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82" w:rsidRDefault="00103182" w:rsidP="00E47F4D">
      <w:pPr>
        <w:pStyle w:val="borrador"/>
        <w:widowControl/>
        <w:spacing w:line="240" w:lineRule="auto"/>
        <w:jc w:val="right"/>
        <w:outlineLvl w:val="0"/>
        <w:rPr>
          <w:rFonts w:ascii="Arial" w:hAnsi="Arial" w:cs="Arial"/>
          <w:szCs w:val="22"/>
        </w:rPr>
      </w:pPr>
    </w:p>
    <w:p w:rsidR="004051D0" w:rsidRDefault="004051D0" w:rsidP="00E47F4D">
      <w:pPr>
        <w:pStyle w:val="borrador"/>
        <w:widowControl/>
        <w:spacing w:line="240" w:lineRule="auto"/>
        <w:jc w:val="right"/>
        <w:outlineLvl w:val="0"/>
        <w:rPr>
          <w:rFonts w:ascii="Arial" w:hAnsi="Arial" w:cs="Arial"/>
          <w:szCs w:val="22"/>
        </w:rPr>
      </w:pPr>
    </w:p>
    <w:p w:rsidR="004051D0" w:rsidRDefault="004051D0" w:rsidP="00E47F4D">
      <w:pPr>
        <w:pStyle w:val="borrador"/>
        <w:widowControl/>
        <w:spacing w:line="240" w:lineRule="auto"/>
        <w:jc w:val="right"/>
        <w:outlineLvl w:val="0"/>
        <w:rPr>
          <w:rFonts w:ascii="Arial" w:hAnsi="Arial" w:cs="Arial"/>
          <w:szCs w:val="22"/>
        </w:rPr>
      </w:pPr>
    </w:p>
    <w:p w:rsidR="004051D0" w:rsidRDefault="004051D0" w:rsidP="00E47F4D">
      <w:pPr>
        <w:pStyle w:val="borrador"/>
        <w:widowControl/>
        <w:spacing w:line="240" w:lineRule="auto"/>
        <w:jc w:val="right"/>
        <w:outlineLvl w:val="0"/>
        <w:rPr>
          <w:rFonts w:ascii="Arial" w:hAnsi="Arial" w:cs="Arial"/>
          <w:szCs w:val="22"/>
        </w:rPr>
      </w:pPr>
    </w:p>
    <w:p w:rsidR="004051D0" w:rsidRDefault="004051D0" w:rsidP="00E47F4D">
      <w:pPr>
        <w:pStyle w:val="borrador"/>
        <w:widowControl/>
        <w:spacing w:line="240" w:lineRule="auto"/>
        <w:jc w:val="right"/>
        <w:outlineLvl w:val="0"/>
        <w:rPr>
          <w:rFonts w:ascii="Arial" w:hAnsi="Arial" w:cs="Arial"/>
          <w:szCs w:val="22"/>
        </w:rPr>
      </w:pPr>
    </w:p>
    <w:p w:rsidR="00E47F4D" w:rsidRPr="00F7159C" w:rsidRDefault="00103182" w:rsidP="00E47F4D">
      <w:pPr>
        <w:pStyle w:val="borrador"/>
        <w:widowControl/>
        <w:spacing w:line="240" w:lineRule="auto"/>
        <w:jc w:val="right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Ciudad Autónoma de Buenos Aires, </w:t>
      </w:r>
      <w:r w:rsidR="003B192F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 </w:t>
      </w:r>
      <w:r w:rsidR="00E47F4D" w:rsidRPr="00F7159C">
        <w:rPr>
          <w:rFonts w:ascii="Arial" w:hAnsi="Arial" w:cs="Arial"/>
          <w:szCs w:val="22"/>
        </w:rPr>
        <w:t xml:space="preserve">de </w:t>
      </w:r>
      <w:r w:rsidR="00CB0EF8">
        <w:rPr>
          <w:rFonts w:ascii="Arial" w:hAnsi="Arial" w:cs="Arial"/>
          <w:szCs w:val="22"/>
        </w:rPr>
        <w:t>enero</w:t>
      </w:r>
      <w:r w:rsidR="00E47F4D" w:rsidRPr="00F7159C">
        <w:rPr>
          <w:rFonts w:ascii="Arial" w:hAnsi="Arial" w:cs="Arial"/>
          <w:szCs w:val="22"/>
        </w:rPr>
        <w:t xml:space="preserve"> de 201</w:t>
      </w:r>
      <w:r w:rsidR="00CB0EF8">
        <w:rPr>
          <w:rFonts w:ascii="Arial" w:hAnsi="Arial" w:cs="Arial"/>
          <w:szCs w:val="22"/>
        </w:rPr>
        <w:t>9</w:t>
      </w:r>
    </w:p>
    <w:p w:rsidR="00E47F4D" w:rsidRPr="00F7159C" w:rsidRDefault="00E47F4D" w:rsidP="00E47F4D">
      <w:pPr>
        <w:pStyle w:val="borrador"/>
        <w:tabs>
          <w:tab w:val="left" w:pos="180"/>
        </w:tabs>
        <w:spacing w:line="240" w:lineRule="auto"/>
        <w:jc w:val="right"/>
        <w:outlineLvl w:val="0"/>
        <w:rPr>
          <w:rFonts w:ascii="Arial" w:hAnsi="Arial" w:cs="Arial"/>
          <w:szCs w:val="22"/>
        </w:rPr>
      </w:pPr>
    </w:p>
    <w:p w:rsidR="00667919" w:rsidRDefault="00667919" w:rsidP="00103182">
      <w:pPr>
        <w:rPr>
          <w:b/>
        </w:rPr>
      </w:pPr>
    </w:p>
    <w:p w:rsidR="00103182" w:rsidRPr="00010360" w:rsidRDefault="00103182" w:rsidP="00103182">
      <w:pPr>
        <w:rPr>
          <w:b/>
        </w:rPr>
      </w:pPr>
      <w:r w:rsidRPr="00010360">
        <w:rPr>
          <w:b/>
        </w:rPr>
        <w:t>Bolsa de Comercio de Buenos Aires</w:t>
      </w:r>
    </w:p>
    <w:p w:rsidR="00103182" w:rsidRPr="00010360" w:rsidRDefault="00103182" w:rsidP="00103182">
      <w:pPr>
        <w:rPr>
          <w:b/>
        </w:rPr>
      </w:pPr>
      <w:r w:rsidRPr="00010360">
        <w:rPr>
          <w:b/>
        </w:rPr>
        <w:t>Mesa de Entrada</w:t>
      </w:r>
    </w:p>
    <w:p w:rsidR="00103182" w:rsidRPr="00010360" w:rsidRDefault="00103182" w:rsidP="00103182">
      <w:pPr>
        <w:rPr>
          <w:b/>
        </w:rPr>
      </w:pPr>
      <w:r w:rsidRPr="00010360">
        <w:rPr>
          <w:b/>
        </w:rPr>
        <w:t>Gerencia Técnica y de Valores Negociables</w:t>
      </w:r>
    </w:p>
    <w:p w:rsidR="00E47F4D" w:rsidRPr="00F7159C" w:rsidRDefault="00E47F4D" w:rsidP="00E47F4D">
      <w:pPr>
        <w:pStyle w:val="borrador"/>
        <w:widowControl/>
        <w:spacing w:line="240" w:lineRule="auto"/>
        <w:rPr>
          <w:rFonts w:ascii="Arial" w:hAnsi="Arial" w:cs="Arial"/>
          <w:szCs w:val="22"/>
          <w:u w:val="single"/>
        </w:rPr>
      </w:pPr>
    </w:p>
    <w:p w:rsidR="00E47F4D" w:rsidRPr="00F7159C" w:rsidRDefault="00E47F4D" w:rsidP="00E47F4D">
      <w:pPr>
        <w:pStyle w:val="borrador"/>
        <w:widowControl/>
        <w:spacing w:line="240" w:lineRule="auto"/>
        <w:rPr>
          <w:rFonts w:ascii="Arial" w:hAnsi="Arial" w:cs="Arial"/>
          <w:szCs w:val="22"/>
        </w:rPr>
      </w:pPr>
      <w:r w:rsidRPr="00F7159C">
        <w:rPr>
          <w:rFonts w:ascii="Arial" w:hAnsi="Arial" w:cs="Arial"/>
          <w:szCs w:val="22"/>
        </w:rPr>
        <w:t>De mi consideración:</w:t>
      </w:r>
    </w:p>
    <w:p w:rsidR="00E47F4D" w:rsidRPr="00F7159C" w:rsidRDefault="00E47F4D" w:rsidP="00E47F4D">
      <w:pPr>
        <w:pStyle w:val="borrador"/>
        <w:widowControl/>
        <w:spacing w:line="240" w:lineRule="auto"/>
        <w:rPr>
          <w:rFonts w:ascii="Arial" w:hAnsi="Arial" w:cs="Arial"/>
          <w:szCs w:val="22"/>
        </w:rPr>
      </w:pPr>
    </w:p>
    <w:p w:rsidR="00E47F4D" w:rsidRPr="00F7159C" w:rsidRDefault="00E47F4D" w:rsidP="00E47F4D">
      <w:pPr>
        <w:pStyle w:val="borrador"/>
        <w:widowControl/>
        <w:tabs>
          <w:tab w:val="left" w:pos="2127"/>
        </w:tabs>
        <w:spacing w:line="240" w:lineRule="auto"/>
        <w:ind w:left="2127"/>
        <w:rPr>
          <w:rFonts w:ascii="Arial" w:hAnsi="Arial" w:cs="Arial"/>
          <w:b/>
          <w:szCs w:val="22"/>
          <w:u w:val="single"/>
        </w:rPr>
      </w:pPr>
      <w:r w:rsidRPr="00F7159C">
        <w:rPr>
          <w:rFonts w:ascii="Arial" w:hAnsi="Arial" w:cs="Arial"/>
          <w:b/>
          <w:szCs w:val="22"/>
          <w:u w:val="single"/>
        </w:rPr>
        <w:t>OBLIGACIONES NEGOCIABLES</w:t>
      </w:r>
      <w:r w:rsidR="00A2758B" w:rsidRPr="00F7159C">
        <w:rPr>
          <w:rFonts w:ascii="Arial" w:hAnsi="Arial" w:cs="Arial"/>
          <w:b/>
          <w:szCs w:val="22"/>
          <w:u w:val="single"/>
        </w:rPr>
        <w:t xml:space="preserve"> SIMPLES</w:t>
      </w:r>
      <w:r w:rsidRPr="00F7159C">
        <w:rPr>
          <w:rFonts w:ascii="Arial" w:hAnsi="Arial" w:cs="Arial"/>
          <w:b/>
          <w:szCs w:val="22"/>
          <w:u w:val="single"/>
        </w:rPr>
        <w:t xml:space="preserve"> CLASE </w:t>
      </w:r>
      <w:r w:rsidR="00A2758B" w:rsidRPr="00F7159C">
        <w:rPr>
          <w:rFonts w:ascii="Arial" w:hAnsi="Arial" w:cs="Arial"/>
          <w:b/>
          <w:szCs w:val="22"/>
          <w:u w:val="single"/>
        </w:rPr>
        <w:t>I</w:t>
      </w:r>
      <w:r w:rsidRPr="00F7159C">
        <w:rPr>
          <w:rFonts w:ascii="Arial" w:hAnsi="Arial" w:cs="Arial"/>
          <w:b/>
          <w:szCs w:val="22"/>
          <w:u w:val="single"/>
        </w:rPr>
        <w:t xml:space="preserve"> POR </w:t>
      </w:r>
      <w:r w:rsidR="00A2758B" w:rsidRPr="00F7159C">
        <w:rPr>
          <w:rFonts w:ascii="Arial" w:hAnsi="Arial" w:cs="Arial"/>
          <w:b/>
          <w:szCs w:val="22"/>
          <w:u w:val="single"/>
        </w:rPr>
        <w:t>$ 50.000.000</w:t>
      </w:r>
      <w:r w:rsidRPr="00F7159C">
        <w:rPr>
          <w:rFonts w:ascii="Arial" w:hAnsi="Arial" w:cs="Arial"/>
          <w:b/>
          <w:szCs w:val="22"/>
          <w:u w:val="single"/>
        </w:rPr>
        <w:t xml:space="preserve"> CON VENCIMIENTO EN EL AÑO 20</w:t>
      </w:r>
      <w:r w:rsidR="00A2758B" w:rsidRPr="00F7159C">
        <w:rPr>
          <w:rFonts w:ascii="Arial" w:hAnsi="Arial" w:cs="Arial"/>
          <w:b/>
          <w:szCs w:val="22"/>
          <w:u w:val="single"/>
        </w:rPr>
        <w:t>19.</w:t>
      </w:r>
    </w:p>
    <w:p w:rsidR="00E47F4D" w:rsidRPr="00F7159C" w:rsidRDefault="00E47F4D" w:rsidP="00E47F4D">
      <w:pPr>
        <w:pStyle w:val="borrador"/>
        <w:widowControl/>
        <w:tabs>
          <w:tab w:val="left" w:pos="2127"/>
        </w:tabs>
        <w:spacing w:line="240" w:lineRule="auto"/>
        <w:ind w:left="2127"/>
        <w:rPr>
          <w:rFonts w:ascii="Arial" w:hAnsi="Arial" w:cs="Arial"/>
          <w:b/>
          <w:szCs w:val="22"/>
          <w:u w:val="single"/>
        </w:rPr>
      </w:pPr>
    </w:p>
    <w:p w:rsidR="00E47F4D" w:rsidRPr="00F7159C" w:rsidRDefault="00E47F4D" w:rsidP="00E47F4D">
      <w:pPr>
        <w:pStyle w:val="borrador"/>
        <w:widowControl/>
        <w:tabs>
          <w:tab w:val="left" w:pos="0"/>
        </w:tabs>
        <w:spacing w:line="240" w:lineRule="auto"/>
        <w:ind w:firstLine="2127"/>
        <w:rPr>
          <w:rFonts w:ascii="Arial" w:hAnsi="Arial" w:cs="Arial"/>
          <w:szCs w:val="22"/>
        </w:rPr>
      </w:pPr>
      <w:r w:rsidRPr="00F7159C">
        <w:rPr>
          <w:rFonts w:ascii="Arial" w:hAnsi="Arial" w:cs="Arial"/>
          <w:szCs w:val="22"/>
        </w:rPr>
        <w:t xml:space="preserve">Adjunto encontrarán </w:t>
      </w:r>
      <w:r w:rsidR="00A2758B" w:rsidRPr="00F7159C">
        <w:rPr>
          <w:rFonts w:ascii="Arial" w:hAnsi="Arial" w:cs="Arial"/>
          <w:szCs w:val="22"/>
        </w:rPr>
        <w:t>e</w:t>
      </w:r>
      <w:r w:rsidRPr="00F7159C">
        <w:rPr>
          <w:rFonts w:ascii="Arial" w:hAnsi="Arial" w:cs="Arial"/>
          <w:szCs w:val="22"/>
        </w:rPr>
        <w:t xml:space="preserve">l aviso a ser publicado en el boletín informativo de esa Bolsa de Comercio de Buenos Aires en relación con el pago de intereses y capital de las </w:t>
      </w:r>
      <w:r w:rsidR="00A2758B" w:rsidRPr="00F7159C">
        <w:rPr>
          <w:rFonts w:ascii="Arial" w:hAnsi="Arial" w:cs="Arial"/>
          <w:szCs w:val="22"/>
        </w:rPr>
        <w:t>O</w:t>
      </w:r>
      <w:r w:rsidRPr="00F7159C">
        <w:rPr>
          <w:rFonts w:ascii="Arial" w:hAnsi="Arial" w:cs="Arial"/>
          <w:szCs w:val="22"/>
        </w:rPr>
        <w:t xml:space="preserve">bligaciones </w:t>
      </w:r>
      <w:r w:rsidR="00A2758B" w:rsidRPr="00F7159C">
        <w:rPr>
          <w:rFonts w:ascii="Arial" w:hAnsi="Arial" w:cs="Arial"/>
          <w:szCs w:val="22"/>
        </w:rPr>
        <w:t>N</w:t>
      </w:r>
      <w:r w:rsidRPr="00F7159C">
        <w:rPr>
          <w:rFonts w:ascii="Arial" w:hAnsi="Arial" w:cs="Arial"/>
          <w:szCs w:val="22"/>
        </w:rPr>
        <w:t>egociables</w:t>
      </w:r>
      <w:r w:rsidR="00A2758B" w:rsidRPr="00F7159C">
        <w:rPr>
          <w:rFonts w:ascii="Arial" w:hAnsi="Arial" w:cs="Arial"/>
          <w:szCs w:val="22"/>
        </w:rPr>
        <w:t xml:space="preserve"> Simples</w:t>
      </w:r>
      <w:r w:rsidRPr="00F7159C">
        <w:rPr>
          <w:rFonts w:ascii="Arial" w:hAnsi="Arial" w:cs="Arial"/>
          <w:szCs w:val="22"/>
        </w:rPr>
        <w:t xml:space="preserve"> </w:t>
      </w:r>
      <w:r w:rsidR="00A2758B" w:rsidRPr="00F7159C">
        <w:rPr>
          <w:rFonts w:ascii="Arial" w:hAnsi="Arial" w:cs="Arial"/>
          <w:szCs w:val="22"/>
        </w:rPr>
        <w:t>C</w:t>
      </w:r>
      <w:r w:rsidRPr="00F7159C">
        <w:rPr>
          <w:rFonts w:ascii="Arial" w:hAnsi="Arial" w:cs="Arial"/>
          <w:szCs w:val="22"/>
        </w:rPr>
        <w:t xml:space="preserve">lase </w:t>
      </w:r>
      <w:r w:rsidR="00A2758B" w:rsidRPr="00F7159C">
        <w:rPr>
          <w:rFonts w:ascii="Arial" w:hAnsi="Arial" w:cs="Arial"/>
          <w:szCs w:val="22"/>
        </w:rPr>
        <w:t>I</w:t>
      </w:r>
      <w:r w:rsidRPr="00F7159C">
        <w:rPr>
          <w:rFonts w:ascii="Arial" w:hAnsi="Arial" w:cs="Arial"/>
          <w:szCs w:val="22"/>
        </w:rPr>
        <w:t xml:space="preserve"> emitidas por </w:t>
      </w:r>
      <w:proofErr w:type="spellStart"/>
      <w:r w:rsidR="00A2758B" w:rsidRPr="00F7159C">
        <w:rPr>
          <w:rFonts w:ascii="Arial" w:hAnsi="Arial" w:cs="Arial"/>
          <w:szCs w:val="22"/>
        </w:rPr>
        <w:t>Fiplasto</w:t>
      </w:r>
      <w:proofErr w:type="spellEnd"/>
      <w:r w:rsidRPr="00F7159C">
        <w:rPr>
          <w:rFonts w:ascii="Arial" w:hAnsi="Arial" w:cs="Arial"/>
          <w:szCs w:val="22"/>
        </w:rPr>
        <w:t xml:space="preserve"> S.A., conforme lo establecido en el artículo 1</w:t>
      </w:r>
      <w:r w:rsidR="004949B4">
        <w:rPr>
          <w:rFonts w:ascii="Arial" w:hAnsi="Arial" w:cs="Arial"/>
          <w:szCs w:val="22"/>
        </w:rPr>
        <w:t>42</w:t>
      </w:r>
      <w:r w:rsidRPr="00F7159C">
        <w:rPr>
          <w:rFonts w:ascii="Arial" w:hAnsi="Arial" w:cs="Arial"/>
          <w:szCs w:val="22"/>
        </w:rPr>
        <w:t xml:space="preserve"> del </w:t>
      </w:r>
      <w:r w:rsidR="0099505D" w:rsidRPr="0099505D">
        <w:rPr>
          <w:rFonts w:ascii="Arial" w:hAnsi="Arial" w:cs="Arial"/>
          <w:szCs w:val="22"/>
        </w:rPr>
        <w:t xml:space="preserve">Reglamento de listado del </w:t>
      </w:r>
      <w:r w:rsidR="004949B4">
        <w:rPr>
          <w:rFonts w:ascii="Arial" w:hAnsi="Arial" w:cs="Arial"/>
          <w:szCs w:val="22"/>
        </w:rPr>
        <w:t xml:space="preserve">de Bolsas y Mercados Argentinos </w:t>
      </w:r>
      <w:proofErr w:type="gramStart"/>
      <w:r w:rsidR="004949B4">
        <w:rPr>
          <w:rFonts w:ascii="Arial" w:hAnsi="Arial" w:cs="Arial"/>
          <w:szCs w:val="22"/>
        </w:rPr>
        <w:t>S.A..</w:t>
      </w:r>
      <w:proofErr w:type="gramEnd"/>
    </w:p>
    <w:p w:rsidR="00E47F4D" w:rsidRPr="00F7159C" w:rsidRDefault="00E47F4D" w:rsidP="00E47F4D">
      <w:pPr>
        <w:pStyle w:val="borrador"/>
        <w:widowControl/>
        <w:tabs>
          <w:tab w:val="left" w:pos="0"/>
        </w:tabs>
        <w:spacing w:line="240" w:lineRule="auto"/>
        <w:ind w:firstLine="2127"/>
        <w:rPr>
          <w:rFonts w:ascii="Arial" w:hAnsi="Arial" w:cs="Arial"/>
          <w:szCs w:val="22"/>
        </w:rPr>
      </w:pPr>
    </w:p>
    <w:p w:rsidR="00E47F4D" w:rsidRPr="00F7159C" w:rsidRDefault="00E47F4D" w:rsidP="00E47F4D">
      <w:pPr>
        <w:pStyle w:val="borrador"/>
        <w:widowControl/>
        <w:tabs>
          <w:tab w:val="left" w:pos="0"/>
        </w:tabs>
        <w:spacing w:line="240" w:lineRule="auto"/>
        <w:ind w:firstLine="2127"/>
        <w:outlineLvl w:val="0"/>
        <w:rPr>
          <w:rFonts w:ascii="Arial" w:hAnsi="Arial" w:cs="Arial"/>
          <w:szCs w:val="22"/>
        </w:rPr>
      </w:pPr>
      <w:r w:rsidRPr="00F7159C">
        <w:rPr>
          <w:rFonts w:ascii="Arial" w:hAnsi="Arial" w:cs="Arial"/>
          <w:szCs w:val="22"/>
        </w:rPr>
        <w:t>Sin otro particular, saludo a ustedes muy atentamente.</w:t>
      </w:r>
    </w:p>
    <w:p w:rsidR="00E47F4D" w:rsidRPr="00F7159C" w:rsidRDefault="00E47F4D" w:rsidP="00E47F4D">
      <w:pPr>
        <w:pStyle w:val="borrador"/>
        <w:widowControl/>
        <w:tabs>
          <w:tab w:val="left" w:pos="0"/>
        </w:tabs>
        <w:spacing w:line="240" w:lineRule="auto"/>
        <w:ind w:firstLine="2127"/>
        <w:rPr>
          <w:rFonts w:ascii="Arial" w:hAnsi="Arial" w:cs="Arial"/>
          <w:szCs w:val="22"/>
        </w:rPr>
      </w:pPr>
    </w:p>
    <w:p w:rsidR="00E47F4D" w:rsidRPr="00F7159C" w:rsidRDefault="00E47F4D" w:rsidP="00E47F4D">
      <w:pPr>
        <w:pStyle w:val="borrador"/>
        <w:widowControl/>
        <w:tabs>
          <w:tab w:val="left" w:pos="0"/>
        </w:tabs>
        <w:spacing w:line="240" w:lineRule="auto"/>
        <w:ind w:firstLine="2127"/>
        <w:rPr>
          <w:rFonts w:ascii="Arial" w:hAnsi="Arial" w:cs="Arial"/>
          <w:szCs w:val="22"/>
        </w:rPr>
      </w:pPr>
    </w:p>
    <w:p w:rsidR="00E47F4D" w:rsidRPr="00F7159C" w:rsidRDefault="00E47F4D" w:rsidP="00E47F4D">
      <w:pPr>
        <w:pStyle w:val="borrador"/>
        <w:widowControl/>
        <w:tabs>
          <w:tab w:val="left" w:pos="0"/>
        </w:tabs>
        <w:spacing w:line="240" w:lineRule="auto"/>
        <w:ind w:firstLine="2127"/>
        <w:rPr>
          <w:rFonts w:ascii="Arial" w:hAnsi="Arial" w:cs="Arial"/>
          <w:szCs w:val="22"/>
        </w:rPr>
      </w:pPr>
    </w:p>
    <w:p w:rsidR="00E47F4D" w:rsidRPr="00F7159C" w:rsidRDefault="00E47F4D" w:rsidP="00E47F4D">
      <w:pPr>
        <w:pStyle w:val="borrador"/>
        <w:widowControl/>
        <w:tabs>
          <w:tab w:val="left" w:pos="0"/>
        </w:tabs>
        <w:spacing w:line="240" w:lineRule="auto"/>
        <w:ind w:firstLine="2127"/>
        <w:rPr>
          <w:rFonts w:ascii="Arial" w:hAnsi="Arial" w:cs="Arial"/>
          <w:szCs w:val="22"/>
        </w:rPr>
      </w:pPr>
    </w:p>
    <w:p w:rsidR="00E47F4D" w:rsidRPr="00F7159C" w:rsidRDefault="00E47F4D" w:rsidP="00E47F4D">
      <w:pPr>
        <w:pStyle w:val="borrador"/>
        <w:widowControl/>
        <w:tabs>
          <w:tab w:val="left" w:pos="0"/>
        </w:tabs>
        <w:spacing w:line="240" w:lineRule="auto"/>
        <w:rPr>
          <w:rFonts w:ascii="Arial" w:hAnsi="Arial" w:cs="Arial"/>
          <w:szCs w:val="22"/>
        </w:rPr>
      </w:pPr>
    </w:p>
    <w:p w:rsidR="00E47F4D" w:rsidRPr="00F7159C" w:rsidRDefault="00E47F4D" w:rsidP="00E47F4D">
      <w:pPr>
        <w:pStyle w:val="borrador"/>
        <w:widowControl/>
        <w:tabs>
          <w:tab w:val="left" w:pos="0"/>
        </w:tabs>
        <w:spacing w:line="240" w:lineRule="auto"/>
        <w:ind w:firstLine="2127"/>
        <w:jc w:val="center"/>
        <w:rPr>
          <w:rFonts w:ascii="Arial" w:hAnsi="Arial" w:cs="Arial"/>
          <w:szCs w:val="22"/>
        </w:rPr>
      </w:pPr>
    </w:p>
    <w:p w:rsidR="00522E2A" w:rsidRPr="009F453B" w:rsidRDefault="009F453B" w:rsidP="00E47F4D">
      <w:pPr>
        <w:pStyle w:val="borrador"/>
        <w:widowControl/>
        <w:tabs>
          <w:tab w:val="left" w:pos="0"/>
          <w:tab w:val="center" w:pos="6096"/>
        </w:tabs>
        <w:spacing w:line="240" w:lineRule="auto"/>
        <w:jc w:val="center"/>
        <w:rPr>
          <w:rFonts w:ascii="Arial" w:hAnsi="Arial" w:cs="Arial"/>
          <w:szCs w:val="22"/>
        </w:rPr>
      </w:pPr>
      <w:r w:rsidRPr="009F453B">
        <w:rPr>
          <w:rFonts w:ascii="Arial" w:hAnsi="Arial" w:cs="Arial"/>
          <w:szCs w:val="22"/>
        </w:rPr>
        <w:t>Alejandro Ketelhohn</w:t>
      </w:r>
    </w:p>
    <w:p w:rsidR="00C451B6" w:rsidRPr="00F7159C" w:rsidRDefault="009F453B" w:rsidP="00E47F4D">
      <w:pPr>
        <w:pStyle w:val="borrador"/>
        <w:widowControl/>
        <w:tabs>
          <w:tab w:val="left" w:pos="0"/>
          <w:tab w:val="center" w:pos="6096"/>
        </w:tabs>
        <w:spacing w:line="24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Vicepresidente</w:t>
      </w:r>
    </w:p>
    <w:p w:rsidR="00E47F4D" w:rsidRPr="00F7159C" w:rsidRDefault="00E47F4D" w:rsidP="00E47F4D">
      <w:pPr>
        <w:pStyle w:val="borrador"/>
        <w:widowControl/>
        <w:spacing w:line="240" w:lineRule="auto"/>
        <w:rPr>
          <w:rFonts w:ascii="Arial" w:hAnsi="Arial" w:cs="Arial"/>
          <w:szCs w:val="22"/>
        </w:rPr>
      </w:pPr>
    </w:p>
    <w:p w:rsidR="00E47F4D" w:rsidRPr="00F7159C" w:rsidRDefault="00E47F4D" w:rsidP="00E47F4D">
      <w:pPr>
        <w:pStyle w:val="borrador"/>
        <w:widowControl/>
        <w:spacing w:line="240" w:lineRule="auto"/>
        <w:jc w:val="center"/>
        <w:rPr>
          <w:rFonts w:ascii="Arial" w:hAnsi="Arial" w:cs="Arial"/>
          <w:b/>
          <w:szCs w:val="22"/>
          <w:u w:val="single"/>
        </w:rPr>
      </w:pPr>
      <w:r w:rsidRPr="00F7159C">
        <w:rPr>
          <w:rFonts w:ascii="Arial" w:hAnsi="Arial" w:cs="Arial"/>
          <w:szCs w:val="22"/>
        </w:rPr>
        <w:br w:type="page"/>
      </w:r>
    </w:p>
    <w:p w:rsidR="00E47F4D" w:rsidRDefault="00E47F4D" w:rsidP="00E47F4D">
      <w:pPr>
        <w:pStyle w:val="borrador"/>
        <w:widowControl/>
        <w:spacing w:line="240" w:lineRule="auto"/>
        <w:jc w:val="center"/>
        <w:rPr>
          <w:rFonts w:ascii="Arial" w:hAnsi="Arial" w:cs="Arial"/>
          <w:b/>
          <w:szCs w:val="22"/>
          <w:u w:val="single"/>
        </w:rPr>
      </w:pPr>
    </w:p>
    <w:p w:rsidR="004051D0" w:rsidRDefault="004051D0" w:rsidP="00E47F4D">
      <w:pPr>
        <w:pStyle w:val="borrador"/>
        <w:widowControl/>
        <w:spacing w:line="240" w:lineRule="auto"/>
        <w:jc w:val="center"/>
        <w:rPr>
          <w:rFonts w:ascii="Arial" w:hAnsi="Arial" w:cs="Arial"/>
          <w:b/>
          <w:szCs w:val="22"/>
          <w:u w:val="single"/>
        </w:rPr>
      </w:pPr>
    </w:p>
    <w:p w:rsidR="004051D0" w:rsidRDefault="004051D0" w:rsidP="00E47F4D">
      <w:pPr>
        <w:pStyle w:val="borrador"/>
        <w:widowControl/>
        <w:spacing w:line="240" w:lineRule="auto"/>
        <w:jc w:val="center"/>
        <w:rPr>
          <w:rFonts w:ascii="Arial" w:hAnsi="Arial" w:cs="Arial"/>
          <w:b/>
          <w:szCs w:val="22"/>
          <w:u w:val="single"/>
        </w:rPr>
      </w:pPr>
    </w:p>
    <w:p w:rsidR="004051D0" w:rsidRPr="00F7159C" w:rsidRDefault="004051D0" w:rsidP="00E47F4D">
      <w:pPr>
        <w:pStyle w:val="borrador"/>
        <w:widowControl/>
        <w:spacing w:line="240" w:lineRule="auto"/>
        <w:jc w:val="center"/>
        <w:rPr>
          <w:rFonts w:ascii="Arial" w:hAnsi="Arial" w:cs="Arial"/>
          <w:b/>
          <w:szCs w:val="22"/>
          <w:u w:val="single"/>
        </w:rPr>
      </w:pPr>
      <w:bookmarkStart w:id="0" w:name="_GoBack"/>
      <w:bookmarkEnd w:id="0"/>
    </w:p>
    <w:p w:rsidR="00E47F4D" w:rsidRPr="00F7159C" w:rsidRDefault="00E47F4D" w:rsidP="00E47F4D">
      <w:pPr>
        <w:pStyle w:val="borrador"/>
        <w:widowControl/>
        <w:spacing w:line="240" w:lineRule="auto"/>
        <w:jc w:val="center"/>
        <w:outlineLvl w:val="0"/>
        <w:rPr>
          <w:rFonts w:ascii="Arial" w:hAnsi="Arial" w:cs="Arial"/>
          <w:b/>
          <w:szCs w:val="22"/>
          <w:u w:val="single"/>
        </w:rPr>
      </w:pPr>
      <w:r w:rsidRPr="00F7159C">
        <w:rPr>
          <w:rFonts w:ascii="Arial" w:hAnsi="Arial" w:cs="Arial"/>
          <w:b/>
          <w:szCs w:val="22"/>
          <w:u w:val="single"/>
        </w:rPr>
        <w:t xml:space="preserve">PAGO DE CAPITAL E INTERESES CORRESPONDIENTES A </w:t>
      </w:r>
    </w:p>
    <w:p w:rsidR="00E47F4D" w:rsidRPr="00F7159C" w:rsidRDefault="00E47F4D" w:rsidP="00E47F4D">
      <w:pPr>
        <w:pStyle w:val="borrador"/>
        <w:widowControl/>
        <w:spacing w:line="240" w:lineRule="auto"/>
        <w:jc w:val="center"/>
        <w:rPr>
          <w:rFonts w:ascii="Arial" w:hAnsi="Arial" w:cs="Arial"/>
          <w:b/>
          <w:szCs w:val="22"/>
          <w:u w:val="single"/>
        </w:rPr>
      </w:pPr>
      <w:r w:rsidRPr="00F7159C">
        <w:rPr>
          <w:rFonts w:ascii="Arial" w:hAnsi="Arial" w:cs="Arial"/>
          <w:b/>
          <w:szCs w:val="22"/>
          <w:u w:val="single"/>
        </w:rPr>
        <w:t>OBLIGACIONES NEGOCIABLES</w:t>
      </w:r>
      <w:r w:rsidR="00A2758B" w:rsidRPr="00F7159C">
        <w:rPr>
          <w:rFonts w:ascii="Arial" w:hAnsi="Arial" w:cs="Arial"/>
          <w:b/>
          <w:szCs w:val="22"/>
          <w:u w:val="single"/>
        </w:rPr>
        <w:t xml:space="preserve"> SIMPLES</w:t>
      </w:r>
      <w:r w:rsidRPr="00F7159C">
        <w:rPr>
          <w:rFonts w:ascii="Arial" w:hAnsi="Arial" w:cs="Arial"/>
          <w:b/>
          <w:szCs w:val="22"/>
          <w:u w:val="single"/>
        </w:rPr>
        <w:t xml:space="preserve"> CLASE </w:t>
      </w:r>
      <w:r w:rsidR="00A2758B" w:rsidRPr="00F7159C">
        <w:rPr>
          <w:rFonts w:ascii="Arial" w:hAnsi="Arial" w:cs="Arial"/>
          <w:b/>
          <w:szCs w:val="22"/>
          <w:u w:val="single"/>
        </w:rPr>
        <w:t>I</w:t>
      </w:r>
      <w:r w:rsidRPr="00F7159C">
        <w:rPr>
          <w:rFonts w:ascii="Arial" w:hAnsi="Arial" w:cs="Arial"/>
          <w:b/>
          <w:szCs w:val="22"/>
          <w:u w:val="single"/>
        </w:rPr>
        <w:t xml:space="preserve"> POR UN MONTO DE </w:t>
      </w:r>
    </w:p>
    <w:p w:rsidR="00E47F4D" w:rsidRPr="00F7159C" w:rsidRDefault="00E47F4D" w:rsidP="00E47F4D">
      <w:pPr>
        <w:pStyle w:val="borrador"/>
        <w:widowControl/>
        <w:spacing w:line="240" w:lineRule="auto"/>
        <w:jc w:val="center"/>
        <w:rPr>
          <w:rFonts w:ascii="Arial" w:hAnsi="Arial" w:cs="Arial"/>
          <w:b/>
          <w:szCs w:val="22"/>
          <w:u w:val="single"/>
        </w:rPr>
      </w:pPr>
      <w:r w:rsidRPr="00F7159C">
        <w:rPr>
          <w:rFonts w:ascii="Arial" w:hAnsi="Arial" w:cs="Arial"/>
          <w:b/>
          <w:szCs w:val="22"/>
          <w:u w:val="single"/>
        </w:rPr>
        <w:t>$</w:t>
      </w:r>
      <w:r w:rsidR="00A2758B" w:rsidRPr="00F7159C">
        <w:rPr>
          <w:rFonts w:ascii="Arial" w:hAnsi="Arial" w:cs="Arial"/>
          <w:b/>
          <w:szCs w:val="22"/>
          <w:u w:val="single"/>
        </w:rPr>
        <w:t xml:space="preserve"> 50.000.000</w:t>
      </w:r>
    </w:p>
    <w:p w:rsidR="00E47F4D" w:rsidRPr="00F7159C" w:rsidRDefault="00E47F4D" w:rsidP="00E47F4D">
      <w:pPr>
        <w:pStyle w:val="borrador"/>
        <w:widowControl/>
        <w:spacing w:line="240" w:lineRule="auto"/>
        <w:jc w:val="center"/>
        <w:rPr>
          <w:rFonts w:ascii="Arial" w:hAnsi="Arial" w:cs="Arial"/>
          <w:b/>
          <w:szCs w:val="22"/>
          <w:u w:val="single"/>
        </w:rPr>
      </w:pPr>
    </w:p>
    <w:p w:rsidR="00E47F4D" w:rsidRPr="00F7159C" w:rsidRDefault="00A2758B" w:rsidP="00E47F4D">
      <w:pPr>
        <w:pStyle w:val="borrador"/>
        <w:widowControl/>
        <w:spacing w:line="240" w:lineRule="auto"/>
        <w:jc w:val="center"/>
        <w:outlineLvl w:val="0"/>
        <w:rPr>
          <w:rFonts w:ascii="Arial" w:hAnsi="Arial" w:cs="Arial"/>
          <w:b/>
          <w:szCs w:val="22"/>
          <w:u w:val="single"/>
        </w:rPr>
      </w:pPr>
      <w:r w:rsidRPr="00F7159C">
        <w:rPr>
          <w:rFonts w:ascii="Arial" w:hAnsi="Arial" w:cs="Arial"/>
          <w:b/>
          <w:szCs w:val="22"/>
          <w:u w:val="single"/>
        </w:rPr>
        <w:t>FIPLASTO</w:t>
      </w:r>
      <w:r w:rsidR="00E47F4D" w:rsidRPr="00F7159C">
        <w:rPr>
          <w:rFonts w:ascii="Arial" w:hAnsi="Arial" w:cs="Arial"/>
          <w:b/>
          <w:szCs w:val="22"/>
          <w:u w:val="single"/>
        </w:rPr>
        <w:t xml:space="preserve"> S.A.</w:t>
      </w:r>
    </w:p>
    <w:p w:rsidR="00E47F4D" w:rsidRPr="00F7159C" w:rsidRDefault="00E47F4D" w:rsidP="00E47F4D">
      <w:pPr>
        <w:pStyle w:val="borrador"/>
        <w:widowControl/>
        <w:spacing w:line="240" w:lineRule="auto"/>
        <w:jc w:val="center"/>
        <w:rPr>
          <w:rFonts w:ascii="Arial" w:hAnsi="Arial" w:cs="Arial"/>
          <w:b/>
          <w:szCs w:val="22"/>
          <w:u w:val="single"/>
        </w:rPr>
      </w:pPr>
    </w:p>
    <w:p w:rsidR="00A2758B" w:rsidRPr="00F7159C" w:rsidRDefault="00A2758B" w:rsidP="00A2758B">
      <w:pPr>
        <w:spacing w:before="100" w:beforeAutospacing="1" w:after="100" w:afterAutospacing="1"/>
        <w:rPr>
          <w:rFonts w:cs="Arial"/>
          <w:snapToGrid w:val="0"/>
          <w:szCs w:val="22"/>
        </w:rPr>
      </w:pPr>
      <w:r w:rsidRPr="00F7159C">
        <w:rPr>
          <w:rFonts w:cs="Arial"/>
          <w:snapToGrid w:val="0"/>
          <w:szCs w:val="22"/>
        </w:rPr>
        <w:t xml:space="preserve">Se informa al público inversor que el día </w:t>
      </w:r>
      <w:r w:rsidR="00103182">
        <w:rPr>
          <w:rFonts w:cs="Arial"/>
          <w:snapToGrid w:val="0"/>
          <w:szCs w:val="22"/>
        </w:rPr>
        <w:t>1</w:t>
      </w:r>
      <w:r w:rsidR="00E202AB">
        <w:rPr>
          <w:rFonts w:cs="Arial"/>
          <w:snapToGrid w:val="0"/>
          <w:szCs w:val="22"/>
        </w:rPr>
        <w:t>1</w:t>
      </w:r>
      <w:r w:rsidRPr="00F7159C">
        <w:rPr>
          <w:rFonts w:cs="Arial"/>
          <w:snapToGrid w:val="0"/>
          <w:szCs w:val="22"/>
        </w:rPr>
        <w:t xml:space="preserve"> de </w:t>
      </w:r>
      <w:r w:rsidR="00CB0EF8">
        <w:rPr>
          <w:rFonts w:cs="Arial"/>
          <w:snapToGrid w:val="0"/>
          <w:szCs w:val="22"/>
        </w:rPr>
        <w:t>enero</w:t>
      </w:r>
      <w:r w:rsidRPr="00F7159C">
        <w:rPr>
          <w:rFonts w:cs="Arial"/>
          <w:snapToGrid w:val="0"/>
          <w:szCs w:val="22"/>
        </w:rPr>
        <w:t xml:space="preserve"> de 201</w:t>
      </w:r>
      <w:r w:rsidR="00CB0EF8">
        <w:rPr>
          <w:rFonts w:cs="Arial"/>
          <w:snapToGrid w:val="0"/>
          <w:szCs w:val="22"/>
        </w:rPr>
        <w:t>9</w:t>
      </w:r>
      <w:r w:rsidRPr="00F7159C">
        <w:rPr>
          <w:rFonts w:cs="Arial"/>
          <w:snapToGrid w:val="0"/>
          <w:szCs w:val="22"/>
        </w:rPr>
        <w:t xml:space="preserve">, </w:t>
      </w:r>
      <w:proofErr w:type="spellStart"/>
      <w:r w:rsidRPr="00F7159C">
        <w:rPr>
          <w:rFonts w:cs="Arial"/>
          <w:snapToGrid w:val="0"/>
          <w:szCs w:val="22"/>
        </w:rPr>
        <w:t>Fiplasto</w:t>
      </w:r>
      <w:proofErr w:type="spellEnd"/>
      <w:r w:rsidRPr="00F7159C">
        <w:rPr>
          <w:rFonts w:cs="Arial"/>
          <w:snapToGrid w:val="0"/>
          <w:szCs w:val="22"/>
        </w:rPr>
        <w:t xml:space="preserve"> S.A. procederá al pago de</w:t>
      </w:r>
      <w:r w:rsidR="005B7901">
        <w:rPr>
          <w:rFonts w:cs="Arial"/>
          <w:snapToGrid w:val="0"/>
          <w:szCs w:val="22"/>
        </w:rPr>
        <w:t xml:space="preserve"> las cuotas de</w:t>
      </w:r>
      <w:r w:rsidRPr="00F7159C">
        <w:rPr>
          <w:rFonts w:cs="Arial"/>
          <w:snapToGrid w:val="0"/>
          <w:szCs w:val="22"/>
        </w:rPr>
        <w:t xml:space="preserve"> intereses y</w:t>
      </w:r>
      <w:r w:rsidR="005B7901">
        <w:rPr>
          <w:rFonts w:cs="Arial"/>
          <w:snapToGrid w:val="0"/>
          <w:szCs w:val="22"/>
        </w:rPr>
        <w:t xml:space="preserve"> de</w:t>
      </w:r>
      <w:r w:rsidRPr="00F7159C">
        <w:rPr>
          <w:rFonts w:cs="Arial"/>
          <w:snapToGrid w:val="0"/>
          <w:szCs w:val="22"/>
        </w:rPr>
        <w:t xml:space="preserve"> capital de las Obligaciones Negociables Simples Clase I (ON Clase I),</w:t>
      </w:r>
      <w:r w:rsidR="005B7901">
        <w:rPr>
          <w:rFonts w:cs="Arial"/>
          <w:snapToGrid w:val="0"/>
          <w:szCs w:val="22"/>
        </w:rPr>
        <w:t xml:space="preserve"> que se detallan a continuación</w:t>
      </w:r>
      <w:r w:rsidRPr="00F7159C">
        <w:rPr>
          <w:rFonts w:cs="Arial"/>
          <w:snapToGrid w:val="0"/>
          <w:szCs w:val="22"/>
        </w:rPr>
        <w:t>:</w:t>
      </w:r>
    </w:p>
    <w:p w:rsidR="00E47F4D" w:rsidRPr="00F7159C" w:rsidRDefault="00E47F4D" w:rsidP="00E47F4D">
      <w:pPr>
        <w:rPr>
          <w:rFonts w:cs="Arial"/>
          <w:snapToGrid w:val="0"/>
          <w:szCs w:val="22"/>
        </w:rPr>
      </w:pPr>
      <w:r w:rsidRPr="00F7159C">
        <w:rPr>
          <w:rFonts w:cs="Arial"/>
          <w:snapToGrid w:val="0"/>
          <w:szCs w:val="22"/>
        </w:rPr>
        <w:t xml:space="preserve">(i) </w:t>
      </w:r>
      <w:r w:rsidR="005B7901" w:rsidRPr="00F7159C">
        <w:rPr>
          <w:rFonts w:cs="Arial"/>
          <w:snapToGrid w:val="0"/>
          <w:szCs w:val="22"/>
        </w:rPr>
        <w:t>I</w:t>
      </w:r>
      <w:r w:rsidRPr="00F7159C">
        <w:rPr>
          <w:rFonts w:cs="Arial"/>
          <w:snapToGrid w:val="0"/>
          <w:szCs w:val="22"/>
        </w:rPr>
        <w:t>ntereses</w:t>
      </w:r>
      <w:r w:rsidR="005B7901">
        <w:rPr>
          <w:rFonts w:cs="Arial"/>
          <w:snapToGrid w:val="0"/>
          <w:szCs w:val="22"/>
        </w:rPr>
        <w:t>: Servicio de Interés N°</w:t>
      </w:r>
      <w:r w:rsidR="00367194">
        <w:rPr>
          <w:rFonts w:cs="Arial"/>
          <w:snapToGrid w:val="0"/>
          <w:szCs w:val="22"/>
        </w:rPr>
        <w:t>1</w:t>
      </w:r>
      <w:r w:rsidR="00CB0EF8">
        <w:rPr>
          <w:rFonts w:cs="Arial"/>
          <w:snapToGrid w:val="0"/>
          <w:szCs w:val="22"/>
        </w:rPr>
        <w:t>6</w:t>
      </w:r>
      <w:r w:rsidR="005B7901">
        <w:rPr>
          <w:rFonts w:cs="Arial"/>
          <w:snapToGrid w:val="0"/>
          <w:szCs w:val="22"/>
        </w:rPr>
        <w:t xml:space="preserve">, </w:t>
      </w:r>
      <w:r w:rsidR="005B7901" w:rsidRPr="00F7159C">
        <w:rPr>
          <w:rFonts w:cs="Arial"/>
          <w:snapToGrid w:val="0"/>
          <w:szCs w:val="22"/>
        </w:rPr>
        <w:t xml:space="preserve">cuyo vencimiento opera el </w:t>
      </w:r>
      <w:r w:rsidR="005B7901">
        <w:rPr>
          <w:rFonts w:cs="Arial"/>
          <w:snapToGrid w:val="0"/>
          <w:szCs w:val="22"/>
        </w:rPr>
        <w:t>día</w:t>
      </w:r>
      <w:r w:rsidR="00103182">
        <w:rPr>
          <w:rFonts w:cs="Arial"/>
          <w:snapToGrid w:val="0"/>
          <w:szCs w:val="22"/>
        </w:rPr>
        <w:t xml:space="preserve"> 11 de </w:t>
      </w:r>
      <w:r w:rsidR="00CB0EF8">
        <w:rPr>
          <w:rFonts w:cs="Arial"/>
          <w:snapToGrid w:val="0"/>
          <w:szCs w:val="22"/>
        </w:rPr>
        <w:t>enero</w:t>
      </w:r>
      <w:r w:rsidR="00103182">
        <w:rPr>
          <w:rFonts w:cs="Arial"/>
          <w:snapToGrid w:val="0"/>
          <w:szCs w:val="22"/>
        </w:rPr>
        <w:t xml:space="preserve"> de 201</w:t>
      </w:r>
      <w:r w:rsidR="00CB0EF8">
        <w:rPr>
          <w:rFonts w:cs="Arial"/>
          <w:snapToGrid w:val="0"/>
          <w:szCs w:val="22"/>
        </w:rPr>
        <w:t>9</w:t>
      </w:r>
      <w:r w:rsidR="005B7901">
        <w:rPr>
          <w:rFonts w:cs="Arial"/>
          <w:snapToGrid w:val="0"/>
          <w:szCs w:val="22"/>
        </w:rPr>
        <w:t>,</w:t>
      </w:r>
      <w:r w:rsidRPr="00F7159C">
        <w:rPr>
          <w:rFonts w:cs="Arial"/>
          <w:snapToGrid w:val="0"/>
          <w:szCs w:val="22"/>
        </w:rPr>
        <w:t xml:space="preserve"> </w:t>
      </w:r>
      <w:r w:rsidR="005B7901">
        <w:rPr>
          <w:rFonts w:cs="Arial"/>
          <w:snapToGrid w:val="0"/>
          <w:szCs w:val="22"/>
        </w:rPr>
        <w:t>correspondiente a</w:t>
      </w:r>
      <w:r w:rsidR="00A90347" w:rsidRPr="00F7159C">
        <w:rPr>
          <w:rFonts w:cs="Arial"/>
          <w:snapToGrid w:val="0"/>
          <w:szCs w:val="22"/>
        </w:rPr>
        <w:t>l período</w:t>
      </w:r>
      <w:r w:rsidR="00F7159C">
        <w:rPr>
          <w:rFonts w:cs="Arial"/>
          <w:snapToGrid w:val="0"/>
          <w:szCs w:val="22"/>
        </w:rPr>
        <w:t xml:space="preserve"> </w:t>
      </w:r>
      <w:r w:rsidR="005B7901">
        <w:rPr>
          <w:rFonts w:cs="Arial"/>
          <w:snapToGrid w:val="0"/>
          <w:szCs w:val="22"/>
        </w:rPr>
        <w:t>d</w:t>
      </w:r>
      <w:r w:rsidR="00F7159C">
        <w:rPr>
          <w:rFonts w:cs="Arial"/>
          <w:snapToGrid w:val="0"/>
          <w:szCs w:val="22"/>
        </w:rPr>
        <w:t>el</w:t>
      </w:r>
      <w:r w:rsidR="00A90347" w:rsidRPr="00F7159C">
        <w:rPr>
          <w:rFonts w:cs="Arial"/>
          <w:snapToGrid w:val="0"/>
          <w:szCs w:val="22"/>
        </w:rPr>
        <w:t xml:space="preserve"> 11 de </w:t>
      </w:r>
      <w:r w:rsidR="00CB0EF8">
        <w:rPr>
          <w:rFonts w:cs="Arial"/>
          <w:snapToGrid w:val="0"/>
          <w:szCs w:val="22"/>
        </w:rPr>
        <w:t>diciembre</w:t>
      </w:r>
      <w:r w:rsidR="00A90347" w:rsidRPr="00F7159C">
        <w:rPr>
          <w:rFonts w:cs="Arial"/>
          <w:snapToGrid w:val="0"/>
          <w:szCs w:val="22"/>
        </w:rPr>
        <w:t xml:space="preserve"> de 2018</w:t>
      </w:r>
      <w:r w:rsidR="00103182">
        <w:rPr>
          <w:rFonts w:cs="Arial"/>
          <w:snapToGrid w:val="0"/>
          <w:szCs w:val="22"/>
        </w:rPr>
        <w:t xml:space="preserve"> (inclusive)</w:t>
      </w:r>
      <w:r w:rsidR="00A90347" w:rsidRPr="00F7159C">
        <w:rPr>
          <w:rFonts w:cs="Arial"/>
          <w:snapToGrid w:val="0"/>
          <w:szCs w:val="22"/>
        </w:rPr>
        <w:t xml:space="preserve"> al 1</w:t>
      </w:r>
      <w:r w:rsidR="00103182">
        <w:rPr>
          <w:rFonts w:cs="Arial"/>
          <w:snapToGrid w:val="0"/>
          <w:szCs w:val="22"/>
        </w:rPr>
        <w:t>1</w:t>
      </w:r>
      <w:r w:rsidR="00A90347" w:rsidRPr="00F7159C">
        <w:rPr>
          <w:rFonts w:cs="Arial"/>
          <w:snapToGrid w:val="0"/>
          <w:szCs w:val="22"/>
        </w:rPr>
        <w:t xml:space="preserve"> de </w:t>
      </w:r>
      <w:r w:rsidR="00CB0EF8">
        <w:rPr>
          <w:rFonts w:cs="Arial"/>
          <w:snapToGrid w:val="0"/>
          <w:szCs w:val="22"/>
        </w:rPr>
        <w:t>enero</w:t>
      </w:r>
      <w:r w:rsidR="00A90347" w:rsidRPr="00F7159C">
        <w:rPr>
          <w:rFonts w:cs="Arial"/>
          <w:snapToGrid w:val="0"/>
          <w:szCs w:val="22"/>
        </w:rPr>
        <w:t xml:space="preserve"> de 201</w:t>
      </w:r>
      <w:r w:rsidR="00CB0EF8">
        <w:rPr>
          <w:rFonts w:cs="Arial"/>
          <w:snapToGrid w:val="0"/>
          <w:szCs w:val="22"/>
        </w:rPr>
        <w:t>9</w:t>
      </w:r>
      <w:r w:rsidR="00103182">
        <w:rPr>
          <w:rFonts w:cs="Arial"/>
          <w:snapToGrid w:val="0"/>
          <w:szCs w:val="22"/>
        </w:rPr>
        <w:t xml:space="preserve"> (exclusive)</w:t>
      </w:r>
      <w:r w:rsidRPr="00F7159C">
        <w:rPr>
          <w:rFonts w:cs="Arial"/>
          <w:snapToGrid w:val="0"/>
          <w:szCs w:val="22"/>
        </w:rPr>
        <w:t xml:space="preserve">, por un monto de </w:t>
      </w:r>
      <w:r w:rsidRPr="00256FAF">
        <w:rPr>
          <w:rFonts w:cs="Arial"/>
          <w:snapToGrid w:val="0"/>
          <w:szCs w:val="22"/>
        </w:rPr>
        <w:t xml:space="preserve">$ </w:t>
      </w:r>
      <w:r w:rsidR="00256FAF" w:rsidRPr="00256FAF">
        <w:rPr>
          <w:rFonts w:cs="Arial"/>
          <w:snapToGrid w:val="0"/>
          <w:szCs w:val="22"/>
        </w:rPr>
        <w:t>592.821,15</w:t>
      </w:r>
      <w:r w:rsidR="005B7901">
        <w:rPr>
          <w:rFonts w:cs="Arial"/>
          <w:snapToGrid w:val="0"/>
          <w:szCs w:val="22"/>
        </w:rPr>
        <w:t>,</w:t>
      </w:r>
      <w:r w:rsidRPr="00F7159C" w:rsidDel="00765FCE">
        <w:rPr>
          <w:rFonts w:cs="Arial"/>
          <w:snapToGrid w:val="0"/>
          <w:szCs w:val="22"/>
        </w:rPr>
        <w:t xml:space="preserve"> </w:t>
      </w:r>
      <w:r w:rsidRPr="00F7159C">
        <w:rPr>
          <w:rFonts w:cs="Arial"/>
          <w:snapToGrid w:val="0"/>
          <w:szCs w:val="22"/>
        </w:rPr>
        <w:t xml:space="preserve">equivalente </w:t>
      </w:r>
      <w:r w:rsidRPr="00C451B6">
        <w:rPr>
          <w:rFonts w:cs="Arial"/>
          <w:snapToGrid w:val="0"/>
          <w:szCs w:val="22"/>
        </w:rPr>
        <w:t xml:space="preserve">al </w:t>
      </w:r>
      <w:r w:rsidR="00256FAF">
        <w:rPr>
          <w:rFonts w:cs="Arial"/>
          <w:snapToGrid w:val="0"/>
          <w:szCs w:val="22"/>
        </w:rPr>
        <w:t>1,</w:t>
      </w:r>
      <w:r w:rsidR="00256FAF" w:rsidRPr="00256FAF">
        <w:rPr>
          <w:rFonts w:cs="Arial"/>
          <w:snapToGrid w:val="0"/>
          <w:szCs w:val="22"/>
        </w:rPr>
        <w:t>1856422984%</w:t>
      </w:r>
      <w:r w:rsidRPr="00F7159C">
        <w:rPr>
          <w:rFonts w:cs="Arial"/>
          <w:snapToGrid w:val="0"/>
          <w:szCs w:val="22"/>
        </w:rPr>
        <w:t xml:space="preserve"> del valor </w:t>
      </w:r>
      <w:r w:rsidR="00B92FD0">
        <w:rPr>
          <w:rFonts w:cs="Arial"/>
          <w:snapToGrid w:val="0"/>
          <w:szCs w:val="22"/>
        </w:rPr>
        <w:t>nominal</w:t>
      </w:r>
      <w:r w:rsidRPr="00F7159C">
        <w:rPr>
          <w:rFonts w:cs="Arial"/>
          <w:snapToGrid w:val="0"/>
          <w:szCs w:val="22"/>
        </w:rPr>
        <w:t xml:space="preserve"> total de las</w:t>
      </w:r>
      <w:r w:rsidR="00A5725A" w:rsidRPr="00F7159C">
        <w:rPr>
          <w:rFonts w:cs="Arial"/>
          <w:snapToGrid w:val="0"/>
          <w:szCs w:val="22"/>
        </w:rPr>
        <w:t xml:space="preserve"> ON Clase I</w:t>
      </w:r>
      <w:r w:rsidRPr="00F7159C">
        <w:rPr>
          <w:rFonts w:cs="Arial"/>
          <w:snapToGrid w:val="0"/>
          <w:szCs w:val="22"/>
        </w:rPr>
        <w:t xml:space="preserve">; y </w:t>
      </w:r>
    </w:p>
    <w:p w:rsidR="00E47F4D" w:rsidRPr="00F7159C" w:rsidRDefault="00E47F4D" w:rsidP="00E47F4D">
      <w:pPr>
        <w:rPr>
          <w:rFonts w:cs="Arial"/>
          <w:snapToGrid w:val="0"/>
          <w:szCs w:val="22"/>
        </w:rPr>
      </w:pPr>
    </w:p>
    <w:p w:rsidR="00E47F4D" w:rsidRPr="00F7159C" w:rsidRDefault="00E47F4D" w:rsidP="00E47F4D">
      <w:pPr>
        <w:rPr>
          <w:rFonts w:cs="Arial"/>
          <w:snapToGrid w:val="0"/>
          <w:szCs w:val="22"/>
        </w:rPr>
      </w:pPr>
      <w:r w:rsidRPr="00F7159C">
        <w:rPr>
          <w:rFonts w:cs="Arial"/>
          <w:snapToGrid w:val="0"/>
          <w:szCs w:val="22"/>
        </w:rPr>
        <w:t xml:space="preserve">(ii) </w:t>
      </w:r>
      <w:r w:rsidR="005B7901" w:rsidRPr="00F7159C">
        <w:rPr>
          <w:rFonts w:cs="Arial"/>
          <w:snapToGrid w:val="0"/>
          <w:szCs w:val="22"/>
        </w:rPr>
        <w:t>C</w:t>
      </w:r>
      <w:r w:rsidRPr="00F7159C">
        <w:rPr>
          <w:rFonts w:cs="Arial"/>
          <w:snapToGrid w:val="0"/>
          <w:szCs w:val="22"/>
        </w:rPr>
        <w:t>apital</w:t>
      </w:r>
      <w:r w:rsidR="005B7901">
        <w:rPr>
          <w:rFonts w:cs="Arial"/>
          <w:snapToGrid w:val="0"/>
          <w:szCs w:val="22"/>
        </w:rPr>
        <w:t xml:space="preserve">: Cuota de Capital N° </w:t>
      </w:r>
      <w:r w:rsidR="00CB0EF8">
        <w:rPr>
          <w:rFonts w:cs="Arial"/>
          <w:snapToGrid w:val="0"/>
          <w:szCs w:val="22"/>
        </w:rPr>
        <w:t>10</w:t>
      </w:r>
      <w:r w:rsidR="005B7901">
        <w:rPr>
          <w:rFonts w:cs="Arial"/>
          <w:snapToGrid w:val="0"/>
          <w:szCs w:val="22"/>
        </w:rPr>
        <w:t>,</w:t>
      </w:r>
      <w:r w:rsidRPr="00F7159C">
        <w:rPr>
          <w:rFonts w:cs="Arial"/>
          <w:snapToGrid w:val="0"/>
          <w:szCs w:val="22"/>
        </w:rPr>
        <w:t xml:space="preserve"> cuyo vencimiento opera el </w:t>
      </w:r>
      <w:r w:rsidR="00103182">
        <w:rPr>
          <w:rFonts w:cs="Arial"/>
          <w:snapToGrid w:val="0"/>
          <w:szCs w:val="22"/>
        </w:rPr>
        <w:t>1</w:t>
      </w:r>
      <w:r w:rsidR="00E202AB">
        <w:rPr>
          <w:rFonts w:cs="Arial"/>
          <w:snapToGrid w:val="0"/>
          <w:szCs w:val="22"/>
        </w:rPr>
        <w:t>1</w:t>
      </w:r>
      <w:r w:rsidR="00103182">
        <w:rPr>
          <w:rFonts w:cs="Arial"/>
          <w:snapToGrid w:val="0"/>
          <w:szCs w:val="22"/>
        </w:rPr>
        <w:t xml:space="preserve"> de </w:t>
      </w:r>
      <w:r w:rsidR="00CB0EF8">
        <w:rPr>
          <w:rFonts w:cs="Arial"/>
          <w:snapToGrid w:val="0"/>
          <w:szCs w:val="22"/>
        </w:rPr>
        <w:t>enero</w:t>
      </w:r>
      <w:r w:rsidR="00103182">
        <w:rPr>
          <w:rFonts w:cs="Arial"/>
          <w:snapToGrid w:val="0"/>
          <w:szCs w:val="22"/>
        </w:rPr>
        <w:t xml:space="preserve"> de </w:t>
      </w:r>
      <w:r w:rsidR="00CB0EF8">
        <w:rPr>
          <w:rFonts w:cs="Arial"/>
          <w:snapToGrid w:val="0"/>
          <w:szCs w:val="22"/>
        </w:rPr>
        <w:t>2019,</w:t>
      </w:r>
      <w:r w:rsidRPr="00F7159C">
        <w:rPr>
          <w:rFonts w:cs="Arial"/>
          <w:snapToGrid w:val="0"/>
          <w:szCs w:val="22"/>
        </w:rPr>
        <w:t xml:space="preserve"> por un monto de $ </w:t>
      </w:r>
      <w:r w:rsidR="00103182">
        <w:rPr>
          <w:rFonts w:cs="Arial"/>
          <w:snapToGrid w:val="0"/>
          <w:szCs w:val="22"/>
        </w:rPr>
        <w:t>4.165.000</w:t>
      </w:r>
      <w:r w:rsidRPr="00F7159C" w:rsidDel="00C3423D">
        <w:rPr>
          <w:rFonts w:cs="Arial"/>
          <w:snapToGrid w:val="0"/>
          <w:szCs w:val="22"/>
        </w:rPr>
        <w:t xml:space="preserve"> </w:t>
      </w:r>
      <w:r w:rsidRPr="00F7159C">
        <w:rPr>
          <w:rFonts w:cs="Arial"/>
          <w:snapToGrid w:val="0"/>
          <w:szCs w:val="22"/>
        </w:rPr>
        <w:t xml:space="preserve">equivalente al </w:t>
      </w:r>
      <w:r w:rsidR="00103182">
        <w:rPr>
          <w:rFonts w:cs="Arial"/>
          <w:snapToGrid w:val="0"/>
          <w:szCs w:val="22"/>
        </w:rPr>
        <w:t xml:space="preserve">8,33 </w:t>
      </w:r>
      <w:r w:rsidRPr="00F7159C">
        <w:rPr>
          <w:rFonts w:cs="Arial"/>
          <w:snapToGrid w:val="0"/>
          <w:szCs w:val="22"/>
        </w:rPr>
        <w:t xml:space="preserve">% del valor nominal </w:t>
      </w:r>
      <w:r w:rsidR="00C55CB3">
        <w:rPr>
          <w:rFonts w:cs="Arial"/>
          <w:snapToGrid w:val="0"/>
          <w:szCs w:val="22"/>
        </w:rPr>
        <w:t>adjudicado</w:t>
      </w:r>
      <w:r w:rsidRPr="00F7159C">
        <w:rPr>
          <w:rFonts w:cs="Arial"/>
          <w:snapToGrid w:val="0"/>
          <w:szCs w:val="22"/>
        </w:rPr>
        <w:t xml:space="preserve"> de las</w:t>
      </w:r>
      <w:r w:rsidR="00A5725A" w:rsidRPr="00F7159C">
        <w:rPr>
          <w:rFonts w:cs="Arial"/>
          <w:snapToGrid w:val="0"/>
          <w:szCs w:val="22"/>
        </w:rPr>
        <w:t xml:space="preserve"> ON Clase I</w:t>
      </w:r>
      <w:r w:rsidRPr="00F7159C">
        <w:rPr>
          <w:rFonts w:cs="Arial"/>
          <w:snapToGrid w:val="0"/>
          <w:szCs w:val="22"/>
        </w:rPr>
        <w:t>.</w:t>
      </w:r>
    </w:p>
    <w:p w:rsidR="00E47F4D" w:rsidRPr="00F7159C" w:rsidRDefault="00E47F4D" w:rsidP="00E47F4D">
      <w:pPr>
        <w:rPr>
          <w:rFonts w:cs="Arial"/>
          <w:snapToGrid w:val="0"/>
          <w:szCs w:val="22"/>
        </w:rPr>
      </w:pPr>
    </w:p>
    <w:p w:rsidR="00E47F4D" w:rsidRPr="00F7159C" w:rsidRDefault="00E47F4D" w:rsidP="00E47F4D">
      <w:pPr>
        <w:pStyle w:val="borrador"/>
        <w:widowControl/>
        <w:tabs>
          <w:tab w:val="left" w:pos="0"/>
        </w:tabs>
        <w:spacing w:line="240" w:lineRule="auto"/>
        <w:rPr>
          <w:rFonts w:ascii="Arial" w:hAnsi="Arial" w:cs="Arial"/>
          <w:szCs w:val="22"/>
        </w:rPr>
      </w:pPr>
      <w:r w:rsidRPr="00F7159C">
        <w:rPr>
          <w:rFonts w:ascii="Arial" w:hAnsi="Arial" w:cs="Arial"/>
          <w:szCs w:val="22"/>
        </w:rPr>
        <w:t xml:space="preserve">El capital y los intereses mencionados corresponden a las </w:t>
      </w:r>
      <w:r w:rsidR="00A5725A" w:rsidRPr="00F7159C">
        <w:rPr>
          <w:rFonts w:ascii="Arial" w:hAnsi="Arial" w:cs="Arial"/>
          <w:szCs w:val="22"/>
        </w:rPr>
        <w:t xml:space="preserve">ON Clase I </w:t>
      </w:r>
      <w:r w:rsidRPr="00F7159C">
        <w:rPr>
          <w:rFonts w:ascii="Arial" w:hAnsi="Arial" w:cs="Arial"/>
          <w:szCs w:val="22"/>
        </w:rPr>
        <w:t xml:space="preserve">emitidas por </w:t>
      </w:r>
      <w:proofErr w:type="spellStart"/>
      <w:r w:rsidR="00A5725A" w:rsidRPr="00F7159C">
        <w:rPr>
          <w:rFonts w:ascii="Arial" w:hAnsi="Arial" w:cs="Arial"/>
          <w:szCs w:val="22"/>
        </w:rPr>
        <w:t>Fiplasto</w:t>
      </w:r>
      <w:proofErr w:type="spellEnd"/>
      <w:r w:rsidR="00A5725A" w:rsidRPr="00F7159C">
        <w:rPr>
          <w:rFonts w:ascii="Arial" w:hAnsi="Arial" w:cs="Arial"/>
          <w:szCs w:val="22"/>
        </w:rPr>
        <w:t xml:space="preserve"> </w:t>
      </w:r>
      <w:r w:rsidRPr="00F7159C">
        <w:rPr>
          <w:rFonts w:ascii="Arial" w:hAnsi="Arial" w:cs="Arial"/>
          <w:szCs w:val="22"/>
        </w:rPr>
        <w:t>S.A.</w:t>
      </w:r>
      <w:r w:rsidR="0043163A">
        <w:rPr>
          <w:rFonts w:ascii="Arial" w:hAnsi="Arial" w:cs="Arial"/>
          <w:szCs w:val="22"/>
        </w:rPr>
        <w:t>,</w:t>
      </w:r>
      <w:r w:rsidRPr="00F7159C">
        <w:rPr>
          <w:rFonts w:ascii="Arial" w:hAnsi="Arial" w:cs="Arial"/>
          <w:szCs w:val="22"/>
        </w:rPr>
        <w:t xml:space="preserve"> por un valor nominal </w:t>
      </w:r>
      <w:r w:rsidR="0043163A">
        <w:rPr>
          <w:rFonts w:ascii="Arial" w:hAnsi="Arial" w:cs="Arial"/>
          <w:szCs w:val="22"/>
        </w:rPr>
        <w:t>adjudicado</w:t>
      </w:r>
      <w:r w:rsidRPr="00F7159C">
        <w:rPr>
          <w:rFonts w:ascii="Arial" w:hAnsi="Arial" w:cs="Arial"/>
          <w:szCs w:val="22"/>
        </w:rPr>
        <w:t xml:space="preserve"> de $ </w:t>
      </w:r>
      <w:r w:rsidR="00A5725A" w:rsidRPr="00F7159C">
        <w:rPr>
          <w:rFonts w:ascii="Arial" w:hAnsi="Arial" w:cs="Arial"/>
          <w:szCs w:val="22"/>
        </w:rPr>
        <w:t>50.000.000</w:t>
      </w:r>
      <w:r w:rsidRPr="00F7159C">
        <w:rPr>
          <w:rFonts w:ascii="Arial" w:hAnsi="Arial" w:cs="Arial"/>
          <w:szCs w:val="22"/>
        </w:rPr>
        <w:t xml:space="preserve">, con vencimiento el </w:t>
      </w:r>
      <w:r w:rsidR="00A5725A" w:rsidRPr="00F7159C">
        <w:rPr>
          <w:rFonts w:ascii="Arial" w:hAnsi="Arial" w:cs="Arial"/>
          <w:szCs w:val="22"/>
        </w:rPr>
        <w:t>11 de marzo de 2019</w:t>
      </w:r>
      <w:r w:rsidR="00791CFC" w:rsidRPr="00F7159C">
        <w:rPr>
          <w:rFonts w:ascii="Arial" w:hAnsi="Arial" w:cs="Arial"/>
          <w:szCs w:val="22"/>
        </w:rPr>
        <w:t>,</w:t>
      </w:r>
      <w:r w:rsidRPr="00F7159C">
        <w:rPr>
          <w:rFonts w:ascii="Arial" w:hAnsi="Arial" w:cs="Arial"/>
          <w:szCs w:val="22"/>
        </w:rPr>
        <w:t xml:space="preserve"> que devengan intereses a una </w:t>
      </w:r>
      <w:r w:rsidR="00A5725A" w:rsidRPr="00F7159C">
        <w:rPr>
          <w:rFonts w:ascii="Arial" w:hAnsi="Arial" w:cs="Arial"/>
          <w:szCs w:val="22"/>
        </w:rPr>
        <w:t>T</w:t>
      </w:r>
      <w:r w:rsidRPr="00F7159C">
        <w:rPr>
          <w:rFonts w:ascii="Arial" w:hAnsi="Arial" w:cs="Arial"/>
          <w:szCs w:val="22"/>
        </w:rPr>
        <w:t xml:space="preserve">asa </w:t>
      </w:r>
      <w:r w:rsidR="00A5725A" w:rsidRPr="00F7159C">
        <w:rPr>
          <w:rFonts w:ascii="Arial" w:hAnsi="Arial" w:cs="Arial"/>
          <w:szCs w:val="22"/>
        </w:rPr>
        <w:t xml:space="preserve">de Referencia </w:t>
      </w:r>
      <w:r w:rsidRPr="00470B70">
        <w:rPr>
          <w:rFonts w:ascii="Arial" w:hAnsi="Arial" w:cs="Arial"/>
          <w:szCs w:val="22"/>
        </w:rPr>
        <w:t>de</w:t>
      </w:r>
      <w:r w:rsidR="00A5725A" w:rsidRPr="00470B70">
        <w:rPr>
          <w:rFonts w:ascii="Arial" w:hAnsi="Arial" w:cs="Arial"/>
          <w:szCs w:val="22"/>
        </w:rPr>
        <w:t xml:space="preserve"> </w:t>
      </w:r>
      <w:r w:rsidR="00470B70" w:rsidRPr="00470B70">
        <w:rPr>
          <w:rFonts w:ascii="Arial" w:hAnsi="Arial" w:cs="Arial"/>
          <w:szCs w:val="22"/>
        </w:rPr>
        <w:t>48,773</w:t>
      </w:r>
      <w:r w:rsidRPr="00470B70">
        <w:rPr>
          <w:rFonts w:ascii="Arial" w:hAnsi="Arial" w:cs="Arial"/>
          <w:szCs w:val="22"/>
        </w:rPr>
        <w:t>%</w:t>
      </w:r>
      <w:r w:rsidR="00A5725A" w:rsidRPr="00F7159C">
        <w:rPr>
          <w:rFonts w:ascii="Arial" w:hAnsi="Arial" w:cs="Arial"/>
          <w:szCs w:val="22"/>
        </w:rPr>
        <w:t xml:space="preserve"> con un Margen de Corte de 7,00 %</w:t>
      </w:r>
      <w:r w:rsidRPr="00F7159C">
        <w:rPr>
          <w:rFonts w:ascii="Arial" w:hAnsi="Arial" w:cs="Arial"/>
          <w:szCs w:val="22"/>
        </w:rPr>
        <w:t>.</w:t>
      </w:r>
    </w:p>
    <w:p w:rsidR="00E47F4D" w:rsidRPr="00F7159C" w:rsidRDefault="00E47F4D" w:rsidP="00E47F4D">
      <w:pPr>
        <w:pStyle w:val="Encabezado"/>
        <w:rPr>
          <w:rFonts w:cs="Arial"/>
          <w:snapToGrid w:val="0"/>
          <w:szCs w:val="22"/>
        </w:rPr>
      </w:pPr>
    </w:p>
    <w:p w:rsidR="00A90347" w:rsidRPr="00F7159C" w:rsidRDefault="00A90347" w:rsidP="00A90347">
      <w:pPr>
        <w:rPr>
          <w:rFonts w:cs="Arial"/>
          <w:snapToGrid w:val="0"/>
          <w:szCs w:val="22"/>
        </w:rPr>
      </w:pPr>
      <w:r w:rsidRPr="00F7159C">
        <w:rPr>
          <w:rFonts w:cs="Arial"/>
          <w:snapToGrid w:val="0"/>
          <w:szCs w:val="22"/>
        </w:rPr>
        <w:t>S</w:t>
      </w:r>
      <w:r w:rsidR="00E47F4D" w:rsidRPr="00F7159C">
        <w:rPr>
          <w:rFonts w:cs="Arial"/>
          <w:snapToGrid w:val="0"/>
          <w:szCs w:val="22"/>
        </w:rPr>
        <w:t xml:space="preserve">e informa que el </w:t>
      </w:r>
      <w:r w:rsidRPr="00F7159C">
        <w:rPr>
          <w:rFonts w:cs="Arial"/>
          <w:snapToGrid w:val="0"/>
          <w:szCs w:val="22"/>
        </w:rPr>
        <w:t xml:space="preserve">saldo de valor nominal, y de la unidad mínima de negociación de la emisión después del pago será </w:t>
      </w:r>
      <w:r w:rsidRPr="005274B9">
        <w:rPr>
          <w:rFonts w:cs="Arial"/>
          <w:snapToGrid w:val="0"/>
          <w:szCs w:val="22"/>
        </w:rPr>
        <w:t xml:space="preserve">de: $ </w:t>
      </w:r>
      <w:r w:rsidR="005274B9" w:rsidRPr="005274B9">
        <w:rPr>
          <w:rFonts w:cs="Arial"/>
          <w:snapToGrid w:val="0"/>
          <w:szCs w:val="22"/>
        </w:rPr>
        <w:t>8.350.000</w:t>
      </w:r>
      <w:r w:rsidRPr="005274B9">
        <w:rPr>
          <w:rFonts w:cs="Arial"/>
          <w:snapToGrid w:val="0"/>
          <w:szCs w:val="22"/>
        </w:rPr>
        <w:t>.</w:t>
      </w:r>
    </w:p>
    <w:p w:rsidR="00F7159C" w:rsidRPr="00F7159C" w:rsidRDefault="00F7159C" w:rsidP="00F7159C">
      <w:pPr>
        <w:rPr>
          <w:rFonts w:cs="Arial"/>
          <w:snapToGrid w:val="0"/>
          <w:szCs w:val="22"/>
        </w:rPr>
      </w:pPr>
    </w:p>
    <w:p w:rsidR="00F7159C" w:rsidRPr="00F7159C" w:rsidRDefault="00A90347" w:rsidP="00F7159C">
      <w:pPr>
        <w:rPr>
          <w:rFonts w:cs="Arial"/>
          <w:snapToGrid w:val="0"/>
          <w:szCs w:val="22"/>
        </w:rPr>
      </w:pPr>
      <w:r w:rsidRPr="00F7159C">
        <w:rPr>
          <w:rFonts w:cs="Arial"/>
          <w:snapToGrid w:val="0"/>
          <w:szCs w:val="22"/>
        </w:rPr>
        <w:t xml:space="preserve">El </w:t>
      </w:r>
      <w:r w:rsidR="00F7159C" w:rsidRPr="00F7159C">
        <w:rPr>
          <w:rFonts w:cs="Arial"/>
          <w:snapToGrid w:val="0"/>
          <w:szCs w:val="22"/>
        </w:rPr>
        <w:t>Código de Especie de Caja de Valores S.A.</w:t>
      </w:r>
      <w:r w:rsidR="0043163A">
        <w:rPr>
          <w:rFonts w:cs="Arial"/>
          <w:snapToGrid w:val="0"/>
          <w:szCs w:val="22"/>
        </w:rPr>
        <w:t xml:space="preserve"> es</w:t>
      </w:r>
      <w:r w:rsidR="00F7159C" w:rsidRPr="00F7159C">
        <w:rPr>
          <w:rFonts w:cs="Arial"/>
          <w:snapToGrid w:val="0"/>
          <w:szCs w:val="22"/>
        </w:rPr>
        <w:t>: 52799.</w:t>
      </w:r>
    </w:p>
    <w:p w:rsidR="00A2758B" w:rsidRPr="00F7159C" w:rsidRDefault="00E47F4D" w:rsidP="00A2758B">
      <w:pPr>
        <w:spacing w:before="100" w:beforeAutospacing="1" w:after="100" w:afterAutospacing="1"/>
        <w:rPr>
          <w:rFonts w:cs="Arial"/>
          <w:snapToGrid w:val="0"/>
          <w:szCs w:val="22"/>
        </w:rPr>
      </w:pPr>
      <w:r w:rsidRPr="00F7159C">
        <w:rPr>
          <w:rFonts w:cs="Arial"/>
          <w:snapToGrid w:val="0"/>
          <w:szCs w:val="22"/>
        </w:rPr>
        <w:t xml:space="preserve">Los </w:t>
      </w:r>
      <w:r w:rsidR="00A2758B" w:rsidRPr="00F7159C">
        <w:rPr>
          <w:rFonts w:cs="Arial"/>
          <w:snapToGrid w:val="0"/>
          <w:szCs w:val="22"/>
        </w:rPr>
        <w:t xml:space="preserve">pagos antes indicados se realizarán mediante acreditación en las subcuentas que los titulares de las Obligaciones Negociables Clase I poseen en Caja de Valores S.A., sita en 25 de Mayo N° 362, Ciudad Autónoma de Buenos Aires, en el horario de 9 a 15 </w:t>
      </w:r>
      <w:proofErr w:type="spellStart"/>
      <w:r w:rsidR="00A2758B" w:rsidRPr="00F7159C">
        <w:rPr>
          <w:rFonts w:cs="Arial"/>
          <w:snapToGrid w:val="0"/>
          <w:szCs w:val="22"/>
        </w:rPr>
        <w:t>hs</w:t>
      </w:r>
      <w:proofErr w:type="spellEnd"/>
      <w:r w:rsidR="00A2758B" w:rsidRPr="00F7159C">
        <w:rPr>
          <w:rFonts w:cs="Arial"/>
          <w:snapToGrid w:val="0"/>
          <w:szCs w:val="22"/>
        </w:rPr>
        <w:t>.</w:t>
      </w:r>
    </w:p>
    <w:p w:rsidR="00E47F4D" w:rsidRPr="00F7159C" w:rsidRDefault="00E47F4D" w:rsidP="00E47F4D">
      <w:pPr>
        <w:pStyle w:val="Encabezado"/>
        <w:rPr>
          <w:rFonts w:cs="Arial"/>
          <w:snapToGrid w:val="0"/>
          <w:szCs w:val="22"/>
        </w:rPr>
      </w:pPr>
    </w:p>
    <w:p w:rsidR="00E47F4D" w:rsidRPr="00F7159C" w:rsidRDefault="00E47F4D" w:rsidP="00E47F4D">
      <w:pPr>
        <w:pStyle w:val="Encabezado"/>
        <w:rPr>
          <w:rFonts w:cs="Arial"/>
          <w:snapToGrid w:val="0"/>
          <w:szCs w:val="22"/>
        </w:rPr>
      </w:pPr>
    </w:p>
    <w:p w:rsidR="00E47F4D" w:rsidRPr="00F7159C" w:rsidRDefault="00E47F4D" w:rsidP="00E47F4D">
      <w:pPr>
        <w:pStyle w:val="Encabezado"/>
        <w:rPr>
          <w:rFonts w:cs="Arial"/>
          <w:snapToGrid w:val="0"/>
          <w:szCs w:val="22"/>
        </w:rPr>
      </w:pPr>
    </w:p>
    <w:p w:rsidR="00E47F4D" w:rsidRPr="00F7159C" w:rsidRDefault="00E47F4D" w:rsidP="00E47F4D">
      <w:pPr>
        <w:pStyle w:val="Encabezado"/>
        <w:rPr>
          <w:rFonts w:cs="Arial"/>
          <w:snapToGrid w:val="0"/>
          <w:szCs w:val="22"/>
        </w:rPr>
      </w:pPr>
    </w:p>
    <w:p w:rsidR="00E47F4D" w:rsidRPr="00F7159C" w:rsidRDefault="00E47F4D" w:rsidP="00E47F4D">
      <w:pPr>
        <w:pStyle w:val="Encabezado"/>
        <w:rPr>
          <w:rFonts w:cs="Arial"/>
          <w:snapToGrid w:val="0"/>
          <w:szCs w:val="22"/>
        </w:rPr>
      </w:pPr>
    </w:p>
    <w:p w:rsidR="00E47F4D" w:rsidRPr="00F7159C" w:rsidRDefault="00E47F4D" w:rsidP="00E47F4D">
      <w:pPr>
        <w:pStyle w:val="Encabezado"/>
        <w:rPr>
          <w:rFonts w:cs="Arial"/>
          <w:snapToGrid w:val="0"/>
          <w:szCs w:val="22"/>
        </w:rPr>
      </w:pPr>
    </w:p>
    <w:p w:rsidR="00470B70" w:rsidRPr="009F453B" w:rsidRDefault="00470B70" w:rsidP="00470B70">
      <w:pPr>
        <w:pStyle w:val="borrador"/>
        <w:widowControl/>
        <w:tabs>
          <w:tab w:val="left" w:pos="0"/>
          <w:tab w:val="center" w:pos="6096"/>
        </w:tabs>
        <w:spacing w:line="240" w:lineRule="auto"/>
        <w:jc w:val="center"/>
        <w:rPr>
          <w:rFonts w:ascii="Arial" w:hAnsi="Arial" w:cs="Arial"/>
          <w:szCs w:val="22"/>
        </w:rPr>
      </w:pPr>
      <w:r w:rsidRPr="009F453B">
        <w:rPr>
          <w:rFonts w:ascii="Arial" w:hAnsi="Arial" w:cs="Arial"/>
          <w:szCs w:val="22"/>
        </w:rPr>
        <w:t>Alejandro Ketelhohn</w:t>
      </w:r>
    </w:p>
    <w:p w:rsidR="00470B70" w:rsidRPr="00F7159C" w:rsidRDefault="00470B70" w:rsidP="00470B70">
      <w:pPr>
        <w:pStyle w:val="borrador"/>
        <w:widowControl/>
        <w:tabs>
          <w:tab w:val="left" w:pos="0"/>
          <w:tab w:val="center" w:pos="6096"/>
        </w:tabs>
        <w:spacing w:line="24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Vicepresidente</w:t>
      </w:r>
    </w:p>
    <w:p w:rsidR="00B715FC" w:rsidRPr="00F7159C" w:rsidRDefault="00B715FC">
      <w:pPr>
        <w:rPr>
          <w:rFonts w:cs="Arial"/>
          <w:szCs w:val="22"/>
        </w:rPr>
      </w:pPr>
    </w:p>
    <w:sectPr w:rsidR="00B715FC" w:rsidRPr="00F7159C" w:rsidSect="00D20E9E">
      <w:pgSz w:w="11906" w:h="16838" w:code="9"/>
      <w:pgMar w:top="1418" w:right="1701" w:bottom="1418" w:left="1701" w:header="709" w:footer="709" w:gutter="0"/>
      <w:paperSrc w:first="258"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B386C"/>
    <w:multiLevelType w:val="hybridMultilevel"/>
    <w:tmpl w:val="8EA61D52"/>
    <w:lvl w:ilvl="0" w:tplc="AEC69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4D"/>
    <w:rsid w:val="00064B0C"/>
    <w:rsid w:val="00103182"/>
    <w:rsid w:val="0015575E"/>
    <w:rsid w:val="00183E20"/>
    <w:rsid w:val="00256FAF"/>
    <w:rsid w:val="00301DB1"/>
    <w:rsid w:val="00367194"/>
    <w:rsid w:val="003B192F"/>
    <w:rsid w:val="003B2E79"/>
    <w:rsid w:val="004026E9"/>
    <w:rsid w:val="004051D0"/>
    <w:rsid w:val="0043163A"/>
    <w:rsid w:val="00470B70"/>
    <w:rsid w:val="004949B4"/>
    <w:rsid w:val="00522E2A"/>
    <w:rsid w:val="005274B9"/>
    <w:rsid w:val="0058581F"/>
    <w:rsid w:val="005B7901"/>
    <w:rsid w:val="00667919"/>
    <w:rsid w:val="00720D97"/>
    <w:rsid w:val="0075575F"/>
    <w:rsid w:val="00791CFC"/>
    <w:rsid w:val="00841D59"/>
    <w:rsid w:val="008F6673"/>
    <w:rsid w:val="00934FE4"/>
    <w:rsid w:val="0095637A"/>
    <w:rsid w:val="0099505D"/>
    <w:rsid w:val="009F453B"/>
    <w:rsid w:val="00A2758B"/>
    <w:rsid w:val="00A5725A"/>
    <w:rsid w:val="00A90347"/>
    <w:rsid w:val="00B4120F"/>
    <w:rsid w:val="00B547D1"/>
    <w:rsid w:val="00B715FC"/>
    <w:rsid w:val="00B92FD0"/>
    <w:rsid w:val="00C451B6"/>
    <w:rsid w:val="00C54AA8"/>
    <w:rsid w:val="00C55CB3"/>
    <w:rsid w:val="00CA0081"/>
    <w:rsid w:val="00CB0EF8"/>
    <w:rsid w:val="00D20E9E"/>
    <w:rsid w:val="00D82DA0"/>
    <w:rsid w:val="00E202AB"/>
    <w:rsid w:val="00E37A97"/>
    <w:rsid w:val="00E47F4D"/>
    <w:rsid w:val="00F7159C"/>
    <w:rsid w:val="00FB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F4D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47F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47F4D"/>
    <w:rPr>
      <w:rFonts w:ascii="Arial" w:eastAsia="Times New Roman" w:hAnsi="Arial" w:cs="Times New Roman"/>
      <w:szCs w:val="20"/>
      <w:lang w:val="es-ES" w:eastAsia="es-ES"/>
    </w:rPr>
  </w:style>
  <w:style w:type="paragraph" w:customStyle="1" w:styleId="borrador">
    <w:name w:val="borrador"/>
    <w:basedOn w:val="Normal"/>
    <w:rsid w:val="00E47F4D"/>
    <w:pPr>
      <w:widowControl w:val="0"/>
      <w:spacing w:line="720" w:lineRule="auto"/>
    </w:pPr>
    <w:rPr>
      <w:rFonts w:ascii="Roman 10cpi" w:hAnsi="Roman 10cpi"/>
      <w:snapToGrid w:val="0"/>
    </w:rPr>
  </w:style>
  <w:style w:type="paragraph" w:styleId="Prrafodelista">
    <w:name w:val="List Paragraph"/>
    <w:basedOn w:val="Normal"/>
    <w:uiPriority w:val="34"/>
    <w:qFormat/>
    <w:rsid w:val="00A2758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F4D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47F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47F4D"/>
    <w:rPr>
      <w:rFonts w:ascii="Arial" w:eastAsia="Times New Roman" w:hAnsi="Arial" w:cs="Times New Roman"/>
      <w:szCs w:val="20"/>
      <w:lang w:val="es-ES" w:eastAsia="es-ES"/>
    </w:rPr>
  </w:style>
  <w:style w:type="paragraph" w:customStyle="1" w:styleId="borrador">
    <w:name w:val="borrador"/>
    <w:basedOn w:val="Normal"/>
    <w:rsid w:val="00E47F4D"/>
    <w:pPr>
      <w:widowControl w:val="0"/>
      <w:spacing w:line="720" w:lineRule="auto"/>
    </w:pPr>
    <w:rPr>
      <w:rFonts w:ascii="Roman 10cpi" w:hAnsi="Roman 10cpi"/>
      <w:snapToGrid w:val="0"/>
    </w:rPr>
  </w:style>
  <w:style w:type="paragraph" w:styleId="Prrafodelista">
    <w:name w:val="List Paragraph"/>
    <w:basedOn w:val="Normal"/>
    <w:uiPriority w:val="34"/>
    <w:qFormat/>
    <w:rsid w:val="00A2758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8C428-A6DF-414D-A763-74EE0DF0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 Vittori</dc:creator>
  <cp:keywords/>
  <dc:description/>
  <cp:lastModifiedBy>Jimena Vivone</cp:lastModifiedBy>
  <cp:revision>31</cp:revision>
  <cp:lastPrinted>2019-01-03T15:32:00Z</cp:lastPrinted>
  <dcterms:created xsi:type="dcterms:W3CDTF">2018-03-28T14:33:00Z</dcterms:created>
  <dcterms:modified xsi:type="dcterms:W3CDTF">2019-01-03T15:42:00Z</dcterms:modified>
</cp:coreProperties>
</file>