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69" w:rsidRDefault="002447B8" w:rsidP="00537469">
      <w:pPr>
        <w:jc w:val="both"/>
        <w:rPr>
          <w:b/>
          <w:i/>
          <w:sz w:val="23"/>
          <w:u w:val="single"/>
        </w:rPr>
      </w:pPr>
      <w:r>
        <w:rPr>
          <w:noProof/>
          <w:sz w:val="24"/>
          <w:lang w:val="es-AR" w:eastAsia="es-AR"/>
        </w:rPr>
        <w:drawing>
          <wp:inline distT="0" distB="0" distL="0" distR="0">
            <wp:extent cx="5612130" cy="1200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200150"/>
                    </a:xfrm>
                    <a:prstGeom prst="rect">
                      <a:avLst/>
                    </a:prstGeom>
                    <a:noFill/>
                    <a:ln>
                      <a:noFill/>
                    </a:ln>
                  </pic:spPr>
                </pic:pic>
              </a:graphicData>
            </a:graphic>
          </wp:inline>
        </w:drawing>
      </w:r>
    </w:p>
    <w:p w:rsidR="00537469" w:rsidRDefault="00537469" w:rsidP="00537469">
      <w:pPr>
        <w:jc w:val="both"/>
        <w:rPr>
          <w:b/>
          <w:i/>
          <w:sz w:val="23"/>
          <w:u w:val="single"/>
        </w:rPr>
      </w:pPr>
    </w:p>
    <w:p w:rsidR="00537469" w:rsidRDefault="00537469" w:rsidP="00537469">
      <w:pPr>
        <w:jc w:val="both"/>
        <w:rPr>
          <w:b/>
          <w:i/>
          <w:sz w:val="23"/>
          <w:u w:val="single"/>
        </w:rPr>
      </w:pPr>
    </w:p>
    <w:p w:rsidR="00537469" w:rsidRDefault="00537469" w:rsidP="00537469">
      <w:pPr>
        <w:jc w:val="both"/>
        <w:rPr>
          <w:b/>
          <w:i/>
          <w:sz w:val="23"/>
          <w:u w:val="single"/>
        </w:rPr>
      </w:pPr>
    </w:p>
    <w:p w:rsidR="00537469" w:rsidRDefault="00537469" w:rsidP="00537469">
      <w:pPr>
        <w:rPr>
          <w:sz w:val="19"/>
        </w:rPr>
      </w:pPr>
    </w:p>
    <w:p w:rsidR="00537469" w:rsidRDefault="00537469" w:rsidP="00537469">
      <w:pPr>
        <w:jc w:val="center"/>
        <w:rPr>
          <w:sz w:val="24"/>
        </w:rPr>
      </w:pPr>
      <w:r>
        <w:rPr>
          <w:b/>
          <w:i/>
          <w:sz w:val="24"/>
          <w:u w:val="single"/>
        </w:rPr>
        <w:t>ACTA COMISIÓN FISCALIZADORA DE PATRICIOS SAIC</w:t>
      </w:r>
    </w:p>
    <w:p w:rsidR="00537469" w:rsidRDefault="00537469" w:rsidP="00537469">
      <w:pPr>
        <w:rPr>
          <w:sz w:val="24"/>
        </w:rPr>
      </w:pPr>
    </w:p>
    <w:p w:rsidR="00537469" w:rsidRDefault="00537469" w:rsidP="00537469">
      <w:pPr>
        <w:rPr>
          <w:sz w:val="24"/>
        </w:rPr>
      </w:pPr>
    </w:p>
    <w:p w:rsidR="00537469" w:rsidRDefault="00537469" w:rsidP="00537469">
      <w:pPr>
        <w:rPr>
          <w:sz w:val="24"/>
        </w:rPr>
      </w:pPr>
    </w:p>
    <w:p w:rsidR="00537469" w:rsidRDefault="00537469" w:rsidP="00537469">
      <w:pPr>
        <w:rPr>
          <w:i/>
          <w:sz w:val="24"/>
        </w:rPr>
      </w:pPr>
      <w:r>
        <w:rPr>
          <w:i/>
          <w:sz w:val="24"/>
        </w:rPr>
        <w:t xml:space="preserve">SEÑORES DIRECTORES DE PATRICIOS </w:t>
      </w:r>
      <w:proofErr w:type="gramStart"/>
      <w:r>
        <w:rPr>
          <w:i/>
          <w:sz w:val="24"/>
        </w:rPr>
        <w:t>SAIC :</w:t>
      </w:r>
      <w:proofErr w:type="gramEnd"/>
    </w:p>
    <w:p w:rsidR="00537469" w:rsidRDefault="00537469" w:rsidP="00537469">
      <w:pPr>
        <w:rPr>
          <w:i/>
          <w:sz w:val="24"/>
        </w:rPr>
      </w:pPr>
    </w:p>
    <w:p w:rsidR="00537469" w:rsidRDefault="00537469" w:rsidP="00537469">
      <w:pPr>
        <w:jc w:val="both"/>
        <w:rPr>
          <w:i/>
          <w:sz w:val="24"/>
        </w:rPr>
      </w:pPr>
      <w:r>
        <w:rPr>
          <w:i/>
          <w:sz w:val="24"/>
        </w:rPr>
        <w:t xml:space="preserve">En Buenos Aires, a los </w:t>
      </w:r>
      <w:r w:rsidR="000937DC">
        <w:rPr>
          <w:i/>
          <w:sz w:val="24"/>
        </w:rPr>
        <w:t>09</w:t>
      </w:r>
      <w:r>
        <w:rPr>
          <w:i/>
          <w:sz w:val="24"/>
        </w:rPr>
        <w:t xml:space="preserve"> días del mes de septiembre de dos mil </w:t>
      </w:r>
      <w:r w:rsidR="00F875A2">
        <w:rPr>
          <w:i/>
          <w:sz w:val="24"/>
        </w:rPr>
        <w:t>dieci</w:t>
      </w:r>
      <w:r w:rsidR="000937DC">
        <w:rPr>
          <w:i/>
          <w:sz w:val="24"/>
        </w:rPr>
        <w:t>nueve</w:t>
      </w:r>
      <w:r>
        <w:rPr>
          <w:i/>
          <w:sz w:val="24"/>
        </w:rPr>
        <w:t xml:space="preserve">, se reunieron los miembros de la comisión fiscalizadora de PATRICIOS SAIC que firman al pie, en la sede social de la firma, </w:t>
      </w:r>
      <w:r w:rsidR="00D67892">
        <w:rPr>
          <w:i/>
          <w:sz w:val="24"/>
        </w:rPr>
        <w:t>Rivadavia 1545 14 H</w:t>
      </w:r>
      <w:r>
        <w:rPr>
          <w:i/>
          <w:sz w:val="24"/>
        </w:rPr>
        <w:t xml:space="preserve"> de la C.A.B.A., a los efectos de analizar los aspectos específicos contables de la documentación del período 01/07/201</w:t>
      </w:r>
      <w:r w:rsidR="000937DC">
        <w:rPr>
          <w:i/>
          <w:sz w:val="24"/>
        </w:rPr>
        <w:t>8</w:t>
      </w:r>
      <w:r>
        <w:rPr>
          <w:i/>
          <w:sz w:val="24"/>
        </w:rPr>
        <w:t>al 30/06/201</w:t>
      </w:r>
      <w:r w:rsidR="000937DC">
        <w:rPr>
          <w:i/>
          <w:sz w:val="24"/>
        </w:rPr>
        <w:t>9</w:t>
      </w:r>
      <w:r>
        <w:rPr>
          <w:i/>
          <w:sz w:val="24"/>
        </w:rPr>
        <w:t xml:space="preserve"> correspondientes al ejercicio económico Nº 7</w:t>
      </w:r>
      <w:r w:rsidR="000937DC">
        <w:rPr>
          <w:i/>
          <w:sz w:val="24"/>
        </w:rPr>
        <w:t>6</w:t>
      </w:r>
      <w:r>
        <w:rPr>
          <w:i/>
          <w:sz w:val="24"/>
        </w:rPr>
        <w:t>, que fuera formalizado por la empresa de acuerdo a los ejemplares recibidos con anterioridad. Los señores síndicos proceden a opinar sobre el mismo, generándose un intercambio de ideas sobre el balance en consideración. No teniendo observaciones que formular al respecto. Puesto a votación resulta aprobado por unanimidad.-</w:t>
      </w:r>
    </w:p>
    <w:p w:rsidR="00537469" w:rsidRDefault="00537469" w:rsidP="00537469">
      <w:pPr>
        <w:jc w:val="both"/>
        <w:rPr>
          <w:sz w:val="24"/>
        </w:rPr>
      </w:pPr>
      <w:r>
        <w:rPr>
          <w:i/>
          <w:sz w:val="24"/>
        </w:rPr>
        <w:t xml:space="preserve">No habiendo más asuntos que tratar se levantó la sesión en el lugar señalado ut - supra, siendo las 09.00 horas.-  </w:t>
      </w:r>
    </w:p>
    <w:p w:rsidR="00537469" w:rsidRDefault="00537469" w:rsidP="00537469">
      <w:pPr>
        <w:jc w:val="both"/>
        <w:rPr>
          <w:sz w:val="24"/>
        </w:rPr>
      </w:pPr>
    </w:p>
    <w:p w:rsidR="00537469" w:rsidRDefault="00537469" w:rsidP="00537469">
      <w:pPr>
        <w:jc w:val="both"/>
        <w:rPr>
          <w:sz w:val="24"/>
        </w:rPr>
      </w:pPr>
    </w:p>
    <w:p w:rsidR="00537469" w:rsidRDefault="00537469" w:rsidP="00537469">
      <w:pPr>
        <w:jc w:val="both"/>
        <w:rPr>
          <w:sz w:val="24"/>
        </w:rPr>
      </w:pPr>
    </w:p>
    <w:p w:rsidR="00537469" w:rsidRDefault="00537469" w:rsidP="00537469">
      <w:pPr>
        <w:jc w:val="both"/>
        <w:rPr>
          <w:sz w:val="24"/>
        </w:rPr>
      </w:pPr>
    </w:p>
    <w:p w:rsidR="00537469" w:rsidRDefault="00537469" w:rsidP="00537469">
      <w:pPr>
        <w:jc w:val="both"/>
        <w:rPr>
          <w:sz w:val="24"/>
        </w:rPr>
      </w:pPr>
    </w:p>
    <w:p w:rsidR="00537469" w:rsidRDefault="00537469" w:rsidP="00537469">
      <w:pPr>
        <w:jc w:val="both"/>
        <w:rPr>
          <w:sz w:val="24"/>
        </w:rPr>
      </w:pPr>
    </w:p>
    <w:p w:rsidR="00537469" w:rsidRDefault="00537469" w:rsidP="00537469">
      <w:pPr>
        <w:jc w:val="both"/>
        <w:rPr>
          <w:sz w:val="14"/>
        </w:rPr>
      </w:pPr>
      <w:r>
        <w:rPr>
          <w:sz w:val="16"/>
        </w:rPr>
        <w:t xml:space="preserve">DR. JUAN C. FERREYRA                   DRA. JOSEFINA MARGARITA MANDIC                     DR. HORACIO GIROD                 </w:t>
      </w:r>
    </w:p>
    <w:p w:rsidR="00537469" w:rsidRDefault="00537469" w:rsidP="00537469">
      <w:pPr>
        <w:jc w:val="both"/>
        <w:rPr>
          <w:sz w:val="14"/>
        </w:rPr>
      </w:pPr>
      <w:r>
        <w:rPr>
          <w:sz w:val="14"/>
        </w:rPr>
        <w:t xml:space="preserve">    CONTADOR PUBLICO (UNC)                                       ABOGADA    (UCA)                                                  CONTADOR PUBLICO (UBA)</w:t>
      </w:r>
    </w:p>
    <w:p w:rsidR="00537469" w:rsidRDefault="00537469" w:rsidP="00537469">
      <w:pPr>
        <w:jc w:val="both"/>
        <w:rPr>
          <w:sz w:val="14"/>
        </w:rPr>
      </w:pPr>
      <w:r>
        <w:rPr>
          <w:sz w:val="14"/>
        </w:rPr>
        <w:t xml:space="preserve">           SINDICO TITULAR                                             SINDICO TITULAR                                                                   SINDICO TITULAR</w:t>
      </w:r>
    </w:p>
    <w:p w:rsidR="00537469" w:rsidRDefault="00537469" w:rsidP="00537469">
      <w:pPr>
        <w:jc w:val="both"/>
        <w:rPr>
          <w:sz w:val="14"/>
        </w:rPr>
      </w:pPr>
      <w:r>
        <w:rPr>
          <w:sz w:val="14"/>
        </w:rPr>
        <w:t xml:space="preserve">   C.P.C.E.C.A.B.A.  Tº 161 Fº 198                              C.P.A.C.A.B.A. T º 31  Fº 296                                                   C.P.C.E.C.A.B.A.  Tº 91 Fº 159</w:t>
      </w:r>
    </w:p>
    <w:p w:rsidR="004677CF" w:rsidRDefault="004677CF" w:rsidP="00537469">
      <w:pPr>
        <w:jc w:val="both"/>
      </w:pPr>
    </w:p>
    <w:p w:rsidR="00537469" w:rsidRDefault="00537469" w:rsidP="00537469">
      <w:pPr>
        <w:jc w:val="both"/>
      </w:pPr>
    </w:p>
    <w:p w:rsidR="00537469" w:rsidRDefault="00537469" w:rsidP="00537469">
      <w:pPr>
        <w:jc w:val="both"/>
        <w:rPr>
          <w:sz w:val="16"/>
        </w:rPr>
      </w:pPr>
    </w:p>
    <w:p w:rsidR="00917E1A" w:rsidRDefault="00917E1A" w:rsidP="00537469">
      <w:pPr>
        <w:jc w:val="both"/>
        <w:rPr>
          <w:sz w:val="16"/>
        </w:rPr>
      </w:pPr>
    </w:p>
    <w:p w:rsidR="00917E1A" w:rsidRDefault="00917E1A" w:rsidP="00537469">
      <w:pPr>
        <w:jc w:val="both"/>
        <w:rPr>
          <w:sz w:val="16"/>
        </w:rPr>
      </w:pPr>
    </w:p>
    <w:p w:rsidR="00917E1A" w:rsidRDefault="00917E1A" w:rsidP="00537469">
      <w:pPr>
        <w:jc w:val="both"/>
        <w:rPr>
          <w:sz w:val="24"/>
        </w:rPr>
      </w:pPr>
    </w:p>
    <w:p w:rsidR="00537469" w:rsidRDefault="00537469" w:rsidP="00537469">
      <w:pPr>
        <w:jc w:val="both"/>
        <w:rPr>
          <w:sz w:val="24"/>
        </w:rPr>
      </w:pPr>
    </w:p>
    <w:p w:rsidR="00537469" w:rsidRDefault="00537469" w:rsidP="00537469">
      <w:pPr>
        <w:jc w:val="both"/>
        <w:rPr>
          <w:sz w:val="19"/>
        </w:rPr>
      </w:pPr>
      <w:r>
        <w:rPr>
          <w:noProof/>
          <w:sz w:val="19"/>
          <w:lang w:val="es-AR" w:eastAsia="es-AR"/>
        </w:rPr>
        <w:lastRenderedPageBreak/>
        <w:drawing>
          <wp:inline distT="0" distB="0" distL="0" distR="0">
            <wp:extent cx="6429375" cy="1285875"/>
            <wp:effectExtent l="0" t="0" r="9525" b="9525"/>
            <wp:docPr id="2" name="Imagen 2" descr="LOGO DE PATRICIOS PARA BA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 PATRICIOS PARA BALAN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1285875"/>
                    </a:xfrm>
                    <a:prstGeom prst="rect">
                      <a:avLst/>
                    </a:prstGeom>
                    <a:noFill/>
                  </pic:spPr>
                </pic:pic>
              </a:graphicData>
            </a:graphic>
          </wp:inline>
        </w:drawing>
      </w:r>
    </w:p>
    <w:p w:rsidR="00537469" w:rsidRDefault="00537469" w:rsidP="00537469">
      <w:pPr>
        <w:jc w:val="both"/>
        <w:rPr>
          <w:b/>
          <w:sz w:val="22"/>
        </w:rPr>
      </w:pPr>
      <w:r>
        <w:rPr>
          <w:i/>
          <w:sz w:val="22"/>
        </w:rPr>
        <w:t xml:space="preserve">Buenos Aires, </w:t>
      </w:r>
      <w:r w:rsidR="000937DC">
        <w:rPr>
          <w:i/>
          <w:sz w:val="22"/>
        </w:rPr>
        <w:t>09</w:t>
      </w:r>
      <w:r>
        <w:rPr>
          <w:i/>
          <w:sz w:val="22"/>
        </w:rPr>
        <w:t xml:space="preserve"> de septiembre de 201</w:t>
      </w:r>
      <w:r w:rsidR="000937DC">
        <w:rPr>
          <w:i/>
          <w:sz w:val="22"/>
        </w:rPr>
        <w:t>9</w:t>
      </w:r>
      <w:bookmarkStart w:id="0" w:name="_GoBack"/>
      <w:bookmarkEnd w:id="0"/>
    </w:p>
    <w:p w:rsidR="00537469" w:rsidRDefault="00537469" w:rsidP="00537469">
      <w:pPr>
        <w:jc w:val="both"/>
        <w:rPr>
          <w:b/>
          <w:sz w:val="22"/>
        </w:rPr>
      </w:pPr>
      <w:r>
        <w:rPr>
          <w:b/>
          <w:sz w:val="22"/>
        </w:rPr>
        <w:t>SEÑORES ACCIONISTAS DE PATRICIOS SAIC</w:t>
      </w:r>
    </w:p>
    <w:p w:rsidR="00537469" w:rsidRDefault="00537469" w:rsidP="00537469">
      <w:pPr>
        <w:jc w:val="both"/>
        <w:rPr>
          <w:i/>
          <w:sz w:val="22"/>
        </w:rPr>
      </w:pPr>
      <w:r>
        <w:rPr>
          <w:i/>
          <w:sz w:val="22"/>
        </w:rPr>
        <w:t>De nuestra mayor consideración:</w:t>
      </w:r>
    </w:p>
    <w:p w:rsidR="00537469" w:rsidRDefault="00537469" w:rsidP="00537469">
      <w:pPr>
        <w:jc w:val="both"/>
        <w:rPr>
          <w:b/>
          <w:sz w:val="22"/>
        </w:rPr>
      </w:pPr>
      <w:r>
        <w:rPr>
          <w:b/>
          <w:sz w:val="22"/>
        </w:rPr>
        <w:t xml:space="preserve">                 INFORME DE </w:t>
      </w:r>
      <w:smartTag w:uri="urn:schemas-microsoft-com:office:smarttags" w:element="PersonName">
        <w:smartTagPr>
          <w:attr w:name="ProductID" w:val="LA COMISION FISCALIZADORA"/>
        </w:smartTagPr>
        <w:r>
          <w:rPr>
            <w:b/>
            <w:sz w:val="22"/>
          </w:rPr>
          <w:t>LA COMISION FISCALIZADORA</w:t>
        </w:r>
      </w:smartTag>
      <w:r>
        <w:rPr>
          <w:b/>
          <w:sz w:val="22"/>
        </w:rPr>
        <w:t xml:space="preserve"> DE PATRICIOS SAIC</w:t>
      </w:r>
    </w:p>
    <w:p w:rsidR="00537469" w:rsidRDefault="00537469" w:rsidP="00537469">
      <w:pPr>
        <w:jc w:val="both"/>
        <w:rPr>
          <w:b/>
          <w:sz w:val="22"/>
        </w:rPr>
      </w:pPr>
    </w:p>
    <w:p w:rsidR="00537469" w:rsidRDefault="00537469" w:rsidP="00537469">
      <w:pPr>
        <w:jc w:val="both"/>
        <w:rPr>
          <w:i/>
          <w:sz w:val="22"/>
        </w:rPr>
      </w:pPr>
      <w:r>
        <w:rPr>
          <w:i/>
          <w:sz w:val="22"/>
        </w:rPr>
        <w:t>En cumplimiento de las disposiciones legales vigentes hemos examinado el balance anual, estados de resultados, estado de evolución del Patrimonio Neto, estado de flujo de efectivo, notas al balance, anexos correspondientes, informe del directorio complementaria y aclaratoria de la documentación señalada precedentemente, correspondientes al período general iniciado el 1º de Julio de 201</w:t>
      </w:r>
      <w:r w:rsidR="000937DC">
        <w:rPr>
          <w:i/>
          <w:sz w:val="22"/>
        </w:rPr>
        <w:t>8</w:t>
      </w:r>
      <w:r>
        <w:rPr>
          <w:i/>
          <w:sz w:val="22"/>
        </w:rPr>
        <w:t xml:space="preserve"> y finalizado el 30 de Junio de 201</w:t>
      </w:r>
      <w:r w:rsidR="000937DC">
        <w:rPr>
          <w:i/>
          <w:sz w:val="22"/>
        </w:rPr>
        <w:t>9</w:t>
      </w:r>
      <w:r>
        <w:rPr>
          <w:i/>
          <w:sz w:val="22"/>
        </w:rPr>
        <w:t xml:space="preserve"> de conformidad a lo establecido por la Comisión Nacional de Valores y demás disposiciones concordantes-.</w:t>
      </w:r>
    </w:p>
    <w:p w:rsidR="00537469" w:rsidRDefault="00537469" w:rsidP="00537469">
      <w:pPr>
        <w:jc w:val="both"/>
        <w:rPr>
          <w:i/>
          <w:sz w:val="22"/>
        </w:rPr>
      </w:pPr>
      <w:r>
        <w:rPr>
          <w:i/>
          <w:sz w:val="22"/>
        </w:rPr>
        <w:t xml:space="preserve">De la verificación realizada surge que la aludida documentación concuerda con las registraciones contables efectuadas en los libros de la sociedad que son llevados de acuerdo con las </w:t>
      </w:r>
      <w:r w:rsidR="002D2240">
        <w:rPr>
          <w:i/>
          <w:sz w:val="22"/>
        </w:rPr>
        <w:t>disposiciones</w:t>
      </w:r>
      <w:r>
        <w:rPr>
          <w:i/>
          <w:sz w:val="22"/>
        </w:rPr>
        <w:t xml:space="preserve"> vigentes y se encuentran respaldados por los comprobantes y constancias justificativas.</w:t>
      </w:r>
    </w:p>
    <w:p w:rsidR="00537469" w:rsidRDefault="00537469" w:rsidP="00537469">
      <w:pPr>
        <w:jc w:val="both"/>
        <w:rPr>
          <w:i/>
          <w:sz w:val="22"/>
        </w:rPr>
      </w:pPr>
      <w:r>
        <w:rPr>
          <w:i/>
          <w:sz w:val="22"/>
        </w:rPr>
        <w:t xml:space="preserve">Además, durante el ejercicio, se ha cumplido con lo dispuesto en los incisos pertinentes del art. 294 de la ley </w:t>
      </w:r>
      <w:r w:rsidR="000937DC">
        <w:rPr>
          <w:i/>
          <w:sz w:val="22"/>
        </w:rPr>
        <w:t>General de Sociedades</w:t>
      </w:r>
      <w:r>
        <w:rPr>
          <w:i/>
          <w:sz w:val="22"/>
        </w:rPr>
        <w:t xml:space="preserve"> y sus modificaciones, como así también se ha cumplido con el inciso 5 del mismo artículo en cuanto a que los importes que arrojan las cuentas de la sociedad constituyen el fiel reflejo de la situación económica y financiera de la sociedad. Todo hecho o conocimiento al que tuvimos acceso, se encuentra considerado en los estados mencionados no teniendo observación que formular.</w:t>
      </w:r>
    </w:p>
    <w:p w:rsidR="00537469" w:rsidRDefault="00537469" w:rsidP="00537469">
      <w:pPr>
        <w:jc w:val="both"/>
        <w:rPr>
          <w:i/>
          <w:sz w:val="22"/>
        </w:rPr>
      </w:pPr>
      <w:r>
        <w:rPr>
          <w:i/>
          <w:sz w:val="22"/>
        </w:rPr>
        <w:t>En mérito de ello y por haber desempeñado nuestra función fiscalizadora de la actividad comercial y financiera de la sociedad y teniendo en cuenta lo expresado por el señor auditor en su informe, estamos en condiciones de expresar y dictaminar que:</w:t>
      </w:r>
    </w:p>
    <w:p w:rsidR="00537469" w:rsidRDefault="00537469" w:rsidP="00537469">
      <w:pPr>
        <w:jc w:val="both"/>
        <w:rPr>
          <w:i/>
          <w:sz w:val="22"/>
        </w:rPr>
      </w:pPr>
      <w:r>
        <w:rPr>
          <w:i/>
          <w:sz w:val="22"/>
        </w:rPr>
        <w:t>La documentación mencionada refleja los hechos y circunstancias de la que hemos tomado conocimiento, aconsejando su aprobación.</w:t>
      </w:r>
    </w:p>
    <w:p w:rsidR="00537469" w:rsidRDefault="00537469" w:rsidP="00537469">
      <w:pPr>
        <w:jc w:val="both"/>
        <w:rPr>
          <w:i/>
          <w:sz w:val="22"/>
        </w:rPr>
      </w:pPr>
    </w:p>
    <w:p w:rsidR="00537469" w:rsidRDefault="00537469" w:rsidP="00537469">
      <w:pPr>
        <w:jc w:val="both"/>
        <w:rPr>
          <w:b/>
          <w:sz w:val="22"/>
        </w:rPr>
      </w:pPr>
      <w:r>
        <w:rPr>
          <w:b/>
          <w:sz w:val="22"/>
        </w:rPr>
        <w:t xml:space="preserve">           INFORMACION ADICIONAL REQUERIDA POR  RESOLUCION GENERAL      </w:t>
      </w:r>
    </w:p>
    <w:p w:rsidR="00537469" w:rsidRDefault="00537469" w:rsidP="00537469">
      <w:pPr>
        <w:jc w:val="both"/>
        <w:rPr>
          <w:sz w:val="22"/>
        </w:rPr>
      </w:pPr>
      <w:r>
        <w:rPr>
          <w:b/>
          <w:sz w:val="22"/>
        </w:rPr>
        <w:t xml:space="preserve">                                     DE </w:t>
      </w:r>
      <w:smartTag w:uri="urn:schemas-microsoft-com:office:smarttags" w:element="PersonName">
        <w:smartTagPr>
          <w:attr w:name="ProductID" w:val="LA COMISION NACIONAL"/>
        </w:smartTagPr>
        <w:r>
          <w:rPr>
            <w:b/>
            <w:sz w:val="22"/>
          </w:rPr>
          <w:t>LA COMISION NACIONAL</w:t>
        </w:r>
      </w:smartTag>
      <w:r>
        <w:rPr>
          <w:b/>
          <w:sz w:val="22"/>
        </w:rPr>
        <w:t xml:space="preserve"> DE VALORES</w:t>
      </w:r>
    </w:p>
    <w:p w:rsidR="00537469" w:rsidRDefault="00537469" w:rsidP="00537469">
      <w:pPr>
        <w:jc w:val="both"/>
        <w:rPr>
          <w:i/>
          <w:sz w:val="22"/>
        </w:rPr>
      </w:pPr>
      <w:r>
        <w:rPr>
          <w:i/>
          <w:sz w:val="22"/>
        </w:rPr>
        <w:t xml:space="preserve">              En cumplimiento de lo establecido por </w:t>
      </w:r>
      <w:smartTag w:uri="urn:schemas-microsoft-com:office:smarttags" w:element="PersonName">
        <w:smartTagPr>
          <w:attr w:name="ProductID" w:val="la Resoluci￳n General"/>
        </w:smartTagPr>
        <w:r>
          <w:rPr>
            <w:i/>
            <w:sz w:val="22"/>
          </w:rPr>
          <w:t>la Resolución General</w:t>
        </w:r>
      </w:smartTag>
      <w:r>
        <w:rPr>
          <w:i/>
          <w:sz w:val="22"/>
        </w:rPr>
        <w:t xml:space="preserve"> Nº 368/2001 de </w:t>
      </w:r>
      <w:smartTag w:uri="urn:schemas-microsoft-com:office:smarttags" w:element="PersonName">
        <w:smartTagPr>
          <w:attr w:name="ProductID" w:val="la Comisi￳n Nacional"/>
        </w:smartTagPr>
        <w:r>
          <w:rPr>
            <w:i/>
            <w:sz w:val="22"/>
          </w:rPr>
          <w:t>la Comisión Nacional</w:t>
        </w:r>
      </w:smartTag>
      <w:r>
        <w:rPr>
          <w:i/>
          <w:sz w:val="22"/>
        </w:rPr>
        <w:t xml:space="preserve"> de Valores, informamos que:</w:t>
      </w:r>
    </w:p>
    <w:p w:rsidR="00537469" w:rsidRDefault="00537469" w:rsidP="00537469">
      <w:pPr>
        <w:numPr>
          <w:ilvl w:val="0"/>
          <w:numId w:val="1"/>
        </w:numPr>
        <w:jc w:val="both"/>
        <w:rPr>
          <w:i/>
          <w:sz w:val="22"/>
        </w:rPr>
      </w:pPr>
      <w:r>
        <w:rPr>
          <w:i/>
          <w:sz w:val="22"/>
        </w:rPr>
        <w:t xml:space="preserve">Las políticas de contabilización aplicadas para la preparación de los estados contables mencionados y las notas y anexos están de acuerdo con las normas contables profesionales ; y  </w:t>
      </w:r>
    </w:p>
    <w:p w:rsidR="00537469" w:rsidRPr="00C64D5B" w:rsidRDefault="00537469" w:rsidP="00537469">
      <w:pPr>
        <w:numPr>
          <w:ilvl w:val="0"/>
          <w:numId w:val="1"/>
        </w:numPr>
        <w:jc w:val="both"/>
        <w:rPr>
          <w:i/>
          <w:sz w:val="22"/>
        </w:rPr>
      </w:pPr>
      <w:r w:rsidRPr="00C64D5B">
        <w:rPr>
          <w:i/>
          <w:sz w:val="22"/>
        </w:rPr>
        <w:t xml:space="preserve">El auditor externo ha desarrollado la auditoría aplicando las normas de </w:t>
      </w:r>
      <w:proofErr w:type="gramStart"/>
      <w:r w:rsidRPr="00C64D5B">
        <w:rPr>
          <w:i/>
          <w:sz w:val="22"/>
        </w:rPr>
        <w:t>auditoría vigentes, establecidas</w:t>
      </w:r>
      <w:proofErr w:type="gramEnd"/>
      <w:r w:rsidRPr="00C64D5B">
        <w:rPr>
          <w:i/>
          <w:sz w:val="22"/>
        </w:rPr>
        <w:t xml:space="preserve"> por la Resolución Técnica Nº </w:t>
      </w:r>
      <w:r w:rsidR="00E4471B" w:rsidRPr="00C64D5B">
        <w:rPr>
          <w:i/>
          <w:sz w:val="22"/>
        </w:rPr>
        <w:t>3</w:t>
      </w:r>
      <w:r w:rsidR="00C64D5B" w:rsidRPr="00C64D5B">
        <w:rPr>
          <w:i/>
          <w:sz w:val="22"/>
        </w:rPr>
        <w:t>7</w:t>
      </w:r>
      <w:r w:rsidRPr="00C64D5B">
        <w:rPr>
          <w:i/>
          <w:sz w:val="22"/>
        </w:rPr>
        <w:t xml:space="preserve"> de la Federación Argentina de Consejos Profesionales de Ciencias Económicas. Dichas normas requieren la independencia y la objetividad del auditor externo en la realización de la auditoría de los estados contables.-</w:t>
      </w:r>
    </w:p>
    <w:p w:rsidR="00537469" w:rsidRDefault="00537469" w:rsidP="00537469">
      <w:pPr>
        <w:jc w:val="both"/>
        <w:rPr>
          <w:sz w:val="22"/>
        </w:rPr>
      </w:pPr>
    </w:p>
    <w:p w:rsidR="004677CF" w:rsidRDefault="004677CF" w:rsidP="00537469">
      <w:pPr>
        <w:jc w:val="both"/>
        <w:rPr>
          <w:sz w:val="22"/>
        </w:rPr>
      </w:pPr>
    </w:p>
    <w:p w:rsidR="004677CF" w:rsidRDefault="004677CF" w:rsidP="00537469">
      <w:pPr>
        <w:jc w:val="both"/>
        <w:rPr>
          <w:sz w:val="22"/>
        </w:rPr>
      </w:pPr>
    </w:p>
    <w:p w:rsidR="00537469" w:rsidRDefault="00537469" w:rsidP="00537469">
      <w:pPr>
        <w:jc w:val="both"/>
        <w:rPr>
          <w:sz w:val="14"/>
        </w:rPr>
      </w:pPr>
      <w:r>
        <w:rPr>
          <w:sz w:val="16"/>
        </w:rPr>
        <w:t xml:space="preserve">DR. JUAN C. FERREYRA                   DRA. JOSEFINA MARGARITA MANDIC                      DR. HORACIO GIROD                 </w:t>
      </w:r>
    </w:p>
    <w:p w:rsidR="00537469" w:rsidRDefault="00537469" w:rsidP="00537469">
      <w:pPr>
        <w:jc w:val="both"/>
        <w:rPr>
          <w:sz w:val="14"/>
        </w:rPr>
      </w:pPr>
      <w:r>
        <w:rPr>
          <w:sz w:val="14"/>
        </w:rPr>
        <w:t xml:space="preserve">    CONTADOR PUBLICO (UNC)                                       ABOGADA    (UCA)                                                  CONTADOR PUBLICO (UBA)</w:t>
      </w:r>
    </w:p>
    <w:p w:rsidR="00537469" w:rsidRDefault="00537469" w:rsidP="00537469">
      <w:pPr>
        <w:jc w:val="both"/>
        <w:rPr>
          <w:sz w:val="14"/>
        </w:rPr>
      </w:pPr>
      <w:r>
        <w:rPr>
          <w:sz w:val="14"/>
        </w:rPr>
        <w:t xml:space="preserve">           SINDICO TITULAR                                             SINDICO TITULAR                                                                   SINDICO TITULAR</w:t>
      </w:r>
    </w:p>
    <w:p w:rsidR="00EA2DF9" w:rsidRDefault="00537469" w:rsidP="0018516F">
      <w:pPr>
        <w:jc w:val="both"/>
      </w:pPr>
      <w:r>
        <w:rPr>
          <w:sz w:val="14"/>
        </w:rPr>
        <w:t xml:space="preserve">   C.P.C.E.C.A.B.A.  Tº 161 Fº 198                              C.P.A.C.A.B.A. T º 31  Fº 296                                                   C.P.C.E.C.A.B.A.  Tº 91 Fº 159</w:t>
      </w:r>
    </w:p>
    <w:sectPr w:rsidR="00EA2DF9" w:rsidSect="004677CF">
      <w:pgSz w:w="12240" w:h="15840"/>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DC4"/>
    <w:multiLevelType w:val="singleLevel"/>
    <w:tmpl w:val="49EA1350"/>
    <w:lvl w:ilvl="0">
      <w:start w:val="1"/>
      <w:numFmt w:val="lowerLetter"/>
      <w:lvlText w:val="%1) "/>
      <w:legacy w:legacy="1" w:legacySpace="0" w:legacyIndent="283"/>
      <w:lvlJc w:val="left"/>
      <w:pPr>
        <w:ind w:left="283" w:hanging="283"/>
      </w:pPr>
      <w:rPr>
        <w:rFonts w:ascii="Times New Roman" w:hAnsi="Times New Roman" w:hint="default"/>
        <w:b w:val="0"/>
        <w:i/>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B4663"/>
    <w:rsid w:val="000937DC"/>
    <w:rsid w:val="0018516F"/>
    <w:rsid w:val="001D499A"/>
    <w:rsid w:val="002447B8"/>
    <w:rsid w:val="002D2240"/>
    <w:rsid w:val="00353F7F"/>
    <w:rsid w:val="004677CF"/>
    <w:rsid w:val="00537469"/>
    <w:rsid w:val="00917E1A"/>
    <w:rsid w:val="00C64D5B"/>
    <w:rsid w:val="00D0553D"/>
    <w:rsid w:val="00D41F7A"/>
    <w:rsid w:val="00D67892"/>
    <w:rsid w:val="00E4471B"/>
    <w:rsid w:val="00EA2DF9"/>
    <w:rsid w:val="00F16F0B"/>
    <w:rsid w:val="00F875A2"/>
    <w:rsid w:val="00FB466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6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7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469"/>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6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7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469"/>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754</Words>
  <Characters>4152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2019-09-06T15:39:00Z</cp:lastPrinted>
  <dcterms:created xsi:type="dcterms:W3CDTF">2014-09-08T12:09:00Z</dcterms:created>
  <dcterms:modified xsi:type="dcterms:W3CDTF">2019-09-06T16:02:00Z</dcterms:modified>
</cp:coreProperties>
</file>