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9903C" w14:textId="77777777" w:rsidR="00A537A7" w:rsidRPr="002A7548" w:rsidRDefault="00A537A7" w:rsidP="0073521C">
      <w:pPr>
        <w:pStyle w:val="Encabezado"/>
        <w:framePr w:hSpace="141" w:wrap="auto" w:vAnchor="text" w:hAnchor="page" w:x="1723" w:y="1"/>
        <w:spacing w:line="360" w:lineRule="auto"/>
        <w:ind w:right="49"/>
        <w:rPr>
          <w:rFonts w:ascii="Arial" w:hAnsi="Arial" w:cs="Arial"/>
          <w:sz w:val="18"/>
        </w:rPr>
      </w:pPr>
    </w:p>
    <w:p w14:paraId="10E9903D" w14:textId="77777777" w:rsidR="0073521C" w:rsidRDefault="0073521C" w:rsidP="0073521C">
      <w:pPr>
        <w:spacing w:line="360" w:lineRule="auto"/>
        <w:ind w:right="49"/>
        <w:jc w:val="both"/>
        <w:rPr>
          <w:rFonts w:ascii="Arial" w:hAnsi="Arial" w:cs="Arial"/>
          <w:b/>
          <w:bCs/>
          <w:sz w:val="20"/>
          <w:szCs w:val="20"/>
        </w:rPr>
      </w:pPr>
    </w:p>
    <w:p w14:paraId="10E9903E" w14:textId="77777777" w:rsidR="00415824" w:rsidRPr="0009435F" w:rsidRDefault="0009435F" w:rsidP="00CC5682">
      <w:pPr>
        <w:spacing w:line="360" w:lineRule="auto"/>
        <w:ind w:right="49"/>
        <w:jc w:val="center"/>
        <w:rPr>
          <w:rFonts w:ascii="Arial" w:hAnsi="Arial" w:cs="Arial"/>
          <w:b/>
          <w:bCs/>
          <w:sz w:val="20"/>
          <w:szCs w:val="20"/>
          <w:u w:val="single"/>
        </w:rPr>
      </w:pPr>
      <w:r w:rsidRPr="0009435F">
        <w:rPr>
          <w:rFonts w:ascii="Arial" w:hAnsi="Arial" w:cs="Arial"/>
          <w:b/>
          <w:sz w:val="20"/>
          <w:szCs w:val="20"/>
          <w:u w:val="single"/>
        </w:rPr>
        <w:t>AVISO DE</w:t>
      </w:r>
      <w:r w:rsidR="00415824" w:rsidRPr="0009435F">
        <w:rPr>
          <w:rFonts w:ascii="Arial" w:hAnsi="Arial" w:cs="Arial"/>
          <w:b/>
          <w:bCs/>
          <w:sz w:val="20"/>
          <w:szCs w:val="20"/>
          <w:u w:val="single"/>
        </w:rPr>
        <w:t xml:space="preserve"> CONVOCATORIA A ASAMBLEA GENERAL </w:t>
      </w:r>
      <w:r w:rsidR="00402F63" w:rsidRPr="0009435F">
        <w:rPr>
          <w:rFonts w:ascii="Arial" w:hAnsi="Arial" w:cs="Arial"/>
          <w:b/>
          <w:bCs/>
          <w:sz w:val="20"/>
          <w:szCs w:val="20"/>
          <w:u w:val="single"/>
        </w:rPr>
        <w:t xml:space="preserve">ORDINARIA Y </w:t>
      </w:r>
      <w:r w:rsidR="00415824" w:rsidRPr="0009435F">
        <w:rPr>
          <w:rFonts w:ascii="Arial" w:hAnsi="Arial" w:cs="Arial"/>
          <w:b/>
          <w:bCs/>
          <w:sz w:val="20"/>
          <w:szCs w:val="20"/>
          <w:u w:val="single"/>
        </w:rPr>
        <w:t>EXTRAORDINARIA DE ACCIONISTAS</w:t>
      </w:r>
    </w:p>
    <w:p w14:paraId="10E9903F" w14:textId="77777777" w:rsidR="00415824" w:rsidRPr="0073521C" w:rsidRDefault="00415824" w:rsidP="0073521C">
      <w:pPr>
        <w:spacing w:line="360" w:lineRule="auto"/>
        <w:ind w:right="49"/>
        <w:jc w:val="both"/>
        <w:rPr>
          <w:rFonts w:ascii="Arial" w:hAnsi="Arial" w:cs="Arial"/>
          <w:sz w:val="20"/>
          <w:szCs w:val="20"/>
        </w:rPr>
      </w:pPr>
    </w:p>
    <w:p w14:paraId="0B45DB26" w14:textId="77777777" w:rsidR="006D28E1" w:rsidRPr="008A25FC" w:rsidRDefault="00FA7F0A" w:rsidP="006D28E1">
      <w:pPr>
        <w:tabs>
          <w:tab w:val="left" w:pos="284"/>
        </w:tabs>
        <w:spacing w:line="360" w:lineRule="auto"/>
        <w:ind w:right="-91"/>
        <w:jc w:val="both"/>
        <w:rPr>
          <w:rFonts w:ascii="Arial" w:hAnsi="Arial" w:cs="Arial"/>
          <w:b/>
          <w:bCs/>
          <w:sz w:val="20"/>
          <w:szCs w:val="20"/>
        </w:rPr>
      </w:pPr>
      <w:r>
        <w:rPr>
          <w:rFonts w:ascii="Arial" w:eastAsia="Batang" w:hAnsi="Arial" w:cs="Arial"/>
          <w:b/>
          <w:bCs/>
          <w:sz w:val="20"/>
          <w:szCs w:val="20"/>
        </w:rPr>
        <w:t>CRESUD S</w:t>
      </w:r>
      <w:r w:rsidR="006D28E1">
        <w:rPr>
          <w:rFonts w:ascii="Arial" w:eastAsia="Batang" w:hAnsi="Arial" w:cs="Arial"/>
          <w:b/>
          <w:bCs/>
          <w:sz w:val="20"/>
          <w:szCs w:val="20"/>
        </w:rPr>
        <w:t>.</w:t>
      </w:r>
      <w:r>
        <w:rPr>
          <w:rFonts w:ascii="Arial" w:eastAsia="Batang" w:hAnsi="Arial" w:cs="Arial"/>
          <w:b/>
          <w:bCs/>
          <w:sz w:val="20"/>
          <w:szCs w:val="20"/>
        </w:rPr>
        <w:t>A</w:t>
      </w:r>
      <w:r w:rsidR="006D28E1">
        <w:rPr>
          <w:rFonts w:ascii="Arial" w:eastAsia="Batang" w:hAnsi="Arial" w:cs="Arial"/>
          <w:b/>
          <w:bCs/>
          <w:sz w:val="20"/>
          <w:szCs w:val="20"/>
        </w:rPr>
        <w:t>.</w:t>
      </w:r>
      <w:r>
        <w:rPr>
          <w:rFonts w:ascii="Arial" w:eastAsia="Batang" w:hAnsi="Arial" w:cs="Arial"/>
          <w:b/>
          <w:bCs/>
          <w:sz w:val="20"/>
          <w:szCs w:val="20"/>
        </w:rPr>
        <w:t>C</w:t>
      </w:r>
      <w:r w:rsidR="006D28E1">
        <w:rPr>
          <w:rFonts w:ascii="Arial" w:eastAsia="Batang" w:hAnsi="Arial" w:cs="Arial"/>
          <w:b/>
          <w:bCs/>
          <w:sz w:val="20"/>
          <w:szCs w:val="20"/>
        </w:rPr>
        <w:t>.</w:t>
      </w:r>
      <w:r>
        <w:rPr>
          <w:rFonts w:ascii="Arial" w:eastAsia="Batang" w:hAnsi="Arial" w:cs="Arial"/>
          <w:b/>
          <w:bCs/>
          <w:sz w:val="20"/>
          <w:szCs w:val="20"/>
        </w:rPr>
        <w:t>I</w:t>
      </w:r>
      <w:r w:rsidR="006D28E1">
        <w:rPr>
          <w:rFonts w:ascii="Arial" w:eastAsia="Batang" w:hAnsi="Arial" w:cs="Arial"/>
          <w:b/>
          <w:bCs/>
          <w:sz w:val="20"/>
          <w:szCs w:val="20"/>
        </w:rPr>
        <w:t>.</w:t>
      </w:r>
      <w:r>
        <w:rPr>
          <w:rFonts w:ascii="Arial" w:eastAsia="Batang" w:hAnsi="Arial" w:cs="Arial"/>
          <w:b/>
          <w:bCs/>
          <w:sz w:val="20"/>
          <w:szCs w:val="20"/>
        </w:rPr>
        <w:t>F</w:t>
      </w:r>
      <w:r w:rsidR="006D28E1">
        <w:rPr>
          <w:rFonts w:ascii="Arial" w:eastAsia="Batang" w:hAnsi="Arial" w:cs="Arial"/>
          <w:b/>
          <w:bCs/>
          <w:sz w:val="20"/>
          <w:szCs w:val="20"/>
        </w:rPr>
        <w:t>.</w:t>
      </w:r>
      <w:r>
        <w:rPr>
          <w:rFonts w:ascii="Arial" w:eastAsia="Batang" w:hAnsi="Arial" w:cs="Arial"/>
          <w:b/>
          <w:bCs/>
          <w:sz w:val="20"/>
          <w:szCs w:val="20"/>
        </w:rPr>
        <w:t xml:space="preserve"> </w:t>
      </w:r>
      <w:r w:rsidR="006D28E1">
        <w:rPr>
          <w:rFonts w:ascii="Arial" w:eastAsia="Batang" w:hAnsi="Arial" w:cs="Arial"/>
          <w:b/>
          <w:bCs/>
          <w:sz w:val="20"/>
          <w:szCs w:val="20"/>
        </w:rPr>
        <w:t>y</w:t>
      </w:r>
      <w:r>
        <w:rPr>
          <w:rFonts w:ascii="Arial" w:eastAsia="Batang" w:hAnsi="Arial" w:cs="Arial"/>
          <w:b/>
          <w:bCs/>
          <w:sz w:val="20"/>
          <w:szCs w:val="20"/>
        </w:rPr>
        <w:t xml:space="preserve"> A</w:t>
      </w:r>
      <w:r w:rsidR="006D28E1">
        <w:rPr>
          <w:rFonts w:ascii="Arial" w:eastAsia="Batang" w:hAnsi="Arial" w:cs="Arial"/>
          <w:b/>
          <w:bCs/>
          <w:sz w:val="20"/>
          <w:szCs w:val="20"/>
        </w:rPr>
        <w:t>.</w:t>
      </w:r>
      <w:r w:rsidR="00415824" w:rsidRPr="0073521C">
        <w:rPr>
          <w:rFonts w:ascii="Arial" w:hAnsi="Arial" w:cs="Arial"/>
          <w:sz w:val="20"/>
          <w:szCs w:val="20"/>
        </w:rPr>
        <w:t xml:space="preserve"> </w:t>
      </w:r>
      <w:r w:rsidR="006D28E1">
        <w:rPr>
          <w:rFonts w:ascii="Arial" w:hAnsi="Arial" w:cs="Arial"/>
          <w:sz w:val="20"/>
          <w:szCs w:val="20"/>
        </w:rPr>
        <w:t xml:space="preserve">ha </w:t>
      </w:r>
      <w:r w:rsidR="00415824" w:rsidRPr="0073521C">
        <w:rPr>
          <w:rFonts w:ascii="Arial" w:hAnsi="Arial" w:cs="Arial"/>
          <w:sz w:val="20"/>
          <w:szCs w:val="20"/>
        </w:rPr>
        <w:t xml:space="preserve">resuelto convocar a </w:t>
      </w:r>
      <w:r w:rsidR="006D28E1" w:rsidRPr="00535BEB">
        <w:rPr>
          <w:rFonts w:ascii="Arial" w:hAnsi="Arial" w:cs="Arial"/>
          <w:b/>
          <w:bCs/>
          <w:sz w:val="20"/>
          <w:szCs w:val="20"/>
          <w:u w:val="single"/>
        </w:rPr>
        <w:t xml:space="preserve">Asamblea General Ordinaria y Extraordinaria de </w:t>
      </w:r>
      <w:r w:rsidR="006D28E1" w:rsidRPr="00535BEB">
        <w:rPr>
          <w:rFonts w:ascii="Arial" w:hAnsi="Arial" w:cs="Arial"/>
          <w:b/>
          <w:sz w:val="20"/>
          <w:szCs w:val="20"/>
          <w:u w:val="single"/>
        </w:rPr>
        <w:t xml:space="preserve">accionistas a ser convocada para el día 5 de octubre de 2023 a las </w:t>
      </w:r>
      <w:r w:rsidR="006D28E1">
        <w:rPr>
          <w:rFonts w:ascii="Arial" w:hAnsi="Arial" w:cs="Arial"/>
          <w:b/>
          <w:sz w:val="20"/>
          <w:szCs w:val="20"/>
          <w:u w:val="single"/>
        </w:rPr>
        <w:t>12:00</w:t>
      </w:r>
      <w:r w:rsidR="006D28E1" w:rsidRPr="00535BEB">
        <w:rPr>
          <w:rFonts w:ascii="Arial" w:hAnsi="Arial" w:cs="Arial"/>
          <w:b/>
          <w:sz w:val="20"/>
          <w:szCs w:val="20"/>
          <w:u w:val="single"/>
        </w:rPr>
        <w:t xml:space="preserve"> hora</w:t>
      </w:r>
      <w:r w:rsidR="006D28E1" w:rsidRPr="001072C4">
        <w:rPr>
          <w:rFonts w:ascii="Arial" w:hAnsi="Arial" w:cs="Arial"/>
          <w:b/>
          <w:sz w:val="20"/>
          <w:szCs w:val="20"/>
          <w:u w:val="single"/>
        </w:rPr>
        <w:t>s</w:t>
      </w:r>
      <w:r w:rsidR="006D28E1">
        <w:rPr>
          <w:rFonts w:ascii="Arial" w:hAnsi="Arial" w:cs="Arial"/>
          <w:b/>
          <w:sz w:val="20"/>
          <w:szCs w:val="20"/>
          <w:u w:val="single"/>
        </w:rPr>
        <w:t xml:space="preserve"> en primera convocatoria y a las 13:00 horas en segunda convocatoria</w:t>
      </w:r>
      <w:r w:rsidR="006D28E1" w:rsidRPr="001072C4">
        <w:rPr>
          <w:rFonts w:ascii="Arial" w:hAnsi="Arial" w:cs="Arial"/>
          <w:b/>
          <w:sz w:val="20"/>
          <w:szCs w:val="20"/>
          <w:u w:val="single"/>
        </w:rPr>
        <w:t>,</w:t>
      </w:r>
      <w:r w:rsidR="006D28E1" w:rsidRPr="001072C4">
        <w:rPr>
          <w:rFonts w:ascii="Arial" w:hAnsi="Arial" w:cs="Arial"/>
          <w:b/>
          <w:bCs/>
          <w:sz w:val="20"/>
          <w:szCs w:val="20"/>
          <w:u w:val="single"/>
        </w:rPr>
        <w:t xml:space="preserve"> la cual se celebrará bajo modalidad a distancia desde la sede social sita en Carlos María Della </w:t>
      </w:r>
      <w:proofErr w:type="spellStart"/>
      <w:r w:rsidR="006D28E1" w:rsidRPr="001072C4">
        <w:rPr>
          <w:rFonts w:ascii="Arial" w:hAnsi="Arial" w:cs="Arial"/>
          <w:b/>
          <w:bCs/>
          <w:sz w:val="20"/>
          <w:szCs w:val="20"/>
          <w:u w:val="single"/>
        </w:rPr>
        <w:t>Paolera</w:t>
      </w:r>
      <w:proofErr w:type="spellEnd"/>
      <w:r w:rsidR="006D28E1" w:rsidRPr="001072C4">
        <w:rPr>
          <w:rFonts w:ascii="Arial" w:hAnsi="Arial" w:cs="Arial"/>
          <w:b/>
          <w:bCs/>
          <w:sz w:val="20"/>
          <w:szCs w:val="20"/>
          <w:u w:val="single"/>
        </w:rPr>
        <w:t xml:space="preserve"> 261 Piso 9 de la Ciudad Autónoma de Buenos Aires,</w:t>
      </w:r>
      <w:r w:rsidR="006D28E1">
        <w:rPr>
          <w:rFonts w:ascii="Arial" w:hAnsi="Arial" w:cs="Arial"/>
          <w:b/>
          <w:bCs/>
          <w:sz w:val="20"/>
          <w:szCs w:val="20"/>
        </w:rPr>
        <w:t xml:space="preserve"> </w:t>
      </w:r>
      <w:r w:rsidR="006D28E1" w:rsidRPr="008A25FC">
        <w:rPr>
          <w:rFonts w:ascii="Arial" w:hAnsi="Arial" w:cs="Arial"/>
          <w:b/>
          <w:bCs/>
          <w:sz w:val="20"/>
          <w:szCs w:val="20"/>
        </w:rPr>
        <w:t>conforme el contenido del siguiente orden del día:</w:t>
      </w:r>
    </w:p>
    <w:p w14:paraId="24E7C7DD"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ELECCIÓN DE DOS ACCIONISTAS PARA SUSCRIBIR EL ACTA DE LA ASAMBLEA.</w:t>
      </w:r>
    </w:p>
    <w:p w14:paraId="6AEB4213" w14:textId="77777777" w:rsidR="00F90D40"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 xml:space="preserve">CONSIDERACIÓN DE LA DOCUMENTACIÓN PREVISTA EN EL INC.1 DEL ARTÍCULO 234 DE LA LEY </w:t>
      </w:r>
      <w:proofErr w:type="spellStart"/>
      <w:r w:rsidRPr="008A25FC">
        <w:rPr>
          <w:rFonts w:ascii="Arial" w:hAnsi="Arial" w:cs="Arial"/>
          <w:b/>
          <w:bCs/>
          <w:sz w:val="20"/>
          <w:szCs w:val="20"/>
          <w:lang w:val="es-AR"/>
        </w:rPr>
        <w:t>N°</w:t>
      </w:r>
      <w:proofErr w:type="spellEnd"/>
      <w:r w:rsidRPr="008A25FC">
        <w:rPr>
          <w:rFonts w:ascii="Arial" w:hAnsi="Arial" w:cs="Arial"/>
          <w:b/>
          <w:bCs/>
          <w:sz w:val="20"/>
          <w:szCs w:val="20"/>
          <w:lang w:val="es-AR"/>
        </w:rPr>
        <w:t xml:space="preserve"> 19.550 CORRESPONDIENTE AL EJERCICIO EC</w:t>
      </w:r>
      <w:r>
        <w:rPr>
          <w:rFonts w:ascii="Arial" w:hAnsi="Arial" w:cs="Arial"/>
          <w:b/>
          <w:bCs/>
          <w:sz w:val="20"/>
          <w:szCs w:val="20"/>
          <w:lang w:val="es-AR"/>
        </w:rPr>
        <w:t>ONÓMICO FINALIZADO EL 30.06.2023</w:t>
      </w:r>
      <w:r w:rsidRPr="008A25FC">
        <w:rPr>
          <w:rFonts w:ascii="Arial" w:hAnsi="Arial" w:cs="Arial"/>
          <w:b/>
          <w:bCs/>
          <w:sz w:val="20"/>
          <w:szCs w:val="20"/>
          <w:lang w:val="es-AR"/>
        </w:rPr>
        <w:t>.</w:t>
      </w:r>
      <w:bookmarkStart w:id="0" w:name="_Hlk144892506"/>
    </w:p>
    <w:p w14:paraId="5E52B61B" w14:textId="77777777" w:rsidR="00F90D40" w:rsidRPr="00D041D3"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D041D3">
        <w:rPr>
          <w:rFonts w:ascii="Arial" w:hAnsi="Arial" w:cs="Arial"/>
          <w:b/>
          <w:sz w:val="20"/>
          <w:szCs w:val="20"/>
          <w:lang w:val="es-AR"/>
        </w:rPr>
        <w:t>CONSIDERACIÓN DEL RESULTADO DEL EJERCICIO ECONÓMICO FINALIZADO EL 30.06.2023 QUE ARROJA LA SUMA DE $42.835.071.572,79 (PESOS CUARENTA Y DOS MIL OCHOCIENTOS TREINTA Y CINCO MILLONES SETENTA Y UN MIL QUINIENTOS SETENTA Y DOS CON 79/100 CENTAVOS), QUE SE PROPONE DESTINAR A: (I) LA INTEGRACIÓN DE LA RESERVA LEGAL POR LA SUMA DE $2.141.753.578,64 (PESOS DOS MIL CIENTO CUARENTA Y UN MILLONES SETECIENTOS CINCUENTA Y TRES MIL QUINIENTOS SETENTA Y OCHO CON 64/100 CENTAVOS), CONFORME LAS DISPOSICIONES LEGALES VIGENTES; Y (II) EL SALDO POR LA SUMA DE $40.693.317.994,15 (PESOS CUARENTA MIL SEISCIENTOS NOVENTA Y TRES MILLONES TRESCIENTOS DIECISIETE  MIL NOVECIENTOS NOVENTA Y CUATRO CON 15/100 CENTAVOS) DESTINARLO A</w:t>
      </w:r>
      <w:r>
        <w:rPr>
          <w:rFonts w:ascii="Arial" w:hAnsi="Arial" w:cs="Arial"/>
          <w:b/>
          <w:sz w:val="20"/>
          <w:szCs w:val="20"/>
          <w:lang w:val="es-AR"/>
        </w:rPr>
        <w:t xml:space="preserve"> </w:t>
      </w:r>
      <w:r w:rsidRPr="00D041D3">
        <w:rPr>
          <w:rFonts w:ascii="Arial" w:hAnsi="Arial" w:cs="Arial"/>
          <w:b/>
          <w:sz w:val="20"/>
          <w:szCs w:val="20"/>
          <w:lang w:val="es-AR"/>
        </w:rPr>
        <w:t>LA DISTRIBUCIÓN DE UN DIVIDENDO A LOS ACCIONISTAS EN PROPORCIÓN A SUS TENENCIAS ACCIONARIAS, PAGADERO (i) EN EFECTIVO POR HASTA LA SUMA DE $22.000.000.000 (PESOS VEINTIDÓS MIL MILLONES) Y (</w:t>
      </w:r>
      <w:proofErr w:type="spellStart"/>
      <w:r w:rsidRPr="00D041D3">
        <w:rPr>
          <w:rFonts w:ascii="Arial" w:hAnsi="Arial" w:cs="Arial"/>
          <w:b/>
          <w:sz w:val="20"/>
          <w:szCs w:val="20"/>
          <w:lang w:val="es-AR"/>
        </w:rPr>
        <w:t>ii</w:t>
      </w:r>
      <w:proofErr w:type="spellEnd"/>
      <w:r w:rsidRPr="00D041D3">
        <w:rPr>
          <w:rFonts w:ascii="Arial" w:hAnsi="Arial" w:cs="Arial"/>
          <w:b/>
          <w:sz w:val="20"/>
          <w:szCs w:val="20"/>
          <w:lang w:val="es-AR"/>
        </w:rPr>
        <w:t>) EN ESPECIE, SIENDO LA ESPECIE ACCIONES EMITIDAS POR IRSA INVERSIONES Y REPRESENTACIONES SOCIEDAD ANÓNIMA, DE TITULARIDAD DE LA SOCIEDAD Y POR HASTA LA CANTIDAD DE 24.334.124</w:t>
      </w:r>
      <w:r>
        <w:rPr>
          <w:rFonts w:ascii="Arial" w:hAnsi="Arial" w:cs="Arial"/>
          <w:b/>
          <w:sz w:val="20"/>
          <w:szCs w:val="20"/>
          <w:lang w:val="es-AR"/>
        </w:rPr>
        <w:t xml:space="preserve"> (VEINTICUATRO MILLONES TRESCIENTAS TREINTA Y CUATRO MIL CIENTO VEINTICUATRO)</w:t>
      </w:r>
      <w:r w:rsidRPr="00D041D3">
        <w:rPr>
          <w:rFonts w:ascii="Arial" w:hAnsi="Arial" w:cs="Arial"/>
          <w:b/>
          <w:sz w:val="20"/>
          <w:szCs w:val="20"/>
          <w:lang w:val="es-AR"/>
        </w:rPr>
        <w:t xml:space="preserve"> ACCIONES. EN OPORTUNIDAD DE APLICARSE EL AJUSTE POR INFLACIÓN AL RESULTADO DEL EJERCICIO, EL MONTO MÁXIMO DEL DIVIDENDO PROPUESTO PAGADERO EN EFECTIVO NO SUFRIRÁ ALTERACIONES. SE DEBERÁ CONSIDERAR A LOS EFECTOS DEL PAGO INTEGRAL DEL DIVIDENDO LO SIGUIENTE: (A) SI LA SUMATORIA ENTRE EL VALOR DE LAS ACCIONES A ENTREGAR EN CONCEPTO DE DIVIDENDO EN ESPECIE CALCULADOS A SU VALOR DE COTIZACIÓN A LA FECHA DE LA ASAMBLEA Y EL DIVIDENDO EN EFECTIVO, EXCEDIERA EL </w:t>
      </w:r>
      <w:r w:rsidRPr="00D041D3">
        <w:rPr>
          <w:rFonts w:ascii="Arial" w:hAnsi="Arial" w:cs="Arial"/>
          <w:b/>
          <w:sz w:val="20"/>
          <w:szCs w:val="20"/>
          <w:lang w:val="es-AR"/>
        </w:rPr>
        <w:lastRenderedPageBreak/>
        <w:t>RESULTADO AJUSTADO POR INFLACIÓN DEL EJERCICIO, SE PODRÁ DESAFECTAR LA RESERVA ESPECIAL, AJUSTADA POR INFLACIÓN A LA FECHA DE LA ASAMBLEA, POR HASTA LA SUMA DE $ 34.229.920.662</w:t>
      </w:r>
      <w:r>
        <w:rPr>
          <w:rFonts w:ascii="Arial" w:hAnsi="Arial" w:cs="Arial"/>
          <w:b/>
          <w:sz w:val="20"/>
          <w:szCs w:val="20"/>
          <w:lang w:val="es-AR"/>
        </w:rPr>
        <w:t xml:space="preserve"> (PESOS TREINTA Y CUATRO MIL DOSCIENTOS VEINTINUEVE MILLONES NOVECIENTOS VEINTE MIL SEISCIENTOS SESENTA Y DOS)</w:t>
      </w:r>
      <w:r w:rsidRPr="00D041D3">
        <w:rPr>
          <w:rFonts w:ascii="Arial" w:hAnsi="Arial" w:cs="Arial"/>
          <w:b/>
          <w:sz w:val="20"/>
          <w:szCs w:val="20"/>
          <w:lang w:val="es-AR"/>
        </w:rPr>
        <w:t xml:space="preserve">, A EFECTOS DE COMPLETAR LA DIFERENCIA A ABONAR O (B) SI LA SUMATORIA ENTRE EL VALOR DE LAS ACCIONES A ENTREGAR EN CONCEPTO DE DIVIDENDO EN ESPECIE CALCULADOS A SU VALOR DE COTIZACIÓN A LA FECHA DE LA ASAMBLEA Y EL DIVIDENDO EN EFECTIVO RESULTARA INFERIOR AL MONTO DEL RESULTADO AJUSTADO POR INFLACIÓN DEL EJERCICIO, SE PODRÁ DESTINAR DICHO EXCESO DEL RESULTADO AJUSTADO DEL EJERCICIO NO DISTRIBUIDO A LA CONSTITUCIÓN DE UNA RESERVA FACULTATIVA. </w:t>
      </w:r>
    </w:p>
    <w:bookmarkEnd w:id="0"/>
    <w:p w14:paraId="26211688"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CONSIDERACIÓN DE LA GESTIÓN DEL DIRECTORIO POR EL EJERCICIO ECONÓMICO FINALIZADO EL 30.06.202</w:t>
      </w:r>
      <w:r>
        <w:rPr>
          <w:rFonts w:ascii="Arial" w:hAnsi="Arial" w:cs="Arial"/>
          <w:b/>
          <w:bCs/>
          <w:sz w:val="20"/>
          <w:szCs w:val="20"/>
          <w:lang w:val="es-AR"/>
        </w:rPr>
        <w:t>3</w:t>
      </w:r>
      <w:r w:rsidRPr="008A25FC">
        <w:rPr>
          <w:rFonts w:ascii="Arial" w:hAnsi="Arial" w:cs="Arial"/>
          <w:b/>
          <w:bCs/>
          <w:sz w:val="20"/>
          <w:szCs w:val="20"/>
          <w:lang w:val="es-AR"/>
        </w:rPr>
        <w:t>.</w:t>
      </w:r>
    </w:p>
    <w:p w14:paraId="5E6A2863"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CONSIDERACIÓN DE LA GESTIÓN DE LA COMISIÓN FISCALIZADORA POR EL EJERCICIO ECONÓMICO FINALIZADO EL 30.06.202</w:t>
      </w:r>
      <w:r>
        <w:rPr>
          <w:rFonts w:ascii="Arial" w:hAnsi="Arial" w:cs="Arial"/>
          <w:b/>
          <w:bCs/>
          <w:sz w:val="20"/>
          <w:szCs w:val="20"/>
          <w:lang w:val="es-AR"/>
        </w:rPr>
        <w:t>3</w:t>
      </w:r>
      <w:r w:rsidRPr="008A25FC">
        <w:rPr>
          <w:rFonts w:ascii="Arial" w:hAnsi="Arial" w:cs="Arial"/>
          <w:b/>
          <w:bCs/>
          <w:sz w:val="20"/>
          <w:szCs w:val="20"/>
          <w:lang w:val="es-AR"/>
        </w:rPr>
        <w:t>.</w:t>
      </w:r>
    </w:p>
    <w:p w14:paraId="299C34A9"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 xml:space="preserve">CONSIDERACIÓN DE LAS REMUNERACIONES AL DIRECTORIO </w:t>
      </w:r>
      <w:r>
        <w:rPr>
          <w:rFonts w:ascii="Arial" w:hAnsi="Arial" w:cs="Arial"/>
          <w:b/>
          <w:bCs/>
          <w:sz w:val="20"/>
          <w:szCs w:val="20"/>
          <w:lang w:val="es-AR"/>
        </w:rPr>
        <w:t xml:space="preserve">POR LA SUMA DE </w:t>
      </w:r>
      <w:r w:rsidRPr="008A25FC" w:rsidDel="00DF05C7">
        <w:rPr>
          <w:rFonts w:ascii="Arial" w:hAnsi="Arial" w:cs="Arial"/>
          <w:b/>
          <w:bCs/>
          <w:sz w:val="20"/>
          <w:szCs w:val="20"/>
          <w:lang w:val="es-AR"/>
        </w:rPr>
        <w:t xml:space="preserve"> </w:t>
      </w:r>
      <w:r>
        <w:rPr>
          <w:rFonts w:ascii="Arial" w:hAnsi="Arial" w:cs="Arial"/>
          <w:b/>
          <w:bCs/>
          <w:sz w:val="20"/>
          <w:szCs w:val="20"/>
          <w:lang w:val="es-AR"/>
        </w:rPr>
        <w:t>$</w:t>
      </w:r>
      <w:r w:rsidRPr="008D1979">
        <w:rPr>
          <w:rFonts w:ascii="Arial" w:hAnsi="Arial" w:cs="Arial"/>
          <w:b/>
          <w:bCs/>
          <w:sz w:val="20"/>
          <w:szCs w:val="20"/>
          <w:lang w:val="es-AR"/>
        </w:rPr>
        <w:t>129.128.606 (PESOS CIENTO VEINTINUEVE MILLONES CIENTO VEINTIOCHO MIL SEISCIENTOS SEIS)</w:t>
      </w:r>
      <w:r>
        <w:rPr>
          <w:rFonts w:ascii="Arial" w:hAnsi="Arial" w:cs="Arial"/>
          <w:b/>
          <w:bCs/>
          <w:sz w:val="20"/>
          <w:szCs w:val="20"/>
          <w:lang w:val="es-AR"/>
        </w:rPr>
        <w:t xml:space="preserve">, DENTRO DE LOS LÍMITES PREVISTOS POR EL ART. 261 DE LA LEY </w:t>
      </w:r>
      <w:proofErr w:type="spellStart"/>
      <w:r>
        <w:rPr>
          <w:rFonts w:ascii="Arial" w:hAnsi="Arial" w:cs="Arial"/>
          <w:b/>
          <w:bCs/>
          <w:sz w:val="20"/>
          <w:szCs w:val="20"/>
          <w:lang w:val="es-AR"/>
        </w:rPr>
        <w:t>N°</w:t>
      </w:r>
      <w:proofErr w:type="spellEnd"/>
      <w:r>
        <w:rPr>
          <w:rFonts w:ascii="Arial" w:hAnsi="Arial" w:cs="Arial"/>
          <w:b/>
          <w:bCs/>
          <w:sz w:val="20"/>
          <w:szCs w:val="20"/>
          <w:lang w:val="es-AR"/>
        </w:rPr>
        <w:t xml:space="preserve"> 19.550.</w:t>
      </w:r>
    </w:p>
    <w:p w14:paraId="689CF0F0"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CONSIDERACIÓN DE LAS REMUNERACIONES A LA COMISIÓN FISCALIZADORA</w:t>
      </w:r>
      <w:r>
        <w:rPr>
          <w:rFonts w:ascii="Arial" w:hAnsi="Arial" w:cs="Arial"/>
          <w:b/>
          <w:bCs/>
          <w:sz w:val="20"/>
          <w:szCs w:val="20"/>
          <w:lang w:val="es-AR"/>
        </w:rPr>
        <w:t xml:space="preserve"> POR LA SUMA DE $</w:t>
      </w:r>
      <w:r>
        <w:rPr>
          <w:rFonts w:ascii="Arial" w:hAnsi="Arial" w:cs="Arial"/>
          <w:b/>
          <w:sz w:val="20"/>
          <w:szCs w:val="20"/>
        </w:rPr>
        <w:t>8.450.000 (PESOS OCHO MILLONES CUATROCIENTOS CINCUENTA MIL -</w:t>
      </w:r>
      <w:r w:rsidRPr="008A25FC">
        <w:rPr>
          <w:rFonts w:ascii="Arial" w:hAnsi="Arial" w:cs="Arial"/>
          <w:b/>
          <w:bCs/>
          <w:sz w:val="20"/>
          <w:szCs w:val="20"/>
          <w:lang w:val="es-AR"/>
        </w:rPr>
        <w:t xml:space="preserve"> IMPORTE ASIGNADO) CORRESPONDIENTES AL EJERCICIO EC</w:t>
      </w:r>
      <w:r>
        <w:rPr>
          <w:rFonts w:ascii="Arial" w:hAnsi="Arial" w:cs="Arial"/>
          <w:b/>
          <w:bCs/>
          <w:sz w:val="20"/>
          <w:szCs w:val="20"/>
          <w:lang w:val="es-AR"/>
        </w:rPr>
        <w:t>ONÓMICO FINALIZADO EL 30.06.2023</w:t>
      </w:r>
      <w:r w:rsidRPr="008A25FC">
        <w:rPr>
          <w:rFonts w:ascii="Arial" w:hAnsi="Arial" w:cs="Arial"/>
          <w:b/>
          <w:bCs/>
          <w:sz w:val="20"/>
          <w:szCs w:val="20"/>
          <w:lang w:val="es-AR"/>
        </w:rPr>
        <w:t>.</w:t>
      </w:r>
    </w:p>
    <w:p w14:paraId="67D41435" w14:textId="77777777" w:rsidR="00F90D40" w:rsidRPr="00FE0F39"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FE0F39">
        <w:rPr>
          <w:rFonts w:ascii="Arial" w:hAnsi="Arial" w:cs="Arial"/>
          <w:b/>
          <w:bCs/>
          <w:sz w:val="20"/>
          <w:szCs w:val="20"/>
          <w:lang w:val="es-AR"/>
        </w:rPr>
        <w:t>FIJACIÓN DEL NÚMERO Y DESIGNACIÓN DE DIRECTORES TITULARES Y SUPLENTES. FIJACIÓN DE LA DURACIÓN DE SUS MANDATOS POR HASTA TRES EJERCICIOS, CONFORME ARTÍCULO DÉCIMO SEGUNDO DEL ESTATUTO SOCIAL.</w:t>
      </w:r>
    </w:p>
    <w:p w14:paraId="4E181A1B"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DESIGNACIÓN DE LOS MIEMBROS TITULARES Y SUPLENTES DE LA COMISIÓN FISCALIZADORA POR UN EJERCICIO.</w:t>
      </w:r>
    </w:p>
    <w:p w14:paraId="0DAE6A62"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DESIGNACIÓN DEL CONTADOR CERTIFICANTE PARA EL EJERCICIO ECO</w:t>
      </w:r>
      <w:r>
        <w:rPr>
          <w:rFonts w:ascii="Arial" w:hAnsi="Arial" w:cs="Arial"/>
          <w:b/>
          <w:bCs/>
          <w:sz w:val="20"/>
          <w:szCs w:val="20"/>
          <w:lang w:val="es-AR"/>
        </w:rPr>
        <w:t>NÓMICO A FINALIZAR EL 30.06.2024</w:t>
      </w:r>
      <w:r w:rsidRPr="008A25FC">
        <w:rPr>
          <w:rFonts w:ascii="Arial" w:hAnsi="Arial" w:cs="Arial"/>
          <w:b/>
          <w:bCs/>
          <w:sz w:val="20"/>
          <w:szCs w:val="20"/>
          <w:lang w:val="es-AR"/>
        </w:rPr>
        <w:t>.</w:t>
      </w:r>
    </w:p>
    <w:p w14:paraId="7733ECA4"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t>CONSIDERACIÓN DE LA APROBACIÓN DEL HONORARIO DEL CONTADOR CERTIFICANTE POR EL EJERCICIO</w:t>
      </w:r>
      <w:r>
        <w:rPr>
          <w:rFonts w:ascii="Arial" w:hAnsi="Arial" w:cs="Arial"/>
          <w:b/>
          <w:bCs/>
          <w:sz w:val="20"/>
          <w:szCs w:val="20"/>
          <w:lang w:val="es-AR"/>
        </w:rPr>
        <w:t xml:space="preserve"> ECONÓMICO CERRADO AL 30.06.2023</w:t>
      </w:r>
      <w:r w:rsidRPr="008A25FC">
        <w:rPr>
          <w:rFonts w:ascii="Arial" w:hAnsi="Arial" w:cs="Arial"/>
          <w:b/>
          <w:bCs/>
          <w:sz w:val="20"/>
          <w:szCs w:val="20"/>
          <w:lang w:val="es-AR"/>
        </w:rPr>
        <w:t>.</w:t>
      </w:r>
    </w:p>
    <w:p w14:paraId="1E0A54E1" w14:textId="77777777" w:rsidR="00F90D40" w:rsidRPr="00FE0F39"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FE0F39">
        <w:rPr>
          <w:rFonts w:ascii="Arial" w:hAnsi="Arial" w:cs="Arial"/>
          <w:b/>
          <w:bCs/>
          <w:sz w:val="20"/>
          <w:szCs w:val="20"/>
          <w:lang w:val="es-AR"/>
        </w:rPr>
        <w:t xml:space="preserve">CONSIDERACIÓN DE LA DISTRIBUCIÓN DE HASTA 5.791.355 (CINCO MILLONES SETECIENTOS NOVENTA Y UN MIL TRESCIENTOS CINCUENTA Y CINCO) ACCIONES PROPIAS A LOS ACCIONISTAS EN PROPORCIÓN A SUS TENENCIAS EN VIRTUD DE LO DISPUESTO EN EL ARTÍCULO 67 DE LA LEY </w:t>
      </w:r>
      <w:proofErr w:type="spellStart"/>
      <w:r w:rsidRPr="00FE0F39">
        <w:rPr>
          <w:rFonts w:ascii="Arial" w:hAnsi="Arial" w:cs="Arial"/>
          <w:b/>
          <w:bCs/>
          <w:sz w:val="20"/>
          <w:szCs w:val="20"/>
          <w:lang w:val="es-AR"/>
        </w:rPr>
        <w:t>N°</w:t>
      </w:r>
      <w:proofErr w:type="spellEnd"/>
      <w:r w:rsidRPr="00FE0F39">
        <w:rPr>
          <w:rFonts w:ascii="Arial" w:hAnsi="Arial" w:cs="Arial"/>
          <w:b/>
          <w:bCs/>
          <w:sz w:val="20"/>
          <w:szCs w:val="20"/>
          <w:lang w:val="es-AR"/>
        </w:rPr>
        <w:t xml:space="preserve"> 26.831. </w:t>
      </w:r>
    </w:p>
    <w:p w14:paraId="0D66F49D" w14:textId="77777777" w:rsidR="00F90D40" w:rsidRPr="008A25FC" w:rsidRDefault="00F90D40" w:rsidP="00F90D40">
      <w:pPr>
        <w:pStyle w:val="Prrafodelista"/>
        <w:numPr>
          <w:ilvl w:val="0"/>
          <w:numId w:val="3"/>
        </w:numPr>
        <w:spacing w:line="360" w:lineRule="auto"/>
        <w:ind w:right="-142"/>
        <w:jc w:val="both"/>
        <w:rPr>
          <w:rFonts w:ascii="Arial" w:hAnsi="Arial" w:cs="Arial"/>
          <w:b/>
          <w:bCs/>
          <w:sz w:val="20"/>
          <w:szCs w:val="20"/>
          <w:lang w:val="es-AR"/>
        </w:rPr>
      </w:pPr>
      <w:r w:rsidRPr="008A25FC">
        <w:rPr>
          <w:rFonts w:ascii="Arial" w:hAnsi="Arial" w:cs="Arial"/>
          <w:b/>
          <w:bCs/>
          <w:sz w:val="20"/>
          <w:szCs w:val="20"/>
          <w:lang w:val="es-AR"/>
        </w:rPr>
        <w:lastRenderedPageBreak/>
        <w:t>AUTORIZACIONES PARA LA INSCRIPCION DE TRÁMITES RELATIVOS A LA PRESENTE ASAMBLEA ANTE LA COMISI</w:t>
      </w:r>
      <w:r>
        <w:rPr>
          <w:rFonts w:ascii="Arial" w:hAnsi="Arial" w:cs="Arial"/>
          <w:b/>
          <w:bCs/>
          <w:sz w:val="20"/>
          <w:szCs w:val="20"/>
          <w:lang w:val="es-AR"/>
        </w:rPr>
        <w:t>Ó</w:t>
      </w:r>
      <w:r w:rsidRPr="008A25FC">
        <w:rPr>
          <w:rFonts w:ascii="Arial" w:hAnsi="Arial" w:cs="Arial"/>
          <w:b/>
          <w:bCs/>
          <w:sz w:val="20"/>
          <w:szCs w:val="20"/>
          <w:lang w:val="es-AR"/>
        </w:rPr>
        <w:t>N NACIONAL DE VALORES</w:t>
      </w:r>
      <w:r>
        <w:rPr>
          <w:rFonts w:ascii="Arial" w:hAnsi="Arial" w:cs="Arial"/>
          <w:b/>
          <w:bCs/>
          <w:sz w:val="20"/>
          <w:szCs w:val="20"/>
          <w:lang w:val="es-AR"/>
        </w:rPr>
        <w:t>, BOLSAS Y MERCADOS ARGENTINOS S.A., CAJA DE VALORES S.A.</w:t>
      </w:r>
      <w:r w:rsidRPr="008A25FC">
        <w:rPr>
          <w:rFonts w:ascii="Arial" w:hAnsi="Arial" w:cs="Arial"/>
          <w:b/>
          <w:bCs/>
          <w:sz w:val="20"/>
          <w:szCs w:val="20"/>
          <w:lang w:val="es-AR"/>
        </w:rPr>
        <w:t xml:space="preserve"> Y LA INSPECCION GENERAL DE JUSTICIA.</w:t>
      </w:r>
    </w:p>
    <w:p w14:paraId="10E99042" w14:textId="09FE4138" w:rsidR="006277B1" w:rsidRPr="00F90D40" w:rsidRDefault="00F90D40" w:rsidP="006D28E1">
      <w:pPr>
        <w:tabs>
          <w:tab w:val="left" w:pos="284"/>
        </w:tabs>
        <w:spacing w:line="360" w:lineRule="auto"/>
        <w:ind w:right="-91"/>
        <w:jc w:val="both"/>
        <w:rPr>
          <w:rFonts w:ascii="Arial" w:hAnsi="Arial" w:cs="Arial"/>
          <w:b/>
          <w:sz w:val="20"/>
          <w:szCs w:val="20"/>
        </w:rPr>
      </w:pPr>
      <w:bookmarkStart w:id="1" w:name="_Hlk82724707"/>
      <w:r w:rsidRPr="00F14A7F">
        <w:rPr>
          <w:rFonts w:ascii="Arial" w:hAnsi="Arial" w:cs="Arial"/>
          <w:b/>
          <w:bCs/>
          <w:sz w:val="20"/>
          <w:szCs w:val="20"/>
        </w:rPr>
        <w:t>Nota: El registro de acciones escriturales es llevado por Caja de Valores S.A. (CVSA) domiciliada en 25 de Mayo 362 CABA por lo que para asistir a la Asamblea deberán obtener una constancia de la cuenta de acciones escriturales llevada por CVSA. Conforme lo dispuesto</w:t>
      </w:r>
      <w:r>
        <w:rPr>
          <w:rFonts w:ascii="Arial" w:hAnsi="Arial" w:cs="Arial"/>
          <w:b/>
          <w:bCs/>
          <w:sz w:val="20"/>
          <w:szCs w:val="20"/>
        </w:rPr>
        <w:t xml:space="preserve"> en el artículo vigésimo cuarto del </w:t>
      </w:r>
      <w:r w:rsidRPr="00F14A7F">
        <w:rPr>
          <w:rFonts w:ascii="Arial" w:hAnsi="Arial" w:cs="Arial"/>
          <w:b/>
          <w:bCs/>
          <w:sz w:val="20"/>
          <w:szCs w:val="20"/>
        </w:rPr>
        <w:t>estatuto social</w:t>
      </w:r>
      <w:r>
        <w:rPr>
          <w:rFonts w:ascii="Arial" w:hAnsi="Arial" w:cs="Arial"/>
          <w:b/>
          <w:bCs/>
          <w:sz w:val="20"/>
          <w:szCs w:val="20"/>
        </w:rPr>
        <w:t xml:space="preserve"> </w:t>
      </w:r>
      <w:r w:rsidRPr="00F14A7F">
        <w:rPr>
          <w:rFonts w:ascii="Arial" w:hAnsi="Arial" w:cs="Arial"/>
          <w:b/>
          <w:bCs/>
          <w:sz w:val="20"/>
          <w:szCs w:val="20"/>
        </w:rPr>
        <w:t xml:space="preserve">y </w:t>
      </w:r>
      <w:r>
        <w:rPr>
          <w:rFonts w:ascii="Arial" w:hAnsi="Arial" w:cs="Arial"/>
          <w:b/>
          <w:bCs/>
          <w:sz w:val="20"/>
          <w:szCs w:val="20"/>
        </w:rPr>
        <w:t>las Normas de Comisión Nacional de Valores</w:t>
      </w:r>
      <w:r w:rsidRPr="00F14A7F">
        <w:rPr>
          <w:rFonts w:ascii="Arial" w:hAnsi="Arial" w:cs="Arial"/>
          <w:b/>
          <w:bCs/>
          <w:sz w:val="20"/>
          <w:szCs w:val="20"/>
        </w:rPr>
        <w:t>, la asamblea de accionistas se celebrará bajo modalidad a distancia</w:t>
      </w:r>
      <w:r>
        <w:rPr>
          <w:rFonts w:ascii="Arial" w:hAnsi="Arial" w:cs="Arial"/>
          <w:b/>
          <w:bCs/>
          <w:sz w:val="20"/>
          <w:szCs w:val="20"/>
        </w:rPr>
        <w:t xml:space="preserve"> desde la sede social sita en Carlos María Della </w:t>
      </w:r>
      <w:proofErr w:type="spellStart"/>
      <w:r>
        <w:rPr>
          <w:rFonts w:ascii="Arial" w:hAnsi="Arial" w:cs="Arial"/>
          <w:b/>
          <w:bCs/>
          <w:sz w:val="20"/>
          <w:szCs w:val="20"/>
        </w:rPr>
        <w:t>Paolera</w:t>
      </w:r>
      <w:proofErr w:type="spellEnd"/>
      <w:r>
        <w:rPr>
          <w:rFonts w:ascii="Arial" w:hAnsi="Arial" w:cs="Arial"/>
          <w:b/>
          <w:bCs/>
          <w:sz w:val="20"/>
          <w:szCs w:val="20"/>
        </w:rPr>
        <w:t xml:space="preserve"> 261 Piso 9 de la Ciudad Autónoma de Buenos Aires y se garantizará la posibilidad de participación de forma presencial de aquellos accionistas que así lo dispongan al momento de comunicar su asistencia a asamblea y/o hasta el día del cierre del plazo legal previsto para la comunicación de asistencia</w:t>
      </w:r>
      <w:r w:rsidRPr="00F14A7F">
        <w:rPr>
          <w:rFonts w:ascii="Arial" w:hAnsi="Arial" w:cs="Arial"/>
          <w:b/>
          <w:bCs/>
          <w:sz w:val="20"/>
          <w:szCs w:val="20"/>
        </w:rPr>
        <w:t>.</w:t>
      </w:r>
      <w:r>
        <w:rPr>
          <w:rFonts w:ascii="Arial" w:hAnsi="Arial" w:cs="Arial"/>
          <w:b/>
          <w:bCs/>
          <w:sz w:val="20"/>
          <w:szCs w:val="20"/>
        </w:rPr>
        <w:t xml:space="preserve"> </w:t>
      </w:r>
      <w:r w:rsidRPr="00F14A7F">
        <w:rPr>
          <w:rFonts w:ascii="Arial" w:hAnsi="Arial" w:cs="Arial"/>
          <w:b/>
          <w:bCs/>
          <w:sz w:val="20"/>
          <w:szCs w:val="20"/>
        </w:rPr>
        <w:t xml:space="preserve">A tales efectos se establece la casilla de correo l.huidobro@zbv.com.ar a fin de permitir la registración a la Asamblea de forma electrónica y la recepción de </w:t>
      </w:r>
      <w:r w:rsidRPr="009A356A">
        <w:rPr>
          <w:rFonts w:ascii="Arial" w:hAnsi="Arial" w:cs="Arial"/>
          <w:b/>
          <w:bCs/>
          <w:sz w:val="20"/>
          <w:szCs w:val="20"/>
        </w:rPr>
        <w:t xml:space="preserve">los certificados emitidos por la Caja de Valores S.A., que hayan sido gestionados por el accionista. </w:t>
      </w:r>
      <w:r w:rsidRPr="00FE0F39">
        <w:rPr>
          <w:rFonts w:ascii="Arial" w:hAnsi="Arial" w:cs="Arial"/>
          <w:b/>
          <w:bCs/>
          <w:sz w:val="20"/>
          <w:szCs w:val="20"/>
        </w:rPr>
        <w:t>El plazo para comunicar la asistencia a dicha dirección de correo electrónico vence el día 29 de septiembre de 2023 a las 15:00 horas,</w:t>
      </w:r>
      <w:r w:rsidRPr="009A356A">
        <w:rPr>
          <w:rFonts w:ascii="Arial" w:hAnsi="Arial" w:cs="Arial"/>
          <w:b/>
          <w:bCs/>
          <w:sz w:val="20"/>
          <w:szCs w:val="20"/>
        </w:rPr>
        <w:t xml:space="preserve"> de conformidad a lo dispuesto en el artículo 238 de la Ley General de Sociedades y deberá el accionista indicar los siguientes datos: nombre y apellido o denominación social completa; tipo y número de documento de identidad o datos de inscripción registral con expresa individualización del específico registro y </w:t>
      </w:r>
      <w:r w:rsidRPr="00FE0F39">
        <w:rPr>
          <w:rFonts w:ascii="Arial" w:hAnsi="Arial" w:cs="Arial"/>
          <w:b/>
          <w:bCs/>
          <w:sz w:val="20"/>
          <w:szCs w:val="20"/>
        </w:rPr>
        <w:t>de su jurisdicción; domicilio en el que se encuentra a los efectos de dejar constancia del mismo en la asamblea. Además, en caso de encontrarse representados mediante representante legal y/o apoderados, los accionistas que decidan participar a distancia deberán proporcionar a través de la misma dirección de correo electrónico denunciada en este aviso hasta el día 29 de septiembre de 2023</w:t>
      </w:r>
      <w:r w:rsidRPr="009A356A">
        <w:rPr>
          <w:rFonts w:ascii="Arial" w:hAnsi="Arial" w:cs="Arial"/>
          <w:b/>
          <w:bCs/>
          <w:sz w:val="20"/>
          <w:szCs w:val="20"/>
        </w:rPr>
        <w:t xml:space="preserve"> (conf. art. 238 Ley General de Sociedades</w:t>
      </w:r>
      <w:r>
        <w:rPr>
          <w:rFonts w:ascii="Arial" w:hAnsi="Arial" w:cs="Arial"/>
          <w:b/>
          <w:bCs/>
          <w:sz w:val="20"/>
          <w:szCs w:val="20"/>
        </w:rPr>
        <w:t>)</w:t>
      </w:r>
      <w:r w:rsidRPr="00F14A7F">
        <w:rPr>
          <w:rFonts w:ascii="Arial" w:hAnsi="Arial" w:cs="Arial"/>
          <w:b/>
          <w:bCs/>
          <w:sz w:val="20"/>
          <w:szCs w:val="20"/>
        </w:rPr>
        <w:t xml:space="preserve">, los mismos datos respecto de los apoderados que asistirán a la asamblea en su representación, como así también la documentación que acredite la personería, suficientemente autenticada, todo ello en formato </w:t>
      </w:r>
      <w:proofErr w:type="spellStart"/>
      <w:r w:rsidRPr="00F14A7F">
        <w:rPr>
          <w:rFonts w:ascii="Arial" w:hAnsi="Arial" w:cs="Arial"/>
          <w:b/>
          <w:bCs/>
          <w:sz w:val="20"/>
          <w:szCs w:val="20"/>
        </w:rPr>
        <w:t>pdf</w:t>
      </w:r>
      <w:proofErr w:type="spellEnd"/>
      <w:r w:rsidRPr="00F14A7F">
        <w:rPr>
          <w:rFonts w:ascii="Arial" w:hAnsi="Arial" w:cs="Arial"/>
          <w:b/>
          <w:bCs/>
          <w:sz w:val="20"/>
          <w:szCs w:val="20"/>
        </w:rPr>
        <w:t xml:space="preserve">. </w:t>
      </w:r>
      <w:r>
        <w:rPr>
          <w:rFonts w:ascii="Arial" w:hAnsi="Arial" w:cs="Arial"/>
          <w:b/>
          <w:bCs/>
          <w:sz w:val="20"/>
          <w:szCs w:val="20"/>
        </w:rPr>
        <w:t xml:space="preserve">Por su parte, los representantes de los accionistas que decidan participar de forma presencial, podrán acreditar tal carácter presentando la documentación habilitante ante la emisora el mismo día de la asamblea. </w:t>
      </w:r>
      <w:r w:rsidRPr="00F14A7F">
        <w:rPr>
          <w:rFonts w:ascii="Arial" w:hAnsi="Arial" w:cs="Arial"/>
          <w:b/>
          <w:bCs/>
          <w:sz w:val="20"/>
          <w:szCs w:val="20"/>
        </w:rPr>
        <w:t xml:space="preserve">Los accionistas que comuniquen su asistencia a través de la dirección de correo electrónico indicada ut supra, deberán informar además sus datos de contacto (teléfono y correo electrónico) a efectos de que la Sociedad los mantenga informados de eventuales medidas que se dispongan respecto de la celebración de la Asamblea. La Sociedad remitirá en forma electrónica a los accionistas que se hubieran registrado al mail indicado precedentemente un comprobante de recibo para la admisión de su participación en la Asamblea. Asimismo, se solicita a los accionistas personas jurídicas, locales o </w:t>
      </w:r>
      <w:r w:rsidRPr="00F14A7F">
        <w:rPr>
          <w:rFonts w:ascii="Arial" w:hAnsi="Arial" w:cs="Arial"/>
          <w:b/>
          <w:bCs/>
          <w:sz w:val="20"/>
          <w:szCs w:val="20"/>
        </w:rPr>
        <w:lastRenderedPageBreak/>
        <w:t xml:space="preserve">extranjeras, que informen los beneficiarios finales titulares de las acciones que conforman el capital social del accionista y la cantidad de acciones con las que votarán. </w:t>
      </w:r>
      <w:r>
        <w:rPr>
          <w:rFonts w:ascii="Arial" w:hAnsi="Arial" w:cs="Arial"/>
          <w:b/>
          <w:bCs/>
          <w:sz w:val="20"/>
          <w:szCs w:val="20"/>
        </w:rPr>
        <w:t xml:space="preserve">Al tratar el punto </w:t>
      </w:r>
      <w:r w:rsidRPr="00D041D3">
        <w:rPr>
          <w:rFonts w:ascii="Arial" w:hAnsi="Arial" w:cs="Arial"/>
          <w:b/>
          <w:bCs/>
          <w:sz w:val="20"/>
          <w:szCs w:val="20"/>
        </w:rPr>
        <w:t>tercero (desafectación de reservas, de corresponder)</w:t>
      </w:r>
      <w:r>
        <w:rPr>
          <w:rFonts w:ascii="Arial" w:hAnsi="Arial" w:cs="Arial"/>
          <w:b/>
          <w:bCs/>
          <w:sz w:val="20"/>
          <w:szCs w:val="20"/>
        </w:rPr>
        <w:t xml:space="preserve"> y décimo segundo del orden del día la asamblea sesionará en carácter de extraordinaria y se requerirá </w:t>
      </w:r>
      <w:r w:rsidRPr="00F14A7F">
        <w:rPr>
          <w:rFonts w:ascii="Arial" w:hAnsi="Arial" w:cs="Arial"/>
          <w:b/>
          <w:bCs/>
          <w:sz w:val="20"/>
          <w:szCs w:val="20"/>
        </w:rPr>
        <w:t>un quórum del 60%. Al sistema de videoconferencia a utilizarse para la celebración de la asamblea podrán acceder los accionistas que hayan comunicado asistencia, mediante el link que se les enviará junto con el correspondiente instructivo a la casilla de correo electrónico denunciada por los mismos. El sistema a utilizarse será la aplicación Zoom y permitirá: (i) garantizar la libre accesibilidad de todos los accionistas debidamente identificados o de sus representantes acreditados con instrumentos habilitantes validados, incluyendo en todos los casos copia del DNI y la accesibilidad de los restantes participantes de la asamblea (directores y síndicos, entre otros); (</w:t>
      </w:r>
      <w:proofErr w:type="spellStart"/>
      <w:r w:rsidRPr="00F14A7F">
        <w:rPr>
          <w:rFonts w:ascii="Arial" w:hAnsi="Arial" w:cs="Arial"/>
          <w:b/>
          <w:bCs/>
          <w:sz w:val="20"/>
          <w:szCs w:val="20"/>
        </w:rPr>
        <w:t>ii</w:t>
      </w:r>
      <w:proofErr w:type="spellEnd"/>
      <w:r w:rsidRPr="00F14A7F">
        <w:rPr>
          <w:rFonts w:ascii="Arial" w:hAnsi="Arial" w:cs="Arial"/>
          <w:b/>
          <w:bCs/>
          <w:sz w:val="20"/>
          <w:szCs w:val="20"/>
        </w:rPr>
        <w:t>) la posibilidad de participar de</w:t>
      </w:r>
      <w:r>
        <w:rPr>
          <w:rFonts w:ascii="Arial" w:hAnsi="Arial" w:cs="Arial"/>
          <w:b/>
          <w:bCs/>
          <w:sz w:val="20"/>
          <w:szCs w:val="20"/>
        </w:rPr>
        <w:t xml:space="preserve"> </w:t>
      </w:r>
      <w:r w:rsidRPr="00F14A7F">
        <w:rPr>
          <w:rFonts w:ascii="Arial" w:hAnsi="Arial" w:cs="Arial"/>
          <w:b/>
          <w:bCs/>
          <w:sz w:val="20"/>
          <w:szCs w:val="20"/>
        </w:rPr>
        <w:t>la asamblea con voz y voto mediante la transmisión simultánea de sonido, imágenes y palabras durante el transcurso de toda la Asamblea, asegurando el principio de igualdad de trato a todos los participantes; y (</w:t>
      </w:r>
      <w:proofErr w:type="spellStart"/>
      <w:r w:rsidRPr="00F14A7F">
        <w:rPr>
          <w:rFonts w:ascii="Arial" w:hAnsi="Arial" w:cs="Arial"/>
          <w:b/>
          <w:bCs/>
          <w:sz w:val="20"/>
          <w:szCs w:val="20"/>
        </w:rPr>
        <w:t>iii</w:t>
      </w:r>
      <w:proofErr w:type="spellEnd"/>
      <w:r w:rsidRPr="00F14A7F">
        <w:rPr>
          <w:rFonts w:ascii="Arial" w:hAnsi="Arial" w:cs="Arial"/>
          <w:b/>
          <w:bCs/>
          <w:sz w:val="20"/>
          <w:szCs w:val="20"/>
        </w:rPr>
        <w:t xml:space="preserve">) la grabación del desarrollo de toda la Asamblea en forma digital y la conservación de una copia en soporte digital por </w:t>
      </w:r>
      <w:r>
        <w:rPr>
          <w:rFonts w:ascii="Arial" w:hAnsi="Arial" w:cs="Arial"/>
          <w:b/>
          <w:bCs/>
          <w:sz w:val="20"/>
          <w:szCs w:val="20"/>
        </w:rPr>
        <w:t xml:space="preserve">el </w:t>
      </w:r>
      <w:r w:rsidRPr="00F14A7F">
        <w:rPr>
          <w:rFonts w:ascii="Arial" w:hAnsi="Arial" w:cs="Arial"/>
          <w:b/>
          <w:bCs/>
          <w:sz w:val="20"/>
          <w:szCs w:val="20"/>
        </w:rPr>
        <w:t xml:space="preserve">plazo de 5 (cinco) años la que estará a disposición de los accionistas que así la requieran. Al momento de la votación de cada punto del orden del día se interpelará a cada uno de los accionistas presentes sobre el sentido de su voto, el que podrá expresarse a viva voz. En el acta de asamblea se dejará constancia de los sujetos y el carácter en que participaron, el lugar donde se encontraban y de los mecanismos técnicos utilizados. Dicha acta se suscribirá dentro de los cinco (5) días hábiles de celebrada la reunión. </w:t>
      </w:r>
      <w:bookmarkEnd w:id="1"/>
      <w:r w:rsidRPr="00CF61E6">
        <w:rPr>
          <w:rFonts w:ascii="Arial" w:hAnsi="Arial" w:cs="Arial"/>
          <w:b/>
          <w:bCs/>
          <w:sz w:val="20"/>
          <w:szCs w:val="20"/>
        </w:rPr>
        <w:t xml:space="preserve">Asimismo y de conformidad a las disposiciones del art. 237 de la Ley General de Sociedades, habiéndose convocado en primera y segunda convocatoria en forma simultánea, en el caso de celebrarse la asamblea en segunda convocatoria por haber fracasado la primera, tratándose </w:t>
      </w:r>
      <w:proofErr w:type="spellStart"/>
      <w:r w:rsidRPr="00CF61E6">
        <w:rPr>
          <w:rFonts w:ascii="Arial" w:hAnsi="Arial" w:cs="Arial"/>
          <w:b/>
          <w:bCs/>
          <w:sz w:val="20"/>
          <w:szCs w:val="20"/>
        </w:rPr>
        <w:t>Cresud</w:t>
      </w:r>
      <w:proofErr w:type="spellEnd"/>
      <w:r w:rsidRPr="00CF61E6">
        <w:rPr>
          <w:rFonts w:ascii="Arial" w:hAnsi="Arial" w:cs="Arial"/>
          <w:b/>
          <w:bCs/>
          <w:sz w:val="20"/>
          <w:szCs w:val="20"/>
        </w:rPr>
        <w:t xml:space="preserve"> S.A</w:t>
      </w:r>
      <w:r w:rsidR="00343B5E">
        <w:rPr>
          <w:rFonts w:ascii="Arial" w:hAnsi="Arial" w:cs="Arial"/>
          <w:b/>
          <w:bCs/>
          <w:sz w:val="20"/>
          <w:szCs w:val="20"/>
        </w:rPr>
        <w:t>.</w:t>
      </w:r>
      <w:bookmarkStart w:id="2" w:name="_GoBack"/>
      <w:bookmarkEnd w:id="2"/>
      <w:r w:rsidRPr="00CF61E6">
        <w:rPr>
          <w:rFonts w:ascii="Arial" w:hAnsi="Arial" w:cs="Arial"/>
          <w:b/>
          <w:bCs/>
          <w:sz w:val="20"/>
          <w:szCs w:val="20"/>
        </w:rPr>
        <w:t>C.I.F. y A. de una sociedad que hace oferta pública de sus acciones, sólo podrán considerarse los puntos del orden del día correspondientes a la asamblea ordinaria.</w:t>
      </w:r>
      <w:r>
        <w:rPr>
          <w:rFonts w:ascii="Arial" w:hAnsi="Arial" w:cs="Arial"/>
          <w:b/>
          <w:sz w:val="20"/>
          <w:szCs w:val="20"/>
        </w:rPr>
        <w:t xml:space="preserve"> </w:t>
      </w:r>
      <w:r w:rsidR="006D28E1">
        <w:rPr>
          <w:rFonts w:ascii="Arial" w:hAnsi="Arial" w:cs="Arial"/>
          <w:b/>
          <w:bCs/>
          <w:sz w:val="20"/>
          <w:szCs w:val="20"/>
        </w:rPr>
        <w:t>EDUARDO SERGIO ELSZTAIN, PRESIDENTE.</w:t>
      </w:r>
      <w:r w:rsidR="006D28E1" w:rsidRPr="0073521C">
        <w:rPr>
          <w:rFonts w:ascii="Arial" w:hAnsi="Arial" w:cs="Arial"/>
          <w:sz w:val="20"/>
          <w:szCs w:val="20"/>
        </w:rPr>
        <w:t xml:space="preserve"> </w:t>
      </w:r>
    </w:p>
    <w:p w14:paraId="10E99043" w14:textId="77777777" w:rsidR="009A77C3" w:rsidRPr="004C0DA7" w:rsidRDefault="009A77C3" w:rsidP="0073521C">
      <w:pPr>
        <w:pStyle w:val="Textoindependiente"/>
        <w:spacing w:after="0" w:line="360" w:lineRule="auto"/>
        <w:ind w:right="49"/>
        <w:jc w:val="both"/>
        <w:rPr>
          <w:rFonts w:ascii="Arial" w:hAnsi="Arial" w:cs="Arial"/>
          <w:b/>
          <w:bCs/>
          <w:sz w:val="20"/>
          <w:szCs w:val="20"/>
        </w:rPr>
      </w:pPr>
    </w:p>
    <w:sectPr w:rsidR="009A77C3" w:rsidRPr="004C0DA7" w:rsidSect="007E202B">
      <w:headerReference w:type="default" r:id="rId12"/>
      <w:pgSz w:w="11906" w:h="16838" w:code="9"/>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99047" w14:textId="77777777" w:rsidR="009E0AB0" w:rsidRDefault="009E0AB0" w:rsidP="00BD39F6">
      <w:r>
        <w:separator/>
      </w:r>
    </w:p>
  </w:endnote>
  <w:endnote w:type="continuationSeparator" w:id="0">
    <w:p w14:paraId="10E99048" w14:textId="77777777" w:rsidR="009E0AB0" w:rsidRDefault="009E0AB0" w:rsidP="00BD39F6">
      <w:r>
        <w:continuationSeparator/>
      </w:r>
    </w:p>
  </w:endnote>
  <w:endnote w:type="continuationNotice" w:id="1">
    <w:p w14:paraId="10E99049" w14:textId="77777777" w:rsidR="009E0AB0" w:rsidRDefault="009E0A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99044" w14:textId="77777777" w:rsidR="009E0AB0" w:rsidRDefault="009E0AB0" w:rsidP="00BD39F6">
      <w:r>
        <w:separator/>
      </w:r>
    </w:p>
  </w:footnote>
  <w:footnote w:type="continuationSeparator" w:id="0">
    <w:p w14:paraId="10E99045" w14:textId="77777777" w:rsidR="009E0AB0" w:rsidRDefault="009E0AB0" w:rsidP="00BD39F6">
      <w:r>
        <w:continuationSeparator/>
      </w:r>
    </w:p>
  </w:footnote>
  <w:footnote w:type="continuationNotice" w:id="1">
    <w:p w14:paraId="10E99046" w14:textId="77777777" w:rsidR="009E0AB0" w:rsidRDefault="009E0A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9904A" w14:textId="77777777" w:rsidR="004C0DA7" w:rsidRPr="002A7548" w:rsidRDefault="004C0DA7" w:rsidP="004C0DA7">
    <w:pPr>
      <w:pStyle w:val="Encabezado"/>
      <w:framePr w:hSpace="141" w:wrap="auto" w:vAnchor="text" w:hAnchor="page" w:x="1723" w:y="1"/>
      <w:rPr>
        <w:rFonts w:ascii="Arial" w:hAnsi="Arial" w:cs="Arial"/>
        <w:sz w:val="18"/>
      </w:rPr>
    </w:pPr>
  </w:p>
  <w:p w14:paraId="10E9904B" w14:textId="77777777" w:rsidR="004C0DA7" w:rsidRDefault="00FA7F0A">
    <w:pPr>
      <w:pStyle w:val="Encabezado"/>
    </w:pPr>
    <w:r w:rsidRPr="00B77F54">
      <w:rPr>
        <w:rFonts w:cs="Arial"/>
        <w:b/>
        <w:noProof/>
        <w:sz w:val="20"/>
        <w:lang w:val="en-US" w:eastAsia="en-US"/>
      </w:rPr>
      <w:drawing>
        <wp:anchor distT="0" distB="0" distL="114300" distR="114300" simplePos="0" relativeHeight="251659264" behindDoc="0" locked="0" layoutInCell="1" allowOverlap="1" wp14:anchorId="10E9904C" wp14:editId="10E9904D">
          <wp:simplePos x="0" y="0"/>
          <wp:positionH relativeFrom="column">
            <wp:posOffset>2044065</wp:posOffset>
          </wp:positionH>
          <wp:positionV relativeFrom="paragraph">
            <wp:posOffset>176530</wp:posOffset>
          </wp:positionV>
          <wp:extent cx="947420" cy="430530"/>
          <wp:effectExtent l="0" t="0" r="5080" b="7620"/>
          <wp:wrapThrough wrapText="bothSides">
            <wp:wrapPolygon edited="0">
              <wp:start x="0" y="0"/>
              <wp:lineTo x="0" y="21027"/>
              <wp:lineTo x="21282" y="21027"/>
              <wp:lineTo x="21282" y="0"/>
              <wp:lineTo x="0" y="0"/>
            </wp:wrapPolygon>
          </wp:wrapThrough>
          <wp:docPr id="2" name="Imagen 2" descr="cres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resu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7420" cy="4305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A2F42"/>
    <w:multiLevelType w:val="hybridMultilevel"/>
    <w:tmpl w:val="D9FC2E0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D75F37"/>
    <w:multiLevelType w:val="hybridMultilevel"/>
    <w:tmpl w:val="168E851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 w15:restartNumberingAfterBreak="0">
    <w:nsid w:val="1DCD657F"/>
    <w:multiLevelType w:val="hybridMultilevel"/>
    <w:tmpl w:val="102E2788"/>
    <w:lvl w:ilvl="0" w:tplc="FFFFFFF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3F80939"/>
    <w:multiLevelType w:val="hybridMultilevel"/>
    <w:tmpl w:val="519E86EC"/>
    <w:lvl w:ilvl="0" w:tplc="ADB8EFC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1442CD4"/>
    <w:multiLevelType w:val="hybridMultilevel"/>
    <w:tmpl w:val="06E6EB1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1C040D5"/>
    <w:multiLevelType w:val="hybridMultilevel"/>
    <w:tmpl w:val="8E805E60"/>
    <w:lvl w:ilvl="0" w:tplc="DEA648C8">
      <w:start w:val="1"/>
      <w:numFmt w:val="upperLetter"/>
      <w:lvlText w:val="%1)"/>
      <w:lvlJc w:val="left"/>
      <w:pPr>
        <w:ind w:left="720" w:hanging="360"/>
      </w:pPr>
      <w:rPr>
        <w:rFonts w:cstheme="minorBidi" w:hint="default"/>
        <w:b w:val="0"/>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6323E8E"/>
    <w:multiLevelType w:val="hybridMultilevel"/>
    <w:tmpl w:val="B6A2ED9A"/>
    <w:lvl w:ilvl="0" w:tplc="2C0A000F">
      <w:start w:val="1"/>
      <w:numFmt w:val="decimal"/>
      <w:lvlText w:val="%1."/>
      <w:lvlJc w:val="left"/>
      <w:pPr>
        <w:ind w:left="720" w:hanging="360"/>
      </w:pPr>
      <w:rPr>
        <w:rFonts w:hint="default"/>
      </w:rPr>
    </w:lvl>
    <w:lvl w:ilvl="1" w:tplc="E6F03560">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9F15D3D"/>
    <w:multiLevelType w:val="hybridMultilevel"/>
    <w:tmpl w:val="853814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275E50"/>
    <w:multiLevelType w:val="hybridMultilevel"/>
    <w:tmpl w:val="F1A8419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4C1A37D7"/>
    <w:multiLevelType w:val="hybridMultilevel"/>
    <w:tmpl w:val="DA10417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4AB5FEC"/>
    <w:multiLevelType w:val="hybridMultilevel"/>
    <w:tmpl w:val="5C56A18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562E00"/>
    <w:multiLevelType w:val="hybridMultilevel"/>
    <w:tmpl w:val="00AC0870"/>
    <w:lvl w:ilvl="0" w:tplc="401CD4AA">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F417F77"/>
    <w:multiLevelType w:val="hybridMultilevel"/>
    <w:tmpl w:val="998048F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5DF7BA9"/>
    <w:multiLevelType w:val="hybridMultilevel"/>
    <w:tmpl w:val="A70E61D0"/>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6AC84F51"/>
    <w:multiLevelType w:val="hybridMultilevel"/>
    <w:tmpl w:val="4E382EA4"/>
    <w:lvl w:ilvl="0" w:tplc="FFFFFFF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7085748A"/>
    <w:multiLevelType w:val="hybridMultilevel"/>
    <w:tmpl w:val="3434FB4C"/>
    <w:lvl w:ilvl="0" w:tplc="2C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8F337E"/>
    <w:multiLevelType w:val="hybridMultilevel"/>
    <w:tmpl w:val="4B7C3C5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9587B07"/>
    <w:multiLevelType w:val="hybridMultilevel"/>
    <w:tmpl w:val="FF864D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B610BA1"/>
    <w:multiLevelType w:val="hybridMultilevel"/>
    <w:tmpl w:val="519E8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F833EB"/>
    <w:multiLevelType w:val="hybridMultilevel"/>
    <w:tmpl w:val="E418E84A"/>
    <w:lvl w:ilvl="0" w:tplc="73C271AA">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7C435869"/>
    <w:multiLevelType w:val="hybridMultilevel"/>
    <w:tmpl w:val="E3802F50"/>
    <w:lvl w:ilvl="0" w:tplc="ADB8EFC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0"/>
  </w:num>
  <w:num w:numId="3">
    <w:abstractNumId w:val="13"/>
  </w:num>
  <w:num w:numId="4">
    <w:abstractNumId w:val="3"/>
  </w:num>
  <w:num w:numId="5">
    <w:abstractNumId w:val="8"/>
  </w:num>
  <w:num w:numId="6">
    <w:abstractNumId w:val="5"/>
  </w:num>
  <w:num w:numId="7">
    <w:abstractNumId w:val="17"/>
  </w:num>
  <w:num w:numId="8">
    <w:abstractNumId w:val="15"/>
  </w:num>
  <w:num w:numId="9">
    <w:abstractNumId w:val="9"/>
  </w:num>
  <w:num w:numId="10">
    <w:abstractNumId w:val="16"/>
  </w:num>
  <w:num w:numId="11">
    <w:abstractNumId w:val="12"/>
  </w:num>
  <w:num w:numId="12">
    <w:abstractNumId w:val="10"/>
  </w:num>
  <w:num w:numId="13">
    <w:abstractNumId w:val="20"/>
  </w:num>
  <w:num w:numId="14">
    <w:abstractNumId w:val="7"/>
  </w:num>
  <w:num w:numId="15">
    <w:abstractNumId w:val="1"/>
  </w:num>
  <w:num w:numId="16">
    <w:abstractNumId w:val="1"/>
  </w:num>
  <w:num w:numId="17">
    <w:abstractNumId w:val="18"/>
  </w:num>
  <w:num w:numId="18">
    <w:abstractNumId w:val="2"/>
  </w:num>
  <w:num w:numId="19">
    <w:abstractNumId w:val="14"/>
  </w:num>
  <w:num w:numId="20">
    <w:abstractNumId w:val="11"/>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3EE"/>
    <w:rsid w:val="00001960"/>
    <w:rsid w:val="0000362A"/>
    <w:rsid w:val="00013EBE"/>
    <w:rsid w:val="000179BE"/>
    <w:rsid w:val="00026FAA"/>
    <w:rsid w:val="00031ED7"/>
    <w:rsid w:val="00045DA3"/>
    <w:rsid w:val="00046671"/>
    <w:rsid w:val="00047BEF"/>
    <w:rsid w:val="00065EA2"/>
    <w:rsid w:val="00070A79"/>
    <w:rsid w:val="0008744B"/>
    <w:rsid w:val="0009435F"/>
    <w:rsid w:val="000966D1"/>
    <w:rsid w:val="000D2112"/>
    <w:rsid w:val="000D273C"/>
    <w:rsid w:val="00102838"/>
    <w:rsid w:val="00112ED4"/>
    <w:rsid w:val="00113B97"/>
    <w:rsid w:val="00126AC0"/>
    <w:rsid w:val="00157BCA"/>
    <w:rsid w:val="00183BE7"/>
    <w:rsid w:val="0018723C"/>
    <w:rsid w:val="001907E2"/>
    <w:rsid w:val="00192100"/>
    <w:rsid w:val="00192326"/>
    <w:rsid w:val="001A03D9"/>
    <w:rsid w:val="001A0A48"/>
    <w:rsid w:val="001A634E"/>
    <w:rsid w:val="001E449F"/>
    <w:rsid w:val="001F21A2"/>
    <w:rsid w:val="00225668"/>
    <w:rsid w:val="002356F9"/>
    <w:rsid w:val="00237756"/>
    <w:rsid w:val="002755A0"/>
    <w:rsid w:val="00282AA2"/>
    <w:rsid w:val="002945CC"/>
    <w:rsid w:val="00294FCF"/>
    <w:rsid w:val="002A1C1D"/>
    <w:rsid w:val="002B0333"/>
    <w:rsid w:val="002B2886"/>
    <w:rsid w:val="002D0564"/>
    <w:rsid w:val="002D7974"/>
    <w:rsid w:val="002E63DE"/>
    <w:rsid w:val="002F7AE2"/>
    <w:rsid w:val="00302CC1"/>
    <w:rsid w:val="00307598"/>
    <w:rsid w:val="00316C3B"/>
    <w:rsid w:val="00343B5E"/>
    <w:rsid w:val="00351303"/>
    <w:rsid w:val="00351453"/>
    <w:rsid w:val="0035660E"/>
    <w:rsid w:val="003646C3"/>
    <w:rsid w:val="003765FA"/>
    <w:rsid w:val="003A31A1"/>
    <w:rsid w:val="003A46D9"/>
    <w:rsid w:val="003C456C"/>
    <w:rsid w:val="003E0878"/>
    <w:rsid w:val="003F37DE"/>
    <w:rsid w:val="0040036D"/>
    <w:rsid w:val="00402F63"/>
    <w:rsid w:val="00405B00"/>
    <w:rsid w:val="00415824"/>
    <w:rsid w:val="00433FD2"/>
    <w:rsid w:val="00444A8C"/>
    <w:rsid w:val="0045410A"/>
    <w:rsid w:val="00455A13"/>
    <w:rsid w:val="00464969"/>
    <w:rsid w:val="00475643"/>
    <w:rsid w:val="00475B51"/>
    <w:rsid w:val="0048543C"/>
    <w:rsid w:val="0049356C"/>
    <w:rsid w:val="004962A4"/>
    <w:rsid w:val="004A64B2"/>
    <w:rsid w:val="004C0DA7"/>
    <w:rsid w:val="004C2DD1"/>
    <w:rsid w:val="004D3282"/>
    <w:rsid w:val="004D74E5"/>
    <w:rsid w:val="004F253B"/>
    <w:rsid w:val="00500EDC"/>
    <w:rsid w:val="00514DB1"/>
    <w:rsid w:val="00525DC5"/>
    <w:rsid w:val="00556064"/>
    <w:rsid w:val="0055723E"/>
    <w:rsid w:val="005655A6"/>
    <w:rsid w:val="00574580"/>
    <w:rsid w:val="00576A12"/>
    <w:rsid w:val="00580C9C"/>
    <w:rsid w:val="005856DC"/>
    <w:rsid w:val="00591965"/>
    <w:rsid w:val="005A7037"/>
    <w:rsid w:val="005B224D"/>
    <w:rsid w:val="005E6477"/>
    <w:rsid w:val="005F65A3"/>
    <w:rsid w:val="006076A5"/>
    <w:rsid w:val="006109F3"/>
    <w:rsid w:val="00610BF7"/>
    <w:rsid w:val="006149B3"/>
    <w:rsid w:val="006164EF"/>
    <w:rsid w:val="00624F64"/>
    <w:rsid w:val="006277B1"/>
    <w:rsid w:val="006417E3"/>
    <w:rsid w:val="00672D5A"/>
    <w:rsid w:val="00673B89"/>
    <w:rsid w:val="006752BA"/>
    <w:rsid w:val="00677764"/>
    <w:rsid w:val="00682D2F"/>
    <w:rsid w:val="00696DDD"/>
    <w:rsid w:val="006A462B"/>
    <w:rsid w:val="006B0D30"/>
    <w:rsid w:val="006B16FF"/>
    <w:rsid w:val="006B243A"/>
    <w:rsid w:val="006B3869"/>
    <w:rsid w:val="006B6EC5"/>
    <w:rsid w:val="006C4685"/>
    <w:rsid w:val="006C56A4"/>
    <w:rsid w:val="006D28E1"/>
    <w:rsid w:val="006E29FF"/>
    <w:rsid w:val="006F6EB6"/>
    <w:rsid w:val="00705F2F"/>
    <w:rsid w:val="00712494"/>
    <w:rsid w:val="0072569C"/>
    <w:rsid w:val="00725ED9"/>
    <w:rsid w:val="0073521C"/>
    <w:rsid w:val="007377EA"/>
    <w:rsid w:val="007440DF"/>
    <w:rsid w:val="00751DCB"/>
    <w:rsid w:val="007537D3"/>
    <w:rsid w:val="00783E7A"/>
    <w:rsid w:val="007906EC"/>
    <w:rsid w:val="007B27CF"/>
    <w:rsid w:val="007B309C"/>
    <w:rsid w:val="007C4C85"/>
    <w:rsid w:val="007C5CAE"/>
    <w:rsid w:val="007E202B"/>
    <w:rsid w:val="00800835"/>
    <w:rsid w:val="0080289C"/>
    <w:rsid w:val="0080504D"/>
    <w:rsid w:val="008177C3"/>
    <w:rsid w:val="00822D33"/>
    <w:rsid w:val="00845418"/>
    <w:rsid w:val="008464C6"/>
    <w:rsid w:val="00861E41"/>
    <w:rsid w:val="00894EFA"/>
    <w:rsid w:val="008E0B79"/>
    <w:rsid w:val="008E1C3A"/>
    <w:rsid w:val="009128BD"/>
    <w:rsid w:val="009240C1"/>
    <w:rsid w:val="00924AFC"/>
    <w:rsid w:val="009268FA"/>
    <w:rsid w:val="00935081"/>
    <w:rsid w:val="00942FAB"/>
    <w:rsid w:val="00946604"/>
    <w:rsid w:val="00950847"/>
    <w:rsid w:val="00957D4B"/>
    <w:rsid w:val="0096781E"/>
    <w:rsid w:val="009836E2"/>
    <w:rsid w:val="00991544"/>
    <w:rsid w:val="009A509C"/>
    <w:rsid w:val="009A77C3"/>
    <w:rsid w:val="009B162F"/>
    <w:rsid w:val="009B26D5"/>
    <w:rsid w:val="009D0E92"/>
    <w:rsid w:val="009D731A"/>
    <w:rsid w:val="009E0AB0"/>
    <w:rsid w:val="009F6FD9"/>
    <w:rsid w:val="00A208F0"/>
    <w:rsid w:val="00A416BD"/>
    <w:rsid w:val="00A537A7"/>
    <w:rsid w:val="00A56C3E"/>
    <w:rsid w:val="00A72828"/>
    <w:rsid w:val="00A73DA3"/>
    <w:rsid w:val="00A75B81"/>
    <w:rsid w:val="00A762BB"/>
    <w:rsid w:val="00A8011C"/>
    <w:rsid w:val="00A83E64"/>
    <w:rsid w:val="00A9633A"/>
    <w:rsid w:val="00AB1953"/>
    <w:rsid w:val="00AB5BA9"/>
    <w:rsid w:val="00AB6398"/>
    <w:rsid w:val="00AE092A"/>
    <w:rsid w:val="00AE0B62"/>
    <w:rsid w:val="00AF4D96"/>
    <w:rsid w:val="00B033EE"/>
    <w:rsid w:val="00B2336E"/>
    <w:rsid w:val="00B401A7"/>
    <w:rsid w:val="00B43855"/>
    <w:rsid w:val="00B721D1"/>
    <w:rsid w:val="00B96328"/>
    <w:rsid w:val="00B9681C"/>
    <w:rsid w:val="00BA0B73"/>
    <w:rsid w:val="00BA6911"/>
    <w:rsid w:val="00BB0B55"/>
    <w:rsid w:val="00BD39F6"/>
    <w:rsid w:val="00BD51EF"/>
    <w:rsid w:val="00BE498A"/>
    <w:rsid w:val="00BE4EF0"/>
    <w:rsid w:val="00BE7735"/>
    <w:rsid w:val="00C17F24"/>
    <w:rsid w:val="00C3343E"/>
    <w:rsid w:val="00C358C8"/>
    <w:rsid w:val="00C375F4"/>
    <w:rsid w:val="00C404B4"/>
    <w:rsid w:val="00C55377"/>
    <w:rsid w:val="00CA28F7"/>
    <w:rsid w:val="00CC5682"/>
    <w:rsid w:val="00CC7F57"/>
    <w:rsid w:val="00CE6140"/>
    <w:rsid w:val="00CF0AE0"/>
    <w:rsid w:val="00D01930"/>
    <w:rsid w:val="00D039E6"/>
    <w:rsid w:val="00D07536"/>
    <w:rsid w:val="00D25AAA"/>
    <w:rsid w:val="00D33B6B"/>
    <w:rsid w:val="00D43FFC"/>
    <w:rsid w:val="00D54A0A"/>
    <w:rsid w:val="00D57722"/>
    <w:rsid w:val="00D64CE4"/>
    <w:rsid w:val="00D723A3"/>
    <w:rsid w:val="00DA41A3"/>
    <w:rsid w:val="00DB06D6"/>
    <w:rsid w:val="00DB117B"/>
    <w:rsid w:val="00DD15E1"/>
    <w:rsid w:val="00E04BE9"/>
    <w:rsid w:val="00E23970"/>
    <w:rsid w:val="00E31A82"/>
    <w:rsid w:val="00E40863"/>
    <w:rsid w:val="00EA5904"/>
    <w:rsid w:val="00EB1266"/>
    <w:rsid w:val="00EF2808"/>
    <w:rsid w:val="00F02A2E"/>
    <w:rsid w:val="00F35B73"/>
    <w:rsid w:val="00F4240F"/>
    <w:rsid w:val="00F5035D"/>
    <w:rsid w:val="00F71104"/>
    <w:rsid w:val="00F82394"/>
    <w:rsid w:val="00F90D40"/>
    <w:rsid w:val="00F94DF7"/>
    <w:rsid w:val="00FA7F0A"/>
    <w:rsid w:val="00FB2EA4"/>
    <w:rsid w:val="00FB4A22"/>
    <w:rsid w:val="00FC3024"/>
    <w:rsid w:val="00FD17B7"/>
    <w:rsid w:val="00FF045A"/>
    <w:rsid w:val="00FF4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E9903C"/>
  <w15:docId w15:val="{52BA0C51-8970-4736-BADB-3758CE8A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33E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B033EE"/>
    <w:pPr>
      <w:spacing w:after="120"/>
    </w:pPr>
  </w:style>
  <w:style w:type="character" w:customStyle="1" w:styleId="TextoindependienteCar">
    <w:name w:val="Texto independiente Car"/>
    <w:basedOn w:val="Fuentedeprrafopredeter"/>
    <w:link w:val="Textoindependiente"/>
    <w:uiPriority w:val="1"/>
    <w:rsid w:val="00B033EE"/>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B033EE"/>
    <w:pPr>
      <w:spacing w:before="100" w:beforeAutospacing="1" w:after="100" w:afterAutospacing="1"/>
    </w:pPr>
    <w:rPr>
      <w:lang w:val="en-US" w:eastAsia="en-US"/>
    </w:rPr>
  </w:style>
  <w:style w:type="paragraph" w:styleId="Textodebloque">
    <w:name w:val="Block Text"/>
    <w:basedOn w:val="Normal"/>
    <w:rsid w:val="00B033EE"/>
    <w:pPr>
      <w:spacing w:line="360" w:lineRule="auto"/>
      <w:ind w:left="708" w:right="-6"/>
      <w:jc w:val="both"/>
    </w:pPr>
    <w:rPr>
      <w:rFonts w:ascii="Book Antiqua" w:hAnsi="Book Antiqua"/>
      <w:b/>
      <w:bCs/>
      <w:sz w:val="22"/>
      <w:szCs w:val="20"/>
      <w:lang w:val="es-ES_tradnl"/>
    </w:rPr>
  </w:style>
  <w:style w:type="paragraph" w:customStyle="1" w:styleId="Default">
    <w:name w:val="Default"/>
    <w:rsid w:val="00B033EE"/>
    <w:pPr>
      <w:autoSpaceDE w:val="0"/>
      <w:autoSpaceDN w:val="0"/>
      <w:adjustRightInd w:val="0"/>
      <w:spacing w:after="0" w:line="240" w:lineRule="auto"/>
    </w:pPr>
    <w:rPr>
      <w:rFonts w:ascii="Arial" w:eastAsia="Calibri" w:hAnsi="Arial" w:cs="Arial"/>
      <w:color w:val="000000"/>
      <w:sz w:val="24"/>
      <w:szCs w:val="24"/>
      <w:lang w:eastAsia="es-AR"/>
    </w:rPr>
  </w:style>
  <w:style w:type="paragraph" w:styleId="Prrafodelista">
    <w:name w:val="List Paragraph"/>
    <w:basedOn w:val="Normal"/>
    <w:uiPriority w:val="34"/>
    <w:qFormat/>
    <w:rsid w:val="00B401A7"/>
    <w:pPr>
      <w:ind w:left="720"/>
      <w:contextualSpacing/>
    </w:pPr>
  </w:style>
  <w:style w:type="paragraph" w:customStyle="1" w:styleId="xmsonormal">
    <w:name w:val="x_msonormal"/>
    <w:basedOn w:val="Normal"/>
    <w:rsid w:val="00DB06D6"/>
    <w:pPr>
      <w:spacing w:before="100" w:beforeAutospacing="1" w:after="100" w:afterAutospacing="1"/>
    </w:pPr>
    <w:rPr>
      <w:lang w:val="es-AR" w:eastAsia="es-AR"/>
    </w:rPr>
  </w:style>
  <w:style w:type="character" w:styleId="Hipervnculo">
    <w:name w:val="Hyperlink"/>
    <w:basedOn w:val="Fuentedeprrafopredeter"/>
    <w:uiPriority w:val="99"/>
    <w:unhideWhenUsed/>
    <w:rsid w:val="00BE4EF0"/>
    <w:rPr>
      <w:color w:val="0563C1" w:themeColor="hyperlink"/>
      <w:u w:val="single"/>
    </w:rPr>
  </w:style>
  <w:style w:type="character" w:styleId="Hipervnculovisitado">
    <w:name w:val="FollowedHyperlink"/>
    <w:basedOn w:val="Fuentedeprrafopredeter"/>
    <w:uiPriority w:val="99"/>
    <w:semiHidden/>
    <w:unhideWhenUsed/>
    <w:rsid w:val="00BE4EF0"/>
    <w:rPr>
      <w:color w:val="954F72" w:themeColor="followedHyperlink"/>
      <w:u w:val="single"/>
    </w:rPr>
  </w:style>
  <w:style w:type="character" w:customStyle="1" w:styleId="Mencinsinresolver1">
    <w:name w:val="Mención sin resolver1"/>
    <w:basedOn w:val="Fuentedeprrafopredeter"/>
    <w:uiPriority w:val="99"/>
    <w:semiHidden/>
    <w:unhideWhenUsed/>
    <w:rsid w:val="00BE4EF0"/>
    <w:rPr>
      <w:color w:val="605E5C"/>
      <w:shd w:val="clear" w:color="auto" w:fill="E1DFDD"/>
    </w:rPr>
  </w:style>
  <w:style w:type="character" w:styleId="Refdecomentario">
    <w:name w:val="annotation reference"/>
    <w:basedOn w:val="Fuentedeprrafopredeter"/>
    <w:uiPriority w:val="99"/>
    <w:semiHidden/>
    <w:unhideWhenUsed/>
    <w:rsid w:val="001E449F"/>
    <w:rPr>
      <w:sz w:val="16"/>
      <w:szCs w:val="16"/>
    </w:rPr>
  </w:style>
  <w:style w:type="paragraph" w:styleId="Textocomentario">
    <w:name w:val="annotation text"/>
    <w:basedOn w:val="Normal"/>
    <w:link w:val="TextocomentarioCar"/>
    <w:uiPriority w:val="99"/>
    <w:unhideWhenUsed/>
    <w:rsid w:val="001E449F"/>
    <w:pPr>
      <w:spacing w:after="200"/>
    </w:pPr>
    <w:rPr>
      <w:rFonts w:asciiTheme="minorHAnsi" w:eastAsiaTheme="minorHAnsi" w:hAnsiTheme="minorHAnsi" w:cstheme="minorBidi"/>
      <w:sz w:val="20"/>
      <w:szCs w:val="20"/>
      <w:lang w:val="es-AR" w:eastAsia="en-US"/>
    </w:rPr>
  </w:style>
  <w:style w:type="character" w:customStyle="1" w:styleId="TextocomentarioCar">
    <w:name w:val="Texto comentario Car"/>
    <w:basedOn w:val="Fuentedeprrafopredeter"/>
    <w:link w:val="Textocomentario"/>
    <w:uiPriority w:val="99"/>
    <w:rsid w:val="001E449F"/>
    <w:rPr>
      <w:sz w:val="20"/>
      <w:szCs w:val="20"/>
    </w:rPr>
  </w:style>
  <w:style w:type="paragraph" w:customStyle="1" w:styleId="protoimpar">
    <w:name w:val="protoimpar"/>
    <w:basedOn w:val="Normal"/>
    <w:rsid w:val="00BE7735"/>
    <w:pPr>
      <w:keepNext/>
      <w:spacing w:line="562" w:lineRule="atLeast"/>
      <w:jc w:val="both"/>
    </w:pPr>
    <w:rPr>
      <w:rFonts w:ascii="Courier New" w:hAnsi="Courier New" w:cs="Courier New"/>
    </w:rPr>
  </w:style>
  <w:style w:type="paragraph" w:styleId="Revisin">
    <w:name w:val="Revision"/>
    <w:hidden/>
    <w:uiPriority w:val="99"/>
    <w:semiHidden/>
    <w:rsid w:val="00BD39F6"/>
    <w:pPr>
      <w:spacing w:after="0"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BD39F6"/>
    <w:pPr>
      <w:tabs>
        <w:tab w:val="center" w:pos="4252"/>
        <w:tab w:val="right" w:pos="8504"/>
      </w:tabs>
    </w:pPr>
  </w:style>
  <w:style w:type="character" w:customStyle="1" w:styleId="EncabezadoCar">
    <w:name w:val="Encabezado Car"/>
    <w:basedOn w:val="Fuentedeprrafopredeter"/>
    <w:link w:val="Encabezado"/>
    <w:uiPriority w:val="99"/>
    <w:rsid w:val="00BD39F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D39F6"/>
    <w:pPr>
      <w:tabs>
        <w:tab w:val="center" w:pos="4252"/>
        <w:tab w:val="right" w:pos="8504"/>
      </w:tabs>
    </w:pPr>
  </w:style>
  <w:style w:type="character" w:customStyle="1" w:styleId="PiedepginaCar">
    <w:name w:val="Pie de página Car"/>
    <w:basedOn w:val="Fuentedeprrafopredeter"/>
    <w:link w:val="Piedepgina"/>
    <w:uiPriority w:val="99"/>
    <w:rsid w:val="00BD39F6"/>
    <w:rPr>
      <w:rFonts w:ascii="Times New Roman" w:eastAsia="Times New Roman" w:hAnsi="Times New Roman" w:cs="Times New Roman"/>
      <w:sz w:val="24"/>
      <w:szCs w:val="24"/>
      <w:lang w:val="es-ES" w:eastAsia="es-ES"/>
    </w:rPr>
  </w:style>
  <w:style w:type="character" w:customStyle="1" w:styleId="mark1klhf9j3c">
    <w:name w:val="mark1klhf9j3c"/>
    <w:basedOn w:val="Fuentedeprrafopredeter"/>
    <w:rsid w:val="0045410A"/>
  </w:style>
  <w:style w:type="character" w:customStyle="1" w:styleId="acta">
    <w:name w:val="acta"/>
    <w:rsid w:val="009268FA"/>
    <w:rPr>
      <w:rFonts w:ascii="Courier" w:hAnsi="Courier"/>
      <w:noProof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8884">
      <w:bodyDiv w:val="1"/>
      <w:marLeft w:val="0"/>
      <w:marRight w:val="0"/>
      <w:marTop w:val="0"/>
      <w:marBottom w:val="0"/>
      <w:divBdr>
        <w:top w:val="none" w:sz="0" w:space="0" w:color="auto"/>
        <w:left w:val="none" w:sz="0" w:space="0" w:color="auto"/>
        <w:bottom w:val="none" w:sz="0" w:space="0" w:color="auto"/>
        <w:right w:val="none" w:sz="0" w:space="0" w:color="auto"/>
      </w:divBdr>
    </w:div>
    <w:div w:id="22861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F270896FB1EBA94381F77390F00BAB27" ma:contentTypeVersion="135" ma:contentTypeDescription="Crear nuevo documento." ma:contentTypeScope="" ma:versionID="e08e0a67984233391aa3fa5e0733b332">
  <xsd:schema xmlns:xsd="http://www.w3.org/2001/XMLSchema" xmlns:xs="http://www.w3.org/2001/XMLSchema" xmlns:p="http://schemas.microsoft.com/office/2006/metadata/properties" xmlns:ns2="7a01e6d1-4159-4f4e-b4a4-e943096c0fe4" xmlns:ns3="ad7e1801-ba46-4226-8a04-9828832bb526" targetNamespace="http://schemas.microsoft.com/office/2006/metadata/properties" ma:root="true" ma:fieldsID="0d10e134c251774091238a889c1531d1" ns2:_="" ns3:_="">
    <xsd:import namespace="7a01e6d1-4159-4f4e-b4a4-e943096c0fe4"/>
    <xsd:import namespace="ad7e1801-ba46-4226-8a04-9828832bb5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1e6d1-4159-4f4e-b4a4-e943096c0fe4"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34f81890-f34f-44b6-84d9-b0b3f6c97fb8}" ma:internalName="TaxCatchAll" ma:showField="CatchAllData" ma:web="7a01e6d1-4159-4f4e-b4a4-e943096c0f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7e1801-ba46-4226-8a04-9828832bb5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d6c89d21-5858-4aae-bd19-5a8fe1f11281"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a01e6d1-4159-4f4e-b4a4-e943096c0fe4">6Y67XWN5ZYAK-1754096849-738713</_dlc_DocId>
    <TaxCatchAll xmlns="7a01e6d1-4159-4f4e-b4a4-e943096c0fe4" xsi:nil="true"/>
    <lcf76f155ced4ddcb4097134ff3c332f xmlns="ad7e1801-ba46-4226-8a04-9828832bb526">
      <Terms xmlns="http://schemas.microsoft.com/office/infopath/2007/PartnerControls"/>
    </lcf76f155ced4ddcb4097134ff3c332f>
    <_dlc_DocIdUrl xmlns="7a01e6d1-4159-4f4e-b4a4-e943096c0fe4">
      <Url>https://zbvabogados.sharepoint.com/sites/Doc_Clientes/_layouts/15/DocIdRedir.aspx?ID=6Y67XWN5ZYAK-1754096849-738713</Url>
      <Description>6Y67XWN5ZYAK-1754096849-738713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8E892-3448-46A6-ADB3-9A33E3BA1C1C}">
  <ds:schemaRefs>
    <ds:schemaRef ds:uri="http://schemas.microsoft.com/sharepoint/v3/contenttype/forms"/>
  </ds:schemaRefs>
</ds:datastoreItem>
</file>

<file path=customXml/itemProps2.xml><?xml version="1.0" encoding="utf-8"?>
<ds:datastoreItem xmlns:ds="http://schemas.openxmlformats.org/officeDocument/2006/customXml" ds:itemID="{4EAEB44B-8F5A-4AEF-B824-AD6E3B3066E5}">
  <ds:schemaRefs>
    <ds:schemaRef ds:uri="http://schemas.microsoft.com/sharepoint/events"/>
  </ds:schemaRefs>
</ds:datastoreItem>
</file>

<file path=customXml/itemProps3.xml><?xml version="1.0" encoding="utf-8"?>
<ds:datastoreItem xmlns:ds="http://schemas.openxmlformats.org/officeDocument/2006/customXml" ds:itemID="{1809469B-AFA7-4B4F-A248-9E38BF573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1e6d1-4159-4f4e-b4a4-e943096c0fe4"/>
    <ds:schemaRef ds:uri="ad7e1801-ba46-4226-8a04-9828832bb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2413AA-A32F-4221-8411-DA53747FA170}">
  <ds:schemaRefs>
    <ds:schemaRef ds:uri="http://schemas.openxmlformats.org/package/2006/metadata/core-properties"/>
    <ds:schemaRef ds:uri="7a01e6d1-4159-4f4e-b4a4-e943096c0fe4"/>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ad7e1801-ba46-4226-8a04-9828832bb526"/>
    <ds:schemaRef ds:uri="http://purl.org/dc/terms/"/>
    <ds:schemaRef ds:uri="http://purl.org/dc/elements/1.1/"/>
  </ds:schemaRefs>
</ds:datastoreItem>
</file>

<file path=customXml/itemProps5.xml><?xml version="1.0" encoding="utf-8"?>
<ds:datastoreItem xmlns:ds="http://schemas.openxmlformats.org/officeDocument/2006/customXml" ds:itemID="{9FC0DAA0-4D24-43CC-8872-AD3C1DD5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1505</Words>
  <Characters>8579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LAURA BARBOSA</dc:creator>
  <cp:lastModifiedBy>Laura Barbosa</cp:lastModifiedBy>
  <cp:revision>8</cp:revision>
  <dcterms:created xsi:type="dcterms:W3CDTF">2023-09-05T14:49:00Z</dcterms:created>
  <dcterms:modified xsi:type="dcterms:W3CDTF">2023-09-06T20:32:00Z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0x010100F270896FB1EBA94381F77390F00BAB27</vt:lpwstr>
  </property>
  <property fmtid="{D5CDD505-2E9C-101B-9397-08002B2CF9AE}" pid="3" name="_dlc_DocIdItemGuid">
    <vt:lpwstr>5eb6bd59-f894-496c-a36b-46d76fa76b47</vt:lpwstr>
  </property>
  <property fmtid="{D5CDD505-2E9C-101B-9397-08002B2CF9AE}" pid="4" name="MediaServiceImageTags">
    <vt:lpwstr/>
  </property>
  <property fmtid="{D5CDD505-2E9C-101B-9397-08002B2CF9AE}" pid="5" name="GrammarlyDocumentId">
    <vt:lpwstr>20f00b2387d26903c547a6477c19db0a1c22c65a6b4f725094d74f8d7a75e432</vt:lpwstr>
  </property>
</Properties>
</file>