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E1CA" w14:textId="77777777" w:rsidR="002C30D8" w:rsidRPr="00866474" w:rsidRDefault="002C30D8" w:rsidP="002C30D8">
      <w:pPr>
        <w:pStyle w:val="Default"/>
      </w:pPr>
      <w:bookmarkStart w:id="0" w:name="_GoBack"/>
      <w:bookmarkEnd w:id="0"/>
    </w:p>
    <w:p w14:paraId="7D9BD7F3" w14:textId="17E1CCD4" w:rsidR="002C30D8" w:rsidRPr="00866474" w:rsidRDefault="002C30D8" w:rsidP="002C30D8">
      <w:pPr>
        <w:pStyle w:val="Default"/>
        <w:jc w:val="righ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 Ciudad Autónoma de Buenos Aires, </w:t>
      </w:r>
      <w:r w:rsidR="00E52C67">
        <w:rPr>
          <w:rFonts w:ascii="Times New Roman" w:hAnsi="Times New Roman" w:cs="Times New Roman"/>
        </w:rPr>
        <w:t>23</w:t>
      </w:r>
      <w:r w:rsidRPr="00866474">
        <w:rPr>
          <w:rFonts w:ascii="Times New Roman" w:hAnsi="Times New Roman" w:cs="Times New Roman"/>
        </w:rPr>
        <w:t xml:space="preserve"> de </w:t>
      </w:r>
      <w:r w:rsidR="003D5F76">
        <w:rPr>
          <w:rFonts w:ascii="Times New Roman" w:hAnsi="Times New Roman" w:cs="Times New Roman"/>
        </w:rPr>
        <w:t>mayo</w:t>
      </w:r>
      <w:r w:rsidRPr="00866474">
        <w:rPr>
          <w:rFonts w:ascii="Times New Roman" w:hAnsi="Times New Roman" w:cs="Times New Roman"/>
        </w:rPr>
        <w:t xml:space="preserve"> de 202</w:t>
      </w:r>
      <w:r w:rsidR="001D5DBF">
        <w:rPr>
          <w:rFonts w:ascii="Times New Roman" w:hAnsi="Times New Roman" w:cs="Times New Roman"/>
        </w:rPr>
        <w:t>3</w:t>
      </w:r>
      <w:r w:rsidRPr="00866474">
        <w:rPr>
          <w:rFonts w:ascii="Times New Roman" w:hAnsi="Times New Roman" w:cs="Times New Roman"/>
        </w:rPr>
        <w:t xml:space="preserve"> </w:t>
      </w:r>
    </w:p>
    <w:p w14:paraId="1B39E5D3" w14:textId="1732A2C0" w:rsidR="002C30D8" w:rsidRPr="00866474" w:rsidRDefault="002C30D8" w:rsidP="002C30D8">
      <w:pPr>
        <w:pStyle w:val="Default"/>
        <w:jc w:val="right"/>
        <w:rPr>
          <w:rFonts w:ascii="Times New Roman" w:hAnsi="Times New Roman" w:cs="Times New Roman"/>
        </w:rPr>
      </w:pPr>
    </w:p>
    <w:p w14:paraId="0C9A6417" w14:textId="77777777" w:rsidR="002C30D8" w:rsidRPr="00866474" w:rsidRDefault="002C30D8" w:rsidP="002C30D8">
      <w:pPr>
        <w:pStyle w:val="Default"/>
        <w:jc w:val="right"/>
        <w:rPr>
          <w:rFonts w:ascii="Times New Roman" w:hAnsi="Times New Roman" w:cs="Times New Roman"/>
        </w:rPr>
      </w:pPr>
    </w:p>
    <w:p w14:paraId="24077B81" w14:textId="77777777" w:rsidR="000B5C2A" w:rsidRDefault="002C30D8" w:rsidP="002C30D8">
      <w:pPr>
        <w:pStyle w:val="Defaul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Señores </w:t>
      </w:r>
    </w:p>
    <w:p w14:paraId="509AC8D0" w14:textId="653B03A3" w:rsidR="002C30D8" w:rsidRPr="00866474" w:rsidRDefault="002C30D8" w:rsidP="002C30D8">
      <w:pPr>
        <w:pStyle w:val="Default"/>
        <w:rPr>
          <w:rFonts w:ascii="Times New Roman" w:hAnsi="Times New Roman" w:cs="Times New Roman"/>
          <w:b/>
          <w:bCs/>
        </w:rPr>
      </w:pPr>
      <w:r w:rsidRPr="00866474">
        <w:rPr>
          <w:rFonts w:ascii="Times New Roman" w:hAnsi="Times New Roman" w:cs="Times New Roman"/>
          <w:b/>
          <w:bCs/>
        </w:rPr>
        <w:t>Comisión Nacional de Valores</w:t>
      </w:r>
    </w:p>
    <w:p w14:paraId="496BE113" w14:textId="44717AB4" w:rsidR="002C30D8" w:rsidRPr="00866474" w:rsidRDefault="002C30D8" w:rsidP="002C30D8">
      <w:pPr>
        <w:pStyle w:val="Defaul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25 de Mayo 175 Ciudad Autónoma de Buenos Aires </w:t>
      </w:r>
    </w:p>
    <w:p w14:paraId="5EB86FC0" w14:textId="2AA0CFC7" w:rsidR="002C30D8" w:rsidRPr="00866474" w:rsidRDefault="002C30D8" w:rsidP="002C30D8">
      <w:pPr>
        <w:pStyle w:val="Default"/>
        <w:rPr>
          <w:rFonts w:ascii="Times New Roman" w:hAnsi="Times New Roman" w:cs="Times New Roman"/>
          <w:i/>
          <w:iCs/>
        </w:rPr>
      </w:pPr>
      <w:r w:rsidRPr="00866474">
        <w:rPr>
          <w:rFonts w:ascii="Times New Roman" w:hAnsi="Times New Roman" w:cs="Times New Roman"/>
          <w:i/>
          <w:iCs/>
        </w:rPr>
        <w:t xml:space="preserve">Presente </w:t>
      </w:r>
    </w:p>
    <w:p w14:paraId="764FD2D7" w14:textId="77777777" w:rsidR="002C30D8" w:rsidRPr="00866474" w:rsidRDefault="002C30D8" w:rsidP="002C30D8">
      <w:pPr>
        <w:pStyle w:val="Default"/>
        <w:rPr>
          <w:rFonts w:ascii="Times New Roman" w:hAnsi="Times New Roman" w:cs="Times New Roman"/>
        </w:rPr>
      </w:pPr>
    </w:p>
    <w:p w14:paraId="4C984AE5" w14:textId="77777777" w:rsidR="000B5C2A" w:rsidRDefault="002C30D8" w:rsidP="002C30D8">
      <w:pPr>
        <w:pStyle w:val="Defaul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Señores </w:t>
      </w:r>
    </w:p>
    <w:p w14:paraId="6CE32BA9" w14:textId="0ACC1DC9" w:rsidR="002C30D8" w:rsidRPr="00866474" w:rsidRDefault="002C30D8" w:rsidP="002C30D8">
      <w:pPr>
        <w:pStyle w:val="Default"/>
        <w:rPr>
          <w:rFonts w:ascii="Times New Roman" w:hAnsi="Times New Roman" w:cs="Times New Roman"/>
          <w:b/>
          <w:bCs/>
        </w:rPr>
      </w:pPr>
      <w:r w:rsidRPr="00866474">
        <w:rPr>
          <w:rFonts w:ascii="Times New Roman" w:hAnsi="Times New Roman" w:cs="Times New Roman"/>
          <w:b/>
          <w:bCs/>
        </w:rPr>
        <w:t>Bolsa</w:t>
      </w:r>
      <w:r w:rsidR="00A765D9">
        <w:rPr>
          <w:rFonts w:ascii="Times New Roman" w:hAnsi="Times New Roman" w:cs="Times New Roman"/>
          <w:b/>
          <w:bCs/>
        </w:rPr>
        <w:t>s y Mercados Argentinos S.A.</w:t>
      </w:r>
      <w:r w:rsidR="00A765D9" w:rsidRPr="00866474" w:rsidDel="00A765D9">
        <w:rPr>
          <w:rFonts w:ascii="Times New Roman" w:hAnsi="Times New Roman" w:cs="Times New Roman"/>
          <w:b/>
          <w:bCs/>
        </w:rPr>
        <w:t xml:space="preserve"> </w:t>
      </w:r>
    </w:p>
    <w:p w14:paraId="7022047C" w14:textId="507D2C1F" w:rsidR="002C30D8" w:rsidRPr="00866474" w:rsidRDefault="002C30D8" w:rsidP="002C30D8">
      <w:pPr>
        <w:pStyle w:val="Defaul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Sarmiento 299 </w:t>
      </w:r>
    </w:p>
    <w:p w14:paraId="0DD7CB59" w14:textId="77777777" w:rsidR="002C30D8" w:rsidRPr="00866474" w:rsidRDefault="002C30D8" w:rsidP="002C30D8">
      <w:pPr>
        <w:pStyle w:val="Defaul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Ciudad Autónoma de Buenos Aires </w:t>
      </w:r>
    </w:p>
    <w:p w14:paraId="47C71FE6" w14:textId="632E9A06" w:rsidR="002C30D8" w:rsidRPr="00866474" w:rsidRDefault="002C30D8" w:rsidP="002C30D8">
      <w:pPr>
        <w:pStyle w:val="Default"/>
        <w:rPr>
          <w:rFonts w:ascii="Times New Roman" w:hAnsi="Times New Roman" w:cs="Times New Roman"/>
          <w:i/>
          <w:iCs/>
        </w:rPr>
      </w:pPr>
      <w:r w:rsidRPr="00866474">
        <w:rPr>
          <w:rFonts w:ascii="Times New Roman" w:hAnsi="Times New Roman" w:cs="Times New Roman"/>
          <w:i/>
          <w:iCs/>
        </w:rPr>
        <w:t>Presente</w:t>
      </w:r>
    </w:p>
    <w:p w14:paraId="64A3F6EF" w14:textId="6412FED5" w:rsidR="002C30D8" w:rsidRPr="00866474" w:rsidRDefault="002C30D8" w:rsidP="002C30D8">
      <w:pPr>
        <w:pStyle w:val="Defaul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  <w:i/>
          <w:iCs/>
        </w:rPr>
        <w:t xml:space="preserve"> </w:t>
      </w:r>
    </w:p>
    <w:p w14:paraId="46DA5A25" w14:textId="77777777" w:rsidR="000B5C2A" w:rsidRDefault="002C30D8" w:rsidP="002C30D8">
      <w:pPr>
        <w:pStyle w:val="Defaul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Señores </w:t>
      </w:r>
    </w:p>
    <w:p w14:paraId="7F16DDA9" w14:textId="097E2190" w:rsidR="002C30D8" w:rsidRPr="00866474" w:rsidRDefault="002C30D8" w:rsidP="002C30D8">
      <w:pPr>
        <w:pStyle w:val="Default"/>
        <w:rPr>
          <w:rFonts w:ascii="Times New Roman" w:hAnsi="Times New Roman" w:cs="Times New Roman"/>
          <w:b/>
          <w:bCs/>
        </w:rPr>
      </w:pPr>
      <w:r w:rsidRPr="00866474">
        <w:rPr>
          <w:rFonts w:ascii="Times New Roman" w:hAnsi="Times New Roman" w:cs="Times New Roman"/>
          <w:b/>
          <w:bCs/>
        </w:rPr>
        <w:t xml:space="preserve">Mercado Abierto Electrónico </w:t>
      </w:r>
      <w:r w:rsidR="00A765D9">
        <w:rPr>
          <w:rFonts w:ascii="Times New Roman" w:hAnsi="Times New Roman" w:cs="Times New Roman"/>
          <w:b/>
          <w:bCs/>
        </w:rPr>
        <w:t>S.A.</w:t>
      </w:r>
    </w:p>
    <w:p w14:paraId="37C03143" w14:textId="25179451" w:rsidR="002C30D8" w:rsidRPr="00866474" w:rsidRDefault="002C30D8" w:rsidP="002C30D8">
      <w:pPr>
        <w:pStyle w:val="Defaul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San Martín 344 Ciudad Autónoma de Buenos Aires </w:t>
      </w:r>
    </w:p>
    <w:p w14:paraId="01451508" w14:textId="6F58823B" w:rsidR="002C30D8" w:rsidRPr="00866474" w:rsidRDefault="002C30D8" w:rsidP="002C30D8">
      <w:pPr>
        <w:pStyle w:val="Default"/>
        <w:rPr>
          <w:rFonts w:ascii="Times New Roman" w:hAnsi="Times New Roman" w:cs="Times New Roman"/>
          <w:i/>
          <w:iCs/>
        </w:rPr>
      </w:pPr>
      <w:r w:rsidRPr="00866474">
        <w:rPr>
          <w:rFonts w:ascii="Times New Roman" w:hAnsi="Times New Roman" w:cs="Times New Roman"/>
          <w:i/>
          <w:iCs/>
        </w:rPr>
        <w:t xml:space="preserve">Presente </w:t>
      </w:r>
    </w:p>
    <w:p w14:paraId="318902A7" w14:textId="77777777" w:rsidR="002C30D8" w:rsidRPr="00866474" w:rsidRDefault="002C30D8" w:rsidP="002C30D8">
      <w:pPr>
        <w:pStyle w:val="Default"/>
        <w:rPr>
          <w:rFonts w:ascii="Times New Roman" w:hAnsi="Times New Roman" w:cs="Times New Roman"/>
        </w:rPr>
      </w:pPr>
    </w:p>
    <w:p w14:paraId="52447E17" w14:textId="539F5414" w:rsidR="002C30D8" w:rsidRPr="00866474" w:rsidRDefault="002C30D8" w:rsidP="00175491">
      <w:pPr>
        <w:pStyle w:val="Default"/>
        <w:ind w:left="4956" w:firstLine="708"/>
        <w:jc w:val="both"/>
        <w:rPr>
          <w:rFonts w:ascii="Times New Roman" w:hAnsi="Times New Roman" w:cs="Times New Roman"/>
          <w:i/>
          <w:iCs/>
        </w:rPr>
      </w:pPr>
      <w:r w:rsidRPr="00866474">
        <w:rPr>
          <w:rFonts w:ascii="Times New Roman" w:hAnsi="Times New Roman" w:cs="Times New Roman"/>
          <w:b/>
          <w:bCs/>
          <w:i/>
          <w:iCs/>
        </w:rPr>
        <w:t>Ref.</w:t>
      </w:r>
      <w:r w:rsidRPr="00866474">
        <w:rPr>
          <w:rFonts w:ascii="Times New Roman" w:hAnsi="Times New Roman" w:cs="Times New Roman"/>
        </w:rPr>
        <w:t xml:space="preserve">: </w:t>
      </w:r>
      <w:r w:rsidRPr="00866474">
        <w:rPr>
          <w:rFonts w:ascii="Times New Roman" w:hAnsi="Times New Roman" w:cs="Times New Roman"/>
          <w:b/>
          <w:bCs/>
        </w:rPr>
        <w:t xml:space="preserve">TIPCI S.A </w:t>
      </w:r>
      <w:r w:rsidRPr="00866474">
        <w:rPr>
          <w:rFonts w:ascii="Times New Roman" w:hAnsi="Times New Roman" w:cs="Times New Roman"/>
          <w:i/>
          <w:iCs/>
        </w:rPr>
        <w:t xml:space="preserve">- Aviso de Pago del Capital e intereses Obligaciones Negociables PYME CNV Garantizadas </w:t>
      </w:r>
      <w:r w:rsidR="000B5C2A" w:rsidRPr="000B5C2A">
        <w:rPr>
          <w:rFonts w:ascii="Times New Roman" w:hAnsi="Times New Roman" w:cs="Times New Roman"/>
          <w:i/>
          <w:iCs/>
        </w:rPr>
        <w:t xml:space="preserve">TIPCI </w:t>
      </w:r>
      <w:r w:rsidR="00A765D9" w:rsidRPr="00175491">
        <w:rPr>
          <w:rFonts w:ascii="Times New Roman" w:hAnsi="Times New Roman" w:cs="Times New Roman"/>
          <w:i/>
          <w:iCs/>
        </w:rPr>
        <w:t>Serie I (las “ON”)</w:t>
      </w:r>
    </w:p>
    <w:p w14:paraId="5ADE17EA" w14:textId="463F8E43" w:rsidR="002C30D8" w:rsidRDefault="002C30D8" w:rsidP="00175491">
      <w:pPr>
        <w:pStyle w:val="Default"/>
        <w:jc w:val="both"/>
        <w:rPr>
          <w:rFonts w:ascii="Times New Roman" w:hAnsi="Times New Roman" w:cs="Times New Roman"/>
        </w:rPr>
      </w:pPr>
    </w:p>
    <w:p w14:paraId="0F418040" w14:textId="77777777" w:rsidR="008051BD" w:rsidRPr="00866474" w:rsidRDefault="008051BD" w:rsidP="002C30D8">
      <w:pPr>
        <w:pStyle w:val="Default"/>
        <w:rPr>
          <w:rFonts w:ascii="Times New Roman" w:hAnsi="Times New Roman" w:cs="Times New Roman"/>
        </w:rPr>
      </w:pPr>
    </w:p>
    <w:p w14:paraId="28A61C50" w14:textId="39D5463D" w:rsidR="002C30D8" w:rsidRPr="00866474" w:rsidRDefault="002C30D8" w:rsidP="002C30D8">
      <w:pPr>
        <w:pStyle w:val="Default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De nuestra consideración: </w:t>
      </w:r>
    </w:p>
    <w:p w14:paraId="45F45F69" w14:textId="77777777" w:rsidR="002C30D8" w:rsidRPr="00866474" w:rsidRDefault="002C30D8" w:rsidP="002C30D8">
      <w:pPr>
        <w:pStyle w:val="Default"/>
        <w:rPr>
          <w:rFonts w:ascii="Times New Roman" w:hAnsi="Times New Roman" w:cs="Times New Roman"/>
        </w:rPr>
      </w:pPr>
    </w:p>
    <w:p w14:paraId="6299F3BC" w14:textId="3EB09963" w:rsidR="00E270AC" w:rsidRDefault="00DC720D" w:rsidP="008051BD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</w:t>
      </w:r>
      <w:r w:rsidR="002C30D8" w:rsidRPr="00866474">
        <w:rPr>
          <w:rFonts w:ascii="Times New Roman" w:hAnsi="Times New Roman" w:cs="Times New Roman"/>
        </w:rPr>
        <w:t xml:space="preserve"> diri</w:t>
      </w:r>
      <w:r>
        <w:rPr>
          <w:rFonts w:ascii="Times New Roman" w:hAnsi="Times New Roman" w:cs="Times New Roman"/>
        </w:rPr>
        <w:t>gimos</w:t>
      </w:r>
      <w:r w:rsidR="002C30D8" w:rsidRPr="00866474">
        <w:rPr>
          <w:rFonts w:ascii="Times New Roman" w:hAnsi="Times New Roman" w:cs="Times New Roman"/>
        </w:rPr>
        <w:t xml:space="preserve"> a Uds. en </w:t>
      </w:r>
      <w:r>
        <w:rPr>
          <w:rFonts w:ascii="Times New Roman" w:hAnsi="Times New Roman" w:cs="Times New Roman"/>
        </w:rPr>
        <w:t>nuestro</w:t>
      </w:r>
      <w:r w:rsidR="002C30D8" w:rsidRPr="00866474">
        <w:rPr>
          <w:rFonts w:ascii="Times New Roman" w:hAnsi="Times New Roman" w:cs="Times New Roman"/>
        </w:rPr>
        <w:t xml:space="preserve"> carácter de </w:t>
      </w:r>
      <w:r w:rsidR="00E52C67">
        <w:rPr>
          <w:rFonts w:ascii="Times New Roman" w:hAnsi="Times New Roman" w:cs="Times New Roman"/>
        </w:rPr>
        <w:t>entidad</w:t>
      </w:r>
      <w:r>
        <w:rPr>
          <w:rFonts w:ascii="Times New Roman" w:hAnsi="Times New Roman" w:cs="Times New Roman"/>
        </w:rPr>
        <w:t>es</w:t>
      </w:r>
      <w:r w:rsidR="00E52C67">
        <w:rPr>
          <w:rFonts w:ascii="Times New Roman" w:hAnsi="Times New Roman" w:cs="Times New Roman"/>
        </w:rPr>
        <w:t xml:space="preserve"> de garantía </w:t>
      </w:r>
      <w:r w:rsidR="00853D14">
        <w:rPr>
          <w:rFonts w:ascii="Times New Roman" w:hAnsi="Times New Roman" w:cs="Times New Roman"/>
        </w:rPr>
        <w:t xml:space="preserve">(en adelante, </w:t>
      </w:r>
      <w:r>
        <w:rPr>
          <w:rFonts w:ascii="Times New Roman" w:hAnsi="Times New Roman" w:cs="Times New Roman"/>
        </w:rPr>
        <w:t>las</w:t>
      </w:r>
      <w:r w:rsidR="00853D14">
        <w:rPr>
          <w:rFonts w:ascii="Times New Roman" w:hAnsi="Times New Roman" w:cs="Times New Roman"/>
        </w:rPr>
        <w:t xml:space="preserve"> “Entidad</w:t>
      </w:r>
      <w:r>
        <w:rPr>
          <w:rFonts w:ascii="Times New Roman" w:hAnsi="Times New Roman" w:cs="Times New Roman"/>
        </w:rPr>
        <w:t>es</w:t>
      </w:r>
      <w:r w:rsidR="00853D14">
        <w:rPr>
          <w:rFonts w:ascii="Times New Roman" w:hAnsi="Times New Roman" w:cs="Times New Roman"/>
        </w:rPr>
        <w:t xml:space="preserve"> de Garantía”</w:t>
      </w:r>
      <w:r>
        <w:rPr>
          <w:rFonts w:ascii="Times New Roman" w:hAnsi="Times New Roman" w:cs="Times New Roman"/>
        </w:rPr>
        <w:t>)</w:t>
      </w:r>
      <w:r w:rsidR="002C30D8" w:rsidRPr="00866474">
        <w:rPr>
          <w:rFonts w:ascii="Times New Roman" w:hAnsi="Times New Roman" w:cs="Times New Roman"/>
        </w:rPr>
        <w:t xml:space="preserve"> a fin de informar a los tenedores de las </w:t>
      </w:r>
      <w:r w:rsidR="00A765D9">
        <w:rPr>
          <w:rFonts w:ascii="Times New Roman" w:hAnsi="Times New Roman" w:cs="Times New Roman"/>
        </w:rPr>
        <w:t>ON</w:t>
      </w:r>
      <w:r w:rsidR="002C30D8" w:rsidRPr="00866474">
        <w:rPr>
          <w:rFonts w:ascii="Times New Roman" w:hAnsi="Times New Roman" w:cs="Times New Roman"/>
        </w:rPr>
        <w:t xml:space="preserve"> emitidas por </w:t>
      </w:r>
      <w:r w:rsidR="00853D14">
        <w:rPr>
          <w:rFonts w:ascii="Times New Roman" w:hAnsi="Times New Roman" w:cs="Times New Roman"/>
        </w:rPr>
        <w:t>TIPCI (Tecnología Integral en Protección Contra Incendios) S.A. (“TIPCI”</w:t>
      </w:r>
      <w:r w:rsidR="008A60D1">
        <w:rPr>
          <w:rFonts w:ascii="Times New Roman" w:hAnsi="Times New Roman" w:cs="Times New Roman"/>
        </w:rPr>
        <w:t xml:space="preserve"> o la “Emisora”</w:t>
      </w:r>
      <w:r w:rsidR="00853D14">
        <w:rPr>
          <w:rFonts w:ascii="Times New Roman" w:hAnsi="Times New Roman" w:cs="Times New Roman"/>
        </w:rPr>
        <w:t xml:space="preserve">) </w:t>
      </w:r>
      <w:r w:rsidR="002C30D8" w:rsidRPr="00866474">
        <w:rPr>
          <w:rFonts w:ascii="Times New Roman" w:hAnsi="Times New Roman" w:cs="Times New Roman"/>
        </w:rPr>
        <w:t>que,</w:t>
      </w:r>
      <w:r w:rsidR="00853D14">
        <w:rPr>
          <w:rFonts w:ascii="Times New Roman" w:hAnsi="Times New Roman" w:cs="Times New Roman"/>
        </w:rPr>
        <w:t xml:space="preserve"> ante el incumplimiento de</w:t>
      </w:r>
      <w:r w:rsidR="008A60D1">
        <w:rPr>
          <w:rFonts w:ascii="Times New Roman" w:hAnsi="Times New Roman" w:cs="Times New Roman"/>
        </w:rPr>
        <w:t xml:space="preserve"> la Emisora del</w:t>
      </w:r>
      <w:r w:rsidR="00853D14">
        <w:rPr>
          <w:rFonts w:ascii="Times New Roman" w:hAnsi="Times New Roman" w:cs="Times New Roman"/>
        </w:rPr>
        <w:t xml:space="preserve"> pago</w:t>
      </w:r>
      <w:r w:rsidR="008A60D1">
        <w:rPr>
          <w:rFonts w:ascii="Times New Roman" w:hAnsi="Times New Roman" w:cs="Times New Roman"/>
        </w:rPr>
        <w:t xml:space="preserve"> de </w:t>
      </w:r>
      <w:r w:rsidR="00A765D9">
        <w:rPr>
          <w:rFonts w:ascii="Times New Roman" w:hAnsi="Times New Roman" w:cs="Times New Roman"/>
        </w:rPr>
        <w:t xml:space="preserve">la tercera cuota de </w:t>
      </w:r>
      <w:r w:rsidR="008A60D1">
        <w:rPr>
          <w:rFonts w:ascii="Times New Roman" w:hAnsi="Times New Roman" w:cs="Times New Roman"/>
        </w:rPr>
        <w:t>capital e intereses</w:t>
      </w:r>
      <w:r w:rsidR="00853D14">
        <w:rPr>
          <w:rFonts w:ascii="Times New Roman" w:hAnsi="Times New Roman" w:cs="Times New Roman"/>
        </w:rPr>
        <w:t xml:space="preserve"> de las </w:t>
      </w:r>
      <w:r w:rsidR="00A765D9">
        <w:rPr>
          <w:rFonts w:ascii="Times New Roman" w:hAnsi="Times New Roman" w:cs="Times New Roman"/>
        </w:rPr>
        <w:t>ON</w:t>
      </w:r>
      <w:r w:rsidR="008A60D1">
        <w:rPr>
          <w:rFonts w:ascii="Times New Roman" w:hAnsi="Times New Roman" w:cs="Times New Roman"/>
        </w:rPr>
        <w:t>,</w:t>
      </w:r>
      <w:r w:rsidR="002C30D8" w:rsidRPr="00866474">
        <w:rPr>
          <w:rFonts w:ascii="Times New Roman" w:hAnsi="Times New Roman" w:cs="Times New Roman"/>
        </w:rPr>
        <w:t xml:space="preserve"> el día 2</w:t>
      </w:r>
      <w:r w:rsidR="00853D14">
        <w:rPr>
          <w:rFonts w:ascii="Times New Roman" w:hAnsi="Times New Roman" w:cs="Times New Roman"/>
        </w:rPr>
        <w:t>3</w:t>
      </w:r>
      <w:r w:rsidR="002C30D8" w:rsidRPr="00866474">
        <w:rPr>
          <w:rFonts w:ascii="Times New Roman" w:hAnsi="Times New Roman" w:cs="Times New Roman"/>
        </w:rPr>
        <w:t xml:space="preserve"> de </w:t>
      </w:r>
      <w:r w:rsidR="00692CFE">
        <w:rPr>
          <w:rFonts w:ascii="Times New Roman" w:hAnsi="Times New Roman" w:cs="Times New Roman"/>
        </w:rPr>
        <w:t>mayo</w:t>
      </w:r>
      <w:r w:rsidR="00866474">
        <w:rPr>
          <w:rFonts w:ascii="Times New Roman" w:hAnsi="Times New Roman" w:cs="Times New Roman"/>
        </w:rPr>
        <w:t xml:space="preserve"> de</w:t>
      </w:r>
      <w:r w:rsidR="002C30D8" w:rsidRPr="00866474">
        <w:rPr>
          <w:rFonts w:ascii="Times New Roman" w:hAnsi="Times New Roman" w:cs="Times New Roman"/>
        </w:rPr>
        <w:t xml:space="preserve"> 202</w:t>
      </w:r>
      <w:r w:rsidR="00340CA1">
        <w:rPr>
          <w:rFonts w:ascii="Times New Roman" w:hAnsi="Times New Roman" w:cs="Times New Roman"/>
        </w:rPr>
        <w:t>3</w:t>
      </w:r>
      <w:r w:rsidR="002C30D8" w:rsidRPr="00866474">
        <w:rPr>
          <w:rFonts w:ascii="Times New Roman" w:hAnsi="Times New Roman" w:cs="Times New Roman"/>
        </w:rPr>
        <w:t xml:space="preserve"> </w:t>
      </w:r>
      <w:r w:rsidR="00E270AC">
        <w:rPr>
          <w:rFonts w:ascii="Times New Roman" w:hAnsi="Times New Roman" w:cs="Times New Roman"/>
        </w:rPr>
        <w:t xml:space="preserve">cada una de </w:t>
      </w:r>
      <w:r w:rsidR="008A60D1">
        <w:rPr>
          <w:rFonts w:ascii="Times New Roman" w:hAnsi="Times New Roman" w:cs="Times New Roman"/>
        </w:rPr>
        <w:t xml:space="preserve">las Entidades de Garantía </w:t>
      </w:r>
      <w:r w:rsidR="00E270AC">
        <w:rPr>
          <w:rFonts w:ascii="Times New Roman" w:hAnsi="Times New Roman" w:cs="Times New Roman"/>
        </w:rPr>
        <w:t>responderá ante dicho incumplimiento en la proporción en que otorgó su respectiva garantía con relación al importe total emitido bajo las O</w:t>
      </w:r>
      <w:r w:rsidR="00A765D9">
        <w:rPr>
          <w:rFonts w:ascii="Times New Roman" w:hAnsi="Times New Roman" w:cs="Times New Roman"/>
        </w:rPr>
        <w:t>N</w:t>
      </w:r>
      <w:r w:rsidR="00E270AC">
        <w:rPr>
          <w:rFonts w:ascii="Times New Roman" w:hAnsi="Times New Roman" w:cs="Times New Roman"/>
        </w:rPr>
        <w:t xml:space="preserve"> (Banco de Servicios y Transacciones S.A. por el 33%, Fid Aval S.G.R. por el 17% y Banco Mariva S.A. por el 50% restante) efectuando el </w:t>
      </w:r>
      <w:r w:rsidR="002C30D8" w:rsidRPr="00866474">
        <w:rPr>
          <w:rFonts w:ascii="Times New Roman" w:hAnsi="Times New Roman" w:cs="Times New Roman"/>
        </w:rPr>
        <w:t xml:space="preserve">pago de capital e intereses </w:t>
      </w:r>
      <w:r w:rsidR="00A765D9">
        <w:rPr>
          <w:rFonts w:ascii="Times New Roman" w:hAnsi="Times New Roman" w:cs="Times New Roman"/>
        </w:rPr>
        <w:t xml:space="preserve">correspondiente </w:t>
      </w:r>
      <w:r w:rsidR="002C30D8" w:rsidRPr="00866474">
        <w:rPr>
          <w:rFonts w:ascii="Times New Roman" w:hAnsi="Times New Roman" w:cs="Times New Roman"/>
        </w:rPr>
        <w:t>de acuerdo con lo indicado a continuación:</w:t>
      </w:r>
    </w:p>
    <w:p w14:paraId="1A7E3908" w14:textId="1E6850F1" w:rsidR="008051BD" w:rsidRDefault="002C30D8" w:rsidP="008051BD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</w:rPr>
        <w:t xml:space="preserve"> </w:t>
      </w:r>
    </w:p>
    <w:p w14:paraId="07642346" w14:textId="77777777" w:rsidR="008051BD" w:rsidRDefault="008051BD" w:rsidP="008051BD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53EFD765" w14:textId="39F39AD2" w:rsidR="002C30D8" w:rsidRDefault="002C30D8" w:rsidP="008051BD">
      <w:pPr>
        <w:pStyle w:val="Default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866474">
        <w:rPr>
          <w:rFonts w:ascii="Times New Roman" w:hAnsi="Times New Roman" w:cs="Times New Roman"/>
          <w:b/>
          <w:bCs/>
          <w:u w:val="single"/>
        </w:rPr>
        <w:t xml:space="preserve">ON CLASE I </w:t>
      </w:r>
    </w:p>
    <w:p w14:paraId="51872FE6" w14:textId="77777777" w:rsidR="008051BD" w:rsidRPr="00866474" w:rsidRDefault="008051BD" w:rsidP="008051BD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5C2C3B38" w14:textId="72A7C313" w:rsidR="002C30D8" w:rsidRPr="00866474" w:rsidRDefault="002C30D8" w:rsidP="002C30D8">
      <w:pPr>
        <w:pStyle w:val="Default"/>
        <w:spacing w:after="34"/>
        <w:jc w:val="both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  <w:b/>
          <w:bCs/>
          <w:u w:val="single"/>
        </w:rPr>
        <w:t>Agente de Pago</w:t>
      </w:r>
      <w:r w:rsidRPr="00640B84">
        <w:rPr>
          <w:rFonts w:ascii="Times New Roman" w:hAnsi="Times New Roman" w:cs="Times New Roman"/>
        </w:rPr>
        <w:t xml:space="preserve">: </w:t>
      </w:r>
      <w:r w:rsidRPr="00866474">
        <w:rPr>
          <w:rFonts w:ascii="Times New Roman" w:hAnsi="Times New Roman" w:cs="Times New Roman"/>
        </w:rPr>
        <w:t xml:space="preserve">Caja de Valores S.A. – 25 de mayo 362 – Ciudad Autónoma de Buenos Aires – República Argentina </w:t>
      </w:r>
    </w:p>
    <w:p w14:paraId="27E8C95C" w14:textId="2154C93F" w:rsidR="002C30D8" w:rsidRPr="00866474" w:rsidRDefault="002C30D8" w:rsidP="002C30D8">
      <w:pPr>
        <w:pStyle w:val="Default"/>
        <w:spacing w:after="34"/>
        <w:jc w:val="both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  <w:b/>
          <w:bCs/>
          <w:u w:val="single"/>
        </w:rPr>
        <w:t>Fecha de Pago</w:t>
      </w:r>
      <w:r w:rsidRPr="00640B84">
        <w:rPr>
          <w:rFonts w:ascii="Times New Roman" w:hAnsi="Times New Roman" w:cs="Times New Roman"/>
        </w:rPr>
        <w:t xml:space="preserve">: </w:t>
      </w:r>
      <w:r w:rsidRPr="00866474">
        <w:rPr>
          <w:rFonts w:ascii="Times New Roman" w:hAnsi="Times New Roman" w:cs="Times New Roman"/>
        </w:rPr>
        <w:t>2</w:t>
      </w:r>
      <w:r w:rsidR="00E52C67">
        <w:rPr>
          <w:rFonts w:ascii="Times New Roman" w:hAnsi="Times New Roman" w:cs="Times New Roman"/>
        </w:rPr>
        <w:t>3</w:t>
      </w:r>
      <w:r w:rsidRPr="00866474">
        <w:rPr>
          <w:rFonts w:ascii="Times New Roman" w:hAnsi="Times New Roman" w:cs="Times New Roman"/>
        </w:rPr>
        <w:t xml:space="preserve"> de </w:t>
      </w:r>
      <w:r w:rsidR="00BE7E8E">
        <w:rPr>
          <w:rFonts w:ascii="Times New Roman" w:hAnsi="Times New Roman" w:cs="Times New Roman"/>
        </w:rPr>
        <w:t xml:space="preserve">mayo </w:t>
      </w:r>
      <w:r w:rsidRPr="00866474">
        <w:rPr>
          <w:rFonts w:ascii="Times New Roman" w:hAnsi="Times New Roman" w:cs="Times New Roman"/>
        </w:rPr>
        <w:t>de 202</w:t>
      </w:r>
      <w:r w:rsidR="00F817C3">
        <w:rPr>
          <w:rFonts w:ascii="Times New Roman" w:hAnsi="Times New Roman" w:cs="Times New Roman"/>
        </w:rPr>
        <w:t>3</w:t>
      </w:r>
      <w:r w:rsidRPr="00866474">
        <w:rPr>
          <w:rFonts w:ascii="Times New Roman" w:hAnsi="Times New Roman" w:cs="Times New Roman"/>
        </w:rPr>
        <w:t xml:space="preserve"> </w:t>
      </w:r>
    </w:p>
    <w:p w14:paraId="2881851F" w14:textId="7C4E81E0" w:rsidR="002C30D8" w:rsidRPr="00866474" w:rsidRDefault="00A765D9" w:rsidP="002C30D8">
      <w:pPr>
        <w:pStyle w:val="Default"/>
        <w:spacing w:after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Tercera cuota de </w:t>
      </w:r>
      <w:r w:rsidR="002C30D8" w:rsidRPr="00866474">
        <w:rPr>
          <w:rFonts w:ascii="Times New Roman" w:hAnsi="Times New Roman" w:cs="Times New Roman"/>
          <w:b/>
          <w:bCs/>
          <w:u w:val="single"/>
        </w:rPr>
        <w:t>Amortización de capital</w:t>
      </w:r>
      <w:r w:rsidR="002C30D8" w:rsidRPr="00640B84">
        <w:rPr>
          <w:rFonts w:ascii="Times New Roman" w:hAnsi="Times New Roman" w:cs="Times New Roman"/>
        </w:rPr>
        <w:t>:</w:t>
      </w:r>
      <w:r w:rsidR="002C30D8" w:rsidRPr="00866474">
        <w:rPr>
          <w:rFonts w:ascii="Times New Roman" w:hAnsi="Times New Roman" w:cs="Times New Roman"/>
          <w:b/>
          <w:bCs/>
        </w:rPr>
        <w:t xml:space="preserve"> </w:t>
      </w:r>
      <w:r w:rsidR="002C30D8" w:rsidRPr="00640B84">
        <w:rPr>
          <w:rFonts w:ascii="Times New Roman" w:hAnsi="Times New Roman" w:cs="Times New Roman"/>
        </w:rPr>
        <w:t>AR$18.750.000</w:t>
      </w:r>
      <w:r w:rsidR="002C30D8" w:rsidRPr="00866474">
        <w:rPr>
          <w:rFonts w:ascii="Times New Roman" w:hAnsi="Times New Roman" w:cs="Times New Roman"/>
        </w:rPr>
        <w:t xml:space="preserve"> </w:t>
      </w:r>
    </w:p>
    <w:p w14:paraId="0BDCC0AB" w14:textId="077F73AD" w:rsidR="002C30D8" w:rsidRPr="00866474" w:rsidRDefault="003D5F76" w:rsidP="002C30D8">
      <w:pPr>
        <w:pStyle w:val="Default"/>
        <w:spacing w:after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Tercer</w:t>
      </w:r>
      <w:r w:rsidR="002C30D8" w:rsidRPr="00866474">
        <w:rPr>
          <w:rFonts w:ascii="Times New Roman" w:hAnsi="Times New Roman" w:cs="Times New Roman"/>
          <w:b/>
          <w:bCs/>
          <w:u w:val="single"/>
        </w:rPr>
        <w:t xml:space="preserve"> Periodo de Devengamiento de Intereses</w:t>
      </w:r>
      <w:r w:rsidR="002C30D8" w:rsidRPr="00640B84">
        <w:rPr>
          <w:rFonts w:ascii="Times New Roman" w:hAnsi="Times New Roman" w:cs="Times New Roman"/>
        </w:rPr>
        <w:t>:</w:t>
      </w:r>
      <w:r w:rsidR="002C30D8" w:rsidRPr="00866474">
        <w:rPr>
          <w:rFonts w:ascii="Times New Roman" w:hAnsi="Times New Roman" w:cs="Times New Roman"/>
          <w:b/>
          <w:bCs/>
        </w:rPr>
        <w:t xml:space="preserve"> </w:t>
      </w:r>
      <w:r w:rsidR="002C30D8" w:rsidRPr="00866474">
        <w:rPr>
          <w:rFonts w:ascii="Times New Roman" w:hAnsi="Times New Roman" w:cs="Times New Roman"/>
        </w:rPr>
        <w:t xml:space="preserve">Por el Período de Devengamiento de Intereses iniciado </w:t>
      </w:r>
      <w:r w:rsidR="002C30D8" w:rsidRPr="00640B84">
        <w:rPr>
          <w:rFonts w:ascii="Times New Roman" w:hAnsi="Times New Roman" w:cs="Times New Roman"/>
        </w:rPr>
        <w:t xml:space="preserve">el </w:t>
      </w:r>
      <w:r w:rsidR="00B60BA0" w:rsidRPr="00640B84">
        <w:rPr>
          <w:rFonts w:ascii="Times New Roman" w:hAnsi="Times New Roman" w:cs="Times New Roman"/>
        </w:rPr>
        <w:t>22</w:t>
      </w:r>
      <w:r w:rsidR="00801E24" w:rsidRPr="00640B84">
        <w:rPr>
          <w:rFonts w:ascii="Times New Roman" w:hAnsi="Times New Roman" w:cs="Times New Roman"/>
        </w:rPr>
        <w:t xml:space="preserve"> </w:t>
      </w:r>
      <w:r w:rsidR="002C30D8" w:rsidRPr="00640B84">
        <w:rPr>
          <w:rFonts w:ascii="Times New Roman" w:hAnsi="Times New Roman" w:cs="Times New Roman"/>
        </w:rPr>
        <w:t xml:space="preserve">de </w:t>
      </w:r>
      <w:r w:rsidR="008C3905" w:rsidRPr="00640B84">
        <w:rPr>
          <w:rFonts w:ascii="Times New Roman" w:hAnsi="Times New Roman" w:cs="Times New Roman"/>
        </w:rPr>
        <w:t>febrero</w:t>
      </w:r>
      <w:r w:rsidR="002C30D8" w:rsidRPr="00640B84">
        <w:rPr>
          <w:rFonts w:ascii="Times New Roman" w:hAnsi="Times New Roman" w:cs="Times New Roman"/>
        </w:rPr>
        <w:t xml:space="preserve"> de 202</w:t>
      </w:r>
      <w:r w:rsidR="00B60BA0" w:rsidRPr="00640B84">
        <w:rPr>
          <w:rFonts w:ascii="Times New Roman" w:hAnsi="Times New Roman" w:cs="Times New Roman"/>
        </w:rPr>
        <w:t>3 (inclusive)</w:t>
      </w:r>
      <w:r w:rsidR="00801E24" w:rsidRPr="00640B84">
        <w:rPr>
          <w:rFonts w:ascii="Times New Roman" w:hAnsi="Times New Roman" w:cs="Times New Roman"/>
        </w:rPr>
        <w:t xml:space="preserve"> </w:t>
      </w:r>
      <w:r w:rsidR="002C30D8" w:rsidRPr="00640B84">
        <w:rPr>
          <w:rFonts w:ascii="Times New Roman" w:hAnsi="Times New Roman" w:cs="Times New Roman"/>
        </w:rPr>
        <w:t xml:space="preserve">que finaliza el </w:t>
      </w:r>
      <w:r w:rsidR="00B60BA0" w:rsidRPr="00640B84">
        <w:rPr>
          <w:rFonts w:ascii="Times New Roman" w:hAnsi="Times New Roman" w:cs="Times New Roman"/>
        </w:rPr>
        <w:t>22</w:t>
      </w:r>
      <w:r w:rsidR="002C30D8" w:rsidRPr="00640B84">
        <w:rPr>
          <w:rFonts w:ascii="Times New Roman" w:hAnsi="Times New Roman" w:cs="Times New Roman"/>
        </w:rPr>
        <w:t xml:space="preserve"> de </w:t>
      </w:r>
      <w:r w:rsidR="00BE7E8E" w:rsidRPr="00640B84">
        <w:rPr>
          <w:rFonts w:ascii="Times New Roman" w:hAnsi="Times New Roman" w:cs="Times New Roman"/>
        </w:rPr>
        <w:t>mayo</w:t>
      </w:r>
      <w:r w:rsidR="002C30D8" w:rsidRPr="00640B84">
        <w:rPr>
          <w:rFonts w:ascii="Times New Roman" w:hAnsi="Times New Roman" w:cs="Times New Roman"/>
        </w:rPr>
        <w:t xml:space="preserve"> de 202</w:t>
      </w:r>
      <w:r w:rsidR="0022725A" w:rsidRPr="00640B84">
        <w:rPr>
          <w:rFonts w:ascii="Times New Roman" w:hAnsi="Times New Roman" w:cs="Times New Roman"/>
        </w:rPr>
        <w:t>3</w:t>
      </w:r>
      <w:r w:rsidR="00B60BA0" w:rsidRPr="00640B84">
        <w:rPr>
          <w:rFonts w:ascii="Times New Roman" w:hAnsi="Times New Roman" w:cs="Times New Roman"/>
        </w:rPr>
        <w:t xml:space="preserve"> (exclusive)</w:t>
      </w:r>
      <w:r w:rsidR="00801E24" w:rsidRPr="00640B84">
        <w:rPr>
          <w:rFonts w:ascii="Times New Roman" w:hAnsi="Times New Roman" w:cs="Times New Roman"/>
        </w:rPr>
        <w:t>.</w:t>
      </w:r>
    </w:p>
    <w:p w14:paraId="2ED821C2" w14:textId="6DB5EA22" w:rsidR="002C30D8" w:rsidRPr="00866474" w:rsidRDefault="002C30D8" w:rsidP="002C30D8">
      <w:pPr>
        <w:pStyle w:val="Default"/>
        <w:spacing w:after="34"/>
        <w:jc w:val="both"/>
        <w:rPr>
          <w:rFonts w:ascii="Times New Roman" w:hAnsi="Times New Roman" w:cs="Times New Roman"/>
          <w:u w:val="single"/>
        </w:rPr>
      </w:pPr>
      <w:r w:rsidRPr="00866474">
        <w:rPr>
          <w:rFonts w:ascii="Times New Roman" w:hAnsi="Times New Roman" w:cs="Times New Roman"/>
          <w:b/>
          <w:bCs/>
          <w:u w:val="single"/>
        </w:rPr>
        <w:lastRenderedPageBreak/>
        <w:t>Código de Especie en Caja de Valores S.A.</w:t>
      </w:r>
      <w:r w:rsidRPr="00640B84">
        <w:rPr>
          <w:rFonts w:ascii="Times New Roman" w:hAnsi="Times New Roman" w:cs="Times New Roman"/>
        </w:rPr>
        <w:t xml:space="preserve">: </w:t>
      </w:r>
      <w:r w:rsidR="007A2CE6" w:rsidRPr="00640B84">
        <w:rPr>
          <w:rFonts w:ascii="Times New Roman" w:hAnsi="Times New Roman" w:cs="Times New Roman"/>
        </w:rPr>
        <w:t>56387</w:t>
      </w:r>
    </w:p>
    <w:p w14:paraId="3493EDD0" w14:textId="741E9EF1" w:rsidR="002C30D8" w:rsidRDefault="002C30D8" w:rsidP="002C30D8">
      <w:pPr>
        <w:pStyle w:val="Default"/>
        <w:spacing w:after="34"/>
        <w:jc w:val="both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  <w:b/>
          <w:bCs/>
          <w:u w:val="single"/>
        </w:rPr>
        <w:t>Interés que se abona en pesos argentinos</w:t>
      </w:r>
      <w:r w:rsidRPr="00640B84">
        <w:rPr>
          <w:rFonts w:ascii="Times New Roman" w:hAnsi="Times New Roman" w:cs="Times New Roman"/>
        </w:rPr>
        <w:t>:</w:t>
      </w:r>
      <w:r w:rsidRPr="00866474">
        <w:rPr>
          <w:rFonts w:ascii="Times New Roman" w:hAnsi="Times New Roman" w:cs="Times New Roman"/>
          <w:b/>
          <w:bCs/>
        </w:rPr>
        <w:t xml:space="preserve"> </w:t>
      </w:r>
      <w:r w:rsidRPr="00640B84">
        <w:rPr>
          <w:rFonts w:ascii="Times New Roman" w:hAnsi="Times New Roman" w:cs="Times New Roman"/>
        </w:rPr>
        <w:t>AR$</w:t>
      </w:r>
      <w:r w:rsidR="000805F5" w:rsidRPr="00640B84">
        <w:rPr>
          <w:rFonts w:ascii="Times New Roman" w:hAnsi="Times New Roman" w:cs="Times New Roman"/>
        </w:rPr>
        <w:t>2</w:t>
      </w:r>
      <w:r w:rsidR="00E04873" w:rsidRPr="00640B84">
        <w:rPr>
          <w:rFonts w:ascii="Times New Roman" w:hAnsi="Times New Roman" w:cs="Times New Roman"/>
        </w:rPr>
        <w:t>0</w:t>
      </w:r>
      <w:r w:rsidR="007C708D" w:rsidRPr="00640B84">
        <w:rPr>
          <w:rFonts w:ascii="Times New Roman" w:hAnsi="Times New Roman" w:cs="Times New Roman"/>
        </w:rPr>
        <w:t>.</w:t>
      </w:r>
      <w:r w:rsidR="003C5437" w:rsidRPr="00640B84">
        <w:rPr>
          <w:rFonts w:ascii="Times New Roman" w:hAnsi="Times New Roman" w:cs="Times New Roman"/>
        </w:rPr>
        <w:t>655</w:t>
      </w:r>
      <w:r w:rsidR="007C708D" w:rsidRPr="00640B84">
        <w:rPr>
          <w:rFonts w:ascii="Times New Roman" w:hAnsi="Times New Roman" w:cs="Times New Roman"/>
        </w:rPr>
        <w:t>.</w:t>
      </w:r>
      <w:r w:rsidR="00E04873" w:rsidRPr="00640B84">
        <w:rPr>
          <w:rFonts w:ascii="Times New Roman" w:hAnsi="Times New Roman" w:cs="Times New Roman"/>
        </w:rPr>
        <w:t>5</w:t>
      </w:r>
      <w:r w:rsidR="00443808" w:rsidRPr="00640B84">
        <w:rPr>
          <w:rFonts w:ascii="Times New Roman" w:hAnsi="Times New Roman" w:cs="Times New Roman"/>
        </w:rPr>
        <w:t>68</w:t>
      </w:r>
    </w:p>
    <w:p w14:paraId="1A2CFAED" w14:textId="1A544D38" w:rsidR="00DF64A5" w:rsidRPr="00866474" w:rsidRDefault="00E270AC" w:rsidP="002C30D8">
      <w:pPr>
        <w:pStyle w:val="Default"/>
        <w:spacing w:after="34"/>
        <w:jc w:val="both"/>
        <w:rPr>
          <w:rFonts w:ascii="Times New Roman" w:hAnsi="Times New Roman" w:cs="Times New Roman"/>
        </w:rPr>
      </w:pPr>
      <w:r w:rsidRPr="00DF64A5">
        <w:rPr>
          <w:rFonts w:ascii="Times New Roman" w:hAnsi="Times New Roman" w:cs="Times New Roman"/>
          <w:b/>
          <w:bCs/>
          <w:u w:val="single"/>
        </w:rPr>
        <w:t>Interés Moratorio</w:t>
      </w:r>
      <w:r w:rsidRPr="00DF64A5">
        <w:rPr>
          <w:rFonts w:ascii="Times New Roman" w:hAnsi="Times New Roman" w:cs="Times New Roman"/>
        </w:rPr>
        <w:t xml:space="preserve">: </w:t>
      </w:r>
      <w:r w:rsidR="000927AA" w:rsidRPr="00DF64A5">
        <w:rPr>
          <w:rFonts w:ascii="Times New Roman" w:hAnsi="Times New Roman" w:cs="Times New Roman"/>
        </w:rPr>
        <w:t>AR$</w:t>
      </w:r>
      <w:r w:rsidR="00DF64A5" w:rsidRPr="00DF64A5">
        <w:rPr>
          <w:rFonts w:ascii="Times New Roman" w:hAnsi="Times New Roman" w:cs="Times New Roman"/>
        </w:rPr>
        <w:t>2.159,21</w:t>
      </w:r>
    </w:p>
    <w:p w14:paraId="2A171257" w14:textId="08A7BEA7" w:rsidR="002C30D8" w:rsidRPr="00640B84" w:rsidRDefault="002C30D8" w:rsidP="002C30D8">
      <w:pPr>
        <w:pStyle w:val="Default"/>
        <w:spacing w:after="34"/>
        <w:jc w:val="both"/>
        <w:rPr>
          <w:rFonts w:ascii="Times New Roman" w:hAnsi="Times New Roman" w:cs="Times New Roman"/>
        </w:rPr>
      </w:pPr>
      <w:r w:rsidRPr="00866474">
        <w:rPr>
          <w:rFonts w:ascii="Times New Roman" w:hAnsi="Times New Roman" w:cs="Times New Roman"/>
          <w:b/>
          <w:bCs/>
          <w:u w:val="single"/>
        </w:rPr>
        <w:t>Interés que se abona como porcentaje sobre el V/N Inicia</w:t>
      </w:r>
      <w:r w:rsidRPr="00640B84">
        <w:rPr>
          <w:rFonts w:ascii="Times New Roman" w:hAnsi="Times New Roman" w:cs="Times New Roman"/>
          <w:b/>
          <w:bCs/>
          <w:u w:val="single"/>
        </w:rPr>
        <w:t>l</w:t>
      </w:r>
      <w:r w:rsidRPr="00640B84">
        <w:rPr>
          <w:rFonts w:ascii="Times New Roman" w:hAnsi="Times New Roman" w:cs="Times New Roman"/>
        </w:rPr>
        <w:t>:</w:t>
      </w:r>
      <w:r w:rsidRPr="00640B84">
        <w:rPr>
          <w:rFonts w:ascii="Times New Roman" w:hAnsi="Times New Roman" w:cs="Times New Roman"/>
          <w:b/>
          <w:bCs/>
        </w:rPr>
        <w:t xml:space="preserve"> </w:t>
      </w:r>
      <w:r w:rsidRPr="00640B84">
        <w:rPr>
          <w:rFonts w:ascii="Times New Roman" w:hAnsi="Times New Roman" w:cs="Times New Roman"/>
        </w:rPr>
        <w:t>1</w:t>
      </w:r>
      <w:r w:rsidR="003D5F76" w:rsidRPr="00640B84">
        <w:rPr>
          <w:rFonts w:ascii="Times New Roman" w:hAnsi="Times New Roman" w:cs="Times New Roman"/>
        </w:rPr>
        <w:t>3.</w:t>
      </w:r>
      <w:r w:rsidR="000043D8" w:rsidRPr="00640B84">
        <w:rPr>
          <w:rFonts w:ascii="Times New Roman" w:hAnsi="Times New Roman" w:cs="Times New Roman"/>
        </w:rPr>
        <w:t>77</w:t>
      </w:r>
      <w:r w:rsidR="00866474" w:rsidRPr="00640B84">
        <w:rPr>
          <w:rFonts w:ascii="Times New Roman" w:hAnsi="Times New Roman" w:cs="Times New Roman"/>
        </w:rPr>
        <w:t>%</w:t>
      </w:r>
    </w:p>
    <w:p w14:paraId="52275BE9" w14:textId="256084B5" w:rsidR="002C30D8" w:rsidRPr="00640B84" w:rsidRDefault="002C30D8" w:rsidP="002C30D8">
      <w:pPr>
        <w:pStyle w:val="Default"/>
        <w:spacing w:after="34"/>
        <w:jc w:val="both"/>
        <w:rPr>
          <w:rFonts w:ascii="Times New Roman" w:hAnsi="Times New Roman" w:cs="Times New Roman"/>
        </w:rPr>
      </w:pPr>
      <w:r w:rsidRPr="00640B84">
        <w:rPr>
          <w:rFonts w:ascii="Times New Roman" w:hAnsi="Times New Roman" w:cs="Times New Roman"/>
          <w:b/>
          <w:bCs/>
          <w:u w:val="single"/>
        </w:rPr>
        <w:t>Capital que se abona en pesos argentinos como porcentaje sobre el V/N Inicial</w:t>
      </w:r>
      <w:r w:rsidRPr="00640B84">
        <w:rPr>
          <w:rFonts w:ascii="Times New Roman" w:hAnsi="Times New Roman" w:cs="Times New Roman"/>
        </w:rPr>
        <w:t xml:space="preserve">: 12,50% (AR$18.750.000) </w:t>
      </w:r>
    </w:p>
    <w:p w14:paraId="4AFDDE59" w14:textId="52653AE7" w:rsidR="002C30D8" w:rsidRPr="00866474" w:rsidRDefault="002C30D8" w:rsidP="002C30D8">
      <w:pPr>
        <w:pStyle w:val="Default"/>
        <w:jc w:val="both"/>
        <w:rPr>
          <w:rFonts w:ascii="Times New Roman" w:hAnsi="Times New Roman" w:cs="Times New Roman"/>
        </w:rPr>
      </w:pPr>
      <w:r w:rsidRPr="00640B84">
        <w:rPr>
          <w:rFonts w:ascii="Times New Roman" w:hAnsi="Times New Roman" w:cs="Times New Roman"/>
          <w:b/>
          <w:bCs/>
          <w:u w:val="single"/>
        </w:rPr>
        <w:t>Tasa de Interés Aplicable</w:t>
      </w:r>
      <w:r w:rsidRPr="00640B84">
        <w:rPr>
          <w:rFonts w:ascii="Times New Roman" w:hAnsi="Times New Roman" w:cs="Times New Roman"/>
        </w:rPr>
        <w:t>:</w:t>
      </w:r>
      <w:r w:rsidRPr="00640B84">
        <w:rPr>
          <w:rFonts w:ascii="Times New Roman" w:hAnsi="Times New Roman" w:cs="Times New Roman"/>
          <w:b/>
          <w:bCs/>
        </w:rPr>
        <w:t xml:space="preserve"> </w:t>
      </w:r>
      <w:r w:rsidR="00F666C7" w:rsidRPr="00640B84">
        <w:rPr>
          <w:rFonts w:ascii="Times New Roman" w:hAnsi="Times New Roman" w:cs="Times New Roman"/>
        </w:rPr>
        <w:t>7</w:t>
      </w:r>
      <w:r w:rsidR="00692CFE" w:rsidRPr="00640B84">
        <w:rPr>
          <w:rFonts w:ascii="Times New Roman" w:hAnsi="Times New Roman" w:cs="Times New Roman"/>
        </w:rPr>
        <w:t>5,</w:t>
      </w:r>
      <w:r w:rsidR="00866121" w:rsidRPr="00640B84">
        <w:rPr>
          <w:rFonts w:ascii="Times New Roman" w:hAnsi="Times New Roman" w:cs="Times New Roman"/>
        </w:rPr>
        <w:t>2</w:t>
      </w:r>
      <w:r w:rsidR="00DD230B" w:rsidRPr="00640B84">
        <w:rPr>
          <w:rFonts w:ascii="Times New Roman" w:hAnsi="Times New Roman" w:cs="Times New Roman"/>
        </w:rPr>
        <w:t>9</w:t>
      </w:r>
      <w:r w:rsidR="00866121" w:rsidRPr="00640B84">
        <w:rPr>
          <w:rFonts w:ascii="Times New Roman" w:hAnsi="Times New Roman" w:cs="Times New Roman"/>
        </w:rPr>
        <w:t>87</w:t>
      </w:r>
      <w:r w:rsidRPr="00640B84">
        <w:rPr>
          <w:rFonts w:ascii="Times New Roman" w:hAnsi="Times New Roman" w:cs="Times New Roman"/>
        </w:rPr>
        <w:t xml:space="preserve">% (Promedio Tasa Badlar </w:t>
      </w:r>
      <w:r w:rsidR="00E04873" w:rsidRPr="00640B84">
        <w:rPr>
          <w:rFonts w:ascii="Times New Roman" w:hAnsi="Times New Roman" w:cs="Times New Roman"/>
        </w:rPr>
        <w:t>7</w:t>
      </w:r>
      <w:r w:rsidR="00280635" w:rsidRPr="00640B84">
        <w:rPr>
          <w:rFonts w:ascii="Times New Roman" w:hAnsi="Times New Roman" w:cs="Times New Roman"/>
        </w:rPr>
        <w:t>2</w:t>
      </w:r>
      <w:r w:rsidR="00866474" w:rsidRPr="00640B84">
        <w:rPr>
          <w:rFonts w:ascii="Times New Roman" w:hAnsi="Times New Roman" w:cs="Times New Roman"/>
        </w:rPr>
        <w:t>,</w:t>
      </w:r>
      <w:r w:rsidR="00280635" w:rsidRPr="00640B84">
        <w:rPr>
          <w:rFonts w:ascii="Times New Roman" w:hAnsi="Times New Roman" w:cs="Times New Roman"/>
        </w:rPr>
        <w:t>7987</w:t>
      </w:r>
      <w:r w:rsidRPr="00640B84">
        <w:rPr>
          <w:rFonts w:ascii="Times New Roman" w:hAnsi="Times New Roman" w:cs="Times New Roman"/>
        </w:rPr>
        <w:t>%, más Margen 2,50%)</w:t>
      </w:r>
      <w:r w:rsidRPr="00866474">
        <w:rPr>
          <w:rFonts w:ascii="Times New Roman" w:hAnsi="Times New Roman" w:cs="Times New Roman"/>
        </w:rPr>
        <w:t xml:space="preserve"> </w:t>
      </w:r>
    </w:p>
    <w:p w14:paraId="4D54B8BA" w14:textId="77777777" w:rsidR="008051BD" w:rsidRPr="00866474" w:rsidRDefault="008051BD" w:rsidP="002C30D8">
      <w:pPr>
        <w:pStyle w:val="Default"/>
        <w:jc w:val="both"/>
        <w:rPr>
          <w:rFonts w:ascii="Times New Roman" w:hAnsi="Times New Roman" w:cs="Times New Roman"/>
        </w:rPr>
      </w:pPr>
    </w:p>
    <w:p w14:paraId="233572E8" w14:textId="4EAF3D14" w:rsidR="00626788" w:rsidRPr="00866474" w:rsidRDefault="002C30D8" w:rsidP="002C30D8">
      <w:pPr>
        <w:jc w:val="both"/>
        <w:rPr>
          <w:rFonts w:ascii="Times New Roman" w:hAnsi="Times New Roman" w:cs="Times New Roman"/>
          <w:sz w:val="24"/>
          <w:szCs w:val="24"/>
        </w:rPr>
      </w:pPr>
      <w:r w:rsidRPr="00866474">
        <w:rPr>
          <w:rFonts w:ascii="Times New Roman" w:hAnsi="Times New Roman" w:cs="Times New Roman"/>
          <w:sz w:val="24"/>
          <w:szCs w:val="24"/>
        </w:rPr>
        <w:t>El pago correspondiente a las ON se</w:t>
      </w:r>
      <w:r w:rsidR="00866474">
        <w:rPr>
          <w:rFonts w:ascii="Times New Roman" w:hAnsi="Times New Roman" w:cs="Times New Roman"/>
          <w:sz w:val="24"/>
          <w:szCs w:val="24"/>
        </w:rPr>
        <w:t xml:space="preserve"> </w:t>
      </w:r>
      <w:r w:rsidR="00866474" w:rsidRPr="00866474">
        <w:rPr>
          <w:rFonts w:ascii="Times New Roman" w:hAnsi="Times New Roman" w:cs="Times New Roman"/>
          <w:sz w:val="24"/>
          <w:szCs w:val="24"/>
        </w:rPr>
        <w:t>efectúa</w:t>
      </w:r>
      <w:r w:rsidRPr="00866474">
        <w:rPr>
          <w:rFonts w:ascii="Times New Roman" w:hAnsi="Times New Roman" w:cs="Times New Roman"/>
          <w:sz w:val="24"/>
          <w:szCs w:val="24"/>
        </w:rPr>
        <w:t xml:space="preserve"> de conformidad con lo establecido </w:t>
      </w:r>
      <w:r w:rsidR="000B5C2A">
        <w:rPr>
          <w:rFonts w:ascii="Times New Roman" w:hAnsi="Times New Roman" w:cs="Times New Roman"/>
          <w:sz w:val="24"/>
          <w:szCs w:val="24"/>
        </w:rPr>
        <w:t xml:space="preserve">en </w:t>
      </w:r>
      <w:r w:rsidRPr="00866474">
        <w:rPr>
          <w:rFonts w:ascii="Times New Roman" w:hAnsi="Times New Roman" w:cs="Times New Roman"/>
          <w:sz w:val="24"/>
          <w:szCs w:val="24"/>
        </w:rPr>
        <w:t xml:space="preserve">el </w:t>
      </w:r>
      <w:r w:rsidR="000B5C2A">
        <w:rPr>
          <w:rFonts w:ascii="Times New Roman" w:hAnsi="Times New Roman" w:cs="Times New Roman"/>
          <w:sz w:val="24"/>
          <w:szCs w:val="24"/>
        </w:rPr>
        <w:t>Prospecto de Emisión</w:t>
      </w:r>
      <w:r w:rsidRPr="00866474">
        <w:rPr>
          <w:rFonts w:ascii="Times New Roman" w:hAnsi="Times New Roman" w:cs="Times New Roman"/>
          <w:sz w:val="24"/>
          <w:szCs w:val="24"/>
        </w:rPr>
        <w:t>.</w:t>
      </w:r>
    </w:p>
    <w:p w14:paraId="0C966E77" w14:textId="0D94AD00" w:rsidR="002C30D8" w:rsidRPr="00866474" w:rsidRDefault="002C30D8" w:rsidP="002C30D8">
      <w:pPr>
        <w:rPr>
          <w:rFonts w:ascii="Times New Roman" w:hAnsi="Times New Roman" w:cs="Times New Roman"/>
          <w:sz w:val="24"/>
          <w:szCs w:val="24"/>
        </w:rPr>
      </w:pPr>
    </w:p>
    <w:p w14:paraId="01DF5DDA" w14:textId="1BBD81B0" w:rsidR="002C30D8" w:rsidRPr="00866474" w:rsidRDefault="00A86949" w:rsidP="002C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07760" wp14:editId="1DC43DC3">
                <wp:simplePos x="0" y="0"/>
                <wp:positionH relativeFrom="column">
                  <wp:posOffset>-603885</wp:posOffset>
                </wp:positionH>
                <wp:positionV relativeFrom="paragraph">
                  <wp:posOffset>86360</wp:posOffset>
                </wp:positionV>
                <wp:extent cx="2292350" cy="1295400"/>
                <wp:effectExtent l="0" t="0" r="0" b="0"/>
                <wp:wrapNone/>
                <wp:docPr id="96758138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E20BC" w14:textId="1484B4DC" w:rsidR="000927AA" w:rsidRPr="00A77499" w:rsidRDefault="000927AA" w:rsidP="00FD24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7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Banco Mariva S.A.</w:t>
                            </w:r>
                          </w:p>
                          <w:p w14:paraId="35DFEF81" w14:textId="6AF3F869" w:rsidR="00FD2475" w:rsidRDefault="000927AA" w:rsidP="00FD24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7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en su carácter de Entidad de Garantía</w:t>
                            </w:r>
                          </w:p>
                          <w:p w14:paraId="5A9096F1" w14:textId="77777777" w:rsidR="00FD2475" w:rsidRDefault="00FD2475" w:rsidP="00FD24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E191581" w14:textId="12BC3D83" w:rsidR="00FD2475" w:rsidRDefault="00FD2475" w:rsidP="00FD24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Sebastián Grasso</w:t>
                            </w:r>
                          </w:p>
                          <w:p w14:paraId="7D999D4D" w14:textId="233AFE2B" w:rsidR="00FD2475" w:rsidRDefault="00FD2475" w:rsidP="00FD24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Responsable de Relaciones con el Mercado</w:t>
                            </w:r>
                          </w:p>
                          <w:p w14:paraId="5436F3EF" w14:textId="77777777" w:rsidR="00FD2475" w:rsidRPr="00FD2475" w:rsidRDefault="00FD2475" w:rsidP="00A7749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337FAE7" w14:textId="77777777" w:rsidR="00A77499" w:rsidRPr="00A77499" w:rsidRDefault="00A77499" w:rsidP="00A7749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60776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7.55pt;margin-top:6.8pt;width:180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" fillcolor="white [3201]" stroked="f" strokeweight=".5pt">
                <v:textbox>
                  <w:txbxContent>
                    <w:p w14:paraId="200E20BC" w14:textId="1484B4DC" w:rsidR="000927AA" w:rsidRPr="00A77499" w:rsidRDefault="000927AA" w:rsidP="00FD24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A77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Banco </w:t>
                      </w:r>
                      <w:proofErr w:type="spellStart"/>
                      <w:r w:rsidRPr="00A77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Mariva</w:t>
                      </w:r>
                      <w:proofErr w:type="spellEnd"/>
                      <w:r w:rsidRPr="00A77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S.A.</w:t>
                      </w:r>
                    </w:p>
                    <w:p w14:paraId="35DFEF81" w14:textId="6AF3F869" w:rsidR="00FD2475" w:rsidRDefault="000927AA" w:rsidP="00FD24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A77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en su carácter de Entidad de Garantía</w:t>
                      </w:r>
                    </w:p>
                    <w:p w14:paraId="5A9096F1" w14:textId="77777777" w:rsidR="00FD2475" w:rsidRDefault="00FD2475" w:rsidP="00FD24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2E191581" w14:textId="12BC3D83" w:rsidR="00FD2475" w:rsidRDefault="00FD2475" w:rsidP="00FD24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Sebastián Grasso</w:t>
                      </w:r>
                    </w:p>
                    <w:p w14:paraId="7D999D4D" w14:textId="233AFE2B" w:rsidR="00FD2475" w:rsidRDefault="00FD2475" w:rsidP="00FD24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Responsable de Relaciones con el Mercado</w:t>
                      </w:r>
                    </w:p>
                    <w:p w14:paraId="5436F3EF" w14:textId="77777777" w:rsidR="00FD2475" w:rsidRPr="00FD2475" w:rsidRDefault="00FD2475" w:rsidP="00A7749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14:paraId="2337FAE7" w14:textId="77777777" w:rsidR="00A77499" w:rsidRPr="00A77499" w:rsidRDefault="00A77499" w:rsidP="00A7749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FB58F" wp14:editId="1A6E0545">
                <wp:simplePos x="0" y="0"/>
                <wp:positionH relativeFrom="margin">
                  <wp:posOffset>1650365</wp:posOffset>
                </wp:positionH>
                <wp:positionV relativeFrom="paragraph">
                  <wp:posOffset>99060</wp:posOffset>
                </wp:positionV>
                <wp:extent cx="2374900" cy="1219200"/>
                <wp:effectExtent l="0" t="0" r="6350" b="0"/>
                <wp:wrapNone/>
                <wp:docPr id="17649867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272BC" w14:textId="35780C1A" w:rsidR="008A60D1" w:rsidRPr="00DF64A5" w:rsidRDefault="008A60D1" w:rsidP="008E09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F64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Banco de Servicios y Transacciones S.A.</w:t>
                            </w:r>
                          </w:p>
                          <w:p w14:paraId="0451640E" w14:textId="597522B3" w:rsidR="00FD2475" w:rsidRDefault="008A60D1" w:rsidP="008E09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F64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en su carácter de Entidad de Garantía</w:t>
                            </w:r>
                          </w:p>
                          <w:p w14:paraId="3883261D" w14:textId="77777777" w:rsidR="00FD2475" w:rsidRDefault="00FD2475" w:rsidP="00DF64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34D2753" w14:textId="65475313" w:rsidR="00A77499" w:rsidRDefault="008E090B" w:rsidP="008E09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Juan Noguera</w:t>
                            </w:r>
                          </w:p>
                          <w:p w14:paraId="50786B76" w14:textId="77777777" w:rsidR="008E090B" w:rsidRDefault="008E090B" w:rsidP="008E09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Responsable de Relaciones con el Mercado</w:t>
                            </w:r>
                          </w:p>
                          <w:p w14:paraId="3FB65219" w14:textId="77777777" w:rsidR="008E090B" w:rsidRDefault="008E090B" w:rsidP="00DF64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33BE9E5" w14:textId="77777777" w:rsidR="008E090B" w:rsidRDefault="008E090B" w:rsidP="00DF64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A9E87A6" w14:textId="77777777" w:rsidR="00A77499" w:rsidRDefault="00A77499" w:rsidP="00DF64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9387D1E" w14:textId="77777777" w:rsidR="00A77499" w:rsidRPr="00A77499" w:rsidRDefault="00A77499" w:rsidP="00DF64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F818D57" w14:textId="67B4B8A2" w:rsidR="00DF64A5" w:rsidRPr="00DF64A5" w:rsidRDefault="00DF64A5" w:rsidP="00DF64A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DFB58F" id="_x0000_s1027" type="#_x0000_t202" style="position:absolute;margin-left:129.95pt;margin-top:7.8pt;width:187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" fillcolor="white [3201]" stroked="f" strokeweight=".5pt">
                <v:textbox>
                  <w:txbxContent>
                    <w:p w14:paraId="390272BC" w14:textId="35780C1A" w:rsidR="008A60D1" w:rsidRPr="00DF64A5" w:rsidRDefault="008A60D1" w:rsidP="008E09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DF64A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Banco de Servicios y Transacciones S.A.</w:t>
                      </w:r>
                    </w:p>
                    <w:p w14:paraId="0451640E" w14:textId="597522B3" w:rsidR="00FD2475" w:rsidRDefault="008A60D1" w:rsidP="008E09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DF64A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en su carácter de Entidad de Garantía</w:t>
                      </w:r>
                    </w:p>
                    <w:p w14:paraId="3883261D" w14:textId="77777777" w:rsidR="00FD2475" w:rsidRDefault="00FD2475" w:rsidP="00DF64A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134D2753" w14:textId="65475313" w:rsidR="00A77499" w:rsidRDefault="008E090B" w:rsidP="008E09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Juan Noguera</w:t>
                      </w:r>
                    </w:p>
                    <w:p w14:paraId="50786B76" w14:textId="77777777" w:rsidR="008E090B" w:rsidRDefault="008E090B" w:rsidP="008E09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Responsable de Relaciones con el Mercado</w:t>
                      </w:r>
                    </w:p>
                    <w:p w14:paraId="3FB65219" w14:textId="77777777" w:rsidR="008E090B" w:rsidRDefault="008E090B" w:rsidP="00DF64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14:paraId="633BE9E5" w14:textId="77777777" w:rsidR="008E090B" w:rsidRDefault="008E090B" w:rsidP="00DF64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14:paraId="1A9E87A6" w14:textId="77777777" w:rsidR="00A77499" w:rsidRDefault="00A77499" w:rsidP="00DF64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14:paraId="39387D1E" w14:textId="77777777" w:rsidR="00A77499" w:rsidRPr="00A77499" w:rsidRDefault="00A77499" w:rsidP="00DF64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14:paraId="2F818D57" w14:textId="67B4B8A2" w:rsidR="00DF64A5" w:rsidRPr="00DF64A5" w:rsidRDefault="00DF64A5" w:rsidP="00DF64A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821C8" wp14:editId="168CE884">
                <wp:simplePos x="0" y="0"/>
                <wp:positionH relativeFrom="margin">
                  <wp:posOffset>3936365</wp:posOffset>
                </wp:positionH>
                <wp:positionV relativeFrom="paragraph">
                  <wp:posOffset>67310</wp:posOffset>
                </wp:positionV>
                <wp:extent cx="2393950" cy="1212850"/>
                <wp:effectExtent l="0" t="0" r="6350" b="6350"/>
                <wp:wrapNone/>
                <wp:docPr id="206481192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F478B" w14:textId="18DE38A0" w:rsidR="000927AA" w:rsidRPr="00A77499" w:rsidRDefault="000927AA" w:rsidP="00F969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7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Fid Aval S.G.R.</w:t>
                            </w:r>
                          </w:p>
                          <w:p w14:paraId="6081F805" w14:textId="628DE82D" w:rsidR="000927AA" w:rsidRDefault="00640B84" w:rsidP="00F969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7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r w:rsidR="000927AA" w:rsidRPr="00A77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n su carácter de Entidad de Garantía</w:t>
                            </w:r>
                          </w:p>
                          <w:p w14:paraId="3E5C6C97" w14:textId="77777777" w:rsidR="003A3369" w:rsidRDefault="003A3369" w:rsidP="003A336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A6379A4" w14:textId="59FA8818" w:rsidR="00F96949" w:rsidRPr="00F96949" w:rsidRDefault="00F96949" w:rsidP="00F969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969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Alejandro Granado</w:t>
                            </w:r>
                          </w:p>
                          <w:p w14:paraId="5F381027" w14:textId="6F813747" w:rsidR="00F96949" w:rsidRDefault="003A3369" w:rsidP="00F969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Apoderado</w:t>
                            </w:r>
                          </w:p>
                          <w:p w14:paraId="509780E1" w14:textId="77777777" w:rsidR="00F96949" w:rsidRDefault="00F96949" w:rsidP="00F969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CD1C0D0" w14:textId="77777777" w:rsidR="00F96949" w:rsidRDefault="00F96949" w:rsidP="00F969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4B456A9" w14:textId="77777777" w:rsidR="00F96949" w:rsidRDefault="00F96949" w:rsidP="00F969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C736580" w14:textId="77777777" w:rsidR="00A77499" w:rsidRPr="00DF64A5" w:rsidRDefault="00A77499" w:rsidP="00A7749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A7F9B3D" w14:textId="77777777" w:rsidR="00A77499" w:rsidRPr="00A77499" w:rsidRDefault="00A77499" w:rsidP="00A7749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A821C8" id="Cuadro de texto 2" o:spid="_x0000_s1028" type="#_x0000_t202" style="position:absolute;margin-left:309.95pt;margin-top:5.3pt;width:188.5pt;height:9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" fillcolor="white [3201]" stroked="f" strokeweight=".5pt">
                <v:textbox>
                  <w:txbxContent>
                    <w:p w14:paraId="38EF478B" w14:textId="18DE38A0" w:rsidR="000927AA" w:rsidRPr="00A77499" w:rsidRDefault="000927AA" w:rsidP="00F969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A77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Fid</w:t>
                      </w:r>
                      <w:proofErr w:type="spellEnd"/>
                      <w:r w:rsidRPr="00A77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Aval S.G.R.</w:t>
                      </w:r>
                    </w:p>
                    <w:p w14:paraId="6081F805" w14:textId="628DE82D" w:rsidR="000927AA" w:rsidRDefault="00640B84" w:rsidP="00F969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A77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e</w:t>
                      </w:r>
                      <w:r w:rsidR="000927AA" w:rsidRPr="00A77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n su carácter de Entidad de Garantía</w:t>
                      </w:r>
                    </w:p>
                    <w:p w14:paraId="3E5C6C97" w14:textId="77777777" w:rsidR="003A3369" w:rsidRDefault="003A3369" w:rsidP="003A336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1A6379A4" w14:textId="59FA8818" w:rsidR="00F96949" w:rsidRPr="00F96949" w:rsidRDefault="00F96949" w:rsidP="00F969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 w:rsidRPr="00F9694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Alejandro Granado</w:t>
                      </w:r>
                    </w:p>
                    <w:p w14:paraId="5F381027" w14:textId="6F813747" w:rsidR="00F96949" w:rsidRDefault="003A3369" w:rsidP="00F969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Apoderado</w:t>
                      </w:r>
                    </w:p>
                    <w:p w14:paraId="509780E1" w14:textId="77777777" w:rsidR="00F96949" w:rsidRDefault="00F96949" w:rsidP="00F969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7CD1C0D0" w14:textId="77777777" w:rsidR="00F96949" w:rsidRDefault="00F96949" w:rsidP="00F969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74B456A9" w14:textId="77777777" w:rsidR="00F96949" w:rsidRDefault="00F96949" w:rsidP="00F969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6C736580" w14:textId="77777777" w:rsidR="00A77499" w:rsidRPr="00DF64A5" w:rsidRDefault="00A77499" w:rsidP="00A7749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5A7F9B3D" w14:textId="77777777" w:rsidR="00A77499" w:rsidRPr="00A77499" w:rsidRDefault="00A77499" w:rsidP="00A7749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B2071" w14:textId="6FBDA476" w:rsidR="002C30D8" w:rsidRPr="00866474" w:rsidRDefault="002C30D8" w:rsidP="002C30D8">
      <w:pPr>
        <w:rPr>
          <w:rFonts w:ascii="Times New Roman" w:hAnsi="Times New Roman" w:cs="Times New Roman"/>
          <w:sz w:val="24"/>
          <w:szCs w:val="24"/>
        </w:rPr>
      </w:pPr>
    </w:p>
    <w:p w14:paraId="36456E97" w14:textId="4F8EE040" w:rsidR="002C30D8" w:rsidRDefault="002C30D8" w:rsidP="002C30D8">
      <w:pPr>
        <w:rPr>
          <w:rFonts w:ascii="Times New Roman" w:hAnsi="Times New Roman" w:cs="Times New Roman"/>
          <w:sz w:val="24"/>
          <w:szCs w:val="24"/>
        </w:rPr>
      </w:pPr>
    </w:p>
    <w:p w14:paraId="0ACCA009" w14:textId="2C94FCDD" w:rsidR="000927AA" w:rsidRDefault="000927AA" w:rsidP="002C30D8">
      <w:pPr>
        <w:rPr>
          <w:rFonts w:ascii="Times New Roman" w:hAnsi="Times New Roman" w:cs="Times New Roman"/>
          <w:sz w:val="24"/>
          <w:szCs w:val="24"/>
        </w:rPr>
      </w:pPr>
    </w:p>
    <w:p w14:paraId="72EC4083" w14:textId="16486D7C" w:rsidR="000927AA" w:rsidRDefault="000927AA" w:rsidP="002C30D8">
      <w:pPr>
        <w:rPr>
          <w:rFonts w:ascii="Times New Roman" w:hAnsi="Times New Roman" w:cs="Times New Roman"/>
          <w:sz w:val="24"/>
          <w:szCs w:val="24"/>
        </w:rPr>
      </w:pPr>
    </w:p>
    <w:p w14:paraId="0DA41A46" w14:textId="4ACB03CB" w:rsidR="000927AA" w:rsidRPr="00866474" w:rsidRDefault="000927AA" w:rsidP="002C30D8">
      <w:pPr>
        <w:rPr>
          <w:rFonts w:ascii="Times New Roman" w:hAnsi="Times New Roman" w:cs="Times New Roman"/>
          <w:sz w:val="24"/>
          <w:szCs w:val="24"/>
        </w:rPr>
      </w:pPr>
    </w:p>
    <w:p w14:paraId="4866D415" w14:textId="3CCE5DBD" w:rsidR="002C30D8" w:rsidRPr="00866474" w:rsidRDefault="002C30D8" w:rsidP="00640B84">
      <w:pPr>
        <w:rPr>
          <w:rFonts w:ascii="Times New Roman" w:hAnsi="Times New Roman" w:cs="Times New Roman"/>
          <w:sz w:val="24"/>
          <w:szCs w:val="24"/>
        </w:rPr>
      </w:pPr>
      <w:r w:rsidRPr="00866474">
        <w:rPr>
          <w:rFonts w:ascii="Times New Roman" w:hAnsi="Times New Roman" w:cs="Times New Roman"/>
          <w:sz w:val="24"/>
          <w:szCs w:val="24"/>
        </w:rPr>
        <w:tab/>
      </w:r>
      <w:r w:rsidRPr="00866474">
        <w:rPr>
          <w:rFonts w:ascii="Times New Roman" w:hAnsi="Times New Roman" w:cs="Times New Roman"/>
          <w:sz w:val="24"/>
          <w:szCs w:val="24"/>
        </w:rPr>
        <w:tab/>
      </w:r>
      <w:r w:rsidRPr="00866474">
        <w:rPr>
          <w:rFonts w:ascii="Times New Roman" w:hAnsi="Times New Roman" w:cs="Times New Roman"/>
          <w:sz w:val="24"/>
          <w:szCs w:val="24"/>
        </w:rPr>
        <w:tab/>
      </w:r>
    </w:p>
    <w:sectPr w:rsidR="002C30D8" w:rsidRPr="00866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D8"/>
    <w:rsid w:val="000043D8"/>
    <w:rsid w:val="000805F5"/>
    <w:rsid w:val="000927AA"/>
    <w:rsid w:val="000B5C2A"/>
    <w:rsid w:val="00127708"/>
    <w:rsid w:val="00175491"/>
    <w:rsid w:val="001D5DBF"/>
    <w:rsid w:val="002007AB"/>
    <w:rsid w:val="0022725A"/>
    <w:rsid w:val="00267F42"/>
    <w:rsid w:val="00280635"/>
    <w:rsid w:val="0029086C"/>
    <w:rsid w:val="002C30D8"/>
    <w:rsid w:val="00340CA1"/>
    <w:rsid w:val="003A3369"/>
    <w:rsid w:val="003C5437"/>
    <w:rsid w:val="003D5F76"/>
    <w:rsid w:val="004417E6"/>
    <w:rsid w:val="00443808"/>
    <w:rsid w:val="00626788"/>
    <w:rsid w:val="00640B84"/>
    <w:rsid w:val="00692CFE"/>
    <w:rsid w:val="007A2CE6"/>
    <w:rsid w:val="007C708D"/>
    <w:rsid w:val="007E2C4A"/>
    <w:rsid w:val="00801E24"/>
    <w:rsid w:val="008051BD"/>
    <w:rsid w:val="00853D14"/>
    <w:rsid w:val="00866121"/>
    <w:rsid w:val="00866474"/>
    <w:rsid w:val="008A60D1"/>
    <w:rsid w:val="008C3905"/>
    <w:rsid w:val="008E0799"/>
    <w:rsid w:val="008E090B"/>
    <w:rsid w:val="008E756B"/>
    <w:rsid w:val="009C5F86"/>
    <w:rsid w:val="009C7391"/>
    <w:rsid w:val="00A765D9"/>
    <w:rsid w:val="00A77499"/>
    <w:rsid w:val="00A86949"/>
    <w:rsid w:val="00AC2A0C"/>
    <w:rsid w:val="00B60BA0"/>
    <w:rsid w:val="00BE7E8E"/>
    <w:rsid w:val="00C0313E"/>
    <w:rsid w:val="00DC720D"/>
    <w:rsid w:val="00DD230B"/>
    <w:rsid w:val="00DD674D"/>
    <w:rsid w:val="00DF64A5"/>
    <w:rsid w:val="00E04873"/>
    <w:rsid w:val="00E115FD"/>
    <w:rsid w:val="00E270AC"/>
    <w:rsid w:val="00E52C67"/>
    <w:rsid w:val="00E637BC"/>
    <w:rsid w:val="00F666C7"/>
    <w:rsid w:val="00F817C3"/>
    <w:rsid w:val="00F96949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27FD"/>
  <w15:chartTrackingRefBased/>
  <w15:docId w15:val="{4BE3705F-711F-4D33-8B55-AD3DC070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C3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BA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52C6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765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5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5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5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5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23ebae-a006-42c7-9ea3-c84a2feb0e65}" enabled="0" method="" siteId="{1123ebae-a006-42c7-9ea3-c84a2feb0e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Giambruni</dc:creator>
  <cp:keywords/>
  <dc:description/>
  <cp:lastModifiedBy>Juan Manuel Fernandez</cp:lastModifiedBy>
  <cp:revision>2</cp:revision>
  <dcterms:created xsi:type="dcterms:W3CDTF">2023-05-23T16:19:00Z</dcterms:created>
  <dcterms:modified xsi:type="dcterms:W3CDTF">2023-05-23T16:19:00Z</dcterms:modified>
</cp:coreProperties>
</file>