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62411" w14:textId="77777777" w:rsidR="00152973" w:rsidRPr="001B7CE0" w:rsidRDefault="00F37BF3" w:rsidP="009B2563">
      <w:pPr>
        <w:spacing w:after="60" w:line="276" w:lineRule="auto"/>
        <w:jc w:val="center"/>
        <w:rPr>
          <w:rFonts w:ascii="Century Gothic" w:hAnsi="Century Gothic" w:cstheme="minorHAnsi"/>
          <w:b/>
          <w:u w:val="single"/>
        </w:rPr>
      </w:pPr>
      <w:r w:rsidRPr="001B7CE0">
        <w:rPr>
          <w:rFonts w:ascii="Century Gothic" w:hAnsi="Century Gothic" w:cstheme="minorHAnsi"/>
          <w:b/>
          <w:u w:val="single"/>
        </w:rPr>
        <w:t xml:space="preserve">ACTA DE ASAMBLEA GENERAL ORDINARIA </w:t>
      </w:r>
      <w:proofErr w:type="spellStart"/>
      <w:r w:rsidR="00152973" w:rsidRPr="001B7CE0">
        <w:rPr>
          <w:rFonts w:ascii="Century Gothic" w:hAnsi="Century Gothic" w:cstheme="minorHAnsi"/>
          <w:b/>
          <w:u w:val="single"/>
        </w:rPr>
        <w:t>N°</w:t>
      </w:r>
      <w:proofErr w:type="spellEnd"/>
      <w:r w:rsidR="00685069" w:rsidRPr="001B7CE0">
        <w:rPr>
          <w:rFonts w:ascii="Century Gothic" w:hAnsi="Century Gothic" w:cstheme="minorHAnsi"/>
          <w:b/>
          <w:u w:val="single"/>
        </w:rPr>
        <w:t xml:space="preserve"> </w:t>
      </w:r>
      <w:r w:rsidR="00152973" w:rsidRPr="001B7CE0">
        <w:rPr>
          <w:rFonts w:ascii="Century Gothic" w:hAnsi="Century Gothic" w:cstheme="minorHAnsi"/>
          <w:b/>
          <w:u w:val="single"/>
        </w:rPr>
        <w:t xml:space="preserve">86 </w:t>
      </w:r>
    </w:p>
    <w:p w14:paraId="67F26961" w14:textId="77777777" w:rsidR="00F37BF3" w:rsidRPr="001B7CE0" w:rsidRDefault="00F37BF3" w:rsidP="009B2563">
      <w:pPr>
        <w:spacing w:after="60" w:line="276" w:lineRule="auto"/>
        <w:jc w:val="center"/>
        <w:rPr>
          <w:rFonts w:ascii="Century Gothic" w:hAnsi="Century Gothic" w:cstheme="minorHAnsi"/>
          <w:b/>
          <w:u w:val="single"/>
        </w:rPr>
      </w:pPr>
      <w:r w:rsidRPr="001B7CE0">
        <w:rPr>
          <w:rFonts w:ascii="Century Gothic" w:hAnsi="Century Gothic" w:cstheme="minorHAnsi"/>
          <w:b/>
          <w:u w:val="single"/>
        </w:rPr>
        <w:t xml:space="preserve"> BANCO COLUMBIA S.A.</w:t>
      </w:r>
    </w:p>
    <w:p w14:paraId="59C199D6" w14:textId="77777777" w:rsidR="006E3132" w:rsidRPr="001B7CE0" w:rsidRDefault="006E3132" w:rsidP="009B2563">
      <w:pPr>
        <w:spacing w:after="60" w:line="276" w:lineRule="auto"/>
        <w:jc w:val="both"/>
        <w:rPr>
          <w:rFonts w:ascii="Century Gothic" w:hAnsi="Century Gothic" w:cstheme="minorHAnsi"/>
          <w:b/>
          <w:u w:val="single"/>
        </w:rPr>
      </w:pPr>
    </w:p>
    <w:p w14:paraId="73377A49" w14:textId="77777777" w:rsidR="00177584" w:rsidRPr="001B7CE0" w:rsidRDefault="00DE38B6" w:rsidP="00AC1052">
      <w:pPr>
        <w:spacing w:after="60" w:line="276" w:lineRule="auto"/>
        <w:jc w:val="both"/>
        <w:rPr>
          <w:rFonts w:ascii="Century Gothic" w:hAnsi="Century Gothic" w:cstheme="minorHAnsi"/>
        </w:rPr>
      </w:pPr>
      <w:r w:rsidRPr="001B7CE0">
        <w:rPr>
          <w:rFonts w:ascii="Century Gothic" w:hAnsi="Century Gothic" w:cstheme="minorHAnsi"/>
          <w:lang w:val="es-ES_tradnl"/>
        </w:rPr>
        <w:t>A los 24 días del mes de abril de 2020, siendo las 1</w:t>
      </w:r>
      <w:r w:rsidR="005C12C2" w:rsidRPr="001B7CE0">
        <w:rPr>
          <w:rFonts w:ascii="Century Gothic" w:hAnsi="Century Gothic" w:cstheme="minorHAnsi"/>
          <w:lang w:val="es-ES_tradnl"/>
        </w:rPr>
        <w:t>6</w:t>
      </w:r>
      <w:r w:rsidRPr="001B7CE0">
        <w:rPr>
          <w:rFonts w:ascii="Century Gothic" w:hAnsi="Century Gothic" w:cstheme="minorHAnsi"/>
          <w:lang w:val="es-ES_tradnl"/>
        </w:rPr>
        <w:t xml:space="preserve"> horas, se celebra la presente </w:t>
      </w:r>
      <w:r w:rsidRPr="001B7CE0">
        <w:rPr>
          <w:rFonts w:ascii="Century Gothic" w:hAnsi="Century Gothic" w:cstheme="minorHAnsi"/>
        </w:rPr>
        <w:t>Asamblea General Ordinaria de Accionistas</w:t>
      </w:r>
      <w:r w:rsidRPr="001B7CE0">
        <w:rPr>
          <w:rFonts w:ascii="Century Gothic" w:hAnsi="Century Gothic" w:cstheme="minorHAnsi"/>
          <w:lang w:val="es-ES_tradnl"/>
        </w:rPr>
        <w:t xml:space="preserve"> de BANCO COLUMBIA S.A. (la “</w:t>
      </w:r>
      <w:r w:rsidRPr="001B7CE0">
        <w:rPr>
          <w:rFonts w:ascii="Century Gothic" w:hAnsi="Century Gothic" w:cstheme="minorHAnsi"/>
          <w:u w:val="single"/>
          <w:lang w:val="es-ES_tradnl"/>
        </w:rPr>
        <w:t>Sociedad</w:t>
      </w:r>
      <w:r w:rsidRPr="001B7CE0">
        <w:rPr>
          <w:rFonts w:ascii="Century Gothic" w:hAnsi="Century Gothic" w:cstheme="minorHAnsi"/>
          <w:lang w:val="es-ES_tradnl"/>
        </w:rPr>
        <w:t xml:space="preserve">”) bajo la modalidad “a distancia”, en los términos de lo previsto en la Res. Gral. </w:t>
      </w:r>
      <w:proofErr w:type="spellStart"/>
      <w:r w:rsidRPr="001B7CE0">
        <w:rPr>
          <w:rFonts w:ascii="Century Gothic" w:hAnsi="Century Gothic" w:cstheme="minorHAnsi"/>
          <w:lang w:val="es-ES_tradnl"/>
        </w:rPr>
        <w:t>N°</w:t>
      </w:r>
      <w:proofErr w:type="spellEnd"/>
      <w:r w:rsidRPr="001B7CE0">
        <w:rPr>
          <w:rFonts w:ascii="Century Gothic" w:hAnsi="Century Gothic" w:cstheme="minorHAnsi"/>
          <w:lang w:val="es-ES_tradnl"/>
        </w:rPr>
        <w:t xml:space="preserve"> 830/2020 de la Comisión Nacional de Val</w:t>
      </w:r>
      <w:r w:rsidR="009B2563" w:rsidRPr="001B7CE0">
        <w:rPr>
          <w:rFonts w:ascii="Century Gothic" w:hAnsi="Century Gothic" w:cstheme="minorHAnsi"/>
          <w:lang w:val="es-ES_tradnl"/>
        </w:rPr>
        <w:t xml:space="preserve">ores y la Res. Gral. </w:t>
      </w:r>
      <w:proofErr w:type="spellStart"/>
      <w:r w:rsidR="009B2563" w:rsidRPr="001B7CE0">
        <w:rPr>
          <w:rFonts w:ascii="Century Gothic" w:hAnsi="Century Gothic" w:cstheme="minorHAnsi"/>
          <w:lang w:val="es-ES_tradnl"/>
        </w:rPr>
        <w:t>Nº</w:t>
      </w:r>
      <w:proofErr w:type="spellEnd"/>
      <w:r w:rsidR="009B2563" w:rsidRPr="001B7CE0">
        <w:rPr>
          <w:rFonts w:ascii="Century Gothic" w:hAnsi="Century Gothic" w:cstheme="minorHAnsi"/>
          <w:lang w:val="es-ES_tradnl"/>
        </w:rPr>
        <w:t xml:space="preserve"> 11/2020 </w:t>
      </w:r>
      <w:r w:rsidRPr="001B7CE0">
        <w:rPr>
          <w:rFonts w:ascii="Century Gothic" w:hAnsi="Century Gothic" w:cstheme="minorHAnsi"/>
          <w:lang w:val="es-ES_tradnl"/>
        </w:rPr>
        <w:t>de la Inspección General de Justicia.</w:t>
      </w:r>
      <w:r w:rsidR="00637936" w:rsidRPr="001B7CE0">
        <w:rPr>
          <w:rFonts w:ascii="Century Gothic" w:hAnsi="Century Gothic" w:cstheme="minorHAnsi"/>
          <w:lang w:val="es-ES_tradnl"/>
        </w:rPr>
        <w:t xml:space="preserve"> </w:t>
      </w:r>
      <w:r w:rsidRPr="001B7CE0">
        <w:rPr>
          <w:rFonts w:ascii="Century Gothic" w:hAnsi="Century Gothic" w:cstheme="minorHAnsi"/>
        </w:rPr>
        <w:t xml:space="preserve">Actúa como Secretario de Actas el Sr. Joaquín Ibañez quien se identifica manifestando su número de Documento Nacional de Identidad y domicilio, y deja debida constancia </w:t>
      </w:r>
      <w:r w:rsidR="00637936" w:rsidRPr="001B7CE0">
        <w:rPr>
          <w:rFonts w:ascii="Century Gothic" w:hAnsi="Century Gothic" w:cstheme="minorHAnsi"/>
        </w:rPr>
        <w:t xml:space="preserve">de </w:t>
      </w:r>
      <w:r w:rsidRPr="001B7CE0">
        <w:rPr>
          <w:rFonts w:ascii="Century Gothic" w:hAnsi="Century Gothic" w:cstheme="minorHAnsi"/>
        </w:rPr>
        <w:t xml:space="preserve">que esta reunión se celebra utilizando la plataforma tecnológica Microsoft Teams. A </w:t>
      </w:r>
      <w:r w:rsidR="001E6C0D" w:rsidRPr="001B7CE0">
        <w:rPr>
          <w:rFonts w:ascii="Century Gothic" w:hAnsi="Century Gothic" w:cstheme="minorHAnsi"/>
        </w:rPr>
        <w:t>continuación,</w:t>
      </w:r>
      <w:r w:rsidRPr="001B7CE0">
        <w:rPr>
          <w:rFonts w:ascii="Century Gothic" w:hAnsi="Century Gothic" w:cstheme="minorHAnsi"/>
        </w:rPr>
        <w:t xml:space="preserve"> el</w:t>
      </w:r>
      <w:r w:rsidR="005C12C2" w:rsidRPr="001B7CE0">
        <w:rPr>
          <w:rFonts w:ascii="Century Gothic" w:hAnsi="Century Gothic" w:cstheme="minorHAnsi"/>
        </w:rPr>
        <w:t xml:space="preserve"> Dr. </w:t>
      </w:r>
      <w:proofErr w:type="spellStart"/>
      <w:r w:rsidR="005C12C2" w:rsidRPr="001B7CE0">
        <w:rPr>
          <w:rFonts w:ascii="Century Gothic" w:hAnsi="Century Gothic" w:cstheme="minorHAnsi"/>
        </w:rPr>
        <w:t>Joaquin</w:t>
      </w:r>
      <w:proofErr w:type="spellEnd"/>
      <w:r w:rsidR="005C12C2" w:rsidRPr="001B7CE0">
        <w:rPr>
          <w:rFonts w:ascii="Century Gothic" w:hAnsi="Century Gothic" w:cstheme="minorHAnsi"/>
        </w:rPr>
        <w:t xml:space="preserve"> Ibañez, solicita a</w:t>
      </w:r>
      <w:r w:rsidRPr="001B7CE0">
        <w:rPr>
          <w:rFonts w:ascii="Century Gothic" w:hAnsi="Century Gothic" w:cstheme="minorHAnsi"/>
        </w:rPr>
        <w:t xml:space="preserve"> los Sres. accionistas que se identifiquen y expresen su presencia por el sistema de comunicación simultánea (audio, imagen y palabra). Así l</w:t>
      </w:r>
      <w:r w:rsidR="001E6C0D" w:rsidRPr="001B7CE0">
        <w:rPr>
          <w:rFonts w:ascii="Century Gothic" w:hAnsi="Century Gothic" w:cstheme="minorHAnsi"/>
        </w:rPr>
        <w:t xml:space="preserve">o hacen los señores Accionistas </w:t>
      </w:r>
      <w:r w:rsidRPr="001B7CE0">
        <w:rPr>
          <w:rFonts w:ascii="Century Gothic" w:hAnsi="Century Gothic" w:cstheme="minorHAnsi"/>
        </w:rPr>
        <w:t xml:space="preserve">Santiago J. </w:t>
      </w:r>
      <w:proofErr w:type="spellStart"/>
      <w:r w:rsidRPr="001B7CE0">
        <w:rPr>
          <w:rFonts w:ascii="Century Gothic" w:hAnsi="Century Gothic" w:cstheme="minorHAnsi"/>
        </w:rPr>
        <w:t>Ardissone</w:t>
      </w:r>
      <w:proofErr w:type="spellEnd"/>
      <w:r w:rsidRPr="001B7CE0">
        <w:rPr>
          <w:rFonts w:ascii="Century Gothic" w:hAnsi="Century Gothic" w:cstheme="minorHAnsi"/>
        </w:rPr>
        <w:t xml:space="preserve"> y Gregorio</w:t>
      </w:r>
      <w:r w:rsidR="009B2563" w:rsidRPr="001B7CE0">
        <w:rPr>
          <w:rFonts w:ascii="Century Gothic" w:hAnsi="Century Gothic" w:cstheme="minorHAnsi"/>
        </w:rPr>
        <w:t xml:space="preserve"> </w:t>
      </w:r>
      <w:proofErr w:type="spellStart"/>
      <w:proofErr w:type="gramStart"/>
      <w:r w:rsidR="009B2563" w:rsidRPr="001B7CE0">
        <w:rPr>
          <w:rFonts w:ascii="Century Gothic" w:hAnsi="Century Gothic" w:cstheme="minorHAnsi"/>
        </w:rPr>
        <w:t>R.</w:t>
      </w:r>
      <w:r w:rsidRPr="001B7CE0">
        <w:rPr>
          <w:rFonts w:ascii="Century Gothic" w:hAnsi="Century Gothic" w:cstheme="minorHAnsi"/>
        </w:rPr>
        <w:t>Goity</w:t>
      </w:r>
      <w:proofErr w:type="spellEnd"/>
      <w:proofErr w:type="gramEnd"/>
      <w:r w:rsidRPr="001B7CE0">
        <w:rPr>
          <w:rFonts w:ascii="Century Gothic" w:hAnsi="Century Gothic" w:cstheme="minorHAnsi"/>
        </w:rPr>
        <w:t>, manifestando ambos que se encuentran actuando por sí</w:t>
      </w:r>
      <w:r w:rsidR="00637936" w:rsidRPr="001B7CE0">
        <w:rPr>
          <w:rFonts w:ascii="Century Gothic" w:hAnsi="Century Gothic" w:cstheme="minorHAnsi"/>
        </w:rPr>
        <w:t xml:space="preserve">. </w:t>
      </w:r>
      <w:r w:rsidR="001E6C0D" w:rsidRPr="001B7CE0">
        <w:rPr>
          <w:rFonts w:ascii="Century Gothic" w:hAnsi="Century Gothic" w:cstheme="minorHAnsi"/>
        </w:rPr>
        <w:t xml:space="preserve">El Dr. </w:t>
      </w:r>
      <w:r w:rsidR="00637936" w:rsidRPr="001B7CE0">
        <w:rPr>
          <w:rFonts w:ascii="Century Gothic" w:hAnsi="Century Gothic" w:cstheme="minorHAnsi"/>
        </w:rPr>
        <w:t xml:space="preserve">Joaquín </w:t>
      </w:r>
      <w:r w:rsidR="001E6C0D" w:rsidRPr="001B7CE0">
        <w:rPr>
          <w:rFonts w:ascii="Century Gothic" w:hAnsi="Century Gothic" w:cstheme="minorHAnsi"/>
        </w:rPr>
        <w:t>Ibañez</w:t>
      </w:r>
      <w:r w:rsidR="00637936" w:rsidRPr="001B7CE0">
        <w:rPr>
          <w:rFonts w:ascii="Century Gothic" w:hAnsi="Century Gothic" w:cstheme="minorHAnsi"/>
        </w:rPr>
        <w:t>,</w:t>
      </w:r>
      <w:r w:rsidR="001E6C0D" w:rsidRPr="001B7CE0">
        <w:rPr>
          <w:rFonts w:ascii="Century Gothic" w:hAnsi="Century Gothic" w:cstheme="minorHAnsi"/>
        </w:rPr>
        <w:t xml:space="preserve"> deja asimismo constancia de la presencia de los señores </w:t>
      </w:r>
      <w:proofErr w:type="gramStart"/>
      <w:r w:rsidR="001E6C0D" w:rsidRPr="001B7CE0">
        <w:rPr>
          <w:rFonts w:ascii="Century Gothic" w:hAnsi="Century Gothic" w:cstheme="minorHAnsi"/>
        </w:rPr>
        <w:t>Directores</w:t>
      </w:r>
      <w:proofErr w:type="gramEnd"/>
      <w:r w:rsidR="00637936" w:rsidRPr="001B7CE0">
        <w:rPr>
          <w:rFonts w:ascii="Century Gothic" w:hAnsi="Century Gothic" w:cstheme="minorHAnsi"/>
        </w:rPr>
        <w:t>:</w:t>
      </w:r>
      <w:r w:rsidR="001E6C0D" w:rsidRPr="001B7CE0">
        <w:rPr>
          <w:rFonts w:ascii="Century Gothic" w:hAnsi="Century Gothic" w:cstheme="minorHAnsi"/>
        </w:rPr>
        <w:t xml:space="preserve"> Carlos Miguel Monguzzi, Esteban Codner, Martín Juan Lan</w:t>
      </w:r>
      <w:r w:rsidR="000107C4" w:rsidRPr="001B7CE0">
        <w:rPr>
          <w:rFonts w:ascii="Century Gothic" w:hAnsi="Century Gothic" w:cstheme="minorHAnsi"/>
        </w:rPr>
        <w:t xml:space="preserve">g y Joaquín Ibañez, y </w:t>
      </w:r>
      <w:r w:rsidR="00637936" w:rsidRPr="001B7CE0">
        <w:rPr>
          <w:rFonts w:ascii="Century Gothic" w:hAnsi="Century Gothic" w:cstheme="minorHAnsi"/>
        </w:rPr>
        <w:t>d</w:t>
      </w:r>
      <w:r w:rsidR="000107C4" w:rsidRPr="001B7CE0">
        <w:rPr>
          <w:rFonts w:ascii="Century Gothic" w:hAnsi="Century Gothic" w:cstheme="minorHAnsi"/>
        </w:rPr>
        <w:t>el Representante</w:t>
      </w:r>
      <w:r w:rsidR="001E6C0D" w:rsidRPr="001B7CE0">
        <w:rPr>
          <w:rFonts w:ascii="Century Gothic" w:hAnsi="Century Gothic" w:cstheme="minorHAnsi"/>
        </w:rPr>
        <w:t xml:space="preserve"> de la Comisión Fiscalizadora, </w:t>
      </w:r>
      <w:proofErr w:type="spellStart"/>
      <w:r w:rsidR="001E6C0D" w:rsidRPr="001B7CE0">
        <w:rPr>
          <w:rFonts w:ascii="Century Gothic" w:hAnsi="Century Gothic" w:cstheme="minorHAnsi"/>
        </w:rPr>
        <w:t>Cdor</w:t>
      </w:r>
      <w:proofErr w:type="spellEnd"/>
      <w:r w:rsidR="001E6C0D" w:rsidRPr="001B7CE0">
        <w:rPr>
          <w:rFonts w:ascii="Century Gothic" w:hAnsi="Century Gothic" w:cstheme="minorHAnsi"/>
        </w:rPr>
        <w:t xml:space="preserve">. Alejandro Galván, como así también de </w:t>
      </w:r>
      <w:r w:rsidR="005C12C2" w:rsidRPr="001B7CE0">
        <w:rPr>
          <w:rFonts w:ascii="Century Gothic" w:hAnsi="Century Gothic" w:cstheme="minorHAnsi"/>
        </w:rPr>
        <w:t>la</w:t>
      </w:r>
      <w:r w:rsidR="007E76B9" w:rsidRPr="001B7CE0">
        <w:rPr>
          <w:rFonts w:ascii="Century Gothic" w:hAnsi="Century Gothic" w:cstheme="minorHAnsi"/>
        </w:rPr>
        <w:t>s/o</w:t>
      </w:r>
      <w:r w:rsidR="005C12C2" w:rsidRPr="001B7CE0">
        <w:rPr>
          <w:rFonts w:ascii="Century Gothic" w:hAnsi="Century Gothic" w:cstheme="minorHAnsi"/>
        </w:rPr>
        <w:t>s siguientes funcionaria</w:t>
      </w:r>
      <w:r w:rsidR="007E76B9" w:rsidRPr="001B7CE0">
        <w:rPr>
          <w:rFonts w:ascii="Century Gothic" w:hAnsi="Century Gothic" w:cstheme="minorHAnsi"/>
        </w:rPr>
        <w:t>s/o</w:t>
      </w:r>
      <w:r w:rsidR="005C12C2" w:rsidRPr="001B7CE0">
        <w:rPr>
          <w:rFonts w:ascii="Century Gothic" w:hAnsi="Century Gothic" w:cstheme="minorHAnsi"/>
        </w:rPr>
        <w:t>s de l</w:t>
      </w:r>
      <w:r w:rsidR="007E76B9" w:rsidRPr="001B7CE0">
        <w:rPr>
          <w:rFonts w:ascii="Century Gothic" w:hAnsi="Century Gothic" w:cstheme="minorHAnsi"/>
        </w:rPr>
        <w:t>a Sociedad: Mariana Gonzalez,</w:t>
      </w:r>
      <w:r w:rsidR="005C12C2" w:rsidRPr="001B7CE0">
        <w:rPr>
          <w:rFonts w:ascii="Century Gothic" w:hAnsi="Century Gothic" w:cstheme="minorHAnsi"/>
        </w:rPr>
        <w:t xml:space="preserve"> Evangelina Hernandez</w:t>
      </w:r>
      <w:r w:rsidR="007E76B9" w:rsidRPr="001B7CE0">
        <w:rPr>
          <w:rFonts w:ascii="Century Gothic" w:hAnsi="Century Gothic" w:cstheme="minorHAnsi"/>
        </w:rPr>
        <w:t xml:space="preserve"> y Brian Anthony, gerente general de la Sociedad</w:t>
      </w:r>
      <w:r w:rsidR="005C12C2" w:rsidRPr="001B7CE0">
        <w:rPr>
          <w:rFonts w:ascii="Century Gothic" w:hAnsi="Century Gothic" w:cstheme="minorHAnsi"/>
        </w:rPr>
        <w:t>.</w:t>
      </w:r>
      <w:r w:rsidR="00637936" w:rsidRPr="001B7CE0">
        <w:rPr>
          <w:rFonts w:ascii="Century Gothic" w:hAnsi="Century Gothic" w:cstheme="minorHAnsi"/>
        </w:rPr>
        <w:t xml:space="preserve"> A continuación, el Dr.</w:t>
      </w:r>
      <w:r w:rsidRPr="001B7CE0">
        <w:rPr>
          <w:rFonts w:ascii="Century Gothic" w:hAnsi="Century Gothic" w:cstheme="minorHAnsi"/>
          <w:lang w:val="es-ES_tradnl"/>
        </w:rPr>
        <w:t xml:space="preserve"> Joaqu</w:t>
      </w:r>
      <w:r w:rsidR="00637936" w:rsidRPr="001B7CE0">
        <w:rPr>
          <w:rFonts w:ascii="Century Gothic" w:hAnsi="Century Gothic" w:cstheme="minorHAnsi"/>
          <w:lang w:val="es-ES_tradnl"/>
        </w:rPr>
        <w:t>í</w:t>
      </w:r>
      <w:r w:rsidRPr="001B7CE0">
        <w:rPr>
          <w:rFonts w:ascii="Century Gothic" w:hAnsi="Century Gothic" w:cstheme="minorHAnsi"/>
          <w:lang w:val="es-ES_tradnl"/>
        </w:rPr>
        <w:t xml:space="preserve">n Ibañez </w:t>
      </w:r>
      <w:r w:rsidR="00F37BF3" w:rsidRPr="001B7CE0">
        <w:rPr>
          <w:rFonts w:ascii="Century Gothic" w:hAnsi="Century Gothic" w:cstheme="minorHAnsi"/>
        </w:rPr>
        <w:t>manifiesta que se encuentra</w:t>
      </w:r>
      <w:r w:rsidR="00676D15" w:rsidRPr="001B7CE0">
        <w:rPr>
          <w:rFonts w:ascii="Century Gothic" w:hAnsi="Century Gothic" w:cstheme="minorHAnsi"/>
        </w:rPr>
        <w:t>n</w:t>
      </w:r>
      <w:r w:rsidR="00F37BF3" w:rsidRPr="001B7CE0">
        <w:rPr>
          <w:rFonts w:ascii="Century Gothic" w:hAnsi="Century Gothic" w:cstheme="minorHAnsi"/>
        </w:rPr>
        <w:t xml:space="preserve"> presente</w:t>
      </w:r>
      <w:r w:rsidR="00676D15" w:rsidRPr="001B7CE0">
        <w:rPr>
          <w:rFonts w:ascii="Century Gothic" w:hAnsi="Century Gothic" w:cstheme="minorHAnsi"/>
        </w:rPr>
        <w:t>s</w:t>
      </w:r>
      <w:r w:rsidR="00F37BF3" w:rsidRPr="001B7CE0">
        <w:rPr>
          <w:rFonts w:ascii="Century Gothic" w:hAnsi="Century Gothic" w:cstheme="minorHAnsi"/>
        </w:rPr>
        <w:t xml:space="preserve"> la totalidad de los accionistas de la Sociedad que en conjunto representan el 100% del Capital Social</w:t>
      </w:r>
      <w:r w:rsidR="00B1097E" w:rsidRPr="001B7CE0">
        <w:rPr>
          <w:rFonts w:ascii="Century Gothic" w:hAnsi="Century Gothic" w:cstheme="minorHAnsi"/>
        </w:rPr>
        <w:t xml:space="preserve"> y votos</w:t>
      </w:r>
      <w:r w:rsidR="001E6C0D" w:rsidRPr="001B7CE0">
        <w:rPr>
          <w:rFonts w:ascii="Century Gothic" w:hAnsi="Century Gothic" w:cstheme="minorHAnsi"/>
        </w:rPr>
        <w:t xml:space="preserve">, </w:t>
      </w:r>
      <w:r w:rsidR="00637936" w:rsidRPr="001B7CE0">
        <w:rPr>
          <w:rFonts w:ascii="Century Gothic" w:hAnsi="Century Gothic" w:cstheme="minorHAnsi"/>
        </w:rPr>
        <w:t>por</w:t>
      </w:r>
      <w:r w:rsidR="001E6C0D" w:rsidRPr="001B7CE0">
        <w:rPr>
          <w:rFonts w:ascii="Century Gothic" w:hAnsi="Century Gothic" w:cstheme="minorHAnsi"/>
        </w:rPr>
        <w:t xml:space="preserve"> lo cual esta Asamblea reviste el carácter de unánime en los términ</w:t>
      </w:r>
      <w:r w:rsidR="00F97598" w:rsidRPr="001B7CE0">
        <w:rPr>
          <w:rFonts w:ascii="Century Gothic" w:hAnsi="Century Gothic" w:cstheme="minorHAnsi"/>
        </w:rPr>
        <w:t>os de lo previsto en el Art. 237</w:t>
      </w:r>
      <w:r w:rsidR="001E6C0D" w:rsidRPr="001B7CE0">
        <w:rPr>
          <w:rFonts w:ascii="Century Gothic" w:hAnsi="Century Gothic" w:cstheme="minorHAnsi"/>
        </w:rPr>
        <w:t xml:space="preserve"> -último párrafo- de la Ley General de Sociedades</w:t>
      </w:r>
      <w:r w:rsidR="001A5AEF" w:rsidRPr="001B7CE0">
        <w:rPr>
          <w:rFonts w:ascii="Century Gothic" w:hAnsi="Century Gothic" w:cstheme="minorHAnsi"/>
          <w:bCs/>
          <w:lang w:val="es-ES"/>
        </w:rPr>
        <w:t>.</w:t>
      </w:r>
      <w:r w:rsidR="00637936" w:rsidRPr="001B7CE0">
        <w:rPr>
          <w:rFonts w:ascii="Century Gothic" w:hAnsi="Century Gothic" w:cstheme="minorHAnsi"/>
          <w:bCs/>
          <w:lang w:val="es-ES"/>
        </w:rPr>
        <w:t xml:space="preserve"> Asimismo,</w:t>
      </w:r>
      <w:r w:rsidR="00637936" w:rsidRPr="001B7CE0">
        <w:rPr>
          <w:rFonts w:ascii="Century Gothic" w:hAnsi="Century Gothic" w:cstheme="minorHAnsi"/>
          <w:lang w:val="es-ES_tradnl"/>
        </w:rPr>
        <w:t xml:space="preserve"> e</w:t>
      </w:r>
      <w:r w:rsidRPr="001B7CE0">
        <w:rPr>
          <w:rFonts w:ascii="Century Gothic" w:hAnsi="Century Gothic" w:cstheme="minorHAnsi"/>
          <w:lang w:val="es-ES_tradnl"/>
        </w:rPr>
        <w:t xml:space="preserve">l Dr. </w:t>
      </w:r>
      <w:r w:rsidR="00637936" w:rsidRPr="001B7CE0">
        <w:rPr>
          <w:rFonts w:ascii="Century Gothic" w:hAnsi="Century Gothic" w:cstheme="minorHAnsi"/>
          <w:lang w:val="es-ES_tradnl"/>
        </w:rPr>
        <w:t xml:space="preserve">J. </w:t>
      </w:r>
      <w:r w:rsidRPr="001B7CE0">
        <w:rPr>
          <w:rFonts w:ascii="Century Gothic" w:hAnsi="Century Gothic" w:cstheme="minorHAnsi"/>
          <w:lang w:val="es-ES_tradnl"/>
        </w:rPr>
        <w:t>Ibañez manifiesta que la presente Asamblea fue originalmente convocada para el día 7 de abril de 2020</w:t>
      </w:r>
      <w:r w:rsidR="00E62837" w:rsidRPr="001B7CE0">
        <w:rPr>
          <w:rFonts w:ascii="Century Gothic" w:hAnsi="Century Gothic" w:cstheme="minorHAnsi"/>
          <w:lang w:val="es-ES_tradnl"/>
        </w:rPr>
        <w:t xml:space="preserve">, </w:t>
      </w:r>
      <w:r w:rsidR="001E6C0D" w:rsidRPr="001B7CE0">
        <w:rPr>
          <w:rFonts w:ascii="Century Gothic" w:hAnsi="Century Gothic" w:cstheme="minorHAnsi"/>
          <w:lang w:val="es-ES_tradnl"/>
        </w:rPr>
        <w:t xml:space="preserve">convocatoria que </w:t>
      </w:r>
      <w:r w:rsidR="00E62837" w:rsidRPr="001B7CE0">
        <w:rPr>
          <w:rFonts w:ascii="Century Gothic" w:hAnsi="Century Gothic" w:cstheme="minorHAnsi"/>
          <w:lang w:val="es-ES_tradnl"/>
        </w:rPr>
        <w:t xml:space="preserve">debió </w:t>
      </w:r>
      <w:r w:rsidR="001E6C0D" w:rsidRPr="001B7CE0">
        <w:rPr>
          <w:rFonts w:ascii="Century Gothic" w:hAnsi="Century Gothic" w:cstheme="minorHAnsi"/>
          <w:lang w:val="es-ES_tradnl"/>
        </w:rPr>
        <w:t>ser dejada sin efecto</w:t>
      </w:r>
      <w:r w:rsidR="00637936" w:rsidRPr="001B7CE0">
        <w:rPr>
          <w:rFonts w:ascii="Century Gothic" w:hAnsi="Century Gothic" w:cstheme="minorHAnsi"/>
          <w:lang w:val="es-ES_tradnl"/>
        </w:rPr>
        <w:t xml:space="preserve"> </w:t>
      </w:r>
      <w:r w:rsidR="00E62837" w:rsidRPr="001B7CE0">
        <w:rPr>
          <w:rFonts w:ascii="Century Gothic" w:hAnsi="Century Gothic" w:cstheme="minorHAnsi"/>
        </w:rPr>
        <w:t xml:space="preserve">por las medidas de “aislamiento social, preventivo y obligatorio” que el Poder Ejecutivo </w:t>
      </w:r>
      <w:r w:rsidR="00637936" w:rsidRPr="001B7CE0">
        <w:rPr>
          <w:rFonts w:ascii="Century Gothic" w:hAnsi="Century Gothic" w:cstheme="minorHAnsi"/>
        </w:rPr>
        <w:t xml:space="preserve">Nacional </w:t>
      </w:r>
      <w:r w:rsidR="00E62837" w:rsidRPr="001B7CE0">
        <w:rPr>
          <w:rFonts w:ascii="Century Gothic" w:hAnsi="Century Gothic" w:cstheme="minorHAnsi"/>
        </w:rPr>
        <w:t xml:space="preserve">dispuso mediante el Decreto </w:t>
      </w:r>
      <w:proofErr w:type="spellStart"/>
      <w:r w:rsidR="00E62837" w:rsidRPr="001B7CE0">
        <w:rPr>
          <w:rFonts w:ascii="Century Gothic" w:hAnsi="Century Gothic" w:cstheme="minorHAnsi"/>
        </w:rPr>
        <w:t>N°</w:t>
      </w:r>
      <w:proofErr w:type="spellEnd"/>
      <w:r w:rsidR="00E62837" w:rsidRPr="001B7CE0">
        <w:rPr>
          <w:rFonts w:ascii="Century Gothic" w:hAnsi="Century Gothic" w:cstheme="minorHAnsi"/>
        </w:rPr>
        <w:t xml:space="preserve"> 297, prorrogado por los Decretos </w:t>
      </w:r>
      <w:proofErr w:type="spellStart"/>
      <w:r w:rsidR="00E62837" w:rsidRPr="001B7CE0">
        <w:rPr>
          <w:rFonts w:ascii="Century Gothic" w:hAnsi="Century Gothic" w:cstheme="minorHAnsi"/>
        </w:rPr>
        <w:t>N°</w:t>
      </w:r>
      <w:proofErr w:type="spellEnd"/>
      <w:r w:rsidR="00E62837" w:rsidRPr="001B7CE0">
        <w:rPr>
          <w:rFonts w:ascii="Century Gothic" w:hAnsi="Century Gothic" w:cstheme="minorHAnsi"/>
        </w:rPr>
        <w:t xml:space="preserve"> 325/2020 y N°355/2020 de fechas 31 de marzo y 11 de abril respectivamente, hasta el día 26 de abril próximo. En virtud de ello el Directorio resolvió con fecha </w:t>
      </w:r>
      <w:r w:rsidR="001E6C0D" w:rsidRPr="001B7CE0">
        <w:rPr>
          <w:rFonts w:ascii="Century Gothic" w:hAnsi="Century Gothic" w:cstheme="minorHAnsi"/>
        </w:rPr>
        <w:t>20 de abril pasado</w:t>
      </w:r>
      <w:r w:rsidR="00637936" w:rsidRPr="001B7CE0">
        <w:rPr>
          <w:rFonts w:ascii="Century Gothic" w:hAnsi="Century Gothic" w:cstheme="minorHAnsi"/>
        </w:rPr>
        <w:t>,</w:t>
      </w:r>
      <w:r w:rsidR="00E62837" w:rsidRPr="001B7CE0">
        <w:rPr>
          <w:rFonts w:ascii="Century Gothic" w:hAnsi="Century Gothic" w:cstheme="minorHAnsi"/>
        </w:rPr>
        <w:t xml:space="preserve"> convocar nuevamente la presente Asamblea para realizarse bajo la modalidad “a distancia”, autorizada por </w:t>
      </w:r>
      <w:r w:rsidR="00E62837" w:rsidRPr="001B7CE0">
        <w:rPr>
          <w:rFonts w:ascii="Century Gothic" w:hAnsi="Century Gothic" w:cstheme="minorHAnsi"/>
          <w:lang w:val="es-ES_tradnl"/>
        </w:rPr>
        <w:t xml:space="preserve">la Res. Gral. </w:t>
      </w:r>
      <w:proofErr w:type="spellStart"/>
      <w:r w:rsidR="00E62837" w:rsidRPr="001B7CE0">
        <w:rPr>
          <w:rFonts w:ascii="Century Gothic" w:hAnsi="Century Gothic" w:cstheme="minorHAnsi"/>
          <w:lang w:val="es-ES_tradnl"/>
        </w:rPr>
        <w:t>N°</w:t>
      </w:r>
      <w:proofErr w:type="spellEnd"/>
      <w:r w:rsidR="00E62837" w:rsidRPr="001B7CE0">
        <w:rPr>
          <w:rFonts w:ascii="Century Gothic" w:hAnsi="Century Gothic" w:cstheme="minorHAnsi"/>
          <w:lang w:val="es-ES_tradnl"/>
        </w:rPr>
        <w:t xml:space="preserve"> 830/2020 de la Comisión Nacional de Valores y la Res. Gral. </w:t>
      </w:r>
      <w:proofErr w:type="spellStart"/>
      <w:r w:rsidR="00E62837" w:rsidRPr="001B7CE0">
        <w:rPr>
          <w:rFonts w:ascii="Century Gothic" w:hAnsi="Century Gothic" w:cstheme="minorHAnsi"/>
          <w:lang w:val="es-ES_tradnl"/>
        </w:rPr>
        <w:t>Nº</w:t>
      </w:r>
      <w:proofErr w:type="spellEnd"/>
      <w:r w:rsidR="00E62837" w:rsidRPr="001B7CE0">
        <w:rPr>
          <w:rFonts w:ascii="Century Gothic" w:hAnsi="Century Gothic" w:cstheme="minorHAnsi"/>
          <w:lang w:val="es-ES_tradnl"/>
        </w:rPr>
        <w:t xml:space="preserve"> 11/2020 de la Inspección General de Justicia</w:t>
      </w:r>
      <w:r w:rsidR="001E6C0D" w:rsidRPr="001B7CE0">
        <w:rPr>
          <w:rFonts w:ascii="Century Gothic" w:hAnsi="Century Gothic" w:cstheme="minorHAnsi"/>
          <w:lang w:val="es-ES_tradnl"/>
        </w:rPr>
        <w:t>.</w:t>
      </w:r>
      <w:r w:rsidR="00637936" w:rsidRPr="001B7CE0">
        <w:rPr>
          <w:rFonts w:ascii="Century Gothic" w:hAnsi="Century Gothic" w:cstheme="minorHAnsi"/>
          <w:lang w:val="es-ES_tradnl"/>
        </w:rPr>
        <w:t xml:space="preserve"> </w:t>
      </w:r>
      <w:r w:rsidR="00E62837" w:rsidRPr="001B7CE0">
        <w:rPr>
          <w:rFonts w:ascii="Century Gothic" w:hAnsi="Century Gothic" w:cstheme="minorHAnsi"/>
          <w:lang w:val="es-ES_tradnl"/>
        </w:rPr>
        <w:t>E</w:t>
      </w:r>
      <w:r w:rsidRPr="001B7CE0">
        <w:rPr>
          <w:rFonts w:ascii="Century Gothic" w:hAnsi="Century Gothic" w:cstheme="minorHAnsi"/>
          <w:lang w:val="es-ES_tradnl"/>
        </w:rPr>
        <w:t>n la convocatoria a la presente Asamblea se ha informado a los accionistas, miembros del Directorio y de la Comisión Fiscalizadora de manera clara y sencilla el medio de comunicación elegido y el modo de acceder a él para permitir la participación de todos los accionistas, sin haber recibido observación alguna</w:t>
      </w:r>
      <w:r w:rsidR="001B7CE0" w:rsidRPr="001B7CE0">
        <w:rPr>
          <w:rFonts w:ascii="Century Gothic" w:hAnsi="Century Gothic" w:cstheme="minorHAnsi"/>
          <w:lang w:val="es-ES_tradnl"/>
        </w:rPr>
        <w:t xml:space="preserve"> de su parte</w:t>
      </w:r>
      <w:r w:rsidRPr="001B7CE0">
        <w:rPr>
          <w:rFonts w:ascii="Century Gothic" w:hAnsi="Century Gothic" w:cstheme="minorHAnsi"/>
          <w:lang w:val="es-ES_tradnl"/>
        </w:rPr>
        <w:t>. El Dr.</w:t>
      </w:r>
      <w:r w:rsidR="001B7CE0" w:rsidRPr="001B7CE0">
        <w:rPr>
          <w:rFonts w:ascii="Century Gothic" w:hAnsi="Century Gothic" w:cstheme="minorHAnsi"/>
          <w:lang w:val="es-ES_tradnl"/>
        </w:rPr>
        <w:t xml:space="preserve"> Joaquín</w:t>
      </w:r>
      <w:r w:rsidRPr="001B7CE0">
        <w:rPr>
          <w:rFonts w:ascii="Century Gothic" w:hAnsi="Century Gothic" w:cstheme="minorHAnsi"/>
          <w:lang w:val="es-ES_tradnl"/>
        </w:rPr>
        <w:t xml:space="preserve"> Ibañez deja constancia además </w:t>
      </w:r>
      <w:r w:rsidR="001B7CE0" w:rsidRPr="001B7CE0">
        <w:rPr>
          <w:rFonts w:ascii="Century Gothic" w:hAnsi="Century Gothic" w:cstheme="minorHAnsi"/>
          <w:lang w:val="es-ES_tradnl"/>
        </w:rPr>
        <w:t xml:space="preserve">de </w:t>
      </w:r>
      <w:r w:rsidRPr="001B7CE0">
        <w:rPr>
          <w:rFonts w:ascii="Century Gothic" w:hAnsi="Century Gothic" w:cstheme="minorHAnsi"/>
          <w:lang w:val="es-ES_tradnl"/>
        </w:rPr>
        <w:t>que</w:t>
      </w:r>
      <w:r w:rsidR="001E6C0D" w:rsidRPr="001B7CE0">
        <w:rPr>
          <w:rFonts w:ascii="Century Gothic" w:hAnsi="Century Gothic" w:cstheme="minorHAnsi"/>
          <w:lang w:val="es-ES_tradnl"/>
        </w:rPr>
        <w:t>,</w:t>
      </w:r>
      <w:r w:rsidRPr="001B7CE0">
        <w:rPr>
          <w:rFonts w:ascii="Century Gothic" w:hAnsi="Century Gothic" w:cstheme="minorHAnsi"/>
          <w:lang w:val="es-ES_tradnl"/>
        </w:rPr>
        <w:t xml:space="preserve"> en cumplimiento de lo dispuesto en la normativa aplicable, la presente Asamblea será grabada y luego transcripta en el Libro de Actas de Asamblea de la Sociedad, siendo este procedimiento aprobado por unanimidad.</w:t>
      </w:r>
      <w:r w:rsidR="00AC1052" w:rsidRPr="001B7CE0">
        <w:rPr>
          <w:rFonts w:ascii="Century Gothic" w:hAnsi="Century Gothic" w:cstheme="minorHAnsi"/>
          <w:lang w:val="es-ES_tradnl"/>
        </w:rPr>
        <w:t xml:space="preserve"> </w:t>
      </w:r>
      <w:r w:rsidR="00E62837" w:rsidRPr="001B7CE0">
        <w:rPr>
          <w:rFonts w:ascii="Century Gothic" w:hAnsi="Century Gothic" w:cstheme="minorHAnsi"/>
        </w:rPr>
        <w:t xml:space="preserve">Agrega el Dr. Ibañez, </w:t>
      </w:r>
      <w:r w:rsidR="009A3753" w:rsidRPr="001B7CE0">
        <w:rPr>
          <w:rFonts w:ascii="Century Gothic" w:hAnsi="Century Gothic" w:cstheme="minorHAnsi"/>
        </w:rPr>
        <w:t xml:space="preserve">que </w:t>
      </w:r>
      <w:r w:rsidR="001A5AEF" w:rsidRPr="001B7CE0">
        <w:rPr>
          <w:rFonts w:ascii="Century Gothic" w:hAnsi="Century Gothic" w:cstheme="minorHAnsi"/>
        </w:rPr>
        <w:t xml:space="preserve">atento a que todos los accionistas oportunamente </w:t>
      </w:r>
      <w:r w:rsidR="0065768E" w:rsidRPr="001B7CE0">
        <w:rPr>
          <w:rFonts w:ascii="Century Gothic" w:hAnsi="Century Gothic" w:cstheme="minorHAnsi"/>
        </w:rPr>
        <w:t xml:space="preserve">confirmaron su </w:t>
      </w:r>
      <w:r w:rsidR="005839A9" w:rsidRPr="001B7CE0">
        <w:rPr>
          <w:rFonts w:ascii="Century Gothic" w:hAnsi="Century Gothic" w:cstheme="minorHAnsi"/>
        </w:rPr>
        <w:t>asistencia</w:t>
      </w:r>
      <w:r w:rsidR="001A5AEF" w:rsidRPr="001B7CE0">
        <w:rPr>
          <w:rFonts w:ascii="Century Gothic" w:hAnsi="Century Gothic" w:cstheme="minorHAnsi"/>
        </w:rPr>
        <w:t>, se ha prescindido de realizar las publicaciones legales, en función de lo establecido por el artículo 237, último párrafo</w:t>
      </w:r>
      <w:r w:rsidR="0065768E" w:rsidRPr="001B7CE0">
        <w:rPr>
          <w:rFonts w:ascii="Century Gothic" w:hAnsi="Century Gothic" w:cstheme="minorHAnsi"/>
        </w:rPr>
        <w:t>,</w:t>
      </w:r>
      <w:r w:rsidR="001A5AEF" w:rsidRPr="001B7CE0">
        <w:rPr>
          <w:rFonts w:ascii="Century Gothic" w:hAnsi="Century Gothic" w:cstheme="minorHAnsi"/>
        </w:rPr>
        <w:t xml:space="preserve"> de la Ley </w:t>
      </w:r>
      <w:proofErr w:type="spellStart"/>
      <w:r w:rsidR="001A5AEF" w:rsidRPr="001B7CE0">
        <w:rPr>
          <w:rFonts w:ascii="Century Gothic" w:hAnsi="Century Gothic" w:cstheme="minorHAnsi"/>
        </w:rPr>
        <w:t>Nº</w:t>
      </w:r>
      <w:proofErr w:type="spellEnd"/>
      <w:r w:rsidR="001A5AEF" w:rsidRPr="001B7CE0">
        <w:rPr>
          <w:rFonts w:ascii="Century Gothic" w:hAnsi="Century Gothic" w:cstheme="minorHAnsi"/>
        </w:rPr>
        <w:t xml:space="preserve"> 19.550.</w:t>
      </w:r>
      <w:r w:rsidR="00AC1052" w:rsidRPr="001B7CE0">
        <w:rPr>
          <w:rFonts w:ascii="Century Gothic" w:hAnsi="Century Gothic" w:cstheme="minorHAnsi"/>
        </w:rPr>
        <w:t xml:space="preserve"> </w:t>
      </w:r>
      <w:r w:rsidR="00F97598" w:rsidRPr="001B7CE0">
        <w:rPr>
          <w:rFonts w:ascii="Century Gothic" w:hAnsi="Century Gothic" w:cstheme="minorHAnsi"/>
        </w:rPr>
        <w:t>A continuación</w:t>
      </w:r>
      <w:r w:rsidR="001D4213" w:rsidRPr="001B7CE0">
        <w:rPr>
          <w:rFonts w:ascii="Century Gothic" w:hAnsi="Century Gothic" w:cstheme="minorHAnsi"/>
        </w:rPr>
        <w:t>,</w:t>
      </w:r>
      <w:r w:rsidR="00F97598" w:rsidRPr="001B7CE0">
        <w:rPr>
          <w:rFonts w:ascii="Century Gothic" w:hAnsi="Century Gothic" w:cstheme="minorHAnsi"/>
        </w:rPr>
        <w:t xml:space="preserve"> s</w:t>
      </w:r>
      <w:r w:rsidR="00534976" w:rsidRPr="001B7CE0">
        <w:rPr>
          <w:rFonts w:ascii="Century Gothic" w:hAnsi="Century Gothic" w:cstheme="minorHAnsi"/>
        </w:rPr>
        <w:t xml:space="preserve">e </w:t>
      </w:r>
      <w:r w:rsidR="00F37BF3" w:rsidRPr="001B7CE0">
        <w:rPr>
          <w:rFonts w:ascii="Century Gothic" w:hAnsi="Century Gothic" w:cstheme="minorHAnsi"/>
        </w:rPr>
        <w:t>somete a consideración el primer punto del Orden del Día</w:t>
      </w:r>
      <w:r w:rsidR="00F97598" w:rsidRPr="001B7CE0">
        <w:rPr>
          <w:rFonts w:ascii="Century Gothic" w:hAnsi="Century Gothic" w:cstheme="minorHAnsi"/>
        </w:rPr>
        <w:t>,</w:t>
      </w:r>
      <w:r w:rsidR="00F37BF3" w:rsidRPr="001B7CE0">
        <w:rPr>
          <w:rFonts w:ascii="Century Gothic" w:hAnsi="Century Gothic" w:cstheme="minorHAnsi"/>
        </w:rPr>
        <w:t xml:space="preserve"> que dic</w:t>
      </w:r>
      <w:r w:rsidR="00284D4A" w:rsidRPr="001B7CE0">
        <w:rPr>
          <w:rFonts w:ascii="Century Gothic" w:hAnsi="Century Gothic" w:cstheme="minorHAnsi"/>
        </w:rPr>
        <w:t>e:</w:t>
      </w:r>
      <w:r w:rsidR="000817EA" w:rsidRPr="001B7CE0">
        <w:rPr>
          <w:rFonts w:ascii="Century Gothic" w:hAnsi="Century Gothic" w:cstheme="minorHAnsi"/>
        </w:rPr>
        <w:t xml:space="preserve"> </w:t>
      </w:r>
      <w:r w:rsidR="00F97598" w:rsidRPr="001B7CE0">
        <w:rPr>
          <w:rFonts w:ascii="Century Gothic" w:hAnsi="Century Gothic" w:cstheme="minorHAnsi"/>
        </w:rPr>
        <w:t>--</w:t>
      </w:r>
      <w:r w:rsidR="009B2563" w:rsidRPr="001B7CE0">
        <w:rPr>
          <w:rFonts w:ascii="Century Gothic" w:hAnsi="Century Gothic" w:cstheme="minorHAnsi"/>
        </w:rPr>
        <w:t>-------------</w:t>
      </w:r>
      <w:r w:rsidR="001B7CE0" w:rsidRPr="001B7CE0">
        <w:rPr>
          <w:rFonts w:ascii="Century Gothic" w:hAnsi="Century Gothic" w:cstheme="minorHAnsi"/>
        </w:rPr>
        <w:t>-----------------------------------------------------------------------------------------------</w:t>
      </w:r>
      <w:r w:rsidR="001B7CE0">
        <w:rPr>
          <w:rFonts w:ascii="Century Gothic" w:hAnsi="Century Gothic" w:cstheme="minorHAnsi"/>
        </w:rPr>
        <w:t>-------</w:t>
      </w:r>
    </w:p>
    <w:p w14:paraId="325B30AA" w14:textId="77777777" w:rsidR="00177584" w:rsidRPr="001B7CE0" w:rsidRDefault="00E62837" w:rsidP="009B2563">
      <w:pPr>
        <w:pStyle w:val="Textoindependiente"/>
        <w:spacing w:after="60" w:line="276" w:lineRule="auto"/>
        <w:jc w:val="both"/>
        <w:rPr>
          <w:rFonts w:ascii="Century Gothic" w:hAnsi="Century Gothic" w:cstheme="minorHAnsi"/>
          <w:lang w:val="es-ES_tradnl"/>
        </w:rPr>
      </w:pPr>
      <w:r w:rsidRPr="001B7CE0">
        <w:rPr>
          <w:rFonts w:ascii="Century Gothic" w:hAnsi="Century Gothic" w:cstheme="minorHAnsi"/>
          <w:b/>
        </w:rPr>
        <w:t>1)</w:t>
      </w:r>
      <w:r w:rsidR="000817EA" w:rsidRPr="001B7CE0">
        <w:rPr>
          <w:rFonts w:ascii="Century Gothic" w:hAnsi="Century Gothic" w:cstheme="minorHAnsi"/>
          <w:b/>
        </w:rPr>
        <w:t xml:space="preserve"> </w:t>
      </w:r>
      <w:r w:rsidRPr="001B7CE0">
        <w:rPr>
          <w:rFonts w:ascii="Century Gothic" w:hAnsi="Century Gothic" w:cstheme="minorHAnsi"/>
          <w:b/>
          <w:bCs/>
          <w:u w:val="single"/>
        </w:rPr>
        <w:t>Celebración de Asamblea bajo la modalidad “a d</w:t>
      </w:r>
      <w:r w:rsidR="00F97598" w:rsidRPr="001B7CE0">
        <w:rPr>
          <w:rFonts w:ascii="Century Gothic" w:hAnsi="Century Gothic" w:cstheme="minorHAnsi"/>
          <w:b/>
          <w:bCs/>
          <w:u w:val="single"/>
        </w:rPr>
        <w:t>istancia”</w:t>
      </w:r>
      <w:r w:rsidRPr="001B7CE0">
        <w:rPr>
          <w:rFonts w:ascii="Century Gothic" w:hAnsi="Century Gothic" w:cstheme="minorHAnsi"/>
          <w:b/>
          <w:bCs/>
          <w:u w:val="single"/>
        </w:rPr>
        <w:t xml:space="preserve">- </w:t>
      </w:r>
      <w:r w:rsidR="005E573C" w:rsidRPr="001B7CE0">
        <w:rPr>
          <w:rFonts w:ascii="Century Gothic" w:hAnsi="Century Gothic" w:cstheme="minorHAnsi"/>
          <w:b/>
          <w:bCs/>
          <w:u w:val="single"/>
        </w:rPr>
        <w:t>D</w:t>
      </w:r>
      <w:r w:rsidR="00F97598" w:rsidRPr="001B7CE0">
        <w:rPr>
          <w:rFonts w:ascii="Century Gothic" w:hAnsi="Century Gothic" w:cstheme="minorHAnsi"/>
          <w:b/>
          <w:bCs/>
          <w:u w:val="single"/>
        </w:rPr>
        <w:t>eterminación del Quórum</w:t>
      </w:r>
      <w:r w:rsidRPr="001B7CE0">
        <w:rPr>
          <w:rFonts w:ascii="Century Gothic" w:hAnsi="Century Gothic" w:cstheme="minorHAnsi"/>
          <w:b/>
          <w:bCs/>
          <w:u w:val="single"/>
        </w:rPr>
        <w:t>- Designación de dos Accionistas para firmar el acta de Asamblea</w:t>
      </w:r>
      <w:r w:rsidR="00F37BF3" w:rsidRPr="001B7CE0">
        <w:rPr>
          <w:rFonts w:ascii="Century Gothic" w:hAnsi="Century Gothic" w:cstheme="minorHAnsi"/>
          <w:bCs/>
        </w:rPr>
        <w:t xml:space="preserve">: </w:t>
      </w:r>
      <w:r w:rsidR="001B7CE0" w:rsidRPr="001B7CE0">
        <w:rPr>
          <w:rFonts w:ascii="Century Gothic" w:hAnsi="Century Gothic" w:cstheme="minorHAnsi"/>
          <w:bCs/>
        </w:rPr>
        <w:t>Toma la palabra e</w:t>
      </w:r>
      <w:r w:rsidR="00534976" w:rsidRPr="001B7CE0">
        <w:rPr>
          <w:rFonts w:ascii="Century Gothic" w:hAnsi="Century Gothic" w:cstheme="minorHAnsi"/>
          <w:bCs/>
        </w:rPr>
        <w:t>l</w:t>
      </w:r>
      <w:r w:rsidRPr="001B7CE0">
        <w:rPr>
          <w:rFonts w:ascii="Century Gothic" w:hAnsi="Century Gothic" w:cstheme="minorHAnsi"/>
          <w:bCs/>
        </w:rPr>
        <w:t xml:space="preserve"> Sr.</w:t>
      </w:r>
      <w:r w:rsidR="001B7CE0" w:rsidRPr="001B7CE0">
        <w:rPr>
          <w:rFonts w:ascii="Century Gothic" w:hAnsi="Century Gothic" w:cstheme="minorHAnsi"/>
          <w:bCs/>
        </w:rPr>
        <w:t xml:space="preserve"> </w:t>
      </w:r>
      <w:r w:rsidR="001B7CE0">
        <w:rPr>
          <w:rFonts w:ascii="Century Gothic" w:hAnsi="Century Gothic" w:cstheme="minorHAnsi"/>
          <w:bCs/>
        </w:rPr>
        <w:t xml:space="preserve">Santiago Juan </w:t>
      </w:r>
      <w:proofErr w:type="spellStart"/>
      <w:r w:rsidR="001B7CE0">
        <w:rPr>
          <w:rFonts w:ascii="Century Gothic" w:hAnsi="Century Gothic" w:cstheme="minorHAnsi"/>
          <w:bCs/>
        </w:rPr>
        <w:t>Ardissone</w:t>
      </w:r>
      <w:proofErr w:type="spellEnd"/>
      <w:r w:rsidR="001B7CE0">
        <w:rPr>
          <w:rFonts w:ascii="Century Gothic" w:hAnsi="Century Gothic" w:cstheme="minorHAnsi"/>
          <w:bCs/>
        </w:rPr>
        <w:t xml:space="preserve">, </w:t>
      </w:r>
      <w:r w:rsidR="001B7CE0" w:rsidRPr="001B7CE0">
        <w:rPr>
          <w:rFonts w:ascii="Century Gothic" w:hAnsi="Century Gothic" w:cstheme="minorHAnsi"/>
          <w:bCs/>
        </w:rPr>
        <w:t>quien</w:t>
      </w:r>
      <w:r w:rsidRPr="001B7CE0">
        <w:rPr>
          <w:rFonts w:ascii="Century Gothic" w:hAnsi="Century Gothic" w:cstheme="minorHAnsi"/>
          <w:bCs/>
        </w:rPr>
        <w:t xml:space="preserve"> </w:t>
      </w:r>
      <w:r w:rsidR="00534976" w:rsidRPr="001B7CE0">
        <w:rPr>
          <w:rFonts w:ascii="Century Gothic" w:hAnsi="Century Gothic" w:cstheme="minorHAnsi"/>
          <w:bCs/>
        </w:rPr>
        <w:t xml:space="preserve">expresa </w:t>
      </w:r>
      <w:r w:rsidRPr="001B7CE0">
        <w:rPr>
          <w:rFonts w:ascii="Century Gothic" w:hAnsi="Century Gothic" w:cstheme="minorHAnsi"/>
          <w:bCs/>
        </w:rPr>
        <w:t xml:space="preserve">que la Sociedad ha tomado todos los recaudos necesarios para la </w:t>
      </w:r>
      <w:r w:rsidRPr="001B7CE0">
        <w:rPr>
          <w:rFonts w:ascii="Century Gothic" w:hAnsi="Century Gothic" w:cstheme="minorHAnsi"/>
        </w:rPr>
        <w:t xml:space="preserve">celebración de la presente </w:t>
      </w:r>
      <w:r w:rsidRPr="001B7CE0">
        <w:rPr>
          <w:rFonts w:ascii="Century Gothic" w:hAnsi="Century Gothic" w:cstheme="minorHAnsi"/>
          <w:lang w:val="es-ES_tradnl"/>
        </w:rPr>
        <w:t>Asamblea General Ordinari</w:t>
      </w:r>
      <w:r w:rsidR="00534976" w:rsidRPr="001B7CE0">
        <w:rPr>
          <w:rFonts w:ascii="Century Gothic" w:hAnsi="Century Gothic" w:cstheme="minorHAnsi"/>
          <w:lang w:val="es-ES_tradnl"/>
        </w:rPr>
        <w:t>a en la modalidad “a distancia”,</w:t>
      </w:r>
      <w:r w:rsidRPr="001B7CE0">
        <w:rPr>
          <w:rFonts w:ascii="Century Gothic" w:hAnsi="Century Gothic" w:cstheme="minorHAnsi"/>
          <w:lang w:val="es-ES_tradnl"/>
        </w:rPr>
        <w:t xml:space="preserve"> garantizando </w:t>
      </w:r>
      <w:r w:rsidRPr="001B7CE0">
        <w:rPr>
          <w:rFonts w:ascii="Century Gothic" w:hAnsi="Century Gothic" w:cstheme="minorHAnsi"/>
        </w:rPr>
        <w:t xml:space="preserve">la libre accesibilidad de todos </w:t>
      </w:r>
      <w:r w:rsidR="00534976" w:rsidRPr="001B7CE0">
        <w:rPr>
          <w:rFonts w:ascii="Century Gothic" w:hAnsi="Century Gothic" w:cstheme="minorHAnsi"/>
        </w:rPr>
        <w:t>los accionistas, con voz y voto,</w:t>
      </w:r>
      <w:r w:rsidR="00D524E1" w:rsidRPr="001B7CE0">
        <w:rPr>
          <w:rFonts w:ascii="Century Gothic" w:hAnsi="Century Gothic" w:cstheme="minorHAnsi"/>
        </w:rPr>
        <w:t xml:space="preserve"> encontrándose presentes dos accionistas que representan el 100% del capital social y votos. En virtud de la modalidad elegida la presente Asamblea </w:t>
      </w:r>
      <w:r w:rsidR="005E573C" w:rsidRPr="001B7CE0">
        <w:rPr>
          <w:rFonts w:ascii="Century Gothic" w:hAnsi="Century Gothic" w:cstheme="minorHAnsi"/>
        </w:rPr>
        <w:t>está</w:t>
      </w:r>
      <w:r w:rsidR="00D524E1" w:rsidRPr="001B7CE0">
        <w:rPr>
          <w:rFonts w:ascii="Century Gothic" w:hAnsi="Century Gothic" w:cstheme="minorHAnsi"/>
        </w:rPr>
        <w:t xml:space="preserve"> siendo grabada </w:t>
      </w:r>
      <w:r w:rsidR="00D524E1" w:rsidRPr="001B7CE0">
        <w:rPr>
          <w:rFonts w:ascii="Century Gothic" w:hAnsi="Century Gothic" w:cstheme="minorHAnsi"/>
          <w:lang w:val="es-ES_tradnl"/>
        </w:rPr>
        <w:t xml:space="preserve">y </w:t>
      </w:r>
      <w:r w:rsidR="00534976" w:rsidRPr="001B7CE0">
        <w:rPr>
          <w:rFonts w:ascii="Century Gothic" w:hAnsi="Century Gothic" w:cstheme="minorHAnsi"/>
          <w:lang w:val="es-ES_tradnl"/>
        </w:rPr>
        <w:t xml:space="preserve">será </w:t>
      </w:r>
      <w:r w:rsidR="00D524E1" w:rsidRPr="001B7CE0">
        <w:rPr>
          <w:rFonts w:ascii="Century Gothic" w:hAnsi="Century Gothic" w:cstheme="minorHAnsi"/>
          <w:lang w:val="es-ES_tradnl"/>
        </w:rPr>
        <w:t xml:space="preserve">luego transcripta en el Libro de Actas de Asamblea de la </w:t>
      </w:r>
      <w:r w:rsidR="00B714C8" w:rsidRPr="001B7CE0">
        <w:rPr>
          <w:rFonts w:ascii="Century Gothic" w:hAnsi="Century Gothic" w:cstheme="minorHAnsi"/>
          <w:lang w:val="es-ES_tradnl"/>
        </w:rPr>
        <w:t>Sociedad</w:t>
      </w:r>
      <w:r w:rsidR="001D4213" w:rsidRPr="001B7CE0">
        <w:rPr>
          <w:rFonts w:ascii="Century Gothic" w:hAnsi="Century Gothic" w:cstheme="minorHAnsi"/>
          <w:lang w:val="es-ES_tradnl"/>
        </w:rPr>
        <w:t xml:space="preserve"> </w:t>
      </w:r>
      <w:r w:rsidR="003E01CF" w:rsidRPr="001B7CE0">
        <w:rPr>
          <w:rFonts w:ascii="Century Gothic" w:hAnsi="Century Gothic" w:cstheme="minorHAnsi"/>
          <w:lang w:val="es-ES_tradnl"/>
        </w:rPr>
        <w:t>do</w:t>
      </w:r>
      <w:r w:rsidR="00D524E1" w:rsidRPr="001B7CE0">
        <w:rPr>
          <w:rFonts w:ascii="Century Gothic" w:hAnsi="Century Gothic" w:cstheme="minorHAnsi"/>
          <w:lang w:val="es-ES_tradnl"/>
        </w:rPr>
        <w:t xml:space="preserve">nde será suscripta </w:t>
      </w:r>
      <w:r w:rsidR="00534976" w:rsidRPr="001B7CE0">
        <w:rPr>
          <w:rFonts w:ascii="Century Gothic" w:hAnsi="Century Gothic" w:cstheme="minorHAnsi"/>
          <w:lang w:val="es-ES_tradnl"/>
        </w:rPr>
        <w:t xml:space="preserve">-una vez que finalice el período de aislamiento obligatorio vigente- </w:t>
      </w:r>
      <w:r w:rsidR="00D524E1" w:rsidRPr="001B7CE0">
        <w:rPr>
          <w:rFonts w:ascii="Century Gothic" w:hAnsi="Century Gothic" w:cstheme="minorHAnsi"/>
          <w:lang w:val="es-ES_tradnl"/>
        </w:rPr>
        <w:t xml:space="preserve">por </w:t>
      </w:r>
      <w:r w:rsidR="00534976" w:rsidRPr="001B7CE0">
        <w:rPr>
          <w:rFonts w:ascii="Century Gothic" w:hAnsi="Century Gothic" w:cstheme="minorHAnsi"/>
          <w:lang w:val="es-ES_tradnl"/>
        </w:rPr>
        <w:t>la totalidad de los accionistas y directores presentes, junto con el Síndico</w:t>
      </w:r>
      <w:r w:rsidR="00D524E1" w:rsidRPr="001B7CE0">
        <w:rPr>
          <w:rFonts w:ascii="Century Gothic" w:hAnsi="Century Gothic" w:cstheme="minorHAnsi"/>
          <w:lang w:val="es-ES_tradnl"/>
        </w:rPr>
        <w:t xml:space="preserve"> Titular</w:t>
      </w:r>
      <w:r w:rsidR="00534976" w:rsidRPr="001B7CE0">
        <w:rPr>
          <w:rFonts w:ascii="Century Gothic" w:hAnsi="Century Gothic" w:cstheme="minorHAnsi"/>
          <w:lang w:val="es-ES_tradnl"/>
        </w:rPr>
        <w:t xml:space="preserve"> (Sr. Alejandro Galván)</w:t>
      </w:r>
      <w:r w:rsidR="00B714C8" w:rsidRPr="001B7CE0">
        <w:rPr>
          <w:rFonts w:ascii="Century Gothic" w:hAnsi="Century Gothic" w:cstheme="minorHAnsi"/>
          <w:lang w:val="es-ES_tradnl"/>
        </w:rPr>
        <w:t>.</w:t>
      </w:r>
      <w:r w:rsidR="005511F4" w:rsidRPr="001B7CE0">
        <w:rPr>
          <w:rFonts w:ascii="Century Gothic" w:hAnsi="Century Gothic" w:cstheme="minorHAnsi"/>
          <w:lang w:val="es-ES_tradnl"/>
        </w:rPr>
        <w:t xml:space="preserve"> </w:t>
      </w:r>
      <w:r w:rsidR="00534976" w:rsidRPr="001B7CE0">
        <w:rPr>
          <w:rFonts w:ascii="Century Gothic" w:hAnsi="Century Gothic" w:cstheme="minorHAnsi"/>
          <w:lang w:val="es-ES_tradnl"/>
        </w:rPr>
        <w:t>En cumplimiento de la normas vigentes, a</w:t>
      </w:r>
      <w:r w:rsidR="00B714C8" w:rsidRPr="001B7CE0">
        <w:rPr>
          <w:rFonts w:ascii="Century Gothic" w:hAnsi="Century Gothic" w:cstheme="minorHAnsi"/>
          <w:lang w:val="es-ES_tradnl"/>
        </w:rPr>
        <w:t xml:space="preserve"> continuación </w:t>
      </w:r>
      <w:r w:rsidR="00534976" w:rsidRPr="001B7CE0">
        <w:rPr>
          <w:rFonts w:ascii="Century Gothic" w:hAnsi="Century Gothic" w:cstheme="minorHAnsi"/>
          <w:lang w:val="es-ES_tradnl"/>
        </w:rPr>
        <w:t>se</w:t>
      </w:r>
      <w:r w:rsidR="005511F4" w:rsidRPr="001B7CE0">
        <w:rPr>
          <w:rFonts w:ascii="Century Gothic" w:hAnsi="Century Gothic" w:cstheme="minorHAnsi"/>
          <w:lang w:val="es-ES_tradnl"/>
        </w:rPr>
        <w:t xml:space="preserve"> </w:t>
      </w:r>
      <w:r w:rsidR="00B714C8" w:rsidRPr="001B7CE0">
        <w:rPr>
          <w:rFonts w:ascii="Century Gothic" w:hAnsi="Century Gothic" w:cstheme="minorHAnsi"/>
          <w:lang w:val="es-ES_tradnl"/>
        </w:rPr>
        <w:t xml:space="preserve">deja constancia que (i) </w:t>
      </w:r>
      <w:r w:rsidR="00B714C8" w:rsidRPr="001B7CE0">
        <w:rPr>
          <w:rFonts w:ascii="Century Gothic" w:hAnsi="Century Gothic" w:cstheme="minorHAnsi"/>
        </w:rPr>
        <w:t>la Sociedad garantizó a todos los accionistas, miembros del Directorio y a la Comisión Fiscalizadora, el libre acceso a esta reunión, con voz y voto, (</w:t>
      </w:r>
      <w:proofErr w:type="spellStart"/>
      <w:r w:rsidR="00B714C8" w:rsidRPr="001B7CE0">
        <w:rPr>
          <w:rFonts w:ascii="Century Gothic" w:hAnsi="Century Gothic" w:cstheme="minorHAnsi"/>
        </w:rPr>
        <w:t>ii</w:t>
      </w:r>
      <w:proofErr w:type="spellEnd"/>
      <w:r w:rsidR="00B714C8" w:rsidRPr="001B7CE0">
        <w:rPr>
          <w:rFonts w:ascii="Century Gothic" w:hAnsi="Century Gothic" w:cstheme="minorHAnsi"/>
        </w:rPr>
        <w:t>) el canal de comunicación que están utilizando permite la transmisión simultánea de sonido, imágenes y palabras en el transcurso de toda la reunión, como su grabación en soporte digital, (</w:t>
      </w:r>
      <w:proofErr w:type="spellStart"/>
      <w:r w:rsidR="00B714C8" w:rsidRPr="001B7CE0">
        <w:rPr>
          <w:rFonts w:ascii="Century Gothic" w:hAnsi="Century Gothic" w:cstheme="minorHAnsi"/>
        </w:rPr>
        <w:t>iii</w:t>
      </w:r>
      <w:proofErr w:type="spellEnd"/>
      <w:r w:rsidR="00B714C8" w:rsidRPr="001B7CE0">
        <w:rPr>
          <w:rFonts w:ascii="Century Gothic" w:hAnsi="Century Gothic" w:cstheme="minorHAnsi"/>
        </w:rPr>
        <w:t>) en la convocatoria y en su comunicación por la vía legal y estatutaria, se informó de manera clara y sencilla el canal de comunicación elegido y su modo de acceso; (</w:t>
      </w:r>
      <w:proofErr w:type="spellStart"/>
      <w:r w:rsidR="00B714C8" w:rsidRPr="001B7CE0">
        <w:rPr>
          <w:rFonts w:ascii="Century Gothic" w:hAnsi="Century Gothic" w:cstheme="minorHAnsi"/>
        </w:rPr>
        <w:t>iv</w:t>
      </w:r>
      <w:proofErr w:type="spellEnd"/>
      <w:r w:rsidR="00B714C8" w:rsidRPr="001B7CE0">
        <w:rPr>
          <w:rFonts w:ascii="Century Gothic" w:hAnsi="Century Gothic" w:cstheme="minorHAnsi"/>
        </w:rPr>
        <w:t>) precedentemente se ha dejado constancia de los p</w:t>
      </w:r>
      <w:r w:rsidR="0048524F">
        <w:rPr>
          <w:rFonts w:ascii="Century Gothic" w:hAnsi="Century Gothic" w:cstheme="minorHAnsi"/>
        </w:rPr>
        <w:t>articipa</w:t>
      </w:r>
      <w:r w:rsidR="00B714C8" w:rsidRPr="001B7CE0">
        <w:rPr>
          <w:rFonts w:ascii="Century Gothic" w:hAnsi="Century Gothic" w:cstheme="minorHAnsi"/>
        </w:rPr>
        <w:t>ntes</w:t>
      </w:r>
      <w:r w:rsidR="0048524F">
        <w:rPr>
          <w:rFonts w:ascii="Century Gothic" w:hAnsi="Century Gothic" w:cstheme="minorHAnsi"/>
        </w:rPr>
        <w:t xml:space="preserve"> en este acto</w:t>
      </w:r>
      <w:r w:rsidR="00B714C8" w:rsidRPr="001B7CE0">
        <w:rPr>
          <w:rFonts w:ascii="Century Gothic" w:hAnsi="Century Gothic" w:cstheme="minorHAnsi"/>
        </w:rPr>
        <w:t xml:space="preserve"> y </w:t>
      </w:r>
      <w:r w:rsidR="0048524F">
        <w:rPr>
          <w:rFonts w:ascii="Century Gothic" w:hAnsi="Century Gothic" w:cstheme="minorHAnsi"/>
        </w:rPr>
        <w:t>d</w:t>
      </w:r>
      <w:r w:rsidR="00B714C8" w:rsidRPr="001B7CE0">
        <w:rPr>
          <w:rFonts w:ascii="Century Gothic" w:hAnsi="Century Gothic" w:cstheme="minorHAnsi"/>
        </w:rPr>
        <w:t xml:space="preserve">el carácter </w:t>
      </w:r>
      <w:r w:rsidR="00B714C8" w:rsidRPr="001B7CE0">
        <w:rPr>
          <w:rFonts w:ascii="Century Gothic" w:hAnsi="Century Gothic" w:cstheme="minorHAnsi"/>
        </w:rPr>
        <w:lastRenderedPageBreak/>
        <w:t>en que participan; (v) la Sociedad conservará una copia en soporte digital de la reunión por el término de cinco (5) años, la que estará a disposición de cualquier accionista que la solicite; (vi) Los miembros de la Comisión Fiscalizadora se encuentran habilitados para ejercer sus atribuciones durante todas las etapas de esta reunión, velando por el debido cumplimiento a las normas legales, reglamentarias y estatutarias correspondientes; y (</w:t>
      </w:r>
      <w:proofErr w:type="spellStart"/>
      <w:r w:rsidR="00B714C8" w:rsidRPr="001B7CE0">
        <w:rPr>
          <w:rFonts w:ascii="Century Gothic" w:hAnsi="Century Gothic" w:cstheme="minorHAnsi"/>
        </w:rPr>
        <w:t>vii</w:t>
      </w:r>
      <w:proofErr w:type="spellEnd"/>
      <w:r w:rsidR="00B714C8" w:rsidRPr="001B7CE0">
        <w:rPr>
          <w:rFonts w:ascii="Century Gothic" w:hAnsi="Century Gothic" w:cstheme="minorHAnsi"/>
        </w:rPr>
        <w:t>) el desarrollo y las decisiones que se adopten en esta Asamblea General Ordinaria serán transcriptas en el correspondiente Libro de Actas de Asamblea, dejándose constancia de las personas que participaron.</w:t>
      </w:r>
      <w:r w:rsidR="005511F4" w:rsidRPr="001B7CE0">
        <w:rPr>
          <w:rFonts w:ascii="Century Gothic" w:hAnsi="Century Gothic" w:cstheme="minorHAnsi"/>
        </w:rPr>
        <w:t xml:space="preserve"> </w:t>
      </w:r>
      <w:r w:rsidR="00B714C8" w:rsidRPr="001B7CE0">
        <w:rPr>
          <w:rFonts w:ascii="Century Gothic" w:hAnsi="Century Gothic" w:cstheme="minorHAnsi"/>
          <w:lang w:val="es-ES_tradnl"/>
        </w:rPr>
        <w:t xml:space="preserve">El procedimiento propuesto y la constitución de la presente Asamblea General Ordinaria son </w:t>
      </w:r>
      <w:r w:rsidR="00D524E1" w:rsidRPr="001B7CE0">
        <w:rPr>
          <w:rFonts w:ascii="Century Gothic" w:hAnsi="Century Gothic" w:cstheme="minorHAnsi"/>
          <w:lang w:val="es-ES_tradnl"/>
        </w:rPr>
        <w:t>aprobado</w:t>
      </w:r>
      <w:r w:rsidR="00B714C8" w:rsidRPr="001B7CE0">
        <w:rPr>
          <w:rFonts w:ascii="Century Gothic" w:hAnsi="Century Gothic" w:cstheme="minorHAnsi"/>
          <w:lang w:val="es-ES_tradnl"/>
        </w:rPr>
        <w:t>s</w:t>
      </w:r>
      <w:r w:rsidR="00D524E1" w:rsidRPr="001B7CE0">
        <w:rPr>
          <w:rFonts w:ascii="Century Gothic" w:hAnsi="Century Gothic" w:cstheme="minorHAnsi"/>
          <w:lang w:val="es-ES_tradnl"/>
        </w:rPr>
        <w:t xml:space="preserve"> por unanimida</w:t>
      </w:r>
      <w:r w:rsidR="003E01CF" w:rsidRPr="001B7CE0">
        <w:rPr>
          <w:rFonts w:ascii="Century Gothic" w:hAnsi="Century Gothic" w:cstheme="minorHAnsi"/>
          <w:lang w:val="es-ES_tradnl"/>
        </w:rPr>
        <w:t>d</w:t>
      </w:r>
      <w:r w:rsidR="0032241E" w:rsidRPr="001B7CE0">
        <w:rPr>
          <w:rFonts w:ascii="Century Gothic" w:hAnsi="Century Gothic" w:cstheme="minorHAnsi"/>
          <w:lang w:val="es-ES_tradnl"/>
        </w:rPr>
        <w:t xml:space="preserve">, declarándose la misma debidamente conformada de acuerdo con </w:t>
      </w:r>
      <w:r w:rsidR="0032241E" w:rsidRPr="001B7CE0">
        <w:rPr>
          <w:rFonts w:ascii="Century Gothic" w:hAnsi="Century Gothic" w:cstheme="minorHAnsi"/>
        </w:rPr>
        <w:t xml:space="preserve">lo dispuesto por el Art. 158 del Código Civil y Comercial de la Nación, la Resolución N°830/2020 de la Comisión Nacional de Valores, y la Resolución Nº11/2020 de la Inspección General de Justicia, y dejando constancia </w:t>
      </w:r>
      <w:r w:rsidR="0048524F">
        <w:rPr>
          <w:rFonts w:ascii="Century Gothic" w:hAnsi="Century Gothic" w:cstheme="minorHAnsi"/>
        </w:rPr>
        <w:t xml:space="preserve">de </w:t>
      </w:r>
      <w:r w:rsidR="0032241E" w:rsidRPr="001B7CE0">
        <w:rPr>
          <w:rFonts w:ascii="Century Gothic" w:hAnsi="Century Gothic" w:cstheme="minorHAnsi"/>
        </w:rPr>
        <w:t xml:space="preserve">que esta </w:t>
      </w:r>
      <w:r w:rsidR="001B7CE0">
        <w:rPr>
          <w:rFonts w:ascii="Century Gothic" w:hAnsi="Century Gothic" w:cstheme="minorHAnsi"/>
        </w:rPr>
        <w:t>A</w:t>
      </w:r>
      <w:r w:rsidR="0032241E" w:rsidRPr="001B7CE0">
        <w:rPr>
          <w:rFonts w:ascii="Century Gothic" w:hAnsi="Century Gothic" w:cstheme="minorHAnsi"/>
        </w:rPr>
        <w:t>samblea reviste el carácter de unánime.</w:t>
      </w:r>
      <w:r w:rsidR="00AC1052" w:rsidRPr="001B7CE0">
        <w:rPr>
          <w:rFonts w:ascii="Century Gothic" w:hAnsi="Century Gothic" w:cstheme="minorHAnsi"/>
        </w:rPr>
        <w:t xml:space="preserve"> </w:t>
      </w:r>
      <w:r w:rsidR="00F37BF3" w:rsidRPr="001B7CE0">
        <w:rPr>
          <w:rFonts w:ascii="Century Gothic" w:hAnsi="Century Gothic" w:cstheme="minorHAnsi"/>
          <w:bCs/>
        </w:rPr>
        <w:t>Se pone a consideración el siguiente punto del Orden del Día</w:t>
      </w:r>
      <w:r w:rsidR="0048524F">
        <w:rPr>
          <w:rFonts w:ascii="Century Gothic" w:hAnsi="Century Gothic" w:cstheme="minorHAnsi"/>
          <w:bCs/>
        </w:rPr>
        <w:t xml:space="preserve"> que dice</w:t>
      </w:r>
      <w:r w:rsidR="005E573C" w:rsidRPr="001B7CE0">
        <w:rPr>
          <w:rFonts w:ascii="Century Gothic" w:hAnsi="Century Gothic" w:cstheme="minorHAnsi"/>
          <w:bCs/>
        </w:rPr>
        <w:t>:</w:t>
      </w:r>
      <w:r w:rsidR="000817EA" w:rsidRPr="001B7CE0">
        <w:rPr>
          <w:rFonts w:ascii="Century Gothic" w:hAnsi="Century Gothic" w:cstheme="minorHAnsi"/>
          <w:bCs/>
        </w:rPr>
        <w:t xml:space="preserve"> </w:t>
      </w:r>
      <w:r w:rsidR="00AC1052" w:rsidRPr="001B7CE0">
        <w:rPr>
          <w:rFonts w:ascii="Century Gothic" w:hAnsi="Century Gothic" w:cstheme="minorHAnsi"/>
          <w:bCs/>
        </w:rPr>
        <w:t>---------</w:t>
      </w:r>
      <w:r w:rsidR="001B7CE0">
        <w:rPr>
          <w:rFonts w:ascii="Century Gothic" w:hAnsi="Century Gothic" w:cstheme="minorHAnsi"/>
          <w:bCs/>
        </w:rPr>
        <w:t>----------------------------------------------------------------------------------</w:t>
      </w:r>
    </w:p>
    <w:p w14:paraId="6F66C432" w14:textId="77777777" w:rsidR="00177584" w:rsidRPr="001B7CE0" w:rsidRDefault="004F28A4" w:rsidP="009B2563">
      <w:pPr>
        <w:pStyle w:val="Textoindependiente"/>
        <w:spacing w:after="60" w:line="276" w:lineRule="auto"/>
        <w:jc w:val="both"/>
        <w:rPr>
          <w:rFonts w:ascii="Century Gothic" w:hAnsi="Century Gothic" w:cstheme="minorHAnsi"/>
          <w:lang w:val="es-ES_tradnl"/>
        </w:rPr>
      </w:pPr>
      <w:r w:rsidRPr="001B7CE0">
        <w:rPr>
          <w:rFonts w:ascii="Century Gothic" w:hAnsi="Century Gothic" w:cstheme="minorHAnsi"/>
          <w:b/>
          <w:bCs/>
        </w:rPr>
        <w:t>2)</w:t>
      </w:r>
      <w:r w:rsidRPr="001B7CE0">
        <w:rPr>
          <w:rFonts w:ascii="Century Gothic" w:hAnsi="Century Gothic" w:cstheme="minorHAnsi"/>
          <w:b/>
          <w:bCs/>
          <w:u w:val="single"/>
        </w:rPr>
        <w:t xml:space="preserve"> Consideración de la documentación prevista por el Artículo 234, inciso 1° de la Ley General de Sociedades </w:t>
      </w:r>
      <w:proofErr w:type="spellStart"/>
      <w:r w:rsidRPr="001B7CE0">
        <w:rPr>
          <w:rFonts w:ascii="Century Gothic" w:hAnsi="Century Gothic" w:cstheme="minorHAnsi"/>
          <w:b/>
          <w:bCs/>
          <w:u w:val="single"/>
        </w:rPr>
        <w:t>Nº</w:t>
      </w:r>
      <w:proofErr w:type="spellEnd"/>
      <w:r w:rsidRPr="001B7CE0">
        <w:rPr>
          <w:rFonts w:ascii="Century Gothic" w:hAnsi="Century Gothic" w:cstheme="minorHAnsi"/>
          <w:b/>
          <w:bCs/>
          <w:u w:val="single"/>
        </w:rPr>
        <w:t xml:space="preserve"> 19.550, referida al Ejercicio económico cerrado el 31 de diciembre de 201</w:t>
      </w:r>
      <w:r w:rsidR="00152973" w:rsidRPr="001B7CE0">
        <w:rPr>
          <w:rFonts w:ascii="Century Gothic" w:hAnsi="Century Gothic" w:cstheme="minorHAnsi"/>
          <w:b/>
          <w:bCs/>
          <w:u w:val="single"/>
        </w:rPr>
        <w:t>9</w:t>
      </w:r>
      <w:r w:rsidR="00534976" w:rsidRPr="001B7CE0">
        <w:rPr>
          <w:rFonts w:ascii="Century Gothic" w:hAnsi="Century Gothic" w:cstheme="minorHAnsi"/>
          <w:b/>
          <w:bCs/>
          <w:u w:val="single"/>
        </w:rPr>
        <w:t>-</w:t>
      </w:r>
      <w:r w:rsidRPr="001B7CE0">
        <w:rPr>
          <w:rFonts w:ascii="Century Gothic" w:hAnsi="Century Gothic" w:cstheme="minorHAnsi"/>
          <w:b/>
          <w:bCs/>
          <w:u w:val="single"/>
        </w:rPr>
        <w:t xml:space="preserve"> Tratamiento del resultado</w:t>
      </w:r>
      <w:r w:rsidRPr="001B7CE0">
        <w:rPr>
          <w:rFonts w:ascii="Century Gothic" w:hAnsi="Century Gothic" w:cstheme="minorHAnsi"/>
          <w:bCs/>
        </w:rPr>
        <w:t xml:space="preserve">: El Señor Presidente manifiesta que, de conformidad con lo dispuesto en el artículo 67 de la Ley General de Sociedades </w:t>
      </w:r>
      <w:proofErr w:type="spellStart"/>
      <w:r w:rsidRPr="001B7CE0">
        <w:rPr>
          <w:rFonts w:ascii="Century Gothic" w:hAnsi="Century Gothic" w:cstheme="minorHAnsi"/>
          <w:bCs/>
        </w:rPr>
        <w:t>Nº</w:t>
      </w:r>
      <w:proofErr w:type="spellEnd"/>
      <w:r w:rsidRPr="001B7CE0">
        <w:rPr>
          <w:rFonts w:ascii="Century Gothic" w:hAnsi="Century Gothic" w:cstheme="minorHAnsi"/>
          <w:bCs/>
        </w:rPr>
        <w:t xml:space="preserve"> 19.550, la documentación correspondiente al Ejercicio económico cerrado el 31 de diciembre de 201</w:t>
      </w:r>
      <w:r w:rsidR="005E573C" w:rsidRPr="001B7CE0">
        <w:rPr>
          <w:rFonts w:ascii="Century Gothic" w:hAnsi="Century Gothic" w:cstheme="minorHAnsi"/>
          <w:bCs/>
        </w:rPr>
        <w:t>9</w:t>
      </w:r>
      <w:r w:rsidRPr="001B7CE0">
        <w:rPr>
          <w:rFonts w:ascii="Century Gothic" w:hAnsi="Century Gothic" w:cstheme="minorHAnsi"/>
          <w:bCs/>
        </w:rPr>
        <w:t xml:space="preserve"> ha estado a disposición de los señores Accionistas durante el plazo previsto legalmente. Pide la palabra a continuación el accionista, Señor Gregorio Ricardo Goity, a efectos de mocionar para que se apruebe íntegramente</w:t>
      </w:r>
      <w:r w:rsidR="001D4213" w:rsidRPr="001B7CE0">
        <w:rPr>
          <w:rFonts w:ascii="Century Gothic" w:hAnsi="Century Gothic" w:cstheme="minorHAnsi"/>
          <w:bCs/>
        </w:rPr>
        <w:t>,</w:t>
      </w:r>
      <w:r w:rsidRPr="001B7CE0">
        <w:rPr>
          <w:rFonts w:ascii="Century Gothic" w:hAnsi="Century Gothic" w:cstheme="minorHAnsi"/>
          <w:bCs/>
        </w:rPr>
        <w:t xml:space="preserve"> omiti</w:t>
      </w:r>
      <w:r w:rsidR="001D4213" w:rsidRPr="001B7CE0">
        <w:rPr>
          <w:rFonts w:ascii="Century Gothic" w:hAnsi="Century Gothic" w:cstheme="minorHAnsi"/>
          <w:bCs/>
        </w:rPr>
        <w:t>é</w:t>
      </w:r>
      <w:r w:rsidRPr="001B7CE0">
        <w:rPr>
          <w:rFonts w:ascii="Century Gothic" w:hAnsi="Century Gothic" w:cstheme="minorHAnsi"/>
          <w:bCs/>
        </w:rPr>
        <w:t>ndose</w:t>
      </w:r>
      <w:r w:rsidR="005511F4" w:rsidRPr="001B7CE0">
        <w:rPr>
          <w:rFonts w:ascii="Century Gothic" w:hAnsi="Century Gothic" w:cstheme="minorHAnsi"/>
          <w:bCs/>
        </w:rPr>
        <w:t xml:space="preserve"> </w:t>
      </w:r>
      <w:r w:rsidRPr="001B7CE0">
        <w:rPr>
          <w:rFonts w:ascii="Century Gothic" w:hAnsi="Century Gothic" w:cstheme="minorHAnsi"/>
          <w:bCs/>
        </w:rPr>
        <w:t xml:space="preserve">su lectura. Asimismo mociona para que, siendo que el resultado del ejercicio </w:t>
      </w:r>
      <w:r w:rsidR="00953B61" w:rsidRPr="001B7CE0">
        <w:rPr>
          <w:rFonts w:ascii="Century Gothic" w:hAnsi="Century Gothic" w:cstheme="minorHAnsi"/>
          <w:bCs/>
        </w:rPr>
        <w:t xml:space="preserve">es </w:t>
      </w:r>
      <w:r w:rsidRPr="001B7CE0">
        <w:rPr>
          <w:rFonts w:ascii="Century Gothic" w:hAnsi="Century Gothic" w:cstheme="minorHAnsi"/>
          <w:bCs/>
        </w:rPr>
        <w:t xml:space="preserve">de </w:t>
      </w:r>
      <w:r w:rsidR="005E573C" w:rsidRPr="001B7CE0">
        <w:rPr>
          <w:rFonts w:ascii="Century Gothic" w:hAnsi="Century Gothic" w:cstheme="minorHAnsi"/>
          <w:color w:val="000000"/>
          <w:lang w:val="es-ES"/>
        </w:rPr>
        <w:t>$144,676,891.92 (ciento cuarenta y cuatro millones seiscientos setenta y seis mil ochocientos noventa y un pesos con noventa y dos centavos)</w:t>
      </w:r>
      <w:r w:rsidRPr="001B7CE0">
        <w:rPr>
          <w:rFonts w:ascii="Century Gothic" w:hAnsi="Century Gothic" w:cstheme="minorHAnsi"/>
          <w:bCs/>
        </w:rPr>
        <w:t xml:space="preserve">, se apruebe la propuesta del Directorio de </w:t>
      </w:r>
      <w:r w:rsidR="005E573C" w:rsidRPr="001B7CE0">
        <w:rPr>
          <w:rFonts w:ascii="Century Gothic" w:hAnsi="Century Gothic" w:cstheme="minorHAnsi"/>
          <w:color w:val="000000"/>
          <w:lang w:val="es-ES"/>
        </w:rPr>
        <w:t xml:space="preserve">destinar la suma de $115,741,513.54 (ciento quince millones y setecientos cuarenta y un mil y quinientos trece pesos con cincuenta y cuatro centavos) a Reserva Facultativa, y la suma de $28,935,378.38 (veintiocho millones y novecientos treinta y cinco mil y trecientos setenta y ocho pesos con treinta y ocho centavos) a reserva legal. </w:t>
      </w:r>
      <w:r w:rsidR="000302E3" w:rsidRPr="001B7CE0">
        <w:rPr>
          <w:rFonts w:ascii="Century Gothic" w:hAnsi="Century Gothic" w:cstheme="minorHAnsi"/>
          <w:iCs/>
          <w:spacing w:val="-3"/>
        </w:rPr>
        <w:t>Luego de un breve intercambio de opiniones los señores Accionistas aprueban por unanimidad las mociones presentadas.</w:t>
      </w:r>
      <w:r w:rsidR="00AC1052" w:rsidRPr="001B7CE0">
        <w:rPr>
          <w:rFonts w:ascii="Century Gothic" w:hAnsi="Century Gothic" w:cstheme="minorHAnsi"/>
          <w:iCs/>
          <w:spacing w:val="-3"/>
        </w:rPr>
        <w:t xml:space="preserve"> </w:t>
      </w:r>
      <w:r w:rsidRPr="001B7CE0">
        <w:rPr>
          <w:rFonts w:ascii="Century Gothic" w:hAnsi="Century Gothic" w:cstheme="minorHAnsi"/>
          <w:bCs/>
        </w:rPr>
        <w:t xml:space="preserve">Se pone a consideración el siguiente punto del Orden del </w:t>
      </w:r>
      <w:r w:rsidR="001B7CE0">
        <w:rPr>
          <w:rFonts w:ascii="Century Gothic" w:hAnsi="Century Gothic" w:cstheme="minorHAnsi"/>
          <w:bCs/>
        </w:rPr>
        <w:t>D</w:t>
      </w:r>
      <w:r w:rsidRPr="001B7CE0">
        <w:rPr>
          <w:rFonts w:ascii="Century Gothic" w:hAnsi="Century Gothic" w:cstheme="minorHAnsi"/>
          <w:bCs/>
        </w:rPr>
        <w:t>ía que dice</w:t>
      </w:r>
      <w:r w:rsidR="005E573C" w:rsidRPr="001B7CE0">
        <w:rPr>
          <w:rFonts w:ascii="Century Gothic" w:hAnsi="Century Gothic" w:cstheme="minorHAnsi"/>
          <w:bCs/>
        </w:rPr>
        <w:t>:</w:t>
      </w:r>
      <w:r w:rsidR="000817EA" w:rsidRPr="001B7CE0">
        <w:rPr>
          <w:rFonts w:ascii="Century Gothic" w:hAnsi="Century Gothic" w:cstheme="minorHAnsi"/>
          <w:bCs/>
        </w:rPr>
        <w:t xml:space="preserve"> </w:t>
      </w:r>
      <w:r w:rsidR="00211B60" w:rsidRPr="001B7CE0">
        <w:rPr>
          <w:rFonts w:ascii="Century Gothic" w:hAnsi="Century Gothic" w:cstheme="minorHAnsi"/>
          <w:bCs/>
        </w:rPr>
        <w:t>--------------</w:t>
      </w:r>
      <w:r w:rsidR="00AC1052" w:rsidRPr="001B7CE0">
        <w:rPr>
          <w:rFonts w:ascii="Century Gothic" w:hAnsi="Century Gothic" w:cstheme="minorHAnsi"/>
          <w:bCs/>
        </w:rPr>
        <w:t>-----------------------------</w:t>
      </w:r>
    </w:p>
    <w:p w14:paraId="54819538" w14:textId="77777777" w:rsidR="00177584" w:rsidRPr="001B7CE0" w:rsidRDefault="003D156F" w:rsidP="009B2563">
      <w:pPr>
        <w:pStyle w:val="Textoindependiente"/>
        <w:spacing w:after="60" w:line="276" w:lineRule="auto"/>
        <w:jc w:val="both"/>
        <w:rPr>
          <w:rFonts w:ascii="Century Gothic" w:hAnsi="Century Gothic" w:cstheme="minorHAnsi"/>
          <w:bCs/>
        </w:rPr>
      </w:pPr>
      <w:r w:rsidRPr="001B7CE0">
        <w:rPr>
          <w:rFonts w:ascii="Century Gothic" w:hAnsi="Century Gothic" w:cstheme="minorHAnsi"/>
          <w:b/>
          <w:bCs/>
        </w:rPr>
        <w:t>3</w:t>
      </w:r>
      <w:r w:rsidR="009A7430" w:rsidRPr="001B7CE0">
        <w:rPr>
          <w:rFonts w:ascii="Century Gothic" w:hAnsi="Century Gothic" w:cstheme="minorHAnsi"/>
          <w:b/>
          <w:bCs/>
        </w:rPr>
        <w:t xml:space="preserve">) </w:t>
      </w:r>
      <w:r w:rsidR="00115BD5" w:rsidRPr="001B7CE0">
        <w:rPr>
          <w:rFonts w:ascii="Century Gothic" w:hAnsi="Century Gothic" w:cstheme="minorHAnsi"/>
          <w:b/>
          <w:bCs/>
          <w:u w:val="single"/>
        </w:rPr>
        <w:t>Consideración de la G</w:t>
      </w:r>
      <w:r w:rsidR="009A7430" w:rsidRPr="001B7CE0">
        <w:rPr>
          <w:rFonts w:ascii="Century Gothic" w:hAnsi="Century Gothic" w:cstheme="minorHAnsi"/>
          <w:b/>
          <w:bCs/>
          <w:u w:val="single"/>
        </w:rPr>
        <w:t>estión de</w:t>
      </w:r>
      <w:r w:rsidR="00115BD5" w:rsidRPr="001B7CE0">
        <w:rPr>
          <w:rFonts w:ascii="Century Gothic" w:hAnsi="Century Gothic" w:cstheme="minorHAnsi"/>
          <w:b/>
          <w:bCs/>
          <w:u w:val="single"/>
        </w:rPr>
        <w:t xml:space="preserve"> los miembros de</w:t>
      </w:r>
      <w:r w:rsidR="009A7430" w:rsidRPr="001B7CE0">
        <w:rPr>
          <w:rFonts w:ascii="Century Gothic" w:hAnsi="Century Gothic" w:cstheme="minorHAnsi"/>
          <w:b/>
          <w:bCs/>
          <w:u w:val="single"/>
        </w:rPr>
        <w:t>l Directorio y de la Comisión Fiscalizadora</w:t>
      </w:r>
      <w:r w:rsidR="009A7430" w:rsidRPr="001B7CE0">
        <w:rPr>
          <w:rFonts w:ascii="Century Gothic" w:hAnsi="Century Gothic" w:cstheme="minorHAnsi"/>
          <w:bCs/>
        </w:rPr>
        <w:t>:</w:t>
      </w:r>
      <w:r w:rsidR="00115BD5" w:rsidRPr="001B7CE0">
        <w:rPr>
          <w:rFonts w:ascii="Century Gothic" w:hAnsi="Century Gothic" w:cstheme="minorHAnsi"/>
          <w:bCs/>
        </w:rPr>
        <w:t xml:space="preserve"> El S</w:t>
      </w:r>
      <w:r w:rsidR="009A7430" w:rsidRPr="001B7CE0">
        <w:rPr>
          <w:rFonts w:ascii="Century Gothic" w:hAnsi="Century Gothic" w:cstheme="minorHAnsi"/>
          <w:bCs/>
        </w:rPr>
        <w:t xml:space="preserve">eñor Santiago Juan </w:t>
      </w:r>
      <w:proofErr w:type="spellStart"/>
      <w:r w:rsidR="009A7430" w:rsidRPr="001B7CE0">
        <w:rPr>
          <w:rFonts w:ascii="Century Gothic" w:hAnsi="Century Gothic" w:cstheme="minorHAnsi"/>
          <w:bCs/>
        </w:rPr>
        <w:t>Ardissone</w:t>
      </w:r>
      <w:proofErr w:type="spellEnd"/>
      <w:r w:rsidR="001B7CE0">
        <w:rPr>
          <w:rFonts w:ascii="Century Gothic" w:hAnsi="Century Gothic" w:cstheme="minorHAnsi"/>
          <w:bCs/>
        </w:rPr>
        <w:t>,</w:t>
      </w:r>
      <w:r w:rsidR="009A7430" w:rsidRPr="001B7CE0">
        <w:rPr>
          <w:rFonts w:ascii="Century Gothic" w:hAnsi="Century Gothic" w:cstheme="minorHAnsi"/>
          <w:bCs/>
        </w:rPr>
        <w:t xml:space="preserve"> somete a consideración de los señores Accionistas la gestión de los miembros del Directorio y de la Comisión Fiscalizadora, la que resulta aprobada por unanimidad de los señores </w:t>
      </w:r>
      <w:r w:rsidR="009A7430" w:rsidRPr="001B7CE0">
        <w:rPr>
          <w:rFonts w:ascii="Century Gothic" w:hAnsi="Century Gothic" w:cstheme="minorHAnsi"/>
          <w:spacing w:val="-3"/>
        </w:rPr>
        <w:t>Accionistas</w:t>
      </w:r>
      <w:r w:rsidR="00D834BF" w:rsidRPr="001B7CE0">
        <w:rPr>
          <w:rFonts w:ascii="Century Gothic" w:hAnsi="Century Gothic" w:cstheme="minorHAnsi"/>
          <w:spacing w:val="-3"/>
        </w:rPr>
        <w:t xml:space="preserve">, </w:t>
      </w:r>
      <w:r w:rsidR="001604AF" w:rsidRPr="001B7CE0">
        <w:rPr>
          <w:rFonts w:ascii="Century Gothic" w:hAnsi="Century Gothic" w:cstheme="minorHAnsi"/>
          <w:spacing w:val="-3"/>
        </w:rPr>
        <w:t>dejá</w:t>
      </w:r>
      <w:r w:rsidR="00D834BF" w:rsidRPr="001B7CE0">
        <w:rPr>
          <w:rFonts w:ascii="Century Gothic" w:hAnsi="Century Gothic" w:cstheme="minorHAnsi"/>
          <w:spacing w:val="-3"/>
        </w:rPr>
        <w:t xml:space="preserve">ndose constancia </w:t>
      </w:r>
      <w:r w:rsidR="001B7CE0">
        <w:rPr>
          <w:rFonts w:ascii="Century Gothic" w:hAnsi="Century Gothic" w:cstheme="minorHAnsi"/>
          <w:spacing w:val="-3"/>
        </w:rPr>
        <w:t xml:space="preserve">de </w:t>
      </w:r>
      <w:r w:rsidR="00D834BF" w:rsidRPr="001B7CE0">
        <w:rPr>
          <w:rFonts w:ascii="Century Gothic" w:hAnsi="Century Gothic" w:cstheme="minorHAnsi"/>
          <w:spacing w:val="-3"/>
        </w:rPr>
        <w:t xml:space="preserve">que los Sres. </w:t>
      </w:r>
      <w:r w:rsidR="00211B60" w:rsidRPr="001B7CE0">
        <w:rPr>
          <w:rFonts w:ascii="Century Gothic" w:hAnsi="Century Gothic" w:cstheme="minorHAnsi"/>
          <w:spacing w:val="-3"/>
        </w:rPr>
        <w:t>Santiago J</w:t>
      </w:r>
      <w:r w:rsidR="001B7CE0">
        <w:rPr>
          <w:rFonts w:ascii="Century Gothic" w:hAnsi="Century Gothic" w:cstheme="minorHAnsi"/>
          <w:spacing w:val="-3"/>
        </w:rPr>
        <w:t>uan</w:t>
      </w:r>
      <w:r w:rsidR="00211B60" w:rsidRPr="001B7CE0">
        <w:rPr>
          <w:rFonts w:ascii="Century Gothic" w:hAnsi="Century Gothic" w:cstheme="minorHAnsi"/>
          <w:spacing w:val="-3"/>
        </w:rPr>
        <w:t xml:space="preserve"> </w:t>
      </w:r>
      <w:proofErr w:type="spellStart"/>
      <w:r w:rsidR="00D834BF" w:rsidRPr="001B7CE0">
        <w:rPr>
          <w:rFonts w:ascii="Century Gothic" w:hAnsi="Century Gothic" w:cstheme="minorHAnsi"/>
          <w:spacing w:val="-3"/>
        </w:rPr>
        <w:t>Ardissone</w:t>
      </w:r>
      <w:proofErr w:type="spellEnd"/>
      <w:r w:rsidR="00D834BF" w:rsidRPr="001B7CE0">
        <w:rPr>
          <w:rFonts w:ascii="Century Gothic" w:hAnsi="Century Gothic" w:cstheme="minorHAnsi"/>
          <w:spacing w:val="-3"/>
        </w:rPr>
        <w:t xml:space="preserve"> y </w:t>
      </w:r>
      <w:r w:rsidR="00211B60" w:rsidRPr="001B7CE0">
        <w:rPr>
          <w:rFonts w:ascii="Century Gothic" w:hAnsi="Century Gothic" w:cstheme="minorHAnsi"/>
          <w:spacing w:val="-3"/>
        </w:rPr>
        <w:t>Gregorio R</w:t>
      </w:r>
      <w:r w:rsidR="001B7CE0">
        <w:rPr>
          <w:rFonts w:ascii="Century Gothic" w:hAnsi="Century Gothic" w:cstheme="minorHAnsi"/>
          <w:spacing w:val="-3"/>
        </w:rPr>
        <w:t>icardo</w:t>
      </w:r>
      <w:r w:rsidR="00211B60" w:rsidRPr="001B7CE0">
        <w:rPr>
          <w:rFonts w:ascii="Century Gothic" w:hAnsi="Century Gothic" w:cstheme="minorHAnsi"/>
          <w:spacing w:val="-3"/>
        </w:rPr>
        <w:t xml:space="preserve"> </w:t>
      </w:r>
      <w:r w:rsidR="00D834BF" w:rsidRPr="001B7CE0">
        <w:rPr>
          <w:rFonts w:ascii="Century Gothic" w:hAnsi="Century Gothic" w:cstheme="minorHAnsi"/>
          <w:spacing w:val="-3"/>
        </w:rPr>
        <w:t>Goity, respectivamente, se abstuvieron de votar</w:t>
      </w:r>
      <w:r w:rsidR="009027DE" w:rsidRPr="001B7CE0">
        <w:rPr>
          <w:rFonts w:ascii="Century Gothic" w:hAnsi="Century Gothic" w:cstheme="minorHAnsi"/>
          <w:spacing w:val="-3"/>
        </w:rPr>
        <w:t xml:space="preserve"> sobre</w:t>
      </w:r>
      <w:r w:rsidR="00D834BF" w:rsidRPr="001B7CE0">
        <w:rPr>
          <w:rFonts w:ascii="Century Gothic" w:hAnsi="Century Gothic" w:cstheme="minorHAnsi"/>
          <w:spacing w:val="-3"/>
        </w:rPr>
        <w:t xml:space="preserve"> sus propias gestiones</w:t>
      </w:r>
      <w:r w:rsidR="009A7430" w:rsidRPr="001B7CE0">
        <w:rPr>
          <w:rFonts w:ascii="Century Gothic" w:hAnsi="Century Gothic" w:cstheme="minorHAnsi"/>
          <w:spacing w:val="-3"/>
        </w:rPr>
        <w:t>.</w:t>
      </w:r>
      <w:r w:rsidR="00AC1052" w:rsidRPr="001B7CE0">
        <w:rPr>
          <w:rFonts w:ascii="Century Gothic" w:hAnsi="Century Gothic" w:cstheme="minorHAnsi"/>
          <w:spacing w:val="-3"/>
        </w:rPr>
        <w:t xml:space="preserve"> </w:t>
      </w:r>
      <w:r w:rsidR="009A7430" w:rsidRPr="001B7CE0">
        <w:rPr>
          <w:rFonts w:ascii="Century Gothic" w:hAnsi="Century Gothic" w:cstheme="minorHAnsi"/>
          <w:bCs/>
        </w:rPr>
        <w:t xml:space="preserve">Se pone a consideración el </w:t>
      </w:r>
      <w:r w:rsidR="00286177" w:rsidRPr="001B7CE0">
        <w:rPr>
          <w:rFonts w:ascii="Century Gothic" w:hAnsi="Century Gothic" w:cstheme="minorHAnsi"/>
          <w:bCs/>
        </w:rPr>
        <w:t xml:space="preserve">siguiente punto del Orden del </w:t>
      </w:r>
      <w:r w:rsidR="001B7CE0">
        <w:rPr>
          <w:rFonts w:ascii="Century Gothic" w:hAnsi="Century Gothic" w:cstheme="minorHAnsi"/>
          <w:bCs/>
        </w:rPr>
        <w:t>D</w:t>
      </w:r>
      <w:r w:rsidR="009A7430" w:rsidRPr="001B7CE0">
        <w:rPr>
          <w:rFonts w:ascii="Century Gothic" w:hAnsi="Century Gothic" w:cstheme="minorHAnsi"/>
          <w:bCs/>
        </w:rPr>
        <w:t>ía que dice</w:t>
      </w:r>
      <w:r w:rsidR="009A7430" w:rsidRPr="001B7CE0">
        <w:rPr>
          <w:rFonts w:ascii="Century Gothic" w:hAnsi="Century Gothic" w:cstheme="minorHAnsi"/>
          <w:spacing w:val="-3"/>
        </w:rPr>
        <w:t>:</w:t>
      </w:r>
      <w:r w:rsidR="00AC1052" w:rsidRPr="001B7CE0">
        <w:rPr>
          <w:rFonts w:ascii="Century Gothic" w:hAnsi="Century Gothic" w:cstheme="minorHAnsi"/>
          <w:spacing w:val="-3"/>
        </w:rPr>
        <w:t xml:space="preserve"> -------------------------------</w:t>
      </w:r>
      <w:r w:rsidR="001B7CE0">
        <w:rPr>
          <w:rFonts w:ascii="Century Gothic" w:hAnsi="Century Gothic" w:cstheme="minorHAnsi"/>
          <w:spacing w:val="-3"/>
        </w:rPr>
        <w:t>---------------------------------------------------------------------------------------</w:t>
      </w:r>
    </w:p>
    <w:p w14:paraId="0A466448" w14:textId="77777777" w:rsidR="003E01CF" w:rsidRPr="001B7CE0" w:rsidRDefault="003E01CF" w:rsidP="009B2563">
      <w:pPr>
        <w:pStyle w:val="Textoindependiente"/>
        <w:spacing w:after="60" w:line="276" w:lineRule="auto"/>
        <w:jc w:val="both"/>
        <w:rPr>
          <w:rFonts w:ascii="Century Gothic" w:hAnsi="Century Gothic" w:cstheme="minorHAnsi"/>
          <w:spacing w:val="-3"/>
        </w:rPr>
      </w:pPr>
      <w:r w:rsidRPr="001B7CE0">
        <w:rPr>
          <w:rFonts w:ascii="Century Gothic" w:hAnsi="Century Gothic" w:cstheme="minorHAnsi"/>
          <w:b/>
          <w:spacing w:val="-3"/>
        </w:rPr>
        <w:t xml:space="preserve">4) </w:t>
      </w:r>
      <w:r w:rsidRPr="001B7CE0">
        <w:rPr>
          <w:rFonts w:ascii="Century Gothic" w:hAnsi="Century Gothic" w:cstheme="minorHAnsi"/>
          <w:b/>
          <w:u w:val="single"/>
        </w:rPr>
        <w:t>Elección de autoridades</w:t>
      </w:r>
      <w:r w:rsidR="00534976" w:rsidRPr="001B7CE0">
        <w:rPr>
          <w:rFonts w:ascii="Century Gothic" w:hAnsi="Century Gothic" w:cstheme="minorHAnsi"/>
        </w:rPr>
        <w:t>:</w:t>
      </w:r>
      <w:r w:rsidR="00072553" w:rsidRPr="001B7CE0">
        <w:rPr>
          <w:rFonts w:ascii="Century Gothic" w:hAnsi="Century Gothic" w:cstheme="minorHAnsi"/>
        </w:rPr>
        <w:t xml:space="preserve"> </w:t>
      </w:r>
      <w:r w:rsidRPr="001B7CE0">
        <w:rPr>
          <w:rFonts w:ascii="Century Gothic" w:hAnsi="Century Gothic" w:cstheme="minorHAnsi"/>
        </w:rPr>
        <w:t xml:space="preserve">A </w:t>
      </w:r>
      <w:r w:rsidR="00404BB0" w:rsidRPr="001B7CE0">
        <w:rPr>
          <w:rFonts w:ascii="Century Gothic" w:hAnsi="Century Gothic" w:cstheme="minorHAnsi"/>
        </w:rPr>
        <w:t>continuación,</w:t>
      </w:r>
      <w:r w:rsidRPr="001B7CE0">
        <w:rPr>
          <w:rFonts w:ascii="Century Gothic" w:hAnsi="Century Gothic" w:cstheme="minorHAnsi"/>
        </w:rPr>
        <w:t xml:space="preserve"> toma la palabra el Sr. Gregorio R. Goity y propone </w:t>
      </w:r>
      <w:r w:rsidR="00404BB0" w:rsidRPr="001B7CE0">
        <w:rPr>
          <w:rFonts w:ascii="Century Gothic" w:hAnsi="Century Gothic" w:cstheme="minorHAnsi"/>
        </w:rPr>
        <w:t xml:space="preserve">elegir para que ocupen cargos en el Directorio de la Sociedad a los </w:t>
      </w:r>
      <w:r w:rsidR="00A2738E">
        <w:rPr>
          <w:rFonts w:ascii="Century Gothic" w:hAnsi="Century Gothic" w:cstheme="minorHAnsi"/>
        </w:rPr>
        <w:t>señores:</w:t>
      </w:r>
      <w:r w:rsidRPr="001B7CE0">
        <w:rPr>
          <w:rFonts w:ascii="Century Gothic" w:hAnsi="Century Gothic" w:cstheme="minorHAnsi"/>
        </w:rPr>
        <w:t xml:space="preserve"> </w:t>
      </w:r>
      <w:r w:rsidRPr="001B7CE0">
        <w:rPr>
          <w:rFonts w:ascii="Century Gothic" w:hAnsi="Century Gothic" w:cstheme="minorHAnsi"/>
          <w:bCs/>
        </w:rPr>
        <w:t xml:space="preserve">Santiago Juan </w:t>
      </w:r>
      <w:proofErr w:type="spellStart"/>
      <w:r w:rsidRPr="001B7CE0">
        <w:rPr>
          <w:rFonts w:ascii="Century Gothic" w:hAnsi="Century Gothic" w:cstheme="minorHAnsi"/>
          <w:bCs/>
        </w:rPr>
        <w:t>Ardissone</w:t>
      </w:r>
      <w:proofErr w:type="spellEnd"/>
      <w:r w:rsidRPr="001B7CE0">
        <w:rPr>
          <w:rFonts w:ascii="Century Gothic" w:hAnsi="Century Gothic" w:cstheme="minorHAnsi"/>
          <w:bCs/>
        </w:rPr>
        <w:t>, Gregorio Ricardo Goity, Car</w:t>
      </w:r>
      <w:r w:rsidR="00534976" w:rsidRPr="001B7CE0">
        <w:rPr>
          <w:rFonts w:ascii="Century Gothic" w:hAnsi="Century Gothic" w:cstheme="minorHAnsi"/>
          <w:bCs/>
        </w:rPr>
        <w:t>los Miguel Monguzzi, Joaquín Iba</w:t>
      </w:r>
      <w:r w:rsidRPr="001B7CE0">
        <w:rPr>
          <w:rFonts w:ascii="Century Gothic" w:hAnsi="Century Gothic" w:cstheme="minorHAnsi"/>
          <w:bCs/>
        </w:rPr>
        <w:t xml:space="preserve">ñez, Esteban Codner y Martin Juan Lang. </w:t>
      </w:r>
      <w:r w:rsidR="0085262D" w:rsidRPr="001B7CE0">
        <w:rPr>
          <w:rFonts w:ascii="Century Gothic" w:hAnsi="Century Gothic" w:cstheme="minorHAnsi"/>
          <w:bCs/>
          <w:lang w:val="es-ES_tradnl"/>
        </w:rPr>
        <w:t>En el mismo sentido y de acuerdo a la certificación que el Directorio debe realizar en el marco de las normas sobre “Autoridades de Entidades Financieras” del Banco Central de la República Argentina, el Señor Gregorio Ricardo Goity deja constancia que las personas mencionadas que ocuparán los referidos cargos no se encuentran comprendidos en las inhabilidades previstas en la Ley de Entidades Financieras y que cuentan con antecedentes que acreditan su competencia, probidad y experiencia en la actividad financiera. A continuación, y en cumplimiento a las normas del Banco Central de la República Argentina, da lectura del art. 10 de la Ley de Entidades Financieras, que dice: “</w:t>
      </w:r>
      <w:r w:rsidR="0085262D" w:rsidRPr="001B7CE0">
        <w:rPr>
          <w:rFonts w:ascii="Century Gothic" w:hAnsi="Century Gothic" w:cstheme="minorHAnsi"/>
          <w:bCs/>
          <w:i/>
          <w:lang w:val="es-ES_tradnl"/>
        </w:rPr>
        <w:t>ARTÍCULO 10.–</w:t>
      </w:r>
      <w:r w:rsidR="0085262D" w:rsidRPr="001B7CE0">
        <w:rPr>
          <w:rFonts w:ascii="Century Gothic" w:hAnsi="Century Gothic" w:cstheme="minorHAnsi"/>
          <w:bCs/>
          <w:i/>
        </w:rPr>
        <w:t xml:space="preserve">No podrán desempeñarse como promotores, fundadores, directores, administradores, miembros de los consejos de vigilancia, síndicos, liquidadores o gerentes de las entidades comprendidas en esta Ley: a) Los afectados por las inhabilidades e incompatibilidades establecidas por el artículo 264 de la Ley número 19.550; b) Los inhabilitados para ejercer cargos públicos; c) Los deudores morosos de las entidades financieras; d) Los inhabilitados para ser titulares de cuentas corrientes u otras que participen de su naturaleza, hasta tres años después de haber cesado dicha medida; e) Los inhabilitados por aplicación del inciso 5) del artículo 41 de esta ley, mientras dure el tiempo de su sanción, y  f) Quienes por decisión de autoridad competente hubieran sido declarados responsables de irregularidades en el gobierno y administración de las entidades financieras. Sin perjuicio de las inhabilidades enunciadas precedentemente, </w:t>
      </w:r>
      <w:r w:rsidR="0085262D" w:rsidRPr="001B7CE0">
        <w:rPr>
          <w:rFonts w:ascii="Century Gothic" w:hAnsi="Century Gothic" w:cstheme="minorHAnsi"/>
          <w:bCs/>
          <w:i/>
        </w:rPr>
        <w:lastRenderedPageBreak/>
        <w:t xml:space="preserve">tampoco podrán ser síndicos de las entidades financieras quienes se encuentren alcanzados por las incompatibilidades determinadas por el artículo 286, </w:t>
      </w:r>
      <w:proofErr w:type="spellStart"/>
      <w:r w:rsidR="0085262D" w:rsidRPr="001B7CE0">
        <w:rPr>
          <w:rFonts w:ascii="Century Gothic" w:hAnsi="Century Gothic" w:cstheme="minorHAnsi"/>
          <w:bCs/>
          <w:i/>
        </w:rPr>
        <w:t>incs</w:t>
      </w:r>
      <w:proofErr w:type="spellEnd"/>
      <w:r w:rsidR="0085262D" w:rsidRPr="001B7CE0">
        <w:rPr>
          <w:rFonts w:ascii="Century Gothic" w:hAnsi="Century Gothic" w:cstheme="minorHAnsi"/>
          <w:bCs/>
          <w:i/>
        </w:rPr>
        <w:t xml:space="preserve">. 2 y 3, de la Ley número 19.550. </w:t>
      </w:r>
      <w:r w:rsidRPr="001B7CE0">
        <w:rPr>
          <w:rFonts w:ascii="Century Gothic" w:hAnsi="Century Gothic" w:cstheme="minorHAnsi"/>
        </w:rPr>
        <w:t xml:space="preserve">La moción es aprobada por unanimidad, consecuentemente, el señor </w:t>
      </w:r>
      <w:proofErr w:type="gramStart"/>
      <w:r w:rsidRPr="001B7CE0">
        <w:rPr>
          <w:rFonts w:ascii="Century Gothic" w:hAnsi="Century Gothic" w:cstheme="minorHAnsi"/>
        </w:rPr>
        <w:t>Presidente</w:t>
      </w:r>
      <w:proofErr w:type="gramEnd"/>
      <w:r w:rsidRPr="001B7CE0">
        <w:rPr>
          <w:rFonts w:ascii="Century Gothic" w:hAnsi="Century Gothic" w:cstheme="minorHAnsi"/>
        </w:rPr>
        <w:t xml:space="preserve"> manifiesta que</w:t>
      </w:r>
      <w:r w:rsidR="00A2738E">
        <w:rPr>
          <w:rFonts w:ascii="Century Gothic" w:hAnsi="Century Gothic" w:cstheme="minorHAnsi"/>
        </w:rPr>
        <w:t>,</w:t>
      </w:r>
      <w:r w:rsidRPr="001B7CE0">
        <w:rPr>
          <w:rFonts w:ascii="Century Gothic" w:hAnsi="Century Gothic" w:cstheme="minorHAnsi"/>
        </w:rPr>
        <w:t xml:space="preserve"> el Directorio queda constituido de la siguiente manera:</w:t>
      </w:r>
      <w:r w:rsidR="00A2738E">
        <w:rPr>
          <w:rFonts w:ascii="Century Gothic" w:hAnsi="Century Gothic" w:cstheme="minorHAnsi"/>
        </w:rPr>
        <w:t xml:space="preserve"> ------------</w:t>
      </w:r>
    </w:p>
    <w:p w14:paraId="4981D6F4" w14:textId="77777777" w:rsidR="003E01CF"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Presidente</w:t>
      </w:r>
      <w:r w:rsidRPr="001B7CE0">
        <w:rPr>
          <w:rFonts w:ascii="Century Gothic" w:hAnsi="Century Gothic" w:cstheme="minorHAnsi"/>
          <w:bCs/>
        </w:rPr>
        <w:t xml:space="preserve">: Santiago Juan </w:t>
      </w:r>
      <w:proofErr w:type="spellStart"/>
      <w:r w:rsidRPr="001B7CE0">
        <w:rPr>
          <w:rFonts w:ascii="Century Gothic" w:hAnsi="Century Gothic" w:cstheme="minorHAnsi"/>
          <w:bCs/>
        </w:rPr>
        <w:t>Ardissone</w:t>
      </w:r>
      <w:proofErr w:type="spellEnd"/>
    </w:p>
    <w:p w14:paraId="15201C58" w14:textId="77777777" w:rsidR="003E01CF"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Vicepresidente</w:t>
      </w:r>
      <w:r w:rsidRPr="001B7CE0">
        <w:rPr>
          <w:rFonts w:ascii="Century Gothic" w:hAnsi="Century Gothic" w:cstheme="minorHAnsi"/>
          <w:bCs/>
        </w:rPr>
        <w:t xml:space="preserve">: Gregorio Ricardo Goity </w:t>
      </w:r>
    </w:p>
    <w:p w14:paraId="0BEC1D4F" w14:textId="77777777" w:rsidR="003E01CF"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Director Titular</w:t>
      </w:r>
      <w:r w:rsidRPr="001B7CE0">
        <w:rPr>
          <w:rFonts w:ascii="Century Gothic" w:hAnsi="Century Gothic" w:cstheme="minorHAnsi"/>
          <w:bCs/>
        </w:rPr>
        <w:t>: Carlos Miguel Monguzzi</w:t>
      </w:r>
    </w:p>
    <w:p w14:paraId="7C2D2228" w14:textId="77777777" w:rsidR="003E01CF"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Director Titular</w:t>
      </w:r>
      <w:r w:rsidRPr="001B7CE0">
        <w:rPr>
          <w:rFonts w:ascii="Century Gothic" w:hAnsi="Century Gothic" w:cstheme="minorHAnsi"/>
          <w:bCs/>
        </w:rPr>
        <w:t>: Joaquín Ibáñez</w:t>
      </w:r>
    </w:p>
    <w:p w14:paraId="6A845D27" w14:textId="77777777" w:rsidR="003E01CF"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Director Titular</w:t>
      </w:r>
      <w:r w:rsidRPr="001B7CE0">
        <w:rPr>
          <w:rFonts w:ascii="Century Gothic" w:hAnsi="Century Gothic" w:cstheme="minorHAnsi"/>
          <w:bCs/>
        </w:rPr>
        <w:t>: Esteban Codner</w:t>
      </w:r>
    </w:p>
    <w:p w14:paraId="72F68E7C" w14:textId="77777777" w:rsidR="00B714C8"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Cs/>
          <w:u w:val="single"/>
        </w:rPr>
        <w:t>Director Titular</w:t>
      </w:r>
      <w:r w:rsidRPr="001B7CE0">
        <w:rPr>
          <w:rFonts w:ascii="Century Gothic" w:hAnsi="Century Gothic" w:cstheme="minorHAnsi"/>
          <w:bCs/>
        </w:rPr>
        <w:t xml:space="preserve">: Martin Juan Lang </w:t>
      </w:r>
    </w:p>
    <w:p w14:paraId="77C52BC5" w14:textId="77777777" w:rsidR="00177584" w:rsidRPr="001B7CE0" w:rsidRDefault="00267F50" w:rsidP="009B2563">
      <w:pPr>
        <w:spacing w:after="60" w:line="276" w:lineRule="auto"/>
        <w:jc w:val="both"/>
        <w:rPr>
          <w:rFonts w:ascii="Century Gothic" w:hAnsi="Century Gothic" w:cstheme="minorHAnsi"/>
        </w:rPr>
      </w:pPr>
      <w:r w:rsidRPr="001B7CE0">
        <w:rPr>
          <w:rFonts w:ascii="Century Gothic" w:hAnsi="Century Gothic" w:cstheme="minorHAnsi"/>
        </w:rPr>
        <w:t>S</w:t>
      </w:r>
      <w:r w:rsidR="003E01CF" w:rsidRPr="001B7CE0">
        <w:rPr>
          <w:rFonts w:ascii="Century Gothic" w:hAnsi="Century Gothic" w:cstheme="minorHAnsi"/>
        </w:rPr>
        <w:t xml:space="preserve">e pasa a </w:t>
      </w:r>
      <w:r w:rsidR="00A2738E">
        <w:rPr>
          <w:rFonts w:ascii="Century Gothic" w:hAnsi="Century Gothic" w:cstheme="minorHAnsi"/>
        </w:rPr>
        <w:t>considerar</w:t>
      </w:r>
      <w:r w:rsidR="003E01CF" w:rsidRPr="001B7CE0">
        <w:rPr>
          <w:rFonts w:ascii="Century Gothic" w:hAnsi="Century Gothic" w:cstheme="minorHAnsi"/>
        </w:rPr>
        <w:t xml:space="preserve"> el quinto punto del Orden del Día que </w:t>
      </w:r>
      <w:r w:rsidR="00A2738E">
        <w:rPr>
          <w:rFonts w:ascii="Century Gothic" w:hAnsi="Century Gothic" w:cstheme="minorHAnsi"/>
        </w:rPr>
        <w:t xml:space="preserve">textualmente </w:t>
      </w:r>
      <w:r w:rsidR="003E01CF" w:rsidRPr="001B7CE0">
        <w:rPr>
          <w:rFonts w:ascii="Century Gothic" w:hAnsi="Century Gothic" w:cstheme="minorHAnsi"/>
        </w:rPr>
        <w:t>dice:</w:t>
      </w:r>
      <w:r w:rsidR="00211B60" w:rsidRPr="001B7CE0">
        <w:rPr>
          <w:rFonts w:ascii="Century Gothic" w:hAnsi="Century Gothic" w:cstheme="minorHAnsi"/>
        </w:rPr>
        <w:t xml:space="preserve"> ----------------</w:t>
      </w:r>
    </w:p>
    <w:p w14:paraId="622D272A" w14:textId="77777777" w:rsidR="00177584" w:rsidRPr="001B7CE0" w:rsidRDefault="003E01CF" w:rsidP="009B2563">
      <w:pPr>
        <w:spacing w:after="60" w:line="276" w:lineRule="auto"/>
        <w:jc w:val="both"/>
        <w:rPr>
          <w:rFonts w:ascii="Century Gothic" w:hAnsi="Century Gothic" w:cstheme="minorHAnsi"/>
          <w:iCs/>
          <w:lang w:val="es-ES"/>
        </w:rPr>
      </w:pPr>
      <w:r w:rsidRPr="001B7CE0">
        <w:rPr>
          <w:rFonts w:ascii="Century Gothic" w:hAnsi="Century Gothic" w:cstheme="minorHAnsi"/>
          <w:b/>
        </w:rPr>
        <w:t>5)</w:t>
      </w:r>
      <w:r w:rsidRPr="001B7CE0">
        <w:rPr>
          <w:rFonts w:ascii="Century Gothic" w:hAnsi="Century Gothic" w:cstheme="minorHAnsi"/>
          <w:b/>
          <w:bCs/>
          <w:u w:val="single"/>
        </w:rPr>
        <w:t xml:space="preserve">Consideración de las remuneraciones al </w:t>
      </w:r>
      <w:r w:rsidR="002437CC" w:rsidRPr="001B7CE0">
        <w:rPr>
          <w:rFonts w:ascii="Century Gothic" w:hAnsi="Century Gothic" w:cstheme="minorHAnsi"/>
          <w:b/>
          <w:bCs/>
          <w:u w:val="single"/>
        </w:rPr>
        <w:t>Directorio correspondientes al E</w:t>
      </w:r>
      <w:r w:rsidRPr="001B7CE0">
        <w:rPr>
          <w:rFonts w:ascii="Century Gothic" w:hAnsi="Century Gothic" w:cstheme="minorHAnsi"/>
          <w:b/>
          <w:bCs/>
          <w:u w:val="single"/>
        </w:rPr>
        <w:t>jercicio cerrado el 31 de diciembre de 2019 por</w:t>
      </w:r>
      <w:r w:rsidR="002437CC" w:rsidRPr="001B7CE0">
        <w:rPr>
          <w:rFonts w:ascii="Century Gothic" w:hAnsi="Century Gothic" w:cstheme="minorHAnsi"/>
          <w:b/>
          <w:bCs/>
          <w:u w:val="single"/>
        </w:rPr>
        <w:t xml:space="preserve"> </w:t>
      </w:r>
      <w:r w:rsidRPr="001B7CE0">
        <w:rPr>
          <w:rStyle w:val="Textoennegrita"/>
          <w:rFonts w:ascii="Century Gothic" w:hAnsi="Century Gothic" w:cstheme="minorHAnsi"/>
          <w:iCs/>
          <w:u w:val="single"/>
        </w:rPr>
        <w:t>$29.236.566,7</w:t>
      </w:r>
      <w:r w:rsidR="002437CC" w:rsidRPr="001B7CE0">
        <w:rPr>
          <w:rStyle w:val="Textoennegrita"/>
          <w:rFonts w:ascii="Century Gothic" w:hAnsi="Century Gothic" w:cstheme="minorHAnsi"/>
          <w:iCs/>
          <w:u w:val="single"/>
        </w:rPr>
        <w:t xml:space="preserve">4 </w:t>
      </w:r>
      <w:r w:rsidRPr="001B7CE0">
        <w:rPr>
          <w:rFonts w:ascii="Century Gothic" w:hAnsi="Century Gothic" w:cstheme="minorHAnsi"/>
          <w:b/>
          <w:bCs/>
          <w:u w:val="single"/>
        </w:rPr>
        <w:t>(total remuneraciones)</w:t>
      </w:r>
      <w:r w:rsidRPr="001B7CE0">
        <w:rPr>
          <w:rFonts w:ascii="Century Gothic" w:hAnsi="Century Gothic" w:cstheme="minorHAnsi"/>
          <w:b/>
          <w:iCs/>
          <w:u w:val="single"/>
        </w:rPr>
        <w:t xml:space="preserve"> en exceso de $21.987.662,73 sobre el límite del CINCO POR CIENTO (5%) de las utilidades fijado por el</w:t>
      </w:r>
      <w:r w:rsidR="002437CC" w:rsidRPr="001B7CE0">
        <w:rPr>
          <w:rFonts w:ascii="Century Gothic" w:hAnsi="Century Gothic" w:cstheme="minorHAnsi"/>
          <w:b/>
          <w:iCs/>
          <w:u w:val="single"/>
        </w:rPr>
        <w:t xml:space="preserve"> art. </w:t>
      </w:r>
      <w:r w:rsidR="00BE6970" w:rsidRPr="001B7CE0">
        <w:rPr>
          <w:rFonts w:ascii="Century Gothic" w:hAnsi="Century Gothic" w:cstheme="minorHAnsi"/>
          <w:b/>
          <w:iCs/>
          <w:u w:val="single"/>
        </w:rPr>
        <w:t xml:space="preserve"> 261,</w:t>
      </w:r>
      <w:r w:rsidRPr="001B7CE0">
        <w:rPr>
          <w:rFonts w:ascii="Century Gothic" w:hAnsi="Century Gothic" w:cstheme="minorHAnsi"/>
          <w:b/>
          <w:iCs/>
          <w:u w:val="single"/>
        </w:rPr>
        <w:t xml:space="preserve"> Ley </w:t>
      </w:r>
      <w:proofErr w:type="spellStart"/>
      <w:r w:rsidRPr="001B7CE0">
        <w:rPr>
          <w:rFonts w:ascii="Century Gothic" w:hAnsi="Century Gothic" w:cstheme="minorHAnsi"/>
          <w:b/>
          <w:iCs/>
          <w:u w:val="single"/>
        </w:rPr>
        <w:t>N°</w:t>
      </w:r>
      <w:proofErr w:type="spellEnd"/>
      <w:r w:rsidRPr="001B7CE0">
        <w:rPr>
          <w:rFonts w:ascii="Century Gothic" w:hAnsi="Century Gothic" w:cstheme="minorHAnsi"/>
          <w:b/>
          <w:iCs/>
          <w:u w:val="single"/>
        </w:rPr>
        <w:t xml:space="preserve"> 19.550 y reglamentación ante</w:t>
      </w:r>
      <w:r w:rsidR="001D4213" w:rsidRPr="001B7CE0">
        <w:rPr>
          <w:rFonts w:ascii="Century Gothic" w:hAnsi="Century Gothic" w:cstheme="minorHAnsi"/>
          <w:b/>
          <w:iCs/>
          <w:u w:val="single"/>
        </w:rPr>
        <w:t>s</w:t>
      </w:r>
      <w:r w:rsidRPr="001B7CE0">
        <w:rPr>
          <w:rFonts w:ascii="Century Gothic" w:hAnsi="Century Gothic" w:cstheme="minorHAnsi"/>
          <w:b/>
          <w:iCs/>
          <w:u w:val="single"/>
        </w:rPr>
        <w:t xml:space="preserve"> propuesta</w:t>
      </w:r>
      <w:r w:rsidR="001D4213" w:rsidRPr="001B7CE0">
        <w:rPr>
          <w:rFonts w:ascii="Century Gothic" w:hAnsi="Century Gothic" w:cstheme="minorHAnsi"/>
          <w:b/>
          <w:iCs/>
          <w:u w:val="single"/>
        </w:rPr>
        <w:t>,</w:t>
      </w:r>
      <w:r w:rsidRPr="001B7CE0">
        <w:rPr>
          <w:rFonts w:ascii="Century Gothic" w:hAnsi="Century Gothic" w:cstheme="minorHAnsi"/>
          <w:b/>
          <w:iCs/>
          <w:u w:val="single"/>
        </w:rPr>
        <w:t xml:space="preserve"> de no distribución de dividendos</w:t>
      </w:r>
      <w:r w:rsidR="00267F50" w:rsidRPr="001B7CE0">
        <w:rPr>
          <w:rFonts w:ascii="Century Gothic" w:hAnsi="Century Gothic" w:cstheme="minorHAnsi"/>
          <w:iCs/>
        </w:rPr>
        <w:t>:</w:t>
      </w:r>
      <w:r w:rsidR="002437CC" w:rsidRPr="001B7CE0">
        <w:rPr>
          <w:rFonts w:ascii="Century Gothic" w:hAnsi="Century Gothic" w:cstheme="minorHAnsi"/>
          <w:iCs/>
        </w:rPr>
        <w:t xml:space="preserve"> </w:t>
      </w:r>
      <w:r w:rsidR="00292227" w:rsidRPr="001B7CE0">
        <w:rPr>
          <w:rFonts w:ascii="Century Gothic" w:hAnsi="Century Gothic" w:cstheme="minorHAnsi"/>
          <w:iCs/>
          <w:spacing w:val="-3"/>
        </w:rPr>
        <w:t xml:space="preserve">Toma la palabra el Sr. </w:t>
      </w:r>
      <w:proofErr w:type="gramStart"/>
      <w:r w:rsidR="00292227" w:rsidRPr="001B7CE0">
        <w:rPr>
          <w:rFonts w:ascii="Century Gothic" w:hAnsi="Century Gothic" w:cstheme="minorHAnsi"/>
          <w:iCs/>
          <w:spacing w:val="-3"/>
        </w:rPr>
        <w:t>Presidente</w:t>
      </w:r>
      <w:proofErr w:type="gramEnd"/>
      <w:r w:rsidR="00292227" w:rsidRPr="001B7CE0">
        <w:rPr>
          <w:rFonts w:ascii="Century Gothic" w:hAnsi="Century Gothic" w:cstheme="minorHAnsi"/>
          <w:iCs/>
          <w:spacing w:val="-3"/>
        </w:rPr>
        <w:t xml:space="preserve"> e informa que</w:t>
      </w:r>
      <w:r w:rsidR="00A2738E">
        <w:rPr>
          <w:rFonts w:ascii="Century Gothic" w:hAnsi="Century Gothic" w:cstheme="minorHAnsi"/>
          <w:iCs/>
          <w:spacing w:val="-3"/>
        </w:rPr>
        <w:t>,</w:t>
      </w:r>
      <w:r w:rsidR="00292227" w:rsidRPr="001B7CE0">
        <w:rPr>
          <w:rFonts w:ascii="Century Gothic" w:hAnsi="Century Gothic" w:cstheme="minorHAnsi"/>
          <w:iCs/>
          <w:spacing w:val="-3"/>
        </w:rPr>
        <w:t xml:space="preserve"> los integrantes del Directorio han per</w:t>
      </w:r>
      <w:r w:rsidR="009D49CE" w:rsidRPr="001B7CE0">
        <w:rPr>
          <w:rFonts w:ascii="Century Gothic" w:hAnsi="Century Gothic" w:cstheme="minorHAnsi"/>
          <w:iCs/>
          <w:spacing w:val="-3"/>
        </w:rPr>
        <w:t>cibido durante el ejercicio, remuneraciones por un</w:t>
      </w:r>
      <w:r w:rsidR="00292227" w:rsidRPr="001B7CE0">
        <w:rPr>
          <w:rFonts w:ascii="Century Gothic" w:hAnsi="Century Gothic" w:cstheme="minorHAnsi"/>
          <w:iCs/>
          <w:spacing w:val="-3"/>
        </w:rPr>
        <w:t xml:space="preserve"> total de </w:t>
      </w:r>
      <w:r w:rsidRPr="001B7CE0">
        <w:rPr>
          <w:rStyle w:val="Textoennegrita"/>
          <w:rFonts w:ascii="Century Gothic" w:hAnsi="Century Gothic" w:cstheme="minorHAnsi"/>
          <w:b w:val="0"/>
          <w:iCs/>
        </w:rPr>
        <w:t>$</w:t>
      </w:r>
      <w:r w:rsidR="00695E8E" w:rsidRPr="001B7CE0">
        <w:rPr>
          <w:rStyle w:val="Textoennegrita"/>
          <w:rFonts w:ascii="Century Gothic" w:hAnsi="Century Gothic" w:cstheme="minorHAnsi"/>
          <w:b w:val="0"/>
          <w:iCs/>
        </w:rPr>
        <w:t xml:space="preserve"> 29.236.566,</w:t>
      </w:r>
      <w:r w:rsidRPr="001B7CE0">
        <w:rPr>
          <w:rStyle w:val="Textoennegrita"/>
          <w:rFonts w:ascii="Century Gothic" w:hAnsi="Century Gothic" w:cstheme="minorHAnsi"/>
          <w:b w:val="0"/>
          <w:iCs/>
        </w:rPr>
        <w:t>7</w:t>
      </w:r>
      <w:r w:rsidR="002C1DBD" w:rsidRPr="001B7CE0">
        <w:rPr>
          <w:rStyle w:val="Textoennegrita"/>
          <w:rFonts w:ascii="Century Gothic" w:hAnsi="Century Gothic" w:cstheme="minorHAnsi"/>
          <w:b w:val="0"/>
          <w:iCs/>
        </w:rPr>
        <w:t>4</w:t>
      </w:r>
      <w:r w:rsidR="000B5C17" w:rsidRPr="001B7CE0">
        <w:rPr>
          <w:rStyle w:val="Textoennegrita"/>
          <w:rFonts w:ascii="Century Gothic" w:hAnsi="Century Gothic" w:cstheme="minorHAnsi"/>
          <w:b w:val="0"/>
          <w:iCs/>
        </w:rPr>
        <w:t xml:space="preserve"> </w:t>
      </w:r>
      <w:r w:rsidR="009D49CE" w:rsidRPr="001B7CE0">
        <w:rPr>
          <w:rStyle w:val="Textoennegrita"/>
          <w:rFonts w:ascii="Century Gothic" w:hAnsi="Century Gothic" w:cstheme="minorHAnsi"/>
          <w:b w:val="0"/>
          <w:iCs/>
        </w:rPr>
        <w:t>(Veintinueve millones doscientos treinta y seis mil quinientos sesenta y seis con setenta y cuatro centavos)</w:t>
      </w:r>
      <w:r w:rsidR="00FC2405" w:rsidRPr="001B7CE0">
        <w:rPr>
          <w:rStyle w:val="Textoennegrita"/>
          <w:rFonts w:ascii="Century Gothic" w:hAnsi="Century Gothic" w:cstheme="minorHAnsi"/>
          <w:b w:val="0"/>
          <w:iCs/>
        </w:rPr>
        <w:t xml:space="preserve"> </w:t>
      </w:r>
      <w:r w:rsidR="00292227" w:rsidRPr="001B7CE0">
        <w:rPr>
          <w:rFonts w:ascii="Century Gothic" w:hAnsi="Century Gothic" w:cstheme="minorHAnsi"/>
          <w:iCs/>
          <w:spacing w:val="-3"/>
        </w:rPr>
        <w:t xml:space="preserve">en concepto de honorarios de directores y sueldos. </w:t>
      </w:r>
      <w:r w:rsidR="00A2738E">
        <w:rPr>
          <w:rFonts w:ascii="Century Gothic" w:hAnsi="Century Gothic" w:cstheme="minorHAnsi"/>
          <w:iCs/>
          <w:spacing w:val="-3"/>
        </w:rPr>
        <w:t>Asimismo,</w:t>
      </w:r>
      <w:r w:rsidR="00292227" w:rsidRPr="001B7CE0">
        <w:rPr>
          <w:rFonts w:ascii="Century Gothic" w:hAnsi="Century Gothic" w:cstheme="minorHAnsi"/>
          <w:iCs/>
          <w:spacing w:val="-3"/>
        </w:rPr>
        <w:t xml:space="preserve"> el </w:t>
      </w:r>
      <w:proofErr w:type="gramStart"/>
      <w:r w:rsidR="00292227" w:rsidRPr="001B7CE0">
        <w:rPr>
          <w:rFonts w:ascii="Century Gothic" w:hAnsi="Century Gothic" w:cstheme="minorHAnsi"/>
          <w:iCs/>
          <w:spacing w:val="-3"/>
        </w:rPr>
        <w:t>Presidente</w:t>
      </w:r>
      <w:proofErr w:type="gramEnd"/>
      <w:r w:rsidR="00A2738E">
        <w:rPr>
          <w:rFonts w:ascii="Century Gothic" w:hAnsi="Century Gothic" w:cstheme="minorHAnsi"/>
          <w:iCs/>
          <w:spacing w:val="-3"/>
        </w:rPr>
        <w:t xml:space="preserve"> manifiesta</w:t>
      </w:r>
      <w:r w:rsidR="00292227" w:rsidRPr="001B7CE0">
        <w:rPr>
          <w:rFonts w:ascii="Century Gothic" w:hAnsi="Century Gothic" w:cstheme="minorHAnsi"/>
          <w:iCs/>
          <w:spacing w:val="-3"/>
        </w:rPr>
        <w:t xml:space="preserve"> que</w:t>
      </w:r>
      <w:r w:rsidR="00A2738E">
        <w:rPr>
          <w:rFonts w:ascii="Century Gothic" w:hAnsi="Century Gothic" w:cstheme="minorHAnsi"/>
          <w:iCs/>
          <w:spacing w:val="-3"/>
        </w:rPr>
        <w:t>,</w:t>
      </w:r>
      <w:r w:rsidR="00292227" w:rsidRPr="001B7CE0">
        <w:rPr>
          <w:rFonts w:ascii="Century Gothic" w:hAnsi="Century Gothic" w:cstheme="minorHAnsi"/>
          <w:iCs/>
          <w:spacing w:val="-3"/>
        </w:rPr>
        <w:t xml:space="preserve"> para la fijación de dicha remuneración se han tenido en cuenta las tareas realizadas, la profesionalidad de sus miembros y el valor de sus servicios, dentro de</w:t>
      </w:r>
      <w:r w:rsidR="009D49CE" w:rsidRPr="001B7CE0">
        <w:rPr>
          <w:rFonts w:ascii="Century Gothic" w:hAnsi="Century Gothic" w:cstheme="minorHAnsi"/>
          <w:iCs/>
          <w:spacing w:val="-3"/>
        </w:rPr>
        <w:t xml:space="preserve"> las pautas del mercado. El S</w:t>
      </w:r>
      <w:r w:rsidR="00292227" w:rsidRPr="001B7CE0">
        <w:rPr>
          <w:rFonts w:ascii="Century Gothic" w:hAnsi="Century Gothic" w:cstheme="minorHAnsi"/>
          <w:iCs/>
          <w:spacing w:val="-3"/>
        </w:rPr>
        <w:t>r</w:t>
      </w:r>
      <w:r w:rsidR="009D49CE" w:rsidRPr="001B7CE0">
        <w:rPr>
          <w:rFonts w:ascii="Century Gothic" w:hAnsi="Century Gothic" w:cstheme="minorHAnsi"/>
          <w:iCs/>
          <w:spacing w:val="-3"/>
        </w:rPr>
        <w:t>.</w:t>
      </w:r>
      <w:r w:rsidR="00292227" w:rsidRPr="001B7CE0">
        <w:rPr>
          <w:rFonts w:ascii="Century Gothic" w:hAnsi="Century Gothic" w:cstheme="minorHAnsi"/>
          <w:iCs/>
          <w:spacing w:val="-3"/>
        </w:rPr>
        <w:t xml:space="preserve"> Accionista Gregorio Ricardo Goity, mociona para que la Asamblea apruebe los importes correspondientes a las remuneraciones percibidas por los señores Directores en mérito de las funciones desarrolladas durante el ejercicio, que comprenden la suma total de $</w:t>
      </w:r>
      <w:r w:rsidR="007379AE" w:rsidRPr="001B7CE0">
        <w:rPr>
          <w:rFonts w:ascii="Century Gothic" w:hAnsi="Century Gothic" w:cstheme="minorHAnsi"/>
          <w:iCs/>
        </w:rPr>
        <w:t>10,289,889.62</w:t>
      </w:r>
      <w:r w:rsidR="002437CC" w:rsidRPr="001B7CE0">
        <w:rPr>
          <w:rFonts w:ascii="Century Gothic" w:hAnsi="Century Gothic" w:cstheme="minorHAnsi"/>
          <w:iCs/>
        </w:rPr>
        <w:t xml:space="preserve"> </w:t>
      </w:r>
      <w:r w:rsidR="002C1DBD" w:rsidRPr="001B7CE0">
        <w:rPr>
          <w:rFonts w:ascii="Century Gothic" w:hAnsi="Century Gothic" w:cstheme="minorHAnsi"/>
          <w:iCs/>
        </w:rPr>
        <w:t>(Diez millones doscientos ochenta y nueve mil ochocientos ochenta y nueve</w:t>
      </w:r>
      <w:r w:rsidR="00B92072" w:rsidRPr="001B7CE0">
        <w:rPr>
          <w:rFonts w:ascii="Century Gothic" w:hAnsi="Century Gothic" w:cstheme="minorHAnsi"/>
          <w:iCs/>
        </w:rPr>
        <w:t xml:space="preserve"> pesos</w:t>
      </w:r>
      <w:r w:rsidR="002437CC" w:rsidRPr="001B7CE0">
        <w:rPr>
          <w:rFonts w:ascii="Century Gothic" w:hAnsi="Century Gothic" w:cstheme="minorHAnsi"/>
          <w:iCs/>
        </w:rPr>
        <w:t xml:space="preserve"> </w:t>
      </w:r>
      <w:r w:rsidR="009D49CE" w:rsidRPr="001B7CE0">
        <w:rPr>
          <w:rFonts w:ascii="Century Gothic" w:hAnsi="Century Gothic" w:cstheme="minorHAnsi"/>
          <w:iCs/>
        </w:rPr>
        <w:t>con sesenta y dos centavos</w:t>
      </w:r>
      <w:r w:rsidR="002C1DBD" w:rsidRPr="001B7CE0">
        <w:rPr>
          <w:rFonts w:ascii="Century Gothic" w:hAnsi="Century Gothic" w:cstheme="minorHAnsi"/>
          <w:iCs/>
        </w:rPr>
        <w:t xml:space="preserve">) </w:t>
      </w:r>
      <w:r w:rsidR="00292227" w:rsidRPr="001B7CE0">
        <w:rPr>
          <w:rFonts w:ascii="Century Gothic" w:hAnsi="Century Gothic" w:cstheme="minorHAnsi"/>
          <w:iCs/>
          <w:spacing w:val="-3"/>
        </w:rPr>
        <w:t xml:space="preserve">en concepto de </w:t>
      </w:r>
      <w:r w:rsidR="008E2FC2" w:rsidRPr="001B7CE0">
        <w:rPr>
          <w:rFonts w:ascii="Century Gothic" w:hAnsi="Century Gothic" w:cstheme="minorHAnsi"/>
          <w:i/>
          <w:spacing w:val="-3"/>
        </w:rPr>
        <w:t>haberes</w:t>
      </w:r>
      <w:r w:rsidR="008E2FC2" w:rsidRPr="001B7CE0">
        <w:rPr>
          <w:rFonts w:ascii="Century Gothic" w:hAnsi="Century Gothic" w:cstheme="minorHAnsi"/>
          <w:iCs/>
          <w:spacing w:val="-3"/>
        </w:rPr>
        <w:t xml:space="preserve">, conforme al siguiente detalle: </w:t>
      </w:r>
      <w:r w:rsidR="008E2FC2" w:rsidRPr="001B7CE0">
        <w:rPr>
          <w:rFonts w:ascii="Century Gothic" w:hAnsi="Century Gothic" w:cstheme="minorHAnsi"/>
          <w:iCs/>
          <w:lang w:val="es-ES"/>
        </w:rPr>
        <w:t>al Sr. Gregorio Ricardo Goity, la suma de $</w:t>
      </w:r>
      <w:r w:rsidR="008E2FC2" w:rsidRPr="001B7CE0">
        <w:t xml:space="preserve"> </w:t>
      </w:r>
      <w:r w:rsidR="008E2FC2" w:rsidRPr="001B7CE0">
        <w:rPr>
          <w:rFonts w:ascii="Century Gothic" w:hAnsi="Century Gothic" w:cstheme="minorHAnsi"/>
          <w:iCs/>
          <w:lang w:val="es-ES"/>
        </w:rPr>
        <w:t xml:space="preserve">1,555,983.00 (Un millón quinientos cincuenta y cinco mil novecientos ochenta y tres pesos); </w:t>
      </w:r>
      <w:r w:rsidR="00292227" w:rsidRPr="001B7CE0">
        <w:rPr>
          <w:rFonts w:ascii="Century Gothic" w:hAnsi="Century Gothic" w:cstheme="minorHAnsi"/>
          <w:iCs/>
          <w:spacing w:val="-3"/>
        </w:rPr>
        <w:t xml:space="preserve"> </w:t>
      </w:r>
      <w:r w:rsidR="008E2FC2" w:rsidRPr="001B7CE0">
        <w:rPr>
          <w:rFonts w:ascii="Century Gothic" w:hAnsi="Century Gothic" w:cstheme="minorHAnsi"/>
          <w:iCs/>
          <w:spacing w:val="-3"/>
        </w:rPr>
        <w:t xml:space="preserve">al Sr. Carlos Miguel Monguzzi, la suma de $ </w:t>
      </w:r>
      <w:r w:rsidR="00EC7CA8" w:rsidRPr="001B7CE0">
        <w:rPr>
          <w:rFonts w:ascii="Century Gothic" w:hAnsi="Century Gothic" w:cstheme="minorHAnsi"/>
          <w:iCs/>
          <w:spacing w:val="-3"/>
        </w:rPr>
        <w:t>1,810,231.87 (Un millón ochocientos diez mil doscientos treinta y un pesos con ochenta y siete centavos) y al Sr. Esteban Codner, la suma de $ 6,923,674.75 (seis millones novecientos veintitrés mil seiscientos setenta y cuatro pesos con setenta y cinco centavos),</w:t>
      </w:r>
      <w:r w:rsidR="008E2FC2" w:rsidRPr="001B7CE0">
        <w:rPr>
          <w:rFonts w:ascii="Century Gothic" w:hAnsi="Century Gothic" w:cstheme="minorHAnsi"/>
          <w:iCs/>
          <w:spacing w:val="-3"/>
        </w:rPr>
        <w:t xml:space="preserve"> </w:t>
      </w:r>
      <w:r w:rsidR="00292227" w:rsidRPr="001B7CE0">
        <w:rPr>
          <w:rFonts w:ascii="Century Gothic" w:hAnsi="Century Gothic" w:cstheme="minorHAnsi"/>
          <w:iCs/>
          <w:spacing w:val="-3"/>
        </w:rPr>
        <w:t>y la suma de</w:t>
      </w:r>
      <w:r w:rsidR="00695E8E" w:rsidRPr="001B7CE0">
        <w:rPr>
          <w:rFonts w:ascii="Century Gothic" w:hAnsi="Century Gothic" w:cstheme="minorHAnsi"/>
          <w:iCs/>
          <w:spacing w:val="-3"/>
        </w:rPr>
        <w:t xml:space="preserve"> </w:t>
      </w:r>
      <w:r w:rsidR="009D49CE" w:rsidRPr="001B7CE0">
        <w:rPr>
          <w:rFonts w:ascii="Century Gothic" w:hAnsi="Century Gothic" w:cstheme="minorHAnsi"/>
          <w:iCs/>
          <w:lang w:val="es-ES"/>
        </w:rPr>
        <w:t>$</w:t>
      </w:r>
      <w:r w:rsidR="000817EA" w:rsidRPr="001B7CE0">
        <w:rPr>
          <w:rFonts w:ascii="Century Gothic" w:hAnsi="Century Gothic" w:cstheme="minorHAnsi"/>
          <w:iCs/>
          <w:lang w:val="es-ES"/>
        </w:rPr>
        <w:t xml:space="preserve"> 18,</w:t>
      </w:r>
      <w:r w:rsidR="002437CC" w:rsidRPr="001B7CE0">
        <w:rPr>
          <w:rFonts w:ascii="Century Gothic" w:hAnsi="Century Gothic" w:cstheme="minorHAnsi"/>
          <w:iCs/>
          <w:lang w:val="es-ES"/>
        </w:rPr>
        <w:t>946</w:t>
      </w:r>
      <w:r w:rsidR="007379AE" w:rsidRPr="001B7CE0">
        <w:rPr>
          <w:rFonts w:ascii="Century Gothic" w:hAnsi="Century Gothic" w:cstheme="minorHAnsi"/>
          <w:iCs/>
          <w:lang w:val="es-ES"/>
        </w:rPr>
        <w:t>,677.12</w:t>
      </w:r>
      <w:r w:rsidR="00EC7CA8" w:rsidRPr="001B7CE0">
        <w:rPr>
          <w:rFonts w:ascii="Century Gothic" w:hAnsi="Century Gothic" w:cstheme="minorHAnsi"/>
          <w:iCs/>
          <w:lang w:val="es-ES"/>
        </w:rPr>
        <w:t xml:space="preserve"> </w:t>
      </w:r>
      <w:r w:rsidR="00FC2405" w:rsidRPr="001B7CE0">
        <w:rPr>
          <w:rFonts w:ascii="Century Gothic" w:hAnsi="Century Gothic" w:cstheme="minorHAnsi"/>
          <w:iCs/>
          <w:lang w:val="es-ES"/>
        </w:rPr>
        <w:t>(Dieciocho millones novecientos cuarenta y</w:t>
      </w:r>
      <w:r w:rsidR="009D49CE" w:rsidRPr="001B7CE0">
        <w:rPr>
          <w:rFonts w:ascii="Century Gothic" w:hAnsi="Century Gothic" w:cstheme="minorHAnsi"/>
          <w:iCs/>
          <w:lang w:val="es-ES"/>
        </w:rPr>
        <w:t xml:space="preserve"> seis mil seiscientos setenta y siete</w:t>
      </w:r>
      <w:r w:rsidR="00B92072" w:rsidRPr="001B7CE0">
        <w:rPr>
          <w:rFonts w:ascii="Century Gothic" w:hAnsi="Century Gothic" w:cstheme="minorHAnsi"/>
          <w:iCs/>
          <w:lang w:val="es-ES"/>
        </w:rPr>
        <w:t xml:space="preserve"> pesos</w:t>
      </w:r>
      <w:r w:rsidR="009D49CE" w:rsidRPr="001B7CE0">
        <w:rPr>
          <w:rFonts w:ascii="Century Gothic" w:hAnsi="Century Gothic" w:cstheme="minorHAnsi"/>
          <w:iCs/>
          <w:lang w:val="es-ES"/>
        </w:rPr>
        <w:t xml:space="preserve"> con doce centavos) </w:t>
      </w:r>
      <w:r w:rsidR="00292227" w:rsidRPr="001B7CE0">
        <w:rPr>
          <w:rFonts w:ascii="Century Gothic" w:hAnsi="Century Gothic" w:cstheme="minorHAnsi"/>
          <w:iCs/>
          <w:lang w:val="es-ES"/>
        </w:rPr>
        <w:t xml:space="preserve">en concepto de </w:t>
      </w:r>
      <w:r w:rsidR="00292227" w:rsidRPr="001B7CE0">
        <w:rPr>
          <w:rFonts w:ascii="Century Gothic" w:hAnsi="Century Gothic" w:cstheme="minorHAnsi"/>
          <w:i/>
          <w:lang w:val="es-ES"/>
        </w:rPr>
        <w:t>honorarios</w:t>
      </w:r>
      <w:r w:rsidR="00292227" w:rsidRPr="001B7CE0">
        <w:rPr>
          <w:rFonts w:ascii="Century Gothic" w:hAnsi="Century Gothic" w:cstheme="minorHAnsi"/>
          <w:iCs/>
          <w:lang w:val="es-ES"/>
        </w:rPr>
        <w:t xml:space="preserve"> como Directores, conforme el siguiente detalle: </w:t>
      </w:r>
      <w:r w:rsidR="00A35CB6" w:rsidRPr="001B7CE0">
        <w:rPr>
          <w:rFonts w:ascii="Century Gothic" w:hAnsi="Century Gothic" w:cstheme="minorHAnsi"/>
          <w:iCs/>
          <w:lang w:val="es-ES"/>
        </w:rPr>
        <w:t>al S</w:t>
      </w:r>
      <w:r w:rsidR="002C1DBD" w:rsidRPr="001B7CE0">
        <w:rPr>
          <w:rFonts w:ascii="Century Gothic" w:hAnsi="Century Gothic" w:cstheme="minorHAnsi"/>
          <w:iCs/>
          <w:lang w:val="es-ES"/>
        </w:rPr>
        <w:t>r</w:t>
      </w:r>
      <w:r w:rsidR="00A35CB6" w:rsidRPr="001B7CE0">
        <w:rPr>
          <w:rFonts w:ascii="Century Gothic" w:hAnsi="Century Gothic" w:cstheme="minorHAnsi"/>
          <w:iCs/>
          <w:lang w:val="es-ES"/>
        </w:rPr>
        <w:t>.</w:t>
      </w:r>
      <w:r w:rsidR="002C1DBD" w:rsidRPr="001B7CE0">
        <w:rPr>
          <w:rFonts w:ascii="Century Gothic" w:hAnsi="Century Gothic" w:cstheme="minorHAnsi"/>
          <w:iCs/>
          <w:lang w:val="es-ES"/>
        </w:rPr>
        <w:t xml:space="preserve"> Santiago Juan </w:t>
      </w:r>
      <w:proofErr w:type="spellStart"/>
      <w:r w:rsidR="002C1DBD" w:rsidRPr="001B7CE0">
        <w:rPr>
          <w:rFonts w:ascii="Century Gothic" w:hAnsi="Century Gothic" w:cstheme="minorHAnsi"/>
          <w:iCs/>
          <w:lang w:val="es-ES"/>
        </w:rPr>
        <w:t>Ardissone</w:t>
      </w:r>
      <w:proofErr w:type="spellEnd"/>
      <w:r w:rsidR="00B92072" w:rsidRPr="001B7CE0">
        <w:rPr>
          <w:rFonts w:ascii="Century Gothic" w:hAnsi="Century Gothic" w:cstheme="minorHAnsi"/>
          <w:iCs/>
          <w:lang w:val="es-ES"/>
        </w:rPr>
        <w:t>,</w:t>
      </w:r>
      <w:r w:rsidR="000817EA" w:rsidRPr="001B7CE0">
        <w:rPr>
          <w:rFonts w:ascii="Century Gothic" w:hAnsi="Century Gothic" w:cstheme="minorHAnsi"/>
          <w:iCs/>
          <w:lang w:val="es-ES"/>
        </w:rPr>
        <w:t xml:space="preserve"> la suma de $</w:t>
      </w:r>
      <w:r w:rsidR="007D11F5" w:rsidRPr="001B7CE0">
        <w:rPr>
          <w:rFonts w:ascii="Century Gothic" w:hAnsi="Century Gothic" w:cstheme="minorHAnsi"/>
          <w:iCs/>
          <w:lang w:val="es-ES"/>
        </w:rPr>
        <w:t xml:space="preserve"> </w:t>
      </w:r>
      <w:r w:rsidR="000817EA" w:rsidRPr="001B7CE0">
        <w:rPr>
          <w:rFonts w:ascii="Century Gothic" w:hAnsi="Century Gothic" w:cstheme="minorHAnsi"/>
          <w:iCs/>
          <w:lang w:val="es-ES"/>
        </w:rPr>
        <w:t>6,480,</w:t>
      </w:r>
      <w:r w:rsidR="002C1DBD" w:rsidRPr="001B7CE0">
        <w:rPr>
          <w:rFonts w:ascii="Century Gothic" w:hAnsi="Century Gothic" w:cstheme="minorHAnsi"/>
          <w:iCs/>
          <w:lang w:val="es-ES"/>
        </w:rPr>
        <w:t>000</w:t>
      </w:r>
      <w:r w:rsidR="000817EA" w:rsidRPr="001B7CE0">
        <w:rPr>
          <w:rFonts w:ascii="Century Gothic" w:hAnsi="Century Gothic" w:cstheme="minorHAnsi"/>
          <w:iCs/>
          <w:lang w:val="es-ES"/>
        </w:rPr>
        <w:t>.00</w:t>
      </w:r>
      <w:r w:rsidR="002C1DBD" w:rsidRPr="001B7CE0">
        <w:rPr>
          <w:rFonts w:ascii="Century Gothic" w:hAnsi="Century Gothic" w:cstheme="minorHAnsi"/>
          <w:iCs/>
          <w:lang w:val="es-ES"/>
        </w:rPr>
        <w:t xml:space="preserve"> (Seis millones cuatrocientos ochenta </w:t>
      </w:r>
      <w:r w:rsidR="00A35CB6" w:rsidRPr="001B7CE0">
        <w:rPr>
          <w:rFonts w:ascii="Century Gothic" w:hAnsi="Century Gothic" w:cstheme="minorHAnsi"/>
          <w:iCs/>
          <w:lang w:val="es-ES"/>
        </w:rPr>
        <w:t xml:space="preserve">mil pesos); </w:t>
      </w:r>
      <w:bookmarkStart w:id="0" w:name="_Hlk40453026"/>
      <w:r w:rsidR="00A35CB6" w:rsidRPr="001B7CE0">
        <w:rPr>
          <w:rFonts w:ascii="Century Gothic" w:hAnsi="Century Gothic" w:cstheme="minorHAnsi"/>
          <w:iCs/>
          <w:lang w:val="es-ES"/>
        </w:rPr>
        <w:t>al S</w:t>
      </w:r>
      <w:r w:rsidR="002C1DBD" w:rsidRPr="001B7CE0">
        <w:rPr>
          <w:rFonts w:ascii="Century Gothic" w:hAnsi="Century Gothic" w:cstheme="minorHAnsi"/>
          <w:iCs/>
          <w:lang w:val="es-ES"/>
        </w:rPr>
        <w:t>r</w:t>
      </w:r>
      <w:r w:rsidR="00A35CB6" w:rsidRPr="001B7CE0">
        <w:rPr>
          <w:rFonts w:ascii="Century Gothic" w:hAnsi="Century Gothic" w:cstheme="minorHAnsi"/>
          <w:iCs/>
          <w:lang w:val="es-ES"/>
        </w:rPr>
        <w:t>.</w:t>
      </w:r>
      <w:r w:rsidR="002C1DBD" w:rsidRPr="001B7CE0">
        <w:rPr>
          <w:rFonts w:ascii="Century Gothic" w:hAnsi="Century Gothic" w:cstheme="minorHAnsi"/>
          <w:iCs/>
          <w:lang w:val="es-ES"/>
        </w:rPr>
        <w:t xml:space="preserve"> Gregorio Ricardo</w:t>
      </w:r>
      <w:r w:rsidR="002437CC" w:rsidRPr="001B7CE0">
        <w:rPr>
          <w:rFonts w:ascii="Century Gothic" w:hAnsi="Century Gothic" w:cstheme="minorHAnsi"/>
          <w:iCs/>
          <w:lang w:val="es-ES"/>
        </w:rPr>
        <w:t xml:space="preserve"> </w:t>
      </w:r>
      <w:r w:rsidR="009D49CE" w:rsidRPr="001B7CE0">
        <w:rPr>
          <w:rFonts w:ascii="Century Gothic" w:hAnsi="Century Gothic" w:cstheme="minorHAnsi"/>
          <w:iCs/>
          <w:lang w:val="es-ES"/>
        </w:rPr>
        <w:t>Goity</w:t>
      </w:r>
      <w:r w:rsidR="00B92072" w:rsidRPr="001B7CE0">
        <w:rPr>
          <w:rFonts w:ascii="Century Gothic" w:hAnsi="Century Gothic" w:cstheme="minorHAnsi"/>
          <w:iCs/>
          <w:lang w:val="es-ES"/>
        </w:rPr>
        <w:t>,</w:t>
      </w:r>
      <w:r w:rsidR="009D49CE" w:rsidRPr="001B7CE0">
        <w:rPr>
          <w:rFonts w:ascii="Century Gothic" w:hAnsi="Century Gothic" w:cstheme="minorHAnsi"/>
          <w:iCs/>
          <w:lang w:val="es-ES"/>
        </w:rPr>
        <w:t xml:space="preserve"> la suma de </w:t>
      </w:r>
      <w:bookmarkEnd w:id="0"/>
      <w:r w:rsidR="009D49CE" w:rsidRPr="001B7CE0">
        <w:rPr>
          <w:rFonts w:ascii="Century Gothic" w:hAnsi="Century Gothic" w:cstheme="minorHAnsi"/>
          <w:iCs/>
          <w:lang w:val="es-ES"/>
        </w:rPr>
        <w:t xml:space="preserve">$ </w:t>
      </w:r>
      <w:r w:rsidR="008E2FC2" w:rsidRPr="001B7CE0">
        <w:rPr>
          <w:rFonts w:ascii="Century Gothic" w:hAnsi="Century Gothic" w:cstheme="minorHAnsi"/>
          <w:iCs/>
          <w:lang w:val="es-ES"/>
        </w:rPr>
        <w:t>7,611,396.55</w:t>
      </w:r>
      <w:r w:rsidR="00B92072" w:rsidRPr="001B7CE0">
        <w:rPr>
          <w:rFonts w:ascii="Century Gothic" w:hAnsi="Century Gothic" w:cstheme="minorHAnsi"/>
          <w:iCs/>
          <w:lang w:val="es-ES"/>
        </w:rPr>
        <w:t xml:space="preserve"> (</w:t>
      </w:r>
      <w:r w:rsidR="008E2FC2" w:rsidRPr="001B7CE0">
        <w:rPr>
          <w:rFonts w:ascii="Century Gothic" w:hAnsi="Century Gothic" w:cstheme="minorHAnsi"/>
          <w:iCs/>
          <w:lang w:val="es-ES"/>
        </w:rPr>
        <w:t>Siete millones seiscientos once</w:t>
      </w:r>
      <w:r w:rsidR="00B92072" w:rsidRPr="001B7CE0">
        <w:rPr>
          <w:rFonts w:ascii="Century Gothic" w:hAnsi="Century Gothic" w:cstheme="minorHAnsi"/>
          <w:iCs/>
          <w:lang w:val="es-ES"/>
        </w:rPr>
        <w:t xml:space="preserve"> mil trescientos </w:t>
      </w:r>
      <w:r w:rsidR="008E2FC2" w:rsidRPr="001B7CE0">
        <w:rPr>
          <w:rFonts w:ascii="Century Gothic" w:hAnsi="Century Gothic" w:cstheme="minorHAnsi"/>
          <w:iCs/>
          <w:lang w:val="es-ES"/>
        </w:rPr>
        <w:t>noventa y seis</w:t>
      </w:r>
      <w:r w:rsidR="00B92072" w:rsidRPr="001B7CE0">
        <w:rPr>
          <w:rFonts w:ascii="Century Gothic" w:hAnsi="Century Gothic" w:cstheme="minorHAnsi"/>
          <w:iCs/>
          <w:lang w:val="es-ES"/>
        </w:rPr>
        <w:t xml:space="preserve"> pesos con </w:t>
      </w:r>
      <w:r w:rsidR="008E2FC2" w:rsidRPr="001B7CE0">
        <w:rPr>
          <w:rFonts w:ascii="Century Gothic" w:hAnsi="Century Gothic" w:cstheme="minorHAnsi"/>
          <w:iCs/>
          <w:lang w:val="es-ES"/>
        </w:rPr>
        <w:t xml:space="preserve">cincuenta </w:t>
      </w:r>
      <w:r w:rsidR="00B92072" w:rsidRPr="001B7CE0">
        <w:rPr>
          <w:rFonts w:ascii="Century Gothic" w:hAnsi="Century Gothic" w:cstheme="minorHAnsi"/>
          <w:iCs/>
          <w:lang w:val="es-ES"/>
        </w:rPr>
        <w:t xml:space="preserve"> y cinco centavos)</w:t>
      </w:r>
      <w:r w:rsidR="002C1DBD" w:rsidRPr="001B7CE0">
        <w:rPr>
          <w:rFonts w:ascii="Century Gothic" w:hAnsi="Century Gothic" w:cstheme="minorHAnsi"/>
          <w:iCs/>
          <w:lang w:val="es-ES"/>
        </w:rPr>
        <w:t xml:space="preserve">; </w:t>
      </w:r>
      <w:bookmarkStart w:id="1" w:name="_Hlk40453461"/>
      <w:r w:rsidR="002C1DBD" w:rsidRPr="001B7CE0">
        <w:rPr>
          <w:rFonts w:ascii="Century Gothic" w:hAnsi="Century Gothic" w:cstheme="minorHAnsi"/>
          <w:iCs/>
          <w:lang w:val="es-ES"/>
        </w:rPr>
        <w:t>al Sr</w:t>
      </w:r>
      <w:r w:rsidR="00A35CB6" w:rsidRPr="001B7CE0">
        <w:rPr>
          <w:rFonts w:ascii="Century Gothic" w:hAnsi="Century Gothic" w:cstheme="minorHAnsi"/>
          <w:iCs/>
          <w:lang w:val="es-ES"/>
        </w:rPr>
        <w:t>.</w:t>
      </w:r>
      <w:r w:rsidR="002C1DBD" w:rsidRPr="001B7CE0">
        <w:rPr>
          <w:rFonts w:ascii="Century Gothic" w:hAnsi="Century Gothic" w:cstheme="minorHAnsi"/>
          <w:iCs/>
          <w:lang w:val="es-ES"/>
        </w:rPr>
        <w:t xml:space="preserve"> Carlos Miguel Mo</w:t>
      </w:r>
      <w:r w:rsidR="00B92072" w:rsidRPr="001B7CE0">
        <w:rPr>
          <w:rFonts w:ascii="Century Gothic" w:hAnsi="Century Gothic" w:cstheme="minorHAnsi"/>
          <w:iCs/>
          <w:lang w:val="es-ES"/>
        </w:rPr>
        <w:t xml:space="preserve">nguzzi, la suma de $ </w:t>
      </w:r>
      <w:bookmarkEnd w:id="1"/>
      <w:r w:rsidR="00EC7CA8" w:rsidRPr="001B7CE0">
        <w:rPr>
          <w:rFonts w:ascii="Century Gothic" w:hAnsi="Century Gothic" w:cstheme="minorHAnsi"/>
          <w:iCs/>
          <w:lang w:val="es-ES"/>
        </w:rPr>
        <w:t xml:space="preserve">4,855,280.57 </w:t>
      </w:r>
      <w:r w:rsidR="00A35CB6" w:rsidRPr="001B7CE0">
        <w:rPr>
          <w:rFonts w:ascii="Century Gothic" w:hAnsi="Century Gothic" w:cstheme="minorHAnsi"/>
          <w:iCs/>
          <w:lang w:val="es-ES"/>
        </w:rPr>
        <w:t>(</w:t>
      </w:r>
      <w:r w:rsidR="00EC7CA8" w:rsidRPr="001B7CE0">
        <w:rPr>
          <w:rFonts w:ascii="Century Gothic" w:hAnsi="Century Gothic" w:cstheme="minorHAnsi"/>
          <w:iCs/>
          <w:lang w:val="es-ES"/>
        </w:rPr>
        <w:t>Cuatro millones ochocientos cincuenta y cinco mil doscientos ochenta</w:t>
      </w:r>
      <w:r w:rsidR="00A35CB6" w:rsidRPr="001B7CE0">
        <w:rPr>
          <w:rFonts w:ascii="Century Gothic" w:hAnsi="Century Gothic" w:cstheme="minorHAnsi"/>
          <w:iCs/>
          <w:lang w:val="es-ES"/>
        </w:rPr>
        <w:t xml:space="preserve"> pesos con c</w:t>
      </w:r>
      <w:r w:rsidR="00EC7CA8" w:rsidRPr="001B7CE0">
        <w:rPr>
          <w:rFonts w:ascii="Century Gothic" w:hAnsi="Century Gothic" w:cstheme="minorHAnsi"/>
          <w:iCs/>
          <w:lang w:val="es-ES"/>
        </w:rPr>
        <w:t>incuenta y siete</w:t>
      </w:r>
      <w:r w:rsidR="00A35CB6" w:rsidRPr="001B7CE0">
        <w:rPr>
          <w:rFonts w:ascii="Century Gothic" w:hAnsi="Century Gothic" w:cstheme="minorHAnsi"/>
          <w:iCs/>
          <w:lang w:val="es-ES"/>
        </w:rPr>
        <w:t xml:space="preserve"> centavos)</w:t>
      </w:r>
      <w:r w:rsidR="00EC7CA8" w:rsidRPr="001B7CE0">
        <w:rPr>
          <w:rFonts w:ascii="Century Gothic" w:hAnsi="Century Gothic" w:cstheme="minorHAnsi"/>
          <w:iCs/>
          <w:spacing w:val="-3"/>
        </w:rPr>
        <w:t>.</w:t>
      </w:r>
      <w:r w:rsidR="0056221F" w:rsidRPr="001B7CE0">
        <w:rPr>
          <w:rFonts w:ascii="Century Gothic" w:hAnsi="Century Gothic" w:cstheme="minorHAnsi"/>
          <w:iCs/>
          <w:spacing w:val="-3"/>
        </w:rPr>
        <w:t xml:space="preserve"> </w:t>
      </w:r>
      <w:r w:rsidR="00EC7CA8" w:rsidRPr="001B7CE0">
        <w:rPr>
          <w:rFonts w:ascii="Century Gothic" w:hAnsi="Century Gothic" w:cstheme="minorHAnsi"/>
          <w:iCs/>
          <w:spacing w:val="-3"/>
        </w:rPr>
        <w:t>S</w:t>
      </w:r>
      <w:r w:rsidR="00292227" w:rsidRPr="001B7CE0">
        <w:rPr>
          <w:rFonts w:ascii="Century Gothic" w:hAnsi="Century Gothic" w:cstheme="minorHAnsi"/>
          <w:iCs/>
          <w:spacing w:val="-3"/>
        </w:rPr>
        <w:t xml:space="preserve">e deja constancia </w:t>
      </w:r>
      <w:r w:rsidR="00A2738E">
        <w:rPr>
          <w:rFonts w:ascii="Century Gothic" w:hAnsi="Century Gothic" w:cstheme="minorHAnsi"/>
          <w:iCs/>
          <w:spacing w:val="-3"/>
        </w:rPr>
        <w:t xml:space="preserve">de </w:t>
      </w:r>
      <w:r w:rsidR="00292227" w:rsidRPr="001B7CE0">
        <w:rPr>
          <w:rFonts w:ascii="Century Gothic" w:hAnsi="Century Gothic" w:cstheme="minorHAnsi"/>
          <w:iCs/>
          <w:spacing w:val="-3"/>
        </w:rPr>
        <w:t>que estos importes</w:t>
      </w:r>
      <w:r w:rsidR="00EC7CA8" w:rsidRPr="001B7CE0">
        <w:rPr>
          <w:rFonts w:ascii="Century Gothic" w:hAnsi="Century Gothic" w:cstheme="minorHAnsi"/>
          <w:iCs/>
          <w:spacing w:val="-3"/>
        </w:rPr>
        <w:t>,</w:t>
      </w:r>
      <w:r w:rsidR="00292227" w:rsidRPr="001B7CE0">
        <w:rPr>
          <w:rFonts w:ascii="Century Gothic" w:hAnsi="Century Gothic" w:cstheme="minorHAnsi"/>
          <w:iCs/>
          <w:spacing w:val="-3"/>
        </w:rPr>
        <w:t xml:space="preserve"> ya han sido percibidos por los mencionados </w:t>
      </w:r>
      <w:proofErr w:type="gramStart"/>
      <w:r w:rsidR="00292227" w:rsidRPr="001B7CE0">
        <w:rPr>
          <w:rFonts w:ascii="Century Gothic" w:hAnsi="Century Gothic" w:cstheme="minorHAnsi"/>
          <w:iCs/>
          <w:spacing w:val="-3"/>
        </w:rPr>
        <w:t>Directores</w:t>
      </w:r>
      <w:proofErr w:type="gramEnd"/>
      <w:r w:rsidR="00292227" w:rsidRPr="001B7CE0">
        <w:rPr>
          <w:rFonts w:ascii="Century Gothic" w:hAnsi="Century Gothic" w:cstheme="minorHAnsi"/>
          <w:iCs/>
          <w:spacing w:val="-3"/>
        </w:rPr>
        <w:t xml:space="preserve"> con anterioridad a la realización de esta Asamblea</w:t>
      </w:r>
      <w:r w:rsidR="00EC7CA8" w:rsidRPr="001B7CE0">
        <w:rPr>
          <w:rFonts w:ascii="Century Gothic" w:hAnsi="Century Gothic" w:cstheme="minorHAnsi"/>
          <w:iCs/>
          <w:spacing w:val="-3"/>
        </w:rPr>
        <w:t>,</w:t>
      </w:r>
      <w:r w:rsidR="00292227" w:rsidRPr="001B7CE0">
        <w:rPr>
          <w:rFonts w:ascii="Century Gothic" w:hAnsi="Century Gothic" w:cstheme="minorHAnsi"/>
          <w:iCs/>
          <w:spacing w:val="-3"/>
        </w:rPr>
        <w:t xml:space="preserve"> y están incluidos en los estados contables precedentemente aprobados.</w:t>
      </w:r>
      <w:r w:rsidR="00A2738E">
        <w:rPr>
          <w:rFonts w:ascii="Century Gothic" w:hAnsi="Century Gothic" w:cstheme="minorHAnsi"/>
          <w:iCs/>
          <w:spacing w:val="-3"/>
        </w:rPr>
        <w:t xml:space="preserve"> En cuanto</w:t>
      </w:r>
      <w:r w:rsidR="00D64A69" w:rsidRPr="001B7CE0">
        <w:rPr>
          <w:rFonts w:ascii="Century Gothic" w:hAnsi="Century Gothic" w:cstheme="minorHAnsi"/>
          <w:iCs/>
          <w:spacing w:val="-3"/>
        </w:rPr>
        <w:t xml:space="preserve"> a los honorarios del Sr</w:t>
      </w:r>
      <w:r w:rsidR="00A2738E">
        <w:rPr>
          <w:rFonts w:ascii="Century Gothic" w:hAnsi="Century Gothic" w:cstheme="minorHAnsi"/>
          <w:iCs/>
          <w:spacing w:val="-3"/>
        </w:rPr>
        <w:t>.</w:t>
      </w:r>
      <w:r w:rsidR="00D64A69" w:rsidRPr="001B7CE0">
        <w:rPr>
          <w:rFonts w:ascii="Century Gothic" w:hAnsi="Century Gothic" w:cstheme="minorHAnsi"/>
          <w:iCs/>
          <w:spacing w:val="-3"/>
        </w:rPr>
        <w:t xml:space="preserve"> Joaquín Ibañez, el </w:t>
      </w:r>
      <w:r w:rsidR="00A2738E">
        <w:rPr>
          <w:rFonts w:ascii="Century Gothic" w:hAnsi="Century Gothic" w:cstheme="minorHAnsi"/>
          <w:iCs/>
          <w:spacing w:val="-3"/>
        </w:rPr>
        <w:t>S</w:t>
      </w:r>
      <w:r w:rsidR="00D64A69" w:rsidRPr="001B7CE0">
        <w:rPr>
          <w:rFonts w:ascii="Century Gothic" w:hAnsi="Century Gothic" w:cstheme="minorHAnsi"/>
          <w:iCs/>
          <w:spacing w:val="-3"/>
        </w:rPr>
        <w:t>r</w:t>
      </w:r>
      <w:r w:rsidR="00A2738E">
        <w:rPr>
          <w:rFonts w:ascii="Century Gothic" w:hAnsi="Century Gothic" w:cstheme="minorHAnsi"/>
          <w:iCs/>
          <w:spacing w:val="-3"/>
        </w:rPr>
        <w:t>.</w:t>
      </w:r>
      <w:r w:rsidR="00D64A69" w:rsidRPr="001B7CE0">
        <w:rPr>
          <w:rFonts w:ascii="Century Gothic" w:hAnsi="Century Gothic" w:cstheme="minorHAnsi"/>
          <w:iCs/>
          <w:spacing w:val="-3"/>
        </w:rPr>
        <w:t xml:space="preserve"> </w:t>
      </w:r>
      <w:proofErr w:type="gramStart"/>
      <w:r w:rsidR="00A2738E">
        <w:rPr>
          <w:rFonts w:ascii="Century Gothic" w:hAnsi="Century Gothic" w:cstheme="minorHAnsi"/>
          <w:iCs/>
          <w:spacing w:val="-3"/>
        </w:rPr>
        <w:t>P</w:t>
      </w:r>
      <w:r w:rsidR="00D64A69" w:rsidRPr="001B7CE0">
        <w:rPr>
          <w:rFonts w:ascii="Century Gothic" w:hAnsi="Century Gothic" w:cstheme="minorHAnsi"/>
          <w:iCs/>
          <w:spacing w:val="-3"/>
        </w:rPr>
        <w:t>residente</w:t>
      </w:r>
      <w:proofErr w:type="gramEnd"/>
      <w:r w:rsidR="00D64A69" w:rsidRPr="001B7CE0">
        <w:rPr>
          <w:rFonts w:ascii="Century Gothic" w:hAnsi="Century Gothic" w:cstheme="minorHAnsi"/>
          <w:iCs/>
          <w:spacing w:val="-3"/>
        </w:rPr>
        <w:t xml:space="preserve"> manifiesta el agradecimiento por su renuncia a percibir cualquier retribución que pudiera corresponder en relación al Ejercicio económico cerrado el 31 de diciembre de 2019. </w:t>
      </w:r>
      <w:r w:rsidR="00292227" w:rsidRPr="001B7CE0">
        <w:rPr>
          <w:rFonts w:ascii="Century Gothic" w:hAnsi="Century Gothic" w:cstheme="minorHAnsi"/>
          <w:iCs/>
          <w:spacing w:val="-3"/>
        </w:rPr>
        <w:t>Luego de un breve intercambio de opiniones</w:t>
      </w:r>
      <w:r w:rsidR="00A35CB6" w:rsidRPr="001B7CE0">
        <w:rPr>
          <w:rFonts w:ascii="Century Gothic" w:hAnsi="Century Gothic" w:cstheme="minorHAnsi"/>
          <w:iCs/>
          <w:spacing w:val="-3"/>
        </w:rPr>
        <w:t>,</w:t>
      </w:r>
      <w:r w:rsidR="00D64A69" w:rsidRPr="001B7CE0">
        <w:rPr>
          <w:rFonts w:ascii="Century Gothic" w:hAnsi="Century Gothic" w:cstheme="minorHAnsi"/>
          <w:iCs/>
          <w:spacing w:val="-3"/>
        </w:rPr>
        <w:t xml:space="preserve"> </w:t>
      </w:r>
      <w:r w:rsidR="00AC1052" w:rsidRPr="001B7CE0">
        <w:rPr>
          <w:rFonts w:ascii="Century Gothic" w:hAnsi="Century Gothic" w:cstheme="minorHAnsi"/>
          <w:iCs/>
          <w:spacing w:val="-3"/>
        </w:rPr>
        <w:t xml:space="preserve">los </w:t>
      </w:r>
      <w:r w:rsidR="000302E3" w:rsidRPr="001B7CE0">
        <w:rPr>
          <w:rFonts w:ascii="Century Gothic" w:hAnsi="Century Gothic" w:cstheme="minorHAnsi"/>
          <w:iCs/>
          <w:spacing w:val="-3"/>
        </w:rPr>
        <w:t xml:space="preserve">señores Accionistas </w:t>
      </w:r>
      <w:r w:rsidR="00292227" w:rsidRPr="001B7CE0">
        <w:rPr>
          <w:rFonts w:ascii="Century Gothic" w:hAnsi="Century Gothic" w:cstheme="minorHAnsi"/>
          <w:iCs/>
          <w:spacing w:val="-3"/>
        </w:rPr>
        <w:t>aprueba</w:t>
      </w:r>
      <w:r w:rsidR="000302E3" w:rsidRPr="001B7CE0">
        <w:rPr>
          <w:rFonts w:ascii="Century Gothic" w:hAnsi="Century Gothic" w:cstheme="minorHAnsi"/>
          <w:iCs/>
          <w:spacing w:val="-3"/>
        </w:rPr>
        <w:t>n</w:t>
      </w:r>
      <w:r w:rsidR="00292227" w:rsidRPr="001B7CE0">
        <w:rPr>
          <w:rFonts w:ascii="Century Gothic" w:hAnsi="Century Gothic" w:cstheme="minorHAnsi"/>
          <w:iCs/>
          <w:spacing w:val="-3"/>
        </w:rPr>
        <w:t xml:space="preserve"> por unanimidad la moción presentada. </w:t>
      </w:r>
      <w:r w:rsidR="00267F50" w:rsidRPr="001B7CE0">
        <w:rPr>
          <w:rFonts w:ascii="Century Gothic" w:hAnsi="Century Gothic" w:cstheme="minorHAnsi"/>
          <w:spacing w:val="-3"/>
        </w:rPr>
        <w:t>Se</w:t>
      </w:r>
      <w:r w:rsidR="00AE2919" w:rsidRPr="001B7CE0">
        <w:rPr>
          <w:rFonts w:ascii="Century Gothic" w:hAnsi="Century Gothic" w:cstheme="minorHAnsi"/>
          <w:spacing w:val="-3"/>
        </w:rPr>
        <w:t xml:space="preserve"> pone en consideración de los presentes </w:t>
      </w:r>
      <w:r w:rsidR="00381179" w:rsidRPr="001B7CE0">
        <w:rPr>
          <w:rFonts w:ascii="Century Gothic" w:hAnsi="Century Gothic" w:cstheme="minorHAnsi"/>
          <w:spacing w:val="-3"/>
        </w:rPr>
        <w:t xml:space="preserve">el siguiente </w:t>
      </w:r>
      <w:r w:rsidR="006632CE" w:rsidRPr="001B7CE0">
        <w:rPr>
          <w:rFonts w:ascii="Century Gothic" w:hAnsi="Century Gothic" w:cstheme="minorHAnsi"/>
          <w:spacing w:val="-3"/>
        </w:rPr>
        <w:t xml:space="preserve">punto del </w:t>
      </w:r>
      <w:r w:rsidR="00A2738E">
        <w:rPr>
          <w:rFonts w:ascii="Century Gothic" w:hAnsi="Century Gothic" w:cstheme="minorHAnsi"/>
          <w:spacing w:val="-3"/>
        </w:rPr>
        <w:t>O</w:t>
      </w:r>
      <w:r w:rsidR="006632CE" w:rsidRPr="001B7CE0">
        <w:rPr>
          <w:rFonts w:ascii="Century Gothic" w:hAnsi="Century Gothic" w:cstheme="minorHAnsi"/>
          <w:spacing w:val="-3"/>
        </w:rPr>
        <w:t xml:space="preserve">rden del </w:t>
      </w:r>
      <w:r w:rsidR="00A2738E">
        <w:rPr>
          <w:rFonts w:ascii="Century Gothic" w:hAnsi="Century Gothic" w:cstheme="minorHAnsi"/>
          <w:spacing w:val="-3"/>
        </w:rPr>
        <w:t>D</w:t>
      </w:r>
      <w:r w:rsidR="00FD071F" w:rsidRPr="001B7CE0">
        <w:rPr>
          <w:rFonts w:ascii="Century Gothic" w:hAnsi="Century Gothic" w:cstheme="minorHAnsi"/>
          <w:spacing w:val="-3"/>
        </w:rPr>
        <w:t>ía</w:t>
      </w:r>
      <w:r w:rsidRPr="001B7CE0">
        <w:rPr>
          <w:rFonts w:ascii="Century Gothic" w:hAnsi="Century Gothic" w:cstheme="minorHAnsi"/>
          <w:spacing w:val="-3"/>
        </w:rPr>
        <w:t>:</w:t>
      </w:r>
      <w:r w:rsidR="00211B60" w:rsidRPr="001B7CE0">
        <w:rPr>
          <w:rFonts w:ascii="Century Gothic" w:hAnsi="Century Gothic" w:cstheme="minorHAnsi"/>
          <w:spacing w:val="-3"/>
        </w:rPr>
        <w:t xml:space="preserve"> -</w:t>
      </w:r>
      <w:r w:rsidR="00AC1052" w:rsidRPr="001B7CE0">
        <w:rPr>
          <w:rFonts w:ascii="Century Gothic" w:hAnsi="Century Gothic" w:cstheme="minorHAnsi"/>
          <w:spacing w:val="-3"/>
        </w:rPr>
        <w:t>-----------------------</w:t>
      </w:r>
      <w:r w:rsidR="00A2738E">
        <w:rPr>
          <w:rFonts w:ascii="Century Gothic" w:hAnsi="Century Gothic" w:cstheme="minorHAnsi"/>
          <w:spacing w:val="-3"/>
        </w:rPr>
        <w:t>----------------------------------------------------------------------------</w:t>
      </w:r>
    </w:p>
    <w:p w14:paraId="7944672C" w14:textId="77777777" w:rsidR="00177584" w:rsidRPr="001B7CE0" w:rsidRDefault="003E01CF" w:rsidP="009B2563">
      <w:pPr>
        <w:spacing w:after="60" w:line="276" w:lineRule="auto"/>
        <w:jc w:val="both"/>
        <w:rPr>
          <w:rFonts w:ascii="Century Gothic" w:hAnsi="Century Gothic" w:cstheme="minorHAnsi"/>
          <w:bCs/>
        </w:rPr>
      </w:pPr>
      <w:r w:rsidRPr="001B7CE0">
        <w:rPr>
          <w:rFonts w:ascii="Century Gothic" w:hAnsi="Century Gothic" w:cstheme="minorHAnsi"/>
          <w:b/>
          <w:spacing w:val="-3"/>
        </w:rPr>
        <w:t>6</w:t>
      </w:r>
      <w:r w:rsidR="00267F50" w:rsidRPr="001B7CE0">
        <w:rPr>
          <w:rFonts w:ascii="Century Gothic" w:hAnsi="Century Gothic" w:cstheme="minorHAnsi"/>
          <w:b/>
          <w:spacing w:val="-3"/>
        </w:rPr>
        <w:t>)</w:t>
      </w:r>
      <w:r w:rsidR="002437CC" w:rsidRPr="001B7CE0">
        <w:rPr>
          <w:rFonts w:ascii="Century Gothic" w:hAnsi="Century Gothic" w:cstheme="minorHAnsi"/>
          <w:b/>
          <w:spacing w:val="-3"/>
        </w:rPr>
        <w:t xml:space="preserve"> </w:t>
      </w:r>
      <w:r w:rsidR="00FA214C" w:rsidRPr="001B7CE0">
        <w:rPr>
          <w:rFonts w:ascii="Century Gothic" w:hAnsi="Century Gothic" w:cstheme="minorHAnsi"/>
          <w:b/>
          <w:bCs/>
          <w:u w:val="single"/>
        </w:rPr>
        <w:t xml:space="preserve">Consideración y </w:t>
      </w:r>
      <w:r w:rsidR="009A7430" w:rsidRPr="001B7CE0">
        <w:rPr>
          <w:rFonts w:ascii="Century Gothic" w:hAnsi="Century Gothic" w:cstheme="minorHAnsi"/>
          <w:b/>
          <w:bCs/>
          <w:u w:val="single"/>
        </w:rPr>
        <w:t xml:space="preserve">Determinación de los honorarios </w:t>
      </w:r>
      <w:r w:rsidR="00FA214C" w:rsidRPr="001B7CE0">
        <w:rPr>
          <w:rFonts w:ascii="Century Gothic" w:hAnsi="Century Gothic" w:cstheme="minorHAnsi"/>
          <w:b/>
          <w:bCs/>
          <w:u w:val="single"/>
        </w:rPr>
        <w:t xml:space="preserve">correspondientes </w:t>
      </w:r>
      <w:r w:rsidR="00115BD5" w:rsidRPr="001B7CE0">
        <w:rPr>
          <w:rFonts w:ascii="Century Gothic" w:hAnsi="Century Gothic" w:cstheme="minorHAnsi"/>
          <w:b/>
          <w:bCs/>
          <w:u w:val="single"/>
        </w:rPr>
        <w:t>a</w:t>
      </w:r>
      <w:r w:rsidR="009A7430" w:rsidRPr="001B7CE0">
        <w:rPr>
          <w:rFonts w:ascii="Century Gothic" w:hAnsi="Century Gothic" w:cstheme="minorHAnsi"/>
          <w:b/>
          <w:bCs/>
          <w:u w:val="single"/>
        </w:rPr>
        <w:t xml:space="preserve"> los miembros de la Comisión Fiscalizadora</w:t>
      </w:r>
      <w:r w:rsidR="009A7430" w:rsidRPr="001B7CE0">
        <w:rPr>
          <w:rFonts w:ascii="Century Gothic" w:hAnsi="Century Gothic" w:cstheme="minorHAnsi"/>
          <w:bCs/>
        </w:rPr>
        <w:t>:</w:t>
      </w:r>
      <w:r w:rsidR="00115BD5" w:rsidRPr="001B7CE0">
        <w:rPr>
          <w:rFonts w:ascii="Century Gothic" w:hAnsi="Century Gothic" w:cstheme="minorHAnsi"/>
          <w:bCs/>
        </w:rPr>
        <w:t xml:space="preserve"> Toma la palabra el S</w:t>
      </w:r>
      <w:r w:rsidR="009A7430" w:rsidRPr="001B7CE0">
        <w:rPr>
          <w:rFonts w:ascii="Century Gothic" w:hAnsi="Century Gothic" w:cstheme="minorHAnsi"/>
          <w:bCs/>
        </w:rPr>
        <w:t>r</w:t>
      </w:r>
      <w:r w:rsidR="00752594" w:rsidRPr="001B7CE0">
        <w:rPr>
          <w:rFonts w:ascii="Century Gothic" w:hAnsi="Century Gothic" w:cstheme="minorHAnsi"/>
          <w:bCs/>
        </w:rPr>
        <w:t>.</w:t>
      </w:r>
      <w:r w:rsidR="009A7430" w:rsidRPr="001B7CE0">
        <w:rPr>
          <w:rFonts w:ascii="Century Gothic" w:hAnsi="Century Gothic" w:cstheme="minorHAnsi"/>
          <w:bCs/>
        </w:rPr>
        <w:t xml:space="preserve"> </w:t>
      </w:r>
      <w:proofErr w:type="gramStart"/>
      <w:r w:rsidR="009A7430" w:rsidRPr="001B7CE0">
        <w:rPr>
          <w:rFonts w:ascii="Century Gothic" w:hAnsi="Century Gothic" w:cstheme="minorHAnsi"/>
          <w:bCs/>
        </w:rPr>
        <w:t>Presidente</w:t>
      </w:r>
      <w:proofErr w:type="gramEnd"/>
      <w:r w:rsidR="009A7430" w:rsidRPr="001B7CE0">
        <w:rPr>
          <w:rFonts w:ascii="Century Gothic" w:hAnsi="Century Gothic" w:cstheme="minorHAnsi"/>
          <w:bCs/>
        </w:rPr>
        <w:t xml:space="preserve"> y mociona para que la Asamblea apruebe los honorarios de </w:t>
      </w:r>
      <w:r w:rsidR="00B73A3C" w:rsidRPr="001B7CE0">
        <w:rPr>
          <w:rFonts w:ascii="Century Gothic" w:hAnsi="Century Gothic" w:cstheme="minorHAnsi"/>
          <w:bCs/>
        </w:rPr>
        <w:t xml:space="preserve">los miembros de </w:t>
      </w:r>
      <w:r w:rsidR="009A7430" w:rsidRPr="001B7CE0">
        <w:rPr>
          <w:rFonts w:ascii="Century Gothic" w:hAnsi="Century Gothic" w:cstheme="minorHAnsi"/>
          <w:bCs/>
        </w:rPr>
        <w:t>la Comisión Fiscalizadora</w:t>
      </w:r>
      <w:r w:rsidR="00752594" w:rsidRPr="001B7CE0">
        <w:rPr>
          <w:rFonts w:ascii="Century Gothic" w:hAnsi="Century Gothic" w:cstheme="minorHAnsi"/>
          <w:bCs/>
        </w:rPr>
        <w:t xml:space="preserve"> durante el ejercicio,</w:t>
      </w:r>
      <w:r w:rsidR="009A7430" w:rsidRPr="001B7CE0">
        <w:rPr>
          <w:rFonts w:ascii="Century Gothic" w:hAnsi="Century Gothic" w:cstheme="minorHAnsi"/>
          <w:bCs/>
        </w:rPr>
        <w:t xml:space="preserve"> por </w:t>
      </w:r>
      <w:r w:rsidR="00115BD5" w:rsidRPr="001B7CE0">
        <w:rPr>
          <w:rFonts w:ascii="Century Gothic" w:hAnsi="Century Gothic" w:cstheme="minorHAnsi"/>
          <w:bCs/>
        </w:rPr>
        <w:t xml:space="preserve">la suma </w:t>
      </w:r>
      <w:r w:rsidR="00FB2D68" w:rsidRPr="001B7CE0">
        <w:rPr>
          <w:rFonts w:ascii="Century Gothic" w:hAnsi="Century Gothic" w:cstheme="minorHAnsi"/>
          <w:bCs/>
        </w:rPr>
        <w:t xml:space="preserve">total y en conjunto </w:t>
      </w:r>
      <w:r w:rsidR="00115BD5" w:rsidRPr="001B7CE0">
        <w:rPr>
          <w:rFonts w:ascii="Century Gothic" w:hAnsi="Century Gothic" w:cstheme="minorHAnsi"/>
          <w:bCs/>
        </w:rPr>
        <w:t xml:space="preserve">de </w:t>
      </w:r>
      <w:r w:rsidR="000171BB" w:rsidRPr="001B7CE0">
        <w:rPr>
          <w:rFonts w:ascii="Century Gothic" w:hAnsi="Century Gothic" w:cstheme="minorHAnsi"/>
          <w:bCs/>
        </w:rPr>
        <w:t xml:space="preserve">$ </w:t>
      </w:r>
      <w:r w:rsidR="000817EA" w:rsidRPr="001B7CE0">
        <w:rPr>
          <w:rFonts w:ascii="Century Gothic" w:hAnsi="Century Gothic" w:cstheme="minorHAnsi"/>
          <w:bCs/>
        </w:rPr>
        <w:t>360,</w:t>
      </w:r>
      <w:r w:rsidR="00752594" w:rsidRPr="001B7CE0">
        <w:rPr>
          <w:rFonts w:ascii="Century Gothic" w:hAnsi="Century Gothic" w:cstheme="minorHAnsi"/>
          <w:bCs/>
        </w:rPr>
        <w:t>000</w:t>
      </w:r>
      <w:r w:rsidR="000817EA" w:rsidRPr="001B7CE0">
        <w:rPr>
          <w:rFonts w:ascii="Century Gothic" w:hAnsi="Century Gothic" w:cstheme="minorHAnsi"/>
          <w:bCs/>
        </w:rPr>
        <w:t>.00</w:t>
      </w:r>
      <w:r w:rsidR="00752594" w:rsidRPr="001B7CE0">
        <w:rPr>
          <w:rFonts w:ascii="Century Gothic" w:hAnsi="Century Gothic" w:cstheme="minorHAnsi"/>
          <w:bCs/>
        </w:rPr>
        <w:t xml:space="preserve"> (Pesos trescientos sesenta mil)</w:t>
      </w:r>
      <w:r w:rsidR="009928DF" w:rsidRPr="001B7CE0">
        <w:rPr>
          <w:rFonts w:ascii="Century Gothic" w:hAnsi="Century Gothic" w:cstheme="minorHAnsi"/>
          <w:bCs/>
        </w:rPr>
        <w:t xml:space="preserve">. </w:t>
      </w:r>
      <w:r w:rsidR="009A7430" w:rsidRPr="001B7CE0">
        <w:rPr>
          <w:rFonts w:ascii="Century Gothic" w:hAnsi="Century Gothic" w:cstheme="minorHAnsi"/>
          <w:bCs/>
        </w:rPr>
        <w:t xml:space="preserve">Cabe señalar que este importe fue percibido por </w:t>
      </w:r>
      <w:r w:rsidR="00B73A3C" w:rsidRPr="001B7CE0">
        <w:rPr>
          <w:rFonts w:ascii="Century Gothic" w:hAnsi="Century Gothic" w:cstheme="minorHAnsi"/>
          <w:bCs/>
        </w:rPr>
        <w:t xml:space="preserve">los miembros de </w:t>
      </w:r>
      <w:r w:rsidR="009A7430" w:rsidRPr="001B7CE0">
        <w:rPr>
          <w:rFonts w:ascii="Century Gothic" w:hAnsi="Century Gothic" w:cstheme="minorHAnsi"/>
          <w:bCs/>
        </w:rPr>
        <w:t xml:space="preserve">dicha Comisión Fiscalizadora </w:t>
      </w:r>
      <w:r w:rsidR="00B73A3C" w:rsidRPr="001B7CE0">
        <w:rPr>
          <w:rFonts w:ascii="Century Gothic" w:hAnsi="Century Gothic" w:cstheme="minorHAnsi"/>
          <w:bCs/>
        </w:rPr>
        <w:t xml:space="preserve">en partes iguales, </w:t>
      </w:r>
      <w:r w:rsidR="00D22669" w:rsidRPr="001B7CE0">
        <w:rPr>
          <w:rFonts w:ascii="Century Gothic" w:hAnsi="Century Gothic" w:cstheme="minorHAnsi"/>
          <w:bCs/>
        </w:rPr>
        <w:t xml:space="preserve">e imputado con cargo a resultados </w:t>
      </w:r>
      <w:r w:rsidR="009A7430" w:rsidRPr="001B7CE0">
        <w:rPr>
          <w:rFonts w:ascii="Century Gothic" w:hAnsi="Century Gothic" w:cstheme="minorHAnsi"/>
          <w:bCs/>
        </w:rPr>
        <w:t>de</w:t>
      </w:r>
      <w:r w:rsidR="00714C24" w:rsidRPr="001B7CE0">
        <w:rPr>
          <w:rFonts w:ascii="Century Gothic" w:hAnsi="Century Gothic" w:cstheme="minorHAnsi"/>
          <w:bCs/>
        </w:rPr>
        <w:t>l ejercicio terminado el 31</w:t>
      </w:r>
      <w:r w:rsidR="00115BD5" w:rsidRPr="001B7CE0">
        <w:rPr>
          <w:rFonts w:ascii="Century Gothic" w:hAnsi="Century Gothic" w:cstheme="minorHAnsi"/>
          <w:bCs/>
        </w:rPr>
        <w:t xml:space="preserve"> de </w:t>
      </w:r>
      <w:r w:rsidR="00714C24" w:rsidRPr="001B7CE0">
        <w:rPr>
          <w:rFonts w:ascii="Century Gothic" w:hAnsi="Century Gothic" w:cstheme="minorHAnsi"/>
          <w:bCs/>
        </w:rPr>
        <w:t>diciembre</w:t>
      </w:r>
      <w:r w:rsidR="009A7430" w:rsidRPr="001B7CE0">
        <w:rPr>
          <w:rFonts w:ascii="Century Gothic" w:hAnsi="Century Gothic" w:cstheme="minorHAnsi"/>
          <w:bCs/>
        </w:rPr>
        <w:t xml:space="preserve"> de </w:t>
      </w:r>
      <w:r w:rsidR="00FA214C" w:rsidRPr="001B7CE0">
        <w:rPr>
          <w:rFonts w:ascii="Century Gothic" w:hAnsi="Century Gothic" w:cstheme="minorHAnsi"/>
          <w:bCs/>
        </w:rPr>
        <w:t>201</w:t>
      </w:r>
      <w:r w:rsidR="00B714C8" w:rsidRPr="001B7CE0">
        <w:rPr>
          <w:rFonts w:ascii="Century Gothic" w:hAnsi="Century Gothic" w:cstheme="minorHAnsi"/>
          <w:bCs/>
        </w:rPr>
        <w:t>9</w:t>
      </w:r>
      <w:r w:rsidR="009A7430" w:rsidRPr="001B7CE0">
        <w:rPr>
          <w:rFonts w:ascii="Century Gothic" w:hAnsi="Century Gothic" w:cstheme="minorHAnsi"/>
          <w:bCs/>
        </w:rPr>
        <w:t>.Luego de un breve intercambio de opiniones</w:t>
      </w:r>
      <w:r w:rsidR="007379AE" w:rsidRPr="001B7CE0">
        <w:rPr>
          <w:rFonts w:ascii="Century Gothic" w:hAnsi="Century Gothic" w:cstheme="minorHAnsi"/>
          <w:bCs/>
        </w:rPr>
        <w:t>,</w:t>
      </w:r>
      <w:r w:rsidR="00C442D3" w:rsidRPr="001B7CE0">
        <w:rPr>
          <w:rFonts w:ascii="Century Gothic" w:hAnsi="Century Gothic" w:cstheme="minorHAnsi"/>
          <w:bCs/>
        </w:rPr>
        <w:t xml:space="preserve"> </w:t>
      </w:r>
      <w:r w:rsidR="000302E3" w:rsidRPr="001B7CE0">
        <w:rPr>
          <w:rFonts w:ascii="Century Gothic" w:hAnsi="Century Gothic" w:cstheme="minorHAnsi"/>
          <w:bCs/>
        </w:rPr>
        <w:t xml:space="preserve">los señores Accionistas </w:t>
      </w:r>
      <w:r w:rsidR="009A7430" w:rsidRPr="001B7CE0">
        <w:rPr>
          <w:rFonts w:ascii="Century Gothic" w:hAnsi="Century Gothic" w:cstheme="minorHAnsi"/>
          <w:bCs/>
        </w:rPr>
        <w:t>aprueba</w:t>
      </w:r>
      <w:r w:rsidR="000302E3" w:rsidRPr="001B7CE0">
        <w:rPr>
          <w:rFonts w:ascii="Century Gothic" w:hAnsi="Century Gothic" w:cstheme="minorHAnsi"/>
          <w:bCs/>
        </w:rPr>
        <w:t>n</w:t>
      </w:r>
      <w:r w:rsidR="009A7430" w:rsidRPr="001B7CE0">
        <w:rPr>
          <w:rFonts w:ascii="Century Gothic" w:hAnsi="Century Gothic" w:cstheme="minorHAnsi"/>
          <w:bCs/>
        </w:rPr>
        <w:t xml:space="preserve"> por unanimidad </w:t>
      </w:r>
      <w:r w:rsidR="00642666" w:rsidRPr="001B7CE0">
        <w:rPr>
          <w:rFonts w:ascii="Century Gothic" w:hAnsi="Century Gothic" w:cstheme="minorHAnsi"/>
          <w:bCs/>
        </w:rPr>
        <w:t>la moción</w:t>
      </w:r>
      <w:r w:rsidR="009A7430" w:rsidRPr="001B7CE0">
        <w:rPr>
          <w:rFonts w:ascii="Century Gothic" w:hAnsi="Century Gothic" w:cstheme="minorHAnsi"/>
          <w:bCs/>
        </w:rPr>
        <w:t xml:space="preserve"> pro</w:t>
      </w:r>
      <w:r w:rsidR="00752594" w:rsidRPr="001B7CE0">
        <w:rPr>
          <w:rFonts w:ascii="Century Gothic" w:hAnsi="Century Gothic" w:cstheme="minorHAnsi"/>
          <w:bCs/>
        </w:rPr>
        <w:t>puesta por el s</w:t>
      </w:r>
      <w:r w:rsidR="00AC1052" w:rsidRPr="001B7CE0">
        <w:rPr>
          <w:rFonts w:ascii="Century Gothic" w:hAnsi="Century Gothic" w:cstheme="minorHAnsi"/>
          <w:bCs/>
        </w:rPr>
        <w:t xml:space="preserve">eñor </w:t>
      </w:r>
      <w:proofErr w:type="gramStart"/>
      <w:r w:rsidR="00AC1052" w:rsidRPr="001B7CE0">
        <w:rPr>
          <w:rFonts w:ascii="Century Gothic" w:hAnsi="Century Gothic" w:cstheme="minorHAnsi"/>
          <w:bCs/>
        </w:rPr>
        <w:t>Presidente</w:t>
      </w:r>
      <w:proofErr w:type="gramEnd"/>
      <w:r w:rsidR="00AC1052" w:rsidRPr="001B7CE0">
        <w:rPr>
          <w:rFonts w:ascii="Century Gothic" w:hAnsi="Century Gothic" w:cstheme="minorHAnsi"/>
          <w:bCs/>
        </w:rPr>
        <w:t xml:space="preserve">. </w:t>
      </w:r>
      <w:r w:rsidR="009A7430" w:rsidRPr="001B7CE0">
        <w:rPr>
          <w:rFonts w:ascii="Century Gothic" w:hAnsi="Century Gothic" w:cstheme="minorHAnsi"/>
          <w:bCs/>
        </w:rPr>
        <w:t>Se pone a consideración el siguiente punto del Orden del Día que dice</w:t>
      </w:r>
      <w:r w:rsidR="00B714C8" w:rsidRPr="001B7CE0">
        <w:rPr>
          <w:rFonts w:ascii="Century Gothic" w:hAnsi="Century Gothic" w:cstheme="minorHAnsi"/>
          <w:bCs/>
        </w:rPr>
        <w:t>:</w:t>
      </w:r>
      <w:r w:rsidR="00211B60" w:rsidRPr="001B7CE0">
        <w:rPr>
          <w:rFonts w:ascii="Century Gothic" w:hAnsi="Century Gothic" w:cstheme="minorHAnsi"/>
          <w:bCs/>
        </w:rPr>
        <w:t xml:space="preserve"> -------------</w:t>
      </w:r>
      <w:r w:rsidR="004A23B3" w:rsidRPr="001B7CE0">
        <w:rPr>
          <w:rFonts w:ascii="Century Gothic" w:hAnsi="Century Gothic" w:cstheme="minorHAnsi"/>
          <w:bCs/>
        </w:rPr>
        <w:t>-------------------------------------------------------</w:t>
      </w:r>
    </w:p>
    <w:p w14:paraId="5036F8EC" w14:textId="77777777" w:rsidR="00177584" w:rsidRPr="001B7CE0" w:rsidRDefault="00B714C8" w:rsidP="009B2563">
      <w:pPr>
        <w:spacing w:after="60" w:line="276" w:lineRule="auto"/>
        <w:jc w:val="both"/>
        <w:rPr>
          <w:rFonts w:ascii="Century Gothic" w:hAnsi="Century Gothic" w:cstheme="minorHAnsi"/>
          <w:bCs/>
        </w:rPr>
      </w:pPr>
      <w:r w:rsidRPr="001B7CE0">
        <w:rPr>
          <w:rFonts w:ascii="Century Gothic" w:hAnsi="Century Gothic" w:cstheme="minorHAnsi"/>
          <w:b/>
          <w:bCs/>
        </w:rPr>
        <w:t>7</w:t>
      </w:r>
      <w:r w:rsidR="007F1A1C" w:rsidRPr="001B7CE0">
        <w:rPr>
          <w:rFonts w:ascii="Century Gothic" w:hAnsi="Century Gothic" w:cstheme="minorHAnsi"/>
          <w:b/>
        </w:rPr>
        <w:t>)</w:t>
      </w:r>
      <w:r w:rsidR="002437CC" w:rsidRPr="001B7CE0">
        <w:rPr>
          <w:rFonts w:ascii="Century Gothic" w:hAnsi="Century Gothic" w:cstheme="minorHAnsi"/>
          <w:b/>
        </w:rPr>
        <w:t xml:space="preserve"> </w:t>
      </w:r>
      <w:r w:rsidR="00550AE6" w:rsidRPr="001B7CE0">
        <w:rPr>
          <w:rFonts w:ascii="Century Gothic" w:hAnsi="Century Gothic" w:cstheme="minorHAnsi"/>
          <w:b/>
          <w:u w:val="single"/>
        </w:rPr>
        <w:t>Designación de miembros titulares y suplentes</w:t>
      </w:r>
      <w:r w:rsidR="008A281D" w:rsidRPr="001B7CE0">
        <w:rPr>
          <w:rFonts w:ascii="Century Gothic" w:hAnsi="Century Gothic" w:cstheme="minorHAnsi"/>
          <w:b/>
          <w:u w:val="single"/>
        </w:rPr>
        <w:t xml:space="preserve"> para integrar </w:t>
      </w:r>
      <w:r w:rsidR="00550AE6" w:rsidRPr="001B7CE0">
        <w:rPr>
          <w:rFonts w:ascii="Century Gothic" w:hAnsi="Century Gothic" w:cstheme="minorHAnsi"/>
          <w:b/>
          <w:u w:val="single"/>
        </w:rPr>
        <w:t>la Comisión Fiscalizadora</w:t>
      </w:r>
      <w:r w:rsidR="00550AE6" w:rsidRPr="001B7CE0">
        <w:rPr>
          <w:rFonts w:ascii="Century Gothic" w:hAnsi="Century Gothic" w:cstheme="minorHAnsi"/>
        </w:rPr>
        <w:t xml:space="preserve">: </w:t>
      </w:r>
      <w:r w:rsidR="00211B60" w:rsidRPr="001B7CE0">
        <w:rPr>
          <w:rFonts w:ascii="Century Gothic" w:hAnsi="Century Gothic" w:cstheme="minorHAnsi"/>
        </w:rPr>
        <w:t xml:space="preserve">Previo a considerar este punto, el Sr. </w:t>
      </w:r>
      <w:proofErr w:type="gramStart"/>
      <w:r w:rsidR="00211B60" w:rsidRPr="001B7CE0">
        <w:rPr>
          <w:rFonts w:ascii="Century Gothic" w:hAnsi="Century Gothic" w:cstheme="minorHAnsi"/>
        </w:rPr>
        <w:t>Presidente</w:t>
      </w:r>
      <w:proofErr w:type="gramEnd"/>
      <w:r w:rsidR="00211B60" w:rsidRPr="001B7CE0">
        <w:rPr>
          <w:rFonts w:ascii="Century Gothic" w:hAnsi="Century Gothic" w:cstheme="minorHAnsi"/>
        </w:rPr>
        <w:t xml:space="preserve"> informa</w:t>
      </w:r>
      <w:r w:rsidR="0085262D" w:rsidRPr="001B7CE0">
        <w:rPr>
          <w:rFonts w:ascii="Century Gothic" w:hAnsi="Century Gothic" w:cstheme="minorHAnsi"/>
        </w:rPr>
        <w:t>,</w:t>
      </w:r>
      <w:r w:rsidR="00211B60" w:rsidRPr="001B7CE0">
        <w:rPr>
          <w:rFonts w:ascii="Century Gothic" w:hAnsi="Century Gothic" w:cstheme="minorHAnsi"/>
        </w:rPr>
        <w:t xml:space="preserve"> que el pasado 7 de abril falleció el Síndico Titular, Dr. Julio Suarez, por lo que hace una mención especial en agradecimiento a la tarea desempeñada para el Banco por el Dr. Suarez, con absoluta probidad, </w:t>
      </w:r>
      <w:r w:rsidR="00211B60" w:rsidRPr="001B7CE0">
        <w:rPr>
          <w:rFonts w:ascii="Century Gothic" w:hAnsi="Century Gothic" w:cstheme="minorHAnsi"/>
        </w:rPr>
        <w:lastRenderedPageBreak/>
        <w:t>profesionalismo y lealtad du</w:t>
      </w:r>
      <w:r w:rsidR="00752594" w:rsidRPr="001B7CE0">
        <w:rPr>
          <w:rFonts w:ascii="Century Gothic" w:hAnsi="Century Gothic" w:cstheme="minorHAnsi"/>
        </w:rPr>
        <w:t>rante tanto tiempo</w:t>
      </w:r>
      <w:r w:rsidR="00211B60" w:rsidRPr="001B7CE0">
        <w:rPr>
          <w:rFonts w:ascii="Century Gothic" w:hAnsi="Century Gothic" w:cstheme="minorHAnsi"/>
        </w:rPr>
        <w:t xml:space="preserve">, lamentando su partida. </w:t>
      </w:r>
      <w:r w:rsidR="00550AE6" w:rsidRPr="001B7CE0">
        <w:rPr>
          <w:rFonts w:ascii="Century Gothic" w:hAnsi="Century Gothic" w:cstheme="minorHAnsi"/>
        </w:rPr>
        <w:t>A</w:t>
      </w:r>
      <w:r w:rsidR="00752594" w:rsidRPr="001B7CE0">
        <w:rPr>
          <w:rFonts w:ascii="Century Gothic" w:hAnsi="Century Gothic" w:cstheme="minorHAnsi"/>
        </w:rPr>
        <w:t xml:space="preserve"> continuación</w:t>
      </w:r>
      <w:r w:rsidR="00C61BEE" w:rsidRPr="001B7CE0">
        <w:rPr>
          <w:rFonts w:ascii="Century Gothic" w:hAnsi="Century Gothic" w:cstheme="minorHAnsi"/>
        </w:rPr>
        <w:t>,</w:t>
      </w:r>
      <w:r w:rsidR="00752594" w:rsidRPr="001B7CE0">
        <w:rPr>
          <w:rFonts w:ascii="Century Gothic" w:hAnsi="Century Gothic" w:cstheme="minorHAnsi"/>
        </w:rPr>
        <w:t xml:space="preserve"> y a</w:t>
      </w:r>
      <w:r w:rsidR="00550AE6" w:rsidRPr="001B7CE0">
        <w:rPr>
          <w:rFonts w:ascii="Century Gothic" w:hAnsi="Century Gothic" w:cstheme="minorHAnsi"/>
        </w:rPr>
        <w:t xml:space="preserve"> moción del S</w:t>
      </w:r>
      <w:r w:rsidR="00752594" w:rsidRPr="001B7CE0">
        <w:rPr>
          <w:rFonts w:ascii="Century Gothic" w:hAnsi="Century Gothic" w:cstheme="minorHAnsi"/>
          <w:spacing w:val="-3"/>
        </w:rPr>
        <w:t>r.</w:t>
      </w:r>
      <w:r w:rsidR="00550AE6" w:rsidRPr="001B7CE0">
        <w:rPr>
          <w:rFonts w:ascii="Century Gothic" w:hAnsi="Century Gothic" w:cstheme="minorHAnsi"/>
          <w:spacing w:val="-3"/>
        </w:rPr>
        <w:t xml:space="preserve"> Gregorio Ricardo Goity</w:t>
      </w:r>
      <w:r w:rsidR="00C61BEE" w:rsidRPr="001B7CE0">
        <w:rPr>
          <w:rFonts w:ascii="Century Gothic" w:hAnsi="Century Gothic" w:cstheme="minorHAnsi"/>
        </w:rPr>
        <w:t>,</w:t>
      </w:r>
      <w:r w:rsidR="00550AE6" w:rsidRPr="001B7CE0">
        <w:rPr>
          <w:rFonts w:ascii="Century Gothic" w:hAnsi="Century Gothic" w:cstheme="minorHAnsi"/>
        </w:rPr>
        <w:t xml:space="preserve"> se </w:t>
      </w:r>
      <w:r w:rsidR="00865E2D" w:rsidRPr="001B7CE0">
        <w:rPr>
          <w:rFonts w:ascii="Century Gothic" w:hAnsi="Century Gothic" w:cstheme="minorHAnsi"/>
        </w:rPr>
        <w:t>propone</w:t>
      </w:r>
      <w:r w:rsidR="00550AE6" w:rsidRPr="001B7CE0">
        <w:rPr>
          <w:rFonts w:ascii="Century Gothic" w:hAnsi="Century Gothic" w:cstheme="minorHAnsi"/>
        </w:rPr>
        <w:t xml:space="preserve"> designar como miembros titulares de la Comisión Fiscalizadora a los </w:t>
      </w:r>
      <w:r w:rsidR="00987169" w:rsidRPr="001B7CE0">
        <w:rPr>
          <w:rFonts w:ascii="Century Gothic" w:hAnsi="Century Gothic" w:cstheme="minorHAnsi"/>
        </w:rPr>
        <w:t>S</w:t>
      </w:r>
      <w:r w:rsidR="00550AE6" w:rsidRPr="001B7CE0">
        <w:rPr>
          <w:rFonts w:ascii="Century Gothic" w:hAnsi="Century Gothic" w:cstheme="minorHAnsi"/>
        </w:rPr>
        <w:t>res.</w:t>
      </w:r>
      <w:r w:rsidR="00865E2D" w:rsidRPr="001B7CE0">
        <w:rPr>
          <w:rFonts w:ascii="Century Gothic" w:hAnsi="Century Gothic" w:cstheme="minorHAnsi"/>
          <w:lang w:eastAsia="es-MX"/>
        </w:rPr>
        <w:t xml:space="preserve"> </w:t>
      </w:r>
      <w:r w:rsidR="00987169" w:rsidRPr="001B7CE0">
        <w:rPr>
          <w:rFonts w:ascii="Century Gothic" w:hAnsi="Century Gothic" w:cstheme="minorHAnsi"/>
          <w:lang w:eastAsia="es-MX"/>
        </w:rPr>
        <w:t xml:space="preserve">Alejandro Javier Galván, Alfredo Ángel Esperón, y María Digna </w:t>
      </w:r>
      <w:proofErr w:type="spellStart"/>
      <w:r w:rsidR="00987169" w:rsidRPr="001B7CE0">
        <w:rPr>
          <w:rFonts w:ascii="Century Gothic" w:hAnsi="Century Gothic" w:cstheme="minorHAnsi"/>
          <w:lang w:eastAsia="es-MX"/>
        </w:rPr>
        <w:t>Cibeira</w:t>
      </w:r>
      <w:proofErr w:type="spellEnd"/>
      <w:r w:rsidR="00987169" w:rsidRPr="001B7CE0">
        <w:rPr>
          <w:rFonts w:ascii="Century Gothic" w:hAnsi="Century Gothic" w:cstheme="minorHAnsi"/>
          <w:lang w:eastAsia="es-MX"/>
        </w:rPr>
        <w:t xml:space="preserve"> </w:t>
      </w:r>
      <w:r w:rsidR="00550AE6" w:rsidRPr="001B7CE0">
        <w:rPr>
          <w:rFonts w:ascii="Century Gothic" w:hAnsi="Century Gothic" w:cstheme="minorHAnsi"/>
        </w:rPr>
        <w:t xml:space="preserve">en carácter de Síndicos Titulares y a los </w:t>
      </w:r>
      <w:r w:rsidR="00987169" w:rsidRPr="001B7CE0">
        <w:rPr>
          <w:rFonts w:ascii="Century Gothic" w:hAnsi="Century Gothic" w:cstheme="minorHAnsi"/>
        </w:rPr>
        <w:t>S</w:t>
      </w:r>
      <w:r w:rsidR="00550AE6" w:rsidRPr="001B7CE0">
        <w:rPr>
          <w:rFonts w:ascii="Century Gothic" w:hAnsi="Century Gothic" w:cstheme="minorHAnsi"/>
        </w:rPr>
        <w:t xml:space="preserve">res. </w:t>
      </w:r>
      <w:r w:rsidR="00987169" w:rsidRPr="001B7CE0">
        <w:rPr>
          <w:rFonts w:ascii="Century Gothic" w:hAnsi="Century Gothic" w:cstheme="minorHAnsi"/>
          <w:lang w:eastAsia="es-MX"/>
        </w:rPr>
        <w:t xml:space="preserve">Gustavo Adolfo </w:t>
      </w:r>
      <w:proofErr w:type="spellStart"/>
      <w:r w:rsidR="00987169" w:rsidRPr="001B7CE0">
        <w:rPr>
          <w:rFonts w:ascii="Century Gothic" w:hAnsi="Century Gothic" w:cstheme="minorHAnsi"/>
          <w:lang w:eastAsia="es-MX"/>
        </w:rPr>
        <w:t>Carlino</w:t>
      </w:r>
      <w:proofErr w:type="spellEnd"/>
      <w:r w:rsidR="00987169" w:rsidRPr="001B7CE0">
        <w:rPr>
          <w:rFonts w:ascii="Century Gothic" w:hAnsi="Century Gothic" w:cstheme="minorHAnsi"/>
          <w:lang w:eastAsia="es-MX"/>
        </w:rPr>
        <w:t xml:space="preserve">, María Elsa Castro y </w:t>
      </w:r>
      <w:r w:rsidR="00987169" w:rsidRPr="001B7CE0">
        <w:rPr>
          <w:rFonts w:ascii="Century Gothic" w:hAnsi="Century Gothic" w:cstheme="minorHAnsi"/>
          <w:lang w:val="es-MX" w:eastAsia="es-MX"/>
        </w:rPr>
        <w:t>Guillermo García,</w:t>
      </w:r>
      <w:r w:rsidR="00550AE6" w:rsidRPr="001B7CE0">
        <w:rPr>
          <w:rFonts w:ascii="Century Gothic" w:hAnsi="Century Gothic" w:cstheme="minorHAnsi"/>
        </w:rPr>
        <w:t xml:space="preserve"> en ca</w:t>
      </w:r>
      <w:r w:rsidR="00865E2D" w:rsidRPr="001B7CE0">
        <w:rPr>
          <w:rFonts w:ascii="Century Gothic" w:hAnsi="Century Gothic" w:cstheme="minorHAnsi"/>
        </w:rPr>
        <w:t>rácter</w:t>
      </w:r>
      <w:r w:rsidR="00550AE6" w:rsidRPr="001B7CE0">
        <w:rPr>
          <w:rFonts w:ascii="Century Gothic" w:hAnsi="Century Gothic" w:cstheme="minorHAnsi"/>
        </w:rPr>
        <w:t xml:space="preserve"> de Síndicos Suplentes, todos por el término de un año</w:t>
      </w:r>
      <w:r w:rsidR="00C61BEE" w:rsidRPr="001B7CE0">
        <w:rPr>
          <w:rFonts w:ascii="Century Gothic" w:hAnsi="Century Gothic" w:cstheme="minorHAnsi"/>
        </w:rPr>
        <w:t xml:space="preserve">. </w:t>
      </w:r>
      <w:r w:rsidR="005E49EE" w:rsidRPr="001B7CE0">
        <w:rPr>
          <w:rFonts w:ascii="Century Gothic" w:hAnsi="Century Gothic" w:cstheme="minorHAnsi"/>
          <w:bCs/>
          <w:lang w:val="es-ES_tradnl"/>
        </w:rPr>
        <w:t>En el mismo sentido y de acuerdo a la certificación que el Directorio debe realizar en el marco de las normas sobre “Autoridades de Entidades Financieras” del Banco Central de la República Argentina, el Sr</w:t>
      </w:r>
      <w:r w:rsidR="00C61BEE" w:rsidRPr="001B7CE0">
        <w:rPr>
          <w:rFonts w:ascii="Century Gothic" w:hAnsi="Century Gothic" w:cstheme="minorHAnsi"/>
          <w:bCs/>
          <w:lang w:val="es-ES_tradnl"/>
        </w:rPr>
        <w:t>.</w:t>
      </w:r>
      <w:r w:rsidR="005E49EE" w:rsidRPr="001B7CE0">
        <w:rPr>
          <w:rFonts w:ascii="Century Gothic" w:hAnsi="Century Gothic" w:cstheme="minorHAnsi"/>
          <w:bCs/>
          <w:lang w:val="es-ES_tradnl"/>
        </w:rPr>
        <w:t xml:space="preserve"> Gregorio Ricardo Goity deja constancia que las personas mencionadas que ocuparán los referidos cargos no se encuentran comprendidos en las inhabilidades previstas en la Ley de Entidades Financieras y que cuentan con antecedentes que acreditan su competencia, probidad y experiencia en la actividad financiera. A continuación</w:t>
      </w:r>
      <w:r w:rsidR="00E242DC" w:rsidRPr="001B7CE0">
        <w:rPr>
          <w:rFonts w:ascii="Century Gothic" w:hAnsi="Century Gothic" w:cstheme="minorHAnsi"/>
          <w:bCs/>
          <w:lang w:val="es-ES_tradnl"/>
        </w:rPr>
        <w:t>,</w:t>
      </w:r>
      <w:r w:rsidR="005E49EE" w:rsidRPr="001B7CE0">
        <w:rPr>
          <w:rFonts w:ascii="Century Gothic" w:hAnsi="Century Gothic" w:cstheme="minorHAnsi"/>
          <w:bCs/>
          <w:lang w:val="es-ES_tradnl"/>
        </w:rPr>
        <w:t xml:space="preserve"> y en cumplimiento a las normas del Banco Central de la República Argentina, da lectura del art. 10 de la Ley de Entidades Financieras, que dice: “</w:t>
      </w:r>
      <w:r w:rsidR="00F97598" w:rsidRPr="001B7CE0">
        <w:rPr>
          <w:rFonts w:ascii="Century Gothic" w:hAnsi="Century Gothic" w:cstheme="minorHAnsi"/>
          <w:bCs/>
          <w:i/>
          <w:lang w:val="es-ES_tradnl"/>
        </w:rPr>
        <w:t>ARTÍCULO 10.</w:t>
      </w:r>
      <w:r w:rsidR="00204C81" w:rsidRPr="001B7CE0">
        <w:rPr>
          <w:rFonts w:ascii="Century Gothic" w:hAnsi="Century Gothic" w:cstheme="minorHAnsi"/>
          <w:bCs/>
          <w:i/>
          <w:lang w:val="es-ES_tradnl"/>
        </w:rPr>
        <w:t>–</w:t>
      </w:r>
      <w:r w:rsidR="005E49EE" w:rsidRPr="001B7CE0">
        <w:rPr>
          <w:rFonts w:ascii="Century Gothic" w:hAnsi="Century Gothic" w:cstheme="minorHAnsi"/>
          <w:i/>
          <w:color w:val="000000"/>
        </w:rPr>
        <w:t xml:space="preserve">No podrán desempeñarse como promotores, fundadores, directores, administradores, miembros de los consejos de vigilancia, síndicos, liquidadores o gerentes de las entidades comprendidas en esta Ley: a) Los afectados por las inhabilidades e incompatibilidades establecidas por el artículo 264 de la Ley número 19.550; b) Los inhabilitados para ejercer cargos públicos; c) Los deudores morosos de las entidades financieras; d) Los inhabilitados para ser titulares de cuentas corrientes u otras que participen de su naturaleza, hasta tres años después de haber cesado dicha medida; e) Los inhabilitados por aplicación del inciso 5) del artículo 41 de esta ley, mientras dure el tiempo de su sanción, y  f) Quienes por decisión de autoridad competente hubieran sido declarados responsables de irregularidades en el gobierno y administración de las entidades financieras. Sin perjuicio de las inhabilidades enunciadas precedentemente, tampoco podrán ser síndicos de las entidades financieras quienes se encuentren alcanzados por las incompatibilidades determinadas por el artículo 286, </w:t>
      </w:r>
      <w:proofErr w:type="spellStart"/>
      <w:r w:rsidR="005E49EE" w:rsidRPr="001B7CE0">
        <w:rPr>
          <w:rFonts w:ascii="Century Gothic" w:hAnsi="Century Gothic" w:cstheme="minorHAnsi"/>
          <w:i/>
          <w:color w:val="000000"/>
        </w:rPr>
        <w:t>incs</w:t>
      </w:r>
      <w:proofErr w:type="spellEnd"/>
      <w:r w:rsidR="005E49EE" w:rsidRPr="001B7CE0">
        <w:rPr>
          <w:rFonts w:ascii="Century Gothic" w:hAnsi="Century Gothic" w:cstheme="minorHAnsi"/>
          <w:i/>
          <w:color w:val="000000"/>
        </w:rPr>
        <w:t>. 2 y 3, de la Ley número 19.550.</w:t>
      </w:r>
      <w:r w:rsidR="001D4213" w:rsidRPr="001B7CE0">
        <w:rPr>
          <w:rFonts w:ascii="Century Gothic" w:hAnsi="Century Gothic" w:cstheme="minorHAnsi"/>
          <w:i/>
          <w:color w:val="000000"/>
        </w:rPr>
        <w:t xml:space="preserve"> </w:t>
      </w:r>
      <w:r w:rsidR="005E49EE" w:rsidRPr="001B7CE0">
        <w:rPr>
          <w:rFonts w:ascii="Century Gothic" w:hAnsi="Century Gothic" w:cstheme="minorHAnsi"/>
          <w:bCs/>
        </w:rPr>
        <w:t>Luego de un breve intercambio de opiniones</w:t>
      </w:r>
      <w:r w:rsidR="00865E2D" w:rsidRPr="001B7CE0">
        <w:rPr>
          <w:rFonts w:ascii="Century Gothic" w:hAnsi="Century Gothic" w:cstheme="minorHAnsi"/>
          <w:bCs/>
        </w:rPr>
        <w:t>,</w:t>
      </w:r>
      <w:r w:rsidR="005E49EE" w:rsidRPr="001B7CE0">
        <w:rPr>
          <w:rFonts w:ascii="Century Gothic" w:hAnsi="Century Gothic" w:cstheme="minorHAnsi"/>
          <w:bCs/>
        </w:rPr>
        <w:t xml:space="preserve"> </w:t>
      </w:r>
      <w:r w:rsidR="000302E3" w:rsidRPr="001B7CE0">
        <w:rPr>
          <w:rFonts w:ascii="Century Gothic" w:hAnsi="Century Gothic" w:cstheme="minorHAnsi"/>
          <w:bCs/>
        </w:rPr>
        <w:t xml:space="preserve">los señores </w:t>
      </w:r>
      <w:r w:rsidR="00865E2D" w:rsidRPr="001B7CE0">
        <w:rPr>
          <w:rFonts w:ascii="Century Gothic" w:hAnsi="Century Gothic" w:cstheme="minorHAnsi"/>
          <w:bCs/>
        </w:rPr>
        <w:t>a</w:t>
      </w:r>
      <w:r w:rsidR="000302E3" w:rsidRPr="001B7CE0">
        <w:rPr>
          <w:rFonts w:ascii="Century Gothic" w:hAnsi="Century Gothic" w:cstheme="minorHAnsi"/>
          <w:bCs/>
        </w:rPr>
        <w:t>ccionistas</w:t>
      </w:r>
      <w:r w:rsidR="002437CC" w:rsidRPr="001B7CE0">
        <w:rPr>
          <w:rFonts w:ascii="Century Gothic" w:hAnsi="Century Gothic" w:cstheme="minorHAnsi"/>
          <w:bCs/>
        </w:rPr>
        <w:t xml:space="preserve"> </w:t>
      </w:r>
      <w:r w:rsidR="005E49EE" w:rsidRPr="001B7CE0">
        <w:rPr>
          <w:rFonts w:ascii="Century Gothic" w:hAnsi="Century Gothic" w:cstheme="minorHAnsi"/>
          <w:bCs/>
        </w:rPr>
        <w:t>aprueba</w:t>
      </w:r>
      <w:r w:rsidR="000302E3" w:rsidRPr="001B7CE0">
        <w:rPr>
          <w:rFonts w:ascii="Century Gothic" w:hAnsi="Century Gothic" w:cstheme="minorHAnsi"/>
          <w:bCs/>
        </w:rPr>
        <w:t>n</w:t>
      </w:r>
      <w:r w:rsidR="005E49EE" w:rsidRPr="001B7CE0">
        <w:rPr>
          <w:rFonts w:ascii="Century Gothic" w:hAnsi="Century Gothic" w:cstheme="minorHAnsi"/>
          <w:bCs/>
        </w:rPr>
        <w:t xml:space="preserve"> por unanimidad</w:t>
      </w:r>
      <w:r w:rsidR="007F37FC" w:rsidRPr="001B7CE0">
        <w:rPr>
          <w:rFonts w:ascii="Century Gothic" w:hAnsi="Century Gothic" w:cstheme="minorHAnsi"/>
          <w:bCs/>
        </w:rPr>
        <w:t xml:space="preserve"> </w:t>
      </w:r>
      <w:r w:rsidR="005E49EE" w:rsidRPr="001B7CE0">
        <w:rPr>
          <w:rFonts w:ascii="Century Gothic" w:hAnsi="Century Gothic" w:cstheme="minorHAnsi"/>
          <w:bCs/>
        </w:rPr>
        <w:t xml:space="preserve">la moción </w:t>
      </w:r>
      <w:r w:rsidR="00865E2D" w:rsidRPr="001B7CE0">
        <w:rPr>
          <w:rFonts w:ascii="Century Gothic" w:hAnsi="Century Gothic" w:cstheme="minorHAnsi"/>
          <w:bCs/>
        </w:rPr>
        <w:t>y</w:t>
      </w:r>
      <w:r w:rsidR="005E49EE" w:rsidRPr="001B7CE0">
        <w:rPr>
          <w:rFonts w:ascii="Century Gothic" w:hAnsi="Century Gothic" w:cstheme="minorHAnsi"/>
          <w:bCs/>
        </w:rPr>
        <w:t xml:space="preserve"> el señor </w:t>
      </w:r>
      <w:proofErr w:type="gramStart"/>
      <w:r w:rsidR="0048524F">
        <w:rPr>
          <w:rFonts w:ascii="Century Gothic" w:hAnsi="Century Gothic" w:cstheme="minorHAnsi"/>
          <w:bCs/>
        </w:rPr>
        <w:t>P</w:t>
      </w:r>
      <w:r w:rsidR="005E49EE" w:rsidRPr="001B7CE0">
        <w:rPr>
          <w:rFonts w:ascii="Century Gothic" w:hAnsi="Century Gothic" w:cstheme="minorHAnsi"/>
          <w:bCs/>
        </w:rPr>
        <w:t>residente</w:t>
      </w:r>
      <w:proofErr w:type="gramEnd"/>
      <w:r w:rsidR="00865E2D" w:rsidRPr="001B7CE0">
        <w:rPr>
          <w:rFonts w:ascii="Century Gothic" w:hAnsi="Century Gothic" w:cstheme="minorHAnsi"/>
          <w:bCs/>
        </w:rPr>
        <w:t xml:space="preserve"> manifiesta, que la Comisión Fiscalizadora quedará integrada de la siguiente manera: Sres. Alejandro Javier Galván, Alfredo Ángel Esperón, y María Digna </w:t>
      </w:r>
      <w:proofErr w:type="spellStart"/>
      <w:r w:rsidR="00865E2D" w:rsidRPr="001B7CE0">
        <w:rPr>
          <w:rFonts w:ascii="Century Gothic" w:hAnsi="Century Gothic" w:cstheme="minorHAnsi"/>
          <w:bCs/>
        </w:rPr>
        <w:t>Cibeira</w:t>
      </w:r>
      <w:proofErr w:type="spellEnd"/>
      <w:r w:rsidR="00865E2D" w:rsidRPr="001B7CE0">
        <w:rPr>
          <w:rFonts w:ascii="Century Gothic" w:hAnsi="Century Gothic" w:cstheme="minorHAnsi"/>
          <w:bCs/>
        </w:rPr>
        <w:t xml:space="preserve"> en carácter de Síndicos Titulares, y Sres. Gustavo Adolfo </w:t>
      </w:r>
      <w:proofErr w:type="spellStart"/>
      <w:r w:rsidR="00865E2D" w:rsidRPr="001B7CE0">
        <w:rPr>
          <w:rFonts w:ascii="Century Gothic" w:hAnsi="Century Gothic" w:cstheme="minorHAnsi"/>
          <w:bCs/>
        </w:rPr>
        <w:t>Carlino</w:t>
      </w:r>
      <w:proofErr w:type="spellEnd"/>
      <w:r w:rsidR="00865E2D" w:rsidRPr="001B7CE0">
        <w:rPr>
          <w:rFonts w:ascii="Century Gothic" w:hAnsi="Century Gothic" w:cstheme="minorHAnsi"/>
          <w:bCs/>
        </w:rPr>
        <w:t>, María Elsa Castro y Guillermo García, en carácter de Síndicos Suplentes. A su vez, dejan constancia que</w:t>
      </w:r>
      <w:r w:rsidR="008A7268" w:rsidRPr="001B7CE0">
        <w:rPr>
          <w:rFonts w:ascii="Century Gothic" w:hAnsi="Century Gothic" w:cstheme="minorHAnsi"/>
          <w:bCs/>
        </w:rPr>
        <w:t>,</w:t>
      </w:r>
      <w:r w:rsidR="00865E2D" w:rsidRPr="001B7CE0">
        <w:rPr>
          <w:rFonts w:ascii="Century Gothic" w:hAnsi="Century Gothic" w:cstheme="minorHAnsi"/>
          <w:bCs/>
        </w:rPr>
        <w:t xml:space="preserve"> la designación del Sr. Guillermo García es </w:t>
      </w:r>
      <w:proofErr w:type="gramStart"/>
      <w:r w:rsidR="00865E2D" w:rsidRPr="001B7CE0">
        <w:rPr>
          <w:rFonts w:ascii="Century Gothic" w:hAnsi="Century Gothic" w:cstheme="minorHAnsi"/>
          <w:bCs/>
        </w:rPr>
        <w:t>realizada</w:t>
      </w:r>
      <w:r w:rsidR="008A7268" w:rsidRPr="001B7CE0">
        <w:rPr>
          <w:rFonts w:ascii="Century Gothic" w:hAnsi="Century Gothic" w:cstheme="minorHAnsi"/>
          <w:bCs/>
        </w:rPr>
        <w:t xml:space="preserve"> </w:t>
      </w:r>
      <w:r w:rsidR="00865E2D" w:rsidRPr="001B7CE0">
        <w:rPr>
          <w:rFonts w:ascii="Century Gothic" w:hAnsi="Century Gothic" w:cstheme="minorHAnsi"/>
          <w:bCs/>
        </w:rPr>
        <w:t>”ad</w:t>
      </w:r>
      <w:proofErr w:type="gramEnd"/>
      <w:r w:rsidR="00865E2D" w:rsidRPr="001B7CE0">
        <w:rPr>
          <w:rFonts w:ascii="Century Gothic" w:hAnsi="Century Gothic" w:cstheme="minorHAnsi"/>
          <w:bCs/>
        </w:rPr>
        <w:t xml:space="preserve"> referéndum” de la aprobación del BCRA</w:t>
      </w:r>
      <w:r w:rsidR="005E49EE" w:rsidRPr="001B7CE0">
        <w:rPr>
          <w:rFonts w:ascii="Century Gothic" w:hAnsi="Century Gothic" w:cstheme="minorHAnsi"/>
          <w:bCs/>
        </w:rPr>
        <w:t>.</w:t>
      </w:r>
      <w:r w:rsidR="004A23B3" w:rsidRPr="001B7CE0">
        <w:rPr>
          <w:rFonts w:ascii="Century Gothic" w:hAnsi="Century Gothic" w:cstheme="minorHAnsi"/>
          <w:bCs/>
        </w:rPr>
        <w:t xml:space="preserve"> </w:t>
      </w:r>
      <w:r w:rsidR="00550AE6" w:rsidRPr="001B7CE0">
        <w:rPr>
          <w:rFonts w:ascii="Century Gothic" w:hAnsi="Century Gothic" w:cstheme="minorHAnsi"/>
          <w:bCs/>
        </w:rPr>
        <w:t>Se pone a consideración el siguiente punto del Orden del Día que dice:</w:t>
      </w:r>
      <w:r w:rsidR="00211B60" w:rsidRPr="001B7CE0">
        <w:rPr>
          <w:rFonts w:ascii="Century Gothic" w:hAnsi="Century Gothic" w:cstheme="minorHAnsi"/>
          <w:bCs/>
        </w:rPr>
        <w:t xml:space="preserve"> ---------------</w:t>
      </w:r>
      <w:r w:rsidR="004A23B3" w:rsidRPr="001B7CE0">
        <w:rPr>
          <w:rFonts w:ascii="Century Gothic" w:hAnsi="Century Gothic" w:cstheme="minorHAnsi"/>
          <w:bCs/>
        </w:rPr>
        <w:t>-------------</w:t>
      </w:r>
      <w:r w:rsidR="00865E2D" w:rsidRPr="001B7CE0">
        <w:rPr>
          <w:rFonts w:ascii="Century Gothic" w:hAnsi="Century Gothic" w:cstheme="minorHAnsi"/>
          <w:bCs/>
        </w:rPr>
        <w:t>------------------------------------</w:t>
      </w:r>
    </w:p>
    <w:p w14:paraId="67F84BFA" w14:textId="77777777" w:rsidR="00177584" w:rsidRPr="001B7CE0" w:rsidRDefault="00B714C8" w:rsidP="009B2563">
      <w:pPr>
        <w:spacing w:after="60" w:line="276" w:lineRule="auto"/>
        <w:jc w:val="both"/>
        <w:rPr>
          <w:rFonts w:ascii="Century Gothic" w:hAnsi="Century Gothic" w:cstheme="minorHAnsi"/>
          <w:bCs/>
        </w:rPr>
      </w:pPr>
      <w:r w:rsidRPr="001B7CE0">
        <w:rPr>
          <w:rFonts w:ascii="Century Gothic" w:hAnsi="Century Gothic" w:cstheme="minorHAnsi"/>
          <w:b/>
          <w:bCs/>
        </w:rPr>
        <w:t>8</w:t>
      </w:r>
      <w:r w:rsidR="00393E75" w:rsidRPr="001B7CE0">
        <w:rPr>
          <w:rFonts w:ascii="Century Gothic" w:hAnsi="Century Gothic" w:cstheme="minorHAnsi"/>
          <w:b/>
          <w:bCs/>
        </w:rPr>
        <w:t>)</w:t>
      </w:r>
      <w:r w:rsidR="002437CC" w:rsidRPr="001B7CE0">
        <w:rPr>
          <w:rFonts w:ascii="Century Gothic" w:hAnsi="Century Gothic" w:cstheme="minorHAnsi"/>
          <w:b/>
          <w:bCs/>
        </w:rPr>
        <w:t xml:space="preserve"> </w:t>
      </w:r>
      <w:r w:rsidR="00393E75" w:rsidRPr="001B7CE0">
        <w:rPr>
          <w:rFonts w:ascii="Century Gothic" w:hAnsi="Century Gothic" w:cstheme="minorHAnsi"/>
          <w:b/>
          <w:bCs/>
          <w:u w:val="single"/>
        </w:rPr>
        <w:t>Designación de Auditores Externos</w:t>
      </w:r>
      <w:r w:rsidR="00211B60" w:rsidRPr="001B7CE0">
        <w:rPr>
          <w:rFonts w:ascii="Century Gothic" w:hAnsi="Century Gothic" w:cstheme="minorHAnsi"/>
          <w:bCs/>
        </w:rPr>
        <w:t xml:space="preserve">: </w:t>
      </w:r>
      <w:r w:rsidR="00BB5B74" w:rsidRPr="001B7CE0">
        <w:rPr>
          <w:rFonts w:ascii="Century Gothic" w:hAnsi="Century Gothic" w:cstheme="minorHAnsi"/>
          <w:bCs/>
        </w:rPr>
        <w:t xml:space="preserve">Toma la palabra </w:t>
      </w:r>
      <w:r w:rsidR="00211B60" w:rsidRPr="001B7CE0">
        <w:rPr>
          <w:rFonts w:ascii="Century Gothic" w:hAnsi="Century Gothic" w:cstheme="minorHAnsi"/>
          <w:bCs/>
        </w:rPr>
        <w:t xml:space="preserve">el Sr. </w:t>
      </w:r>
      <w:r w:rsidR="00393E75" w:rsidRPr="001B7CE0">
        <w:rPr>
          <w:rFonts w:ascii="Century Gothic" w:hAnsi="Century Gothic" w:cstheme="minorHAnsi"/>
          <w:bCs/>
        </w:rPr>
        <w:t xml:space="preserve">Santiago Juan </w:t>
      </w:r>
      <w:proofErr w:type="spellStart"/>
      <w:r w:rsidR="00393E75" w:rsidRPr="001B7CE0">
        <w:rPr>
          <w:rFonts w:ascii="Century Gothic" w:hAnsi="Century Gothic" w:cstheme="minorHAnsi"/>
          <w:bCs/>
        </w:rPr>
        <w:t>Ardissone</w:t>
      </w:r>
      <w:proofErr w:type="spellEnd"/>
      <w:r w:rsidR="00393E75" w:rsidRPr="001B7CE0">
        <w:rPr>
          <w:rFonts w:ascii="Century Gothic" w:hAnsi="Century Gothic" w:cstheme="minorHAnsi"/>
          <w:bCs/>
        </w:rPr>
        <w:t>,</w:t>
      </w:r>
      <w:r w:rsidR="00BB5B74" w:rsidRPr="001B7CE0">
        <w:rPr>
          <w:rFonts w:ascii="Century Gothic" w:hAnsi="Century Gothic" w:cstheme="minorHAnsi"/>
          <w:bCs/>
        </w:rPr>
        <w:t xml:space="preserve"> quien propone</w:t>
      </w:r>
      <w:r w:rsidR="00393E75" w:rsidRPr="001B7CE0">
        <w:rPr>
          <w:rFonts w:ascii="Century Gothic" w:hAnsi="Century Gothic" w:cstheme="minorHAnsi"/>
          <w:bCs/>
        </w:rPr>
        <w:t xml:space="preserve"> </w:t>
      </w:r>
      <w:r w:rsidR="00BB5B74" w:rsidRPr="001B7CE0">
        <w:rPr>
          <w:rFonts w:ascii="Century Gothic" w:hAnsi="Century Gothic" w:cstheme="minorHAnsi"/>
          <w:bCs/>
        </w:rPr>
        <w:t>la designación de</w:t>
      </w:r>
      <w:r w:rsidR="00393E75" w:rsidRPr="001B7CE0">
        <w:rPr>
          <w:rFonts w:ascii="Century Gothic" w:hAnsi="Century Gothic" w:cstheme="minorHAnsi"/>
          <w:bCs/>
        </w:rPr>
        <w:t xml:space="preserve"> la firma </w:t>
      </w:r>
      <w:r w:rsidR="00393E75" w:rsidRPr="001B7CE0">
        <w:rPr>
          <w:rFonts w:ascii="Century Gothic" w:hAnsi="Century Gothic" w:cstheme="minorHAnsi"/>
          <w:lang w:val="es-ES_tradnl"/>
        </w:rPr>
        <w:t>SUAREZ, MENÉNDEZ</w:t>
      </w:r>
      <w:r w:rsidR="00BB5B74" w:rsidRPr="001B7CE0">
        <w:rPr>
          <w:rFonts w:ascii="Century Gothic" w:hAnsi="Century Gothic" w:cstheme="minorHAnsi"/>
          <w:lang w:val="es-ES_tradnl"/>
        </w:rPr>
        <w:t xml:space="preserve"> </w:t>
      </w:r>
      <w:r w:rsidR="00393E75" w:rsidRPr="001B7CE0">
        <w:rPr>
          <w:rFonts w:ascii="Century Gothic" w:hAnsi="Century Gothic" w:cstheme="minorHAnsi"/>
          <w:bCs/>
        </w:rPr>
        <w:t>&amp; ASOCIADOS SRL</w:t>
      </w:r>
      <w:r w:rsidR="00BB5B74" w:rsidRPr="001B7CE0">
        <w:rPr>
          <w:rFonts w:ascii="Century Gothic" w:hAnsi="Century Gothic" w:cstheme="minorHAnsi"/>
          <w:bCs/>
        </w:rPr>
        <w:t xml:space="preserve"> como Auditores Externos de la sociedad, de</w:t>
      </w:r>
      <w:r w:rsidR="007E76B9" w:rsidRPr="001B7CE0">
        <w:rPr>
          <w:rFonts w:ascii="Century Gothic" w:hAnsi="Century Gothic" w:cstheme="minorHAnsi"/>
          <w:bCs/>
        </w:rPr>
        <w:t>l Sr.</w:t>
      </w:r>
      <w:r w:rsidR="00C442D3" w:rsidRPr="001B7CE0">
        <w:rPr>
          <w:rFonts w:ascii="Century Gothic" w:hAnsi="Century Gothic" w:cstheme="minorHAnsi"/>
          <w:bCs/>
        </w:rPr>
        <w:t xml:space="preserve"> </w:t>
      </w:r>
      <w:r w:rsidR="007E76B9" w:rsidRPr="001B7CE0">
        <w:rPr>
          <w:rFonts w:ascii="Century Gothic" w:hAnsi="Century Gothic" w:cstheme="minorHAnsi"/>
          <w:bCs/>
        </w:rPr>
        <w:t xml:space="preserve">Gustavo Adolfo </w:t>
      </w:r>
      <w:proofErr w:type="spellStart"/>
      <w:r w:rsidR="007E76B9" w:rsidRPr="001B7CE0">
        <w:rPr>
          <w:rFonts w:ascii="Century Gothic" w:hAnsi="Century Gothic" w:cstheme="minorHAnsi"/>
          <w:bCs/>
        </w:rPr>
        <w:t>Carlino</w:t>
      </w:r>
      <w:proofErr w:type="spellEnd"/>
      <w:r w:rsidR="003D6782" w:rsidRPr="001B7CE0">
        <w:rPr>
          <w:rFonts w:ascii="Century Gothic" w:hAnsi="Century Gothic" w:cstheme="minorHAnsi"/>
          <w:bCs/>
        </w:rPr>
        <w:t>,</w:t>
      </w:r>
      <w:r w:rsidR="007E76B9" w:rsidRPr="001B7CE0">
        <w:rPr>
          <w:rFonts w:ascii="Century Gothic" w:hAnsi="Century Gothic" w:cstheme="minorHAnsi"/>
          <w:bCs/>
        </w:rPr>
        <w:t xml:space="preserve"> </w:t>
      </w:r>
      <w:r w:rsidR="00BB5B74" w:rsidRPr="001B7CE0">
        <w:rPr>
          <w:rFonts w:ascii="Century Gothic" w:hAnsi="Century Gothic" w:cstheme="minorHAnsi"/>
          <w:bCs/>
        </w:rPr>
        <w:t xml:space="preserve">en carácter </w:t>
      </w:r>
      <w:r w:rsidR="007F37FC" w:rsidRPr="001B7CE0">
        <w:rPr>
          <w:rFonts w:ascii="Century Gothic" w:hAnsi="Century Gothic" w:cstheme="minorHAnsi"/>
          <w:bCs/>
        </w:rPr>
        <w:t xml:space="preserve"> </w:t>
      </w:r>
      <w:r w:rsidR="00BB5B74" w:rsidRPr="001B7CE0">
        <w:rPr>
          <w:rFonts w:ascii="Century Gothic" w:hAnsi="Century Gothic" w:cstheme="minorHAnsi"/>
          <w:bCs/>
        </w:rPr>
        <w:t xml:space="preserve">de </w:t>
      </w:r>
      <w:r w:rsidR="007E76B9" w:rsidRPr="001B7CE0">
        <w:rPr>
          <w:rFonts w:ascii="Century Gothic" w:hAnsi="Century Gothic" w:cstheme="minorHAnsi"/>
          <w:bCs/>
        </w:rPr>
        <w:t xml:space="preserve"> </w:t>
      </w:r>
      <w:r w:rsidR="003D6782" w:rsidRPr="001B7CE0">
        <w:rPr>
          <w:rFonts w:ascii="Century Gothic" w:hAnsi="Century Gothic" w:cstheme="minorHAnsi"/>
          <w:bCs/>
        </w:rPr>
        <w:t>C</w:t>
      </w:r>
      <w:r w:rsidR="007E76B9" w:rsidRPr="001B7CE0">
        <w:rPr>
          <w:rFonts w:ascii="Century Gothic" w:hAnsi="Century Gothic" w:cstheme="minorHAnsi"/>
          <w:bCs/>
        </w:rPr>
        <w:t>ontador</w:t>
      </w:r>
      <w:r w:rsidR="00695E8E" w:rsidRPr="001B7CE0">
        <w:rPr>
          <w:rFonts w:ascii="Century Gothic" w:hAnsi="Century Gothic" w:cstheme="minorHAnsi"/>
          <w:bCs/>
        </w:rPr>
        <w:t xml:space="preserve"> </w:t>
      </w:r>
      <w:r w:rsidR="007E76B9" w:rsidRPr="001B7CE0">
        <w:rPr>
          <w:rFonts w:ascii="Century Gothic" w:hAnsi="Century Gothic" w:cstheme="minorHAnsi"/>
          <w:bCs/>
        </w:rPr>
        <w:t xml:space="preserve"> </w:t>
      </w:r>
      <w:proofErr w:type="spellStart"/>
      <w:r w:rsidR="007E76B9" w:rsidRPr="001B7CE0">
        <w:rPr>
          <w:rFonts w:ascii="Century Gothic" w:hAnsi="Century Gothic" w:cstheme="minorHAnsi"/>
          <w:bCs/>
        </w:rPr>
        <w:t>dictaminante</w:t>
      </w:r>
      <w:proofErr w:type="spellEnd"/>
      <w:r w:rsidR="003A789A" w:rsidRPr="001B7CE0">
        <w:rPr>
          <w:rFonts w:ascii="Century Gothic" w:hAnsi="Century Gothic" w:cstheme="minorHAnsi"/>
          <w:bCs/>
        </w:rPr>
        <w:t xml:space="preserve"> titular</w:t>
      </w:r>
      <w:r w:rsidR="007E76B9" w:rsidRPr="001B7CE0">
        <w:rPr>
          <w:rFonts w:ascii="Century Gothic" w:hAnsi="Century Gothic" w:cstheme="minorHAnsi"/>
          <w:bCs/>
        </w:rPr>
        <w:t xml:space="preserve">, </w:t>
      </w:r>
      <w:r w:rsidR="00695E8E" w:rsidRPr="001B7CE0">
        <w:rPr>
          <w:rFonts w:ascii="Century Gothic" w:hAnsi="Century Gothic" w:cstheme="minorHAnsi"/>
          <w:bCs/>
        </w:rPr>
        <w:t xml:space="preserve">y </w:t>
      </w:r>
      <w:r w:rsidR="003D6782" w:rsidRPr="001B7CE0">
        <w:rPr>
          <w:rFonts w:ascii="Century Gothic" w:hAnsi="Century Gothic" w:cstheme="minorHAnsi"/>
          <w:bCs/>
        </w:rPr>
        <w:t>d</w:t>
      </w:r>
      <w:r w:rsidR="00695E8E" w:rsidRPr="001B7CE0">
        <w:rPr>
          <w:rFonts w:ascii="Century Gothic" w:hAnsi="Century Gothic" w:cstheme="minorHAnsi"/>
          <w:bCs/>
        </w:rPr>
        <w:t>e</w:t>
      </w:r>
      <w:r w:rsidR="003A789A" w:rsidRPr="001B7CE0">
        <w:rPr>
          <w:rFonts w:ascii="Century Gothic" w:hAnsi="Century Gothic" w:cstheme="minorHAnsi"/>
          <w:bCs/>
        </w:rPr>
        <w:t>l Sr</w:t>
      </w:r>
      <w:r w:rsidR="007E76B9" w:rsidRPr="001B7CE0">
        <w:rPr>
          <w:rFonts w:ascii="Century Gothic" w:hAnsi="Century Gothic" w:cstheme="minorHAnsi"/>
          <w:bCs/>
        </w:rPr>
        <w:t>.</w:t>
      </w:r>
      <w:r w:rsidR="00695E8E" w:rsidRPr="001B7CE0">
        <w:rPr>
          <w:rFonts w:ascii="Century Gothic" w:hAnsi="Century Gothic" w:cstheme="minorHAnsi"/>
          <w:bCs/>
        </w:rPr>
        <w:t xml:space="preserve"> </w:t>
      </w:r>
      <w:r w:rsidR="007E76B9" w:rsidRPr="001B7CE0">
        <w:rPr>
          <w:rFonts w:ascii="Century Gothic" w:hAnsi="Century Gothic" w:cstheme="minorHAnsi"/>
          <w:bCs/>
        </w:rPr>
        <w:t>Alejandro Javier Galván</w:t>
      </w:r>
      <w:r w:rsidR="003A789A" w:rsidRPr="001B7CE0">
        <w:rPr>
          <w:rFonts w:ascii="Century Gothic" w:hAnsi="Century Gothic" w:cstheme="minorHAnsi"/>
          <w:bCs/>
        </w:rPr>
        <w:t xml:space="preserve"> </w:t>
      </w:r>
      <w:r w:rsidR="003D6782" w:rsidRPr="001B7CE0">
        <w:rPr>
          <w:rFonts w:ascii="Century Gothic" w:hAnsi="Century Gothic" w:cstheme="minorHAnsi"/>
          <w:bCs/>
        </w:rPr>
        <w:t>en carácter de</w:t>
      </w:r>
      <w:r w:rsidR="007E76B9" w:rsidRPr="001B7CE0">
        <w:rPr>
          <w:rFonts w:ascii="Century Gothic" w:hAnsi="Century Gothic" w:cstheme="minorHAnsi"/>
          <w:bCs/>
        </w:rPr>
        <w:t xml:space="preserve"> C</w:t>
      </w:r>
      <w:r w:rsidR="00350804" w:rsidRPr="001B7CE0">
        <w:rPr>
          <w:rFonts w:ascii="Century Gothic" w:hAnsi="Century Gothic" w:cstheme="minorHAnsi"/>
          <w:bCs/>
        </w:rPr>
        <w:t xml:space="preserve">ontador </w:t>
      </w:r>
      <w:proofErr w:type="spellStart"/>
      <w:r w:rsidR="00350804" w:rsidRPr="001B7CE0">
        <w:rPr>
          <w:rFonts w:ascii="Century Gothic" w:hAnsi="Century Gothic" w:cstheme="minorHAnsi"/>
          <w:bCs/>
        </w:rPr>
        <w:t>dictaminan</w:t>
      </w:r>
      <w:r w:rsidR="003A789A" w:rsidRPr="001B7CE0">
        <w:rPr>
          <w:rFonts w:ascii="Century Gothic" w:hAnsi="Century Gothic" w:cstheme="minorHAnsi"/>
          <w:bCs/>
        </w:rPr>
        <w:t>te</w:t>
      </w:r>
      <w:proofErr w:type="spellEnd"/>
      <w:r w:rsidR="003A789A" w:rsidRPr="001B7CE0">
        <w:rPr>
          <w:rFonts w:ascii="Century Gothic" w:hAnsi="Century Gothic" w:cstheme="minorHAnsi"/>
          <w:bCs/>
        </w:rPr>
        <w:t xml:space="preserve"> suplente</w:t>
      </w:r>
      <w:r w:rsidR="00393E75" w:rsidRPr="001B7CE0">
        <w:rPr>
          <w:rFonts w:ascii="Century Gothic" w:hAnsi="Century Gothic" w:cstheme="minorHAnsi"/>
          <w:bCs/>
        </w:rPr>
        <w:t>, socio</w:t>
      </w:r>
      <w:r w:rsidR="00211331" w:rsidRPr="001B7CE0">
        <w:rPr>
          <w:rFonts w:ascii="Century Gothic" w:hAnsi="Century Gothic" w:cstheme="minorHAnsi"/>
          <w:bCs/>
        </w:rPr>
        <w:t>s</w:t>
      </w:r>
      <w:r w:rsidR="00393E75" w:rsidRPr="001B7CE0">
        <w:rPr>
          <w:rFonts w:ascii="Century Gothic" w:hAnsi="Century Gothic" w:cstheme="minorHAnsi"/>
          <w:bCs/>
        </w:rPr>
        <w:t xml:space="preserve"> de la firma</w:t>
      </w:r>
      <w:r w:rsidR="0048524F">
        <w:rPr>
          <w:rFonts w:ascii="Century Gothic" w:hAnsi="Century Gothic" w:cstheme="minorHAnsi"/>
          <w:bCs/>
        </w:rPr>
        <w:t xml:space="preserve"> mencionada</w:t>
      </w:r>
      <w:r w:rsidR="00393E75" w:rsidRPr="001B7CE0">
        <w:rPr>
          <w:rFonts w:ascii="Century Gothic" w:hAnsi="Century Gothic" w:cstheme="minorHAnsi"/>
          <w:bCs/>
        </w:rPr>
        <w:t>,</w:t>
      </w:r>
      <w:r w:rsidR="00C442D3" w:rsidRPr="001B7CE0">
        <w:rPr>
          <w:rFonts w:ascii="Century Gothic" w:hAnsi="Century Gothic" w:cstheme="minorHAnsi"/>
          <w:bCs/>
        </w:rPr>
        <w:t xml:space="preserve"> </w:t>
      </w:r>
      <w:r w:rsidR="00393E75" w:rsidRPr="001B7CE0">
        <w:rPr>
          <w:rFonts w:ascii="Century Gothic" w:hAnsi="Century Gothic" w:cstheme="minorHAnsi"/>
          <w:bCs/>
        </w:rPr>
        <w:t xml:space="preserve"> </w:t>
      </w:r>
      <w:r w:rsidR="003D6782" w:rsidRPr="001B7CE0">
        <w:rPr>
          <w:rFonts w:ascii="Century Gothic" w:hAnsi="Century Gothic" w:cstheme="minorHAnsi"/>
          <w:bCs/>
        </w:rPr>
        <w:t>siendo estos últimos</w:t>
      </w:r>
      <w:r w:rsidR="008A7268" w:rsidRPr="001B7CE0">
        <w:rPr>
          <w:rFonts w:ascii="Century Gothic" w:hAnsi="Century Gothic" w:cstheme="minorHAnsi"/>
          <w:bCs/>
        </w:rPr>
        <w:t>,</w:t>
      </w:r>
      <w:r w:rsidR="00393E75" w:rsidRPr="001B7CE0">
        <w:rPr>
          <w:rFonts w:ascii="Century Gothic" w:hAnsi="Century Gothic" w:cstheme="minorHAnsi"/>
          <w:bCs/>
        </w:rPr>
        <w:t xml:space="preserve"> quien</w:t>
      </w:r>
      <w:r w:rsidR="00211331" w:rsidRPr="001B7CE0">
        <w:rPr>
          <w:rFonts w:ascii="Century Gothic" w:hAnsi="Century Gothic" w:cstheme="minorHAnsi"/>
          <w:bCs/>
        </w:rPr>
        <w:t>es</w:t>
      </w:r>
      <w:r w:rsidR="00393E75" w:rsidRPr="001B7CE0">
        <w:rPr>
          <w:rFonts w:ascii="Century Gothic" w:hAnsi="Century Gothic" w:cstheme="minorHAnsi"/>
          <w:bCs/>
        </w:rPr>
        <w:t xml:space="preserve"> firm</w:t>
      </w:r>
      <w:r w:rsidR="003D6782" w:rsidRPr="001B7CE0">
        <w:rPr>
          <w:rFonts w:ascii="Century Gothic" w:hAnsi="Century Gothic" w:cstheme="minorHAnsi"/>
          <w:bCs/>
        </w:rPr>
        <w:t>arán</w:t>
      </w:r>
      <w:r w:rsidR="00393E75" w:rsidRPr="001B7CE0">
        <w:rPr>
          <w:rFonts w:ascii="Century Gothic" w:hAnsi="Century Gothic" w:cstheme="minorHAnsi"/>
          <w:bCs/>
        </w:rPr>
        <w:t xml:space="preserve"> los Estados </w:t>
      </w:r>
      <w:r w:rsidR="003D6782" w:rsidRPr="001B7CE0">
        <w:rPr>
          <w:rFonts w:ascii="Century Gothic" w:hAnsi="Century Gothic" w:cstheme="minorHAnsi"/>
          <w:bCs/>
        </w:rPr>
        <w:t>Financieros</w:t>
      </w:r>
      <w:r w:rsidR="00393E75" w:rsidRPr="001B7CE0">
        <w:rPr>
          <w:rFonts w:ascii="Century Gothic" w:hAnsi="Century Gothic" w:cstheme="minorHAnsi"/>
          <w:bCs/>
        </w:rPr>
        <w:t xml:space="preserve"> de la Entidad a partir del cierre trimestral al 31 de marzo de 20</w:t>
      </w:r>
      <w:r w:rsidRPr="001B7CE0">
        <w:rPr>
          <w:rFonts w:ascii="Century Gothic" w:hAnsi="Century Gothic" w:cstheme="minorHAnsi"/>
          <w:bCs/>
        </w:rPr>
        <w:t>20</w:t>
      </w:r>
      <w:r w:rsidR="003D6782" w:rsidRPr="001B7CE0">
        <w:rPr>
          <w:rFonts w:ascii="Century Gothic" w:hAnsi="Century Gothic" w:cstheme="minorHAnsi"/>
          <w:bCs/>
        </w:rPr>
        <w:t xml:space="preserve">. Luego de un breve intercambio de opiniones, los señores Accionistas   aprueban por unanimidad la moción designando a la firma SUAREZ, MENÉNDEZ &amp; ASOCIADOS SRL como Auditores Externos de la Sociedad, al Sr. Gustavo Adolfo </w:t>
      </w:r>
      <w:proofErr w:type="spellStart"/>
      <w:r w:rsidR="003D6782" w:rsidRPr="001B7CE0">
        <w:rPr>
          <w:rFonts w:ascii="Century Gothic" w:hAnsi="Century Gothic" w:cstheme="minorHAnsi"/>
          <w:bCs/>
        </w:rPr>
        <w:t>Carlino</w:t>
      </w:r>
      <w:proofErr w:type="spellEnd"/>
      <w:r w:rsidR="003D6782" w:rsidRPr="001B7CE0">
        <w:rPr>
          <w:rFonts w:ascii="Century Gothic" w:hAnsi="Century Gothic" w:cstheme="minorHAnsi"/>
          <w:bCs/>
        </w:rPr>
        <w:t xml:space="preserve"> en carácter de Contador </w:t>
      </w:r>
      <w:proofErr w:type="spellStart"/>
      <w:r w:rsidR="003D6782" w:rsidRPr="001B7CE0">
        <w:rPr>
          <w:rFonts w:ascii="Century Gothic" w:hAnsi="Century Gothic" w:cstheme="minorHAnsi"/>
          <w:bCs/>
        </w:rPr>
        <w:t>dictaminante</w:t>
      </w:r>
      <w:proofErr w:type="spellEnd"/>
      <w:r w:rsidR="003D6782" w:rsidRPr="001B7CE0">
        <w:rPr>
          <w:rFonts w:ascii="Century Gothic" w:hAnsi="Century Gothic" w:cstheme="minorHAnsi"/>
          <w:bCs/>
        </w:rPr>
        <w:t xml:space="preserve"> titular y al Sr.  Alejandro Javier Galván en carácter de Contador </w:t>
      </w:r>
      <w:proofErr w:type="spellStart"/>
      <w:r w:rsidR="003D6782" w:rsidRPr="001B7CE0">
        <w:rPr>
          <w:rFonts w:ascii="Century Gothic" w:hAnsi="Century Gothic" w:cstheme="minorHAnsi"/>
          <w:bCs/>
        </w:rPr>
        <w:t>dictaminante</w:t>
      </w:r>
      <w:proofErr w:type="spellEnd"/>
      <w:r w:rsidR="003D6782" w:rsidRPr="001B7CE0">
        <w:rPr>
          <w:rFonts w:ascii="Century Gothic" w:hAnsi="Century Gothic" w:cstheme="minorHAnsi"/>
          <w:bCs/>
        </w:rPr>
        <w:t xml:space="preserve"> suplente</w:t>
      </w:r>
      <w:r w:rsidR="007F37FC" w:rsidRPr="001B7CE0">
        <w:rPr>
          <w:rFonts w:ascii="Century Gothic" w:hAnsi="Century Gothic" w:cstheme="minorHAnsi"/>
          <w:bCs/>
        </w:rPr>
        <w:t>.</w:t>
      </w:r>
      <w:r w:rsidR="003D6782" w:rsidRPr="001B7CE0">
        <w:rPr>
          <w:rFonts w:ascii="Century Gothic" w:hAnsi="Century Gothic" w:cstheme="minorHAnsi"/>
          <w:bCs/>
        </w:rPr>
        <w:t xml:space="preserve"> </w:t>
      </w:r>
      <w:r w:rsidR="00393E75" w:rsidRPr="001B7CE0">
        <w:rPr>
          <w:rFonts w:ascii="Century Gothic" w:hAnsi="Century Gothic" w:cstheme="minorHAnsi"/>
          <w:bCs/>
        </w:rPr>
        <w:t>Se pone a consideración el siguiente punto del Orden del Día</w:t>
      </w:r>
      <w:r w:rsidR="00F75E29" w:rsidRPr="001B7CE0">
        <w:rPr>
          <w:rFonts w:ascii="Century Gothic" w:hAnsi="Century Gothic" w:cstheme="minorHAnsi"/>
          <w:bCs/>
        </w:rPr>
        <w:t>,</w:t>
      </w:r>
      <w:r w:rsidR="00393E75" w:rsidRPr="001B7CE0">
        <w:rPr>
          <w:rFonts w:ascii="Century Gothic" w:hAnsi="Century Gothic" w:cstheme="minorHAnsi"/>
          <w:bCs/>
        </w:rPr>
        <w:t xml:space="preserve"> que dice:</w:t>
      </w:r>
      <w:r w:rsidR="00211B60" w:rsidRPr="001B7CE0">
        <w:rPr>
          <w:rFonts w:ascii="Century Gothic" w:hAnsi="Century Gothic" w:cstheme="minorHAnsi"/>
          <w:bCs/>
        </w:rPr>
        <w:t xml:space="preserve"> ------------</w:t>
      </w:r>
    </w:p>
    <w:p w14:paraId="3B879248" w14:textId="77777777" w:rsidR="009A3753" w:rsidRPr="001B7CE0" w:rsidRDefault="00DB4CEB" w:rsidP="004A23B3">
      <w:pPr>
        <w:spacing w:after="60" w:line="276" w:lineRule="auto"/>
        <w:jc w:val="both"/>
        <w:rPr>
          <w:rFonts w:ascii="Century Gothic" w:hAnsi="Century Gothic" w:cstheme="minorHAnsi"/>
          <w:bCs/>
        </w:rPr>
      </w:pPr>
      <w:r w:rsidRPr="001B7CE0">
        <w:rPr>
          <w:rFonts w:ascii="Century Gothic" w:hAnsi="Century Gothic" w:cstheme="minorHAnsi"/>
          <w:b/>
          <w:bCs/>
        </w:rPr>
        <w:t>9</w:t>
      </w:r>
      <w:r w:rsidR="00F37BF3" w:rsidRPr="001B7CE0">
        <w:rPr>
          <w:rFonts w:ascii="Century Gothic" w:hAnsi="Century Gothic" w:cstheme="minorHAnsi"/>
          <w:b/>
          <w:bCs/>
        </w:rPr>
        <w:t>)</w:t>
      </w:r>
      <w:r w:rsidR="00C442D3" w:rsidRPr="001B7CE0">
        <w:rPr>
          <w:rFonts w:ascii="Century Gothic" w:hAnsi="Century Gothic" w:cstheme="minorHAnsi"/>
          <w:b/>
          <w:bCs/>
        </w:rPr>
        <w:t xml:space="preserve"> </w:t>
      </w:r>
      <w:r w:rsidR="00F37BF3" w:rsidRPr="001B7CE0">
        <w:rPr>
          <w:rFonts w:ascii="Century Gothic" w:hAnsi="Century Gothic" w:cstheme="minorHAnsi"/>
          <w:b/>
          <w:bCs/>
          <w:u w:val="single"/>
        </w:rPr>
        <w:t>Autorizaciones</w:t>
      </w:r>
      <w:r w:rsidR="00F37BF3" w:rsidRPr="001B7CE0">
        <w:rPr>
          <w:rFonts w:ascii="Century Gothic" w:hAnsi="Century Gothic" w:cstheme="minorHAnsi"/>
          <w:bCs/>
        </w:rPr>
        <w:t>:</w:t>
      </w:r>
      <w:r w:rsidR="00912707" w:rsidRPr="001B7CE0">
        <w:rPr>
          <w:rFonts w:ascii="Century Gothic" w:hAnsi="Century Gothic" w:cstheme="minorHAnsi"/>
          <w:bCs/>
        </w:rPr>
        <w:t xml:space="preserve"> </w:t>
      </w:r>
      <w:r w:rsidR="00A62357" w:rsidRPr="001B7CE0">
        <w:rPr>
          <w:rFonts w:ascii="Century Gothic" w:hAnsi="Century Gothic" w:cstheme="minorHAnsi"/>
          <w:bCs/>
        </w:rPr>
        <w:t xml:space="preserve">Se resuelve por unanimidad autorizar a los </w:t>
      </w:r>
      <w:r w:rsidR="00E770C0" w:rsidRPr="001B7CE0">
        <w:rPr>
          <w:rFonts w:ascii="Century Gothic" w:hAnsi="Century Gothic" w:cstheme="minorHAnsi"/>
          <w:bCs/>
        </w:rPr>
        <w:t xml:space="preserve">miembros del </w:t>
      </w:r>
      <w:r w:rsidR="00A62357" w:rsidRPr="001B7CE0">
        <w:rPr>
          <w:rFonts w:ascii="Century Gothic" w:hAnsi="Century Gothic" w:cstheme="minorHAnsi"/>
          <w:bCs/>
        </w:rPr>
        <w:t>Director</w:t>
      </w:r>
      <w:r w:rsidR="00E770C0" w:rsidRPr="001B7CE0">
        <w:rPr>
          <w:rFonts w:ascii="Century Gothic" w:hAnsi="Century Gothic" w:cstheme="minorHAnsi"/>
          <w:bCs/>
        </w:rPr>
        <w:t xml:space="preserve">io y/o </w:t>
      </w:r>
      <w:r w:rsidR="00E770C0" w:rsidRPr="001B7CE0">
        <w:rPr>
          <w:rFonts w:ascii="Century Gothic" w:hAnsi="Century Gothic" w:cstheme="minorHAnsi"/>
        </w:rPr>
        <w:t>Pamela Peralta</w:t>
      </w:r>
      <w:r w:rsidR="00BD4771" w:rsidRPr="001B7CE0">
        <w:rPr>
          <w:rFonts w:ascii="Century Gothic" w:hAnsi="Century Gothic" w:cstheme="minorHAnsi"/>
        </w:rPr>
        <w:t xml:space="preserve"> Ramos </w:t>
      </w:r>
      <w:r w:rsidR="00E770C0" w:rsidRPr="001B7CE0">
        <w:rPr>
          <w:rFonts w:ascii="Century Gothic" w:hAnsi="Century Gothic" w:cstheme="minorHAnsi"/>
        </w:rPr>
        <w:t xml:space="preserve">y/o </w:t>
      </w:r>
      <w:r w:rsidR="00B714C8" w:rsidRPr="001B7CE0">
        <w:rPr>
          <w:rFonts w:ascii="Century Gothic" w:hAnsi="Century Gothic" w:cstheme="minorHAnsi"/>
        </w:rPr>
        <w:t>Jerónimo Gimenez Zapiola y/o Ignacio Tertzakian</w:t>
      </w:r>
      <w:r w:rsidR="00E770C0" w:rsidRPr="001B7CE0">
        <w:rPr>
          <w:rFonts w:ascii="Century Gothic" w:hAnsi="Century Gothic" w:cstheme="minorHAnsi"/>
        </w:rPr>
        <w:t xml:space="preserve"> y/o </w:t>
      </w:r>
      <w:r w:rsidR="00177584" w:rsidRPr="001B7CE0">
        <w:rPr>
          <w:rFonts w:ascii="Century Gothic" w:hAnsi="Century Gothic" w:cstheme="minorHAnsi"/>
          <w:bCs/>
        </w:rPr>
        <w:t xml:space="preserve">Mariana Lis Gonzalez </w:t>
      </w:r>
      <w:r w:rsidR="00A62357" w:rsidRPr="001B7CE0">
        <w:rPr>
          <w:rFonts w:ascii="Century Gothic" w:hAnsi="Century Gothic" w:cstheme="minorHAnsi"/>
          <w:bCs/>
        </w:rPr>
        <w:t>y/o</w:t>
      </w:r>
      <w:r w:rsidR="00297338" w:rsidRPr="001B7CE0">
        <w:rPr>
          <w:rFonts w:ascii="Century Gothic" w:hAnsi="Century Gothic" w:cstheme="minorHAnsi"/>
          <w:bCs/>
        </w:rPr>
        <w:t xml:space="preserve"> Evangelina </w:t>
      </w:r>
      <w:r w:rsidR="008D4DC5" w:rsidRPr="001B7CE0">
        <w:rPr>
          <w:rFonts w:ascii="Century Gothic" w:hAnsi="Century Gothic" w:cstheme="minorHAnsi"/>
          <w:bCs/>
        </w:rPr>
        <w:t xml:space="preserve">Hernandez </w:t>
      </w:r>
      <w:r w:rsidR="00393E75" w:rsidRPr="001B7CE0">
        <w:rPr>
          <w:rFonts w:ascii="Century Gothic" w:hAnsi="Century Gothic" w:cstheme="minorHAnsi"/>
          <w:bCs/>
        </w:rPr>
        <w:t>y/o Emilce Noemí Agustini</w:t>
      </w:r>
      <w:r w:rsidR="008A7268" w:rsidRPr="001B7CE0">
        <w:rPr>
          <w:rFonts w:ascii="Century Gothic" w:hAnsi="Century Gothic" w:cstheme="minorHAnsi"/>
          <w:bCs/>
        </w:rPr>
        <w:t xml:space="preserve">  </w:t>
      </w:r>
      <w:r w:rsidR="008F48DA" w:rsidRPr="001B7CE0">
        <w:rPr>
          <w:rFonts w:ascii="Century Gothic" w:hAnsi="Century Gothic" w:cstheme="minorHAnsi"/>
          <w:bCs/>
        </w:rPr>
        <w:t xml:space="preserve">para que </w:t>
      </w:r>
      <w:r w:rsidR="00E770C0" w:rsidRPr="001B7CE0">
        <w:rPr>
          <w:rFonts w:ascii="Century Gothic" w:hAnsi="Century Gothic" w:cstheme="minorHAnsi"/>
          <w:spacing w:val="-3"/>
        </w:rPr>
        <w:t>en forma individual e indistinta, realicen todos los trámites, gestiones y diligencias que sean necesarias a fin de aprobar e inscribir las resoluciones de la presente Asamblea, con facultades para firmar y presentar escritos, publicar edictos</w:t>
      </w:r>
      <w:r w:rsidR="00B73A3C" w:rsidRPr="001B7CE0">
        <w:rPr>
          <w:rFonts w:ascii="Century Gothic" w:hAnsi="Century Gothic" w:cstheme="minorHAnsi"/>
          <w:spacing w:val="-3"/>
        </w:rPr>
        <w:t>, tomar y contestar vistas,</w:t>
      </w:r>
      <w:r w:rsidR="00E770C0" w:rsidRPr="001B7CE0">
        <w:rPr>
          <w:rFonts w:ascii="Century Gothic" w:hAnsi="Century Gothic" w:cstheme="minorHAnsi"/>
          <w:spacing w:val="-3"/>
        </w:rPr>
        <w:t xml:space="preserve"> y presentar todos los demás documentos públicos o privados que sean necesarios para tales fines.</w:t>
      </w:r>
      <w:r w:rsidR="00211B60" w:rsidRPr="001B7CE0">
        <w:rPr>
          <w:rFonts w:ascii="Century Gothic" w:hAnsi="Century Gothic" w:cstheme="minorHAnsi"/>
          <w:spacing w:val="-3"/>
        </w:rPr>
        <w:t xml:space="preserve"> </w:t>
      </w:r>
      <w:r w:rsidR="004A23B3" w:rsidRPr="001B7CE0">
        <w:rPr>
          <w:rFonts w:ascii="Century Gothic" w:hAnsi="Century Gothic" w:cstheme="minorHAnsi"/>
          <w:spacing w:val="-3"/>
        </w:rPr>
        <w:t xml:space="preserve"> </w:t>
      </w:r>
      <w:r w:rsidR="00B714C8" w:rsidRPr="001B7CE0">
        <w:rPr>
          <w:rFonts w:ascii="Century Gothic" w:hAnsi="Century Gothic" w:cstheme="minorHAnsi"/>
          <w:lang w:val="es-ES_tradnl"/>
        </w:rPr>
        <w:t xml:space="preserve">Finalmente, no habiendo más asuntos que tratar, </w:t>
      </w:r>
      <w:r w:rsidR="001A462D" w:rsidRPr="001B7CE0">
        <w:rPr>
          <w:rFonts w:ascii="Century Gothic" w:hAnsi="Century Gothic" w:cstheme="minorHAnsi"/>
          <w:lang w:val="es-ES_tradnl"/>
        </w:rPr>
        <w:t>el representante</w:t>
      </w:r>
      <w:r w:rsidR="00B714C8" w:rsidRPr="001B7CE0">
        <w:rPr>
          <w:rFonts w:ascii="Century Gothic" w:hAnsi="Century Gothic" w:cstheme="minorHAnsi"/>
          <w:lang w:val="es-ES_tradnl"/>
        </w:rPr>
        <w:t xml:space="preserve"> de la</w:t>
      </w:r>
      <w:r w:rsidR="00211B60" w:rsidRPr="001B7CE0">
        <w:rPr>
          <w:rFonts w:ascii="Century Gothic" w:hAnsi="Century Gothic" w:cstheme="minorHAnsi"/>
          <w:lang w:val="es-ES_tradnl"/>
        </w:rPr>
        <w:t xml:space="preserve"> Comisión Fiscalizadora deja</w:t>
      </w:r>
      <w:r w:rsidR="00B714C8" w:rsidRPr="001B7CE0">
        <w:rPr>
          <w:rFonts w:ascii="Century Gothic" w:hAnsi="Century Gothic" w:cstheme="minorHAnsi"/>
          <w:lang w:val="es-ES_tradnl"/>
        </w:rPr>
        <w:t xml:space="preserve"> debida constancia de la legalidad de los procedimientos utilizados en la presente reunión, que todos los presentes tuvieron </w:t>
      </w:r>
      <w:r w:rsidR="00B714C8" w:rsidRPr="001B7CE0">
        <w:rPr>
          <w:rFonts w:ascii="Century Gothic" w:hAnsi="Century Gothic" w:cstheme="minorHAnsi"/>
        </w:rPr>
        <w:t>libre acceso a esta reunión sin restricción alguna, y que los mismos participaron con voz y voto.</w:t>
      </w:r>
      <w:r w:rsidR="00912707" w:rsidRPr="001B7CE0">
        <w:rPr>
          <w:rFonts w:ascii="Century Gothic" w:hAnsi="Century Gothic" w:cstheme="minorHAnsi"/>
        </w:rPr>
        <w:t xml:space="preserve"> </w:t>
      </w:r>
      <w:r w:rsidR="00B714C8" w:rsidRPr="001B7CE0">
        <w:rPr>
          <w:rFonts w:ascii="Century Gothic" w:hAnsi="Century Gothic" w:cstheme="minorHAnsi"/>
          <w:bCs/>
        </w:rPr>
        <w:t>A continuación</w:t>
      </w:r>
      <w:r w:rsidR="00FC42A6" w:rsidRPr="001B7CE0">
        <w:rPr>
          <w:rFonts w:ascii="Century Gothic" w:hAnsi="Century Gothic" w:cstheme="minorHAnsi"/>
          <w:bCs/>
        </w:rPr>
        <w:t xml:space="preserve">, se da por finalizada la reunión </w:t>
      </w:r>
      <w:r w:rsidR="008F48DA" w:rsidRPr="001B7CE0">
        <w:rPr>
          <w:rFonts w:ascii="Century Gothic" w:hAnsi="Century Gothic" w:cstheme="minorHAnsi"/>
          <w:bCs/>
        </w:rPr>
        <w:t xml:space="preserve">siendo las </w:t>
      </w:r>
      <w:r w:rsidR="00177584" w:rsidRPr="001B7CE0">
        <w:rPr>
          <w:rFonts w:ascii="Century Gothic" w:hAnsi="Century Gothic" w:cstheme="minorHAnsi"/>
          <w:bCs/>
        </w:rPr>
        <w:t>17</w:t>
      </w:r>
      <w:r w:rsidR="00C442D3" w:rsidRPr="001B7CE0">
        <w:rPr>
          <w:rFonts w:ascii="Century Gothic" w:hAnsi="Century Gothic" w:cstheme="minorHAnsi"/>
          <w:bCs/>
        </w:rPr>
        <w:t xml:space="preserve"> </w:t>
      </w:r>
      <w:r w:rsidR="00FC42A6" w:rsidRPr="001B7CE0">
        <w:rPr>
          <w:rFonts w:ascii="Century Gothic" w:hAnsi="Century Gothic" w:cstheme="minorHAnsi"/>
          <w:bCs/>
        </w:rPr>
        <w:t>hora</w:t>
      </w:r>
      <w:r w:rsidR="008E3FA9" w:rsidRPr="001B7CE0">
        <w:rPr>
          <w:rFonts w:ascii="Century Gothic" w:hAnsi="Century Gothic" w:cstheme="minorHAnsi"/>
          <w:bCs/>
        </w:rPr>
        <w:t>s</w:t>
      </w:r>
      <w:r w:rsidR="00953B61" w:rsidRPr="001B7CE0">
        <w:rPr>
          <w:rFonts w:ascii="Century Gothic" w:hAnsi="Century Gothic" w:cstheme="minorHAnsi"/>
          <w:bCs/>
        </w:rPr>
        <w:t xml:space="preserve">. </w:t>
      </w:r>
      <w:r w:rsidR="00211B60" w:rsidRPr="001B7CE0">
        <w:rPr>
          <w:rFonts w:ascii="Century Gothic" w:hAnsi="Century Gothic" w:cstheme="minorHAnsi"/>
          <w:bCs/>
        </w:rPr>
        <w:t>--------------------------</w:t>
      </w:r>
      <w:r w:rsidR="004A23B3" w:rsidRPr="001B7CE0">
        <w:rPr>
          <w:rFonts w:ascii="Century Gothic" w:hAnsi="Century Gothic" w:cstheme="minorHAnsi"/>
          <w:bCs/>
        </w:rPr>
        <w:t>------------------------------------------------------------------</w:t>
      </w:r>
      <w:r w:rsidR="0048524F">
        <w:rPr>
          <w:rFonts w:ascii="Century Gothic" w:hAnsi="Century Gothic" w:cstheme="minorHAnsi"/>
          <w:bCs/>
        </w:rPr>
        <w:t>----------------------</w:t>
      </w:r>
    </w:p>
    <w:p w14:paraId="5B03B38A" w14:textId="77777777" w:rsidR="009A3753" w:rsidRPr="001B7CE0" w:rsidRDefault="009A3753" w:rsidP="0032245D">
      <w:pPr>
        <w:tabs>
          <w:tab w:val="left" w:pos="9100"/>
        </w:tabs>
        <w:spacing w:after="60" w:line="276" w:lineRule="auto"/>
        <w:jc w:val="both"/>
        <w:rPr>
          <w:rFonts w:ascii="Century Gothic" w:hAnsi="Century Gothic" w:cstheme="minorHAnsi"/>
          <w:bCs/>
          <w:lang w:val="es-ES"/>
        </w:rPr>
      </w:pPr>
    </w:p>
    <w:p w14:paraId="380B97BD" w14:textId="77777777" w:rsidR="00236E9E" w:rsidRPr="001B7CE0" w:rsidRDefault="00236E9E" w:rsidP="0032245D">
      <w:pPr>
        <w:tabs>
          <w:tab w:val="left" w:pos="9100"/>
        </w:tabs>
        <w:spacing w:after="60" w:line="276" w:lineRule="auto"/>
        <w:jc w:val="both"/>
        <w:rPr>
          <w:rFonts w:ascii="Century Gothic" w:hAnsi="Century Gothic" w:cstheme="minorHAnsi"/>
          <w:bCs/>
          <w:lang w:val="es-ES"/>
        </w:rPr>
      </w:pPr>
    </w:p>
    <w:p w14:paraId="2FC90900" w14:textId="77777777" w:rsidR="00C83743" w:rsidRPr="001B7CE0" w:rsidRDefault="00C83743" w:rsidP="0032245D">
      <w:pPr>
        <w:tabs>
          <w:tab w:val="left" w:pos="9100"/>
        </w:tabs>
        <w:spacing w:after="60" w:line="276" w:lineRule="auto"/>
        <w:jc w:val="both"/>
        <w:rPr>
          <w:rFonts w:ascii="Century Gothic" w:hAnsi="Century Gothic" w:cstheme="minorHAnsi"/>
          <w:bCs/>
        </w:rPr>
      </w:pPr>
    </w:p>
    <w:p w14:paraId="4E6B0896" w14:textId="00389B4B" w:rsidR="00C83743" w:rsidRPr="001B7CE0" w:rsidRDefault="002B5544" w:rsidP="0032245D">
      <w:pPr>
        <w:tabs>
          <w:tab w:val="left" w:pos="9100"/>
        </w:tabs>
        <w:spacing w:after="60" w:line="276" w:lineRule="auto"/>
        <w:jc w:val="both"/>
        <w:rPr>
          <w:rFonts w:ascii="Century Gothic" w:hAnsi="Century Gothic" w:cstheme="minorHAnsi"/>
          <w:bCs/>
        </w:rPr>
      </w:pPr>
      <w:r w:rsidRPr="00D26185">
        <w:rPr>
          <w:rFonts w:ascii="Century Gothic" w:hAnsi="Century Gothic"/>
          <w:b/>
          <w:bCs/>
          <w:spacing w:val="-3"/>
          <w:u w:val="single"/>
        </w:rPr>
        <w:lastRenderedPageBreak/>
        <w:t>FIRMAN:</w:t>
      </w:r>
      <w:r>
        <w:rPr>
          <w:rFonts w:ascii="Century Gothic" w:hAnsi="Century Gothic"/>
          <w:spacing w:val="-3"/>
        </w:rPr>
        <w:t xml:space="preserve"> </w:t>
      </w:r>
      <w:r>
        <w:rPr>
          <w:rFonts w:ascii="Century Gothic" w:hAnsi="Century Gothic"/>
          <w:bCs/>
          <w:u w:val="single"/>
        </w:rPr>
        <w:t>presidente</w:t>
      </w:r>
      <w:r>
        <w:rPr>
          <w:rFonts w:ascii="Century Gothic" w:hAnsi="Century Gothic"/>
          <w:bCs/>
        </w:rPr>
        <w:t xml:space="preserve">: Santiago Juan </w:t>
      </w:r>
      <w:proofErr w:type="spellStart"/>
      <w:r>
        <w:rPr>
          <w:rFonts w:ascii="Century Gothic" w:hAnsi="Century Gothic"/>
          <w:bCs/>
        </w:rPr>
        <w:t>Ardissone</w:t>
      </w:r>
      <w:proofErr w:type="spellEnd"/>
      <w:r>
        <w:rPr>
          <w:rFonts w:ascii="Century Gothic" w:hAnsi="Century Gothic"/>
          <w:bCs/>
        </w:rPr>
        <w:t xml:space="preserve">; </w:t>
      </w:r>
      <w:proofErr w:type="gramStart"/>
      <w:r>
        <w:rPr>
          <w:rFonts w:ascii="Century Gothic" w:hAnsi="Century Gothic"/>
          <w:bCs/>
          <w:u w:val="single"/>
        </w:rPr>
        <w:t>Vicepresidente</w:t>
      </w:r>
      <w:proofErr w:type="gramEnd"/>
      <w:r>
        <w:rPr>
          <w:rFonts w:ascii="Century Gothic" w:hAnsi="Century Gothic"/>
          <w:bCs/>
        </w:rPr>
        <w:t xml:space="preserve">: Gregorio Ricardo Goity; </w:t>
      </w:r>
      <w:r>
        <w:rPr>
          <w:rFonts w:ascii="Century Gothic" w:hAnsi="Century Gothic"/>
          <w:bCs/>
          <w:u w:val="single"/>
        </w:rPr>
        <w:t>Director Titular</w:t>
      </w:r>
      <w:r>
        <w:rPr>
          <w:rFonts w:ascii="Century Gothic" w:hAnsi="Century Gothic"/>
          <w:bCs/>
        </w:rPr>
        <w:t xml:space="preserve">: Carlos Miguel Monguzzi.; </w:t>
      </w:r>
      <w:r>
        <w:rPr>
          <w:rFonts w:ascii="Century Gothic" w:hAnsi="Century Gothic"/>
          <w:bCs/>
          <w:u w:val="single"/>
        </w:rPr>
        <w:t>Director Titular</w:t>
      </w:r>
      <w:r>
        <w:rPr>
          <w:rFonts w:ascii="Century Gothic" w:hAnsi="Century Gothic"/>
          <w:bCs/>
        </w:rPr>
        <w:t xml:space="preserve">: Joaquín Ibáñez; </w:t>
      </w:r>
      <w:r>
        <w:rPr>
          <w:rFonts w:ascii="Century Gothic" w:hAnsi="Century Gothic"/>
          <w:bCs/>
          <w:u w:val="single"/>
        </w:rPr>
        <w:t>Director Titular</w:t>
      </w:r>
      <w:r>
        <w:rPr>
          <w:rFonts w:ascii="Century Gothic" w:hAnsi="Century Gothic"/>
          <w:bCs/>
        </w:rPr>
        <w:t xml:space="preserve">: Esteban Codner, </w:t>
      </w:r>
      <w:r>
        <w:rPr>
          <w:rFonts w:ascii="Century Gothic" w:hAnsi="Century Gothic"/>
          <w:bCs/>
          <w:u w:val="single"/>
        </w:rPr>
        <w:t>Director Titular</w:t>
      </w:r>
      <w:r>
        <w:rPr>
          <w:rFonts w:ascii="Century Gothic" w:hAnsi="Century Gothic"/>
          <w:bCs/>
        </w:rPr>
        <w:t xml:space="preserve">: Martin Juan Lang; </w:t>
      </w:r>
      <w:r w:rsidRPr="00390C53">
        <w:rPr>
          <w:rFonts w:ascii="Century Gothic" w:hAnsi="Century Gothic"/>
          <w:bCs/>
          <w:u w:val="single"/>
        </w:rPr>
        <w:t>Síndico Titular</w:t>
      </w:r>
      <w:r w:rsidRPr="00AC363C">
        <w:rPr>
          <w:rFonts w:ascii="Century Gothic" w:hAnsi="Century Gothic"/>
          <w:bCs/>
        </w:rPr>
        <w:t xml:space="preserve">: </w:t>
      </w:r>
      <w:r w:rsidRPr="00540506">
        <w:rPr>
          <w:rFonts w:ascii="Century Gothic" w:hAnsi="Century Gothic"/>
          <w:bCs/>
        </w:rPr>
        <w:t>Alejandro Javier Galván</w:t>
      </w:r>
      <w:r>
        <w:rPr>
          <w:rFonts w:ascii="Century Gothic" w:hAnsi="Century Gothic"/>
          <w:bCs/>
        </w:rPr>
        <w:t>;</w:t>
      </w:r>
      <w:r w:rsidR="000203F8">
        <w:rPr>
          <w:rFonts w:ascii="Century Gothic" w:hAnsi="Century Gothic"/>
          <w:bCs/>
        </w:rPr>
        <w:t xml:space="preserve"> </w:t>
      </w:r>
      <w:r w:rsidRPr="00390C53">
        <w:rPr>
          <w:rFonts w:ascii="Century Gothic" w:hAnsi="Century Gothic"/>
          <w:bCs/>
          <w:u w:val="single"/>
        </w:rPr>
        <w:t>Síndico Titular</w:t>
      </w:r>
      <w:r w:rsidRPr="00AC363C">
        <w:rPr>
          <w:rFonts w:ascii="Century Gothic" w:hAnsi="Century Gothic"/>
          <w:bCs/>
        </w:rPr>
        <w:t xml:space="preserve">: </w:t>
      </w:r>
      <w:r w:rsidRPr="00390C53">
        <w:rPr>
          <w:rFonts w:ascii="Century Gothic" w:hAnsi="Century Gothic"/>
          <w:bCs/>
        </w:rPr>
        <w:t>Alfredo Ángel Esperón</w:t>
      </w:r>
      <w:r>
        <w:rPr>
          <w:rFonts w:ascii="Century Gothic" w:hAnsi="Century Gothic"/>
          <w:bCs/>
        </w:rPr>
        <w:t xml:space="preserve">; </w:t>
      </w:r>
      <w:r w:rsidRPr="00390C53">
        <w:rPr>
          <w:rFonts w:ascii="Century Gothic" w:hAnsi="Century Gothic"/>
          <w:bCs/>
          <w:u w:val="single"/>
        </w:rPr>
        <w:t>Síndico Titular</w:t>
      </w:r>
      <w:r w:rsidRPr="00AC363C">
        <w:rPr>
          <w:rFonts w:ascii="Century Gothic" w:hAnsi="Century Gothic"/>
          <w:bCs/>
        </w:rPr>
        <w:t xml:space="preserve">: </w:t>
      </w:r>
      <w:r w:rsidRPr="00540506">
        <w:rPr>
          <w:rFonts w:ascii="Century Gothic" w:hAnsi="Century Gothic"/>
          <w:bCs/>
        </w:rPr>
        <w:t xml:space="preserve">María Digna </w:t>
      </w:r>
      <w:proofErr w:type="spellStart"/>
      <w:r w:rsidRPr="00540506">
        <w:rPr>
          <w:rFonts w:ascii="Century Gothic" w:hAnsi="Century Gothic"/>
          <w:bCs/>
        </w:rPr>
        <w:t>Cibeira</w:t>
      </w:r>
      <w:proofErr w:type="spellEnd"/>
      <w:r>
        <w:rPr>
          <w:rFonts w:ascii="Century Gothic" w:hAnsi="Century Gothic"/>
          <w:bCs/>
        </w:rPr>
        <w:t xml:space="preserve">; </w:t>
      </w:r>
      <w:r w:rsidRPr="00390C53">
        <w:rPr>
          <w:rFonts w:ascii="Century Gothic" w:hAnsi="Century Gothic"/>
          <w:bCs/>
          <w:u w:val="single"/>
        </w:rPr>
        <w:t>Síndico Suplente</w:t>
      </w:r>
      <w:r w:rsidRPr="00AC363C">
        <w:rPr>
          <w:rFonts w:ascii="Century Gothic" w:hAnsi="Century Gothic"/>
          <w:bCs/>
        </w:rPr>
        <w:t xml:space="preserve">: </w:t>
      </w:r>
      <w:r w:rsidRPr="00390C53">
        <w:rPr>
          <w:rFonts w:ascii="Century Gothic" w:hAnsi="Century Gothic"/>
          <w:bCs/>
        </w:rPr>
        <w:t xml:space="preserve">Gustavo Adolfo </w:t>
      </w:r>
      <w:proofErr w:type="spellStart"/>
      <w:r w:rsidRPr="00390C53">
        <w:rPr>
          <w:rFonts w:ascii="Century Gothic" w:hAnsi="Century Gothic"/>
          <w:bCs/>
        </w:rPr>
        <w:t>Carlino</w:t>
      </w:r>
      <w:proofErr w:type="spellEnd"/>
      <w:r>
        <w:rPr>
          <w:rFonts w:ascii="Century Gothic" w:hAnsi="Century Gothic"/>
          <w:bCs/>
        </w:rPr>
        <w:t xml:space="preserve">; </w:t>
      </w:r>
      <w:r w:rsidRPr="00390C53">
        <w:rPr>
          <w:rFonts w:ascii="Century Gothic" w:hAnsi="Century Gothic"/>
          <w:bCs/>
          <w:u w:val="single"/>
        </w:rPr>
        <w:t>Síndico</w:t>
      </w:r>
      <w:r>
        <w:rPr>
          <w:rFonts w:ascii="Century Gothic" w:hAnsi="Century Gothic"/>
          <w:bCs/>
          <w:u w:val="single"/>
        </w:rPr>
        <w:t xml:space="preserve"> </w:t>
      </w:r>
      <w:r w:rsidRPr="00390C53">
        <w:rPr>
          <w:rFonts w:ascii="Century Gothic" w:hAnsi="Century Gothic"/>
          <w:bCs/>
          <w:u w:val="single"/>
        </w:rPr>
        <w:t>Suplente</w:t>
      </w:r>
      <w:r w:rsidRPr="00AC363C">
        <w:rPr>
          <w:rFonts w:ascii="Century Gothic" w:hAnsi="Century Gothic"/>
          <w:bCs/>
        </w:rPr>
        <w:t xml:space="preserve">: </w:t>
      </w:r>
      <w:r w:rsidRPr="00876E10">
        <w:rPr>
          <w:rFonts w:ascii="Century Gothic" w:hAnsi="Century Gothic"/>
        </w:rPr>
        <w:t>María Elsa Castro</w:t>
      </w:r>
      <w:r>
        <w:rPr>
          <w:rFonts w:ascii="Century Gothic" w:hAnsi="Century Gothic"/>
        </w:rPr>
        <w:t xml:space="preserve">; </w:t>
      </w:r>
      <w:r w:rsidRPr="00390C53">
        <w:rPr>
          <w:rFonts w:ascii="Century Gothic" w:hAnsi="Century Gothic"/>
          <w:bCs/>
          <w:u w:val="single"/>
        </w:rPr>
        <w:t>Síndico Suplente</w:t>
      </w:r>
      <w:r w:rsidRPr="00390C53">
        <w:rPr>
          <w:rFonts w:ascii="Century Gothic" w:hAnsi="Century Gothic"/>
          <w:bCs/>
        </w:rPr>
        <w:t xml:space="preserve">: </w:t>
      </w:r>
      <w:r>
        <w:rPr>
          <w:rFonts w:ascii="Century Gothic" w:hAnsi="Century Gothic"/>
          <w:bCs/>
        </w:rPr>
        <w:t>Guillermo García</w:t>
      </w:r>
    </w:p>
    <w:p w14:paraId="7B35362F" w14:textId="77777777" w:rsidR="00DC5437" w:rsidRPr="001B7CE0" w:rsidRDefault="00DC5437" w:rsidP="0032245D">
      <w:pPr>
        <w:tabs>
          <w:tab w:val="left" w:pos="9100"/>
        </w:tabs>
        <w:spacing w:after="60" w:line="276" w:lineRule="auto"/>
        <w:jc w:val="both"/>
        <w:rPr>
          <w:rFonts w:ascii="Century Gothic" w:hAnsi="Century Gothic" w:cstheme="minorHAnsi"/>
          <w:b/>
          <w:bCs/>
        </w:rPr>
      </w:pPr>
    </w:p>
    <w:p w14:paraId="436CA528" w14:textId="77777777" w:rsidR="009916D0" w:rsidRPr="001B7CE0" w:rsidRDefault="009916D0" w:rsidP="0032245D">
      <w:pPr>
        <w:tabs>
          <w:tab w:val="left" w:pos="9100"/>
        </w:tabs>
        <w:spacing w:after="60" w:line="276" w:lineRule="auto"/>
        <w:jc w:val="both"/>
        <w:rPr>
          <w:rFonts w:ascii="Century Gothic" w:hAnsi="Century Gothic" w:cstheme="minorHAnsi"/>
          <w:b/>
          <w:bCs/>
        </w:rPr>
      </w:pPr>
    </w:p>
    <w:p w14:paraId="3A08C194" w14:textId="77777777" w:rsidR="009916D0" w:rsidRPr="001B7CE0" w:rsidRDefault="009916D0" w:rsidP="0032245D">
      <w:pPr>
        <w:tabs>
          <w:tab w:val="left" w:pos="9100"/>
        </w:tabs>
        <w:spacing w:after="60" w:line="276" w:lineRule="auto"/>
        <w:jc w:val="both"/>
        <w:rPr>
          <w:rFonts w:ascii="Century Gothic" w:hAnsi="Century Gothic" w:cstheme="minorHAnsi"/>
          <w:b/>
          <w:bCs/>
        </w:rPr>
      </w:pPr>
      <w:bookmarkStart w:id="2" w:name="_GoBack"/>
      <w:bookmarkEnd w:id="2"/>
    </w:p>
    <w:sectPr w:rsidR="009916D0" w:rsidRPr="001B7CE0" w:rsidSect="009B2563">
      <w:footerReference w:type="first" r:id="rId8"/>
      <w:pgSz w:w="12242" w:h="20163" w:code="5"/>
      <w:pgMar w:top="1418" w:right="1701" w:bottom="1418" w:left="1701"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C9C5F" w14:textId="77777777" w:rsidR="00FC707F" w:rsidRDefault="00FC707F" w:rsidP="0032245D">
      <w:r>
        <w:separator/>
      </w:r>
    </w:p>
  </w:endnote>
  <w:endnote w:type="continuationSeparator" w:id="0">
    <w:p w14:paraId="25388510" w14:textId="77777777" w:rsidR="00FC707F" w:rsidRDefault="00FC707F" w:rsidP="0032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05716"/>
      <w:docPartObj>
        <w:docPartGallery w:val="Page Numbers (Bottom of Page)"/>
        <w:docPartUnique/>
      </w:docPartObj>
    </w:sdtPr>
    <w:sdtEndPr>
      <w:rPr>
        <w:rFonts w:ascii="Arial Narrow" w:hAnsi="Arial Narrow"/>
        <w:sz w:val="18"/>
        <w:szCs w:val="18"/>
      </w:rPr>
    </w:sdtEndPr>
    <w:sdtContent>
      <w:p w14:paraId="7B17BEC5" w14:textId="77777777" w:rsidR="0032245D" w:rsidRPr="0032245D" w:rsidRDefault="00A15A2D">
        <w:pPr>
          <w:pStyle w:val="Piedepgina"/>
          <w:jc w:val="right"/>
          <w:rPr>
            <w:rFonts w:ascii="Arial Narrow" w:hAnsi="Arial Narrow"/>
            <w:sz w:val="18"/>
            <w:szCs w:val="18"/>
          </w:rPr>
        </w:pPr>
        <w:r w:rsidRPr="0032245D">
          <w:rPr>
            <w:rFonts w:ascii="Arial Narrow" w:hAnsi="Arial Narrow"/>
            <w:sz w:val="18"/>
            <w:szCs w:val="18"/>
          </w:rPr>
          <w:fldChar w:fldCharType="begin"/>
        </w:r>
        <w:r w:rsidR="0032245D" w:rsidRPr="0032245D">
          <w:rPr>
            <w:rFonts w:ascii="Arial Narrow" w:hAnsi="Arial Narrow"/>
            <w:sz w:val="18"/>
            <w:szCs w:val="18"/>
          </w:rPr>
          <w:instrText>PAGE   \* MERGEFORMAT</w:instrText>
        </w:r>
        <w:r w:rsidRPr="0032245D">
          <w:rPr>
            <w:rFonts w:ascii="Arial Narrow" w:hAnsi="Arial Narrow"/>
            <w:sz w:val="18"/>
            <w:szCs w:val="18"/>
          </w:rPr>
          <w:fldChar w:fldCharType="separate"/>
        </w:r>
        <w:r w:rsidR="00AC1052" w:rsidRPr="00AC1052">
          <w:rPr>
            <w:rFonts w:ascii="Arial Narrow" w:hAnsi="Arial Narrow"/>
            <w:noProof/>
            <w:sz w:val="18"/>
            <w:szCs w:val="18"/>
            <w:lang w:val="es-ES"/>
          </w:rPr>
          <w:t>1</w:t>
        </w:r>
        <w:r w:rsidRPr="0032245D">
          <w:rPr>
            <w:rFonts w:ascii="Arial Narrow" w:hAnsi="Arial Narrow"/>
            <w:sz w:val="18"/>
            <w:szCs w:val="18"/>
          </w:rPr>
          <w:fldChar w:fldCharType="end"/>
        </w:r>
      </w:p>
    </w:sdtContent>
  </w:sdt>
  <w:p w14:paraId="58FE9416" w14:textId="77777777" w:rsidR="0032245D" w:rsidRDefault="003224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C509D" w14:textId="77777777" w:rsidR="00FC707F" w:rsidRDefault="00FC707F" w:rsidP="0032245D">
      <w:r>
        <w:separator/>
      </w:r>
    </w:p>
  </w:footnote>
  <w:footnote w:type="continuationSeparator" w:id="0">
    <w:p w14:paraId="3AFEE8B4" w14:textId="77777777" w:rsidR="00FC707F" w:rsidRDefault="00FC707F" w:rsidP="00322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C4B52"/>
    <w:multiLevelType w:val="hybridMultilevel"/>
    <w:tmpl w:val="756C4152"/>
    <w:lvl w:ilvl="0" w:tplc="D4869E38">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32923AAB"/>
    <w:multiLevelType w:val="multilevel"/>
    <w:tmpl w:val="037AD1B8"/>
    <w:lvl w:ilvl="0">
      <w:start w:val="1"/>
      <w:numFmt w:val="lowerRoman"/>
      <w:lvlText w:val="(%1)"/>
      <w:lvlJc w:val="left"/>
      <w:pPr>
        <w:tabs>
          <w:tab w:val="num" w:pos="2463"/>
        </w:tabs>
        <w:ind w:left="2463" w:hanging="1050"/>
      </w:pPr>
      <w:rPr>
        <w:rFonts w:hint="default"/>
      </w:rPr>
    </w:lvl>
    <w:lvl w:ilvl="1" w:tentative="1">
      <w:start w:val="1"/>
      <w:numFmt w:val="lowerLetter"/>
      <w:lvlText w:val="%2."/>
      <w:lvlJc w:val="left"/>
      <w:pPr>
        <w:tabs>
          <w:tab w:val="num" w:pos="2493"/>
        </w:tabs>
        <w:ind w:left="2493" w:hanging="360"/>
      </w:pPr>
    </w:lvl>
    <w:lvl w:ilvl="2" w:tentative="1">
      <w:start w:val="1"/>
      <w:numFmt w:val="lowerRoman"/>
      <w:lvlText w:val="%3."/>
      <w:lvlJc w:val="right"/>
      <w:pPr>
        <w:tabs>
          <w:tab w:val="num" w:pos="3213"/>
        </w:tabs>
        <w:ind w:left="3213" w:hanging="180"/>
      </w:pPr>
    </w:lvl>
    <w:lvl w:ilvl="3" w:tentative="1">
      <w:start w:val="1"/>
      <w:numFmt w:val="decimal"/>
      <w:lvlText w:val="%4."/>
      <w:lvlJc w:val="left"/>
      <w:pPr>
        <w:tabs>
          <w:tab w:val="num" w:pos="3933"/>
        </w:tabs>
        <w:ind w:left="3933" w:hanging="360"/>
      </w:pPr>
    </w:lvl>
    <w:lvl w:ilvl="4" w:tentative="1">
      <w:start w:val="1"/>
      <w:numFmt w:val="lowerLetter"/>
      <w:lvlText w:val="%5."/>
      <w:lvlJc w:val="left"/>
      <w:pPr>
        <w:tabs>
          <w:tab w:val="num" w:pos="4653"/>
        </w:tabs>
        <w:ind w:left="4653" w:hanging="360"/>
      </w:pPr>
    </w:lvl>
    <w:lvl w:ilvl="5" w:tentative="1">
      <w:start w:val="1"/>
      <w:numFmt w:val="lowerRoman"/>
      <w:lvlText w:val="%6."/>
      <w:lvlJc w:val="right"/>
      <w:pPr>
        <w:tabs>
          <w:tab w:val="num" w:pos="5373"/>
        </w:tabs>
        <w:ind w:left="5373" w:hanging="180"/>
      </w:pPr>
    </w:lvl>
    <w:lvl w:ilvl="6" w:tentative="1">
      <w:start w:val="1"/>
      <w:numFmt w:val="decimal"/>
      <w:lvlText w:val="%7."/>
      <w:lvlJc w:val="left"/>
      <w:pPr>
        <w:tabs>
          <w:tab w:val="num" w:pos="6093"/>
        </w:tabs>
        <w:ind w:left="6093" w:hanging="360"/>
      </w:pPr>
    </w:lvl>
    <w:lvl w:ilvl="7" w:tentative="1">
      <w:start w:val="1"/>
      <w:numFmt w:val="lowerLetter"/>
      <w:lvlText w:val="%8."/>
      <w:lvlJc w:val="left"/>
      <w:pPr>
        <w:tabs>
          <w:tab w:val="num" w:pos="6813"/>
        </w:tabs>
        <w:ind w:left="6813" w:hanging="360"/>
      </w:pPr>
    </w:lvl>
    <w:lvl w:ilvl="8" w:tentative="1">
      <w:start w:val="1"/>
      <w:numFmt w:val="lowerRoman"/>
      <w:lvlText w:val="%9."/>
      <w:lvlJc w:val="right"/>
      <w:pPr>
        <w:tabs>
          <w:tab w:val="num" w:pos="7533"/>
        </w:tabs>
        <w:ind w:left="7533" w:hanging="180"/>
      </w:pPr>
    </w:lvl>
  </w:abstractNum>
  <w:abstractNum w:abstractNumId="2" w15:restartNumberingAfterBreak="0">
    <w:nsid w:val="3C6A7DDB"/>
    <w:multiLevelType w:val="singleLevel"/>
    <w:tmpl w:val="254C26D0"/>
    <w:lvl w:ilvl="0">
      <w:start w:val="1"/>
      <w:numFmt w:val="bullet"/>
      <w:lvlText w:val="-"/>
      <w:lvlJc w:val="left"/>
      <w:pPr>
        <w:tabs>
          <w:tab w:val="num" w:pos="360"/>
        </w:tabs>
        <w:ind w:left="360" w:hanging="360"/>
      </w:pPr>
      <w:rPr>
        <w:rFonts w:hint="default"/>
      </w:rPr>
    </w:lvl>
  </w:abstractNum>
  <w:abstractNum w:abstractNumId="3" w15:restartNumberingAfterBreak="0">
    <w:nsid w:val="7AF56C0C"/>
    <w:multiLevelType w:val="hybridMultilevel"/>
    <w:tmpl w:val="F220477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B09"/>
    <w:rsid w:val="000107C4"/>
    <w:rsid w:val="000171BB"/>
    <w:rsid w:val="000203F8"/>
    <w:rsid w:val="000302E3"/>
    <w:rsid w:val="000320C8"/>
    <w:rsid w:val="00035B78"/>
    <w:rsid w:val="00044C2A"/>
    <w:rsid w:val="00046581"/>
    <w:rsid w:val="00063692"/>
    <w:rsid w:val="00072553"/>
    <w:rsid w:val="00072745"/>
    <w:rsid w:val="00072843"/>
    <w:rsid w:val="000732AE"/>
    <w:rsid w:val="00073346"/>
    <w:rsid w:val="000771D8"/>
    <w:rsid w:val="000801B1"/>
    <w:rsid w:val="000817EA"/>
    <w:rsid w:val="00083CEF"/>
    <w:rsid w:val="00092612"/>
    <w:rsid w:val="000956B1"/>
    <w:rsid w:val="00096C5F"/>
    <w:rsid w:val="00097CB0"/>
    <w:rsid w:val="000A0268"/>
    <w:rsid w:val="000A45D9"/>
    <w:rsid w:val="000A7069"/>
    <w:rsid w:val="000B16DC"/>
    <w:rsid w:val="000B5C17"/>
    <w:rsid w:val="000C1D5C"/>
    <w:rsid w:val="000C3E63"/>
    <w:rsid w:val="000C4AF1"/>
    <w:rsid w:val="000C7396"/>
    <w:rsid w:val="000D3516"/>
    <w:rsid w:val="000D6F75"/>
    <w:rsid w:val="000F294F"/>
    <w:rsid w:val="00102C86"/>
    <w:rsid w:val="00114489"/>
    <w:rsid w:val="001154EC"/>
    <w:rsid w:val="00115BD5"/>
    <w:rsid w:val="00115C6F"/>
    <w:rsid w:val="00121697"/>
    <w:rsid w:val="001237A1"/>
    <w:rsid w:val="00126B0F"/>
    <w:rsid w:val="00127580"/>
    <w:rsid w:val="0013264C"/>
    <w:rsid w:val="001374A8"/>
    <w:rsid w:val="00142343"/>
    <w:rsid w:val="00143432"/>
    <w:rsid w:val="00146660"/>
    <w:rsid w:val="00152973"/>
    <w:rsid w:val="00153E5F"/>
    <w:rsid w:val="00154425"/>
    <w:rsid w:val="00155EE2"/>
    <w:rsid w:val="001604AF"/>
    <w:rsid w:val="001614BA"/>
    <w:rsid w:val="00161E8B"/>
    <w:rsid w:val="00162C8F"/>
    <w:rsid w:val="00166522"/>
    <w:rsid w:val="001704ED"/>
    <w:rsid w:val="0017584A"/>
    <w:rsid w:val="0017634A"/>
    <w:rsid w:val="00177584"/>
    <w:rsid w:val="00186D45"/>
    <w:rsid w:val="001950F5"/>
    <w:rsid w:val="001A2F93"/>
    <w:rsid w:val="001A462D"/>
    <w:rsid w:val="001A5712"/>
    <w:rsid w:val="001A5AEF"/>
    <w:rsid w:val="001A6FE6"/>
    <w:rsid w:val="001A77D2"/>
    <w:rsid w:val="001B1D1A"/>
    <w:rsid w:val="001B265E"/>
    <w:rsid w:val="001B40DD"/>
    <w:rsid w:val="001B4B73"/>
    <w:rsid w:val="001B7CE0"/>
    <w:rsid w:val="001C5247"/>
    <w:rsid w:val="001D33FC"/>
    <w:rsid w:val="001D4213"/>
    <w:rsid w:val="001E0C4E"/>
    <w:rsid w:val="001E6C0D"/>
    <w:rsid w:val="001F43E9"/>
    <w:rsid w:val="00204C81"/>
    <w:rsid w:val="00211331"/>
    <w:rsid w:val="00211B60"/>
    <w:rsid w:val="00215B27"/>
    <w:rsid w:val="00230E1C"/>
    <w:rsid w:val="00230F4E"/>
    <w:rsid w:val="00236D8F"/>
    <w:rsid w:val="00236E9E"/>
    <w:rsid w:val="002437CC"/>
    <w:rsid w:val="002468C9"/>
    <w:rsid w:val="002475DE"/>
    <w:rsid w:val="002531AA"/>
    <w:rsid w:val="00260073"/>
    <w:rsid w:val="002658C0"/>
    <w:rsid w:val="00267F50"/>
    <w:rsid w:val="00284D4A"/>
    <w:rsid w:val="00286177"/>
    <w:rsid w:val="002911FD"/>
    <w:rsid w:val="00292227"/>
    <w:rsid w:val="00297338"/>
    <w:rsid w:val="002B5544"/>
    <w:rsid w:val="002C1DBD"/>
    <w:rsid w:val="002C2025"/>
    <w:rsid w:val="002D1773"/>
    <w:rsid w:val="002D2DD2"/>
    <w:rsid w:val="002E5F4B"/>
    <w:rsid w:val="00302510"/>
    <w:rsid w:val="00304A57"/>
    <w:rsid w:val="0032241E"/>
    <w:rsid w:val="0032245D"/>
    <w:rsid w:val="003231A1"/>
    <w:rsid w:val="00325228"/>
    <w:rsid w:val="003307AD"/>
    <w:rsid w:val="003366C6"/>
    <w:rsid w:val="00341CB8"/>
    <w:rsid w:val="00350804"/>
    <w:rsid w:val="003574FA"/>
    <w:rsid w:val="003719DF"/>
    <w:rsid w:val="00373397"/>
    <w:rsid w:val="003803F9"/>
    <w:rsid w:val="00381179"/>
    <w:rsid w:val="003829A0"/>
    <w:rsid w:val="00385B69"/>
    <w:rsid w:val="00391D24"/>
    <w:rsid w:val="00393E75"/>
    <w:rsid w:val="003A224D"/>
    <w:rsid w:val="003A4AA9"/>
    <w:rsid w:val="003A789A"/>
    <w:rsid w:val="003B6DB7"/>
    <w:rsid w:val="003C1120"/>
    <w:rsid w:val="003D156F"/>
    <w:rsid w:val="003D6782"/>
    <w:rsid w:val="003E01CF"/>
    <w:rsid w:val="003E45D9"/>
    <w:rsid w:val="003F0449"/>
    <w:rsid w:val="003F2824"/>
    <w:rsid w:val="003F3443"/>
    <w:rsid w:val="003F4C1D"/>
    <w:rsid w:val="00402BA2"/>
    <w:rsid w:val="00404BB0"/>
    <w:rsid w:val="00406DB0"/>
    <w:rsid w:val="00421E89"/>
    <w:rsid w:val="0044375B"/>
    <w:rsid w:val="00453D6A"/>
    <w:rsid w:val="00476DE6"/>
    <w:rsid w:val="0048215F"/>
    <w:rsid w:val="0048417D"/>
    <w:rsid w:val="004842C7"/>
    <w:rsid w:val="0048524F"/>
    <w:rsid w:val="004855C2"/>
    <w:rsid w:val="00490DE3"/>
    <w:rsid w:val="004A23B3"/>
    <w:rsid w:val="004A5DDB"/>
    <w:rsid w:val="004A7EFF"/>
    <w:rsid w:val="004B2AAC"/>
    <w:rsid w:val="004C0F22"/>
    <w:rsid w:val="004C1649"/>
    <w:rsid w:val="004C1772"/>
    <w:rsid w:val="004C3BFF"/>
    <w:rsid w:val="004C62CC"/>
    <w:rsid w:val="004E0830"/>
    <w:rsid w:val="004E1678"/>
    <w:rsid w:val="004F28A4"/>
    <w:rsid w:val="00506AFE"/>
    <w:rsid w:val="00511364"/>
    <w:rsid w:val="00514ABC"/>
    <w:rsid w:val="00515A97"/>
    <w:rsid w:val="00525DD4"/>
    <w:rsid w:val="00534976"/>
    <w:rsid w:val="00536A58"/>
    <w:rsid w:val="005375F4"/>
    <w:rsid w:val="00550AE6"/>
    <w:rsid w:val="005511F4"/>
    <w:rsid w:val="00551594"/>
    <w:rsid w:val="0056221F"/>
    <w:rsid w:val="005809AF"/>
    <w:rsid w:val="005839A9"/>
    <w:rsid w:val="0059557D"/>
    <w:rsid w:val="00597984"/>
    <w:rsid w:val="005A176C"/>
    <w:rsid w:val="005A32AB"/>
    <w:rsid w:val="005A4223"/>
    <w:rsid w:val="005A4391"/>
    <w:rsid w:val="005A539C"/>
    <w:rsid w:val="005B0339"/>
    <w:rsid w:val="005B7531"/>
    <w:rsid w:val="005C12C2"/>
    <w:rsid w:val="005D34BE"/>
    <w:rsid w:val="005D3F4A"/>
    <w:rsid w:val="005D49FF"/>
    <w:rsid w:val="005E49EE"/>
    <w:rsid w:val="005E573C"/>
    <w:rsid w:val="005E6ECA"/>
    <w:rsid w:val="00600D1C"/>
    <w:rsid w:val="0060793E"/>
    <w:rsid w:val="00611FA8"/>
    <w:rsid w:val="00625B1D"/>
    <w:rsid w:val="0063266C"/>
    <w:rsid w:val="00634001"/>
    <w:rsid w:val="0063792D"/>
    <w:rsid w:val="00637936"/>
    <w:rsid w:val="00642666"/>
    <w:rsid w:val="00642CD5"/>
    <w:rsid w:val="0065358B"/>
    <w:rsid w:val="006539FD"/>
    <w:rsid w:val="0065768E"/>
    <w:rsid w:val="006632CE"/>
    <w:rsid w:val="00664777"/>
    <w:rsid w:val="006713DE"/>
    <w:rsid w:val="00675FBA"/>
    <w:rsid w:val="00676D15"/>
    <w:rsid w:val="00683989"/>
    <w:rsid w:val="00683FBC"/>
    <w:rsid w:val="00685069"/>
    <w:rsid w:val="00693F6C"/>
    <w:rsid w:val="00695E8E"/>
    <w:rsid w:val="006B1975"/>
    <w:rsid w:val="006B1AED"/>
    <w:rsid w:val="006C41C8"/>
    <w:rsid w:val="006D0C74"/>
    <w:rsid w:val="006D2EEB"/>
    <w:rsid w:val="006E0DE1"/>
    <w:rsid w:val="006E3132"/>
    <w:rsid w:val="006E7E64"/>
    <w:rsid w:val="00706321"/>
    <w:rsid w:val="00714C24"/>
    <w:rsid w:val="00731966"/>
    <w:rsid w:val="007379AE"/>
    <w:rsid w:val="00752594"/>
    <w:rsid w:val="007573F9"/>
    <w:rsid w:val="0076258E"/>
    <w:rsid w:val="007722A6"/>
    <w:rsid w:val="00795E3B"/>
    <w:rsid w:val="007B3C64"/>
    <w:rsid w:val="007B5AEA"/>
    <w:rsid w:val="007C4A74"/>
    <w:rsid w:val="007C702A"/>
    <w:rsid w:val="007D11F5"/>
    <w:rsid w:val="007D61DC"/>
    <w:rsid w:val="007E76B9"/>
    <w:rsid w:val="007F1A1C"/>
    <w:rsid w:val="007F27C4"/>
    <w:rsid w:val="007F37FC"/>
    <w:rsid w:val="00807A46"/>
    <w:rsid w:val="008229B3"/>
    <w:rsid w:val="00835F10"/>
    <w:rsid w:val="008405BC"/>
    <w:rsid w:val="00842AEA"/>
    <w:rsid w:val="00847DC5"/>
    <w:rsid w:val="00850FD5"/>
    <w:rsid w:val="0085262D"/>
    <w:rsid w:val="00863A54"/>
    <w:rsid w:val="00865E2D"/>
    <w:rsid w:val="00876E10"/>
    <w:rsid w:val="008811BD"/>
    <w:rsid w:val="00884886"/>
    <w:rsid w:val="00892CAD"/>
    <w:rsid w:val="00895BA2"/>
    <w:rsid w:val="008A1C79"/>
    <w:rsid w:val="008A281D"/>
    <w:rsid w:val="008A7268"/>
    <w:rsid w:val="008B4B6C"/>
    <w:rsid w:val="008D0303"/>
    <w:rsid w:val="008D0FE8"/>
    <w:rsid w:val="008D4DC5"/>
    <w:rsid w:val="008E2FC2"/>
    <w:rsid w:val="008E3FA9"/>
    <w:rsid w:val="008F48DA"/>
    <w:rsid w:val="008F6F69"/>
    <w:rsid w:val="008F7C5C"/>
    <w:rsid w:val="009027DE"/>
    <w:rsid w:val="00902EA1"/>
    <w:rsid w:val="00905022"/>
    <w:rsid w:val="00912707"/>
    <w:rsid w:val="009155DC"/>
    <w:rsid w:val="00924F92"/>
    <w:rsid w:val="0092603D"/>
    <w:rsid w:val="00931AC3"/>
    <w:rsid w:val="00932F2B"/>
    <w:rsid w:val="00934680"/>
    <w:rsid w:val="009423FF"/>
    <w:rsid w:val="00943A83"/>
    <w:rsid w:val="0094500C"/>
    <w:rsid w:val="00953127"/>
    <w:rsid w:val="00953B61"/>
    <w:rsid w:val="00971AD7"/>
    <w:rsid w:val="009743BB"/>
    <w:rsid w:val="009775C0"/>
    <w:rsid w:val="00987169"/>
    <w:rsid w:val="00987EF6"/>
    <w:rsid w:val="009916D0"/>
    <w:rsid w:val="009928DF"/>
    <w:rsid w:val="00995CC8"/>
    <w:rsid w:val="0099654A"/>
    <w:rsid w:val="009A3753"/>
    <w:rsid w:val="009A7430"/>
    <w:rsid w:val="009A794E"/>
    <w:rsid w:val="009A7A33"/>
    <w:rsid w:val="009B2563"/>
    <w:rsid w:val="009B5E66"/>
    <w:rsid w:val="009B73F2"/>
    <w:rsid w:val="009D49CE"/>
    <w:rsid w:val="009E79F0"/>
    <w:rsid w:val="00A0323C"/>
    <w:rsid w:val="00A106EA"/>
    <w:rsid w:val="00A13FC3"/>
    <w:rsid w:val="00A15A2D"/>
    <w:rsid w:val="00A26451"/>
    <w:rsid w:val="00A2738E"/>
    <w:rsid w:val="00A3224F"/>
    <w:rsid w:val="00A35CB6"/>
    <w:rsid w:val="00A373B7"/>
    <w:rsid w:val="00A42168"/>
    <w:rsid w:val="00A51043"/>
    <w:rsid w:val="00A57DE4"/>
    <w:rsid w:val="00A62357"/>
    <w:rsid w:val="00A67403"/>
    <w:rsid w:val="00A85790"/>
    <w:rsid w:val="00A85AF9"/>
    <w:rsid w:val="00AA6357"/>
    <w:rsid w:val="00AB7D60"/>
    <w:rsid w:val="00AC1052"/>
    <w:rsid w:val="00AC4D84"/>
    <w:rsid w:val="00AC6DC6"/>
    <w:rsid w:val="00AE25B3"/>
    <w:rsid w:val="00AE2919"/>
    <w:rsid w:val="00AE3476"/>
    <w:rsid w:val="00AF73FC"/>
    <w:rsid w:val="00B02054"/>
    <w:rsid w:val="00B02888"/>
    <w:rsid w:val="00B05F7A"/>
    <w:rsid w:val="00B1097E"/>
    <w:rsid w:val="00B1424C"/>
    <w:rsid w:val="00B17C61"/>
    <w:rsid w:val="00B205EE"/>
    <w:rsid w:val="00B20B64"/>
    <w:rsid w:val="00B2269D"/>
    <w:rsid w:val="00B23A52"/>
    <w:rsid w:val="00B35400"/>
    <w:rsid w:val="00B420A8"/>
    <w:rsid w:val="00B44F0A"/>
    <w:rsid w:val="00B53E1B"/>
    <w:rsid w:val="00B56393"/>
    <w:rsid w:val="00B57AF3"/>
    <w:rsid w:val="00B612AB"/>
    <w:rsid w:val="00B6605D"/>
    <w:rsid w:val="00B714C8"/>
    <w:rsid w:val="00B73A3C"/>
    <w:rsid w:val="00B77B98"/>
    <w:rsid w:val="00B800F8"/>
    <w:rsid w:val="00B80BAD"/>
    <w:rsid w:val="00B92072"/>
    <w:rsid w:val="00B97823"/>
    <w:rsid w:val="00B97F24"/>
    <w:rsid w:val="00BA2D8D"/>
    <w:rsid w:val="00BB247A"/>
    <w:rsid w:val="00BB4438"/>
    <w:rsid w:val="00BB5B74"/>
    <w:rsid w:val="00BC6FA8"/>
    <w:rsid w:val="00BD4771"/>
    <w:rsid w:val="00BD4A24"/>
    <w:rsid w:val="00BD612B"/>
    <w:rsid w:val="00BD654A"/>
    <w:rsid w:val="00BD6BC3"/>
    <w:rsid w:val="00BE4E31"/>
    <w:rsid w:val="00BE6970"/>
    <w:rsid w:val="00BF72B6"/>
    <w:rsid w:val="00C00519"/>
    <w:rsid w:val="00C1233B"/>
    <w:rsid w:val="00C23959"/>
    <w:rsid w:val="00C23D03"/>
    <w:rsid w:val="00C442D3"/>
    <w:rsid w:val="00C50250"/>
    <w:rsid w:val="00C5428A"/>
    <w:rsid w:val="00C600E4"/>
    <w:rsid w:val="00C61BEE"/>
    <w:rsid w:val="00C63594"/>
    <w:rsid w:val="00C63AA0"/>
    <w:rsid w:val="00C66399"/>
    <w:rsid w:val="00C75C5F"/>
    <w:rsid w:val="00C8045F"/>
    <w:rsid w:val="00C83743"/>
    <w:rsid w:val="00C94E61"/>
    <w:rsid w:val="00C97A2F"/>
    <w:rsid w:val="00CA5AE9"/>
    <w:rsid w:val="00CA7269"/>
    <w:rsid w:val="00CB5563"/>
    <w:rsid w:val="00CC1DEF"/>
    <w:rsid w:val="00CC6981"/>
    <w:rsid w:val="00CC6CC8"/>
    <w:rsid w:val="00CC7205"/>
    <w:rsid w:val="00CD3D7A"/>
    <w:rsid w:val="00CD4190"/>
    <w:rsid w:val="00CD5B07"/>
    <w:rsid w:val="00CE2DAC"/>
    <w:rsid w:val="00CE5740"/>
    <w:rsid w:val="00CF421C"/>
    <w:rsid w:val="00CF7DAB"/>
    <w:rsid w:val="00D0251A"/>
    <w:rsid w:val="00D0572A"/>
    <w:rsid w:val="00D05CC5"/>
    <w:rsid w:val="00D06CF2"/>
    <w:rsid w:val="00D1500E"/>
    <w:rsid w:val="00D17B09"/>
    <w:rsid w:val="00D22669"/>
    <w:rsid w:val="00D32A80"/>
    <w:rsid w:val="00D33E71"/>
    <w:rsid w:val="00D33F8B"/>
    <w:rsid w:val="00D34334"/>
    <w:rsid w:val="00D35600"/>
    <w:rsid w:val="00D524E1"/>
    <w:rsid w:val="00D55E82"/>
    <w:rsid w:val="00D56807"/>
    <w:rsid w:val="00D64A69"/>
    <w:rsid w:val="00D67E75"/>
    <w:rsid w:val="00D70E5A"/>
    <w:rsid w:val="00D834BF"/>
    <w:rsid w:val="00DA0831"/>
    <w:rsid w:val="00DB4CEB"/>
    <w:rsid w:val="00DB681E"/>
    <w:rsid w:val="00DB7230"/>
    <w:rsid w:val="00DC067D"/>
    <w:rsid w:val="00DC2D89"/>
    <w:rsid w:val="00DC5437"/>
    <w:rsid w:val="00DC69F9"/>
    <w:rsid w:val="00DD14EB"/>
    <w:rsid w:val="00DD1DE4"/>
    <w:rsid w:val="00DE38B6"/>
    <w:rsid w:val="00DF173F"/>
    <w:rsid w:val="00DF334B"/>
    <w:rsid w:val="00DF3E5C"/>
    <w:rsid w:val="00DF5DA5"/>
    <w:rsid w:val="00E16E44"/>
    <w:rsid w:val="00E21C69"/>
    <w:rsid w:val="00E242DC"/>
    <w:rsid w:val="00E35E18"/>
    <w:rsid w:val="00E407BA"/>
    <w:rsid w:val="00E44EB4"/>
    <w:rsid w:val="00E46E7B"/>
    <w:rsid w:val="00E62837"/>
    <w:rsid w:val="00E640B7"/>
    <w:rsid w:val="00E70AE3"/>
    <w:rsid w:val="00E71C52"/>
    <w:rsid w:val="00E74586"/>
    <w:rsid w:val="00E770C0"/>
    <w:rsid w:val="00E97111"/>
    <w:rsid w:val="00EA3CC2"/>
    <w:rsid w:val="00EB0305"/>
    <w:rsid w:val="00EB46FA"/>
    <w:rsid w:val="00EC7CA8"/>
    <w:rsid w:val="00ED47E8"/>
    <w:rsid w:val="00EE1FAF"/>
    <w:rsid w:val="00EE5560"/>
    <w:rsid w:val="00EE566C"/>
    <w:rsid w:val="00F01E97"/>
    <w:rsid w:val="00F04FF8"/>
    <w:rsid w:val="00F05A8E"/>
    <w:rsid w:val="00F10AF1"/>
    <w:rsid w:val="00F2415C"/>
    <w:rsid w:val="00F2692F"/>
    <w:rsid w:val="00F272B2"/>
    <w:rsid w:val="00F320C4"/>
    <w:rsid w:val="00F37BF3"/>
    <w:rsid w:val="00F42585"/>
    <w:rsid w:val="00F60E54"/>
    <w:rsid w:val="00F70C30"/>
    <w:rsid w:val="00F75E29"/>
    <w:rsid w:val="00F80E76"/>
    <w:rsid w:val="00F902D9"/>
    <w:rsid w:val="00F95C7A"/>
    <w:rsid w:val="00F97598"/>
    <w:rsid w:val="00FA1F60"/>
    <w:rsid w:val="00FA214C"/>
    <w:rsid w:val="00FA674C"/>
    <w:rsid w:val="00FB2D68"/>
    <w:rsid w:val="00FB77CC"/>
    <w:rsid w:val="00FC2405"/>
    <w:rsid w:val="00FC3B00"/>
    <w:rsid w:val="00FC42A6"/>
    <w:rsid w:val="00FC4755"/>
    <w:rsid w:val="00FC707F"/>
    <w:rsid w:val="00FD0433"/>
    <w:rsid w:val="00FD071F"/>
    <w:rsid w:val="00FD0960"/>
    <w:rsid w:val="00FD3F76"/>
    <w:rsid w:val="00FE1843"/>
    <w:rsid w:val="00FE3A13"/>
    <w:rsid w:val="00FE5F8E"/>
    <w:rsid w:val="00FF0B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6AFE4"/>
  <w15:docId w15:val="{DE73A4E0-D5B6-408C-BD78-F427A72A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7B09"/>
    <w:rPr>
      <w:lang w:val="es-AR" w:eastAsia="es-ES"/>
    </w:rPr>
  </w:style>
  <w:style w:type="paragraph" w:styleId="Ttulo1">
    <w:name w:val="heading 1"/>
    <w:basedOn w:val="Normal"/>
    <w:next w:val="Normal"/>
    <w:qFormat/>
    <w:rsid w:val="00D17B09"/>
    <w:pPr>
      <w:keepNext/>
      <w:spacing w:line="360" w:lineRule="exact"/>
      <w:jc w:val="center"/>
      <w:outlineLvl w:val="0"/>
    </w:pPr>
    <w:rPr>
      <w:rFonts w:ascii="Helvetica" w:hAnsi="Helvetica"/>
      <w:sz w:val="24"/>
      <w:u w:val="single"/>
    </w:rPr>
  </w:style>
  <w:style w:type="paragraph" w:styleId="Ttulo2">
    <w:name w:val="heading 2"/>
    <w:basedOn w:val="Normal"/>
    <w:next w:val="Normal"/>
    <w:qFormat/>
    <w:rsid w:val="00D17B09"/>
    <w:pPr>
      <w:keepNext/>
      <w:spacing w:line="320" w:lineRule="exact"/>
      <w:jc w:val="center"/>
      <w:outlineLvl w:val="1"/>
    </w:pPr>
    <w:rPr>
      <w:rFonts w:ascii="Arial" w:hAnsi="Arial"/>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D17B09"/>
    <w:pPr>
      <w:spacing w:line="320" w:lineRule="exact"/>
      <w:jc w:val="both"/>
    </w:pPr>
    <w:rPr>
      <w:sz w:val="24"/>
    </w:rPr>
  </w:style>
  <w:style w:type="paragraph" w:styleId="Mapadeldocumento">
    <w:name w:val="Document Map"/>
    <w:basedOn w:val="Normal"/>
    <w:semiHidden/>
    <w:rsid w:val="00902EA1"/>
    <w:pPr>
      <w:shd w:val="clear" w:color="auto" w:fill="000080"/>
    </w:pPr>
    <w:rPr>
      <w:rFonts w:ascii="Tahoma" w:hAnsi="Tahoma" w:cs="Tahoma"/>
    </w:rPr>
  </w:style>
  <w:style w:type="paragraph" w:styleId="Textodeglobo">
    <w:name w:val="Balloon Text"/>
    <w:basedOn w:val="Normal"/>
    <w:semiHidden/>
    <w:rsid w:val="0048215F"/>
    <w:rPr>
      <w:rFonts w:ascii="Tahoma" w:hAnsi="Tahoma" w:cs="Tahoma"/>
      <w:sz w:val="16"/>
      <w:szCs w:val="16"/>
    </w:rPr>
  </w:style>
  <w:style w:type="character" w:customStyle="1" w:styleId="Textoindependiente2Car">
    <w:name w:val="Texto independiente 2 Car"/>
    <w:link w:val="Textoindependiente2"/>
    <w:rsid w:val="00F95C7A"/>
    <w:rPr>
      <w:sz w:val="24"/>
      <w:lang w:val="es-AR" w:eastAsia="es-ES" w:bidi="ar-SA"/>
    </w:rPr>
  </w:style>
  <w:style w:type="table" w:styleId="Tablaconcuadrcula">
    <w:name w:val="Table Grid"/>
    <w:basedOn w:val="Tablanormal"/>
    <w:rsid w:val="00484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D834BF"/>
    <w:rPr>
      <w:b/>
      <w:bCs/>
    </w:rPr>
  </w:style>
  <w:style w:type="paragraph" w:styleId="Textoindependiente">
    <w:name w:val="Body Text"/>
    <w:basedOn w:val="Normal"/>
    <w:rsid w:val="00D834BF"/>
    <w:pPr>
      <w:spacing w:after="120"/>
    </w:pPr>
  </w:style>
  <w:style w:type="character" w:styleId="Refdecomentario">
    <w:name w:val="annotation reference"/>
    <w:semiHidden/>
    <w:rsid w:val="007B3C64"/>
    <w:rPr>
      <w:sz w:val="16"/>
      <w:szCs w:val="16"/>
    </w:rPr>
  </w:style>
  <w:style w:type="paragraph" w:styleId="Textocomentario">
    <w:name w:val="annotation text"/>
    <w:basedOn w:val="Normal"/>
    <w:semiHidden/>
    <w:rsid w:val="007B3C64"/>
  </w:style>
  <w:style w:type="paragraph" w:styleId="Asuntodelcomentario">
    <w:name w:val="annotation subject"/>
    <w:basedOn w:val="Textocomentario"/>
    <w:next w:val="Textocomentario"/>
    <w:semiHidden/>
    <w:rsid w:val="007B3C64"/>
    <w:rPr>
      <w:b/>
      <w:bCs/>
    </w:rPr>
  </w:style>
  <w:style w:type="paragraph" w:styleId="NormalWeb">
    <w:name w:val="Normal (Web)"/>
    <w:basedOn w:val="Normal"/>
    <w:uiPriority w:val="99"/>
    <w:unhideWhenUsed/>
    <w:rsid w:val="00683FBC"/>
    <w:pPr>
      <w:spacing w:before="100" w:beforeAutospacing="1" w:after="100" w:afterAutospacing="1"/>
    </w:pPr>
    <w:rPr>
      <w:sz w:val="24"/>
      <w:szCs w:val="24"/>
      <w:lang w:eastAsia="es-AR"/>
    </w:rPr>
  </w:style>
  <w:style w:type="paragraph" w:styleId="Prrafodelista">
    <w:name w:val="List Paragraph"/>
    <w:basedOn w:val="Normal"/>
    <w:uiPriority w:val="34"/>
    <w:qFormat/>
    <w:rsid w:val="00E62837"/>
    <w:pPr>
      <w:ind w:left="720"/>
      <w:contextualSpacing/>
    </w:pPr>
    <w:rPr>
      <w:rFonts w:ascii="Arial" w:hAnsi="Arial"/>
      <w:lang w:val="es-ES"/>
    </w:rPr>
  </w:style>
  <w:style w:type="paragraph" w:styleId="Encabezado">
    <w:name w:val="header"/>
    <w:basedOn w:val="Normal"/>
    <w:link w:val="EncabezadoCar"/>
    <w:rsid w:val="0032245D"/>
    <w:pPr>
      <w:tabs>
        <w:tab w:val="center" w:pos="4419"/>
        <w:tab w:val="right" w:pos="8838"/>
      </w:tabs>
    </w:pPr>
  </w:style>
  <w:style w:type="character" w:customStyle="1" w:styleId="EncabezadoCar">
    <w:name w:val="Encabezado Car"/>
    <w:basedOn w:val="Fuentedeprrafopredeter"/>
    <w:link w:val="Encabezado"/>
    <w:rsid w:val="0032245D"/>
    <w:rPr>
      <w:lang w:val="es-AR" w:eastAsia="es-ES"/>
    </w:rPr>
  </w:style>
  <w:style w:type="paragraph" w:styleId="Piedepgina">
    <w:name w:val="footer"/>
    <w:basedOn w:val="Normal"/>
    <w:link w:val="PiedepginaCar"/>
    <w:uiPriority w:val="99"/>
    <w:rsid w:val="0032245D"/>
    <w:pPr>
      <w:tabs>
        <w:tab w:val="center" w:pos="4419"/>
        <w:tab w:val="right" w:pos="8838"/>
      </w:tabs>
    </w:pPr>
  </w:style>
  <w:style w:type="character" w:customStyle="1" w:styleId="PiedepginaCar">
    <w:name w:val="Pie de página Car"/>
    <w:basedOn w:val="Fuentedeprrafopredeter"/>
    <w:link w:val="Piedepgina"/>
    <w:uiPriority w:val="99"/>
    <w:rsid w:val="0032245D"/>
    <w:rPr>
      <w:lang w:val="es-A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9245">
      <w:bodyDiv w:val="1"/>
      <w:marLeft w:val="0"/>
      <w:marRight w:val="0"/>
      <w:marTop w:val="0"/>
      <w:marBottom w:val="0"/>
      <w:divBdr>
        <w:top w:val="none" w:sz="0" w:space="0" w:color="auto"/>
        <w:left w:val="none" w:sz="0" w:space="0" w:color="auto"/>
        <w:bottom w:val="none" w:sz="0" w:space="0" w:color="auto"/>
        <w:right w:val="none" w:sz="0" w:space="0" w:color="auto"/>
      </w:divBdr>
    </w:div>
    <w:div w:id="62946436">
      <w:bodyDiv w:val="1"/>
      <w:marLeft w:val="0"/>
      <w:marRight w:val="0"/>
      <w:marTop w:val="0"/>
      <w:marBottom w:val="0"/>
      <w:divBdr>
        <w:top w:val="none" w:sz="0" w:space="0" w:color="auto"/>
        <w:left w:val="none" w:sz="0" w:space="0" w:color="auto"/>
        <w:bottom w:val="none" w:sz="0" w:space="0" w:color="auto"/>
        <w:right w:val="none" w:sz="0" w:space="0" w:color="auto"/>
      </w:divBdr>
    </w:div>
    <w:div w:id="68045297">
      <w:bodyDiv w:val="1"/>
      <w:marLeft w:val="0"/>
      <w:marRight w:val="0"/>
      <w:marTop w:val="0"/>
      <w:marBottom w:val="0"/>
      <w:divBdr>
        <w:top w:val="none" w:sz="0" w:space="0" w:color="auto"/>
        <w:left w:val="none" w:sz="0" w:space="0" w:color="auto"/>
        <w:bottom w:val="none" w:sz="0" w:space="0" w:color="auto"/>
        <w:right w:val="none" w:sz="0" w:space="0" w:color="auto"/>
      </w:divBdr>
    </w:div>
    <w:div w:id="217135969">
      <w:bodyDiv w:val="1"/>
      <w:marLeft w:val="0"/>
      <w:marRight w:val="0"/>
      <w:marTop w:val="0"/>
      <w:marBottom w:val="0"/>
      <w:divBdr>
        <w:top w:val="none" w:sz="0" w:space="0" w:color="auto"/>
        <w:left w:val="none" w:sz="0" w:space="0" w:color="auto"/>
        <w:bottom w:val="none" w:sz="0" w:space="0" w:color="auto"/>
        <w:right w:val="none" w:sz="0" w:space="0" w:color="auto"/>
      </w:divBdr>
    </w:div>
    <w:div w:id="295718635">
      <w:bodyDiv w:val="1"/>
      <w:marLeft w:val="0"/>
      <w:marRight w:val="0"/>
      <w:marTop w:val="0"/>
      <w:marBottom w:val="0"/>
      <w:divBdr>
        <w:top w:val="none" w:sz="0" w:space="0" w:color="auto"/>
        <w:left w:val="none" w:sz="0" w:space="0" w:color="auto"/>
        <w:bottom w:val="none" w:sz="0" w:space="0" w:color="auto"/>
        <w:right w:val="none" w:sz="0" w:space="0" w:color="auto"/>
      </w:divBdr>
    </w:div>
    <w:div w:id="383525472">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sChild>
        <w:div w:id="2137092022">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196432675">
      <w:bodyDiv w:val="1"/>
      <w:marLeft w:val="0"/>
      <w:marRight w:val="0"/>
      <w:marTop w:val="0"/>
      <w:marBottom w:val="0"/>
      <w:divBdr>
        <w:top w:val="none" w:sz="0" w:space="0" w:color="auto"/>
        <w:left w:val="none" w:sz="0" w:space="0" w:color="auto"/>
        <w:bottom w:val="none" w:sz="0" w:space="0" w:color="auto"/>
        <w:right w:val="none" w:sz="0" w:space="0" w:color="auto"/>
      </w:divBdr>
    </w:div>
    <w:div w:id="1219320924">
      <w:bodyDiv w:val="1"/>
      <w:marLeft w:val="0"/>
      <w:marRight w:val="0"/>
      <w:marTop w:val="0"/>
      <w:marBottom w:val="0"/>
      <w:divBdr>
        <w:top w:val="none" w:sz="0" w:space="0" w:color="auto"/>
        <w:left w:val="none" w:sz="0" w:space="0" w:color="auto"/>
        <w:bottom w:val="none" w:sz="0" w:space="0" w:color="auto"/>
        <w:right w:val="none" w:sz="0" w:space="0" w:color="auto"/>
      </w:divBdr>
    </w:div>
    <w:div w:id="1620985587">
      <w:bodyDiv w:val="1"/>
      <w:marLeft w:val="0"/>
      <w:marRight w:val="0"/>
      <w:marTop w:val="0"/>
      <w:marBottom w:val="0"/>
      <w:divBdr>
        <w:top w:val="none" w:sz="0" w:space="0" w:color="auto"/>
        <w:left w:val="none" w:sz="0" w:space="0" w:color="auto"/>
        <w:bottom w:val="none" w:sz="0" w:space="0" w:color="auto"/>
        <w:right w:val="none" w:sz="0" w:space="0" w:color="auto"/>
      </w:divBdr>
    </w:div>
    <w:div w:id="1723603023">
      <w:bodyDiv w:val="1"/>
      <w:marLeft w:val="0"/>
      <w:marRight w:val="0"/>
      <w:marTop w:val="0"/>
      <w:marBottom w:val="0"/>
      <w:divBdr>
        <w:top w:val="none" w:sz="0" w:space="0" w:color="auto"/>
        <w:left w:val="none" w:sz="0" w:space="0" w:color="auto"/>
        <w:bottom w:val="none" w:sz="0" w:space="0" w:color="auto"/>
        <w:right w:val="none" w:sz="0" w:space="0" w:color="auto"/>
      </w:divBdr>
    </w:div>
    <w:div w:id="1748377054">
      <w:bodyDiv w:val="1"/>
      <w:marLeft w:val="0"/>
      <w:marRight w:val="0"/>
      <w:marTop w:val="0"/>
      <w:marBottom w:val="0"/>
      <w:divBdr>
        <w:top w:val="none" w:sz="0" w:space="0" w:color="auto"/>
        <w:left w:val="none" w:sz="0" w:space="0" w:color="auto"/>
        <w:bottom w:val="none" w:sz="0" w:space="0" w:color="auto"/>
        <w:right w:val="none" w:sz="0" w:space="0" w:color="auto"/>
      </w:divBdr>
    </w:div>
    <w:div w:id="1801262727">
      <w:bodyDiv w:val="1"/>
      <w:marLeft w:val="0"/>
      <w:marRight w:val="0"/>
      <w:marTop w:val="0"/>
      <w:marBottom w:val="0"/>
      <w:divBdr>
        <w:top w:val="none" w:sz="0" w:space="0" w:color="auto"/>
        <w:left w:val="none" w:sz="0" w:space="0" w:color="auto"/>
        <w:bottom w:val="none" w:sz="0" w:space="0" w:color="auto"/>
        <w:right w:val="none" w:sz="0" w:space="0" w:color="auto"/>
      </w:divBdr>
    </w:div>
    <w:div w:id="199957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8C878-20D6-454D-BABD-1BBCECA24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5</Pages>
  <Words>3229</Words>
  <Characters>17762</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BANCO COLUMBIA S</vt:lpstr>
    </vt:vector>
  </TitlesOfParts>
  <Company>CIBILS</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BANCO COLUMBIA S</dc:title>
  <dc:subject/>
  <dc:creator>Pamela Peralta Ramos</dc:creator>
  <cp:keywords/>
  <cp:lastModifiedBy>Johanna Oviedo</cp:lastModifiedBy>
  <cp:revision>26</cp:revision>
  <cp:lastPrinted>2019-04-05T14:42:00Z</cp:lastPrinted>
  <dcterms:created xsi:type="dcterms:W3CDTF">2020-04-24T14:46:00Z</dcterms:created>
  <dcterms:modified xsi:type="dcterms:W3CDTF">2021-02-23T15:04:00Z</dcterms:modified>
</cp:coreProperties>
</file>