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9A10" w14:textId="0E8BFB8D" w:rsidR="004260E3" w:rsidRDefault="004260E3" w:rsidP="004260E3">
      <w:pPr>
        <w:spacing w:before="84" w:line="360" w:lineRule="auto"/>
        <w:ind w:left="3821" w:hanging="1269"/>
        <w:jc w:val="right"/>
        <w:rPr>
          <w:sz w:val="20"/>
          <w:szCs w:val="20"/>
        </w:rPr>
      </w:pPr>
      <w:r>
        <w:rPr>
          <w:noProof/>
          <w:lang w:eastAsia="es-AR" w:bidi="he-IL"/>
        </w:rPr>
        <w:drawing>
          <wp:anchor distT="0" distB="0" distL="0" distR="0" simplePos="0" relativeHeight="251659264" behindDoc="0" locked="0" layoutInCell="1" allowOverlap="1" wp14:anchorId="7E383B23" wp14:editId="2CFD0439">
            <wp:simplePos x="0" y="0"/>
            <wp:positionH relativeFrom="margin">
              <wp:align>center</wp:align>
            </wp:positionH>
            <wp:positionV relativeFrom="paragraph">
              <wp:posOffset>-522937</wp:posOffset>
            </wp:positionV>
            <wp:extent cx="588010" cy="760095"/>
            <wp:effectExtent l="0" t="0" r="2540" b="1905"/>
            <wp:wrapNone/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02477" w14:textId="77777777" w:rsidR="004260E3" w:rsidRDefault="004260E3" w:rsidP="004260E3">
      <w:pPr>
        <w:spacing w:before="84" w:line="360" w:lineRule="auto"/>
        <w:ind w:left="3821" w:hanging="1269"/>
        <w:jc w:val="right"/>
        <w:rPr>
          <w:sz w:val="20"/>
          <w:szCs w:val="20"/>
        </w:rPr>
      </w:pPr>
    </w:p>
    <w:p w14:paraId="681D7FD1" w14:textId="34097638" w:rsidR="001B0E87" w:rsidRPr="001B0E87" w:rsidRDefault="001B0E87" w:rsidP="005E0761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-286"/>
        <w:jc w:val="right"/>
        <w:outlineLvl w:val="0"/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  <w:t xml:space="preserve">Buenos Aires, </w:t>
      </w:r>
      <w:r w:rsidR="00721611"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  <w:t>2</w:t>
      </w:r>
      <w:r w:rsidRPr="001B0E87"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  <w:t xml:space="preserve"> de </w:t>
      </w:r>
      <w:r w:rsidR="005E0761"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  <w:t>diciembre</w:t>
      </w:r>
      <w:r w:rsidRPr="001B0E87"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  <w:t xml:space="preserve"> de 2021</w:t>
      </w:r>
    </w:p>
    <w:p w14:paraId="4EBD61DF" w14:textId="77777777" w:rsidR="001B0E87" w:rsidRPr="001B0E87" w:rsidRDefault="001B0E87" w:rsidP="001B0E8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-286"/>
        <w:jc w:val="both"/>
        <w:outlineLvl w:val="0"/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  <w:t>Señores</w:t>
      </w:r>
    </w:p>
    <w:p w14:paraId="526085E5" w14:textId="77777777" w:rsidR="001B0E87" w:rsidRPr="001B0E87" w:rsidRDefault="001B0E87" w:rsidP="001B0E87">
      <w:pPr>
        <w:keepNext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-516"/>
        <w:jc w:val="both"/>
        <w:outlineLvl w:val="1"/>
        <w:rPr>
          <w:rFonts w:ascii="Arial" w:eastAsia="Times New Roman" w:hAnsi="Arial" w:cs="Arial"/>
          <w:b/>
          <w:i/>
          <w:color w:val="000000"/>
          <w:sz w:val="20"/>
          <w:szCs w:val="20"/>
          <w:lang w:val="es-ES_tradnl" w:eastAsia="es-AR"/>
        </w:rPr>
      </w:pPr>
      <w:r w:rsidRPr="001B0E87">
        <w:rPr>
          <w:rFonts w:ascii="Arial" w:eastAsia="Times New Roman" w:hAnsi="Arial" w:cs="Arial"/>
          <w:b/>
          <w:i/>
          <w:color w:val="000000"/>
          <w:sz w:val="20"/>
          <w:szCs w:val="20"/>
          <w:lang w:val="es-ES_tradnl" w:eastAsia="es-AR"/>
        </w:rPr>
        <w:t>COMISION NACIONAL DE VALORES</w:t>
      </w:r>
    </w:p>
    <w:p w14:paraId="5BFD92E2" w14:textId="77777777" w:rsidR="001B0E87" w:rsidRPr="001B0E87" w:rsidRDefault="001B0E87" w:rsidP="001B0E87">
      <w:pPr>
        <w:keepNext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-286"/>
        <w:jc w:val="both"/>
        <w:outlineLvl w:val="0"/>
        <w:rPr>
          <w:rFonts w:ascii="Arial" w:eastAsia="Times New Roman" w:hAnsi="Arial" w:cs="Arial"/>
          <w:b/>
          <w:bCs/>
          <w:color w:val="000000"/>
          <w:kern w:val="32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/>
          <w:bCs/>
          <w:color w:val="000000"/>
          <w:kern w:val="32"/>
          <w:sz w:val="20"/>
          <w:szCs w:val="20"/>
          <w:lang w:eastAsia="es-AR"/>
        </w:rPr>
        <w:t>Presente</w:t>
      </w:r>
    </w:p>
    <w:p w14:paraId="29F8C923" w14:textId="77777777" w:rsidR="001B0E87" w:rsidRPr="001B0E87" w:rsidRDefault="001B0E87" w:rsidP="001B0E8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-286"/>
        <w:jc w:val="both"/>
        <w:outlineLvl w:val="0"/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</w:pPr>
    </w:p>
    <w:p w14:paraId="4848FFCF" w14:textId="77777777" w:rsidR="001B0E87" w:rsidRPr="001B0E87" w:rsidRDefault="001B0E87" w:rsidP="001B0E8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-286"/>
        <w:jc w:val="both"/>
        <w:outlineLvl w:val="0"/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Cs/>
          <w:color w:val="000000"/>
          <w:sz w:val="20"/>
          <w:szCs w:val="20"/>
          <w:lang w:eastAsia="es-AR"/>
        </w:rPr>
        <w:t>De nuestra mayor consideración:</w:t>
      </w:r>
    </w:p>
    <w:p w14:paraId="338A759A" w14:textId="21EDF1AA" w:rsidR="001B0E87" w:rsidRPr="001B0E87" w:rsidRDefault="001B0E87" w:rsidP="00D605E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51" w:firstLine="720"/>
        <w:jc w:val="both"/>
        <w:outlineLvl w:val="0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Nos dirigimos a ustedes en representación de </w:t>
      </w:r>
      <w:r w:rsidR="008E7810" w:rsidRP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IRSA I</w:t>
      </w:r>
      <w:r w:rsid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nversiones</w:t>
      </w:r>
      <w:r w:rsidR="008E7810" w:rsidRP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</w:t>
      </w:r>
      <w:r w:rsid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y</w:t>
      </w:r>
      <w:r w:rsidR="008E7810" w:rsidRP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R</w:t>
      </w:r>
      <w:r w:rsid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epresentaciones</w:t>
      </w:r>
      <w:r w:rsidR="008E7810" w:rsidRP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S</w:t>
      </w:r>
      <w:r w:rsid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ociedad</w:t>
      </w:r>
      <w:r w:rsidR="008E7810" w:rsidRP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A</w:t>
      </w:r>
      <w:r w:rsid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nónima</w:t>
      </w:r>
      <w:r w:rsidR="008E7810" w:rsidRP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(la “Sociedad”) a los efectos de comunicarles que entre el 17 y el 25 de </w:t>
      </w:r>
      <w:r w:rsidR="00FF35C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noviembre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de 2021 ciertos tenedores de opciones han ejercido su derecho para</w:t>
      </w:r>
      <w:r w:rsidR="008E781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adquirir acciones adicionales.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Por ello, se procederá a dar el alta un total de</w:t>
      </w:r>
      <w:r w:rsidR="00FF35CE" w:rsidRPr="00FF35C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</w:t>
      </w:r>
      <w:r w:rsidR="00D4435F" w:rsidRPr="00D4435F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5.181</w:t>
      </w:r>
      <w:r w:rsidR="00FF35CE" w:rsidRPr="00FF35C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acciones ordinarias de la Sociedad, de valor nominal VN ARS 1. Como resultado del mencionado ejercicio han ingresado a la Sociedad USD</w:t>
      </w:r>
      <w:r w:rsidR="00FF35CE" w:rsidRPr="00FF35C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</w:t>
      </w:r>
      <w:r w:rsidR="00D4435F" w:rsidRPr="00D4435F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2.238,19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. </w:t>
      </w:r>
    </w:p>
    <w:p w14:paraId="61CE60C5" w14:textId="7F26749D" w:rsidR="001B0E87" w:rsidRPr="001B0E87" w:rsidRDefault="001B0E87" w:rsidP="00D605E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51" w:firstLine="720"/>
        <w:jc w:val="both"/>
        <w:outlineLvl w:val="0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A partir del ejercicio de dichas opciones, la cantidad de acciones</w:t>
      </w:r>
      <w:r w:rsidR="00331278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y el capital social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de la Sociedad pasa de ser </w:t>
      </w:r>
      <w:r w:rsidR="00FF35CE" w:rsidRPr="00D605E3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658.707.201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a</w:t>
      </w:r>
      <w:r w:rsidR="00D4435F" w:rsidRPr="00D4435F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658.712.382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, y la nueva cantidad de opciones en circulación pasa de ser </w:t>
      </w:r>
      <w:r w:rsidR="00FF35CE" w:rsidRPr="00D605E3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79.969.259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a </w:t>
      </w:r>
      <w:r w:rsidR="00D4435F" w:rsidRPr="00D4435F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79.964.078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.</w:t>
      </w:r>
    </w:p>
    <w:p w14:paraId="45635EE0" w14:textId="232E8146" w:rsidR="001B0E87" w:rsidRPr="001B0E87" w:rsidRDefault="001B0E87" w:rsidP="00D605E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51" w:firstLine="720"/>
        <w:jc w:val="both"/>
        <w:outlineLvl w:val="0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Asimismo, les informamos que el ejercicio de las opciones ha sido efectuado de conformidad con los términos y condiciones establecidos en el prospecto de emisión de fecha 12 de </w:t>
      </w:r>
      <w:r w:rsidR="00D605E3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abril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de 2021 y avisos complementarios, con relación a la oferta realizada por la Sociedad de </w:t>
      </w:r>
      <w:r w:rsidR="00D605E3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8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0.000.000 acciones ordinarias escriturales y </w:t>
      </w:r>
      <w:r w:rsidR="00D605E3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8</w:t>
      </w: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0.000.000 opciones para suscribir acciones ordinarias (warrants).</w:t>
      </w:r>
    </w:p>
    <w:p w14:paraId="103B9424" w14:textId="77777777" w:rsidR="001B0E87" w:rsidRPr="001B0E87" w:rsidRDefault="001B0E87" w:rsidP="001B0E8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51"/>
        <w:jc w:val="both"/>
        <w:outlineLvl w:val="0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 xml:space="preserve">            </w:t>
      </w:r>
    </w:p>
    <w:p w14:paraId="58AED79B" w14:textId="77777777" w:rsidR="001B0E87" w:rsidRPr="001B0E87" w:rsidRDefault="001B0E87" w:rsidP="001B0E8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1416" w:right="51" w:firstLine="708"/>
        <w:jc w:val="both"/>
        <w:outlineLvl w:val="0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  <w:t>Sin otro particular, los saludamos muy atentamente.</w:t>
      </w:r>
    </w:p>
    <w:p w14:paraId="46924DCB" w14:textId="77777777" w:rsidR="001B0E87" w:rsidRPr="001B0E87" w:rsidRDefault="001B0E87" w:rsidP="001B0E8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right="51"/>
        <w:jc w:val="both"/>
        <w:outlineLvl w:val="0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es-AR"/>
        </w:rPr>
      </w:pPr>
    </w:p>
    <w:p w14:paraId="75BF4194" w14:textId="77777777" w:rsidR="001B0E87" w:rsidRPr="001B0E87" w:rsidRDefault="001B0E87" w:rsidP="001B0E87">
      <w:pPr>
        <w:shd w:val="clear" w:color="auto" w:fill="FFFFFF"/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120" w:line="240" w:lineRule="auto"/>
        <w:ind w:right="-286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</w:pPr>
      <w:r w:rsidRPr="001B0E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Lucila Huidobro</w:t>
      </w:r>
    </w:p>
    <w:p w14:paraId="14A9D678" w14:textId="7023A819" w:rsidR="001B0E87" w:rsidRPr="001B0E87" w:rsidRDefault="001B0E87" w:rsidP="001B0E87">
      <w:pPr>
        <w:shd w:val="clear" w:color="auto" w:fill="FFFFFF"/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120" w:line="240" w:lineRule="auto"/>
        <w:ind w:right="-286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Apoderada</w:t>
      </w:r>
    </w:p>
    <w:p w14:paraId="551BFA6C" w14:textId="77777777" w:rsidR="001B0E87" w:rsidRPr="001B0E87" w:rsidRDefault="001B0E87" w:rsidP="001B0E8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357" w:right="-286"/>
        <w:jc w:val="both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</w:pPr>
    </w:p>
    <w:p w14:paraId="30C9B797" w14:textId="77777777" w:rsidR="00654E43" w:rsidRPr="00654E43" w:rsidRDefault="00654E43" w:rsidP="00654E43">
      <w:pPr>
        <w:rPr>
          <w:rFonts w:cstheme="minorHAnsi"/>
          <w:sz w:val="20"/>
          <w:szCs w:val="20"/>
        </w:rPr>
      </w:pPr>
    </w:p>
    <w:sectPr w:rsidR="00654E43" w:rsidRPr="00654E43" w:rsidSect="009A7D58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75EB"/>
    <w:multiLevelType w:val="hybridMultilevel"/>
    <w:tmpl w:val="2036150C"/>
    <w:lvl w:ilvl="0" w:tplc="65002B1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24D7"/>
    <w:multiLevelType w:val="hybridMultilevel"/>
    <w:tmpl w:val="4B1E17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F1"/>
    <w:rsid w:val="00035359"/>
    <w:rsid w:val="000D2068"/>
    <w:rsid w:val="0018258F"/>
    <w:rsid w:val="001835ED"/>
    <w:rsid w:val="001B0E87"/>
    <w:rsid w:val="001C3227"/>
    <w:rsid w:val="00232926"/>
    <w:rsid w:val="002634C0"/>
    <w:rsid w:val="002A4069"/>
    <w:rsid w:val="003057C7"/>
    <w:rsid w:val="00331278"/>
    <w:rsid w:val="003356C2"/>
    <w:rsid w:val="00372DD4"/>
    <w:rsid w:val="00376F89"/>
    <w:rsid w:val="003B1321"/>
    <w:rsid w:val="004041F1"/>
    <w:rsid w:val="004260E3"/>
    <w:rsid w:val="00460641"/>
    <w:rsid w:val="00475DEF"/>
    <w:rsid w:val="004D293C"/>
    <w:rsid w:val="004F3A7C"/>
    <w:rsid w:val="005350B0"/>
    <w:rsid w:val="005E0761"/>
    <w:rsid w:val="005E403C"/>
    <w:rsid w:val="00654E43"/>
    <w:rsid w:val="00666FB9"/>
    <w:rsid w:val="006745FE"/>
    <w:rsid w:val="006A1B95"/>
    <w:rsid w:val="006B4D15"/>
    <w:rsid w:val="00721611"/>
    <w:rsid w:val="00731FB9"/>
    <w:rsid w:val="007401F6"/>
    <w:rsid w:val="00793733"/>
    <w:rsid w:val="00840C22"/>
    <w:rsid w:val="008E7810"/>
    <w:rsid w:val="0096181F"/>
    <w:rsid w:val="00977A29"/>
    <w:rsid w:val="009A7D58"/>
    <w:rsid w:val="009F107E"/>
    <w:rsid w:val="00A26E9E"/>
    <w:rsid w:val="00A41049"/>
    <w:rsid w:val="00AE40E6"/>
    <w:rsid w:val="00AE57A9"/>
    <w:rsid w:val="00AF0EA2"/>
    <w:rsid w:val="00B655D8"/>
    <w:rsid w:val="00B87095"/>
    <w:rsid w:val="00BB216D"/>
    <w:rsid w:val="00C27068"/>
    <w:rsid w:val="00C33616"/>
    <w:rsid w:val="00C716D9"/>
    <w:rsid w:val="00D0086E"/>
    <w:rsid w:val="00D11CB8"/>
    <w:rsid w:val="00D4435F"/>
    <w:rsid w:val="00D605E3"/>
    <w:rsid w:val="00D6752D"/>
    <w:rsid w:val="00D83713"/>
    <w:rsid w:val="00DA5D7C"/>
    <w:rsid w:val="00DD0805"/>
    <w:rsid w:val="00DD57D4"/>
    <w:rsid w:val="00E25CAF"/>
    <w:rsid w:val="00E6382A"/>
    <w:rsid w:val="00EA2558"/>
    <w:rsid w:val="00EC1506"/>
    <w:rsid w:val="00F90C1B"/>
    <w:rsid w:val="00FA1A1A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A38B"/>
  <w15:docId w15:val="{810C30B9-D89A-4ECA-B974-C518DDD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6F8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606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06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06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06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064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4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6181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4260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4260E3"/>
    <w:rPr>
      <w:rFonts w:ascii="Arial" w:eastAsia="Arial" w:hAnsi="Arial" w:cs="Arial"/>
      <w:sz w:val="18"/>
      <w:szCs w:val="18"/>
      <w:lang w:eastAsia="es-AR" w:bidi="es-AR"/>
    </w:rPr>
  </w:style>
  <w:style w:type="paragraph" w:customStyle="1" w:styleId="Ttulo11">
    <w:name w:val="Título 11"/>
    <w:basedOn w:val="Normal"/>
    <w:uiPriority w:val="1"/>
    <w:qFormat/>
    <w:rsid w:val="004260E3"/>
    <w:pPr>
      <w:widowControl w:val="0"/>
      <w:autoSpaceDE w:val="0"/>
      <w:autoSpaceDN w:val="0"/>
      <w:spacing w:after="0" w:line="240" w:lineRule="auto"/>
      <w:ind w:left="122"/>
      <w:outlineLvl w:val="1"/>
    </w:pPr>
    <w:rPr>
      <w:rFonts w:ascii="Arial" w:eastAsia="Arial" w:hAnsi="Arial" w:cs="Arial"/>
      <w:b/>
      <w:bCs/>
      <w:sz w:val="18"/>
      <w:szCs w:val="1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BC492F2AA5D74B850AB1729B4BEC47" ma:contentTypeVersion="14" ma:contentTypeDescription="Crear nuevo documento." ma:contentTypeScope="" ma:versionID="c37a8cf6c67603a34bcfb05ea3d8a717">
  <xsd:schema xmlns:xsd="http://www.w3.org/2001/XMLSchema" xmlns:xs="http://www.w3.org/2001/XMLSchema" xmlns:p="http://schemas.microsoft.com/office/2006/metadata/properties" xmlns:ns3="37c12e7a-6ffe-4b25-809f-49f2030a35f1" xmlns:ns4="6e7b01ab-f207-4545-b2cb-0074a7db73f2" targetNamespace="http://schemas.microsoft.com/office/2006/metadata/properties" ma:root="true" ma:fieldsID="f9ea96bad52fd283dbf4e025c81658d9" ns3:_="" ns4:_="">
    <xsd:import namespace="37c12e7a-6ffe-4b25-809f-49f2030a35f1"/>
    <xsd:import namespace="6e7b01ab-f207-4545-b2cb-0074a7db73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2e7a-6ffe-4b25-809f-49f2030a3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01ab-f207-4545-b2cb-0074a7db7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7AF4-FC2D-4E18-A566-5E29ABD2B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13E88-D7FE-4C0E-97E2-6AB09B252F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7AB27F-2EB5-45BD-AB59-7169B5395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DAF022-8604-41E1-8BF2-C29C0E098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2e7a-6ffe-4b25-809f-49f2030a35f1"/>
    <ds:schemaRef ds:uri="6e7b01ab-f207-4545-b2cb-0074a7db7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Gerlitz</dc:creator>
  <cp:lastModifiedBy>Juan Tomas Gomez Zelijoski</cp:lastModifiedBy>
  <cp:revision>11</cp:revision>
  <dcterms:created xsi:type="dcterms:W3CDTF">2021-09-30T16:52:00Z</dcterms:created>
  <dcterms:modified xsi:type="dcterms:W3CDTF">2021-12-02T15:38:00Z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0x010100E9BC492F2AA5D74B850AB1729B4BEC47</vt:lpwstr>
  </property>
</Properties>
</file>