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1DE65" w14:textId="228B22E2" w:rsidR="00E066BB" w:rsidRPr="00AC6945" w:rsidRDefault="00B65F29" w:rsidP="00B65F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C6945">
        <w:rPr>
          <w:rFonts w:ascii="Times New Roman" w:hAnsi="Times New Roman" w:cs="Times New Roman"/>
          <w:sz w:val="24"/>
          <w:szCs w:val="24"/>
        </w:rPr>
        <w:t>En la ciuda</w:t>
      </w:r>
      <w:r w:rsidR="004D0B8D" w:rsidRPr="00AC6945">
        <w:rPr>
          <w:rFonts w:ascii="Times New Roman" w:hAnsi="Times New Roman" w:cs="Times New Roman"/>
          <w:sz w:val="24"/>
          <w:szCs w:val="24"/>
        </w:rPr>
        <w:t>d</w:t>
      </w:r>
      <w:r w:rsidRPr="00AC6945">
        <w:rPr>
          <w:rFonts w:ascii="Times New Roman" w:hAnsi="Times New Roman" w:cs="Times New Roman"/>
          <w:sz w:val="24"/>
          <w:szCs w:val="24"/>
        </w:rPr>
        <w:t xml:space="preserve"> de Buenos Aires, a los </w:t>
      </w:r>
      <w:r w:rsidR="002F1782" w:rsidRPr="00AC6945">
        <w:rPr>
          <w:rFonts w:ascii="Times New Roman" w:hAnsi="Times New Roman" w:cs="Times New Roman"/>
          <w:sz w:val="24"/>
          <w:szCs w:val="24"/>
        </w:rPr>
        <w:t>18</w:t>
      </w:r>
      <w:r w:rsidR="00184FBC" w:rsidRPr="00AC6945">
        <w:rPr>
          <w:rFonts w:ascii="Times New Roman" w:hAnsi="Times New Roman" w:cs="Times New Roman"/>
          <w:sz w:val="24"/>
          <w:szCs w:val="24"/>
        </w:rPr>
        <w:t xml:space="preserve"> </w:t>
      </w:r>
      <w:r w:rsidRPr="00AC6945">
        <w:rPr>
          <w:rFonts w:ascii="Times New Roman" w:hAnsi="Times New Roman" w:cs="Times New Roman"/>
          <w:sz w:val="24"/>
          <w:szCs w:val="24"/>
        </w:rPr>
        <w:t xml:space="preserve">dias del mes de </w:t>
      </w:r>
      <w:r w:rsidR="002F1782" w:rsidRPr="00AC6945">
        <w:rPr>
          <w:rFonts w:ascii="Times New Roman" w:hAnsi="Times New Roman" w:cs="Times New Roman"/>
          <w:sz w:val="24"/>
          <w:szCs w:val="24"/>
        </w:rPr>
        <w:t xml:space="preserve">febrero </w:t>
      </w:r>
      <w:r w:rsidRPr="00AC6945">
        <w:rPr>
          <w:rFonts w:ascii="Times New Roman" w:hAnsi="Times New Roman" w:cs="Times New Roman"/>
          <w:sz w:val="24"/>
          <w:szCs w:val="24"/>
        </w:rPr>
        <w:t>de 20</w:t>
      </w:r>
      <w:r w:rsidR="00184FBC" w:rsidRPr="00AC6945">
        <w:rPr>
          <w:rFonts w:ascii="Times New Roman" w:hAnsi="Times New Roman" w:cs="Times New Roman"/>
          <w:sz w:val="24"/>
          <w:szCs w:val="24"/>
        </w:rPr>
        <w:t>20</w:t>
      </w:r>
      <w:r w:rsidRPr="00AC6945">
        <w:rPr>
          <w:rFonts w:ascii="Times New Roman" w:hAnsi="Times New Roman" w:cs="Times New Roman"/>
          <w:sz w:val="24"/>
          <w:szCs w:val="24"/>
        </w:rPr>
        <w:t xml:space="preserve"> siendo las 1</w:t>
      </w:r>
      <w:r w:rsidR="002F1782" w:rsidRPr="00AC6945">
        <w:rPr>
          <w:rFonts w:ascii="Times New Roman" w:hAnsi="Times New Roman" w:cs="Times New Roman"/>
          <w:sz w:val="24"/>
          <w:szCs w:val="24"/>
        </w:rPr>
        <w:t>0</w:t>
      </w:r>
      <w:r w:rsidRPr="00AC6945">
        <w:rPr>
          <w:rFonts w:ascii="Times New Roman" w:hAnsi="Times New Roman" w:cs="Times New Roman"/>
          <w:sz w:val="24"/>
          <w:szCs w:val="24"/>
        </w:rPr>
        <w:t xml:space="preserve">:00  horas se reúne en la sede social el Directorio de </w:t>
      </w:r>
      <w:r w:rsidRPr="00AC6945">
        <w:rPr>
          <w:rFonts w:ascii="Times New Roman" w:hAnsi="Times New Roman" w:cs="Times New Roman"/>
          <w:color w:val="000000"/>
          <w:sz w:val="24"/>
          <w:szCs w:val="24"/>
        </w:rPr>
        <w:t>Compañía Argentina de Comodoro Rivadavia Explotación de Petróleo Sociedad Anónima (en adelante la “Sociedad”)</w:t>
      </w:r>
      <w:r w:rsidRPr="00AC6945">
        <w:rPr>
          <w:rFonts w:ascii="Times New Roman" w:hAnsi="Times New Roman" w:cs="Times New Roman"/>
          <w:sz w:val="24"/>
          <w:szCs w:val="24"/>
        </w:rPr>
        <w:t xml:space="preserve">,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con la presencia de los Directores que firman al pie</w:t>
      </w:r>
      <w:r w:rsidRPr="00AC6945">
        <w:rPr>
          <w:rFonts w:ascii="Times New Roman" w:hAnsi="Times New Roman" w:cs="Times New Roman"/>
          <w:sz w:val="24"/>
          <w:szCs w:val="24"/>
        </w:rPr>
        <w:t xml:space="preserve">, encontrándose presente en representación de la comisión fiscalizadora la Dra. Andrea Gonzalez Campos.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Preside la reunión Claudio Zarza en su carácter de Presidente, a fin de tratar el siguiente orden del dia: </w:t>
      </w:r>
      <w:r w:rsidR="002F1782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1. Tratamiento de los Estados contables ejercicio economico anual numero 104 concluido el 31 de diciembre de 2019. 2.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Convocatoria Asamblea Ordinaria Anual y Extraordinaria de la Sociedad, y determinacion del Orden del Dia.</w:t>
      </w:r>
    </w:p>
    <w:p w14:paraId="14B7192C" w14:textId="57515F3E" w:rsidR="002F1782" w:rsidRPr="00AC6945" w:rsidRDefault="00B65F29" w:rsidP="002F1782">
      <w:pPr>
        <w:jc w:val="both"/>
        <w:rPr>
          <w:rFonts w:ascii="Times New Roman" w:hAnsi="Times New Roman" w:cs="Times New Roman"/>
          <w:sz w:val="24"/>
          <w:szCs w:val="24"/>
        </w:rPr>
      </w:pP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Abierto el acto </w:t>
      </w:r>
      <w:r w:rsidR="002F1782" w:rsidRPr="00AC6945">
        <w:rPr>
          <w:rFonts w:ascii="Times New Roman" w:hAnsi="Times New Roman" w:cs="Times New Roman"/>
          <w:sz w:val="24"/>
          <w:szCs w:val="24"/>
          <w:lang w:val="es-ES_tradnl"/>
        </w:rPr>
        <w:t>se da trata</w:t>
      </w:r>
      <w:r w:rsidR="00AC6945" w:rsidRPr="00AC6945">
        <w:rPr>
          <w:rFonts w:ascii="Times New Roman" w:hAnsi="Times New Roman" w:cs="Times New Roman"/>
          <w:sz w:val="24"/>
          <w:szCs w:val="24"/>
          <w:lang w:val="es-ES_tradnl"/>
        </w:rPr>
        <w:t>m</w:t>
      </w:r>
      <w:r w:rsidR="002F1782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iento al punto primero del Orden del dia y </w:t>
      </w:r>
      <w:r w:rsidR="002F1782" w:rsidRPr="00AC6945">
        <w:rPr>
          <w:rFonts w:ascii="Times New Roman" w:hAnsi="Times New Roman" w:cs="Times New Roman"/>
          <w:sz w:val="24"/>
          <w:szCs w:val="24"/>
        </w:rPr>
        <w:t xml:space="preserve">luego de la lectura de los documentos pertinentes, los que se transcriben en el libro de Inventario </w:t>
      </w:r>
      <w:r w:rsidR="00AC6945">
        <w:rPr>
          <w:rFonts w:ascii="Times New Roman" w:hAnsi="Times New Roman" w:cs="Times New Roman"/>
          <w:sz w:val="24"/>
          <w:szCs w:val="24"/>
        </w:rPr>
        <w:t xml:space="preserve">y </w:t>
      </w:r>
      <w:r w:rsidR="002F1782" w:rsidRPr="00AC6945">
        <w:rPr>
          <w:rFonts w:ascii="Times New Roman" w:hAnsi="Times New Roman" w:cs="Times New Roman"/>
          <w:sz w:val="24"/>
          <w:szCs w:val="24"/>
        </w:rPr>
        <w:t xml:space="preserve">Balances, lectura de los informes de Revisión de los Auditores Independientes y de la Comisión Fiscalizadora, y luego de un  intercambio de opiniones, por unanimidad se resolvió aprobarlos para su presentación ante los organismos de control. </w:t>
      </w:r>
    </w:p>
    <w:p w14:paraId="2C7DB57D" w14:textId="67BFA4E3" w:rsidR="00B65F29" w:rsidRPr="00AC6945" w:rsidRDefault="002F1782" w:rsidP="00B65F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C6945">
        <w:rPr>
          <w:rFonts w:ascii="Times New Roman" w:hAnsi="Times New Roman" w:cs="Times New Roman"/>
          <w:sz w:val="24"/>
          <w:szCs w:val="24"/>
        </w:rPr>
        <w:t>A continuacion se da tratamiento al punto segundo del orden del dia. H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abiendose aprobado en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esta 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>reunion de Directorio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en el tratamietno del punto primero del orden del dia de esta reunion,</w:t>
      </w:r>
      <w:r w:rsidR="004D0B8D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los Estados Contables correspondientes al ejercicio 10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>4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de la Compañía al 31 de diciembre de 201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>9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>, y demas documentacion requerida por art. 234 LSC</w:t>
      </w:r>
      <w:r w:rsidR="00AC6945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corresponde conv</w:t>
      </w:r>
      <w:r w:rsidR="004D0B8D" w:rsidRPr="00AC6945">
        <w:rPr>
          <w:rFonts w:ascii="Times New Roman" w:hAnsi="Times New Roman" w:cs="Times New Roman"/>
          <w:sz w:val="24"/>
          <w:szCs w:val="24"/>
          <w:lang w:val="es-ES_tradnl"/>
        </w:rPr>
        <w:t>o</w:t>
      </w:r>
      <w:r w:rsidR="00B65F29" w:rsidRPr="00AC6945">
        <w:rPr>
          <w:rFonts w:ascii="Times New Roman" w:hAnsi="Times New Roman" w:cs="Times New Roman"/>
          <w:sz w:val="24"/>
          <w:szCs w:val="24"/>
          <w:lang w:val="es-ES_tradnl"/>
        </w:rPr>
        <w:t>car a Asamblea Anual Ordinaria para la consideracion de tales documentos por los Sres. Accionistas.</w:t>
      </w:r>
    </w:p>
    <w:p w14:paraId="6DA84C5B" w14:textId="422DF780" w:rsidR="00B65F29" w:rsidRPr="00AC6945" w:rsidRDefault="00B65F29" w:rsidP="00B65F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Ademas se expone la necesidad de convocar simutaneamente a Asamblea Extraordinar</w:t>
      </w:r>
      <w:r w:rsidR="00AC6945">
        <w:rPr>
          <w:rFonts w:ascii="Times New Roman" w:hAnsi="Times New Roman" w:cs="Times New Roman"/>
          <w:sz w:val="24"/>
          <w:szCs w:val="24"/>
          <w:lang w:val="es-ES_tradnl"/>
        </w:rPr>
        <w:t>i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a para </w:t>
      </w:r>
      <w:r w:rsidR="0035066E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tratar la autorizacion al Directorio para la venta de 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minas de la compañía </w:t>
      </w:r>
      <w:r w:rsidR="0035066E" w:rsidRPr="00AC6945">
        <w:rPr>
          <w:rFonts w:ascii="Times New Roman" w:hAnsi="Times New Roman" w:cs="Times New Roman"/>
          <w:sz w:val="24"/>
          <w:szCs w:val="24"/>
          <w:lang w:val="es-ES_tradnl"/>
        </w:rPr>
        <w:t>en la zona de Comodoro Rivadavia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>, conforme fuera aprobado en reunion de directorio de fecha</w:t>
      </w:r>
      <w:r w:rsidR="002F1782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10 de febrero 2020</w:t>
      </w:r>
      <w:r w:rsidR="0035066E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</w:p>
    <w:p w14:paraId="741EEBB4" w14:textId="1FD13096" w:rsidR="0035066E" w:rsidRPr="00AC6945" w:rsidRDefault="0035066E" w:rsidP="00B65F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Puesto a conside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>r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acion</w:t>
      </w:r>
      <w:r w:rsidR="004D0B8D"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y luego de un breve intercambio de ideas se aprueba la convocatoria a Asamblea Ordinaria Anual y Asamblea Extraordinaria </w:t>
      </w:r>
      <w:r w:rsidR="00AC6945">
        <w:rPr>
          <w:rFonts w:ascii="Times New Roman" w:hAnsi="Times New Roman" w:cs="Times New Roman"/>
          <w:sz w:val="24"/>
          <w:szCs w:val="24"/>
          <w:lang w:val="es-ES_tradnl"/>
        </w:rPr>
        <w:t xml:space="preserve">simultaneas, en primera y segunda convocatoria,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para el dia </w:t>
      </w:r>
      <w:r w:rsidR="002F1782" w:rsidRPr="00AC6945">
        <w:rPr>
          <w:rFonts w:ascii="Times New Roman" w:hAnsi="Times New Roman" w:cs="Times New Roman"/>
          <w:sz w:val="24"/>
          <w:szCs w:val="24"/>
          <w:lang w:val="es-ES_tradnl"/>
        </w:rPr>
        <w:t>25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de ma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>rz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o de 20</w:t>
      </w:r>
      <w:r w:rsidR="001A7A3E" w:rsidRPr="00AC6945">
        <w:rPr>
          <w:rFonts w:ascii="Times New Roman" w:hAnsi="Times New Roman" w:cs="Times New Roman"/>
          <w:sz w:val="24"/>
          <w:szCs w:val="24"/>
          <w:lang w:val="es-ES_tradnl"/>
        </w:rPr>
        <w:t>20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="00AC6945">
        <w:rPr>
          <w:rFonts w:ascii="Times New Roman" w:hAnsi="Times New Roman" w:cs="Times New Roman"/>
          <w:sz w:val="24"/>
          <w:szCs w:val="24"/>
          <w:lang w:val="es-ES_tradnl"/>
        </w:rPr>
        <w:t xml:space="preserve">a la hora 11:00 y 12:00 respectivamente, </w:t>
      </w:r>
      <w:r w:rsidRPr="00AC6945">
        <w:rPr>
          <w:rFonts w:ascii="Times New Roman" w:hAnsi="Times New Roman" w:cs="Times New Roman"/>
          <w:sz w:val="24"/>
          <w:szCs w:val="24"/>
          <w:lang w:val="es-ES_tradnl"/>
        </w:rPr>
        <w:t>a fin de tratar el Orden del Dia</w:t>
      </w:r>
      <w:r w:rsidR="00AC6945">
        <w:rPr>
          <w:rFonts w:ascii="Times New Roman" w:hAnsi="Times New Roman" w:cs="Times New Roman"/>
          <w:sz w:val="24"/>
          <w:szCs w:val="24"/>
          <w:lang w:val="es-ES_tradnl"/>
        </w:rPr>
        <w:t xml:space="preserve"> que a continuacion se establece. Se transcribe la Convoctoria que sera publicada conforme exigencias legales.</w:t>
      </w:r>
    </w:p>
    <w:p w14:paraId="422D7941" w14:textId="77777777" w:rsidR="00AC6945" w:rsidRPr="00AC6945" w:rsidRDefault="00AC6945" w:rsidP="00AC6945">
      <w:pPr>
        <w:pStyle w:val="Encabezado"/>
        <w:keepNext/>
        <w:jc w:val="center"/>
        <w:rPr>
          <w:b/>
          <w:bCs/>
          <w:sz w:val="24"/>
          <w:szCs w:val="24"/>
        </w:rPr>
      </w:pPr>
      <w:r w:rsidRPr="00AC6945">
        <w:rPr>
          <w:b/>
          <w:bCs/>
          <w:sz w:val="24"/>
          <w:szCs w:val="24"/>
        </w:rPr>
        <w:t>CONVOCATORIA</w:t>
      </w:r>
    </w:p>
    <w:p w14:paraId="0F188A2B" w14:textId="77777777" w:rsid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 xml:space="preserve">Nº de Registro: 1.341. Se convoca a los accionistas de Compañía Argentina de Comodoro Rivadavia Explotación de Petróleo S.A.M.I.C.I y F. a Asamblea General Ordinaria y Extraordinaria a celebrarse el </w:t>
      </w:r>
      <w:r w:rsidRPr="00AC6945">
        <w:rPr>
          <w:sz w:val="24"/>
          <w:szCs w:val="24"/>
        </w:rPr>
        <w:t>miércoles</w:t>
      </w:r>
      <w:r w:rsidRPr="00AC6945">
        <w:rPr>
          <w:sz w:val="24"/>
          <w:szCs w:val="24"/>
        </w:rPr>
        <w:t xml:space="preserve"> 25 de marzo de 2020, a las 11:00 hs. en primera </w:t>
      </w:r>
      <w:r w:rsidRPr="00AC6945">
        <w:rPr>
          <w:sz w:val="24"/>
          <w:szCs w:val="24"/>
        </w:rPr>
        <w:lastRenderedPageBreak/>
        <w:t>y el mismo día a las 12</w:t>
      </w:r>
      <w:r>
        <w:rPr>
          <w:sz w:val="24"/>
          <w:szCs w:val="24"/>
        </w:rPr>
        <w:t>:00</w:t>
      </w:r>
      <w:r w:rsidRPr="00AC6945">
        <w:rPr>
          <w:sz w:val="24"/>
          <w:szCs w:val="24"/>
        </w:rPr>
        <w:t xml:space="preserve"> hs. en segunda convocatoria, en la sede de San Martín 66, piso 5to. oficina 512 de la Ciudad de Buenos Aires para tratar el siguiente </w:t>
      </w:r>
    </w:p>
    <w:p w14:paraId="65917AFE" w14:textId="63D575E4" w:rsidR="00AC6945" w:rsidRPr="00AC6945" w:rsidRDefault="00AC6945" w:rsidP="00AC6945">
      <w:pPr>
        <w:pStyle w:val="Encabezado"/>
        <w:keepNext/>
        <w:jc w:val="both"/>
        <w:rPr>
          <w:b/>
          <w:bCs/>
          <w:sz w:val="24"/>
          <w:szCs w:val="24"/>
          <w:u w:val="single"/>
        </w:rPr>
      </w:pPr>
      <w:r w:rsidRPr="00AC6945">
        <w:rPr>
          <w:b/>
          <w:bCs/>
          <w:sz w:val="24"/>
          <w:szCs w:val="24"/>
          <w:u w:val="single"/>
        </w:rPr>
        <w:t>ORDEN DEL DIA:</w:t>
      </w:r>
    </w:p>
    <w:p w14:paraId="19284DF3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 xml:space="preserve">1.Designación de dos accionistas para firmar el Acta de Asamblea. </w:t>
      </w:r>
    </w:p>
    <w:p w14:paraId="3A43176E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2.Consideración de los documentos incluidos en el Art. 234 de la Ley 19.550 relativo al ejercicio Nº 104 finalizado el 31 de diciembre de 2019.</w:t>
      </w:r>
    </w:p>
    <w:p w14:paraId="3AE69A9F" w14:textId="7D24704F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3.Consideración del destino de los resultados.</w:t>
      </w:r>
    </w:p>
    <w:p w14:paraId="3BC6A06D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4.Consideración de la gestión de los Sres. directores.</w:t>
      </w:r>
    </w:p>
    <w:p w14:paraId="4E054732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5.Consideración de la actuación de los miembros de la Comisión Fiscalizadora.</w:t>
      </w:r>
    </w:p>
    <w:p w14:paraId="3B891B96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6.</w:t>
      </w:r>
      <w:bookmarkStart w:id="0" w:name="_Hlk6395899"/>
      <w:r w:rsidRPr="00AC6945">
        <w:rPr>
          <w:sz w:val="24"/>
          <w:szCs w:val="24"/>
        </w:rPr>
        <w:t>Consideración de la remuneración del Directorio y la Comisión Fiscalizadora correspondiente al ejercicio cerrado el 31/12/2019.</w:t>
      </w:r>
      <w:bookmarkEnd w:id="0"/>
    </w:p>
    <w:p w14:paraId="15F41BD7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7.Autorización al Directorio para la venta de Minas de la compañía.</w:t>
      </w:r>
    </w:p>
    <w:p w14:paraId="50DCD27C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 xml:space="preserve">8.Elección de Directores Titulares por tres años y Directores Suplentes; en su caso determinación de su número hasta un máximo de tres, con mandato por un año. </w:t>
      </w:r>
    </w:p>
    <w:p w14:paraId="4283AE8C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9.Elección de tres Síndicos Titulares y tres Suplentes por un año.</w:t>
      </w:r>
    </w:p>
    <w:p w14:paraId="50CBFFFC" w14:textId="48CA707A" w:rsidR="00AC6945" w:rsidRPr="00AC6945" w:rsidRDefault="00AC6945" w:rsidP="00AC6945">
      <w:pPr>
        <w:pStyle w:val="Encabezado"/>
        <w:keepNext/>
        <w:jc w:val="both"/>
        <w:rPr>
          <w:color w:val="47423A"/>
          <w:sz w:val="24"/>
          <w:szCs w:val="24"/>
          <w:shd w:val="clear" w:color="auto" w:fill="FFFFFF"/>
        </w:rPr>
      </w:pPr>
      <w:r w:rsidRPr="00AC6945">
        <w:rPr>
          <w:sz w:val="24"/>
          <w:szCs w:val="24"/>
        </w:rPr>
        <w:t>10.</w:t>
      </w:r>
      <w:r w:rsidRPr="00AC6945">
        <w:rPr>
          <w:color w:val="47423A"/>
          <w:sz w:val="24"/>
          <w:szCs w:val="24"/>
          <w:shd w:val="clear" w:color="auto" w:fill="FFFFFF"/>
        </w:rPr>
        <w:t xml:space="preserve"> </w:t>
      </w:r>
      <w:r w:rsidRPr="00AC6945">
        <w:rPr>
          <w:sz w:val="24"/>
          <w:szCs w:val="24"/>
        </w:rPr>
        <w:t>Elección del profesional que dictaminará sobre los estados contables del ejercicio en curso y fijación de sus honorarios. Determinación de sus honorarios para el ejercicio al 31/12/20</w:t>
      </w:r>
      <w:r w:rsidR="00E871B2">
        <w:rPr>
          <w:sz w:val="24"/>
          <w:szCs w:val="24"/>
        </w:rPr>
        <w:t>20</w:t>
      </w:r>
      <w:bookmarkStart w:id="1" w:name="_GoBack"/>
      <w:bookmarkEnd w:id="1"/>
      <w:r w:rsidRPr="00AC6945">
        <w:rPr>
          <w:sz w:val="24"/>
          <w:szCs w:val="24"/>
        </w:rPr>
        <w:t>.</w:t>
      </w:r>
    </w:p>
    <w:p w14:paraId="3D283931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Se recuerda a los Sres. accionistas que para concurrir a la Asamblea deberán cursar comunicación para que se los inscriba en el Libro de Asistencias y quienes tengan sus acciones en la Caja de Valores deberán remitir certificado de depósito en el domicilio arriba indicado de 12 a 15 has. hasta el día 17 de marzo de 2020 a las 15 hs.</w:t>
      </w:r>
    </w:p>
    <w:p w14:paraId="306D7C1A" w14:textId="77777777" w:rsidR="00AC6945" w:rsidRPr="00AC6945" w:rsidRDefault="00AC6945" w:rsidP="00AC6945">
      <w:pPr>
        <w:pStyle w:val="Encabezado"/>
        <w:keepNext/>
        <w:jc w:val="both"/>
        <w:rPr>
          <w:sz w:val="24"/>
          <w:szCs w:val="24"/>
        </w:rPr>
      </w:pPr>
      <w:r w:rsidRPr="00AC6945">
        <w:rPr>
          <w:sz w:val="24"/>
          <w:szCs w:val="24"/>
        </w:rPr>
        <w:t>Puesto a consideración, se aprueba por unanimidad.</w:t>
      </w:r>
    </w:p>
    <w:p w14:paraId="68B26FDC" w14:textId="77777777" w:rsidR="00960737" w:rsidRPr="00AC6945" w:rsidRDefault="00960737" w:rsidP="0035066E">
      <w:pPr>
        <w:pStyle w:val="Encabezado"/>
        <w:keepNext/>
        <w:tabs>
          <w:tab w:val="left" w:pos="0"/>
        </w:tabs>
        <w:jc w:val="both"/>
        <w:outlineLvl w:val="0"/>
        <w:rPr>
          <w:sz w:val="24"/>
          <w:szCs w:val="24"/>
        </w:rPr>
      </w:pPr>
      <w:r w:rsidRPr="00AC6945">
        <w:rPr>
          <w:sz w:val="24"/>
          <w:szCs w:val="24"/>
        </w:rPr>
        <w:t>Siendo las 12.30 hs. se cierra el acto firmando los comparecientes al pie en prueba de conformidad.</w:t>
      </w:r>
    </w:p>
    <w:p w14:paraId="207A3F83" w14:textId="77777777" w:rsidR="0035066E" w:rsidRPr="00AC6945" w:rsidRDefault="0035066E" w:rsidP="0035066E">
      <w:pPr>
        <w:rPr>
          <w:rFonts w:ascii="Times New Roman" w:hAnsi="Times New Roman" w:cs="Times New Roman"/>
          <w:sz w:val="24"/>
          <w:szCs w:val="24"/>
        </w:rPr>
      </w:pPr>
      <w:r w:rsidRPr="00AC694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0CE35059" w14:textId="77777777" w:rsidR="0035066E" w:rsidRPr="00AC6945" w:rsidRDefault="0035066E" w:rsidP="0035066E">
      <w:pPr>
        <w:rPr>
          <w:rFonts w:ascii="Times New Roman" w:hAnsi="Times New Roman" w:cs="Times New Roman"/>
          <w:sz w:val="24"/>
          <w:szCs w:val="24"/>
        </w:rPr>
      </w:pPr>
    </w:p>
    <w:p w14:paraId="078E0BF3" w14:textId="77777777" w:rsidR="0035066E" w:rsidRPr="00AC6945" w:rsidRDefault="0035066E" w:rsidP="00B65F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66E" w:rsidRPr="00AC69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29"/>
    <w:rsid w:val="00166154"/>
    <w:rsid w:val="00184FBC"/>
    <w:rsid w:val="001A7A3E"/>
    <w:rsid w:val="002E13DB"/>
    <w:rsid w:val="002F1782"/>
    <w:rsid w:val="0035066E"/>
    <w:rsid w:val="00427269"/>
    <w:rsid w:val="004340A7"/>
    <w:rsid w:val="004D0B8D"/>
    <w:rsid w:val="0079781C"/>
    <w:rsid w:val="007C4348"/>
    <w:rsid w:val="007E387B"/>
    <w:rsid w:val="00960737"/>
    <w:rsid w:val="0097442F"/>
    <w:rsid w:val="00AC6945"/>
    <w:rsid w:val="00B65F29"/>
    <w:rsid w:val="00B80B18"/>
    <w:rsid w:val="00D76367"/>
    <w:rsid w:val="00E066BB"/>
    <w:rsid w:val="00E32DC6"/>
    <w:rsid w:val="00E871B2"/>
    <w:rsid w:val="00E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1DA1"/>
  <w15:chartTrackingRefBased/>
  <w15:docId w15:val="{F0F4772B-8FF3-470E-9F51-0D29C043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5066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35066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6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66BB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</Pages>
  <Words>658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ZARZAZAZAZA</dc:creator>
  <cp:keywords/>
  <dc:description/>
  <cp:lastModifiedBy>claudio zarza</cp:lastModifiedBy>
  <cp:revision>3</cp:revision>
  <dcterms:created xsi:type="dcterms:W3CDTF">2020-02-17T21:53:00Z</dcterms:created>
  <dcterms:modified xsi:type="dcterms:W3CDTF">2020-02-18T14:40:00Z</dcterms:modified>
</cp:coreProperties>
</file>