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923D9" w14:textId="360DE88A" w:rsidR="00F016C7" w:rsidRDefault="007F5B47" w:rsidP="005B57E4">
      <w:pPr>
        <w:spacing w:line="360" w:lineRule="auto"/>
        <w:jc w:val="both"/>
      </w:pPr>
      <w:r w:rsidRPr="00840CDD">
        <w:rPr>
          <w:b/>
          <w:u w:val="single"/>
          <w:lang w:val="es-AR"/>
        </w:rPr>
        <w:t xml:space="preserve">Acta de Directorio Nº </w:t>
      </w:r>
      <w:r w:rsidR="00FF4339">
        <w:rPr>
          <w:b/>
          <w:u w:val="single"/>
          <w:lang w:val="es-AR"/>
        </w:rPr>
        <w:t>2198</w:t>
      </w:r>
      <w:r w:rsidR="00FF4339" w:rsidRPr="00840CDD">
        <w:rPr>
          <w:b/>
          <w:lang w:val="es-AR"/>
        </w:rPr>
        <w:t>:</w:t>
      </w:r>
      <w:r w:rsidR="00FF4339" w:rsidRPr="00840CDD">
        <w:rPr>
          <w:lang w:val="es-AR"/>
        </w:rPr>
        <w:t xml:space="preserve"> </w:t>
      </w:r>
      <w:r w:rsidRPr="00840CDD">
        <w:rPr>
          <w:lang w:val="es-AR"/>
        </w:rPr>
        <w:t xml:space="preserve">En la Ciudad Autónoma de Buenos Aires, a los </w:t>
      </w:r>
      <w:r w:rsidR="004005AE">
        <w:rPr>
          <w:lang w:val="es-AR"/>
        </w:rPr>
        <w:t>2</w:t>
      </w:r>
      <w:r w:rsidR="00FF4339">
        <w:rPr>
          <w:lang w:val="es-AR"/>
        </w:rPr>
        <w:t>8</w:t>
      </w:r>
      <w:r w:rsidR="004005AE">
        <w:rPr>
          <w:lang w:val="es-AR"/>
        </w:rPr>
        <w:t xml:space="preserve"> </w:t>
      </w:r>
      <w:r w:rsidRPr="00840CDD">
        <w:rPr>
          <w:lang w:val="es-AR"/>
        </w:rPr>
        <w:t xml:space="preserve">días del mes de </w:t>
      </w:r>
      <w:r w:rsidR="007129CC">
        <w:rPr>
          <w:lang w:val="es-AR"/>
        </w:rPr>
        <w:t>junio</w:t>
      </w:r>
      <w:r w:rsidR="0022289A" w:rsidRPr="00840CDD">
        <w:rPr>
          <w:lang w:val="es-AR"/>
        </w:rPr>
        <w:t xml:space="preserve"> </w:t>
      </w:r>
      <w:r w:rsidRPr="00840CDD">
        <w:rPr>
          <w:lang w:val="es-AR"/>
        </w:rPr>
        <w:t>de 201</w:t>
      </w:r>
      <w:r w:rsidR="007129CC">
        <w:rPr>
          <w:lang w:val="es-AR"/>
        </w:rPr>
        <w:t>9</w:t>
      </w:r>
      <w:r w:rsidRPr="00840CDD">
        <w:rPr>
          <w:lang w:val="es-AR"/>
        </w:rPr>
        <w:t xml:space="preserve">, siendo las </w:t>
      </w:r>
      <w:r w:rsidR="00B30E0B">
        <w:rPr>
          <w:lang w:val="es-AR"/>
        </w:rPr>
        <w:t>11:00</w:t>
      </w:r>
      <w:r w:rsidRPr="00840CDD">
        <w:rPr>
          <w:lang w:val="es-AR"/>
        </w:rPr>
        <w:t xml:space="preserve"> horas, se reúnen en Maipú 1, de la Ciudad </w:t>
      </w:r>
      <w:r w:rsidR="004F6D62">
        <w:rPr>
          <w:lang w:val="es-AR"/>
        </w:rPr>
        <w:t xml:space="preserve">Autónoma </w:t>
      </w:r>
      <w:r w:rsidRPr="00840CDD">
        <w:rPr>
          <w:lang w:val="es-AR"/>
        </w:rPr>
        <w:t>de Bueno</w:t>
      </w:r>
      <w:r w:rsidRPr="00B30E0B">
        <w:rPr>
          <w:lang w:val="es-AR"/>
        </w:rPr>
        <w:t xml:space="preserve">s Aires, los Sres. Directores de </w:t>
      </w:r>
      <w:r w:rsidRPr="00B30E0B">
        <w:rPr>
          <w:b/>
          <w:lang w:val="es-AR"/>
        </w:rPr>
        <w:t xml:space="preserve">PAMPA ENERGIA S.A. </w:t>
      </w:r>
      <w:r w:rsidRPr="00B30E0B">
        <w:rPr>
          <w:lang w:val="es-AR"/>
        </w:rPr>
        <w:t>(en adelante, “</w:t>
      </w:r>
      <w:r w:rsidRPr="00B30E0B">
        <w:rPr>
          <w:u w:val="single"/>
          <w:lang w:val="es-AR"/>
        </w:rPr>
        <w:t>Pampa</w:t>
      </w:r>
      <w:r w:rsidRPr="00B30E0B">
        <w:rPr>
          <w:lang w:val="es-AR"/>
        </w:rPr>
        <w:t>” o la “</w:t>
      </w:r>
      <w:r w:rsidRPr="00B30E0B">
        <w:rPr>
          <w:u w:val="single"/>
          <w:lang w:val="es-AR"/>
        </w:rPr>
        <w:t>Sociedad</w:t>
      </w:r>
      <w:r w:rsidRPr="00B30E0B">
        <w:rPr>
          <w:lang w:val="es-AR"/>
        </w:rPr>
        <w:t xml:space="preserve">”) que firman al pie de la presente, a saber: </w:t>
      </w:r>
      <w:r w:rsidR="009603FB">
        <w:rPr>
          <w:lang w:val="es-AR"/>
        </w:rPr>
        <w:t>Gustavo Mariani, Damián Miguel Mindlin, Santiago Alberdi, Gabriel Cohen, Carolina Sigwald, Darío Epstein, Carlos Correa Urquiza y Miguel Bein</w:t>
      </w:r>
      <w:r w:rsidR="009603FB" w:rsidRPr="00B30E0B">
        <w:rPr>
          <w:lang w:val="es-AR"/>
        </w:rPr>
        <w:t xml:space="preserve">. </w:t>
      </w:r>
      <w:r w:rsidR="00D34032" w:rsidRPr="00B30E0B">
        <w:rPr>
          <w:lang w:val="es-AR"/>
        </w:rPr>
        <w:t xml:space="preserve">Se encuentra presente </w:t>
      </w:r>
      <w:r w:rsidR="00B30E0B" w:rsidRPr="00B30E0B">
        <w:rPr>
          <w:lang w:val="es-AR"/>
        </w:rPr>
        <w:t>el</w:t>
      </w:r>
      <w:r w:rsidR="00D34032" w:rsidRPr="00B30E0B">
        <w:rPr>
          <w:lang w:val="es-AR"/>
        </w:rPr>
        <w:t xml:space="preserve"> Sr</w:t>
      </w:r>
      <w:r w:rsidR="00B30E0B" w:rsidRPr="00B30E0B">
        <w:rPr>
          <w:lang w:val="es-AR"/>
        </w:rPr>
        <w:t xml:space="preserve">. </w:t>
      </w:r>
      <w:r w:rsidR="009842EF">
        <w:rPr>
          <w:lang w:val="es-AR"/>
        </w:rPr>
        <w:t>Germán Wetzler Malbrán</w:t>
      </w:r>
      <w:r w:rsidR="009842EF" w:rsidRPr="00B30E0B">
        <w:rPr>
          <w:lang w:val="es-AR"/>
        </w:rPr>
        <w:t xml:space="preserve"> </w:t>
      </w:r>
      <w:r w:rsidR="00D34032" w:rsidRPr="00B30E0B">
        <w:rPr>
          <w:lang w:val="es-AR"/>
        </w:rPr>
        <w:t>en representación de la Comisión Fiscalizadora</w:t>
      </w:r>
      <w:r w:rsidRPr="00B30E0B">
        <w:rPr>
          <w:lang w:val="es-AR"/>
        </w:rPr>
        <w:t xml:space="preserve">. Asimismo, se encuentra presente la Sra. </w:t>
      </w:r>
      <w:r w:rsidR="004005AE">
        <w:rPr>
          <w:lang w:val="es-AR"/>
        </w:rPr>
        <w:t>Victoria Hitce</w:t>
      </w:r>
      <w:r w:rsidRPr="00B30E0B">
        <w:rPr>
          <w:lang w:val="es-AR"/>
        </w:rPr>
        <w:t xml:space="preserve">, en carácter de Secretaria del Directorio. Preside la reunión el Sr. </w:t>
      </w:r>
      <w:r w:rsidR="00FF4339">
        <w:rPr>
          <w:lang w:val="es-AR"/>
        </w:rPr>
        <w:t>Gustavo Mar</w:t>
      </w:r>
      <w:r w:rsidR="009842EF">
        <w:rPr>
          <w:lang w:val="es-AR"/>
        </w:rPr>
        <w:t>i</w:t>
      </w:r>
      <w:r w:rsidR="00FF4339">
        <w:rPr>
          <w:lang w:val="es-AR"/>
        </w:rPr>
        <w:t>ani</w:t>
      </w:r>
      <w:r w:rsidR="00FF4339" w:rsidRPr="00B30E0B">
        <w:rPr>
          <w:lang w:val="es-AR"/>
        </w:rPr>
        <w:t xml:space="preserve">, </w:t>
      </w:r>
      <w:r w:rsidR="00FF4339">
        <w:rPr>
          <w:lang w:val="es-AR"/>
        </w:rPr>
        <w:t>Vicep</w:t>
      </w:r>
      <w:r w:rsidR="00D34032" w:rsidRPr="00B30E0B">
        <w:rPr>
          <w:lang w:val="es-AR"/>
        </w:rPr>
        <w:t>residente</w:t>
      </w:r>
      <w:r w:rsidRPr="00B30E0B">
        <w:rPr>
          <w:lang w:val="es-AR"/>
        </w:rPr>
        <w:t xml:space="preserve"> de la Sociedad</w:t>
      </w:r>
      <w:r w:rsidRPr="004742CC">
        <w:rPr>
          <w:lang w:val="es-AR"/>
        </w:rPr>
        <w:t xml:space="preserve">, quien luego de constatar la existencia de quórum legal, declara abierto el acto y </w:t>
      </w:r>
      <w:r w:rsidR="00F016C7" w:rsidRPr="0020301C">
        <w:t>y somete a consideración de los presentes el primer punto de la Agenda prevista para esta reunión:</w:t>
      </w:r>
    </w:p>
    <w:p w14:paraId="3A3119DE" w14:textId="77777777" w:rsidR="00F016C7" w:rsidRDefault="00F016C7" w:rsidP="005B57E4">
      <w:pPr>
        <w:spacing w:line="360" w:lineRule="auto"/>
        <w:jc w:val="both"/>
      </w:pPr>
    </w:p>
    <w:p w14:paraId="6A19B6CC" w14:textId="706B4692" w:rsidR="00502F13" w:rsidRPr="00834518" w:rsidRDefault="00502F13" w:rsidP="005B57E4">
      <w:pPr>
        <w:numPr>
          <w:ilvl w:val="0"/>
          <w:numId w:val="1"/>
        </w:numPr>
        <w:spacing w:line="360" w:lineRule="auto"/>
        <w:jc w:val="both"/>
        <w:rPr>
          <w:b/>
          <w:u w:val="single"/>
        </w:rPr>
      </w:pPr>
      <w:r w:rsidRPr="00834518">
        <w:rPr>
          <w:b/>
          <w:u w:val="single"/>
        </w:rPr>
        <w:t xml:space="preserve">Emisión de una clase de Obligaciones Negociables Simples </w:t>
      </w:r>
      <w:r w:rsidR="005B5AFD" w:rsidRPr="005B5AFD">
        <w:rPr>
          <w:b/>
          <w:u w:val="single"/>
        </w:rPr>
        <w:t>por hasta un monto de US$50</w:t>
      </w:r>
      <w:r w:rsidR="00864CC6">
        <w:rPr>
          <w:b/>
          <w:u w:val="single"/>
        </w:rPr>
        <w:t>0</w:t>
      </w:r>
      <w:r w:rsidR="005B5AFD" w:rsidRPr="005B5AFD">
        <w:rPr>
          <w:b/>
          <w:u w:val="single"/>
        </w:rPr>
        <w:t>.000.000 (o su equivalente en otras monedas)</w:t>
      </w:r>
      <w:r w:rsidR="005B5AFD">
        <w:rPr>
          <w:b/>
          <w:u w:val="single"/>
        </w:rPr>
        <w:t xml:space="preserve"> </w:t>
      </w:r>
      <w:r w:rsidR="00B30E0B">
        <w:rPr>
          <w:b/>
          <w:u w:val="single"/>
        </w:rPr>
        <w:t xml:space="preserve">en el marco del </w:t>
      </w:r>
      <w:r w:rsidRPr="00834518">
        <w:rPr>
          <w:b/>
          <w:u w:val="single"/>
        </w:rPr>
        <w:t xml:space="preserve">Programa de Obligaciones Negociables. </w:t>
      </w:r>
    </w:p>
    <w:p w14:paraId="77869350" w14:textId="77777777" w:rsidR="00502F13" w:rsidRPr="000F3CCF" w:rsidRDefault="00502F13" w:rsidP="005B57E4">
      <w:pPr>
        <w:spacing w:line="360" w:lineRule="auto"/>
        <w:rPr>
          <w:rFonts w:eastAsia="Calibri"/>
          <w:b/>
          <w:u w:val="single"/>
        </w:rPr>
      </w:pPr>
    </w:p>
    <w:p w14:paraId="00CE50CA" w14:textId="56E1FF3D" w:rsidR="00502F13" w:rsidRPr="00501BAC" w:rsidRDefault="00502F13" w:rsidP="005B57E4">
      <w:pPr>
        <w:spacing w:line="360" w:lineRule="auto"/>
        <w:jc w:val="both"/>
        <w:rPr>
          <w:rFonts w:eastAsia="Calibri"/>
        </w:rPr>
      </w:pPr>
      <w:r w:rsidRPr="00501BAC">
        <w:rPr>
          <w:rFonts w:eastAsia="Calibri"/>
        </w:rPr>
        <w:t xml:space="preserve">Toma la palabra el Sr. Presidente quien manifiesta que, en línea con </w:t>
      </w:r>
      <w:r w:rsidR="004005AE">
        <w:rPr>
          <w:rFonts w:eastAsia="Calibri"/>
        </w:rPr>
        <w:t>los</w:t>
      </w:r>
      <w:r w:rsidRPr="00501BAC">
        <w:rPr>
          <w:rFonts w:eastAsia="Calibri"/>
        </w:rPr>
        <w:t xml:space="preserve"> compromisos de inversión</w:t>
      </w:r>
      <w:r w:rsidR="00970BBE">
        <w:rPr>
          <w:rFonts w:eastAsia="Calibri"/>
        </w:rPr>
        <w:t xml:space="preserve"> y las condiciones de mercado imperantes</w:t>
      </w:r>
      <w:r w:rsidRPr="00501BAC">
        <w:rPr>
          <w:rFonts w:eastAsia="Calibri"/>
        </w:rPr>
        <w:t>, sería conveniente que</w:t>
      </w:r>
      <w:r w:rsidR="004005AE">
        <w:rPr>
          <w:rFonts w:eastAsia="Calibri"/>
        </w:rPr>
        <w:t>, de forma adicional a la emisión aprobada por este Directorio en su reunión N°2195 de fecha 11 de junio de 2019,</w:t>
      </w:r>
      <w:r w:rsidRPr="00501BAC">
        <w:rPr>
          <w:rFonts w:eastAsia="Calibri"/>
        </w:rPr>
        <w:t xml:space="preserve"> ésta emita en el marco del Programa de Obligaciones Negociables una clase de obligaciones negociables (las “</w:t>
      </w:r>
      <w:r w:rsidRPr="00501BAC">
        <w:rPr>
          <w:rFonts w:eastAsia="Calibri"/>
          <w:u w:val="single"/>
        </w:rPr>
        <w:t>ONs</w:t>
      </w:r>
      <w:r w:rsidRPr="00501BAC">
        <w:rPr>
          <w:rFonts w:eastAsia="Calibri"/>
        </w:rPr>
        <w:t xml:space="preserve">”), cuyos términos y condiciones principales se detallan a continuación: </w:t>
      </w:r>
      <w:r w:rsidRPr="00501BAC">
        <w:rPr>
          <w:rFonts w:eastAsia="Calibri"/>
          <w:u w:val="single"/>
        </w:rPr>
        <w:t>Emisora</w:t>
      </w:r>
      <w:r w:rsidRPr="00501BAC">
        <w:rPr>
          <w:rFonts w:eastAsia="Calibri"/>
        </w:rPr>
        <w:t xml:space="preserve">: La Sociedad; </w:t>
      </w:r>
      <w:r w:rsidRPr="00501BAC">
        <w:rPr>
          <w:rFonts w:eastAsia="Calibri"/>
          <w:u w:val="single"/>
        </w:rPr>
        <w:t>Descripción</w:t>
      </w:r>
      <w:r w:rsidRPr="00501BAC">
        <w:rPr>
          <w:rFonts w:eastAsia="Calibri"/>
        </w:rPr>
        <w:t xml:space="preserve">: Obligaciones negociables simples no convertibles en acciones, con garantía común, sin recurso limitado, y sin garantía de terceros; </w:t>
      </w:r>
      <w:r w:rsidRPr="00501BAC">
        <w:rPr>
          <w:rFonts w:eastAsia="Calibri"/>
          <w:u w:val="single"/>
        </w:rPr>
        <w:t>Clases</w:t>
      </w:r>
      <w:r w:rsidRPr="00501BAC">
        <w:rPr>
          <w:rFonts w:eastAsia="Calibri"/>
        </w:rPr>
        <w:t xml:space="preserve">: Una clase; </w:t>
      </w:r>
      <w:r w:rsidRPr="00501BAC">
        <w:rPr>
          <w:rFonts w:eastAsia="Calibri"/>
          <w:u w:val="single"/>
        </w:rPr>
        <w:t>Moneda</w:t>
      </w:r>
      <w:r w:rsidRPr="00501BAC">
        <w:rPr>
          <w:rFonts w:eastAsia="Calibri"/>
        </w:rPr>
        <w:t xml:space="preserve">: Las ONs podrán estar denominadas en pesos, en dólares o en cualquier otra moneda según se especifique oportunamente por los </w:t>
      </w:r>
      <w:r w:rsidR="00961DC1">
        <w:rPr>
          <w:rFonts w:eastAsia="Calibri"/>
        </w:rPr>
        <w:t>D</w:t>
      </w:r>
      <w:r w:rsidRPr="00501BAC">
        <w:rPr>
          <w:rFonts w:eastAsia="Calibri"/>
        </w:rPr>
        <w:t>elegados</w:t>
      </w:r>
      <w:r w:rsidR="00970BBE">
        <w:rPr>
          <w:rFonts w:eastAsia="Calibri"/>
        </w:rPr>
        <w:t xml:space="preserve"> </w:t>
      </w:r>
      <w:r w:rsidR="00970BBE" w:rsidRPr="00501BAC">
        <w:rPr>
          <w:rFonts w:eastAsia="Calibri"/>
        </w:rPr>
        <w:t>(tal como dicho término se define en el punto siguiente)</w:t>
      </w:r>
      <w:r w:rsidRPr="00501BAC">
        <w:rPr>
          <w:rFonts w:eastAsia="Calibri"/>
        </w:rPr>
        <w:t xml:space="preserve">. Adicionalmente, podrán emitirse ONs cuyo capital, intereses y/u otros montos adeudados bajo los mismos, sean pagaderos en una o más monedas distintas de la moneda en que se denominan, con el alcance permitido por las normas aplicables; </w:t>
      </w:r>
      <w:r w:rsidRPr="00501BAC">
        <w:rPr>
          <w:rFonts w:eastAsia="Calibri"/>
          <w:u w:val="single"/>
        </w:rPr>
        <w:t>Valor Nominal</w:t>
      </w:r>
      <w:r w:rsidRPr="00501BAC">
        <w:rPr>
          <w:rFonts w:eastAsia="Calibri"/>
        </w:rPr>
        <w:t>: Hasta US$ 50</w:t>
      </w:r>
      <w:r w:rsidR="00864CC6">
        <w:rPr>
          <w:rFonts w:eastAsia="Calibri"/>
        </w:rPr>
        <w:t>0</w:t>
      </w:r>
      <w:r w:rsidRPr="00501BAC">
        <w:rPr>
          <w:rFonts w:eastAsia="Calibri"/>
        </w:rPr>
        <w:t>.000.000 (o su equivalente en otras monedas)</w:t>
      </w:r>
      <w:r w:rsidR="00B23E4C">
        <w:rPr>
          <w:rFonts w:eastAsia="Calibri"/>
        </w:rPr>
        <w:t xml:space="preserve"> </w:t>
      </w:r>
      <w:r w:rsidRPr="00501BAC">
        <w:rPr>
          <w:rFonts w:eastAsia="Calibri"/>
        </w:rPr>
        <w:t>(el “</w:t>
      </w:r>
      <w:r w:rsidRPr="00501BAC">
        <w:rPr>
          <w:rFonts w:eastAsia="Calibri"/>
          <w:u w:val="single"/>
        </w:rPr>
        <w:t>Monto Máximo de Emisión</w:t>
      </w:r>
      <w:r w:rsidRPr="00501BAC">
        <w:rPr>
          <w:rFonts w:eastAsia="Calibri"/>
        </w:rPr>
        <w:t xml:space="preserve">”); </w:t>
      </w:r>
      <w:r w:rsidRPr="00501BAC">
        <w:rPr>
          <w:rFonts w:eastAsia="Calibri"/>
          <w:u w:val="single"/>
        </w:rPr>
        <w:t>Fecha de Emisión</w:t>
      </w:r>
      <w:r w:rsidRPr="00501BAC">
        <w:rPr>
          <w:rFonts w:eastAsia="Calibri"/>
        </w:rPr>
        <w:t xml:space="preserve">: A ser determinada oportunamente por los </w:t>
      </w:r>
      <w:r w:rsidR="00961DC1">
        <w:rPr>
          <w:rFonts w:eastAsia="Calibri"/>
        </w:rPr>
        <w:t>D</w:t>
      </w:r>
      <w:r w:rsidRPr="00501BAC">
        <w:rPr>
          <w:rFonts w:eastAsia="Calibri"/>
        </w:rPr>
        <w:t xml:space="preserve">elegados; </w:t>
      </w:r>
      <w:r w:rsidRPr="00501BAC">
        <w:rPr>
          <w:rFonts w:eastAsia="Calibri"/>
          <w:u w:val="single"/>
        </w:rPr>
        <w:t>Precio de Emisión</w:t>
      </w:r>
      <w:r w:rsidRPr="00501BAC">
        <w:rPr>
          <w:rFonts w:eastAsia="Calibri"/>
        </w:rPr>
        <w:t xml:space="preserve">: Las ONs podrán ser emitidas a su valor nominal, o con descuento o con prima sobre su valor nominal, según se determine oportunamente por los </w:t>
      </w:r>
      <w:r w:rsidR="00961DC1">
        <w:rPr>
          <w:rFonts w:eastAsia="Calibri"/>
        </w:rPr>
        <w:t>D</w:t>
      </w:r>
      <w:r w:rsidRPr="00501BAC">
        <w:rPr>
          <w:rFonts w:eastAsia="Calibri"/>
        </w:rPr>
        <w:t xml:space="preserve">elegados; </w:t>
      </w:r>
      <w:r w:rsidRPr="00501BAC">
        <w:rPr>
          <w:rFonts w:eastAsia="Calibri"/>
          <w:u w:val="single"/>
        </w:rPr>
        <w:t>Fecha de Vencimiento</w:t>
      </w:r>
      <w:r w:rsidRPr="00501BAC">
        <w:rPr>
          <w:rFonts w:eastAsia="Calibri"/>
        </w:rPr>
        <w:t>: A ser determinada oportuname</w:t>
      </w:r>
      <w:r w:rsidR="00961DC1">
        <w:rPr>
          <w:rFonts w:eastAsia="Calibri"/>
        </w:rPr>
        <w:t>nte por los D</w:t>
      </w:r>
      <w:r w:rsidRPr="00501BAC">
        <w:rPr>
          <w:rFonts w:eastAsia="Calibri"/>
        </w:rPr>
        <w:t xml:space="preserve">elegados; </w:t>
      </w:r>
      <w:r w:rsidRPr="00501BAC">
        <w:rPr>
          <w:rFonts w:eastAsia="Calibri"/>
          <w:u w:val="single"/>
        </w:rPr>
        <w:t>Amortización</w:t>
      </w:r>
      <w:r w:rsidRPr="00501BAC">
        <w:rPr>
          <w:rFonts w:eastAsia="Calibri"/>
        </w:rPr>
        <w:t xml:space="preserve">: La amortización de las </w:t>
      </w:r>
      <w:r w:rsidRPr="00501BAC">
        <w:rPr>
          <w:rFonts w:eastAsia="Calibri"/>
        </w:rPr>
        <w:lastRenderedPageBreak/>
        <w:t xml:space="preserve">ONs podrá realizarse en varios pagos de cuotas de capital o en un único pago en la fecha de vencimiento de las ONs, tal como oportunamente determinen los </w:t>
      </w:r>
      <w:r w:rsidR="00961DC1">
        <w:rPr>
          <w:rFonts w:eastAsia="Calibri"/>
        </w:rPr>
        <w:t>D</w:t>
      </w:r>
      <w:r w:rsidRPr="00501BAC">
        <w:rPr>
          <w:rFonts w:eastAsia="Calibri"/>
        </w:rPr>
        <w:t xml:space="preserve">elegados; </w:t>
      </w:r>
      <w:r w:rsidRPr="00501BAC">
        <w:rPr>
          <w:rFonts w:eastAsia="Calibri"/>
          <w:u w:val="single"/>
        </w:rPr>
        <w:t>Intereses</w:t>
      </w:r>
      <w:r w:rsidRPr="00501BAC">
        <w:rPr>
          <w:rFonts w:eastAsia="Calibri"/>
        </w:rPr>
        <w:t xml:space="preserve">: Las ONs podrán devengar intereses a tasa fija o variable, o no devengar intereses, o devengar intereses de acuerdo a cualquier otro mecanismo para la fijación de intereses, según determinen oportunamente los </w:t>
      </w:r>
      <w:r w:rsidR="00961DC1">
        <w:rPr>
          <w:rFonts w:eastAsia="Calibri"/>
        </w:rPr>
        <w:t>D</w:t>
      </w:r>
      <w:r w:rsidRPr="00501BAC">
        <w:rPr>
          <w:rFonts w:eastAsia="Calibri"/>
        </w:rPr>
        <w:t xml:space="preserve">elegados. Los intereses se pagarán con la periodicidad que determinen oportunamente los </w:t>
      </w:r>
      <w:r w:rsidR="00961DC1">
        <w:rPr>
          <w:rFonts w:eastAsia="Calibri"/>
        </w:rPr>
        <w:t>D</w:t>
      </w:r>
      <w:r w:rsidRPr="00501BAC">
        <w:rPr>
          <w:rFonts w:eastAsia="Calibri"/>
        </w:rPr>
        <w:t xml:space="preserve">elegados; </w:t>
      </w:r>
      <w:r w:rsidRPr="00501BAC">
        <w:rPr>
          <w:rFonts w:eastAsia="Calibri"/>
          <w:u w:val="single"/>
        </w:rPr>
        <w:t>Forma</w:t>
      </w:r>
      <w:r w:rsidRPr="00501BAC">
        <w:rPr>
          <w:rFonts w:eastAsia="Calibri"/>
        </w:rPr>
        <w:t xml:space="preserve">: Las ONs estarán representadas por certificados globales que serán depositados </w:t>
      </w:r>
      <w:r w:rsidR="003E00E8" w:rsidRPr="00C10DEF">
        <w:t xml:space="preserve">con </w:t>
      </w:r>
      <w:proofErr w:type="spellStart"/>
      <w:r w:rsidR="003E00E8" w:rsidRPr="00C10DEF">
        <w:t>The</w:t>
      </w:r>
      <w:proofErr w:type="spellEnd"/>
      <w:r w:rsidR="003E00E8" w:rsidRPr="00C10DEF">
        <w:t xml:space="preserve"> Depositary Trust Company (DTC)</w:t>
      </w:r>
      <w:r w:rsidR="003E00E8">
        <w:t xml:space="preserve"> o </w:t>
      </w:r>
      <w:r w:rsidRPr="00501BAC">
        <w:rPr>
          <w:rFonts w:eastAsia="Calibri"/>
        </w:rPr>
        <w:t xml:space="preserve">con </w:t>
      </w:r>
      <w:r>
        <w:rPr>
          <w:rFonts w:eastAsia="Calibri"/>
        </w:rPr>
        <w:t>el</w:t>
      </w:r>
      <w:r w:rsidRPr="00501BAC">
        <w:rPr>
          <w:rFonts w:eastAsia="Calibri"/>
        </w:rPr>
        <w:t xml:space="preserve"> depositario que </w:t>
      </w:r>
      <w:r>
        <w:rPr>
          <w:rFonts w:eastAsia="Calibri"/>
        </w:rPr>
        <w:t xml:space="preserve">oportunamente </w:t>
      </w:r>
      <w:r w:rsidR="00961DC1">
        <w:rPr>
          <w:rFonts w:eastAsia="Calibri"/>
        </w:rPr>
        <w:t>determinen los D</w:t>
      </w:r>
      <w:r w:rsidRPr="00501BAC">
        <w:rPr>
          <w:rFonts w:eastAsia="Calibri"/>
        </w:rPr>
        <w:t xml:space="preserve">elegados; </w:t>
      </w:r>
      <w:r w:rsidRPr="00501BAC">
        <w:rPr>
          <w:rFonts w:eastAsia="Calibri"/>
          <w:u w:val="single"/>
        </w:rPr>
        <w:t>Forma de Integración</w:t>
      </w:r>
      <w:r w:rsidRPr="00501BAC">
        <w:rPr>
          <w:rFonts w:eastAsia="Calibri"/>
        </w:rPr>
        <w:t xml:space="preserve">: </w:t>
      </w:r>
      <w:r w:rsidR="00544A50">
        <w:t>L</w:t>
      </w:r>
      <w:r w:rsidR="00544A50" w:rsidRPr="006A3AD6">
        <w:t xml:space="preserve">a integración de </w:t>
      </w:r>
      <w:r w:rsidR="00544A50">
        <w:t>las ONs</w:t>
      </w:r>
      <w:r w:rsidR="00544A50" w:rsidRPr="006A3AD6">
        <w:t xml:space="preserve"> se realizará en la forma, fecha y </w:t>
      </w:r>
      <w:r w:rsidR="00071E58">
        <w:t>mediante el mecanismo</w:t>
      </w:r>
      <w:r w:rsidR="00544A50" w:rsidRPr="006A3AD6">
        <w:t xml:space="preserve"> que oportunamente sean determinados por los </w:t>
      </w:r>
      <w:r w:rsidR="00544A50">
        <w:t>Delegados</w:t>
      </w:r>
      <w:r w:rsidRPr="00501BAC">
        <w:rPr>
          <w:rFonts w:eastAsia="Calibri"/>
        </w:rPr>
        <w:t xml:space="preserve">; </w:t>
      </w:r>
      <w:r w:rsidRPr="00501BAC">
        <w:rPr>
          <w:rFonts w:eastAsia="Calibri"/>
          <w:u w:val="single"/>
        </w:rPr>
        <w:t>Organizadores y Agentes Colocadores</w:t>
      </w:r>
      <w:r w:rsidRPr="00501BAC">
        <w:rPr>
          <w:rFonts w:eastAsia="Calibri"/>
        </w:rPr>
        <w:t xml:space="preserve">: </w:t>
      </w:r>
      <w:r w:rsidR="00544A50">
        <w:rPr>
          <w:rFonts w:eastAsia="Calibri"/>
        </w:rPr>
        <w:t>A</w:t>
      </w:r>
      <w:r w:rsidRPr="00501BAC">
        <w:rPr>
          <w:rFonts w:eastAsia="Calibri"/>
        </w:rPr>
        <w:t xml:space="preserve">quellos que determinen oportunamente los </w:t>
      </w:r>
      <w:r w:rsidR="00961DC1">
        <w:rPr>
          <w:rFonts w:eastAsia="Calibri"/>
        </w:rPr>
        <w:t>D</w:t>
      </w:r>
      <w:r w:rsidRPr="00501BAC">
        <w:rPr>
          <w:rFonts w:eastAsia="Calibri"/>
        </w:rPr>
        <w:t>elegados;</w:t>
      </w:r>
      <w:r w:rsidR="003F6FF5">
        <w:rPr>
          <w:rFonts w:eastAsia="Calibri"/>
        </w:rPr>
        <w:t xml:space="preserve"> </w:t>
      </w:r>
      <w:r w:rsidR="003E00E8" w:rsidRPr="003B283B">
        <w:rPr>
          <w:rFonts w:eastAsia="Calibri"/>
          <w:u w:val="single"/>
        </w:rPr>
        <w:t>Fiduciario</w:t>
      </w:r>
      <w:r w:rsidR="00B23E4C">
        <w:rPr>
          <w:rFonts w:eastAsia="Calibri"/>
          <w:u w:val="single"/>
        </w:rPr>
        <w:t xml:space="preserve"> (</w:t>
      </w:r>
      <w:r w:rsidR="00B23E4C" w:rsidRPr="000906DC">
        <w:rPr>
          <w:rFonts w:eastAsia="Calibri"/>
          <w:i/>
          <w:u w:val="single"/>
        </w:rPr>
        <w:t>Indenture</w:t>
      </w:r>
      <w:r w:rsidR="00B23E4C">
        <w:rPr>
          <w:rFonts w:eastAsia="Calibri"/>
          <w:u w:val="single"/>
        </w:rPr>
        <w:t xml:space="preserve"> </w:t>
      </w:r>
      <w:r w:rsidR="00B23E4C">
        <w:rPr>
          <w:rFonts w:eastAsia="Calibri"/>
          <w:i/>
          <w:u w:val="single"/>
        </w:rPr>
        <w:t>Trustee</w:t>
      </w:r>
      <w:r w:rsidR="00B23E4C">
        <w:rPr>
          <w:rFonts w:eastAsia="Calibri"/>
          <w:u w:val="single"/>
        </w:rPr>
        <w:t>)</w:t>
      </w:r>
      <w:r w:rsidR="003E00E8">
        <w:rPr>
          <w:rFonts w:eastAsia="Calibri"/>
        </w:rPr>
        <w:t>: A</w:t>
      </w:r>
      <w:r w:rsidR="003E00E8" w:rsidRPr="00501BAC">
        <w:rPr>
          <w:rFonts w:eastAsia="Calibri"/>
        </w:rPr>
        <w:t xml:space="preserve">quel que determinen oportunamente los </w:t>
      </w:r>
      <w:r w:rsidR="003E00E8">
        <w:rPr>
          <w:rFonts w:eastAsia="Calibri"/>
        </w:rPr>
        <w:t>D</w:t>
      </w:r>
      <w:r w:rsidR="003E00E8" w:rsidRPr="00501BAC">
        <w:rPr>
          <w:rFonts w:eastAsia="Calibri"/>
        </w:rPr>
        <w:t>elegados</w:t>
      </w:r>
      <w:r w:rsidR="003E00E8">
        <w:rPr>
          <w:rFonts w:eastAsia="Calibri"/>
        </w:rPr>
        <w:t>;</w:t>
      </w:r>
      <w:r w:rsidR="003E00E8" w:rsidRPr="003B283B">
        <w:rPr>
          <w:rFonts w:eastAsia="Calibri"/>
        </w:rPr>
        <w:t xml:space="preserve"> </w:t>
      </w:r>
      <w:r w:rsidRPr="00501BAC">
        <w:rPr>
          <w:rFonts w:eastAsia="Calibri"/>
          <w:u w:val="single"/>
        </w:rPr>
        <w:t>Destino de los fondos</w:t>
      </w:r>
      <w:r>
        <w:rPr>
          <w:rFonts w:eastAsia="Calibri"/>
        </w:rPr>
        <w:t xml:space="preserve">: Los </w:t>
      </w:r>
      <w:r w:rsidRPr="00501BAC">
        <w:rPr>
          <w:rFonts w:eastAsia="Calibri"/>
        </w:rPr>
        <w:t>fondos netos producto de la colocación de las ONs podrán estar destinados a cualquiera de los destinos previstos en el artículo 36 de la Ley N° 23.576 (la “</w:t>
      </w:r>
      <w:r w:rsidRPr="00501BAC">
        <w:rPr>
          <w:rFonts w:eastAsia="Calibri"/>
          <w:u w:val="single"/>
        </w:rPr>
        <w:t>Ley de Obligaciones Negociables</w:t>
      </w:r>
      <w:r w:rsidRPr="00501BAC">
        <w:rPr>
          <w:rFonts w:eastAsia="Calibri"/>
        </w:rPr>
        <w:t xml:space="preserve">”), según determinen oportunamente los </w:t>
      </w:r>
      <w:r w:rsidR="00961DC1">
        <w:rPr>
          <w:rFonts w:eastAsia="Calibri"/>
        </w:rPr>
        <w:t>D</w:t>
      </w:r>
      <w:r w:rsidRPr="00501BAC">
        <w:rPr>
          <w:rFonts w:eastAsia="Calibri"/>
        </w:rPr>
        <w:t xml:space="preserve">elegados; </w:t>
      </w:r>
      <w:r w:rsidRPr="00501BAC">
        <w:rPr>
          <w:rFonts w:eastAsia="Calibri"/>
          <w:u w:val="single"/>
        </w:rPr>
        <w:t>Ley Aplicable</w:t>
      </w:r>
      <w:r w:rsidR="00A309AD">
        <w:rPr>
          <w:rFonts w:eastAsia="Calibri"/>
        </w:rPr>
        <w:t xml:space="preserve">: </w:t>
      </w:r>
      <w:r w:rsidR="00F2665E" w:rsidRPr="00F2665E">
        <w:rPr>
          <w:rFonts w:eastAsia="Calibri"/>
        </w:rPr>
        <w:t>Las ONs se regirán por</w:t>
      </w:r>
      <w:r w:rsidR="003E00E8">
        <w:rPr>
          <w:rFonts w:eastAsia="Calibri"/>
        </w:rPr>
        <w:t xml:space="preserve"> </w:t>
      </w:r>
      <w:r w:rsidR="003E00E8" w:rsidRPr="00C10DEF">
        <w:t>La ley del Estado de Nueva York</w:t>
      </w:r>
      <w:r w:rsidR="00F2665E" w:rsidRPr="00F2665E">
        <w:rPr>
          <w:rFonts w:eastAsia="Calibri"/>
        </w:rPr>
        <w:t xml:space="preserve">; </w:t>
      </w:r>
      <w:r w:rsidRPr="00501BAC">
        <w:rPr>
          <w:rFonts w:eastAsia="Calibri"/>
        </w:rPr>
        <w:t xml:space="preserve">quedando establecido que todas las cuestiones relacionadas con la debida autorización, otorgamiento, emisión y entrega de las ONs por la Sociedad, y las cuestiones relativas a los requisitos legales necesarios para que las ONs califiquen como obligaciones negociables simples no convertibles en acciones y aquéllas relativas a las asambleas de tenedores de ONs, se regirán por la Ley de Obligaciones Negociables junto con la Ley General de Sociedades N° 19.550, con sus modificatorias, y las demás leyes y reglamentaciones aplicables de Argentina; </w:t>
      </w:r>
      <w:r w:rsidRPr="00033422">
        <w:rPr>
          <w:rFonts w:eastAsia="Calibri"/>
          <w:u w:val="single"/>
        </w:rPr>
        <w:t>Jurisdicción</w:t>
      </w:r>
      <w:r w:rsidRPr="00033422">
        <w:rPr>
          <w:rFonts w:eastAsia="Calibri"/>
        </w:rPr>
        <w:t xml:space="preserve">: La Sociedad se somete irrevocablemente </w:t>
      </w:r>
      <w:r w:rsidR="00970BBE" w:rsidRPr="00C10DEF">
        <w:t>a la jurisdicción no exclusiva de cualquier tribunal estadual o federal con asiento en el Distrito de Manhattan, Ciudad de Nueva York, Estados Unidos de América, de cualquier tribunal argentino con asiento en la Ciudad de Buenos Aires, incluyendo los tribunales ordinarios en lo comercial</w:t>
      </w:r>
      <w:r w:rsidR="00970BBE">
        <w:t xml:space="preserve"> y el</w:t>
      </w:r>
      <w:r w:rsidR="00E049A0">
        <w:t xml:space="preserve"> </w:t>
      </w:r>
      <w:r w:rsidRPr="00033422">
        <w:rPr>
          <w:rFonts w:eastAsia="Calibri"/>
        </w:rPr>
        <w:t>Tribunal de Arbitraje General de la Bolsa de Comercio de Buenos Aires</w:t>
      </w:r>
      <w:r w:rsidR="00F22C97">
        <w:rPr>
          <w:rFonts w:eastAsia="Calibri"/>
        </w:rPr>
        <w:t xml:space="preserve"> </w:t>
      </w:r>
      <w:r w:rsidRPr="00033422">
        <w:rPr>
          <w:rFonts w:eastAsia="Calibri"/>
        </w:rPr>
        <w:t>(“</w:t>
      </w:r>
      <w:r w:rsidRPr="00033422">
        <w:rPr>
          <w:rFonts w:eastAsia="Calibri"/>
          <w:u w:val="single"/>
        </w:rPr>
        <w:t>BCBA</w:t>
      </w:r>
      <w:r w:rsidRPr="00033422">
        <w:rPr>
          <w:rFonts w:eastAsia="Calibri"/>
        </w:rPr>
        <w:t xml:space="preserve">”), o el que se cree en el futuro de conformidad con el artículo 46 de la Ley de Mercado de Capitales N° 26.831, </w:t>
      </w:r>
      <w:r w:rsidR="00033422" w:rsidRPr="00033422">
        <w:rPr>
          <w:rFonts w:eastAsia="Calibri"/>
        </w:rPr>
        <w:t>y sus modificatorias,</w:t>
      </w:r>
      <w:r w:rsidR="00692D5A">
        <w:rPr>
          <w:rFonts w:eastAsia="Calibri"/>
        </w:rPr>
        <w:t xml:space="preserve"> (</w:t>
      </w:r>
      <w:r w:rsidR="00E118E6">
        <w:rPr>
          <w:rFonts w:eastAsia="Calibri"/>
        </w:rPr>
        <w:t xml:space="preserve">la </w:t>
      </w:r>
      <w:r w:rsidR="00692D5A">
        <w:rPr>
          <w:rFonts w:eastAsia="Calibri"/>
        </w:rPr>
        <w:t>“</w:t>
      </w:r>
      <w:r w:rsidR="00692D5A" w:rsidRPr="00692D5A">
        <w:rPr>
          <w:rFonts w:eastAsia="Calibri"/>
          <w:u w:val="single"/>
        </w:rPr>
        <w:t>Ley de Mercado de Capitales</w:t>
      </w:r>
      <w:r w:rsidR="00692D5A">
        <w:rPr>
          <w:rFonts w:eastAsia="Calibri"/>
        </w:rPr>
        <w:t>”)</w:t>
      </w:r>
      <w:r w:rsidRPr="00033422">
        <w:rPr>
          <w:rFonts w:eastAsia="Calibri"/>
        </w:rPr>
        <w:t xml:space="preserve">, y a cualquier tribunal competente en el lugar en que la Sociedad tenga su sede social a los efectos de cualquier acción o procedimiento que surja de o en relación </w:t>
      </w:r>
      <w:r w:rsidRPr="00692D5A">
        <w:rPr>
          <w:rFonts w:eastAsia="Calibri"/>
        </w:rPr>
        <w:t xml:space="preserve">con el contrato de fideicomiso que </w:t>
      </w:r>
      <w:r w:rsidR="00E067F1">
        <w:rPr>
          <w:rFonts w:eastAsia="Calibri"/>
        </w:rPr>
        <w:t xml:space="preserve">se suscriba </w:t>
      </w:r>
      <w:r w:rsidRPr="00692D5A">
        <w:rPr>
          <w:rFonts w:eastAsia="Calibri"/>
        </w:rPr>
        <w:t xml:space="preserve">o </w:t>
      </w:r>
      <w:r w:rsidR="00E067F1">
        <w:rPr>
          <w:rFonts w:eastAsia="Calibri"/>
        </w:rPr>
        <w:t xml:space="preserve">con </w:t>
      </w:r>
      <w:r w:rsidRPr="00692D5A">
        <w:rPr>
          <w:rFonts w:eastAsia="Calibri"/>
        </w:rPr>
        <w:t xml:space="preserve">las </w:t>
      </w:r>
      <w:r w:rsidR="00482206">
        <w:rPr>
          <w:rFonts w:eastAsia="Calibri"/>
        </w:rPr>
        <w:t>ON</w:t>
      </w:r>
      <w:r w:rsidRPr="00692D5A">
        <w:rPr>
          <w:rFonts w:eastAsia="Calibri"/>
        </w:rPr>
        <w:t xml:space="preserve">s; </w:t>
      </w:r>
      <w:r w:rsidRPr="00692D5A">
        <w:rPr>
          <w:rFonts w:eastAsia="Calibri"/>
          <w:u w:val="single"/>
        </w:rPr>
        <w:t>Mercados</w:t>
      </w:r>
      <w:r w:rsidRPr="00692D5A">
        <w:rPr>
          <w:rFonts w:eastAsia="Calibri"/>
        </w:rPr>
        <w:t xml:space="preserve">: La Sociedad </w:t>
      </w:r>
      <w:r w:rsidR="00692D5A" w:rsidRPr="00692D5A">
        <w:rPr>
          <w:rFonts w:eastAsia="Calibri"/>
        </w:rPr>
        <w:t xml:space="preserve">presentará </w:t>
      </w:r>
      <w:r w:rsidRPr="00692D5A">
        <w:rPr>
          <w:rFonts w:eastAsia="Calibri"/>
        </w:rPr>
        <w:t xml:space="preserve">una solicitud para que las ONs sean listadas </w:t>
      </w:r>
      <w:r w:rsidR="003E00E8">
        <w:rPr>
          <w:rFonts w:eastAsia="Calibri"/>
        </w:rPr>
        <w:t xml:space="preserve">en </w:t>
      </w:r>
      <w:r w:rsidR="00E049A0">
        <w:rPr>
          <w:rFonts w:eastAsia="Calibri"/>
        </w:rPr>
        <w:t>Bolsas y Mercados Argentinos S.A. (“</w:t>
      </w:r>
      <w:r w:rsidRPr="003B283B">
        <w:rPr>
          <w:rFonts w:eastAsia="Calibri"/>
          <w:u w:val="single"/>
        </w:rPr>
        <w:t>BYMA</w:t>
      </w:r>
      <w:r w:rsidR="00E049A0">
        <w:rPr>
          <w:rFonts w:eastAsia="Calibri"/>
        </w:rPr>
        <w:t>”)</w:t>
      </w:r>
      <w:r w:rsidRPr="00692D5A">
        <w:rPr>
          <w:rFonts w:eastAsia="Calibri"/>
        </w:rPr>
        <w:t xml:space="preserve">, y su </w:t>
      </w:r>
      <w:r w:rsidR="00F22C97">
        <w:rPr>
          <w:rFonts w:eastAsia="Calibri"/>
        </w:rPr>
        <w:t>negociación</w:t>
      </w:r>
      <w:r w:rsidRPr="00692D5A">
        <w:rPr>
          <w:rFonts w:eastAsia="Calibri"/>
        </w:rPr>
        <w:t xml:space="preserve"> en el </w:t>
      </w:r>
      <w:r w:rsidR="00EF128D">
        <w:rPr>
          <w:rFonts w:eastAsia="Calibri"/>
        </w:rPr>
        <w:lastRenderedPageBreak/>
        <w:t>Mercado Abierto Electrónico S.A. (“</w:t>
      </w:r>
      <w:r w:rsidRPr="00EF128D">
        <w:rPr>
          <w:rFonts w:eastAsia="Calibri"/>
          <w:u w:val="single"/>
        </w:rPr>
        <w:t>MAE</w:t>
      </w:r>
      <w:r w:rsidR="00EF128D">
        <w:rPr>
          <w:rFonts w:eastAsia="Calibri"/>
        </w:rPr>
        <w:t>”)</w:t>
      </w:r>
      <w:r w:rsidRPr="00692D5A">
        <w:rPr>
          <w:rFonts w:eastAsia="Calibri"/>
        </w:rPr>
        <w:t xml:space="preserve">. </w:t>
      </w:r>
      <w:r w:rsidRPr="00692D5A">
        <w:rPr>
          <w:rFonts w:eastAsia="Calibri"/>
          <w:u w:val="single"/>
        </w:rPr>
        <w:t>Compromisos</w:t>
      </w:r>
      <w:r w:rsidRPr="00692D5A">
        <w:rPr>
          <w:rFonts w:eastAsia="Calibri"/>
        </w:rPr>
        <w:t xml:space="preserve">: Serán los usuales para este tipo de transacciones, incluyendo sin limitación, limitaciones para contraer o garantizar deuda adicional, limitaciones para pagar dividendos o realizar otras distribuciones o recomprar o rescatar su capital social, limitaciones a la venta, transferencia o disposición de activos, etc.; </w:t>
      </w:r>
      <w:r w:rsidRPr="00692D5A">
        <w:rPr>
          <w:rFonts w:eastAsia="Calibri"/>
          <w:u w:val="single"/>
        </w:rPr>
        <w:t>Supuestos de Incumplimiento</w:t>
      </w:r>
      <w:r w:rsidRPr="00692D5A">
        <w:rPr>
          <w:rFonts w:eastAsia="Calibri"/>
        </w:rPr>
        <w:t>: Serán los usuales para este tipo de transacciones.</w:t>
      </w:r>
    </w:p>
    <w:p w14:paraId="05FDF814" w14:textId="77777777" w:rsidR="005B57E4" w:rsidRDefault="00502F13" w:rsidP="005B57E4">
      <w:pPr>
        <w:spacing w:line="360" w:lineRule="auto"/>
        <w:jc w:val="both"/>
        <w:rPr>
          <w:rFonts w:eastAsia="Calibri"/>
        </w:rPr>
      </w:pPr>
      <w:r w:rsidRPr="00501BAC">
        <w:rPr>
          <w:rFonts w:eastAsia="Calibri"/>
        </w:rPr>
        <w:t>A continuación, el Sr. Presidente propone que se apruebe la emisión de las ONs y los términos y condiciones de las mismas cuyos términos principales fueron asimismo desarrollados precedentemen</w:t>
      </w:r>
      <w:r>
        <w:rPr>
          <w:rFonts w:eastAsia="Calibri"/>
        </w:rPr>
        <w:t>te.</w:t>
      </w:r>
    </w:p>
    <w:p w14:paraId="7B22CE90" w14:textId="77777777" w:rsidR="005B57E4" w:rsidRDefault="005B57E4" w:rsidP="005B57E4">
      <w:pPr>
        <w:spacing w:line="360" w:lineRule="auto"/>
        <w:jc w:val="both"/>
        <w:rPr>
          <w:rFonts w:eastAsia="Calibri"/>
        </w:rPr>
      </w:pPr>
    </w:p>
    <w:p w14:paraId="015B519A" w14:textId="77777777" w:rsidR="00502F13" w:rsidRDefault="00502F13" w:rsidP="005B57E4">
      <w:pPr>
        <w:spacing w:line="360" w:lineRule="auto"/>
        <w:jc w:val="both"/>
        <w:rPr>
          <w:rFonts w:eastAsia="Calibri"/>
        </w:rPr>
      </w:pPr>
      <w:r>
        <w:rPr>
          <w:rFonts w:eastAsia="Calibri"/>
        </w:rPr>
        <w:t>Oído lo cual, el Directorio</w:t>
      </w:r>
      <w:r w:rsidR="00B30E0B">
        <w:rPr>
          <w:rFonts w:eastAsia="Calibri"/>
        </w:rPr>
        <w:t xml:space="preserve"> </w:t>
      </w:r>
      <w:r w:rsidRPr="00DE2ED4">
        <w:rPr>
          <w:rFonts w:eastAsia="Calibri"/>
        </w:rPr>
        <w:t xml:space="preserve">por unanimidad </w:t>
      </w:r>
      <w:r w:rsidRPr="00501BAC">
        <w:rPr>
          <w:rFonts w:eastAsia="Calibri"/>
          <w:b/>
          <w:u w:val="single"/>
        </w:rPr>
        <w:t>RESUELVE</w:t>
      </w:r>
      <w:r w:rsidRPr="00501BAC">
        <w:rPr>
          <w:rFonts w:eastAsia="Calibri"/>
        </w:rPr>
        <w:t>: aprobar en su totalidad la moción del Sr. Presidente.</w:t>
      </w:r>
    </w:p>
    <w:p w14:paraId="275628BC" w14:textId="77777777" w:rsidR="005B57E4" w:rsidRPr="00501BAC" w:rsidRDefault="005B57E4" w:rsidP="005B57E4">
      <w:pPr>
        <w:spacing w:line="360" w:lineRule="auto"/>
        <w:jc w:val="both"/>
        <w:rPr>
          <w:rFonts w:eastAsia="Calibri"/>
        </w:rPr>
      </w:pPr>
    </w:p>
    <w:p w14:paraId="2F657915" w14:textId="604EFEBF" w:rsidR="00323A28" w:rsidRDefault="00343269" w:rsidP="005B57E4">
      <w:pPr>
        <w:spacing w:line="360" w:lineRule="auto"/>
        <w:jc w:val="both"/>
        <w:rPr>
          <w:rFonts w:eastAsia="Calibri"/>
        </w:rPr>
      </w:pPr>
      <w:r>
        <w:rPr>
          <w:rFonts w:eastAsia="Calibri"/>
        </w:rPr>
        <w:t xml:space="preserve">Acto seguido, pasa a considerarse el </w:t>
      </w:r>
      <w:r w:rsidR="003E00E8">
        <w:rPr>
          <w:rFonts w:eastAsia="Calibri"/>
        </w:rPr>
        <w:t xml:space="preserve">segundo </w:t>
      </w:r>
      <w:r>
        <w:rPr>
          <w:rFonts w:eastAsia="Calibri"/>
        </w:rPr>
        <w:t>punto de la Agenda de la presente reunión:</w:t>
      </w:r>
    </w:p>
    <w:p w14:paraId="62E2F63A" w14:textId="77777777" w:rsidR="00343269" w:rsidRDefault="00343269" w:rsidP="005B57E4">
      <w:pPr>
        <w:spacing w:line="360" w:lineRule="auto"/>
        <w:jc w:val="both"/>
        <w:rPr>
          <w:rFonts w:eastAsia="Calibri"/>
        </w:rPr>
      </w:pPr>
    </w:p>
    <w:p w14:paraId="380CFE3A" w14:textId="6C7FA673" w:rsidR="007F5B47" w:rsidRPr="00BD2F10" w:rsidRDefault="00B4389D" w:rsidP="005B57E4">
      <w:pPr>
        <w:numPr>
          <w:ilvl w:val="0"/>
          <w:numId w:val="1"/>
        </w:numPr>
        <w:spacing w:line="360" w:lineRule="auto"/>
        <w:jc w:val="both"/>
        <w:rPr>
          <w:b/>
          <w:u w:val="single"/>
        </w:rPr>
      </w:pPr>
      <w:r>
        <w:rPr>
          <w:b/>
          <w:u w:val="single"/>
        </w:rPr>
        <w:t>D</w:t>
      </w:r>
      <w:r w:rsidR="007F5B47" w:rsidRPr="00BD2F10">
        <w:rPr>
          <w:b/>
          <w:u w:val="single"/>
        </w:rPr>
        <w:t xml:space="preserve">elegación en uno o más </w:t>
      </w:r>
      <w:r w:rsidR="004B14F9">
        <w:rPr>
          <w:b/>
          <w:u w:val="single"/>
        </w:rPr>
        <w:t>d</w:t>
      </w:r>
      <w:r w:rsidR="007F5B47" w:rsidRPr="00BD2F10">
        <w:rPr>
          <w:b/>
          <w:u w:val="single"/>
        </w:rPr>
        <w:t xml:space="preserve">irectores </w:t>
      </w:r>
      <w:r w:rsidR="003B283B">
        <w:rPr>
          <w:b/>
          <w:u w:val="single"/>
        </w:rPr>
        <w:t xml:space="preserve">y gerentes </w:t>
      </w:r>
      <w:r w:rsidR="007F5B47" w:rsidRPr="00BD2F10">
        <w:rPr>
          <w:b/>
          <w:u w:val="single"/>
        </w:rPr>
        <w:t xml:space="preserve">de la Sociedad, de la totalidad de las facultades y autorizaciones </w:t>
      </w:r>
      <w:r w:rsidR="00F1748D">
        <w:rPr>
          <w:b/>
          <w:u w:val="single"/>
        </w:rPr>
        <w:t xml:space="preserve">del </w:t>
      </w:r>
      <w:r w:rsidR="007F5B47" w:rsidRPr="00BD2F10">
        <w:rPr>
          <w:b/>
          <w:u w:val="single"/>
        </w:rPr>
        <w:t xml:space="preserve">Directorio </w:t>
      </w:r>
      <w:r w:rsidR="00F1748D">
        <w:rPr>
          <w:b/>
          <w:u w:val="single"/>
        </w:rPr>
        <w:t xml:space="preserve">respecto de la emisión de </w:t>
      </w:r>
      <w:r w:rsidR="00F1748D" w:rsidRPr="00F1748D">
        <w:rPr>
          <w:b/>
          <w:u w:val="single"/>
        </w:rPr>
        <w:t>una o más clases de Obligaciones Negociables Simples en el marco</w:t>
      </w:r>
      <w:r w:rsidR="00F1748D">
        <w:rPr>
          <w:b/>
          <w:u w:val="single"/>
        </w:rPr>
        <w:t xml:space="preserve"> del </w:t>
      </w:r>
      <w:r w:rsidR="00F1748D" w:rsidRPr="00F1748D">
        <w:rPr>
          <w:b/>
          <w:u w:val="single"/>
        </w:rPr>
        <w:t>Programa de Obligaciones Negociable</w:t>
      </w:r>
      <w:r w:rsidR="00F1748D">
        <w:rPr>
          <w:b/>
          <w:u w:val="single"/>
        </w:rPr>
        <w:t>s</w:t>
      </w:r>
      <w:r w:rsidR="007F5B47" w:rsidRPr="00F1748D">
        <w:rPr>
          <w:rFonts w:eastAsia="Calibri"/>
          <w:b/>
          <w:u w:val="single"/>
        </w:rPr>
        <w:t>.</w:t>
      </w:r>
      <w:r w:rsidR="007F5B47" w:rsidRPr="00BD2F10">
        <w:rPr>
          <w:b/>
          <w:u w:val="single"/>
        </w:rPr>
        <w:t xml:space="preserve"> </w:t>
      </w:r>
    </w:p>
    <w:p w14:paraId="6581CF7C" w14:textId="77777777" w:rsidR="007F5B47" w:rsidRDefault="007F5B47" w:rsidP="005B57E4">
      <w:pPr>
        <w:spacing w:line="360" w:lineRule="auto"/>
        <w:jc w:val="both"/>
        <w:rPr>
          <w:rFonts w:eastAsia="Calibri"/>
          <w:b/>
          <w:u w:val="single"/>
        </w:rPr>
      </w:pPr>
    </w:p>
    <w:p w14:paraId="4001AEC6" w14:textId="0E51A5D0" w:rsidR="005B57E4" w:rsidRDefault="007F5B47" w:rsidP="005B57E4">
      <w:pPr>
        <w:spacing w:line="360" w:lineRule="auto"/>
        <w:jc w:val="both"/>
        <w:rPr>
          <w:rFonts w:eastAsia="Calibri"/>
        </w:rPr>
      </w:pPr>
      <w:r>
        <w:rPr>
          <w:rFonts w:eastAsia="Calibri"/>
        </w:rPr>
        <w:t>El Sr. Presidente expresa que, a fin de facilitar</w:t>
      </w:r>
      <w:r w:rsidR="0022289A">
        <w:rPr>
          <w:rFonts w:eastAsia="Calibri"/>
        </w:rPr>
        <w:t xml:space="preserve"> y agilizar</w:t>
      </w:r>
      <w:r>
        <w:rPr>
          <w:rFonts w:eastAsia="Calibri"/>
        </w:rPr>
        <w:t xml:space="preserve"> </w:t>
      </w:r>
      <w:r w:rsidR="003A7E82" w:rsidRPr="003A7E82">
        <w:rPr>
          <w:rFonts w:eastAsia="Calibri"/>
        </w:rPr>
        <w:t xml:space="preserve">la emisión de una clase de </w:t>
      </w:r>
      <w:r w:rsidR="008F42F8">
        <w:rPr>
          <w:rFonts w:eastAsia="Calibri"/>
        </w:rPr>
        <w:t>ONs</w:t>
      </w:r>
      <w:r w:rsidR="007037E9">
        <w:rPr>
          <w:rFonts w:eastAsia="Calibri"/>
        </w:rPr>
        <w:t xml:space="preserve"> aprobada en el punto 1) del orden del día</w:t>
      </w:r>
      <w:r w:rsidR="003A7E82">
        <w:rPr>
          <w:rFonts w:eastAsia="Calibri"/>
        </w:rPr>
        <w:t xml:space="preserve">, </w:t>
      </w:r>
      <w:r>
        <w:rPr>
          <w:rFonts w:eastAsia="Calibri"/>
        </w:rPr>
        <w:t xml:space="preserve">resulta conveniente que este Directorio delegue a favor de Marcos Marcelo Mindlin, Gustavo Mariani, Damián Mindlin, Ricardo Alejandro Torres, </w:t>
      </w:r>
      <w:r w:rsidR="0016321C">
        <w:rPr>
          <w:rFonts w:eastAsia="Calibri"/>
        </w:rPr>
        <w:t>María Carolina Sigwald</w:t>
      </w:r>
      <w:r>
        <w:rPr>
          <w:rFonts w:eastAsia="Calibri"/>
        </w:rPr>
        <w:t>, Gabriel Cohen,</w:t>
      </w:r>
      <w:r w:rsidR="003E00E8">
        <w:rPr>
          <w:rFonts w:eastAsia="Calibri"/>
        </w:rPr>
        <w:t xml:space="preserve"> Patricio Benegas,</w:t>
      </w:r>
      <w:r>
        <w:rPr>
          <w:rFonts w:eastAsia="Calibri"/>
        </w:rPr>
        <w:t xml:space="preserve"> Victoria Hitce, Mariano Batistella y/o Nicolás Mindlin</w:t>
      </w:r>
      <w:r w:rsidR="004D765E">
        <w:rPr>
          <w:rFonts w:eastAsia="Calibri"/>
        </w:rPr>
        <w:t>,</w:t>
      </w:r>
      <w:r w:rsidR="00FE23E7">
        <w:rPr>
          <w:rFonts w:eastAsia="Calibri"/>
        </w:rPr>
        <w:t xml:space="preserve"> </w:t>
      </w:r>
      <w:r>
        <w:rPr>
          <w:rFonts w:eastAsia="Calibri"/>
        </w:rPr>
        <w:t>en forma indistinta</w:t>
      </w:r>
      <w:r w:rsidR="004D765E">
        <w:rPr>
          <w:rFonts w:eastAsia="Calibri"/>
        </w:rPr>
        <w:t>,</w:t>
      </w:r>
      <w:r>
        <w:rPr>
          <w:rFonts w:eastAsia="Calibri"/>
        </w:rPr>
        <w:t xml:space="preserve"> </w:t>
      </w:r>
      <w:r w:rsidR="00265A93">
        <w:rPr>
          <w:rFonts w:eastAsia="Calibri"/>
        </w:rPr>
        <w:t xml:space="preserve">amplias facultades para </w:t>
      </w:r>
      <w:r w:rsidR="00FE23E7">
        <w:rPr>
          <w:rFonts w:eastAsia="Calibri"/>
        </w:rPr>
        <w:t xml:space="preserve">gestionar y aprobar los términos y condiciones definitivos de la Clase de </w:t>
      </w:r>
      <w:r w:rsidR="008F42F8">
        <w:rPr>
          <w:rFonts w:eastAsia="Calibri"/>
        </w:rPr>
        <w:t>ONs</w:t>
      </w:r>
      <w:r w:rsidR="00FE23E7" w:rsidRPr="0089752A">
        <w:rPr>
          <w:rFonts w:eastAsia="Calibri"/>
        </w:rPr>
        <w:t xml:space="preserve"> </w:t>
      </w:r>
      <w:r w:rsidR="00FE23E7">
        <w:rPr>
          <w:rFonts w:eastAsia="Calibri"/>
        </w:rPr>
        <w:t>(los “</w:t>
      </w:r>
      <w:r w:rsidR="00FE23E7" w:rsidRPr="00FE23E7">
        <w:rPr>
          <w:rFonts w:eastAsia="Calibri"/>
          <w:u w:val="single"/>
        </w:rPr>
        <w:t>Delegados</w:t>
      </w:r>
      <w:r w:rsidR="00FE23E7">
        <w:rPr>
          <w:rFonts w:eastAsia="Calibri"/>
        </w:rPr>
        <w:t xml:space="preserve">”). </w:t>
      </w:r>
      <w:r w:rsidR="00FE23E7" w:rsidRPr="00FE23E7">
        <w:rPr>
          <w:rFonts w:eastAsia="Calibri"/>
        </w:rPr>
        <w:t xml:space="preserve">En dicho orden de ideas, el Sr. Presidente mociona para que </w:t>
      </w:r>
      <w:r w:rsidR="00FE23E7" w:rsidRPr="0089752A">
        <w:rPr>
          <w:rFonts w:eastAsia="Calibri"/>
        </w:rPr>
        <w:t>se (i) delegue</w:t>
      </w:r>
      <w:r w:rsidR="007037E9">
        <w:rPr>
          <w:rFonts w:eastAsia="Calibri"/>
        </w:rPr>
        <w:t xml:space="preserve"> por el plazo máximo permitido por la regulación aplicable</w:t>
      </w:r>
      <w:r w:rsidR="00FE23E7" w:rsidRPr="0089752A">
        <w:rPr>
          <w:rFonts w:eastAsia="Calibri"/>
        </w:rPr>
        <w:t xml:space="preserve">, indistintamente, a favor de los Delegados las más amplias facultades, para que cualquiera de ellos en forma indistinta gestione la emisión de </w:t>
      </w:r>
      <w:r w:rsidR="003B283B">
        <w:rPr>
          <w:rFonts w:eastAsia="Calibri"/>
        </w:rPr>
        <w:t xml:space="preserve">las </w:t>
      </w:r>
      <w:r w:rsidR="00482206">
        <w:rPr>
          <w:rFonts w:eastAsia="Calibri"/>
        </w:rPr>
        <w:t>ONs</w:t>
      </w:r>
      <w:r w:rsidR="00920406">
        <w:rPr>
          <w:rFonts w:eastAsia="Calibri"/>
        </w:rPr>
        <w:t>, incluyendo la determinación de</w:t>
      </w:r>
      <w:r w:rsidR="00265A93" w:rsidRPr="00265A93">
        <w:rPr>
          <w:rFonts w:eastAsia="Calibri"/>
        </w:rPr>
        <w:t xml:space="preserve"> la totalidad de los términos y condiciones </w:t>
      </w:r>
      <w:r w:rsidR="00540C38" w:rsidRPr="00265A93">
        <w:rPr>
          <w:rFonts w:eastAsia="Calibri"/>
        </w:rPr>
        <w:t xml:space="preserve">de las </w:t>
      </w:r>
      <w:r w:rsidR="003E00E8">
        <w:rPr>
          <w:rFonts w:eastAsia="Calibri"/>
        </w:rPr>
        <w:t>ONs</w:t>
      </w:r>
      <w:r w:rsidR="00540C38">
        <w:rPr>
          <w:rFonts w:eastAsia="Calibri"/>
        </w:rPr>
        <w:t xml:space="preserve"> a ser emitidas bajo el mismo</w:t>
      </w:r>
      <w:r w:rsidR="00265A93" w:rsidRPr="00265A93">
        <w:rPr>
          <w:rFonts w:eastAsia="Calibri"/>
        </w:rPr>
        <w:t xml:space="preserve"> (incluyendo, sin limitación,</w:t>
      </w:r>
      <w:r w:rsidR="00204260">
        <w:rPr>
          <w:rFonts w:eastAsia="Calibri"/>
        </w:rPr>
        <w:t xml:space="preserve"> tasa, monto (por hasta el Monto Máximo de Emisión),</w:t>
      </w:r>
      <w:r w:rsidR="00265A93" w:rsidRPr="00265A93">
        <w:rPr>
          <w:rFonts w:eastAsia="Calibri"/>
        </w:rPr>
        <w:t xml:space="preserve"> época, precio, forma y condiciones de pago de las mismas,</w:t>
      </w:r>
      <w:r w:rsidR="00540C38">
        <w:rPr>
          <w:rFonts w:eastAsia="Calibri"/>
        </w:rPr>
        <w:t xml:space="preserve"> moneda, destino de los fondos),</w:t>
      </w:r>
      <w:r w:rsidR="00482206">
        <w:rPr>
          <w:rFonts w:eastAsia="Calibri"/>
        </w:rPr>
        <w:t xml:space="preserve"> a excepción del </w:t>
      </w:r>
      <w:r w:rsidR="00482206" w:rsidRPr="003B283B">
        <w:rPr>
          <w:rFonts w:eastAsia="Calibri"/>
        </w:rPr>
        <w:t>Monto Máximo de Emisión</w:t>
      </w:r>
      <w:r w:rsidR="00482206">
        <w:rPr>
          <w:rFonts w:eastAsia="Calibri"/>
          <w:u w:val="single"/>
        </w:rPr>
        <w:t>,</w:t>
      </w:r>
      <w:r w:rsidR="00540C38">
        <w:rPr>
          <w:rFonts w:eastAsia="Calibri"/>
        </w:rPr>
        <w:t xml:space="preserve"> </w:t>
      </w:r>
      <w:r w:rsidR="00265A93" w:rsidRPr="00265A93">
        <w:rPr>
          <w:rFonts w:eastAsia="Calibri"/>
        </w:rPr>
        <w:t xml:space="preserve">sin necesidad de ratificación posterior por parte </w:t>
      </w:r>
      <w:r w:rsidR="00920406">
        <w:rPr>
          <w:rFonts w:eastAsia="Calibri"/>
        </w:rPr>
        <w:t>este</w:t>
      </w:r>
      <w:r w:rsidR="00265A93">
        <w:rPr>
          <w:rFonts w:eastAsia="Calibri"/>
        </w:rPr>
        <w:t xml:space="preserve"> </w:t>
      </w:r>
      <w:r w:rsidR="00265A93">
        <w:rPr>
          <w:rFonts w:eastAsia="Calibri"/>
        </w:rPr>
        <w:lastRenderedPageBreak/>
        <w:t>Directorio</w:t>
      </w:r>
      <w:r w:rsidR="00920406">
        <w:rPr>
          <w:rFonts w:eastAsia="Calibri"/>
        </w:rPr>
        <w:t xml:space="preserve">, </w:t>
      </w:r>
      <w:r w:rsidR="00540C38">
        <w:rPr>
          <w:rFonts w:eastAsia="Calibri"/>
        </w:rPr>
        <w:t>(</w:t>
      </w:r>
      <w:r w:rsidR="00265A93" w:rsidRPr="00265A93">
        <w:rPr>
          <w:rFonts w:eastAsia="Calibri"/>
        </w:rPr>
        <w:t xml:space="preserve">ii) </w:t>
      </w:r>
      <w:r w:rsidRPr="0089752A">
        <w:rPr>
          <w:rFonts w:eastAsia="Calibri"/>
        </w:rPr>
        <w:t xml:space="preserve">autorice a los </w:t>
      </w:r>
      <w:r w:rsidR="00961DC1" w:rsidRPr="0089752A">
        <w:rPr>
          <w:rFonts w:eastAsia="Calibri"/>
        </w:rPr>
        <w:t>D</w:t>
      </w:r>
      <w:r w:rsidRPr="0089752A">
        <w:rPr>
          <w:rFonts w:eastAsia="Calibri"/>
        </w:rPr>
        <w:t xml:space="preserve">elegados, en forma indistinta, a solicitar, tramitar y/o gestionar ante la CNV la </w:t>
      </w:r>
      <w:r w:rsidR="00F16496" w:rsidRPr="0089752A">
        <w:rPr>
          <w:rFonts w:eastAsia="Calibri"/>
        </w:rPr>
        <w:t xml:space="preserve">emisión de </w:t>
      </w:r>
      <w:r w:rsidR="003B283B">
        <w:rPr>
          <w:rFonts w:eastAsia="Calibri"/>
        </w:rPr>
        <w:t xml:space="preserve">las </w:t>
      </w:r>
      <w:r w:rsidR="00482206">
        <w:rPr>
          <w:rFonts w:eastAsia="Calibri"/>
        </w:rPr>
        <w:t>ONs</w:t>
      </w:r>
      <w:r w:rsidRPr="0089752A">
        <w:rPr>
          <w:rFonts w:eastAsia="Calibri"/>
        </w:rPr>
        <w:t>;</w:t>
      </w:r>
      <w:r w:rsidR="00AB3A3F">
        <w:rPr>
          <w:rFonts w:eastAsia="Calibri"/>
        </w:rPr>
        <w:t xml:space="preserve"> </w:t>
      </w:r>
      <w:r w:rsidR="00540C38">
        <w:rPr>
          <w:rFonts w:eastAsia="Calibri"/>
        </w:rPr>
        <w:t>(iii</w:t>
      </w:r>
      <w:r w:rsidRPr="0089752A">
        <w:rPr>
          <w:rFonts w:eastAsia="Calibri"/>
        </w:rPr>
        <w:t xml:space="preserve">) autorice a los </w:t>
      </w:r>
      <w:r w:rsidR="0089752A">
        <w:rPr>
          <w:rFonts w:eastAsia="Calibri"/>
        </w:rPr>
        <w:t>D</w:t>
      </w:r>
      <w:r w:rsidRPr="0089752A">
        <w:rPr>
          <w:rFonts w:eastAsia="Calibri"/>
        </w:rPr>
        <w:t>elegados, en forma indistinta, para efectuar cualquier tramitación y/o gestión ante cualquier mercado</w:t>
      </w:r>
      <w:r>
        <w:rPr>
          <w:rFonts w:eastAsia="Calibri"/>
        </w:rPr>
        <w:t xml:space="preserve"> autorizado de la Argentina y/o bolsa o mercado del exterior, y/o ante cualquier autoridad y/o ente de cualquier tipo, que sea necesaria y/o conveniente en relación </w:t>
      </w:r>
      <w:r w:rsidR="0016321C">
        <w:rPr>
          <w:rFonts w:eastAsia="Calibri"/>
        </w:rPr>
        <w:t xml:space="preserve">con </w:t>
      </w:r>
      <w:r w:rsidR="00482206">
        <w:rPr>
          <w:rFonts w:eastAsia="Calibri"/>
        </w:rPr>
        <w:t>y las ONs</w:t>
      </w:r>
      <w:r w:rsidR="00920406">
        <w:rPr>
          <w:rFonts w:eastAsia="Calibri"/>
        </w:rPr>
        <w:t>; y (</w:t>
      </w:r>
      <w:r w:rsidR="00540C38">
        <w:rPr>
          <w:rFonts w:eastAsia="Calibri"/>
        </w:rPr>
        <w:t>i</w:t>
      </w:r>
      <w:r w:rsidR="0089752A">
        <w:rPr>
          <w:rFonts w:eastAsia="Calibri"/>
        </w:rPr>
        <w:t>v) autorice a los D</w:t>
      </w:r>
      <w:r>
        <w:rPr>
          <w:rFonts w:eastAsia="Calibri"/>
        </w:rPr>
        <w:t xml:space="preserve">elegados, en forma indistinta, para negociar, aprobar y suscribir todos y cada uno de los documentos relativos a, y/o relacionados con </w:t>
      </w:r>
      <w:r w:rsidR="0002207A" w:rsidRPr="0089752A">
        <w:rPr>
          <w:rFonts w:eastAsia="Calibri"/>
        </w:rPr>
        <w:t xml:space="preserve">la emisión </w:t>
      </w:r>
      <w:r w:rsidR="00482206">
        <w:rPr>
          <w:rFonts w:eastAsia="Calibri"/>
        </w:rPr>
        <w:t xml:space="preserve">las ONs, incluyendo sin limitación </w:t>
      </w:r>
      <w:r w:rsidR="003E00E8" w:rsidRPr="00C10DEF">
        <w:t xml:space="preserve">cualquier prospecto, </w:t>
      </w:r>
      <w:proofErr w:type="spellStart"/>
      <w:r w:rsidR="003E00E8" w:rsidRPr="00C10DEF">
        <w:rPr>
          <w:i/>
        </w:rPr>
        <w:t>offering</w:t>
      </w:r>
      <w:proofErr w:type="spellEnd"/>
      <w:r w:rsidR="003E00E8" w:rsidRPr="00C10DEF">
        <w:rPr>
          <w:i/>
        </w:rPr>
        <w:t xml:space="preserve"> memorándum</w:t>
      </w:r>
      <w:r w:rsidR="003E00E8" w:rsidRPr="00C10DEF">
        <w:t>, suplemento, contrato de fideicomiso</w:t>
      </w:r>
      <w:r w:rsidR="003B283B">
        <w:t xml:space="preserve"> (</w:t>
      </w:r>
      <w:proofErr w:type="spellStart"/>
      <w:r w:rsidR="003B283B">
        <w:rPr>
          <w:i/>
          <w:iCs/>
        </w:rPr>
        <w:t>indenture</w:t>
      </w:r>
      <w:proofErr w:type="spellEnd"/>
      <w:r w:rsidR="003B283B">
        <w:t>)</w:t>
      </w:r>
      <w:r w:rsidR="003E00E8" w:rsidRPr="00C10DEF">
        <w:t>,</w:t>
      </w:r>
      <w:r w:rsidR="00652703">
        <w:t xml:space="preserve"> los certificados globales representativos de las ONs (</w:t>
      </w:r>
      <w:r w:rsidR="00652703">
        <w:rPr>
          <w:i/>
        </w:rPr>
        <w:t>global notes</w:t>
      </w:r>
      <w:r w:rsidR="00652703">
        <w:t>),</w:t>
      </w:r>
      <w:r w:rsidR="003E00E8" w:rsidRPr="00C10DEF">
        <w:t xml:space="preserve"> los contratos con agentes y demás convenios, los documentos y certificados necesarios para instrumentar la emisión de las ONs, la contratación de las calificadoras de riesgo aviso</w:t>
      </w:r>
      <w:r w:rsidR="003E00E8">
        <w:t>, de ser aplicable</w:t>
      </w:r>
      <w:r w:rsidR="003E00E8" w:rsidRPr="00C10DEF">
        <w:t>, y/o contrato de colocación local e internacional</w:t>
      </w:r>
      <w:r w:rsidRPr="0002207A">
        <w:rPr>
          <w:rFonts w:eastAsia="Calibri"/>
        </w:rPr>
        <w:t>.</w:t>
      </w:r>
      <w:r>
        <w:rPr>
          <w:rFonts w:eastAsia="Calibri"/>
        </w:rPr>
        <w:t xml:space="preserve"> </w:t>
      </w:r>
    </w:p>
    <w:p w14:paraId="1B9ABCE5" w14:textId="77777777" w:rsidR="005B57E4" w:rsidRDefault="005B57E4" w:rsidP="005B57E4">
      <w:pPr>
        <w:spacing w:line="360" w:lineRule="auto"/>
        <w:jc w:val="both"/>
        <w:rPr>
          <w:rFonts w:eastAsia="Calibri"/>
        </w:rPr>
      </w:pPr>
    </w:p>
    <w:p w14:paraId="1A4D644D" w14:textId="77777777" w:rsidR="007F5B47" w:rsidRDefault="007F5B47" w:rsidP="005B57E4">
      <w:pPr>
        <w:spacing w:line="360" w:lineRule="auto"/>
        <w:jc w:val="both"/>
        <w:rPr>
          <w:rFonts w:eastAsia="Calibri"/>
        </w:rPr>
      </w:pPr>
      <w:r>
        <w:rPr>
          <w:rFonts w:eastAsia="Calibri"/>
        </w:rPr>
        <w:t xml:space="preserve">Oído lo cual, el Directorio </w:t>
      </w:r>
      <w:r w:rsidRPr="00C1781E">
        <w:rPr>
          <w:rFonts w:eastAsia="Calibri"/>
        </w:rPr>
        <w:t>p</w:t>
      </w:r>
      <w:r>
        <w:rPr>
          <w:rFonts w:eastAsia="Calibri"/>
        </w:rPr>
        <w:t xml:space="preserve">or unanimidad </w:t>
      </w:r>
      <w:r>
        <w:rPr>
          <w:rFonts w:eastAsia="Calibri"/>
          <w:b/>
          <w:u w:val="single"/>
        </w:rPr>
        <w:t>RESUELVE</w:t>
      </w:r>
      <w:r>
        <w:rPr>
          <w:rFonts w:eastAsia="Calibri"/>
        </w:rPr>
        <w:t>: aprobar en su totalidad la moción del Sr. Presidente.</w:t>
      </w:r>
    </w:p>
    <w:p w14:paraId="260D9FE9" w14:textId="77777777" w:rsidR="005B57E4" w:rsidRDefault="005B57E4" w:rsidP="005B57E4">
      <w:pPr>
        <w:spacing w:line="360" w:lineRule="auto"/>
        <w:jc w:val="both"/>
        <w:rPr>
          <w:rFonts w:eastAsia="Calibri"/>
        </w:rPr>
      </w:pPr>
    </w:p>
    <w:p w14:paraId="73BC817D" w14:textId="7E58C7CB" w:rsidR="007F5B47" w:rsidRDefault="007F5B47" w:rsidP="005B57E4">
      <w:pPr>
        <w:spacing w:line="360" w:lineRule="auto"/>
        <w:jc w:val="both"/>
        <w:rPr>
          <w:rFonts w:eastAsia="Calibri"/>
        </w:rPr>
      </w:pPr>
      <w:r>
        <w:rPr>
          <w:rFonts w:eastAsia="Calibri"/>
        </w:rPr>
        <w:t xml:space="preserve">Luego, pasa a considerarse el </w:t>
      </w:r>
      <w:r w:rsidR="003E00E8">
        <w:rPr>
          <w:rFonts w:eastAsia="Calibri"/>
        </w:rPr>
        <w:t xml:space="preserve">tercer </w:t>
      </w:r>
      <w:r>
        <w:rPr>
          <w:rFonts w:eastAsia="Calibri"/>
        </w:rPr>
        <w:t>punto de la Agenda de la presente reunión:</w:t>
      </w:r>
    </w:p>
    <w:p w14:paraId="21C07C11" w14:textId="77777777" w:rsidR="007F5B47" w:rsidRDefault="007F5B47" w:rsidP="005B57E4">
      <w:pPr>
        <w:spacing w:line="360" w:lineRule="auto"/>
        <w:jc w:val="both"/>
        <w:rPr>
          <w:rFonts w:eastAsia="Calibri"/>
        </w:rPr>
      </w:pPr>
    </w:p>
    <w:p w14:paraId="70646221" w14:textId="77777777" w:rsidR="007F5B47" w:rsidRPr="00BD2F10" w:rsidRDefault="007F5B47" w:rsidP="005B57E4">
      <w:pPr>
        <w:numPr>
          <w:ilvl w:val="0"/>
          <w:numId w:val="1"/>
        </w:numPr>
        <w:spacing w:line="360" w:lineRule="auto"/>
        <w:jc w:val="both"/>
        <w:rPr>
          <w:b/>
          <w:u w:val="single"/>
        </w:rPr>
      </w:pPr>
      <w:r w:rsidRPr="00BD2F10">
        <w:rPr>
          <w:b/>
          <w:u w:val="single"/>
        </w:rPr>
        <w:t xml:space="preserve">Autorizaciones. </w:t>
      </w:r>
    </w:p>
    <w:p w14:paraId="5615708B" w14:textId="77777777" w:rsidR="007F5B47" w:rsidRDefault="007F5B47" w:rsidP="005B57E4">
      <w:pPr>
        <w:spacing w:line="360" w:lineRule="auto"/>
        <w:jc w:val="both"/>
        <w:rPr>
          <w:rFonts w:eastAsia="Calibri"/>
          <w:b/>
          <w:u w:val="single"/>
        </w:rPr>
      </w:pPr>
    </w:p>
    <w:p w14:paraId="0F8B5559" w14:textId="0A0CD670" w:rsidR="005B57E4" w:rsidRDefault="007F5B47" w:rsidP="005B57E4">
      <w:pPr>
        <w:spacing w:line="360" w:lineRule="auto"/>
        <w:jc w:val="both"/>
        <w:rPr>
          <w:rFonts w:eastAsia="Calibri"/>
        </w:rPr>
      </w:pPr>
      <w:r>
        <w:rPr>
          <w:rFonts w:eastAsia="Calibri"/>
        </w:rPr>
        <w:t xml:space="preserve">Continuando en el uso de la palabra, el Sr. Presidente mociona para que se autorice a los </w:t>
      </w:r>
      <w:r>
        <w:rPr>
          <w:rFonts w:eastAsia="Calibri"/>
          <w:lang w:val="es-MX"/>
        </w:rPr>
        <w:t>Sres.</w:t>
      </w:r>
      <w:r>
        <w:rPr>
          <w:rFonts w:eastAsia="Calibri"/>
          <w:color w:val="000000"/>
          <w:lang w:val="es-MX"/>
        </w:rPr>
        <w:t xml:space="preserve"> </w:t>
      </w:r>
      <w:r w:rsidRPr="00475D0B">
        <w:rPr>
          <w:rFonts w:eastAsia="Calibri"/>
          <w:color w:val="000000"/>
          <w:lang w:val="es-MX"/>
        </w:rPr>
        <w:t xml:space="preserve">Gabriel Cohen, Patricio Benegas, Daniel Hanna, Luciana Rossi, </w:t>
      </w:r>
      <w:r w:rsidR="003E00E8">
        <w:rPr>
          <w:rFonts w:eastAsia="Calibri"/>
          <w:color w:val="000000"/>
          <w:lang w:val="es-MX"/>
        </w:rPr>
        <w:t xml:space="preserve">Alexandra Elizabeth Born, </w:t>
      </w:r>
      <w:r w:rsidRPr="00475D0B">
        <w:rPr>
          <w:rFonts w:eastAsia="Calibri"/>
          <w:color w:val="000000"/>
          <w:lang w:val="es-MX"/>
        </w:rPr>
        <w:t>María Agustina Montes, Maite Zornoza, María Eu</w:t>
      </w:r>
      <w:r w:rsidRPr="00E854B1">
        <w:rPr>
          <w:rFonts w:eastAsia="Calibri"/>
          <w:color w:val="000000"/>
          <w:lang w:val="es-MX"/>
        </w:rPr>
        <w:t xml:space="preserve">genia Sanchez Nuin, Juan Manuel Recio, Débora Gisele Tortosa Chavez, Mabel Beratta, </w:t>
      </w:r>
      <w:r w:rsidR="00475D0B" w:rsidRPr="00E854B1">
        <w:rPr>
          <w:rFonts w:eastAsia="Calibri"/>
          <w:color w:val="000000"/>
          <w:lang w:val="es-MX"/>
        </w:rPr>
        <w:t>María Carolina Sigwald</w:t>
      </w:r>
      <w:r w:rsidRPr="00E854B1">
        <w:rPr>
          <w:rFonts w:eastAsia="Calibri"/>
          <w:color w:val="000000"/>
          <w:lang w:val="es-MX"/>
        </w:rPr>
        <w:t>, Victoria Hitce,</w:t>
      </w:r>
      <w:r w:rsidR="00432166" w:rsidRPr="00E854B1">
        <w:rPr>
          <w:rFonts w:eastAsia="Calibri"/>
          <w:color w:val="000000"/>
          <w:lang w:val="es-MX"/>
        </w:rPr>
        <w:t xml:space="preserve"> </w:t>
      </w:r>
      <w:r w:rsidR="00475D0B" w:rsidRPr="00463D8B">
        <w:rPr>
          <w:rFonts w:eastAsia="Calibri"/>
          <w:color w:val="000000"/>
          <w:lang w:val="es-MX"/>
        </w:rPr>
        <w:t xml:space="preserve">Diego Martín Salaverri, </w:t>
      </w:r>
      <w:r w:rsidRPr="00463D8B">
        <w:rPr>
          <w:rFonts w:eastAsia="Calibri"/>
          <w:color w:val="000000"/>
          <w:lang w:val="es-MX"/>
        </w:rPr>
        <w:t>Roberto Lizondo,</w:t>
      </w:r>
      <w:r w:rsidR="00E854B1">
        <w:rPr>
          <w:rFonts w:eastAsia="Calibri"/>
          <w:color w:val="000000"/>
          <w:lang w:val="es-MX"/>
        </w:rPr>
        <w:t xml:space="preserve"> </w:t>
      </w:r>
      <w:r w:rsidR="00E854B1" w:rsidRPr="00B836C2">
        <w:rPr>
          <w:rFonts w:eastAsia="Calibri"/>
          <w:color w:val="000000"/>
          <w:lang w:val="es-MX"/>
        </w:rPr>
        <w:t xml:space="preserve">Martín Fernández Dussaut, </w:t>
      </w:r>
      <w:r w:rsidRPr="00463D8B">
        <w:rPr>
          <w:rFonts w:eastAsia="Calibri"/>
          <w:color w:val="000000"/>
          <w:lang w:val="es-MX"/>
        </w:rPr>
        <w:t xml:space="preserve"> Tomás Arnaude, Pablo Fernández Pujadas, Marcos Linares, Marco Ferrario, </w:t>
      </w:r>
      <w:r w:rsidR="00C11317" w:rsidRPr="00463D8B">
        <w:rPr>
          <w:rFonts w:eastAsia="Calibri"/>
          <w:color w:val="000000"/>
          <w:lang w:val="es-MX"/>
        </w:rPr>
        <w:t xml:space="preserve">Justina Richards, </w:t>
      </w:r>
      <w:r w:rsidRPr="00463D8B">
        <w:rPr>
          <w:rFonts w:eastAsia="Calibri"/>
          <w:color w:val="000000"/>
          <w:lang w:val="es-MX"/>
        </w:rPr>
        <w:t xml:space="preserve">Josefina Ryberg, Natalia Ostropolsky, Lucía Viboud Aramendi, César Facundo Lombardi, </w:t>
      </w:r>
      <w:r w:rsidR="00C11317" w:rsidRPr="00463D8B">
        <w:rPr>
          <w:rFonts w:eastAsia="Calibri"/>
          <w:color w:val="000000"/>
          <w:lang w:val="es-MX"/>
        </w:rPr>
        <w:t>Lucía De Miceu,</w:t>
      </w:r>
      <w:r w:rsidR="00E854B1">
        <w:rPr>
          <w:rFonts w:eastAsia="Calibri"/>
          <w:color w:val="000000"/>
          <w:lang w:val="es-MX"/>
        </w:rPr>
        <w:t xml:space="preserve"> Fiamma Toto Ruá</w:t>
      </w:r>
      <w:r w:rsidR="003B283B">
        <w:rPr>
          <w:rFonts w:eastAsia="Calibri"/>
          <w:color w:val="000000"/>
          <w:lang w:val="es-MX"/>
        </w:rPr>
        <w:t>,</w:t>
      </w:r>
      <w:r w:rsidR="00C11317" w:rsidRPr="00463D8B">
        <w:rPr>
          <w:rFonts w:eastAsia="Calibri"/>
          <w:color w:val="000000"/>
          <w:lang w:val="es-MX"/>
        </w:rPr>
        <w:t xml:space="preserve"> Carolina Daher, Gabriela Crosta, Lisandro Musa, Ramón Poliche, </w:t>
      </w:r>
      <w:r w:rsidRPr="00463D8B">
        <w:rPr>
          <w:rFonts w:eastAsia="Calibri"/>
          <w:color w:val="000000"/>
          <w:lang w:val="es-MX"/>
        </w:rPr>
        <w:t>Delfina Meccia</w:t>
      </w:r>
      <w:r w:rsidR="00C11317" w:rsidRPr="00463D8B">
        <w:rPr>
          <w:rFonts w:eastAsia="Calibri"/>
          <w:color w:val="000000"/>
          <w:lang w:val="es-MX"/>
        </w:rPr>
        <w:t xml:space="preserve">, Octavio </w:t>
      </w:r>
      <w:proofErr w:type="spellStart"/>
      <w:r w:rsidR="00C11317" w:rsidRPr="00463D8B">
        <w:rPr>
          <w:rFonts w:eastAsia="Calibri"/>
          <w:color w:val="000000"/>
          <w:lang w:val="es-MX"/>
        </w:rPr>
        <w:t>Calvento</w:t>
      </w:r>
      <w:proofErr w:type="spellEnd"/>
      <w:r w:rsidR="00482206" w:rsidRPr="00463D8B">
        <w:rPr>
          <w:rFonts w:eastAsia="Calibri"/>
          <w:color w:val="000000"/>
          <w:lang w:val="es-MX"/>
        </w:rPr>
        <w:t>,</w:t>
      </w:r>
      <w:r w:rsidR="00C11317" w:rsidRPr="00463D8B">
        <w:rPr>
          <w:rFonts w:eastAsia="Calibri"/>
          <w:color w:val="000000"/>
          <w:lang w:val="es-MX"/>
        </w:rPr>
        <w:t xml:space="preserve"> Catalina </w:t>
      </w:r>
      <w:proofErr w:type="spellStart"/>
      <w:r w:rsidR="00C11317" w:rsidRPr="00463D8B">
        <w:rPr>
          <w:rFonts w:eastAsia="Calibri"/>
          <w:color w:val="000000"/>
          <w:lang w:val="es-MX"/>
        </w:rPr>
        <w:t>Torassa</w:t>
      </w:r>
      <w:proofErr w:type="spellEnd"/>
      <w:r w:rsidR="00E854B1">
        <w:rPr>
          <w:rFonts w:eastAsia="Calibri"/>
          <w:color w:val="000000"/>
          <w:lang w:val="es-MX"/>
        </w:rPr>
        <w:t xml:space="preserve">, </w:t>
      </w:r>
      <w:proofErr w:type="spellStart"/>
      <w:r w:rsidR="00E854B1">
        <w:rPr>
          <w:rFonts w:eastAsia="Calibri"/>
          <w:color w:val="000000"/>
          <w:lang w:val="es-MX"/>
        </w:rPr>
        <w:t>Ornella</w:t>
      </w:r>
      <w:proofErr w:type="spellEnd"/>
      <w:r w:rsidR="00E854B1">
        <w:rPr>
          <w:rFonts w:eastAsia="Calibri"/>
          <w:color w:val="000000"/>
          <w:lang w:val="es-MX"/>
        </w:rPr>
        <w:t xml:space="preserve"> </w:t>
      </w:r>
      <w:proofErr w:type="spellStart"/>
      <w:r w:rsidR="00E854B1">
        <w:rPr>
          <w:rFonts w:eastAsia="Calibri"/>
          <w:color w:val="000000"/>
          <w:lang w:val="es-MX"/>
        </w:rPr>
        <w:t>Arrigone</w:t>
      </w:r>
      <w:proofErr w:type="spellEnd"/>
      <w:r w:rsidR="00E854B1">
        <w:rPr>
          <w:rFonts w:eastAsia="Calibri"/>
          <w:color w:val="000000"/>
          <w:lang w:val="es-MX"/>
        </w:rPr>
        <w:t>, Sofía Seoane</w:t>
      </w:r>
      <w:r w:rsidRPr="00E854B1">
        <w:rPr>
          <w:rFonts w:eastAsia="Calibri"/>
          <w:color w:val="000000"/>
          <w:lang w:val="es-MX"/>
        </w:rPr>
        <w:t xml:space="preserve"> </w:t>
      </w:r>
      <w:r w:rsidRPr="00E854B1">
        <w:rPr>
          <w:rFonts w:eastAsia="Calibri"/>
        </w:rPr>
        <w:t>para que, actuando indistintamente cualquiera de ellos, realicen las presentaciones que puedan corresponder ante la</w:t>
      </w:r>
      <w:r>
        <w:rPr>
          <w:rFonts w:eastAsia="Calibri"/>
        </w:rPr>
        <w:t xml:space="preserve"> CNV</w:t>
      </w:r>
      <w:r w:rsidR="009B7BDE">
        <w:rPr>
          <w:rFonts w:eastAsia="Calibri"/>
        </w:rPr>
        <w:t>, BYMA</w:t>
      </w:r>
      <w:r w:rsidR="00432166">
        <w:rPr>
          <w:rFonts w:eastAsia="Calibri"/>
        </w:rPr>
        <w:t xml:space="preserve">, </w:t>
      </w:r>
      <w:r>
        <w:rPr>
          <w:rFonts w:eastAsia="Calibri"/>
        </w:rPr>
        <w:t xml:space="preserve">el </w:t>
      </w:r>
      <w:r w:rsidR="009B7BDE">
        <w:rPr>
          <w:rFonts w:eastAsia="Calibri"/>
        </w:rPr>
        <w:t>MAE</w:t>
      </w:r>
      <w:r>
        <w:rPr>
          <w:rFonts w:eastAsia="Calibri"/>
        </w:rPr>
        <w:t>, el Banco Central de la República Argentina</w:t>
      </w:r>
      <w:r w:rsidR="004B14F9">
        <w:rPr>
          <w:rFonts w:eastAsia="Calibri"/>
        </w:rPr>
        <w:t>, la Superintendencia de Seguros</w:t>
      </w:r>
      <w:r>
        <w:rPr>
          <w:rFonts w:eastAsia="Calibri"/>
        </w:rPr>
        <w:t xml:space="preserve"> y/o las bolsas de comercio y/o cualquier otra bolsa, mercado autorizado o entidad en relación con la </w:t>
      </w:r>
      <w:r w:rsidR="0022289A">
        <w:rPr>
          <w:rFonts w:eastAsia="Calibri"/>
        </w:rPr>
        <w:lastRenderedPageBreak/>
        <w:t>actualización</w:t>
      </w:r>
      <w:r w:rsidR="001E4E55" w:rsidRPr="001E4E55">
        <w:rPr>
          <w:rFonts w:eastAsia="Calibri"/>
        </w:rPr>
        <w:t xml:space="preserve"> Programa de </w:t>
      </w:r>
      <w:r w:rsidR="0022289A">
        <w:rPr>
          <w:rFonts w:eastAsia="Calibri"/>
        </w:rPr>
        <w:t>Obligaciones Negociables</w:t>
      </w:r>
      <w:r w:rsidR="009B7BDE">
        <w:rPr>
          <w:rFonts w:eastAsia="Calibri"/>
        </w:rPr>
        <w:t xml:space="preserve"> y/o </w:t>
      </w:r>
      <w:r w:rsidR="009B7BDE" w:rsidRPr="009B7BDE">
        <w:rPr>
          <w:rFonts w:eastAsia="Calibri"/>
        </w:rPr>
        <w:t xml:space="preserve">la emisión de </w:t>
      </w:r>
      <w:r w:rsidR="00E854B1">
        <w:rPr>
          <w:rFonts w:eastAsia="Calibri"/>
        </w:rPr>
        <w:t>las ONs</w:t>
      </w:r>
      <w:r w:rsidR="009B7BDE" w:rsidRPr="009B7BDE">
        <w:rPr>
          <w:rFonts w:eastAsia="Calibri"/>
        </w:rPr>
        <w:t xml:space="preserve"> en el marco del Programa de Obligaciones Negociables. </w:t>
      </w:r>
      <w:r>
        <w:rPr>
          <w:rFonts w:eastAsia="Calibri"/>
        </w:rPr>
        <w:t xml:space="preserve"> </w:t>
      </w:r>
    </w:p>
    <w:p w14:paraId="6F55EA6E" w14:textId="77777777" w:rsidR="005B57E4" w:rsidRDefault="005B57E4" w:rsidP="005B57E4">
      <w:pPr>
        <w:spacing w:line="360" w:lineRule="auto"/>
        <w:jc w:val="both"/>
        <w:rPr>
          <w:rFonts w:eastAsia="Calibri"/>
        </w:rPr>
      </w:pPr>
    </w:p>
    <w:p w14:paraId="4E0F7984" w14:textId="77777777" w:rsidR="005B57E4" w:rsidRDefault="005B57E4" w:rsidP="005B57E4">
      <w:pPr>
        <w:spacing w:line="360" w:lineRule="auto"/>
        <w:jc w:val="both"/>
        <w:rPr>
          <w:rFonts w:eastAsia="Calibri"/>
        </w:rPr>
      </w:pPr>
      <w:r>
        <w:rPr>
          <w:rFonts w:eastAsia="Calibri"/>
        </w:rPr>
        <w:t xml:space="preserve">Oído lo cual, el Directorio </w:t>
      </w:r>
      <w:r w:rsidRPr="00C1781E">
        <w:rPr>
          <w:rFonts w:eastAsia="Calibri"/>
        </w:rPr>
        <w:t>p</w:t>
      </w:r>
      <w:r>
        <w:rPr>
          <w:rFonts w:eastAsia="Calibri"/>
        </w:rPr>
        <w:t xml:space="preserve">or unanimidad </w:t>
      </w:r>
      <w:r>
        <w:rPr>
          <w:rFonts w:eastAsia="Calibri"/>
          <w:b/>
          <w:u w:val="single"/>
        </w:rPr>
        <w:t>RESUELVE</w:t>
      </w:r>
      <w:r>
        <w:rPr>
          <w:rFonts w:eastAsia="Calibri"/>
        </w:rPr>
        <w:t>: aprobar en su totalidad la moción del Sr. Presidente.</w:t>
      </w:r>
    </w:p>
    <w:p w14:paraId="42B5AB06" w14:textId="77777777" w:rsidR="003369D5" w:rsidRDefault="003369D5" w:rsidP="005B57E4">
      <w:pPr>
        <w:spacing w:line="360" w:lineRule="auto"/>
        <w:jc w:val="both"/>
        <w:rPr>
          <w:rFonts w:eastAsia="Calibri"/>
        </w:rPr>
      </w:pPr>
    </w:p>
    <w:p w14:paraId="4E6ED880" w14:textId="77777777" w:rsidR="001E4E55" w:rsidRDefault="007129CC" w:rsidP="005B57E4">
      <w:pPr>
        <w:spacing w:line="360" w:lineRule="auto"/>
        <w:jc w:val="both"/>
        <w:rPr>
          <w:rFonts w:eastAsia="Calibri"/>
        </w:rPr>
      </w:pPr>
      <w:r>
        <w:rPr>
          <w:rFonts w:eastAsia="Calibri"/>
        </w:rPr>
        <w:t>N</w:t>
      </w:r>
      <w:r w:rsidR="001E4E55" w:rsidRPr="00850497">
        <w:rPr>
          <w:rFonts w:eastAsia="Calibri"/>
        </w:rPr>
        <w:t xml:space="preserve">o habiendo más asuntos que tratar, siendo las </w:t>
      </w:r>
      <w:r w:rsidR="005B57E4">
        <w:rPr>
          <w:rFonts w:eastAsia="Calibri"/>
        </w:rPr>
        <w:t>11:30</w:t>
      </w:r>
      <w:bookmarkStart w:id="0" w:name="_GoBack"/>
      <w:bookmarkEnd w:id="0"/>
      <w:r w:rsidR="001E4E55" w:rsidRPr="00850497">
        <w:rPr>
          <w:rFonts w:eastAsia="Calibri"/>
        </w:rPr>
        <w:t xml:space="preserve"> horas, se levanta la reunión.</w:t>
      </w:r>
    </w:p>
    <w:sectPr w:rsidR="001E4E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W1)">
    <w:altName w:val="Times New Roman"/>
    <w:panose1 w:val="020206030504050203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D32F5"/>
    <w:multiLevelType w:val="hybridMultilevel"/>
    <w:tmpl w:val="49DE3DEE"/>
    <w:lvl w:ilvl="0" w:tplc="4BE29082">
      <w:start w:val="1"/>
      <w:numFmt w:val="decimal"/>
      <w:lvlText w:val="%1)"/>
      <w:lvlJc w:val="left"/>
      <w:pPr>
        <w:ind w:left="420" w:hanging="360"/>
      </w:pPr>
      <w:rPr>
        <w:rFonts w:hint="default"/>
        <w:b/>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15:restartNumberingAfterBreak="0">
    <w:nsid w:val="277745BA"/>
    <w:multiLevelType w:val="hybridMultilevel"/>
    <w:tmpl w:val="49DE3DEE"/>
    <w:lvl w:ilvl="0" w:tplc="4BE29082">
      <w:start w:val="1"/>
      <w:numFmt w:val="decimal"/>
      <w:lvlText w:val="%1)"/>
      <w:lvlJc w:val="left"/>
      <w:pPr>
        <w:ind w:left="420" w:hanging="360"/>
      </w:pPr>
      <w:rPr>
        <w:rFonts w:hint="default"/>
        <w:b/>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 w15:restartNumberingAfterBreak="0">
    <w:nsid w:val="553F08DB"/>
    <w:multiLevelType w:val="hybridMultilevel"/>
    <w:tmpl w:val="EDF2DB06"/>
    <w:lvl w:ilvl="0" w:tplc="BEEE6AF0">
      <w:start w:val="1"/>
      <w:numFmt w:val="lowerRoman"/>
      <w:lvlText w:val="(%1)"/>
      <w:lvlJc w:val="left"/>
      <w:pPr>
        <w:ind w:left="1080" w:hanging="72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5D3C04FF"/>
    <w:multiLevelType w:val="hybridMultilevel"/>
    <w:tmpl w:val="2C1C930C"/>
    <w:lvl w:ilvl="0" w:tplc="2C0A0011">
      <w:start w:val="1"/>
      <w:numFmt w:val="decimal"/>
      <w:lvlText w:val="%1)"/>
      <w:lvlJc w:val="left"/>
      <w:pPr>
        <w:ind w:left="720" w:hanging="360"/>
      </w:pPr>
      <w:rPr>
        <w:rFonts w:eastAsia="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EF77280"/>
    <w:multiLevelType w:val="hybridMultilevel"/>
    <w:tmpl w:val="4FB8BCE6"/>
    <w:lvl w:ilvl="0" w:tplc="381632F4">
      <w:start w:val="1"/>
      <w:numFmt w:val="decimal"/>
      <w:pStyle w:val="Prrafodelista"/>
      <w:lvlText w:val="%1)"/>
      <w:lvlJc w:val="left"/>
      <w:pPr>
        <w:ind w:left="1440" w:hanging="360"/>
      </w:pPr>
      <w:rPr>
        <w:rFonts w:hint="default"/>
        <w:b/>
        <w:i w:val="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6C3B5F5A"/>
    <w:multiLevelType w:val="hybridMultilevel"/>
    <w:tmpl w:val="51DCF07E"/>
    <w:lvl w:ilvl="0" w:tplc="46245BAE">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88972F5"/>
    <w:multiLevelType w:val="hybridMultilevel"/>
    <w:tmpl w:val="07780832"/>
    <w:lvl w:ilvl="0" w:tplc="98800BC6">
      <w:start w:val="2"/>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47"/>
    <w:rsid w:val="0000768B"/>
    <w:rsid w:val="0002207A"/>
    <w:rsid w:val="00033422"/>
    <w:rsid w:val="00054A95"/>
    <w:rsid w:val="00067C45"/>
    <w:rsid w:val="00071E58"/>
    <w:rsid w:val="000906DC"/>
    <w:rsid w:val="000D2016"/>
    <w:rsid w:val="000F4F37"/>
    <w:rsid w:val="00130974"/>
    <w:rsid w:val="0016321C"/>
    <w:rsid w:val="001E4E55"/>
    <w:rsid w:val="001E5679"/>
    <w:rsid w:val="00204260"/>
    <w:rsid w:val="0022289A"/>
    <w:rsid w:val="00227AA0"/>
    <w:rsid w:val="00251273"/>
    <w:rsid w:val="00265A93"/>
    <w:rsid w:val="0029137A"/>
    <w:rsid w:val="00323A28"/>
    <w:rsid w:val="00333282"/>
    <w:rsid w:val="003369D5"/>
    <w:rsid w:val="00343269"/>
    <w:rsid w:val="00363983"/>
    <w:rsid w:val="00395495"/>
    <w:rsid w:val="003A338F"/>
    <w:rsid w:val="003A7E82"/>
    <w:rsid w:val="003B283B"/>
    <w:rsid w:val="003C71C5"/>
    <w:rsid w:val="003D4FBA"/>
    <w:rsid w:val="003E00E8"/>
    <w:rsid w:val="003E16D9"/>
    <w:rsid w:val="003F6FF5"/>
    <w:rsid w:val="004005AE"/>
    <w:rsid w:val="00406F36"/>
    <w:rsid w:val="00432166"/>
    <w:rsid w:val="00463D8B"/>
    <w:rsid w:val="00475D0B"/>
    <w:rsid w:val="00482206"/>
    <w:rsid w:val="00494B9F"/>
    <w:rsid w:val="004B14F9"/>
    <w:rsid w:val="004B6241"/>
    <w:rsid w:val="004D765E"/>
    <w:rsid w:val="004D7FFA"/>
    <w:rsid w:val="004F6D62"/>
    <w:rsid w:val="00502F13"/>
    <w:rsid w:val="00517BCD"/>
    <w:rsid w:val="005230E8"/>
    <w:rsid w:val="00540C38"/>
    <w:rsid w:val="00544A50"/>
    <w:rsid w:val="005B57E4"/>
    <w:rsid w:val="005B5AFD"/>
    <w:rsid w:val="00652703"/>
    <w:rsid w:val="006610C9"/>
    <w:rsid w:val="00672E11"/>
    <w:rsid w:val="00692D5A"/>
    <w:rsid w:val="006D01E9"/>
    <w:rsid w:val="007037E9"/>
    <w:rsid w:val="007129CC"/>
    <w:rsid w:val="00714325"/>
    <w:rsid w:val="007A1CA6"/>
    <w:rsid w:val="007D0E5F"/>
    <w:rsid w:val="007D208A"/>
    <w:rsid w:val="007D5A19"/>
    <w:rsid w:val="007F5B47"/>
    <w:rsid w:val="00826BC4"/>
    <w:rsid w:val="00834518"/>
    <w:rsid w:val="00864CC6"/>
    <w:rsid w:val="008678C1"/>
    <w:rsid w:val="00867A2D"/>
    <w:rsid w:val="0089752A"/>
    <w:rsid w:val="008A5EBD"/>
    <w:rsid w:val="008B3E23"/>
    <w:rsid w:val="008F42F8"/>
    <w:rsid w:val="0090725F"/>
    <w:rsid w:val="00920406"/>
    <w:rsid w:val="009337E1"/>
    <w:rsid w:val="009603FB"/>
    <w:rsid w:val="009616C7"/>
    <w:rsid w:val="00961DC1"/>
    <w:rsid w:val="009706E7"/>
    <w:rsid w:val="00970BBE"/>
    <w:rsid w:val="009842EF"/>
    <w:rsid w:val="009A74C2"/>
    <w:rsid w:val="009B7BDE"/>
    <w:rsid w:val="009C1D4E"/>
    <w:rsid w:val="009E4949"/>
    <w:rsid w:val="00A01757"/>
    <w:rsid w:val="00A02AEC"/>
    <w:rsid w:val="00A14B66"/>
    <w:rsid w:val="00A24CCB"/>
    <w:rsid w:val="00A309AD"/>
    <w:rsid w:val="00AB3A3F"/>
    <w:rsid w:val="00AC6D7B"/>
    <w:rsid w:val="00B23E4C"/>
    <w:rsid w:val="00B24EAF"/>
    <w:rsid w:val="00B30E0B"/>
    <w:rsid w:val="00B321A9"/>
    <w:rsid w:val="00B4389D"/>
    <w:rsid w:val="00B708FE"/>
    <w:rsid w:val="00B71BDB"/>
    <w:rsid w:val="00BA020D"/>
    <w:rsid w:val="00BD2F10"/>
    <w:rsid w:val="00BE079C"/>
    <w:rsid w:val="00C11317"/>
    <w:rsid w:val="00CD7B37"/>
    <w:rsid w:val="00D21484"/>
    <w:rsid w:val="00D34032"/>
    <w:rsid w:val="00D44707"/>
    <w:rsid w:val="00E049A0"/>
    <w:rsid w:val="00E067F1"/>
    <w:rsid w:val="00E118E6"/>
    <w:rsid w:val="00E34BFE"/>
    <w:rsid w:val="00E81141"/>
    <w:rsid w:val="00E854B1"/>
    <w:rsid w:val="00EF1150"/>
    <w:rsid w:val="00EF128D"/>
    <w:rsid w:val="00F016C7"/>
    <w:rsid w:val="00F16496"/>
    <w:rsid w:val="00F1748D"/>
    <w:rsid w:val="00F22C97"/>
    <w:rsid w:val="00F2665E"/>
    <w:rsid w:val="00F35F86"/>
    <w:rsid w:val="00FB6234"/>
    <w:rsid w:val="00FD6724"/>
    <w:rsid w:val="00FE23E7"/>
    <w:rsid w:val="00FE524F"/>
    <w:rsid w:val="00FF43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5C50"/>
  <w15:chartTrackingRefBased/>
  <w15:docId w15:val="{B6C920B3-2D82-45A4-8EA3-494176E7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B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5B47"/>
    <w:pPr>
      <w:numPr>
        <w:numId w:val="2"/>
      </w:numPr>
      <w:tabs>
        <w:tab w:val="left" w:pos="425"/>
      </w:tabs>
      <w:spacing w:after="120"/>
      <w:ind w:left="0" w:firstLine="0"/>
      <w:contextualSpacing/>
      <w:jc w:val="both"/>
    </w:pPr>
    <w:rPr>
      <w:rFonts w:asciiTheme="minorHAnsi" w:eastAsiaTheme="minorHAnsi" w:hAnsiTheme="minorHAnsi" w:cstheme="minorBidi"/>
      <w:sz w:val="22"/>
      <w:szCs w:val="22"/>
      <w:u w:val="single"/>
      <w:lang w:val="es-AR" w:eastAsia="en-US"/>
    </w:rPr>
  </w:style>
  <w:style w:type="paragraph" w:styleId="Textodeglobo">
    <w:name w:val="Balloon Text"/>
    <w:basedOn w:val="Normal"/>
    <w:link w:val="TextodegloboCar"/>
    <w:uiPriority w:val="99"/>
    <w:semiHidden/>
    <w:unhideWhenUsed/>
    <w:rsid w:val="00C113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1317"/>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071E58"/>
    <w:rPr>
      <w:sz w:val="16"/>
      <w:szCs w:val="16"/>
    </w:rPr>
  </w:style>
  <w:style w:type="paragraph" w:styleId="Textocomentario">
    <w:name w:val="annotation text"/>
    <w:basedOn w:val="Normal"/>
    <w:link w:val="TextocomentarioCar"/>
    <w:uiPriority w:val="99"/>
    <w:semiHidden/>
    <w:unhideWhenUsed/>
    <w:rsid w:val="00071E58"/>
    <w:rPr>
      <w:sz w:val="20"/>
      <w:szCs w:val="20"/>
    </w:rPr>
  </w:style>
  <w:style w:type="character" w:customStyle="1" w:styleId="TextocomentarioCar">
    <w:name w:val="Texto comentario Car"/>
    <w:basedOn w:val="Fuentedeprrafopredeter"/>
    <w:link w:val="Textocomentario"/>
    <w:uiPriority w:val="99"/>
    <w:semiHidden/>
    <w:rsid w:val="00071E5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71E58"/>
    <w:rPr>
      <w:b/>
      <w:bCs/>
    </w:rPr>
  </w:style>
  <w:style w:type="character" w:customStyle="1" w:styleId="AsuntodelcomentarioCar">
    <w:name w:val="Asunto del comentario Car"/>
    <w:basedOn w:val="TextocomentarioCar"/>
    <w:link w:val="Asuntodelcomentario"/>
    <w:uiPriority w:val="99"/>
    <w:semiHidden/>
    <w:rsid w:val="00071E58"/>
    <w:rPr>
      <w:rFonts w:ascii="Times New Roman" w:eastAsia="Times New Roman" w:hAnsi="Times New Roman" w:cs="Times New Roman"/>
      <w:b/>
      <w:bCs/>
      <w:sz w:val="20"/>
      <w:szCs w:val="20"/>
      <w:lang w:val="es-ES" w:eastAsia="es-ES"/>
    </w:rPr>
  </w:style>
  <w:style w:type="paragraph" w:customStyle="1" w:styleId="CG-BoldItalic">
    <w:name w:val="CG-Bold/Italic"/>
    <w:aliases w:val="bi"/>
    <w:basedOn w:val="Normal"/>
    <w:uiPriority w:val="99"/>
    <w:rsid w:val="00A24CCB"/>
    <w:pPr>
      <w:keepNext/>
      <w:spacing w:after="240"/>
    </w:pPr>
    <w:rPr>
      <w:rFonts w:ascii="Times New (W1)" w:eastAsiaTheme="minorHAnsi" w:hAnsi="Times New (W1)"/>
      <w:b/>
      <w:bCs/>
      <w:i/>
      <w:iCs/>
      <w:sz w:val="20"/>
      <w:szCs w:val="20"/>
      <w:lang w:val="es-A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51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1610</Words>
  <Characters>8856</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Pampa Energía</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Tortosa Chavez</dc:creator>
  <cp:keywords/>
  <dc:description/>
  <cp:lastModifiedBy>Maite Zornoza</cp:lastModifiedBy>
  <cp:revision>11</cp:revision>
  <cp:lastPrinted>2019-06-07T17:31:00Z</cp:lastPrinted>
  <dcterms:created xsi:type="dcterms:W3CDTF">2019-06-28T15:19:00Z</dcterms:created>
  <dcterms:modified xsi:type="dcterms:W3CDTF">2019-06-28T17:06:00Z</dcterms:modified>
</cp:coreProperties>
</file>