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48552" w14:textId="25604486" w:rsidR="00C64FAC" w:rsidRPr="00B66A5D" w:rsidRDefault="00C64FAC" w:rsidP="00F236C6">
      <w:pPr>
        <w:spacing w:after="0" w:line="360" w:lineRule="auto"/>
        <w:jc w:val="both"/>
        <w:rPr>
          <w:rFonts w:ascii="Times New Roman" w:hAnsi="Times New Roman"/>
          <w:sz w:val="24"/>
          <w:szCs w:val="24"/>
        </w:rPr>
      </w:pPr>
      <w:r w:rsidRPr="00B66A5D">
        <w:rPr>
          <w:rFonts w:ascii="Times New Roman" w:hAnsi="Times New Roman"/>
          <w:b/>
          <w:sz w:val="24"/>
          <w:szCs w:val="24"/>
          <w:u w:val="single"/>
        </w:rPr>
        <w:t xml:space="preserve">Acta de Directorio Nº </w:t>
      </w:r>
      <w:r w:rsidR="007B62F4" w:rsidRPr="00B66A5D">
        <w:rPr>
          <w:rFonts w:ascii="Times New Roman" w:hAnsi="Times New Roman"/>
          <w:b/>
          <w:sz w:val="24"/>
          <w:szCs w:val="24"/>
          <w:u w:val="single"/>
        </w:rPr>
        <w:t>2</w:t>
      </w:r>
      <w:r w:rsidR="007B62F4">
        <w:rPr>
          <w:rFonts w:ascii="Times New Roman" w:hAnsi="Times New Roman"/>
          <w:b/>
          <w:sz w:val="24"/>
          <w:szCs w:val="24"/>
          <w:u w:val="single"/>
        </w:rPr>
        <w:t>2</w:t>
      </w:r>
      <w:r w:rsidR="00DB65A0">
        <w:rPr>
          <w:rFonts w:ascii="Times New Roman" w:hAnsi="Times New Roman"/>
          <w:b/>
          <w:sz w:val="24"/>
          <w:szCs w:val="24"/>
          <w:u w:val="single"/>
        </w:rPr>
        <w:t>2</w:t>
      </w:r>
      <w:r w:rsidR="00F86D5D">
        <w:rPr>
          <w:rFonts w:ascii="Times New Roman" w:hAnsi="Times New Roman"/>
          <w:b/>
          <w:sz w:val="24"/>
          <w:szCs w:val="24"/>
          <w:u w:val="single"/>
        </w:rPr>
        <w:t>8</w:t>
      </w:r>
      <w:r w:rsidRPr="00F55AC1">
        <w:rPr>
          <w:rFonts w:ascii="Times New Roman" w:hAnsi="Times New Roman"/>
          <w:sz w:val="24"/>
          <w:szCs w:val="24"/>
        </w:rPr>
        <w:t>: En la Ciudad Autónoma de Buenos Aires, a los</w:t>
      </w:r>
      <w:r w:rsidR="00651E2C" w:rsidRPr="00F55AC1">
        <w:rPr>
          <w:rFonts w:ascii="Times New Roman" w:hAnsi="Times New Roman"/>
          <w:sz w:val="24"/>
          <w:szCs w:val="24"/>
        </w:rPr>
        <w:t xml:space="preserve"> </w:t>
      </w:r>
      <w:r w:rsidR="00550DC0">
        <w:rPr>
          <w:rFonts w:ascii="Times New Roman" w:hAnsi="Times New Roman"/>
          <w:sz w:val="24"/>
          <w:szCs w:val="24"/>
        </w:rPr>
        <w:t>10</w:t>
      </w:r>
      <w:r w:rsidR="00651E2C" w:rsidRPr="00F55AC1">
        <w:rPr>
          <w:rFonts w:ascii="Times New Roman" w:hAnsi="Times New Roman"/>
          <w:sz w:val="24"/>
          <w:szCs w:val="24"/>
        </w:rPr>
        <w:t xml:space="preserve"> días del mes de marzo de 20</w:t>
      </w:r>
      <w:r w:rsidR="00DD2708">
        <w:rPr>
          <w:rFonts w:ascii="Times New Roman" w:hAnsi="Times New Roman"/>
          <w:sz w:val="24"/>
          <w:szCs w:val="24"/>
        </w:rPr>
        <w:t>2</w:t>
      </w:r>
      <w:r w:rsidR="00573738">
        <w:rPr>
          <w:rFonts w:ascii="Times New Roman" w:hAnsi="Times New Roman"/>
          <w:sz w:val="24"/>
          <w:szCs w:val="24"/>
        </w:rPr>
        <w:t>1</w:t>
      </w:r>
      <w:r w:rsidRPr="00F55AC1">
        <w:rPr>
          <w:rFonts w:ascii="Times New Roman" w:hAnsi="Times New Roman"/>
          <w:sz w:val="24"/>
          <w:szCs w:val="24"/>
        </w:rPr>
        <w:t xml:space="preserve">, siendo </w:t>
      </w:r>
      <w:r w:rsidRPr="00A8021A">
        <w:rPr>
          <w:rFonts w:ascii="Times New Roman" w:hAnsi="Times New Roman"/>
          <w:sz w:val="24"/>
          <w:szCs w:val="24"/>
        </w:rPr>
        <w:t>las 11.00 horas, se reúnen</w:t>
      </w:r>
      <w:r w:rsidRPr="00F55AC1">
        <w:rPr>
          <w:rFonts w:ascii="Times New Roman" w:hAnsi="Times New Roman"/>
          <w:sz w:val="24"/>
          <w:szCs w:val="24"/>
        </w:rPr>
        <w:t xml:space="preserve"> los Sres. </w:t>
      </w:r>
      <w:r w:rsidR="00550DC0">
        <w:rPr>
          <w:rFonts w:ascii="Times New Roman" w:hAnsi="Times New Roman"/>
          <w:sz w:val="24"/>
          <w:szCs w:val="24"/>
        </w:rPr>
        <w:t>d</w:t>
      </w:r>
      <w:r w:rsidRPr="00F55AC1">
        <w:rPr>
          <w:rFonts w:ascii="Times New Roman" w:hAnsi="Times New Roman"/>
          <w:sz w:val="24"/>
          <w:szCs w:val="24"/>
        </w:rPr>
        <w:t xml:space="preserve">irectores de </w:t>
      </w:r>
      <w:r w:rsidRPr="00F55AC1">
        <w:rPr>
          <w:rFonts w:ascii="Times New Roman" w:hAnsi="Times New Roman"/>
          <w:b/>
          <w:sz w:val="24"/>
          <w:szCs w:val="24"/>
        </w:rPr>
        <w:t xml:space="preserve">PAMPA ENERGIA S.A. </w:t>
      </w:r>
      <w:r w:rsidRPr="00F55AC1">
        <w:rPr>
          <w:rFonts w:ascii="Times New Roman" w:hAnsi="Times New Roman"/>
          <w:sz w:val="24"/>
          <w:szCs w:val="24"/>
        </w:rPr>
        <w:t>(en adelante, la “</w:t>
      </w:r>
      <w:r w:rsidRPr="00F55AC1">
        <w:rPr>
          <w:rFonts w:ascii="Times New Roman" w:hAnsi="Times New Roman"/>
          <w:sz w:val="24"/>
          <w:szCs w:val="24"/>
          <w:u w:val="single"/>
        </w:rPr>
        <w:t>Sociedad</w:t>
      </w:r>
      <w:r w:rsidRPr="00F55AC1">
        <w:rPr>
          <w:rFonts w:ascii="Times New Roman" w:hAnsi="Times New Roman"/>
          <w:sz w:val="24"/>
          <w:szCs w:val="24"/>
        </w:rPr>
        <w:t>” o “</w:t>
      </w:r>
      <w:r w:rsidRPr="00F55AC1">
        <w:rPr>
          <w:rFonts w:ascii="Times New Roman" w:hAnsi="Times New Roman"/>
          <w:sz w:val="24"/>
          <w:szCs w:val="24"/>
          <w:u w:val="single"/>
        </w:rPr>
        <w:t>Pampa</w:t>
      </w:r>
      <w:r w:rsidRPr="00F55AC1">
        <w:rPr>
          <w:rFonts w:ascii="Times New Roman" w:hAnsi="Times New Roman"/>
          <w:sz w:val="24"/>
          <w:szCs w:val="24"/>
        </w:rPr>
        <w:t xml:space="preserve">”, indistintamente) que firman al pie de </w:t>
      </w:r>
      <w:r w:rsidRPr="00341009">
        <w:rPr>
          <w:rFonts w:ascii="Times New Roman" w:hAnsi="Times New Roman"/>
          <w:sz w:val="24"/>
          <w:szCs w:val="24"/>
        </w:rPr>
        <w:t xml:space="preserve">la presente, a saber: </w:t>
      </w:r>
      <w:r w:rsidR="00B73449" w:rsidRPr="006249F7">
        <w:rPr>
          <w:rFonts w:ascii="Times New Roman" w:hAnsi="Times New Roman"/>
          <w:sz w:val="24"/>
          <w:szCs w:val="24"/>
        </w:rPr>
        <w:t>Gustavo Mariani, Damián Miguel Mindlin</w:t>
      </w:r>
      <w:r w:rsidR="00C7298A" w:rsidRPr="006249F7">
        <w:rPr>
          <w:rFonts w:ascii="Times New Roman" w:hAnsi="Times New Roman"/>
          <w:sz w:val="24"/>
          <w:szCs w:val="24"/>
        </w:rPr>
        <w:t xml:space="preserve">, </w:t>
      </w:r>
      <w:r w:rsidR="007B7143" w:rsidRPr="006249F7">
        <w:rPr>
          <w:rFonts w:ascii="Times New Roman" w:hAnsi="Times New Roman"/>
          <w:sz w:val="24"/>
          <w:szCs w:val="24"/>
        </w:rPr>
        <w:t xml:space="preserve">Miguel </w:t>
      </w:r>
      <w:r w:rsidR="00B73449" w:rsidRPr="006249F7">
        <w:rPr>
          <w:rFonts w:ascii="Times New Roman" w:hAnsi="Times New Roman"/>
          <w:sz w:val="24"/>
          <w:szCs w:val="24"/>
        </w:rPr>
        <w:t xml:space="preserve">Bein, </w:t>
      </w:r>
      <w:bookmarkStart w:id="0" w:name="_Hlk65031039"/>
      <w:r w:rsidR="00C17F1B" w:rsidRPr="006249F7">
        <w:rPr>
          <w:rFonts w:ascii="Times New Roman" w:hAnsi="Times New Roman"/>
          <w:sz w:val="24"/>
          <w:szCs w:val="24"/>
        </w:rPr>
        <w:t>Santiago Fraschina</w:t>
      </w:r>
      <w:bookmarkEnd w:id="0"/>
      <w:r w:rsidR="00B73449" w:rsidRPr="006249F7">
        <w:rPr>
          <w:rFonts w:ascii="Times New Roman" w:hAnsi="Times New Roman"/>
          <w:sz w:val="24"/>
          <w:szCs w:val="24"/>
        </w:rPr>
        <w:t>, Carlos Correa Urquiza, Dario Epstein</w:t>
      </w:r>
      <w:r w:rsidR="00F73944" w:rsidRPr="006249F7">
        <w:rPr>
          <w:rFonts w:ascii="Times New Roman" w:hAnsi="Times New Roman"/>
          <w:sz w:val="24"/>
          <w:szCs w:val="24"/>
        </w:rPr>
        <w:t>, Gabriel Cohen y</w:t>
      </w:r>
      <w:r w:rsidR="00B73449" w:rsidRPr="006249F7">
        <w:rPr>
          <w:rFonts w:ascii="Times New Roman" w:hAnsi="Times New Roman"/>
          <w:sz w:val="24"/>
          <w:szCs w:val="24"/>
        </w:rPr>
        <w:t xml:space="preserve"> </w:t>
      </w:r>
      <w:r w:rsidR="00DB65A0" w:rsidRPr="006249F7">
        <w:rPr>
          <w:rFonts w:ascii="Times New Roman" w:hAnsi="Times New Roman"/>
          <w:sz w:val="24"/>
          <w:szCs w:val="24"/>
        </w:rPr>
        <w:t xml:space="preserve">María </w:t>
      </w:r>
      <w:r w:rsidR="00B73449" w:rsidRPr="006249F7">
        <w:rPr>
          <w:rFonts w:ascii="Times New Roman" w:hAnsi="Times New Roman"/>
          <w:sz w:val="24"/>
          <w:szCs w:val="24"/>
        </w:rPr>
        <w:t>Carolina Sigwald</w:t>
      </w:r>
      <w:r w:rsidRPr="00C7298A">
        <w:rPr>
          <w:rFonts w:ascii="Times New Roman" w:hAnsi="Times New Roman"/>
          <w:sz w:val="24"/>
          <w:szCs w:val="24"/>
        </w:rPr>
        <w:t>. Se encuentra</w:t>
      </w:r>
      <w:r w:rsidR="00B73449" w:rsidRPr="00C7298A">
        <w:rPr>
          <w:rFonts w:ascii="Times New Roman" w:hAnsi="Times New Roman"/>
          <w:sz w:val="24"/>
          <w:szCs w:val="24"/>
        </w:rPr>
        <w:t>n</w:t>
      </w:r>
      <w:r w:rsidRPr="00C7298A">
        <w:rPr>
          <w:rFonts w:ascii="Times New Roman" w:hAnsi="Times New Roman"/>
          <w:sz w:val="24"/>
          <w:szCs w:val="24"/>
        </w:rPr>
        <w:t xml:space="preserve"> presente</w:t>
      </w:r>
      <w:r w:rsidR="00B73449" w:rsidRPr="00C7298A">
        <w:rPr>
          <w:rFonts w:ascii="Times New Roman" w:hAnsi="Times New Roman"/>
          <w:sz w:val="24"/>
          <w:szCs w:val="24"/>
        </w:rPr>
        <w:t>s</w:t>
      </w:r>
      <w:r w:rsidRPr="00C7298A">
        <w:rPr>
          <w:rFonts w:ascii="Times New Roman" w:hAnsi="Times New Roman"/>
          <w:sz w:val="24"/>
          <w:szCs w:val="24"/>
        </w:rPr>
        <w:t xml:space="preserve"> </w:t>
      </w:r>
      <w:r w:rsidR="00B73449" w:rsidRPr="00C7298A">
        <w:rPr>
          <w:rFonts w:ascii="Times New Roman" w:hAnsi="Times New Roman"/>
          <w:sz w:val="24"/>
          <w:szCs w:val="24"/>
        </w:rPr>
        <w:t>los</w:t>
      </w:r>
      <w:r w:rsidR="00F55AC1" w:rsidRPr="00C7298A">
        <w:rPr>
          <w:rFonts w:ascii="Times New Roman" w:hAnsi="Times New Roman"/>
          <w:sz w:val="24"/>
          <w:szCs w:val="24"/>
        </w:rPr>
        <w:t xml:space="preserve"> Sr</w:t>
      </w:r>
      <w:r w:rsidR="00B73449" w:rsidRPr="00C7298A">
        <w:rPr>
          <w:rFonts w:ascii="Times New Roman" w:hAnsi="Times New Roman"/>
          <w:sz w:val="24"/>
          <w:szCs w:val="24"/>
        </w:rPr>
        <w:t>es</w:t>
      </w:r>
      <w:r w:rsidR="00F55AC1" w:rsidRPr="00C7298A">
        <w:rPr>
          <w:rFonts w:ascii="Times New Roman" w:hAnsi="Times New Roman"/>
          <w:sz w:val="24"/>
          <w:szCs w:val="24"/>
        </w:rPr>
        <w:t xml:space="preserve">. </w:t>
      </w:r>
      <w:r w:rsidR="00471442" w:rsidRPr="006249F7">
        <w:rPr>
          <w:rFonts w:ascii="Times New Roman" w:hAnsi="Times New Roman"/>
          <w:sz w:val="24"/>
          <w:szCs w:val="24"/>
        </w:rPr>
        <w:t xml:space="preserve">José </w:t>
      </w:r>
      <w:r w:rsidRPr="006249F7">
        <w:rPr>
          <w:rFonts w:ascii="Times New Roman" w:hAnsi="Times New Roman"/>
          <w:sz w:val="24"/>
          <w:szCs w:val="24"/>
        </w:rPr>
        <w:t>Daniel Abelovich</w:t>
      </w:r>
      <w:r w:rsidR="00B73449" w:rsidRPr="006249F7">
        <w:rPr>
          <w:rFonts w:ascii="Times New Roman" w:hAnsi="Times New Roman"/>
          <w:sz w:val="24"/>
          <w:szCs w:val="24"/>
        </w:rPr>
        <w:t>, Germán Wetzler Malbrán y Martín Fernández Dussaut</w:t>
      </w:r>
      <w:r w:rsidR="004009B5" w:rsidRPr="00C7298A">
        <w:rPr>
          <w:rFonts w:ascii="Times New Roman" w:hAnsi="Times New Roman"/>
          <w:sz w:val="24"/>
          <w:szCs w:val="24"/>
        </w:rPr>
        <w:t xml:space="preserve"> </w:t>
      </w:r>
      <w:r w:rsidRPr="00C7298A">
        <w:rPr>
          <w:rFonts w:ascii="Times New Roman" w:hAnsi="Times New Roman"/>
          <w:sz w:val="24"/>
          <w:szCs w:val="24"/>
        </w:rPr>
        <w:t>en</w:t>
      </w:r>
      <w:r w:rsidRPr="00A8021A">
        <w:rPr>
          <w:rFonts w:ascii="Times New Roman" w:hAnsi="Times New Roman"/>
          <w:sz w:val="24"/>
          <w:szCs w:val="24"/>
        </w:rPr>
        <w:t xml:space="preserve"> representación de la Comisión Fiscalizadora. Asimismo, asisten los Sres. </w:t>
      </w:r>
      <w:r w:rsidR="00651E2C" w:rsidRPr="00A8021A">
        <w:rPr>
          <w:rFonts w:ascii="Times New Roman" w:hAnsi="Times New Roman"/>
          <w:sz w:val="24"/>
          <w:szCs w:val="24"/>
        </w:rPr>
        <w:t>Sergio Cravero</w:t>
      </w:r>
      <w:r w:rsidR="00C7298A">
        <w:rPr>
          <w:rFonts w:ascii="Times New Roman" w:hAnsi="Times New Roman"/>
          <w:sz w:val="24"/>
          <w:szCs w:val="24"/>
        </w:rPr>
        <w:t xml:space="preserve"> y Mónica Wesenack</w:t>
      </w:r>
      <w:r w:rsidR="00651E2C" w:rsidRPr="00A8021A">
        <w:rPr>
          <w:rFonts w:ascii="Times New Roman" w:hAnsi="Times New Roman"/>
          <w:sz w:val="24"/>
          <w:szCs w:val="24"/>
        </w:rPr>
        <w:t xml:space="preserve"> </w:t>
      </w:r>
      <w:r w:rsidRPr="00A8021A">
        <w:rPr>
          <w:rFonts w:ascii="Times New Roman" w:hAnsi="Times New Roman"/>
          <w:sz w:val="24"/>
          <w:szCs w:val="24"/>
        </w:rPr>
        <w:t>-de la firma de auditores Price Waterhouse &amp; Co S.R.L</w:t>
      </w:r>
      <w:r w:rsidRPr="00A8021A" w:rsidDel="004B40F2">
        <w:rPr>
          <w:rFonts w:ascii="Times New Roman" w:hAnsi="Times New Roman"/>
          <w:sz w:val="24"/>
          <w:szCs w:val="24"/>
        </w:rPr>
        <w:t xml:space="preserve"> </w:t>
      </w:r>
      <w:r w:rsidRPr="00A8021A">
        <w:rPr>
          <w:rFonts w:ascii="Times New Roman" w:hAnsi="Times New Roman"/>
          <w:sz w:val="24"/>
          <w:szCs w:val="24"/>
        </w:rPr>
        <w:t xml:space="preserve">-, </w:t>
      </w:r>
      <w:r w:rsidR="00C7298A">
        <w:rPr>
          <w:rFonts w:ascii="Times New Roman" w:hAnsi="Times New Roman"/>
          <w:sz w:val="24"/>
          <w:szCs w:val="24"/>
        </w:rPr>
        <w:t xml:space="preserve">Horacio Turri, </w:t>
      </w:r>
      <w:r w:rsidR="007015DB" w:rsidRPr="00A8021A">
        <w:rPr>
          <w:rFonts w:ascii="Times New Roman" w:hAnsi="Times New Roman"/>
          <w:sz w:val="24"/>
          <w:szCs w:val="24"/>
        </w:rPr>
        <w:t>Mauricio Penta</w:t>
      </w:r>
      <w:r w:rsidR="00A8021A" w:rsidRPr="00A8021A">
        <w:rPr>
          <w:rFonts w:ascii="Times New Roman" w:hAnsi="Times New Roman"/>
          <w:sz w:val="24"/>
          <w:szCs w:val="24"/>
        </w:rPr>
        <w:t xml:space="preserve"> y</w:t>
      </w:r>
      <w:r w:rsidR="007015DB" w:rsidRPr="00A8021A">
        <w:rPr>
          <w:rFonts w:ascii="Times New Roman" w:hAnsi="Times New Roman"/>
          <w:sz w:val="24"/>
          <w:szCs w:val="24"/>
        </w:rPr>
        <w:t xml:space="preserve"> Diego Aleksic</w:t>
      </w:r>
      <w:r w:rsidRPr="00A8021A">
        <w:rPr>
          <w:rFonts w:ascii="Times New Roman" w:hAnsi="Times New Roman"/>
          <w:sz w:val="24"/>
          <w:szCs w:val="24"/>
        </w:rPr>
        <w:t xml:space="preserve">–en carácter de Asesores- y </w:t>
      </w:r>
      <w:r w:rsidR="00047026" w:rsidRPr="00A8021A">
        <w:rPr>
          <w:rFonts w:ascii="Times New Roman" w:hAnsi="Times New Roman"/>
          <w:sz w:val="24"/>
          <w:szCs w:val="24"/>
        </w:rPr>
        <w:t>Victoria Hitce</w:t>
      </w:r>
      <w:r w:rsidRPr="00A8021A">
        <w:rPr>
          <w:rFonts w:ascii="Times New Roman" w:hAnsi="Times New Roman"/>
          <w:sz w:val="24"/>
          <w:szCs w:val="24"/>
        </w:rPr>
        <w:t xml:space="preserve"> -en carácter de Secretaria del Directorio</w:t>
      </w:r>
      <w:r w:rsidR="000734D7" w:rsidRPr="00A8021A">
        <w:rPr>
          <w:rFonts w:ascii="Times New Roman" w:hAnsi="Times New Roman"/>
          <w:sz w:val="24"/>
          <w:szCs w:val="24"/>
        </w:rPr>
        <w:t xml:space="preserve">. </w:t>
      </w:r>
      <w:r w:rsidRPr="00A8021A">
        <w:rPr>
          <w:rFonts w:ascii="Times New Roman" w:hAnsi="Times New Roman"/>
          <w:sz w:val="24"/>
          <w:szCs w:val="24"/>
        </w:rPr>
        <w:t xml:space="preserve">Preside la reunión el Sr. </w:t>
      </w:r>
      <w:r w:rsidR="00380E85">
        <w:rPr>
          <w:rFonts w:ascii="Times New Roman" w:hAnsi="Times New Roman"/>
          <w:sz w:val="24"/>
          <w:szCs w:val="24"/>
        </w:rPr>
        <w:t>Gustavo Mariani</w:t>
      </w:r>
      <w:r w:rsidRPr="00A8021A">
        <w:rPr>
          <w:rFonts w:ascii="Times New Roman" w:hAnsi="Times New Roman"/>
          <w:sz w:val="24"/>
          <w:szCs w:val="24"/>
        </w:rPr>
        <w:t xml:space="preserve">, </w:t>
      </w:r>
      <w:r w:rsidR="00380E85">
        <w:rPr>
          <w:rFonts w:ascii="Times New Roman" w:hAnsi="Times New Roman"/>
          <w:sz w:val="24"/>
          <w:szCs w:val="24"/>
        </w:rPr>
        <w:t>vicep</w:t>
      </w:r>
      <w:r w:rsidRPr="00A8021A">
        <w:rPr>
          <w:rFonts w:ascii="Times New Roman" w:hAnsi="Times New Roman"/>
          <w:sz w:val="24"/>
          <w:szCs w:val="24"/>
        </w:rPr>
        <w:t>residente de la Sociedad</w:t>
      </w:r>
      <w:r w:rsidR="000734D7" w:rsidRPr="00A8021A">
        <w:rPr>
          <w:rFonts w:ascii="Times New Roman" w:hAnsi="Times New Roman"/>
          <w:sz w:val="24"/>
          <w:szCs w:val="24"/>
        </w:rPr>
        <w:t xml:space="preserve"> en ejercicio de la presidencia</w:t>
      </w:r>
      <w:r w:rsidR="00380E85">
        <w:rPr>
          <w:rFonts w:ascii="Times New Roman" w:hAnsi="Times New Roman"/>
          <w:sz w:val="24"/>
          <w:szCs w:val="24"/>
        </w:rPr>
        <w:t xml:space="preserve"> en ausencia del Sr. Marcos Marcelo Mindlin</w:t>
      </w:r>
      <w:r w:rsidRPr="00A8021A">
        <w:rPr>
          <w:rFonts w:ascii="Times New Roman" w:hAnsi="Times New Roman"/>
          <w:sz w:val="24"/>
          <w:szCs w:val="24"/>
        </w:rPr>
        <w:t xml:space="preserve">, quien </w:t>
      </w:r>
      <w:r w:rsidR="00550DC0" w:rsidRPr="005C6114">
        <w:rPr>
          <w:rFonts w:ascii="Times New Roman" w:hAnsi="Times New Roman"/>
          <w:sz w:val="24"/>
          <w:szCs w:val="24"/>
          <w:lang w:val="es-AR"/>
        </w:rPr>
        <w:t xml:space="preserve">toma la palabra y expresa que, </w:t>
      </w:r>
      <w:r w:rsidR="00550DC0" w:rsidRPr="005C6114">
        <w:rPr>
          <w:rFonts w:ascii="Times New Roman" w:hAnsi="Times New Roman"/>
          <w:sz w:val="24"/>
          <w:szCs w:val="24"/>
          <w:lang w:val="es-MX"/>
        </w:rPr>
        <w:t xml:space="preserve">debido a la vigencia del Distanciamiento Social, Preventivo y Obligatorio decretado por el Decreto de Necesidad y Urgencia Nº </w:t>
      </w:r>
      <w:r w:rsidR="00B132FD">
        <w:rPr>
          <w:rFonts w:ascii="Times New Roman" w:hAnsi="Times New Roman"/>
          <w:sz w:val="24"/>
          <w:szCs w:val="24"/>
          <w:lang w:val="es-MX"/>
        </w:rPr>
        <w:t>125</w:t>
      </w:r>
      <w:r w:rsidR="00550DC0" w:rsidRPr="005C6114">
        <w:rPr>
          <w:rFonts w:ascii="Times New Roman" w:hAnsi="Times New Roman"/>
          <w:sz w:val="24"/>
          <w:szCs w:val="24"/>
          <w:lang w:val="es-MX"/>
        </w:rPr>
        <w:t xml:space="preserve">/2021, la totalidad de los directores y miembros de la Comisión Fiscalizadora participan de la presente reunión de forma remota por el sistema Microsoft Teams que permite la transmisión simultánea de sonido, imágenes y palabras. Los miembros de la Comisión Fiscalizadora constatan el cumplimiento de los extremos previstos por el artículo 14 del Estatuto Social. </w:t>
      </w:r>
      <w:r w:rsidR="00550DC0">
        <w:rPr>
          <w:rFonts w:ascii="Times New Roman" w:hAnsi="Times New Roman"/>
          <w:sz w:val="24"/>
          <w:szCs w:val="24"/>
          <w:lang w:val="es-MX"/>
        </w:rPr>
        <w:t>Seguidamente, l</w:t>
      </w:r>
      <w:proofErr w:type="spellStart"/>
      <w:r w:rsidRPr="00A8021A">
        <w:rPr>
          <w:rFonts w:ascii="Times New Roman" w:hAnsi="Times New Roman"/>
          <w:sz w:val="24"/>
          <w:szCs w:val="24"/>
        </w:rPr>
        <w:t>uego</w:t>
      </w:r>
      <w:proofErr w:type="spellEnd"/>
      <w:r w:rsidRPr="00A8021A">
        <w:rPr>
          <w:rFonts w:ascii="Times New Roman" w:hAnsi="Times New Roman"/>
          <w:sz w:val="24"/>
          <w:szCs w:val="24"/>
        </w:rPr>
        <w:t xml:space="preserve"> de constatar la existencia de quórum legal,</w:t>
      </w:r>
      <w:r w:rsidRPr="00B66A5D">
        <w:rPr>
          <w:rFonts w:ascii="Times New Roman" w:hAnsi="Times New Roman"/>
          <w:sz w:val="24"/>
          <w:szCs w:val="24"/>
        </w:rPr>
        <w:t xml:space="preserve"> </w:t>
      </w:r>
      <w:r w:rsidR="00550DC0">
        <w:rPr>
          <w:rFonts w:ascii="Times New Roman" w:hAnsi="Times New Roman"/>
          <w:sz w:val="24"/>
          <w:szCs w:val="24"/>
        </w:rPr>
        <w:t xml:space="preserve">el Sr. </w:t>
      </w:r>
      <w:r w:rsidR="00380E85">
        <w:rPr>
          <w:rFonts w:ascii="Times New Roman" w:hAnsi="Times New Roman"/>
          <w:sz w:val="24"/>
          <w:szCs w:val="24"/>
        </w:rPr>
        <w:t xml:space="preserve">Mariani </w:t>
      </w:r>
      <w:r w:rsidRPr="00B66A5D">
        <w:rPr>
          <w:rFonts w:ascii="Times New Roman" w:hAnsi="Times New Roman"/>
          <w:sz w:val="24"/>
          <w:szCs w:val="24"/>
        </w:rPr>
        <w:t>declara abierto el acto y somete a consideración de los presentes el primer punto de la Agenda para esta reunión:</w:t>
      </w:r>
    </w:p>
    <w:p w14:paraId="744BA853" w14:textId="77777777" w:rsidR="00C64FAC" w:rsidRPr="009C26CE" w:rsidRDefault="00C64FAC" w:rsidP="007B7143">
      <w:pPr>
        <w:spacing w:after="0" w:line="360" w:lineRule="auto"/>
        <w:jc w:val="both"/>
        <w:rPr>
          <w:rFonts w:ascii="Times New Roman" w:hAnsi="Times New Roman"/>
          <w:sz w:val="24"/>
          <w:szCs w:val="24"/>
        </w:rPr>
      </w:pPr>
    </w:p>
    <w:p w14:paraId="6727FAA9" w14:textId="7ABCB5AA" w:rsidR="001D4156" w:rsidRPr="009C26CE" w:rsidRDefault="009C26CE" w:rsidP="007B7143">
      <w:pPr>
        <w:spacing w:after="0" w:line="360" w:lineRule="auto"/>
        <w:jc w:val="both"/>
        <w:rPr>
          <w:rFonts w:ascii="Times New Roman" w:hAnsi="Times New Roman"/>
          <w:sz w:val="24"/>
          <w:szCs w:val="24"/>
        </w:rPr>
      </w:pPr>
      <w:r w:rsidRPr="009C26CE">
        <w:rPr>
          <w:rFonts w:ascii="Times New Roman" w:hAnsi="Times New Roman"/>
          <w:sz w:val="24"/>
          <w:szCs w:val="24"/>
        </w:rPr>
        <w:t>(…)</w:t>
      </w:r>
    </w:p>
    <w:p w14:paraId="37665C5C" w14:textId="77777777" w:rsidR="009C26CE" w:rsidRDefault="001D4156" w:rsidP="009C26CE">
      <w:pPr>
        <w:spacing w:after="0" w:line="360" w:lineRule="auto"/>
        <w:jc w:val="both"/>
        <w:rPr>
          <w:rFonts w:ascii="Times New Roman" w:hAnsi="Times New Roman"/>
          <w:sz w:val="24"/>
          <w:szCs w:val="24"/>
          <w:lang w:val="es-MX"/>
        </w:rPr>
      </w:pPr>
      <w:r w:rsidRPr="007B7143" w:rsidDel="001D4156">
        <w:rPr>
          <w:rFonts w:ascii="Times New Roman" w:hAnsi="Times New Roman"/>
          <w:sz w:val="24"/>
          <w:szCs w:val="24"/>
          <w:lang w:val="es-MX"/>
        </w:rPr>
        <w:t xml:space="preserve"> </w:t>
      </w:r>
    </w:p>
    <w:p w14:paraId="5A59859D" w14:textId="70E20954" w:rsidR="00C64FAC" w:rsidRPr="009C26CE" w:rsidRDefault="009C26CE" w:rsidP="009C26CE">
      <w:pPr>
        <w:spacing w:after="0" w:line="360" w:lineRule="auto"/>
        <w:jc w:val="both"/>
        <w:rPr>
          <w:rFonts w:ascii="Times New Roman" w:hAnsi="Times New Roman"/>
          <w:sz w:val="24"/>
          <w:szCs w:val="24"/>
          <w:lang w:val="es-MX"/>
        </w:rPr>
      </w:pPr>
      <w:r w:rsidRPr="009C26CE">
        <w:rPr>
          <w:rFonts w:ascii="Times New Roman" w:hAnsi="Times New Roman"/>
          <w:b/>
          <w:sz w:val="24"/>
          <w:szCs w:val="24"/>
          <w:lang w:val="es-MX"/>
        </w:rPr>
        <w:t>2.</w:t>
      </w:r>
      <w:r>
        <w:rPr>
          <w:rFonts w:ascii="Times New Roman" w:hAnsi="Times New Roman"/>
          <w:sz w:val="24"/>
          <w:szCs w:val="24"/>
          <w:lang w:val="es-MX"/>
        </w:rPr>
        <w:t xml:space="preserve"> </w:t>
      </w:r>
      <w:r w:rsidR="00C64FAC" w:rsidRPr="00B66A5D">
        <w:rPr>
          <w:rFonts w:ascii="Times New Roman" w:hAnsi="Times New Roman"/>
          <w:b/>
          <w:sz w:val="24"/>
          <w:szCs w:val="24"/>
          <w:u w:val="single"/>
        </w:rPr>
        <w:t>Consideración de los estados financieros correspondientes al ejercicio social final</w:t>
      </w:r>
      <w:r w:rsidR="00651E2C" w:rsidRPr="00B66A5D">
        <w:rPr>
          <w:rFonts w:ascii="Times New Roman" w:hAnsi="Times New Roman"/>
          <w:b/>
          <w:sz w:val="24"/>
          <w:szCs w:val="24"/>
          <w:u w:val="single"/>
        </w:rPr>
        <w:t>izado el 31 de diciembre de 20</w:t>
      </w:r>
      <w:r w:rsidR="00DB65A0">
        <w:rPr>
          <w:rFonts w:ascii="Times New Roman" w:hAnsi="Times New Roman"/>
          <w:b/>
          <w:sz w:val="24"/>
          <w:szCs w:val="24"/>
          <w:u w:val="single"/>
        </w:rPr>
        <w:t>20</w:t>
      </w:r>
      <w:r w:rsidR="00C64FAC" w:rsidRPr="00B66A5D">
        <w:rPr>
          <w:rFonts w:ascii="Times New Roman" w:hAnsi="Times New Roman"/>
          <w:b/>
          <w:sz w:val="24"/>
          <w:szCs w:val="24"/>
          <w:u w:val="single"/>
        </w:rPr>
        <w:t xml:space="preserve"> y del resto de la documentación prescripta por el inciso 1° del artículo 234 de la Ley General de Sociedades</w:t>
      </w:r>
      <w:r w:rsidR="00C64FAC" w:rsidRPr="00B66A5D">
        <w:rPr>
          <w:rFonts w:ascii="Times New Roman" w:hAnsi="Times New Roman"/>
          <w:b/>
          <w:sz w:val="24"/>
          <w:szCs w:val="24"/>
        </w:rPr>
        <w:t>.</w:t>
      </w:r>
    </w:p>
    <w:p w14:paraId="3767C342" w14:textId="77777777" w:rsidR="00C64FAC" w:rsidRPr="00B66A5D" w:rsidRDefault="00C64FAC" w:rsidP="007B7143">
      <w:pPr>
        <w:spacing w:after="0" w:line="360" w:lineRule="auto"/>
        <w:jc w:val="both"/>
        <w:rPr>
          <w:rFonts w:ascii="Times New Roman" w:hAnsi="Times New Roman"/>
          <w:sz w:val="24"/>
          <w:szCs w:val="24"/>
        </w:rPr>
      </w:pPr>
    </w:p>
    <w:p w14:paraId="3C2E2112" w14:textId="4D6AD915" w:rsidR="00537F4B" w:rsidRDefault="00C64FAC" w:rsidP="007B7143">
      <w:pPr>
        <w:spacing w:after="0" w:line="360" w:lineRule="auto"/>
        <w:jc w:val="both"/>
        <w:rPr>
          <w:rFonts w:ascii="Times New Roman" w:hAnsi="Times New Roman"/>
          <w:sz w:val="24"/>
          <w:szCs w:val="24"/>
        </w:rPr>
      </w:pPr>
      <w:r w:rsidRPr="00B66A5D">
        <w:rPr>
          <w:rFonts w:ascii="Times New Roman" w:hAnsi="Times New Roman"/>
          <w:sz w:val="24"/>
          <w:szCs w:val="24"/>
        </w:rPr>
        <w:t>Toma la palabra el Sr. Presidente quien pone a consideración de los presentes la Memoria y su Anexo I -Informe sobre el Grado de Cumplimiento del Código de Gobierno Societario de la Sociedad-, el Estado de Situación Financiera Consol</w:t>
      </w:r>
      <w:r w:rsidR="00651E2C" w:rsidRPr="00B66A5D">
        <w:rPr>
          <w:rFonts w:ascii="Times New Roman" w:hAnsi="Times New Roman"/>
          <w:sz w:val="24"/>
          <w:szCs w:val="24"/>
        </w:rPr>
        <w:t>idado al 31 de diciembre de 20</w:t>
      </w:r>
      <w:r w:rsidR="00DB65A0">
        <w:rPr>
          <w:rFonts w:ascii="Times New Roman" w:hAnsi="Times New Roman"/>
          <w:sz w:val="24"/>
          <w:szCs w:val="24"/>
        </w:rPr>
        <w:t>20</w:t>
      </w:r>
      <w:r w:rsidRPr="00B66A5D">
        <w:rPr>
          <w:rFonts w:ascii="Times New Roman" w:hAnsi="Times New Roman"/>
          <w:sz w:val="24"/>
          <w:szCs w:val="24"/>
        </w:rPr>
        <w:t>, el Estado de Resultado Integral Consolidado, de Cambios en el Patrimonio Consolidado y de Flujos de Efectivo Consolidado por el ejercicio finalizado en esa misma fecha y notas explicativas seleccionadas; y el Estado de Situación Financiera Indiv</w:t>
      </w:r>
      <w:r w:rsidR="006703E5" w:rsidRPr="00B66A5D">
        <w:rPr>
          <w:rFonts w:ascii="Times New Roman" w:hAnsi="Times New Roman"/>
          <w:sz w:val="24"/>
          <w:szCs w:val="24"/>
        </w:rPr>
        <w:t>idual al 31 de diciembre de 20</w:t>
      </w:r>
      <w:r w:rsidR="00DB65A0">
        <w:rPr>
          <w:rFonts w:ascii="Times New Roman" w:hAnsi="Times New Roman"/>
          <w:sz w:val="24"/>
          <w:szCs w:val="24"/>
        </w:rPr>
        <w:t>20</w:t>
      </w:r>
      <w:r w:rsidRPr="00B66A5D">
        <w:rPr>
          <w:rFonts w:ascii="Times New Roman" w:hAnsi="Times New Roman"/>
          <w:sz w:val="24"/>
          <w:szCs w:val="24"/>
        </w:rPr>
        <w:t>, el Estado de Resultado Integral Individual, de Cambios en el Patrimonio Individual y de Flujos de Efectivo Individual por el ejercicio finalizado en esa misma fecha y notas explicativas seleccionadas, conjuntamente con la Reseña</w:t>
      </w:r>
      <w:r w:rsidR="00130DB1" w:rsidRPr="00B66A5D">
        <w:rPr>
          <w:rFonts w:ascii="Times New Roman" w:hAnsi="Times New Roman"/>
          <w:sz w:val="24"/>
          <w:szCs w:val="24"/>
        </w:rPr>
        <w:t xml:space="preserve"> Informativa requerida por las </w:t>
      </w:r>
      <w:r w:rsidR="000A7FE3" w:rsidRPr="000A7FE3">
        <w:rPr>
          <w:rFonts w:ascii="Times New Roman" w:hAnsi="Times New Roman"/>
          <w:sz w:val="24"/>
          <w:szCs w:val="24"/>
        </w:rPr>
        <w:t>normas de la Comisión Nacional de Valores (en adelante, la “</w:t>
      </w:r>
      <w:r w:rsidR="000A7FE3" w:rsidRPr="006C2A0B">
        <w:rPr>
          <w:rFonts w:ascii="Times New Roman" w:hAnsi="Times New Roman"/>
          <w:sz w:val="24"/>
          <w:szCs w:val="24"/>
          <w:u w:val="single"/>
        </w:rPr>
        <w:t>CNV</w:t>
      </w:r>
      <w:r w:rsidR="000A7FE3" w:rsidRPr="000A7FE3">
        <w:rPr>
          <w:rFonts w:ascii="Times New Roman" w:hAnsi="Times New Roman"/>
          <w:sz w:val="24"/>
          <w:szCs w:val="24"/>
        </w:rPr>
        <w:t>”), aprobadas por la Resolución General N° 622/2013 (T.O. 2013)</w:t>
      </w:r>
      <w:r w:rsidR="000A7FE3">
        <w:rPr>
          <w:rFonts w:ascii="Times New Roman" w:hAnsi="Times New Roman"/>
          <w:sz w:val="24"/>
          <w:szCs w:val="24"/>
        </w:rPr>
        <w:t xml:space="preserve"> y sus modificatorias</w:t>
      </w:r>
      <w:r w:rsidR="000A7FE3" w:rsidRPr="000A7FE3">
        <w:rPr>
          <w:rFonts w:ascii="Times New Roman" w:hAnsi="Times New Roman"/>
          <w:sz w:val="24"/>
          <w:szCs w:val="24"/>
        </w:rPr>
        <w:t xml:space="preserve"> (en adelante, las “</w:t>
      </w:r>
      <w:r w:rsidR="000A7FE3" w:rsidRPr="006C2A0B">
        <w:rPr>
          <w:rFonts w:ascii="Times New Roman" w:hAnsi="Times New Roman"/>
          <w:sz w:val="24"/>
          <w:szCs w:val="24"/>
          <w:u w:val="single"/>
        </w:rPr>
        <w:t>Normas</w:t>
      </w:r>
      <w:r w:rsidR="000A7FE3" w:rsidRPr="000A7FE3">
        <w:rPr>
          <w:rFonts w:ascii="Times New Roman" w:hAnsi="Times New Roman"/>
          <w:sz w:val="24"/>
          <w:szCs w:val="24"/>
        </w:rPr>
        <w:t>”)</w:t>
      </w:r>
      <w:r w:rsidR="00130DB1" w:rsidRPr="00B66A5D">
        <w:rPr>
          <w:rFonts w:ascii="Times New Roman" w:hAnsi="Times New Roman"/>
          <w:sz w:val="24"/>
          <w:szCs w:val="24"/>
        </w:rPr>
        <w:t xml:space="preserve">, </w:t>
      </w:r>
      <w:r w:rsidRPr="00B66A5D">
        <w:rPr>
          <w:rFonts w:ascii="Times New Roman" w:hAnsi="Times New Roman"/>
          <w:sz w:val="24"/>
          <w:szCs w:val="24"/>
        </w:rPr>
        <w:t>así como</w:t>
      </w:r>
      <w:r w:rsidR="009D105A">
        <w:rPr>
          <w:rFonts w:ascii="Times New Roman" w:hAnsi="Times New Roman"/>
          <w:sz w:val="24"/>
          <w:szCs w:val="24"/>
        </w:rPr>
        <w:t xml:space="preserve"> los Estados Financieros Consolidados en idioma inglés al 31 de diciembre de 2020 y toda</w:t>
      </w:r>
      <w:r w:rsidRPr="00B66A5D">
        <w:rPr>
          <w:rFonts w:ascii="Times New Roman" w:hAnsi="Times New Roman"/>
          <w:sz w:val="24"/>
          <w:szCs w:val="24"/>
        </w:rPr>
        <w:t xml:space="preserve"> la información adicional requerida por las normas aplicables, todo </w:t>
      </w:r>
      <w:r w:rsidRPr="00B66A5D">
        <w:rPr>
          <w:rFonts w:ascii="Times New Roman" w:hAnsi="Times New Roman"/>
          <w:sz w:val="24"/>
          <w:szCs w:val="24"/>
        </w:rPr>
        <w:lastRenderedPageBreak/>
        <w:t>correspondiente al ejercicio final</w:t>
      </w:r>
      <w:r w:rsidR="006703E5" w:rsidRPr="00B66A5D">
        <w:rPr>
          <w:rFonts w:ascii="Times New Roman" w:hAnsi="Times New Roman"/>
          <w:sz w:val="24"/>
          <w:szCs w:val="24"/>
        </w:rPr>
        <w:t>izado el 31 de diciembre de 20</w:t>
      </w:r>
      <w:r w:rsidR="00DB65A0">
        <w:rPr>
          <w:rFonts w:ascii="Times New Roman" w:hAnsi="Times New Roman"/>
          <w:sz w:val="24"/>
          <w:szCs w:val="24"/>
        </w:rPr>
        <w:t>20</w:t>
      </w:r>
      <w:r w:rsidRPr="00B66A5D">
        <w:rPr>
          <w:rFonts w:ascii="Times New Roman" w:hAnsi="Times New Roman"/>
          <w:sz w:val="24"/>
          <w:szCs w:val="24"/>
        </w:rPr>
        <w:t xml:space="preserve">, tal como se mencionara. Seguidamente, el Sr. Presidente señala que </w:t>
      </w:r>
      <w:r w:rsidR="001C1F36">
        <w:rPr>
          <w:rFonts w:ascii="Times New Roman" w:hAnsi="Times New Roman"/>
          <w:sz w:val="24"/>
          <w:szCs w:val="24"/>
        </w:rPr>
        <w:t>una versión borrador</w:t>
      </w:r>
      <w:r w:rsidRPr="00B66A5D">
        <w:rPr>
          <w:rFonts w:ascii="Times New Roman" w:hAnsi="Times New Roman"/>
          <w:sz w:val="24"/>
          <w:szCs w:val="24"/>
        </w:rPr>
        <w:t xml:space="preserve"> de la documentación previamente detallada fue distribuida entre los Sres. </w:t>
      </w:r>
      <w:r w:rsidR="00D26BDA">
        <w:rPr>
          <w:rFonts w:ascii="Times New Roman" w:hAnsi="Times New Roman"/>
          <w:sz w:val="24"/>
          <w:szCs w:val="24"/>
        </w:rPr>
        <w:t>d</w:t>
      </w:r>
      <w:r w:rsidRPr="00B66A5D">
        <w:rPr>
          <w:rFonts w:ascii="Times New Roman" w:hAnsi="Times New Roman"/>
          <w:sz w:val="24"/>
          <w:szCs w:val="24"/>
        </w:rPr>
        <w:t>irectores y miembros de la Comisión Fiscalizadora con suficiente antelación, por lo que propone que se omita su lectura y, de no existir observaciones, se apruebe en su totalidad.</w:t>
      </w:r>
      <w:r w:rsidR="00AE58F8">
        <w:rPr>
          <w:rFonts w:ascii="Times New Roman" w:hAnsi="Times New Roman"/>
          <w:sz w:val="24"/>
          <w:szCs w:val="24"/>
        </w:rPr>
        <w:t xml:space="preserve"> En esta oportunidad, toma la palabra la Sra. Carolina Sigwald y</w:t>
      </w:r>
      <w:r w:rsidRPr="00B66A5D">
        <w:rPr>
          <w:rFonts w:ascii="Times New Roman" w:hAnsi="Times New Roman"/>
          <w:sz w:val="24"/>
          <w:szCs w:val="24"/>
        </w:rPr>
        <w:t xml:space="preserve"> propone que se designe al Sr. </w:t>
      </w:r>
      <w:r w:rsidR="008E76E0" w:rsidRPr="00A8021A">
        <w:rPr>
          <w:rFonts w:ascii="Times New Roman" w:hAnsi="Times New Roman"/>
          <w:sz w:val="24"/>
          <w:szCs w:val="24"/>
        </w:rPr>
        <w:t>Gustavo Mariani</w:t>
      </w:r>
      <w:r w:rsidRPr="00A8021A">
        <w:rPr>
          <w:rFonts w:ascii="Times New Roman" w:hAnsi="Times New Roman"/>
          <w:sz w:val="24"/>
          <w:szCs w:val="24"/>
        </w:rPr>
        <w:t xml:space="preserve">, </w:t>
      </w:r>
      <w:r w:rsidR="008E76E0" w:rsidRPr="00A8021A">
        <w:rPr>
          <w:rFonts w:ascii="Times New Roman" w:hAnsi="Times New Roman"/>
          <w:sz w:val="24"/>
          <w:szCs w:val="24"/>
        </w:rPr>
        <w:t>Vicep</w:t>
      </w:r>
      <w:r w:rsidRPr="00A8021A">
        <w:rPr>
          <w:rFonts w:ascii="Times New Roman" w:hAnsi="Times New Roman"/>
          <w:sz w:val="24"/>
          <w:szCs w:val="24"/>
        </w:rPr>
        <w:t>residente</w:t>
      </w:r>
      <w:r w:rsidRPr="00647638">
        <w:rPr>
          <w:rFonts w:ascii="Times New Roman" w:hAnsi="Times New Roman"/>
          <w:sz w:val="24"/>
          <w:szCs w:val="24"/>
        </w:rPr>
        <w:t xml:space="preserve"> de</w:t>
      </w:r>
      <w:r w:rsidRPr="00B66A5D">
        <w:rPr>
          <w:rFonts w:ascii="Times New Roman" w:hAnsi="Times New Roman"/>
          <w:sz w:val="24"/>
          <w:szCs w:val="24"/>
        </w:rPr>
        <w:t xml:space="preserve"> la Sociedad</w:t>
      </w:r>
      <w:r w:rsidR="008E76E0">
        <w:rPr>
          <w:rFonts w:ascii="Times New Roman" w:hAnsi="Times New Roman"/>
          <w:sz w:val="24"/>
          <w:szCs w:val="24"/>
        </w:rPr>
        <w:t xml:space="preserve"> en ejercicio de la </w:t>
      </w:r>
      <w:r w:rsidR="00B73FCB">
        <w:rPr>
          <w:rFonts w:ascii="Times New Roman" w:hAnsi="Times New Roman"/>
          <w:sz w:val="24"/>
          <w:szCs w:val="24"/>
        </w:rPr>
        <w:t>representación legal</w:t>
      </w:r>
      <w:r w:rsidRPr="00B66A5D">
        <w:rPr>
          <w:rFonts w:ascii="Times New Roman" w:hAnsi="Times New Roman"/>
          <w:sz w:val="24"/>
          <w:szCs w:val="24"/>
        </w:rPr>
        <w:t xml:space="preserve">, para que suscriba la documentación reseñada precedentemente en nombre y representación de este Directorio. Toma la palabra el Sr. </w:t>
      </w:r>
      <w:r w:rsidR="0040462F" w:rsidRPr="0040462F">
        <w:rPr>
          <w:rFonts w:ascii="Times New Roman" w:hAnsi="Times New Roman"/>
          <w:sz w:val="24"/>
          <w:szCs w:val="24"/>
        </w:rPr>
        <w:t>Miguel Bein</w:t>
      </w:r>
      <w:r w:rsidRPr="00B66A5D">
        <w:rPr>
          <w:rFonts w:ascii="Times New Roman" w:hAnsi="Times New Roman"/>
          <w:sz w:val="24"/>
          <w:szCs w:val="24"/>
        </w:rPr>
        <w:t xml:space="preserve">, Presidente del Comité de Auditoría, quien expresa que, conforme lo expuesto en su Informe Anual que será tratado en el próximo punto de la Agenda, el Comité de Auditoría no tiene observaciones que realizar respecto de la documentación contable que el Directorio debe aprobar en esta reunión. Oído lo cual, y luego de una breve deliberación, el Directorio por unanimidad </w:t>
      </w:r>
      <w:r w:rsidRPr="00B66A5D">
        <w:rPr>
          <w:rFonts w:ascii="Times New Roman" w:hAnsi="Times New Roman"/>
          <w:b/>
          <w:sz w:val="24"/>
          <w:szCs w:val="24"/>
          <w:u w:val="single"/>
        </w:rPr>
        <w:t>RESUELVE</w:t>
      </w:r>
      <w:r w:rsidRPr="00B66A5D">
        <w:rPr>
          <w:rFonts w:ascii="Times New Roman" w:hAnsi="Times New Roman"/>
          <w:b/>
          <w:sz w:val="24"/>
          <w:szCs w:val="24"/>
        </w:rPr>
        <w:t>:</w:t>
      </w:r>
      <w:r w:rsidRPr="00B66A5D">
        <w:rPr>
          <w:rFonts w:ascii="Times New Roman" w:hAnsi="Times New Roman"/>
          <w:sz w:val="24"/>
          <w:szCs w:val="24"/>
        </w:rPr>
        <w:t xml:space="preserve"> (i) aprobar las mociones efectuadas por el Sr. </w:t>
      </w:r>
      <w:r w:rsidR="00AE58F8">
        <w:rPr>
          <w:rFonts w:ascii="Times New Roman" w:hAnsi="Times New Roman"/>
          <w:sz w:val="24"/>
          <w:szCs w:val="24"/>
        </w:rPr>
        <w:t>Mariani y la Sra. Sigwald</w:t>
      </w:r>
      <w:r w:rsidRPr="00B66A5D">
        <w:rPr>
          <w:rFonts w:ascii="Times New Roman" w:hAnsi="Times New Roman"/>
          <w:sz w:val="24"/>
          <w:szCs w:val="24"/>
        </w:rPr>
        <w:t xml:space="preserve">; </w:t>
      </w:r>
      <w:r w:rsidR="00A11784" w:rsidRPr="00B66A5D">
        <w:rPr>
          <w:rFonts w:ascii="Times New Roman" w:hAnsi="Times New Roman"/>
          <w:sz w:val="24"/>
          <w:szCs w:val="24"/>
        </w:rPr>
        <w:t>(ii) aprobar la documentación contable considerada en el presente punto; y</w:t>
      </w:r>
      <w:r w:rsidRPr="00B66A5D">
        <w:rPr>
          <w:rFonts w:ascii="Times New Roman" w:hAnsi="Times New Roman"/>
          <w:sz w:val="24"/>
          <w:szCs w:val="24"/>
        </w:rPr>
        <w:t xml:space="preserve"> (</w:t>
      </w:r>
      <w:r w:rsidR="00A11784" w:rsidRPr="00B66A5D">
        <w:rPr>
          <w:rFonts w:ascii="Times New Roman" w:hAnsi="Times New Roman"/>
          <w:sz w:val="24"/>
          <w:szCs w:val="24"/>
        </w:rPr>
        <w:t>i</w:t>
      </w:r>
      <w:r w:rsidRPr="00B66A5D">
        <w:rPr>
          <w:rFonts w:ascii="Times New Roman" w:hAnsi="Times New Roman"/>
          <w:sz w:val="24"/>
          <w:szCs w:val="24"/>
        </w:rPr>
        <w:t>ii)</w:t>
      </w:r>
      <w:r w:rsidR="00537F4B" w:rsidRPr="00B66A5D">
        <w:rPr>
          <w:rFonts w:ascii="Times New Roman" w:hAnsi="Times New Roman"/>
          <w:sz w:val="24"/>
          <w:szCs w:val="24"/>
        </w:rPr>
        <w:t xml:space="preserve"> aprobar el texto de la Memoria que se transcribe </w:t>
      </w:r>
      <w:r w:rsidR="00537F4B" w:rsidRPr="00537F4B">
        <w:rPr>
          <w:rFonts w:ascii="Times New Roman" w:hAnsi="Times New Roman"/>
          <w:sz w:val="24"/>
          <w:szCs w:val="24"/>
        </w:rPr>
        <w:t xml:space="preserve">como </w:t>
      </w:r>
      <w:r w:rsidR="00537F4B" w:rsidRPr="0052289C">
        <w:rPr>
          <w:rFonts w:ascii="Times New Roman" w:hAnsi="Times New Roman"/>
          <w:sz w:val="24"/>
          <w:szCs w:val="24"/>
          <w:u w:val="single"/>
        </w:rPr>
        <w:t>Anexo I</w:t>
      </w:r>
      <w:r w:rsidR="00537F4B">
        <w:rPr>
          <w:rFonts w:ascii="Times New Roman" w:hAnsi="Times New Roman"/>
          <w:sz w:val="24"/>
          <w:szCs w:val="24"/>
        </w:rPr>
        <w:t xml:space="preserve"> a continuación de la presente acta.</w:t>
      </w:r>
    </w:p>
    <w:p w14:paraId="31E8C3AD" w14:textId="77777777" w:rsidR="00244A02" w:rsidRPr="00B66A5D" w:rsidRDefault="00244A02" w:rsidP="007B7143">
      <w:pPr>
        <w:spacing w:after="0" w:line="360" w:lineRule="auto"/>
        <w:jc w:val="both"/>
        <w:rPr>
          <w:rFonts w:ascii="Times New Roman" w:hAnsi="Times New Roman"/>
          <w:sz w:val="24"/>
          <w:szCs w:val="24"/>
        </w:rPr>
      </w:pPr>
      <w:bookmarkStart w:id="1" w:name="NOYE1"/>
      <w:bookmarkStart w:id="2" w:name="_1485848269"/>
      <w:bookmarkStart w:id="3" w:name="_1485848944"/>
      <w:bookmarkStart w:id="4" w:name="_1485851382"/>
      <w:bookmarkStart w:id="5" w:name="_1485851418"/>
      <w:bookmarkStart w:id="6" w:name="_1392470167"/>
      <w:bookmarkStart w:id="7" w:name="_1392470168"/>
      <w:bookmarkStart w:id="8" w:name="_1392470171"/>
      <w:bookmarkStart w:id="9" w:name="_1392470173"/>
      <w:bookmarkStart w:id="10" w:name="_1392470174"/>
      <w:bookmarkStart w:id="11" w:name="_1392470175"/>
      <w:bookmarkStart w:id="12" w:name="_1392470177"/>
      <w:bookmarkStart w:id="13" w:name="_1392470178"/>
      <w:bookmarkStart w:id="14" w:name="_1392470180"/>
      <w:bookmarkStart w:id="15" w:name="_1392470181"/>
      <w:bookmarkStart w:id="16" w:name="_1392470182"/>
      <w:bookmarkStart w:id="17" w:name="_1392470184"/>
      <w:bookmarkStart w:id="18" w:name="_1392470185"/>
      <w:bookmarkStart w:id="19" w:name="_1392470186"/>
      <w:bookmarkStart w:id="20" w:name="_1392470189"/>
      <w:bookmarkStart w:id="21" w:name="_139247019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53A9EE81" w14:textId="02A43BAB" w:rsidR="00D86AB1" w:rsidRDefault="009C26CE" w:rsidP="009C26CE">
      <w:pPr>
        <w:spacing w:after="0" w:line="360" w:lineRule="auto"/>
        <w:jc w:val="both"/>
        <w:rPr>
          <w:rFonts w:ascii="Times New Roman" w:hAnsi="Times New Roman"/>
          <w:sz w:val="24"/>
          <w:szCs w:val="24"/>
        </w:rPr>
      </w:pPr>
      <w:r>
        <w:rPr>
          <w:rFonts w:ascii="Times New Roman" w:hAnsi="Times New Roman"/>
          <w:sz w:val="24"/>
          <w:szCs w:val="24"/>
        </w:rPr>
        <w:t>(…)</w:t>
      </w:r>
    </w:p>
    <w:p w14:paraId="60136342" w14:textId="77777777" w:rsidR="00C648FA" w:rsidRPr="00B66A5D" w:rsidRDefault="00C648FA" w:rsidP="007B7143">
      <w:pPr>
        <w:spacing w:after="0" w:line="360" w:lineRule="auto"/>
        <w:jc w:val="both"/>
        <w:rPr>
          <w:rFonts w:ascii="Times New Roman" w:hAnsi="Times New Roman"/>
          <w:sz w:val="24"/>
          <w:szCs w:val="24"/>
        </w:rPr>
      </w:pPr>
    </w:p>
    <w:p w14:paraId="58BBA60C" w14:textId="2020C23E" w:rsidR="00EE59CD" w:rsidRPr="009C26CE" w:rsidRDefault="009C26CE" w:rsidP="009C26CE">
      <w:pPr>
        <w:tabs>
          <w:tab w:val="left" w:pos="425"/>
        </w:tabs>
        <w:spacing w:after="0" w:line="360" w:lineRule="auto"/>
        <w:jc w:val="both"/>
        <w:rPr>
          <w:rFonts w:ascii="Times New Roman" w:hAnsi="Times New Roman"/>
          <w:b/>
          <w:sz w:val="24"/>
          <w:szCs w:val="24"/>
          <w:u w:val="single"/>
        </w:rPr>
      </w:pPr>
      <w:bookmarkStart w:id="22" w:name="_Hlk65063386"/>
      <w:r w:rsidRPr="009C26CE">
        <w:rPr>
          <w:rFonts w:ascii="Times New Roman" w:hAnsi="Times New Roman"/>
          <w:b/>
          <w:sz w:val="24"/>
          <w:szCs w:val="24"/>
        </w:rPr>
        <w:t xml:space="preserve">6. </w:t>
      </w:r>
      <w:r w:rsidR="0040462F" w:rsidRPr="009C26CE">
        <w:rPr>
          <w:rFonts w:ascii="Times New Roman" w:hAnsi="Times New Roman"/>
          <w:b/>
          <w:sz w:val="24"/>
          <w:szCs w:val="24"/>
          <w:u w:val="single"/>
        </w:rPr>
        <w:t xml:space="preserve">Consideración de </w:t>
      </w:r>
      <w:r w:rsidR="00AD015C" w:rsidRPr="009C26CE">
        <w:rPr>
          <w:rFonts w:ascii="Times New Roman" w:hAnsi="Times New Roman"/>
          <w:b/>
          <w:sz w:val="24"/>
          <w:szCs w:val="24"/>
          <w:u w:val="single"/>
        </w:rPr>
        <w:t xml:space="preserve">(i) </w:t>
      </w:r>
      <w:r w:rsidR="0040462F" w:rsidRPr="009C26CE">
        <w:rPr>
          <w:rFonts w:ascii="Times New Roman" w:hAnsi="Times New Roman"/>
          <w:b/>
          <w:sz w:val="24"/>
          <w:szCs w:val="24"/>
          <w:u w:val="single"/>
        </w:rPr>
        <w:t xml:space="preserve">la actualización del </w:t>
      </w:r>
      <w:r w:rsidR="00EE59CD" w:rsidRPr="009C26CE">
        <w:rPr>
          <w:rFonts w:ascii="Times New Roman" w:hAnsi="Times New Roman"/>
          <w:b/>
          <w:sz w:val="24"/>
          <w:szCs w:val="24"/>
          <w:u w:val="single"/>
        </w:rPr>
        <w:t>p</w:t>
      </w:r>
      <w:r w:rsidR="0040462F" w:rsidRPr="009C26CE">
        <w:rPr>
          <w:rFonts w:ascii="Times New Roman" w:hAnsi="Times New Roman"/>
          <w:b/>
          <w:sz w:val="24"/>
          <w:szCs w:val="24"/>
          <w:u w:val="single"/>
        </w:rPr>
        <w:t>rospecto</w:t>
      </w:r>
      <w:r w:rsidR="000E1EA1" w:rsidRPr="009C26CE">
        <w:rPr>
          <w:rFonts w:ascii="Times New Roman" w:hAnsi="Times New Roman"/>
          <w:b/>
          <w:sz w:val="24"/>
          <w:szCs w:val="24"/>
          <w:u w:val="single"/>
        </w:rPr>
        <w:t xml:space="preserve"> especial</w:t>
      </w:r>
      <w:r w:rsidR="00EE59CD" w:rsidRPr="009C26CE">
        <w:rPr>
          <w:rFonts w:ascii="Times New Roman" w:hAnsi="Times New Roman"/>
          <w:b/>
          <w:sz w:val="24"/>
          <w:szCs w:val="24"/>
          <w:u w:val="single"/>
        </w:rPr>
        <w:t xml:space="preserve"> </w:t>
      </w:r>
      <w:r w:rsidR="00FB7BB9" w:rsidRPr="009C26CE">
        <w:rPr>
          <w:rFonts w:ascii="Times New Roman" w:hAnsi="Times New Roman"/>
          <w:b/>
          <w:sz w:val="24"/>
          <w:szCs w:val="24"/>
          <w:u w:val="single"/>
        </w:rPr>
        <w:t xml:space="preserve">de </w:t>
      </w:r>
      <w:r w:rsidR="000E1EA1" w:rsidRPr="009C26CE">
        <w:rPr>
          <w:rFonts w:ascii="Times New Roman" w:hAnsi="Times New Roman"/>
          <w:b/>
          <w:sz w:val="24"/>
          <w:szCs w:val="24"/>
          <w:u w:val="single"/>
        </w:rPr>
        <w:t xml:space="preserve">acuerdo </w:t>
      </w:r>
      <w:r w:rsidR="00FE4BB5" w:rsidRPr="009C26CE">
        <w:rPr>
          <w:rFonts w:ascii="Times New Roman" w:hAnsi="Times New Roman"/>
          <w:b/>
          <w:sz w:val="24"/>
          <w:szCs w:val="24"/>
          <w:u w:val="single"/>
        </w:rPr>
        <w:t>con e</w:t>
      </w:r>
      <w:r w:rsidR="000E1EA1" w:rsidRPr="009C26CE">
        <w:rPr>
          <w:rFonts w:ascii="Times New Roman" w:hAnsi="Times New Roman"/>
          <w:b/>
          <w:sz w:val="24"/>
          <w:szCs w:val="24"/>
          <w:u w:val="single"/>
        </w:rPr>
        <w:t xml:space="preserve">l </w:t>
      </w:r>
      <w:r w:rsidR="000E255B" w:rsidRPr="009C26CE">
        <w:rPr>
          <w:rFonts w:ascii="Times New Roman" w:hAnsi="Times New Roman"/>
          <w:b/>
          <w:sz w:val="24"/>
          <w:szCs w:val="24"/>
          <w:u w:val="single"/>
        </w:rPr>
        <w:t>r</w:t>
      </w:r>
      <w:r w:rsidR="000E1EA1" w:rsidRPr="009C26CE">
        <w:rPr>
          <w:rFonts w:ascii="Times New Roman" w:hAnsi="Times New Roman"/>
          <w:b/>
          <w:sz w:val="24"/>
          <w:szCs w:val="24"/>
          <w:u w:val="single"/>
        </w:rPr>
        <w:t xml:space="preserve">égimen de </w:t>
      </w:r>
      <w:r w:rsidR="00FB7BB9" w:rsidRPr="009C26CE">
        <w:rPr>
          <w:rFonts w:ascii="Times New Roman" w:hAnsi="Times New Roman"/>
          <w:b/>
          <w:sz w:val="24"/>
          <w:szCs w:val="24"/>
          <w:u w:val="single"/>
        </w:rPr>
        <w:t>Emisor Frecuente</w:t>
      </w:r>
      <w:r w:rsidR="00EE59CD" w:rsidRPr="009C26CE">
        <w:rPr>
          <w:rFonts w:ascii="Times New Roman" w:hAnsi="Times New Roman"/>
          <w:b/>
          <w:sz w:val="24"/>
          <w:szCs w:val="24"/>
          <w:u w:val="single"/>
        </w:rPr>
        <w:t xml:space="preserve"> previsto por las Normas de la CNV (N.T. 2013 y modificatorias)</w:t>
      </w:r>
      <w:r w:rsidR="005826FF" w:rsidRPr="009C26CE">
        <w:rPr>
          <w:rFonts w:ascii="Times New Roman" w:hAnsi="Times New Roman"/>
          <w:b/>
          <w:sz w:val="24"/>
          <w:szCs w:val="24"/>
          <w:u w:val="single"/>
        </w:rPr>
        <w:t xml:space="preserve"> </w:t>
      </w:r>
      <w:r w:rsidR="007A07B1" w:rsidRPr="009C26CE">
        <w:rPr>
          <w:rFonts w:ascii="Times New Roman" w:hAnsi="Times New Roman"/>
          <w:b/>
          <w:sz w:val="24"/>
          <w:szCs w:val="24"/>
          <w:u w:val="single"/>
        </w:rPr>
        <w:t xml:space="preserve">para la emisión de obligaciones negociables simples (no convertibles en acciones) </w:t>
      </w:r>
      <w:r w:rsidR="00AB5EF8" w:rsidRPr="009C26CE">
        <w:rPr>
          <w:rFonts w:ascii="Times New Roman" w:hAnsi="Times New Roman"/>
          <w:b/>
          <w:sz w:val="24"/>
          <w:szCs w:val="24"/>
          <w:u w:val="single"/>
        </w:rPr>
        <w:t xml:space="preserve">bajo </w:t>
      </w:r>
      <w:r w:rsidR="004A4024" w:rsidRPr="009C26CE">
        <w:rPr>
          <w:rFonts w:ascii="Times New Roman" w:hAnsi="Times New Roman"/>
          <w:b/>
          <w:sz w:val="24"/>
          <w:szCs w:val="24"/>
          <w:u w:val="single"/>
        </w:rPr>
        <w:t>dicho régimen</w:t>
      </w:r>
      <w:r w:rsidR="005826FF" w:rsidRPr="009C26CE">
        <w:rPr>
          <w:rFonts w:ascii="Times New Roman" w:hAnsi="Times New Roman"/>
          <w:b/>
          <w:sz w:val="24"/>
          <w:szCs w:val="24"/>
          <w:u w:val="single"/>
        </w:rPr>
        <w:t xml:space="preserve"> </w:t>
      </w:r>
      <w:r w:rsidR="000E1EA1" w:rsidRPr="009C26CE">
        <w:rPr>
          <w:rFonts w:ascii="Times New Roman" w:hAnsi="Times New Roman"/>
          <w:b/>
          <w:sz w:val="24"/>
          <w:szCs w:val="24"/>
          <w:u w:val="single"/>
        </w:rPr>
        <w:t>por hasta US$877.457.234 (o su equivalente en otras monedas)</w:t>
      </w:r>
      <w:r w:rsidR="005E1736" w:rsidRPr="009C26CE">
        <w:rPr>
          <w:rFonts w:ascii="Times New Roman" w:hAnsi="Times New Roman"/>
          <w:b/>
          <w:sz w:val="24"/>
          <w:szCs w:val="24"/>
          <w:u w:val="single"/>
        </w:rPr>
        <w:t xml:space="preserve"> de la Sociedad (el “Prospecto de Emisor Frecuente”)</w:t>
      </w:r>
      <w:r w:rsidR="00AD015C" w:rsidRPr="009C26CE">
        <w:rPr>
          <w:rFonts w:ascii="Times New Roman" w:hAnsi="Times New Roman"/>
          <w:b/>
          <w:sz w:val="24"/>
          <w:szCs w:val="24"/>
          <w:u w:val="single"/>
        </w:rPr>
        <w:t>;</w:t>
      </w:r>
      <w:r w:rsidR="00D827DB" w:rsidRPr="009C26CE">
        <w:rPr>
          <w:rFonts w:ascii="Times New Roman" w:hAnsi="Times New Roman"/>
          <w:b/>
          <w:sz w:val="24"/>
          <w:szCs w:val="24"/>
          <w:u w:val="single"/>
        </w:rPr>
        <w:t xml:space="preserve"> </w:t>
      </w:r>
      <w:r w:rsidR="00AD015C" w:rsidRPr="009C26CE">
        <w:rPr>
          <w:rFonts w:ascii="Times New Roman" w:hAnsi="Times New Roman"/>
          <w:b/>
          <w:sz w:val="24"/>
          <w:szCs w:val="24"/>
          <w:u w:val="single"/>
        </w:rPr>
        <w:t xml:space="preserve">(ii) </w:t>
      </w:r>
      <w:r w:rsidR="003801B9" w:rsidRPr="009C26CE">
        <w:rPr>
          <w:rFonts w:ascii="Times New Roman" w:hAnsi="Times New Roman"/>
          <w:b/>
          <w:sz w:val="24"/>
          <w:szCs w:val="24"/>
          <w:u w:val="single"/>
        </w:rPr>
        <w:t xml:space="preserve">la </w:t>
      </w:r>
      <w:r w:rsidR="00AD015C" w:rsidRPr="009C26CE">
        <w:rPr>
          <w:rFonts w:ascii="Times New Roman" w:hAnsi="Times New Roman"/>
          <w:b/>
          <w:sz w:val="24"/>
          <w:szCs w:val="24"/>
          <w:u w:val="single"/>
        </w:rPr>
        <w:t xml:space="preserve">ratificación del cumplimiento de las condiciones para el registro </w:t>
      </w:r>
      <w:r w:rsidR="00616C28" w:rsidRPr="009C26CE">
        <w:rPr>
          <w:rFonts w:ascii="Times New Roman" w:hAnsi="Times New Roman"/>
          <w:b/>
          <w:sz w:val="24"/>
          <w:szCs w:val="24"/>
          <w:u w:val="single"/>
        </w:rPr>
        <w:t xml:space="preserve">de la Sociedad </w:t>
      </w:r>
      <w:r w:rsidR="00AD015C" w:rsidRPr="009C26CE">
        <w:rPr>
          <w:rFonts w:ascii="Times New Roman" w:hAnsi="Times New Roman"/>
          <w:b/>
          <w:sz w:val="24"/>
          <w:szCs w:val="24"/>
          <w:u w:val="single"/>
        </w:rPr>
        <w:t>como Emisor Frecuente</w:t>
      </w:r>
      <w:r w:rsidR="00D827DB" w:rsidRPr="009C26CE">
        <w:rPr>
          <w:rFonts w:ascii="Times New Roman" w:hAnsi="Times New Roman"/>
          <w:b/>
          <w:sz w:val="24"/>
          <w:szCs w:val="24"/>
          <w:u w:val="single"/>
        </w:rPr>
        <w:t>;</w:t>
      </w:r>
      <w:r w:rsidR="00D827DB" w:rsidRPr="009C26CE">
        <w:rPr>
          <w:rFonts w:cstheme="minorHAnsi"/>
          <w:sz w:val="24"/>
          <w:szCs w:val="24"/>
        </w:rPr>
        <w:t xml:space="preserve"> </w:t>
      </w:r>
      <w:r w:rsidR="00D827DB" w:rsidRPr="009C26CE">
        <w:rPr>
          <w:rFonts w:ascii="Times New Roman" w:hAnsi="Times New Roman"/>
          <w:b/>
          <w:sz w:val="24"/>
          <w:szCs w:val="24"/>
          <w:u w:val="single"/>
        </w:rPr>
        <w:t>y (iii) (a)</w:t>
      </w:r>
      <w:r w:rsidR="001F14A6" w:rsidRPr="009C26CE">
        <w:rPr>
          <w:rFonts w:ascii="Times New Roman" w:hAnsi="Times New Roman"/>
          <w:b/>
          <w:sz w:val="24"/>
          <w:szCs w:val="24"/>
          <w:u w:val="single"/>
        </w:rPr>
        <w:t xml:space="preserve"> la</w:t>
      </w:r>
      <w:r w:rsidR="00D827DB" w:rsidRPr="009C26CE">
        <w:rPr>
          <w:rFonts w:ascii="Times New Roman" w:hAnsi="Times New Roman"/>
          <w:b/>
          <w:sz w:val="24"/>
          <w:szCs w:val="24"/>
          <w:u w:val="single"/>
        </w:rPr>
        <w:t xml:space="preserve"> </w:t>
      </w:r>
      <w:r w:rsidR="00F21114" w:rsidRPr="009C26CE">
        <w:rPr>
          <w:rFonts w:ascii="Times New Roman" w:hAnsi="Times New Roman"/>
          <w:b/>
          <w:sz w:val="24"/>
          <w:szCs w:val="24"/>
          <w:u w:val="single"/>
        </w:rPr>
        <w:t>d</w:t>
      </w:r>
      <w:r w:rsidR="00D827DB" w:rsidRPr="009C26CE">
        <w:rPr>
          <w:rFonts w:ascii="Times New Roman" w:hAnsi="Times New Roman"/>
          <w:b/>
          <w:sz w:val="24"/>
          <w:szCs w:val="24"/>
          <w:u w:val="single"/>
        </w:rPr>
        <w:t xml:space="preserve">elegación en uno o más directores y gerentes de la Sociedad, de la totalidad de las facultades y autorizaciones del Directorio respecto de lo considerado en el presente punto de la Agenda; y (b) </w:t>
      </w:r>
      <w:r w:rsidR="001F14A6" w:rsidRPr="009C26CE">
        <w:rPr>
          <w:rFonts w:ascii="Times New Roman" w:hAnsi="Times New Roman"/>
          <w:b/>
          <w:sz w:val="24"/>
          <w:szCs w:val="24"/>
          <w:u w:val="single"/>
        </w:rPr>
        <w:t xml:space="preserve">las </w:t>
      </w:r>
      <w:r w:rsidR="00F21114" w:rsidRPr="009C26CE">
        <w:rPr>
          <w:rFonts w:ascii="Times New Roman" w:hAnsi="Times New Roman"/>
          <w:b/>
          <w:sz w:val="24"/>
          <w:szCs w:val="24"/>
          <w:u w:val="single"/>
        </w:rPr>
        <w:t>a</w:t>
      </w:r>
      <w:r w:rsidR="00D827DB" w:rsidRPr="009C26CE">
        <w:rPr>
          <w:rFonts w:ascii="Times New Roman" w:hAnsi="Times New Roman"/>
          <w:b/>
          <w:sz w:val="24"/>
          <w:szCs w:val="24"/>
          <w:u w:val="single"/>
        </w:rPr>
        <w:t>utorizaciones para realizar los trámites correspondientes</w:t>
      </w:r>
      <w:r w:rsidR="000E1EA1" w:rsidRPr="009C26CE">
        <w:rPr>
          <w:rFonts w:ascii="Times New Roman" w:hAnsi="Times New Roman"/>
          <w:b/>
          <w:sz w:val="24"/>
          <w:szCs w:val="24"/>
          <w:u w:val="single"/>
        </w:rPr>
        <w:t>.</w:t>
      </w:r>
      <w:bookmarkEnd w:id="22"/>
    </w:p>
    <w:p w14:paraId="425B2268" w14:textId="4658D3A1" w:rsidR="00D86AB1" w:rsidRPr="00EE59CD" w:rsidRDefault="00D86AB1" w:rsidP="00EE59CD">
      <w:pPr>
        <w:tabs>
          <w:tab w:val="left" w:pos="425"/>
        </w:tabs>
        <w:spacing w:after="0" w:line="360" w:lineRule="auto"/>
        <w:jc w:val="both"/>
        <w:rPr>
          <w:rFonts w:ascii="Times New Roman" w:hAnsi="Times New Roman"/>
          <w:b/>
          <w:sz w:val="24"/>
          <w:szCs w:val="24"/>
          <w:u w:val="single"/>
          <w:lang w:eastAsia="es-ES"/>
        </w:rPr>
      </w:pPr>
      <w:r w:rsidRPr="00EE59CD">
        <w:rPr>
          <w:rFonts w:ascii="Times New Roman" w:hAnsi="Times New Roman"/>
          <w:b/>
          <w:sz w:val="24"/>
          <w:szCs w:val="24"/>
        </w:rPr>
        <w:t xml:space="preserve"> </w:t>
      </w:r>
    </w:p>
    <w:p w14:paraId="23BC9731" w14:textId="1716D0CD" w:rsidR="0040462F" w:rsidRPr="00FB7BB9" w:rsidRDefault="00FD0E3F" w:rsidP="00696CB6">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Toma la palabra e</w:t>
      </w:r>
      <w:r w:rsidR="0040462F" w:rsidRPr="00FB7BB9">
        <w:rPr>
          <w:rFonts w:ascii="Times New Roman" w:hAnsi="Times New Roman"/>
          <w:sz w:val="24"/>
          <w:szCs w:val="24"/>
          <w:lang w:eastAsia="es-ES"/>
        </w:rPr>
        <w:t xml:space="preserve">l Sr. Presidente quien manifiesta </w:t>
      </w:r>
      <w:r w:rsidR="004A4024">
        <w:rPr>
          <w:rFonts w:ascii="Times New Roman" w:hAnsi="Times New Roman"/>
          <w:sz w:val="24"/>
          <w:szCs w:val="24"/>
          <w:lang w:eastAsia="es-ES"/>
        </w:rPr>
        <w:t>que</w:t>
      </w:r>
      <w:r w:rsidR="005E5039">
        <w:rPr>
          <w:rFonts w:ascii="Times New Roman" w:hAnsi="Times New Roman"/>
          <w:sz w:val="24"/>
          <w:szCs w:val="24"/>
          <w:lang w:eastAsia="es-ES"/>
        </w:rPr>
        <w:t xml:space="preserve"> actualmente la Sociedad se encuentra inscripta en </w:t>
      </w:r>
      <w:r w:rsidR="005E5039" w:rsidRPr="009749D9">
        <w:rPr>
          <w:rFonts w:ascii="Times New Roman" w:hAnsi="Times New Roman"/>
          <w:bCs/>
          <w:sz w:val="24"/>
          <w:szCs w:val="24"/>
        </w:rPr>
        <w:t xml:space="preserve">el registro de </w:t>
      </w:r>
      <w:r w:rsidR="00F11AA0">
        <w:rPr>
          <w:rFonts w:ascii="Times New Roman" w:hAnsi="Times New Roman"/>
          <w:bCs/>
          <w:sz w:val="24"/>
          <w:szCs w:val="24"/>
        </w:rPr>
        <w:t>E</w:t>
      </w:r>
      <w:r w:rsidR="005E5039" w:rsidRPr="009749D9">
        <w:rPr>
          <w:rFonts w:ascii="Times New Roman" w:hAnsi="Times New Roman"/>
          <w:bCs/>
          <w:sz w:val="24"/>
          <w:szCs w:val="24"/>
        </w:rPr>
        <w:t xml:space="preserve">misor </w:t>
      </w:r>
      <w:r w:rsidR="00F11AA0">
        <w:rPr>
          <w:rFonts w:ascii="Times New Roman" w:hAnsi="Times New Roman"/>
          <w:bCs/>
          <w:sz w:val="24"/>
          <w:szCs w:val="24"/>
        </w:rPr>
        <w:t>F</w:t>
      </w:r>
      <w:r w:rsidR="005E5039" w:rsidRPr="009749D9">
        <w:rPr>
          <w:rFonts w:ascii="Times New Roman" w:hAnsi="Times New Roman"/>
          <w:bCs/>
          <w:sz w:val="24"/>
          <w:szCs w:val="24"/>
        </w:rPr>
        <w:t>recuente</w:t>
      </w:r>
      <w:r w:rsidR="00F11AA0">
        <w:rPr>
          <w:rFonts w:ascii="Times New Roman" w:hAnsi="Times New Roman"/>
          <w:bCs/>
          <w:sz w:val="24"/>
          <w:szCs w:val="24"/>
        </w:rPr>
        <w:t xml:space="preserve"> de la CNV</w:t>
      </w:r>
      <w:r w:rsidR="005E5039">
        <w:rPr>
          <w:rFonts w:ascii="Times New Roman" w:hAnsi="Times New Roman"/>
          <w:bCs/>
          <w:sz w:val="24"/>
          <w:szCs w:val="24"/>
        </w:rPr>
        <w:t xml:space="preserve"> bajo el</w:t>
      </w:r>
      <w:r w:rsidR="005E5039" w:rsidRPr="009749D9">
        <w:rPr>
          <w:rFonts w:ascii="Times New Roman" w:hAnsi="Times New Roman"/>
          <w:bCs/>
          <w:sz w:val="24"/>
          <w:szCs w:val="24"/>
        </w:rPr>
        <w:t xml:space="preserve"> N°</w:t>
      </w:r>
      <w:r w:rsidR="00FE4BB5">
        <w:rPr>
          <w:rFonts w:ascii="Times New Roman" w:hAnsi="Times New Roman"/>
          <w:bCs/>
          <w:sz w:val="24"/>
          <w:szCs w:val="24"/>
        </w:rPr>
        <w:t>14</w:t>
      </w:r>
      <w:r w:rsidR="005E5039" w:rsidRPr="009749D9">
        <w:rPr>
          <w:rFonts w:ascii="Times New Roman" w:hAnsi="Times New Roman"/>
          <w:bCs/>
          <w:sz w:val="24"/>
          <w:szCs w:val="24"/>
        </w:rPr>
        <w:t xml:space="preserve"> otorgado por la </w:t>
      </w:r>
      <w:r w:rsidR="00FE4BB5">
        <w:rPr>
          <w:rFonts w:ascii="Times New Roman" w:hAnsi="Times New Roman"/>
          <w:bCs/>
          <w:sz w:val="24"/>
          <w:szCs w:val="24"/>
        </w:rPr>
        <w:t>Disposición</w:t>
      </w:r>
      <w:r w:rsidR="005E5039" w:rsidRPr="009749D9">
        <w:rPr>
          <w:rFonts w:ascii="Times New Roman" w:hAnsi="Times New Roman"/>
          <w:bCs/>
          <w:sz w:val="24"/>
          <w:szCs w:val="24"/>
        </w:rPr>
        <w:t xml:space="preserve"> N° </w:t>
      </w:r>
      <w:r w:rsidR="00FE4BB5" w:rsidRPr="00FE4BB5">
        <w:rPr>
          <w:rFonts w:ascii="Times New Roman" w:hAnsi="Times New Roman"/>
          <w:bCs/>
          <w:sz w:val="24"/>
          <w:szCs w:val="24"/>
        </w:rPr>
        <w:t>DI-2021-4-APN-GE#CNV</w:t>
      </w:r>
      <w:r w:rsidR="005E5039" w:rsidRPr="009749D9">
        <w:rPr>
          <w:rFonts w:ascii="Times New Roman" w:hAnsi="Times New Roman"/>
          <w:bCs/>
          <w:sz w:val="24"/>
          <w:szCs w:val="24"/>
        </w:rPr>
        <w:t xml:space="preserve"> de fecha </w:t>
      </w:r>
      <w:r w:rsidR="00FE4BB5">
        <w:rPr>
          <w:rFonts w:ascii="Times New Roman" w:hAnsi="Times New Roman"/>
          <w:bCs/>
          <w:sz w:val="24"/>
          <w:szCs w:val="24"/>
        </w:rPr>
        <w:t>26</w:t>
      </w:r>
      <w:r w:rsidR="005E5039" w:rsidRPr="009749D9">
        <w:rPr>
          <w:rFonts w:ascii="Times New Roman" w:hAnsi="Times New Roman"/>
          <w:bCs/>
          <w:sz w:val="24"/>
          <w:szCs w:val="24"/>
        </w:rPr>
        <w:t xml:space="preserve"> de febrero de 202</w:t>
      </w:r>
      <w:r w:rsidR="003B15AB">
        <w:rPr>
          <w:rFonts w:ascii="Times New Roman" w:hAnsi="Times New Roman"/>
          <w:bCs/>
          <w:sz w:val="24"/>
          <w:szCs w:val="24"/>
        </w:rPr>
        <w:t>1.</w:t>
      </w:r>
      <w:r w:rsidR="00F11AA0">
        <w:rPr>
          <w:rFonts w:ascii="Times New Roman" w:hAnsi="Times New Roman"/>
          <w:bCs/>
          <w:sz w:val="24"/>
          <w:szCs w:val="24"/>
        </w:rPr>
        <w:t xml:space="preserve"> En este sentido, de acuerdo </w:t>
      </w:r>
      <w:r w:rsidR="003B15AB">
        <w:rPr>
          <w:rFonts w:ascii="Times New Roman" w:hAnsi="Times New Roman"/>
          <w:bCs/>
          <w:sz w:val="24"/>
          <w:szCs w:val="24"/>
        </w:rPr>
        <w:t>con</w:t>
      </w:r>
      <w:r w:rsidR="00F11AA0">
        <w:rPr>
          <w:rFonts w:ascii="Times New Roman" w:hAnsi="Times New Roman"/>
          <w:bCs/>
          <w:sz w:val="24"/>
          <w:szCs w:val="24"/>
        </w:rPr>
        <w:t xml:space="preserve"> lo previsto en las Normas de la CNV</w:t>
      </w:r>
      <w:r w:rsidR="000669C3">
        <w:rPr>
          <w:rFonts w:ascii="Times New Roman" w:hAnsi="Times New Roman"/>
          <w:bCs/>
          <w:sz w:val="24"/>
          <w:szCs w:val="24"/>
        </w:rPr>
        <w:t xml:space="preserve"> </w:t>
      </w:r>
      <w:r w:rsidR="003B15AB" w:rsidRPr="003B15AB">
        <w:rPr>
          <w:rFonts w:ascii="Times New Roman" w:hAnsi="Times New Roman"/>
          <w:bCs/>
          <w:sz w:val="24"/>
          <w:szCs w:val="24"/>
        </w:rPr>
        <w:t xml:space="preserve">(en particular en el artículo 77, Sección VIII, del Capítulo V del Título II) </w:t>
      </w:r>
      <w:r w:rsidR="000669C3">
        <w:rPr>
          <w:rFonts w:ascii="Times New Roman" w:hAnsi="Times New Roman"/>
          <w:bCs/>
          <w:sz w:val="24"/>
          <w:szCs w:val="24"/>
        </w:rPr>
        <w:t>y habiendo sido</w:t>
      </w:r>
      <w:r w:rsidR="000669C3" w:rsidRPr="000669C3">
        <w:rPr>
          <w:rFonts w:ascii="Times New Roman" w:hAnsi="Times New Roman"/>
          <w:bCs/>
          <w:sz w:val="24"/>
          <w:szCs w:val="24"/>
        </w:rPr>
        <w:t xml:space="preserve"> aprobado</w:t>
      </w:r>
      <w:r w:rsidR="000669C3">
        <w:rPr>
          <w:rFonts w:ascii="Times New Roman" w:hAnsi="Times New Roman"/>
          <w:bCs/>
          <w:sz w:val="24"/>
          <w:szCs w:val="24"/>
        </w:rPr>
        <w:t>s</w:t>
      </w:r>
      <w:r w:rsidR="000669C3" w:rsidRPr="000669C3">
        <w:rPr>
          <w:rFonts w:ascii="Times New Roman" w:hAnsi="Times New Roman"/>
          <w:bCs/>
          <w:sz w:val="24"/>
          <w:szCs w:val="24"/>
        </w:rPr>
        <w:t xml:space="preserve"> los estados financieros de un nuevo ejercicio anual</w:t>
      </w:r>
      <w:r w:rsidR="00F11AA0">
        <w:rPr>
          <w:rFonts w:ascii="Times New Roman" w:hAnsi="Times New Roman"/>
          <w:bCs/>
          <w:sz w:val="24"/>
          <w:szCs w:val="24"/>
        </w:rPr>
        <w:t xml:space="preserve">, </w:t>
      </w:r>
      <w:r w:rsidR="000669C3">
        <w:rPr>
          <w:rFonts w:ascii="Times New Roman" w:hAnsi="Times New Roman"/>
          <w:sz w:val="24"/>
          <w:szCs w:val="24"/>
          <w:lang w:eastAsia="es-ES"/>
        </w:rPr>
        <w:t>resulta necesario actualizar el Prospecto de Emisor Frecuente</w:t>
      </w:r>
      <w:r w:rsidR="000669C3" w:rsidRPr="000669C3">
        <w:rPr>
          <w:rFonts w:ascii="Times New Roman" w:hAnsi="Times New Roman"/>
          <w:sz w:val="24"/>
          <w:szCs w:val="24"/>
          <w:lang w:eastAsia="es-ES"/>
        </w:rPr>
        <w:t xml:space="preserve"> </w:t>
      </w:r>
      <w:r w:rsidR="000669C3" w:rsidRPr="00FB7BB9">
        <w:rPr>
          <w:rFonts w:ascii="Times New Roman" w:hAnsi="Times New Roman"/>
          <w:sz w:val="24"/>
          <w:szCs w:val="24"/>
          <w:lang w:eastAsia="es-ES"/>
        </w:rPr>
        <w:t>con la información contable, económica y financiera del ejercicio cerrado al 31 de diciembre de 2020</w:t>
      </w:r>
      <w:r w:rsidR="00892634">
        <w:rPr>
          <w:rFonts w:ascii="Times New Roman" w:hAnsi="Times New Roman"/>
          <w:sz w:val="24"/>
          <w:szCs w:val="24"/>
          <w:lang w:eastAsia="es-ES"/>
        </w:rPr>
        <w:t xml:space="preserve">, </w:t>
      </w:r>
      <w:r w:rsidR="00892634" w:rsidRPr="00892634">
        <w:rPr>
          <w:rFonts w:ascii="Times New Roman" w:hAnsi="Times New Roman"/>
          <w:sz w:val="24"/>
          <w:szCs w:val="24"/>
          <w:lang w:eastAsia="es-ES"/>
        </w:rPr>
        <w:t>así como cualquier otra información que sea menester incorporar</w:t>
      </w:r>
      <w:r w:rsidR="0040462F" w:rsidRPr="00FB7BB9">
        <w:rPr>
          <w:rFonts w:ascii="Times New Roman" w:hAnsi="Times New Roman"/>
          <w:sz w:val="24"/>
          <w:szCs w:val="24"/>
          <w:lang w:eastAsia="es-ES"/>
        </w:rPr>
        <w:t>.</w:t>
      </w:r>
      <w:r w:rsidR="00361A6C">
        <w:rPr>
          <w:rFonts w:ascii="Times New Roman" w:hAnsi="Times New Roman"/>
          <w:sz w:val="24"/>
          <w:szCs w:val="24"/>
          <w:lang w:eastAsia="es-ES"/>
        </w:rPr>
        <w:t xml:space="preserve"> Seguidamente, e</w:t>
      </w:r>
      <w:r w:rsidR="00361A6C" w:rsidRPr="00361A6C">
        <w:rPr>
          <w:rFonts w:ascii="Times New Roman" w:hAnsi="Times New Roman"/>
          <w:sz w:val="24"/>
          <w:szCs w:val="24"/>
          <w:lang w:eastAsia="es-ES"/>
        </w:rPr>
        <w:t xml:space="preserve">l </w:t>
      </w:r>
      <w:proofErr w:type="spellStart"/>
      <w:proofErr w:type="gramStart"/>
      <w:r w:rsidR="00361A6C" w:rsidRPr="00361A6C">
        <w:rPr>
          <w:rFonts w:ascii="Times New Roman" w:hAnsi="Times New Roman"/>
          <w:sz w:val="24"/>
          <w:szCs w:val="24"/>
          <w:lang w:eastAsia="es-ES"/>
        </w:rPr>
        <w:t>Sr.</w:t>
      </w:r>
      <w:r w:rsidR="008420A0">
        <w:rPr>
          <w:rFonts w:ascii="Times New Roman" w:hAnsi="Times New Roman"/>
          <w:sz w:val="24"/>
          <w:szCs w:val="24"/>
          <w:lang w:eastAsia="es-ES"/>
        </w:rPr>
        <w:t>Presidente</w:t>
      </w:r>
      <w:proofErr w:type="spellEnd"/>
      <w:proofErr w:type="gramEnd"/>
      <w:r w:rsidR="00361A6C" w:rsidRPr="00361A6C">
        <w:rPr>
          <w:rFonts w:ascii="Times New Roman" w:hAnsi="Times New Roman"/>
          <w:sz w:val="24"/>
          <w:szCs w:val="24"/>
          <w:lang w:eastAsia="es-ES"/>
        </w:rPr>
        <w:t xml:space="preserve"> señala que una versión borrador de</w:t>
      </w:r>
      <w:r w:rsidR="00361A6C">
        <w:rPr>
          <w:rFonts w:ascii="Times New Roman" w:hAnsi="Times New Roman"/>
          <w:sz w:val="24"/>
          <w:szCs w:val="24"/>
          <w:lang w:eastAsia="es-ES"/>
        </w:rPr>
        <w:t xml:space="preserve">l Prospecto de Emisor Frecuente </w:t>
      </w:r>
      <w:r w:rsidR="00361A6C" w:rsidRPr="00361A6C">
        <w:rPr>
          <w:rFonts w:ascii="Times New Roman" w:hAnsi="Times New Roman"/>
          <w:sz w:val="24"/>
          <w:szCs w:val="24"/>
          <w:lang w:eastAsia="es-ES"/>
        </w:rPr>
        <w:t xml:space="preserve">fue </w:t>
      </w:r>
      <w:r w:rsidR="00361A6C">
        <w:rPr>
          <w:rFonts w:ascii="Times New Roman" w:hAnsi="Times New Roman"/>
          <w:sz w:val="24"/>
          <w:szCs w:val="24"/>
          <w:lang w:eastAsia="es-ES"/>
        </w:rPr>
        <w:t xml:space="preserve">oportunamente </w:t>
      </w:r>
      <w:r w:rsidR="00361A6C" w:rsidRPr="00361A6C">
        <w:rPr>
          <w:rFonts w:ascii="Times New Roman" w:hAnsi="Times New Roman"/>
          <w:sz w:val="24"/>
          <w:szCs w:val="24"/>
          <w:lang w:eastAsia="es-ES"/>
        </w:rPr>
        <w:t xml:space="preserve">distribuida entre los Sres. </w:t>
      </w:r>
      <w:r w:rsidR="00171CE5">
        <w:rPr>
          <w:rFonts w:ascii="Times New Roman" w:hAnsi="Times New Roman"/>
          <w:sz w:val="24"/>
          <w:szCs w:val="24"/>
          <w:lang w:eastAsia="es-ES"/>
        </w:rPr>
        <w:t>D</w:t>
      </w:r>
      <w:r w:rsidR="00361A6C" w:rsidRPr="00361A6C">
        <w:rPr>
          <w:rFonts w:ascii="Times New Roman" w:hAnsi="Times New Roman"/>
          <w:sz w:val="24"/>
          <w:szCs w:val="24"/>
          <w:lang w:eastAsia="es-ES"/>
        </w:rPr>
        <w:t>irectores y miembros de la Comisión Fiscalizadora.</w:t>
      </w:r>
    </w:p>
    <w:p w14:paraId="740152B1" w14:textId="4744677F" w:rsidR="002B2694" w:rsidRDefault="002B2694" w:rsidP="007B7143">
      <w:pPr>
        <w:spacing w:after="0" w:line="360" w:lineRule="auto"/>
        <w:jc w:val="both"/>
        <w:rPr>
          <w:rFonts w:ascii="Times New Roman" w:hAnsi="Times New Roman"/>
          <w:sz w:val="24"/>
          <w:szCs w:val="24"/>
          <w:lang w:eastAsia="es-ES"/>
        </w:rPr>
      </w:pPr>
    </w:p>
    <w:p w14:paraId="209DD4C3" w14:textId="6B171157" w:rsidR="00B87C72" w:rsidRDefault="00C61AC9" w:rsidP="00B87C72">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Asimismo</w:t>
      </w:r>
      <w:r w:rsidR="002B2694">
        <w:rPr>
          <w:rFonts w:ascii="Times New Roman" w:hAnsi="Times New Roman"/>
          <w:sz w:val="24"/>
          <w:szCs w:val="24"/>
          <w:lang w:eastAsia="es-ES"/>
        </w:rPr>
        <w:t>,</w:t>
      </w:r>
      <w:r>
        <w:rPr>
          <w:rFonts w:ascii="Times New Roman" w:hAnsi="Times New Roman"/>
          <w:sz w:val="24"/>
          <w:szCs w:val="24"/>
          <w:lang w:eastAsia="es-ES"/>
        </w:rPr>
        <w:t xml:space="preserve"> el Sr. </w:t>
      </w:r>
      <w:r w:rsidR="00FD0E3F">
        <w:rPr>
          <w:rFonts w:ascii="Times New Roman" w:hAnsi="Times New Roman"/>
          <w:sz w:val="24"/>
          <w:szCs w:val="24"/>
          <w:lang w:eastAsia="es-ES"/>
        </w:rPr>
        <w:t>Presidente</w:t>
      </w:r>
      <w:r>
        <w:rPr>
          <w:rFonts w:ascii="Times New Roman" w:hAnsi="Times New Roman"/>
          <w:sz w:val="24"/>
          <w:szCs w:val="24"/>
          <w:lang w:eastAsia="es-ES"/>
        </w:rPr>
        <w:t xml:space="preserve"> </w:t>
      </w:r>
      <w:r w:rsidR="00206A6E">
        <w:rPr>
          <w:rFonts w:ascii="Times New Roman" w:hAnsi="Times New Roman"/>
          <w:sz w:val="24"/>
          <w:szCs w:val="24"/>
          <w:lang w:eastAsia="es-ES"/>
        </w:rPr>
        <w:t xml:space="preserve">manifiesta </w:t>
      </w:r>
      <w:r>
        <w:rPr>
          <w:rFonts w:ascii="Times New Roman" w:hAnsi="Times New Roman"/>
          <w:sz w:val="24"/>
          <w:szCs w:val="24"/>
          <w:lang w:eastAsia="es-ES"/>
        </w:rPr>
        <w:t>que</w:t>
      </w:r>
      <w:r w:rsidR="002B2694">
        <w:rPr>
          <w:rFonts w:ascii="Times New Roman" w:hAnsi="Times New Roman"/>
          <w:sz w:val="24"/>
          <w:szCs w:val="24"/>
          <w:lang w:eastAsia="es-ES"/>
        </w:rPr>
        <w:t xml:space="preserve"> </w:t>
      </w:r>
      <w:r w:rsidR="00B34FBE">
        <w:rPr>
          <w:rFonts w:ascii="Times New Roman" w:hAnsi="Times New Roman"/>
          <w:sz w:val="24"/>
          <w:szCs w:val="24"/>
          <w:lang w:eastAsia="es-ES"/>
        </w:rPr>
        <w:t xml:space="preserve">(a) </w:t>
      </w:r>
      <w:r w:rsidR="002B2694" w:rsidRPr="00104ADD">
        <w:rPr>
          <w:rFonts w:ascii="Times New Roman" w:hAnsi="Times New Roman"/>
          <w:sz w:val="24"/>
          <w:szCs w:val="24"/>
        </w:rPr>
        <w:t>de acuerdo al procedimiento establecido en las Normas de la CNV,</w:t>
      </w:r>
      <w:r>
        <w:rPr>
          <w:rFonts w:ascii="Times New Roman" w:hAnsi="Times New Roman"/>
          <w:sz w:val="24"/>
          <w:szCs w:val="24"/>
        </w:rPr>
        <w:t xml:space="preserve"> </w:t>
      </w:r>
      <w:r w:rsidR="002B2694">
        <w:rPr>
          <w:rFonts w:ascii="Times New Roman" w:hAnsi="Times New Roman"/>
          <w:sz w:val="24"/>
          <w:szCs w:val="24"/>
          <w:lang w:eastAsia="es-ES"/>
        </w:rPr>
        <w:t>resulta necesario ratificar el cumplimiento de</w:t>
      </w:r>
      <w:r w:rsidR="002B2694" w:rsidRPr="002B2694">
        <w:rPr>
          <w:rFonts w:ascii="Times New Roman" w:hAnsi="Times New Roman"/>
          <w:sz w:val="24"/>
          <w:szCs w:val="24"/>
          <w:lang w:eastAsia="es-ES"/>
        </w:rPr>
        <w:t xml:space="preserve"> la totalidad de los requisitos exigidos por </w:t>
      </w:r>
      <w:r w:rsidR="002B2694">
        <w:rPr>
          <w:rFonts w:ascii="Times New Roman" w:hAnsi="Times New Roman"/>
          <w:sz w:val="24"/>
          <w:szCs w:val="24"/>
          <w:lang w:eastAsia="es-ES"/>
        </w:rPr>
        <w:t>dichas normas</w:t>
      </w:r>
      <w:r w:rsidR="002B2694" w:rsidRPr="002B2694">
        <w:rPr>
          <w:rFonts w:ascii="Times New Roman" w:hAnsi="Times New Roman"/>
          <w:sz w:val="24"/>
          <w:szCs w:val="24"/>
          <w:lang w:eastAsia="es-ES"/>
        </w:rPr>
        <w:t>, especialmente la Resolución General N°746/2018</w:t>
      </w:r>
      <w:r w:rsidR="002B2694">
        <w:rPr>
          <w:rFonts w:ascii="Times New Roman" w:hAnsi="Times New Roman"/>
          <w:sz w:val="24"/>
          <w:szCs w:val="24"/>
          <w:lang w:eastAsia="es-ES"/>
        </w:rPr>
        <w:t>, para el registro de la Sociedad como Emisor Frecuente</w:t>
      </w:r>
      <w:r w:rsidR="007209FA">
        <w:rPr>
          <w:rFonts w:ascii="Times New Roman" w:hAnsi="Times New Roman"/>
          <w:sz w:val="24"/>
          <w:szCs w:val="24"/>
          <w:lang w:eastAsia="es-ES"/>
        </w:rPr>
        <w:t>;</w:t>
      </w:r>
      <w:r w:rsidR="00B34FBE">
        <w:rPr>
          <w:rFonts w:ascii="Times New Roman" w:hAnsi="Times New Roman"/>
          <w:sz w:val="24"/>
          <w:szCs w:val="24"/>
          <w:lang w:eastAsia="es-ES"/>
        </w:rPr>
        <w:t xml:space="preserve"> y (b) el Prospecto de Emisor Frecuente en su versión definitiva contendrá información veraz y suficiente sobre todo hecho relevante que pueda afectar la situación patrimonial, económica y financiera de la Sociedad y de toda aquella que deba ser de conocimiento del público inversor, conforme la normativa vigente</w:t>
      </w:r>
      <w:r w:rsidR="00B34FBE" w:rsidRPr="002B2694">
        <w:rPr>
          <w:rFonts w:ascii="Times New Roman" w:hAnsi="Times New Roman"/>
          <w:sz w:val="24"/>
          <w:szCs w:val="24"/>
          <w:lang w:eastAsia="es-ES"/>
        </w:rPr>
        <w:t>.</w:t>
      </w:r>
    </w:p>
    <w:p w14:paraId="594558CB" w14:textId="6154F79A" w:rsidR="002F4060" w:rsidRDefault="00B87C72" w:rsidP="00B87C72">
      <w:pPr>
        <w:spacing w:after="0" w:line="360" w:lineRule="auto"/>
        <w:jc w:val="both"/>
        <w:rPr>
          <w:rFonts w:ascii="Times New Roman" w:hAnsi="Times New Roman"/>
          <w:sz w:val="24"/>
          <w:szCs w:val="24"/>
        </w:rPr>
      </w:pPr>
      <w:r>
        <w:rPr>
          <w:rFonts w:ascii="Times New Roman" w:hAnsi="Times New Roman"/>
          <w:bCs/>
          <w:sz w:val="24"/>
          <w:szCs w:val="24"/>
        </w:rPr>
        <w:t>Acto seguido, e</w:t>
      </w:r>
      <w:r w:rsidR="002F4060" w:rsidRPr="002F4060">
        <w:rPr>
          <w:rFonts w:ascii="Times New Roman" w:hAnsi="Times New Roman"/>
          <w:bCs/>
          <w:sz w:val="24"/>
          <w:szCs w:val="24"/>
        </w:rPr>
        <w:t>l Sr. Presidente expresa que</w:t>
      </w:r>
      <w:r w:rsidR="00E937B4">
        <w:rPr>
          <w:rFonts w:ascii="Times New Roman" w:hAnsi="Times New Roman"/>
          <w:bCs/>
          <w:sz w:val="24"/>
          <w:szCs w:val="24"/>
        </w:rPr>
        <w:t xml:space="preserve"> en razón de lo resuelto </w:t>
      </w:r>
      <w:r>
        <w:rPr>
          <w:rFonts w:ascii="Times New Roman" w:hAnsi="Times New Roman"/>
          <w:bCs/>
          <w:sz w:val="24"/>
          <w:szCs w:val="24"/>
        </w:rPr>
        <w:t>en el presente punto de</w:t>
      </w:r>
      <w:r w:rsidR="00E937B4">
        <w:rPr>
          <w:rFonts w:ascii="Times New Roman" w:hAnsi="Times New Roman"/>
          <w:bCs/>
          <w:sz w:val="24"/>
          <w:szCs w:val="24"/>
        </w:rPr>
        <w:t xml:space="preserve"> la agenda,</w:t>
      </w:r>
      <w:r w:rsidR="002F4060" w:rsidRPr="002F4060">
        <w:rPr>
          <w:rFonts w:ascii="Times New Roman" w:hAnsi="Times New Roman"/>
          <w:bCs/>
          <w:sz w:val="24"/>
          <w:szCs w:val="24"/>
        </w:rPr>
        <w:t xml:space="preserve"> resulta conveniente que este Directorio delegue a favor de </w:t>
      </w:r>
      <w:r w:rsidR="002F4060" w:rsidRPr="00104ADD">
        <w:rPr>
          <w:rFonts w:ascii="Times New Roman" w:hAnsi="Times New Roman"/>
          <w:sz w:val="24"/>
          <w:szCs w:val="24"/>
        </w:rPr>
        <w:t xml:space="preserve">Marcos Marcelo Mindlin, Gustavo Mariani, Damián Mindlin, Ricardo Alejandro Torres, María Carolina Sigwald, Gabriel Cohen, </w:t>
      </w:r>
      <w:r w:rsidR="002F4060">
        <w:rPr>
          <w:rFonts w:ascii="Times New Roman" w:hAnsi="Times New Roman"/>
          <w:sz w:val="24"/>
          <w:szCs w:val="24"/>
        </w:rPr>
        <w:t xml:space="preserve">Victoria Hitce </w:t>
      </w:r>
      <w:r w:rsidR="002F4060" w:rsidRPr="00104ADD">
        <w:rPr>
          <w:rFonts w:ascii="Times New Roman" w:hAnsi="Times New Roman"/>
          <w:sz w:val="24"/>
          <w:szCs w:val="24"/>
        </w:rPr>
        <w:t>y/o Nicolás Mindlin</w:t>
      </w:r>
      <w:r w:rsidR="00FC7BE1">
        <w:rPr>
          <w:rFonts w:ascii="Times New Roman" w:hAnsi="Times New Roman"/>
          <w:sz w:val="24"/>
          <w:szCs w:val="24"/>
        </w:rPr>
        <w:t xml:space="preserve"> </w:t>
      </w:r>
      <w:r w:rsidR="00FC7BE1" w:rsidRPr="002F4060">
        <w:rPr>
          <w:rFonts w:ascii="Times New Roman" w:hAnsi="Times New Roman"/>
          <w:bCs/>
          <w:sz w:val="24"/>
          <w:szCs w:val="24"/>
        </w:rPr>
        <w:t>(los “</w:t>
      </w:r>
      <w:r w:rsidR="00FC7BE1" w:rsidRPr="00CF4771">
        <w:rPr>
          <w:rFonts w:ascii="Times New Roman" w:hAnsi="Times New Roman"/>
          <w:bCs/>
          <w:sz w:val="24"/>
          <w:szCs w:val="24"/>
          <w:u w:val="single"/>
        </w:rPr>
        <w:t>Delegados</w:t>
      </w:r>
      <w:r w:rsidR="00FC7BE1" w:rsidRPr="002F4060">
        <w:rPr>
          <w:rFonts w:ascii="Times New Roman" w:hAnsi="Times New Roman"/>
          <w:bCs/>
          <w:sz w:val="24"/>
          <w:szCs w:val="24"/>
        </w:rPr>
        <w:t>”)</w:t>
      </w:r>
      <w:r w:rsidR="002F4060" w:rsidRPr="002F4060">
        <w:rPr>
          <w:rFonts w:ascii="Times New Roman" w:hAnsi="Times New Roman"/>
          <w:bCs/>
          <w:sz w:val="24"/>
          <w:szCs w:val="24"/>
        </w:rPr>
        <w:t xml:space="preserve">, en forma indistinta, </w:t>
      </w:r>
      <w:r w:rsidR="00FC7BE1">
        <w:rPr>
          <w:rFonts w:ascii="Times New Roman" w:hAnsi="Times New Roman"/>
          <w:bCs/>
          <w:sz w:val="24"/>
          <w:szCs w:val="24"/>
        </w:rPr>
        <w:t xml:space="preserve">las más </w:t>
      </w:r>
      <w:r w:rsidR="002F4060" w:rsidRPr="002F4060">
        <w:rPr>
          <w:rFonts w:ascii="Times New Roman" w:hAnsi="Times New Roman"/>
          <w:bCs/>
          <w:sz w:val="24"/>
          <w:szCs w:val="24"/>
        </w:rPr>
        <w:t>amplias facultades para gestionar</w:t>
      </w:r>
      <w:r w:rsidR="00FC7BE1">
        <w:rPr>
          <w:rFonts w:ascii="Times New Roman" w:hAnsi="Times New Roman"/>
          <w:bCs/>
          <w:sz w:val="24"/>
          <w:szCs w:val="24"/>
        </w:rPr>
        <w:t>, complementar y aprobar</w:t>
      </w:r>
      <w:r w:rsidR="002F4060" w:rsidRPr="002F4060">
        <w:rPr>
          <w:rFonts w:ascii="Times New Roman" w:hAnsi="Times New Roman"/>
          <w:bCs/>
          <w:sz w:val="24"/>
          <w:szCs w:val="24"/>
        </w:rPr>
        <w:t xml:space="preserve"> </w:t>
      </w:r>
      <w:r w:rsidR="00F92888">
        <w:rPr>
          <w:rFonts w:ascii="Times New Roman" w:hAnsi="Times New Roman"/>
          <w:bCs/>
          <w:sz w:val="24"/>
          <w:szCs w:val="24"/>
        </w:rPr>
        <w:t>la actualización del Prospecto de Emisor Frecuente y</w:t>
      </w:r>
      <w:r w:rsidR="002F4060" w:rsidRPr="002F4060">
        <w:rPr>
          <w:rFonts w:ascii="Times New Roman" w:hAnsi="Times New Roman"/>
          <w:bCs/>
          <w:sz w:val="24"/>
          <w:szCs w:val="24"/>
        </w:rPr>
        <w:t xml:space="preserve"> </w:t>
      </w:r>
      <w:r w:rsidR="00F92888">
        <w:rPr>
          <w:rFonts w:ascii="Times New Roman" w:hAnsi="Times New Roman"/>
          <w:bCs/>
          <w:sz w:val="24"/>
          <w:szCs w:val="24"/>
        </w:rPr>
        <w:t>la ratificación de la condición de Emisor Frecuente de la Sociedad</w:t>
      </w:r>
      <w:r w:rsidR="00DE0237">
        <w:rPr>
          <w:rFonts w:ascii="Times New Roman" w:hAnsi="Times New Roman"/>
          <w:bCs/>
          <w:sz w:val="24"/>
          <w:szCs w:val="24"/>
        </w:rPr>
        <w:t xml:space="preserve">, </w:t>
      </w:r>
      <w:r w:rsidR="00DE0237" w:rsidRPr="00DE0237">
        <w:rPr>
          <w:rFonts w:ascii="Times New Roman" w:hAnsi="Times New Roman"/>
          <w:bCs/>
          <w:sz w:val="24"/>
          <w:szCs w:val="24"/>
        </w:rPr>
        <w:t>incluyendo</w:t>
      </w:r>
      <w:r w:rsidR="00EE1FE7">
        <w:rPr>
          <w:rFonts w:ascii="Times New Roman" w:hAnsi="Times New Roman"/>
          <w:bCs/>
          <w:sz w:val="24"/>
          <w:szCs w:val="24"/>
        </w:rPr>
        <w:t xml:space="preserve"> la suscripción de</w:t>
      </w:r>
      <w:r w:rsidR="00DE0237" w:rsidRPr="00DE0237">
        <w:rPr>
          <w:rFonts w:ascii="Times New Roman" w:hAnsi="Times New Roman"/>
          <w:bCs/>
          <w:sz w:val="24"/>
          <w:szCs w:val="24"/>
        </w:rPr>
        <w:t xml:space="preserve"> cualquier documento necesario o </w:t>
      </w:r>
      <w:r w:rsidR="00EE1FE7">
        <w:rPr>
          <w:rFonts w:ascii="Times New Roman" w:hAnsi="Times New Roman"/>
          <w:bCs/>
          <w:sz w:val="24"/>
          <w:szCs w:val="24"/>
        </w:rPr>
        <w:t xml:space="preserve">que sea </w:t>
      </w:r>
      <w:r w:rsidR="00DE0237" w:rsidRPr="00DE0237">
        <w:rPr>
          <w:rFonts w:ascii="Times New Roman" w:hAnsi="Times New Roman"/>
          <w:bCs/>
          <w:sz w:val="24"/>
          <w:szCs w:val="24"/>
        </w:rPr>
        <w:t xml:space="preserve">menester en relación con </w:t>
      </w:r>
      <w:r w:rsidR="004E13C4">
        <w:rPr>
          <w:rFonts w:ascii="Times New Roman" w:hAnsi="Times New Roman"/>
          <w:bCs/>
          <w:sz w:val="24"/>
          <w:szCs w:val="24"/>
        </w:rPr>
        <w:t xml:space="preserve">todo </w:t>
      </w:r>
      <w:r w:rsidR="00DE0237" w:rsidRPr="00DE0237">
        <w:rPr>
          <w:rFonts w:ascii="Times New Roman" w:hAnsi="Times New Roman"/>
          <w:bCs/>
          <w:sz w:val="24"/>
          <w:szCs w:val="24"/>
        </w:rPr>
        <w:t>lo</w:t>
      </w:r>
      <w:r w:rsidR="004E13C4">
        <w:rPr>
          <w:rFonts w:ascii="Times New Roman" w:hAnsi="Times New Roman"/>
          <w:bCs/>
          <w:sz w:val="24"/>
          <w:szCs w:val="24"/>
        </w:rPr>
        <w:t xml:space="preserve"> considerado</w:t>
      </w:r>
      <w:r w:rsidR="00DE0237" w:rsidRPr="00DE0237">
        <w:rPr>
          <w:rFonts w:ascii="Times New Roman" w:hAnsi="Times New Roman"/>
          <w:bCs/>
          <w:sz w:val="24"/>
          <w:szCs w:val="24"/>
        </w:rPr>
        <w:t xml:space="preserve"> en el presente </w:t>
      </w:r>
      <w:r w:rsidR="00DA108B">
        <w:rPr>
          <w:rFonts w:ascii="Times New Roman" w:hAnsi="Times New Roman"/>
          <w:bCs/>
          <w:sz w:val="24"/>
          <w:szCs w:val="24"/>
        </w:rPr>
        <w:t>punto de la Agenda</w:t>
      </w:r>
      <w:r w:rsidR="00DE0237">
        <w:rPr>
          <w:rFonts w:ascii="Times New Roman" w:hAnsi="Times New Roman"/>
          <w:bCs/>
          <w:sz w:val="24"/>
          <w:szCs w:val="24"/>
        </w:rPr>
        <w:t>.</w:t>
      </w:r>
      <w:r w:rsidR="00F92888">
        <w:rPr>
          <w:rFonts w:ascii="Times New Roman" w:hAnsi="Times New Roman"/>
          <w:bCs/>
          <w:sz w:val="24"/>
          <w:szCs w:val="24"/>
        </w:rPr>
        <w:t xml:space="preserve"> </w:t>
      </w:r>
      <w:r w:rsidR="002F4060" w:rsidRPr="002F4060">
        <w:rPr>
          <w:rFonts w:ascii="Times New Roman" w:hAnsi="Times New Roman"/>
          <w:bCs/>
          <w:sz w:val="24"/>
          <w:szCs w:val="24"/>
        </w:rPr>
        <w:t xml:space="preserve">En dicho orden de ideas, el Sr. Presidente mociona para que se (i) delegue por el plazo máximo permitido por la regulación aplicable, indistintamente, a favor de los Delegados las más amplias facultades, para que cualquiera de ellos en forma indistinta gestione la </w:t>
      </w:r>
      <w:r w:rsidR="002076C3">
        <w:rPr>
          <w:rFonts w:ascii="Times New Roman" w:hAnsi="Times New Roman"/>
          <w:bCs/>
          <w:sz w:val="24"/>
          <w:szCs w:val="24"/>
        </w:rPr>
        <w:t>actualización del Prospecto de Emisor Frecuente</w:t>
      </w:r>
      <w:r w:rsidR="00EE1FE7">
        <w:rPr>
          <w:rFonts w:ascii="Times New Roman" w:hAnsi="Times New Roman"/>
          <w:bCs/>
          <w:sz w:val="24"/>
          <w:szCs w:val="24"/>
        </w:rPr>
        <w:t xml:space="preserve"> y la</w:t>
      </w:r>
      <w:r w:rsidR="002076C3">
        <w:rPr>
          <w:rFonts w:ascii="Times New Roman" w:hAnsi="Times New Roman"/>
          <w:bCs/>
          <w:sz w:val="24"/>
          <w:szCs w:val="24"/>
        </w:rPr>
        <w:t xml:space="preserve"> </w:t>
      </w:r>
      <w:r w:rsidR="002076C3" w:rsidRPr="002076C3">
        <w:rPr>
          <w:rFonts w:ascii="Times New Roman" w:hAnsi="Times New Roman"/>
          <w:bCs/>
          <w:sz w:val="24"/>
          <w:szCs w:val="24"/>
        </w:rPr>
        <w:t>solicitud y ratificación de la Sociedad como Emisor Frecuente,</w:t>
      </w:r>
      <w:r w:rsidR="002076C3">
        <w:rPr>
          <w:rFonts w:ascii="Times New Roman" w:hAnsi="Times New Roman"/>
          <w:bCs/>
          <w:sz w:val="24"/>
          <w:szCs w:val="24"/>
        </w:rPr>
        <w:t xml:space="preserve"> </w:t>
      </w:r>
      <w:r w:rsidR="002F4060" w:rsidRPr="002F4060">
        <w:rPr>
          <w:rFonts w:ascii="Times New Roman" w:hAnsi="Times New Roman"/>
          <w:bCs/>
          <w:sz w:val="24"/>
          <w:szCs w:val="24"/>
        </w:rPr>
        <w:t xml:space="preserve">sin necesidad de ratificación posterior por parte este Directorio, (ii) autorice a los Delegados, en forma indistinta, a solicitar, tramitar y/o gestionar ante la CNV </w:t>
      </w:r>
      <w:r w:rsidR="00F92888">
        <w:rPr>
          <w:rFonts w:ascii="Times New Roman" w:hAnsi="Times New Roman"/>
          <w:bCs/>
          <w:sz w:val="24"/>
          <w:szCs w:val="24"/>
        </w:rPr>
        <w:t>la actualización del Prospecto de Emisor Frecuente y</w:t>
      </w:r>
      <w:r w:rsidR="00F92888" w:rsidRPr="002F4060">
        <w:rPr>
          <w:rFonts w:ascii="Times New Roman" w:hAnsi="Times New Roman"/>
          <w:bCs/>
          <w:sz w:val="24"/>
          <w:szCs w:val="24"/>
        </w:rPr>
        <w:t xml:space="preserve"> </w:t>
      </w:r>
      <w:r w:rsidR="00F92888">
        <w:rPr>
          <w:rFonts w:ascii="Times New Roman" w:hAnsi="Times New Roman"/>
          <w:bCs/>
          <w:sz w:val="24"/>
          <w:szCs w:val="24"/>
        </w:rPr>
        <w:t>la ratificación de la condición de Emisor Frecuente de la Sociedad</w:t>
      </w:r>
      <w:r w:rsidR="002F4060" w:rsidRPr="002F4060">
        <w:rPr>
          <w:rFonts w:ascii="Times New Roman" w:hAnsi="Times New Roman"/>
          <w:bCs/>
          <w:sz w:val="24"/>
          <w:szCs w:val="24"/>
        </w:rPr>
        <w:t xml:space="preserve">; (iii) autorice a los Delegados, en forma indistinta, para efectuar cualquier tramitación y/o gestión ante cualquier mercado autorizado de la Argentina y/o bolsa o mercado del exterior, y/o ante cualquier autoridad y/o ente de cualquier tipo, que sea necesaria y/o conveniente en relación con </w:t>
      </w:r>
      <w:r w:rsidR="004F1AF0">
        <w:rPr>
          <w:rFonts w:ascii="Times New Roman" w:hAnsi="Times New Roman"/>
          <w:bCs/>
          <w:sz w:val="24"/>
          <w:szCs w:val="24"/>
        </w:rPr>
        <w:t>la actualización del Prospecto de Emisor Frecuente y</w:t>
      </w:r>
      <w:r w:rsidR="004F1AF0" w:rsidRPr="002F4060">
        <w:rPr>
          <w:rFonts w:ascii="Times New Roman" w:hAnsi="Times New Roman"/>
          <w:bCs/>
          <w:sz w:val="24"/>
          <w:szCs w:val="24"/>
        </w:rPr>
        <w:t xml:space="preserve"> </w:t>
      </w:r>
      <w:r w:rsidR="004F1AF0">
        <w:rPr>
          <w:rFonts w:ascii="Times New Roman" w:hAnsi="Times New Roman"/>
          <w:bCs/>
          <w:sz w:val="24"/>
          <w:szCs w:val="24"/>
        </w:rPr>
        <w:t>la ratificación de la condición de Emisor Frecuente de la Sociedad</w:t>
      </w:r>
      <w:r w:rsidR="002F4060" w:rsidRPr="002F4060">
        <w:rPr>
          <w:rFonts w:ascii="Times New Roman" w:hAnsi="Times New Roman"/>
          <w:bCs/>
          <w:sz w:val="24"/>
          <w:szCs w:val="24"/>
        </w:rPr>
        <w:t>; y (iv) autorice a los Delegados, en forma indistinta, para negociar, aprobar y suscribir</w:t>
      </w:r>
      <w:r w:rsidR="008A4248">
        <w:rPr>
          <w:rFonts w:ascii="Times New Roman" w:hAnsi="Times New Roman"/>
          <w:bCs/>
          <w:sz w:val="24"/>
          <w:szCs w:val="24"/>
        </w:rPr>
        <w:t xml:space="preserve">, </w:t>
      </w:r>
      <w:r w:rsidR="008A4248" w:rsidRPr="008A4248">
        <w:rPr>
          <w:rFonts w:ascii="Times New Roman" w:hAnsi="Times New Roman"/>
          <w:bCs/>
          <w:sz w:val="24"/>
          <w:szCs w:val="24"/>
        </w:rPr>
        <w:t>y eventualmente modificar, prorrogar o complementar,</w:t>
      </w:r>
      <w:r w:rsidR="002F4060" w:rsidRPr="002F4060">
        <w:rPr>
          <w:rFonts w:ascii="Times New Roman" w:hAnsi="Times New Roman"/>
          <w:bCs/>
          <w:sz w:val="24"/>
          <w:szCs w:val="24"/>
        </w:rPr>
        <w:t xml:space="preserve"> todos y cada uno de los documentos relativos a, y/o relacionados con </w:t>
      </w:r>
      <w:r w:rsidR="00F92888">
        <w:rPr>
          <w:rFonts w:ascii="Times New Roman" w:hAnsi="Times New Roman"/>
          <w:bCs/>
          <w:sz w:val="24"/>
          <w:szCs w:val="24"/>
        </w:rPr>
        <w:t>la actualización del Prospecto de Emisor Frecuente y</w:t>
      </w:r>
      <w:r w:rsidR="00F92888" w:rsidRPr="002F4060">
        <w:rPr>
          <w:rFonts w:ascii="Times New Roman" w:hAnsi="Times New Roman"/>
          <w:bCs/>
          <w:sz w:val="24"/>
          <w:szCs w:val="24"/>
        </w:rPr>
        <w:t xml:space="preserve"> </w:t>
      </w:r>
      <w:r w:rsidR="00F92888">
        <w:rPr>
          <w:rFonts w:ascii="Times New Roman" w:hAnsi="Times New Roman"/>
          <w:bCs/>
          <w:sz w:val="24"/>
          <w:szCs w:val="24"/>
        </w:rPr>
        <w:t>la ratificación de la condición de Emisor Frecuente de la Sociedad</w:t>
      </w:r>
      <w:r w:rsidR="002F4060" w:rsidRPr="002F4060">
        <w:rPr>
          <w:rFonts w:ascii="Times New Roman" w:hAnsi="Times New Roman"/>
          <w:bCs/>
          <w:sz w:val="24"/>
          <w:szCs w:val="24"/>
        </w:rPr>
        <w:t>, incluyendo sin limitación cualquier prospecto</w:t>
      </w:r>
      <w:r w:rsidR="008A4248">
        <w:rPr>
          <w:rFonts w:ascii="Times New Roman" w:hAnsi="Times New Roman"/>
          <w:bCs/>
          <w:sz w:val="24"/>
          <w:szCs w:val="24"/>
        </w:rPr>
        <w:t xml:space="preserve"> </w:t>
      </w:r>
      <w:r w:rsidR="002F4060" w:rsidRPr="002F4060">
        <w:rPr>
          <w:rFonts w:ascii="Times New Roman" w:hAnsi="Times New Roman"/>
          <w:bCs/>
          <w:sz w:val="24"/>
          <w:szCs w:val="24"/>
        </w:rPr>
        <w:t xml:space="preserve">y demás convenios, los documentos y certificados necesarios para instrumentar la </w:t>
      </w:r>
      <w:r w:rsidR="00F92888">
        <w:rPr>
          <w:rFonts w:ascii="Times New Roman" w:hAnsi="Times New Roman"/>
          <w:bCs/>
          <w:sz w:val="24"/>
          <w:szCs w:val="24"/>
        </w:rPr>
        <w:t>actualización del Prospecto de Emisor Frecuente</w:t>
      </w:r>
      <w:r w:rsidR="007D1FAC">
        <w:rPr>
          <w:rFonts w:ascii="Times New Roman" w:hAnsi="Times New Roman"/>
          <w:bCs/>
          <w:sz w:val="24"/>
          <w:szCs w:val="24"/>
        </w:rPr>
        <w:t xml:space="preserve">, </w:t>
      </w:r>
      <w:r w:rsidR="00F92888">
        <w:rPr>
          <w:rFonts w:ascii="Times New Roman" w:hAnsi="Times New Roman"/>
          <w:bCs/>
          <w:sz w:val="24"/>
          <w:szCs w:val="24"/>
        </w:rPr>
        <w:t>la ratificación de la condición de Emisor Frecuente de la Sociedad</w:t>
      </w:r>
      <w:r w:rsidR="007D1FAC">
        <w:rPr>
          <w:rFonts w:ascii="Times New Roman" w:hAnsi="Times New Roman"/>
          <w:bCs/>
          <w:sz w:val="24"/>
          <w:szCs w:val="24"/>
        </w:rPr>
        <w:t xml:space="preserve"> </w:t>
      </w:r>
      <w:r w:rsidR="007D1FAC" w:rsidRPr="007D1FAC">
        <w:rPr>
          <w:rFonts w:ascii="Times New Roman" w:hAnsi="Times New Roman"/>
          <w:bCs/>
          <w:sz w:val="24"/>
          <w:szCs w:val="24"/>
        </w:rPr>
        <w:t>y/o cualquier otro documento complementario, que fuera menester extender, ya sea en instrumento público o privado</w:t>
      </w:r>
      <w:r w:rsidR="002F4060" w:rsidRPr="002F4060">
        <w:rPr>
          <w:rFonts w:ascii="Times New Roman" w:hAnsi="Times New Roman"/>
          <w:bCs/>
          <w:sz w:val="24"/>
          <w:szCs w:val="24"/>
        </w:rPr>
        <w:t xml:space="preserve">. </w:t>
      </w:r>
      <w:r w:rsidR="00A84343" w:rsidRPr="005C6114">
        <w:rPr>
          <w:rFonts w:ascii="Times New Roman" w:hAnsi="Times New Roman"/>
          <w:sz w:val="24"/>
          <w:szCs w:val="24"/>
        </w:rPr>
        <w:t xml:space="preserve">Se deja constancia que las facultades enumeradas son meramente ejemplificativas y no limitativas a los efectos de autorizar a los delegados a realizar todos los actos y diligencias que directa o indirectamente se relacionen con lo autorizado en </w:t>
      </w:r>
      <w:r w:rsidR="00A84343">
        <w:rPr>
          <w:rFonts w:ascii="Times New Roman" w:hAnsi="Times New Roman"/>
          <w:sz w:val="24"/>
          <w:szCs w:val="24"/>
        </w:rPr>
        <w:t>el</w:t>
      </w:r>
      <w:r w:rsidR="00A84343" w:rsidRPr="005C6114">
        <w:rPr>
          <w:rFonts w:ascii="Times New Roman" w:hAnsi="Times New Roman"/>
          <w:sz w:val="24"/>
          <w:szCs w:val="24"/>
        </w:rPr>
        <w:t xml:space="preserve"> presente Directorio.</w:t>
      </w:r>
    </w:p>
    <w:p w14:paraId="39EBB61B" w14:textId="77777777" w:rsidR="008A4248" w:rsidRDefault="008A4248" w:rsidP="00B87C72">
      <w:pPr>
        <w:spacing w:after="0" w:line="360" w:lineRule="auto"/>
        <w:jc w:val="both"/>
        <w:rPr>
          <w:rFonts w:ascii="Times New Roman" w:hAnsi="Times New Roman"/>
          <w:bCs/>
          <w:sz w:val="24"/>
          <w:szCs w:val="24"/>
        </w:rPr>
      </w:pPr>
    </w:p>
    <w:p w14:paraId="040BDF99" w14:textId="3CE9C802" w:rsidR="00C5578A" w:rsidRDefault="00792D19" w:rsidP="00C5578A">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t>Finalmente, c</w:t>
      </w:r>
      <w:r w:rsidR="00C5578A" w:rsidRPr="00C5578A">
        <w:rPr>
          <w:rFonts w:ascii="Times New Roman" w:hAnsi="Times New Roman"/>
          <w:bCs/>
          <w:sz w:val="24"/>
          <w:szCs w:val="24"/>
        </w:rPr>
        <w:t xml:space="preserve">ontinuando en el uso de la palabra, el Sr. Presidente mociona para que se autorice a los Sres. </w:t>
      </w:r>
      <w:r w:rsidR="00C5578A" w:rsidRPr="00104ADD">
        <w:rPr>
          <w:rFonts w:ascii="Times New Roman" w:hAnsi="Times New Roman"/>
          <w:sz w:val="24"/>
          <w:szCs w:val="24"/>
        </w:rPr>
        <w:t xml:space="preserve">Gabriel Cohen, Patricio Benegas, Daniel Hanna, </w:t>
      </w:r>
      <w:r w:rsidR="00C970B9">
        <w:rPr>
          <w:rFonts w:ascii="Times New Roman" w:hAnsi="Times New Roman"/>
          <w:sz w:val="24"/>
          <w:szCs w:val="24"/>
        </w:rPr>
        <w:t xml:space="preserve">Julieta Castagna, </w:t>
      </w:r>
      <w:r w:rsidR="00C5578A" w:rsidRPr="00104ADD">
        <w:rPr>
          <w:rFonts w:ascii="Times New Roman" w:hAnsi="Times New Roman"/>
          <w:sz w:val="24"/>
          <w:szCs w:val="24"/>
        </w:rPr>
        <w:t>María Agustina Montes, Maite Zornoza, María Eugenia S</w:t>
      </w:r>
      <w:r w:rsidR="007B52AE">
        <w:rPr>
          <w:rFonts w:ascii="Times New Roman" w:hAnsi="Times New Roman"/>
          <w:sz w:val="24"/>
          <w:szCs w:val="24"/>
        </w:rPr>
        <w:t>á</w:t>
      </w:r>
      <w:r w:rsidR="00C5578A" w:rsidRPr="00104ADD">
        <w:rPr>
          <w:rFonts w:ascii="Times New Roman" w:hAnsi="Times New Roman"/>
          <w:sz w:val="24"/>
          <w:szCs w:val="24"/>
        </w:rPr>
        <w:t xml:space="preserve">nchez Nuin, Juan Manuel Recio, Débora Gisele Tortosa Chavez, Mabel Beratta, María Carolina Sigwald, Victoria Hitce, </w:t>
      </w:r>
      <w:r w:rsidR="00A84343" w:rsidRPr="005C6114">
        <w:rPr>
          <w:rFonts w:ascii="Times New Roman" w:hAnsi="Times New Roman"/>
          <w:sz w:val="24"/>
          <w:szCs w:val="24"/>
        </w:rPr>
        <w:t xml:space="preserve">Diego Martín Salaverri, Roberto Lizondo, Martín Fernández Dussaut, Tomás Arnaude, Pablo Fernández Pujadas, Marcos Linares, Justina Richards, Josefina Ryberg, Natalia Ostropolsky, César Facundo Lombardi, Lucía De </w:t>
      </w:r>
      <w:proofErr w:type="spellStart"/>
      <w:r w:rsidR="00A84343" w:rsidRPr="005C6114">
        <w:rPr>
          <w:rFonts w:ascii="Times New Roman" w:hAnsi="Times New Roman"/>
          <w:sz w:val="24"/>
          <w:szCs w:val="24"/>
        </w:rPr>
        <w:t>Miceu</w:t>
      </w:r>
      <w:proofErr w:type="spellEnd"/>
      <w:r w:rsidR="00A84343" w:rsidRPr="005C6114">
        <w:rPr>
          <w:rFonts w:ascii="Times New Roman" w:hAnsi="Times New Roman"/>
          <w:sz w:val="24"/>
          <w:szCs w:val="24"/>
        </w:rPr>
        <w:t xml:space="preserve">, Guido </w:t>
      </w:r>
      <w:proofErr w:type="spellStart"/>
      <w:r w:rsidR="00A84343" w:rsidRPr="005C6114">
        <w:rPr>
          <w:rFonts w:ascii="Times New Roman" w:hAnsi="Times New Roman"/>
          <w:sz w:val="24"/>
          <w:szCs w:val="24"/>
        </w:rPr>
        <w:t>Aiassa</w:t>
      </w:r>
      <w:proofErr w:type="spellEnd"/>
      <w:r w:rsidR="00A84343" w:rsidRPr="005C6114">
        <w:rPr>
          <w:rFonts w:ascii="Times New Roman" w:hAnsi="Times New Roman"/>
          <w:sz w:val="24"/>
          <w:szCs w:val="24"/>
        </w:rPr>
        <w:t xml:space="preserve">, </w:t>
      </w:r>
      <w:proofErr w:type="spellStart"/>
      <w:r w:rsidR="00A84343" w:rsidRPr="005C6114">
        <w:rPr>
          <w:rFonts w:ascii="Times New Roman" w:hAnsi="Times New Roman"/>
          <w:sz w:val="24"/>
          <w:szCs w:val="24"/>
        </w:rPr>
        <w:t>Fiamma</w:t>
      </w:r>
      <w:proofErr w:type="spellEnd"/>
      <w:r w:rsidR="00A84343" w:rsidRPr="005C6114">
        <w:rPr>
          <w:rFonts w:ascii="Times New Roman" w:hAnsi="Times New Roman"/>
          <w:sz w:val="24"/>
          <w:szCs w:val="24"/>
        </w:rPr>
        <w:t xml:space="preserve"> Toto Ruá, Eugenia </w:t>
      </w:r>
      <w:proofErr w:type="spellStart"/>
      <w:r w:rsidR="00A84343" w:rsidRPr="005C6114">
        <w:rPr>
          <w:rFonts w:ascii="Times New Roman" w:hAnsi="Times New Roman"/>
          <w:sz w:val="24"/>
          <w:szCs w:val="24"/>
        </w:rPr>
        <w:t>Guerricagoitia</w:t>
      </w:r>
      <w:proofErr w:type="spellEnd"/>
      <w:r w:rsidR="00A84343" w:rsidRPr="005C6114">
        <w:rPr>
          <w:rFonts w:ascii="Times New Roman" w:hAnsi="Times New Roman"/>
          <w:sz w:val="24"/>
          <w:szCs w:val="24"/>
        </w:rPr>
        <w:t xml:space="preserve">, Delfina </w:t>
      </w:r>
      <w:proofErr w:type="spellStart"/>
      <w:r w:rsidR="00A84343" w:rsidRPr="005C6114">
        <w:rPr>
          <w:rFonts w:ascii="Times New Roman" w:hAnsi="Times New Roman"/>
          <w:sz w:val="24"/>
          <w:szCs w:val="24"/>
        </w:rPr>
        <w:t>Meccia</w:t>
      </w:r>
      <w:proofErr w:type="spellEnd"/>
      <w:r w:rsidR="00A84343" w:rsidRPr="005C6114">
        <w:rPr>
          <w:rFonts w:ascii="Times New Roman" w:hAnsi="Times New Roman"/>
          <w:sz w:val="24"/>
          <w:szCs w:val="24"/>
        </w:rPr>
        <w:t xml:space="preserve">, María Belén </w:t>
      </w:r>
      <w:proofErr w:type="spellStart"/>
      <w:r w:rsidR="00A84343" w:rsidRPr="005C6114">
        <w:rPr>
          <w:rFonts w:ascii="Times New Roman" w:hAnsi="Times New Roman"/>
          <w:sz w:val="24"/>
          <w:szCs w:val="24"/>
        </w:rPr>
        <w:t>Paoletta</w:t>
      </w:r>
      <w:proofErr w:type="spellEnd"/>
      <w:r w:rsidR="00A84343" w:rsidRPr="005C6114">
        <w:rPr>
          <w:rFonts w:ascii="Times New Roman" w:hAnsi="Times New Roman"/>
          <w:sz w:val="24"/>
          <w:szCs w:val="24"/>
        </w:rPr>
        <w:t xml:space="preserve">, Camila Mindlin, Sofía </w:t>
      </w:r>
      <w:proofErr w:type="spellStart"/>
      <w:r w:rsidR="00A84343" w:rsidRPr="005C6114">
        <w:rPr>
          <w:rFonts w:ascii="Times New Roman" w:hAnsi="Times New Roman"/>
          <w:sz w:val="24"/>
          <w:szCs w:val="24"/>
        </w:rPr>
        <w:t>Seoane</w:t>
      </w:r>
      <w:proofErr w:type="spellEnd"/>
      <w:r w:rsidR="00A84343" w:rsidRPr="005C6114">
        <w:rPr>
          <w:rFonts w:ascii="Times New Roman" w:hAnsi="Times New Roman"/>
          <w:sz w:val="24"/>
          <w:szCs w:val="24"/>
        </w:rPr>
        <w:t xml:space="preserve">, Joaquina </w:t>
      </w:r>
      <w:proofErr w:type="spellStart"/>
      <w:r w:rsidR="00A84343" w:rsidRPr="005C6114">
        <w:rPr>
          <w:rFonts w:ascii="Times New Roman" w:hAnsi="Times New Roman"/>
          <w:sz w:val="24"/>
          <w:szCs w:val="24"/>
        </w:rPr>
        <w:t>Paoloni</w:t>
      </w:r>
      <w:proofErr w:type="spellEnd"/>
      <w:r w:rsidR="002805DF">
        <w:rPr>
          <w:rFonts w:ascii="Times New Roman" w:hAnsi="Times New Roman"/>
          <w:sz w:val="24"/>
          <w:szCs w:val="24"/>
        </w:rPr>
        <w:t xml:space="preserve"> y </w:t>
      </w:r>
      <w:r w:rsidR="002805DF" w:rsidRPr="002805DF">
        <w:rPr>
          <w:rFonts w:ascii="Times New Roman" w:hAnsi="Times New Roman"/>
          <w:sz w:val="24"/>
          <w:szCs w:val="24"/>
        </w:rPr>
        <w:t xml:space="preserve">Sol Martina </w:t>
      </w:r>
      <w:proofErr w:type="spellStart"/>
      <w:r w:rsidR="002805DF" w:rsidRPr="002805DF">
        <w:rPr>
          <w:rFonts w:ascii="Times New Roman" w:hAnsi="Times New Roman"/>
          <w:sz w:val="24"/>
          <w:szCs w:val="24"/>
        </w:rPr>
        <w:t>Isuani</w:t>
      </w:r>
      <w:proofErr w:type="spellEnd"/>
      <w:r w:rsidR="002805DF" w:rsidRPr="002805DF">
        <w:rPr>
          <w:rFonts w:ascii="Times New Roman" w:hAnsi="Times New Roman"/>
          <w:sz w:val="24"/>
          <w:szCs w:val="24"/>
        </w:rPr>
        <w:t xml:space="preserve"> </w:t>
      </w:r>
      <w:proofErr w:type="spellStart"/>
      <w:r w:rsidR="002805DF" w:rsidRPr="002805DF">
        <w:rPr>
          <w:rFonts w:ascii="Times New Roman" w:hAnsi="Times New Roman"/>
          <w:sz w:val="24"/>
          <w:szCs w:val="24"/>
        </w:rPr>
        <w:t>Caturegli</w:t>
      </w:r>
      <w:proofErr w:type="spellEnd"/>
      <w:r w:rsidR="00A84343" w:rsidRPr="005C6114">
        <w:rPr>
          <w:rFonts w:ascii="Times New Roman" w:hAnsi="Times New Roman"/>
          <w:color w:val="000000"/>
          <w:sz w:val="24"/>
          <w:szCs w:val="24"/>
          <w:lang w:val="es-MX" w:eastAsia="es-ES"/>
        </w:rPr>
        <w:t xml:space="preserve"> </w:t>
      </w:r>
      <w:r w:rsidR="00C5578A" w:rsidRPr="00C5578A">
        <w:rPr>
          <w:rFonts w:ascii="Times New Roman" w:hAnsi="Times New Roman"/>
          <w:bCs/>
          <w:sz w:val="24"/>
          <w:szCs w:val="24"/>
        </w:rPr>
        <w:t xml:space="preserve">para que, actuando indistintamente cualquiera de ellos, realicen las presentaciones que puedan corresponder ante la CNV, BYMA, el MAE, el Banco Central de la República Argentina, la Superintendencia de Seguros y/o las bolsas de comercio y/o cualquier otra bolsa, mercado autorizado o entidad en relación con la actualización del </w:t>
      </w:r>
      <w:r w:rsidR="007C248D">
        <w:rPr>
          <w:rFonts w:ascii="Times New Roman" w:hAnsi="Times New Roman"/>
          <w:bCs/>
          <w:sz w:val="24"/>
          <w:szCs w:val="24"/>
        </w:rPr>
        <w:t>Prospecto de Emisor Frecuente</w:t>
      </w:r>
      <w:r w:rsidR="007B52AE">
        <w:rPr>
          <w:rFonts w:ascii="Times New Roman" w:hAnsi="Times New Roman"/>
          <w:bCs/>
          <w:sz w:val="24"/>
          <w:szCs w:val="24"/>
        </w:rPr>
        <w:t xml:space="preserve"> </w:t>
      </w:r>
      <w:r w:rsidR="007B52AE" w:rsidRPr="007B52AE">
        <w:rPr>
          <w:rFonts w:ascii="Times New Roman" w:hAnsi="Times New Roman"/>
          <w:bCs/>
          <w:sz w:val="24"/>
          <w:szCs w:val="24"/>
        </w:rPr>
        <w:t>y la solicitud de la Sociedad en ese carácter</w:t>
      </w:r>
      <w:r w:rsidR="00C5578A" w:rsidRPr="00C5578A">
        <w:rPr>
          <w:rFonts w:ascii="Times New Roman" w:hAnsi="Times New Roman"/>
          <w:bCs/>
          <w:sz w:val="24"/>
          <w:szCs w:val="24"/>
        </w:rPr>
        <w:t xml:space="preserve">.  </w:t>
      </w:r>
    </w:p>
    <w:p w14:paraId="15260ABE" w14:textId="77777777" w:rsidR="00C5578A" w:rsidRDefault="00C5578A" w:rsidP="00C5578A">
      <w:pPr>
        <w:tabs>
          <w:tab w:val="left" w:pos="0"/>
        </w:tabs>
        <w:spacing w:after="0" w:line="360" w:lineRule="auto"/>
        <w:jc w:val="both"/>
        <w:rPr>
          <w:rFonts w:ascii="Times New Roman" w:hAnsi="Times New Roman"/>
          <w:bCs/>
          <w:sz w:val="24"/>
          <w:szCs w:val="24"/>
        </w:rPr>
      </w:pPr>
    </w:p>
    <w:p w14:paraId="0287ADA8" w14:textId="7BBCECD4" w:rsidR="00B87C72" w:rsidRDefault="00B87C72" w:rsidP="00B87C72">
      <w:pPr>
        <w:spacing w:after="0" w:line="360" w:lineRule="auto"/>
        <w:jc w:val="both"/>
        <w:rPr>
          <w:rFonts w:ascii="Times New Roman" w:hAnsi="Times New Roman"/>
          <w:sz w:val="24"/>
          <w:szCs w:val="24"/>
          <w:lang w:eastAsia="es-ES"/>
        </w:rPr>
      </w:pPr>
      <w:r w:rsidRPr="00FB7BB9">
        <w:rPr>
          <w:rFonts w:ascii="Times New Roman" w:hAnsi="Times New Roman"/>
          <w:sz w:val="24"/>
          <w:szCs w:val="24"/>
          <w:lang w:eastAsia="es-ES"/>
        </w:rPr>
        <w:t xml:space="preserve">En atención a lo expuesto, el Sr. Presidente </w:t>
      </w:r>
      <w:r>
        <w:rPr>
          <w:rFonts w:ascii="Times New Roman" w:hAnsi="Times New Roman"/>
          <w:sz w:val="24"/>
          <w:szCs w:val="24"/>
          <w:lang w:eastAsia="es-ES"/>
        </w:rPr>
        <w:t>mociona a efectos de</w:t>
      </w:r>
      <w:r w:rsidRPr="00FB7BB9">
        <w:rPr>
          <w:rFonts w:ascii="Times New Roman" w:hAnsi="Times New Roman"/>
          <w:sz w:val="24"/>
          <w:szCs w:val="24"/>
          <w:lang w:eastAsia="es-ES"/>
        </w:rPr>
        <w:t xml:space="preserve"> que</w:t>
      </w:r>
      <w:r>
        <w:rPr>
          <w:rFonts w:ascii="Times New Roman" w:hAnsi="Times New Roman"/>
          <w:sz w:val="24"/>
          <w:szCs w:val="24"/>
          <w:lang w:eastAsia="es-ES"/>
        </w:rPr>
        <w:t xml:space="preserve"> (i) </w:t>
      </w:r>
      <w:r w:rsidRPr="00FB7BB9">
        <w:rPr>
          <w:rFonts w:ascii="Times New Roman" w:hAnsi="Times New Roman"/>
          <w:sz w:val="24"/>
          <w:szCs w:val="24"/>
          <w:lang w:eastAsia="es-ES"/>
        </w:rPr>
        <w:t>se apruebe</w:t>
      </w:r>
      <w:r>
        <w:rPr>
          <w:rFonts w:ascii="Times New Roman" w:hAnsi="Times New Roman"/>
          <w:sz w:val="24"/>
          <w:szCs w:val="24"/>
          <w:lang w:eastAsia="es-ES"/>
        </w:rPr>
        <w:t xml:space="preserve"> </w:t>
      </w:r>
      <w:r w:rsidRPr="00FB7BB9">
        <w:rPr>
          <w:rFonts w:ascii="Times New Roman" w:hAnsi="Times New Roman"/>
          <w:sz w:val="24"/>
          <w:szCs w:val="24"/>
          <w:lang w:eastAsia="es-ES"/>
        </w:rPr>
        <w:t xml:space="preserve">la actualización del </w:t>
      </w:r>
      <w:r>
        <w:rPr>
          <w:rFonts w:ascii="Times New Roman" w:hAnsi="Times New Roman"/>
          <w:sz w:val="24"/>
          <w:szCs w:val="24"/>
          <w:lang w:eastAsia="es-ES"/>
        </w:rPr>
        <w:t xml:space="preserve">Prospecto de Emisor Frecuente; (ii) se ratifique el </w:t>
      </w:r>
      <w:r w:rsidRPr="00616C28">
        <w:rPr>
          <w:rFonts w:ascii="Times New Roman" w:hAnsi="Times New Roman"/>
          <w:sz w:val="24"/>
          <w:szCs w:val="24"/>
          <w:lang w:eastAsia="es-ES"/>
        </w:rPr>
        <w:t xml:space="preserve">cumplimiento de las condiciones </w:t>
      </w:r>
      <w:r>
        <w:rPr>
          <w:rFonts w:ascii="Times New Roman" w:hAnsi="Times New Roman"/>
          <w:sz w:val="24"/>
          <w:szCs w:val="24"/>
          <w:lang w:eastAsia="es-ES"/>
        </w:rPr>
        <w:t xml:space="preserve">de la Sociedad </w:t>
      </w:r>
      <w:r w:rsidRPr="00616C28">
        <w:rPr>
          <w:rFonts w:ascii="Times New Roman" w:hAnsi="Times New Roman"/>
          <w:sz w:val="24"/>
          <w:szCs w:val="24"/>
          <w:lang w:eastAsia="es-ES"/>
        </w:rPr>
        <w:t>como Emisor Frecuente</w:t>
      </w:r>
      <w:r w:rsidR="00BB7968">
        <w:rPr>
          <w:rFonts w:ascii="Times New Roman" w:hAnsi="Times New Roman"/>
          <w:sz w:val="24"/>
          <w:szCs w:val="24"/>
          <w:lang w:eastAsia="es-ES"/>
        </w:rPr>
        <w:t xml:space="preserve">; (iii) se delegue </w:t>
      </w:r>
      <w:r w:rsidR="00BB7968" w:rsidRPr="00BB7968">
        <w:rPr>
          <w:rFonts w:ascii="Times New Roman" w:hAnsi="Times New Roman"/>
          <w:sz w:val="24"/>
          <w:szCs w:val="24"/>
          <w:lang w:eastAsia="es-ES"/>
        </w:rPr>
        <w:t xml:space="preserve">en uno o más directores y gerentes de la Sociedad, la totalidad de las facultades y autorizaciones del Directorio respecto de lo considerado en el presente punto de la Agenda; y </w:t>
      </w:r>
      <w:r w:rsidR="00BB7968">
        <w:rPr>
          <w:rFonts w:ascii="Times New Roman" w:hAnsi="Times New Roman"/>
          <w:sz w:val="24"/>
          <w:szCs w:val="24"/>
          <w:lang w:eastAsia="es-ES"/>
        </w:rPr>
        <w:t xml:space="preserve">(iv) se autorice a </w:t>
      </w:r>
      <w:r w:rsidR="00B862BD">
        <w:rPr>
          <w:rFonts w:ascii="Times New Roman" w:hAnsi="Times New Roman"/>
          <w:sz w:val="24"/>
          <w:szCs w:val="24"/>
          <w:lang w:eastAsia="es-ES"/>
        </w:rPr>
        <w:t xml:space="preserve">las </w:t>
      </w:r>
      <w:r w:rsidR="00BB7968">
        <w:rPr>
          <w:rFonts w:ascii="Times New Roman" w:hAnsi="Times New Roman"/>
          <w:sz w:val="24"/>
          <w:szCs w:val="24"/>
          <w:lang w:eastAsia="es-ES"/>
        </w:rPr>
        <w:t>personas indicadas precedentemente</w:t>
      </w:r>
      <w:r w:rsidR="00BB7968" w:rsidRPr="00BB7968">
        <w:rPr>
          <w:rFonts w:ascii="Times New Roman" w:hAnsi="Times New Roman"/>
          <w:sz w:val="24"/>
          <w:szCs w:val="24"/>
          <w:lang w:eastAsia="es-ES"/>
        </w:rPr>
        <w:t xml:space="preserve"> para realizar los trámites correspondientes.</w:t>
      </w:r>
    </w:p>
    <w:p w14:paraId="2A1DA9A0" w14:textId="116F3EA6" w:rsidR="00B87C72" w:rsidRDefault="00B87C72" w:rsidP="00B87C72">
      <w:pPr>
        <w:spacing w:after="0" w:line="360" w:lineRule="auto"/>
        <w:jc w:val="both"/>
        <w:rPr>
          <w:rFonts w:ascii="Times New Roman" w:hAnsi="Times New Roman"/>
          <w:sz w:val="24"/>
          <w:szCs w:val="24"/>
          <w:lang w:eastAsia="es-ES"/>
        </w:rPr>
      </w:pPr>
    </w:p>
    <w:p w14:paraId="736ACB56" w14:textId="0EA82A3C" w:rsidR="00BD62F9" w:rsidRDefault="005D13E2" w:rsidP="00B87C72">
      <w:pPr>
        <w:spacing w:after="0" w:line="360" w:lineRule="auto"/>
        <w:jc w:val="both"/>
        <w:rPr>
          <w:rFonts w:ascii="Times New Roman" w:hAnsi="Times New Roman"/>
          <w:sz w:val="24"/>
          <w:szCs w:val="24"/>
          <w:lang w:eastAsia="es-ES"/>
        </w:rPr>
      </w:pPr>
      <w:r w:rsidRPr="005D13E2">
        <w:rPr>
          <w:rFonts w:ascii="Times New Roman" w:hAnsi="Times New Roman"/>
          <w:sz w:val="24"/>
          <w:szCs w:val="24"/>
          <w:lang w:eastAsia="es-ES"/>
        </w:rPr>
        <w:t>A continuación, pide la palabra el Sr. Fraschina quien expresa que tiene algunos comentarios al Prospecto de Emisor Frecuente, los que estará comunicando a la gerencia y sugiere que sean incluidos en el documento de forma previa a su publicación. Los restantes directores asienten a la solicitud.</w:t>
      </w:r>
    </w:p>
    <w:p w14:paraId="64690807" w14:textId="77777777" w:rsidR="005D13E2" w:rsidRDefault="005D13E2" w:rsidP="00B87C72">
      <w:pPr>
        <w:spacing w:after="0" w:line="360" w:lineRule="auto"/>
        <w:jc w:val="both"/>
        <w:rPr>
          <w:rFonts w:ascii="Times New Roman" w:hAnsi="Times New Roman"/>
          <w:sz w:val="24"/>
          <w:szCs w:val="24"/>
          <w:lang w:eastAsia="es-ES"/>
        </w:rPr>
      </w:pPr>
    </w:p>
    <w:p w14:paraId="4F011D51" w14:textId="2D351CD7" w:rsidR="00B87C72" w:rsidRDefault="00B87C72" w:rsidP="00B87C72">
      <w:pPr>
        <w:spacing w:after="0" w:line="360" w:lineRule="auto"/>
        <w:jc w:val="both"/>
        <w:rPr>
          <w:rFonts w:ascii="Times New Roman" w:hAnsi="Times New Roman"/>
          <w:sz w:val="24"/>
          <w:szCs w:val="24"/>
          <w:lang w:eastAsia="es-ES"/>
        </w:rPr>
      </w:pPr>
      <w:r w:rsidRPr="00D86AB1">
        <w:rPr>
          <w:rFonts w:ascii="Times New Roman" w:hAnsi="Times New Roman"/>
          <w:sz w:val="24"/>
          <w:szCs w:val="24"/>
          <w:lang w:eastAsia="es-ES"/>
        </w:rPr>
        <w:t xml:space="preserve">Oído lo cual, el Directorio por unanimidad </w:t>
      </w:r>
      <w:r w:rsidRPr="00D86AB1">
        <w:rPr>
          <w:rFonts w:ascii="Times New Roman" w:hAnsi="Times New Roman"/>
          <w:b/>
          <w:sz w:val="24"/>
          <w:szCs w:val="24"/>
          <w:u w:val="single"/>
          <w:lang w:eastAsia="es-ES"/>
        </w:rPr>
        <w:t>RESUELVE</w:t>
      </w:r>
      <w:r w:rsidRPr="006C2A0B">
        <w:rPr>
          <w:rFonts w:ascii="Times New Roman" w:hAnsi="Times New Roman"/>
          <w:b/>
          <w:sz w:val="24"/>
          <w:szCs w:val="24"/>
          <w:lang w:eastAsia="es-ES"/>
        </w:rPr>
        <w:t>:</w:t>
      </w:r>
      <w:r w:rsidRPr="00D86AB1">
        <w:rPr>
          <w:rFonts w:ascii="Times New Roman" w:hAnsi="Times New Roman"/>
          <w:sz w:val="24"/>
          <w:szCs w:val="24"/>
          <w:lang w:eastAsia="es-ES"/>
        </w:rPr>
        <w:t xml:space="preserve"> aprobar en su totalidad la</w:t>
      </w:r>
      <w:r w:rsidR="00170539">
        <w:rPr>
          <w:rFonts w:ascii="Times New Roman" w:hAnsi="Times New Roman"/>
          <w:sz w:val="24"/>
          <w:szCs w:val="24"/>
          <w:lang w:eastAsia="es-ES"/>
        </w:rPr>
        <w:t>s</w:t>
      </w:r>
      <w:r w:rsidRPr="00D86AB1">
        <w:rPr>
          <w:rFonts w:ascii="Times New Roman" w:hAnsi="Times New Roman"/>
          <w:sz w:val="24"/>
          <w:szCs w:val="24"/>
          <w:lang w:eastAsia="es-ES"/>
        </w:rPr>
        <w:t xml:space="preserve"> moci</w:t>
      </w:r>
      <w:r w:rsidR="00170539">
        <w:rPr>
          <w:rFonts w:ascii="Times New Roman" w:hAnsi="Times New Roman"/>
          <w:sz w:val="24"/>
          <w:szCs w:val="24"/>
          <w:lang w:eastAsia="es-ES"/>
        </w:rPr>
        <w:t>ones efectuadas por e</w:t>
      </w:r>
      <w:r w:rsidRPr="00D86AB1">
        <w:rPr>
          <w:rFonts w:ascii="Times New Roman" w:hAnsi="Times New Roman"/>
          <w:sz w:val="24"/>
          <w:szCs w:val="24"/>
          <w:lang w:eastAsia="es-ES"/>
        </w:rPr>
        <w:t>l Sr. Presidente.</w:t>
      </w:r>
    </w:p>
    <w:p w14:paraId="2D93C32E" w14:textId="360AE76F" w:rsidR="00C5578A" w:rsidRDefault="00C5578A" w:rsidP="00C5578A">
      <w:pPr>
        <w:tabs>
          <w:tab w:val="left" w:pos="0"/>
        </w:tabs>
        <w:spacing w:after="0" w:line="360" w:lineRule="auto"/>
        <w:jc w:val="both"/>
        <w:rPr>
          <w:rFonts w:ascii="Times New Roman" w:hAnsi="Times New Roman"/>
          <w:b/>
          <w:sz w:val="24"/>
          <w:szCs w:val="24"/>
        </w:rPr>
      </w:pPr>
    </w:p>
    <w:p w14:paraId="5AAF2F02" w14:textId="58E5DC59" w:rsidR="00C5578A" w:rsidRDefault="00C5578A" w:rsidP="00C5578A">
      <w:pPr>
        <w:spacing w:after="0" w:line="360" w:lineRule="auto"/>
        <w:jc w:val="both"/>
        <w:rPr>
          <w:rFonts w:ascii="Times New Roman" w:hAnsi="Times New Roman"/>
          <w:sz w:val="24"/>
          <w:szCs w:val="24"/>
          <w:lang w:eastAsia="es-ES"/>
        </w:rPr>
      </w:pPr>
      <w:r w:rsidRPr="00D86AB1">
        <w:rPr>
          <w:rFonts w:ascii="Times New Roman" w:hAnsi="Times New Roman"/>
          <w:sz w:val="24"/>
          <w:szCs w:val="24"/>
          <w:lang w:eastAsia="es-ES"/>
        </w:rPr>
        <w:t xml:space="preserve">Acto seguido, pasa a considerarse el </w:t>
      </w:r>
      <w:r w:rsidR="00502B74">
        <w:rPr>
          <w:rFonts w:ascii="Times New Roman" w:hAnsi="Times New Roman"/>
          <w:sz w:val="24"/>
          <w:szCs w:val="24"/>
          <w:lang w:eastAsia="es-ES"/>
        </w:rPr>
        <w:t>séptimo</w:t>
      </w:r>
      <w:r w:rsidRPr="00B66A5D">
        <w:rPr>
          <w:rFonts w:ascii="Times New Roman" w:hAnsi="Times New Roman"/>
          <w:sz w:val="24"/>
          <w:szCs w:val="24"/>
          <w:lang w:eastAsia="es-ES"/>
        </w:rPr>
        <w:t xml:space="preserve"> </w:t>
      </w:r>
      <w:r w:rsidRPr="00D86AB1">
        <w:rPr>
          <w:rFonts w:ascii="Times New Roman" w:hAnsi="Times New Roman"/>
          <w:sz w:val="24"/>
          <w:szCs w:val="24"/>
          <w:lang w:eastAsia="es-ES"/>
        </w:rPr>
        <w:t>punto de la Agenda de la presente reunión:</w:t>
      </w:r>
    </w:p>
    <w:p w14:paraId="546061B9" w14:textId="1091D5BE" w:rsidR="00D927D9" w:rsidRDefault="00D927D9" w:rsidP="00C5578A">
      <w:pPr>
        <w:spacing w:after="0" w:line="360" w:lineRule="auto"/>
        <w:jc w:val="both"/>
        <w:rPr>
          <w:rFonts w:ascii="Times New Roman" w:hAnsi="Times New Roman"/>
          <w:sz w:val="24"/>
          <w:szCs w:val="24"/>
          <w:lang w:eastAsia="es-ES"/>
        </w:rPr>
      </w:pPr>
    </w:p>
    <w:p w14:paraId="45C1A434" w14:textId="5CDA997F" w:rsidR="00D927D9" w:rsidRPr="009C26CE" w:rsidRDefault="009C26CE" w:rsidP="009C26CE">
      <w:pPr>
        <w:tabs>
          <w:tab w:val="left" w:pos="0"/>
        </w:tabs>
        <w:spacing w:after="0" w:line="360" w:lineRule="auto"/>
        <w:jc w:val="both"/>
        <w:rPr>
          <w:rFonts w:ascii="Times New Roman" w:hAnsi="Times New Roman"/>
          <w:b/>
          <w:sz w:val="24"/>
          <w:szCs w:val="24"/>
          <w:u w:val="single"/>
        </w:rPr>
      </w:pPr>
      <w:r w:rsidRPr="009C26CE">
        <w:rPr>
          <w:rFonts w:ascii="Times New Roman" w:hAnsi="Times New Roman"/>
          <w:b/>
          <w:sz w:val="24"/>
          <w:szCs w:val="24"/>
        </w:rPr>
        <w:t xml:space="preserve">7. </w:t>
      </w:r>
      <w:r w:rsidR="00D927D9" w:rsidRPr="009C26CE">
        <w:rPr>
          <w:rFonts w:ascii="Times New Roman" w:hAnsi="Times New Roman"/>
          <w:b/>
          <w:sz w:val="24"/>
          <w:szCs w:val="24"/>
          <w:u w:val="single"/>
        </w:rPr>
        <w:t>Uso de fondos de las Obligaciones Negociables Clase 6</w:t>
      </w:r>
      <w:r w:rsidR="00D927D9" w:rsidRPr="009C26CE">
        <w:rPr>
          <w:rFonts w:ascii="Times New Roman" w:hAnsi="Times New Roman"/>
          <w:b/>
          <w:sz w:val="24"/>
          <w:szCs w:val="24"/>
        </w:rPr>
        <w:t>.</w:t>
      </w:r>
    </w:p>
    <w:p w14:paraId="40C985DE" w14:textId="77777777" w:rsidR="00D927D9" w:rsidRDefault="00D927D9" w:rsidP="00D927D9">
      <w:pPr>
        <w:tabs>
          <w:tab w:val="left" w:pos="0"/>
        </w:tabs>
        <w:spacing w:after="0" w:line="360" w:lineRule="auto"/>
        <w:jc w:val="both"/>
        <w:rPr>
          <w:rFonts w:ascii="Times New Roman" w:hAnsi="Times New Roman"/>
          <w:b/>
          <w:sz w:val="24"/>
          <w:szCs w:val="24"/>
          <w:u w:val="single"/>
        </w:rPr>
      </w:pPr>
    </w:p>
    <w:p w14:paraId="3A0061C2" w14:textId="60E211B0" w:rsidR="00D927D9" w:rsidRPr="00D927D9" w:rsidRDefault="00D927D9" w:rsidP="00D927D9">
      <w:pPr>
        <w:tabs>
          <w:tab w:val="left" w:pos="0"/>
        </w:tabs>
        <w:spacing w:line="360" w:lineRule="auto"/>
        <w:jc w:val="both"/>
        <w:rPr>
          <w:rFonts w:ascii="Times New Roman" w:hAnsi="Times New Roman"/>
          <w:b/>
          <w:bCs/>
          <w:sz w:val="24"/>
          <w:szCs w:val="24"/>
          <w:lang w:val="es-AR"/>
        </w:rPr>
      </w:pPr>
      <w:r>
        <w:rPr>
          <w:rFonts w:ascii="Times New Roman" w:hAnsi="Times New Roman"/>
          <w:bCs/>
          <w:sz w:val="24"/>
          <w:szCs w:val="24"/>
        </w:rPr>
        <w:t>A</w:t>
      </w:r>
      <w:r w:rsidRPr="00D927D9">
        <w:rPr>
          <w:rFonts w:ascii="Times New Roman" w:hAnsi="Times New Roman"/>
          <w:bCs/>
          <w:sz w:val="24"/>
          <w:szCs w:val="24"/>
        </w:rPr>
        <w:t xml:space="preserve"> continuación, el Sr. Presidente expresa que, </w:t>
      </w:r>
      <w:r w:rsidRPr="00D927D9">
        <w:rPr>
          <w:rFonts w:ascii="Times New Roman" w:hAnsi="Times New Roman"/>
          <w:bCs/>
          <w:sz w:val="24"/>
          <w:szCs w:val="24"/>
          <w:lang w:val="es-AR"/>
        </w:rPr>
        <w:t xml:space="preserve">como es de conocimiento de los Sres. Directores, </w:t>
      </w:r>
      <w:r w:rsidRPr="00D927D9">
        <w:rPr>
          <w:rFonts w:ascii="Times New Roman" w:hAnsi="Times New Roman"/>
          <w:bCs/>
          <w:sz w:val="24"/>
          <w:szCs w:val="24"/>
        </w:rPr>
        <w:t xml:space="preserve">con fecha </w:t>
      </w:r>
      <w:r>
        <w:rPr>
          <w:rFonts w:ascii="Times New Roman" w:hAnsi="Times New Roman"/>
          <w:bCs/>
          <w:sz w:val="24"/>
          <w:szCs w:val="24"/>
        </w:rPr>
        <w:t>29</w:t>
      </w:r>
      <w:r w:rsidRPr="00D927D9">
        <w:rPr>
          <w:rFonts w:ascii="Times New Roman" w:hAnsi="Times New Roman"/>
          <w:bCs/>
          <w:sz w:val="24"/>
          <w:szCs w:val="24"/>
          <w:lang w:val="es-AR"/>
        </w:rPr>
        <w:t xml:space="preserve"> </w:t>
      </w:r>
      <w:r w:rsidRPr="00D927D9">
        <w:rPr>
          <w:rFonts w:ascii="Times New Roman" w:hAnsi="Times New Roman"/>
          <w:bCs/>
          <w:sz w:val="24"/>
          <w:szCs w:val="24"/>
        </w:rPr>
        <w:t>de julio de 20</w:t>
      </w:r>
      <w:r>
        <w:rPr>
          <w:rFonts w:ascii="Times New Roman" w:hAnsi="Times New Roman"/>
          <w:bCs/>
          <w:sz w:val="24"/>
          <w:szCs w:val="24"/>
        </w:rPr>
        <w:t>20</w:t>
      </w:r>
      <w:r w:rsidRPr="00D927D9">
        <w:rPr>
          <w:rFonts w:ascii="Times New Roman" w:hAnsi="Times New Roman"/>
          <w:bCs/>
          <w:sz w:val="24"/>
          <w:szCs w:val="24"/>
        </w:rPr>
        <w:t xml:space="preserve">, la Sociedad emitió las obligaciones negociables Clase </w:t>
      </w:r>
      <w:r>
        <w:rPr>
          <w:rFonts w:ascii="Times New Roman" w:hAnsi="Times New Roman"/>
          <w:bCs/>
          <w:sz w:val="24"/>
          <w:szCs w:val="24"/>
        </w:rPr>
        <w:t>6</w:t>
      </w:r>
      <w:r w:rsidRPr="00D927D9">
        <w:rPr>
          <w:rFonts w:ascii="Times New Roman" w:hAnsi="Times New Roman"/>
          <w:bCs/>
          <w:sz w:val="24"/>
          <w:szCs w:val="24"/>
        </w:rPr>
        <w:t xml:space="preserve"> </w:t>
      </w:r>
      <w:r w:rsidRPr="00D927D9">
        <w:rPr>
          <w:rFonts w:ascii="Times New Roman" w:hAnsi="Times New Roman"/>
          <w:bCs/>
          <w:sz w:val="24"/>
          <w:szCs w:val="24"/>
          <w:lang w:val="es-AR"/>
        </w:rPr>
        <w:t>(las “</w:t>
      </w:r>
      <w:r w:rsidRPr="001D5D89">
        <w:rPr>
          <w:rFonts w:ascii="Times New Roman" w:hAnsi="Times New Roman"/>
          <w:bCs/>
          <w:sz w:val="24"/>
          <w:szCs w:val="24"/>
          <w:u w:val="single"/>
          <w:lang w:val="es-AR"/>
        </w:rPr>
        <w:t>Obligaciones Negociables</w:t>
      </w:r>
      <w:r w:rsidR="00370EE4">
        <w:rPr>
          <w:rFonts w:ascii="Times New Roman" w:hAnsi="Times New Roman"/>
          <w:bCs/>
          <w:sz w:val="24"/>
          <w:szCs w:val="24"/>
          <w:u w:val="single"/>
          <w:lang w:val="es-AR"/>
        </w:rPr>
        <w:t xml:space="preserve"> Clase 6</w:t>
      </w:r>
      <w:r w:rsidRPr="00D927D9">
        <w:rPr>
          <w:rFonts w:ascii="Times New Roman" w:hAnsi="Times New Roman"/>
          <w:bCs/>
          <w:sz w:val="24"/>
          <w:szCs w:val="24"/>
          <w:lang w:val="es-AR"/>
        </w:rPr>
        <w:t xml:space="preserve">”) </w:t>
      </w:r>
      <w:r w:rsidR="00377F83" w:rsidRPr="00D927D9">
        <w:rPr>
          <w:rFonts w:ascii="Times New Roman" w:hAnsi="Times New Roman"/>
          <w:bCs/>
          <w:sz w:val="24"/>
          <w:szCs w:val="24"/>
        </w:rPr>
        <w:t xml:space="preserve">en el marco </w:t>
      </w:r>
      <w:r w:rsidR="00377F83">
        <w:rPr>
          <w:rFonts w:ascii="Times New Roman" w:hAnsi="Times New Roman"/>
          <w:bCs/>
          <w:sz w:val="24"/>
          <w:szCs w:val="24"/>
        </w:rPr>
        <w:t>de su</w:t>
      </w:r>
      <w:r w:rsidR="00377F83" w:rsidRPr="00D927D9">
        <w:rPr>
          <w:rFonts w:ascii="Times New Roman" w:hAnsi="Times New Roman"/>
          <w:bCs/>
          <w:sz w:val="24"/>
          <w:szCs w:val="24"/>
        </w:rPr>
        <w:t xml:space="preserve"> </w:t>
      </w:r>
      <w:r w:rsidR="00377F83" w:rsidRPr="00377F83">
        <w:rPr>
          <w:rFonts w:ascii="Times New Roman" w:hAnsi="Times New Roman"/>
          <w:bCs/>
          <w:sz w:val="24"/>
          <w:szCs w:val="24"/>
        </w:rPr>
        <w:t xml:space="preserve">programa de emisión de obligaciones negociables simples (no convertibles en acciones) y/o de obligaciones negociables convertibles en acciones por hasta us$2.000.000.000 (o su equivalente en otras </w:t>
      </w:r>
      <w:r w:rsidR="00377F83" w:rsidRPr="00377F83">
        <w:rPr>
          <w:rFonts w:ascii="Times New Roman" w:hAnsi="Times New Roman"/>
          <w:bCs/>
          <w:sz w:val="24"/>
          <w:szCs w:val="24"/>
        </w:rPr>
        <w:lastRenderedPageBreak/>
        <w:t>monedas)</w:t>
      </w:r>
      <w:r w:rsidR="00377F83">
        <w:rPr>
          <w:rFonts w:ascii="Times New Roman" w:hAnsi="Times New Roman"/>
          <w:bCs/>
          <w:sz w:val="24"/>
          <w:szCs w:val="24"/>
        </w:rPr>
        <w:t xml:space="preserve"> </w:t>
      </w:r>
      <w:r w:rsidRPr="00D927D9">
        <w:rPr>
          <w:rFonts w:ascii="Times New Roman" w:hAnsi="Times New Roman"/>
          <w:bCs/>
          <w:sz w:val="24"/>
          <w:szCs w:val="24"/>
        </w:rPr>
        <w:t xml:space="preserve">por un valor nominal de </w:t>
      </w:r>
      <w:r w:rsidR="00370EE4" w:rsidRPr="00370EE4">
        <w:rPr>
          <w:rFonts w:ascii="Times New Roman" w:hAnsi="Times New Roman"/>
          <w:bCs/>
          <w:sz w:val="24"/>
          <w:szCs w:val="24"/>
        </w:rPr>
        <w:t>$6.355.109.030</w:t>
      </w:r>
      <w:r w:rsidRPr="00D927D9">
        <w:rPr>
          <w:rFonts w:ascii="Times New Roman" w:hAnsi="Times New Roman"/>
          <w:bCs/>
          <w:sz w:val="24"/>
          <w:szCs w:val="24"/>
        </w:rPr>
        <w:t xml:space="preserve"> (</w:t>
      </w:r>
      <w:r w:rsidR="00370EE4">
        <w:rPr>
          <w:rFonts w:ascii="Times New Roman" w:hAnsi="Times New Roman"/>
          <w:bCs/>
          <w:sz w:val="24"/>
          <w:szCs w:val="24"/>
          <w:lang w:val="es-AR"/>
        </w:rPr>
        <w:t xml:space="preserve">Pesos Argentinos seis mil trescientos cincuenta y cinco </w:t>
      </w:r>
      <w:r w:rsidR="00370EE4" w:rsidRPr="00370EE4">
        <w:rPr>
          <w:rFonts w:ascii="Times New Roman" w:hAnsi="Times New Roman"/>
          <w:bCs/>
          <w:sz w:val="24"/>
          <w:szCs w:val="24"/>
          <w:lang w:val="es-AR"/>
        </w:rPr>
        <w:t>millones</w:t>
      </w:r>
      <w:r w:rsidR="00370EE4">
        <w:rPr>
          <w:rFonts w:ascii="Times New Roman" w:hAnsi="Times New Roman"/>
          <w:bCs/>
          <w:sz w:val="24"/>
          <w:szCs w:val="24"/>
          <w:lang w:val="es-AR"/>
        </w:rPr>
        <w:t xml:space="preserve"> ciento nueve mil treinta</w:t>
      </w:r>
      <w:r w:rsidRPr="00D927D9">
        <w:rPr>
          <w:rFonts w:ascii="Times New Roman" w:hAnsi="Times New Roman"/>
          <w:bCs/>
          <w:sz w:val="24"/>
          <w:szCs w:val="24"/>
          <w:lang w:val="es-AR"/>
        </w:rPr>
        <w:t>)</w:t>
      </w:r>
      <w:r>
        <w:rPr>
          <w:rFonts w:ascii="Times New Roman" w:hAnsi="Times New Roman"/>
          <w:bCs/>
          <w:sz w:val="24"/>
          <w:szCs w:val="24"/>
          <w:lang w:val="es-AR"/>
        </w:rPr>
        <w:t xml:space="preserve">, </w:t>
      </w:r>
      <w:r w:rsidRPr="00D927D9">
        <w:rPr>
          <w:rFonts w:ascii="Times New Roman" w:hAnsi="Times New Roman"/>
          <w:bCs/>
          <w:sz w:val="24"/>
          <w:szCs w:val="24"/>
        </w:rPr>
        <w:t xml:space="preserve">que devengan intereses a </w:t>
      </w:r>
      <w:r w:rsidR="00377F83">
        <w:rPr>
          <w:rFonts w:ascii="Times New Roman" w:hAnsi="Times New Roman"/>
          <w:bCs/>
          <w:sz w:val="24"/>
          <w:szCs w:val="24"/>
        </w:rPr>
        <w:t>t</w:t>
      </w:r>
      <w:r>
        <w:rPr>
          <w:rFonts w:ascii="Times New Roman" w:hAnsi="Times New Roman"/>
          <w:bCs/>
          <w:sz w:val="24"/>
          <w:szCs w:val="24"/>
        </w:rPr>
        <w:t xml:space="preserve">asa </w:t>
      </w:r>
      <w:proofErr w:type="spellStart"/>
      <w:r>
        <w:rPr>
          <w:rFonts w:ascii="Times New Roman" w:hAnsi="Times New Roman"/>
          <w:bCs/>
          <w:sz w:val="24"/>
          <w:szCs w:val="24"/>
        </w:rPr>
        <w:t>Badlar</w:t>
      </w:r>
      <w:proofErr w:type="spellEnd"/>
      <w:r>
        <w:rPr>
          <w:rFonts w:ascii="Times New Roman" w:hAnsi="Times New Roman"/>
          <w:bCs/>
          <w:sz w:val="24"/>
          <w:szCs w:val="24"/>
        </w:rPr>
        <w:t xml:space="preserve"> Privada más margen </w:t>
      </w:r>
      <w:r w:rsidRPr="00D927D9">
        <w:rPr>
          <w:rFonts w:ascii="Times New Roman" w:hAnsi="Times New Roman"/>
          <w:bCs/>
          <w:sz w:val="24"/>
          <w:szCs w:val="24"/>
        </w:rPr>
        <w:t xml:space="preserve">de </w:t>
      </w:r>
      <w:r>
        <w:rPr>
          <w:rFonts w:ascii="Times New Roman" w:hAnsi="Times New Roman"/>
          <w:bCs/>
          <w:sz w:val="24"/>
          <w:szCs w:val="24"/>
        </w:rPr>
        <w:t>2</w:t>
      </w:r>
      <w:r w:rsidRPr="00D927D9">
        <w:rPr>
          <w:rFonts w:ascii="Times New Roman" w:hAnsi="Times New Roman"/>
          <w:bCs/>
          <w:sz w:val="24"/>
          <w:szCs w:val="24"/>
        </w:rPr>
        <w:t>,</w:t>
      </w:r>
      <w:r>
        <w:rPr>
          <w:rFonts w:ascii="Times New Roman" w:hAnsi="Times New Roman"/>
          <w:bCs/>
          <w:sz w:val="24"/>
          <w:szCs w:val="24"/>
        </w:rPr>
        <w:t>50</w:t>
      </w:r>
      <w:r w:rsidRPr="00D927D9">
        <w:rPr>
          <w:rFonts w:ascii="Times New Roman" w:hAnsi="Times New Roman"/>
          <w:bCs/>
          <w:sz w:val="24"/>
          <w:szCs w:val="24"/>
        </w:rPr>
        <w:t xml:space="preserve">%, a un precio de emisión de </w:t>
      </w:r>
      <w:r>
        <w:rPr>
          <w:rFonts w:ascii="Times New Roman" w:hAnsi="Times New Roman"/>
          <w:bCs/>
          <w:sz w:val="24"/>
          <w:szCs w:val="24"/>
        </w:rPr>
        <w:t>100</w:t>
      </w:r>
      <w:r w:rsidRPr="00D927D9">
        <w:rPr>
          <w:rFonts w:ascii="Times New Roman" w:hAnsi="Times New Roman"/>
          <w:bCs/>
          <w:sz w:val="24"/>
          <w:szCs w:val="24"/>
        </w:rPr>
        <w:t>%</w:t>
      </w:r>
      <w:r w:rsidR="008162C2">
        <w:rPr>
          <w:rFonts w:ascii="Times New Roman" w:hAnsi="Times New Roman"/>
          <w:bCs/>
          <w:sz w:val="24"/>
          <w:szCs w:val="24"/>
        </w:rPr>
        <w:t>. Las Obligaciones Negociables Clase 6 fueron integradas parcialmente con</w:t>
      </w:r>
      <w:r w:rsidR="000F626E">
        <w:rPr>
          <w:rFonts w:ascii="Times New Roman" w:hAnsi="Times New Roman"/>
          <w:bCs/>
          <w:sz w:val="24"/>
          <w:szCs w:val="24"/>
        </w:rPr>
        <w:t xml:space="preserve"> las Obligaciones Negociables Clase 4 emitidas por la Sociedad con fecha 30 de abril de 2020</w:t>
      </w:r>
      <w:r w:rsidRPr="00D927D9">
        <w:rPr>
          <w:rFonts w:ascii="Times New Roman" w:hAnsi="Times New Roman"/>
          <w:bCs/>
          <w:sz w:val="24"/>
          <w:szCs w:val="24"/>
        </w:rPr>
        <w:t xml:space="preserve"> </w:t>
      </w:r>
      <w:r w:rsidR="000F626E">
        <w:rPr>
          <w:rFonts w:ascii="Times New Roman" w:hAnsi="Times New Roman"/>
          <w:bCs/>
          <w:sz w:val="24"/>
          <w:szCs w:val="24"/>
        </w:rPr>
        <w:t>por un total de valor nominal equivalente a $</w:t>
      </w:r>
      <w:r w:rsidR="000F626E" w:rsidRPr="000F626E">
        <w:rPr>
          <w:rFonts w:ascii="Times New Roman" w:hAnsi="Times New Roman"/>
          <w:bCs/>
          <w:sz w:val="24"/>
          <w:szCs w:val="24"/>
        </w:rPr>
        <w:t>513.521.830</w:t>
      </w:r>
      <w:r w:rsidR="000F626E">
        <w:rPr>
          <w:rFonts w:ascii="Times New Roman" w:hAnsi="Times New Roman"/>
          <w:bCs/>
          <w:sz w:val="24"/>
          <w:szCs w:val="24"/>
        </w:rPr>
        <w:t xml:space="preserve"> </w:t>
      </w:r>
      <w:r w:rsidR="000F626E" w:rsidRPr="00D927D9">
        <w:rPr>
          <w:rFonts w:ascii="Times New Roman" w:hAnsi="Times New Roman"/>
          <w:bCs/>
          <w:sz w:val="24"/>
          <w:szCs w:val="24"/>
        </w:rPr>
        <w:t>(</w:t>
      </w:r>
      <w:r w:rsidR="000F626E">
        <w:rPr>
          <w:rFonts w:ascii="Times New Roman" w:hAnsi="Times New Roman"/>
          <w:bCs/>
          <w:sz w:val="24"/>
          <w:szCs w:val="24"/>
          <w:lang w:val="es-AR"/>
        </w:rPr>
        <w:t>Pesos Argentinos quinientos trece millones quinientos veintiún mil ochocientos treinta</w:t>
      </w:r>
      <w:r w:rsidR="000F626E" w:rsidRPr="00D927D9">
        <w:rPr>
          <w:rFonts w:ascii="Times New Roman" w:hAnsi="Times New Roman"/>
          <w:bCs/>
          <w:sz w:val="24"/>
          <w:szCs w:val="24"/>
          <w:lang w:val="es-AR"/>
        </w:rPr>
        <w:t>)</w:t>
      </w:r>
      <w:r w:rsidR="008162C2">
        <w:rPr>
          <w:rFonts w:ascii="Times New Roman" w:hAnsi="Times New Roman"/>
          <w:bCs/>
          <w:sz w:val="24"/>
          <w:szCs w:val="24"/>
        </w:rPr>
        <w:t>.</w:t>
      </w:r>
      <w:r w:rsidRPr="00D927D9">
        <w:rPr>
          <w:rFonts w:ascii="Times New Roman" w:hAnsi="Times New Roman"/>
          <w:bCs/>
          <w:sz w:val="24"/>
          <w:szCs w:val="24"/>
        </w:rPr>
        <w:t xml:space="preserve"> </w:t>
      </w:r>
      <w:r w:rsidR="008162C2">
        <w:rPr>
          <w:rFonts w:ascii="Times New Roman" w:hAnsi="Times New Roman"/>
          <w:bCs/>
          <w:sz w:val="24"/>
          <w:szCs w:val="24"/>
        </w:rPr>
        <w:t>E</w:t>
      </w:r>
      <w:r w:rsidRPr="00D927D9">
        <w:rPr>
          <w:rFonts w:ascii="Times New Roman" w:hAnsi="Times New Roman"/>
          <w:bCs/>
          <w:sz w:val="24"/>
          <w:szCs w:val="24"/>
        </w:rPr>
        <w:t xml:space="preserve">n consecuencia, </w:t>
      </w:r>
      <w:r w:rsidR="00F65828">
        <w:rPr>
          <w:rFonts w:ascii="Times New Roman" w:hAnsi="Times New Roman"/>
          <w:bCs/>
          <w:sz w:val="24"/>
          <w:szCs w:val="24"/>
        </w:rPr>
        <w:t xml:space="preserve">los </w:t>
      </w:r>
      <w:r w:rsidRPr="00D927D9">
        <w:rPr>
          <w:rFonts w:ascii="Times New Roman" w:hAnsi="Times New Roman"/>
          <w:bCs/>
          <w:sz w:val="24"/>
          <w:szCs w:val="24"/>
        </w:rPr>
        <w:t xml:space="preserve">fondos netos </w:t>
      </w:r>
      <w:r w:rsidR="00F65828">
        <w:rPr>
          <w:rFonts w:ascii="Times New Roman" w:hAnsi="Times New Roman"/>
          <w:bCs/>
          <w:sz w:val="24"/>
          <w:szCs w:val="24"/>
        </w:rPr>
        <w:t xml:space="preserve">obtenidos de la emisión de las Obligaciones Negociables Clase 6 fueron </w:t>
      </w:r>
      <w:r w:rsidRPr="00D927D9">
        <w:rPr>
          <w:rFonts w:ascii="Times New Roman" w:hAnsi="Times New Roman"/>
          <w:bCs/>
          <w:sz w:val="24"/>
          <w:szCs w:val="24"/>
          <w:lang w:val="es-AR"/>
        </w:rPr>
        <w:t>$</w:t>
      </w:r>
      <w:r w:rsidR="000F626E" w:rsidRPr="000F626E">
        <w:rPr>
          <w:rFonts w:ascii="Times New Roman" w:hAnsi="Times New Roman"/>
          <w:bCs/>
          <w:sz w:val="24"/>
          <w:szCs w:val="24"/>
          <w:lang w:val="es-AR"/>
        </w:rPr>
        <w:t>5.841.587.200</w:t>
      </w:r>
      <w:r w:rsidRPr="00D927D9">
        <w:rPr>
          <w:rFonts w:ascii="Times New Roman" w:hAnsi="Times New Roman"/>
          <w:bCs/>
          <w:sz w:val="24"/>
          <w:szCs w:val="24"/>
          <w:lang w:val="es-AR"/>
        </w:rPr>
        <w:t xml:space="preserve"> </w:t>
      </w:r>
      <w:r w:rsidR="00370EE4" w:rsidRPr="00D927D9">
        <w:rPr>
          <w:rFonts w:ascii="Times New Roman" w:hAnsi="Times New Roman"/>
          <w:bCs/>
          <w:sz w:val="24"/>
          <w:szCs w:val="24"/>
        </w:rPr>
        <w:t>(</w:t>
      </w:r>
      <w:r w:rsidR="00370EE4">
        <w:rPr>
          <w:rFonts w:ascii="Times New Roman" w:hAnsi="Times New Roman"/>
          <w:bCs/>
          <w:sz w:val="24"/>
          <w:szCs w:val="24"/>
          <w:lang w:val="es-AR"/>
        </w:rPr>
        <w:t xml:space="preserve">Pesos Argentinos </w:t>
      </w:r>
      <w:r w:rsidR="000F626E">
        <w:rPr>
          <w:rFonts w:ascii="Times New Roman" w:hAnsi="Times New Roman"/>
          <w:bCs/>
          <w:sz w:val="24"/>
          <w:szCs w:val="24"/>
          <w:lang w:val="es-AR"/>
        </w:rPr>
        <w:t>cinco mil ochocientos cuarenta y un millones quinientos ochenta y siete mil doscientos</w:t>
      </w:r>
      <w:r w:rsidR="00370EE4" w:rsidRPr="00D927D9">
        <w:rPr>
          <w:rFonts w:ascii="Times New Roman" w:hAnsi="Times New Roman"/>
          <w:bCs/>
          <w:sz w:val="24"/>
          <w:szCs w:val="24"/>
          <w:lang w:val="es-AR"/>
        </w:rPr>
        <w:t>)</w:t>
      </w:r>
      <w:r w:rsidR="00370EE4" w:rsidRPr="00D927D9" w:rsidDel="00370EE4">
        <w:rPr>
          <w:rFonts w:ascii="Times New Roman" w:hAnsi="Times New Roman"/>
          <w:bCs/>
          <w:sz w:val="24"/>
          <w:szCs w:val="24"/>
          <w:lang w:val="es-AR"/>
        </w:rPr>
        <w:t xml:space="preserve"> </w:t>
      </w:r>
      <w:r w:rsidRPr="00D927D9">
        <w:rPr>
          <w:rFonts w:ascii="Times New Roman" w:hAnsi="Times New Roman"/>
          <w:bCs/>
          <w:sz w:val="24"/>
          <w:szCs w:val="24"/>
          <w:lang w:val="es-AR"/>
        </w:rPr>
        <w:t>(el “</w:t>
      </w:r>
      <w:r w:rsidRPr="002D3DE5">
        <w:rPr>
          <w:rFonts w:ascii="Times New Roman" w:hAnsi="Times New Roman"/>
          <w:bCs/>
          <w:sz w:val="24"/>
          <w:szCs w:val="24"/>
          <w:u w:val="single"/>
          <w:lang w:val="es-AR"/>
        </w:rPr>
        <w:t>Monto de la Emisión</w:t>
      </w:r>
      <w:r w:rsidRPr="00D927D9">
        <w:rPr>
          <w:rFonts w:ascii="Times New Roman" w:hAnsi="Times New Roman"/>
          <w:bCs/>
          <w:sz w:val="24"/>
          <w:szCs w:val="24"/>
          <w:lang w:val="es-AR"/>
        </w:rPr>
        <w:t xml:space="preserve">”). </w:t>
      </w:r>
    </w:p>
    <w:p w14:paraId="606D9AD1" w14:textId="55AE4941" w:rsidR="00D927D9" w:rsidRPr="00D927D9" w:rsidRDefault="00D927D9" w:rsidP="00D927D9">
      <w:pPr>
        <w:tabs>
          <w:tab w:val="left" w:pos="0"/>
        </w:tabs>
        <w:spacing w:after="0" w:line="360" w:lineRule="auto"/>
        <w:jc w:val="both"/>
        <w:rPr>
          <w:rFonts w:ascii="Times New Roman" w:hAnsi="Times New Roman"/>
          <w:bCs/>
          <w:sz w:val="24"/>
          <w:szCs w:val="24"/>
          <w:lang w:val="es-AR"/>
        </w:rPr>
      </w:pPr>
      <w:r w:rsidRPr="00D927D9">
        <w:rPr>
          <w:rFonts w:ascii="Times New Roman" w:hAnsi="Times New Roman"/>
          <w:bCs/>
          <w:sz w:val="24"/>
          <w:szCs w:val="24"/>
          <w:lang w:val="es-AR"/>
        </w:rPr>
        <w:t xml:space="preserve">Asimismo, informa el Sr. Presidente que en cumplimiento de las disposiciones del Artículo 25, Sección IV, Capítulo V, Título II de las Normas de </w:t>
      </w:r>
      <w:r w:rsidR="00E937B4">
        <w:rPr>
          <w:rFonts w:ascii="Times New Roman" w:hAnsi="Times New Roman"/>
          <w:bCs/>
          <w:sz w:val="24"/>
          <w:szCs w:val="24"/>
          <w:lang w:val="es-AR"/>
        </w:rPr>
        <w:t>CNV</w:t>
      </w:r>
      <w:r w:rsidRPr="00D927D9">
        <w:rPr>
          <w:rFonts w:ascii="Times New Roman" w:hAnsi="Times New Roman"/>
          <w:bCs/>
          <w:sz w:val="24"/>
          <w:szCs w:val="24"/>
          <w:lang w:val="es-AR"/>
        </w:rPr>
        <w:t>, y habiéndose aplicado totalmente el plan propuesto, corresponde acreditar tal cumplimiento mediante declaración de este Directorio.</w:t>
      </w:r>
    </w:p>
    <w:p w14:paraId="67D92422" w14:textId="77777777" w:rsidR="00D927D9" w:rsidRPr="00D927D9" w:rsidRDefault="00D927D9" w:rsidP="00D927D9">
      <w:pPr>
        <w:tabs>
          <w:tab w:val="left" w:pos="0"/>
        </w:tabs>
        <w:spacing w:after="0" w:line="360" w:lineRule="auto"/>
        <w:jc w:val="both"/>
        <w:rPr>
          <w:rFonts w:ascii="Times New Roman" w:hAnsi="Times New Roman"/>
          <w:bCs/>
          <w:sz w:val="24"/>
          <w:szCs w:val="24"/>
          <w:lang w:val="es-AR"/>
        </w:rPr>
      </w:pPr>
    </w:p>
    <w:p w14:paraId="4DDB380C" w14:textId="77777777" w:rsidR="00DB7DB2" w:rsidRPr="00D927D9" w:rsidRDefault="00D927D9" w:rsidP="00DB7DB2">
      <w:pPr>
        <w:tabs>
          <w:tab w:val="left" w:pos="0"/>
        </w:tabs>
        <w:spacing w:after="0" w:line="360" w:lineRule="auto"/>
        <w:jc w:val="both"/>
        <w:rPr>
          <w:rFonts w:ascii="Times New Roman" w:hAnsi="Times New Roman"/>
          <w:bCs/>
          <w:sz w:val="24"/>
          <w:szCs w:val="24"/>
          <w:lang w:val="es-AR"/>
        </w:rPr>
      </w:pPr>
      <w:r w:rsidRPr="00D927D9">
        <w:rPr>
          <w:rFonts w:ascii="Times New Roman" w:hAnsi="Times New Roman"/>
          <w:bCs/>
          <w:sz w:val="24"/>
          <w:szCs w:val="24"/>
          <w:lang w:val="es-AR"/>
        </w:rPr>
        <w:t xml:space="preserve">En tal sentido, el Directorio manifiesta, con carácter de declaración jurada que la Sociedad ha dado cumplimiento total al plan de afectación de fondos propuesto, según el siguiente detalle: (i) </w:t>
      </w:r>
      <w:r w:rsidR="00747802" w:rsidRPr="00747802">
        <w:rPr>
          <w:rFonts w:ascii="Times New Roman" w:hAnsi="Times New Roman"/>
          <w:bCs/>
          <w:sz w:val="24"/>
          <w:szCs w:val="24"/>
          <w:lang w:val="es-AR"/>
        </w:rPr>
        <w:t>en el marco de los acuerdos con los colocadores internacionales de las Obligaciones Negociables</w:t>
      </w:r>
      <w:r w:rsidR="00747802">
        <w:rPr>
          <w:rFonts w:ascii="Times New Roman" w:hAnsi="Times New Roman"/>
          <w:bCs/>
          <w:sz w:val="24"/>
          <w:szCs w:val="24"/>
          <w:lang w:val="es-AR"/>
        </w:rPr>
        <w:t xml:space="preserve"> Clase 6</w:t>
      </w:r>
      <w:r w:rsidR="00747802" w:rsidRPr="00747802">
        <w:rPr>
          <w:rFonts w:ascii="Times New Roman" w:hAnsi="Times New Roman"/>
          <w:bCs/>
          <w:sz w:val="24"/>
          <w:szCs w:val="24"/>
          <w:lang w:val="es-AR"/>
        </w:rPr>
        <w:t>, la Sociedad abonó en concepto de comisión el monto de $36.406.944 (</w:t>
      </w:r>
      <w:r w:rsidR="00747802">
        <w:rPr>
          <w:rFonts w:ascii="Times New Roman" w:hAnsi="Times New Roman"/>
          <w:bCs/>
          <w:sz w:val="24"/>
          <w:szCs w:val="24"/>
          <w:lang w:val="es-AR"/>
        </w:rPr>
        <w:t>Pesos</w:t>
      </w:r>
      <w:r w:rsidR="00747802" w:rsidRPr="00747802">
        <w:rPr>
          <w:rFonts w:ascii="Times New Roman" w:hAnsi="Times New Roman"/>
          <w:bCs/>
          <w:sz w:val="24"/>
          <w:szCs w:val="24"/>
          <w:lang w:val="es-AR"/>
        </w:rPr>
        <w:t xml:space="preserve"> </w:t>
      </w:r>
      <w:r w:rsidR="00747802">
        <w:rPr>
          <w:rFonts w:ascii="Times New Roman" w:hAnsi="Times New Roman"/>
          <w:bCs/>
          <w:sz w:val="24"/>
          <w:szCs w:val="24"/>
          <w:lang w:val="es-AR"/>
        </w:rPr>
        <w:t>Argentinos treinta y seis millones cuatrocientos seis mil novecientos cuarenta y cuatro</w:t>
      </w:r>
      <w:r w:rsidR="00747802" w:rsidRPr="00747802">
        <w:rPr>
          <w:rFonts w:ascii="Times New Roman" w:hAnsi="Times New Roman"/>
          <w:bCs/>
          <w:sz w:val="24"/>
          <w:szCs w:val="24"/>
          <w:lang w:val="es-AR"/>
        </w:rPr>
        <w:t>)</w:t>
      </w:r>
      <w:r w:rsidR="00747802">
        <w:rPr>
          <w:rFonts w:ascii="Times New Roman" w:hAnsi="Times New Roman"/>
          <w:bCs/>
          <w:sz w:val="24"/>
          <w:szCs w:val="24"/>
          <w:lang w:val="es-AR"/>
        </w:rPr>
        <w:t xml:space="preserve"> </w:t>
      </w:r>
      <w:r w:rsidRPr="00D927D9">
        <w:rPr>
          <w:rFonts w:ascii="Times New Roman" w:hAnsi="Times New Roman"/>
          <w:bCs/>
          <w:sz w:val="24"/>
          <w:szCs w:val="24"/>
          <w:lang w:val="es-AR"/>
        </w:rPr>
        <w:t xml:space="preserve">y </w:t>
      </w:r>
      <w:r w:rsidR="00DB7DB2" w:rsidRPr="00D927D9">
        <w:rPr>
          <w:rFonts w:ascii="Times New Roman" w:hAnsi="Times New Roman"/>
          <w:bCs/>
          <w:sz w:val="24"/>
          <w:szCs w:val="24"/>
          <w:lang w:val="es-AR"/>
        </w:rPr>
        <w:t>(iii) $</w:t>
      </w:r>
      <w:r w:rsidR="00DB7DB2" w:rsidRPr="00BE3F30">
        <w:rPr>
          <w:rFonts w:ascii="Times New Roman" w:hAnsi="Times New Roman"/>
          <w:bCs/>
          <w:sz w:val="24"/>
          <w:szCs w:val="24"/>
          <w:lang w:val="es-AR"/>
        </w:rPr>
        <w:t xml:space="preserve">5.805.180.256 </w:t>
      </w:r>
      <w:r w:rsidR="00DB7DB2" w:rsidRPr="00D927D9">
        <w:rPr>
          <w:rFonts w:ascii="Times New Roman" w:hAnsi="Times New Roman"/>
          <w:bCs/>
          <w:sz w:val="24"/>
          <w:szCs w:val="24"/>
          <w:lang w:val="es-AR"/>
        </w:rPr>
        <w:t>(</w:t>
      </w:r>
      <w:r w:rsidR="00DB7DB2">
        <w:rPr>
          <w:rFonts w:ascii="Times New Roman" w:hAnsi="Times New Roman"/>
          <w:bCs/>
          <w:sz w:val="24"/>
          <w:szCs w:val="24"/>
          <w:lang w:val="es-AR"/>
        </w:rPr>
        <w:t>Pesos Argentinos cinco mil ochocientos cinco millones ciento ochenta mil doscientos cincuenta y seis</w:t>
      </w:r>
      <w:r w:rsidR="00DB7DB2" w:rsidRPr="00D927D9">
        <w:rPr>
          <w:rFonts w:ascii="Times New Roman" w:hAnsi="Times New Roman"/>
          <w:bCs/>
          <w:sz w:val="24"/>
          <w:szCs w:val="24"/>
          <w:lang w:val="es-AR"/>
        </w:rPr>
        <w:t>) en concepto de refinanciación de pasivos.</w:t>
      </w:r>
    </w:p>
    <w:p w14:paraId="50E3C878" w14:textId="4BC66B50" w:rsidR="00D927D9" w:rsidRPr="00D927D9" w:rsidRDefault="00D927D9" w:rsidP="00D927D9">
      <w:pPr>
        <w:tabs>
          <w:tab w:val="left" w:pos="0"/>
        </w:tabs>
        <w:spacing w:after="0" w:line="360" w:lineRule="auto"/>
        <w:jc w:val="both"/>
        <w:rPr>
          <w:rFonts w:ascii="Times New Roman" w:hAnsi="Times New Roman"/>
          <w:bCs/>
          <w:sz w:val="24"/>
          <w:szCs w:val="24"/>
          <w:lang w:val="es-AR"/>
        </w:rPr>
      </w:pPr>
    </w:p>
    <w:p w14:paraId="4D8E91AA" w14:textId="6E7ACDF3" w:rsidR="00D927D9" w:rsidRDefault="00D927D9" w:rsidP="00D927D9">
      <w:pPr>
        <w:tabs>
          <w:tab w:val="left" w:pos="0"/>
        </w:tabs>
        <w:spacing w:after="0" w:line="360" w:lineRule="auto"/>
        <w:jc w:val="both"/>
        <w:rPr>
          <w:rFonts w:ascii="Times New Roman" w:hAnsi="Times New Roman"/>
          <w:bCs/>
          <w:sz w:val="24"/>
          <w:szCs w:val="24"/>
          <w:lang w:val="es-AR"/>
        </w:rPr>
      </w:pPr>
      <w:r w:rsidRPr="00D927D9">
        <w:rPr>
          <w:rFonts w:ascii="Times New Roman" w:hAnsi="Times New Roman"/>
          <w:bCs/>
          <w:sz w:val="24"/>
          <w:szCs w:val="24"/>
          <w:lang w:val="es-AR"/>
        </w:rPr>
        <w:t xml:space="preserve">Luego de un breve intercambio de ideas, el Directorio por unanimidad </w:t>
      </w:r>
      <w:r w:rsidRPr="002D3DE5">
        <w:rPr>
          <w:rFonts w:ascii="Times New Roman" w:hAnsi="Times New Roman"/>
          <w:b/>
          <w:sz w:val="24"/>
          <w:szCs w:val="24"/>
          <w:u w:val="single"/>
          <w:lang w:val="es-AR"/>
        </w:rPr>
        <w:t>RESUELVE</w:t>
      </w:r>
      <w:r w:rsidRPr="00D927D9">
        <w:rPr>
          <w:rFonts w:ascii="Times New Roman" w:hAnsi="Times New Roman"/>
          <w:bCs/>
          <w:sz w:val="24"/>
          <w:szCs w:val="24"/>
          <w:lang w:val="es-AR"/>
        </w:rPr>
        <w:t>: (i) aprobar la propuesta del Sr. Presidente, y declarar –con carácter de declaración jurada- que, durante la etapa de aplicación de los fondos provenientes de la emisión de las Obligaciones Negociables</w:t>
      </w:r>
      <w:r w:rsidR="00370EE4">
        <w:rPr>
          <w:rFonts w:ascii="Times New Roman" w:hAnsi="Times New Roman"/>
          <w:bCs/>
          <w:sz w:val="24"/>
          <w:szCs w:val="24"/>
          <w:lang w:val="es-AR"/>
        </w:rPr>
        <w:t xml:space="preserve"> Clase 6</w:t>
      </w:r>
      <w:r w:rsidRPr="00D927D9">
        <w:rPr>
          <w:rFonts w:ascii="Times New Roman" w:hAnsi="Times New Roman"/>
          <w:bCs/>
          <w:sz w:val="24"/>
          <w:szCs w:val="24"/>
          <w:lang w:val="es-AR"/>
        </w:rPr>
        <w:t>, se ha aplicado de forma total el Monto de la Emisión a los destinos detallados precedentemente; y (ii) requerir a los auditores externos que preparen un informe en el que manifiesten haber constatado el cumplimiento total del Plan de Afectación de Fondos de las Obligaciones Negociables</w:t>
      </w:r>
      <w:r w:rsidR="00CB2111">
        <w:rPr>
          <w:rFonts w:ascii="Times New Roman" w:hAnsi="Times New Roman"/>
          <w:bCs/>
          <w:sz w:val="24"/>
          <w:szCs w:val="24"/>
          <w:lang w:val="es-AR"/>
        </w:rPr>
        <w:t xml:space="preserve"> Clase 6</w:t>
      </w:r>
      <w:r w:rsidRPr="00D927D9">
        <w:rPr>
          <w:rFonts w:ascii="Times New Roman" w:hAnsi="Times New Roman"/>
          <w:bCs/>
          <w:sz w:val="24"/>
          <w:szCs w:val="24"/>
          <w:lang w:val="es-AR"/>
        </w:rPr>
        <w:t xml:space="preserve"> por parte de la Sociedad.</w:t>
      </w:r>
    </w:p>
    <w:p w14:paraId="29764F91" w14:textId="77777777" w:rsidR="00D54D10" w:rsidRPr="00D927D9" w:rsidRDefault="00D54D10" w:rsidP="00D927D9">
      <w:pPr>
        <w:tabs>
          <w:tab w:val="left" w:pos="0"/>
        </w:tabs>
        <w:spacing w:after="0" w:line="360" w:lineRule="auto"/>
        <w:jc w:val="both"/>
        <w:rPr>
          <w:rFonts w:ascii="Times New Roman" w:hAnsi="Times New Roman"/>
          <w:bCs/>
          <w:sz w:val="24"/>
          <w:szCs w:val="24"/>
          <w:lang w:val="es-AR"/>
        </w:rPr>
      </w:pPr>
    </w:p>
    <w:p w14:paraId="0A180E06" w14:textId="282BDC0C" w:rsidR="00E9479D" w:rsidRDefault="009C26CE" w:rsidP="00E9479D">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w:t>
      </w:r>
    </w:p>
    <w:p w14:paraId="701C56D9" w14:textId="2437640C" w:rsidR="00D03619" w:rsidRPr="003251EA" w:rsidRDefault="00D03619" w:rsidP="007B7143">
      <w:pPr>
        <w:spacing w:after="0" w:line="360" w:lineRule="auto"/>
        <w:jc w:val="both"/>
        <w:rPr>
          <w:rFonts w:ascii="Times New Roman" w:hAnsi="Times New Roman"/>
          <w:sz w:val="24"/>
          <w:szCs w:val="24"/>
        </w:rPr>
      </w:pPr>
    </w:p>
    <w:p w14:paraId="13C1EE37" w14:textId="2A8F1BC4" w:rsidR="008F00DD" w:rsidRPr="009C26CE" w:rsidRDefault="009C26CE" w:rsidP="009C26CE">
      <w:pPr>
        <w:spacing w:after="0" w:line="360" w:lineRule="auto"/>
        <w:jc w:val="both"/>
        <w:rPr>
          <w:rFonts w:ascii="Times New Roman" w:hAnsi="Times New Roman"/>
          <w:sz w:val="24"/>
          <w:szCs w:val="24"/>
          <w:lang w:val="es-ES_tradnl"/>
        </w:rPr>
      </w:pPr>
      <w:r w:rsidRPr="009C26CE">
        <w:rPr>
          <w:rFonts w:ascii="Times New Roman" w:hAnsi="Times New Roman"/>
          <w:b/>
          <w:sz w:val="24"/>
          <w:szCs w:val="24"/>
        </w:rPr>
        <w:t xml:space="preserve">9. </w:t>
      </w:r>
      <w:r w:rsidR="008F00DD" w:rsidRPr="009C26CE">
        <w:rPr>
          <w:rFonts w:ascii="Times New Roman" w:hAnsi="Times New Roman"/>
          <w:b/>
          <w:sz w:val="24"/>
          <w:szCs w:val="24"/>
          <w:u w:val="single"/>
        </w:rPr>
        <w:t>Consideración de la reducción del capital social de la Sociedad producto de la cancelación de las acciones de Pampa que la Sociedad y sus subsidiarias tengan en cartera</w:t>
      </w:r>
    </w:p>
    <w:p w14:paraId="11DC8069" w14:textId="77777777" w:rsidR="008F00DD" w:rsidRDefault="008F00DD" w:rsidP="008F00DD">
      <w:pPr>
        <w:tabs>
          <w:tab w:val="left" w:pos="993"/>
        </w:tabs>
        <w:spacing w:after="0" w:line="360" w:lineRule="auto"/>
        <w:jc w:val="both"/>
        <w:rPr>
          <w:rFonts w:ascii="Times New Roman" w:hAnsi="Times New Roman"/>
          <w:b/>
          <w:sz w:val="24"/>
          <w:szCs w:val="24"/>
          <w:u w:val="single"/>
        </w:rPr>
      </w:pPr>
    </w:p>
    <w:p w14:paraId="5336FA1C" w14:textId="783BC641" w:rsidR="008F00DD" w:rsidRPr="00983D0D" w:rsidRDefault="008F00DD" w:rsidP="008F00DD">
      <w:pPr>
        <w:pStyle w:val="Prrafodelista"/>
        <w:spacing w:after="0" w:line="360" w:lineRule="auto"/>
        <w:ind w:left="0"/>
        <w:jc w:val="both"/>
        <w:rPr>
          <w:rFonts w:ascii="Times New Roman" w:hAnsi="Times New Roman"/>
          <w:sz w:val="24"/>
          <w:szCs w:val="24"/>
          <w:lang w:val="es-ES_tradnl"/>
        </w:rPr>
      </w:pPr>
      <w:r w:rsidRPr="006265CF">
        <w:rPr>
          <w:rFonts w:ascii="Times New Roman" w:hAnsi="Times New Roman"/>
          <w:sz w:val="24"/>
          <w:szCs w:val="24"/>
          <w:lang w:val="es-ES_tradnl"/>
        </w:rPr>
        <w:t xml:space="preserve">Toma la palabra el Sr. Presidente </w:t>
      </w:r>
      <w:r>
        <w:rPr>
          <w:rFonts w:ascii="Times New Roman" w:hAnsi="Times New Roman"/>
          <w:sz w:val="24"/>
          <w:szCs w:val="24"/>
          <w:lang w:val="es-ES_tradnl"/>
        </w:rPr>
        <w:t xml:space="preserve">quien menciona que, debido a que continúa existiendo </w:t>
      </w:r>
      <w:r w:rsidRPr="00983D0D">
        <w:rPr>
          <w:rFonts w:ascii="Times New Roman" w:hAnsi="Times New Roman"/>
          <w:sz w:val="24"/>
          <w:szCs w:val="24"/>
          <w:lang w:val="es-ES_tradnl"/>
        </w:rPr>
        <w:t xml:space="preserve">una diferencia entre el valor de los activos de la Sociedad y el precio de cotización de las acciones </w:t>
      </w:r>
      <w:r w:rsidRPr="00983D0D">
        <w:rPr>
          <w:rFonts w:ascii="Times New Roman" w:hAnsi="Times New Roman"/>
          <w:sz w:val="24"/>
          <w:szCs w:val="24"/>
          <w:lang w:val="es-ES_tradnl"/>
        </w:rPr>
        <w:lastRenderedPageBreak/>
        <w:t xml:space="preserve">en el mercado, el cual no refleja el valor ni la realidad económica que tienen los mismos en la actualidad ni su potencial futuro, resultando ello en desmedro de los intereses de </w:t>
      </w:r>
      <w:r>
        <w:rPr>
          <w:rFonts w:ascii="Times New Roman" w:hAnsi="Times New Roman"/>
          <w:sz w:val="24"/>
          <w:szCs w:val="24"/>
          <w:lang w:val="es-ES_tradnl"/>
        </w:rPr>
        <w:t>sus</w:t>
      </w:r>
      <w:r w:rsidRPr="00983D0D">
        <w:rPr>
          <w:rFonts w:ascii="Times New Roman" w:hAnsi="Times New Roman"/>
          <w:sz w:val="24"/>
          <w:szCs w:val="24"/>
          <w:lang w:val="es-ES_tradnl"/>
        </w:rPr>
        <w:t xml:space="preserve"> accionistas</w:t>
      </w:r>
      <w:r>
        <w:rPr>
          <w:rFonts w:ascii="Times New Roman" w:hAnsi="Times New Roman"/>
          <w:sz w:val="24"/>
          <w:szCs w:val="24"/>
          <w:lang w:val="es-ES_tradnl"/>
        </w:rPr>
        <w:t xml:space="preserve">, </w:t>
      </w:r>
      <w:r w:rsidRPr="00983D0D">
        <w:rPr>
          <w:rFonts w:ascii="Times New Roman" w:hAnsi="Times New Roman"/>
          <w:sz w:val="24"/>
          <w:szCs w:val="24"/>
          <w:lang w:val="es-ES_tradnl"/>
        </w:rPr>
        <w:t>la Sociedad</w:t>
      </w:r>
      <w:r>
        <w:rPr>
          <w:rFonts w:ascii="Times New Roman" w:hAnsi="Times New Roman"/>
          <w:sz w:val="24"/>
          <w:szCs w:val="24"/>
          <w:lang w:val="es-ES_tradnl"/>
        </w:rPr>
        <w:t xml:space="preserve"> y sus subsidiarias han adquirido acciones y/o ADRs de Pampa en el mercado argentino y en el de Nueva York, respectivamente, conforme a la normativa vigente</w:t>
      </w:r>
      <w:r w:rsidR="00901FD8">
        <w:rPr>
          <w:rFonts w:ascii="Times New Roman" w:hAnsi="Times New Roman"/>
          <w:sz w:val="24"/>
          <w:szCs w:val="24"/>
          <w:lang w:val="es-ES_tradnl"/>
        </w:rPr>
        <w:t>, encontrándose actualmente vigente un plan de recompra de acciones</w:t>
      </w:r>
      <w:r>
        <w:rPr>
          <w:rFonts w:ascii="Times New Roman" w:hAnsi="Times New Roman"/>
          <w:sz w:val="24"/>
          <w:szCs w:val="24"/>
          <w:lang w:val="es-ES_tradnl"/>
        </w:rPr>
        <w:t xml:space="preserve">. </w:t>
      </w:r>
    </w:p>
    <w:p w14:paraId="7F25E653" w14:textId="77777777" w:rsidR="008F00DD" w:rsidRDefault="008F00DD" w:rsidP="008F00DD">
      <w:pPr>
        <w:pStyle w:val="Prrafodelista"/>
        <w:spacing w:after="0" w:line="360" w:lineRule="auto"/>
        <w:ind w:left="0"/>
        <w:jc w:val="both"/>
        <w:rPr>
          <w:rFonts w:ascii="Times New Roman" w:hAnsi="Times New Roman"/>
          <w:sz w:val="24"/>
          <w:szCs w:val="24"/>
          <w:lang w:val="es-ES_tradnl"/>
        </w:rPr>
      </w:pPr>
    </w:p>
    <w:p w14:paraId="6C01FC67" w14:textId="156A21E8" w:rsidR="008F00DD" w:rsidRDefault="008F00DD" w:rsidP="008F00DD">
      <w:pPr>
        <w:pStyle w:val="Prrafodelista"/>
        <w:spacing w:after="0" w:line="360" w:lineRule="auto"/>
        <w:ind w:left="0"/>
        <w:jc w:val="both"/>
        <w:rPr>
          <w:rFonts w:ascii="Times New Roman" w:hAnsi="Times New Roman"/>
          <w:sz w:val="24"/>
          <w:szCs w:val="24"/>
          <w:lang w:val="es-ES_tradnl"/>
        </w:rPr>
      </w:pPr>
      <w:r>
        <w:rPr>
          <w:rFonts w:ascii="Times New Roman" w:hAnsi="Times New Roman"/>
          <w:sz w:val="24"/>
          <w:szCs w:val="24"/>
          <w:lang w:val="es-ES_tradnl"/>
        </w:rPr>
        <w:t>Continúa manifestando el Sr. Presidente que, en los términos del art. 220 inc. (a) de la Ley General de Sociedades y el Art. 64 y ss. de la Ley de Mercado de Capitales, propone que la Sociedad apruebe una reducción de su capital social y cancelación de</w:t>
      </w:r>
      <w:r w:rsidR="00901FD8">
        <w:rPr>
          <w:rFonts w:ascii="Times New Roman" w:hAnsi="Times New Roman"/>
          <w:sz w:val="24"/>
          <w:szCs w:val="24"/>
          <w:lang w:val="es-ES_tradnl"/>
        </w:rPr>
        <w:t xml:space="preserve"> las</w:t>
      </w:r>
      <w:r>
        <w:rPr>
          <w:rFonts w:ascii="Times New Roman" w:hAnsi="Times New Roman"/>
          <w:sz w:val="24"/>
          <w:szCs w:val="24"/>
          <w:lang w:val="es-ES_tradnl"/>
        </w:rPr>
        <w:t xml:space="preserve"> acciones</w:t>
      </w:r>
      <w:r w:rsidR="00901FD8">
        <w:rPr>
          <w:rFonts w:ascii="Times New Roman" w:hAnsi="Times New Roman"/>
          <w:sz w:val="24"/>
          <w:szCs w:val="24"/>
          <w:lang w:val="es-ES_tradnl"/>
        </w:rPr>
        <w:t xml:space="preserve"> recompradas</w:t>
      </w:r>
      <w:r w:rsidRPr="003D251E">
        <w:rPr>
          <w:rFonts w:ascii="Times New Roman" w:hAnsi="Times New Roman"/>
          <w:sz w:val="24"/>
          <w:szCs w:val="24"/>
          <w:lang w:val="es-ES_tradnl"/>
        </w:rPr>
        <w:t>.</w:t>
      </w:r>
    </w:p>
    <w:p w14:paraId="233CFE2C" w14:textId="77777777" w:rsidR="008F00DD" w:rsidRDefault="008F00DD" w:rsidP="008F00DD">
      <w:pPr>
        <w:pStyle w:val="Prrafodelista"/>
        <w:spacing w:after="0" w:line="360" w:lineRule="auto"/>
        <w:ind w:left="0"/>
        <w:jc w:val="both"/>
        <w:rPr>
          <w:rFonts w:ascii="Times New Roman" w:hAnsi="Times New Roman"/>
          <w:sz w:val="24"/>
          <w:szCs w:val="24"/>
          <w:lang w:val="es-ES_tradnl"/>
        </w:rPr>
      </w:pPr>
    </w:p>
    <w:p w14:paraId="1EA4700E" w14:textId="77777777" w:rsidR="006F487A" w:rsidRPr="00100243" w:rsidRDefault="006F487A" w:rsidP="006F487A">
      <w:pPr>
        <w:spacing w:after="0" w:line="360" w:lineRule="auto"/>
        <w:contextualSpacing/>
        <w:jc w:val="both"/>
        <w:rPr>
          <w:rFonts w:ascii="Times New Roman" w:hAnsi="Times New Roman"/>
          <w:sz w:val="24"/>
          <w:szCs w:val="24"/>
          <w:lang w:val="es-ES_tradnl"/>
        </w:rPr>
      </w:pPr>
      <w:r w:rsidRPr="003D251E">
        <w:rPr>
          <w:rFonts w:ascii="Times New Roman" w:hAnsi="Times New Roman"/>
          <w:sz w:val="24"/>
          <w:szCs w:val="24"/>
          <w:lang w:val="es-ES_tradnl"/>
        </w:rPr>
        <w:t xml:space="preserve">Como consecuencia de lo expuesto, y luego de una extensa deliberación, el Sr. Presidente mociona a efectos de que se apruebe la reducción del capital </w:t>
      </w:r>
      <w:r w:rsidRPr="00252667">
        <w:rPr>
          <w:rFonts w:ascii="Times New Roman" w:hAnsi="Times New Roman"/>
          <w:sz w:val="24"/>
          <w:szCs w:val="24"/>
          <w:lang w:val="es-ES_tradnl"/>
        </w:rPr>
        <w:t>social</w:t>
      </w:r>
      <w:r>
        <w:rPr>
          <w:rFonts w:ascii="Times New Roman" w:hAnsi="Times New Roman"/>
          <w:sz w:val="24"/>
          <w:szCs w:val="24"/>
          <w:lang w:val="es-ES_tradnl"/>
        </w:rPr>
        <w:t xml:space="preserve"> </w:t>
      </w:r>
      <w:r w:rsidRPr="00150FC7">
        <w:rPr>
          <w:rFonts w:ascii="Times New Roman" w:hAnsi="Times New Roman"/>
          <w:bCs/>
          <w:sz w:val="24"/>
          <w:szCs w:val="24"/>
        </w:rPr>
        <w:t>por hasta $</w:t>
      </w:r>
      <w:r w:rsidRPr="00B07ECC">
        <w:rPr>
          <w:rFonts w:ascii="Times New Roman" w:hAnsi="Times New Roman"/>
          <w:bCs/>
          <w:sz w:val="24"/>
          <w:szCs w:val="24"/>
        </w:rPr>
        <w:t>145.550.125</w:t>
      </w:r>
      <w:r w:rsidRPr="00252667">
        <w:rPr>
          <w:rFonts w:ascii="Times New Roman" w:hAnsi="Times New Roman"/>
          <w:bCs/>
          <w:sz w:val="24"/>
          <w:szCs w:val="24"/>
        </w:rPr>
        <w:t xml:space="preserve"> y cancelación de hasta </w:t>
      </w:r>
      <w:r w:rsidRPr="00B07ECC">
        <w:rPr>
          <w:rFonts w:ascii="Times New Roman" w:hAnsi="Times New Roman"/>
          <w:bCs/>
          <w:sz w:val="24"/>
          <w:szCs w:val="24"/>
        </w:rPr>
        <w:t>145.550.125</w:t>
      </w:r>
      <w:r w:rsidRPr="00252667">
        <w:rPr>
          <w:rFonts w:ascii="Times New Roman" w:hAnsi="Times New Roman"/>
          <w:bCs/>
          <w:sz w:val="24"/>
          <w:szCs w:val="24"/>
        </w:rPr>
        <w:t xml:space="preserve"> acciones ordinarias, escriturales, de valor nominal $1 cada una y con derecho a 1 voto por acción que la Sociedad y sus subsidiarias tengan en cartera</w:t>
      </w:r>
      <w:r>
        <w:rPr>
          <w:rFonts w:ascii="Times New Roman" w:hAnsi="Times New Roman"/>
          <w:bCs/>
          <w:sz w:val="24"/>
          <w:szCs w:val="24"/>
        </w:rPr>
        <w:t xml:space="preserve"> a la fecha de la Asamblea de Accionistas</w:t>
      </w:r>
    </w:p>
    <w:p w14:paraId="02786FDF" w14:textId="77777777" w:rsidR="008F00DD" w:rsidRDefault="008F00DD" w:rsidP="008F00DD">
      <w:pPr>
        <w:spacing w:after="0" w:line="360" w:lineRule="auto"/>
        <w:contextualSpacing/>
        <w:jc w:val="both"/>
        <w:rPr>
          <w:rFonts w:ascii="Times New Roman" w:hAnsi="Times New Roman"/>
          <w:sz w:val="24"/>
          <w:szCs w:val="24"/>
          <w:lang w:val="es-ES_tradnl"/>
        </w:rPr>
      </w:pPr>
    </w:p>
    <w:p w14:paraId="61686E7D" w14:textId="77777777" w:rsidR="008F00DD" w:rsidRPr="003D251E" w:rsidRDefault="008F00DD" w:rsidP="008F00DD">
      <w:pPr>
        <w:spacing w:after="0" w:line="360" w:lineRule="auto"/>
        <w:contextualSpacing/>
        <w:jc w:val="both"/>
        <w:rPr>
          <w:rFonts w:ascii="Times New Roman" w:hAnsi="Times New Roman"/>
          <w:sz w:val="24"/>
          <w:szCs w:val="24"/>
          <w:lang w:val="es-ES_tradnl"/>
        </w:rPr>
      </w:pPr>
      <w:r w:rsidRPr="002A4605">
        <w:rPr>
          <w:rFonts w:ascii="Times New Roman" w:hAnsi="Times New Roman"/>
          <w:sz w:val="24"/>
          <w:szCs w:val="24"/>
          <w:lang w:val="es-ES_tradnl"/>
        </w:rPr>
        <w:t xml:space="preserve">Agrega el Sr. Presidente que esta reducción de capital no requeriría apertura del período de oposición de acreedores regulado en el artículo 83 de la LGS, ya que (i) dicha circunstancia no se encuentra contemplada dentro del régimen especial creado por el artículo 67 de la LMC para el caso de la cancelación de pleno derecho al vencimiento del plazo de 3 años, razón por lo cual no debería requerirse en esta oportunidad en la que se estaría simplemente adelantando el efecto que ya se encuentra previsto en la normativa legal,  (ii) la adquisición y efectivo pago de las acciones </w:t>
      </w:r>
      <w:r>
        <w:rPr>
          <w:rFonts w:ascii="Times New Roman" w:hAnsi="Times New Roman"/>
          <w:sz w:val="24"/>
          <w:szCs w:val="24"/>
          <w:lang w:val="es-ES_tradnl"/>
        </w:rPr>
        <w:t xml:space="preserve">a cancelar </w:t>
      </w:r>
      <w:r w:rsidRPr="002A4605">
        <w:rPr>
          <w:rFonts w:ascii="Times New Roman" w:hAnsi="Times New Roman"/>
          <w:sz w:val="24"/>
          <w:szCs w:val="24"/>
          <w:lang w:val="es-ES_tradnl"/>
        </w:rPr>
        <w:t>fue</w:t>
      </w:r>
      <w:r>
        <w:rPr>
          <w:rFonts w:ascii="Times New Roman" w:hAnsi="Times New Roman"/>
          <w:sz w:val="24"/>
          <w:szCs w:val="24"/>
          <w:lang w:val="es-ES_tradnl"/>
        </w:rPr>
        <w:t xml:space="preserve"> y será</w:t>
      </w:r>
      <w:r w:rsidRPr="002A4605">
        <w:rPr>
          <w:rFonts w:ascii="Times New Roman" w:hAnsi="Times New Roman"/>
          <w:sz w:val="24"/>
          <w:szCs w:val="24"/>
          <w:lang w:val="es-ES_tradnl"/>
        </w:rPr>
        <w:t xml:space="preserve"> realizada con ganancias realizadas y líquidas de la Sociedad sin menoscabo alguno al capital social de la misma, y (iii) la Sociedad cuenta con una sólida posición patrimonial que garantiza su capacidad de pago frente a los eventuales acreedores.</w:t>
      </w:r>
    </w:p>
    <w:p w14:paraId="7E639F41" w14:textId="77777777" w:rsidR="008F00DD" w:rsidRPr="006265CF" w:rsidRDefault="008F00DD" w:rsidP="008F00DD">
      <w:pPr>
        <w:pStyle w:val="Prrafodelista"/>
        <w:spacing w:after="0" w:line="360" w:lineRule="auto"/>
        <w:jc w:val="both"/>
        <w:rPr>
          <w:rFonts w:ascii="Times New Roman" w:hAnsi="Times New Roman"/>
          <w:sz w:val="24"/>
          <w:szCs w:val="24"/>
          <w:lang w:val="es-ES_tradnl"/>
        </w:rPr>
      </w:pPr>
    </w:p>
    <w:p w14:paraId="4EE17C65" w14:textId="77777777" w:rsidR="008F00DD" w:rsidRDefault="008F00DD" w:rsidP="008F00DD">
      <w:pPr>
        <w:pStyle w:val="Prrafodelista"/>
        <w:spacing w:after="0" w:line="360" w:lineRule="auto"/>
        <w:ind w:left="0"/>
        <w:jc w:val="both"/>
        <w:rPr>
          <w:rFonts w:ascii="Times New Roman" w:hAnsi="Times New Roman"/>
          <w:sz w:val="24"/>
          <w:szCs w:val="24"/>
          <w:lang w:val="es-ES_tradnl"/>
        </w:rPr>
      </w:pPr>
      <w:r>
        <w:rPr>
          <w:rFonts w:ascii="Times New Roman" w:hAnsi="Times New Roman"/>
          <w:sz w:val="24"/>
          <w:szCs w:val="24"/>
          <w:lang w:val="es-ES_tradnl"/>
        </w:rPr>
        <w:t>Luego de</w:t>
      </w:r>
      <w:r w:rsidRPr="006265CF">
        <w:rPr>
          <w:rFonts w:ascii="Times New Roman" w:hAnsi="Times New Roman"/>
          <w:sz w:val="24"/>
          <w:szCs w:val="24"/>
          <w:lang w:val="es-ES_tradnl"/>
        </w:rPr>
        <w:t xml:space="preserve"> </w:t>
      </w:r>
      <w:r>
        <w:rPr>
          <w:rFonts w:ascii="Times New Roman" w:hAnsi="Times New Roman"/>
          <w:sz w:val="24"/>
          <w:szCs w:val="24"/>
          <w:lang w:val="es-ES_tradnl"/>
        </w:rPr>
        <w:t>un amplio intercambio de opiniones, el Directorio por</w:t>
      </w:r>
      <w:r w:rsidRPr="006265CF">
        <w:rPr>
          <w:rFonts w:ascii="Times New Roman" w:hAnsi="Times New Roman"/>
          <w:sz w:val="24"/>
          <w:szCs w:val="24"/>
          <w:lang w:val="es-ES_tradnl"/>
        </w:rPr>
        <w:t xml:space="preserve"> unanimidad </w:t>
      </w:r>
      <w:r w:rsidRPr="00383EAD">
        <w:rPr>
          <w:rFonts w:ascii="Times New Roman" w:hAnsi="Times New Roman"/>
          <w:b/>
          <w:sz w:val="24"/>
          <w:szCs w:val="24"/>
          <w:u w:val="single"/>
          <w:lang w:val="es-ES_tradnl"/>
        </w:rPr>
        <w:t>RESUELVE</w:t>
      </w:r>
      <w:r w:rsidRPr="00393E92">
        <w:rPr>
          <w:rFonts w:ascii="Times New Roman" w:hAnsi="Times New Roman"/>
          <w:b/>
          <w:sz w:val="24"/>
          <w:szCs w:val="24"/>
          <w:lang w:val="es-ES_tradnl"/>
        </w:rPr>
        <w:t xml:space="preserve">: </w:t>
      </w:r>
      <w:r>
        <w:rPr>
          <w:rFonts w:ascii="Times New Roman" w:hAnsi="Times New Roman"/>
          <w:sz w:val="24"/>
          <w:szCs w:val="24"/>
          <w:lang w:val="es-ES_tradnl"/>
        </w:rPr>
        <w:t>(i) a</w:t>
      </w:r>
      <w:r w:rsidRPr="006265CF">
        <w:rPr>
          <w:rFonts w:ascii="Times New Roman" w:hAnsi="Times New Roman"/>
          <w:sz w:val="24"/>
          <w:szCs w:val="24"/>
          <w:lang w:val="es-ES_tradnl"/>
        </w:rPr>
        <w:t xml:space="preserve">probar la moción del Sr. Presidente; (ii) </w:t>
      </w:r>
      <w:r>
        <w:rPr>
          <w:rFonts w:ascii="Times New Roman" w:hAnsi="Times New Roman"/>
          <w:sz w:val="24"/>
          <w:szCs w:val="24"/>
          <w:lang w:val="es-ES_tradnl"/>
        </w:rPr>
        <w:t>informar, en</w:t>
      </w:r>
      <w:r w:rsidRPr="006265CF">
        <w:rPr>
          <w:rFonts w:ascii="Times New Roman" w:hAnsi="Times New Roman"/>
          <w:sz w:val="24"/>
          <w:szCs w:val="24"/>
          <w:lang w:val="es-ES_tradnl"/>
        </w:rPr>
        <w:t xml:space="preserve"> los términos del artículo 9</w:t>
      </w:r>
      <w:r>
        <w:rPr>
          <w:rFonts w:ascii="Times New Roman" w:hAnsi="Times New Roman"/>
          <w:sz w:val="24"/>
          <w:szCs w:val="24"/>
          <w:lang w:val="es-ES_tradnl"/>
        </w:rPr>
        <w:t>8</w:t>
      </w:r>
      <w:r w:rsidRPr="006265CF">
        <w:rPr>
          <w:rFonts w:ascii="Times New Roman" w:hAnsi="Times New Roman"/>
          <w:sz w:val="24"/>
          <w:szCs w:val="24"/>
          <w:lang w:val="es-ES_tradnl"/>
        </w:rPr>
        <w:t xml:space="preserve"> del Reglamento de </w:t>
      </w:r>
      <w:r>
        <w:rPr>
          <w:rFonts w:ascii="Times New Roman" w:hAnsi="Times New Roman"/>
          <w:sz w:val="24"/>
          <w:szCs w:val="24"/>
          <w:lang w:val="es-ES_tradnl"/>
        </w:rPr>
        <w:t>Listado de BY</w:t>
      </w:r>
      <w:r w:rsidRPr="00E901B9">
        <w:rPr>
          <w:rFonts w:ascii="Times New Roman" w:hAnsi="Times New Roman"/>
          <w:sz w:val="24"/>
          <w:szCs w:val="24"/>
          <w:lang w:val="es-ES_tradnl"/>
        </w:rPr>
        <w:t>MA</w:t>
      </w:r>
      <w:r>
        <w:rPr>
          <w:rFonts w:ascii="Times New Roman" w:hAnsi="Times New Roman"/>
          <w:sz w:val="24"/>
          <w:szCs w:val="24"/>
          <w:lang w:val="es-ES_tradnl"/>
        </w:rPr>
        <w:t>, a BYMA</w:t>
      </w:r>
      <w:r w:rsidRPr="006265CF">
        <w:rPr>
          <w:rFonts w:ascii="Times New Roman" w:hAnsi="Times New Roman"/>
          <w:sz w:val="24"/>
          <w:szCs w:val="24"/>
          <w:lang w:val="es-ES_tradnl"/>
        </w:rPr>
        <w:t xml:space="preserve"> </w:t>
      </w:r>
      <w:r>
        <w:rPr>
          <w:rFonts w:ascii="Times New Roman" w:hAnsi="Times New Roman"/>
          <w:sz w:val="24"/>
          <w:szCs w:val="24"/>
          <w:lang w:val="es-ES_tradnl"/>
        </w:rPr>
        <w:t>la intención</w:t>
      </w:r>
      <w:r w:rsidRPr="006265CF">
        <w:rPr>
          <w:rFonts w:ascii="Times New Roman" w:hAnsi="Times New Roman"/>
          <w:sz w:val="24"/>
          <w:szCs w:val="24"/>
          <w:lang w:val="es-ES_tradnl"/>
        </w:rPr>
        <w:t xml:space="preserve"> de reducir el capital social</w:t>
      </w:r>
      <w:r>
        <w:rPr>
          <w:rFonts w:ascii="Times New Roman" w:hAnsi="Times New Roman"/>
          <w:sz w:val="24"/>
          <w:szCs w:val="24"/>
          <w:lang w:val="es-ES_tradnl"/>
        </w:rPr>
        <w:t>, y (iii) solicitar a la Comisión Fiscalizadora la confección del informe requerido por el artículo 203 de la LGS.</w:t>
      </w:r>
    </w:p>
    <w:p w14:paraId="5C0F63AE" w14:textId="556FF309" w:rsidR="008F00DD" w:rsidRDefault="008F00DD" w:rsidP="008F00DD">
      <w:pPr>
        <w:pStyle w:val="Prrafodelista"/>
        <w:spacing w:after="0" w:line="360" w:lineRule="auto"/>
        <w:ind w:left="0"/>
        <w:jc w:val="both"/>
        <w:rPr>
          <w:rFonts w:ascii="Times New Roman" w:hAnsi="Times New Roman"/>
          <w:sz w:val="24"/>
          <w:szCs w:val="24"/>
          <w:lang w:val="es-ES_tradnl"/>
        </w:rPr>
      </w:pPr>
    </w:p>
    <w:p w14:paraId="0415B64B" w14:textId="77777777" w:rsidR="00E46824" w:rsidRDefault="00E46824" w:rsidP="00E46824">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A continuación</w:t>
      </w:r>
      <w:r w:rsidRPr="00D86AB1">
        <w:rPr>
          <w:rFonts w:ascii="Times New Roman" w:hAnsi="Times New Roman"/>
          <w:sz w:val="24"/>
          <w:szCs w:val="24"/>
          <w:lang w:eastAsia="es-ES"/>
        </w:rPr>
        <w:t xml:space="preserve">, pasa a considerarse el </w:t>
      </w:r>
      <w:r>
        <w:rPr>
          <w:rFonts w:ascii="Times New Roman" w:hAnsi="Times New Roman"/>
          <w:sz w:val="24"/>
          <w:szCs w:val="24"/>
          <w:lang w:eastAsia="es-ES"/>
        </w:rPr>
        <w:t xml:space="preserve">décimo </w:t>
      </w:r>
      <w:r w:rsidRPr="00D86AB1">
        <w:rPr>
          <w:rFonts w:ascii="Times New Roman" w:hAnsi="Times New Roman"/>
          <w:sz w:val="24"/>
          <w:szCs w:val="24"/>
          <w:lang w:eastAsia="es-ES"/>
        </w:rPr>
        <w:t>punto de la Agenda de la presente reunión:</w:t>
      </w:r>
    </w:p>
    <w:p w14:paraId="59841278" w14:textId="77777777" w:rsidR="009C26CE" w:rsidRDefault="009C26CE" w:rsidP="009C26CE">
      <w:pPr>
        <w:spacing w:after="0" w:line="360" w:lineRule="auto"/>
        <w:jc w:val="both"/>
        <w:rPr>
          <w:rFonts w:ascii="Times New Roman" w:hAnsi="Times New Roman"/>
          <w:b/>
          <w:sz w:val="24"/>
          <w:szCs w:val="24"/>
          <w:u w:val="single"/>
        </w:rPr>
      </w:pPr>
    </w:p>
    <w:p w14:paraId="325528C9" w14:textId="5240458C" w:rsidR="00D03619" w:rsidRPr="009C26CE" w:rsidRDefault="009C26CE" w:rsidP="009C26CE">
      <w:pPr>
        <w:spacing w:after="0" w:line="360" w:lineRule="auto"/>
        <w:jc w:val="both"/>
        <w:rPr>
          <w:rFonts w:ascii="Times New Roman" w:hAnsi="Times New Roman"/>
          <w:sz w:val="24"/>
          <w:szCs w:val="24"/>
          <w:lang w:val="es-ES_tradnl"/>
        </w:rPr>
      </w:pPr>
      <w:r w:rsidRPr="009C26CE">
        <w:rPr>
          <w:rFonts w:ascii="Times New Roman" w:hAnsi="Times New Roman"/>
          <w:b/>
          <w:sz w:val="24"/>
          <w:szCs w:val="24"/>
        </w:rPr>
        <w:t xml:space="preserve">10. </w:t>
      </w:r>
      <w:r w:rsidR="00051C90" w:rsidRPr="009C26CE">
        <w:rPr>
          <w:rFonts w:ascii="Times New Roman" w:hAnsi="Times New Roman"/>
          <w:b/>
          <w:sz w:val="24"/>
          <w:szCs w:val="24"/>
          <w:u w:val="single"/>
        </w:rPr>
        <w:t xml:space="preserve">Convocatoria a Asamblea General </w:t>
      </w:r>
      <w:r w:rsidR="00614F59" w:rsidRPr="009C26CE">
        <w:rPr>
          <w:rFonts w:ascii="Times New Roman" w:hAnsi="Times New Roman"/>
          <w:b/>
          <w:sz w:val="24"/>
          <w:szCs w:val="24"/>
          <w:u w:val="single"/>
        </w:rPr>
        <w:t xml:space="preserve">Ordinaria y </w:t>
      </w:r>
      <w:r w:rsidR="00051C90" w:rsidRPr="009C26CE">
        <w:rPr>
          <w:rFonts w:ascii="Times New Roman" w:hAnsi="Times New Roman"/>
          <w:b/>
          <w:sz w:val="24"/>
          <w:szCs w:val="24"/>
          <w:u w:val="single"/>
        </w:rPr>
        <w:t>Extraordinaria de Accionistas</w:t>
      </w:r>
      <w:r w:rsidR="00051C90" w:rsidRPr="009C26CE">
        <w:rPr>
          <w:rFonts w:ascii="Times New Roman" w:hAnsi="Times New Roman"/>
          <w:b/>
          <w:sz w:val="24"/>
          <w:szCs w:val="24"/>
        </w:rPr>
        <w:t>.</w:t>
      </w:r>
    </w:p>
    <w:p w14:paraId="080A6C2F" w14:textId="77777777" w:rsidR="00D03619" w:rsidRDefault="00D03619" w:rsidP="007B7143">
      <w:pPr>
        <w:pStyle w:val="Prrafodelista"/>
        <w:spacing w:after="0" w:line="360" w:lineRule="auto"/>
        <w:ind w:left="0"/>
        <w:jc w:val="both"/>
        <w:rPr>
          <w:rFonts w:ascii="Times New Roman" w:hAnsi="Times New Roman"/>
          <w:sz w:val="24"/>
          <w:szCs w:val="24"/>
          <w:lang w:val="es-ES_tradnl"/>
        </w:rPr>
      </w:pPr>
    </w:p>
    <w:p w14:paraId="1C2BFEE8" w14:textId="59004F4E" w:rsidR="000261D2" w:rsidRPr="00397C42" w:rsidRDefault="00E274E7" w:rsidP="00397C42">
      <w:pPr>
        <w:pStyle w:val="NormalWeb"/>
        <w:spacing w:before="0" w:beforeAutospacing="0" w:after="0" w:afterAutospacing="0" w:line="360" w:lineRule="auto"/>
        <w:jc w:val="both"/>
        <w:rPr>
          <w:lang w:val="es-AR"/>
        </w:rPr>
      </w:pPr>
      <w:r w:rsidRPr="00B66A5D">
        <w:rPr>
          <w:lang w:val="es-AR"/>
        </w:rPr>
        <w:t xml:space="preserve">Toma la palabra el Sr. Presidente </w:t>
      </w:r>
      <w:r w:rsidRPr="00B66A5D">
        <w:rPr>
          <w:lang w:val="es-MX"/>
        </w:rPr>
        <w:t xml:space="preserve">quien manifiesta que, atento a lo resuelto previamente, corresponde convocar a una Asamblea General Ordinaria y Extraordinaria de Accionistas. </w:t>
      </w:r>
      <w:r w:rsidRPr="00B66A5D">
        <w:rPr>
          <w:lang w:val="es-MX"/>
        </w:rPr>
        <w:lastRenderedPageBreak/>
        <w:t xml:space="preserve">Oído lo cual y luego de una breve deliberación, </w:t>
      </w:r>
      <w:r w:rsidRPr="00B66A5D">
        <w:rPr>
          <w:lang w:val="es-AR"/>
        </w:rPr>
        <w:t xml:space="preserve">el Directorio por unanimidad </w:t>
      </w:r>
      <w:r w:rsidRPr="00B66A5D">
        <w:rPr>
          <w:b/>
          <w:u w:val="single"/>
          <w:lang w:val="es-AR"/>
        </w:rPr>
        <w:t>RESUELVE</w:t>
      </w:r>
      <w:r w:rsidRPr="00B66A5D">
        <w:rPr>
          <w:b/>
          <w:lang w:val="es-AR"/>
        </w:rPr>
        <w:t>:</w:t>
      </w:r>
      <w:r w:rsidRPr="00B66A5D">
        <w:rPr>
          <w:lang w:val="es-AR"/>
        </w:rPr>
        <w:t xml:space="preserve"> </w:t>
      </w:r>
      <w:r w:rsidRPr="00AE0952">
        <w:rPr>
          <w:lang w:val="es-MX"/>
        </w:rPr>
        <w:t xml:space="preserve">Convocar a una Asamblea General Ordinaria y Extraordinaria de Accionistas de la Sociedad </w:t>
      </w:r>
      <w:r w:rsidR="000261D2" w:rsidRPr="00AE0952">
        <w:rPr>
          <w:lang w:val="es-MX"/>
        </w:rPr>
        <w:t xml:space="preserve">a celebrarse </w:t>
      </w:r>
      <w:r w:rsidRPr="00AE0952">
        <w:rPr>
          <w:lang w:val="es-MX"/>
        </w:rPr>
        <w:t xml:space="preserve">el día </w:t>
      </w:r>
      <w:r w:rsidR="00F00DE6" w:rsidRPr="006249F7">
        <w:rPr>
          <w:lang w:val="es-MX"/>
        </w:rPr>
        <w:t>29</w:t>
      </w:r>
      <w:r w:rsidRPr="00AE0952">
        <w:rPr>
          <w:lang w:val="es-MX"/>
        </w:rPr>
        <w:t xml:space="preserve"> de abril de 2021 a las 11:00 horas en primera convocatoria y, en el caso de la Asamblea General Ordinaria, a las 12:00 horas en segunda convocatoria,</w:t>
      </w:r>
      <w:r w:rsidR="000261D2" w:rsidRPr="00AE0952">
        <w:rPr>
          <w:lang w:val="es-MX"/>
        </w:rPr>
        <w:t xml:space="preserve"> </w:t>
      </w:r>
      <w:r w:rsidR="000261D2" w:rsidRPr="00AE0952">
        <w:rPr>
          <w:lang w:val="es-AR"/>
        </w:rPr>
        <w:t>que tendrá lugar: (i) en caso de celebrarse de forma presencial en la sede social sita en Maipú 1, Ciudad Autónoma de Buenos Aires; o (ii) en caso</w:t>
      </w:r>
      <w:r w:rsidR="000261D2" w:rsidRPr="00397C42">
        <w:rPr>
          <w:lang w:val="es-AR"/>
        </w:rPr>
        <w:t xml:space="preserve"> de celebrarse a distancia conforme lo dispuesto </w:t>
      </w:r>
      <w:r w:rsidR="00402D34">
        <w:rPr>
          <w:lang w:val="es-AR"/>
        </w:rPr>
        <w:t>en el artículo 30 del estatuto social</w:t>
      </w:r>
      <w:r w:rsidR="000261D2" w:rsidRPr="00397C42">
        <w:rPr>
          <w:lang w:val="es-AR"/>
        </w:rPr>
        <w:t>, mediante el sistema Microsoft Teams; a fin de considerar los siguientes puntos del Orden del Día:</w:t>
      </w:r>
    </w:p>
    <w:p w14:paraId="61B7EA15" w14:textId="77777777" w:rsidR="00051C90" w:rsidRPr="00E274E7" w:rsidRDefault="00051C90" w:rsidP="00051C90">
      <w:pPr>
        <w:spacing w:after="0" w:line="360" w:lineRule="auto"/>
        <w:jc w:val="both"/>
        <w:rPr>
          <w:rFonts w:ascii="Times New Roman" w:hAnsi="Times New Roman"/>
          <w:sz w:val="24"/>
          <w:szCs w:val="24"/>
          <w:lang w:val="es-MX"/>
        </w:rPr>
      </w:pPr>
    </w:p>
    <w:p w14:paraId="11CFA35D" w14:textId="052B1F9F" w:rsidR="00051C90" w:rsidRPr="003772D5" w:rsidRDefault="00732985" w:rsidP="00051C90">
      <w:pPr>
        <w:pStyle w:val="Prrafodelista"/>
        <w:spacing w:after="0" w:line="360" w:lineRule="auto"/>
        <w:ind w:left="0"/>
        <w:jc w:val="both"/>
        <w:rPr>
          <w:rFonts w:ascii="Times New Roman" w:hAnsi="Times New Roman"/>
          <w:sz w:val="24"/>
          <w:szCs w:val="24"/>
          <w:lang w:val="es-ES_tradnl"/>
        </w:rPr>
      </w:pPr>
      <w:r>
        <w:rPr>
          <w:rFonts w:ascii="Times New Roman" w:hAnsi="Times New Roman"/>
          <w:sz w:val="24"/>
          <w:szCs w:val="24"/>
          <w:lang w:val="es-ES_tradnl"/>
        </w:rPr>
        <w:t>1</w:t>
      </w:r>
      <w:r w:rsidR="00051C90" w:rsidRPr="003772D5">
        <w:rPr>
          <w:rFonts w:ascii="Times New Roman" w:hAnsi="Times New Roman"/>
          <w:sz w:val="24"/>
          <w:szCs w:val="24"/>
          <w:lang w:val="es-ES_tradnl"/>
        </w:rPr>
        <w:t>°) Designación de accionistas para aprobar y firmar el acta de Asamblea.</w:t>
      </w:r>
    </w:p>
    <w:p w14:paraId="7A728450" w14:textId="6268D7F3" w:rsidR="0000178B" w:rsidRPr="00B66A5D" w:rsidRDefault="00732985" w:rsidP="0000178B">
      <w:pPr>
        <w:spacing w:after="0" w:line="360" w:lineRule="auto"/>
        <w:jc w:val="both"/>
        <w:rPr>
          <w:rFonts w:ascii="Times New Roman" w:hAnsi="Times New Roman"/>
          <w:sz w:val="24"/>
          <w:szCs w:val="24"/>
          <w:lang w:val="es-MX"/>
        </w:rPr>
      </w:pPr>
      <w:r>
        <w:rPr>
          <w:rFonts w:ascii="Times New Roman" w:hAnsi="Times New Roman"/>
          <w:sz w:val="24"/>
          <w:szCs w:val="24"/>
          <w:lang w:val="es-ES_tradnl"/>
        </w:rPr>
        <w:t>2</w:t>
      </w:r>
      <w:r w:rsidR="00051C90" w:rsidRPr="003772D5">
        <w:rPr>
          <w:rFonts w:ascii="Times New Roman" w:hAnsi="Times New Roman"/>
          <w:sz w:val="24"/>
          <w:szCs w:val="24"/>
          <w:lang w:val="es-ES_tradnl"/>
        </w:rPr>
        <w:t xml:space="preserve">°) </w:t>
      </w:r>
      <w:r w:rsidR="0000178B" w:rsidRPr="00C05CA4">
        <w:rPr>
          <w:rFonts w:ascii="Times New Roman" w:hAnsi="Times New Roman"/>
          <w:sz w:val="24"/>
          <w:szCs w:val="24"/>
          <w:lang w:val="es-MX"/>
        </w:rPr>
        <w:t>Consideración de los Estados de Situación Financiera</w:t>
      </w:r>
      <w:r w:rsidR="0000178B" w:rsidRPr="00B66A5D">
        <w:rPr>
          <w:rFonts w:ascii="Times New Roman" w:hAnsi="Times New Roman"/>
          <w:sz w:val="24"/>
          <w:szCs w:val="24"/>
          <w:lang w:val="es-MX"/>
        </w:rPr>
        <w:t>, de Resultados Integrales, de Cambio en el Patrimonio, de Flujo de Efectivo, las Notas, el Informe del Auditor Externo, el Informe de la Comisión Fiscalizadora, la Memoria y el Informe sobre el grado de cumplimiento del Código de Gobierno Societario, la Reseña Informativa requerida por las Normas de la Comisión Nacional de Valores y la información adicional requerida por las normas aplicables, todo ello correspondiente al ejercicio finalizado al 31 de diciembre de 20</w:t>
      </w:r>
      <w:r w:rsidR="0000178B">
        <w:rPr>
          <w:rFonts w:ascii="Times New Roman" w:hAnsi="Times New Roman"/>
          <w:sz w:val="24"/>
          <w:szCs w:val="24"/>
          <w:lang w:val="es-MX"/>
        </w:rPr>
        <w:t>20</w:t>
      </w:r>
      <w:r w:rsidR="0000178B" w:rsidRPr="00B66A5D">
        <w:rPr>
          <w:rFonts w:ascii="Times New Roman" w:hAnsi="Times New Roman"/>
          <w:sz w:val="24"/>
          <w:szCs w:val="24"/>
          <w:lang w:val="es-MX"/>
        </w:rPr>
        <w:t>.</w:t>
      </w:r>
    </w:p>
    <w:p w14:paraId="48ADE1AE" w14:textId="7C59EA05" w:rsidR="0000178B" w:rsidRPr="00B66A5D" w:rsidRDefault="00732985" w:rsidP="0000178B">
      <w:pPr>
        <w:spacing w:after="0" w:line="360" w:lineRule="auto"/>
        <w:jc w:val="both"/>
        <w:rPr>
          <w:rFonts w:ascii="Times New Roman" w:hAnsi="Times New Roman"/>
          <w:sz w:val="24"/>
          <w:szCs w:val="24"/>
          <w:lang w:val="es-MX"/>
        </w:rPr>
      </w:pPr>
      <w:r>
        <w:rPr>
          <w:rFonts w:ascii="Times New Roman" w:hAnsi="Times New Roman"/>
          <w:sz w:val="24"/>
          <w:szCs w:val="24"/>
          <w:lang w:val="es-ES_tradnl"/>
        </w:rPr>
        <w:t>3</w:t>
      </w:r>
      <w:r w:rsidR="00051C90" w:rsidRPr="003772D5">
        <w:rPr>
          <w:rFonts w:ascii="Times New Roman" w:hAnsi="Times New Roman"/>
          <w:sz w:val="24"/>
          <w:szCs w:val="24"/>
          <w:lang w:val="es-ES_tradnl"/>
        </w:rPr>
        <w:t xml:space="preserve">°) </w:t>
      </w:r>
      <w:bookmarkStart w:id="23" w:name="_Hlk65256891"/>
      <w:r w:rsidR="0000178B" w:rsidRPr="00B66A5D">
        <w:rPr>
          <w:rFonts w:ascii="Times New Roman" w:hAnsi="Times New Roman"/>
          <w:sz w:val="24"/>
          <w:szCs w:val="24"/>
          <w:lang w:val="es-MX"/>
        </w:rPr>
        <w:t xml:space="preserve">Consideración del resultado del ejercicio y su </w:t>
      </w:r>
      <w:r w:rsidR="0000178B" w:rsidRPr="0096228A">
        <w:rPr>
          <w:rFonts w:ascii="Times New Roman" w:hAnsi="Times New Roman"/>
          <w:sz w:val="24"/>
          <w:szCs w:val="24"/>
          <w:lang w:val="es-MX"/>
        </w:rPr>
        <w:t>destino</w:t>
      </w:r>
      <w:r w:rsidR="00FF58D2">
        <w:rPr>
          <w:rFonts w:ascii="Times New Roman" w:hAnsi="Times New Roman"/>
          <w:sz w:val="24"/>
          <w:szCs w:val="24"/>
          <w:lang w:val="es-MX"/>
        </w:rPr>
        <w:t>.</w:t>
      </w:r>
      <w:bookmarkEnd w:id="23"/>
    </w:p>
    <w:p w14:paraId="6AEB496D" w14:textId="4EA91435" w:rsidR="0000178B" w:rsidRDefault="00732985" w:rsidP="0000178B">
      <w:pPr>
        <w:spacing w:after="0" w:line="360" w:lineRule="auto"/>
        <w:jc w:val="both"/>
        <w:rPr>
          <w:rFonts w:ascii="Times New Roman" w:hAnsi="Times New Roman"/>
          <w:sz w:val="24"/>
          <w:szCs w:val="24"/>
          <w:lang w:val="es-MX"/>
        </w:rPr>
      </w:pPr>
      <w:r>
        <w:rPr>
          <w:rFonts w:ascii="Times New Roman" w:hAnsi="Times New Roman"/>
          <w:sz w:val="24"/>
          <w:szCs w:val="24"/>
          <w:lang w:val="es-MX"/>
        </w:rPr>
        <w:t>4</w:t>
      </w:r>
      <w:r w:rsidR="0000178B">
        <w:rPr>
          <w:rFonts w:ascii="Times New Roman" w:hAnsi="Times New Roman"/>
          <w:sz w:val="24"/>
          <w:szCs w:val="24"/>
          <w:lang w:val="es-MX"/>
        </w:rPr>
        <w:t xml:space="preserve">°) </w:t>
      </w:r>
      <w:r w:rsidR="0000178B" w:rsidRPr="00B66A5D">
        <w:rPr>
          <w:rFonts w:ascii="Times New Roman" w:hAnsi="Times New Roman"/>
          <w:sz w:val="24"/>
          <w:szCs w:val="24"/>
          <w:lang w:val="es-MX"/>
        </w:rPr>
        <w:t xml:space="preserve">Consideración de la gestión de los miembros </w:t>
      </w:r>
      <w:r w:rsidR="00A274C3">
        <w:rPr>
          <w:rFonts w:ascii="Times New Roman" w:hAnsi="Times New Roman"/>
          <w:sz w:val="24"/>
          <w:szCs w:val="24"/>
          <w:lang w:val="es-MX"/>
        </w:rPr>
        <w:t xml:space="preserve">del Directorio y </w:t>
      </w:r>
      <w:r w:rsidR="0000178B" w:rsidRPr="00B66A5D">
        <w:rPr>
          <w:rFonts w:ascii="Times New Roman" w:hAnsi="Times New Roman"/>
          <w:sz w:val="24"/>
          <w:szCs w:val="24"/>
          <w:lang w:val="es-MX"/>
        </w:rPr>
        <w:t>de la Comisión Fiscalizadora</w:t>
      </w:r>
      <w:r w:rsidR="00886168">
        <w:rPr>
          <w:rFonts w:ascii="Times New Roman" w:hAnsi="Times New Roman"/>
          <w:sz w:val="24"/>
          <w:szCs w:val="24"/>
          <w:lang w:val="es-MX"/>
        </w:rPr>
        <w:t xml:space="preserve"> </w:t>
      </w:r>
      <w:r w:rsidR="00886168" w:rsidRPr="00886168">
        <w:rPr>
          <w:rFonts w:ascii="Times New Roman" w:hAnsi="Times New Roman"/>
          <w:sz w:val="24"/>
          <w:szCs w:val="24"/>
          <w:lang w:val="es-MX"/>
        </w:rPr>
        <w:t>correspondientes al ejercicio cerrado el 31 de diciembre de 2020</w:t>
      </w:r>
      <w:r w:rsidR="00886168">
        <w:rPr>
          <w:rFonts w:ascii="Times New Roman" w:hAnsi="Times New Roman"/>
          <w:sz w:val="24"/>
          <w:szCs w:val="24"/>
          <w:lang w:val="es-MX"/>
        </w:rPr>
        <w:t>.</w:t>
      </w:r>
    </w:p>
    <w:p w14:paraId="77997204" w14:textId="4CF07681" w:rsidR="00A274C3" w:rsidRPr="00252667" w:rsidRDefault="00732985" w:rsidP="0000178B">
      <w:pPr>
        <w:spacing w:after="0" w:line="360" w:lineRule="auto"/>
        <w:jc w:val="both"/>
        <w:rPr>
          <w:rFonts w:ascii="Times New Roman" w:hAnsi="Times New Roman"/>
          <w:sz w:val="24"/>
          <w:szCs w:val="24"/>
          <w:lang w:val="es-MX"/>
        </w:rPr>
      </w:pPr>
      <w:r>
        <w:rPr>
          <w:rFonts w:ascii="Times New Roman" w:hAnsi="Times New Roman"/>
          <w:sz w:val="24"/>
          <w:szCs w:val="24"/>
          <w:lang w:val="es-MX"/>
        </w:rPr>
        <w:t>5</w:t>
      </w:r>
      <w:r w:rsidR="0000178B">
        <w:rPr>
          <w:rFonts w:ascii="Times New Roman" w:hAnsi="Times New Roman"/>
          <w:sz w:val="24"/>
          <w:szCs w:val="24"/>
          <w:lang w:val="es-MX"/>
        </w:rPr>
        <w:t xml:space="preserve">°) </w:t>
      </w:r>
      <w:r w:rsidR="0000178B" w:rsidRPr="00100275">
        <w:rPr>
          <w:rFonts w:ascii="Times New Roman" w:hAnsi="Times New Roman"/>
          <w:sz w:val="24"/>
          <w:szCs w:val="24"/>
          <w:lang w:val="es-MX"/>
        </w:rPr>
        <w:t xml:space="preserve">Consideración de </w:t>
      </w:r>
      <w:r w:rsidR="00A274C3">
        <w:rPr>
          <w:rFonts w:ascii="Times New Roman" w:hAnsi="Times New Roman"/>
          <w:sz w:val="24"/>
          <w:szCs w:val="24"/>
          <w:lang w:val="es-MX"/>
        </w:rPr>
        <w:t xml:space="preserve">las </w:t>
      </w:r>
      <w:r w:rsidR="00A274C3" w:rsidRPr="006249F7">
        <w:rPr>
          <w:rFonts w:ascii="Times New Roman" w:hAnsi="Times New Roman"/>
          <w:iCs/>
          <w:sz w:val="24"/>
          <w:szCs w:val="24"/>
        </w:rPr>
        <w:t>remuneraciones</w:t>
      </w:r>
      <w:r w:rsidR="00A274C3">
        <w:rPr>
          <w:rFonts w:ascii="Times New Roman" w:hAnsi="Times New Roman"/>
          <w:iCs/>
          <w:sz w:val="24"/>
          <w:szCs w:val="24"/>
        </w:rPr>
        <w:t xml:space="preserve"> al Directorio </w:t>
      </w:r>
      <w:r w:rsidR="00A274C3" w:rsidRPr="006249F7">
        <w:rPr>
          <w:rFonts w:ascii="Times New Roman" w:hAnsi="Times New Roman"/>
          <w:iCs/>
          <w:sz w:val="24"/>
          <w:szCs w:val="24"/>
        </w:rPr>
        <w:t xml:space="preserve">(las cuales ascienden a $436.400.019,33) </w:t>
      </w:r>
      <w:r w:rsidR="00A274C3">
        <w:rPr>
          <w:rFonts w:ascii="Times New Roman" w:hAnsi="Times New Roman"/>
          <w:iCs/>
          <w:sz w:val="24"/>
          <w:szCs w:val="24"/>
        </w:rPr>
        <w:t xml:space="preserve">y a la Comisión Fiscalizadora </w:t>
      </w:r>
      <w:r w:rsidR="00A274C3" w:rsidRPr="00553124">
        <w:rPr>
          <w:rFonts w:ascii="Times New Roman" w:hAnsi="Times New Roman"/>
          <w:iCs/>
          <w:sz w:val="24"/>
          <w:szCs w:val="24"/>
        </w:rPr>
        <w:t xml:space="preserve">(las cuales ascienden a </w:t>
      </w:r>
      <w:r w:rsidR="00A274C3" w:rsidRPr="00907F72">
        <w:rPr>
          <w:rFonts w:ascii="Times New Roman" w:hAnsi="Times New Roman"/>
          <w:sz w:val="24"/>
          <w:szCs w:val="24"/>
        </w:rPr>
        <w:t>$</w:t>
      </w:r>
      <w:r w:rsidR="00A274C3" w:rsidRPr="00553124">
        <w:rPr>
          <w:rFonts w:ascii="Times New Roman" w:hAnsi="Times New Roman"/>
          <w:sz w:val="24"/>
          <w:szCs w:val="24"/>
        </w:rPr>
        <w:t>4.187.835</w:t>
      </w:r>
      <w:r w:rsidR="00A274C3" w:rsidRPr="00553124">
        <w:rPr>
          <w:rFonts w:ascii="Times New Roman" w:hAnsi="Times New Roman"/>
          <w:iCs/>
          <w:sz w:val="24"/>
          <w:szCs w:val="24"/>
        </w:rPr>
        <w:t>)</w:t>
      </w:r>
      <w:r w:rsidR="00A274C3">
        <w:rPr>
          <w:rFonts w:ascii="Times New Roman" w:hAnsi="Times New Roman"/>
          <w:iCs/>
          <w:sz w:val="24"/>
          <w:szCs w:val="24"/>
        </w:rPr>
        <w:t xml:space="preserve">, </w:t>
      </w:r>
      <w:r w:rsidR="00A274C3" w:rsidRPr="006249F7">
        <w:rPr>
          <w:rFonts w:ascii="Times New Roman" w:hAnsi="Times New Roman"/>
          <w:iCs/>
          <w:sz w:val="24"/>
          <w:szCs w:val="24"/>
        </w:rPr>
        <w:t>correspondientes al ejercicio económico finalizado el 31 de diciembre de 2020 el cual arrojó quebranto computable en los términos de las Normas de la CNV</w:t>
      </w:r>
      <w:r w:rsidR="00A274C3">
        <w:rPr>
          <w:rFonts w:ascii="Times New Roman" w:hAnsi="Times New Roman"/>
          <w:iCs/>
          <w:sz w:val="24"/>
          <w:szCs w:val="24"/>
        </w:rPr>
        <w:t>.</w:t>
      </w:r>
    </w:p>
    <w:p w14:paraId="00B9F02A" w14:textId="3FFF1B8A" w:rsidR="0000178B" w:rsidRPr="00B66A5D" w:rsidRDefault="00732985" w:rsidP="0000178B">
      <w:pPr>
        <w:spacing w:after="0" w:line="360" w:lineRule="auto"/>
        <w:jc w:val="both"/>
        <w:rPr>
          <w:rFonts w:ascii="Times New Roman" w:hAnsi="Times New Roman"/>
          <w:sz w:val="24"/>
          <w:szCs w:val="24"/>
          <w:lang w:val="es-MX"/>
        </w:rPr>
      </w:pPr>
      <w:r>
        <w:rPr>
          <w:rFonts w:ascii="Times New Roman" w:hAnsi="Times New Roman"/>
          <w:sz w:val="24"/>
          <w:szCs w:val="24"/>
          <w:lang w:val="es-MX"/>
        </w:rPr>
        <w:t>6</w:t>
      </w:r>
      <w:r w:rsidR="0000178B">
        <w:rPr>
          <w:rFonts w:ascii="Times New Roman" w:hAnsi="Times New Roman"/>
          <w:sz w:val="24"/>
          <w:szCs w:val="24"/>
          <w:lang w:val="es-MX"/>
        </w:rPr>
        <w:t xml:space="preserve">°) </w:t>
      </w:r>
      <w:r w:rsidR="0000178B" w:rsidRPr="00B66A5D">
        <w:rPr>
          <w:rFonts w:ascii="Times New Roman" w:hAnsi="Times New Roman"/>
          <w:sz w:val="24"/>
          <w:szCs w:val="24"/>
          <w:lang w:val="es-MX"/>
        </w:rPr>
        <w:t>Consideración de la remuneración del Auditor Externo.</w:t>
      </w:r>
    </w:p>
    <w:p w14:paraId="5F0C3A20" w14:textId="38D04D75" w:rsidR="0000178B" w:rsidRDefault="00732985" w:rsidP="0000178B">
      <w:pPr>
        <w:spacing w:after="0" w:line="360" w:lineRule="auto"/>
        <w:jc w:val="both"/>
        <w:rPr>
          <w:rFonts w:ascii="Times New Roman" w:hAnsi="Times New Roman"/>
          <w:sz w:val="24"/>
          <w:szCs w:val="24"/>
          <w:lang w:val="es-MX"/>
        </w:rPr>
      </w:pPr>
      <w:r>
        <w:rPr>
          <w:rFonts w:ascii="Times New Roman" w:hAnsi="Times New Roman"/>
          <w:sz w:val="24"/>
          <w:szCs w:val="24"/>
          <w:lang w:val="es-MX"/>
        </w:rPr>
        <w:t>7</w:t>
      </w:r>
      <w:r w:rsidR="0000178B">
        <w:rPr>
          <w:rFonts w:ascii="Times New Roman" w:hAnsi="Times New Roman"/>
          <w:sz w:val="24"/>
          <w:szCs w:val="24"/>
          <w:lang w:val="es-MX"/>
        </w:rPr>
        <w:t xml:space="preserve">°) </w:t>
      </w:r>
      <w:r w:rsidR="0000178B" w:rsidRPr="00C52914">
        <w:rPr>
          <w:rFonts w:ascii="Times New Roman" w:hAnsi="Times New Roman"/>
          <w:sz w:val="24"/>
          <w:szCs w:val="24"/>
          <w:lang w:val="es-MX"/>
        </w:rPr>
        <w:t xml:space="preserve">Designación de directores titulares y suplentes. </w:t>
      </w:r>
    </w:p>
    <w:p w14:paraId="53D95816" w14:textId="2A38508E" w:rsidR="007043B0" w:rsidRDefault="00732985" w:rsidP="0000178B">
      <w:pPr>
        <w:spacing w:after="0" w:line="360" w:lineRule="auto"/>
        <w:jc w:val="both"/>
        <w:rPr>
          <w:rFonts w:ascii="Times New Roman" w:hAnsi="Times New Roman"/>
          <w:sz w:val="24"/>
          <w:szCs w:val="24"/>
          <w:lang w:val="es-MX"/>
        </w:rPr>
      </w:pPr>
      <w:r>
        <w:rPr>
          <w:rFonts w:ascii="Times New Roman" w:hAnsi="Times New Roman"/>
          <w:sz w:val="24"/>
          <w:szCs w:val="24"/>
          <w:lang w:val="es-MX"/>
        </w:rPr>
        <w:t>8</w:t>
      </w:r>
      <w:r w:rsidR="007043B0">
        <w:rPr>
          <w:rFonts w:ascii="Times New Roman" w:hAnsi="Times New Roman"/>
          <w:sz w:val="24"/>
          <w:szCs w:val="24"/>
          <w:lang w:val="es-MX"/>
        </w:rPr>
        <w:t xml:space="preserve">°) </w:t>
      </w:r>
      <w:r w:rsidR="007043B0" w:rsidRPr="00C52914">
        <w:rPr>
          <w:rFonts w:ascii="Times New Roman" w:hAnsi="Times New Roman"/>
          <w:sz w:val="24"/>
          <w:szCs w:val="24"/>
          <w:lang w:val="es-MX"/>
        </w:rPr>
        <w:t xml:space="preserve">Designación de </w:t>
      </w:r>
      <w:r w:rsidR="007043B0">
        <w:rPr>
          <w:rFonts w:ascii="Times New Roman" w:hAnsi="Times New Roman"/>
          <w:sz w:val="24"/>
          <w:szCs w:val="24"/>
          <w:lang w:val="es-MX"/>
        </w:rPr>
        <w:t>miembros</w:t>
      </w:r>
      <w:r w:rsidR="007043B0" w:rsidRPr="00C52914">
        <w:rPr>
          <w:rFonts w:ascii="Times New Roman" w:hAnsi="Times New Roman"/>
          <w:sz w:val="24"/>
          <w:szCs w:val="24"/>
          <w:lang w:val="es-MX"/>
        </w:rPr>
        <w:t xml:space="preserve"> titulares y suplentes</w:t>
      </w:r>
      <w:r w:rsidR="007043B0">
        <w:rPr>
          <w:rFonts w:ascii="Times New Roman" w:hAnsi="Times New Roman"/>
          <w:sz w:val="24"/>
          <w:szCs w:val="24"/>
          <w:lang w:val="es-MX"/>
        </w:rPr>
        <w:t xml:space="preserve"> de la Comisión Fiscalizadora.</w:t>
      </w:r>
      <w:r w:rsidR="007043B0" w:rsidRPr="00C52914">
        <w:rPr>
          <w:rFonts w:ascii="Times New Roman" w:hAnsi="Times New Roman"/>
          <w:sz w:val="24"/>
          <w:szCs w:val="24"/>
          <w:lang w:val="es-MX"/>
        </w:rPr>
        <w:t xml:space="preserve"> </w:t>
      </w:r>
    </w:p>
    <w:p w14:paraId="74573466" w14:textId="4D772343" w:rsidR="0000178B" w:rsidRDefault="00732985" w:rsidP="0000178B">
      <w:pPr>
        <w:spacing w:after="0" w:line="360" w:lineRule="auto"/>
        <w:jc w:val="both"/>
        <w:rPr>
          <w:rFonts w:ascii="Times New Roman" w:hAnsi="Times New Roman"/>
          <w:sz w:val="24"/>
          <w:szCs w:val="24"/>
          <w:lang w:val="es-MX"/>
        </w:rPr>
      </w:pPr>
      <w:r>
        <w:rPr>
          <w:rFonts w:ascii="Times New Roman" w:hAnsi="Times New Roman"/>
          <w:sz w:val="24"/>
          <w:szCs w:val="24"/>
          <w:lang w:val="es-MX"/>
        </w:rPr>
        <w:t>9</w:t>
      </w:r>
      <w:r w:rsidR="0000178B">
        <w:rPr>
          <w:rFonts w:ascii="Times New Roman" w:hAnsi="Times New Roman"/>
          <w:sz w:val="24"/>
          <w:szCs w:val="24"/>
          <w:lang w:val="es-MX"/>
        </w:rPr>
        <w:t xml:space="preserve">°) </w:t>
      </w:r>
      <w:r w:rsidR="0000178B" w:rsidRPr="00B66A5D">
        <w:rPr>
          <w:rFonts w:ascii="Times New Roman" w:hAnsi="Times New Roman"/>
          <w:sz w:val="24"/>
          <w:szCs w:val="24"/>
          <w:lang w:val="es-MX"/>
        </w:rPr>
        <w:t>Designación del Auditor Externo Titular y Suplente que dictaminará sobre los estados financieros correspondientes al ejercici</w:t>
      </w:r>
      <w:r w:rsidR="0000178B">
        <w:rPr>
          <w:rFonts w:ascii="Times New Roman" w:hAnsi="Times New Roman"/>
          <w:sz w:val="24"/>
          <w:szCs w:val="24"/>
          <w:lang w:val="es-MX"/>
        </w:rPr>
        <w:t>o iniciado el 1 de enero de 2021</w:t>
      </w:r>
      <w:r w:rsidR="0000178B" w:rsidRPr="00B66A5D">
        <w:rPr>
          <w:rFonts w:ascii="Times New Roman" w:hAnsi="Times New Roman"/>
          <w:sz w:val="24"/>
          <w:szCs w:val="24"/>
          <w:lang w:val="es-MX"/>
        </w:rPr>
        <w:t>.</w:t>
      </w:r>
    </w:p>
    <w:p w14:paraId="06540341" w14:textId="6E90ACB6" w:rsidR="0000178B" w:rsidRDefault="0000178B" w:rsidP="0000178B">
      <w:pPr>
        <w:spacing w:after="0" w:line="360" w:lineRule="auto"/>
        <w:jc w:val="both"/>
        <w:rPr>
          <w:rFonts w:ascii="Times New Roman" w:hAnsi="Times New Roman"/>
          <w:sz w:val="24"/>
          <w:szCs w:val="24"/>
          <w:lang w:val="es-MX"/>
        </w:rPr>
      </w:pPr>
      <w:r>
        <w:rPr>
          <w:rFonts w:ascii="Times New Roman" w:hAnsi="Times New Roman"/>
          <w:sz w:val="24"/>
          <w:szCs w:val="24"/>
          <w:lang w:val="es-MX"/>
        </w:rPr>
        <w:t>1</w:t>
      </w:r>
      <w:r w:rsidR="00732985">
        <w:rPr>
          <w:rFonts w:ascii="Times New Roman" w:hAnsi="Times New Roman"/>
          <w:sz w:val="24"/>
          <w:szCs w:val="24"/>
          <w:lang w:val="es-MX"/>
        </w:rPr>
        <w:t>0</w:t>
      </w:r>
      <w:r>
        <w:rPr>
          <w:rFonts w:ascii="Times New Roman" w:hAnsi="Times New Roman"/>
          <w:sz w:val="24"/>
          <w:szCs w:val="24"/>
          <w:lang w:val="es-MX"/>
        </w:rPr>
        <w:t xml:space="preserve">°) </w:t>
      </w:r>
      <w:r w:rsidRPr="00B66A5D">
        <w:rPr>
          <w:rFonts w:ascii="Times New Roman" w:hAnsi="Times New Roman"/>
          <w:sz w:val="24"/>
          <w:szCs w:val="24"/>
          <w:lang w:val="es-MX"/>
        </w:rPr>
        <w:t>Determinación de la retribución del Auditor Externo Titular y Suplente que dictaminará sobre los estados financieros correspondientes al ejercicio iniciado el 1 de enero de 20</w:t>
      </w:r>
      <w:r>
        <w:rPr>
          <w:rFonts w:ascii="Times New Roman" w:hAnsi="Times New Roman"/>
          <w:sz w:val="24"/>
          <w:szCs w:val="24"/>
          <w:lang w:val="es-MX"/>
        </w:rPr>
        <w:t>21</w:t>
      </w:r>
      <w:r w:rsidRPr="00B66A5D">
        <w:rPr>
          <w:rFonts w:ascii="Times New Roman" w:hAnsi="Times New Roman"/>
          <w:sz w:val="24"/>
          <w:szCs w:val="24"/>
          <w:lang w:val="es-MX"/>
        </w:rPr>
        <w:t>.</w:t>
      </w:r>
    </w:p>
    <w:p w14:paraId="05443F69" w14:textId="3F3EA71F" w:rsidR="0000178B" w:rsidRPr="00797CD3" w:rsidRDefault="0000178B" w:rsidP="0000178B">
      <w:pPr>
        <w:spacing w:after="0" w:line="360" w:lineRule="auto"/>
        <w:jc w:val="both"/>
        <w:rPr>
          <w:rFonts w:ascii="Times New Roman" w:hAnsi="Times New Roman"/>
          <w:sz w:val="24"/>
          <w:szCs w:val="24"/>
          <w:lang w:val="es-MX"/>
        </w:rPr>
      </w:pPr>
      <w:r>
        <w:rPr>
          <w:rFonts w:ascii="Times New Roman" w:hAnsi="Times New Roman"/>
          <w:sz w:val="24"/>
          <w:szCs w:val="24"/>
          <w:lang w:val="es-MX"/>
        </w:rPr>
        <w:t>1</w:t>
      </w:r>
      <w:r w:rsidR="00732985">
        <w:rPr>
          <w:rFonts w:ascii="Times New Roman" w:hAnsi="Times New Roman"/>
          <w:sz w:val="24"/>
          <w:szCs w:val="24"/>
          <w:lang w:val="es-MX"/>
        </w:rPr>
        <w:t>1</w:t>
      </w:r>
      <w:r>
        <w:rPr>
          <w:rFonts w:ascii="Times New Roman" w:hAnsi="Times New Roman"/>
          <w:sz w:val="24"/>
          <w:szCs w:val="24"/>
          <w:lang w:val="es-MX"/>
        </w:rPr>
        <w:t xml:space="preserve">°) </w:t>
      </w:r>
      <w:r w:rsidRPr="00252667">
        <w:rPr>
          <w:rFonts w:ascii="Times New Roman" w:hAnsi="Times New Roman"/>
          <w:sz w:val="24"/>
          <w:szCs w:val="24"/>
          <w:lang w:val="es-MX"/>
        </w:rPr>
        <w:t>Consideración de la asignación de una partida presupuestaria para el funcionamiento del Comité de Auditor</w:t>
      </w:r>
      <w:r w:rsidRPr="00797CD3">
        <w:rPr>
          <w:rFonts w:ascii="Times New Roman" w:hAnsi="Times New Roman"/>
          <w:sz w:val="24"/>
          <w:szCs w:val="24"/>
          <w:lang w:val="es-MX"/>
        </w:rPr>
        <w:t>ía.</w:t>
      </w:r>
    </w:p>
    <w:p w14:paraId="68B3AE48" w14:textId="3FEE8EB3" w:rsidR="003145A4" w:rsidRDefault="003145A4" w:rsidP="0000178B">
      <w:pPr>
        <w:spacing w:after="0" w:line="360" w:lineRule="auto"/>
        <w:jc w:val="both"/>
        <w:rPr>
          <w:rFonts w:ascii="Times New Roman" w:hAnsi="Times New Roman"/>
          <w:sz w:val="24"/>
          <w:szCs w:val="24"/>
          <w:lang w:val="es-MX"/>
        </w:rPr>
      </w:pPr>
      <w:r w:rsidRPr="00797CD3">
        <w:rPr>
          <w:rFonts w:ascii="Times New Roman" w:hAnsi="Times New Roman"/>
          <w:sz w:val="24"/>
          <w:szCs w:val="24"/>
          <w:lang w:val="es-MX"/>
        </w:rPr>
        <w:t>1</w:t>
      </w:r>
      <w:r w:rsidR="00732985">
        <w:rPr>
          <w:rFonts w:ascii="Times New Roman" w:hAnsi="Times New Roman"/>
          <w:sz w:val="24"/>
          <w:szCs w:val="24"/>
          <w:lang w:val="es-MX"/>
        </w:rPr>
        <w:t>2</w:t>
      </w:r>
      <w:r w:rsidRPr="00252667">
        <w:rPr>
          <w:rFonts w:ascii="Times New Roman" w:hAnsi="Times New Roman"/>
          <w:sz w:val="24"/>
          <w:szCs w:val="24"/>
          <w:lang w:val="es-MX"/>
        </w:rPr>
        <w:t xml:space="preserve">°) </w:t>
      </w:r>
      <w:r w:rsidRPr="00150FC7">
        <w:rPr>
          <w:rFonts w:ascii="Times New Roman" w:hAnsi="Times New Roman"/>
          <w:bCs/>
          <w:sz w:val="24"/>
          <w:szCs w:val="24"/>
        </w:rPr>
        <w:t>Consideración de la reducción del capital social por hasta $</w:t>
      </w:r>
      <w:r w:rsidR="00797CD3" w:rsidRPr="006249F7">
        <w:rPr>
          <w:rFonts w:ascii="Times New Roman" w:hAnsi="Times New Roman"/>
          <w:bCs/>
          <w:sz w:val="24"/>
          <w:szCs w:val="24"/>
        </w:rPr>
        <w:t>145.550.125</w:t>
      </w:r>
      <w:r w:rsidRPr="00252667">
        <w:rPr>
          <w:rFonts w:ascii="Times New Roman" w:hAnsi="Times New Roman"/>
          <w:bCs/>
          <w:sz w:val="24"/>
          <w:szCs w:val="24"/>
        </w:rPr>
        <w:t xml:space="preserve"> y cancelación de hasta </w:t>
      </w:r>
      <w:proofErr w:type="gramStart"/>
      <w:r w:rsidR="00797CD3" w:rsidRPr="006249F7">
        <w:rPr>
          <w:rFonts w:ascii="Times New Roman" w:hAnsi="Times New Roman"/>
          <w:bCs/>
          <w:sz w:val="24"/>
          <w:szCs w:val="24"/>
        </w:rPr>
        <w:t>145.550.125</w:t>
      </w:r>
      <w:r w:rsidR="00797CD3" w:rsidRPr="00252667">
        <w:rPr>
          <w:rFonts w:ascii="Times New Roman" w:hAnsi="Times New Roman"/>
          <w:bCs/>
          <w:sz w:val="24"/>
          <w:szCs w:val="24"/>
        </w:rPr>
        <w:t xml:space="preserve"> </w:t>
      </w:r>
      <w:r w:rsidRPr="00252667">
        <w:rPr>
          <w:rFonts w:ascii="Times New Roman" w:hAnsi="Times New Roman"/>
          <w:bCs/>
          <w:sz w:val="24"/>
          <w:szCs w:val="24"/>
        </w:rPr>
        <w:t xml:space="preserve"> acciones</w:t>
      </w:r>
      <w:proofErr w:type="gramEnd"/>
      <w:r w:rsidRPr="00252667">
        <w:rPr>
          <w:rFonts w:ascii="Times New Roman" w:hAnsi="Times New Roman"/>
          <w:bCs/>
          <w:sz w:val="24"/>
          <w:szCs w:val="24"/>
        </w:rPr>
        <w:t xml:space="preserve"> ordinarias, escriturales, de valor nominal $1 cada una y con derecho a 1 voto por acción que la Sociedad y sus subsidiarias tengan en cartera</w:t>
      </w:r>
      <w:r w:rsidR="007C636E">
        <w:rPr>
          <w:rFonts w:ascii="Times New Roman" w:hAnsi="Times New Roman"/>
          <w:bCs/>
          <w:sz w:val="24"/>
          <w:szCs w:val="24"/>
        </w:rPr>
        <w:t xml:space="preserve"> a la fecha de la Asamblea de Accionistas</w:t>
      </w:r>
      <w:r w:rsidR="00402A0C" w:rsidRPr="00150FC7">
        <w:rPr>
          <w:rFonts w:ascii="Times New Roman" w:hAnsi="Times New Roman"/>
          <w:bCs/>
          <w:sz w:val="24"/>
          <w:szCs w:val="24"/>
        </w:rPr>
        <w:t xml:space="preserve"> </w:t>
      </w:r>
      <w:r w:rsidR="00402A0C" w:rsidRPr="006249F7">
        <w:rPr>
          <w:rFonts w:ascii="Times New Roman" w:hAnsi="Times New Roman"/>
          <w:i/>
          <w:sz w:val="24"/>
          <w:szCs w:val="24"/>
          <w:lang w:val="es-MX"/>
        </w:rPr>
        <w:t>(para la consideración de este punto, la Asamblea sesionará con carácter de Extraordinaria)</w:t>
      </w:r>
      <w:r w:rsidR="00402A0C" w:rsidRPr="006249F7">
        <w:rPr>
          <w:rFonts w:ascii="Times New Roman" w:hAnsi="Times New Roman"/>
          <w:sz w:val="24"/>
          <w:szCs w:val="24"/>
          <w:lang w:val="es-MX"/>
        </w:rPr>
        <w:t>.</w:t>
      </w:r>
    </w:p>
    <w:p w14:paraId="1C6ACB67" w14:textId="3DE533E2" w:rsidR="0000178B" w:rsidRDefault="0000178B" w:rsidP="00D45257">
      <w:pPr>
        <w:spacing w:after="0" w:line="360" w:lineRule="auto"/>
        <w:jc w:val="both"/>
        <w:rPr>
          <w:rFonts w:ascii="Times New Roman" w:hAnsi="Times New Roman"/>
          <w:sz w:val="24"/>
          <w:szCs w:val="24"/>
          <w:lang w:val="es-MX"/>
        </w:rPr>
      </w:pPr>
      <w:r>
        <w:rPr>
          <w:rFonts w:ascii="Times New Roman" w:hAnsi="Times New Roman"/>
          <w:sz w:val="24"/>
          <w:szCs w:val="24"/>
          <w:lang w:val="es-MX"/>
        </w:rPr>
        <w:t>1</w:t>
      </w:r>
      <w:r w:rsidR="00732985">
        <w:rPr>
          <w:rFonts w:ascii="Times New Roman" w:hAnsi="Times New Roman"/>
          <w:sz w:val="24"/>
          <w:szCs w:val="24"/>
          <w:lang w:val="es-MX"/>
        </w:rPr>
        <w:t>3</w:t>
      </w:r>
      <w:r>
        <w:rPr>
          <w:rFonts w:ascii="Times New Roman" w:hAnsi="Times New Roman"/>
          <w:sz w:val="24"/>
          <w:szCs w:val="24"/>
          <w:lang w:val="es-MX"/>
        </w:rPr>
        <w:t xml:space="preserve">°) </w:t>
      </w:r>
      <w:r w:rsidR="00D45257" w:rsidRPr="00B66A5D">
        <w:rPr>
          <w:rFonts w:ascii="Times New Roman" w:hAnsi="Times New Roman"/>
          <w:sz w:val="24"/>
          <w:szCs w:val="24"/>
          <w:lang w:val="es-MX"/>
        </w:rPr>
        <w:t>Otorgamiento de autorizaciones para la realización de los trámites y presentaciones necesarios para la obtención de las inscripciones correspondientes.</w:t>
      </w:r>
    </w:p>
    <w:p w14:paraId="402E68B7" w14:textId="77777777" w:rsidR="0000178B" w:rsidRPr="0000178B" w:rsidRDefault="0000178B" w:rsidP="00051C90">
      <w:pPr>
        <w:pStyle w:val="Prrafodelista"/>
        <w:spacing w:after="0" w:line="360" w:lineRule="auto"/>
        <w:ind w:left="0"/>
        <w:jc w:val="both"/>
        <w:rPr>
          <w:rFonts w:ascii="Times New Roman" w:hAnsi="Times New Roman"/>
          <w:sz w:val="24"/>
          <w:szCs w:val="24"/>
          <w:lang w:val="es-MX"/>
        </w:rPr>
      </w:pPr>
    </w:p>
    <w:p w14:paraId="4E98ED70" w14:textId="43D3390C" w:rsidR="00614F59" w:rsidRPr="00B66A5D" w:rsidRDefault="00051C90" w:rsidP="00614F59">
      <w:pPr>
        <w:spacing w:after="0" w:line="360" w:lineRule="auto"/>
        <w:jc w:val="both"/>
        <w:rPr>
          <w:rFonts w:ascii="Times New Roman" w:hAnsi="Times New Roman"/>
          <w:i/>
          <w:sz w:val="24"/>
          <w:szCs w:val="24"/>
        </w:rPr>
      </w:pPr>
      <w:r w:rsidRPr="003772D5">
        <w:rPr>
          <w:rFonts w:ascii="Times New Roman" w:hAnsi="Times New Roman"/>
          <w:b/>
          <w:i/>
          <w:sz w:val="24"/>
          <w:szCs w:val="24"/>
          <w:u w:val="single"/>
          <w:lang w:val="es-ES_tradnl"/>
        </w:rPr>
        <w:t>NOTA 1</w:t>
      </w:r>
      <w:r w:rsidRPr="003772D5">
        <w:rPr>
          <w:rFonts w:ascii="Times New Roman" w:hAnsi="Times New Roman"/>
          <w:b/>
          <w:i/>
          <w:sz w:val="24"/>
          <w:szCs w:val="24"/>
          <w:lang w:val="es-ES_tradnl"/>
        </w:rPr>
        <w:t>:</w:t>
      </w:r>
      <w:r w:rsidRPr="003772D5">
        <w:rPr>
          <w:rFonts w:ascii="Times New Roman" w:hAnsi="Times New Roman"/>
          <w:i/>
          <w:sz w:val="24"/>
          <w:szCs w:val="24"/>
          <w:lang w:val="es-ES_tradnl"/>
        </w:rPr>
        <w:t xml:space="preserve"> </w:t>
      </w:r>
      <w:r w:rsidR="00614F59" w:rsidRPr="00B66A5D">
        <w:rPr>
          <w:rFonts w:ascii="Times New Roman" w:hAnsi="Times New Roman"/>
          <w:i/>
          <w:sz w:val="24"/>
          <w:szCs w:val="24"/>
        </w:rPr>
        <w:t xml:space="preserve">los </w:t>
      </w:r>
      <w:r w:rsidR="00614F59" w:rsidRPr="00252667">
        <w:rPr>
          <w:rFonts w:ascii="Times New Roman" w:hAnsi="Times New Roman"/>
          <w:i/>
          <w:sz w:val="24"/>
          <w:szCs w:val="24"/>
        </w:rPr>
        <w:t>Sres. Accionistas deberán remitir sus correspondientes constancias de saldo de cuenta de acciones escriturales, libradas al efecto por Caja de Valores S.A., a Maipú 1, Planta Baja, Ciudad Autónoma de Buenos Aires,</w:t>
      </w:r>
      <w:r w:rsidR="00614F59" w:rsidRPr="00B96324">
        <w:rPr>
          <w:rFonts w:ascii="Times New Roman" w:hAnsi="Times New Roman"/>
          <w:i/>
          <w:sz w:val="24"/>
          <w:szCs w:val="24"/>
        </w:rPr>
        <w:t xml:space="preserve"> o a la casilla de mail </w:t>
      </w:r>
      <w:hyperlink r:id="rId8" w:history="1">
        <w:r w:rsidR="00614F59" w:rsidRPr="00150FC7">
          <w:rPr>
            <w:rStyle w:val="Hipervnculo"/>
            <w:rFonts w:ascii="Times New Roman" w:hAnsi="Times New Roman"/>
            <w:i/>
            <w:sz w:val="24"/>
            <w:szCs w:val="24"/>
          </w:rPr>
          <w:t>legalcorporativo@pampaenergia.com</w:t>
        </w:r>
      </w:hyperlink>
      <w:r w:rsidR="00614F59" w:rsidRPr="00252667">
        <w:rPr>
          <w:rFonts w:ascii="Times New Roman" w:hAnsi="Times New Roman"/>
          <w:i/>
          <w:sz w:val="24"/>
          <w:szCs w:val="24"/>
        </w:rPr>
        <w:t xml:space="preserve"> </w:t>
      </w:r>
      <w:r w:rsidR="00614F59" w:rsidRPr="00150FC7">
        <w:rPr>
          <w:rFonts w:ascii="Times New Roman" w:hAnsi="Times New Roman"/>
          <w:i/>
          <w:sz w:val="24"/>
          <w:szCs w:val="24"/>
        </w:rPr>
        <w:t xml:space="preserve">en cualquier día hábil de 10:00 a 18:00 horas y hasta el </w:t>
      </w:r>
      <w:r w:rsidR="00614F59" w:rsidRPr="00857950">
        <w:rPr>
          <w:rFonts w:ascii="Times New Roman" w:hAnsi="Times New Roman"/>
          <w:i/>
          <w:sz w:val="24"/>
          <w:szCs w:val="24"/>
        </w:rPr>
        <w:t xml:space="preserve">día </w:t>
      </w:r>
      <w:r w:rsidR="00402A0C" w:rsidRPr="006249F7">
        <w:rPr>
          <w:rFonts w:ascii="Times New Roman" w:hAnsi="Times New Roman"/>
          <w:i/>
          <w:sz w:val="24"/>
          <w:szCs w:val="24"/>
        </w:rPr>
        <w:t>23</w:t>
      </w:r>
      <w:r w:rsidR="00614F59" w:rsidRPr="00252667">
        <w:rPr>
          <w:rFonts w:ascii="Times New Roman" w:hAnsi="Times New Roman"/>
          <w:i/>
          <w:sz w:val="24"/>
          <w:szCs w:val="24"/>
        </w:rPr>
        <w:t xml:space="preserve"> de </w:t>
      </w:r>
      <w:r w:rsidR="00402A0C" w:rsidRPr="006249F7">
        <w:rPr>
          <w:rFonts w:ascii="Times New Roman" w:hAnsi="Times New Roman"/>
          <w:i/>
          <w:sz w:val="24"/>
          <w:szCs w:val="24"/>
        </w:rPr>
        <w:t>abril</w:t>
      </w:r>
      <w:r w:rsidR="00614F59" w:rsidRPr="00252667">
        <w:rPr>
          <w:rFonts w:ascii="Times New Roman" w:hAnsi="Times New Roman"/>
          <w:i/>
          <w:sz w:val="24"/>
          <w:szCs w:val="24"/>
        </w:rPr>
        <w:t xml:space="preserve"> de 202</w:t>
      </w:r>
      <w:r w:rsidR="00614F59" w:rsidRPr="00150FC7">
        <w:rPr>
          <w:rFonts w:ascii="Times New Roman" w:hAnsi="Times New Roman"/>
          <w:i/>
          <w:sz w:val="24"/>
          <w:szCs w:val="24"/>
        </w:rPr>
        <w:t>1</w:t>
      </w:r>
      <w:r w:rsidR="00614F59" w:rsidRPr="00857950">
        <w:rPr>
          <w:rFonts w:ascii="Times New Roman" w:hAnsi="Times New Roman"/>
          <w:i/>
          <w:sz w:val="24"/>
          <w:szCs w:val="24"/>
        </w:rPr>
        <w:t>, inclusive.</w:t>
      </w:r>
      <w:r w:rsidR="00614F59" w:rsidRPr="00B66A5D">
        <w:rPr>
          <w:rFonts w:ascii="Times New Roman" w:hAnsi="Times New Roman"/>
          <w:i/>
          <w:sz w:val="24"/>
          <w:szCs w:val="24"/>
        </w:rPr>
        <w:t xml:space="preserve"> </w:t>
      </w:r>
    </w:p>
    <w:p w14:paraId="46B83754" w14:textId="5BD9CB1C" w:rsidR="00051C90" w:rsidRPr="00614F59" w:rsidRDefault="00051C90" w:rsidP="00051C90">
      <w:pPr>
        <w:pStyle w:val="Prrafodelista"/>
        <w:spacing w:after="0" w:line="360" w:lineRule="auto"/>
        <w:ind w:left="0"/>
        <w:jc w:val="both"/>
        <w:rPr>
          <w:rFonts w:ascii="Times New Roman" w:hAnsi="Times New Roman"/>
          <w:i/>
          <w:sz w:val="24"/>
          <w:szCs w:val="24"/>
        </w:rPr>
      </w:pPr>
    </w:p>
    <w:p w14:paraId="242F61EA" w14:textId="77777777" w:rsidR="00051C90" w:rsidRPr="003772D5" w:rsidRDefault="00051C90" w:rsidP="00051C90">
      <w:pPr>
        <w:pStyle w:val="Prrafodelista"/>
        <w:spacing w:after="0" w:line="360" w:lineRule="auto"/>
        <w:ind w:left="0"/>
        <w:jc w:val="both"/>
        <w:rPr>
          <w:rFonts w:ascii="Times New Roman" w:hAnsi="Times New Roman"/>
          <w:i/>
          <w:sz w:val="24"/>
          <w:szCs w:val="24"/>
          <w:lang w:val="es-ES_tradnl"/>
        </w:rPr>
      </w:pPr>
      <w:r w:rsidRPr="003772D5">
        <w:rPr>
          <w:rFonts w:ascii="Times New Roman" w:hAnsi="Times New Roman"/>
          <w:b/>
          <w:i/>
          <w:sz w:val="24"/>
          <w:szCs w:val="24"/>
          <w:u w:val="single"/>
          <w:lang w:val="es-ES_tradnl"/>
        </w:rPr>
        <w:t>NOTA 2</w:t>
      </w:r>
      <w:r w:rsidRPr="003772D5">
        <w:rPr>
          <w:rFonts w:ascii="Times New Roman" w:hAnsi="Times New Roman"/>
          <w:b/>
          <w:i/>
          <w:sz w:val="24"/>
          <w:szCs w:val="24"/>
          <w:lang w:val="es-ES_tradnl"/>
        </w:rPr>
        <w:t>:</w:t>
      </w:r>
      <w:r w:rsidRPr="003772D5">
        <w:rPr>
          <w:rFonts w:ascii="Times New Roman" w:hAnsi="Times New Roman"/>
          <w:i/>
          <w:sz w:val="24"/>
          <w:szCs w:val="24"/>
          <w:lang w:val="es-ES_tradnl"/>
        </w:rPr>
        <w:t xml:space="preserve"> atento lo dispuesto por las Normas de la Comisión Nacional de Valores T.O. 2013, al momento de inscripción para participar de la Asamblea, se deberá informar los siguientes datos del titular de las acciones: nombre y apellido o denominación social completa; tipo y N° de documento de identidad de las personas físicas o datos de inscripción registral de las personas jurídicas con expresa indicación del Registro donde se hallan inscriptas y de su jurisdicción; domicilio con indicación de su carácter. Los mismos datos deberán ser proporcionados por quien asista a la Asamblea como representante del titular de las acciones.</w:t>
      </w:r>
    </w:p>
    <w:p w14:paraId="48CC2406" w14:textId="77777777" w:rsidR="00051C90" w:rsidRPr="003772D5" w:rsidRDefault="00051C90" w:rsidP="00051C90">
      <w:pPr>
        <w:pStyle w:val="Prrafodelista"/>
        <w:spacing w:after="0" w:line="360" w:lineRule="auto"/>
        <w:ind w:left="0"/>
        <w:jc w:val="both"/>
        <w:rPr>
          <w:rFonts w:ascii="Times New Roman" w:hAnsi="Times New Roman"/>
          <w:i/>
          <w:sz w:val="24"/>
          <w:szCs w:val="24"/>
          <w:lang w:val="es-ES_tradnl"/>
        </w:rPr>
      </w:pPr>
    </w:p>
    <w:p w14:paraId="6CB96D1C" w14:textId="77160BFD" w:rsidR="000261D2" w:rsidRDefault="000261D2" w:rsidP="000261D2">
      <w:pPr>
        <w:spacing w:after="0" w:line="360" w:lineRule="auto"/>
        <w:jc w:val="both"/>
        <w:rPr>
          <w:rFonts w:ascii="Times New Roman" w:hAnsi="Times New Roman"/>
          <w:i/>
          <w:sz w:val="24"/>
          <w:szCs w:val="24"/>
        </w:rPr>
      </w:pPr>
      <w:r w:rsidRPr="00CB0AFD">
        <w:rPr>
          <w:rFonts w:ascii="Times New Roman" w:hAnsi="Times New Roman"/>
          <w:b/>
          <w:i/>
          <w:sz w:val="24"/>
          <w:szCs w:val="24"/>
          <w:u w:val="single"/>
        </w:rPr>
        <w:t>NOTA 3</w:t>
      </w:r>
      <w:r w:rsidRPr="00CB0AFD">
        <w:rPr>
          <w:rFonts w:ascii="Times New Roman" w:hAnsi="Times New Roman"/>
          <w:b/>
          <w:i/>
          <w:sz w:val="24"/>
          <w:szCs w:val="24"/>
        </w:rPr>
        <w:t>:</w:t>
      </w:r>
      <w:r w:rsidRPr="00CB0AFD">
        <w:rPr>
          <w:rFonts w:ascii="Times New Roman" w:hAnsi="Times New Roman"/>
          <w:i/>
          <w:sz w:val="24"/>
          <w:szCs w:val="24"/>
        </w:rPr>
        <w:t xml:space="preserve"> En caso de ser celebrada a distancia, la reunión se realizará mediante el sistema Microsoft Teams, el cual garantiza: 1. La libre accesibilidad a la reunión de todos los accionistas que se hayan registrado a la misma, con voz y voto.2. La transmisión simultánea de sonido, imágenes y palabras en el transcurso de toda la reunión; 3. La grabación de la reunión en soporte digital. A aquellos accionistas que se hayan registrado en tiempo y forma a la Asamblea se les enviará un aplicativo para conectarse al sistema al mail que nos indiquen al momento de su registración. Los apoderados deberán remitirnos con al menos CINCO (5) días hábiles de antelación a la celebración de la Asamblea el instrumento habilitante correspondiente, suficientemente autenticado a la casilla de correo mencionada en la NOTA 1.</w:t>
      </w:r>
    </w:p>
    <w:p w14:paraId="0BABB8B4" w14:textId="77777777" w:rsidR="000261D2" w:rsidRPr="00CB0AFD" w:rsidRDefault="000261D2" w:rsidP="000261D2">
      <w:pPr>
        <w:spacing w:after="0" w:line="360" w:lineRule="auto"/>
        <w:jc w:val="both"/>
        <w:rPr>
          <w:rFonts w:ascii="Times New Roman" w:hAnsi="Times New Roman"/>
          <w:i/>
          <w:sz w:val="24"/>
          <w:szCs w:val="24"/>
        </w:rPr>
      </w:pPr>
    </w:p>
    <w:p w14:paraId="775E6262" w14:textId="77777777" w:rsidR="000261D2" w:rsidRPr="00CB0AFD" w:rsidRDefault="000261D2" w:rsidP="000261D2">
      <w:pPr>
        <w:spacing w:after="0" w:line="360" w:lineRule="auto"/>
        <w:jc w:val="both"/>
        <w:rPr>
          <w:rFonts w:ascii="Times New Roman" w:hAnsi="Times New Roman"/>
          <w:i/>
          <w:iCs/>
          <w:snapToGrid w:val="0"/>
          <w:sz w:val="24"/>
          <w:szCs w:val="24"/>
          <w:lang w:eastAsia="es-AR"/>
        </w:rPr>
      </w:pPr>
      <w:r w:rsidRPr="00CB0AFD">
        <w:rPr>
          <w:rFonts w:ascii="Times New Roman" w:hAnsi="Times New Roman"/>
          <w:b/>
          <w:bCs/>
          <w:i/>
          <w:iCs/>
          <w:snapToGrid w:val="0"/>
          <w:sz w:val="24"/>
          <w:szCs w:val="24"/>
          <w:u w:val="single"/>
          <w:lang w:eastAsia="es-AR"/>
        </w:rPr>
        <w:t>NOTA 4</w:t>
      </w:r>
      <w:r w:rsidRPr="00CB0AFD">
        <w:rPr>
          <w:rFonts w:ascii="Times New Roman" w:hAnsi="Times New Roman"/>
          <w:b/>
          <w:bCs/>
          <w:i/>
          <w:iCs/>
          <w:snapToGrid w:val="0"/>
          <w:sz w:val="24"/>
          <w:szCs w:val="24"/>
          <w:lang w:eastAsia="es-AR"/>
        </w:rPr>
        <w:t>:</w:t>
      </w:r>
      <w:r w:rsidRPr="00CB0AFD">
        <w:rPr>
          <w:rFonts w:ascii="Times New Roman" w:hAnsi="Times New Roman"/>
          <w:i/>
          <w:iCs/>
          <w:snapToGrid w:val="0"/>
          <w:sz w:val="24"/>
          <w:szCs w:val="24"/>
          <w:lang w:eastAsia="es-AR"/>
        </w:rPr>
        <w:t xml:space="preserve"> se recuerda a los Sres. Accionistas que, conforme lo establecido por las Normas de la Comisión Nacional de Valores T.O. 2013, cuando los accionistas sean sociedades constituidas en el extranjero, (i) deberán informar los beneficiarios finales titulares de las acciones que conforman el capital social de la sociedad extranjera y la cantidad de acciones con las que votarán, a tal fin deberán consignar el nombre y apellido, nacionalidad, domicilio real, fecha de nacimiento, documento nacional de identidad o pasaporte, CUIT, CUIL u otra forma de identificación tributaria y profesión, y (ii) deberá acreditar el instrumento en el que conste su inscripción en los términos del Artículo 118 o 123 de la Ley General de Sociedades Nro. 19.550 y sus modificatorias, y el representante designado a los efectos de efectuar la votación deberá estar debidamente inscripto en el Registro Público que corresponda o acreditar ser mandatario debidamente instituido. </w:t>
      </w:r>
    </w:p>
    <w:p w14:paraId="376AF2D4" w14:textId="77777777" w:rsidR="00051C90" w:rsidRPr="003772D5" w:rsidRDefault="00051C90" w:rsidP="00051C90">
      <w:pPr>
        <w:pStyle w:val="Prrafodelista"/>
        <w:spacing w:after="0" w:line="360" w:lineRule="auto"/>
        <w:ind w:left="0"/>
        <w:jc w:val="both"/>
        <w:rPr>
          <w:rFonts w:ascii="Times New Roman" w:hAnsi="Times New Roman"/>
          <w:i/>
          <w:sz w:val="24"/>
          <w:szCs w:val="24"/>
          <w:lang w:val="es-ES_tradnl"/>
        </w:rPr>
      </w:pPr>
    </w:p>
    <w:p w14:paraId="1CF29080" w14:textId="0FC79EA8" w:rsidR="00051C90" w:rsidRPr="003772D5" w:rsidRDefault="00051C90" w:rsidP="00051C90">
      <w:pPr>
        <w:pStyle w:val="Prrafodelista"/>
        <w:spacing w:after="0" w:line="360" w:lineRule="auto"/>
        <w:ind w:left="0"/>
        <w:jc w:val="both"/>
        <w:rPr>
          <w:rFonts w:ascii="Times New Roman" w:hAnsi="Times New Roman"/>
          <w:i/>
          <w:sz w:val="24"/>
          <w:szCs w:val="24"/>
          <w:lang w:val="es-ES_tradnl"/>
        </w:rPr>
      </w:pPr>
      <w:r w:rsidRPr="003772D5">
        <w:rPr>
          <w:rFonts w:ascii="Times New Roman" w:hAnsi="Times New Roman"/>
          <w:b/>
          <w:i/>
          <w:sz w:val="24"/>
          <w:szCs w:val="24"/>
          <w:u w:val="single"/>
          <w:lang w:val="es-ES_tradnl"/>
        </w:rPr>
        <w:lastRenderedPageBreak/>
        <w:t xml:space="preserve">NOTA </w:t>
      </w:r>
      <w:r w:rsidR="000261D2">
        <w:rPr>
          <w:rFonts w:ascii="Times New Roman" w:hAnsi="Times New Roman"/>
          <w:b/>
          <w:i/>
          <w:sz w:val="24"/>
          <w:szCs w:val="24"/>
          <w:u w:val="single"/>
          <w:lang w:val="es-ES_tradnl"/>
        </w:rPr>
        <w:t>5</w:t>
      </w:r>
      <w:r w:rsidRPr="003772D5">
        <w:rPr>
          <w:rFonts w:ascii="Times New Roman" w:hAnsi="Times New Roman"/>
          <w:b/>
          <w:i/>
          <w:sz w:val="24"/>
          <w:szCs w:val="24"/>
          <w:lang w:val="es-ES_tradnl"/>
        </w:rPr>
        <w:t>:</w:t>
      </w:r>
      <w:r w:rsidRPr="003772D5">
        <w:rPr>
          <w:rFonts w:ascii="Times New Roman" w:hAnsi="Times New Roman"/>
          <w:i/>
          <w:sz w:val="24"/>
          <w:szCs w:val="24"/>
          <w:lang w:val="es-ES_tradnl"/>
        </w:rPr>
        <w:t xml:space="preserve"> adicionalmente, si el titular de las participaciones sociales fuera un “trust”, fideicomiso o figura similar, o una fundación o figura similar, sea de finalidad pública o privada, para votar en la Asamblea deberán dar cumplimiento al Artículo 26, Capítulo II, Título II de las Normas de la Comisión Nacional de Valores T.O. 2013.</w:t>
      </w:r>
    </w:p>
    <w:p w14:paraId="209E3E0B" w14:textId="77777777" w:rsidR="00051C90" w:rsidRPr="003772D5" w:rsidRDefault="00051C90" w:rsidP="00051C90">
      <w:pPr>
        <w:pStyle w:val="Prrafodelista"/>
        <w:spacing w:after="0" w:line="360" w:lineRule="auto"/>
        <w:ind w:left="0"/>
        <w:jc w:val="both"/>
        <w:rPr>
          <w:rFonts w:ascii="Times New Roman" w:hAnsi="Times New Roman"/>
          <w:i/>
          <w:sz w:val="24"/>
          <w:szCs w:val="24"/>
          <w:lang w:val="es-ES_tradnl"/>
        </w:rPr>
      </w:pPr>
    </w:p>
    <w:p w14:paraId="71BEE0AB" w14:textId="781E5D0F" w:rsidR="00051C90" w:rsidRPr="003772D5" w:rsidRDefault="00051C90" w:rsidP="00051C90">
      <w:pPr>
        <w:pStyle w:val="Prrafodelista"/>
        <w:spacing w:after="0" w:line="360" w:lineRule="auto"/>
        <w:ind w:left="0"/>
        <w:jc w:val="both"/>
        <w:rPr>
          <w:rFonts w:ascii="Times New Roman" w:hAnsi="Times New Roman"/>
          <w:i/>
          <w:sz w:val="24"/>
          <w:szCs w:val="24"/>
          <w:lang w:val="es-ES_tradnl"/>
        </w:rPr>
      </w:pPr>
      <w:r w:rsidRPr="003772D5">
        <w:rPr>
          <w:rFonts w:ascii="Times New Roman" w:hAnsi="Times New Roman"/>
          <w:b/>
          <w:i/>
          <w:sz w:val="24"/>
          <w:szCs w:val="24"/>
          <w:u w:val="single"/>
          <w:lang w:val="es-ES_tradnl"/>
        </w:rPr>
        <w:t xml:space="preserve">NOTA </w:t>
      </w:r>
      <w:r w:rsidR="000261D2">
        <w:rPr>
          <w:rFonts w:ascii="Times New Roman" w:hAnsi="Times New Roman"/>
          <w:b/>
          <w:i/>
          <w:sz w:val="24"/>
          <w:szCs w:val="24"/>
          <w:u w:val="single"/>
          <w:lang w:val="es-ES_tradnl"/>
        </w:rPr>
        <w:t>6</w:t>
      </w:r>
      <w:r w:rsidRPr="003772D5">
        <w:rPr>
          <w:rFonts w:ascii="Times New Roman" w:hAnsi="Times New Roman"/>
          <w:b/>
          <w:i/>
          <w:sz w:val="24"/>
          <w:szCs w:val="24"/>
          <w:lang w:val="es-ES_tradnl"/>
        </w:rPr>
        <w:t>:</w:t>
      </w:r>
      <w:r w:rsidRPr="003772D5">
        <w:rPr>
          <w:rFonts w:ascii="Times New Roman" w:hAnsi="Times New Roman"/>
          <w:i/>
          <w:sz w:val="24"/>
          <w:szCs w:val="24"/>
          <w:lang w:val="es-ES_tradnl"/>
        </w:rPr>
        <w:t xml:space="preserve"> se ruega a los Sres. Accionistas presentarse con no menos de 15 minutos de anticipación a la hora prevista para la realización de la Asamblea.</w:t>
      </w:r>
    </w:p>
    <w:p w14:paraId="1853FCC3" w14:textId="2E5C750A" w:rsidR="00D03619" w:rsidRDefault="00D03619" w:rsidP="007B7143">
      <w:pPr>
        <w:spacing w:after="0" w:line="360" w:lineRule="auto"/>
        <w:jc w:val="both"/>
        <w:rPr>
          <w:rFonts w:ascii="Times New Roman" w:hAnsi="Times New Roman"/>
          <w:sz w:val="24"/>
          <w:szCs w:val="24"/>
        </w:rPr>
      </w:pPr>
    </w:p>
    <w:p w14:paraId="30331B14" w14:textId="7877A017" w:rsidR="00D03619" w:rsidRDefault="009E3547" w:rsidP="007B7143">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A continuación</w:t>
      </w:r>
      <w:r w:rsidR="00E23298" w:rsidRPr="00D86AB1">
        <w:rPr>
          <w:rFonts w:ascii="Times New Roman" w:hAnsi="Times New Roman"/>
          <w:sz w:val="24"/>
          <w:szCs w:val="24"/>
          <w:lang w:eastAsia="es-ES"/>
        </w:rPr>
        <w:t xml:space="preserve">, pasa a considerarse el </w:t>
      </w:r>
      <w:r w:rsidR="00E23298">
        <w:rPr>
          <w:rFonts w:ascii="Times New Roman" w:hAnsi="Times New Roman"/>
          <w:sz w:val="24"/>
          <w:szCs w:val="24"/>
          <w:lang w:eastAsia="es-ES"/>
        </w:rPr>
        <w:t xml:space="preserve">décimo </w:t>
      </w:r>
      <w:r w:rsidR="00E46824">
        <w:rPr>
          <w:rFonts w:ascii="Times New Roman" w:hAnsi="Times New Roman"/>
          <w:sz w:val="24"/>
          <w:szCs w:val="24"/>
          <w:lang w:eastAsia="es-ES"/>
        </w:rPr>
        <w:t xml:space="preserve">primer </w:t>
      </w:r>
      <w:r w:rsidR="00E23298" w:rsidRPr="00D86AB1">
        <w:rPr>
          <w:rFonts w:ascii="Times New Roman" w:hAnsi="Times New Roman"/>
          <w:sz w:val="24"/>
          <w:szCs w:val="24"/>
          <w:lang w:eastAsia="es-ES"/>
        </w:rPr>
        <w:t>punto de la Agenda de la presente reunión:</w:t>
      </w:r>
    </w:p>
    <w:p w14:paraId="588190E4" w14:textId="77777777" w:rsidR="002F6D16" w:rsidRDefault="002F6D16" w:rsidP="002F6D16">
      <w:pPr>
        <w:spacing w:after="0" w:line="360" w:lineRule="auto"/>
        <w:jc w:val="both"/>
        <w:rPr>
          <w:rFonts w:ascii="Times New Roman" w:hAnsi="Times New Roman"/>
          <w:sz w:val="24"/>
          <w:szCs w:val="24"/>
          <w:lang w:val="es-ES_tradnl"/>
        </w:rPr>
      </w:pPr>
    </w:p>
    <w:p w14:paraId="43691FF2" w14:textId="7532581F" w:rsidR="002F6D16" w:rsidRPr="009C26CE" w:rsidRDefault="009C26CE" w:rsidP="009C26CE">
      <w:pPr>
        <w:spacing w:after="0" w:line="360" w:lineRule="auto"/>
        <w:jc w:val="both"/>
        <w:rPr>
          <w:rFonts w:ascii="Times New Roman" w:hAnsi="Times New Roman"/>
          <w:sz w:val="24"/>
          <w:szCs w:val="24"/>
          <w:lang w:val="es-AR"/>
        </w:rPr>
      </w:pPr>
      <w:bookmarkStart w:id="24" w:name="_Hlk65756694"/>
      <w:r w:rsidRPr="009C26CE">
        <w:rPr>
          <w:rFonts w:ascii="Times New Roman" w:hAnsi="Times New Roman"/>
          <w:b/>
          <w:sz w:val="24"/>
          <w:szCs w:val="24"/>
        </w:rPr>
        <w:t xml:space="preserve">11. </w:t>
      </w:r>
      <w:r w:rsidR="002F6D16" w:rsidRPr="009C26CE">
        <w:rPr>
          <w:rFonts w:ascii="Times New Roman" w:hAnsi="Times New Roman"/>
          <w:b/>
          <w:sz w:val="24"/>
          <w:szCs w:val="24"/>
          <w:u w:val="single"/>
        </w:rPr>
        <w:t xml:space="preserve">Propuestas del Directorio para la Asamblea General </w:t>
      </w:r>
      <w:r w:rsidR="009005B2" w:rsidRPr="009C26CE">
        <w:rPr>
          <w:rFonts w:ascii="Times New Roman" w:hAnsi="Times New Roman"/>
          <w:b/>
          <w:sz w:val="24"/>
          <w:szCs w:val="24"/>
          <w:u w:val="single"/>
        </w:rPr>
        <w:t xml:space="preserve">Ordinaria y </w:t>
      </w:r>
      <w:r w:rsidR="002F6D16" w:rsidRPr="009C26CE">
        <w:rPr>
          <w:rFonts w:ascii="Times New Roman" w:hAnsi="Times New Roman"/>
          <w:b/>
          <w:sz w:val="24"/>
          <w:szCs w:val="24"/>
          <w:u w:val="single"/>
        </w:rPr>
        <w:t xml:space="preserve">Extraordinaria de Accionistas convocada para el día </w:t>
      </w:r>
      <w:r w:rsidR="00F00DE6" w:rsidRPr="009C26CE">
        <w:rPr>
          <w:rFonts w:ascii="Times New Roman" w:hAnsi="Times New Roman"/>
          <w:b/>
          <w:sz w:val="24"/>
          <w:szCs w:val="24"/>
          <w:u w:val="single"/>
        </w:rPr>
        <w:t>29</w:t>
      </w:r>
      <w:r w:rsidR="002F6D16" w:rsidRPr="009C26CE">
        <w:rPr>
          <w:rFonts w:ascii="Times New Roman" w:hAnsi="Times New Roman"/>
          <w:b/>
          <w:sz w:val="24"/>
          <w:szCs w:val="24"/>
          <w:u w:val="single"/>
        </w:rPr>
        <w:t xml:space="preserve"> de </w:t>
      </w:r>
      <w:r w:rsidR="00614F59" w:rsidRPr="009C26CE">
        <w:rPr>
          <w:rFonts w:ascii="Times New Roman" w:hAnsi="Times New Roman"/>
          <w:b/>
          <w:sz w:val="24"/>
          <w:szCs w:val="24"/>
          <w:u w:val="single"/>
        </w:rPr>
        <w:t>abril</w:t>
      </w:r>
      <w:r w:rsidR="002F6D16" w:rsidRPr="009C26CE">
        <w:rPr>
          <w:rFonts w:ascii="Times New Roman" w:hAnsi="Times New Roman"/>
          <w:b/>
          <w:sz w:val="24"/>
          <w:szCs w:val="24"/>
          <w:u w:val="single"/>
        </w:rPr>
        <w:t xml:space="preserve"> de 202</w:t>
      </w:r>
      <w:r w:rsidR="00614F59" w:rsidRPr="009C26CE">
        <w:rPr>
          <w:rFonts w:ascii="Times New Roman" w:hAnsi="Times New Roman"/>
          <w:b/>
          <w:sz w:val="24"/>
          <w:szCs w:val="24"/>
          <w:u w:val="single"/>
        </w:rPr>
        <w:t>1</w:t>
      </w:r>
      <w:r w:rsidR="002F6D16" w:rsidRPr="009C26CE">
        <w:rPr>
          <w:rFonts w:ascii="Times New Roman" w:hAnsi="Times New Roman"/>
          <w:b/>
          <w:sz w:val="24"/>
          <w:szCs w:val="24"/>
        </w:rPr>
        <w:t>.</w:t>
      </w:r>
    </w:p>
    <w:bookmarkEnd w:id="24"/>
    <w:p w14:paraId="32FB501F" w14:textId="77777777" w:rsidR="002F6D16" w:rsidRPr="00AE0952" w:rsidRDefault="002F6D16" w:rsidP="002F6D16">
      <w:pPr>
        <w:spacing w:after="0" w:line="360" w:lineRule="auto"/>
        <w:jc w:val="both"/>
        <w:rPr>
          <w:rFonts w:ascii="Times New Roman" w:hAnsi="Times New Roman"/>
          <w:sz w:val="24"/>
          <w:szCs w:val="24"/>
          <w:lang w:val="es-AR"/>
        </w:rPr>
      </w:pPr>
    </w:p>
    <w:p w14:paraId="6E3D7A7E" w14:textId="06A89010" w:rsidR="002F6D16" w:rsidRPr="00B66A5D" w:rsidRDefault="002F6D16" w:rsidP="002F6D16">
      <w:pPr>
        <w:spacing w:after="0" w:line="360" w:lineRule="auto"/>
        <w:jc w:val="both"/>
        <w:rPr>
          <w:rFonts w:ascii="Times New Roman" w:hAnsi="Times New Roman"/>
          <w:sz w:val="24"/>
          <w:szCs w:val="24"/>
        </w:rPr>
      </w:pPr>
      <w:r w:rsidRPr="00AE0952">
        <w:rPr>
          <w:rFonts w:ascii="Times New Roman" w:hAnsi="Times New Roman"/>
          <w:sz w:val="24"/>
          <w:szCs w:val="24"/>
        </w:rPr>
        <w:t xml:space="preserve">En uso de la palabra el Sr. Presidente manifiesta que en su artículo 70, la LMC establece que el Directorio deberá poner a disposición de los accionistas sus propuestas respecto de cada uno de los puntos del Orden del Día a tratar. Oído lo cual, y luego de una breve deliberación al respecto, el Directorio </w:t>
      </w:r>
      <w:r w:rsidRPr="00AE0952">
        <w:rPr>
          <w:rFonts w:ascii="Times New Roman" w:hAnsi="Times New Roman"/>
          <w:b/>
          <w:sz w:val="24"/>
          <w:szCs w:val="24"/>
          <w:u w:val="single"/>
        </w:rPr>
        <w:t>RESUELVE</w:t>
      </w:r>
      <w:r w:rsidRPr="00AE0952">
        <w:rPr>
          <w:rFonts w:ascii="Times New Roman" w:hAnsi="Times New Roman"/>
          <w:b/>
          <w:sz w:val="24"/>
          <w:szCs w:val="24"/>
        </w:rPr>
        <w:t>:</w:t>
      </w:r>
      <w:r w:rsidRPr="00AE0952">
        <w:rPr>
          <w:rFonts w:ascii="Times New Roman" w:hAnsi="Times New Roman"/>
          <w:sz w:val="24"/>
          <w:szCs w:val="24"/>
        </w:rPr>
        <w:t xml:space="preserve"> formular a los Sres. Accionistas las siguientes propuestas sobre los temas a tratar por la Asamblea General</w:t>
      </w:r>
      <w:r w:rsidR="00EE2692" w:rsidRPr="00AE0952">
        <w:rPr>
          <w:rFonts w:ascii="Times New Roman" w:hAnsi="Times New Roman"/>
          <w:sz w:val="24"/>
          <w:szCs w:val="24"/>
        </w:rPr>
        <w:t xml:space="preserve"> Ordinaria y</w:t>
      </w:r>
      <w:r w:rsidRPr="00AE0952">
        <w:rPr>
          <w:rFonts w:ascii="Times New Roman" w:hAnsi="Times New Roman"/>
          <w:sz w:val="24"/>
          <w:szCs w:val="24"/>
        </w:rPr>
        <w:t xml:space="preserve"> Extraordinaria a celebrarse el próximo </w:t>
      </w:r>
      <w:r w:rsidR="00F00DE6" w:rsidRPr="006249F7">
        <w:rPr>
          <w:rFonts w:ascii="Times New Roman" w:hAnsi="Times New Roman"/>
          <w:sz w:val="24"/>
          <w:szCs w:val="24"/>
        </w:rPr>
        <w:t>29</w:t>
      </w:r>
      <w:r w:rsidRPr="00AE0952">
        <w:rPr>
          <w:rFonts w:ascii="Times New Roman" w:hAnsi="Times New Roman"/>
          <w:sz w:val="24"/>
          <w:szCs w:val="24"/>
        </w:rPr>
        <w:t xml:space="preserve"> de abril de 202</w:t>
      </w:r>
      <w:r w:rsidR="006143DD" w:rsidRPr="00AE0952">
        <w:rPr>
          <w:rFonts w:ascii="Times New Roman" w:hAnsi="Times New Roman"/>
          <w:sz w:val="24"/>
          <w:szCs w:val="24"/>
        </w:rPr>
        <w:t>1</w:t>
      </w:r>
      <w:r w:rsidRPr="00AE0952">
        <w:rPr>
          <w:rFonts w:ascii="Times New Roman" w:hAnsi="Times New Roman"/>
          <w:sz w:val="24"/>
          <w:szCs w:val="24"/>
        </w:rPr>
        <w:t>:</w:t>
      </w:r>
      <w:r w:rsidRPr="00B66A5D">
        <w:rPr>
          <w:rFonts w:ascii="Times New Roman" w:hAnsi="Times New Roman"/>
          <w:sz w:val="24"/>
          <w:szCs w:val="24"/>
        </w:rPr>
        <w:t xml:space="preserve"> </w:t>
      </w:r>
    </w:p>
    <w:p w14:paraId="47912DAE" w14:textId="77777777" w:rsidR="002F6D16" w:rsidRPr="00B66A5D" w:rsidRDefault="002F6D16" w:rsidP="002F6D16">
      <w:pPr>
        <w:spacing w:after="0" w:line="360" w:lineRule="auto"/>
        <w:ind w:left="357"/>
        <w:jc w:val="both"/>
        <w:rPr>
          <w:rFonts w:ascii="Times New Roman" w:hAnsi="Times New Roman"/>
          <w:sz w:val="24"/>
          <w:szCs w:val="24"/>
          <w:lang w:val="es-AR"/>
        </w:rPr>
      </w:pPr>
    </w:p>
    <w:p w14:paraId="27925A6F" w14:textId="490DBBAB" w:rsidR="002F6D16" w:rsidRPr="00E945FC" w:rsidRDefault="002F6D16" w:rsidP="00397C42">
      <w:pPr>
        <w:pStyle w:val="Prrafodelista"/>
        <w:numPr>
          <w:ilvl w:val="0"/>
          <w:numId w:val="60"/>
        </w:numPr>
        <w:tabs>
          <w:tab w:val="clear" w:pos="502"/>
        </w:tabs>
        <w:spacing w:after="0" w:line="360" w:lineRule="auto"/>
        <w:ind w:left="0" w:firstLine="0"/>
        <w:jc w:val="both"/>
        <w:rPr>
          <w:rFonts w:ascii="Times New Roman" w:hAnsi="Times New Roman"/>
          <w:sz w:val="24"/>
          <w:szCs w:val="24"/>
          <w:lang w:val="es-AR"/>
        </w:rPr>
      </w:pPr>
      <w:r w:rsidRPr="00E945FC">
        <w:rPr>
          <w:rFonts w:ascii="Times New Roman" w:hAnsi="Times New Roman"/>
          <w:sz w:val="24"/>
          <w:szCs w:val="24"/>
          <w:lang w:val="es-AR"/>
        </w:rPr>
        <w:t xml:space="preserve">Respecto del </w:t>
      </w:r>
      <w:r w:rsidR="00732985">
        <w:rPr>
          <w:rFonts w:ascii="Times New Roman" w:hAnsi="Times New Roman"/>
          <w:sz w:val="24"/>
          <w:szCs w:val="24"/>
          <w:lang w:val="es-AR"/>
        </w:rPr>
        <w:t>primer</w:t>
      </w:r>
      <w:r w:rsidR="00732985" w:rsidRPr="00E945FC">
        <w:rPr>
          <w:rFonts w:ascii="Times New Roman" w:hAnsi="Times New Roman"/>
          <w:sz w:val="24"/>
          <w:szCs w:val="24"/>
          <w:lang w:val="es-AR"/>
        </w:rPr>
        <w:t xml:space="preserve"> </w:t>
      </w:r>
      <w:r w:rsidRPr="00E945FC">
        <w:rPr>
          <w:rFonts w:ascii="Times New Roman" w:hAnsi="Times New Roman"/>
          <w:sz w:val="24"/>
          <w:szCs w:val="24"/>
          <w:lang w:val="es-AR"/>
        </w:rPr>
        <w:t xml:space="preserve">punto del Orden del Día, es decir: </w:t>
      </w:r>
      <w:r w:rsidRPr="00E945FC">
        <w:rPr>
          <w:rFonts w:ascii="Times New Roman" w:hAnsi="Times New Roman"/>
          <w:i/>
          <w:sz w:val="24"/>
          <w:szCs w:val="24"/>
          <w:lang w:val="es-AR"/>
        </w:rPr>
        <w:t>“Designación de accionistas para aprobar y firmar el acta de Asamblea”</w:t>
      </w:r>
      <w:r w:rsidRPr="00E945FC">
        <w:rPr>
          <w:rFonts w:ascii="Times New Roman" w:hAnsi="Times New Roman"/>
          <w:sz w:val="24"/>
          <w:szCs w:val="24"/>
          <w:lang w:val="es-AR"/>
        </w:rPr>
        <w:t>, el Directorio de forma unánime resuelve proponer a la Asamblea de Accionistas la designación de los representantes de JP Morgan y Fondo de Garantía de Sustentabilidad a cargo de la Administración Nacional de la Seguridad Social (ANSES) para que suscriban el acta.</w:t>
      </w:r>
    </w:p>
    <w:p w14:paraId="2D2745DC" w14:textId="31D5F898" w:rsidR="003C142C" w:rsidRPr="00E945FC" w:rsidRDefault="00EE57D6" w:rsidP="00397C42">
      <w:pPr>
        <w:pStyle w:val="Prrafodelista"/>
        <w:numPr>
          <w:ilvl w:val="0"/>
          <w:numId w:val="60"/>
        </w:numPr>
        <w:tabs>
          <w:tab w:val="clear" w:pos="502"/>
        </w:tabs>
        <w:spacing w:after="0" w:line="360" w:lineRule="auto"/>
        <w:ind w:left="0" w:firstLine="0"/>
        <w:jc w:val="both"/>
        <w:rPr>
          <w:rFonts w:ascii="Times New Roman" w:hAnsi="Times New Roman"/>
          <w:sz w:val="24"/>
          <w:szCs w:val="24"/>
        </w:rPr>
      </w:pPr>
      <w:r w:rsidRPr="00E945FC">
        <w:rPr>
          <w:rFonts w:ascii="Times New Roman" w:hAnsi="Times New Roman"/>
          <w:sz w:val="24"/>
          <w:szCs w:val="24"/>
          <w:lang w:val="es-AR"/>
        </w:rPr>
        <w:t xml:space="preserve">Respecto del </w:t>
      </w:r>
      <w:r w:rsidR="00732985">
        <w:rPr>
          <w:rFonts w:ascii="Times New Roman" w:hAnsi="Times New Roman"/>
          <w:sz w:val="24"/>
          <w:szCs w:val="24"/>
          <w:lang w:val="es-AR"/>
        </w:rPr>
        <w:t>segundo</w:t>
      </w:r>
      <w:r w:rsidR="00732985" w:rsidRPr="00E945FC">
        <w:rPr>
          <w:rFonts w:ascii="Times New Roman" w:hAnsi="Times New Roman"/>
          <w:sz w:val="24"/>
          <w:szCs w:val="24"/>
          <w:lang w:val="es-AR"/>
        </w:rPr>
        <w:t xml:space="preserve"> </w:t>
      </w:r>
      <w:r w:rsidR="008404B3" w:rsidRPr="00E945FC">
        <w:rPr>
          <w:rFonts w:ascii="Times New Roman" w:hAnsi="Times New Roman"/>
          <w:sz w:val="24"/>
          <w:szCs w:val="24"/>
          <w:lang w:val="es-AR"/>
        </w:rPr>
        <w:t>punto del Orden del Día, esto es: “</w:t>
      </w:r>
      <w:r w:rsidR="008404B3" w:rsidRPr="00E945FC">
        <w:rPr>
          <w:rFonts w:ascii="Times New Roman" w:hAnsi="Times New Roman"/>
          <w:i/>
          <w:sz w:val="24"/>
          <w:szCs w:val="24"/>
        </w:rPr>
        <w:t xml:space="preserve">Consideración de los Estados de Situación Financiera, de Resultados Integrales, de Cambio en el Patrimonio, de Flujo de Efectivo, las Notas, el Informe del Auditor Externo, el Informe de la Comisión Fiscalizadora, la Memoria y el Informe sobre el grado de cumplimiento del Código de Gobierno Societario, la Reseña Informativa requerida por las </w:t>
      </w:r>
      <w:r w:rsidR="00130DB1" w:rsidRPr="00E945FC">
        <w:rPr>
          <w:rFonts w:ascii="Times New Roman" w:hAnsi="Times New Roman"/>
          <w:i/>
          <w:sz w:val="24"/>
          <w:szCs w:val="24"/>
        </w:rPr>
        <w:t>N</w:t>
      </w:r>
      <w:r w:rsidR="008404B3" w:rsidRPr="00E945FC">
        <w:rPr>
          <w:rFonts w:ascii="Times New Roman" w:hAnsi="Times New Roman"/>
          <w:i/>
          <w:sz w:val="24"/>
          <w:szCs w:val="24"/>
        </w:rPr>
        <w:t>ormas de la Comisión Nacional de Valores y la información adicional requerida por las normas aplicables, todo ello correspondiente al ejercicio final</w:t>
      </w:r>
      <w:r w:rsidR="009B564F" w:rsidRPr="00E945FC">
        <w:rPr>
          <w:rFonts w:ascii="Times New Roman" w:hAnsi="Times New Roman"/>
          <w:i/>
          <w:sz w:val="24"/>
          <w:szCs w:val="24"/>
        </w:rPr>
        <w:t>izado al 31 de diciembre de 20</w:t>
      </w:r>
      <w:r w:rsidR="00E945FC" w:rsidRPr="00E945FC">
        <w:rPr>
          <w:rFonts w:ascii="Times New Roman" w:hAnsi="Times New Roman"/>
          <w:i/>
          <w:sz w:val="24"/>
          <w:szCs w:val="24"/>
        </w:rPr>
        <w:t>20</w:t>
      </w:r>
      <w:r w:rsidR="008404B3" w:rsidRPr="00E945FC">
        <w:rPr>
          <w:rFonts w:ascii="Times New Roman" w:hAnsi="Times New Roman"/>
          <w:sz w:val="24"/>
          <w:szCs w:val="24"/>
        </w:rPr>
        <w:t xml:space="preserve">”, el Directorio por unanimidad resuelve </w:t>
      </w:r>
      <w:r w:rsidR="008404B3" w:rsidRPr="00E945FC">
        <w:rPr>
          <w:rFonts w:ascii="Times New Roman" w:hAnsi="Times New Roman"/>
          <w:sz w:val="24"/>
          <w:szCs w:val="24"/>
          <w:lang w:val="es-AR"/>
        </w:rPr>
        <w:t>que no se realice propuesta alguna a la Asamblea de Accionistas respecto de la aprobación de los Estados Financieros y la documentación complementaria a efectos de no incurrir en un conflicto de interés por consistir la preparación de los mismos en una tarea propia de la gestión del Directorio.</w:t>
      </w:r>
    </w:p>
    <w:p w14:paraId="292C512F" w14:textId="7BFF5CC2" w:rsidR="00AF65AF" w:rsidRPr="00AF65AF" w:rsidRDefault="00E23415" w:rsidP="006249F7">
      <w:pPr>
        <w:numPr>
          <w:ilvl w:val="0"/>
          <w:numId w:val="60"/>
        </w:numPr>
        <w:tabs>
          <w:tab w:val="clear" w:pos="502"/>
        </w:tabs>
        <w:spacing w:after="0" w:line="360" w:lineRule="auto"/>
        <w:ind w:left="0" w:firstLine="0"/>
        <w:jc w:val="both"/>
        <w:rPr>
          <w:rFonts w:ascii="Times New Roman" w:hAnsi="Times New Roman"/>
          <w:sz w:val="24"/>
          <w:szCs w:val="24"/>
        </w:rPr>
      </w:pPr>
      <w:r w:rsidRPr="00AF65AF">
        <w:rPr>
          <w:rFonts w:ascii="Times New Roman" w:hAnsi="Times New Roman"/>
          <w:sz w:val="24"/>
          <w:szCs w:val="24"/>
        </w:rPr>
        <w:t xml:space="preserve">En relación con el </w:t>
      </w:r>
      <w:r w:rsidR="00FD3F6B" w:rsidRPr="00AF65AF">
        <w:rPr>
          <w:rFonts w:ascii="Times New Roman" w:hAnsi="Times New Roman"/>
          <w:sz w:val="24"/>
          <w:szCs w:val="24"/>
        </w:rPr>
        <w:t>tercer</w:t>
      </w:r>
      <w:r w:rsidRPr="00AF65AF">
        <w:rPr>
          <w:rFonts w:ascii="Times New Roman" w:hAnsi="Times New Roman"/>
          <w:sz w:val="24"/>
          <w:szCs w:val="24"/>
        </w:rPr>
        <w:t xml:space="preserve"> punto del Orden del Día, es decir: </w:t>
      </w:r>
      <w:r w:rsidRPr="00AF65AF">
        <w:rPr>
          <w:rFonts w:ascii="Times New Roman" w:hAnsi="Times New Roman"/>
          <w:i/>
          <w:iCs/>
          <w:sz w:val="24"/>
          <w:szCs w:val="24"/>
        </w:rPr>
        <w:t>“Consideración del resultado del ejercicio y su destino”</w:t>
      </w:r>
      <w:r w:rsidRPr="00AF65AF">
        <w:rPr>
          <w:rFonts w:ascii="Times New Roman" w:hAnsi="Times New Roman"/>
          <w:sz w:val="24"/>
          <w:szCs w:val="24"/>
        </w:rPr>
        <w:t>,</w:t>
      </w:r>
      <w:r w:rsidR="00250EAC" w:rsidRPr="00AF65AF">
        <w:rPr>
          <w:rFonts w:ascii="Times New Roman" w:hAnsi="Times New Roman"/>
          <w:sz w:val="24"/>
          <w:szCs w:val="24"/>
        </w:rPr>
        <w:t xml:space="preserve"> se informa que </w:t>
      </w:r>
      <w:bookmarkStart w:id="25" w:name="_Hlk65758168"/>
      <w:r w:rsidR="00AF65AF">
        <w:rPr>
          <w:rFonts w:ascii="Times New Roman" w:hAnsi="Times New Roman"/>
          <w:sz w:val="24"/>
          <w:szCs w:val="24"/>
        </w:rPr>
        <w:t>e</w:t>
      </w:r>
      <w:r w:rsidR="00AF65AF" w:rsidRPr="00AF65AF">
        <w:rPr>
          <w:rFonts w:ascii="Times New Roman" w:hAnsi="Times New Roman"/>
          <w:sz w:val="24"/>
          <w:szCs w:val="24"/>
        </w:rPr>
        <w:t xml:space="preserve">l resultado del ejercicio arrojó una pérdida de $31.447.041.491 y al 31 de diciembre de 2020 los resultados no asignados </w:t>
      </w:r>
      <w:r w:rsidR="00AF65AF" w:rsidRPr="00AF65AF">
        <w:rPr>
          <w:rFonts w:ascii="Times New Roman" w:hAnsi="Times New Roman"/>
          <w:sz w:val="24"/>
          <w:szCs w:val="24"/>
        </w:rPr>
        <w:lastRenderedPageBreak/>
        <w:t>totalizan una pérdida de $1.824.699</w:t>
      </w:r>
      <w:r w:rsidR="00397A01">
        <w:rPr>
          <w:rFonts w:ascii="Times New Roman" w:hAnsi="Times New Roman"/>
          <w:sz w:val="24"/>
          <w:szCs w:val="24"/>
        </w:rPr>
        <w:t>.</w:t>
      </w:r>
      <w:r w:rsidR="00AF65AF" w:rsidRPr="00AF65AF">
        <w:rPr>
          <w:rFonts w:ascii="Times New Roman" w:hAnsi="Times New Roman"/>
          <w:sz w:val="24"/>
          <w:szCs w:val="24"/>
        </w:rPr>
        <w:t>287. En consecuencia, el Directorio por unanimidad resuelve proponer a la Asamblea de Accionistas que:</w:t>
      </w:r>
    </w:p>
    <w:p w14:paraId="24332F13" w14:textId="5A699882" w:rsidR="00AF65AF" w:rsidRPr="00AF65AF" w:rsidRDefault="00AF65AF" w:rsidP="00AF65AF">
      <w:pPr>
        <w:spacing w:after="0" w:line="360" w:lineRule="auto"/>
        <w:jc w:val="both"/>
        <w:rPr>
          <w:rFonts w:ascii="Times New Roman" w:hAnsi="Times New Roman"/>
          <w:sz w:val="24"/>
          <w:szCs w:val="24"/>
        </w:rPr>
      </w:pPr>
      <w:r w:rsidRPr="00AF65AF">
        <w:rPr>
          <w:rFonts w:ascii="Times New Roman" w:hAnsi="Times New Roman"/>
          <w:sz w:val="24"/>
          <w:szCs w:val="24"/>
        </w:rPr>
        <w:t>−</w:t>
      </w:r>
      <w:r w:rsidRPr="00AF65AF">
        <w:rPr>
          <w:rFonts w:ascii="Times New Roman" w:hAnsi="Times New Roman"/>
          <w:sz w:val="24"/>
          <w:szCs w:val="24"/>
        </w:rPr>
        <w:tab/>
        <w:t>La diferencia de conversión imputada a resultados no asignados se destine por la suma de $1.499.975.532 a la reserva legal y $27.589.046.595 a la reserva facultativa;</w:t>
      </w:r>
    </w:p>
    <w:p w14:paraId="33437D29" w14:textId="200C9190" w:rsidR="00AF65AF" w:rsidRDefault="00AF65AF" w:rsidP="00AF65AF">
      <w:pPr>
        <w:spacing w:after="0" w:line="360" w:lineRule="auto"/>
        <w:jc w:val="both"/>
        <w:rPr>
          <w:rFonts w:ascii="Times New Roman" w:hAnsi="Times New Roman"/>
          <w:sz w:val="24"/>
          <w:szCs w:val="24"/>
        </w:rPr>
      </w:pPr>
      <w:r w:rsidRPr="00AF65AF">
        <w:rPr>
          <w:rFonts w:ascii="Times New Roman" w:hAnsi="Times New Roman"/>
          <w:sz w:val="24"/>
          <w:szCs w:val="24"/>
        </w:rPr>
        <w:t>−</w:t>
      </w:r>
      <w:r w:rsidRPr="00AF65AF">
        <w:rPr>
          <w:rFonts w:ascii="Times New Roman" w:hAnsi="Times New Roman"/>
          <w:sz w:val="24"/>
          <w:szCs w:val="24"/>
        </w:rPr>
        <w:tab/>
        <w:t>y el resto, es decir la suma de $30.913.721.414, se destine a la reserva facultativa a absorber el saldo negativo de los resultados no asignados.</w:t>
      </w:r>
    </w:p>
    <w:p w14:paraId="245A6BC5" w14:textId="2C82DC20" w:rsidR="00FD3F6B" w:rsidRPr="00AF65AF" w:rsidRDefault="00FD3F6B">
      <w:pPr>
        <w:spacing w:after="0" w:line="360" w:lineRule="auto"/>
        <w:jc w:val="both"/>
        <w:rPr>
          <w:rFonts w:ascii="Times New Roman" w:hAnsi="Times New Roman"/>
          <w:sz w:val="24"/>
          <w:szCs w:val="24"/>
        </w:rPr>
      </w:pPr>
      <w:r w:rsidRPr="00AF65AF">
        <w:rPr>
          <w:rFonts w:ascii="Times New Roman" w:hAnsi="Times New Roman"/>
          <w:sz w:val="24"/>
          <w:szCs w:val="24"/>
        </w:rPr>
        <w:t>Asimismo, se informa que la Sociedad no prevé distribuir dividendos a fin de retener todos los fondos con el objeto de aplicarlos y/o tenerlos disponibles para:</w:t>
      </w:r>
    </w:p>
    <w:p w14:paraId="3BE53411" w14:textId="2F60BE45" w:rsidR="00FD3F6B" w:rsidRPr="00FD3F6B" w:rsidRDefault="00FD3F6B" w:rsidP="00FD3F6B">
      <w:pPr>
        <w:spacing w:after="0" w:line="360" w:lineRule="auto"/>
        <w:jc w:val="both"/>
        <w:rPr>
          <w:rFonts w:ascii="Times New Roman" w:hAnsi="Times New Roman"/>
          <w:sz w:val="24"/>
          <w:szCs w:val="24"/>
        </w:rPr>
      </w:pPr>
      <w:r w:rsidRPr="00FD3F6B">
        <w:rPr>
          <w:rFonts w:ascii="Times New Roman" w:hAnsi="Times New Roman"/>
          <w:sz w:val="24"/>
          <w:szCs w:val="24"/>
        </w:rPr>
        <w:t>i.</w:t>
      </w:r>
      <w:r w:rsidRPr="00FD3F6B">
        <w:rPr>
          <w:rFonts w:ascii="Times New Roman" w:hAnsi="Times New Roman"/>
          <w:sz w:val="24"/>
          <w:szCs w:val="24"/>
        </w:rPr>
        <w:tab/>
        <w:t>La operación y expansión de nuestro negocio, considerando las inversiones ordinarias y extraordinarias que se proyectan, entre las cuales se encuentran las obras de expansión a cierre de</w:t>
      </w:r>
      <w:r>
        <w:rPr>
          <w:rFonts w:ascii="Times New Roman" w:hAnsi="Times New Roman"/>
          <w:sz w:val="24"/>
          <w:szCs w:val="24"/>
        </w:rPr>
        <w:t>l ciclo combinado</w:t>
      </w:r>
      <w:r w:rsidRPr="00FD3F6B">
        <w:rPr>
          <w:rFonts w:ascii="Times New Roman" w:hAnsi="Times New Roman"/>
          <w:sz w:val="24"/>
          <w:szCs w:val="24"/>
        </w:rPr>
        <w:t xml:space="preserve"> en</w:t>
      </w:r>
      <w:r>
        <w:rPr>
          <w:rFonts w:ascii="Times New Roman" w:hAnsi="Times New Roman"/>
          <w:sz w:val="24"/>
          <w:szCs w:val="24"/>
        </w:rPr>
        <w:t xml:space="preserve"> la</w:t>
      </w:r>
      <w:r w:rsidRPr="00FD3F6B">
        <w:rPr>
          <w:rFonts w:ascii="Times New Roman" w:hAnsi="Times New Roman"/>
          <w:sz w:val="24"/>
          <w:szCs w:val="24"/>
        </w:rPr>
        <w:t xml:space="preserve"> C</w:t>
      </w:r>
      <w:r>
        <w:rPr>
          <w:rFonts w:ascii="Times New Roman" w:hAnsi="Times New Roman"/>
          <w:sz w:val="24"/>
          <w:szCs w:val="24"/>
        </w:rPr>
        <w:t xml:space="preserve">entral </w:t>
      </w:r>
      <w:r w:rsidRPr="00FD3F6B">
        <w:rPr>
          <w:rFonts w:ascii="Times New Roman" w:hAnsi="Times New Roman"/>
          <w:sz w:val="24"/>
          <w:szCs w:val="24"/>
        </w:rPr>
        <w:t>T</w:t>
      </w:r>
      <w:r>
        <w:rPr>
          <w:rFonts w:ascii="Times New Roman" w:hAnsi="Times New Roman"/>
          <w:sz w:val="24"/>
          <w:szCs w:val="24"/>
        </w:rPr>
        <w:t xml:space="preserve">érmica </w:t>
      </w:r>
      <w:r w:rsidRPr="00FD3F6B">
        <w:rPr>
          <w:rFonts w:ascii="Times New Roman" w:hAnsi="Times New Roman"/>
          <w:sz w:val="24"/>
          <w:szCs w:val="24"/>
        </w:rPr>
        <w:t>E</w:t>
      </w:r>
      <w:r>
        <w:rPr>
          <w:rFonts w:ascii="Times New Roman" w:hAnsi="Times New Roman"/>
          <w:sz w:val="24"/>
          <w:szCs w:val="24"/>
        </w:rPr>
        <w:t>nsen</w:t>
      </w:r>
      <w:r w:rsidR="003C3A42">
        <w:rPr>
          <w:rFonts w:ascii="Times New Roman" w:hAnsi="Times New Roman"/>
          <w:sz w:val="24"/>
          <w:szCs w:val="24"/>
        </w:rPr>
        <w:t>a</w:t>
      </w:r>
      <w:r>
        <w:rPr>
          <w:rFonts w:ascii="Times New Roman" w:hAnsi="Times New Roman"/>
          <w:sz w:val="24"/>
          <w:szCs w:val="24"/>
        </w:rPr>
        <w:t xml:space="preserve">da </w:t>
      </w:r>
      <w:r w:rsidRPr="00FD3F6B">
        <w:rPr>
          <w:rFonts w:ascii="Times New Roman" w:hAnsi="Times New Roman"/>
          <w:sz w:val="24"/>
          <w:szCs w:val="24"/>
        </w:rPr>
        <w:t>B</w:t>
      </w:r>
      <w:r>
        <w:rPr>
          <w:rFonts w:ascii="Times New Roman" w:hAnsi="Times New Roman"/>
          <w:sz w:val="24"/>
          <w:szCs w:val="24"/>
        </w:rPr>
        <w:t>arragán</w:t>
      </w:r>
      <w:r w:rsidRPr="00FD3F6B">
        <w:rPr>
          <w:rFonts w:ascii="Times New Roman" w:hAnsi="Times New Roman"/>
          <w:sz w:val="24"/>
          <w:szCs w:val="24"/>
        </w:rPr>
        <w:t xml:space="preserve">, las inversiones comprometidas para la producción de gas natural en el marco del Plan </w:t>
      </w:r>
      <w:proofErr w:type="spellStart"/>
      <w:r w:rsidRPr="00FD3F6B">
        <w:rPr>
          <w:rFonts w:ascii="Times New Roman" w:hAnsi="Times New Roman"/>
          <w:sz w:val="24"/>
          <w:szCs w:val="24"/>
        </w:rPr>
        <w:t>Gas.Ar</w:t>
      </w:r>
      <w:proofErr w:type="spellEnd"/>
      <w:r w:rsidRPr="00FD3F6B">
        <w:rPr>
          <w:rFonts w:ascii="Times New Roman" w:hAnsi="Times New Roman"/>
          <w:sz w:val="24"/>
          <w:szCs w:val="24"/>
        </w:rPr>
        <w:t>, así como también la continuación de la campaña de exploración en nuestros bloques de gas y crudo con exposición a la formación Vaca Muerta;</w:t>
      </w:r>
    </w:p>
    <w:p w14:paraId="630B3F4C" w14:textId="77777777" w:rsidR="00FD3F6B" w:rsidRPr="00FD3F6B" w:rsidRDefault="00FD3F6B" w:rsidP="00FD3F6B">
      <w:pPr>
        <w:spacing w:after="0" w:line="360" w:lineRule="auto"/>
        <w:jc w:val="both"/>
        <w:rPr>
          <w:rFonts w:ascii="Times New Roman" w:hAnsi="Times New Roman"/>
          <w:sz w:val="24"/>
          <w:szCs w:val="24"/>
        </w:rPr>
      </w:pPr>
      <w:r w:rsidRPr="00FD3F6B">
        <w:rPr>
          <w:rFonts w:ascii="Times New Roman" w:hAnsi="Times New Roman"/>
          <w:sz w:val="24"/>
          <w:szCs w:val="24"/>
        </w:rPr>
        <w:t>ii.</w:t>
      </w:r>
      <w:r w:rsidRPr="00FD3F6B">
        <w:rPr>
          <w:rFonts w:ascii="Times New Roman" w:hAnsi="Times New Roman"/>
          <w:sz w:val="24"/>
          <w:szCs w:val="24"/>
        </w:rPr>
        <w:tab/>
        <w:t>Aprovechar al máximo las posibilidades de inversión que pudieran presentarse y que pudieran ofrecer oportunidades significativas de crecimiento, expansión y sinergia de nuestros negocios;</w:t>
      </w:r>
    </w:p>
    <w:p w14:paraId="41883F9E" w14:textId="77777777" w:rsidR="00FD3F6B" w:rsidRPr="00FD3F6B" w:rsidRDefault="00FD3F6B" w:rsidP="00FD3F6B">
      <w:pPr>
        <w:spacing w:after="0" w:line="360" w:lineRule="auto"/>
        <w:jc w:val="both"/>
        <w:rPr>
          <w:rFonts w:ascii="Times New Roman" w:hAnsi="Times New Roman"/>
          <w:sz w:val="24"/>
          <w:szCs w:val="24"/>
        </w:rPr>
      </w:pPr>
      <w:r w:rsidRPr="00FD3F6B">
        <w:rPr>
          <w:rFonts w:ascii="Times New Roman" w:hAnsi="Times New Roman"/>
          <w:sz w:val="24"/>
          <w:szCs w:val="24"/>
        </w:rPr>
        <w:t>iii.</w:t>
      </w:r>
      <w:r w:rsidRPr="00FD3F6B">
        <w:rPr>
          <w:rFonts w:ascii="Times New Roman" w:hAnsi="Times New Roman"/>
          <w:sz w:val="24"/>
          <w:szCs w:val="24"/>
        </w:rPr>
        <w:tab/>
        <w:t>Dada la coyuntura financiera, mantener un nivel de liquidez adecuado que nos permita cumplir con nuestras obligaciones actuales y futuras, de ser necesario; y</w:t>
      </w:r>
    </w:p>
    <w:p w14:paraId="196BDA5E" w14:textId="615308A4" w:rsidR="00A649A0" w:rsidRPr="00E945FC" w:rsidRDefault="00FD3F6B" w:rsidP="006249F7">
      <w:pPr>
        <w:spacing w:after="0" w:line="360" w:lineRule="auto"/>
        <w:jc w:val="both"/>
        <w:rPr>
          <w:rFonts w:ascii="Times New Roman" w:hAnsi="Times New Roman"/>
          <w:sz w:val="24"/>
          <w:szCs w:val="24"/>
        </w:rPr>
      </w:pPr>
      <w:r w:rsidRPr="00FD3F6B">
        <w:rPr>
          <w:rFonts w:ascii="Times New Roman" w:hAnsi="Times New Roman"/>
          <w:sz w:val="24"/>
          <w:szCs w:val="24"/>
        </w:rPr>
        <w:t>iv.</w:t>
      </w:r>
      <w:r w:rsidRPr="00FD3F6B">
        <w:rPr>
          <w:rFonts w:ascii="Times New Roman" w:hAnsi="Times New Roman"/>
          <w:sz w:val="24"/>
          <w:szCs w:val="24"/>
        </w:rPr>
        <w:tab/>
        <w:t xml:space="preserve">Tomar las medidas necesarias para resguardar los intereses y el valor de la inversión de los accionistas de la </w:t>
      </w:r>
      <w:r>
        <w:rPr>
          <w:rFonts w:ascii="Times New Roman" w:hAnsi="Times New Roman"/>
          <w:sz w:val="24"/>
          <w:szCs w:val="24"/>
        </w:rPr>
        <w:t>Sociedad</w:t>
      </w:r>
      <w:r w:rsidRPr="00FD3F6B">
        <w:rPr>
          <w:rFonts w:ascii="Times New Roman" w:hAnsi="Times New Roman"/>
          <w:sz w:val="24"/>
          <w:szCs w:val="24"/>
        </w:rPr>
        <w:t xml:space="preserve"> ante el escenario de volatilidad actual del mercado.</w:t>
      </w:r>
      <w:bookmarkEnd w:id="25"/>
    </w:p>
    <w:p w14:paraId="4F440B3D" w14:textId="5786CEE5" w:rsidR="00886168" w:rsidRPr="00252667" w:rsidRDefault="00EE57D6" w:rsidP="00252667">
      <w:pPr>
        <w:numPr>
          <w:ilvl w:val="0"/>
          <w:numId w:val="60"/>
        </w:numPr>
        <w:tabs>
          <w:tab w:val="clear" w:pos="502"/>
        </w:tabs>
        <w:spacing w:after="0" w:line="360" w:lineRule="auto"/>
        <w:ind w:left="0" w:firstLine="0"/>
        <w:jc w:val="both"/>
        <w:rPr>
          <w:rFonts w:ascii="Times New Roman" w:hAnsi="Times New Roman"/>
          <w:sz w:val="24"/>
          <w:szCs w:val="24"/>
        </w:rPr>
      </w:pPr>
      <w:r w:rsidRPr="00E945FC">
        <w:rPr>
          <w:rFonts w:ascii="Times New Roman" w:hAnsi="Times New Roman"/>
          <w:sz w:val="24"/>
          <w:szCs w:val="24"/>
        </w:rPr>
        <w:t xml:space="preserve">Respecto del </w:t>
      </w:r>
      <w:r w:rsidR="00886168">
        <w:rPr>
          <w:rFonts w:ascii="Times New Roman" w:hAnsi="Times New Roman"/>
          <w:sz w:val="24"/>
          <w:szCs w:val="24"/>
        </w:rPr>
        <w:t>cuarto</w:t>
      </w:r>
      <w:r w:rsidR="00886168" w:rsidRPr="00E945FC">
        <w:rPr>
          <w:rFonts w:ascii="Times New Roman" w:hAnsi="Times New Roman"/>
          <w:sz w:val="24"/>
          <w:szCs w:val="24"/>
        </w:rPr>
        <w:t xml:space="preserve"> </w:t>
      </w:r>
      <w:r w:rsidR="008404B3" w:rsidRPr="00E945FC">
        <w:rPr>
          <w:rFonts w:ascii="Times New Roman" w:hAnsi="Times New Roman"/>
          <w:sz w:val="24"/>
          <w:szCs w:val="24"/>
        </w:rPr>
        <w:t>punto del Orden del Día, es decir: “</w:t>
      </w:r>
      <w:r w:rsidR="008404B3" w:rsidRPr="00E945FC">
        <w:rPr>
          <w:rFonts w:ascii="Times New Roman" w:hAnsi="Times New Roman"/>
          <w:i/>
          <w:sz w:val="24"/>
          <w:szCs w:val="24"/>
          <w:lang w:val="es-AR"/>
        </w:rPr>
        <w:t>Consideración de la gestión de los miembros de</w:t>
      </w:r>
      <w:r w:rsidR="00886168">
        <w:rPr>
          <w:rFonts w:ascii="Times New Roman" w:hAnsi="Times New Roman"/>
          <w:i/>
          <w:sz w:val="24"/>
          <w:szCs w:val="24"/>
          <w:lang w:val="es-AR"/>
        </w:rPr>
        <w:t>l Directorio y de</w:t>
      </w:r>
      <w:r w:rsidR="008404B3" w:rsidRPr="00E945FC">
        <w:rPr>
          <w:rFonts w:ascii="Times New Roman" w:hAnsi="Times New Roman"/>
          <w:i/>
          <w:sz w:val="24"/>
          <w:szCs w:val="24"/>
          <w:lang w:val="es-AR"/>
        </w:rPr>
        <w:t xml:space="preserve"> la Comisión Fiscalizadora correspondientes al ejercicio ce</w:t>
      </w:r>
      <w:r w:rsidR="009B564F" w:rsidRPr="00E945FC">
        <w:rPr>
          <w:rFonts w:ascii="Times New Roman" w:hAnsi="Times New Roman"/>
          <w:i/>
          <w:sz w:val="24"/>
          <w:szCs w:val="24"/>
          <w:lang w:val="es-AR"/>
        </w:rPr>
        <w:t>rrado el 31 de diciembre de 20</w:t>
      </w:r>
      <w:r w:rsidR="00E945FC" w:rsidRPr="00E945FC">
        <w:rPr>
          <w:rFonts w:ascii="Times New Roman" w:hAnsi="Times New Roman"/>
          <w:i/>
          <w:sz w:val="24"/>
          <w:szCs w:val="24"/>
          <w:lang w:val="es-AR"/>
        </w:rPr>
        <w:t>20</w:t>
      </w:r>
      <w:r w:rsidR="008404B3" w:rsidRPr="00E945FC">
        <w:rPr>
          <w:rFonts w:ascii="Times New Roman" w:hAnsi="Times New Roman"/>
          <w:sz w:val="24"/>
          <w:szCs w:val="24"/>
        </w:rPr>
        <w:t xml:space="preserve">”, </w:t>
      </w:r>
      <w:r w:rsidR="00D62AE0">
        <w:rPr>
          <w:rFonts w:ascii="Times New Roman" w:hAnsi="Times New Roman"/>
          <w:sz w:val="24"/>
          <w:szCs w:val="24"/>
        </w:rPr>
        <w:t xml:space="preserve">con respecto a la gestión de los miembros del Directorio, </w:t>
      </w:r>
      <w:r w:rsidR="00D62AE0" w:rsidRPr="00553124">
        <w:rPr>
          <w:rFonts w:ascii="Times New Roman" w:hAnsi="Times New Roman"/>
          <w:sz w:val="24"/>
          <w:szCs w:val="24"/>
        </w:rPr>
        <w:t>el Directorio se abstiene de realizar cualquier propuesta a efectos de no incurrir en un conflicto de interés.</w:t>
      </w:r>
      <w:r w:rsidR="00D62AE0">
        <w:rPr>
          <w:rFonts w:ascii="Times New Roman" w:hAnsi="Times New Roman"/>
          <w:sz w:val="24"/>
          <w:szCs w:val="24"/>
        </w:rPr>
        <w:t xml:space="preserve"> En relación con la gestión de los miembros de la Comisión Fiscalizadora, </w:t>
      </w:r>
      <w:r w:rsidR="008404B3" w:rsidRPr="00E945FC">
        <w:rPr>
          <w:rFonts w:ascii="Times New Roman" w:hAnsi="Times New Roman"/>
          <w:sz w:val="24"/>
          <w:szCs w:val="24"/>
        </w:rPr>
        <w:t xml:space="preserve">el Directorio por unanimidad resuelve proponer a la Asamblea de Accionistas </w:t>
      </w:r>
      <w:r w:rsidR="00D62AE0">
        <w:rPr>
          <w:rFonts w:ascii="Times New Roman" w:hAnsi="Times New Roman"/>
          <w:sz w:val="24"/>
          <w:szCs w:val="24"/>
        </w:rPr>
        <w:t>su aprobación.</w:t>
      </w:r>
    </w:p>
    <w:p w14:paraId="27EE2331" w14:textId="5EF81A4F" w:rsidR="00E32A33" w:rsidRPr="006249F7" w:rsidRDefault="008404B3" w:rsidP="00252667">
      <w:pPr>
        <w:pStyle w:val="Prrafodelista"/>
        <w:numPr>
          <w:ilvl w:val="0"/>
          <w:numId w:val="60"/>
        </w:numPr>
        <w:tabs>
          <w:tab w:val="clear" w:pos="502"/>
        </w:tabs>
        <w:spacing w:after="0" w:line="360" w:lineRule="auto"/>
        <w:ind w:left="0" w:firstLine="0"/>
        <w:jc w:val="both"/>
        <w:rPr>
          <w:rFonts w:ascii="Times New Roman" w:hAnsi="Times New Roman"/>
          <w:sz w:val="24"/>
          <w:szCs w:val="24"/>
        </w:rPr>
      </w:pPr>
      <w:r w:rsidRPr="00E945FC">
        <w:rPr>
          <w:rFonts w:ascii="Times New Roman" w:hAnsi="Times New Roman"/>
          <w:sz w:val="24"/>
          <w:szCs w:val="24"/>
        </w:rPr>
        <w:t xml:space="preserve">Con relación al </w:t>
      </w:r>
      <w:r w:rsidR="00B1293B">
        <w:rPr>
          <w:rFonts w:ascii="Times New Roman" w:hAnsi="Times New Roman"/>
          <w:sz w:val="24"/>
          <w:szCs w:val="24"/>
        </w:rPr>
        <w:t>quinto</w:t>
      </w:r>
      <w:r w:rsidR="00491CB5" w:rsidRPr="00E945FC">
        <w:rPr>
          <w:rFonts w:ascii="Times New Roman" w:hAnsi="Times New Roman"/>
          <w:sz w:val="24"/>
          <w:szCs w:val="24"/>
        </w:rPr>
        <w:t xml:space="preserve"> </w:t>
      </w:r>
      <w:r w:rsidRPr="00E945FC">
        <w:rPr>
          <w:rFonts w:ascii="Times New Roman" w:hAnsi="Times New Roman"/>
          <w:sz w:val="24"/>
          <w:szCs w:val="24"/>
        </w:rPr>
        <w:t xml:space="preserve">punto del Orden del Día: </w:t>
      </w:r>
      <w:r w:rsidRPr="00907F72">
        <w:rPr>
          <w:rFonts w:ascii="Times New Roman" w:hAnsi="Times New Roman"/>
          <w:i/>
          <w:sz w:val="24"/>
          <w:szCs w:val="24"/>
        </w:rPr>
        <w:t>“</w:t>
      </w:r>
      <w:r w:rsidR="00A3135C" w:rsidRPr="006249F7">
        <w:rPr>
          <w:rFonts w:ascii="Times New Roman" w:hAnsi="Times New Roman"/>
          <w:i/>
          <w:iCs/>
          <w:sz w:val="24"/>
          <w:szCs w:val="24"/>
          <w:lang w:val="es-MX"/>
        </w:rPr>
        <w:t xml:space="preserve">Consideración de las </w:t>
      </w:r>
      <w:r w:rsidR="00A3135C" w:rsidRPr="006249F7">
        <w:rPr>
          <w:rFonts w:ascii="Times New Roman" w:hAnsi="Times New Roman"/>
          <w:i/>
          <w:iCs/>
          <w:sz w:val="24"/>
          <w:szCs w:val="24"/>
        </w:rPr>
        <w:t>remuneraciones al Directorio (las cuales ascienden a $436.400.019,33) y a la Comisión Fiscalizadora (las cuales ascienden a $4.187.835), correspondientes al ejercicio económico finalizado el 31 de diciembre de 2020 el cual arrojó quebranto computable en los términos de las Normas de la CNV</w:t>
      </w:r>
      <w:r w:rsidRPr="00AF2BF5">
        <w:rPr>
          <w:rFonts w:ascii="Times New Roman" w:hAnsi="Times New Roman"/>
          <w:i/>
          <w:iCs/>
          <w:sz w:val="24"/>
          <w:szCs w:val="24"/>
        </w:rPr>
        <w:t>”</w:t>
      </w:r>
      <w:r w:rsidRPr="00A3135C">
        <w:rPr>
          <w:rFonts w:ascii="Times New Roman" w:hAnsi="Times New Roman"/>
          <w:iCs/>
          <w:sz w:val="24"/>
          <w:szCs w:val="24"/>
        </w:rPr>
        <w:t xml:space="preserve">, </w:t>
      </w:r>
      <w:r w:rsidRPr="00A3135C">
        <w:rPr>
          <w:rFonts w:ascii="Times New Roman" w:hAnsi="Times New Roman"/>
          <w:sz w:val="24"/>
          <w:szCs w:val="24"/>
        </w:rPr>
        <w:t xml:space="preserve">el Directorio se abstiene de realizar cualquier propuesta </w:t>
      </w:r>
      <w:r w:rsidR="00A3135C">
        <w:rPr>
          <w:rFonts w:ascii="Times New Roman" w:hAnsi="Times New Roman"/>
          <w:sz w:val="24"/>
          <w:szCs w:val="24"/>
        </w:rPr>
        <w:t xml:space="preserve">respecto de las remuneraciones a los miembros del Directorio </w:t>
      </w:r>
      <w:r w:rsidRPr="00252667">
        <w:rPr>
          <w:rFonts w:ascii="Times New Roman" w:hAnsi="Times New Roman"/>
          <w:sz w:val="24"/>
          <w:szCs w:val="24"/>
        </w:rPr>
        <w:t xml:space="preserve">a efectos de no incurrir en un conflicto de interés. </w:t>
      </w:r>
      <w:r w:rsidR="005628D6" w:rsidRPr="00A3135C">
        <w:rPr>
          <w:rFonts w:ascii="Times New Roman" w:hAnsi="Times New Roman"/>
          <w:sz w:val="24"/>
          <w:szCs w:val="24"/>
        </w:rPr>
        <w:t xml:space="preserve">Sin perjuicio de ello, </w:t>
      </w:r>
      <w:r w:rsidR="005628D6" w:rsidRPr="00A3135C">
        <w:rPr>
          <w:rFonts w:ascii="Times New Roman" w:hAnsi="Times New Roman"/>
          <w:sz w:val="24"/>
          <w:szCs w:val="24"/>
          <w:lang w:val="es-AR"/>
        </w:rPr>
        <w:t>s</w:t>
      </w:r>
      <w:r w:rsidR="00EA309F" w:rsidRPr="00A3135C">
        <w:rPr>
          <w:rFonts w:ascii="Times New Roman" w:hAnsi="Times New Roman"/>
          <w:sz w:val="24"/>
          <w:szCs w:val="24"/>
          <w:lang w:val="es-AR"/>
        </w:rPr>
        <w:t xml:space="preserve">e </w:t>
      </w:r>
      <w:r w:rsidR="008772B0" w:rsidRPr="00A3135C">
        <w:rPr>
          <w:rFonts w:ascii="Times New Roman" w:hAnsi="Times New Roman"/>
          <w:sz w:val="24"/>
          <w:szCs w:val="24"/>
          <w:lang w:val="es-AR"/>
        </w:rPr>
        <w:t>informa</w:t>
      </w:r>
      <w:r w:rsidR="00FA70B6" w:rsidRPr="00A3135C">
        <w:rPr>
          <w:rFonts w:ascii="Times New Roman" w:hAnsi="Times New Roman"/>
          <w:sz w:val="24"/>
          <w:szCs w:val="24"/>
          <w:lang w:val="es-AR"/>
        </w:rPr>
        <w:t xml:space="preserve"> </w:t>
      </w:r>
      <w:r w:rsidR="00EA309F" w:rsidRPr="00A3135C">
        <w:rPr>
          <w:rFonts w:ascii="Times New Roman" w:hAnsi="Times New Roman"/>
          <w:sz w:val="24"/>
          <w:szCs w:val="24"/>
          <w:lang w:val="es-AR"/>
        </w:rPr>
        <w:t xml:space="preserve">que el monto </w:t>
      </w:r>
      <w:r w:rsidR="00114913" w:rsidRPr="00A3135C">
        <w:rPr>
          <w:rFonts w:ascii="Times New Roman" w:hAnsi="Times New Roman"/>
          <w:sz w:val="24"/>
          <w:szCs w:val="24"/>
          <w:lang w:val="es-AR"/>
        </w:rPr>
        <w:t xml:space="preserve">a ser </w:t>
      </w:r>
      <w:r w:rsidR="00800527" w:rsidRPr="00A3135C">
        <w:rPr>
          <w:rFonts w:ascii="Times New Roman" w:hAnsi="Times New Roman"/>
          <w:sz w:val="24"/>
          <w:szCs w:val="24"/>
          <w:lang w:val="es-AR"/>
        </w:rPr>
        <w:t>considerado</w:t>
      </w:r>
      <w:r w:rsidR="00114913" w:rsidRPr="00A3135C">
        <w:rPr>
          <w:rFonts w:ascii="Times New Roman" w:hAnsi="Times New Roman"/>
          <w:sz w:val="24"/>
          <w:szCs w:val="24"/>
          <w:lang w:val="es-AR"/>
        </w:rPr>
        <w:t xml:space="preserve"> por la Asamblea asciende a </w:t>
      </w:r>
      <w:r w:rsidR="005D07AD" w:rsidRPr="006249F7">
        <w:rPr>
          <w:rFonts w:ascii="Times New Roman" w:hAnsi="Times New Roman"/>
          <w:iCs/>
          <w:sz w:val="24"/>
          <w:szCs w:val="24"/>
        </w:rPr>
        <w:t>$436.400.019,33</w:t>
      </w:r>
      <w:r w:rsidR="00114913" w:rsidRPr="00380E85">
        <w:rPr>
          <w:rFonts w:ascii="Times New Roman" w:hAnsi="Times New Roman"/>
          <w:iCs/>
          <w:sz w:val="24"/>
          <w:szCs w:val="24"/>
          <w:lang w:val="es-AR"/>
        </w:rPr>
        <w:t xml:space="preserve"> </w:t>
      </w:r>
      <w:r w:rsidR="00114913" w:rsidRPr="00E93AD5">
        <w:rPr>
          <w:rFonts w:ascii="Times New Roman" w:hAnsi="Times New Roman"/>
          <w:iCs/>
          <w:sz w:val="24"/>
          <w:szCs w:val="24"/>
          <w:lang w:val="es-AR"/>
        </w:rPr>
        <w:t>e</w:t>
      </w:r>
      <w:r w:rsidR="00A56362" w:rsidRPr="00252667">
        <w:rPr>
          <w:rFonts w:ascii="Times New Roman" w:hAnsi="Times New Roman"/>
          <w:sz w:val="24"/>
          <w:szCs w:val="24"/>
          <w:lang w:val="es-AR"/>
        </w:rPr>
        <w:t xml:space="preserve"> incluye </w:t>
      </w:r>
      <w:r w:rsidR="00EA309F" w:rsidRPr="00252667">
        <w:rPr>
          <w:rFonts w:ascii="Times New Roman" w:hAnsi="Times New Roman"/>
          <w:sz w:val="24"/>
          <w:szCs w:val="24"/>
          <w:lang w:val="es-AR"/>
        </w:rPr>
        <w:t>el Plan de Compensación en Acciones aprobado por el directorio de fecha 8 de febrero de 2017 correspondiente a aquellos directores que son beneficiarios del mismo.</w:t>
      </w:r>
      <w:r w:rsidR="00A56362" w:rsidRPr="00252667">
        <w:rPr>
          <w:rFonts w:ascii="Times New Roman" w:hAnsi="Times New Roman"/>
          <w:sz w:val="24"/>
          <w:szCs w:val="24"/>
          <w:lang w:val="es-AR"/>
        </w:rPr>
        <w:t xml:space="preserve"> Con respecto al Plan de Compensación de los Ejecutivos aprobado por el Directorio de fecha 2 de junio de 2017, se aclara que durante el presente ejercicio no surgieron montos a ser abonados a sus beneficiarios</w:t>
      </w:r>
      <w:r w:rsidR="002C6F2B" w:rsidRPr="00252667">
        <w:rPr>
          <w:rFonts w:ascii="Times New Roman" w:hAnsi="Times New Roman"/>
          <w:sz w:val="24"/>
          <w:szCs w:val="24"/>
          <w:lang w:val="es-AR"/>
        </w:rPr>
        <w:t xml:space="preserve">, razón por la cual, de acuerdo a los </w:t>
      </w:r>
      <w:r w:rsidR="002C6F2B" w:rsidRPr="00252667">
        <w:rPr>
          <w:rFonts w:ascii="Times New Roman" w:hAnsi="Times New Roman"/>
          <w:sz w:val="24"/>
          <w:szCs w:val="24"/>
          <w:lang w:val="es-AR"/>
        </w:rPr>
        <w:lastRenderedPageBreak/>
        <w:t xml:space="preserve">términos y condiciones del mismo, los montos incluidos </w:t>
      </w:r>
      <w:r w:rsidR="00047026" w:rsidRPr="00252667">
        <w:rPr>
          <w:rFonts w:ascii="Times New Roman" w:hAnsi="Times New Roman"/>
          <w:sz w:val="24"/>
          <w:szCs w:val="24"/>
          <w:lang w:val="es-AR"/>
        </w:rPr>
        <w:t xml:space="preserve">como remuneración de los Directores </w:t>
      </w:r>
      <w:r w:rsidR="002C6F2B" w:rsidRPr="00252667">
        <w:rPr>
          <w:rFonts w:ascii="Times New Roman" w:hAnsi="Times New Roman"/>
          <w:sz w:val="24"/>
          <w:szCs w:val="24"/>
          <w:lang w:val="es-AR"/>
        </w:rPr>
        <w:t>receptan l</w:t>
      </w:r>
      <w:r w:rsidR="00047026" w:rsidRPr="00252667">
        <w:rPr>
          <w:rFonts w:ascii="Times New Roman" w:hAnsi="Times New Roman"/>
          <w:sz w:val="24"/>
          <w:szCs w:val="24"/>
          <w:lang w:val="es-AR"/>
        </w:rPr>
        <w:t>os</w:t>
      </w:r>
      <w:r w:rsidR="002C6F2B" w:rsidRPr="00252667">
        <w:rPr>
          <w:rFonts w:ascii="Times New Roman" w:hAnsi="Times New Roman"/>
          <w:sz w:val="24"/>
          <w:szCs w:val="24"/>
          <w:lang w:val="es-AR"/>
        </w:rPr>
        <w:t xml:space="preserve"> acuerdo</w:t>
      </w:r>
      <w:r w:rsidR="00047026" w:rsidRPr="00252667">
        <w:rPr>
          <w:rFonts w:ascii="Times New Roman" w:hAnsi="Times New Roman"/>
          <w:sz w:val="24"/>
          <w:szCs w:val="24"/>
          <w:lang w:val="es-AR"/>
        </w:rPr>
        <w:t>s</w:t>
      </w:r>
      <w:r w:rsidR="002C6F2B" w:rsidRPr="00252667">
        <w:rPr>
          <w:rFonts w:ascii="Times New Roman" w:hAnsi="Times New Roman"/>
          <w:sz w:val="24"/>
          <w:szCs w:val="24"/>
          <w:lang w:val="es-AR"/>
        </w:rPr>
        <w:t xml:space="preserve"> de compensación </w:t>
      </w:r>
      <w:r w:rsidR="00047026" w:rsidRPr="00252667">
        <w:rPr>
          <w:rFonts w:ascii="Times New Roman" w:hAnsi="Times New Roman"/>
          <w:sz w:val="24"/>
          <w:szCs w:val="24"/>
          <w:lang w:val="es-AR"/>
        </w:rPr>
        <w:t xml:space="preserve">de fecha 6 de noviembre de 2013 </w:t>
      </w:r>
      <w:r w:rsidR="002C6F2B" w:rsidRPr="00252667">
        <w:rPr>
          <w:rFonts w:ascii="Times New Roman" w:hAnsi="Times New Roman"/>
          <w:sz w:val="24"/>
          <w:szCs w:val="24"/>
          <w:lang w:val="es-AR"/>
        </w:rPr>
        <w:t>celebrado</w:t>
      </w:r>
      <w:r w:rsidR="00047026" w:rsidRPr="00252667">
        <w:rPr>
          <w:rFonts w:ascii="Times New Roman" w:hAnsi="Times New Roman"/>
          <w:sz w:val="24"/>
          <w:szCs w:val="24"/>
          <w:lang w:val="es-AR"/>
        </w:rPr>
        <w:t>s</w:t>
      </w:r>
      <w:r w:rsidR="002C6F2B" w:rsidRPr="00252667">
        <w:rPr>
          <w:rFonts w:ascii="Times New Roman" w:hAnsi="Times New Roman"/>
          <w:sz w:val="24"/>
          <w:szCs w:val="24"/>
          <w:lang w:val="es-AR"/>
        </w:rPr>
        <w:t xml:space="preserve"> entre cada uno de los Ejecutivos y Petrolera Pampa S.A.</w:t>
      </w:r>
      <w:r w:rsidR="00047026" w:rsidRPr="00252667">
        <w:rPr>
          <w:rFonts w:ascii="Times New Roman" w:hAnsi="Times New Roman"/>
          <w:sz w:val="24"/>
          <w:szCs w:val="24"/>
          <w:lang w:val="es-AR"/>
        </w:rPr>
        <w:t>, que la Sociedad, como sucesor de todos los derechos y obligaciones de dicha compañía, debe continuar</w:t>
      </w:r>
      <w:r w:rsidR="00A56362" w:rsidRPr="00252667">
        <w:rPr>
          <w:rFonts w:ascii="Times New Roman" w:hAnsi="Times New Roman"/>
          <w:sz w:val="24"/>
          <w:szCs w:val="24"/>
          <w:lang w:val="es-AR"/>
        </w:rPr>
        <w:t xml:space="preserve">. </w:t>
      </w:r>
      <w:r w:rsidR="009B564F" w:rsidRPr="00252667">
        <w:rPr>
          <w:rFonts w:ascii="Times New Roman" w:hAnsi="Times New Roman"/>
          <w:sz w:val="24"/>
          <w:szCs w:val="24"/>
          <w:lang w:val="es-AR"/>
        </w:rPr>
        <w:t>Al respecto</w:t>
      </w:r>
      <w:r w:rsidR="00AE6779" w:rsidRPr="00252667">
        <w:rPr>
          <w:rFonts w:ascii="Times New Roman" w:hAnsi="Times New Roman"/>
          <w:sz w:val="24"/>
          <w:szCs w:val="24"/>
          <w:lang w:val="es-AR"/>
        </w:rPr>
        <w:t>, toma la palabra el</w:t>
      </w:r>
      <w:r w:rsidR="00C52914" w:rsidRPr="00A3135C">
        <w:rPr>
          <w:rFonts w:ascii="Times New Roman" w:hAnsi="Times New Roman"/>
          <w:sz w:val="24"/>
          <w:szCs w:val="24"/>
          <w:lang w:val="es-AR"/>
        </w:rPr>
        <w:t xml:space="preserve"> Sr. </w:t>
      </w:r>
      <w:r w:rsidR="00AE6779" w:rsidRPr="00A3135C">
        <w:rPr>
          <w:rFonts w:ascii="Times New Roman" w:hAnsi="Times New Roman"/>
          <w:sz w:val="24"/>
          <w:szCs w:val="24"/>
          <w:lang w:val="es-AR"/>
        </w:rPr>
        <w:t>Miguel Bein</w:t>
      </w:r>
      <w:r w:rsidR="00C52914" w:rsidRPr="00A3135C">
        <w:rPr>
          <w:rFonts w:ascii="Times New Roman" w:hAnsi="Times New Roman"/>
          <w:sz w:val="24"/>
          <w:szCs w:val="24"/>
          <w:lang w:val="es-AR"/>
        </w:rPr>
        <w:t>, Presidente del Comité de Remuneraciones de la Sociedad, quien menciona que dicho c</w:t>
      </w:r>
      <w:r w:rsidR="009B564F" w:rsidRPr="00A3135C">
        <w:rPr>
          <w:rFonts w:ascii="Times New Roman" w:hAnsi="Times New Roman"/>
          <w:sz w:val="24"/>
          <w:szCs w:val="24"/>
          <w:lang w:val="es-AR"/>
        </w:rPr>
        <w:t xml:space="preserve">omité </w:t>
      </w:r>
      <w:r w:rsidR="00C52914" w:rsidRPr="00A3135C">
        <w:rPr>
          <w:rFonts w:ascii="Times New Roman" w:hAnsi="Times New Roman"/>
          <w:sz w:val="24"/>
          <w:szCs w:val="24"/>
          <w:lang w:val="es-AR"/>
        </w:rPr>
        <w:t>ha evaluado</w:t>
      </w:r>
      <w:r w:rsidR="009B564F" w:rsidRPr="00A3135C">
        <w:rPr>
          <w:rFonts w:ascii="Times New Roman" w:hAnsi="Times New Roman"/>
          <w:sz w:val="24"/>
          <w:szCs w:val="24"/>
          <w:lang w:val="es-AR"/>
        </w:rPr>
        <w:t xml:space="preserve"> el monto </w:t>
      </w:r>
      <w:r w:rsidR="0078443C" w:rsidRPr="00A3135C">
        <w:rPr>
          <w:rFonts w:ascii="Times New Roman" w:hAnsi="Times New Roman"/>
          <w:sz w:val="24"/>
          <w:szCs w:val="24"/>
          <w:lang w:val="es-AR"/>
        </w:rPr>
        <w:t>de remuneraciones</w:t>
      </w:r>
      <w:r w:rsidR="00FA4461" w:rsidRPr="00A3135C">
        <w:rPr>
          <w:rFonts w:ascii="Times New Roman" w:hAnsi="Times New Roman"/>
          <w:sz w:val="24"/>
          <w:szCs w:val="24"/>
          <w:lang w:val="es-AR"/>
        </w:rPr>
        <w:t xml:space="preserve"> </w:t>
      </w:r>
      <w:r w:rsidR="00DB0C01" w:rsidRPr="00A3135C">
        <w:rPr>
          <w:rFonts w:ascii="Times New Roman" w:hAnsi="Times New Roman"/>
          <w:sz w:val="24"/>
          <w:szCs w:val="24"/>
          <w:lang w:val="es-AR"/>
        </w:rPr>
        <w:t xml:space="preserve">que será </w:t>
      </w:r>
      <w:r w:rsidR="009B564F" w:rsidRPr="00A3135C">
        <w:rPr>
          <w:rFonts w:ascii="Times New Roman" w:hAnsi="Times New Roman"/>
          <w:sz w:val="24"/>
          <w:szCs w:val="24"/>
          <w:lang w:val="es-AR"/>
        </w:rPr>
        <w:t>sometido a consideración de la Asamblea</w:t>
      </w:r>
      <w:r w:rsidR="00E30049" w:rsidRPr="00A3135C">
        <w:rPr>
          <w:rFonts w:ascii="Times New Roman" w:hAnsi="Times New Roman"/>
          <w:sz w:val="24"/>
          <w:szCs w:val="24"/>
          <w:lang w:val="es-AR"/>
        </w:rPr>
        <w:t xml:space="preserve">, el cual incluye el total de remuneraciones y honorarios que por todo concepto percibieron los directores durante el ejercicio </w:t>
      </w:r>
      <w:r w:rsidR="0078443C" w:rsidRPr="00A3135C">
        <w:rPr>
          <w:rFonts w:ascii="Times New Roman" w:hAnsi="Times New Roman"/>
          <w:sz w:val="24"/>
          <w:szCs w:val="24"/>
          <w:lang w:val="es-AR"/>
        </w:rPr>
        <w:t>20</w:t>
      </w:r>
      <w:r w:rsidR="00E945FC" w:rsidRPr="00A3135C">
        <w:rPr>
          <w:rFonts w:ascii="Times New Roman" w:hAnsi="Times New Roman"/>
          <w:sz w:val="24"/>
          <w:szCs w:val="24"/>
          <w:lang w:val="es-AR"/>
        </w:rPr>
        <w:t>20</w:t>
      </w:r>
      <w:r w:rsidR="00FA4461" w:rsidRPr="00A3135C">
        <w:rPr>
          <w:rFonts w:ascii="Times New Roman" w:hAnsi="Times New Roman"/>
          <w:sz w:val="24"/>
          <w:szCs w:val="24"/>
          <w:lang w:val="es-AR"/>
        </w:rPr>
        <w:t>,</w:t>
      </w:r>
      <w:r w:rsidR="009B564F" w:rsidRPr="00A3135C">
        <w:rPr>
          <w:rFonts w:ascii="Times New Roman" w:hAnsi="Times New Roman"/>
          <w:sz w:val="24"/>
          <w:szCs w:val="24"/>
          <w:lang w:val="es-AR"/>
        </w:rPr>
        <w:t xml:space="preserve"> resulta</w:t>
      </w:r>
      <w:r w:rsidR="00FA4461" w:rsidRPr="00A3135C">
        <w:rPr>
          <w:rFonts w:ascii="Times New Roman" w:hAnsi="Times New Roman"/>
          <w:sz w:val="24"/>
          <w:szCs w:val="24"/>
          <w:lang w:val="es-AR"/>
        </w:rPr>
        <w:t>ndo el mismo</w:t>
      </w:r>
      <w:r w:rsidR="009B564F" w:rsidRPr="00A3135C">
        <w:rPr>
          <w:rFonts w:ascii="Times New Roman" w:hAnsi="Times New Roman"/>
          <w:sz w:val="24"/>
          <w:szCs w:val="24"/>
          <w:lang w:val="es-AR"/>
        </w:rPr>
        <w:t xml:space="preserve"> adecuado</w:t>
      </w:r>
      <w:r w:rsidR="00FA4461" w:rsidRPr="00A3135C">
        <w:rPr>
          <w:rFonts w:ascii="Times New Roman" w:hAnsi="Times New Roman"/>
          <w:sz w:val="24"/>
          <w:szCs w:val="24"/>
          <w:lang w:val="es-AR"/>
        </w:rPr>
        <w:t xml:space="preserve"> a las remuneraciones de mercado a nivel local</w:t>
      </w:r>
      <w:r w:rsidR="00CF54D8" w:rsidRPr="00A3135C">
        <w:rPr>
          <w:rFonts w:ascii="Times New Roman" w:hAnsi="Times New Roman"/>
          <w:sz w:val="24"/>
          <w:szCs w:val="24"/>
          <w:lang w:val="es-AR"/>
        </w:rPr>
        <w:t xml:space="preserve"> y a las particulares circunstancias de la Sociedad, dado que tienen en cuenta, las responsabilidades asumidas por los referidos funcionarios, el tiempo dedicado a sus funciones, su competencia y reputación profesional, así como el valor de sus servicios en el mercado</w:t>
      </w:r>
      <w:r w:rsidR="00A56362" w:rsidRPr="00A3135C">
        <w:rPr>
          <w:rFonts w:ascii="Times New Roman" w:hAnsi="Times New Roman"/>
          <w:sz w:val="24"/>
          <w:szCs w:val="24"/>
          <w:lang w:val="es-AR"/>
        </w:rPr>
        <w:t>.</w:t>
      </w:r>
      <w:r w:rsidR="009B564F" w:rsidRPr="00A3135C">
        <w:rPr>
          <w:rFonts w:ascii="Times New Roman" w:hAnsi="Times New Roman"/>
          <w:sz w:val="24"/>
          <w:szCs w:val="24"/>
          <w:lang w:val="es-AR"/>
        </w:rPr>
        <w:t xml:space="preserve"> </w:t>
      </w:r>
      <w:r w:rsidR="005628D6" w:rsidRPr="00A3135C">
        <w:rPr>
          <w:rFonts w:ascii="Times New Roman" w:hAnsi="Times New Roman"/>
          <w:sz w:val="24"/>
          <w:szCs w:val="24"/>
          <w:lang w:val="es-AR"/>
        </w:rPr>
        <w:t>Adicionalmente</w:t>
      </w:r>
      <w:r w:rsidRPr="00A3135C">
        <w:rPr>
          <w:rFonts w:ascii="Times New Roman" w:hAnsi="Times New Roman"/>
          <w:sz w:val="24"/>
          <w:szCs w:val="24"/>
          <w:lang w:val="es-AR"/>
        </w:rPr>
        <w:t>,</w:t>
      </w:r>
      <w:r w:rsidR="00FA70B6" w:rsidRPr="00A3135C">
        <w:rPr>
          <w:rFonts w:ascii="Times New Roman" w:hAnsi="Times New Roman"/>
          <w:sz w:val="24"/>
          <w:szCs w:val="24"/>
          <w:lang w:val="es-AR"/>
        </w:rPr>
        <w:t xml:space="preserve"> el Directorio</w:t>
      </w:r>
      <w:r w:rsidRPr="00A3135C">
        <w:rPr>
          <w:rFonts w:ascii="Times New Roman" w:hAnsi="Times New Roman"/>
          <w:sz w:val="24"/>
          <w:szCs w:val="24"/>
          <w:lang w:val="es-AR"/>
        </w:rPr>
        <w:t xml:space="preserve"> propone que se autorice el pago de anticipo de honorarios a los directores hasta la Asamblea que considere los estados financieros que finali</w:t>
      </w:r>
      <w:r w:rsidR="003334DE" w:rsidRPr="00A3135C">
        <w:rPr>
          <w:rFonts w:ascii="Times New Roman" w:hAnsi="Times New Roman"/>
          <w:sz w:val="24"/>
          <w:szCs w:val="24"/>
          <w:lang w:val="es-AR"/>
        </w:rPr>
        <w:t>zarán el 31 de diciembre de 202</w:t>
      </w:r>
      <w:r w:rsidR="00E945FC" w:rsidRPr="00A3135C">
        <w:rPr>
          <w:rFonts w:ascii="Times New Roman" w:hAnsi="Times New Roman"/>
          <w:sz w:val="24"/>
          <w:szCs w:val="24"/>
          <w:lang w:val="es-AR"/>
        </w:rPr>
        <w:t>1</w:t>
      </w:r>
      <w:r w:rsidRPr="00A3135C">
        <w:rPr>
          <w:rFonts w:ascii="Times New Roman" w:hAnsi="Times New Roman"/>
          <w:sz w:val="24"/>
          <w:szCs w:val="24"/>
          <w:lang w:val="es-AR"/>
        </w:rPr>
        <w:t>.</w:t>
      </w:r>
    </w:p>
    <w:p w14:paraId="7348E42D" w14:textId="6F163FAF" w:rsidR="00150FC7" w:rsidRPr="00150FC7" w:rsidRDefault="00150FC7" w:rsidP="006249F7">
      <w:pPr>
        <w:pStyle w:val="Prrafodelista"/>
        <w:spacing w:after="0" w:line="360" w:lineRule="auto"/>
        <w:ind w:left="0"/>
        <w:jc w:val="both"/>
        <w:rPr>
          <w:rFonts w:ascii="Times New Roman" w:hAnsi="Times New Roman"/>
          <w:sz w:val="24"/>
          <w:szCs w:val="24"/>
        </w:rPr>
      </w:pPr>
      <w:r>
        <w:rPr>
          <w:rFonts w:ascii="Times New Roman" w:hAnsi="Times New Roman"/>
          <w:sz w:val="24"/>
          <w:szCs w:val="24"/>
          <w:lang w:val="es-AR"/>
        </w:rPr>
        <w:t xml:space="preserve">En relación con la remuneración a los miembros de la Comisión Fiscalizadora, el Directorio </w:t>
      </w:r>
      <w:r w:rsidR="00286D06">
        <w:rPr>
          <w:rFonts w:ascii="Times New Roman" w:hAnsi="Times New Roman"/>
          <w:sz w:val="24"/>
          <w:szCs w:val="24"/>
          <w:lang w:val="es-AR"/>
        </w:rPr>
        <w:t>resuelve por unanimidad proponer</w:t>
      </w:r>
      <w:r>
        <w:rPr>
          <w:rFonts w:ascii="Times New Roman" w:hAnsi="Times New Roman"/>
          <w:sz w:val="24"/>
          <w:szCs w:val="24"/>
          <w:lang w:val="es-AR"/>
        </w:rPr>
        <w:t xml:space="preserve"> a la Asamblea de Accionistas aprobar una suma que ascienda a </w:t>
      </w:r>
      <w:r w:rsidRPr="006249F7">
        <w:rPr>
          <w:rFonts w:ascii="Times New Roman" w:hAnsi="Times New Roman"/>
          <w:sz w:val="24"/>
          <w:szCs w:val="24"/>
        </w:rPr>
        <w:t>$4.187.835</w:t>
      </w:r>
      <w:r>
        <w:rPr>
          <w:rFonts w:ascii="Times New Roman" w:hAnsi="Times New Roman"/>
          <w:sz w:val="24"/>
          <w:szCs w:val="24"/>
        </w:rPr>
        <w:t xml:space="preserve"> por el</w:t>
      </w:r>
      <w:r w:rsidRPr="00553124">
        <w:rPr>
          <w:rFonts w:ascii="Times New Roman" w:hAnsi="Times New Roman"/>
          <w:sz w:val="24"/>
          <w:szCs w:val="24"/>
        </w:rPr>
        <w:t xml:space="preserve"> ejercicio finalizado el 31 de diciembre de 2020. </w:t>
      </w:r>
      <w:r w:rsidRPr="00553124">
        <w:rPr>
          <w:rFonts w:ascii="Times New Roman" w:hAnsi="Times New Roman"/>
          <w:sz w:val="24"/>
          <w:szCs w:val="24"/>
          <w:lang w:val="es-AR"/>
        </w:rPr>
        <w:t>Asimismo, propone que se autorice el pago de anticipo de honorarios a los miembros de la Comisión Fiscalizadora hasta la Asamblea que considere los estados financieros que finalizarán el 31 de diciembre de 2021.</w:t>
      </w:r>
    </w:p>
    <w:p w14:paraId="7D5FEA1C" w14:textId="54742EF5" w:rsidR="008404B3" w:rsidRPr="00B66A5D" w:rsidRDefault="008404B3" w:rsidP="00397C42">
      <w:pPr>
        <w:numPr>
          <w:ilvl w:val="0"/>
          <w:numId w:val="60"/>
        </w:numPr>
        <w:tabs>
          <w:tab w:val="clear" w:pos="502"/>
        </w:tabs>
        <w:spacing w:after="0" w:line="360" w:lineRule="auto"/>
        <w:ind w:left="0" w:firstLine="0"/>
        <w:jc w:val="both"/>
        <w:rPr>
          <w:rFonts w:ascii="Times New Roman" w:hAnsi="Times New Roman"/>
          <w:sz w:val="24"/>
          <w:szCs w:val="24"/>
        </w:rPr>
      </w:pPr>
      <w:r w:rsidRPr="00B66A5D">
        <w:rPr>
          <w:rFonts w:ascii="Times New Roman" w:hAnsi="Times New Roman"/>
          <w:sz w:val="24"/>
          <w:szCs w:val="24"/>
        </w:rPr>
        <w:t xml:space="preserve">En relación con el </w:t>
      </w:r>
      <w:r w:rsidR="00B1293B">
        <w:rPr>
          <w:rFonts w:ascii="Times New Roman" w:hAnsi="Times New Roman"/>
          <w:sz w:val="24"/>
          <w:szCs w:val="24"/>
        </w:rPr>
        <w:t>sexto</w:t>
      </w:r>
      <w:r w:rsidR="00B1293B" w:rsidRPr="00B66A5D">
        <w:rPr>
          <w:rFonts w:ascii="Times New Roman" w:hAnsi="Times New Roman"/>
          <w:sz w:val="24"/>
          <w:szCs w:val="24"/>
        </w:rPr>
        <w:t xml:space="preserve"> </w:t>
      </w:r>
      <w:r w:rsidRPr="00B66A5D">
        <w:rPr>
          <w:rFonts w:ascii="Times New Roman" w:hAnsi="Times New Roman"/>
          <w:sz w:val="24"/>
          <w:szCs w:val="24"/>
        </w:rPr>
        <w:t>punto del Orden del Día, es decir “</w:t>
      </w:r>
      <w:r w:rsidRPr="00B66A5D">
        <w:rPr>
          <w:rFonts w:ascii="Times New Roman" w:hAnsi="Times New Roman"/>
          <w:i/>
          <w:sz w:val="24"/>
          <w:szCs w:val="24"/>
          <w:lang w:val="es-AR"/>
        </w:rPr>
        <w:t>Consideración de la remuneración del Auditor Externo</w:t>
      </w:r>
      <w:r w:rsidRPr="00B66A5D">
        <w:rPr>
          <w:rFonts w:ascii="Times New Roman" w:hAnsi="Times New Roman"/>
          <w:sz w:val="24"/>
          <w:szCs w:val="24"/>
        </w:rPr>
        <w:t xml:space="preserve">”, </w:t>
      </w:r>
      <w:r w:rsidRPr="00AE6779">
        <w:rPr>
          <w:rFonts w:ascii="Times New Roman" w:hAnsi="Times New Roman"/>
          <w:sz w:val="24"/>
          <w:szCs w:val="24"/>
        </w:rPr>
        <w:t xml:space="preserve">el Directorio resuelve por unanimidad proponer a la Asamblea de Accionistas una retribución al contador certificante por las tareas correspondientes al ejercicio finalizado el 31 de </w:t>
      </w:r>
      <w:r w:rsidR="009B564F" w:rsidRPr="00AE6779">
        <w:rPr>
          <w:rFonts w:ascii="Times New Roman" w:hAnsi="Times New Roman"/>
          <w:sz w:val="24"/>
          <w:szCs w:val="24"/>
        </w:rPr>
        <w:t>diciembre de 20</w:t>
      </w:r>
      <w:r w:rsidR="00E945FC">
        <w:rPr>
          <w:rFonts w:ascii="Times New Roman" w:hAnsi="Times New Roman"/>
          <w:sz w:val="24"/>
          <w:szCs w:val="24"/>
        </w:rPr>
        <w:t>20</w:t>
      </w:r>
      <w:r w:rsidRPr="00AE6779">
        <w:rPr>
          <w:rFonts w:ascii="Times New Roman" w:hAnsi="Times New Roman"/>
          <w:sz w:val="24"/>
          <w:szCs w:val="24"/>
        </w:rPr>
        <w:t xml:space="preserve"> de </w:t>
      </w:r>
      <w:r w:rsidR="00E801E1">
        <w:rPr>
          <w:rFonts w:ascii="Times New Roman" w:hAnsi="Times New Roman"/>
          <w:sz w:val="24"/>
          <w:szCs w:val="24"/>
        </w:rPr>
        <w:t>$</w:t>
      </w:r>
      <w:r w:rsidR="00DB3560" w:rsidRPr="00DB3560">
        <w:rPr>
          <w:rFonts w:ascii="Times New Roman" w:hAnsi="Times New Roman"/>
          <w:sz w:val="24"/>
          <w:szCs w:val="24"/>
        </w:rPr>
        <w:t>56.579.240</w:t>
      </w:r>
      <w:r w:rsidR="00EA309F" w:rsidRPr="00AE6779">
        <w:rPr>
          <w:rFonts w:ascii="Times New Roman" w:hAnsi="Times New Roman"/>
          <w:sz w:val="24"/>
          <w:szCs w:val="24"/>
        </w:rPr>
        <w:t xml:space="preserve">, </w:t>
      </w:r>
      <w:r w:rsidRPr="00AE6779">
        <w:rPr>
          <w:rFonts w:ascii="Times New Roman" w:hAnsi="Times New Roman"/>
          <w:sz w:val="24"/>
          <w:szCs w:val="24"/>
        </w:rPr>
        <w:t>que incluye los honorarios por certif</w:t>
      </w:r>
      <w:r w:rsidR="009B564F" w:rsidRPr="00AE6779">
        <w:rPr>
          <w:rFonts w:ascii="Times New Roman" w:hAnsi="Times New Roman"/>
          <w:sz w:val="24"/>
          <w:szCs w:val="24"/>
        </w:rPr>
        <w:t xml:space="preserve">icación SOX 404 requerida </w:t>
      </w:r>
      <w:r w:rsidRPr="00AE6779">
        <w:rPr>
          <w:rFonts w:ascii="Times New Roman" w:hAnsi="Times New Roman"/>
          <w:sz w:val="24"/>
          <w:szCs w:val="24"/>
        </w:rPr>
        <w:t xml:space="preserve">por la </w:t>
      </w:r>
      <w:r w:rsidRPr="00AE6779">
        <w:rPr>
          <w:rFonts w:ascii="Times New Roman" w:hAnsi="Times New Roman"/>
          <w:i/>
          <w:sz w:val="24"/>
          <w:szCs w:val="24"/>
        </w:rPr>
        <w:t>Securities and Exchange Com</w:t>
      </w:r>
      <w:r w:rsidR="002628AD" w:rsidRPr="00AE6779">
        <w:rPr>
          <w:rFonts w:ascii="Times New Roman" w:hAnsi="Times New Roman"/>
          <w:i/>
          <w:sz w:val="24"/>
          <w:szCs w:val="24"/>
        </w:rPr>
        <w:t>m</w:t>
      </w:r>
      <w:r w:rsidRPr="00AE6779">
        <w:rPr>
          <w:rFonts w:ascii="Times New Roman" w:hAnsi="Times New Roman"/>
          <w:i/>
          <w:sz w:val="24"/>
          <w:szCs w:val="24"/>
        </w:rPr>
        <w:t>ission</w:t>
      </w:r>
      <w:r w:rsidRPr="00AE6779">
        <w:rPr>
          <w:rFonts w:ascii="Times New Roman" w:hAnsi="Times New Roman"/>
          <w:sz w:val="24"/>
          <w:szCs w:val="24"/>
        </w:rPr>
        <w:t>.</w:t>
      </w:r>
    </w:p>
    <w:p w14:paraId="351B1452" w14:textId="3D9496ED" w:rsidR="00F46788" w:rsidRPr="003F41E0" w:rsidRDefault="00EE57D6" w:rsidP="00397C42">
      <w:pPr>
        <w:numPr>
          <w:ilvl w:val="0"/>
          <w:numId w:val="60"/>
        </w:numPr>
        <w:tabs>
          <w:tab w:val="clear" w:pos="502"/>
        </w:tabs>
        <w:spacing w:after="0" w:line="360" w:lineRule="auto"/>
        <w:ind w:left="0" w:firstLine="0"/>
        <w:jc w:val="both"/>
        <w:rPr>
          <w:rFonts w:ascii="Times New Roman" w:hAnsi="Times New Roman"/>
          <w:sz w:val="24"/>
          <w:szCs w:val="24"/>
        </w:rPr>
      </w:pPr>
      <w:r w:rsidRPr="003F41E0">
        <w:rPr>
          <w:rFonts w:ascii="Times New Roman" w:hAnsi="Times New Roman"/>
          <w:sz w:val="24"/>
          <w:szCs w:val="24"/>
        </w:rPr>
        <w:t xml:space="preserve">Con relación al </w:t>
      </w:r>
      <w:r w:rsidR="00B1293B">
        <w:rPr>
          <w:rFonts w:ascii="Times New Roman" w:hAnsi="Times New Roman"/>
          <w:sz w:val="24"/>
          <w:szCs w:val="24"/>
        </w:rPr>
        <w:t>séptimo</w:t>
      </w:r>
      <w:r w:rsidR="00B1293B" w:rsidRPr="003F41E0">
        <w:rPr>
          <w:rFonts w:ascii="Times New Roman" w:hAnsi="Times New Roman"/>
          <w:sz w:val="24"/>
          <w:szCs w:val="24"/>
        </w:rPr>
        <w:t xml:space="preserve"> </w:t>
      </w:r>
      <w:r w:rsidR="008404B3" w:rsidRPr="003F41E0">
        <w:rPr>
          <w:rFonts w:ascii="Times New Roman" w:hAnsi="Times New Roman"/>
          <w:sz w:val="24"/>
          <w:szCs w:val="24"/>
        </w:rPr>
        <w:t>punto del Orden del Día, es decir “</w:t>
      </w:r>
      <w:r w:rsidR="008404B3" w:rsidRPr="003F41E0">
        <w:rPr>
          <w:rFonts w:ascii="Times New Roman" w:hAnsi="Times New Roman"/>
          <w:i/>
          <w:sz w:val="24"/>
          <w:szCs w:val="24"/>
          <w:lang w:val="es-AR"/>
        </w:rPr>
        <w:t>Designación de directores titulares y suplentes</w:t>
      </w:r>
      <w:r w:rsidR="008404B3" w:rsidRPr="003F41E0">
        <w:rPr>
          <w:rFonts w:ascii="Times New Roman" w:hAnsi="Times New Roman"/>
          <w:sz w:val="24"/>
          <w:szCs w:val="24"/>
        </w:rPr>
        <w:t>”, el Directorio</w:t>
      </w:r>
      <w:r w:rsidR="00671091" w:rsidRPr="003F41E0">
        <w:rPr>
          <w:rFonts w:ascii="Times New Roman" w:hAnsi="Times New Roman"/>
          <w:sz w:val="24"/>
          <w:szCs w:val="24"/>
        </w:rPr>
        <w:t>, teniendo en cuenta que el 31 de diciembre de 20</w:t>
      </w:r>
      <w:r w:rsidR="00E945FC">
        <w:rPr>
          <w:rFonts w:ascii="Times New Roman" w:hAnsi="Times New Roman"/>
          <w:sz w:val="24"/>
          <w:szCs w:val="24"/>
        </w:rPr>
        <w:t>20</w:t>
      </w:r>
      <w:r w:rsidR="00671091" w:rsidRPr="003F41E0">
        <w:rPr>
          <w:rFonts w:ascii="Times New Roman" w:hAnsi="Times New Roman"/>
          <w:sz w:val="24"/>
          <w:szCs w:val="24"/>
        </w:rPr>
        <w:t xml:space="preserve"> vencieron los mandatos de los directores titulare</w:t>
      </w:r>
      <w:r w:rsidR="00175F6D" w:rsidRPr="003F41E0">
        <w:rPr>
          <w:rFonts w:ascii="Times New Roman" w:hAnsi="Times New Roman"/>
          <w:sz w:val="24"/>
          <w:szCs w:val="24"/>
        </w:rPr>
        <w:t>s</w:t>
      </w:r>
      <w:r w:rsidR="00671091" w:rsidRPr="003F41E0">
        <w:rPr>
          <w:rFonts w:ascii="Times New Roman" w:hAnsi="Times New Roman"/>
          <w:sz w:val="24"/>
          <w:szCs w:val="24"/>
        </w:rPr>
        <w:t xml:space="preserve"> </w:t>
      </w:r>
      <w:r w:rsidR="00E945FC">
        <w:rPr>
          <w:rFonts w:ascii="Times New Roman" w:hAnsi="Times New Roman"/>
          <w:sz w:val="24"/>
          <w:szCs w:val="24"/>
        </w:rPr>
        <w:t>Marcos Marcelo Mindlin, Damián Miguel Mindlin, María Carolina Sigwald,</w:t>
      </w:r>
      <w:r w:rsidR="00AE6779" w:rsidRPr="003F41E0">
        <w:rPr>
          <w:rFonts w:ascii="Times New Roman" w:hAnsi="Times New Roman"/>
          <w:sz w:val="24"/>
          <w:szCs w:val="24"/>
        </w:rPr>
        <w:t xml:space="preserve"> </w:t>
      </w:r>
      <w:r w:rsidR="00DB7432" w:rsidRPr="003F41E0">
        <w:rPr>
          <w:rFonts w:ascii="Times New Roman" w:hAnsi="Times New Roman"/>
          <w:sz w:val="24"/>
          <w:szCs w:val="24"/>
        </w:rPr>
        <w:t xml:space="preserve">por unanimidad propone </w:t>
      </w:r>
      <w:r w:rsidR="00ED7EE4" w:rsidRPr="003F41E0">
        <w:rPr>
          <w:rFonts w:ascii="Times New Roman" w:hAnsi="Times New Roman"/>
          <w:sz w:val="24"/>
          <w:szCs w:val="24"/>
        </w:rPr>
        <w:t xml:space="preserve">reelegir </w:t>
      </w:r>
      <w:r w:rsidR="00671091" w:rsidRPr="003F41E0">
        <w:rPr>
          <w:rFonts w:ascii="Times New Roman" w:hAnsi="Times New Roman"/>
          <w:sz w:val="24"/>
          <w:szCs w:val="24"/>
        </w:rPr>
        <w:t xml:space="preserve">a los Sres. </w:t>
      </w:r>
      <w:r w:rsidR="00E945FC">
        <w:rPr>
          <w:rFonts w:ascii="Times New Roman" w:hAnsi="Times New Roman"/>
          <w:sz w:val="24"/>
          <w:szCs w:val="24"/>
        </w:rPr>
        <w:t>Marcos Marcelo Mindlin, Damián Miguel Mindlin, María Carolina Sigwald</w:t>
      </w:r>
      <w:r w:rsidR="00AE6779" w:rsidRPr="003F41E0">
        <w:rPr>
          <w:rFonts w:ascii="Times New Roman" w:hAnsi="Times New Roman"/>
          <w:sz w:val="24"/>
          <w:szCs w:val="24"/>
        </w:rPr>
        <w:t>.</w:t>
      </w:r>
    </w:p>
    <w:p w14:paraId="25D3A025" w14:textId="4394FC72" w:rsidR="00F46788" w:rsidRDefault="00671091" w:rsidP="00397C42">
      <w:pPr>
        <w:spacing w:after="0" w:line="360" w:lineRule="auto"/>
        <w:jc w:val="both"/>
        <w:rPr>
          <w:rFonts w:ascii="Times New Roman" w:hAnsi="Times New Roman"/>
          <w:sz w:val="24"/>
          <w:szCs w:val="24"/>
        </w:rPr>
      </w:pPr>
      <w:r w:rsidRPr="00A55769">
        <w:rPr>
          <w:rFonts w:ascii="Times New Roman" w:hAnsi="Times New Roman"/>
          <w:sz w:val="24"/>
          <w:szCs w:val="24"/>
        </w:rPr>
        <w:t>Asimismo, teniendo en cuenta</w:t>
      </w:r>
      <w:r w:rsidR="00175F6D" w:rsidRPr="00A55769">
        <w:rPr>
          <w:rFonts w:ascii="Times New Roman" w:hAnsi="Times New Roman"/>
          <w:sz w:val="24"/>
          <w:szCs w:val="24"/>
        </w:rPr>
        <w:t xml:space="preserve"> </w:t>
      </w:r>
      <w:r w:rsidR="00F46788" w:rsidRPr="00A55769">
        <w:rPr>
          <w:rFonts w:ascii="Times New Roman" w:hAnsi="Times New Roman"/>
          <w:sz w:val="24"/>
          <w:szCs w:val="24"/>
        </w:rPr>
        <w:t>que</w:t>
      </w:r>
      <w:r w:rsidRPr="00A55769">
        <w:rPr>
          <w:rFonts w:ascii="Times New Roman" w:hAnsi="Times New Roman"/>
          <w:sz w:val="24"/>
          <w:szCs w:val="24"/>
        </w:rPr>
        <w:t xml:space="preserve"> en la misma fecha vencieron los mandatos de los directores suplentes </w:t>
      </w:r>
      <w:r w:rsidR="00E945FC">
        <w:rPr>
          <w:rFonts w:ascii="Times New Roman" w:hAnsi="Times New Roman"/>
          <w:sz w:val="24"/>
          <w:szCs w:val="24"/>
        </w:rPr>
        <w:t>Brian Robert Henderson, Gerardo Carlos Paz, Mauricio Leonardo Penta,</w:t>
      </w:r>
      <w:r w:rsidR="00733D74" w:rsidRPr="00A55769">
        <w:rPr>
          <w:rFonts w:ascii="Times New Roman" w:hAnsi="Times New Roman"/>
          <w:sz w:val="24"/>
          <w:szCs w:val="24"/>
        </w:rPr>
        <w:t xml:space="preserve"> por unanimidad</w:t>
      </w:r>
      <w:r w:rsidR="00175F6D" w:rsidRPr="00A55769">
        <w:rPr>
          <w:rFonts w:ascii="Times New Roman" w:hAnsi="Times New Roman"/>
          <w:sz w:val="24"/>
          <w:szCs w:val="24"/>
        </w:rPr>
        <w:t xml:space="preserve"> </w:t>
      </w:r>
      <w:r w:rsidR="00733D74" w:rsidRPr="00A55769">
        <w:rPr>
          <w:rFonts w:ascii="Times New Roman" w:hAnsi="Times New Roman"/>
          <w:sz w:val="24"/>
          <w:szCs w:val="24"/>
        </w:rPr>
        <w:t>propone</w:t>
      </w:r>
      <w:r w:rsidR="00F46788" w:rsidRPr="00A55769">
        <w:rPr>
          <w:rFonts w:ascii="Times New Roman" w:hAnsi="Times New Roman"/>
          <w:sz w:val="24"/>
          <w:szCs w:val="24"/>
        </w:rPr>
        <w:t xml:space="preserve"> reelegir a los Sres. </w:t>
      </w:r>
      <w:r w:rsidR="00E945FC">
        <w:rPr>
          <w:rFonts w:ascii="Times New Roman" w:hAnsi="Times New Roman"/>
          <w:sz w:val="24"/>
          <w:szCs w:val="24"/>
        </w:rPr>
        <w:t>Brian Robert Henderson, Gerardo Carlos Paz, Mauricio Leonardo Penta</w:t>
      </w:r>
      <w:r w:rsidR="00175F6D" w:rsidRPr="00A55769">
        <w:rPr>
          <w:rFonts w:ascii="Times New Roman" w:hAnsi="Times New Roman"/>
          <w:sz w:val="24"/>
          <w:szCs w:val="24"/>
        </w:rPr>
        <w:t xml:space="preserve"> </w:t>
      </w:r>
      <w:r w:rsidR="00A55769">
        <w:rPr>
          <w:rFonts w:ascii="Times New Roman" w:hAnsi="Times New Roman"/>
          <w:sz w:val="24"/>
          <w:szCs w:val="24"/>
        </w:rPr>
        <w:t>como directores s</w:t>
      </w:r>
      <w:r w:rsidR="00A55769" w:rsidRPr="00A55769">
        <w:rPr>
          <w:rFonts w:ascii="Times New Roman" w:hAnsi="Times New Roman"/>
          <w:sz w:val="24"/>
          <w:szCs w:val="24"/>
        </w:rPr>
        <w:t>uplentes</w:t>
      </w:r>
      <w:r w:rsidR="00F46788" w:rsidRPr="00A55769">
        <w:rPr>
          <w:rFonts w:ascii="Times New Roman" w:hAnsi="Times New Roman"/>
          <w:sz w:val="24"/>
          <w:szCs w:val="24"/>
        </w:rPr>
        <w:t>.</w:t>
      </w:r>
    </w:p>
    <w:p w14:paraId="0EC2F84F" w14:textId="6B5D5CD0" w:rsidR="006219C8" w:rsidRDefault="00C85FB8" w:rsidP="00397C42">
      <w:pPr>
        <w:spacing w:after="0" w:line="360" w:lineRule="auto"/>
        <w:jc w:val="both"/>
        <w:rPr>
          <w:rFonts w:ascii="Times New Roman" w:hAnsi="Times New Roman"/>
          <w:sz w:val="24"/>
          <w:szCs w:val="24"/>
        </w:rPr>
      </w:pPr>
      <w:r w:rsidRPr="00C52914">
        <w:rPr>
          <w:rFonts w:ascii="Times New Roman" w:hAnsi="Times New Roman"/>
          <w:sz w:val="24"/>
          <w:szCs w:val="24"/>
        </w:rPr>
        <w:t>Toma la palabra</w:t>
      </w:r>
      <w:r>
        <w:rPr>
          <w:rFonts w:ascii="Times New Roman" w:hAnsi="Times New Roman"/>
          <w:sz w:val="24"/>
          <w:szCs w:val="24"/>
        </w:rPr>
        <w:t xml:space="preserve"> el Sr. </w:t>
      </w:r>
      <w:r w:rsidRPr="00AE6779">
        <w:rPr>
          <w:rFonts w:ascii="Times New Roman" w:hAnsi="Times New Roman"/>
          <w:sz w:val="24"/>
          <w:szCs w:val="24"/>
        </w:rPr>
        <w:t>Miguel Bein</w:t>
      </w:r>
      <w:r>
        <w:rPr>
          <w:rFonts w:ascii="Times New Roman" w:hAnsi="Times New Roman"/>
          <w:sz w:val="24"/>
          <w:szCs w:val="24"/>
        </w:rPr>
        <w:t>, en su carácter de Presidente del Comité de Nominaciones de la Sociedad, quien informa que dicho comité evaluó a los candidatos a ser propuestos a la Asamblea y, teniendo en cuenta</w:t>
      </w:r>
      <w:r w:rsidRPr="00C85FB8">
        <w:rPr>
          <w:rFonts w:ascii="Times New Roman" w:hAnsi="Times New Roman"/>
          <w:sz w:val="24"/>
          <w:szCs w:val="24"/>
        </w:rPr>
        <w:t xml:space="preserve"> los factores de independencia, diversidad, edad, habilidades, experiencia, conocimiento del negocio de la empresa y la industria</w:t>
      </w:r>
      <w:r>
        <w:rPr>
          <w:rFonts w:ascii="Times New Roman" w:hAnsi="Times New Roman"/>
          <w:sz w:val="24"/>
          <w:szCs w:val="24"/>
        </w:rPr>
        <w:t xml:space="preserve">, </w:t>
      </w:r>
      <w:r w:rsidR="0049116B">
        <w:rPr>
          <w:rFonts w:ascii="Times New Roman" w:hAnsi="Times New Roman"/>
          <w:sz w:val="24"/>
          <w:szCs w:val="24"/>
        </w:rPr>
        <w:t xml:space="preserve">el mencionado Comité </w:t>
      </w:r>
      <w:r>
        <w:rPr>
          <w:rFonts w:ascii="Times New Roman" w:hAnsi="Times New Roman"/>
          <w:sz w:val="24"/>
          <w:szCs w:val="24"/>
        </w:rPr>
        <w:t>no ha tenido objeciones con respecto a los mismos.</w:t>
      </w:r>
    </w:p>
    <w:p w14:paraId="07B21F3F" w14:textId="39E4761F" w:rsidR="006219C8" w:rsidRPr="00397C42" w:rsidRDefault="006219C8" w:rsidP="00397C42">
      <w:pPr>
        <w:numPr>
          <w:ilvl w:val="0"/>
          <w:numId w:val="60"/>
        </w:numPr>
        <w:tabs>
          <w:tab w:val="clear" w:pos="502"/>
        </w:tabs>
        <w:spacing w:after="0" w:line="360" w:lineRule="auto"/>
        <w:ind w:left="0" w:firstLine="0"/>
        <w:jc w:val="both"/>
        <w:rPr>
          <w:rFonts w:ascii="Times New Roman" w:hAnsi="Times New Roman"/>
          <w:sz w:val="24"/>
          <w:szCs w:val="24"/>
          <w:lang w:val="es-AR"/>
        </w:rPr>
      </w:pPr>
      <w:r w:rsidRPr="0099473B">
        <w:rPr>
          <w:rFonts w:ascii="Times New Roman" w:hAnsi="Times New Roman"/>
          <w:sz w:val="24"/>
          <w:szCs w:val="24"/>
        </w:rPr>
        <w:lastRenderedPageBreak/>
        <w:t xml:space="preserve">En relación con el </w:t>
      </w:r>
      <w:r w:rsidR="00B1293B">
        <w:rPr>
          <w:rFonts w:ascii="Times New Roman" w:hAnsi="Times New Roman"/>
          <w:sz w:val="24"/>
          <w:szCs w:val="24"/>
        </w:rPr>
        <w:t>octavo</w:t>
      </w:r>
      <w:r w:rsidR="00B1293B" w:rsidRPr="0099473B">
        <w:rPr>
          <w:rFonts w:ascii="Times New Roman" w:hAnsi="Times New Roman"/>
          <w:sz w:val="24"/>
          <w:szCs w:val="24"/>
        </w:rPr>
        <w:t xml:space="preserve"> </w:t>
      </w:r>
      <w:r w:rsidRPr="0099473B">
        <w:rPr>
          <w:rFonts w:ascii="Times New Roman" w:hAnsi="Times New Roman"/>
          <w:sz w:val="24"/>
          <w:szCs w:val="24"/>
        </w:rPr>
        <w:t>punto del Orden del Día, es decir</w:t>
      </w:r>
      <w:r>
        <w:rPr>
          <w:rFonts w:ascii="Times New Roman" w:hAnsi="Times New Roman"/>
          <w:sz w:val="24"/>
          <w:szCs w:val="24"/>
        </w:rPr>
        <w:t xml:space="preserve"> </w:t>
      </w:r>
      <w:r w:rsidRPr="00397C42">
        <w:rPr>
          <w:rFonts w:ascii="Times New Roman" w:hAnsi="Times New Roman"/>
          <w:i/>
          <w:iCs/>
          <w:sz w:val="24"/>
          <w:szCs w:val="24"/>
        </w:rPr>
        <w:t>“</w:t>
      </w:r>
      <w:r w:rsidRPr="00397C42">
        <w:rPr>
          <w:rFonts w:ascii="Times New Roman" w:hAnsi="Times New Roman"/>
          <w:i/>
          <w:iCs/>
          <w:sz w:val="24"/>
          <w:szCs w:val="24"/>
          <w:lang w:val="es-MX"/>
        </w:rPr>
        <w:t>Designación de miembros titulares y suplentes de la Comisión Fiscalizadora”</w:t>
      </w:r>
      <w:r w:rsidRPr="006219C8">
        <w:rPr>
          <w:rFonts w:ascii="Times New Roman" w:hAnsi="Times New Roman"/>
          <w:sz w:val="24"/>
          <w:szCs w:val="24"/>
        </w:rPr>
        <w:t xml:space="preserve"> </w:t>
      </w:r>
      <w:r w:rsidRPr="00397C42">
        <w:rPr>
          <w:rFonts w:ascii="Times New Roman" w:hAnsi="Times New Roman"/>
          <w:sz w:val="24"/>
          <w:szCs w:val="24"/>
        </w:rPr>
        <w:t xml:space="preserve">el Directorio por unanimidad resuelve proponer a la Asamblea de Accionistas designar a los Sres. Germán Wetzler Malbrán, José Daniel Abelovich y </w:t>
      </w:r>
      <w:r w:rsidR="00050123">
        <w:rPr>
          <w:rFonts w:ascii="Times New Roman" w:hAnsi="Times New Roman"/>
          <w:sz w:val="24"/>
          <w:szCs w:val="24"/>
        </w:rPr>
        <w:t>Damián Burgio</w:t>
      </w:r>
      <w:r w:rsidRPr="00397C42">
        <w:rPr>
          <w:rFonts w:ascii="Times New Roman" w:hAnsi="Times New Roman"/>
          <w:sz w:val="24"/>
          <w:szCs w:val="24"/>
        </w:rPr>
        <w:t xml:space="preserve"> como </w:t>
      </w:r>
      <w:r>
        <w:rPr>
          <w:rFonts w:ascii="Times New Roman" w:hAnsi="Times New Roman"/>
          <w:sz w:val="24"/>
          <w:szCs w:val="24"/>
        </w:rPr>
        <w:t>miembros</w:t>
      </w:r>
      <w:r w:rsidRPr="00397C42">
        <w:rPr>
          <w:rFonts w:ascii="Times New Roman" w:hAnsi="Times New Roman"/>
          <w:sz w:val="24"/>
          <w:szCs w:val="24"/>
        </w:rPr>
        <w:t xml:space="preserve"> titulares y a</w:t>
      </w:r>
      <w:r>
        <w:rPr>
          <w:rFonts w:ascii="Times New Roman" w:hAnsi="Times New Roman"/>
          <w:sz w:val="24"/>
          <w:szCs w:val="24"/>
        </w:rPr>
        <w:t xml:space="preserve">l Sr. </w:t>
      </w:r>
      <w:r w:rsidR="00050123">
        <w:rPr>
          <w:rFonts w:ascii="Times New Roman" w:hAnsi="Times New Roman"/>
          <w:sz w:val="24"/>
          <w:szCs w:val="24"/>
        </w:rPr>
        <w:t>Martín Fernández Dussaut</w:t>
      </w:r>
      <w:r w:rsidR="00DC34E0">
        <w:rPr>
          <w:rFonts w:ascii="Times New Roman" w:hAnsi="Times New Roman"/>
          <w:sz w:val="24"/>
          <w:szCs w:val="24"/>
        </w:rPr>
        <w:t xml:space="preserve"> </w:t>
      </w:r>
      <w:r w:rsidRPr="00397C42">
        <w:rPr>
          <w:rFonts w:ascii="Times New Roman" w:hAnsi="Times New Roman"/>
          <w:sz w:val="24"/>
          <w:szCs w:val="24"/>
        </w:rPr>
        <w:t xml:space="preserve">como </w:t>
      </w:r>
      <w:r>
        <w:rPr>
          <w:rFonts w:ascii="Times New Roman" w:hAnsi="Times New Roman"/>
          <w:sz w:val="24"/>
          <w:szCs w:val="24"/>
        </w:rPr>
        <w:t>miembro suplente de la Comisión Fiscalizadora.</w:t>
      </w:r>
    </w:p>
    <w:p w14:paraId="640507C6" w14:textId="1E8D7654" w:rsidR="0010706C" w:rsidRPr="00E45A4F" w:rsidRDefault="008404B3" w:rsidP="00397C42">
      <w:pPr>
        <w:numPr>
          <w:ilvl w:val="0"/>
          <w:numId w:val="60"/>
        </w:numPr>
        <w:tabs>
          <w:tab w:val="clear" w:pos="502"/>
        </w:tabs>
        <w:spacing w:after="0" w:line="360" w:lineRule="auto"/>
        <w:ind w:left="0" w:firstLine="0"/>
        <w:jc w:val="both"/>
        <w:rPr>
          <w:rFonts w:ascii="Times New Roman" w:hAnsi="Times New Roman"/>
          <w:sz w:val="24"/>
          <w:szCs w:val="24"/>
          <w:lang w:val="es-AR"/>
        </w:rPr>
      </w:pPr>
      <w:r w:rsidRPr="006219C8">
        <w:rPr>
          <w:rFonts w:ascii="Times New Roman" w:hAnsi="Times New Roman"/>
          <w:sz w:val="24"/>
          <w:szCs w:val="24"/>
        </w:rPr>
        <w:t xml:space="preserve">En relación con el </w:t>
      </w:r>
      <w:r w:rsidR="00B1293B">
        <w:rPr>
          <w:rFonts w:ascii="Times New Roman" w:hAnsi="Times New Roman"/>
          <w:sz w:val="24"/>
          <w:szCs w:val="24"/>
        </w:rPr>
        <w:t>noveno</w:t>
      </w:r>
      <w:r w:rsidR="00B1293B" w:rsidRPr="006219C8">
        <w:rPr>
          <w:rFonts w:ascii="Times New Roman" w:hAnsi="Times New Roman"/>
          <w:sz w:val="24"/>
          <w:szCs w:val="24"/>
        </w:rPr>
        <w:t xml:space="preserve"> </w:t>
      </w:r>
      <w:r w:rsidRPr="006219C8">
        <w:rPr>
          <w:rFonts w:ascii="Times New Roman" w:hAnsi="Times New Roman"/>
          <w:sz w:val="24"/>
          <w:szCs w:val="24"/>
        </w:rPr>
        <w:t>punto del Orden del Día, es decir “</w:t>
      </w:r>
      <w:r w:rsidR="00B75591" w:rsidRPr="006219C8">
        <w:rPr>
          <w:rFonts w:ascii="Times New Roman" w:hAnsi="Times New Roman"/>
          <w:i/>
          <w:sz w:val="24"/>
          <w:szCs w:val="24"/>
          <w:lang w:val="es-AR"/>
        </w:rPr>
        <w:t>Designación del Auditor Externo Titular y Suplente que dictaminará sobre los estados financieros correspondientes al ejercici</w:t>
      </w:r>
      <w:r w:rsidR="00C33BC2" w:rsidRPr="006219C8">
        <w:rPr>
          <w:rFonts w:ascii="Times New Roman" w:hAnsi="Times New Roman"/>
          <w:i/>
          <w:sz w:val="24"/>
          <w:szCs w:val="24"/>
          <w:lang w:val="es-AR"/>
        </w:rPr>
        <w:t>o iniciado el 1 de enero de 20</w:t>
      </w:r>
      <w:r w:rsidR="00AE6779" w:rsidRPr="006219C8">
        <w:rPr>
          <w:rFonts w:ascii="Times New Roman" w:hAnsi="Times New Roman"/>
          <w:i/>
          <w:sz w:val="24"/>
          <w:szCs w:val="24"/>
          <w:lang w:val="es-AR"/>
        </w:rPr>
        <w:t>2</w:t>
      </w:r>
      <w:r w:rsidR="00821198" w:rsidRPr="006219C8">
        <w:rPr>
          <w:rFonts w:ascii="Times New Roman" w:hAnsi="Times New Roman"/>
          <w:i/>
          <w:sz w:val="24"/>
          <w:szCs w:val="24"/>
          <w:lang w:val="es-AR"/>
        </w:rPr>
        <w:t>1</w:t>
      </w:r>
      <w:r w:rsidRPr="006219C8">
        <w:rPr>
          <w:rFonts w:ascii="Times New Roman" w:hAnsi="Times New Roman"/>
          <w:sz w:val="24"/>
          <w:szCs w:val="24"/>
        </w:rPr>
        <w:t xml:space="preserve">”, el Directorio resuelve por unanimidad que se proponga </w:t>
      </w:r>
      <w:r w:rsidRPr="006219C8">
        <w:rPr>
          <w:rFonts w:ascii="Times New Roman" w:hAnsi="Times New Roman"/>
          <w:sz w:val="24"/>
          <w:szCs w:val="24"/>
          <w:lang w:val="es-AR"/>
        </w:rPr>
        <w:t xml:space="preserve">a la Asamblea de Accionistas la designación de Price Waterhouse &amp; Co. S.R.L., miembro de </w:t>
      </w:r>
      <w:r w:rsidRPr="006219C8">
        <w:rPr>
          <w:rFonts w:ascii="Times New Roman" w:hAnsi="Times New Roman"/>
          <w:i/>
          <w:sz w:val="24"/>
          <w:szCs w:val="24"/>
          <w:lang w:val="es-AR"/>
        </w:rPr>
        <w:t>PriceWaterhouseCoopers</w:t>
      </w:r>
      <w:r w:rsidRPr="006219C8">
        <w:rPr>
          <w:rFonts w:ascii="Times New Roman" w:hAnsi="Times New Roman"/>
          <w:sz w:val="24"/>
          <w:szCs w:val="24"/>
          <w:lang w:val="es-AR"/>
        </w:rPr>
        <w:t xml:space="preserve">, designando como contador certificante titular al Sr. </w:t>
      </w:r>
      <w:r w:rsidR="00C34C6D" w:rsidRPr="00C34C6D">
        <w:rPr>
          <w:rFonts w:ascii="Times New Roman" w:hAnsi="Times New Roman"/>
          <w:sz w:val="24"/>
          <w:szCs w:val="24"/>
          <w:lang w:val="es-AR"/>
        </w:rPr>
        <w:t xml:space="preserve">Carlos Martín </w:t>
      </w:r>
      <w:proofErr w:type="spellStart"/>
      <w:r w:rsidR="00C34C6D" w:rsidRPr="00C34C6D">
        <w:rPr>
          <w:rFonts w:ascii="Times New Roman" w:hAnsi="Times New Roman"/>
          <w:sz w:val="24"/>
          <w:szCs w:val="24"/>
          <w:lang w:val="es-AR"/>
        </w:rPr>
        <w:t>Barbafina</w:t>
      </w:r>
      <w:proofErr w:type="spellEnd"/>
      <w:r w:rsidRPr="006219C8">
        <w:rPr>
          <w:rFonts w:ascii="Times New Roman" w:hAnsi="Times New Roman"/>
          <w:sz w:val="24"/>
          <w:szCs w:val="24"/>
          <w:lang w:val="es-AR"/>
        </w:rPr>
        <w:t xml:space="preserve">, y </w:t>
      </w:r>
      <w:r w:rsidR="00D12CD2" w:rsidRPr="00C34C6D">
        <w:rPr>
          <w:rFonts w:ascii="Times New Roman" w:hAnsi="Times New Roman"/>
          <w:sz w:val="24"/>
          <w:szCs w:val="24"/>
          <w:lang w:val="es-AR"/>
        </w:rPr>
        <w:t xml:space="preserve">a los Sres. </w:t>
      </w:r>
      <w:r w:rsidR="00D12CD2" w:rsidRPr="006249F7">
        <w:rPr>
          <w:rFonts w:ascii="Times New Roman" w:hAnsi="Times New Roman"/>
          <w:sz w:val="24"/>
          <w:szCs w:val="24"/>
          <w:lang w:val="es-AR"/>
        </w:rPr>
        <w:t>Fernando Rodríguez</w:t>
      </w:r>
      <w:r w:rsidR="00D12CD2" w:rsidRPr="00C34C6D">
        <w:rPr>
          <w:rFonts w:ascii="Times New Roman" w:hAnsi="Times New Roman"/>
          <w:sz w:val="24"/>
          <w:szCs w:val="24"/>
          <w:lang w:val="es-AR"/>
        </w:rPr>
        <w:t xml:space="preserve"> y </w:t>
      </w:r>
      <w:r w:rsidR="00D12CD2" w:rsidRPr="006249F7">
        <w:rPr>
          <w:rFonts w:ascii="Times New Roman" w:hAnsi="Times New Roman"/>
          <w:sz w:val="24"/>
          <w:szCs w:val="24"/>
          <w:lang w:val="es-AR"/>
        </w:rPr>
        <w:t>Ezequiel Mirazón</w:t>
      </w:r>
      <w:r w:rsidR="00015BFA" w:rsidRPr="006219C8">
        <w:rPr>
          <w:rFonts w:ascii="Times New Roman" w:hAnsi="Times New Roman"/>
          <w:sz w:val="24"/>
          <w:szCs w:val="24"/>
          <w:lang w:val="es-AR"/>
        </w:rPr>
        <w:t xml:space="preserve"> </w:t>
      </w:r>
      <w:r w:rsidRPr="006219C8">
        <w:rPr>
          <w:rFonts w:ascii="Times New Roman" w:hAnsi="Times New Roman"/>
          <w:sz w:val="24"/>
          <w:szCs w:val="24"/>
          <w:lang w:val="es-AR"/>
        </w:rPr>
        <w:t>como contador</w:t>
      </w:r>
      <w:r w:rsidR="00D12CD2" w:rsidRPr="006219C8">
        <w:rPr>
          <w:rFonts w:ascii="Times New Roman" w:hAnsi="Times New Roman"/>
          <w:sz w:val="24"/>
          <w:szCs w:val="24"/>
          <w:lang w:val="es-AR"/>
        </w:rPr>
        <w:t>es</w:t>
      </w:r>
      <w:r w:rsidRPr="006219C8">
        <w:rPr>
          <w:rFonts w:ascii="Times New Roman" w:hAnsi="Times New Roman"/>
          <w:sz w:val="24"/>
          <w:szCs w:val="24"/>
          <w:lang w:val="es-AR"/>
        </w:rPr>
        <w:t xml:space="preserve"> certificante</w:t>
      </w:r>
      <w:r w:rsidR="00D12CD2" w:rsidRPr="006219C8">
        <w:rPr>
          <w:rFonts w:ascii="Times New Roman" w:hAnsi="Times New Roman"/>
          <w:sz w:val="24"/>
          <w:szCs w:val="24"/>
          <w:lang w:val="es-AR"/>
        </w:rPr>
        <w:t>s</w:t>
      </w:r>
      <w:r w:rsidRPr="006219C8">
        <w:rPr>
          <w:rFonts w:ascii="Times New Roman" w:hAnsi="Times New Roman"/>
          <w:sz w:val="24"/>
          <w:szCs w:val="24"/>
          <w:lang w:val="es-AR"/>
        </w:rPr>
        <w:t xml:space="preserve"> suplente</w:t>
      </w:r>
      <w:r w:rsidR="00D12CD2" w:rsidRPr="006219C8">
        <w:rPr>
          <w:rFonts w:ascii="Times New Roman" w:hAnsi="Times New Roman"/>
          <w:sz w:val="24"/>
          <w:szCs w:val="24"/>
          <w:lang w:val="es-AR"/>
        </w:rPr>
        <w:t>s</w:t>
      </w:r>
      <w:r w:rsidRPr="006219C8">
        <w:rPr>
          <w:rFonts w:ascii="Times New Roman" w:hAnsi="Times New Roman"/>
          <w:sz w:val="24"/>
          <w:szCs w:val="24"/>
          <w:lang w:val="es-AR"/>
        </w:rPr>
        <w:t xml:space="preserve"> para el ejercicio que finalizará el 31 de diciembre de 20</w:t>
      </w:r>
      <w:r w:rsidR="00733D74" w:rsidRPr="006219C8">
        <w:rPr>
          <w:rFonts w:ascii="Times New Roman" w:hAnsi="Times New Roman"/>
          <w:sz w:val="24"/>
          <w:szCs w:val="24"/>
          <w:lang w:val="es-AR"/>
        </w:rPr>
        <w:t>2</w:t>
      </w:r>
      <w:r w:rsidR="00821198" w:rsidRPr="006219C8">
        <w:rPr>
          <w:rFonts w:ascii="Times New Roman" w:hAnsi="Times New Roman"/>
          <w:sz w:val="24"/>
          <w:szCs w:val="24"/>
          <w:lang w:val="es-AR"/>
        </w:rPr>
        <w:t>1</w:t>
      </w:r>
      <w:r w:rsidRPr="006219C8">
        <w:rPr>
          <w:rFonts w:ascii="Times New Roman" w:hAnsi="Times New Roman"/>
          <w:sz w:val="24"/>
          <w:szCs w:val="24"/>
          <w:lang w:val="es-AR"/>
        </w:rPr>
        <w:t>.</w:t>
      </w:r>
    </w:p>
    <w:p w14:paraId="2F35E5C2" w14:textId="307592C0" w:rsidR="00C679C9" w:rsidRDefault="0010706C" w:rsidP="00397C42">
      <w:pPr>
        <w:pStyle w:val="Prrafodelista"/>
        <w:numPr>
          <w:ilvl w:val="0"/>
          <w:numId w:val="60"/>
        </w:numPr>
        <w:tabs>
          <w:tab w:val="clear" w:pos="502"/>
        </w:tabs>
        <w:spacing w:after="0" w:line="360" w:lineRule="auto"/>
        <w:ind w:left="0" w:firstLine="0"/>
        <w:jc w:val="both"/>
        <w:rPr>
          <w:rFonts w:ascii="Times New Roman" w:hAnsi="Times New Roman"/>
          <w:sz w:val="24"/>
          <w:szCs w:val="24"/>
          <w:lang w:val="es-AR"/>
        </w:rPr>
      </w:pPr>
      <w:r w:rsidRPr="00634BE8">
        <w:rPr>
          <w:rFonts w:ascii="Times New Roman" w:hAnsi="Times New Roman"/>
          <w:sz w:val="24"/>
          <w:szCs w:val="24"/>
        </w:rPr>
        <w:t xml:space="preserve">En relación con el </w:t>
      </w:r>
      <w:r w:rsidR="006E6714" w:rsidRPr="00634BE8">
        <w:rPr>
          <w:rFonts w:ascii="Times New Roman" w:hAnsi="Times New Roman"/>
          <w:sz w:val="24"/>
          <w:szCs w:val="24"/>
        </w:rPr>
        <w:t>décimo</w:t>
      </w:r>
      <w:r w:rsidR="006219C8">
        <w:rPr>
          <w:rFonts w:ascii="Times New Roman" w:hAnsi="Times New Roman"/>
          <w:sz w:val="24"/>
          <w:szCs w:val="24"/>
        </w:rPr>
        <w:t xml:space="preserve"> </w:t>
      </w:r>
      <w:r w:rsidRPr="00634BE8">
        <w:rPr>
          <w:rFonts w:ascii="Times New Roman" w:hAnsi="Times New Roman"/>
          <w:sz w:val="24"/>
          <w:szCs w:val="24"/>
        </w:rPr>
        <w:t>punto del Orden del Día, es decir “</w:t>
      </w:r>
      <w:r w:rsidRPr="00634BE8">
        <w:rPr>
          <w:rFonts w:ascii="Times New Roman" w:hAnsi="Times New Roman"/>
          <w:i/>
          <w:sz w:val="24"/>
          <w:szCs w:val="24"/>
          <w:lang w:val="es-AR"/>
        </w:rPr>
        <w:t>Determinación de la retribución del Auditor Externo Titular y Suplente que dictaminará sobre los estados financieros correspondientes al ejercici</w:t>
      </w:r>
      <w:r w:rsidR="009B564F" w:rsidRPr="00634BE8">
        <w:rPr>
          <w:rFonts w:ascii="Times New Roman" w:hAnsi="Times New Roman"/>
          <w:i/>
          <w:sz w:val="24"/>
          <w:szCs w:val="24"/>
          <w:lang w:val="es-AR"/>
        </w:rPr>
        <w:t>o iniciado el 1 de enero de 20</w:t>
      </w:r>
      <w:r w:rsidR="00175F6D" w:rsidRPr="00634BE8">
        <w:rPr>
          <w:rFonts w:ascii="Times New Roman" w:hAnsi="Times New Roman"/>
          <w:i/>
          <w:sz w:val="24"/>
          <w:szCs w:val="24"/>
          <w:lang w:val="es-AR"/>
        </w:rPr>
        <w:t>2</w:t>
      </w:r>
      <w:r w:rsidR="006E6714" w:rsidRPr="00634BE8">
        <w:rPr>
          <w:rFonts w:ascii="Times New Roman" w:hAnsi="Times New Roman"/>
          <w:i/>
          <w:sz w:val="24"/>
          <w:szCs w:val="24"/>
          <w:lang w:val="es-AR"/>
        </w:rPr>
        <w:t>1</w:t>
      </w:r>
      <w:r w:rsidRPr="00634BE8">
        <w:rPr>
          <w:rFonts w:ascii="Times New Roman" w:hAnsi="Times New Roman"/>
          <w:sz w:val="24"/>
          <w:szCs w:val="24"/>
        </w:rPr>
        <w:t xml:space="preserve">”, el Directorio resuelve por unanimidad que se proponga </w:t>
      </w:r>
      <w:r w:rsidRPr="00634BE8">
        <w:rPr>
          <w:rFonts w:ascii="Times New Roman" w:hAnsi="Times New Roman"/>
          <w:sz w:val="24"/>
          <w:szCs w:val="24"/>
          <w:lang w:val="es-AR"/>
        </w:rPr>
        <w:t xml:space="preserve">a la Asamblea de Accionistas </w:t>
      </w:r>
      <w:r w:rsidR="004D235E" w:rsidRPr="00634BE8">
        <w:rPr>
          <w:rFonts w:ascii="Times New Roman" w:hAnsi="Times New Roman"/>
          <w:sz w:val="24"/>
          <w:szCs w:val="24"/>
          <w:lang w:val="es-AR"/>
        </w:rPr>
        <w:t>postergar la aprobación de la retribución al auditor externo correspondiente al ejercicio que final</w:t>
      </w:r>
      <w:r w:rsidR="009B564F" w:rsidRPr="00634BE8">
        <w:rPr>
          <w:rFonts w:ascii="Times New Roman" w:hAnsi="Times New Roman"/>
          <w:sz w:val="24"/>
          <w:szCs w:val="24"/>
          <w:lang w:val="es-AR"/>
        </w:rPr>
        <w:t>izará el 31 de diciembre de 20</w:t>
      </w:r>
      <w:r w:rsidR="00733D74" w:rsidRPr="00634BE8">
        <w:rPr>
          <w:rFonts w:ascii="Times New Roman" w:hAnsi="Times New Roman"/>
          <w:sz w:val="24"/>
          <w:szCs w:val="24"/>
          <w:lang w:val="es-AR"/>
        </w:rPr>
        <w:t>2</w:t>
      </w:r>
      <w:r w:rsidR="006E6714" w:rsidRPr="00634BE8">
        <w:rPr>
          <w:rFonts w:ascii="Times New Roman" w:hAnsi="Times New Roman"/>
          <w:sz w:val="24"/>
          <w:szCs w:val="24"/>
          <w:lang w:val="es-AR"/>
        </w:rPr>
        <w:t>1</w:t>
      </w:r>
      <w:r w:rsidR="004D235E" w:rsidRPr="00634BE8">
        <w:rPr>
          <w:rFonts w:ascii="Times New Roman" w:hAnsi="Times New Roman"/>
          <w:sz w:val="24"/>
          <w:szCs w:val="24"/>
          <w:lang w:val="es-AR"/>
        </w:rPr>
        <w:t xml:space="preserve"> hasta la próxima asamblea anual de accionistas que se celebre.</w:t>
      </w:r>
    </w:p>
    <w:p w14:paraId="0F57AB3D" w14:textId="06344F89" w:rsidR="00FE205F" w:rsidRPr="006249F7" w:rsidRDefault="0010706C" w:rsidP="00FE205F">
      <w:pPr>
        <w:pStyle w:val="Prrafodelista"/>
        <w:numPr>
          <w:ilvl w:val="0"/>
          <w:numId w:val="60"/>
        </w:numPr>
        <w:tabs>
          <w:tab w:val="clear" w:pos="502"/>
        </w:tabs>
        <w:spacing w:after="0" w:line="360" w:lineRule="auto"/>
        <w:ind w:left="0" w:firstLine="0"/>
        <w:jc w:val="both"/>
        <w:rPr>
          <w:rFonts w:ascii="Times New Roman" w:hAnsi="Times New Roman"/>
          <w:sz w:val="24"/>
          <w:szCs w:val="24"/>
          <w:lang w:val="es-AR"/>
        </w:rPr>
      </w:pPr>
      <w:bookmarkStart w:id="26" w:name="_Hlk65257088"/>
      <w:r w:rsidRPr="00C679C9">
        <w:rPr>
          <w:rFonts w:ascii="Times New Roman" w:hAnsi="Times New Roman"/>
          <w:sz w:val="24"/>
          <w:szCs w:val="24"/>
        </w:rPr>
        <w:t>En relación con el décimo</w:t>
      </w:r>
      <w:r w:rsidR="00634BE8" w:rsidRPr="00C679C9">
        <w:rPr>
          <w:rFonts w:ascii="Times New Roman" w:hAnsi="Times New Roman"/>
          <w:sz w:val="24"/>
          <w:szCs w:val="24"/>
        </w:rPr>
        <w:t xml:space="preserve"> </w:t>
      </w:r>
      <w:r w:rsidR="00B1293B">
        <w:rPr>
          <w:rFonts w:ascii="Times New Roman" w:hAnsi="Times New Roman"/>
          <w:sz w:val="24"/>
          <w:szCs w:val="24"/>
        </w:rPr>
        <w:t>primer</w:t>
      </w:r>
      <w:r w:rsidR="00B1293B" w:rsidRPr="00C679C9">
        <w:rPr>
          <w:rFonts w:ascii="Times New Roman" w:hAnsi="Times New Roman"/>
          <w:sz w:val="24"/>
          <w:szCs w:val="24"/>
        </w:rPr>
        <w:t xml:space="preserve"> </w:t>
      </w:r>
      <w:r w:rsidRPr="00C679C9">
        <w:rPr>
          <w:rFonts w:ascii="Times New Roman" w:hAnsi="Times New Roman"/>
          <w:sz w:val="24"/>
          <w:szCs w:val="24"/>
        </w:rPr>
        <w:t>punto del Orden del Día, es decir “</w:t>
      </w:r>
      <w:r w:rsidRPr="00C679C9">
        <w:rPr>
          <w:rFonts w:ascii="Times New Roman" w:hAnsi="Times New Roman"/>
          <w:i/>
          <w:sz w:val="24"/>
          <w:szCs w:val="24"/>
          <w:lang w:val="es-AR"/>
        </w:rPr>
        <w:t>Consideración de la asignación de una partida presupuestaria para el funcionamiento del Comité de Auditoría</w:t>
      </w:r>
      <w:bookmarkEnd w:id="26"/>
      <w:r w:rsidRPr="00C679C9">
        <w:rPr>
          <w:rFonts w:ascii="Times New Roman" w:hAnsi="Times New Roman"/>
          <w:i/>
          <w:sz w:val="24"/>
          <w:szCs w:val="24"/>
        </w:rPr>
        <w:t>”</w:t>
      </w:r>
      <w:r w:rsidRPr="00C679C9">
        <w:rPr>
          <w:rFonts w:ascii="Times New Roman" w:hAnsi="Times New Roman"/>
          <w:sz w:val="24"/>
          <w:szCs w:val="24"/>
        </w:rPr>
        <w:t xml:space="preserve">, el Directorio resuelve por unanimidad que se proponga </w:t>
      </w:r>
      <w:r w:rsidRPr="00C679C9">
        <w:rPr>
          <w:rFonts w:ascii="Times New Roman" w:hAnsi="Times New Roman"/>
          <w:sz w:val="24"/>
          <w:szCs w:val="24"/>
          <w:lang w:val="es-AR"/>
        </w:rPr>
        <w:t xml:space="preserve">a la Asamblea de Accionistas </w:t>
      </w:r>
      <w:r w:rsidR="003867E3" w:rsidRPr="00C679C9">
        <w:rPr>
          <w:rFonts w:ascii="Times New Roman" w:hAnsi="Times New Roman"/>
          <w:sz w:val="24"/>
          <w:szCs w:val="24"/>
          <w:lang w:val="es-MX"/>
        </w:rPr>
        <w:t>que el presupuesto del Comité de Auditoría c</w:t>
      </w:r>
      <w:r w:rsidR="00733D74" w:rsidRPr="00C679C9">
        <w:rPr>
          <w:rFonts w:ascii="Times New Roman" w:hAnsi="Times New Roman"/>
          <w:sz w:val="24"/>
          <w:szCs w:val="24"/>
          <w:lang w:val="es-MX"/>
        </w:rPr>
        <w:t>orrespondiente al ejercicio 202</w:t>
      </w:r>
      <w:r w:rsidR="00634BE8" w:rsidRPr="00C679C9">
        <w:rPr>
          <w:rFonts w:ascii="Times New Roman" w:hAnsi="Times New Roman"/>
          <w:sz w:val="24"/>
          <w:szCs w:val="24"/>
          <w:lang w:val="es-MX"/>
        </w:rPr>
        <w:t>1</w:t>
      </w:r>
      <w:r w:rsidR="003867E3" w:rsidRPr="00C679C9">
        <w:rPr>
          <w:rFonts w:ascii="Times New Roman" w:hAnsi="Times New Roman"/>
          <w:sz w:val="24"/>
          <w:szCs w:val="24"/>
          <w:lang w:val="es-MX"/>
        </w:rPr>
        <w:t xml:space="preserve"> ascienda a la suma de $</w:t>
      </w:r>
      <w:r w:rsidR="00CE5BD6">
        <w:rPr>
          <w:rFonts w:ascii="Times New Roman" w:hAnsi="Times New Roman"/>
          <w:sz w:val="24"/>
          <w:szCs w:val="24"/>
          <w:lang w:val="es-MX"/>
        </w:rPr>
        <w:t>1.</w:t>
      </w:r>
      <w:r w:rsidR="0045605B">
        <w:rPr>
          <w:rFonts w:ascii="Times New Roman" w:hAnsi="Times New Roman"/>
          <w:sz w:val="24"/>
          <w:szCs w:val="24"/>
          <w:lang w:val="es-MX"/>
        </w:rPr>
        <w:t>200</w:t>
      </w:r>
      <w:r w:rsidR="00CE5BD6">
        <w:rPr>
          <w:rFonts w:ascii="Times New Roman" w:hAnsi="Times New Roman"/>
          <w:sz w:val="24"/>
          <w:szCs w:val="24"/>
          <w:lang w:val="es-MX"/>
        </w:rPr>
        <w:t>.000.</w:t>
      </w:r>
    </w:p>
    <w:p w14:paraId="3A0CA304" w14:textId="44D66B95" w:rsidR="003A3B7A" w:rsidRPr="006249F7" w:rsidRDefault="00FE205F" w:rsidP="00857950">
      <w:pPr>
        <w:pStyle w:val="Prrafodelista"/>
        <w:numPr>
          <w:ilvl w:val="0"/>
          <w:numId w:val="60"/>
        </w:numPr>
        <w:tabs>
          <w:tab w:val="clear" w:pos="502"/>
        </w:tabs>
        <w:spacing w:after="0" w:line="360" w:lineRule="auto"/>
        <w:ind w:left="0" w:firstLine="0"/>
        <w:jc w:val="both"/>
        <w:rPr>
          <w:rFonts w:ascii="Times New Roman" w:hAnsi="Times New Roman"/>
          <w:sz w:val="24"/>
          <w:szCs w:val="24"/>
          <w:lang w:val="es-AR"/>
        </w:rPr>
      </w:pPr>
      <w:r w:rsidRPr="006249F7">
        <w:rPr>
          <w:rFonts w:ascii="Times New Roman" w:hAnsi="Times New Roman"/>
          <w:sz w:val="24"/>
          <w:szCs w:val="24"/>
        </w:rPr>
        <w:t xml:space="preserve">En relación con el décimo segundo punto del Orden del Día, es decir </w:t>
      </w:r>
      <w:r w:rsidRPr="006249F7">
        <w:rPr>
          <w:rFonts w:ascii="Times New Roman" w:hAnsi="Times New Roman"/>
          <w:i/>
          <w:iCs/>
          <w:sz w:val="24"/>
          <w:szCs w:val="24"/>
        </w:rPr>
        <w:t>“</w:t>
      </w:r>
      <w:r w:rsidRPr="006249F7">
        <w:rPr>
          <w:rFonts w:ascii="Times New Roman" w:hAnsi="Times New Roman"/>
          <w:bCs/>
          <w:i/>
          <w:iCs/>
          <w:sz w:val="24"/>
          <w:szCs w:val="24"/>
        </w:rPr>
        <w:t>Consideración de la reducción del capital social por hasta $145.550.125 y cancelación de hasta 145.550.125 acciones ordinarias, escriturales, de valor nominal $1 cada una y con derecho a 1 voto por acción que la Sociedad y sus subsidiarias tengan en cartera</w:t>
      </w:r>
      <w:r w:rsidR="007C636E">
        <w:rPr>
          <w:rFonts w:ascii="Times New Roman" w:hAnsi="Times New Roman"/>
          <w:bCs/>
          <w:i/>
          <w:iCs/>
          <w:sz w:val="24"/>
          <w:szCs w:val="24"/>
        </w:rPr>
        <w:t xml:space="preserve"> a la fecha de la Asamblea de Accionistas</w:t>
      </w:r>
      <w:r w:rsidRPr="006249F7">
        <w:rPr>
          <w:rFonts w:ascii="Times New Roman" w:hAnsi="Times New Roman"/>
          <w:bCs/>
          <w:i/>
          <w:iCs/>
          <w:sz w:val="24"/>
          <w:szCs w:val="24"/>
        </w:rPr>
        <w:t xml:space="preserve">” </w:t>
      </w:r>
      <w:r w:rsidRPr="006249F7">
        <w:rPr>
          <w:rFonts w:ascii="Times New Roman" w:hAnsi="Times New Roman"/>
          <w:i/>
          <w:iCs/>
          <w:sz w:val="24"/>
          <w:szCs w:val="24"/>
          <w:lang w:val="es-MX"/>
        </w:rPr>
        <w:t>(para la consideración de este punto, la Asamblea sesionará con carácter de Extraordinaria)</w:t>
      </w:r>
      <w:r w:rsidRPr="006249F7">
        <w:rPr>
          <w:rFonts w:ascii="Times New Roman" w:hAnsi="Times New Roman"/>
          <w:sz w:val="24"/>
          <w:szCs w:val="24"/>
          <w:lang w:val="es-MX"/>
        </w:rPr>
        <w:t>, el</w:t>
      </w:r>
      <w:r w:rsidR="003A3B7A">
        <w:rPr>
          <w:rFonts w:ascii="Times New Roman" w:hAnsi="Times New Roman"/>
          <w:sz w:val="24"/>
          <w:szCs w:val="24"/>
          <w:lang w:val="es-MX"/>
        </w:rPr>
        <w:t xml:space="preserve"> Directorio resuelve por unanimidad proponer a la Asamblea de Accionistas que apruebe </w:t>
      </w:r>
      <w:r w:rsidR="003A3B7A" w:rsidRPr="006249F7">
        <w:rPr>
          <w:rFonts w:ascii="Times New Roman" w:hAnsi="Times New Roman"/>
          <w:bCs/>
          <w:sz w:val="24"/>
          <w:szCs w:val="24"/>
        </w:rPr>
        <w:t>la reducción del capital social por hasta $145.550.125 y cancelación de hasta 145.550.125 acciones ordinarias, escriturales, de valor nominal $1 cada una y con derecho a 1 voto por acción que la Sociedad y sus subsidiarias tengan en cartera</w:t>
      </w:r>
      <w:r w:rsidR="007C636E">
        <w:rPr>
          <w:rFonts w:ascii="Times New Roman" w:hAnsi="Times New Roman"/>
          <w:bCs/>
          <w:sz w:val="24"/>
          <w:szCs w:val="24"/>
        </w:rPr>
        <w:t xml:space="preserve"> a la fecha de la Asamblea de Accionistas</w:t>
      </w:r>
      <w:r w:rsidR="003A3B7A">
        <w:rPr>
          <w:rFonts w:ascii="Times New Roman" w:hAnsi="Times New Roman"/>
          <w:bCs/>
          <w:sz w:val="24"/>
          <w:szCs w:val="24"/>
        </w:rPr>
        <w:t>.</w:t>
      </w:r>
    </w:p>
    <w:p w14:paraId="2BA5F1F1" w14:textId="5EE93977" w:rsidR="009C26CE" w:rsidRDefault="00F2344F" w:rsidP="009C26CE">
      <w:pPr>
        <w:pStyle w:val="Prrafodelista"/>
        <w:numPr>
          <w:ilvl w:val="0"/>
          <w:numId w:val="60"/>
        </w:numPr>
        <w:tabs>
          <w:tab w:val="clear" w:pos="502"/>
        </w:tabs>
        <w:spacing w:after="0" w:line="360" w:lineRule="auto"/>
        <w:ind w:left="0" w:firstLine="0"/>
        <w:jc w:val="both"/>
        <w:rPr>
          <w:rFonts w:ascii="Times New Roman" w:hAnsi="Times New Roman"/>
          <w:sz w:val="24"/>
          <w:szCs w:val="24"/>
          <w:lang w:val="es-AR"/>
        </w:rPr>
      </w:pPr>
      <w:r w:rsidRPr="00C679C9">
        <w:rPr>
          <w:rFonts w:ascii="Times New Roman" w:hAnsi="Times New Roman"/>
          <w:sz w:val="24"/>
          <w:szCs w:val="24"/>
          <w:lang w:val="es-MX"/>
        </w:rPr>
        <w:t xml:space="preserve">Con relación al décimo </w:t>
      </w:r>
      <w:r w:rsidR="006219C8">
        <w:rPr>
          <w:rFonts w:ascii="Times New Roman" w:hAnsi="Times New Roman"/>
          <w:sz w:val="24"/>
          <w:szCs w:val="24"/>
          <w:lang w:val="es-MX"/>
        </w:rPr>
        <w:t>tercer</w:t>
      </w:r>
      <w:r w:rsidRPr="00C679C9">
        <w:rPr>
          <w:rFonts w:ascii="Times New Roman" w:hAnsi="Times New Roman"/>
          <w:sz w:val="24"/>
          <w:szCs w:val="24"/>
          <w:lang w:val="es-MX"/>
        </w:rPr>
        <w:t xml:space="preserve"> punto del Orden del Día, es decir: </w:t>
      </w:r>
      <w:r w:rsidR="00077BD8" w:rsidRPr="00C679C9">
        <w:rPr>
          <w:rFonts w:ascii="Times New Roman" w:hAnsi="Times New Roman"/>
          <w:i/>
          <w:sz w:val="24"/>
          <w:szCs w:val="24"/>
        </w:rPr>
        <w:t xml:space="preserve">“Otorgamiento de autorizaciones para la realización de los trámites y presentaciones necesarios para la obtención de las inscripciones correspondientes” </w:t>
      </w:r>
      <w:r w:rsidR="00077BD8" w:rsidRPr="00C679C9">
        <w:rPr>
          <w:rFonts w:ascii="Times New Roman" w:hAnsi="Times New Roman"/>
          <w:sz w:val="24"/>
          <w:szCs w:val="24"/>
        </w:rPr>
        <w:t>e</w:t>
      </w:r>
      <w:r w:rsidR="00077BD8" w:rsidRPr="00C679C9">
        <w:rPr>
          <w:rFonts w:ascii="Times New Roman" w:hAnsi="Times New Roman"/>
          <w:sz w:val="24"/>
          <w:szCs w:val="24"/>
          <w:lang w:val="es-AR"/>
        </w:rPr>
        <w:t xml:space="preserve">l Directorio resuelve por unanimidad proponer a la Asamblea de Accionistas </w:t>
      </w:r>
      <w:r w:rsidR="006B0323" w:rsidRPr="00C679C9">
        <w:rPr>
          <w:rFonts w:ascii="Times New Roman" w:hAnsi="Times New Roman"/>
          <w:sz w:val="24"/>
          <w:szCs w:val="24"/>
        </w:rPr>
        <w:t xml:space="preserve">que se autorice a los Sres. </w:t>
      </w:r>
      <w:r w:rsidR="002F6D16" w:rsidRPr="00C679C9">
        <w:rPr>
          <w:rFonts w:ascii="Times New Roman" w:hAnsi="Times New Roman"/>
          <w:sz w:val="24"/>
          <w:szCs w:val="24"/>
        </w:rPr>
        <w:t xml:space="preserve">María </w:t>
      </w:r>
      <w:r w:rsidR="006158D6" w:rsidRPr="00C679C9">
        <w:rPr>
          <w:rFonts w:ascii="Times New Roman" w:hAnsi="Times New Roman"/>
          <w:sz w:val="24"/>
          <w:szCs w:val="24"/>
        </w:rPr>
        <w:t>Carolina Sigwald, Victoria Hitce, Gerardo Carlos Paz, María Agustina Montes, Maite Zornoza, María Eugenia Sanchez Nuin, Juan Manuel Recio, Débora Gisele Tortosa Ch</w:t>
      </w:r>
      <w:r w:rsidR="00ED3FA6" w:rsidRPr="00C679C9">
        <w:rPr>
          <w:rFonts w:ascii="Times New Roman" w:hAnsi="Times New Roman"/>
          <w:sz w:val="24"/>
          <w:szCs w:val="24"/>
        </w:rPr>
        <w:t>a</w:t>
      </w:r>
      <w:r w:rsidR="006158D6" w:rsidRPr="00C679C9">
        <w:rPr>
          <w:rFonts w:ascii="Times New Roman" w:hAnsi="Times New Roman"/>
          <w:sz w:val="24"/>
          <w:szCs w:val="24"/>
        </w:rPr>
        <w:t>vez, Mabel Silvia Beratta,</w:t>
      </w:r>
      <w:r w:rsidR="00733D74" w:rsidRPr="00C679C9">
        <w:rPr>
          <w:rFonts w:ascii="Times New Roman" w:hAnsi="Times New Roman"/>
          <w:sz w:val="24"/>
          <w:szCs w:val="24"/>
        </w:rPr>
        <w:t xml:space="preserve"> Diego Alexi Vaca Diez Eguez,</w:t>
      </w:r>
      <w:r w:rsidR="006158D6" w:rsidRPr="00C679C9">
        <w:rPr>
          <w:rFonts w:ascii="Times New Roman" w:hAnsi="Times New Roman"/>
          <w:sz w:val="24"/>
          <w:szCs w:val="24"/>
        </w:rPr>
        <w:t xml:space="preserve"> </w:t>
      </w:r>
      <w:r w:rsidR="00733D74" w:rsidRPr="00C679C9">
        <w:rPr>
          <w:rFonts w:ascii="Times New Roman" w:hAnsi="Times New Roman"/>
          <w:sz w:val="24"/>
          <w:szCs w:val="24"/>
        </w:rPr>
        <w:t>Luis Agustín León Longombardo</w:t>
      </w:r>
      <w:r w:rsidR="006158D6" w:rsidRPr="00C679C9">
        <w:rPr>
          <w:rFonts w:ascii="Times New Roman" w:hAnsi="Times New Roman"/>
          <w:sz w:val="24"/>
          <w:szCs w:val="24"/>
        </w:rPr>
        <w:t>,</w:t>
      </w:r>
      <w:r w:rsidR="00ED3FA6" w:rsidRPr="00C679C9">
        <w:rPr>
          <w:rFonts w:ascii="Times New Roman" w:hAnsi="Times New Roman"/>
          <w:sz w:val="24"/>
          <w:szCs w:val="24"/>
        </w:rPr>
        <w:t xml:space="preserve"> María José Maure Bruno,</w:t>
      </w:r>
      <w:r w:rsidR="00E45A4F">
        <w:rPr>
          <w:rFonts w:ascii="Times New Roman" w:hAnsi="Times New Roman"/>
          <w:sz w:val="24"/>
          <w:szCs w:val="24"/>
        </w:rPr>
        <w:t xml:space="preserve"> </w:t>
      </w:r>
      <w:r w:rsidR="00733D74" w:rsidRPr="00C679C9">
        <w:rPr>
          <w:rFonts w:ascii="Times New Roman" w:hAnsi="Times New Roman"/>
          <w:sz w:val="24"/>
          <w:szCs w:val="24"/>
        </w:rPr>
        <w:lastRenderedPageBreak/>
        <w:t>Micaela Saieg,</w:t>
      </w:r>
      <w:r w:rsidR="006158D6" w:rsidRPr="00C679C9">
        <w:rPr>
          <w:rFonts w:ascii="Times New Roman" w:hAnsi="Times New Roman"/>
          <w:sz w:val="24"/>
          <w:szCs w:val="24"/>
        </w:rPr>
        <w:t xml:space="preserve"> Martín Ezequiel Gardella, </w:t>
      </w:r>
      <w:r w:rsidR="00733D74" w:rsidRPr="00C679C9">
        <w:rPr>
          <w:rFonts w:ascii="Times New Roman" w:hAnsi="Times New Roman"/>
          <w:sz w:val="24"/>
          <w:szCs w:val="24"/>
        </w:rPr>
        <w:t>Paula María Devotto</w:t>
      </w:r>
      <w:r w:rsidR="006158D6" w:rsidRPr="00C679C9">
        <w:rPr>
          <w:rFonts w:ascii="Times New Roman" w:hAnsi="Times New Roman"/>
          <w:sz w:val="24"/>
          <w:szCs w:val="24"/>
        </w:rPr>
        <w:t>, Gonzalo Carballada, Fabiana Marcela Vidal, Alejandra Paulina Brasesco, Fernando Nicolás Villarruel, Mauricio Penta, Martín</w:t>
      </w:r>
      <w:r w:rsidR="005A13E9" w:rsidRPr="00C679C9">
        <w:rPr>
          <w:rFonts w:ascii="Times New Roman" w:hAnsi="Times New Roman"/>
          <w:sz w:val="24"/>
          <w:szCs w:val="24"/>
        </w:rPr>
        <w:t xml:space="preserve"> García Arango, Fernando Rizzi</w:t>
      </w:r>
      <w:r w:rsidR="00ED3FA6" w:rsidRPr="00C679C9">
        <w:rPr>
          <w:rFonts w:ascii="Times New Roman" w:hAnsi="Times New Roman"/>
          <w:sz w:val="24"/>
          <w:szCs w:val="24"/>
        </w:rPr>
        <w:t xml:space="preserve"> y/o</w:t>
      </w:r>
      <w:r w:rsidR="006158D6" w:rsidRPr="00C679C9">
        <w:rPr>
          <w:rFonts w:ascii="Times New Roman" w:hAnsi="Times New Roman"/>
          <w:sz w:val="24"/>
          <w:szCs w:val="24"/>
        </w:rPr>
        <w:t xml:space="preserve"> Vanesa Russo </w:t>
      </w:r>
      <w:r w:rsidR="00EE78D8" w:rsidRPr="00C679C9">
        <w:rPr>
          <w:rFonts w:ascii="Times New Roman" w:hAnsi="Times New Roman"/>
          <w:sz w:val="24"/>
          <w:szCs w:val="24"/>
        </w:rPr>
        <w:t>a efectos de inscribir las resoluciones que se aprueben en la Asamblea de Accionistas y realizar cuanto trámite sea necesario ante los organismos correspondientes.</w:t>
      </w:r>
    </w:p>
    <w:p w14:paraId="344E6A70" w14:textId="73343B24" w:rsidR="009C26CE" w:rsidRDefault="009C26CE" w:rsidP="009C26CE">
      <w:pPr>
        <w:spacing w:after="0" w:line="360" w:lineRule="auto"/>
        <w:jc w:val="both"/>
        <w:rPr>
          <w:rFonts w:ascii="Times New Roman" w:hAnsi="Times New Roman"/>
          <w:sz w:val="24"/>
          <w:szCs w:val="24"/>
          <w:lang w:val="es-AR"/>
        </w:rPr>
      </w:pPr>
    </w:p>
    <w:p w14:paraId="35CDCDB0" w14:textId="327F86D1" w:rsidR="009C26CE" w:rsidRPr="009C26CE" w:rsidRDefault="009C26CE" w:rsidP="009C26CE">
      <w:pPr>
        <w:spacing w:after="0" w:line="360" w:lineRule="auto"/>
        <w:jc w:val="both"/>
        <w:rPr>
          <w:rFonts w:ascii="Times New Roman" w:hAnsi="Times New Roman"/>
          <w:sz w:val="24"/>
          <w:szCs w:val="24"/>
          <w:lang w:val="es-AR"/>
        </w:rPr>
      </w:pPr>
      <w:r>
        <w:rPr>
          <w:rFonts w:ascii="Times New Roman" w:hAnsi="Times New Roman"/>
          <w:sz w:val="24"/>
          <w:szCs w:val="24"/>
          <w:lang w:val="es-AR"/>
        </w:rPr>
        <w:t>(…)</w:t>
      </w:r>
    </w:p>
    <w:p w14:paraId="2F1C0241" w14:textId="77777777" w:rsidR="00357C7C" w:rsidRPr="006249F7" w:rsidRDefault="00357C7C" w:rsidP="006249F7">
      <w:pPr>
        <w:tabs>
          <w:tab w:val="left" w:pos="709"/>
        </w:tabs>
        <w:spacing w:after="0" w:line="360" w:lineRule="auto"/>
        <w:jc w:val="both"/>
        <w:rPr>
          <w:rFonts w:ascii="Times New Roman" w:hAnsi="Times New Roman"/>
          <w:sz w:val="24"/>
          <w:szCs w:val="24"/>
          <w:lang w:val="es-AR"/>
        </w:rPr>
      </w:pPr>
    </w:p>
    <w:p w14:paraId="36FB330E" w14:textId="20166418" w:rsidR="00595520" w:rsidRDefault="00C64FAC" w:rsidP="00AF09C8">
      <w:pPr>
        <w:spacing w:after="0" w:line="360" w:lineRule="auto"/>
        <w:jc w:val="both"/>
        <w:rPr>
          <w:rFonts w:ascii="Times New Roman" w:hAnsi="Times New Roman"/>
          <w:sz w:val="24"/>
          <w:szCs w:val="24"/>
        </w:rPr>
      </w:pPr>
      <w:r w:rsidRPr="00B66A5D">
        <w:rPr>
          <w:rFonts w:ascii="Times New Roman" w:hAnsi="Times New Roman"/>
          <w:sz w:val="24"/>
          <w:szCs w:val="24"/>
        </w:rPr>
        <w:t xml:space="preserve">No habiendo más asuntos que tratar, siendo </w:t>
      </w:r>
      <w:r w:rsidRPr="00FB43DE">
        <w:rPr>
          <w:rFonts w:ascii="Times New Roman" w:hAnsi="Times New Roman"/>
          <w:sz w:val="24"/>
          <w:szCs w:val="24"/>
        </w:rPr>
        <w:t>las 12.00</w:t>
      </w:r>
      <w:r w:rsidRPr="00B66A5D">
        <w:rPr>
          <w:rFonts w:ascii="Times New Roman" w:hAnsi="Times New Roman"/>
          <w:sz w:val="24"/>
          <w:szCs w:val="24"/>
        </w:rPr>
        <w:t xml:space="preserve"> horas, se levanta la reunión.</w:t>
      </w:r>
    </w:p>
    <w:p w14:paraId="4A02D610" w14:textId="21BF1990" w:rsidR="00FD762C" w:rsidRPr="00432412" w:rsidRDefault="00FD762C" w:rsidP="00A7609A">
      <w:pPr>
        <w:spacing w:after="0" w:line="360" w:lineRule="auto"/>
        <w:jc w:val="both"/>
        <w:rPr>
          <w:rFonts w:ascii="Times New Roman" w:eastAsia="Times New Roman" w:hAnsi="Times New Roman"/>
          <w:sz w:val="44"/>
          <w:szCs w:val="24"/>
          <w:lang w:val="es-MX" w:eastAsia="es-ES"/>
        </w:rPr>
      </w:pPr>
    </w:p>
    <w:p w14:paraId="592C78B3" w14:textId="2E49C126" w:rsidR="00FD762C" w:rsidRDefault="00FD762C" w:rsidP="00FD762C">
      <w:pPr>
        <w:spacing w:after="0" w:line="360" w:lineRule="auto"/>
        <w:jc w:val="center"/>
        <w:rPr>
          <w:rFonts w:ascii="Times New Roman" w:eastAsia="Times New Roman" w:hAnsi="Times New Roman"/>
          <w:b/>
          <w:sz w:val="44"/>
          <w:szCs w:val="24"/>
          <w:u w:val="single"/>
          <w:lang w:val="es-MX" w:eastAsia="es-ES"/>
        </w:rPr>
      </w:pPr>
      <w:r w:rsidRPr="00432412">
        <w:rPr>
          <w:rFonts w:ascii="Times New Roman" w:eastAsia="Times New Roman" w:hAnsi="Times New Roman"/>
          <w:b/>
          <w:sz w:val="44"/>
          <w:szCs w:val="24"/>
          <w:u w:val="single"/>
          <w:lang w:val="es-MX" w:eastAsia="es-ES"/>
        </w:rPr>
        <w:t>Anexo I</w:t>
      </w:r>
      <w:r w:rsidR="004F58EB">
        <w:rPr>
          <w:rFonts w:ascii="Times New Roman" w:eastAsia="Times New Roman" w:hAnsi="Times New Roman"/>
          <w:b/>
          <w:sz w:val="44"/>
          <w:szCs w:val="24"/>
          <w:u w:val="single"/>
          <w:lang w:val="es-MX" w:eastAsia="es-ES"/>
        </w:rPr>
        <w:t xml:space="preserve"> </w:t>
      </w:r>
    </w:p>
    <w:p w14:paraId="5E839935" w14:textId="0A3572DB" w:rsidR="004F58EB" w:rsidRPr="00432412" w:rsidRDefault="004F58EB" w:rsidP="00FD762C">
      <w:pPr>
        <w:spacing w:after="0" w:line="360" w:lineRule="auto"/>
        <w:jc w:val="center"/>
        <w:rPr>
          <w:rFonts w:ascii="Times New Roman" w:eastAsia="Times New Roman" w:hAnsi="Times New Roman"/>
          <w:b/>
          <w:sz w:val="44"/>
          <w:szCs w:val="24"/>
          <w:u w:val="single"/>
          <w:lang w:val="es-MX" w:eastAsia="es-ES"/>
        </w:rPr>
      </w:pPr>
      <w:r>
        <w:rPr>
          <w:rFonts w:ascii="Times New Roman" w:eastAsia="Times New Roman" w:hAnsi="Times New Roman"/>
          <w:b/>
          <w:sz w:val="44"/>
          <w:szCs w:val="24"/>
          <w:u w:val="single"/>
          <w:lang w:val="es-MX" w:eastAsia="es-ES"/>
        </w:rPr>
        <w:t>Memoria</w:t>
      </w:r>
    </w:p>
    <w:p w14:paraId="16AA6E87" w14:textId="5D8299B4" w:rsidR="00FD762C" w:rsidRDefault="00D10CC9" w:rsidP="00FD762C">
      <w:pPr>
        <w:spacing w:after="0" w:line="360" w:lineRule="auto"/>
        <w:jc w:val="center"/>
        <w:rPr>
          <w:rFonts w:ascii="Times New Roman" w:eastAsia="Times New Roman" w:hAnsi="Times New Roman"/>
          <w:sz w:val="24"/>
          <w:szCs w:val="24"/>
          <w:lang w:val="es-MX" w:eastAsia="es-ES"/>
        </w:rPr>
      </w:pPr>
      <w:r>
        <w:rPr>
          <w:rFonts w:ascii="Times New Roman" w:eastAsia="Times New Roman" w:hAnsi="Times New Roman"/>
          <w:sz w:val="24"/>
          <w:szCs w:val="24"/>
          <w:lang w:val="es-MX" w:eastAsia="es-ES"/>
        </w:rPr>
        <w:object w:dxaOrig="1538" w:dyaOrig="994" w14:anchorId="05F24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9" o:title=""/>
          </v:shape>
          <o:OLEObject Type="Embed" ProgID="AcroExch.Document.DC" ShapeID="_x0000_i1025" DrawAspect="Icon" ObjectID="_1681321542" r:id="rId10"/>
        </w:object>
      </w:r>
    </w:p>
    <w:p w14:paraId="5B9DCF00" w14:textId="3D7DD808" w:rsidR="00FD762C" w:rsidRDefault="00FD762C" w:rsidP="00D10CC9">
      <w:pPr>
        <w:spacing w:after="0" w:line="360" w:lineRule="auto"/>
        <w:rPr>
          <w:rFonts w:ascii="Times New Roman" w:eastAsia="Times New Roman" w:hAnsi="Times New Roman"/>
          <w:sz w:val="24"/>
          <w:szCs w:val="24"/>
          <w:lang w:val="es-MX" w:eastAsia="es-ES"/>
        </w:rPr>
      </w:pPr>
    </w:p>
    <w:p w14:paraId="1FD589B1" w14:textId="5E101C86" w:rsidR="00D10CC9" w:rsidRDefault="00D10CC9" w:rsidP="00D10CC9">
      <w:pPr>
        <w:spacing w:after="0" w:line="360" w:lineRule="auto"/>
        <w:rPr>
          <w:rFonts w:ascii="Times New Roman" w:eastAsia="Times New Roman" w:hAnsi="Times New Roman"/>
          <w:sz w:val="24"/>
          <w:szCs w:val="24"/>
          <w:lang w:val="es-MX" w:eastAsia="es-ES"/>
        </w:rPr>
      </w:pPr>
    </w:p>
    <w:p w14:paraId="2B2316A0" w14:textId="7C27B8B6" w:rsidR="00D10CC9" w:rsidRDefault="00D10CC9" w:rsidP="00D10CC9">
      <w:pPr>
        <w:spacing w:after="0" w:line="360" w:lineRule="auto"/>
        <w:rPr>
          <w:rFonts w:ascii="Times New Roman" w:eastAsia="Times New Roman" w:hAnsi="Times New Roman"/>
          <w:sz w:val="24"/>
          <w:szCs w:val="24"/>
          <w:lang w:val="es-MX" w:eastAsia="es-ES"/>
        </w:rPr>
      </w:pPr>
    </w:p>
    <w:p w14:paraId="1AE60DFD" w14:textId="77777777" w:rsidR="00D10CC9" w:rsidRDefault="00D10CC9" w:rsidP="00D10CC9">
      <w:pPr>
        <w:spacing w:after="0" w:line="360" w:lineRule="auto"/>
        <w:rPr>
          <w:rFonts w:ascii="Times New Roman" w:eastAsia="Times New Roman" w:hAnsi="Times New Roman"/>
          <w:sz w:val="24"/>
          <w:szCs w:val="24"/>
          <w:lang w:val="es-MX" w:eastAsia="es-ES"/>
        </w:rPr>
      </w:pPr>
    </w:p>
    <w:p w14:paraId="3C95BBFB" w14:textId="100C5D85" w:rsidR="00B81B5F" w:rsidRDefault="00D10CC9" w:rsidP="008401BC">
      <w:pPr>
        <w:spacing w:after="0" w:line="360" w:lineRule="auto"/>
        <w:jc w:val="both"/>
        <w:rPr>
          <w:rFonts w:ascii="Times New Roman" w:hAnsi="Times New Roman"/>
          <w:sz w:val="24"/>
          <w:szCs w:val="24"/>
        </w:rPr>
      </w:pPr>
      <w:r w:rsidRPr="00D10CC9">
        <w:rPr>
          <w:rFonts w:ascii="Times New Roman" w:hAnsi="Times New Roman"/>
          <w:b/>
          <w:bCs/>
          <w:sz w:val="24"/>
          <w:szCs w:val="24"/>
          <w:u w:val="single"/>
        </w:rPr>
        <w:t>Asiento rectificatorio</w:t>
      </w:r>
      <w:r w:rsidRPr="00D10CC9">
        <w:rPr>
          <w:rFonts w:ascii="Times New Roman" w:hAnsi="Times New Roman"/>
          <w:i/>
          <w:iCs/>
          <w:sz w:val="24"/>
          <w:szCs w:val="24"/>
        </w:rPr>
        <w:t>:</w:t>
      </w:r>
      <w:r w:rsidRPr="00D10CC9">
        <w:rPr>
          <w:rFonts w:ascii="Times New Roman" w:hAnsi="Times New Roman"/>
          <w:sz w:val="24"/>
          <w:szCs w:val="24"/>
        </w:rPr>
        <w:t xml:space="preserve"> Ciudad Autónoma de Buenos As, 10 de marzo de 2021. Se deja constancia de que, por un error formal involuntario en el acta de Directorio del día de la fecha, se ha consignado: “</w:t>
      </w:r>
      <w:r w:rsidRPr="00D10CC9">
        <w:rPr>
          <w:rFonts w:ascii="Times New Roman" w:hAnsi="Times New Roman"/>
          <w:i/>
          <w:iCs/>
          <w:sz w:val="24"/>
          <w:szCs w:val="24"/>
        </w:rPr>
        <w:t>el Directorio por unanimidad resuelve proponer a la Asamblea de Accionistas designar a los Sres. Germán Wetzler Malbrán, José Daniel Abelovich y Damián Burgio como miembros titulares y al Sr. Martín Fernández Dussaut como miembro suplente de la Comisión Fiscalizadora</w:t>
      </w:r>
      <w:r w:rsidRPr="00D10CC9">
        <w:rPr>
          <w:rFonts w:ascii="Times New Roman" w:hAnsi="Times New Roman"/>
          <w:sz w:val="24"/>
          <w:szCs w:val="24"/>
        </w:rPr>
        <w:t>”, cuando debería haberse consignado: “</w:t>
      </w:r>
      <w:r w:rsidRPr="00D10CC9">
        <w:rPr>
          <w:rFonts w:ascii="Times New Roman" w:hAnsi="Times New Roman"/>
          <w:i/>
          <w:iCs/>
          <w:sz w:val="24"/>
          <w:szCs w:val="24"/>
        </w:rPr>
        <w:t>el Directorio por unanimidad resuelve proponer a la Asamblea de Accionistas designar a los Sres. Germán Wetzler Malbrán, José Daniel Abelovich y Damián Burgio como miembros titulares y a los Sres. Martín Fernández Dussaut y Tomás Arnaude como miembros suplentes de la Comisión Fiscalizadora</w:t>
      </w:r>
      <w:r w:rsidRPr="00D10CC9">
        <w:rPr>
          <w:rFonts w:ascii="Times New Roman" w:hAnsi="Times New Roman"/>
          <w:sz w:val="24"/>
          <w:szCs w:val="24"/>
        </w:rPr>
        <w:t>”.</w:t>
      </w:r>
    </w:p>
    <w:p w14:paraId="456C66F9" w14:textId="28456B92" w:rsidR="008C0D65" w:rsidRDefault="008C0D65" w:rsidP="008401BC">
      <w:pPr>
        <w:spacing w:after="0" w:line="360" w:lineRule="auto"/>
        <w:jc w:val="both"/>
        <w:rPr>
          <w:rFonts w:ascii="Times New Roman" w:hAnsi="Times New Roman"/>
          <w:sz w:val="24"/>
          <w:szCs w:val="24"/>
        </w:rPr>
      </w:pPr>
    </w:p>
    <w:p w14:paraId="63D57D28" w14:textId="3E033955" w:rsidR="008C0D65" w:rsidRPr="00D10CC9" w:rsidRDefault="008C0D65" w:rsidP="008401BC">
      <w:pPr>
        <w:spacing w:after="0" w:line="360" w:lineRule="auto"/>
        <w:jc w:val="both"/>
        <w:rPr>
          <w:rFonts w:ascii="Times New Roman" w:hAnsi="Times New Roman"/>
          <w:sz w:val="24"/>
          <w:szCs w:val="24"/>
        </w:rPr>
      </w:pPr>
      <w:r w:rsidRPr="008C0D65">
        <w:rPr>
          <w:rFonts w:ascii="Times New Roman" w:hAnsi="Times New Roman"/>
          <w:i/>
          <w:sz w:val="24"/>
          <w:szCs w:val="24"/>
        </w:rPr>
        <w:t xml:space="preserve">[Firmado: Gustavo Mariani, Damián Miguel Mindlin, Miguel </w:t>
      </w:r>
      <w:proofErr w:type="spellStart"/>
      <w:r w:rsidRPr="008C0D65">
        <w:rPr>
          <w:rFonts w:ascii="Times New Roman" w:hAnsi="Times New Roman"/>
          <w:i/>
          <w:sz w:val="24"/>
          <w:szCs w:val="24"/>
        </w:rPr>
        <w:t>Bein</w:t>
      </w:r>
      <w:proofErr w:type="spellEnd"/>
      <w:r w:rsidRPr="008C0D65">
        <w:rPr>
          <w:rFonts w:ascii="Times New Roman" w:hAnsi="Times New Roman"/>
          <w:i/>
          <w:sz w:val="24"/>
          <w:szCs w:val="24"/>
        </w:rPr>
        <w:t xml:space="preserve">, Santiago </w:t>
      </w:r>
      <w:proofErr w:type="spellStart"/>
      <w:r w:rsidRPr="008C0D65">
        <w:rPr>
          <w:rFonts w:ascii="Times New Roman" w:hAnsi="Times New Roman"/>
          <w:i/>
          <w:sz w:val="24"/>
          <w:szCs w:val="24"/>
        </w:rPr>
        <w:t>Fraschina</w:t>
      </w:r>
      <w:proofErr w:type="spellEnd"/>
      <w:r w:rsidRPr="008C0D65">
        <w:rPr>
          <w:rFonts w:ascii="Times New Roman" w:hAnsi="Times New Roman"/>
          <w:i/>
          <w:sz w:val="24"/>
          <w:szCs w:val="24"/>
        </w:rPr>
        <w:t xml:space="preserve">, Carlos Correa Urquiza, Dario Epstein, Gabriel Cohen, María Carolina Sigwald, José Daniel Abelovich, Germán Wetzler </w:t>
      </w:r>
      <w:proofErr w:type="spellStart"/>
      <w:r w:rsidRPr="008C0D65">
        <w:rPr>
          <w:rFonts w:ascii="Times New Roman" w:hAnsi="Times New Roman"/>
          <w:i/>
          <w:sz w:val="24"/>
          <w:szCs w:val="24"/>
        </w:rPr>
        <w:t>Malbrán</w:t>
      </w:r>
      <w:proofErr w:type="spellEnd"/>
      <w:r w:rsidRPr="008C0D65">
        <w:rPr>
          <w:rFonts w:ascii="Times New Roman" w:hAnsi="Times New Roman"/>
          <w:i/>
          <w:sz w:val="24"/>
          <w:szCs w:val="24"/>
        </w:rPr>
        <w:t xml:space="preserve"> y Martín Fernández </w:t>
      </w:r>
      <w:proofErr w:type="spellStart"/>
      <w:r w:rsidRPr="008C0D65">
        <w:rPr>
          <w:rFonts w:ascii="Times New Roman" w:hAnsi="Times New Roman"/>
          <w:i/>
          <w:sz w:val="24"/>
          <w:szCs w:val="24"/>
        </w:rPr>
        <w:t>Dussaut</w:t>
      </w:r>
      <w:proofErr w:type="spellEnd"/>
      <w:r w:rsidRPr="008C0D65">
        <w:rPr>
          <w:rFonts w:ascii="Times New Roman" w:hAnsi="Times New Roman"/>
          <w:i/>
          <w:sz w:val="24"/>
          <w:szCs w:val="24"/>
        </w:rPr>
        <w:t>]</w:t>
      </w:r>
      <w:r>
        <w:rPr>
          <w:rFonts w:ascii="Times New Roman" w:hAnsi="Times New Roman"/>
          <w:sz w:val="24"/>
          <w:szCs w:val="24"/>
        </w:rPr>
        <w:t>.</w:t>
      </w:r>
      <w:bookmarkStart w:id="27" w:name="_GoBack"/>
      <w:bookmarkEnd w:id="27"/>
    </w:p>
    <w:sectPr w:rsidR="008C0D65" w:rsidRPr="00D10CC9" w:rsidSect="005640CD">
      <w:headerReference w:type="default" r:id="rId11"/>
      <w:footerReference w:type="default" r:id="rId12"/>
      <w:pgSz w:w="12242" w:h="20163"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AA5DE" w14:textId="77777777" w:rsidR="002C52E7" w:rsidRDefault="002C52E7" w:rsidP="00A74189">
      <w:pPr>
        <w:spacing w:after="0" w:line="240" w:lineRule="auto"/>
      </w:pPr>
      <w:r>
        <w:separator/>
      </w:r>
    </w:p>
  </w:endnote>
  <w:endnote w:type="continuationSeparator" w:id="0">
    <w:p w14:paraId="6CC8A0C8" w14:textId="77777777" w:rsidR="002C52E7" w:rsidRDefault="002C52E7" w:rsidP="00A74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4A2E0" w14:textId="77777777" w:rsidR="00C648FA" w:rsidRDefault="00C648FA" w:rsidP="003375E9">
    <w:pPr>
      <w:pStyle w:val="Piedepgina"/>
      <w:ind w:right="360"/>
    </w:pPr>
  </w:p>
  <w:p w14:paraId="24393E66" w14:textId="6A5C0036" w:rsidR="00C648FA" w:rsidRDefault="00C648FA">
    <w:pPr>
      <w:pStyle w:val="Encabezado"/>
      <w:framePr w:wrap="around" w:vAnchor="text" w:hAnchor="page" w:x="13922" w:y="73"/>
      <w:rPr>
        <w:rStyle w:val="Nmerodepgina"/>
      </w:rPr>
    </w:pPr>
    <w:r w:rsidRPr="00A53038">
      <w:rPr>
        <w:rStyle w:val="Nmerodepgina"/>
        <w:rFonts w:ascii="Trebuchet MS" w:hAnsi="Trebuchet MS"/>
        <w:color w:val="4F5150"/>
        <w:sz w:val="16"/>
      </w:rPr>
      <w:fldChar w:fldCharType="begin"/>
    </w:r>
    <w:r w:rsidRPr="00A53038">
      <w:rPr>
        <w:rStyle w:val="Nmerodepgina"/>
        <w:rFonts w:ascii="Trebuchet MS" w:hAnsi="Trebuchet MS"/>
        <w:color w:val="4F5150"/>
        <w:sz w:val="16"/>
      </w:rPr>
      <w:instrText xml:space="preserve">PAGE  </w:instrText>
    </w:r>
    <w:r w:rsidRPr="00A53038">
      <w:rPr>
        <w:rStyle w:val="Nmerodepgina"/>
        <w:rFonts w:ascii="Trebuchet MS" w:hAnsi="Trebuchet MS"/>
        <w:color w:val="4F5150"/>
        <w:sz w:val="16"/>
      </w:rPr>
      <w:fldChar w:fldCharType="separate"/>
    </w:r>
    <w:r w:rsidR="008C0D65">
      <w:rPr>
        <w:rStyle w:val="Nmerodepgina"/>
        <w:rFonts w:ascii="Trebuchet MS" w:hAnsi="Trebuchet MS"/>
        <w:noProof/>
        <w:color w:val="4F5150"/>
        <w:sz w:val="16"/>
      </w:rPr>
      <w:t>13</w:t>
    </w:r>
    <w:r w:rsidRPr="00A53038">
      <w:rPr>
        <w:rStyle w:val="Nmerodepgina"/>
        <w:rFonts w:ascii="Trebuchet MS" w:hAnsi="Trebuchet MS"/>
        <w:color w:val="4F5150"/>
        <w:sz w:val="16"/>
      </w:rPr>
      <w:fldChar w:fldCharType="end"/>
    </w:r>
  </w:p>
  <w:p w14:paraId="431B8C6C" w14:textId="77777777" w:rsidR="00C648FA" w:rsidRDefault="00C648FA" w:rsidP="003375E9">
    <w:pPr>
      <w:pStyle w:val="Piedepgina"/>
      <w:ind w:right="360"/>
    </w:pPr>
  </w:p>
  <w:p w14:paraId="7775A0B0" w14:textId="77777777" w:rsidR="00A5328A" w:rsidRDefault="00A532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100FC" w14:textId="77777777" w:rsidR="002C52E7" w:rsidRDefault="002C52E7" w:rsidP="00A74189">
      <w:pPr>
        <w:spacing w:after="0" w:line="240" w:lineRule="auto"/>
      </w:pPr>
      <w:r>
        <w:separator/>
      </w:r>
    </w:p>
  </w:footnote>
  <w:footnote w:type="continuationSeparator" w:id="0">
    <w:p w14:paraId="335A586A" w14:textId="77777777" w:rsidR="002C52E7" w:rsidRDefault="002C52E7" w:rsidP="00A74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FC0D8" w14:textId="77777777" w:rsidR="00C648FA" w:rsidRDefault="00C648FA" w:rsidP="003375E9">
    <w:pPr>
      <w:pStyle w:val="Encabezado"/>
      <w:ind w:right="360"/>
    </w:pPr>
  </w:p>
  <w:p w14:paraId="44F5C38F" w14:textId="77777777" w:rsidR="00C648FA" w:rsidRDefault="00C648FA" w:rsidP="003375E9">
    <w:pPr>
      <w:pStyle w:val="Encabezado"/>
      <w:ind w:right="360"/>
    </w:pPr>
  </w:p>
  <w:p w14:paraId="19D901EA" w14:textId="77777777" w:rsidR="00A5328A" w:rsidRDefault="00A5328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5E44"/>
    <w:multiLevelType w:val="hybridMultilevel"/>
    <w:tmpl w:val="3244D7D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7091F74"/>
    <w:multiLevelType w:val="singleLevel"/>
    <w:tmpl w:val="A498D956"/>
    <w:lvl w:ilvl="0">
      <w:start w:val="1"/>
      <w:numFmt w:val="decimal"/>
      <w:lvlText w:val="(%1)"/>
      <w:lvlJc w:val="left"/>
      <w:pPr>
        <w:tabs>
          <w:tab w:val="num" w:pos="360"/>
        </w:tabs>
        <w:ind w:left="360" w:hanging="360"/>
      </w:pPr>
      <w:rPr>
        <w:rFonts w:hint="default"/>
        <w:i/>
        <w:lang w:val="es-ES_tradnl"/>
      </w:rPr>
    </w:lvl>
  </w:abstractNum>
  <w:abstractNum w:abstractNumId="2" w15:restartNumberingAfterBreak="0">
    <w:nsid w:val="08071A6B"/>
    <w:multiLevelType w:val="hybridMultilevel"/>
    <w:tmpl w:val="7CB0D6EA"/>
    <w:lvl w:ilvl="0" w:tplc="09C63C8A">
      <w:start w:val="1"/>
      <w:numFmt w:val="lowerRoman"/>
      <w:lvlText w:val="%1."/>
      <w:lvlJc w:val="left"/>
      <w:pPr>
        <w:ind w:left="720" w:hanging="360"/>
      </w:pPr>
      <w:rPr>
        <w:rFonts w:cs="Times New Roman" w:hint="default"/>
        <w:b w:val="0"/>
        <w:i w:val="0"/>
        <w:color w:val="0081C6"/>
        <w:sz w:val="20"/>
        <w:szCs w:val="20"/>
      </w:rPr>
    </w:lvl>
    <w:lvl w:ilvl="1" w:tplc="5C9ADD56">
      <w:start w:val="1"/>
      <w:numFmt w:val="bullet"/>
      <w:lvlText w:val="−"/>
      <w:lvlJc w:val="left"/>
      <w:pPr>
        <w:ind w:left="1440" w:hanging="360"/>
      </w:pPr>
      <w:rPr>
        <w:rFonts w:ascii="Trebuchet MS" w:hAnsi="Trebuchet MS" w:hint="default"/>
        <w:color w:val="1F497D"/>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879294E"/>
    <w:multiLevelType w:val="hybridMultilevel"/>
    <w:tmpl w:val="AFA2873E"/>
    <w:lvl w:ilvl="0" w:tplc="BCA45BB2">
      <w:start w:val="9"/>
      <w:numFmt w:val="decimal"/>
      <w:lvlText w:val="%1."/>
      <w:lvlJc w:val="left"/>
      <w:pPr>
        <w:ind w:left="720" w:hanging="360"/>
      </w:pPr>
      <w:rPr>
        <w:rFonts w:hint="default"/>
        <w:b/>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96A56FB"/>
    <w:multiLevelType w:val="hybridMultilevel"/>
    <w:tmpl w:val="957AED48"/>
    <w:lvl w:ilvl="0" w:tplc="ECD421A8">
      <w:start w:val="1"/>
      <w:numFmt w:val="lowerRoman"/>
      <w:lvlText w:val="%1."/>
      <w:lvlJc w:val="left"/>
      <w:pPr>
        <w:ind w:left="643" w:hanging="360"/>
      </w:pPr>
      <w:rPr>
        <w:rFonts w:ascii="Verdana" w:hAnsi="Verdana" w:hint="default"/>
        <w:b w:val="0"/>
        <w:i w:val="0"/>
        <w:color w:val="44546A" w:themeColor="text2"/>
        <w:sz w:val="20"/>
        <w:u w:val="none"/>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5" w15:restartNumberingAfterBreak="0">
    <w:nsid w:val="09A52282"/>
    <w:multiLevelType w:val="hybridMultilevel"/>
    <w:tmpl w:val="A60204DA"/>
    <w:lvl w:ilvl="0" w:tplc="07966E36">
      <w:start w:val="9"/>
      <w:numFmt w:val="decimal"/>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CF13313"/>
    <w:multiLevelType w:val="hybridMultilevel"/>
    <w:tmpl w:val="2CD0B4FA"/>
    <w:lvl w:ilvl="0" w:tplc="F3E8C394">
      <w:start w:val="1"/>
      <w:numFmt w:val="bullet"/>
      <w:lvlText w:val=""/>
      <w:lvlJc w:val="left"/>
      <w:pPr>
        <w:ind w:left="1428" w:hanging="360"/>
      </w:pPr>
      <w:rPr>
        <w:rFonts w:ascii="Symbol" w:hAnsi="Symbol" w:hint="default"/>
        <w:color w:val="44546A" w:themeColor="text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2796011"/>
    <w:multiLevelType w:val="hybridMultilevel"/>
    <w:tmpl w:val="14FC80A6"/>
    <w:lvl w:ilvl="0" w:tplc="DF6CDB54">
      <w:start w:val="1"/>
      <w:numFmt w:val="decimal"/>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1309002A"/>
    <w:multiLevelType w:val="hybridMultilevel"/>
    <w:tmpl w:val="DA0EDCE0"/>
    <w:lvl w:ilvl="0" w:tplc="6E148012">
      <w:start w:val="1"/>
      <w:numFmt w:val="lowerRoman"/>
      <w:lvlText w:val="(%1)"/>
      <w:lvlJc w:val="left"/>
      <w:pPr>
        <w:ind w:left="1080" w:hanging="720"/>
      </w:pPr>
      <w:rPr>
        <w:rFonts w:hint="default"/>
        <w:b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56C726E"/>
    <w:multiLevelType w:val="hybridMultilevel"/>
    <w:tmpl w:val="B02AEC8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16476846"/>
    <w:multiLevelType w:val="hybridMultilevel"/>
    <w:tmpl w:val="9F2490FC"/>
    <w:lvl w:ilvl="0" w:tplc="488223B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6A60D27"/>
    <w:multiLevelType w:val="singleLevel"/>
    <w:tmpl w:val="4FB09F54"/>
    <w:lvl w:ilvl="0">
      <w:start w:val="1"/>
      <w:numFmt w:val="lowerLetter"/>
      <w:lvlText w:val="(%1)"/>
      <w:lvlJc w:val="left"/>
      <w:pPr>
        <w:tabs>
          <w:tab w:val="num" w:pos="360"/>
        </w:tabs>
        <w:ind w:left="360" w:hanging="360"/>
      </w:pPr>
      <w:rPr>
        <w:rFonts w:hint="default"/>
        <w:i/>
      </w:rPr>
    </w:lvl>
  </w:abstractNum>
  <w:abstractNum w:abstractNumId="12" w15:restartNumberingAfterBreak="0">
    <w:nsid w:val="1B2F1BD4"/>
    <w:multiLevelType w:val="hybridMultilevel"/>
    <w:tmpl w:val="9E12B4C2"/>
    <w:lvl w:ilvl="0" w:tplc="488223B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1B3D2554"/>
    <w:multiLevelType w:val="hybridMultilevel"/>
    <w:tmpl w:val="8FB6B242"/>
    <w:lvl w:ilvl="0" w:tplc="488223B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1D186113"/>
    <w:multiLevelType w:val="hybridMultilevel"/>
    <w:tmpl w:val="5B844CE6"/>
    <w:lvl w:ilvl="0" w:tplc="098A3B5A">
      <w:start w:val="1"/>
      <w:numFmt w:val="decimal"/>
      <w:lvlText w:val="%1."/>
      <w:lvlJc w:val="left"/>
      <w:pPr>
        <w:ind w:left="720" w:hanging="360"/>
      </w:pPr>
      <w:rPr>
        <w:rFonts w:asciiTheme="minorHAnsi" w:hAnsiTheme="minorHAnsi" w:hint="default"/>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1F456127"/>
    <w:multiLevelType w:val="hybridMultilevel"/>
    <w:tmpl w:val="5D445684"/>
    <w:lvl w:ilvl="0" w:tplc="488223B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1FD15215"/>
    <w:multiLevelType w:val="hybridMultilevel"/>
    <w:tmpl w:val="20C6A5D0"/>
    <w:lvl w:ilvl="0" w:tplc="AE1AA7A4">
      <w:start w:val="1"/>
      <w:numFmt w:val="decimal"/>
      <w:pStyle w:val="ndice1"/>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7" w15:restartNumberingAfterBreak="0">
    <w:nsid w:val="2020193E"/>
    <w:multiLevelType w:val="hybridMultilevel"/>
    <w:tmpl w:val="725A7DC4"/>
    <w:lvl w:ilvl="0" w:tplc="09C63C8A">
      <w:start w:val="1"/>
      <w:numFmt w:val="lowerRoman"/>
      <w:lvlText w:val="%1."/>
      <w:lvlJc w:val="left"/>
      <w:pPr>
        <w:ind w:left="1440" w:hanging="360"/>
      </w:pPr>
      <w:rPr>
        <w:rFonts w:cs="Times New Roman" w:hint="default"/>
        <w:b w:val="0"/>
        <w:i w:val="0"/>
        <w:color w:val="0081C6"/>
        <w:sz w:val="20"/>
        <w:szCs w:val="20"/>
      </w:rPr>
    </w:lvl>
    <w:lvl w:ilvl="1" w:tplc="2C5AC07A">
      <w:start w:val="1"/>
      <w:numFmt w:val="bullet"/>
      <w:lvlText w:val="−"/>
      <w:lvlJc w:val="left"/>
      <w:pPr>
        <w:ind w:left="2160" w:hanging="360"/>
      </w:pPr>
      <w:rPr>
        <w:rFonts w:ascii="Trebuchet MS" w:hAnsi="Trebuchet M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20CD0A7B"/>
    <w:multiLevelType w:val="hybridMultilevel"/>
    <w:tmpl w:val="644C3F4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23006F9F"/>
    <w:multiLevelType w:val="hybridMultilevel"/>
    <w:tmpl w:val="EC2C0E88"/>
    <w:lvl w:ilvl="0" w:tplc="895AC234">
      <w:start w:val="1"/>
      <w:numFmt w:val="bullet"/>
      <w:lvlText w:val=""/>
      <w:lvlJc w:val="left"/>
      <w:pPr>
        <w:ind w:left="360" w:hanging="360"/>
      </w:pPr>
      <w:rPr>
        <w:rFonts w:ascii="Symbol" w:hAnsi="Symbol" w:hint="default"/>
        <w:color w:val="0081C6"/>
        <w:sz w:val="20"/>
        <w:szCs w:val="20"/>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25560E87"/>
    <w:multiLevelType w:val="hybridMultilevel"/>
    <w:tmpl w:val="7842E4A0"/>
    <w:lvl w:ilvl="0" w:tplc="6E148012">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277745BA"/>
    <w:multiLevelType w:val="hybridMultilevel"/>
    <w:tmpl w:val="49DE3DEE"/>
    <w:lvl w:ilvl="0" w:tplc="4BE29082">
      <w:start w:val="1"/>
      <w:numFmt w:val="decimal"/>
      <w:lvlText w:val="%1)"/>
      <w:lvlJc w:val="left"/>
      <w:pPr>
        <w:ind w:left="420" w:hanging="360"/>
      </w:pPr>
      <w:rPr>
        <w:rFonts w:hint="default"/>
        <w:b/>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2" w15:restartNumberingAfterBreak="0">
    <w:nsid w:val="2977654C"/>
    <w:multiLevelType w:val="hybridMultilevel"/>
    <w:tmpl w:val="67DA8F10"/>
    <w:lvl w:ilvl="0" w:tplc="2C0A000F">
      <w:start w:val="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2C97674E"/>
    <w:multiLevelType w:val="hybridMultilevel"/>
    <w:tmpl w:val="957AED48"/>
    <w:lvl w:ilvl="0" w:tplc="ECD421A8">
      <w:start w:val="1"/>
      <w:numFmt w:val="lowerRoman"/>
      <w:lvlText w:val="%1."/>
      <w:lvlJc w:val="left"/>
      <w:pPr>
        <w:ind w:left="643" w:hanging="360"/>
      </w:pPr>
      <w:rPr>
        <w:rFonts w:ascii="Verdana" w:hAnsi="Verdana" w:hint="default"/>
        <w:b w:val="0"/>
        <w:i w:val="0"/>
        <w:color w:val="44546A" w:themeColor="text2"/>
        <w:sz w:val="20"/>
        <w:u w:val="none"/>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24" w15:restartNumberingAfterBreak="0">
    <w:nsid w:val="2D9D1302"/>
    <w:multiLevelType w:val="hybridMultilevel"/>
    <w:tmpl w:val="4B6A7F4A"/>
    <w:lvl w:ilvl="0" w:tplc="488223B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308400E6"/>
    <w:multiLevelType w:val="hybridMultilevel"/>
    <w:tmpl w:val="6EB6AB04"/>
    <w:lvl w:ilvl="0" w:tplc="0A88656E">
      <w:start w:val="1"/>
      <w:numFmt w:val="bullet"/>
      <w:lvlText w:val=""/>
      <w:lvlJc w:val="left"/>
      <w:pPr>
        <w:ind w:left="720" w:hanging="360"/>
      </w:pPr>
      <w:rPr>
        <w:rFonts w:ascii="Symbol" w:hAnsi="Symbol" w:hint="default"/>
        <w:b w:val="0"/>
        <w:i w:val="0"/>
        <w:color w:val="0070C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31216BDC"/>
    <w:multiLevelType w:val="hybridMultilevel"/>
    <w:tmpl w:val="54943B5E"/>
    <w:lvl w:ilvl="0" w:tplc="281E70F6">
      <w:start w:val="1"/>
      <w:numFmt w:val="lowerRoman"/>
      <w:lvlText w:val="%1."/>
      <w:lvlJc w:val="right"/>
      <w:pPr>
        <w:ind w:left="720" w:hanging="360"/>
      </w:pPr>
      <w:rPr>
        <w:b w:val="0"/>
        <w:color w:val="0081C6"/>
        <w:sz w:val="20"/>
        <w:szCs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327B55BA"/>
    <w:multiLevelType w:val="hybridMultilevel"/>
    <w:tmpl w:val="2312BBCA"/>
    <w:lvl w:ilvl="0" w:tplc="F80ECC88">
      <w:start w:val="1"/>
      <w:numFmt w:val="lowerRoman"/>
      <w:lvlText w:val="%1."/>
      <w:lvlJc w:val="left"/>
      <w:pPr>
        <w:ind w:left="643" w:hanging="360"/>
      </w:pPr>
      <w:rPr>
        <w:rFonts w:ascii="Verdana" w:hAnsi="Verdana" w:hint="default"/>
        <w:b w:val="0"/>
        <w:i w:val="0"/>
        <w:color w:val="44546A" w:themeColor="text2"/>
        <w:sz w:val="20"/>
        <w:u w:val="none"/>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28" w15:restartNumberingAfterBreak="0">
    <w:nsid w:val="334358F2"/>
    <w:multiLevelType w:val="hybridMultilevel"/>
    <w:tmpl w:val="76B45796"/>
    <w:lvl w:ilvl="0" w:tplc="5DAC1B16">
      <w:start w:val="1"/>
      <w:numFmt w:val="bullet"/>
      <w:lvlText w:val=""/>
      <w:lvlJc w:val="left"/>
      <w:pPr>
        <w:ind w:left="720" w:hanging="360"/>
      </w:pPr>
      <w:rPr>
        <w:rFonts w:ascii="Symbol" w:hAnsi="Symbol" w:hint="default"/>
        <w:color w:val="0081C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344C114E"/>
    <w:multiLevelType w:val="hybridMultilevel"/>
    <w:tmpl w:val="8FC644D6"/>
    <w:lvl w:ilvl="0" w:tplc="2BD870CA">
      <w:start w:val="10"/>
      <w:numFmt w:val="decimal"/>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35843FD6"/>
    <w:multiLevelType w:val="hybridMultilevel"/>
    <w:tmpl w:val="F190BD0E"/>
    <w:lvl w:ilvl="0" w:tplc="488223B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35EB41BF"/>
    <w:multiLevelType w:val="hybridMultilevel"/>
    <w:tmpl w:val="5D445684"/>
    <w:lvl w:ilvl="0" w:tplc="488223B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35EE2C1F"/>
    <w:multiLevelType w:val="hybridMultilevel"/>
    <w:tmpl w:val="6E72ABFE"/>
    <w:lvl w:ilvl="0" w:tplc="488223B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39D01837"/>
    <w:multiLevelType w:val="hybridMultilevel"/>
    <w:tmpl w:val="6E2E739A"/>
    <w:lvl w:ilvl="0" w:tplc="895AC234">
      <w:start w:val="1"/>
      <w:numFmt w:val="bullet"/>
      <w:lvlText w:val=""/>
      <w:lvlJc w:val="left"/>
      <w:pPr>
        <w:ind w:left="720" w:hanging="360"/>
      </w:pPr>
      <w:rPr>
        <w:rFonts w:ascii="Symbol" w:hAnsi="Symbol" w:hint="default"/>
        <w:color w:val="0081C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EE4399"/>
    <w:multiLevelType w:val="hybridMultilevel"/>
    <w:tmpl w:val="14FC80A6"/>
    <w:lvl w:ilvl="0" w:tplc="DF6CDB54">
      <w:start w:val="1"/>
      <w:numFmt w:val="decimal"/>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15:restartNumberingAfterBreak="0">
    <w:nsid w:val="3E5D4105"/>
    <w:multiLevelType w:val="hybridMultilevel"/>
    <w:tmpl w:val="8AF6630A"/>
    <w:lvl w:ilvl="0" w:tplc="6E148012">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3F7B0D82"/>
    <w:multiLevelType w:val="hybridMultilevel"/>
    <w:tmpl w:val="4B6AA802"/>
    <w:lvl w:ilvl="0" w:tplc="FF7E25F0">
      <w:start w:val="1"/>
      <w:numFmt w:val="lowerRoman"/>
      <w:lvlText w:val="%1."/>
      <w:lvlJc w:val="left"/>
      <w:pPr>
        <w:ind w:left="720" w:hanging="360"/>
      </w:pPr>
      <w:rPr>
        <w:rFonts w:cs="Times New Roman" w:hint="default"/>
        <w:b w:val="0"/>
        <w:i w:val="0"/>
        <w:color w:val="0081C6"/>
        <w:sz w:val="20"/>
        <w:szCs w:val="20"/>
        <w:lang w:val="es-AR"/>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40EB2DA6"/>
    <w:multiLevelType w:val="hybridMultilevel"/>
    <w:tmpl w:val="14FC80A6"/>
    <w:lvl w:ilvl="0" w:tplc="DF6CDB54">
      <w:start w:val="1"/>
      <w:numFmt w:val="decimal"/>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 w15:restartNumberingAfterBreak="0">
    <w:nsid w:val="429F0B7B"/>
    <w:multiLevelType w:val="hybridMultilevel"/>
    <w:tmpl w:val="E1B46ABC"/>
    <w:lvl w:ilvl="0" w:tplc="6E148012">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44D9766B"/>
    <w:multiLevelType w:val="hybridMultilevel"/>
    <w:tmpl w:val="74DEC6CE"/>
    <w:lvl w:ilvl="0" w:tplc="6E148012">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45CC5698"/>
    <w:multiLevelType w:val="multilevel"/>
    <w:tmpl w:val="73F04DF6"/>
    <w:lvl w:ilvl="0">
      <w:start w:val="1"/>
      <w:numFmt w:val="decimal"/>
      <w:pStyle w:val="3-Ttulo"/>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4C3F418B"/>
    <w:multiLevelType w:val="hybridMultilevel"/>
    <w:tmpl w:val="484CF120"/>
    <w:lvl w:ilvl="0" w:tplc="0360D530">
      <w:start w:val="265"/>
      <w:numFmt w:val="bullet"/>
      <w:lvlText w:val="-"/>
      <w:lvlJc w:val="left"/>
      <w:pPr>
        <w:ind w:left="720" w:hanging="360"/>
      </w:pPr>
      <w:rPr>
        <w:rFonts w:ascii="Times New Roman" w:eastAsia="Calibr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4CDA1C18"/>
    <w:multiLevelType w:val="hybridMultilevel"/>
    <w:tmpl w:val="91062440"/>
    <w:lvl w:ilvl="0" w:tplc="B934AD80">
      <w:start w:val="10"/>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4D0747F4"/>
    <w:multiLevelType w:val="hybridMultilevel"/>
    <w:tmpl w:val="4BC099AE"/>
    <w:lvl w:ilvl="0" w:tplc="0A88656E">
      <w:start w:val="1"/>
      <w:numFmt w:val="bullet"/>
      <w:lvlText w:val=""/>
      <w:lvlJc w:val="left"/>
      <w:pPr>
        <w:ind w:left="643" w:hanging="360"/>
      </w:pPr>
      <w:rPr>
        <w:rFonts w:ascii="Symbol" w:hAnsi="Symbol" w:hint="default"/>
        <w:b w:val="0"/>
        <w:i w:val="0"/>
        <w:color w:val="0070C0"/>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44" w15:restartNumberingAfterBreak="0">
    <w:nsid w:val="4F204FD4"/>
    <w:multiLevelType w:val="hybridMultilevel"/>
    <w:tmpl w:val="AAB2DB6C"/>
    <w:lvl w:ilvl="0" w:tplc="2C0A000F">
      <w:start w:val="7"/>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15:restartNumberingAfterBreak="0">
    <w:nsid w:val="4F507B8D"/>
    <w:multiLevelType w:val="multilevel"/>
    <w:tmpl w:val="C964BD22"/>
    <w:lvl w:ilvl="0">
      <w:start w:val="1"/>
      <w:numFmt w:val="decimal"/>
      <w:lvlText w:val="%1."/>
      <w:lvlJc w:val="left"/>
      <w:pPr>
        <w:ind w:left="502" w:hanging="360"/>
      </w:pPr>
      <w:rPr>
        <w:rFonts w:hint="default"/>
      </w:rPr>
    </w:lvl>
    <w:lvl w:ilvl="1">
      <w:start w:val="1"/>
      <w:numFmt w:val="decimal"/>
      <w:isLgl/>
      <w:lvlText w:val="%1.%2"/>
      <w:lvlJc w:val="left"/>
      <w:pPr>
        <w:ind w:left="772" w:hanging="63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46" w15:restartNumberingAfterBreak="0">
    <w:nsid w:val="502265F5"/>
    <w:multiLevelType w:val="hybridMultilevel"/>
    <w:tmpl w:val="BBAEAAC4"/>
    <w:lvl w:ilvl="0" w:tplc="AEA09B52">
      <w:start w:val="1"/>
      <w:numFmt w:val="decimal"/>
      <w:lvlText w:val="%1."/>
      <w:lvlJc w:val="left"/>
      <w:pPr>
        <w:tabs>
          <w:tab w:val="num" w:pos="502"/>
        </w:tabs>
        <w:ind w:left="502" w:hanging="360"/>
      </w:pPr>
      <w:rPr>
        <w:rFonts w:ascii="Times New Roman" w:hAnsi="Times New Roman" w:cs="Times New Roman" w:hint="default"/>
        <w:b w:val="0"/>
        <w:i w:val="0"/>
        <w:sz w:val="24"/>
        <w:szCs w:val="24"/>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7" w15:restartNumberingAfterBreak="0">
    <w:nsid w:val="50230DC5"/>
    <w:multiLevelType w:val="hybridMultilevel"/>
    <w:tmpl w:val="89723E64"/>
    <w:lvl w:ilvl="0" w:tplc="2C0A000F">
      <w:start w:val="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8" w15:restartNumberingAfterBreak="0">
    <w:nsid w:val="51531F95"/>
    <w:multiLevelType w:val="hybridMultilevel"/>
    <w:tmpl w:val="AE904F06"/>
    <w:lvl w:ilvl="0" w:tplc="B134C884">
      <w:start w:val="1"/>
      <w:numFmt w:val="lowerRoman"/>
      <w:lvlText w:val="%1."/>
      <w:lvlJc w:val="left"/>
      <w:pPr>
        <w:ind w:left="2160" w:hanging="360"/>
      </w:pPr>
      <w:rPr>
        <w:rFonts w:ascii="Trebuchet MS" w:hAnsi="Trebuchet MS" w:hint="default"/>
        <w:b/>
        <w:i w:val="0"/>
        <w:color w:val="1F497D"/>
        <w:sz w:val="20"/>
        <w:u w:val="none"/>
      </w:rPr>
    </w:lvl>
    <w:lvl w:ilvl="1" w:tplc="5C9ADD56">
      <w:start w:val="1"/>
      <w:numFmt w:val="bullet"/>
      <w:lvlText w:val="−"/>
      <w:lvlJc w:val="left"/>
      <w:pPr>
        <w:ind w:left="1440" w:hanging="360"/>
      </w:pPr>
      <w:rPr>
        <w:rFonts w:ascii="Trebuchet MS" w:hAnsi="Trebuchet MS" w:hint="default"/>
        <w:color w:val="1F497D"/>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9" w15:restartNumberingAfterBreak="0">
    <w:nsid w:val="54F17934"/>
    <w:multiLevelType w:val="hybridMultilevel"/>
    <w:tmpl w:val="E09C81F8"/>
    <w:lvl w:ilvl="0" w:tplc="AD66AAEC">
      <w:start w:val="1"/>
      <w:numFmt w:val="decimal"/>
      <w:lvlText w:val="%1."/>
      <w:lvlJc w:val="left"/>
      <w:pPr>
        <w:ind w:left="720" w:hanging="360"/>
      </w:pPr>
      <w:rPr>
        <w:rFonts w:hint="default"/>
        <w:b/>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15:restartNumberingAfterBreak="0">
    <w:nsid w:val="5600093F"/>
    <w:multiLevelType w:val="hybridMultilevel"/>
    <w:tmpl w:val="E1CAA93C"/>
    <w:lvl w:ilvl="0" w:tplc="0A88656E">
      <w:start w:val="1"/>
      <w:numFmt w:val="bullet"/>
      <w:lvlText w:val=""/>
      <w:lvlJc w:val="left"/>
      <w:pPr>
        <w:ind w:left="720" w:hanging="360"/>
      </w:pPr>
      <w:rPr>
        <w:rFonts w:ascii="Symbol" w:hAnsi="Symbol" w:hint="default"/>
        <w:b w:val="0"/>
        <w:i w:val="0"/>
        <w:color w:val="0070C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15:restartNumberingAfterBreak="0">
    <w:nsid w:val="575B18AB"/>
    <w:multiLevelType w:val="hybridMultilevel"/>
    <w:tmpl w:val="815E650E"/>
    <w:lvl w:ilvl="0" w:tplc="674A10BC">
      <w:start w:val="9"/>
      <w:numFmt w:val="decimal"/>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2" w15:restartNumberingAfterBreak="0">
    <w:nsid w:val="57CC6A68"/>
    <w:multiLevelType w:val="hybridMultilevel"/>
    <w:tmpl w:val="DA0EDCE0"/>
    <w:lvl w:ilvl="0" w:tplc="6E148012">
      <w:start w:val="1"/>
      <w:numFmt w:val="lowerRoman"/>
      <w:lvlText w:val="(%1)"/>
      <w:lvlJc w:val="left"/>
      <w:pPr>
        <w:ind w:left="1080" w:hanging="720"/>
      </w:pPr>
      <w:rPr>
        <w:rFonts w:hint="default"/>
        <w:b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3" w15:restartNumberingAfterBreak="0">
    <w:nsid w:val="5A7A541D"/>
    <w:multiLevelType w:val="hybridMultilevel"/>
    <w:tmpl w:val="47E469B4"/>
    <w:lvl w:ilvl="0" w:tplc="BCA45BB2">
      <w:start w:val="9"/>
      <w:numFmt w:val="decimal"/>
      <w:lvlText w:val="%1."/>
      <w:lvlJc w:val="left"/>
      <w:pPr>
        <w:ind w:left="1080" w:hanging="360"/>
      </w:pPr>
      <w:rPr>
        <w:rFonts w:hint="default"/>
        <w:b/>
        <w:u w:val="none"/>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4" w15:restartNumberingAfterBreak="0">
    <w:nsid w:val="5FE7758E"/>
    <w:multiLevelType w:val="hybridMultilevel"/>
    <w:tmpl w:val="1640E488"/>
    <w:lvl w:ilvl="0" w:tplc="488223B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5" w15:restartNumberingAfterBreak="0">
    <w:nsid w:val="60846456"/>
    <w:multiLevelType w:val="hybridMultilevel"/>
    <w:tmpl w:val="0758179E"/>
    <w:lvl w:ilvl="0" w:tplc="FE20DC9E">
      <w:start w:val="1"/>
      <w:numFmt w:val="lowerRoman"/>
      <w:lvlText w:val="(%1)"/>
      <w:lvlJc w:val="left"/>
      <w:pPr>
        <w:ind w:left="1855" w:hanging="720"/>
      </w:pPr>
      <w:rPr>
        <w:rFonts w:hint="default"/>
      </w:rPr>
    </w:lvl>
    <w:lvl w:ilvl="1" w:tplc="2C0A0019" w:tentative="1">
      <w:start w:val="1"/>
      <w:numFmt w:val="lowerLetter"/>
      <w:lvlText w:val="%2."/>
      <w:lvlJc w:val="left"/>
      <w:pPr>
        <w:ind w:left="2215" w:hanging="360"/>
      </w:pPr>
    </w:lvl>
    <w:lvl w:ilvl="2" w:tplc="2C0A001B" w:tentative="1">
      <w:start w:val="1"/>
      <w:numFmt w:val="lowerRoman"/>
      <w:lvlText w:val="%3."/>
      <w:lvlJc w:val="right"/>
      <w:pPr>
        <w:ind w:left="2935" w:hanging="180"/>
      </w:pPr>
    </w:lvl>
    <w:lvl w:ilvl="3" w:tplc="2C0A000F" w:tentative="1">
      <w:start w:val="1"/>
      <w:numFmt w:val="decimal"/>
      <w:lvlText w:val="%4."/>
      <w:lvlJc w:val="left"/>
      <w:pPr>
        <w:ind w:left="3655" w:hanging="360"/>
      </w:pPr>
    </w:lvl>
    <w:lvl w:ilvl="4" w:tplc="2C0A0019" w:tentative="1">
      <w:start w:val="1"/>
      <w:numFmt w:val="lowerLetter"/>
      <w:lvlText w:val="%5."/>
      <w:lvlJc w:val="left"/>
      <w:pPr>
        <w:ind w:left="4375" w:hanging="360"/>
      </w:pPr>
    </w:lvl>
    <w:lvl w:ilvl="5" w:tplc="2C0A001B" w:tentative="1">
      <w:start w:val="1"/>
      <w:numFmt w:val="lowerRoman"/>
      <w:lvlText w:val="%6."/>
      <w:lvlJc w:val="right"/>
      <w:pPr>
        <w:ind w:left="5095" w:hanging="180"/>
      </w:pPr>
    </w:lvl>
    <w:lvl w:ilvl="6" w:tplc="2C0A000F" w:tentative="1">
      <w:start w:val="1"/>
      <w:numFmt w:val="decimal"/>
      <w:lvlText w:val="%7."/>
      <w:lvlJc w:val="left"/>
      <w:pPr>
        <w:ind w:left="5815" w:hanging="360"/>
      </w:pPr>
    </w:lvl>
    <w:lvl w:ilvl="7" w:tplc="2C0A0019" w:tentative="1">
      <w:start w:val="1"/>
      <w:numFmt w:val="lowerLetter"/>
      <w:lvlText w:val="%8."/>
      <w:lvlJc w:val="left"/>
      <w:pPr>
        <w:ind w:left="6535" w:hanging="360"/>
      </w:pPr>
    </w:lvl>
    <w:lvl w:ilvl="8" w:tplc="2C0A001B" w:tentative="1">
      <w:start w:val="1"/>
      <w:numFmt w:val="lowerRoman"/>
      <w:lvlText w:val="%9."/>
      <w:lvlJc w:val="right"/>
      <w:pPr>
        <w:ind w:left="7255" w:hanging="180"/>
      </w:pPr>
    </w:lvl>
  </w:abstractNum>
  <w:abstractNum w:abstractNumId="56" w15:restartNumberingAfterBreak="0">
    <w:nsid w:val="60C2324A"/>
    <w:multiLevelType w:val="hybridMultilevel"/>
    <w:tmpl w:val="14FC80A6"/>
    <w:lvl w:ilvl="0" w:tplc="DF6CDB54">
      <w:start w:val="1"/>
      <w:numFmt w:val="decimal"/>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7" w15:restartNumberingAfterBreak="0">
    <w:nsid w:val="67DA734B"/>
    <w:multiLevelType w:val="hybridMultilevel"/>
    <w:tmpl w:val="14FC80A6"/>
    <w:lvl w:ilvl="0" w:tplc="DF6CDB54">
      <w:start w:val="1"/>
      <w:numFmt w:val="decimal"/>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8" w15:restartNumberingAfterBreak="0">
    <w:nsid w:val="68A96C67"/>
    <w:multiLevelType w:val="hybridMultilevel"/>
    <w:tmpl w:val="8FBEFCA0"/>
    <w:lvl w:ilvl="0" w:tplc="F3E8C394">
      <w:start w:val="1"/>
      <w:numFmt w:val="bullet"/>
      <w:lvlText w:val=""/>
      <w:lvlJc w:val="left"/>
      <w:pPr>
        <w:ind w:left="1440" w:hanging="360"/>
      </w:pPr>
      <w:rPr>
        <w:rFonts w:ascii="Symbol" w:hAnsi="Symbol" w:hint="default"/>
        <w:b w:val="0"/>
        <w:i w:val="0"/>
        <w:color w:val="44546A" w:themeColor="text2"/>
        <w:sz w:val="20"/>
        <w:szCs w:val="20"/>
      </w:rPr>
    </w:lvl>
    <w:lvl w:ilvl="1" w:tplc="2C5AC07A">
      <w:start w:val="1"/>
      <w:numFmt w:val="bullet"/>
      <w:lvlText w:val="−"/>
      <w:lvlJc w:val="left"/>
      <w:pPr>
        <w:ind w:left="2160" w:hanging="360"/>
      </w:pPr>
      <w:rPr>
        <w:rFonts w:ascii="Trebuchet MS" w:hAnsi="Trebuchet M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9" w15:restartNumberingAfterBreak="0">
    <w:nsid w:val="6B957B20"/>
    <w:multiLevelType w:val="hybridMultilevel"/>
    <w:tmpl w:val="BBAEAAC4"/>
    <w:lvl w:ilvl="0" w:tplc="AEA09B52">
      <w:start w:val="1"/>
      <w:numFmt w:val="decimal"/>
      <w:lvlText w:val="%1."/>
      <w:lvlJc w:val="left"/>
      <w:pPr>
        <w:tabs>
          <w:tab w:val="num" w:pos="502"/>
        </w:tabs>
        <w:ind w:left="502" w:hanging="360"/>
      </w:pPr>
      <w:rPr>
        <w:rFonts w:ascii="Times New Roman" w:hAnsi="Times New Roman" w:cs="Times New Roman" w:hint="default"/>
        <w:b w:val="0"/>
        <w:i w:val="0"/>
        <w:sz w:val="24"/>
        <w:szCs w:val="24"/>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0" w15:restartNumberingAfterBreak="0">
    <w:nsid w:val="6C3B5F5A"/>
    <w:multiLevelType w:val="hybridMultilevel"/>
    <w:tmpl w:val="FEDCEE72"/>
    <w:lvl w:ilvl="0" w:tplc="46245BA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D1221D7"/>
    <w:multiLevelType w:val="multilevel"/>
    <w:tmpl w:val="E0801306"/>
    <w:lvl w:ilvl="0">
      <w:start w:val="9"/>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6E4D597E"/>
    <w:multiLevelType w:val="hybridMultilevel"/>
    <w:tmpl w:val="42BA3E5E"/>
    <w:lvl w:ilvl="0" w:tplc="0D9ECB06">
      <w:start w:val="1"/>
      <w:numFmt w:val="lowerRoman"/>
      <w:lvlText w:val="%1."/>
      <w:lvlJc w:val="left"/>
      <w:pPr>
        <w:ind w:left="643" w:hanging="360"/>
      </w:pPr>
      <w:rPr>
        <w:rFonts w:ascii="Verdana" w:hAnsi="Verdana" w:hint="default"/>
        <w:b w:val="0"/>
        <w:i w:val="0"/>
        <w:color w:val="44546A" w:themeColor="text2"/>
        <w:sz w:val="20"/>
        <w:u w:val="none"/>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63" w15:restartNumberingAfterBreak="0">
    <w:nsid w:val="6E7303A5"/>
    <w:multiLevelType w:val="hybridMultilevel"/>
    <w:tmpl w:val="7070189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15:restartNumberingAfterBreak="0">
    <w:nsid w:val="6EB01ED1"/>
    <w:multiLevelType w:val="hybridMultilevel"/>
    <w:tmpl w:val="D54A2494"/>
    <w:lvl w:ilvl="0" w:tplc="281E70F6">
      <w:start w:val="1"/>
      <w:numFmt w:val="lowerRoman"/>
      <w:lvlText w:val="%1."/>
      <w:lvlJc w:val="right"/>
      <w:pPr>
        <w:ind w:left="720" w:hanging="360"/>
      </w:pPr>
      <w:rPr>
        <w:b w:val="0"/>
        <w:color w:val="0081C6"/>
        <w:sz w:val="20"/>
        <w:szCs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5" w15:restartNumberingAfterBreak="0">
    <w:nsid w:val="6F5F5E0E"/>
    <w:multiLevelType w:val="hybridMultilevel"/>
    <w:tmpl w:val="FAD8C308"/>
    <w:lvl w:ilvl="0" w:tplc="281E70F6">
      <w:start w:val="1"/>
      <w:numFmt w:val="lowerRoman"/>
      <w:lvlText w:val="%1."/>
      <w:lvlJc w:val="right"/>
      <w:pPr>
        <w:ind w:left="720" w:hanging="360"/>
      </w:pPr>
      <w:rPr>
        <w:b w:val="0"/>
        <w:color w:val="0081C6"/>
        <w:sz w:val="20"/>
        <w:szCs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6" w15:restartNumberingAfterBreak="0">
    <w:nsid w:val="74775003"/>
    <w:multiLevelType w:val="hybridMultilevel"/>
    <w:tmpl w:val="9C9C860E"/>
    <w:lvl w:ilvl="0" w:tplc="0A88656E">
      <w:start w:val="1"/>
      <w:numFmt w:val="bullet"/>
      <w:lvlText w:val=""/>
      <w:lvlJc w:val="left"/>
      <w:pPr>
        <w:ind w:left="720" w:hanging="360"/>
      </w:pPr>
      <w:rPr>
        <w:rFonts w:ascii="Symbol" w:hAnsi="Symbol" w:hint="default"/>
        <w:b w:val="0"/>
        <w:i w:val="0"/>
        <w:color w:val="0070C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74EE2318"/>
    <w:multiLevelType w:val="hybridMultilevel"/>
    <w:tmpl w:val="42BA3E5E"/>
    <w:lvl w:ilvl="0" w:tplc="0D9ECB06">
      <w:start w:val="1"/>
      <w:numFmt w:val="lowerRoman"/>
      <w:lvlText w:val="%1."/>
      <w:lvlJc w:val="left"/>
      <w:pPr>
        <w:ind w:left="643" w:hanging="360"/>
      </w:pPr>
      <w:rPr>
        <w:rFonts w:ascii="Verdana" w:hAnsi="Verdana" w:hint="default"/>
        <w:b w:val="0"/>
        <w:i w:val="0"/>
        <w:color w:val="44546A" w:themeColor="text2"/>
        <w:sz w:val="20"/>
        <w:u w:val="none"/>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68" w15:restartNumberingAfterBreak="0">
    <w:nsid w:val="788972F5"/>
    <w:multiLevelType w:val="hybridMultilevel"/>
    <w:tmpl w:val="07780832"/>
    <w:lvl w:ilvl="0" w:tplc="98800BC6">
      <w:start w:val="2"/>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7A56156D"/>
    <w:multiLevelType w:val="hybridMultilevel"/>
    <w:tmpl w:val="6A222EC0"/>
    <w:lvl w:ilvl="0" w:tplc="F3E8C394">
      <w:start w:val="1"/>
      <w:numFmt w:val="bullet"/>
      <w:lvlText w:val=""/>
      <w:lvlJc w:val="left"/>
      <w:pPr>
        <w:ind w:left="720" w:hanging="360"/>
      </w:pPr>
      <w:rPr>
        <w:rFonts w:ascii="Symbol" w:hAnsi="Symbol" w:hint="default"/>
        <w:color w:val="44546A" w:themeColor="text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7CBF73EF"/>
    <w:multiLevelType w:val="hybridMultilevel"/>
    <w:tmpl w:val="B29A7042"/>
    <w:lvl w:ilvl="0" w:tplc="ECD421A8">
      <w:start w:val="1"/>
      <w:numFmt w:val="lowerRoman"/>
      <w:lvlText w:val="%1."/>
      <w:lvlJc w:val="left"/>
      <w:pPr>
        <w:ind w:left="643" w:hanging="360"/>
      </w:pPr>
      <w:rPr>
        <w:rFonts w:ascii="Verdana" w:hAnsi="Verdana" w:hint="default"/>
        <w:b w:val="0"/>
        <w:i w:val="0"/>
        <w:color w:val="44546A" w:themeColor="text2"/>
        <w:sz w:val="20"/>
        <w:u w:val="none"/>
      </w:rPr>
    </w:lvl>
    <w:lvl w:ilvl="1" w:tplc="0DAA8EAC">
      <w:numFmt w:val="bullet"/>
      <w:lvlText w:val="•"/>
      <w:lvlJc w:val="left"/>
      <w:pPr>
        <w:ind w:left="1711" w:hanging="708"/>
      </w:pPr>
      <w:rPr>
        <w:rFonts w:ascii="Verdana" w:eastAsia="SimSun" w:hAnsi="Verdana" w:cs="Times New Roman" w:hint="default"/>
      </w:r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num w:numId="1">
    <w:abstractNumId w:val="32"/>
  </w:num>
  <w:num w:numId="2">
    <w:abstractNumId w:val="46"/>
  </w:num>
  <w:num w:numId="3">
    <w:abstractNumId w:val="40"/>
  </w:num>
  <w:num w:numId="4">
    <w:abstractNumId w:val="16"/>
  </w:num>
  <w:num w:numId="5">
    <w:abstractNumId w:val="45"/>
  </w:num>
  <w:num w:numId="6">
    <w:abstractNumId w:val="17"/>
  </w:num>
  <w:num w:numId="7">
    <w:abstractNumId w:val="48"/>
  </w:num>
  <w:num w:numId="8">
    <w:abstractNumId w:val="43"/>
  </w:num>
  <w:num w:numId="9">
    <w:abstractNumId w:val="62"/>
  </w:num>
  <w:num w:numId="10">
    <w:abstractNumId w:val="70"/>
  </w:num>
  <w:num w:numId="11">
    <w:abstractNumId w:val="27"/>
  </w:num>
  <w:num w:numId="12">
    <w:abstractNumId w:val="33"/>
  </w:num>
  <w:num w:numId="13">
    <w:abstractNumId w:val="19"/>
  </w:num>
  <w:num w:numId="14">
    <w:abstractNumId w:val="58"/>
  </w:num>
  <w:num w:numId="15">
    <w:abstractNumId w:val="61"/>
  </w:num>
  <w:num w:numId="16">
    <w:abstractNumId w:val="23"/>
  </w:num>
  <w:num w:numId="17">
    <w:abstractNumId w:val="4"/>
  </w:num>
  <w:num w:numId="18">
    <w:abstractNumId w:val="28"/>
  </w:num>
  <w:num w:numId="19">
    <w:abstractNumId w:val="6"/>
  </w:num>
  <w:num w:numId="20">
    <w:abstractNumId w:val="67"/>
  </w:num>
  <w:num w:numId="21">
    <w:abstractNumId w:val="66"/>
  </w:num>
  <w:num w:numId="22">
    <w:abstractNumId w:val="65"/>
  </w:num>
  <w:num w:numId="23">
    <w:abstractNumId w:val="69"/>
  </w:num>
  <w:num w:numId="24">
    <w:abstractNumId w:val="64"/>
  </w:num>
  <w:num w:numId="25">
    <w:abstractNumId w:val="26"/>
  </w:num>
  <w:num w:numId="26">
    <w:abstractNumId w:val="2"/>
  </w:num>
  <w:num w:numId="27">
    <w:abstractNumId w:val="36"/>
  </w:num>
  <w:num w:numId="28">
    <w:abstractNumId w:val="50"/>
  </w:num>
  <w:num w:numId="29">
    <w:abstractNumId w:val="25"/>
  </w:num>
  <w:num w:numId="30">
    <w:abstractNumId w:val="52"/>
  </w:num>
  <w:num w:numId="31">
    <w:abstractNumId w:val="30"/>
  </w:num>
  <w:num w:numId="32">
    <w:abstractNumId w:val="21"/>
  </w:num>
  <w:num w:numId="33">
    <w:abstractNumId w:val="68"/>
  </w:num>
  <w:num w:numId="34">
    <w:abstractNumId w:val="13"/>
  </w:num>
  <w:num w:numId="35">
    <w:abstractNumId w:val="31"/>
  </w:num>
  <w:num w:numId="36">
    <w:abstractNumId w:val="34"/>
  </w:num>
  <w:num w:numId="37">
    <w:abstractNumId w:val="57"/>
  </w:num>
  <w:num w:numId="38">
    <w:abstractNumId w:val="56"/>
  </w:num>
  <w:num w:numId="39">
    <w:abstractNumId w:val="37"/>
  </w:num>
  <w:num w:numId="40">
    <w:abstractNumId w:val="7"/>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0"/>
  </w:num>
  <w:num w:numId="44">
    <w:abstractNumId w:val="39"/>
  </w:num>
  <w:num w:numId="45">
    <w:abstractNumId w:val="38"/>
  </w:num>
  <w:num w:numId="46">
    <w:abstractNumId w:val="35"/>
  </w:num>
  <w:num w:numId="47">
    <w:abstractNumId w:val="63"/>
  </w:num>
  <w:num w:numId="48">
    <w:abstractNumId w:val="0"/>
  </w:num>
  <w:num w:numId="49">
    <w:abstractNumId w:val="60"/>
  </w:num>
  <w:num w:numId="50">
    <w:abstractNumId w:val="15"/>
  </w:num>
  <w:num w:numId="51">
    <w:abstractNumId w:val="9"/>
  </w:num>
  <w:num w:numId="52">
    <w:abstractNumId w:val="49"/>
  </w:num>
  <w:num w:numId="53">
    <w:abstractNumId w:val="12"/>
  </w:num>
  <w:num w:numId="54">
    <w:abstractNumId w:val="10"/>
  </w:num>
  <w:num w:numId="55">
    <w:abstractNumId w:val="54"/>
  </w:num>
  <w:num w:numId="56">
    <w:abstractNumId w:val="24"/>
  </w:num>
  <w:num w:numId="57">
    <w:abstractNumId w:val="18"/>
  </w:num>
  <w:num w:numId="58">
    <w:abstractNumId w:val="1"/>
  </w:num>
  <w:num w:numId="59">
    <w:abstractNumId w:val="11"/>
  </w:num>
  <w:num w:numId="60">
    <w:abstractNumId w:val="59"/>
  </w:num>
  <w:num w:numId="61">
    <w:abstractNumId w:val="55"/>
  </w:num>
  <w:num w:numId="62">
    <w:abstractNumId w:val="14"/>
  </w:num>
  <w:num w:numId="63">
    <w:abstractNumId w:val="41"/>
  </w:num>
  <w:num w:numId="64">
    <w:abstractNumId w:val="47"/>
  </w:num>
  <w:num w:numId="65">
    <w:abstractNumId w:val="22"/>
  </w:num>
  <w:num w:numId="66">
    <w:abstractNumId w:val="44"/>
  </w:num>
  <w:num w:numId="67">
    <w:abstractNumId w:val="3"/>
  </w:num>
  <w:num w:numId="68">
    <w:abstractNumId w:val="53"/>
  </w:num>
  <w:num w:numId="69">
    <w:abstractNumId w:val="51"/>
  </w:num>
  <w:num w:numId="70">
    <w:abstractNumId w:val="5"/>
  </w:num>
  <w:num w:numId="71">
    <w:abstractNumId w:val="42"/>
  </w:num>
  <w:num w:numId="72">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A55"/>
    <w:rsid w:val="00001026"/>
    <w:rsid w:val="0000178B"/>
    <w:rsid w:val="00001A84"/>
    <w:rsid w:val="0000213C"/>
    <w:rsid w:val="00002592"/>
    <w:rsid w:val="00002B1C"/>
    <w:rsid w:val="000046DC"/>
    <w:rsid w:val="00006C99"/>
    <w:rsid w:val="00010874"/>
    <w:rsid w:val="00010AC8"/>
    <w:rsid w:val="00012BF4"/>
    <w:rsid w:val="000147C1"/>
    <w:rsid w:val="00015BFA"/>
    <w:rsid w:val="00016314"/>
    <w:rsid w:val="0002562F"/>
    <w:rsid w:val="00025CB1"/>
    <w:rsid w:val="000261D2"/>
    <w:rsid w:val="00032220"/>
    <w:rsid w:val="00032A05"/>
    <w:rsid w:val="00032E6A"/>
    <w:rsid w:val="0003408C"/>
    <w:rsid w:val="00036282"/>
    <w:rsid w:val="00040978"/>
    <w:rsid w:val="00042982"/>
    <w:rsid w:val="00043296"/>
    <w:rsid w:val="00044A04"/>
    <w:rsid w:val="00047026"/>
    <w:rsid w:val="000471D5"/>
    <w:rsid w:val="00047A00"/>
    <w:rsid w:val="00050123"/>
    <w:rsid w:val="00051115"/>
    <w:rsid w:val="00051C90"/>
    <w:rsid w:val="00052C51"/>
    <w:rsid w:val="00053D16"/>
    <w:rsid w:val="00055730"/>
    <w:rsid w:val="00056CAE"/>
    <w:rsid w:val="0006001E"/>
    <w:rsid w:val="00061BF3"/>
    <w:rsid w:val="00061F7A"/>
    <w:rsid w:val="00065723"/>
    <w:rsid w:val="000669C3"/>
    <w:rsid w:val="00067EE2"/>
    <w:rsid w:val="000734D7"/>
    <w:rsid w:val="000776D0"/>
    <w:rsid w:val="00077BD8"/>
    <w:rsid w:val="00080643"/>
    <w:rsid w:val="00080F75"/>
    <w:rsid w:val="00083866"/>
    <w:rsid w:val="00083DEC"/>
    <w:rsid w:val="00085504"/>
    <w:rsid w:val="000857BA"/>
    <w:rsid w:val="00085EA8"/>
    <w:rsid w:val="000863EB"/>
    <w:rsid w:val="00087559"/>
    <w:rsid w:val="000A0112"/>
    <w:rsid w:val="000A7FE3"/>
    <w:rsid w:val="000C04B2"/>
    <w:rsid w:val="000C1844"/>
    <w:rsid w:val="000C46E9"/>
    <w:rsid w:val="000C471D"/>
    <w:rsid w:val="000C6BAF"/>
    <w:rsid w:val="000D673A"/>
    <w:rsid w:val="000E1EA1"/>
    <w:rsid w:val="000E255B"/>
    <w:rsid w:val="000E6BE2"/>
    <w:rsid w:val="000F2D77"/>
    <w:rsid w:val="000F610D"/>
    <w:rsid w:val="000F626E"/>
    <w:rsid w:val="00100275"/>
    <w:rsid w:val="00103D4E"/>
    <w:rsid w:val="001055FE"/>
    <w:rsid w:val="00105EF9"/>
    <w:rsid w:val="0010706C"/>
    <w:rsid w:val="00114913"/>
    <w:rsid w:val="00121AD2"/>
    <w:rsid w:val="00123488"/>
    <w:rsid w:val="001239A3"/>
    <w:rsid w:val="00123BEA"/>
    <w:rsid w:val="00126FCF"/>
    <w:rsid w:val="00127927"/>
    <w:rsid w:val="00130DB1"/>
    <w:rsid w:val="001314AA"/>
    <w:rsid w:val="0013454F"/>
    <w:rsid w:val="001353F1"/>
    <w:rsid w:val="0014067C"/>
    <w:rsid w:val="00150FC7"/>
    <w:rsid w:val="0015231D"/>
    <w:rsid w:val="001529E0"/>
    <w:rsid w:val="00153F81"/>
    <w:rsid w:val="001544C1"/>
    <w:rsid w:val="001647C6"/>
    <w:rsid w:val="00164B93"/>
    <w:rsid w:val="0016649E"/>
    <w:rsid w:val="00166720"/>
    <w:rsid w:val="00166AA7"/>
    <w:rsid w:val="00170539"/>
    <w:rsid w:val="00171CE5"/>
    <w:rsid w:val="00172123"/>
    <w:rsid w:val="001728BD"/>
    <w:rsid w:val="00175F6D"/>
    <w:rsid w:val="00180801"/>
    <w:rsid w:val="00180C91"/>
    <w:rsid w:val="00181EF6"/>
    <w:rsid w:val="00183E7B"/>
    <w:rsid w:val="00185012"/>
    <w:rsid w:val="001851C9"/>
    <w:rsid w:val="00190B91"/>
    <w:rsid w:val="001935E9"/>
    <w:rsid w:val="001A3E02"/>
    <w:rsid w:val="001B1E2F"/>
    <w:rsid w:val="001B2232"/>
    <w:rsid w:val="001C0B01"/>
    <w:rsid w:val="001C1F36"/>
    <w:rsid w:val="001C363C"/>
    <w:rsid w:val="001C51D8"/>
    <w:rsid w:val="001D0EA2"/>
    <w:rsid w:val="001D19FB"/>
    <w:rsid w:val="001D4156"/>
    <w:rsid w:val="001D44EA"/>
    <w:rsid w:val="001D4619"/>
    <w:rsid w:val="001D5D89"/>
    <w:rsid w:val="001D61D0"/>
    <w:rsid w:val="001D7B19"/>
    <w:rsid w:val="001E0E15"/>
    <w:rsid w:val="001E548F"/>
    <w:rsid w:val="001F1486"/>
    <w:rsid w:val="001F14A6"/>
    <w:rsid w:val="001F3063"/>
    <w:rsid w:val="00202D3A"/>
    <w:rsid w:val="0020561B"/>
    <w:rsid w:val="00205D00"/>
    <w:rsid w:val="00206A6E"/>
    <w:rsid w:val="00206B7D"/>
    <w:rsid w:val="002076C3"/>
    <w:rsid w:val="00215EA0"/>
    <w:rsid w:val="002237CF"/>
    <w:rsid w:val="00226EF3"/>
    <w:rsid w:val="00232BF3"/>
    <w:rsid w:val="0023509B"/>
    <w:rsid w:val="00237002"/>
    <w:rsid w:val="00242190"/>
    <w:rsid w:val="00242420"/>
    <w:rsid w:val="00243CAA"/>
    <w:rsid w:val="002442C3"/>
    <w:rsid w:val="00244A02"/>
    <w:rsid w:val="00250EAC"/>
    <w:rsid w:val="002514EE"/>
    <w:rsid w:val="00252391"/>
    <w:rsid w:val="00252643"/>
    <w:rsid w:val="00252667"/>
    <w:rsid w:val="0026212B"/>
    <w:rsid w:val="002628AD"/>
    <w:rsid w:val="00264FFE"/>
    <w:rsid w:val="002667B6"/>
    <w:rsid w:val="00270CE7"/>
    <w:rsid w:val="00273776"/>
    <w:rsid w:val="002805DF"/>
    <w:rsid w:val="00285676"/>
    <w:rsid w:val="00286D06"/>
    <w:rsid w:val="00287E7A"/>
    <w:rsid w:val="0029284C"/>
    <w:rsid w:val="00294BD4"/>
    <w:rsid w:val="002A0206"/>
    <w:rsid w:val="002A0466"/>
    <w:rsid w:val="002A2289"/>
    <w:rsid w:val="002A23E5"/>
    <w:rsid w:val="002A5E3E"/>
    <w:rsid w:val="002B0905"/>
    <w:rsid w:val="002B2694"/>
    <w:rsid w:val="002B2FCA"/>
    <w:rsid w:val="002B3D4D"/>
    <w:rsid w:val="002B4344"/>
    <w:rsid w:val="002C32B4"/>
    <w:rsid w:val="002C52E7"/>
    <w:rsid w:val="002C6F2B"/>
    <w:rsid w:val="002D2466"/>
    <w:rsid w:val="002D37CB"/>
    <w:rsid w:val="002D3B7A"/>
    <w:rsid w:val="002D3DE5"/>
    <w:rsid w:val="002D6102"/>
    <w:rsid w:val="002D7815"/>
    <w:rsid w:val="002E0B3A"/>
    <w:rsid w:val="002E376C"/>
    <w:rsid w:val="002E75CF"/>
    <w:rsid w:val="002F0560"/>
    <w:rsid w:val="002F30E7"/>
    <w:rsid w:val="002F4060"/>
    <w:rsid w:val="002F5AD6"/>
    <w:rsid w:val="002F6D16"/>
    <w:rsid w:val="002F70C1"/>
    <w:rsid w:val="002F761F"/>
    <w:rsid w:val="00300DB1"/>
    <w:rsid w:val="003017F9"/>
    <w:rsid w:val="00301EBC"/>
    <w:rsid w:val="00303709"/>
    <w:rsid w:val="003145A4"/>
    <w:rsid w:val="00317384"/>
    <w:rsid w:val="00317847"/>
    <w:rsid w:val="003251EA"/>
    <w:rsid w:val="003334DE"/>
    <w:rsid w:val="0033702A"/>
    <w:rsid w:val="003375E9"/>
    <w:rsid w:val="0033769B"/>
    <w:rsid w:val="00340375"/>
    <w:rsid w:val="0034042A"/>
    <w:rsid w:val="00341009"/>
    <w:rsid w:val="003426F0"/>
    <w:rsid w:val="00342CA0"/>
    <w:rsid w:val="003437E2"/>
    <w:rsid w:val="0034681B"/>
    <w:rsid w:val="00347EA5"/>
    <w:rsid w:val="00350393"/>
    <w:rsid w:val="003544A5"/>
    <w:rsid w:val="003572F2"/>
    <w:rsid w:val="00357C7C"/>
    <w:rsid w:val="00361A6C"/>
    <w:rsid w:val="003676E0"/>
    <w:rsid w:val="00370EE4"/>
    <w:rsid w:val="00371D04"/>
    <w:rsid w:val="00373742"/>
    <w:rsid w:val="00377891"/>
    <w:rsid w:val="00377F83"/>
    <w:rsid w:val="003801B9"/>
    <w:rsid w:val="00380E85"/>
    <w:rsid w:val="00385A00"/>
    <w:rsid w:val="003867E3"/>
    <w:rsid w:val="003878F0"/>
    <w:rsid w:val="00394334"/>
    <w:rsid w:val="00397A01"/>
    <w:rsid w:val="00397C42"/>
    <w:rsid w:val="003A0435"/>
    <w:rsid w:val="003A2BDD"/>
    <w:rsid w:val="003A3B7A"/>
    <w:rsid w:val="003A3C6F"/>
    <w:rsid w:val="003A4EAF"/>
    <w:rsid w:val="003B0600"/>
    <w:rsid w:val="003B15AB"/>
    <w:rsid w:val="003B3762"/>
    <w:rsid w:val="003B76B2"/>
    <w:rsid w:val="003C04E1"/>
    <w:rsid w:val="003C142C"/>
    <w:rsid w:val="003C2CF6"/>
    <w:rsid w:val="003C3A42"/>
    <w:rsid w:val="003C64C9"/>
    <w:rsid w:val="003D49FC"/>
    <w:rsid w:val="003D5291"/>
    <w:rsid w:val="003D7607"/>
    <w:rsid w:val="003E0918"/>
    <w:rsid w:val="003E0D73"/>
    <w:rsid w:val="003E1218"/>
    <w:rsid w:val="003E2861"/>
    <w:rsid w:val="003E4703"/>
    <w:rsid w:val="003E4FC8"/>
    <w:rsid w:val="003E5409"/>
    <w:rsid w:val="003E5787"/>
    <w:rsid w:val="003E7756"/>
    <w:rsid w:val="003F14AE"/>
    <w:rsid w:val="003F41E0"/>
    <w:rsid w:val="003F4594"/>
    <w:rsid w:val="003F7309"/>
    <w:rsid w:val="00400411"/>
    <w:rsid w:val="004009B5"/>
    <w:rsid w:val="004019AA"/>
    <w:rsid w:val="00402A0C"/>
    <w:rsid w:val="00402D34"/>
    <w:rsid w:val="0040461D"/>
    <w:rsid w:val="0040462F"/>
    <w:rsid w:val="0040568C"/>
    <w:rsid w:val="0041126D"/>
    <w:rsid w:val="00412CDC"/>
    <w:rsid w:val="0041370B"/>
    <w:rsid w:val="00416B88"/>
    <w:rsid w:val="004178DA"/>
    <w:rsid w:val="00424709"/>
    <w:rsid w:val="00426075"/>
    <w:rsid w:val="004275F1"/>
    <w:rsid w:val="00430F4B"/>
    <w:rsid w:val="00431463"/>
    <w:rsid w:val="00432412"/>
    <w:rsid w:val="004325C2"/>
    <w:rsid w:val="00432704"/>
    <w:rsid w:val="00433BC0"/>
    <w:rsid w:val="0043434C"/>
    <w:rsid w:val="00435ED8"/>
    <w:rsid w:val="004375D2"/>
    <w:rsid w:val="00440DDF"/>
    <w:rsid w:val="00441596"/>
    <w:rsid w:val="00444951"/>
    <w:rsid w:val="00444EE0"/>
    <w:rsid w:val="00451AE0"/>
    <w:rsid w:val="0045605B"/>
    <w:rsid w:val="00457BC4"/>
    <w:rsid w:val="00460111"/>
    <w:rsid w:val="00463BC6"/>
    <w:rsid w:val="00465208"/>
    <w:rsid w:val="00471442"/>
    <w:rsid w:val="00472C32"/>
    <w:rsid w:val="00474546"/>
    <w:rsid w:val="004745E7"/>
    <w:rsid w:val="004748DB"/>
    <w:rsid w:val="00474DE1"/>
    <w:rsid w:val="00477516"/>
    <w:rsid w:val="00483CF8"/>
    <w:rsid w:val="0048464B"/>
    <w:rsid w:val="00485942"/>
    <w:rsid w:val="0049116B"/>
    <w:rsid w:val="00491CB5"/>
    <w:rsid w:val="004939E7"/>
    <w:rsid w:val="00494319"/>
    <w:rsid w:val="0049736B"/>
    <w:rsid w:val="00497B0D"/>
    <w:rsid w:val="004A002B"/>
    <w:rsid w:val="004A14D3"/>
    <w:rsid w:val="004A2681"/>
    <w:rsid w:val="004A4024"/>
    <w:rsid w:val="004A6F85"/>
    <w:rsid w:val="004B3BD6"/>
    <w:rsid w:val="004C29C3"/>
    <w:rsid w:val="004D235E"/>
    <w:rsid w:val="004D3AB5"/>
    <w:rsid w:val="004D52ED"/>
    <w:rsid w:val="004E114B"/>
    <w:rsid w:val="004E13C4"/>
    <w:rsid w:val="004E3D3F"/>
    <w:rsid w:val="004E4870"/>
    <w:rsid w:val="004F05F9"/>
    <w:rsid w:val="004F1AF0"/>
    <w:rsid w:val="004F269D"/>
    <w:rsid w:val="004F40DB"/>
    <w:rsid w:val="004F58EB"/>
    <w:rsid w:val="00502B74"/>
    <w:rsid w:val="00504536"/>
    <w:rsid w:val="00506141"/>
    <w:rsid w:val="005105B7"/>
    <w:rsid w:val="00510F55"/>
    <w:rsid w:val="0051256D"/>
    <w:rsid w:val="005143C3"/>
    <w:rsid w:val="0052289C"/>
    <w:rsid w:val="00523546"/>
    <w:rsid w:val="00530333"/>
    <w:rsid w:val="00532571"/>
    <w:rsid w:val="00537F4B"/>
    <w:rsid w:val="00546EB6"/>
    <w:rsid w:val="00550DC0"/>
    <w:rsid w:val="005628D6"/>
    <w:rsid w:val="005640CD"/>
    <w:rsid w:val="00565501"/>
    <w:rsid w:val="00567B10"/>
    <w:rsid w:val="00573738"/>
    <w:rsid w:val="005749F7"/>
    <w:rsid w:val="00574AC3"/>
    <w:rsid w:val="00575555"/>
    <w:rsid w:val="00575B9E"/>
    <w:rsid w:val="0057797E"/>
    <w:rsid w:val="005818DE"/>
    <w:rsid w:val="0058245C"/>
    <w:rsid w:val="005826FF"/>
    <w:rsid w:val="00585FCF"/>
    <w:rsid w:val="005945E5"/>
    <w:rsid w:val="00595026"/>
    <w:rsid w:val="00595520"/>
    <w:rsid w:val="00597185"/>
    <w:rsid w:val="005A13E9"/>
    <w:rsid w:val="005A199A"/>
    <w:rsid w:val="005A52EA"/>
    <w:rsid w:val="005A7B48"/>
    <w:rsid w:val="005B3A52"/>
    <w:rsid w:val="005B59C2"/>
    <w:rsid w:val="005C2A42"/>
    <w:rsid w:val="005C31EF"/>
    <w:rsid w:val="005C7095"/>
    <w:rsid w:val="005D07AD"/>
    <w:rsid w:val="005D13E2"/>
    <w:rsid w:val="005E1736"/>
    <w:rsid w:val="005E5039"/>
    <w:rsid w:val="005F0EAF"/>
    <w:rsid w:val="005F1D26"/>
    <w:rsid w:val="005F528C"/>
    <w:rsid w:val="005F56E1"/>
    <w:rsid w:val="005F622D"/>
    <w:rsid w:val="005F6C91"/>
    <w:rsid w:val="005F75D6"/>
    <w:rsid w:val="005F7EE3"/>
    <w:rsid w:val="00612801"/>
    <w:rsid w:val="006143DD"/>
    <w:rsid w:val="006146AA"/>
    <w:rsid w:val="00614F59"/>
    <w:rsid w:val="006158D6"/>
    <w:rsid w:val="006159F3"/>
    <w:rsid w:val="00616C28"/>
    <w:rsid w:val="006219C8"/>
    <w:rsid w:val="006249F7"/>
    <w:rsid w:val="00627579"/>
    <w:rsid w:val="00627726"/>
    <w:rsid w:val="006310A7"/>
    <w:rsid w:val="00631118"/>
    <w:rsid w:val="00634BE8"/>
    <w:rsid w:val="00636F6B"/>
    <w:rsid w:val="006373D6"/>
    <w:rsid w:val="006439E1"/>
    <w:rsid w:val="00645427"/>
    <w:rsid w:val="0064672B"/>
    <w:rsid w:val="0064758A"/>
    <w:rsid w:val="00647638"/>
    <w:rsid w:val="00651E2C"/>
    <w:rsid w:val="00651E36"/>
    <w:rsid w:val="006531CA"/>
    <w:rsid w:val="006547C2"/>
    <w:rsid w:val="00660250"/>
    <w:rsid w:val="00661EDD"/>
    <w:rsid w:val="006627CA"/>
    <w:rsid w:val="00663579"/>
    <w:rsid w:val="006644EC"/>
    <w:rsid w:val="006703E5"/>
    <w:rsid w:val="00671091"/>
    <w:rsid w:val="00671BF4"/>
    <w:rsid w:val="00676778"/>
    <w:rsid w:val="00681044"/>
    <w:rsid w:val="00681A5E"/>
    <w:rsid w:val="00683183"/>
    <w:rsid w:val="006873D8"/>
    <w:rsid w:val="00693F59"/>
    <w:rsid w:val="0069621F"/>
    <w:rsid w:val="00696CB6"/>
    <w:rsid w:val="006A349A"/>
    <w:rsid w:val="006A4363"/>
    <w:rsid w:val="006A503C"/>
    <w:rsid w:val="006A554C"/>
    <w:rsid w:val="006B0323"/>
    <w:rsid w:val="006B20A3"/>
    <w:rsid w:val="006B66DA"/>
    <w:rsid w:val="006C0580"/>
    <w:rsid w:val="006C2A0B"/>
    <w:rsid w:val="006C3089"/>
    <w:rsid w:val="006C4364"/>
    <w:rsid w:val="006C51C3"/>
    <w:rsid w:val="006C5BAD"/>
    <w:rsid w:val="006C5E74"/>
    <w:rsid w:val="006C6C79"/>
    <w:rsid w:val="006E3022"/>
    <w:rsid w:val="006E3FB9"/>
    <w:rsid w:val="006E6714"/>
    <w:rsid w:val="006F363E"/>
    <w:rsid w:val="006F3A51"/>
    <w:rsid w:val="006F487A"/>
    <w:rsid w:val="007015DB"/>
    <w:rsid w:val="00702C29"/>
    <w:rsid w:val="007043B0"/>
    <w:rsid w:val="0070455B"/>
    <w:rsid w:val="007054AB"/>
    <w:rsid w:val="0070594F"/>
    <w:rsid w:val="0070729E"/>
    <w:rsid w:val="00711A97"/>
    <w:rsid w:val="007209FA"/>
    <w:rsid w:val="007229F4"/>
    <w:rsid w:val="007273CB"/>
    <w:rsid w:val="00731B20"/>
    <w:rsid w:val="00732985"/>
    <w:rsid w:val="00733D74"/>
    <w:rsid w:val="00740AEB"/>
    <w:rsid w:val="00742391"/>
    <w:rsid w:val="007458B4"/>
    <w:rsid w:val="00747802"/>
    <w:rsid w:val="00751189"/>
    <w:rsid w:val="0075501C"/>
    <w:rsid w:val="00756CB0"/>
    <w:rsid w:val="0076591C"/>
    <w:rsid w:val="007714CF"/>
    <w:rsid w:val="007754EA"/>
    <w:rsid w:val="007755CA"/>
    <w:rsid w:val="00776064"/>
    <w:rsid w:val="00777249"/>
    <w:rsid w:val="0077731D"/>
    <w:rsid w:val="00780796"/>
    <w:rsid w:val="007840AF"/>
    <w:rsid w:val="0078443C"/>
    <w:rsid w:val="007921B9"/>
    <w:rsid w:val="00792D19"/>
    <w:rsid w:val="00793B7C"/>
    <w:rsid w:val="00794586"/>
    <w:rsid w:val="007957D6"/>
    <w:rsid w:val="00796B66"/>
    <w:rsid w:val="00797CD3"/>
    <w:rsid w:val="00797E62"/>
    <w:rsid w:val="007A07B1"/>
    <w:rsid w:val="007A3262"/>
    <w:rsid w:val="007A55EB"/>
    <w:rsid w:val="007A5866"/>
    <w:rsid w:val="007A6FE7"/>
    <w:rsid w:val="007B0F69"/>
    <w:rsid w:val="007B1F4C"/>
    <w:rsid w:val="007B4D67"/>
    <w:rsid w:val="007B52AE"/>
    <w:rsid w:val="007B5B5C"/>
    <w:rsid w:val="007B5F73"/>
    <w:rsid w:val="007B62F4"/>
    <w:rsid w:val="007B7143"/>
    <w:rsid w:val="007C09F0"/>
    <w:rsid w:val="007C248D"/>
    <w:rsid w:val="007C2C9B"/>
    <w:rsid w:val="007C3318"/>
    <w:rsid w:val="007C636E"/>
    <w:rsid w:val="007D1FAC"/>
    <w:rsid w:val="007D3123"/>
    <w:rsid w:val="007D5903"/>
    <w:rsid w:val="007E1C2B"/>
    <w:rsid w:val="007E55BF"/>
    <w:rsid w:val="007F36C5"/>
    <w:rsid w:val="007F6446"/>
    <w:rsid w:val="007F7659"/>
    <w:rsid w:val="00800527"/>
    <w:rsid w:val="00800D0B"/>
    <w:rsid w:val="00802BD9"/>
    <w:rsid w:val="00803DD4"/>
    <w:rsid w:val="00811327"/>
    <w:rsid w:val="0081301C"/>
    <w:rsid w:val="00815E37"/>
    <w:rsid w:val="008162C2"/>
    <w:rsid w:val="00817FA4"/>
    <w:rsid w:val="00821198"/>
    <w:rsid w:val="008215EA"/>
    <w:rsid w:val="00824B99"/>
    <w:rsid w:val="00840127"/>
    <w:rsid w:val="008401BC"/>
    <w:rsid w:val="008404B3"/>
    <w:rsid w:val="00840A13"/>
    <w:rsid w:val="008420A0"/>
    <w:rsid w:val="00842ED7"/>
    <w:rsid w:val="00844DDA"/>
    <w:rsid w:val="0085009E"/>
    <w:rsid w:val="00850967"/>
    <w:rsid w:val="008513D6"/>
    <w:rsid w:val="00851849"/>
    <w:rsid w:val="00855F4E"/>
    <w:rsid w:val="00857950"/>
    <w:rsid w:val="00857A0A"/>
    <w:rsid w:val="008645D9"/>
    <w:rsid w:val="00865413"/>
    <w:rsid w:val="00866ABB"/>
    <w:rsid w:val="00871EA9"/>
    <w:rsid w:val="008720AB"/>
    <w:rsid w:val="0087658A"/>
    <w:rsid w:val="008772B0"/>
    <w:rsid w:val="00881315"/>
    <w:rsid w:val="0088136D"/>
    <w:rsid w:val="0088244F"/>
    <w:rsid w:val="00884E68"/>
    <w:rsid w:val="00886168"/>
    <w:rsid w:val="0089152E"/>
    <w:rsid w:val="00892634"/>
    <w:rsid w:val="00894382"/>
    <w:rsid w:val="00895B14"/>
    <w:rsid w:val="008A06A8"/>
    <w:rsid w:val="008A0C31"/>
    <w:rsid w:val="008A4248"/>
    <w:rsid w:val="008A672D"/>
    <w:rsid w:val="008B5525"/>
    <w:rsid w:val="008C0D65"/>
    <w:rsid w:val="008C1F22"/>
    <w:rsid w:val="008C535C"/>
    <w:rsid w:val="008C715A"/>
    <w:rsid w:val="008D011B"/>
    <w:rsid w:val="008D39F2"/>
    <w:rsid w:val="008E0AA4"/>
    <w:rsid w:val="008E2A66"/>
    <w:rsid w:val="008E59F3"/>
    <w:rsid w:val="008E76E0"/>
    <w:rsid w:val="008F00DD"/>
    <w:rsid w:val="008F19E1"/>
    <w:rsid w:val="008F68F3"/>
    <w:rsid w:val="009005B2"/>
    <w:rsid w:val="0090092A"/>
    <w:rsid w:val="00901FD8"/>
    <w:rsid w:val="009022FD"/>
    <w:rsid w:val="009039BC"/>
    <w:rsid w:val="00903E38"/>
    <w:rsid w:val="00905A55"/>
    <w:rsid w:val="00905E04"/>
    <w:rsid w:val="00907905"/>
    <w:rsid w:val="00907AC1"/>
    <w:rsid w:val="00907F72"/>
    <w:rsid w:val="00910655"/>
    <w:rsid w:val="00911ABC"/>
    <w:rsid w:val="00912D39"/>
    <w:rsid w:val="0091452F"/>
    <w:rsid w:val="00915A9C"/>
    <w:rsid w:val="00921624"/>
    <w:rsid w:val="009227E2"/>
    <w:rsid w:val="0092321B"/>
    <w:rsid w:val="00926E0F"/>
    <w:rsid w:val="009310F0"/>
    <w:rsid w:val="009429EC"/>
    <w:rsid w:val="00943105"/>
    <w:rsid w:val="00945E32"/>
    <w:rsid w:val="009547FF"/>
    <w:rsid w:val="009602C2"/>
    <w:rsid w:val="0096228A"/>
    <w:rsid w:val="00970DB5"/>
    <w:rsid w:val="0097285A"/>
    <w:rsid w:val="00973026"/>
    <w:rsid w:val="009757CB"/>
    <w:rsid w:val="00982C21"/>
    <w:rsid w:val="009905A2"/>
    <w:rsid w:val="00994B45"/>
    <w:rsid w:val="0099666B"/>
    <w:rsid w:val="0099722F"/>
    <w:rsid w:val="009A1A46"/>
    <w:rsid w:val="009A1D70"/>
    <w:rsid w:val="009A2846"/>
    <w:rsid w:val="009A6943"/>
    <w:rsid w:val="009B09FC"/>
    <w:rsid w:val="009B2A94"/>
    <w:rsid w:val="009B4F14"/>
    <w:rsid w:val="009B564F"/>
    <w:rsid w:val="009B77E3"/>
    <w:rsid w:val="009C24A9"/>
    <w:rsid w:val="009C26CE"/>
    <w:rsid w:val="009C3764"/>
    <w:rsid w:val="009C53D3"/>
    <w:rsid w:val="009D105A"/>
    <w:rsid w:val="009D19AF"/>
    <w:rsid w:val="009D46FA"/>
    <w:rsid w:val="009D486A"/>
    <w:rsid w:val="009D6D1E"/>
    <w:rsid w:val="009E1354"/>
    <w:rsid w:val="009E15AD"/>
    <w:rsid w:val="009E3547"/>
    <w:rsid w:val="009E38D6"/>
    <w:rsid w:val="009E4605"/>
    <w:rsid w:val="009E473A"/>
    <w:rsid w:val="009F2750"/>
    <w:rsid w:val="009F46DC"/>
    <w:rsid w:val="009F6B46"/>
    <w:rsid w:val="00A02C8E"/>
    <w:rsid w:val="00A07AAC"/>
    <w:rsid w:val="00A07FDB"/>
    <w:rsid w:val="00A11784"/>
    <w:rsid w:val="00A11C2C"/>
    <w:rsid w:val="00A1246E"/>
    <w:rsid w:val="00A1287A"/>
    <w:rsid w:val="00A13435"/>
    <w:rsid w:val="00A13BF6"/>
    <w:rsid w:val="00A21C6F"/>
    <w:rsid w:val="00A22C0A"/>
    <w:rsid w:val="00A23426"/>
    <w:rsid w:val="00A25F98"/>
    <w:rsid w:val="00A274C3"/>
    <w:rsid w:val="00A279C7"/>
    <w:rsid w:val="00A3135C"/>
    <w:rsid w:val="00A35443"/>
    <w:rsid w:val="00A40B40"/>
    <w:rsid w:val="00A429E1"/>
    <w:rsid w:val="00A42B65"/>
    <w:rsid w:val="00A4337E"/>
    <w:rsid w:val="00A5328A"/>
    <w:rsid w:val="00A55060"/>
    <w:rsid w:val="00A5520C"/>
    <w:rsid w:val="00A55769"/>
    <w:rsid w:val="00A56362"/>
    <w:rsid w:val="00A62657"/>
    <w:rsid w:val="00A63798"/>
    <w:rsid w:val="00A649A0"/>
    <w:rsid w:val="00A70CD1"/>
    <w:rsid w:val="00A72742"/>
    <w:rsid w:val="00A74189"/>
    <w:rsid w:val="00A7604A"/>
    <w:rsid w:val="00A7609A"/>
    <w:rsid w:val="00A77FA4"/>
    <w:rsid w:val="00A8021A"/>
    <w:rsid w:val="00A82047"/>
    <w:rsid w:val="00A84343"/>
    <w:rsid w:val="00A85A2B"/>
    <w:rsid w:val="00A8664D"/>
    <w:rsid w:val="00A86882"/>
    <w:rsid w:val="00A958CF"/>
    <w:rsid w:val="00AA0985"/>
    <w:rsid w:val="00AB436C"/>
    <w:rsid w:val="00AB5808"/>
    <w:rsid w:val="00AB5EF8"/>
    <w:rsid w:val="00AB7DC1"/>
    <w:rsid w:val="00AC3F3F"/>
    <w:rsid w:val="00AC623D"/>
    <w:rsid w:val="00AD015C"/>
    <w:rsid w:val="00AD27FB"/>
    <w:rsid w:val="00AD2EB3"/>
    <w:rsid w:val="00AD56EE"/>
    <w:rsid w:val="00AD6EEB"/>
    <w:rsid w:val="00AD796D"/>
    <w:rsid w:val="00AE0952"/>
    <w:rsid w:val="00AE122F"/>
    <w:rsid w:val="00AE2C20"/>
    <w:rsid w:val="00AE5040"/>
    <w:rsid w:val="00AE58F8"/>
    <w:rsid w:val="00AE63DC"/>
    <w:rsid w:val="00AE65C6"/>
    <w:rsid w:val="00AE6779"/>
    <w:rsid w:val="00AF01D8"/>
    <w:rsid w:val="00AF09C8"/>
    <w:rsid w:val="00AF2BF5"/>
    <w:rsid w:val="00AF2C15"/>
    <w:rsid w:val="00AF5B10"/>
    <w:rsid w:val="00AF65AF"/>
    <w:rsid w:val="00B022FF"/>
    <w:rsid w:val="00B1293B"/>
    <w:rsid w:val="00B132FD"/>
    <w:rsid w:val="00B154AB"/>
    <w:rsid w:val="00B1565C"/>
    <w:rsid w:val="00B16B6B"/>
    <w:rsid w:val="00B16DED"/>
    <w:rsid w:val="00B20D9F"/>
    <w:rsid w:val="00B34FBE"/>
    <w:rsid w:val="00B3779A"/>
    <w:rsid w:val="00B418D9"/>
    <w:rsid w:val="00B42074"/>
    <w:rsid w:val="00B42CE9"/>
    <w:rsid w:val="00B43961"/>
    <w:rsid w:val="00B455BF"/>
    <w:rsid w:val="00B51CA1"/>
    <w:rsid w:val="00B547CF"/>
    <w:rsid w:val="00B628F1"/>
    <w:rsid w:val="00B6606B"/>
    <w:rsid w:val="00B66975"/>
    <w:rsid w:val="00B66A5D"/>
    <w:rsid w:val="00B71632"/>
    <w:rsid w:val="00B73449"/>
    <w:rsid w:val="00B73FCB"/>
    <w:rsid w:val="00B74EFE"/>
    <w:rsid w:val="00B75591"/>
    <w:rsid w:val="00B7611A"/>
    <w:rsid w:val="00B805F2"/>
    <w:rsid w:val="00B81B5F"/>
    <w:rsid w:val="00B8339F"/>
    <w:rsid w:val="00B862BD"/>
    <w:rsid w:val="00B87C72"/>
    <w:rsid w:val="00B91D84"/>
    <w:rsid w:val="00B94FEF"/>
    <w:rsid w:val="00B96324"/>
    <w:rsid w:val="00B971B2"/>
    <w:rsid w:val="00BA1053"/>
    <w:rsid w:val="00BA3746"/>
    <w:rsid w:val="00BA61B0"/>
    <w:rsid w:val="00BA62C4"/>
    <w:rsid w:val="00BB2B27"/>
    <w:rsid w:val="00BB4E5B"/>
    <w:rsid w:val="00BB65C6"/>
    <w:rsid w:val="00BB6732"/>
    <w:rsid w:val="00BB7968"/>
    <w:rsid w:val="00BC4866"/>
    <w:rsid w:val="00BC4A53"/>
    <w:rsid w:val="00BC6E52"/>
    <w:rsid w:val="00BD1131"/>
    <w:rsid w:val="00BD1870"/>
    <w:rsid w:val="00BD2906"/>
    <w:rsid w:val="00BD4B46"/>
    <w:rsid w:val="00BD62F9"/>
    <w:rsid w:val="00BE0DCA"/>
    <w:rsid w:val="00BE2DD6"/>
    <w:rsid w:val="00BE459D"/>
    <w:rsid w:val="00BE679A"/>
    <w:rsid w:val="00BE7E1C"/>
    <w:rsid w:val="00C03031"/>
    <w:rsid w:val="00C05796"/>
    <w:rsid w:val="00C123F4"/>
    <w:rsid w:val="00C16636"/>
    <w:rsid w:val="00C17C80"/>
    <w:rsid w:val="00C17F1B"/>
    <w:rsid w:val="00C204C5"/>
    <w:rsid w:val="00C204D0"/>
    <w:rsid w:val="00C21057"/>
    <w:rsid w:val="00C2770B"/>
    <w:rsid w:val="00C3273C"/>
    <w:rsid w:val="00C33BC2"/>
    <w:rsid w:val="00C34C6D"/>
    <w:rsid w:val="00C35564"/>
    <w:rsid w:val="00C35E6B"/>
    <w:rsid w:val="00C37AD0"/>
    <w:rsid w:val="00C40667"/>
    <w:rsid w:val="00C42DA8"/>
    <w:rsid w:val="00C43655"/>
    <w:rsid w:val="00C470F6"/>
    <w:rsid w:val="00C47FC7"/>
    <w:rsid w:val="00C50ABD"/>
    <w:rsid w:val="00C52914"/>
    <w:rsid w:val="00C53AFA"/>
    <w:rsid w:val="00C5578A"/>
    <w:rsid w:val="00C57342"/>
    <w:rsid w:val="00C61AC9"/>
    <w:rsid w:val="00C648FA"/>
    <w:rsid w:val="00C64FAC"/>
    <w:rsid w:val="00C65668"/>
    <w:rsid w:val="00C679C9"/>
    <w:rsid w:val="00C7298A"/>
    <w:rsid w:val="00C73740"/>
    <w:rsid w:val="00C73C50"/>
    <w:rsid w:val="00C74DB2"/>
    <w:rsid w:val="00C74FC9"/>
    <w:rsid w:val="00C751AA"/>
    <w:rsid w:val="00C774B8"/>
    <w:rsid w:val="00C77908"/>
    <w:rsid w:val="00C77E3F"/>
    <w:rsid w:val="00C83397"/>
    <w:rsid w:val="00C83E23"/>
    <w:rsid w:val="00C85FB8"/>
    <w:rsid w:val="00C87B9E"/>
    <w:rsid w:val="00C91FB4"/>
    <w:rsid w:val="00C970B9"/>
    <w:rsid w:val="00CA50D2"/>
    <w:rsid w:val="00CB1BCE"/>
    <w:rsid w:val="00CB2111"/>
    <w:rsid w:val="00CC0580"/>
    <w:rsid w:val="00CC6EBC"/>
    <w:rsid w:val="00CD078E"/>
    <w:rsid w:val="00CD1CF8"/>
    <w:rsid w:val="00CD3203"/>
    <w:rsid w:val="00CD7559"/>
    <w:rsid w:val="00CE0D57"/>
    <w:rsid w:val="00CE1DD3"/>
    <w:rsid w:val="00CE44EA"/>
    <w:rsid w:val="00CE47FE"/>
    <w:rsid w:val="00CE5BD6"/>
    <w:rsid w:val="00CE644E"/>
    <w:rsid w:val="00CF3CE5"/>
    <w:rsid w:val="00CF4771"/>
    <w:rsid w:val="00CF54D8"/>
    <w:rsid w:val="00CF7EE3"/>
    <w:rsid w:val="00CF7F12"/>
    <w:rsid w:val="00D03619"/>
    <w:rsid w:val="00D03E17"/>
    <w:rsid w:val="00D042BF"/>
    <w:rsid w:val="00D04894"/>
    <w:rsid w:val="00D10CC9"/>
    <w:rsid w:val="00D10F50"/>
    <w:rsid w:val="00D11B8A"/>
    <w:rsid w:val="00D12CD2"/>
    <w:rsid w:val="00D13AA1"/>
    <w:rsid w:val="00D13C51"/>
    <w:rsid w:val="00D157FE"/>
    <w:rsid w:val="00D158BA"/>
    <w:rsid w:val="00D216C1"/>
    <w:rsid w:val="00D21E28"/>
    <w:rsid w:val="00D24B9F"/>
    <w:rsid w:val="00D25142"/>
    <w:rsid w:val="00D25B5F"/>
    <w:rsid w:val="00D26BDA"/>
    <w:rsid w:val="00D30DB1"/>
    <w:rsid w:val="00D3430A"/>
    <w:rsid w:val="00D45257"/>
    <w:rsid w:val="00D46107"/>
    <w:rsid w:val="00D46BCD"/>
    <w:rsid w:val="00D52F69"/>
    <w:rsid w:val="00D5321B"/>
    <w:rsid w:val="00D54A45"/>
    <w:rsid w:val="00D54D10"/>
    <w:rsid w:val="00D55167"/>
    <w:rsid w:val="00D5587C"/>
    <w:rsid w:val="00D579B0"/>
    <w:rsid w:val="00D610A5"/>
    <w:rsid w:val="00D62AE0"/>
    <w:rsid w:val="00D665E4"/>
    <w:rsid w:val="00D67759"/>
    <w:rsid w:val="00D73E70"/>
    <w:rsid w:val="00D745E2"/>
    <w:rsid w:val="00D749C3"/>
    <w:rsid w:val="00D827DB"/>
    <w:rsid w:val="00D830E2"/>
    <w:rsid w:val="00D84046"/>
    <w:rsid w:val="00D86AB1"/>
    <w:rsid w:val="00D9161D"/>
    <w:rsid w:val="00D927D9"/>
    <w:rsid w:val="00DA108B"/>
    <w:rsid w:val="00DA12BF"/>
    <w:rsid w:val="00DB0C01"/>
    <w:rsid w:val="00DB2473"/>
    <w:rsid w:val="00DB3560"/>
    <w:rsid w:val="00DB4C56"/>
    <w:rsid w:val="00DB65A0"/>
    <w:rsid w:val="00DB7432"/>
    <w:rsid w:val="00DB7DB2"/>
    <w:rsid w:val="00DB7EEC"/>
    <w:rsid w:val="00DC1B56"/>
    <w:rsid w:val="00DC34E0"/>
    <w:rsid w:val="00DC51DE"/>
    <w:rsid w:val="00DC56CF"/>
    <w:rsid w:val="00DC71A4"/>
    <w:rsid w:val="00DD06D3"/>
    <w:rsid w:val="00DD242F"/>
    <w:rsid w:val="00DD2708"/>
    <w:rsid w:val="00DD4FD2"/>
    <w:rsid w:val="00DE0237"/>
    <w:rsid w:val="00DE2283"/>
    <w:rsid w:val="00DE279F"/>
    <w:rsid w:val="00DE4DE7"/>
    <w:rsid w:val="00DE53C5"/>
    <w:rsid w:val="00DE5BE9"/>
    <w:rsid w:val="00DE6213"/>
    <w:rsid w:val="00DF175C"/>
    <w:rsid w:val="00DF6DB5"/>
    <w:rsid w:val="00E02197"/>
    <w:rsid w:val="00E031D5"/>
    <w:rsid w:val="00E07E56"/>
    <w:rsid w:val="00E13362"/>
    <w:rsid w:val="00E15A34"/>
    <w:rsid w:val="00E20A15"/>
    <w:rsid w:val="00E23298"/>
    <w:rsid w:val="00E23415"/>
    <w:rsid w:val="00E2498D"/>
    <w:rsid w:val="00E254FE"/>
    <w:rsid w:val="00E269BC"/>
    <w:rsid w:val="00E27119"/>
    <w:rsid w:val="00E274E7"/>
    <w:rsid w:val="00E30049"/>
    <w:rsid w:val="00E312A9"/>
    <w:rsid w:val="00E326ED"/>
    <w:rsid w:val="00E32A33"/>
    <w:rsid w:val="00E33196"/>
    <w:rsid w:val="00E3410C"/>
    <w:rsid w:val="00E34A11"/>
    <w:rsid w:val="00E361E9"/>
    <w:rsid w:val="00E36344"/>
    <w:rsid w:val="00E45A4F"/>
    <w:rsid w:val="00E46824"/>
    <w:rsid w:val="00E4794C"/>
    <w:rsid w:val="00E6364D"/>
    <w:rsid w:val="00E666C1"/>
    <w:rsid w:val="00E70CC4"/>
    <w:rsid w:val="00E75272"/>
    <w:rsid w:val="00E801E1"/>
    <w:rsid w:val="00E8207D"/>
    <w:rsid w:val="00E82F78"/>
    <w:rsid w:val="00E83095"/>
    <w:rsid w:val="00E8418F"/>
    <w:rsid w:val="00E84AB9"/>
    <w:rsid w:val="00E86DB7"/>
    <w:rsid w:val="00E86E8F"/>
    <w:rsid w:val="00E90374"/>
    <w:rsid w:val="00E909E2"/>
    <w:rsid w:val="00E937B4"/>
    <w:rsid w:val="00E93AD5"/>
    <w:rsid w:val="00E945FC"/>
    <w:rsid w:val="00E9479D"/>
    <w:rsid w:val="00E94B8E"/>
    <w:rsid w:val="00E96200"/>
    <w:rsid w:val="00E976D9"/>
    <w:rsid w:val="00EA05C2"/>
    <w:rsid w:val="00EA309F"/>
    <w:rsid w:val="00EA34AD"/>
    <w:rsid w:val="00EB3E0A"/>
    <w:rsid w:val="00EB4551"/>
    <w:rsid w:val="00EC0970"/>
    <w:rsid w:val="00EC1853"/>
    <w:rsid w:val="00EC2935"/>
    <w:rsid w:val="00EC4DAE"/>
    <w:rsid w:val="00EC5443"/>
    <w:rsid w:val="00EC700F"/>
    <w:rsid w:val="00EC7B4A"/>
    <w:rsid w:val="00ED1603"/>
    <w:rsid w:val="00ED2BBD"/>
    <w:rsid w:val="00ED3FA6"/>
    <w:rsid w:val="00ED7202"/>
    <w:rsid w:val="00ED7EE4"/>
    <w:rsid w:val="00ED7F5A"/>
    <w:rsid w:val="00EE1FE7"/>
    <w:rsid w:val="00EE2692"/>
    <w:rsid w:val="00EE534C"/>
    <w:rsid w:val="00EE57D6"/>
    <w:rsid w:val="00EE59CD"/>
    <w:rsid w:val="00EE78D8"/>
    <w:rsid w:val="00F00DE6"/>
    <w:rsid w:val="00F015AC"/>
    <w:rsid w:val="00F069EA"/>
    <w:rsid w:val="00F075F9"/>
    <w:rsid w:val="00F11AA0"/>
    <w:rsid w:val="00F13BE7"/>
    <w:rsid w:val="00F14AD3"/>
    <w:rsid w:val="00F16724"/>
    <w:rsid w:val="00F16A6E"/>
    <w:rsid w:val="00F1754F"/>
    <w:rsid w:val="00F20BFD"/>
    <w:rsid w:val="00F21114"/>
    <w:rsid w:val="00F2344F"/>
    <w:rsid w:val="00F236C6"/>
    <w:rsid w:val="00F3070C"/>
    <w:rsid w:val="00F32911"/>
    <w:rsid w:val="00F32BB6"/>
    <w:rsid w:val="00F34A91"/>
    <w:rsid w:val="00F35EA6"/>
    <w:rsid w:val="00F36B18"/>
    <w:rsid w:val="00F43B20"/>
    <w:rsid w:val="00F449E5"/>
    <w:rsid w:val="00F45342"/>
    <w:rsid w:val="00F4607A"/>
    <w:rsid w:val="00F46788"/>
    <w:rsid w:val="00F504B2"/>
    <w:rsid w:val="00F55948"/>
    <w:rsid w:val="00F55AC1"/>
    <w:rsid w:val="00F61E76"/>
    <w:rsid w:val="00F65828"/>
    <w:rsid w:val="00F704B2"/>
    <w:rsid w:val="00F73835"/>
    <w:rsid w:val="00F73944"/>
    <w:rsid w:val="00F82480"/>
    <w:rsid w:val="00F84D0A"/>
    <w:rsid w:val="00F85D40"/>
    <w:rsid w:val="00F86D5D"/>
    <w:rsid w:val="00F878E3"/>
    <w:rsid w:val="00F91738"/>
    <w:rsid w:val="00F92888"/>
    <w:rsid w:val="00FA0F2B"/>
    <w:rsid w:val="00FA1D41"/>
    <w:rsid w:val="00FA3B97"/>
    <w:rsid w:val="00FA3E50"/>
    <w:rsid w:val="00FA4461"/>
    <w:rsid w:val="00FA6208"/>
    <w:rsid w:val="00FA6A52"/>
    <w:rsid w:val="00FA70B6"/>
    <w:rsid w:val="00FA7AE4"/>
    <w:rsid w:val="00FB2DA4"/>
    <w:rsid w:val="00FB3A65"/>
    <w:rsid w:val="00FB43DE"/>
    <w:rsid w:val="00FB78BA"/>
    <w:rsid w:val="00FB7BB9"/>
    <w:rsid w:val="00FC539C"/>
    <w:rsid w:val="00FC7BE1"/>
    <w:rsid w:val="00FD0E3F"/>
    <w:rsid w:val="00FD3F6B"/>
    <w:rsid w:val="00FD762C"/>
    <w:rsid w:val="00FE205F"/>
    <w:rsid w:val="00FE2119"/>
    <w:rsid w:val="00FE3D0E"/>
    <w:rsid w:val="00FE4BB5"/>
    <w:rsid w:val="00FE6399"/>
    <w:rsid w:val="00FF059F"/>
    <w:rsid w:val="00FF1CF7"/>
    <w:rsid w:val="00FF40D1"/>
    <w:rsid w:val="00FF58D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DA470"/>
  <w15:chartTrackingRefBased/>
  <w15:docId w15:val="{676ACA50-0DEA-4B37-8B8C-69261F2D1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040"/>
    <w:pPr>
      <w:spacing w:after="200" w:line="276" w:lineRule="auto"/>
    </w:pPr>
    <w:rPr>
      <w:rFonts w:ascii="Calibri" w:eastAsia="Calibri" w:hAnsi="Calibri" w:cs="Times New Roman"/>
      <w:lang w:val="es-ES"/>
    </w:rPr>
  </w:style>
  <w:style w:type="paragraph" w:styleId="Ttulo1">
    <w:name w:val="heading 1"/>
    <w:basedOn w:val="Normal"/>
    <w:next w:val="Normal"/>
    <w:link w:val="Ttulo1Car"/>
    <w:rsid w:val="00CD078E"/>
    <w:pPr>
      <w:keepNext/>
      <w:spacing w:before="240" w:after="60" w:line="240" w:lineRule="auto"/>
      <w:outlineLvl w:val="0"/>
    </w:pPr>
    <w:rPr>
      <w:rFonts w:ascii="Cambria" w:eastAsia="Times New Roman" w:hAnsi="Cambria"/>
      <w:b/>
      <w:bCs/>
      <w:kern w:val="32"/>
      <w:sz w:val="32"/>
      <w:szCs w:val="32"/>
      <w:lang w:val="es-ES_tradnl" w:eastAsia="es-ES"/>
    </w:rPr>
  </w:style>
  <w:style w:type="paragraph" w:styleId="Ttulo2">
    <w:name w:val="heading 2"/>
    <w:basedOn w:val="Normal"/>
    <w:next w:val="Normal"/>
    <w:link w:val="Ttulo2Car"/>
    <w:unhideWhenUsed/>
    <w:qFormat/>
    <w:rsid w:val="00A74189"/>
    <w:pPr>
      <w:keepNext/>
      <w:keepLines/>
      <w:spacing w:before="40" w:after="0" w:line="259" w:lineRule="auto"/>
      <w:outlineLvl w:val="1"/>
    </w:pPr>
    <w:rPr>
      <w:rFonts w:ascii="Trebuchet MS" w:eastAsia="MS PGothic" w:hAnsi="Trebuchet MS"/>
      <w:b/>
      <w:bCs/>
      <w:color w:val="0081C6"/>
      <w:sz w:val="26"/>
      <w:szCs w:val="26"/>
      <w:lang w:val="es-ES_tradnl" w:eastAsia="zh-CN"/>
    </w:rPr>
  </w:style>
  <w:style w:type="paragraph" w:styleId="Ttulo3">
    <w:name w:val="heading 3"/>
    <w:aliases w:val="Note to Director"/>
    <w:basedOn w:val="Normal"/>
    <w:next w:val="Normal"/>
    <w:link w:val="Ttulo3Car"/>
    <w:uiPriority w:val="99"/>
    <w:unhideWhenUsed/>
    <w:qFormat/>
    <w:rsid w:val="00A74189"/>
    <w:pPr>
      <w:keepNext/>
      <w:keepLines/>
      <w:spacing w:before="40" w:after="0" w:line="259" w:lineRule="auto"/>
      <w:outlineLvl w:val="2"/>
    </w:pPr>
    <w:rPr>
      <w:rFonts w:ascii="Trebuchet MS" w:eastAsia="MS PGothic" w:hAnsi="Trebuchet MS"/>
      <w:b/>
      <w:bCs/>
      <w:color w:val="0081C6"/>
      <w:lang w:val="es-ES_tradnl" w:eastAsia="zh-CN"/>
    </w:rPr>
  </w:style>
  <w:style w:type="paragraph" w:styleId="Ttulo4">
    <w:name w:val="heading 4"/>
    <w:basedOn w:val="Normal"/>
    <w:next w:val="Normal"/>
    <w:link w:val="Ttulo4Car"/>
    <w:unhideWhenUsed/>
    <w:qFormat/>
    <w:rsid w:val="00A74189"/>
    <w:pPr>
      <w:keepNext/>
      <w:keepLines/>
      <w:spacing w:before="40" w:after="0" w:line="259" w:lineRule="auto"/>
      <w:outlineLvl w:val="3"/>
    </w:pPr>
    <w:rPr>
      <w:rFonts w:ascii="Trebuchet MS" w:eastAsia="MS PGothic" w:hAnsi="Trebuchet MS"/>
      <w:b/>
      <w:bCs/>
      <w:i/>
      <w:iCs/>
      <w:color w:val="0081C6"/>
      <w:lang w:val="es-ES_tradnl" w:eastAsia="zh-CN"/>
    </w:rPr>
  </w:style>
  <w:style w:type="paragraph" w:styleId="Ttulo5">
    <w:name w:val="heading 5"/>
    <w:basedOn w:val="Normal"/>
    <w:next w:val="Normal"/>
    <w:link w:val="Ttulo5Car"/>
    <w:unhideWhenUsed/>
    <w:qFormat/>
    <w:rsid w:val="00A74189"/>
    <w:pPr>
      <w:keepNext/>
      <w:keepLines/>
      <w:spacing w:before="40" w:after="0" w:line="259" w:lineRule="auto"/>
      <w:outlineLvl w:val="4"/>
    </w:pPr>
    <w:rPr>
      <w:rFonts w:ascii="Trebuchet MS" w:eastAsia="MS PGothic" w:hAnsi="Trebuchet MS"/>
      <w:color w:val="004062"/>
      <w:lang w:val="es-ES_tradnl" w:eastAsia="zh-CN"/>
    </w:rPr>
  </w:style>
  <w:style w:type="paragraph" w:styleId="Ttulo8">
    <w:name w:val="heading 8"/>
    <w:basedOn w:val="Normal"/>
    <w:next w:val="Normal"/>
    <w:link w:val="Ttulo8Car"/>
    <w:semiHidden/>
    <w:unhideWhenUsed/>
    <w:qFormat/>
    <w:rsid w:val="00A74189"/>
    <w:pPr>
      <w:keepNext/>
      <w:keepLines/>
      <w:spacing w:before="40" w:after="0" w:line="259" w:lineRule="auto"/>
      <w:outlineLvl w:val="7"/>
    </w:pPr>
    <w:rPr>
      <w:rFonts w:ascii="Trebuchet MS" w:eastAsia="MS PGothic" w:hAnsi="Trebuchet MS"/>
      <w:color w:val="86878A"/>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C64FAC"/>
    <w:rPr>
      <w:color w:val="0000FF"/>
      <w:u w:val="single"/>
    </w:rPr>
  </w:style>
  <w:style w:type="paragraph" w:styleId="NormalWeb">
    <w:name w:val="Normal (Web)"/>
    <w:basedOn w:val="Normal"/>
    <w:uiPriority w:val="99"/>
    <w:rsid w:val="00C64FAC"/>
    <w:pPr>
      <w:spacing w:before="100" w:beforeAutospacing="1" w:after="100" w:afterAutospacing="1" w:line="240" w:lineRule="auto"/>
    </w:pPr>
    <w:rPr>
      <w:rFonts w:ascii="Times New Roman" w:eastAsia="Times New Roman" w:hAnsi="Times New Roman"/>
      <w:sz w:val="24"/>
      <w:szCs w:val="24"/>
      <w:lang w:val="en-US"/>
    </w:rPr>
  </w:style>
  <w:style w:type="paragraph" w:styleId="Prrafodelista">
    <w:name w:val="List Paragraph"/>
    <w:basedOn w:val="Normal"/>
    <w:uiPriority w:val="34"/>
    <w:qFormat/>
    <w:rsid w:val="00C64FAC"/>
    <w:pPr>
      <w:ind w:left="720"/>
      <w:contextualSpacing/>
    </w:pPr>
  </w:style>
  <w:style w:type="paragraph" w:styleId="Textodeglobo">
    <w:name w:val="Balloon Text"/>
    <w:basedOn w:val="Normal"/>
    <w:link w:val="TextodegloboCar"/>
    <w:uiPriority w:val="99"/>
    <w:unhideWhenUsed/>
    <w:rsid w:val="003572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3572F2"/>
    <w:rPr>
      <w:rFonts w:ascii="Segoe UI" w:eastAsia="Calibri" w:hAnsi="Segoe UI" w:cs="Segoe UI"/>
      <w:sz w:val="18"/>
      <w:szCs w:val="18"/>
      <w:lang w:val="es-ES"/>
    </w:rPr>
  </w:style>
  <w:style w:type="character" w:customStyle="1" w:styleId="Ttulo1Car">
    <w:name w:val="Título 1 Car"/>
    <w:basedOn w:val="Fuentedeprrafopredeter"/>
    <w:link w:val="Ttulo1"/>
    <w:rsid w:val="00CD078E"/>
    <w:rPr>
      <w:rFonts w:ascii="Cambria" w:eastAsia="Times New Roman" w:hAnsi="Cambria" w:cs="Times New Roman"/>
      <w:b/>
      <w:bCs/>
      <w:kern w:val="32"/>
      <w:sz w:val="32"/>
      <w:szCs w:val="32"/>
      <w:lang w:val="es-ES_tradnl" w:eastAsia="es-ES"/>
    </w:rPr>
  </w:style>
  <w:style w:type="paragraph" w:styleId="TDC1">
    <w:name w:val="toc 1"/>
    <w:basedOn w:val="ndice2"/>
    <w:next w:val="Normal"/>
    <w:autoRedefine/>
    <w:uiPriority w:val="39"/>
    <w:qFormat/>
    <w:rsid w:val="00CD078E"/>
    <w:pPr>
      <w:tabs>
        <w:tab w:val="left" w:pos="1560"/>
        <w:tab w:val="right" w:pos="9629"/>
      </w:tabs>
      <w:spacing w:before="240" w:after="120"/>
      <w:ind w:left="990" w:hanging="790"/>
    </w:pPr>
    <w:rPr>
      <w:rFonts w:ascii="Trebuchet MS" w:eastAsia="SimSun" w:hAnsi="Trebuchet MS"/>
      <w:b/>
      <w:bCs/>
      <w:color w:val="000000"/>
      <w:sz w:val="28"/>
      <w:szCs w:val="20"/>
      <w:lang w:val="es-ES_tradnl" w:eastAsia="es-ES"/>
    </w:rPr>
  </w:style>
  <w:style w:type="paragraph" w:styleId="ndice2">
    <w:name w:val="index 2"/>
    <w:basedOn w:val="Normal"/>
    <w:next w:val="Normal"/>
    <w:autoRedefine/>
    <w:unhideWhenUsed/>
    <w:rsid w:val="00CD078E"/>
    <w:pPr>
      <w:spacing w:after="0" w:line="240" w:lineRule="auto"/>
      <w:ind w:left="440" w:hanging="220"/>
    </w:pPr>
  </w:style>
  <w:style w:type="character" w:customStyle="1" w:styleId="Ttulo2Car">
    <w:name w:val="Título 2 Car"/>
    <w:basedOn w:val="Fuentedeprrafopredeter"/>
    <w:link w:val="Ttulo2"/>
    <w:rsid w:val="00A74189"/>
    <w:rPr>
      <w:rFonts w:ascii="Trebuchet MS" w:eastAsia="MS PGothic" w:hAnsi="Trebuchet MS" w:cs="Times New Roman"/>
      <w:b/>
      <w:bCs/>
      <w:color w:val="0081C6"/>
      <w:sz w:val="26"/>
      <w:szCs w:val="26"/>
      <w:lang w:val="es-ES_tradnl" w:eastAsia="zh-CN"/>
    </w:rPr>
  </w:style>
  <w:style w:type="character" w:customStyle="1" w:styleId="Ttulo3Car">
    <w:name w:val="Título 3 Car"/>
    <w:aliases w:val="Note to Director Car"/>
    <w:basedOn w:val="Fuentedeprrafopredeter"/>
    <w:link w:val="Ttulo3"/>
    <w:uiPriority w:val="99"/>
    <w:rsid w:val="00A74189"/>
    <w:rPr>
      <w:rFonts w:ascii="Trebuchet MS" w:eastAsia="MS PGothic" w:hAnsi="Trebuchet MS" w:cs="Times New Roman"/>
      <w:b/>
      <w:bCs/>
      <w:color w:val="0081C6"/>
      <w:lang w:val="es-ES_tradnl" w:eastAsia="zh-CN"/>
    </w:rPr>
  </w:style>
  <w:style w:type="character" w:customStyle="1" w:styleId="Ttulo4Car">
    <w:name w:val="Título 4 Car"/>
    <w:basedOn w:val="Fuentedeprrafopredeter"/>
    <w:link w:val="Ttulo4"/>
    <w:rsid w:val="00A74189"/>
    <w:rPr>
      <w:rFonts w:ascii="Trebuchet MS" w:eastAsia="MS PGothic" w:hAnsi="Trebuchet MS" w:cs="Times New Roman"/>
      <w:b/>
      <w:bCs/>
      <w:i/>
      <w:iCs/>
      <w:color w:val="0081C6"/>
      <w:lang w:val="es-ES_tradnl" w:eastAsia="zh-CN"/>
    </w:rPr>
  </w:style>
  <w:style w:type="character" w:customStyle="1" w:styleId="Ttulo5Car">
    <w:name w:val="Título 5 Car"/>
    <w:basedOn w:val="Fuentedeprrafopredeter"/>
    <w:link w:val="Ttulo5"/>
    <w:rsid w:val="00A74189"/>
    <w:rPr>
      <w:rFonts w:ascii="Trebuchet MS" w:eastAsia="MS PGothic" w:hAnsi="Trebuchet MS" w:cs="Times New Roman"/>
      <w:color w:val="004062"/>
      <w:lang w:val="es-ES_tradnl" w:eastAsia="zh-CN"/>
    </w:rPr>
  </w:style>
  <w:style w:type="character" w:customStyle="1" w:styleId="Ttulo8Car">
    <w:name w:val="Título 8 Car"/>
    <w:basedOn w:val="Fuentedeprrafopredeter"/>
    <w:link w:val="Ttulo8"/>
    <w:semiHidden/>
    <w:rsid w:val="00A74189"/>
    <w:rPr>
      <w:rFonts w:ascii="Trebuchet MS" w:eastAsia="MS PGothic" w:hAnsi="Trebuchet MS" w:cs="Times New Roman"/>
      <w:color w:val="86878A"/>
      <w:lang w:val="es-ES_tradnl" w:eastAsia="zh-CN"/>
    </w:rPr>
  </w:style>
  <w:style w:type="paragraph" w:customStyle="1" w:styleId="Ttulo21">
    <w:name w:val="Título 21"/>
    <w:basedOn w:val="Normal"/>
    <w:next w:val="Normal"/>
    <w:rsid w:val="00A74189"/>
    <w:pPr>
      <w:keepNext/>
      <w:keepLines/>
      <w:spacing w:before="200" w:after="0" w:line="240" w:lineRule="auto"/>
      <w:outlineLvl w:val="1"/>
    </w:pPr>
    <w:rPr>
      <w:rFonts w:ascii="Trebuchet MS" w:eastAsia="MS PGothic" w:hAnsi="Trebuchet MS"/>
      <w:b/>
      <w:bCs/>
      <w:color w:val="0081C6"/>
      <w:sz w:val="26"/>
      <w:szCs w:val="26"/>
      <w:lang w:val="es-ES_tradnl" w:eastAsia="es-ES"/>
    </w:rPr>
  </w:style>
  <w:style w:type="paragraph" w:customStyle="1" w:styleId="Ttulo31">
    <w:name w:val="Título 31"/>
    <w:basedOn w:val="Normal"/>
    <w:next w:val="Normal"/>
    <w:rsid w:val="00A74189"/>
    <w:pPr>
      <w:keepNext/>
      <w:keepLines/>
      <w:spacing w:before="200" w:after="0" w:line="240" w:lineRule="auto"/>
      <w:outlineLvl w:val="2"/>
    </w:pPr>
    <w:rPr>
      <w:rFonts w:ascii="Trebuchet MS" w:eastAsia="MS PGothic" w:hAnsi="Trebuchet MS"/>
      <w:b/>
      <w:bCs/>
      <w:color w:val="0081C6"/>
      <w:sz w:val="20"/>
      <w:szCs w:val="20"/>
      <w:lang w:val="es-ES_tradnl" w:eastAsia="es-ES"/>
    </w:rPr>
  </w:style>
  <w:style w:type="paragraph" w:customStyle="1" w:styleId="Ttulo41">
    <w:name w:val="Título 41"/>
    <w:basedOn w:val="Normal"/>
    <w:next w:val="Normal"/>
    <w:rsid w:val="00A74189"/>
    <w:pPr>
      <w:keepNext/>
      <w:keepLines/>
      <w:spacing w:before="200" w:after="0" w:line="240" w:lineRule="auto"/>
      <w:outlineLvl w:val="3"/>
    </w:pPr>
    <w:rPr>
      <w:rFonts w:ascii="Trebuchet MS" w:eastAsia="MS PGothic" w:hAnsi="Trebuchet MS"/>
      <w:b/>
      <w:bCs/>
      <w:i/>
      <w:iCs/>
      <w:color w:val="0081C6"/>
      <w:sz w:val="20"/>
      <w:szCs w:val="20"/>
      <w:lang w:val="es-ES_tradnl" w:eastAsia="es-ES"/>
    </w:rPr>
  </w:style>
  <w:style w:type="paragraph" w:customStyle="1" w:styleId="Ttulo51">
    <w:name w:val="Título 51"/>
    <w:basedOn w:val="Normal"/>
    <w:next w:val="Normal"/>
    <w:rsid w:val="00A74189"/>
    <w:pPr>
      <w:keepNext/>
      <w:keepLines/>
      <w:spacing w:before="200" w:after="0" w:line="240" w:lineRule="auto"/>
      <w:outlineLvl w:val="4"/>
    </w:pPr>
    <w:rPr>
      <w:rFonts w:ascii="Trebuchet MS" w:eastAsia="MS PGothic" w:hAnsi="Trebuchet MS"/>
      <w:color w:val="004062"/>
      <w:sz w:val="20"/>
      <w:szCs w:val="20"/>
      <w:lang w:val="es-ES_tradnl" w:eastAsia="es-ES"/>
    </w:rPr>
  </w:style>
  <w:style w:type="paragraph" w:customStyle="1" w:styleId="Ttulo81">
    <w:name w:val="Título 81"/>
    <w:basedOn w:val="Normal"/>
    <w:next w:val="Normal"/>
    <w:semiHidden/>
    <w:unhideWhenUsed/>
    <w:rsid w:val="00A74189"/>
    <w:pPr>
      <w:keepNext/>
      <w:keepLines/>
      <w:spacing w:before="200" w:after="0" w:line="240" w:lineRule="auto"/>
      <w:outlineLvl w:val="7"/>
    </w:pPr>
    <w:rPr>
      <w:rFonts w:ascii="Trebuchet MS" w:eastAsia="MS PGothic" w:hAnsi="Trebuchet MS"/>
      <w:color w:val="86878A"/>
      <w:sz w:val="20"/>
      <w:szCs w:val="20"/>
      <w:lang w:val="es-ES_tradnl" w:eastAsia="es-ES"/>
    </w:rPr>
  </w:style>
  <w:style w:type="numbering" w:customStyle="1" w:styleId="Sinlista1">
    <w:name w:val="Sin lista1"/>
    <w:next w:val="Sinlista"/>
    <w:uiPriority w:val="99"/>
    <w:semiHidden/>
    <w:unhideWhenUsed/>
    <w:rsid w:val="00A74189"/>
  </w:style>
  <w:style w:type="paragraph" w:styleId="Encabezado">
    <w:name w:val="header"/>
    <w:basedOn w:val="Normal"/>
    <w:link w:val="EncabezadoCar"/>
    <w:uiPriority w:val="99"/>
    <w:unhideWhenUsed/>
    <w:rsid w:val="00A74189"/>
    <w:pPr>
      <w:tabs>
        <w:tab w:val="center" w:pos="4320"/>
        <w:tab w:val="right" w:pos="8640"/>
      </w:tabs>
      <w:spacing w:after="0" w:line="240" w:lineRule="auto"/>
    </w:pPr>
    <w:rPr>
      <w:rFonts w:eastAsia="SimSun"/>
      <w:sz w:val="20"/>
      <w:szCs w:val="20"/>
      <w:lang w:val="es-ES_tradnl" w:eastAsia="es-ES"/>
    </w:rPr>
  </w:style>
  <w:style w:type="character" w:customStyle="1" w:styleId="EncabezadoCar">
    <w:name w:val="Encabezado Car"/>
    <w:basedOn w:val="Fuentedeprrafopredeter"/>
    <w:link w:val="Encabezado"/>
    <w:uiPriority w:val="99"/>
    <w:rsid w:val="00A74189"/>
    <w:rPr>
      <w:rFonts w:ascii="Calibri" w:eastAsia="SimSun" w:hAnsi="Calibri" w:cs="Times New Roman"/>
      <w:sz w:val="20"/>
      <w:szCs w:val="20"/>
      <w:lang w:val="es-ES_tradnl" w:eastAsia="es-ES"/>
    </w:rPr>
  </w:style>
  <w:style w:type="paragraph" w:styleId="Piedepgina">
    <w:name w:val="footer"/>
    <w:basedOn w:val="Normal"/>
    <w:link w:val="PiedepginaCar"/>
    <w:uiPriority w:val="99"/>
    <w:unhideWhenUsed/>
    <w:rsid w:val="00A74189"/>
    <w:pPr>
      <w:tabs>
        <w:tab w:val="center" w:pos="4320"/>
        <w:tab w:val="right" w:pos="8640"/>
      </w:tabs>
      <w:spacing w:after="0" w:line="240" w:lineRule="auto"/>
    </w:pPr>
    <w:rPr>
      <w:rFonts w:eastAsia="SimSun"/>
      <w:sz w:val="20"/>
      <w:szCs w:val="20"/>
      <w:lang w:val="es-ES_tradnl" w:eastAsia="es-ES"/>
    </w:rPr>
  </w:style>
  <w:style w:type="character" w:customStyle="1" w:styleId="PiedepginaCar">
    <w:name w:val="Pie de página Car"/>
    <w:basedOn w:val="Fuentedeprrafopredeter"/>
    <w:link w:val="Piedepgina"/>
    <w:uiPriority w:val="99"/>
    <w:rsid w:val="00A74189"/>
    <w:rPr>
      <w:rFonts w:ascii="Calibri" w:eastAsia="SimSun" w:hAnsi="Calibri" w:cs="Times New Roman"/>
      <w:sz w:val="20"/>
      <w:szCs w:val="20"/>
      <w:lang w:val="es-ES_tradnl" w:eastAsia="es-ES"/>
    </w:rPr>
  </w:style>
  <w:style w:type="character" w:styleId="Nmerodepgina">
    <w:name w:val="page number"/>
    <w:rsid w:val="00A74189"/>
  </w:style>
  <w:style w:type="paragraph" w:customStyle="1" w:styleId="1-fecha">
    <w:name w:val="1-fecha"/>
    <w:basedOn w:val="Normal"/>
    <w:qFormat/>
    <w:rsid w:val="00A74189"/>
    <w:pPr>
      <w:spacing w:after="0" w:line="240" w:lineRule="auto"/>
      <w:jc w:val="right"/>
    </w:pPr>
    <w:rPr>
      <w:rFonts w:ascii="Trebuchet MS" w:eastAsia="SimSun" w:hAnsi="Trebuchet MS"/>
      <w:color w:val="4F5150"/>
      <w:sz w:val="18"/>
      <w:szCs w:val="20"/>
      <w:lang w:val="es-ES_tradnl" w:eastAsia="es-ES"/>
    </w:rPr>
  </w:style>
  <w:style w:type="paragraph" w:customStyle="1" w:styleId="2-ttulodeldocumento">
    <w:name w:val="2-título del documento"/>
    <w:basedOn w:val="Normal"/>
    <w:qFormat/>
    <w:rsid w:val="00A74189"/>
    <w:pPr>
      <w:spacing w:after="0" w:line="240" w:lineRule="auto"/>
    </w:pPr>
    <w:rPr>
      <w:rFonts w:ascii="Trebuchet MS" w:eastAsia="SimSun" w:hAnsi="Trebuchet MS"/>
      <w:b/>
      <w:color w:val="31332F"/>
      <w:sz w:val="28"/>
      <w:szCs w:val="20"/>
      <w:lang w:val="es-ES_tradnl" w:eastAsia="es-ES"/>
    </w:rPr>
  </w:style>
  <w:style w:type="paragraph" w:customStyle="1" w:styleId="3-Ttulo">
    <w:name w:val="3-Título"/>
    <w:basedOn w:val="Normal"/>
    <w:qFormat/>
    <w:rsid w:val="00A74189"/>
    <w:pPr>
      <w:numPr>
        <w:numId w:val="3"/>
      </w:numPr>
      <w:spacing w:after="0" w:line="264" w:lineRule="auto"/>
      <w:jc w:val="both"/>
    </w:pPr>
    <w:rPr>
      <w:rFonts w:ascii="Trebuchet MS" w:eastAsia="SimSun" w:hAnsi="Trebuchet MS"/>
      <w:b/>
      <w:color w:val="2172AE"/>
      <w:sz w:val="24"/>
      <w:szCs w:val="20"/>
      <w:u w:val="single"/>
      <w:lang w:val="es-ES_tradnl" w:eastAsia="es-ES"/>
    </w:rPr>
  </w:style>
  <w:style w:type="paragraph" w:customStyle="1" w:styleId="4-subttulo">
    <w:name w:val="4-subtítulo"/>
    <w:basedOn w:val="Normal"/>
    <w:qFormat/>
    <w:rsid w:val="00A74189"/>
    <w:pPr>
      <w:spacing w:after="0" w:line="264" w:lineRule="auto"/>
      <w:jc w:val="both"/>
    </w:pPr>
    <w:rPr>
      <w:rFonts w:ascii="Trebuchet MS" w:eastAsia="SimSun" w:hAnsi="Trebuchet MS"/>
      <w:b/>
      <w:color w:val="2172AE"/>
      <w:sz w:val="20"/>
      <w:szCs w:val="20"/>
      <w:lang w:val="es-ES_tradnl" w:eastAsia="es-ES"/>
    </w:rPr>
  </w:style>
  <w:style w:type="paragraph" w:customStyle="1" w:styleId="5-contactos">
    <w:name w:val="5-contactos"/>
    <w:basedOn w:val="Normal"/>
    <w:qFormat/>
    <w:rsid w:val="00A74189"/>
    <w:pPr>
      <w:spacing w:after="0" w:line="264" w:lineRule="auto"/>
    </w:pPr>
    <w:rPr>
      <w:rFonts w:ascii="Trebuchet MS" w:eastAsia="SimSun" w:hAnsi="Trebuchet MS"/>
      <w:b/>
      <w:sz w:val="14"/>
      <w:szCs w:val="20"/>
      <w:lang w:val="es-ES_tradnl" w:eastAsia="es-ES"/>
    </w:rPr>
  </w:style>
  <w:style w:type="table" w:styleId="Tablaconcuadrcula">
    <w:name w:val="Table Grid"/>
    <w:basedOn w:val="Tablanormal"/>
    <w:rsid w:val="00A74189"/>
    <w:pPr>
      <w:spacing w:after="0" w:line="240" w:lineRule="auto"/>
    </w:pPr>
    <w:rPr>
      <w:rFonts w:ascii="Calibri" w:eastAsia="SimSun"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rsid w:val="00A74189"/>
    <w:rPr>
      <w:color w:val="800080"/>
      <w:u w:val="single"/>
    </w:rPr>
  </w:style>
  <w:style w:type="paragraph" w:styleId="Continuarlista">
    <w:name w:val="List Continue"/>
    <w:basedOn w:val="Normal"/>
    <w:rsid w:val="00A74189"/>
    <w:pPr>
      <w:spacing w:after="120" w:line="240" w:lineRule="auto"/>
      <w:ind w:left="283"/>
      <w:contextualSpacing/>
    </w:pPr>
    <w:rPr>
      <w:rFonts w:ascii="Trebuchet MS" w:eastAsia="SimSun" w:hAnsi="Trebuchet MS"/>
      <w:b/>
      <w:color w:val="2172AE"/>
      <w:sz w:val="24"/>
      <w:szCs w:val="20"/>
      <w:lang w:val="es-ES_tradnl" w:eastAsia="es-ES"/>
    </w:rPr>
  </w:style>
  <w:style w:type="paragraph" w:styleId="Continuarlista2">
    <w:name w:val="List Continue 2"/>
    <w:basedOn w:val="Normal"/>
    <w:rsid w:val="00A74189"/>
    <w:pPr>
      <w:spacing w:after="120" w:line="240" w:lineRule="auto"/>
      <w:ind w:left="566"/>
      <w:contextualSpacing/>
    </w:pPr>
    <w:rPr>
      <w:rFonts w:eastAsia="SimSun"/>
      <w:sz w:val="20"/>
      <w:szCs w:val="20"/>
      <w:lang w:val="es-ES_tradnl" w:eastAsia="es-ES"/>
    </w:rPr>
  </w:style>
  <w:style w:type="paragraph" w:styleId="Mapadeldocumento">
    <w:name w:val="Document Map"/>
    <w:basedOn w:val="Normal"/>
    <w:link w:val="MapadeldocumentoCar"/>
    <w:rsid w:val="00A74189"/>
    <w:pPr>
      <w:spacing w:after="0" w:line="240" w:lineRule="auto"/>
    </w:pPr>
    <w:rPr>
      <w:rFonts w:ascii="Tahoma" w:eastAsia="SimSun" w:hAnsi="Tahoma" w:cs="Tahoma"/>
      <w:sz w:val="16"/>
      <w:szCs w:val="16"/>
      <w:lang w:val="es-ES_tradnl" w:eastAsia="es-ES"/>
    </w:rPr>
  </w:style>
  <w:style w:type="character" w:customStyle="1" w:styleId="MapadeldocumentoCar">
    <w:name w:val="Mapa del documento Car"/>
    <w:basedOn w:val="Fuentedeprrafopredeter"/>
    <w:link w:val="Mapadeldocumento"/>
    <w:rsid w:val="00A74189"/>
    <w:rPr>
      <w:rFonts w:ascii="Tahoma" w:eastAsia="SimSun" w:hAnsi="Tahoma" w:cs="Tahoma"/>
      <w:sz w:val="16"/>
      <w:szCs w:val="16"/>
      <w:lang w:val="es-ES_tradnl" w:eastAsia="es-ES"/>
    </w:rPr>
  </w:style>
  <w:style w:type="paragraph" w:styleId="ndice1">
    <w:name w:val="index 1"/>
    <w:basedOn w:val="Normal"/>
    <w:next w:val="Normal"/>
    <w:autoRedefine/>
    <w:uiPriority w:val="99"/>
    <w:rsid w:val="00A74189"/>
    <w:pPr>
      <w:numPr>
        <w:numId w:val="4"/>
      </w:numPr>
      <w:tabs>
        <w:tab w:val="right" w:leader="dot" w:pos="9399"/>
      </w:tabs>
      <w:spacing w:after="0" w:line="240" w:lineRule="auto"/>
    </w:pPr>
    <w:rPr>
      <w:rFonts w:ascii="Trebuchet MS" w:eastAsia="SimSun" w:hAnsi="Trebuchet MS"/>
      <w:color w:val="B1B3B3"/>
      <w:sz w:val="24"/>
      <w:szCs w:val="20"/>
      <w:lang w:val="es-ES_tradnl" w:eastAsia="es-ES"/>
    </w:rPr>
  </w:style>
  <w:style w:type="paragraph" w:styleId="TtuloTDC">
    <w:name w:val="TOC Heading"/>
    <w:basedOn w:val="Ttulo1"/>
    <w:next w:val="Normal"/>
    <w:uiPriority w:val="39"/>
    <w:unhideWhenUsed/>
    <w:qFormat/>
    <w:rsid w:val="00A74189"/>
    <w:pPr>
      <w:keepLines/>
      <w:spacing w:before="480" w:after="0" w:line="276" w:lineRule="auto"/>
      <w:outlineLvl w:val="9"/>
    </w:pPr>
    <w:rPr>
      <w:color w:val="365F91"/>
      <w:kern w:val="0"/>
      <w:sz w:val="28"/>
      <w:szCs w:val="28"/>
      <w:lang w:val="es-ES" w:eastAsia="en-US"/>
    </w:rPr>
  </w:style>
  <w:style w:type="paragraph" w:customStyle="1" w:styleId="TDC11">
    <w:name w:val="TDC 11"/>
    <w:basedOn w:val="ndice2"/>
    <w:next w:val="Normal"/>
    <w:autoRedefine/>
    <w:uiPriority w:val="39"/>
    <w:qFormat/>
    <w:rsid w:val="00A74189"/>
    <w:pPr>
      <w:tabs>
        <w:tab w:val="left" w:pos="1560"/>
        <w:tab w:val="right" w:pos="9629"/>
      </w:tabs>
      <w:spacing w:before="240" w:after="120"/>
      <w:ind w:left="990" w:hanging="790"/>
    </w:pPr>
    <w:rPr>
      <w:rFonts w:ascii="Trebuchet MS" w:eastAsia="SimSun" w:hAnsi="Trebuchet MS"/>
      <w:b/>
      <w:bCs/>
      <w:color w:val="5F6062"/>
      <w:sz w:val="28"/>
      <w:szCs w:val="20"/>
      <w:lang w:val="es-ES_tradnl" w:eastAsia="es-ES"/>
    </w:rPr>
  </w:style>
  <w:style w:type="character" w:styleId="Refdecomentario">
    <w:name w:val="annotation reference"/>
    <w:uiPriority w:val="99"/>
    <w:rsid w:val="00A74189"/>
    <w:rPr>
      <w:sz w:val="16"/>
      <w:szCs w:val="16"/>
    </w:rPr>
  </w:style>
  <w:style w:type="paragraph" w:styleId="Textocomentario">
    <w:name w:val="annotation text"/>
    <w:basedOn w:val="Normal"/>
    <w:link w:val="TextocomentarioCar"/>
    <w:uiPriority w:val="99"/>
    <w:rsid w:val="00A74189"/>
    <w:pPr>
      <w:spacing w:after="0" w:line="240" w:lineRule="auto"/>
    </w:pPr>
    <w:rPr>
      <w:rFonts w:eastAsia="SimSun"/>
      <w:sz w:val="20"/>
      <w:szCs w:val="20"/>
      <w:lang w:val="es-ES_tradnl" w:eastAsia="es-ES"/>
    </w:rPr>
  </w:style>
  <w:style w:type="character" w:customStyle="1" w:styleId="TextocomentarioCar">
    <w:name w:val="Texto comentario Car"/>
    <w:basedOn w:val="Fuentedeprrafopredeter"/>
    <w:link w:val="Textocomentario"/>
    <w:uiPriority w:val="99"/>
    <w:rsid w:val="00A74189"/>
    <w:rPr>
      <w:rFonts w:ascii="Calibri" w:eastAsia="SimSun" w:hAnsi="Calibri" w:cs="Times New Roman"/>
      <w:sz w:val="20"/>
      <w:szCs w:val="20"/>
      <w:lang w:val="es-ES_tradnl" w:eastAsia="es-ES"/>
    </w:rPr>
  </w:style>
  <w:style w:type="paragraph" w:customStyle="1" w:styleId="CG-SingleSp05">
    <w:name w:val="CG-Single Sp 0.5"/>
    <w:aliases w:val="s2,!Body Text .5(J),bt,CG-Single Sp 0.51,s21,!Body Text .5s2(J),Second Heading 2,Second Heading,s9,MBP_Bd Single Sp .5 L,CG-Single Sp 0,!Body Text,5(J),5s2(J),Second Heading 9"/>
    <w:basedOn w:val="Normal"/>
    <w:rsid w:val="00A74189"/>
    <w:pPr>
      <w:spacing w:after="240" w:line="240" w:lineRule="auto"/>
      <w:ind w:firstLine="720"/>
    </w:pPr>
    <w:rPr>
      <w:rFonts w:ascii="Times New Roman" w:eastAsia="MS Mincho" w:hAnsi="Times New Roman"/>
      <w:sz w:val="20"/>
      <w:szCs w:val="20"/>
      <w:lang w:val="en-US" w:eastAsia="zh-CN"/>
    </w:rPr>
  </w:style>
  <w:style w:type="paragraph" w:styleId="Textonotapie">
    <w:name w:val="footnote text"/>
    <w:basedOn w:val="Normal"/>
    <w:link w:val="TextonotapieCar"/>
    <w:unhideWhenUsed/>
    <w:rsid w:val="00A74189"/>
    <w:pPr>
      <w:spacing w:after="0" w:line="240" w:lineRule="auto"/>
    </w:pPr>
    <w:rPr>
      <w:rFonts w:eastAsia="SimSun"/>
      <w:sz w:val="20"/>
      <w:szCs w:val="20"/>
      <w:lang w:val="es-ES_tradnl" w:eastAsia="es-ES"/>
    </w:rPr>
  </w:style>
  <w:style w:type="character" w:customStyle="1" w:styleId="TextonotapieCar">
    <w:name w:val="Texto nota pie Car"/>
    <w:basedOn w:val="Fuentedeprrafopredeter"/>
    <w:link w:val="Textonotapie"/>
    <w:rsid w:val="00A74189"/>
    <w:rPr>
      <w:rFonts w:ascii="Calibri" w:eastAsia="SimSun" w:hAnsi="Calibri" w:cs="Times New Roman"/>
      <w:sz w:val="20"/>
      <w:szCs w:val="20"/>
      <w:lang w:val="es-ES_tradnl" w:eastAsia="es-ES"/>
    </w:rPr>
  </w:style>
  <w:style w:type="character" w:styleId="Refdenotaalpie">
    <w:name w:val="footnote reference"/>
    <w:uiPriority w:val="99"/>
    <w:unhideWhenUsed/>
    <w:rsid w:val="00A74189"/>
    <w:rPr>
      <w:vertAlign w:val="superscript"/>
    </w:rPr>
  </w:style>
  <w:style w:type="paragraph" w:styleId="Asuntodelcomentario">
    <w:name w:val="annotation subject"/>
    <w:basedOn w:val="Textocomentario"/>
    <w:next w:val="Textocomentario"/>
    <w:link w:val="AsuntodelcomentarioCar"/>
    <w:uiPriority w:val="99"/>
    <w:rsid w:val="00A74189"/>
    <w:rPr>
      <w:b/>
      <w:bCs/>
    </w:rPr>
  </w:style>
  <w:style w:type="character" w:customStyle="1" w:styleId="AsuntodelcomentarioCar">
    <w:name w:val="Asunto del comentario Car"/>
    <w:basedOn w:val="TextocomentarioCar"/>
    <w:link w:val="Asuntodelcomentario"/>
    <w:uiPriority w:val="99"/>
    <w:rsid w:val="00A74189"/>
    <w:rPr>
      <w:rFonts w:ascii="Calibri" w:eastAsia="SimSun" w:hAnsi="Calibri" w:cs="Times New Roman"/>
      <w:b/>
      <w:bCs/>
      <w:sz w:val="20"/>
      <w:szCs w:val="20"/>
      <w:lang w:val="es-ES_tradnl" w:eastAsia="es-ES"/>
    </w:rPr>
  </w:style>
  <w:style w:type="paragraph" w:styleId="Revisin">
    <w:name w:val="Revision"/>
    <w:hidden/>
    <w:uiPriority w:val="99"/>
    <w:rsid w:val="00A74189"/>
    <w:pPr>
      <w:spacing w:after="0" w:line="240" w:lineRule="auto"/>
    </w:pPr>
    <w:rPr>
      <w:rFonts w:ascii="Calibri" w:eastAsia="SimSun" w:hAnsi="Calibri" w:cs="Times New Roman"/>
      <w:sz w:val="20"/>
      <w:szCs w:val="20"/>
      <w:lang w:val="es-ES_tradnl" w:eastAsia="es-ES"/>
    </w:rPr>
  </w:style>
  <w:style w:type="paragraph" w:styleId="Sinespaciado">
    <w:name w:val="No Spacing"/>
    <w:uiPriority w:val="1"/>
    <w:qFormat/>
    <w:rsid w:val="00A74189"/>
    <w:pPr>
      <w:spacing w:after="0" w:line="240" w:lineRule="auto"/>
    </w:pPr>
    <w:rPr>
      <w:rFonts w:ascii="Calibri" w:eastAsia="SimSun" w:hAnsi="Calibri" w:cs="Times New Roman"/>
      <w:lang w:eastAsia="zh-CN"/>
    </w:rPr>
  </w:style>
  <w:style w:type="paragraph" w:customStyle="1" w:styleId="Prrafodelista1">
    <w:name w:val="Párrafo de lista1"/>
    <w:basedOn w:val="Normal"/>
    <w:rsid w:val="00A74189"/>
    <w:pPr>
      <w:spacing w:after="0" w:line="240" w:lineRule="auto"/>
      <w:ind w:left="708"/>
    </w:pPr>
    <w:rPr>
      <w:rFonts w:eastAsia="SimSun"/>
      <w:sz w:val="20"/>
      <w:szCs w:val="20"/>
      <w:lang w:val="es-ES_tradnl" w:eastAsia="es-ES"/>
    </w:rPr>
  </w:style>
  <w:style w:type="paragraph" w:customStyle="1" w:styleId="BalloonText1">
    <w:name w:val="Balloon Text1"/>
    <w:basedOn w:val="Normal"/>
    <w:rsid w:val="00A74189"/>
    <w:pPr>
      <w:spacing w:after="0" w:line="240" w:lineRule="auto"/>
    </w:pPr>
    <w:rPr>
      <w:rFonts w:ascii="Tahoma" w:eastAsia="SimSun" w:hAnsi="Tahoma" w:cs="Tahoma"/>
      <w:sz w:val="16"/>
      <w:szCs w:val="16"/>
      <w:lang w:val="es-ES_tradnl" w:eastAsia="es-ES"/>
    </w:rPr>
  </w:style>
  <w:style w:type="character" w:customStyle="1" w:styleId="CharChar">
    <w:name w:val="Char Char"/>
    <w:rsid w:val="00A74189"/>
    <w:rPr>
      <w:rFonts w:ascii="Tahoma" w:hAnsi="Tahoma" w:cs="Tahoma"/>
      <w:sz w:val="16"/>
      <w:szCs w:val="16"/>
      <w:lang w:val="es-ES_tradnl"/>
    </w:rPr>
  </w:style>
  <w:style w:type="paragraph" w:customStyle="1" w:styleId="CG-Title-Left-Italic">
    <w:name w:val="CG-Title-Left-Italic"/>
    <w:aliases w:val="t6"/>
    <w:basedOn w:val="Normal"/>
    <w:next w:val="Normal"/>
    <w:rsid w:val="00A74189"/>
    <w:pPr>
      <w:keepNext/>
      <w:spacing w:after="240" w:line="240" w:lineRule="auto"/>
    </w:pPr>
    <w:rPr>
      <w:rFonts w:ascii="Times New Roman" w:eastAsia="MS Mincho" w:hAnsi="Times New Roman"/>
      <w:i/>
      <w:sz w:val="20"/>
      <w:szCs w:val="20"/>
      <w:lang w:val="en-US" w:eastAsia="zh-CN"/>
    </w:rPr>
  </w:style>
  <w:style w:type="paragraph" w:customStyle="1" w:styleId="CG-SingleSp">
    <w:name w:val="CG-Single Sp"/>
    <w:aliases w:val="s1,0.,!Body Text(J),0,DPWfd tbl stub10,0.5 s2,Second Heading 1"/>
    <w:basedOn w:val="Normal"/>
    <w:rsid w:val="00A74189"/>
    <w:pPr>
      <w:spacing w:after="240" w:line="240" w:lineRule="auto"/>
    </w:pPr>
    <w:rPr>
      <w:rFonts w:ascii="Times New Roman" w:eastAsia="MS Mincho" w:hAnsi="Times New Roman"/>
      <w:sz w:val="20"/>
      <w:szCs w:val="20"/>
      <w:lang w:val="en-US" w:eastAsia="zh-CN"/>
    </w:rPr>
  </w:style>
  <w:style w:type="paragraph" w:styleId="Textonotaalfinal">
    <w:name w:val="endnote text"/>
    <w:basedOn w:val="Normal"/>
    <w:link w:val="TextonotaalfinalCar"/>
    <w:uiPriority w:val="99"/>
    <w:unhideWhenUsed/>
    <w:rsid w:val="00A74189"/>
    <w:pPr>
      <w:spacing w:after="0" w:line="240" w:lineRule="auto"/>
    </w:pPr>
    <w:rPr>
      <w:rFonts w:eastAsia="SimSun"/>
      <w:sz w:val="20"/>
      <w:szCs w:val="20"/>
      <w:lang w:val="es-ES_tradnl" w:eastAsia="es-ES"/>
    </w:rPr>
  </w:style>
  <w:style w:type="character" w:customStyle="1" w:styleId="TextonotaalfinalCar">
    <w:name w:val="Texto nota al final Car"/>
    <w:basedOn w:val="Fuentedeprrafopredeter"/>
    <w:link w:val="Textonotaalfinal"/>
    <w:uiPriority w:val="99"/>
    <w:rsid w:val="00A74189"/>
    <w:rPr>
      <w:rFonts w:ascii="Calibri" w:eastAsia="SimSun" w:hAnsi="Calibri" w:cs="Times New Roman"/>
      <w:sz w:val="20"/>
      <w:szCs w:val="20"/>
      <w:lang w:val="es-ES_tradnl" w:eastAsia="es-ES"/>
    </w:rPr>
  </w:style>
  <w:style w:type="character" w:styleId="Refdenotaalfinal">
    <w:name w:val="endnote reference"/>
    <w:uiPriority w:val="99"/>
    <w:unhideWhenUsed/>
    <w:rsid w:val="00A74189"/>
    <w:rPr>
      <w:vertAlign w:val="superscript"/>
    </w:rPr>
  </w:style>
  <w:style w:type="paragraph" w:customStyle="1" w:styleId="CG-BoldItalic">
    <w:name w:val="CG-Bold/Italic"/>
    <w:aliases w:val="bi"/>
    <w:basedOn w:val="CG-SingleSp05"/>
    <w:rsid w:val="00A74189"/>
    <w:pPr>
      <w:keepNext/>
      <w:ind w:firstLine="0"/>
    </w:pPr>
    <w:rPr>
      <w:b/>
      <w:bCs/>
      <w:i/>
      <w:iCs/>
    </w:rPr>
  </w:style>
  <w:style w:type="paragraph" w:customStyle="1" w:styleId="Prrafodelista2">
    <w:name w:val="Párrafo de lista2"/>
    <w:basedOn w:val="Normal"/>
    <w:uiPriority w:val="34"/>
    <w:qFormat/>
    <w:rsid w:val="00A74189"/>
    <w:pPr>
      <w:spacing w:after="0" w:line="240" w:lineRule="auto"/>
      <w:ind w:left="708"/>
    </w:pPr>
    <w:rPr>
      <w:rFonts w:eastAsia="SimSun"/>
      <w:sz w:val="20"/>
      <w:szCs w:val="20"/>
      <w:lang w:val="es-ES_tradnl" w:eastAsia="es-ES"/>
    </w:rPr>
  </w:style>
  <w:style w:type="paragraph" w:customStyle="1" w:styleId="TDC21">
    <w:name w:val="TDC 21"/>
    <w:basedOn w:val="Normal"/>
    <w:next w:val="Normal"/>
    <w:autoRedefine/>
    <w:uiPriority w:val="39"/>
    <w:unhideWhenUsed/>
    <w:rsid w:val="00A74189"/>
    <w:pPr>
      <w:spacing w:before="120" w:after="0" w:line="240" w:lineRule="auto"/>
      <w:ind w:left="200"/>
    </w:pPr>
    <w:rPr>
      <w:rFonts w:ascii="Trebuchet MS" w:eastAsia="SimSun" w:hAnsi="Trebuchet MS"/>
      <w:i/>
      <w:iCs/>
      <w:sz w:val="20"/>
      <w:szCs w:val="20"/>
      <w:lang w:val="es-ES_tradnl" w:eastAsia="es-ES"/>
    </w:rPr>
  </w:style>
  <w:style w:type="paragraph" w:customStyle="1" w:styleId="TDC31">
    <w:name w:val="TDC 31"/>
    <w:basedOn w:val="Normal"/>
    <w:next w:val="Normal"/>
    <w:autoRedefine/>
    <w:uiPriority w:val="39"/>
    <w:unhideWhenUsed/>
    <w:rsid w:val="00A74189"/>
    <w:pPr>
      <w:spacing w:after="0" w:line="240" w:lineRule="auto"/>
      <w:ind w:left="400"/>
    </w:pPr>
    <w:rPr>
      <w:rFonts w:ascii="Trebuchet MS" w:eastAsia="SimSun" w:hAnsi="Trebuchet MS"/>
      <w:sz w:val="20"/>
      <w:szCs w:val="20"/>
      <w:lang w:val="es-ES_tradnl" w:eastAsia="es-ES"/>
    </w:rPr>
  </w:style>
  <w:style w:type="paragraph" w:customStyle="1" w:styleId="TDC41">
    <w:name w:val="TDC 41"/>
    <w:basedOn w:val="Normal"/>
    <w:next w:val="Normal"/>
    <w:autoRedefine/>
    <w:uiPriority w:val="39"/>
    <w:unhideWhenUsed/>
    <w:rsid w:val="00A74189"/>
    <w:pPr>
      <w:spacing w:after="0" w:line="240" w:lineRule="auto"/>
      <w:ind w:left="600"/>
    </w:pPr>
    <w:rPr>
      <w:rFonts w:ascii="Trebuchet MS" w:eastAsia="SimSun" w:hAnsi="Trebuchet MS"/>
      <w:sz w:val="20"/>
      <w:szCs w:val="20"/>
      <w:lang w:val="es-ES_tradnl" w:eastAsia="es-ES"/>
    </w:rPr>
  </w:style>
  <w:style w:type="paragraph" w:customStyle="1" w:styleId="TDC51">
    <w:name w:val="TDC 51"/>
    <w:basedOn w:val="Normal"/>
    <w:next w:val="Normal"/>
    <w:autoRedefine/>
    <w:uiPriority w:val="39"/>
    <w:unhideWhenUsed/>
    <w:rsid w:val="00A74189"/>
    <w:pPr>
      <w:spacing w:after="0" w:line="240" w:lineRule="auto"/>
      <w:ind w:left="800"/>
    </w:pPr>
    <w:rPr>
      <w:rFonts w:ascii="Trebuchet MS" w:eastAsia="SimSun" w:hAnsi="Trebuchet MS"/>
      <w:sz w:val="20"/>
      <w:szCs w:val="20"/>
      <w:lang w:val="es-ES_tradnl" w:eastAsia="es-ES"/>
    </w:rPr>
  </w:style>
  <w:style w:type="paragraph" w:customStyle="1" w:styleId="TDC61">
    <w:name w:val="TDC 61"/>
    <w:basedOn w:val="Normal"/>
    <w:next w:val="Normal"/>
    <w:autoRedefine/>
    <w:uiPriority w:val="39"/>
    <w:unhideWhenUsed/>
    <w:rsid w:val="00A74189"/>
    <w:pPr>
      <w:spacing w:after="0" w:line="240" w:lineRule="auto"/>
      <w:ind w:left="1000"/>
    </w:pPr>
    <w:rPr>
      <w:rFonts w:ascii="Trebuchet MS" w:eastAsia="SimSun" w:hAnsi="Trebuchet MS"/>
      <w:sz w:val="20"/>
      <w:szCs w:val="20"/>
      <w:lang w:val="es-ES_tradnl" w:eastAsia="es-ES"/>
    </w:rPr>
  </w:style>
  <w:style w:type="paragraph" w:customStyle="1" w:styleId="TDC71">
    <w:name w:val="TDC 71"/>
    <w:basedOn w:val="Normal"/>
    <w:next w:val="Normal"/>
    <w:autoRedefine/>
    <w:uiPriority w:val="39"/>
    <w:unhideWhenUsed/>
    <w:rsid w:val="00A74189"/>
    <w:pPr>
      <w:spacing w:after="0" w:line="240" w:lineRule="auto"/>
      <w:ind w:left="1200"/>
    </w:pPr>
    <w:rPr>
      <w:rFonts w:ascii="Trebuchet MS" w:eastAsia="SimSun" w:hAnsi="Trebuchet MS"/>
      <w:sz w:val="20"/>
      <w:szCs w:val="20"/>
      <w:lang w:val="es-ES_tradnl" w:eastAsia="es-ES"/>
    </w:rPr>
  </w:style>
  <w:style w:type="paragraph" w:customStyle="1" w:styleId="TDC81">
    <w:name w:val="TDC 81"/>
    <w:basedOn w:val="Normal"/>
    <w:next w:val="Normal"/>
    <w:autoRedefine/>
    <w:uiPriority w:val="39"/>
    <w:unhideWhenUsed/>
    <w:rsid w:val="00A74189"/>
    <w:pPr>
      <w:spacing w:after="0" w:line="240" w:lineRule="auto"/>
      <w:ind w:left="1400"/>
    </w:pPr>
    <w:rPr>
      <w:rFonts w:ascii="Trebuchet MS" w:eastAsia="SimSun" w:hAnsi="Trebuchet MS"/>
      <w:sz w:val="20"/>
      <w:szCs w:val="20"/>
      <w:lang w:val="es-ES_tradnl" w:eastAsia="es-ES"/>
    </w:rPr>
  </w:style>
  <w:style w:type="paragraph" w:customStyle="1" w:styleId="TDC91">
    <w:name w:val="TDC 91"/>
    <w:basedOn w:val="Normal"/>
    <w:next w:val="Normal"/>
    <w:autoRedefine/>
    <w:uiPriority w:val="39"/>
    <w:unhideWhenUsed/>
    <w:rsid w:val="00A74189"/>
    <w:pPr>
      <w:spacing w:after="0" w:line="240" w:lineRule="auto"/>
      <w:ind w:left="1600"/>
    </w:pPr>
    <w:rPr>
      <w:rFonts w:ascii="Trebuchet MS" w:eastAsia="SimSun" w:hAnsi="Trebuchet MS"/>
      <w:sz w:val="20"/>
      <w:szCs w:val="20"/>
      <w:lang w:val="es-ES_tradnl" w:eastAsia="es-ES"/>
    </w:rPr>
  </w:style>
  <w:style w:type="character" w:styleId="Textoennegrita">
    <w:name w:val="Strong"/>
    <w:uiPriority w:val="22"/>
    <w:qFormat/>
    <w:rsid w:val="00A74189"/>
    <w:rPr>
      <w:b/>
      <w:bCs/>
    </w:rPr>
  </w:style>
  <w:style w:type="paragraph" w:customStyle="1" w:styleId="BodyTextIndent2">
    <w:name w:val="Body TextIndent 2"/>
    <w:basedOn w:val="Normal"/>
    <w:link w:val="Sangra2detindependienteCar"/>
    <w:rsid w:val="00A74189"/>
    <w:pPr>
      <w:spacing w:after="0" w:line="240" w:lineRule="auto"/>
      <w:ind w:left="709"/>
    </w:pPr>
    <w:rPr>
      <w:rFonts w:ascii="Times New Roman" w:eastAsia="Times New Roman" w:hAnsi="Times New Roman"/>
      <w:sz w:val="20"/>
      <w:szCs w:val="20"/>
      <w:lang w:val="es-ES_tradnl" w:eastAsia="es-ES"/>
    </w:rPr>
  </w:style>
  <w:style w:type="character" w:customStyle="1" w:styleId="Sangra2detindependienteCar">
    <w:name w:val="Sangría 2 de t. independiente Car"/>
    <w:basedOn w:val="Fuentedeprrafopredeter"/>
    <w:link w:val="BodyTextIndent2"/>
    <w:rsid w:val="00A74189"/>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unhideWhenUsed/>
    <w:rsid w:val="00A74189"/>
    <w:pPr>
      <w:spacing w:after="120" w:line="240" w:lineRule="auto"/>
    </w:pPr>
    <w:rPr>
      <w:rFonts w:eastAsia="SimSun"/>
      <w:sz w:val="20"/>
      <w:szCs w:val="20"/>
      <w:lang w:val="es-ES_tradnl" w:eastAsia="es-ES"/>
    </w:rPr>
  </w:style>
  <w:style w:type="character" w:customStyle="1" w:styleId="TextoindependienteCar">
    <w:name w:val="Texto independiente Car"/>
    <w:basedOn w:val="Fuentedeprrafopredeter"/>
    <w:link w:val="Textoindependiente"/>
    <w:uiPriority w:val="99"/>
    <w:rsid w:val="00A74189"/>
    <w:rPr>
      <w:rFonts w:ascii="Calibri" w:eastAsia="SimSun" w:hAnsi="Calibri" w:cs="Times New Roman"/>
      <w:sz w:val="20"/>
      <w:szCs w:val="20"/>
      <w:lang w:val="es-ES_tradnl" w:eastAsia="es-ES"/>
    </w:rPr>
  </w:style>
  <w:style w:type="paragraph" w:customStyle="1" w:styleId="ecxmsonormal">
    <w:name w:val="ecxmsonormal"/>
    <w:basedOn w:val="Normal"/>
    <w:rsid w:val="00A74189"/>
    <w:pPr>
      <w:spacing w:after="324" w:line="240" w:lineRule="auto"/>
    </w:pPr>
    <w:rPr>
      <w:rFonts w:ascii="Times New Roman" w:eastAsia="Times New Roman" w:hAnsi="Times New Roman"/>
      <w:sz w:val="24"/>
      <w:szCs w:val="24"/>
      <w:lang w:val="es-AR" w:eastAsia="es-AR"/>
    </w:rPr>
  </w:style>
  <w:style w:type="paragraph" w:styleId="Textoindependiente2">
    <w:name w:val="Body Text 2"/>
    <w:basedOn w:val="Normal"/>
    <w:link w:val="Textoindependiente2Car"/>
    <w:semiHidden/>
    <w:unhideWhenUsed/>
    <w:rsid w:val="00A74189"/>
    <w:pPr>
      <w:spacing w:after="120" w:line="480" w:lineRule="auto"/>
    </w:pPr>
    <w:rPr>
      <w:rFonts w:eastAsia="SimSun"/>
      <w:sz w:val="20"/>
      <w:szCs w:val="20"/>
      <w:lang w:val="es-ES_tradnl" w:eastAsia="es-ES"/>
    </w:rPr>
  </w:style>
  <w:style w:type="character" w:customStyle="1" w:styleId="Textoindependiente2Car">
    <w:name w:val="Texto independiente 2 Car"/>
    <w:basedOn w:val="Fuentedeprrafopredeter"/>
    <w:link w:val="Textoindependiente2"/>
    <w:semiHidden/>
    <w:rsid w:val="00A74189"/>
    <w:rPr>
      <w:rFonts w:ascii="Calibri" w:eastAsia="SimSun" w:hAnsi="Calibri" w:cs="Times New Roman"/>
      <w:sz w:val="20"/>
      <w:szCs w:val="20"/>
      <w:lang w:val="es-ES_tradnl" w:eastAsia="es-ES"/>
    </w:rPr>
  </w:style>
  <w:style w:type="character" w:customStyle="1" w:styleId="Ttulo3Car1">
    <w:name w:val="Título 3 Car1"/>
    <w:uiPriority w:val="9"/>
    <w:semiHidden/>
    <w:rsid w:val="00A74189"/>
    <w:rPr>
      <w:rFonts w:ascii="Trebuchet MS" w:eastAsia="Times New Roman" w:hAnsi="Trebuchet MS" w:cs="Times New Roman"/>
      <w:color w:val="243F60"/>
      <w:sz w:val="24"/>
      <w:szCs w:val="24"/>
    </w:rPr>
  </w:style>
  <w:style w:type="character" w:customStyle="1" w:styleId="Ttulo2Car1">
    <w:name w:val="Título 2 Car1"/>
    <w:uiPriority w:val="9"/>
    <w:semiHidden/>
    <w:rsid w:val="00A74189"/>
    <w:rPr>
      <w:rFonts w:ascii="Trebuchet MS" w:eastAsia="Times New Roman" w:hAnsi="Trebuchet MS" w:cs="Times New Roman"/>
      <w:color w:val="365F91"/>
      <w:sz w:val="26"/>
      <w:szCs w:val="26"/>
    </w:rPr>
  </w:style>
  <w:style w:type="character" w:customStyle="1" w:styleId="Ttulo5Car1">
    <w:name w:val="Título 5 Car1"/>
    <w:uiPriority w:val="9"/>
    <w:semiHidden/>
    <w:rsid w:val="00A74189"/>
    <w:rPr>
      <w:rFonts w:ascii="Trebuchet MS" w:eastAsia="Times New Roman" w:hAnsi="Trebuchet MS" w:cs="Times New Roman"/>
      <w:color w:val="365F91"/>
    </w:rPr>
  </w:style>
  <w:style w:type="character" w:customStyle="1" w:styleId="Ttulo4Car1">
    <w:name w:val="Título 4 Car1"/>
    <w:uiPriority w:val="9"/>
    <w:semiHidden/>
    <w:rsid w:val="00A74189"/>
    <w:rPr>
      <w:rFonts w:ascii="Trebuchet MS" w:eastAsia="Times New Roman" w:hAnsi="Trebuchet MS" w:cs="Times New Roman"/>
      <w:i/>
      <w:iCs/>
      <w:color w:val="365F91"/>
    </w:rPr>
  </w:style>
  <w:style w:type="character" w:customStyle="1" w:styleId="Ttulo8Car1">
    <w:name w:val="Título 8 Car1"/>
    <w:uiPriority w:val="9"/>
    <w:semiHidden/>
    <w:rsid w:val="00A74189"/>
    <w:rPr>
      <w:rFonts w:ascii="Trebuchet MS" w:eastAsia="Times New Roman" w:hAnsi="Trebuchet MS" w:cs="Times New Roman"/>
      <w:color w:val="272727"/>
      <w:sz w:val="21"/>
      <w:szCs w:val="21"/>
    </w:rPr>
  </w:style>
  <w:style w:type="paragraph" w:styleId="TDC2">
    <w:name w:val="toc 2"/>
    <w:basedOn w:val="Normal"/>
    <w:next w:val="Normal"/>
    <w:autoRedefine/>
    <w:uiPriority w:val="39"/>
    <w:unhideWhenUsed/>
    <w:rsid w:val="00A74189"/>
    <w:pPr>
      <w:spacing w:before="120" w:after="0" w:line="240" w:lineRule="auto"/>
      <w:ind w:left="200"/>
    </w:pPr>
    <w:rPr>
      <w:rFonts w:ascii="Trebuchet MS" w:eastAsia="SimSun" w:hAnsi="Trebuchet MS"/>
      <w:i/>
      <w:iCs/>
      <w:sz w:val="20"/>
      <w:szCs w:val="20"/>
      <w:lang w:val="es-ES_tradnl" w:eastAsia="es-ES"/>
    </w:rPr>
  </w:style>
  <w:style w:type="paragraph" w:styleId="TDC3">
    <w:name w:val="toc 3"/>
    <w:basedOn w:val="Normal"/>
    <w:next w:val="Normal"/>
    <w:autoRedefine/>
    <w:uiPriority w:val="39"/>
    <w:unhideWhenUsed/>
    <w:rsid w:val="00A74189"/>
    <w:pPr>
      <w:spacing w:after="0" w:line="240" w:lineRule="auto"/>
      <w:ind w:left="400"/>
    </w:pPr>
    <w:rPr>
      <w:rFonts w:ascii="Trebuchet MS" w:eastAsia="SimSun" w:hAnsi="Trebuchet MS"/>
      <w:sz w:val="20"/>
      <w:szCs w:val="20"/>
      <w:lang w:val="es-ES_tradnl" w:eastAsia="es-ES"/>
    </w:rPr>
  </w:style>
  <w:style w:type="paragraph" w:styleId="TDC4">
    <w:name w:val="toc 4"/>
    <w:basedOn w:val="Normal"/>
    <w:next w:val="Normal"/>
    <w:autoRedefine/>
    <w:uiPriority w:val="39"/>
    <w:unhideWhenUsed/>
    <w:rsid w:val="00A74189"/>
    <w:pPr>
      <w:spacing w:after="0" w:line="240" w:lineRule="auto"/>
      <w:ind w:left="600"/>
    </w:pPr>
    <w:rPr>
      <w:rFonts w:ascii="Trebuchet MS" w:eastAsia="SimSun" w:hAnsi="Trebuchet MS"/>
      <w:sz w:val="20"/>
      <w:szCs w:val="20"/>
      <w:lang w:val="es-ES_tradnl" w:eastAsia="es-ES"/>
    </w:rPr>
  </w:style>
  <w:style w:type="paragraph" w:styleId="TDC5">
    <w:name w:val="toc 5"/>
    <w:basedOn w:val="Normal"/>
    <w:next w:val="Normal"/>
    <w:autoRedefine/>
    <w:uiPriority w:val="39"/>
    <w:unhideWhenUsed/>
    <w:rsid w:val="00A74189"/>
    <w:pPr>
      <w:spacing w:after="0" w:line="240" w:lineRule="auto"/>
      <w:ind w:left="800"/>
    </w:pPr>
    <w:rPr>
      <w:rFonts w:ascii="Trebuchet MS" w:eastAsia="SimSun" w:hAnsi="Trebuchet MS"/>
      <w:sz w:val="20"/>
      <w:szCs w:val="20"/>
      <w:lang w:val="es-ES_tradnl" w:eastAsia="es-ES"/>
    </w:rPr>
  </w:style>
  <w:style w:type="paragraph" w:styleId="TDC6">
    <w:name w:val="toc 6"/>
    <w:basedOn w:val="Normal"/>
    <w:next w:val="Normal"/>
    <w:autoRedefine/>
    <w:uiPriority w:val="39"/>
    <w:unhideWhenUsed/>
    <w:rsid w:val="00A74189"/>
    <w:pPr>
      <w:spacing w:after="0" w:line="240" w:lineRule="auto"/>
      <w:ind w:left="1000"/>
    </w:pPr>
    <w:rPr>
      <w:rFonts w:ascii="Trebuchet MS" w:eastAsia="SimSun" w:hAnsi="Trebuchet MS"/>
      <w:sz w:val="20"/>
      <w:szCs w:val="20"/>
      <w:lang w:val="es-ES_tradnl" w:eastAsia="es-ES"/>
    </w:rPr>
  </w:style>
  <w:style w:type="paragraph" w:styleId="TDC7">
    <w:name w:val="toc 7"/>
    <w:basedOn w:val="Normal"/>
    <w:next w:val="Normal"/>
    <w:autoRedefine/>
    <w:uiPriority w:val="39"/>
    <w:unhideWhenUsed/>
    <w:rsid w:val="00A74189"/>
    <w:pPr>
      <w:spacing w:after="0" w:line="240" w:lineRule="auto"/>
      <w:ind w:left="1200"/>
    </w:pPr>
    <w:rPr>
      <w:rFonts w:ascii="Trebuchet MS" w:eastAsia="SimSun" w:hAnsi="Trebuchet MS"/>
      <w:sz w:val="20"/>
      <w:szCs w:val="20"/>
      <w:lang w:val="es-ES_tradnl" w:eastAsia="es-ES"/>
    </w:rPr>
  </w:style>
  <w:style w:type="paragraph" w:styleId="TDC8">
    <w:name w:val="toc 8"/>
    <w:basedOn w:val="Normal"/>
    <w:next w:val="Normal"/>
    <w:autoRedefine/>
    <w:uiPriority w:val="39"/>
    <w:unhideWhenUsed/>
    <w:rsid w:val="00A74189"/>
    <w:pPr>
      <w:spacing w:after="0" w:line="240" w:lineRule="auto"/>
      <w:ind w:left="1400"/>
    </w:pPr>
    <w:rPr>
      <w:rFonts w:ascii="Trebuchet MS" w:eastAsia="SimSun" w:hAnsi="Trebuchet MS"/>
      <w:sz w:val="20"/>
      <w:szCs w:val="20"/>
      <w:lang w:val="es-ES_tradnl" w:eastAsia="es-ES"/>
    </w:rPr>
  </w:style>
  <w:style w:type="paragraph" w:styleId="TDC9">
    <w:name w:val="toc 9"/>
    <w:basedOn w:val="Normal"/>
    <w:next w:val="Normal"/>
    <w:autoRedefine/>
    <w:uiPriority w:val="39"/>
    <w:unhideWhenUsed/>
    <w:rsid w:val="00A74189"/>
    <w:pPr>
      <w:spacing w:after="0" w:line="240" w:lineRule="auto"/>
      <w:ind w:left="1600"/>
    </w:pPr>
    <w:rPr>
      <w:rFonts w:ascii="Trebuchet MS" w:eastAsia="SimSun" w:hAnsi="Trebuchet MS"/>
      <w:sz w:val="20"/>
      <w:szCs w:val="20"/>
      <w:lang w:val="es-ES_tradnl" w:eastAsia="es-ES"/>
    </w:rPr>
  </w:style>
  <w:style w:type="paragraph" w:customStyle="1" w:styleId="BodyTextIndent">
    <w:name w:val="Body TextIndent"/>
    <w:basedOn w:val="Normal"/>
    <w:link w:val="SangradetextonormalCar"/>
    <w:uiPriority w:val="99"/>
    <w:semiHidden/>
    <w:unhideWhenUsed/>
    <w:rsid w:val="00A74189"/>
    <w:pPr>
      <w:spacing w:after="120" w:line="259" w:lineRule="auto"/>
      <w:ind w:left="283"/>
    </w:pPr>
    <w:rPr>
      <w:rFonts w:ascii="Trebuchet MS" w:eastAsia="Trebuchet MS" w:hAnsi="Trebuchet MS"/>
      <w:lang w:val="es-AR" w:eastAsia="zh-CN"/>
    </w:rPr>
  </w:style>
  <w:style w:type="character" w:customStyle="1" w:styleId="SangradetextonormalCar">
    <w:name w:val="Sangría de texto normal Car"/>
    <w:basedOn w:val="Fuentedeprrafopredeter"/>
    <w:link w:val="BodyTextIndent"/>
    <w:uiPriority w:val="99"/>
    <w:semiHidden/>
    <w:rsid w:val="00A74189"/>
    <w:rPr>
      <w:rFonts w:ascii="Trebuchet MS" w:eastAsia="Trebuchet MS" w:hAnsi="Trebuchet MS" w:cs="Times New Roman"/>
      <w:lang w:eastAsia="zh-CN"/>
    </w:rPr>
  </w:style>
  <w:style w:type="character" w:styleId="Textodelmarcadordeposicin">
    <w:name w:val="Placeholder Text"/>
    <w:basedOn w:val="Fuentedeprrafopredeter"/>
    <w:uiPriority w:val="99"/>
    <w:semiHidden/>
    <w:rsid w:val="00A74189"/>
    <w:rPr>
      <w:color w:val="808080"/>
    </w:rPr>
  </w:style>
  <w:style w:type="table" w:styleId="Tabladecuadrcula4-nfasis2">
    <w:name w:val="Grid Table 4 Accent 2"/>
    <w:basedOn w:val="Tablanormal"/>
    <w:uiPriority w:val="49"/>
    <w:rsid w:val="00A74189"/>
    <w:pPr>
      <w:spacing w:after="0" w:line="240" w:lineRule="auto"/>
    </w:pPr>
    <w:rPr>
      <w:rFonts w:ascii="Trebuchet MS" w:eastAsia="Trebuchet MS" w:hAnsi="Trebuchet MS" w:cs="Times New Roman"/>
      <w:sz w:val="20"/>
      <w:szCs w:val="20"/>
      <w:lang w:val="en-US" w:eastAsia="zh-C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s-rtefontsize-3">
    <w:name w:val="ms-rtefontsize-3"/>
    <w:basedOn w:val="Fuentedeprrafopredeter"/>
    <w:rsid w:val="00A74189"/>
  </w:style>
  <w:style w:type="character" w:styleId="nfasis">
    <w:name w:val="Emphasis"/>
    <w:basedOn w:val="Fuentedeprrafopredeter"/>
    <w:uiPriority w:val="20"/>
    <w:qFormat/>
    <w:rsid w:val="00A74189"/>
    <w:rPr>
      <w:i/>
      <w:iCs/>
    </w:rPr>
  </w:style>
  <w:style w:type="paragraph" w:customStyle="1" w:styleId="Texto">
    <w:name w:val="Texto"/>
    <w:basedOn w:val="Normal"/>
    <w:link w:val="TextoChar"/>
    <w:rsid w:val="00A74189"/>
    <w:pPr>
      <w:spacing w:after="0" w:line="240" w:lineRule="auto"/>
      <w:jc w:val="both"/>
    </w:pPr>
    <w:rPr>
      <w:rFonts w:ascii="Arial" w:eastAsia="Times New Roman" w:hAnsi="Arial" w:cs="Arial"/>
      <w:sz w:val="20"/>
      <w:szCs w:val="20"/>
      <w:lang w:val="en-US" w:eastAsia="zh-CN"/>
    </w:rPr>
  </w:style>
  <w:style w:type="character" w:customStyle="1" w:styleId="TextoChar">
    <w:name w:val="Texto Char"/>
    <w:link w:val="Texto"/>
    <w:locked/>
    <w:rsid w:val="00A74189"/>
    <w:rPr>
      <w:rFonts w:ascii="Arial" w:eastAsia="Times New Roman" w:hAnsi="Arial" w:cs="Arial"/>
      <w:sz w:val="20"/>
      <w:szCs w:val="20"/>
      <w:lang w:val="en-US" w:eastAsia="zh-CN"/>
    </w:rPr>
  </w:style>
  <w:style w:type="paragraph" w:customStyle="1" w:styleId="Default">
    <w:name w:val="Default"/>
    <w:rsid w:val="00A74189"/>
    <w:pPr>
      <w:autoSpaceDE w:val="0"/>
      <w:autoSpaceDN w:val="0"/>
      <w:adjustRightInd w:val="0"/>
      <w:spacing w:after="0" w:line="240" w:lineRule="auto"/>
    </w:pPr>
    <w:rPr>
      <w:rFonts w:ascii="Verdana" w:eastAsia="Trebuchet MS" w:hAnsi="Verdana" w:cs="Verdan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0274">
      <w:bodyDiv w:val="1"/>
      <w:marLeft w:val="0"/>
      <w:marRight w:val="0"/>
      <w:marTop w:val="0"/>
      <w:marBottom w:val="0"/>
      <w:divBdr>
        <w:top w:val="none" w:sz="0" w:space="0" w:color="auto"/>
        <w:left w:val="none" w:sz="0" w:space="0" w:color="auto"/>
        <w:bottom w:val="none" w:sz="0" w:space="0" w:color="auto"/>
        <w:right w:val="none" w:sz="0" w:space="0" w:color="auto"/>
      </w:divBdr>
    </w:div>
    <w:div w:id="129788922">
      <w:bodyDiv w:val="1"/>
      <w:marLeft w:val="0"/>
      <w:marRight w:val="0"/>
      <w:marTop w:val="0"/>
      <w:marBottom w:val="0"/>
      <w:divBdr>
        <w:top w:val="none" w:sz="0" w:space="0" w:color="auto"/>
        <w:left w:val="none" w:sz="0" w:space="0" w:color="auto"/>
        <w:bottom w:val="none" w:sz="0" w:space="0" w:color="auto"/>
        <w:right w:val="none" w:sz="0" w:space="0" w:color="auto"/>
      </w:divBdr>
    </w:div>
    <w:div w:id="184754386">
      <w:bodyDiv w:val="1"/>
      <w:marLeft w:val="0"/>
      <w:marRight w:val="0"/>
      <w:marTop w:val="0"/>
      <w:marBottom w:val="0"/>
      <w:divBdr>
        <w:top w:val="none" w:sz="0" w:space="0" w:color="auto"/>
        <w:left w:val="none" w:sz="0" w:space="0" w:color="auto"/>
        <w:bottom w:val="none" w:sz="0" w:space="0" w:color="auto"/>
        <w:right w:val="none" w:sz="0" w:space="0" w:color="auto"/>
      </w:divBdr>
    </w:div>
    <w:div w:id="495464217">
      <w:bodyDiv w:val="1"/>
      <w:marLeft w:val="0"/>
      <w:marRight w:val="0"/>
      <w:marTop w:val="0"/>
      <w:marBottom w:val="0"/>
      <w:divBdr>
        <w:top w:val="none" w:sz="0" w:space="0" w:color="auto"/>
        <w:left w:val="none" w:sz="0" w:space="0" w:color="auto"/>
        <w:bottom w:val="none" w:sz="0" w:space="0" w:color="auto"/>
        <w:right w:val="none" w:sz="0" w:space="0" w:color="auto"/>
      </w:divBdr>
    </w:div>
    <w:div w:id="563562637">
      <w:bodyDiv w:val="1"/>
      <w:marLeft w:val="0"/>
      <w:marRight w:val="0"/>
      <w:marTop w:val="0"/>
      <w:marBottom w:val="0"/>
      <w:divBdr>
        <w:top w:val="none" w:sz="0" w:space="0" w:color="auto"/>
        <w:left w:val="none" w:sz="0" w:space="0" w:color="auto"/>
        <w:bottom w:val="none" w:sz="0" w:space="0" w:color="auto"/>
        <w:right w:val="none" w:sz="0" w:space="0" w:color="auto"/>
      </w:divBdr>
    </w:div>
    <w:div w:id="621349678">
      <w:bodyDiv w:val="1"/>
      <w:marLeft w:val="0"/>
      <w:marRight w:val="0"/>
      <w:marTop w:val="0"/>
      <w:marBottom w:val="0"/>
      <w:divBdr>
        <w:top w:val="none" w:sz="0" w:space="0" w:color="auto"/>
        <w:left w:val="none" w:sz="0" w:space="0" w:color="auto"/>
        <w:bottom w:val="none" w:sz="0" w:space="0" w:color="auto"/>
        <w:right w:val="none" w:sz="0" w:space="0" w:color="auto"/>
      </w:divBdr>
    </w:div>
    <w:div w:id="656232105">
      <w:bodyDiv w:val="1"/>
      <w:marLeft w:val="0"/>
      <w:marRight w:val="0"/>
      <w:marTop w:val="0"/>
      <w:marBottom w:val="0"/>
      <w:divBdr>
        <w:top w:val="none" w:sz="0" w:space="0" w:color="auto"/>
        <w:left w:val="none" w:sz="0" w:space="0" w:color="auto"/>
        <w:bottom w:val="none" w:sz="0" w:space="0" w:color="auto"/>
        <w:right w:val="none" w:sz="0" w:space="0" w:color="auto"/>
      </w:divBdr>
    </w:div>
    <w:div w:id="721638344">
      <w:bodyDiv w:val="1"/>
      <w:marLeft w:val="0"/>
      <w:marRight w:val="0"/>
      <w:marTop w:val="0"/>
      <w:marBottom w:val="0"/>
      <w:divBdr>
        <w:top w:val="none" w:sz="0" w:space="0" w:color="auto"/>
        <w:left w:val="none" w:sz="0" w:space="0" w:color="auto"/>
        <w:bottom w:val="none" w:sz="0" w:space="0" w:color="auto"/>
        <w:right w:val="none" w:sz="0" w:space="0" w:color="auto"/>
      </w:divBdr>
    </w:div>
    <w:div w:id="775710713">
      <w:bodyDiv w:val="1"/>
      <w:marLeft w:val="0"/>
      <w:marRight w:val="0"/>
      <w:marTop w:val="0"/>
      <w:marBottom w:val="0"/>
      <w:divBdr>
        <w:top w:val="none" w:sz="0" w:space="0" w:color="auto"/>
        <w:left w:val="none" w:sz="0" w:space="0" w:color="auto"/>
        <w:bottom w:val="none" w:sz="0" w:space="0" w:color="auto"/>
        <w:right w:val="none" w:sz="0" w:space="0" w:color="auto"/>
      </w:divBdr>
    </w:div>
    <w:div w:id="1527868253">
      <w:bodyDiv w:val="1"/>
      <w:marLeft w:val="0"/>
      <w:marRight w:val="0"/>
      <w:marTop w:val="0"/>
      <w:marBottom w:val="0"/>
      <w:divBdr>
        <w:top w:val="none" w:sz="0" w:space="0" w:color="auto"/>
        <w:left w:val="none" w:sz="0" w:space="0" w:color="auto"/>
        <w:bottom w:val="none" w:sz="0" w:space="0" w:color="auto"/>
        <w:right w:val="none" w:sz="0" w:space="0" w:color="auto"/>
      </w:divBdr>
    </w:div>
    <w:div w:id="1673143925">
      <w:bodyDiv w:val="1"/>
      <w:marLeft w:val="0"/>
      <w:marRight w:val="0"/>
      <w:marTop w:val="0"/>
      <w:marBottom w:val="0"/>
      <w:divBdr>
        <w:top w:val="none" w:sz="0" w:space="0" w:color="auto"/>
        <w:left w:val="none" w:sz="0" w:space="0" w:color="auto"/>
        <w:bottom w:val="none" w:sz="0" w:space="0" w:color="auto"/>
        <w:right w:val="none" w:sz="0" w:space="0" w:color="auto"/>
      </w:divBdr>
    </w:div>
    <w:div w:id="1677271043">
      <w:bodyDiv w:val="1"/>
      <w:marLeft w:val="0"/>
      <w:marRight w:val="0"/>
      <w:marTop w:val="0"/>
      <w:marBottom w:val="0"/>
      <w:divBdr>
        <w:top w:val="none" w:sz="0" w:space="0" w:color="auto"/>
        <w:left w:val="none" w:sz="0" w:space="0" w:color="auto"/>
        <w:bottom w:val="none" w:sz="0" w:space="0" w:color="auto"/>
        <w:right w:val="none" w:sz="0" w:space="0" w:color="auto"/>
      </w:divBdr>
    </w:div>
    <w:div w:id="214561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galcorporativo@pampaenerg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E0E10-955F-465E-AC43-865DF66D3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5800</Words>
  <Characters>31905</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Pampa Energía</Company>
  <LinksUpToDate>false</LinksUpToDate>
  <CharactersWithSpaces>37630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Maite Zornoza</dc:creator>
  <cp:keywords/>
  <dc:description/>
  <cp:lastModifiedBy>Legales Corporativos</cp:lastModifiedBy>
  <cp:revision>11</cp:revision>
  <cp:lastPrinted>2021-03-04T18:29:00Z</cp:lastPrinted>
  <dcterms:created xsi:type="dcterms:W3CDTF">2021-03-12T21:46:00Z</dcterms:created>
  <dcterms:modified xsi:type="dcterms:W3CDTF">2021-04-30T23:59:00Z</dcterms:modified>
</cp:coreProperties>
</file>