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66200A8" w14:textId="2839FF8A" w:rsidR="005F249B" w:rsidRPr="009F103F" w:rsidRDefault="005F249B" w:rsidP="005F249B">
      <w:pPr>
        <w:spacing w:after="120" w:line="360" w:lineRule="auto"/>
        <w:ind w:right="266"/>
        <w:jc w:val="both"/>
        <w:rPr>
          <w:rFonts w:ascii="Arial" w:eastAsia="Times New Roman" w:hAnsi="Arial" w:cs="Arial"/>
          <w:bCs/>
          <w:sz w:val="20"/>
          <w:szCs w:val="20"/>
          <w:u w:val="single"/>
          <w:lang w:val="es-ES" w:eastAsia="es-ES"/>
        </w:rPr>
      </w:pPr>
      <w:r w:rsidRPr="009F103F">
        <w:rPr>
          <w:rFonts w:ascii="Arial" w:eastAsia="Times New Roman" w:hAnsi="Arial" w:cs="Arial"/>
          <w:bCs/>
          <w:sz w:val="20"/>
          <w:szCs w:val="20"/>
          <w:u w:val="single"/>
          <w:lang w:val="es-ES" w:eastAsia="es-ES"/>
        </w:rPr>
        <w:t xml:space="preserve">Acta </w:t>
      </w:r>
      <w:r w:rsidR="006650AE">
        <w:rPr>
          <w:rFonts w:ascii="Arial" w:eastAsia="Times New Roman" w:hAnsi="Arial" w:cs="Arial"/>
          <w:bCs/>
          <w:sz w:val="20"/>
          <w:szCs w:val="20"/>
          <w:u w:val="single"/>
          <w:lang w:val="es-ES" w:eastAsia="es-ES"/>
        </w:rPr>
        <w:t>6</w:t>
      </w:r>
      <w:r w:rsidR="003622AF">
        <w:rPr>
          <w:rFonts w:ascii="Arial" w:eastAsia="Times New Roman" w:hAnsi="Arial" w:cs="Arial"/>
          <w:bCs/>
          <w:sz w:val="20"/>
          <w:szCs w:val="20"/>
          <w:u w:val="single"/>
          <w:lang w:val="es-ES" w:eastAsia="es-ES"/>
        </w:rPr>
        <w:t>23</w:t>
      </w:r>
    </w:p>
    <w:p w14:paraId="78BFEA78" w14:textId="341012B5" w:rsidR="005F249B" w:rsidRPr="009F103F" w:rsidRDefault="005F249B" w:rsidP="005F249B">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 xml:space="preserve">En la ciudad de Buenos Aires a los </w:t>
      </w:r>
      <w:r w:rsidR="000A4326">
        <w:rPr>
          <w:rFonts w:ascii="Arial" w:eastAsia="Times New Roman" w:hAnsi="Arial" w:cs="Arial"/>
          <w:sz w:val="20"/>
          <w:szCs w:val="20"/>
          <w:lang w:val="es-ES" w:eastAsia="es-ES"/>
        </w:rPr>
        <w:t>08</w:t>
      </w:r>
      <w:r w:rsidRPr="009F103F">
        <w:rPr>
          <w:rFonts w:ascii="Arial" w:eastAsia="Times New Roman" w:hAnsi="Arial" w:cs="Arial"/>
          <w:sz w:val="20"/>
          <w:szCs w:val="20"/>
          <w:lang w:val="es-ES" w:eastAsia="es-ES"/>
        </w:rPr>
        <w:t xml:space="preserve"> días del mes de </w:t>
      </w:r>
      <w:r w:rsidR="003622AF">
        <w:rPr>
          <w:rFonts w:ascii="Arial" w:eastAsia="Times New Roman" w:hAnsi="Arial" w:cs="Arial"/>
          <w:sz w:val="20"/>
          <w:szCs w:val="20"/>
          <w:lang w:val="es-ES" w:eastAsia="es-ES"/>
        </w:rPr>
        <w:t>Septiembre</w:t>
      </w:r>
      <w:r w:rsidRPr="009F103F">
        <w:rPr>
          <w:rFonts w:ascii="Arial" w:eastAsia="Times New Roman" w:hAnsi="Arial" w:cs="Arial"/>
          <w:sz w:val="20"/>
          <w:szCs w:val="20"/>
          <w:lang w:val="es-ES" w:eastAsia="es-ES"/>
        </w:rPr>
        <w:t xml:space="preserve"> del 20</w:t>
      </w:r>
      <w:r w:rsidR="000A4326">
        <w:rPr>
          <w:rFonts w:ascii="Arial" w:eastAsia="Times New Roman" w:hAnsi="Arial" w:cs="Arial"/>
          <w:sz w:val="20"/>
          <w:szCs w:val="20"/>
          <w:lang w:val="es-ES" w:eastAsia="es-ES"/>
        </w:rPr>
        <w:t>20</w:t>
      </w:r>
      <w:r w:rsidRPr="009F103F">
        <w:rPr>
          <w:rFonts w:ascii="Arial" w:eastAsia="Times New Roman" w:hAnsi="Arial" w:cs="Arial"/>
          <w:sz w:val="20"/>
          <w:szCs w:val="20"/>
          <w:lang w:val="es-ES" w:eastAsia="es-ES"/>
        </w:rPr>
        <w:t>, siendo las 1</w:t>
      </w:r>
      <w:r w:rsidR="000A4326">
        <w:rPr>
          <w:rFonts w:ascii="Arial" w:eastAsia="Times New Roman" w:hAnsi="Arial" w:cs="Arial"/>
          <w:sz w:val="20"/>
          <w:szCs w:val="20"/>
          <w:lang w:val="es-ES" w:eastAsia="es-ES"/>
        </w:rPr>
        <w:t>2</w:t>
      </w:r>
      <w:r w:rsidRPr="009F103F">
        <w:rPr>
          <w:rFonts w:ascii="Arial" w:eastAsia="Times New Roman" w:hAnsi="Arial" w:cs="Arial"/>
          <w:sz w:val="20"/>
          <w:szCs w:val="20"/>
          <w:lang w:val="es-ES" w:eastAsia="es-ES"/>
        </w:rPr>
        <w:t>:00 horas, se reúnen los miembros de la Comisión Fiscalizadora de Banco Sáenz S.A. en su sede social de la, y que firman al pie.</w:t>
      </w:r>
    </w:p>
    <w:p w14:paraId="7592FBB2" w14:textId="29238E53" w:rsidR="005F249B" w:rsidRPr="009F103F" w:rsidRDefault="005F249B" w:rsidP="005F249B">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Toma la Palabra el señor presidente de la comisión y manifiesta que el motivo de la presente reunión es analizar lo actuado por la comisión el periodo intermedio finalizado el 3</w:t>
      </w:r>
      <w:r w:rsidR="003622AF">
        <w:rPr>
          <w:rFonts w:ascii="Arial" w:eastAsia="Times New Roman" w:hAnsi="Arial" w:cs="Arial"/>
          <w:sz w:val="20"/>
          <w:szCs w:val="20"/>
          <w:lang w:val="es-ES" w:eastAsia="es-ES"/>
        </w:rPr>
        <w:t>0</w:t>
      </w:r>
      <w:r w:rsidRPr="009F103F">
        <w:rPr>
          <w:rFonts w:ascii="Arial" w:eastAsia="Times New Roman" w:hAnsi="Arial" w:cs="Arial"/>
          <w:sz w:val="20"/>
          <w:szCs w:val="20"/>
          <w:lang w:val="es-ES" w:eastAsia="es-ES"/>
        </w:rPr>
        <w:t>/</w:t>
      </w:r>
      <w:r w:rsidR="007517B8">
        <w:rPr>
          <w:rFonts w:ascii="Arial" w:eastAsia="Times New Roman" w:hAnsi="Arial" w:cs="Arial"/>
          <w:sz w:val="20"/>
          <w:szCs w:val="20"/>
          <w:lang w:val="es-ES" w:eastAsia="es-ES"/>
        </w:rPr>
        <w:t>0</w:t>
      </w:r>
      <w:r w:rsidR="003622AF">
        <w:rPr>
          <w:rFonts w:ascii="Arial" w:eastAsia="Times New Roman" w:hAnsi="Arial" w:cs="Arial"/>
          <w:sz w:val="20"/>
          <w:szCs w:val="20"/>
          <w:lang w:val="es-ES" w:eastAsia="es-ES"/>
        </w:rPr>
        <w:t>6</w:t>
      </w:r>
      <w:r w:rsidRPr="009F103F">
        <w:rPr>
          <w:rFonts w:ascii="Arial" w:eastAsia="Times New Roman" w:hAnsi="Arial" w:cs="Arial"/>
          <w:sz w:val="20"/>
          <w:szCs w:val="20"/>
          <w:lang w:val="es-ES" w:eastAsia="es-ES"/>
        </w:rPr>
        <w:t>/20</w:t>
      </w:r>
      <w:r w:rsidR="000A4326">
        <w:rPr>
          <w:rFonts w:ascii="Arial" w:eastAsia="Times New Roman" w:hAnsi="Arial" w:cs="Arial"/>
          <w:sz w:val="20"/>
          <w:szCs w:val="20"/>
          <w:lang w:val="es-ES" w:eastAsia="es-ES"/>
        </w:rPr>
        <w:t>20</w:t>
      </w:r>
      <w:r w:rsidRPr="009F103F">
        <w:rPr>
          <w:rFonts w:ascii="Arial" w:eastAsia="Times New Roman" w:hAnsi="Arial" w:cs="Arial"/>
          <w:sz w:val="20"/>
          <w:szCs w:val="20"/>
          <w:lang w:val="es-ES" w:eastAsia="es-ES"/>
        </w:rPr>
        <w:t>.</w:t>
      </w:r>
    </w:p>
    <w:p w14:paraId="22CED07B" w14:textId="4C447DCB" w:rsidR="005F249B" w:rsidRPr="009F103F" w:rsidRDefault="005F249B" w:rsidP="005F249B">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 xml:space="preserve">Acto seguido los señores Síndicos Liliana Marianetti y </w:t>
      </w:r>
      <w:r w:rsidR="007069DA">
        <w:rPr>
          <w:rFonts w:ascii="Arial" w:eastAsia="Times New Roman" w:hAnsi="Arial" w:cs="Arial"/>
          <w:sz w:val="20"/>
          <w:szCs w:val="20"/>
          <w:lang w:val="es-ES" w:eastAsia="es-ES"/>
        </w:rPr>
        <w:t>Daniel Gutman</w:t>
      </w:r>
      <w:r w:rsidRPr="009F103F">
        <w:rPr>
          <w:rFonts w:ascii="Arial" w:eastAsia="Times New Roman" w:hAnsi="Arial" w:cs="Arial"/>
          <w:sz w:val="20"/>
          <w:szCs w:val="20"/>
          <w:lang w:val="es-ES" w:eastAsia="es-ES"/>
        </w:rPr>
        <w:t xml:space="preserve"> pasan a dar un detallado análisis de la labor realizada en el período intermedio finalizado el pasado 3</w:t>
      </w:r>
      <w:r w:rsidR="003622AF">
        <w:rPr>
          <w:rFonts w:ascii="Arial" w:eastAsia="Times New Roman" w:hAnsi="Arial" w:cs="Arial"/>
          <w:sz w:val="20"/>
          <w:szCs w:val="20"/>
          <w:lang w:val="es-ES" w:eastAsia="es-ES"/>
        </w:rPr>
        <w:t>0</w:t>
      </w:r>
      <w:r w:rsidRPr="009F103F">
        <w:rPr>
          <w:rFonts w:ascii="Arial" w:eastAsia="Times New Roman" w:hAnsi="Arial" w:cs="Arial"/>
          <w:sz w:val="20"/>
          <w:szCs w:val="20"/>
          <w:lang w:val="es-ES" w:eastAsia="es-ES"/>
        </w:rPr>
        <w:t>/</w:t>
      </w:r>
      <w:r w:rsidR="007517B8">
        <w:rPr>
          <w:rFonts w:ascii="Arial" w:eastAsia="Times New Roman" w:hAnsi="Arial" w:cs="Arial"/>
          <w:sz w:val="20"/>
          <w:szCs w:val="20"/>
          <w:lang w:val="es-ES" w:eastAsia="es-ES"/>
        </w:rPr>
        <w:t>0</w:t>
      </w:r>
      <w:r w:rsidR="003622AF">
        <w:rPr>
          <w:rFonts w:ascii="Arial" w:eastAsia="Times New Roman" w:hAnsi="Arial" w:cs="Arial"/>
          <w:sz w:val="20"/>
          <w:szCs w:val="20"/>
          <w:lang w:val="es-ES" w:eastAsia="es-ES"/>
        </w:rPr>
        <w:t>6</w:t>
      </w:r>
      <w:r w:rsidRPr="009F103F">
        <w:rPr>
          <w:rFonts w:ascii="Arial" w:eastAsia="Times New Roman" w:hAnsi="Arial" w:cs="Arial"/>
          <w:sz w:val="20"/>
          <w:szCs w:val="20"/>
          <w:lang w:val="es-ES" w:eastAsia="es-ES"/>
        </w:rPr>
        <w:t>/20</w:t>
      </w:r>
      <w:r w:rsidR="000A4326">
        <w:rPr>
          <w:rFonts w:ascii="Arial" w:eastAsia="Times New Roman" w:hAnsi="Arial" w:cs="Arial"/>
          <w:sz w:val="20"/>
          <w:szCs w:val="20"/>
          <w:lang w:val="es-ES" w:eastAsia="es-ES"/>
        </w:rPr>
        <w:t>20</w:t>
      </w:r>
      <w:r w:rsidRPr="009F103F">
        <w:rPr>
          <w:rFonts w:ascii="Arial" w:eastAsia="Times New Roman" w:hAnsi="Arial" w:cs="Arial"/>
          <w:sz w:val="20"/>
          <w:szCs w:val="20"/>
          <w:lang w:val="es-ES" w:eastAsia="es-ES"/>
        </w:rPr>
        <w:t>, lo cual es aprobado por unanimidad.</w:t>
      </w:r>
    </w:p>
    <w:p w14:paraId="7320B90D" w14:textId="119F3CD6" w:rsidR="005F249B" w:rsidRDefault="005F249B" w:rsidP="00306233">
      <w:pPr>
        <w:spacing w:after="120" w:line="360" w:lineRule="auto"/>
        <w:jc w:val="both"/>
        <w:rPr>
          <w:rFonts w:ascii="Arial" w:eastAsia="Times New Roman" w:hAnsi="Arial" w:cs="Arial"/>
          <w:sz w:val="20"/>
          <w:szCs w:val="20"/>
          <w:lang w:val="es-ES" w:eastAsia="es-ES"/>
        </w:rPr>
      </w:pPr>
      <w:r w:rsidRPr="009F103F">
        <w:rPr>
          <w:rFonts w:ascii="Arial" w:eastAsia="Times New Roman" w:hAnsi="Arial" w:cs="Arial"/>
          <w:sz w:val="20"/>
          <w:szCs w:val="20"/>
          <w:lang w:val="es-ES" w:eastAsia="es-ES"/>
        </w:rPr>
        <w:t>En consideración de lo resuelto por la Comisión Fiscalizadora, se resuelve por unanimidad emitir el informe de la comisión fiscalizadora por el periodo intermedio concluido el 3</w:t>
      </w:r>
      <w:r w:rsidR="00B52A4B">
        <w:rPr>
          <w:rFonts w:ascii="Arial" w:eastAsia="Times New Roman" w:hAnsi="Arial" w:cs="Arial"/>
          <w:sz w:val="20"/>
          <w:szCs w:val="20"/>
          <w:lang w:val="es-ES" w:eastAsia="es-ES"/>
        </w:rPr>
        <w:t>0</w:t>
      </w:r>
      <w:r w:rsidRPr="009F103F">
        <w:rPr>
          <w:rFonts w:ascii="Arial" w:eastAsia="Times New Roman" w:hAnsi="Arial" w:cs="Arial"/>
          <w:sz w:val="20"/>
          <w:szCs w:val="20"/>
          <w:lang w:val="es-ES" w:eastAsia="es-ES"/>
        </w:rPr>
        <w:t>/0</w:t>
      </w:r>
      <w:r w:rsidR="003622AF">
        <w:rPr>
          <w:rFonts w:ascii="Arial" w:eastAsia="Times New Roman" w:hAnsi="Arial" w:cs="Arial"/>
          <w:sz w:val="20"/>
          <w:szCs w:val="20"/>
          <w:lang w:val="es-ES" w:eastAsia="es-ES"/>
        </w:rPr>
        <w:t>6</w:t>
      </w:r>
      <w:r w:rsidRPr="009F103F">
        <w:rPr>
          <w:rFonts w:ascii="Arial" w:eastAsia="Times New Roman" w:hAnsi="Arial" w:cs="Arial"/>
          <w:sz w:val="20"/>
          <w:szCs w:val="20"/>
          <w:lang w:val="es-ES" w:eastAsia="es-ES"/>
        </w:rPr>
        <w:t>/20</w:t>
      </w:r>
      <w:r w:rsidR="003622AF">
        <w:rPr>
          <w:rFonts w:ascii="Arial" w:eastAsia="Times New Roman" w:hAnsi="Arial" w:cs="Arial"/>
          <w:sz w:val="20"/>
          <w:szCs w:val="20"/>
          <w:lang w:val="es-ES" w:eastAsia="es-ES"/>
        </w:rPr>
        <w:t>20</w:t>
      </w:r>
      <w:r w:rsidRPr="009F103F">
        <w:rPr>
          <w:rFonts w:ascii="Arial" w:eastAsia="Times New Roman" w:hAnsi="Arial" w:cs="Arial"/>
          <w:sz w:val="20"/>
          <w:szCs w:val="20"/>
          <w:lang w:val="es-ES" w:eastAsia="es-ES"/>
        </w:rPr>
        <w:t xml:space="preserve">, que </w:t>
      </w:r>
      <w:r w:rsidR="00306233">
        <w:rPr>
          <w:rFonts w:ascii="Arial" w:eastAsia="Times New Roman" w:hAnsi="Arial" w:cs="Arial"/>
          <w:sz w:val="20"/>
          <w:szCs w:val="20"/>
          <w:lang w:val="es-ES" w:eastAsia="es-ES"/>
        </w:rPr>
        <w:t>resulta el siguiente:</w:t>
      </w:r>
    </w:p>
    <w:p w14:paraId="496814AB" w14:textId="77777777" w:rsidR="00306233" w:rsidRPr="00863BD8" w:rsidRDefault="00306233" w:rsidP="00306233">
      <w:pPr>
        <w:pStyle w:val="Ttuloprincipal"/>
        <w:ind w:right="-285"/>
        <w:rPr>
          <w:rFonts w:ascii="Arial" w:hAnsi="Arial" w:cs="Arial"/>
          <w:sz w:val="20"/>
        </w:rPr>
      </w:pPr>
      <w:r w:rsidRPr="00863BD8">
        <w:rPr>
          <w:rFonts w:ascii="Arial" w:hAnsi="Arial" w:cs="Arial"/>
          <w:sz w:val="20"/>
        </w:rPr>
        <w:t>INFORME DE LA COMISION FISCALIZADORA DE PERIODOS INTERMEDIOS</w:t>
      </w:r>
    </w:p>
    <w:p w14:paraId="38EDC228" w14:textId="77777777" w:rsidR="00306233" w:rsidRPr="00863BD8" w:rsidRDefault="00306233" w:rsidP="00306233">
      <w:pPr>
        <w:pStyle w:val="Tituloprincipal"/>
        <w:rPr>
          <w:rFonts w:cs="Arial"/>
          <w:b w:val="0"/>
          <w:bCs/>
          <w:sz w:val="20"/>
        </w:rPr>
      </w:pPr>
    </w:p>
    <w:p w14:paraId="143E50CD" w14:textId="77777777" w:rsidR="00306233" w:rsidRPr="00863BD8" w:rsidRDefault="00306233" w:rsidP="00306233">
      <w:pPr>
        <w:pStyle w:val="Tituloprincipal"/>
        <w:rPr>
          <w:rFonts w:cs="Arial"/>
          <w:b w:val="0"/>
          <w:bCs/>
          <w:sz w:val="20"/>
        </w:rPr>
      </w:pPr>
    </w:p>
    <w:p w14:paraId="35AE7AE6" w14:textId="77777777" w:rsidR="00306233" w:rsidRPr="00863BD8" w:rsidRDefault="00306233" w:rsidP="00306233">
      <w:pPr>
        <w:ind w:right="-902"/>
        <w:jc w:val="both"/>
        <w:rPr>
          <w:rFonts w:ascii="Arial" w:hAnsi="Arial" w:cs="Arial"/>
          <w:sz w:val="20"/>
          <w:szCs w:val="20"/>
        </w:rPr>
      </w:pPr>
      <w:r w:rsidRPr="00863BD8">
        <w:rPr>
          <w:rFonts w:ascii="Arial" w:hAnsi="Arial" w:cs="Arial"/>
          <w:sz w:val="20"/>
          <w:szCs w:val="20"/>
        </w:rPr>
        <w:t>A los Señores Accionistas y Directores de</w:t>
      </w:r>
    </w:p>
    <w:p w14:paraId="01ADACC4" w14:textId="77777777" w:rsidR="00306233" w:rsidRPr="00863BD8" w:rsidRDefault="00306233" w:rsidP="00306233">
      <w:pPr>
        <w:ind w:right="-902"/>
        <w:jc w:val="both"/>
        <w:rPr>
          <w:rFonts w:ascii="Arial" w:hAnsi="Arial" w:cs="Arial"/>
          <w:b/>
          <w:sz w:val="20"/>
          <w:szCs w:val="20"/>
        </w:rPr>
      </w:pPr>
      <w:r w:rsidRPr="00863BD8">
        <w:rPr>
          <w:rFonts w:ascii="Arial" w:hAnsi="Arial" w:cs="Arial"/>
          <w:b/>
          <w:sz w:val="20"/>
          <w:szCs w:val="20"/>
        </w:rPr>
        <w:t>Banco Sáenz S.A.</w:t>
      </w:r>
    </w:p>
    <w:p w14:paraId="7EC97B32" w14:textId="77777777" w:rsidR="00306233" w:rsidRPr="00863BD8" w:rsidRDefault="00306233" w:rsidP="00306233">
      <w:pPr>
        <w:ind w:right="-902"/>
        <w:jc w:val="both"/>
        <w:rPr>
          <w:rFonts w:ascii="Arial" w:hAnsi="Arial" w:cs="Arial"/>
          <w:sz w:val="20"/>
          <w:szCs w:val="20"/>
        </w:rPr>
      </w:pPr>
      <w:r w:rsidRPr="00863BD8">
        <w:rPr>
          <w:rFonts w:ascii="Arial" w:hAnsi="Arial" w:cs="Arial"/>
          <w:sz w:val="20"/>
          <w:szCs w:val="20"/>
        </w:rPr>
        <w:t>Domicilio Legal: Esmeralda 83</w:t>
      </w:r>
    </w:p>
    <w:p w14:paraId="12881C83" w14:textId="77777777" w:rsidR="00306233" w:rsidRPr="00863BD8" w:rsidRDefault="00306233" w:rsidP="00306233">
      <w:pPr>
        <w:pStyle w:val="Ttulo2"/>
        <w:numPr>
          <w:ilvl w:val="0"/>
          <w:numId w:val="0"/>
        </w:numPr>
        <w:ind w:right="-902"/>
        <w:rPr>
          <w:rFonts w:cs="Arial"/>
          <w:sz w:val="20"/>
        </w:rPr>
      </w:pPr>
      <w:r w:rsidRPr="00863BD8">
        <w:rPr>
          <w:rFonts w:cs="Arial"/>
          <w:sz w:val="20"/>
        </w:rPr>
        <w:t>Ciudad Autónoma de Buenos Aires</w:t>
      </w:r>
    </w:p>
    <w:p w14:paraId="0ABA9500" w14:textId="77777777" w:rsidR="00306233" w:rsidRPr="00863BD8" w:rsidRDefault="00306233" w:rsidP="00306233">
      <w:pPr>
        <w:ind w:right="-900"/>
        <w:jc w:val="both"/>
        <w:rPr>
          <w:rFonts w:ascii="Arial" w:hAnsi="Arial" w:cs="Arial"/>
          <w:sz w:val="20"/>
          <w:szCs w:val="20"/>
        </w:rPr>
      </w:pPr>
    </w:p>
    <w:p w14:paraId="16023398" w14:textId="77777777" w:rsidR="006650AE" w:rsidRPr="00E05B89" w:rsidRDefault="006650AE" w:rsidP="006650AE">
      <w:pPr>
        <w:ind w:right="-900"/>
        <w:jc w:val="both"/>
        <w:rPr>
          <w:rFonts w:ascii="Arial" w:hAnsi="Arial" w:cs="Arial"/>
          <w:sz w:val="20"/>
          <w:szCs w:val="20"/>
        </w:rPr>
      </w:pPr>
      <w:r w:rsidRPr="00E05B89">
        <w:rPr>
          <w:rFonts w:ascii="Arial" w:hAnsi="Arial" w:cs="Arial"/>
          <w:sz w:val="20"/>
          <w:szCs w:val="20"/>
        </w:rPr>
        <w:t>De nuestra consideración:</w:t>
      </w:r>
    </w:p>
    <w:p w14:paraId="6D821745" w14:textId="77777777" w:rsidR="006650AE" w:rsidRPr="00E05B89" w:rsidRDefault="006650AE" w:rsidP="006650AE">
      <w:pPr>
        <w:autoSpaceDE w:val="0"/>
        <w:autoSpaceDN w:val="0"/>
        <w:adjustRightInd w:val="0"/>
        <w:ind w:left="240" w:hanging="240"/>
        <w:jc w:val="both"/>
        <w:rPr>
          <w:rFonts w:ascii="Arial" w:hAnsi="Arial" w:cs="Arial"/>
          <w:color w:val="000000"/>
          <w:sz w:val="20"/>
          <w:szCs w:val="20"/>
        </w:rPr>
      </w:pPr>
    </w:p>
    <w:p w14:paraId="32C3B617" w14:textId="20CC9077" w:rsidR="006650AE" w:rsidRPr="008F68A8" w:rsidRDefault="006650AE" w:rsidP="006650AE">
      <w:pPr>
        <w:autoSpaceDE w:val="0"/>
        <w:autoSpaceDN w:val="0"/>
        <w:adjustRightInd w:val="0"/>
        <w:ind w:left="240" w:hanging="240"/>
        <w:jc w:val="both"/>
        <w:rPr>
          <w:rFonts w:ascii="Arial" w:hAnsi="Arial" w:cs="Arial"/>
          <w:color w:val="000000"/>
          <w:sz w:val="20"/>
          <w:szCs w:val="20"/>
        </w:rPr>
      </w:pPr>
      <w:bookmarkStart w:id="0" w:name="_Hlk16057163"/>
      <w:r w:rsidRPr="00E05B89">
        <w:rPr>
          <w:rFonts w:ascii="Arial" w:hAnsi="Arial" w:cs="Arial"/>
          <w:color w:val="000000"/>
          <w:sz w:val="20"/>
          <w:szCs w:val="20"/>
        </w:rPr>
        <w:t xml:space="preserve">1. </w:t>
      </w:r>
      <w:r w:rsidRPr="008F68A8">
        <w:rPr>
          <w:rFonts w:ascii="Arial" w:hAnsi="Arial" w:cs="Arial"/>
          <w:color w:val="000000"/>
          <w:sz w:val="20"/>
          <w:szCs w:val="20"/>
        </w:rPr>
        <w:t>Hemos examinado el inventario y los estados financieros condensados de períodos intermedios adjunto de BANCO SAENZ S.A. al 3</w:t>
      </w:r>
      <w:r w:rsidR="003622AF">
        <w:rPr>
          <w:rFonts w:ascii="Arial" w:hAnsi="Arial" w:cs="Arial"/>
          <w:color w:val="000000"/>
          <w:sz w:val="20"/>
          <w:szCs w:val="20"/>
        </w:rPr>
        <w:t>0</w:t>
      </w:r>
      <w:r w:rsidRPr="008F68A8">
        <w:rPr>
          <w:rFonts w:ascii="Arial" w:hAnsi="Arial" w:cs="Arial"/>
          <w:color w:val="000000"/>
          <w:sz w:val="20"/>
          <w:szCs w:val="20"/>
        </w:rPr>
        <w:t xml:space="preserve"> de </w:t>
      </w:r>
      <w:r w:rsidR="003622AF">
        <w:rPr>
          <w:rFonts w:ascii="Arial" w:hAnsi="Arial" w:cs="Arial"/>
          <w:color w:val="000000"/>
          <w:sz w:val="20"/>
          <w:szCs w:val="20"/>
        </w:rPr>
        <w:t>Junio</w:t>
      </w:r>
      <w:r w:rsidRPr="008F68A8">
        <w:rPr>
          <w:rFonts w:ascii="Arial" w:hAnsi="Arial" w:cs="Arial"/>
          <w:color w:val="000000"/>
          <w:sz w:val="20"/>
          <w:szCs w:val="20"/>
        </w:rPr>
        <w:t xml:space="preserve"> de 20</w:t>
      </w:r>
      <w:r w:rsidR="000A4326">
        <w:rPr>
          <w:rFonts w:ascii="Arial" w:hAnsi="Arial" w:cs="Arial"/>
          <w:color w:val="000000"/>
          <w:sz w:val="20"/>
          <w:szCs w:val="20"/>
        </w:rPr>
        <w:t>20</w:t>
      </w:r>
      <w:r w:rsidRPr="008F68A8">
        <w:rPr>
          <w:rFonts w:ascii="Arial" w:hAnsi="Arial" w:cs="Arial"/>
          <w:color w:val="000000"/>
          <w:sz w:val="20"/>
          <w:szCs w:val="20"/>
        </w:rPr>
        <w:t xml:space="preserve"> que comprenden: a) Estado de situación financiera </w:t>
      </w:r>
      <w:r w:rsidR="004F6159">
        <w:rPr>
          <w:rFonts w:ascii="Arial" w:hAnsi="Arial" w:cs="Arial"/>
          <w:color w:val="000000"/>
          <w:sz w:val="20"/>
          <w:szCs w:val="20"/>
        </w:rPr>
        <w:t>al 3</w:t>
      </w:r>
      <w:r w:rsidR="003622AF">
        <w:rPr>
          <w:rFonts w:ascii="Arial" w:hAnsi="Arial" w:cs="Arial"/>
          <w:color w:val="000000"/>
          <w:sz w:val="20"/>
          <w:szCs w:val="20"/>
        </w:rPr>
        <w:t>0</w:t>
      </w:r>
      <w:r w:rsidR="004F6159">
        <w:rPr>
          <w:rFonts w:ascii="Arial" w:hAnsi="Arial" w:cs="Arial"/>
          <w:color w:val="000000"/>
          <w:sz w:val="20"/>
          <w:szCs w:val="20"/>
        </w:rPr>
        <w:t xml:space="preserve"> de </w:t>
      </w:r>
      <w:r w:rsidR="003622AF">
        <w:rPr>
          <w:rFonts w:ascii="Arial" w:hAnsi="Arial" w:cs="Arial"/>
          <w:color w:val="000000"/>
          <w:sz w:val="20"/>
          <w:szCs w:val="20"/>
        </w:rPr>
        <w:t>Junio</w:t>
      </w:r>
      <w:r w:rsidR="004F6159">
        <w:rPr>
          <w:rFonts w:ascii="Arial" w:hAnsi="Arial" w:cs="Arial"/>
          <w:color w:val="000000"/>
          <w:sz w:val="20"/>
          <w:szCs w:val="20"/>
        </w:rPr>
        <w:t xml:space="preserve"> de 2020</w:t>
      </w:r>
      <w:r w:rsidRPr="008F68A8">
        <w:rPr>
          <w:rFonts w:ascii="Arial" w:hAnsi="Arial" w:cs="Arial"/>
          <w:color w:val="000000"/>
          <w:sz w:val="20"/>
          <w:szCs w:val="20"/>
        </w:rPr>
        <w:t xml:space="preserve"> b) estados de resultados y de otros resultados integrales</w:t>
      </w:r>
      <w:r w:rsidR="004F6159">
        <w:rPr>
          <w:rFonts w:ascii="Arial" w:hAnsi="Arial" w:cs="Arial"/>
          <w:color w:val="000000"/>
          <w:sz w:val="20"/>
          <w:szCs w:val="20"/>
        </w:rPr>
        <w:t xml:space="preserve"> de cambios en el patrimonio</w:t>
      </w:r>
      <w:r w:rsidRPr="008F68A8">
        <w:rPr>
          <w:rFonts w:ascii="Arial" w:hAnsi="Arial" w:cs="Arial"/>
          <w:color w:val="000000"/>
          <w:sz w:val="20"/>
          <w:szCs w:val="20"/>
        </w:rPr>
        <w:t xml:space="preserve"> </w:t>
      </w:r>
      <w:r w:rsidR="00031F60">
        <w:rPr>
          <w:rFonts w:ascii="Arial" w:hAnsi="Arial" w:cs="Arial"/>
          <w:color w:val="000000"/>
          <w:sz w:val="20"/>
          <w:szCs w:val="20"/>
        </w:rPr>
        <w:t xml:space="preserve">y de flujos de efectivo </w:t>
      </w:r>
      <w:r w:rsidRPr="008F68A8">
        <w:rPr>
          <w:rFonts w:ascii="Arial" w:hAnsi="Arial" w:cs="Arial"/>
          <w:color w:val="000000"/>
          <w:sz w:val="20"/>
          <w:szCs w:val="20"/>
        </w:rPr>
        <w:t xml:space="preserve">por </w:t>
      </w:r>
      <w:r w:rsidR="004F6159">
        <w:rPr>
          <w:rFonts w:ascii="Arial" w:hAnsi="Arial" w:cs="Arial"/>
          <w:color w:val="000000"/>
          <w:sz w:val="20"/>
          <w:szCs w:val="20"/>
        </w:rPr>
        <w:t>e</w:t>
      </w:r>
      <w:r w:rsidRPr="008F68A8">
        <w:rPr>
          <w:rFonts w:ascii="Arial" w:hAnsi="Arial" w:cs="Arial"/>
          <w:color w:val="000000"/>
          <w:sz w:val="20"/>
          <w:szCs w:val="20"/>
        </w:rPr>
        <w:t>l período de tres meses</w:t>
      </w:r>
      <w:r w:rsidR="003622AF">
        <w:rPr>
          <w:rFonts w:ascii="Arial" w:hAnsi="Arial" w:cs="Arial"/>
          <w:color w:val="000000"/>
          <w:sz w:val="20"/>
          <w:szCs w:val="20"/>
        </w:rPr>
        <w:t xml:space="preserve"> y seis meses</w:t>
      </w:r>
      <w:r w:rsidR="004F6159">
        <w:rPr>
          <w:rFonts w:ascii="Arial" w:hAnsi="Arial" w:cs="Arial"/>
          <w:color w:val="000000"/>
          <w:sz w:val="20"/>
          <w:szCs w:val="20"/>
        </w:rPr>
        <w:t xml:space="preserve"> </w:t>
      </w:r>
      <w:r w:rsidRPr="008F68A8">
        <w:rPr>
          <w:rFonts w:ascii="Arial" w:hAnsi="Arial" w:cs="Arial"/>
          <w:color w:val="000000"/>
          <w:sz w:val="20"/>
          <w:szCs w:val="20"/>
        </w:rPr>
        <w:t>finalizado en esa fecha, c) notas explicativas seleccionadas y otra información complementaria.</w:t>
      </w:r>
    </w:p>
    <w:p w14:paraId="192D6C4C" w14:textId="77777777" w:rsidR="006650AE" w:rsidRPr="008F68A8" w:rsidRDefault="006650AE" w:rsidP="006650AE">
      <w:pPr>
        <w:autoSpaceDE w:val="0"/>
        <w:autoSpaceDN w:val="0"/>
        <w:adjustRightInd w:val="0"/>
        <w:ind w:left="240" w:hanging="240"/>
        <w:jc w:val="both"/>
        <w:rPr>
          <w:rFonts w:ascii="Arial" w:hAnsi="Arial" w:cs="Arial"/>
          <w:color w:val="000000"/>
          <w:sz w:val="20"/>
          <w:szCs w:val="20"/>
        </w:rPr>
      </w:pPr>
    </w:p>
    <w:p w14:paraId="7EA04E36" w14:textId="469E3B7A" w:rsidR="006650AE" w:rsidRPr="008F68A8" w:rsidRDefault="006650AE" w:rsidP="006650AE">
      <w:pPr>
        <w:autoSpaceDE w:val="0"/>
        <w:autoSpaceDN w:val="0"/>
        <w:adjustRightInd w:val="0"/>
        <w:ind w:left="240" w:hanging="240"/>
        <w:jc w:val="both"/>
        <w:rPr>
          <w:rFonts w:ascii="Arial" w:hAnsi="Arial" w:cs="Arial"/>
          <w:color w:val="000000"/>
          <w:sz w:val="20"/>
          <w:szCs w:val="20"/>
        </w:rPr>
      </w:pPr>
      <w:r w:rsidRPr="008F68A8">
        <w:rPr>
          <w:rFonts w:ascii="Arial" w:hAnsi="Arial" w:cs="Arial"/>
          <w:color w:val="000000"/>
          <w:sz w:val="20"/>
          <w:szCs w:val="20"/>
        </w:rPr>
        <w:t>2. El Directorio y la Gerencia de la Entidad son responsables por la preparación y presentación de los estados financieros</w:t>
      </w:r>
      <w:r w:rsidR="00031F60">
        <w:rPr>
          <w:rFonts w:ascii="Arial" w:hAnsi="Arial" w:cs="Arial"/>
          <w:color w:val="000000"/>
          <w:sz w:val="20"/>
          <w:szCs w:val="20"/>
        </w:rPr>
        <w:t xml:space="preserve"> mencionados en el párrafo 1.</w:t>
      </w:r>
      <w:r w:rsidRPr="008F68A8">
        <w:rPr>
          <w:rFonts w:ascii="Arial" w:hAnsi="Arial" w:cs="Arial"/>
          <w:color w:val="000000"/>
          <w:sz w:val="20"/>
          <w:szCs w:val="20"/>
        </w:rPr>
        <w:t xml:space="preserve"> de conformidad con el marco de información contable establecido por el Banco Central de la República Argentina (BCRA), que, tal como se indica en la Nota </w:t>
      </w:r>
      <w:r w:rsidR="00031F60">
        <w:rPr>
          <w:rFonts w:ascii="Arial" w:hAnsi="Arial" w:cs="Arial"/>
          <w:color w:val="000000"/>
          <w:sz w:val="20"/>
          <w:szCs w:val="20"/>
        </w:rPr>
        <w:t>3</w:t>
      </w:r>
      <w:r w:rsidRPr="008F68A8">
        <w:rPr>
          <w:rFonts w:ascii="Arial" w:hAnsi="Arial" w:cs="Arial"/>
          <w:color w:val="000000"/>
          <w:sz w:val="20"/>
          <w:szCs w:val="20"/>
        </w:rPr>
        <w:t>. a los estados financieros adjuntos, se basa en las Normas Internacionales de Información Financiera (“NIIF”), y en particular para los estados financieros condensados de período intermedio en la Norma Internacional de Contabilidad (“NIC”) N° 34 “Información Financiera Intermedia”, tal como esas normas fueron emitidas por el Consejo de Normas Internacionales de Contabilidad (“IASB” por su sigla en inglés) y adoptadas por la Federación Argentina de Consejos Profesionales de Ciencias Económicas (“FACPCE”), y con las excepciones</w:t>
      </w:r>
      <w:r w:rsidR="00031F60">
        <w:rPr>
          <w:rFonts w:ascii="Arial" w:hAnsi="Arial" w:cs="Arial"/>
          <w:color w:val="000000"/>
          <w:sz w:val="20"/>
          <w:szCs w:val="20"/>
        </w:rPr>
        <w:t xml:space="preserve"> que fueron establecidas por el BCRA que se explican en la mencionada nota</w:t>
      </w:r>
      <w:r w:rsidRPr="008F68A8">
        <w:rPr>
          <w:rFonts w:ascii="Arial" w:hAnsi="Arial" w:cs="Arial"/>
          <w:color w:val="000000"/>
          <w:sz w:val="20"/>
          <w:szCs w:val="20"/>
        </w:rPr>
        <w:t>.</w:t>
      </w:r>
      <w:r w:rsidR="00031F60">
        <w:rPr>
          <w:rFonts w:ascii="Arial" w:hAnsi="Arial" w:cs="Arial"/>
          <w:color w:val="000000"/>
          <w:sz w:val="20"/>
          <w:szCs w:val="20"/>
        </w:rPr>
        <w:t xml:space="preserve">  </w:t>
      </w:r>
      <w:r w:rsidRPr="008F68A8">
        <w:rPr>
          <w:rFonts w:ascii="Arial" w:hAnsi="Arial" w:cs="Arial"/>
          <w:color w:val="000000"/>
          <w:sz w:val="20"/>
          <w:szCs w:val="20"/>
        </w:rPr>
        <w:t xml:space="preserve"> El Directorio y la Gerencia de la Entidad son también responsables del control interno que </w:t>
      </w:r>
      <w:r w:rsidRPr="008F68A8">
        <w:rPr>
          <w:rFonts w:ascii="Arial" w:hAnsi="Arial" w:cs="Arial"/>
          <w:color w:val="000000"/>
          <w:sz w:val="20"/>
          <w:szCs w:val="20"/>
        </w:rPr>
        <w:lastRenderedPageBreak/>
        <w:t>consideren necesario para permitir la preparación de información financiera de períodos intermedios libre de distorsiones significativas, ya sea debido a errores o irregularidades.</w:t>
      </w:r>
    </w:p>
    <w:p w14:paraId="66E56D11" w14:textId="77777777" w:rsidR="006650AE" w:rsidRPr="008F68A8" w:rsidRDefault="006650AE" w:rsidP="006650AE">
      <w:pPr>
        <w:autoSpaceDE w:val="0"/>
        <w:autoSpaceDN w:val="0"/>
        <w:adjustRightInd w:val="0"/>
        <w:ind w:left="240" w:hanging="240"/>
        <w:jc w:val="both"/>
        <w:rPr>
          <w:rFonts w:ascii="Arial" w:hAnsi="Arial" w:cs="Arial"/>
          <w:sz w:val="20"/>
          <w:szCs w:val="20"/>
        </w:rPr>
      </w:pPr>
    </w:p>
    <w:p w14:paraId="0A962455" w14:textId="2434CCCA" w:rsidR="006650AE" w:rsidRPr="008F68A8" w:rsidRDefault="006650AE" w:rsidP="006650AE">
      <w:pPr>
        <w:pStyle w:val="Ttulo2"/>
        <w:numPr>
          <w:ilvl w:val="0"/>
          <w:numId w:val="0"/>
        </w:numPr>
        <w:ind w:left="284" w:right="45" w:hanging="284"/>
        <w:jc w:val="both"/>
        <w:rPr>
          <w:rFonts w:cs="Arial"/>
          <w:b w:val="0"/>
          <w:color w:val="000000"/>
          <w:spacing w:val="0"/>
          <w:sz w:val="20"/>
          <w:lang w:val="es-ES"/>
        </w:rPr>
      </w:pPr>
      <w:r w:rsidRPr="008F68A8">
        <w:rPr>
          <w:rFonts w:cs="Arial"/>
          <w:b w:val="0"/>
          <w:color w:val="000000"/>
          <w:sz w:val="20"/>
        </w:rPr>
        <w:t>3</w:t>
      </w:r>
      <w:r w:rsidRPr="008F68A8">
        <w:rPr>
          <w:rFonts w:cs="Arial"/>
          <w:color w:val="000000"/>
          <w:sz w:val="20"/>
        </w:rPr>
        <w:t xml:space="preserve">. </w:t>
      </w:r>
      <w:r w:rsidRPr="008F68A8">
        <w:rPr>
          <w:rFonts w:cs="Arial"/>
          <w:b w:val="0"/>
          <w:color w:val="000000"/>
          <w:spacing w:val="0"/>
          <w:sz w:val="20"/>
          <w:lang w:val="es-ES"/>
        </w:rPr>
        <w:t>Nuestro trabajo fue realizado de acuerdo con las normas de sindicatura vigentes, para estados financieros de períodos intermedios. Dichas normas requieren que el examen de los estados financieros se efectúe de acuerdo con las normas de auditoría vigentes aplicables a la revisión de estados financieros de períodos intermedios, las que incluyen la verificación de la congruencia de los documentos examinados con la información sobre las decisiones societarias expuestas en las actas y la adecuación de dichas decisiones a la Ley y a los estatutos, en lo relativo a sus aspectos formales y documentales. Para realizar nuestra tarea profesional sobre los documentos mencionados en el primer</w:t>
      </w:r>
      <w:r w:rsidRPr="008F68A8">
        <w:rPr>
          <w:rFonts w:cs="Arial"/>
          <w:b w:val="0"/>
          <w:color w:val="000000"/>
          <w:sz w:val="20"/>
        </w:rPr>
        <w:t xml:space="preserve"> </w:t>
      </w:r>
      <w:r w:rsidRPr="008F68A8">
        <w:rPr>
          <w:rFonts w:cs="Arial"/>
          <w:b w:val="0"/>
          <w:color w:val="000000"/>
          <w:spacing w:val="0"/>
          <w:sz w:val="20"/>
          <w:lang w:val="es-ES"/>
        </w:rPr>
        <w:t xml:space="preserve">párrafo hemos revisado la auditoría efectuada por el estudio Pistrelli, Henry Martin y Asociados S.R.L., en su carácter de auditores externos, quienes aplicaron las “Normas Mínimas sobre Auditorías Externas” del BCRA para la revisión limitada de estados financieros condensados de períodos intermedios y normas de auditoría vigentes en la República Argentina, para la revisión limitada de estados financieros condensados de períodos intermedios habiendo emitido </w:t>
      </w:r>
      <w:r w:rsidR="00031F60">
        <w:rPr>
          <w:rFonts w:cs="Arial"/>
          <w:b w:val="0"/>
          <w:color w:val="000000"/>
          <w:spacing w:val="0"/>
          <w:sz w:val="20"/>
          <w:lang w:val="es-ES"/>
        </w:rPr>
        <w:t xml:space="preserve">el 08 de </w:t>
      </w:r>
      <w:r w:rsidR="003622AF">
        <w:rPr>
          <w:rFonts w:cs="Arial"/>
          <w:b w:val="0"/>
          <w:color w:val="000000"/>
          <w:spacing w:val="0"/>
          <w:sz w:val="20"/>
          <w:lang w:val="es-ES"/>
        </w:rPr>
        <w:t>Septiembre</w:t>
      </w:r>
      <w:r w:rsidR="00031F60">
        <w:rPr>
          <w:rFonts w:cs="Arial"/>
          <w:b w:val="0"/>
          <w:color w:val="000000"/>
          <w:spacing w:val="0"/>
          <w:sz w:val="20"/>
          <w:lang w:val="es-ES"/>
        </w:rPr>
        <w:t xml:space="preserve"> de 2020</w:t>
      </w:r>
      <w:r w:rsidRPr="008F68A8">
        <w:rPr>
          <w:rFonts w:cs="Arial"/>
          <w:b w:val="0"/>
          <w:color w:val="000000"/>
          <w:spacing w:val="0"/>
          <w:sz w:val="20"/>
          <w:lang w:val="es-ES"/>
        </w:rPr>
        <w:t>.</w:t>
      </w:r>
    </w:p>
    <w:p w14:paraId="3CFC8DB9" w14:textId="77777777" w:rsidR="006650AE" w:rsidRPr="008F68A8" w:rsidRDefault="006650AE" w:rsidP="006650AE">
      <w:pPr>
        <w:autoSpaceDE w:val="0"/>
        <w:autoSpaceDN w:val="0"/>
        <w:adjustRightInd w:val="0"/>
        <w:ind w:left="240"/>
        <w:jc w:val="both"/>
        <w:rPr>
          <w:rFonts w:ascii="Arial" w:hAnsi="Arial" w:cs="Arial"/>
          <w:bCs/>
          <w:sz w:val="20"/>
        </w:rPr>
      </w:pPr>
      <w:r w:rsidRPr="00DF3D17">
        <w:rPr>
          <w:rFonts w:ascii="Arial" w:eastAsia="Times New Roman" w:hAnsi="Arial" w:cs="Arial"/>
          <w:color w:val="000000"/>
          <w:sz w:val="20"/>
          <w:szCs w:val="20"/>
          <w:lang w:val="es-ES" w:eastAsia="es-ES"/>
        </w:rPr>
        <w:t>Nuestra tarea incluyó la revisión de la planificación del trabajo, de la naturaleza, alcance y oportunidad de los procedimientos aplicados y de los resultados de la revisión limitada efectuada por dichos profesionales. Dichas normas establecen un alcance que es sustancialmente menor a la aplicación de todos los procedimientos de auditoría necesarios para poder emitir una opinión profesional sobre los estados financieros considerados en su conjunto. Por lo tanto, no expresamos opinión sobre los estados financieros identificados en el capítulo 1 de este informe considerado en su conjunto</w:t>
      </w:r>
      <w:r w:rsidRPr="008F68A8">
        <w:rPr>
          <w:rFonts w:ascii="Arial" w:hAnsi="Arial" w:cs="Arial"/>
          <w:bCs/>
          <w:sz w:val="20"/>
        </w:rPr>
        <w:t xml:space="preserve">. </w:t>
      </w:r>
    </w:p>
    <w:p w14:paraId="3FD5B891" w14:textId="77777777" w:rsidR="006650AE" w:rsidRPr="008F68A8" w:rsidRDefault="006650AE" w:rsidP="006650AE">
      <w:pPr>
        <w:autoSpaceDE w:val="0"/>
        <w:autoSpaceDN w:val="0"/>
        <w:adjustRightInd w:val="0"/>
        <w:ind w:left="240"/>
        <w:jc w:val="both"/>
        <w:rPr>
          <w:rFonts w:ascii="Arial" w:hAnsi="Arial" w:cs="Arial"/>
          <w:bCs/>
          <w:sz w:val="20"/>
        </w:rPr>
      </w:pPr>
    </w:p>
    <w:p w14:paraId="05165BA9" w14:textId="4593D092" w:rsidR="006650AE" w:rsidRPr="008F68A8" w:rsidRDefault="006650AE" w:rsidP="006650AE">
      <w:pPr>
        <w:autoSpaceDE w:val="0"/>
        <w:autoSpaceDN w:val="0"/>
        <w:adjustRightInd w:val="0"/>
        <w:ind w:left="240" w:hanging="240"/>
        <w:jc w:val="both"/>
        <w:rPr>
          <w:rFonts w:ascii="Arial" w:hAnsi="Arial" w:cs="Arial"/>
          <w:color w:val="000000"/>
          <w:sz w:val="20"/>
          <w:szCs w:val="20"/>
        </w:rPr>
      </w:pPr>
      <w:r w:rsidRPr="008F68A8">
        <w:rPr>
          <w:rFonts w:ascii="Arial" w:hAnsi="Arial" w:cs="Arial"/>
          <w:color w:val="000000"/>
          <w:sz w:val="20"/>
          <w:szCs w:val="20"/>
        </w:rPr>
        <w:t xml:space="preserve">4. Basados en nuestro trabajo y en el informe de fecha </w:t>
      </w:r>
      <w:r w:rsidR="00031F60">
        <w:rPr>
          <w:rFonts w:ascii="Arial" w:hAnsi="Arial" w:cs="Arial"/>
          <w:color w:val="000000"/>
          <w:sz w:val="20"/>
          <w:szCs w:val="20"/>
        </w:rPr>
        <w:t>08</w:t>
      </w:r>
      <w:r w:rsidRPr="008F68A8">
        <w:rPr>
          <w:rFonts w:ascii="Arial" w:hAnsi="Arial" w:cs="Arial"/>
          <w:color w:val="000000"/>
          <w:sz w:val="20"/>
          <w:szCs w:val="20"/>
        </w:rPr>
        <w:t xml:space="preserve"> de </w:t>
      </w:r>
      <w:r w:rsidR="003622AF">
        <w:rPr>
          <w:rFonts w:ascii="Arial" w:hAnsi="Arial" w:cs="Arial"/>
          <w:color w:val="000000"/>
          <w:sz w:val="20"/>
          <w:szCs w:val="20"/>
        </w:rPr>
        <w:t>Septiembre</w:t>
      </w:r>
      <w:r w:rsidRPr="008F68A8">
        <w:rPr>
          <w:rFonts w:ascii="Arial" w:hAnsi="Arial" w:cs="Arial"/>
          <w:color w:val="000000"/>
          <w:sz w:val="20"/>
          <w:szCs w:val="20"/>
        </w:rPr>
        <w:t xml:space="preserve"> de 20</w:t>
      </w:r>
      <w:r w:rsidR="00031F60">
        <w:rPr>
          <w:rFonts w:ascii="Arial" w:hAnsi="Arial" w:cs="Arial"/>
          <w:color w:val="000000"/>
          <w:sz w:val="20"/>
          <w:szCs w:val="20"/>
        </w:rPr>
        <w:t>20</w:t>
      </w:r>
      <w:r w:rsidRPr="008F68A8">
        <w:rPr>
          <w:rFonts w:ascii="Arial" w:hAnsi="Arial" w:cs="Arial"/>
          <w:color w:val="000000"/>
          <w:sz w:val="20"/>
          <w:szCs w:val="20"/>
        </w:rPr>
        <w:t xml:space="preserve"> que emitió </w:t>
      </w:r>
      <w:r w:rsidR="00031F60">
        <w:rPr>
          <w:rFonts w:ascii="Arial" w:hAnsi="Arial" w:cs="Arial"/>
          <w:color w:val="000000"/>
          <w:sz w:val="20"/>
          <w:szCs w:val="20"/>
        </w:rPr>
        <w:t>e</w:t>
      </w:r>
      <w:r w:rsidRPr="008F68A8">
        <w:rPr>
          <w:rFonts w:ascii="Arial" w:hAnsi="Arial" w:cs="Arial"/>
          <w:color w:val="000000"/>
          <w:sz w:val="20"/>
          <w:szCs w:val="20"/>
        </w:rPr>
        <w:t xml:space="preserve">l Dr. </w:t>
      </w:r>
      <w:r w:rsidR="00031F60">
        <w:rPr>
          <w:rFonts w:ascii="Arial" w:hAnsi="Arial" w:cs="Arial"/>
          <w:color w:val="000000"/>
          <w:sz w:val="20"/>
          <w:szCs w:val="20"/>
        </w:rPr>
        <w:t>Leonel G. Tremonti</w:t>
      </w:r>
      <w:r w:rsidRPr="008F68A8">
        <w:rPr>
          <w:rFonts w:ascii="Arial" w:hAnsi="Arial" w:cs="Arial"/>
          <w:color w:val="000000"/>
          <w:sz w:val="20"/>
          <w:szCs w:val="20"/>
        </w:rPr>
        <w:t xml:space="preserve"> (Socio de la firma Pistrelli, Henry Martin y Asociados S.R.L.), nada nos llamó la atención para que nos hiciera pensar que los estados financieros condensados de períodos intermedios de nueve meses, mencionados en el primer párrafo, en todos sus aspectos significativos no estén preparados de conformidad con las normas contables establecidas por el BCRA al 3</w:t>
      </w:r>
      <w:r w:rsidR="003622AF">
        <w:rPr>
          <w:rFonts w:ascii="Arial" w:hAnsi="Arial" w:cs="Arial"/>
          <w:color w:val="000000"/>
          <w:sz w:val="20"/>
          <w:szCs w:val="20"/>
        </w:rPr>
        <w:t>0</w:t>
      </w:r>
      <w:r w:rsidRPr="008F68A8">
        <w:rPr>
          <w:rFonts w:ascii="Arial" w:hAnsi="Arial" w:cs="Arial"/>
          <w:color w:val="000000"/>
          <w:sz w:val="20"/>
          <w:szCs w:val="20"/>
        </w:rPr>
        <w:t xml:space="preserve"> de </w:t>
      </w:r>
      <w:r w:rsidR="003622AF">
        <w:rPr>
          <w:rFonts w:ascii="Arial" w:hAnsi="Arial" w:cs="Arial"/>
          <w:color w:val="000000"/>
          <w:sz w:val="20"/>
          <w:szCs w:val="20"/>
        </w:rPr>
        <w:t>Junio</w:t>
      </w:r>
      <w:r w:rsidRPr="008F68A8">
        <w:rPr>
          <w:rFonts w:ascii="Arial" w:hAnsi="Arial" w:cs="Arial"/>
          <w:color w:val="000000"/>
          <w:sz w:val="20"/>
          <w:szCs w:val="20"/>
        </w:rPr>
        <w:t xml:space="preserve"> de 20</w:t>
      </w:r>
      <w:r w:rsidR="00031F60">
        <w:rPr>
          <w:rFonts w:ascii="Arial" w:hAnsi="Arial" w:cs="Arial"/>
          <w:color w:val="000000"/>
          <w:sz w:val="20"/>
          <w:szCs w:val="20"/>
        </w:rPr>
        <w:t>20</w:t>
      </w:r>
      <w:r w:rsidRPr="008F68A8">
        <w:rPr>
          <w:rFonts w:ascii="Arial" w:hAnsi="Arial" w:cs="Arial"/>
          <w:color w:val="000000"/>
          <w:sz w:val="20"/>
          <w:szCs w:val="20"/>
        </w:rPr>
        <w:t xml:space="preserve"> mencionados en el apartado 2 del presente. </w:t>
      </w:r>
    </w:p>
    <w:p w14:paraId="45C712B9" w14:textId="77777777" w:rsidR="006650AE" w:rsidRPr="008F68A8" w:rsidRDefault="006650AE" w:rsidP="006650AE">
      <w:pPr>
        <w:autoSpaceDE w:val="0"/>
        <w:autoSpaceDN w:val="0"/>
        <w:adjustRightInd w:val="0"/>
        <w:ind w:left="240" w:hanging="240"/>
        <w:jc w:val="both"/>
        <w:rPr>
          <w:rFonts w:ascii="Arial" w:hAnsi="Arial" w:cs="Arial"/>
          <w:color w:val="000000"/>
          <w:sz w:val="20"/>
          <w:szCs w:val="20"/>
        </w:rPr>
      </w:pPr>
    </w:p>
    <w:p w14:paraId="08DC4529" w14:textId="7F16C9F5" w:rsidR="00031F60" w:rsidRPr="00031F60" w:rsidRDefault="006650AE" w:rsidP="003622AF">
      <w:pPr>
        <w:autoSpaceDE w:val="0"/>
        <w:autoSpaceDN w:val="0"/>
        <w:adjustRightInd w:val="0"/>
        <w:ind w:left="240" w:hanging="240"/>
        <w:jc w:val="both"/>
        <w:rPr>
          <w:rFonts w:ascii="Arial" w:hAnsi="Arial" w:cs="Arial"/>
          <w:color w:val="000000"/>
          <w:sz w:val="20"/>
          <w:szCs w:val="20"/>
        </w:rPr>
      </w:pPr>
      <w:r w:rsidRPr="008F68A8">
        <w:rPr>
          <w:rFonts w:ascii="Arial" w:hAnsi="Arial" w:cs="Arial"/>
          <w:color w:val="000000"/>
          <w:sz w:val="20"/>
          <w:szCs w:val="20"/>
        </w:rPr>
        <w:t xml:space="preserve">5. Nota </w:t>
      </w:r>
      <w:r w:rsidR="00031F60">
        <w:rPr>
          <w:rFonts w:ascii="Arial" w:hAnsi="Arial" w:cs="Arial"/>
          <w:color w:val="000000"/>
          <w:sz w:val="20"/>
          <w:szCs w:val="20"/>
        </w:rPr>
        <w:t>3</w:t>
      </w:r>
      <w:r w:rsidRPr="008F68A8">
        <w:rPr>
          <w:rFonts w:ascii="Arial" w:hAnsi="Arial" w:cs="Arial"/>
          <w:color w:val="000000"/>
          <w:sz w:val="20"/>
          <w:szCs w:val="20"/>
        </w:rPr>
        <w:t xml:space="preserve">.1. “Normas contables aplicadas”, </w:t>
      </w:r>
      <w:r w:rsidR="00031F60" w:rsidRPr="00031F60">
        <w:rPr>
          <w:rFonts w:ascii="Arial" w:hAnsi="Arial" w:cs="Arial"/>
          <w:color w:val="000000"/>
          <w:sz w:val="20"/>
          <w:szCs w:val="20"/>
        </w:rPr>
        <w:t>en la que la Entidad indica (a) que de acuerdo con las excepciones transitorias establecidas por las Comunicaciones “A” 6847 y 6938 del BCRA, no ha aplicado la sección 5.5 “Deterioro de Valor” de la NIIF 9 “Instrumentos Financieros”, y (b) que si bien se encuentra en proceso de cuantificación de los efectos que sobre los estados financieros tendría la aplicación plena de la NIIF 9, estima que esos efectos podrían ser significativos. Esta cuestión no modifica la conclusión expresada en el párrafo 4., pero debe ser tenida en cuenta por aquellos usuarios que utilicen las NIIF para la interpretación de los estados financieros mencionados en el párrafo 1.</w:t>
      </w:r>
    </w:p>
    <w:p w14:paraId="483F3A88" w14:textId="0555F06B" w:rsidR="006650AE" w:rsidRPr="008F68A8" w:rsidRDefault="006650AE" w:rsidP="00031F60">
      <w:pPr>
        <w:ind w:left="170" w:right="-283"/>
        <w:jc w:val="both"/>
        <w:rPr>
          <w:rFonts w:ascii="Arial" w:hAnsi="Arial" w:cs="Arial"/>
          <w:color w:val="000000"/>
          <w:sz w:val="20"/>
          <w:szCs w:val="20"/>
        </w:rPr>
      </w:pPr>
    </w:p>
    <w:p w14:paraId="606F8D3C" w14:textId="707D04A7" w:rsidR="006650AE" w:rsidRPr="008F68A8" w:rsidRDefault="006650AE" w:rsidP="006650AE">
      <w:pPr>
        <w:autoSpaceDE w:val="0"/>
        <w:autoSpaceDN w:val="0"/>
        <w:adjustRightInd w:val="0"/>
        <w:jc w:val="both"/>
        <w:rPr>
          <w:rFonts w:ascii="Arial" w:hAnsi="Arial" w:cs="Arial"/>
          <w:color w:val="000000"/>
          <w:sz w:val="20"/>
          <w:szCs w:val="20"/>
        </w:rPr>
      </w:pPr>
      <w:r w:rsidRPr="008F68A8">
        <w:rPr>
          <w:rFonts w:ascii="Arial" w:hAnsi="Arial" w:cs="Arial"/>
          <w:color w:val="000000"/>
          <w:sz w:val="20"/>
          <w:szCs w:val="20"/>
        </w:rPr>
        <w:t xml:space="preserve">  </w:t>
      </w:r>
      <w:r w:rsidR="00CE72E6">
        <w:rPr>
          <w:rFonts w:ascii="Arial" w:hAnsi="Arial" w:cs="Arial"/>
          <w:color w:val="000000"/>
          <w:sz w:val="20"/>
          <w:szCs w:val="20"/>
        </w:rPr>
        <w:t>6</w:t>
      </w:r>
      <w:r w:rsidRPr="008F68A8">
        <w:rPr>
          <w:rFonts w:ascii="Arial" w:hAnsi="Arial" w:cs="Arial"/>
          <w:color w:val="000000"/>
          <w:sz w:val="20"/>
          <w:szCs w:val="20"/>
        </w:rPr>
        <w:t xml:space="preserve">. En cumplimiento de disposiciones vigentes, informamos que: </w:t>
      </w:r>
    </w:p>
    <w:p w14:paraId="328A31AE" w14:textId="77777777" w:rsidR="006650AE" w:rsidRPr="008F68A8" w:rsidRDefault="006650AE" w:rsidP="006650AE">
      <w:pPr>
        <w:autoSpaceDE w:val="0"/>
        <w:autoSpaceDN w:val="0"/>
        <w:adjustRightInd w:val="0"/>
        <w:jc w:val="both"/>
        <w:rPr>
          <w:rFonts w:ascii="Arial" w:hAnsi="Arial" w:cs="Arial"/>
          <w:color w:val="000000"/>
          <w:sz w:val="20"/>
          <w:szCs w:val="20"/>
        </w:rPr>
      </w:pPr>
    </w:p>
    <w:p w14:paraId="7AA0B5DA" w14:textId="77777777" w:rsidR="006650AE" w:rsidRPr="008F68A8" w:rsidRDefault="006650AE" w:rsidP="006650AE">
      <w:pPr>
        <w:numPr>
          <w:ilvl w:val="0"/>
          <w:numId w:val="1"/>
        </w:numPr>
        <w:autoSpaceDE w:val="0"/>
        <w:autoSpaceDN w:val="0"/>
        <w:adjustRightInd w:val="0"/>
        <w:spacing w:after="0" w:line="240" w:lineRule="auto"/>
        <w:jc w:val="both"/>
        <w:rPr>
          <w:rFonts w:ascii="Arial" w:hAnsi="Arial" w:cs="Arial"/>
          <w:color w:val="000000"/>
          <w:sz w:val="20"/>
          <w:szCs w:val="20"/>
        </w:rPr>
      </w:pPr>
      <w:r w:rsidRPr="008F68A8">
        <w:rPr>
          <w:rFonts w:ascii="Arial" w:hAnsi="Arial" w:cs="Arial"/>
          <w:color w:val="000000"/>
          <w:sz w:val="20"/>
          <w:szCs w:val="20"/>
        </w:rPr>
        <w:t xml:space="preserve">Hemos aplicado los procedimientos sobre prevención de lavado de activos y financiación del terrorismo previstos en las correspondientes normas profesionales emitidas por </w:t>
      </w:r>
      <w:smartTag w:uri="urn:schemas-microsoft-com:office:smarttags" w:element="PersonName">
        <w:smartTagPr>
          <w:attr w:name="ProductID" w:val="la Federaci￳n Argentina"/>
        </w:smartTagPr>
        <w:r w:rsidRPr="008F68A8">
          <w:rPr>
            <w:rFonts w:ascii="Arial" w:hAnsi="Arial" w:cs="Arial"/>
            <w:color w:val="000000"/>
            <w:sz w:val="20"/>
            <w:szCs w:val="20"/>
          </w:rPr>
          <w:t>la Federación Argentina</w:t>
        </w:r>
      </w:smartTag>
      <w:r w:rsidRPr="008F68A8">
        <w:rPr>
          <w:rFonts w:ascii="Arial" w:hAnsi="Arial" w:cs="Arial"/>
          <w:color w:val="000000"/>
          <w:sz w:val="20"/>
          <w:szCs w:val="20"/>
        </w:rPr>
        <w:t xml:space="preserve"> de Consejos de Profesionales de Ciencias Económicas.</w:t>
      </w:r>
    </w:p>
    <w:p w14:paraId="026D5DA4" w14:textId="77777777" w:rsidR="006650AE" w:rsidRPr="008F68A8" w:rsidRDefault="006650AE" w:rsidP="006650AE">
      <w:pPr>
        <w:numPr>
          <w:ilvl w:val="0"/>
          <w:numId w:val="1"/>
        </w:numPr>
        <w:autoSpaceDE w:val="0"/>
        <w:autoSpaceDN w:val="0"/>
        <w:adjustRightInd w:val="0"/>
        <w:spacing w:after="0" w:line="240" w:lineRule="auto"/>
        <w:jc w:val="both"/>
        <w:rPr>
          <w:rFonts w:ascii="Arial" w:hAnsi="Arial" w:cs="Arial"/>
          <w:sz w:val="20"/>
          <w:szCs w:val="20"/>
        </w:rPr>
      </w:pPr>
      <w:r w:rsidRPr="008F68A8">
        <w:rPr>
          <w:rFonts w:ascii="Arial" w:hAnsi="Arial" w:cs="Arial"/>
          <w:color w:val="000000"/>
          <w:sz w:val="20"/>
          <w:szCs w:val="20"/>
        </w:rPr>
        <w:lastRenderedPageBreak/>
        <w:t xml:space="preserve">De acuerdo a lo requerido por </w:t>
      </w:r>
      <w:smartTag w:uri="urn:schemas-microsoft-com:office:smarttags" w:element="PersonName">
        <w:smartTagPr>
          <w:attr w:name="ProductID" w:val="la Resoluci￳n General N"/>
        </w:smartTagPr>
        <w:r w:rsidRPr="008F68A8">
          <w:rPr>
            <w:rFonts w:ascii="Arial" w:hAnsi="Arial" w:cs="Arial"/>
            <w:color w:val="000000"/>
            <w:sz w:val="20"/>
            <w:szCs w:val="20"/>
          </w:rPr>
          <w:t>la Resolución General N</w:t>
        </w:r>
      </w:smartTag>
      <w:r w:rsidRPr="008F68A8">
        <w:rPr>
          <w:rFonts w:ascii="Arial" w:hAnsi="Arial" w:cs="Arial"/>
          <w:color w:val="000000"/>
          <w:sz w:val="20"/>
          <w:szCs w:val="20"/>
        </w:rPr>
        <w:t xml:space="preserve">° 340 y complementarias de la C.N.V., sobre la independencia del auditor externo y sobre la calidad de las políticas de auditoría aplicadas por el mismo y de las políticas de contabilización de la Entidad, el informe del auditor externo mencionado en el cuarto párrafo incluye la manifestación de haber aplicado las normas de auditoría vigentes en la República Argentina para estados financieros condensados períodos intermedios, que comprenden los requisitos de independencia, y no contiene salvedades con relación a la aplicación de dichas normas y de las normas contables profesionales vigentes en </w:t>
      </w:r>
      <w:smartTag w:uri="urn:schemas-microsoft-com:office:smarttags" w:element="PersonName">
        <w:smartTagPr>
          <w:attr w:name="ProductID" w:val="la Ciudad Aut￳noma"/>
        </w:smartTagPr>
        <w:r w:rsidRPr="008F68A8">
          <w:rPr>
            <w:rFonts w:ascii="Arial" w:hAnsi="Arial" w:cs="Arial"/>
            <w:color w:val="000000"/>
            <w:sz w:val="20"/>
            <w:szCs w:val="20"/>
          </w:rPr>
          <w:t>la Ciudad Autónoma</w:t>
        </w:r>
      </w:smartTag>
      <w:r w:rsidRPr="008F68A8">
        <w:rPr>
          <w:rFonts w:ascii="Arial" w:hAnsi="Arial" w:cs="Arial"/>
          <w:color w:val="000000"/>
          <w:sz w:val="20"/>
          <w:szCs w:val="20"/>
        </w:rPr>
        <w:t xml:space="preserve"> de Buenos Aires, República Argentina, considerando lo expuesto en el quinto, sexto y séptimo  párrafo</w:t>
      </w:r>
      <w:r w:rsidRPr="008F68A8">
        <w:rPr>
          <w:rFonts w:ascii="Arial" w:hAnsi="Arial" w:cs="Arial"/>
          <w:sz w:val="20"/>
          <w:szCs w:val="20"/>
        </w:rPr>
        <w:t>.</w:t>
      </w:r>
    </w:p>
    <w:p w14:paraId="38AE105B" w14:textId="0487A0EA" w:rsidR="006650AE" w:rsidRPr="008F68A8" w:rsidRDefault="006650AE" w:rsidP="006650AE">
      <w:pPr>
        <w:numPr>
          <w:ilvl w:val="0"/>
          <w:numId w:val="1"/>
        </w:numPr>
        <w:autoSpaceDE w:val="0"/>
        <w:autoSpaceDN w:val="0"/>
        <w:adjustRightInd w:val="0"/>
        <w:spacing w:after="0" w:line="240" w:lineRule="auto"/>
        <w:jc w:val="both"/>
        <w:rPr>
          <w:rFonts w:ascii="Arial" w:hAnsi="Arial" w:cs="Arial"/>
          <w:sz w:val="20"/>
          <w:szCs w:val="20"/>
        </w:rPr>
      </w:pPr>
      <w:r w:rsidRPr="008F68A8">
        <w:rPr>
          <w:rFonts w:ascii="Arial" w:hAnsi="Arial" w:cs="Arial"/>
          <w:sz w:val="20"/>
          <w:szCs w:val="20"/>
        </w:rPr>
        <w:t xml:space="preserve">No tenemos observaciones significativas que formular en lo que es materia de nuestra competencia, sobre la información de los estados financieros condensados adjuntos al </w:t>
      </w:r>
      <w:r w:rsidR="0020739E">
        <w:rPr>
          <w:rFonts w:ascii="Arial" w:hAnsi="Arial" w:cs="Arial"/>
          <w:sz w:val="20"/>
          <w:szCs w:val="20"/>
        </w:rPr>
        <w:t>3</w:t>
      </w:r>
      <w:r w:rsidR="003622AF">
        <w:rPr>
          <w:rFonts w:ascii="Arial" w:hAnsi="Arial" w:cs="Arial"/>
          <w:sz w:val="20"/>
          <w:szCs w:val="20"/>
        </w:rPr>
        <w:t>0</w:t>
      </w:r>
      <w:r w:rsidRPr="008F68A8">
        <w:rPr>
          <w:rFonts w:ascii="Arial" w:hAnsi="Arial" w:cs="Arial"/>
          <w:sz w:val="20"/>
          <w:szCs w:val="20"/>
        </w:rPr>
        <w:t xml:space="preserve"> de </w:t>
      </w:r>
      <w:r w:rsidR="003622AF">
        <w:rPr>
          <w:rFonts w:ascii="Arial" w:hAnsi="Arial" w:cs="Arial"/>
          <w:sz w:val="20"/>
          <w:szCs w:val="20"/>
        </w:rPr>
        <w:t>Junio</w:t>
      </w:r>
      <w:r w:rsidRPr="008F68A8">
        <w:rPr>
          <w:rFonts w:ascii="Arial" w:hAnsi="Arial" w:cs="Arial"/>
          <w:sz w:val="20"/>
          <w:szCs w:val="20"/>
        </w:rPr>
        <w:t xml:space="preserve"> de 20</w:t>
      </w:r>
      <w:r w:rsidR="0020739E">
        <w:rPr>
          <w:rFonts w:ascii="Arial" w:hAnsi="Arial" w:cs="Arial"/>
          <w:sz w:val="20"/>
          <w:szCs w:val="20"/>
        </w:rPr>
        <w:t>20</w:t>
      </w:r>
      <w:r w:rsidRPr="008F68A8">
        <w:rPr>
          <w:rFonts w:ascii="Arial" w:hAnsi="Arial" w:cs="Arial"/>
          <w:sz w:val="20"/>
          <w:szCs w:val="20"/>
        </w:rPr>
        <w:t>, en relación con las exigencias establecidas por la Comisión Nacional de Valores respecto a Patrimonio Neto Mínimo y Contrapartida.</w:t>
      </w:r>
    </w:p>
    <w:bookmarkEnd w:id="0"/>
    <w:p w14:paraId="2CF9DD61" w14:textId="77777777" w:rsidR="00352B70" w:rsidRDefault="00352B70" w:rsidP="00306233">
      <w:pPr>
        <w:autoSpaceDE w:val="0"/>
        <w:autoSpaceDN w:val="0"/>
        <w:adjustRightInd w:val="0"/>
        <w:jc w:val="right"/>
        <w:rPr>
          <w:rFonts w:ascii="Arial" w:hAnsi="Arial" w:cs="Arial"/>
          <w:sz w:val="20"/>
          <w:szCs w:val="20"/>
        </w:rPr>
      </w:pPr>
    </w:p>
    <w:p w14:paraId="06B65535" w14:textId="62ADC73D" w:rsidR="000E7AD4" w:rsidRPr="008B795D" w:rsidRDefault="00306233" w:rsidP="008B795D">
      <w:pPr>
        <w:autoSpaceDE w:val="0"/>
        <w:autoSpaceDN w:val="0"/>
        <w:adjustRightInd w:val="0"/>
        <w:jc w:val="right"/>
        <w:rPr>
          <w:rFonts w:ascii="Arial" w:hAnsi="Arial" w:cs="Arial"/>
          <w:sz w:val="20"/>
          <w:szCs w:val="20"/>
        </w:rPr>
      </w:pPr>
      <w:r w:rsidRPr="00863BD8">
        <w:rPr>
          <w:rFonts w:ascii="Arial" w:hAnsi="Arial" w:cs="Arial"/>
          <w:sz w:val="20"/>
          <w:szCs w:val="20"/>
        </w:rPr>
        <w:t xml:space="preserve">             Ciudad Autónoma de Buenos Aires, </w:t>
      </w:r>
      <w:r w:rsidR="0020739E">
        <w:rPr>
          <w:rFonts w:ascii="Arial" w:hAnsi="Arial" w:cs="Arial"/>
          <w:sz w:val="20"/>
          <w:szCs w:val="20"/>
        </w:rPr>
        <w:t>08</w:t>
      </w:r>
      <w:r w:rsidRPr="00863BD8">
        <w:rPr>
          <w:rFonts w:ascii="Arial" w:hAnsi="Arial" w:cs="Arial"/>
          <w:sz w:val="20"/>
          <w:szCs w:val="20"/>
        </w:rPr>
        <w:t xml:space="preserve"> de </w:t>
      </w:r>
      <w:r w:rsidR="003622AF">
        <w:rPr>
          <w:rFonts w:ascii="Arial" w:hAnsi="Arial" w:cs="Arial"/>
          <w:sz w:val="20"/>
          <w:szCs w:val="20"/>
        </w:rPr>
        <w:t>Septiembre</w:t>
      </w:r>
      <w:r w:rsidRPr="00863BD8">
        <w:rPr>
          <w:rFonts w:ascii="Arial" w:hAnsi="Arial" w:cs="Arial"/>
          <w:sz w:val="20"/>
          <w:szCs w:val="20"/>
        </w:rPr>
        <w:t xml:space="preserve"> de 20</w:t>
      </w:r>
      <w:r w:rsidR="0020739E">
        <w:rPr>
          <w:rFonts w:ascii="Arial" w:hAnsi="Arial" w:cs="Arial"/>
          <w:sz w:val="20"/>
          <w:szCs w:val="20"/>
        </w:rPr>
        <w:t>20</w:t>
      </w:r>
    </w:p>
    <w:p w14:paraId="1BEF849C" w14:textId="77777777" w:rsidR="000E7AD4" w:rsidRDefault="000E7AD4" w:rsidP="00306233">
      <w:pPr>
        <w:pStyle w:val="Texto"/>
        <w:tabs>
          <w:tab w:val="center" w:pos="7560"/>
        </w:tabs>
        <w:rPr>
          <w:rFonts w:cs="Arial"/>
          <w:sz w:val="20"/>
        </w:rPr>
      </w:pPr>
    </w:p>
    <w:p w14:paraId="4EBF0A8B" w14:textId="77777777" w:rsidR="000E7AD4" w:rsidRDefault="000E7AD4" w:rsidP="00306233">
      <w:pPr>
        <w:pStyle w:val="Texto"/>
        <w:tabs>
          <w:tab w:val="center" w:pos="7560"/>
        </w:tabs>
        <w:rPr>
          <w:rFonts w:cs="Arial"/>
          <w:sz w:val="20"/>
        </w:rPr>
      </w:pPr>
    </w:p>
    <w:p w14:paraId="12046757" w14:textId="77777777" w:rsidR="00306233" w:rsidRPr="00863BD8" w:rsidRDefault="00306233" w:rsidP="00306233">
      <w:pPr>
        <w:pStyle w:val="Texto"/>
        <w:tabs>
          <w:tab w:val="center" w:pos="7560"/>
        </w:tabs>
        <w:rPr>
          <w:rFonts w:cs="Arial"/>
          <w:sz w:val="20"/>
        </w:rPr>
      </w:pPr>
      <w:r w:rsidRPr="00863BD8">
        <w:rPr>
          <w:rFonts w:cs="Arial"/>
          <w:sz w:val="20"/>
        </w:rPr>
        <w:tab/>
      </w:r>
    </w:p>
    <w:p w14:paraId="4DFD3D36" w14:textId="77777777" w:rsidR="00306233" w:rsidRPr="00863BD8" w:rsidRDefault="00306233" w:rsidP="00306233">
      <w:pPr>
        <w:pStyle w:val="Texto"/>
        <w:tabs>
          <w:tab w:val="center" w:pos="7560"/>
        </w:tabs>
        <w:ind w:firstLine="4680"/>
        <w:jc w:val="center"/>
        <w:rPr>
          <w:rFonts w:cs="Arial"/>
          <w:sz w:val="20"/>
        </w:rPr>
      </w:pPr>
      <w:r w:rsidRPr="00863BD8">
        <w:rPr>
          <w:rFonts w:cs="Arial"/>
          <w:sz w:val="20"/>
        </w:rPr>
        <w:t xml:space="preserve">Por Comisión Fiscalizadora </w:t>
      </w:r>
    </w:p>
    <w:p w14:paraId="07221AD6" w14:textId="77777777" w:rsidR="007069DA" w:rsidRPr="00863BD8" w:rsidRDefault="00DE1E88" w:rsidP="007069DA">
      <w:pPr>
        <w:pStyle w:val="Texto"/>
        <w:tabs>
          <w:tab w:val="center" w:pos="7560"/>
        </w:tabs>
        <w:ind w:firstLine="4680"/>
        <w:jc w:val="center"/>
        <w:rPr>
          <w:rFonts w:cs="Arial"/>
          <w:sz w:val="20"/>
        </w:rPr>
      </w:pPr>
      <w:r>
        <w:rPr>
          <w:rFonts w:cs="Arial"/>
          <w:sz w:val="20"/>
        </w:rPr>
        <w:t>Daniel Eduardo Gutman</w:t>
      </w:r>
    </w:p>
    <w:p w14:paraId="426C2B87" w14:textId="77777777" w:rsidR="007069DA" w:rsidRPr="00863BD8" w:rsidRDefault="007069DA" w:rsidP="007069DA">
      <w:pPr>
        <w:pStyle w:val="Texto"/>
        <w:tabs>
          <w:tab w:val="center" w:pos="7560"/>
        </w:tabs>
        <w:ind w:firstLine="4680"/>
        <w:jc w:val="center"/>
        <w:rPr>
          <w:rFonts w:cs="Arial"/>
          <w:sz w:val="20"/>
        </w:rPr>
      </w:pPr>
      <w:r w:rsidRPr="00863BD8">
        <w:rPr>
          <w:rFonts w:cs="Arial"/>
          <w:sz w:val="20"/>
        </w:rPr>
        <w:t xml:space="preserve">Contador Público </w:t>
      </w:r>
      <w:r w:rsidR="00DE1E88">
        <w:rPr>
          <w:rFonts w:cs="Arial"/>
          <w:sz w:val="20"/>
        </w:rPr>
        <w:t>U.B.A.</w:t>
      </w:r>
    </w:p>
    <w:p w14:paraId="4ACEC531" w14:textId="77777777" w:rsidR="007069DA" w:rsidRPr="00863BD8" w:rsidRDefault="007069DA" w:rsidP="007069DA">
      <w:pPr>
        <w:pStyle w:val="Texto"/>
        <w:tabs>
          <w:tab w:val="center" w:pos="7560"/>
        </w:tabs>
        <w:ind w:firstLine="4680"/>
        <w:jc w:val="center"/>
        <w:rPr>
          <w:rFonts w:cs="Arial"/>
          <w:sz w:val="20"/>
        </w:rPr>
      </w:pPr>
      <w:r w:rsidRPr="00863BD8">
        <w:rPr>
          <w:rFonts w:cs="Arial"/>
          <w:sz w:val="20"/>
        </w:rPr>
        <w:t>C.P.C.E. de la C.A.B.A</w:t>
      </w:r>
    </w:p>
    <w:p w14:paraId="796FB8E5" w14:textId="77777777" w:rsidR="007069DA" w:rsidRPr="000756C3" w:rsidRDefault="007069DA" w:rsidP="007069DA">
      <w:pPr>
        <w:pStyle w:val="Texto"/>
        <w:tabs>
          <w:tab w:val="center" w:pos="7560"/>
        </w:tabs>
        <w:ind w:firstLine="4680"/>
        <w:jc w:val="center"/>
        <w:rPr>
          <w:rFonts w:cs="Arial"/>
          <w:sz w:val="20"/>
        </w:rPr>
      </w:pPr>
      <w:r w:rsidRPr="00863BD8">
        <w:rPr>
          <w:rFonts w:cs="Arial"/>
          <w:sz w:val="20"/>
        </w:rPr>
        <w:t xml:space="preserve">Tomo </w:t>
      </w:r>
      <w:r w:rsidR="00DE1E88">
        <w:rPr>
          <w:rFonts w:cs="Arial"/>
          <w:sz w:val="20"/>
        </w:rPr>
        <w:t>244</w:t>
      </w:r>
      <w:r w:rsidRPr="00863BD8">
        <w:rPr>
          <w:rFonts w:cs="Arial"/>
          <w:sz w:val="20"/>
        </w:rPr>
        <w:t xml:space="preserve"> Folio 1</w:t>
      </w:r>
      <w:r w:rsidR="00DE1E88">
        <w:rPr>
          <w:rFonts w:cs="Arial"/>
          <w:sz w:val="20"/>
        </w:rPr>
        <w:t>67</w:t>
      </w:r>
    </w:p>
    <w:p w14:paraId="75D76E71" w14:textId="77777777" w:rsidR="000E7AD4" w:rsidRPr="009F103F" w:rsidRDefault="000E7AD4" w:rsidP="00306233">
      <w:pPr>
        <w:spacing w:after="120" w:line="360" w:lineRule="auto"/>
        <w:jc w:val="both"/>
        <w:rPr>
          <w:rFonts w:ascii="Arial" w:eastAsia="Times New Roman" w:hAnsi="Arial" w:cs="Arial"/>
          <w:b/>
          <w:sz w:val="20"/>
          <w:szCs w:val="20"/>
        </w:rPr>
      </w:pPr>
    </w:p>
    <w:p w14:paraId="64B4D49E" w14:textId="1E49E6E8" w:rsidR="005F249B" w:rsidRPr="009F103F" w:rsidRDefault="005F249B" w:rsidP="005F249B">
      <w:pPr>
        <w:spacing w:after="120" w:line="360" w:lineRule="auto"/>
        <w:jc w:val="both"/>
        <w:rPr>
          <w:rFonts w:ascii="Arial" w:eastAsia="Calibri" w:hAnsi="Arial" w:cs="Arial"/>
          <w:sz w:val="20"/>
          <w:szCs w:val="20"/>
        </w:rPr>
      </w:pPr>
      <w:r w:rsidRPr="009F103F">
        <w:rPr>
          <w:rFonts w:ascii="Arial" w:eastAsia="Calibri" w:hAnsi="Arial" w:cs="Arial"/>
          <w:bCs/>
          <w:sz w:val="20"/>
          <w:szCs w:val="20"/>
        </w:rPr>
        <w:t xml:space="preserve">Aprobado por unanimidad el informe de la Comisión Fiscalizadora correspondiente al </w:t>
      </w:r>
      <w:r w:rsidR="003622AF">
        <w:rPr>
          <w:rFonts w:ascii="Arial" w:eastAsia="Calibri" w:hAnsi="Arial" w:cs="Arial"/>
          <w:bCs/>
          <w:sz w:val="20"/>
          <w:szCs w:val="20"/>
        </w:rPr>
        <w:t>segundo</w:t>
      </w:r>
      <w:r w:rsidRPr="009F103F">
        <w:rPr>
          <w:rFonts w:ascii="Arial" w:eastAsia="Calibri" w:hAnsi="Arial" w:cs="Arial"/>
          <w:bCs/>
          <w:sz w:val="20"/>
          <w:szCs w:val="20"/>
        </w:rPr>
        <w:t xml:space="preserve"> trimestre del año 20</w:t>
      </w:r>
      <w:r w:rsidR="0020739E">
        <w:rPr>
          <w:rFonts w:ascii="Arial" w:eastAsia="Calibri" w:hAnsi="Arial" w:cs="Arial"/>
          <w:bCs/>
          <w:sz w:val="20"/>
          <w:szCs w:val="20"/>
        </w:rPr>
        <w:t>20</w:t>
      </w:r>
      <w:r w:rsidRPr="009F103F">
        <w:rPr>
          <w:rFonts w:ascii="Arial" w:eastAsia="Calibri" w:hAnsi="Arial" w:cs="Arial"/>
          <w:bCs/>
          <w:sz w:val="20"/>
          <w:szCs w:val="20"/>
        </w:rPr>
        <w:t xml:space="preserve">, se faculta al Contador </w:t>
      </w:r>
      <w:r w:rsidR="007517B8">
        <w:rPr>
          <w:rFonts w:ascii="Arial" w:eastAsia="Calibri" w:hAnsi="Arial" w:cs="Arial"/>
          <w:bCs/>
          <w:sz w:val="20"/>
          <w:szCs w:val="20"/>
        </w:rPr>
        <w:t>Daniel E. Gutman</w:t>
      </w:r>
      <w:r w:rsidRPr="009F103F">
        <w:rPr>
          <w:rFonts w:ascii="Arial" w:eastAsia="Calibri" w:hAnsi="Arial" w:cs="Arial"/>
          <w:bCs/>
          <w:sz w:val="20"/>
          <w:szCs w:val="20"/>
        </w:rPr>
        <w:t xml:space="preserve"> a suscribir el mismo en representación de esta comisión.</w:t>
      </w:r>
    </w:p>
    <w:p w14:paraId="084D9D13" w14:textId="45E1026E" w:rsidR="005F249B" w:rsidRPr="009F103F" w:rsidRDefault="005F249B" w:rsidP="005F249B">
      <w:pPr>
        <w:spacing w:after="120" w:line="360" w:lineRule="auto"/>
        <w:jc w:val="both"/>
        <w:rPr>
          <w:rFonts w:ascii="Arial" w:eastAsia="Calibri" w:hAnsi="Arial" w:cs="Arial"/>
          <w:bCs/>
          <w:sz w:val="20"/>
          <w:szCs w:val="20"/>
        </w:rPr>
      </w:pPr>
      <w:r w:rsidRPr="009F103F">
        <w:rPr>
          <w:rFonts w:ascii="Arial" w:eastAsia="Calibri" w:hAnsi="Arial" w:cs="Arial"/>
          <w:bCs/>
          <w:sz w:val="20"/>
          <w:szCs w:val="20"/>
        </w:rPr>
        <w:t>Toma la palabra el Sr. Presidente y manifiesta que no habiendo más temas que tratar se da por concluida la presente reunión siendo las 1</w:t>
      </w:r>
      <w:r w:rsidR="0020739E">
        <w:rPr>
          <w:rFonts w:ascii="Arial" w:eastAsia="Calibri" w:hAnsi="Arial" w:cs="Arial"/>
          <w:bCs/>
          <w:sz w:val="20"/>
          <w:szCs w:val="20"/>
        </w:rPr>
        <w:t>3</w:t>
      </w:r>
      <w:r w:rsidRPr="009F103F">
        <w:rPr>
          <w:rFonts w:ascii="Arial" w:eastAsia="Calibri" w:hAnsi="Arial" w:cs="Arial"/>
          <w:bCs/>
          <w:sz w:val="20"/>
          <w:szCs w:val="20"/>
        </w:rPr>
        <w:t xml:space="preserve"> horas del día de la fecha.</w:t>
      </w:r>
    </w:p>
    <w:p w14:paraId="27FBAD5D" w14:textId="4F1A997A" w:rsidR="00B52A4B" w:rsidRDefault="00B52A4B" w:rsidP="005F249B">
      <w:pPr>
        <w:jc w:val="both"/>
        <w:rPr>
          <w:rFonts w:ascii="Arial" w:eastAsia="Calibri" w:hAnsi="Arial" w:cs="Arial"/>
          <w:bCs/>
          <w:sz w:val="20"/>
          <w:szCs w:val="20"/>
        </w:rPr>
      </w:pPr>
    </w:p>
    <w:p w14:paraId="4A7ECE63" w14:textId="7DC08979" w:rsidR="0020739E" w:rsidRDefault="0020739E" w:rsidP="005F249B">
      <w:pPr>
        <w:jc w:val="both"/>
        <w:rPr>
          <w:rFonts w:ascii="Arial" w:eastAsia="Calibri" w:hAnsi="Arial" w:cs="Arial"/>
          <w:bCs/>
          <w:sz w:val="20"/>
          <w:szCs w:val="20"/>
        </w:rPr>
      </w:pPr>
    </w:p>
    <w:p w14:paraId="5E66DB2B" w14:textId="77777777" w:rsidR="0020739E" w:rsidRPr="009F103F" w:rsidRDefault="0020739E" w:rsidP="005F249B">
      <w:pPr>
        <w:jc w:val="both"/>
        <w:rPr>
          <w:rFonts w:ascii="Arial" w:eastAsia="Calibri" w:hAnsi="Arial" w:cs="Arial"/>
          <w:bCs/>
          <w:sz w:val="20"/>
          <w:szCs w:val="20"/>
        </w:rPr>
      </w:pPr>
    </w:p>
    <w:p w14:paraId="4528826F" w14:textId="77777777" w:rsidR="008B795D" w:rsidRDefault="00A248E8">
      <w:pPr>
        <w:rPr>
          <w:rFonts w:ascii="Arial" w:eastAsia="Times New Roman" w:hAnsi="Arial" w:cs="Arial"/>
          <w:sz w:val="20"/>
          <w:szCs w:val="20"/>
          <w:lang w:val="es-ES" w:eastAsia="es-ES"/>
        </w:rPr>
      </w:pPr>
      <w:r>
        <w:rPr>
          <w:rFonts w:ascii="Arial" w:eastAsia="Times New Roman" w:hAnsi="Arial" w:cs="Arial"/>
          <w:sz w:val="20"/>
          <w:szCs w:val="20"/>
          <w:lang w:val="es-ES" w:eastAsia="es-ES"/>
        </w:rPr>
        <w:t xml:space="preserve">   </w:t>
      </w:r>
      <w:r w:rsidRPr="007517B8">
        <w:rPr>
          <w:rFonts w:ascii="Arial" w:eastAsia="Times New Roman" w:hAnsi="Arial" w:cs="Arial"/>
          <w:sz w:val="20"/>
          <w:szCs w:val="20"/>
          <w:lang w:val="es-ES" w:eastAsia="es-ES"/>
        </w:rPr>
        <w:t xml:space="preserve">Daniel E. Gutman </w:t>
      </w:r>
      <w:r w:rsidRPr="007517B8">
        <w:rPr>
          <w:rFonts w:ascii="Arial" w:eastAsia="Times New Roman" w:hAnsi="Arial" w:cs="Arial"/>
          <w:sz w:val="20"/>
          <w:szCs w:val="20"/>
          <w:lang w:val="es-ES" w:eastAsia="es-ES"/>
        </w:rPr>
        <w:tab/>
      </w:r>
      <w:r w:rsidRPr="007517B8">
        <w:rPr>
          <w:rFonts w:ascii="Arial" w:eastAsia="Times New Roman" w:hAnsi="Arial" w:cs="Arial"/>
          <w:sz w:val="20"/>
          <w:szCs w:val="20"/>
          <w:lang w:val="es-ES" w:eastAsia="es-ES"/>
        </w:rPr>
        <w:tab/>
      </w:r>
      <w:r w:rsidRPr="007517B8">
        <w:rPr>
          <w:rFonts w:ascii="Arial" w:eastAsia="Times New Roman" w:hAnsi="Arial" w:cs="Arial"/>
          <w:sz w:val="20"/>
          <w:szCs w:val="20"/>
          <w:lang w:val="es-ES" w:eastAsia="es-ES"/>
        </w:rPr>
        <w:tab/>
      </w:r>
      <w:r w:rsidR="007517B8" w:rsidRPr="007517B8">
        <w:rPr>
          <w:rFonts w:ascii="Arial" w:eastAsia="Times New Roman" w:hAnsi="Arial" w:cs="Arial"/>
          <w:sz w:val="20"/>
          <w:szCs w:val="20"/>
          <w:lang w:val="es-ES" w:eastAsia="es-ES"/>
        </w:rPr>
        <w:t>Diego Canto</w:t>
      </w:r>
      <w:r w:rsidR="007517B8">
        <w:rPr>
          <w:rFonts w:ascii="Arial" w:eastAsia="Times New Roman" w:hAnsi="Arial" w:cs="Arial"/>
          <w:sz w:val="20"/>
          <w:szCs w:val="20"/>
          <w:lang w:val="es-ES" w:eastAsia="es-ES"/>
        </w:rPr>
        <w:t xml:space="preserve">re          </w:t>
      </w:r>
      <w:r w:rsidR="007069DA" w:rsidRPr="007517B8">
        <w:rPr>
          <w:rFonts w:ascii="Arial" w:eastAsia="Times New Roman" w:hAnsi="Arial" w:cs="Arial"/>
          <w:sz w:val="20"/>
          <w:szCs w:val="20"/>
          <w:lang w:val="es-ES" w:eastAsia="es-ES"/>
        </w:rPr>
        <w:tab/>
        <w:t xml:space="preserve">       </w:t>
      </w:r>
      <w:r w:rsidR="007517B8">
        <w:rPr>
          <w:rFonts w:ascii="Arial" w:eastAsia="Times New Roman" w:hAnsi="Arial" w:cs="Arial"/>
          <w:sz w:val="20"/>
          <w:szCs w:val="20"/>
          <w:lang w:val="es-ES" w:eastAsia="es-ES"/>
        </w:rPr>
        <w:t xml:space="preserve">         </w:t>
      </w:r>
      <w:r w:rsidR="007069DA" w:rsidRPr="007517B8">
        <w:rPr>
          <w:rFonts w:ascii="Arial" w:eastAsia="Times New Roman" w:hAnsi="Arial" w:cs="Arial"/>
          <w:sz w:val="20"/>
          <w:szCs w:val="20"/>
          <w:lang w:val="es-ES" w:eastAsia="es-ES"/>
        </w:rPr>
        <w:t xml:space="preserve">Liliana L Marianetti    </w:t>
      </w:r>
    </w:p>
    <w:p w14:paraId="7449C4DB" w14:textId="7C5CA3D0" w:rsidR="00352B70" w:rsidRDefault="007069DA">
      <w:pPr>
        <w:rPr>
          <w:rFonts w:ascii="Arial" w:eastAsia="Times New Roman" w:hAnsi="Arial" w:cs="Arial"/>
          <w:sz w:val="20"/>
          <w:szCs w:val="20"/>
          <w:lang w:val="es-ES" w:eastAsia="es-ES"/>
        </w:rPr>
      </w:pPr>
      <w:r w:rsidRPr="007517B8">
        <w:rPr>
          <w:rFonts w:ascii="Arial" w:eastAsia="Times New Roman" w:hAnsi="Arial" w:cs="Arial"/>
          <w:sz w:val="20"/>
          <w:szCs w:val="20"/>
          <w:lang w:val="es-ES" w:eastAsia="es-ES"/>
        </w:rPr>
        <w:t xml:space="preserve">  </w:t>
      </w:r>
    </w:p>
    <w:p w14:paraId="09054FBD" w14:textId="2BD0ABCD" w:rsidR="00A05247" w:rsidRDefault="00A05247">
      <w:pPr>
        <w:rPr>
          <w:rFonts w:ascii="Arial" w:eastAsia="Times New Roman" w:hAnsi="Arial" w:cs="Arial"/>
          <w:sz w:val="20"/>
          <w:szCs w:val="20"/>
          <w:lang w:val="es-ES" w:eastAsia="es-ES"/>
        </w:rPr>
      </w:pPr>
    </w:p>
    <w:p w14:paraId="788C1FD0" w14:textId="7EA8646D" w:rsidR="00A05247" w:rsidRPr="002B4CC1" w:rsidRDefault="00A05247" w:rsidP="00A05247">
      <w:pPr>
        <w:pStyle w:val="Textoindependiente"/>
        <w:ind w:right="722"/>
        <w:rPr>
          <w:b/>
          <w:bCs/>
          <w:i/>
          <w:iCs/>
          <w:lang w:val="es-AR"/>
        </w:rPr>
      </w:pPr>
      <w:r w:rsidRPr="002B4CC1">
        <w:rPr>
          <w:b/>
          <w:bCs/>
          <w:i/>
          <w:iCs/>
          <w:lang w:val="es-AR"/>
        </w:rPr>
        <w:t xml:space="preserve">ES COPIA FIEL DEL ORIGINAL. TRANSCRIPTO AL LIBRO DE ACTAS DE LA COMISION FISCALIZADORA </w:t>
      </w:r>
      <w:r>
        <w:rPr>
          <w:b/>
          <w:bCs/>
          <w:i/>
          <w:iCs/>
          <w:lang w:val="es-AR"/>
        </w:rPr>
        <w:t xml:space="preserve">N° 7 A FOJAS </w:t>
      </w:r>
      <w:r w:rsidR="00DE0E41">
        <w:rPr>
          <w:b/>
          <w:bCs/>
          <w:i/>
          <w:iCs/>
          <w:lang w:val="es-AR"/>
        </w:rPr>
        <w:t>59</w:t>
      </w:r>
      <w:r>
        <w:rPr>
          <w:b/>
          <w:bCs/>
          <w:i/>
          <w:iCs/>
          <w:lang w:val="es-AR"/>
        </w:rPr>
        <w:t xml:space="preserve"> A </w:t>
      </w:r>
      <w:r w:rsidR="00DE0E41">
        <w:rPr>
          <w:b/>
          <w:bCs/>
          <w:i/>
          <w:iCs/>
          <w:lang w:val="es-AR"/>
        </w:rPr>
        <w:t>61</w:t>
      </w:r>
      <w:r w:rsidRPr="002B4CC1">
        <w:rPr>
          <w:b/>
          <w:bCs/>
          <w:i/>
          <w:iCs/>
          <w:lang w:val="es-AR"/>
        </w:rPr>
        <w:t xml:space="preserve"> RÚBRICA N° IF -2019-54998531-APN-DSC#GJ DEL 14 DE JUNIO DE 2018.</w:t>
      </w:r>
    </w:p>
    <w:p w14:paraId="32AD6D44" w14:textId="77777777" w:rsidR="00A05247" w:rsidRDefault="00A05247" w:rsidP="00A05247">
      <w:pPr>
        <w:rPr>
          <w:rFonts w:ascii="Arial" w:eastAsia="Times New Roman" w:hAnsi="Arial" w:cs="Arial"/>
          <w:sz w:val="20"/>
          <w:szCs w:val="20"/>
          <w:lang w:val="es-ES" w:eastAsia="es-ES"/>
        </w:rPr>
      </w:pPr>
    </w:p>
    <w:p w14:paraId="7F5B9C67" w14:textId="77777777" w:rsidR="00A05247" w:rsidRDefault="00A05247">
      <w:pPr>
        <w:rPr>
          <w:rFonts w:ascii="Arial" w:eastAsia="Times New Roman" w:hAnsi="Arial" w:cs="Arial"/>
          <w:sz w:val="20"/>
          <w:szCs w:val="20"/>
          <w:lang w:val="es-ES" w:eastAsia="es-ES"/>
        </w:rPr>
      </w:pPr>
    </w:p>
    <w:sectPr w:rsidR="00A05247" w:rsidSect="00B52A4B">
      <w:pgSz w:w="11907" w:h="16840"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7883EC" w14:textId="77777777" w:rsidR="00710936" w:rsidRDefault="00710936" w:rsidP="00947C57">
      <w:pPr>
        <w:spacing w:after="0" w:line="240" w:lineRule="auto"/>
      </w:pPr>
      <w:r>
        <w:separator/>
      </w:r>
    </w:p>
  </w:endnote>
  <w:endnote w:type="continuationSeparator" w:id="0">
    <w:p w14:paraId="2F949833" w14:textId="77777777" w:rsidR="00710936" w:rsidRDefault="00710936" w:rsidP="00947C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CDC53" w14:textId="77777777" w:rsidR="00710936" w:rsidRDefault="00710936" w:rsidP="00947C57">
      <w:pPr>
        <w:spacing w:after="0" w:line="240" w:lineRule="auto"/>
      </w:pPr>
      <w:r>
        <w:separator/>
      </w:r>
    </w:p>
  </w:footnote>
  <w:footnote w:type="continuationSeparator" w:id="0">
    <w:p w14:paraId="3E13C263" w14:textId="77777777" w:rsidR="00710936" w:rsidRDefault="00710936" w:rsidP="00947C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1432CD"/>
    <w:multiLevelType w:val="hybridMultilevel"/>
    <w:tmpl w:val="84262D8A"/>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 w15:restartNumberingAfterBreak="0">
    <w:nsid w:val="484F507E"/>
    <w:multiLevelType w:val="singleLevel"/>
    <w:tmpl w:val="50880146"/>
    <w:lvl w:ilvl="0">
      <w:start w:val="19"/>
      <w:numFmt w:val="none"/>
      <w:pStyle w:val="Ttulo2"/>
      <w:lvlText w:val="1.1.2."/>
      <w:lvlJc w:val="left"/>
      <w:pPr>
        <w:tabs>
          <w:tab w:val="num" w:pos="720"/>
        </w:tabs>
        <w:ind w:left="284" w:hanging="284"/>
      </w:pPr>
      <w:rPr>
        <w:b w:val="0"/>
        <w:i w:val="0"/>
      </w:rPr>
    </w:lvl>
  </w:abstractNum>
  <w:abstractNum w:abstractNumId="2" w15:restartNumberingAfterBreak="0">
    <w:nsid w:val="61C17656"/>
    <w:multiLevelType w:val="hybridMultilevel"/>
    <w:tmpl w:val="09C8A1F8"/>
    <w:lvl w:ilvl="0" w:tplc="3920E1C4">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6C042FA2"/>
    <w:multiLevelType w:val="hybridMultilevel"/>
    <w:tmpl w:val="FFD0825E"/>
    <w:lvl w:ilvl="0" w:tplc="2A48991C">
      <w:start w:val="1"/>
      <w:numFmt w:val="decimal"/>
      <w:lvlText w:val="%1."/>
      <w:lvlJc w:val="left"/>
      <w:pPr>
        <w:tabs>
          <w:tab w:val="num" w:pos="360"/>
        </w:tabs>
        <w:ind w:left="360" w:hanging="360"/>
      </w:pPr>
      <w:rPr>
        <w:rFonts w:ascii="Arial" w:hAnsi="Arial" w:cs="Arial" w:hint="default"/>
      </w:rPr>
    </w:lvl>
    <w:lvl w:ilvl="1" w:tplc="38905518">
      <w:start w:val="1"/>
      <w:numFmt w:val="lowerLetter"/>
      <w:lvlText w:val="%2)"/>
      <w:lvlJc w:val="left"/>
      <w:pPr>
        <w:tabs>
          <w:tab w:val="num" w:pos="643"/>
        </w:tabs>
        <w:ind w:left="643" w:hanging="360"/>
      </w:pPr>
      <w:rPr>
        <w:rFonts w:hint="default"/>
      </w:rPr>
    </w:lvl>
    <w:lvl w:ilvl="2" w:tplc="BC6E67E6">
      <w:start w:val="1"/>
      <w:numFmt w:val="lowerRoman"/>
      <w:lvlText w:val="(%3)"/>
      <w:lvlJc w:val="left"/>
      <w:pPr>
        <w:ind w:left="1287" w:hanging="720"/>
      </w:pPr>
      <w:rPr>
        <w:rFonts w:hint="default"/>
        <w:color w:val="auto"/>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3FF2"/>
    <w:rsid w:val="00031F60"/>
    <w:rsid w:val="00052DB8"/>
    <w:rsid w:val="00073ED9"/>
    <w:rsid w:val="000844F9"/>
    <w:rsid w:val="000A3A43"/>
    <w:rsid w:val="000A4326"/>
    <w:rsid w:val="000E7AD4"/>
    <w:rsid w:val="001074E7"/>
    <w:rsid w:val="00113E6E"/>
    <w:rsid w:val="00122230"/>
    <w:rsid w:val="0020739E"/>
    <w:rsid w:val="00262113"/>
    <w:rsid w:val="002B250C"/>
    <w:rsid w:val="00306233"/>
    <w:rsid w:val="0032731F"/>
    <w:rsid w:val="00352B70"/>
    <w:rsid w:val="003622AF"/>
    <w:rsid w:val="00391D18"/>
    <w:rsid w:val="00474367"/>
    <w:rsid w:val="00476973"/>
    <w:rsid w:val="004861F9"/>
    <w:rsid w:val="0049486D"/>
    <w:rsid w:val="004C0B61"/>
    <w:rsid w:val="004E7122"/>
    <w:rsid w:val="004F6159"/>
    <w:rsid w:val="005D5B53"/>
    <w:rsid w:val="005E182B"/>
    <w:rsid w:val="005E31EC"/>
    <w:rsid w:val="005F249B"/>
    <w:rsid w:val="00647F95"/>
    <w:rsid w:val="006650AE"/>
    <w:rsid w:val="006A278B"/>
    <w:rsid w:val="006C71F0"/>
    <w:rsid w:val="007069DA"/>
    <w:rsid w:val="00710936"/>
    <w:rsid w:val="007472B7"/>
    <w:rsid w:val="007517B8"/>
    <w:rsid w:val="00783FC3"/>
    <w:rsid w:val="007F050D"/>
    <w:rsid w:val="008B795D"/>
    <w:rsid w:val="008E669F"/>
    <w:rsid w:val="00934C98"/>
    <w:rsid w:val="00947C57"/>
    <w:rsid w:val="00977EBE"/>
    <w:rsid w:val="009D7621"/>
    <w:rsid w:val="009F103F"/>
    <w:rsid w:val="009F7686"/>
    <w:rsid w:val="00A0053B"/>
    <w:rsid w:val="00A05247"/>
    <w:rsid w:val="00A248E8"/>
    <w:rsid w:val="00B52A4B"/>
    <w:rsid w:val="00B53FF2"/>
    <w:rsid w:val="00B65965"/>
    <w:rsid w:val="00B91BF5"/>
    <w:rsid w:val="00B94749"/>
    <w:rsid w:val="00BD658F"/>
    <w:rsid w:val="00BD7214"/>
    <w:rsid w:val="00CB0575"/>
    <w:rsid w:val="00CD6BAD"/>
    <w:rsid w:val="00CE72E6"/>
    <w:rsid w:val="00D146EF"/>
    <w:rsid w:val="00D25F4E"/>
    <w:rsid w:val="00DD6C13"/>
    <w:rsid w:val="00DE0E41"/>
    <w:rsid w:val="00DE1E88"/>
    <w:rsid w:val="00DE4B3E"/>
    <w:rsid w:val="00DF3D17"/>
    <w:rsid w:val="00E34936"/>
    <w:rsid w:val="00F7693E"/>
    <w:rsid w:val="00F8673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30E25BBF"/>
  <w15:docId w15:val="{B6447A59-969F-4694-B303-340B6B9EC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next w:val="Normal"/>
    <w:link w:val="Ttulo2Car"/>
    <w:qFormat/>
    <w:rsid w:val="00306233"/>
    <w:pPr>
      <w:keepNext/>
      <w:numPr>
        <w:numId w:val="3"/>
      </w:numPr>
      <w:spacing w:after="0" w:line="240" w:lineRule="auto"/>
      <w:outlineLvl w:val="1"/>
    </w:pPr>
    <w:rPr>
      <w:rFonts w:ascii="Arial" w:eastAsia="Times New Roman" w:hAnsi="Arial" w:cs="Times New Roman"/>
      <w:b/>
      <w:spacing w:val="-3"/>
      <w:sz w:val="18"/>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D6C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6C13"/>
    <w:rPr>
      <w:rFonts w:ascii="Segoe UI" w:hAnsi="Segoe UI" w:cs="Segoe UI"/>
      <w:sz w:val="18"/>
      <w:szCs w:val="18"/>
    </w:rPr>
  </w:style>
  <w:style w:type="character" w:customStyle="1" w:styleId="Ttulo2Car">
    <w:name w:val="Título 2 Car"/>
    <w:basedOn w:val="Fuentedeprrafopredeter"/>
    <w:link w:val="Ttulo2"/>
    <w:rsid w:val="00306233"/>
    <w:rPr>
      <w:rFonts w:ascii="Arial" w:eastAsia="Times New Roman" w:hAnsi="Arial" w:cs="Times New Roman"/>
      <w:b/>
      <w:spacing w:val="-3"/>
      <w:sz w:val="18"/>
      <w:szCs w:val="20"/>
      <w:lang w:val="es-ES_tradnl" w:eastAsia="es-ES"/>
    </w:rPr>
  </w:style>
  <w:style w:type="paragraph" w:customStyle="1" w:styleId="Texto">
    <w:name w:val="Texto"/>
    <w:basedOn w:val="Normal"/>
    <w:rsid w:val="00306233"/>
    <w:pPr>
      <w:spacing w:after="0" w:line="240" w:lineRule="auto"/>
    </w:pPr>
    <w:rPr>
      <w:rFonts w:ascii="Arial" w:eastAsia="Times New Roman" w:hAnsi="Arial" w:cs="Times New Roman"/>
      <w:sz w:val="19"/>
      <w:szCs w:val="20"/>
    </w:rPr>
  </w:style>
  <w:style w:type="paragraph" w:customStyle="1" w:styleId="Ttuloprincipal">
    <w:name w:val="Título principal"/>
    <w:basedOn w:val="Normal"/>
    <w:rsid w:val="00306233"/>
    <w:pPr>
      <w:spacing w:after="0" w:line="240" w:lineRule="auto"/>
      <w:jc w:val="center"/>
    </w:pPr>
    <w:rPr>
      <w:rFonts w:ascii="Book Antiqua" w:eastAsia="Times New Roman" w:hAnsi="Book Antiqua" w:cs="Times New Roman"/>
      <w:b/>
      <w:sz w:val="24"/>
      <w:szCs w:val="20"/>
    </w:rPr>
  </w:style>
  <w:style w:type="paragraph" w:customStyle="1" w:styleId="Tituloprincipal">
    <w:name w:val="Titulo principal"/>
    <w:basedOn w:val="Normal"/>
    <w:rsid w:val="00306233"/>
    <w:pPr>
      <w:spacing w:after="0" w:line="240" w:lineRule="auto"/>
    </w:pPr>
    <w:rPr>
      <w:rFonts w:ascii="Arial" w:eastAsia="Times New Roman" w:hAnsi="Arial" w:cs="Times New Roman"/>
      <w:b/>
      <w:caps/>
      <w:sz w:val="24"/>
      <w:szCs w:val="20"/>
    </w:rPr>
  </w:style>
  <w:style w:type="paragraph" w:styleId="Encabezado">
    <w:name w:val="header"/>
    <w:basedOn w:val="Normal"/>
    <w:link w:val="EncabezadoCar"/>
    <w:uiPriority w:val="99"/>
    <w:unhideWhenUsed/>
    <w:rsid w:val="00947C57"/>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47C57"/>
  </w:style>
  <w:style w:type="paragraph" w:styleId="Piedepgina">
    <w:name w:val="footer"/>
    <w:basedOn w:val="Normal"/>
    <w:link w:val="PiedepginaCar"/>
    <w:uiPriority w:val="99"/>
    <w:unhideWhenUsed/>
    <w:rsid w:val="00947C57"/>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47C57"/>
  </w:style>
  <w:style w:type="paragraph" w:styleId="NormalWeb">
    <w:name w:val="Normal (Web)"/>
    <w:basedOn w:val="Normal"/>
    <w:uiPriority w:val="99"/>
    <w:semiHidden/>
    <w:unhideWhenUsed/>
    <w:rsid w:val="000E7AD4"/>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rsid w:val="00A05247"/>
    <w:pPr>
      <w:spacing w:after="0" w:line="240" w:lineRule="auto"/>
      <w:ind w:right="266"/>
      <w:jc w:val="both"/>
    </w:pPr>
    <w:rPr>
      <w:rFonts w:ascii="Arial" w:eastAsia="Times New Roman" w:hAnsi="Arial" w:cs="Arial"/>
      <w:sz w:val="20"/>
      <w:szCs w:val="24"/>
      <w:lang w:val="es-ES" w:eastAsia="es-ES"/>
    </w:rPr>
  </w:style>
  <w:style w:type="character" w:customStyle="1" w:styleId="TextoindependienteCar">
    <w:name w:val="Texto independiente Car"/>
    <w:basedOn w:val="Fuentedeprrafopredeter"/>
    <w:link w:val="Textoindependiente"/>
    <w:rsid w:val="00A05247"/>
    <w:rPr>
      <w:rFonts w:ascii="Arial" w:eastAsia="Times New Roman" w:hAnsi="Arial" w:cs="Arial"/>
      <w:sz w:val="20"/>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86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A50132-7398-42F6-8301-EFA2DB058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1229</Words>
  <Characters>6761</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daniel gutman</cp:lastModifiedBy>
  <cp:revision>6</cp:revision>
  <cp:lastPrinted>2019-08-08T20:57:00Z</cp:lastPrinted>
  <dcterms:created xsi:type="dcterms:W3CDTF">2020-09-04T13:38:00Z</dcterms:created>
  <dcterms:modified xsi:type="dcterms:W3CDTF">2020-09-07T21:31:00Z</dcterms:modified>
</cp:coreProperties>
</file>