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289B" w14:textId="5F2F82F2" w:rsidR="0064582B" w:rsidRPr="003E1D18" w:rsidRDefault="0064582B" w:rsidP="00D34B45">
      <w:pPr>
        <w:keepNext/>
        <w:spacing w:before="120" w:after="120" w:line="300" w:lineRule="auto"/>
        <w:ind w:right="23"/>
        <w:jc w:val="both"/>
        <w:rPr>
          <w:rFonts w:ascii="Times New Roman" w:hAnsi="Times New Roman"/>
          <w:b/>
          <w:color w:val="000000"/>
          <w:sz w:val="22"/>
          <w:szCs w:val="22"/>
          <w:u w:val="single"/>
        </w:rPr>
      </w:pPr>
      <w:r w:rsidRPr="003E1D18">
        <w:rPr>
          <w:rFonts w:ascii="Times New Roman" w:hAnsi="Times New Roman"/>
          <w:b/>
          <w:color w:val="000000"/>
          <w:sz w:val="22"/>
          <w:szCs w:val="22"/>
          <w:u w:val="single"/>
        </w:rPr>
        <w:t xml:space="preserve">ACTA DE DIRECTORIO </w:t>
      </w:r>
      <w:proofErr w:type="spellStart"/>
      <w:r w:rsidRPr="003E1D18">
        <w:rPr>
          <w:rFonts w:ascii="Times New Roman" w:hAnsi="Times New Roman"/>
          <w:b/>
          <w:color w:val="000000"/>
          <w:sz w:val="22"/>
          <w:szCs w:val="22"/>
          <w:u w:val="single"/>
        </w:rPr>
        <w:t>N°</w:t>
      </w:r>
      <w:proofErr w:type="spellEnd"/>
      <w:r w:rsidRPr="003E1D18">
        <w:rPr>
          <w:rFonts w:ascii="Times New Roman" w:hAnsi="Times New Roman"/>
          <w:b/>
          <w:color w:val="000000"/>
          <w:sz w:val="22"/>
          <w:szCs w:val="22"/>
          <w:u w:val="single"/>
        </w:rPr>
        <w:t xml:space="preserve"> </w:t>
      </w:r>
      <w:r w:rsidR="00C51E0A">
        <w:rPr>
          <w:rFonts w:ascii="Times New Roman" w:hAnsi="Times New Roman"/>
          <w:b/>
          <w:color w:val="000000"/>
          <w:sz w:val="22"/>
          <w:szCs w:val="22"/>
          <w:u w:val="single"/>
        </w:rPr>
        <w:t>3219</w:t>
      </w:r>
    </w:p>
    <w:p w14:paraId="67C4566B" w14:textId="6934781D" w:rsidR="0064582B" w:rsidRPr="003E1D18" w:rsidRDefault="005E6E17" w:rsidP="00D34B45">
      <w:pPr>
        <w:spacing w:before="120" w:after="120" w:line="300" w:lineRule="auto"/>
        <w:ind w:right="23"/>
        <w:jc w:val="both"/>
        <w:rPr>
          <w:rFonts w:ascii="Times New Roman" w:hAnsi="Times New Roman"/>
          <w:sz w:val="22"/>
          <w:szCs w:val="22"/>
        </w:rPr>
      </w:pPr>
      <w:r w:rsidRPr="003E1D18">
        <w:rPr>
          <w:rFonts w:ascii="Times New Roman" w:hAnsi="Times New Roman"/>
          <w:sz w:val="22"/>
          <w:szCs w:val="18"/>
        </w:rPr>
        <w:t>A</w:t>
      </w:r>
      <w:r w:rsidR="00AA5340" w:rsidRPr="003E1D18">
        <w:rPr>
          <w:rFonts w:ascii="Times New Roman" w:hAnsi="Times New Roman"/>
          <w:sz w:val="22"/>
          <w:szCs w:val="18"/>
        </w:rPr>
        <w:t xml:space="preserve"> los </w:t>
      </w:r>
      <w:r w:rsidR="007805DE">
        <w:rPr>
          <w:rFonts w:ascii="Times New Roman" w:hAnsi="Times New Roman"/>
          <w:sz w:val="22"/>
          <w:szCs w:val="18"/>
        </w:rPr>
        <w:t>7</w:t>
      </w:r>
      <w:r w:rsidR="005B3B01" w:rsidRPr="003E1D18">
        <w:rPr>
          <w:rFonts w:ascii="Times New Roman" w:hAnsi="Times New Roman"/>
          <w:sz w:val="22"/>
          <w:szCs w:val="18"/>
        </w:rPr>
        <w:t xml:space="preserve"> </w:t>
      </w:r>
      <w:r w:rsidR="00AA5340" w:rsidRPr="003E1D18">
        <w:rPr>
          <w:rFonts w:ascii="Times New Roman" w:hAnsi="Times New Roman"/>
          <w:sz w:val="22"/>
          <w:szCs w:val="18"/>
        </w:rPr>
        <w:t>días del mes de Abril de 202</w:t>
      </w:r>
      <w:r w:rsidR="007805DE">
        <w:rPr>
          <w:rFonts w:ascii="Times New Roman" w:hAnsi="Times New Roman"/>
          <w:sz w:val="22"/>
          <w:szCs w:val="18"/>
        </w:rPr>
        <w:t>5</w:t>
      </w:r>
      <w:r w:rsidR="00D03ED1" w:rsidRPr="003E1D18">
        <w:rPr>
          <w:rFonts w:ascii="Times New Roman" w:hAnsi="Times New Roman"/>
          <w:sz w:val="22"/>
          <w:szCs w:val="18"/>
        </w:rPr>
        <w:t xml:space="preserve">, siendo las </w:t>
      </w:r>
      <w:r w:rsidR="00C51E0A">
        <w:rPr>
          <w:rFonts w:ascii="Times New Roman" w:hAnsi="Times New Roman"/>
          <w:sz w:val="22"/>
          <w:szCs w:val="18"/>
        </w:rPr>
        <w:t>1</w:t>
      </w:r>
      <w:r w:rsidR="00B64106">
        <w:rPr>
          <w:rFonts w:ascii="Times New Roman" w:hAnsi="Times New Roman"/>
          <w:sz w:val="22"/>
          <w:szCs w:val="18"/>
        </w:rPr>
        <w:t>1</w:t>
      </w:r>
      <w:r w:rsidR="00C51E0A">
        <w:rPr>
          <w:rFonts w:ascii="Times New Roman" w:hAnsi="Times New Roman"/>
          <w:sz w:val="22"/>
          <w:szCs w:val="18"/>
        </w:rPr>
        <w:t xml:space="preserve">:00 </w:t>
      </w:r>
      <w:r w:rsidR="00D03ED1" w:rsidRPr="003E1D18">
        <w:rPr>
          <w:rFonts w:ascii="Times New Roman" w:hAnsi="Times New Roman"/>
          <w:sz w:val="22"/>
          <w:szCs w:val="18"/>
        </w:rPr>
        <w:t xml:space="preserve">horas, se reúne el Directorio de </w:t>
      </w:r>
      <w:r w:rsidR="00D03ED1" w:rsidRPr="003E1D18">
        <w:rPr>
          <w:rFonts w:ascii="Times New Roman" w:hAnsi="Times New Roman"/>
          <w:b/>
          <w:bCs/>
          <w:sz w:val="22"/>
          <w:szCs w:val="18"/>
        </w:rPr>
        <w:t>Banco Sáenz S.A.</w:t>
      </w:r>
      <w:r w:rsidR="00285D44" w:rsidRPr="003E1D18">
        <w:rPr>
          <w:rFonts w:ascii="Times New Roman" w:hAnsi="Times New Roman"/>
          <w:b/>
          <w:bCs/>
          <w:sz w:val="22"/>
          <w:szCs w:val="18"/>
        </w:rPr>
        <w:t xml:space="preserve"> </w:t>
      </w:r>
      <w:r w:rsidR="00285D44" w:rsidRPr="003E1D18">
        <w:rPr>
          <w:rFonts w:ascii="Times New Roman" w:hAnsi="Times New Roman"/>
          <w:sz w:val="22"/>
          <w:szCs w:val="18"/>
        </w:rPr>
        <w:t>(el “</w:t>
      </w:r>
      <w:r w:rsidR="00285D44" w:rsidRPr="003E1D18">
        <w:rPr>
          <w:rFonts w:ascii="Times New Roman" w:hAnsi="Times New Roman"/>
          <w:sz w:val="22"/>
          <w:szCs w:val="18"/>
          <w:u w:val="single"/>
        </w:rPr>
        <w:t>Banco</w:t>
      </w:r>
      <w:r w:rsidR="00285D44" w:rsidRPr="003E1D18">
        <w:rPr>
          <w:rFonts w:ascii="Times New Roman" w:hAnsi="Times New Roman"/>
          <w:sz w:val="22"/>
          <w:szCs w:val="18"/>
        </w:rPr>
        <w:t>”)</w:t>
      </w:r>
      <w:r w:rsidRPr="003E1D18">
        <w:rPr>
          <w:rFonts w:ascii="Times New Roman" w:hAnsi="Times New Roman"/>
          <w:sz w:val="22"/>
          <w:szCs w:val="18"/>
        </w:rPr>
        <w:t>.</w:t>
      </w:r>
      <w:r w:rsidR="000120E8" w:rsidRPr="003E1D18">
        <w:rPr>
          <w:rFonts w:ascii="Times New Roman" w:hAnsi="Times New Roman"/>
          <w:b/>
          <w:bCs/>
          <w:sz w:val="22"/>
          <w:szCs w:val="18"/>
        </w:rPr>
        <w:t xml:space="preserve"> </w:t>
      </w:r>
      <w:r w:rsidR="0064582B" w:rsidRPr="003E1D18">
        <w:rPr>
          <w:rFonts w:ascii="Times New Roman" w:hAnsi="Times New Roman"/>
          <w:sz w:val="22"/>
          <w:szCs w:val="22"/>
        </w:rPr>
        <w:t xml:space="preserve">con la participación del Presidente Miguel Zielonka, el Vicepresidente Pedro Héctor Rabasa, los Directores Titulares Rodrigo Alvarado Uriburu y Manuel Sánchez Gómez, y el integrante titular de la Comisión Fiscalizadora </w:t>
      </w:r>
      <w:proofErr w:type="spellStart"/>
      <w:r w:rsidR="0064582B" w:rsidRPr="003E1D18">
        <w:rPr>
          <w:rFonts w:ascii="Times New Roman" w:hAnsi="Times New Roman"/>
          <w:sz w:val="22"/>
          <w:szCs w:val="22"/>
        </w:rPr>
        <w:t>Cdr</w:t>
      </w:r>
      <w:proofErr w:type="spellEnd"/>
      <w:r w:rsidR="0064582B" w:rsidRPr="003E1D18">
        <w:rPr>
          <w:rFonts w:ascii="Times New Roman" w:hAnsi="Times New Roman"/>
          <w:sz w:val="22"/>
          <w:szCs w:val="22"/>
        </w:rPr>
        <w:t>. Daniel Gutman.</w:t>
      </w:r>
    </w:p>
    <w:p w14:paraId="723446D9" w14:textId="77777777" w:rsidR="0064582B" w:rsidRPr="003E1D18" w:rsidRDefault="0064582B" w:rsidP="00D34B45">
      <w:pPr>
        <w:spacing w:before="120" w:after="120" w:line="300" w:lineRule="auto"/>
        <w:ind w:right="23"/>
        <w:jc w:val="both"/>
        <w:rPr>
          <w:rFonts w:ascii="Times New Roman" w:hAnsi="Times New Roman"/>
          <w:sz w:val="22"/>
          <w:szCs w:val="22"/>
        </w:rPr>
      </w:pPr>
      <w:bookmarkStart w:id="0" w:name="_Hlk76031106"/>
      <w:r w:rsidRPr="003E1D18">
        <w:rPr>
          <w:rFonts w:ascii="Times New Roman" w:hAnsi="Times New Roman"/>
          <w:sz w:val="22"/>
          <w:szCs w:val="22"/>
        </w:rPr>
        <w:t xml:space="preserve">Se deja constancia que de conformidad con el Artículo 11° del Estatuto Social, todos los participantes se encuentran comunicados por videoconferencia, mediante la plataforma Microsoft </w:t>
      </w:r>
      <w:proofErr w:type="spellStart"/>
      <w:r w:rsidRPr="003E1D18">
        <w:rPr>
          <w:rFonts w:ascii="Times New Roman" w:hAnsi="Times New Roman"/>
          <w:sz w:val="22"/>
          <w:szCs w:val="22"/>
        </w:rPr>
        <w:t>Teams</w:t>
      </w:r>
      <w:proofErr w:type="spellEnd"/>
      <w:r w:rsidRPr="003E1D18">
        <w:rPr>
          <w:rFonts w:ascii="Times New Roman" w:hAnsi="Times New Roman"/>
          <w:sz w:val="22"/>
          <w:szCs w:val="22"/>
        </w:rPr>
        <w:t xml:space="preserve">; y que esta reunión cuenta con quórum necesario para sesionar. </w:t>
      </w:r>
    </w:p>
    <w:bookmarkEnd w:id="0"/>
    <w:p w14:paraId="166ED253" w14:textId="2610CDC9" w:rsidR="00667D3C" w:rsidRPr="003E1D18" w:rsidRDefault="0064582B" w:rsidP="00D34B45">
      <w:pPr>
        <w:spacing w:before="120" w:after="120" w:line="300" w:lineRule="auto"/>
        <w:ind w:right="23"/>
        <w:jc w:val="both"/>
        <w:rPr>
          <w:rFonts w:ascii="Times New Roman" w:hAnsi="Times New Roman"/>
          <w:sz w:val="22"/>
          <w:szCs w:val="22"/>
        </w:rPr>
      </w:pPr>
      <w:r w:rsidRPr="003E1D18">
        <w:rPr>
          <w:rFonts w:ascii="Times New Roman" w:hAnsi="Times New Roman"/>
          <w:sz w:val="22"/>
          <w:szCs w:val="22"/>
        </w:rPr>
        <w:t xml:space="preserve">Luego de lo constatado, el señor Miguel Zielonka, quien preside la reunión, declara abierto el acto para tratar el siguiente </w:t>
      </w:r>
      <w:r w:rsidRPr="003E1D18">
        <w:rPr>
          <w:rFonts w:ascii="Times New Roman" w:hAnsi="Times New Roman"/>
          <w:b/>
          <w:bCs/>
          <w:sz w:val="22"/>
          <w:szCs w:val="22"/>
        </w:rPr>
        <w:t>ORDEN DEL DÍA</w:t>
      </w:r>
      <w:r w:rsidRPr="003E1D18">
        <w:rPr>
          <w:rFonts w:ascii="Times New Roman" w:hAnsi="Times New Roman"/>
          <w:sz w:val="22"/>
          <w:szCs w:val="22"/>
        </w:rPr>
        <w:t>:</w:t>
      </w:r>
    </w:p>
    <w:p w14:paraId="4CC3F0A5" w14:textId="722BD612" w:rsidR="00D03ED1" w:rsidRPr="003E1D18" w:rsidRDefault="00D700B9" w:rsidP="00D34B45">
      <w:pPr>
        <w:pStyle w:val="Textoindependiente"/>
        <w:numPr>
          <w:ilvl w:val="0"/>
          <w:numId w:val="6"/>
        </w:numPr>
        <w:tabs>
          <w:tab w:val="left" w:pos="426"/>
        </w:tabs>
        <w:spacing w:before="120" w:line="300" w:lineRule="auto"/>
        <w:ind w:left="0" w:firstLine="0"/>
        <w:jc w:val="both"/>
        <w:rPr>
          <w:rFonts w:ascii="Times New Roman" w:hAnsi="Times New Roman"/>
          <w:i/>
          <w:iCs/>
          <w:sz w:val="22"/>
          <w:szCs w:val="22"/>
        </w:rPr>
      </w:pPr>
      <w:r w:rsidRPr="003E1D18">
        <w:rPr>
          <w:rFonts w:ascii="Times New Roman" w:hAnsi="Times New Roman"/>
          <w:b/>
          <w:bCs/>
          <w:i/>
          <w:iCs/>
          <w:sz w:val="22"/>
          <w:szCs w:val="22"/>
        </w:rPr>
        <w:t>Convocatoria a Asamblea General Ordinaria Unánime de Accionistas.</w:t>
      </w:r>
      <w:r w:rsidR="00133ACE" w:rsidRPr="003E1D18">
        <w:rPr>
          <w:rFonts w:ascii="Times New Roman" w:hAnsi="Times New Roman"/>
          <w:b/>
          <w:bCs/>
          <w:i/>
          <w:iCs/>
          <w:sz w:val="22"/>
          <w:szCs w:val="22"/>
        </w:rPr>
        <w:t xml:space="preserve"> </w:t>
      </w:r>
      <w:r w:rsidR="00D03ED1" w:rsidRPr="003E1D18">
        <w:rPr>
          <w:rFonts w:ascii="Times New Roman" w:hAnsi="Times New Roman"/>
          <w:sz w:val="22"/>
          <w:szCs w:val="22"/>
        </w:rPr>
        <w:t>Toma la palabra</w:t>
      </w:r>
      <w:r w:rsidR="006B7E45" w:rsidRPr="003E1D18">
        <w:rPr>
          <w:rFonts w:ascii="Times New Roman" w:hAnsi="Times New Roman"/>
          <w:sz w:val="22"/>
          <w:szCs w:val="22"/>
        </w:rPr>
        <w:t xml:space="preserve"> el Sr.</w:t>
      </w:r>
      <w:r w:rsidR="00B92C89" w:rsidRPr="003E1D18">
        <w:rPr>
          <w:rFonts w:ascii="Times New Roman" w:hAnsi="Times New Roman"/>
          <w:sz w:val="22"/>
          <w:szCs w:val="22"/>
        </w:rPr>
        <w:t xml:space="preserve"> P</w:t>
      </w:r>
      <w:r w:rsidR="006B7E45" w:rsidRPr="003E1D18">
        <w:rPr>
          <w:rFonts w:ascii="Times New Roman" w:hAnsi="Times New Roman"/>
          <w:sz w:val="22"/>
          <w:szCs w:val="22"/>
        </w:rPr>
        <w:t>residente</w:t>
      </w:r>
      <w:r w:rsidR="00D03ED1" w:rsidRPr="003E1D18">
        <w:rPr>
          <w:rFonts w:ascii="Times New Roman" w:hAnsi="Times New Roman"/>
          <w:sz w:val="22"/>
          <w:szCs w:val="22"/>
        </w:rPr>
        <w:t xml:space="preserve"> y manifiesta que habiéndose concluido las tareas relativas al cierre del</w:t>
      </w:r>
      <w:r w:rsidR="006B7E45" w:rsidRPr="003E1D18">
        <w:rPr>
          <w:rFonts w:ascii="Times New Roman" w:hAnsi="Times New Roman"/>
          <w:sz w:val="22"/>
          <w:szCs w:val="22"/>
        </w:rPr>
        <w:t xml:space="preserve"> ejercicio operado el 31/12/20</w:t>
      </w:r>
      <w:r w:rsidR="00B92C89" w:rsidRPr="003E1D18">
        <w:rPr>
          <w:rFonts w:ascii="Times New Roman" w:hAnsi="Times New Roman"/>
          <w:sz w:val="22"/>
          <w:szCs w:val="22"/>
        </w:rPr>
        <w:t>2</w:t>
      </w:r>
      <w:r w:rsidR="00005012">
        <w:rPr>
          <w:rFonts w:ascii="Times New Roman" w:hAnsi="Times New Roman"/>
          <w:sz w:val="22"/>
          <w:szCs w:val="22"/>
        </w:rPr>
        <w:t>4</w:t>
      </w:r>
      <w:r w:rsidR="00D03ED1" w:rsidRPr="003E1D18">
        <w:rPr>
          <w:rFonts w:ascii="Times New Roman" w:hAnsi="Times New Roman"/>
          <w:sz w:val="22"/>
          <w:szCs w:val="22"/>
        </w:rPr>
        <w:t xml:space="preserve"> y</w:t>
      </w:r>
      <w:r w:rsidR="00D03ED1" w:rsidRPr="003E1D18">
        <w:rPr>
          <w:rFonts w:ascii="Times New Roman" w:hAnsi="Times New Roman"/>
          <w:sz w:val="22"/>
          <w:szCs w:val="22"/>
          <w:lang w:val="es-AR"/>
        </w:rPr>
        <w:t xml:space="preserve"> aprobado este Directorio la documentación relacionada al mencionado ejercicio, de conformidad con lo establecido por la Ley General de Sociedades,</w:t>
      </w:r>
      <w:r w:rsidR="00D03ED1" w:rsidRPr="003E1D18">
        <w:rPr>
          <w:rFonts w:ascii="Times New Roman" w:hAnsi="Times New Roman"/>
          <w:sz w:val="22"/>
          <w:szCs w:val="22"/>
        </w:rPr>
        <w:t xml:space="preserve"> es necesario que se proceda a convocar a Asamblea General Ordinaria de Accionistas </w:t>
      </w:r>
      <w:r w:rsidR="00D03ED1" w:rsidRPr="003E1D18">
        <w:rPr>
          <w:rFonts w:ascii="Times New Roman" w:hAnsi="Times New Roman"/>
          <w:sz w:val="22"/>
          <w:szCs w:val="22"/>
          <w:lang w:val="es-AR"/>
        </w:rPr>
        <w:t xml:space="preserve">para someter a su consideración los asuntos establecidos en los </w:t>
      </w:r>
      <w:proofErr w:type="spellStart"/>
      <w:r w:rsidR="00D03ED1" w:rsidRPr="003E1D18">
        <w:rPr>
          <w:rFonts w:ascii="Times New Roman" w:hAnsi="Times New Roman"/>
          <w:sz w:val="22"/>
          <w:szCs w:val="22"/>
          <w:lang w:val="es-AR"/>
        </w:rPr>
        <w:t>incs</w:t>
      </w:r>
      <w:proofErr w:type="spellEnd"/>
      <w:r w:rsidR="00D03ED1" w:rsidRPr="003E1D18">
        <w:rPr>
          <w:rFonts w:ascii="Times New Roman" w:hAnsi="Times New Roman"/>
          <w:sz w:val="22"/>
          <w:szCs w:val="22"/>
          <w:lang w:val="es-AR"/>
        </w:rPr>
        <w:t>. 1º y 2º del art. 234 de dicha normativa</w:t>
      </w:r>
      <w:r w:rsidR="00B3212C" w:rsidRPr="003E1D18">
        <w:rPr>
          <w:rFonts w:ascii="Times New Roman" w:hAnsi="Times New Roman"/>
          <w:sz w:val="22"/>
          <w:szCs w:val="22"/>
          <w:lang w:val="es-AR"/>
        </w:rPr>
        <w:t>, que incluye</w:t>
      </w:r>
      <w:r w:rsidR="00F745CB" w:rsidRPr="003E1D18">
        <w:rPr>
          <w:rFonts w:ascii="Times New Roman" w:hAnsi="Times New Roman"/>
          <w:sz w:val="22"/>
          <w:szCs w:val="22"/>
        </w:rPr>
        <w:t xml:space="preserve"> </w:t>
      </w:r>
      <w:r w:rsidR="00CE3670" w:rsidRPr="003E1D18">
        <w:rPr>
          <w:rFonts w:ascii="Times New Roman" w:hAnsi="Times New Roman"/>
          <w:sz w:val="22"/>
          <w:szCs w:val="22"/>
        </w:rPr>
        <w:t xml:space="preserve">a más del tratamiento de los estados financieros, </w:t>
      </w:r>
      <w:r w:rsidR="004B7740" w:rsidRPr="003E1D18">
        <w:rPr>
          <w:rFonts w:ascii="Times New Roman" w:hAnsi="Times New Roman"/>
          <w:sz w:val="22"/>
          <w:szCs w:val="22"/>
        </w:rPr>
        <w:t>el tratamiento de los resultados</w:t>
      </w:r>
      <w:r w:rsidR="00F745CB" w:rsidRPr="003E1D18">
        <w:rPr>
          <w:rFonts w:ascii="Times New Roman" w:hAnsi="Times New Roman"/>
          <w:sz w:val="22"/>
          <w:szCs w:val="22"/>
        </w:rPr>
        <w:t xml:space="preserve"> del ejercicio</w:t>
      </w:r>
      <w:r w:rsidR="004B7740" w:rsidRPr="003E1D18">
        <w:rPr>
          <w:rFonts w:ascii="Times New Roman" w:hAnsi="Times New Roman"/>
          <w:sz w:val="22"/>
          <w:szCs w:val="22"/>
        </w:rPr>
        <w:t>,</w:t>
      </w:r>
      <w:r w:rsidR="00F745CB" w:rsidRPr="003E1D18">
        <w:rPr>
          <w:rFonts w:ascii="Times New Roman" w:hAnsi="Times New Roman"/>
          <w:sz w:val="22"/>
          <w:szCs w:val="22"/>
        </w:rPr>
        <w:t xml:space="preserve"> la</w:t>
      </w:r>
      <w:r w:rsidR="004B7740" w:rsidRPr="003E1D18">
        <w:rPr>
          <w:rFonts w:ascii="Times New Roman" w:hAnsi="Times New Roman"/>
          <w:sz w:val="22"/>
          <w:szCs w:val="22"/>
        </w:rPr>
        <w:t xml:space="preserve"> gestión y honorarios de </w:t>
      </w:r>
      <w:r w:rsidR="00F745CB" w:rsidRPr="003E1D18">
        <w:rPr>
          <w:rFonts w:ascii="Times New Roman" w:hAnsi="Times New Roman"/>
          <w:sz w:val="22"/>
          <w:szCs w:val="22"/>
        </w:rPr>
        <w:t>los integrantes del Directorio y la Comisión Fiscalizadora</w:t>
      </w:r>
      <w:r w:rsidR="004B7740" w:rsidRPr="003E1D18">
        <w:rPr>
          <w:rFonts w:ascii="Times New Roman" w:hAnsi="Times New Roman"/>
          <w:sz w:val="22"/>
          <w:szCs w:val="22"/>
        </w:rPr>
        <w:t xml:space="preserve">, </w:t>
      </w:r>
      <w:r w:rsidR="00F745CB" w:rsidRPr="003E1D18">
        <w:rPr>
          <w:rFonts w:ascii="Times New Roman" w:hAnsi="Times New Roman"/>
          <w:sz w:val="22"/>
          <w:szCs w:val="22"/>
        </w:rPr>
        <w:t xml:space="preserve">una nueva designación </w:t>
      </w:r>
      <w:r w:rsidR="004B7740" w:rsidRPr="003E1D18">
        <w:rPr>
          <w:rFonts w:ascii="Times New Roman" w:eastAsia="MS Mincho" w:hAnsi="Times New Roman"/>
          <w:sz w:val="22"/>
          <w:szCs w:val="22"/>
          <w:lang w:eastAsia="en-US"/>
        </w:rPr>
        <w:t xml:space="preserve">de </w:t>
      </w:r>
      <w:r w:rsidR="00D83734" w:rsidRPr="003E1D18">
        <w:rPr>
          <w:rFonts w:ascii="Times New Roman" w:eastAsia="MS Mincho" w:hAnsi="Times New Roman"/>
          <w:sz w:val="22"/>
          <w:szCs w:val="22"/>
          <w:lang w:eastAsia="en-US"/>
        </w:rPr>
        <w:t xml:space="preserve">los integrantes de </w:t>
      </w:r>
      <w:r w:rsidR="00C463F7" w:rsidRPr="003E1D18">
        <w:rPr>
          <w:rFonts w:ascii="Times New Roman" w:eastAsia="MS Mincho" w:hAnsi="Times New Roman"/>
          <w:sz w:val="22"/>
          <w:szCs w:val="22"/>
          <w:lang w:eastAsia="en-US"/>
        </w:rPr>
        <w:t>la Comisión Fiscalizadora</w:t>
      </w:r>
      <w:r w:rsidR="00D83734" w:rsidRPr="003E1D18">
        <w:rPr>
          <w:rFonts w:ascii="Times New Roman" w:eastAsia="MS Mincho" w:hAnsi="Times New Roman"/>
          <w:sz w:val="22"/>
          <w:szCs w:val="22"/>
          <w:lang w:eastAsia="en-US"/>
        </w:rPr>
        <w:t>, así como la</w:t>
      </w:r>
      <w:r w:rsidR="004B7740" w:rsidRPr="003E1D18">
        <w:rPr>
          <w:rFonts w:ascii="Times New Roman" w:hAnsi="Times New Roman"/>
          <w:sz w:val="22"/>
          <w:szCs w:val="22"/>
        </w:rPr>
        <w:t xml:space="preserve"> designación de Auditor Externo para el ejercicio 202</w:t>
      </w:r>
      <w:r w:rsidR="00D740CD">
        <w:rPr>
          <w:rFonts w:ascii="Times New Roman" w:hAnsi="Times New Roman"/>
          <w:sz w:val="22"/>
          <w:szCs w:val="22"/>
        </w:rPr>
        <w:t>5</w:t>
      </w:r>
      <w:r w:rsidR="00C463F7" w:rsidRPr="003E1D18">
        <w:rPr>
          <w:rFonts w:ascii="Times New Roman" w:hAnsi="Times New Roman"/>
          <w:sz w:val="22"/>
          <w:szCs w:val="22"/>
        </w:rPr>
        <w:t>.</w:t>
      </w:r>
    </w:p>
    <w:p w14:paraId="5AB0D872" w14:textId="66A570BC" w:rsidR="00377533" w:rsidRPr="003E1D18" w:rsidRDefault="00D03ED1" w:rsidP="00D34B45">
      <w:pPr>
        <w:pStyle w:val="Textoindependiente"/>
        <w:spacing w:before="120" w:line="300" w:lineRule="auto"/>
        <w:jc w:val="both"/>
        <w:rPr>
          <w:rFonts w:ascii="Times New Roman" w:hAnsi="Times New Roman"/>
          <w:sz w:val="22"/>
          <w:szCs w:val="22"/>
          <w:lang w:val="es-AR"/>
        </w:rPr>
      </w:pPr>
      <w:r w:rsidRPr="003E1D18">
        <w:rPr>
          <w:rFonts w:ascii="Times New Roman" w:hAnsi="Times New Roman"/>
          <w:sz w:val="22"/>
          <w:szCs w:val="22"/>
          <w:lang w:val="es-AR"/>
        </w:rPr>
        <w:t>En consideración de lo</w:t>
      </w:r>
      <w:r w:rsidR="006B7E45" w:rsidRPr="003E1D18">
        <w:rPr>
          <w:rFonts w:ascii="Times New Roman" w:hAnsi="Times New Roman"/>
          <w:sz w:val="22"/>
          <w:szCs w:val="22"/>
          <w:lang w:val="es-AR"/>
        </w:rPr>
        <w:t xml:space="preserve"> mocionado por el Sr. </w:t>
      </w:r>
      <w:r w:rsidR="00B92C89" w:rsidRPr="003E1D18">
        <w:rPr>
          <w:rFonts w:ascii="Times New Roman" w:hAnsi="Times New Roman"/>
          <w:sz w:val="22"/>
          <w:szCs w:val="22"/>
          <w:lang w:val="es-AR"/>
        </w:rPr>
        <w:t>P</w:t>
      </w:r>
      <w:r w:rsidR="006B7E45" w:rsidRPr="003E1D18">
        <w:rPr>
          <w:rFonts w:ascii="Times New Roman" w:hAnsi="Times New Roman"/>
          <w:sz w:val="22"/>
          <w:szCs w:val="22"/>
          <w:lang w:val="es-AR"/>
        </w:rPr>
        <w:t>residente</w:t>
      </w:r>
      <w:r w:rsidRPr="003E1D18">
        <w:rPr>
          <w:rFonts w:ascii="Times New Roman" w:hAnsi="Times New Roman"/>
          <w:sz w:val="22"/>
          <w:szCs w:val="22"/>
          <w:lang w:val="es-AR"/>
        </w:rPr>
        <w:t>, el Directorio resuelve por unanimidad realizar la siguiente convocatoria, omitiéndose las publicaciones de ley por haber comprometido su asistencia a la Asamblea la totalidad de los accionistas</w:t>
      </w:r>
      <w:r w:rsidR="00075013" w:rsidRPr="003E1D18">
        <w:rPr>
          <w:rFonts w:ascii="Times New Roman" w:hAnsi="Times New Roman"/>
          <w:sz w:val="22"/>
          <w:szCs w:val="22"/>
          <w:lang w:val="es-AR"/>
        </w:rPr>
        <w:t xml:space="preserve"> </w:t>
      </w:r>
      <w:r w:rsidRPr="003E1D18">
        <w:rPr>
          <w:rFonts w:ascii="Times New Roman" w:hAnsi="Times New Roman"/>
          <w:sz w:val="22"/>
          <w:szCs w:val="22"/>
          <w:lang w:val="es-AR"/>
        </w:rPr>
        <w:t>y manifestado que las decisiones se adoptarán por unanimidad, conforme lo establecido en el último párrafo del art. 237 de la Ley General de Sociedades:</w:t>
      </w:r>
      <w:r w:rsidR="005043D5" w:rsidRPr="003E1D18">
        <w:rPr>
          <w:rFonts w:ascii="Times New Roman" w:hAnsi="Times New Roman"/>
          <w:sz w:val="22"/>
          <w:szCs w:val="22"/>
          <w:lang w:val="es-AR"/>
        </w:rPr>
        <w:t xml:space="preserve"> </w:t>
      </w:r>
    </w:p>
    <w:p w14:paraId="08D0398C" w14:textId="0462108D" w:rsidR="00D03ED1" w:rsidRPr="003E1D18" w:rsidRDefault="00D03ED1" w:rsidP="00D34B45">
      <w:pPr>
        <w:pStyle w:val="Textoindependiente"/>
        <w:spacing w:before="120" w:line="300" w:lineRule="auto"/>
        <w:jc w:val="both"/>
        <w:rPr>
          <w:rFonts w:ascii="Times New Roman" w:hAnsi="Times New Roman"/>
          <w:i/>
          <w:iCs/>
          <w:sz w:val="22"/>
          <w:szCs w:val="18"/>
        </w:rPr>
      </w:pPr>
      <w:r w:rsidRPr="003E1D18">
        <w:rPr>
          <w:rFonts w:ascii="Times New Roman" w:hAnsi="Times New Roman"/>
          <w:b/>
          <w:bCs/>
          <w:i/>
          <w:iCs/>
          <w:sz w:val="22"/>
          <w:szCs w:val="18"/>
        </w:rPr>
        <w:t>Convóquese</w:t>
      </w:r>
      <w:r w:rsidRPr="003E1D18">
        <w:rPr>
          <w:rFonts w:ascii="Times New Roman" w:hAnsi="Times New Roman"/>
          <w:i/>
          <w:iCs/>
          <w:sz w:val="22"/>
          <w:szCs w:val="18"/>
        </w:rPr>
        <w:t xml:space="preserve"> a Asamblea General Ordinaria </w:t>
      </w:r>
      <w:r w:rsidR="005B0DCD" w:rsidRPr="003E1D18">
        <w:rPr>
          <w:rFonts w:ascii="Times New Roman" w:hAnsi="Times New Roman"/>
          <w:i/>
          <w:iCs/>
          <w:sz w:val="22"/>
          <w:szCs w:val="18"/>
        </w:rPr>
        <w:t xml:space="preserve">Unánime </w:t>
      </w:r>
      <w:r w:rsidRPr="003E1D18">
        <w:rPr>
          <w:rFonts w:ascii="Times New Roman" w:hAnsi="Times New Roman"/>
          <w:i/>
          <w:iCs/>
          <w:sz w:val="22"/>
          <w:szCs w:val="18"/>
        </w:rPr>
        <w:t>de A</w:t>
      </w:r>
      <w:r w:rsidR="006B7E45" w:rsidRPr="003E1D18">
        <w:rPr>
          <w:rFonts w:ascii="Times New Roman" w:hAnsi="Times New Roman"/>
          <w:i/>
          <w:iCs/>
          <w:sz w:val="22"/>
          <w:szCs w:val="18"/>
        </w:rPr>
        <w:t xml:space="preserve">ccionistas para el día </w:t>
      </w:r>
      <w:r w:rsidR="00711DE0" w:rsidRPr="003E1D18">
        <w:rPr>
          <w:rFonts w:ascii="Times New Roman" w:hAnsi="Times New Roman"/>
          <w:i/>
          <w:iCs/>
          <w:sz w:val="22"/>
          <w:szCs w:val="18"/>
        </w:rPr>
        <w:t>2</w:t>
      </w:r>
      <w:r w:rsidR="001D05D4">
        <w:rPr>
          <w:rFonts w:ascii="Times New Roman" w:hAnsi="Times New Roman"/>
          <w:i/>
          <w:iCs/>
          <w:sz w:val="22"/>
          <w:szCs w:val="18"/>
        </w:rPr>
        <w:t>2</w:t>
      </w:r>
      <w:r w:rsidR="006B7E45" w:rsidRPr="003E1D18">
        <w:rPr>
          <w:rFonts w:ascii="Times New Roman" w:hAnsi="Times New Roman"/>
          <w:i/>
          <w:iCs/>
          <w:sz w:val="22"/>
          <w:szCs w:val="18"/>
        </w:rPr>
        <w:t xml:space="preserve"> del mes de Abril de</w:t>
      </w:r>
      <w:r w:rsidR="00695625" w:rsidRPr="003E1D18">
        <w:rPr>
          <w:rFonts w:ascii="Times New Roman" w:hAnsi="Times New Roman"/>
          <w:i/>
          <w:iCs/>
          <w:sz w:val="22"/>
          <w:szCs w:val="18"/>
        </w:rPr>
        <w:t xml:space="preserve">l año </w:t>
      </w:r>
      <w:r w:rsidR="006B7E45" w:rsidRPr="003E1D18">
        <w:rPr>
          <w:rFonts w:ascii="Times New Roman" w:hAnsi="Times New Roman"/>
          <w:i/>
          <w:iCs/>
          <w:sz w:val="22"/>
          <w:szCs w:val="18"/>
        </w:rPr>
        <w:t>202</w:t>
      </w:r>
      <w:r w:rsidR="001D05D4">
        <w:rPr>
          <w:rFonts w:ascii="Times New Roman" w:hAnsi="Times New Roman"/>
          <w:i/>
          <w:iCs/>
          <w:sz w:val="22"/>
          <w:szCs w:val="18"/>
        </w:rPr>
        <w:t>5</w:t>
      </w:r>
      <w:r w:rsidRPr="003E1D18">
        <w:rPr>
          <w:rFonts w:ascii="Times New Roman" w:hAnsi="Times New Roman"/>
          <w:i/>
          <w:iCs/>
          <w:sz w:val="22"/>
          <w:szCs w:val="18"/>
        </w:rPr>
        <w:t xml:space="preserve"> a las </w:t>
      </w:r>
      <w:r w:rsidR="00C51E0A">
        <w:rPr>
          <w:rFonts w:ascii="Times New Roman" w:hAnsi="Times New Roman"/>
          <w:i/>
          <w:iCs/>
          <w:sz w:val="22"/>
          <w:szCs w:val="18"/>
        </w:rPr>
        <w:t>12</w:t>
      </w:r>
      <w:r w:rsidR="00711DE0" w:rsidRPr="003E1D18">
        <w:rPr>
          <w:rFonts w:ascii="Times New Roman" w:hAnsi="Times New Roman"/>
          <w:i/>
          <w:iCs/>
          <w:sz w:val="22"/>
          <w:szCs w:val="18"/>
        </w:rPr>
        <w:t>:</w:t>
      </w:r>
      <w:r w:rsidRPr="003E1D18">
        <w:rPr>
          <w:rFonts w:ascii="Times New Roman" w:hAnsi="Times New Roman"/>
          <w:i/>
          <w:iCs/>
          <w:sz w:val="22"/>
          <w:szCs w:val="18"/>
        </w:rPr>
        <w:t>00 horas</w:t>
      </w:r>
      <w:r w:rsidR="00A544E7" w:rsidRPr="003E1D18">
        <w:rPr>
          <w:rFonts w:ascii="Times New Roman" w:hAnsi="Times New Roman"/>
          <w:i/>
          <w:iCs/>
          <w:sz w:val="22"/>
          <w:szCs w:val="18"/>
        </w:rPr>
        <w:t xml:space="preserve"> (“</w:t>
      </w:r>
      <w:r w:rsidR="00A544E7" w:rsidRPr="003E1D18">
        <w:rPr>
          <w:rFonts w:ascii="Times New Roman" w:hAnsi="Times New Roman"/>
          <w:i/>
          <w:iCs/>
          <w:sz w:val="22"/>
          <w:szCs w:val="18"/>
          <w:u w:val="single"/>
        </w:rPr>
        <w:t>la Asamblea</w:t>
      </w:r>
      <w:r w:rsidR="00A544E7" w:rsidRPr="003E1D18">
        <w:rPr>
          <w:rFonts w:ascii="Times New Roman" w:hAnsi="Times New Roman"/>
          <w:i/>
          <w:iCs/>
          <w:sz w:val="22"/>
          <w:szCs w:val="18"/>
        </w:rPr>
        <w:t>”)</w:t>
      </w:r>
      <w:r w:rsidR="005569A4" w:rsidRPr="003E1D18">
        <w:rPr>
          <w:rFonts w:ascii="Times New Roman" w:hAnsi="Times New Roman"/>
          <w:i/>
          <w:iCs/>
          <w:sz w:val="22"/>
          <w:szCs w:val="18"/>
        </w:rPr>
        <w:t>, a realizarse</w:t>
      </w:r>
      <w:r w:rsidRPr="003E1D18">
        <w:rPr>
          <w:rFonts w:ascii="Times New Roman" w:hAnsi="Times New Roman"/>
          <w:i/>
          <w:iCs/>
          <w:sz w:val="22"/>
          <w:szCs w:val="18"/>
        </w:rPr>
        <w:t xml:space="preserve"> </w:t>
      </w:r>
      <w:r w:rsidR="005569A4" w:rsidRPr="003E1D18">
        <w:rPr>
          <w:rFonts w:ascii="Times New Roman" w:hAnsi="Times New Roman"/>
          <w:i/>
          <w:iCs/>
          <w:sz w:val="22"/>
          <w:szCs w:val="18"/>
        </w:rPr>
        <w:t xml:space="preserve">a distancia -en cumplimiento de los recaudos establecidos por la </w:t>
      </w:r>
      <w:bookmarkStart w:id="1" w:name="_Hlk100312676"/>
      <w:r w:rsidR="005569A4" w:rsidRPr="003E1D18">
        <w:rPr>
          <w:rFonts w:ascii="Times New Roman" w:hAnsi="Times New Roman"/>
          <w:i/>
          <w:iCs/>
          <w:sz w:val="22"/>
          <w:szCs w:val="18"/>
        </w:rPr>
        <w:t xml:space="preserve">Resolución General CNV </w:t>
      </w:r>
      <w:proofErr w:type="spellStart"/>
      <w:r w:rsidR="005569A4" w:rsidRPr="003E1D18">
        <w:rPr>
          <w:rFonts w:ascii="Times New Roman" w:hAnsi="Times New Roman"/>
          <w:i/>
          <w:iCs/>
          <w:sz w:val="22"/>
          <w:szCs w:val="18"/>
        </w:rPr>
        <w:t>N°</w:t>
      </w:r>
      <w:proofErr w:type="spellEnd"/>
      <w:r w:rsidR="005569A4" w:rsidRPr="003E1D18">
        <w:rPr>
          <w:rFonts w:ascii="Times New Roman" w:hAnsi="Times New Roman"/>
          <w:i/>
          <w:iCs/>
          <w:sz w:val="22"/>
          <w:szCs w:val="18"/>
        </w:rPr>
        <w:t xml:space="preserve"> </w:t>
      </w:r>
      <w:bookmarkEnd w:id="1"/>
      <w:r w:rsidR="00AA2C88" w:rsidRPr="003E1D18">
        <w:rPr>
          <w:rFonts w:ascii="Times New Roman" w:hAnsi="Times New Roman"/>
          <w:i/>
          <w:iCs/>
          <w:sz w:val="22"/>
          <w:szCs w:val="18"/>
        </w:rPr>
        <w:t>939/22</w:t>
      </w:r>
      <w:r w:rsidR="001D05D4">
        <w:rPr>
          <w:rFonts w:ascii="Times New Roman" w:hAnsi="Times New Roman"/>
          <w:i/>
          <w:iCs/>
          <w:sz w:val="22"/>
          <w:szCs w:val="18"/>
        </w:rPr>
        <w:t>,</w:t>
      </w:r>
      <w:r w:rsidR="00AA2C88" w:rsidRPr="003E1D18">
        <w:rPr>
          <w:rFonts w:ascii="Times New Roman" w:hAnsi="Times New Roman"/>
          <w:i/>
          <w:iCs/>
          <w:sz w:val="22"/>
          <w:szCs w:val="18"/>
        </w:rPr>
        <w:t xml:space="preserve"> el Estatuto Social</w:t>
      </w:r>
      <w:r w:rsidR="001D05D4">
        <w:rPr>
          <w:rFonts w:ascii="Times New Roman" w:hAnsi="Times New Roman"/>
          <w:i/>
          <w:iCs/>
          <w:sz w:val="22"/>
          <w:szCs w:val="18"/>
        </w:rPr>
        <w:t xml:space="preserve"> y el </w:t>
      </w:r>
      <w:r w:rsidR="003954CC">
        <w:rPr>
          <w:rFonts w:ascii="Times New Roman" w:hAnsi="Times New Roman"/>
          <w:i/>
          <w:iCs/>
          <w:sz w:val="22"/>
          <w:szCs w:val="18"/>
        </w:rPr>
        <w:t>Procedimiento de Asambleas a Distancia</w:t>
      </w:r>
      <w:r w:rsidR="001D05D4">
        <w:rPr>
          <w:rFonts w:ascii="Times New Roman" w:hAnsi="Times New Roman"/>
          <w:i/>
          <w:iCs/>
          <w:sz w:val="22"/>
          <w:szCs w:val="18"/>
        </w:rPr>
        <w:t xml:space="preserve"> </w:t>
      </w:r>
      <w:r w:rsidR="005569A4" w:rsidRPr="003E1D18">
        <w:rPr>
          <w:rFonts w:ascii="Times New Roman" w:hAnsi="Times New Roman"/>
          <w:i/>
          <w:iCs/>
          <w:sz w:val="22"/>
          <w:szCs w:val="18"/>
        </w:rPr>
        <w:t>-</w:t>
      </w:r>
      <w:r w:rsidRPr="003E1D18">
        <w:rPr>
          <w:rFonts w:ascii="Times New Roman" w:hAnsi="Times New Roman"/>
          <w:i/>
          <w:iCs/>
          <w:sz w:val="22"/>
          <w:szCs w:val="18"/>
        </w:rPr>
        <w:t xml:space="preserve">, a fin de tratar el siguiente </w:t>
      </w:r>
      <w:r w:rsidRPr="003E1D18">
        <w:rPr>
          <w:rFonts w:ascii="Times New Roman" w:hAnsi="Times New Roman"/>
          <w:b/>
          <w:bCs/>
          <w:i/>
          <w:iCs/>
          <w:sz w:val="22"/>
          <w:szCs w:val="18"/>
        </w:rPr>
        <w:t>Orden del Día</w:t>
      </w:r>
      <w:r w:rsidRPr="003E1D18">
        <w:rPr>
          <w:rFonts w:ascii="Times New Roman" w:hAnsi="Times New Roman"/>
          <w:i/>
          <w:iCs/>
          <w:sz w:val="22"/>
          <w:szCs w:val="18"/>
        </w:rPr>
        <w:t>:</w:t>
      </w:r>
    </w:p>
    <w:p w14:paraId="7C76FA8F" w14:textId="432CE3FE"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Consideración de la documentación enunciada en el Art. 234 inc. 1º de la Ley General de Sociedades, por el ejercicio cerrado al 31/12/202</w:t>
      </w:r>
      <w:r w:rsidR="00CD77FD">
        <w:rPr>
          <w:rFonts w:ascii="Times New Roman" w:hAnsi="Times New Roman"/>
          <w:i/>
          <w:iCs/>
          <w:sz w:val="22"/>
          <w:szCs w:val="22"/>
        </w:rPr>
        <w:t>4</w:t>
      </w:r>
      <w:r w:rsidRPr="00CD68EE">
        <w:rPr>
          <w:rFonts w:ascii="Times New Roman" w:hAnsi="Times New Roman"/>
          <w:i/>
          <w:iCs/>
          <w:sz w:val="22"/>
          <w:szCs w:val="22"/>
        </w:rPr>
        <w:t>.</w:t>
      </w:r>
    </w:p>
    <w:p w14:paraId="7B773895" w14:textId="30361258"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Tratamiento de los resultados no asignados positivos al cierre del ejercicio finalizado el 31/12/202</w:t>
      </w:r>
      <w:r w:rsidR="00CD77FD">
        <w:rPr>
          <w:rFonts w:ascii="Times New Roman" w:hAnsi="Times New Roman"/>
          <w:i/>
          <w:iCs/>
          <w:sz w:val="22"/>
          <w:szCs w:val="22"/>
        </w:rPr>
        <w:t>4</w:t>
      </w:r>
      <w:r w:rsidRPr="00CD68EE">
        <w:rPr>
          <w:rFonts w:ascii="Times New Roman" w:hAnsi="Times New Roman"/>
          <w:i/>
          <w:iCs/>
          <w:sz w:val="22"/>
          <w:szCs w:val="22"/>
        </w:rPr>
        <w:t xml:space="preserve"> por la suma de $ </w:t>
      </w:r>
      <w:r w:rsidR="00182B65" w:rsidRPr="00182B65">
        <w:rPr>
          <w:rFonts w:ascii="Times New Roman" w:hAnsi="Times New Roman"/>
          <w:i/>
          <w:iCs/>
          <w:sz w:val="22"/>
          <w:szCs w:val="22"/>
          <w:lang w:val="es-AR"/>
        </w:rPr>
        <w:t>2.468.16</w:t>
      </w:r>
      <w:r w:rsidR="00883B98">
        <w:rPr>
          <w:rFonts w:ascii="Times New Roman" w:hAnsi="Times New Roman"/>
          <w:i/>
          <w:iCs/>
          <w:sz w:val="22"/>
          <w:szCs w:val="22"/>
          <w:lang w:val="es-AR"/>
        </w:rPr>
        <w:t>0</w:t>
      </w:r>
      <w:r w:rsidR="00182B65">
        <w:rPr>
          <w:rFonts w:ascii="Times New Roman" w:hAnsi="Times New Roman"/>
          <w:i/>
          <w:iCs/>
          <w:sz w:val="22"/>
          <w:szCs w:val="22"/>
        </w:rPr>
        <w:t>.</w:t>
      </w:r>
      <w:r w:rsidR="00883B98">
        <w:rPr>
          <w:rFonts w:ascii="Times New Roman" w:hAnsi="Times New Roman"/>
          <w:i/>
          <w:iCs/>
          <w:sz w:val="22"/>
          <w:szCs w:val="22"/>
        </w:rPr>
        <w:t>293</w:t>
      </w:r>
      <w:r w:rsidR="00883B98" w:rsidRPr="00883B98">
        <w:rPr>
          <w:rFonts w:ascii="Times New Roman" w:hAnsi="Times New Roman"/>
          <w:i/>
          <w:iCs/>
          <w:sz w:val="22"/>
          <w:szCs w:val="22"/>
        </w:rPr>
        <w:t>,87</w:t>
      </w:r>
      <w:r w:rsidRPr="00CD68EE">
        <w:rPr>
          <w:rFonts w:ascii="Times New Roman" w:hAnsi="Times New Roman"/>
          <w:i/>
          <w:iCs/>
          <w:sz w:val="22"/>
          <w:szCs w:val="22"/>
        </w:rPr>
        <w:t xml:space="preserve"> y su destino a cuenta Reserva Legal</w:t>
      </w:r>
      <w:r w:rsidR="004F3540">
        <w:rPr>
          <w:rFonts w:ascii="Times New Roman" w:hAnsi="Times New Roman"/>
          <w:i/>
          <w:iCs/>
          <w:sz w:val="22"/>
          <w:szCs w:val="22"/>
        </w:rPr>
        <w:t xml:space="preserve">, reserva facultativa y/o distribución de dividendos </w:t>
      </w:r>
      <w:r w:rsidR="00A575AA">
        <w:rPr>
          <w:rFonts w:ascii="Times New Roman" w:hAnsi="Times New Roman"/>
          <w:i/>
          <w:iCs/>
          <w:sz w:val="22"/>
          <w:szCs w:val="22"/>
        </w:rPr>
        <w:t>en efectivo sujeto a la previa aprobación del Banco Central de la República Argentina.</w:t>
      </w:r>
    </w:p>
    <w:p w14:paraId="27C2970E" w14:textId="3EC04F85"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Consideración de la gestión del Directorio por el ejercicio cerrado al 31/12/202</w:t>
      </w:r>
      <w:r w:rsidR="001A3B11">
        <w:rPr>
          <w:rFonts w:ascii="Times New Roman" w:hAnsi="Times New Roman"/>
          <w:i/>
          <w:iCs/>
          <w:sz w:val="22"/>
          <w:szCs w:val="22"/>
        </w:rPr>
        <w:t>4</w:t>
      </w:r>
      <w:r w:rsidRPr="00CD68EE">
        <w:rPr>
          <w:rFonts w:ascii="Times New Roman" w:hAnsi="Times New Roman"/>
          <w:i/>
          <w:iCs/>
          <w:sz w:val="22"/>
          <w:szCs w:val="22"/>
        </w:rPr>
        <w:t xml:space="preserve">. </w:t>
      </w:r>
    </w:p>
    <w:p w14:paraId="6F29AF5A" w14:textId="0682D24F" w:rsidR="00CD68EE" w:rsidRPr="00A44947"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Consideración de las remuneraciones al directorio correspondientes al ejercicio cerrado el 31/12/202</w:t>
      </w:r>
      <w:r w:rsidR="001A3B11">
        <w:rPr>
          <w:rFonts w:ascii="Times New Roman" w:hAnsi="Times New Roman"/>
          <w:i/>
          <w:iCs/>
          <w:sz w:val="22"/>
          <w:szCs w:val="22"/>
        </w:rPr>
        <w:t>4</w:t>
      </w:r>
      <w:r w:rsidRPr="00CD68EE">
        <w:rPr>
          <w:rFonts w:ascii="Times New Roman" w:hAnsi="Times New Roman"/>
          <w:i/>
          <w:iCs/>
          <w:sz w:val="22"/>
          <w:szCs w:val="22"/>
        </w:rPr>
        <w:t xml:space="preserve"> por $ </w:t>
      </w:r>
      <w:r w:rsidR="00D72149" w:rsidRPr="00D72149">
        <w:rPr>
          <w:rFonts w:ascii="Times New Roman" w:hAnsi="Times New Roman"/>
          <w:i/>
          <w:iCs/>
          <w:sz w:val="22"/>
          <w:szCs w:val="22"/>
          <w:lang w:val="es-AR"/>
        </w:rPr>
        <w:t>746.615</w:t>
      </w:r>
      <w:r w:rsidR="00D72149">
        <w:rPr>
          <w:rFonts w:ascii="Times New Roman" w:hAnsi="Times New Roman"/>
          <w:i/>
          <w:iCs/>
          <w:sz w:val="22"/>
          <w:szCs w:val="22"/>
          <w:lang w:val="es-AR"/>
        </w:rPr>
        <w:t>.</w:t>
      </w:r>
      <w:r w:rsidR="00883B98">
        <w:rPr>
          <w:rFonts w:ascii="Times New Roman" w:hAnsi="Times New Roman"/>
          <w:i/>
          <w:iCs/>
          <w:sz w:val="22"/>
          <w:szCs w:val="22"/>
          <w:lang w:val="es-AR"/>
        </w:rPr>
        <w:t>319,36</w:t>
      </w:r>
      <w:r w:rsidRPr="00CD68EE">
        <w:rPr>
          <w:rFonts w:ascii="Times New Roman" w:hAnsi="Times New Roman"/>
          <w:i/>
          <w:iCs/>
          <w:sz w:val="22"/>
          <w:szCs w:val="22"/>
        </w:rPr>
        <w:t xml:space="preserve">, en exceso </w:t>
      </w:r>
      <w:r w:rsidRPr="004C2A26">
        <w:rPr>
          <w:rFonts w:ascii="Times New Roman" w:hAnsi="Times New Roman"/>
          <w:i/>
          <w:iCs/>
          <w:sz w:val="22"/>
          <w:szCs w:val="22"/>
        </w:rPr>
        <w:t>de</w:t>
      </w:r>
      <w:r w:rsidR="003E5425" w:rsidRPr="004C2A26">
        <w:rPr>
          <w:rFonts w:ascii="Times New Roman" w:hAnsi="Times New Roman"/>
          <w:i/>
          <w:iCs/>
          <w:sz w:val="22"/>
          <w:szCs w:val="22"/>
        </w:rPr>
        <w:t xml:space="preserve"> </w:t>
      </w:r>
      <w:r w:rsidR="004C2A26" w:rsidRPr="004C2A26">
        <w:rPr>
          <w:rFonts w:ascii="Times New Roman" w:hAnsi="Times New Roman"/>
          <w:i/>
          <w:iCs/>
          <w:sz w:val="22"/>
          <w:szCs w:val="22"/>
        </w:rPr>
        <w:t>$ 66.3</w:t>
      </w:r>
      <w:r w:rsidR="00883B98">
        <w:rPr>
          <w:rFonts w:ascii="Times New Roman" w:hAnsi="Times New Roman"/>
          <w:i/>
          <w:iCs/>
          <w:sz w:val="22"/>
          <w:szCs w:val="22"/>
        </w:rPr>
        <w:t>29.430,75</w:t>
      </w:r>
      <w:r w:rsidR="004C2A26">
        <w:rPr>
          <w:rFonts w:ascii="Times New Roman" w:hAnsi="Times New Roman"/>
          <w:i/>
          <w:iCs/>
          <w:color w:val="FF0000"/>
          <w:sz w:val="22"/>
          <w:szCs w:val="22"/>
        </w:rPr>
        <w:t xml:space="preserve"> </w:t>
      </w:r>
      <w:r w:rsidR="004C2A26" w:rsidRPr="00A44947">
        <w:rPr>
          <w:rFonts w:ascii="Times New Roman" w:hAnsi="Times New Roman"/>
          <w:i/>
          <w:iCs/>
          <w:sz w:val="22"/>
          <w:szCs w:val="22"/>
        </w:rPr>
        <w:t xml:space="preserve">del </w:t>
      </w:r>
      <w:r w:rsidRPr="00A44947">
        <w:rPr>
          <w:rFonts w:ascii="Times New Roman" w:hAnsi="Times New Roman"/>
          <w:i/>
          <w:iCs/>
          <w:sz w:val="22"/>
          <w:szCs w:val="22"/>
        </w:rPr>
        <w:t xml:space="preserve">límite del </w:t>
      </w:r>
      <w:r w:rsidR="00665CB8" w:rsidRPr="00A44947">
        <w:rPr>
          <w:rFonts w:ascii="Times New Roman" w:hAnsi="Times New Roman"/>
          <w:i/>
          <w:iCs/>
          <w:sz w:val="22"/>
          <w:szCs w:val="22"/>
        </w:rPr>
        <w:t xml:space="preserve">veinticinco por ciento </w:t>
      </w:r>
      <w:r w:rsidR="0076631A" w:rsidRPr="00A44947">
        <w:rPr>
          <w:rFonts w:ascii="Times New Roman" w:hAnsi="Times New Roman"/>
          <w:i/>
          <w:iCs/>
          <w:sz w:val="22"/>
          <w:szCs w:val="22"/>
        </w:rPr>
        <w:t xml:space="preserve">(25%) </w:t>
      </w:r>
      <w:r w:rsidRPr="00A44947">
        <w:rPr>
          <w:rFonts w:ascii="Times New Roman" w:hAnsi="Times New Roman"/>
          <w:i/>
          <w:iCs/>
          <w:sz w:val="22"/>
          <w:szCs w:val="22"/>
        </w:rPr>
        <w:t xml:space="preserve">de las utilidades </w:t>
      </w:r>
      <w:r w:rsidR="00CC1450" w:rsidRPr="00A44947">
        <w:rPr>
          <w:rFonts w:ascii="Times New Roman" w:hAnsi="Times New Roman"/>
          <w:i/>
          <w:iCs/>
          <w:sz w:val="22"/>
          <w:szCs w:val="22"/>
        </w:rPr>
        <w:t>acreditadas conforme</w:t>
      </w:r>
      <w:r w:rsidRPr="00A44947">
        <w:rPr>
          <w:rFonts w:ascii="Times New Roman" w:hAnsi="Times New Roman"/>
          <w:i/>
          <w:iCs/>
          <w:sz w:val="22"/>
          <w:szCs w:val="22"/>
        </w:rPr>
        <w:t xml:space="preserve"> </w:t>
      </w:r>
      <w:r w:rsidR="00CC1450" w:rsidRPr="00A44947">
        <w:rPr>
          <w:rFonts w:ascii="Times New Roman" w:hAnsi="Times New Roman"/>
          <w:i/>
          <w:iCs/>
          <w:sz w:val="22"/>
          <w:szCs w:val="22"/>
        </w:rPr>
        <w:t>a</w:t>
      </w:r>
      <w:r w:rsidRPr="00A44947">
        <w:rPr>
          <w:rFonts w:ascii="Times New Roman" w:hAnsi="Times New Roman"/>
          <w:i/>
          <w:iCs/>
          <w:sz w:val="22"/>
          <w:szCs w:val="22"/>
        </w:rPr>
        <w:t xml:space="preserve">l artículo 261 de la Ley </w:t>
      </w:r>
      <w:r w:rsidR="00744FEF" w:rsidRPr="00A44947">
        <w:rPr>
          <w:rFonts w:ascii="Times New Roman" w:hAnsi="Times New Roman"/>
          <w:i/>
          <w:iCs/>
          <w:sz w:val="22"/>
          <w:szCs w:val="22"/>
        </w:rPr>
        <w:t xml:space="preserve">General de Sociedades </w:t>
      </w:r>
      <w:proofErr w:type="spellStart"/>
      <w:r w:rsidRPr="00A44947">
        <w:rPr>
          <w:rFonts w:ascii="Times New Roman" w:hAnsi="Times New Roman"/>
          <w:i/>
          <w:iCs/>
          <w:sz w:val="22"/>
          <w:szCs w:val="22"/>
        </w:rPr>
        <w:t>N°</w:t>
      </w:r>
      <w:proofErr w:type="spellEnd"/>
      <w:r w:rsidRPr="00A44947">
        <w:rPr>
          <w:rFonts w:ascii="Times New Roman" w:hAnsi="Times New Roman"/>
          <w:i/>
          <w:iCs/>
          <w:sz w:val="22"/>
          <w:szCs w:val="22"/>
        </w:rPr>
        <w:t xml:space="preserve"> 19.550 y reglamentación, ante </w:t>
      </w:r>
      <w:r w:rsidR="000715F4" w:rsidRPr="00A44947">
        <w:rPr>
          <w:rFonts w:ascii="Times New Roman" w:hAnsi="Times New Roman"/>
          <w:i/>
          <w:iCs/>
          <w:sz w:val="22"/>
          <w:szCs w:val="22"/>
        </w:rPr>
        <w:t>la</w:t>
      </w:r>
      <w:r w:rsidR="00772056" w:rsidRPr="00A44947">
        <w:rPr>
          <w:rFonts w:ascii="Times New Roman" w:hAnsi="Times New Roman"/>
          <w:i/>
          <w:iCs/>
          <w:sz w:val="22"/>
          <w:szCs w:val="22"/>
        </w:rPr>
        <w:t xml:space="preserve"> propuest</w:t>
      </w:r>
      <w:r w:rsidR="000715F4" w:rsidRPr="00A44947">
        <w:rPr>
          <w:rFonts w:ascii="Times New Roman" w:hAnsi="Times New Roman"/>
          <w:i/>
          <w:iCs/>
          <w:sz w:val="22"/>
          <w:szCs w:val="22"/>
        </w:rPr>
        <w:t>a</w:t>
      </w:r>
      <w:r w:rsidR="00772056" w:rsidRPr="00A44947">
        <w:rPr>
          <w:rFonts w:ascii="Times New Roman" w:hAnsi="Times New Roman"/>
          <w:i/>
          <w:iCs/>
          <w:sz w:val="22"/>
          <w:szCs w:val="22"/>
        </w:rPr>
        <w:t xml:space="preserve"> d</w:t>
      </w:r>
      <w:r w:rsidRPr="00A44947">
        <w:rPr>
          <w:rFonts w:ascii="Times New Roman" w:hAnsi="Times New Roman"/>
          <w:i/>
          <w:iCs/>
          <w:sz w:val="22"/>
          <w:szCs w:val="22"/>
        </w:rPr>
        <w:t xml:space="preserve">e distribución de dividendos. </w:t>
      </w:r>
    </w:p>
    <w:p w14:paraId="2D390389" w14:textId="14E270C1"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Consideración de la gestión de la Comisión Fiscalizadora por el ejercicio cerrado al 31/12/202</w:t>
      </w:r>
      <w:r w:rsidR="001A3B11">
        <w:rPr>
          <w:rFonts w:ascii="Times New Roman" w:hAnsi="Times New Roman"/>
          <w:i/>
          <w:iCs/>
          <w:sz w:val="22"/>
          <w:szCs w:val="22"/>
        </w:rPr>
        <w:t>4</w:t>
      </w:r>
      <w:r w:rsidRPr="00CD68EE">
        <w:rPr>
          <w:rFonts w:ascii="Times New Roman" w:hAnsi="Times New Roman"/>
          <w:i/>
          <w:iCs/>
          <w:sz w:val="22"/>
          <w:szCs w:val="22"/>
        </w:rPr>
        <w:t xml:space="preserve">. </w:t>
      </w:r>
    </w:p>
    <w:p w14:paraId="7F4971B6" w14:textId="49FCDE07"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Consideración de los honorarios de la Comisión Fiscalizadora por el ejercicio económico finalizado el 31/12/202</w:t>
      </w:r>
      <w:r w:rsidR="001A3B11">
        <w:rPr>
          <w:rFonts w:ascii="Times New Roman" w:hAnsi="Times New Roman"/>
          <w:i/>
          <w:iCs/>
          <w:sz w:val="22"/>
          <w:szCs w:val="22"/>
        </w:rPr>
        <w:t>4</w:t>
      </w:r>
      <w:r w:rsidRPr="00CD68EE">
        <w:rPr>
          <w:rFonts w:ascii="Times New Roman" w:hAnsi="Times New Roman"/>
          <w:i/>
          <w:iCs/>
          <w:sz w:val="22"/>
          <w:szCs w:val="22"/>
        </w:rPr>
        <w:t>.</w:t>
      </w:r>
    </w:p>
    <w:p w14:paraId="3F9C563E" w14:textId="77777777"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Elección de integrantes de la Comisión Fiscalizadora por el término de un ejercicio.</w:t>
      </w:r>
    </w:p>
    <w:p w14:paraId="6BA55D91" w14:textId="2AB22843" w:rsidR="00CD68EE" w:rsidRPr="00CD68EE"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Elección de Auditor Externo y Contador Certificante para el ejercicio 202</w:t>
      </w:r>
      <w:r w:rsidR="00BD75F3">
        <w:rPr>
          <w:rFonts w:ascii="Times New Roman" w:hAnsi="Times New Roman"/>
          <w:i/>
          <w:iCs/>
          <w:sz w:val="22"/>
          <w:szCs w:val="22"/>
        </w:rPr>
        <w:t>5</w:t>
      </w:r>
      <w:r w:rsidRPr="00CD68EE">
        <w:rPr>
          <w:rFonts w:ascii="Times New Roman" w:hAnsi="Times New Roman"/>
          <w:i/>
          <w:iCs/>
          <w:sz w:val="22"/>
          <w:szCs w:val="22"/>
        </w:rPr>
        <w:t>.</w:t>
      </w:r>
    </w:p>
    <w:p w14:paraId="420363BC" w14:textId="77777777" w:rsidR="00CD68EE" w:rsidRPr="003E1D18" w:rsidRDefault="00CD68EE" w:rsidP="00CD68EE">
      <w:pPr>
        <w:numPr>
          <w:ilvl w:val="0"/>
          <w:numId w:val="8"/>
        </w:numPr>
        <w:spacing w:before="120" w:after="120" w:line="360" w:lineRule="auto"/>
        <w:contextualSpacing/>
        <w:jc w:val="both"/>
        <w:rPr>
          <w:rFonts w:ascii="Times New Roman" w:hAnsi="Times New Roman"/>
          <w:i/>
          <w:iCs/>
          <w:sz w:val="22"/>
          <w:szCs w:val="22"/>
        </w:rPr>
      </w:pPr>
      <w:r w:rsidRPr="00CD68EE">
        <w:rPr>
          <w:rFonts w:ascii="Times New Roman" w:hAnsi="Times New Roman"/>
          <w:i/>
          <w:iCs/>
          <w:sz w:val="22"/>
          <w:szCs w:val="22"/>
        </w:rPr>
        <w:t>Designación de firmantes del Acta de Asamblea.</w:t>
      </w:r>
    </w:p>
    <w:p w14:paraId="771DD54F" w14:textId="77777777" w:rsidR="00883B98" w:rsidRDefault="00883B98" w:rsidP="00E7309E">
      <w:pPr>
        <w:pStyle w:val="Textoindependiente"/>
        <w:spacing w:before="120" w:line="300" w:lineRule="auto"/>
        <w:jc w:val="both"/>
        <w:rPr>
          <w:rFonts w:ascii="Times New Roman" w:hAnsi="Times New Roman"/>
          <w:b/>
          <w:bCs/>
          <w:sz w:val="22"/>
          <w:szCs w:val="22"/>
        </w:rPr>
      </w:pPr>
    </w:p>
    <w:p w14:paraId="1B026687" w14:textId="77777777" w:rsidR="00883B98" w:rsidRDefault="00883B98" w:rsidP="00E7309E">
      <w:pPr>
        <w:pStyle w:val="Textoindependiente"/>
        <w:spacing w:before="120" w:line="300" w:lineRule="auto"/>
        <w:jc w:val="both"/>
        <w:rPr>
          <w:rFonts w:ascii="Times New Roman" w:hAnsi="Times New Roman"/>
          <w:b/>
          <w:bCs/>
          <w:sz w:val="22"/>
          <w:szCs w:val="22"/>
        </w:rPr>
      </w:pPr>
    </w:p>
    <w:p w14:paraId="7AAE7B03" w14:textId="4E8D3A4C" w:rsidR="00E7309E" w:rsidRPr="00E7309E" w:rsidRDefault="007830EF" w:rsidP="00E7309E">
      <w:pPr>
        <w:pStyle w:val="Textoindependiente"/>
        <w:spacing w:before="120" w:line="300" w:lineRule="auto"/>
        <w:jc w:val="both"/>
        <w:rPr>
          <w:rFonts w:ascii="Times New Roman" w:hAnsi="Times New Roman"/>
          <w:b/>
          <w:bCs/>
          <w:sz w:val="22"/>
          <w:szCs w:val="22"/>
        </w:rPr>
      </w:pPr>
      <w:r w:rsidRPr="00E7309E">
        <w:rPr>
          <w:rFonts w:ascii="Times New Roman" w:hAnsi="Times New Roman"/>
          <w:b/>
          <w:bCs/>
          <w:sz w:val="22"/>
          <w:szCs w:val="22"/>
        </w:rPr>
        <w:lastRenderedPageBreak/>
        <w:t>NOTAS DE CONVOCATORIA Y CELEBRACIÓN DE ASAMBLEA A DISTANCIA:</w:t>
      </w:r>
    </w:p>
    <w:p w14:paraId="58E4FBFA" w14:textId="77777777" w:rsidR="00A947D7" w:rsidRPr="002163C4" w:rsidRDefault="00A947D7" w:rsidP="00A947D7">
      <w:pPr>
        <w:pStyle w:val="Textoindependiente"/>
        <w:spacing w:before="120" w:line="360" w:lineRule="auto"/>
        <w:contextualSpacing/>
        <w:jc w:val="both"/>
        <w:rPr>
          <w:rFonts w:ascii="Times New Roman" w:hAnsi="Times New Roman"/>
          <w:i/>
          <w:iCs/>
        </w:rPr>
      </w:pPr>
      <w:r w:rsidRPr="002163C4">
        <w:rPr>
          <w:rFonts w:ascii="Times New Roman" w:hAnsi="Times New Roman"/>
          <w:i/>
          <w:iCs/>
        </w:rPr>
        <w:t>La Asamblea se realizará a Distancia, de conformidad con las previsiones de la normativa vigente y el Estatuto Social, y el “Procedimiento de Asamblea a Distancia” presentado en la Autopista de la Información Financiera (AIF) de la Comisión Nacional de Valores (CNV).</w:t>
      </w:r>
    </w:p>
    <w:p w14:paraId="63A37937" w14:textId="77777777" w:rsidR="00A947D7" w:rsidRPr="002163C4" w:rsidRDefault="00A947D7" w:rsidP="00A947D7">
      <w:pPr>
        <w:pStyle w:val="Textoindependiente"/>
        <w:spacing w:before="120" w:line="360" w:lineRule="auto"/>
        <w:contextualSpacing/>
        <w:jc w:val="both"/>
        <w:rPr>
          <w:rFonts w:ascii="Times New Roman" w:hAnsi="Times New Roman"/>
          <w:i/>
          <w:iCs/>
        </w:rPr>
      </w:pPr>
      <w:hyperlink r:id="rId8" w:history="1">
        <w:r w:rsidRPr="002163C4">
          <w:rPr>
            <w:rStyle w:val="Hipervnculo"/>
            <w:rFonts w:ascii="Times New Roman" w:hAnsi="Times New Roman"/>
            <w:i/>
            <w:iCs/>
          </w:rPr>
          <w:t>https://www.cnv.gov.ar/SitioWeb/Empresas/Empresa/30534672434?fdesde=10/4/2020</w:t>
        </w:r>
      </w:hyperlink>
      <w:r w:rsidRPr="002163C4">
        <w:rPr>
          <w:rFonts w:ascii="Times New Roman" w:hAnsi="Times New Roman"/>
          <w:i/>
          <w:iCs/>
        </w:rPr>
        <w:t xml:space="preserve"> </w:t>
      </w:r>
    </w:p>
    <w:p w14:paraId="116E1331"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 xml:space="preserve">El canal de comunicación elegido para la videoconferencia será la aplicación “Microsoft </w:t>
      </w:r>
      <w:proofErr w:type="spellStart"/>
      <w:r w:rsidRPr="002163C4">
        <w:rPr>
          <w:rFonts w:ascii="Times New Roman" w:hAnsi="Times New Roman"/>
          <w:i/>
          <w:iCs/>
        </w:rPr>
        <w:t>Teams</w:t>
      </w:r>
      <w:proofErr w:type="spellEnd"/>
      <w:r w:rsidRPr="002163C4">
        <w:rPr>
          <w:rFonts w:ascii="Times New Roman" w:hAnsi="Times New Roman"/>
          <w:i/>
          <w:iCs/>
        </w:rPr>
        <w:t>”, o herramienta similar que permita reuniones por videoconferencia y su grabación en soporte digital.  A los efectos de la comunicación, se enviará por correo electrónico a los Accionistas, y demás participantes, un link para que accedan a la Asamblea.</w:t>
      </w:r>
    </w:p>
    <w:p w14:paraId="46E2FAF8"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 xml:space="preserve">Para los participantes que lo requieran, se ofrecerá asesoramiento para que puedan conectarse a la Asamblea. A tal fin, y para cualquier consulta o comunicación relativa a la Asamblea, se informa el siguiente correo electrónico: </w:t>
      </w:r>
      <w:hyperlink r:id="rId9" w:history="1">
        <w:r w:rsidRPr="002163C4">
          <w:rPr>
            <w:rStyle w:val="Hipervnculo"/>
            <w:rFonts w:ascii="Times New Roman" w:hAnsi="Times New Roman"/>
            <w:i/>
            <w:iCs/>
          </w:rPr>
          <w:t>ralvarado@bsaenz.com.ar</w:t>
        </w:r>
      </w:hyperlink>
      <w:r w:rsidRPr="002163C4">
        <w:rPr>
          <w:rFonts w:ascii="Times New Roman" w:hAnsi="Times New Roman"/>
          <w:i/>
          <w:iCs/>
        </w:rPr>
        <w:t xml:space="preserve">. </w:t>
      </w:r>
    </w:p>
    <w:p w14:paraId="0CC2D077"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A fin de garantizar la participación en forma presencial por parte de los accionistas que así los dispongan, para aquellos participantes que requieran asistir de forma presencial desde la Sede Social ubicada en Esmeralda 83 (CABA), se pondrán a disposición en ese domicilio los medios necesarios para que puedan conectarse a la Asamblea. Se agradece a quién requiera participar de esa forma, comunicarlo con antelación de al menos tres (3) días hábiles, al correo electrónico antes mencionado.</w:t>
      </w:r>
    </w:p>
    <w:p w14:paraId="28C42CF0"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Previo al desarrollo de la Asamblea se comunicará el procedimiento para la emisión de voto a efectos de garantizar, en todos los casos, la igualdad de trato de todos los participantes</w:t>
      </w:r>
    </w:p>
    <w:p w14:paraId="08FCC683"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Se dejará constancia en el acta de las personas y el carácter en que participaron, del lugar donde se encontraban, y de los mecanismos técnicos utilizados.</w:t>
      </w:r>
    </w:p>
    <w:p w14:paraId="64584277" w14:textId="77777777" w:rsidR="00A947D7" w:rsidRPr="002163C4" w:rsidRDefault="00A947D7" w:rsidP="00A947D7">
      <w:pPr>
        <w:pStyle w:val="Textoindependiente"/>
        <w:numPr>
          <w:ilvl w:val="0"/>
          <w:numId w:val="9"/>
        </w:numPr>
        <w:spacing w:before="120" w:line="360" w:lineRule="auto"/>
        <w:ind w:left="360"/>
        <w:contextualSpacing/>
        <w:jc w:val="both"/>
        <w:rPr>
          <w:rFonts w:ascii="Times New Roman" w:hAnsi="Times New Roman"/>
          <w:i/>
          <w:iCs/>
        </w:rPr>
      </w:pPr>
      <w:r w:rsidRPr="002163C4">
        <w:rPr>
          <w:rFonts w:ascii="Times New Roman" w:hAnsi="Times New Roman"/>
          <w:i/>
          <w:iCs/>
        </w:rPr>
        <w:t>Se conservará una copia de la reunión en soporte digital, por el término de cinco (5) años.</w:t>
      </w:r>
    </w:p>
    <w:p w14:paraId="28FAB5E2" w14:textId="77777777" w:rsidR="00A947D7" w:rsidRDefault="00A947D7" w:rsidP="00A947D7">
      <w:pPr>
        <w:pStyle w:val="Textoindependiente"/>
        <w:numPr>
          <w:ilvl w:val="0"/>
          <w:numId w:val="9"/>
        </w:numPr>
        <w:spacing w:before="120" w:line="360" w:lineRule="auto"/>
        <w:ind w:left="360"/>
        <w:jc w:val="both"/>
        <w:rPr>
          <w:rFonts w:ascii="Times New Roman" w:hAnsi="Times New Roman"/>
          <w:i/>
          <w:iCs/>
        </w:rPr>
      </w:pPr>
      <w:r w:rsidRPr="002163C4">
        <w:rPr>
          <w:rFonts w:ascii="Times New Roman" w:hAnsi="Times New Roman"/>
          <w:i/>
          <w:iCs/>
        </w:rPr>
        <w:t>El órgano de fiscalización deberá ejercer sus atribuciones durante todas las etapas del acto asambleario, a fin de velar por el debido cumplimiento a las normas legales, reglamentarias y estatutarias, con especial observancia a los recaudos mínimos establecidos en la normativa vigente y el Estatuto Social.</w:t>
      </w:r>
    </w:p>
    <w:p w14:paraId="7B931E05" w14:textId="3D04D2D4" w:rsidR="00E346C9" w:rsidRDefault="00EB6B5E" w:rsidP="00E346C9">
      <w:pPr>
        <w:pStyle w:val="Textoindependiente"/>
        <w:numPr>
          <w:ilvl w:val="0"/>
          <w:numId w:val="6"/>
        </w:numPr>
        <w:tabs>
          <w:tab w:val="left" w:pos="426"/>
        </w:tabs>
        <w:spacing w:before="120" w:line="300" w:lineRule="auto"/>
        <w:ind w:left="0" w:firstLine="0"/>
        <w:jc w:val="both"/>
        <w:rPr>
          <w:rFonts w:ascii="Times New Roman" w:hAnsi="Times New Roman"/>
          <w:sz w:val="22"/>
          <w:szCs w:val="18"/>
        </w:rPr>
      </w:pPr>
      <w:r w:rsidRPr="00346748">
        <w:rPr>
          <w:rFonts w:ascii="Times New Roman" w:hAnsi="Times New Roman"/>
          <w:b/>
          <w:bCs/>
          <w:sz w:val="22"/>
          <w:szCs w:val="22"/>
        </w:rPr>
        <w:t xml:space="preserve">Propuesta de cambio de Auditor Externo. </w:t>
      </w:r>
      <w:r w:rsidRPr="00346748">
        <w:rPr>
          <w:rFonts w:ascii="Times New Roman" w:hAnsi="Times New Roman"/>
          <w:sz w:val="22"/>
          <w:szCs w:val="22"/>
        </w:rPr>
        <w:t>Toma la palabra el Sr. Presidente</w:t>
      </w:r>
      <w:r w:rsidR="00346748">
        <w:rPr>
          <w:rFonts w:ascii="Times New Roman" w:hAnsi="Times New Roman"/>
          <w:sz w:val="22"/>
          <w:szCs w:val="22"/>
        </w:rPr>
        <w:t xml:space="preserve"> y menciona que, como es de conocimiento de los presentes, </w:t>
      </w:r>
      <w:r w:rsidR="00EF3A45">
        <w:rPr>
          <w:rFonts w:ascii="Times New Roman" w:hAnsi="Times New Roman"/>
          <w:sz w:val="22"/>
          <w:szCs w:val="22"/>
        </w:rPr>
        <w:t xml:space="preserve">en consideración </w:t>
      </w:r>
      <w:r w:rsidR="00CD08A7">
        <w:rPr>
          <w:rFonts w:ascii="Times New Roman" w:hAnsi="Times New Roman"/>
          <w:sz w:val="22"/>
          <w:szCs w:val="22"/>
        </w:rPr>
        <w:t xml:space="preserve">de los ejercicios económicos en que ha trabajado para el Banco la actual firma de Auditoría Externa, </w:t>
      </w:r>
      <w:r w:rsidR="00346748">
        <w:rPr>
          <w:rFonts w:ascii="Times New Roman" w:hAnsi="Times New Roman"/>
          <w:sz w:val="22"/>
          <w:szCs w:val="22"/>
        </w:rPr>
        <w:t xml:space="preserve">se </w:t>
      </w:r>
      <w:r w:rsidR="0031634F">
        <w:rPr>
          <w:rFonts w:ascii="Times New Roman" w:hAnsi="Times New Roman"/>
          <w:sz w:val="22"/>
          <w:szCs w:val="22"/>
        </w:rPr>
        <w:t xml:space="preserve">ha </w:t>
      </w:r>
      <w:r w:rsidR="002E010F">
        <w:rPr>
          <w:rFonts w:ascii="Times New Roman" w:hAnsi="Times New Roman"/>
          <w:sz w:val="22"/>
          <w:szCs w:val="22"/>
        </w:rPr>
        <w:t xml:space="preserve">evaluado </w:t>
      </w:r>
      <w:r w:rsidR="0031634F">
        <w:rPr>
          <w:rFonts w:ascii="Times New Roman" w:hAnsi="Times New Roman"/>
          <w:sz w:val="22"/>
          <w:szCs w:val="22"/>
        </w:rPr>
        <w:t xml:space="preserve">el cambio de firma </w:t>
      </w:r>
      <w:r w:rsidR="00CD08A7">
        <w:rPr>
          <w:rFonts w:ascii="Times New Roman" w:hAnsi="Times New Roman"/>
          <w:sz w:val="22"/>
          <w:szCs w:val="22"/>
        </w:rPr>
        <w:t>para el ejercicio 2025 y siguientes</w:t>
      </w:r>
      <w:r w:rsidR="0031634F">
        <w:rPr>
          <w:rFonts w:ascii="Times New Roman" w:hAnsi="Times New Roman"/>
          <w:sz w:val="22"/>
          <w:szCs w:val="22"/>
        </w:rPr>
        <w:t xml:space="preserve">, a fin de mantener </w:t>
      </w:r>
      <w:r w:rsidR="00040B8A">
        <w:rPr>
          <w:rFonts w:ascii="Times New Roman" w:hAnsi="Times New Roman"/>
          <w:sz w:val="22"/>
          <w:szCs w:val="22"/>
        </w:rPr>
        <w:t>la</w:t>
      </w:r>
      <w:r w:rsidR="0031634F">
        <w:rPr>
          <w:rFonts w:ascii="Times New Roman" w:hAnsi="Times New Roman"/>
          <w:sz w:val="22"/>
          <w:szCs w:val="22"/>
        </w:rPr>
        <w:t xml:space="preserve"> independencia y </w:t>
      </w:r>
      <w:r w:rsidR="00040B8A">
        <w:rPr>
          <w:rFonts w:ascii="Times New Roman" w:hAnsi="Times New Roman"/>
          <w:sz w:val="22"/>
          <w:szCs w:val="22"/>
        </w:rPr>
        <w:t xml:space="preserve">la </w:t>
      </w:r>
      <w:r w:rsidR="0031634F">
        <w:rPr>
          <w:rFonts w:ascii="Times New Roman" w:hAnsi="Times New Roman"/>
          <w:sz w:val="22"/>
          <w:szCs w:val="22"/>
        </w:rPr>
        <w:t>calidad de los trabajos</w:t>
      </w:r>
      <w:r w:rsidR="00040B8A">
        <w:rPr>
          <w:rFonts w:ascii="Times New Roman" w:hAnsi="Times New Roman"/>
          <w:sz w:val="22"/>
          <w:szCs w:val="22"/>
        </w:rPr>
        <w:t xml:space="preserve"> de </w:t>
      </w:r>
      <w:r w:rsidR="00906611">
        <w:rPr>
          <w:rFonts w:ascii="Times New Roman" w:hAnsi="Times New Roman"/>
          <w:sz w:val="22"/>
          <w:szCs w:val="22"/>
        </w:rPr>
        <w:t xml:space="preserve">la </w:t>
      </w:r>
      <w:r w:rsidR="00040B8A">
        <w:rPr>
          <w:rFonts w:ascii="Times New Roman" w:hAnsi="Times New Roman"/>
          <w:sz w:val="22"/>
          <w:szCs w:val="22"/>
        </w:rPr>
        <w:t>auditoría externa</w:t>
      </w:r>
      <w:r w:rsidR="0031634F">
        <w:rPr>
          <w:rFonts w:ascii="Times New Roman" w:hAnsi="Times New Roman"/>
          <w:sz w:val="22"/>
          <w:szCs w:val="22"/>
        </w:rPr>
        <w:t xml:space="preserve">, </w:t>
      </w:r>
      <w:r w:rsidR="000A03BF">
        <w:rPr>
          <w:rFonts w:ascii="Times New Roman" w:hAnsi="Times New Roman"/>
          <w:sz w:val="22"/>
          <w:szCs w:val="22"/>
        </w:rPr>
        <w:t>como</w:t>
      </w:r>
      <w:r w:rsidR="0031634F">
        <w:rPr>
          <w:rFonts w:ascii="Times New Roman" w:hAnsi="Times New Roman"/>
          <w:sz w:val="22"/>
          <w:szCs w:val="22"/>
        </w:rPr>
        <w:t xml:space="preserve"> hasta la fecha</w:t>
      </w:r>
      <w:r w:rsidR="00906611">
        <w:rPr>
          <w:rFonts w:ascii="Times New Roman" w:hAnsi="Times New Roman"/>
          <w:sz w:val="22"/>
          <w:szCs w:val="22"/>
        </w:rPr>
        <w:t xml:space="preserve"> </w:t>
      </w:r>
      <w:r w:rsidR="00E346C9">
        <w:rPr>
          <w:rFonts w:ascii="Times New Roman" w:hAnsi="Times New Roman"/>
          <w:sz w:val="22"/>
          <w:szCs w:val="22"/>
        </w:rPr>
        <w:t>ha sabido mantener la actual firma de auditoría</w:t>
      </w:r>
      <w:r w:rsidR="00E346C9">
        <w:rPr>
          <w:rFonts w:ascii="Times New Roman" w:hAnsi="Times New Roman"/>
          <w:sz w:val="22"/>
          <w:szCs w:val="18"/>
        </w:rPr>
        <w:t>.</w:t>
      </w:r>
    </w:p>
    <w:p w14:paraId="289ED3A6" w14:textId="41A384C2" w:rsidR="00172DAD" w:rsidRDefault="00E346C9" w:rsidP="00172DAD">
      <w:pPr>
        <w:pStyle w:val="Textoindependiente"/>
        <w:tabs>
          <w:tab w:val="left" w:pos="426"/>
        </w:tabs>
        <w:spacing w:before="120" w:line="300" w:lineRule="auto"/>
        <w:jc w:val="both"/>
        <w:rPr>
          <w:rFonts w:ascii="Times New Roman" w:hAnsi="Times New Roman"/>
          <w:sz w:val="22"/>
          <w:szCs w:val="18"/>
          <w:lang w:val="es-AR"/>
        </w:rPr>
      </w:pPr>
      <w:r>
        <w:rPr>
          <w:rFonts w:ascii="Times New Roman" w:hAnsi="Times New Roman"/>
          <w:sz w:val="22"/>
          <w:szCs w:val="18"/>
          <w:lang w:val="es-AR"/>
        </w:rPr>
        <w:t xml:space="preserve">Teniendo en cuenta lo mencionado por el Sr. Presidente, y luego de evaluar </w:t>
      </w:r>
      <w:r w:rsidR="002C0B71">
        <w:rPr>
          <w:rFonts w:ascii="Times New Roman" w:hAnsi="Times New Roman"/>
          <w:sz w:val="22"/>
          <w:szCs w:val="18"/>
          <w:lang w:val="es-AR"/>
        </w:rPr>
        <w:t xml:space="preserve">entre distintas firmas de auditoría, se </w:t>
      </w:r>
      <w:r w:rsidR="00E41819">
        <w:rPr>
          <w:rFonts w:ascii="Times New Roman" w:hAnsi="Times New Roman"/>
          <w:sz w:val="22"/>
          <w:szCs w:val="18"/>
          <w:lang w:val="es-AR"/>
        </w:rPr>
        <w:t xml:space="preserve">mociona por unanimidad proponer </w:t>
      </w:r>
      <w:r w:rsidR="00197A73">
        <w:rPr>
          <w:rFonts w:ascii="Times New Roman" w:hAnsi="Times New Roman"/>
          <w:sz w:val="22"/>
          <w:szCs w:val="18"/>
          <w:lang w:val="es-AR"/>
        </w:rPr>
        <w:t xml:space="preserve">a la Asamblea de Accionistas </w:t>
      </w:r>
      <w:r w:rsidR="00172DAD">
        <w:rPr>
          <w:rFonts w:ascii="Times New Roman" w:hAnsi="Times New Roman"/>
          <w:sz w:val="22"/>
          <w:szCs w:val="18"/>
          <w:lang w:val="es-AR"/>
        </w:rPr>
        <w:t>la designación de</w:t>
      </w:r>
      <w:r w:rsidR="00172DAD" w:rsidRPr="00172DAD">
        <w:rPr>
          <w:rFonts w:ascii="Times New Roman" w:hAnsi="Times New Roman"/>
          <w:sz w:val="22"/>
          <w:szCs w:val="18"/>
          <w:lang w:val="es-AR"/>
        </w:rPr>
        <w:t xml:space="preserve"> Fernando Antonio Garabato </w:t>
      </w:r>
      <w:r w:rsidR="00172DAD">
        <w:rPr>
          <w:rFonts w:ascii="Times New Roman" w:hAnsi="Times New Roman"/>
          <w:sz w:val="22"/>
          <w:szCs w:val="18"/>
          <w:lang w:val="es-AR"/>
        </w:rPr>
        <w:t xml:space="preserve">y </w:t>
      </w:r>
      <w:r w:rsidR="00172DAD" w:rsidRPr="00172DAD">
        <w:rPr>
          <w:rFonts w:ascii="Times New Roman" w:hAnsi="Times New Roman"/>
          <w:sz w:val="22"/>
          <w:szCs w:val="18"/>
          <w:lang w:val="es-AR"/>
        </w:rPr>
        <w:t xml:space="preserve">Leticia Norma </w:t>
      </w:r>
      <w:proofErr w:type="spellStart"/>
      <w:r w:rsidR="00172DAD" w:rsidRPr="00172DAD">
        <w:rPr>
          <w:rFonts w:ascii="Times New Roman" w:hAnsi="Times New Roman"/>
          <w:sz w:val="22"/>
          <w:szCs w:val="18"/>
          <w:lang w:val="es-AR"/>
        </w:rPr>
        <w:t>Ebba</w:t>
      </w:r>
      <w:proofErr w:type="spellEnd"/>
      <w:r w:rsidR="00172DAD">
        <w:rPr>
          <w:rFonts w:ascii="Times New Roman" w:hAnsi="Times New Roman"/>
          <w:sz w:val="22"/>
          <w:szCs w:val="18"/>
          <w:lang w:val="es-AR"/>
        </w:rPr>
        <w:t>, como Auditor Externo Titular y Suplente</w:t>
      </w:r>
      <w:r w:rsidR="0072264B">
        <w:rPr>
          <w:rFonts w:ascii="Times New Roman" w:hAnsi="Times New Roman"/>
          <w:sz w:val="22"/>
          <w:szCs w:val="18"/>
          <w:lang w:val="es-AR"/>
        </w:rPr>
        <w:t>,</w:t>
      </w:r>
      <w:r w:rsidR="00172DAD">
        <w:rPr>
          <w:rFonts w:ascii="Times New Roman" w:hAnsi="Times New Roman"/>
          <w:sz w:val="22"/>
          <w:szCs w:val="18"/>
          <w:lang w:val="es-AR"/>
        </w:rPr>
        <w:t xml:space="preserve"> respectivamente, en representación de la firma </w:t>
      </w:r>
      <w:r w:rsidR="00630287" w:rsidRPr="00630287">
        <w:rPr>
          <w:rFonts w:ascii="Times New Roman" w:hAnsi="Times New Roman"/>
          <w:sz w:val="22"/>
          <w:szCs w:val="18"/>
          <w:lang w:val="es-AR"/>
        </w:rPr>
        <w:t>Becher y Asocia</w:t>
      </w:r>
      <w:r w:rsidR="00CF3C91">
        <w:rPr>
          <w:rFonts w:ascii="Times New Roman" w:hAnsi="Times New Roman"/>
          <w:sz w:val="22"/>
          <w:szCs w:val="18"/>
          <w:lang w:val="es-AR"/>
        </w:rPr>
        <w:t>d</w:t>
      </w:r>
      <w:r w:rsidR="00630287" w:rsidRPr="00630287">
        <w:rPr>
          <w:rFonts w:ascii="Times New Roman" w:hAnsi="Times New Roman"/>
          <w:sz w:val="22"/>
          <w:szCs w:val="18"/>
          <w:lang w:val="es-AR"/>
        </w:rPr>
        <w:t>os S.R.L.</w:t>
      </w:r>
      <w:r w:rsidR="00630287">
        <w:rPr>
          <w:rFonts w:ascii="Times New Roman" w:hAnsi="Times New Roman"/>
          <w:sz w:val="22"/>
          <w:szCs w:val="18"/>
          <w:lang w:val="es-AR"/>
        </w:rPr>
        <w:t xml:space="preserve"> (BDO).</w:t>
      </w:r>
    </w:p>
    <w:p w14:paraId="4C0EBF12" w14:textId="2939FBF8" w:rsidR="00E346C9" w:rsidRPr="00E346C9" w:rsidRDefault="00E346C9" w:rsidP="00E346C9">
      <w:pPr>
        <w:pStyle w:val="Textoindependiente"/>
        <w:tabs>
          <w:tab w:val="left" w:pos="426"/>
        </w:tabs>
        <w:spacing w:before="120" w:line="300" w:lineRule="auto"/>
        <w:jc w:val="both"/>
        <w:rPr>
          <w:rFonts w:ascii="Times New Roman" w:hAnsi="Times New Roman"/>
          <w:sz w:val="22"/>
          <w:szCs w:val="18"/>
          <w:lang w:val="es-AR"/>
        </w:rPr>
      </w:pPr>
      <w:r w:rsidRPr="00E346C9">
        <w:rPr>
          <w:rFonts w:ascii="Times New Roman" w:hAnsi="Times New Roman"/>
          <w:sz w:val="22"/>
          <w:szCs w:val="18"/>
          <w:lang w:val="es-AR"/>
        </w:rPr>
        <w:t xml:space="preserve">Entre </w:t>
      </w:r>
      <w:r w:rsidR="00B42C72">
        <w:rPr>
          <w:rFonts w:ascii="Times New Roman" w:hAnsi="Times New Roman"/>
          <w:sz w:val="22"/>
          <w:szCs w:val="18"/>
          <w:lang w:val="es-AR"/>
        </w:rPr>
        <w:t>otro</w:t>
      </w:r>
      <w:r w:rsidRPr="00E346C9">
        <w:rPr>
          <w:rFonts w:ascii="Times New Roman" w:hAnsi="Times New Roman"/>
          <w:sz w:val="22"/>
          <w:szCs w:val="18"/>
          <w:lang w:val="es-AR"/>
        </w:rPr>
        <w:t xml:space="preserve">s factores, </w:t>
      </w:r>
      <w:r w:rsidR="00630287">
        <w:rPr>
          <w:rFonts w:ascii="Times New Roman" w:hAnsi="Times New Roman"/>
          <w:sz w:val="22"/>
          <w:szCs w:val="18"/>
          <w:lang w:val="es-AR"/>
        </w:rPr>
        <w:t xml:space="preserve">el Directorio </w:t>
      </w:r>
      <w:r w:rsidRPr="00E346C9">
        <w:rPr>
          <w:rFonts w:ascii="Times New Roman" w:hAnsi="Times New Roman"/>
          <w:sz w:val="22"/>
          <w:szCs w:val="18"/>
          <w:lang w:val="es-AR"/>
        </w:rPr>
        <w:t xml:space="preserve">ha considerado: (i) </w:t>
      </w:r>
      <w:r w:rsidR="00FF1F6B">
        <w:rPr>
          <w:rFonts w:ascii="Times New Roman" w:hAnsi="Times New Roman"/>
          <w:sz w:val="22"/>
          <w:szCs w:val="18"/>
          <w:lang w:val="es-AR"/>
        </w:rPr>
        <w:t>que la firma BDO</w:t>
      </w:r>
      <w:r w:rsidRPr="00E346C9">
        <w:rPr>
          <w:rFonts w:ascii="Times New Roman" w:hAnsi="Times New Roman"/>
          <w:sz w:val="22"/>
          <w:szCs w:val="18"/>
          <w:lang w:val="es-AR"/>
        </w:rPr>
        <w:t xml:space="preserve"> goza de prestigio en el mercado</w:t>
      </w:r>
      <w:r w:rsidR="00B36733">
        <w:rPr>
          <w:rFonts w:ascii="Times New Roman" w:hAnsi="Times New Roman"/>
          <w:sz w:val="22"/>
          <w:szCs w:val="18"/>
          <w:lang w:val="es-AR"/>
        </w:rPr>
        <w:t>,</w:t>
      </w:r>
      <w:r w:rsidRPr="00E346C9">
        <w:rPr>
          <w:rFonts w:ascii="Times New Roman" w:hAnsi="Times New Roman"/>
          <w:sz w:val="22"/>
          <w:szCs w:val="18"/>
          <w:lang w:val="es-AR"/>
        </w:rPr>
        <w:t xml:space="preserve"> controles de calidad</w:t>
      </w:r>
      <w:r w:rsidR="00B36733">
        <w:rPr>
          <w:rFonts w:ascii="Times New Roman" w:hAnsi="Times New Roman"/>
          <w:sz w:val="22"/>
          <w:szCs w:val="18"/>
          <w:lang w:val="es-AR"/>
        </w:rPr>
        <w:t>, recursos y tecnología suficiente</w:t>
      </w:r>
      <w:r w:rsidRPr="00E346C9">
        <w:rPr>
          <w:rFonts w:ascii="Times New Roman" w:hAnsi="Times New Roman"/>
          <w:sz w:val="22"/>
          <w:szCs w:val="18"/>
          <w:lang w:val="es-AR"/>
        </w:rPr>
        <w:t xml:space="preserve"> para una prestación </w:t>
      </w:r>
      <w:r w:rsidR="00FF1F6B">
        <w:rPr>
          <w:rFonts w:ascii="Times New Roman" w:hAnsi="Times New Roman"/>
          <w:sz w:val="22"/>
          <w:szCs w:val="18"/>
          <w:lang w:val="es-AR"/>
        </w:rPr>
        <w:t xml:space="preserve">efectiva y eficiente </w:t>
      </w:r>
      <w:r w:rsidRPr="00E346C9">
        <w:rPr>
          <w:rFonts w:ascii="Times New Roman" w:hAnsi="Times New Roman"/>
          <w:sz w:val="22"/>
          <w:szCs w:val="18"/>
          <w:lang w:val="es-AR"/>
        </w:rPr>
        <w:t xml:space="preserve">de </w:t>
      </w:r>
      <w:r w:rsidR="00FF1F6B">
        <w:rPr>
          <w:rFonts w:ascii="Times New Roman" w:hAnsi="Times New Roman"/>
          <w:sz w:val="22"/>
          <w:szCs w:val="18"/>
          <w:lang w:val="es-AR"/>
        </w:rPr>
        <w:t xml:space="preserve">los </w:t>
      </w:r>
      <w:r w:rsidRPr="00E346C9">
        <w:rPr>
          <w:rFonts w:ascii="Times New Roman" w:hAnsi="Times New Roman"/>
          <w:sz w:val="22"/>
          <w:szCs w:val="18"/>
          <w:lang w:val="es-AR"/>
        </w:rPr>
        <w:t xml:space="preserve">servicios que </w:t>
      </w:r>
      <w:r w:rsidR="00FF1F6B">
        <w:rPr>
          <w:rFonts w:ascii="Times New Roman" w:hAnsi="Times New Roman"/>
          <w:sz w:val="22"/>
          <w:szCs w:val="18"/>
          <w:lang w:val="es-AR"/>
        </w:rPr>
        <w:t>requiere el Banco</w:t>
      </w:r>
      <w:r w:rsidRPr="00E346C9">
        <w:rPr>
          <w:rFonts w:ascii="Times New Roman" w:hAnsi="Times New Roman"/>
          <w:sz w:val="22"/>
          <w:szCs w:val="18"/>
          <w:lang w:val="es-AR"/>
        </w:rPr>
        <w:t xml:space="preserve">, </w:t>
      </w:r>
      <w:r w:rsidR="00B42C72">
        <w:rPr>
          <w:rFonts w:ascii="Times New Roman" w:hAnsi="Times New Roman"/>
          <w:sz w:val="22"/>
          <w:szCs w:val="18"/>
          <w:lang w:val="es-AR"/>
        </w:rPr>
        <w:t xml:space="preserve">y </w:t>
      </w:r>
      <w:r w:rsidRPr="00E346C9">
        <w:rPr>
          <w:rFonts w:ascii="Times New Roman" w:hAnsi="Times New Roman"/>
          <w:sz w:val="22"/>
          <w:szCs w:val="18"/>
          <w:lang w:val="es-AR"/>
        </w:rPr>
        <w:t>(</w:t>
      </w:r>
      <w:proofErr w:type="spellStart"/>
      <w:r w:rsidRPr="00E346C9">
        <w:rPr>
          <w:rFonts w:ascii="Times New Roman" w:hAnsi="Times New Roman"/>
          <w:sz w:val="22"/>
          <w:szCs w:val="18"/>
          <w:lang w:val="es-AR"/>
        </w:rPr>
        <w:t>ii</w:t>
      </w:r>
      <w:proofErr w:type="spellEnd"/>
      <w:r w:rsidRPr="00E346C9">
        <w:rPr>
          <w:rFonts w:ascii="Times New Roman" w:hAnsi="Times New Roman"/>
          <w:sz w:val="22"/>
          <w:szCs w:val="18"/>
          <w:lang w:val="es-AR"/>
        </w:rPr>
        <w:t>) que para proveer un servicio de tales características</w:t>
      </w:r>
      <w:r w:rsidR="00B42C72">
        <w:rPr>
          <w:rFonts w:ascii="Times New Roman" w:hAnsi="Times New Roman"/>
          <w:sz w:val="22"/>
          <w:szCs w:val="18"/>
          <w:lang w:val="es-AR"/>
        </w:rPr>
        <w:t>,</w:t>
      </w:r>
      <w:r w:rsidRPr="00E346C9">
        <w:rPr>
          <w:rFonts w:ascii="Times New Roman" w:hAnsi="Times New Roman"/>
          <w:sz w:val="22"/>
          <w:szCs w:val="18"/>
          <w:lang w:val="es-AR"/>
        </w:rPr>
        <w:t xml:space="preserve"> un auditor externo debe </w:t>
      </w:r>
      <w:r w:rsidR="000C07BF">
        <w:rPr>
          <w:rFonts w:ascii="Times New Roman" w:hAnsi="Times New Roman"/>
          <w:sz w:val="22"/>
          <w:szCs w:val="18"/>
          <w:lang w:val="es-AR"/>
        </w:rPr>
        <w:t>tener</w:t>
      </w:r>
      <w:r w:rsidRPr="00E346C9">
        <w:rPr>
          <w:rFonts w:ascii="Times New Roman" w:hAnsi="Times New Roman"/>
          <w:sz w:val="22"/>
          <w:szCs w:val="18"/>
          <w:lang w:val="es-AR"/>
        </w:rPr>
        <w:t xml:space="preserve"> un apropiado conocimiento </w:t>
      </w:r>
      <w:r w:rsidR="000C07BF">
        <w:rPr>
          <w:rFonts w:ascii="Times New Roman" w:hAnsi="Times New Roman"/>
          <w:sz w:val="22"/>
          <w:szCs w:val="18"/>
          <w:lang w:val="es-AR"/>
        </w:rPr>
        <w:t xml:space="preserve">de </w:t>
      </w:r>
      <w:r w:rsidRPr="00E346C9">
        <w:rPr>
          <w:rFonts w:ascii="Times New Roman" w:hAnsi="Times New Roman"/>
          <w:sz w:val="22"/>
          <w:szCs w:val="18"/>
          <w:lang w:val="es-AR"/>
        </w:rPr>
        <w:t xml:space="preserve">los procedimientos y la cultura empresarial, así como </w:t>
      </w:r>
      <w:r w:rsidR="000C07BF">
        <w:rPr>
          <w:rFonts w:ascii="Times New Roman" w:hAnsi="Times New Roman"/>
          <w:sz w:val="22"/>
          <w:szCs w:val="18"/>
          <w:lang w:val="es-AR"/>
        </w:rPr>
        <w:t xml:space="preserve">las </w:t>
      </w:r>
      <w:r w:rsidRPr="00E346C9">
        <w:rPr>
          <w:rFonts w:ascii="Times New Roman" w:hAnsi="Times New Roman"/>
          <w:sz w:val="22"/>
          <w:szCs w:val="18"/>
          <w:lang w:val="es-AR"/>
        </w:rPr>
        <w:t>particularidades de</w:t>
      </w:r>
      <w:r w:rsidR="00B42C72">
        <w:rPr>
          <w:rFonts w:ascii="Times New Roman" w:hAnsi="Times New Roman"/>
          <w:sz w:val="22"/>
          <w:szCs w:val="18"/>
          <w:lang w:val="es-AR"/>
        </w:rPr>
        <w:t>l</w:t>
      </w:r>
      <w:r w:rsidRPr="00E346C9">
        <w:rPr>
          <w:rFonts w:ascii="Times New Roman" w:hAnsi="Times New Roman"/>
          <w:sz w:val="22"/>
          <w:szCs w:val="18"/>
          <w:lang w:val="es-AR"/>
        </w:rPr>
        <w:t xml:space="preserve"> negocio</w:t>
      </w:r>
      <w:r w:rsidR="00B42C72">
        <w:rPr>
          <w:rFonts w:ascii="Times New Roman" w:hAnsi="Times New Roman"/>
          <w:sz w:val="22"/>
          <w:szCs w:val="18"/>
          <w:lang w:val="es-AR"/>
        </w:rPr>
        <w:t xml:space="preserve"> bancario,</w:t>
      </w:r>
      <w:r w:rsidR="009C35A9">
        <w:rPr>
          <w:rFonts w:ascii="Times New Roman" w:hAnsi="Times New Roman"/>
          <w:sz w:val="22"/>
          <w:szCs w:val="18"/>
          <w:lang w:val="es-AR"/>
        </w:rPr>
        <w:t xml:space="preserve"> y BDO cuenta con sobrada experiencia en </w:t>
      </w:r>
      <w:r w:rsidR="00C45941">
        <w:rPr>
          <w:rFonts w:ascii="Times New Roman" w:hAnsi="Times New Roman"/>
          <w:sz w:val="22"/>
          <w:szCs w:val="18"/>
          <w:lang w:val="es-AR"/>
        </w:rPr>
        <w:t>trabajos de auditoría externa de entidades financieras</w:t>
      </w:r>
      <w:r w:rsidR="00B42C72">
        <w:rPr>
          <w:rFonts w:ascii="Times New Roman" w:hAnsi="Times New Roman"/>
          <w:sz w:val="22"/>
          <w:szCs w:val="18"/>
          <w:lang w:val="es-AR"/>
        </w:rPr>
        <w:t xml:space="preserve"> </w:t>
      </w:r>
      <w:r w:rsidR="00E41819">
        <w:rPr>
          <w:rFonts w:ascii="Times New Roman" w:hAnsi="Times New Roman"/>
          <w:sz w:val="22"/>
          <w:szCs w:val="18"/>
          <w:lang w:val="es-AR"/>
        </w:rPr>
        <w:t>y sociedades alcanzadas por el régimen de oferta pública</w:t>
      </w:r>
      <w:r w:rsidRPr="00E346C9">
        <w:rPr>
          <w:rFonts w:ascii="Times New Roman" w:hAnsi="Times New Roman"/>
          <w:sz w:val="22"/>
          <w:szCs w:val="18"/>
          <w:lang w:val="es-AR"/>
        </w:rPr>
        <w:t xml:space="preserve">. </w:t>
      </w:r>
    </w:p>
    <w:p w14:paraId="33EF7EE5" w14:textId="1C3E46BC" w:rsidR="005A639E" w:rsidRDefault="005A639E" w:rsidP="007F383F">
      <w:pPr>
        <w:pStyle w:val="Textoindependiente"/>
        <w:tabs>
          <w:tab w:val="left" w:pos="426"/>
        </w:tabs>
        <w:spacing w:before="120" w:line="300" w:lineRule="auto"/>
        <w:jc w:val="both"/>
        <w:rPr>
          <w:rFonts w:ascii="Times New Roman" w:hAnsi="Times New Roman"/>
          <w:sz w:val="22"/>
          <w:szCs w:val="18"/>
        </w:rPr>
      </w:pPr>
      <w:r w:rsidRPr="005A639E">
        <w:rPr>
          <w:rFonts w:ascii="Times New Roman" w:hAnsi="Times New Roman"/>
          <w:sz w:val="22"/>
          <w:szCs w:val="18"/>
        </w:rPr>
        <w:t xml:space="preserve">Por último, </w:t>
      </w:r>
      <w:r>
        <w:rPr>
          <w:rFonts w:ascii="Times New Roman" w:hAnsi="Times New Roman"/>
          <w:sz w:val="22"/>
          <w:szCs w:val="18"/>
        </w:rPr>
        <w:t xml:space="preserve">el Directorio deja constancia de su </w:t>
      </w:r>
      <w:r w:rsidRPr="005A639E">
        <w:rPr>
          <w:rFonts w:ascii="Times New Roman" w:hAnsi="Times New Roman"/>
          <w:sz w:val="22"/>
          <w:szCs w:val="18"/>
        </w:rPr>
        <w:t>agradec</w:t>
      </w:r>
      <w:r>
        <w:rPr>
          <w:rFonts w:ascii="Times New Roman" w:hAnsi="Times New Roman"/>
          <w:sz w:val="22"/>
          <w:szCs w:val="18"/>
        </w:rPr>
        <w:t>imiento</w:t>
      </w:r>
      <w:r w:rsidRPr="005A639E">
        <w:rPr>
          <w:rFonts w:ascii="Times New Roman" w:hAnsi="Times New Roman"/>
          <w:sz w:val="22"/>
          <w:szCs w:val="18"/>
        </w:rPr>
        <w:t xml:space="preserve"> al Estudio Ernst &amp; Young y a sus colaboradores</w:t>
      </w:r>
      <w:r>
        <w:rPr>
          <w:rFonts w:ascii="Times New Roman" w:hAnsi="Times New Roman"/>
          <w:sz w:val="22"/>
          <w:szCs w:val="18"/>
        </w:rPr>
        <w:t>,</w:t>
      </w:r>
      <w:r w:rsidRPr="005A639E">
        <w:rPr>
          <w:rFonts w:ascii="Times New Roman" w:hAnsi="Times New Roman"/>
          <w:sz w:val="22"/>
          <w:szCs w:val="18"/>
        </w:rPr>
        <w:t xml:space="preserve"> por los servicios prestados</w:t>
      </w:r>
      <w:r>
        <w:rPr>
          <w:rFonts w:ascii="Times New Roman" w:hAnsi="Times New Roman"/>
          <w:sz w:val="22"/>
          <w:szCs w:val="18"/>
        </w:rPr>
        <w:t xml:space="preserve"> durante los ejercicios en que se desempeñaron como Auditores Externos,</w:t>
      </w:r>
      <w:r w:rsidRPr="005A639E">
        <w:rPr>
          <w:rFonts w:ascii="Times New Roman" w:hAnsi="Times New Roman"/>
          <w:sz w:val="22"/>
          <w:szCs w:val="18"/>
        </w:rPr>
        <w:t xml:space="preserve"> destacando la calidad de los mismos.</w:t>
      </w:r>
    </w:p>
    <w:p w14:paraId="64A74415" w14:textId="45DFC0AD" w:rsidR="00E01B0F" w:rsidRPr="00346748" w:rsidRDefault="00E01B0F" w:rsidP="007F383F">
      <w:pPr>
        <w:pStyle w:val="Textoindependiente"/>
        <w:tabs>
          <w:tab w:val="left" w:pos="426"/>
        </w:tabs>
        <w:spacing w:before="120" w:line="300" w:lineRule="auto"/>
        <w:jc w:val="both"/>
        <w:rPr>
          <w:rFonts w:ascii="Times New Roman" w:hAnsi="Times New Roman"/>
          <w:sz w:val="22"/>
          <w:szCs w:val="18"/>
        </w:rPr>
      </w:pPr>
      <w:r w:rsidRPr="00346748">
        <w:rPr>
          <w:rFonts w:ascii="Times New Roman" w:hAnsi="Times New Roman"/>
          <w:sz w:val="22"/>
          <w:szCs w:val="18"/>
        </w:rPr>
        <w:t xml:space="preserve">Previo al cierre del acto, </w:t>
      </w:r>
      <w:r w:rsidR="000D5E3C" w:rsidRPr="00346748">
        <w:rPr>
          <w:rFonts w:ascii="Times New Roman" w:hAnsi="Times New Roman"/>
          <w:sz w:val="22"/>
          <w:szCs w:val="18"/>
        </w:rPr>
        <w:t xml:space="preserve">y con motivo </w:t>
      </w:r>
      <w:r w:rsidR="0032613F" w:rsidRPr="00346748">
        <w:rPr>
          <w:rFonts w:ascii="Times New Roman" w:hAnsi="Times New Roman"/>
          <w:sz w:val="22"/>
          <w:szCs w:val="18"/>
        </w:rPr>
        <w:t xml:space="preserve">de su participación a distancia, se deja constancia que el </w:t>
      </w:r>
      <w:r w:rsidR="00557748" w:rsidRPr="00346748">
        <w:rPr>
          <w:rFonts w:ascii="Times New Roman" w:hAnsi="Times New Roman"/>
          <w:sz w:val="22"/>
          <w:szCs w:val="18"/>
        </w:rPr>
        <w:t>Director Titular Ma</w:t>
      </w:r>
      <w:r w:rsidR="0032613F" w:rsidRPr="00346748">
        <w:rPr>
          <w:rFonts w:ascii="Times New Roman" w:hAnsi="Times New Roman"/>
          <w:sz w:val="22"/>
          <w:szCs w:val="18"/>
        </w:rPr>
        <w:t>nuel Sánchez Gómez delega la firma del acta de la presente reunión en el Presidente Miguel Zielonka,</w:t>
      </w:r>
      <w:r w:rsidR="00B35D06" w:rsidRPr="00346748">
        <w:rPr>
          <w:rFonts w:ascii="Times New Roman" w:hAnsi="Times New Roman"/>
          <w:sz w:val="22"/>
          <w:szCs w:val="18"/>
        </w:rPr>
        <w:t xml:space="preserve"> de conformidad con lo dispuesto en el Artículo 11° del Estatuto Social.</w:t>
      </w:r>
    </w:p>
    <w:p w14:paraId="22CC9F19" w14:textId="33F3F31B" w:rsidR="00E01B0F" w:rsidRPr="003E1D18" w:rsidRDefault="00E01B0F" w:rsidP="00D34B45">
      <w:pPr>
        <w:pStyle w:val="Textoindependiente"/>
        <w:spacing w:before="120" w:line="300" w:lineRule="auto"/>
        <w:jc w:val="both"/>
        <w:rPr>
          <w:rFonts w:ascii="Times New Roman" w:hAnsi="Times New Roman"/>
          <w:sz w:val="22"/>
          <w:szCs w:val="18"/>
        </w:rPr>
      </w:pPr>
      <w:r w:rsidRPr="003E1D18">
        <w:rPr>
          <w:rFonts w:ascii="Times New Roman" w:hAnsi="Times New Roman"/>
          <w:sz w:val="22"/>
          <w:szCs w:val="18"/>
        </w:rPr>
        <w:t xml:space="preserve">El representante de la Comisión Fiscalizadora, </w:t>
      </w:r>
      <w:proofErr w:type="spellStart"/>
      <w:r w:rsidR="0032613F" w:rsidRPr="003E1D18">
        <w:rPr>
          <w:rFonts w:ascii="Times New Roman" w:hAnsi="Times New Roman"/>
          <w:sz w:val="22"/>
          <w:szCs w:val="18"/>
        </w:rPr>
        <w:t>Cdr</w:t>
      </w:r>
      <w:proofErr w:type="spellEnd"/>
      <w:r w:rsidR="0032613F" w:rsidRPr="003E1D18">
        <w:rPr>
          <w:rFonts w:ascii="Times New Roman" w:hAnsi="Times New Roman"/>
          <w:sz w:val="22"/>
          <w:szCs w:val="18"/>
        </w:rPr>
        <w:t xml:space="preserve">. Daniel Gutman, </w:t>
      </w:r>
      <w:r w:rsidRPr="003E1D18">
        <w:rPr>
          <w:rFonts w:ascii="Times New Roman" w:hAnsi="Times New Roman"/>
          <w:sz w:val="22"/>
          <w:szCs w:val="18"/>
        </w:rPr>
        <w:t xml:space="preserve">deja constancia de la regularidad de las decisiones adoptadas por los asistentes a distancia, de conformidad con las exigencias de la normativa vigente y el </w:t>
      </w:r>
      <w:r w:rsidR="00B35D06" w:rsidRPr="003E1D18">
        <w:rPr>
          <w:rFonts w:ascii="Times New Roman" w:hAnsi="Times New Roman"/>
          <w:sz w:val="22"/>
          <w:szCs w:val="18"/>
        </w:rPr>
        <w:t>Artículo 11°</w:t>
      </w:r>
      <w:r w:rsidRPr="003E1D18">
        <w:rPr>
          <w:rFonts w:ascii="Times New Roman" w:hAnsi="Times New Roman"/>
          <w:sz w:val="22"/>
          <w:szCs w:val="18"/>
        </w:rPr>
        <w:t xml:space="preserve"> del Estatuto Social.</w:t>
      </w:r>
    </w:p>
    <w:p w14:paraId="62CD22B0" w14:textId="6BE8B46F" w:rsidR="00D03ED1" w:rsidRPr="003E1D18" w:rsidRDefault="00D03ED1" w:rsidP="00D34B45">
      <w:pPr>
        <w:pStyle w:val="Textoindependiente"/>
        <w:spacing w:before="120" w:line="300" w:lineRule="auto"/>
        <w:jc w:val="both"/>
        <w:rPr>
          <w:rFonts w:ascii="Times New Roman" w:hAnsi="Times New Roman"/>
          <w:sz w:val="22"/>
          <w:szCs w:val="18"/>
        </w:rPr>
      </w:pPr>
      <w:r w:rsidRPr="003E1D18">
        <w:rPr>
          <w:rFonts w:ascii="Times New Roman" w:hAnsi="Times New Roman"/>
          <w:sz w:val="22"/>
          <w:szCs w:val="18"/>
        </w:rPr>
        <w:lastRenderedPageBreak/>
        <w:t xml:space="preserve">Toma la palabra el Sr. </w:t>
      </w:r>
      <w:r w:rsidR="00343BCB" w:rsidRPr="003E1D18">
        <w:rPr>
          <w:rFonts w:ascii="Times New Roman" w:hAnsi="Times New Roman"/>
          <w:sz w:val="22"/>
          <w:szCs w:val="18"/>
        </w:rPr>
        <w:t xml:space="preserve">Presidente </w:t>
      </w:r>
      <w:r w:rsidRPr="003E1D18">
        <w:rPr>
          <w:rFonts w:ascii="Times New Roman" w:hAnsi="Times New Roman"/>
          <w:sz w:val="22"/>
          <w:szCs w:val="18"/>
        </w:rPr>
        <w:t xml:space="preserve">y manifiesta que no habiendo más temas que tratar se da por concluida la presente reunión siendo las </w:t>
      </w:r>
      <w:r w:rsidR="00C51E0A">
        <w:rPr>
          <w:rFonts w:ascii="Times New Roman" w:hAnsi="Times New Roman"/>
          <w:sz w:val="22"/>
          <w:szCs w:val="18"/>
        </w:rPr>
        <w:t xml:space="preserve">11:30 </w:t>
      </w:r>
      <w:r w:rsidRPr="003E1D18">
        <w:rPr>
          <w:rFonts w:ascii="Times New Roman" w:hAnsi="Times New Roman"/>
          <w:sz w:val="22"/>
          <w:szCs w:val="18"/>
        </w:rPr>
        <w:t>horas del día de la fecha.</w:t>
      </w:r>
    </w:p>
    <w:p w14:paraId="5B5ECCA6" w14:textId="2966F6CE" w:rsidR="00936A45" w:rsidRDefault="002B7966" w:rsidP="00936A45">
      <w:pPr>
        <w:spacing w:before="140" w:after="140" w:line="300" w:lineRule="auto"/>
        <w:ind w:right="23"/>
        <w:jc w:val="both"/>
        <w:rPr>
          <w:rFonts w:ascii="Times New Roman" w:hAnsi="Times New Roman"/>
          <w:sz w:val="24"/>
          <w:szCs w:val="24"/>
        </w:rPr>
      </w:pPr>
      <w:r>
        <w:rPr>
          <w:rFonts w:ascii="Times New Roman" w:hAnsi="Times New Roman"/>
        </w:rPr>
        <w:t xml:space="preserve">  </w:t>
      </w:r>
    </w:p>
    <w:p w14:paraId="5EDDEE0B" w14:textId="77777777" w:rsidR="00936A45" w:rsidRPr="00DF7AB0" w:rsidRDefault="00936A45" w:rsidP="00936A45">
      <w:pPr>
        <w:spacing w:line="300" w:lineRule="auto"/>
        <w:ind w:right="23"/>
        <w:jc w:val="both"/>
        <w:rPr>
          <w:rFonts w:ascii="Times New Roman" w:hAnsi="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936A45" w:rsidRPr="00412352" w14:paraId="51B4BC29" w14:textId="77777777" w:rsidTr="00714107">
        <w:trPr>
          <w:trHeight w:val="1644"/>
        </w:trPr>
        <w:tc>
          <w:tcPr>
            <w:tcW w:w="2942" w:type="dxa"/>
          </w:tcPr>
          <w:p w14:paraId="030211DD"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_____________________________</w:t>
            </w:r>
          </w:p>
          <w:p w14:paraId="0173F40D"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MIGUEL ZIELONKA</w:t>
            </w:r>
          </w:p>
          <w:p w14:paraId="58664302"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Presidente</w:t>
            </w:r>
          </w:p>
          <w:p w14:paraId="66257B9C"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Por sí y en representación de</w:t>
            </w:r>
          </w:p>
          <w:p w14:paraId="4703FF3D" w14:textId="77777777" w:rsidR="00936A45" w:rsidRPr="00492E6B" w:rsidRDefault="00936A45" w:rsidP="00714107">
            <w:pPr>
              <w:jc w:val="center"/>
              <w:rPr>
                <w:rFonts w:ascii="Times New Roman" w:hAnsi="Times New Roman"/>
                <w:b/>
                <w:bCs/>
                <w:sz w:val="18"/>
                <w:szCs w:val="18"/>
                <w:lang w:val="pt-BR"/>
              </w:rPr>
            </w:pPr>
            <w:r w:rsidRPr="00492E6B">
              <w:rPr>
                <w:rFonts w:ascii="Times New Roman" w:hAnsi="Times New Roman"/>
                <w:b/>
                <w:bCs/>
                <w:sz w:val="18"/>
                <w:szCs w:val="18"/>
                <w:lang w:val="pt-BR"/>
              </w:rPr>
              <w:t>Manuel Sánchez Gómez</w:t>
            </w:r>
          </w:p>
          <w:p w14:paraId="7F63B2C1" w14:textId="77777777" w:rsidR="00936A45" w:rsidRPr="00492E6B" w:rsidRDefault="00936A45" w:rsidP="00714107">
            <w:pPr>
              <w:ind w:right="25"/>
              <w:jc w:val="center"/>
              <w:rPr>
                <w:rFonts w:ascii="Times New Roman" w:hAnsi="Times New Roman"/>
                <w:b/>
                <w:bCs/>
                <w:sz w:val="18"/>
                <w:szCs w:val="18"/>
              </w:rPr>
            </w:pPr>
          </w:p>
        </w:tc>
        <w:tc>
          <w:tcPr>
            <w:tcW w:w="2943" w:type="dxa"/>
          </w:tcPr>
          <w:p w14:paraId="2ECD9006"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_____________________________</w:t>
            </w:r>
          </w:p>
          <w:p w14:paraId="1F1AFE0A" w14:textId="77777777" w:rsidR="00936A45" w:rsidRPr="00492E6B" w:rsidRDefault="00936A45" w:rsidP="00714107">
            <w:pPr>
              <w:ind w:right="25"/>
              <w:jc w:val="center"/>
              <w:rPr>
                <w:rFonts w:ascii="Times New Roman" w:hAnsi="Times New Roman"/>
                <w:b/>
                <w:bCs/>
                <w:sz w:val="18"/>
                <w:szCs w:val="18"/>
              </w:rPr>
            </w:pPr>
            <w:r w:rsidRPr="00492E6B">
              <w:rPr>
                <w:rFonts w:ascii="Times New Roman" w:hAnsi="Times New Roman"/>
                <w:b/>
                <w:bCs/>
                <w:sz w:val="18"/>
                <w:szCs w:val="18"/>
              </w:rPr>
              <w:t>PEDRO H. RABASA</w:t>
            </w:r>
          </w:p>
          <w:p w14:paraId="69908086" w14:textId="77777777" w:rsidR="00936A45" w:rsidRPr="00492E6B" w:rsidRDefault="00936A45" w:rsidP="00714107">
            <w:pPr>
              <w:ind w:right="25"/>
              <w:jc w:val="center"/>
              <w:rPr>
                <w:rFonts w:ascii="Times New Roman" w:hAnsi="Times New Roman"/>
                <w:b/>
                <w:bCs/>
                <w:sz w:val="18"/>
                <w:szCs w:val="18"/>
              </w:rPr>
            </w:pPr>
            <w:r w:rsidRPr="00492E6B">
              <w:rPr>
                <w:rFonts w:ascii="Times New Roman" w:hAnsi="Times New Roman"/>
                <w:b/>
                <w:bCs/>
                <w:sz w:val="18"/>
                <w:szCs w:val="18"/>
              </w:rPr>
              <w:t>Vicepresidente</w:t>
            </w:r>
          </w:p>
        </w:tc>
        <w:tc>
          <w:tcPr>
            <w:tcW w:w="2943" w:type="dxa"/>
          </w:tcPr>
          <w:p w14:paraId="679F8C0A" w14:textId="77777777" w:rsidR="00936A45" w:rsidRPr="00412352" w:rsidRDefault="00936A45" w:rsidP="00714107">
            <w:pPr>
              <w:jc w:val="center"/>
              <w:rPr>
                <w:rFonts w:ascii="Times New Roman" w:hAnsi="Times New Roman"/>
                <w:b/>
                <w:bCs/>
                <w:sz w:val="18"/>
                <w:szCs w:val="18"/>
                <w:lang w:val="pt-BR"/>
              </w:rPr>
            </w:pPr>
            <w:r w:rsidRPr="00412352">
              <w:rPr>
                <w:rFonts w:ascii="Times New Roman" w:hAnsi="Times New Roman"/>
                <w:b/>
                <w:bCs/>
                <w:sz w:val="18"/>
                <w:szCs w:val="18"/>
                <w:lang w:val="pt-BR"/>
              </w:rPr>
              <w:t>_____________________________</w:t>
            </w:r>
          </w:p>
          <w:p w14:paraId="6ECC4308" w14:textId="77777777" w:rsidR="00936A45" w:rsidRPr="00412352" w:rsidRDefault="00936A45" w:rsidP="00714107">
            <w:pPr>
              <w:ind w:right="25"/>
              <w:jc w:val="center"/>
              <w:rPr>
                <w:rFonts w:ascii="Times New Roman" w:hAnsi="Times New Roman"/>
                <w:b/>
                <w:bCs/>
                <w:sz w:val="18"/>
                <w:szCs w:val="18"/>
                <w:lang w:val="pt-BR"/>
              </w:rPr>
            </w:pPr>
            <w:r w:rsidRPr="00412352">
              <w:rPr>
                <w:rFonts w:ascii="Times New Roman" w:hAnsi="Times New Roman"/>
                <w:b/>
                <w:bCs/>
                <w:sz w:val="18"/>
                <w:szCs w:val="18"/>
                <w:lang w:val="pt-BR"/>
              </w:rPr>
              <w:t>RODRIGO ALVARADO URIBURU</w:t>
            </w:r>
          </w:p>
          <w:p w14:paraId="2D347D39" w14:textId="77777777" w:rsidR="00936A45" w:rsidRPr="00412352" w:rsidRDefault="00936A45" w:rsidP="00714107">
            <w:pPr>
              <w:ind w:right="25"/>
              <w:jc w:val="center"/>
              <w:rPr>
                <w:rFonts w:ascii="Times New Roman" w:hAnsi="Times New Roman"/>
                <w:b/>
                <w:bCs/>
                <w:sz w:val="18"/>
                <w:szCs w:val="18"/>
                <w:lang w:val="pt-BR"/>
              </w:rPr>
            </w:pPr>
            <w:proofErr w:type="spellStart"/>
            <w:r w:rsidRPr="00412352">
              <w:rPr>
                <w:rFonts w:ascii="Times New Roman" w:hAnsi="Times New Roman"/>
                <w:b/>
                <w:bCs/>
                <w:sz w:val="18"/>
                <w:szCs w:val="18"/>
                <w:lang w:val="pt-BR"/>
              </w:rPr>
              <w:t>Director</w:t>
            </w:r>
            <w:proofErr w:type="spellEnd"/>
            <w:r w:rsidRPr="00412352">
              <w:rPr>
                <w:rFonts w:ascii="Times New Roman" w:hAnsi="Times New Roman"/>
                <w:b/>
                <w:bCs/>
                <w:sz w:val="18"/>
                <w:szCs w:val="18"/>
                <w:lang w:val="pt-BR"/>
              </w:rPr>
              <w:t xml:space="preserve"> Titular</w:t>
            </w:r>
          </w:p>
        </w:tc>
      </w:tr>
      <w:tr w:rsidR="00936A45" w14:paraId="40F41975" w14:textId="77777777" w:rsidTr="00714107">
        <w:tc>
          <w:tcPr>
            <w:tcW w:w="2942" w:type="dxa"/>
          </w:tcPr>
          <w:p w14:paraId="1DA3638A" w14:textId="77777777" w:rsidR="00936A45" w:rsidRPr="00412352" w:rsidRDefault="00936A45" w:rsidP="00714107">
            <w:pPr>
              <w:jc w:val="center"/>
              <w:rPr>
                <w:rFonts w:ascii="Times New Roman" w:hAnsi="Times New Roman"/>
                <w:b/>
                <w:bCs/>
                <w:sz w:val="18"/>
                <w:szCs w:val="18"/>
                <w:lang w:val="pt-BR"/>
              </w:rPr>
            </w:pPr>
          </w:p>
          <w:p w14:paraId="202E552A" w14:textId="77777777" w:rsidR="00936A45" w:rsidRPr="00412352" w:rsidRDefault="00936A45" w:rsidP="00714107">
            <w:pPr>
              <w:jc w:val="center"/>
              <w:rPr>
                <w:rFonts w:ascii="Times New Roman" w:hAnsi="Times New Roman"/>
                <w:b/>
                <w:bCs/>
                <w:sz w:val="18"/>
                <w:szCs w:val="18"/>
                <w:lang w:val="pt-BR"/>
              </w:rPr>
            </w:pPr>
          </w:p>
          <w:p w14:paraId="2C85F04B" w14:textId="77777777" w:rsidR="00936A45" w:rsidRDefault="00936A45" w:rsidP="00714107">
            <w:pPr>
              <w:jc w:val="center"/>
              <w:rPr>
                <w:rFonts w:ascii="Times New Roman" w:hAnsi="Times New Roman"/>
                <w:b/>
                <w:bCs/>
                <w:sz w:val="18"/>
                <w:szCs w:val="18"/>
                <w:lang w:val="pt-BR"/>
              </w:rPr>
            </w:pPr>
          </w:p>
          <w:p w14:paraId="29604464" w14:textId="77777777" w:rsidR="00936A45" w:rsidRPr="00412352" w:rsidRDefault="00936A45" w:rsidP="00714107">
            <w:pPr>
              <w:jc w:val="center"/>
              <w:rPr>
                <w:rFonts w:ascii="Times New Roman" w:hAnsi="Times New Roman"/>
                <w:b/>
                <w:bCs/>
                <w:sz w:val="18"/>
                <w:szCs w:val="18"/>
                <w:lang w:val="pt-BR"/>
              </w:rPr>
            </w:pPr>
          </w:p>
          <w:p w14:paraId="6D2C6D51"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_____________________________</w:t>
            </w:r>
          </w:p>
          <w:p w14:paraId="5C6AB715" w14:textId="77777777" w:rsidR="00936A45" w:rsidRPr="00492E6B" w:rsidRDefault="00936A45" w:rsidP="00714107">
            <w:pPr>
              <w:jc w:val="center"/>
              <w:rPr>
                <w:rFonts w:ascii="Times New Roman" w:hAnsi="Times New Roman"/>
                <w:b/>
                <w:bCs/>
                <w:sz w:val="18"/>
                <w:szCs w:val="18"/>
              </w:rPr>
            </w:pPr>
            <w:r w:rsidRPr="00492E6B">
              <w:rPr>
                <w:rFonts w:ascii="Times New Roman" w:hAnsi="Times New Roman"/>
                <w:b/>
                <w:bCs/>
                <w:sz w:val="18"/>
                <w:szCs w:val="18"/>
              </w:rPr>
              <w:t>DANIEL GUTMAN</w:t>
            </w:r>
          </w:p>
          <w:p w14:paraId="04FE87CF" w14:textId="77777777" w:rsidR="00936A45" w:rsidRPr="00492E6B" w:rsidRDefault="00936A45" w:rsidP="00714107">
            <w:pPr>
              <w:ind w:right="25"/>
              <w:jc w:val="center"/>
              <w:rPr>
                <w:rFonts w:ascii="Times New Roman" w:hAnsi="Times New Roman"/>
                <w:b/>
                <w:bCs/>
                <w:sz w:val="18"/>
                <w:szCs w:val="18"/>
              </w:rPr>
            </w:pPr>
            <w:r w:rsidRPr="00492E6B">
              <w:rPr>
                <w:rFonts w:ascii="Times New Roman" w:hAnsi="Times New Roman"/>
                <w:b/>
                <w:bCs/>
                <w:sz w:val="18"/>
                <w:szCs w:val="18"/>
              </w:rPr>
              <w:t>Comisión Fiscalizadora</w:t>
            </w:r>
          </w:p>
        </w:tc>
        <w:tc>
          <w:tcPr>
            <w:tcW w:w="2943" w:type="dxa"/>
          </w:tcPr>
          <w:p w14:paraId="33ACC83F" w14:textId="77777777" w:rsidR="00936A45" w:rsidRPr="00492E6B" w:rsidRDefault="00936A45" w:rsidP="00714107">
            <w:pPr>
              <w:ind w:right="25"/>
              <w:jc w:val="center"/>
              <w:rPr>
                <w:rFonts w:ascii="Times New Roman" w:hAnsi="Times New Roman"/>
                <w:b/>
                <w:bCs/>
                <w:sz w:val="18"/>
                <w:szCs w:val="18"/>
              </w:rPr>
            </w:pPr>
          </w:p>
        </w:tc>
        <w:tc>
          <w:tcPr>
            <w:tcW w:w="2943" w:type="dxa"/>
          </w:tcPr>
          <w:p w14:paraId="068AEDA2" w14:textId="77777777" w:rsidR="00936A45" w:rsidRDefault="00936A45" w:rsidP="00714107">
            <w:pPr>
              <w:jc w:val="center"/>
              <w:rPr>
                <w:rFonts w:ascii="Times New Roman" w:hAnsi="Times New Roman"/>
                <w:b/>
                <w:bCs/>
                <w:sz w:val="18"/>
                <w:szCs w:val="18"/>
                <w:lang w:val="pt-BR"/>
              </w:rPr>
            </w:pPr>
          </w:p>
          <w:p w14:paraId="1ACB240A" w14:textId="77777777" w:rsidR="00936A45" w:rsidRDefault="00936A45" w:rsidP="00714107">
            <w:pPr>
              <w:jc w:val="center"/>
              <w:rPr>
                <w:rFonts w:ascii="Times New Roman" w:hAnsi="Times New Roman"/>
                <w:b/>
                <w:bCs/>
                <w:sz w:val="18"/>
                <w:szCs w:val="18"/>
                <w:lang w:val="pt-BR"/>
              </w:rPr>
            </w:pPr>
          </w:p>
          <w:p w14:paraId="7E325258" w14:textId="77777777" w:rsidR="00936A45" w:rsidRPr="00492E6B" w:rsidRDefault="00936A45" w:rsidP="00714107">
            <w:pPr>
              <w:jc w:val="center"/>
              <w:rPr>
                <w:rFonts w:ascii="Times New Roman" w:hAnsi="Times New Roman"/>
                <w:b/>
                <w:bCs/>
                <w:sz w:val="18"/>
                <w:szCs w:val="18"/>
                <w:lang w:val="pt-BR"/>
              </w:rPr>
            </w:pPr>
          </w:p>
          <w:p w14:paraId="6B8DFB71" w14:textId="77777777" w:rsidR="00936A45" w:rsidRPr="00492E6B" w:rsidRDefault="00936A45" w:rsidP="00714107">
            <w:pPr>
              <w:ind w:right="25"/>
              <w:jc w:val="center"/>
              <w:rPr>
                <w:rFonts w:ascii="Times New Roman" w:hAnsi="Times New Roman"/>
                <w:b/>
                <w:bCs/>
                <w:sz w:val="18"/>
                <w:szCs w:val="18"/>
              </w:rPr>
            </w:pPr>
          </w:p>
        </w:tc>
      </w:tr>
    </w:tbl>
    <w:p w14:paraId="6F817DA2" w14:textId="77777777" w:rsidR="00936A45" w:rsidRDefault="00936A45" w:rsidP="00936A45">
      <w:pPr>
        <w:spacing w:before="140" w:after="140" w:line="300" w:lineRule="auto"/>
        <w:ind w:right="25"/>
        <w:jc w:val="both"/>
        <w:rPr>
          <w:rFonts w:ascii="Times New Roman" w:hAnsi="Times New Roman"/>
          <w:sz w:val="24"/>
          <w:szCs w:val="24"/>
        </w:rPr>
      </w:pPr>
    </w:p>
    <w:p w14:paraId="34C76DA2" w14:textId="55BDB1C7" w:rsidR="006515BC" w:rsidRDefault="006515BC" w:rsidP="00F536C1">
      <w:pPr>
        <w:spacing w:before="120" w:after="120"/>
        <w:contextualSpacing/>
        <w:rPr>
          <w:rFonts w:ascii="Times New Roman" w:hAnsi="Times New Roman"/>
          <w:b/>
        </w:rPr>
      </w:pPr>
    </w:p>
    <w:sectPr w:rsidR="006515BC" w:rsidSect="003E1D18">
      <w:pgSz w:w="12242" w:h="20163" w:code="5"/>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B1435" w14:textId="77777777" w:rsidR="00DF3B49" w:rsidRDefault="00DF3B49" w:rsidP="00B15B8B">
      <w:r>
        <w:separator/>
      </w:r>
    </w:p>
  </w:endnote>
  <w:endnote w:type="continuationSeparator" w:id="0">
    <w:p w14:paraId="16A205DB" w14:textId="77777777" w:rsidR="00DF3B49" w:rsidRDefault="00DF3B49" w:rsidP="00B1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D095" w14:textId="77777777" w:rsidR="00DF3B49" w:rsidRDefault="00DF3B49" w:rsidP="00B15B8B">
      <w:r>
        <w:separator/>
      </w:r>
    </w:p>
  </w:footnote>
  <w:footnote w:type="continuationSeparator" w:id="0">
    <w:p w14:paraId="61978BD2" w14:textId="77777777" w:rsidR="00DF3B49" w:rsidRDefault="00DF3B49" w:rsidP="00B15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30D"/>
    <w:multiLevelType w:val="hybridMultilevel"/>
    <w:tmpl w:val="57C24A5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14D2851"/>
    <w:multiLevelType w:val="hybridMultilevel"/>
    <w:tmpl w:val="0D06E942"/>
    <w:lvl w:ilvl="0" w:tplc="B23E735C">
      <w:start w:val="1"/>
      <w:numFmt w:val="decimal"/>
      <w:lvlText w:val="%1)"/>
      <w:lvlJc w:val="left"/>
      <w:pPr>
        <w:ind w:left="720" w:hanging="360"/>
      </w:pPr>
      <w:rPr>
        <w:rFonts w:hint="default"/>
        <w:i/>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0845DA0"/>
    <w:multiLevelType w:val="hybridMultilevel"/>
    <w:tmpl w:val="0F1ABB06"/>
    <w:lvl w:ilvl="0" w:tplc="265AAE66">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 w15:restartNumberingAfterBreak="0">
    <w:nsid w:val="15A17894"/>
    <w:multiLevelType w:val="hybridMultilevel"/>
    <w:tmpl w:val="884E934A"/>
    <w:lvl w:ilvl="0" w:tplc="A5042C56">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15:restartNumberingAfterBreak="0">
    <w:nsid w:val="17031134"/>
    <w:multiLevelType w:val="hybridMultilevel"/>
    <w:tmpl w:val="427E5216"/>
    <w:lvl w:ilvl="0" w:tplc="80F6CA8C">
      <w:start w:val="1"/>
      <w:numFmt w:val="decimal"/>
      <w:lvlText w:val="%1)"/>
      <w:lvlJc w:val="left"/>
      <w:pPr>
        <w:ind w:left="360" w:hanging="360"/>
      </w:pPr>
      <w:rPr>
        <w:rFonts w:hint="default"/>
        <w:b/>
        <w:bCs w:val="0"/>
        <w:i/>
        <w:iCs/>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22392568"/>
    <w:multiLevelType w:val="singleLevel"/>
    <w:tmpl w:val="A5042C56"/>
    <w:lvl w:ilvl="0">
      <w:start w:val="1"/>
      <w:numFmt w:val="decimal"/>
      <w:lvlText w:val="%1-"/>
      <w:lvlJc w:val="left"/>
      <w:pPr>
        <w:tabs>
          <w:tab w:val="num" w:pos="360"/>
        </w:tabs>
        <w:ind w:left="360" w:hanging="360"/>
      </w:pPr>
      <w:rPr>
        <w:rFonts w:hint="default"/>
      </w:rPr>
    </w:lvl>
  </w:abstractNum>
  <w:abstractNum w:abstractNumId="6" w15:restartNumberingAfterBreak="0">
    <w:nsid w:val="27CF6187"/>
    <w:multiLevelType w:val="hybridMultilevel"/>
    <w:tmpl w:val="F40636A0"/>
    <w:lvl w:ilvl="0" w:tplc="185CF30E">
      <w:start w:val="1"/>
      <w:numFmt w:val="decimal"/>
      <w:lvlText w:val="%1)"/>
      <w:lvlJc w:val="left"/>
      <w:pPr>
        <w:ind w:left="1070" w:hanging="71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41312C07"/>
    <w:multiLevelType w:val="hybridMultilevel"/>
    <w:tmpl w:val="DEC845C4"/>
    <w:lvl w:ilvl="0" w:tplc="064CE8CE">
      <w:start w:val="1"/>
      <w:numFmt w:val="decimal"/>
      <w:lvlText w:val="%1)"/>
      <w:lvlJc w:val="left"/>
      <w:pPr>
        <w:ind w:left="360" w:hanging="360"/>
      </w:pPr>
      <w:rPr>
        <w:b/>
        <w:bCs/>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416030F6"/>
    <w:multiLevelType w:val="hybridMultilevel"/>
    <w:tmpl w:val="6C14BCD2"/>
    <w:lvl w:ilvl="0" w:tplc="1E0047D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472449166">
    <w:abstractNumId w:val="5"/>
  </w:num>
  <w:num w:numId="2" w16cid:durableId="577789693">
    <w:abstractNumId w:val="3"/>
  </w:num>
  <w:num w:numId="3" w16cid:durableId="1050962153">
    <w:abstractNumId w:val="6"/>
  </w:num>
  <w:num w:numId="4" w16cid:durableId="1735353931">
    <w:abstractNumId w:val="0"/>
  </w:num>
  <w:num w:numId="5" w16cid:durableId="1351444883">
    <w:abstractNumId w:val="4"/>
  </w:num>
  <w:num w:numId="6" w16cid:durableId="1594974748">
    <w:abstractNumId w:val="7"/>
  </w:num>
  <w:num w:numId="7" w16cid:durableId="528837044">
    <w:abstractNumId w:val="1"/>
  </w:num>
  <w:num w:numId="8" w16cid:durableId="1126116342">
    <w:abstractNumId w:val="2"/>
  </w:num>
  <w:num w:numId="9" w16cid:durableId="8531110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ED1"/>
    <w:rsid w:val="00005012"/>
    <w:rsid w:val="000120E8"/>
    <w:rsid w:val="00021763"/>
    <w:rsid w:val="00023412"/>
    <w:rsid w:val="00040B8A"/>
    <w:rsid w:val="00045B43"/>
    <w:rsid w:val="000605F8"/>
    <w:rsid w:val="00061C1B"/>
    <w:rsid w:val="000715F4"/>
    <w:rsid w:val="00075013"/>
    <w:rsid w:val="000A03BF"/>
    <w:rsid w:val="000A1997"/>
    <w:rsid w:val="000A2BE7"/>
    <w:rsid w:val="000A345B"/>
    <w:rsid w:val="000A7549"/>
    <w:rsid w:val="000B1126"/>
    <w:rsid w:val="000C07BF"/>
    <w:rsid w:val="000D5E3C"/>
    <w:rsid w:val="000E30CD"/>
    <w:rsid w:val="000F6B47"/>
    <w:rsid w:val="00100687"/>
    <w:rsid w:val="00127D05"/>
    <w:rsid w:val="00133ACE"/>
    <w:rsid w:val="00137ECE"/>
    <w:rsid w:val="0014388C"/>
    <w:rsid w:val="00163A6F"/>
    <w:rsid w:val="001644AB"/>
    <w:rsid w:val="00172DAD"/>
    <w:rsid w:val="00182B65"/>
    <w:rsid w:val="001861E6"/>
    <w:rsid w:val="00197A73"/>
    <w:rsid w:val="001A3B11"/>
    <w:rsid w:val="001C6098"/>
    <w:rsid w:val="001D05D4"/>
    <w:rsid w:val="001D4A24"/>
    <w:rsid w:val="001E369F"/>
    <w:rsid w:val="001E383C"/>
    <w:rsid w:val="001E696C"/>
    <w:rsid w:val="0020737C"/>
    <w:rsid w:val="002163C4"/>
    <w:rsid w:val="002472ED"/>
    <w:rsid w:val="002533D2"/>
    <w:rsid w:val="002544A1"/>
    <w:rsid w:val="00285D44"/>
    <w:rsid w:val="002931FE"/>
    <w:rsid w:val="002B0053"/>
    <w:rsid w:val="002B7966"/>
    <w:rsid w:val="002C0B71"/>
    <w:rsid w:val="002E010F"/>
    <w:rsid w:val="002E5979"/>
    <w:rsid w:val="00310159"/>
    <w:rsid w:val="0031634F"/>
    <w:rsid w:val="00320792"/>
    <w:rsid w:val="0032613F"/>
    <w:rsid w:val="00343BCB"/>
    <w:rsid w:val="00346748"/>
    <w:rsid w:val="00351072"/>
    <w:rsid w:val="00357AF0"/>
    <w:rsid w:val="003630D6"/>
    <w:rsid w:val="003748FF"/>
    <w:rsid w:val="00377533"/>
    <w:rsid w:val="0037789A"/>
    <w:rsid w:val="003954CC"/>
    <w:rsid w:val="003A52D6"/>
    <w:rsid w:val="003B4C9C"/>
    <w:rsid w:val="003E1D18"/>
    <w:rsid w:val="003E5425"/>
    <w:rsid w:val="003E5EEB"/>
    <w:rsid w:val="003E72F9"/>
    <w:rsid w:val="004311DD"/>
    <w:rsid w:val="0047036D"/>
    <w:rsid w:val="00487445"/>
    <w:rsid w:val="004A49B8"/>
    <w:rsid w:val="004B4F61"/>
    <w:rsid w:val="004B7740"/>
    <w:rsid w:val="004C0D4E"/>
    <w:rsid w:val="004C2A26"/>
    <w:rsid w:val="004C6D43"/>
    <w:rsid w:val="004D0368"/>
    <w:rsid w:val="004D0CFD"/>
    <w:rsid w:val="004F3540"/>
    <w:rsid w:val="005043D5"/>
    <w:rsid w:val="00506C11"/>
    <w:rsid w:val="00517294"/>
    <w:rsid w:val="005419D2"/>
    <w:rsid w:val="005569A4"/>
    <w:rsid w:val="00557748"/>
    <w:rsid w:val="005759C8"/>
    <w:rsid w:val="00591F4A"/>
    <w:rsid w:val="005A639E"/>
    <w:rsid w:val="005B0DCD"/>
    <w:rsid w:val="005B3B01"/>
    <w:rsid w:val="005B6A8B"/>
    <w:rsid w:val="005C76D6"/>
    <w:rsid w:val="005E6E17"/>
    <w:rsid w:val="006108B9"/>
    <w:rsid w:val="0061425E"/>
    <w:rsid w:val="0062676D"/>
    <w:rsid w:val="006267FE"/>
    <w:rsid w:val="00630287"/>
    <w:rsid w:val="0064582B"/>
    <w:rsid w:val="006515BC"/>
    <w:rsid w:val="006524A7"/>
    <w:rsid w:val="006534CF"/>
    <w:rsid w:val="00665CB8"/>
    <w:rsid w:val="00667D3C"/>
    <w:rsid w:val="006707C5"/>
    <w:rsid w:val="0067408C"/>
    <w:rsid w:val="00695625"/>
    <w:rsid w:val="006A5423"/>
    <w:rsid w:val="006A6D27"/>
    <w:rsid w:val="006B5106"/>
    <w:rsid w:val="006B6FFF"/>
    <w:rsid w:val="006B7E45"/>
    <w:rsid w:val="006D3633"/>
    <w:rsid w:val="006F4DBC"/>
    <w:rsid w:val="00705AC2"/>
    <w:rsid w:val="00711DE0"/>
    <w:rsid w:val="00720FF0"/>
    <w:rsid w:val="0072264B"/>
    <w:rsid w:val="00724395"/>
    <w:rsid w:val="00744FEF"/>
    <w:rsid w:val="007508F7"/>
    <w:rsid w:val="00757C43"/>
    <w:rsid w:val="00760D72"/>
    <w:rsid w:val="0076631A"/>
    <w:rsid w:val="00772056"/>
    <w:rsid w:val="00777B78"/>
    <w:rsid w:val="007805DE"/>
    <w:rsid w:val="007830EF"/>
    <w:rsid w:val="007914C7"/>
    <w:rsid w:val="007C42C1"/>
    <w:rsid w:val="007D690F"/>
    <w:rsid w:val="007E25EB"/>
    <w:rsid w:val="007F383F"/>
    <w:rsid w:val="0080045E"/>
    <w:rsid w:val="00807D06"/>
    <w:rsid w:val="00812A7B"/>
    <w:rsid w:val="00814C66"/>
    <w:rsid w:val="008236BD"/>
    <w:rsid w:val="00861EBB"/>
    <w:rsid w:val="0087638D"/>
    <w:rsid w:val="00883B98"/>
    <w:rsid w:val="00885A9B"/>
    <w:rsid w:val="008D6301"/>
    <w:rsid w:val="008E103A"/>
    <w:rsid w:val="008F5224"/>
    <w:rsid w:val="00906611"/>
    <w:rsid w:val="0092672E"/>
    <w:rsid w:val="00936A45"/>
    <w:rsid w:val="009562AF"/>
    <w:rsid w:val="009705D2"/>
    <w:rsid w:val="009C35A9"/>
    <w:rsid w:val="00A03DB5"/>
    <w:rsid w:val="00A107FC"/>
    <w:rsid w:val="00A129CA"/>
    <w:rsid w:val="00A24598"/>
    <w:rsid w:val="00A339BE"/>
    <w:rsid w:val="00A44947"/>
    <w:rsid w:val="00A544E7"/>
    <w:rsid w:val="00A575AA"/>
    <w:rsid w:val="00A62BD1"/>
    <w:rsid w:val="00A77C2A"/>
    <w:rsid w:val="00A875F3"/>
    <w:rsid w:val="00A87DA0"/>
    <w:rsid w:val="00A947D7"/>
    <w:rsid w:val="00A97DC4"/>
    <w:rsid w:val="00AA2C88"/>
    <w:rsid w:val="00AA4DB7"/>
    <w:rsid w:val="00AA5340"/>
    <w:rsid w:val="00AA64A2"/>
    <w:rsid w:val="00AB21B1"/>
    <w:rsid w:val="00AC6253"/>
    <w:rsid w:val="00AE3052"/>
    <w:rsid w:val="00AF0EC9"/>
    <w:rsid w:val="00B15B8B"/>
    <w:rsid w:val="00B3212C"/>
    <w:rsid w:val="00B32F3E"/>
    <w:rsid w:val="00B35D06"/>
    <w:rsid w:val="00B36733"/>
    <w:rsid w:val="00B42C72"/>
    <w:rsid w:val="00B43B0C"/>
    <w:rsid w:val="00B457F6"/>
    <w:rsid w:val="00B56508"/>
    <w:rsid w:val="00B64106"/>
    <w:rsid w:val="00B74854"/>
    <w:rsid w:val="00B92C89"/>
    <w:rsid w:val="00BA293E"/>
    <w:rsid w:val="00BA52FB"/>
    <w:rsid w:val="00BA7246"/>
    <w:rsid w:val="00BC23F8"/>
    <w:rsid w:val="00BD75F3"/>
    <w:rsid w:val="00BF56E9"/>
    <w:rsid w:val="00C079D8"/>
    <w:rsid w:val="00C43F0A"/>
    <w:rsid w:val="00C45941"/>
    <w:rsid w:val="00C463F7"/>
    <w:rsid w:val="00C514DB"/>
    <w:rsid w:val="00C51E0A"/>
    <w:rsid w:val="00C81E55"/>
    <w:rsid w:val="00C97578"/>
    <w:rsid w:val="00CC1450"/>
    <w:rsid w:val="00CC456B"/>
    <w:rsid w:val="00CC5DB2"/>
    <w:rsid w:val="00CD04E9"/>
    <w:rsid w:val="00CD08A7"/>
    <w:rsid w:val="00CD68EE"/>
    <w:rsid w:val="00CD77FD"/>
    <w:rsid w:val="00CE3670"/>
    <w:rsid w:val="00CF3C91"/>
    <w:rsid w:val="00CF4874"/>
    <w:rsid w:val="00D01DFC"/>
    <w:rsid w:val="00D03ED1"/>
    <w:rsid w:val="00D04911"/>
    <w:rsid w:val="00D06DDE"/>
    <w:rsid w:val="00D34B45"/>
    <w:rsid w:val="00D4202C"/>
    <w:rsid w:val="00D53A31"/>
    <w:rsid w:val="00D663A9"/>
    <w:rsid w:val="00D700B9"/>
    <w:rsid w:val="00D72149"/>
    <w:rsid w:val="00D740CD"/>
    <w:rsid w:val="00D75312"/>
    <w:rsid w:val="00D80B6A"/>
    <w:rsid w:val="00D83734"/>
    <w:rsid w:val="00DA75DA"/>
    <w:rsid w:val="00DE5CA2"/>
    <w:rsid w:val="00DF3B49"/>
    <w:rsid w:val="00DF528C"/>
    <w:rsid w:val="00E01B0F"/>
    <w:rsid w:val="00E042B7"/>
    <w:rsid w:val="00E154B8"/>
    <w:rsid w:val="00E176A2"/>
    <w:rsid w:val="00E346C9"/>
    <w:rsid w:val="00E41819"/>
    <w:rsid w:val="00E7309E"/>
    <w:rsid w:val="00EB5575"/>
    <w:rsid w:val="00EB6B5E"/>
    <w:rsid w:val="00EC2192"/>
    <w:rsid w:val="00ED2D83"/>
    <w:rsid w:val="00EE6FA0"/>
    <w:rsid w:val="00EF28A8"/>
    <w:rsid w:val="00EF3A45"/>
    <w:rsid w:val="00F305E8"/>
    <w:rsid w:val="00F34AD9"/>
    <w:rsid w:val="00F50958"/>
    <w:rsid w:val="00F536C1"/>
    <w:rsid w:val="00F745CB"/>
    <w:rsid w:val="00FB3482"/>
    <w:rsid w:val="00FF1F6B"/>
    <w:rsid w:val="00FF30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E3268"/>
  <w15:docId w15:val="{26EE6689-BD22-49E9-B49B-3DC99E90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ED1"/>
    <w:pPr>
      <w:spacing w:after="0" w:line="240" w:lineRule="auto"/>
    </w:pPr>
    <w:rPr>
      <w:rFonts w:ascii="Courier New" w:eastAsia="Times New Roman" w:hAnsi="Courier New"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03ED1"/>
    <w:pPr>
      <w:spacing w:after="120"/>
    </w:pPr>
  </w:style>
  <w:style w:type="character" w:customStyle="1" w:styleId="TextoindependienteCar">
    <w:name w:val="Texto independiente Car"/>
    <w:basedOn w:val="Fuentedeprrafopredeter"/>
    <w:link w:val="Textoindependiente"/>
    <w:rsid w:val="00D03ED1"/>
    <w:rPr>
      <w:rFonts w:ascii="Courier New" w:eastAsia="Times New Roman" w:hAnsi="Courier New" w:cs="Times New Roman"/>
      <w:sz w:val="20"/>
      <w:szCs w:val="20"/>
      <w:lang w:val="es-ES_tradnl" w:eastAsia="es-ES"/>
    </w:rPr>
  </w:style>
  <w:style w:type="character" w:styleId="Refdecomentario">
    <w:name w:val="annotation reference"/>
    <w:uiPriority w:val="99"/>
    <w:semiHidden/>
    <w:unhideWhenUsed/>
    <w:rsid w:val="00D03ED1"/>
    <w:rPr>
      <w:sz w:val="16"/>
      <w:szCs w:val="16"/>
    </w:rPr>
  </w:style>
  <w:style w:type="paragraph" w:styleId="Textocomentario">
    <w:name w:val="annotation text"/>
    <w:basedOn w:val="Normal"/>
    <w:link w:val="TextocomentarioCar"/>
    <w:uiPriority w:val="99"/>
    <w:unhideWhenUsed/>
    <w:rsid w:val="00D03ED1"/>
  </w:style>
  <w:style w:type="character" w:customStyle="1" w:styleId="TextocomentarioCar">
    <w:name w:val="Texto comentario Car"/>
    <w:basedOn w:val="Fuentedeprrafopredeter"/>
    <w:link w:val="Textocomentario"/>
    <w:uiPriority w:val="99"/>
    <w:rsid w:val="00D03ED1"/>
    <w:rPr>
      <w:rFonts w:ascii="Courier New" w:eastAsia="Times New Roman" w:hAnsi="Courier New" w:cs="Times New Roman"/>
      <w:sz w:val="20"/>
      <w:szCs w:val="20"/>
      <w:lang w:val="es-ES_tradnl" w:eastAsia="es-ES"/>
    </w:rPr>
  </w:style>
  <w:style w:type="paragraph" w:styleId="Textodeglobo">
    <w:name w:val="Balloon Text"/>
    <w:basedOn w:val="Normal"/>
    <w:link w:val="TextodegloboCar"/>
    <w:uiPriority w:val="99"/>
    <w:semiHidden/>
    <w:unhideWhenUsed/>
    <w:rsid w:val="00D03ED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3ED1"/>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760D72"/>
    <w:rPr>
      <w:b/>
      <w:bCs/>
    </w:rPr>
  </w:style>
  <w:style w:type="character" w:customStyle="1" w:styleId="AsuntodelcomentarioCar">
    <w:name w:val="Asunto del comentario Car"/>
    <w:basedOn w:val="TextocomentarioCar"/>
    <w:link w:val="Asuntodelcomentario"/>
    <w:uiPriority w:val="99"/>
    <w:semiHidden/>
    <w:rsid w:val="00760D72"/>
    <w:rPr>
      <w:rFonts w:ascii="Courier New" w:eastAsia="Times New Roman" w:hAnsi="Courier New" w:cs="Times New Roman"/>
      <w:b/>
      <w:bCs/>
      <w:sz w:val="20"/>
      <w:szCs w:val="20"/>
      <w:lang w:val="es-ES_tradnl" w:eastAsia="es-ES"/>
    </w:rPr>
  </w:style>
  <w:style w:type="paragraph" w:styleId="Prrafodelista">
    <w:name w:val="List Paragraph"/>
    <w:basedOn w:val="Normal"/>
    <w:uiPriority w:val="34"/>
    <w:qFormat/>
    <w:rsid w:val="00757C43"/>
    <w:pPr>
      <w:ind w:left="720"/>
      <w:contextualSpacing/>
    </w:pPr>
  </w:style>
  <w:style w:type="table" w:styleId="Tablaconcuadrcula">
    <w:name w:val="Table Grid"/>
    <w:basedOn w:val="Tablanormal"/>
    <w:uiPriority w:val="39"/>
    <w:rsid w:val="00487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75312"/>
    <w:rPr>
      <w:color w:val="0563C1" w:themeColor="hyperlink"/>
      <w:u w:val="single"/>
    </w:rPr>
  </w:style>
  <w:style w:type="character" w:styleId="Mencinsinresolver">
    <w:name w:val="Unresolved Mention"/>
    <w:basedOn w:val="Fuentedeprrafopredeter"/>
    <w:uiPriority w:val="99"/>
    <w:semiHidden/>
    <w:unhideWhenUsed/>
    <w:rsid w:val="00D75312"/>
    <w:rPr>
      <w:color w:val="605E5C"/>
      <w:shd w:val="clear" w:color="auto" w:fill="E1DFDD"/>
    </w:rPr>
  </w:style>
  <w:style w:type="paragraph" w:styleId="Revisin">
    <w:name w:val="Revision"/>
    <w:hidden/>
    <w:uiPriority w:val="99"/>
    <w:semiHidden/>
    <w:rsid w:val="00F536C1"/>
    <w:pPr>
      <w:spacing w:after="0" w:line="240" w:lineRule="auto"/>
    </w:pPr>
    <w:rPr>
      <w:rFonts w:ascii="Courier New" w:eastAsia="Times New Roman" w:hAnsi="Courier New" w:cs="Times New Roman"/>
      <w:sz w:val="20"/>
      <w:szCs w:val="20"/>
      <w:lang w:val="es-ES_tradnl" w:eastAsia="es-ES"/>
    </w:rPr>
  </w:style>
  <w:style w:type="character" w:styleId="Hipervnculovisitado">
    <w:name w:val="FollowedHyperlink"/>
    <w:basedOn w:val="Fuentedeprrafopredeter"/>
    <w:uiPriority w:val="99"/>
    <w:semiHidden/>
    <w:unhideWhenUsed/>
    <w:rsid w:val="00BA29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7417">
      <w:bodyDiv w:val="1"/>
      <w:marLeft w:val="0"/>
      <w:marRight w:val="0"/>
      <w:marTop w:val="0"/>
      <w:marBottom w:val="0"/>
      <w:divBdr>
        <w:top w:val="none" w:sz="0" w:space="0" w:color="auto"/>
        <w:left w:val="none" w:sz="0" w:space="0" w:color="auto"/>
        <w:bottom w:val="none" w:sz="0" w:space="0" w:color="auto"/>
        <w:right w:val="none" w:sz="0" w:space="0" w:color="auto"/>
      </w:divBdr>
    </w:div>
    <w:div w:id="956134055">
      <w:bodyDiv w:val="1"/>
      <w:marLeft w:val="0"/>
      <w:marRight w:val="0"/>
      <w:marTop w:val="0"/>
      <w:marBottom w:val="0"/>
      <w:divBdr>
        <w:top w:val="none" w:sz="0" w:space="0" w:color="auto"/>
        <w:left w:val="none" w:sz="0" w:space="0" w:color="auto"/>
        <w:bottom w:val="none" w:sz="0" w:space="0" w:color="auto"/>
        <w:right w:val="none" w:sz="0" w:space="0" w:color="auto"/>
      </w:divBdr>
    </w:div>
    <w:div w:id="1836726156">
      <w:bodyDiv w:val="1"/>
      <w:marLeft w:val="0"/>
      <w:marRight w:val="0"/>
      <w:marTop w:val="0"/>
      <w:marBottom w:val="0"/>
      <w:divBdr>
        <w:top w:val="none" w:sz="0" w:space="0" w:color="auto"/>
        <w:left w:val="none" w:sz="0" w:space="0" w:color="auto"/>
        <w:bottom w:val="none" w:sz="0" w:space="0" w:color="auto"/>
        <w:right w:val="none" w:sz="0" w:space="0" w:color="auto"/>
      </w:divBdr>
    </w:div>
    <w:div w:id="210209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nv.gov.ar/SitioWeb/Empresas/Empresa/30534672434?fdesde=10/4/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lvarado@bsaenz.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255DB-9CD8-4B9B-ADFA-E23472159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1366</Words>
  <Characters>7514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Natalia Wybert</dc:creator>
  <cp:lastModifiedBy>Rodrigo Valenti</cp:lastModifiedBy>
  <cp:revision>80</cp:revision>
  <cp:lastPrinted>2021-04-12T13:04:00Z</cp:lastPrinted>
  <dcterms:created xsi:type="dcterms:W3CDTF">2023-04-04T17:21:00Z</dcterms:created>
  <dcterms:modified xsi:type="dcterms:W3CDTF">2025-04-08T13:19:00Z</dcterms:modified>
</cp:coreProperties>
</file>