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26982" w14:textId="095215E7" w:rsidR="00D84E41" w:rsidRPr="00BE6127" w:rsidRDefault="00D84E41" w:rsidP="00D84E41">
      <w:pPr>
        <w:spacing w:after="0"/>
        <w:jc w:val="both"/>
        <w:rPr>
          <w:sz w:val="22"/>
          <w:szCs w:val="22"/>
        </w:rPr>
      </w:pPr>
      <w:r w:rsidRPr="00BE6127">
        <w:rPr>
          <w:b/>
          <w:sz w:val="22"/>
          <w:szCs w:val="22"/>
          <w:u w:val="single"/>
        </w:rPr>
        <w:t xml:space="preserve">ACTA N° </w:t>
      </w:r>
      <w:r w:rsidR="001F1B6A">
        <w:rPr>
          <w:b/>
          <w:sz w:val="22"/>
          <w:szCs w:val="22"/>
          <w:u w:val="single"/>
        </w:rPr>
        <w:t>1569</w:t>
      </w:r>
      <w:r w:rsidRPr="00BE6127">
        <w:rPr>
          <w:b/>
          <w:sz w:val="22"/>
          <w:szCs w:val="22"/>
        </w:rPr>
        <w:t>:</w:t>
      </w:r>
      <w:r w:rsidRPr="00BE6127">
        <w:rPr>
          <w:sz w:val="22"/>
          <w:szCs w:val="22"/>
        </w:rPr>
        <w:t xml:space="preserve"> En la Ciudad Autónoma de Buenos Aires, a los </w:t>
      </w:r>
      <w:r w:rsidR="00911F9D">
        <w:rPr>
          <w:sz w:val="22"/>
          <w:szCs w:val="22"/>
        </w:rPr>
        <w:t xml:space="preserve">18 </w:t>
      </w:r>
      <w:bookmarkStart w:id="0" w:name="_GoBack"/>
      <w:bookmarkEnd w:id="0"/>
      <w:r w:rsidRPr="00BE6127">
        <w:rPr>
          <w:sz w:val="22"/>
          <w:szCs w:val="22"/>
        </w:rPr>
        <w:t xml:space="preserve">días del mes de </w:t>
      </w:r>
      <w:r w:rsidR="0042660E" w:rsidRPr="00BE6127">
        <w:rPr>
          <w:sz w:val="22"/>
          <w:szCs w:val="22"/>
        </w:rPr>
        <w:t>agosto</w:t>
      </w:r>
      <w:r w:rsidR="00451848" w:rsidRPr="00BE6127">
        <w:rPr>
          <w:sz w:val="22"/>
          <w:szCs w:val="22"/>
        </w:rPr>
        <w:t xml:space="preserve"> </w:t>
      </w:r>
      <w:r w:rsidRPr="00BE6127">
        <w:rPr>
          <w:sz w:val="22"/>
          <w:szCs w:val="22"/>
        </w:rPr>
        <w:t xml:space="preserve">del año 2021, se reúnen en sesión ordinaria los Señores Directores abajo firmantes y el Sr. Síndico por la Comisión Fiscalizadora, de </w:t>
      </w:r>
      <w:r w:rsidRPr="00BE6127">
        <w:rPr>
          <w:b/>
          <w:sz w:val="22"/>
          <w:szCs w:val="22"/>
        </w:rPr>
        <w:t>COMPAÑÍA FINANCIERA ARGENTINA S.A.</w:t>
      </w:r>
      <w:r w:rsidRPr="00BE6127">
        <w:rPr>
          <w:sz w:val="22"/>
          <w:szCs w:val="22"/>
        </w:rPr>
        <w:t xml:space="preserve"> que firman al pie, y se declara abierta la sesión siendo las </w:t>
      </w:r>
      <w:r w:rsidR="001F1B6A">
        <w:rPr>
          <w:sz w:val="22"/>
          <w:szCs w:val="22"/>
        </w:rPr>
        <w:t>10:00</w:t>
      </w:r>
      <w:r w:rsidR="00451848" w:rsidRPr="00BE6127">
        <w:rPr>
          <w:sz w:val="22"/>
          <w:szCs w:val="22"/>
        </w:rPr>
        <w:t xml:space="preserve"> </w:t>
      </w:r>
      <w:r w:rsidRPr="00BE6127">
        <w:rPr>
          <w:sz w:val="22"/>
          <w:szCs w:val="22"/>
        </w:rPr>
        <w:t xml:space="preserve">horas. </w:t>
      </w:r>
    </w:p>
    <w:p w14:paraId="22265FB1" w14:textId="77777777" w:rsidR="00D84E41" w:rsidRPr="00BE6127" w:rsidRDefault="00D84E41" w:rsidP="00D84E41">
      <w:pPr>
        <w:spacing w:after="0"/>
        <w:jc w:val="both"/>
        <w:rPr>
          <w:sz w:val="22"/>
          <w:szCs w:val="22"/>
        </w:rPr>
      </w:pPr>
    </w:p>
    <w:p w14:paraId="3531DD5F" w14:textId="248C87C8" w:rsidR="00D84E41" w:rsidRPr="00BE6127" w:rsidRDefault="00D84E41" w:rsidP="00D84E41">
      <w:pPr>
        <w:spacing w:after="0"/>
        <w:jc w:val="both"/>
        <w:rPr>
          <w:color w:val="000000"/>
          <w:sz w:val="22"/>
          <w:szCs w:val="22"/>
        </w:rPr>
      </w:pPr>
      <w:r w:rsidRPr="00BE6127">
        <w:rPr>
          <w:color w:val="000000"/>
          <w:sz w:val="22"/>
          <w:szCs w:val="22"/>
        </w:rPr>
        <w:t>A continuación, toma la palabra el Sr. Presidente y pone a consideración de los presentes el siguiente Orden del Día:</w:t>
      </w:r>
    </w:p>
    <w:p w14:paraId="550657B5" w14:textId="77777777" w:rsidR="00D84E41" w:rsidRPr="00BE6127" w:rsidRDefault="00D84E41" w:rsidP="00D84E41">
      <w:pPr>
        <w:spacing w:after="0"/>
        <w:jc w:val="both"/>
        <w:rPr>
          <w:b/>
          <w:sz w:val="22"/>
          <w:szCs w:val="22"/>
        </w:rPr>
      </w:pPr>
    </w:p>
    <w:p w14:paraId="4252ABB1" w14:textId="6FFDB6FC" w:rsidR="00D84E41" w:rsidRPr="00BE6127" w:rsidRDefault="00C30A88" w:rsidP="00D84E41">
      <w:pPr>
        <w:spacing w:after="0"/>
        <w:jc w:val="both"/>
        <w:rPr>
          <w:sz w:val="22"/>
          <w:szCs w:val="22"/>
        </w:rPr>
      </w:pPr>
      <w:r w:rsidRPr="00BE6127">
        <w:rPr>
          <w:b/>
          <w:color w:val="000000"/>
          <w:sz w:val="22"/>
          <w:szCs w:val="22"/>
        </w:rPr>
        <w:t>1</w:t>
      </w:r>
      <w:r w:rsidR="00D84E41" w:rsidRPr="00BE6127">
        <w:rPr>
          <w:b/>
          <w:color w:val="000000"/>
          <w:sz w:val="22"/>
          <w:szCs w:val="22"/>
        </w:rPr>
        <w:t>.-</w:t>
      </w:r>
      <w:r w:rsidR="0042660E" w:rsidRPr="00BE6127">
        <w:rPr>
          <w:b/>
          <w:sz w:val="22"/>
          <w:szCs w:val="22"/>
          <w:u w:val="single"/>
          <w:lang w:val="es-ES_tradnl"/>
        </w:rPr>
        <w:t xml:space="preserve">Reconsideración </w:t>
      </w:r>
      <w:r w:rsidR="00D84E41" w:rsidRPr="00BE6127">
        <w:rPr>
          <w:b/>
          <w:sz w:val="22"/>
          <w:szCs w:val="22"/>
          <w:u w:val="single"/>
          <w:lang w:val="es-ES_tradnl"/>
        </w:rPr>
        <w:t xml:space="preserve">de </w:t>
      </w:r>
      <w:r w:rsidR="006C2A44" w:rsidRPr="00BE6127">
        <w:rPr>
          <w:b/>
          <w:sz w:val="22"/>
          <w:szCs w:val="22"/>
          <w:u w:val="single"/>
          <w:lang w:val="es-ES_tradnl"/>
        </w:rPr>
        <w:t>ciertos</w:t>
      </w:r>
      <w:r w:rsidR="0042660E" w:rsidRPr="00BE6127">
        <w:rPr>
          <w:b/>
          <w:sz w:val="22"/>
          <w:szCs w:val="22"/>
          <w:u w:val="single"/>
          <w:lang w:val="es-ES_tradnl"/>
        </w:rPr>
        <w:t xml:space="preserve"> Términos y Condiciones </w:t>
      </w:r>
      <w:r w:rsidR="00D84E41" w:rsidRPr="00BE6127">
        <w:rPr>
          <w:b/>
          <w:sz w:val="22"/>
          <w:szCs w:val="22"/>
          <w:u w:val="single"/>
          <w:lang w:val="es-ES_tradnl"/>
        </w:rPr>
        <w:t>de las Obligaciones Negociables Clase XXIV</w:t>
      </w:r>
      <w:r w:rsidR="00D84E41" w:rsidRPr="00BE6127">
        <w:rPr>
          <w:b/>
          <w:sz w:val="22"/>
          <w:szCs w:val="22"/>
          <w:lang w:val="es-ES_tradnl"/>
        </w:rPr>
        <w:t xml:space="preserve">: </w:t>
      </w:r>
      <w:r w:rsidR="00D84E41" w:rsidRPr="00BE6127">
        <w:rPr>
          <w:sz w:val="22"/>
          <w:szCs w:val="22"/>
        </w:rPr>
        <w:t>El Sr. Presidente manifiesta que, como ya es de conocimiento de los señores directores, la Asamblea de Accionistas de la Sociedad de fecha 21 de noviembre de 2005 resolvió la creación de un Programa Global de Obligaciones Negociables Simples a Corto, Mediano y Largo Plazo, por hasta un monto total en circulación de $ 200.000.000 (o su equivalente en otras monedas) (el “</w:t>
      </w:r>
      <w:r w:rsidR="00D84E41" w:rsidRPr="00BE6127">
        <w:rPr>
          <w:sz w:val="22"/>
          <w:szCs w:val="22"/>
          <w:u w:val="single"/>
        </w:rPr>
        <w:t>Programa</w:t>
      </w:r>
      <w:r w:rsidR="00D84E41" w:rsidRPr="00BE6127">
        <w:rPr>
          <w:sz w:val="22"/>
          <w:szCs w:val="22"/>
        </w:rPr>
        <w:t>”) que fue autorizado por la Comisión Nacional de Valores (la “</w:t>
      </w:r>
      <w:r w:rsidR="00D84E41" w:rsidRPr="00BE6127">
        <w:rPr>
          <w:sz w:val="22"/>
          <w:szCs w:val="22"/>
          <w:u w:val="single"/>
        </w:rPr>
        <w:t>CNV</w:t>
      </w:r>
      <w:r w:rsidR="00D84E41" w:rsidRPr="00BE6127">
        <w:rPr>
          <w:sz w:val="22"/>
          <w:szCs w:val="22"/>
        </w:rPr>
        <w:t>”) mediante Resolución Nº 15.440 de fecha 3 de agosto de 2006 y cuyo aumento del monto total en circulación hasta la suma de $ 750.000.000 y la prórroga de su plazo junto con un nuevo aumento del monto total en circulación hasta la suma de US$ 250.000.000, fueron aprobados por las Asambleas de Accionistas de la Sociedad de fechas 8 de octubre de 2007 y 25 de noviembre de 2010, respectivamente, y autorizados por las Resoluciones de la CNV Nº 15.848 de fecha 19 de marzo de 2008 y Nº 16.505 de fecha 27 de enero de 2011, respectivamente. Asimismo, la segunda prórroga de la vigencia del plazo ha sido resuelta mediante Asamblea de Accionistas de la Sociedad de fecha 17 de abril de 2015 y autorizada por la CNV bajo la Resolución Nº 17.958 de fecha 8 de enero de 2016.</w:t>
      </w:r>
      <w:r w:rsidR="00D84E41" w:rsidRPr="00BE6127">
        <w:rPr>
          <w:b/>
          <w:sz w:val="22"/>
          <w:szCs w:val="22"/>
        </w:rPr>
        <w:t xml:space="preserve"> </w:t>
      </w:r>
      <w:r w:rsidR="00D84E41" w:rsidRPr="00BE6127">
        <w:rPr>
          <w:sz w:val="22"/>
          <w:szCs w:val="22"/>
        </w:rPr>
        <w:t xml:space="preserve">Expresa el Sr. Presidente que la última prórroga de vigencia del plazo ha sido tratada en la Asamblea General Ordinaria y Extraordinaria de accionistas de fecha 16 de noviembre de 2020 y fue aprobada por </w:t>
      </w:r>
      <w:r w:rsidR="00D84E41" w:rsidRPr="00BE6127">
        <w:rPr>
          <w:sz w:val="22"/>
          <w:szCs w:val="22"/>
          <w:lang w:val="es-ES_tradnl"/>
        </w:rPr>
        <w:t xml:space="preserve">Disposición de la Gerencia de Emisoras de la CNV N° DI-2020-55-APN-GE#CNV de fecha 21 de diciembre de 2020. </w:t>
      </w:r>
      <w:r w:rsidR="00D84E41" w:rsidRPr="00BE6127">
        <w:rPr>
          <w:sz w:val="22"/>
          <w:szCs w:val="22"/>
        </w:rPr>
        <w:t>El Sr. Presidente expone que ya se han emitido y colocado con resultados satisfactorios para la Sociedad, bajo el Programa mencionado, sucesivas clases de obligaciones negociables</w:t>
      </w:r>
      <w:r w:rsidR="00D84E41" w:rsidRPr="00BE6127">
        <w:rPr>
          <w:sz w:val="22"/>
          <w:szCs w:val="22"/>
          <w:lang w:val="es-ES_tradnl"/>
        </w:rPr>
        <w:t xml:space="preserve">. Señala que, </w:t>
      </w:r>
      <w:r w:rsidR="00D84E41" w:rsidRPr="00BE6127">
        <w:rPr>
          <w:sz w:val="22"/>
          <w:szCs w:val="22"/>
        </w:rPr>
        <w:t xml:space="preserve">en virtud de las condiciones actuales del mercado, resulta conveniente para la Sociedad </w:t>
      </w:r>
      <w:r w:rsidR="005B5F1B" w:rsidRPr="00BE6127">
        <w:rPr>
          <w:sz w:val="22"/>
          <w:szCs w:val="22"/>
        </w:rPr>
        <w:t xml:space="preserve">reconsiderar </w:t>
      </w:r>
      <w:r w:rsidR="006C2A44" w:rsidRPr="00BE6127">
        <w:rPr>
          <w:sz w:val="22"/>
          <w:szCs w:val="22"/>
        </w:rPr>
        <w:t>ciertos</w:t>
      </w:r>
      <w:r w:rsidR="005B5F1B" w:rsidRPr="00BE6127">
        <w:rPr>
          <w:sz w:val="22"/>
          <w:szCs w:val="22"/>
        </w:rPr>
        <w:t xml:space="preserve"> términos y condiciones de</w:t>
      </w:r>
      <w:r w:rsidRPr="00BE6127">
        <w:rPr>
          <w:sz w:val="22"/>
          <w:szCs w:val="22"/>
        </w:rPr>
        <w:t xml:space="preserve"> la emisión de las obligaciones negociables </w:t>
      </w:r>
      <w:r w:rsidR="000B63ED" w:rsidRPr="00BE6127">
        <w:rPr>
          <w:sz w:val="22"/>
          <w:szCs w:val="22"/>
        </w:rPr>
        <w:t>c</w:t>
      </w:r>
      <w:r w:rsidRPr="00BE6127">
        <w:rPr>
          <w:sz w:val="22"/>
          <w:szCs w:val="22"/>
        </w:rPr>
        <w:t>lase XXIV (las “</w:t>
      </w:r>
      <w:r w:rsidRPr="00BE6127">
        <w:rPr>
          <w:sz w:val="22"/>
          <w:szCs w:val="22"/>
          <w:u w:val="single"/>
        </w:rPr>
        <w:t>Obligaciones Negociables Clase XXIV</w:t>
      </w:r>
      <w:r w:rsidRPr="00BE6127">
        <w:rPr>
          <w:sz w:val="22"/>
          <w:szCs w:val="22"/>
        </w:rPr>
        <w:t>” o las “</w:t>
      </w:r>
      <w:r w:rsidRPr="00BE6127">
        <w:rPr>
          <w:sz w:val="22"/>
          <w:szCs w:val="22"/>
          <w:u w:val="single"/>
        </w:rPr>
        <w:t>Obligaciones Negociables</w:t>
      </w:r>
      <w:r w:rsidRPr="00BE6127">
        <w:rPr>
          <w:sz w:val="22"/>
          <w:szCs w:val="22"/>
        </w:rPr>
        <w:t>”, indistintamente) aprobadas mediante Acta de Directorio Nº1552 de fecha 18 de febrero de 2021</w:t>
      </w:r>
      <w:r w:rsidR="006C2A44" w:rsidRPr="00BE6127">
        <w:rPr>
          <w:sz w:val="22"/>
          <w:szCs w:val="22"/>
        </w:rPr>
        <w:t xml:space="preserve">. En este sentido, el Sr. Presidente </w:t>
      </w:r>
      <w:r w:rsidR="00311CB7" w:rsidRPr="00BE6127">
        <w:rPr>
          <w:sz w:val="22"/>
          <w:szCs w:val="22"/>
        </w:rPr>
        <w:t xml:space="preserve">procede a resumir los términos y condiciones oportunamente aprobados por este Directorio y, </w:t>
      </w:r>
      <w:r w:rsidR="007F7391" w:rsidRPr="00BE6127">
        <w:rPr>
          <w:sz w:val="22"/>
          <w:szCs w:val="22"/>
        </w:rPr>
        <w:t xml:space="preserve">del análisis de </w:t>
      </w:r>
      <w:r w:rsidR="00311CB7" w:rsidRPr="00BE6127">
        <w:rPr>
          <w:sz w:val="22"/>
          <w:szCs w:val="22"/>
        </w:rPr>
        <w:t xml:space="preserve">la nueva versión preliminar del suplemento de precio, </w:t>
      </w:r>
      <w:r w:rsidR="007F7391" w:rsidRPr="00BE6127">
        <w:rPr>
          <w:sz w:val="22"/>
          <w:szCs w:val="22"/>
        </w:rPr>
        <w:t>la</w:t>
      </w:r>
      <w:r w:rsidR="00311CB7" w:rsidRPr="00BE6127">
        <w:rPr>
          <w:sz w:val="22"/>
          <w:szCs w:val="22"/>
        </w:rPr>
        <w:t xml:space="preserve"> cual ha sido previamente distribuido entre los presentes, </w:t>
      </w:r>
      <w:r w:rsidR="007F7391" w:rsidRPr="00BE6127">
        <w:rPr>
          <w:sz w:val="22"/>
          <w:szCs w:val="22"/>
        </w:rPr>
        <w:t>resulta necesari</w:t>
      </w:r>
      <w:r w:rsidR="00971E34" w:rsidRPr="00BE6127">
        <w:rPr>
          <w:sz w:val="22"/>
          <w:szCs w:val="22"/>
        </w:rPr>
        <w:t xml:space="preserve">o reconsiderar el plazo de vencimiento de las Obligaciones Negociables Clase XXIV a ser emitidas en una o más series </w:t>
      </w:r>
      <w:r w:rsidR="0076424E" w:rsidRPr="00BE6127">
        <w:rPr>
          <w:sz w:val="22"/>
          <w:szCs w:val="22"/>
        </w:rPr>
        <w:t>un valor nominal global total de hasta $1.000.000.000 (Pesos mil millones), o su equivalente en otras monedas y/o unidades de valor, o aquel monto menor que determine cualquiera de las personas autorizadas a tal efecto por la presente acta, conforme se indique en el Suplemento de Precio definitivo</w:t>
      </w:r>
      <w:r w:rsidR="000A5E9B" w:rsidRPr="00BE6127">
        <w:rPr>
          <w:sz w:val="22"/>
          <w:szCs w:val="22"/>
        </w:rPr>
        <w:t xml:space="preserve">. Consecuentemente, el Sr. Presidente mociona para que la Fecha de Vencimiento </w:t>
      </w:r>
      <w:r w:rsidR="000A5E9B" w:rsidRPr="00BE6127">
        <w:rPr>
          <w:bCs/>
          <w:sz w:val="22"/>
          <w:szCs w:val="22"/>
        </w:rPr>
        <w:t>sea</w:t>
      </w:r>
      <w:r w:rsidR="000A5E9B" w:rsidRPr="00BE6127">
        <w:rPr>
          <w:sz w:val="22"/>
          <w:szCs w:val="22"/>
        </w:rPr>
        <w:t xml:space="preserve"> a los veinticuatro meses desde la fecha de emisión y liquidación, o aquella otra que se determine en el Suplemento de Precio definitivo.</w:t>
      </w:r>
      <w:r w:rsidR="00E465EC" w:rsidRPr="00BE6127">
        <w:rPr>
          <w:sz w:val="22"/>
          <w:szCs w:val="22"/>
        </w:rPr>
        <w:t xml:space="preserve"> </w:t>
      </w:r>
      <w:r w:rsidR="00D84E41" w:rsidRPr="00BE6127">
        <w:rPr>
          <w:sz w:val="22"/>
          <w:szCs w:val="22"/>
        </w:rPr>
        <w:t xml:space="preserve">Sometido a consideración del Directorio lo hasta aquí expuesto por el Sr. Presidente, luego de un breve intercambio y de finalizado el análisis de la documentación señalada, por unanimidad de los presentes, </w:t>
      </w:r>
      <w:r w:rsidR="00D84E41" w:rsidRPr="00BE6127">
        <w:rPr>
          <w:b/>
          <w:sz w:val="22"/>
          <w:szCs w:val="22"/>
        </w:rPr>
        <w:t>SE RESUELVE:</w:t>
      </w:r>
      <w:r w:rsidR="00D84E41" w:rsidRPr="00BE6127">
        <w:rPr>
          <w:sz w:val="22"/>
          <w:szCs w:val="22"/>
        </w:rPr>
        <w:t xml:space="preserve"> (i) aprobar la </w:t>
      </w:r>
      <w:r w:rsidR="00E465EC" w:rsidRPr="00BE6127">
        <w:rPr>
          <w:sz w:val="22"/>
          <w:szCs w:val="22"/>
        </w:rPr>
        <w:t xml:space="preserve">reconsideración de ciertos términos y condiciones de emisión </w:t>
      </w:r>
      <w:r w:rsidR="00D84E41" w:rsidRPr="00BE6127">
        <w:rPr>
          <w:sz w:val="22"/>
          <w:szCs w:val="22"/>
        </w:rPr>
        <w:t>de las Obligaciones Negociables Clase XXIV</w:t>
      </w:r>
      <w:r w:rsidR="00E465EC" w:rsidRPr="00BE6127">
        <w:rPr>
          <w:sz w:val="22"/>
          <w:szCs w:val="22"/>
        </w:rPr>
        <w:t xml:space="preserve"> bajo el Programa y ratificar aquell</w:t>
      </w:r>
      <w:r w:rsidR="00EB32E6" w:rsidRPr="00BE6127">
        <w:rPr>
          <w:sz w:val="22"/>
          <w:szCs w:val="22"/>
        </w:rPr>
        <w:t>os términos y condiciones conforme fueran resueltos en la reunión de Directorio de fecha 18 de febrero de 2021 que no hubiesen sido reconsiderados en la presente reunión</w:t>
      </w:r>
      <w:r w:rsidR="00D84E41" w:rsidRPr="00BE6127">
        <w:rPr>
          <w:sz w:val="22"/>
          <w:szCs w:val="22"/>
        </w:rPr>
        <w:t xml:space="preserve">; </w:t>
      </w:r>
      <w:r w:rsidR="00EB32E6" w:rsidRPr="00BE6127">
        <w:rPr>
          <w:sz w:val="22"/>
          <w:szCs w:val="22"/>
        </w:rPr>
        <w:t xml:space="preserve">y </w:t>
      </w:r>
      <w:r w:rsidR="00D84E41" w:rsidRPr="00BE6127">
        <w:rPr>
          <w:sz w:val="22"/>
          <w:szCs w:val="22"/>
        </w:rPr>
        <w:t xml:space="preserve">(ii) aprobar </w:t>
      </w:r>
      <w:r w:rsidR="00EB32E6" w:rsidRPr="00BE6127">
        <w:rPr>
          <w:sz w:val="22"/>
          <w:szCs w:val="22"/>
        </w:rPr>
        <w:t>la nueva versión del</w:t>
      </w:r>
      <w:r w:rsidR="00D84E41" w:rsidRPr="00BE6127">
        <w:rPr>
          <w:sz w:val="22"/>
          <w:szCs w:val="22"/>
        </w:rPr>
        <w:t xml:space="preserve"> el Suplemento de Precio preliminar y la suscripción de los demás documentos necesarios para instrumentar la emisión. </w:t>
      </w:r>
    </w:p>
    <w:p w14:paraId="789173BF" w14:textId="77777777" w:rsidR="00D84E41" w:rsidRPr="00BE6127" w:rsidRDefault="00D84E41" w:rsidP="00D84E41">
      <w:pPr>
        <w:spacing w:after="0"/>
        <w:jc w:val="both"/>
        <w:rPr>
          <w:sz w:val="22"/>
          <w:szCs w:val="22"/>
        </w:rPr>
      </w:pPr>
    </w:p>
    <w:p w14:paraId="7F126D67" w14:textId="3767EF1F" w:rsidR="00D84E41" w:rsidRPr="00BE6127" w:rsidRDefault="000B63ED" w:rsidP="00D84E41">
      <w:pPr>
        <w:spacing w:after="0"/>
        <w:jc w:val="both"/>
        <w:rPr>
          <w:sz w:val="22"/>
          <w:szCs w:val="22"/>
        </w:rPr>
      </w:pPr>
      <w:r w:rsidRPr="00BE6127">
        <w:rPr>
          <w:b/>
          <w:sz w:val="22"/>
          <w:szCs w:val="22"/>
        </w:rPr>
        <w:t>2</w:t>
      </w:r>
      <w:r w:rsidR="00D84E41" w:rsidRPr="00BE6127">
        <w:rPr>
          <w:b/>
          <w:sz w:val="22"/>
          <w:szCs w:val="22"/>
        </w:rPr>
        <w:t>.-</w:t>
      </w:r>
      <w:r w:rsidR="00842EA5" w:rsidRPr="00BE6127">
        <w:rPr>
          <w:sz w:val="22"/>
          <w:szCs w:val="22"/>
        </w:rPr>
        <w:t xml:space="preserve"> </w:t>
      </w:r>
      <w:r w:rsidR="00842EA5" w:rsidRPr="00BE6127">
        <w:rPr>
          <w:b/>
          <w:bCs/>
          <w:sz w:val="22"/>
          <w:szCs w:val="22"/>
          <w:u w:val="single"/>
          <w:lang w:val="es-ES_tradnl"/>
        </w:rPr>
        <w:t xml:space="preserve">Renovación de la Delegación de Facultades y Autorizaciones. </w:t>
      </w:r>
      <w:r w:rsidR="00D84E41" w:rsidRPr="00BE6127">
        <w:rPr>
          <w:b/>
          <w:sz w:val="22"/>
          <w:szCs w:val="22"/>
          <w:u w:val="single"/>
          <w:lang w:val="es-ES_tradnl"/>
        </w:rPr>
        <w:t>:</w:t>
      </w:r>
      <w:r w:rsidR="00D84E41" w:rsidRPr="00BE6127">
        <w:rPr>
          <w:b/>
          <w:sz w:val="22"/>
          <w:szCs w:val="22"/>
          <w:lang w:val="es-ES_tradnl"/>
        </w:rPr>
        <w:t xml:space="preserve"> </w:t>
      </w:r>
      <w:r w:rsidR="00D84E41" w:rsidRPr="00BE6127">
        <w:rPr>
          <w:sz w:val="22"/>
          <w:szCs w:val="22"/>
        </w:rPr>
        <w:t xml:space="preserve">El Sr. Presidente manifiesta que, en virtud de lo resuelto en el punto anterior, </w:t>
      </w:r>
      <w:r w:rsidR="005119CE" w:rsidRPr="00BE6127">
        <w:rPr>
          <w:sz w:val="22"/>
          <w:szCs w:val="22"/>
        </w:rPr>
        <w:t xml:space="preserve">y atendiendo al tiempo transcurrido desde que se delegaran ciertas facultades atinentes a las Obligaciones Negociables, el señor Presidente mociona para que se proceda a renovar la subdelegación </w:t>
      </w:r>
      <w:r w:rsidR="00003E24" w:rsidRPr="00BE6127">
        <w:rPr>
          <w:sz w:val="22"/>
          <w:szCs w:val="22"/>
        </w:rPr>
        <w:t xml:space="preserve">de facultades </w:t>
      </w:r>
      <w:r w:rsidR="00C34F88" w:rsidRPr="00BE6127">
        <w:rPr>
          <w:sz w:val="22"/>
          <w:szCs w:val="22"/>
        </w:rPr>
        <w:t xml:space="preserve">otorgada en la reunión de Directorio de fecha 18 de febrero de 2021 </w:t>
      </w:r>
      <w:r w:rsidR="00A73F64" w:rsidRPr="00BE6127">
        <w:rPr>
          <w:sz w:val="22"/>
          <w:szCs w:val="22"/>
        </w:rPr>
        <w:t xml:space="preserve">en favor de </w:t>
      </w:r>
      <w:r w:rsidR="00D84E41" w:rsidRPr="00BE6127">
        <w:rPr>
          <w:sz w:val="22"/>
          <w:szCs w:val="22"/>
        </w:rPr>
        <w:t>los Señores Manuel Rodolfo Martinez, Diego Sergio Sobrini, Héctor Mosteiro y Alberto Daniel Santalices (los “</w:t>
      </w:r>
      <w:r w:rsidR="00D84E41" w:rsidRPr="00BE6127">
        <w:rPr>
          <w:sz w:val="22"/>
          <w:szCs w:val="22"/>
          <w:u w:val="single"/>
        </w:rPr>
        <w:t>Subdelegados</w:t>
      </w:r>
      <w:r w:rsidR="00D84E41" w:rsidRPr="00BE6127">
        <w:rPr>
          <w:sz w:val="22"/>
          <w:szCs w:val="22"/>
        </w:rPr>
        <w:t xml:space="preserve">”) </w:t>
      </w:r>
      <w:r w:rsidR="00003E24" w:rsidRPr="00BE6127">
        <w:rPr>
          <w:sz w:val="22"/>
          <w:szCs w:val="22"/>
        </w:rPr>
        <w:t>para que con</w:t>
      </w:r>
      <w:r w:rsidR="00D84E41" w:rsidRPr="00BE6127">
        <w:rPr>
          <w:sz w:val="22"/>
          <w:szCs w:val="22"/>
        </w:rPr>
        <w:t xml:space="preserve"> las más amplias facultades, cualquiera de ellos indistintamente: (a) negocie y apruebe los términos y condiciones de la emisión de las Obligaciones Negociables, la re emisión o emisión de Obligaciones Negociables adicionales en su caso y/o modifique los términos y condiciones aprobados bajo la presente (incluyendo, sin limitación, si la emisión se efectuará en una, dos o más Series, el valor nominal a </w:t>
      </w:r>
      <w:r w:rsidR="00D84E41" w:rsidRPr="00BE6127">
        <w:rPr>
          <w:sz w:val="22"/>
          <w:szCs w:val="22"/>
        </w:rPr>
        <w:lastRenderedPageBreak/>
        <w:t>emitir, los colocadores, los subcolocadores, la moneda de emisión, el precio de emisión, la fecha de vencimiento, la forma y plazos de amortización, la tasa de interés, el destino de los fondos obtenidos de la colocación, el sistema de colocación, la decisión de que las Obligaciones Negociables cuenten con calificaciones de riesgo, entre otros); (b) modifique todos aquellos términos y condiciones que sean necesarios o convenientes conforme a lo que eventualmente requiera la CNV, aquellos mercados donde se listen y/o se negocien las Obligaciones Negociables, Caja de Valores S.A., y cualquier otra institución ante la cual oportunamente se solicite algún tipo de autorización relacionada con las Obligaciones Negociables, con todas las facultades para proponer y realizar modificaciones a dichos términos y condiciones y aceptar, incluir, aprobar y/o impugnar las que soliciten, en su caso dichas entidades; (c) firme, negocie, celebre, modifique y deje sin efecto cualesquier contrato, reglamento, acuerdo y documento necesario para la emisión, colocación, calificación, custodia y pago de las Obligaciones Negociables; entendiéndose que la enumeración precedente es meramente enunciativa.</w:t>
      </w:r>
      <w:r w:rsidR="00D84E41" w:rsidRPr="00BE6127">
        <w:rPr>
          <w:b/>
          <w:sz w:val="22"/>
          <w:szCs w:val="22"/>
          <w:lang w:val="es-ES_tradnl"/>
        </w:rPr>
        <w:t xml:space="preserve"> </w:t>
      </w:r>
      <w:r w:rsidR="00D84E41" w:rsidRPr="00BE6127">
        <w:rPr>
          <w:sz w:val="22"/>
          <w:szCs w:val="22"/>
          <w:lang w:val="es-ES_tradnl"/>
        </w:rPr>
        <w:t xml:space="preserve">Asimismo, manifiesta el Sr. Presidente que resulta necesario </w:t>
      </w:r>
      <w:r w:rsidR="00D84E41" w:rsidRPr="00BE6127">
        <w:rPr>
          <w:sz w:val="22"/>
          <w:szCs w:val="22"/>
        </w:rPr>
        <w:t xml:space="preserve">designar y autorizar a Javier Luis Magnasco, Luciana Denegri, María Victoria Pavani, María Inés Cappelletti, Joaquín Vallejos, </w:t>
      </w:r>
      <w:r w:rsidR="000B3D5A" w:rsidRPr="00BE6127">
        <w:rPr>
          <w:sz w:val="22"/>
          <w:szCs w:val="22"/>
        </w:rPr>
        <w:t>Julián Ojeda</w:t>
      </w:r>
      <w:r w:rsidR="00D84E41" w:rsidRPr="00BE6127">
        <w:rPr>
          <w:sz w:val="22"/>
          <w:szCs w:val="22"/>
        </w:rPr>
        <w:t xml:space="preserve">, </w:t>
      </w:r>
      <w:r w:rsidR="000B3D5A" w:rsidRPr="00BE6127">
        <w:rPr>
          <w:sz w:val="22"/>
          <w:szCs w:val="22"/>
        </w:rPr>
        <w:t xml:space="preserve">María Belén Tschudy, Tomás Cappellini </w:t>
      </w:r>
      <w:r w:rsidR="00D84E41" w:rsidRPr="00BE6127">
        <w:rPr>
          <w:sz w:val="22"/>
          <w:szCs w:val="22"/>
        </w:rPr>
        <w:t xml:space="preserve">y/o a quien ellos designen, para que cualquiera de ellos pueda efectuar conjunta o indistintamente, sin carácter limitativo ante la CNV, Bolsas y Mercados Argentinos S.A., la Bolsa de Comercio de Buenos Aires, el Mercado Abierto Electrónico S.A., Caja de Valores S.A., el BCRA y cualesquier otra entidad ante la cual se presente el Suplemento de Precio y demás documentos necesarios para la emisión de las Obligaciones Negociables Clase XXIV, todo tipo de presentaciones y actos necesarios y/o convenientes vinculados con la tramitación de las presentaciones que se efectúen ante dichos organismos, para obtener la solicitud de oferta pública, listado y negociación de las Obligaciones Negociables, para cumplimentar disposiciones y resoluciones vigentes, y obtener la conformidad administrativa correspondiente, quedando facultados para presentar solicitudes, aceptar y proponer las modificaciones que el organismo de contralor respectivo considere necesarias, firmar documentos, presentar avisos, peticiones, contestaciones, formularios, notas y otros escritos, realizar desgloses, contestar vistas o traslados y, en general, llevar a cabo todos los trámites y diligencias que sean necesarios para el cumplimiento de los fines resueltos por el Directorio. Sometido a consideración del Directorio lo expuesto en el punto precedente por el Sr. Presidente, luego de un breve intercambio y de finalizado el análisis de la documentación señalada, por unanimidad de los presentes, </w:t>
      </w:r>
      <w:r w:rsidR="00D84E41" w:rsidRPr="00BE6127">
        <w:rPr>
          <w:b/>
          <w:sz w:val="22"/>
          <w:szCs w:val="22"/>
        </w:rPr>
        <w:t>SE RESUELVE</w:t>
      </w:r>
      <w:r w:rsidR="00D84E41" w:rsidRPr="00BE6127">
        <w:rPr>
          <w:sz w:val="22"/>
          <w:szCs w:val="22"/>
        </w:rPr>
        <w:t xml:space="preserve"> aprobar la subdelegación de facultades y autorizaciones conferidas.</w:t>
      </w:r>
    </w:p>
    <w:p w14:paraId="00FC14EA" w14:textId="77777777" w:rsidR="00D84E41" w:rsidRPr="00BE6127" w:rsidRDefault="00D84E41" w:rsidP="00D84E41">
      <w:pPr>
        <w:spacing w:after="0"/>
        <w:jc w:val="both"/>
        <w:rPr>
          <w:sz w:val="22"/>
          <w:szCs w:val="22"/>
        </w:rPr>
      </w:pPr>
    </w:p>
    <w:p w14:paraId="61BAF84C" w14:textId="696ED25E" w:rsidR="005E7A3D" w:rsidRPr="00BE6127" w:rsidRDefault="00D84E41" w:rsidP="00C71C9F">
      <w:pPr>
        <w:spacing w:after="0"/>
        <w:jc w:val="both"/>
        <w:rPr>
          <w:sz w:val="22"/>
          <w:szCs w:val="22"/>
        </w:rPr>
      </w:pPr>
      <w:r w:rsidRPr="00BE6127">
        <w:rPr>
          <w:sz w:val="22"/>
          <w:szCs w:val="22"/>
          <w:lang w:val="es-ES"/>
        </w:rPr>
        <w:t xml:space="preserve">No habiendo más asuntos que tratar, se levanta la sesión siendo las </w:t>
      </w:r>
      <w:r w:rsidR="00526996">
        <w:rPr>
          <w:sz w:val="22"/>
          <w:szCs w:val="22"/>
          <w:lang w:val="es-ES"/>
        </w:rPr>
        <w:t>10:45</w:t>
      </w:r>
      <w:r w:rsidR="00451848" w:rsidRPr="00BE6127">
        <w:rPr>
          <w:sz w:val="22"/>
          <w:szCs w:val="22"/>
        </w:rPr>
        <w:t xml:space="preserve"> </w:t>
      </w:r>
      <w:r w:rsidRPr="00BE6127">
        <w:rPr>
          <w:sz w:val="22"/>
          <w:szCs w:val="22"/>
          <w:lang w:val="es-ES"/>
        </w:rPr>
        <w:t>horas.</w:t>
      </w:r>
    </w:p>
    <w:sectPr w:rsidR="005E7A3D" w:rsidRPr="00BE6127" w:rsidSect="006661F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D79EC" w14:textId="77777777" w:rsidR="00DD6EBD" w:rsidRDefault="00DD6EBD" w:rsidP="0051369F">
      <w:pPr>
        <w:spacing w:after="0" w:line="240" w:lineRule="auto"/>
      </w:pPr>
      <w:r>
        <w:separator/>
      </w:r>
    </w:p>
  </w:endnote>
  <w:endnote w:type="continuationSeparator" w:id="0">
    <w:p w14:paraId="06A3ADD6" w14:textId="77777777" w:rsidR="00DD6EBD" w:rsidRDefault="00DD6EBD" w:rsidP="0051369F">
      <w:pPr>
        <w:spacing w:after="0" w:line="240" w:lineRule="auto"/>
      </w:pPr>
      <w:r>
        <w:continuationSeparator/>
      </w:r>
    </w:p>
  </w:endnote>
  <w:endnote w:type="continuationNotice" w:id="1">
    <w:p w14:paraId="3A17216D" w14:textId="77777777" w:rsidR="001C52C1" w:rsidRDefault="001C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F9F4" w14:textId="77777777" w:rsidR="00DD6EBD" w:rsidRDefault="00DD6EBD" w:rsidP="0051369F">
      <w:pPr>
        <w:spacing w:after="0" w:line="240" w:lineRule="auto"/>
      </w:pPr>
      <w:r>
        <w:separator/>
      </w:r>
    </w:p>
  </w:footnote>
  <w:footnote w:type="continuationSeparator" w:id="0">
    <w:p w14:paraId="54A5BDAA" w14:textId="77777777" w:rsidR="00DD6EBD" w:rsidRDefault="00DD6EBD" w:rsidP="0051369F">
      <w:pPr>
        <w:spacing w:after="0" w:line="240" w:lineRule="auto"/>
      </w:pPr>
      <w:r>
        <w:continuationSeparator/>
      </w:r>
    </w:p>
  </w:footnote>
  <w:footnote w:type="continuationNotice" w:id="1">
    <w:p w14:paraId="5F828045" w14:textId="77777777" w:rsidR="001C52C1" w:rsidRDefault="001C52C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41"/>
    <w:rsid w:val="00003E24"/>
    <w:rsid w:val="000A5E9B"/>
    <w:rsid w:val="000B3D5A"/>
    <w:rsid w:val="000B63ED"/>
    <w:rsid w:val="001C52C1"/>
    <w:rsid w:val="001F1B6A"/>
    <w:rsid w:val="00311CB7"/>
    <w:rsid w:val="0042660E"/>
    <w:rsid w:val="00451848"/>
    <w:rsid w:val="005119CE"/>
    <w:rsid w:val="0051369F"/>
    <w:rsid w:val="00520157"/>
    <w:rsid w:val="00526996"/>
    <w:rsid w:val="005B5F1B"/>
    <w:rsid w:val="005E7A3D"/>
    <w:rsid w:val="00654AB4"/>
    <w:rsid w:val="006661F2"/>
    <w:rsid w:val="006C2A44"/>
    <w:rsid w:val="0076424E"/>
    <w:rsid w:val="007E3E5F"/>
    <w:rsid w:val="007F7391"/>
    <w:rsid w:val="00842EA5"/>
    <w:rsid w:val="00853FF3"/>
    <w:rsid w:val="00863E94"/>
    <w:rsid w:val="00911F9D"/>
    <w:rsid w:val="0096104C"/>
    <w:rsid w:val="00971E34"/>
    <w:rsid w:val="00A27A06"/>
    <w:rsid w:val="00A73F64"/>
    <w:rsid w:val="00A77EC0"/>
    <w:rsid w:val="00A86C91"/>
    <w:rsid w:val="00AF65C5"/>
    <w:rsid w:val="00BA2C8A"/>
    <w:rsid w:val="00BE6127"/>
    <w:rsid w:val="00C30A88"/>
    <w:rsid w:val="00C34F88"/>
    <w:rsid w:val="00C51D09"/>
    <w:rsid w:val="00C71C9F"/>
    <w:rsid w:val="00D84E41"/>
    <w:rsid w:val="00DD6EBD"/>
    <w:rsid w:val="00E465EC"/>
    <w:rsid w:val="00EB32E6"/>
    <w:rsid w:val="00F16F55"/>
    <w:rsid w:val="00F43C66"/>
    <w:rsid w:val="00FA2D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7550"/>
  <w15:docId w15:val="{F8A876E8-9040-4CA9-BF99-380FB008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41"/>
    <w:pPr>
      <w:spacing w:after="200" w:line="276" w:lineRule="auto"/>
    </w:pPr>
    <w:rPr>
      <w:rFonts w:ascii="Times New Roman" w:eastAsia="Calibri" w:hAnsi="Times New Roman" w:cs="Times New Roman"/>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61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1F2"/>
    <w:rPr>
      <w:rFonts w:ascii="Segoe UI" w:eastAsia="Calibri" w:hAnsi="Segoe UI" w:cs="Segoe UI"/>
      <w:sz w:val="18"/>
      <w:szCs w:val="18"/>
      <w:lang w:eastAsia="es-AR"/>
    </w:rPr>
  </w:style>
  <w:style w:type="paragraph" w:styleId="Textonotapie">
    <w:name w:val="footnote text"/>
    <w:basedOn w:val="Normal"/>
    <w:link w:val="TextonotapieCar"/>
    <w:uiPriority w:val="99"/>
    <w:semiHidden/>
    <w:unhideWhenUsed/>
    <w:rsid w:val="0051369F"/>
    <w:pPr>
      <w:spacing w:after="0" w:line="240" w:lineRule="auto"/>
    </w:pPr>
  </w:style>
  <w:style w:type="character" w:customStyle="1" w:styleId="TextonotapieCar">
    <w:name w:val="Texto nota pie Car"/>
    <w:basedOn w:val="Fuentedeprrafopredeter"/>
    <w:link w:val="Textonotapie"/>
    <w:uiPriority w:val="99"/>
    <w:semiHidden/>
    <w:rsid w:val="0051369F"/>
    <w:rPr>
      <w:rFonts w:ascii="Times New Roman" w:eastAsia="Calibri" w:hAnsi="Times New Roman" w:cs="Times New Roman"/>
      <w:sz w:val="20"/>
      <w:szCs w:val="20"/>
      <w:lang w:eastAsia="es-AR"/>
    </w:rPr>
  </w:style>
  <w:style w:type="character" w:styleId="Refdenotaalpie">
    <w:name w:val="footnote reference"/>
    <w:basedOn w:val="Fuentedeprrafopredeter"/>
    <w:uiPriority w:val="99"/>
    <w:semiHidden/>
    <w:unhideWhenUsed/>
    <w:rsid w:val="0051369F"/>
    <w:rPr>
      <w:vertAlign w:val="superscript"/>
    </w:rPr>
  </w:style>
  <w:style w:type="paragraph" w:styleId="Encabezado">
    <w:name w:val="header"/>
    <w:basedOn w:val="Normal"/>
    <w:link w:val="EncabezadoCar"/>
    <w:uiPriority w:val="99"/>
    <w:semiHidden/>
    <w:unhideWhenUsed/>
    <w:rsid w:val="001C52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C52C1"/>
    <w:rPr>
      <w:rFonts w:ascii="Times New Roman" w:eastAsia="Calibri" w:hAnsi="Times New Roman" w:cs="Times New Roman"/>
      <w:sz w:val="20"/>
      <w:szCs w:val="20"/>
      <w:lang w:eastAsia="es-AR"/>
    </w:rPr>
  </w:style>
  <w:style w:type="paragraph" w:styleId="Piedepgina">
    <w:name w:val="footer"/>
    <w:basedOn w:val="Normal"/>
    <w:link w:val="PiedepginaCar"/>
    <w:uiPriority w:val="99"/>
    <w:semiHidden/>
    <w:unhideWhenUsed/>
    <w:rsid w:val="001C52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C52C1"/>
    <w:rPr>
      <w:rFonts w:ascii="Times New Roman" w:eastAsia="Calibri" w:hAnsi="Times New Roman" w:cs="Times New Roman"/>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9C21EE81AB7B40861247318B0686B5" ma:contentTypeVersion="10" ma:contentTypeDescription="Crear nuevo documento." ma:contentTypeScope="" ma:versionID="a92d33843b650c22b0d070c1fcc8cd6b">
  <xsd:schema xmlns:xsd="http://www.w3.org/2001/XMLSchema" xmlns:xs="http://www.w3.org/2001/XMLSchema" xmlns:p="http://schemas.microsoft.com/office/2006/metadata/properties" xmlns:ns2="f8fd6dc7-2d01-4d38-9854-4db86d9057e2" xmlns:ns3="d1e8d9fc-c8b4-48aa-959e-ad80febfb106" targetNamespace="http://schemas.microsoft.com/office/2006/metadata/properties" ma:root="true" ma:fieldsID="e3855a9895e001ee2f07153b4508fb85" ns2:_="" ns3:_="">
    <xsd:import namespace="f8fd6dc7-2d01-4d38-9854-4db86d9057e2"/>
    <xsd:import namespace="d1e8d9fc-c8b4-48aa-959e-ad80febfb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d6dc7-2d01-4d38-9854-4db86d90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8d9fc-c8b4-48aa-959e-ad80febfb10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7C7F-85E7-4FA3-9094-DD127892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d6dc7-2d01-4d38-9854-4db86d9057e2"/>
    <ds:schemaRef ds:uri="d1e8d9fc-c8b4-48aa-959e-ad80febf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8E0F8-D4C1-48F3-83FF-D80ED1274872}">
  <ds:schemaRefs>
    <ds:schemaRef ds:uri="http://schemas.microsoft.com/sharepoint/v3/contenttype/forms"/>
  </ds:schemaRefs>
</ds:datastoreItem>
</file>

<file path=customXml/itemProps3.xml><?xml version="1.0" encoding="utf-8"?>
<ds:datastoreItem xmlns:ds="http://schemas.openxmlformats.org/officeDocument/2006/customXml" ds:itemID="{EF050F07-91BF-4B78-B24E-FFA2554AC358}">
  <ds:schemaRefs>
    <ds:schemaRef ds:uri="f8fd6dc7-2d01-4d38-9854-4db86d9057e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1e8d9fc-c8b4-48aa-959e-ad80febfb106"/>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1C21A35-4E20-4911-BEEA-F5759CF5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35469C12</Template>
  <TotalTime>200</TotalTime>
  <Pages>2</Pages>
  <Words>1275</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CFA</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Gaccetta Marcos</dc:creator>
  <cp:lastModifiedBy>Gaccetta Marcos</cp:lastModifiedBy>
  <cp:revision>10</cp:revision>
  <cp:lastPrinted>2021-02-19T13:35:00Z</cp:lastPrinted>
  <dcterms:created xsi:type="dcterms:W3CDTF">2021-07-22T18:34:00Z</dcterms:created>
  <dcterms:modified xsi:type="dcterms:W3CDTF">2021-08-18T19:34:00Z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0x010100A79C21EE81AB7B40861247318B0686B5</vt:lpwstr>
  </property>
</Properties>
</file>