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DC9" w:rsidRDefault="00486DC9" w:rsidP="00486DC9">
      <w:pPr>
        <w:ind w:left="-168"/>
        <w:rPr>
          <w:rFonts w:cs="Arial"/>
          <w:sz w:val="8"/>
          <w:szCs w:val="8"/>
          <w:lang w:val="es-ES"/>
        </w:rPr>
      </w:pPr>
    </w:p>
    <w:p w:rsidR="00AD2A09" w:rsidRDefault="00AD2A09" w:rsidP="00CD59BA">
      <w:pPr>
        <w:rPr>
          <w:rFonts w:cs="Arial"/>
          <w:sz w:val="8"/>
          <w:szCs w:val="8"/>
          <w:lang w:val="es-ES"/>
        </w:rPr>
      </w:pPr>
    </w:p>
    <w:p w:rsidR="00AD2A09" w:rsidRPr="00100E6D" w:rsidRDefault="00AD2A09" w:rsidP="00486DC9">
      <w:pPr>
        <w:ind w:left="-168"/>
        <w:rPr>
          <w:rFonts w:cs="Arial"/>
          <w:sz w:val="8"/>
          <w:szCs w:val="8"/>
          <w:lang w:val="es-ES"/>
        </w:rPr>
      </w:pPr>
    </w:p>
    <w:p w:rsidR="00486DC9" w:rsidRPr="0080098B" w:rsidRDefault="00486DC9" w:rsidP="00486DC9">
      <w:pPr>
        <w:rPr>
          <w:rFonts w:cs="Arial"/>
          <w:sz w:val="2"/>
          <w:szCs w:val="2"/>
          <w:lang w:val="es-ES"/>
        </w:rPr>
      </w:pPr>
    </w:p>
    <w:p w:rsidR="00486DC9" w:rsidRPr="001E0B30" w:rsidRDefault="00486DC9" w:rsidP="00486DC9">
      <w:pPr>
        <w:spacing w:before="40" w:after="40" w:line="264" w:lineRule="auto"/>
        <w:rPr>
          <w:rFonts w:cs="Arial"/>
          <w:sz w:val="2"/>
          <w:szCs w:val="2"/>
          <w:lang w:val="es-ES"/>
        </w:rPr>
      </w:pPr>
    </w:p>
    <w:p w:rsidR="00486DC9" w:rsidRPr="00B84E85" w:rsidRDefault="00486DC9" w:rsidP="00486DC9">
      <w:pPr>
        <w:rPr>
          <w:rFonts w:cs="Arial"/>
          <w:b/>
          <w:sz w:val="32"/>
          <w:szCs w:val="32"/>
          <w:lang w:val="es-AR"/>
        </w:rPr>
      </w:pPr>
    </w:p>
    <w:p w:rsidR="00EE1B91" w:rsidRPr="00DF13D5" w:rsidRDefault="00EE1B91">
      <w:pPr>
        <w:pStyle w:val="Texto"/>
        <w:suppressAutoHyphens/>
        <w:rPr>
          <w:lang w:val="es-AR"/>
        </w:rPr>
      </w:pPr>
    </w:p>
    <w:p w:rsidR="00EE1B91" w:rsidRPr="00DF13D5" w:rsidRDefault="00EE1B91">
      <w:pPr>
        <w:pStyle w:val="Texto"/>
        <w:suppressAutoHyphens/>
        <w:rPr>
          <w:lang w:val="es-AR"/>
        </w:rPr>
      </w:pPr>
    </w:p>
    <w:p w:rsidR="00CA0155" w:rsidRPr="00DF13D5" w:rsidRDefault="00CA0155">
      <w:pPr>
        <w:pStyle w:val="Texto"/>
        <w:suppressAutoHyphens/>
        <w:rPr>
          <w:lang w:val="es-AR"/>
        </w:rPr>
      </w:pPr>
    </w:p>
    <w:p w:rsidR="00CA0155" w:rsidRPr="00DF13D5" w:rsidRDefault="00CA0155">
      <w:pPr>
        <w:pStyle w:val="Texto"/>
        <w:suppressAutoHyphens/>
        <w:rPr>
          <w:lang w:val="es-AR"/>
        </w:rPr>
      </w:pPr>
    </w:p>
    <w:p w:rsidR="00CA0155" w:rsidRPr="00DF13D5" w:rsidRDefault="00CA0155">
      <w:pPr>
        <w:pStyle w:val="Texto"/>
        <w:suppressAutoHyphens/>
        <w:rPr>
          <w:lang w:val="es-AR"/>
        </w:rPr>
      </w:pPr>
    </w:p>
    <w:p w:rsidR="00CA0155" w:rsidRDefault="00CA0155">
      <w:pPr>
        <w:pStyle w:val="Texto"/>
        <w:suppressAutoHyphens/>
        <w:rPr>
          <w:lang w:val="es-AR"/>
        </w:rPr>
      </w:pPr>
    </w:p>
    <w:p w:rsidR="004B10F1" w:rsidRDefault="004B10F1">
      <w:pPr>
        <w:pStyle w:val="Texto"/>
        <w:suppressAutoHyphens/>
        <w:rPr>
          <w:lang w:val="es-AR"/>
        </w:rPr>
      </w:pPr>
    </w:p>
    <w:p w:rsidR="00165C47" w:rsidRDefault="00015AE9">
      <w:pPr>
        <w:pStyle w:val="Texto"/>
        <w:suppressAutoHyphens/>
        <w:rPr>
          <w:lang w:val="es-AR"/>
        </w:rPr>
      </w:pPr>
      <w:r>
        <w:rPr>
          <w:lang w:val="es-AR"/>
        </w:rPr>
        <w:tab/>
      </w:r>
    </w:p>
    <w:p w:rsidR="00165C47" w:rsidRDefault="00165C47">
      <w:pPr>
        <w:pStyle w:val="Texto"/>
        <w:suppressAutoHyphens/>
        <w:rPr>
          <w:lang w:val="es-AR"/>
        </w:rPr>
      </w:pPr>
    </w:p>
    <w:p w:rsidR="004B10F1" w:rsidRDefault="004B10F1">
      <w:pPr>
        <w:pStyle w:val="Texto"/>
        <w:suppressAutoHyphens/>
        <w:rPr>
          <w:lang w:val="es-AR"/>
        </w:rPr>
      </w:pPr>
    </w:p>
    <w:p w:rsidR="004B10F1" w:rsidRDefault="004B10F1">
      <w:pPr>
        <w:pStyle w:val="Texto"/>
        <w:suppressAutoHyphens/>
        <w:rPr>
          <w:lang w:val="es-AR"/>
        </w:rPr>
      </w:pPr>
    </w:p>
    <w:p w:rsidR="004B10F1" w:rsidRDefault="004B10F1">
      <w:pPr>
        <w:pStyle w:val="Texto"/>
        <w:suppressAutoHyphens/>
        <w:rPr>
          <w:lang w:val="es-AR"/>
        </w:rPr>
      </w:pPr>
    </w:p>
    <w:p w:rsidR="004B10F1" w:rsidRPr="00922571" w:rsidRDefault="0072415B">
      <w:pPr>
        <w:pStyle w:val="Texto"/>
        <w:suppressAutoHyphens/>
        <w:rPr>
          <w:lang w:val="es-AR"/>
        </w:rPr>
      </w:pPr>
      <w:r>
        <w:rPr>
          <w:lang w:val="es-AR"/>
        </w:rPr>
        <w:t xml:space="preserve">                                         </w:t>
      </w:r>
      <w:r w:rsidR="00165C47" w:rsidRPr="00F3390D">
        <w:rPr>
          <w:noProof/>
          <w:lang w:val="es-AR" w:eastAsia="es-AR"/>
        </w:rPr>
        <w:drawing>
          <wp:inline distT="0" distB="0" distL="0" distR="0" wp14:anchorId="78F5C9AC" wp14:editId="0846B5D9">
            <wp:extent cx="3800475" cy="106680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1066800"/>
                    </a:xfrm>
                    <a:prstGeom prst="rect">
                      <a:avLst/>
                    </a:prstGeom>
                    <a:noFill/>
                    <a:ln>
                      <a:noFill/>
                    </a:ln>
                  </pic:spPr>
                </pic:pic>
              </a:graphicData>
            </a:graphic>
          </wp:inline>
        </w:drawing>
      </w:r>
    </w:p>
    <w:p w:rsidR="004B10F1" w:rsidRPr="00922571" w:rsidRDefault="004B10F1">
      <w:pPr>
        <w:pStyle w:val="Texto"/>
        <w:suppressAutoHyphens/>
        <w:rPr>
          <w:lang w:val="es-AR"/>
        </w:rPr>
      </w:pPr>
    </w:p>
    <w:p w:rsidR="004B10F1" w:rsidRPr="00922571" w:rsidRDefault="0072415B">
      <w:pPr>
        <w:pStyle w:val="Texto"/>
        <w:suppressAutoHyphens/>
        <w:rPr>
          <w:lang w:val="es-AR"/>
        </w:rPr>
      </w:pPr>
      <w:r w:rsidRPr="00F3390D">
        <w:rPr>
          <w:noProof/>
          <w:sz w:val="20"/>
          <w:lang w:val="es-AR" w:eastAsia="es-AR"/>
        </w:rPr>
        <mc:AlternateContent>
          <mc:Choice Requires="wps">
            <w:drawing>
              <wp:anchor distT="0" distB="0" distL="114300" distR="114300" simplePos="0" relativeHeight="251659264" behindDoc="0" locked="0" layoutInCell="1" allowOverlap="1" wp14:anchorId="1BBB0659" wp14:editId="70EF46DE">
                <wp:simplePos x="0" y="0"/>
                <wp:positionH relativeFrom="margin">
                  <wp:posOffset>1711103</wp:posOffset>
                </wp:positionH>
                <wp:positionV relativeFrom="paragraph">
                  <wp:posOffset>41283</wp:posOffset>
                </wp:positionV>
                <wp:extent cx="3718560" cy="146113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D74" w:rsidRPr="00100E6D" w:rsidRDefault="00D62D74" w:rsidP="005D6908">
                            <w:pPr>
                              <w:ind w:left="-168"/>
                              <w:rPr>
                                <w:rFonts w:cs="Arial"/>
                                <w:sz w:val="8"/>
                                <w:szCs w:val="8"/>
                                <w:lang w:val="es-ES"/>
                              </w:rPr>
                            </w:pPr>
                          </w:p>
                          <w:p w:rsidR="00D62D74" w:rsidRPr="0080098B" w:rsidRDefault="00D62D74" w:rsidP="005D6908">
                            <w:pPr>
                              <w:rPr>
                                <w:rFonts w:cs="Arial"/>
                                <w:sz w:val="2"/>
                                <w:szCs w:val="2"/>
                                <w:lang w:val="es-ES"/>
                              </w:rPr>
                            </w:pPr>
                          </w:p>
                          <w:p w:rsidR="00D62D74" w:rsidRPr="001E0B30" w:rsidRDefault="00D62D74" w:rsidP="005D6908">
                            <w:pPr>
                              <w:spacing w:before="40" w:after="40" w:line="264" w:lineRule="auto"/>
                              <w:rPr>
                                <w:rFonts w:cs="Arial"/>
                                <w:sz w:val="2"/>
                                <w:szCs w:val="2"/>
                                <w:lang w:val="es-ES"/>
                              </w:rPr>
                            </w:pPr>
                          </w:p>
                          <w:p w:rsidR="00D62D74" w:rsidRDefault="00D62D74" w:rsidP="007B6E9A">
                            <w:pPr>
                              <w:spacing w:before="60" w:after="60" w:line="264" w:lineRule="auto"/>
                              <w:rPr>
                                <w:sz w:val="22"/>
                                <w:szCs w:val="22"/>
                              </w:rPr>
                            </w:pPr>
                            <w:r>
                              <w:rPr>
                                <w:sz w:val="22"/>
                                <w:szCs w:val="22"/>
                              </w:rPr>
                              <w:t xml:space="preserve">Estados Contables de períodos intermedios al 31 de marzo de 2019 e información comparativa </w:t>
                            </w:r>
                          </w:p>
                          <w:p w:rsidR="00D62D74" w:rsidRPr="00C416E1" w:rsidRDefault="00D62D74" w:rsidP="007B6E9A">
                            <w:pPr>
                              <w:spacing w:before="60" w:after="60" w:line="264" w:lineRule="auto"/>
                              <w:rPr>
                                <w:rFonts w:cs="Arial"/>
                                <w:sz w:val="2"/>
                                <w:szCs w:val="2"/>
                                <w:lang w:val="es-ES"/>
                              </w:rPr>
                            </w:pPr>
                            <w:r w:rsidRPr="00D14439">
                              <w:rPr>
                                <w:rFonts w:cs="Arial"/>
                                <w:sz w:val="22"/>
                                <w:szCs w:val="22"/>
                                <w:lang w:val="es-ES"/>
                              </w:rPr>
                              <w:t xml:space="preserve">Informe de Revisión de </w:t>
                            </w:r>
                            <w:r>
                              <w:rPr>
                                <w:rFonts w:cs="Arial"/>
                                <w:sz w:val="22"/>
                                <w:szCs w:val="22"/>
                                <w:lang w:val="es-ES"/>
                              </w:rPr>
                              <w:t>los Auditores Independientes</w:t>
                            </w:r>
                            <w:r>
                              <w:rPr>
                                <w:rFonts w:cs="Arial"/>
                                <w:sz w:val="22"/>
                                <w:szCs w:val="22"/>
                                <w:lang w:val="es-ES"/>
                              </w:rPr>
                              <w:br/>
                            </w:r>
                          </w:p>
                          <w:p w:rsidR="00D62D74" w:rsidRPr="00CD7C69" w:rsidRDefault="00D62D74" w:rsidP="007B6E9A">
                            <w:pPr>
                              <w:spacing w:before="60" w:after="60" w:line="264" w:lineRule="auto"/>
                              <w:rPr>
                                <w:rFonts w:cs="Arial"/>
                                <w:spacing w:val="-6"/>
                                <w:sz w:val="22"/>
                                <w:szCs w:val="22"/>
                                <w:lang w:val="es-ES"/>
                              </w:rPr>
                            </w:pPr>
                            <w:r w:rsidRPr="00D00C6E">
                              <w:rPr>
                                <w:rFonts w:cs="Arial"/>
                                <w:sz w:val="22"/>
                                <w:szCs w:val="22"/>
                                <w:lang w:val="es-ES"/>
                              </w:rPr>
                              <w:t>Informe de la Comisión Fiscalizadora</w:t>
                            </w:r>
                          </w:p>
                          <w:p w:rsidR="00D62D74" w:rsidRPr="00CD7C69" w:rsidRDefault="00D62D74" w:rsidP="005D6908">
                            <w:pPr>
                              <w:autoSpaceDE w:val="0"/>
                              <w:autoSpaceDN w:val="0"/>
                              <w:adjustRightInd w:val="0"/>
                              <w:rPr>
                                <w:rFonts w:cs="Arial"/>
                                <w:spacing w:val="-6"/>
                                <w:sz w:val="22"/>
                                <w:szCs w:val="2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B0659" id="_x0000_t202" coordsize="21600,21600" o:spt="202" path="m,l,21600r21600,l21600,xe">
                <v:stroke joinstyle="miter"/>
                <v:path gradientshapeok="t" o:connecttype="rect"/>
              </v:shapetype>
              <v:shape id="Text Box 2" o:spid="_x0000_s1026" type="#_x0000_t202" style="position:absolute;margin-left:134.75pt;margin-top:3.25pt;width:292.8pt;height:11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H3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B5qE5vXAVO9wbc/ADbwHLM1Jk7Tb84pPRNS9SGX1mr+5YTBtFl4WRycnTEcQFk&#10;3b/XDK4hW68j0NDYLpQOioEAHVh6PDITQqGweT7PFtMZmCjYsmKWZefTeAepDseNdf4t1x0Kkxpb&#10;oD7Ck92d8yEcUh1cwm1OS8FWQsq4sJv1jbRoR0Amq/jt0V+4SRWclQ7HRsRxB6KEO4ItxBtpfyqz&#10;vEiv83Kymi3mk2JVTCflPF1M0qy8LmdpURa3q+8hwKyoWsEYV3dC8YMEs+LvKN43wyieKELU17ic&#10;5tORoz8mmcbvd0l2wkNHStHVeHF0IlVg9o1ikDapPBFynCcvw49Vhhoc/rEqUQeB+lEEflgPgBLE&#10;sdbsERRhNfAF3MIzApNW228Y9dCSNXZft8RyjOQ7Baoqs6IIPRwXxXSew8KeWtanFqIoQNXYYzRO&#10;b/zY91tjxaaFm0YdK30FSmxE1MhzVHv9QtvFZPZPROjr03X0en7Ilj8AAAD//wMAUEsDBBQABgAI&#10;AAAAIQAcQW+K3gAAAAkBAAAPAAAAZHJzL2Rvd25yZXYueG1sTI/BTsMwDIbvSLxD5ElcEEs3aLaV&#10;phMggbhu7AHSxmurNU7VZGv39pgTO1nW9+v353w7uU5ccAitJw2LeQICqfK2pVrD4efzaQ0iREPW&#10;dJ5QwxUDbIv7u9xk1o+0w8s+1oJLKGRGQxNjn0kZqgadCXPfIzE7+sGZyOtQSzuYkctdJ5dJoqQz&#10;LfGFxvT40WB12p+dhuP3+JhuxvIrHla7F/Vu2lXpr1o/zKa3VxARp/gfhj99VoeCnUp/JhtEp2Gp&#10;NilHNSgezNdpugBRMnhWCmSRy9sPil8AAAD//wMAUEsBAi0AFAAGAAgAAAAhALaDOJL+AAAA4QEA&#10;ABMAAAAAAAAAAAAAAAAAAAAAAFtDb250ZW50X1R5cGVzXS54bWxQSwECLQAUAAYACAAAACEAOP0h&#10;/9YAAACUAQAACwAAAAAAAAAAAAAAAAAvAQAAX3JlbHMvLnJlbHNQSwECLQAUAAYACAAAACEAW8+h&#10;94MCAAAQBQAADgAAAAAAAAAAAAAAAAAuAgAAZHJzL2Uyb0RvYy54bWxQSwECLQAUAAYACAAAACEA&#10;HEFvit4AAAAJAQAADwAAAAAAAAAAAAAAAADdBAAAZHJzL2Rvd25yZXYueG1sUEsFBgAAAAAEAAQA&#10;8wAAAOgFAAAAAA==&#10;" stroked="f">
                <v:textbox>
                  <w:txbxContent>
                    <w:p w:rsidR="00D62D74" w:rsidRPr="00100E6D" w:rsidRDefault="00D62D74" w:rsidP="005D6908">
                      <w:pPr>
                        <w:ind w:left="-168"/>
                        <w:rPr>
                          <w:rFonts w:cs="Arial"/>
                          <w:sz w:val="8"/>
                          <w:szCs w:val="8"/>
                          <w:lang w:val="es-ES"/>
                        </w:rPr>
                      </w:pPr>
                    </w:p>
                    <w:p w:rsidR="00D62D74" w:rsidRPr="0080098B" w:rsidRDefault="00D62D74" w:rsidP="005D6908">
                      <w:pPr>
                        <w:rPr>
                          <w:rFonts w:cs="Arial"/>
                          <w:sz w:val="2"/>
                          <w:szCs w:val="2"/>
                          <w:lang w:val="es-ES"/>
                        </w:rPr>
                      </w:pPr>
                    </w:p>
                    <w:p w:rsidR="00D62D74" w:rsidRPr="001E0B30" w:rsidRDefault="00D62D74" w:rsidP="005D6908">
                      <w:pPr>
                        <w:spacing w:before="40" w:after="40" w:line="264" w:lineRule="auto"/>
                        <w:rPr>
                          <w:rFonts w:cs="Arial"/>
                          <w:sz w:val="2"/>
                          <w:szCs w:val="2"/>
                          <w:lang w:val="es-ES"/>
                        </w:rPr>
                      </w:pPr>
                    </w:p>
                    <w:p w:rsidR="00D62D74" w:rsidRDefault="00D62D74" w:rsidP="007B6E9A">
                      <w:pPr>
                        <w:spacing w:before="60" w:after="60" w:line="264" w:lineRule="auto"/>
                        <w:rPr>
                          <w:sz w:val="22"/>
                          <w:szCs w:val="22"/>
                        </w:rPr>
                      </w:pPr>
                      <w:r>
                        <w:rPr>
                          <w:sz w:val="22"/>
                          <w:szCs w:val="22"/>
                        </w:rPr>
                        <w:t xml:space="preserve">Estados Contables de períodos intermedios al 31 de marzo de 2019 e información comparativa </w:t>
                      </w:r>
                    </w:p>
                    <w:p w:rsidR="00D62D74" w:rsidRPr="00C416E1" w:rsidRDefault="00D62D74" w:rsidP="007B6E9A">
                      <w:pPr>
                        <w:spacing w:before="60" w:after="60" w:line="264" w:lineRule="auto"/>
                        <w:rPr>
                          <w:rFonts w:cs="Arial"/>
                          <w:sz w:val="2"/>
                          <w:szCs w:val="2"/>
                          <w:lang w:val="es-ES"/>
                        </w:rPr>
                      </w:pPr>
                      <w:r w:rsidRPr="00D14439">
                        <w:rPr>
                          <w:rFonts w:cs="Arial"/>
                          <w:sz w:val="22"/>
                          <w:szCs w:val="22"/>
                          <w:lang w:val="es-ES"/>
                        </w:rPr>
                        <w:t xml:space="preserve">Informe de Revisión de </w:t>
                      </w:r>
                      <w:r>
                        <w:rPr>
                          <w:rFonts w:cs="Arial"/>
                          <w:sz w:val="22"/>
                          <w:szCs w:val="22"/>
                          <w:lang w:val="es-ES"/>
                        </w:rPr>
                        <w:t>los Auditores Independientes</w:t>
                      </w:r>
                      <w:r>
                        <w:rPr>
                          <w:rFonts w:cs="Arial"/>
                          <w:sz w:val="22"/>
                          <w:szCs w:val="22"/>
                          <w:lang w:val="es-ES"/>
                        </w:rPr>
                        <w:br/>
                      </w:r>
                    </w:p>
                    <w:p w:rsidR="00D62D74" w:rsidRPr="00CD7C69" w:rsidRDefault="00D62D74" w:rsidP="007B6E9A">
                      <w:pPr>
                        <w:spacing w:before="60" w:after="60" w:line="264" w:lineRule="auto"/>
                        <w:rPr>
                          <w:rFonts w:cs="Arial"/>
                          <w:spacing w:val="-6"/>
                          <w:sz w:val="22"/>
                          <w:szCs w:val="22"/>
                          <w:lang w:val="es-ES"/>
                        </w:rPr>
                      </w:pPr>
                      <w:r w:rsidRPr="00D00C6E">
                        <w:rPr>
                          <w:rFonts w:cs="Arial"/>
                          <w:sz w:val="22"/>
                          <w:szCs w:val="22"/>
                          <w:lang w:val="es-ES"/>
                        </w:rPr>
                        <w:t>Informe de la Comisión Fiscalizadora</w:t>
                      </w:r>
                    </w:p>
                    <w:p w:rsidR="00D62D74" w:rsidRPr="00CD7C69" w:rsidRDefault="00D62D74" w:rsidP="005D6908">
                      <w:pPr>
                        <w:autoSpaceDE w:val="0"/>
                        <w:autoSpaceDN w:val="0"/>
                        <w:adjustRightInd w:val="0"/>
                        <w:rPr>
                          <w:rFonts w:cs="Arial"/>
                          <w:spacing w:val="-6"/>
                          <w:sz w:val="22"/>
                          <w:szCs w:val="22"/>
                          <w:lang w:val="es-ES"/>
                        </w:rPr>
                      </w:pPr>
                    </w:p>
                  </w:txbxContent>
                </v:textbox>
                <w10:wrap type="square" anchorx="margin"/>
              </v:shape>
            </w:pict>
          </mc:Fallback>
        </mc:AlternateContent>
      </w: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4B10F1" w:rsidRPr="00922571" w:rsidRDefault="004B10F1">
      <w:pPr>
        <w:pStyle w:val="Texto"/>
        <w:suppressAutoHyphens/>
        <w:rPr>
          <w:lang w:val="es-AR"/>
        </w:rPr>
      </w:pPr>
    </w:p>
    <w:p w:rsidR="00165C47" w:rsidRPr="00922571" w:rsidRDefault="00165C47">
      <w:pPr>
        <w:pStyle w:val="Texto"/>
        <w:suppressAutoHyphens/>
        <w:rPr>
          <w:lang w:val="es-AR"/>
        </w:rPr>
      </w:pPr>
    </w:p>
    <w:p w:rsidR="00165C47" w:rsidRPr="00922571" w:rsidRDefault="00165C47">
      <w:pPr>
        <w:pStyle w:val="Texto"/>
        <w:suppressAutoHyphens/>
        <w:rPr>
          <w:lang w:val="es-AR"/>
        </w:rPr>
      </w:pPr>
    </w:p>
    <w:p w:rsidR="00165C47" w:rsidRPr="00922571" w:rsidRDefault="00165C47">
      <w:pPr>
        <w:pStyle w:val="Texto"/>
        <w:suppressAutoHyphens/>
        <w:rPr>
          <w:lang w:val="es-AR"/>
        </w:rPr>
      </w:pPr>
    </w:p>
    <w:p w:rsidR="00165C47" w:rsidRPr="00922571" w:rsidRDefault="00165C47">
      <w:pPr>
        <w:pStyle w:val="Texto"/>
        <w:suppressAutoHyphens/>
        <w:rPr>
          <w:lang w:val="es-AR"/>
        </w:rPr>
      </w:pPr>
    </w:p>
    <w:p w:rsidR="00165C47" w:rsidRPr="00922571" w:rsidRDefault="00165C47">
      <w:pPr>
        <w:pStyle w:val="Texto"/>
        <w:suppressAutoHyphens/>
        <w:rPr>
          <w:lang w:val="es-AR"/>
        </w:rPr>
      </w:pPr>
    </w:p>
    <w:p w:rsidR="008F5AF0" w:rsidRDefault="008F5AF0" w:rsidP="004B10F1">
      <w:pPr>
        <w:pStyle w:val="Textoindependiente"/>
        <w:spacing w:before="360"/>
        <w:jc w:val="both"/>
        <w:rPr>
          <w:rFonts w:cs="Arial"/>
          <w:color w:val="auto"/>
          <w:lang w:val="es-AR"/>
        </w:rPr>
        <w:sectPr w:rsidR="008F5AF0" w:rsidSect="000A1F82">
          <w:headerReference w:type="default" r:id="rId11"/>
          <w:footerReference w:type="default" r:id="rId12"/>
          <w:headerReference w:type="first" r:id="rId13"/>
          <w:pgSz w:w="11907" w:h="16840" w:code="9"/>
          <w:pgMar w:top="1418" w:right="1412" w:bottom="851" w:left="1412" w:header="567" w:footer="340" w:gutter="0"/>
          <w:pgNumType w:start="1"/>
          <w:cols w:space="720"/>
          <w:docGrid w:linePitch="258"/>
        </w:sectPr>
      </w:pPr>
    </w:p>
    <w:p w:rsidR="00E604D3" w:rsidRPr="003603DD" w:rsidRDefault="00E604D3" w:rsidP="00E604D3">
      <w:pPr>
        <w:pStyle w:val="Default"/>
        <w:jc w:val="center"/>
        <w:rPr>
          <w:rFonts w:ascii="Verdana" w:hAnsi="Verdana" w:cs="Times New Roman"/>
          <w:sz w:val="17"/>
          <w:szCs w:val="17"/>
        </w:rPr>
      </w:pPr>
      <w:r w:rsidRPr="003603DD">
        <w:rPr>
          <w:rFonts w:ascii="Verdana" w:hAnsi="Verdana" w:cs="Times New Roman"/>
          <w:b/>
          <w:bCs/>
          <w:iCs/>
          <w:sz w:val="17"/>
          <w:szCs w:val="17"/>
          <w:u w:val="single"/>
        </w:rPr>
        <w:t>INFORME DE REVISIÓN DE LOS AUDITORES INDEPENDIENTES</w:t>
      </w:r>
    </w:p>
    <w:p w:rsidR="00E604D3" w:rsidRPr="003603DD" w:rsidRDefault="00E604D3" w:rsidP="00E604D3">
      <w:pPr>
        <w:pStyle w:val="Default"/>
        <w:jc w:val="center"/>
        <w:rPr>
          <w:rFonts w:ascii="Verdana" w:hAnsi="Verdana"/>
          <w:sz w:val="17"/>
          <w:szCs w:val="17"/>
          <w:lang w:val="es-ES_tradnl"/>
        </w:rPr>
      </w:pPr>
      <w:r w:rsidRPr="003603DD">
        <w:rPr>
          <w:rFonts w:ascii="Verdana" w:hAnsi="Verdana"/>
          <w:sz w:val="17"/>
          <w:szCs w:val="17"/>
          <w:lang w:val="es-ES_tradnl"/>
        </w:rPr>
        <w:t>(sobre estados contables de períodos intermedios)</w:t>
      </w:r>
    </w:p>
    <w:p w:rsidR="00015AE9" w:rsidRPr="00922571" w:rsidRDefault="00015AE9" w:rsidP="00015AE9">
      <w:pPr>
        <w:pStyle w:val="Default"/>
        <w:jc w:val="center"/>
        <w:rPr>
          <w:rFonts w:ascii="Verdana" w:hAnsi="Verdana"/>
          <w:sz w:val="17"/>
          <w:szCs w:val="17"/>
        </w:rPr>
      </w:pPr>
    </w:p>
    <w:p w:rsidR="00015AE9" w:rsidRPr="00922571" w:rsidRDefault="00015AE9" w:rsidP="00015AE9">
      <w:pPr>
        <w:rPr>
          <w:rFonts w:ascii="Verdana" w:hAnsi="Verdana"/>
          <w:sz w:val="17"/>
          <w:szCs w:val="17"/>
          <w:lang w:val="es-AR"/>
        </w:rPr>
      </w:pPr>
      <w:r w:rsidRPr="00922571" w:rsidDel="00993408">
        <w:rPr>
          <w:rFonts w:ascii="Verdana" w:hAnsi="Verdana" w:cs="Arial"/>
          <w:b/>
          <w:bCs/>
          <w:iCs/>
          <w:color w:val="000000"/>
          <w:sz w:val="17"/>
          <w:szCs w:val="17"/>
          <w:u w:val="single"/>
          <w:lang w:val="es-AR" w:eastAsia="es-AR"/>
        </w:rPr>
        <w:t xml:space="preserve"> </w:t>
      </w:r>
    </w:p>
    <w:p w:rsidR="00015AE9" w:rsidRPr="00922571" w:rsidRDefault="00015AE9" w:rsidP="00015AE9">
      <w:pPr>
        <w:rPr>
          <w:rFonts w:ascii="Verdana" w:hAnsi="Verdana"/>
          <w:sz w:val="17"/>
          <w:szCs w:val="17"/>
          <w:lang w:val="es-AR"/>
        </w:rPr>
      </w:pPr>
      <w:r w:rsidRPr="00922571">
        <w:rPr>
          <w:rFonts w:ascii="Verdana" w:hAnsi="Verdana"/>
          <w:sz w:val="17"/>
          <w:szCs w:val="17"/>
          <w:lang w:val="es-AR"/>
        </w:rPr>
        <w:t xml:space="preserve">A los Señores Presidente y </w:t>
      </w:r>
      <w:proofErr w:type="gramStart"/>
      <w:r w:rsidRPr="00922571">
        <w:rPr>
          <w:rFonts w:ascii="Verdana" w:hAnsi="Verdana"/>
          <w:sz w:val="17"/>
          <w:szCs w:val="17"/>
          <w:lang w:val="es-AR"/>
        </w:rPr>
        <w:t>Directores</w:t>
      </w:r>
      <w:proofErr w:type="gramEnd"/>
      <w:r w:rsidRPr="00922571">
        <w:rPr>
          <w:rFonts w:ascii="Verdana" w:hAnsi="Verdana"/>
          <w:sz w:val="17"/>
          <w:szCs w:val="17"/>
          <w:lang w:val="es-AR"/>
        </w:rPr>
        <w:t xml:space="preserve"> de</w:t>
      </w:r>
    </w:p>
    <w:p w:rsidR="00015AE9" w:rsidRPr="00922571" w:rsidRDefault="00015AE9" w:rsidP="00015AE9">
      <w:pPr>
        <w:rPr>
          <w:rFonts w:ascii="Verdana" w:hAnsi="Verdana"/>
          <w:b/>
          <w:sz w:val="17"/>
          <w:szCs w:val="17"/>
          <w:lang w:val="es-AR"/>
        </w:rPr>
      </w:pPr>
      <w:r w:rsidRPr="00922571">
        <w:rPr>
          <w:rFonts w:ascii="Verdana" w:hAnsi="Verdana"/>
          <w:b/>
          <w:sz w:val="17"/>
          <w:szCs w:val="17"/>
          <w:lang w:val="es-AR"/>
        </w:rPr>
        <w:t>Compañía de Inversiones Mineras S.A.</w:t>
      </w:r>
    </w:p>
    <w:p w:rsidR="00015AE9" w:rsidRPr="00922571" w:rsidRDefault="00015AE9" w:rsidP="00015AE9">
      <w:pPr>
        <w:rPr>
          <w:rFonts w:ascii="Verdana" w:hAnsi="Verdana"/>
          <w:sz w:val="17"/>
          <w:szCs w:val="17"/>
          <w:lang w:val="es-AR"/>
        </w:rPr>
      </w:pPr>
      <w:r w:rsidRPr="00922571">
        <w:rPr>
          <w:rFonts w:ascii="Verdana" w:hAnsi="Verdana"/>
          <w:sz w:val="17"/>
          <w:szCs w:val="17"/>
          <w:lang w:val="es-AR"/>
        </w:rPr>
        <w:t xml:space="preserve">CUIT </w:t>
      </w:r>
      <w:proofErr w:type="spellStart"/>
      <w:r w:rsidRPr="00922571">
        <w:rPr>
          <w:rFonts w:ascii="Verdana" w:hAnsi="Verdana"/>
          <w:sz w:val="17"/>
          <w:szCs w:val="17"/>
          <w:lang w:val="es-AR"/>
        </w:rPr>
        <w:t>N°</w:t>
      </w:r>
      <w:proofErr w:type="spellEnd"/>
      <w:r w:rsidRPr="00922571">
        <w:rPr>
          <w:rFonts w:ascii="Verdana" w:hAnsi="Verdana"/>
          <w:sz w:val="17"/>
          <w:szCs w:val="17"/>
          <w:lang w:val="es-AR"/>
        </w:rPr>
        <w:t>: 30-71426529-2</w:t>
      </w:r>
    </w:p>
    <w:p w:rsidR="00015AE9" w:rsidRPr="00922571" w:rsidRDefault="00015AE9" w:rsidP="00015AE9">
      <w:pPr>
        <w:rPr>
          <w:rFonts w:ascii="Verdana" w:hAnsi="Verdana"/>
          <w:sz w:val="17"/>
          <w:szCs w:val="17"/>
          <w:lang w:val="es-AR"/>
        </w:rPr>
      </w:pPr>
      <w:r w:rsidRPr="00922571">
        <w:rPr>
          <w:rFonts w:ascii="Verdana" w:hAnsi="Verdana"/>
          <w:sz w:val="17"/>
          <w:szCs w:val="17"/>
          <w:lang w:val="es-AR"/>
        </w:rPr>
        <w:t xml:space="preserve">Domicilio Legal: </w:t>
      </w:r>
      <w:proofErr w:type="spellStart"/>
      <w:r w:rsidRPr="00922571">
        <w:rPr>
          <w:rFonts w:ascii="Verdana" w:hAnsi="Verdana"/>
          <w:sz w:val="17"/>
          <w:szCs w:val="17"/>
          <w:lang w:val="es-AR"/>
        </w:rPr>
        <w:t>Macacha</w:t>
      </w:r>
      <w:proofErr w:type="spellEnd"/>
      <w:r w:rsidRPr="00922571">
        <w:rPr>
          <w:rFonts w:ascii="Verdana" w:hAnsi="Verdana"/>
          <w:sz w:val="17"/>
          <w:szCs w:val="17"/>
          <w:lang w:val="es-AR"/>
        </w:rPr>
        <w:t xml:space="preserve"> Güemes 515</w:t>
      </w:r>
      <w:r w:rsidRPr="00922571">
        <w:rPr>
          <w:rFonts w:ascii="Verdana" w:hAnsi="Verdana"/>
          <w:sz w:val="17"/>
          <w:szCs w:val="17"/>
          <w:lang w:val="es-AR"/>
        </w:rPr>
        <w:br/>
        <w:t>Ciudad Autónoma de Buenos Aires</w:t>
      </w:r>
    </w:p>
    <w:p w:rsidR="00015AE9" w:rsidRPr="00922571" w:rsidRDefault="00015AE9" w:rsidP="00015AE9">
      <w:pPr>
        <w:pStyle w:val="1"/>
        <w:spacing w:before="120" w:after="120" w:line="264" w:lineRule="auto"/>
        <w:jc w:val="left"/>
        <w:rPr>
          <w:rFonts w:ascii="Verdana" w:hAnsi="Verdana"/>
          <w:sz w:val="17"/>
          <w:szCs w:val="17"/>
          <w:lang w:val="es-AR"/>
        </w:rPr>
      </w:pPr>
    </w:p>
    <w:p w:rsidR="00E604D3" w:rsidRPr="003603DD" w:rsidRDefault="00E604D3" w:rsidP="00E604D3">
      <w:pPr>
        <w:pStyle w:val="Default"/>
        <w:jc w:val="both"/>
        <w:rPr>
          <w:rFonts w:ascii="Verdana" w:hAnsi="Verdana" w:cs="Times New Roman"/>
          <w:b/>
          <w:bCs/>
          <w:sz w:val="17"/>
          <w:szCs w:val="17"/>
          <w:u w:val="single"/>
        </w:rPr>
      </w:pPr>
      <w:r w:rsidRPr="00922571">
        <w:rPr>
          <w:rFonts w:ascii="Verdana" w:hAnsi="Verdana" w:cs="Times New Roman"/>
          <w:b/>
          <w:bCs/>
          <w:sz w:val="17"/>
          <w:szCs w:val="17"/>
          <w:u w:val="single"/>
        </w:rPr>
        <w:t>Informe sobre los estados contables</w:t>
      </w:r>
      <w:r w:rsidRPr="00D54EEC">
        <w:rPr>
          <w:rFonts w:ascii="Verdana" w:hAnsi="Verdana" w:cs="Times New Roman"/>
          <w:b/>
          <w:bCs/>
          <w:sz w:val="17"/>
          <w:szCs w:val="17"/>
          <w:u w:val="single"/>
        </w:rPr>
        <w:t xml:space="preserve"> </w:t>
      </w:r>
      <w:r w:rsidRPr="003603DD">
        <w:rPr>
          <w:rFonts w:ascii="Verdana" w:hAnsi="Verdana" w:cs="Times New Roman"/>
          <w:b/>
          <w:bCs/>
          <w:sz w:val="17"/>
          <w:szCs w:val="17"/>
          <w:u w:val="single"/>
        </w:rPr>
        <w:t>de períodos intermedios</w:t>
      </w:r>
    </w:p>
    <w:p w:rsidR="00015AE9" w:rsidRPr="00922571" w:rsidRDefault="00015AE9" w:rsidP="00015AE9">
      <w:pPr>
        <w:pStyle w:val="1"/>
        <w:spacing w:before="120" w:after="120" w:line="264" w:lineRule="auto"/>
        <w:jc w:val="left"/>
        <w:rPr>
          <w:rFonts w:ascii="Verdana" w:hAnsi="Verdana"/>
          <w:sz w:val="17"/>
          <w:szCs w:val="17"/>
          <w:lang w:val="es-AR"/>
        </w:rPr>
      </w:pPr>
    </w:p>
    <w:p w:rsidR="00015AE9" w:rsidRPr="00922571" w:rsidRDefault="00015AE9" w:rsidP="00015AE9">
      <w:pPr>
        <w:pStyle w:val="1"/>
        <w:numPr>
          <w:ilvl w:val="1"/>
          <w:numId w:val="7"/>
        </w:numPr>
        <w:spacing w:before="120" w:after="240" w:line="264" w:lineRule="auto"/>
        <w:ind w:hanging="794"/>
        <w:rPr>
          <w:rFonts w:ascii="Verdana" w:hAnsi="Verdana"/>
          <w:b/>
          <w:bCs/>
          <w:sz w:val="17"/>
          <w:szCs w:val="17"/>
          <w:u w:val="single"/>
          <w:lang w:val="es-AR"/>
        </w:rPr>
      </w:pPr>
      <w:r w:rsidRPr="00922571">
        <w:rPr>
          <w:rFonts w:ascii="Verdana" w:hAnsi="Verdana"/>
          <w:b/>
          <w:bCs/>
          <w:sz w:val="17"/>
          <w:szCs w:val="17"/>
          <w:u w:val="single"/>
          <w:lang w:val="es-AR"/>
        </w:rPr>
        <w:t>Identificación de los estados contables objeto de la revisión</w:t>
      </w:r>
    </w:p>
    <w:p w:rsidR="00E604D3" w:rsidRPr="00D26C43" w:rsidRDefault="00E604D3" w:rsidP="00B225BE">
      <w:pPr>
        <w:pStyle w:val="1"/>
        <w:spacing w:before="120" w:after="120" w:line="264" w:lineRule="auto"/>
        <w:ind w:left="397" w:firstLine="0"/>
        <w:rPr>
          <w:rFonts w:ascii="Verdana" w:hAnsi="Verdana"/>
          <w:sz w:val="17"/>
          <w:szCs w:val="17"/>
          <w:lang w:val="es-AR"/>
        </w:rPr>
      </w:pPr>
      <w:r w:rsidRPr="00922571">
        <w:rPr>
          <w:rFonts w:ascii="Verdana" w:hAnsi="Verdana"/>
          <w:sz w:val="17"/>
          <w:szCs w:val="17"/>
          <w:lang w:val="es-AR"/>
        </w:rPr>
        <w:t xml:space="preserve">Hemos </w:t>
      </w:r>
      <w:r w:rsidR="002F3C6A">
        <w:rPr>
          <w:rFonts w:ascii="Verdana" w:hAnsi="Verdana"/>
          <w:sz w:val="17"/>
          <w:szCs w:val="17"/>
          <w:lang w:val="es-AR"/>
        </w:rPr>
        <w:t>revisado</w:t>
      </w:r>
      <w:r w:rsidR="002F3C6A" w:rsidRPr="00D26C43">
        <w:rPr>
          <w:rFonts w:ascii="Verdana" w:hAnsi="Verdana"/>
          <w:sz w:val="17"/>
          <w:szCs w:val="17"/>
          <w:lang w:val="es-AR"/>
        </w:rPr>
        <w:t xml:space="preserve"> </w:t>
      </w:r>
      <w:r w:rsidRPr="00D26C43">
        <w:rPr>
          <w:rFonts w:ascii="Verdana" w:hAnsi="Verdana"/>
          <w:sz w:val="17"/>
          <w:szCs w:val="17"/>
          <w:lang w:val="es-AR"/>
        </w:rPr>
        <w:t>los estados contables</w:t>
      </w:r>
      <w:r w:rsidRPr="00D26C43">
        <w:rPr>
          <w:lang w:val="es-AR"/>
        </w:rPr>
        <w:t xml:space="preserve"> </w:t>
      </w:r>
      <w:r w:rsidRPr="00D54EEC">
        <w:rPr>
          <w:rFonts w:ascii="Verdana" w:hAnsi="Verdana"/>
          <w:sz w:val="17"/>
          <w:szCs w:val="17"/>
          <w:lang w:val="es-AR"/>
        </w:rPr>
        <w:t>intermedios</w:t>
      </w:r>
      <w:r w:rsidRPr="00D26C43">
        <w:rPr>
          <w:rFonts w:ascii="Verdana" w:hAnsi="Verdana"/>
          <w:sz w:val="17"/>
          <w:szCs w:val="17"/>
          <w:lang w:val="es-AR"/>
        </w:rPr>
        <w:t xml:space="preserve"> adjuntos</w:t>
      </w:r>
      <w:r w:rsidRPr="00922571">
        <w:rPr>
          <w:rFonts w:ascii="Verdana" w:hAnsi="Verdana"/>
          <w:sz w:val="17"/>
          <w:szCs w:val="17"/>
          <w:lang w:val="es-AR"/>
        </w:rPr>
        <w:t xml:space="preserve"> de Compañía de Inversiones Mineras S.A. (en adelante, mencionada indistintamente como “Compañía de Inversiones Mineras S.A.” o la “Sociedad”), que comprenden el balance general al </w:t>
      </w:r>
      <w:r w:rsidRPr="00F4509C">
        <w:rPr>
          <w:rFonts w:ascii="Verdana" w:hAnsi="Verdana"/>
          <w:sz w:val="17"/>
          <w:szCs w:val="17"/>
          <w:lang w:val="es-AR"/>
        </w:rPr>
        <w:t>31 de marzo de 201</w:t>
      </w:r>
      <w:r>
        <w:rPr>
          <w:rFonts w:ascii="Verdana" w:hAnsi="Verdana"/>
          <w:sz w:val="17"/>
          <w:szCs w:val="17"/>
          <w:lang w:val="es-AR"/>
        </w:rPr>
        <w:t>9</w:t>
      </w:r>
      <w:r w:rsidRPr="00922571">
        <w:rPr>
          <w:rFonts w:ascii="Verdana" w:hAnsi="Verdana"/>
          <w:sz w:val="17"/>
          <w:szCs w:val="17"/>
          <w:lang w:val="es-AR"/>
        </w:rPr>
        <w:t>, el estado de resultados, el estado de evolución del patrimonio neto y el estado de flujo de efectivo correspondientes al</w:t>
      </w:r>
      <w:r w:rsidRPr="003603DD">
        <w:rPr>
          <w:rFonts w:ascii="Verdana" w:hAnsi="Verdana"/>
          <w:sz w:val="17"/>
          <w:szCs w:val="17"/>
          <w:lang w:val="es-AR"/>
        </w:rPr>
        <w:t xml:space="preserve"> período de </w:t>
      </w:r>
      <w:r>
        <w:rPr>
          <w:rFonts w:ascii="Verdana" w:hAnsi="Verdana"/>
          <w:sz w:val="17"/>
          <w:szCs w:val="17"/>
          <w:lang w:val="es-AR"/>
        </w:rPr>
        <w:t>tres</w:t>
      </w:r>
      <w:r w:rsidRPr="003603DD">
        <w:rPr>
          <w:rFonts w:ascii="Verdana" w:hAnsi="Verdana"/>
          <w:sz w:val="17"/>
          <w:szCs w:val="17"/>
          <w:lang w:val="es-AR"/>
        </w:rPr>
        <w:t xml:space="preserve"> meses finalizado en dicha fecha</w:t>
      </w:r>
      <w:r w:rsidRPr="00922571" w:rsidDel="00D54EEC">
        <w:rPr>
          <w:rFonts w:ascii="Verdana" w:hAnsi="Verdana"/>
          <w:sz w:val="17"/>
          <w:szCs w:val="17"/>
          <w:lang w:val="es-AR"/>
        </w:rPr>
        <w:t xml:space="preserve"> </w:t>
      </w:r>
      <w:r w:rsidRPr="00922571">
        <w:rPr>
          <w:rFonts w:ascii="Verdana" w:hAnsi="Verdana"/>
          <w:sz w:val="17"/>
          <w:szCs w:val="17"/>
          <w:lang w:val="es-AR"/>
        </w:rPr>
        <w:t>, así como un resumen de las políticas contables significativas y otra información explicativa incluidas en las notas 1 a 8 y los anexos I a III.</w:t>
      </w:r>
    </w:p>
    <w:p w:rsidR="00E604D3" w:rsidRPr="00922571" w:rsidRDefault="00E604D3" w:rsidP="00B225BE">
      <w:pPr>
        <w:pStyle w:val="Default"/>
        <w:ind w:left="397"/>
        <w:jc w:val="both"/>
        <w:rPr>
          <w:rFonts w:ascii="Verdana" w:hAnsi="Verdana"/>
          <w:sz w:val="17"/>
          <w:szCs w:val="17"/>
        </w:rPr>
      </w:pPr>
      <w:r w:rsidRPr="00A86A26">
        <w:rPr>
          <w:rFonts w:ascii="Verdana" w:hAnsi="Verdana"/>
          <w:sz w:val="17"/>
          <w:szCs w:val="17"/>
        </w:rPr>
        <w:t xml:space="preserve">Las cifras y otra información correspondientes al ejercicio económico finalizado el 31 de diciembre de 2018 y al período de tres meses finalizado el 31 de marzo de </w:t>
      </w:r>
      <w:r w:rsidRPr="00734129">
        <w:rPr>
          <w:rFonts w:ascii="Verdana" w:hAnsi="Verdana"/>
          <w:sz w:val="17"/>
          <w:szCs w:val="17"/>
        </w:rPr>
        <w:t>201</w:t>
      </w:r>
      <w:r w:rsidR="00290FF2" w:rsidRPr="00734129">
        <w:rPr>
          <w:rFonts w:ascii="Verdana" w:hAnsi="Verdana"/>
          <w:sz w:val="17"/>
          <w:szCs w:val="17"/>
        </w:rPr>
        <w:t>8</w:t>
      </w:r>
      <w:r w:rsidRPr="00734129">
        <w:rPr>
          <w:rFonts w:ascii="Verdana" w:hAnsi="Verdana"/>
          <w:sz w:val="17"/>
          <w:szCs w:val="17"/>
        </w:rPr>
        <w:t xml:space="preserve">, </w:t>
      </w:r>
      <w:proofErr w:type="spellStart"/>
      <w:r w:rsidRPr="00734129">
        <w:rPr>
          <w:rFonts w:ascii="Verdana" w:hAnsi="Verdana"/>
          <w:sz w:val="17"/>
          <w:szCs w:val="17"/>
        </w:rPr>
        <w:t>reexpresadas</w:t>
      </w:r>
      <w:proofErr w:type="spellEnd"/>
      <w:r w:rsidRPr="00734129">
        <w:rPr>
          <w:rFonts w:ascii="Verdana" w:hAnsi="Verdana"/>
          <w:sz w:val="17"/>
          <w:szCs w:val="17"/>
        </w:rPr>
        <w:t xml:space="preserve"> en moneda de marzo de 2019 de acuerdo a lo señalado en la nota 2.II a los estados contables adjuntos, son parte integrante de dichos estados contables, y se las presenta con el propósito de que se interpreten exclusivamente en relación con las cifras y otra información del </w:t>
      </w:r>
      <w:r w:rsidR="00256D73">
        <w:rPr>
          <w:rFonts w:ascii="Verdana" w:hAnsi="Verdana"/>
          <w:sz w:val="17"/>
          <w:szCs w:val="17"/>
        </w:rPr>
        <w:t>período intermedio</w:t>
      </w:r>
      <w:r w:rsidRPr="00734129">
        <w:rPr>
          <w:rFonts w:ascii="Verdana" w:hAnsi="Verdana"/>
          <w:sz w:val="17"/>
          <w:szCs w:val="17"/>
        </w:rPr>
        <w:t xml:space="preserve"> actual.</w:t>
      </w:r>
    </w:p>
    <w:p w:rsidR="00015AE9" w:rsidRPr="00922571" w:rsidRDefault="00015AE9" w:rsidP="00015AE9">
      <w:pPr>
        <w:pStyle w:val="Default"/>
        <w:ind w:left="350"/>
        <w:jc w:val="both"/>
        <w:rPr>
          <w:rFonts w:ascii="Verdana" w:hAnsi="Verdana"/>
          <w:sz w:val="17"/>
          <w:szCs w:val="17"/>
        </w:rPr>
      </w:pPr>
    </w:p>
    <w:p w:rsidR="00015AE9" w:rsidRPr="00922571" w:rsidRDefault="00015AE9" w:rsidP="00015AE9">
      <w:pPr>
        <w:pStyle w:val="1"/>
        <w:numPr>
          <w:ilvl w:val="0"/>
          <w:numId w:val="7"/>
        </w:numPr>
        <w:spacing w:before="120" w:after="240" w:line="240" w:lineRule="auto"/>
        <w:jc w:val="left"/>
        <w:rPr>
          <w:rFonts w:ascii="Verdana" w:hAnsi="Verdana"/>
          <w:b/>
          <w:bCs/>
          <w:sz w:val="17"/>
          <w:szCs w:val="17"/>
          <w:u w:val="single"/>
          <w:lang w:val="es-AR"/>
        </w:rPr>
      </w:pPr>
      <w:r w:rsidRPr="00922571">
        <w:rPr>
          <w:rFonts w:ascii="Verdana" w:hAnsi="Verdana"/>
          <w:b/>
          <w:bCs/>
          <w:sz w:val="17"/>
          <w:szCs w:val="17"/>
          <w:u w:val="single"/>
          <w:lang w:val="es-AR"/>
        </w:rPr>
        <w:t>Responsabilidad del Directorio de la Sociedad en relación con los estados contables</w:t>
      </w:r>
      <w:r w:rsidR="00E604D3">
        <w:rPr>
          <w:rFonts w:ascii="Verdana" w:hAnsi="Verdana"/>
          <w:b/>
          <w:bCs/>
          <w:sz w:val="17"/>
          <w:szCs w:val="17"/>
          <w:u w:val="single"/>
          <w:lang w:val="es-AR"/>
        </w:rPr>
        <w:t xml:space="preserve"> </w:t>
      </w:r>
      <w:r w:rsidR="00E604D3" w:rsidRPr="003603DD">
        <w:rPr>
          <w:rFonts w:ascii="Verdana" w:hAnsi="Verdana"/>
          <w:b/>
          <w:bCs/>
          <w:sz w:val="17"/>
          <w:szCs w:val="17"/>
          <w:u w:val="single"/>
          <w:lang w:val="es-ES"/>
        </w:rPr>
        <w:t>intermedios</w:t>
      </w:r>
    </w:p>
    <w:p w:rsidR="00015AE9" w:rsidRPr="00922571" w:rsidRDefault="00E604D3" w:rsidP="00015AE9">
      <w:pPr>
        <w:pStyle w:val="1"/>
        <w:spacing w:before="120" w:after="120" w:line="264" w:lineRule="auto"/>
        <w:ind w:left="397" w:firstLine="0"/>
        <w:rPr>
          <w:rFonts w:ascii="Verdana" w:hAnsi="Verdana"/>
          <w:sz w:val="17"/>
          <w:szCs w:val="17"/>
          <w:lang w:val="es-AR"/>
        </w:rPr>
      </w:pPr>
      <w:r w:rsidRPr="00B225BE">
        <w:rPr>
          <w:rFonts w:ascii="Verdana" w:hAnsi="Verdana"/>
          <w:sz w:val="17"/>
          <w:szCs w:val="17"/>
          <w:lang w:val="es-AR"/>
        </w:rPr>
        <w:t xml:space="preserve">El Directorio de la Sociedad es responsable de la preparación y presentación razonable de los estados contables intermedios adjuntos de conformidad con las normas contables profesionales argentinas, como así también del control interno que considere necesario para permitir la preparación de estados contables libres de incorrecciones significativas. </w:t>
      </w:r>
    </w:p>
    <w:p w:rsidR="00015AE9" w:rsidRPr="00922571" w:rsidRDefault="00015AE9" w:rsidP="00015AE9">
      <w:pPr>
        <w:pStyle w:val="1"/>
        <w:numPr>
          <w:ilvl w:val="0"/>
          <w:numId w:val="7"/>
        </w:numPr>
        <w:spacing w:before="120" w:after="240" w:line="264" w:lineRule="auto"/>
        <w:rPr>
          <w:rFonts w:ascii="Verdana" w:hAnsi="Verdana"/>
          <w:b/>
          <w:bCs/>
          <w:sz w:val="17"/>
          <w:szCs w:val="17"/>
          <w:u w:val="single"/>
          <w:lang w:val="es-AR"/>
        </w:rPr>
      </w:pPr>
      <w:r w:rsidRPr="00922571">
        <w:rPr>
          <w:rFonts w:ascii="Verdana" w:hAnsi="Verdana"/>
          <w:b/>
          <w:bCs/>
          <w:sz w:val="17"/>
          <w:szCs w:val="17"/>
          <w:u w:val="single"/>
          <w:lang w:val="es-AR"/>
        </w:rPr>
        <w:t>Responsabilidad de los auditores</w:t>
      </w:r>
    </w:p>
    <w:p w:rsidR="00E604D3" w:rsidRDefault="00E604D3" w:rsidP="00E604D3">
      <w:pPr>
        <w:pStyle w:val="Default"/>
        <w:ind w:left="397"/>
        <w:jc w:val="both"/>
        <w:rPr>
          <w:rFonts w:ascii="Verdana" w:hAnsi="Verdana"/>
          <w:sz w:val="17"/>
          <w:szCs w:val="17"/>
        </w:rPr>
      </w:pPr>
      <w:r w:rsidRPr="00D26C43">
        <w:rPr>
          <w:rFonts w:ascii="Verdana" w:hAnsi="Verdana"/>
          <w:sz w:val="17"/>
          <w:szCs w:val="17"/>
        </w:rPr>
        <w:t xml:space="preserve">Nuestra responsabilidad consiste en expresar </w:t>
      </w:r>
      <w:r w:rsidRPr="003603DD">
        <w:rPr>
          <w:rFonts w:ascii="Verdana" w:hAnsi="Verdana"/>
          <w:sz w:val="17"/>
          <w:szCs w:val="17"/>
        </w:rPr>
        <w:t xml:space="preserve">una conclusión </w:t>
      </w:r>
      <w:r w:rsidRPr="00D26C43">
        <w:rPr>
          <w:rFonts w:ascii="Verdana" w:hAnsi="Verdana"/>
          <w:sz w:val="17"/>
          <w:szCs w:val="17"/>
        </w:rPr>
        <w:t xml:space="preserve">sobre los estados contables </w:t>
      </w:r>
      <w:r>
        <w:rPr>
          <w:rFonts w:ascii="Verdana" w:hAnsi="Verdana"/>
          <w:sz w:val="17"/>
          <w:szCs w:val="17"/>
        </w:rPr>
        <w:t xml:space="preserve">intermedios </w:t>
      </w:r>
      <w:r w:rsidRPr="00D26C43">
        <w:rPr>
          <w:rFonts w:ascii="Verdana" w:hAnsi="Verdana"/>
          <w:sz w:val="17"/>
          <w:szCs w:val="17"/>
        </w:rPr>
        <w:t>adjuntos basada en nuestra</w:t>
      </w:r>
      <w:r>
        <w:rPr>
          <w:rFonts w:ascii="Verdana" w:hAnsi="Verdana"/>
          <w:sz w:val="17"/>
          <w:szCs w:val="17"/>
        </w:rPr>
        <w:t xml:space="preserve"> revisión. Hemos llevado a cabo nuestra</w:t>
      </w:r>
      <w:r w:rsidRPr="00D26C43">
        <w:rPr>
          <w:rFonts w:ascii="Verdana" w:hAnsi="Verdana"/>
          <w:sz w:val="17"/>
          <w:szCs w:val="17"/>
        </w:rPr>
        <w:t xml:space="preserve"> </w:t>
      </w:r>
      <w:r>
        <w:rPr>
          <w:rFonts w:ascii="Verdana" w:hAnsi="Verdana"/>
          <w:sz w:val="17"/>
          <w:szCs w:val="17"/>
        </w:rPr>
        <w:t>revisión</w:t>
      </w:r>
      <w:r w:rsidRPr="00D26C43">
        <w:rPr>
          <w:rFonts w:ascii="Verdana" w:hAnsi="Verdana"/>
          <w:sz w:val="17"/>
          <w:szCs w:val="17"/>
        </w:rPr>
        <w:t xml:space="preserve"> de conformidad </w:t>
      </w:r>
      <w:r w:rsidRPr="00D54EEC">
        <w:rPr>
          <w:rFonts w:ascii="Verdana" w:hAnsi="Verdana"/>
          <w:sz w:val="17"/>
          <w:szCs w:val="17"/>
        </w:rPr>
        <w:t xml:space="preserve">con las normas de revisión de estados contables de períodos intermedios establecidas en la sección IV de la Resolución Técnica </w:t>
      </w:r>
      <w:proofErr w:type="spellStart"/>
      <w:r w:rsidRPr="00D54EEC">
        <w:rPr>
          <w:rFonts w:ascii="Verdana" w:hAnsi="Verdana"/>
          <w:sz w:val="17"/>
          <w:szCs w:val="17"/>
        </w:rPr>
        <w:t>N°</w:t>
      </w:r>
      <w:proofErr w:type="spellEnd"/>
      <w:r w:rsidRPr="00D54EEC">
        <w:rPr>
          <w:rFonts w:ascii="Verdana" w:hAnsi="Verdana"/>
          <w:sz w:val="17"/>
          <w:szCs w:val="17"/>
        </w:rPr>
        <w:t xml:space="preserve"> 37 de la Federación Argentina de Consejos Profesionales de Ciencias Económicas. Dichas normas exigen que cumplamos los requerimientos de ética.</w:t>
      </w:r>
    </w:p>
    <w:p w:rsidR="00E604D3" w:rsidRPr="00D26C43" w:rsidRDefault="00E604D3" w:rsidP="00E604D3">
      <w:pPr>
        <w:pStyle w:val="Default"/>
        <w:ind w:left="397"/>
        <w:jc w:val="both"/>
        <w:rPr>
          <w:rFonts w:ascii="Verdana" w:hAnsi="Verdana"/>
          <w:sz w:val="17"/>
          <w:szCs w:val="17"/>
        </w:rPr>
      </w:pPr>
    </w:p>
    <w:p w:rsidR="00E604D3" w:rsidRPr="003603DD" w:rsidRDefault="00E604D3" w:rsidP="00B225BE">
      <w:pPr>
        <w:pStyle w:val="1"/>
        <w:spacing w:before="120" w:after="240" w:line="264" w:lineRule="auto"/>
        <w:ind w:left="397" w:firstLine="0"/>
        <w:rPr>
          <w:rFonts w:ascii="Verdana" w:hAnsi="Verdana"/>
          <w:b/>
          <w:bCs/>
          <w:sz w:val="17"/>
          <w:szCs w:val="17"/>
          <w:u w:val="single"/>
          <w:lang w:val="es-ES"/>
        </w:rPr>
      </w:pPr>
      <w:r w:rsidRPr="00B225BE">
        <w:rPr>
          <w:rFonts w:ascii="Verdana" w:hAnsi="Verdana"/>
          <w:sz w:val="17"/>
          <w:szCs w:val="17"/>
          <w:lang w:val="es-AR"/>
        </w:rPr>
        <w:t xml:space="preserve">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w:t>
      </w:r>
      <w:r w:rsidRPr="003603DD">
        <w:rPr>
          <w:rFonts w:ascii="Verdana" w:hAnsi="Verdana"/>
          <w:sz w:val="17"/>
          <w:szCs w:val="17"/>
        </w:rPr>
        <w:t xml:space="preserve">En </w:t>
      </w:r>
      <w:proofErr w:type="spellStart"/>
      <w:r w:rsidRPr="003603DD">
        <w:rPr>
          <w:rFonts w:ascii="Verdana" w:hAnsi="Verdana"/>
          <w:sz w:val="17"/>
          <w:szCs w:val="17"/>
        </w:rPr>
        <w:t>consecuencia</w:t>
      </w:r>
      <w:proofErr w:type="spellEnd"/>
      <w:r w:rsidRPr="003603DD">
        <w:rPr>
          <w:rFonts w:ascii="Verdana" w:hAnsi="Verdana"/>
          <w:sz w:val="17"/>
          <w:szCs w:val="17"/>
        </w:rPr>
        <w:t xml:space="preserve">, no </w:t>
      </w:r>
      <w:proofErr w:type="spellStart"/>
      <w:r w:rsidRPr="003603DD">
        <w:rPr>
          <w:rFonts w:ascii="Verdana" w:hAnsi="Verdana"/>
          <w:sz w:val="17"/>
          <w:szCs w:val="17"/>
        </w:rPr>
        <w:t>expresamos</w:t>
      </w:r>
      <w:proofErr w:type="spellEnd"/>
      <w:r w:rsidRPr="003603DD">
        <w:rPr>
          <w:rFonts w:ascii="Verdana" w:hAnsi="Verdana"/>
          <w:sz w:val="17"/>
          <w:szCs w:val="17"/>
        </w:rPr>
        <w:t xml:space="preserve"> </w:t>
      </w:r>
      <w:proofErr w:type="spellStart"/>
      <w:r w:rsidRPr="003603DD">
        <w:rPr>
          <w:rFonts w:ascii="Verdana" w:hAnsi="Verdana"/>
          <w:sz w:val="17"/>
          <w:szCs w:val="17"/>
        </w:rPr>
        <w:t>opinión</w:t>
      </w:r>
      <w:proofErr w:type="spellEnd"/>
      <w:r w:rsidRPr="003603DD">
        <w:rPr>
          <w:rFonts w:ascii="Verdana" w:hAnsi="Verdana"/>
          <w:sz w:val="17"/>
          <w:szCs w:val="17"/>
        </w:rPr>
        <w:t xml:space="preserve"> de </w:t>
      </w:r>
      <w:proofErr w:type="spellStart"/>
      <w:r w:rsidRPr="003603DD">
        <w:rPr>
          <w:rFonts w:ascii="Verdana" w:hAnsi="Verdana"/>
          <w:sz w:val="17"/>
          <w:szCs w:val="17"/>
        </w:rPr>
        <w:t>auditoría</w:t>
      </w:r>
      <w:proofErr w:type="spellEnd"/>
      <w:r w:rsidRPr="003603DD">
        <w:rPr>
          <w:rFonts w:ascii="Verdana" w:hAnsi="Verdana"/>
          <w:sz w:val="17"/>
          <w:szCs w:val="17"/>
        </w:rPr>
        <w:t>.</w:t>
      </w:r>
      <w:r w:rsidR="000A1F82">
        <w:rPr>
          <w:rFonts w:ascii="Verdana" w:hAnsi="Verdana"/>
          <w:sz w:val="17"/>
          <w:szCs w:val="17"/>
        </w:rPr>
        <w:br w:type="page"/>
      </w:r>
    </w:p>
    <w:p w:rsidR="00E604D3" w:rsidRPr="003603DD" w:rsidRDefault="00E604D3" w:rsidP="00E604D3">
      <w:pPr>
        <w:pStyle w:val="1"/>
        <w:numPr>
          <w:ilvl w:val="0"/>
          <w:numId w:val="7"/>
        </w:numPr>
        <w:spacing w:before="120" w:after="240" w:line="264" w:lineRule="auto"/>
        <w:rPr>
          <w:rFonts w:ascii="Verdana" w:hAnsi="Verdana"/>
          <w:b/>
          <w:bCs/>
          <w:sz w:val="17"/>
          <w:szCs w:val="17"/>
          <w:u w:val="single"/>
          <w:lang w:val="es-ES"/>
        </w:rPr>
      </w:pPr>
      <w:r w:rsidRPr="003603DD">
        <w:rPr>
          <w:rFonts w:ascii="Verdana" w:hAnsi="Verdana"/>
          <w:b/>
          <w:bCs/>
          <w:sz w:val="17"/>
          <w:szCs w:val="17"/>
          <w:u w:val="single"/>
          <w:lang w:val="es-ES"/>
        </w:rPr>
        <w:t>Conclusión</w:t>
      </w:r>
    </w:p>
    <w:p w:rsidR="008F5AF0" w:rsidRPr="00922571" w:rsidRDefault="008F5AF0" w:rsidP="00B225BE">
      <w:pPr>
        <w:pStyle w:val="Default"/>
        <w:ind w:left="397"/>
        <w:jc w:val="both"/>
      </w:pPr>
    </w:p>
    <w:p w:rsidR="00E604D3" w:rsidRDefault="00E604D3" w:rsidP="00E604D3">
      <w:pPr>
        <w:pStyle w:val="1"/>
        <w:spacing w:line="264" w:lineRule="auto"/>
        <w:ind w:left="426" w:firstLine="0"/>
        <w:rPr>
          <w:rFonts w:ascii="Verdana" w:hAnsi="Verdana"/>
          <w:sz w:val="17"/>
          <w:szCs w:val="17"/>
          <w:lang w:val="es-AR"/>
        </w:rPr>
      </w:pPr>
      <w:r w:rsidRPr="003603DD">
        <w:rPr>
          <w:rFonts w:ascii="Verdana" w:hAnsi="Verdana"/>
          <w:sz w:val="17"/>
          <w:szCs w:val="17"/>
          <w:lang w:val="es-AR"/>
        </w:rPr>
        <w:t xml:space="preserve">Sobre la base de nuestra revisión, estamos en condiciones de manifestar que no se nos han presentado circunstancias que nos hicieran pensar que los estados contables intermedios adjuntos de Compañía de Inversiones Mineras S.A. correspondientes al período de </w:t>
      </w:r>
      <w:r>
        <w:rPr>
          <w:rFonts w:ascii="Verdana" w:hAnsi="Verdana"/>
          <w:sz w:val="17"/>
          <w:szCs w:val="17"/>
          <w:lang w:val="es-AR"/>
        </w:rPr>
        <w:t>tres</w:t>
      </w:r>
      <w:r w:rsidRPr="003603DD">
        <w:rPr>
          <w:rFonts w:ascii="Verdana" w:hAnsi="Verdana"/>
          <w:sz w:val="17"/>
          <w:szCs w:val="17"/>
          <w:lang w:val="es-AR"/>
        </w:rPr>
        <w:t xml:space="preserve"> meses finalizado el 3</w:t>
      </w:r>
      <w:r>
        <w:rPr>
          <w:rFonts w:ascii="Verdana" w:hAnsi="Verdana"/>
          <w:sz w:val="17"/>
          <w:szCs w:val="17"/>
          <w:lang w:val="es-AR"/>
        </w:rPr>
        <w:t>1</w:t>
      </w:r>
      <w:r w:rsidRPr="003603DD">
        <w:rPr>
          <w:rFonts w:ascii="Verdana" w:hAnsi="Verdana"/>
          <w:sz w:val="17"/>
          <w:szCs w:val="17"/>
          <w:lang w:val="es-AR"/>
        </w:rPr>
        <w:t xml:space="preserve"> de </w:t>
      </w:r>
      <w:r>
        <w:rPr>
          <w:rFonts w:ascii="Verdana" w:hAnsi="Verdana"/>
          <w:sz w:val="17"/>
          <w:szCs w:val="17"/>
          <w:lang w:val="es-AR"/>
        </w:rPr>
        <w:t>marzo</w:t>
      </w:r>
      <w:r w:rsidRPr="003603DD">
        <w:rPr>
          <w:rFonts w:ascii="Verdana" w:hAnsi="Verdana"/>
          <w:sz w:val="17"/>
          <w:szCs w:val="17"/>
          <w:lang w:val="es-AR"/>
        </w:rPr>
        <w:t xml:space="preserve"> de 201</w:t>
      </w:r>
      <w:r w:rsidR="00BA1E99">
        <w:rPr>
          <w:rFonts w:ascii="Verdana" w:hAnsi="Verdana"/>
          <w:sz w:val="17"/>
          <w:szCs w:val="17"/>
          <w:lang w:val="es-AR"/>
        </w:rPr>
        <w:t>9</w:t>
      </w:r>
      <w:r w:rsidRPr="003603DD">
        <w:rPr>
          <w:rFonts w:ascii="Verdana" w:hAnsi="Verdana"/>
          <w:sz w:val="17"/>
          <w:szCs w:val="17"/>
          <w:lang w:val="es-AR"/>
        </w:rPr>
        <w:t xml:space="preserve"> no están presentados, en todos sus aspectos significativos, de acuerdo con las normas contables profesionales argentinas</w:t>
      </w:r>
      <w:r w:rsidR="00581043">
        <w:rPr>
          <w:rFonts w:ascii="Verdana" w:hAnsi="Verdana"/>
          <w:sz w:val="17"/>
          <w:szCs w:val="17"/>
          <w:lang w:val="es-AR"/>
        </w:rPr>
        <w:t>.</w:t>
      </w:r>
    </w:p>
    <w:p w:rsidR="00D30A03" w:rsidRPr="00922571" w:rsidRDefault="00D30A03" w:rsidP="00D30A03">
      <w:pPr>
        <w:pStyle w:val="Prrafodelista"/>
        <w:ind w:left="397"/>
        <w:contextualSpacing/>
        <w:jc w:val="both"/>
        <w:rPr>
          <w:rFonts w:ascii="Verdana" w:hAnsi="Verdana" w:cs="Arial"/>
          <w:color w:val="000000"/>
          <w:sz w:val="17"/>
          <w:szCs w:val="17"/>
          <w:lang w:val="es-AR" w:eastAsia="es-AR"/>
        </w:rPr>
      </w:pPr>
    </w:p>
    <w:p w:rsidR="00D30A03" w:rsidRPr="00B84E85" w:rsidRDefault="00D30A03" w:rsidP="00D30A03">
      <w:pPr>
        <w:pStyle w:val="1"/>
        <w:spacing w:line="264" w:lineRule="auto"/>
        <w:ind w:left="426" w:firstLine="0"/>
        <w:rPr>
          <w:rFonts w:ascii="Verdana" w:hAnsi="Verdana"/>
          <w:sz w:val="17"/>
          <w:szCs w:val="17"/>
          <w:lang w:val="es-AR"/>
        </w:rPr>
      </w:pPr>
    </w:p>
    <w:p w:rsidR="00D30A03" w:rsidRPr="00922571" w:rsidRDefault="00D30A03" w:rsidP="00D30A03">
      <w:pPr>
        <w:pStyle w:val="Default"/>
        <w:numPr>
          <w:ilvl w:val="0"/>
          <w:numId w:val="7"/>
        </w:numPr>
        <w:jc w:val="both"/>
        <w:rPr>
          <w:rFonts w:ascii="Verdana" w:hAnsi="Verdana"/>
          <w:b/>
          <w:bCs/>
          <w:iCs/>
          <w:sz w:val="16"/>
          <w:szCs w:val="18"/>
          <w:u w:val="single"/>
        </w:rPr>
      </w:pPr>
      <w:r w:rsidRPr="00922571">
        <w:rPr>
          <w:rFonts w:ascii="Verdana" w:hAnsi="Verdana"/>
          <w:b/>
          <w:bCs/>
          <w:iCs/>
          <w:sz w:val="16"/>
          <w:szCs w:val="18"/>
          <w:u w:val="single"/>
        </w:rPr>
        <w:t>Párrafo de énfasis</w:t>
      </w:r>
    </w:p>
    <w:p w:rsidR="00D30A03" w:rsidRPr="00B84E85" w:rsidRDefault="00D30A03" w:rsidP="00D30A03">
      <w:pPr>
        <w:ind w:left="360"/>
        <w:contextualSpacing/>
        <w:jc w:val="both"/>
        <w:rPr>
          <w:rFonts w:ascii="Verdana" w:hAnsi="Verdana"/>
          <w:sz w:val="17"/>
          <w:szCs w:val="17"/>
          <w:lang w:val="es-AR"/>
        </w:rPr>
      </w:pPr>
    </w:p>
    <w:p w:rsidR="00E604D3" w:rsidRDefault="00E604D3" w:rsidP="00E604D3">
      <w:pPr>
        <w:ind w:left="360"/>
        <w:contextualSpacing/>
        <w:jc w:val="both"/>
        <w:rPr>
          <w:rFonts w:ascii="Verdana" w:hAnsi="Verdana" w:cs="Arial"/>
          <w:color w:val="000000"/>
          <w:sz w:val="17"/>
          <w:szCs w:val="17"/>
          <w:lang w:val="es-AR" w:eastAsia="es-AR"/>
        </w:rPr>
      </w:pPr>
      <w:r w:rsidRPr="00456350">
        <w:rPr>
          <w:rFonts w:ascii="Verdana" w:hAnsi="Verdana" w:cs="Arial"/>
          <w:color w:val="000000"/>
          <w:sz w:val="17"/>
          <w:szCs w:val="17"/>
          <w:lang w:val="es-AR" w:eastAsia="es-AR"/>
        </w:rPr>
        <w:t>Sin modificar nuestra conclusión</w:t>
      </w:r>
      <w:r w:rsidRPr="00D26C43">
        <w:rPr>
          <w:rFonts w:ascii="Verdana" w:hAnsi="Verdana" w:cs="Arial"/>
          <w:color w:val="000000"/>
          <w:sz w:val="17"/>
          <w:szCs w:val="17"/>
          <w:lang w:val="es-AR" w:eastAsia="es-AR"/>
        </w:rPr>
        <w:t>, queremos enfatizar la información contenida en la nota 2.II a los estados contables adjuntos, en la cual la Sociedad manifiesta que las cifras en ellos expuestas, así como la información comparativa correspondiente</w:t>
      </w:r>
      <w:r w:rsidR="00441E2B">
        <w:rPr>
          <w:rFonts w:ascii="Verdana" w:hAnsi="Verdana" w:cs="Arial"/>
          <w:color w:val="000000"/>
          <w:sz w:val="17"/>
          <w:szCs w:val="17"/>
          <w:lang w:val="es-AR" w:eastAsia="es-AR"/>
        </w:rPr>
        <w:t xml:space="preserve"> finalizado el 31 de diciembre de 2018 y período de tres meses finalizado el 31 de marzo 2018</w:t>
      </w:r>
      <w:r w:rsidRPr="00D26C43">
        <w:rPr>
          <w:rFonts w:ascii="Verdana" w:hAnsi="Verdana" w:cs="Arial"/>
          <w:color w:val="000000"/>
          <w:sz w:val="17"/>
          <w:szCs w:val="17"/>
          <w:lang w:val="es-AR" w:eastAsia="es-AR"/>
        </w:rPr>
        <w:t xml:space="preserve">, han sido </w:t>
      </w:r>
      <w:proofErr w:type="spellStart"/>
      <w:r w:rsidRPr="00D26C43">
        <w:rPr>
          <w:rFonts w:ascii="Verdana" w:hAnsi="Verdana" w:cs="Arial"/>
          <w:color w:val="000000"/>
          <w:sz w:val="17"/>
          <w:szCs w:val="17"/>
          <w:lang w:val="es-AR" w:eastAsia="es-AR"/>
        </w:rPr>
        <w:t>reexpresadas</w:t>
      </w:r>
      <w:proofErr w:type="spellEnd"/>
      <w:r w:rsidRPr="00D26C43">
        <w:rPr>
          <w:rFonts w:ascii="Verdana" w:hAnsi="Verdana" w:cs="Arial"/>
          <w:color w:val="000000"/>
          <w:sz w:val="17"/>
          <w:szCs w:val="17"/>
          <w:lang w:val="es-AR" w:eastAsia="es-AR"/>
        </w:rPr>
        <w:t xml:space="preserve"> en moneda de </w:t>
      </w:r>
      <w:r w:rsidRPr="00456350">
        <w:rPr>
          <w:rFonts w:ascii="Verdana" w:hAnsi="Verdana" w:cs="Arial"/>
          <w:color w:val="000000"/>
          <w:sz w:val="17"/>
          <w:szCs w:val="17"/>
          <w:lang w:val="es-AR" w:eastAsia="es-AR"/>
        </w:rPr>
        <w:t>marzo</w:t>
      </w:r>
      <w:r w:rsidRPr="00D26C43">
        <w:rPr>
          <w:rFonts w:ascii="Verdana" w:hAnsi="Verdana" w:cs="Arial"/>
          <w:color w:val="000000"/>
          <w:sz w:val="17"/>
          <w:szCs w:val="17"/>
          <w:lang w:val="es-AR" w:eastAsia="es-AR"/>
        </w:rPr>
        <w:t xml:space="preserve"> de 201</w:t>
      </w:r>
      <w:r w:rsidRPr="00456350">
        <w:rPr>
          <w:rFonts w:ascii="Verdana" w:hAnsi="Verdana" w:cs="Arial"/>
          <w:color w:val="000000"/>
          <w:sz w:val="17"/>
          <w:szCs w:val="17"/>
          <w:lang w:val="es-AR" w:eastAsia="es-AR"/>
        </w:rPr>
        <w:t>9</w:t>
      </w:r>
      <w:r w:rsidRPr="00D26C43">
        <w:rPr>
          <w:rFonts w:ascii="Verdana" w:hAnsi="Verdana" w:cs="Arial"/>
          <w:color w:val="000000"/>
          <w:sz w:val="17"/>
          <w:szCs w:val="17"/>
          <w:lang w:val="es-AR" w:eastAsia="es-AR"/>
        </w:rPr>
        <w:t>, con efecto retroactivo</w:t>
      </w:r>
      <w:r w:rsidR="00490A8E">
        <w:rPr>
          <w:rFonts w:ascii="Verdana" w:hAnsi="Verdana" w:cs="Arial"/>
          <w:color w:val="000000"/>
          <w:sz w:val="17"/>
          <w:szCs w:val="17"/>
          <w:lang w:val="es-AR" w:eastAsia="es-AR"/>
        </w:rPr>
        <w:t xml:space="preserve">. </w:t>
      </w:r>
      <w:r w:rsidRPr="00D26C43">
        <w:rPr>
          <w:rFonts w:ascii="Verdana" w:hAnsi="Verdana" w:cs="Arial"/>
          <w:color w:val="000000"/>
          <w:sz w:val="17"/>
          <w:szCs w:val="17"/>
          <w:lang w:val="es-AR" w:eastAsia="es-AR"/>
        </w:rPr>
        <w:t xml:space="preserve">En la misma nota, se describen las opciones establecidas por la Resolución JG </w:t>
      </w:r>
      <w:proofErr w:type="spellStart"/>
      <w:r w:rsidRPr="00D26C43">
        <w:rPr>
          <w:rFonts w:ascii="Verdana" w:hAnsi="Verdana" w:cs="Arial"/>
          <w:color w:val="000000"/>
          <w:sz w:val="17"/>
          <w:szCs w:val="17"/>
          <w:lang w:val="es-AR" w:eastAsia="es-AR"/>
        </w:rPr>
        <w:t>N°</w:t>
      </w:r>
      <w:proofErr w:type="spellEnd"/>
      <w:r w:rsidRPr="00D26C43">
        <w:rPr>
          <w:rFonts w:ascii="Verdana" w:hAnsi="Verdana" w:cs="Arial"/>
          <w:color w:val="000000"/>
          <w:sz w:val="17"/>
          <w:szCs w:val="17"/>
          <w:lang w:val="es-AR" w:eastAsia="es-AR"/>
        </w:rPr>
        <w:t xml:space="preserve"> 539/18 de la FACPCE y por la Resolución </w:t>
      </w:r>
      <w:proofErr w:type="spellStart"/>
      <w:r w:rsidRPr="00D26C43">
        <w:rPr>
          <w:rFonts w:ascii="Verdana" w:hAnsi="Verdana" w:cs="Arial"/>
          <w:color w:val="000000"/>
          <w:sz w:val="17"/>
          <w:szCs w:val="17"/>
          <w:lang w:val="es-AR" w:eastAsia="es-AR"/>
        </w:rPr>
        <w:t>N°</w:t>
      </w:r>
      <w:proofErr w:type="spellEnd"/>
      <w:r w:rsidRPr="00D26C43">
        <w:rPr>
          <w:rFonts w:ascii="Verdana" w:hAnsi="Verdana" w:cs="Arial"/>
          <w:color w:val="000000"/>
          <w:sz w:val="17"/>
          <w:szCs w:val="17"/>
          <w:lang w:val="es-AR" w:eastAsia="es-AR"/>
        </w:rPr>
        <w:t xml:space="preserve"> 107/18 del Consejo Profesional de Ciencias Económicas de la Ciudad Autónoma de Buenos Aires (CPCECABA) utilizadas por la Sociedad en la preparación de los estados contables adjuntos y los efectos que la aplicación de tales opciones generan en la información contenida en los mismos.</w:t>
      </w:r>
    </w:p>
    <w:p w:rsidR="00015AE9" w:rsidRPr="00922571" w:rsidRDefault="00015AE9" w:rsidP="00015AE9">
      <w:pPr>
        <w:ind w:left="360"/>
        <w:contextualSpacing/>
        <w:jc w:val="both"/>
        <w:rPr>
          <w:rFonts w:ascii="Verdana" w:hAnsi="Verdana"/>
          <w:sz w:val="17"/>
          <w:szCs w:val="17"/>
          <w:lang w:val="es-AR"/>
        </w:rPr>
      </w:pPr>
    </w:p>
    <w:p w:rsidR="00E604D3" w:rsidRPr="003603DD" w:rsidRDefault="00E604D3" w:rsidP="00E604D3">
      <w:pPr>
        <w:pStyle w:val="1"/>
        <w:numPr>
          <w:ilvl w:val="0"/>
          <w:numId w:val="7"/>
        </w:numPr>
        <w:spacing w:before="120" w:after="240" w:line="264" w:lineRule="auto"/>
        <w:rPr>
          <w:rFonts w:ascii="Verdana" w:hAnsi="Verdana"/>
          <w:b/>
          <w:bCs/>
          <w:sz w:val="17"/>
          <w:szCs w:val="17"/>
          <w:u w:val="single"/>
          <w:lang w:val="es-ES"/>
        </w:rPr>
      </w:pPr>
      <w:r w:rsidRPr="003603DD">
        <w:rPr>
          <w:rFonts w:ascii="Verdana" w:hAnsi="Verdana"/>
          <w:b/>
          <w:bCs/>
          <w:sz w:val="17"/>
          <w:szCs w:val="17"/>
          <w:u w:val="single"/>
          <w:lang w:val="es-ES"/>
        </w:rPr>
        <w:t>Propósito y usuario</w:t>
      </w:r>
      <w:r w:rsidR="00490A8E">
        <w:rPr>
          <w:rFonts w:ascii="Verdana" w:hAnsi="Verdana"/>
          <w:b/>
          <w:bCs/>
          <w:sz w:val="17"/>
          <w:szCs w:val="17"/>
          <w:u w:val="single"/>
          <w:lang w:val="es-ES"/>
        </w:rPr>
        <w:t>s</w:t>
      </w:r>
      <w:r w:rsidRPr="003603DD">
        <w:rPr>
          <w:rFonts w:ascii="Verdana" w:hAnsi="Verdana"/>
          <w:b/>
          <w:bCs/>
          <w:sz w:val="17"/>
          <w:szCs w:val="17"/>
          <w:u w:val="single"/>
          <w:lang w:val="es-ES"/>
        </w:rPr>
        <w:t xml:space="preserve"> de este informe</w:t>
      </w:r>
    </w:p>
    <w:p w:rsidR="00E604D3" w:rsidRPr="003603DD" w:rsidRDefault="00E604D3" w:rsidP="00E604D3">
      <w:pPr>
        <w:pStyle w:val="1"/>
        <w:spacing w:before="120" w:after="120" w:line="264" w:lineRule="auto"/>
        <w:ind w:left="426" w:firstLine="0"/>
        <w:rPr>
          <w:rFonts w:ascii="Verdana" w:hAnsi="Verdana"/>
          <w:sz w:val="17"/>
          <w:szCs w:val="17"/>
          <w:lang w:val="es-AR"/>
        </w:rPr>
      </w:pPr>
      <w:r w:rsidRPr="003603DD">
        <w:rPr>
          <w:rFonts w:ascii="Verdana" w:hAnsi="Verdana"/>
          <w:sz w:val="17"/>
          <w:szCs w:val="17"/>
          <w:lang w:val="es-AR"/>
        </w:rPr>
        <w:t xml:space="preserve">Los estados contables intermedios adjuntos han sido preparados exclusivamente con el objeto de ser utilizados por la sociedad controlante YPF SOCIEDAD ANÓNIMA en la consolidación de sus estados contables como se indica en la </w:t>
      </w:r>
      <w:r w:rsidRPr="00295E5D">
        <w:rPr>
          <w:rFonts w:ascii="Verdana" w:hAnsi="Verdana"/>
          <w:sz w:val="17"/>
          <w:szCs w:val="17"/>
          <w:lang w:val="es-AR"/>
        </w:rPr>
        <w:t>Nota 2.I a los</w:t>
      </w:r>
      <w:r w:rsidRPr="003603DD">
        <w:rPr>
          <w:rFonts w:ascii="Verdana" w:hAnsi="Verdana"/>
          <w:sz w:val="17"/>
          <w:szCs w:val="17"/>
          <w:lang w:val="es-AR"/>
        </w:rPr>
        <w:t xml:space="preserve"> estados contables intermedios adjuntos, y pueden no ser apropiados para otros usos.</w:t>
      </w:r>
    </w:p>
    <w:p w:rsidR="00E604D3" w:rsidRPr="00922571" w:rsidRDefault="00E604D3" w:rsidP="00E604D3">
      <w:pPr>
        <w:ind w:left="360"/>
        <w:contextualSpacing/>
        <w:jc w:val="both"/>
        <w:rPr>
          <w:rFonts w:ascii="Verdana" w:hAnsi="Verdana" w:cs="Arial"/>
          <w:color w:val="000000"/>
          <w:sz w:val="17"/>
          <w:szCs w:val="17"/>
          <w:lang w:val="es-AR" w:eastAsia="es-AR"/>
        </w:rPr>
      </w:pPr>
    </w:p>
    <w:p w:rsidR="00E604D3" w:rsidRPr="00922571" w:rsidRDefault="00E604D3" w:rsidP="00E604D3">
      <w:pPr>
        <w:contextualSpacing/>
        <w:jc w:val="both"/>
        <w:rPr>
          <w:rFonts w:ascii="Verdana" w:hAnsi="Verdana"/>
          <w:b/>
          <w:bCs/>
          <w:sz w:val="17"/>
          <w:szCs w:val="17"/>
          <w:u w:val="single"/>
          <w:vertAlign w:val="superscript"/>
          <w:lang w:val="es-AR"/>
        </w:rPr>
      </w:pPr>
      <w:r w:rsidRPr="00922571">
        <w:rPr>
          <w:rFonts w:ascii="Verdana" w:hAnsi="Verdana"/>
          <w:b/>
          <w:bCs/>
          <w:sz w:val="17"/>
          <w:szCs w:val="17"/>
          <w:u w:val="single"/>
          <w:lang w:val="es-AR"/>
        </w:rPr>
        <w:t>Informe sobre otros requerimientos legales y reglamentarios</w:t>
      </w:r>
    </w:p>
    <w:p w:rsidR="00E604D3" w:rsidRPr="00922571" w:rsidRDefault="00E604D3" w:rsidP="00E604D3">
      <w:pPr>
        <w:ind w:left="284"/>
        <w:jc w:val="both"/>
        <w:rPr>
          <w:rFonts w:ascii="Verdana" w:hAnsi="Verdana"/>
          <w:i/>
          <w:sz w:val="17"/>
          <w:szCs w:val="17"/>
          <w:lang w:val="es-AR"/>
        </w:rPr>
      </w:pPr>
    </w:p>
    <w:p w:rsidR="00E604D3" w:rsidRPr="003603DD" w:rsidRDefault="00E604D3" w:rsidP="00E604D3">
      <w:pPr>
        <w:pStyle w:val="Prrafodelista"/>
        <w:ind w:left="426"/>
        <w:jc w:val="both"/>
        <w:rPr>
          <w:rFonts w:ascii="Verdana" w:hAnsi="Verdana"/>
          <w:sz w:val="17"/>
          <w:szCs w:val="17"/>
        </w:rPr>
      </w:pPr>
      <w:r w:rsidRPr="003603DD">
        <w:rPr>
          <w:rFonts w:ascii="Verdana" w:hAnsi="Verdana"/>
          <w:sz w:val="17"/>
          <w:szCs w:val="17"/>
        </w:rPr>
        <w:t>Según surge de los registros contables de la Sociedad, el pasivo devengado al 3</w:t>
      </w:r>
      <w:r>
        <w:rPr>
          <w:rFonts w:ascii="Verdana" w:hAnsi="Verdana"/>
          <w:sz w:val="17"/>
          <w:szCs w:val="17"/>
        </w:rPr>
        <w:t>1</w:t>
      </w:r>
      <w:r w:rsidRPr="003603DD">
        <w:rPr>
          <w:rFonts w:ascii="Verdana" w:hAnsi="Verdana"/>
          <w:sz w:val="17"/>
          <w:szCs w:val="17"/>
        </w:rPr>
        <w:t xml:space="preserve"> de </w:t>
      </w:r>
      <w:r>
        <w:rPr>
          <w:rFonts w:ascii="Verdana" w:hAnsi="Verdana"/>
          <w:sz w:val="17"/>
          <w:szCs w:val="17"/>
        </w:rPr>
        <w:t>marzo</w:t>
      </w:r>
      <w:r w:rsidRPr="003603DD">
        <w:rPr>
          <w:rFonts w:ascii="Verdana" w:hAnsi="Verdana"/>
          <w:sz w:val="17"/>
          <w:szCs w:val="17"/>
        </w:rPr>
        <w:t xml:space="preserve"> de 201</w:t>
      </w:r>
      <w:r>
        <w:rPr>
          <w:rFonts w:ascii="Verdana" w:hAnsi="Verdana"/>
          <w:sz w:val="17"/>
          <w:szCs w:val="17"/>
        </w:rPr>
        <w:t>9</w:t>
      </w:r>
      <w:r w:rsidRPr="003603DD">
        <w:rPr>
          <w:rFonts w:ascii="Verdana" w:hAnsi="Verdana"/>
          <w:sz w:val="17"/>
          <w:szCs w:val="17"/>
        </w:rPr>
        <w:t xml:space="preserve"> a favor del Sistema Integrado Previsional Argentino en concepto de aportes y contribuciones previsionales ascendía a </w:t>
      </w:r>
      <w:r w:rsidRPr="00295E5D">
        <w:rPr>
          <w:rFonts w:ascii="Verdana" w:hAnsi="Verdana"/>
          <w:sz w:val="17"/>
          <w:szCs w:val="17"/>
        </w:rPr>
        <w:t xml:space="preserve">$ </w:t>
      </w:r>
      <w:r w:rsidRPr="00D26C43">
        <w:rPr>
          <w:rFonts w:ascii="Verdana" w:hAnsi="Verdana"/>
          <w:sz w:val="17"/>
          <w:szCs w:val="17"/>
        </w:rPr>
        <w:t>130.</w:t>
      </w:r>
      <w:r w:rsidRPr="00295E5D">
        <w:rPr>
          <w:rFonts w:ascii="Verdana" w:hAnsi="Verdana"/>
          <w:sz w:val="17"/>
          <w:szCs w:val="17"/>
        </w:rPr>
        <w:t>026</w:t>
      </w:r>
      <w:r w:rsidRPr="0016599E">
        <w:rPr>
          <w:rFonts w:ascii="Verdana" w:hAnsi="Verdana"/>
          <w:sz w:val="17"/>
          <w:szCs w:val="17"/>
          <w:lang w:val="es-AR"/>
        </w:rPr>
        <w:t xml:space="preserve"> </w:t>
      </w:r>
      <w:r w:rsidRPr="0016599E">
        <w:rPr>
          <w:rFonts w:ascii="Verdana" w:hAnsi="Verdana"/>
          <w:sz w:val="17"/>
          <w:szCs w:val="17"/>
        </w:rPr>
        <w:t>y</w:t>
      </w:r>
      <w:r w:rsidRPr="003603DD">
        <w:rPr>
          <w:rFonts w:ascii="Verdana" w:hAnsi="Verdana"/>
          <w:sz w:val="17"/>
          <w:szCs w:val="17"/>
        </w:rPr>
        <w:t xml:space="preserve"> no era exigible a esa fecha.</w:t>
      </w:r>
    </w:p>
    <w:p w:rsidR="00E604D3" w:rsidRPr="00922571" w:rsidRDefault="00E604D3" w:rsidP="00E604D3">
      <w:pPr>
        <w:pStyle w:val="Prrafodelista"/>
        <w:rPr>
          <w:rFonts w:ascii="Verdana" w:hAnsi="Verdana"/>
          <w:sz w:val="17"/>
          <w:szCs w:val="17"/>
          <w:lang w:val="es-AR"/>
        </w:rPr>
      </w:pPr>
    </w:p>
    <w:p w:rsidR="00E604D3" w:rsidRPr="00922571" w:rsidRDefault="00E604D3" w:rsidP="00E604D3">
      <w:pPr>
        <w:pStyle w:val="1"/>
        <w:spacing w:before="120" w:after="120"/>
        <w:ind w:firstLine="0"/>
        <w:jc w:val="left"/>
        <w:rPr>
          <w:rFonts w:ascii="Verdana" w:hAnsi="Verdana"/>
          <w:sz w:val="17"/>
          <w:szCs w:val="17"/>
          <w:lang w:val="es-AR"/>
        </w:rPr>
      </w:pPr>
      <w:r w:rsidRPr="00922571">
        <w:rPr>
          <w:rFonts w:ascii="Verdana" w:hAnsi="Verdana"/>
          <w:sz w:val="17"/>
          <w:szCs w:val="17"/>
          <w:lang w:val="es-AR"/>
        </w:rPr>
        <w:t xml:space="preserve">Ciudad Autónoma de Buenos Aires, </w:t>
      </w:r>
      <w:r w:rsidR="00536119">
        <w:rPr>
          <w:rFonts w:ascii="Verdana" w:hAnsi="Verdana"/>
          <w:sz w:val="17"/>
          <w:szCs w:val="17"/>
          <w:lang w:val="es-AR"/>
        </w:rPr>
        <w:t>8</w:t>
      </w:r>
      <w:r w:rsidRPr="00922571">
        <w:rPr>
          <w:rFonts w:ascii="Verdana" w:hAnsi="Verdana"/>
          <w:sz w:val="17"/>
          <w:szCs w:val="17"/>
          <w:lang w:val="es-AR"/>
        </w:rPr>
        <w:t xml:space="preserve"> de </w:t>
      </w:r>
      <w:r>
        <w:rPr>
          <w:rFonts w:ascii="Verdana" w:hAnsi="Verdana"/>
          <w:sz w:val="17"/>
          <w:szCs w:val="17"/>
          <w:lang w:val="es-AR"/>
        </w:rPr>
        <w:t>mayo</w:t>
      </w:r>
      <w:r w:rsidRPr="00922571">
        <w:rPr>
          <w:rFonts w:ascii="Verdana" w:hAnsi="Verdana"/>
          <w:sz w:val="17"/>
          <w:szCs w:val="17"/>
          <w:lang w:val="es-AR"/>
        </w:rPr>
        <w:t xml:space="preserve"> de 2019.</w:t>
      </w:r>
    </w:p>
    <w:p w:rsidR="00015AE9" w:rsidRPr="00922571" w:rsidRDefault="00015AE9" w:rsidP="00015AE9">
      <w:pPr>
        <w:pStyle w:val="1"/>
        <w:spacing w:before="120" w:after="120"/>
        <w:ind w:firstLine="0"/>
        <w:jc w:val="left"/>
        <w:rPr>
          <w:rFonts w:ascii="Verdana" w:hAnsi="Verdana"/>
          <w:sz w:val="17"/>
          <w:szCs w:val="17"/>
          <w:lang w:val="es-AR"/>
        </w:rPr>
      </w:pPr>
    </w:p>
    <w:tbl>
      <w:tblPr>
        <w:tblStyle w:val="Tablaconefectos3D1"/>
        <w:tblW w:w="8932" w:type="dxa"/>
        <w:tblLayout w:type="fixed"/>
        <w:tblLook w:val="0000" w:firstRow="0" w:lastRow="0" w:firstColumn="0" w:lastColumn="0" w:noHBand="0" w:noVBand="0"/>
      </w:tblPr>
      <w:tblGrid>
        <w:gridCol w:w="8932"/>
      </w:tblGrid>
      <w:tr w:rsidR="00015AE9" w:rsidRPr="00922571" w:rsidTr="00015AE9">
        <w:tc>
          <w:tcPr>
            <w:tcW w:w="8932" w:type="dxa"/>
            <w:shd w:val="clear" w:color="auto" w:fill="auto"/>
          </w:tcPr>
          <w:p w:rsidR="00015AE9" w:rsidRPr="00922571" w:rsidRDefault="00015AE9" w:rsidP="00015AE9">
            <w:pPr>
              <w:pStyle w:val="Texto"/>
              <w:suppressAutoHyphens/>
              <w:ind w:firstLine="15"/>
              <w:rPr>
                <w:rFonts w:ascii="Verdana" w:hAnsi="Verdana"/>
                <w:b/>
                <w:sz w:val="17"/>
                <w:szCs w:val="17"/>
                <w:lang w:val="es-AR"/>
              </w:rPr>
            </w:pPr>
            <w:r w:rsidRPr="00922571">
              <w:rPr>
                <w:rFonts w:ascii="Verdana" w:hAnsi="Verdana"/>
                <w:b/>
                <w:sz w:val="17"/>
                <w:szCs w:val="17"/>
                <w:lang w:val="es-AR"/>
              </w:rPr>
              <w:t>Deloitte &amp; Co. S.A.</w:t>
            </w:r>
          </w:p>
          <w:p w:rsidR="00015AE9" w:rsidRPr="00922571" w:rsidRDefault="00015AE9" w:rsidP="00015AE9">
            <w:pPr>
              <w:pStyle w:val="Texto"/>
              <w:suppressAutoHyphens/>
              <w:ind w:firstLine="15"/>
              <w:rPr>
                <w:rFonts w:ascii="Verdana" w:hAnsi="Verdana"/>
                <w:sz w:val="17"/>
                <w:szCs w:val="17"/>
                <w:lang w:val="es-AR"/>
              </w:rPr>
            </w:pPr>
            <w:r w:rsidRPr="00922571">
              <w:rPr>
                <w:rFonts w:ascii="Verdana" w:hAnsi="Verdana"/>
                <w:sz w:val="17"/>
                <w:szCs w:val="17"/>
                <w:lang w:val="es-AR"/>
              </w:rPr>
              <w:t>(Registro de Sociedad Comerciales</w:t>
            </w:r>
          </w:p>
        </w:tc>
      </w:tr>
      <w:tr w:rsidR="00015AE9" w:rsidRPr="00922571" w:rsidTr="00015AE9">
        <w:tc>
          <w:tcPr>
            <w:tcW w:w="8932" w:type="dxa"/>
            <w:shd w:val="clear" w:color="auto" w:fill="auto"/>
          </w:tcPr>
          <w:p w:rsidR="00015AE9" w:rsidRPr="00922571" w:rsidRDefault="00015AE9" w:rsidP="00015AE9">
            <w:pPr>
              <w:pStyle w:val="Texto"/>
              <w:suppressAutoHyphens/>
              <w:ind w:firstLine="15"/>
              <w:rPr>
                <w:rFonts w:ascii="Verdana" w:hAnsi="Verdana"/>
                <w:sz w:val="17"/>
                <w:szCs w:val="17"/>
                <w:lang w:val="es-AR"/>
              </w:rPr>
            </w:pPr>
            <w:r w:rsidRPr="00922571">
              <w:rPr>
                <w:rFonts w:ascii="Verdana" w:hAnsi="Verdana"/>
                <w:sz w:val="17"/>
                <w:szCs w:val="17"/>
                <w:lang w:val="es-AR"/>
              </w:rPr>
              <w:t xml:space="preserve">C.P.C.E.C.A.B.A. </w:t>
            </w:r>
            <w:proofErr w:type="spellStart"/>
            <w:r w:rsidRPr="00922571">
              <w:rPr>
                <w:rFonts w:ascii="Verdana" w:hAnsi="Verdana"/>
                <w:sz w:val="17"/>
                <w:szCs w:val="17"/>
                <w:lang w:val="es-AR"/>
              </w:rPr>
              <w:t>T°</w:t>
            </w:r>
            <w:proofErr w:type="spellEnd"/>
            <w:r w:rsidRPr="00922571">
              <w:rPr>
                <w:rFonts w:ascii="Verdana" w:hAnsi="Verdana"/>
                <w:sz w:val="17"/>
                <w:szCs w:val="17"/>
                <w:lang w:val="es-AR"/>
              </w:rPr>
              <w:t xml:space="preserve"> 1 - </w:t>
            </w:r>
            <w:proofErr w:type="spellStart"/>
            <w:r w:rsidRPr="00922571">
              <w:rPr>
                <w:rFonts w:ascii="Verdana" w:hAnsi="Verdana"/>
                <w:sz w:val="17"/>
                <w:szCs w:val="17"/>
                <w:lang w:val="es-AR"/>
              </w:rPr>
              <w:t>F°</w:t>
            </w:r>
            <w:proofErr w:type="spellEnd"/>
            <w:r w:rsidRPr="00922571">
              <w:rPr>
                <w:rFonts w:ascii="Verdana" w:hAnsi="Verdana"/>
                <w:sz w:val="17"/>
                <w:szCs w:val="17"/>
                <w:lang w:val="es-AR"/>
              </w:rPr>
              <w:t xml:space="preserve"> 3)</w:t>
            </w:r>
          </w:p>
        </w:tc>
      </w:tr>
      <w:tr w:rsidR="00015AE9" w:rsidRPr="00922571" w:rsidTr="00015AE9">
        <w:tc>
          <w:tcPr>
            <w:tcW w:w="8932" w:type="dxa"/>
            <w:shd w:val="clear" w:color="auto" w:fill="auto"/>
          </w:tcPr>
          <w:p w:rsidR="00015AE9" w:rsidRPr="00922571" w:rsidRDefault="00015AE9" w:rsidP="00015AE9">
            <w:pPr>
              <w:pStyle w:val="Texto"/>
              <w:suppressAutoHyphens/>
              <w:ind w:firstLine="15"/>
              <w:rPr>
                <w:rFonts w:ascii="Verdana" w:hAnsi="Verdana"/>
                <w:sz w:val="17"/>
                <w:szCs w:val="17"/>
                <w:lang w:val="es-AR"/>
              </w:rPr>
            </w:pPr>
          </w:p>
        </w:tc>
      </w:tr>
      <w:tr w:rsidR="00015AE9" w:rsidRPr="00922571" w:rsidTr="00015AE9">
        <w:tc>
          <w:tcPr>
            <w:tcW w:w="8932" w:type="dxa"/>
            <w:shd w:val="clear" w:color="auto" w:fill="auto"/>
          </w:tcPr>
          <w:p w:rsidR="00015AE9" w:rsidRPr="00922571" w:rsidRDefault="00015AE9" w:rsidP="00015AE9">
            <w:pPr>
              <w:pStyle w:val="Texto"/>
              <w:suppressAutoHyphens/>
              <w:ind w:firstLine="15"/>
              <w:rPr>
                <w:rFonts w:ascii="Verdana" w:hAnsi="Verdana"/>
                <w:sz w:val="17"/>
                <w:szCs w:val="17"/>
                <w:lang w:val="es-AR"/>
              </w:rPr>
            </w:pPr>
          </w:p>
          <w:p w:rsidR="00015AE9" w:rsidRPr="00922571" w:rsidRDefault="00015AE9" w:rsidP="00015AE9">
            <w:pPr>
              <w:pStyle w:val="Texto"/>
              <w:suppressAutoHyphens/>
              <w:ind w:firstLine="15"/>
              <w:rPr>
                <w:rFonts w:ascii="Verdana" w:hAnsi="Verdana"/>
                <w:sz w:val="17"/>
                <w:szCs w:val="17"/>
                <w:lang w:val="es-AR"/>
              </w:rPr>
            </w:pPr>
          </w:p>
        </w:tc>
      </w:tr>
      <w:tr w:rsidR="00E604D3" w:rsidRPr="00922571" w:rsidTr="00015AE9">
        <w:trPr>
          <w:trHeight w:val="250"/>
        </w:trPr>
        <w:tc>
          <w:tcPr>
            <w:tcW w:w="8932" w:type="dxa"/>
            <w:shd w:val="clear" w:color="auto" w:fill="auto"/>
          </w:tcPr>
          <w:p w:rsidR="00E604D3" w:rsidRDefault="00E604D3" w:rsidP="00E604D3">
            <w:pPr>
              <w:widowControl w:val="0"/>
              <w:rPr>
                <w:rFonts w:ascii="Verdana" w:hAnsi="Verdana"/>
                <w:b/>
                <w:sz w:val="17"/>
                <w:szCs w:val="17"/>
                <w:lang w:val="es-AR"/>
              </w:rPr>
            </w:pPr>
            <w:r>
              <w:rPr>
                <w:rFonts w:ascii="Verdana" w:hAnsi="Verdana"/>
                <w:b/>
                <w:sz w:val="17"/>
                <w:szCs w:val="17"/>
                <w:lang w:val="es-AR"/>
              </w:rPr>
              <w:t>Diego O. De Vivo</w:t>
            </w:r>
          </w:p>
          <w:p w:rsidR="00E604D3" w:rsidRPr="00922571" w:rsidRDefault="00E604D3" w:rsidP="00E604D3">
            <w:pPr>
              <w:pStyle w:val="Texto"/>
              <w:suppressAutoHyphens/>
              <w:ind w:firstLine="15"/>
              <w:rPr>
                <w:rFonts w:ascii="Verdana" w:hAnsi="Verdana"/>
                <w:b/>
                <w:sz w:val="17"/>
                <w:szCs w:val="17"/>
                <w:lang w:val="es-AR"/>
              </w:rPr>
            </w:pPr>
            <w:r w:rsidRPr="00922571">
              <w:rPr>
                <w:rFonts w:ascii="Verdana" w:hAnsi="Verdana"/>
                <w:sz w:val="17"/>
                <w:szCs w:val="17"/>
                <w:lang w:val="es-AR"/>
              </w:rPr>
              <w:t>Socio</w:t>
            </w:r>
          </w:p>
        </w:tc>
      </w:tr>
      <w:tr w:rsidR="00E604D3" w:rsidRPr="00922571" w:rsidTr="00015AE9">
        <w:tc>
          <w:tcPr>
            <w:tcW w:w="8932" w:type="dxa"/>
            <w:shd w:val="clear" w:color="auto" w:fill="auto"/>
          </w:tcPr>
          <w:p w:rsidR="00E604D3" w:rsidRPr="00922571" w:rsidRDefault="00E604D3" w:rsidP="00E604D3">
            <w:pPr>
              <w:pStyle w:val="Texto"/>
              <w:suppressAutoHyphens/>
              <w:ind w:firstLine="15"/>
              <w:rPr>
                <w:rFonts w:ascii="Verdana" w:hAnsi="Verdana"/>
                <w:sz w:val="17"/>
                <w:szCs w:val="17"/>
                <w:lang w:val="es-AR"/>
              </w:rPr>
            </w:pPr>
            <w:r w:rsidRPr="00922571">
              <w:rPr>
                <w:rFonts w:ascii="Verdana" w:hAnsi="Verdana"/>
                <w:sz w:val="17"/>
                <w:szCs w:val="17"/>
                <w:lang w:val="es-AR"/>
              </w:rPr>
              <w:t>Contador Público U.B.A.</w:t>
            </w:r>
          </w:p>
          <w:p w:rsidR="00E604D3" w:rsidRPr="00922571" w:rsidRDefault="00E604D3" w:rsidP="00E604D3">
            <w:pPr>
              <w:pStyle w:val="Texto"/>
              <w:suppressAutoHyphens/>
              <w:ind w:firstLine="15"/>
              <w:rPr>
                <w:rFonts w:ascii="Verdana" w:hAnsi="Verdana"/>
                <w:sz w:val="17"/>
                <w:szCs w:val="17"/>
                <w:lang w:val="es-AR"/>
              </w:rPr>
            </w:pPr>
            <w:r w:rsidRPr="003603DD">
              <w:rPr>
                <w:rFonts w:ascii="Verdana" w:hAnsi="Verdana"/>
                <w:sz w:val="17"/>
                <w:szCs w:val="17"/>
                <w:lang w:val="pt-BR"/>
              </w:rPr>
              <w:t xml:space="preserve">C.P.C.E.C.A.B.A. </w:t>
            </w:r>
            <w:r>
              <w:rPr>
                <w:rFonts w:ascii="Verdana" w:hAnsi="Verdana"/>
                <w:sz w:val="17"/>
                <w:szCs w:val="17"/>
                <w:lang w:val="fr-FR"/>
              </w:rPr>
              <w:t>T° 223 - F° 190</w:t>
            </w:r>
          </w:p>
        </w:tc>
      </w:tr>
    </w:tbl>
    <w:p w:rsidR="00C743B9" w:rsidRPr="00B84E85" w:rsidRDefault="00C743B9" w:rsidP="00C743B9">
      <w:pPr>
        <w:pStyle w:val="Ttuloprincipal"/>
        <w:tabs>
          <w:tab w:val="left" w:pos="3692"/>
        </w:tabs>
        <w:suppressAutoHyphens/>
        <w:spacing w:before="20" w:after="20" w:line="288" w:lineRule="auto"/>
        <w:jc w:val="both"/>
        <w:outlineLvl w:val="0"/>
        <w:rPr>
          <w:rFonts w:ascii="Verdana" w:hAnsi="Verdana" w:cs="Arial"/>
          <w:sz w:val="18"/>
          <w:szCs w:val="18"/>
          <w:lang w:val="es-AR"/>
        </w:rPr>
        <w:sectPr w:rsidR="00C743B9" w:rsidRPr="00B84E85" w:rsidSect="004504E6">
          <w:footerReference w:type="default" r:id="rId14"/>
          <w:headerReference w:type="first" r:id="rId15"/>
          <w:footerReference w:type="first" r:id="rId16"/>
          <w:pgSz w:w="11907" w:h="16840" w:code="9"/>
          <w:pgMar w:top="1418" w:right="1412" w:bottom="851" w:left="1412" w:header="567" w:footer="340" w:gutter="0"/>
          <w:pgNumType w:start="2"/>
          <w:cols w:space="720"/>
          <w:titlePg/>
          <w:docGrid w:linePitch="258"/>
        </w:sectPr>
      </w:pPr>
    </w:p>
    <w:p w:rsidR="00C743B9" w:rsidRPr="00B84E85" w:rsidRDefault="00C743B9" w:rsidP="00C743B9">
      <w:pPr>
        <w:pStyle w:val="Ttuloprincipal"/>
        <w:suppressAutoHyphens/>
        <w:spacing w:before="20" w:after="20" w:line="288" w:lineRule="auto"/>
        <w:jc w:val="both"/>
        <w:outlineLvl w:val="0"/>
        <w:rPr>
          <w:rFonts w:ascii="Verdana" w:hAnsi="Verdana" w:cs="Arial"/>
          <w:sz w:val="18"/>
          <w:szCs w:val="18"/>
          <w:lang w:val="es-AR"/>
        </w:rPr>
        <w:sectPr w:rsidR="00C743B9" w:rsidRPr="00B84E85" w:rsidSect="00B84E85">
          <w:headerReference w:type="default" r:id="rId17"/>
          <w:type w:val="continuous"/>
          <w:pgSz w:w="11907" w:h="16840" w:code="9"/>
          <w:pgMar w:top="1418" w:right="1412" w:bottom="1843" w:left="1412" w:header="567" w:footer="340" w:gutter="0"/>
          <w:pgNumType w:start="1"/>
          <w:cols w:space="720"/>
          <w:docGrid w:linePitch="258"/>
        </w:sectPr>
      </w:pPr>
    </w:p>
    <w:p w:rsidR="008530B2" w:rsidRPr="00922571" w:rsidRDefault="008530B2" w:rsidP="008530B2">
      <w:pPr>
        <w:pStyle w:val="Ttuloprincipal"/>
        <w:suppressAutoHyphens/>
        <w:spacing w:before="20" w:after="20" w:line="288" w:lineRule="auto"/>
        <w:jc w:val="both"/>
        <w:outlineLvl w:val="0"/>
        <w:rPr>
          <w:rFonts w:cs="Arial"/>
          <w:lang w:val="es-AR"/>
        </w:rPr>
      </w:pPr>
      <w:r w:rsidRPr="00922571">
        <w:rPr>
          <w:rFonts w:cs="Arial"/>
          <w:lang w:val="es-AR"/>
        </w:rPr>
        <w:t>Compañía de Inversiones Mineras S.A.</w:t>
      </w:r>
    </w:p>
    <w:p w:rsidR="008530B2" w:rsidRPr="00922571" w:rsidRDefault="008530B2" w:rsidP="008530B2">
      <w:pPr>
        <w:pStyle w:val="Texto"/>
        <w:suppressAutoHyphens/>
        <w:spacing w:before="20" w:after="20" w:line="288" w:lineRule="auto"/>
        <w:jc w:val="both"/>
        <w:outlineLvl w:val="0"/>
        <w:rPr>
          <w:rFonts w:cs="Arial"/>
          <w:sz w:val="20"/>
          <w:lang w:val="es-AR"/>
        </w:rPr>
      </w:pPr>
      <w:proofErr w:type="spellStart"/>
      <w:r w:rsidRPr="00922571">
        <w:rPr>
          <w:rFonts w:cs="Arial"/>
          <w:sz w:val="20"/>
          <w:lang w:val="es-AR"/>
        </w:rPr>
        <w:t>Macacha</w:t>
      </w:r>
      <w:proofErr w:type="spellEnd"/>
      <w:r w:rsidRPr="00922571">
        <w:rPr>
          <w:rFonts w:cs="Arial"/>
          <w:sz w:val="20"/>
          <w:lang w:val="es-AR"/>
        </w:rPr>
        <w:t xml:space="preserve"> Güemes 515 - Ciudad Autónoma de Buenos Aires, República Argentina.</w:t>
      </w:r>
    </w:p>
    <w:p w:rsidR="00754AF3" w:rsidRPr="00922571" w:rsidRDefault="00754AF3" w:rsidP="00754AF3">
      <w:pPr>
        <w:pStyle w:val="Ttulonota"/>
        <w:suppressAutoHyphens/>
        <w:spacing w:before="240" w:after="240" w:line="288" w:lineRule="auto"/>
        <w:jc w:val="both"/>
        <w:outlineLvl w:val="0"/>
        <w:rPr>
          <w:rFonts w:cs="Arial"/>
          <w:sz w:val="20"/>
          <w:lang w:val="es-AR"/>
        </w:rPr>
      </w:pPr>
      <w:r w:rsidRPr="00922571">
        <w:rPr>
          <w:rFonts w:cs="Arial"/>
          <w:sz w:val="20"/>
          <w:lang w:val="es-AR"/>
        </w:rPr>
        <w:t xml:space="preserve">EJERCICIOS ECONÓMICOS </w:t>
      </w:r>
      <w:proofErr w:type="spellStart"/>
      <w:r w:rsidRPr="00922571">
        <w:rPr>
          <w:rFonts w:cs="Arial"/>
          <w:sz w:val="20"/>
          <w:lang w:val="es-AR"/>
        </w:rPr>
        <w:t>Nº</w:t>
      </w:r>
      <w:proofErr w:type="spellEnd"/>
      <w:r w:rsidRPr="00922571">
        <w:rPr>
          <w:rFonts w:cs="Arial"/>
          <w:sz w:val="20"/>
          <w:lang w:val="es-AR"/>
        </w:rPr>
        <w:t xml:space="preserve"> </w:t>
      </w:r>
      <w:r w:rsidR="007B6E9A">
        <w:rPr>
          <w:rFonts w:cs="Arial"/>
          <w:sz w:val="20"/>
          <w:lang w:val="es-AR"/>
        </w:rPr>
        <w:t>7</w:t>
      </w:r>
      <w:r w:rsidRPr="00922571">
        <w:rPr>
          <w:rFonts w:cs="Arial"/>
          <w:sz w:val="20"/>
          <w:lang w:val="es-AR"/>
        </w:rPr>
        <w:t xml:space="preserve"> </w:t>
      </w:r>
      <w:r w:rsidR="000C5688" w:rsidRPr="00922571">
        <w:rPr>
          <w:rFonts w:cs="Arial"/>
          <w:sz w:val="20"/>
          <w:lang w:val="es-AR"/>
        </w:rPr>
        <w:t>Y</w:t>
      </w:r>
      <w:r w:rsidRPr="00922571">
        <w:rPr>
          <w:rFonts w:cs="Arial"/>
          <w:sz w:val="20"/>
          <w:lang w:val="es-AR"/>
        </w:rPr>
        <w:t xml:space="preserve"> </w:t>
      </w:r>
      <w:r w:rsidR="007B6E9A">
        <w:rPr>
          <w:rFonts w:cs="Arial"/>
          <w:sz w:val="20"/>
          <w:lang w:val="es-AR"/>
        </w:rPr>
        <w:t>6</w:t>
      </w:r>
      <w:r w:rsidRPr="00922571">
        <w:rPr>
          <w:rFonts w:cs="Arial"/>
          <w:sz w:val="20"/>
          <w:lang w:val="es-AR"/>
        </w:rPr>
        <w:t xml:space="preserve"> INICIADOS EL 1° DE ENERO DE 201</w:t>
      </w:r>
      <w:r w:rsidR="007B6E9A">
        <w:rPr>
          <w:rFonts w:cs="Arial"/>
          <w:sz w:val="20"/>
          <w:lang w:val="es-AR"/>
        </w:rPr>
        <w:t>9</w:t>
      </w:r>
      <w:r w:rsidRPr="00922571">
        <w:rPr>
          <w:rFonts w:cs="Arial"/>
          <w:sz w:val="20"/>
          <w:lang w:val="es-AR"/>
        </w:rPr>
        <w:t xml:space="preserve"> Y 201</w:t>
      </w:r>
      <w:r w:rsidR="007B6E9A">
        <w:rPr>
          <w:rFonts w:cs="Arial"/>
          <w:sz w:val="20"/>
          <w:lang w:val="es-AR"/>
        </w:rPr>
        <w:t>8</w:t>
      </w:r>
      <w:r w:rsidRPr="00922571">
        <w:rPr>
          <w:rFonts w:cs="Arial"/>
          <w:sz w:val="20"/>
          <w:lang w:val="es-AR"/>
        </w:rPr>
        <w:t xml:space="preserve"> </w:t>
      </w:r>
    </w:p>
    <w:p w:rsidR="00C368BB" w:rsidRPr="00922571" w:rsidRDefault="00C368BB" w:rsidP="00C368BB">
      <w:pPr>
        <w:pStyle w:val="Ttulonota"/>
        <w:suppressAutoHyphens/>
        <w:spacing w:before="240" w:after="240" w:line="288" w:lineRule="auto"/>
        <w:jc w:val="both"/>
        <w:outlineLvl w:val="0"/>
        <w:rPr>
          <w:rFonts w:cs="Arial"/>
          <w:sz w:val="20"/>
          <w:lang w:val="es-AR"/>
        </w:rPr>
      </w:pPr>
      <w:r w:rsidRPr="00922571">
        <w:rPr>
          <w:rFonts w:cs="Arial"/>
          <w:sz w:val="20"/>
          <w:lang w:val="es-AR"/>
        </w:rPr>
        <w:t xml:space="preserve">ESTADOS CONTABLES AL </w:t>
      </w:r>
      <w:r w:rsidR="002309EC" w:rsidRPr="00922571">
        <w:rPr>
          <w:rFonts w:cs="Arial"/>
          <w:sz w:val="20"/>
          <w:lang w:val="es-AR"/>
        </w:rPr>
        <w:t>3</w:t>
      </w:r>
      <w:r w:rsidR="00EF41F9" w:rsidRPr="00922571">
        <w:rPr>
          <w:rFonts w:cs="Arial"/>
          <w:sz w:val="20"/>
          <w:lang w:val="es-AR"/>
        </w:rPr>
        <w:t>1</w:t>
      </w:r>
      <w:r w:rsidR="002309EC" w:rsidRPr="00922571">
        <w:rPr>
          <w:rFonts w:cs="Arial"/>
          <w:sz w:val="20"/>
          <w:lang w:val="es-AR"/>
        </w:rPr>
        <w:t xml:space="preserve"> DE </w:t>
      </w:r>
      <w:r w:rsidR="007B6E9A">
        <w:rPr>
          <w:rFonts w:cs="Arial"/>
          <w:sz w:val="20"/>
          <w:lang w:val="es-AR"/>
        </w:rPr>
        <w:t>MARZO</w:t>
      </w:r>
      <w:r w:rsidR="00EF41F9" w:rsidRPr="00922571">
        <w:rPr>
          <w:rFonts w:cs="Arial"/>
          <w:sz w:val="20"/>
          <w:lang w:val="es-AR"/>
        </w:rPr>
        <w:t xml:space="preserve"> </w:t>
      </w:r>
      <w:r w:rsidR="002309EC" w:rsidRPr="00922571">
        <w:rPr>
          <w:rFonts w:cs="Arial"/>
          <w:sz w:val="20"/>
          <w:lang w:val="es-AR"/>
        </w:rPr>
        <w:t>DE 201</w:t>
      </w:r>
      <w:r w:rsidR="007B6E9A">
        <w:rPr>
          <w:rFonts w:cs="Arial"/>
          <w:sz w:val="20"/>
          <w:lang w:val="es-AR"/>
        </w:rPr>
        <w:t>9</w:t>
      </w:r>
      <w:r w:rsidR="002309EC" w:rsidRPr="00922571">
        <w:rPr>
          <w:rFonts w:cs="Arial"/>
          <w:sz w:val="20"/>
          <w:lang w:val="es-AR"/>
        </w:rPr>
        <w:t xml:space="preserve"> Y COMPARATIVOS</w:t>
      </w:r>
    </w:p>
    <w:p w:rsidR="008530B2" w:rsidRPr="00922571" w:rsidRDefault="008530B2" w:rsidP="00F44C46">
      <w:pPr>
        <w:autoSpaceDE w:val="0"/>
        <w:autoSpaceDN w:val="0"/>
        <w:adjustRightInd w:val="0"/>
        <w:spacing w:after="120"/>
        <w:jc w:val="both"/>
        <w:rPr>
          <w:rFonts w:cs="Arial"/>
          <w:sz w:val="20"/>
          <w:lang w:val="es-AR"/>
        </w:rPr>
      </w:pPr>
      <w:r w:rsidRPr="00922571">
        <w:rPr>
          <w:rFonts w:cs="Arial"/>
          <w:sz w:val="20"/>
          <w:lang w:val="es-AR"/>
        </w:rPr>
        <w:t>Actividad principal de la Sociedad: dedicarse por cuenta propia, de terceros o asociadas a terceros, en el país o en el extranjero, a las siguientes actividades: a) exploración, descubrimiento, explotación, transformación, compra, venta, importación, exportación, administración, almacenamiento y transporte de todo tipo de minerales, sus subproductos y otras sustancias relacionadas, pudiendo asimismo refinarlas y comerciarlas como resulte más aconsejab</w:t>
      </w:r>
      <w:r w:rsidR="00D921A5" w:rsidRPr="00922571">
        <w:rPr>
          <w:rFonts w:cs="Arial"/>
          <w:sz w:val="20"/>
          <w:lang w:val="es-AR"/>
        </w:rPr>
        <w:t>le</w:t>
      </w:r>
      <w:r w:rsidR="00C53F58" w:rsidRPr="00922571">
        <w:rPr>
          <w:rFonts w:cs="Arial"/>
          <w:sz w:val="20"/>
          <w:lang w:val="es-AR"/>
        </w:rPr>
        <w:t>;</w:t>
      </w:r>
      <w:r w:rsidR="00D921A5" w:rsidRPr="00922571">
        <w:rPr>
          <w:rFonts w:cs="Arial"/>
          <w:sz w:val="20"/>
          <w:lang w:val="es-AR"/>
        </w:rPr>
        <w:t xml:space="preserve"> b) m</w:t>
      </w:r>
      <w:r w:rsidRPr="00922571">
        <w:rPr>
          <w:rFonts w:cs="Arial"/>
          <w:sz w:val="20"/>
          <w:lang w:val="es-AR"/>
        </w:rPr>
        <w:t>ontajes, construcción y operación de instalaciones y estructuras de perforación, tiros, elaboración, explotación y procesamiento de productos relaciona</w:t>
      </w:r>
      <w:r w:rsidR="00D921A5" w:rsidRPr="00922571">
        <w:rPr>
          <w:rFonts w:cs="Arial"/>
          <w:sz w:val="20"/>
          <w:lang w:val="es-AR"/>
        </w:rPr>
        <w:t>dos con la actividad minera</w:t>
      </w:r>
      <w:r w:rsidR="00C53F58" w:rsidRPr="00922571">
        <w:rPr>
          <w:rFonts w:cs="Arial"/>
          <w:sz w:val="20"/>
          <w:lang w:val="es-AR"/>
        </w:rPr>
        <w:t>;</w:t>
      </w:r>
      <w:r w:rsidR="00D921A5" w:rsidRPr="00922571">
        <w:rPr>
          <w:rFonts w:cs="Arial"/>
          <w:sz w:val="20"/>
          <w:lang w:val="es-AR"/>
        </w:rPr>
        <w:t xml:space="preserve"> c) o</w:t>
      </w:r>
      <w:r w:rsidRPr="00922571">
        <w:rPr>
          <w:rFonts w:cs="Arial"/>
          <w:sz w:val="20"/>
          <w:lang w:val="es-AR"/>
        </w:rPr>
        <w:t xml:space="preserve">btención de concesiones mineras, arrendamiento, adquisición, transferencia de minas, canteras, yacimientos y </w:t>
      </w:r>
      <w:commentRangeStart w:id="0"/>
      <w:commentRangeStart w:id="1"/>
      <w:r w:rsidRPr="00922571">
        <w:rPr>
          <w:rFonts w:cs="Arial"/>
          <w:sz w:val="20"/>
          <w:lang w:val="es-AR"/>
        </w:rPr>
        <w:t xml:space="preserve">placeres </w:t>
      </w:r>
      <w:commentRangeEnd w:id="0"/>
      <w:r w:rsidR="00B84E85">
        <w:rPr>
          <w:rStyle w:val="Refdecomentario"/>
        </w:rPr>
        <w:commentReference w:id="0"/>
      </w:r>
      <w:commentRangeEnd w:id="1"/>
      <w:r w:rsidR="006C409D">
        <w:rPr>
          <w:rStyle w:val="Refdecomentario"/>
        </w:rPr>
        <w:commentReference w:id="1"/>
      </w:r>
      <w:r w:rsidRPr="00922571">
        <w:rPr>
          <w:rFonts w:cs="Arial"/>
          <w:sz w:val="20"/>
          <w:lang w:val="es-AR"/>
        </w:rPr>
        <w:t>de todo tipo de minerales y obtención de todo otro tipo de derechos necesarios para el adecuado cumplimiento del objeto social</w:t>
      </w:r>
      <w:r w:rsidR="00C53F58" w:rsidRPr="00922571">
        <w:rPr>
          <w:rFonts w:cs="Arial"/>
          <w:sz w:val="20"/>
          <w:lang w:val="es-AR"/>
        </w:rPr>
        <w:t>;</w:t>
      </w:r>
      <w:r w:rsidR="00D921A5" w:rsidRPr="00922571">
        <w:rPr>
          <w:rFonts w:cs="Arial"/>
          <w:sz w:val="20"/>
          <w:lang w:val="es-AR"/>
        </w:rPr>
        <w:t xml:space="preserve"> d) c</w:t>
      </w:r>
      <w:r w:rsidRPr="00922571">
        <w:rPr>
          <w:rFonts w:cs="Arial"/>
          <w:sz w:val="20"/>
          <w:lang w:val="es-AR"/>
        </w:rPr>
        <w:t>onstrucción, operación y explotación de todo tipo de infraestructura, plantas, establecimientos industriales y maquinas relacionadas con las actividades</w:t>
      </w:r>
      <w:r w:rsidR="00D921A5" w:rsidRPr="00922571">
        <w:rPr>
          <w:rFonts w:cs="Arial"/>
          <w:sz w:val="20"/>
          <w:lang w:val="es-AR"/>
        </w:rPr>
        <w:t xml:space="preserve"> descriptas precedentemente</w:t>
      </w:r>
      <w:r w:rsidR="00C53F58" w:rsidRPr="00922571">
        <w:rPr>
          <w:rFonts w:cs="Arial"/>
          <w:sz w:val="20"/>
          <w:lang w:val="es-AR"/>
        </w:rPr>
        <w:t>;</w:t>
      </w:r>
      <w:r w:rsidR="00D921A5" w:rsidRPr="00922571">
        <w:rPr>
          <w:rFonts w:cs="Arial"/>
          <w:sz w:val="20"/>
          <w:lang w:val="es-AR"/>
        </w:rPr>
        <w:t xml:space="preserve"> e)</w:t>
      </w:r>
      <w:r w:rsidR="00C53F58" w:rsidRPr="00922571">
        <w:rPr>
          <w:rFonts w:cs="Arial"/>
          <w:sz w:val="20"/>
          <w:lang w:val="es-AR"/>
        </w:rPr>
        <w:t xml:space="preserve"> </w:t>
      </w:r>
      <w:r w:rsidR="00D921A5" w:rsidRPr="00922571">
        <w:rPr>
          <w:rFonts w:cs="Arial"/>
          <w:sz w:val="20"/>
          <w:lang w:val="es-AR"/>
        </w:rPr>
        <w:t>l</w:t>
      </w:r>
      <w:r w:rsidRPr="00922571">
        <w:rPr>
          <w:rFonts w:cs="Arial"/>
          <w:sz w:val="20"/>
          <w:lang w:val="es-AR"/>
        </w:rPr>
        <w:t>a explotación de marcas de fábrica y diseños industriales relaciona</w:t>
      </w:r>
      <w:r w:rsidR="00D921A5" w:rsidRPr="00922571">
        <w:rPr>
          <w:rFonts w:cs="Arial"/>
          <w:sz w:val="20"/>
          <w:lang w:val="es-AR"/>
        </w:rPr>
        <w:t>dos con la actividad minera</w:t>
      </w:r>
      <w:r w:rsidR="00C53F58" w:rsidRPr="00922571">
        <w:rPr>
          <w:rFonts w:cs="Arial"/>
          <w:sz w:val="20"/>
          <w:lang w:val="es-AR"/>
        </w:rPr>
        <w:t>;</w:t>
      </w:r>
      <w:r w:rsidR="00C53F58" w:rsidRPr="00922571">
        <w:rPr>
          <w:rFonts w:cs="Arial"/>
          <w:sz w:val="20"/>
          <w:lang w:val="es-AR"/>
        </w:rPr>
        <w:br/>
      </w:r>
      <w:r w:rsidR="00D921A5" w:rsidRPr="00922571">
        <w:rPr>
          <w:rFonts w:cs="Arial"/>
          <w:sz w:val="20"/>
          <w:lang w:val="es-AR"/>
        </w:rPr>
        <w:t>f) c</w:t>
      </w:r>
      <w:r w:rsidRPr="00922571">
        <w:rPr>
          <w:rFonts w:cs="Arial"/>
          <w:sz w:val="20"/>
          <w:lang w:val="es-AR"/>
        </w:rPr>
        <w:t>ompra, venta, permuta y distribución en el país o en el extranjero, exportación e importación de productos de todo tipo relacionados con la actividad minera, ya sean nacionales o extranjeros</w:t>
      </w:r>
      <w:r w:rsidR="00F06CCA" w:rsidRPr="00922571">
        <w:rPr>
          <w:rFonts w:cs="Arial"/>
          <w:sz w:val="20"/>
          <w:lang w:val="es-AR"/>
        </w:rPr>
        <w:t>.</w:t>
      </w:r>
    </w:p>
    <w:p w:rsidR="008530B2" w:rsidRPr="00922571" w:rsidRDefault="008530B2" w:rsidP="008530B2">
      <w:pPr>
        <w:pStyle w:val="Texto"/>
        <w:suppressAutoHyphens/>
        <w:spacing w:after="120" w:line="288" w:lineRule="auto"/>
        <w:jc w:val="both"/>
        <w:rPr>
          <w:rFonts w:cs="Arial"/>
          <w:sz w:val="20"/>
          <w:lang w:val="es-AR"/>
        </w:rPr>
      </w:pPr>
      <w:r w:rsidRPr="00922571">
        <w:rPr>
          <w:rFonts w:cs="Arial"/>
          <w:sz w:val="20"/>
          <w:lang w:val="es-AR"/>
        </w:rPr>
        <w:t>Fecha de inscripción en el Registro Público de Comercio: 25 de octubre de 2013</w:t>
      </w:r>
      <w:r w:rsidR="00C75DEA" w:rsidRPr="00922571">
        <w:rPr>
          <w:rFonts w:cs="Arial"/>
          <w:sz w:val="20"/>
          <w:lang w:val="es-AR"/>
        </w:rPr>
        <w:t>.</w:t>
      </w:r>
    </w:p>
    <w:p w:rsidR="008530B2" w:rsidRPr="00922571" w:rsidRDefault="008530B2" w:rsidP="008530B2">
      <w:pPr>
        <w:pStyle w:val="Texto"/>
        <w:suppressAutoHyphens/>
        <w:spacing w:after="120" w:line="288" w:lineRule="auto"/>
        <w:jc w:val="both"/>
        <w:outlineLvl w:val="0"/>
        <w:rPr>
          <w:rFonts w:cs="Arial"/>
          <w:sz w:val="20"/>
          <w:lang w:val="es-AR"/>
        </w:rPr>
      </w:pPr>
      <w:r w:rsidRPr="00922571">
        <w:rPr>
          <w:rFonts w:cs="Arial"/>
          <w:sz w:val="20"/>
          <w:lang w:val="es-AR"/>
        </w:rPr>
        <w:t>Número de Registro en la Inspección General de Justicia (I.G.J.): 21</w:t>
      </w:r>
      <w:r w:rsidR="00C75DEA" w:rsidRPr="00922571">
        <w:rPr>
          <w:rFonts w:cs="Arial"/>
          <w:sz w:val="20"/>
          <w:lang w:val="es-AR"/>
        </w:rPr>
        <w:t>.</w:t>
      </w:r>
      <w:r w:rsidRPr="00922571">
        <w:rPr>
          <w:rFonts w:cs="Arial"/>
          <w:sz w:val="20"/>
          <w:lang w:val="es-AR"/>
        </w:rPr>
        <w:t>323</w:t>
      </w:r>
      <w:r w:rsidR="00C75DEA" w:rsidRPr="00922571">
        <w:rPr>
          <w:rFonts w:cs="Arial"/>
          <w:sz w:val="20"/>
          <w:lang w:val="es-AR"/>
        </w:rPr>
        <w:t>.</w:t>
      </w:r>
    </w:p>
    <w:p w:rsidR="00EC38DE" w:rsidRPr="00922571" w:rsidRDefault="00EC38DE" w:rsidP="00EC38DE">
      <w:pPr>
        <w:pStyle w:val="Texto"/>
        <w:suppressAutoHyphens/>
        <w:spacing w:after="120" w:line="288" w:lineRule="auto"/>
        <w:jc w:val="both"/>
        <w:outlineLvl w:val="0"/>
        <w:rPr>
          <w:rFonts w:cs="Arial"/>
          <w:sz w:val="20"/>
          <w:lang w:val="es-AR"/>
        </w:rPr>
      </w:pPr>
      <w:r w:rsidRPr="00922571">
        <w:rPr>
          <w:rFonts w:cs="Arial"/>
          <w:sz w:val="20"/>
          <w:lang w:val="es-AR"/>
        </w:rPr>
        <w:t xml:space="preserve">Fecha de última modificación del estatuto: </w:t>
      </w:r>
      <w:r w:rsidR="00C1340F" w:rsidRPr="00922571">
        <w:rPr>
          <w:rFonts w:cs="Arial"/>
          <w:sz w:val="20"/>
          <w:lang w:val="es-AR"/>
        </w:rPr>
        <w:t>22</w:t>
      </w:r>
      <w:r w:rsidR="001714D2" w:rsidRPr="00922571">
        <w:rPr>
          <w:rFonts w:cs="Arial"/>
          <w:sz w:val="20"/>
          <w:lang w:val="es-AR"/>
        </w:rPr>
        <w:t xml:space="preserve"> de </w:t>
      </w:r>
      <w:r w:rsidR="00C1340F" w:rsidRPr="00922571">
        <w:rPr>
          <w:rFonts w:cs="Arial"/>
          <w:sz w:val="20"/>
          <w:lang w:val="es-AR"/>
        </w:rPr>
        <w:t>septiembre</w:t>
      </w:r>
      <w:r w:rsidR="001714D2" w:rsidRPr="00922571">
        <w:rPr>
          <w:rFonts w:cs="Arial"/>
          <w:sz w:val="20"/>
          <w:lang w:val="es-AR"/>
        </w:rPr>
        <w:t xml:space="preserve"> del 201</w:t>
      </w:r>
      <w:r w:rsidR="00364B4E">
        <w:rPr>
          <w:rFonts w:cs="Arial"/>
          <w:sz w:val="20"/>
          <w:lang w:val="es-AR"/>
        </w:rPr>
        <w:t>7.</w:t>
      </w:r>
    </w:p>
    <w:p w:rsidR="008530B2" w:rsidRPr="00922571" w:rsidRDefault="008530B2" w:rsidP="008530B2">
      <w:pPr>
        <w:pStyle w:val="Texto"/>
        <w:suppressAutoHyphens/>
        <w:spacing w:after="120" w:line="288" w:lineRule="auto"/>
        <w:jc w:val="both"/>
        <w:outlineLvl w:val="0"/>
        <w:rPr>
          <w:rFonts w:cs="Arial"/>
          <w:sz w:val="20"/>
          <w:lang w:val="es-AR"/>
        </w:rPr>
      </w:pPr>
      <w:r w:rsidRPr="00922571">
        <w:rPr>
          <w:rFonts w:cs="Arial"/>
          <w:sz w:val="20"/>
          <w:lang w:val="es-AR"/>
        </w:rPr>
        <w:t xml:space="preserve">Fecha de finalización del contrato social: </w:t>
      </w:r>
      <w:r w:rsidR="000C5AB0" w:rsidRPr="00922571">
        <w:rPr>
          <w:rFonts w:cs="Arial"/>
          <w:sz w:val="20"/>
          <w:lang w:val="es-AR"/>
        </w:rPr>
        <w:t xml:space="preserve">25 </w:t>
      </w:r>
      <w:r w:rsidRPr="00922571">
        <w:rPr>
          <w:rFonts w:cs="Arial"/>
          <w:sz w:val="20"/>
          <w:lang w:val="es-AR"/>
        </w:rPr>
        <w:t xml:space="preserve">de </w:t>
      </w:r>
      <w:r w:rsidR="000C5AB0" w:rsidRPr="00922571">
        <w:rPr>
          <w:rFonts w:cs="Arial"/>
          <w:sz w:val="20"/>
          <w:lang w:val="es-AR"/>
        </w:rPr>
        <w:t xml:space="preserve">octubre </w:t>
      </w:r>
      <w:r w:rsidRPr="00922571">
        <w:rPr>
          <w:rFonts w:cs="Arial"/>
          <w:sz w:val="20"/>
          <w:lang w:val="es-AR"/>
        </w:rPr>
        <w:t>de 2112.</w:t>
      </w:r>
    </w:p>
    <w:p w:rsidR="008530B2" w:rsidRPr="00922571" w:rsidRDefault="008530B2" w:rsidP="008530B2">
      <w:pPr>
        <w:pStyle w:val="Texto"/>
        <w:suppressAutoHyphens/>
        <w:spacing w:after="120" w:line="288" w:lineRule="auto"/>
        <w:jc w:val="both"/>
        <w:outlineLvl w:val="0"/>
        <w:rPr>
          <w:rFonts w:cs="Arial"/>
          <w:sz w:val="20"/>
          <w:lang w:val="es-AR"/>
        </w:rPr>
      </w:pPr>
      <w:r w:rsidRPr="00922571">
        <w:rPr>
          <w:rFonts w:cs="Arial"/>
          <w:sz w:val="20"/>
          <w:lang w:val="es-AR"/>
        </w:rPr>
        <w:t>Sociedad controlante: YPF Sociedad Anónima.</w:t>
      </w:r>
    </w:p>
    <w:p w:rsidR="008530B2" w:rsidRPr="00922571" w:rsidRDefault="008530B2" w:rsidP="00206E4C">
      <w:pPr>
        <w:pStyle w:val="Prrafodelista"/>
        <w:numPr>
          <w:ilvl w:val="0"/>
          <w:numId w:val="5"/>
        </w:numPr>
        <w:spacing w:after="120"/>
        <w:ind w:left="567" w:hanging="207"/>
        <w:jc w:val="both"/>
        <w:rPr>
          <w:rFonts w:cs="Arial"/>
          <w:sz w:val="20"/>
          <w:lang w:val="es-AR"/>
        </w:rPr>
      </w:pPr>
      <w:r w:rsidRPr="00922571">
        <w:rPr>
          <w:rFonts w:cs="Arial"/>
          <w:sz w:val="20"/>
          <w:lang w:val="es-AR"/>
        </w:rPr>
        <w:t>Actividad principal de la sociedad controlante: estudio, exploración y explotación de hidrocarburos líquidos y/o gaseosos y demás minerales, como asimismo, la industrialización, transporte y comercialización de estos productos y sus derivados, incluyendo también productos petroquímicos, y químicos y combustibles de origen no fósil, biocombustibles y sus componentes, la generación de energía eléctrica a partir de hidrocarburos, la prestación de servicios de telecomunicaciones, así como también la producción, industrialización, procesamiento, comercialización, servicios de acondicionamiento, transporte y acopio de granos y sus derivados.</w:t>
      </w:r>
    </w:p>
    <w:p w:rsidR="008530B2" w:rsidRPr="00922571" w:rsidRDefault="008530B2" w:rsidP="00206E4C">
      <w:pPr>
        <w:pStyle w:val="Texto"/>
        <w:numPr>
          <w:ilvl w:val="0"/>
          <w:numId w:val="5"/>
        </w:numPr>
        <w:suppressAutoHyphens/>
        <w:spacing w:after="120" w:line="288" w:lineRule="auto"/>
        <w:ind w:left="540" w:hanging="180"/>
        <w:jc w:val="both"/>
        <w:rPr>
          <w:rFonts w:cs="Arial"/>
          <w:sz w:val="20"/>
          <w:lang w:val="es-AR"/>
        </w:rPr>
      </w:pPr>
      <w:r w:rsidRPr="00922571">
        <w:rPr>
          <w:rFonts w:cs="Arial"/>
          <w:sz w:val="20"/>
          <w:lang w:val="es-AR"/>
        </w:rPr>
        <w:t>Participació</w:t>
      </w:r>
      <w:r w:rsidR="00EC38DE" w:rsidRPr="00922571">
        <w:rPr>
          <w:rFonts w:cs="Arial"/>
          <w:sz w:val="20"/>
          <w:lang w:val="es-AR"/>
        </w:rPr>
        <w:t>n de la sociedad controlante: 99,99</w:t>
      </w:r>
      <w:r w:rsidRPr="00922571">
        <w:rPr>
          <w:rFonts w:cs="Arial"/>
          <w:sz w:val="20"/>
          <w:lang w:val="es-AR"/>
        </w:rPr>
        <w:t>%.</w:t>
      </w:r>
    </w:p>
    <w:p w:rsidR="00795415" w:rsidRPr="00922571" w:rsidRDefault="008530B2" w:rsidP="00206E4C">
      <w:pPr>
        <w:pStyle w:val="Texto"/>
        <w:numPr>
          <w:ilvl w:val="0"/>
          <w:numId w:val="5"/>
        </w:numPr>
        <w:suppressAutoHyphens/>
        <w:spacing w:after="120" w:line="288" w:lineRule="auto"/>
        <w:ind w:left="540" w:hanging="180"/>
        <w:jc w:val="both"/>
        <w:rPr>
          <w:rFonts w:cs="Arial"/>
          <w:b/>
          <w:sz w:val="20"/>
          <w:lang w:val="es-AR"/>
        </w:rPr>
      </w:pPr>
      <w:r w:rsidRPr="00922571">
        <w:rPr>
          <w:rFonts w:cs="Arial"/>
          <w:sz w:val="20"/>
          <w:lang w:val="es-AR"/>
        </w:rPr>
        <w:t xml:space="preserve">Domicilio: </w:t>
      </w:r>
      <w:proofErr w:type="spellStart"/>
      <w:r w:rsidRPr="00922571">
        <w:rPr>
          <w:rFonts w:cs="Arial"/>
          <w:sz w:val="20"/>
          <w:lang w:val="es-AR"/>
        </w:rPr>
        <w:t>Macacha</w:t>
      </w:r>
      <w:proofErr w:type="spellEnd"/>
      <w:r w:rsidRPr="00922571">
        <w:rPr>
          <w:rFonts w:cs="Arial"/>
          <w:sz w:val="20"/>
          <w:lang w:val="es-AR"/>
        </w:rPr>
        <w:t xml:space="preserve"> Güemes 515, </w:t>
      </w:r>
      <w:r w:rsidRPr="00922571">
        <w:rPr>
          <w:rFonts w:cs="Arial"/>
          <w:spacing w:val="-6"/>
          <w:sz w:val="20"/>
          <w:lang w:val="es-AR"/>
        </w:rPr>
        <w:t>Ciudad Autónoma de Buenos Aires.</w:t>
      </w:r>
    </w:p>
    <w:p w:rsidR="00C368BB" w:rsidRPr="00922571" w:rsidRDefault="00C368BB" w:rsidP="00FB5E68">
      <w:pPr>
        <w:pStyle w:val="Texto"/>
        <w:suppressAutoHyphens/>
        <w:spacing w:after="120" w:line="288" w:lineRule="auto"/>
        <w:jc w:val="both"/>
        <w:rPr>
          <w:rFonts w:cs="Arial"/>
          <w:b/>
          <w:sz w:val="20"/>
          <w:lang w:val="es-AR"/>
        </w:rPr>
      </w:pPr>
      <w:r w:rsidRPr="00922571">
        <w:rPr>
          <w:rFonts w:cs="Arial"/>
          <w:b/>
          <w:sz w:val="20"/>
          <w:lang w:val="es-AR"/>
        </w:rPr>
        <w:t xml:space="preserve">COMPOSICIÓN DEL CAPITAL </w:t>
      </w:r>
      <w:r w:rsidR="002309EC" w:rsidRPr="00922571">
        <w:rPr>
          <w:rFonts w:cs="Arial"/>
          <w:b/>
          <w:sz w:val="20"/>
          <w:lang w:val="es-AR"/>
        </w:rPr>
        <w:t xml:space="preserve">AL </w:t>
      </w:r>
      <w:r w:rsidR="007B6E9A">
        <w:rPr>
          <w:rFonts w:cs="Arial"/>
          <w:b/>
          <w:sz w:val="20"/>
          <w:lang w:val="es-AR"/>
        </w:rPr>
        <w:t>31 DE MARZO</w:t>
      </w:r>
      <w:r w:rsidR="007B6E9A" w:rsidRPr="00922571" w:rsidDel="007B6E9A">
        <w:rPr>
          <w:rFonts w:cs="Arial"/>
          <w:b/>
          <w:sz w:val="20"/>
          <w:lang w:val="es-AR"/>
        </w:rPr>
        <w:t xml:space="preserve"> </w:t>
      </w:r>
      <w:r w:rsidR="002309EC" w:rsidRPr="00922571">
        <w:rPr>
          <w:rFonts w:cs="Arial"/>
          <w:b/>
          <w:sz w:val="20"/>
          <w:lang w:val="es-AR"/>
        </w:rPr>
        <w:t>DE 201</w:t>
      </w:r>
      <w:r w:rsidR="007B6E9A">
        <w:rPr>
          <w:rFonts w:cs="Arial"/>
          <w:b/>
          <w:sz w:val="20"/>
          <w:lang w:val="es-AR"/>
        </w:rPr>
        <w:t>9</w:t>
      </w:r>
    </w:p>
    <w:p w:rsidR="008530B2" w:rsidRPr="00922571" w:rsidRDefault="008530B2" w:rsidP="00456440">
      <w:pPr>
        <w:pStyle w:val="Texto"/>
        <w:suppressAutoHyphens/>
        <w:spacing w:after="120" w:line="288" w:lineRule="auto"/>
        <w:jc w:val="both"/>
        <w:rPr>
          <w:rFonts w:cs="Arial"/>
          <w:sz w:val="20"/>
          <w:lang w:val="es-AR"/>
        </w:rPr>
      </w:pPr>
      <w:r w:rsidRPr="00922571">
        <w:rPr>
          <w:rFonts w:cs="Arial"/>
          <w:sz w:val="20"/>
          <w:lang w:val="es-AR"/>
        </w:rPr>
        <w:t>(expresado en pesos</w:t>
      </w:r>
      <w:r w:rsidR="003B39C3" w:rsidRPr="00922571">
        <w:rPr>
          <w:rFonts w:cs="Arial"/>
          <w:sz w:val="20"/>
          <w:lang w:val="es-AR"/>
        </w:rPr>
        <w:t>,</w:t>
      </w:r>
      <w:r w:rsidR="004A5201" w:rsidRPr="00922571">
        <w:rPr>
          <w:rFonts w:cs="Arial"/>
          <w:sz w:val="20"/>
          <w:lang w:val="es-AR"/>
        </w:rPr>
        <w:t xml:space="preserve"> Nota </w:t>
      </w:r>
      <w:proofErr w:type="gramStart"/>
      <w:r w:rsidR="004A5201" w:rsidRPr="00922571">
        <w:rPr>
          <w:rFonts w:cs="Arial"/>
          <w:sz w:val="20"/>
          <w:lang w:val="es-AR"/>
        </w:rPr>
        <w:t>2.</w:t>
      </w:r>
      <w:r w:rsidR="00015AE9" w:rsidRPr="00922571">
        <w:rPr>
          <w:rFonts w:cs="Arial"/>
          <w:sz w:val="20"/>
          <w:lang w:val="es-AR"/>
        </w:rPr>
        <w:t>I</w:t>
      </w:r>
      <w:proofErr w:type="gramEnd"/>
      <w:r w:rsidR="00015AE9" w:rsidRPr="00922571">
        <w:rPr>
          <w:rFonts w:cs="Arial"/>
          <w:sz w:val="20"/>
          <w:lang w:val="es-AR"/>
        </w:rPr>
        <w:t xml:space="preserve"> y 2.II</w:t>
      </w:r>
      <w:r w:rsidRPr="00922571">
        <w:rPr>
          <w:rFonts w:cs="Arial"/>
          <w:sz w:val="20"/>
          <w:lang w:val="es-AR"/>
        </w:rPr>
        <w:t>)</w:t>
      </w:r>
    </w:p>
    <w:tbl>
      <w:tblPr>
        <w:tblW w:w="0" w:type="auto"/>
        <w:jc w:val="center"/>
        <w:tblLayout w:type="fixed"/>
        <w:tblLook w:val="0000" w:firstRow="0" w:lastRow="0" w:firstColumn="0" w:lastColumn="0" w:noHBand="0" w:noVBand="0"/>
      </w:tblPr>
      <w:tblGrid>
        <w:gridCol w:w="6480"/>
        <w:gridCol w:w="288"/>
        <w:gridCol w:w="2160"/>
      </w:tblGrid>
      <w:tr w:rsidR="008530B2" w:rsidRPr="00922571" w:rsidTr="002A083D">
        <w:trPr>
          <w:cantSplit/>
          <w:jc w:val="center"/>
        </w:trPr>
        <w:tc>
          <w:tcPr>
            <w:tcW w:w="6480" w:type="dxa"/>
            <w:tcBorders>
              <w:bottom w:val="single" w:sz="4" w:space="0" w:color="auto"/>
            </w:tcBorders>
            <w:vAlign w:val="bottom"/>
          </w:tcPr>
          <w:p w:rsidR="008530B2" w:rsidRPr="00922571" w:rsidRDefault="008530B2" w:rsidP="002A083D">
            <w:pPr>
              <w:pStyle w:val="Texto"/>
              <w:suppressAutoHyphens/>
              <w:spacing w:before="20" w:after="20" w:line="288" w:lineRule="auto"/>
              <w:rPr>
                <w:rFonts w:cs="Arial"/>
                <w:sz w:val="20"/>
                <w:lang w:val="es-AR"/>
              </w:rPr>
            </w:pPr>
            <w:r w:rsidRPr="00922571">
              <w:rPr>
                <w:rFonts w:cs="Arial"/>
                <w:b/>
                <w:sz w:val="20"/>
                <w:lang w:val="es-AR"/>
              </w:rPr>
              <w:t>Acciones</w:t>
            </w:r>
          </w:p>
        </w:tc>
        <w:tc>
          <w:tcPr>
            <w:tcW w:w="288" w:type="dxa"/>
          </w:tcPr>
          <w:p w:rsidR="008530B2" w:rsidRPr="00922571" w:rsidRDefault="008530B2" w:rsidP="002A083D">
            <w:pPr>
              <w:pStyle w:val="Texto"/>
              <w:suppressAutoHyphens/>
              <w:spacing w:before="20" w:after="20" w:line="288" w:lineRule="auto"/>
              <w:jc w:val="center"/>
              <w:rPr>
                <w:rFonts w:cs="Arial"/>
                <w:sz w:val="20"/>
                <w:lang w:val="es-AR"/>
              </w:rPr>
            </w:pPr>
          </w:p>
        </w:tc>
        <w:tc>
          <w:tcPr>
            <w:tcW w:w="2160" w:type="dxa"/>
            <w:tcBorders>
              <w:bottom w:val="single" w:sz="4" w:space="0" w:color="auto"/>
            </w:tcBorders>
            <w:vAlign w:val="bottom"/>
          </w:tcPr>
          <w:p w:rsidR="008530B2" w:rsidRPr="00922571" w:rsidRDefault="00FF1F9D" w:rsidP="0022327E">
            <w:pPr>
              <w:pStyle w:val="Texto"/>
              <w:suppressAutoHyphens/>
              <w:spacing w:before="20" w:after="20" w:line="288" w:lineRule="auto"/>
              <w:jc w:val="center"/>
              <w:rPr>
                <w:rFonts w:cs="Arial"/>
                <w:sz w:val="18"/>
                <w:lang w:val="es-AR"/>
              </w:rPr>
            </w:pPr>
            <w:r w:rsidRPr="00922571">
              <w:rPr>
                <w:rFonts w:cs="Arial"/>
                <w:b/>
                <w:sz w:val="18"/>
                <w:lang w:val="es-AR"/>
              </w:rPr>
              <w:t>Suscri</w:t>
            </w:r>
            <w:r w:rsidR="008903C5" w:rsidRPr="00922571">
              <w:rPr>
                <w:rFonts w:cs="Arial"/>
                <w:b/>
                <w:sz w:val="18"/>
                <w:lang w:val="es-AR"/>
              </w:rPr>
              <w:t xml:space="preserve">pto, </w:t>
            </w:r>
            <w:r w:rsidR="00B225BE">
              <w:rPr>
                <w:rFonts w:cs="Arial"/>
                <w:b/>
                <w:sz w:val="18"/>
                <w:lang w:val="es-AR"/>
              </w:rPr>
              <w:t>inscripto</w:t>
            </w:r>
            <w:r w:rsidR="008903C5" w:rsidRPr="00922571">
              <w:rPr>
                <w:rFonts w:cs="Arial"/>
                <w:b/>
                <w:sz w:val="18"/>
                <w:lang w:val="es-AR"/>
              </w:rPr>
              <w:t xml:space="preserve"> y parcialmente </w:t>
            </w:r>
            <w:r w:rsidRPr="00922571">
              <w:rPr>
                <w:rFonts w:cs="Arial"/>
                <w:b/>
                <w:sz w:val="18"/>
                <w:lang w:val="es-AR"/>
              </w:rPr>
              <w:t>integrado (Nota 5)</w:t>
            </w:r>
          </w:p>
        </w:tc>
      </w:tr>
      <w:tr w:rsidR="00FA48B4" w:rsidRPr="00922571" w:rsidTr="002A083D">
        <w:trPr>
          <w:cantSplit/>
          <w:jc w:val="center"/>
        </w:trPr>
        <w:tc>
          <w:tcPr>
            <w:tcW w:w="6480" w:type="dxa"/>
            <w:tcBorders>
              <w:top w:val="single" w:sz="4" w:space="0" w:color="auto"/>
            </w:tcBorders>
          </w:tcPr>
          <w:p w:rsidR="00FA48B4" w:rsidRPr="00922571" w:rsidRDefault="00FA48B4" w:rsidP="002A083D">
            <w:pPr>
              <w:pStyle w:val="Texto"/>
              <w:suppressAutoHyphens/>
              <w:spacing w:before="20" w:after="20" w:line="288" w:lineRule="auto"/>
              <w:jc w:val="both"/>
              <w:rPr>
                <w:rFonts w:cs="Arial"/>
                <w:sz w:val="20"/>
                <w:lang w:val="es-AR"/>
              </w:rPr>
            </w:pPr>
            <w:r w:rsidRPr="00922571">
              <w:rPr>
                <w:rFonts w:cs="Arial"/>
                <w:sz w:val="20"/>
                <w:lang w:val="es-AR"/>
              </w:rPr>
              <w:t>Ordinarias, nominativas, no endosables, de valor nominal 1 cada una, con derecho a un voto por acción</w:t>
            </w:r>
          </w:p>
        </w:tc>
        <w:tc>
          <w:tcPr>
            <w:tcW w:w="288" w:type="dxa"/>
          </w:tcPr>
          <w:p w:rsidR="00FA48B4" w:rsidRPr="00922571" w:rsidRDefault="00FA48B4" w:rsidP="002A083D">
            <w:pPr>
              <w:pStyle w:val="Texto"/>
              <w:suppressAutoHyphens/>
              <w:spacing w:before="20" w:after="20" w:line="288" w:lineRule="auto"/>
              <w:jc w:val="both"/>
              <w:rPr>
                <w:rFonts w:cs="Arial"/>
                <w:sz w:val="20"/>
                <w:lang w:val="es-AR"/>
              </w:rPr>
            </w:pPr>
          </w:p>
        </w:tc>
        <w:tc>
          <w:tcPr>
            <w:tcW w:w="2160" w:type="dxa"/>
            <w:tcBorders>
              <w:top w:val="single" w:sz="4" w:space="0" w:color="auto"/>
              <w:bottom w:val="double" w:sz="4" w:space="0" w:color="auto"/>
            </w:tcBorders>
            <w:vAlign w:val="bottom"/>
          </w:tcPr>
          <w:p w:rsidR="00FA48B4" w:rsidRPr="00922571" w:rsidRDefault="008903C5" w:rsidP="00FF3AFF">
            <w:pPr>
              <w:pStyle w:val="Texto"/>
              <w:suppressAutoHyphens/>
              <w:spacing w:before="20" w:after="20" w:line="288" w:lineRule="auto"/>
              <w:jc w:val="center"/>
              <w:rPr>
                <w:rFonts w:cs="Arial"/>
                <w:sz w:val="18"/>
                <w:szCs w:val="18"/>
                <w:lang w:val="es-AR"/>
              </w:rPr>
            </w:pPr>
            <w:r w:rsidRPr="00B84E85">
              <w:rPr>
                <w:rFonts w:cs="Arial"/>
                <w:color w:val="000000"/>
                <w:spacing w:val="5"/>
                <w:sz w:val="20"/>
                <w:lang w:val="es-AR"/>
              </w:rPr>
              <w:t>236.474.4</w:t>
            </w:r>
            <w:r w:rsidR="00315041" w:rsidRPr="00B84E85">
              <w:rPr>
                <w:rFonts w:cs="Arial"/>
                <w:color w:val="000000"/>
                <w:spacing w:val="5"/>
                <w:sz w:val="20"/>
                <w:lang w:val="es-AR"/>
              </w:rPr>
              <w:t>20</w:t>
            </w:r>
          </w:p>
        </w:tc>
      </w:tr>
    </w:tbl>
    <w:p w:rsidR="006C2574" w:rsidRDefault="006C2574" w:rsidP="005F1842">
      <w:pPr>
        <w:pStyle w:val="Ttuloprincipal"/>
        <w:suppressAutoHyphens/>
        <w:spacing w:before="20" w:after="20" w:line="288" w:lineRule="auto"/>
        <w:ind w:right="424"/>
        <w:jc w:val="both"/>
        <w:outlineLvl w:val="0"/>
        <w:rPr>
          <w:rFonts w:cs="Arial"/>
          <w:lang w:val="es-AR"/>
        </w:rPr>
      </w:pPr>
    </w:p>
    <w:p w:rsidR="00594888" w:rsidRDefault="00594888" w:rsidP="005F1842">
      <w:pPr>
        <w:pStyle w:val="Ttuloprincipal"/>
        <w:suppressAutoHyphens/>
        <w:spacing w:before="20" w:after="20" w:line="288" w:lineRule="auto"/>
        <w:ind w:right="424"/>
        <w:jc w:val="both"/>
        <w:outlineLvl w:val="0"/>
        <w:rPr>
          <w:rFonts w:cs="Arial"/>
          <w:lang w:val="es-AR"/>
        </w:rPr>
      </w:pPr>
    </w:p>
    <w:p w:rsidR="008530B2" w:rsidRPr="00922571" w:rsidRDefault="008530B2" w:rsidP="005F1842">
      <w:pPr>
        <w:pStyle w:val="Ttuloprincipal"/>
        <w:suppressAutoHyphens/>
        <w:spacing w:before="20" w:after="20" w:line="288" w:lineRule="auto"/>
        <w:ind w:right="424"/>
        <w:jc w:val="both"/>
        <w:outlineLvl w:val="0"/>
        <w:rPr>
          <w:rFonts w:cs="Arial"/>
          <w:lang w:val="es-AR"/>
        </w:rPr>
      </w:pPr>
      <w:r w:rsidRPr="00922571">
        <w:rPr>
          <w:rFonts w:cs="Arial"/>
          <w:lang w:val="es-AR"/>
        </w:rPr>
        <w:t>Compañía de Inversiones Mineras S.A.</w:t>
      </w:r>
    </w:p>
    <w:p w:rsidR="008530B2" w:rsidRPr="00922571" w:rsidRDefault="008530B2" w:rsidP="008530B2">
      <w:pPr>
        <w:pStyle w:val="Texto"/>
        <w:suppressAutoHyphens/>
        <w:spacing w:before="20" w:after="20" w:line="288" w:lineRule="auto"/>
        <w:jc w:val="both"/>
        <w:rPr>
          <w:rFonts w:cs="Arial"/>
          <w:sz w:val="10"/>
          <w:szCs w:val="10"/>
          <w:lang w:val="es-AR"/>
        </w:rPr>
      </w:pPr>
    </w:p>
    <w:p w:rsidR="007B6E9A" w:rsidRDefault="007B6E9A" w:rsidP="007B6E9A">
      <w:pPr>
        <w:pStyle w:val="Ttulonota"/>
        <w:suppressAutoHyphens/>
        <w:spacing w:before="20" w:after="20" w:line="288" w:lineRule="auto"/>
        <w:jc w:val="both"/>
        <w:outlineLvl w:val="0"/>
        <w:rPr>
          <w:rFonts w:cs="Arial"/>
          <w:sz w:val="20"/>
          <w:lang w:val="es-AR"/>
        </w:rPr>
      </w:pPr>
      <w:r>
        <w:rPr>
          <w:rFonts w:cs="Arial"/>
          <w:sz w:val="20"/>
          <w:lang w:val="es-AR"/>
        </w:rPr>
        <w:t>BALANCES GENERALES AL 31 DE MARZO DE 2019 Y AL 31 DE DICIEMBRE DE 2018</w:t>
      </w:r>
    </w:p>
    <w:p w:rsidR="00AA39FD" w:rsidRPr="00922571" w:rsidRDefault="003B0256" w:rsidP="003B0256">
      <w:pPr>
        <w:pStyle w:val="Ttulonota"/>
        <w:suppressAutoHyphens/>
        <w:spacing w:before="20" w:after="20" w:line="288" w:lineRule="auto"/>
        <w:jc w:val="both"/>
        <w:outlineLvl w:val="0"/>
        <w:rPr>
          <w:rFonts w:cs="Arial"/>
          <w:b w:val="0"/>
          <w:sz w:val="20"/>
          <w:lang w:val="es-AR"/>
        </w:rPr>
      </w:pPr>
      <w:r w:rsidRPr="00922571">
        <w:rPr>
          <w:rFonts w:cs="Arial"/>
          <w:b w:val="0"/>
          <w:sz w:val="20"/>
          <w:lang w:val="es-AR"/>
        </w:rPr>
        <w:t>(Expresados</w:t>
      </w:r>
      <w:r w:rsidR="00D921A5" w:rsidRPr="00922571">
        <w:rPr>
          <w:rFonts w:cs="Arial"/>
          <w:b w:val="0"/>
          <w:sz w:val="20"/>
          <w:lang w:val="es-AR"/>
        </w:rPr>
        <w:t xml:space="preserve"> en pesos</w:t>
      </w:r>
      <w:r w:rsidR="003B39C3" w:rsidRPr="00922571">
        <w:rPr>
          <w:rFonts w:cs="Arial"/>
          <w:b w:val="0"/>
          <w:sz w:val="20"/>
          <w:lang w:val="es-AR"/>
        </w:rPr>
        <w:t>,</w:t>
      </w:r>
      <w:r w:rsidR="004A5201" w:rsidRPr="00922571">
        <w:rPr>
          <w:rFonts w:cs="Arial"/>
          <w:b w:val="0"/>
          <w:sz w:val="20"/>
          <w:lang w:val="es-AR"/>
        </w:rPr>
        <w:t xml:space="preserve"> Nota </w:t>
      </w:r>
      <w:proofErr w:type="gramStart"/>
      <w:r w:rsidR="003F145B" w:rsidRPr="00B84E85">
        <w:rPr>
          <w:rFonts w:cs="Arial"/>
          <w:b w:val="0"/>
          <w:sz w:val="20"/>
          <w:lang w:val="es-AR"/>
        </w:rPr>
        <w:t>2.I</w:t>
      </w:r>
      <w:proofErr w:type="gramEnd"/>
      <w:r w:rsidR="003F145B" w:rsidRPr="00B84E85">
        <w:rPr>
          <w:rFonts w:cs="Arial"/>
          <w:b w:val="0"/>
          <w:sz w:val="20"/>
          <w:lang w:val="es-AR"/>
        </w:rPr>
        <w:t xml:space="preserve"> y 2.II</w:t>
      </w:r>
      <w:r w:rsidR="008530B2" w:rsidRPr="00922571">
        <w:rPr>
          <w:rFonts w:cs="Arial"/>
          <w:b w:val="0"/>
          <w:sz w:val="20"/>
          <w:lang w:val="es-AR"/>
        </w:rPr>
        <w:t>)</w:t>
      </w:r>
    </w:p>
    <w:p w:rsidR="00D26246" w:rsidRPr="00922571" w:rsidRDefault="00D26246" w:rsidP="00D26246">
      <w:pPr>
        <w:pStyle w:val="Ttulonota"/>
        <w:suppressAutoHyphens/>
        <w:spacing w:before="20" w:after="20" w:line="288" w:lineRule="auto"/>
        <w:jc w:val="both"/>
        <w:outlineLvl w:val="0"/>
        <w:rPr>
          <w:rFonts w:cs="Arial"/>
          <w:b w:val="0"/>
          <w:sz w:val="20"/>
          <w:lang w:val="es-AR"/>
        </w:rPr>
      </w:pPr>
    </w:p>
    <w:tbl>
      <w:tblPr>
        <w:tblW w:w="9767" w:type="dxa"/>
        <w:tblLayout w:type="fixed"/>
        <w:tblLook w:val="04A0" w:firstRow="1" w:lastRow="0" w:firstColumn="1" w:lastColumn="0" w:noHBand="0" w:noVBand="1"/>
      </w:tblPr>
      <w:tblGrid>
        <w:gridCol w:w="5778"/>
        <w:gridCol w:w="1814"/>
        <w:gridCol w:w="361"/>
        <w:gridCol w:w="1814"/>
      </w:tblGrid>
      <w:tr w:rsidR="008D0BCD" w:rsidRPr="00922571" w:rsidTr="008437DA">
        <w:trPr>
          <w:trHeight w:val="460"/>
        </w:trPr>
        <w:tc>
          <w:tcPr>
            <w:tcW w:w="5778" w:type="dxa"/>
            <w:shd w:val="clear" w:color="auto" w:fill="auto"/>
            <w:noWrap/>
            <w:vAlign w:val="bottom"/>
          </w:tcPr>
          <w:p w:rsidR="008D0BCD" w:rsidRPr="00922571" w:rsidRDefault="008D0BCD" w:rsidP="002A083D">
            <w:pPr>
              <w:rPr>
                <w:rFonts w:cs="Arial"/>
                <w:b/>
                <w:bCs/>
                <w:color w:val="000000"/>
                <w:sz w:val="20"/>
                <w:lang w:val="es-AR"/>
              </w:rPr>
            </w:pPr>
          </w:p>
        </w:tc>
        <w:tc>
          <w:tcPr>
            <w:tcW w:w="1814" w:type="dxa"/>
            <w:tcBorders>
              <w:bottom w:val="single" w:sz="4" w:space="0" w:color="auto"/>
            </w:tcBorders>
            <w:vAlign w:val="center"/>
          </w:tcPr>
          <w:p w:rsidR="008D0BCD" w:rsidRPr="00B84E85" w:rsidRDefault="008D0BCD" w:rsidP="008437DA">
            <w:pPr>
              <w:ind w:left="-386" w:right="113" w:firstLine="423"/>
              <w:jc w:val="center"/>
              <w:rPr>
                <w:rFonts w:cs="Arial"/>
                <w:b/>
                <w:color w:val="000000"/>
                <w:sz w:val="20"/>
                <w:lang w:val="es-AR"/>
              </w:rPr>
            </w:pPr>
            <w:r w:rsidRPr="00B84E85">
              <w:rPr>
                <w:rFonts w:cs="Arial"/>
                <w:b/>
                <w:color w:val="000000"/>
                <w:sz w:val="20"/>
                <w:lang w:val="es-AR"/>
              </w:rPr>
              <w:t>201</w:t>
            </w:r>
            <w:r w:rsidR="007B6E9A">
              <w:rPr>
                <w:rFonts w:cs="Arial"/>
                <w:b/>
                <w:color w:val="000000"/>
                <w:sz w:val="20"/>
                <w:lang w:val="es-AR"/>
              </w:rPr>
              <w:t>9</w:t>
            </w:r>
          </w:p>
        </w:tc>
        <w:tc>
          <w:tcPr>
            <w:tcW w:w="361" w:type="dxa"/>
            <w:vAlign w:val="center"/>
          </w:tcPr>
          <w:p w:rsidR="008D0BCD" w:rsidRPr="00B84E85" w:rsidRDefault="008D0BCD" w:rsidP="008437DA">
            <w:pPr>
              <w:ind w:left="-386" w:right="113" w:firstLine="244"/>
              <w:jc w:val="center"/>
              <w:rPr>
                <w:rFonts w:cs="Arial"/>
                <w:b/>
                <w:color w:val="000000"/>
                <w:sz w:val="20"/>
                <w:lang w:val="es-AR"/>
              </w:rPr>
            </w:pPr>
          </w:p>
        </w:tc>
        <w:tc>
          <w:tcPr>
            <w:tcW w:w="1814" w:type="dxa"/>
            <w:tcBorders>
              <w:bottom w:val="single" w:sz="4" w:space="0" w:color="auto"/>
            </w:tcBorders>
            <w:shd w:val="clear" w:color="auto" w:fill="auto"/>
            <w:noWrap/>
            <w:vAlign w:val="center"/>
          </w:tcPr>
          <w:p w:rsidR="008D0BCD" w:rsidRPr="00B84E85" w:rsidRDefault="008D0BCD" w:rsidP="008437DA">
            <w:pPr>
              <w:ind w:left="-250" w:right="113" w:firstLine="244"/>
              <w:jc w:val="center"/>
              <w:rPr>
                <w:rFonts w:cs="Arial"/>
                <w:b/>
                <w:color w:val="000000"/>
                <w:sz w:val="20"/>
                <w:lang w:val="es-AR"/>
              </w:rPr>
            </w:pPr>
            <w:r w:rsidRPr="00B84E85">
              <w:rPr>
                <w:rFonts w:cs="Arial"/>
                <w:b/>
                <w:color w:val="000000"/>
                <w:sz w:val="20"/>
                <w:lang w:val="es-AR"/>
              </w:rPr>
              <w:t>201</w:t>
            </w:r>
            <w:r w:rsidR="007B6E9A">
              <w:rPr>
                <w:rFonts w:cs="Arial"/>
                <w:b/>
                <w:color w:val="000000"/>
                <w:sz w:val="20"/>
                <w:lang w:val="es-AR"/>
              </w:rPr>
              <w:t>8</w:t>
            </w:r>
          </w:p>
        </w:tc>
      </w:tr>
      <w:tr w:rsidR="008D0BCD" w:rsidRPr="00922571" w:rsidTr="008437DA">
        <w:trPr>
          <w:trHeight w:val="460"/>
        </w:trPr>
        <w:tc>
          <w:tcPr>
            <w:tcW w:w="5778" w:type="dxa"/>
            <w:shd w:val="clear" w:color="auto" w:fill="auto"/>
            <w:noWrap/>
            <w:vAlign w:val="bottom"/>
            <w:hideMark/>
          </w:tcPr>
          <w:p w:rsidR="008D0BCD" w:rsidRPr="00B84E85" w:rsidRDefault="008D0BCD" w:rsidP="002A083D">
            <w:pPr>
              <w:rPr>
                <w:rFonts w:cs="Arial"/>
                <w:b/>
                <w:bCs/>
                <w:color w:val="000000"/>
                <w:sz w:val="20"/>
                <w:lang w:val="es-AR"/>
              </w:rPr>
            </w:pPr>
            <w:r w:rsidRPr="00B84E85">
              <w:rPr>
                <w:rFonts w:cs="Arial"/>
                <w:b/>
                <w:bCs/>
                <w:color w:val="000000"/>
                <w:sz w:val="20"/>
                <w:lang w:val="es-AR"/>
              </w:rPr>
              <w:t>Activo corriente</w:t>
            </w:r>
          </w:p>
        </w:tc>
        <w:tc>
          <w:tcPr>
            <w:tcW w:w="1814" w:type="dxa"/>
            <w:tcBorders>
              <w:top w:val="single" w:sz="4" w:space="0" w:color="auto"/>
            </w:tcBorders>
          </w:tcPr>
          <w:p w:rsidR="008D0BCD" w:rsidRPr="00B84E85" w:rsidRDefault="008D0BCD" w:rsidP="00E4225C">
            <w:pPr>
              <w:ind w:left="-386" w:right="247" w:firstLine="244"/>
              <w:jc w:val="right"/>
              <w:rPr>
                <w:rFonts w:cs="Arial"/>
                <w:color w:val="000000"/>
                <w:sz w:val="20"/>
                <w:lang w:val="es-AR"/>
              </w:rPr>
            </w:pPr>
          </w:p>
        </w:tc>
        <w:tc>
          <w:tcPr>
            <w:tcW w:w="361" w:type="dxa"/>
          </w:tcPr>
          <w:p w:rsidR="008D0BCD" w:rsidRPr="00B84E85" w:rsidRDefault="008D0BCD" w:rsidP="00E4225C">
            <w:pPr>
              <w:ind w:left="-386" w:right="1032" w:firstLine="244"/>
              <w:jc w:val="right"/>
              <w:rPr>
                <w:rFonts w:cs="Arial"/>
                <w:color w:val="000000"/>
                <w:sz w:val="20"/>
                <w:lang w:val="es-AR"/>
              </w:rPr>
            </w:pPr>
          </w:p>
        </w:tc>
        <w:tc>
          <w:tcPr>
            <w:tcW w:w="1814" w:type="dxa"/>
            <w:tcBorders>
              <w:top w:val="single" w:sz="4" w:space="0" w:color="auto"/>
            </w:tcBorders>
            <w:shd w:val="clear" w:color="auto" w:fill="auto"/>
            <w:noWrap/>
            <w:vAlign w:val="bottom"/>
            <w:hideMark/>
          </w:tcPr>
          <w:p w:rsidR="008D0BCD" w:rsidRPr="00B84E85" w:rsidRDefault="008D0BCD" w:rsidP="00E4225C">
            <w:pPr>
              <w:ind w:left="-250" w:right="259" w:firstLine="244"/>
              <w:jc w:val="right"/>
              <w:rPr>
                <w:rFonts w:cs="Arial"/>
                <w:color w:val="000000"/>
                <w:sz w:val="20"/>
                <w:lang w:val="es-AR"/>
              </w:rPr>
            </w:pPr>
          </w:p>
        </w:tc>
      </w:tr>
      <w:tr w:rsidR="002665B6" w:rsidRPr="00922571" w:rsidTr="008437DA">
        <w:trPr>
          <w:trHeight w:val="460"/>
        </w:trPr>
        <w:tc>
          <w:tcPr>
            <w:tcW w:w="5778" w:type="dxa"/>
            <w:shd w:val="clear" w:color="auto" w:fill="auto"/>
            <w:noWrap/>
            <w:vAlign w:val="bottom"/>
            <w:hideMark/>
          </w:tcPr>
          <w:p w:rsidR="002665B6" w:rsidRPr="00922571" w:rsidRDefault="002665B6" w:rsidP="00B84E85">
            <w:pPr>
              <w:pStyle w:val="Ttulo1"/>
              <w:rPr>
                <w:color w:val="000000"/>
                <w:sz w:val="20"/>
                <w:lang w:val="es-AR"/>
              </w:rPr>
            </w:pPr>
          </w:p>
          <w:p w:rsidR="002665B6" w:rsidRPr="00922571" w:rsidRDefault="002665B6" w:rsidP="00B84E85">
            <w:pPr>
              <w:pStyle w:val="Ttulo1"/>
              <w:rPr>
                <w:color w:val="000000"/>
                <w:sz w:val="20"/>
                <w:lang w:val="es-AR"/>
              </w:rPr>
            </w:pPr>
            <w:r w:rsidRPr="00922571">
              <w:rPr>
                <w:color w:val="000000"/>
                <w:sz w:val="20"/>
                <w:lang w:val="es-AR"/>
              </w:rPr>
              <w:t>Caja y bancos</w:t>
            </w:r>
          </w:p>
        </w:tc>
        <w:tc>
          <w:tcPr>
            <w:tcW w:w="1814" w:type="dxa"/>
            <w:vAlign w:val="bottom"/>
          </w:tcPr>
          <w:p w:rsidR="002665B6" w:rsidRPr="00A81BC8" w:rsidRDefault="002665B6" w:rsidP="00B84E85">
            <w:pPr>
              <w:ind w:right="247"/>
              <w:jc w:val="right"/>
              <w:rPr>
                <w:sz w:val="20"/>
                <w:lang w:val="es-AR"/>
              </w:rPr>
            </w:pPr>
          </w:p>
          <w:p w:rsidR="002665B6" w:rsidRPr="00A81BC8" w:rsidRDefault="0006751E">
            <w:pPr>
              <w:ind w:right="247"/>
              <w:jc w:val="right"/>
              <w:rPr>
                <w:rFonts w:cs="Arial"/>
                <w:sz w:val="20"/>
                <w:lang w:val="es-AR"/>
              </w:rPr>
            </w:pPr>
            <w:r w:rsidRPr="008146B0">
              <w:rPr>
                <w:rFonts w:cs="Arial"/>
                <w:sz w:val="20"/>
                <w:lang w:val="es-AR"/>
              </w:rPr>
              <w:t>12</w:t>
            </w:r>
            <w:r w:rsidR="00475D79">
              <w:rPr>
                <w:rFonts w:cs="Arial"/>
                <w:sz w:val="20"/>
                <w:lang w:val="es-AR"/>
              </w:rPr>
              <w:t>.</w:t>
            </w:r>
            <w:r w:rsidRPr="008146B0">
              <w:rPr>
                <w:rFonts w:cs="Arial"/>
                <w:sz w:val="20"/>
                <w:lang w:val="es-AR"/>
              </w:rPr>
              <w:t>122</w:t>
            </w:r>
            <w:r w:rsidR="00475D79">
              <w:rPr>
                <w:rFonts w:cs="Arial"/>
                <w:sz w:val="20"/>
                <w:lang w:val="es-AR"/>
              </w:rPr>
              <w:t>.</w:t>
            </w:r>
            <w:r w:rsidRPr="008146B0">
              <w:rPr>
                <w:rFonts w:cs="Arial"/>
                <w:sz w:val="20"/>
                <w:lang w:val="es-AR"/>
              </w:rPr>
              <w:t>511</w:t>
            </w:r>
          </w:p>
        </w:tc>
        <w:tc>
          <w:tcPr>
            <w:tcW w:w="361" w:type="dxa"/>
            <w:vAlign w:val="bottom"/>
          </w:tcPr>
          <w:p w:rsidR="002665B6" w:rsidRPr="00922571" w:rsidRDefault="002665B6" w:rsidP="00B84E85">
            <w:pPr>
              <w:pStyle w:val="Ttulo1"/>
              <w:rPr>
                <w:sz w:val="20"/>
                <w:lang w:val="es-AR"/>
              </w:rPr>
            </w:pPr>
          </w:p>
        </w:tc>
        <w:tc>
          <w:tcPr>
            <w:tcW w:w="1814" w:type="dxa"/>
            <w:shd w:val="clear" w:color="auto" w:fill="auto"/>
            <w:noWrap/>
            <w:vAlign w:val="bottom"/>
            <w:hideMark/>
          </w:tcPr>
          <w:p w:rsidR="002665B6" w:rsidRPr="00B84E85" w:rsidRDefault="00A81BC8">
            <w:pPr>
              <w:ind w:right="247"/>
              <w:jc w:val="right"/>
              <w:rPr>
                <w:rFonts w:cs="Arial"/>
                <w:color w:val="000000"/>
                <w:sz w:val="20"/>
                <w:lang w:val="es-AR"/>
              </w:rPr>
            </w:pPr>
            <w:r w:rsidRPr="00B84E85">
              <w:rPr>
                <w:rFonts w:cs="Arial"/>
                <w:color w:val="000000"/>
                <w:sz w:val="20"/>
                <w:lang w:val="es-AR"/>
              </w:rPr>
              <w:t>18.398.531</w:t>
            </w:r>
          </w:p>
        </w:tc>
      </w:tr>
      <w:tr w:rsidR="002665B6" w:rsidRPr="00922571" w:rsidTr="00B84E85">
        <w:trPr>
          <w:trHeight w:val="460"/>
        </w:trPr>
        <w:tc>
          <w:tcPr>
            <w:tcW w:w="5778" w:type="dxa"/>
            <w:shd w:val="clear" w:color="auto" w:fill="auto"/>
            <w:noWrap/>
            <w:vAlign w:val="bottom"/>
            <w:hideMark/>
          </w:tcPr>
          <w:p w:rsidR="002665B6" w:rsidRPr="00B84E85" w:rsidRDefault="002665B6" w:rsidP="002665B6">
            <w:pPr>
              <w:rPr>
                <w:rFonts w:cs="Arial"/>
                <w:color w:val="000000"/>
                <w:sz w:val="20"/>
                <w:lang w:val="es-AR"/>
              </w:rPr>
            </w:pPr>
            <w:r w:rsidRPr="00B84E85">
              <w:rPr>
                <w:rFonts w:cs="Arial"/>
                <w:color w:val="000000"/>
                <w:sz w:val="20"/>
                <w:lang w:val="es-AR"/>
              </w:rPr>
              <w:t>Otros créditos (Nota 4.a)</w:t>
            </w:r>
          </w:p>
        </w:tc>
        <w:tc>
          <w:tcPr>
            <w:tcW w:w="1814" w:type="dxa"/>
            <w:tcBorders>
              <w:bottom w:val="single" w:sz="4" w:space="0" w:color="auto"/>
            </w:tcBorders>
            <w:vAlign w:val="bottom"/>
          </w:tcPr>
          <w:p w:rsidR="002665B6" w:rsidRPr="00922571" w:rsidRDefault="002665B6" w:rsidP="002665B6">
            <w:pPr>
              <w:ind w:right="247"/>
              <w:jc w:val="right"/>
              <w:rPr>
                <w:rFonts w:cs="Arial"/>
                <w:sz w:val="20"/>
                <w:lang w:val="es-AR"/>
              </w:rPr>
            </w:pPr>
          </w:p>
          <w:p w:rsidR="002665B6" w:rsidRPr="00922571" w:rsidRDefault="002665B6" w:rsidP="002665B6">
            <w:pPr>
              <w:ind w:right="247"/>
              <w:jc w:val="right"/>
              <w:rPr>
                <w:rFonts w:cs="Arial"/>
                <w:sz w:val="20"/>
                <w:lang w:val="es-AR"/>
              </w:rPr>
            </w:pPr>
            <w:r w:rsidRPr="00922571">
              <w:rPr>
                <w:rFonts w:cs="Arial"/>
                <w:sz w:val="20"/>
                <w:lang w:val="es-AR"/>
              </w:rPr>
              <w:t>13.</w:t>
            </w:r>
            <w:r w:rsidR="00AA39FD">
              <w:rPr>
                <w:rFonts w:cs="Arial"/>
                <w:sz w:val="20"/>
                <w:lang w:val="es-AR"/>
              </w:rPr>
              <w:t>832.639</w:t>
            </w:r>
          </w:p>
        </w:tc>
        <w:tc>
          <w:tcPr>
            <w:tcW w:w="361" w:type="dxa"/>
            <w:vAlign w:val="bottom"/>
          </w:tcPr>
          <w:p w:rsidR="002665B6" w:rsidRPr="00922571" w:rsidRDefault="002665B6" w:rsidP="002665B6">
            <w:pPr>
              <w:ind w:right="1032"/>
              <w:jc w:val="right"/>
              <w:rPr>
                <w:rFonts w:cs="Arial"/>
                <w:sz w:val="20"/>
                <w:lang w:val="es-AR"/>
              </w:rPr>
            </w:pPr>
          </w:p>
        </w:tc>
        <w:tc>
          <w:tcPr>
            <w:tcW w:w="1814" w:type="dxa"/>
            <w:shd w:val="clear" w:color="auto" w:fill="auto"/>
            <w:noWrap/>
            <w:vAlign w:val="bottom"/>
            <w:hideMark/>
          </w:tcPr>
          <w:p w:rsidR="002665B6" w:rsidRPr="00922571" w:rsidRDefault="002665B6" w:rsidP="002665B6">
            <w:pPr>
              <w:ind w:right="247"/>
              <w:jc w:val="right"/>
              <w:rPr>
                <w:rFonts w:cs="Arial"/>
                <w:sz w:val="20"/>
                <w:lang w:val="es-AR"/>
              </w:rPr>
            </w:pPr>
          </w:p>
          <w:p w:rsidR="002665B6" w:rsidRPr="00922571" w:rsidRDefault="00A81BC8" w:rsidP="002665B6">
            <w:pPr>
              <w:ind w:left="-250" w:right="259"/>
              <w:jc w:val="right"/>
              <w:rPr>
                <w:rFonts w:cs="Arial"/>
                <w:sz w:val="20"/>
                <w:lang w:val="es-AR"/>
              </w:rPr>
            </w:pPr>
            <w:r>
              <w:rPr>
                <w:rFonts w:cs="Arial"/>
                <w:sz w:val="20"/>
                <w:lang w:val="es-AR"/>
              </w:rPr>
              <w:t>14.790.055</w:t>
            </w:r>
          </w:p>
        </w:tc>
      </w:tr>
      <w:tr w:rsidR="002665B6" w:rsidRPr="00922571" w:rsidTr="00B84E85">
        <w:trPr>
          <w:trHeight w:val="460"/>
        </w:trPr>
        <w:tc>
          <w:tcPr>
            <w:tcW w:w="5778" w:type="dxa"/>
            <w:shd w:val="clear" w:color="auto" w:fill="auto"/>
            <w:noWrap/>
            <w:vAlign w:val="bottom"/>
            <w:hideMark/>
          </w:tcPr>
          <w:p w:rsidR="002665B6" w:rsidRPr="00922571" w:rsidRDefault="002665B6" w:rsidP="002665B6">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activo corriente</w:t>
            </w:r>
          </w:p>
        </w:tc>
        <w:tc>
          <w:tcPr>
            <w:tcW w:w="1814" w:type="dxa"/>
            <w:tcBorders>
              <w:top w:val="single" w:sz="4" w:space="0" w:color="auto"/>
            </w:tcBorders>
            <w:vAlign w:val="bottom"/>
          </w:tcPr>
          <w:p w:rsidR="002665B6" w:rsidRPr="00AA39FD" w:rsidRDefault="00AA39FD" w:rsidP="002665B6">
            <w:pPr>
              <w:ind w:right="247"/>
              <w:jc w:val="right"/>
              <w:rPr>
                <w:rFonts w:cs="Arial"/>
                <w:color w:val="000000"/>
                <w:sz w:val="20"/>
                <w:lang w:val="es-AR"/>
              </w:rPr>
            </w:pPr>
            <w:r w:rsidRPr="00AA39FD">
              <w:rPr>
                <w:rFonts w:cs="Arial"/>
                <w:color w:val="000000"/>
                <w:sz w:val="20"/>
                <w:lang w:val="es-AR"/>
              </w:rPr>
              <w:t>25.955.150</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bottom w:val="single" w:sz="4" w:space="0" w:color="auto"/>
            </w:tcBorders>
            <w:shd w:val="clear" w:color="auto" w:fill="auto"/>
            <w:noWrap/>
            <w:vAlign w:val="bottom"/>
            <w:hideMark/>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33.188.586</w:t>
            </w:r>
          </w:p>
        </w:tc>
      </w:tr>
      <w:tr w:rsidR="002665B6" w:rsidRPr="00922571" w:rsidTr="00F60E70">
        <w:trPr>
          <w:trHeight w:val="460"/>
        </w:trPr>
        <w:tc>
          <w:tcPr>
            <w:tcW w:w="5778" w:type="dxa"/>
            <w:shd w:val="clear" w:color="auto" w:fill="auto"/>
            <w:noWrap/>
            <w:vAlign w:val="bottom"/>
            <w:hideMark/>
          </w:tcPr>
          <w:p w:rsidR="002665B6" w:rsidRPr="00922571" w:rsidRDefault="002665B6" w:rsidP="002665B6">
            <w:pPr>
              <w:rPr>
                <w:rFonts w:cs="Arial"/>
                <w:color w:val="000000"/>
                <w:sz w:val="20"/>
                <w:lang w:val="es-AR"/>
              </w:rPr>
            </w:pPr>
            <w:r w:rsidRPr="00922571">
              <w:rPr>
                <w:rFonts w:cs="Arial"/>
                <w:b/>
                <w:bCs/>
                <w:color w:val="000000"/>
                <w:sz w:val="20"/>
                <w:lang w:val="es-AR"/>
              </w:rPr>
              <w:t>Activo no corriente</w:t>
            </w:r>
          </w:p>
        </w:tc>
        <w:tc>
          <w:tcPr>
            <w:tcW w:w="1814" w:type="dxa"/>
            <w:tcBorders>
              <w:top w:val="single" w:sz="4" w:space="0" w:color="auto"/>
            </w:tcBorders>
            <w:vAlign w:val="bottom"/>
          </w:tcPr>
          <w:p w:rsidR="002665B6" w:rsidRPr="00922571" w:rsidRDefault="002665B6" w:rsidP="002665B6">
            <w:pPr>
              <w:ind w:right="247"/>
              <w:jc w:val="right"/>
              <w:rPr>
                <w:rFonts w:cs="Arial"/>
                <w:color w:val="000000"/>
                <w:sz w:val="20"/>
                <w:lang w:val="es-AR"/>
              </w:rPr>
            </w:pP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tcBorders>
            <w:shd w:val="clear" w:color="auto" w:fill="auto"/>
            <w:noWrap/>
            <w:vAlign w:val="bottom"/>
            <w:hideMark/>
          </w:tcPr>
          <w:p w:rsidR="002665B6" w:rsidRPr="00922571" w:rsidRDefault="002665B6" w:rsidP="002665B6">
            <w:pPr>
              <w:ind w:left="-250" w:right="259"/>
              <w:jc w:val="right"/>
              <w:rPr>
                <w:rFonts w:cs="Arial"/>
                <w:color w:val="000000"/>
                <w:sz w:val="20"/>
                <w:lang w:val="es-AR"/>
              </w:rPr>
            </w:pPr>
          </w:p>
        </w:tc>
      </w:tr>
      <w:tr w:rsidR="002665B6" w:rsidRPr="00922571" w:rsidTr="008437DA">
        <w:trPr>
          <w:trHeight w:val="460"/>
        </w:trPr>
        <w:tc>
          <w:tcPr>
            <w:tcW w:w="5778" w:type="dxa"/>
            <w:shd w:val="clear" w:color="auto" w:fill="auto"/>
            <w:noWrap/>
            <w:vAlign w:val="bottom"/>
            <w:hideMark/>
          </w:tcPr>
          <w:p w:rsidR="002665B6" w:rsidRPr="00922571" w:rsidRDefault="002665B6" w:rsidP="002665B6">
            <w:pPr>
              <w:rPr>
                <w:rFonts w:cs="Arial"/>
                <w:color w:val="000000"/>
                <w:sz w:val="20"/>
                <w:lang w:val="es-AR"/>
              </w:rPr>
            </w:pPr>
            <w:r w:rsidRPr="00B84E85">
              <w:rPr>
                <w:rFonts w:cs="Arial"/>
                <w:color w:val="000000"/>
                <w:sz w:val="20"/>
                <w:lang w:val="es-AR"/>
              </w:rPr>
              <w:t xml:space="preserve">Otros créditos </w:t>
            </w:r>
            <w:r w:rsidRPr="00922571">
              <w:rPr>
                <w:rFonts w:cs="Arial"/>
                <w:color w:val="000000"/>
                <w:sz w:val="20"/>
                <w:lang w:val="es-AR"/>
              </w:rPr>
              <w:t>(Nota 4.a)</w:t>
            </w:r>
          </w:p>
        </w:tc>
        <w:tc>
          <w:tcPr>
            <w:tcW w:w="1814" w:type="dxa"/>
            <w:vAlign w:val="bottom"/>
          </w:tcPr>
          <w:p w:rsidR="002665B6" w:rsidRPr="00922571" w:rsidRDefault="00A81BC8" w:rsidP="002665B6">
            <w:pPr>
              <w:ind w:right="247"/>
              <w:jc w:val="right"/>
              <w:rPr>
                <w:rFonts w:cs="Arial"/>
                <w:color w:val="000000"/>
                <w:sz w:val="20"/>
                <w:lang w:val="es-AR"/>
              </w:rPr>
            </w:pPr>
            <w:r w:rsidRPr="00A81BC8">
              <w:rPr>
                <w:rFonts w:cs="Arial"/>
                <w:color w:val="000000"/>
                <w:sz w:val="20"/>
                <w:lang w:val="es-AR"/>
              </w:rPr>
              <w:t>25.093.43</w:t>
            </w:r>
            <w:r w:rsidR="004D677F">
              <w:rPr>
                <w:rFonts w:cs="Arial"/>
                <w:color w:val="000000"/>
                <w:sz w:val="20"/>
                <w:lang w:val="es-AR"/>
              </w:rPr>
              <w:t>8</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shd w:val="clear" w:color="auto" w:fill="auto"/>
            <w:noWrap/>
            <w:vAlign w:val="bottom"/>
            <w:hideMark/>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27.172.768</w:t>
            </w:r>
          </w:p>
        </w:tc>
      </w:tr>
      <w:tr w:rsidR="002665B6" w:rsidRPr="00922571" w:rsidTr="008437DA">
        <w:trPr>
          <w:trHeight w:val="460"/>
        </w:trPr>
        <w:tc>
          <w:tcPr>
            <w:tcW w:w="5778" w:type="dxa"/>
            <w:shd w:val="clear" w:color="auto" w:fill="auto"/>
            <w:noWrap/>
            <w:vAlign w:val="bottom"/>
            <w:hideMark/>
          </w:tcPr>
          <w:p w:rsidR="002665B6" w:rsidRPr="00B84E85" w:rsidRDefault="002665B6" w:rsidP="002665B6">
            <w:pPr>
              <w:rPr>
                <w:rFonts w:cs="Arial"/>
                <w:color w:val="000000"/>
                <w:sz w:val="20"/>
                <w:lang w:val="es-AR"/>
              </w:rPr>
            </w:pPr>
            <w:r w:rsidRPr="00B84E85">
              <w:rPr>
                <w:rFonts w:cs="Arial"/>
                <w:color w:val="000000"/>
                <w:sz w:val="20"/>
                <w:lang w:val="es-AR"/>
              </w:rPr>
              <w:t>Bienes de uso (Anexo I)</w:t>
            </w:r>
          </w:p>
        </w:tc>
        <w:tc>
          <w:tcPr>
            <w:tcW w:w="1814" w:type="dxa"/>
            <w:vAlign w:val="bottom"/>
          </w:tcPr>
          <w:p w:rsidR="002665B6" w:rsidRPr="00B84E85" w:rsidRDefault="00AA39FD" w:rsidP="002665B6">
            <w:pPr>
              <w:ind w:right="247"/>
              <w:jc w:val="right"/>
              <w:rPr>
                <w:rFonts w:cs="Arial"/>
                <w:sz w:val="20"/>
                <w:lang w:val="es-AR"/>
              </w:rPr>
            </w:pPr>
            <w:r w:rsidRPr="00AA39FD">
              <w:rPr>
                <w:rFonts w:cs="Arial"/>
                <w:sz w:val="20"/>
                <w:lang w:val="es-AR"/>
              </w:rPr>
              <w:t>108.708.224</w:t>
            </w:r>
          </w:p>
        </w:tc>
        <w:tc>
          <w:tcPr>
            <w:tcW w:w="361" w:type="dxa"/>
            <w:vAlign w:val="bottom"/>
          </w:tcPr>
          <w:p w:rsidR="002665B6" w:rsidRPr="00B84E85" w:rsidRDefault="002665B6" w:rsidP="002665B6">
            <w:pPr>
              <w:ind w:right="1032"/>
              <w:jc w:val="right"/>
              <w:rPr>
                <w:rFonts w:cs="Arial"/>
                <w:sz w:val="20"/>
                <w:lang w:val="es-AR"/>
              </w:rPr>
            </w:pPr>
          </w:p>
        </w:tc>
        <w:tc>
          <w:tcPr>
            <w:tcW w:w="1814" w:type="dxa"/>
            <w:shd w:val="clear" w:color="auto" w:fill="auto"/>
            <w:noWrap/>
            <w:vAlign w:val="bottom"/>
            <w:hideMark/>
          </w:tcPr>
          <w:p w:rsidR="002665B6" w:rsidRPr="00B84E85" w:rsidRDefault="00A81BC8" w:rsidP="002665B6">
            <w:pPr>
              <w:ind w:left="-250" w:right="259"/>
              <w:jc w:val="right"/>
              <w:rPr>
                <w:rFonts w:cs="Arial"/>
                <w:sz w:val="20"/>
                <w:lang w:val="es-AR"/>
              </w:rPr>
            </w:pPr>
            <w:r w:rsidRPr="00A81BC8">
              <w:rPr>
                <w:rFonts w:cs="Arial"/>
                <w:sz w:val="20"/>
                <w:lang w:val="es-AR"/>
              </w:rPr>
              <w:t>108.849.598</w:t>
            </w:r>
          </w:p>
        </w:tc>
      </w:tr>
      <w:tr w:rsidR="002665B6" w:rsidRPr="00922571" w:rsidTr="008437DA">
        <w:trPr>
          <w:trHeight w:val="460"/>
        </w:trPr>
        <w:tc>
          <w:tcPr>
            <w:tcW w:w="5778" w:type="dxa"/>
            <w:shd w:val="clear" w:color="auto" w:fill="auto"/>
            <w:noWrap/>
            <w:vAlign w:val="bottom"/>
          </w:tcPr>
          <w:p w:rsidR="002665B6" w:rsidRPr="00922571" w:rsidRDefault="002665B6" w:rsidP="002665B6">
            <w:pPr>
              <w:rPr>
                <w:rFonts w:cs="Arial"/>
                <w:color w:val="000000"/>
                <w:sz w:val="20"/>
                <w:lang w:val="es-AR"/>
              </w:rPr>
            </w:pPr>
            <w:r w:rsidRPr="00922571">
              <w:rPr>
                <w:rFonts w:cs="Arial"/>
                <w:color w:val="000000"/>
                <w:sz w:val="20"/>
                <w:lang w:val="es-AR"/>
              </w:rPr>
              <w:t>Activos intangibles (Anexo II)</w:t>
            </w:r>
          </w:p>
        </w:tc>
        <w:tc>
          <w:tcPr>
            <w:tcW w:w="1814" w:type="dxa"/>
            <w:tcBorders>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308.218.444</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bottom w:val="single" w:sz="4" w:space="0" w:color="auto"/>
            </w:tcBorders>
            <w:shd w:val="clear" w:color="auto" w:fill="auto"/>
            <w:noWrap/>
            <w:vAlign w:val="bottom"/>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308.284.398</w:t>
            </w:r>
          </w:p>
        </w:tc>
      </w:tr>
      <w:tr w:rsidR="002665B6" w:rsidRPr="00922571" w:rsidTr="008437DA">
        <w:trPr>
          <w:trHeight w:val="460"/>
        </w:trPr>
        <w:tc>
          <w:tcPr>
            <w:tcW w:w="5778" w:type="dxa"/>
            <w:shd w:val="clear" w:color="auto" w:fill="auto"/>
            <w:noWrap/>
            <w:vAlign w:val="bottom"/>
            <w:hideMark/>
          </w:tcPr>
          <w:p w:rsidR="002665B6" w:rsidRPr="00922571" w:rsidRDefault="002665B6" w:rsidP="002665B6">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activo no corriente</w:t>
            </w:r>
          </w:p>
        </w:tc>
        <w:tc>
          <w:tcPr>
            <w:tcW w:w="1814" w:type="dxa"/>
            <w:tcBorders>
              <w:top w:val="single" w:sz="4" w:space="0" w:color="auto"/>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442.020.106</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bottom w:val="single" w:sz="4" w:space="0" w:color="auto"/>
            </w:tcBorders>
            <w:shd w:val="clear" w:color="auto" w:fill="auto"/>
            <w:noWrap/>
            <w:vAlign w:val="bottom"/>
            <w:hideMark/>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444.306.764</w:t>
            </w:r>
          </w:p>
        </w:tc>
      </w:tr>
      <w:tr w:rsidR="002665B6" w:rsidRPr="00922571" w:rsidTr="008437DA">
        <w:trPr>
          <w:cantSplit/>
          <w:trHeight w:val="460"/>
        </w:trPr>
        <w:tc>
          <w:tcPr>
            <w:tcW w:w="5778" w:type="dxa"/>
            <w:shd w:val="clear" w:color="auto" w:fill="auto"/>
            <w:noWrap/>
            <w:vAlign w:val="bottom"/>
            <w:hideMark/>
          </w:tcPr>
          <w:p w:rsidR="002665B6" w:rsidRPr="00922571" w:rsidRDefault="002665B6" w:rsidP="002665B6">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activo</w:t>
            </w:r>
          </w:p>
        </w:tc>
        <w:tc>
          <w:tcPr>
            <w:tcW w:w="1814" w:type="dxa"/>
            <w:tcBorders>
              <w:top w:val="single" w:sz="4" w:space="0" w:color="auto"/>
              <w:bottom w:val="doub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467.975.256</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bottom w:val="double" w:sz="4" w:space="0" w:color="auto"/>
            </w:tcBorders>
            <w:shd w:val="clear" w:color="auto" w:fill="auto"/>
            <w:noWrap/>
            <w:vAlign w:val="bottom"/>
            <w:hideMark/>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477.495.350</w:t>
            </w:r>
          </w:p>
        </w:tc>
      </w:tr>
      <w:tr w:rsidR="002665B6" w:rsidRPr="00922571" w:rsidTr="008437DA">
        <w:trPr>
          <w:trHeight w:val="460"/>
        </w:trPr>
        <w:tc>
          <w:tcPr>
            <w:tcW w:w="5778" w:type="dxa"/>
            <w:shd w:val="clear" w:color="auto" w:fill="auto"/>
            <w:noWrap/>
            <w:vAlign w:val="bottom"/>
            <w:hideMark/>
          </w:tcPr>
          <w:p w:rsidR="002665B6" w:rsidRPr="00922571" w:rsidRDefault="002665B6" w:rsidP="002665B6">
            <w:pPr>
              <w:rPr>
                <w:rFonts w:cs="Arial"/>
                <w:b/>
                <w:bCs/>
                <w:color w:val="000000"/>
                <w:sz w:val="20"/>
                <w:lang w:val="es-AR"/>
              </w:rPr>
            </w:pPr>
            <w:r w:rsidRPr="00922571">
              <w:rPr>
                <w:rFonts w:cs="Arial"/>
                <w:b/>
                <w:bCs/>
                <w:color w:val="000000"/>
                <w:sz w:val="20"/>
                <w:lang w:val="es-AR"/>
              </w:rPr>
              <w:t>Pasivo corriente</w:t>
            </w:r>
          </w:p>
        </w:tc>
        <w:tc>
          <w:tcPr>
            <w:tcW w:w="1814" w:type="dxa"/>
            <w:tcBorders>
              <w:top w:val="double" w:sz="4" w:space="0" w:color="auto"/>
            </w:tcBorders>
            <w:vAlign w:val="bottom"/>
          </w:tcPr>
          <w:p w:rsidR="002665B6" w:rsidRPr="00922571" w:rsidRDefault="002665B6" w:rsidP="002665B6">
            <w:pPr>
              <w:ind w:right="247"/>
              <w:jc w:val="right"/>
              <w:rPr>
                <w:rFonts w:cs="Arial"/>
                <w:color w:val="000000"/>
                <w:sz w:val="20"/>
                <w:lang w:val="es-AR"/>
              </w:rPr>
            </w:pP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double" w:sz="4" w:space="0" w:color="auto"/>
            </w:tcBorders>
            <w:shd w:val="clear" w:color="auto" w:fill="auto"/>
            <w:noWrap/>
            <w:vAlign w:val="bottom"/>
            <w:hideMark/>
          </w:tcPr>
          <w:p w:rsidR="002665B6" w:rsidRPr="00922571" w:rsidRDefault="002665B6" w:rsidP="002665B6">
            <w:pPr>
              <w:ind w:left="-250" w:right="259"/>
              <w:jc w:val="right"/>
              <w:rPr>
                <w:rFonts w:cs="Arial"/>
                <w:color w:val="000000"/>
                <w:sz w:val="20"/>
                <w:lang w:val="es-AR"/>
              </w:rPr>
            </w:pPr>
          </w:p>
        </w:tc>
      </w:tr>
      <w:tr w:rsidR="002665B6" w:rsidRPr="00922571" w:rsidTr="008437DA">
        <w:trPr>
          <w:trHeight w:val="460"/>
        </w:trPr>
        <w:tc>
          <w:tcPr>
            <w:tcW w:w="5778" w:type="dxa"/>
            <w:shd w:val="clear" w:color="auto" w:fill="auto"/>
            <w:noWrap/>
            <w:vAlign w:val="bottom"/>
            <w:hideMark/>
          </w:tcPr>
          <w:p w:rsidR="002665B6" w:rsidRPr="00922571" w:rsidRDefault="002665B6" w:rsidP="002665B6">
            <w:pPr>
              <w:rPr>
                <w:rFonts w:cs="Arial"/>
                <w:color w:val="000000"/>
                <w:sz w:val="20"/>
                <w:lang w:val="es-AR"/>
              </w:rPr>
            </w:pPr>
            <w:r w:rsidRPr="00922571">
              <w:rPr>
                <w:rFonts w:cs="Arial"/>
                <w:color w:val="000000"/>
                <w:sz w:val="20"/>
                <w:lang w:val="es-AR"/>
              </w:rPr>
              <w:t>Cuentas por pagar (Nota 4.b)</w:t>
            </w:r>
          </w:p>
        </w:tc>
        <w:tc>
          <w:tcPr>
            <w:tcW w:w="1814" w:type="dxa"/>
            <w:vAlign w:val="bottom"/>
          </w:tcPr>
          <w:p w:rsidR="002665B6" w:rsidRPr="00922571" w:rsidRDefault="008146B0" w:rsidP="002665B6">
            <w:pPr>
              <w:ind w:right="247"/>
              <w:jc w:val="right"/>
              <w:rPr>
                <w:rFonts w:cs="Arial"/>
                <w:color w:val="000000"/>
                <w:sz w:val="20"/>
                <w:lang w:val="es-AR"/>
              </w:rPr>
            </w:pPr>
            <w:r w:rsidRPr="008146B0">
              <w:rPr>
                <w:rFonts w:cs="Arial"/>
                <w:color w:val="000000"/>
                <w:sz w:val="20"/>
                <w:lang w:val="es-AR"/>
              </w:rPr>
              <w:t>85.833.591</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shd w:val="clear" w:color="auto" w:fill="auto"/>
            <w:noWrap/>
            <w:vAlign w:val="bottom"/>
            <w:hideMark/>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99.194.746</w:t>
            </w:r>
          </w:p>
        </w:tc>
      </w:tr>
      <w:tr w:rsidR="002665B6" w:rsidRPr="00922571" w:rsidTr="008437DA">
        <w:trPr>
          <w:trHeight w:val="460"/>
        </w:trPr>
        <w:tc>
          <w:tcPr>
            <w:tcW w:w="5778" w:type="dxa"/>
            <w:shd w:val="clear" w:color="auto" w:fill="auto"/>
            <w:noWrap/>
            <w:vAlign w:val="bottom"/>
          </w:tcPr>
          <w:p w:rsidR="002665B6" w:rsidRPr="00922571" w:rsidRDefault="002665B6" w:rsidP="002665B6">
            <w:pPr>
              <w:rPr>
                <w:rFonts w:cs="Arial"/>
                <w:color w:val="000000"/>
                <w:sz w:val="20"/>
                <w:lang w:val="es-AR"/>
              </w:rPr>
            </w:pPr>
            <w:r w:rsidRPr="00922571">
              <w:rPr>
                <w:rFonts w:cs="Arial"/>
                <w:color w:val="000000"/>
                <w:sz w:val="20"/>
                <w:lang w:val="es-AR"/>
              </w:rPr>
              <w:t>Remuneraciones y cargas sociales</w:t>
            </w:r>
          </w:p>
        </w:tc>
        <w:tc>
          <w:tcPr>
            <w:tcW w:w="1814" w:type="dxa"/>
            <w:vAlign w:val="bottom"/>
          </w:tcPr>
          <w:p w:rsidR="002665B6" w:rsidRPr="00922571" w:rsidRDefault="00A81BC8" w:rsidP="002665B6">
            <w:pPr>
              <w:ind w:right="247"/>
              <w:jc w:val="right"/>
              <w:rPr>
                <w:rFonts w:cs="Arial"/>
                <w:color w:val="000000"/>
                <w:sz w:val="20"/>
                <w:lang w:val="es-AR"/>
              </w:rPr>
            </w:pPr>
            <w:r w:rsidRPr="00A81BC8">
              <w:rPr>
                <w:rFonts w:cs="Arial"/>
                <w:color w:val="000000"/>
                <w:sz w:val="20"/>
                <w:lang w:val="es-AR"/>
              </w:rPr>
              <w:t>738.345</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shd w:val="clear" w:color="auto" w:fill="auto"/>
            <w:noWrap/>
            <w:vAlign w:val="bottom"/>
          </w:tcPr>
          <w:p w:rsidR="002665B6" w:rsidRPr="00922571" w:rsidRDefault="00A81BC8" w:rsidP="002665B6">
            <w:pPr>
              <w:ind w:left="-250" w:right="259"/>
              <w:jc w:val="right"/>
              <w:rPr>
                <w:rFonts w:cs="Arial"/>
                <w:color w:val="000000"/>
                <w:sz w:val="20"/>
                <w:lang w:val="es-AR"/>
              </w:rPr>
            </w:pPr>
            <w:r w:rsidRPr="00A81BC8">
              <w:rPr>
                <w:rFonts w:cs="Arial"/>
                <w:color w:val="000000"/>
                <w:sz w:val="20"/>
                <w:lang w:val="es-AR"/>
              </w:rPr>
              <w:t>692.280</w:t>
            </w:r>
          </w:p>
        </w:tc>
      </w:tr>
      <w:tr w:rsidR="002665B6" w:rsidRPr="00922571" w:rsidTr="00B84E85">
        <w:trPr>
          <w:trHeight w:val="460"/>
        </w:trPr>
        <w:tc>
          <w:tcPr>
            <w:tcW w:w="5778" w:type="dxa"/>
            <w:shd w:val="clear" w:color="auto" w:fill="auto"/>
            <w:noWrap/>
            <w:vAlign w:val="bottom"/>
            <w:hideMark/>
          </w:tcPr>
          <w:p w:rsidR="002665B6" w:rsidRPr="00922571" w:rsidRDefault="002665B6" w:rsidP="002665B6">
            <w:pPr>
              <w:rPr>
                <w:rFonts w:cs="Arial"/>
                <w:color w:val="000000"/>
                <w:sz w:val="20"/>
                <w:lang w:val="es-AR"/>
              </w:rPr>
            </w:pPr>
            <w:r w:rsidRPr="00922571">
              <w:rPr>
                <w:rFonts w:cs="Arial"/>
                <w:color w:val="000000"/>
                <w:sz w:val="20"/>
                <w:lang w:val="es-AR"/>
              </w:rPr>
              <w:t xml:space="preserve">Deudas fiscales </w:t>
            </w:r>
          </w:p>
        </w:tc>
        <w:tc>
          <w:tcPr>
            <w:tcW w:w="1814" w:type="dxa"/>
            <w:tcBorders>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200.718</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bottom w:val="single" w:sz="4" w:space="0" w:color="auto"/>
            </w:tcBorders>
            <w:shd w:val="clear" w:color="auto" w:fill="auto"/>
            <w:noWrap/>
            <w:vAlign w:val="bottom"/>
            <w:hideMark/>
          </w:tcPr>
          <w:p w:rsidR="002665B6" w:rsidRPr="00922571" w:rsidRDefault="00A81BC8" w:rsidP="00B84E85">
            <w:pPr>
              <w:ind w:left="-250" w:right="259"/>
              <w:jc w:val="right"/>
              <w:rPr>
                <w:rFonts w:cs="Arial"/>
                <w:color w:val="000000"/>
                <w:sz w:val="20"/>
                <w:lang w:val="es-AR"/>
              </w:rPr>
            </w:pPr>
            <w:r w:rsidRPr="00A81BC8">
              <w:rPr>
                <w:rFonts w:cs="Arial"/>
                <w:color w:val="000000"/>
                <w:sz w:val="20"/>
                <w:lang w:val="es-AR"/>
              </w:rPr>
              <w:t>81.</w:t>
            </w:r>
            <w:r w:rsidR="00B84E85">
              <w:rPr>
                <w:rFonts w:cs="Arial"/>
                <w:color w:val="000000"/>
                <w:sz w:val="20"/>
                <w:lang w:val="es-AR"/>
              </w:rPr>
              <w:t>41</w:t>
            </w:r>
            <w:r w:rsidR="008B57F2">
              <w:rPr>
                <w:rFonts w:cs="Arial"/>
                <w:color w:val="000000"/>
                <w:sz w:val="20"/>
                <w:lang w:val="es-AR"/>
              </w:rPr>
              <w:t>5</w:t>
            </w:r>
          </w:p>
        </w:tc>
      </w:tr>
      <w:tr w:rsidR="002665B6" w:rsidRPr="00922571" w:rsidTr="00B84E85">
        <w:trPr>
          <w:trHeight w:val="460"/>
        </w:trPr>
        <w:tc>
          <w:tcPr>
            <w:tcW w:w="5778" w:type="dxa"/>
            <w:shd w:val="clear" w:color="auto" w:fill="auto"/>
            <w:noWrap/>
            <w:vAlign w:val="bottom"/>
            <w:hideMark/>
          </w:tcPr>
          <w:p w:rsidR="002665B6" w:rsidRPr="00922571" w:rsidRDefault="002665B6" w:rsidP="002665B6">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pasivo corriente</w:t>
            </w:r>
          </w:p>
        </w:tc>
        <w:tc>
          <w:tcPr>
            <w:tcW w:w="1814" w:type="dxa"/>
            <w:tcBorders>
              <w:top w:val="single" w:sz="4" w:space="0" w:color="auto"/>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86.772.654</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bottom w:val="single" w:sz="4" w:space="0" w:color="auto"/>
            </w:tcBorders>
            <w:shd w:val="clear" w:color="auto" w:fill="auto"/>
            <w:noWrap/>
            <w:vAlign w:val="bottom"/>
            <w:hideMark/>
          </w:tcPr>
          <w:p w:rsidR="002665B6" w:rsidRPr="00922571" w:rsidRDefault="00A81BC8" w:rsidP="00B84E85">
            <w:pPr>
              <w:ind w:left="-250" w:right="259"/>
              <w:jc w:val="right"/>
              <w:rPr>
                <w:rFonts w:cs="Arial"/>
                <w:color w:val="000000"/>
                <w:sz w:val="20"/>
                <w:lang w:val="es-AR"/>
              </w:rPr>
            </w:pPr>
            <w:r w:rsidRPr="00A81BC8">
              <w:rPr>
                <w:rFonts w:cs="Arial"/>
                <w:color w:val="000000"/>
                <w:sz w:val="20"/>
                <w:lang w:val="es-AR"/>
              </w:rPr>
              <w:t>99.968.</w:t>
            </w:r>
            <w:r w:rsidR="00B84E85">
              <w:rPr>
                <w:rFonts w:cs="Arial"/>
                <w:color w:val="000000"/>
                <w:sz w:val="20"/>
                <w:lang w:val="es-AR"/>
              </w:rPr>
              <w:t>44</w:t>
            </w:r>
            <w:r w:rsidR="008B57F2">
              <w:rPr>
                <w:rFonts w:cs="Arial"/>
                <w:color w:val="000000"/>
                <w:sz w:val="20"/>
                <w:lang w:val="es-AR"/>
              </w:rPr>
              <w:t>1</w:t>
            </w:r>
          </w:p>
        </w:tc>
      </w:tr>
      <w:tr w:rsidR="002665B6" w:rsidRPr="00922571" w:rsidTr="00B84E85">
        <w:trPr>
          <w:trHeight w:val="460"/>
        </w:trPr>
        <w:tc>
          <w:tcPr>
            <w:tcW w:w="5778" w:type="dxa"/>
            <w:shd w:val="clear" w:color="auto" w:fill="auto"/>
            <w:noWrap/>
            <w:vAlign w:val="bottom"/>
          </w:tcPr>
          <w:p w:rsidR="002665B6" w:rsidRPr="00922571" w:rsidRDefault="002665B6" w:rsidP="00B84E85">
            <w:pPr>
              <w:rPr>
                <w:rFonts w:cs="Arial"/>
                <w:color w:val="000000"/>
                <w:sz w:val="20"/>
                <w:lang w:val="es-AR"/>
              </w:rPr>
            </w:pPr>
            <w:r w:rsidRPr="00922571">
              <w:rPr>
                <w:rFonts w:cs="Arial"/>
                <w:b/>
                <w:bCs/>
                <w:color w:val="000000"/>
                <w:sz w:val="20"/>
                <w:lang w:val="es-AR"/>
              </w:rPr>
              <w:t>Pasivo no corriente</w:t>
            </w:r>
          </w:p>
        </w:tc>
        <w:tc>
          <w:tcPr>
            <w:tcW w:w="1814" w:type="dxa"/>
            <w:tcBorders>
              <w:top w:val="single" w:sz="4" w:space="0" w:color="auto"/>
            </w:tcBorders>
            <w:vAlign w:val="bottom"/>
          </w:tcPr>
          <w:p w:rsidR="002665B6" w:rsidRPr="00922571" w:rsidRDefault="002665B6" w:rsidP="002665B6">
            <w:pPr>
              <w:ind w:right="247"/>
              <w:jc w:val="right"/>
              <w:rPr>
                <w:rFonts w:cs="Arial"/>
                <w:color w:val="000000"/>
                <w:sz w:val="20"/>
                <w:lang w:val="es-AR"/>
              </w:rPr>
            </w:pP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top w:val="single" w:sz="4" w:space="0" w:color="auto"/>
            </w:tcBorders>
            <w:shd w:val="clear" w:color="auto" w:fill="auto"/>
            <w:noWrap/>
            <w:vAlign w:val="bottom"/>
          </w:tcPr>
          <w:p w:rsidR="002665B6" w:rsidRPr="00922571" w:rsidRDefault="002665B6" w:rsidP="002665B6">
            <w:pPr>
              <w:ind w:right="247"/>
              <w:jc w:val="right"/>
              <w:rPr>
                <w:rFonts w:cs="Arial"/>
                <w:color w:val="000000"/>
                <w:sz w:val="20"/>
                <w:lang w:val="es-AR"/>
              </w:rPr>
            </w:pPr>
          </w:p>
        </w:tc>
      </w:tr>
      <w:tr w:rsidR="002665B6" w:rsidRPr="00922571" w:rsidTr="00B84E85">
        <w:trPr>
          <w:trHeight w:val="460"/>
        </w:trPr>
        <w:tc>
          <w:tcPr>
            <w:tcW w:w="5778" w:type="dxa"/>
            <w:shd w:val="clear" w:color="auto" w:fill="auto"/>
            <w:noWrap/>
            <w:vAlign w:val="bottom"/>
          </w:tcPr>
          <w:p w:rsidR="002665B6" w:rsidRPr="00B84E85" w:rsidRDefault="002665B6" w:rsidP="002665B6">
            <w:pPr>
              <w:rPr>
                <w:rFonts w:cs="Arial"/>
                <w:bCs/>
                <w:color w:val="000000"/>
                <w:sz w:val="20"/>
                <w:lang w:val="es-AR"/>
              </w:rPr>
            </w:pPr>
            <w:r w:rsidRPr="00B84E85">
              <w:rPr>
                <w:rFonts w:cs="Arial"/>
                <w:bCs/>
                <w:color w:val="000000"/>
                <w:sz w:val="20"/>
                <w:lang w:val="es-AR"/>
              </w:rPr>
              <w:t>Im</w:t>
            </w:r>
            <w:r w:rsidRPr="00922571">
              <w:rPr>
                <w:rFonts w:cs="Arial"/>
                <w:bCs/>
                <w:color w:val="000000"/>
                <w:sz w:val="20"/>
                <w:lang w:val="es-AR"/>
              </w:rPr>
              <w:t xml:space="preserve">puesto diferido </w:t>
            </w:r>
            <w:r w:rsidRPr="00922571">
              <w:rPr>
                <w:rFonts w:cs="Arial"/>
                <w:color w:val="000000"/>
                <w:sz w:val="20"/>
                <w:lang w:val="es-AR"/>
              </w:rPr>
              <w:t>(Nota 4.e)</w:t>
            </w:r>
          </w:p>
        </w:tc>
        <w:tc>
          <w:tcPr>
            <w:tcW w:w="1814" w:type="dxa"/>
            <w:tcBorders>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34.637.036</w:t>
            </w:r>
          </w:p>
        </w:tc>
        <w:tc>
          <w:tcPr>
            <w:tcW w:w="361" w:type="dxa"/>
            <w:vAlign w:val="bottom"/>
          </w:tcPr>
          <w:p w:rsidR="002665B6" w:rsidRPr="00922571" w:rsidRDefault="002665B6" w:rsidP="002665B6">
            <w:pPr>
              <w:ind w:right="1032"/>
              <w:jc w:val="right"/>
              <w:rPr>
                <w:rFonts w:cs="Arial"/>
                <w:color w:val="000000"/>
                <w:sz w:val="20"/>
                <w:lang w:val="es-AR"/>
              </w:rPr>
            </w:pPr>
          </w:p>
        </w:tc>
        <w:tc>
          <w:tcPr>
            <w:tcW w:w="1814" w:type="dxa"/>
            <w:tcBorders>
              <w:bottom w:val="single" w:sz="4" w:space="0" w:color="auto"/>
            </w:tcBorders>
            <w:shd w:val="clear" w:color="auto" w:fill="auto"/>
            <w:noWrap/>
            <w:vAlign w:val="bottom"/>
          </w:tcPr>
          <w:p w:rsidR="002665B6" w:rsidRPr="00922571" w:rsidRDefault="00A81BC8" w:rsidP="002665B6">
            <w:pPr>
              <w:ind w:right="247"/>
              <w:jc w:val="right"/>
              <w:rPr>
                <w:rFonts w:cs="Arial"/>
                <w:color w:val="000000"/>
                <w:sz w:val="20"/>
                <w:lang w:val="es-AR"/>
              </w:rPr>
            </w:pPr>
            <w:r w:rsidRPr="00A81BC8">
              <w:rPr>
                <w:rFonts w:cs="Arial"/>
                <w:color w:val="000000"/>
                <w:sz w:val="20"/>
                <w:lang w:val="es-AR"/>
              </w:rPr>
              <w:t>31.150.28</w:t>
            </w:r>
            <w:r w:rsidR="008B57F2">
              <w:rPr>
                <w:rFonts w:cs="Arial"/>
                <w:color w:val="000000"/>
                <w:sz w:val="20"/>
                <w:lang w:val="es-AR"/>
              </w:rPr>
              <w:t>0</w:t>
            </w:r>
          </w:p>
        </w:tc>
      </w:tr>
      <w:tr w:rsidR="00A81BC8" w:rsidRPr="00922571" w:rsidTr="00542E87">
        <w:trPr>
          <w:trHeight w:val="460"/>
        </w:trPr>
        <w:tc>
          <w:tcPr>
            <w:tcW w:w="5778" w:type="dxa"/>
            <w:shd w:val="clear" w:color="auto" w:fill="auto"/>
            <w:noWrap/>
            <w:vAlign w:val="bottom"/>
          </w:tcPr>
          <w:p w:rsidR="00A81BC8" w:rsidRPr="00922571" w:rsidRDefault="00A81BC8" w:rsidP="00B84E85">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pasivo no corriente</w:t>
            </w:r>
          </w:p>
        </w:tc>
        <w:tc>
          <w:tcPr>
            <w:tcW w:w="1814" w:type="dxa"/>
            <w:tcBorders>
              <w:bottom w:val="single" w:sz="4" w:space="0" w:color="auto"/>
            </w:tcBorders>
            <w:vAlign w:val="bottom"/>
          </w:tcPr>
          <w:p w:rsidR="00A81BC8" w:rsidRPr="00922571" w:rsidRDefault="00AA39FD" w:rsidP="00A81BC8">
            <w:pPr>
              <w:ind w:right="247"/>
              <w:jc w:val="right"/>
              <w:rPr>
                <w:rFonts w:cs="Arial"/>
                <w:color w:val="000000"/>
                <w:sz w:val="20"/>
                <w:lang w:val="es-AR"/>
              </w:rPr>
            </w:pPr>
            <w:r w:rsidRPr="00AA39FD">
              <w:rPr>
                <w:rFonts w:cs="Arial"/>
                <w:color w:val="000000"/>
                <w:sz w:val="20"/>
                <w:lang w:val="es-AR"/>
              </w:rPr>
              <w:t>34.637.036</w:t>
            </w:r>
          </w:p>
        </w:tc>
        <w:tc>
          <w:tcPr>
            <w:tcW w:w="361" w:type="dxa"/>
            <w:vAlign w:val="bottom"/>
          </w:tcPr>
          <w:p w:rsidR="00A81BC8" w:rsidRPr="00922571" w:rsidRDefault="00A81BC8" w:rsidP="00A81BC8">
            <w:pPr>
              <w:ind w:right="1032"/>
              <w:jc w:val="right"/>
              <w:rPr>
                <w:rFonts w:cs="Arial"/>
                <w:color w:val="000000"/>
                <w:sz w:val="20"/>
                <w:lang w:val="es-AR"/>
              </w:rPr>
            </w:pPr>
          </w:p>
        </w:tc>
        <w:tc>
          <w:tcPr>
            <w:tcW w:w="1814" w:type="dxa"/>
            <w:tcBorders>
              <w:bottom w:val="single" w:sz="4" w:space="0" w:color="auto"/>
            </w:tcBorders>
            <w:shd w:val="clear" w:color="auto" w:fill="auto"/>
            <w:noWrap/>
            <w:vAlign w:val="bottom"/>
          </w:tcPr>
          <w:p w:rsidR="00A81BC8" w:rsidRPr="00922571" w:rsidRDefault="00A81BC8" w:rsidP="00A81BC8">
            <w:pPr>
              <w:ind w:right="247"/>
              <w:jc w:val="right"/>
              <w:rPr>
                <w:rFonts w:cs="Arial"/>
                <w:color w:val="000000"/>
                <w:sz w:val="20"/>
                <w:lang w:val="es-AR"/>
              </w:rPr>
            </w:pPr>
            <w:r w:rsidRPr="00A81BC8">
              <w:rPr>
                <w:rFonts w:cs="Arial"/>
                <w:color w:val="000000"/>
                <w:sz w:val="20"/>
                <w:lang w:val="es-AR"/>
              </w:rPr>
              <w:t>31.150.28</w:t>
            </w:r>
            <w:r w:rsidR="008B57F2">
              <w:rPr>
                <w:rFonts w:cs="Arial"/>
                <w:color w:val="000000"/>
                <w:sz w:val="20"/>
                <w:lang w:val="es-AR"/>
              </w:rPr>
              <w:t>0</w:t>
            </w:r>
          </w:p>
        </w:tc>
      </w:tr>
      <w:tr w:rsidR="002665B6" w:rsidRPr="00922571" w:rsidTr="008437DA">
        <w:trPr>
          <w:trHeight w:val="460"/>
        </w:trPr>
        <w:tc>
          <w:tcPr>
            <w:tcW w:w="5778" w:type="dxa"/>
            <w:shd w:val="clear" w:color="auto" w:fill="auto"/>
            <w:noWrap/>
            <w:vAlign w:val="bottom"/>
          </w:tcPr>
          <w:p w:rsidR="002665B6" w:rsidRPr="00922571" w:rsidRDefault="002665B6" w:rsidP="002665B6">
            <w:pPr>
              <w:ind w:firstLineChars="200" w:firstLine="400"/>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pasivo</w:t>
            </w:r>
          </w:p>
        </w:tc>
        <w:tc>
          <w:tcPr>
            <w:tcW w:w="1814" w:type="dxa"/>
            <w:tcBorders>
              <w:top w:val="single" w:sz="4" w:space="0" w:color="auto"/>
              <w:bottom w:val="double" w:sz="4" w:space="0" w:color="auto"/>
            </w:tcBorders>
            <w:vAlign w:val="bottom"/>
          </w:tcPr>
          <w:p w:rsidR="002665B6" w:rsidRPr="00922571" w:rsidRDefault="00AA39FD" w:rsidP="002665B6">
            <w:pPr>
              <w:ind w:right="247"/>
              <w:jc w:val="right"/>
              <w:rPr>
                <w:rFonts w:cs="Arial"/>
                <w:sz w:val="20"/>
                <w:lang w:val="es-AR"/>
              </w:rPr>
            </w:pPr>
            <w:r w:rsidRPr="00AA39FD">
              <w:rPr>
                <w:rFonts w:cs="Arial"/>
                <w:color w:val="000000"/>
                <w:sz w:val="20"/>
                <w:lang w:val="es-AR"/>
              </w:rPr>
              <w:t>121.409.690</w:t>
            </w:r>
          </w:p>
        </w:tc>
        <w:tc>
          <w:tcPr>
            <w:tcW w:w="361" w:type="dxa"/>
            <w:vAlign w:val="bottom"/>
          </w:tcPr>
          <w:p w:rsidR="002665B6" w:rsidRPr="00922571" w:rsidRDefault="002665B6" w:rsidP="002665B6">
            <w:pPr>
              <w:ind w:right="1032"/>
              <w:jc w:val="right"/>
              <w:rPr>
                <w:rFonts w:cs="Arial"/>
                <w:sz w:val="20"/>
                <w:lang w:val="es-AR"/>
              </w:rPr>
            </w:pPr>
          </w:p>
        </w:tc>
        <w:tc>
          <w:tcPr>
            <w:tcW w:w="1814" w:type="dxa"/>
            <w:tcBorders>
              <w:top w:val="single" w:sz="4" w:space="0" w:color="auto"/>
              <w:bottom w:val="double" w:sz="4" w:space="0" w:color="auto"/>
            </w:tcBorders>
            <w:shd w:val="clear" w:color="auto" w:fill="auto"/>
            <w:noWrap/>
            <w:vAlign w:val="bottom"/>
          </w:tcPr>
          <w:p w:rsidR="002665B6" w:rsidRPr="00922571" w:rsidRDefault="00A81BC8" w:rsidP="00B84E85">
            <w:pPr>
              <w:ind w:left="-250" w:right="259"/>
              <w:jc w:val="right"/>
              <w:rPr>
                <w:rFonts w:cs="Arial"/>
                <w:sz w:val="20"/>
                <w:lang w:val="es-AR"/>
              </w:rPr>
            </w:pPr>
            <w:r w:rsidRPr="00A81BC8">
              <w:rPr>
                <w:rFonts w:cs="Arial"/>
                <w:color w:val="000000"/>
                <w:sz w:val="20"/>
                <w:lang w:val="es-AR"/>
              </w:rPr>
              <w:t>131.118.</w:t>
            </w:r>
            <w:r w:rsidR="00B84E85">
              <w:rPr>
                <w:rFonts w:cs="Arial"/>
                <w:color w:val="000000"/>
                <w:sz w:val="20"/>
                <w:lang w:val="es-AR"/>
              </w:rPr>
              <w:t>721</w:t>
            </w:r>
          </w:p>
        </w:tc>
      </w:tr>
      <w:tr w:rsidR="002665B6" w:rsidRPr="00922571" w:rsidTr="008437DA">
        <w:trPr>
          <w:trHeight w:val="460"/>
        </w:trPr>
        <w:tc>
          <w:tcPr>
            <w:tcW w:w="5778" w:type="dxa"/>
            <w:shd w:val="clear" w:color="auto" w:fill="auto"/>
            <w:noWrap/>
            <w:vAlign w:val="bottom"/>
            <w:hideMark/>
          </w:tcPr>
          <w:p w:rsidR="002665B6" w:rsidRPr="00922571" w:rsidRDefault="002665B6" w:rsidP="002665B6">
            <w:pPr>
              <w:rPr>
                <w:rFonts w:cs="Arial"/>
                <w:color w:val="000000"/>
                <w:sz w:val="20"/>
                <w:lang w:val="es-AR"/>
              </w:rPr>
            </w:pPr>
            <w:r w:rsidRPr="00922571">
              <w:rPr>
                <w:rFonts w:cs="Arial"/>
                <w:b/>
                <w:color w:val="000000"/>
                <w:sz w:val="20"/>
                <w:lang w:val="es-AR"/>
              </w:rPr>
              <w:t xml:space="preserve">Patrimonio neto </w:t>
            </w:r>
            <w:r w:rsidRPr="00922571">
              <w:rPr>
                <w:rFonts w:cs="Arial"/>
                <w:color w:val="000000"/>
                <w:sz w:val="20"/>
                <w:lang w:val="es-AR"/>
              </w:rPr>
              <w:t>(según estados respectivos)</w:t>
            </w:r>
          </w:p>
        </w:tc>
        <w:tc>
          <w:tcPr>
            <w:tcW w:w="1814" w:type="dxa"/>
            <w:tcBorders>
              <w:top w:val="double" w:sz="4" w:space="0" w:color="auto"/>
              <w:bottom w:val="single" w:sz="4" w:space="0" w:color="auto"/>
            </w:tcBorders>
            <w:vAlign w:val="bottom"/>
          </w:tcPr>
          <w:p w:rsidR="002665B6" w:rsidRPr="00922571" w:rsidRDefault="00AA39FD" w:rsidP="002665B6">
            <w:pPr>
              <w:ind w:right="247"/>
              <w:jc w:val="right"/>
              <w:rPr>
                <w:rFonts w:cs="Arial"/>
                <w:color w:val="000000"/>
                <w:sz w:val="20"/>
                <w:lang w:val="es-AR"/>
              </w:rPr>
            </w:pPr>
            <w:r w:rsidRPr="00AA39FD">
              <w:rPr>
                <w:rFonts w:cs="Arial"/>
                <w:color w:val="000000"/>
                <w:sz w:val="20"/>
                <w:lang w:val="es-AR"/>
              </w:rPr>
              <w:t>346.565.566</w:t>
            </w:r>
          </w:p>
        </w:tc>
        <w:tc>
          <w:tcPr>
            <w:tcW w:w="361" w:type="dxa"/>
            <w:vAlign w:val="bottom"/>
          </w:tcPr>
          <w:p w:rsidR="002665B6" w:rsidRPr="00922571" w:rsidRDefault="002665B6" w:rsidP="002665B6">
            <w:pPr>
              <w:ind w:right="1032"/>
              <w:jc w:val="right"/>
              <w:rPr>
                <w:rFonts w:cs="Arial"/>
                <w:sz w:val="20"/>
                <w:lang w:val="es-AR"/>
              </w:rPr>
            </w:pPr>
          </w:p>
        </w:tc>
        <w:tc>
          <w:tcPr>
            <w:tcW w:w="1814" w:type="dxa"/>
            <w:tcBorders>
              <w:top w:val="double" w:sz="4" w:space="0" w:color="auto"/>
              <w:bottom w:val="single" w:sz="4" w:space="0" w:color="auto"/>
            </w:tcBorders>
            <w:shd w:val="clear" w:color="auto" w:fill="auto"/>
            <w:noWrap/>
            <w:vAlign w:val="bottom"/>
            <w:hideMark/>
          </w:tcPr>
          <w:p w:rsidR="002665B6" w:rsidRPr="00922571" w:rsidRDefault="00A81BC8" w:rsidP="002665B6">
            <w:pPr>
              <w:ind w:left="-250" w:right="259"/>
              <w:jc w:val="right"/>
              <w:rPr>
                <w:rFonts w:cs="Arial"/>
                <w:sz w:val="20"/>
                <w:lang w:val="es-AR"/>
              </w:rPr>
            </w:pPr>
            <w:r w:rsidRPr="00A81BC8">
              <w:rPr>
                <w:rFonts w:cs="Arial"/>
                <w:sz w:val="20"/>
                <w:lang w:val="es-AR"/>
              </w:rPr>
              <w:t>346.376.629</w:t>
            </w:r>
          </w:p>
        </w:tc>
      </w:tr>
      <w:tr w:rsidR="002665B6" w:rsidRPr="00922571" w:rsidTr="008437DA">
        <w:trPr>
          <w:trHeight w:val="472"/>
        </w:trPr>
        <w:tc>
          <w:tcPr>
            <w:tcW w:w="5778" w:type="dxa"/>
            <w:shd w:val="clear" w:color="auto" w:fill="auto"/>
            <w:noWrap/>
            <w:vAlign w:val="bottom"/>
            <w:hideMark/>
          </w:tcPr>
          <w:p w:rsidR="002665B6" w:rsidRPr="00922571" w:rsidRDefault="002665B6" w:rsidP="002665B6">
            <w:pPr>
              <w:ind w:firstLine="426"/>
              <w:rPr>
                <w:rFonts w:cs="Arial"/>
                <w:color w:val="000000"/>
                <w:sz w:val="20"/>
                <w:lang w:val="es-AR"/>
              </w:rPr>
            </w:pPr>
            <w:proofErr w:type="gramStart"/>
            <w:r w:rsidRPr="00922571">
              <w:rPr>
                <w:rFonts w:cs="Arial"/>
                <w:color w:val="000000"/>
                <w:sz w:val="20"/>
                <w:lang w:val="es-AR"/>
              </w:rPr>
              <w:t>Total</w:t>
            </w:r>
            <w:proofErr w:type="gramEnd"/>
            <w:r w:rsidRPr="00922571">
              <w:rPr>
                <w:rFonts w:cs="Arial"/>
                <w:color w:val="000000"/>
                <w:sz w:val="20"/>
                <w:lang w:val="es-AR"/>
              </w:rPr>
              <w:t xml:space="preserve"> del pasivo y patrimonio neto</w:t>
            </w:r>
          </w:p>
        </w:tc>
        <w:tc>
          <w:tcPr>
            <w:tcW w:w="1814" w:type="dxa"/>
            <w:tcBorders>
              <w:top w:val="single" w:sz="4" w:space="0" w:color="auto"/>
              <w:bottom w:val="double" w:sz="4" w:space="0" w:color="auto"/>
            </w:tcBorders>
            <w:vAlign w:val="bottom"/>
          </w:tcPr>
          <w:p w:rsidR="002665B6" w:rsidRPr="00922571" w:rsidRDefault="00AA39FD" w:rsidP="002665B6">
            <w:pPr>
              <w:ind w:right="247"/>
              <w:jc w:val="right"/>
              <w:rPr>
                <w:rFonts w:cs="Arial"/>
                <w:sz w:val="20"/>
                <w:lang w:val="es-AR"/>
              </w:rPr>
            </w:pPr>
            <w:r w:rsidRPr="00AA39FD">
              <w:rPr>
                <w:rFonts w:cs="Arial"/>
                <w:sz w:val="20"/>
                <w:lang w:val="es-AR"/>
              </w:rPr>
              <w:t>467.975.256</w:t>
            </w:r>
          </w:p>
        </w:tc>
        <w:tc>
          <w:tcPr>
            <w:tcW w:w="361" w:type="dxa"/>
            <w:vAlign w:val="bottom"/>
          </w:tcPr>
          <w:p w:rsidR="002665B6" w:rsidRPr="00922571" w:rsidRDefault="002665B6" w:rsidP="002665B6">
            <w:pPr>
              <w:ind w:right="1032"/>
              <w:jc w:val="right"/>
              <w:rPr>
                <w:rFonts w:cs="Arial"/>
                <w:sz w:val="20"/>
                <w:lang w:val="es-AR"/>
              </w:rPr>
            </w:pPr>
          </w:p>
        </w:tc>
        <w:tc>
          <w:tcPr>
            <w:tcW w:w="1814" w:type="dxa"/>
            <w:tcBorders>
              <w:top w:val="single" w:sz="4" w:space="0" w:color="auto"/>
              <w:bottom w:val="double" w:sz="4" w:space="0" w:color="auto"/>
            </w:tcBorders>
            <w:shd w:val="clear" w:color="auto" w:fill="auto"/>
            <w:noWrap/>
            <w:vAlign w:val="bottom"/>
            <w:hideMark/>
          </w:tcPr>
          <w:p w:rsidR="002665B6" w:rsidRPr="00922571" w:rsidRDefault="00A81BC8" w:rsidP="00B84E85">
            <w:pPr>
              <w:ind w:left="-250" w:right="259"/>
              <w:jc w:val="right"/>
              <w:rPr>
                <w:rFonts w:cs="Arial"/>
                <w:sz w:val="20"/>
                <w:lang w:val="es-AR"/>
              </w:rPr>
            </w:pPr>
            <w:r w:rsidRPr="00A81BC8">
              <w:rPr>
                <w:rFonts w:cs="Arial"/>
                <w:sz w:val="20"/>
                <w:lang w:val="es-AR"/>
              </w:rPr>
              <w:t>477.495.</w:t>
            </w:r>
            <w:r w:rsidR="00B84E85">
              <w:rPr>
                <w:rFonts w:cs="Arial"/>
                <w:sz w:val="20"/>
                <w:lang w:val="es-AR"/>
              </w:rPr>
              <w:t>350</w:t>
            </w:r>
          </w:p>
        </w:tc>
      </w:tr>
    </w:tbl>
    <w:p w:rsidR="008530B2" w:rsidRPr="00922571" w:rsidRDefault="008530B2">
      <w:pPr>
        <w:pStyle w:val="Texto"/>
        <w:suppressAutoHyphens/>
        <w:spacing w:before="20" w:after="20" w:line="288" w:lineRule="auto"/>
        <w:jc w:val="center"/>
        <w:rPr>
          <w:rFonts w:cs="Arial"/>
          <w:sz w:val="20"/>
          <w:lang w:val="es-AR"/>
        </w:rPr>
      </w:pPr>
      <w:r w:rsidRPr="00922571">
        <w:rPr>
          <w:rFonts w:cs="Arial"/>
          <w:sz w:val="20"/>
          <w:lang w:val="es-AR"/>
        </w:rPr>
        <w:t xml:space="preserve">Las Notas 1 a </w:t>
      </w:r>
      <w:r w:rsidR="008903C5" w:rsidRPr="00922571">
        <w:rPr>
          <w:rFonts w:cs="Arial"/>
          <w:sz w:val="20"/>
          <w:lang w:val="es-AR"/>
        </w:rPr>
        <w:t>8</w:t>
      </w:r>
      <w:r w:rsidR="00187C6D" w:rsidRPr="00922571">
        <w:rPr>
          <w:rFonts w:cs="Arial"/>
          <w:sz w:val="20"/>
          <w:lang w:val="es-AR"/>
        </w:rPr>
        <w:t xml:space="preserve"> </w:t>
      </w:r>
      <w:r w:rsidRPr="00922571">
        <w:rPr>
          <w:rFonts w:cs="Arial"/>
          <w:sz w:val="20"/>
          <w:lang w:val="es-AR"/>
        </w:rPr>
        <w:t xml:space="preserve">y los </w:t>
      </w:r>
      <w:r w:rsidR="0013322A" w:rsidRPr="00922571">
        <w:rPr>
          <w:rFonts w:cs="Arial"/>
          <w:sz w:val="20"/>
          <w:lang w:val="es-AR"/>
        </w:rPr>
        <w:t>Anexos I a</w:t>
      </w:r>
      <w:r w:rsidR="00214EE7" w:rsidRPr="00922571">
        <w:rPr>
          <w:rFonts w:cs="Arial"/>
          <w:sz w:val="20"/>
          <w:lang w:val="es-AR"/>
        </w:rPr>
        <w:t xml:space="preserve"> III</w:t>
      </w:r>
      <w:r w:rsidRPr="00922571">
        <w:rPr>
          <w:rFonts w:cs="Arial"/>
          <w:sz w:val="20"/>
          <w:lang w:val="es-AR"/>
        </w:rPr>
        <w:t xml:space="preserve"> que se acompañan son parte integrante de est</w:t>
      </w:r>
      <w:r w:rsidR="004A5201" w:rsidRPr="00922571">
        <w:rPr>
          <w:rFonts w:cs="Arial"/>
          <w:sz w:val="20"/>
          <w:lang w:val="es-AR"/>
        </w:rPr>
        <w:t>os</w:t>
      </w:r>
      <w:r w:rsidRPr="00922571">
        <w:rPr>
          <w:rFonts w:cs="Arial"/>
          <w:sz w:val="20"/>
          <w:lang w:val="es-AR"/>
        </w:rPr>
        <w:t xml:space="preserve"> estado</w:t>
      </w:r>
      <w:r w:rsidR="004A5201" w:rsidRPr="00922571">
        <w:rPr>
          <w:rFonts w:cs="Arial"/>
          <w:sz w:val="20"/>
          <w:lang w:val="es-AR"/>
        </w:rPr>
        <w:t>s</w:t>
      </w:r>
      <w:r w:rsidR="00AC60F9" w:rsidRPr="00922571">
        <w:rPr>
          <w:rFonts w:cs="Arial"/>
          <w:sz w:val="20"/>
          <w:lang w:val="es-AR"/>
        </w:rPr>
        <w:t xml:space="preserve"> </w:t>
      </w:r>
      <w:r w:rsidRPr="00922571">
        <w:rPr>
          <w:rFonts w:cs="Arial"/>
          <w:sz w:val="20"/>
          <w:lang w:val="es-AR"/>
        </w:rPr>
        <w:t>contable</w:t>
      </w:r>
      <w:r w:rsidR="004A5201" w:rsidRPr="00922571">
        <w:rPr>
          <w:rFonts w:cs="Arial"/>
          <w:sz w:val="20"/>
          <w:lang w:val="es-AR"/>
        </w:rPr>
        <w:t>s</w:t>
      </w:r>
      <w:r w:rsidRPr="00922571">
        <w:rPr>
          <w:rFonts w:cs="Arial"/>
          <w:sz w:val="20"/>
          <w:lang w:val="es-AR"/>
        </w:rPr>
        <w:t>.</w:t>
      </w:r>
    </w:p>
    <w:p w:rsidR="008530B2" w:rsidRPr="00922571" w:rsidRDefault="008530B2" w:rsidP="008437DA">
      <w:pPr>
        <w:pStyle w:val="Texto"/>
        <w:suppressAutoHyphens/>
        <w:spacing w:before="20" w:after="20" w:line="288" w:lineRule="auto"/>
        <w:jc w:val="center"/>
        <w:rPr>
          <w:lang w:val="es-AR"/>
        </w:rPr>
        <w:sectPr w:rsidR="008530B2" w:rsidRPr="00922571" w:rsidSect="00A70FAE">
          <w:headerReference w:type="even" r:id="rId19"/>
          <w:headerReference w:type="default" r:id="rId20"/>
          <w:footerReference w:type="default" r:id="rId21"/>
          <w:headerReference w:type="first" r:id="rId22"/>
          <w:pgSz w:w="11907" w:h="16840" w:code="9"/>
          <w:pgMar w:top="1521" w:right="1418" w:bottom="2552" w:left="1418" w:header="851" w:footer="397" w:gutter="0"/>
          <w:pgNumType w:start="1"/>
          <w:cols w:space="720"/>
        </w:sectPr>
      </w:pPr>
    </w:p>
    <w:p w:rsidR="008530B2" w:rsidRPr="00922571" w:rsidRDefault="008530B2" w:rsidP="008530B2">
      <w:pPr>
        <w:pStyle w:val="Ttuloprincipal"/>
        <w:suppressAutoHyphens/>
        <w:spacing w:before="20" w:after="20" w:line="288" w:lineRule="auto"/>
        <w:jc w:val="both"/>
        <w:outlineLvl w:val="0"/>
        <w:rPr>
          <w:rFonts w:cs="Arial"/>
          <w:lang w:val="es-AR"/>
        </w:rPr>
      </w:pPr>
      <w:r w:rsidRPr="00922571">
        <w:rPr>
          <w:rFonts w:cs="Arial"/>
          <w:lang w:val="es-AR"/>
        </w:rPr>
        <w:t>Compañía de Inversiones Mineras S.A.</w:t>
      </w:r>
    </w:p>
    <w:p w:rsidR="00707331" w:rsidRPr="00922571" w:rsidRDefault="00707331" w:rsidP="008530B2">
      <w:pPr>
        <w:pStyle w:val="Ttuloprincipal"/>
        <w:suppressAutoHyphens/>
        <w:spacing w:before="20" w:after="20" w:line="288" w:lineRule="auto"/>
        <w:jc w:val="both"/>
        <w:outlineLvl w:val="0"/>
        <w:rPr>
          <w:rFonts w:cs="Arial"/>
          <w:lang w:val="es-AR"/>
        </w:rPr>
      </w:pPr>
    </w:p>
    <w:p w:rsidR="00C368BB" w:rsidRPr="00922571" w:rsidRDefault="00C368BB" w:rsidP="00C368BB">
      <w:pPr>
        <w:pStyle w:val="Ttulonota"/>
        <w:suppressAutoHyphens/>
        <w:spacing w:before="20" w:after="20" w:line="288" w:lineRule="auto"/>
        <w:jc w:val="both"/>
        <w:outlineLvl w:val="0"/>
        <w:rPr>
          <w:sz w:val="20"/>
          <w:lang w:val="es-AR"/>
        </w:rPr>
      </w:pPr>
      <w:r w:rsidRPr="00922571">
        <w:rPr>
          <w:sz w:val="20"/>
          <w:lang w:val="es-AR"/>
        </w:rPr>
        <w:t>ESTADOS DE RESULTADOS</w:t>
      </w:r>
    </w:p>
    <w:p w:rsidR="00A81BC8" w:rsidRDefault="00A81BC8" w:rsidP="00A81BC8">
      <w:pPr>
        <w:pStyle w:val="Ttulonota"/>
        <w:suppressAutoHyphens/>
        <w:spacing w:before="20" w:after="20" w:line="288" w:lineRule="auto"/>
        <w:jc w:val="both"/>
        <w:outlineLvl w:val="0"/>
        <w:rPr>
          <w:rFonts w:cs="Arial"/>
          <w:sz w:val="20"/>
          <w:lang w:val="es-AR"/>
        </w:rPr>
      </w:pPr>
      <w:r>
        <w:rPr>
          <w:rFonts w:cs="Arial"/>
          <w:sz w:val="20"/>
          <w:lang w:val="es-AR"/>
        </w:rPr>
        <w:t>POR LOS PERÍODOS DE TRES MESES FINALIZADOS EL 31 DE MARZO DE 2019 Y 2018</w:t>
      </w:r>
    </w:p>
    <w:p w:rsidR="00F22F77" w:rsidRPr="00922571" w:rsidRDefault="001C1AE8" w:rsidP="00F76500">
      <w:pPr>
        <w:pStyle w:val="Ttulonota"/>
        <w:suppressAutoHyphens/>
        <w:spacing w:before="20" w:after="20" w:line="288" w:lineRule="auto"/>
        <w:jc w:val="both"/>
        <w:outlineLvl w:val="0"/>
        <w:rPr>
          <w:rFonts w:cs="Arial"/>
          <w:b w:val="0"/>
          <w:sz w:val="20"/>
          <w:lang w:val="es-AR"/>
        </w:rPr>
      </w:pPr>
      <w:r w:rsidRPr="00922571">
        <w:rPr>
          <w:rFonts w:cs="Arial"/>
          <w:b w:val="0"/>
          <w:sz w:val="20"/>
          <w:lang w:val="es-AR"/>
        </w:rPr>
        <w:t>(</w:t>
      </w:r>
      <w:r w:rsidR="001C6EE5" w:rsidRPr="00922571">
        <w:rPr>
          <w:rFonts w:cs="Arial"/>
          <w:b w:val="0"/>
          <w:sz w:val="20"/>
          <w:lang w:val="es-AR"/>
        </w:rPr>
        <w:t>E</w:t>
      </w:r>
      <w:r w:rsidRPr="00922571">
        <w:rPr>
          <w:rFonts w:cs="Arial"/>
          <w:b w:val="0"/>
          <w:sz w:val="20"/>
          <w:lang w:val="es-AR"/>
        </w:rPr>
        <w:t>xpresado</w:t>
      </w:r>
      <w:r w:rsidR="00D65912" w:rsidRPr="00922571">
        <w:rPr>
          <w:rFonts w:cs="Arial"/>
          <w:b w:val="0"/>
          <w:sz w:val="20"/>
          <w:lang w:val="es-AR"/>
        </w:rPr>
        <w:t>s</w:t>
      </w:r>
      <w:r w:rsidRPr="00922571">
        <w:rPr>
          <w:rFonts w:cs="Arial"/>
          <w:b w:val="0"/>
          <w:sz w:val="20"/>
          <w:lang w:val="es-AR"/>
        </w:rPr>
        <w:t xml:space="preserve"> en pesos</w:t>
      </w:r>
      <w:r w:rsidR="00B03E67" w:rsidRPr="00922571">
        <w:rPr>
          <w:rFonts w:cs="Arial"/>
          <w:b w:val="0"/>
          <w:sz w:val="20"/>
          <w:lang w:val="es-AR"/>
        </w:rPr>
        <w:t>,</w:t>
      </w:r>
      <w:r w:rsidR="004A5201" w:rsidRPr="00922571">
        <w:rPr>
          <w:rFonts w:cs="Arial"/>
          <w:b w:val="0"/>
          <w:sz w:val="20"/>
          <w:lang w:val="es-AR"/>
        </w:rPr>
        <w:t xml:space="preserve"> Nota </w:t>
      </w:r>
      <w:proofErr w:type="gramStart"/>
      <w:r w:rsidR="003F145B" w:rsidRPr="00922571">
        <w:rPr>
          <w:rFonts w:cs="Arial"/>
          <w:b w:val="0"/>
          <w:sz w:val="20"/>
          <w:lang w:val="es-AR"/>
        </w:rPr>
        <w:t>2.I</w:t>
      </w:r>
      <w:proofErr w:type="gramEnd"/>
      <w:r w:rsidR="003F145B" w:rsidRPr="00922571">
        <w:rPr>
          <w:rFonts w:cs="Arial"/>
          <w:b w:val="0"/>
          <w:sz w:val="20"/>
          <w:lang w:val="es-AR"/>
        </w:rPr>
        <w:t xml:space="preserve"> y 2.II</w:t>
      </w:r>
      <w:r w:rsidR="003F145B" w:rsidRPr="00922571" w:rsidDel="003F145B">
        <w:rPr>
          <w:rFonts w:cs="Arial"/>
          <w:b w:val="0"/>
          <w:sz w:val="20"/>
          <w:lang w:val="es-AR"/>
        </w:rPr>
        <w:t xml:space="preserve"> </w:t>
      </w:r>
      <w:r w:rsidR="00F22F77" w:rsidRPr="00922571">
        <w:rPr>
          <w:rFonts w:cs="Arial"/>
          <w:b w:val="0"/>
          <w:sz w:val="20"/>
          <w:lang w:val="es-AR"/>
        </w:rPr>
        <w:t>)</w:t>
      </w:r>
    </w:p>
    <w:p w:rsidR="00F22F77" w:rsidRPr="00922571" w:rsidRDefault="00F22F77" w:rsidP="00F22F77">
      <w:pPr>
        <w:rPr>
          <w:lang w:val="es-AR"/>
        </w:rPr>
      </w:pPr>
    </w:p>
    <w:p w:rsidR="00F22F77" w:rsidRPr="00B84E85" w:rsidRDefault="00F22F77">
      <w:pPr>
        <w:rPr>
          <w:lang w:val="es-AR"/>
        </w:rPr>
      </w:pPr>
    </w:p>
    <w:tbl>
      <w:tblPr>
        <w:tblW w:w="9729" w:type="dxa"/>
        <w:tblInd w:w="108" w:type="dxa"/>
        <w:tblLayout w:type="fixed"/>
        <w:tblLook w:val="04A0" w:firstRow="1" w:lastRow="0" w:firstColumn="1" w:lastColumn="0" w:noHBand="0" w:noVBand="1"/>
      </w:tblPr>
      <w:tblGrid>
        <w:gridCol w:w="4962"/>
        <w:gridCol w:w="798"/>
        <w:gridCol w:w="1842"/>
        <w:gridCol w:w="426"/>
        <w:gridCol w:w="1701"/>
      </w:tblGrid>
      <w:tr w:rsidR="00356577" w:rsidRPr="00922571" w:rsidTr="008437DA">
        <w:trPr>
          <w:trHeight w:val="306"/>
        </w:trPr>
        <w:tc>
          <w:tcPr>
            <w:tcW w:w="4962" w:type="dxa"/>
            <w:tcBorders>
              <w:top w:val="nil"/>
              <w:left w:val="nil"/>
              <w:bottom w:val="nil"/>
              <w:right w:val="nil"/>
            </w:tcBorders>
            <w:shd w:val="clear" w:color="auto" w:fill="auto"/>
            <w:noWrap/>
            <w:vAlign w:val="bottom"/>
          </w:tcPr>
          <w:p w:rsidR="00356577" w:rsidRPr="00922571" w:rsidRDefault="00356577" w:rsidP="003B21AD">
            <w:pPr>
              <w:spacing w:before="40" w:after="40"/>
              <w:rPr>
                <w:rFonts w:cs="Arial"/>
                <w:color w:val="000000"/>
                <w:sz w:val="20"/>
                <w:lang w:val="es-AR"/>
              </w:rPr>
            </w:pPr>
          </w:p>
        </w:tc>
        <w:tc>
          <w:tcPr>
            <w:tcW w:w="798" w:type="dxa"/>
            <w:tcBorders>
              <w:top w:val="nil"/>
              <w:left w:val="nil"/>
              <w:bottom w:val="nil"/>
              <w:right w:val="nil"/>
            </w:tcBorders>
            <w:shd w:val="clear" w:color="auto" w:fill="auto"/>
            <w:noWrap/>
            <w:vAlign w:val="bottom"/>
          </w:tcPr>
          <w:p w:rsidR="00356577" w:rsidRPr="00922571" w:rsidRDefault="00356577" w:rsidP="003B21AD">
            <w:pPr>
              <w:spacing w:before="40" w:after="40"/>
              <w:rPr>
                <w:rFonts w:cs="Arial"/>
                <w:color w:val="000000"/>
                <w:sz w:val="20"/>
                <w:lang w:val="es-AR"/>
              </w:rPr>
            </w:pPr>
          </w:p>
        </w:tc>
        <w:tc>
          <w:tcPr>
            <w:tcW w:w="1842" w:type="dxa"/>
            <w:tcBorders>
              <w:top w:val="nil"/>
              <w:left w:val="nil"/>
              <w:bottom w:val="single" w:sz="4" w:space="0" w:color="auto"/>
              <w:right w:val="nil"/>
            </w:tcBorders>
            <w:vAlign w:val="center"/>
          </w:tcPr>
          <w:p w:rsidR="00356577" w:rsidRPr="00B84E85" w:rsidRDefault="00356577" w:rsidP="00E4225C">
            <w:pPr>
              <w:spacing w:before="40" w:after="40"/>
              <w:ind w:left="-393" w:right="-533"/>
              <w:jc w:val="center"/>
              <w:rPr>
                <w:rFonts w:cs="Arial"/>
                <w:b/>
                <w:bCs/>
                <w:color w:val="000000"/>
                <w:sz w:val="20"/>
                <w:lang w:val="es-AR"/>
              </w:rPr>
            </w:pPr>
            <w:r w:rsidRPr="00B84E85">
              <w:rPr>
                <w:rFonts w:cs="Arial"/>
                <w:b/>
                <w:bCs/>
                <w:color w:val="000000"/>
                <w:sz w:val="20"/>
                <w:lang w:val="es-AR"/>
              </w:rPr>
              <w:t>201</w:t>
            </w:r>
            <w:r w:rsidR="00A81BC8">
              <w:rPr>
                <w:rFonts w:cs="Arial"/>
                <w:b/>
                <w:bCs/>
                <w:color w:val="000000"/>
                <w:sz w:val="20"/>
                <w:lang w:val="es-AR"/>
              </w:rPr>
              <w:t>9</w:t>
            </w:r>
          </w:p>
        </w:tc>
        <w:tc>
          <w:tcPr>
            <w:tcW w:w="426" w:type="dxa"/>
            <w:tcBorders>
              <w:top w:val="nil"/>
              <w:left w:val="nil"/>
              <w:right w:val="nil"/>
            </w:tcBorders>
          </w:tcPr>
          <w:p w:rsidR="00356577" w:rsidRPr="00B84E85" w:rsidRDefault="00356577" w:rsidP="00E4225C">
            <w:pPr>
              <w:spacing w:before="40" w:after="40"/>
              <w:ind w:right="30"/>
              <w:jc w:val="center"/>
              <w:rPr>
                <w:rFonts w:cs="Arial"/>
                <w:b/>
                <w:bCs/>
                <w:color w:val="000000"/>
                <w:sz w:val="20"/>
                <w:lang w:val="es-AR"/>
              </w:rPr>
            </w:pPr>
          </w:p>
        </w:tc>
        <w:tc>
          <w:tcPr>
            <w:tcW w:w="1701" w:type="dxa"/>
            <w:tcBorders>
              <w:top w:val="nil"/>
              <w:left w:val="nil"/>
              <w:bottom w:val="single" w:sz="4" w:space="0" w:color="auto"/>
              <w:right w:val="nil"/>
            </w:tcBorders>
            <w:vAlign w:val="center"/>
          </w:tcPr>
          <w:p w:rsidR="00356577" w:rsidRPr="00B84E85" w:rsidRDefault="00A81BC8" w:rsidP="00E4225C">
            <w:pPr>
              <w:spacing w:before="40" w:after="40"/>
              <w:ind w:left="-103"/>
              <w:jc w:val="center"/>
              <w:rPr>
                <w:rFonts w:cs="Arial"/>
                <w:b/>
                <w:bCs/>
                <w:color w:val="000000"/>
                <w:sz w:val="20"/>
                <w:lang w:val="es-AR"/>
              </w:rPr>
            </w:pPr>
            <w:r w:rsidRPr="00162FCF">
              <w:rPr>
                <w:rFonts w:cs="Arial"/>
                <w:b/>
                <w:bCs/>
                <w:color w:val="000000"/>
                <w:sz w:val="20"/>
                <w:lang w:val="es-AR"/>
              </w:rPr>
              <w:t>2018</w:t>
            </w:r>
          </w:p>
        </w:tc>
      </w:tr>
      <w:tr w:rsidR="001074EA" w:rsidRPr="00922571" w:rsidTr="00B84E85">
        <w:trPr>
          <w:trHeight w:val="151"/>
        </w:trPr>
        <w:tc>
          <w:tcPr>
            <w:tcW w:w="4962" w:type="dxa"/>
            <w:tcBorders>
              <w:top w:val="nil"/>
              <w:left w:val="nil"/>
              <w:bottom w:val="nil"/>
              <w:right w:val="nil"/>
            </w:tcBorders>
            <w:shd w:val="clear" w:color="auto" w:fill="auto"/>
            <w:noWrap/>
            <w:vAlign w:val="bottom"/>
          </w:tcPr>
          <w:p w:rsidR="001074EA" w:rsidRPr="00922571" w:rsidRDefault="001074EA" w:rsidP="001074EA">
            <w:pPr>
              <w:spacing w:before="40" w:after="40" w:line="360" w:lineRule="auto"/>
              <w:rPr>
                <w:rFonts w:cs="Arial"/>
                <w:color w:val="000000"/>
                <w:sz w:val="20"/>
                <w:lang w:val="es-AR"/>
              </w:rPr>
            </w:pPr>
            <w:r w:rsidRPr="00922571">
              <w:rPr>
                <w:rFonts w:cs="Arial"/>
                <w:color w:val="000000"/>
                <w:sz w:val="20"/>
                <w:lang w:val="es-AR"/>
              </w:rPr>
              <w:t>Gastos operativos (Anexo III)</w:t>
            </w:r>
          </w:p>
        </w:tc>
        <w:tc>
          <w:tcPr>
            <w:tcW w:w="798" w:type="dxa"/>
            <w:tcBorders>
              <w:top w:val="nil"/>
              <w:left w:val="nil"/>
              <w:bottom w:val="nil"/>
              <w:right w:val="nil"/>
            </w:tcBorders>
            <w:shd w:val="clear" w:color="auto" w:fill="auto"/>
            <w:noWrap/>
            <w:vAlign w:val="bottom"/>
          </w:tcPr>
          <w:p w:rsidR="001074EA" w:rsidRPr="00922571" w:rsidRDefault="001074EA" w:rsidP="001074EA">
            <w:pPr>
              <w:spacing w:before="40" w:after="40" w:line="360" w:lineRule="auto"/>
              <w:rPr>
                <w:rFonts w:cs="Arial"/>
                <w:color w:val="000000"/>
                <w:sz w:val="20"/>
                <w:lang w:val="es-AR"/>
              </w:rPr>
            </w:pPr>
          </w:p>
        </w:tc>
        <w:tc>
          <w:tcPr>
            <w:tcW w:w="1842" w:type="dxa"/>
            <w:tcBorders>
              <w:left w:val="nil"/>
              <w:right w:val="nil"/>
            </w:tcBorders>
            <w:vAlign w:val="center"/>
          </w:tcPr>
          <w:p w:rsidR="001074EA" w:rsidRPr="00922571" w:rsidRDefault="00AA39FD" w:rsidP="00B84E85">
            <w:pPr>
              <w:tabs>
                <w:tab w:val="left" w:pos="1910"/>
              </w:tabs>
              <w:spacing w:before="40" w:after="40" w:line="360" w:lineRule="auto"/>
              <w:ind w:right="170"/>
              <w:jc w:val="center"/>
              <w:rPr>
                <w:rFonts w:cs="Arial"/>
                <w:color w:val="000000"/>
                <w:sz w:val="20"/>
                <w:lang w:val="es-AR"/>
              </w:rPr>
            </w:pPr>
            <w:r w:rsidRPr="00AA39FD">
              <w:rPr>
                <w:rFonts w:cs="Arial"/>
                <w:color w:val="000000"/>
                <w:sz w:val="20"/>
                <w:lang w:val="es-AR"/>
              </w:rPr>
              <w:t>(2.596.724)</w:t>
            </w:r>
          </w:p>
        </w:tc>
        <w:tc>
          <w:tcPr>
            <w:tcW w:w="426" w:type="dxa"/>
            <w:tcBorders>
              <w:left w:val="nil"/>
              <w:right w:val="nil"/>
            </w:tcBorders>
          </w:tcPr>
          <w:p w:rsidR="001074EA" w:rsidRPr="00922571" w:rsidRDefault="001074EA" w:rsidP="001074EA">
            <w:pPr>
              <w:spacing w:before="40" w:after="40" w:line="360" w:lineRule="auto"/>
              <w:ind w:right="-257"/>
              <w:jc w:val="center"/>
              <w:rPr>
                <w:rFonts w:cs="Arial"/>
                <w:color w:val="000000"/>
                <w:sz w:val="20"/>
                <w:lang w:val="es-AR"/>
              </w:rPr>
            </w:pPr>
          </w:p>
        </w:tc>
        <w:tc>
          <w:tcPr>
            <w:tcW w:w="1701" w:type="dxa"/>
            <w:tcBorders>
              <w:left w:val="nil"/>
              <w:right w:val="nil"/>
            </w:tcBorders>
            <w:vAlign w:val="center"/>
          </w:tcPr>
          <w:p w:rsidR="001074EA" w:rsidRPr="00922571" w:rsidRDefault="00C7757D">
            <w:pPr>
              <w:tabs>
                <w:tab w:val="left" w:pos="1910"/>
              </w:tabs>
              <w:spacing w:before="40" w:after="40" w:line="360" w:lineRule="auto"/>
              <w:ind w:right="-257"/>
              <w:jc w:val="center"/>
              <w:rPr>
                <w:rFonts w:cs="Arial"/>
                <w:color w:val="000000"/>
                <w:sz w:val="20"/>
                <w:lang w:val="es-AR"/>
              </w:rPr>
            </w:pPr>
            <w:r w:rsidRPr="00C7757D">
              <w:rPr>
                <w:rFonts w:cs="Arial"/>
                <w:color w:val="000000"/>
                <w:sz w:val="20"/>
                <w:lang w:val="es-AR"/>
              </w:rPr>
              <w:t>(4.277.011)</w:t>
            </w:r>
          </w:p>
        </w:tc>
      </w:tr>
      <w:tr w:rsidR="001074EA" w:rsidRPr="00922571" w:rsidTr="00B84E85">
        <w:trPr>
          <w:trHeight w:val="151"/>
        </w:trPr>
        <w:tc>
          <w:tcPr>
            <w:tcW w:w="4962" w:type="dxa"/>
            <w:tcBorders>
              <w:top w:val="nil"/>
              <w:left w:val="nil"/>
              <w:bottom w:val="nil"/>
              <w:right w:val="nil"/>
            </w:tcBorders>
            <w:shd w:val="clear" w:color="auto" w:fill="auto"/>
            <w:noWrap/>
            <w:vAlign w:val="bottom"/>
          </w:tcPr>
          <w:p w:rsidR="001074EA" w:rsidRPr="00922571" w:rsidRDefault="001074EA" w:rsidP="001074EA">
            <w:pPr>
              <w:spacing w:before="40" w:after="40" w:line="360" w:lineRule="auto"/>
              <w:rPr>
                <w:rFonts w:cs="Arial"/>
                <w:color w:val="000000"/>
                <w:sz w:val="20"/>
                <w:lang w:val="es-AR"/>
              </w:rPr>
            </w:pPr>
            <w:r w:rsidRPr="00922571">
              <w:rPr>
                <w:rFonts w:cs="Arial"/>
                <w:color w:val="000000"/>
                <w:sz w:val="20"/>
                <w:lang w:val="es-AR"/>
              </w:rPr>
              <w:t>Gastos de administración (Anexo III)</w:t>
            </w:r>
          </w:p>
        </w:tc>
        <w:tc>
          <w:tcPr>
            <w:tcW w:w="798" w:type="dxa"/>
            <w:tcBorders>
              <w:top w:val="nil"/>
              <w:left w:val="nil"/>
              <w:bottom w:val="nil"/>
              <w:right w:val="nil"/>
            </w:tcBorders>
            <w:shd w:val="clear" w:color="auto" w:fill="auto"/>
            <w:noWrap/>
            <w:vAlign w:val="bottom"/>
          </w:tcPr>
          <w:p w:rsidR="001074EA" w:rsidRPr="00922571" w:rsidRDefault="001074EA" w:rsidP="001074EA">
            <w:pPr>
              <w:spacing w:before="40" w:after="40" w:line="360" w:lineRule="auto"/>
              <w:rPr>
                <w:rFonts w:cs="Arial"/>
                <w:color w:val="000000"/>
                <w:sz w:val="20"/>
                <w:lang w:val="es-AR"/>
              </w:rPr>
            </w:pPr>
          </w:p>
        </w:tc>
        <w:tc>
          <w:tcPr>
            <w:tcW w:w="1842" w:type="dxa"/>
            <w:tcBorders>
              <w:left w:val="nil"/>
              <w:bottom w:val="single" w:sz="4" w:space="0" w:color="auto"/>
              <w:right w:val="nil"/>
            </w:tcBorders>
            <w:vAlign w:val="center"/>
          </w:tcPr>
          <w:p w:rsidR="001074EA" w:rsidRPr="00922571" w:rsidRDefault="00C7757D" w:rsidP="00B84E85">
            <w:pPr>
              <w:tabs>
                <w:tab w:val="left" w:pos="180"/>
                <w:tab w:val="left" w:pos="1910"/>
              </w:tabs>
              <w:spacing w:before="40" w:after="40" w:line="360" w:lineRule="auto"/>
              <w:ind w:right="170"/>
              <w:jc w:val="center"/>
              <w:rPr>
                <w:rFonts w:cs="Arial"/>
                <w:color w:val="000000"/>
                <w:sz w:val="20"/>
                <w:lang w:val="es-AR"/>
              </w:rPr>
            </w:pPr>
            <w:r w:rsidRPr="00C7757D">
              <w:rPr>
                <w:rFonts w:cs="Arial"/>
                <w:color w:val="000000"/>
                <w:sz w:val="20"/>
                <w:lang w:val="es-AR"/>
              </w:rPr>
              <w:t>(983.708)</w:t>
            </w:r>
          </w:p>
        </w:tc>
        <w:tc>
          <w:tcPr>
            <w:tcW w:w="426" w:type="dxa"/>
            <w:tcBorders>
              <w:left w:val="nil"/>
              <w:right w:val="nil"/>
            </w:tcBorders>
          </w:tcPr>
          <w:p w:rsidR="001074EA" w:rsidRPr="00922571" w:rsidRDefault="001074EA" w:rsidP="001074EA">
            <w:pPr>
              <w:spacing w:before="40" w:after="40" w:line="360" w:lineRule="auto"/>
              <w:ind w:right="-257"/>
              <w:jc w:val="center"/>
              <w:rPr>
                <w:rFonts w:cs="Arial"/>
                <w:color w:val="000000"/>
                <w:sz w:val="20"/>
                <w:lang w:val="es-AR"/>
              </w:rPr>
            </w:pPr>
          </w:p>
        </w:tc>
        <w:tc>
          <w:tcPr>
            <w:tcW w:w="1701" w:type="dxa"/>
            <w:tcBorders>
              <w:left w:val="nil"/>
              <w:bottom w:val="single" w:sz="4" w:space="0" w:color="auto"/>
              <w:right w:val="nil"/>
            </w:tcBorders>
            <w:vAlign w:val="center"/>
          </w:tcPr>
          <w:p w:rsidR="001074EA" w:rsidRPr="00922571" w:rsidRDefault="00C7757D" w:rsidP="00B84E85">
            <w:pPr>
              <w:tabs>
                <w:tab w:val="left" w:pos="540"/>
                <w:tab w:val="left" w:pos="1399"/>
              </w:tabs>
              <w:spacing w:before="40" w:after="40" w:line="360" w:lineRule="auto"/>
              <w:ind w:right="-335"/>
              <w:jc w:val="center"/>
              <w:rPr>
                <w:rFonts w:cs="Arial"/>
                <w:color w:val="000000"/>
                <w:sz w:val="20"/>
                <w:lang w:val="es-AR"/>
              </w:rPr>
            </w:pPr>
            <w:r w:rsidRPr="00C7757D">
              <w:rPr>
                <w:rFonts w:cs="Arial"/>
                <w:color w:val="000000"/>
                <w:sz w:val="20"/>
                <w:lang w:val="es-AR"/>
              </w:rPr>
              <w:t>(523.865)</w:t>
            </w:r>
          </w:p>
        </w:tc>
      </w:tr>
      <w:tr w:rsidR="001074EA" w:rsidRPr="00922571" w:rsidTr="00B84E85">
        <w:trPr>
          <w:trHeight w:val="182"/>
        </w:trPr>
        <w:tc>
          <w:tcPr>
            <w:tcW w:w="5760" w:type="dxa"/>
            <w:gridSpan w:val="2"/>
            <w:tcBorders>
              <w:left w:val="nil"/>
              <w:bottom w:val="nil"/>
              <w:right w:val="nil"/>
            </w:tcBorders>
            <w:shd w:val="clear" w:color="auto" w:fill="auto"/>
            <w:noWrap/>
            <w:vAlign w:val="bottom"/>
            <w:hideMark/>
          </w:tcPr>
          <w:p w:rsidR="001074EA" w:rsidRPr="00922571" w:rsidRDefault="001074EA" w:rsidP="001074EA">
            <w:pPr>
              <w:spacing w:before="40" w:after="40" w:line="360" w:lineRule="auto"/>
              <w:ind w:left="345"/>
              <w:rPr>
                <w:rFonts w:cs="Arial"/>
                <w:b/>
                <w:bCs/>
                <w:color w:val="000000"/>
                <w:sz w:val="20"/>
                <w:lang w:val="es-AR"/>
              </w:rPr>
            </w:pPr>
            <w:r w:rsidRPr="00922571">
              <w:rPr>
                <w:rFonts w:cs="Arial"/>
                <w:b/>
                <w:bCs/>
                <w:color w:val="000000"/>
                <w:sz w:val="20"/>
                <w:lang w:val="es-AR"/>
              </w:rPr>
              <w:t>Pérdida operativa</w:t>
            </w:r>
          </w:p>
        </w:tc>
        <w:tc>
          <w:tcPr>
            <w:tcW w:w="1842" w:type="dxa"/>
            <w:tcBorders>
              <w:top w:val="single" w:sz="4" w:space="0" w:color="auto"/>
              <w:left w:val="nil"/>
              <w:right w:val="nil"/>
            </w:tcBorders>
            <w:vAlign w:val="center"/>
          </w:tcPr>
          <w:p w:rsidR="001074EA" w:rsidRPr="00922571" w:rsidRDefault="00AA39FD" w:rsidP="00B84E85">
            <w:pPr>
              <w:tabs>
                <w:tab w:val="left" w:pos="180"/>
                <w:tab w:val="left" w:pos="1910"/>
              </w:tabs>
              <w:spacing w:before="40" w:after="40" w:line="360" w:lineRule="auto"/>
              <w:ind w:right="170"/>
              <w:jc w:val="center"/>
              <w:rPr>
                <w:rFonts w:cs="Arial"/>
                <w:color w:val="000000"/>
                <w:sz w:val="20"/>
                <w:lang w:val="es-AR"/>
              </w:rPr>
            </w:pPr>
            <w:r>
              <w:rPr>
                <w:rFonts w:cs="Arial"/>
                <w:color w:val="000000"/>
                <w:sz w:val="20"/>
                <w:lang w:val="es-AR"/>
              </w:rPr>
              <w:t>(</w:t>
            </w:r>
            <w:r w:rsidRPr="00AA39FD">
              <w:rPr>
                <w:rFonts w:cs="Arial"/>
                <w:color w:val="000000"/>
                <w:sz w:val="20"/>
                <w:lang w:val="es-AR"/>
              </w:rPr>
              <w:t>3.580.432</w:t>
            </w:r>
            <w:r>
              <w:rPr>
                <w:rFonts w:cs="Arial"/>
                <w:color w:val="000000"/>
                <w:sz w:val="20"/>
                <w:lang w:val="es-AR"/>
              </w:rPr>
              <w:t>)</w:t>
            </w:r>
          </w:p>
        </w:tc>
        <w:tc>
          <w:tcPr>
            <w:tcW w:w="426" w:type="dxa"/>
            <w:tcBorders>
              <w:left w:val="nil"/>
              <w:right w:val="nil"/>
            </w:tcBorders>
          </w:tcPr>
          <w:p w:rsidR="001074EA" w:rsidRPr="00922571" w:rsidRDefault="001074EA" w:rsidP="001074EA">
            <w:pPr>
              <w:tabs>
                <w:tab w:val="left" w:pos="180"/>
              </w:tabs>
              <w:spacing w:before="40" w:after="40" w:line="360" w:lineRule="auto"/>
              <w:ind w:right="-257"/>
              <w:jc w:val="center"/>
              <w:rPr>
                <w:rFonts w:cs="Arial"/>
                <w:color w:val="000000"/>
                <w:sz w:val="20"/>
                <w:lang w:val="es-AR"/>
              </w:rPr>
            </w:pPr>
          </w:p>
        </w:tc>
        <w:tc>
          <w:tcPr>
            <w:tcW w:w="1701" w:type="dxa"/>
            <w:tcBorders>
              <w:top w:val="single" w:sz="4" w:space="0" w:color="auto"/>
              <w:left w:val="nil"/>
              <w:right w:val="nil"/>
            </w:tcBorders>
            <w:vAlign w:val="center"/>
          </w:tcPr>
          <w:p w:rsidR="001074EA" w:rsidRPr="00922571" w:rsidRDefault="00C7757D" w:rsidP="00B84E85">
            <w:pPr>
              <w:spacing w:before="40" w:after="40" w:line="360" w:lineRule="auto"/>
              <w:ind w:left="-539" w:right="91"/>
              <w:jc w:val="right"/>
              <w:rPr>
                <w:rFonts w:cs="Arial"/>
                <w:color w:val="000000"/>
                <w:sz w:val="20"/>
                <w:lang w:val="es-AR"/>
              </w:rPr>
            </w:pPr>
            <w:r>
              <w:rPr>
                <w:rFonts w:cs="Arial"/>
                <w:color w:val="000000"/>
                <w:sz w:val="20"/>
                <w:lang w:val="es-AR"/>
              </w:rPr>
              <w:t>(</w:t>
            </w:r>
            <w:r w:rsidRPr="00C7757D">
              <w:rPr>
                <w:rFonts w:cs="Arial"/>
                <w:color w:val="000000"/>
                <w:sz w:val="20"/>
                <w:lang w:val="es-AR"/>
              </w:rPr>
              <w:t>4.800.876</w:t>
            </w:r>
            <w:r>
              <w:rPr>
                <w:rFonts w:cs="Arial"/>
                <w:color w:val="000000"/>
                <w:sz w:val="20"/>
                <w:lang w:val="es-AR"/>
              </w:rPr>
              <w:t>)</w:t>
            </w:r>
          </w:p>
        </w:tc>
      </w:tr>
      <w:tr w:rsidR="004F05E1" w:rsidRPr="00922571" w:rsidTr="00B84E85">
        <w:trPr>
          <w:trHeight w:val="233"/>
        </w:trPr>
        <w:tc>
          <w:tcPr>
            <w:tcW w:w="5760" w:type="dxa"/>
            <w:gridSpan w:val="2"/>
            <w:tcBorders>
              <w:top w:val="nil"/>
              <w:left w:val="nil"/>
              <w:bottom w:val="nil"/>
              <w:right w:val="nil"/>
            </w:tcBorders>
            <w:shd w:val="clear" w:color="auto" w:fill="auto"/>
            <w:noWrap/>
            <w:vAlign w:val="bottom"/>
          </w:tcPr>
          <w:p w:rsidR="004F05E1" w:rsidRPr="00922571" w:rsidRDefault="004F05E1" w:rsidP="004F05E1">
            <w:pPr>
              <w:spacing w:before="40" w:after="40" w:line="360" w:lineRule="auto"/>
              <w:rPr>
                <w:rFonts w:cs="Arial"/>
                <w:color w:val="000000"/>
                <w:sz w:val="20"/>
                <w:lang w:val="es-AR"/>
              </w:rPr>
            </w:pPr>
            <w:r w:rsidRPr="00922571">
              <w:rPr>
                <w:rFonts w:cs="Arial"/>
                <w:color w:val="000000"/>
                <w:sz w:val="20"/>
                <w:lang w:val="es-AR"/>
              </w:rPr>
              <w:t xml:space="preserve">Otros ingresos </w:t>
            </w:r>
            <w:r w:rsidR="005317A8" w:rsidRPr="00922571">
              <w:rPr>
                <w:rFonts w:cs="Arial"/>
                <w:color w:val="000000"/>
                <w:sz w:val="20"/>
                <w:lang w:val="es-AR"/>
              </w:rPr>
              <w:t>(Nota 4.</w:t>
            </w:r>
            <w:r w:rsidR="000D2296" w:rsidRPr="00922571">
              <w:rPr>
                <w:rFonts w:cs="Arial"/>
                <w:color w:val="000000"/>
                <w:sz w:val="20"/>
                <w:lang w:val="es-AR"/>
              </w:rPr>
              <w:t>c</w:t>
            </w:r>
            <w:r w:rsidR="005317A8" w:rsidRPr="00922571">
              <w:rPr>
                <w:rFonts w:cs="Arial"/>
                <w:color w:val="000000"/>
                <w:sz w:val="20"/>
                <w:lang w:val="es-AR"/>
              </w:rPr>
              <w:t>)</w:t>
            </w:r>
          </w:p>
        </w:tc>
        <w:tc>
          <w:tcPr>
            <w:tcW w:w="1842" w:type="dxa"/>
            <w:tcBorders>
              <w:top w:val="nil"/>
              <w:left w:val="nil"/>
              <w:right w:val="nil"/>
            </w:tcBorders>
            <w:vAlign w:val="center"/>
          </w:tcPr>
          <w:p w:rsidR="004F05E1" w:rsidRPr="00922571" w:rsidRDefault="00C7757D" w:rsidP="00B84E85">
            <w:pPr>
              <w:tabs>
                <w:tab w:val="left" w:pos="180"/>
                <w:tab w:val="left" w:pos="1910"/>
              </w:tabs>
              <w:spacing w:before="40" w:after="40" w:line="360" w:lineRule="auto"/>
              <w:ind w:right="170"/>
              <w:jc w:val="center"/>
              <w:rPr>
                <w:rFonts w:cs="Arial"/>
                <w:color w:val="000000"/>
                <w:sz w:val="20"/>
                <w:lang w:val="es-AR"/>
              </w:rPr>
            </w:pPr>
            <w:r w:rsidRPr="00C7757D">
              <w:rPr>
                <w:rFonts w:cs="Arial"/>
                <w:color w:val="000000"/>
                <w:sz w:val="20"/>
                <w:lang w:val="es-AR"/>
              </w:rPr>
              <w:t>2.519.4</w:t>
            </w:r>
            <w:r w:rsidR="00850755">
              <w:rPr>
                <w:rFonts w:cs="Arial"/>
                <w:color w:val="000000"/>
                <w:sz w:val="20"/>
                <w:lang w:val="es-AR"/>
              </w:rPr>
              <w:t>70</w:t>
            </w:r>
          </w:p>
        </w:tc>
        <w:tc>
          <w:tcPr>
            <w:tcW w:w="426" w:type="dxa"/>
            <w:tcBorders>
              <w:top w:val="nil"/>
              <w:left w:val="nil"/>
              <w:right w:val="nil"/>
            </w:tcBorders>
          </w:tcPr>
          <w:p w:rsidR="004F05E1" w:rsidRPr="00922571" w:rsidRDefault="004F05E1" w:rsidP="004F05E1">
            <w:pPr>
              <w:tabs>
                <w:tab w:val="left" w:pos="180"/>
              </w:tabs>
              <w:spacing w:before="40" w:after="40" w:line="360" w:lineRule="auto"/>
              <w:ind w:right="-257"/>
              <w:jc w:val="center"/>
              <w:rPr>
                <w:rFonts w:cs="Arial"/>
                <w:color w:val="000000"/>
                <w:sz w:val="20"/>
                <w:lang w:val="es-AR"/>
              </w:rPr>
            </w:pPr>
          </w:p>
        </w:tc>
        <w:tc>
          <w:tcPr>
            <w:tcW w:w="1701" w:type="dxa"/>
            <w:tcBorders>
              <w:top w:val="nil"/>
              <w:left w:val="nil"/>
              <w:right w:val="nil"/>
            </w:tcBorders>
            <w:shd w:val="clear" w:color="auto" w:fill="auto"/>
            <w:noWrap/>
            <w:vAlign w:val="center"/>
          </w:tcPr>
          <w:p w:rsidR="004F05E1" w:rsidRPr="00922571" w:rsidRDefault="00C7757D" w:rsidP="00BC26B5">
            <w:pPr>
              <w:tabs>
                <w:tab w:val="left" w:pos="1910"/>
              </w:tabs>
              <w:spacing w:before="40" w:after="40" w:line="360" w:lineRule="auto"/>
              <w:ind w:left="174"/>
              <w:jc w:val="center"/>
              <w:rPr>
                <w:rFonts w:cs="Arial"/>
                <w:color w:val="000000"/>
                <w:sz w:val="20"/>
                <w:lang w:val="es-AR"/>
              </w:rPr>
            </w:pPr>
            <w:r w:rsidRPr="00C7757D">
              <w:rPr>
                <w:rFonts w:cs="Arial"/>
                <w:color w:val="000000"/>
                <w:sz w:val="20"/>
                <w:lang w:val="es-AR"/>
              </w:rPr>
              <w:t>6.068.93</w:t>
            </w:r>
            <w:r w:rsidR="00CA770D">
              <w:rPr>
                <w:rFonts w:cs="Arial"/>
                <w:color w:val="000000"/>
                <w:sz w:val="20"/>
                <w:lang w:val="es-AR"/>
              </w:rPr>
              <w:t>1</w:t>
            </w:r>
          </w:p>
        </w:tc>
      </w:tr>
      <w:tr w:rsidR="004F05E1" w:rsidRPr="00922571" w:rsidTr="00B84E85">
        <w:trPr>
          <w:trHeight w:val="233"/>
        </w:trPr>
        <w:tc>
          <w:tcPr>
            <w:tcW w:w="5760" w:type="dxa"/>
            <w:gridSpan w:val="2"/>
            <w:tcBorders>
              <w:top w:val="nil"/>
              <w:left w:val="nil"/>
              <w:bottom w:val="nil"/>
              <w:right w:val="nil"/>
            </w:tcBorders>
            <w:shd w:val="clear" w:color="auto" w:fill="auto"/>
            <w:noWrap/>
            <w:vAlign w:val="bottom"/>
            <w:hideMark/>
          </w:tcPr>
          <w:p w:rsidR="004F05E1" w:rsidRPr="00922571" w:rsidRDefault="00FD638D" w:rsidP="004F05E1">
            <w:pPr>
              <w:spacing w:before="40" w:after="40" w:line="360" w:lineRule="auto"/>
              <w:rPr>
                <w:rFonts w:cs="Arial"/>
                <w:color w:val="000000"/>
                <w:sz w:val="20"/>
                <w:lang w:val="es-AR"/>
              </w:rPr>
            </w:pPr>
            <w:r w:rsidRPr="00922571">
              <w:rPr>
                <w:rFonts w:cs="Arial"/>
              </w:rPr>
              <w:t>Resultados financieros y por exposición a la inflación</w:t>
            </w:r>
            <w:r w:rsidR="008911EE">
              <w:rPr>
                <w:rFonts w:cs="Arial"/>
              </w:rPr>
              <w:t xml:space="preserve"> netos</w:t>
            </w:r>
            <w:r w:rsidRPr="00922571">
              <w:rPr>
                <w:rFonts w:cs="Arial"/>
              </w:rPr>
              <w:t xml:space="preserve"> </w:t>
            </w:r>
            <w:r w:rsidR="004F05E1" w:rsidRPr="00922571">
              <w:rPr>
                <w:rFonts w:cs="Arial"/>
                <w:color w:val="000000"/>
                <w:sz w:val="20"/>
                <w:lang w:val="es-AR"/>
              </w:rPr>
              <w:t>(Nota 4.</w:t>
            </w:r>
            <w:r w:rsidR="000D2296" w:rsidRPr="00922571">
              <w:rPr>
                <w:rFonts w:cs="Arial"/>
                <w:color w:val="000000"/>
                <w:sz w:val="20"/>
                <w:lang w:val="es-AR"/>
              </w:rPr>
              <w:t>d</w:t>
            </w:r>
            <w:r w:rsidR="004F05E1" w:rsidRPr="00922571">
              <w:rPr>
                <w:rFonts w:cs="Arial"/>
                <w:color w:val="000000"/>
                <w:sz w:val="20"/>
                <w:lang w:val="es-AR"/>
              </w:rPr>
              <w:t>)</w:t>
            </w:r>
          </w:p>
        </w:tc>
        <w:tc>
          <w:tcPr>
            <w:tcW w:w="1842" w:type="dxa"/>
            <w:tcBorders>
              <w:top w:val="nil"/>
              <w:left w:val="nil"/>
              <w:bottom w:val="single" w:sz="4" w:space="0" w:color="auto"/>
              <w:right w:val="nil"/>
            </w:tcBorders>
            <w:vAlign w:val="center"/>
          </w:tcPr>
          <w:p w:rsidR="004F05E1" w:rsidRPr="00922571" w:rsidRDefault="00B16106" w:rsidP="00B84E85">
            <w:pPr>
              <w:tabs>
                <w:tab w:val="left" w:pos="1910"/>
              </w:tabs>
              <w:spacing w:before="40" w:after="40" w:line="360" w:lineRule="auto"/>
              <w:ind w:right="170"/>
              <w:jc w:val="center"/>
              <w:rPr>
                <w:rFonts w:cs="Arial"/>
                <w:color w:val="000000"/>
                <w:sz w:val="20"/>
                <w:lang w:val="es-AR"/>
              </w:rPr>
            </w:pPr>
            <w:r w:rsidRPr="00B16106">
              <w:rPr>
                <w:rFonts w:cs="Arial"/>
                <w:color w:val="000000"/>
                <w:sz w:val="20"/>
                <w:lang w:val="es-AR"/>
              </w:rPr>
              <w:t>4.736.655</w:t>
            </w:r>
          </w:p>
        </w:tc>
        <w:tc>
          <w:tcPr>
            <w:tcW w:w="426" w:type="dxa"/>
            <w:tcBorders>
              <w:top w:val="nil"/>
              <w:left w:val="nil"/>
              <w:right w:val="nil"/>
            </w:tcBorders>
          </w:tcPr>
          <w:p w:rsidR="004F05E1" w:rsidRPr="00922571" w:rsidRDefault="004F05E1" w:rsidP="004F05E1">
            <w:pPr>
              <w:tabs>
                <w:tab w:val="left" w:pos="180"/>
              </w:tabs>
              <w:spacing w:before="40" w:after="40" w:line="360" w:lineRule="auto"/>
              <w:ind w:right="-257"/>
              <w:jc w:val="center"/>
              <w:rPr>
                <w:rFonts w:cs="Arial"/>
                <w:color w:val="000000"/>
                <w:sz w:val="20"/>
                <w:lang w:val="es-AR"/>
              </w:rPr>
            </w:pPr>
          </w:p>
        </w:tc>
        <w:tc>
          <w:tcPr>
            <w:tcW w:w="1701" w:type="dxa"/>
            <w:tcBorders>
              <w:top w:val="nil"/>
              <w:left w:val="nil"/>
              <w:bottom w:val="single" w:sz="4" w:space="0" w:color="auto"/>
              <w:right w:val="nil"/>
            </w:tcBorders>
            <w:shd w:val="clear" w:color="auto" w:fill="auto"/>
            <w:noWrap/>
            <w:vAlign w:val="center"/>
          </w:tcPr>
          <w:p w:rsidR="004F05E1" w:rsidRPr="00922571" w:rsidRDefault="001C7066" w:rsidP="00BC26B5">
            <w:pPr>
              <w:tabs>
                <w:tab w:val="left" w:pos="1360"/>
                <w:tab w:val="left" w:pos="1490"/>
              </w:tabs>
              <w:spacing w:before="40" w:after="40" w:line="360" w:lineRule="auto"/>
              <w:ind w:right="-193"/>
              <w:jc w:val="center"/>
              <w:rPr>
                <w:rFonts w:cs="Arial"/>
                <w:color w:val="000000"/>
                <w:sz w:val="20"/>
                <w:lang w:val="es-AR"/>
              </w:rPr>
            </w:pPr>
            <w:r>
              <w:rPr>
                <w:rFonts w:cs="Arial"/>
                <w:color w:val="000000"/>
                <w:sz w:val="20"/>
                <w:lang w:val="es-AR"/>
              </w:rPr>
              <w:t>25.</w:t>
            </w:r>
            <w:r w:rsidR="00D62D74">
              <w:rPr>
                <w:rFonts w:cs="Arial"/>
                <w:color w:val="000000"/>
                <w:sz w:val="20"/>
                <w:lang w:val="es-AR"/>
              </w:rPr>
              <w:t>105.779</w:t>
            </w:r>
          </w:p>
        </w:tc>
      </w:tr>
      <w:tr w:rsidR="004F05E1" w:rsidRPr="00922571" w:rsidTr="00B84E85">
        <w:trPr>
          <w:trHeight w:val="182"/>
        </w:trPr>
        <w:tc>
          <w:tcPr>
            <w:tcW w:w="5760" w:type="dxa"/>
            <w:gridSpan w:val="2"/>
            <w:tcBorders>
              <w:left w:val="nil"/>
              <w:bottom w:val="nil"/>
              <w:right w:val="nil"/>
            </w:tcBorders>
            <w:shd w:val="clear" w:color="auto" w:fill="auto"/>
            <w:noWrap/>
            <w:vAlign w:val="bottom"/>
            <w:hideMark/>
          </w:tcPr>
          <w:p w:rsidR="004F05E1" w:rsidRPr="00922571" w:rsidRDefault="007C4C94" w:rsidP="004F05E1">
            <w:pPr>
              <w:spacing w:before="40" w:after="40" w:line="360" w:lineRule="auto"/>
              <w:ind w:left="345"/>
              <w:rPr>
                <w:rFonts w:cs="Arial"/>
                <w:b/>
                <w:bCs/>
                <w:color w:val="000000"/>
                <w:sz w:val="20"/>
                <w:lang w:val="es-AR"/>
              </w:rPr>
            </w:pPr>
            <w:r>
              <w:rPr>
                <w:rFonts w:cs="Arial"/>
                <w:b/>
                <w:bCs/>
                <w:color w:val="000000"/>
                <w:sz w:val="20"/>
                <w:lang w:val="es-AR"/>
              </w:rPr>
              <w:t>Ganancia</w:t>
            </w:r>
            <w:r w:rsidR="004F05E1" w:rsidRPr="00922571">
              <w:rPr>
                <w:rFonts w:cs="Arial"/>
                <w:b/>
                <w:bCs/>
                <w:color w:val="000000"/>
                <w:sz w:val="20"/>
                <w:lang w:val="es-AR"/>
              </w:rPr>
              <w:t xml:space="preserve"> antes de impuesto a las ganancias</w:t>
            </w:r>
          </w:p>
        </w:tc>
        <w:tc>
          <w:tcPr>
            <w:tcW w:w="1842" w:type="dxa"/>
            <w:tcBorders>
              <w:left w:val="nil"/>
              <w:right w:val="nil"/>
            </w:tcBorders>
            <w:vAlign w:val="center"/>
          </w:tcPr>
          <w:p w:rsidR="004F05E1" w:rsidRPr="00922571" w:rsidRDefault="00850755" w:rsidP="00B84E85">
            <w:pPr>
              <w:tabs>
                <w:tab w:val="left" w:pos="180"/>
                <w:tab w:val="left" w:pos="1910"/>
              </w:tabs>
              <w:spacing w:before="40" w:after="40" w:line="360" w:lineRule="auto"/>
              <w:ind w:right="170"/>
              <w:jc w:val="center"/>
              <w:rPr>
                <w:rFonts w:cs="Arial"/>
                <w:color w:val="000000"/>
                <w:sz w:val="20"/>
                <w:lang w:val="es-AR"/>
              </w:rPr>
            </w:pPr>
            <w:r w:rsidRPr="00850755">
              <w:rPr>
                <w:rFonts w:cs="Arial"/>
                <w:color w:val="000000"/>
                <w:sz w:val="20"/>
                <w:lang w:val="es-AR"/>
              </w:rPr>
              <w:t>3.675.69</w:t>
            </w:r>
            <w:r>
              <w:rPr>
                <w:rFonts w:cs="Arial"/>
                <w:color w:val="000000"/>
                <w:sz w:val="20"/>
                <w:lang w:val="es-AR"/>
              </w:rPr>
              <w:t>3</w:t>
            </w:r>
          </w:p>
        </w:tc>
        <w:tc>
          <w:tcPr>
            <w:tcW w:w="426" w:type="dxa"/>
            <w:tcBorders>
              <w:left w:val="nil"/>
              <w:right w:val="nil"/>
            </w:tcBorders>
          </w:tcPr>
          <w:p w:rsidR="004F05E1" w:rsidRPr="00922571" w:rsidRDefault="004F05E1" w:rsidP="004F05E1">
            <w:pPr>
              <w:tabs>
                <w:tab w:val="left" w:pos="180"/>
              </w:tabs>
              <w:spacing w:before="40" w:after="40" w:line="360" w:lineRule="auto"/>
              <w:ind w:right="-257"/>
              <w:jc w:val="center"/>
              <w:rPr>
                <w:rFonts w:cs="Arial"/>
                <w:color w:val="000000"/>
                <w:sz w:val="20"/>
                <w:lang w:val="es-AR"/>
              </w:rPr>
            </w:pPr>
          </w:p>
        </w:tc>
        <w:tc>
          <w:tcPr>
            <w:tcW w:w="1701" w:type="dxa"/>
            <w:tcBorders>
              <w:top w:val="single" w:sz="4" w:space="0" w:color="auto"/>
              <w:left w:val="nil"/>
              <w:right w:val="nil"/>
            </w:tcBorders>
            <w:vAlign w:val="center"/>
          </w:tcPr>
          <w:p w:rsidR="004F05E1" w:rsidRPr="00922571" w:rsidRDefault="009F7029">
            <w:pPr>
              <w:tabs>
                <w:tab w:val="left" w:pos="180"/>
                <w:tab w:val="left" w:pos="1910"/>
              </w:tabs>
              <w:spacing w:before="40" w:after="40" w:line="360" w:lineRule="auto"/>
              <w:ind w:right="-257"/>
              <w:jc w:val="center"/>
              <w:rPr>
                <w:rFonts w:cs="Arial"/>
                <w:color w:val="000000"/>
                <w:sz w:val="20"/>
                <w:lang w:val="es-AR"/>
              </w:rPr>
            </w:pPr>
            <w:r>
              <w:rPr>
                <w:rFonts w:cs="Arial"/>
                <w:color w:val="000000"/>
                <w:sz w:val="20"/>
                <w:lang w:val="es-AR"/>
              </w:rPr>
              <w:t>26.373.834</w:t>
            </w:r>
          </w:p>
        </w:tc>
      </w:tr>
      <w:tr w:rsidR="00356577" w:rsidRPr="00922571" w:rsidTr="00B84E85">
        <w:trPr>
          <w:trHeight w:val="155"/>
        </w:trPr>
        <w:tc>
          <w:tcPr>
            <w:tcW w:w="4962" w:type="dxa"/>
            <w:tcBorders>
              <w:top w:val="nil"/>
              <w:left w:val="nil"/>
              <w:bottom w:val="nil"/>
              <w:right w:val="nil"/>
            </w:tcBorders>
            <w:shd w:val="clear" w:color="auto" w:fill="auto"/>
            <w:noWrap/>
            <w:vAlign w:val="bottom"/>
            <w:hideMark/>
          </w:tcPr>
          <w:p w:rsidR="00356577" w:rsidRPr="00922571" w:rsidRDefault="00356577" w:rsidP="00814D9E">
            <w:pPr>
              <w:spacing w:before="40" w:after="40" w:line="360" w:lineRule="auto"/>
              <w:rPr>
                <w:rFonts w:cs="Arial"/>
                <w:color w:val="000000"/>
                <w:sz w:val="20"/>
                <w:lang w:val="es-AR"/>
              </w:rPr>
            </w:pPr>
            <w:r w:rsidRPr="00922571">
              <w:rPr>
                <w:rFonts w:cs="Arial"/>
                <w:color w:val="000000"/>
                <w:sz w:val="20"/>
                <w:lang w:val="es-AR"/>
              </w:rPr>
              <w:t>Impuesto a las ganancias (</w:t>
            </w:r>
            <w:commentRangeStart w:id="3"/>
            <w:r w:rsidRPr="00922571">
              <w:rPr>
                <w:rFonts w:cs="Arial"/>
                <w:color w:val="000000"/>
                <w:sz w:val="20"/>
                <w:lang w:val="es-AR"/>
              </w:rPr>
              <w:t xml:space="preserve">Nota </w:t>
            </w:r>
            <w:proofErr w:type="gramStart"/>
            <w:r w:rsidRPr="00922571">
              <w:rPr>
                <w:rFonts w:cs="Arial"/>
                <w:color w:val="000000"/>
                <w:sz w:val="20"/>
                <w:lang w:val="es-AR"/>
              </w:rPr>
              <w:t>4.</w:t>
            </w:r>
            <w:r w:rsidR="005317A8" w:rsidRPr="00922571">
              <w:rPr>
                <w:rFonts w:cs="Arial"/>
                <w:color w:val="000000"/>
                <w:sz w:val="20"/>
                <w:lang w:val="es-AR"/>
              </w:rPr>
              <w:t>e</w:t>
            </w:r>
            <w:commentRangeEnd w:id="3"/>
            <w:proofErr w:type="gramEnd"/>
            <w:r w:rsidR="00B84E85">
              <w:rPr>
                <w:rStyle w:val="Refdecomentario"/>
              </w:rPr>
              <w:commentReference w:id="3"/>
            </w:r>
            <w:r w:rsidRPr="00922571">
              <w:rPr>
                <w:rFonts w:cs="Arial"/>
                <w:color w:val="000000"/>
                <w:sz w:val="20"/>
                <w:lang w:val="es-AR"/>
              </w:rPr>
              <w:t>)</w:t>
            </w:r>
          </w:p>
        </w:tc>
        <w:tc>
          <w:tcPr>
            <w:tcW w:w="798" w:type="dxa"/>
            <w:tcBorders>
              <w:top w:val="nil"/>
              <w:left w:val="nil"/>
              <w:bottom w:val="nil"/>
              <w:right w:val="nil"/>
            </w:tcBorders>
            <w:shd w:val="clear" w:color="auto" w:fill="auto"/>
            <w:noWrap/>
            <w:vAlign w:val="bottom"/>
            <w:hideMark/>
          </w:tcPr>
          <w:p w:rsidR="00356577" w:rsidRPr="00922571" w:rsidRDefault="00356577" w:rsidP="00814D9E">
            <w:pPr>
              <w:spacing w:before="40" w:after="40" w:line="360" w:lineRule="auto"/>
              <w:rPr>
                <w:rFonts w:cs="Arial"/>
                <w:color w:val="000000"/>
                <w:sz w:val="20"/>
                <w:lang w:val="es-AR"/>
              </w:rPr>
            </w:pPr>
          </w:p>
        </w:tc>
        <w:tc>
          <w:tcPr>
            <w:tcW w:w="1842" w:type="dxa"/>
            <w:tcBorders>
              <w:top w:val="nil"/>
              <w:left w:val="nil"/>
              <w:bottom w:val="nil"/>
              <w:right w:val="nil"/>
            </w:tcBorders>
            <w:vAlign w:val="center"/>
          </w:tcPr>
          <w:p w:rsidR="00356577" w:rsidRPr="00922571" w:rsidRDefault="00850755" w:rsidP="00B84E85">
            <w:pPr>
              <w:tabs>
                <w:tab w:val="left" w:pos="180"/>
                <w:tab w:val="left" w:pos="1910"/>
              </w:tabs>
              <w:spacing w:before="40" w:after="40" w:line="360" w:lineRule="auto"/>
              <w:ind w:right="170"/>
              <w:jc w:val="center"/>
              <w:rPr>
                <w:rFonts w:cs="Arial"/>
                <w:color w:val="000000"/>
                <w:sz w:val="20"/>
                <w:lang w:val="es-AR"/>
              </w:rPr>
            </w:pPr>
            <w:r>
              <w:rPr>
                <w:rFonts w:cs="Arial"/>
                <w:color w:val="000000"/>
                <w:sz w:val="20"/>
                <w:lang w:val="es-AR"/>
              </w:rPr>
              <w:t>(</w:t>
            </w:r>
            <w:r w:rsidRPr="00850755">
              <w:rPr>
                <w:rFonts w:cs="Arial"/>
                <w:color w:val="000000"/>
                <w:sz w:val="20"/>
                <w:lang w:val="es-AR"/>
              </w:rPr>
              <w:t>3.486.756</w:t>
            </w:r>
            <w:r>
              <w:rPr>
                <w:rFonts w:cs="Arial"/>
                <w:color w:val="000000"/>
                <w:sz w:val="20"/>
                <w:lang w:val="es-AR"/>
              </w:rPr>
              <w:t>)</w:t>
            </w:r>
          </w:p>
        </w:tc>
        <w:tc>
          <w:tcPr>
            <w:tcW w:w="426" w:type="dxa"/>
            <w:tcBorders>
              <w:top w:val="nil"/>
              <w:left w:val="nil"/>
              <w:bottom w:val="nil"/>
              <w:right w:val="nil"/>
            </w:tcBorders>
          </w:tcPr>
          <w:p w:rsidR="00356577" w:rsidRPr="00922571" w:rsidRDefault="00356577" w:rsidP="00CD59BA">
            <w:pPr>
              <w:tabs>
                <w:tab w:val="left" w:pos="180"/>
              </w:tabs>
              <w:spacing w:before="40" w:after="40" w:line="360" w:lineRule="auto"/>
              <w:ind w:right="-257"/>
              <w:jc w:val="center"/>
              <w:rPr>
                <w:rFonts w:cs="Arial"/>
                <w:color w:val="000000"/>
                <w:sz w:val="20"/>
                <w:lang w:val="es-AR"/>
              </w:rPr>
            </w:pPr>
          </w:p>
        </w:tc>
        <w:tc>
          <w:tcPr>
            <w:tcW w:w="1701" w:type="dxa"/>
            <w:tcBorders>
              <w:top w:val="nil"/>
              <w:left w:val="nil"/>
              <w:bottom w:val="nil"/>
              <w:right w:val="nil"/>
            </w:tcBorders>
            <w:vAlign w:val="center"/>
          </w:tcPr>
          <w:p w:rsidR="00356577" w:rsidRPr="00922571" w:rsidRDefault="007B0240">
            <w:pPr>
              <w:tabs>
                <w:tab w:val="left" w:pos="1910"/>
              </w:tabs>
              <w:spacing w:before="40" w:after="40" w:line="360" w:lineRule="auto"/>
              <w:ind w:left="174" w:right="-55"/>
              <w:jc w:val="center"/>
              <w:rPr>
                <w:rFonts w:cs="Arial"/>
                <w:color w:val="000000"/>
                <w:sz w:val="20"/>
                <w:lang w:val="es-AR"/>
              </w:rPr>
            </w:pPr>
            <w:r>
              <w:rPr>
                <w:rFonts w:eastAsia="Arial Unicode MS" w:cs="Arial"/>
                <w:sz w:val="20"/>
                <w:lang w:val="es-AR"/>
              </w:rPr>
              <w:t>(</w:t>
            </w:r>
            <w:r w:rsidRPr="00A4662F">
              <w:rPr>
                <w:rFonts w:eastAsia="Arial Unicode MS" w:cs="Arial"/>
                <w:sz w:val="20"/>
                <w:lang w:val="es-AR"/>
              </w:rPr>
              <w:t>11.006.123</w:t>
            </w:r>
            <w:r>
              <w:rPr>
                <w:rFonts w:eastAsia="Arial Unicode MS" w:cs="Arial"/>
                <w:sz w:val="20"/>
                <w:lang w:val="es-AR"/>
              </w:rPr>
              <w:t>)</w:t>
            </w:r>
            <w:r w:rsidDel="007B0240">
              <w:rPr>
                <w:rFonts w:cs="Arial"/>
                <w:color w:val="000000"/>
                <w:sz w:val="20"/>
                <w:lang w:val="es-AR"/>
              </w:rPr>
              <w:t xml:space="preserve"> </w:t>
            </w:r>
          </w:p>
        </w:tc>
      </w:tr>
      <w:tr w:rsidR="0023475A" w:rsidRPr="00922571" w:rsidTr="00B84E85">
        <w:trPr>
          <w:trHeight w:val="163"/>
        </w:trPr>
        <w:tc>
          <w:tcPr>
            <w:tcW w:w="4962" w:type="dxa"/>
            <w:tcBorders>
              <w:top w:val="nil"/>
              <w:left w:val="nil"/>
              <w:bottom w:val="nil"/>
              <w:right w:val="nil"/>
            </w:tcBorders>
            <w:shd w:val="clear" w:color="auto" w:fill="auto"/>
            <w:noWrap/>
            <w:vAlign w:val="bottom"/>
            <w:hideMark/>
          </w:tcPr>
          <w:p w:rsidR="0023475A" w:rsidRPr="00922571" w:rsidRDefault="0056119F" w:rsidP="0023475A">
            <w:pPr>
              <w:spacing w:before="40" w:after="40" w:line="360" w:lineRule="auto"/>
              <w:ind w:left="345"/>
              <w:rPr>
                <w:rFonts w:cs="Arial"/>
                <w:b/>
                <w:bCs/>
                <w:color w:val="000000"/>
                <w:sz w:val="20"/>
                <w:lang w:val="es-AR"/>
              </w:rPr>
            </w:pPr>
            <w:r w:rsidRPr="00922571">
              <w:rPr>
                <w:rFonts w:cs="Arial"/>
                <w:b/>
                <w:bCs/>
                <w:color w:val="000000"/>
                <w:sz w:val="20"/>
                <w:lang w:val="es-AR"/>
              </w:rPr>
              <w:t>Ganancia</w:t>
            </w:r>
            <w:r w:rsidR="0023475A" w:rsidRPr="00922571">
              <w:rPr>
                <w:rFonts w:cs="Arial"/>
                <w:b/>
                <w:bCs/>
                <w:color w:val="000000"/>
                <w:sz w:val="20"/>
                <w:lang w:val="es-AR"/>
              </w:rPr>
              <w:t xml:space="preserve"> neta del </w:t>
            </w:r>
            <w:r w:rsidR="00EE6B0D" w:rsidRPr="00922571">
              <w:rPr>
                <w:rFonts w:cs="Arial"/>
                <w:b/>
                <w:bCs/>
                <w:color w:val="000000"/>
                <w:sz w:val="20"/>
                <w:lang w:val="es-AR"/>
              </w:rPr>
              <w:t>ejercicio</w:t>
            </w:r>
          </w:p>
        </w:tc>
        <w:tc>
          <w:tcPr>
            <w:tcW w:w="798" w:type="dxa"/>
            <w:tcBorders>
              <w:top w:val="nil"/>
              <w:left w:val="nil"/>
              <w:bottom w:val="nil"/>
              <w:right w:val="nil"/>
            </w:tcBorders>
            <w:shd w:val="clear" w:color="auto" w:fill="auto"/>
            <w:noWrap/>
            <w:vAlign w:val="bottom"/>
            <w:hideMark/>
          </w:tcPr>
          <w:p w:rsidR="0023475A" w:rsidRPr="00922571" w:rsidRDefault="0023475A" w:rsidP="0023475A">
            <w:pPr>
              <w:spacing w:before="40" w:after="40" w:line="360" w:lineRule="auto"/>
              <w:rPr>
                <w:rFonts w:cs="Arial"/>
                <w:color w:val="000000"/>
                <w:sz w:val="20"/>
                <w:lang w:val="es-AR"/>
              </w:rPr>
            </w:pPr>
          </w:p>
        </w:tc>
        <w:tc>
          <w:tcPr>
            <w:tcW w:w="1842" w:type="dxa"/>
            <w:tcBorders>
              <w:top w:val="single" w:sz="4" w:space="0" w:color="auto"/>
              <w:left w:val="nil"/>
              <w:bottom w:val="double" w:sz="6" w:space="0" w:color="auto"/>
              <w:right w:val="nil"/>
            </w:tcBorders>
            <w:vAlign w:val="center"/>
          </w:tcPr>
          <w:p w:rsidR="0023475A" w:rsidRPr="00922571" w:rsidRDefault="00AA39FD" w:rsidP="00B84E85">
            <w:pPr>
              <w:tabs>
                <w:tab w:val="left" w:pos="180"/>
                <w:tab w:val="left" w:pos="1910"/>
              </w:tabs>
              <w:spacing w:before="40" w:after="40" w:line="360" w:lineRule="auto"/>
              <w:ind w:right="170"/>
              <w:jc w:val="center"/>
              <w:rPr>
                <w:rFonts w:cs="Arial"/>
                <w:color w:val="000000"/>
                <w:sz w:val="20"/>
                <w:lang w:val="es-AR"/>
              </w:rPr>
            </w:pPr>
            <w:r w:rsidRPr="00AA39FD">
              <w:rPr>
                <w:rFonts w:cs="Arial"/>
                <w:color w:val="000000"/>
                <w:sz w:val="20"/>
                <w:lang w:val="es-AR"/>
              </w:rPr>
              <w:t>188.93</w:t>
            </w:r>
            <w:r w:rsidR="00850755">
              <w:rPr>
                <w:rFonts w:cs="Arial"/>
                <w:color w:val="000000"/>
                <w:sz w:val="20"/>
                <w:lang w:val="es-AR"/>
              </w:rPr>
              <w:t>7</w:t>
            </w:r>
          </w:p>
        </w:tc>
        <w:tc>
          <w:tcPr>
            <w:tcW w:w="426" w:type="dxa"/>
            <w:tcBorders>
              <w:left w:val="nil"/>
              <w:right w:val="nil"/>
            </w:tcBorders>
          </w:tcPr>
          <w:p w:rsidR="0023475A" w:rsidRPr="00922571" w:rsidRDefault="0023475A" w:rsidP="00B84E85">
            <w:pPr>
              <w:tabs>
                <w:tab w:val="left" w:pos="180"/>
              </w:tabs>
              <w:spacing w:before="40" w:after="40" w:line="360" w:lineRule="auto"/>
              <w:ind w:right="170"/>
              <w:jc w:val="center"/>
              <w:rPr>
                <w:rFonts w:cs="Arial"/>
                <w:color w:val="000000"/>
                <w:sz w:val="20"/>
                <w:lang w:val="es-AR"/>
              </w:rPr>
            </w:pPr>
          </w:p>
        </w:tc>
        <w:tc>
          <w:tcPr>
            <w:tcW w:w="1701" w:type="dxa"/>
            <w:tcBorders>
              <w:top w:val="single" w:sz="4" w:space="0" w:color="auto"/>
              <w:left w:val="nil"/>
              <w:bottom w:val="double" w:sz="6" w:space="0" w:color="auto"/>
              <w:right w:val="nil"/>
            </w:tcBorders>
            <w:vAlign w:val="center"/>
          </w:tcPr>
          <w:p w:rsidR="0023475A" w:rsidRPr="00922571" w:rsidRDefault="009F7029" w:rsidP="00B84E85">
            <w:pPr>
              <w:tabs>
                <w:tab w:val="left" w:pos="1910"/>
              </w:tabs>
              <w:spacing w:before="40" w:after="40" w:line="360" w:lineRule="auto"/>
              <w:ind w:left="174" w:right="-55"/>
              <w:jc w:val="center"/>
              <w:rPr>
                <w:rFonts w:cs="Arial"/>
                <w:color w:val="000000"/>
                <w:sz w:val="20"/>
                <w:lang w:val="es-AR"/>
              </w:rPr>
            </w:pPr>
            <w:r>
              <w:rPr>
                <w:rFonts w:cs="Arial"/>
                <w:color w:val="000000"/>
                <w:sz w:val="20"/>
                <w:lang w:val="es-AR"/>
              </w:rPr>
              <w:t>15.367.711</w:t>
            </w:r>
          </w:p>
        </w:tc>
      </w:tr>
    </w:tbl>
    <w:p w:rsidR="002F09B4" w:rsidRPr="00922571" w:rsidRDefault="002F09B4" w:rsidP="002F09B4">
      <w:pPr>
        <w:pStyle w:val="Texto"/>
        <w:suppressAutoHyphens/>
        <w:spacing w:before="20" w:after="20" w:line="288" w:lineRule="auto"/>
        <w:jc w:val="both"/>
        <w:rPr>
          <w:rFonts w:cs="Arial"/>
          <w:sz w:val="20"/>
          <w:lang w:val="es-AR"/>
        </w:rPr>
      </w:pPr>
    </w:p>
    <w:p w:rsidR="00F22F77" w:rsidRPr="00922571" w:rsidRDefault="00F22F77" w:rsidP="00F22F77">
      <w:pPr>
        <w:pStyle w:val="Texto"/>
        <w:suppressAutoHyphens/>
        <w:spacing w:before="20" w:after="20" w:line="288" w:lineRule="auto"/>
        <w:jc w:val="both"/>
        <w:rPr>
          <w:rFonts w:cs="Arial"/>
          <w:sz w:val="20"/>
          <w:lang w:val="es-AR"/>
        </w:rPr>
      </w:pPr>
    </w:p>
    <w:p w:rsidR="00F22F77" w:rsidRPr="00922571" w:rsidRDefault="00F22F77" w:rsidP="00214EE7">
      <w:pPr>
        <w:pStyle w:val="Texto"/>
        <w:suppressAutoHyphens/>
        <w:spacing w:before="20" w:after="20" w:line="288" w:lineRule="auto"/>
        <w:jc w:val="center"/>
        <w:rPr>
          <w:rFonts w:cs="Arial"/>
          <w:sz w:val="20"/>
          <w:lang w:val="es-AR"/>
        </w:rPr>
      </w:pPr>
      <w:r w:rsidRPr="00922571">
        <w:rPr>
          <w:rFonts w:cs="Arial"/>
          <w:sz w:val="20"/>
          <w:lang w:val="es-AR"/>
        </w:rPr>
        <w:t xml:space="preserve">Las Notas 1 a </w:t>
      </w:r>
      <w:r w:rsidR="008903C5" w:rsidRPr="00922571">
        <w:rPr>
          <w:rFonts w:cs="Arial"/>
          <w:sz w:val="20"/>
          <w:lang w:val="es-AR"/>
        </w:rPr>
        <w:t>8</w:t>
      </w:r>
      <w:r w:rsidR="00187C6D" w:rsidRPr="00922571">
        <w:rPr>
          <w:rFonts w:cs="Arial"/>
          <w:sz w:val="20"/>
          <w:lang w:val="es-AR"/>
        </w:rPr>
        <w:t xml:space="preserve"> y los</w:t>
      </w:r>
      <w:r w:rsidRPr="00922571">
        <w:rPr>
          <w:rFonts w:cs="Arial"/>
          <w:sz w:val="20"/>
          <w:lang w:val="es-AR"/>
        </w:rPr>
        <w:t xml:space="preserve"> </w:t>
      </w:r>
      <w:r w:rsidR="0013322A" w:rsidRPr="00922571">
        <w:rPr>
          <w:rFonts w:cs="Arial"/>
          <w:sz w:val="20"/>
          <w:lang w:val="es-AR"/>
        </w:rPr>
        <w:t xml:space="preserve">Anexos I a </w:t>
      </w:r>
      <w:r w:rsidR="00214EE7" w:rsidRPr="00922571">
        <w:rPr>
          <w:rFonts w:cs="Arial"/>
          <w:sz w:val="20"/>
          <w:lang w:val="es-AR"/>
        </w:rPr>
        <w:t>III</w:t>
      </w:r>
      <w:r w:rsidR="001728F5" w:rsidRPr="00922571">
        <w:rPr>
          <w:rFonts w:cs="Arial"/>
          <w:sz w:val="20"/>
          <w:lang w:val="es-AR"/>
        </w:rPr>
        <w:t xml:space="preserve"> </w:t>
      </w:r>
      <w:r w:rsidRPr="00922571">
        <w:rPr>
          <w:rFonts w:cs="Arial"/>
          <w:sz w:val="20"/>
          <w:lang w:val="es-AR"/>
        </w:rPr>
        <w:t>que se acompañan son parte integrante de est</w:t>
      </w:r>
      <w:r w:rsidR="004A5201" w:rsidRPr="00922571">
        <w:rPr>
          <w:rFonts w:cs="Arial"/>
          <w:sz w:val="20"/>
          <w:lang w:val="es-AR"/>
        </w:rPr>
        <w:t>os</w:t>
      </w:r>
      <w:r w:rsidRPr="00922571">
        <w:rPr>
          <w:rFonts w:cs="Arial"/>
          <w:sz w:val="20"/>
          <w:lang w:val="es-AR"/>
        </w:rPr>
        <w:t xml:space="preserve"> estado</w:t>
      </w:r>
      <w:r w:rsidR="004A5201" w:rsidRPr="00922571">
        <w:rPr>
          <w:rFonts w:cs="Arial"/>
          <w:sz w:val="20"/>
          <w:lang w:val="es-AR"/>
        </w:rPr>
        <w:t>s</w:t>
      </w:r>
      <w:r w:rsidRPr="00922571">
        <w:rPr>
          <w:rFonts w:cs="Arial"/>
          <w:sz w:val="20"/>
          <w:lang w:val="es-AR"/>
        </w:rPr>
        <w:t xml:space="preserve"> contable</w:t>
      </w:r>
      <w:r w:rsidR="004A5201" w:rsidRPr="00922571">
        <w:rPr>
          <w:rFonts w:cs="Arial"/>
          <w:sz w:val="20"/>
          <w:lang w:val="es-AR"/>
        </w:rPr>
        <w:t>s</w:t>
      </w:r>
      <w:r w:rsidR="0080410B" w:rsidRPr="00922571">
        <w:rPr>
          <w:rFonts w:cs="Arial"/>
          <w:sz w:val="20"/>
          <w:lang w:val="es-AR"/>
        </w:rPr>
        <w:t>.</w:t>
      </w: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1408C">
      <w:pPr>
        <w:pStyle w:val="Ttulonota"/>
        <w:suppressAutoHyphens/>
        <w:spacing w:before="20" w:after="20" w:line="288" w:lineRule="auto"/>
        <w:ind w:left="567" w:hanging="567"/>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F22F77" w:rsidRPr="00922571" w:rsidRDefault="00F22F77" w:rsidP="008530B2">
      <w:pPr>
        <w:pStyle w:val="Ttulonota"/>
        <w:suppressAutoHyphens/>
        <w:spacing w:before="20" w:after="20" w:line="288" w:lineRule="auto"/>
        <w:jc w:val="both"/>
        <w:outlineLvl w:val="0"/>
        <w:rPr>
          <w:rFonts w:cs="Arial"/>
          <w:sz w:val="20"/>
          <w:lang w:val="es-AR"/>
        </w:rPr>
      </w:pPr>
    </w:p>
    <w:p w:rsidR="00630BE4" w:rsidRPr="00922571" w:rsidRDefault="00630BE4" w:rsidP="00F22F77">
      <w:pPr>
        <w:pStyle w:val="Ttuloprincipal"/>
        <w:suppressAutoHyphens/>
        <w:spacing w:before="20" w:after="20" w:line="288" w:lineRule="auto"/>
        <w:jc w:val="both"/>
        <w:outlineLvl w:val="0"/>
        <w:rPr>
          <w:rFonts w:cs="Arial"/>
          <w:lang w:val="es-AR"/>
        </w:rPr>
      </w:pPr>
    </w:p>
    <w:p w:rsidR="00F22F77" w:rsidRPr="00922571" w:rsidRDefault="00F22F77" w:rsidP="0016599E">
      <w:pPr>
        <w:pStyle w:val="Ttuloprincipal"/>
        <w:suppressAutoHyphens/>
        <w:spacing w:before="20" w:after="20" w:line="288" w:lineRule="auto"/>
        <w:ind w:left="-270"/>
        <w:jc w:val="both"/>
        <w:outlineLvl w:val="0"/>
        <w:rPr>
          <w:rFonts w:cs="Arial"/>
          <w:lang w:val="es-AR"/>
        </w:rPr>
      </w:pPr>
      <w:r w:rsidRPr="00922571">
        <w:rPr>
          <w:rFonts w:cs="Arial"/>
          <w:lang w:val="es-AR"/>
        </w:rPr>
        <w:t>Compañía de Inversiones Mineras S.A.</w:t>
      </w:r>
    </w:p>
    <w:p w:rsidR="001E73C1" w:rsidRPr="00922571" w:rsidRDefault="001E73C1" w:rsidP="0016599E">
      <w:pPr>
        <w:pStyle w:val="Ttuloprincipal"/>
        <w:suppressAutoHyphens/>
        <w:spacing w:before="20" w:after="20" w:line="288" w:lineRule="auto"/>
        <w:ind w:left="-270"/>
        <w:jc w:val="both"/>
        <w:outlineLvl w:val="0"/>
        <w:rPr>
          <w:rFonts w:cs="Arial"/>
          <w:lang w:val="es-AR"/>
        </w:rPr>
      </w:pPr>
    </w:p>
    <w:p w:rsidR="00171970" w:rsidRPr="00922571" w:rsidRDefault="003A2DF2" w:rsidP="0016599E">
      <w:pPr>
        <w:pStyle w:val="Ttulonota"/>
        <w:suppressAutoHyphens/>
        <w:spacing w:before="20" w:after="20" w:line="288" w:lineRule="auto"/>
        <w:ind w:left="-270"/>
        <w:jc w:val="both"/>
        <w:outlineLvl w:val="0"/>
        <w:rPr>
          <w:rFonts w:cs="Arial"/>
          <w:sz w:val="20"/>
          <w:lang w:val="es-AR"/>
        </w:rPr>
      </w:pPr>
      <w:r w:rsidRPr="0000145F">
        <w:rPr>
          <w:rFonts w:cs="Arial"/>
          <w:sz w:val="20"/>
          <w:lang w:val="es-AR"/>
        </w:rPr>
        <w:t>ESTADO</w:t>
      </w:r>
      <w:r w:rsidR="004A5201" w:rsidRPr="0000145F">
        <w:rPr>
          <w:rFonts w:cs="Arial"/>
          <w:sz w:val="20"/>
          <w:lang w:val="es-AR"/>
        </w:rPr>
        <w:t>S</w:t>
      </w:r>
      <w:r w:rsidR="008530B2" w:rsidRPr="0000145F">
        <w:rPr>
          <w:rFonts w:cs="Arial"/>
          <w:sz w:val="20"/>
          <w:lang w:val="es-AR"/>
        </w:rPr>
        <w:t xml:space="preserve"> DE EVOLUCIÓN DEL PATRIMONIO NETO</w:t>
      </w:r>
    </w:p>
    <w:p w:rsidR="00DC4697" w:rsidRDefault="00DC4697" w:rsidP="00DC4697">
      <w:pPr>
        <w:spacing w:before="40" w:after="40" w:line="264" w:lineRule="auto"/>
        <w:ind w:left="-270"/>
        <w:rPr>
          <w:rFonts w:cs="Arial"/>
          <w:b/>
          <w:sz w:val="20"/>
          <w:lang w:val="es-AR"/>
        </w:rPr>
      </w:pPr>
      <w:r>
        <w:rPr>
          <w:rFonts w:cs="Arial"/>
          <w:b/>
          <w:sz w:val="20"/>
          <w:lang w:val="es-AR"/>
        </w:rPr>
        <w:t>POR LOS PERÍODOS DE TRES MESES FINALIZADOS EL 31 DE MARZO DE 2019 Y 2018</w:t>
      </w:r>
    </w:p>
    <w:p w:rsidR="008530B2" w:rsidRPr="00922571" w:rsidRDefault="009E1A71" w:rsidP="0016599E">
      <w:pPr>
        <w:pStyle w:val="Ttulonota"/>
        <w:suppressAutoHyphens/>
        <w:spacing w:before="20" w:after="20" w:line="288" w:lineRule="auto"/>
        <w:ind w:left="-270"/>
        <w:jc w:val="both"/>
        <w:outlineLvl w:val="0"/>
        <w:rPr>
          <w:rFonts w:cs="Arial"/>
          <w:b w:val="0"/>
          <w:sz w:val="20"/>
          <w:lang w:val="es-AR"/>
        </w:rPr>
      </w:pPr>
      <w:r w:rsidRPr="00922571">
        <w:rPr>
          <w:rFonts w:cs="Arial"/>
          <w:b w:val="0"/>
          <w:sz w:val="20"/>
          <w:lang w:val="es-AR"/>
        </w:rPr>
        <w:t>(</w:t>
      </w:r>
      <w:r w:rsidR="001C6EE5" w:rsidRPr="00922571">
        <w:rPr>
          <w:rFonts w:cs="Arial"/>
          <w:b w:val="0"/>
          <w:sz w:val="20"/>
          <w:lang w:val="es-AR"/>
        </w:rPr>
        <w:t>E</w:t>
      </w:r>
      <w:r w:rsidRPr="00922571">
        <w:rPr>
          <w:rFonts w:cs="Arial"/>
          <w:b w:val="0"/>
          <w:sz w:val="20"/>
          <w:lang w:val="es-AR"/>
        </w:rPr>
        <w:t>xpresado</w:t>
      </w:r>
      <w:r w:rsidR="000B02D7" w:rsidRPr="00922571">
        <w:rPr>
          <w:rFonts w:cs="Arial"/>
          <w:b w:val="0"/>
          <w:sz w:val="20"/>
          <w:lang w:val="es-AR"/>
        </w:rPr>
        <w:t>s</w:t>
      </w:r>
      <w:r w:rsidRPr="00922571">
        <w:rPr>
          <w:rFonts w:cs="Arial"/>
          <w:b w:val="0"/>
          <w:sz w:val="20"/>
          <w:lang w:val="es-AR"/>
        </w:rPr>
        <w:t xml:space="preserve"> en pesos</w:t>
      </w:r>
      <w:r w:rsidR="00B03E67" w:rsidRPr="00922571">
        <w:rPr>
          <w:rFonts w:cs="Arial"/>
          <w:b w:val="0"/>
          <w:sz w:val="20"/>
          <w:lang w:val="es-AR"/>
        </w:rPr>
        <w:t>,</w:t>
      </w:r>
      <w:r w:rsidR="004A5201" w:rsidRPr="00922571">
        <w:rPr>
          <w:rFonts w:cs="Arial"/>
          <w:b w:val="0"/>
          <w:sz w:val="20"/>
          <w:lang w:val="es-AR"/>
        </w:rPr>
        <w:t xml:space="preserve"> Nota </w:t>
      </w:r>
      <w:proofErr w:type="gramStart"/>
      <w:r w:rsidR="003F145B" w:rsidRPr="00922571">
        <w:rPr>
          <w:rFonts w:cs="Arial"/>
          <w:b w:val="0"/>
          <w:sz w:val="20"/>
          <w:lang w:val="es-AR"/>
        </w:rPr>
        <w:t>2.I</w:t>
      </w:r>
      <w:proofErr w:type="gramEnd"/>
      <w:r w:rsidR="003F145B" w:rsidRPr="00922571">
        <w:rPr>
          <w:rFonts w:cs="Arial"/>
          <w:b w:val="0"/>
          <w:sz w:val="20"/>
          <w:lang w:val="es-AR"/>
        </w:rPr>
        <w:t xml:space="preserve"> y 2.II</w:t>
      </w:r>
      <w:r w:rsidR="008530B2" w:rsidRPr="00922571">
        <w:rPr>
          <w:rFonts w:cs="Arial"/>
          <w:b w:val="0"/>
          <w:sz w:val="20"/>
          <w:lang w:val="es-AR"/>
        </w:rPr>
        <w:t>)</w:t>
      </w:r>
    </w:p>
    <w:p w:rsidR="00AD4744" w:rsidRPr="00922571" w:rsidRDefault="00AD4744" w:rsidP="008530B2">
      <w:pPr>
        <w:rPr>
          <w:lang w:val="es-AR"/>
        </w:rPr>
      </w:pPr>
    </w:p>
    <w:p w:rsidR="008530B2" w:rsidRPr="00B84E85" w:rsidRDefault="008530B2" w:rsidP="008530B2">
      <w:pPr>
        <w:rPr>
          <w:lang w:val="es-AR"/>
        </w:rPr>
      </w:pPr>
    </w:p>
    <w:tbl>
      <w:tblPr>
        <w:tblW w:w="9957" w:type="dxa"/>
        <w:tblInd w:w="-318" w:type="dxa"/>
        <w:tblLayout w:type="fixed"/>
        <w:tblLook w:val="04A0" w:firstRow="1" w:lastRow="0" w:firstColumn="1" w:lastColumn="0" w:noHBand="0" w:noVBand="1"/>
      </w:tblPr>
      <w:tblGrid>
        <w:gridCol w:w="2019"/>
        <w:gridCol w:w="1426"/>
        <w:gridCol w:w="275"/>
        <w:gridCol w:w="1134"/>
        <w:gridCol w:w="1418"/>
        <w:gridCol w:w="283"/>
        <w:gridCol w:w="1276"/>
        <w:gridCol w:w="284"/>
        <w:gridCol w:w="1275"/>
        <w:gridCol w:w="567"/>
      </w:tblGrid>
      <w:tr w:rsidR="0083764F" w:rsidRPr="00922571" w:rsidTr="00B84E85">
        <w:trPr>
          <w:trHeight w:val="402"/>
        </w:trPr>
        <w:tc>
          <w:tcPr>
            <w:tcW w:w="2019" w:type="dxa"/>
            <w:tcBorders>
              <w:top w:val="nil"/>
              <w:left w:val="nil"/>
              <w:right w:val="nil"/>
            </w:tcBorders>
            <w:shd w:val="clear" w:color="auto" w:fill="auto"/>
            <w:vAlign w:val="bottom"/>
            <w:hideMark/>
          </w:tcPr>
          <w:p w:rsidR="006113AB" w:rsidRPr="00922571" w:rsidRDefault="006113AB" w:rsidP="006113AB">
            <w:pPr>
              <w:rPr>
                <w:rFonts w:cs="Arial"/>
                <w:b/>
                <w:bCs/>
                <w:color w:val="000000"/>
                <w:sz w:val="18"/>
                <w:szCs w:val="18"/>
                <w:lang w:val="es-AR"/>
              </w:rPr>
            </w:pPr>
          </w:p>
        </w:tc>
        <w:tc>
          <w:tcPr>
            <w:tcW w:w="1426" w:type="dxa"/>
            <w:tcBorders>
              <w:top w:val="nil"/>
              <w:left w:val="nil"/>
              <w:bottom w:val="single" w:sz="4" w:space="0" w:color="auto"/>
              <w:right w:val="nil"/>
            </w:tcBorders>
            <w:shd w:val="clear" w:color="auto" w:fill="auto"/>
            <w:vAlign w:val="center"/>
            <w:hideMark/>
          </w:tcPr>
          <w:p w:rsidR="006113AB" w:rsidRPr="00B84E85" w:rsidRDefault="006113AB" w:rsidP="006113AB">
            <w:pPr>
              <w:jc w:val="center"/>
              <w:rPr>
                <w:rFonts w:cs="Arial"/>
                <w:sz w:val="18"/>
                <w:szCs w:val="18"/>
                <w:lang w:val="es-AR"/>
              </w:rPr>
            </w:pPr>
          </w:p>
        </w:tc>
        <w:tc>
          <w:tcPr>
            <w:tcW w:w="275" w:type="dxa"/>
            <w:tcBorders>
              <w:top w:val="nil"/>
              <w:left w:val="nil"/>
              <w:bottom w:val="single" w:sz="4" w:space="0" w:color="auto"/>
              <w:right w:val="nil"/>
            </w:tcBorders>
            <w:shd w:val="clear" w:color="auto" w:fill="auto"/>
            <w:vAlign w:val="center"/>
            <w:hideMark/>
          </w:tcPr>
          <w:p w:rsidR="006113AB" w:rsidRPr="00922571" w:rsidRDefault="006113AB" w:rsidP="006113AB">
            <w:pPr>
              <w:jc w:val="center"/>
              <w:rPr>
                <w:rFonts w:cs="Arial"/>
                <w:b/>
                <w:bCs/>
                <w:color w:val="000000"/>
                <w:sz w:val="18"/>
                <w:szCs w:val="18"/>
                <w:lang w:val="es-AR"/>
              </w:rPr>
            </w:pPr>
          </w:p>
        </w:tc>
        <w:tc>
          <w:tcPr>
            <w:tcW w:w="1134" w:type="dxa"/>
            <w:tcBorders>
              <w:top w:val="nil"/>
              <w:left w:val="nil"/>
              <w:bottom w:val="single" w:sz="4" w:space="0" w:color="auto"/>
              <w:right w:val="nil"/>
            </w:tcBorders>
          </w:tcPr>
          <w:p w:rsidR="006113AB" w:rsidRPr="00922571" w:rsidRDefault="006113AB" w:rsidP="006113AB">
            <w:pPr>
              <w:ind w:left="365"/>
              <w:jc w:val="center"/>
              <w:rPr>
                <w:rFonts w:cs="Arial"/>
                <w:b/>
                <w:bCs/>
                <w:color w:val="000000"/>
                <w:sz w:val="18"/>
                <w:szCs w:val="18"/>
                <w:lang w:val="es-AR"/>
              </w:rPr>
            </w:pPr>
          </w:p>
        </w:tc>
        <w:tc>
          <w:tcPr>
            <w:tcW w:w="1418" w:type="dxa"/>
            <w:tcBorders>
              <w:top w:val="nil"/>
              <w:left w:val="nil"/>
              <w:bottom w:val="single" w:sz="4" w:space="0" w:color="auto"/>
              <w:right w:val="nil"/>
            </w:tcBorders>
            <w:shd w:val="clear" w:color="auto" w:fill="auto"/>
            <w:vAlign w:val="center"/>
            <w:hideMark/>
          </w:tcPr>
          <w:p w:rsidR="006113AB" w:rsidRPr="00B84E85" w:rsidRDefault="006113AB" w:rsidP="006113AB">
            <w:pPr>
              <w:ind w:left="365"/>
              <w:jc w:val="center"/>
              <w:rPr>
                <w:rFonts w:cs="Arial"/>
                <w:b/>
                <w:bCs/>
                <w:color w:val="000000"/>
                <w:sz w:val="18"/>
                <w:szCs w:val="18"/>
                <w:lang w:val="es-AR"/>
              </w:rPr>
            </w:pPr>
            <w:r w:rsidRPr="00B84E85">
              <w:rPr>
                <w:rFonts w:cs="Arial"/>
                <w:b/>
                <w:bCs/>
                <w:color w:val="000000"/>
                <w:sz w:val="18"/>
                <w:szCs w:val="18"/>
                <w:lang w:val="es-AR"/>
              </w:rPr>
              <w:t>201</w:t>
            </w:r>
            <w:r w:rsidR="002D27A5">
              <w:rPr>
                <w:rFonts w:cs="Arial"/>
                <w:b/>
                <w:bCs/>
                <w:color w:val="000000"/>
                <w:sz w:val="18"/>
                <w:szCs w:val="18"/>
                <w:lang w:val="es-AR"/>
              </w:rPr>
              <w:t>9</w:t>
            </w:r>
          </w:p>
        </w:tc>
        <w:tc>
          <w:tcPr>
            <w:tcW w:w="283" w:type="dxa"/>
            <w:tcBorders>
              <w:top w:val="nil"/>
              <w:left w:val="nil"/>
              <w:bottom w:val="single" w:sz="4" w:space="0" w:color="auto"/>
              <w:right w:val="nil"/>
            </w:tcBorders>
            <w:vAlign w:val="center"/>
          </w:tcPr>
          <w:p w:rsidR="006113AB" w:rsidRPr="00B84E85" w:rsidRDefault="006113AB" w:rsidP="006113AB">
            <w:pPr>
              <w:jc w:val="center"/>
              <w:rPr>
                <w:rFonts w:cs="Arial"/>
                <w:b/>
                <w:bCs/>
                <w:color w:val="000000"/>
                <w:sz w:val="18"/>
                <w:szCs w:val="18"/>
                <w:lang w:val="es-AR"/>
              </w:rPr>
            </w:pPr>
          </w:p>
        </w:tc>
        <w:tc>
          <w:tcPr>
            <w:tcW w:w="1276" w:type="dxa"/>
            <w:tcBorders>
              <w:top w:val="nil"/>
              <w:left w:val="nil"/>
              <w:bottom w:val="single" w:sz="4" w:space="0" w:color="auto"/>
              <w:right w:val="nil"/>
            </w:tcBorders>
            <w:shd w:val="clear" w:color="auto" w:fill="auto"/>
            <w:vAlign w:val="center"/>
            <w:hideMark/>
          </w:tcPr>
          <w:p w:rsidR="006113AB" w:rsidRPr="00B84E85" w:rsidRDefault="006113AB" w:rsidP="006113AB">
            <w:pPr>
              <w:jc w:val="center"/>
              <w:rPr>
                <w:rFonts w:cs="Arial"/>
                <w:b/>
                <w:bCs/>
                <w:color w:val="000000"/>
                <w:sz w:val="18"/>
                <w:szCs w:val="18"/>
                <w:lang w:val="es-AR"/>
              </w:rPr>
            </w:pPr>
          </w:p>
        </w:tc>
        <w:tc>
          <w:tcPr>
            <w:tcW w:w="284" w:type="dxa"/>
            <w:tcBorders>
              <w:top w:val="nil"/>
              <w:left w:val="nil"/>
              <w:right w:val="nil"/>
            </w:tcBorders>
            <w:vAlign w:val="center"/>
          </w:tcPr>
          <w:p w:rsidR="006113AB" w:rsidRPr="00B84E85" w:rsidRDefault="006113AB" w:rsidP="006113AB">
            <w:pPr>
              <w:jc w:val="center"/>
              <w:rPr>
                <w:rFonts w:cs="Arial"/>
                <w:b/>
                <w:bCs/>
                <w:color w:val="000000"/>
                <w:sz w:val="18"/>
                <w:szCs w:val="18"/>
                <w:lang w:val="es-AR"/>
              </w:rPr>
            </w:pPr>
          </w:p>
        </w:tc>
        <w:tc>
          <w:tcPr>
            <w:tcW w:w="1275" w:type="dxa"/>
            <w:tcBorders>
              <w:top w:val="nil"/>
              <w:left w:val="nil"/>
              <w:bottom w:val="single" w:sz="4" w:space="0" w:color="auto"/>
              <w:right w:val="nil"/>
            </w:tcBorders>
            <w:vAlign w:val="center"/>
          </w:tcPr>
          <w:p w:rsidR="006113AB" w:rsidRPr="00922571" w:rsidRDefault="006113AB" w:rsidP="006113AB">
            <w:pPr>
              <w:jc w:val="center"/>
              <w:rPr>
                <w:rFonts w:cs="Arial"/>
                <w:b/>
                <w:bCs/>
                <w:color w:val="000000"/>
                <w:sz w:val="18"/>
                <w:szCs w:val="18"/>
                <w:lang w:val="es-AR"/>
              </w:rPr>
            </w:pPr>
            <w:r w:rsidRPr="00922571">
              <w:rPr>
                <w:rFonts w:cs="Arial"/>
                <w:b/>
                <w:bCs/>
                <w:color w:val="000000"/>
                <w:sz w:val="18"/>
                <w:szCs w:val="18"/>
                <w:lang w:val="es-AR"/>
              </w:rPr>
              <w:t>201</w:t>
            </w:r>
            <w:r w:rsidR="002D27A5">
              <w:rPr>
                <w:rFonts w:cs="Arial"/>
                <w:b/>
                <w:bCs/>
                <w:color w:val="000000"/>
                <w:sz w:val="18"/>
                <w:szCs w:val="18"/>
                <w:lang w:val="es-AR"/>
              </w:rPr>
              <w:t>8</w:t>
            </w:r>
          </w:p>
        </w:tc>
        <w:tc>
          <w:tcPr>
            <w:tcW w:w="567" w:type="dxa"/>
            <w:tcBorders>
              <w:top w:val="nil"/>
              <w:left w:val="nil"/>
              <w:right w:val="nil"/>
            </w:tcBorders>
          </w:tcPr>
          <w:p w:rsidR="006113AB" w:rsidRPr="00922571" w:rsidRDefault="006113AB" w:rsidP="006113AB">
            <w:pPr>
              <w:jc w:val="center"/>
              <w:rPr>
                <w:rFonts w:cs="Arial"/>
                <w:b/>
                <w:bCs/>
                <w:color w:val="000000"/>
                <w:sz w:val="18"/>
                <w:szCs w:val="18"/>
                <w:lang w:val="es-AR"/>
              </w:rPr>
            </w:pPr>
          </w:p>
        </w:tc>
      </w:tr>
      <w:tr w:rsidR="008C0B1F" w:rsidRPr="00922571" w:rsidTr="00B84E85">
        <w:trPr>
          <w:trHeight w:val="360"/>
        </w:trPr>
        <w:tc>
          <w:tcPr>
            <w:tcW w:w="2019" w:type="dxa"/>
            <w:vMerge w:val="restart"/>
            <w:tcBorders>
              <w:top w:val="nil"/>
              <w:left w:val="nil"/>
              <w:right w:val="nil"/>
            </w:tcBorders>
            <w:shd w:val="clear" w:color="auto" w:fill="auto"/>
            <w:vAlign w:val="bottom"/>
            <w:hideMark/>
          </w:tcPr>
          <w:p w:rsidR="006113AB" w:rsidRPr="00B84E85" w:rsidRDefault="006113AB" w:rsidP="006113AB">
            <w:pPr>
              <w:rPr>
                <w:rFonts w:cs="Arial"/>
                <w:b/>
                <w:bCs/>
                <w:color w:val="000000"/>
                <w:sz w:val="18"/>
                <w:szCs w:val="18"/>
                <w:lang w:val="es-AR"/>
              </w:rPr>
            </w:pPr>
          </w:p>
        </w:tc>
        <w:tc>
          <w:tcPr>
            <w:tcW w:w="1426" w:type="dxa"/>
            <w:vMerge w:val="restart"/>
            <w:tcBorders>
              <w:top w:val="single" w:sz="4" w:space="0" w:color="auto"/>
              <w:left w:val="nil"/>
              <w:right w:val="nil"/>
            </w:tcBorders>
            <w:shd w:val="clear" w:color="auto" w:fill="auto"/>
            <w:vAlign w:val="center"/>
            <w:hideMark/>
          </w:tcPr>
          <w:p w:rsidR="006113AB" w:rsidRPr="00B84E85" w:rsidRDefault="006113AB" w:rsidP="006113AB">
            <w:pPr>
              <w:jc w:val="center"/>
              <w:rPr>
                <w:rFonts w:cs="Arial"/>
                <w:b/>
                <w:bCs/>
                <w:color w:val="000000"/>
                <w:sz w:val="18"/>
                <w:szCs w:val="18"/>
                <w:lang w:val="es-AR"/>
              </w:rPr>
            </w:pPr>
          </w:p>
          <w:p w:rsidR="006113AB" w:rsidRPr="00B84E85" w:rsidRDefault="006113AB" w:rsidP="006113AB">
            <w:pPr>
              <w:jc w:val="center"/>
              <w:rPr>
                <w:rFonts w:cs="Arial"/>
                <w:sz w:val="18"/>
                <w:szCs w:val="18"/>
                <w:lang w:val="es-AR"/>
              </w:rPr>
            </w:pPr>
            <w:r w:rsidRPr="00B84E85">
              <w:rPr>
                <w:rFonts w:cs="Arial"/>
                <w:b/>
                <w:bCs/>
                <w:color w:val="000000"/>
                <w:sz w:val="18"/>
                <w:szCs w:val="18"/>
                <w:lang w:val="es-AR"/>
              </w:rPr>
              <w:t>Capital social</w:t>
            </w:r>
          </w:p>
        </w:tc>
        <w:tc>
          <w:tcPr>
            <w:tcW w:w="275" w:type="dxa"/>
            <w:vMerge w:val="restart"/>
            <w:tcBorders>
              <w:top w:val="single" w:sz="4" w:space="0" w:color="auto"/>
              <w:left w:val="nil"/>
              <w:right w:val="nil"/>
            </w:tcBorders>
            <w:shd w:val="clear" w:color="auto" w:fill="auto"/>
            <w:vAlign w:val="center"/>
            <w:hideMark/>
          </w:tcPr>
          <w:p w:rsidR="006113AB" w:rsidRPr="00B84E85" w:rsidRDefault="006113AB" w:rsidP="006113AB">
            <w:pPr>
              <w:jc w:val="center"/>
              <w:rPr>
                <w:rFonts w:cs="Arial"/>
                <w:b/>
                <w:bCs/>
                <w:color w:val="000000"/>
                <w:sz w:val="18"/>
                <w:szCs w:val="18"/>
                <w:lang w:val="es-AR"/>
              </w:rPr>
            </w:pPr>
          </w:p>
        </w:tc>
        <w:tc>
          <w:tcPr>
            <w:tcW w:w="1134" w:type="dxa"/>
            <w:tcBorders>
              <w:top w:val="single" w:sz="4" w:space="0" w:color="auto"/>
              <w:left w:val="nil"/>
              <w:right w:val="nil"/>
            </w:tcBorders>
          </w:tcPr>
          <w:p w:rsidR="006113AB" w:rsidRPr="00922571" w:rsidRDefault="006113AB" w:rsidP="006113AB">
            <w:pPr>
              <w:jc w:val="center"/>
              <w:rPr>
                <w:rFonts w:cs="Arial"/>
                <w:b/>
                <w:bCs/>
                <w:color w:val="000000"/>
                <w:sz w:val="18"/>
                <w:szCs w:val="18"/>
                <w:lang w:val="es-AR"/>
              </w:rPr>
            </w:pPr>
          </w:p>
          <w:p w:rsidR="006113AB" w:rsidRPr="00922571" w:rsidRDefault="006113AB" w:rsidP="006113AB">
            <w:pPr>
              <w:jc w:val="center"/>
              <w:rPr>
                <w:rFonts w:cs="Arial"/>
                <w:b/>
                <w:bCs/>
                <w:color w:val="000000"/>
                <w:sz w:val="18"/>
                <w:szCs w:val="18"/>
                <w:lang w:val="es-AR"/>
              </w:rPr>
            </w:pPr>
          </w:p>
          <w:p w:rsidR="006113AB" w:rsidRPr="00922571" w:rsidRDefault="006113AB" w:rsidP="006113AB">
            <w:pPr>
              <w:jc w:val="center"/>
              <w:rPr>
                <w:rFonts w:cs="Arial"/>
                <w:b/>
                <w:bCs/>
                <w:color w:val="000000"/>
                <w:sz w:val="18"/>
                <w:szCs w:val="18"/>
                <w:lang w:val="es-AR"/>
              </w:rPr>
            </w:pPr>
          </w:p>
          <w:p w:rsidR="006113AB" w:rsidRPr="00922571" w:rsidRDefault="006113AB" w:rsidP="006113AB">
            <w:pPr>
              <w:jc w:val="center"/>
              <w:rPr>
                <w:rFonts w:cs="Arial"/>
                <w:b/>
                <w:bCs/>
                <w:color w:val="000000"/>
                <w:sz w:val="18"/>
                <w:szCs w:val="18"/>
                <w:lang w:val="es-AR"/>
              </w:rPr>
            </w:pPr>
            <w:r w:rsidRPr="00922571">
              <w:rPr>
                <w:rFonts w:cs="Arial"/>
                <w:b/>
                <w:bCs/>
                <w:color w:val="000000"/>
                <w:sz w:val="18"/>
                <w:szCs w:val="18"/>
                <w:lang w:val="es-AR"/>
              </w:rPr>
              <w:t>Ajuste de</w:t>
            </w:r>
          </w:p>
          <w:p w:rsidR="006113AB" w:rsidRPr="00922571" w:rsidRDefault="008911EE" w:rsidP="006113AB">
            <w:pPr>
              <w:jc w:val="center"/>
              <w:rPr>
                <w:rFonts w:cs="Arial"/>
                <w:b/>
                <w:bCs/>
                <w:color w:val="000000"/>
                <w:sz w:val="18"/>
                <w:szCs w:val="18"/>
                <w:lang w:val="es-AR"/>
              </w:rPr>
            </w:pPr>
            <w:r>
              <w:rPr>
                <w:rFonts w:cs="Arial"/>
                <w:b/>
                <w:bCs/>
                <w:color w:val="000000"/>
                <w:sz w:val="18"/>
                <w:szCs w:val="18"/>
                <w:lang w:val="es-AR"/>
              </w:rPr>
              <w:t>c</w:t>
            </w:r>
            <w:r w:rsidR="006113AB" w:rsidRPr="00922571">
              <w:rPr>
                <w:rFonts w:cs="Arial"/>
                <w:b/>
                <w:bCs/>
                <w:color w:val="000000"/>
                <w:sz w:val="18"/>
                <w:szCs w:val="18"/>
                <w:lang w:val="es-AR"/>
              </w:rPr>
              <w:t xml:space="preserve">apital </w:t>
            </w:r>
          </w:p>
        </w:tc>
        <w:tc>
          <w:tcPr>
            <w:tcW w:w="1418" w:type="dxa"/>
            <w:tcBorders>
              <w:top w:val="single" w:sz="4" w:space="0" w:color="auto"/>
              <w:left w:val="nil"/>
              <w:right w:val="nil"/>
            </w:tcBorders>
            <w:shd w:val="clear" w:color="auto" w:fill="auto"/>
            <w:vAlign w:val="bottom"/>
            <w:hideMark/>
          </w:tcPr>
          <w:p w:rsidR="006113AB" w:rsidRPr="00922571" w:rsidRDefault="006113AB">
            <w:pPr>
              <w:jc w:val="center"/>
              <w:rPr>
                <w:rFonts w:cs="Arial"/>
                <w:b/>
                <w:bCs/>
                <w:color w:val="000000"/>
                <w:sz w:val="18"/>
                <w:szCs w:val="18"/>
                <w:lang w:val="es-AR"/>
              </w:rPr>
            </w:pPr>
          </w:p>
          <w:p w:rsidR="006113AB" w:rsidRPr="00B84E85" w:rsidRDefault="006113AB">
            <w:pPr>
              <w:jc w:val="center"/>
              <w:rPr>
                <w:rFonts w:cs="Arial"/>
                <w:b/>
                <w:bCs/>
                <w:color w:val="000000"/>
                <w:sz w:val="18"/>
                <w:szCs w:val="18"/>
                <w:lang w:val="es-AR"/>
              </w:rPr>
            </w:pPr>
            <w:r w:rsidRPr="00B84E85">
              <w:rPr>
                <w:rFonts w:cs="Arial"/>
                <w:b/>
                <w:bCs/>
                <w:color w:val="000000"/>
                <w:sz w:val="18"/>
                <w:szCs w:val="18"/>
                <w:lang w:val="es-AR"/>
              </w:rPr>
              <w:t>Resultados</w:t>
            </w:r>
            <w:r w:rsidR="003F145B" w:rsidRPr="00922571">
              <w:rPr>
                <w:rFonts w:cs="Arial"/>
                <w:b/>
                <w:bCs/>
                <w:color w:val="000000"/>
                <w:sz w:val="18"/>
                <w:szCs w:val="18"/>
                <w:lang w:val="es-AR"/>
              </w:rPr>
              <w:t xml:space="preserve"> no asignados</w:t>
            </w:r>
          </w:p>
        </w:tc>
        <w:tc>
          <w:tcPr>
            <w:tcW w:w="283" w:type="dxa"/>
            <w:tcBorders>
              <w:top w:val="single" w:sz="4" w:space="0" w:color="auto"/>
              <w:left w:val="nil"/>
              <w:right w:val="nil"/>
            </w:tcBorders>
            <w:vAlign w:val="center"/>
          </w:tcPr>
          <w:p w:rsidR="006113AB" w:rsidRPr="00B84E85" w:rsidRDefault="006113AB" w:rsidP="006113AB">
            <w:pPr>
              <w:jc w:val="center"/>
              <w:rPr>
                <w:rFonts w:cs="Arial"/>
                <w:b/>
                <w:bCs/>
                <w:color w:val="000000"/>
                <w:sz w:val="18"/>
                <w:szCs w:val="18"/>
                <w:lang w:val="es-AR"/>
              </w:rPr>
            </w:pPr>
          </w:p>
        </w:tc>
        <w:tc>
          <w:tcPr>
            <w:tcW w:w="1276" w:type="dxa"/>
            <w:vMerge w:val="restart"/>
            <w:tcBorders>
              <w:top w:val="single" w:sz="4" w:space="0" w:color="auto"/>
              <w:left w:val="nil"/>
              <w:bottom w:val="single" w:sz="4" w:space="0" w:color="auto"/>
              <w:right w:val="nil"/>
            </w:tcBorders>
            <w:shd w:val="clear" w:color="auto" w:fill="auto"/>
            <w:vAlign w:val="center"/>
            <w:hideMark/>
          </w:tcPr>
          <w:p w:rsidR="006113AB" w:rsidRPr="00B84E85" w:rsidRDefault="006113AB">
            <w:pPr>
              <w:jc w:val="center"/>
              <w:rPr>
                <w:rFonts w:cs="Arial"/>
                <w:b/>
                <w:bCs/>
                <w:color w:val="000000"/>
                <w:sz w:val="18"/>
                <w:szCs w:val="18"/>
                <w:lang w:val="es-AR"/>
              </w:rPr>
            </w:pPr>
            <w:proofErr w:type="gramStart"/>
            <w:r w:rsidRPr="00B84E85">
              <w:rPr>
                <w:rFonts w:cs="Arial"/>
                <w:b/>
                <w:bCs/>
                <w:color w:val="000000"/>
                <w:sz w:val="18"/>
                <w:szCs w:val="18"/>
                <w:lang w:val="es-AR"/>
              </w:rPr>
              <w:t>Total</w:t>
            </w:r>
            <w:proofErr w:type="gramEnd"/>
            <w:r w:rsidRPr="00B84E85">
              <w:rPr>
                <w:rFonts w:cs="Arial"/>
                <w:b/>
                <w:bCs/>
                <w:color w:val="000000"/>
                <w:sz w:val="18"/>
                <w:szCs w:val="18"/>
                <w:lang w:val="es-AR"/>
              </w:rPr>
              <w:t xml:space="preserve"> </w:t>
            </w:r>
            <w:r w:rsidRPr="00922571">
              <w:rPr>
                <w:rFonts w:cs="Arial"/>
                <w:b/>
                <w:bCs/>
                <w:color w:val="000000"/>
                <w:sz w:val="18"/>
                <w:szCs w:val="18"/>
                <w:lang w:val="es-AR"/>
              </w:rPr>
              <w:t>de</w:t>
            </w:r>
            <w:r w:rsidRPr="00B84E85">
              <w:rPr>
                <w:rFonts w:cs="Arial"/>
                <w:b/>
                <w:bCs/>
                <w:color w:val="000000"/>
                <w:sz w:val="18"/>
                <w:szCs w:val="18"/>
                <w:lang w:val="es-AR"/>
              </w:rPr>
              <w:t>l patrimonio neto</w:t>
            </w:r>
          </w:p>
        </w:tc>
        <w:tc>
          <w:tcPr>
            <w:tcW w:w="284" w:type="dxa"/>
            <w:tcBorders>
              <w:top w:val="nil"/>
              <w:left w:val="nil"/>
              <w:right w:val="nil"/>
            </w:tcBorders>
            <w:vAlign w:val="center"/>
          </w:tcPr>
          <w:p w:rsidR="006113AB" w:rsidRPr="00B84E85" w:rsidRDefault="006113AB" w:rsidP="006113AB">
            <w:pPr>
              <w:jc w:val="center"/>
              <w:rPr>
                <w:rFonts w:cs="Arial"/>
                <w:b/>
                <w:bCs/>
                <w:color w:val="000000"/>
                <w:sz w:val="18"/>
                <w:szCs w:val="18"/>
                <w:lang w:val="es-AR"/>
              </w:rPr>
            </w:pPr>
          </w:p>
        </w:tc>
        <w:tc>
          <w:tcPr>
            <w:tcW w:w="1275" w:type="dxa"/>
            <w:tcBorders>
              <w:top w:val="single" w:sz="4" w:space="0" w:color="auto"/>
              <w:left w:val="nil"/>
              <w:right w:val="nil"/>
            </w:tcBorders>
            <w:vAlign w:val="center"/>
          </w:tcPr>
          <w:p w:rsidR="006113AB" w:rsidRPr="00922571" w:rsidRDefault="006113AB" w:rsidP="00B84E85">
            <w:pPr>
              <w:rPr>
                <w:rFonts w:cs="Arial"/>
                <w:b/>
                <w:bCs/>
                <w:color w:val="000000"/>
                <w:sz w:val="18"/>
                <w:szCs w:val="18"/>
                <w:lang w:val="es-AR"/>
              </w:rPr>
            </w:pPr>
          </w:p>
          <w:p w:rsidR="006113AB" w:rsidRPr="00922571" w:rsidRDefault="006113AB" w:rsidP="006113AB">
            <w:pPr>
              <w:jc w:val="center"/>
              <w:rPr>
                <w:rFonts w:cs="Arial"/>
                <w:b/>
                <w:bCs/>
                <w:color w:val="000000"/>
                <w:sz w:val="18"/>
                <w:szCs w:val="18"/>
                <w:lang w:val="es-AR"/>
              </w:rPr>
            </w:pPr>
          </w:p>
          <w:p w:rsidR="006113AB" w:rsidRPr="00922571" w:rsidRDefault="006113AB">
            <w:pPr>
              <w:jc w:val="center"/>
              <w:rPr>
                <w:rFonts w:cs="Arial"/>
                <w:b/>
                <w:bCs/>
                <w:color w:val="000000"/>
                <w:sz w:val="18"/>
                <w:szCs w:val="18"/>
                <w:lang w:val="es-AR"/>
              </w:rPr>
            </w:pPr>
            <w:proofErr w:type="gramStart"/>
            <w:r w:rsidRPr="00922571">
              <w:rPr>
                <w:rFonts w:cs="Arial"/>
                <w:b/>
                <w:bCs/>
                <w:color w:val="000000"/>
                <w:sz w:val="18"/>
                <w:szCs w:val="18"/>
                <w:lang w:val="es-AR"/>
              </w:rPr>
              <w:t>Total</w:t>
            </w:r>
            <w:proofErr w:type="gramEnd"/>
            <w:r w:rsidRPr="00922571">
              <w:rPr>
                <w:rFonts w:cs="Arial"/>
                <w:b/>
                <w:bCs/>
                <w:color w:val="000000"/>
                <w:sz w:val="18"/>
                <w:szCs w:val="18"/>
                <w:lang w:val="es-AR"/>
              </w:rPr>
              <w:t xml:space="preserve"> del </w:t>
            </w:r>
          </w:p>
          <w:p w:rsidR="006113AB" w:rsidRPr="00922571" w:rsidRDefault="006113AB">
            <w:pPr>
              <w:jc w:val="center"/>
              <w:rPr>
                <w:rFonts w:cs="Arial"/>
                <w:b/>
                <w:bCs/>
                <w:color w:val="000000"/>
                <w:sz w:val="18"/>
                <w:szCs w:val="18"/>
                <w:lang w:val="es-AR"/>
              </w:rPr>
            </w:pPr>
            <w:r w:rsidRPr="00922571">
              <w:rPr>
                <w:rFonts w:cs="Arial"/>
                <w:b/>
                <w:bCs/>
                <w:color w:val="000000"/>
                <w:sz w:val="18"/>
                <w:szCs w:val="18"/>
                <w:lang w:val="es-AR"/>
              </w:rPr>
              <w:t>patrimonio neto</w:t>
            </w:r>
          </w:p>
        </w:tc>
        <w:tc>
          <w:tcPr>
            <w:tcW w:w="567" w:type="dxa"/>
            <w:tcBorders>
              <w:top w:val="nil"/>
              <w:left w:val="nil"/>
              <w:right w:val="nil"/>
            </w:tcBorders>
          </w:tcPr>
          <w:p w:rsidR="006113AB" w:rsidRPr="00922571" w:rsidRDefault="006113AB" w:rsidP="006113AB">
            <w:pPr>
              <w:jc w:val="center"/>
              <w:rPr>
                <w:rFonts w:cs="Arial"/>
                <w:b/>
                <w:bCs/>
                <w:color w:val="000000"/>
                <w:sz w:val="18"/>
                <w:szCs w:val="18"/>
                <w:lang w:val="es-AR"/>
              </w:rPr>
            </w:pPr>
          </w:p>
        </w:tc>
      </w:tr>
      <w:tr w:rsidR="008C0B1F" w:rsidRPr="00922571" w:rsidTr="00B84E85">
        <w:trPr>
          <w:trHeight w:val="300"/>
        </w:trPr>
        <w:tc>
          <w:tcPr>
            <w:tcW w:w="2019" w:type="dxa"/>
            <w:vMerge/>
            <w:tcBorders>
              <w:left w:val="nil"/>
              <w:bottom w:val="nil"/>
              <w:right w:val="nil"/>
            </w:tcBorders>
            <w:vAlign w:val="center"/>
            <w:hideMark/>
          </w:tcPr>
          <w:p w:rsidR="006113AB" w:rsidRPr="00B84E85" w:rsidRDefault="006113AB" w:rsidP="006113AB">
            <w:pPr>
              <w:rPr>
                <w:rFonts w:cs="Arial"/>
                <w:b/>
                <w:bCs/>
                <w:color w:val="000000"/>
                <w:sz w:val="18"/>
                <w:szCs w:val="18"/>
                <w:lang w:val="es-AR"/>
              </w:rPr>
            </w:pPr>
          </w:p>
        </w:tc>
        <w:tc>
          <w:tcPr>
            <w:tcW w:w="1426" w:type="dxa"/>
            <w:vMerge/>
            <w:tcBorders>
              <w:left w:val="nil"/>
              <w:bottom w:val="single" w:sz="4" w:space="0" w:color="auto"/>
              <w:right w:val="nil"/>
            </w:tcBorders>
            <w:shd w:val="clear" w:color="auto" w:fill="auto"/>
            <w:vAlign w:val="center"/>
            <w:hideMark/>
          </w:tcPr>
          <w:p w:rsidR="006113AB" w:rsidRPr="00B84E85" w:rsidRDefault="006113AB" w:rsidP="006113AB">
            <w:pPr>
              <w:jc w:val="center"/>
              <w:rPr>
                <w:rFonts w:cs="Arial"/>
                <w:sz w:val="18"/>
                <w:szCs w:val="18"/>
                <w:lang w:val="es-AR"/>
              </w:rPr>
            </w:pPr>
          </w:p>
        </w:tc>
        <w:tc>
          <w:tcPr>
            <w:tcW w:w="275" w:type="dxa"/>
            <w:vMerge/>
            <w:tcBorders>
              <w:left w:val="nil"/>
              <w:right w:val="nil"/>
            </w:tcBorders>
            <w:vAlign w:val="center"/>
            <w:hideMark/>
          </w:tcPr>
          <w:p w:rsidR="006113AB" w:rsidRPr="00B84E85" w:rsidRDefault="006113AB" w:rsidP="006113AB">
            <w:pPr>
              <w:jc w:val="center"/>
              <w:rPr>
                <w:rFonts w:cs="Arial"/>
                <w:b/>
                <w:bCs/>
                <w:color w:val="000000"/>
                <w:sz w:val="18"/>
                <w:szCs w:val="18"/>
                <w:lang w:val="es-AR"/>
              </w:rPr>
            </w:pPr>
          </w:p>
        </w:tc>
        <w:tc>
          <w:tcPr>
            <w:tcW w:w="1134" w:type="dxa"/>
            <w:tcBorders>
              <w:left w:val="nil"/>
              <w:bottom w:val="single" w:sz="4" w:space="0" w:color="auto"/>
              <w:right w:val="nil"/>
            </w:tcBorders>
          </w:tcPr>
          <w:p w:rsidR="006113AB" w:rsidRPr="00922571" w:rsidRDefault="006113AB" w:rsidP="006113AB">
            <w:pPr>
              <w:jc w:val="center"/>
              <w:rPr>
                <w:rFonts w:cs="Arial"/>
                <w:b/>
                <w:bCs/>
                <w:color w:val="000000"/>
                <w:sz w:val="18"/>
                <w:szCs w:val="18"/>
                <w:lang w:val="es-AR"/>
              </w:rPr>
            </w:pPr>
          </w:p>
        </w:tc>
        <w:tc>
          <w:tcPr>
            <w:tcW w:w="1418" w:type="dxa"/>
            <w:tcBorders>
              <w:left w:val="nil"/>
              <w:bottom w:val="single" w:sz="4" w:space="0" w:color="auto"/>
              <w:right w:val="nil"/>
            </w:tcBorders>
            <w:shd w:val="clear" w:color="auto" w:fill="auto"/>
            <w:vAlign w:val="bottom"/>
            <w:hideMark/>
          </w:tcPr>
          <w:p w:rsidR="006113AB" w:rsidRPr="00B84E85" w:rsidRDefault="006113AB" w:rsidP="00B84E85">
            <w:pPr>
              <w:jc w:val="right"/>
              <w:rPr>
                <w:rFonts w:cs="Arial"/>
                <w:b/>
                <w:bCs/>
                <w:color w:val="000000"/>
                <w:sz w:val="18"/>
                <w:szCs w:val="18"/>
                <w:lang w:val="es-AR"/>
              </w:rPr>
            </w:pPr>
          </w:p>
        </w:tc>
        <w:tc>
          <w:tcPr>
            <w:tcW w:w="283" w:type="dxa"/>
            <w:tcBorders>
              <w:left w:val="nil"/>
              <w:right w:val="nil"/>
            </w:tcBorders>
            <w:vAlign w:val="center"/>
          </w:tcPr>
          <w:p w:rsidR="006113AB" w:rsidRPr="00B84E85" w:rsidRDefault="006113AB" w:rsidP="006113AB">
            <w:pPr>
              <w:jc w:val="center"/>
              <w:rPr>
                <w:rFonts w:cs="Arial"/>
                <w:b/>
                <w:bCs/>
                <w:color w:val="000000"/>
                <w:sz w:val="18"/>
                <w:szCs w:val="18"/>
                <w:lang w:val="es-AR"/>
              </w:rPr>
            </w:pPr>
          </w:p>
        </w:tc>
        <w:tc>
          <w:tcPr>
            <w:tcW w:w="1276" w:type="dxa"/>
            <w:vMerge/>
            <w:tcBorders>
              <w:left w:val="nil"/>
              <w:bottom w:val="single" w:sz="4" w:space="0" w:color="auto"/>
              <w:right w:val="nil"/>
            </w:tcBorders>
            <w:vAlign w:val="center"/>
            <w:hideMark/>
          </w:tcPr>
          <w:p w:rsidR="006113AB" w:rsidRPr="00B84E85" w:rsidRDefault="006113AB" w:rsidP="006113AB">
            <w:pPr>
              <w:jc w:val="center"/>
              <w:rPr>
                <w:rFonts w:cs="Arial"/>
                <w:b/>
                <w:bCs/>
                <w:color w:val="000000"/>
                <w:sz w:val="18"/>
                <w:szCs w:val="18"/>
                <w:lang w:val="es-AR"/>
              </w:rPr>
            </w:pPr>
          </w:p>
        </w:tc>
        <w:tc>
          <w:tcPr>
            <w:tcW w:w="284" w:type="dxa"/>
            <w:tcBorders>
              <w:left w:val="nil"/>
              <w:right w:val="nil"/>
            </w:tcBorders>
            <w:vAlign w:val="center"/>
          </w:tcPr>
          <w:p w:rsidR="006113AB" w:rsidRPr="00B84E85" w:rsidRDefault="006113AB" w:rsidP="006113AB">
            <w:pPr>
              <w:jc w:val="center"/>
              <w:rPr>
                <w:rFonts w:cs="Arial"/>
                <w:b/>
                <w:bCs/>
                <w:color w:val="000000"/>
                <w:sz w:val="18"/>
                <w:szCs w:val="18"/>
                <w:lang w:val="es-AR"/>
              </w:rPr>
            </w:pPr>
          </w:p>
        </w:tc>
        <w:tc>
          <w:tcPr>
            <w:tcW w:w="1275" w:type="dxa"/>
            <w:tcBorders>
              <w:left w:val="nil"/>
              <w:bottom w:val="single" w:sz="4" w:space="0" w:color="auto"/>
              <w:right w:val="nil"/>
            </w:tcBorders>
            <w:vAlign w:val="center"/>
          </w:tcPr>
          <w:p w:rsidR="006113AB" w:rsidRPr="00922571" w:rsidRDefault="006113AB" w:rsidP="006113AB">
            <w:pPr>
              <w:jc w:val="center"/>
              <w:rPr>
                <w:rFonts w:cs="Arial"/>
                <w:b/>
                <w:bCs/>
                <w:color w:val="000000"/>
                <w:sz w:val="18"/>
                <w:szCs w:val="18"/>
                <w:lang w:val="es-AR"/>
              </w:rPr>
            </w:pPr>
          </w:p>
        </w:tc>
        <w:tc>
          <w:tcPr>
            <w:tcW w:w="567" w:type="dxa"/>
            <w:tcBorders>
              <w:left w:val="nil"/>
              <w:right w:val="nil"/>
            </w:tcBorders>
          </w:tcPr>
          <w:p w:rsidR="006113AB" w:rsidRPr="00922571" w:rsidRDefault="006113AB" w:rsidP="006113AB">
            <w:pPr>
              <w:jc w:val="center"/>
              <w:rPr>
                <w:rFonts w:cs="Arial"/>
                <w:b/>
                <w:bCs/>
                <w:color w:val="000000"/>
                <w:sz w:val="18"/>
                <w:szCs w:val="18"/>
                <w:lang w:val="es-AR"/>
              </w:rPr>
            </w:pPr>
          </w:p>
        </w:tc>
      </w:tr>
      <w:tr w:rsidR="0083764F" w:rsidRPr="00922571" w:rsidTr="00B84E85">
        <w:trPr>
          <w:trHeight w:val="315"/>
        </w:trPr>
        <w:tc>
          <w:tcPr>
            <w:tcW w:w="2019" w:type="dxa"/>
            <w:tcBorders>
              <w:top w:val="nil"/>
              <w:left w:val="nil"/>
              <w:bottom w:val="nil"/>
              <w:right w:val="nil"/>
            </w:tcBorders>
            <w:shd w:val="clear" w:color="auto" w:fill="auto"/>
            <w:hideMark/>
          </w:tcPr>
          <w:p w:rsidR="006113AB" w:rsidRPr="00B84E85" w:rsidRDefault="006113AB" w:rsidP="006113AB">
            <w:pPr>
              <w:rPr>
                <w:rFonts w:cs="Arial"/>
                <w:color w:val="000000"/>
                <w:sz w:val="18"/>
                <w:szCs w:val="18"/>
                <w:lang w:val="es-AR"/>
              </w:rPr>
            </w:pPr>
          </w:p>
        </w:tc>
        <w:tc>
          <w:tcPr>
            <w:tcW w:w="1426" w:type="dxa"/>
            <w:tcBorders>
              <w:top w:val="nil"/>
              <w:left w:val="nil"/>
              <w:bottom w:val="nil"/>
              <w:right w:val="nil"/>
            </w:tcBorders>
            <w:shd w:val="clear" w:color="auto" w:fill="auto"/>
            <w:vAlign w:val="center"/>
            <w:hideMark/>
          </w:tcPr>
          <w:p w:rsidR="006113AB" w:rsidRPr="00B84E85" w:rsidRDefault="006113AB" w:rsidP="006113AB">
            <w:pPr>
              <w:jc w:val="right"/>
              <w:rPr>
                <w:rFonts w:cs="Arial"/>
                <w:color w:val="000000"/>
                <w:sz w:val="18"/>
                <w:szCs w:val="18"/>
                <w:lang w:val="es-AR"/>
              </w:rPr>
            </w:pPr>
          </w:p>
        </w:tc>
        <w:tc>
          <w:tcPr>
            <w:tcW w:w="275" w:type="dxa"/>
            <w:tcBorders>
              <w:left w:val="nil"/>
              <w:bottom w:val="nil"/>
              <w:right w:val="nil"/>
            </w:tcBorders>
            <w:shd w:val="clear" w:color="auto" w:fill="auto"/>
            <w:vAlign w:val="center"/>
            <w:hideMark/>
          </w:tcPr>
          <w:p w:rsidR="006113AB" w:rsidRPr="00B84E85" w:rsidRDefault="006113AB" w:rsidP="006113AB">
            <w:pPr>
              <w:jc w:val="right"/>
              <w:rPr>
                <w:rFonts w:cs="Arial"/>
                <w:color w:val="000000"/>
                <w:sz w:val="18"/>
                <w:szCs w:val="18"/>
                <w:lang w:val="es-AR"/>
              </w:rPr>
            </w:pPr>
          </w:p>
        </w:tc>
        <w:tc>
          <w:tcPr>
            <w:tcW w:w="1134" w:type="dxa"/>
            <w:tcBorders>
              <w:top w:val="single" w:sz="4" w:space="0" w:color="auto"/>
              <w:left w:val="nil"/>
              <w:bottom w:val="nil"/>
              <w:right w:val="nil"/>
            </w:tcBorders>
          </w:tcPr>
          <w:p w:rsidR="006113AB" w:rsidRPr="00922571" w:rsidRDefault="006113AB" w:rsidP="006113AB">
            <w:pPr>
              <w:jc w:val="center"/>
              <w:rPr>
                <w:rFonts w:cs="Arial"/>
                <w:color w:val="000000"/>
                <w:sz w:val="18"/>
                <w:szCs w:val="18"/>
                <w:lang w:val="es-AR"/>
              </w:rPr>
            </w:pPr>
          </w:p>
        </w:tc>
        <w:tc>
          <w:tcPr>
            <w:tcW w:w="1418" w:type="dxa"/>
            <w:tcBorders>
              <w:top w:val="nil"/>
              <w:left w:val="nil"/>
              <w:bottom w:val="nil"/>
              <w:right w:val="nil"/>
            </w:tcBorders>
            <w:shd w:val="clear" w:color="auto" w:fill="auto"/>
            <w:vAlign w:val="center"/>
            <w:hideMark/>
          </w:tcPr>
          <w:p w:rsidR="006113AB" w:rsidRPr="00B84E85" w:rsidRDefault="006113AB" w:rsidP="006113AB">
            <w:pPr>
              <w:jc w:val="center"/>
              <w:rPr>
                <w:rFonts w:cs="Arial"/>
                <w:color w:val="000000"/>
                <w:sz w:val="18"/>
                <w:szCs w:val="18"/>
                <w:lang w:val="es-AR"/>
              </w:rPr>
            </w:pPr>
          </w:p>
        </w:tc>
        <w:tc>
          <w:tcPr>
            <w:tcW w:w="283" w:type="dxa"/>
            <w:tcBorders>
              <w:left w:val="nil"/>
              <w:bottom w:val="nil"/>
              <w:right w:val="nil"/>
            </w:tcBorders>
            <w:vAlign w:val="center"/>
          </w:tcPr>
          <w:p w:rsidR="006113AB" w:rsidRPr="00B84E85" w:rsidRDefault="006113AB" w:rsidP="006113AB">
            <w:pPr>
              <w:jc w:val="right"/>
              <w:rPr>
                <w:rFonts w:cs="Arial"/>
                <w:color w:val="000000"/>
                <w:sz w:val="18"/>
                <w:szCs w:val="18"/>
                <w:lang w:val="es-AR"/>
              </w:rPr>
            </w:pPr>
          </w:p>
        </w:tc>
        <w:tc>
          <w:tcPr>
            <w:tcW w:w="1276" w:type="dxa"/>
            <w:tcBorders>
              <w:top w:val="single" w:sz="4" w:space="0" w:color="auto"/>
              <w:left w:val="nil"/>
              <w:bottom w:val="nil"/>
              <w:right w:val="nil"/>
            </w:tcBorders>
            <w:shd w:val="clear" w:color="auto" w:fill="auto"/>
            <w:vAlign w:val="center"/>
            <w:hideMark/>
          </w:tcPr>
          <w:p w:rsidR="006113AB" w:rsidRPr="00B84E85" w:rsidRDefault="006113AB" w:rsidP="006113AB">
            <w:pPr>
              <w:jc w:val="right"/>
              <w:rPr>
                <w:rFonts w:cs="Arial"/>
                <w:color w:val="000000"/>
                <w:sz w:val="18"/>
                <w:szCs w:val="18"/>
                <w:lang w:val="es-AR"/>
              </w:rPr>
            </w:pPr>
          </w:p>
        </w:tc>
        <w:tc>
          <w:tcPr>
            <w:tcW w:w="284" w:type="dxa"/>
            <w:tcBorders>
              <w:left w:val="nil"/>
              <w:bottom w:val="nil"/>
              <w:right w:val="nil"/>
            </w:tcBorders>
            <w:vAlign w:val="center"/>
          </w:tcPr>
          <w:p w:rsidR="006113AB" w:rsidRPr="00B84E85" w:rsidRDefault="006113AB" w:rsidP="006113AB">
            <w:pPr>
              <w:jc w:val="right"/>
              <w:rPr>
                <w:rFonts w:cs="Arial"/>
                <w:color w:val="000000"/>
                <w:sz w:val="18"/>
                <w:szCs w:val="18"/>
                <w:lang w:val="es-AR"/>
              </w:rPr>
            </w:pPr>
          </w:p>
        </w:tc>
        <w:tc>
          <w:tcPr>
            <w:tcW w:w="1275" w:type="dxa"/>
            <w:tcBorders>
              <w:top w:val="single" w:sz="4" w:space="0" w:color="auto"/>
              <w:left w:val="nil"/>
              <w:bottom w:val="nil"/>
              <w:right w:val="nil"/>
            </w:tcBorders>
          </w:tcPr>
          <w:p w:rsidR="006113AB" w:rsidRPr="00B84E85" w:rsidRDefault="006113AB" w:rsidP="00B84E85">
            <w:pPr>
              <w:jc w:val="center"/>
              <w:rPr>
                <w:rFonts w:cs="Arial"/>
                <w:b/>
                <w:bCs/>
                <w:color w:val="000000"/>
                <w:sz w:val="18"/>
                <w:szCs w:val="18"/>
                <w:lang w:val="es-AR"/>
              </w:rPr>
            </w:pPr>
          </w:p>
        </w:tc>
        <w:tc>
          <w:tcPr>
            <w:tcW w:w="567" w:type="dxa"/>
            <w:tcBorders>
              <w:left w:val="nil"/>
              <w:bottom w:val="nil"/>
              <w:right w:val="nil"/>
            </w:tcBorders>
          </w:tcPr>
          <w:p w:rsidR="006113AB" w:rsidRPr="00922571" w:rsidRDefault="006113AB" w:rsidP="006113AB">
            <w:pPr>
              <w:jc w:val="right"/>
              <w:rPr>
                <w:rFonts w:cs="Arial"/>
                <w:color w:val="000000"/>
                <w:sz w:val="18"/>
                <w:szCs w:val="18"/>
                <w:lang w:val="es-AR"/>
              </w:rPr>
            </w:pPr>
          </w:p>
        </w:tc>
      </w:tr>
      <w:tr w:rsidR="0083764F" w:rsidRPr="00922571" w:rsidTr="00B84E85">
        <w:trPr>
          <w:trHeight w:val="80"/>
        </w:trPr>
        <w:tc>
          <w:tcPr>
            <w:tcW w:w="2019" w:type="dxa"/>
            <w:tcBorders>
              <w:top w:val="nil"/>
              <w:left w:val="nil"/>
              <w:bottom w:val="nil"/>
              <w:right w:val="nil"/>
            </w:tcBorders>
            <w:shd w:val="clear" w:color="auto" w:fill="auto"/>
            <w:vAlign w:val="bottom"/>
            <w:hideMark/>
          </w:tcPr>
          <w:p w:rsidR="006113AB" w:rsidRPr="00B84E85" w:rsidRDefault="006113AB" w:rsidP="006113AB">
            <w:pPr>
              <w:rPr>
                <w:rFonts w:cs="Arial"/>
                <w:b/>
                <w:bCs/>
                <w:color w:val="000000"/>
                <w:sz w:val="18"/>
                <w:szCs w:val="18"/>
                <w:lang w:val="es-AR"/>
              </w:rPr>
            </w:pPr>
            <w:r w:rsidRPr="00922571">
              <w:rPr>
                <w:rFonts w:cs="Arial"/>
                <w:b/>
                <w:bCs/>
                <w:color w:val="000000"/>
                <w:sz w:val="18"/>
                <w:szCs w:val="18"/>
                <w:lang w:val="es-AR"/>
              </w:rPr>
              <w:t>Saldos al inicio del ejercicio</w:t>
            </w:r>
          </w:p>
        </w:tc>
        <w:tc>
          <w:tcPr>
            <w:tcW w:w="1426" w:type="dxa"/>
            <w:tcBorders>
              <w:top w:val="nil"/>
              <w:left w:val="nil"/>
              <w:bottom w:val="nil"/>
              <w:right w:val="nil"/>
            </w:tcBorders>
            <w:shd w:val="clear" w:color="auto" w:fill="auto"/>
            <w:noWrap/>
            <w:vAlign w:val="center"/>
          </w:tcPr>
          <w:p w:rsidR="006113AB" w:rsidRPr="00B84E85" w:rsidRDefault="006113AB" w:rsidP="00B84E85">
            <w:pPr>
              <w:ind w:left="567" w:hanging="567"/>
              <w:jc w:val="center"/>
              <w:rPr>
                <w:rFonts w:cs="Arial"/>
                <w:color w:val="000000"/>
                <w:sz w:val="16"/>
                <w:szCs w:val="16"/>
                <w:lang w:val="es-AR"/>
              </w:rPr>
            </w:pPr>
            <w:r w:rsidRPr="00B84E85">
              <w:rPr>
                <w:rFonts w:cs="Arial"/>
                <w:color w:val="000000"/>
                <w:sz w:val="16"/>
                <w:szCs w:val="16"/>
                <w:lang w:val="es-AR"/>
              </w:rPr>
              <w:t>236.474.420</w:t>
            </w:r>
          </w:p>
        </w:tc>
        <w:tc>
          <w:tcPr>
            <w:tcW w:w="275" w:type="dxa"/>
            <w:tcBorders>
              <w:top w:val="nil"/>
              <w:left w:val="nil"/>
              <w:bottom w:val="nil"/>
              <w:right w:val="nil"/>
            </w:tcBorders>
            <w:shd w:val="clear" w:color="auto" w:fill="auto"/>
            <w:noWrap/>
            <w:vAlign w:val="center"/>
          </w:tcPr>
          <w:p w:rsidR="006113AB" w:rsidRPr="00B84E85" w:rsidRDefault="006113AB" w:rsidP="00B84E85">
            <w:pPr>
              <w:ind w:left="567" w:hanging="567"/>
              <w:jc w:val="center"/>
              <w:rPr>
                <w:rFonts w:cs="Arial"/>
                <w:color w:val="000000"/>
                <w:sz w:val="16"/>
                <w:szCs w:val="16"/>
                <w:lang w:val="es-AR"/>
              </w:rPr>
            </w:pPr>
          </w:p>
        </w:tc>
        <w:tc>
          <w:tcPr>
            <w:tcW w:w="1134" w:type="dxa"/>
            <w:tcBorders>
              <w:top w:val="nil"/>
              <w:left w:val="nil"/>
              <w:bottom w:val="nil"/>
              <w:right w:val="nil"/>
            </w:tcBorders>
            <w:vAlign w:val="center"/>
          </w:tcPr>
          <w:p w:rsidR="006113AB" w:rsidRPr="00B84E85" w:rsidRDefault="00AA39FD" w:rsidP="00B84E85">
            <w:pPr>
              <w:jc w:val="center"/>
              <w:rPr>
                <w:rFonts w:cs="Arial"/>
                <w:color w:val="000000"/>
                <w:sz w:val="16"/>
                <w:szCs w:val="16"/>
                <w:lang w:val="es-AR"/>
              </w:rPr>
            </w:pPr>
            <w:r w:rsidRPr="00AA39FD">
              <w:rPr>
                <w:rFonts w:cs="Arial"/>
                <w:color w:val="000000"/>
                <w:sz w:val="16"/>
                <w:szCs w:val="16"/>
                <w:lang w:val="es-AR"/>
              </w:rPr>
              <w:t>227.464.768</w:t>
            </w:r>
          </w:p>
        </w:tc>
        <w:tc>
          <w:tcPr>
            <w:tcW w:w="1418" w:type="dxa"/>
            <w:tcBorders>
              <w:top w:val="nil"/>
              <w:left w:val="nil"/>
              <w:bottom w:val="nil"/>
              <w:right w:val="nil"/>
            </w:tcBorders>
            <w:shd w:val="clear" w:color="auto" w:fill="auto"/>
            <w:noWrap/>
            <w:vAlign w:val="center"/>
          </w:tcPr>
          <w:p w:rsidR="006113AB" w:rsidRPr="00B84E85" w:rsidRDefault="00AA39FD" w:rsidP="00B84E85">
            <w:pPr>
              <w:ind w:left="567" w:hanging="567"/>
              <w:jc w:val="center"/>
              <w:rPr>
                <w:rFonts w:cs="Arial"/>
                <w:color w:val="000000"/>
                <w:sz w:val="16"/>
                <w:szCs w:val="16"/>
                <w:lang w:val="es-AR"/>
              </w:rPr>
            </w:pPr>
            <w:r w:rsidRPr="00AA39FD">
              <w:rPr>
                <w:rFonts w:cs="Arial"/>
                <w:color w:val="000000"/>
                <w:sz w:val="16"/>
                <w:szCs w:val="16"/>
                <w:lang w:val="es-AR"/>
              </w:rPr>
              <w:t>(117.562.559)</w:t>
            </w:r>
          </w:p>
        </w:tc>
        <w:tc>
          <w:tcPr>
            <w:tcW w:w="283" w:type="dxa"/>
            <w:tcBorders>
              <w:top w:val="nil"/>
              <w:left w:val="nil"/>
              <w:bottom w:val="nil"/>
              <w:right w:val="nil"/>
            </w:tcBorders>
            <w:vAlign w:val="center"/>
          </w:tcPr>
          <w:p w:rsidR="006113AB" w:rsidRPr="00B84E85" w:rsidRDefault="006113AB" w:rsidP="00B84E85">
            <w:pPr>
              <w:ind w:left="567" w:hanging="567"/>
              <w:jc w:val="center"/>
              <w:rPr>
                <w:rFonts w:cs="Arial"/>
                <w:color w:val="000000"/>
                <w:sz w:val="16"/>
                <w:szCs w:val="16"/>
                <w:lang w:val="es-AR"/>
              </w:rPr>
            </w:pPr>
          </w:p>
        </w:tc>
        <w:tc>
          <w:tcPr>
            <w:tcW w:w="1276" w:type="dxa"/>
            <w:tcBorders>
              <w:top w:val="nil"/>
              <w:left w:val="nil"/>
              <w:bottom w:val="nil"/>
              <w:right w:val="nil"/>
            </w:tcBorders>
            <w:shd w:val="clear" w:color="auto" w:fill="auto"/>
            <w:noWrap/>
            <w:vAlign w:val="center"/>
          </w:tcPr>
          <w:p w:rsidR="006113AB" w:rsidRPr="00B84E85" w:rsidRDefault="001012FE" w:rsidP="00B84E85">
            <w:pPr>
              <w:ind w:left="567" w:hanging="567"/>
              <w:jc w:val="center"/>
              <w:rPr>
                <w:rFonts w:cs="Arial"/>
                <w:color w:val="000000"/>
                <w:sz w:val="16"/>
                <w:szCs w:val="16"/>
                <w:lang w:val="es-AR"/>
              </w:rPr>
            </w:pPr>
            <w:r w:rsidRPr="001012FE">
              <w:rPr>
                <w:rFonts w:cs="Arial"/>
                <w:color w:val="000000"/>
                <w:sz w:val="16"/>
                <w:szCs w:val="16"/>
                <w:lang w:val="es-AR"/>
              </w:rPr>
              <w:t>346.376.629</w:t>
            </w:r>
          </w:p>
        </w:tc>
        <w:tc>
          <w:tcPr>
            <w:tcW w:w="284" w:type="dxa"/>
            <w:tcBorders>
              <w:top w:val="nil"/>
              <w:left w:val="nil"/>
              <w:bottom w:val="nil"/>
              <w:right w:val="nil"/>
            </w:tcBorders>
            <w:vAlign w:val="center"/>
          </w:tcPr>
          <w:p w:rsidR="006113AB" w:rsidRPr="00B84E85" w:rsidRDefault="006113AB" w:rsidP="00B84E85">
            <w:pPr>
              <w:ind w:left="567" w:hanging="567"/>
              <w:jc w:val="center"/>
              <w:rPr>
                <w:rFonts w:cs="Arial"/>
                <w:color w:val="000000"/>
                <w:sz w:val="16"/>
                <w:szCs w:val="16"/>
                <w:lang w:val="es-AR"/>
              </w:rPr>
            </w:pPr>
          </w:p>
        </w:tc>
        <w:tc>
          <w:tcPr>
            <w:tcW w:w="1275" w:type="dxa"/>
            <w:tcBorders>
              <w:top w:val="nil"/>
              <w:left w:val="nil"/>
              <w:bottom w:val="nil"/>
              <w:right w:val="nil"/>
            </w:tcBorders>
            <w:vAlign w:val="center"/>
          </w:tcPr>
          <w:p w:rsidR="006113AB" w:rsidRPr="00B84E85" w:rsidRDefault="00AA39FD" w:rsidP="00B84E85">
            <w:pPr>
              <w:jc w:val="center"/>
              <w:rPr>
                <w:rFonts w:cs="Arial"/>
                <w:bCs/>
                <w:color w:val="000000"/>
                <w:sz w:val="16"/>
                <w:szCs w:val="16"/>
                <w:lang w:val="es-AR"/>
              </w:rPr>
            </w:pPr>
            <w:r w:rsidRPr="00AA39FD">
              <w:rPr>
                <w:rFonts w:cs="Arial"/>
                <w:color w:val="000000" w:themeColor="text1"/>
                <w:sz w:val="16"/>
                <w:szCs w:val="16"/>
              </w:rPr>
              <w:t xml:space="preserve">448.620.284 </w:t>
            </w:r>
          </w:p>
        </w:tc>
        <w:tc>
          <w:tcPr>
            <w:tcW w:w="567" w:type="dxa"/>
            <w:tcBorders>
              <w:top w:val="nil"/>
              <w:left w:val="nil"/>
              <w:bottom w:val="nil"/>
              <w:right w:val="nil"/>
            </w:tcBorders>
          </w:tcPr>
          <w:p w:rsidR="006113AB" w:rsidRPr="00B84E85" w:rsidRDefault="006113AB" w:rsidP="006113AB">
            <w:pPr>
              <w:ind w:left="567" w:hanging="567"/>
              <w:jc w:val="right"/>
              <w:rPr>
                <w:rFonts w:cs="Arial"/>
                <w:color w:val="000000"/>
                <w:sz w:val="16"/>
                <w:szCs w:val="16"/>
                <w:lang w:val="es-AR"/>
              </w:rPr>
            </w:pPr>
          </w:p>
        </w:tc>
      </w:tr>
      <w:tr w:rsidR="00E17682" w:rsidRPr="00922571" w:rsidTr="00B84E85">
        <w:trPr>
          <w:trHeight w:hRule="exact" w:val="213"/>
        </w:trPr>
        <w:tc>
          <w:tcPr>
            <w:tcW w:w="2019" w:type="dxa"/>
            <w:tcBorders>
              <w:top w:val="nil"/>
              <w:left w:val="nil"/>
              <w:bottom w:val="nil"/>
              <w:right w:val="nil"/>
            </w:tcBorders>
            <w:shd w:val="clear" w:color="auto" w:fill="auto"/>
            <w:vAlign w:val="bottom"/>
          </w:tcPr>
          <w:p w:rsidR="00E17682" w:rsidRPr="00922571" w:rsidRDefault="00E17682" w:rsidP="00E17682">
            <w:pPr>
              <w:rPr>
                <w:rFonts w:cs="Arial"/>
                <w:bCs/>
                <w:color w:val="000000"/>
                <w:sz w:val="18"/>
                <w:szCs w:val="18"/>
                <w:lang w:val="es-AR"/>
              </w:rPr>
            </w:pPr>
          </w:p>
        </w:tc>
        <w:tc>
          <w:tcPr>
            <w:tcW w:w="1426" w:type="dxa"/>
            <w:tcBorders>
              <w:top w:val="nil"/>
              <w:left w:val="nil"/>
              <w:bottom w:val="nil"/>
              <w:right w:val="nil"/>
            </w:tcBorders>
            <w:shd w:val="clear" w:color="auto" w:fill="auto"/>
            <w:noWrap/>
            <w:vAlign w:val="center"/>
          </w:tcPr>
          <w:p w:rsidR="00E17682" w:rsidRPr="00922571" w:rsidRDefault="00E17682" w:rsidP="00E17682">
            <w:pPr>
              <w:jc w:val="center"/>
              <w:rPr>
                <w:rFonts w:cs="Arial"/>
                <w:color w:val="000000"/>
                <w:sz w:val="16"/>
                <w:szCs w:val="16"/>
                <w:lang w:val="es-AR"/>
              </w:rPr>
            </w:pPr>
          </w:p>
        </w:tc>
        <w:tc>
          <w:tcPr>
            <w:tcW w:w="275" w:type="dxa"/>
            <w:tcBorders>
              <w:top w:val="nil"/>
              <w:left w:val="nil"/>
              <w:bottom w:val="nil"/>
              <w:right w:val="nil"/>
            </w:tcBorders>
            <w:shd w:val="clear" w:color="auto" w:fill="auto"/>
            <w:noWrap/>
            <w:vAlign w:val="center"/>
          </w:tcPr>
          <w:p w:rsidR="00E17682" w:rsidRPr="00922571" w:rsidRDefault="00E17682" w:rsidP="00E17682">
            <w:pPr>
              <w:jc w:val="center"/>
              <w:rPr>
                <w:rFonts w:cs="Arial"/>
                <w:color w:val="000000"/>
                <w:sz w:val="16"/>
                <w:szCs w:val="16"/>
                <w:lang w:val="es-AR"/>
              </w:rPr>
            </w:pPr>
          </w:p>
        </w:tc>
        <w:tc>
          <w:tcPr>
            <w:tcW w:w="1134" w:type="dxa"/>
            <w:tcBorders>
              <w:top w:val="nil"/>
              <w:left w:val="nil"/>
              <w:right w:val="nil"/>
            </w:tcBorders>
            <w:vAlign w:val="center"/>
          </w:tcPr>
          <w:p w:rsidR="00E17682" w:rsidRPr="00922571" w:rsidRDefault="00E17682" w:rsidP="00E17682">
            <w:pPr>
              <w:jc w:val="center"/>
              <w:rPr>
                <w:rFonts w:cs="Arial"/>
                <w:color w:val="000000"/>
                <w:sz w:val="16"/>
                <w:szCs w:val="16"/>
                <w:lang w:val="es-AR"/>
              </w:rPr>
            </w:pPr>
          </w:p>
        </w:tc>
        <w:tc>
          <w:tcPr>
            <w:tcW w:w="1418" w:type="dxa"/>
            <w:tcBorders>
              <w:top w:val="nil"/>
              <w:left w:val="nil"/>
              <w:right w:val="nil"/>
            </w:tcBorders>
            <w:shd w:val="clear" w:color="auto" w:fill="auto"/>
            <w:noWrap/>
            <w:vAlign w:val="center"/>
          </w:tcPr>
          <w:p w:rsidR="00E17682" w:rsidRPr="00922571" w:rsidRDefault="00E17682" w:rsidP="00E17682">
            <w:pPr>
              <w:jc w:val="center"/>
              <w:rPr>
                <w:rFonts w:cs="Arial"/>
                <w:color w:val="000000"/>
                <w:sz w:val="16"/>
                <w:szCs w:val="16"/>
                <w:lang w:val="es-AR"/>
              </w:rPr>
            </w:pPr>
          </w:p>
        </w:tc>
        <w:tc>
          <w:tcPr>
            <w:tcW w:w="283" w:type="dxa"/>
            <w:tcBorders>
              <w:top w:val="nil"/>
              <w:left w:val="nil"/>
              <w:right w:val="nil"/>
            </w:tcBorders>
            <w:vAlign w:val="center"/>
          </w:tcPr>
          <w:p w:rsidR="00E17682" w:rsidRPr="00922571" w:rsidRDefault="00E17682" w:rsidP="00E17682">
            <w:pPr>
              <w:ind w:left="567" w:hanging="567"/>
              <w:jc w:val="center"/>
              <w:rPr>
                <w:rFonts w:cs="Arial"/>
                <w:color w:val="000000"/>
                <w:sz w:val="16"/>
                <w:szCs w:val="16"/>
                <w:lang w:val="es-AR"/>
              </w:rPr>
            </w:pPr>
          </w:p>
        </w:tc>
        <w:tc>
          <w:tcPr>
            <w:tcW w:w="1276" w:type="dxa"/>
            <w:tcBorders>
              <w:top w:val="nil"/>
              <w:left w:val="nil"/>
              <w:right w:val="nil"/>
            </w:tcBorders>
            <w:shd w:val="clear" w:color="auto" w:fill="auto"/>
            <w:noWrap/>
            <w:vAlign w:val="center"/>
          </w:tcPr>
          <w:p w:rsidR="00E17682" w:rsidRPr="00922571" w:rsidRDefault="00E17682" w:rsidP="00E17682">
            <w:pPr>
              <w:jc w:val="center"/>
              <w:rPr>
                <w:rFonts w:cs="Arial"/>
                <w:color w:val="000000"/>
                <w:sz w:val="16"/>
                <w:szCs w:val="16"/>
                <w:lang w:val="es-AR"/>
              </w:rPr>
            </w:pPr>
          </w:p>
        </w:tc>
        <w:tc>
          <w:tcPr>
            <w:tcW w:w="284" w:type="dxa"/>
            <w:tcBorders>
              <w:top w:val="nil"/>
              <w:left w:val="nil"/>
              <w:right w:val="nil"/>
            </w:tcBorders>
            <w:vAlign w:val="center"/>
          </w:tcPr>
          <w:p w:rsidR="00E17682" w:rsidRPr="00922571" w:rsidRDefault="00E17682" w:rsidP="00E17682">
            <w:pPr>
              <w:ind w:left="567" w:hanging="567"/>
              <w:jc w:val="center"/>
              <w:rPr>
                <w:rFonts w:cs="Arial"/>
                <w:color w:val="000000"/>
                <w:sz w:val="16"/>
                <w:szCs w:val="16"/>
                <w:lang w:val="es-AR"/>
              </w:rPr>
            </w:pPr>
          </w:p>
        </w:tc>
        <w:tc>
          <w:tcPr>
            <w:tcW w:w="1275" w:type="dxa"/>
            <w:tcBorders>
              <w:top w:val="nil"/>
              <w:left w:val="nil"/>
              <w:right w:val="nil"/>
            </w:tcBorders>
            <w:vAlign w:val="center"/>
          </w:tcPr>
          <w:p w:rsidR="00E17682" w:rsidRPr="00922571" w:rsidRDefault="00E17682" w:rsidP="00E17682">
            <w:pPr>
              <w:jc w:val="center"/>
              <w:rPr>
                <w:rFonts w:cs="Arial"/>
                <w:color w:val="000000"/>
                <w:sz w:val="16"/>
                <w:szCs w:val="16"/>
                <w:lang w:val="es-AR"/>
              </w:rPr>
            </w:pPr>
          </w:p>
        </w:tc>
        <w:tc>
          <w:tcPr>
            <w:tcW w:w="567" w:type="dxa"/>
            <w:tcBorders>
              <w:top w:val="nil"/>
              <w:left w:val="nil"/>
              <w:right w:val="nil"/>
            </w:tcBorders>
          </w:tcPr>
          <w:p w:rsidR="00E17682" w:rsidRPr="00922571" w:rsidRDefault="00E17682" w:rsidP="00E17682">
            <w:pPr>
              <w:ind w:left="567" w:hanging="567"/>
              <w:jc w:val="right"/>
              <w:rPr>
                <w:rFonts w:cs="Arial"/>
                <w:color w:val="000000"/>
                <w:sz w:val="16"/>
                <w:szCs w:val="16"/>
                <w:lang w:val="es-AR"/>
              </w:rPr>
            </w:pPr>
          </w:p>
        </w:tc>
      </w:tr>
      <w:tr w:rsidR="001012FE" w:rsidRPr="00922571" w:rsidTr="00B84E85">
        <w:trPr>
          <w:trHeight w:hRule="exact" w:val="564"/>
        </w:trPr>
        <w:tc>
          <w:tcPr>
            <w:tcW w:w="2019" w:type="dxa"/>
            <w:tcBorders>
              <w:top w:val="nil"/>
              <w:left w:val="nil"/>
              <w:bottom w:val="nil"/>
              <w:right w:val="nil"/>
            </w:tcBorders>
            <w:shd w:val="clear" w:color="auto" w:fill="auto"/>
            <w:vAlign w:val="bottom"/>
          </w:tcPr>
          <w:p w:rsidR="001012FE" w:rsidRPr="00922571" w:rsidRDefault="001012FE" w:rsidP="00B84E85">
            <w:pPr>
              <w:rPr>
                <w:rFonts w:cs="Arial"/>
                <w:bCs/>
                <w:color w:val="000000"/>
                <w:sz w:val="18"/>
                <w:szCs w:val="18"/>
                <w:lang w:val="es-AR"/>
              </w:rPr>
            </w:pPr>
            <w:r w:rsidRPr="00922571">
              <w:rPr>
                <w:rFonts w:cs="Arial"/>
                <w:bCs/>
                <w:color w:val="000000"/>
                <w:sz w:val="18"/>
                <w:szCs w:val="18"/>
                <w:lang w:val="es-AR"/>
              </w:rPr>
              <w:t xml:space="preserve"> </w:t>
            </w:r>
            <w:r w:rsidR="00AA39FD">
              <w:rPr>
                <w:rFonts w:cs="Arial"/>
                <w:bCs/>
                <w:color w:val="000000"/>
                <w:sz w:val="18"/>
                <w:szCs w:val="18"/>
                <w:lang w:val="es-AR"/>
              </w:rPr>
              <w:t>G</w:t>
            </w:r>
            <w:r>
              <w:rPr>
                <w:rFonts w:cs="Arial"/>
                <w:bCs/>
                <w:color w:val="000000"/>
                <w:sz w:val="18"/>
                <w:szCs w:val="18"/>
                <w:lang w:val="es-AR"/>
              </w:rPr>
              <w:t>anancia</w:t>
            </w:r>
            <w:r w:rsidRPr="00922571">
              <w:rPr>
                <w:rFonts w:cs="Arial"/>
                <w:bCs/>
                <w:color w:val="000000"/>
                <w:sz w:val="18"/>
                <w:szCs w:val="18"/>
                <w:lang w:val="es-AR"/>
              </w:rPr>
              <w:t xml:space="preserve"> neta del </w:t>
            </w:r>
            <w:r w:rsidR="005F536E">
              <w:rPr>
                <w:rFonts w:cs="Arial"/>
                <w:bCs/>
                <w:color w:val="000000"/>
                <w:sz w:val="18"/>
                <w:szCs w:val="18"/>
                <w:lang w:val="es-AR"/>
              </w:rPr>
              <w:t>período</w:t>
            </w:r>
          </w:p>
        </w:tc>
        <w:tc>
          <w:tcPr>
            <w:tcW w:w="1426" w:type="dxa"/>
            <w:tcBorders>
              <w:top w:val="nil"/>
              <w:left w:val="nil"/>
              <w:bottom w:val="nil"/>
              <w:right w:val="nil"/>
            </w:tcBorders>
            <w:shd w:val="clear" w:color="auto" w:fill="auto"/>
            <w:noWrap/>
            <w:vAlign w:val="center"/>
          </w:tcPr>
          <w:p w:rsidR="001012FE" w:rsidRPr="00B84E85" w:rsidRDefault="001012FE" w:rsidP="00B84E85">
            <w:pPr>
              <w:jc w:val="center"/>
              <w:rPr>
                <w:rFonts w:cs="Arial"/>
                <w:color w:val="000000"/>
                <w:sz w:val="16"/>
                <w:szCs w:val="16"/>
                <w:lang w:val="es-AR"/>
              </w:rPr>
            </w:pPr>
            <w:r w:rsidRPr="00B84E85">
              <w:rPr>
                <w:rFonts w:cs="Arial"/>
                <w:color w:val="000000"/>
                <w:sz w:val="16"/>
                <w:szCs w:val="16"/>
                <w:lang w:val="es-AR"/>
              </w:rPr>
              <w:t>-</w:t>
            </w:r>
          </w:p>
          <w:p w:rsidR="001012FE" w:rsidRPr="00B84E85" w:rsidRDefault="001012FE" w:rsidP="00B84E85">
            <w:pPr>
              <w:ind w:left="1134"/>
              <w:jc w:val="center"/>
              <w:rPr>
                <w:rFonts w:cs="Arial"/>
                <w:color w:val="000000"/>
                <w:sz w:val="16"/>
                <w:szCs w:val="16"/>
                <w:lang w:val="es-AR"/>
              </w:rPr>
            </w:pPr>
          </w:p>
        </w:tc>
        <w:tc>
          <w:tcPr>
            <w:tcW w:w="275" w:type="dxa"/>
            <w:tcBorders>
              <w:top w:val="nil"/>
              <w:left w:val="nil"/>
              <w:bottom w:val="nil"/>
              <w:right w:val="nil"/>
            </w:tcBorders>
            <w:shd w:val="clear" w:color="auto" w:fill="auto"/>
            <w:noWrap/>
            <w:vAlign w:val="center"/>
          </w:tcPr>
          <w:p w:rsidR="001012FE" w:rsidRPr="00B84E85" w:rsidRDefault="001012FE" w:rsidP="00B84E85">
            <w:pPr>
              <w:jc w:val="center"/>
              <w:rPr>
                <w:rFonts w:cs="Arial"/>
                <w:color w:val="000000"/>
                <w:sz w:val="16"/>
                <w:szCs w:val="16"/>
                <w:lang w:val="es-AR"/>
              </w:rPr>
            </w:pPr>
          </w:p>
        </w:tc>
        <w:tc>
          <w:tcPr>
            <w:tcW w:w="1134" w:type="dxa"/>
            <w:tcBorders>
              <w:top w:val="nil"/>
              <w:left w:val="nil"/>
              <w:right w:val="nil"/>
            </w:tcBorders>
            <w:vAlign w:val="center"/>
          </w:tcPr>
          <w:p w:rsidR="001012FE" w:rsidRPr="00DC17C7" w:rsidRDefault="001012FE" w:rsidP="001012FE">
            <w:pPr>
              <w:jc w:val="center"/>
              <w:rPr>
                <w:rFonts w:cs="Arial"/>
                <w:color w:val="000000"/>
                <w:sz w:val="16"/>
                <w:szCs w:val="16"/>
                <w:lang w:val="es-AR"/>
              </w:rPr>
            </w:pPr>
            <w:r w:rsidRPr="00DC17C7">
              <w:rPr>
                <w:rFonts w:cs="Arial"/>
                <w:color w:val="000000"/>
                <w:sz w:val="16"/>
                <w:szCs w:val="16"/>
                <w:lang w:val="es-AR"/>
              </w:rPr>
              <w:t>-</w:t>
            </w:r>
          </w:p>
          <w:p w:rsidR="001012FE" w:rsidRPr="00B84E85" w:rsidDel="00301E11" w:rsidRDefault="001012FE" w:rsidP="00B84E85">
            <w:pPr>
              <w:ind w:left="567" w:hanging="567"/>
              <w:jc w:val="center"/>
              <w:rPr>
                <w:rFonts w:cs="Arial"/>
                <w:color w:val="000000"/>
                <w:sz w:val="16"/>
                <w:szCs w:val="16"/>
                <w:lang w:val="es-AR"/>
              </w:rPr>
            </w:pPr>
          </w:p>
        </w:tc>
        <w:tc>
          <w:tcPr>
            <w:tcW w:w="1418" w:type="dxa"/>
            <w:tcBorders>
              <w:top w:val="nil"/>
              <w:left w:val="nil"/>
              <w:right w:val="nil"/>
            </w:tcBorders>
            <w:shd w:val="clear" w:color="auto" w:fill="auto"/>
            <w:noWrap/>
            <w:vAlign w:val="center"/>
          </w:tcPr>
          <w:p w:rsidR="001012FE" w:rsidRPr="00B84E85" w:rsidRDefault="00AA39FD" w:rsidP="00B84E85">
            <w:pPr>
              <w:jc w:val="center"/>
              <w:rPr>
                <w:rFonts w:cs="Arial"/>
                <w:color w:val="000000"/>
                <w:sz w:val="16"/>
                <w:szCs w:val="16"/>
                <w:lang w:val="es-AR"/>
              </w:rPr>
            </w:pPr>
            <w:r w:rsidRPr="00AA39FD">
              <w:rPr>
                <w:rFonts w:cs="Arial"/>
                <w:color w:val="000000"/>
                <w:sz w:val="16"/>
                <w:szCs w:val="16"/>
                <w:lang w:val="es-AR"/>
              </w:rPr>
              <w:t>188.937</w:t>
            </w:r>
          </w:p>
        </w:tc>
        <w:tc>
          <w:tcPr>
            <w:tcW w:w="283" w:type="dxa"/>
            <w:tcBorders>
              <w:top w:val="nil"/>
              <w:left w:val="nil"/>
              <w:right w:val="nil"/>
            </w:tcBorders>
            <w:vAlign w:val="center"/>
          </w:tcPr>
          <w:p w:rsidR="001012FE" w:rsidRPr="00B84E85" w:rsidRDefault="001012FE" w:rsidP="00B84E85">
            <w:pPr>
              <w:ind w:left="567" w:hanging="567"/>
              <w:jc w:val="center"/>
              <w:rPr>
                <w:rFonts w:cs="Arial"/>
                <w:color w:val="000000"/>
                <w:sz w:val="16"/>
                <w:szCs w:val="16"/>
                <w:lang w:val="es-AR"/>
              </w:rPr>
            </w:pPr>
          </w:p>
        </w:tc>
        <w:tc>
          <w:tcPr>
            <w:tcW w:w="1276" w:type="dxa"/>
            <w:tcBorders>
              <w:top w:val="nil"/>
              <w:left w:val="nil"/>
              <w:right w:val="nil"/>
            </w:tcBorders>
            <w:shd w:val="clear" w:color="auto" w:fill="auto"/>
            <w:noWrap/>
            <w:vAlign w:val="center"/>
          </w:tcPr>
          <w:p w:rsidR="001012FE" w:rsidRPr="00B84E85" w:rsidRDefault="00AA39FD" w:rsidP="00B84E85">
            <w:pPr>
              <w:ind w:left="567" w:hanging="567"/>
              <w:jc w:val="center"/>
              <w:rPr>
                <w:rFonts w:cs="Arial"/>
                <w:color w:val="000000"/>
                <w:sz w:val="16"/>
                <w:szCs w:val="16"/>
                <w:lang w:val="es-AR"/>
              </w:rPr>
            </w:pPr>
            <w:r w:rsidRPr="00AA39FD">
              <w:rPr>
                <w:rFonts w:cs="Arial"/>
                <w:color w:val="000000"/>
                <w:sz w:val="16"/>
                <w:szCs w:val="16"/>
                <w:lang w:val="es-AR"/>
              </w:rPr>
              <w:t>188.937</w:t>
            </w:r>
          </w:p>
        </w:tc>
        <w:tc>
          <w:tcPr>
            <w:tcW w:w="284" w:type="dxa"/>
            <w:tcBorders>
              <w:top w:val="nil"/>
              <w:left w:val="nil"/>
              <w:right w:val="nil"/>
            </w:tcBorders>
            <w:vAlign w:val="center"/>
          </w:tcPr>
          <w:p w:rsidR="001012FE" w:rsidRPr="00B84E85" w:rsidRDefault="001012FE" w:rsidP="00B84E85">
            <w:pPr>
              <w:ind w:left="567" w:hanging="567"/>
              <w:jc w:val="center"/>
              <w:rPr>
                <w:rFonts w:cs="Arial"/>
                <w:color w:val="000000"/>
                <w:sz w:val="16"/>
                <w:szCs w:val="16"/>
                <w:lang w:val="es-AR"/>
              </w:rPr>
            </w:pPr>
          </w:p>
        </w:tc>
        <w:tc>
          <w:tcPr>
            <w:tcW w:w="1275" w:type="dxa"/>
            <w:tcBorders>
              <w:top w:val="nil"/>
              <w:left w:val="nil"/>
              <w:bottom w:val="single" w:sz="4" w:space="0" w:color="auto"/>
              <w:right w:val="nil"/>
            </w:tcBorders>
            <w:vAlign w:val="center"/>
          </w:tcPr>
          <w:p w:rsidR="001012FE" w:rsidRPr="00B84E85" w:rsidRDefault="009F7029" w:rsidP="00B84E85">
            <w:pPr>
              <w:jc w:val="center"/>
              <w:rPr>
                <w:rFonts w:cs="Arial"/>
                <w:bCs/>
                <w:color w:val="000000"/>
                <w:sz w:val="16"/>
                <w:szCs w:val="16"/>
                <w:lang w:val="es-AR"/>
              </w:rPr>
            </w:pPr>
            <w:r w:rsidRPr="009F7029">
              <w:rPr>
                <w:rFonts w:cs="Arial"/>
                <w:bCs/>
                <w:color w:val="000000"/>
                <w:sz w:val="16"/>
                <w:szCs w:val="16"/>
                <w:lang w:val="es-AR"/>
              </w:rPr>
              <w:t>15.367.711</w:t>
            </w:r>
          </w:p>
        </w:tc>
        <w:tc>
          <w:tcPr>
            <w:tcW w:w="567" w:type="dxa"/>
            <w:tcBorders>
              <w:top w:val="nil"/>
              <w:left w:val="nil"/>
              <w:right w:val="nil"/>
            </w:tcBorders>
          </w:tcPr>
          <w:p w:rsidR="001012FE" w:rsidRPr="00B84E85" w:rsidRDefault="001012FE" w:rsidP="001012FE">
            <w:pPr>
              <w:ind w:left="567" w:hanging="567"/>
              <w:jc w:val="right"/>
              <w:rPr>
                <w:rFonts w:cs="Arial"/>
                <w:color w:val="000000"/>
                <w:sz w:val="16"/>
                <w:szCs w:val="16"/>
                <w:lang w:val="es-AR"/>
              </w:rPr>
            </w:pPr>
          </w:p>
        </w:tc>
      </w:tr>
      <w:tr w:rsidR="00E17682" w:rsidRPr="00922571" w:rsidTr="00B84E85">
        <w:trPr>
          <w:trHeight w:val="540"/>
        </w:trPr>
        <w:tc>
          <w:tcPr>
            <w:tcW w:w="2019" w:type="dxa"/>
            <w:tcBorders>
              <w:top w:val="nil"/>
              <w:left w:val="nil"/>
              <w:bottom w:val="nil"/>
              <w:right w:val="nil"/>
            </w:tcBorders>
            <w:shd w:val="clear" w:color="auto" w:fill="auto"/>
            <w:vAlign w:val="bottom"/>
          </w:tcPr>
          <w:p w:rsidR="00E17682" w:rsidRPr="00922571" w:rsidRDefault="00E17682" w:rsidP="00E17682">
            <w:pPr>
              <w:rPr>
                <w:rFonts w:cs="Arial"/>
                <w:b/>
                <w:color w:val="000000"/>
                <w:sz w:val="18"/>
                <w:szCs w:val="18"/>
                <w:lang w:val="es-AR"/>
              </w:rPr>
            </w:pPr>
            <w:r w:rsidRPr="00922571">
              <w:rPr>
                <w:rFonts w:cs="Arial"/>
                <w:b/>
                <w:bCs/>
                <w:color w:val="000000"/>
                <w:sz w:val="18"/>
                <w:szCs w:val="18"/>
                <w:lang w:val="es-AR"/>
              </w:rPr>
              <w:t xml:space="preserve">Saldos al cierre del </w:t>
            </w:r>
            <w:r w:rsidR="005F536E">
              <w:rPr>
                <w:rFonts w:cs="Arial"/>
                <w:b/>
                <w:bCs/>
                <w:color w:val="000000"/>
                <w:sz w:val="18"/>
                <w:szCs w:val="18"/>
                <w:lang w:val="es-AR"/>
              </w:rPr>
              <w:t>período</w:t>
            </w:r>
          </w:p>
        </w:tc>
        <w:tc>
          <w:tcPr>
            <w:tcW w:w="1426" w:type="dxa"/>
            <w:tcBorders>
              <w:top w:val="single" w:sz="4" w:space="0" w:color="auto"/>
              <w:left w:val="nil"/>
              <w:bottom w:val="double" w:sz="6" w:space="0" w:color="auto"/>
              <w:right w:val="nil"/>
            </w:tcBorders>
            <w:shd w:val="clear" w:color="auto" w:fill="auto"/>
            <w:vAlign w:val="center"/>
          </w:tcPr>
          <w:p w:rsidR="00E17682" w:rsidRPr="00B84E85" w:rsidRDefault="00E17682" w:rsidP="00B84E85">
            <w:pPr>
              <w:jc w:val="center"/>
              <w:rPr>
                <w:rFonts w:cs="Arial"/>
                <w:b/>
                <w:color w:val="000000"/>
                <w:sz w:val="16"/>
                <w:szCs w:val="16"/>
                <w:lang w:val="es-AR"/>
              </w:rPr>
            </w:pPr>
            <w:r w:rsidRPr="00B84E85">
              <w:rPr>
                <w:rFonts w:cs="Arial"/>
                <w:color w:val="000000"/>
                <w:sz w:val="16"/>
                <w:szCs w:val="16"/>
                <w:lang w:val="es-AR"/>
              </w:rPr>
              <w:t>236.474.420</w:t>
            </w:r>
          </w:p>
        </w:tc>
        <w:tc>
          <w:tcPr>
            <w:tcW w:w="275" w:type="dxa"/>
            <w:tcBorders>
              <w:top w:val="nil"/>
              <w:left w:val="nil"/>
              <w:bottom w:val="nil"/>
              <w:right w:val="nil"/>
            </w:tcBorders>
            <w:shd w:val="clear" w:color="auto" w:fill="auto"/>
            <w:vAlign w:val="center"/>
          </w:tcPr>
          <w:p w:rsidR="00E17682" w:rsidRPr="00B84E85" w:rsidRDefault="00E17682" w:rsidP="00B84E85">
            <w:pPr>
              <w:jc w:val="center"/>
              <w:rPr>
                <w:rFonts w:cs="Arial"/>
                <w:b/>
                <w:color w:val="000000"/>
                <w:sz w:val="16"/>
                <w:szCs w:val="16"/>
                <w:lang w:val="es-AR"/>
              </w:rPr>
            </w:pPr>
          </w:p>
        </w:tc>
        <w:tc>
          <w:tcPr>
            <w:tcW w:w="1134" w:type="dxa"/>
            <w:tcBorders>
              <w:top w:val="single" w:sz="4" w:space="0" w:color="auto"/>
              <w:left w:val="nil"/>
              <w:bottom w:val="double" w:sz="4" w:space="0" w:color="auto"/>
              <w:right w:val="nil"/>
            </w:tcBorders>
            <w:vAlign w:val="center"/>
          </w:tcPr>
          <w:p w:rsidR="00E17682" w:rsidRPr="00B84E85" w:rsidRDefault="00AA39FD" w:rsidP="00B84E85">
            <w:pPr>
              <w:jc w:val="center"/>
              <w:rPr>
                <w:rFonts w:cs="Arial"/>
                <w:color w:val="000000"/>
                <w:sz w:val="16"/>
                <w:szCs w:val="16"/>
                <w:lang w:val="es-AR"/>
              </w:rPr>
            </w:pPr>
            <w:r w:rsidRPr="00AA39FD">
              <w:rPr>
                <w:rFonts w:cs="Arial"/>
                <w:color w:val="000000"/>
                <w:sz w:val="16"/>
                <w:szCs w:val="16"/>
                <w:lang w:val="es-AR"/>
              </w:rPr>
              <w:t>227.464.768</w:t>
            </w:r>
          </w:p>
        </w:tc>
        <w:tc>
          <w:tcPr>
            <w:tcW w:w="1418" w:type="dxa"/>
            <w:tcBorders>
              <w:top w:val="single" w:sz="4" w:space="0" w:color="auto"/>
              <w:left w:val="nil"/>
              <w:bottom w:val="double" w:sz="4" w:space="0" w:color="auto"/>
              <w:right w:val="nil"/>
            </w:tcBorders>
            <w:shd w:val="clear" w:color="auto" w:fill="auto"/>
            <w:vAlign w:val="center"/>
          </w:tcPr>
          <w:p w:rsidR="00E17682" w:rsidRPr="00B84E85" w:rsidRDefault="00AA39FD" w:rsidP="00B84E85">
            <w:pPr>
              <w:jc w:val="center"/>
              <w:rPr>
                <w:rFonts w:cs="Arial"/>
                <w:color w:val="000000"/>
                <w:sz w:val="16"/>
                <w:szCs w:val="16"/>
                <w:lang w:val="es-AR"/>
              </w:rPr>
            </w:pPr>
            <w:r w:rsidRPr="00AA39FD">
              <w:rPr>
                <w:rFonts w:cs="Arial"/>
                <w:color w:val="000000"/>
                <w:sz w:val="16"/>
                <w:szCs w:val="16"/>
                <w:lang w:val="es-AR"/>
              </w:rPr>
              <w:t>(117.373.62</w:t>
            </w:r>
            <w:r w:rsidR="009F7029">
              <w:rPr>
                <w:rFonts w:cs="Arial"/>
                <w:color w:val="000000"/>
                <w:sz w:val="16"/>
                <w:szCs w:val="16"/>
                <w:lang w:val="es-AR"/>
              </w:rPr>
              <w:t>1</w:t>
            </w:r>
            <w:r w:rsidRPr="00AA39FD">
              <w:rPr>
                <w:rFonts w:cs="Arial"/>
                <w:color w:val="000000"/>
                <w:sz w:val="16"/>
                <w:szCs w:val="16"/>
                <w:lang w:val="es-AR"/>
              </w:rPr>
              <w:t>)</w:t>
            </w:r>
          </w:p>
        </w:tc>
        <w:tc>
          <w:tcPr>
            <w:tcW w:w="283" w:type="dxa"/>
            <w:tcBorders>
              <w:left w:val="nil"/>
              <w:right w:val="nil"/>
            </w:tcBorders>
            <w:vAlign w:val="center"/>
          </w:tcPr>
          <w:p w:rsidR="00E17682" w:rsidRPr="00B84E85" w:rsidRDefault="00E17682" w:rsidP="00B84E85">
            <w:pPr>
              <w:jc w:val="center"/>
              <w:rPr>
                <w:rFonts w:cs="Arial"/>
                <w:color w:val="000000"/>
                <w:sz w:val="16"/>
                <w:szCs w:val="16"/>
                <w:lang w:val="es-AR"/>
              </w:rPr>
            </w:pPr>
          </w:p>
        </w:tc>
        <w:tc>
          <w:tcPr>
            <w:tcW w:w="1276" w:type="dxa"/>
            <w:tcBorders>
              <w:top w:val="single" w:sz="4" w:space="0" w:color="auto"/>
              <w:left w:val="nil"/>
              <w:bottom w:val="double" w:sz="4" w:space="0" w:color="auto"/>
              <w:right w:val="nil"/>
            </w:tcBorders>
            <w:shd w:val="clear" w:color="auto" w:fill="auto"/>
            <w:vAlign w:val="center"/>
          </w:tcPr>
          <w:p w:rsidR="00E17682" w:rsidRPr="00B84E85" w:rsidRDefault="00AA39FD" w:rsidP="00B84E85">
            <w:pPr>
              <w:ind w:left="567" w:hanging="567"/>
              <w:jc w:val="center"/>
              <w:rPr>
                <w:rFonts w:cs="Arial"/>
                <w:color w:val="000000"/>
                <w:sz w:val="16"/>
                <w:szCs w:val="16"/>
                <w:lang w:val="es-AR"/>
              </w:rPr>
            </w:pPr>
            <w:r w:rsidRPr="00AA39FD">
              <w:rPr>
                <w:rFonts w:cs="Arial"/>
                <w:color w:val="000000"/>
                <w:sz w:val="16"/>
                <w:szCs w:val="16"/>
                <w:lang w:val="es-AR"/>
              </w:rPr>
              <w:t>346.565.566</w:t>
            </w:r>
          </w:p>
        </w:tc>
        <w:tc>
          <w:tcPr>
            <w:tcW w:w="284" w:type="dxa"/>
            <w:tcBorders>
              <w:left w:val="nil"/>
              <w:right w:val="nil"/>
            </w:tcBorders>
            <w:vAlign w:val="center"/>
          </w:tcPr>
          <w:p w:rsidR="00E17682" w:rsidRPr="00B84E85" w:rsidRDefault="00E17682" w:rsidP="00B84E85">
            <w:pPr>
              <w:jc w:val="center"/>
              <w:rPr>
                <w:rFonts w:cs="Arial"/>
                <w:color w:val="000000"/>
                <w:sz w:val="16"/>
                <w:szCs w:val="16"/>
                <w:lang w:val="es-AR"/>
              </w:rPr>
            </w:pPr>
          </w:p>
        </w:tc>
        <w:tc>
          <w:tcPr>
            <w:tcW w:w="1275" w:type="dxa"/>
            <w:tcBorders>
              <w:top w:val="single" w:sz="4" w:space="0" w:color="auto"/>
              <w:left w:val="nil"/>
              <w:bottom w:val="double" w:sz="4" w:space="0" w:color="auto"/>
              <w:right w:val="nil"/>
            </w:tcBorders>
            <w:vAlign w:val="center"/>
          </w:tcPr>
          <w:p w:rsidR="00E17682" w:rsidRPr="00B84E85" w:rsidRDefault="009F7029" w:rsidP="00B84E85">
            <w:pPr>
              <w:jc w:val="center"/>
              <w:rPr>
                <w:rFonts w:cs="Arial"/>
                <w:bCs/>
                <w:color w:val="000000"/>
                <w:sz w:val="16"/>
                <w:szCs w:val="16"/>
                <w:lang w:val="es-AR"/>
              </w:rPr>
            </w:pPr>
            <w:r w:rsidRPr="009F7029">
              <w:rPr>
                <w:rFonts w:cs="Arial"/>
                <w:bCs/>
                <w:color w:val="000000"/>
                <w:sz w:val="16"/>
                <w:szCs w:val="16"/>
                <w:lang w:val="es-AR"/>
              </w:rPr>
              <w:t>463.987.995</w:t>
            </w:r>
          </w:p>
        </w:tc>
        <w:tc>
          <w:tcPr>
            <w:tcW w:w="567" w:type="dxa"/>
            <w:tcBorders>
              <w:left w:val="nil"/>
              <w:right w:val="nil"/>
            </w:tcBorders>
          </w:tcPr>
          <w:p w:rsidR="00E17682" w:rsidRPr="00B84E85" w:rsidRDefault="00E17682" w:rsidP="00E17682">
            <w:pPr>
              <w:jc w:val="right"/>
              <w:rPr>
                <w:rFonts w:cs="Arial"/>
                <w:color w:val="000000"/>
                <w:sz w:val="16"/>
                <w:szCs w:val="16"/>
                <w:lang w:val="es-AR"/>
              </w:rPr>
            </w:pPr>
          </w:p>
        </w:tc>
      </w:tr>
    </w:tbl>
    <w:p w:rsidR="00B70A4C" w:rsidRPr="00922571" w:rsidRDefault="00B70A4C" w:rsidP="008530B2">
      <w:pPr>
        <w:pStyle w:val="Texto"/>
        <w:suppressAutoHyphens/>
        <w:spacing w:before="20" w:after="20" w:line="288" w:lineRule="auto"/>
        <w:jc w:val="both"/>
        <w:rPr>
          <w:rFonts w:cs="Arial"/>
          <w:sz w:val="20"/>
          <w:lang w:val="es-AR"/>
        </w:rPr>
      </w:pPr>
    </w:p>
    <w:p w:rsidR="008530B2" w:rsidRPr="00922571" w:rsidRDefault="008530B2" w:rsidP="00286314">
      <w:pPr>
        <w:pStyle w:val="Texto"/>
        <w:suppressAutoHyphens/>
        <w:spacing w:before="20" w:after="20" w:line="288" w:lineRule="auto"/>
        <w:jc w:val="center"/>
        <w:rPr>
          <w:rFonts w:cs="Arial"/>
          <w:sz w:val="20"/>
          <w:lang w:val="es-AR"/>
        </w:rPr>
      </w:pPr>
      <w:r w:rsidRPr="00922571">
        <w:rPr>
          <w:rFonts w:cs="Arial"/>
          <w:sz w:val="20"/>
          <w:lang w:val="es-AR"/>
        </w:rPr>
        <w:t xml:space="preserve">Las Notas 1 a </w:t>
      </w:r>
      <w:r w:rsidR="008903C5" w:rsidRPr="00922571">
        <w:rPr>
          <w:rFonts w:cs="Arial"/>
          <w:sz w:val="20"/>
          <w:lang w:val="es-AR"/>
        </w:rPr>
        <w:t>8</w:t>
      </w:r>
      <w:r w:rsidRPr="00922571">
        <w:rPr>
          <w:rFonts w:cs="Arial"/>
          <w:sz w:val="20"/>
          <w:lang w:val="es-AR"/>
        </w:rPr>
        <w:t xml:space="preserve"> y los </w:t>
      </w:r>
      <w:r w:rsidR="0013322A" w:rsidRPr="00922571">
        <w:rPr>
          <w:rFonts w:cs="Arial"/>
          <w:sz w:val="20"/>
          <w:lang w:val="es-AR"/>
        </w:rPr>
        <w:t>Anexos I a</w:t>
      </w:r>
      <w:r w:rsidR="00214EE7" w:rsidRPr="00922571">
        <w:rPr>
          <w:rFonts w:cs="Arial"/>
          <w:sz w:val="20"/>
          <w:lang w:val="es-AR"/>
        </w:rPr>
        <w:t xml:space="preserve"> III</w:t>
      </w:r>
      <w:r w:rsidRPr="00922571">
        <w:rPr>
          <w:rFonts w:cs="Arial"/>
          <w:sz w:val="20"/>
          <w:lang w:val="es-AR"/>
        </w:rPr>
        <w:t xml:space="preserve"> que se acompañan son parte integrante de est</w:t>
      </w:r>
      <w:r w:rsidR="004A5201" w:rsidRPr="00922571">
        <w:rPr>
          <w:rFonts w:cs="Arial"/>
          <w:sz w:val="20"/>
          <w:lang w:val="es-AR"/>
        </w:rPr>
        <w:t>os</w:t>
      </w:r>
      <w:r w:rsidRPr="00922571">
        <w:rPr>
          <w:rFonts w:cs="Arial"/>
          <w:sz w:val="20"/>
          <w:lang w:val="es-AR"/>
        </w:rPr>
        <w:t xml:space="preserve"> estado</w:t>
      </w:r>
      <w:r w:rsidR="004A5201" w:rsidRPr="00922571">
        <w:rPr>
          <w:rFonts w:cs="Arial"/>
          <w:sz w:val="20"/>
          <w:lang w:val="es-AR"/>
        </w:rPr>
        <w:t>s</w:t>
      </w:r>
      <w:r w:rsidRPr="00922571">
        <w:rPr>
          <w:rFonts w:cs="Arial"/>
          <w:sz w:val="20"/>
          <w:lang w:val="es-AR"/>
        </w:rPr>
        <w:t xml:space="preserve"> contable</w:t>
      </w:r>
      <w:r w:rsidR="004A5201" w:rsidRPr="00922571">
        <w:rPr>
          <w:rFonts w:cs="Arial"/>
          <w:sz w:val="20"/>
          <w:lang w:val="es-AR"/>
        </w:rPr>
        <w:t>s</w:t>
      </w:r>
      <w:r w:rsidR="009E1A71" w:rsidRPr="00922571">
        <w:rPr>
          <w:rFonts w:cs="Arial"/>
          <w:sz w:val="20"/>
          <w:lang w:val="es-AR"/>
        </w:rPr>
        <w:t>.</w:t>
      </w:r>
    </w:p>
    <w:p w:rsidR="008530B2" w:rsidRPr="00F3390D" w:rsidRDefault="008530B2" w:rsidP="00B84E85">
      <w:pPr>
        <w:pStyle w:val="Ttuloprincipal"/>
        <w:suppressAutoHyphens/>
        <w:spacing w:before="20" w:after="20" w:line="288" w:lineRule="auto"/>
        <w:jc w:val="both"/>
        <w:outlineLvl w:val="0"/>
        <w:rPr>
          <w:lang w:val="es-AR"/>
        </w:rPr>
      </w:pPr>
      <w:r w:rsidRPr="00FC4492">
        <w:rPr>
          <w:rFonts w:cs="Arial"/>
          <w:b w:val="0"/>
          <w:sz w:val="20"/>
          <w:lang w:val="es-AR"/>
        </w:rPr>
        <w:br w:type="page"/>
      </w:r>
      <w:r w:rsidRPr="00682D40">
        <w:rPr>
          <w:rFonts w:cs="Arial"/>
          <w:lang w:val="es-AR"/>
        </w:rPr>
        <w:t>Compañía de Inversiones Mineras S.A.</w:t>
      </w:r>
    </w:p>
    <w:p w:rsidR="006205A2" w:rsidRPr="00922571" w:rsidRDefault="006205A2" w:rsidP="005A441D">
      <w:pPr>
        <w:pStyle w:val="Ttuloprincipal"/>
        <w:suppressAutoHyphens/>
        <w:spacing w:before="20" w:after="20" w:line="288" w:lineRule="auto"/>
        <w:jc w:val="both"/>
        <w:outlineLvl w:val="0"/>
        <w:rPr>
          <w:rFonts w:cs="Arial"/>
          <w:sz w:val="20"/>
          <w:lang w:val="es-AR"/>
        </w:rPr>
      </w:pPr>
    </w:p>
    <w:p w:rsidR="005A441D" w:rsidRPr="00D35DB0" w:rsidRDefault="005A441D" w:rsidP="005A441D">
      <w:pPr>
        <w:pStyle w:val="Ttuloprincipal"/>
        <w:suppressAutoHyphens/>
        <w:spacing w:before="20" w:after="20" w:line="288" w:lineRule="auto"/>
        <w:jc w:val="both"/>
        <w:outlineLvl w:val="0"/>
        <w:rPr>
          <w:rFonts w:cs="Arial"/>
          <w:sz w:val="20"/>
          <w:lang w:val="es-AR"/>
        </w:rPr>
      </w:pPr>
      <w:r w:rsidRPr="00B225BE">
        <w:rPr>
          <w:rFonts w:cs="Arial"/>
          <w:sz w:val="20"/>
          <w:lang w:val="es-AR"/>
        </w:rPr>
        <w:t>ESTADOS DE FLUJO DE EFECTIVO</w:t>
      </w:r>
      <w:r w:rsidR="008A4052" w:rsidRPr="00B225BE">
        <w:rPr>
          <w:rFonts w:cs="Arial"/>
          <w:sz w:val="20"/>
          <w:lang w:val="es-AR"/>
        </w:rPr>
        <w:t xml:space="preserve"> </w:t>
      </w:r>
    </w:p>
    <w:p w:rsidR="00D26246" w:rsidRPr="00B84E85" w:rsidRDefault="00DC4697" w:rsidP="00B84E85">
      <w:pPr>
        <w:rPr>
          <w:rFonts w:cs="Arial"/>
          <w:b/>
          <w:color w:val="FF0000"/>
          <w:sz w:val="12"/>
          <w:szCs w:val="12"/>
          <w:lang w:val="es-AR"/>
        </w:rPr>
      </w:pPr>
      <w:r w:rsidRPr="00B225BE">
        <w:rPr>
          <w:rFonts w:cs="Arial"/>
          <w:b/>
          <w:sz w:val="20"/>
          <w:lang w:val="es-AR"/>
        </w:rPr>
        <w:t>POR LOS PERÍODOS DE TRES MESES FINALIZADOS EL 31 DE MARZO DE 201</w:t>
      </w:r>
      <w:r w:rsidR="001012FE" w:rsidRPr="00B225BE">
        <w:rPr>
          <w:rFonts w:cs="Arial"/>
          <w:b/>
          <w:sz w:val="20"/>
          <w:lang w:val="es-AR"/>
        </w:rPr>
        <w:t>9</w:t>
      </w:r>
      <w:r w:rsidRPr="00B225BE">
        <w:rPr>
          <w:rFonts w:cs="Arial"/>
          <w:b/>
          <w:sz w:val="20"/>
          <w:lang w:val="es-AR"/>
        </w:rPr>
        <w:t xml:space="preserve"> Y 201</w:t>
      </w:r>
      <w:r w:rsidR="001012FE" w:rsidRPr="00B225BE">
        <w:rPr>
          <w:rFonts w:cs="Arial"/>
          <w:b/>
          <w:sz w:val="20"/>
          <w:lang w:val="es-AR"/>
        </w:rPr>
        <w:t>8</w:t>
      </w:r>
      <w:r w:rsidR="008A4052" w:rsidRPr="00B225BE">
        <w:rPr>
          <w:rFonts w:cs="Arial"/>
          <w:b/>
          <w:sz w:val="20"/>
          <w:lang w:val="es-AR"/>
        </w:rPr>
        <w:t xml:space="preserve"> </w:t>
      </w:r>
    </w:p>
    <w:tbl>
      <w:tblPr>
        <w:tblW w:w="10065" w:type="dxa"/>
        <w:tblInd w:w="108" w:type="dxa"/>
        <w:tblLayout w:type="fixed"/>
        <w:tblLook w:val="04A0" w:firstRow="1" w:lastRow="0" w:firstColumn="1" w:lastColumn="0" w:noHBand="0" w:noVBand="1"/>
      </w:tblPr>
      <w:tblGrid>
        <w:gridCol w:w="6696"/>
        <w:gridCol w:w="1526"/>
        <w:gridCol w:w="269"/>
        <w:gridCol w:w="13"/>
        <w:gridCol w:w="1561"/>
      </w:tblGrid>
      <w:tr w:rsidR="00356577" w:rsidRPr="00922571" w:rsidTr="00F1248B">
        <w:trPr>
          <w:trHeight w:val="340"/>
        </w:trPr>
        <w:tc>
          <w:tcPr>
            <w:tcW w:w="6696" w:type="dxa"/>
            <w:tcBorders>
              <w:top w:val="nil"/>
              <w:left w:val="nil"/>
              <w:bottom w:val="nil"/>
              <w:right w:val="nil"/>
            </w:tcBorders>
            <w:shd w:val="clear" w:color="auto" w:fill="auto"/>
            <w:noWrap/>
            <w:vAlign w:val="bottom"/>
            <w:hideMark/>
          </w:tcPr>
          <w:p w:rsidR="00356577" w:rsidRPr="00922571" w:rsidRDefault="00D63090" w:rsidP="003B21AD">
            <w:pPr>
              <w:rPr>
                <w:rFonts w:cs="Arial"/>
                <w:color w:val="000000"/>
                <w:sz w:val="18"/>
                <w:szCs w:val="18"/>
                <w:lang w:val="es-AR"/>
              </w:rPr>
            </w:pPr>
            <w:r w:rsidRPr="00B84E85">
              <w:rPr>
                <w:rFonts w:cs="Arial"/>
                <w:sz w:val="20"/>
                <w:lang w:val="es-AR"/>
              </w:rPr>
              <w:t xml:space="preserve">(Expresados en pesos, Nota </w:t>
            </w:r>
            <w:proofErr w:type="gramStart"/>
            <w:r w:rsidR="003F145B" w:rsidRPr="00B84E85">
              <w:rPr>
                <w:rFonts w:cs="Arial"/>
                <w:sz w:val="20"/>
                <w:lang w:val="es-AR"/>
              </w:rPr>
              <w:t>2.I</w:t>
            </w:r>
            <w:proofErr w:type="gramEnd"/>
            <w:r w:rsidR="003F145B" w:rsidRPr="00B84E85">
              <w:rPr>
                <w:rFonts w:cs="Arial"/>
                <w:sz w:val="20"/>
                <w:lang w:val="es-AR"/>
              </w:rPr>
              <w:t xml:space="preserve"> y 2.II</w:t>
            </w:r>
            <w:r w:rsidRPr="00B84E85">
              <w:rPr>
                <w:rFonts w:cs="Arial"/>
                <w:sz w:val="20"/>
                <w:lang w:val="es-AR"/>
              </w:rPr>
              <w:t>)</w:t>
            </w:r>
          </w:p>
        </w:tc>
        <w:tc>
          <w:tcPr>
            <w:tcW w:w="1526" w:type="dxa"/>
            <w:tcBorders>
              <w:top w:val="nil"/>
              <w:left w:val="nil"/>
              <w:bottom w:val="single" w:sz="4" w:space="0" w:color="auto"/>
              <w:right w:val="nil"/>
            </w:tcBorders>
            <w:shd w:val="clear" w:color="auto" w:fill="auto"/>
            <w:noWrap/>
            <w:vAlign w:val="center"/>
            <w:hideMark/>
          </w:tcPr>
          <w:p w:rsidR="00356577" w:rsidRPr="00B84E85" w:rsidRDefault="00356577" w:rsidP="00F1248B">
            <w:pPr>
              <w:ind w:right="57"/>
              <w:jc w:val="right"/>
              <w:rPr>
                <w:rFonts w:cs="Arial"/>
                <w:b/>
                <w:bCs/>
                <w:color w:val="000000"/>
                <w:sz w:val="18"/>
                <w:szCs w:val="18"/>
                <w:lang w:val="es-AR"/>
              </w:rPr>
            </w:pPr>
            <w:r w:rsidRPr="00B84E85">
              <w:rPr>
                <w:rFonts w:cs="Arial"/>
                <w:b/>
                <w:bCs/>
                <w:color w:val="000000"/>
                <w:sz w:val="18"/>
                <w:szCs w:val="18"/>
                <w:lang w:val="es-AR"/>
              </w:rPr>
              <w:t>201</w:t>
            </w:r>
            <w:r w:rsidR="00FF2A12">
              <w:rPr>
                <w:rFonts w:cs="Arial"/>
                <w:b/>
                <w:bCs/>
                <w:color w:val="000000"/>
                <w:sz w:val="18"/>
                <w:szCs w:val="18"/>
                <w:lang w:val="es-AR"/>
              </w:rPr>
              <w:t>9</w:t>
            </w:r>
          </w:p>
        </w:tc>
        <w:tc>
          <w:tcPr>
            <w:tcW w:w="269" w:type="dxa"/>
            <w:tcBorders>
              <w:top w:val="nil"/>
              <w:left w:val="nil"/>
              <w:right w:val="nil"/>
            </w:tcBorders>
            <w:vAlign w:val="center"/>
          </w:tcPr>
          <w:p w:rsidR="00356577" w:rsidRPr="00B84E85" w:rsidRDefault="00356577" w:rsidP="00F1248B">
            <w:pPr>
              <w:ind w:right="57"/>
              <w:jc w:val="right"/>
              <w:rPr>
                <w:rFonts w:cs="Arial"/>
                <w:b/>
                <w:bCs/>
                <w:color w:val="000000"/>
                <w:sz w:val="18"/>
                <w:szCs w:val="18"/>
                <w:lang w:val="es-AR"/>
              </w:rPr>
            </w:pPr>
          </w:p>
        </w:tc>
        <w:tc>
          <w:tcPr>
            <w:tcW w:w="1574" w:type="dxa"/>
            <w:gridSpan w:val="2"/>
            <w:tcBorders>
              <w:top w:val="nil"/>
              <w:left w:val="nil"/>
              <w:bottom w:val="single" w:sz="4" w:space="0" w:color="auto"/>
              <w:right w:val="nil"/>
            </w:tcBorders>
            <w:vAlign w:val="center"/>
          </w:tcPr>
          <w:p w:rsidR="00356577" w:rsidRPr="00B84E85" w:rsidRDefault="00356577" w:rsidP="00F1248B">
            <w:pPr>
              <w:ind w:right="57"/>
              <w:jc w:val="right"/>
              <w:rPr>
                <w:rFonts w:cs="Arial"/>
                <w:b/>
                <w:bCs/>
                <w:color w:val="000000"/>
                <w:sz w:val="18"/>
                <w:szCs w:val="18"/>
                <w:lang w:val="es-AR"/>
              </w:rPr>
            </w:pPr>
            <w:r w:rsidRPr="00B84E85">
              <w:rPr>
                <w:rFonts w:cs="Arial"/>
                <w:b/>
                <w:bCs/>
                <w:color w:val="000000"/>
                <w:sz w:val="18"/>
                <w:szCs w:val="18"/>
                <w:lang w:val="es-AR"/>
              </w:rPr>
              <w:t>201</w:t>
            </w:r>
            <w:r w:rsidR="00FF2A12">
              <w:rPr>
                <w:rFonts w:cs="Arial"/>
                <w:b/>
                <w:bCs/>
                <w:color w:val="000000"/>
                <w:sz w:val="18"/>
                <w:szCs w:val="18"/>
                <w:lang w:val="es-AR"/>
              </w:rPr>
              <w:t>8</w:t>
            </w:r>
          </w:p>
        </w:tc>
      </w:tr>
      <w:tr w:rsidR="00356577" w:rsidRPr="00922571" w:rsidTr="008E3A7F">
        <w:trPr>
          <w:trHeight w:val="340"/>
        </w:trPr>
        <w:tc>
          <w:tcPr>
            <w:tcW w:w="6696" w:type="dxa"/>
            <w:tcBorders>
              <w:top w:val="nil"/>
              <w:left w:val="nil"/>
              <w:bottom w:val="nil"/>
              <w:right w:val="nil"/>
            </w:tcBorders>
            <w:shd w:val="clear" w:color="auto" w:fill="auto"/>
            <w:noWrap/>
            <w:vAlign w:val="bottom"/>
          </w:tcPr>
          <w:p w:rsidR="00356577" w:rsidRPr="00922571" w:rsidRDefault="00356577">
            <w:pPr>
              <w:rPr>
                <w:rFonts w:cs="Arial"/>
                <w:color w:val="000000"/>
                <w:sz w:val="18"/>
                <w:szCs w:val="18"/>
                <w:lang w:val="es-AR"/>
              </w:rPr>
            </w:pPr>
            <w:r w:rsidRPr="00922571">
              <w:rPr>
                <w:rFonts w:cs="Arial"/>
                <w:b/>
                <w:bCs/>
                <w:color w:val="000000"/>
                <w:sz w:val="18"/>
                <w:szCs w:val="18"/>
                <w:lang w:val="es-AR"/>
              </w:rPr>
              <w:t xml:space="preserve">Variaciones del efectivo </w:t>
            </w:r>
            <w:r w:rsidRPr="00922571">
              <w:rPr>
                <w:rFonts w:cs="Arial"/>
                <w:color w:val="000000"/>
                <w:sz w:val="18"/>
                <w:szCs w:val="18"/>
                <w:vertAlign w:val="superscript"/>
                <w:lang w:val="es-AR"/>
              </w:rPr>
              <w:t>(1)</w:t>
            </w:r>
          </w:p>
        </w:tc>
        <w:tc>
          <w:tcPr>
            <w:tcW w:w="1526" w:type="dxa"/>
            <w:tcBorders>
              <w:top w:val="nil"/>
              <w:left w:val="nil"/>
              <w:bottom w:val="nil"/>
              <w:right w:val="nil"/>
            </w:tcBorders>
            <w:shd w:val="clear" w:color="auto" w:fill="auto"/>
            <w:noWrap/>
            <w:vAlign w:val="bottom"/>
          </w:tcPr>
          <w:p w:rsidR="00356577" w:rsidRPr="00922571" w:rsidRDefault="00356577" w:rsidP="003B21AD">
            <w:pPr>
              <w:jc w:val="right"/>
              <w:rPr>
                <w:rFonts w:cs="Arial"/>
                <w:color w:val="000000"/>
                <w:sz w:val="18"/>
                <w:szCs w:val="18"/>
                <w:lang w:val="es-AR"/>
              </w:rPr>
            </w:pPr>
          </w:p>
        </w:tc>
        <w:tc>
          <w:tcPr>
            <w:tcW w:w="269" w:type="dxa"/>
            <w:tcBorders>
              <w:top w:val="nil"/>
              <w:left w:val="nil"/>
              <w:bottom w:val="nil"/>
              <w:right w:val="nil"/>
            </w:tcBorders>
          </w:tcPr>
          <w:p w:rsidR="00356577" w:rsidRPr="00922571" w:rsidRDefault="00356577" w:rsidP="003B21AD">
            <w:pPr>
              <w:jc w:val="right"/>
              <w:rPr>
                <w:rFonts w:cs="Arial"/>
                <w:color w:val="000000"/>
                <w:sz w:val="18"/>
                <w:szCs w:val="18"/>
                <w:lang w:val="es-AR"/>
              </w:rPr>
            </w:pPr>
          </w:p>
        </w:tc>
        <w:tc>
          <w:tcPr>
            <w:tcW w:w="1574" w:type="dxa"/>
            <w:gridSpan w:val="2"/>
            <w:tcBorders>
              <w:top w:val="nil"/>
              <w:left w:val="nil"/>
              <w:bottom w:val="nil"/>
              <w:right w:val="nil"/>
            </w:tcBorders>
          </w:tcPr>
          <w:p w:rsidR="00356577" w:rsidRPr="00922571" w:rsidRDefault="00356577" w:rsidP="003B21AD">
            <w:pPr>
              <w:jc w:val="right"/>
              <w:rPr>
                <w:rFonts w:cs="Arial"/>
                <w:color w:val="000000"/>
                <w:sz w:val="18"/>
                <w:szCs w:val="18"/>
                <w:lang w:val="es-AR"/>
              </w:rPr>
            </w:pPr>
          </w:p>
        </w:tc>
      </w:tr>
      <w:tr w:rsidR="004F05E1" w:rsidRPr="00922571" w:rsidTr="00F1248B">
        <w:trPr>
          <w:trHeight w:val="340"/>
        </w:trPr>
        <w:tc>
          <w:tcPr>
            <w:tcW w:w="6696" w:type="dxa"/>
            <w:tcBorders>
              <w:top w:val="nil"/>
              <w:left w:val="nil"/>
              <w:bottom w:val="nil"/>
              <w:right w:val="nil"/>
            </w:tcBorders>
            <w:shd w:val="clear" w:color="auto" w:fill="auto"/>
            <w:noWrap/>
            <w:vAlign w:val="bottom"/>
          </w:tcPr>
          <w:p w:rsidR="004F05E1" w:rsidRPr="00922571" w:rsidRDefault="004F05E1" w:rsidP="004F05E1">
            <w:pPr>
              <w:rPr>
                <w:rFonts w:cs="Arial"/>
                <w:color w:val="000000"/>
                <w:sz w:val="18"/>
                <w:szCs w:val="18"/>
                <w:lang w:val="es-AR"/>
              </w:rPr>
            </w:pPr>
            <w:r w:rsidRPr="00922571">
              <w:rPr>
                <w:rFonts w:cs="Arial"/>
                <w:color w:val="000000"/>
                <w:sz w:val="18"/>
                <w:szCs w:val="18"/>
                <w:lang w:val="es-AR"/>
              </w:rPr>
              <w:t xml:space="preserve">Efectivo al inicio del ejercicio </w:t>
            </w:r>
          </w:p>
        </w:tc>
        <w:tc>
          <w:tcPr>
            <w:tcW w:w="1526" w:type="dxa"/>
            <w:tcBorders>
              <w:top w:val="nil"/>
              <w:left w:val="nil"/>
              <w:right w:val="nil"/>
            </w:tcBorders>
            <w:shd w:val="clear" w:color="auto" w:fill="auto"/>
            <w:noWrap/>
            <w:vAlign w:val="bottom"/>
          </w:tcPr>
          <w:p w:rsidR="004F05E1" w:rsidRPr="00922571" w:rsidRDefault="00E713E1" w:rsidP="004F05E1">
            <w:pPr>
              <w:spacing w:before="20" w:after="20"/>
              <w:jc w:val="right"/>
              <w:rPr>
                <w:rFonts w:cs="Arial"/>
                <w:color w:val="000000"/>
                <w:sz w:val="18"/>
                <w:szCs w:val="18"/>
                <w:lang w:val="es-AR"/>
              </w:rPr>
            </w:pPr>
            <w:r w:rsidRPr="00E713E1">
              <w:rPr>
                <w:rFonts w:cs="Arial"/>
                <w:color w:val="000000"/>
                <w:sz w:val="18"/>
                <w:szCs w:val="18"/>
                <w:lang w:val="es-AR"/>
              </w:rPr>
              <w:t>18.398.531</w:t>
            </w:r>
          </w:p>
        </w:tc>
        <w:tc>
          <w:tcPr>
            <w:tcW w:w="269" w:type="dxa"/>
            <w:tcBorders>
              <w:top w:val="nil"/>
              <w:left w:val="nil"/>
              <w:right w:val="nil"/>
            </w:tcBorders>
          </w:tcPr>
          <w:p w:rsidR="004F05E1" w:rsidRPr="00922571" w:rsidRDefault="004F05E1" w:rsidP="004F05E1">
            <w:pPr>
              <w:spacing w:before="20" w:after="20"/>
              <w:jc w:val="right"/>
              <w:rPr>
                <w:rFonts w:cs="Arial"/>
                <w:color w:val="000000"/>
                <w:sz w:val="18"/>
                <w:szCs w:val="18"/>
                <w:lang w:val="es-AR"/>
              </w:rPr>
            </w:pPr>
          </w:p>
        </w:tc>
        <w:tc>
          <w:tcPr>
            <w:tcW w:w="1574" w:type="dxa"/>
            <w:gridSpan w:val="2"/>
            <w:tcBorders>
              <w:top w:val="nil"/>
              <w:left w:val="nil"/>
              <w:right w:val="nil"/>
            </w:tcBorders>
            <w:vAlign w:val="center"/>
          </w:tcPr>
          <w:p w:rsidR="004F05E1" w:rsidRPr="00922571" w:rsidRDefault="00E713E1" w:rsidP="00F1248B">
            <w:pPr>
              <w:spacing w:before="20" w:after="20"/>
              <w:jc w:val="right"/>
              <w:rPr>
                <w:rFonts w:cs="Arial"/>
                <w:color w:val="000000"/>
                <w:sz w:val="18"/>
                <w:szCs w:val="18"/>
                <w:lang w:val="es-AR"/>
              </w:rPr>
            </w:pPr>
            <w:r w:rsidRPr="00E713E1">
              <w:rPr>
                <w:rFonts w:cs="Arial"/>
                <w:color w:val="000000"/>
                <w:sz w:val="18"/>
                <w:szCs w:val="18"/>
                <w:lang w:val="es-AR"/>
              </w:rPr>
              <w:t>4.786.516</w:t>
            </w:r>
          </w:p>
        </w:tc>
      </w:tr>
      <w:tr w:rsidR="004F05E1" w:rsidRPr="00922571" w:rsidTr="00F1248B">
        <w:trPr>
          <w:trHeight w:val="340"/>
        </w:trPr>
        <w:tc>
          <w:tcPr>
            <w:tcW w:w="6696" w:type="dxa"/>
            <w:tcBorders>
              <w:top w:val="nil"/>
              <w:left w:val="nil"/>
              <w:bottom w:val="nil"/>
              <w:right w:val="nil"/>
            </w:tcBorders>
            <w:shd w:val="clear" w:color="auto" w:fill="auto"/>
            <w:noWrap/>
            <w:vAlign w:val="bottom"/>
          </w:tcPr>
          <w:p w:rsidR="004F05E1" w:rsidRPr="00922571" w:rsidRDefault="004F05E1" w:rsidP="004F05E1">
            <w:pPr>
              <w:rPr>
                <w:rFonts w:cs="Arial"/>
                <w:color w:val="000000"/>
                <w:sz w:val="18"/>
                <w:szCs w:val="18"/>
                <w:lang w:val="es-AR"/>
              </w:rPr>
            </w:pPr>
            <w:r w:rsidRPr="00922571">
              <w:rPr>
                <w:rFonts w:cs="Arial"/>
                <w:color w:val="000000"/>
                <w:sz w:val="18"/>
                <w:szCs w:val="18"/>
                <w:lang w:val="es-AR"/>
              </w:rPr>
              <w:t xml:space="preserve">Efectivo al cierre del </w:t>
            </w:r>
            <w:r w:rsidR="006971F5">
              <w:rPr>
                <w:rFonts w:cs="Arial"/>
                <w:color w:val="000000"/>
                <w:sz w:val="18"/>
                <w:szCs w:val="18"/>
                <w:lang w:val="es-AR"/>
              </w:rPr>
              <w:t>período</w:t>
            </w:r>
          </w:p>
        </w:tc>
        <w:tc>
          <w:tcPr>
            <w:tcW w:w="1526" w:type="dxa"/>
            <w:tcBorders>
              <w:top w:val="nil"/>
              <w:left w:val="nil"/>
              <w:bottom w:val="single" w:sz="4" w:space="0" w:color="auto"/>
              <w:right w:val="nil"/>
            </w:tcBorders>
            <w:shd w:val="clear" w:color="auto" w:fill="auto"/>
            <w:noWrap/>
            <w:vAlign w:val="bottom"/>
          </w:tcPr>
          <w:p w:rsidR="004F05E1" w:rsidRPr="00922571" w:rsidRDefault="00E713E1" w:rsidP="004F05E1">
            <w:pPr>
              <w:spacing w:before="20" w:after="20"/>
              <w:jc w:val="right"/>
              <w:rPr>
                <w:rFonts w:cs="Arial"/>
                <w:color w:val="000000"/>
                <w:sz w:val="18"/>
                <w:szCs w:val="18"/>
                <w:lang w:val="es-AR"/>
              </w:rPr>
            </w:pPr>
            <w:r w:rsidRPr="00E713E1">
              <w:rPr>
                <w:rFonts w:cs="Arial"/>
                <w:color w:val="000000"/>
                <w:sz w:val="18"/>
                <w:szCs w:val="18"/>
                <w:lang w:val="es-AR"/>
              </w:rPr>
              <w:t>12.122.511</w:t>
            </w:r>
          </w:p>
        </w:tc>
        <w:tc>
          <w:tcPr>
            <w:tcW w:w="269" w:type="dxa"/>
            <w:tcBorders>
              <w:top w:val="nil"/>
              <w:left w:val="nil"/>
              <w:right w:val="nil"/>
            </w:tcBorders>
          </w:tcPr>
          <w:p w:rsidR="004F05E1" w:rsidRPr="00922571" w:rsidRDefault="004F05E1" w:rsidP="004F05E1">
            <w:pPr>
              <w:spacing w:before="20" w:after="20"/>
              <w:jc w:val="right"/>
              <w:rPr>
                <w:rFonts w:cs="Arial"/>
                <w:color w:val="000000"/>
                <w:sz w:val="18"/>
                <w:szCs w:val="18"/>
                <w:lang w:val="es-AR"/>
              </w:rPr>
            </w:pPr>
          </w:p>
        </w:tc>
        <w:tc>
          <w:tcPr>
            <w:tcW w:w="1574" w:type="dxa"/>
            <w:gridSpan w:val="2"/>
            <w:tcBorders>
              <w:top w:val="nil"/>
              <w:left w:val="nil"/>
              <w:bottom w:val="single" w:sz="4" w:space="0" w:color="auto"/>
              <w:right w:val="nil"/>
            </w:tcBorders>
            <w:vAlign w:val="center"/>
          </w:tcPr>
          <w:p w:rsidR="004F05E1" w:rsidRPr="00922571" w:rsidRDefault="00CA6247" w:rsidP="00F1248B">
            <w:pPr>
              <w:spacing w:before="20" w:after="20"/>
              <w:jc w:val="right"/>
              <w:rPr>
                <w:rFonts w:cs="Arial"/>
                <w:color w:val="000000"/>
                <w:sz w:val="18"/>
                <w:szCs w:val="18"/>
                <w:lang w:val="es-AR"/>
              </w:rPr>
            </w:pPr>
            <w:r w:rsidRPr="00CA6247">
              <w:rPr>
                <w:rFonts w:cs="Arial"/>
                <w:color w:val="000000"/>
                <w:sz w:val="18"/>
                <w:szCs w:val="18"/>
                <w:lang w:val="es-AR"/>
              </w:rPr>
              <w:t>5.228.578</w:t>
            </w:r>
          </w:p>
        </w:tc>
      </w:tr>
      <w:tr w:rsidR="004F05E1" w:rsidRPr="00922571" w:rsidTr="00F1248B">
        <w:trPr>
          <w:trHeight w:val="340"/>
        </w:trPr>
        <w:tc>
          <w:tcPr>
            <w:tcW w:w="6696" w:type="dxa"/>
            <w:tcBorders>
              <w:top w:val="nil"/>
              <w:left w:val="nil"/>
              <w:bottom w:val="nil"/>
              <w:right w:val="nil"/>
            </w:tcBorders>
            <w:shd w:val="clear" w:color="auto" w:fill="auto"/>
            <w:noWrap/>
            <w:vAlign w:val="bottom"/>
          </w:tcPr>
          <w:p w:rsidR="004F05E1" w:rsidRPr="00922571" w:rsidRDefault="00C80590" w:rsidP="004F05E1">
            <w:pPr>
              <w:spacing w:before="20" w:after="20"/>
              <w:rPr>
                <w:rFonts w:cs="Arial"/>
                <w:b/>
                <w:bCs/>
                <w:color w:val="000000"/>
                <w:sz w:val="18"/>
                <w:szCs w:val="18"/>
                <w:lang w:val="es-AR"/>
              </w:rPr>
            </w:pPr>
            <w:r>
              <w:rPr>
                <w:rFonts w:cs="Arial"/>
                <w:b/>
                <w:bCs/>
                <w:color w:val="000000"/>
                <w:sz w:val="18"/>
                <w:szCs w:val="18"/>
                <w:lang w:val="es-AR"/>
              </w:rPr>
              <w:t>(</w:t>
            </w:r>
            <w:r w:rsidR="001E6F08">
              <w:rPr>
                <w:rFonts w:cs="Arial"/>
                <w:b/>
                <w:bCs/>
                <w:color w:val="000000"/>
                <w:sz w:val="18"/>
                <w:szCs w:val="18"/>
                <w:lang w:val="es-AR"/>
              </w:rPr>
              <w:t>Disminución</w:t>
            </w:r>
            <w:r>
              <w:rPr>
                <w:rFonts w:cs="Arial"/>
                <w:b/>
                <w:bCs/>
                <w:color w:val="000000"/>
                <w:sz w:val="18"/>
                <w:szCs w:val="18"/>
                <w:lang w:val="es-AR"/>
              </w:rPr>
              <w:t>)</w:t>
            </w:r>
            <w:r w:rsidR="001E6F08">
              <w:rPr>
                <w:rFonts w:cs="Arial"/>
                <w:b/>
                <w:bCs/>
                <w:color w:val="000000"/>
                <w:sz w:val="18"/>
                <w:szCs w:val="18"/>
                <w:lang w:val="es-AR"/>
              </w:rPr>
              <w:t xml:space="preserve"> </w:t>
            </w:r>
            <w:r w:rsidR="004F05E1" w:rsidRPr="00922571">
              <w:rPr>
                <w:rFonts w:cs="Arial"/>
                <w:b/>
                <w:bCs/>
                <w:color w:val="000000"/>
                <w:sz w:val="18"/>
                <w:szCs w:val="18"/>
                <w:lang w:val="es-AR"/>
              </w:rPr>
              <w:t>Aumento neto del efectivo</w:t>
            </w:r>
          </w:p>
        </w:tc>
        <w:tc>
          <w:tcPr>
            <w:tcW w:w="1526" w:type="dxa"/>
            <w:tcBorders>
              <w:top w:val="single" w:sz="4" w:space="0" w:color="auto"/>
              <w:left w:val="nil"/>
              <w:bottom w:val="double" w:sz="4" w:space="0" w:color="auto"/>
              <w:right w:val="nil"/>
            </w:tcBorders>
            <w:shd w:val="clear" w:color="auto" w:fill="auto"/>
            <w:noWrap/>
            <w:vAlign w:val="bottom"/>
          </w:tcPr>
          <w:p w:rsidR="004F05E1" w:rsidRPr="00922571" w:rsidRDefault="00E713E1" w:rsidP="004F05E1">
            <w:pPr>
              <w:spacing w:before="20" w:after="20"/>
              <w:jc w:val="right"/>
              <w:rPr>
                <w:rFonts w:cs="Arial"/>
                <w:color w:val="000000"/>
                <w:sz w:val="18"/>
                <w:szCs w:val="18"/>
                <w:lang w:val="es-AR"/>
              </w:rPr>
            </w:pPr>
            <w:r w:rsidRPr="00E713E1">
              <w:rPr>
                <w:rFonts w:cs="Arial"/>
                <w:color w:val="000000"/>
                <w:sz w:val="18"/>
                <w:szCs w:val="18"/>
                <w:lang w:val="es-AR"/>
              </w:rPr>
              <w:t>(6.276.020)</w:t>
            </w:r>
          </w:p>
        </w:tc>
        <w:tc>
          <w:tcPr>
            <w:tcW w:w="269" w:type="dxa"/>
            <w:tcBorders>
              <w:left w:val="nil"/>
              <w:right w:val="nil"/>
            </w:tcBorders>
          </w:tcPr>
          <w:p w:rsidR="004F05E1" w:rsidRPr="00922571" w:rsidRDefault="004F05E1" w:rsidP="004F05E1">
            <w:pPr>
              <w:spacing w:before="20" w:after="20"/>
              <w:jc w:val="right"/>
              <w:rPr>
                <w:rFonts w:cs="Arial"/>
                <w:color w:val="000000"/>
                <w:sz w:val="18"/>
                <w:szCs w:val="18"/>
                <w:lang w:val="es-AR"/>
              </w:rPr>
            </w:pPr>
          </w:p>
        </w:tc>
        <w:tc>
          <w:tcPr>
            <w:tcW w:w="1574" w:type="dxa"/>
            <w:gridSpan w:val="2"/>
            <w:tcBorders>
              <w:top w:val="single" w:sz="4" w:space="0" w:color="auto"/>
              <w:left w:val="nil"/>
              <w:bottom w:val="double" w:sz="4" w:space="0" w:color="auto"/>
              <w:right w:val="nil"/>
            </w:tcBorders>
            <w:vAlign w:val="center"/>
          </w:tcPr>
          <w:p w:rsidR="004F05E1" w:rsidRPr="00922571" w:rsidRDefault="00CA6247" w:rsidP="00F1248B">
            <w:pPr>
              <w:spacing w:before="20" w:after="20"/>
              <w:jc w:val="right"/>
              <w:rPr>
                <w:rFonts w:cs="Arial"/>
                <w:color w:val="000000"/>
                <w:sz w:val="18"/>
                <w:szCs w:val="18"/>
                <w:lang w:val="es-AR"/>
              </w:rPr>
            </w:pPr>
            <w:r w:rsidRPr="00CA6247">
              <w:rPr>
                <w:rFonts w:cs="Arial"/>
                <w:color w:val="000000"/>
                <w:sz w:val="18"/>
                <w:szCs w:val="18"/>
                <w:lang w:val="es-AR"/>
              </w:rPr>
              <w:t>442.062</w:t>
            </w:r>
          </w:p>
        </w:tc>
      </w:tr>
      <w:tr w:rsidR="00356577" w:rsidRPr="00922571" w:rsidTr="00B225BE">
        <w:trPr>
          <w:trHeight w:val="340"/>
        </w:trPr>
        <w:tc>
          <w:tcPr>
            <w:tcW w:w="6696" w:type="dxa"/>
            <w:tcBorders>
              <w:top w:val="nil"/>
              <w:left w:val="nil"/>
              <w:bottom w:val="nil"/>
              <w:right w:val="nil"/>
            </w:tcBorders>
            <w:shd w:val="clear" w:color="auto" w:fill="auto"/>
            <w:noWrap/>
            <w:vAlign w:val="bottom"/>
          </w:tcPr>
          <w:p w:rsidR="00356577" w:rsidRPr="00922571" w:rsidRDefault="00356577">
            <w:pPr>
              <w:rPr>
                <w:rFonts w:cs="Arial"/>
                <w:color w:val="000000"/>
                <w:sz w:val="18"/>
                <w:szCs w:val="18"/>
                <w:lang w:val="es-AR"/>
              </w:rPr>
            </w:pPr>
            <w:r w:rsidRPr="00922571">
              <w:rPr>
                <w:rFonts w:cs="Arial"/>
                <w:b/>
                <w:bCs/>
                <w:color w:val="000000"/>
                <w:sz w:val="18"/>
                <w:szCs w:val="18"/>
                <w:lang w:val="es-AR"/>
              </w:rPr>
              <w:t xml:space="preserve">Efectivo </w:t>
            </w:r>
            <w:r w:rsidR="00EE6620" w:rsidRPr="00922571">
              <w:rPr>
                <w:rFonts w:cs="Arial"/>
                <w:b/>
                <w:bCs/>
                <w:color w:val="000000"/>
                <w:sz w:val="18"/>
                <w:szCs w:val="18"/>
                <w:lang w:val="es-AR"/>
              </w:rPr>
              <w:t xml:space="preserve">generado por </w:t>
            </w:r>
            <w:r w:rsidRPr="00922571">
              <w:rPr>
                <w:rFonts w:cs="Arial"/>
                <w:b/>
                <w:bCs/>
                <w:color w:val="000000"/>
                <w:sz w:val="18"/>
                <w:szCs w:val="18"/>
                <w:lang w:val="es-AR"/>
              </w:rPr>
              <w:t>las operaciones</w:t>
            </w:r>
          </w:p>
        </w:tc>
        <w:tc>
          <w:tcPr>
            <w:tcW w:w="1526" w:type="dxa"/>
            <w:tcBorders>
              <w:top w:val="double" w:sz="4" w:space="0" w:color="auto"/>
              <w:left w:val="nil"/>
              <w:bottom w:val="nil"/>
              <w:right w:val="nil"/>
            </w:tcBorders>
            <w:shd w:val="clear" w:color="auto" w:fill="auto"/>
            <w:noWrap/>
            <w:vAlign w:val="bottom"/>
          </w:tcPr>
          <w:p w:rsidR="00356577" w:rsidRPr="00922571" w:rsidRDefault="00356577" w:rsidP="003B21AD">
            <w:pPr>
              <w:jc w:val="right"/>
              <w:rPr>
                <w:rFonts w:cs="Arial"/>
                <w:color w:val="000000"/>
                <w:sz w:val="18"/>
                <w:szCs w:val="18"/>
                <w:lang w:val="es-AR"/>
              </w:rPr>
            </w:pPr>
          </w:p>
        </w:tc>
        <w:tc>
          <w:tcPr>
            <w:tcW w:w="269" w:type="dxa"/>
            <w:tcBorders>
              <w:left w:val="nil"/>
              <w:bottom w:val="nil"/>
              <w:right w:val="nil"/>
            </w:tcBorders>
          </w:tcPr>
          <w:p w:rsidR="00356577" w:rsidRPr="00922571" w:rsidRDefault="00356577" w:rsidP="003B21AD">
            <w:pPr>
              <w:jc w:val="right"/>
              <w:rPr>
                <w:rFonts w:cs="Arial"/>
                <w:color w:val="000000"/>
                <w:sz w:val="18"/>
                <w:szCs w:val="18"/>
                <w:lang w:val="es-AR"/>
              </w:rPr>
            </w:pPr>
          </w:p>
        </w:tc>
        <w:tc>
          <w:tcPr>
            <w:tcW w:w="1574" w:type="dxa"/>
            <w:gridSpan w:val="2"/>
            <w:tcBorders>
              <w:top w:val="double" w:sz="4" w:space="0" w:color="auto"/>
              <w:left w:val="nil"/>
              <w:bottom w:val="nil"/>
              <w:right w:val="nil"/>
            </w:tcBorders>
            <w:vAlign w:val="center"/>
          </w:tcPr>
          <w:p w:rsidR="00356577" w:rsidRPr="00922571" w:rsidRDefault="00356577" w:rsidP="0023022E">
            <w:pPr>
              <w:jc w:val="right"/>
              <w:rPr>
                <w:rFonts w:cs="Arial"/>
                <w:color w:val="000000"/>
                <w:sz w:val="18"/>
                <w:szCs w:val="18"/>
                <w:lang w:val="es-AR"/>
              </w:rPr>
            </w:pP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922571" w:rsidRDefault="00CA6247" w:rsidP="00CA6247">
            <w:pPr>
              <w:rPr>
                <w:rFonts w:cs="Arial"/>
                <w:color w:val="000000"/>
                <w:sz w:val="18"/>
                <w:szCs w:val="18"/>
                <w:lang w:val="es-AR"/>
              </w:rPr>
            </w:pPr>
            <w:r w:rsidRPr="00922571">
              <w:rPr>
                <w:rFonts w:cs="Arial"/>
                <w:color w:val="000000"/>
                <w:sz w:val="18"/>
                <w:szCs w:val="18"/>
                <w:lang w:val="es-AR"/>
              </w:rPr>
              <w:t>Ganancia</w:t>
            </w:r>
            <w:r w:rsidR="001E6F08">
              <w:rPr>
                <w:rFonts w:cs="Arial"/>
                <w:color w:val="000000"/>
                <w:sz w:val="18"/>
                <w:szCs w:val="18"/>
                <w:lang w:val="es-AR"/>
              </w:rPr>
              <w:t xml:space="preserve"> </w:t>
            </w:r>
            <w:r w:rsidRPr="00922571">
              <w:rPr>
                <w:rFonts w:cs="Arial"/>
                <w:color w:val="000000"/>
                <w:sz w:val="18"/>
                <w:szCs w:val="18"/>
                <w:lang w:val="es-AR"/>
              </w:rPr>
              <w:t xml:space="preserve">neta del </w:t>
            </w:r>
            <w:r w:rsidR="005F536E">
              <w:rPr>
                <w:rFonts w:cs="Arial"/>
                <w:color w:val="000000"/>
                <w:sz w:val="18"/>
                <w:szCs w:val="18"/>
                <w:lang w:val="es-AR"/>
              </w:rPr>
              <w:t>período</w:t>
            </w:r>
            <w:r w:rsidRPr="00922571">
              <w:rPr>
                <w:rFonts w:cs="Arial"/>
                <w:color w:val="000000"/>
                <w:sz w:val="18"/>
                <w:szCs w:val="18"/>
                <w:lang w:val="es-AR"/>
              </w:rPr>
              <w:t xml:space="preserve"> </w:t>
            </w:r>
          </w:p>
        </w:tc>
        <w:tc>
          <w:tcPr>
            <w:tcW w:w="1526" w:type="dxa"/>
            <w:tcBorders>
              <w:top w:val="nil"/>
              <w:left w:val="nil"/>
              <w:bottom w:val="nil"/>
              <w:right w:val="nil"/>
            </w:tcBorders>
            <w:shd w:val="clear" w:color="auto" w:fill="auto"/>
            <w:noWrap/>
            <w:vAlign w:val="center"/>
          </w:tcPr>
          <w:p w:rsidR="00CA6247" w:rsidRPr="00922571" w:rsidRDefault="00CA6247" w:rsidP="00CA6247">
            <w:pPr>
              <w:jc w:val="right"/>
              <w:rPr>
                <w:rFonts w:cs="Arial"/>
                <w:color w:val="000000"/>
                <w:sz w:val="18"/>
                <w:szCs w:val="18"/>
                <w:lang w:val="es-AR"/>
              </w:rPr>
            </w:pPr>
            <w:r w:rsidRPr="003078CC">
              <w:rPr>
                <w:rFonts w:cs="Arial"/>
                <w:color w:val="000000"/>
                <w:sz w:val="18"/>
                <w:szCs w:val="18"/>
                <w:lang w:val="es-AR"/>
              </w:rPr>
              <w:t>188.937</w:t>
            </w:r>
          </w:p>
        </w:tc>
        <w:tc>
          <w:tcPr>
            <w:tcW w:w="269" w:type="dxa"/>
            <w:tcBorders>
              <w:top w:val="nil"/>
              <w:left w:val="nil"/>
              <w:bottom w:val="nil"/>
              <w:right w:val="nil"/>
            </w:tcBorders>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CA6247" w:rsidRPr="00922571" w:rsidRDefault="009F7029" w:rsidP="0023022E">
            <w:pPr>
              <w:jc w:val="right"/>
              <w:rPr>
                <w:rFonts w:cs="Arial"/>
                <w:color w:val="000000"/>
                <w:sz w:val="18"/>
                <w:szCs w:val="18"/>
                <w:lang w:val="es-AR"/>
              </w:rPr>
            </w:pPr>
            <w:r w:rsidRPr="009F7029">
              <w:rPr>
                <w:rFonts w:cs="Arial"/>
                <w:color w:val="000000"/>
                <w:sz w:val="18"/>
                <w:szCs w:val="18"/>
                <w:lang w:val="es-AR"/>
              </w:rPr>
              <w:t>15.367.711</w:t>
            </w: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ind w:right="-120"/>
              <w:rPr>
                <w:rFonts w:cs="Arial"/>
                <w:bCs/>
                <w:color w:val="000000"/>
                <w:sz w:val="18"/>
                <w:szCs w:val="18"/>
                <w:lang w:val="es-AR"/>
              </w:rPr>
            </w:pPr>
            <w:r w:rsidRPr="00922571">
              <w:rPr>
                <w:rFonts w:cs="Arial"/>
                <w:bCs/>
                <w:color w:val="000000"/>
                <w:sz w:val="18"/>
                <w:szCs w:val="18"/>
                <w:lang w:val="es-AR"/>
              </w:rPr>
              <w:t xml:space="preserve">Ajustes para conciliar la </w:t>
            </w:r>
            <w:r>
              <w:rPr>
                <w:rFonts w:cs="Arial"/>
                <w:bCs/>
                <w:color w:val="000000"/>
                <w:sz w:val="18"/>
                <w:szCs w:val="18"/>
                <w:lang w:val="es-AR"/>
              </w:rPr>
              <w:t>ganancia</w:t>
            </w:r>
            <w:r w:rsidRPr="00922571">
              <w:rPr>
                <w:rFonts w:cs="Arial"/>
                <w:bCs/>
                <w:color w:val="000000"/>
                <w:sz w:val="18"/>
                <w:szCs w:val="18"/>
                <w:lang w:val="es-AR"/>
              </w:rPr>
              <w:t xml:space="preserve"> neta con el efectivo neto </w:t>
            </w:r>
            <w:r w:rsidR="00AB0FE2">
              <w:rPr>
                <w:rFonts w:cs="Arial"/>
                <w:bCs/>
                <w:color w:val="000000"/>
                <w:sz w:val="18"/>
                <w:szCs w:val="18"/>
                <w:lang w:val="es-AR"/>
              </w:rPr>
              <w:t>aplicado</w:t>
            </w:r>
            <w:r w:rsidR="00AB0FE2" w:rsidRPr="00922571">
              <w:rPr>
                <w:rFonts w:cs="Arial"/>
                <w:bCs/>
                <w:color w:val="000000"/>
                <w:sz w:val="18"/>
                <w:szCs w:val="18"/>
                <w:lang w:val="es-AR"/>
              </w:rPr>
              <w:t xml:space="preserve"> </w:t>
            </w:r>
            <w:r w:rsidR="00AB0FE2">
              <w:rPr>
                <w:rFonts w:cs="Arial"/>
                <w:bCs/>
                <w:color w:val="000000"/>
                <w:sz w:val="18"/>
                <w:szCs w:val="18"/>
                <w:lang w:val="es-AR"/>
              </w:rPr>
              <w:t>a</w:t>
            </w:r>
            <w:r w:rsidRPr="00922571">
              <w:rPr>
                <w:rFonts w:cs="Arial"/>
                <w:bCs/>
                <w:color w:val="000000"/>
                <w:sz w:val="18"/>
                <w:szCs w:val="18"/>
                <w:lang w:val="es-AR"/>
              </w:rPr>
              <w:t xml:space="preserve"> las operaciones:</w:t>
            </w:r>
          </w:p>
        </w:tc>
        <w:tc>
          <w:tcPr>
            <w:tcW w:w="1526" w:type="dxa"/>
            <w:tcBorders>
              <w:top w:val="nil"/>
              <w:left w:val="nil"/>
              <w:bottom w:val="nil"/>
              <w:right w:val="nil"/>
            </w:tcBorders>
            <w:shd w:val="clear" w:color="auto" w:fill="auto"/>
            <w:noWrap/>
          </w:tcPr>
          <w:p w:rsidR="00CA6247" w:rsidRPr="00922571" w:rsidRDefault="00CA6247" w:rsidP="00CA6247">
            <w:pPr>
              <w:jc w:val="right"/>
              <w:rPr>
                <w:rFonts w:cs="Arial"/>
                <w:color w:val="000000"/>
                <w:sz w:val="18"/>
                <w:szCs w:val="18"/>
                <w:lang w:val="es-AR"/>
              </w:rPr>
            </w:pPr>
          </w:p>
        </w:tc>
        <w:tc>
          <w:tcPr>
            <w:tcW w:w="269" w:type="dxa"/>
            <w:tcBorders>
              <w:top w:val="nil"/>
              <w:left w:val="nil"/>
              <w:bottom w:val="nil"/>
              <w:right w:val="nil"/>
            </w:tcBorders>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CA6247" w:rsidRPr="00922571" w:rsidRDefault="00CA6247" w:rsidP="0023022E">
            <w:pPr>
              <w:jc w:val="right"/>
              <w:rPr>
                <w:rFonts w:cs="Arial"/>
                <w:color w:val="000000"/>
                <w:sz w:val="18"/>
                <w:szCs w:val="18"/>
                <w:lang w:val="es-AR"/>
              </w:rPr>
            </w:pP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color w:val="000000"/>
                <w:sz w:val="18"/>
                <w:szCs w:val="18"/>
                <w:lang w:val="es-AR"/>
              </w:rPr>
              <w:t>Impuesto a las ganancias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3078CC">
              <w:rPr>
                <w:rFonts w:cs="Arial"/>
                <w:color w:val="000000"/>
                <w:sz w:val="18"/>
                <w:szCs w:val="18"/>
                <w:lang w:val="es-AR"/>
              </w:rPr>
              <w:t>3.486.756</w:t>
            </w:r>
          </w:p>
        </w:tc>
        <w:tc>
          <w:tcPr>
            <w:tcW w:w="269" w:type="dxa"/>
            <w:tcBorders>
              <w:top w:val="nil"/>
              <w:left w:val="nil"/>
              <w:bottom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CA6247" w:rsidRPr="00922571" w:rsidRDefault="009F7029" w:rsidP="0023022E">
            <w:pPr>
              <w:jc w:val="right"/>
              <w:rPr>
                <w:rFonts w:cs="Arial"/>
                <w:color w:val="000000"/>
                <w:sz w:val="18"/>
                <w:szCs w:val="18"/>
                <w:lang w:val="es-AR"/>
              </w:rPr>
            </w:pPr>
            <w:r w:rsidRPr="009F7029">
              <w:rPr>
                <w:rFonts w:cs="Arial"/>
                <w:color w:val="000000"/>
                <w:sz w:val="18"/>
                <w:szCs w:val="18"/>
                <w:lang w:val="es-AR"/>
              </w:rPr>
              <w:t>11.006.123</w:t>
            </w: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color w:val="000000"/>
                <w:sz w:val="18"/>
                <w:szCs w:val="18"/>
                <w:lang w:val="es-AR"/>
              </w:rPr>
              <w:t>Depreciación de bienes de uso</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E713E1">
              <w:rPr>
                <w:rFonts w:cs="Arial"/>
                <w:color w:val="000000"/>
                <w:sz w:val="18"/>
                <w:szCs w:val="18"/>
                <w:lang w:val="es-AR"/>
              </w:rPr>
              <w:t>141.375</w:t>
            </w:r>
          </w:p>
        </w:tc>
        <w:tc>
          <w:tcPr>
            <w:tcW w:w="269" w:type="dxa"/>
            <w:tcBorders>
              <w:top w:val="nil"/>
              <w:left w:val="nil"/>
              <w:bottom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23022E" w:rsidRDefault="0023022E" w:rsidP="0023022E">
            <w:pPr>
              <w:jc w:val="right"/>
              <w:rPr>
                <w:rFonts w:cs="Arial"/>
                <w:color w:val="000000"/>
                <w:sz w:val="18"/>
                <w:szCs w:val="18"/>
                <w:lang w:val="es-AR"/>
              </w:rPr>
            </w:pPr>
          </w:p>
          <w:p w:rsidR="00CA6247" w:rsidRPr="00922571" w:rsidRDefault="00CA6247" w:rsidP="0023022E">
            <w:pPr>
              <w:jc w:val="right"/>
              <w:rPr>
                <w:rFonts w:cs="Arial"/>
                <w:color w:val="000000"/>
                <w:sz w:val="18"/>
                <w:szCs w:val="18"/>
                <w:lang w:val="es-AR"/>
              </w:rPr>
            </w:pPr>
            <w:r w:rsidRPr="00E713E1">
              <w:rPr>
                <w:rFonts w:cs="Arial"/>
                <w:color w:val="000000"/>
                <w:sz w:val="18"/>
                <w:szCs w:val="18"/>
                <w:lang w:val="es-AR"/>
              </w:rPr>
              <w:t>141.375</w:t>
            </w:r>
          </w:p>
        </w:tc>
      </w:tr>
      <w:tr w:rsidR="00CA6247" w:rsidRPr="00922571" w:rsidTr="00B225BE">
        <w:trPr>
          <w:trHeight w:val="243"/>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color w:val="000000"/>
                <w:sz w:val="18"/>
                <w:szCs w:val="18"/>
                <w:lang w:val="es-AR"/>
              </w:rPr>
              <w:t>Amortización de activos intangibles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3078CC">
              <w:rPr>
                <w:rFonts w:cs="Arial"/>
                <w:color w:val="000000"/>
                <w:sz w:val="18"/>
                <w:szCs w:val="18"/>
                <w:lang w:val="es-AR"/>
              </w:rPr>
              <w:t>134.316</w:t>
            </w:r>
          </w:p>
        </w:tc>
        <w:tc>
          <w:tcPr>
            <w:tcW w:w="269" w:type="dxa"/>
            <w:tcBorders>
              <w:top w:val="nil"/>
              <w:left w:val="nil"/>
              <w:bottom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23022E" w:rsidRDefault="0023022E" w:rsidP="0023022E">
            <w:pPr>
              <w:jc w:val="right"/>
              <w:rPr>
                <w:rFonts w:cs="Arial"/>
                <w:color w:val="000000"/>
                <w:sz w:val="18"/>
                <w:szCs w:val="18"/>
                <w:lang w:val="es-AR"/>
              </w:rPr>
            </w:pPr>
          </w:p>
          <w:p w:rsidR="00CA6247" w:rsidRPr="00922571" w:rsidRDefault="00CA6247" w:rsidP="0023022E">
            <w:pPr>
              <w:jc w:val="right"/>
              <w:rPr>
                <w:rFonts w:cs="Arial"/>
                <w:color w:val="000000"/>
                <w:sz w:val="18"/>
                <w:szCs w:val="18"/>
                <w:lang w:val="es-AR"/>
              </w:rPr>
            </w:pPr>
            <w:r w:rsidRPr="00CA6247">
              <w:rPr>
                <w:rFonts w:cs="Arial"/>
                <w:color w:val="000000"/>
                <w:sz w:val="18"/>
                <w:szCs w:val="18"/>
                <w:lang w:val="es-AR"/>
              </w:rPr>
              <w:t>364.836</w:t>
            </w: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922571" w:rsidRDefault="00CA6247" w:rsidP="00CA6247">
            <w:pPr>
              <w:rPr>
                <w:rFonts w:cs="Arial"/>
                <w:color w:val="000000"/>
                <w:sz w:val="18"/>
                <w:szCs w:val="18"/>
                <w:lang w:val="es-AR"/>
              </w:rPr>
            </w:pPr>
            <w:proofErr w:type="gramStart"/>
            <w:r w:rsidRPr="00922571">
              <w:rPr>
                <w:rFonts w:cs="Arial"/>
                <w:color w:val="000000"/>
                <w:sz w:val="18"/>
                <w:szCs w:val="18"/>
                <w:lang w:val="es-AR"/>
              </w:rPr>
              <w:t>Intereses a pagar</w:t>
            </w:r>
            <w:proofErr w:type="gramEnd"/>
            <w:r w:rsidRPr="00922571">
              <w:rPr>
                <w:rFonts w:cs="Arial"/>
                <w:color w:val="000000"/>
                <w:sz w:val="18"/>
                <w:szCs w:val="18"/>
                <w:lang w:val="es-AR"/>
              </w:rPr>
              <w:t>, diferencias de cambio y otros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CA1364">
              <w:rPr>
                <w:rFonts w:cs="Arial"/>
                <w:color w:val="000000"/>
                <w:sz w:val="18"/>
                <w:szCs w:val="18"/>
                <w:lang w:val="es-AR"/>
              </w:rPr>
              <w:t>(133.671)</w:t>
            </w:r>
          </w:p>
        </w:tc>
        <w:tc>
          <w:tcPr>
            <w:tcW w:w="269" w:type="dxa"/>
            <w:tcBorders>
              <w:top w:val="nil"/>
              <w:left w:val="nil"/>
              <w:bottom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23022E" w:rsidRDefault="0023022E" w:rsidP="0023022E">
            <w:pPr>
              <w:jc w:val="right"/>
              <w:rPr>
                <w:rFonts w:cs="Arial"/>
                <w:color w:val="000000"/>
                <w:sz w:val="18"/>
                <w:szCs w:val="18"/>
                <w:lang w:val="es-AR"/>
              </w:rPr>
            </w:pPr>
          </w:p>
          <w:p w:rsidR="00CA6247" w:rsidRPr="00922571" w:rsidRDefault="00CA6247" w:rsidP="0023022E">
            <w:pPr>
              <w:jc w:val="right"/>
              <w:rPr>
                <w:rFonts w:cs="Arial"/>
                <w:color w:val="000000"/>
                <w:sz w:val="18"/>
                <w:szCs w:val="18"/>
                <w:lang w:val="es-AR"/>
              </w:rPr>
            </w:pPr>
            <w:r>
              <w:rPr>
                <w:rFonts w:cs="Arial"/>
                <w:color w:val="000000"/>
                <w:sz w:val="18"/>
                <w:szCs w:val="18"/>
                <w:lang w:val="es-AR"/>
              </w:rPr>
              <w:t>(29.298)</w:t>
            </w: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922571" w:rsidRDefault="00CA6247" w:rsidP="00CA6247">
            <w:pPr>
              <w:rPr>
                <w:rFonts w:cs="Arial"/>
                <w:color w:val="000000"/>
                <w:sz w:val="18"/>
                <w:szCs w:val="18"/>
                <w:lang w:val="es-AR"/>
              </w:rPr>
            </w:pPr>
            <w:r w:rsidRPr="00922571">
              <w:rPr>
                <w:rFonts w:cs="Arial"/>
                <w:bCs/>
                <w:color w:val="000000"/>
                <w:sz w:val="18"/>
                <w:szCs w:val="18"/>
                <w:lang w:val="es-AR"/>
              </w:rPr>
              <w:t>Cambios en activos y pasivos: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p>
        </w:tc>
        <w:tc>
          <w:tcPr>
            <w:tcW w:w="269" w:type="dxa"/>
            <w:tcBorders>
              <w:top w:val="nil"/>
              <w:left w:val="nil"/>
              <w:bottom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CA6247" w:rsidRPr="00922571" w:rsidRDefault="00CA6247" w:rsidP="0023022E">
            <w:pPr>
              <w:jc w:val="right"/>
              <w:rPr>
                <w:rFonts w:cs="Arial"/>
                <w:color w:val="000000"/>
                <w:sz w:val="18"/>
                <w:szCs w:val="18"/>
                <w:lang w:val="es-AR"/>
              </w:rPr>
            </w:pP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922571" w:rsidRDefault="00CA6247" w:rsidP="00CA6247">
            <w:pPr>
              <w:ind w:left="567"/>
              <w:rPr>
                <w:rFonts w:cs="Arial"/>
                <w:color w:val="000000"/>
                <w:sz w:val="18"/>
                <w:szCs w:val="18"/>
                <w:lang w:val="es-AR"/>
              </w:rPr>
            </w:pPr>
            <w:r w:rsidRPr="00922571">
              <w:rPr>
                <w:rFonts w:cs="Arial"/>
                <w:color w:val="000000"/>
                <w:sz w:val="18"/>
                <w:szCs w:val="18"/>
                <w:lang w:val="es-AR"/>
              </w:rPr>
              <w:t>Otros créditos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3078CC">
              <w:rPr>
                <w:rFonts w:cs="Arial"/>
                <w:color w:val="000000"/>
                <w:sz w:val="18"/>
                <w:szCs w:val="18"/>
                <w:lang w:val="es-AR"/>
              </w:rPr>
              <w:t>3.170.41</w:t>
            </w:r>
            <w:r>
              <w:rPr>
                <w:rFonts w:cs="Arial"/>
                <w:color w:val="000000"/>
                <w:sz w:val="18"/>
                <w:szCs w:val="18"/>
                <w:lang w:val="es-AR"/>
              </w:rPr>
              <w:t>5</w:t>
            </w:r>
          </w:p>
        </w:tc>
        <w:tc>
          <w:tcPr>
            <w:tcW w:w="269" w:type="dxa"/>
            <w:tcBorders>
              <w:top w:val="nil"/>
              <w:left w:val="nil"/>
              <w:bottom w:val="nil"/>
              <w:right w:val="nil"/>
            </w:tcBorders>
            <w:vAlign w:val="bottom"/>
          </w:tcPr>
          <w:p w:rsidR="00CA6247" w:rsidRPr="00922571" w:rsidRDefault="00CA6247" w:rsidP="00CA6247">
            <w:pPr>
              <w:jc w:val="center"/>
              <w:rPr>
                <w:rFonts w:cs="Arial"/>
                <w:color w:val="000000"/>
                <w:sz w:val="18"/>
                <w:szCs w:val="18"/>
                <w:lang w:val="es-AR"/>
              </w:rPr>
            </w:pPr>
          </w:p>
        </w:tc>
        <w:tc>
          <w:tcPr>
            <w:tcW w:w="1574" w:type="dxa"/>
            <w:gridSpan w:val="2"/>
            <w:tcBorders>
              <w:top w:val="nil"/>
              <w:left w:val="nil"/>
              <w:bottom w:val="nil"/>
              <w:right w:val="nil"/>
            </w:tcBorders>
            <w:vAlign w:val="center"/>
          </w:tcPr>
          <w:p w:rsidR="00CA6247" w:rsidRPr="00922571" w:rsidRDefault="009F7029" w:rsidP="0023022E">
            <w:pPr>
              <w:jc w:val="right"/>
              <w:rPr>
                <w:rFonts w:cs="Arial"/>
                <w:color w:val="000000"/>
                <w:sz w:val="18"/>
                <w:szCs w:val="18"/>
                <w:lang w:val="es-AR"/>
              </w:rPr>
            </w:pPr>
            <w:r>
              <w:rPr>
                <w:rFonts w:cs="Arial"/>
                <w:color w:val="000000"/>
                <w:sz w:val="18"/>
                <w:szCs w:val="18"/>
                <w:lang w:val="es-AR"/>
              </w:rPr>
              <w:t>(</w:t>
            </w:r>
            <w:r w:rsidRPr="009F7029">
              <w:rPr>
                <w:rFonts w:cs="Arial"/>
                <w:color w:val="000000"/>
                <w:sz w:val="18"/>
                <w:szCs w:val="18"/>
                <w:lang w:val="es-AR"/>
              </w:rPr>
              <w:t>7.278.070</w:t>
            </w:r>
            <w:r>
              <w:rPr>
                <w:rFonts w:cs="Arial"/>
                <w:color w:val="000000"/>
                <w:sz w:val="18"/>
                <w:szCs w:val="18"/>
                <w:lang w:val="es-AR"/>
              </w:rPr>
              <w:t>)</w:t>
            </w:r>
          </w:p>
        </w:tc>
      </w:tr>
      <w:tr w:rsidR="00CA6247" w:rsidRPr="00922571" w:rsidTr="00B225BE">
        <w:trPr>
          <w:trHeight w:val="340"/>
        </w:trPr>
        <w:tc>
          <w:tcPr>
            <w:tcW w:w="6696" w:type="dxa"/>
            <w:tcBorders>
              <w:top w:val="nil"/>
              <w:left w:val="nil"/>
              <w:right w:val="nil"/>
            </w:tcBorders>
            <w:shd w:val="clear" w:color="auto" w:fill="auto"/>
            <w:noWrap/>
            <w:vAlign w:val="bottom"/>
          </w:tcPr>
          <w:p w:rsidR="00CA6247" w:rsidRPr="00922571" w:rsidRDefault="00CA6247" w:rsidP="00CA6247">
            <w:pPr>
              <w:ind w:left="567"/>
              <w:rPr>
                <w:rFonts w:cs="Arial"/>
                <w:color w:val="000000"/>
                <w:sz w:val="18"/>
                <w:szCs w:val="18"/>
                <w:lang w:val="es-AR"/>
              </w:rPr>
            </w:pPr>
            <w:r w:rsidRPr="00922571">
              <w:rPr>
                <w:rFonts w:cs="Arial"/>
                <w:color w:val="000000"/>
                <w:sz w:val="18"/>
                <w:szCs w:val="18"/>
                <w:lang w:val="es-AR"/>
              </w:rPr>
              <w:t>Cuentas por pagar</w:t>
            </w:r>
          </w:p>
        </w:tc>
        <w:tc>
          <w:tcPr>
            <w:tcW w:w="1526" w:type="dxa"/>
            <w:tcBorders>
              <w:top w:val="nil"/>
              <w:left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3078CC">
              <w:rPr>
                <w:rFonts w:cs="Arial"/>
                <w:color w:val="000000"/>
                <w:sz w:val="18"/>
                <w:szCs w:val="18"/>
                <w:lang w:val="es-AR"/>
              </w:rPr>
              <w:t>(12.892.085)</w:t>
            </w:r>
          </w:p>
        </w:tc>
        <w:tc>
          <w:tcPr>
            <w:tcW w:w="269" w:type="dxa"/>
            <w:tcBorders>
              <w:top w:val="nil"/>
              <w:left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right w:val="nil"/>
            </w:tcBorders>
            <w:vAlign w:val="center"/>
          </w:tcPr>
          <w:p w:rsidR="0023022E" w:rsidRDefault="0023022E" w:rsidP="0023022E">
            <w:pPr>
              <w:jc w:val="right"/>
              <w:rPr>
                <w:rFonts w:cs="Arial"/>
                <w:color w:val="000000"/>
                <w:sz w:val="18"/>
                <w:szCs w:val="18"/>
                <w:lang w:val="es-AR"/>
              </w:rPr>
            </w:pPr>
          </w:p>
          <w:p w:rsidR="00CA6247" w:rsidRPr="00922571" w:rsidRDefault="00AE2080" w:rsidP="0023022E">
            <w:pPr>
              <w:jc w:val="right"/>
              <w:rPr>
                <w:rFonts w:cs="Arial"/>
                <w:color w:val="000000"/>
                <w:sz w:val="18"/>
                <w:szCs w:val="18"/>
                <w:lang w:val="es-AR"/>
              </w:rPr>
            </w:pPr>
            <w:r>
              <w:rPr>
                <w:rFonts w:cs="Arial"/>
                <w:color w:val="000000"/>
                <w:sz w:val="18"/>
                <w:szCs w:val="18"/>
                <w:lang w:val="es-AR"/>
              </w:rPr>
              <w:t>(</w:t>
            </w:r>
            <w:r w:rsidRPr="00AE2080">
              <w:rPr>
                <w:rFonts w:cs="Arial"/>
                <w:color w:val="000000"/>
                <w:sz w:val="18"/>
                <w:szCs w:val="18"/>
                <w:lang w:val="es-AR"/>
              </w:rPr>
              <w:t>23.935.65</w:t>
            </w:r>
            <w:r w:rsidR="00F24FF6">
              <w:rPr>
                <w:rFonts w:cs="Arial"/>
                <w:color w:val="000000"/>
                <w:sz w:val="18"/>
                <w:szCs w:val="18"/>
                <w:lang w:val="es-AR"/>
              </w:rPr>
              <w:t>0</w:t>
            </w:r>
            <w:r>
              <w:rPr>
                <w:rFonts w:cs="Arial"/>
                <w:color w:val="000000"/>
                <w:sz w:val="18"/>
                <w:szCs w:val="18"/>
                <w:lang w:val="es-AR"/>
              </w:rPr>
              <w:t>)</w:t>
            </w:r>
          </w:p>
        </w:tc>
      </w:tr>
      <w:tr w:rsidR="00CA6247" w:rsidRPr="00922571" w:rsidTr="00B225BE">
        <w:trPr>
          <w:trHeight w:val="340"/>
        </w:trPr>
        <w:tc>
          <w:tcPr>
            <w:tcW w:w="6696" w:type="dxa"/>
            <w:tcBorders>
              <w:top w:val="nil"/>
              <w:left w:val="nil"/>
              <w:right w:val="nil"/>
            </w:tcBorders>
            <w:shd w:val="clear" w:color="auto" w:fill="auto"/>
            <w:noWrap/>
            <w:vAlign w:val="bottom"/>
          </w:tcPr>
          <w:p w:rsidR="00CA6247" w:rsidRPr="00922571" w:rsidRDefault="00CA6247" w:rsidP="00CA6247">
            <w:pPr>
              <w:ind w:left="567"/>
              <w:rPr>
                <w:rFonts w:cs="Arial"/>
                <w:color w:val="000000"/>
                <w:sz w:val="18"/>
                <w:szCs w:val="18"/>
                <w:lang w:val="es-AR"/>
              </w:rPr>
            </w:pPr>
            <w:r w:rsidRPr="00922571">
              <w:rPr>
                <w:rFonts w:cs="Arial"/>
                <w:color w:val="000000"/>
                <w:sz w:val="18"/>
                <w:szCs w:val="18"/>
                <w:lang w:val="es-AR"/>
              </w:rPr>
              <w:t>Remuneraciones y cargas sociales</w:t>
            </w:r>
          </w:p>
        </w:tc>
        <w:tc>
          <w:tcPr>
            <w:tcW w:w="1526" w:type="dxa"/>
            <w:tcBorders>
              <w:top w:val="nil"/>
              <w:left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CA1364">
              <w:rPr>
                <w:rFonts w:cs="Arial"/>
                <w:color w:val="000000"/>
                <w:sz w:val="18"/>
                <w:szCs w:val="18"/>
                <w:lang w:val="es-AR"/>
              </w:rPr>
              <w:t>46.065</w:t>
            </w:r>
          </w:p>
        </w:tc>
        <w:tc>
          <w:tcPr>
            <w:tcW w:w="269" w:type="dxa"/>
            <w:tcBorders>
              <w:top w:val="nil"/>
              <w:left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right w:val="nil"/>
            </w:tcBorders>
            <w:vAlign w:val="center"/>
          </w:tcPr>
          <w:p w:rsidR="0023022E" w:rsidRDefault="0023022E" w:rsidP="0023022E">
            <w:pPr>
              <w:jc w:val="right"/>
              <w:rPr>
                <w:rFonts w:cs="Arial"/>
                <w:color w:val="000000"/>
                <w:sz w:val="18"/>
                <w:szCs w:val="18"/>
                <w:lang w:val="es-AR"/>
              </w:rPr>
            </w:pPr>
          </w:p>
          <w:p w:rsidR="00CA6247" w:rsidRPr="00922571" w:rsidRDefault="00AE2080" w:rsidP="0023022E">
            <w:pPr>
              <w:jc w:val="right"/>
              <w:rPr>
                <w:rFonts w:cs="Arial"/>
                <w:color w:val="000000"/>
                <w:sz w:val="18"/>
                <w:szCs w:val="18"/>
                <w:lang w:val="es-AR"/>
              </w:rPr>
            </w:pPr>
            <w:r w:rsidRPr="00AE2080">
              <w:rPr>
                <w:rFonts w:cs="Arial"/>
                <w:color w:val="000000"/>
                <w:sz w:val="18"/>
                <w:szCs w:val="18"/>
                <w:lang w:val="es-AR"/>
              </w:rPr>
              <w:t>92.066</w:t>
            </w:r>
          </w:p>
        </w:tc>
      </w:tr>
      <w:tr w:rsidR="00CA6247" w:rsidRPr="00922571" w:rsidTr="00B225BE">
        <w:trPr>
          <w:trHeight w:val="340"/>
        </w:trPr>
        <w:tc>
          <w:tcPr>
            <w:tcW w:w="6696" w:type="dxa"/>
            <w:tcBorders>
              <w:left w:val="nil"/>
              <w:bottom w:val="nil"/>
              <w:right w:val="nil"/>
            </w:tcBorders>
            <w:shd w:val="clear" w:color="auto" w:fill="auto"/>
            <w:noWrap/>
            <w:vAlign w:val="bottom"/>
          </w:tcPr>
          <w:p w:rsidR="00CA6247" w:rsidRPr="00922571" w:rsidRDefault="00CA6247" w:rsidP="00CA6247">
            <w:pPr>
              <w:tabs>
                <w:tab w:val="left" w:pos="601"/>
                <w:tab w:val="left" w:pos="822"/>
              </w:tabs>
              <w:ind w:firstLine="459"/>
              <w:rPr>
                <w:rFonts w:cs="Arial"/>
                <w:color w:val="000000"/>
                <w:sz w:val="18"/>
                <w:szCs w:val="18"/>
                <w:lang w:val="es-AR"/>
              </w:rPr>
            </w:pPr>
            <w:r w:rsidRPr="00922571">
              <w:rPr>
                <w:rFonts w:cs="Arial"/>
                <w:color w:val="000000"/>
                <w:sz w:val="18"/>
                <w:szCs w:val="18"/>
                <w:lang w:val="es-AR"/>
              </w:rPr>
              <w:t xml:space="preserve">  Deudas fiscales</w:t>
            </w:r>
          </w:p>
        </w:tc>
        <w:tc>
          <w:tcPr>
            <w:tcW w:w="1526" w:type="dxa"/>
            <w:tcBorders>
              <w:left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CA1364">
              <w:rPr>
                <w:rFonts w:cs="Arial"/>
                <w:color w:val="000000"/>
                <w:sz w:val="18"/>
                <w:szCs w:val="18"/>
                <w:lang w:val="es-AR"/>
              </w:rPr>
              <w:t>119.30</w:t>
            </w:r>
            <w:r>
              <w:rPr>
                <w:rFonts w:cs="Arial"/>
                <w:color w:val="000000"/>
                <w:sz w:val="18"/>
                <w:szCs w:val="18"/>
                <w:lang w:val="es-AR"/>
              </w:rPr>
              <w:t>3</w:t>
            </w:r>
          </w:p>
        </w:tc>
        <w:tc>
          <w:tcPr>
            <w:tcW w:w="269" w:type="dxa"/>
            <w:tcBorders>
              <w:left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left w:val="nil"/>
              <w:right w:val="nil"/>
            </w:tcBorders>
            <w:vAlign w:val="center"/>
          </w:tcPr>
          <w:p w:rsidR="0023022E" w:rsidRDefault="0023022E" w:rsidP="0023022E">
            <w:pPr>
              <w:jc w:val="right"/>
              <w:rPr>
                <w:rFonts w:cs="Arial"/>
                <w:color w:val="000000"/>
                <w:sz w:val="18"/>
                <w:szCs w:val="18"/>
                <w:lang w:val="es-AR"/>
              </w:rPr>
            </w:pPr>
          </w:p>
          <w:p w:rsidR="00CA6247" w:rsidRPr="00922571" w:rsidRDefault="00AE2080" w:rsidP="0023022E">
            <w:pPr>
              <w:jc w:val="right"/>
              <w:rPr>
                <w:rFonts w:cs="Arial"/>
                <w:color w:val="000000"/>
                <w:sz w:val="18"/>
                <w:szCs w:val="18"/>
                <w:lang w:val="es-AR"/>
              </w:rPr>
            </w:pPr>
            <w:r>
              <w:rPr>
                <w:rFonts w:cs="Arial"/>
                <w:color w:val="000000"/>
                <w:sz w:val="18"/>
                <w:szCs w:val="18"/>
                <w:lang w:val="es-AR"/>
              </w:rPr>
              <w:t>(</w:t>
            </w:r>
            <w:r w:rsidRPr="00AE2080">
              <w:rPr>
                <w:rFonts w:cs="Arial"/>
                <w:color w:val="000000"/>
                <w:sz w:val="18"/>
                <w:szCs w:val="18"/>
                <w:lang w:val="es-AR"/>
              </w:rPr>
              <w:t>83.131</w:t>
            </w:r>
            <w:r>
              <w:rPr>
                <w:rFonts w:cs="Arial"/>
                <w:color w:val="000000"/>
                <w:sz w:val="18"/>
                <w:szCs w:val="18"/>
                <w:lang w:val="es-AR"/>
              </w:rPr>
              <w:t>)</w:t>
            </w: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color w:val="000000"/>
                <w:sz w:val="18"/>
                <w:szCs w:val="18"/>
                <w:lang w:val="es-AR"/>
              </w:rPr>
              <w:t>Efectivo neto aplicado a las operaciones</w:t>
            </w:r>
          </w:p>
        </w:tc>
        <w:tc>
          <w:tcPr>
            <w:tcW w:w="1526" w:type="dxa"/>
            <w:tcBorders>
              <w:top w:val="single" w:sz="4" w:space="0" w:color="auto"/>
              <w:left w:val="nil"/>
              <w:bottom w:val="single" w:sz="4" w:space="0" w:color="auto"/>
              <w:right w:val="nil"/>
            </w:tcBorders>
            <w:shd w:val="clear" w:color="auto" w:fill="auto"/>
            <w:noWrap/>
            <w:vAlign w:val="bottom"/>
          </w:tcPr>
          <w:p w:rsidR="00CA6247" w:rsidRPr="00922571" w:rsidRDefault="00CA6247" w:rsidP="00CA6247">
            <w:pPr>
              <w:jc w:val="right"/>
              <w:outlineLvl w:val="0"/>
              <w:rPr>
                <w:rFonts w:cs="Arial"/>
                <w:color w:val="000000"/>
                <w:sz w:val="18"/>
                <w:szCs w:val="18"/>
                <w:lang w:val="es-AR"/>
              </w:rPr>
            </w:pPr>
            <w:r w:rsidRPr="003078CC">
              <w:rPr>
                <w:rFonts w:cs="Arial"/>
                <w:color w:val="000000"/>
                <w:sz w:val="18"/>
                <w:szCs w:val="18"/>
              </w:rPr>
              <w:t>(5.738.58</w:t>
            </w:r>
            <w:r>
              <w:rPr>
                <w:rFonts w:cs="Arial"/>
                <w:color w:val="000000"/>
                <w:sz w:val="18"/>
                <w:szCs w:val="18"/>
              </w:rPr>
              <w:t>9</w:t>
            </w:r>
            <w:r w:rsidRPr="003078CC">
              <w:rPr>
                <w:rFonts w:cs="Arial"/>
                <w:color w:val="000000"/>
                <w:sz w:val="18"/>
                <w:szCs w:val="18"/>
              </w:rPr>
              <w:t>)</w:t>
            </w:r>
          </w:p>
        </w:tc>
        <w:tc>
          <w:tcPr>
            <w:tcW w:w="269" w:type="dxa"/>
            <w:tcBorders>
              <w:left w:val="nil"/>
              <w:right w:val="nil"/>
            </w:tcBorders>
          </w:tcPr>
          <w:p w:rsidR="00CA6247" w:rsidRPr="00922571" w:rsidRDefault="00CA6247" w:rsidP="00CA6247">
            <w:pPr>
              <w:spacing w:before="20" w:after="20"/>
              <w:jc w:val="right"/>
              <w:rPr>
                <w:rFonts w:cs="Arial"/>
                <w:color w:val="000000"/>
                <w:sz w:val="18"/>
                <w:szCs w:val="18"/>
                <w:lang w:val="es-AR"/>
              </w:rPr>
            </w:pPr>
          </w:p>
        </w:tc>
        <w:tc>
          <w:tcPr>
            <w:tcW w:w="1574" w:type="dxa"/>
            <w:gridSpan w:val="2"/>
            <w:tcBorders>
              <w:top w:val="single" w:sz="4" w:space="0" w:color="auto"/>
              <w:left w:val="nil"/>
              <w:bottom w:val="single" w:sz="4" w:space="0" w:color="auto"/>
              <w:right w:val="nil"/>
            </w:tcBorders>
            <w:vAlign w:val="center"/>
          </w:tcPr>
          <w:p w:rsidR="0023022E" w:rsidRDefault="0023022E" w:rsidP="0023022E">
            <w:pPr>
              <w:spacing w:before="20" w:after="20"/>
              <w:jc w:val="right"/>
              <w:rPr>
                <w:rFonts w:cs="Arial"/>
                <w:color w:val="000000"/>
                <w:sz w:val="18"/>
                <w:szCs w:val="18"/>
                <w:lang w:val="es-AR"/>
              </w:rPr>
            </w:pPr>
          </w:p>
          <w:p w:rsidR="00CA6247" w:rsidRPr="00922571" w:rsidRDefault="00AE2080" w:rsidP="0023022E">
            <w:pPr>
              <w:spacing w:before="20" w:after="20"/>
              <w:jc w:val="right"/>
              <w:rPr>
                <w:rFonts w:cs="Arial"/>
                <w:color w:val="000000"/>
                <w:sz w:val="18"/>
                <w:szCs w:val="18"/>
                <w:lang w:val="es-AR"/>
              </w:rPr>
            </w:pPr>
            <w:r w:rsidRPr="00AE2080">
              <w:rPr>
                <w:rFonts w:cs="Arial"/>
                <w:color w:val="000000"/>
                <w:sz w:val="18"/>
                <w:szCs w:val="18"/>
                <w:lang w:val="es-AR"/>
              </w:rPr>
              <w:t>(4.354.03</w:t>
            </w:r>
            <w:r w:rsidR="003D2F71">
              <w:rPr>
                <w:rFonts w:cs="Arial"/>
                <w:color w:val="000000"/>
                <w:sz w:val="18"/>
                <w:szCs w:val="18"/>
                <w:lang w:val="es-AR"/>
              </w:rPr>
              <w:t>8</w:t>
            </w:r>
            <w:r w:rsidRPr="00AE2080">
              <w:rPr>
                <w:rFonts w:cs="Arial"/>
                <w:color w:val="000000"/>
                <w:sz w:val="18"/>
                <w:szCs w:val="18"/>
                <w:lang w:val="es-AR"/>
              </w:rPr>
              <w:t>)</w:t>
            </w: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b/>
                <w:bCs/>
                <w:color w:val="000000"/>
                <w:sz w:val="18"/>
                <w:szCs w:val="18"/>
                <w:lang w:val="es-AR"/>
              </w:rPr>
              <w:t xml:space="preserve">Efectivo aplicado a las actividades de </w:t>
            </w:r>
            <w:proofErr w:type="gramStart"/>
            <w:r w:rsidRPr="00922571">
              <w:rPr>
                <w:rFonts w:cs="Arial"/>
                <w:b/>
                <w:bCs/>
                <w:color w:val="000000"/>
                <w:sz w:val="18"/>
                <w:szCs w:val="18"/>
                <w:lang w:val="es-AR"/>
              </w:rPr>
              <w:t>inversión</w:t>
            </w:r>
            <w:r w:rsidRPr="00922571">
              <w:rPr>
                <w:rFonts w:cs="Arial"/>
                <w:bCs/>
                <w:color w:val="000000"/>
                <w:sz w:val="18"/>
                <w:szCs w:val="18"/>
                <w:vertAlign w:val="superscript"/>
                <w:lang w:val="es-AR"/>
              </w:rPr>
              <w:t>(</w:t>
            </w:r>
            <w:proofErr w:type="gramEnd"/>
            <w:r w:rsidRPr="00922571">
              <w:rPr>
                <w:rFonts w:cs="Arial"/>
                <w:bCs/>
                <w:color w:val="000000"/>
                <w:sz w:val="18"/>
                <w:szCs w:val="18"/>
                <w:vertAlign w:val="superscript"/>
                <w:lang w:val="es-AR"/>
              </w:rPr>
              <w:t>2)</w:t>
            </w:r>
            <w:r w:rsidRPr="00922571">
              <w:rPr>
                <w:rFonts w:cs="Arial"/>
                <w:b/>
                <w:bCs/>
                <w:color w:val="000000"/>
                <w:sz w:val="18"/>
                <w:szCs w:val="18"/>
                <w:lang w:val="es-AR"/>
              </w:rPr>
              <w:t xml:space="preserve"> </w:t>
            </w:r>
          </w:p>
        </w:tc>
        <w:tc>
          <w:tcPr>
            <w:tcW w:w="1526" w:type="dxa"/>
            <w:tcBorders>
              <w:top w:val="single" w:sz="4" w:space="0" w:color="auto"/>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p>
        </w:tc>
        <w:tc>
          <w:tcPr>
            <w:tcW w:w="269" w:type="dxa"/>
            <w:tcBorders>
              <w:left w:val="nil"/>
              <w:bottom w:val="nil"/>
              <w:right w:val="nil"/>
            </w:tcBorders>
          </w:tcPr>
          <w:p w:rsidR="00CA6247" w:rsidRPr="00922571" w:rsidRDefault="00CA6247" w:rsidP="00CA6247">
            <w:pPr>
              <w:jc w:val="right"/>
              <w:rPr>
                <w:rFonts w:cs="Arial"/>
                <w:color w:val="000000"/>
                <w:sz w:val="18"/>
                <w:szCs w:val="18"/>
                <w:lang w:val="es-AR"/>
              </w:rPr>
            </w:pPr>
          </w:p>
        </w:tc>
        <w:tc>
          <w:tcPr>
            <w:tcW w:w="1574" w:type="dxa"/>
            <w:gridSpan w:val="2"/>
            <w:tcBorders>
              <w:top w:val="single" w:sz="4" w:space="0" w:color="auto"/>
              <w:left w:val="nil"/>
              <w:bottom w:val="nil"/>
              <w:right w:val="nil"/>
            </w:tcBorders>
            <w:vAlign w:val="center"/>
          </w:tcPr>
          <w:p w:rsidR="00CA6247" w:rsidRPr="00922571" w:rsidRDefault="00CA6247" w:rsidP="0023022E">
            <w:pPr>
              <w:jc w:val="right"/>
              <w:rPr>
                <w:rFonts w:cs="Arial"/>
                <w:color w:val="000000"/>
                <w:sz w:val="18"/>
                <w:szCs w:val="18"/>
                <w:lang w:val="es-AR"/>
              </w:rPr>
            </w:pP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ind w:firstLine="34"/>
              <w:rPr>
                <w:rFonts w:cs="Arial"/>
                <w:color w:val="000000"/>
                <w:sz w:val="18"/>
                <w:szCs w:val="18"/>
                <w:lang w:val="es-AR"/>
              </w:rPr>
            </w:pPr>
            <w:r w:rsidRPr="00922571">
              <w:rPr>
                <w:rFonts w:cs="Arial"/>
                <w:color w:val="000000"/>
                <w:sz w:val="18"/>
                <w:szCs w:val="18"/>
                <w:lang w:val="es-AR"/>
              </w:rPr>
              <w:t>Adquisición de activos intangibles</w:t>
            </w:r>
          </w:p>
        </w:tc>
        <w:tc>
          <w:tcPr>
            <w:tcW w:w="1526" w:type="dxa"/>
            <w:tcBorders>
              <w:top w:val="nil"/>
              <w:left w:val="nil"/>
              <w:bottom w:val="nil"/>
              <w:right w:val="nil"/>
            </w:tcBorders>
            <w:shd w:val="clear" w:color="auto" w:fill="auto"/>
            <w:noWrap/>
            <w:vAlign w:val="bottom"/>
          </w:tcPr>
          <w:p w:rsidR="00CA6247" w:rsidRPr="00922571" w:rsidRDefault="00CA6247" w:rsidP="00CA6247">
            <w:pPr>
              <w:jc w:val="right"/>
              <w:rPr>
                <w:rFonts w:cs="Arial"/>
                <w:color w:val="000000"/>
                <w:sz w:val="18"/>
                <w:szCs w:val="18"/>
                <w:lang w:val="es-AR"/>
              </w:rPr>
            </w:pPr>
            <w:r w:rsidRPr="00CA1364">
              <w:rPr>
                <w:rFonts w:cs="Arial"/>
                <w:color w:val="000000"/>
                <w:sz w:val="18"/>
                <w:szCs w:val="18"/>
                <w:lang w:val="es-AR"/>
              </w:rPr>
              <w:t>(537.431)</w:t>
            </w:r>
          </w:p>
        </w:tc>
        <w:tc>
          <w:tcPr>
            <w:tcW w:w="269" w:type="dxa"/>
            <w:tcBorders>
              <w:top w:val="nil"/>
              <w:left w:val="nil"/>
              <w:bottom w:val="nil"/>
              <w:right w:val="nil"/>
            </w:tcBorders>
          </w:tcPr>
          <w:p w:rsidR="00CA6247" w:rsidRPr="00922571" w:rsidRDefault="00CA6247" w:rsidP="00CA6247">
            <w:pPr>
              <w:jc w:val="right"/>
              <w:rPr>
                <w:rFonts w:cs="Arial"/>
                <w:color w:val="000000"/>
                <w:sz w:val="18"/>
                <w:szCs w:val="18"/>
                <w:lang w:val="es-AR"/>
              </w:rPr>
            </w:pPr>
          </w:p>
        </w:tc>
        <w:tc>
          <w:tcPr>
            <w:tcW w:w="1574" w:type="dxa"/>
            <w:gridSpan w:val="2"/>
            <w:tcBorders>
              <w:top w:val="nil"/>
              <w:left w:val="nil"/>
              <w:bottom w:val="nil"/>
              <w:right w:val="nil"/>
            </w:tcBorders>
            <w:vAlign w:val="center"/>
          </w:tcPr>
          <w:p w:rsidR="0023022E" w:rsidRDefault="0023022E" w:rsidP="0023022E">
            <w:pPr>
              <w:jc w:val="right"/>
              <w:rPr>
                <w:rFonts w:cs="Arial"/>
                <w:color w:val="000000"/>
                <w:sz w:val="18"/>
                <w:szCs w:val="18"/>
                <w:lang w:val="es-AR"/>
              </w:rPr>
            </w:pPr>
          </w:p>
          <w:p w:rsidR="00CA6247" w:rsidRPr="00922571" w:rsidRDefault="00AE2080" w:rsidP="0023022E">
            <w:pPr>
              <w:jc w:val="right"/>
              <w:rPr>
                <w:rFonts w:cs="Arial"/>
                <w:color w:val="000000"/>
                <w:sz w:val="18"/>
                <w:szCs w:val="18"/>
                <w:lang w:val="es-AR"/>
              </w:rPr>
            </w:pPr>
            <w:r>
              <w:rPr>
                <w:rFonts w:cs="Arial"/>
                <w:color w:val="000000"/>
                <w:sz w:val="18"/>
                <w:szCs w:val="18"/>
                <w:lang w:val="es-AR"/>
              </w:rPr>
              <w:t>(</w:t>
            </w:r>
            <w:r w:rsidRPr="00AE2080">
              <w:rPr>
                <w:rFonts w:cs="Arial"/>
                <w:color w:val="000000"/>
                <w:sz w:val="18"/>
                <w:szCs w:val="18"/>
                <w:lang w:val="es-AR"/>
              </w:rPr>
              <w:t>2.114.718</w:t>
            </w:r>
            <w:r>
              <w:rPr>
                <w:rFonts w:cs="Arial"/>
                <w:color w:val="000000"/>
                <w:sz w:val="18"/>
                <w:szCs w:val="18"/>
                <w:lang w:val="es-AR"/>
              </w:rPr>
              <w:t>)</w:t>
            </w:r>
          </w:p>
        </w:tc>
      </w:tr>
      <w:tr w:rsidR="00AE2080" w:rsidRPr="00922571" w:rsidTr="00B225BE">
        <w:trPr>
          <w:trHeight w:val="340"/>
        </w:trPr>
        <w:tc>
          <w:tcPr>
            <w:tcW w:w="6696" w:type="dxa"/>
            <w:tcBorders>
              <w:top w:val="nil"/>
              <w:left w:val="nil"/>
              <w:bottom w:val="nil"/>
              <w:right w:val="nil"/>
            </w:tcBorders>
            <w:shd w:val="clear" w:color="auto" w:fill="auto"/>
            <w:noWrap/>
            <w:vAlign w:val="bottom"/>
            <w:hideMark/>
          </w:tcPr>
          <w:p w:rsidR="00AE2080" w:rsidRPr="00922571" w:rsidRDefault="00AE2080" w:rsidP="000C5FEC">
            <w:pPr>
              <w:rPr>
                <w:rFonts w:cs="Arial"/>
                <w:color w:val="000000"/>
                <w:sz w:val="18"/>
                <w:szCs w:val="18"/>
                <w:lang w:val="es-AR"/>
              </w:rPr>
            </w:pPr>
            <w:r w:rsidRPr="00922571">
              <w:rPr>
                <w:rFonts w:cs="Arial"/>
                <w:color w:val="000000"/>
                <w:sz w:val="18"/>
                <w:szCs w:val="18"/>
                <w:lang w:val="es-AR"/>
              </w:rPr>
              <w:t>Efectivo aplicado a las actividades de inversión</w:t>
            </w:r>
          </w:p>
        </w:tc>
        <w:tc>
          <w:tcPr>
            <w:tcW w:w="1526" w:type="dxa"/>
            <w:tcBorders>
              <w:top w:val="single" w:sz="4" w:space="0" w:color="auto"/>
              <w:left w:val="nil"/>
              <w:bottom w:val="single" w:sz="4" w:space="0" w:color="auto"/>
              <w:right w:val="nil"/>
            </w:tcBorders>
            <w:shd w:val="clear" w:color="auto" w:fill="auto"/>
            <w:noWrap/>
            <w:vAlign w:val="bottom"/>
          </w:tcPr>
          <w:p w:rsidR="00AE2080" w:rsidRPr="00922571" w:rsidRDefault="00AE2080" w:rsidP="00AE2080">
            <w:pPr>
              <w:jc w:val="right"/>
              <w:rPr>
                <w:rFonts w:cs="Arial"/>
                <w:color w:val="000000"/>
                <w:sz w:val="18"/>
                <w:szCs w:val="18"/>
                <w:lang w:val="es-AR"/>
              </w:rPr>
            </w:pPr>
            <w:r w:rsidRPr="00CA1364">
              <w:rPr>
                <w:rFonts w:cs="Arial"/>
                <w:color w:val="000000"/>
                <w:sz w:val="18"/>
                <w:szCs w:val="18"/>
                <w:lang w:val="es-AR"/>
              </w:rPr>
              <w:t>(537.431)</w:t>
            </w:r>
          </w:p>
        </w:tc>
        <w:tc>
          <w:tcPr>
            <w:tcW w:w="269" w:type="dxa"/>
            <w:tcBorders>
              <w:left w:val="nil"/>
              <w:right w:val="nil"/>
            </w:tcBorders>
          </w:tcPr>
          <w:p w:rsidR="00AE2080" w:rsidRPr="00922571" w:rsidRDefault="00AE2080" w:rsidP="00AE2080">
            <w:pPr>
              <w:jc w:val="right"/>
              <w:rPr>
                <w:rFonts w:cs="Arial"/>
                <w:color w:val="000000"/>
                <w:sz w:val="18"/>
                <w:szCs w:val="18"/>
                <w:lang w:val="es-AR"/>
              </w:rPr>
            </w:pPr>
          </w:p>
        </w:tc>
        <w:tc>
          <w:tcPr>
            <w:tcW w:w="1574" w:type="dxa"/>
            <w:gridSpan w:val="2"/>
            <w:tcBorders>
              <w:top w:val="single" w:sz="4" w:space="0" w:color="auto"/>
              <w:left w:val="nil"/>
              <w:bottom w:val="single" w:sz="4" w:space="0" w:color="auto"/>
              <w:right w:val="nil"/>
            </w:tcBorders>
            <w:vAlign w:val="center"/>
          </w:tcPr>
          <w:p w:rsidR="0023022E" w:rsidRDefault="0023022E" w:rsidP="0023022E">
            <w:pPr>
              <w:jc w:val="right"/>
              <w:rPr>
                <w:rFonts w:cs="Arial"/>
                <w:color w:val="000000"/>
                <w:sz w:val="18"/>
                <w:szCs w:val="18"/>
                <w:lang w:val="es-AR"/>
              </w:rPr>
            </w:pPr>
          </w:p>
          <w:p w:rsidR="00AE2080" w:rsidRPr="00922571" w:rsidRDefault="00AE2080" w:rsidP="0023022E">
            <w:pPr>
              <w:jc w:val="right"/>
              <w:rPr>
                <w:rFonts w:cs="Arial"/>
                <w:color w:val="000000"/>
                <w:sz w:val="18"/>
                <w:szCs w:val="18"/>
                <w:lang w:val="es-AR"/>
              </w:rPr>
            </w:pPr>
            <w:r>
              <w:rPr>
                <w:rFonts w:cs="Arial"/>
                <w:color w:val="000000"/>
                <w:sz w:val="18"/>
                <w:szCs w:val="18"/>
                <w:lang w:val="es-AR"/>
              </w:rPr>
              <w:t>(</w:t>
            </w:r>
            <w:r w:rsidRPr="00AE2080">
              <w:rPr>
                <w:rFonts w:cs="Arial"/>
                <w:color w:val="000000"/>
                <w:sz w:val="18"/>
                <w:szCs w:val="18"/>
                <w:lang w:val="es-AR"/>
              </w:rPr>
              <w:t>2.114.718</w:t>
            </w:r>
            <w:r>
              <w:rPr>
                <w:rFonts w:cs="Arial"/>
                <w:color w:val="000000"/>
                <w:sz w:val="18"/>
                <w:szCs w:val="18"/>
                <w:lang w:val="es-AR"/>
              </w:rPr>
              <w:t>)</w:t>
            </w: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922571" w:rsidRDefault="00CA6247" w:rsidP="00CA6247">
            <w:pPr>
              <w:rPr>
                <w:rFonts w:cs="Arial"/>
                <w:b/>
                <w:bCs/>
                <w:color w:val="000000"/>
                <w:sz w:val="18"/>
                <w:szCs w:val="18"/>
                <w:lang w:val="es-AR"/>
              </w:rPr>
            </w:pPr>
            <w:r w:rsidRPr="00922571">
              <w:rPr>
                <w:rFonts w:cs="Arial"/>
                <w:b/>
                <w:bCs/>
                <w:color w:val="000000"/>
                <w:sz w:val="18"/>
                <w:szCs w:val="18"/>
                <w:lang w:val="es-AR"/>
              </w:rPr>
              <w:t>Efectivo generado por las actividades de financiación</w:t>
            </w:r>
          </w:p>
        </w:tc>
        <w:tc>
          <w:tcPr>
            <w:tcW w:w="1526" w:type="dxa"/>
            <w:tcBorders>
              <w:top w:val="nil"/>
              <w:left w:val="nil"/>
              <w:bottom w:val="nil"/>
              <w:right w:val="nil"/>
            </w:tcBorders>
          </w:tcPr>
          <w:p w:rsidR="00CA6247" w:rsidRPr="00922571" w:rsidRDefault="00CA6247" w:rsidP="00CA6247">
            <w:pPr>
              <w:jc w:val="right"/>
              <w:rPr>
                <w:rFonts w:cs="Arial"/>
                <w:color w:val="000000"/>
                <w:sz w:val="18"/>
                <w:szCs w:val="18"/>
                <w:lang w:val="es-AR"/>
              </w:rPr>
            </w:pPr>
          </w:p>
        </w:tc>
        <w:tc>
          <w:tcPr>
            <w:tcW w:w="282" w:type="dxa"/>
            <w:gridSpan w:val="2"/>
            <w:tcBorders>
              <w:top w:val="nil"/>
              <w:left w:val="nil"/>
              <w:bottom w:val="nil"/>
              <w:right w:val="nil"/>
            </w:tcBorders>
            <w:shd w:val="clear" w:color="auto" w:fill="auto"/>
            <w:noWrap/>
            <w:vAlign w:val="center"/>
          </w:tcPr>
          <w:p w:rsidR="00CA6247" w:rsidRPr="00922571" w:rsidRDefault="00CA6247" w:rsidP="0023022E">
            <w:pPr>
              <w:jc w:val="right"/>
              <w:rPr>
                <w:rFonts w:cs="Arial"/>
                <w:color w:val="000000"/>
                <w:sz w:val="18"/>
                <w:szCs w:val="18"/>
                <w:lang w:val="es-AR"/>
              </w:rPr>
            </w:pPr>
          </w:p>
        </w:tc>
        <w:tc>
          <w:tcPr>
            <w:tcW w:w="1561" w:type="dxa"/>
            <w:tcBorders>
              <w:top w:val="nil"/>
              <w:left w:val="nil"/>
              <w:bottom w:val="nil"/>
              <w:right w:val="nil"/>
            </w:tcBorders>
            <w:vAlign w:val="center"/>
          </w:tcPr>
          <w:p w:rsidR="00CA6247" w:rsidRPr="00922571" w:rsidRDefault="00CA6247" w:rsidP="003D2F71">
            <w:pPr>
              <w:jc w:val="right"/>
              <w:rPr>
                <w:rFonts w:cs="Arial"/>
                <w:color w:val="000000"/>
                <w:sz w:val="18"/>
                <w:szCs w:val="18"/>
                <w:lang w:val="es-AR"/>
              </w:rPr>
            </w:pP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CA6247" w:rsidP="00CA6247">
            <w:pPr>
              <w:rPr>
                <w:rFonts w:cs="Arial"/>
                <w:color w:val="000000"/>
                <w:sz w:val="18"/>
                <w:szCs w:val="18"/>
                <w:lang w:val="es-AR"/>
              </w:rPr>
            </w:pPr>
            <w:r w:rsidRPr="00922571">
              <w:rPr>
                <w:rFonts w:cs="Arial"/>
                <w:color w:val="000000"/>
                <w:sz w:val="18"/>
                <w:szCs w:val="18"/>
                <w:lang w:val="es-AR"/>
              </w:rPr>
              <w:t>Aportes de capital</w:t>
            </w:r>
          </w:p>
        </w:tc>
        <w:tc>
          <w:tcPr>
            <w:tcW w:w="1526" w:type="dxa"/>
            <w:tcBorders>
              <w:left w:val="nil"/>
              <w:right w:val="nil"/>
            </w:tcBorders>
            <w:shd w:val="clear" w:color="auto" w:fill="auto"/>
            <w:noWrap/>
            <w:vAlign w:val="bottom"/>
          </w:tcPr>
          <w:p w:rsidR="00CA6247" w:rsidRPr="00922571" w:rsidDel="005D5C95" w:rsidRDefault="00CA6247" w:rsidP="00CA6247">
            <w:pPr>
              <w:jc w:val="right"/>
              <w:rPr>
                <w:rFonts w:cs="Arial"/>
                <w:color w:val="000000"/>
                <w:sz w:val="18"/>
                <w:szCs w:val="18"/>
                <w:lang w:val="es-AR"/>
              </w:rPr>
            </w:pPr>
            <w:r>
              <w:rPr>
                <w:rFonts w:cs="Arial"/>
                <w:color w:val="000000"/>
                <w:sz w:val="18"/>
                <w:szCs w:val="18"/>
                <w:lang w:val="es-AR"/>
              </w:rPr>
              <w:t>-</w:t>
            </w:r>
          </w:p>
        </w:tc>
        <w:tc>
          <w:tcPr>
            <w:tcW w:w="269" w:type="dxa"/>
            <w:tcBorders>
              <w:left w:val="nil"/>
              <w:right w:val="nil"/>
            </w:tcBorders>
            <w:vAlign w:val="bottom"/>
          </w:tcPr>
          <w:p w:rsidR="00CA6247" w:rsidRPr="00922571" w:rsidRDefault="00CA6247" w:rsidP="00CA6247">
            <w:pPr>
              <w:jc w:val="right"/>
              <w:rPr>
                <w:rFonts w:cs="Arial"/>
                <w:color w:val="000000"/>
                <w:sz w:val="18"/>
                <w:szCs w:val="18"/>
                <w:lang w:val="es-AR"/>
              </w:rPr>
            </w:pPr>
          </w:p>
        </w:tc>
        <w:tc>
          <w:tcPr>
            <w:tcW w:w="1574" w:type="dxa"/>
            <w:gridSpan w:val="2"/>
            <w:tcBorders>
              <w:left w:val="nil"/>
              <w:right w:val="nil"/>
            </w:tcBorders>
            <w:vAlign w:val="center"/>
          </w:tcPr>
          <w:p w:rsidR="00CA6247" w:rsidRPr="00922571" w:rsidRDefault="00CA6247" w:rsidP="0023022E">
            <w:pPr>
              <w:jc w:val="right"/>
              <w:rPr>
                <w:rFonts w:cs="Arial"/>
                <w:color w:val="000000"/>
                <w:sz w:val="18"/>
                <w:szCs w:val="18"/>
                <w:lang w:val="es-AR"/>
              </w:rPr>
            </w:pPr>
            <w:r w:rsidRPr="00E713E1">
              <w:rPr>
                <w:rFonts w:cs="Arial"/>
                <w:color w:val="000000"/>
                <w:sz w:val="18"/>
                <w:szCs w:val="18"/>
                <w:lang w:val="es-AR"/>
              </w:rPr>
              <w:t>6.910.818</w:t>
            </w:r>
          </w:p>
        </w:tc>
      </w:tr>
      <w:tr w:rsidR="00CA6247" w:rsidRPr="00922571" w:rsidTr="00B225BE">
        <w:trPr>
          <w:trHeight w:val="340"/>
        </w:trPr>
        <w:tc>
          <w:tcPr>
            <w:tcW w:w="6696" w:type="dxa"/>
            <w:tcBorders>
              <w:top w:val="nil"/>
              <w:left w:val="nil"/>
              <w:bottom w:val="nil"/>
              <w:right w:val="nil"/>
            </w:tcBorders>
            <w:shd w:val="clear" w:color="auto" w:fill="auto"/>
            <w:noWrap/>
            <w:vAlign w:val="bottom"/>
            <w:hideMark/>
          </w:tcPr>
          <w:p w:rsidR="00CA6247" w:rsidRPr="00F44C46" w:rsidRDefault="00CA6247" w:rsidP="00CA6247">
            <w:pPr>
              <w:rPr>
                <w:rFonts w:cs="Arial"/>
                <w:color w:val="000000"/>
                <w:sz w:val="18"/>
                <w:szCs w:val="18"/>
                <w:lang w:val="es-AR"/>
              </w:rPr>
            </w:pPr>
            <w:r w:rsidRPr="00F44C46">
              <w:rPr>
                <w:rFonts w:cs="Arial"/>
                <w:color w:val="000000"/>
                <w:sz w:val="18"/>
                <w:szCs w:val="18"/>
                <w:lang w:val="es-AR"/>
              </w:rPr>
              <w:t>Efectivo generado por las actividades de financiación</w:t>
            </w:r>
          </w:p>
        </w:tc>
        <w:tc>
          <w:tcPr>
            <w:tcW w:w="1526" w:type="dxa"/>
            <w:tcBorders>
              <w:top w:val="single" w:sz="4" w:space="0" w:color="auto"/>
              <w:left w:val="nil"/>
              <w:bottom w:val="single" w:sz="4" w:space="0" w:color="auto"/>
              <w:right w:val="nil"/>
            </w:tcBorders>
            <w:shd w:val="clear" w:color="auto" w:fill="auto"/>
            <w:noWrap/>
            <w:vAlign w:val="bottom"/>
          </w:tcPr>
          <w:p w:rsidR="00CA6247" w:rsidRPr="00922571" w:rsidDel="005D5C95" w:rsidRDefault="00CA6247" w:rsidP="00CA6247">
            <w:pPr>
              <w:jc w:val="right"/>
              <w:rPr>
                <w:rFonts w:cs="Arial"/>
                <w:color w:val="000000"/>
                <w:sz w:val="18"/>
                <w:szCs w:val="18"/>
                <w:lang w:val="es-AR"/>
              </w:rPr>
            </w:pPr>
            <w:r>
              <w:rPr>
                <w:rFonts w:cs="Arial"/>
                <w:color w:val="000000"/>
                <w:sz w:val="18"/>
                <w:szCs w:val="18"/>
                <w:lang w:val="es-AR"/>
              </w:rPr>
              <w:t>-</w:t>
            </w:r>
          </w:p>
        </w:tc>
        <w:tc>
          <w:tcPr>
            <w:tcW w:w="269" w:type="dxa"/>
            <w:tcBorders>
              <w:left w:val="nil"/>
              <w:right w:val="nil"/>
            </w:tcBorders>
            <w:vAlign w:val="bottom"/>
          </w:tcPr>
          <w:p w:rsidR="00CA6247" w:rsidRPr="00922571" w:rsidRDefault="00CA6247" w:rsidP="00CA6247">
            <w:pPr>
              <w:spacing w:before="20" w:after="20"/>
              <w:jc w:val="right"/>
              <w:rPr>
                <w:rFonts w:cs="Arial"/>
                <w:color w:val="000000"/>
                <w:sz w:val="18"/>
                <w:szCs w:val="18"/>
                <w:lang w:val="es-AR"/>
              </w:rPr>
            </w:pPr>
          </w:p>
        </w:tc>
        <w:tc>
          <w:tcPr>
            <w:tcW w:w="1574" w:type="dxa"/>
            <w:gridSpan w:val="2"/>
            <w:tcBorders>
              <w:top w:val="single" w:sz="4" w:space="0" w:color="auto"/>
              <w:left w:val="nil"/>
              <w:bottom w:val="single" w:sz="4" w:space="0" w:color="auto"/>
              <w:right w:val="nil"/>
            </w:tcBorders>
            <w:vAlign w:val="center"/>
          </w:tcPr>
          <w:p w:rsidR="00CA6247" w:rsidRPr="00922571" w:rsidRDefault="00CA6247" w:rsidP="0023022E">
            <w:pPr>
              <w:jc w:val="right"/>
              <w:rPr>
                <w:rFonts w:cs="Arial"/>
                <w:color w:val="000000"/>
                <w:sz w:val="18"/>
                <w:szCs w:val="18"/>
                <w:lang w:val="es-AR"/>
              </w:rPr>
            </w:pPr>
            <w:r w:rsidRPr="00E713E1">
              <w:rPr>
                <w:rFonts w:cs="Arial"/>
                <w:color w:val="000000"/>
                <w:sz w:val="18"/>
                <w:szCs w:val="18"/>
                <w:lang w:val="es-AR"/>
              </w:rPr>
              <w:t>6.910.818</w:t>
            </w:r>
          </w:p>
        </w:tc>
      </w:tr>
      <w:tr w:rsidR="00CA6247" w:rsidRPr="00922571" w:rsidTr="00B225BE">
        <w:trPr>
          <w:trHeight w:val="340"/>
        </w:trPr>
        <w:tc>
          <w:tcPr>
            <w:tcW w:w="6696" w:type="dxa"/>
            <w:tcBorders>
              <w:top w:val="nil"/>
              <w:left w:val="nil"/>
              <w:bottom w:val="nil"/>
              <w:right w:val="nil"/>
            </w:tcBorders>
            <w:shd w:val="clear" w:color="auto" w:fill="auto"/>
            <w:noWrap/>
            <w:vAlign w:val="bottom"/>
          </w:tcPr>
          <w:p w:rsidR="00CA6247" w:rsidRPr="00922571" w:rsidRDefault="001E6F08" w:rsidP="00CA6247">
            <w:pPr>
              <w:rPr>
                <w:rFonts w:cs="Arial"/>
                <w:b/>
                <w:bCs/>
                <w:color w:val="000000"/>
                <w:sz w:val="18"/>
                <w:szCs w:val="18"/>
                <w:lang w:val="es-AR"/>
              </w:rPr>
            </w:pPr>
            <w:r>
              <w:rPr>
                <w:rFonts w:cs="Arial"/>
                <w:b/>
                <w:bCs/>
                <w:color w:val="000000"/>
                <w:sz w:val="18"/>
                <w:szCs w:val="18"/>
                <w:lang w:val="es-AR"/>
              </w:rPr>
              <w:t>Disminución (</w:t>
            </w:r>
            <w:r w:rsidRPr="00922571">
              <w:rPr>
                <w:rFonts w:cs="Arial"/>
                <w:b/>
                <w:bCs/>
                <w:color w:val="000000"/>
                <w:sz w:val="18"/>
                <w:szCs w:val="18"/>
                <w:lang w:val="es-AR"/>
              </w:rPr>
              <w:t>Aumento</w:t>
            </w:r>
            <w:r>
              <w:rPr>
                <w:rFonts w:cs="Arial"/>
                <w:b/>
                <w:bCs/>
                <w:color w:val="000000"/>
                <w:sz w:val="18"/>
                <w:szCs w:val="18"/>
                <w:lang w:val="es-AR"/>
              </w:rPr>
              <w:t>)</w:t>
            </w:r>
            <w:r w:rsidRPr="00922571">
              <w:rPr>
                <w:rFonts w:cs="Arial"/>
                <w:b/>
                <w:bCs/>
                <w:color w:val="000000"/>
                <w:sz w:val="18"/>
                <w:szCs w:val="18"/>
                <w:lang w:val="es-AR"/>
              </w:rPr>
              <w:t xml:space="preserve"> </w:t>
            </w:r>
            <w:r w:rsidR="00CA6247" w:rsidRPr="00922571">
              <w:rPr>
                <w:rFonts w:cs="Arial"/>
                <w:b/>
                <w:bCs/>
                <w:color w:val="000000"/>
                <w:sz w:val="18"/>
                <w:szCs w:val="18"/>
                <w:lang w:val="es-AR"/>
              </w:rPr>
              <w:t>neto del efectivo</w:t>
            </w:r>
          </w:p>
        </w:tc>
        <w:tc>
          <w:tcPr>
            <w:tcW w:w="1526" w:type="dxa"/>
            <w:tcBorders>
              <w:top w:val="single" w:sz="4" w:space="0" w:color="auto"/>
              <w:left w:val="nil"/>
              <w:bottom w:val="double" w:sz="4" w:space="0" w:color="auto"/>
              <w:right w:val="nil"/>
            </w:tcBorders>
            <w:shd w:val="clear" w:color="auto" w:fill="auto"/>
            <w:noWrap/>
            <w:vAlign w:val="bottom"/>
          </w:tcPr>
          <w:p w:rsidR="00CA6247" w:rsidRPr="00922571" w:rsidRDefault="00CA6247" w:rsidP="00CA6247">
            <w:pPr>
              <w:spacing w:before="20" w:after="20"/>
              <w:jc w:val="right"/>
              <w:rPr>
                <w:rFonts w:cs="Arial"/>
                <w:color w:val="000000"/>
                <w:sz w:val="18"/>
                <w:szCs w:val="18"/>
                <w:lang w:val="es-AR"/>
              </w:rPr>
            </w:pPr>
            <w:r w:rsidRPr="00CA1364">
              <w:rPr>
                <w:rFonts w:cs="Arial"/>
                <w:color w:val="000000"/>
                <w:sz w:val="18"/>
                <w:szCs w:val="18"/>
                <w:lang w:val="es-AR"/>
              </w:rPr>
              <w:t>(6.276.020)</w:t>
            </w:r>
          </w:p>
        </w:tc>
        <w:tc>
          <w:tcPr>
            <w:tcW w:w="269" w:type="dxa"/>
            <w:tcBorders>
              <w:left w:val="nil"/>
              <w:right w:val="nil"/>
            </w:tcBorders>
            <w:vAlign w:val="bottom"/>
          </w:tcPr>
          <w:p w:rsidR="00CA6247" w:rsidRPr="00922571" w:rsidRDefault="00CA6247" w:rsidP="00CA6247">
            <w:pPr>
              <w:spacing w:before="20" w:after="20"/>
              <w:jc w:val="right"/>
              <w:rPr>
                <w:rFonts w:cs="Arial"/>
                <w:color w:val="000000"/>
                <w:sz w:val="18"/>
                <w:szCs w:val="18"/>
                <w:lang w:val="es-AR"/>
              </w:rPr>
            </w:pPr>
          </w:p>
        </w:tc>
        <w:tc>
          <w:tcPr>
            <w:tcW w:w="1574" w:type="dxa"/>
            <w:gridSpan w:val="2"/>
            <w:tcBorders>
              <w:top w:val="single" w:sz="4" w:space="0" w:color="auto"/>
              <w:left w:val="nil"/>
              <w:bottom w:val="double" w:sz="4" w:space="0" w:color="auto"/>
              <w:right w:val="nil"/>
            </w:tcBorders>
            <w:vAlign w:val="center"/>
          </w:tcPr>
          <w:p w:rsidR="00CA6247" w:rsidRPr="00922571" w:rsidRDefault="00AE2080" w:rsidP="0023022E">
            <w:pPr>
              <w:spacing w:before="20" w:after="20"/>
              <w:jc w:val="right"/>
              <w:rPr>
                <w:rFonts w:cs="Arial"/>
                <w:color w:val="000000"/>
                <w:sz w:val="18"/>
                <w:szCs w:val="18"/>
                <w:lang w:val="es-AR"/>
              </w:rPr>
            </w:pPr>
            <w:r w:rsidRPr="00AE2080">
              <w:rPr>
                <w:rFonts w:cs="Arial"/>
                <w:color w:val="000000"/>
                <w:sz w:val="18"/>
                <w:szCs w:val="18"/>
                <w:lang w:val="es-AR"/>
              </w:rPr>
              <w:t>442.062</w:t>
            </w:r>
          </w:p>
        </w:tc>
      </w:tr>
    </w:tbl>
    <w:p w:rsidR="009A2787" w:rsidRPr="00922571" w:rsidRDefault="00356577" w:rsidP="00206E4C">
      <w:pPr>
        <w:pStyle w:val="Texto"/>
        <w:numPr>
          <w:ilvl w:val="0"/>
          <w:numId w:val="6"/>
        </w:numPr>
        <w:suppressAutoHyphens/>
        <w:spacing w:before="20" w:after="20" w:line="264" w:lineRule="auto"/>
        <w:ind w:left="284" w:right="-994" w:hanging="284"/>
        <w:jc w:val="both"/>
        <w:rPr>
          <w:rFonts w:cs="Arial"/>
          <w:sz w:val="14"/>
          <w:szCs w:val="14"/>
          <w:lang w:val="es-AR"/>
        </w:rPr>
      </w:pPr>
      <w:r w:rsidRPr="00922571">
        <w:rPr>
          <w:rFonts w:cs="Arial"/>
          <w:sz w:val="14"/>
          <w:szCs w:val="14"/>
          <w:lang w:val="es-AR"/>
        </w:rPr>
        <w:t xml:space="preserve">Se considera efectivo a </w:t>
      </w:r>
      <w:r w:rsidR="00163552" w:rsidRPr="00922571">
        <w:rPr>
          <w:rFonts w:cs="Arial"/>
          <w:sz w:val="14"/>
          <w:szCs w:val="14"/>
          <w:lang w:val="es-AR"/>
        </w:rPr>
        <w:t>Caja y bancos.</w:t>
      </w:r>
      <w:r w:rsidR="000F371B" w:rsidRPr="00922571">
        <w:rPr>
          <w:rFonts w:cs="Arial"/>
          <w:sz w:val="14"/>
          <w:szCs w:val="14"/>
          <w:lang w:val="es-AR"/>
        </w:rPr>
        <w:t xml:space="preserve"> </w:t>
      </w:r>
    </w:p>
    <w:p w:rsidR="00096F21" w:rsidRPr="008D71A3" w:rsidRDefault="00206E4C">
      <w:pPr>
        <w:pStyle w:val="Texto"/>
        <w:numPr>
          <w:ilvl w:val="0"/>
          <w:numId w:val="6"/>
        </w:numPr>
        <w:suppressAutoHyphens/>
        <w:spacing w:before="20" w:after="20" w:line="264" w:lineRule="auto"/>
        <w:ind w:left="284" w:right="-994" w:hanging="284"/>
        <w:jc w:val="both"/>
        <w:rPr>
          <w:rFonts w:cs="Arial"/>
          <w:sz w:val="14"/>
          <w:szCs w:val="14"/>
          <w:lang w:val="es-AR"/>
        </w:rPr>
      </w:pPr>
      <w:r w:rsidRPr="00922571">
        <w:rPr>
          <w:rFonts w:cs="Arial"/>
          <w:sz w:val="14"/>
          <w:szCs w:val="17"/>
          <w:lang w:val="es-AR"/>
        </w:rPr>
        <w:t xml:space="preserve">Las principales transacciones de inversión que no requirieron el uso de efectivo o equivalentes de efectivo corresponden a adquisiciones </w:t>
      </w:r>
      <w:r w:rsidR="0032249A">
        <w:rPr>
          <w:rFonts w:cs="Arial"/>
          <w:sz w:val="14"/>
          <w:szCs w:val="17"/>
          <w:lang w:val="es-AR"/>
        </w:rPr>
        <w:t>financiadas</w:t>
      </w:r>
      <w:r w:rsidR="00E3250C">
        <w:rPr>
          <w:rFonts w:cs="Arial"/>
          <w:sz w:val="14"/>
          <w:szCs w:val="17"/>
          <w:lang w:val="es-AR"/>
        </w:rPr>
        <w:t xml:space="preserve"> </w:t>
      </w:r>
      <w:r w:rsidRPr="00922571">
        <w:rPr>
          <w:rFonts w:cs="Arial"/>
          <w:sz w:val="14"/>
          <w:szCs w:val="17"/>
          <w:lang w:val="es-AR"/>
        </w:rPr>
        <w:t xml:space="preserve">de activos intangibles </w:t>
      </w:r>
      <w:r w:rsidR="006F7025" w:rsidRPr="00922571">
        <w:rPr>
          <w:rFonts w:cs="Arial"/>
          <w:sz w:val="14"/>
          <w:szCs w:val="17"/>
          <w:lang w:val="es-AR"/>
        </w:rPr>
        <w:t>por</w:t>
      </w:r>
      <w:r w:rsidR="00D50D4C" w:rsidRPr="00922571">
        <w:rPr>
          <w:rFonts w:cs="Arial"/>
          <w:sz w:val="14"/>
          <w:szCs w:val="17"/>
          <w:lang w:val="es-AR"/>
        </w:rPr>
        <w:t xml:space="preserve"> </w:t>
      </w:r>
      <w:r w:rsidR="006205A2" w:rsidRPr="00922571">
        <w:rPr>
          <w:rFonts w:cs="Arial"/>
          <w:sz w:val="14"/>
          <w:szCs w:val="17"/>
          <w:lang w:val="es-AR"/>
        </w:rPr>
        <w:t>4</w:t>
      </w:r>
      <w:r w:rsidR="00E713E1">
        <w:rPr>
          <w:rFonts w:cs="Arial"/>
          <w:sz w:val="14"/>
          <w:szCs w:val="17"/>
          <w:lang w:val="es-AR"/>
        </w:rPr>
        <w:t>69</w:t>
      </w:r>
      <w:r w:rsidR="006205A2" w:rsidRPr="00922571">
        <w:rPr>
          <w:rFonts w:cs="Arial"/>
          <w:sz w:val="14"/>
          <w:szCs w:val="17"/>
          <w:lang w:val="es-AR"/>
        </w:rPr>
        <w:t>.0</w:t>
      </w:r>
      <w:r w:rsidR="00E713E1">
        <w:rPr>
          <w:rFonts w:cs="Arial"/>
          <w:sz w:val="14"/>
          <w:szCs w:val="17"/>
          <w:lang w:val="es-AR"/>
        </w:rPr>
        <w:t>70</w:t>
      </w:r>
      <w:r w:rsidR="006205A2" w:rsidRPr="00922571">
        <w:rPr>
          <w:rFonts w:cs="Arial"/>
          <w:sz w:val="14"/>
          <w:szCs w:val="17"/>
          <w:lang w:val="es-AR"/>
        </w:rPr>
        <w:t xml:space="preserve"> </w:t>
      </w:r>
      <w:r w:rsidR="00E713E1">
        <w:rPr>
          <w:rFonts w:cs="Arial"/>
          <w:sz w:val="14"/>
          <w:szCs w:val="17"/>
          <w:lang w:val="es-AR"/>
        </w:rPr>
        <w:t xml:space="preserve">al </w:t>
      </w:r>
      <w:r w:rsidRPr="00922571">
        <w:rPr>
          <w:rFonts w:cs="Arial"/>
          <w:sz w:val="14"/>
          <w:szCs w:val="17"/>
          <w:lang w:val="es-AR"/>
        </w:rPr>
        <w:t>31 de diciembre de 201</w:t>
      </w:r>
      <w:r w:rsidR="006205A2" w:rsidRPr="00922571">
        <w:rPr>
          <w:rFonts w:cs="Arial"/>
          <w:sz w:val="14"/>
          <w:szCs w:val="17"/>
          <w:lang w:val="es-AR"/>
        </w:rPr>
        <w:t>8</w:t>
      </w:r>
      <w:r w:rsidR="00492CE3">
        <w:rPr>
          <w:rFonts w:cs="Arial"/>
          <w:sz w:val="14"/>
          <w:szCs w:val="17"/>
          <w:lang w:val="es-AR"/>
        </w:rPr>
        <w:t xml:space="preserve"> y 2.114.718 al 31 de diciembre 2017.</w:t>
      </w:r>
    </w:p>
    <w:p w:rsidR="008D71A3" w:rsidRDefault="008D71A3" w:rsidP="008D71A3">
      <w:pPr>
        <w:pStyle w:val="Texto"/>
        <w:suppressAutoHyphens/>
        <w:spacing w:before="20" w:after="20" w:line="264" w:lineRule="auto"/>
        <w:ind w:left="284" w:right="-994"/>
        <w:jc w:val="both"/>
        <w:rPr>
          <w:rFonts w:cs="Arial"/>
          <w:sz w:val="14"/>
          <w:szCs w:val="14"/>
          <w:lang w:val="es-AR"/>
        </w:rPr>
      </w:pPr>
    </w:p>
    <w:p w:rsidR="008D71A3" w:rsidRPr="00922571" w:rsidRDefault="008D71A3" w:rsidP="00B225BE">
      <w:pPr>
        <w:pStyle w:val="Texto"/>
        <w:suppressAutoHyphens/>
        <w:spacing w:before="20" w:after="20" w:line="264" w:lineRule="auto"/>
        <w:ind w:left="284" w:right="-994"/>
        <w:jc w:val="both"/>
        <w:rPr>
          <w:rFonts w:cs="Arial"/>
          <w:sz w:val="14"/>
          <w:szCs w:val="14"/>
          <w:lang w:val="es-AR"/>
        </w:rPr>
      </w:pPr>
    </w:p>
    <w:p w:rsidR="008530B2" w:rsidRPr="00922571" w:rsidRDefault="00F22F77" w:rsidP="006C34FF">
      <w:pPr>
        <w:pStyle w:val="Texto"/>
        <w:tabs>
          <w:tab w:val="num" w:pos="0"/>
        </w:tabs>
        <w:suppressAutoHyphens/>
        <w:spacing w:before="20" w:after="20" w:line="288" w:lineRule="auto"/>
        <w:ind w:firstLine="14"/>
        <w:jc w:val="center"/>
        <w:rPr>
          <w:rFonts w:cs="Arial"/>
          <w:sz w:val="16"/>
          <w:lang w:val="es-AR"/>
        </w:rPr>
      </w:pPr>
      <w:r w:rsidRPr="00922571">
        <w:rPr>
          <w:rFonts w:cs="Arial"/>
          <w:sz w:val="18"/>
          <w:szCs w:val="18"/>
          <w:lang w:val="es-AR"/>
        </w:rPr>
        <w:t>Las Notas 1</w:t>
      </w:r>
      <w:r w:rsidR="00F4201F" w:rsidRPr="00922571">
        <w:rPr>
          <w:rFonts w:cs="Arial"/>
          <w:sz w:val="18"/>
          <w:szCs w:val="18"/>
          <w:lang w:val="es-AR"/>
        </w:rPr>
        <w:t xml:space="preserve"> a 8</w:t>
      </w:r>
      <w:r w:rsidR="008530B2" w:rsidRPr="00922571">
        <w:rPr>
          <w:rFonts w:cs="Arial"/>
          <w:sz w:val="18"/>
          <w:szCs w:val="18"/>
          <w:lang w:val="es-AR"/>
        </w:rPr>
        <w:t xml:space="preserve"> y los </w:t>
      </w:r>
      <w:r w:rsidR="00214EE7" w:rsidRPr="00922571">
        <w:rPr>
          <w:rFonts w:cs="Arial"/>
          <w:sz w:val="18"/>
          <w:szCs w:val="18"/>
          <w:lang w:val="es-AR"/>
        </w:rPr>
        <w:t>Anexos</w:t>
      </w:r>
      <w:r w:rsidR="0013322A" w:rsidRPr="00922571">
        <w:rPr>
          <w:rFonts w:cs="Arial"/>
          <w:sz w:val="18"/>
          <w:szCs w:val="18"/>
          <w:lang w:val="es-AR"/>
        </w:rPr>
        <w:t xml:space="preserve"> I a </w:t>
      </w:r>
      <w:r w:rsidR="00214EE7" w:rsidRPr="00922571">
        <w:rPr>
          <w:rFonts w:cs="Arial"/>
          <w:sz w:val="18"/>
          <w:szCs w:val="18"/>
          <w:lang w:val="es-AR"/>
        </w:rPr>
        <w:t>III</w:t>
      </w:r>
      <w:r w:rsidR="008530B2" w:rsidRPr="00922571">
        <w:rPr>
          <w:rFonts w:cs="Arial"/>
          <w:sz w:val="18"/>
          <w:szCs w:val="18"/>
          <w:lang w:val="es-AR"/>
        </w:rPr>
        <w:t xml:space="preserve"> que se acompañan son parte integrante de est</w:t>
      </w:r>
      <w:r w:rsidR="004A5201" w:rsidRPr="00922571">
        <w:rPr>
          <w:rFonts w:cs="Arial"/>
          <w:sz w:val="18"/>
          <w:szCs w:val="18"/>
          <w:lang w:val="es-AR"/>
        </w:rPr>
        <w:t>os</w:t>
      </w:r>
      <w:r w:rsidR="008530B2" w:rsidRPr="00922571">
        <w:rPr>
          <w:rFonts w:cs="Arial"/>
          <w:sz w:val="18"/>
          <w:szCs w:val="18"/>
          <w:lang w:val="es-AR"/>
        </w:rPr>
        <w:t xml:space="preserve"> estado</w:t>
      </w:r>
      <w:r w:rsidR="004A5201" w:rsidRPr="00922571">
        <w:rPr>
          <w:rFonts w:cs="Arial"/>
          <w:sz w:val="18"/>
          <w:szCs w:val="18"/>
          <w:lang w:val="es-AR"/>
        </w:rPr>
        <w:t>s</w:t>
      </w:r>
      <w:r w:rsidR="008530B2" w:rsidRPr="00922571">
        <w:rPr>
          <w:rFonts w:cs="Arial"/>
          <w:sz w:val="18"/>
          <w:szCs w:val="18"/>
          <w:lang w:val="es-AR"/>
        </w:rPr>
        <w:t xml:space="preserve"> contable</w:t>
      </w:r>
      <w:r w:rsidR="004A5201" w:rsidRPr="00922571">
        <w:rPr>
          <w:rFonts w:cs="Arial"/>
          <w:sz w:val="18"/>
          <w:szCs w:val="18"/>
          <w:lang w:val="es-AR"/>
        </w:rPr>
        <w:t>s</w:t>
      </w:r>
      <w:r w:rsidR="00DB577D" w:rsidRPr="00922571">
        <w:rPr>
          <w:rFonts w:cs="Arial"/>
          <w:sz w:val="16"/>
          <w:lang w:val="es-AR"/>
        </w:rPr>
        <w:t>.</w:t>
      </w:r>
    </w:p>
    <w:p w:rsidR="008530B2" w:rsidRPr="00922571" w:rsidRDefault="008530B2" w:rsidP="008530B2">
      <w:pPr>
        <w:pStyle w:val="Texto"/>
        <w:tabs>
          <w:tab w:val="num" w:pos="0"/>
        </w:tabs>
        <w:suppressAutoHyphens/>
        <w:spacing w:before="20" w:after="20" w:line="288" w:lineRule="auto"/>
        <w:ind w:firstLine="14"/>
        <w:rPr>
          <w:rFonts w:cs="Arial"/>
          <w:sz w:val="20"/>
          <w:lang w:val="es-AR"/>
        </w:rPr>
        <w:sectPr w:rsidR="008530B2" w:rsidRPr="00922571" w:rsidSect="004504E6">
          <w:headerReference w:type="even" r:id="rId23"/>
          <w:headerReference w:type="first" r:id="rId24"/>
          <w:pgSz w:w="11907" w:h="16840" w:code="9"/>
          <w:pgMar w:top="1440" w:right="1418" w:bottom="2268" w:left="1418" w:header="851" w:footer="397" w:gutter="0"/>
          <w:pgNumType w:start="3"/>
          <w:cols w:space="720"/>
        </w:sectPr>
      </w:pPr>
    </w:p>
    <w:p w:rsidR="008530B2" w:rsidRPr="00922571" w:rsidRDefault="008530B2" w:rsidP="008530B2">
      <w:pPr>
        <w:pStyle w:val="Ttuloprincipal"/>
        <w:suppressAutoHyphens/>
        <w:spacing w:before="20" w:after="20" w:line="288" w:lineRule="auto"/>
        <w:jc w:val="both"/>
        <w:outlineLvl w:val="0"/>
        <w:rPr>
          <w:rFonts w:cs="Arial"/>
          <w:lang w:val="es-AR"/>
        </w:rPr>
      </w:pPr>
      <w:r w:rsidRPr="00922571">
        <w:rPr>
          <w:rFonts w:cs="Arial"/>
          <w:lang w:val="es-AR"/>
        </w:rPr>
        <w:t>Compañía de Inversiones Mineras S.A.</w:t>
      </w:r>
    </w:p>
    <w:p w:rsidR="008530B2" w:rsidRPr="00922571" w:rsidRDefault="008530B2" w:rsidP="008530B2">
      <w:pPr>
        <w:pStyle w:val="Texto"/>
        <w:suppressAutoHyphens/>
        <w:spacing w:before="20" w:after="20" w:line="288" w:lineRule="auto"/>
        <w:jc w:val="both"/>
        <w:rPr>
          <w:rFonts w:cs="Arial"/>
          <w:sz w:val="10"/>
          <w:szCs w:val="10"/>
          <w:lang w:val="es-AR"/>
        </w:rPr>
      </w:pPr>
    </w:p>
    <w:p w:rsidR="005A441D" w:rsidRPr="00922571" w:rsidRDefault="005A441D" w:rsidP="005A441D">
      <w:pPr>
        <w:pStyle w:val="Ttulonota"/>
        <w:suppressAutoHyphens/>
        <w:spacing w:before="20" w:after="20" w:line="288" w:lineRule="auto"/>
        <w:jc w:val="both"/>
        <w:outlineLvl w:val="0"/>
        <w:rPr>
          <w:rFonts w:cs="Arial"/>
          <w:sz w:val="20"/>
          <w:lang w:val="es-AR"/>
        </w:rPr>
      </w:pPr>
      <w:r w:rsidRPr="00922571">
        <w:rPr>
          <w:rFonts w:cs="Arial"/>
          <w:sz w:val="20"/>
          <w:lang w:val="es-AR"/>
        </w:rPr>
        <w:t xml:space="preserve">NOTAS A LOS ESTADOS CONTABLES </w:t>
      </w:r>
    </w:p>
    <w:p w:rsidR="00171970" w:rsidRPr="00922571" w:rsidRDefault="00171970" w:rsidP="00C4371A">
      <w:pPr>
        <w:pStyle w:val="Ttulonota"/>
        <w:suppressAutoHyphens/>
        <w:spacing w:before="20" w:after="20" w:line="288" w:lineRule="auto"/>
        <w:jc w:val="both"/>
        <w:outlineLvl w:val="0"/>
        <w:rPr>
          <w:rFonts w:cs="Arial"/>
          <w:sz w:val="20"/>
          <w:lang w:val="es-AR"/>
        </w:rPr>
      </w:pPr>
      <w:r w:rsidRPr="00922571">
        <w:rPr>
          <w:rFonts w:cs="Arial"/>
          <w:sz w:val="20"/>
          <w:lang w:val="es-AR"/>
        </w:rPr>
        <w:t xml:space="preserve">POR </w:t>
      </w:r>
      <w:r w:rsidR="00B84E85">
        <w:rPr>
          <w:rFonts w:cs="Arial"/>
          <w:sz w:val="20"/>
          <w:lang w:val="es-AR"/>
        </w:rPr>
        <w:t>EL</w:t>
      </w:r>
      <w:r w:rsidR="00B84E85" w:rsidRPr="00922571">
        <w:rPr>
          <w:rFonts w:cs="Arial"/>
          <w:sz w:val="20"/>
          <w:lang w:val="es-AR"/>
        </w:rPr>
        <w:t xml:space="preserve"> </w:t>
      </w:r>
      <w:r w:rsidR="001012FE">
        <w:rPr>
          <w:rFonts w:cs="Arial"/>
          <w:sz w:val="20"/>
          <w:lang w:val="es-AR"/>
        </w:rPr>
        <w:t>PERÍODO DE TRES MESES FINALIZADO EL 31 DE MARZO DE 201</w:t>
      </w:r>
      <w:r w:rsidR="001012FE" w:rsidRPr="00B84E85">
        <w:rPr>
          <w:rFonts w:cs="Arial"/>
          <w:sz w:val="20"/>
          <w:lang w:val="es-AR"/>
        </w:rPr>
        <w:t>9</w:t>
      </w:r>
      <w:r w:rsidR="001012FE">
        <w:rPr>
          <w:rFonts w:cs="Arial"/>
          <w:sz w:val="20"/>
          <w:lang w:val="es-AR"/>
        </w:rPr>
        <w:t xml:space="preserve"> Y </w:t>
      </w:r>
      <w:r w:rsidR="00B84E85">
        <w:rPr>
          <w:rFonts w:cs="Arial"/>
          <w:sz w:val="20"/>
          <w:lang w:val="es-AR"/>
        </w:rPr>
        <w:t>COMPARATIVOS</w:t>
      </w:r>
    </w:p>
    <w:p w:rsidR="00C4371A" w:rsidRPr="00922571" w:rsidRDefault="008530B2" w:rsidP="00C4371A">
      <w:pPr>
        <w:pStyle w:val="Ttulonota"/>
        <w:suppressAutoHyphens/>
        <w:spacing w:before="20" w:after="20" w:line="288" w:lineRule="auto"/>
        <w:jc w:val="both"/>
        <w:outlineLvl w:val="0"/>
        <w:rPr>
          <w:rFonts w:cs="Arial"/>
          <w:b w:val="0"/>
          <w:sz w:val="20"/>
          <w:lang w:val="es-AR"/>
        </w:rPr>
      </w:pPr>
      <w:r w:rsidRPr="00922571">
        <w:rPr>
          <w:rFonts w:cs="Arial"/>
          <w:b w:val="0"/>
          <w:sz w:val="20"/>
          <w:lang w:val="es-AR"/>
        </w:rPr>
        <w:t>(Cifras expresadas en pesos,</w:t>
      </w:r>
      <w:r w:rsidR="00CD56A9" w:rsidRPr="00922571">
        <w:rPr>
          <w:rFonts w:cs="Arial"/>
          <w:b w:val="0"/>
          <w:sz w:val="20"/>
          <w:lang w:val="es-AR"/>
        </w:rPr>
        <w:t xml:space="preserve"> Nota </w:t>
      </w:r>
      <w:r w:rsidR="003F145B" w:rsidRPr="00922571">
        <w:rPr>
          <w:rFonts w:cs="Arial"/>
          <w:b w:val="0"/>
          <w:sz w:val="20"/>
          <w:lang w:val="es-AR"/>
        </w:rPr>
        <w:t>2.II</w:t>
      </w:r>
      <w:r w:rsidR="003F145B" w:rsidRPr="00922571" w:rsidDel="003F145B">
        <w:rPr>
          <w:rFonts w:cs="Arial"/>
          <w:b w:val="0"/>
          <w:sz w:val="20"/>
          <w:lang w:val="es-AR"/>
        </w:rPr>
        <w:t xml:space="preserve"> </w:t>
      </w:r>
      <w:r w:rsidR="00CD56A9" w:rsidRPr="00922571">
        <w:rPr>
          <w:rFonts w:cs="Arial"/>
          <w:b w:val="0"/>
          <w:sz w:val="20"/>
          <w:lang w:val="es-AR"/>
        </w:rPr>
        <w:t xml:space="preserve">- </w:t>
      </w:r>
      <w:r w:rsidRPr="00922571">
        <w:rPr>
          <w:rFonts w:cs="Arial"/>
          <w:b w:val="0"/>
          <w:sz w:val="20"/>
          <w:lang w:val="es-AR"/>
        </w:rPr>
        <w:t>excepto en donde se indica en forma expresa)</w:t>
      </w:r>
      <w:r w:rsidR="00C4371A" w:rsidRPr="00922571">
        <w:rPr>
          <w:rFonts w:cs="Arial"/>
          <w:sz w:val="20"/>
          <w:lang w:val="es-AR"/>
        </w:rPr>
        <w:t xml:space="preserve"> </w:t>
      </w:r>
    </w:p>
    <w:p w:rsidR="008530B2" w:rsidRPr="00922571" w:rsidRDefault="008530B2" w:rsidP="008530B2">
      <w:pPr>
        <w:pStyle w:val="Ttulonota"/>
        <w:suppressAutoHyphens/>
        <w:spacing w:before="20" w:after="20" w:line="288" w:lineRule="auto"/>
        <w:jc w:val="both"/>
        <w:outlineLvl w:val="0"/>
        <w:rPr>
          <w:rFonts w:cs="Arial"/>
          <w:b w:val="0"/>
          <w:sz w:val="20"/>
          <w:lang w:val="es-AR"/>
        </w:rPr>
      </w:pPr>
    </w:p>
    <w:p w:rsidR="003C376C" w:rsidRPr="00922571" w:rsidRDefault="003C376C" w:rsidP="00206E4C">
      <w:pPr>
        <w:pStyle w:val="Ttulonota"/>
        <w:numPr>
          <w:ilvl w:val="0"/>
          <w:numId w:val="2"/>
        </w:numPr>
        <w:suppressAutoHyphens/>
        <w:spacing w:after="240" w:line="288" w:lineRule="auto"/>
        <w:ind w:left="450" w:hanging="450"/>
        <w:jc w:val="both"/>
        <w:rPr>
          <w:rFonts w:cs="Arial"/>
          <w:sz w:val="20"/>
          <w:lang w:val="es-AR"/>
        </w:rPr>
      </w:pPr>
      <w:r w:rsidRPr="00922571">
        <w:rPr>
          <w:rFonts w:cs="Arial"/>
          <w:sz w:val="20"/>
          <w:lang w:val="es-AR"/>
        </w:rPr>
        <w:t>OBJETO Y OPERACIONES DE LA SOCIEDAD</w:t>
      </w:r>
    </w:p>
    <w:p w:rsidR="003C376C" w:rsidRPr="00922571" w:rsidRDefault="003C376C" w:rsidP="003C376C">
      <w:pPr>
        <w:shd w:val="clear" w:color="auto" w:fill="FFFFFF"/>
        <w:spacing w:after="240"/>
        <w:jc w:val="both"/>
        <w:rPr>
          <w:rFonts w:cs="Arial"/>
          <w:sz w:val="20"/>
          <w:lang w:val="es-AR"/>
        </w:rPr>
      </w:pPr>
      <w:r w:rsidRPr="00922571">
        <w:rPr>
          <w:rFonts w:cs="Arial"/>
          <w:sz w:val="20"/>
          <w:lang w:val="es-AR"/>
        </w:rPr>
        <w:t xml:space="preserve">Compañía de Inversiones Mineras S.A. (la </w:t>
      </w:r>
      <w:r w:rsidR="00B84E85">
        <w:rPr>
          <w:rFonts w:cs="Arial"/>
          <w:sz w:val="20"/>
          <w:lang w:val="es-AR"/>
        </w:rPr>
        <w:t>“</w:t>
      </w:r>
      <w:r w:rsidRPr="00922571">
        <w:rPr>
          <w:rFonts w:cs="Arial"/>
          <w:sz w:val="20"/>
          <w:lang w:val="es-AR"/>
        </w:rPr>
        <w:t>Sociedad</w:t>
      </w:r>
      <w:r w:rsidR="00B84E85">
        <w:rPr>
          <w:rFonts w:cs="Arial"/>
          <w:sz w:val="20"/>
          <w:lang w:val="es-AR"/>
        </w:rPr>
        <w:t>”</w:t>
      </w:r>
      <w:r w:rsidRPr="00922571">
        <w:rPr>
          <w:rFonts w:cs="Arial"/>
          <w:sz w:val="20"/>
          <w:lang w:val="es-AR"/>
        </w:rPr>
        <w:t xml:space="preserve"> o </w:t>
      </w:r>
      <w:r w:rsidR="00B84E85">
        <w:rPr>
          <w:rFonts w:cs="Arial"/>
          <w:sz w:val="20"/>
          <w:lang w:val="es-AR"/>
        </w:rPr>
        <w:t>“</w:t>
      </w:r>
      <w:r w:rsidRPr="00922571">
        <w:rPr>
          <w:rFonts w:cs="Arial"/>
          <w:sz w:val="20"/>
          <w:lang w:val="es-AR"/>
        </w:rPr>
        <w:t xml:space="preserve">CIMSA”) fue constituida el 18 de octubre del año 2013. </w:t>
      </w:r>
    </w:p>
    <w:p w:rsidR="003C376C" w:rsidRPr="00922571" w:rsidRDefault="003C376C" w:rsidP="003C376C">
      <w:pPr>
        <w:shd w:val="clear" w:color="auto" w:fill="FFFFFF"/>
        <w:spacing w:after="240"/>
        <w:jc w:val="both"/>
        <w:rPr>
          <w:rFonts w:cs="Arial"/>
          <w:sz w:val="20"/>
          <w:lang w:val="es-AR"/>
        </w:rPr>
      </w:pPr>
      <w:r w:rsidRPr="00922571">
        <w:rPr>
          <w:rFonts w:cs="Arial"/>
          <w:sz w:val="20"/>
          <w:lang w:val="es-AR"/>
        </w:rPr>
        <w:t xml:space="preserve">La Sociedad adquirió en noviembre de 2013 dos terrenos ubicados en la provincia de Chubut por un monto de </w:t>
      </w:r>
      <w:r w:rsidR="004E224F">
        <w:rPr>
          <w:rFonts w:cs="Arial"/>
          <w:sz w:val="20"/>
          <w:lang w:val="es-AR"/>
        </w:rPr>
        <w:t>48.101.450</w:t>
      </w:r>
      <w:r w:rsidR="008849F0" w:rsidRPr="00922571">
        <w:rPr>
          <w:rFonts w:cs="Arial"/>
          <w:sz w:val="20"/>
          <w:lang w:val="es-AR"/>
        </w:rPr>
        <w:t>, para</w:t>
      </w:r>
      <w:r w:rsidRPr="00922571">
        <w:rPr>
          <w:rFonts w:cs="Arial"/>
          <w:sz w:val="20"/>
          <w:lang w:val="es-AR"/>
        </w:rPr>
        <w:t xml:space="preserve"> </w:t>
      </w:r>
      <w:r w:rsidRPr="00B84E85">
        <w:rPr>
          <w:lang w:val="es-AR"/>
        </w:rPr>
        <w:t>la exploración de áridos, arena y grava</w:t>
      </w:r>
      <w:r w:rsidRPr="00922571">
        <w:rPr>
          <w:rFonts w:cs="Arial"/>
          <w:sz w:val="20"/>
          <w:lang w:val="es-AR"/>
        </w:rPr>
        <w:t>. En relación con la adquisición de dichos terrenos y las operaciones de la Sociedad se celebraron los siguientes acuerdos:</w:t>
      </w:r>
    </w:p>
    <w:p w:rsidR="003C376C" w:rsidRPr="00922571" w:rsidRDefault="003C376C" w:rsidP="003C376C">
      <w:pPr>
        <w:pStyle w:val="Prrafodelista"/>
        <w:shd w:val="clear" w:color="auto" w:fill="FFFFFF"/>
        <w:spacing w:after="120"/>
        <w:ind w:left="567"/>
        <w:jc w:val="both"/>
        <w:rPr>
          <w:rFonts w:cs="Arial"/>
          <w:sz w:val="20"/>
          <w:lang w:val="es-AR"/>
        </w:rPr>
      </w:pPr>
      <w:r w:rsidRPr="00922571">
        <w:rPr>
          <w:rFonts w:cs="Arial"/>
          <w:b/>
          <w:sz w:val="20"/>
          <w:lang w:val="es-AR"/>
        </w:rPr>
        <w:t>Cesión de derechos de explotación de cantera:</w:t>
      </w:r>
      <w:r w:rsidRPr="00922571">
        <w:rPr>
          <w:rFonts w:cs="Arial"/>
          <w:sz w:val="20"/>
          <w:lang w:val="es-AR"/>
        </w:rPr>
        <w:t xml:space="preserve"> mediante el cual se le ceden a la Sociedad todos los derechos que tiene y le corresponden, sin limitación alguna, en virtud del convenio de explotación de la cantera denominada “La Picada” (expediente 16272/12 DGMYG) que suscribió Bernard Conrad con Claudio Celso Conrad con fecha 22 de </w:t>
      </w:r>
      <w:r w:rsidR="00FA59B3" w:rsidRPr="00922571">
        <w:rPr>
          <w:rFonts w:cs="Arial"/>
          <w:sz w:val="20"/>
          <w:lang w:val="es-AR"/>
        </w:rPr>
        <w:t>agosto</w:t>
      </w:r>
      <w:r w:rsidRPr="00922571">
        <w:rPr>
          <w:rFonts w:cs="Arial"/>
          <w:sz w:val="20"/>
          <w:lang w:val="es-AR"/>
        </w:rPr>
        <w:t xml:space="preserve"> de 2012, por el cual se le otorgó a éste la explotación de la misma. La duración del acuerdo entre ambas partes es de 10 años a contar desde el 12 de agosto de 2012. Dicho contrato se considera</w:t>
      </w:r>
      <w:r w:rsidR="0098413F" w:rsidRPr="00922571">
        <w:rPr>
          <w:rFonts w:cs="Arial"/>
          <w:sz w:val="20"/>
          <w:lang w:val="es-AR"/>
        </w:rPr>
        <w:t>rá</w:t>
      </w:r>
      <w:r w:rsidRPr="00922571">
        <w:rPr>
          <w:rFonts w:cs="Arial"/>
          <w:sz w:val="20"/>
          <w:lang w:val="es-AR"/>
        </w:rPr>
        <w:t xml:space="preserve"> prorrogado por un plazo igual, salvo que alguna de las partes notifique lo contrario con una anticipación no inferior a dos años. La Sociedad se compromete y obliga en forma vinculante a respetar y cumplir en todos sus términos las condiciones y plazos estipulados en dicho convenio de explotación hasta la finalización del mismo.</w:t>
      </w:r>
    </w:p>
    <w:p w:rsidR="00EE6029" w:rsidRPr="00922571" w:rsidRDefault="003C376C" w:rsidP="003C376C">
      <w:pPr>
        <w:pStyle w:val="Prrafodelista"/>
        <w:shd w:val="clear" w:color="auto" w:fill="FFFFFF"/>
        <w:spacing w:after="120"/>
        <w:ind w:left="567"/>
        <w:jc w:val="both"/>
        <w:rPr>
          <w:rFonts w:cs="Arial"/>
          <w:sz w:val="20"/>
          <w:lang w:val="es-AR"/>
        </w:rPr>
      </w:pPr>
      <w:r w:rsidRPr="004B2948">
        <w:rPr>
          <w:rFonts w:cs="Arial"/>
          <w:b/>
          <w:sz w:val="20"/>
          <w:lang w:val="es-AR"/>
        </w:rPr>
        <w:t>Contrato de comodato:</w:t>
      </w:r>
      <w:r w:rsidRPr="004B2948">
        <w:rPr>
          <w:rFonts w:cs="Arial"/>
          <w:sz w:val="20"/>
          <w:lang w:val="es-AR"/>
        </w:rPr>
        <w:t xml:space="preserve"> celebrado entre la Sociedad y Bernard Conrad (“el Comodatario”), mediante el cual CIMSA da en comodato gratuito el inmueble designado como lote 17-a Fracción “A”, sección B ll ubicado en el departamento de </w:t>
      </w:r>
      <w:proofErr w:type="spellStart"/>
      <w:r w:rsidRPr="004B2948">
        <w:rPr>
          <w:rFonts w:cs="Arial"/>
          <w:sz w:val="20"/>
          <w:lang w:val="es-AR"/>
        </w:rPr>
        <w:t>Gaimán</w:t>
      </w:r>
      <w:proofErr w:type="spellEnd"/>
      <w:r w:rsidR="0098413F" w:rsidRPr="004B2948">
        <w:rPr>
          <w:rFonts w:cs="Arial"/>
          <w:sz w:val="20"/>
          <w:lang w:val="es-AR"/>
        </w:rPr>
        <w:t>,</w:t>
      </w:r>
      <w:r w:rsidRPr="004B2948">
        <w:rPr>
          <w:rFonts w:cs="Arial"/>
          <w:sz w:val="20"/>
          <w:lang w:val="es-AR"/>
        </w:rPr>
        <w:t xml:space="preserve"> provincia de Chubut, que consta de una superficie total de </w:t>
      </w:r>
      <w:r w:rsidR="00FA59B3" w:rsidRPr="004B2948">
        <w:rPr>
          <w:rFonts w:cs="Arial"/>
          <w:sz w:val="20"/>
          <w:lang w:val="es-AR"/>
        </w:rPr>
        <w:t>quince mil quinientas dos hectáreas</w:t>
      </w:r>
      <w:r w:rsidRPr="004B2948">
        <w:rPr>
          <w:rFonts w:cs="Arial"/>
          <w:sz w:val="20"/>
          <w:lang w:val="es-AR"/>
        </w:rPr>
        <w:t>, cuarenta y ocho áreas, veinte centiáreas. El comodato se da única y exclusivamente para que el Comodatario pueda utilizar el casco del campo y sus instalaciones y para el pastoreo de ganado en las áreas que no interfieran con la explotación a desarrollar por la Sociedad. El vencimiento del acuerdo para el casco operó el 13 de noviembre de 2015, mientras que para el resto del inmueble rige hasta el 13 de noviembre de 2019.</w:t>
      </w:r>
      <w:r w:rsidRPr="00922571">
        <w:rPr>
          <w:rFonts w:cs="Arial"/>
          <w:sz w:val="20"/>
          <w:lang w:val="es-AR"/>
        </w:rPr>
        <w:t xml:space="preserve"> </w:t>
      </w:r>
    </w:p>
    <w:p w:rsidR="003C376C" w:rsidRPr="00922571" w:rsidRDefault="003C376C" w:rsidP="003C376C">
      <w:pPr>
        <w:pStyle w:val="Prrafodelista"/>
        <w:shd w:val="clear" w:color="auto" w:fill="FFFFFF"/>
        <w:spacing w:after="120"/>
        <w:ind w:left="567"/>
        <w:jc w:val="both"/>
        <w:rPr>
          <w:rFonts w:cs="Arial"/>
          <w:sz w:val="20"/>
          <w:lang w:val="es-AR"/>
        </w:rPr>
      </w:pPr>
      <w:r w:rsidRPr="00922571">
        <w:rPr>
          <w:rFonts w:cs="Arial"/>
          <w:b/>
          <w:sz w:val="20"/>
          <w:lang w:val="es-AR"/>
        </w:rPr>
        <w:t>Compromiso irrevocable de aprovisionamiento de agua:</w:t>
      </w:r>
      <w:r w:rsidRPr="00922571">
        <w:rPr>
          <w:rFonts w:cs="Arial"/>
          <w:sz w:val="20"/>
          <w:lang w:val="es-AR"/>
        </w:rPr>
        <w:t xml:space="preserve"> celebrado entre CIMSA y Bernard Conrad, mediante el cual la Sociedad se compromete irrevocablemente a permitir el libre aprovisionamiento de agua existente en el lote 17-a al lote 14-a, autorizando asimismo al señor Conrad a instalar a su exclusivo cargo cañerías que permitan el aprovisionamiento de agua. El compromiso se mantendrá irrevocablemente vigente mientras que el lote 14-a siga perteneciendo a los señores Walter Silvio Conrad y Elsa Daniela Conrad.</w:t>
      </w:r>
    </w:p>
    <w:p w:rsidR="003C376C" w:rsidRPr="00B84E85" w:rsidRDefault="003C376C" w:rsidP="008437DA">
      <w:pPr>
        <w:pStyle w:val="Prrafodelista"/>
        <w:shd w:val="clear" w:color="auto" w:fill="FFFFFF"/>
        <w:ind w:left="567"/>
        <w:jc w:val="both"/>
        <w:rPr>
          <w:rFonts w:cs="Arial"/>
          <w:sz w:val="20"/>
          <w:lang w:val="es-AR"/>
        </w:rPr>
      </w:pPr>
    </w:p>
    <w:p w:rsidR="003C376C" w:rsidRPr="001D6FF3" w:rsidRDefault="003C376C" w:rsidP="003C376C">
      <w:pPr>
        <w:shd w:val="clear" w:color="auto" w:fill="FFFFFF"/>
        <w:spacing w:after="240"/>
        <w:jc w:val="both"/>
        <w:rPr>
          <w:rFonts w:cs="Arial"/>
          <w:sz w:val="20"/>
          <w:lang w:val="es-AR"/>
        </w:rPr>
      </w:pPr>
      <w:commentRangeStart w:id="4"/>
      <w:r w:rsidRPr="001D6FF3">
        <w:rPr>
          <w:rFonts w:cs="Arial"/>
          <w:sz w:val="20"/>
          <w:lang w:val="es-AR"/>
        </w:rPr>
        <w:t xml:space="preserve">A </w:t>
      </w:r>
      <w:commentRangeEnd w:id="4"/>
      <w:r w:rsidR="00A2116F" w:rsidRPr="001D6FF3">
        <w:rPr>
          <w:rStyle w:val="Refdecomentario"/>
        </w:rPr>
        <w:commentReference w:id="4"/>
      </w:r>
      <w:r w:rsidRPr="001D6FF3">
        <w:rPr>
          <w:rFonts w:cs="Arial"/>
          <w:sz w:val="20"/>
          <w:lang w:val="es-AR"/>
        </w:rPr>
        <w:t>los efectos de la financiación de la adquisición de los terrenos mencionados precedentemente, la Sociedad obtuvo un préstamo de su controlante YPF S.A</w:t>
      </w:r>
      <w:r w:rsidR="008903C5" w:rsidRPr="001D6FF3">
        <w:rPr>
          <w:rFonts w:cs="Arial"/>
          <w:sz w:val="20"/>
          <w:lang w:val="es-AR"/>
        </w:rPr>
        <w:t xml:space="preserve">., </w:t>
      </w:r>
      <w:r w:rsidR="00DF13D5" w:rsidRPr="001D6FF3">
        <w:rPr>
          <w:rFonts w:cs="Arial"/>
          <w:sz w:val="20"/>
          <w:lang w:val="es-AR"/>
        </w:rPr>
        <w:t>que,</w:t>
      </w:r>
      <w:r w:rsidR="008903C5" w:rsidRPr="001D6FF3">
        <w:rPr>
          <w:rFonts w:cs="Arial"/>
          <w:sz w:val="20"/>
          <w:lang w:val="es-AR"/>
        </w:rPr>
        <w:t xml:space="preserve"> a</w:t>
      </w:r>
      <w:r w:rsidRPr="001D6FF3">
        <w:rPr>
          <w:rFonts w:cs="Arial"/>
          <w:sz w:val="20"/>
          <w:lang w:val="es-AR"/>
        </w:rPr>
        <w:t>l 31 de diciembre de 2014</w:t>
      </w:r>
      <w:r w:rsidR="0098413F" w:rsidRPr="001D6FF3">
        <w:rPr>
          <w:rFonts w:cs="Arial"/>
          <w:sz w:val="20"/>
          <w:lang w:val="es-AR"/>
        </w:rPr>
        <w:t>,</w:t>
      </w:r>
      <w:r w:rsidRPr="001D6FF3">
        <w:rPr>
          <w:rFonts w:cs="Arial"/>
          <w:sz w:val="20"/>
          <w:lang w:val="es-AR"/>
        </w:rPr>
        <w:t xml:space="preserve"> fue capitalizado</w:t>
      </w:r>
      <w:r w:rsidR="0098413F" w:rsidRPr="001D6FF3">
        <w:rPr>
          <w:rFonts w:cs="Arial"/>
          <w:sz w:val="20"/>
          <w:lang w:val="es-AR"/>
        </w:rPr>
        <w:t xml:space="preserve">, con sus respectivos intereses, </w:t>
      </w:r>
      <w:r w:rsidRPr="001D6FF3">
        <w:rPr>
          <w:rFonts w:cs="Arial"/>
          <w:sz w:val="20"/>
          <w:lang w:val="es-AR"/>
        </w:rPr>
        <w:t xml:space="preserve">como aporte de capital social por un monto de </w:t>
      </w:r>
      <w:r w:rsidR="001E3B8E" w:rsidRPr="001D6FF3">
        <w:rPr>
          <w:rFonts w:cs="Arial"/>
          <w:sz w:val="20"/>
          <w:lang w:val="es-AR"/>
        </w:rPr>
        <w:t>49.892.896</w:t>
      </w:r>
      <w:r w:rsidR="007F2C4F" w:rsidRPr="001D6FF3">
        <w:rPr>
          <w:rFonts w:cs="Arial"/>
          <w:sz w:val="20"/>
          <w:lang w:val="es-AR"/>
        </w:rPr>
        <w:t>.</w:t>
      </w:r>
      <w:r w:rsidR="001E3B8E" w:rsidRPr="001D6FF3">
        <w:rPr>
          <w:rFonts w:cs="Arial"/>
          <w:sz w:val="20"/>
          <w:lang w:val="es-AR"/>
        </w:rPr>
        <w:t xml:space="preserve"> </w:t>
      </w:r>
    </w:p>
    <w:p w:rsidR="00AE5FBB" w:rsidRPr="001D6FF3" w:rsidRDefault="00AE5FBB" w:rsidP="00AE5FBB">
      <w:pPr>
        <w:shd w:val="clear" w:color="auto" w:fill="FFFFFF"/>
        <w:spacing w:after="240"/>
        <w:jc w:val="both"/>
        <w:rPr>
          <w:sz w:val="20"/>
          <w:lang w:val="es-AR"/>
        </w:rPr>
      </w:pPr>
      <w:r w:rsidRPr="001D6FF3">
        <w:rPr>
          <w:sz w:val="20"/>
          <w:lang w:val="es-AR"/>
        </w:rPr>
        <w:t xml:space="preserve">El Directorio de la Sociedad, en su reunión del 11 de marzo de 2014, aprobó la solicitud a YPF S.A. de una línea de crédito por un monto de hasta </w:t>
      </w:r>
      <w:r w:rsidR="001E3B8E" w:rsidRPr="001D6FF3">
        <w:rPr>
          <w:rFonts w:cs="Arial"/>
          <w:sz w:val="20"/>
          <w:lang w:val="es-AR"/>
        </w:rPr>
        <w:t>974.242.573</w:t>
      </w:r>
      <w:r w:rsidR="008849F0" w:rsidRPr="001D6FF3">
        <w:rPr>
          <w:sz w:val="20"/>
          <w:lang w:val="es-AR"/>
        </w:rPr>
        <w:t>, con</w:t>
      </w:r>
      <w:r w:rsidRPr="001D6FF3">
        <w:rPr>
          <w:sz w:val="20"/>
          <w:lang w:val="es-AR"/>
        </w:rPr>
        <w:t xml:space="preserve"> un plazo de 180 días corridos desde la fecha de otorgamiento y a una tasa </w:t>
      </w:r>
      <w:proofErr w:type="spellStart"/>
      <w:r w:rsidRPr="001D6FF3">
        <w:rPr>
          <w:sz w:val="20"/>
          <w:lang w:val="es-AR"/>
        </w:rPr>
        <w:t>Badlar</w:t>
      </w:r>
      <w:proofErr w:type="spellEnd"/>
      <w:r w:rsidRPr="001D6FF3">
        <w:rPr>
          <w:sz w:val="20"/>
          <w:lang w:val="es-AR"/>
        </w:rPr>
        <w:t xml:space="preserve"> privada más un 5% anual. Los principales términos y condiciones son: i) CIMSA podrá requerir periódicamente a YPF S.A. los desembolsos </w:t>
      </w:r>
      <w:r w:rsidR="00543EBB" w:rsidRPr="001D6FF3">
        <w:rPr>
          <w:sz w:val="20"/>
          <w:lang w:val="es-AR"/>
        </w:rPr>
        <w:t>que estime</w:t>
      </w:r>
      <w:r w:rsidRPr="001D6FF3">
        <w:rPr>
          <w:sz w:val="20"/>
          <w:lang w:val="es-AR"/>
        </w:rPr>
        <w:t xml:space="preserve"> convenientes; ii) la línea de crédito es no comprometida, quedando sujetos los desembolsos que solicite CIMSA, a la aprobación por parte de YPF S.A.; iii) los intereses sobre cada desembolso se harán efectivos al vencimiento de los mismos. </w:t>
      </w:r>
      <w:r w:rsidR="00B225BE">
        <w:rPr>
          <w:sz w:val="20"/>
          <w:lang w:val="es-AR"/>
        </w:rPr>
        <w:t>Tanto e</w:t>
      </w:r>
      <w:r w:rsidR="001E3B8E" w:rsidRPr="00B225BE">
        <w:rPr>
          <w:sz w:val="20"/>
          <w:lang w:val="es-AR"/>
        </w:rPr>
        <w:t xml:space="preserve">n el periodo de tres meses </w:t>
      </w:r>
      <w:r w:rsidR="00B225BE">
        <w:rPr>
          <w:sz w:val="20"/>
          <w:lang w:val="es-AR"/>
        </w:rPr>
        <w:t>finalizado e</w:t>
      </w:r>
      <w:r w:rsidR="001E3B8E" w:rsidRPr="00B225BE">
        <w:rPr>
          <w:sz w:val="20"/>
          <w:lang w:val="es-AR"/>
        </w:rPr>
        <w:t>l 31 de marzo de 2019 como</w:t>
      </w:r>
      <w:r w:rsidR="00B225BE">
        <w:rPr>
          <w:sz w:val="20"/>
          <w:lang w:val="es-AR"/>
        </w:rPr>
        <w:t xml:space="preserve"> en el</w:t>
      </w:r>
      <w:r w:rsidR="001E3B8E" w:rsidRPr="00B225BE">
        <w:rPr>
          <w:sz w:val="20"/>
          <w:lang w:val="es-AR"/>
        </w:rPr>
        <w:t xml:space="preserve"> 31 de marzo de 2018, no se solicitaron préstamos.</w:t>
      </w:r>
      <w:r w:rsidRPr="001D6FF3">
        <w:rPr>
          <w:sz w:val="20"/>
          <w:lang w:val="es-AR"/>
        </w:rPr>
        <w:t xml:space="preserve"> </w:t>
      </w:r>
    </w:p>
    <w:p w:rsidR="00AE5FBB" w:rsidRPr="001D6FF3" w:rsidRDefault="00AE5FBB" w:rsidP="00AE5FBB">
      <w:pPr>
        <w:shd w:val="clear" w:color="auto" w:fill="FFFFFF"/>
        <w:spacing w:after="240"/>
        <w:jc w:val="both"/>
        <w:rPr>
          <w:sz w:val="20"/>
          <w:lang w:val="es-AR"/>
        </w:rPr>
      </w:pPr>
      <w:r w:rsidRPr="001D6FF3">
        <w:rPr>
          <w:sz w:val="20"/>
          <w:lang w:val="es-AR"/>
        </w:rPr>
        <w:t xml:space="preserve">Sin modificar el resto de condiciones de la línea de crédito, con fecha 14 de agosto de 2017 el Directorio de la Sociedad </w:t>
      </w:r>
      <w:r w:rsidR="00BD0CB7" w:rsidRPr="001D6FF3">
        <w:rPr>
          <w:sz w:val="20"/>
          <w:lang w:val="es-AR"/>
        </w:rPr>
        <w:t xml:space="preserve">controlante </w:t>
      </w:r>
      <w:r w:rsidRPr="001D6FF3">
        <w:rPr>
          <w:sz w:val="20"/>
          <w:lang w:val="es-AR"/>
        </w:rPr>
        <w:t xml:space="preserve">decidió establecer como fecha de vencimiento el 30 de junio de 2017 para todos los préstamos otorgados a ese momento y 10 de Julio de 2017 para el último préstamo otorgado por </w:t>
      </w:r>
      <w:r w:rsidR="001E3B8E" w:rsidRPr="001D6FF3">
        <w:rPr>
          <w:rFonts w:cs="Arial"/>
          <w:sz w:val="20"/>
          <w:lang w:val="es-AR"/>
        </w:rPr>
        <w:t>4.426.136</w:t>
      </w:r>
      <w:r w:rsidR="007F2C4F" w:rsidRPr="001D6FF3">
        <w:rPr>
          <w:rFonts w:cs="Arial"/>
          <w:sz w:val="20"/>
          <w:lang w:val="es-AR"/>
        </w:rPr>
        <w:t>.</w:t>
      </w:r>
    </w:p>
    <w:p w:rsidR="00AE5FBB" w:rsidRPr="001D6FF3" w:rsidRDefault="00AE5FBB" w:rsidP="00AE5FBB">
      <w:pPr>
        <w:shd w:val="clear" w:color="auto" w:fill="FFFFFF"/>
        <w:spacing w:after="240"/>
        <w:jc w:val="both"/>
        <w:rPr>
          <w:sz w:val="20"/>
          <w:lang w:val="es-AR"/>
        </w:rPr>
      </w:pPr>
      <w:r w:rsidRPr="001D6FF3">
        <w:rPr>
          <w:sz w:val="20"/>
          <w:lang w:val="es-AR"/>
        </w:rPr>
        <w:t xml:space="preserve">El importe total de </w:t>
      </w:r>
      <w:r w:rsidR="001E3B8E" w:rsidRPr="001D6FF3">
        <w:rPr>
          <w:rFonts w:cs="Arial"/>
          <w:sz w:val="20"/>
          <w:lang w:val="es-AR"/>
        </w:rPr>
        <w:t xml:space="preserve">545.662.307 </w:t>
      </w:r>
      <w:r w:rsidRPr="001D6FF3">
        <w:rPr>
          <w:sz w:val="20"/>
          <w:lang w:val="es-AR"/>
        </w:rPr>
        <w:t xml:space="preserve">correspondiente a capital más intereses devengados a la fecha de vencimiento, se capitalizó como aporte de capital en virtud de la decisión del Acta de Asamblea de fecha 22 de septiembre de 2017 (Nota 5). </w:t>
      </w:r>
    </w:p>
    <w:p w:rsidR="003C376C" w:rsidRPr="001D6FF3" w:rsidRDefault="003C376C" w:rsidP="003C376C">
      <w:pPr>
        <w:shd w:val="clear" w:color="auto" w:fill="FFFFFF"/>
        <w:spacing w:after="240"/>
        <w:jc w:val="both"/>
        <w:rPr>
          <w:rFonts w:cs="Arial"/>
          <w:sz w:val="20"/>
          <w:lang w:val="es-AR"/>
        </w:rPr>
      </w:pPr>
      <w:r w:rsidRPr="001D6FF3">
        <w:rPr>
          <w:rFonts w:cs="Arial"/>
          <w:sz w:val="20"/>
          <w:lang w:val="es-AR"/>
        </w:rPr>
        <w:t xml:space="preserve">En enero de 2014, CIMSA inició las obras relacionadas con la construcción de los equipos destinados a la planta de lavado, secado y clasificación de áridos cuya finalización </w:t>
      </w:r>
      <w:r w:rsidR="009F2727" w:rsidRPr="001D6FF3">
        <w:rPr>
          <w:rFonts w:cs="Arial"/>
          <w:sz w:val="20"/>
          <w:lang w:val="es-AR"/>
        </w:rPr>
        <w:t>fue</w:t>
      </w:r>
      <w:r w:rsidRPr="001D6FF3">
        <w:rPr>
          <w:rFonts w:cs="Arial"/>
          <w:sz w:val="20"/>
          <w:lang w:val="es-AR"/>
        </w:rPr>
        <w:t xml:space="preserve"> durante el segundo semestre de 2015. El principal contrato en relación con las obras antes mencionadas fue celebrado por su controlante YPF S.A. por un monto aproximado de 8,1 millones de euros, cuyos derechos y obligaciones fueron cedidos a CIMSA en el mes de septiembre de 2014. </w:t>
      </w:r>
    </w:p>
    <w:p w:rsidR="003C376C" w:rsidRPr="001D6FF3" w:rsidRDefault="003C376C" w:rsidP="003C376C">
      <w:pPr>
        <w:shd w:val="clear" w:color="auto" w:fill="FFFFFF"/>
        <w:spacing w:after="240"/>
        <w:jc w:val="both"/>
        <w:rPr>
          <w:rFonts w:cs="Arial"/>
          <w:sz w:val="20"/>
          <w:lang w:val="es-AR"/>
        </w:rPr>
      </w:pPr>
      <w:r w:rsidRPr="001D6FF3">
        <w:rPr>
          <w:rFonts w:cs="Arial"/>
          <w:sz w:val="20"/>
          <w:lang w:val="es-AR"/>
        </w:rPr>
        <w:t xml:space="preserve">Cabe mencionar que con fecha 1° de julio de 2014, la Sociedad </w:t>
      </w:r>
      <w:r w:rsidR="00F4201F" w:rsidRPr="001D6FF3">
        <w:rPr>
          <w:rFonts w:cs="Arial"/>
          <w:sz w:val="20"/>
          <w:lang w:val="es-AR"/>
        </w:rPr>
        <w:t>celebró</w:t>
      </w:r>
      <w:r w:rsidRPr="001D6FF3">
        <w:rPr>
          <w:rFonts w:cs="Arial"/>
          <w:sz w:val="20"/>
          <w:lang w:val="es-AR"/>
        </w:rPr>
        <w:t xml:space="preserve"> un contrato de comodato con su controlante en el cual YPF S.A. cede en forma gratuita a CIMSA el uso de un terreno ubicado en Plaza Huincul, provincia de Neuquén. La duración del contrato es por un término inicial de 15 años, renovable en forma automática por períodos subsiguientes de un año cada uno, hasta un plazo total de 25 años, contando las sucesivas renovaciones automáticas.</w:t>
      </w:r>
    </w:p>
    <w:p w:rsidR="003C376C" w:rsidRPr="001D6FF3" w:rsidRDefault="003C376C" w:rsidP="003C376C">
      <w:pPr>
        <w:shd w:val="clear" w:color="auto" w:fill="FFFFFF"/>
        <w:spacing w:after="240"/>
        <w:jc w:val="both"/>
        <w:rPr>
          <w:rFonts w:cs="Arial"/>
          <w:sz w:val="20"/>
          <w:lang w:val="es-AR"/>
        </w:rPr>
      </w:pPr>
      <w:r w:rsidRPr="001D6FF3">
        <w:rPr>
          <w:rFonts w:cs="Arial"/>
          <w:sz w:val="20"/>
          <w:lang w:val="es-AR"/>
        </w:rPr>
        <w:t xml:space="preserve">En el mes de febrero de 2015 la Sociedad adquirió un terreno de 50 hectáreas en la localidad de </w:t>
      </w:r>
      <w:proofErr w:type="spellStart"/>
      <w:r w:rsidRPr="001D6FF3">
        <w:rPr>
          <w:rFonts w:cs="Arial"/>
          <w:sz w:val="20"/>
          <w:lang w:val="es-AR"/>
        </w:rPr>
        <w:t>Añelo</w:t>
      </w:r>
      <w:proofErr w:type="spellEnd"/>
      <w:r w:rsidRPr="001D6FF3">
        <w:rPr>
          <w:rFonts w:cs="Arial"/>
          <w:sz w:val="20"/>
          <w:lang w:val="es-AR"/>
        </w:rPr>
        <w:t>, provincia de Neuquén, destinados a la construcción y funcionamiento de una planta industrial de tratamiento y almacenaje de áridos y actividades relacionadas con la misma.</w:t>
      </w:r>
    </w:p>
    <w:p w:rsidR="003C376C" w:rsidRPr="001D6FF3" w:rsidRDefault="003C376C" w:rsidP="003C376C">
      <w:pPr>
        <w:shd w:val="clear" w:color="auto" w:fill="FFFFFF"/>
        <w:spacing w:before="120" w:after="240"/>
        <w:jc w:val="both"/>
        <w:rPr>
          <w:rFonts w:cs="Arial"/>
          <w:sz w:val="20"/>
          <w:lang w:val="es-AR"/>
        </w:rPr>
      </w:pPr>
      <w:r w:rsidRPr="001D6FF3">
        <w:rPr>
          <w:rFonts w:cs="Arial"/>
          <w:sz w:val="20"/>
          <w:lang w:val="es-AR"/>
        </w:rPr>
        <w:t xml:space="preserve">Durante el primer semestre del 2015, la Sociedad obtuvo la autorización por parte del Ministerio de Minería de Chubut para su inscripción como productor minero en la jurisdicción de </w:t>
      </w:r>
      <w:r w:rsidR="00CB0291" w:rsidRPr="001D6FF3">
        <w:rPr>
          <w:rFonts w:cs="Arial"/>
          <w:sz w:val="20"/>
          <w:lang w:val="es-AR"/>
        </w:rPr>
        <w:t>dicha</w:t>
      </w:r>
      <w:r w:rsidRPr="001D6FF3">
        <w:rPr>
          <w:rFonts w:cs="Arial"/>
          <w:sz w:val="20"/>
          <w:lang w:val="es-AR"/>
        </w:rPr>
        <w:t xml:space="preserve"> Provincia. Adicionalmente, han sido aprobados los permisos ambientales correspondientes para las canteras </w:t>
      </w:r>
      <w:proofErr w:type="spellStart"/>
      <w:r w:rsidRPr="001D6FF3">
        <w:rPr>
          <w:rFonts w:cs="Arial"/>
          <w:sz w:val="20"/>
          <w:lang w:val="es-AR"/>
        </w:rPr>
        <w:t>Pitu</w:t>
      </w:r>
      <w:proofErr w:type="spellEnd"/>
      <w:r w:rsidRPr="001D6FF3">
        <w:rPr>
          <w:rFonts w:cs="Arial"/>
          <w:sz w:val="20"/>
          <w:lang w:val="es-AR"/>
        </w:rPr>
        <w:t xml:space="preserve">, </w:t>
      </w:r>
      <w:proofErr w:type="spellStart"/>
      <w:r w:rsidRPr="001D6FF3">
        <w:rPr>
          <w:rFonts w:cs="Arial"/>
          <w:sz w:val="20"/>
          <w:lang w:val="es-AR"/>
        </w:rPr>
        <w:t>Yaten</w:t>
      </w:r>
      <w:proofErr w:type="spellEnd"/>
      <w:r w:rsidRPr="001D6FF3">
        <w:rPr>
          <w:rFonts w:cs="Arial"/>
          <w:sz w:val="20"/>
          <w:lang w:val="es-AR"/>
        </w:rPr>
        <w:t xml:space="preserve"> y Betina, cuyo dominio es propiedad de la Sociedad.</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 xml:space="preserve">Con fecha 18 de junio de 2015, el Directorio de la Sociedad aprobó la venta a YPF S.A. de ciertos activos para la industrialización de la arena por un monto de </w:t>
      </w:r>
      <w:r w:rsidR="007F7D5B" w:rsidRPr="001D6FF3">
        <w:rPr>
          <w:rFonts w:cs="Arial"/>
          <w:sz w:val="20"/>
          <w:lang w:val="es-AR"/>
        </w:rPr>
        <w:t>545.716.990</w:t>
      </w:r>
      <w:r w:rsidR="007F74E6" w:rsidRPr="001D6FF3">
        <w:rPr>
          <w:rFonts w:cs="Arial"/>
          <w:sz w:val="20"/>
          <w:lang w:val="es-AR"/>
        </w:rPr>
        <w:t>,</w:t>
      </w:r>
      <w:r w:rsidRPr="001D6FF3">
        <w:rPr>
          <w:rFonts w:cs="Arial"/>
          <w:sz w:val="20"/>
          <w:lang w:val="es-AR"/>
        </w:rPr>
        <w:t xml:space="preserve"> incluyendo:</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 xml:space="preserve">i) la Planta de lavado, secado y clasificado de arenas, </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 xml:space="preserve">ii) la Planta Piloto de lavado, secado y clasificado de arenas, actualmente ubicada en el predio de </w:t>
      </w:r>
      <w:r w:rsidR="003C53D0" w:rsidRPr="001D6FF3">
        <w:rPr>
          <w:rFonts w:cs="Arial"/>
          <w:sz w:val="20"/>
          <w:lang w:val="es-AR"/>
        </w:rPr>
        <w:t>A-Evangelista</w:t>
      </w:r>
      <w:r w:rsidRPr="001D6FF3">
        <w:rPr>
          <w:rFonts w:cs="Arial"/>
          <w:sz w:val="20"/>
          <w:lang w:val="es-AR"/>
        </w:rPr>
        <w:t xml:space="preserve">, en </w:t>
      </w:r>
      <w:proofErr w:type="spellStart"/>
      <w:r w:rsidRPr="001D6FF3">
        <w:rPr>
          <w:rFonts w:cs="Arial"/>
          <w:sz w:val="20"/>
          <w:lang w:val="es-AR"/>
        </w:rPr>
        <w:t>Canning</w:t>
      </w:r>
      <w:proofErr w:type="spellEnd"/>
      <w:r w:rsidRPr="001D6FF3">
        <w:rPr>
          <w:rFonts w:cs="Arial"/>
          <w:sz w:val="20"/>
          <w:lang w:val="es-AR"/>
        </w:rPr>
        <w:t xml:space="preserve">, </w:t>
      </w:r>
      <w:proofErr w:type="spellStart"/>
      <w:r w:rsidRPr="001D6FF3">
        <w:rPr>
          <w:rFonts w:cs="Arial"/>
          <w:sz w:val="20"/>
          <w:lang w:val="es-AR"/>
        </w:rPr>
        <w:t>Pcia</w:t>
      </w:r>
      <w:proofErr w:type="spellEnd"/>
      <w:r w:rsidRPr="001D6FF3">
        <w:rPr>
          <w:rFonts w:cs="Arial"/>
          <w:sz w:val="20"/>
          <w:lang w:val="es-AR"/>
        </w:rPr>
        <w:t>. de Bs</w:t>
      </w:r>
      <w:r w:rsidR="00522125" w:rsidRPr="001D6FF3">
        <w:rPr>
          <w:rFonts w:cs="Arial"/>
          <w:sz w:val="20"/>
          <w:lang w:val="es-AR"/>
        </w:rPr>
        <w:t>.</w:t>
      </w:r>
      <w:r w:rsidRPr="001D6FF3">
        <w:rPr>
          <w:rFonts w:cs="Arial"/>
          <w:sz w:val="20"/>
          <w:lang w:val="es-AR"/>
        </w:rPr>
        <w:t xml:space="preserve"> As</w:t>
      </w:r>
      <w:r w:rsidR="00522125" w:rsidRPr="001D6FF3">
        <w:rPr>
          <w:rFonts w:cs="Arial"/>
          <w:sz w:val="20"/>
          <w:lang w:val="es-AR"/>
        </w:rPr>
        <w:t>.</w:t>
      </w:r>
      <w:r w:rsidRPr="001D6FF3">
        <w:rPr>
          <w:rFonts w:cs="Arial"/>
          <w:sz w:val="20"/>
          <w:lang w:val="es-AR"/>
        </w:rPr>
        <w:t>,</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iii) Infraestructura y Logística, las cuales incluyen estudios de suelos, desarrollo de ingeniería conceptual y estudios de pre factibilidad para el transporte de arenas.</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 xml:space="preserve">Adicionalmente, dicho Directorio también aprobó la dación en pago a favor de YPF S.A. del terreno ubicado en la localidad de </w:t>
      </w:r>
      <w:proofErr w:type="spellStart"/>
      <w:r w:rsidRPr="001D6FF3">
        <w:rPr>
          <w:rFonts w:cs="Arial"/>
          <w:sz w:val="20"/>
          <w:lang w:val="es-AR"/>
        </w:rPr>
        <w:t>Añelo</w:t>
      </w:r>
      <w:proofErr w:type="spellEnd"/>
      <w:r w:rsidRPr="001D6FF3">
        <w:rPr>
          <w:rFonts w:cs="Arial"/>
          <w:sz w:val="20"/>
          <w:lang w:val="es-AR"/>
        </w:rPr>
        <w:t xml:space="preserve">, provincia de Neuquén, a título de pago de deuda por un monto de </w:t>
      </w:r>
      <w:r w:rsidR="007F7D5B" w:rsidRPr="001D6FF3">
        <w:rPr>
          <w:rFonts w:cs="Arial"/>
          <w:sz w:val="20"/>
          <w:lang w:val="es-AR"/>
        </w:rPr>
        <w:t>13.603.429</w:t>
      </w:r>
      <w:r w:rsidR="007F2C4F" w:rsidRPr="001D6FF3">
        <w:rPr>
          <w:rFonts w:cs="Arial"/>
          <w:sz w:val="20"/>
          <w:lang w:val="es-AR"/>
        </w:rPr>
        <w:t>.</w:t>
      </w:r>
    </w:p>
    <w:p w:rsidR="003C376C" w:rsidRPr="001D6FF3" w:rsidRDefault="003C376C" w:rsidP="003C376C">
      <w:pPr>
        <w:pStyle w:val="Sangra2detindependiente"/>
        <w:spacing w:before="120" w:line="264" w:lineRule="auto"/>
        <w:ind w:left="0" w:firstLine="0"/>
        <w:rPr>
          <w:rFonts w:cs="Arial"/>
          <w:sz w:val="20"/>
          <w:lang w:val="es-AR"/>
        </w:rPr>
      </w:pPr>
      <w:r w:rsidRPr="001D6FF3">
        <w:rPr>
          <w:rFonts w:cs="Arial"/>
          <w:sz w:val="20"/>
          <w:lang w:val="es-AR"/>
        </w:rPr>
        <w:t xml:space="preserve">Cabe mencionar que las transferencias antes mencionadas se efectivizaron en el mes de julio de 2015 y el monto de la venta fue compensado con saldos de cuentas a pagar y préstamos con </w:t>
      </w:r>
      <w:r w:rsidRPr="001D6FF3">
        <w:rPr>
          <w:rFonts w:cs="Arial"/>
          <w:sz w:val="20"/>
          <w:lang w:val="es-AR"/>
        </w:rPr>
        <w:br/>
        <w:t>YPF S.A.</w:t>
      </w:r>
    </w:p>
    <w:p w:rsidR="003C376C" w:rsidRPr="001D6FF3" w:rsidRDefault="003C376C" w:rsidP="00232A20">
      <w:pPr>
        <w:pStyle w:val="Sangra2detindependiente"/>
        <w:spacing w:before="120" w:line="264" w:lineRule="auto"/>
        <w:ind w:left="0" w:firstLine="0"/>
        <w:rPr>
          <w:rFonts w:cs="Arial"/>
          <w:sz w:val="20"/>
          <w:lang w:val="es-AR"/>
        </w:rPr>
      </w:pPr>
      <w:r w:rsidRPr="001D6FF3">
        <w:rPr>
          <w:rFonts w:cs="Arial"/>
          <w:sz w:val="20"/>
          <w:lang w:val="es-AR"/>
        </w:rPr>
        <w:t>Consecuentemente, la Sociedad retuvo la operación de la cantera ubicada en la provincia de Chubut</w:t>
      </w:r>
      <w:r w:rsidR="006A431D" w:rsidRPr="001D6FF3">
        <w:rPr>
          <w:rFonts w:cs="Arial"/>
          <w:sz w:val="20"/>
          <w:lang w:val="es-AR"/>
        </w:rPr>
        <w:t>.</w:t>
      </w:r>
      <w:r w:rsidRPr="001D6FF3">
        <w:rPr>
          <w:rFonts w:cs="Arial"/>
          <w:sz w:val="20"/>
          <w:lang w:val="es-AR"/>
        </w:rPr>
        <w:t xml:space="preserve"> </w:t>
      </w:r>
    </w:p>
    <w:p w:rsidR="00532906" w:rsidRPr="001D6FF3" w:rsidRDefault="00532906" w:rsidP="00232A20">
      <w:pPr>
        <w:pStyle w:val="Sangra2detindependiente"/>
        <w:spacing w:before="120" w:line="264" w:lineRule="auto"/>
        <w:ind w:left="0" w:firstLine="0"/>
        <w:rPr>
          <w:rFonts w:cs="Arial"/>
          <w:sz w:val="20"/>
          <w:lang w:val="es-AR"/>
        </w:rPr>
      </w:pPr>
    </w:p>
    <w:p w:rsidR="00232A20" w:rsidRPr="001D6FF3" w:rsidRDefault="00232A20" w:rsidP="00232A20">
      <w:pPr>
        <w:pStyle w:val="Sangra2detindependiente"/>
        <w:spacing w:before="120" w:line="264" w:lineRule="auto"/>
        <w:ind w:left="0" w:firstLine="0"/>
        <w:rPr>
          <w:rFonts w:cs="Arial"/>
          <w:sz w:val="2"/>
          <w:szCs w:val="2"/>
          <w:lang w:val="es-AR"/>
        </w:rPr>
      </w:pPr>
    </w:p>
    <w:p w:rsidR="002E5124" w:rsidRPr="00922571" w:rsidRDefault="002E5124" w:rsidP="002E5124">
      <w:pPr>
        <w:pStyle w:val="Prrafodelista"/>
        <w:autoSpaceDE w:val="0"/>
        <w:autoSpaceDN w:val="0"/>
        <w:adjustRightInd w:val="0"/>
        <w:spacing w:after="120"/>
        <w:ind w:left="0"/>
        <w:contextualSpacing/>
        <w:jc w:val="both"/>
        <w:rPr>
          <w:rFonts w:cs="Arial"/>
          <w:sz w:val="20"/>
          <w:lang w:val="es-AR"/>
        </w:rPr>
      </w:pPr>
      <w:r w:rsidRPr="001D6FF3">
        <w:rPr>
          <w:rFonts w:cs="Arial"/>
          <w:sz w:val="20"/>
          <w:lang w:val="es-AR"/>
        </w:rPr>
        <w:t>El 5 de julio de 2016 la Sociedad adquirió un predio de 8.000 has</w:t>
      </w:r>
      <w:r w:rsidR="00785C34" w:rsidRPr="001D6FF3">
        <w:rPr>
          <w:rFonts w:cs="Arial"/>
          <w:sz w:val="20"/>
          <w:lang w:val="es-AR"/>
        </w:rPr>
        <w:t>.</w:t>
      </w:r>
      <w:r w:rsidRPr="001D6FF3">
        <w:rPr>
          <w:rFonts w:cs="Arial"/>
          <w:sz w:val="20"/>
          <w:lang w:val="es-AR"/>
        </w:rPr>
        <w:t xml:space="preserve"> ubicado en los departamentos de Avellaneda, 9 de Julio y </w:t>
      </w:r>
      <w:proofErr w:type="spellStart"/>
      <w:r w:rsidRPr="001D6FF3">
        <w:rPr>
          <w:rFonts w:cs="Arial"/>
          <w:sz w:val="20"/>
          <w:lang w:val="es-AR"/>
        </w:rPr>
        <w:t>Valcheta</w:t>
      </w:r>
      <w:proofErr w:type="spellEnd"/>
      <w:r w:rsidR="00C9163C" w:rsidRPr="001D6FF3">
        <w:rPr>
          <w:rFonts w:cs="Arial"/>
          <w:sz w:val="20"/>
          <w:lang w:val="es-AR"/>
        </w:rPr>
        <w:t>, provincia de Río Negro,</w:t>
      </w:r>
      <w:r w:rsidRPr="001D6FF3">
        <w:rPr>
          <w:rFonts w:cs="Arial"/>
          <w:sz w:val="20"/>
          <w:lang w:val="es-AR"/>
        </w:rPr>
        <w:t xml:space="preserve"> por un monto de </w:t>
      </w:r>
      <w:r w:rsidR="004D0607" w:rsidRPr="001D6FF3">
        <w:rPr>
          <w:rFonts w:cs="Arial"/>
          <w:sz w:val="20"/>
          <w:lang w:val="es-AR"/>
        </w:rPr>
        <w:t xml:space="preserve">USD </w:t>
      </w:r>
      <w:r w:rsidRPr="001D6FF3">
        <w:rPr>
          <w:rFonts w:cs="Arial"/>
          <w:sz w:val="20"/>
          <w:lang w:val="es-AR"/>
        </w:rPr>
        <w:t>1.000.000, para la exploración de áridos, arena y grava.</w:t>
      </w:r>
      <w:r w:rsidRPr="00922571">
        <w:rPr>
          <w:rFonts w:cs="Arial"/>
          <w:sz w:val="20"/>
          <w:lang w:val="es-AR"/>
        </w:rPr>
        <w:t xml:space="preserve"> </w:t>
      </w:r>
    </w:p>
    <w:p w:rsidR="0032453B" w:rsidRPr="00922571" w:rsidRDefault="0032453B" w:rsidP="002E5124">
      <w:pPr>
        <w:pStyle w:val="Prrafodelista"/>
        <w:autoSpaceDE w:val="0"/>
        <w:autoSpaceDN w:val="0"/>
        <w:adjustRightInd w:val="0"/>
        <w:spacing w:after="120"/>
        <w:ind w:left="0"/>
        <w:contextualSpacing/>
        <w:jc w:val="both"/>
        <w:rPr>
          <w:rFonts w:cs="Arial"/>
          <w:sz w:val="14"/>
          <w:lang w:val="es-AR"/>
        </w:rPr>
      </w:pPr>
    </w:p>
    <w:p w:rsidR="002E5124" w:rsidRPr="00922571" w:rsidRDefault="002E5124" w:rsidP="002E5124">
      <w:pPr>
        <w:pStyle w:val="Prrafodelista"/>
        <w:autoSpaceDE w:val="0"/>
        <w:autoSpaceDN w:val="0"/>
        <w:adjustRightInd w:val="0"/>
        <w:spacing w:after="120"/>
        <w:ind w:left="0"/>
        <w:contextualSpacing/>
        <w:jc w:val="both"/>
        <w:rPr>
          <w:rFonts w:cs="Arial"/>
          <w:sz w:val="20"/>
          <w:lang w:val="es-AR"/>
        </w:rPr>
      </w:pPr>
      <w:r w:rsidRPr="00922571">
        <w:rPr>
          <w:rFonts w:cs="Arial"/>
          <w:sz w:val="20"/>
          <w:lang w:val="es-AR"/>
        </w:rPr>
        <w:t xml:space="preserve">El inmueble descripto tiene la entidad jurídica de fundo dominante respecto de tres sub parcelas que constituyen una servidumbre de paso, real, forzosa, perpetua y gratuita a favor de Adriana </w:t>
      </w:r>
      <w:proofErr w:type="spellStart"/>
      <w:r w:rsidRPr="00922571">
        <w:rPr>
          <w:rFonts w:cs="Arial"/>
          <w:sz w:val="20"/>
          <w:lang w:val="es-AR"/>
        </w:rPr>
        <w:t>Berthe</w:t>
      </w:r>
      <w:proofErr w:type="spellEnd"/>
      <w:r w:rsidRPr="00922571">
        <w:rPr>
          <w:rFonts w:cs="Arial"/>
          <w:sz w:val="20"/>
          <w:lang w:val="es-AR"/>
        </w:rPr>
        <w:t xml:space="preserve"> y Mirta Liliana </w:t>
      </w:r>
      <w:proofErr w:type="spellStart"/>
      <w:r w:rsidRPr="00922571">
        <w:rPr>
          <w:rFonts w:cs="Arial"/>
          <w:sz w:val="20"/>
          <w:lang w:val="es-AR"/>
        </w:rPr>
        <w:t>Berthe</w:t>
      </w:r>
      <w:proofErr w:type="spellEnd"/>
      <w:r w:rsidRPr="00922571">
        <w:rPr>
          <w:rFonts w:cs="Arial"/>
          <w:sz w:val="20"/>
          <w:lang w:val="es-AR"/>
        </w:rPr>
        <w:t>. En relación con las operaciones de la Sociedad se celebraron los siguientes acuerdos:</w:t>
      </w:r>
    </w:p>
    <w:p w:rsidR="002E5124" w:rsidRPr="00922571" w:rsidRDefault="002E5124" w:rsidP="002E5124">
      <w:pPr>
        <w:pStyle w:val="Prrafodelista"/>
        <w:autoSpaceDE w:val="0"/>
        <w:autoSpaceDN w:val="0"/>
        <w:adjustRightInd w:val="0"/>
        <w:spacing w:after="120"/>
        <w:ind w:left="0"/>
        <w:contextualSpacing/>
        <w:jc w:val="both"/>
        <w:rPr>
          <w:rFonts w:cs="Arial"/>
          <w:sz w:val="20"/>
          <w:lang w:val="es-AR"/>
        </w:rPr>
      </w:pPr>
    </w:p>
    <w:p w:rsidR="002E5124" w:rsidRPr="00922571" w:rsidRDefault="002E5124">
      <w:pPr>
        <w:pStyle w:val="Prrafodelista"/>
        <w:autoSpaceDE w:val="0"/>
        <w:autoSpaceDN w:val="0"/>
        <w:adjustRightInd w:val="0"/>
        <w:spacing w:after="120"/>
        <w:ind w:left="567"/>
        <w:contextualSpacing/>
        <w:jc w:val="both"/>
        <w:rPr>
          <w:lang w:val="es-AR"/>
        </w:rPr>
      </w:pPr>
      <w:r w:rsidRPr="00922571">
        <w:rPr>
          <w:rFonts w:cs="Arial"/>
          <w:b/>
          <w:sz w:val="20"/>
          <w:lang w:val="es-AR"/>
        </w:rPr>
        <w:t xml:space="preserve">Cesión parcial de contrato de locación: </w:t>
      </w:r>
      <w:r w:rsidRPr="00922571">
        <w:rPr>
          <w:rFonts w:cs="Arial"/>
          <w:sz w:val="20"/>
          <w:lang w:val="es-AR"/>
        </w:rPr>
        <w:t>bajo el inmueble adquirido se había firmado un contrato de locación con Daniel Marín, entre éste y las Sras</w:t>
      </w:r>
      <w:r w:rsidR="003429AA" w:rsidRPr="00922571">
        <w:rPr>
          <w:rFonts w:cs="Arial"/>
          <w:sz w:val="20"/>
          <w:lang w:val="es-AR"/>
        </w:rPr>
        <w:t>.</w:t>
      </w:r>
      <w:r w:rsidRPr="00922571">
        <w:rPr>
          <w:rFonts w:cs="Arial"/>
          <w:sz w:val="20"/>
          <w:lang w:val="es-AR"/>
        </w:rPr>
        <w:t xml:space="preserve"> </w:t>
      </w:r>
      <w:proofErr w:type="spellStart"/>
      <w:r w:rsidRPr="00922571">
        <w:rPr>
          <w:rFonts w:cs="Arial"/>
          <w:sz w:val="20"/>
          <w:lang w:val="es-AR"/>
        </w:rPr>
        <w:t>Berthe</w:t>
      </w:r>
      <w:proofErr w:type="spellEnd"/>
      <w:r w:rsidRPr="00922571">
        <w:rPr>
          <w:rFonts w:cs="Arial"/>
          <w:sz w:val="20"/>
          <w:lang w:val="es-AR"/>
        </w:rPr>
        <w:t>. La duración de dicho acuerdo operaba por un plazo de diez años.</w:t>
      </w:r>
      <w:r w:rsidR="004932CC" w:rsidRPr="00922571">
        <w:rPr>
          <w:rFonts w:cs="Arial"/>
          <w:sz w:val="20"/>
          <w:lang w:val="es-AR"/>
        </w:rPr>
        <w:t xml:space="preserve"> </w:t>
      </w:r>
      <w:r w:rsidRPr="00922571">
        <w:rPr>
          <w:lang w:val="es-AR"/>
        </w:rPr>
        <w:t xml:space="preserve">En el contrato de locación se autorizó a Daniel Marín a explorar el inmueble y explotar con exclusividad las superficies donde existan arenas de todo tipo y clase. Mediante el contrato de cesión parcial de derechos se le ceden a la Sociedad todos los derechos y obligaciones que le corresponden por la fracción del inmueble adquirido por ésta última. Dicho acuerdo tiene fecha de </w:t>
      </w:r>
      <w:proofErr w:type="gramStart"/>
      <w:r w:rsidRPr="00922571">
        <w:rPr>
          <w:lang w:val="es-AR"/>
        </w:rPr>
        <w:t>entrada en vigencia</w:t>
      </w:r>
      <w:proofErr w:type="gramEnd"/>
      <w:r w:rsidRPr="00922571">
        <w:rPr>
          <w:lang w:val="es-AR"/>
        </w:rPr>
        <w:t xml:space="preserve"> a partir el 5 de julio de 2016.</w:t>
      </w:r>
    </w:p>
    <w:p w:rsidR="002E5124" w:rsidRPr="00922571" w:rsidRDefault="002E5124" w:rsidP="002E5124">
      <w:pPr>
        <w:pStyle w:val="Prrafodelista"/>
        <w:autoSpaceDE w:val="0"/>
        <w:autoSpaceDN w:val="0"/>
        <w:adjustRightInd w:val="0"/>
        <w:spacing w:after="120"/>
        <w:ind w:left="567"/>
        <w:contextualSpacing/>
        <w:jc w:val="both"/>
        <w:rPr>
          <w:rFonts w:cs="Arial"/>
          <w:sz w:val="20"/>
          <w:lang w:val="es-AR"/>
        </w:rPr>
      </w:pPr>
    </w:p>
    <w:p w:rsidR="002E5124" w:rsidRPr="00922571" w:rsidRDefault="002E5124">
      <w:pPr>
        <w:pStyle w:val="Prrafodelista"/>
        <w:autoSpaceDE w:val="0"/>
        <w:autoSpaceDN w:val="0"/>
        <w:adjustRightInd w:val="0"/>
        <w:spacing w:after="120"/>
        <w:ind w:left="567"/>
        <w:contextualSpacing/>
        <w:jc w:val="both"/>
        <w:rPr>
          <w:lang w:val="es-AR"/>
        </w:rPr>
      </w:pPr>
      <w:r w:rsidRPr="00922571">
        <w:rPr>
          <w:rFonts w:cs="Arial"/>
          <w:b/>
          <w:sz w:val="20"/>
          <w:lang w:val="es-AR"/>
        </w:rPr>
        <w:t xml:space="preserve">Contrato de cesión de derechos: </w:t>
      </w:r>
      <w:r w:rsidRPr="00922571">
        <w:rPr>
          <w:rFonts w:cs="Arial"/>
          <w:sz w:val="20"/>
          <w:lang w:val="es-AR"/>
        </w:rPr>
        <w:t xml:space="preserve">con fecha 5 de julio de 2016 Daniel Marín acepta la propuesta brindada por la Sociedad con el interés de obtener la locación y los derechos de explotación exclusiva de la cantera denominada “Lili I” para disponer libremente de la totalidad de los recursos potenciales de todas las áreas involucradas. </w:t>
      </w:r>
      <w:r w:rsidRPr="00922571">
        <w:rPr>
          <w:lang w:val="es-AR"/>
        </w:rPr>
        <w:t xml:space="preserve">Por dicho acuerdo la Sociedad, el 1 de agosto de 2016, transfirió al Sr. Marín la suma de 500.000 dólares estadounidenses valuados en pesos </w:t>
      </w:r>
      <w:proofErr w:type="gramStart"/>
      <w:r w:rsidRPr="00922571">
        <w:rPr>
          <w:lang w:val="es-AR"/>
        </w:rPr>
        <w:t>de acuerdo al</w:t>
      </w:r>
      <w:proofErr w:type="gramEnd"/>
      <w:r w:rsidRPr="00922571">
        <w:rPr>
          <w:lang w:val="es-AR"/>
        </w:rPr>
        <w:t xml:space="preserve"> tipo de cambio del día que se efectuó la operación.</w:t>
      </w:r>
      <w:r w:rsidR="004932CC" w:rsidRPr="00922571">
        <w:rPr>
          <w:rFonts w:cs="Arial"/>
          <w:sz w:val="20"/>
          <w:lang w:val="es-AR"/>
        </w:rPr>
        <w:t xml:space="preserve"> </w:t>
      </w:r>
      <w:r w:rsidR="00723CB4" w:rsidRPr="00922571">
        <w:rPr>
          <w:rFonts w:cs="Arial"/>
          <w:sz w:val="20"/>
          <w:lang w:val="es-AR"/>
        </w:rPr>
        <w:t>El 1 de marzo de 2017 según lo pactado en el acuerdo, se registra un anticipo financiero de pago por la explotación de la cantera por la suma de 250.000 dólares, equivalentes a 50.000 toneladas netas de arenas.</w:t>
      </w:r>
      <w:r w:rsidR="004932CC" w:rsidRPr="00922571">
        <w:rPr>
          <w:rFonts w:cs="Arial"/>
          <w:sz w:val="20"/>
          <w:lang w:val="es-AR"/>
        </w:rPr>
        <w:t xml:space="preserve"> </w:t>
      </w:r>
      <w:r w:rsidRPr="00922571">
        <w:rPr>
          <w:lang w:val="es-AR"/>
        </w:rPr>
        <w:t xml:space="preserve">El acuerdo se mantendrá vigente durante el plazo de diez años contados desde la fecha de </w:t>
      </w:r>
      <w:proofErr w:type="gramStart"/>
      <w:r w:rsidRPr="00922571">
        <w:rPr>
          <w:lang w:val="es-AR"/>
        </w:rPr>
        <w:t>entrada en vigencia</w:t>
      </w:r>
      <w:proofErr w:type="gramEnd"/>
      <w:r w:rsidRPr="00922571">
        <w:rPr>
          <w:lang w:val="es-AR"/>
        </w:rPr>
        <w:t>.</w:t>
      </w:r>
    </w:p>
    <w:p w:rsidR="002E5124" w:rsidRPr="00922571" w:rsidRDefault="002E5124" w:rsidP="002E5124">
      <w:pPr>
        <w:pStyle w:val="Prrafodelista"/>
        <w:autoSpaceDE w:val="0"/>
        <w:autoSpaceDN w:val="0"/>
        <w:adjustRightInd w:val="0"/>
        <w:spacing w:after="120"/>
        <w:ind w:left="567"/>
        <w:contextualSpacing/>
        <w:jc w:val="both"/>
        <w:rPr>
          <w:rFonts w:cs="Arial"/>
          <w:sz w:val="20"/>
          <w:lang w:val="es-AR"/>
        </w:rPr>
      </w:pPr>
    </w:p>
    <w:p w:rsidR="003C376C" w:rsidRPr="00922571" w:rsidRDefault="002E5124" w:rsidP="002E5124">
      <w:pPr>
        <w:pStyle w:val="Prrafodelista"/>
        <w:autoSpaceDE w:val="0"/>
        <w:autoSpaceDN w:val="0"/>
        <w:adjustRightInd w:val="0"/>
        <w:spacing w:after="120"/>
        <w:ind w:left="0"/>
        <w:contextualSpacing/>
        <w:jc w:val="both"/>
        <w:rPr>
          <w:rFonts w:cs="Arial"/>
          <w:sz w:val="20"/>
          <w:lang w:val="es-AR"/>
        </w:rPr>
      </w:pPr>
      <w:r w:rsidRPr="00922571">
        <w:rPr>
          <w:rFonts w:cs="Arial"/>
          <w:sz w:val="20"/>
          <w:lang w:val="es-AR"/>
        </w:rPr>
        <w:t>A los efectos de la financiación de la adquisición del terreno mencionado, la Sociedad obtuvo un prés</w:t>
      </w:r>
      <w:r w:rsidR="00E939C1" w:rsidRPr="00922571">
        <w:rPr>
          <w:rFonts w:cs="Arial"/>
          <w:sz w:val="20"/>
          <w:lang w:val="es-AR"/>
        </w:rPr>
        <w:t>tamo de su controlante YPF S.A., que junto con los respectivos intereses fueron capitalizados, según se detall</w:t>
      </w:r>
      <w:r w:rsidR="00BD0CB7" w:rsidRPr="00922571">
        <w:rPr>
          <w:rFonts w:cs="Arial"/>
          <w:sz w:val="20"/>
          <w:lang w:val="es-AR"/>
        </w:rPr>
        <w:t>a</w:t>
      </w:r>
      <w:r w:rsidR="00E939C1" w:rsidRPr="00922571">
        <w:rPr>
          <w:rFonts w:cs="Arial"/>
          <w:sz w:val="20"/>
          <w:lang w:val="es-AR"/>
        </w:rPr>
        <w:t xml:space="preserve"> en </w:t>
      </w:r>
      <w:r w:rsidR="00A2116F">
        <w:rPr>
          <w:rFonts w:cs="Arial"/>
          <w:sz w:val="20"/>
          <w:lang w:val="es-AR"/>
        </w:rPr>
        <w:t>Nota 5</w:t>
      </w:r>
      <w:r w:rsidR="00E939C1" w:rsidRPr="00922571">
        <w:rPr>
          <w:rFonts w:cs="Arial"/>
          <w:sz w:val="20"/>
          <w:lang w:val="es-AR"/>
        </w:rPr>
        <w:t>.</w:t>
      </w:r>
    </w:p>
    <w:p w:rsidR="002E5124" w:rsidRPr="00922571" w:rsidRDefault="002E5124" w:rsidP="002E5124">
      <w:pPr>
        <w:pStyle w:val="Prrafodelista"/>
        <w:autoSpaceDE w:val="0"/>
        <w:autoSpaceDN w:val="0"/>
        <w:adjustRightInd w:val="0"/>
        <w:spacing w:after="120"/>
        <w:ind w:left="0"/>
        <w:contextualSpacing/>
        <w:jc w:val="both"/>
        <w:rPr>
          <w:rFonts w:cs="Arial"/>
          <w:b/>
          <w:sz w:val="20"/>
          <w:lang w:val="es-AR"/>
        </w:rPr>
      </w:pPr>
    </w:p>
    <w:p w:rsidR="008530B2" w:rsidRPr="00922571" w:rsidRDefault="008530B2" w:rsidP="00206E4C">
      <w:pPr>
        <w:pStyle w:val="Ttulonota"/>
        <w:numPr>
          <w:ilvl w:val="0"/>
          <w:numId w:val="2"/>
        </w:numPr>
        <w:suppressAutoHyphens/>
        <w:spacing w:before="240" w:after="240" w:line="288" w:lineRule="auto"/>
        <w:ind w:left="431" w:hanging="431"/>
        <w:jc w:val="both"/>
        <w:rPr>
          <w:rFonts w:cs="Arial"/>
          <w:sz w:val="20"/>
          <w:lang w:val="es-AR"/>
        </w:rPr>
      </w:pPr>
      <w:r w:rsidRPr="00922571">
        <w:rPr>
          <w:rFonts w:cs="Arial"/>
          <w:sz w:val="20"/>
          <w:lang w:val="es-AR"/>
        </w:rPr>
        <w:t xml:space="preserve">BASES DE PRESENTACIÓN DE LOS ESTADOS CONTABLES </w:t>
      </w:r>
    </w:p>
    <w:p w:rsidR="008530B2" w:rsidRPr="00922571" w:rsidRDefault="008530B2" w:rsidP="00206E4C">
      <w:pPr>
        <w:pStyle w:val="Textonota"/>
        <w:keepLines/>
        <w:numPr>
          <w:ilvl w:val="0"/>
          <w:numId w:val="9"/>
        </w:numPr>
        <w:suppressAutoHyphens/>
        <w:spacing w:before="240" w:after="240" w:line="288" w:lineRule="auto"/>
        <w:ind w:left="450" w:hanging="447"/>
        <w:jc w:val="both"/>
        <w:rPr>
          <w:rFonts w:cs="Arial"/>
          <w:b/>
          <w:sz w:val="20"/>
          <w:lang w:val="es-AR"/>
        </w:rPr>
      </w:pPr>
      <w:r w:rsidRPr="00922571">
        <w:rPr>
          <w:rFonts w:cs="Arial"/>
          <w:b/>
          <w:sz w:val="20"/>
          <w:lang w:val="es-AR"/>
        </w:rPr>
        <w:t>Normas profesionales aplicables</w:t>
      </w:r>
    </w:p>
    <w:p w:rsidR="00A65760" w:rsidRPr="00B84E85" w:rsidRDefault="00A65760" w:rsidP="00B84E85">
      <w:pPr>
        <w:pStyle w:val="xmsonormal"/>
        <w:shd w:val="clear" w:color="auto" w:fill="FFFFFF"/>
        <w:spacing w:before="0" w:beforeAutospacing="0" w:after="60" w:afterAutospacing="0" w:line="264" w:lineRule="atLeast"/>
        <w:jc w:val="both"/>
        <w:rPr>
          <w:rFonts w:ascii="Arial" w:hAnsi="Arial" w:cs="Arial"/>
          <w:sz w:val="20"/>
          <w:szCs w:val="20"/>
          <w:lang w:eastAsia="en-US"/>
        </w:rPr>
      </w:pPr>
      <w:r w:rsidRPr="00B84E85">
        <w:rPr>
          <w:rFonts w:ascii="Arial" w:hAnsi="Arial" w:cs="Arial"/>
          <w:sz w:val="20"/>
          <w:szCs w:val="20"/>
          <w:lang w:eastAsia="en-US"/>
        </w:rPr>
        <w:t xml:space="preserve">Los presentes estados contables de </w:t>
      </w:r>
      <w:r w:rsidR="00A2116F">
        <w:rPr>
          <w:rFonts w:ascii="Arial" w:hAnsi="Arial" w:cs="Arial"/>
          <w:sz w:val="20"/>
          <w:szCs w:val="20"/>
          <w:lang w:eastAsia="en-US"/>
        </w:rPr>
        <w:t>CIMSA</w:t>
      </w:r>
      <w:r w:rsidRPr="00B84E85">
        <w:rPr>
          <w:rFonts w:ascii="Arial" w:hAnsi="Arial" w:cs="Arial"/>
          <w:sz w:val="20"/>
          <w:szCs w:val="20"/>
          <w:lang w:eastAsia="en-US"/>
        </w:rPr>
        <w:t xml:space="preserve"> por </w:t>
      </w:r>
      <w:r w:rsidR="00A2116F">
        <w:rPr>
          <w:rFonts w:ascii="Arial" w:hAnsi="Arial" w:cs="Arial"/>
          <w:sz w:val="20"/>
          <w:szCs w:val="20"/>
          <w:lang w:eastAsia="en-US"/>
        </w:rPr>
        <w:t>el</w:t>
      </w:r>
      <w:r w:rsidR="00A2116F" w:rsidRPr="00B84E85">
        <w:rPr>
          <w:rFonts w:ascii="Arial" w:hAnsi="Arial" w:cs="Arial"/>
          <w:sz w:val="20"/>
          <w:szCs w:val="20"/>
          <w:lang w:eastAsia="en-US"/>
        </w:rPr>
        <w:t xml:space="preserve"> </w:t>
      </w:r>
      <w:r w:rsidR="00A9481D">
        <w:rPr>
          <w:rFonts w:ascii="Arial" w:hAnsi="Arial" w:cs="Arial"/>
          <w:sz w:val="20"/>
          <w:szCs w:val="20"/>
          <w:lang w:eastAsia="en-US"/>
        </w:rPr>
        <w:t>período de tres meses</w:t>
      </w:r>
      <w:r w:rsidRPr="00B84E85">
        <w:rPr>
          <w:rFonts w:ascii="Arial" w:hAnsi="Arial" w:cs="Arial"/>
          <w:sz w:val="20"/>
          <w:szCs w:val="20"/>
          <w:lang w:eastAsia="en-US"/>
        </w:rPr>
        <w:t xml:space="preserve"> finalizado el 31 de </w:t>
      </w:r>
      <w:r w:rsidR="00A9481D">
        <w:rPr>
          <w:rFonts w:ascii="Arial" w:hAnsi="Arial" w:cs="Arial"/>
          <w:sz w:val="20"/>
          <w:szCs w:val="20"/>
          <w:lang w:eastAsia="en-US"/>
        </w:rPr>
        <w:t>marzo</w:t>
      </w:r>
      <w:r w:rsidRPr="00B84E85">
        <w:rPr>
          <w:rFonts w:ascii="Arial" w:hAnsi="Arial" w:cs="Arial"/>
          <w:sz w:val="20"/>
          <w:szCs w:val="20"/>
          <w:lang w:eastAsia="en-US"/>
        </w:rPr>
        <w:t xml:space="preserve"> de 201</w:t>
      </w:r>
      <w:r w:rsidR="00A9481D">
        <w:rPr>
          <w:rFonts w:ascii="Arial" w:hAnsi="Arial" w:cs="Arial"/>
          <w:sz w:val="20"/>
          <w:szCs w:val="20"/>
          <w:lang w:eastAsia="en-US"/>
        </w:rPr>
        <w:t>9</w:t>
      </w:r>
      <w:r w:rsidRPr="00B84E85">
        <w:rPr>
          <w:rFonts w:ascii="Arial" w:hAnsi="Arial" w:cs="Arial"/>
          <w:sz w:val="20"/>
          <w:szCs w:val="20"/>
          <w:lang w:eastAsia="en-US"/>
        </w:rPr>
        <w:t xml:space="preserve"> han sido preparados y expuestos de acuerdo con las normas contables profesionales argentinas emitidas por la Federación Argentina de Consejos Profesionales de Ciencias Económicas (FACPCE) y adoptadas por el Consejo Profesional de Ciencias Económicas de la Ciudad Autónoma de Buenos Aires (CPCECABA)</w:t>
      </w:r>
      <w:r w:rsidR="00410485">
        <w:rPr>
          <w:rFonts w:ascii="Arial" w:hAnsi="Arial" w:cs="Arial"/>
          <w:sz w:val="20"/>
          <w:szCs w:val="20"/>
          <w:lang w:eastAsia="en-US"/>
        </w:rPr>
        <w:t xml:space="preserve"> y exclusivamente con el objeto de ser utilizados por la sociedad controlante </w:t>
      </w:r>
      <w:r w:rsidR="00410485" w:rsidRPr="00B225BE">
        <w:rPr>
          <w:rFonts w:ascii="Arial" w:hAnsi="Arial" w:cs="Arial"/>
          <w:sz w:val="20"/>
          <w:szCs w:val="20"/>
          <w:lang w:eastAsia="en-US"/>
        </w:rPr>
        <w:t>YPF S.A</w:t>
      </w:r>
      <w:r w:rsidR="00410485">
        <w:rPr>
          <w:rFonts w:ascii="Arial" w:hAnsi="Arial" w:cs="Arial"/>
          <w:sz w:val="20"/>
          <w:szCs w:val="20"/>
          <w:lang w:eastAsia="en-US"/>
        </w:rPr>
        <w:t xml:space="preserve"> en la consolidación en sus estados contables.</w:t>
      </w:r>
    </w:p>
    <w:p w:rsidR="00A65760" w:rsidRPr="00922571" w:rsidRDefault="00A65760" w:rsidP="00B84E85">
      <w:pPr>
        <w:pStyle w:val="xmsonormal"/>
        <w:shd w:val="clear" w:color="auto" w:fill="FFFFFF"/>
        <w:spacing w:before="0" w:beforeAutospacing="0" w:after="60" w:afterAutospacing="0" w:line="264" w:lineRule="atLeast"/>
        <w:jc w:val="both"/>
        <w:rPr>
          <w:rFonts w:ascii="Arial" w:hAnsi="Arial" w:cs="Arial"/>
          <w:sz w:val="20"/>
          <w:szCs w:val="20"/>
          <w:lang w:eastAsia="en-US"/>
        </w:rPr>
      </w:pPr>
      <w:r w:rsidRPr="00922571">
        <w:rPr>
          <w:rFonts w:ascii="Arial" w:hAnsi="Arial" w:cs="Arial"/>
          <w:sz w:val="20"/>
          <w:szCs w:val="20"/>
          <w:lang w:eastAsia="en-US"/>
        </w:rPr>
        <w:t xml:space="preserve">Con fines comparativos, los presentes estados contables incluyen cifras patrimoniales </w:t>
      </w:r>
      <w:r w:rsidR="0016759B">
        <w:rPr>
          <w:rFonts w:ascii="Arial" w:hAnsi="Arial" w:cs="Arial"/>
          <w:sz w:val="20"/>
          <w:szCs w:val="20"/>
          <w:lang w:eastAsia="en-US"/>
        </w:rPr>
        <w:t xml:space="preserve">al 31 de diciembre de 2018 </w:t>
      </w:r>
      <w:r w:rsidRPr="00922571">
        <w:rPr>
          <w:rFonts w:ascii="Arial" w:hAnsi="Arial" w:cs="Arial"/>
          <w:sz w:val="20"/>
          <w:szCs w:val="20"/>
          <w:lang w:eastAsia="en-US"/>
        </w:rPr>
        <w:t>y de resultados,</w:t>
      </w:r>
      <w:r w:rsidR="0016759B">
        <w:rPr>
          <w:rFonts w:ascii="Arial" w:hAnsi="Arial" w:cs="Arial"/>
          <w:sz w:val="20"/>
          <w:szCs w:val="20"/>
          <w:lang w:eastAsia="en-US"/>
        </w:rPr>
        <w:t xml:space="preserve"> </w:t>
      </w:r>
      <w:r w:rsidRPr="00922571">
        <w:rPr>
          <w:rFonts w:ascii="Arial" w:hAnsi="Arial" w:cs="Arial"/>
          <w:sz w:val="20"/>
          <w:szCs w:val="20"/>
          <w:lang w:eastAsia="en-US"/>
        </w:rPr>
        <w:t xml:space="preserve">evolución del patrimonio neto y de flujo de efectivo por el </w:t>
      </w:r>
      <w:r w:rsidR="00A2116F">
        <w:rPr>
          <w:rFonts w:ascii="Arial" w:hAnsi="Arial" w:cs="Arial"/>
          <w:sz w:val="20"/>
          <w:szCs w:val="20"/>
          <w:lang w:eastAsia="en-US"/>
        </w:rPr>
        <w:t>período</w:t>
      </w:r>
      <w:r w:rsidR="00AC6689">
        <w:rPr>
          <w:rFonts w:ascii="Arial" w:hAnsi="Arial" w:cs="Arial"/>
          <w:sz w:val="20"/>
          <w:szCs w:val="20"/>
          <w:lang w:eastAsia="en-US"/>
        </w:rPr>
        <w:t xml:space="preserve"> de tres </w:t>
      </w:r>
      <w:proofErr w:type="gramStart"/>
      <w:r w:rsidR="00AC6689">
        <w:rPr>
          <w:rFonts w:ascii="Arial" w:hAnsi="Arial" w:cs="Arial"/>
          <w:sz w:val="20"/>
          <w:szCs w:val="20"/>
          <w:lang w:eastAsia="en-US"/>
        </w:rPr>
        <w:t xml:space="preserve">meses </w:t>
      </w:r>
      <w:r w:rsidRPr="00922571">
        <w:rPr>
          <w:rFonts w:ascii="Arial" w:hAnsi="Arial" w:cs="Arial"/>
          <w:sz w:val="20"/>
          <w:szCs w:val="20"/>
          <w:lang w:eastAsia="en-US"/>
        </w:rPr>
        <w:t xml:space="preserve"> finalizado</w:t>
      </w:r>
      <w:proofErr w:type="gramEnd"/>
      <w:r w:rsidR="00AC6689">
        <w:rPr>
          <w:rFonts w:ascii="Arial" w:hAnsi="Arial" w:cs="Arial"/>
          <w:sz w:val="20"/>
          <w:szCs w:val="20"/>
          <w:lang w:eastAsia="en-US"/>
        </w:rPr>
        <w:t xml:space="preserve"> </w:t>
      </w:r>
      <w:r w:rsidR="00750310">
        <w:rPr>
          <w:rFonts w:ascii="Arial" w:hAnsi="Arial" w:cs="Arial"/>
          <w:sz w:val="20"/>
          <w:szCs w:val="20"/>
          <w:lang w:eastAsia="en-US"/>
        </w:rPr>
        <w:t>e</w:t>
      </w:r>
      <w:r w:rsidR="00AC6689">
        <w:rPr>
          <w:rFonts w:ascii="Arial" w:hAnsi="Arial" w:cs="Arial"/>
          <w:sz w:val="20"/>
          <w:szCs w:val="20"/>
          <w:lang w:eastAsia="en-US"/>
        </w:rPr>
        <w:t>l 31 de marzo de 2019</w:t>
      </w:r>
      <w:r w:rsidRPr="00922571">
        <w:rPr>
          <w:rFonts w:ascii="Arial" w:hAnsi="Arial" w:cs="Arial"/>
          <w:sz w:val="20"/>
          <w:szCs w:val="20"/>
          <w:lang w:eastAsia="en-US"/>
        </w:rPr>
        <w:t xml:space="preserve">. Dichas cifras han sido </w:t>
      </w:r>
      <w:proofErr w:type="spellStart"/>
      <w:r w:rsidRPr="00922571">
        <w:rPr>
          <w:rFonts w:ascii="Arial" w:hAnsi="Arial" w:cs="Arial"/>
          <w:sz w:val="20"/>
          <w:szCs w:val="20"/>
          <w:lang w:eastAsia="en-US"/>
        </w:rPr>
        <w:t>reexpresadas</w:t>
      </w:r>
      <w:proofErr w:type="spellEnd"/>
      <w:r w:rsidRPr="00922571">
        <w:rPr>
          <w:rFonts w:ascii="Arial" w:hAnsi="Arial" w:cs="Arial"/>
          <w:sz w:val="20"/>
          <w:szCs w:val="20"/>
          <w:lang w:eastAsia="en-US"/>
        </w:rPr>
        <w:t xml:space="preserve"> en </w:t>
      </w:r>
      <w:r w:rsidR="001F0AAF">
        <w:rPr>
          <w:rFonts w:ascii="Arial" w:hAnsi="Arial" w:cs="Arial"/>
          <w:sz w:val="20"/>
          <w:szCs w:val="20"/>
          <w:lang w:eastAsia="en-US"/>
        </w:rPr>
        <w:t xml:space="preserve">moneda </w:t>
      </w:r>
      <w:r w:rsidRPr="00922571">
        <w:rPr>
          <w:rFonts w:ascii="Arial" w:hAnsi="Arial" w:cs="Arial"/>
          <w:sz w:val="20"/>
          <w:szCs w:val="20"/>
          <w:lang w:eastAsia="en-US"/>
        </w:rPr>
        <w:t xml:space="preserve">de cierre del presente </w:t>
      </w:r>
      <w:r w:rsidR="00A9481D">
        <w:rPr>
          <w:rFonts w:ascii="Arial" w:hAnsi="Arial" w:cs="Arial"/>
          <w:sz w:val="20"/>
          <w:szCs w:val="20"/>
          <w:lang w:eastAsia="en-US"/>
        </w:rPr>
        <w:t>período</w:t>
      </w:r>
      <w:r w:rsidRPr="00922571">
        <w:rPr>
          <w:rFonts w:ascii="Arial" w:hAnsi="Arial" w:cs="Arial"/>
          <w:sz w:val="20"/>
          <w:szCs w:val="20"/>
          <w:lang w:eastAsia="en-US"/>
        </w:rPr>
        <w:t xml:space="preserve">, </w:t>
      </w:r>
      <w:proofErr w:type="gramStart"/>
      <w:r w:rsidRPr="00922571">
        <w:rPr>
          <w:rFonts w:ascii="Arial" w:hAnsi="Arial" w:cs="Arial"/>
          <w:sz w:val="20"/>
          <w:szCs w:val="20"/>
          <w:lang w:eastAsia="en-US"/>
        </w:rPr>
        <w:t>de acuerdo a</w:t>
      </w:r>
      <w:proofErr w:type="gramEnd"/>
      <w:r w:rsidRPr="00922571">
        <w:rPr>
          <w:rFonts w:ascii="Arial" w:hAnsi="Arial" w:cs="Arial"/>
          <w:sz w:val="20"/>
          <w:szCs w:val="20"/>
          <w:lang w:eastAsia="en-US"/>
        </w:rPr>
        <w:t xml:space="preserve"> lo señalado en el párrafo siguiente, a fin de permitir su comparabilidad y sin que tal </w:t>
      </w:r>
      <w:proofErr w:type="spellStart"/>
      <w:r w:rsidRPr="00922571">
        <w:rPr>
          <w:rFonts w:ascii="Arial" w:hAnsi="Arial" w:cs="Arial"/>
          <w:sz w:val="20"/>
          <w:szCs w:val="20"/>
          <w:lang w:eastAsia="en-US"/>
        </w:rPr>
        <w:t>reexpresión</w:t>
      </w:r>
      <w:proofErr w:type="spellEnd"/>
      <w:r w:rsidRPr="00922571">
        <w:rPr>
          <w:rFonts w:ascii="Arial" w:hAnsi="Arial" w:cs="Arial"/>
          <w:sz w:val="20"/>
          <w:szCs w:val="20"/>
          <w:lang w:eastAsia="en-US"/>
        </w:rPr>
        <w:t xml:space="preserve"> modifique las decisiones tomadas con base en la información contable correspondiente al </w:t>
      </w:r>
      <w:r w:rsidR="00AC6689">
        <w:rPr>
          <w:rFonts w:ascii="Arial" w:hAnsi="Arial" w:cs="Arial"/>
          <w:sz w:val="20"/>
          <w:szCs w:val="20"/>
          <w:lang w:eastAsia="en-US"/>
        </w:rPr>
        <w:t>período</w:t>
      </w:r>
      <w:r w:rsidR="00AC6689" w:rsidRPr="00922571">
        <w:rPr>
          <w:rFonts w:ascii="Arial" w:hAnsi="Arial" w:cs="Arial"/>
          <w:sz w:val="20"/>
          <w:szCs w:val="20"/>
          <w:lang w:eastAsia="en-US"/>
        </w:rPr>
        <w:t xml:space="preserve"> </w:t>
      </w:r>
      <w:r w:rsidRPr="00922571">
        <w:rPr>
          <w:rFonts w:ascii="Arial" w:hAnsi="Arial" w:cs="Arial"/>
          <w:sz w:val="20"/>
          <w:szCs w:val="20"/>
          <w:lang w:eastAsia="en-US"/>
        </w:rPr>
        <w:t>anterior.</w:t>
      </w:r>
    </w:p>
    <w:p w:rsidR="00A65760" w:rsidRPr="00922571" w:rsidRDefault="00A65760" w:rsidP="00B84E85">
      <w:pPr>
        <w:pStyle w:val="Textonota"/>
        <w:numPr>
          <w:ilvl w:val="0"/>
          <w:numId w:val="9"/>
        </w:numPr>
        <w:suppressAutoHyphens/>
        <w:spacing w:before="20" w:after="120" w:line="288" w:lineRule="auto"/>
        <w:jc w:val="both"/>
        <w:rPr>
          <w:rFonts w:cs="Arial"/>
          <w:sz w:val="20"/>
          <w:lang w:val="es-AR"/>
        </w:rPr>
      </w:pPr>
      <w:r w:rsidRPr="00922571">
        <w:rPr>
          <w:rFonts w:cs="Arial"/>
          <w:b/>
          <w:sz w:val="20"/>
          <w:lang w:val="es-AR"/>
        </w:rPr>
        <w:t>Información contable ajustada por inflación</w:t>
      </w:r>
    </w:p>
    <w:p w:rsidR="00A65760" w:rsidRPr="00922571" w:rsidRDefault="00A65760" w:rsidP="00A65760">
      <w:pPr>
        <w:pStyle w:val="xmsonormal"/>
        <w:shd w:val="clear" w:color="auto" w:fill="FFFFFF"/>
        <w:spacing w:before="0" w:beforeAutospacing="0" w:after="60" w:afterAutospacing="0" w:line="264" w:lineRule="atLeast"/>
        <w:jc w:val="both"/>
        <w:rPr>
          <w:rFonts w:ascii="Arial" w:hAnsi="Arial" w:cs="Arial"/>
          <w:sz w:val="20"/>
          <w:szCs w:val="20"/>
          <w:lang w:eastAsia="en-US"/>
        </w:rPr>
      </w:pPr>
      <w:r w:rsidRPr="00922571">
        <w:rPr>
          <w:rFonts w:ascii="Arial" w:hAnsi="Arial" w:cs="Arial"/>
          <w:sz w:val="20"/>
          <w:szCs w:val="20"/>
          <w:lang w:eastAsia="en-US"/>
        </w:rPr>
        <w:t xml:space="preserve">Las normas contables profesionales argentinas establecen que los estados contables deben ser preparados reconociendo los cambios en el poder adquisitivo de la moneda conforme a las disposiciones establecidas en las RT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6 y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17, con las modificaciones introducidas por la RT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39 y la Interpretación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8, normas emitidas por la FACPCE y adoptadas por el CPCECABA. Estas normas establecen que la aplicación del ajuste por inflación debe realizarse frente a la existencia de un contexto de alta inflación, el cual se caracteriza, entre otras consideraciones, por la existencia de una tasa de inflación acumulada en tres años que alcance o sobrepase el 100%, considerando para ello el Índice de Precios Internos al por Mayor (IPIM) publicado por el Instituto Nacional de Estadística y Censos (INDEC).</w:t>
      </w:r>
    </w:p>
    <w:p w:rsidR="00C86DCD" w:rsidRPr="00922571" w:rsidRDefault="00C86DCD" w:rsidP="00C86DCD">
      <w:pPr>
        <w:pStyle w:val="xmsonormal"/>
        <w:shd w:val="clear" w:color="auto" w:fill="FFFFFF"/>
        <w:spacing w:before="0" w:beforeAutospacing="0" w:after="60" w:afterAutospacing="0" w:line="264" w:lineRule="atLeast"/>
        <w:jc w:val="both"/>
        <w:rPr>
          <w:rFonts w:ascii="Arial" w:hAnsi="Arial" w:cs="Arial"/>
          <w:sz w:val="20"/>
          <w:szCs w:val="20"/>
          <w:lang w:eastAsia="en-US"/>
        </w:rPr>
      </w:pPr>
      <w:r w:rsidRPr="00922571">
        <w:rPr>
          <w:rFonts w:ascii="Arial" w:hAnsi="Arial" w:cs="Arial"/>
          <w:sz w:val="20"/>
          <w:szCs w:val="20"/>
          <w:lang w:eastAsia="en-US"/>
        </w:rPr>
        <w:t xml:space="preserve">A través de la Ley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27.468, publicada el 4 de diciembre del 2018 en el Boletín Oficial de la Nación, se derogó el Decreto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1.269/02 del PEN y sus modificatorios, el que prohibía a los organismos oficiales (entre ellos, la I</w:t>
      </w:r>
      <w:r w:rsidR="00C1109C">
        <w:rPr>
          <w:rFonts w:ascii="Arial" w:hAnsi="Arial" w:cs="Arial"/>
          <w:sz w:val="20"/>
          <w:szCs w:val="20"/>
          <w:lang w:eastAsia="en-US"/>
        </w:rPr>
        <w:t>.</w:t>
      </w:r>
      <w:r w:rsidRPr="00922571">
        <w:rPr>
          <w:rFonts w:ascii="Arial" w:hAnsi="Arial" w:cs="Arial"/>
          <w:sz w:val="20"/>
          <w:szCs w:val="20"/>
          <w:lang w:eastAsia="en-US"/>
        </w:rPr>
        <w:t>G</w:t>
      </w:r>
      <w:r w:rsidR="00C1109C">
        <w:rPr>
          <w:rFonts w:ascii="Arial" w:hAnsi="Arial" w:cs="Arial"/>
          <w:sz w:val="20"/>
          <w:szCs w:val="20"/>
          <w:lang w:eastAsia="en-US"/>
        </w:rPr>
        <w:t>.</w:t>
      </w:r>
      <w:r w:rsidRPr="00922571">
        <w:rPr>
          <w:rFonts w:ascii="Arial" w:hAnsi="Arial" w:cs="Arial"/>
          <w:sz w:val="20"/>
          <w:szCs w:val="20"/>
          <w:lang w:eastAsia="en-US"/>
        </w:rPr>
        <w:t>J</w:t>
      </w:r>
      <w:r w:rsidR="00C1109C">
        <w:rPr>
          <w:rFonts w:ascii="Arial" w:hAnsi="Arial" w:cs="Arial"/>
          <w:sz w:val="20"/>
          <w:szCs w:val="20"/>
          <w:lang w:eastAsia="en-US"/>
        </w:rPr>
        <w:t>.</w:t>
      </w:r>
      <w:r w:rsidRPr="00922571">
        <w:rPr>
          <w:rFonts w:ascii="Arial" w:hAnsi="Arial" w:cs="Arial"/>
          <w:sz w:val="20"/>
          <w:szCs w:val="20"/>
          <w:lang w:eastAsia="en-US"/>
        </w:rPr>
        <w:t xml:space="preserve">) recibir estados contables ajustados por inflación. Las disposiciones de la mencionada ley </w:t>
      </w:r>
      <w:proofErr w:type="gramStart"/>
      <w:r w:rsidRPr="00922571">
        <w:rPr>
          <w:rFonts w:ascii="Arial" w:hAnsi="Arial" w:cs="Arial"/>
          <w:sz w:val="20"/>
          <w:szCs w:val="20"/>
          <w:lang w:eastAsia="en-US"/>
        </w:rPr>
        <w:t>entraron en vigencia</w:t>
      </w:r>
      <w:proofErr w:type="gramEnd"/>
      <w:r w:rsidRPr="00922571">
        <w:rPr>
          <w:rFonts w:ascii="Arial" w:hAnsi="Arial" w:cs="Arial"/>
          <w:sz w:val="20"/>
          <w:szCs w:val="20"/>
          <w:lang w:eastAsia="en-US"/>
        </w:rPr>
        <w:t xml:space="preserve"> a partir del 28 de diciembre de 2018, fecha en la cual se publicó la Resolución General </w:t>
      </w:r>
      <w:proofErr w:type="spellStart"/>
      <w:r w:rsidRPr="00922571">
        <w:rPr>
          <w:rFonts w:ascii="Arial" w:hAnsi="Arial" w:cs="Arial"/>
          <w:sz w:val="20"/>
          <w:szCs w:val="20"/>
          <w:lang w:eastAsia="en-US"/>
        </w:rPr>
        <w:t>N°</w:t>
      </w:r>
      <w:proofErr w:type="spellEnd"/>
      <w:r w:rsidRPr="00922571">
        <w:rPr>
          <w:rFonts w:ascii="Arial" w:hAnsi="Arial" w:cs="Arial"/>
          <w:sz w:val="20"/>
          <w:szCs w:val="20"/>
          <w:lang w:eastAsia="en-US"/>
        </w:rPr>
        <w:t xml:space="preserve"> 10/18 de I</w:t>
      </w:r>
      <w:r w:rsidR="00C1109C">
        <w:rPr>
          <w:rFonts w:ascii="Arial" w:hAnsi="Arial" w:cs="Arial"/>
          <w:sz w:val="20"/>
          <w:szCs w:val="20"/>
          <w:lang w:eastAsia="en-US"/>
        </w:rPr>
        <w:t>.</w:t>
      </w:r>
      <w:r w:rsidRPr="00922571">
        <w:rPr>
          <w:rFonts w:ascii="Arial" w:hAnsi="Arial" w:cs="Arial"/>
          <w:sz w:val="20"/>
          <w:szCs w:val="20"/>
          <w:lang w:eastAsia="en-US"/>
        </w:rPr>
        <w:t>G</w:t>
      </w:r>
      <w:r w:rsidR="00C1109C">
        <w:rPr>
          <w:rFonts w:ascii="Arial" w:hAnsi="Arial" w:cs="Arial"/>
          <w:sz w:val="20"/>
          <w:szCs w:val="20"/>
          <w:lang w:eastAsia="en-US"/>
        </w:rPr>
        <w:t>.</w:t>
      </w:r>
      <w:r w:rsidRPr="00922571">
        <w:rPr>
          <w:rFonts w:ascii="Arial" w:hAnsi="Arial" w:cs="Arial"/>
          <w:sz w:val="20"/>
          <w:szCs w:val="20"/>
          <w:lang w:eastAsia="en-US"/>
        </w:rPr>
        <w:t>J</w:t>
      </w:r>
      <w:r w:rsidR="00C1109C">
        <w:rPr>
          <w:rFonts w:ascii="Arial" w:hAnsi="Arial" w:cs="Arial"/>
          <w:sz w:val="20"/>
          <w:szCs w:val="20"/>
          <w:lang w:eastAsia="en-US"/>
        </w:rPr>
        <w:t>.</w:t>
      </w:r>
      <w:r w:rsidRPr="00922571">
        <w:rPr>
          <w:rFonts w:ascii="Arial" w:hAnsi="Arial" w:cs="Arial"/>
          <w:sz w:val="20"/>
          <w:szCs w:val="20"/>
          <w:lang w:eastAsia="en-US"/>
        </w:rPr>
        <w:t>, la cual requiere que los estados contables se presenten ante ese organismo de control en moneda homogénea.</w:t>
      </w:r>
    </w:p>
    <w:p w:rsidR="00A65760" w:rsidRPr="00922571" w:rsidRDefault="00A65760" w:rsidP="00A65760">
      <w:pPr>
        <w:pStyle w:val="xmsonormal"/>
        <w:shd w:val="clear" w:color="auto" w:fill="FFFFFF"/>
        <w:spacing w:before="0" w:beforeAutospacing="0" w:after="60" w:afterAutospacing="0" w:line="264" w:lineRule="atLeast"/>
        <w:jc w:val="both"/>
        <w:rPr>
          <w:rFonts w:ascii="Arial" w:hAnsi="Arial" w:cs="Arial"/>
          <w:sz w:val="20"/>
          <w:szCs w:val="20"/>
          <w:lang w:eastAsia="en-US"/>
        </w:rPr>
      </w:pPr>
      <w:r w:rsidRPr="00922571">
        <w:rPr>
          <w:rFonts w:ascii="Arial" w:hAnsi="Arial"/>
          <w:sz w:val="20"/>
        </w:rPr>
        <w:t xml:space="preserve">En los últimos años, los niveles de inflación en Argentina han sido altos, habiendo acumulado una tasa de inflación en los últimos tres años que ha superado el 100%, sin expectativas de disminuir significativamente en el corto plazo. Asimismo, la presencia de los indicadores cualitativos de alta inflación, previstos en el punto 3.1 de la RT </w:t>
      </w:r>
      <w:proofErr w:type="spellStart"/>
      <w:r w:rsidRPr="00922571">
        <w:rPr>
          <w:rFonts w:ascii="Arial" w:hAnsi="Arial"/>
          <w:sz w:val="20"/>
        </w:rPr>
        <w:t>N°</w:t>
      </w:r>
      <w:proofErr w:type="spellEnd"/>
      <w:r w:rsidRPr="00922571">
        <w:rPr>
          <w:rFonts w:ascii="Arial" w:hAnsi="Arial"/>
          <w:sz w:val="20"/>
        </w:rPr>
        <w:t xml:space="preserve"> 17, mostraron evidencias coincidentes. Por lo expuesto, el 29 de septiembre de 2018 la FACPCE emitió la Resolución JG </w:t>
      </w:r>
      <w:proofErr w:type="spellStart"/>
      <w:r w:rsidRPr="00922571">
        <w:rPr>
          <w:rFonts w:ascii="Arial" w:hAnsi="Arial"/>
          <w:sz w:val="20"/>
        </w:rPr>
        <w:t>N°</w:t>
      </w:r>
      <w:proofErr w:type="spellEnd"/>
      <w:r w:rsidRPr="00922571">
        <w:rPr>
          <w:rFonts w:ascii="Arial" w:hAnsi="Arial"/>
          <w:sz w:val="20"/>
        </w:rPr>
        <w:t xml:space="preserve"> 539/18, aprobada por el CPCECABA mediante la Resolución CD </w:t>
      </w:r>
      <w:proofErr w:type="spellStart"/>
      <w:r w:rsidRPr="00922571">
        <w:rPr>
          <w:rFonts w:ascii="Arial" w:hAnsi="Arial"/>
          <w:sz w:val="20"/>
        </w:rPr>
        <w:t>N°</w:t>
      </w:r>
      <w:proofErr w:type="spellEnd"/>
      <w:r w:rsidRPr="00922571">
        <w:rPr>
          <w:rFonts w:ascii="Arial" w:hAnsi="Arial"/>
          <w:sz w:val="20"/>
        </w:rPr>
        <w:t xml:space="preserve"> 107/18, indicando, entre otras cuestiones, que la Argentina debe ser considerada una economía inflacionaria en los términos de la RT </w:t>
      </w:r>
      <w:proofErr w:type="spellStart"/>
      <w:r w:rsidRPr="00922571">
        <w:rPr>
          <w:rFonts w:ascii="Arial" w:hAnsi="Arial"/>
          <w:sz w:val="20"/>
        </w:rPr>
        <w:t>N°</w:t>
      </w:r>
      <w:proofErr w:type="spellEnd"/>
      <w:r w:rsidRPr="00922571">
        <w:rPr>
          <w:rFonts w:ascii="Arial" w:hAnsi="Arial"/>
          <w:sz w:val="20"/>
        </w:rPr>
        <w:t xml:space="preserve"> 17 a partir del 1 de julio de 2018.</w:t>
      </w:r>
    </w:p>
    <w:p w:rsidR="00A65760" w:rsidRDefault="00A65760" w:rsidP="00A65760">
      <w:pPr>
        <w:pStyle w:val="textonotas0"/>
        <w:spacing w:before="20" w:after="20" w:line="288" w:lineRule="auto"/>
        <w:ind w:firstLine="0"/>
        <w:rPr>
          <w:rFonts w:ascii="Arial" w:hAnsi="Arial"/>
          <w:lang w:val="es-AR"/>
        </w:rPr>
      </w:pPr>
      <w:r w:rsidRPr="00922571">
        <w:rPr>
          <w:rFonts w:ascii="Arial" w:hAnsi="Arial"/>
          <w:lang w:val="es-AR"/>
        </w:rPr>
        <w:t>Es por ello, y en consonancia con las disposiciones de la I</w:t>
      </w:r>
      <w:r w:rsidR="00C1109C">
        <w:rPr>
          <w:rFonts w:ascii="Arial" w:hAnsi="Arial"/>
          <w:lang w:val="es-AR"/>
        </w:rPr>
        <w:t>.</w:t>
      </w:r>
      <w:r w:rsidRPr="00922571">
        <w:rPr>
          <w:rFonts w:ascii="Arial" w:hAnsi="Arial"/>
          <w:lang w:val="es-AR"/>
        </w:rPr>
        <w:t>G</w:t>
      </w:r>
      <w:r w:rsidR="00C1109C">
        <w:rPr>
          <w:rFonts w:ascii="Arial" w:hAnsi="Arial"/>
          <w:lang w:val="es-AR"/>
        </w:rPr>
        <w:t>.</w:t>
      </w:r>
      <w:r w:rsidRPr="00922571">
        <w:rPr>
          <w:rFonts w:ascii="Arial" w:hAnsi="Arial"/>
          <w:lang w:val="es-AR"/>
        </w:rPr>
        <w:t>J</w:t>
      </w:r>
      <w:r w:rsidR="00C1109C">
        <w:rPr>
          <w:rFonts w:ascii="Arial" w:hAnsi="Arial"/>
          <w:lang w:val="es-AR"/>
        </w:rPr>
        <w:t>.</w:t>
      </w:r>
      <w:r w:rsidRPr="00922571">
        <w:rPr>
          <w:rFonts w:ascii="Arial" w:hAnsi="Arial"/>
          <w:lang w:val="es-AR"/>
        </w:rPr>
        <w:t xml:space="preserve"> mencionadas anteriormente, que los presentes estados contables han sido preparados en moneda homogénea de </w:t>
      </w:r>
      <w:r w:rsidR="00A2116F">
        <w:rPr>
          <w:rFonts w:ascii="Arial" w:hAnsi="Arial"/>
          <w:lang w:val="es-AR"/>
        </w:rPr>
        <w:t>marzo de 2019</w:t>
      </w:r>
      <w:r w:rsidR="00C86DCD" w:rsidRPr="00922571">
        <w:rPr>
          <w:rFonts w:ascii="Arial" w:hAnsi="Arial"/>
          <w:lang w:val="es-AR"/>
        </w:rPr>
        <w:t xml:space="preserve">. </w:t>
      </w:r>
      <w:r w:rsidRPr="00922571">
        <w:rPr>
          <w:rFonts w:ascii="Arial" w:hAnsi="Arial"/>
          <w:lang w:val="es-AR"/>
        </w:rPr>
        <w:t xml:space="preserve">A los efectos del ajuste por inflación, y tal como lo establece la Resolución JG </w:t>
      </w:r>
      <w:proofErr w:type="spellStart"/>
      <w:r w:rsidRPr="00922571">
        <w:rPr>
          <w:rFonts w:ascii="Arial" w:hAnsi="Arial"/>
          <w:lang w:val="es-AR"/>
        </w:rPr>
        <w:t>N°</w:t>
      </w:r>
      <w:proofErr w:type="spellEnd"/>
      <w:r w:rsidRPr="00922571">
        <w:rPr>
          <w:rFonts w:ascii="Arial" w:hAnsi="Arial"/>
          <w:lang w:val="es-AR"/>
        </w:rPr>
        <w:t xml:space="preserve"> 539 de la FACPCE, se han aplicado coeficientes calculados a partir de índices publicados por dicha Federación, resultantes de combinar índices de precios al consumidor nacional (IPC) publicados por el INDEC a partir del 1 de enero de 2017 y, hacia atrás, índices de precios internos al por mayor (IPIM) elaborados por dicho Instituto o, en su ausencia, índices de precios al consumidor publicados por la Dirección General de Estadística y Censos de la Ciudad Autónoma de Buenos Aires. La variación del índice utilizado para la </w:t>
      </w:r>
      <w:proofErr w:type="spellStart"/>
      <w:r w:rsidRPr="00922571">
        <w:rPr>
          <w:rFonts w:ascii="Arial" w:hAnsi="Arial"/>
          <w:lang w:val="es-AR"/>
        </w:rPr>
        <w:t>reexpresión</w:t>
      </w:r>
      <w:proofErr w:type="spellEnd"/>
      <w:r w:rsidRPr="00922571">
        <w:rPr>
          <w:rFonts w:ascii="Arial" w:hAnsi="Arial"/>
          <w:lang w:val="es-AR"/>
        </w:rPr>
        <w:t xml:space="preserve"> de los presentes estados contables ha sido del</w:t>
      </w:r>
      <w:r w:rsidR="00A2116F">
        <w:rPr>
          <w:rFonts w:ascii="Arial" w:hAnsi="Arial"/>
          <w:lang w:val="es-AR"/>
        </w:rPr>
        <w:t xml:space="preserve"> 11,78% en el período finalizado el 31 de marzo de 2019,</w:t>
      </w:r>
      <w:r w:rsidRPr="00922571">
        <w:rPr>
          <w:rFonts w:ascii="Arial" w:hAnsi="Arial"/>
          <w:lang w:val="es-AR"/>
        </w:rPr>
        <w:t xml:space="preserve"> 47</w:t>
      </w:r>
      <w:r w:rsidR="00C1109C">
        <w:rPr>
          <w:rFonts w:ascii="Arial" w:hAnsi="Arial"/>
          <w:lang w:val="es-AR"/>
        </w:rPr>
        <w:t>,</w:t>
      </w:r>
      <w:r w:rsidRPr="00922571">
        <w:rPr>
          <w:rFonts w:ascii="Arial" w:hAnsi="Arial"/>
          <w:lang w:val="es-AR"/>
        </w:rPr>
        <w:t xml:space="preserve">65% en el ejercicio económico finalizado el 31 de diciembre de 2018 y del </w:t>
      </w:r>
      <w:r w:rsidR="00A2116F">
        <w:rPr>
          <w:rFonts w:ascii="Arial" w:hAnsi="Arial"/>
          <w:lang w:val="es-AR"/>
        </w:rPr>
        <w:t>6,66</w:t>
      </w:r>
      <w:r w:rsidRPr="00922571">
        <w:rPr>
          <w:rFonts w:ascii="Arial" w:hAnsi="Arial"/>
          <w:lang w:val="es-AR"/>
        </w:rPr>
        <w:t xml:space="preserve">% en el </w:t>
      </w:r>
      <w:proofErr w:type="gramStart"/>
      <w:r w:rsidR="009370AB">
        <w:rPr>
          <w:rFonts w:ascii="Arial" w:hAnsi="Arial"/>
          <w:lang w:val="es-AR"/>
        </w:rPr>
        <w:t>período  finalizado</w:t>
      </w:r>
      <w:proofErr w:type="gramEnd"/>
      <w:r w:rsidR="009370AB">
        <w:rPr>
          <w:rFonts w:ascii="Arial" w:hAnsi="Arial"/>
          <w:lang w:val="es-AR"/>
        </w:rPr>
        <w:t xml:space="preserve"> el 31 de marzo de 2018</w:t>
      </w:r>
      <w:r w:rsidRPr="00922571">
        <w:rPr>
          <w:rFonts w:ascii="Arial" w:hAnsi="Arial"/>
          <w:lang w:val="es-AR"/>
        </w:rPr>
        <w:t>.</w:t>
      </w:r>
    </w:p>
    <w:p w:rsidR="00A2116F" w:rsidRPr="00922571" w:rsidRDefault="00A2116F" w:rsidP="00A65760">
      <w:pPr>
        <w:pStyle w:val="textonotas0"/>
        <w:spacing w:before="20" w:after="20" w:line="288" w:lineRule="auto"/>
        <w:ind w:firstLine="0"/>
        <w:rPr>
          <w:rFonts w:ascii="Arial" w:hAnsi="Arial"/>
          <w:lang w:val="es-AR"/>
        </w:rPr>
      </w:pPr>
    </w:p>
    <w:p w:rsidR="00A65760" w:rsidRPr="00922571" w:rsidRDefault="00A65760" w:rsidP="00A65760">
      <w:pPr>
        <w:pStyle w:val="textonotas0"/>
        <w:spacing w:before="20" w:after="20" w:line="288" w:lineRule="auto"/>
        <w:ind w:firstLine="0"/>
        <w:rPr>
          <w:rFonts w:ascii="Arial" w:hAnsi="Arial" w:cs="Arial"/>
          <w:lang w:val="es-AR"/>
        </w:rPr>
      </w:pPr>
      <w:r w:rsidRPr="00922571">
        <w:rPr>
          <w:rFonts w:ascii="Arial" w:hAnsi="Arial" w:cs="Arial"/>
          <w:lang w:val="es-AR"/>
        </w:rPr>
        <w:t xml:space="preserve">Las mencionadas resoluciones JG </w:t>
      </w:r>
      <w:proofErr w:type="spellStart"/>
      <w:r w:rsidRPr="00922571">
        <w:rPr>
          <w:rFonts w:ascii="Arial" w:hAnsi="Arial" w:cs="Arial"/>
          <w:lang w:val="es-AR"/>
        </w:rPr>
        <w:t>N°</w:t>
      </w:r>
      <w:proofErr w:type="spellEnd"/>
      <w:r w:rsidRPr="00922571">
        <w:rPr>
          <w:rFonts w:ascii="Arial" w:hAnsi="Arial" w:cs="Arial"/>
          <w:lang w:val="es-AR"/>
        </w:rPr>
        <w:t xml:space="preserve"> 539/18 de la FACPCE y 107/18 del CPCECABA admiten la utilización de una serie de simplificaciones de las cuales la Sociedad ha optado por:</w:t>
      </w:r>
    </w:p>
    <w:p w:rsidR="00845774" w:rsidRPr="00922571" w:rsidRDefault="00845774" w:rsidP="00A65760">
      <w:pPr>
        <w:pStyle w:val="textonotas0"/>
        <w:spacing w:before="20" w:after="20" w:line="288" w:lineRule="auto"/>
        <w:ind w:firstLine="0"/>
        <w:rPr>
          <w:rFonts w:ascii="Arial" w:hAnsi="Arial" w:cs="Arial"/>
          <w:lang w:val="es-AR"/>
        </w:rPr>
      </w:pPr>
    </w:p>
    <w:p w:rsidR="00A65760" w:rsidRPr="00922571" w:rsidRDefault="00A65760" w:rsidP="00A65760">
      <w:pPr>
        <w:pStyle w:val="textonotas0"/>
        <w:numPr>
          <w:ilvl w:val="0"/>
          <w:numId w:val="22"/>
        </w:numPr>
        <w:spacing w:before="20" w:after="20" w:line="288" w:lineRule="auto"/>
        <w:ind w:left="378"/>
        <w:rPr>
          <w:rFonts w:ascii="Arial" w:hAnsi="Arial" w:cs="Arial"/>
          <w:lang w:val="es-AR"/>
        </w:rPr>
      </w:pPr>
      <w:r w:rsidRPr="00922571">
        <w:rPr>
          <w:rFonts w:ascii="Arial" w:hAnsi="Arial" w:cs="Arial"/>
          <w:lang w:val="es-AR"/>
        </w:rPr>
        <w:t xml:space="preserve">No informar en notas la composición de la causa del estado de flujo de efectivo identificada como “resultados financieros y por tenencia generados por el efectivo y equivalentes de efectivo” requerida por la Interpretación </w:t>
      </w:r>
      <w:proofErr w:type="spellStart"/>
      <w:r w:rsidRPr="00922571">
        <w:rPr>
          <w:rFonts w:ascii="Arial" w:hAnsi="Arial" w:cs="Arial"/>
          <w:lang w:val="es-AR"/>
        </w:rPr>
        <w:t>N°</w:t>
      </w:r>
      <w:proofErr w:type="spellEnd"/>
      <w:r w:rsidRPr="00922571">
        <w:rPr>
          <w:rFonts w:ascii="Arial" w:hAnsi="Arial" w:cs="Arial"/>
          <w:lang w:val="es-AR"/>
        </w:rPr>
        <w:t xml:space="preserve"> 2 de la FACPCE, de acuerdo con la sección 3.7.</w:t>
      </w:r>
    </w:p>
    <w:p w:rsidR="00A65760" w:rsidRPr="00B84E85" w:rsidRDefault="00A65760" w:rsidP="00B84E85">
      <w:pPr>
        <w:pStyle w:val="textonotas0"/>
        <w:numPr>
          <w:ilvl w:val="0"/>
          <w:numId w:val="22"/>
        </w:numPr>
        <w:spacing w:before="20" w:after="20" w:line="288" w:lineRule="auto"/>
        <w:ind w:left="378"/>
        <w:rPr>
          <w:rFonts w:cs="Arial"/>
          <w:lang w:val="es-AR"/>
        </w:rPr>
      </w:pPr>
      <w:r w:rsidRPr="00B84E85">
        <w:rPr>
          <w:rFonts w:ascii="Arial" w:hAnsi="Arial" w:cs="Arial"/>
          <w:lang w:val="es-AR"/>
        </w:rPr>
        <w:t xml:space="preserve">Determinar y presentar los resultados financieros y por tenencia (incluido el RECPAM) en una sola línea en el estado de resultados, de acuerdo con la sección 4.1.b de la Resolución JG </w:t>
      </w:r>
      <w:proofErr w:type="spellStart"/>
      <w:r w:rsidRPr="00B84E85">
        <w:rPr>
          <w:rFonts w:ascii="Arial" w:hAnsi="Arial" w:cs="Arial"/>
          <w:lang w:val="es-AR"/>
        </w:rPr>
        <w:t>N°</w:t>
      </w:r>
      <w:proofErr w:type="spellEnd"/>
      <w:r w:rsidRPr="00B84E85">
        <w:rPr>
          <w:rFonts w:ascii="Arial" w:hAnsi="Arial" w:cs="Arial"/>
          <w:lang w:val="es-AR"/>
        </w:rPr>
        <w:t xml:space="preserve"> 539/18 y la RT </w:t>
      </w:r>
      <w:proofErr w:type="spellStart"/>
      <w:r w:rsidRPr="00B84E85">
        <w:rPr>
          <w:rFonts w:ascii="Arial" w:hAnsi="Arial" w:cs="Arial"/>
          <w:lang w:val="es-AR"/>
        </w:rPr>
        <w:t>N°</w:t>
      </w:r>
      <w:proofErr w:type="spellEnd"/>
      <w:r w:rsidRPr="00B84E85">
        <w:rPr>
          <w:rFonts w:ascii="Arial" w:hAnsi="Arial" w:cs="Arial"/>
          <w:lang w:val="es-AR"/>
        </w:rPr>
        <w:t xml:space="preserve"> 6. Adicionalmente, incluyó en nota a los estados contables el detalle de su composición en términos nominales </w:t>
      </w:r>
      <w:proofErr w:type="spellStart"/>
      <w:r w:rsidRPr="00B84E85">
        <w:rPr>
          <w:rFonts w:ascii="Arial" w:hAnsi="Arial" w:cs="Arial"/>
          <w:lang w:val="es-AR"/>
        </w:rPr>
        <w:t>reexpresados</w:t>
      </w:r>
      <w:proofErr w:type="spellEnd"/>
      <w:r w:rsidRPr="00B84E85">
        <w:rPr>
          <w:rFonts w:ascii="Arial" w:hAnsi="Arial" w:cs="Arial"/>
          <w:lang w:val="es-AR"/>
        </w:rPr>
        <w:t>. Esto no permite la determinación de las magnitudes reales de los diferentes componentes de los resultados financieros y por tenencia. Esta limitación también impide la determinación de ciertas ratios habitualmente utilizados en el análisis de estados contables.</w:t>
      </w:r>
    </w:p>
    <w:p w:rsidR="00A65760" w:rsidRPr="00922571" w:rsidRDefault="00A65760" w:rsidP="00BE675E">
      <w:pPr>
        <w:pStyle w:val="xmsonormal0"/>
        <w:shd w:val="clear" w:color="auto" w:fill="FFFFFF"/>
        <w:spacing w:line="264" w:lineRule="atLeast"/>
        <w:jc w:val="both"/>
        <w:rPr>
          <w:rFonts w:ascii="Calibri" w:hAnsi="Calibri" w:cs="Calibri"/>
          <w:color w:val="000000"/>
        </w:rPr>
      </w:pPr>
    </w:p>
    <w:p w:rsidR="00A65760" w:rsidRPr="00922571" w:rsidRDefault="00A65760" w:rsidP="00A65760">
      <w:pPr>
        <w:pStyle w:val="Textonota"/>
        <w:keepLines/>
        <w:numPr>
          <w:ilvl w:val="0"/>
          <w:numId w:val="9"/>
        </w:numPr>
        <w:suppressAutoHyphens/>
        <w:spacing w:line="288" w:lineRule="auto"/>
        <w:jc w:val="both"/>
        <w:rPr>
          <w:rFonts w:cs="Arial"/>
          <w:b/>
          <w:sz w:val="20"/>
          <w:lang w:val="es-AR"/>
        </w:rPr>
      </w:pPr>
      <w:r w:rsidRPr="00922571">
        <w:rPr>
          <w:rFonts w:cs="Arial"/>
          <w:b/>
          <w:sz w:val="20"/>
          <w:lang w:val="es-AR"/>
        </w:rPr>
        <w:t>Uso de estimaciones</w:t>
      </w:r>
    </w:p>
    <w:p w:rsidR="00A65760" w:rsidRPr="00922571" w:rsidRDefault="00A65760" w:rsidP="00A65760">
      <w:pPr>
        <w:pStyle w:val="Textonota"/>
        <w:suppressAutoHyphens/>
        <w:spacing w:before="20" w:after="20" w:line="288" w:lineRule="auto"/>
        <w:ind w:left="0"/>
        <w:jc w:val="both"/>
        <w:rPr>
          <w:rFonts w:cs="Arial"/>
          <w:sz w:val="20"/>
          <w:lang w:val="es-AR"/>
        </w:rPr>
      </w:pPr>
    </w:p>
    <w:p w:rsidR="00A65760" w:rsidRPr="00922571" w:rsidRDefault="00A65760" w:rsidP="00A65760">
      <w:pPr>
        <w:pStyle w:val="Textonota"/>
        <w:suppressAutoHyphens/>
        <w:spacing w:before="20" w:after="20" w:line="288" w:lineRule="auto"/>
        <w:ind w:left="0"/>
        <w:jc w:val="both"/>
        <w:rPr>
          <w:rFonts w:cs="Arial"/>
          <w:sz w:val="20"/>
          <w:lang w:val="es-AR"/>
        </w:rPr>
      </w:pPr>
      <w:r w:rsidRPr="00922571">
        <w:rPr>
          <w:rFonts w:cs="Arial"/>
          <w:sz w:val="20"/>
          <w:lang w:val="es-AR"/>
        </w:rPr>
        <w:t>La preparación de los estados contables de conformidad con las normas contables profesionales vigentes requiere que la Dirección y la Gerencia de la Sociedad efectúen estimaciones que afectan la determinación de los activos, pasivos, ingresos y egresos y la exposición de contingencias a la fecha de presentación de los estados contables. Los resultados futuros pueden diferir de las estimaciones efectuadas a la fecha de preparación de los presentes estados contables.</w:t>
      </w:r>
    </w:p>
    <w:p w:rsidR="00BE675E" w:rsidRPr="00F3390D" w:rsidRDefault="00BE675E" w:rsidP="00B84E85">
      <w:pPr>
        <w:pStyle w:val="xmsonormal0"/>
        <w:shd w:val="clear" w:color="auto" w:fill="FFFFFF"/>
        <w:spacing w:line="264" w:lineRule="atLeast"/>
        <w:jc w:val="both"/>
      </w:pPr>
    </w:p>
    <w:p w:rsidR="008530B2" w:rsidRPr="00922571" w:rsidRDefault="008530B2" w:rsidP="00206E4C">
      <w:pPr>
        <w:pStyle w:val="Ttulonota"/>
        <w:numPr>
          <w:ilvl w:val="0"/>
          <w:numId w:val="2"/>
        </w:numPr>
        <w:suppressAutoHyphens/>
        <w:spacing w:before="240" w:after="240" w:line="288" w:lineRule="auto"/>
        <w:ind w:left="450" w:hanging="450"/>
        <w:jc w:val="both"/>
        <w:rPr>
          <w:rFonts w:cs="Arial"/>
          <w:sz w:val="20"/>
          <w:lang w:val="es-AR"/>
        </w:rPr>
      </w:pPr>
      <w:r w:rsidRPr="00922571">
        <w:rPr>
          <w:rFonts w:cs="Arial"/>
          <w:sz w:val="20"/>
          <w:lang w:val="es-AR"/>
        </w:rPr>
        <w:t>CRITERIOS DE VALUACIÓN</w:t>
      </w:r>
    </w:p>
    <w:p w:rsidR="008530B2" w:rsidRPr="00922571" w:rsidRDefault="008530B2" w:rsidP="008530B2">
      <w:pPr>
        <w:pStyle w:val="Textonota"/>
        <w:suppressAutoHyphens/>
        <w:spacing w:before="20" w:after="120" w:line="288" w:lineRule="auto"/>
        <w:ind w:left="0"/>
        <w:jc w:val="both"/>
        <w:rPr>
          <w:rFonts w:cs="Arial"/>
          <w:sz w:val="20"/>
          <w:lang w:val="es-AR"/>
        </w:rPr>
      </w:pPr>
      <w:r w:rsidRPr="00922571">
        <w:rPr>
          <w:rFonts w:cs="Arial"/>
          <w:sz w:val="20"/>
          <w:lang w:val="es-AR"/>
        </w:rPr>
        <w:t>Los principales criterios de valuación utilizados para la preparación de los presentes estados contables son los siguientes:</w:t>
      </w:r>
    </w:p>
    <w:p w:rsidR="008530B2" w:rsidRPr="00922571" w:rsidRDefault="00450775" w:rsidP="00206E4C">
      <w:pPr>
        <w:pStyle w:val="Textonota"/>
        <w:keepLines/>
        <w:numPr>
          <w:ilvl w:val="0"/>
          <w:numId w:val="4"/>
        </w:numPr>
        <w:tabs>
          <w:tab w:val="num" w:pos="284"/>
        </w:tabs>
        <w:suppressAutoHyphens/>
        <w:spacing w:before="240" w:after="240" w:line="288" w:lineRule="auto"/>
        <w:ind w:left="284" w:hanging="284"/>
        <w:jc w:val="both"/>
        <w:rPr>
          <w:rFonts w:cs="Arial"/>
          <w:b/>
          <w:bCs/>
          <w:sz w:val="20"/>
          <w:lang w:val="es-AR"/>
        </w:rPr>
      </w:pPr>
      <w:r w:rsidRPr="00922571">
        <w:rPr>
          <w:rFonts w:cs="Arial"/>
          <w:b/>
          <w:bCs/>
          <w:sz w:val="20"/>
          <w:lang w:val="es-AR"/>
        </w:rPr>
        <w:t>Caja y bancos</w:t>
      </w:r>
      <w:r w:rsidR="008530B2" w:rsidRPr="00922571">
        <w:rPr>
          <w:rFonts w:cs="Arial"/>
          <w:b/>
          <w:bCs/>
          <w:sz w:val="20"/>
          <w:lang w:val="es-AR"/>
        </w:rPr>
        <w:t>, otros créditos y pasivo</w:t>
      </w:r>
      <w:r w:rsidRPr="00922571">
        <w:rPr>
          <w:rFonts w:cs="Arial"/>
          <w:b/>
          <w:bCs/>
          <w:sz w:val="20"/>
          <w:lang w:val="es-AR"/>
        </w:rPr>
        <w:t>s</w:t>
      </w:r>
      <w:r w:rsidR="008530B2" w:rsidRPr="00922571">
        <w:rPr>
          <w:rFonts w:cs="Arial"/>
          <w:b/>
          <w:bCs/>
          <w:sz w:val="20"/>
          <w:lang w:val="es-AR"/>
        </w:rPr>
        <w:t>:</w:t>
      </w:r>
      <w:r w:rsidR="0000145F">
        <w:rPr>
          <w:rFonts w:cs="Arial"/>
          <w:b/>
          <w:bCs/>
          <w:sz w:val="20"/>
          <w:lang w:val="es-AR"/>
        </w:rPr>
        <w:t xml:space="preserve"> </w:t>
      </w:r>
    </w:p>
    <w:p w:rsidR="0000145F" w:rsidRPr="00B84E85" w:rsidRDefault="00275CE6" w:rsidP="0000145F">
      <w:pPr>
        <w:ind w:left="283"/>
        <w:rPr>
          <w:rFonts w:cs="Arial"/>
          <w:sz w:val="20"/>
          <w:lang w:val="es-AR"/>
        </w:rPr>
      </w:pPr>
      <w:r w:rsidRPr="00922571">
        <w:rPr>
          <w:rFonts w:cs="Arial"/>
          <w:sz w:val="20"/>
          <w:lang w:val="es-AR"/>
        </w:rPr>
        <w:t xml:space="preserve">En </w:t>
      </w:r>
      <w:r w:rsidR="0000145F" w:rsidRPr="00B84E85">
        <w:rPr>
          <w:rFonts w:cs="Arial"/>
          <w:sz w:val="20"/>
          <w:lang w:val="es-AR"/>
        </w:rPr>
        <w:t xml:space="preserve">Caja y bancos, </w:t>
      </w:r>
      <w:r w:rsidR="0000145F">
        <w:rPr>
          <w:rFonts w:cs="Arial"/>
          <w:sz w:val="20"/>
          <w:lang w:val="es-AR"/>
        </w:rPr>
        <w:t xml:space="preserve">otros </w:t>
      </w:r>
      <w:r w:rsidR="0000145F" w:rsidRPr="00B84E85">
        <w:rPr>
          <w:rFonts w:cs="Arial"/>
          <w:sz w:val="20"/>
          <w:lang w:val="es-AR"/>
        </w:rPr>
        <w:t>créditos</w:t>
      </w:r>
      <w:r w:rsidR="0000145F">
        <w:rPr>
          <w:rFonts w:cs="Arial"/>
          <w:sz w:val="20"/>
          <w:lang w:val="es-AR"/>
        </w:rPr>
        <w:t xml:space="preserve"> y pasivos </w:t>
      </w:r>
      <w:r w:rsidR="0000145F" w:rsidRPr="00B84E85">
        <w:rPr>
          <w:rFonts w:cs="Arial"/>
          <w:sz w:val="20"/>
          <w:lang w:val="es-AR"/>
        </w:rPr>
        <w:t xml:space="preserve">en pesos están expresados a sus valores nominales deduciendo, en caso de corresponder, los componentes financieros implícitos no devengados al cierre de cada </w:t>
      </w:r>
      <w:r w:rsidR="006E64B4">
        <w:rPr>
          <w:rFonts w:cs="Arial"/>
          <w:sz w:val="20"/>
          <w:lang w:val="es-AR"/>
        </w:rPr>
        <w:t>período</w:t>
      </w:r>
      <w:r w:rsidR="00AC6689">
        <w:rPr>
          <w:rFonts w:cs="Arial"/>
          <w:sz w:val="20"/>
          <w:lang w:val="es-AR"/>
        </w:rPr>
        <w:t xml:space="preserve"> o ejercicio.</w:t>
      </w:r>
    </w:p>
    <w:p w:rsidR="00275CE6" w:rsidRPr="00922571" w:rsidRDefault="00275CE6" w:rsidP="00B84E85">
      <w:pPr>
        <w:pStyle w:val="Textonota"/>
        <w:tabs>
          <w:tab w:val="left" w:pos="270"/>
        </w:tabs>
        <w:suppressAutoHyphens/>
        <w:spacing w:before="20" w:after="120" w:line="288" w:lineRule="auto"/>
        <w:ind w:left="0"/>
        <w:jc w:val="both"/>
        <w:rPr>
          <w:rFonts w:cs="Arial"/>
          <w:sz w:val="20"/>
          <w:lang w:val="es-AR"/>
        </w:rPr>
      </w:pPr>
    </w:p>
    <w:p w:rsidR="0000145F" w:rsidRDefault="0000145F" w:rsidP="0000145F">
      <w:pPr>
        <w:pStyle w:val="Textonota"/>
        <w:keepLines/>
        <w:numPr>
          <w:ilvl w:val="0"/>
          <w:numId w:val="4"/>
        </w:numPr>
        <w:tabs>
          <w:tab w:val="num" w:pos="284"/>
        </w:tabs>
        <w:suppressAutoHyphens/>
        <w:spacing w:before="240" w:after="240" w:line="288" w:lineRule="auto"/>
        <w:ind w:left="284" w:hanging="284"/>
        <w:jc w:val="both"/>
        <w:rPr>
          <w:rFonts w:cs="Arial"/>
          <w:b/>
          <w:bCs/>
          <w:sz w:val="20"/>
          <w:lang w:val="es-AR"/>
        </w:rPr>
      </w:pPr>
      <w:r>
        <w:rPr>
          <w:rFonts w:cs="Arial"/>
          <w:b/>
          <w:bCs/>
          <w:sz w:val="20"/>
          <w:lang w:val="es-AR"/>
        </w:rPr>
        <w:t>Activos y</w:t>
      </w:r>
      <w:r w:rsidRPr="00B84E85">
        <w:rPr>
          <w:rFonts w:cs="Arial"/>
          <w:b/>
          <w:bCs/>
          <w:sz w:val="20"/>
          <w:lang w:val="es-AR"/>
        </w:rPr>
        <w:t xml:space="preserve"> pasivos en moneda extranjera</w:t>
      </w:r>
      <w:r>
        <w:rPr>
          <w:rFonts w:cs="Arial"/>
          <w:b/>
          <w:bCs/>
          <w:sz w:val="20"/>
          <w:lang w:val="es-AR"/>
        </w:rPr>
        <w:t>:</w:t>
      </w:r>
    </w:p>
    <w:p w:rsidR="0000145F" w:rsidRPr="00B84E85" w:rsidRDefault="0000145F" w:rsidP="00B84E85">
      <w:pPr>
        <w:pStyle w:val="Textonota"/>
        <w:tabs>
          <w:tab w:val="left" w:pos="270"/>
        </w:tabs>
        <w:suppressAutoHyphens/>
        <w:spacing w:before="20" w:after="120" w:line="288" w:lineRule="auto"/>
        <w:ind w:left="270"/>
        <w:jc w:val="both"/>
        <w:rPr>
          <w:rFonts w:cs="Arial"/>
          <w:sz w:val="20"/>
          <w:lang w:val="es-AR"/>
        </w:rPr>
      </w:pPr>
      <w:r w:rsidRPr="00B84E85">
        <w:rPr>
          <w:rFonts w:cs="Arial"/>
          <w:sz w:val="20"/>
          <w:lang w:val="es-AR"/>
        </w:rPr>
        <w:t xml:space="preserve">Han sido valuados a los tipos de cambio aplicables vigentes al cierre de cada </w:t>
      </w:r>
      <w:r w:rsidR="006E64B4">
        <w:rPr>
          <w:rFonts w:cs="Arial"/>
          <w:sz w:val="20"/>
          <w:lang w:val="es-AR"/>
        </w:rPr>
        <w:t>período</w:t>
      </w:r>
      <w:r w:rsidR="00AC6689">
        <w:rPr>
          <w:rFonts w:cs="Arial"/>
          <w:sz w:val="20"/>
          <w:lang w:val="es-AR"/>
        </w:rPr>
        <w:t xml:space="preserve"> o ejercicio</w:t>
      </w:r>
      <w:r w:rsidRPr="00B84E85">
        <w:rPr>
          <w:rFonts w:cs="Arial"/>
          <w:sz w:val="20"/>
          <w:lang w:val="es-AR"/>
        </w:rPr>
        <w:t>.</w:t>
      </w:r>
    </w:p>
    <w:p w:rsidR="008530B2" w:rsidRPr="0000145F" w:rsidRDefault="0000145F" w:rsidP="00B84E85">
      <w:pPr>
        <w:pStyle w:val="Textonota"/>
        <w:keepLines/>
        <w:numPr>
          <w:ilvl w:val="0"/>
          <w:numId w:val="4"/>
        </w:numPr>
        <w:tabs>
          <w:tab w:val="num" w:pos="284"/>
        </w:tabs>
        <w:suppressAutoHyphens/>
        <w:spacing w:before="240" w:after="240" w:line="288" w:lineRule="auto"/>
        <w:ind w:left="284" w:hanging="284"/>
        <w:jc w:val="both"/>
        <w:rPr>
          <w:rFonts w:cs="Arial"/>
          <w:b/>
          <w:bCs/>
          <w:sz w:val="20"/>
          <w:lang w:val="es-AR"/>
        </w:rPr>
      </w:pPr>
      <w:r w:rsidRPr="00922571">
        <w:rPr>
          <w:rFonts w:cs="Arial"/>
          <w:b/>
          <w:bCs/>
          <w:sz w:val="20"/>
          <w:lang w:val="es-AR"/>
        </w:rPr>
        <w:t>Bienes de uso</w:t>
      </w:r>
    </w:p>
    <w:p w:rsidR="0003381B" w:rsidRPr="00922571" w:rsidRDefault="0003381B" w:rsidP="00B84E85">
      <w:pPr>
        <w:pStyle w:val="Textonota"/>
        <w:keepLines/>
        <w:suppressAutoHyphens/>
        <w:spacing w:before="240" w:after="240" w:line="288" w:lineRule="auto"/>
        <w:ind w:left="284"/>
        <w:jc w:val="both"/>
        <w:rPr>
          <w:rFonts w:cs="Arial"/>
          <w:bCs/>
          <w:sz w:val="20"/>
          <w:lang w:val="es-AR"/>
        </w:rPr>
      </w:pPr>
      <w:r w:rsidRPr="00922571">
        <w:rPr>
          <w:rFonts w:cs="Arial"/>
          <w:bCs/>
          <w:sz w:val="20"/>
          <w:lang w:val="es-AR"/>
        </w:rPr>
        <w:t xml:space="preserve">Los bienes de uso se encuentran medidos a sus valores de costo o incorporación al patrimonio </w:t>
      </w:r>
      <w:proofErr w:type="spellStart"/>
      <w:r w:rsidRPr="00922571">
        <w:rPr>
          <w:rFonts w:cs="Arial"/>
          <w:bCs/>
          <w:sz w:val="20"/>
          <w:lang w:val="es-AR"/>
        </w:rPr>
        <w:t>reexpresado</w:t>
      </w:r>
      <w:proofErr w:type="spellEnd"/>
      <w:r w:rsidRPr="00922571">
        <w:rPr>
          <w:rFonts w:cs="Arial"/>
          <w:bCs/>
          <w:sz w:val="20"/>
          <w:lang w:val="es-AR"/>
        </w:rPr>
        <w:t xml:space="preserve"> en moneda de cierre aplicando el procedimiento de ajuste descripto en la nota </w:t>
      </w:r>
      <w:r w:rsidR="0035655C" w:rsidRPr="00922571">
        <w:rPr>
          <w:rFonts w:cs="Arial"/>
          <w:bCs/>
          <w:sz w:val="20"/>
          <w:lang w:val="es-AR"/>
        </w:rPr>
        <w:t>2</w:t>
      </w:r>
      <w:r w:rsidRPr="00922571">
        <w:rPr>
          <w:rFonts w:cs="Arial"/>
          <w:bCs/>
          <w:sz w:val="20"/>
          <w:lang w:val="es-AR"/>
        </w:rPr>
        <w:t>.II, en función de sus respectivas fechas de origen, habiendo deducido las correspondientes depreciaciones acumuladas.</w:t>
      </w:r>
    </w:p>
    <w:p w:rsidR="0003381B" w:rsidRPr="00922571" w:rsidRDefault="0035655C" w:rsidP="00B84E85">
      <w:pPr>
        <w:pStyle w:val="Textonota"/>
        <w:keepLines/>
        <w:suppressAutoHyphens/>
        <w:spacing w:before="240" w:after="240" w:line="288" w:lineRule="auto"/>
        <w:ind w:left="284"/>
        <w:jc w:val="both"/>
        <w:rPr>
          <w:rFonts w:cs="Arial"/>
          <w:bCs/>
          <w:sz w:val="20"/>
          <w:lang w:val="es-AR"/>
        </w:rPr>
      </w:pPr>
      <w:r w:rsidRPr="00B84E85">
        <w:rPr>
          <w:rFonts w:cs="Arial"/>
          <w:bCs/>
          <w:sz w:val="20"/>
          <w:lang w:val="es-AR"/>
        </w:rPr>
        <w:t>L</w:t>
      </w:r>
      <w:r w:rsidR="0003381B" w:rsidRPr="00922571">
        <w:rPr>
          <w:rFonts w:cs="Arial"/>
          <w:bCs/>
          <w:sz w:val="20"/>
          <w:lang w:val="es-AR"/>
        </w:rPr>
        <w:t xml:space="preserve">as depreciaciones han sido calculadas sobre los valores </w:t>
      </w:r>
      <w:proofErr w:type="spellStart"/>
      <w:r w:rsidR="0003381B" w:rsidRPr="00922571">
        <w:rPr>
          <w:rFonts w:cs="Arial"/>
          <w:bCs/>
          <w:sz w:val="20"/>
          <w:lang w:val="es-AR"/>
        </w:rPr>
        <w:t>reexpresados</w:t>
      </w:r>
      <w:proofErr w:type="spellEnd"/>
      <w:r w:rsidR="0003381B" w:rsidRPr="00922571">
        <w:rPr>
          <w:rFonts w:cs="Arial"/>
          <w:bCs/>
          <w:sz w:val="20"/>
          <w:lang w:val="es-AR"/>
        </w:rPr>
        <w:t xml:space="preserve"> de los respectivos activos, aplicando alícuotas anuales en función de las vidas útiles estimadas de cada clase de bienes.</w:t>
      </w:r>
    </w:p>
    <w:p w:rsidR="00275CE6" w:rsidRPr="00922571" w:rsidRDefault="0003381B" w:rsidP="00B225BE">
      <w:pPr>
        <w:pStyle w:val="Textonota"/>
        <w:keepLines/>
        <w:suppressAutoHyphens/>
        <w:spacing w:before="240" w:after="240" w:line="288" w:lineRule="auto"/>
        <w:ind w:left="284"/>
        <w:jc w:val="both"/>
        <w:rPr>
          <w:rFonts w:ascii="Helvetica" w:hAnsi="Helvetica" w:cs="Arial"/>
          <w:sz w:val="20"/>
          <w:lang w:val="es-AR"/>
        </w:rPr>
      </w:pPr>
      <w:r w:rsidRPr="00922571">
        <w:rPr>
          <w:rFonts w:cs="Arial"/>
          <w:bCs/>
          <w:sz w:val="20"/>
          <w:lang w:val="es-AR"/>
        </w:rPr>
        <w:t>Los valores de los bienes de uso así determinados no superan los valores recuperables de los respectivos activos.</w:t>
      </w:r>
    </w:p>
    <w:p w:rsidR="00196D17" w:rsidRPr="00922571" w:rsidRDefault="00196D17" w:rsidP="00206E4C">
      <w:pPr>
        <w:pStyle w:val="Textonota"/>
        <w:keepLines/>
        <w:numPr>
          <w:ilvl w:val="0"/>
          <w:numId w:val="4"/>
        </w:numPr>
        <w:tabs>
          <w:tab w:val="num" w:pos="284"/>
        </w:tabs>
        <w:suppressAutoHyphens/>
        <w:spacing w:before="20" w:after="240" w:line="288" w:lineRule="auto"/>
        <w:ind w:left="284" w:hanging="284"/>
        <w:jc w:val="both"/>
        <w:rPr>
          <w:rFonts w:cs="Arial"/>
          <w:b/>
          <w:bCs/>
          <w:sz w:val="20"/>
          <w:lang w:val="es-AR"/>
        </w:rPr>
      </w:pPr>
      <w:r w:rsidRPr="00922571">
        <w:rPr>
          <w:rFonts w:cs="Arial"/>
          <w:b/>
          <w:bCs/>
          <w:sz w:val="20"/>
          <w:lang w:val="es-AR"/>
        </w:rPr>
        <w:t>Activos intangibles:</w:t>
      </w:r>
    </w:p>
    <w:p w:rsidR="00196D17" w:rsidRPr="00922571" w:rsidRDefault="00196D17">
      <w:pPr>
        <w:pStyle w:val="Textonota"/>
        <w:keepLines/>
        <w:suppressAutoHyphens/>
        <w:spacing w:before="20" w:after="120" w:line="288" w:lineRule="auto"/>
        <w:ind w:left="284"/>
        <w:jc w:val="both"/>
        <w:rPr>
          <w:rFonts w:cs="Arial"/>
          <w:sz w:val="20"/>
          <w:lang w:val="es-AR"/>
        </w:rPr>
      </w:pPr>
      <w:r w:rsidRPr="00922571">
        <w:rPr>
          <w:rFonts w:cs="Arial"/>
          <w:sz w:val="20"/>
          <w:lang w:val="es-AR"/>
        </w:rPr>
        <w:t xml:space="preserve">Los activos intangibles </w:t>
      </w:r>
      <w:r w:rsidR="002C451E" w:rsidRPr="00B84E85">
        <w:rPr>
          <w:rFonts w:cs="Arial"/>
          <w:sz w:val="20"/>
          <w:lang w:val="es-AR"/>
        </w:rPr>
        <w:t xml:space="preserve">se encuentran medidos a sus valores de costo o incorporación al patrimonio </w:t>
      </w:r>
      <w:proofErr w:type="spellStart"/>
      <w:r w:rsidR="002C451E" w:rsidRPr="00B84E85">
        <w:rPr>
          <w:rFonts w:cs="Arial"/>
          <w:sz w:val="20"/>
          <w:lang w:val="es-AR"/>
        </w:rPr>
        <w:t>reexpresado</w:t>
      </w:r>
      <w:proofErr w:type="spellEnd"/>
      <w:r w:rsidR="002C451E" w:rsidRPr="00B84E85">
        <w:rPr>
          <w:rFonts w:cs="Arial"/>
          <w:sz w:val="20"/>
          <w:lang w:val="es-AR"/>
        </w:rPr>
        <w:t xml:space="preserve"> en moneda de cierre aplicando el procedimiento de ajuste descripto en la nota </w:t>
      </w:r>
      <w:r w:rsidR="0035655C" w:rsidRPr="00922571">
        <w:rPr>
          <w:rFonts w:cs="Arial"/>
          <w:sz w:val="20"/>
          <w:lang w:val="es-AR"/>
        </w:rPr>
        <w:t>2</w:t>
      </w:r>
      <w:r w:rsidR="002C451E" w:rsidRPr="00B84E85">
        <w:rPr>
          <w:rFonts w:cs="Arial"/>
          <w:sz w:val="20"/>
          <w:lang w:val="es-AR"/>
        </w:rPr>
        <w:t xml:space="preserve">.II, en función de sus respectivas fechas de origen, habiendo deducido las correspondientes amortizaciones acumuladas, </w:t>
      </w:r>
      <w:r w:rsidRPr="00922571">
        <w:rPr>
          <w:rFonts w:cs="Arial"/>
          <w:sz w:val="20"/>
          <w:lang w:val="es-AR"/>
        </w:rPr>
        <w:t xml:space="preserve">y corresponden principalmente a estudios de factibilidad técnica, perforaciones exploratorias, toma de muestras y análisis de laboratorio incurridos al </w:t>
      </w:r>
      <w:r w:rsidR="00494D22" w:rsidRPr="00922571">
        <w:rPr>
          <w:rFonts w:cs="Arial"/>
          <w:sz w:val="20"/>
          <w:lang w:val="es-AR"/>
        </w:rPr>
        <w:t>3</w:t>
      </w:r>
      <w:r w:rsidR="002C451E" w:rsidRPr="00922571">
        <w:rPr>
          <w:rFonts w:cs="Arial"/>
          <w:sz w:val="20"/>
          <w:lang w:val="es-AR"/>
        </w:rPr>
        <w:t>1</w:t>
      </w:r>
      <w:r w:rsidR="00494D22" w:rsidRPr="00922571">
        <w:rPr>
          <w:rFonts w:cs="Arial"/>
          <w:sz w:val="20"/>
          <w:lang w:val="es-AR"/>
        </w:rPr>
        <w:t xml:space="preserve"> de </w:t>
      </w:r>
      <w:r w:rsidR="00331039">
        <w:rPr>
          <w:rFonts w:cs="Arial"/>
          <w:sz w:val="20"/>
          <w:lang w:val="es-AR"/>
        </w:rPr>
        <w:t>marzo</w:t>
      </w:r>
      <w:r w:rsidR="002C451E" w:rsidRPr="00922571">
        <w:rPr>
          <w:rFonts w:cs="Arial"/>
          <w:sz w:val="20"/>
          <w:lang w:val="es-AR"/>
        </w:rPr>
        <w:t xml:space="preserve"> </w:t>
      </w:r>
      <w:r w:rsidR="00DD742E" w:rsidRPr="00922571">
        <w:rPr>
          <w:rFonts w:cs="Arial"/>
          <w:sz w:val="20"/>
          <w:lang w:val="es-AR"/>
        </w:rPr>
        <w:t>de 201</w:t>
      </w:r>
      <w:r w:rsidR="00331039">
        <w:rPr>
          <w:rFonts w:cs="Arial"/>
          <w:sz w:val="20"/>
          <w:lang w:val="es-AR"/>
        </w:rPr>
        <w:t>9</w:t>
      </w:r>
      <w:r w:rsidRPr="00922571">
        <w:rPr>
          <w:rFonts w:cs="Arial"/>
          <w:sz w:val="20"/>
          <w:lang w:val="es-AR"/>
        </w:rPr>
        <w:t xml:space="preserve"> en la etapa exploratoria del proyecto</w:t>
      </w:r>
      <w:r w:rsidR="006F7025" w:rsidRPr="00922571">
        <w:rPr>
          <w:rFonts w:cs="Arial"/>
          <w:sz w:val="20"/>
          <w:lang w:val="es-AR"/>
        </w:rPr>
        <w:t xml:space="preserve">. </w:t>
      </w:r>
      <w:r w:rsidR="006F7025" w:rsidRPr="00B84E85">
        <w:rPr>
          <w:rFonts w:cs="Arial"/>
          <w:sz w:val="20"/>
          <w:lang w:val="es-AR"/>
        </w:rPr>
        <w:t>Los ingresos provenientes de las ventas de muestras y similares se tratan como una disminución del costo mencionado anteriormente hasta tanto la etapa exploratoria se considere concluida y el activo comience su etapa productiva</w:t>
      </w:r>
      <w:r w:rsidR="006F7025" w:rsidRPr="00922571">
        <w:rPr>
          <w:rFonts w:cs="Arial"/>
          <w:sz w:val="20"/>
          <w:lang w:val="es-AR"/>
        </w:rPr>
        <w:t xml:space="preserve"> </w:t>
      </w:r>
      <w:r w:rsidR="00214EE7" w:rsidRPr="00922571">
        <w:rPr>
          <w:rFonts w:cs="Arial"/>
          <w:sz w:val="20"/>
          <w:lang w:val="es-AR"/>
        </w:rPr>
        <w:t>(Anexo II)</w:t>
      </w:r>
      <w:r w:rsidRPr="00922571">
        <w:rPr>
          <w:rFonts w:cs="Arial"/>
          <w:sz w:val="20"/>
          <w:lang w:val="es-AR"/>
        </w:rPr>
        <w:t xml:space="preserve">. </w:t>
      </w:r>
    </w:p>
    <w:p w:rsidR="00497806" w:rsidRPr="00922571" w:rsidRDefault="00497806" w:rsidP="00FB5E68">
      <w:pPr>
        <w:pStyle w:val="Textonota"/>
        <w:keepLines/>
        <w:suppressAutoHyphens/>
        <w:spacing w:before="20" w:after="120" w:line="288" w:lineRule="auto"/>
        <w:ind w:left="284"/>
        <w:jc w:val="both"/>
        <w:rPr>
          <w:rFonts w:cs="Arial"/>
          <w:sz w:val="20"/>
          <w:lang w:val="es-AR"/>
        </w:rPr>
      </w:pPr>
      <w:r w:rsidRPr="00922571">
        <w:rPr>
          <w:rFonts w:cs="Arial"/>
          <w:sz w:val="20"/>
          <w:lang w:val="es-AR"/>
        </w:rPr>
        <w:t>Al 3</w:t>
      </w:r>
      <w:r w:rsidR="002C451E" w:rsidRPr="00922571">
        <w:rPr>
          <w:rFonts w:cs="Arial"/>
          <w:sz w:val="20"/>
          <w:lang w:val="es-AR"/>
        </w:rPr>
        <w:t>1</w:t>
      </w:r>
      <w:r w:rsidRPr="00922571">
        <w:rPr>
          <w:rFonts w:cs="Arial"/>
          <w:sz w:val="20"/>
          <w:lang w:val="es-AR"/>
        </w:rPr>
        <w:t xml:space="preserve"> de </w:t>
      </w:r>
      <w:r w:rsidR="00AC6689">
        <w:rPr>
          <w:rFonts w:cs="Arial"/>
          <w:sz w:val="20"/>
          <w:lang w:val="es-AR"/>
        </w:rPr>
        <w:t>marzo</w:t>
      </w:r>
      <w:r w:rsidR="00AC6689" w:rsidRPr="00922571">
        <w:rPr>
          <w:rFonts w:cs="Arial"/>
          <w:sz w:val="20"/>
          <w:lang w:val="es-AR"/>
        </w:rPr>
        <w:t xml:space="preserve"> </w:t>
      </w:r>
      <w:r w:rsidRPr="00922571">
        <w:rPr>
          <w:rFonts w:cs="Arial"/>
          <w:sz w:val="20"/>
          <w:lang w:val="es-AR"/>
        </w:rPr>
        <w:t>de 201</w:t>
      </w:r>
      <w:r w:rsidR="00AC6689">
        <w:rPr>
          <w:rFonts w:cs="Arial"/>
          <w:sz w:val="20"/>
          <w:lang w:val="es-AR"/>
        </w:rPr>
        <w:t>9</w:t>
      </w:r>
      <w:r w:rsidRPr="00922571">
        <w:rPr>
          <w:rFonts w:cs="Arial"/>
          <w:sz w:val="20"/>
          <w:lang w:val="es-AR"/>
        </w:rPr>
        <w:t xml:space="preserve">, la Sociedad ha descubierto recursos de arenas en </w:t>
      </w:r>
      <w:r w:rsidR="002C451E" w:rsidRPr="00922571">
        <w:rPr>
          <w:rFonts w:cs="Arial"/>
          <w:sz w:val="20"/>
          <w:lang w:val="es-AR"/>
        </w:rPr>
        <w:t xml:space="preserve">la </w:t>
      </w:r>
      <w:r w:rsidRPr="00922571">
        <w:rPr>
          <w:rFonts w:cs="Arial"/>
          <w:sz w:val="20"/>
          <w:lang w:val="es-AR"/>
        </w:rPr>
        <w:t>cantera</w:t>
      </w:r>
      <w:r w:rsidR="002C451E" w:rsidRPr="00922571">
        <w:rPr>
          <w:rFonts w:cs="Arial"/>
          <w:sz w:val="20"/>
          <w:lang w:val="es-AR"/>
        </w:rPr>
        <w:t xml:space="preserve"> de Chubut</w:t>
      </w:r>
      <w:r w:rsidRPr="00922571">
        <w:rPr>
          <w:rFonts w:cs="Arial"/>
          <w:sz w:val="20"/>
          <w:lang w:val="es-AR"/>
        </w:rPr>
        <w:t>, que una vez desarrolladas permitirán recuperar las inversiones realizadas a dicha fecha.</w:t>
      </w:r>
    </w:p>
    <w:p w:rsidR="00497806" w:rsidRPr="00922571" w:rsidRDefault="00EE6620" w:rsidP="00FB5E68">
      <w:pPr>
        <w:pStyle w:val="Textonota"/>
        <w:keepLines/>
        <w:suppressAutoHyphens/>
        <w:spacing w:before="20" w:after="120" w:line="288" w:lineRule="auto"/>
        <w:ind w:left="284"/>
        <w:jc w:val="both"/>
        <w:rPr>
          <w:rFonts w:cs="Arial"/>
          <w:sz w:val="20"/>
          <w:lang w:val="es-AR"/>
        </w:rPr>
      </w:pPr>
      <w:r w:rsidRPr="00922571">
        <w:rPr>
          <w:rFonts w:cs="Arial"/>
          <w:sz w:val="20"/>
          <w:lang w:val="es-AR"/>
        </w:rPr>
        <w:t xml:space="preserve">La Sociedad estima durante el ejercicio 2019 avanzar con el desarrollo de la cantera de Chubut, fundamentalmente con la obtención de las aprobaciones gubernamentales. Asimismo, se continúan analizando las posibles inversiones en equipos de corte y lavado y el acondicionamiento de caminos y servicios a efectos de implementar en 2020 </w:t>
      </w:r>
      <w:commentRangeStart w:id="5"/>
      <w:r w:rsidRPr="00922571">
        <w:rPr>
          <w:rFonts w:cs="Arial"/>
          <w:sz w:val="20"/>
          <w:lang w:val="es-AR"/>
        </w:rPr>
        <w:t>los hitos mencionados</w:t>
      </w:r>
      <w:commentRangeEnd w:id="5"/>
      <w:r w:rsidR="009370AB">
        <w:rPr>
          <w:rStyle w:val="Refdecomentario"/>
        </w:rPr>
        <w:commentReference w:id="5"/>
      </w:r>
      <w:r w:rsidR="00497806" w:rsidRPr="00922571">
        <w:rPr>
          <w:rFonts w:cs="Arial"/>
          <w:sz w:val="20"/>
          <w:lang w:val="es-AR"/>
        </w:rPr>
        <w:t>.</w:t>
      </w:r>
    </w:p>
    <w:p w:rsidR="00497806" w:rsidRPr="00922571" w:rsidRDefault="00497806" w:rsidP="00FB5E68">
      <w:pPr>
        <w:pStyle w:val="Textonota"/>
        <w:keepLines/>
        <w:suppressAutoHyphens/>
        <w:spacing w:before="20" w:after="120" w:line="288" w:lineRule="auto"/>
        <w:ind w:left="284"/>
        <w:jc w:val="both"/>
        <w:rPr>
          <w:rFonts w:cs="Arial"/>
          <w:sz w:val="20"/>
          <w:lang w:val="es-AR"/>
        </w:rPr>
      </w:pPr>
      <w:proofErr w:type="gramStart"/>
      <w:r w:rsidRPr="00922571">
        <w:rPr>
          <w:rFonts w:cs="Arial"/>
          <w:sz w:val="20"/>
          <w:lang w:val="es-AR"/>
        </w:rPr>
        <w:t>La amortización de</w:t>
      </w:r>
      <w:r w:rsidR="007F74E6" w:rsidRPr="00922571">
        <w:rPr>
          <w:rFonts w:cs="Arial"/>
          <w:sz w:val="20"/>
          <w:lang w:val="es-AR"/>
        </w:rPr>
        <w:t xml:space="preserve"> las canteras de Chubut</w:t>
      </w:r>
      <w:r w:rsidRPr="00922571">
        <w:rPr>
          <w:rFonts w:cs="Arial"/>
          <w:sz w:val="20"/>
          <w:lang w:val="es-AR"/>
        </w:rPr>
        <w:t xml:space="preserve"> se difiere</w:t>
      </w:r>
      <w:r w:rsidR="007F74E6" w:rsidRPr="00922571">
        <w:rPr>
          <w:rFonts w:cs="Arial"/>
          <w:sz w:val="20"/>
          <w:lang w:val="es-AR"/>
        </w:rPr>
        <w:t>n</w:t>
      </w:r>
      <w:proofErr w:type="gramEnd"/>
      <w:r w:rsidRPr="00922571">
        <w:rPr>
          <w:rFonts w:cs="Arial"/>
          <w:sz w:val="20"/>
          <w:lang w:val="es-AR"/>
        </w:rPr>
        <w:t xml:space="preserve"> hasta la fecha efectiva de comienzo de la producción y será calculada por el método de las unidades de producción.</w:t>
      </w:r>
      <w:r w:rsidR="007F74E6" w:rsidRPr="00922571">
        <w:rPr>
          <w:rFonts w:cs="Arial"/>
          <w:sz w:val="20"/>
          <w:lang w:val="es-AR"/>
        </w:rPr>
        <w:t xml:space="preserve"> La cantera de Río Negro ha sido depreciada aceleradamente</w:t>
      </w:r>
      <w:r w:rsidR="009370AB">
        <w:rPr>
          <w:rFonts w:cs="Arial"/>
          <w:sz w:val="20"/>
          <w:lang w:val="es-AR"/>
        </w:rPr>
        <w:t xml:space="preserve"> durante el ejercicio económico finalizado el 31 de diciembre de 2018,</w:t>
      </w:r>
      <w:r w:rsidR="007F74E6" w:rsidRPr="00922571">
        <w:rPr>
          <w:rFonts w:cs="Arial"/>
          <w:sz w:val="20"/>
          <w:lang w:val="es-AR"/>
        </w:rPr>
        <w:t xml:space="preserve"> ya que se estima que la inversión no será recuperable.</w:t>
      </w:r>
    </w:p>
    <w:p w:rsidR="00256826" w:rsidRPr="00922571" w:rsidRDefault="00497806" w:rsidP="0035655C">
      <w:pPr>
        <w:pStyle w:val="Textonota"/>
        <w:keepLines/>
        <w:suppressAutoHyphens/>
        <w:spacing w:before="20" w:after="120" w:line="288" w:lineRule="auto"/>
        <w:ind w:left="284"/>
        <w:jc w:val="both"/>
        <w:rPr>
          <w:rFonts w:cs="Arial"/>
          <w:sz w:val="20"/>
          <w:lang w:val="es-AR"/>
        </w:rPr>
      </w:pPr>
      <w:r w:rsidRPr="00922571">
        <w:rPr>
          <w:rFonts w:cs="Arial"/>
          <w:sz w:val="20"/>
          <w:lang w:val="es-AR"/>
        </w:rPr>
        <w:t>Los derechos de explotación se amortizan por el método de la línea recta en el período de 10 años de vigencia de los mismos</w:t>
      </w:r>
      <w:r w:rsidR="00F3390D">
        <w:rPr>
          <w:rFonts w:cs="Arial"/>
          <w:sz w:val="20"/>
          <w:lang w:val="es-AR"/>
        </w:rPr>
        <w:t>, excepto ciertos costos</w:t>
      </w:r>
      <w:r w:rsidR="008940CF" w:rsidRPr="00922571">
        <w:rPr>
          <w:rFonts w:cs="Arial"/>
          <w:sz w:val="20"/>
          <w:lang w:val="es-AR"/>
        </w:rPr>
        <w:t xml:space="preserve"> vinculado</w:t>
      </w:r>
      <w:r w:rsidR="00F3390D">
        <w:rPr>
          <w:rFonts w:cs="Arial"/>
          <w:sz w:val="20"/>
          <w:lang w:val="es-AR"/>
        </w:rPr>
        <w:t>s</w:t>
      </w:r>
      <w:r w:rsidR="008940CF" w:rsidRPr="00922571">
        <w:rPr>
          <w:rFonts w:cs="Arial"/>
          <w:sz w:val="20"/>
          <w:lang w:val="es-AR"/>
        </w:rPr>
        <w:t xml:space="preserve"> con la extracción </w:t>
      </w:r>
      <w:r w:rsidR="00F3390D">
        <w:rPr>
          <w:rFonts w:cs="Arial"/>
          <w:sz w:val="20"/>
          <w:lang w:val="es-AR"/>
        </w:rPr>
        <w:t xml:space="preserve">que </w:t>
      </w:r>
      <w:r w:rsidR="008940CF" w:rsidRPr="00922571">
        <w:rPr>
          <w:rFonts w:cs="Arial"/>
          <w:sz w:val="20"/>
          <w:lang w:val="es-AR"/>
        </w:rPr>
        <w:t>se calcul</w:t>
      </w:r>
      <w:r w:rsidR="00F3390D">
        <w:rPr>
          <w:rFonts w:cs="Arial"/>
          <w:sz w:val="20"/>
          <w:lang w:val="es-AR"/>
        </w:rPr>
        <w:t>an</w:t>
      </w:r>
      <w:r w:rsidR="008940CF" w:rsidRPr="00922571">
        <w:rPr>
          <w:rFonts w:cs="Arial"/>
          <w:sz w:val="20"/>
          <w:lang w:val="es-AR"/>
        </w:rPr>
        <w:t xml:space="preserve"> por el método de las unidades de producción.</w:t>
      </w:r>
      <w:r w:rsidR="00024E64" w:rsidRPr="00922571">
        <w:rPr>
          <w:rFonts w:cs="Arial"/>
          <w:sz w:val="20"/>
          <w:lang w:val="es-AR"/>
        </w:rPr>
        <w:t xml:space="preserve"> </w:t>
      </w:r>
      <w:r w:rsidR="008940CF" w:rsidRPr="00922571">
        <w:rPr>
          <w:rFonts w:cs="Arial"/>
          <w:sz w:val="20"/>
          <w:lang w:val="es-AR"/>
        </w:rPr>
        <w:t xml:space="preserve"> </w:t>
      </w:r>
    </w:p>
    <w:p w:rsidR="0035655C" w:rsidRPr="00922571" w:rsidRDefault="0035655C">
      <w:pPr>
        <w:pStyle w:val="Textonota"/>
        <w:keepLines/>
        <w:suppressAutoHyphens/>
        <w:spacing w:before="20" w:after="120" w:line="288" w:lineRule="auto"/>
        <w:ind w:left="284"/>
        <w:jc w:val="both"/>
        <w:rPr>
          <w:rFonts w:cs="Arial"/>
          <w:sz w:val="20"/>
          <w:lang w:val="es-AR"/>
        </w:rPr>
      </w:pPr>
    </w:p>
    <w:p w:rsidR="008530B2" w:rsidRPr="00922571" w:rsidRDefault="008530B2" w:rsidP="00206E4C">
      <w:pPr>
        <w:pStyle w:val="Textonota"/>
        <w:keepLines/>
        <w:numPr>
          <w:ilvl w:val="0"/>
          <w:numId w:val="4"/>
        </w:numPr>
        <w:tabs>
          <w:tab w:val="num" w:pos="284"/>
        </w:tabs>
        <w:suppressAutoHyphens/>
        <w:spacing w:before="240" w:after="240" w:line="288" w:lineRule="auto"/>
        <w:ind w:left="284" w:hanging="284"/>
        <w:jc w:val="both"/>
        <w:rPr>
          <w:rFonts w:cs="Arial"/>
          <w:b/>
          <w:bCs/>
          <w:sz w:val="20"/>
          <w:lang w:val="es-AR"/>
        </w:rPr>
      </w:pPr>
      <w:r w:rsidRPr="00922571">
        <w:rPr>
          <w:rFonts w:cs="Arial"/>
          <w:b/>
          <w:bCs/>
          <w:sz w:val="20"/>
          <w:lang w:val="es-AR"/>
        </w:rPr>
        <w:t>Impuesto a las ganancias y a la ganancia mínima presunta:</w:t>
      </w:r>
    </w:p>
    <w:p w:rsidR="00497806" w:rsidRPr="00922571" w:rsidRDefault="00497806" w:rsidP="00FB5E68">
      <w:pPr>
        <w:pStyle w:val="Textonota"/>
        <w:keepLines/>
        <w:suppressAutoHyphens/>
        <w:spacing w:before="20" w:after="120" w:line="288" w:lineRule="auto"/>
        <w:ind w:left="284"/>
        <w:jc w:val="both"/>
        <w:rPr>
          <w:rFonts w:cs="Arial"/>
          <w:sz w:val="20"/>
          <w:lang w:val="es-AR"/>
        </w:rPr>
      </w:pPr>
      <w:r w:rsidRPr="00922571">
        <w:rPr>
          <w:rFonts w:cs="Arial"/>
          <w:sz w:val="20"/>
          <w:lang w:val="es-AR"/>
        </w:rPr>
        <w:t xml:space="preserve">La Sociedad determina el cargo contable por impuesto a las ganancias de acuerdo con el método del impuesto diferido, el cual considera el efecto de las diferencias temporarias originadas en la distinta base de medición de activos y pasivos según criterios contables e impositivos contemplando los quebrantos impositivos existentes y créditos fiscales no utilizados susceptibles de deducciones de ganancias impositivas futuras, computadas considerando la tasa impositiva que sancionada a la fecha de los estados contables, se espera esté vigente al momento de su reversión o utilización, que de acuerdo a las últimas modificaciones introducidas por la Ley </w:t>
      </w:r>
      <w:proofErr w:type="spellStart"/>
      <w:r w:rsidRPr="00922571">
        <w:rPr>
          <w:rFonts w:cs="Arial"/>
          <w:sz w:val="20"/>
          <w:lang w:val="es-AR"/>
        </w:rPr>
        <w:t>N°</w:t>
      </w:r>
      <w:proofErr w:type="spellEnd"/>
      <w:r w:rsidRPr="00922571">
        <w:rPr>
          <w:rFonts w:cs="Arial"/>
          <w:sz w:val="20"/>
          <w:lang w:val="es-AR"/>
        </w:rPr>
        <w:t xml:space="preserve"> 27.430 de Reforma tributaria publicada en el Boletín Oficial el 29 de diciembre de 2017, se reduce del 35% al 30% para los ejercicios 2018 y 2019, y 25% a partir del 2020. </w:t>
      </w:r>
    </w:p>
    <w:p w:rsidR="00497806" w:rsidRPr="00922571" w:rsidRDefault="00497806" w:rsidP="00FB5E68">
      <w:pPr>
        <w:pStyle w:val="Textonota"/>
        <w:keepLines/>
        <w:suppressAutoHyphens/>
        <w:spacing w:before="20" w:after="120" w:line="288" w:lineRule="auto"/>
        <w:ind w:left="284"/>
        <w:jc w:val="both"/>
        <w:rPr>
          <w:rFonts w:cs="Arial"/>
          <w:sz w:val="20"/>
          <w:lang w:val="es-AR"/>
        </w:rPr>
      </w:pPr>
      <w:r w:rsidRPr="00922571">
        <w:rPr>
          <w:rFonts w:cs="Arial"/>
          <w:sz w:val="20"/>
          <w:lang w:val="es-AR"/>
        </w:rPr>
        <w:t xml:space="preserve">Finalmente, la Ley </w:t>
      </w:r>
      <w:proofErr w:type="spellStart"/>
      <w:r w:rsidRPr="00922571">
        <w:rPr>
          <w:rFonts w:cs="Arial"/>
          <w:sz w:val="20"/>
          <w:lang w:val="es-AR"/>
        </w:rPr>
        <w:t>N°</w:t>
      </w:r>
      <w:proofErr w:type="spellEnd"/>
      <w:r w:rsidRPr="00922571">
        <w:rPr>
          <w:rFonts w:cs="Arial"/>
          <w:sz w:val="20"/>
          <w:lang w:val="es-AR"/>
        </w:rPr>
        <w:t xml:space="preserve"> 27.430 de Reforma tributaria también estableció, entre otras cuestiones, una retención sobre los dividendos del 7% para los ejercicios 2018 y 2019, y del 13% a partir del 2020.</w:t>
      </w:r>
    </w:p>
    <w:p w:rsidR="00543D9C" w:rsidRPr="00922571" w:rsidRDefault="009370AB">
      <w:pPr>
        <w:pStyle w:val="Textonota"/>
        <w:keepLines/>
        <w:suppressAutoHyphens/>
        <w:spacing w:before="20" w:after="120" w:line="288" w:lineRule="auto"/>
        <w:ind w:left="284"/>
        <w:jc w:val="both"/>
        <w:rPr>
          <w:sz w:val="20"/>
          <w:lang w:val="es-AR"/>
        </w:rPr>
      </w:pPr>
      <w:r>
        <w:rPr>
          <w:rStyle w:val="Refdecomentario"/>
        </w:rPr>
        <w:commentReference w:id="6"/>
      </w:r>
      <w:r w:rsidR="00767DB1" w:rsidRPr="002C6D36">
        <w:rPr>
          <w:rFonts w:cs="Arial"/>
          <w:sz w:val="20"/>
          <w:lang w:val="es-AR"/>
        </w:rPr>
        <w:t>El quebranto impositivo</w:t>
      </w:r>
      <w:r w:rsidR="007F74E6" w:rsidRPr="002C6D36">
        <w:rPr>
          <w:rFonts w:cs="Arial"/>
          <w:sz w:val="20"/>
          <w:lang w:val="es-AR"/>
        </w:rPr>
        <w:t xml:space="preserve"> recuperable</w:t>
      </w:r>
      <w:r w:rsidR="00767DB1" w:rsidRPr="002C6D36">
        <w:rPr>
          <w:rFonts w:cs="Arial"/>
          <w:sz w:val="20"/>
          <w:lang w:val="es-AR"/>
        </w:rPr>
        <w:t xml:space="preserve"> estimado</w:t>
      </w:r>
      <w:r w:rsidR="00E64D1D">
        <w:rPr>
          <w:rFonts w:cs="Arial"/>
          <w:sz w:val="20"/>
          <w:lang w:val="es-AR"/>
        </w:rPr>
        <w:t xml:space="preserve"> </w:t>
      </w:r>
      <w:r w:rsidR="00E64D1D" w:rsidRPr="002C6D36">
        <w:rPr>
          <w:rFonts w:cs="Arial"/>
          <w:sz w:val="20"/>
          <w:lang w:val="es-AR"/>
        </w:rPr>
        <w:t>acumulado</w:t>
      </w:r>
      <w:r w:rsidR="00767DB1" w:rsidRPr="002C6D36">
        <w:rPr>
          <w:rFonts w:cs="Arial"/>
          <w:sz w:val="20"/>
          <w:lang w:val="es-AR"/>
        </w:rPr>
        <w:t xml:space="preserve"> </w:t>
      </w:r>
      <w:r w:rsidR="00E64D1D">
        <w:rPr>
          <w:rFonts w:cs="Arial"/>
          <w:sz w:val="20"/>
          <w:lang w:val="es-AR"/>
        </w:rPr>
        <w:t xml:space="preserve">a la tasa del impuesto </w:t>
      </w:r>
      <w:r w:rsidR="00767DB1" w:rsidRPr="002C6D36">
        <w:rPr>
          <w:rFonts w:cs="Arial"/>
          <w:sz w:val="20"/>
          <w:lang w:val="es-AR"/>
        </w:rPr>
        <w:t xml:space="preserve">al 31 de </w:t>
      </w:r>
      <w:r w:rsidR="00A81204" w:rsidRPr="002C6D36">
        <w:rPr>
          <w:rFonts w:cs="Arial"/>
          <w:sz w:val="20"/>
          <w:lang w:val="es-AR"/>
        </w:rPr>
        <w:t>marzo</w:t>
      </w:r>
      <w:r w:rsidR="00767DB1" w:rsidRPr="002C6D36">
        <w:rPr>
          <w:rFonts w:cs="Arial"/>
          <w:sz w:val="20"/>
          <w:lang w:val="es-AR"/>
        </w:rPr>
        <w:t xml:space="preserve"> de 201</w:t>
      </w:r>
      <w:r w:rsidR="00A81204" w:rsidRPr="002C6D36">
        <w:rPr>
          <w:rFonts w:cs="Arial"/>
          <w:sz w:val="20"/>
          <w:lang w:val="es-AR"/>
        </w:rPr>
        <w:t>9</w:t>
      </w:r>
      <w:r w:rsidR="00767DB1" w:rsidRPr="002C6D36">
        <w:rPr>
          <w:rFonts w:cs="Arial"/>
          <w:sz w:val="20"/>
          <w:lang w:val="es-AR"/>
        </w:rPr>
        <w:t xml:space="preserve"> asciende a </w:t>
      </w:r>
      <w:r w:rsidR="009624BD">
        <w:rPr>
          <w:rFonts w:cs="Arial"/>
          <w:sz w:val="20"/>
          <w:lang w:val="es-AR"/>
        </w:rPr>
        <w:t>17.840.866</w:t>
      </w:r>
      <w:r w:rsidR="00767DB1" w:rsidRPr="002C6D36">
        <w:rPr>
          <w:rFonts w:cs="Arial"/>
          <w:sz w:val="20"/>
          <w:lang w:val="es-AR"/>
        </w:rPr>
        <w:t xml:space="preserve"> </w:t>
      </w:r>
      <w:r w:rsidR="007F74E6" w:rsidRPr="002C6D36">
        <w:rPr>
          <w:rFonts w:cs="Arial"/>
          <w:sz w:val="20"/>
          <w:lang w:val="es-AR"/>
        </w:rPr>
        <w:t>que</w:t>
      </w:r>
      <w:r w:rsidR="00767DB1" w:rsidRPr="002C6D36">
        <w:rPr>
          <w:rFonts w:cs="Arial"/>
          <w:sz w:val="20"/>
          <w:lang w:val="es-AR"/>
        </w:rPr>
        <w:t xml:space="preserve"> podrán utilizarse </w:t>
      </w:r>
      <w:r w:rsidR="007F74E6" w:rsidRPr="002C6D36">
        <w:rPr>
          <w:rFonts w:cs="Arial"/>
          <w:sz w:val="20"/>
          <w:lang w:val="es-AR"/>
        </w:rPr>
        <w:t>entre los años 2021 y 202</w:t>
      </w:r>
      <w:r w:rsidR="009624BD">
        <w:rPr>
          <w:rFonts w:cs="Arial"/>
          <w:sz w:val="20"/>
          <w:lang w:val="es-AR"/>
        </w:rPr>
        <w:t>4</w:t>
      </w:r>
      <w:r w:rsidR="007F74E6" w:rsidRPr="002C6D36">
        <w:rPr>
          <w:sz w:val="20"/>
          <w:lang w:val="es-AR"/>
        </w:rPr>
        <w:t>.</w:t>
      </w:r>
    </w:p>
    <w:p w:rsidR="0000145F" w:rsidRPr="00922571" w:rsidRDefault="0000145F" w:rsidP="0000145F">
      <w:pPr>
        <w:pStyle w:val="Textonota"/>
        <w:keepLines/>
        <w:suppressAutoHyphens/>
        <w:spacing w:before="20" w:after="120" w:line="288" w:lineRule="auto"/>
        <w:ind w:left="284"/>
        <w:jc w:val="both"/>
        <w:rPr>
          <w:rFonts w:cs="Arial"/>
          <w:sz w:val="20"/>
          <w:lang w:val="es-AR"/>
        </w:rPr>
      </w:pPr>
      <w:r w:rsidRPr="00922571">
        <w:rPr>
          <w:rFonts w:cs="Arial"/>
          <w:sz w:val="20"/>
          <w:lang w:val="es-AR"/>
        </w:rPr>
        <w:t>Con fecha 22 de julio de 2016 se publicó la Ley 27.260 que establece la derogación del impuesto a la ganancia mínima presunta para los ejercicios que se inician a partir del 1 de enero de 2019.</w:t>
      </w:r>
    </w:p>
    <w:p w:rsidR="008B3618" w:rsidRPr="00B84E85" w:rsidRDefault="008B3618" w:rsidP="00B84E85">
      <w:pPr>
        <w:pStyle w:val="Textonota"/>
        <w:keepLines/>
        <w:suppressAutoHyphens/>
        <w:spacing w:before="20" w:after="120" w:line="288" w:lineRule="auto"/>
        <w:ind w:left="0"/>
        <w:jc w:val="both"/>
        <w:rPr>
          <w:rFonts w:cs="Arial"/>
          <w:sz w:val="20"/>
          <w:lang w:val="es-AR"/>
        </w:rPr>
      </w:pPr>
    </w:p>
    <w:p w:rsidR="008530B2" w:rsidRPr="00922571" w:rsidRDefault="00033FAA" w:rsidP="00D91250">
      <w:pPr>
        <w:pStyle w:val="Textonota"/>
        <w:keepLines/>
        <w:suppressAutoHyphens/>
        <w:spacing w:before="240" w:after="240" w:line="288" w:lineRule="auto"/>
        <w:ind w:left="0"/>
        <w:jc w:val="both"/>
        <w:rPr>
          <w:rFonts w:cs="Arial"/>
          <w:b/>
          <w:bCs/>
          <w:sz w:val="20"/>
          <w:lang w:val="es-AR"/>
        </w:rPr>
      </w:pPr>
      <w:r w:rsidRPr="00922571">
        <w:rPr>
          <w:rFonts w:cs="Arial"/>
          <w:b/>
          <w:bCs/>
          <w:sz w:val="20"/>
          <w:lang w:val="es-AR"/>
        </w:rPr>
        <w:t>e</w:t>
      </w:r>
      <w:r w:rsidR="008530B2" w:rsidRPr="00922571">
        <w:rPr>
          <w:rFonts w:cs="Arial"/>
          <w:b/>
          <w:bCs/>
          <w:sz w:val="20"/>
          <w:lang w:val="es-AR"/>
        </w:rPr>
        <w:t>)</w:t>
      </w:r>
      <w:r w:rsidR="00EF36DA" w:rsidRPr="00922571">
        <w:rPr>
          <w:rFonts w:cs="Arial"/>
          <w:b/>
          <w:bCs/>
          <w:sz w:val="20"/>
          <w:lang w:val="es-AR"/>
        </w:rPr>
        <w:t xml:space="preserve"> </w:t>
      </w:r>
      <w:r w:rsidR="008530B2" w:rsidRPr="00922571">
        <w:rPr>
          <w:rFonts w:cs="Arial"/>
          <w:b/>
          <w:bCs/>
          <w:sz w:val="20"/>
          <w:lang w:val="es-AR"/>
        </w:rPr>
        <w:t xml:space="preserve"> Cuentas del patrimonio neto: </w:t>
      </w:r>
    </w:p>
    <w:p w:rsidR="00371E36" w:rsidRPr="00922571" w:rsidRDefault="00371E36" w:rsidP="00371E36">
      <w:pPr>
        <w:pStyle w:val="Textonota"/>
        <w:keepLines/>
        <w:suppressAutoHyphens/>
        <w:spacing w:before="20" w:after="20" w:line="288" w:lineRule="auto"/>
        <w:ind w:left="284"/>
        <w:jc w:val="both"/>
        <w:rPr>
          <w:rFonts w:cs="Arial"/>
          <w:sz w:val="20"/>
          <w:lang w:val="es-AR"/>
        </w:rPr>
      </w:pPr>
      <w:r w:rsidRPr="00922571">
        <w:rPr>
          <w:rFonts w:cs="Arial"/>
          <w:sz w:val="20"/>
          <w:lang w:val="es-AR"/>
        </w:rPr>
        <w:t xml:space="preserve">El capital social ha sido </w:t>
      </w:r>
      <w:proofErr w:type="spellStart"/>
      <w:r w:rsidRPr="00922571">
        <w:rPr>
          <w:rFonts w:cs="Arial"/>
          <w:sz w:val="20"/>
          <w:lang w:val="es-AR"/>
        </w:rPr>
        <w:t>reexpresado</w:t>
      </w:r>
      <w:proofErr w:type="spellEnd"/>
      <w:r w:rsidRPr="00922571">
        <w:rPr>
          <w:rFonts w:cs="Arial"/>
          <w:sz w:val="20"/>
          <w:lang w:val="es-AR"/>
        </w:rPr>
        <w:t xml:space="preserve"> en moneda de cierre aplicando el procedimiento de ajuste descripto en la nota </w:t>
      </w:r>
      <w:r w:rsidR="0035655C" w:rsidRPr="00922571">
        <w:rPr>
          <w:rFonts w:cs="Arial"/>
          <w:sz w:val="20"/>
          <w:lang w:val="es-AR"/>
        </w:rPr>
        <w:t>2</w:t>
      </w:r>
      <w:r w:rsidRPr="00922571">
        <w:rPr>
          <w:rFonts w:cs="Arial"/>
          <w:sz w:val="20"/>
          <w:lang w:val="es-AR"/>
        </w:rPr>
        <w:t>.II, en función de las respectivas fechas de suscripción. La cuenta “Capital social” se exponen a su valor nominal, de acuerdo con disposiciones legales, y la diferencia con su importe</w:t>
      </w:r>
      <w:r w:rsidR="007F74E6" w:rsidRPr="00922571">
        <w:rPr>
          <w:rFonts w:cs="Arial"/>
          <w:sz w:val="20"/>
          <w:lang w:val="es-AR"/>
        </w:rPr>
        <w:t xml:space="preserve"> ajustado</w:t>
      </w:r>
      <w:r w:rsidRPr="00922571">
        <w:rPr>
          <w:rFonts w:cs="Arial"/>
          <w:sz w:val="20"/>
          <w:lang w:val="es-AR"/>
        </w:rPr>
        <w:t xml:space="preserve"> se presenta en la cuenta complementaria “Ajuste de capital”.</w:t>
      </w:r>
    </w:p>
    <w:p w:rsidR="00371E36" w:rsidRPr="00922571" w:rsidRDefault="00371E36">
      <w:pPr>
        <w:pStyle w:val="Textonota"/>
        <w:keepLines/>
        <w:suppressAutoHyphens/>
        <w:spacing w:before="20" w:after="20" w:line="288" w:lineRule="auto"/>
        <w:ind w:left="284"/>
        <w:jc w:val="both"/>
        <w:rPr>
          <w:rFonts w:cs="Arial"/>
          <w:sz w:val="20"/>
          <w:lang w:val="es-AR"/>
        </w:rPr>
      </w:pPr>
      <w:r w:rsidRPr="00922571">
        <w:rPr>
          <w:rFonts w:cs="Arial"/>
          <w:sz w:val="20"/>
          <w:lang w:val="es-AR"/>
        </w:rPr>
        <w:t>Los resultados no asignados a</w:t>
      </w:r>
      <w:r w:rsidR="009370AB">
        <w:rPr>
          <w:rFonts w:cs="Arial"/>
          <w:sz w:val="20"/>
          <w:lang w:val="es-AR"/>
        </w:rPr>
        <w:t xml:space="preserve">l 1 de enero de 2017, </w:t>
      </w:r>
      <w:r w:rsidRPr="00922571">
        <w:rPr>
          <w:rFonts w:cs="Arial"/>
          <w:sz w:val="20"/>
          <w:lang w:val="es-AR"/>
        </w:rPr>
        <w:t>fecha de inicio de aplicación del ajuste por inflación contable</w:t>
      </w:r>
      <w:r w:rsidR="009370AB">
        <w:rPr>
          <w:rFonts w:cs="Arial"/>
          <w:sz w:val="20"/>
          <w:lang w:val="es-AR"/>
        </w:rPr>
        <w:t>,</w:t>
      </w:r>
      <w:r w:rsidRPr="00922571">
        <w:rPr>
          <w:rFonts w:cs="Arial"/>
          <w:sz w:val="20"/>
          <w:lang w:val="es-AR"/>
        </w:rPr>
        <w:t xml:space="preserve"> se han determinado por diferencia patrimonial y, a partir de ese momento, se han </w:t>
      </w:r>
      <w:proofErr w:type="spellStart"/>
      <w:r w:rsidRPr="00922571">
        <w:rPr>
          <w:rFonts w:cs="Arial"/>
          <w:sz w:val="20"/>
          <w:lang w:val="es-AR"/>
        </w:rPr>
        <w:t>reexpresado</w:t>
      </w:r>
      <w:proofErr w:type="spellEnd"/>
      <w:r w:rsidRPr="00922571">
        <w:rPr>
          <w:rFonts w:cs="Arial"/>
          <w:sz w:val="20"/>
          <w:lang w:val="es-AR"/>
        </w:rPr>
        <w:t xml:space="preserve"> en moneda de cierre aplicando el procedimiento de ajuste descripto en la nota </w:t>
      </w:r>
      <w:r w:rsidR="0035655C" w:rsidRPr="00922571">
        <w:rPr>
          <w:rFonts w:cs="Arial"/>
          <w:sz w:val="20"/>
          <w:lang w:val="es-AR"/>
        </w:rPr>
        <w:t>2</w:t>
      </w:r>
      <w:r w:rsidRPr="00922571">
        <w:rPr>
          <w:rFonts w:cs="Arial"/>
          <w:sz w:val="20"/>
          <w:lang w:val="es-AR"/>
        </w:rPr>
        <w:t xml:space="preserve">.II, considerando los movimientos de cada </w:t>
      </w:r>
      <w:r w:rsidR="007D457B">
        <w:rPr>
          <w:rFonts w:cs="Arial"/>
          <w:sz w:val="20"/>
          <w:lang w:val="es-AR"/>
        </w:rPr>
        <w:t>período</w:t>
      </w:r>
      <w:r w:rsidRPr="00922571">
        <w:rPr>
          <w:rFonts w:cs="Arial"/>
          <w:sz w:val="20"/>
          <w:lang w:val="es-AR"/>
        </w:rPr>
        <w:t>.</w:t>
      </w:r>
    </w:p>
    <w:p w:rsidR="007F74E6" w:rsidRDefault="007F74E6">
      <w:pPr>
        <w:pStyle w:val="Textonota"/>
        <w:keepLines/>
        <w:suppressAutoHyphens/>
        <w:spacing w:before="20" w:after="20" w:line="288" w:lineRule="auto"/>
        <w:ind w:left="284"/>
        <w:jc w:val="both"/>
        <w:rPr>
          <w:rFonts w:cs="Arial"/>
          <w:sz w:val="20"/>
          <w:lang w:val="es-AR"/>
        </w:rPr>
      </w:pPr>
    </w:p>
    <w:p w:rsidR="00B225BE" w:rsidRDefault="00B225BE">
      <w:pPr>
        <w:pStyle w:val="Textonota"/>
        <w:keepLines/>
        <w:suppressAutoHyphens/>
        <w:spacing w:before="20" w:after="20" w:line="288" w:lineRule="auto"/>
        <w:ind w:left="284"/>
        <w:jc w:val="both"/>
        <w:rPr>
          <w:rFonts w:cs="Arial"/>
          <w:sz w:val="20"/>
          <w:lang w:val="es-AR"/>
        </w:rPr>
      </w:pPr>
    </w:p>
    <w:p w:rsidR="00B225BE" w:rsidRDefault="00B225BE">
      <w:pPr>
        <w:pStyle w:val="Textonota"/>
        <w:keepLines/>
        <w:suppressAutoHyphens/>
        <w:spacing w:before="20" w:after="20" w:line="288" w:lineRule="auto"/>
        <w:ind w:left="284"/>
        <w:jc w:val="both"/>
        <w:rPr>
          <w:rFonts w:cs="Arial"/>
          <w:sz w:val="20"/>
          <w:lang w:val="es-AR"/>
        </w:rPr>
      </w:pPr>
    </w:p>
    <w:p w:rsidR="00B225BE" w:rsidRDefault="00B225BE">
      <w:pPr>
        <w:pStyle w:val="Textonota"/>
        <w:keepLines/>
        <w:suppressAutoHyphens/>
        <w:spacing w:before="20" w:after="20" w:line="288" w:lineRule="auto"/>
        <w:ind w:left="284"/>
        <w:jc w:val="both"/>
        <w:rPr>
          <w:rFonts w:cs="Arial"/>
          <w:sz w:val="20"/>
          <w:lang w:val="es-AR"/>
        </w:rPr>
      </w:pPr>
    </w:p>
    <w:p w:rsidR="00B225BE" w:rsidRPr="00922571" w:rsidRDefault="00B225BE">
      <w:pPr>
        <w:pStyle w:val="Textonota"/>
        <w:keepLines/>
        <w:suppressAutoHyphens/>
        <w:spacing w:before="20" w:after="20" w:line="288" w:lineRule="auto"/>
        <w:ind w:left="284"/>
        <w:jc w:val="both"/>
        <w:rPr>
          <w:rFonts w:cs="Arial"/>
          <w:sz w:val="20"/>
          <w:lang w:val="es-AR"/>
        </w:rPr>
      </w:pPr>
    </w:p>
    <w:p w:rsidR="00371E36" w:rsidRPr="00922571" w:rsidRDefault="00033FAA">
      <w:pPr>
        <w:pStyle w:val="Textonota"/>
        <w:keepLines/>
        <w:suppressAutoHyphens/>
        <w:spacing w:before="240" w:after="240" w:line="288" w:lineRule="auto"/>
        <w:ind w:left="1440" w:hanging="1440"/>
        <w:jc w:val="both"/>
        <w:rPr>
          <w:rFonts w:cs="Arial"/>
          <w:b/>
          <w:bCs/>
          <w:sz w:val="20"/>
          <w:lang w:val="es-AR"/>
        </w:rPr>
      </w:pPr>
      <w:r w:rsidRPr="00922571">
        <w:rPr>
          <w:rFonts w:cs="Arial"/>
          <w:b/>
          <w:bCs/>
          <w:sz w:val="20"/>
          <w:lang w:val="es-AR"/>
        </w:rPr>
        <w:t>f</w:t>
      </w:r>
      <w:r w:rsidR="008530B2" w:rsidRPr="00922571">
        <w:rPr>
          <w:rFonts w:cs="Arial"/>
          <w:b/>
          <w:bCs/>
          <w:sz w:val="20"/>
          <w:lang w:val="es-AR"/>
        </w:rPr>
        <w:t xml:space="preserve">) </w:t>
      </w:r>
      <w:r w:rsidR="00EF36DA" w:rsidRPr="00922571">
        <w:rPr>
          <w:rFonts w:cs="Arial"/>
          <w:b/>
          <w:bCs/>
          <w:sz w:val="20"/>
          <w:lang w:val="es-AR"/>
        </w:rPr>
        <w:t xml:space="preserve">  </w:t>
      </w:r>
      <w:r w:rsidR="008530B2" w:rsidRPr="00922571">
        <w:rPr>
          <w:rFonts w:cs="Arial"/>
          <w:b/>
          <w:bCs/>
          <w:sz w:val="20"/>
          <w:lang w:val="es-AR"/>
        </w:rPr>
        <w:t>Cuentas del estado de resultados:</w:t>
      </w:r>
    </w:p>
    <w:p w:rsidR="00B225BE" w:rsidRPr="00922571" w:rsidRDefault="00B225BE" w:rsidP="00B225BE">
      <w:pPr>
        <w:pStyle w:val="Textonota"/>
        <w:keepLines/>
        <w:suppressAutoHyphens/>
        <w:spacing w:before="20" w:after="20" w:line="288" w:lineRule="auto"/>
        <w:ind w:left="284"/>
        <w:jc w:val="both"/>
        <w:rPr>
          <w:rFonts w:cs="Arial"/>
          <w:sz w:val="20"/>
          <w:lang w:val="es-AR"/>
        </w:rPr>
      </w:pPr>
      <w:r>
        <w:rPr>
          <w:rFonts w:cs="Arial"/>
          <w:sz w:val="20"/>
          <w:lang w:val="es-AR"/>
        </w:rPr>
        <w:t xml:space="preserve">Las partidas de resultados se han </w:t>
      </w:r>
      <w:proofErr w:type="spellStart"/>
      <w:r>
        <w:rPr>
          <w:rFonts w:cs="Arial"/>
          <w:sz w:val="20"/>
          <w:lang w:val="es-AR"/>
        </w:rPr>
        <w:t>reexpresado</w:t>
      </w:r>
      <w:proofErr w:type="spellEnd"/>
      <w:r>
        <w:rPr>
          <w:rFonts w:cs="Arial"/>
          <w:sz w:val="20"/>
          <w:lang w:val="es-AR"/>
        </w:rPr>
        <w:t xml:space="preserve"> en moneda de cierre aplicando el procedimiento de ajuste</w:t>
      </w:r>
      <w:r w:rsidR="00AE230F">
        <w:rPr>
          <w:rFonts w:cs="Arial"/>
          <w:sz w:val="20"/>
          <w:lang w:val="es-AR"/>
        </w:rPr>
        <w:t xml:space="preserve"> descripto en la nota 2.II excepto:</w:t>
      </w:r>
    </w:p>
    <w:p w:rsidR="00B225BE" w:rsidRDefault="00B225BE" w:rsidP="00B225BE">
      <w:pPr>
        <w:pStyle w:val="Textonota1"/>
        <w:keepLines/>
        <w:suppressAutoHyphens/>
        <w:spacing w:before="20" w:after="20" w:line="288" w:lineRule="auto"/>
        <w:ind w:left="0"/>
        <w:jc w:val="both"/>
        <w:rPr>
          <w:rFonts w:cs="Arial"/>
          <w:sz w:val="20"/>
          <w:lang w:val="es-AR"/>
        </w:rPr>
      </w:pPr>
    </w:p>
    <w:p w:rsidR="004662E4" w:rsidRPr="00B84E85" w:rsidRDefault="00B225BE" w:rsidP="00B225BE">
      <w:pPr>
        <w:pStyle w:val="Textonota1"/>
        <w:keepLines/>
        <w:numPr>
          <w:ilvl w:val="0"/>
          <w:numId w:val="5"/>
        </w:numPr>
        <w:suppressAutoHyphens/>
        <w:spacing w:before="20" w:after="20" w:line="288" w:lineRule="auto"/>
        <w:jc w:val="both"/>
        <w:rPr>
          <w:rFonts w:cs="Arial"/>
          <w:sz w:val="20"/>
          <w:lang w:val="es-AR"/>
        </w:rPr>
      </w:pPr>
      <w:r>
        <w:rPr>
          <w:rFonts w:cs="Arial"/>
          <w:sz w:val="20"/>
          <w:lang w:val="es-AR"/>
        </w:rPr>
        <w:t>L</w:t>
      </w:r>
      <w:r w:rsidRPr="00922571">
        <w:rPr>
          <w:rFonts w:cs="Arial"/>
          <w:sz w:val="20"/>
          <w:lang w:val="es-AR"/>
        </w:rPr>
        <w:t xml:space="preserve">os cargos por </w:t>
      </w:r>
      <w:commentRangeStart w:id="7"/>
      <w:r w:rsidRPr="00922571">
        <w:rPr>
          <w:rFonts w:cs="Arial"/>
          <w:sz w:val="20"/>
          <w:lang w:val="es-AR"/>
        </w:rPr>
        <w:t>activos consumidos</w:t>
      </w:r>
      <w:commentRangeEnd w:id="7"/>
      <w:r>
        <w:rPr>
          <w:rStyle w:val="Refdecomentario"/>
        </w:rPr>
        <w:commentReference w:id="7"/>
      </w:r>
      <w:r w:rsidRPr="00922571">
        <w:rPr>
          <w:rFonts w:cs="Arial"/>
          <w:sz w:val="20"/>
          <w:lang w:val="es-AR"/>
        </w:rPr>
        <w:t xml:space="preserve">, que se determinaron en función de los valores </w:t>
      </w:r>
      <w:proofErr w:type="spellStart"/>
      <w:r w:rsidRPr="00922571">
        <w:rPr>
          <w:rFonts w:cs="Arial"/>
          <w:sz w:val="20"/>
          <w:lang w:val="es-AR"/>
        </w:rPr>
        <w:t>reexpresados</w:t>
      </w:r>
      <w:proofErr w:type="spellEnd"/>
      <w:r w:rsidRPr="00922571">
        <w:rPr>
          <w:rFonts w:cs="Arial"/>
          <w:sz w:val="20"/>
          <w:lang w:val="es-AR"/>
        </w:rPr>
        <w:t xml:space="preserve"> en moneda de cierre de los respectivos activos.</w:t>
      </w:r>
    </w:p>
    <w:p w:rsidR="004662E4" w:rsidRPr="00696941" w:rsidRDefault="00371E36" w:rsidP="00696941">
      <w:pPr>
        <w:pStyle w:val="Textonota1"/>
        <w:keepLines/>
        <w:numPr>
          <w:ilvl w:val="0"/>
          <w:numId w:val="5"/>
        </w:numPr>
        <w:suppressAutoHyphens/>
        <w:spacing w:before="20" w:after="20" w:line="288" w:lineRule="auto"/>
        <w:jc w:val="both"/>
        <w:rPr>
          <w:lang w:val="es-AR"/>
        </w:rPr>
      </w:pPr>
      <w:r w:rsidRPr="00922571">
        <w:rPr>
          <w:lang w:val="es-AR"/>
        </w:rPr>
        <w:t xml:space="preserve">Los resultados financieros se exponen en términos nominales </w:t>
      </w:r>
      <w:proofErr w:type="spellStart"/>
      <w:r w:rsidRPr="00922571">
        <w:rPr>
          <w:lang w:val="es-AR"/>
        </w:rPr>
        <w:t>reexpresados</w:t>
      </w:r>
      <w:proofErr w:type="spellEnd"/>
      <w:r w:rsidRPr="00922571">
        <w:rPr>
          <w:lang w:val="es-AR"/>
        </w:rPr>
        <w:t xml:space="preserve"> mediante la aplicación a los importes originales de los coeficientes correspondientes al mes de devengamiento de acuerdo a lo mencionado en la Nota </w:t>
      </w:r>
      <w:proofErr w:type="gramStart"/>
      <w:r w:rsidR="0035655C" w:rsidRPr="00922571">
        <w:rPr>
          <w:lang w:val="es-AR"/>
        </w:rPr>
        <w:t>2</w:t>
      </w:r>
      <w:r w:rsidRPr="00922571">
        <w:rPr>
          <w:lang w:val="es-AR"/>
        </w:rPr>
        <w:t>.II.</w:t>
      </w:r>
      <w:proofErr w:type="gramEnd"/>
      <w:r w:rsidRPr="00922571">
        <w:rPr>
          <w:lang w:val="es-AR"/>
        </w:rPr>
        <w:t xml:space="preserve"> Bajo la denominación de “Resultado por exposición a</w:t>
      </w:r>
      <w:r w:rsidR="001E072A">
        <w:rPr>
          <w:lang w:val="es-AR"/>
        </w:rPr>
        <w:t xml:space="preserve"> los cambios en el poder adquisitivo de la moneda</w:t>
      </w:r>
      <w:r w:rsidRPr="00922571">
        <w:rPr>
          <w:lang w:val="es-AR"/>
        </w:rPr>
        <w:t>”</w:t>
      </w:r>
      <w:r w:rsidR="00E31953">
        <w:rPr>
          <w:lang w:val="es-AR"/>
        </w:rPr>
        <w:t xml:space="preserve"> (RECPAM)</w:t>
      </w:r>
      <w:r w:rsidRPr="00922571">
        <w:rPr>
          <w:lang w:val="es-AR"/>
        </w:rPr>
        <w:t xml:space="preserve"> se expone el efecto de la inflación sobre los activos y pasivos monetarios</w:t>
      </w:r>
      <w:r w:rsidR="00FF6049">
        <w:rPr>
          <w:lang w:val="es-AR"/>
        </w:rPr>
        <w:t>.</w:t>
      </w:r>
      <w:r w:rsidR="002F054E" w:rsidRPr="00922571">
        <w:rPr>
          <w:rFonts w:ascii="Helvetica" w:hAnsi="Helvetica"/>
          <w:lang w:val="es-AR"/>
        </w:rPr>
        <w:tab/>
      </w:r>
    </w:p>
    <w:p w:rsidR="008530B2" w:rsidRPr="00922571" w:rsidRDefault="008530B2" w:rsidP="00206E4C">
      <w:pPr>
        <w:pStyle w:val="Ttulonota"/>
        <w:numPr>
          <w:ilvl w:val="0"/>
          <w:numId w:val="2"/>
        </w:numPr>
        <w:tabs>
          <w:tab w:val="num" w:pos="426"/>
        </w:tabs>
        <w:suppressAutoHyphens/>
        <w:spacing w:before="240" w:after="240" w:line="288" w:lineRule="auto"/>
        <w:ind w:left="450" w:hanging="450"/>
        <w:jc w:val="both"/>
        <w:rPr>
          <w:rFonts w:cs="Arial"/>
          <w:sz w:val="20"/>
          <w:lang w:val="es-AR"/>
        </w:rPr>
      </w:pPr>
      <w:r w:rsidRPr="00922571">
        <w:rPr>
          <w:rFonts w:cs="Arial"/>
          <w:sz w:val="20"/>
          <w:lang w:val="es-AR"/>
        </w:rPr>
        <w:t>DETALLE DE LOS PRINCIPALES RUBROS DE LOS ESTADOS CONTABLES</w:t>
      </w:r>
    </w:p>
    <w:p w:rsidR="007F74E6" w:rsidRPr="00922571" w:rsidRDefault="008530B2" w:rsidP="001D3429">
      <w:pPr>
        <w:pStyle w:val="Textonota"/>
        <w:suppressAutoHyphens/>
        <w:spacing w:before="20" w:after="120" w:line="288" w:lineRule="auto"/>
        <w:ind w:left="0"/>
        <w:jc w:val="both"/>
        <w:rPr>
          <w:rFonts w:cs="Arial"/>
          <w:sz w:val="20"/>
          <w:lang w:val="es-AR"/>
        </w:rPr>
      </w:pPr>
      <w:r w:rsidRPr="00922571">
        <w:rPr>
          <w:rFonts w:cs="Arial"/>
          <w:sz w:val="20"/>
          <w:lang w:val="es-AR"/>
        </w:rPr>
        <w:t>Se indica a continuación la composición de los principales rubros de los estados contables</w:t>
      </w:r>
      <w:r w:rsidR="00610CFF">
        <w:rPr>
          <w:rFonts w:cs="Arial"/>
          <w:sz w:val="20"/>
          <w:lang w:val="es-AR"/>
        </w:rPr>
        <w:t>:</w:t>
      </w:r>
    </w:p>
    <w:p w:rsidR="008530B2" w:rsidRPr="00922571" w:rsidRDefault="008530B2" w:rsidP="00A9495B">
      <w:pPr>
        <w:pStyle w:val="Textonota"/>
        <w:suppressAutoHyphens/>
        <w:spacing w:before="20" w:line="288" w:lineRule="auto"/>
        <w:ind w:left="0"/>
        <w:jc w:val="both"/>
        <w:rPr>
          <w:rFonts w:cs="Arial"/>
          <w:b/>
          <w:bCs/>
          <w:sz w:val="12"/>
          <w:lang w:val="es-AR"/>
        </w:rPr>
      </w:pPr>
    </w:p>
    <w:tbl>
      <w:tblPr>
        <w:tblW w:w="9668" w:type="dxa"/>
        <w:tblLayout w:type="fixed"/>
        <w:tblCellMar>
          <w:left w:w="0" w:type="dxa"/>
          <w:right w:w="0" w:type="dxa"/>
        </w:tblCellMar>
        <w:tblLook w:val="0000" w:firstRow="0" w:lastRow="0" w:firstColumn="0" w:lastColumn="0" w:noHBand="0" w:noVBand="0"/>
      </w:tblPr>
      <w:tblGrid>
        <w:gridCol w:w="6096"/>
        <w:gridCol w:w="1701"/>
        <w:gridCol w:w="170"/>
        <w:gridCol w:w="1701"/>
      </w:tblGrid>
      <w:tr w:rsidR="00CD56A9" w:rsidRPr="00922571" w:rsidTr="008437DA">
        <w:trPr>
          <w:cantSplit/>
        </w:trPr>
        <w:tc>
          <w:tcPr>
            <w:tcW w:w="6096" w:type="dxa"/>
          </w:tcPr>
          <w:p w:rsidR="00CD56A9" w:rsidRPr="00922571" w:rsidRDefault="00CD56A9" w:rsidP="002A083D">
            <w:pPr>
              <w:pStyle w:val="Textonota"/>
              <w:keepLines/>
              <w:suppressAutoHyphens/>
              <w:spacing w:before="20" w:after="20" w:line="276" w:lineRule="auto"/>
              <w:ind w:left="0"/>
              <w:jc w:val="center"/>
              <w:rPr>
                <w:rFonts w:cs="Arial"/>
                <w:b/>
                <w:bCs/>
                <w:sz w:val="12"/>
                <w:szCs w:val="12"/>
                <w:lang w:val="es-AR"/>
              </w:rPr>
            </w:pPr>
          </w:p>
        </w:tc>
        <w:tc>
          <w:tcPr>
            <w:tcW w:w="1701" w:type="dxa"/>
            <w:tcBorders>
              <w:bottom w:val="single" w:sz="4" w:space="0" w:color="auto"/>
            </w:tcBorders>
            <w:vAlign w:val="center"/>
          </w:tcPr>
          <w:p w:rsidR="00CD56A9" w:rsidRPr="00922571" w:rsidRDefault="00CD56A9">
            <w:pPr>
              <w:pStyle w:val="Texto"/>
              <w:suppressAutoHyphens/>
              <w:spacing w:before="20" w:after="20" w:line="276" w:lineRule="auto"/>
              <w:jc w:val="center"/>
              <w:rPr>
                <w:rFonts w:cs="Arial"/>
                <w:b/>
                <w:sz w:val="20"/>
                <w:lang w:val="es-AR"/>
              </w:rPr>
            </w:pPr>
            <w:r w:rsidRPr="00922571">
              <w:rPr>
                <w:rFonts w:cs="Arial"/>
                <w:b/>
                <w:sz w:val="20"/>
                <w:lang w:val="es-AR"/>
              </w:rPr>
              <w:t>201</w:t>
            </w:r>
            <w:r w:rsidR="006B68C2">
              <w:rPr>
                <w:rFonts w:cs="Arial"/>
                <w:b/>
                <w:sz w:val="20"/>
                <w:lang w:val="es-AR"/>
              </w:rPr>
              <w:t>9</w:t>
            </w:r>
          </w:p>
        </w:tc>
        <w:tc>
          <w:tcPr>
            <w:tcW w:w="170" w:type="dxa"/>
            <w:vAlign w:val="center"/>
          </w:tcPr>
          <w:p w:rsidR="00CD56A9" w:rsidRPr="00922571" w:rsidRDefault="00CD56A9">
            <w:pPr>
              <w:pStyle w:val="Texto"/>
              <w:suppressAutoHyphens/>
              <w:spacing w:before="20" w:after="20" w:line="276" w:lineRule="auto"/>
              <w:ind w:left="-709" w:firstLine="709"/>
              <w:jc w:val="center"/>
              <w:rPr>
                <w:rFonts w:cs="Arial"/>
                <w:b/>
                <w:sz w:val="20"/>
                <w:lang w:val="es-AR"/>
              </w:rPr>
            </w:pPr>
          </w:p>
        </w:tc>
        <w:tc>
          <w:tcPr>
            <w:tcW w:w="1701" w:type="dxa"/>
            <w:tcBorders>
              <w:bottom w:val="single" w:sz="4" w:space="0" w:color="auto"/>
            </w:tcBorders>
            <w:vAlign w:val="center"/>
          </w:tcPr>
          <w:p w:rsidR="00CD56A9" w:rsidRPr="00922571" w:rsidRDefault="00CD56A9">
            <w:pPr>
              <w:pStyle w:val="Texto"/>
              <w:suppressAutoHyphens/>
              <w:spacing w:before="20" w:after="20" w:line="276" w:lineRule="auto"/>
              <w:ind w:left="-709" w:firstLine="709"/>
              <w:jc w:val="center"/>
              <w:rPr>
                <w:rFonts w:cs="Arial"/>
                <w:b/>
                <w:sz w:val="20"/>
                <w:lang w:val="es-AR"/>
              </w:rPr>
            </w:pPr>
            <w:r w:rsidRPr="00922571">
              <w:rPr>
                <w:rFonts w:cs="Arial"/>
                <w:b/>
                <w:sz w:val="20"/>
                <w:lang w:val="es-AR"/>
              </w:rPr>
              <w:t>201</w:t>
            </w:r>
            <w:r w:rsidR="006B68C2">
              <w:rPr>
                <w:rFonts w:cs="Arial"/>
                <w:b/>
                <w:sz w:val="20"/>
                <w:lang w:val="es-AR"/>
              </w:rPr>
              <w:t>8</w:t>
            </w:r>
          </w:p>
        </w:tc>
      </w:tr>
      <w:tr w:rsidR="00CD56A9" w:rsidRPr="00922571" w:rsidTr="008437DA">
        <w:trPr>
          <w:cantSplit/>
        </w:trPr>
        <w:tc>
          <w:tcPr>
            <w:tcW w:w="6096" w:type="dxa"/>
          </w:tcPr>
          <w:p w:rsidR="00CD56A9" w:rsidRPr="00922571" w:rsidRDefault="00CD56A9" w:rsidP="00206E4C">
            <w:pPr>
              <w:pStyle w:val="Textonota"/>
              <w:keepLines/>
              <w:numPr>
                <w:ilvl w:val="0"/>
                <w:numId w:val="3"/>
              </w:numPr>
              <w:tabs>
                <w:tab w:val="clear" w:pos="360"/>
                <w:tab w:val="num" w:pos="284"/>
              </w:tabs>
              <w:suppressAutoHyphens/>
              <w:spacing w:before="20" w:after="20" w:line="276" w:lineRule="auto"/>
              <w:ind w:left="357" w:hanging="357"/>
              <w:jc w:val="both"/>
              <w:rPr>
                <w:rFonts w:cs="Arial"/>
                <w:b/>
                <w:bCs/>
                <w:sz w:val="20"/>
                <w:lang w:val="es-AR"/>
              </w:rPr>
            </w:pPr>
            <w:commentRangeStart w:id="8"/>
            <w:r w:rsidRPr="00922571">
              <w:rPr>
                <w:rFonts w:cs="Arial"/>
                <w:b/>
                <w:bCs/>
                <w:sz w:val="20"/>
                <w:lang w:val="es-AR"/>
              </w:rPr>
              <w:t>Otros créditos</w:t>
            </w:r>
            <w:commentRangeEnd w:id="8"/>
            <w:r w:rsidR="009370AB">
              <w:rPr>
                <w:rStyle w:val="Refdecomentario"/>
              </w:rPr>
              <w:commentReference w:id="8"/>
            </w:r>
          </w:p>
        </w:tc>
        <w:tc>
          <w:tcPr>
            <w:tcW w:w="1701" w:type="dxa"/>
            <w:tcBorders>
              <w:top w:val="single" w:sz="4" w:space="0" w:color="auto"/>
            </w:tcBorders>
            <w:vAlign w:val="bottom"/>
          </w:tcPr>
          <w:p w:rsidR="00CD56A9" w:rsidRPr="00922571" w:rsidRDefault="00CD56A9" w:rsidP="008437DA">
            <w:pPr>
              <w:pStyle w:val="Texto"/>
              <w:tabs>
                <w:tab w:val="decimal" w:pos="1559"/>
              </w:tabs>
              <w:suppressAutoHyphens/>
              <w:spacing w:before="20" w:after="20" w:line="276" w:lineRule="auto"/>
              <w:ind w:left="-850" w:right="170"/>
              <w:jc w:val="right"/>
              <w:rPr>
                <w:rFonts w:cs="Arial"/>
                <w:sz w:val="20"/>
                <w:lang w:val="es-AR"/>
              </w:rPr>
            </w:pPr>
          </w:p>
        </w:tc>
        <w:tc>
          <w:tcPr>
            <w:tcW w:w="170" w:type="dxa"/>
            <w:vAlign w:val="bottom"/>
          </w:tcPr>
          <w:p w:rsidR="00CD56A9" w:rsidRPr="00922571" w:rsidRDefault="00CD56A9" w:rsidP="008437DA">
            <w:pPr>
              <w:pStyle w:val="Texto"/>
              <w:tabs>
                <w:tab w:val="decimal" w:pos="1417"/>
              </w:tabs>
              <w:suppressAutoHyphens/>
              <w:spacing w:before="20" w:after="20" w:line="276" w:lineRule="auto"/>
              <w:ind w:right="170"/>
              <w:jc w:val="right"/>
              <w:rPr>
                <w:rFonts w:cs="Arial"/>
                <w:sz w:val="20"/>
                <w:lang w:val="es-AR"/>
              </w:rPr>
            </w:pPr>
          </w:p>
        </w:tc>
        <w:tc>
          <w:tcPr>
            <w:tcW w:w="1701" w:type="dxa"/>
            <w:tcBorders>
              <w:top w:val="single" w:sz="4" w:space="0" w:color="auto"/>
            </w:tcBorders>
            <w:vAlign w:val="bottom"/>
          </w:tcPr>
          <w:p w:rsidR="00CD56A9" w:rsidRPr="00922571" w:rsidRDefault="00CD56A9" w:rsidP="008437DA">
            <w:pPr>
              <w:pStyle w:val="Texto"/>
              <w:tabs>
                <w:tab w:val="decimal" w:pos="1417"/>
              </w:tabs>
              <w:suppressAutoHyphens/>
              <w:spacing w:before="20" w:after="20" w:line="276" w:lineRule="auto"/>
              <w:ind w:right="170"/>
              <w:jc w:val="right"/>
              <w:rPr>
                <w:rFonts w:cs="Arial"/>
                <w:sz w:val="20"/>
                <w:lang w:val="es-AR"/>
              </w:rPr>
            </w:pPr>
          </w:p>
        </w:tc>
      </w:tr>
      <w:tr w:rsidR="00CD56A9" w:rsidRPr="00922571" w:rsidTr="008437DA">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b/>
                <w:sz w:val="20"/>
                <w:lang w:val="es-AR"/>
              </w:rPr>
            </w:pPr>
            <w:r w:rsidRPr="00922571">
              <w:rPr>
                <w:rFonts w:cs="Arial"/>
                <w:b/>
                <w:sz w:val="20"/>
                <w:lang w:val="es-AR"/>
              </w:rPr>
              <w:t>Corrientes</w:t>
            </w:r>
          </w:p>
        </w:tc>
        <w:tc>
          <w:tcPr>
            <w:tcW w:w="1701" w:type="dxa"/>
            <w:vAlign w:val="bottom"/>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 w:type="dxa"/>
            <w:vAlign w:val="bottom"/>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bottom"/>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r>
      <w:tr w:rsidR="00CD56A9" w:rsidRPr="00922571" w:rsidTr="00B84E85">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Anticipos al personal</w:t>
            </w: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460.673 </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6C25BF" w:rsidP="008437DA">
            <w:pPr>
              <w:tabs>
                <w:tab w:val="decimal" w:pos="1559"/>
              </w:tabs>
              <w:suppressAutoHyphens/>
              <w:spacing w:before="20" w:after="20" w:line="276" w:lineRule="auto"/>
              <w:ind w:right="170"/>
              <w:jc w:val="right"/>
              <w:rPr>
                <w:rFonts w:cs="Arial"/>
                <w:sz w:val="20"/>
                <w:lang w:val="es-AR"/>
              </w:rPr>
            </w:pPr>
            <w:r w:rsidRPr="006C25BF">
              <w:rPr>
                <w:rFonts w:cs="Arial"/>
                <w:sz w:val="20"/>
                <w:lang w:val="es-AR"/>
              </w:rPr>
              <w:t xml:space="preserve">257.355 </w:t>
            </w:r>
          </w:p>
        </w:tc>
      </w:tr>
      <w:tr w:rsidR="00CD56A9" w:rsidRPr="00922571" w:rsidTr="00B84E85">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Retenciones de ingresos brutos</w:t>
            </w: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2.654.256 </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6C25BF" w:rsidP="008437DA">
            <w:pPr>
              <w:tabs>
                <w:tab w:val="decimal" w:pos="1559"/>
              </w:tabs>
              <w:suppressAutoHyphens/>
              <w:spacing w:before="20" w:after="20" w:line="276" w:lineRule="auto"/>
              <w:ind w:right="170"/>
              <w:jc w:val="right"/>
              <w:rPr>
                <w:rFonts w:cs="Arial"/>
                <w:sz w:val="20"/>
                <w:lang w:val="es-AR"/>
              </w:rPr>
            </w:pPr>
            <w:r w:rsidRPr="006C25BF">
              <w:rPr>
                <w:rFonts w:cs="Arial"/>
                <w:sz w:val="20"/>
                <w:lang w:val="es-AR"/>
              </w:rPr>
              <w:t xml:space="preserve">2.371.711 </w:t>
            </w:r>
          </w:p>
        </w:tc>
      </w:tr>
      <w:tr w:rsidR="00CD56A9" w:rsidRPr="00922571" w:rsidTr="00B84E85">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Sociedades relacionadas (Nota 6)</w:t>
            </w:r>
          </w:p>
        </w:tc>
        <w:tc>
          <w:tcPr>
            <w:tcW w:w="1701" w:type="dxa"/>
            <w:vAlign w:val="center"/>
          </w:tcPr>
          <w:p w:rsidR="00CD56A9" w:rsidRPr="00B84E85"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7.600.000 </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8.628.402 </w:t>
            </w:r>
          </w:p>
        </w:tc>
      </w:tr>
      <w:tr w:rsidR="00CD56A9" w:rsidRPr="00922571" w:rsidTr="008437DA">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Créditos por servicios</w:t>
            </w: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658.029 </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1.397.811 </w:t>
            </w:r>
          </w:p>
        </w:tc>
      </w:tr>
      <w:tr w:rsidR="00CD56A9" w:rsidRPr="00922571" w:rsidTr="008437DA">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Anticipo a proveedores</w:t>
            </w:r>
          </w:p>
        </w:tc>
        <w:tc>
          <w:tcPr>
            <w:tcW w:w="1701" w:type="dxa"/>
            <w:vAlign w:val="center"/>
          </w:tcPr>
          <w:p w:rsidR="00CD56A9" w:rsidRPr="00922571" w:rsidRDefault="00A81204" w:rsidP="008437DA">
            <w:pPr>
              <w:tabs>
                <w:tab w:val="decimal" w:pos="1559"/>
              </w:tabs>
              <w:suppressAutoHyphens/>
              <w:spacing w:before="20" w:after="20" w:line="276" w:lineRule="auto"/>
              <w:ind w:right="170"/>
              <w:jc w:val="right"/>
              <w:rPr>
                <w:rFonts w:cs="Arial"/>
                <w:sz w:val="20"/>
                <w:lang w:val="es-AR"/>
              </w:rPr>
            </w:pPr>
            <w:r w:rsidRPr="00A81204">
              <w:rPr>
                <w:rFonts w:cs="Arial"/>
                <w:sz w:val="20"/>
                <w:lang w:val="es-AR"/>
              </w:rPr>
              <w:t xml:space="preserve">3.600 </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6C25BF" w:rsidP="008437DA">
            <w:pPr>
              <w:tabs>
                <w:tab w:val="decimal" w:pos="1559"/>
              </w:tabs>
              <w:suppressAutoHyphens/>
              <w:spacing w:before="20" w:after="20" w:line="276" w:lineRule="auto"/>
              <w:ind w:right="170"/>
              <w:jc w:val="right"/>
              <w:rPr>
                <w:rFonts w:cs="Arial"/>
                <w:sz w:val="20"/>
                <w:lang w:val="es-AR"/>
              </w:rPr>
            </w:pPr>
            <w:r w:rsidRPr="006C25BF">
              <w:rPr>
                <w:rFonts w:cs="Arial"/>
                <w:sz w:val="20"/>
                <w:lang w:val="es-AR"/>
              </w:rPr>
              <w:t xml:space="preserve">3.991 </w:t>
            </w:r>
          </w:p>
        </w:tc>
      </w:tr>
      <w:tr w:rsidR="00CD56A9" w:rsidRPr="00922571" w:rsidTr="008437DA">
        <w:trPr>
          <w:cantSplit/>
        </w:trPr>
        <w:tc>
          <w:tcPr>
            <w:tcW w:w="6096" w:type="dxa"/>
          </w:tcPr>
          <w:p w:rsidR="00CD56A9" w:rsidRPr="00922571" w:rsidRDefault="00CD56A9" w:rsidP="008437DA">
            <w:pPr>
              <w:pStyle w:val="Texto"/>
              <w:tabs>
                <w:tab w:val="num" w:pos="357"/>
              </w:tabs>
              <w:suppressAutoHyphens/>
              <w:spacing w:before="20" w:after="20" w:line="276" w:lineRule="auto"/>
              <w:ind w:left="357" w:hanging="73"/>
              <w:jc w:val="both"/>
              <w:rPr>
                <w:rFonts w:cs="Arial"/>
                <w:sz w:val="20"/>
                <w:lang w:val="es-AR"/>
              </w:rPr>
            </w:pPr>
            <w:r w:rsidRPr="00922571">
              <w:rPr>
                <w:rFonts w:cs="Arial"/>
                <w:sz w:val="20"/>
                <w:lang w:val="es-AR"/>
              </w:rPr>
              <w:t>Diversos</w:t>
            </w:r>
          </w:p>
        </w:tc>
        <w:tc>
          <w:tcPr>
            <w:tcW w:w="1701" w:type="dxa"/>
            <w:tcBorders>
              <w:bottom w:val="single" w:sz="4" w:space="0" w:color="auto"/>
            </w:tcBorders>
            <w:vAlign w:val="center"/>
          </w:tcPr>
          <w:p w:rsidR="00CD56A9" w:rsidRPr="00922571" w:rsidRDefault="001F6849" w:rsidP="008437DA">
            <w:pPr>
              <w:tabs>
                <w:tab w:val="decimal" w:pos="1559"/>
              </w:tabs>
              <w:suppressAutoHyphens/>
              <w:spacing w:before="20" w:after="20" w:line="276" w:lineRule="auto"/>
              <w:ind w:right="170"/>
              <w:jc w:val="right"/>
              <w:rPr>
                <w:rFonts w:cs="Arial"/>
                <w:sz w:val="20"/>
                <w:lang w:val="es-AR"/>
              </w:rPr>
            </w:pPr>
            <w:r w:rsidRPr="001F6849">
              <w:rPr>
                <w:rFonts w:cs="Arial"/>
                <w:sz w:val="20"/>
                <w:lang w:val="es-AR"/>
              </w:rPr>
              <w:t>2.456.081</w:t>
            </w:r>
          </w:p>
        </w:tc>
        <w:tc>
          <w:tcPr>
            <w:tcW w:w="170" w:type="dxa"/>
            <w:vAlign w:val="center"/>
          </w:tcPr>
          <w:p w:rsidR="00CD56A9" w:rsidRPr="00922571" w:rsidRDefault="00CD56A9" w:rsidP="008437DA">
            <w:pPr>
              <w:tabs>
                <w:tab w:val="decimal" w:pos="1559"/>
              </w:tabs>
              <w:suppressAutoHyphens/>
              <w:spacing w:before="20" w:after="20" w:line="276" w:lineRule="auto"/>
              <w:ind w:right="170"/>
              <w:jc w:val="right"/>
              <w:rPr>
                <w:rFonts w:cs="Arial"/>
                <w:sz w:val="20"/>
                <w:lang w:val="es-AR"/>
              </w:rPr>
            </w:pPr>
          </w:p>
        </w:tc>
        <w:tc>
          <w:tcPr>
            <w:tcW w:w="1701" w:type="dxa"/>
            <w:vAlign w:val="center"/>
          </w:tcPr>
          <w:p w:rsidR="00CD56A9" w:rsidRPr="00922571" w:rsidRDefault="006C25BF" w:rsidP="008437DA">
            <w:pPr>
              <w:tabs>
                <w:tab w:val="decimal" w:pos="1559"/>
              </w:tabs>
              <w:suppressAutoHyphens/>
              <w:spacing w:before="20" w:after="20" w:line="276" w:lineRule="auto"/>
              <w:ind w:right="170"/>
              <w:jc w:val="right"/>
              <w:rPr>
                <w:rFonts w:cs="Arial"/>
                <w:sz w:val="20"/>
                <w:lang w:val="es-AR"/>
              </w:rPr>
            </w:pPr>
            <w:r w:rsidRPr="006C25BF">
              <w:rPr>
                <w:rFonts w:cs="Arial"/>
                <w:sz w:val="20"/>
                <w:lang w:val="es-AR"/>
              </w:rPr>
              <w:t xml:space="preserve">2.130.785 </w:t>
            </w:r>
          </w:p>
        </w:tc>
      </w:tr>
      <w:tr w:rsidR="00CD56A9" w:rsidRPr="00922571" w:rsidTr="008437DA">
        <w:trPr>
          <w:cantSplit/>
        </w:trPr>
        <w:tc>
          <w:tcPr>
            <w:tcW w:w="6096" w:type="dxa"/>
          </w:tcPr>
          <w:p w:rsidR="00CD56A9" w:rsidRPr="00922571" w:rsidRDefault="00CD56A9" w:rsidP="00840921">
            <w:pPr>
              <w:pStyle w:val="Texto"/>
              <w:suppressAutoHyphens/>
              <w:spacing w:before="20" w:after="20" w:line="276" w:lineRule="auto"/>
              <w:jc w:val="both"/>
              <w:rPr>
                <w:rFonts w:cs="Arial"/>
                <w:sz w:val="20"/>
                <w:lang w:val="es-AR"/>
              </w:rPr>
            </w:pPr>
          </w:p>
        </w:tc>
        <w:tc>
          <w:tcPr>
            <w:tcW w:w="1701" w:type="dxa"/>
            <w:tcBorders>
              <w:top w:val="single" w:sz="4" w:space="0" w:color="auto"/>
              <w:bottom w:val="double" w:sz="4" w:space="0" w:color="auto"/>
            </w:tcBorders>
            <w:vAlign w:val="center"/>
          </w:tcPr>
          <w:p w:rsidR="00CD56A9" w:rsidRPr="00922571" w:rsidRDefault="00E319D3" w:rsidP="008437DA">
            <w:pPr>
              <w:tabs>
                <w:tab w:val="decimal" w:pos="1559"/>
              </w:tabs>
              <w:suppressAutoHyphens/>
              <w:spacing w:before="20" w:after="20" w:line="276" w:lineRule="auto"/>
              <w:jc w:val="right"/>
              <w:rPr>
                <w:rFonts w:cs="Arial"/>
                <w:sz w:val="20"/>
                <w:vertAlign w:val="superscript"/>
                <w:lang w:val="es-AR"/>
              </w:rPr>
            </w:pPr>
            <w:r w:rsidRPr="00922571">
              <w:rPr>
                <w:rFonts w:cs="Arial"/>
                <w:sz w:val="20"/>
                <w:lang w:val="es-AR"/>
              </w:rPr>
              <w:t>1</w:t>
            </w:r>
            <w:r w:rsidR="00120981" w:rsidRPr="00922571">
              <w:rPr>
                <w:rFonts w:cs="Arial"/>
                <w:sz w:val="20"/>
                <w:lang w:val="es-AR"/>
              </w:rPr>
              <w:t>3</w:t>
            </w:r>
            <w:r w:rsidR="00CD56A9" w:rsidRPr="00922571">
              <w:rPr>
                <w:rFonts w:cs="Arial"/>
                <w:sz w:val="20"/>
                <w:lang w:val="es-AR"/>
              </w:rPr>
              <w:t>.</w:t>
            </w:r>
            <w:r w:rsidR="001F6849">
              <w:rPr>
                <w:rFonts w:cs="Arial"/>
                <w:sz w:val="20"/>
                <w:lang w:val="es-AR"/>
              </w:rPr>
              <w:t>832.639</w:t>
            </w:r>
            <w:r w:rsidR="001F6849" w:rsidDel="001F6849">
              <w:rPr>
                <w:rFonts w:cs="Arial"/>
                <w:sz w:val="20"/>
                <w:lang w:val="es-AR"/>
              </w:rPr>
              <w:t xml:space="preserve"> </w:t>
            </w:r>
            <w:r w:rsidR="00CD56A9" w:rsidRPr="00922571">
              <w:rPr>
                <w:rFonts w:cs="Arial"/>
                <w:sz w:val="20"/>
                <w:vertAlign w:val="superscript"/>
                <w:lang w:val="es-AR"/>
              </w:rPr>
              <w:t>(1)</w:t>
            </w:r>
          </w:p>
        </w:tc>
        <w:tc>
          <w:tcPr>
            <w:tcW w:w="170" w:type="dxa"/>
            <w:vAlign w:val="center"/>
          </w:tcPr>
          <w:p w:rsidR="00CD56A9" w:rsidRPr="00922571" w:rsidRDefault="00CD56A9" w:rsidP="008437DA">
            <w:pPr>
              <w:tabs>
                <w:tab w:val="decimal" w:pos="1559"/>
              </w:tabs>
              <w:suppressAutoHyphens/>
              <w:spacing w:before="20" w:after="20" w:line="276" w:lineRule="auto"/>
              <w:ind w:right="141"/>
              <w:jc w:val="right"/>
              <w:rPr>
                <w:rFonts w:cs="Arial"/>
                <w:sz w:val="20"/>
                <w:lang w:val="es-AR"/>
              </w:rPr>
            </w:pPr>
          </w:p>
        </w:tc>
        <w:tc>
          <w:tcPr>
            <w:tcW w:w="1701" w:type="dxa"/>
            <w:tcBorders>
              <w:top w:val="single" w:sz="4" w:space="0" w:color="auto"/>
              <w:bottom w:val="double" w:sz="4" w:space="0" w:color="auto"/>
            </w:tcBorders>
            <w:vAlign w:val="center"/>
          </w:tcPr>
          <w:p w:rsidR="00CD56A9" w:rsidRPr="00922571" w:rsidRDefault="006C25BF" w:rsidP="008437DA">
            <w:pPr>
              <w:tabs>
                <w:tab w:val="decimal" w:pos="1559"/>
              </w:tabs>
              <w:suppressAutoHyphens/>
              <w:spacing w:before="20" w:after="20" w:line="276" w:lineRule="auto"/>
              <w:ind w:right="170"/>
              <w:jc w:val="right"/>
              <w:rPr>
                <w:rFonts w:cs="Arial"/>
                <w:sz w:val="20"/>
                <w:vertAlign w:val="superscript"/>
                <w:lang w:val="es-AR"/>
              </w:rPr>
            </w:pPr>
            <w:r>
              <w:rPr>
                <w:rFonts w:cs="Arial"/>
                <w:sz w:val="20"/>
                <w:lang w:val="es-AR"/>
              </w:rPr>
              <w:t>14</w:t>
            </w:r>
            <w:r w:rsidR="005417B6" w:rsidRPr="00922571">
              <w:rPr>
                <w:rFonts w:cs="Arial"/>
                <w:sz w:val="20"/>
                <w:lang w:val="es-AR"/>
              </w:rPr>
              <w:t>.</w:t>
            </w:r>
            <w:r>
              <w:rPr>
                <w:rFonts w:cs="Arial"/>
                <w:sz w:val="20"/>
                <w:lang w:val="es-AR"/>
              </w:rPr>
              <w:t>790</w:t>
            </w:r>
            <w:r w:rsidR="005417B6" w:rsidRPr="00922571">
              <w:rPr>
                <w:rFonts w:cs="Arial"/>
                <w:sz w:val="20"/>
                <w:lang w:val="es-AR"/>
              </w:rPr>
              <w:t>.</w:t>
            </w:r>
            <w:r>
              <w:rPr>
                <w:rFonts w:cs="Arial"/>
                <w:sz w:val="20"/>
                <w:lang w:val="es-AR"/>
              </w:rPr>
              <w:t>055</w:t>
            </w:r>
          </w:p>
        </w:tc>
      </w:tr>
    </w:tbl>
    <w:p w:rsidR="008530B2" w:rsidRPr="00B84E85" w:rsidRDefault="007C1290" w:rsidP="008530B2">
      <w:pPr>
        <w:rPr>
          <w:sz w:val="4"/>
          <w:szCs w:val="4"/>
          <w:lang w:val="es-AR"/>
        </w:rPr>
      </w:pP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r w:rsidRPr="00B84E85">
        <w:rPr>
          <w:sz w:val="4"/>
          <w:szCs w:val="4"/>
          <w:lang w:val="es-AR"/>
        </w:rPr>
        <w:tab/>
      </w:r>
    </w:p>
    <w:p w:rsidR="000F19D2" w:rsidRPr="00B84E85" w:rsidRDefault="000F19D2" w:rsidP="008437DA">
      <w:pPr>
        <w:ind w:right="-568"/>
        <w:jc w:val="both"/>
        <w:rPr>
          <w:sz w:val="4"/>
          <w:szCs w:val="4"/>
          <w:lang w:val="es-AR"/>
        </w:rPr>
      </w:pPr>
    </w:p>
    <w:p w:rsidR="000F19D2" w:rsidRPr="00922571" w:rsidRDefault="000F19D2" w:rsidP="008437DA">
      <w:pPr>
        <w:ind w:right="-568"/>
        <w:jc w:val="both"/>
        <w:rPr>
          <w:sz w:val="4"/>
          <w:szCs w:val="4"/>
          <w:lang w:val="es-AR"/>
        </w:rPr>
      </w:pPr>
    </w:p>
    <w:p w:rsidR="007F74E6" w:rsidRPr="00922571" w:rsidRDefault="007F74E6" w:rsidP="008437DA">
      <w:pPr>
        <w:ind w:right="-568"/>
        <w:jc w:val="both"/>
        <w:rPr>
          <w:sz w:val="4"/>
          <w:szCs w:val="4"/>
          <w:lang w:val="es-AR"/>
        </w:rPr>
      </w:pPr>
    </w:p>
    <w:p w:rsidR="007F74E6" w:rsidRPr="00B84E85" w:rsidRDefault="007F74E6" w:rsidP="008437DA">
      <w:pPr>
        <w:ind w:right="-568"/>
        <w:jc w:val="both"/>
        <w:rPr>
          <w:sz w:val="4"/>
          <w:szCs w:val="4"/>
          <w:lang w:val="es-AR"/>
        </w:rPr>
      </w:pPr>
    </w:p>
    <w:p w:rsidR="00976ABE" w:rsidRPr="00B84E85" w:rsidRDefault="00976ABE" w:rsidP="00206E4C">
      <w:pPr>
        <w:pStyle w:val="Prrafodelista"/>
        <w:numPr>
          <w:ilvl w:val="4"/>
          <w:numId w:val="7"/>
        </w:numPr>
        <w:ind w:left="270" w:hanging="270"/>
        <w:rPr>
          <w:sz w:val="14"/>
          <w:szCs w:val="14"/>
          <w:lang w:val="es-AR"/>
        </w:rPr>
      </w:pPr>
      <w:r w:rsidRPr="00B84E85">
        <w:rPr>
          <w:rFonts w:cs="Arial"/>
          <w:sz w:val="14"/>
          <w:szCs w:val="14"/>
          <w:lang w:val="es-AR"/>
        </w:rPr>
        <w:t xml:space="preserve">No devengan intereses e incluyen </w:t>
      </w:r>
      <w:r w:rsidR="00B14EAF" w:rsidRPr="00B84E85">
        <w:rPr>
          <w:rFonts w:cs="Arial"/>
          <w:sz w:val="14"/>
          <w:szCs w:val="14"/>
          <w:lang w:val="es-AR"/>
        </w:rPr>
        <w:t>658.028</w:t>
      </w:r>
      <w:r w:rsidR="001328AC" w:rsidRPr="00B84E85">
        <w:rPr>
          <w:rFonts w:cs="Arial"/>
          <w:sz w:val="14"/>
          <w:szCs w:val="14"/>
          <w:lang w:val="es-AR"/>
        </w:rPr>
        <w:t xml:space="preserve"> con vencimiento inferior a tres meses, </w:t>
      </w:r>
      <w:r w:rsidR="00B14EAF" w:rsidRPr="00B84E85">
        <w:rPr>
          <w:rFonts w:cs="Arial"/>
          <w:sz w:val="14"/>
          <w:szCs w:val="14"/>
          <w:lang w:val="es-AR"/>
        </w:rPr>
        <w:t>460.673</w:t>
      </w:r>
      <w:r w:rsidR="00AB5556" w:rsidRPr="00B84E85">
        <w:rPr>
          <w:rFonts w:cs="Arial"/>
          <w:sz w:val="14"/>
          <w:szCs w:val="14"/>
          <w:lang w:val="es-AR"/>
        </w:rPr>
        <w:t xml:space="preserve"> </w:t>
      </w:r>
      <w:r w:rsidRPr="00B84E85">
        <w:rPr>
          <w:rFonts w:cs="Arial"/>
          <w:sz w:val="14"/>
          <w:szCs w:val="14"/>
          <w:lang w:val="es-AR"/>
        </w:rPr>
        <w:t xml:space="preserve">con vencimiento pactado superior a tres meses y </w:t>
      </w:r>
      <w:commentRangeStart w:id="9"/>
      <w:r w:rsidR="005550F9" w:rsidRPr="00B14EAF">
        <w:rPr>
          <w:rFonts w:cs="Arial"/>
          <w:sz w:val="14"/>
          <w:szCs w:val="14"/>
          <w:lang w:val="es-AR"/>
        </w:rPr>
        <w:t>1</w:t>
      </w:r>
      <w:r w:rsidR="00B14EAF" w:rsidRPr="00B84E85">
        <w:rPr>
          <w:rFonts w:cs="Arial"/>
          <w:sz w:val="14"/>
          <w:szCs w:val="14"/>
          <w:lang w:val="es-AR"/>
        </w:rPr>
        <w:t>2</w:t>
      </w:r>
      <w:r w:rsidR="00C5621F">
        <w:rPr>
          <w:rFonts w:cs="Arial"/>
          <w:sz w:val="14"/>
          <w:szCs w:val="14"/>
          <w:lang w:val="es-AR"/>
        </w:rPr>
        <w:t>.</w:t>
      </w:r>
      <w:r w:rsidR="001F6849">
        <w:rPr>
          <w:rFonts w:cs="Arial"/>
          <w:sz w:val="14"/>
          <w:szCs w:val="14"/>
          <w:lang w:val="es-AR"/>
        </w:rPr>
        <w:t>713.93</w:t>
      </w:r>
      <w:r w:rsidR="009626D0">
        <w:rPr>
          <w:rFonts w:cs="Arial"/>
          <w:sz w:val="14"/>
          <w:szCs w:val="14"/>
          <w:lang w:val="es-AR"/>
        </w:rPr>
        <w:t>8</w:t>
      </w:r>
      <w:r w:rsidR="00F04D76" w:rsidRPr="00B84E85">
        <w:rPr>
          <w:rFonts w:cs="Arial"/>
          <w:sz w:val="14"/>
          <w:szCs w:val="14"/>
          <w:lang w:val="es-AR"/>
        </w:rPr>
        <w:t xml:space="preserve"> </w:t>
      </w:r>
      <w:commentRangeEnd w:id="9"/>
      <w:r w:rsidR="009370AB">
        <w:rPr>
          <w:rStyle w:val="Refdecomentario"/>
        </w:rPr>
        <w:commentReference w:id="9"/>
      </w:r>
      <w:r w:rsidRPr="00B84E85">
        <w:rPr>
          <w:rFonts w:cs="Arial"/>
          <w:sz w:val="14"/>
          <w:szCs w:val="14"/>
          <w:lang w:val="es-AR"/>
        </w:rPr>
        <w:t>sin p</w:t>
      </w:r>
      <w:r w:rsidR="001328AC" w:rsidRPr="00B84E85">
        <w:rPr>
          <w:rFonts w:cs="Arial"/>
          <w:sz w:val="14"/>
          <w:szCs w:val="14"/>
          <w:lang w:val="es-AR"/>
        </w:rPr>
        <w:t>laz</w:t>
      </w:r>
      <w:r w:rsidR="00BD0CB7" w:rsidRPr="00B84E85">
        <w:rPr>
          <w:rFonts w:cs="Arial"/>
          <w:sz w:val="14"/>
          <w:szCs w:val="14"/>
          <w:lang w:val="es-AR"/>
        </w:rPr>
        <w:t xml:space="preserve">o </w:t>
      </w:r>
      <w:r w:rsidR="001328AC" w:rsidRPr="00B84E85">
        <w:rPr>
          <w:rFonts w:cs="Arial"/>
          <w:sz w:val="14"/>
          <w:szCs w:val="14"/>
          <w:lang w:val="es-AR"/>
        </w:rPr>
        <w:t xml:space="preserve">de vencimiento </w:t>
      </w:r>
      <w:r w:rsidR="008D5CAE" w:rsidRPr="00B84E85">
        <w:rPr>
          <w:rFonts w:cs="Arial"/>
          <w:sz w:val="14"/>
          <w:szCs w:val="14"/>
          <w:lang w:val="es-AR"/>
        </w:rPr>
        <w:t>establecido</w:t>
      </w:r>
      <w:r w:rsidR="00BD0CB7" w:rsidRPr="00B84E85">
        <w:rPr>
          <w:rFonts w:cs="Arial"/>
          <w:sz w:val="14"/>
          <w:szCs w:val="14"/>
          <w:lang w:val="es-AR"/>
        </w:rPr>
        <w:t>.</w:t>
      </w:r>
    </w:p>
    <w:tbl>
      <w:tblPr>
        <w:tblW w:w="9666" w:type="dxa"/>
        <w:tblLayout w:type="fixed"/>
        <w:tblCellMar>
          <w:left w:w="0" w:type="dxa"/>
          <w:right w:w="0" w:type="dxa"/>
        </w:tblCellMar>
        <w:tblLook w:val="0000" w:firstRow="0" w:lastRow="0" w:firstColumn="0" w:lastColumn="0" w:noHBand="0" w:noVBand="0"/>
      </w:tblPr>
      <w:tblGrid>
        <w:gridCol w:w="6094"/>
        <w:gridCol w:w="1701"/>
        <w:gridCol w:w="170"/>
        <w:gridCol w:w="1674"/>
        <w:gridCol w:w="27"/>
      </w:tblGrid>
      <w:tr w:rsidR="00CD56A9" w:rsidRPr="00922571" w:rsidTr="008437DA">
        <w:trPr>
          <w:cantSplit/>
          <w:trHeight w:val="172"/>
        </w:trPr>
        <w:tc>
          <w:tcPr>
            <w:tcW w:w="6094" w:type="dxa"/>
          </w:tcPr>
          <w:p w:rsidR="00CD56A9" w:rsidRPr="00922571" w:rsidRDefault="00CD56A9" w:rsidP="00CA47EF">
            <w:pPr>
              <w:pStyle w:val="Textonota"/>
              <w:keepLines/>
              <w:tabs>
                <w:tab w:val="num" w:pos="142"/>
              </w:tabs>
              <w:suppressAutoHyphens/>
              <w:spacing w:before="20" w:after="20" w:line="276" w:lineRule="auto"/>
              <w:ind w:left="284"/>
              <w:jc w:val="both"/>
              <w:rPr>
                <w:rFonts w:cs="Arial"/>
                <w:b/>
                <w:bCs/>
                <w:sz w:val="20"/>
                <w:lang w:val="es-AR"/>
              </w:rPr>
            </w:pPr>
            <w:r w:rsidRPr="00922571">
              <w:rPr>
                <w:rFonts w:cs="Arial"/>
                <w:b/>
                <w:bCs/>
                <w:sz w:val="20"/>
                <w:lang w:val="es-AR"/>
              </w:rPr>
              <w:t>No corrientes</w:t>
            </w:r>
          </w:p>
        </w:tc>
        <w:tc>
          <w:tcPr>
            <w:tcW w:w="1701" w:type="dxa"/>
          </w:tcPr>
          <w:p w:rsidR="00CD56A9" w:rsidRPr="00922571" w:rsidRDefault="00CD56A9" w:rsidP="006C7F25">
            <w:pPr>
              <w:pStyle w:val="Texto"/>
              <w:suppressAutoHyphens/>
              <w:spacing w:before="20" w:after="20" w:line="276" w:lineRule="auto"/>
              <w:jc w:val="center"/>
              <w:rPr>
                <w:rFonts w:cs="Arial"/>
                <w:b/>
                <w:sz w:val="16"/>
                <w:lang w:val="es-AR"/>
              </w:rPr>
            </w:pPr>
          </w:p>
        </w:tc>
        <w:tc>
          <w:tcPr>
            <w:tcW w:w="170" w:type="dxa"/>
          </w:tcPr>
          <w:p w:rsidR="00CD56A9" w:rsidRPr="00922571" w:rsidRDefault="00CD56A9" w:rsidP="006C7F25">
            <w:pPr>
              <w:pStyle w:val="Texto"/>
              <w:suppressAutoHyphens/>
              <w:spacing w:before="20" w:after="20" w:line="276" w:lineRule="auto"/>
              <w:ind w:left="-709" w:firstLine="709"/>
              <w:jc w:val="center"/>
              <w:rPr>
                <w:rFonts w:cs="Arial"/>
                <w:b/>
                <w:sz w:val="20"/>
                <w:lang w:val="es-AR"/>
              </w:rPr>
            </w:pPr>
          </w:p>
        </w:tc>
        <w:tc>
          <w:tcPr>
            <w:tcW w:w="1701" w:type="dxa"/>
            <w:gridSpan w:val="2"/>
          </w:tcPr>
          <w:p w:rsidR="00CD56A9" w:rsidRPr="00922571" w:rsidRDefault="00CD56A9" w:rsidP="006C7F25">
            <w:pPr>
              <w:pStyle w:val="Texto"/>
              <w:suppressAutoHyphens/>
              <w:spacing w:before="20" w:after="20" w:line="276" w:lineRule="auto"/>
              <w:ind w:left="-709" w:firstLine="709"/>
              <w:jc w:val="center"/>
              <w:rPr>
                <w:rFonts w:cs="Arial"/>
                <w:b/>
                <w:sz w:val="20"/>
                <w:lang w:val="es-AR"/>
              </w:rPr>
            </w:pPr>
          </w:p>
        </w:tc>
      </w:tr>
      <w:tr w:rsidR="00CD56A9" w:rsidRPr="00922571" w:rsidTr="00B84E85">
        <w:trPr>
          <w:cantSplit/>
          <w:trHeight w:val="222"/>
        </w:trPr>
        <w:tc>
          <w:tcPr>
            <w:tcW w:w="6094" w:type="dxa"/>
            <w:vAlign w:val="center"/>
          </w:tcPr>
          <w:p w:rsidR="00CD56A9" w:rsidRPr="00922571" w:rsidRDefault="00CD56A9" w:rsidP="008437DA">
            <w:pPr>
              <w:pStyle w:val="Texto"/>
              <w:tabs>
                <w:tab w:val="num" w:pos="357"/>
              </w:tabs>
              <w:suppressAutoHyphens/>
              <w:spacing w:before="20" w:after="20" w:line="276" w:lineRule="auto"/>
              <w:ind w:left="357" w:hanging="73"/>
              <w:rPr>
                <w:rFonts w:cs="Arial"/>
                <w:sz w:val="20"/>
                <w:lang w:val="es-AR"/>
              </w:rPr>
            </w:pPr>
            <w:r w:rsidRPr="00922571">
              <w:rPr>
                <w:rFonts w:cs="Arial"/>
                <w:sz w:val="20"/>
                <w:lang w:val="es-AR"/>
              </w:rPr>
              <w:t>Impuesto al valor agregado</w:t>
            </w:r>
          </w:p>
        </w:tc>
        <w:tc>
          <w:tcPr>
            <w:tcW w:w="1701" w:type="dxa"/>
            <w:vAlign w:val="bottom"/>
          </w:tcPr>
          <w:p w:rsidR="00CD56A9" w:rsidRPr="00922571" w:rsidRDefault="000D4278" w:rsidP="00B84E85">
            <w:pPr>
              <w:tabs>
                <w:tab w:val="decimal" w:pos="1559"/>
              </w:tabs>
              <w:suppressAutoHyphens/>
              <w:spacing w:before="20" w:after="20" w:line="276" w:lineRule="auto"/>
              <w:ind w:right="170"/>
              <w:rPr>
                <w:rFonts w:cs="Arial"/>
                <w:sz w:val="20"/>
                <w:lang w:val="es-AR"/>
              </w:rPr>
            </w:pPr>
            <w:commentRangeStart w:id="10"/>
            <w:r w:rsidRPr="000D4278">
              <w:rPr>
                <w:rFonts w:cs="Arial"/>
                <w:sz w:val="20"/>
                <w:lang w:val="es-AR"/>
              </w:rPr>
              <w:t>23.345.95</w:t>
            </w:r>
            <w:r w:rsidR="00971A09">
              <w:rPr>
                <w:rFonts w:cs="Arial"/>
                <w:sz w:val="20"/>
                <w:lang w:val="es-AR"/>
              </w:rPr>
              <w:t>5</w:t>
            </w:r>
            <w:r w:rsidRPr="000D4278">
              <w:rPr>
                <w:rFonts w:cs="Arial"/>
                <w:sz w:val="20"/>
                <w:lang w:val="es-AR"/>
              </w:rPr>
              <w:t xml:space="preserve"> </w:t>
            </w:r>
            <w:commentRangeEnd w:id="10"/>
            <w:r w:rsidR="009370AB">
              <w:rPr>
                <w:rStyle w:val="Refdecomentario"/>
              </w:rPr>
              <w:commentReference w:id="10"/>
            </w:r>
          </w:p>
        </w:tc>
        <w:tc>
          <w:tcPr>
            <w:tcW w:w="170" w:type="dxa"/>
            <w:vAlign w:val="center"/>
          </w:tcPr>
          <w:p w:rsidR="00CD56A9" w:rsidRPr="00922571" w:rsidRDefault="00CD56A9">
            <w:pPr>
              <w:tabs>
                <w:tab w:val="decimal" w:pos="1559"/>
              </w:tabs>
              <w:suppressAutoHyphens/>
              <w:spacing w:before="20" w:after="20" w:line="276" w:lineRule="auto"/>
              <w:ind w:right="170"/>
              <w:jc w:val="right"/>
              <w:rPr>
                <w:rFonts w:cs="Arial"/>
                <w:sz w:val="20"/>
                <w:lang w:val="es-AR"/>
              </w:rPr>
            </w:pPr>
          </w:p>
        </w:tc>
        <w:tc>
          <w:tcPr>
            <w:tcW w:w="1701" w:type="dxa"/>
            <w:gridSpan w:val="2"/>
            <w:vAlign w:val="center"/>
          </w:tcPr>
          <w:p w:rsidR="00CD56A9" w:rsidRPr="00922571" w:rsidRDefault="000D4278" w:rsidP="008437DA">
            <w:pPr>
              <w:tabs>
                <w:tab w:val="decimal" w:pos="1559"/>
              </w:tabs>
              <w:suppressAutoHyphens/>
              <w:spacing w:before="20" w:after="20" w:line="276" w:lineRule="auto"/>
              <w:ind w:right="170"/>
              <w:jc w:val="right"/>
              <w:rPr>
                <w:rFonts w:cs="Arial"/>
                <w:sz w:val="20"/>
                <w:lang w:val="es-AR"/>
              </w:rPr>
            </w:pPr>
            <w:r w:rsidRPr="000D4278">
              <w:rPr>
                <w:rFonts w:cs="Arial"/>
                <w:sz w:val="20"/>
                <w:lang w:val="es-AR"/>
              </w:rPr>
              <w:t xml:space="preserve">25.235.384 </w:t>
            </w:r>
          </w:p>
        </w:tc>
      </w:tr>
      <w:tr w:rsidR="00CD56A9" w:rsidRPr="00922571" w:rsidTr="00B84E85">
        <w:trPr>
          <w:cantSplit/>
          <w:trHeight w:val="211"/>
        </w:trPr>
        <w:tc>
          <w:tcPr>
            <w:tcW w:w="6094" w:type="dxa"/>
            <w:vAlign w:val="center"/>
          </w:tcPr>
          <w:p w:rsidR="00CD56A9" w:rsidRPr="00922571" w:rsidRDefault="00CD56A9" w:rsidP="008437DA">
            <w:pPr>
              <w:pStyle w:val="Texto"/>
              <w:tabs>
                <w:tab w:val="num" w:pos="357"/>
              </w:tabs>
              <w:suppressAutoHyphens/>
              <w:spacing w:before="20" w:after="20" w:line="276" w:lineRule="auto"/>
              <w:ind w:left="357" w:hanging="73"/>
              <w:rPr>
                <w:rFonts w:cs="Arial"/>
                <w:sz w:val="20"/>
                <w:lang w:val="es-AR"/>
              </w:rPr>
            </w:pPr>
            <w:r w:rsidRPr="00922571">
              <w:rPr>
                <w:rFonts w:cs="Arial"/>
                <w:sz w:val="20"/>
                <w:lang w:val="es-AR"/>
              </w:rPr>
              <w:t>Crédito por Impuesto a la Ganancia Mínima Presunta y anticipos</w:t>
            </w:r>
          </w:p>
        </w:tc>
        <w:tc>
          <w:tcPr>
            <w:tcW w:w="1701" w:type="dxa"/>
            <w:vAlign w:val="bottom"/>
          </w:tcPr>
          <w:p w:rsidR="00CD56A9" w:rsidRPr="00922571" w:rsidRDefault="000D4278" w:rsidP="00B84E85">
            <w:pPr>
              <w:tabs>
                <w:tab w:val="decimal" w:pos="1559"/>
              </w:tabs>
              <w:suppressAutoHyphens/>
              <w:spacing w:before="20" w:after="20" w:line="276" w:lineRule="auto"/>
              <w:ind w:right="170"/>
              <w:rPr>
                <w:rFonts w:cs="Arial"/>
                <w:sz w:val="20"/>
                <w:lang w:val="es-AR"/>
              </w:rPr>
            </w:pPr>
            <w:commentRangeStart w:id="11"/>
            <w:r w:rsidRPr="000D4278">
              <w:rPr>
                <w:rFonts w:cs="Arial"/>
                <w:sz w:val="20"/>
                <w:lang w:val="es-AR"/>
              </w:rPr>
              <w:t>1.747.483</w:t>
            </w:r>
            <w:commentRangeEnd w:id="11"/>
            <w:r w:rsidR="009370AB">
              <w:rPr>
                <w:rStyle w:val="Refdecomentario"/>
              </w:rPr>
              <w:commentReference w:id="11"/>
            </w:r>
          </w:p>
        </w:tc>
        <w:tc>
          <w:tcPr>
            <w:tcW w:w="170" w:type="dxa"/>
            <w:vAlign w:val="center"/>
          </w:tcPr>
          <w:p w:rsidR="00CD56A9" w:rsidRPr="00922571" w:rsidRDefault="00CD56A9">
            <w:pPr>
              <w:tabs>
                <w:tab w:val="decimal" w:pos="1559"/>
              </w:tabs>
              <w:suppressAutoHyphens/>
              <w:spacing w:before="20" w:after="20" w:line="276" w:lineRule="auto"/>
              <w:ind w:right="170"/>
              <w:jc w:val="right"/>
              <w:rPr>
                <w:rFonts w:cs="Arial"/>
                <w:sz w:val="20"/>
                <w:lang w:val="es-AR"/>
              </w:rPr>
            </w:pPr>
          </w:p>
        </w:tc>
        <w:tc>
          <w:tcPr>
            <w:tcW w:w="1701" w:type="dxa"/>
            <w:gridSpan w:val="2"/>
            <w:vAlign w:val="center"/>
          </w:tcPr>
          <w:p w:rsidR="00CD56A9" w:rsidRPr="00922571" w:rsidRDefault="000D4278" w:rsidP="00B84E85">
            <w:pPr>
              <w:tabs>
                <w:tab w:val="decimal" w:pos="1559"/>
              </w:tabs>
              <w:suppressAutoHyphens/>
              <w:spacing w:before="20" w:after="20" w:line="276" w:lineRule="auto"/>
              <w:ind w:right="170"/>
              <w:jc w:val="center"/>
              <w:rPr>
                <w:rFonts w:cs="Arial"/>
                <w:sz w:val="20"/>
                <w:lang w:val="es-AR"/>
              </w:rPr>
            </w:pPr>
            <w:r w:rsidRPr="000D4278">
              <w:rPr>
                <w:rFonts w:cs="Arial"/>
                <w:sz w:val="20"/>
                <w:lang w:val="es-AR"/>
              </w:rPr>
              <w:t xml:space="preserve">1.937.384 </w:t>
            </w:r>
          </w:p>
        </w:tc>
      </w:tr>
      <w:tr w:rsidR="00CD56A9" w:rsidRPr="00922571" w:rsidTr="00B84E85">
        <w:trPr>
          <w:cantSplit/>
          <w:trHeight w:val="211"/>
        </w:trPr>
        <w:tc>
          <w:tcPr>
            <w:tcW w:w="6094" w:type="dxa"/>
          </w:tcPr>
          <w:p w:rsidR="00CD56A9" w:rsidRPr="00922571" w:rsidRDefault="00CD56A9" w:rsidP="00B84E85">
            <w:pPr>
              <w:pStyle w:val="Texto"/>
              <w:tabs>
                <w:tab w:val="num" w:pos="357"/>
              </w:tabs>
              <w:suppressAutoHyphens/>
              <w:spacing w:before="20" w:after="20" w:line="276" w:lineRule="auto"/>
              <w:ind w:left="357" w:hanging="73"/>
              <w:rPr>
                <w:rFonts w:cs="Arial"/>
                <w:sz w:val="20"/>
                <w:lang w:val="es-AR"/>
              </w:rPr>
            </w:pPr>
          </w:p>
        </w:tc>
        <w:tc>
          <w:tcPr>
            <w:tcW w:w="1701" w:type="dxa"/>
            <w:tcBorders>
              <w:top w:val="single" w:sz="4" w:space="0" w:color="auto"/>
              <w:bottom w:val="double" w:sz="4" w:space="0" w:color="auto"/>
            </w:tcBorders>
            <w:vAlign w:val="bottom"/>
          </w:tcPr>
          <w:p w:rsidR="00CD56A9" w:rsidRPr="00922571" w:rsidRDefault="000D4278" w:rsidP="00B84E85">
            <w:pPr>
              <w:tabs>
                <w:tab w:val="decimal" w:pos="1559"/>
              </w:tabs>
              <w:suppressAutoHyphens/>
              <w:spacing w:before="20" w:after="20" w:line="276" w:lineRule="auto"/>
              <w:rPr>
                <w:rFonts w:cs="Arial"/>
                <w:sz w:val="20"/>
                <w:lang w:val="es-AR"/>
              </w:rPr>
            </w:pPr>
            <w:r>
              <w:rPr>
                <w:rFonts w:cs="Arial"/>
                <w:sz w:val="20"/>
                <w:lang w:val="es-AR"/>
              </w:rPr>
              <w:t>25.093.43</w:t>
            </w:r>
            <w:r w:rsidR="00971A09">
              <w:rPr>
                <w:rFonts w:cs="Arial"/>
                <w:sz w:val="20"/>
                <w:lang w:val="es-AR"/>
              </w:rPr>
              <w:t>8</w:t>
            </w:r>
          </w:p>
        </w:tc>
        <w:tc>
          <w:tcPr>
            <w:tcW w:w="170" w:type="dxa"/>
            <w:vAlign w:val="center"/>
          </w:tcPr>
          <w:p w:rsidR="00CD56A9" w:rsidRPr="00922571" w:rsidRDefault="00CD56A9">
            <w:pPr>
              <w:tabs>
                <w:tab w:val="decimal" w:pos="1559"/>
              </w:tabs>
              <w:suppressAutoHyphens/>
              <w:spacing w:before="20" w:after="20" w:line="276" w:lineRule="auto"/>
              <w:ind w:right="170"/>
              <w:jc w:val="right"/>
              <w:rPr>
                <w:rFonts w:cs="Arial"/>
                <w:sz w:val="20"/>
                <w:lang w:val="es-AR"/>
              </w:rPr>
            </w:pPr>
          </w:p>
        </w:tc>
        <w:tc>
          <w:tcPr>
            <w:tcW w:w="1701" w:type="dxa"/>
            <w:gridSpan w:val="2"/>
            <w:tcBorders>
              <w:top w:val="single" w:sz="4" w:space="0" w:color="auto"/>
              <w:bottom w:val="double" w:sz="4" w:space="0" w:color="auto"/>
            </w:tcBorders>
            <w:vAlign w:val="center"/>
          </w:tcPr>
          <w:p w:rsidR="00CD56A9" w:rsidRPr="00922571" w:rsidRDefault="000D4278">
            <w:pPr>
              <w:tabs>
                <w:tab w:val="decimal" w:pos="1559"/>
              </w:tabs>
              <w:suppressAutoHyphens/>
              <w:spacing w:before="20" w:after="20" w:line="276" w:lineRule="auto"/>
              <w:ind w:right="170"/>
              <w:jc w:val="right"/>
              <w:rPr>
                <w:rFonts w:cs="Arial"/>
                <w:sz w:val="20"/>
                <w:lang w:val="es-AR"/>
              </w:rPr>
            </w:pPr>
            <w:r>
              <w:rPr>
                <w:rFonts w:cs="Arial"/>
                <w:sz w:val="20"/>
                <w:lang w:val="es-AR"/>
              </w:rPr>
              <w:t>27.172.76</w:t>
            </w:r>
            <w:r w:rsidR="00334B86">
              <w:rPr>
                <w:rFonts w:cs="Arial"/>
                <w:sz w:val="20"/>
                <w:lang w:val="es-AR"/>
              </w:rPr>
              <w:t>8</w:t>
            </w:r>
          </w:p>
        </w:tc>
      </w:tr>
      <w:tr w:rsidR="00DD5F4F" w:rsidRPr="00922571" w:rsidTr="0079726A">
        <w:trPr>
          <w:cantSplit/>
          <w:trHeight w:val="211"/>
        </w:trPr>
        <w:tc>
          <w:tcPr>
            <w:tcW w:w="6094" w:type="dxa"/>
          </w:tcPr>
          <w:p w:rsidR="00DD5F4F" w:rsidRPr="00922571" w:rsidRDefault="00DD5F4F" w:rsidP="00B84E85">
            <w:pPr>
              <w:pStyle w:val="Texto"/>
              <w:tabs>
                <w:tab w:val="num" w:pos="357"/>
              </w:tabs>
              <w:suppressAutoHyphens/>
              <w:spacing w:before="20" w:after="20" w:line="276" w:lineRule="auto"/>
              <w:jc w:val="both"/>
              <w:rPr>
                <w:rFonts w:cs="Arial"/>
                <w:sz w:val="12"/>
                <w:szCs w:val="12"/>
                <w:lang w:val="es-AR"/>
              </w:rPr>
            </w:pPr>
          </w:p>
        </w:tc>
        <w:tc>
          <w:tcPr>
            <w:tcW w:w="1701" w:type="dxa"/>
            <w:tcBorders>
              <w:top w:val="double" w:sz="4" w:space="0" w:color="auto"/>
            </w:tcBorders>
            <w:vAlign w:val="center"/>
          </w:tcPr>
          <w:p w:rsidR="00DD5F4F" w:rsidRPr="00922571" w:rsidRDefault="00DD5F4F" w:rsidP="00BB1EA7">
            <w:pPr>
              <w:tabs>
                <w:tab w:val="decimal" w:pos="1559"/>
              </w:tabs>
              <w:suppressAutoHyphens/>
              <w:spacing w:before="20" w:after="20" w:line="276" w:lineRule="auto"/>
              <w:jc w:val="right"/>
              <w:rPr>
                <w:rFonts w:cs="Arial"/>
                <w:sz w:val="12"/>
                <w:szCs w:val="12"/>
                <w:lang w:val="es-AR"/>
              </w:rPr>
            </w:pPr>
          </w:p>
        </w:tc>
        <w:tc>
          <w:tcPr>
            <w:tcW w:w="170" w:type="dxa"/>
            <w:vAlign w:val="center"/>
          </w:tcPr>
          <w:p w:rsidR="00DD5F4F" w:rsidRPr="00922571" w:rsidRDefault="00DD5F4F" w:rsidP="00BB1EA7">
            <w:pPr>
              <w:tabs>
                <w:tab w:val="decimal" w:pos="1559"/>
              </w:tabs>
              <w:suppressAutoHyphens/>
              <w:spacing w:before="20" w:after="20" w:line="276" w:lineRule="auto"/>
              <w:ind w:right="170"/>
              <w:jc w:val="right"/>
              <w:rPr>
                <w:rFonts w:cs="Arial"/>
                <w:sz w:val="12"/>
                <w:szCs w:val="12"/>
                <w:lang w:val="es-AR"/>
              </w:rPr>
            </w:pPr>
          </w:p>
        </w:tc>
        <w:tc>
          <w:tcPr>
            <w:tcW w:w="1701" w:type="dxa"/>
            <w:gridSpan w:val="2"/>
            <w:tcBorders>
              <w:top w:val="double" w:sz="4" w:space="0" w:color="auto"/>
            </w:tcBorders>
            <w:vAlign w:val="center"/>
          </w:tcPr>
          <w:p w:rsidR="00DD5F4F" w:rsidRPr="00922571" w:rsidRDefault="00DD5F4F" w:rsidP="00BB1EA7">
            <w:pPr>
              <w:tabs>
                <w:tab w:val="decimal" w:pos="1559"/>
              </w:tabs>
              <w:suppressAutoHyphens/>
              <w:spacing w:before="20" w:after="20" w:line="276" w:lineRule="auto"/>
              <w:ind w:right="170"/>
              <w:jc w:val="right"/>
              <w:rPr>
                <w:rFonts w:cs="Arial"/>
                <w:sz w:val="12"/>
                <w:szCs w:val="12"/>
                <w:lang w:val="es-AR"/>
              </w:rPr>
            </w:pPr>
          </w:p>
        </w:tc>
      </w:tr>
      <w:tr w:rsidR="008F4B9C" w:rsidRPr="00922571" w:rsidTr="00B84E85">
        <w:tblPrEx>
          <w:tblBorders>
            <w:bottom w:val="double" w:sz="4" w:space="0" w:color="auto"/>
          </w:tblBorders>
        </w:tblPrEx>
        <w:trPr>
          <w:cantSplit/>
          <w:trHeight w:val="222"/>
        </w:trPr>
        <w:tc>
          <w:tcPr>
            <w:tcW w:w="6094" w:type="dxa"/>
            <w:tcBorders>
              <w:bottom w:val="nil"/>
            </w:tcBorders>
            <w:vAlign w:val="center"/>
          </w:tcPr>
          <w:p w:rsidR="008F4B9C" w:rsidRPr="00C40C49" w:rsidRDefault="008F4B9C">
            <w:pPr>
              <w:pStyle w:val="Texto"/>
              <w:suppressAutoHyphens/>
              <w:spacing w:before="20" w:after="20" w:line="276" w:lineRule="auto"/>
              <w:ind w:left="397"/>
              <w:rPr>
                <w:rFonts w:cs="Arial"/>
                <w:b/>
                <w:bCs/>
                <w:sz w:val="14"/>
                <w:szCs w:val="14"/>
                <w:lang w:val="es-AR"/>
              </w:rPr>
            </w:pPr>
          </w:p>
        </w:tc>
        <w:tc>
          <w:tcPr>
            <w:tcW w:w="1701" w:type="dxa"/>
            <w:tcBorders>
              <w:bottom w:val="nil"/>
            </w:tcBorders>
            <w:vAlign w:val="center"/>
          </w:tcPr>
          <w:p w:rsidR="008F4B9C" w:rsidRPr="00C40C49" w:rsidRDefault="008F4B9C" w:rsidP="003D5906">
            <w:pPr>
              <w:tabs>
                <w:tab w:val="decimal" w:pos="1140"/>
              </w:tabs>
              <w:suppressAutoHyphens/>
              <w:spacing w:before="20" w:after="20" w:line="276" w:lineRule="auto"/>
              <w:ind w:right="170"/>
              <w:rPr>
                <w:rFonts w:cs="Arial"/>
                <w:b/>
                <w:sz w:val="14"/>
                <w:szCs w:val="14"/>
                <w:lang w:val="es-AR"/>
              </w:rPr>
            </w:pPr>
          </w:p>
        </w:tc>
        <w:tc>
          <w:tcPr>
            <w:tcW w:w="170" w:type="dxa"/>
            <w:tcBorders>
              <w:bottom w:val="nil"/>
            </w:tcBorders>
            <w:vAlign w:val="center"/>
          </w:tcPr>
          <w:p w:rsidR="008F4B9C" w:rsidRPr="00C40C49" w:rsidRDefault="008F4B9C" w:rsidP="003D5906">
            <w:pPr>
              <w:tabs>
                <w:tab w:val="decimal" w:pos="1559"/>
              </w:tabs>
              <w:suppressAutoHyphens/>
              <w:spacing w:before="20" w:after="20" w:line="276" w:lineRule="auto"/>
              <w:ind w:right="170"/>
              <w:jc w:val="center"/>
              <w:rPr>
                <w:rFonts w:cs="Arial"/>
                <w:sz w:val="14"/>
                <w:szCs w:val="14"/>
                <w:lang w:val="es-AR"/>
              </w:rPr>
            </w:pPr>
          </w:p>
        </w:tc>
        <w:tc>
          <w:tcPr>
            <w:tcW w:w="1701" w:type="dxa"/>
            <w:gridSpan w:val="2"/>
            <w:tcBorders>
              <w:bottom w:val="nil"/>
            </w:tcBorders>
            <w:vAlign w:val="center"/>
          </w:tcPr>
          <w:p w:rsidR="008F4B9C" w:rsidRPr="00C40C49" w:rsidRDefault="008F4B9C" w:rsidP="003D5906">
            <w:pPr>
              <w:tabs>
                <w:tab w:val="decimal" w:pos="1102"/>
              </w:tabs>
              <w:suppressAutoHyphens/>
              <w:spacing w:before="20" w:after="20" w:line="276" w:lineRule="auto"/>
              <w:ind w:right="170"/>
              <w:jc w:val="center"/>
              <w:rPr>
                <w:rFonts w:cs="Arial"/>
                <w:b/>
                <w:sz w:val="14"/>
                <w:szCs w:val="14"/>
                <w:lang w:val="es-AR"/>
              </w:rPr>
            </w:pPr>
          </w:p>
        </w:tc>
      </w:tr>
      <w:tr w:rsidR="003D5906" w:rsidRPr="00922571" w:rsidTr="00B84E85">
        <w:tblPrEx>
          <w:tblBorders>
            <w:bottom w:val="double" w:sz="4" w:space="0" w:color="auto"/>
          </w:tblBorders>
        </w:tblPrEx>
        <w:trPr>
          <w:cantSplit/>
          <w:trHeight w:val="222"/>
        </w:trPr>
        <w:tc>
          <w:tcPr>
            <w:tcW w:w="6094" w:type="dxa"/>
            <w:tcBorders>
              <w:top w:val="nil"/>
            </w:tcBorders>
            <w:vAlign w:val="center"/>
          </w:tcPr>
          <w:p w:rsidR="003D5906" w:rsidRPr="00922571" w:rsidRDefault="003D5906" w:rsidP="00B84E85">
            <w:pPr>
              <w:pStyle w:val="Texto"/>
              <w:numPr>
                <w:ilvl w:val="0"/>
                <w:numId w:val="18"/>
              </w:numPr>
              <w:tabs>
                <w:tab w:val="clear" w:pos="397"/>
                <w:tab w:val="num" w:pos="285"/>
              </w:tabs>
              <w:suppressAutoHyphens/>
              <w:spacing w:before="20" w:after="20" w:line="276" w:lineRule="auto"/>
              <w:rPr>
                <w:rFonts w:cs="Arial"/>
                <w:sz w:val="20"/>
                <w:lang w:val="es-AR"/>
              </w:rPr>
            </w:pPr>
            <w:r w:rsidRPr="00922571">
              <w:rPr>
                <w:rFonts w:cs="Arial"/>
                <w:b/>
                <w:bCs/>
                <w:sz w:val="20"/>
                <w:lang w:val="es-AR"/>
              </w:rPr>
              <w:t>Cuentas por pagar</w:t>
            </w:r>
          </w:p>
        </w:tc>
        <w:tc>
          <w:tcPr>
            <w:tcW w:w="1701" w:type="dxa"/>
            <w:tcBorders>
              <w:top w:val="nil"/>
              <w:bottom w:val="nil"/>
            </w:tcBorders>
            <w:vAlign w:val="center"/>
          </w:tcPr>
          <w:p w:rsidR="003D5906" w:rsidRPr="00922571" w:rsidRDefault="003D5906" w:rsidP="00B84E85">
            <w:pPr>
              <w:tabs>
                <w:tab w:val="decimal" w:pos="1140"/>
              </w:tabs>
              <w:suppressAutoHyphens/>
              <w:spacing w:before="20" w:after="20" w:line="276" w:lineRule="auto"/>
              <w:ind w:right="170"/>
              <w:rPr>
                <w:rFonts w:cs="Arial"/>
                <w:sz w:val="20"/>
                <w:lang w:val="es-AR"/>
              </w:rPr>
            </w:pPr>
          </w:p>
        </w:tc>
        <w:tc>
          <w:tcPr>
            <w:tcW w:w="170" w:type="dxa"/>
            <w:tcBorders>
              <w:top w:val="nil"/>
              <w:bottom w:val="nil"/>
            </w:tcBorders>
            <w:vAlign w:val="center"/>
          </w:tcPr>
          <w:p w:rsidR="003D5906" w:rsidRPr="00922571" w:rsidRDefault="003D5906" w:rsidP="00B84E85">
            <w:pPr>
              <w:tabs>
                <w:tab w:val="decimal" w:pos="1559"/>
              </w:tabs>
              <w:suppressAutoHyphens/>
              <w:spacing w:before="20" w:after="20" w:line="276" w:lineRule="auto"/>
              <w:ind w:right="170"/>
              <w:jc w:val="center"/>
              <w:rPr>
                <w:rFonts w:cs="Arial"/>
                <w:sz w:val="20"/>
                <w:lang w:val="es-AR"/>
              </w:rPr>
            </w:pPr>
          </w:p>
        </w:tc>
        <w:tc>
          <w:tcPr>
            <w:tcW w:w="1701" w:type="dxa"/>
            <w:gridSpan w:val="2"/>
            <w:tcBorders>
              <w:top w:val="nil"/>
              <w:bottom w:val="nil"/>
            </w:tcBorders>
            <w:vAlign w:val="center"/>
          </w:tcPr>
          <w:p w:rsidR="003D5906" w:rsidRPr="00922571" w:rsidRDefault="003D5906" w:rsidP="00B84E85">
            <w:pPr>
              <w:tabs>
                <w:tab w:val="decimal" w:pos="1102"/>
              </w:tabs>
              <w:suppressAutoHyphens/>
              <w:spacing w:before="20" w:after="20" w:line="276" w:lineRule="auto"/>
              <w:ind w:right="170"/>
              <w:jc w:val="center"/>
              <w:rPr>
                <w:rFonts w:cs="Arial"/>
                <w:sz w:val="20"/>
                <w:lang w:val="es-AR"/>
              </w:rPr>
            </w:pPr>
          </w:p>
        </w:tc>
      </w:tr>
      <w:tr w:rsidR="003D5906" w:rsidRPr="00922571" w:rsidTr="00B84E85">
        <w:tblPrEx>
          <w:tblBorders>
            <w:bottom w:val="double" w:sz="4" w:space="0" w:color="auto"/>
          </w:tblBorders>
        </w:tblPrEx>
        <w:trPr>
          <w:cantSplit/>
          <w:trHeight w:val="222"/>
        </w:trPr>
        <w:tc>
          <w:tcPr>
            <w:tcW w:w="6094" w:type="dxa"/>
            <w:vAlign w:val="center"/>
          </w:tcPr>
          <w:p w:rsidR="003D5906" w:rsidRPr="00922571" w:rsidRDefault="003D5906" w:rsidP="003D5906">
            <w:pPr>
              <w:pStyle w:val="Texto"/>
              <w:tabs>
                <w:tab w:val="num" w:pos="357"/>
              </w:tabs>
              <w:suppressAutoHyphens/>
              <w:spacing w:before="20" w:after="20" w:line="276" w:lineRule="auto"/>
              <w:ind w:left="357" w:hanging="73"/>
              <w:rPr>
                <w:rFonts w:cs="Arial"/>
                <w:sz w:val="20"/>
                <w:lang w:val="es-AR"/>
              </w:rPr>
            </w:pPr>
            <w:r w:rsidRPr="00922571">
              <w:rPr>
                <w:rFonts w:cs="Arial"/>
                <w:sz w:val="20"/>
                <w:lang w:val="es-AR"/>
              </w:rPr>
              <w:t>Sociedades Relacionadas (Nota 6)</w:t>
            </w:r>
          </w:p>
        </w:tc>
        <w:tc>
          <w:tcPr>
            <w:tcW w:w="1701" w:type="dxa"/>
            <w:tcBorders>
              <w:top w:val="nil"/>
              <w:bottom w:val="nil"/>
            </w:tcBorders>
            <w:vAlign w:val="bottom"/>
          </w:tcPr>
          <w:p w:rsidR="003D5906" w:rsidRPr="00922571" w:rsidRDefault="000D4278" w:rsidP="003D5906">
            <w:pPr>
              <w:tabs>
                <w:tab w:val="decimal" w:pos="1559"/>
              </w:tabs>
              <w:suppressAutoHyphens/>
              <w:spacing w:before="20" w:after="20" w:line="276" w:lineRule="auto"/>
              <w:ind w:right="170"/>
              <w:jc w:val="right"/>
              <w:rPr>
                <w:rFonts w:cs="Arial"/>
                <w:sz w:val="20"/>
                <w:lang w:val="es-AR"/>
              </w:rPr>
            </w:pPr>
            <w:r w:rsidRPr="000D4278">
              <w:rPr>
                <w:rFonts w:cs="Arial"/>
                <w:sz w:val="20"/>
                <w:lang w:val="es-AR"/>
              </w:rPr>
              <w:t>84.736.946</w:t>
            </w:r>
          </w:p>
        </w:tc>
        <w:tc>
          <w:tcPr>
            <w:tcW w:w="170" w:type="dxa"/>
            <w:tcBorders>
              <w:top w:val="nil"/>
              <w:bottom w:val="nil"/>
            </w:tcBorders>
            <w:vAlign w:val="center"/>
          </w:tcPr>
          <w:p w:rsidR="003D5906" w:rsidRPr="00922571" w:rsidRDefault="003D5906" w:rsidP="003D5906">
            <w:pPr>
              <w:tabs>
                <w:tab w:val="decimal" w:pos="1559"/>
              </w:tabs>
              <w:suppressAutoHyphens/>
              <w:spacing w:before="20" w:after="20" w:line="276" w:lineRule="auto"/>
              <w:ind w:right="170"/>
              <w:jc w:val="right"/>
              <w:rPr>
                <w:rFonts w:cs="Arial"/>
                <w:sz w:val="20"/>
                <w:lang w:val="es-AR"/>
              </w:rPr>
            </w:pPr>
          </w:p>
        </w:tc>
        <w:tc>
          <w:tcPr>
            <w:tcW w:w="1701" w:type="dxa"/>
            <w:gridSpan w:val="2"/>
            <w:tcBorders>
              <w:top w:val="nil"/>
              <w:bottom w:val="nil"/>
            </w:tcBorders>
            <w:vAlign w:val="center"/>
          </w:tcPr>
          <w:p w:rsidR="003D5906" w:rsidRPr="00922571" w:rsidRDefault="000D4278" w:rsidP="003D5906">
            <w:pPr>
              <w:tabs>
                <w:tab w:val="decimal" w:pos="1559"/>
              </w:tabs>
              <w:suppressAutoHyphens/>
              <w:spacing w:before="20" w:after="20" w:line="276" w:lineRule="auto"/>
              <w:ind w:right="170"/>
              <w:jc w:val="right"/>
              <w:rPr>
                <w:rFonts w:cs="Arial"/>
                <w:sz w:val="20"/>
                <w:lang w:val="es-AR"/>
              </w:rPr>
            </w:pPr>
            <w:r w:rsidRPr="000D4278">
              <w:rPr>
                <w:rFonts w:cs="Arial"/>
                <w:sz w:val="20"/>
                <w:lang w:val="es-AR"/>
              </w:rPr>
              <w:t>96.759.568</w:t>
            </w:r>
          </w:p>
        </w:tc>
      </w:tr>
      <w:tr w:rsidR="003D5906" w:rsidRPr="00922571" w:rsidTr="00B84E85">
        <w:tblPrEx>
          <w:tblBorders>
            <w:bottom w:val="double" w:sz="4" w:space="0" w:color="auto"/>
          </w:tblBorders>
        </w:tblPrEx>
        <w:trPr>
          <w:cantSplit/>
          <w:trHeight w:val="211"/>
        </w:trPr>
        <w:tc>
          <w:tcPr>
            <w:tcW w:w="6094" w:type="dxa"/>
            <w:vAlign w:val="center"/>
          </w:tcPr>
          <w:p w:rsidR="003D5906" w:rsidRPr="00922571" w:rsidRDefault="003D5906" w:rsidP="003D5906">
            <w:pPr>
              <w:pStyle w:val="Texto"/>
              <w:tabs>
                <w:tab w:val="num" w:pos="357"/>
              </w:tabs>
              <w:suppressAutoHyphens/>
              <w:spacing w:before="20" w:after="20" w:line="276" w:lineRule="auto"/>
              <w:ind w:left="357" w:hanging="73"/>
              <w:rPr>
                <w:rFonts w:cs="Arial"/>
                <w:sz w:val="20"/>
                <w:lang w:val="es-AR"/>
              </w:rPr>
            </w:pPr>
            <w:r w:rsidRPr="00922571">
              <w:rPr>
                <w:rFonts w:cs="Arial"/>
                <w:sz w:val="20"/>
                <w:lang w:val="es-AR"/>
              </w:rPr>
              <w:t>Proveedores comunes</w:t>
            </w:r>
          </w:p>
        </w:tc>
        <w:tc>
          <w:tcPr>
            <w:tcW w:w="1701" w:type="dxa"/>
            <w:tcBorders>
              <w:top w:val="nil"/>
              <w:bottom w:val="single" w:sz="4" w:space="0" w:color="auto"/>
            </w:tcBorders>
            <w:vAlign w:val="bottom"/>
          </w:tcPr>
          <w:p w:rsidR="003D5906" w:rsidRPr="00922571" w:rsidRDefault="000D4278" w:rsidP="003D5906">
            <w:pPr>
              <w:tabs>
                <w:tab w:val="decimal" w:pos="1559"/>
              </w:tabs>
              <w:suppressAutoHyphens/>
              <w:spacing w:before="20" w:after="20" w:line="276" w:lineRule="auto"/>
              <w:ind w:right="170"/>
              <w:jc w:val="right"/>
              <w:rPr>
                <w:rFonts w:cs="Arial"/>
                <w:sz w:val="20"/>
                <w:lang w:val="es-AR"/>
              </w:rPr>
            </w:pPr>
            <w:r w:rsidRPr="000D4278">
              <w:rPr>
                <w:rFonts w:cs="Arial"/>
                <w:sz w:val="20"/>
                <w:lang w:val="es-AR"/>
              </w:rPr>
              <w:t>1.096.645</w:t>
            </w:r>
          </w:p>
        </w:tc>
        <w:tc>
          <w:tcPr>
            <w:tcW w:w="170" w:type="dxa"/>
            <w:tcBorders>
              <w:top w:val="nil"/>
            </w:tcBorders>
            <w:vAlign w:val="center"/>
          </w:tcPr>
          <w:p w:rsidR="003D5906" w:rsidRPr="00922571" w:rsidRDefault="003D5906" w:rsidP="003D5906">
            <w:pPr>
              <w:tabs>
                <w:tab w:val="decimal" w:pos="1559"/>
              </w:tabs>
              <w:suppressAutoHyphens/>
              <w:spacing w:before="20" w:after="20" w:line="276" w:lineRule="auto"/>
              <w:ind w:right="170"/>
              <w:jc w:val="right"/>
              <w:rPr>
                <w:rFonts w:cs="Arial"/>
                <w:sz w:val="20"/>
                <w:lang w:val="es-AR"/>
              </w:rPr>
            </w:pPr>
          </w:p>
        </w:tc>
        <w:tc>
          <w:tcPr>
            <w:tcW w:w="1701" w:type="dxa"/>
            <w:gridSpan w:val="2"/>
            <w:tcBorders>
              <w:top w:val="nil"/>
              <w:bottom w:val="single" w:sz="4" w:space="0" w:color="auto"/>
            </w:tcBorders>
            <w:vAlign w:val="center"/>
          </w:tcPr>
          <w:p w:rsidR="003D5906" w:rsidRPr="00922571" w:rsidRDefault="000D4278" w:rsidP="003D5906">
            <w:pPr>
              <w:tabs>
                <w:tab w:val="decimal" w:pos="1559"/>
              </w:tabs>
              <w:suppressAutoHyphens/>
              <w:spacing w:before="20" w:after="20" w:line="276" w:lineRule="auto"/>
              <w:ind w:right="170"/>
              <w:jc w:val="right"/>
              <w:rPr>
                <w:rFonts w:cs="Arial"/>
                <w:sz w:val="20"/>
                <w:lang w:val="es-AR"/>
              </w:rPr>
            </w:pPr>
            <w:r w:rsidRPr="000D4278">
              <w:rPr>
                <w:rFonts w:cs="Arial"/>
                <w:sz w:val="20"/>
                <w:lang w:val="es-AR"/>
              </w:rPr>
              <w:t>2.435.178</w:t>
            </w:r>
          </w:p>
        </w:tc>
      </w:tr>
      <w:tr w:rsidR="003D5906" w:rsidRPr="00922571" w:rsidTr="00D04E84">
        <w:trPr>
          <w:cantSplit/>
          <w:trHeight w:val="211"/>
        </w:trPr>
        <w:tc>
          <w:tcPr>
            <w:tcW w:w="6094" w:type="dxa"/>
          </w:tcPr>
          <w:p w:rsidR="003D5906" w:rsidRPr="00922571" w:rsidRDefault="003D5906" w:rsidP="003D5906">
            <w:pPr>
              <w:pStyle w:val="Texto"/>
              <w:tabs>
                <w:tab w:val="num" w:pos="357"/>
              </w:tabs>
              <w:suppressAutoHyphens/>
              <w:spacing w:before="20" w:after="20" w:line="276" w:lineRule="auto"/>
              <w:ind w:left="357" w:hanging="73"/>
              <w:jc w:val="both"/>
              <w:rPr>
                <w:rFonts w:cs="Arial"/>
                <w:sz w:val="20"/>
                <w:lang w:val="es-AR"/>
              </w:rPr>
            </w:pPr>
          </w:p>
        </w:tc>
        <w:tc>
          <w:tcPr>
            <w:tcW w:w="1701" w:type="dxa"/>
            <w:tcBorders>
              <w:top w:val="single" w:sz="4" w:space="0" w:color="auto"/>
              <w:bottom w:val="double" w:sz="4" w:space="0" w:color="auto"/>
            </w:tcBorders>
            <w:vAlign w:val="center"/>
          </w:tcPr>
          <w:p w:rsidR="003D5906" w:rsidRPr="00922571" w:rsidRDefault="00820720" w:rsidP="003D5906">
            <w:pPr>
              <w:tabs>
                <w:tab w:val="decimal" w:pos="1559"/>
              </w:tabs>
              <w:suppressAutoHyphens/>
              <w:spacing w:before="20" w:after="20" w:line="276" w:lineRule="auto"/>
              <w:jc w:val="right"/>
              <w:rPr>
                <w:rFonts w:cs="Arial"/>
                <w:sz w:val="20"/>
                <w:lang w:val="es-AR"/>
              </w:rPr>
            </w:pPr>
            <w:r w:rsidRPr="00922571">
              <w:rPr>
                <w:rFonts w:cs="Arial"/>
                <w:sz w:val="20"/>
                <w:lang w:val="es-AR"/>
              </w:rPr>
              <w:t>8</w:t>
            </w:r>
            <w:r w:rsidR="000D4278">
              <w:rPr>
                <w:rFonts w:cs="Arial"/>
                <w:sz w:val="20"/>
                <w:lang w:val="es-AR"/>
              </w:rPr>
              <w:t>5.833.591</w:t>
            </w:r>
            <w:r w:rsidR="003D5906" w:rsidRPr="00922571">
              <w:rPr>
                <w:rFonts w:cs="Arial"/>
                <w:sz w:val="20"/>
                <w:vertAlign w:val="superscript"/>
                <w:lang w:val="es-AR"/>
              </w:rPr>
              <w:t>(1)</w:t>
            </w:r>
          </w:p>
        </w:tc>
        <w:tc>
          <w:tcPr>
            <w:tcW w:w="170" w:type="dxa"/>
            <w:vAlign w:val="center"/>
          </w:tcPr>
          <w:p w:rsidR="003D5906" w:rsidRPr="00922571" w:rsidRDefault="003D5906" w:rsidP="003D5906">
            <w:pPr>
              <w:tabs>
                <w:tab w:val="decimal" w:pos="1559"/>
              </w:tabs>
              <w:suppressAutoHyphens/>
              <w:spacing w:before="20" w:after="20" w:line="276" w:lineRule="auto"/>
              <w:ind w:right="170"/>
              <w:jc w:val="right"/>
              <w:rPr>
                <w:rFonts w:cs="Arial"/>
                <w:sz w:val="20"/>
                <w:lang w:val="es-AR"/>
              </w:rPr>
            </w:pPr>
          </w:p>
        </w:tc>
        <w:tc>
          <w:tcPr>
            <w:tcW w:w="1701" w:type="dxa"/>
            <w:gridSpan w:val="2"/>
            <w:tcBorders>
              <w:top w:val="single" w:sz="4" w:space="0" w:color="auto"/>
              <w:bottom w:val="double" w:sz="4" w:space="0" w:color="auto"/>
            </w:tcBorders>
            <w:vAlign w:val="center"/>
          </w:tcPr>
          <w:p w:rsidR="003D5906" w:rsidRPr="00922571" w:rsidRDefault="000D4278" w:rsidP="003D5906">
            <w:pPr>
              <w:tabs>
                <w:tab w:val="decimal" w:pos="1559"/>
              </w:tabs>
              <w:suppressAutoHyphens/>
              <w:spacing w:before="20" w:after="20" w:line="276" w:lineRule="auto"/>
              <w:ind w:right="170"/>
              <w:jc w:val="right"/>
              <w:rPr>
                <w:rFonts w:cs="Arial"/>
                <w:sz w:val="20"/>
                <w:lang w:val="es-AR"/>
              </w:rPr>
            </w:pPr>
            <w:r w:rsidRPr="000D4278">
              <w:rPr>
                <w:rFonts w:cs="Arial"/>
                <w:sz w:val="20"/>
                <w:lang w:val="es-AR"/>
              </w:rPr>
              <w:t>99.194.746</w:t>
            </w:r>
          </w:p>
        </w:tc>
      </w:tr>
      <w:tr w:rsidR="003D5906" w:rsidRPr="00922571" w:rsidTr="00D04E84">
        <w:trPr>
          <w:gridAfter w:val="1"/>
          <w:wAfter w:w="27" w:type="dxa"/>
          <w:cantSplit/>
          <w:trHeight w:val="489"/>
        </w:trPr>
        <w:tc>
          <w:tcPr>
            <w:tcW w:w="9639" w:type="dxa"/>
            <w:gridSpan w:val="4"/>
          </w:tcPr>
          <w:p w:rsidR="003D5906" w:rsidRPr="00B84E85" w:rsidRDefault="003D5906">
            <w:pPr>
              <w:pStyle w:val="Prrafodelista"/>
              <w:numPr>
                <w:ilvl w:val="0"/>
                <w:numId w:val="11"/>
              </w:numPr>
              <w:spacing w:before="240"/>
              <w:ind w:left="270" w:hanging="270"/>
              <w:rPr>
                <w:rFonts w:cs="Arial"/>
                <w:sz w:val="14"/>
                <w:szCs w:val="14"/>
                <w:lang w:val="es-AR"/>
              </w:rPr>
            </w:pPr>
            <w:r w:rsidRPr="00B84E85">
              <w:rPr>
                <w:rFonts w:cs="Arial"/>
                <w:sz w:val="14"/>
                <w:szCs w:val="14"/>
                <w:lang w:val="es-AR"/>
              </w:rPr>
              <w:t xml:space="preserve">No devengan intereses y </w:t>
            </w:r>
            <w:r w:rsidR="00975EC6" w:rsidRPr="00B84E85">
              <w:rPr>
                <w:rFonts w:cs="Arial"/>
                <w:sz w:val="14"/>
                <w:szCs w:val="14"/>
                <w:lang w:val="es-AR"/>
              </w:rPr>
              <w:t>1.096.645</w:t>
            </w:r>
            <w:r w:rsidRPr="00B84E85">
              <w:rPr>
                <w:rFonts w:cs="Arial"/>
                <w:sz w:val="14"/>
                <w:szCs w:val="14"/>
                <w:lang w:val="es-AR"/>
              </w:rPr>
              <w:t xml:space="preserve"> tienen vencimiento pactado inferior a tres meses y </w:t>
            </w:r>
            <w:r w:rsidR="00820720" w:rsidRPr="00975EC6">
              <w:rPr>
                <w:rFonts w:cs="Arial"/>
                <w:sz w:val="14"/>
                <w:szCs w:val="14"/>
                <w:lang w:val="es-AR"/>
              </w:rPr>
              <w:t>8</w:t>
            </w:r>
            <w:r w:rsidR="00975EC6" w:rsidRPr="00B84E85">
              <w:rPr>
                <w:rFonts w:cs="Arial"/>
                <w:sz w:val="14"/>
                <w:szCs w:val="14"/>
                <w:lang w:val="es-AR"/>
              </w:rPr>
              <w:t>4</w:t>
            </w:r>
            <w:r w:rsidR="00820720" w:rsidRPr="00975EC6">
              <w:rPr>
                <w:rFonts w:cs="Arial"/>
                <w:sz w:val="14"/>
                <w:szCs w:val="14"/>
                <w:lang w:val="es-AR"/>
              </w:rPr>
              <w:t>.</w:t>
            </w:r>
            <w:r w:rsidR="00975EC6" w:rsidRPr="00B84E85">
              <w:rPr>
                <w:rFonts w:cs="Arial"/>
                <w:sz w:val="14"/>
                <w:szCs w:val="14"/>
                <w:lang w:val="es-AR"/>
              </w:rPr>
              <w:t>736</w:t>
            </w:r>
            <w:r w:rsidRPr="00B84E85">
              <w:rPr>
                <w:rFonts w:cs="Arial"/>
                <w:sz w:val="14"/>
                <w:szCs w:val="14"/>
                <w:lang w:val="es-AR"/>
              </w:rPr>
              <w:t>.</w:t>
            </w:r>
            <w:r w:rsidR="00975EC6" w:rsidRPr="00B84E85">
              <w:rPr>
                <w:rFonts w:cs="Arial"/>
                <w:sz w:val="14"/>
                <w:szCs w:val="14"/>
                <w:lang w:val="es-AR"/>
              </w:rPr>
              <w:t>946</w:t>
            </w:r>
            <w:r w:rsidRPr="00B84E85">
              <w:rPr>
                <w:rFonts w:cs="Arial"/>
                <w:sz w:val="14"/>
                <w:szCs w:val="14"/>
                <w:lang w:val="es-AR"/>
              </w:rPr>
              <w:t xml:space="preserve"> no tienen plazo de vencimiento establecido.</w:t>
            </w:r>
          </w:p>
        </w:tc>
      </w:tr>
    </w:tbl>
    <w:p w:rsidR="007F74E6" w:rsidRPr="00922571" w:rsidRDefault="007F74E6">
      <w:pPr>
        <w:rPr>
          <w:sz w:val="8"/>
          <w:lang w:val="es-AR"/>
        </w:rPr>
      </w:pPr>
    </w:p>
    <w:p w:rsidR="007F74E6" w:rsidRPr="00B84E85" w:rsidRDefault="007F74E6">
      <w:pPr>
        <w:rPr>
          <w:sz w:val="8"/>
          <w:lang w:val="es-AR"/>
        </w:rPr>
      </w:pPr>
    </w:p>
    <w:p w:rsidR="00A27E1A" w:rsidRDefault="00A27E1A">
      <w:pPr>
        <w:rPr>
          <w:sz w:val="8"/>
          <w:lang w:val="es-AR"/>
        </w:rPr>
      </w:pPr>
    </w:p>
    <w:p w:rsidR="00B66424" w:rsidRDefault="00B66424">
      <w:pPr>
        <w:rPr>
          <w:sz w:val="8"/>
          <w:lang w:val="es-AR"/>
        </w:rPr>
      </w:pPr>
    </w:p>
    <w:p w:rsidR="00A73BD8" w:rsidRDefault="00A73BD8">
      <w:pPr>
        <w:rPr>
          <w:sz w:val="8"/>
          <w:lang w:val="es-AR"/>
        </w:rPr>
      </w:pPr>
    </w:p>
    <w:p w:rsidR="00A73BD8" w:rsidRDefault="00A73BD8">
      <w:pPr>
        <w:rPr>
          <w:sz w:val="8"/>
          <w:lang w:val="es-AR"/>
        </w:rPr>
      </w:pPr>
    </w:p>
    <w:p w:rsidR="002E6453" w:rsidRDefault="002E6453">
      <w:pPr>
        <w:rPr>
          <w:sz w:val="8"/>
          <w:lang w:val="es-AR"/>
        </w:rPr>
      </w:pPr>
    </w:p>
    <w:p w:rsidR="002E6453" w:rsidRDefault="002E6453">
      <w:pPr>
        <w:rPr>
          <w:sz w:val="8"/>
          <w:lang w:val="es-AR"/>
        </w:rPr>
      </w:pPr>
    </w:p>
    <w:p w:rsidR="002E6453" w:rsidRDefault="002E6453">
      <w:pPr>
        <w:rPr>
          <w:sz w:val="8"/>
          <w:lang w:val="es-AR"/>
        </w:rPr>
      </w:pPr>
    </w:p>
    <w:p w:rsidR="002E6453" w:rsidRDefault="002E6453">
      <w:pPr>
        <w:rPr>
          <w:sz w:val="8"/>
          <w:lang w:val="es-AR"/>
        </w:rPr>
      </w:pPr>
    </w:p>
    <w:p w:rsidR="00A73BD8" w:rsidRPr="00B84E85" w:rsidRDefault="00A73BD8">
      <w:pPr>
        <w:rPr>
          <w:sz w:val="8"/>
          <w:lang w:val="es-AR"/>
        </w:rPr>
      </w:pPr>
    </w:p>
    <w:tbl>
      <w:tblPr>
        <w:tblW w:w="9498" w:type="dxa"/>
        <w:tblLayout w:type="fixed"/>
        <w:tblCellMar>
          <w:left w:w="0" w:type="dxa"/>
          <w:right w:w="0" w:type="dxa"/>
        </w:tblCellMar>
        <w:tblLook w:val="0000" w:firstRow="0" w:lastRow="0" w:firstColumn="0" w:lastColumn="0" w:noHBand="0" w:noVBand="0"/>
      </w:tblPr>
      <w:tblGrid>
        <w:gridCol w:w="6120"/>
        <w:gridCol w:w="1535"/>
        <w:gridCol w:w="279"/>
        <w:gridCol w:w="1564"/>
      </w:tblGrid>
      <w:tr w:rsidR="00DF13D5" w:rsidRPr="00922571" w:rsidTr="00B225BE">
        <w:trPr>
          <w:cantSplit/>
          <w:trHeight w:val="342"/>
        </w:trPr>
        <w:tc>
          <w:tcPr>
            <w:tcW w:w="6120" w:type="dxa"/>
          </w:tcPr>
          <w:p w:rsidR="00DF13D5" w:rsidRPr="00922571" w:rsidRDefault="00DF13D5" w:rsidP="00B84E85">
            <w:pPr>
              <w:pStyle w:val="Textonota"/>
              <w:keepLines/>
              <w:numPr>
                <w:ilvl w:val="0"/>
                <w:numId w:val="19"/>
              </w:numPr>
              <w:suppressAutoHyphens/>
              <w:spacing w:before="20" w:after="20" w:line="276" w:lineRule="auto"/>
              <w:jc w:val="both"/>
              <w:rPr>
                <w:rFonts w:cs="Arial"/>
                <w:b/>
                <w:bCs/>
                <w:sz w:val="20"/>
                <w:lang w:val="es-AR"/>
              </w:rPr>
            </w:pPr>
            <w:r w:rsidRPr="00922571">
              <w:rPr>
                <w:rFonts w:cs="Arial"/>
                <w:b/>
                <w:bCs/>
                <w:sz w:val="20"/>
                <w:lang w:val="es-AR"/>
              </w:rPr>
              <w:t>Otros ingresos</w:t>
            </w:r>
          </w:p>
        </w:tc>
        <w:tc>
          <w:tcPr>
            <w:tcW w:w="1535" w:type="dxa"/>
            <w:tcBorders>
              <w:bottom w:val="single" w:sz="4" w:space="0" w:color="auto"/>
            </w:tcBorders>
            <w:vAlign w:val="center"/>
          </w:tcPr>
          <w:p w:rsidR="00DF13D5" w:rsidRPr="00922571" w:rsidRDefault="00DF13D5" w:rsidP="00DF13D5">
            <w:pPr>
              <w:tabs>
                <w:tab w:val="left" w:pos="210"/>
                <w:tab w:val="decimal" w:pos="889"/>
                <w:tab w:val="left" w:pos="1334"/>
              </w:tabs>
              <w:suppressAutoHyphens/>
              <w:spacing w:before="20" w:after="20" w:line="276" w:lineRule="auto"/>
              <w:ind w:right="180"/>
              <w:jc w:val="center"/>
              <w:rPr>
                <w:rFonts w:cs="Arial"/>
                <w:b/>
                <w:sz w:val="16"/>
                <w:szCs w:val="16"/>
                <w:lang w:val="es-AR"/>
              </w:rPr>
            </w:pPr>
            <w:r w:rsidRPr="00922571">
              <w:rPr>
                <w:rFonts w:cs="Arial"/>
                <w:b/>
                <w:sz w:val="20"/>
                <w:lang w:val="es-AR"/>
              </w:rPr>
              <w:t>201</w:t>
            </w:r>
            <w:r w:rsidR="006B68C2">
              <w:rPr>
                <w:rFonts w:cs="Arial"/>
                <w:b/>
                <w:sz w:val="20"/>
                <w:lang w:val="es-AR"/>
              </w:rPr>
              <w:t>9</w:t>
            </w:r>
          </w:p>
        </w:tc>
        <w:tc>
          <w:tcPr>
            <w:tcW w:w="279" w:type="dxa"/>
            <w:vAlign w:val="center"/>
          </w:tcPr>
          <w:p w:rsidR="00DF13D5" w:rsidRPr="00922571" w:rsidRDefault="00DF13D5" w:rsidP="00DF13D5">
            <w:pPr>
              <w:tabs>
                <w:tab w:val="decimal" w:pos="889"/>
              </w:tabs>
              <w:suppressAutoHyphens/>
              <w:spacing w:before="20" w:after="20" w:line="276" w:lineRule="auto"/>
              <w:ind w:right="227"/>
              <w:jc w:val="center"/>
              <w:rPr>
                <w:rFonts w:cs="Arial"/>
                <w:b/>
                <w:sz w:val="20"/>
                <w:lang w:val="es-AR"/>
              </w:rPr>
            </w:pPr>
          </w:p>
        </w:tc>
        <w:tc>
          <w:tcPr>
            <w:tcW w:w="1564" w:type="dxa"/>
            <w:tcBorders>
              <w:bottom w:val="single" w:sz="4" w:space="0" w:color="auto"/>
            </w:tcBorders>
            <w:vAlign w:val="center"/>
          </w:tcPr>
          <w:p w:rsidR="00DF13D5" w:rsidRPr="00922571" w:rsidRDefault="00DF13D5" w:rsidP="00DF13D5">
            <w:pPr>
              <w:tabs>
                <w:tab w:val="decimal" w:pos="889"/>
                <w:tab w:val="left" w:pos="1350"/>
              </w:tabs>
              <w:suppressAutoHyphens/>
              <w:spacing w:before="20" w:after="20" w:line="276" w:lineRule="auto"/>
              <w:ind w:right="284"/>
              <w:jc w:val="center"/>
              <w:rPr>
                <w:rFonts w:cs="Arial"/>
                <w:b/>
                <w:sz w:val="20"/>
                <w:lang w:val="es-AR"/>
              </w:rPr>
            </w:pPr>
            <w:r w:rsidRPr="00922571">
              <w:rPr>
                <w:rFonts w:cs="Arial"/>
                <w:b/>
                <w:sz w:val="20"/>
                <w:lang w:val="es-AR"/>
              </w:rPr>
              <w:t>201</w:t>
            </w:r>
            <w:r w:rsidR="006B68C2">
              <w:rPr>
                <w:rFonts w:cs="Arial"/>
                <w:b/>
                <w:sz w:val="20"/>
                <w:lang w:val="es-AR"/>
              </w:rPr>
              <w:t>8</w:t>
            </w:r>
          </w:p>
        </w:tc>
      </w:tr>
      <w:tr w:rsidR="00DF13D5" w:rsidRPr="00922571" w:rsidTr="00F1248B">
        <w:trPr>
          <w:cantSplit/>
          <w:trHeight w:val="624"/>
        </w:trPr>
        <w:tc>
          <w:tcPr>
            <w:tcW w:w="6120" w:type="dxa"/>
            <w:vAlign w:val="center"/>
          </w:tcPr>
          <w:p w:rsidR="00DF13D5" w:rsidRPr="00922571" w:rsidRDefault="00DF13D5" w:rsidP="00DF13D5">
            <w:pPr>
              <w:pStyle w:val="Texto"/>
              <w:tabs>
                <w:tab w:val="num" w:pos="357"/>
              </w:tabs>
              <w:suppressAutoHyphens/>
              <w:spacing w:before="20" w:after="20" w:line="276" w:lineRule="auto"/>
              <w:ind w:left="357" w:hanging="73"/>
              <w:rPr>
                <w:rFonts w:cs="Arial"/>
                <w:sz w:val="20"/>
                <w:lang w:val="es-AR"/>
              </w:rPr>
            </w:pPr>
          </w:p>
          <w:p w:rsidR="00DF13D5" w:rsidRPr="00922571" w:rsidRDefault="00DF13D5" w:rsidP="00DF13D5">
            <w:pPr>
              <w:pStyle w:val="Texto"/>
              <w:tabs>
                <w:tab w:val="num" w:pos="357"/>
              </w:tabs>
              <w:suppressAutoHyphens/>
              <w:spacing w:before="20" w:after="20" w:line="276" w:lineRule="auto"/>
              <w:ind w:left="357" w:hanging="73"/>
              <w:rPr>
                <w:rFonts w:cs="Arial"/>
                <w:sz w:val="20"/>
                <w:lang w:val="es-AR"/>
              </w:rPr>
            </w:pPr>
            <w:proofErr w:type="spellStart"/>
            <w:r w:rsidRPr="00922571">
              <w:rPr>
                <w:rFonts w:cs="Arial"/>
                <w:sz w:val="20"/>
                <w:lang w:val="es-AR"/>
              </w:rPr>
              <w:t>Cánon</w:t>
            </w:r>
            <w:proofErr w:type="spellEnd"/>
            <w:r w:rsidRPr="00922571">
              <w:rPr>
                <w:rFonts w:cs="Arial"/>
                <w:sz w:val="20"/>
                <w:lang w:val="es-AR"/>
              </w:rPr>
              <w:t xml:space="preserve"> </w:t>
            </w:r>
            <w:r w:rsidRPr="00B84E85">
              <w:rPr>
                <w:sz w:val="20"/>
                <w:lang w:val="es-AR"/>
              </w:rPr>
              <w:t xml:space="preserve">por explotación de áridos de cantera (Nota 1) </w:t>
            </w:r>
          </w:p>
        </w:tc>
        <w:tc>
          <w:tcPr>
            <w:tcW w:w="1535" w:type="dxa"/>
            <w:tcBorders>
              <w:top w:val="single" w:sz="4" w:space="0" w:color="auto"/>
            </w:tcBorders>
            <w:vAlign w:val="center"/>
          </w:tcPr>
          <w:p w:rsidR="000B3276" w:rsidRDefault="000B3276" w:rsidP="000B3276">
            <w:pPr>
              <w:tabs>
                <w:tab w:val="left" w:pos="210"/>
                <w:tab w:val="left" w:pos="1276"/>
                <w:tab w:val="decimal" w:pos="1421"/>
                <w:tab w:val="decimal" w:pos="1559"/>
                <w:tab w:val="left" w:pos="7371"/>
              </w:tabs>
              <w:suppressAutoHyphens/>
              <w:spacing w:before="20" w:after="20" w:line="276" w:lineRule="auto"/>
              <w:ind w:right="180"/>
              <w:jc w:val="center"/>
              <w:rPr>
                <w:rFonts w:cs="Arial"/>
                <w:sz w:val="20"/>
                <w:lang w:val="es-AR"/>
              </w:rPr>
            </w:pPr>
          </w:p>
          <w:p w:rsidR="00DF13D5" w:rsidRPr="00922571" w:rsidRDefault="000D4278" w:rsidP="00B225BE">
            <w:pPr>
              <w:tabs>
                <w:tab w:val="left" w:pos="210"/>
                <w:tab w:val="left" w:pos="1276"/>
                <w:tab w:val="decimal" w:pos="1421"/>
                <w:tab w:val="decimal" w:pos="1559"/>
                <w:tab w:val="left" w:pos="7371"/>
              </w:tabs>
              <w:suppressAutoHyphens/>
              <w:spacing w:before="20" w:after="20" w:line="276" w:lineRule="auto"/>
              <w:ind w:right="180"/>
              <w:jc w:val="center"/>
              <w:rPr>
                <w:rFonts w:cs="Arial"/>
                <w:sz w:val="20"/>
                <w:lang w:val="es-AR"/>
              </w:rPr>
            </w:pPr>
            <w:r w:rsidRPr="000D4278">
              <w:rPr>
                <w:rFonts w:cs="Arial"/>
                <w:sz w:val="20"/>
                <w:lang w:val="es-AR"/>
              </w:rPr>
              <w:t>2.519.4</w:t>
            </w:r>
            <w:r w:rsidR="0064223D">
              <w:rPr>
                <w:rFonts w:cs="Arial"/>
                <w:sz w:val="20"/>
                <w:lang w:val="es-AR"/>
              </w:rPr>
              <w:t>70</w:t>
            </w:r>
          </w:p>
        </w:tc>
        <w:tc>
          <w:tcPr>
            <w:tcW w:w="279" w:type="dxa"/>
            <w:vAlign w:val="center"/>
          </w:tcPr>
          <w:p w:rsidR="00DF13D5" w:rsidRPr="00922571" w:rsidRDefault="00DF13D5" w:rsidP="00B225BE">
            <w:pPr>
              <w:tabs>
                <w:tab w:val="left" w:pos="210"/>
                <w:tab w:val="decimal" w:pos="889"/>
                <w:tab w:val="left" w:pos="1276"/>
                <w:tab w:val="decimal" w:pos="1421"/>
                <w:tab w:val="left" w:pos="7371"/>
              </w:tabs>
              <w:suppressAutoHyphens/>
              <w:spacing w:before="20" w:after="20" w:line="276" w:lineRule="auto"/>
              <w:ind w:right="180"/>
              <w:jc w:val="center"/>
              <w:rPr>
                <w:rFonts w:cs="Arial"/>
                <w:sz w:val="20"/>
                <w:lang w:val="es-AR"/>
              </w:rPr>
            </w:pPr>
          </w:p>
        </w:tc>
        <w:tc>
          <w:tcPr>
            <w:tcW w:w="1564" w:type="dxa"/>
            <w:tcBorders>
              <w:top w:val="single" w:sz="4" w:space="0" w:color="auto"/>
            </w:tcBorders>
            <w:vAlign w:val="center"/>
          </w:tcPr>
          <w:p w:rsidR="006B68C2" w:rsidRDefault="006B68C2" w:rsidP="00F1248B">
            <w:pPr>
              <w:tabs>
                <w:tab w:val="decimal" w:pos="1559"/>
              </w:tabs>
              <w:suppressAutoHyphens/>
              <w:spacing w:before="20" w:after="20" w:line="276" w:lineRule="auto"/>
              <w:ind w:right="170"/>
              <w:jc w:val="center"/>
              <w:rPr>
                <w:rFonts w:cs="Arial"/>
                <w:sz w:val="20"/>
                <w:lang w:val="es-AR"/>
              </w:rPr>
            </w:pPr>
          </w:p>
          <w:p w:rsidR="00DF13D5" w:rsidRPr="00B84E85" w:rsidRDefault="006B68C2" w:rsidP="00F1248B">
            <w:pPr>
              <w:tabs>
                <w:tab w:val="decimal" w:pos="1559"/>
              </w:tabs>
              <w:suppressAutoHyphens/>
              <w:spacing w:before="20" w:after="20" w:line="276" w:lineRule="auto"/>
              <w:ind w:right="170"/>
              <w:jc w:val="center"/>
              <w:rPr>
                <w:rFonts w:cs="Arial"/>
                <w:sz w:val="20"/>
                <w:highlight w:val="yellow"/>
                <w:lang w:val="es-AR"/>
              </w:rPr>
            </w:pPr>
            <w:r w:rsidRPr="006B68C2">
              <w:rPr>
                <w:rFonts w:cs="Arial"/>
                <w:sz w:val="20"/>
                <w:lang w:val="es-AR"/>
              </w:rPr>
              <w:t>6.068.93</w:t>
            </w:r>
            <w:r w:rsidR="00C515DF">
              <w:rPr>
                <w:rFonts w:cs="Arial"/>
                <w:sz w:val="20"/>
                <w:lang w:val="es-AR"/>
              </w:rPr>
              <w:t>1</w:t>
            </w:r>
          </w:p>
        </w:tc>
      </w:tr>
      <w:tr w:rsidR="00531B90" w:rsidRPr="00922571" w:rsidTr="00F1248B">
        <w:trPr>
          <w:cantSplit/>
          <w:trHeight w:val="291"/>
        </w:trPr>
        <w:tc>
          <w:tcPr>
            <w:tcW w:w="6120" w:type="dxa"/>
          </w:tcPr>
          <w:p w:rsidR="00DF13D5" w:rsidRPr="00922571" w:rsidRDefault="00DF13D5" w:rsidP="00B84E85">
            <w:pPr>
              <w:pStyle w:val="Textonota"/>
              <w:keepLines/>
              <w:suppressAutoHyphens/>
              <w:spacing w:before="20" w:after="20" w:line="276" w:lineRule="auto"/>
              <w:ind w:left="360"/>
              <w:jc w:val="right"/>
              <w:rPr>
                <w:rFonts w:cs="Arial"/>
                <w:sz w:val="20"/>
                <w:lang w:val="es-AR"/>
              </w:rPr>
            </w:pPr>
          </w:p>
        </w:tc>
        <w:tc>
          <w:tcPr>
            <w:tcW w:w="1535" w:type="dxa"/>
            <w:tcBorders>
              <w:top w:val="single" w:sz="4" w:space="0" w:color="auto"/>
              <w:bottom w:val="double" w:sz="4" w:space="0" w:color="auto"/>
            </w:tcBorders>
            <w:vAlign w:val="center"/>
          </w:tcPr>
          <w:p w:rsidR="00DF13D5" w:rsidRPr="00922571" w:rsidRDefault="000D4278" w:rsidP="00B225BE">
            <w:pPr>
              <w:tabs>
                <w:tab w:val="left" w:pos="210"/>
                <w:tab w:val="left" w:pos="1276"/>
                <w:tab w:val="decimal" w:pos="1421"/>
                <w:tab w:val="decimal" w:pos="1559"/>
                <w:tab w:val="left" w:pos="7371"/>
              </w:tabs>
              <w:suppressAutoHyphens/>
              <w:spacing w:before="20" w:after="20" w:line="276" w:lineRule="auto"/>
              <w:ind w:right="180"/>
              <w:jc w:val="center"/>
              <w:rPr>
                <w:rFonts w:cs="Arial"/>
                <w:sz w:val="20"/>
                <w:lang w:val="es-AR"/>
              </w:rPr>
            </w:pPr>
            <w:r w:rsidRPr="000D4278">
              <w:rPr>
                <w:rFonts w:cs="Arial"/>
                <w:sz w:val="20"/>
                <w:lang w:val="es-AR"/>
              </w:rPr>
              <w:t>2.519.4</w:t>
            </w:r>
            <w:r w:rsidR="0064223D">
              <w:rPr>
                <w:rFonts w:cs="Arial"/>
                <w:sz w:val="20"/>
                <w:lang w:val="es-AR"/>
              </w:rPr>
              <w:t>70</w:t>
            </w:r>
          </w:p>
        </w:tc>
        <w:tc>
          <w:tcPr>
            <w:tcW w:w="279" w:type="dxa"/>
            <w:vAlign w:val="center"/>
          </w:tcPr>
          <w:p w:rsidR="00DF13D5" w:rsidRPr="00922571" w:rsidRDefault="00DF13D5" w:rsidP="003217C2">
            <w:pPr>
              <w:tabs>
                <w:tab w:val="decimal" w:pos="1153"/>
                <w:tab w:val="decimal" w:pos="1181"/>
              </w:tabs>
              <w:suppressAutoHyphens/>
              <w:spacing w:before="20" w:after="20" w:line="276" w:lineRule="auto"/>
              <w:ind w:right="510"/>
              <w:jc w:val="center"/>
              <w:rPr>
                <w:rFonts w:cs="Arial"/>
                <w:b/>
                <w:sz w:val="20"/>
                <w:lang w:val="es-AR"/>
              </w:rPr>
            </w:pPr>
          </w:p>
        </w:tc>
        <w:tc>
          <w:tcPr>
            <w:tcW w:w="1564" w:type="dxa"/>
            <w:tcBorders>
              <w:top w:val="single" w:sz="4" w:space="0" w:color="auto"/>
              <w:bottom w:val="double" w:sz="4" w:space="0" w:color="auto"/>
            </w:tcBorders>
            <w:vAlign w:val="center"/>
          </w:tcPr>
          <w:p w:rsidR="00DF13D5" w:rsidRPr="00B84E85" w:rsidRDefault="006B68C2" w:rsidP="00F1248B">
            <w:pPr>
              <w:tabs>
                <w:tab w:val="decimal" w:pos="1559"/>
              </w:tabs>
              <w:suppressAutoHyphens/>
              <w:spacing w:before="20" w:after="20" w:line="276" w:lineRule="auto"/>
              <w:ind w:right="170"/>
              <w:jc w:val="center"/>
              <w:rPr>
                <w:rFonts w:cs="Arial"/>
                <w:sz w:val="20"/>
                <w:highlight w:val="yellow"/>
                <w:lang w:val="es-AR"/>
              </w:rPr>
            </w:pPr>
            <w:r w:rsidRPr="006B68C2">
              <w:rPr>
                <w:rFonts w:cs="Arial"/>
                <w:sz w:val="20"/>
                <w:lang w:val="es-AR"/>
              </w:rPr>
              <w:t>6.068.93</w:t>
            </w:r>
            <w:r w:rsidR="00C515DF">
              <w:rPr>
                <w:rFonts w:cs="Arial"/>
                <w:sz w:val="20"/>
                <w:lang w:val="es-AR"/>
              </w:rPr>
              <w:t>1</w:t>
            </w:r>
          </w:p>
        </w:tc>
      </w:tr>
      <w:tr w:rsidR="00531B90" w:rsidRPr="00922571" w:rsidTr="00B225BE">
        <w:trPr>
          <w:cantSplit/>
          <w:trHeight w:val="291"/>
        </w:trPr>
        <w:tc>
          <w:tcPr>
            <w:tcW w:w="6120" w:type="dxa"/>
          </w:tcPr>
          <w:p w:rsidR="00531B90" w:rsidRPr="00922571" w:rsidRDefault="00531B90" w:rsidP="00DF13D5">
            <w:pPr>
              <w:pStyle w:val="Textonota"/>
              <w:keepLines/>
              <w:suppressAutoHyphens/>
              <w:spacing w:before="20" w:after="20" w:line="276" w:lineRule="auto"/>
              <w:ind w:left="360"/>
              <w:jc w:val="both"/>
              <w:rPr>
                <w:rFonts w:cs="Arial"/>
                <w:sz w:val="20"/>
                <w:lang w:val="es-AR"/>
              </w:rPr>
            </w:pPr>
          </w:p>
        </w:tc>
        <w:tc>
          <w:tcPr>
            <w:tcW w:w="1535" w:type="dxa"/>
            <w:tcBorders>
              <w:top w:val="double" w:sz="4" w:space="0" w:color="auto"/>
            </w:tcBorders>
            <w:vAlign w:val="bottom"/>
          </w:tcPr>
          <w:p w:rsidR="00531B90" w:rsidRPr="00922571" w:rsidRDefault="00531B90" w:rsidP="00DF13D5">
            <w:pPr>
              <w:tabs>
                <w:tab w:val="decimal" w:pos="1559"/>
              </w:tabs>
              <w:suppressAutoHyphens/>
              <w:spacing w:before="20" w:after="20" w:line="276" w:lineRule="auto"/>
              <w:ind w:right="170"/>
              <w:rPr>
                <w:rFonts w:cs="Arial"/>
                <w:sz w:val="20"/>
                <w:lang w:val="es-AR"/>
              </w:rPr>
            </w:pPr>
          </w:p>
        </w:tc>
        <w:tc>
          <w:tcPr>
            <w:tcW w:w="279" w:type="dxa"/>
            <w:vAlign w:val="bottom"/>
          </w:tcPr>
          <w:p w:rsidR="00531B90" w:rsidRPr="00922571" w:rsidRDefault="00531B90" w:rsidP="00DF13D5">
            <w:pPr>
              <w:tabs>
                <w:tab w:val="decimal" w:pos="1153"/>
                <w:tab w:val="decimal" w:pos="1181"/>
              </w:tabs>
              <w:suppressAutoHyphens/>
              <w:spacing w:before="20" w:after="20" w:line="276" w:lineRule="auto"/>
              <w:ind w:right="510"/>
              <w:jc w:val="center"/>
              <w:rPr>
                <w:rFonts w:cs="Arial"/>
                <w:b/>
                <w:sz w:val="20"/>
                <w:lang w:val="es-AR"/>
              </w:rPr>
            </w:pPr>
          </w:p>
        </w:tc>
        <w:tc>
          <w:tcPr>
            <w:tcW w:w="1564" w:type="dxa"/>
            <w:tcBorders>
              <w:top w:val="double" w:sz="4" w:space="0" w:color="auto"/>
            </w:tcBorders>
            <w:vAlign w:val="center"/>
          </w:tcPr>
          <w:p w:rsidR="00531B90" w:rsidRPr="00922571" w:rsidRDefault="00531B90" w:rsidP="00B225BE">
            <w:pPr>
              <w:tabs>
                <w:tab w:val="decimal" w:pos="1559"/>
              </w:tabs>
              <w:suppressAutoHyphens/>
              <w:spacing w:before="20" w:after="20" w:line="276" w:lineRule="auto"/>
              <w:ind w:right="170"/>
              <w:jc w:val="center"/>
              <w:rPr>
                <w:rFonts w:cs="Arial"/>
                <w:sz w:val="20"/>
                <w:lang w:val="es-AR"/>
              </w:rPr>
            </w:pPr>
          </w:p>
        </w:tc>
      </w:tr>
      <w:tr w:rsidR="00933C36" w:rsidRPr="00922571" w:rsidTr="00B225BE">
        <w:trPr>
          <w:cantSplit/>
          <w:trHeight w:val="291"/>
        </w:trPr>
        <w:tc>
          <w:tcPr>
            <w:tcW w:w="6120" w:type="dxa"/>
          </w:tcPr>
          <w:p w:rsidR="00933C36" w:rsidRPr="00922571" w:rsidRDefault="00933C36" w:rsidP="00DF13D5">
            <w:pPr>
              <w:pStyle w:val="Textonota"/>
              <w:keepLines/>
              <w:suppressAutoHyphens/>
              <w:spacing w:before="20" w:after="20" w:line="276" w:lineRule="auto"/>
              <w:ind w:left="360"/>
              <w:jc w:val="both"/>
              <w:rPr>
                <w:rFonts w:cs="Arial"/>
                <w:sz w:val="20"/>
                <w:lang w:val="es-AR"/>
              </w:rPr>
            </w:pPr>
          </w:p>
        </w:tc>
        <w:tc>
          <w:tcPr>
            <w:tcW w:w="1535" w:type="dxa"/>
            <w:vAlign w:val="bottom"/>
          </w:tcPr>
          <w:p w:rsidR="00933C36" w:rsidRPr="00922571" w:rsidRDefault="00933C36" w:rsidP="00DF13D5">
            <w:pPr>
              <w:tabs>
                <w:tab w:val="decimal" w:pos="1559"/>
              </w:tabs>
              <w:suppressAutoHyphens/>
              <w:spacing w:before="20" w:after="20" w:line="276" w:lineRule="auto"/>
              <w:ind w:right="170"/>
              <w:rPr>
                <w:rFonts w:cs="Arial"/>
                <w:sz w:val="20"/>
                <w:lang w:val="es-AR"/>
              </w:rPr>
            </w:pPr>
          </w:p>
        </w:tc>
        <w:tc>
          <w:tcPr>
            <w:tcW w:w="279" w:type="dxa"/>
            <w:vAlign w:val="bottom"/>
          </w:tcPr>
          <w:p w:rsidR="00933C36" w:rsidRPr="00922571" w:rsidRDefault="00933C36" w:rsidP="00DF13D5">
            <w:pPr>
              <w:tabs>
                <w:tab w:val="decimal" w:pos="1153"/>
                <w:tab w:val="decimal" w:pos="1181"/>
              </w:tabs>
              <w:suppressAutoHyphens/>
              <w:spacing w:before="20" w:after="20" w:line="276" w:lineRule="auto"/>
              <w:ind w:right="510"/>
              <w:jc w:val="center"/>
              <w:rPr>
                <w:rFonts w:cs="Arial"/>
                <w:b/>
                <w:sz w:val="20"/>
                <w:lang w:val="es-AR"/>
              </w:rPr>
            </w:pPr>
          </w:p>
        </w:tc>
        <w:tc>
          <w:tcPr>
            <w:tcW w:w="1564" w:type="dxa"/>
            <w:vAlign w:val="center"/>
          </w:tcPr>
          <w:p w:rsidR="00933C36" w:rsidRPr="00922571" w:rsidRDefault="00933C36" w:rsidP="00B225BE">
            <w:pPr>
              <w:tabs>
                <w:tab w:val="decimal" w:pos="1559"/>
              </w:tabs>
              <w:suppressAutoHyphens/>
              <w:spacing w:before="20" w:after="20" w:line="276" w:lineRule="auto"/>
              <w:ind w:right="170"/>
              <w:jc w:val="center"/>
              <w:rPr>
                <w:rFonts w:cs="Arial"/>
                <w:sz w:val="20"/>
                <w:lang w:val="es-AR"/>
              </w:rPr>
            </w:pPr>
          </w:p>
        </w:tc>
      </w:tr>
      <w:tr w:rsidR="00933C36" w:rsidRPr="00922571" w:rsidTr="00B225BE">
        <w:trPr>
          <w:cantSplit/>
          <w:trHeight w:val="342"/>
        </w:trPr>
        <w:tc>
          <w:tcPr>
            <w:tcW w:w="6120" w:type="dxa"/>
          </w:tcPr>
          <w:p w:rsidR="00933C36" w:rsidRPr="00922571" w:rsidRDefault="00933C36" w:rsidP="00B84E85">
            <w:pPr>
              <w:pStyle w:val="Textonota"/>
              <w:keepLines/>
              <w:numPr>
                <w:ilvl w:val="0"/>
                <w:numId w:val="19"/>
              </w:numPr>
              <w:suppressAutoHyphens/>
              <w:spacing w:before="20" w:after="20" w:line="276" w:lineRule="auto"/>
              <w:jc w:val="both"/>
              <w:rPr>
                <w:rFonts w:cs="Arial"/>
                <w:b/>
                <w:sz w:val="20"/>
                <w:lang w:val="es-AR"/>
              </w:rPr>
            </w:pPr>
            <w:r w:rsidRPr="00922571">
              <w:rPr>
                <w:rFonts w:cs="Arial"/>
                <w:b/>
                <w:sz w:val="20"/>
                <w:lang w:val="es-AR"/>
              </w:rPr>
              <w:t>Resultados financieros, netos</w:t>
            </w:r>
          </w:p>
        </w:tc>
        <w:tc>
          <w:tcPr>
            <w:tcW w:w="1535" w:type="dxa"/>
            <w:vAlign w:val="center"/>
          </w:tcPr>
          <w:p w:rsidR="00933C36" w:rsidRPr="00922571" w:rsidRDefault="00933C36" w:rsidP="00B84E85">
            <w:pPr>
              <w:tabs>
                <w:tab w:val="left" w:pos="210"/>
                <w:tab w:val="decimal" w:pos="889"/>
                <w:tab w:val="left" w:pos="1334"/>
              </w:tabs>
              <w:suppressAutoHyphens/>
              <w:spacing w:before="20" w:after="20" w:line="276" w:lineRule="auto"/>
              <w:ind w:right="180"/>
              <w:jc w:val="center"/>
              <w:rPr>
                <w:rFonts w:cs="Arial"/>
                <w:b/>
                <w:sz w:val="20"/>
                <w:lang w:val="es-AR"/>
              </w:rPr>
            </w:pPr>
            <w:r w:rsidRPr="00922571">
              <w:rPr>
                <w:rFonts w:cs="Arial"/>
                <w:b/>
                <w:sz w:val="20"/>
                <w:lang w:val="es-AR"/>
              </w:rPr>
              <w:t>201</w:t>
            </w:r>
            <w:r w:rsidR="006B68C2">
              <w:rPr>
                <w:rFonts w:cs="Arial"/>
                <w:b/>
                <w:sz w:val="20"/>
                <w:lang w:val="es-AR"/>
              </w:rPr>
              <w:t>9</w:t>
            </w:r>
          </w:p>
        </w:tc>
        <w:tc>
          <w:tcPr>
            <w:tcW w:w="279" w:type="dxa"/>
            <w:vAlign w:val="center"/>
          </w:tcPr>
          <w:p w:rsidR="00933C36" w:rsidRPr="00922571" w:rsidRDefault="00933C36">
            <w:pPr>
              <w:tabs>
                <w:tab w:val="decimal" w:pos="1153"/>
                <w:tab w:val="decimal" w:pos="1181"/>
              </w:tabs>
              <w:suppressAutoHyphens/>
              <w:spacing w:before="20" w:after="20" w:line="276" w:lineRule="auto"/>
              <w:ind w:right="510"/>
              <w:jc w:val="center"/>
              <w:rPr>
                <w:rFonts w:cs="Arial"/>
                <w:b/>
                <w:sz w:val="20"/>
                <w:lang w:val="es-AR"/>
              </w:rPr>
            </w:pPr>
          </w:p>
        </w:tc>
        <w:tc>
          <w:tcPr>
            <w:tcW w:w="1564" w:type="dxa"/>
            <w:tcBorders>
              <w:bottom w:val="single" w:sz="2" w:space="0" w:color="auto"/>
            </w:tcBorders>
            <w:vAlign w:val="center"/>
          </w:tcPr>
          <w:p w:rsidR="00933C36" w:rsidRPr="00922571" w:rsidRDefault="00933C36" w:rsidP="000B3276">
            <w:pPr>
              <w:tabs>
                <w:tab w:val="left" w:pos="210"/>
                <w:tab w:val="decimal" w:pos="889"/>
                <w:tab w:val="left" w:pos="1334"/>
              </w:tabs>
              <w:suppressAutoHyphens/>
              <w:spacing w:before="20" w:after="20" w:line="276" w:lineRule="auto"/>
              <w:ind w:right="180"/>
              <w:jc w:val="center"/>
              <w:rPr>
                <w:rFonts w:cs="Arial"/>
                <w:b/>
                <w:sz w:val="20"/>
                <w:lang w:val="es-AR"/>
              </w:rPr>
            </w:pPr>
            <w:r w:rsidRPr="00922571">
              <w:rPr>
                <w:rFonts w:cs="Arial"/>
                <w:b/>
                <w:sz w:val="20"/>
                <w:lang w:val="es-AR"/>
              </w:rPr>
              <w:t>201</w:t>
            </w:r>
            <w:r w:rsidR="006B68C2">
              <w:rPr>
                <w:rFonts w:cs="Arial"/>
                <w:b/>
                <w:sz w:val="20"/>
                <w:lang w:val="es-AR"/>
              </w:rPr>
              <w:t>8</w:t>
            </w:r>
          </w:p>
        </w:tc>
      </w:tr>
      <w:tr w:rsidR="00D5745C" w:rsidRPr="00922571" w:rsidTr="00B225BE">
        <w:trPr>
          <w:cantSplit/>
          <w:trHeight w:val="342"/>
        </w:trPr>
        <w:tc>
          <w:tcPr>
            <w:tcW w:w="6120" w:type="dxa"/>
            <w:vAlign w:val="center"/>
          </w:tcPr>
          <w:p w:rsidR="00D5745C" w:rsidRPr="00922571" w:rsidRDefault="00D5745C">
            <w:pPr>
              <w:pStyle w:val="Texto"/>
              <w:tabs>
                <w:tab w:val="left" w:pos="7371"/>
              </w:tabs>
              <w:suppressAutoHyphens/>
              <w:spacing w:before="20" w:after="20" w:line="276" w:lineRule="auto"/>
              <w:ind w:left="270"/>
              <w:rPr>
                <w:rFonts w:cs="Arial"/>
                <w:sz w:val="20"/>
                <w:lang w:val="es-AR"/>
              </w:rPr>
            </w:pPr>
            <w:r w:rsidRPr="00922571">
              <w:rPr>
                <w:rFonts w:cs="Arial"/>
                <w:sz w:val="20"/>
                <w:lang w:val="es-AR"/>
              </w:rPr>
              <w:t>Diferencia de cambio</w:t>
            </w:r>
          </w:p>
        </w:tc>
        <w:tc>
          <w:tcPr>
            <w:tcW w:w="1535" w:type="dxa"/>
            <w:tcBorders>
              <w:top w:val="single" w:sz="4" w:space="0" w:color="auto"/>
            </w:tcBorders>
            <w:shd w:val="clear" w:color="auto" w:fill="auto"/>
            <w:vAlign w:val="center"/>
          </w:tcPr>
          <w:p w:rsidR="00D5745C" w:rsidRPr="00922571" w:rsidRDefault="00B71478" w:rsidP="003217C2">
            <w:pPr>
              <w:tabs>
                <w:tab w:val="left" w:pos="210"/>
                <w:tab w:val="left" w:pos="1276"/>
                <w:tab w:val="decimal" w:pos="1421"/>
                <w:tab w:val="decimal" w:pos="1560"/>
                <w:tab w:val="left" w:pos="7371"/>
              </w:tabs>
              <w:suppressAutoHyphens/>
              <w:spacing w:before="20" w:after="20" w:line="276" w:lineRule="auto"/>
              <w:ind w:right="180"/>
              <w:jc w:val="center"/>
              <w:rPr>
                <w:rFonts w:cs="Arial"/>
                <w:sz w:val="20"/>
                <w:lang w:val="es-AR"/>
              </w:rPr>
            </w:pPr>
            <w:r>
              <w:rPr>
                <w:rFonts w:cs="Arial"/>
                <w:sz w:val="20"/>
                <w:lang w:val="es-AR"/>
              </w:rPr>
              <w:t>-</w:t>
            </w:r>
          </w:p>
        </w:tc>
        <w:tc>
          <w:tcPr>
            <w:tcW w:w="279" w:type="dxa"/>
            <w:vAlign w:val="center"/>
          </w:tcPr>
          <w:p w:rsidR="00D5745C" w:rsidRPr="00922571" w:rsidRDefault="00D5745C" w:rsidP="003217C2">
            <w:pPr>
              <w:tabs>
                <w:tab w:val="left" w:pos="1276"/>
                <w:tab w:val="decimal" w:pos="1421"/>
                <w:tab w:val="decimal" w:pos="1560"/>
                <w:tab w:val="left" w:pos="7371"/>
              </w:tabs>
              <w:suppressAutoHyphens/>
              <w:spacing w:before="20" w:after="20" w:line="276" w:lineRule="auto"/>
              <w:ind w:right="113"/>
              <w:jc w:val="center"/>
              <w:rPr>
                <w:rFonts w:cs="Arial"/>
                <w:sz w:val="20"/>
                <w:lang w:val="es-AR"/>
              </w:rPr>
            </w:pPr>
          </w:p>
        </w:tc>
        <w:tc>
          <w:tcPr>
            <w:tcW w:w="1564" w:type="dxa"/>
            <w:tcBorders>
              <w:top w:val="single" w:sz="4" w:space="0" w:color="auto"/>
            </w:tcBorders>
            <w:vAlign w:val="center"/>
          </w:tcPr>
          <w:p w:rsidR="00D5745C" w:rsidRPr="00922571" w:rsidRDefault="00D5745C" w:rsidP="000B3276">
            <w:pPr>
              <w:tabs>
                <w:tab w:val="left" w:pos="1276"/>
                <w:tab w:val="decimal" w:pos="1421"/>
                <w:tab w:val="decimal" w:pos="1560"/>
                <w:tab w:val="left" w:pos="7371"/>
              </w:tabs>
              <w:suppressAutoHyphens/>
              <w:spacing w:before="20" w:after="20" w:line="276" w:lineRule="auto"/>
              <w:jc w:val="center"/>
              <w:rPr>
                <w:rFonts w:cs="Arial"/>
                <w:sz w:val="20"/>
                <w:lang w:val="es-AR"/>
              </w:rPr>
            </w:pPr>
            <w:r w:rsidRPr="00D5745C">
              <w:rPr>
                <w:rFonts w:cs="Arial"/>
                <w:sz w:val="20"/>
                <w:lang w:val="es-AR"/>
              </w:rPr>
              <w:t>29.298</w:t>
            </w:r>
          </w:p>
        </w:tc>
      </w:tr>
      <w:tr w:rsidR="00B71478" w:rsidRPr="00922571" w:rsidTr="00B225BE">
        <w:trPr>
          <w:cantSplit/>
          <w:trHeight w:val="342"/>
        </w:trPr>
        <w:tc>
          <w:tcPr>
            <w:tcW w:w="6120" w:type="dxa"/>
            <w:vAlign w:val="center"/>
          </w:tcPr>
          <w:p w:rsidR="00B71478" w:rsidRPr="00922571" w:rsidRDefault="00B71478">
            <w:pPr>
              <w:pStyle w:val="Texto"/>
              <w:tabs>
                <w:tab w:val="left" w:pos="7371"/>
              </w:tabs>
              <w:suppressAutoHyphens/>
              <w:spacing w:before="20" w:after="20" w:line="276" w:lineRule="auto"/>
              <w:ind w:left="270"/>
              <w:rPr>
                <w:rFonts w:cs="Arial"/>
                <w:sz w:val="20"/>
                <w:lang w:val="es-AR"/>
              </w:rPr>
            </w:pPr>
            <w:r>
              <w:rPr>
                <w:rFonts w:cs="Arial"/>
                <w:sz w:val="20"/>
                <w:lang w:val="es-AR"/>
              </w:rPr>
              <w:t>Intereses</w:t>
            </w:r>
          </w:p>
        </w:tc>
        <w:tc>
          <w:tcPr>
            <w:tcW w:w="1535" w:type="dxa"/>
            <w:shd w:val="clear" w:color="auto" w:fill="auto"/>
            <w:vAlign w:val="center"/>
          </w:tcPr>
          <w:p w:rsidR="00B71478" w:rsidRDefault="00B71478" w:rsidP="003217C2">
            <w:pPr>
              <w:tabs>
                <w:tab w:val="left" w:pos="210"/>
                <w:tab w:val="left" w:pos="1276"/>
                <w:tab w:val="decimal" w:pos="1421"/>
                <w:tab w:val="decimal" w:pos="1560"/>
                <w:tab w:val="left" w:pos="7371"/>
              </w:tabs>
              <w:suppressAutoHyphens/>
              <w:spacing w:before="20" w:after="20" w:line="276" w:lineRule="auto"/>
              <w:ind w:right="180"/>
              <w:jc w:val="center"/>
              <w:rPr>
                <w:rFonts w:cs="Arial"/>
                <w:sz w:val="20"/>
                <w:lang w:val="es-AR"/>
              </w:rPr>
            </w:pPr>
            <w:r>
              <w:rPr>
                <w:rFonts w:cs="Arial"/>
                <w:sz w:val="20"/>
                <w:lang w:val="es-AR"/>
              </w:rPr>
              <w:t>133.671</w:t>
            </w:r>
          </w:p>
        </w:tc>
        <w:tc>
          <w:tcPr>
            <w:tcW w:w="279" w:type="dxa"/>
            <w:vAlign w:val="center"/>
          </w:tcPr>
          <w:p w:rsidR="00B71478" w:rsidRPr="00922571" w:rsidRDefault="00B71478" w:rsidP="003217C2">
            <w:pPr>
              <w:tabs>
                <w:tab w:val="left" w:pos="1276"/>
                <w:tab w:val="decimal" w:pos="1421"/>
                <w:tab w:val="decimal" w:pos="1560"/>
                <w:tab w:val="left" w:pos="7371"/>
              </w:tabs>
              <w:suppressAutoHyphens/>
              <w:spacing w:before="20" w:after="20" w:line="276" w:lineRule="auto"/>
              <w:ind w:right="113"/>
              <w:jc w:val="center"/>
              <w:rPr>
                <w:rFonts w:cs="Arial"/>
                <w:sz w:val="20"/>
                <w:lang w:val="es-AR"/>
              </w:rPr>
            </w:pPr>
          </w:p>
        </w:tc>
        <w:tc>
          <w:tcPr>
            <w:tcW w:w="1564" w:type="dxa"/>
            <w:vAlign w:val="center"/>
          </w:tcPr>
          <w:p w:rsidR="00B71478" w:rsidRPr="00D5745C" w:rsidRDefault="00B71478" w:rsidP="000B3276">
            <w:pPr>
              <w:tabs>
                <w:tab w:val="left" w:pos="1276"/>
                <w:tab w:val="decimal" w:pos="1421"/>
                <w:tab w:val="decimal" w:pos="1560"/>
                <w:tab w:val="left" w:pos="7371"/>
              </w:tabs>
              <w:suppressAutoHyphens/>
              <w:spacing w:before="20" w:after="20" w:line="276" w:lineRule="auto"/>
              <w:jc w:val="center"/>
              <w:rPr>
                <w:rFonts w:cs="Arial"/>
                <w:sz w:val="20"/>
                <w:lang w:val="es-AR"/>
              </w:rPr>
            </w:pPr>
            <w:r>
              <w:rPr>
                <w:rFonts w:cs="Arial"/>
                <w:sz w:val="20"/>
                <w:lang w:val="es-AR"/>
              </w:rPr>
              <w:t>-</w:t>
            </w:r>
          </w:p>
        </w:tc>
      </w:tr>
      <w:tr w:rsidR="00933C36" w:rsidRPr="00922571" w:rsidTr="00F1248B">
        <w:trPr>
          <w:cantSplit/>
          <w:trHeight w:val="342"/>
        </w:trPr>
        <w:tc>
          <w:tcPr>
            <w:tcW w:w="6120" w:type="dxa"/>
            <w:vAlign w:val="center"/>
          </w:tcPr>
          <w:p w:rsidR="00933C36" w:rsidRPr="00922571" w:rsidRDefault="00933C36">
            <w:pPr>
              <w:pStyle w:val="Texto"/>
              <w:tabs>
                <w:tab w:val="left" w:pos="7371"/>
              </w:tabs>
              <w:suppressAutoHyphens/>
              <w:spacing w:before="20" w:after="20" w:line="276" w:lineRule="auto"/>
              <w:ind w:left="270"/>
              <w:rPr>
                <w:rFonts w:cs="Arial"/>
                <w:sz w:val="20"/>
                <w:lang w:val="es-AR"/>
              </w:rPr>
            </w:pPr>
            <w:r w:rsidRPr="00922571">
              <w:rPr>
                <w:rFonts w:cs="Arial"/>
                <w:sz w:val="20"/>
                <w:lang w:val="es-AR"/>
              </w:rPr>
              <w:t>RECPAM</w:t>
            </w:r>
          </w:p>
        </w:tc>
        <w:tc>
          <w:tcPr>
            <w:tcW w:w="1535" w:type="dxa"/>
            <w:tcBorders>
              <w:bottom w:val="single" w:sz="4" w:space="0" w:color="auto"/>
            </w:tcBorders>
            <w:shd w:val="clear" w:color="auto" w:fill="auto"/>
            <w:vAlign w:val="center"/>
          </w:tcPr>
          <w:p w:rsidR="00933C36" w:rsidRPr="00922571" w:rsidRDefault="0064223D" w:rsidP="003217C2">
            <w:pPr>
              <w:tabs>
                <w:tab w:val="left" w:pos="210"/>
                <w:tab w:val="left" w:pos="1276"/>
                <w:tab w:val="decimal" w:pos="1421"/>
                <w:tab w:val="decimal" w:pos="1560"/>
                <w:tab w:val="left" w:pos="7371"/>
              </w:tabs>
              <w:suppressAutoHyphens/>
              <w:spacing w:before="20" w:after="20" w:line="276" w:lineRule="auto"/>
              <w:ind w:right="180"/>
              <w:jc w:val="center"/>
              <w:rPr>
                <w:rFonts w:cs="Arial"/>
                <w:sz w:val="20"/>
                <w:lang w:val="es-AR"/>
              </w:rPr>
            </w:pPr>
            <w:r w:rsidRPr="0064223D">
              <w:rPr>
                <w:rFonts w:cs="Arial"/>
                <w:sz w:val="20"/>
                <w:lang w:val="es-AR"/>
              </w:rPr>
              <w:t>4.602.984</w:t>
            </w:r>
          </w:p>
        </w:tc>
        <w:tc>
          <w:tcPr>
            <w:tcW w:w="279" w:type="dxa"/>
            <w:vAlign w:val="center"/>
          </w:tcPr>
          <w:p w:rsidR="00933C36" w:rsidRPr="00922571" w:rsidRDefault="00933C36" w:rsidP="003217C2">
            <w:pPr>
              <w:tabs>
                <w:tab w:val="left" w:pos="1276"/>
                <w:tab w:val="decimal" w:pos="1421"/>
                <w:tab w:val="decimal" w:pos="1560"/>
                <w:tab w:val="left" w:pos="7371"/>
              </w:tabs>
              <w:suppressAutoHyphens/>
              <w:spacing w:before="20" w:after="20" w:line="276" w:lineRule="auto"/>
              <w:ind w:right="113"/>
              <w:jc w:val="center"/>
              <w:rPr>
                <w:rFonts w:cs="Arial"/>
                <w:sz w:val="20"/>
                <w:lang w:val="es-AR"/>
              </w:rPr>
            </w:pPr>
          </w:p>
        </w:tc>
        <w:tc>
          <w:tcPr>
            <w:tcW w:w="1564" w:type="dxa"/>
            <w:tcBorders>
              <w:bottom w:val="single" w:sz="4" w:space="0" w:color="auto"/>
            </w:tcBorders>
            <w:vAlign w:val="center"/>
          </w:tcPr>
          <w:p w:rsidR="00933C36" w:rsidRPr="00F1248B" w:rsidRDefault="00F25F8E" w:rsidP="000B3276">
            <w:pPr>
              <w:tabs>
                <w:tab w:val="left" w:pos="1276"/>
                <w:tab w:val="decimal" w:pos="1421"/>
                <w:tab w:val="decimal" w:pos="1560"/>
                <w:tab w:val="left" w:pos="7371"/>
              </w:tabs>
              <w:suppressAutoHyphens/>
              <w:spacing w:before="20" w:after="20" w:line="276" w:lineRule="auto"/>
              <w:jc w:val="center"/>
              <w:rPr>
                <w:rFonts w:cs="Arial"/>
                <w:sz w:val="20"/>
                <w:highlight w:val="yellow"/>
                <w:lang w:val="es-AR"/>
              </w:rPr>
            </w:pPr>
            <w:r w:rsidRPr="00F25F8E">
              <w:rPr>
                <w:rFonts w:cs="Arial"/>
                <w:sz w:val="20"/>
                <w:lang w:val="es-AR"/>
              </w:rPr>
              <w:t>25.076.481</w:t>
            </w:r>
          </w:p>
        </w:tc>
      </w:tr>
      <w:tr w:rsidR="00933C36" w:rsidRPr="00922571" w:rsidTr="00F1248B">
        <w:trPr>
          <w:cantSplit/>
          <w:trHeight w:val="342"/>
        </w:trPr>
        <w:tc>
          <w:tcPr>
            <w:tcW w:w="6120" w:type="dxa"/>
          </w:tcPr>
          <w:p w:rsidR="00933C36" w:rsidRPr="00922571" w:rsidRDefault="00933C36" w:rsidP="00933C36">
            <w:pPr>
              <w:pStyle w:val="Texto"/>
              <w:tabs>
                <w:tab w:val="left" w:pos="7371"/>
              </w:tabs>
              <w:suppressAutoHyphens/>
              <w:spacing w:before="20" w:after="20" w:line="276" w:lineRule="auto"/>
              <w:ind w:left="270"/>
              <w:rPr>
                <w:rFonts w:cs="Arial"/>
                <w:sz w:val="20"/>
                <w:lang w:val="es-AR"/>
              </w:rPr>
            </w:pPr>
          </w:p>
        </w:tc>
        <w:tc>
          <w:tcPr>
            <w:tcW w:w="1535" w:type="dxa"/>
            <w:tcBorders>
              <w:top w:val="single" w:sz="4" w:space="0" w:color="auto"/>
              <w:bottom w:val="double" w:sz="4" w:space="0" w:color="auto"/>
            </w:tcBorders>
            <w:shd w:val="clear" w:color="auto" w:fill="auto"/>
            <w:vAlign w:val="center"/>
          </w:tcPr>
          <w:p w:rsidR="00933C36" w:rsidRPr="00922571" w:rsidRDefault="0064223D" w:rsidP="003217C2">
            <w:pPr>
              <w:tabs>
                <w:tab w:val="left" w:pos="210"/>
                <w:tab w:val="decimal" w:pos="889"/>
                <w:tab w:val="left" w:pos="1334"/>
              </w:tabs>
              <w:suppressAutoHyphens/>
              <w:spacing w:before="20" w:after="20" w:line="276" w:lineRule="auto"/>
              <w:ind w:right="180"/>
              <w:jc w:val="center"/>
              <w:rPr>
                <w:rFonts w:cs="Arial"/>
                <w:sz w:val="20"/>
                <w:lang w:val="es-AR"/>
              </w:rPr>
            </w:pPr>
            <w:r w:rsidRPr="0064223D">
              <w:rPr>
                <w:rFonts w:cs="Arial"/>
                <w:sz w:val="20"/>
                <w:lang w:val="es-AR"/>
              </w:rPr>
              <w:t>4.736.655</w:t>
            </w:r>
          </w:p>
        </w:tc>
        <w:tc>
          <w:tcPr>
            <w:tcW w:w="279" w:type="dxa"/>
            <w:vAlign w:val="center"/>
          </w:tcPr>
          <w:p w:rsidR="00933C36" w:rsidRPr="00922571" w:rsidRDefault="00933C36" w:rsidP="003217C2">
            <w:pPr>
              <w:tabs>
                <w:tab w:val="left" w:pos="1276"/>
                <w:tab w:val="decimal" w:pos="1421"/>
                <w:tab w:val="decimal" w:pos="1560"/>
                <w:tab w:val="left" w:pos="7371"/>
              </w:tabs>
              <w:suppressAutoHyphens/>
              <w:spacing w:before="20" w:after="20" w:line="276" w:lineRule="auto"/>
              <w:ind w:right="113"/>
              <w:jc w:val="center"/>
              <w:rPr>
                <w:rFonts w:cs="Arial"/>
                <w:sz w:val="20"/>
                <w:lang w:val="es-AR"/>
              </w:rPr>
            </w:pPr>
          </w:p>
        </w:tc>
        <w:tc>
          <w:tcPr>
            <w:tcW w:w="1564" w:type="dxa"/>
            <w:tcBorders>
              <w:top w:val="single" w:sz="4" w:space="0" w:color="auto"/>
              <w:bottom w:val="double" w:sz="4" w:space="0" w:color="auto"/>
            </w:tcBorders>
            <w:vAlign w:val="center"/>
          </w:tcPr>
          <w:p w:rsidR="00933C36" w:rsidRPr="00922571" w:rsidRDefault="00F25F8E" w:rsidP="000B3276">
            <w:pPr>
              <w:tabs>
                <w:tab w:val="left" w:pos="1276"/>
                <w:tab w:val="decimal" w:pos="1421"/>
                <w:tab w:val="decimal" w:pos="1560"/>
                <w:tab w:val="left" w:pos="7371"/>
              </w:tabs>
              <w:suppressAutoHyphens/>
              <w:spacing w:before="20" w:after="20" w:line="276" w:lineRule="auto"/>
              <w:jc w:val="center"/>
              <w:rPr>
                <w:rFonts w:cs="Arial"/>
                <w:sz w:val="20"/>
                <w:lang w:val="es-AR"/>
              </w:rPr>
            </w:pPr>
            <w:r>
              <w:rPr>
                <w:rFonts w:cs="Arial"/>
                <w:sz w:val="20"/>
                <w:lang w:val="es-AR"/>
              </w:rPr>
              <w:t>25.105.779</w:t>
            </w:r>
          </w:p>
        </w:tc>
      </w:tr>
    </w:tbl>
    <w:p w:rsidR="00B02677" w:rsidRPr="00922571" w:rsidRDefault="00B02677" w:rsidP="00B84E85">
      <w:pPr>
        <w:pStyle w:val="Textonota"/>
        <w:keepLines/>
        <w:suppressAutoHyphens/>
        <w:spacing w:before="20" w:after="20" w:line="276" w:lineRule="auto"/>
        <w:jc w:val="both"/>
        <w:rPr>
          <w:rFonts w:cs="Arial"/>
          <w:b/>
          <w:sz w:val="20"/>
          <w:lang w:val="es-AR"/>
        </w:rPr>
      </w:pPr>
    </w:p>
    <w:p w:rsidR="003736DC" w:rsidRPr="00922571" w:rsidRDefault="003736DC" w:rsidP="00B84E85">
      <w:pPr>
        <w:pStyle w:val="Textonota"/>
        <w:keepLines/>
        <w:numPr>
          <w:ilvl w:val="0"/>
          <w:numId w:val="19"/>
        </w:numPr>
        <w:suppressAutoHyphens/>
        <w:spacing w:before="20" w:after="20" w:line="276" w:lineRule="auto"/>
        <w:jc w:val="both"/>
        <w:rPr>
          <w:rFonts w:cs="Arial"/>
          <w:b/>
          <w:sz w:val="20"/>
          <w:lang w:val="es-AR"/>
        </w:rPr>
      </w:pPr>
      <w:r w:rsidRPr="00922571">
        <w:rPr>
          <w:rFonts w:cs="Arial"/>
          <w:b/>
          <w:sz w:val="20"/>
          <w:lang w:val="es-AR"/>
        </w:rPr>
        <w:t>Impuesto a las ganancias</w:t>
      </w:r>
    </w:p>
    <w:p w:rsidR="00EE6B0D" w:rsidRPr="00922571" w:rsidRDefault="001852C0" w:rsidP="00EE6B0D">
      <w:pPr>
        <w:pStyle w:val="Textonota"/>
        <w:keepLines/>
        <w:suppressAutoHyphens/>
        <w:spacing w:before="240" w:after="240" w:line="288" w:lineRule="auto"/>
        <w:ind w:left="0" w:right="-567"/>
        <w:jc w:val="both"/>
        <w:rPr>
          <w:rFonts w:cs="Arial"/>
          <w:sz w:val="20"/>
        </w:rPr>
      </w:pPr>
      <w:r w:rsidRPr="00922571">
        <w:rPr>
          <w:rFonts w:cs="Arial"/>
          <w:sz w:val="20"/>
          <w:lang w:val="es-AR"/>
        </w:rPr>
        <w:t xml:space="preserve">El cargo a resultados por impuesto a las ganancias </w:t>
      </w:r>
      <w:r w:rsidR="00EE6B0D" w:rsidRPr="00922571">
        <w:rPr>
          <w:rFonts w:cs="Arial"/>
          <w:bCs/>
          <w:sz w:val="20"/>
          <w:lang w:val="es-AR"/>
        </w:rPr>
        <w:t xml:space="preserve">por los </w:t>
      </w:r>
      <w:r w:rsidR="00974333">
        <w:rPr>
          <w:rFonts w:cs="Arial"/>
          <w:bCs/>
          <w:sz w:val="20"/>
          <w:lang w:val="es-AR"/>
        </w:rPr>
        <w:t>períodos de tres meses</w:t>
      </w:r>
      <w:r w:rsidR="00EE6B0D" w:rsidRPr="00922571">
        <w:rPr>
          <w:rFonts w:cs="Arial"/>
          <w:bCs/>
          <w:sz w:val="20"/>
          <w:lang w:val="es-AR"/>
        </w:rPr>
        <w:t xml:space="preserve"> finalizados el 31 de </w:t>
      </w:r>
      <w:r w:rsidR="00974333">
        <w:rPr>
          <w:rFonts w:cs="Arial"/>
          <w:bCs/>
          <w:sz w:val="20"/>
          <w:lang w:val="es-AR"/>
        </w:rPr>
        <w:t>marzo</w:t>
      </w:r>
      <w:r w:rsidR="00EE6B0D" w:rsidRPr="00922571">
        <w:rPr>
          <w:rFonts w:cs="Arial"/>
          <w:bCs/>
          <w:sz w:val="20"/>
          <w:lang w:val="es-AR"/>
        </w:rPr>
        <w:t xml:space="preserve"> de 201</w:t>
      </w:r>
      <w:r w:rsidR="00974333">
        <w:rPr>
          <w:rFonts w:cs="Arial"/>
          <w:bCs/>
          <w:sz w:val="20"/>
          <w:lang w:val="es-AR"/>
        </w:rPr>
        <w:t>9</w:t>
      </w:r>
      <w:r w:rsidR="00EE6B0D" w:rsidRPr="00922571">
        <w:rPr>
          <w:rFonts w:cs="Arial"/>
          <w:bCs/>
          <w:sz w:val="20"/>
          <w:lang w:val="es-AR"/>
        </w:rPr>
        <w:t xml:space="preserve"> y</w:t>
      </w:r>
      <w:r w:rsidR="00EE6B0D" w:rsidRPr="00922571">
        <w:rPr>
          <w:rFonts w:cs="Arial"/>
          <w:sz w:val="20"/>
        </w:rPr>
        <w:t xml:space="preserve"> </w:t>
      </w:r>
      <w:commentRangeStart w:id="12"/>
      <w:r w:rsidR="00EE6B0D" w:rsidRPr="00922571">
        <w:rPr>
          <w:rFonts w:cs="Arial"/>
          <w:sz w:val="20"/>
        </w:rPr>
        <w:t>201</w:t>
      </w:r>
      <w:r w:rsidR="00974333">
        <w:rPr>
          <w:rFonts w:cs="Arial"/>
          <w:sz w:val="20"/>
        </w:rPr>
        <w:t>8</w:t>
      </w:r>
      <w:r w:rsidR="00EE6B0D" w:rsidRPr="00922571">
        <w:rPr>
          <w:rFonts w:cs="Arial"/>
          <w:sz w:val="20"/>
        </w:rPr>
        <w:t xml:space="preserve"> </w:t>
      </w:r>
      <w:commentRangeEnd w:id="12"/>
      <w:r w:rsidR="009370AB">
        <w:rPr>
          <w:rStyle w:val="Refdecomentario"/>
        </w:rPr>
        <w:commentReference w:id="12"/>
      </w:r>
      <w:r w:rsidR="00EE6B0D" w:rsidRPr="00922571">
        <w:rPr>
          <w:rFonts w:cs="Arial"/>
          <w:sz w:val="20"/>
        </w:rPr>
        <w:t xml:space="preserve">es el siguiente: </w:t>
      </w:r>
    </w:p>
    <w:tbl>
      <w:tblPr>
        <w:tblW w:w="9298" w:type="dxa"/>
        <w:tblLayout w:type="fixed"/>
        <w:tblCellMar>
          <w:left w:w="0" w:type="dxa"/>
          <w:right w:w="0" w:type="dxa"/>
        </w:tblCellMar>
        <w:tblLook w:val="0000" w:firstRow="0" w:lastRow="0" w:firstColumn="0" w:lastColumn="0" w:noHBand="0" w:noVBand="0"/>
      </w:tblPr>
      <w:tblGrid>
        <w:gridCol w:w="6180"/>
        <w:gridCol w:w="1474"/>
        <w:gridCol w:w="170"/>
        <w:gridCol w:w="1474"/>
      </w:tblGrid>
      <w:tr w:rsidR="001B60C6" w:rsidRPr="00922571" w:rsidTr="00BE7A66">
        <w:trPr>
          <w:cantSplit/>
        </w:trPr>
        <w:tc>
          <w:tcPr>
            <w:tcW w:w="6180" w:type="dxa"/>
            <w:vAlign w:val="bottom"/>
          </w:tcPr>
          <w:p w:rsidR="001B60C6" w:rsidRPr="00B84E85" w:rsidRDefault="001B60C6" w:rsidP="008437DA">
            <w:pPr>
              <w:pStyle w:val="Texto"/>
              <w:suppressAutoHyphens/>
              <w:spacing w:before="20" w:after="20" w:line="276" w:lineRule="auto"/>
              <w:ind w:left="567" w:hanging="210"/>
              <w:rPr>
                <w:rFonts w:cs="Arial"/>
                <w:sz w:val="20"/>
              </w:rPr>
            </w:pPr>
          </w:p>
        </w:tc>
        <w:tc>
          <w:tcPr>
            <w:tcW w:w="1474" w:type="dxa"/>
            <w:tcBorders>
              <w:bottom w:val="single" w:sz="4" w:space="0" w:color="auto"/>
            </w:tcBorders>
            <w:shd w:val="clear" w:color="auto" w:fill="auto"/>
            <w:vAlign w:val="center"/>
          </w:tcPr>
          <w:p w:rsidR="001B60C6" w:rsidRPr="00922571" w:rsidRDefault="001B60C6" w:rsidP="008437DA">
            <w:pPr>
              <w:tabs>
                <w:tab w:val="decimal" w:pos="1153"/>
              </w:tabs>
              <w:suppressAutoHyphens/>
              <w:spacing w:before="20" w:after="20" w:line="276" w:lineRule="auto"/>
              <w:ind w:right="510"/>
              <w:jc w:val="center"/>
              <w:rPr>
                <w:rFonts w:cs="Arial"/>
                <w:b/>
                <w:sz w:val="20"/>
                <w:lang w:val="es-AR"/>
              </w:rPr>
            </w:pPr>
            <w:r w:rsidRPr="00922571">
              <w:rPr>
                <w:rFonts w:cs="Arial"/>
                <w:b/>
                <w:sz w:val="20"/>
                <w:lang w:val="es-AR"/>
              </w:rPr>
              <w:t>201</w:t>
            </w:r>
            <w:r w:rsidR="006B68C2">
              <w:rPr>
                <w:rFonts w:cs="Arial"/>
                <w:b/>
                <w:sz w:val="20"/>
                <w:lang w:val="es-AR"/>
              </w:rPr>
              <w:t>9</w:t>
            </w:r>
          </w:p>
        </w:tc>
        <w:tc>
          <w:tcPr>
            <w:tcW w:w="170" w:type="dxa"/>
            <w:vAlign w:val="center"/>
          </w:tcPr>
          <w:p w:rsidR="001B60C6" w:rsidRPr="00922571" w:rsidRDefault="001B60C6" w:rsidP="008437DA">
            <w:pPr>
              <w:tabs>
                <w:tab w:val="decimal" w:pos="1153"/>
              </w:tabs>
              <w:suppressAutoHyphens/>
              <w:spacing w:before="20" w:after="20" w:line="276" w:lineRule="auto"/>
              <w:jc w:val="center"/>
              <w:rPr>
                <w:rFonts w:cs="Arial"/>
                <w:b/>
                <w:sz w:val="20"/>
                <w:lang w:val="es-AR"/>
              </w:rPr>
            </w:pPr>
          </w:p>
        </w:tc>
        <w:tc>
          <w:tcPr>
            <w:tcW w:w="1474" w:type="dxa"/>
            <w:tcBorders>
              <w:bottom w:val="single" w:sz="4" w:space="0" w:color="auto"/>
            </w:tcBorders>
            <w:vAlign w:val="center"/>
          </w:tcPr>
          <w:p w:rsidR="001B60C6" w:rsidRPr="00B225BE" w:rsidRDefault="001B60C6" w:rsidP="008437DA">
            <w:pPr>
              <w:tabs>
                <w:tab w:val="decimal" w:pos="1153"/>
              </w:tabs>
              <w:suppressAutoHyphens/>
              <w:spacing w:before="20" w:after="20" w:line="276" w:lineRule="auto"/>
              <w:ind w:right="567"/>
              <w:jc w:val="center"/>
              <w:rPr>
                <w:rFonts w:cs="Arial"/>
                <w:b/>
                <w:sz w:val="20"/>
                <w:highlight w:val="yellow"/>
                <w:lang w:val="es-AR"/>
              </w:rPr>
            </w:pPr>
            <w:r w:rsidRPr="007A290D">
              <w:rPr>
                <w:rFonts w:cs="Arial"/>
                <w:b/>
                <w:sz w:val="20"/>
                <w:lang w:val="es-AR"/>
              </w:rPr>
              <w:t>201</w:t>
            </w:r>
            <w:r w:rsidR="006B68C2" w:rsidRPr="007A290D">
              <w:rPr>
                <w:rFonts w:cs="Arial"/>
                <w:b/>
                <w:sz w:val="20"/>
                <w:lang w:val="es-AR"/>
              </w:rPr>
              <w:t>8</w:t>
            </w:r>
          </w:p>
        </w:tc>
      </w:tr>
      <w:tr w:rsidR="00BE7A66" w:rsidRPr="00922571" w:rsidTr="00BE7A66">
        <w:trPr>
          <w:cantSplit/>
        </w:trPr>
        <w:tc>
          <w:tcPr>
            <w:tcW w:w="6180" w:type="dxa"/>
            <w:vAlign w:val="bottom"/>
          </w:tcPr>
          <w:p w:rsidR="00BE7A66" w:rsidRPr="00922571" w:rsidRDefault="00BE7A66" w:rsidP="00BE7A66">
            <w:pPr>
              <w:pStyle w:val="Texto"/>
              <w:suppressAutoHyphens/>
              <w:spacing w:before="20" w:after="20" w:line="276" w:lineRule="auto"/>
              <w:ind w:left="357"/>
              <w:rPr>
                <w:rFonts w:cs="Arial"/>
                <w:sz w:val="20"/>
                <w:lang w:val="es-AR"/>
              </w:rPr>
            </w:pPr>
            <w:r w:rsidRPr="00922571">
              <w:rPr>
                <w:rFonts w:cs="Arial"/>
                <w:sz w:val="20"/>
                <w:lang w:val="es-AR"/>
              </w:rPr>
              <w:t>Impuesto diferid</w:t>
            </w:r>
            <w:r w:rsidR="006C0F91" w:rsidRPr="00922571">
              <w:rPr>
                <w:rFonts w:cs="Arial"/>
                <w:sz w:val="20"/>
                <w:lang w:val="es-AR"/>
              </w:rPr>
              <w:t>o</w:t>
            </w:r>
          </w:p>
        </w:tc>
        <w:tc>
          <w:tcPr>
            <w:tcW w:w="1474" w:type="dxa"/>
            <w:tcBorders>
              <w:bottom w:val="double" w:sz="4" w:space="0" w:color="auto"/>
            </w:tcBorders>
            <w:vAlign w:val="bottom"/>
          </w:tcPr>
          <w:p w:rsidR="00BE7A66" w:rsidRPr="00922571" w:rsidRDefault="0064223D" w:rsidP="00BE7A66">
            <w:pPr>
              <w:tabs>
                <w:tab w:val="decimal" w:pos="709"/>
                <w:tab w:val="decimal" w:pos="1114"/>
                <w:tab w:val="left" w:pos="6521"/>
              </w:tabs>
              <w:spacing w:before="20" w:after="20"/>
              <w:ind w:right="180" w:firstLine="142"/>
              <w:jc w:val="right"/>
              <w:rPr>
                <w:rFonts w:eastAsia="Arial Unicode MS" w:cs="Arial"/>
                <w:sz w:val="20"/>
                <w:lang w:val="es-AR"/>
              </w:rPr>
            </w:pPr>
            <w:r w:rsidRPr="0064223D">
              <w:rPr>
                <w:rFonts w:eastAsia="Arial Unicode MS" w:cs="Arial"/>
                <w:sz w:val="20"/>
                <w:lang w:val="es-AR"/>
              </w:rPr>
              <w:t>(3.486.756)</w:t>
            </w:r>
          </w:p>
        </w:tc>
        <w:tc>
          <w:tcPr>
            <w:tcW w:w="170" w:type="dxa"/>
            <w:vAlign w:val="bottom"/>
          </w:tcPr>
          <w:p w:rsidR="00BE7A66" w:rsidRPr="00922571" w:rsidRDefault="00BE7A66" w:rsidP="00BE7A66">
            <w:pPr>
              <w:tabs>
                <w:tab w:val="decimal" w:pos="889"/>
                <w:tab w:val="left" w:pos="1334"/>
              </w:tabs>
              <w:suppressAutoHyphens/>
              <w:spacing w:before="20" w:after="20" w:line="276" w:lineRule="auto"/>
              <w:ind w:right="182"/>
              <w:jc w:val="right"/>
              <w:rPr>
                <w:rFonts w:cs="Arial"/>
                <w:sz w:val="20"/>
                <w:lang w:val="es-AR"/>
              </w:rPr>
            </w:pPr>
          </w:p>
        </w:tc>
        <w:tc>
          <w:tcPr>
            <w:tcW w:w="1474" w:type="dxa"/>
            <w:tcBorders>
              <w:bottom w:val="double" w:sz="4" w:space="0" w:color="auto"/>
            </w:tcBorders>
            <w:vAlign w:val="center"/>
          </w:tcPr>
          <w:p w:rsidR="00BE7A66" w:rsidRPr="00B225BE" w:rsidRDefault="00A4662F" w:rsidP="00BE7A66">
            <w:pPr>
              <w:tabs>
                <w:tab w:val="decimal" w:pos="709"/>
                <w:tab w:val="decimal" w:pos="1114"/>
                <w:tab w:val="left" w:pos="6521"/>
              </w:tabs>
              <w:spacing w:before="20" w:after="20"/>
              <w:ind w:right="142" w:firstLine="142"/>
              <w:jc w:val="right"/>
              <w:rPr>
                <w:rFonts w:eastAsia="Arial Unicode MS" w:cs="Arial"/>
                <w:sz w:val="20"/>
                <w:highlight w:val="yellow"/>
                <w:lang w:val="es-AR"/>
              </w:rPr>
            </w:pPr>
            <w:r>
              <w:rPr>
                <w:rFonts w:eastAsia="Arial Unicode MS" w:cs="Arial"/>
                <w:sz w:val="20"/>
                <w:lang w:val="es-AR"/>
              </w:rPr>
              <w:t>(</w:t>
            </w:r>
            <w:r w:rsidRPr="00A4662F">
              <w:rPr>
                <w:rFonts w:eastAsia="Arial Unicode MS" w:cs="Arial"/>
                <w:sz w:val="20"/>
                <w:lang w:val="es-AR"/>
              </w:rPr>
              <w:t>11.006.123</w:t>
            </w:r>
            <w:r>
              <w:rPr>
                <w:rFonts w:eastAsia="Arial Unicode MS" w:cs="Arial"/>
                <w:sz w:val="20"/>
                <w:lang w:val="es-AR"/>
              </w:rPr>
              <w:t>)</w:t>
            </w:r>
          </w:p>
        </w:tc>
      </w:tr>
    </w:tbl>
    <w:p w:rsidR="00AD594F" w:rsidRPr="00B84E85" w:rsidRDefault="00AD594F" w:rsidP="007371F5">
      <w:pPr>
        <w:rPr>
          <w:rFonts w:cs="Arial"/>
          <w:sz w:val="20"/>
          <w:lang w:val="es-AR"/>
        </w:rPr>
      </w:pPr>
    </w:p>
    <w:p w:rsidR="00B63616" w:rsidRPr="00B84E85" w:rsidRDefault="00B63616" w:rsidP="007371F5">
      <w:pPr>
        <w:rPr>
          <w:rFonts w:cs="Arial"/>
          <w:sz w:val="20"/>
          <w:lang w:val="es-AR"/>
        </w:rPr>
      </w:pPr>
    </w:p>
    <w:p w:rsidR="00974333" w:rsidRDefault="00974333" w:rsidP="00974333">
      <w:pPr>
        <w:pStyle w:val="Texto"/>
        <w:suppressAutoHyphens/>
        <w:spacing w:before="20" w:after="120" w:line="264" w:lineRule="auto"/>
        <w:ind w:right="-142"/>
        <w:jc w:val="both"/>
        <w:rPr>
          <w:rFonts w:cs="Arial"/>
          <w:sz w:val="20"/>
          <w:lang w:val="es-AR"/>
        </w:rPr>
      </w:pPr>
      <w:r w:rsidRPr="008437DA">
        <w:rPr>
          <w:rFonts w:cs="Arial"/>
          <w:sz w:val="20"/>
          <w:lang w:val="es-AR"/>
        </w:rPr>
        <w:t xml:space="preserve">La conciliación entre el cargo a resultados por impuesto a las ganancias </w:t>
      </w:r>
      <w:r w:rsidRPr="00582428">
        <w:rPr>
          <w:rFonts w:cs="Arial"/>
          <w:sz w:val="20"/>
          <w:lang w:val="es-AR"/>
        </w:rPr>
        <w:t>por los períodos de tres meses finalizados el 31 de marzo de 201</w:t>
      </w:r>
      <w:r>
        <w:rPr>
          <w:rFonts w:cs="Arial"/>
          <w:sz w:val="20"/>
          <w:lang w:val="es-AR"/>
        </w:rPr>
        <w:t>9</w:t>
      </w:r>
      <w:r w:rsidRPr="00582428">
        <w:rPr>
          <w:rFonts w:cs="Arial"/>
          <w:sz w:val="20"/>
          <w:lang w:val="es-AR"/>
        </w:rPr>
        <w:t xml:space="preserve"> y 201</w:t>
      </w:r>
      <w:r>
        <w:rPr>
          <w:rFonts w:cs="Arial"/>
          <w:sz w:val="20"/>
          <w:lang w:val="es-AR"/>
        </w:rPr>
        <w:t>8</w:t>
      </w:r>
      <w:r w:rsidRPr="008437DA">
        <w:rPr>
          <w:rFonts w:cs="Arial"/>
          <w:sz w:val="20"/>
          <w:lang w:val="es-AR"/>
        </w:rPr>
        <w:t xml:space="preserve"> y el que resultaría de aplicar la tasa impositiva vigente a la </w:t>
      </w:r>
      <w:r w:rsidR="00D360BC">
        <w:rPr>
          <w:rFonts w:cs="Arial"/>
          <w:sz w:val="20"/>
          <w:lang w:val="es-AR"/>
        </w:rPr>
        <w:t>ganancia</w:t>
      </w:r>
      <w:r w:rsidR="00D360BC" w:rsidRPr="008437DA">
        <w:rPr>
          <w:rFonts w:cs="Arial"/>
          <w:sz w:val="20"/>
          <w:lang w:val="es-AR"/>
        </w:rPr>
        <w:t xml:space="preserve"> </w:t>
      </w:r>
      <w:r w:rsidRPr="008437DA">
        <w:rPr>
          <w:rFonts w:cs="Arial"/>
          <w:sz w:val="20"/>
          <w:lang w:val="es-AR"/>
        </w:rPr>
        <w:t>neta antes del impuesto a las ganancias de cada período, es la siguiente:</w:t>
      </w:r>
    </w:p>
    <w:p w:rsidR="009B7F4E" w:rsidRPr="00922571" w:rsidRDefault="009B7F4E" w:rsidP="008437DA">
      <w:pPr>
        <w:pStyle w:val="Texto"/>
        <w:suppressAutoHyphens/>
        <w:spacing w:before="20" w:after="120" w:line="264" w:lineRule="auto"/>
        <w:ind w:right="-142"/>
        <w:jc w:val="both"/>
        <w:rPr>
          <w:rFonts w:cs="Arial"/>
          <w:sz w:val="20"/>
          <w:lang w:val="es-AR"/>
        </w:rPr>
      </w:pPr>
    </w:p>
    <w:tbl>
      <w:tblPr>
        <w:tblW w:w="9498" w:type="dxa"/>
        <w:tblLayout w:type="fixed"/>
        <w:tblCellMar>
          <w:left w:w="70" w:type="dxa"/>
          <w:right w:w="70" w:type="dxa"/>
        </w:tblCellMar>
        <w:tblLook w:val="04A0" w:firstRow="1" w:lastRow="0" w:firstColumn="1" w:lastColumn="0" w:noHBand="0" w:noVBand="1"/>
      </w:tblPr>
      <w:tblGrid>
        <w:gridCol w:w="5954"/>
        <w:gridCol w:w="1768"/>
        <w:gridCol w:w="173"/>
        <w:gridCol w:w="1603"/>
      </w:tblGrid>
      <w:tr w:rsidR="001B60C6" w:rsidRPr="00922571" w:rsidTr="00B84E85">
        <w:trPr>
          <w:cantSplit/>
          <w:trHeight w:val="241"/>
        </w:trPr>
        <w:tc>
          <w:tcPr>
            <w:tcW w:w="5954" w:type="dxa"/>
            <w:tcBorders>
              <w:top w:val="nil"/>
              <w:left w:val="nil"/>
              <w:bottom w:val="nil"/>
              <w:right w:val="nil"/>
            </w:tcBorders>
            <w:shd w:val="clear" w:color="auto" w:fill="auto"/>
            <w:noWrap/>
            <w:vAlign w:val="bottom"/>
          </w:tcPr>
          <w:p w:rsidR="001B60C6" w:rsidRPr="00B84E85" w:rsidRDefault="001B60C6">
            <w:pPr>
              <w:rPr>
                <w:rFonts w:cs="Arial"/>
                <w:color w:val="000000"/>
                <w:sz w:val="20"/>
                <w:lang w:val="es-AR" w:eastAsia="es-AR"/>
              </w:rPr>
            </w:pPr>
          </w:p>
        </w:tc>
        <w:tc>
          <w:tcPr>
            <w:tcW w:w="1768" w:type="dxa"/>
            <w:tcBorders>
              <w:top w:val="nil"/>
              <w:left w:val="nil"/>
              <w:bottom w:val="single" w:sz="4" w:space="0" w:color="auto"/>
              <w:right w:val="nil"/>
            </w:tcBorders>
            <w:shd w:val="clear" w:color="auto" w:fill="auto"/>
            <w:noWrap/>
            <w:vAlign w:val="center"/>
          </w:tcPr>
          <w:p w:rsidR="001B60C6" w:rsidRPr="00922571" w:rsidRDefault="001B60C6" w:rsidP="008437DA">
            <w:pPr>
              <w:jc w:val="center"/>
              <w:rPr>
                <w:rFonts w:cs="Arial"/>
                <w:b/>
                <w:bCs/>
                <w:color w:val="000000"/>
                <w:sz w:val="20"/>
                <w:lang w:val="es-AR" w:eastAsia="es-AR"/>
              </w:rPr>
            </w:pPr>
            <w:r w:rsidRPr="00922571">
              <w:rPr>
                <w:rFonts w:cs="Arial"/>
                <w:b/>
                <w:sz w:val="20"/>
                <w:lang w:val="es-AR"/>
              </w:rPr>
              <w:t>201</w:t>
            </w:r>
            <w:r w:rsidR="006B68C2">
              <w:rPr>
                <w:rFonts w:cs="Arial"/>
                <w:b/>
                <w:sz w:val="20"/>
                <w:lang w:val="es-AR"/>
              </w:rPr>
              <w:t>9</w:t>
            </w:r>
          </w:p>
        </w:tc>
        <w:tc>
          <w:tcPr>
            <w:tcW w:w="173" w:type="dxa"/>
            <w:tcBorders>
              <w:top w:val="nil"/>
              <w:left w:val="nil"/>
              <w:right w:val="nil"/>
            </w:tcBorders>
            <w:vAlign w:val="center"/>
          </w:tcPr>
          <w:p w:rsidR="001B60C6" w:rsidRPr="00922571" w:rsidRDefault="001B60C6" w:rsidP="008437DA">
            <w:pPr>
              <w:ind w:left="567"/>
              <w:jc w:val="center"/>
              <w:rPr>
                <w:rFonts w:cs="Arial"/>
                <w:b/>
                <w:bCs/>
                <w:color w:val="000000"/>
                <w:sz w:val="20"/>
                <w:lang w:val="es-AR" w:eastAsia="es-AR"/>
              </w:rPr>
            </w:pPr>
          </w:p>
        </w:tc>
        <w:tc>
          <w:tcPr>
            <w:tcW w:w="1603" w:type="dxa"/>
            <w:tcBorders>
              <w:top w:val="nil"/>
              <w:left w:val="nil"/>
              <w:bottom w:val="single" w:sz="4" w:space="0" w:color="auto"/>
              <w:right w:val="nil"/>
            </w:tcBorders>
            <w:vAlign w:val="center"/>
          </w:tcPr>
          <w:p w:rsidR="001B60C6" w:rsidRPr="00B84E85" w:rsidRDefault="001B60C6" w:rsidP="008437DA">
            <w:pPr>
              <w:jc w:val="center"/>
              <w:rPr>
                <w:rFonts w:cs="Arial"/>
                <w:b/>
                <w:bCs/>
                <w:color w:val="000000"/>
                <w:sz w:val="20"/>
                <w:lang w:val="es-AR" w:eastAsia="es-AR"/>
              </w:rPr>
            </w:pPr>
            <w:r w:rsidRPr="00922571">
              <w:rPr>
                <w:rFonts w:cs="Arial"/>
                <w:b/>
                <w:sz w:val="20"/>
                <w:lang w:val="es-AR"/>
              </w:rPr>
              <w:t>201</w:t>
            </w:r>
            <w:r w:rsidR="006B68C2">
              <w:rPr>
                <w:rFonts w:cs="Arial"/>
                <w:b/>
                <w:sz w:val="20"/>
                <w:lang w:val="es-AR"/>
              </w:rPr>
              <w:t>8</w:t>
            </w:r>
          </w:p>
        </w:tc>
      </w:tr>
      <w:tr w:rsidR="001B60C6" w:rsidRPr="00922571" w:rsidTr="00B84E85">
        <w:trPr>
          <w:cantSplit/>
          <w:trHeight w:val="241"/>
        </w:trPr>
        <w:tc>
          <w:tcPr>
            <w:tcW w:w="5954" w:type="dxa"/>
            <w:tcBorders>
              <w:top w:val="nil"/>
              <w:left w:val="nil"/>
              <w:bottom w:val="nil"/>
              <w:right w:val="nil"/>
            </w:tcBorders>
            <w:shd w:val="clear" w:color="auto" w:fill="auto"/>
            <w:noWrap/>
            <w:vAlign w:val="bottom"/>
            <w:hideMark/>
          </w:tcPr>
          <w:p w:rsidR="001B60C6" w:rsidRPr="00922571" w:rsidRDefault="001B60C6">
            <w:pPr>
              <w:rPr>
                <w:rFonts w:cs="Arial"/>
                <w:color w:val="000000"/>
                <w:sz w:val="20"/>
                <w:lang w:val="es-AR" w:eastAsia="es-AR"/>
              </w:rPr>
            </w:pPr>
          </w:p>
        </w:tc>
        <w:tc>
          <w:tcPr>
            <w:tcW w:w="1768" w:type="dxa"/>
            <w:tcBorders>
              <w:top w:val="single" w:sz="4" w:space="0" w:color="auto"/>
              <w:left w:val="nil"/>
              <w:right w:val="nil"/>
            </w:tcBorders>
            <w:shd w:val="clear" w:color="auto" w:fill="auto"/>
            <w:noWrap/>
            <w:vAlign w:val="center"/>
          </w:tcPr>
          <w:p w:rsidR="001B60C6" w:rsidRPr="00922571" w:rsidRDefault="001B60C6" w:rsidP="007371F5">
            <w:pPr>
              <w:jc w:val="center"/>
              <w:rPr>
                <w:rFonts w:cs="Arial"/>
                <w:b/>
                <w:bCs/>
                <w:color w:val="000000"/>
                <w:sz w:val="20"/>
                <w:lang w:val="es-AR" w:eastAsia="es-AR"/>
              </w:rPr>
            </w:pPr>
          </w:p>
        </w:tc>
        <w:tc>
          <w:tcPr>
            <w:tcW w:w="173" w:type="dxa"/>
            <w:tcBorders>
              <w:left w:val="nil"/>
              <w:right w:val="nil"/>
            </w:tcBorders>
          </w:tcPr>
          <w:p w:rsidR="001B60C6" w:rsidRPr="00B84E85" w:rsidRDefault="001B60C6" w:rsidP="007371F5">
            <w:pPr>
              <w:jc w:val="center"/>
              <w:rPr>
                <w:rFonts w:cs="Arial"/>
                <w:b/>
                <w:bCs/>
                <w:color w:val="000000"/>
                <w:sz w:val="20"/>
                <w:lang w:val="es-AR" w:eastAsia="es-AR"/>
              </w:rPr>
            </w:pPr>
          </w:p>
        </w:tc>
        <w:tc>
          <w:tcPr>
            <w:tcW w:w="1603" w:type="dxa"/>
            <w:tcBorders>
              <w:top w:val="single" w:sz="4" w:space="0" w:color="auto"/>
              <w:left w:val="nil"/>
              <w:right w:val="nil"/>
            </w:tcBorders>
          </w:tcPr>
          <w:p w:rsidR="001B60C6" w:rsidRPr="00B84E85" w:rsidRDefault="001B60C6" w:rsidP="007371F5">
            <w:pPr>
              <w:jc w:val="center"/>
              <w:rPr>
                <w:rFonts w:cs="Arial"/>
                <w:b/>
                <w:bCs/>
                <w:color w:val="000000"/>
                <w:sz w:val="20"/>
                <w:lang w:val="es-AR" w:eastAsia="es-AR"/>
              </w:rPr>
            </w:pPr>
          </w:p>
        </w:tc>
      </w:tr>
      <w:tr w:rsidR="001B60C6" w:rsidRPr="00922571" w:rsidTr="00B84E85">
        <w:trPr>
          <w:cantSplit/>
          <w:trHeight w:val="241"/>
        </w:trPr>
        <w:tc>
          <w:tcPr>
            <w:tcW w:w="5954" w:type="dxa"/>
            <w:tcBorders>
              <w:top w:val="nil"/>
              <w:left w:val="nil"/>
              <w:bottom w:val="nil"/>
              <w:right w:val="nil"/>
            </w:tcBorders>
            <w:shd w:val="clear" w:color="auto" w:fill="auto"/>
            <w:noWrap/>
            <w:vAlign w:val="bottom"/>
            <w:hideMark/>
          </w:tcPr>
          <w:p w:rsidR="001B60C6" w:rsidRPr="00922571" w:rsidRDefault="00933F6B">
            <w:pPr>
              <w:rPr>
                <w:rFonts w:cs="Arial"/>
                <w:color w:val="000000"/>
                <w:sz w:val="20"/>
                <w:lang w:val="es-AR" w:eastAsia="es-AR"/>
              </w:rPr>
            </w:pPr>
            <w:r>
              <w:rPr>
                <w:rFonts w:cs="Arial"/>
                <w:color w:val="000000"/>
                <w:sz w:val="20"/>
                <w:lang w:val="es-AR" w:eastAsia="es-ES"/>
              </w:rPr>
              <w:t>Ganancia</w:t>
            </w:r>
            <w:r w:rsidRPr="00B84E85">
              <w:rPr>
                <w:rFonts w:cs="Arial"/>
                <w:color w:val="000000"/>
                <w:sz w:val="20"/>
                <w:lang w:val="es-AR" w:eastAsia="es-ES"/>
              </w:rPr>
              <w:t xml:space="preserve"> </w:t>
            </w:r>
            <w:r w:rsidR="001B60C6" w:rsidRPr="00B84E85">
              <w:rPr>
                <w:rFonts w:cs="Arial"/>
                <w:color w:val="000000"/>
                <w:sz w:val="20"/>
                <w:lang w:val="es-AR" w:eastAsia="es-ES"/>
              </w:rPr>
              <w:t>neta antes de impuesto a las ganancias</w:t>
            </w:r>
          </w:p>
        </w:tc>
        <w:tc>
          <w:tcPr>
            <w:tcW w:w="1768" w:type="dxa"/>
            <w:tcBorders>
              <w:left w:val="nil"/>
              <w:bottom w:val="nil"/>
              <w:right w:val="nil"/>
            </w:tcBorders>
            <w:shd w:val="clear" w:color="auto" w:fill="auto"/>
            <w:noWrap/>
            <w:vAlign w:val="bottom"/>
          </w:tcPr>
          <w:p w:rsidR="001B60C6" w:rsidRPr="00922571" w:rsidRDefault="00EC7C28">
            <w:pPr>
              <w:tabs>
                <w:tab w:val="decimal" w:pos="889"/>
                <w:tab w:val="left" w:pos="1618"/>
              </w:tabs>
              <w:suppressAutoHyphens/>
              <w:spacing w:before="20" w:after="20" w:line="276" w:lineRule="auto"/>
              <w:ind w:right="182"/>
              <w:jc w:val="right"/>
              <w:rPr>
                <w:rFonts w:eastAsia="Arial Unicode MS" w:cs="Arial"/>
                <w:sz w:val="20"/>
                <w:lang w:val="es-AR"/>
              </w:rPr>
            </w:pPr>
            <w:r w:rsidRPr="00EC7C28">
              <w:rPr>
                <w:rFonts w:eastAsia="Arial Unicode MS" w:cs="Arial"/>
                <w:sz w:val="20"/>
                <w:lang w:val="es-AR"/>
              </w:rPr>
              <w:t>3.675.693</w:t>
            </w:r>
          </w:p>
        </w:tc>
        <w:tc>
          <w:tcPr>
            <w:tcW w:w="173" w:type="dxa"/>
            <w:tcBorders>
              <w:left w:val="nil"/>
              <w:bottom w:val="nil"/>
              <w:right w:val="nil"/>
            </w:tcBorders>
            <w:vAlign w:val="bottom"/>
          </w:tcPr>
          <w:p w:rsidR="001B60C6" w:rsidRPr="00922571" w:rsidRDefault="001B60C6" w:rsidP="008437DA">
            <w:pPr>
              <w:tabs>
                <w:tab w:val="decimal" w:pos="889"/>
                <w:tab w:val="left" w:pos="1618"/>
              </w:tabs>
              <w:suppressAutoHyphens/>
              <w:spacing w:before="20" w:after="20" w:line="276" w:lineRule="auto"/>
              <w:ind w:right="182"/>
              <w:jc w:val="right"/>
              <w:rPr>
                <w:rFonts w:eastAsia="Arial Unicode MS" w:cs="Arial"/>
                <w:sz w:val="20"/>
                <w:lang w:val="es-AR"/>
              </w:rPr>
            </w:pPr>
          </w:p>
        </w:tc>
        <w:tc>
          <w:tcPr>
            <w:tcW w:w="1603" w:type="dxa"/>
            <w:tcBorders>
              <w:left w:val="nil"/>
              <w:bottom w:val="nil"/>
              <w:right w:val="nil"/>
            </w:tcBorders>
            <w:vAlign w:val="bottom"/>
          </w:tcPr>
          <w:p w:rsidR="001B60C6" w:rsidRPr="00B84E85" w:rsidRDefault="00A4662F" w:rsidP="008437DA">
            <w:pPr>
              <w:tabs>
                <w:tab w:val="decimal" w:pos="889"/>
                <w:tab w:val="left" w:pos="1618"/>
              </w:tabs>
              <w:suppressAutoHyphens/>
              <w:spacing w:before="20" w:after="20" w:line="276" w:lineRule="auto"/>
              <w:ind w:right="182"/>
              <w:jc w:val="right"/>
              <w:rPr>
                <w:rFonts w:eastAsia="Arial Unicode MS" w:cs="Arial"/>
                <w:sz w:val="20"/>
                <w:lang w:val="es-AR"/>
              </w:rPr>
            </w:pPr>
            <w:r w:rsidRPr="00A4662F">
              <w:rPr>
                <w:rFonts w:eastAsia="Arial Unicode MS" w:cs="Arial"/>
                <w:sz w:val="20"/>
                <w:lang w:val="es-AR"/>
              </w:rPr>
              <w:t>26.373.834</w:t>
            </w:r>
          </w:p>
        </w:tc>
      </w:tr>
      <w:tr w:rsidR="001B60C6" w:rsidRPr="00922571" w:rsidTr="00B84E85">
        <w:trPr>
          <w:cantSplit/>
          <w:trHeight w:val="241"/>
        </w:trPr>
        <w:tc>
          <w:tcPr>
            <w:tcW w:w="5954" w:type="dxa"/>
            <w:tcBorders>
              <w:top w:val="nil"/>
              <w:left w:val="nil"/>
              <w:bottom w:val="nil"/>
              <w:right w:val="nil"/>
            </w:tcBorders>
            <w:shd w:val="clear" w:color="auto" w:fill="auto"/>
            <w:noWrap/>
            <w:vAlign w:val="bottom"/>
            <w:hideMark/>
          </w:tcPr>
          <w:p w:rsidR="001B60C6" w:rsidRPr="00922571" w:rsidRDefault="001B60C6">
            <w:pPr>
              <w:rPr>
                <w:rFonts w:cs="Arial"/>
                <w:color w:val="000000"/>
                <w:sz w:val="20"/>
                <w:lang w:val="es-AR" w:eastAsia="es-AR"/>
              </w:rPr>
            </w:pPr>
            <w:r w:rsidRPr="00B84E85">
              <w:rPr>
                <w:rFonts w:cs="Arial"/>
                <w:color w:val="000000"/>
                <w:sz w:val="20"/>
                <w:lang w:val="es-AR" w:eastAsia="es-ES"/>
              </w:rPr>
              <w:t>Tasa impositiva vigente</w:t>
            </w:r>
          </w:p>
        </w:tc>
        <w:tc>
          <w:tcPr>
            <w:tcW w:w="1768" w:type="dxa"/>
            <w:tcBorders>
              <w:top w:val="nil"/>
              <w:left w:val="nil"/>
              <w:bottom w:val="single" w:sz="8" w:space="0" w:color="auto"/>
              <w:right w:val="nil"/>
            </w:tcBorders>
            <w:shd w:val="clear" w:color="auto" w:fill="auto"/>
            <w:noWrap/>
            <w:vAlign w:val="bottom"/>
          </w:tcPr>
          <w:p w:rsidR="001B60C6" w:rsidRPr="00922571" w:rsidRDefault="001B60C6">
            <w:pPr>
              <w:tabs>
                <w:tab w:val="decimal" w:pos="709"/>
                <w:tab w:val="decimal" w:pos="1114"/>
                <w:tab w:val="left" w:pos="6521"/>
              </w:tabs>
              <w:spacing w:before="20" w:after="20"/>
              <w:ind w:right="142" w:firstLine="142"/>
              <w:jc w:val="right"/>
              <w:rPr>
                <w:rFonts w:eastAsia="Arial Unicode MS" w:cs="Arial"/>
                <w:sz w:val="20"/>
                <w:lang w:val="es-AR"/>
              </w:rPr>
            </w:pPr>
            <w:r w:rsidRPr="00922571">
              <w:rPr>
                <w:rFonts w:eastAsia="Arial Unicode MS" w:cs="Arial"/>
                <w:sz w:val="20"/>
                <w:lang w:val="es-AR"/>
              </w:rPr>
              <w:t>30%</w:t>
            </w:r>
          </w:p>
        </w:tc>
        <w:tc>
          <w:tcPr>
            <w:tcW w:w="173" w:type="dxa"/>
            <w:tcBorders>
              <w:top w:val="nil"/>
              <w:left w:val="nil"/>
              <w:right w:val="nil"/>
            </w:tcBorders>
            <w:vAlign w:val="bottom"/>
          </w:tcPr>
          <w:p w:rsidR="001B60C6" w:rsidRPr="00922571" w:rsidRDefault="001B60C6" w:rsidP="008437DA">
            <w:pPr>
              <w:tabs>
                <w:tab w:val="decimal" w:pos="709"/>
                <w:tab w:val="decimal" w:pos="1114"/>
                <w:tab w:val="left" w:pos="6521"/>
              </w:tabs>
              <w:spacing w:before="20" w:after="20"/>
              <w:ind w:right="142" w:firstLine="142"/>
              <w:jc w:val="right"/>
              <w:rPr>
                <w:rFonts w:eastAsia="Arial Unicode MS" w:cs="Arial"/>
                <w:sz w:val="20"/>
                <w:lang w:val="es-AR"/>
              </w:rPr>
            </w:pPr>
          </w:p>
        </w:tc>
        <w:tc>
          <w:tcPr>
            <w:tcW w:w="1603" w:type="dxa"/>
            <w:tcBorders>
              <w:top w:val="nil"/>
              <w:left w:val="nil"/>
              <w:bottom w:val="single" w:sz="8" w:space="0" w:color="auto"/>
              <w:right w:val="nil"/>
            </w:tcBorders>
            <w:vAlign w:val="bottom"/>
          </w:tcPr>
          <w:p w:rsidR="001B60C6" w:rsidRPr="00922571" w:rsidRDefault="001B60C6" w:rsidP="008437DA">
            <w:pPr>
              <w:tabs>
                <w:tab w:val="decimal" w:pos="709"/>
                <w:tab w:val="decimal" w:pos="1114"/>
                <w:tab w:val="left" w:pos="6521"/>
              </w:tabs>
              <w:spacing w:before="20" w:after="20"/>
              <w:ind w:right="142" w:firstLine="142"/>
              <w:jc w:val="right"/>
              <w:rPr>
                <w:rFonts w:eastAsia="Arial Unicode MS" w:cs="Arial"/>
                <w:sz w:val="20"/>
                <w:lang w:val="es-AR"/>
              </w:rPr>
            </w:pPr>
            <w:r w:rsidRPr="00922571">
              <w:rPr>
                <w:rFonts w:eastAsia="Arial Unicode MS" w:cs="Arial"/>
                <w:sz w:val="20"/>
                <w:lang w:val="es-AR"/>
              </w:rPr>
              <w:t>3</w:t>
            </w:r>
            <w:r w:rsidR="00974333">
              <w:rPr>
                <w:rFonts w:eastAsia="Arial Unicode MS" w:cs="Arial"/>
                <w:sz w:val="20"/>
                <w:lang w:val="es-AR"/>
              </w:rPr>
              <w:t>0</w:t>
            </w:r>
            <w:r w:rsidRPr="00922571">
              <w:rPr>
                <w:rFonts w:eastAsia="Arial Unicode MS" w:cs="Arial"/>
                <w:sz w:val="20"/>
                <w:lang w:val="es-AR"/>
              </w:rPr>
              <w:t>%</w:t>
            </w:r>
          </w:p>
        </w:tc>
      </w:tr>
      <w:tr w:rsidR="004F05E1" w:rsidRPr="00922571" w:rsidTr="00B84E85">
        <w:trPr>
          <w:trHeight w:val="241"/>
        </w:trPr>
        <w:tc>
          <w:tcPr>
            <w:tcW w:w="5954" w:type="dxa"/>
            <w:tcBorders>
              <w:top w:val="nil"/>
              <w:left w:val="nil"/>
              <w:bottom w:val="nil"/>
              <w:right w:val="nil"/>
            </w:tcBorders>
            <w:shd w:val="clear" w:color="auto" w:fill="auto"/>
            <w:vAlign w:val="bottom"/>
            <w:hideMark/>
          </w:tcPr>
          <w:p w:rsidR="004F05E1" w:rsidRPr="00922571" w:rsidRDefault="004F05E1" w:rsidP="004F05E1">
            <w:pPr>
              <w:ind w:right="356"/>
              <w:rPr>
                <w:rFonts w:cs="Arial"/>
                <w:color w:val="000000"/>
                <w:sz w:val="20"/>
                <w:lang w:val="es-AR" w:eastAsia="es-AR"/>
              </w:rPr>
            </w:pPr>
            <w:r w:rsidRPr="00B84E85">
              <w:rPr>
                <w:rFonts w:cs="Arial"/>
                <w:color w:val="000000"/>
                <w:sz w:val="20"/>
                <w:lang w:val="es-AR" w:eastAsia="es-ES"/>
              </w:rPr>
              <w:t>Tasa impositiva vigente aplicada a la</w:t>
            </w:r>
            <w:r w:rsidR="00933F6B">
              <w:rPr>
                <w:rFonts w:cs="Arial"/>
                <w:color w:val="000000"/>
                <w:sz w:val="20"/>
                <w:lang w:val="es-AR" w:eastAsia="es-ES"/>
              </w:rPr>
              <w:t xml:space="preserve"> </w:t>
            </w:r>
            <w:r w:rsidR="00C1109C">
              <w:rPr>
                <w:rFonts w:cs="Arial"/>
                <w:color w:val="000000"/>
                <w:sz w:val="20"/>
                <w:lang w:val="es-AR" w:eastAsia="es-ES"/>
              </w:rPr>
              <w:t>ganancia</w:t>
            </w:r>
            <w:r w:rsidRPr="00B84E85">
              <w:rPr>
                <w:rFonts w:cs="Arial"/>
                <w:color w:val="000000"/>
                <w:sz w:val="20"/>
                <w:lang w:val="es-AR" w:eastAsia="es-ES"/>
              </w:rPr>
              <w:t xml:space="preserve"> neta antes de impuesto a las ganancias</w:t>
            </w:r>
          </w:p>
        </w:tc>
        <w:tc>
          <w:tcPr>
            <w:tcW w:w="1768" w:type="dxa"/>
            <w:tcBorders>
              <w:top w:val="nil"/>
              <w:left w:val="nil"/>
              <w:right w:val="nil"/>
            </w:tcBorders>
            <w:shd w:val="clear" w:color="auto" w:fill="auto"/>
            <w:noWrap/>
            <w:vAlign w:val="bottom"/>
          </w:tcPr>
          <w:p w:rsidR="004F05E1" w:rsidRPr="00922571" w:rsidRDefault="00EC7C28" w:rsidP="004F05E1">
            <w:pPr>
              <w:tabs>
                <w:tab w:val="decimal" w:pos="709"/>
                <w:tab w:val="decimal" w:pos="1114"/>
                <w:tab w:val="left" w:pos="6521"/>
              </w:tabs>
              <w:spacing w:before="20" w:after="20"/>
              <w:ind w:right="142" w:firstLine="142"/>
              <w:jc w:val="right"/>
              <w:rPr>
                <w:rFonts w:eastAsia="Arial Unicode MS" w:cs="Arial"/>
                <w:sz w:val="20"/>
                <w:lang w:val="es-AR"/>
              </w:rPr>
            </w:pPr>
            <w:r>
              <w:rPr>
                <w:rFonts w:eastAsia="Arial Unicode MS" w:cs="Arial"/>
                <w:sz w:val="20"/>
                <w:lang w:val="es-AR"/>
              </w:rPr>
              <w:t>(</w:t>
            </w:r>
            <w:r w:rsidRPr="00EC7C28">
              <w:rPr>
                <w:rFonts w:eastAsia="Arial Unicode MS" w:cs="Arial"/>
                <w:sz w:val="20"/>
                <w:lang w:val="es-AR"/>
              </w:rPr>
              <w:t>1.102.708</w:t>
            </w:r>
            <w:r>
              <w:rPr>
                <w:rFonts w:eastAsia="Arial Unicode MS" w:cs="Arial"/>
                <w:sz w:val="20"/>
                <w:lang w:val="es-AR"/>
              </w:rPr>
              <w:t>)</w:t>
            </w:r>
          </w:p>
        </w:tc>
        <w:tc>
          <w:tcPr>
            <w:tcW w:w="173" w:type="dxa"/>
            <w:tcBorders>
              <w:top w:val="nil"/>
              <w:left w:val="nil"/>
              <w:right w:val="nil"/>
            </w:tcBorders>
            <w:vAlign w:val="bottom"/>
          </w:tcPr>
          <w:p w:rsidR="004F05E1" w:rsidRPr="00922571" w:rsidRDefault="004F05E1" w:rsidP="004F05E1">
            <w:pPr>
              <w:tabs>
                <w:tab w:val="decimal" w:pos="889"/>
                <w:tab w:val="left" w:pos="1618"/>
              </w:tabs>
              <w:suppressAutoHyphens/>
              <w:spacing w:before="20" w:after="20" w:line="276" w:lineRule="auto"/>
              <w:ind w:right="182"/>
              <w:jc w:val="right"/>
              <w:rPr>
                <w:rFonts w:eastAsia="Arial Unicode MS" w:cs="Arial"/>
                <w:sz w:val="20"/>
                <w:lang w:val="es-AR"/>
              </w:rPr>
            </w:pPr>
          </w:p>
        </w:tc>
        <w:tc>
          <w:tcPr>
            <w:tcW w:w="1603" w:type="dxa"/>
            <w:tcBorders>
              <w:top w:val="nil"/>
              <w:left w:val="nil"/>
              <w:right w:val="nil"/>
            </w:tcBorders>
            <w:vAlign w:val="center"/>
          </w:tcPr>
          <w:p w:rsidR="00A4662F" w:rsidRDefault="00A4662F" w:rsidP="004F05E1">
            <w:pPr>
              <w:tabs>
                <w:tab w:val="decimal" w:pos="709"/>
                <w:tab w:val="decimal" w:pos="1114"/>
                <w:tab w:val="left" w:pos="6521"/>
              </w:tabs>
              <w:spacing w:before="20" w:after="20"/>
              <w:ind w:right="142" w:firstLine="142"/>
              <w:jc w:val="right"/>
              <w:rPr>
                <w:rFonts w:eastAsia="Arial Unicode MS" w:cs="Arial"/>
                <w:sz w:val="20"/>
                <w:lang w:val="es-AR"/>
              </w:rPr>
            </w:pPr>
          </w:p>
          <w:p w:rsidR="004F05E1" w:rsidRPr="00922571" w:rsidRDefault="00A4662F" w:rsidP="004F05E1">
            <w:pPr>
              <w:tabs>
                <w:tab w:val="decimal" w:pos="709"/>
                <w:tab w:val="decimal" w:pos="1114"/>
                <w:tab w:val="left" w:pos="6521"/>
              </w:tabs>
              <w:spacing w:before="20" w:after="20"/>
              <w:ind w:right="142" w:firstLine="142"/>
              <w:jc w:val="right"/>
              <w:rPr>
                <w:rFonts w:eastAsia="Arial Unicode MS" w:cs="Arial"/>
                <w:sz w:val="20"/>
                <w:lang w:val="es-AR"/>
              </w:rPr>
            </w:pPr>
            <w:r>
              <w:rPr>
                <w:rFonts w:eastAsia="Arial Unicode MS" w:cs="Arial"/>
                <w:sz w:val="20"/>
                <w:lang w:val="es-AR"/>
              </w:rPr>
              <w:t>(</w:t>
            </w:r>
            <w:r w:rsidRPr="00A4662F">
              <w:rPr>
                <w:rFonts w:eastAsia="Arial Unicode MS" w:cs="Arial"/>
                <w:sz w:val="20"/>
                <w:lang w:val="es-AR"/>
              </w:rPr>
              <w:t>7.912.150</w:t>
            </w:r>
            <w:r>
              <w:rPr>
                <w:rFonts w:eastAsia="Arial Unicode MS" w:cs="Arial"/>
                <w:sz w:val="20"/>
                <w:lang w:val="es-AR"/>
              </w:rPr>
              <w:t>)</w:t>
            </w:r>
          </w:p>
        </w:tc>
      </w:tr>
      <w:tr w:rsidR="004F05E1" w:rsidRPr="00922571" w:rsidTr="00B84E85">
        <w:trPr>
          <w:trHeight w:val="241"/>
        </w:trPr>
        <w:tc>
          <w:tcPr>
            <w:tcW w:w="5954" w:type="dxa"/>
            <w:tcBorders>
              <w:top w:val="nil"/>
              <w:left w:val="nil"/>
              <w:bottom w:val="nil"/>
              <w:right w:val="nil"/>
            </w:tcBorders>
            <w:shd w:val="clear" w:color="auto" w:fill="auto"/>
            <w:noWrap/>
            <w:vAlign w:val="bottom"/>
          </w:tcPr>
          <w:p w:rsidR="004F05E1" w:rsidRPr="00B84E85" w:rsidRDefault="004F05E1" w:rsidP="004F05E1">
            <w:pPr>
              <w:rPr>
                <w:rFonts w:cs="Arial"/>
                <w:color w:val="000000"/>
                <w:sz w:val="20"/>
                <w:lang w:val="es-AR" w:eastAsia="es-ES"/>
              </w:rPr>
            </w:pPr>
            <w:r w:rsidRPr="00B84E85">
              <w:rPr>
                <w:rFonts w:cs="Arial"/>
                <w:color w:val="000000"/>
                <w:sz w:val="20"/>
                <w:lang w:val="es-AR" w:eastAsia="es-ES"/>
              </w:rPr>
              <w:t>Diferencia permanente a la tasa impositiva vigente</w:t>
            </w:r>
          </w:p>
          <w:p w:rsidR="004F05E1" w:rsidRPr="00B84E85" w:rsidRDefault="004F05E1" w:rsidP="004F05E1">
            <w:pPr>
              <w:ind w:firstLine="284"/>
              <w:rPr>
                <w:rFonts w:cs="Arial"/>
                <w:color w:val="000000"/>
                <w:sz w:val="20"/>
                <w:lang w:val="es-AR" w:eastAsia="es-ES"/>
              </w:rPr>
            </w:pPr>
          </w:p>
        </w:tc>
        <w:tc>
          <w:tcPr>
            <w:tcW w:w="1768" w:type="dxa"/>
            <w:tcBorders>
              <w:top w:val="nil"/>
              <w:left w:val="nil"/>
              <w:right w:val="nil"/>
            </w:tcBorders>
            <w:shd w:val="clear" w:color="auto" w:fill="auto"/>
            <w:noWrap/>
            <w:vAlign w:val="bottom"/>
          </w:tcPr>
          <w:p w:rsidR="004F05E1" w:rsidRPr="00922571" w:rsidRDefault="004F05E1" w:rsidP="004F05E1">
            <w:pPr>
              <w:tabs>
                <w:tab w:val="decimal" w:pos="709"/>
                <w:tab w:val="decimal" w:pos="1114"/>
                <w:tab w:val="left" w:pos="6521"/>
              </w:tabs>
              <w:ind w:right="142" w:firstLine="142"/>
              <w:jc w:val="right"/>
              <w:rPr>
                <w:rFonts w:eastAsia="Arial Unicode MS" w:cs="Arial"/>
                <w:sz w:val="20"/>
                <w:lang w:val="es-AR"/>
              </w:rPr>
            </w:pPr>
          </w:p>
        </w:tc>
        <w:tc>
          <w:tcPr>
            <w:tcW w:w="173" w:type="dxa"/>
            <w:tcBorders>
              <w:top w:val="nil"/>
              <w:left w:val="nil"/>
              <w:right w:val="nil"/>
            </w:tcBorders>
            <w:vAlign w:val="bottom"/>
          </w:tcPr>
          <w:p w:rsidR="004F05E1" w:rsidRPr="00922571" w:rsidRDefault="004F05E1" w:rsidP="004F05E1">
            <w:pPr>
              <w:tabs>
                <w:tab w:val="decimal" w:pos="709"/>
                <w:tab w:val="decimal" w:pos="1114"/>
                <w:tab w:val="left" w:pos="6521"/>
              </w:tabs>
              <w:ind w:right="142" w:firstLine="142"/>
              <w:jc w:val="right"/>
              <w:rPr>
                <w:rFonts w:eastAsia="Arial Unicode MS" w:cs="Arial"/>
                <w:sz w:val="20"/>
                <w:lang w:val="es-AR"/>
              </w:rPr>
            </w:pPr>
          </w:p>
        </w:tc>
        <w:tc>
          <w:tcPr>
            <w:tcW w:w="1603" w:type="dxa"/>
            <w:tcBorders>
              <w:top w:val="nil"/>
              <w:left w:val="nil"/>
              <w:right w:val="nil"/>
            </w:tcBorders>
            <w:vAlign w:val="bottom"/>
          </w:tcPr>
          <w:p w:rsidR="004F05E1" w:rsidRPr="00922571" w:rsidRDefault="004F05E1" w:rsidP="004F05E1">
            <w:pPr>
              <w:tabs>
                <w:tab w:val="decimal" w:pos="709"/>
                <w:tab w:val="decimal" w:pos="1114"/>
                <w:tab w:val="left" w:pos="6521"/>
              </w:tabs>
              <w:ind w:right="142" w:firstLine="142"/>
              <w:jc w:val="right"/>
              <w:rPr>
                <w:rFonts w:eastAsia="Arial Unicode MS" w:cs="Arial"/>
                <w:sz w:val="20"/>
                <w:lang w:val="es-AR"/>
              </w:rPr>
            </w:pPr>
          </w:p>
        </w:tc>
      </w:tr>
      <w:tr w:rsidR="006C0F91" w:rsidRPr="00922571" w:rsidTr="00B84E85">
        <w:trPr>
          <w:trHeight w:val="241"/>
        </w:trPr>
        <w:tc>
          <w:tcPr>
            <w:tcW w:w="5954" w:type="dxa"/>
            <w:tcBorders>
              <w:top w:val="nil"/>
              <w:left w:val="nil"/>
              <w:bottom w:val="nil"/>
              <w:right w:val="nil"/>
            </w:tcBorders>
            <w:shd w:val="clear" w:color="auto" w:fill="auto"/>
            <w:noWrap/>
            <w:vAlign w:val="bottom"/>
          </w:tcPr>
          <w:p w:rsidR="006C0F91" w:rsidRPr="00B84E85" w:rsidRDefault="005C3A5B" w:rsidP="005C3A5B">
            <w:pPr>
              <w:ind w:left="720" w:hanging="436"/>
              <w:rPr>
                <w:rFonts w:cs="Arial"/>
                <w:color w:val="000000"/>
                <w:sz w:val="20"/>
                <w:lang w:val="es-AR" w:eastAsia="es-ES"/>
              </w:rPr>
            </w:pPr>
            <w:r w:rsidRPr="00B84E85">
              <w:rPr>
                <w:rFonts w:cs="Arial"/>
                <w:color w:val="000000"/>
                <w:sz w:val="20"/>
                <w:lang w:val="es-AR" w:eastAsia="es-ES"/>
              </w:rPr>
              <w:t xml:space="preserve">- </w:t>
            </w:r>
            <w:r w:rsidR="006C0F91" w:rsidRPr="00B84E85">
              <w:rPr>
                <w:rFonts w:cs="Arial"/>
                <w:color w:val="000000"/>
                <w:sz w:val="20"/>
                <w:lang w:val="es-AR" w:eastAsia="es-ES"/>
              </w:rPr>
              <w:t xml:space="preserve">Efecto de la reforma tributaria Ley </w:t>
            </w:r>
            <w:proofErr w:type="spellStart"/>
            <w:r w:rsidR="006C0F91" w:rsidRPr="00B84E85">
              <w:rPr>
                <w:rFonts w:cs="Arial"/>
                <w:color w:val="000000"/>
                <w:sz w:val="20"/>
                <w:lang w:val="es-AR" w:eastAsia="es-ES"/>
              </w:rPr>
              <w:t>N°</w:t>
            </w:r>
            <w:proofErr w:type="spellEnd"/>
            <w:r w:rsidR="006C0F91" w:rsidRPr="00B84E85">
              <w:rPr>
                <w:rFonts w:cs="Arial"/>
                <w:color w:val="000000"/>
                <w:sz w:val="20"/>
                <w:lang w:val="es-AR" w:eastAsia="es-ES"/>
              </w:rPr>
              <w:t xml:space="preserve"> 27.430 – cambio de tasas</w:t>
            </w:r>
          </w:p>
        </w:tc>
        <w:tc>
          <w:tcPr>
            <w:tcW w:w="1768" w:type="dxa"/>
            <w:tcBorders>
              <w:top w:val="nil"/>
              <w:left w:val="nil"/>
              <w:right w:val="nil"/>
            </w:tcBorders>
            <w:shd w:val="clear" w:color="auto" w:fill="auto"/>
            <w:noWrap/>
            <w:vAlign w:val="bottom"/>
          </w:tcPr>
          <w:p w:rsidR="006C0F91" w:rsidRPr="00B84E85" w:rsidRDefault="00B03B11" w:rsidP="006C0F91">
            <w:pPr>
              <w:tabs>
                <w:tab w:val="decimal" w:pos="709"/>
                <w:tab w:val="decimal" w:pos="1114"/>
                <w:tab w:val="left" w:pos="6521"/>
              </w:tabs>
              <w:spacing w:before="20" w:after="20"/>
              <w:ind w:right="142" w:firstLine="142"/>
              <w:jc w:val="right"/>
              <w:rPr>
                <w:rFonts w:eastAsia="Arial Unicode MS" w:cs="Arial"/>
                <w:sz w:val="20"/>
                <w:lang w:val="es-AR"/>
              </w:rPr>
            </w:pPr>
            <w:r w:rsidRPr="00B03B11">
              <w:rPr>
                <w:rFonts w:eastAsia="Arial Unicode MS" w:cs="Arial"/>
                <w:sz w:val="20"/>
                <w:lang w:val="es-AR"/>
              </w:rPr>
              <w:t>2.010.137</w:t>
            </w:r>
          </w:p>
        </w:tc>
        <w:tc>
          <w:tcPr>
            <w:tcW w:w="173" w:type="dxa"/>
            <w:tcBorders>
              <w:top w:val="nil"/>
              <w:left w:val="nil"/>
              <w:right w:val="nil"/>
            </w:tcBorders>
            <w:vAlign w:val="bottom"/>
          </w:tcPr>
          <w:p w:rsidR="006C0F91" w:rsidRPr="00922571" w:rsidRDefault="006C0F91" w:rsidP="006C0F91">
            <w:pPr>
              <w:tabs>
                <w:tab w:val="decimal" w:pos="709"/>
                <w:tab w:val="decimal" w:pos="1114"/>
                <w:tab w:val="left" w:pos="6521"/>
              </w:tabs>
              <w:spacing w:before="20" w:after="20"/>
              <w:ind w:right="142" w:firstLine="142"/>
              <w:jc w:val="right"/>
              <w:rPr>
                <w:rFonts w:eastAsia="Arial Unicode MS" w:cs="Arial"/>
                <w:sz w:val="20"/>
                <w:lang w:val="es-AR"/>
              </w:rPr>
            </w:pPr>
          </w:p>
        </w:tc>
        <w:tc>
          <w:tcPr>
            <w:tcW w:w="1603" w:type="dxa"/>
            <w:tcBorders>
              <w:top w:val="nil"/>
              <w:left w:val="nil"/>
              <w:right w:val="nil"/>
            </w:tcBorders>
            <w:vAlign w:val="bottom"/>
          </w:tcPr>
          <w:p w:rsidR="006C0F91" w:rsidRPr="00B225BE" w:rsidRDefault="007A290D" w:rsidP="006C0F91">
            <w:pPr>
              <w:tabs>
                <w:tab w:val="decimal" w:pos="709"/>
                <w:tab w:val="decimal" w:pos="1114"/>
                <w:tab w:val="left" w:pos="6521"/>
              </w:tabs>
              <w:spacing w:before="20" w:after="20"/>
              <w:ind w:right="142" w:firstLine="142"/>
              <w:jc w:val="right"/>
              <w:rPr>
                <w:rFonts w:eastAsia="Arial Unicode MS" w:cs="Arial"/>
                <w:sz w:val="20"/>
                <w:highlight w:val="yellow"/>
                <w:lang w:val="es-AR"/>
              </w:rPr>
            </w:pPr>
            <w:r w:rsidRPr="007A290D">
              <w:rPr>
                <w:rFonts w:eastAsia="Arial Unicode MS" w:cs="Arial"/>
                <w:sz w:val="20"/>
                <w:lang w:val="es-AR"/>
              </w:rPr>
              <w:t>76.359</w:t>
            </w:r>
          </w:p>
        </w:tc>
      </w:tr>
      <w:tr w:rsidR="00831615" w:rsidRPr="00922571" w:rsidTr="00B84E85">
        <w:trPr>
          <w:trHeight w:val="241"/>
        </w:trPr>
        <w:tc>
          <w:tcPr>
            <w:tcW w:w="5954" w:type="dxa"/>
            <w:tcBorders>
              <w:top w:val="nil"/>
              <w:left w:val="nil"/>
              <w:bottom w:val="nil"/>
              <w:right w:val="nil"/>
            </w:tcBorders>
            <w:shd w:val="clear" w:color="auto" w:fill="auto"/>
            <w:noWrap/>
          </w:tcPr>
          <w:p w:rsidR="00831615" w:rsidRPr="00B84E85" w:rsidRDefault="00831615">
            <w:pPr>
              <w:ind w:left="720" w:hanging="436"/>
              <w:rPr>
                <w:rFonts w:cs="Arial"/>
                <w:color w:val="000000"/>
                <w:sz w:val="20"/>
                <w:lang w:val="es-AR" w:eastAsia="es-ES"/>
              </w:rPr>
            </w:pPr>
            <w:r w:rsidRPr="00922571">
              <w:rPr>
                <w:rFonts w:cs="Arial"/>
                <w:color w:val="000000"/>
                <w:sz w:val="20"/>
                <w:lang w:val="es-AR" w:eastAsia="es-ES"/>
              </w:rPr>
              <w:t xml:space="preserve">- </w:t>
            </w:r>
            <w:proofErr w:type="spellStart"/>
            <w:r w:rsidRPr="00B84E85">
              <w:rPr>
                <w:rFonts w:cs="Arial"/>
                <w:color w:val="000000"/>
                <w:sz w:val="20"/>
                <w:lang w:val="es-AR" w:eastAsia="es-ES"/>
              </w:rPr>
              <w:t>Reexpresión</w:t>
            </w:r>
            <w:proofErr w:type="spellEnd"/>
            <w:r w:rsidRPr="00B84E85">
              <w:rPr>
                <w:rFonts w:cs="Arial"/>
                <w:color w:val="000000"/>
                <w:sz w:val="20"/>
                <w:lang w:val="es-AR" w:eastAsia="es-ES"/>
              </w:rPr>
              <w:t xml:space="preserve"> en moneda constante</w:t>
            </w:r>
          </w:p>
        </w:tc>
        <w:tc>
          <w:tcPr>
            <w:tcW w:w="1768" w:type="dxa"/>
            <w:tcBorders>
              <w:top w:val="nil"/>
              <w:left w:val="nil"/>
              <w:right w:val="nil"/>
            </w:tcBorders>
            <w:shd w:val="clear" w:color="auto" w:fill="auto"/>
            <w:noWrap/>
            <w:vAlign w:val="bottom"/>
          </w:tcPr>
          <w:p w:rsidR="00831615" w:rsidRPr="00922571" w:rsidDel="00E37D82" w:rsidRDefault="00B03B11" w:rsidP="00831615">
            <w:pPr>
              <w:tabs>
                <w:tab w:val="decimal" w:pos="709"/>
                <w:tab w:val="decimal" w:pos="1114"/>
                <w:tab w:val="left" w:pos="6521"/>
              </w:tabs>
              <w:spacing w:before="20" w:after="20"/>
              <w:ind w:right="142" w:firstLine="142"/>
              <w:jc w:val="right"/>
              <w:rPr>
                <w:rFonts w:eastAsia="Arial Unicode MS" w:cs="Arial"/>
                <w:sz w:val="20"/>
                <w:lang w:val="es-AR"/>
              </w:rPr>
            </w:pPr>
            <w:r>
              <w:rPr>
                <w:rFonts w:eastAsia="Arial Unicode MS" w:cs="Arial"/>
                <w:sz w:val="20"/>
                <w:lang w:val="es-AR"/>
              </w:rPr>
              <w:t>(</w:t>
            </w:r>
            <w:r w:rsidRPr="00B03B11">
              <w:rPr>
                <w:rFonts w:eastAsia="Arial Unicode MS" w:cs="Arial"/>
                <w:sz w:val="20"/>
                <w:lang w:val="es-AR"/>
              </w:rPr>
              <w:t>4.394.185</w:t>
            </w:r>
            <w:r>
              <w:rPr>
                <w:rFonts w:eastAsia="Arial Unicode MS" w:cs="Arial"/>
                <w:sz w:val="20"/>
                <w:lang w:val="es-AR"/>
              </w:rPr>
              <w:t>)</w:t>
            </w:r>
          </w:p>
        </w:tc>
        <w:tc>
          <w:tcPr>
            <w:tcW w:w="173" w:type="dxa"/>
            <w:tcBorders>
              <w:top w:val="nil"/>
              <w:left w:val="nil"/>
              <w:right w:val="nil"/>
            </w:tcBorders>
            <w:vAlign w:val="bottom"/>
          </w:tcPr>
          <w:p w:rsidR="00831615" w:rsidRPr="00922571" w:rsidRDefault="00831615" w:rsidP="00831615">
            <w:pPr>
              <w:tabs>
                <w:tab w:val="decimal" w:pos="709"/>
                <w:tab w:val="decimal" w:pos="1114"/>
                <w:tab w:val="left" w:pos="6521"/>
              </w:tabs>
              <w:spacing w:before="20" w:after="20"/>
              <w:ind w:right="142" w:firstLine="142"/>
              <w:jc w:val="right"/>
              <w:rPr>
                <w:rFonts w:eastAsia="Arial Unicode MS" w:cs="Arial"/>
                <w:sz w:val="20"/>
                <w:lang w:val="es-AR"/>
              </w:rPr>
            </w:pPr>
            <w:r w:rsidRPr="00922571">
              <w:rPr>
                <w:rFonts w:eastAsia="Arial Unicode MS" w:cs="Arial"/>
                <w:sz w:val="20"/>
                <w:lang w:val="es-AR"/>
              </w:rPr>
              <w:t>(</w:t>
            </w:r>
          </w:p>
        </w:tc>
        <w:tc>
          <w:tcPr>
            <w:tcW w:w="1603" w:type="dxa"/>
            <w:tcBorders>
              <w:top w:val="nil"/>
              <w:left w:val="nil"/>
              <w:right w:val="nil"/>
            </w:tcBorders>
            <w:vAlign w:val="bottom"/>
          </w:tcPr>
          <w:p w:rsidR="00831615" w:rsidRPr="00B225BE" w:rsidRDefault="00A4662F" w:rsidP="00831615">
            <w:pPr>
              <w:tabs>
                <w:tab w:val="decimal" w:pos="709"/>
                <w:tab w:val="decimal" w:pos="1114"/>
                <w:tab w:val="left" w:pos="6521"/>
              </w:tabs>
              <w:spacing w:before="20" w:after="20"/>
              <w:ind w:right="142" w:firstLine="142"/>
              <w:jc w:val="right"/>
              <w:rPr>
                <w:rFonts w:eastAsia="Arial Unicode MS" w:cs="Arial"/>
                <w:sz w:val="20"/>
                <w:highlight w:val="yellow"/>
                <w:lang w:val="es-AR"/>
              </w:rPr>
            </w:pPr>
            <w:r>
              <w:rPr>
                <w:rFonts w:eastAsia="Arial Unicode MS" w:cs="Arial"/>
                <w:sz w:val="20"/>
                <w:lang w:val="es-AR"/>
              </w:rPr>
              <w:t>(</w:t>
            </w:r>
            <w:r w:rsidRPr="00A4662F">
              <w:rPr>
                <w:rFonts w:eastAsia="Arial Unicode MS" w:cs="Arial"/>
                <w:sz w:val="20"/>
                <w:lang w:val="es-AR"/>
              </w:rPr>
              <w:t>3.170.332</w:t>
            </w:r>
            <w:r>
              <w:rPr>
                <w:rFonts w:eastAsia="Arial Unicode MS" w:cs="Arial"/>
                <w:sz w:val="20"/>
                <w:lang w:val="es-AR"/>
              </w:rPr>
              <w:t>)</w:t>
            </w:r>
          </w:p>
        </w:tc>
      </w:tr>
      <w:tr w:rsidR="00831615" w:rsidRPr="00922571" w:rsidTr="00B84E85">
        <w:trPr>
          <w:trHeight w:val="241"/>
        </w:trPr>
        <w:tc>
          <w:tcPr>
            <w:tcW w:w="5954" w:type="dxa"/>
            <w:tcBorders>
              <w:top w:val="nil"/>
              <w:left w:val="nil"/>
              <w:right w:val="nil"/>
            </w:tcBorders>
            <w:shd w:val="clear" w:color="auto" w:fill="auto"/>
            <w:noWrap/>
            <w:vAlign w:val="bottom"/>
            <w:hideMark/>
          </w:tcPr>
          <w:p w:rsidR="00831615" w:rsidRPr="00922571" w:rsidRDefault="00831615" w:rsidP="00831615">
            <w:pPr>
              <w:rPr>
                <w:rFonts w:cs="Arial"/>
                <w:color w:val="000000"/>
                <w:sz w:val="20"/>
                <w:lang w:val="es-AR" w:eastAsia="es-AR"/>
              </w:rPr>
            </w:pPr>
            <w:r w:rsidRPr="00B84E85">
              <w:rPr>
                <w:rFonts w:cs="Arial"/>
                <w:color w:val="000000"/>
                <w:sz w:val="20"/>
                <w:lang w:val="es-AR" w:eastAsia="es-ES"/>
              </w:rPr>
              <w:t>Impuesto a las ganancias</w:t>
            </w:r>
          </w:p>
        </w:tc>
        <w:tc>
          <w:tcPr>
            <w:tcW w:w="1768" w:type="dxa"/>
            <w:tcBorders>
              <w:top w:val="single" w:sz="8" w:space="0" w:color="auto"/>
              <w:left w:val="nil"/>
              <w:bottom w:val="double" w:sz="4" w:space="0" w:color="auto"/>
              <w:right w:val="nil"/>
            </w:tcBorders>
            <w:shd w:val="clear" w:color="auto" w:fill="auto"/>
            <w:noWrap/>
            <w:vAlign w:val="bottom"/>
          </w:tcPr>
          <w:p w:rsidR="00831615" w:rsidRPr="00922571" w:rsidRDefault="00B03B11" w:rsidP="00831615">
            <w:pPr>
              <w:tabs>
                <w:tab w:val="decimal" w:pos="709"/>
                <w:tab w:val="decimal" w:pos="1114"/>
                <w:tab w:val="left" w:pos="6521"/>
              </w:tabs>
              <w:spacing w:before="20" w:after="20"/>
              <w:ind w:right="142" w:firstLine="142"/>
              <w:jc w:val="right"/>
              <w:rPr>
                <w:rFonts w:eastAsia="Arial Unicode MS" w:cs="Arial"/>
                <w:sz w:val="20"/>
                <w:lang w:val="es-AR"/>
              </w:rPr>
            </w:pPr>
            <w:r>
              <w:rPr>
                <w:rFonts w:eastAsia="Arial Unicode MS" w:cs="Arial"/>
                <w:sz w:val="20"/>
                <w:lang w:val="es-AR"/>
              </w:rPr>
              <w:t>(</w:t>
            </w:r>
            <w:r w:rsidRPr="00B03B11">
              <w:rPr>
                <w:rFonts w:eastAsia="Arial Unicode MS" w:cs="Arial"/>
                <w:sz w:val="20"/>
                <w:lang w:val="es-AR"/>
              </w:rPr>
              <w:t>3.486.756</w:t>
            </w:r>
            <w:r>
              <w:rPr>
                <w:rFonts w:eastAsia="Arial Unicode MS" w:cs="Arial"/>
                <w:sz w:val="20"/>
                <w:lang w:val="es-AR"/>
              </w:rPr>
              <w:t>)</w:t>
            </w:r>
          </w:p>
        </w:tc>
        <w:tc>
          <w:tcPr>
            <w:tcW w:w="173" w:type="dxa"/>
            <w:tcBorders>
              <w:left w:val="nil"/>
              <w:right w:val="nil"/>
            </w:tcBorders>
            <w:vAlign w:val="bottom"/>
          </w:tcPr>
          <w:p w:rsidR="00831615" w:rsidRPr="00922571" w:rsidRDefault="00831615" w:rsidP="00831615">
            <w:pPr>
              <w:tabs>
                <w:tab w:val="decimal" w:pos="709"/>
                <w:tab w:val="decimal" w:pos="1114"/>
                <w:tab w:val="left" w:pos="6521"/>
              </w:tabs>
              <w:spacing w:before="20" w:after="20"/>
              <w:ind w:right="142" w:firstLine="142"/>
              <w:jc w:val="right"/>
              <w:rPr>
                <w:rFonts w:eastAsia="Arial Unicode MS" w:cs="Arial"/>
                <w:sz w:val="20"/>
                <w:lang w:val="es-AR"/>
              </w:rPr>
            </w:pPr>
          </w:p>
        </w:tc>
        <w:tc>
          <w:tcPr>
            <w:tcW w:w="1603" w:type="dxa"/>
            <w:tcBorders>
              <w:top w:val="single" w:sz="8" w:space="0" w:color="auto"/>
              <w:left w:val="nil"/>
              <w:bottom w:val="double" w:sz="4" w:space="0" w:color="auto"/>
              <w:right w:val="nil"/>
            </w:tcBorders>
            <w:vAlign w:val="bottom"/>
          </w:tcPr>
          <w:p w:rsidR="00831615" w:rsidRPr="00922571" w:rsidRDefault="00A4662F" w:rsidP="00831615">
            <w:pPr>
              <w:tabs>
                <w:tab w:val="decimal" w:pos="709"/>
                <w:tab w:val="decimal" w:pos="1114"/>
                <w:tab w:val="left" w:pos="6521"/>
              </w:tabs>
              <w:spacing w:before="20" w:after="20"/>
              <w:ind w:right="142" w:firstLine="142"/>
              <w:jc w:val="right"/>
              <w:rPr>
                <w:rFonts w:eastAsia="Arial Unicode MS" w:cs="Arial"/>
                <w:sz w:val="20"/>
                <w:lang w:val="es-AR"/>
              </w:rPr>
            </w:pPr>
            <w:r>
              <w:rPr>
                <w:rFonts w:eastAsia="Arial Unicode MS" w:cs="Arial"/>
                <w:sz w:val="20"/>
                <w:lang w:val="es-AR"/>
              </w:rPr>
              <w:t>(</w:t>
            </w:r>
            <w:r w:rsidRPr="00A4662F">
              <w:rPr>
                <w:rFonts w:eastAsia="Arial Unicode MS" w:cs="Arial"/>
                <w:sz w:val="20"/>
                <w:lang w:val="es-AR"/>
              </w:rPr>
              <w:t>11.006.123</w:t>
            </w:r>
            <w:r>
              <w:rPr>
                <w:rFonts w:eastAsia="Arial Unicode MS" w:cs="Arial"/>
                <w:sz w:val="20"/>
                <w:lang w:val="es-AR"/>
              </w:rPr>
              <w:t>)</w:t>
            </w:r>
          </w:p>
        </w:tc>
      </w:tr>
    </w:tbl>
    <w:p w:rsidR="00681355" w:rsidRPr="00922571" w:rsidRDefault="00681355" w:rsidP="007371F5">
      <w:pPr>
        <w:pStyle w:val="Textonota"/>
        <w:spacing w:before="20" w:after="20" w:line="264" w:lineRule="auto"/>
        <w:ind w:left="0"/>
        <w:rPr>
          <w:rFonts w:cs="Arial"/>
          <w:sz w:val="20"/>
          <w:lang w:val="es-AR"/>
        </w:rPr>
      </w:pPr>
    </w:p>
    <w:p w:rsidR="005C3A5B" w:rsidRPr="00922571" w:rsidRDefault="005C3A5B" w:rsidP="007371F5">
      <w:pPr>
        <w:pStyle w:val="Textonota"/>
        <w:spacing w:before="20" w:after="20" w:line="264" w:lineRule="auto"/>
        <w:ind w:left="0"/>
        <w:rPr>
          <w:rFonts w:cs="Arial"/>
          <w:sz w:val="20"/>
          <w:lang w:val="es-AR"/>
        </w:rPr>
      </w:pPr>
    </w:p>
    <w:p w:rsidR="007E6A05" w:rsidRDefault="007E6A05" w:rsidP="00FF4E25">
      <w:pPr>
        <w:pStyle w:val="Textonota"/>
        <w:spacing w:before="20" w:after="20" w:line="264" w:lineRule="auto"/>
        <w:ind w:left="0"/>
        <w:jc w:val="both"/>
        <w:rPr>
          <w:rFonts w:cs="Arial"/>
          <w:sz w:val="20"/>
          <w:lang w:val="es-AR"/>
        </w:rPr>
      </w:pPr>
    </w:p>
    <w:p w:rsidR="007E6A05" w:rsidRDefault="007E6A05" w:rsidP="00FF4E25">
      <w:pPr>
        <w:pStyle w:val="Textonota"/>
        <w:spacing w:before="20" w:after="20" w:line="264" w:lineRule="auto"/>
        <w:ind w:left="0"/>
        <w:jc w:val="both"/>
        <w:rPr>
          <w:rFonts w:cs="Arial"/>
          <w:sz w:val="20"/>
          <w:lang w:val="es-AR"/>
        </w:rPr>
      </w:pPr>
    </w:p>
    <w:p w:rsidR="00A73BD8" w:rsidRDefault="00A73BD8" w:rsidP="00FF4E25">
      <w:pPr>
        <w:pStyle w:val="Textonota"/>
        <w:spacing w:before="20" w:after="20" w:line="264" w:lineRule="auto"/>
        <w:ind w:left="0"/>
        <w:jc w:val="both"/>
        <w:rPr>
          <w:rFonts w:cs="Arial"/>
          <w:sz w:val="20"/>
          <w:lang w:val="es-AR"/>
        </w:rPr>
      </w:pPr>
    </w:p>
    <w:p w:rsidR="00A73BD8" w:rsidRDefault="00A73BD8" w:rsidP="00FF4E25">
      <w:pPr>
        <w:pStyle w:val="Textonota"/>
        <w:spacing w:before="20" w:after="20" w:line="264" w:lineRule="auto"/>
        <w:ind w:left="0"/>
        <w:jc w:val="both"/>
        <w:rPr>
          <w:rFonts w:cs="Arial"/>
          <w:sz w:val="20"/>
          <w:lang w:val="es-AR"/>
        </w:rPr>
      </w:pPr>
    </w:p>
    <w:p w:rsidR="00A73BD8" w:rsidRDefault="00A73BD8" w:rsidP="00FF4E25">
      <w:pPr>
        <w:pStyle w:val="Textonota"/>
        <w:spacing w:before="20" w:after="20" w:line="264" w:lineRule="auto"/>
        <w:ind w:left="0"/>
        <w:jc w:val="both"/>
        <w:rPr>
          <w:rFonts w:cs="Arial"/>
          <w:sz w:val="20"/>
          <w:lang w:val="es-AR"/>
        </w:rPr>
      </w:pPr>
    </w:p>
    <w:p w:rsidR="00FF4E25" w:rsidRDefault="00FF4E25" w:rsidP="00FF4E25">
      <w:pPr>
        <w:pStyle w:val="Textonota"/>
        <w:spacing w:before="20" w:after="20" w:line="264" w:lineRule="auto"/>
        <w:ind w:left="0"/>
        <w:jc w:val="both"/>
        <w:rPr>
          <w:rFonts w:cs="Arial"/>
          <w:sz w:val="20"/>
          <w:lang w:val="es-AR"/>
        </w:rPr>
      </w:pPr>
      <w:r w:rsidRPr="008437DA">
        <w:rPr>
          <w:rFonts w:cs="Arial"/>
          <w:sz w:val="20"/>
          <w:lang w:val="es-AR"/>
        </w:rPr>
        <w:t>Asimismo, la composición del activo impositivo diferido neto al 31 de marzo de 201</w:t>
      </w:r>
      <w:r>
        <w:rPr>
          <w:rFonts w:cs="Arial"/>
          <w:sz w:val="20"/>
          <w:lang w:val="es-AR"/>
        </w:rPr>
        <w:t>9</w:t>
      </w:r>
      <w:r w:rsidRPr="008437DA">
        <w:rPr>
          <w:rFonts w:cs="Arial"/>
          <w:sz w:val="20"/>
          <w:lang w:val="es-AR"/>
        </w:rPr>
        <w:t xml:space="preserve"> y 31 de diciembre de 201</w:t>
      </w:r>
      <w:r>
        <w:rPr>
          <w:rFonts w:cs="Arial"/>
          <w:sz w:val="20"/>
          <w:lang w:val="es-AR"/>
        </w:rPr>
        <w:t>8</w:t>
      </w:r>
      <w:r w:rsidRPr="008437DA">
        <w:rPr>
          <w:rFonts w:cs="Arial"/>
          <w:sz w:val="20"/>
          <w:lang w:val="es-AR"/>
        </w:rPr>
        <w:t xml:space="preserve"> es la siguiente:</w:t>
      </w:r>
    </w:p>
    <w:p w:rsidR="001174DB" w:rsidRPr="00922571" w:rsidRDefault="001174DB" w:rsidP="008437DA">
      <w:pPr>
        <w:pStyle w:val="Textonota"/>
        <w:spacing w:before="20" w:after="20" w:line="264" w:lineRule="auto"/>
        <w:ind w:left="0"/>
        <w:jc w:val="both"/>
        <w:rPr>
          <w:rFonts w:cs="Arial"/>
          <w:sz w:val="20"/>
          <w:lang w:val="es-AR"/>
        </w:rPr>
      </w:pPr>
    </w:p>
    <w:tbl>
      <w:tblPr>
        <w:tblW w:w="9715" w:type="dxa"/>
        <w:tblInd w:w="-60" w:type="dxa"/>
        <w:tblLayout w:type="fixed"/>
        <w:tblCellMar>
          <w:left w:w="0" w:type="dxa"/>
          <w:right w:w="0" w:type="dxa"/>
        </w:tblCellMar>
        <w:tblLook w:val="04A0" w:firstRow="1" w:lastRow="0" w:firstColumn="1" w:lastColumn="0" w:noHBand="0" w:noVBand="1"/>
      </w:tblPr>
      <w:tblGrid>
        <w:gridCol w:w="73"/>
        <w:gridCol w:w="5232"/>
        <w:gridCol w:w="1877"/>
        <w:gridCol w:w="145"/>
        <w:gridCol w:w="2372"/>
        <w:gridCol w:w="16"/>
      </w:tblGrid>
      <w:tr w:rsidR="00681355" w:rsidRPr="00922571" w:rsidTr="00B84E85">
        <w:trPr>
          <w:gridBefore w:val="1"/>
          <w:wBefore w:w="73" w:type="dxa"/>
          <w:trHeight w:val="293"/>
        </w:trPr>
        <w:tc>
          <w:tcPr>
            <w:tcW w:w="5232" w:type="dxa"/>
            <w:tcMar>
              <w:top w:w="0" w:type="dxa"/>
              <w:left w:w="30" w:type="dxa"/>
              <w:bottom w:w="0" w:type="dxa"/>
              <w:right w:w="30" w:type="dxa"/>
            </w:tcMar>
          </w:tcPr>
          <w:p w:rsidR="00681355" w:rsidRPr="00922571" w:rsidRDefault="00681355" w:rsidP="00681355">
            <w:pPr>
              <w:pStyle w:val="titulotabla"/>
              <w:spacing w:before="20" w:after="20" w:line="264" w:lineRule="auto"/>
              <w:rPr>
                <w:rFonts w:ascii="Arial" w:hAnsi="Arial" w:cs="Arial"/>
                <w:lang w:val="es-AR"/>
              </w:rPr>
            </w:pPr>
          </w:p>
        </w:tc>
        <w:tc>
          <w:tcPr>
            <w:tcW w:w="1877" w:type="dxa"/>
            <w:tcBorders>
              <w:top w:val="nil"/>
              <w:left w:val="nil"/>
              <w:bottom w:val="single" w:sz="4" w:space="0" w:color="auto"/>
              <w:right w:val="nil"/>
            </w:tcBorders>
            <w:tcMar>
              <w:top w:w="0" w:type="dxa"/>
              <w:left w:w="30" w:type="dxa"/>
              <w:bottom w:w="0" w:type="dxa"/>
              <w:right w:w="30" w:type="dxa"/>
            </w:tcMar>
            <w:vAlign w:val="center"/>
            <w:hideMark/>
          </w:tcPr>
          <w:p w:rsidR="00681355" w:rsidRPr="00681355" w:rsidRDefault="00681355" w:rsidP="00681355">
            <w:pPr>
              <w:spacing w:before="20" w:after="20" w:line="264" w:lineRule="auto"/>
              <w:ind w:left="-120"/>
              <w:jc w:val="center"/>
              <w:rPr>
                <w:rFonts w:cs="Arial"/>
                <w:b/>
                <w:sz w:val="20"/>
                <w:lang w:val="es-AR"/>
              </w:rPr>
            </w:pPr>
            <w:r w:rsidRPr="00681355">
              <w:rPr>
                <w:rFonts w:cs="Arial"/>
                <w:b/>
                <w:sz w:val="20"/>
                <w:lang w:val="es-AR"/>
              </w:rPr>
              <w:t>201</w:t>
            </w:r>
            <w:r w:rsidR="00FF4E25">
              <w:rPr>
                <w:rFonts w:cs="Arial"/>
                <w:b/>
                <w:sz w:val="20"/>
                <w:lang w:val="es-AR"/>
              </w:rPr>
              <w:t>9</w:t>
            </w:r>
          </w:p>
        </w:tc>
        <w:tc>
          <w:tcPr>
            <w:tcW w:w="145" w:type="dxa"/>
            <w:tcBorders>
              <w:top w:val="nil"/>
              <w:left w:val="nil"/>
              <w:right w:val="nil"/>
            </w:tcBorders>
            <w:vAlign w:val="center"/>
          </w:tcPr>
          <w:p w:rsidR="00681355" w:rsidRPr="00681355" w:rsidRDefault="00681355" w:rsidP="00681355">
            <w:pPr>
              <w:spacing w:before="20" w:after="20" w:line="264" w:lineRule="auto"/>
              <w:jc w:val="center"/>
              <w:rPr>
                <w:rFonts w:cs="Arial"/>
                <w:b/>
                <w:sz w:val="20"/>
                <w:lang w:val="es-AR"/>
              </w:rPr>
            </w:pPr>
          </w:p>
        </w:tc>
        <w:tc>
          <w:tcPr>
            <w:tcW w:w="2388" w:type="dxa"/>
            <w:gridSpan w:val="2"/>
            <w:tcBorders>
              <w:top w:val="nil"/>
              <w:left w:val="nil"/>
              <w:bottom w:val="single" w:sz="4" w:space="0" w:color="auto"/>
              <w:right w:val="nil"/>
            </w:tcBorders>
            <w:tcMar>
              <w:top w:w="0" w:type="dxa"/>
              <w:left w:w="30" w:type="dxa"/>
              <w:bottom w:w="0" w:type="dxa"/>
              <w:right w:w="30" w:type="dxa"/>
            </w:tcMar>
            <w:vAlign w:val="center"/>
            <w:hideMark/>
          </w:tcPr>
          <w:p w:rsidR="00681355" w:rsidRPr="00681355" w:rsidRDefault="00681355" w:rsidP="00681355">
            <w:pPr>
              <w:spacing w:before="20" w:after="20" w:line="264" w:lineRule="auto"/>
              <w:jc w:val="center"/>
              <w:rPr>
                <w:rFonts w:cs="Arial"/>
                <w:b/>
                <w:sz w:val="20"/>
                <w:lang w:val="es-AR"/>
              </w:rPr>
            </w:pPr>
            <w:r w:rsidRPr="00681355">
              <w:rPr>
                <w:rFonts w:cs="Arial"/>
                <w:b/>
                <w:sz w:val="20"/>
                <w:lang w:val="es-AR"/>
              </w:rPr>
              <w:t>201</w:t>
            </w:r>
            <w:r w:rsidR="00FF4E25">
              <w:rPr>
                <w:rFonts w:cs="Arial"/>
                <w:b/>
                <w:sz w:val="20"/>
                <w:lang w:val="es-AR"/>
              </w:rPr>
              <w:t>8</w:t>
            </w:r>
          </w:p>
        </w:tc>
      </w:tr>
      <w:tr w:rsidR="00D26B9C" w:rsidRPr="00922571" w:rsidTr="00B84E85">
        <w:trPr>
          <w:gridAfter w:val="1"/>
          <w:wAfter w:w="16" w:type="dxa"/>
          <w:trHeight w:val="279"/>
        </w:trPr>
        <w:tc>
          <w:tcPr>
            <w:tcW w:w="5305" w:type="dxa"/>
            <w:gridSpan w:val="2"/>
            <w:tcMar>
              <w:top w:w="0" w:type="dxa"/>
              <w:left w:w="30" w:type="dxa"/>
              <w:bottom w:w="0" w:type="dxa"/>
              <w:right w:w="30" w:type="dxa"/>
            </w:tcMar>
            <w:hideMark/>
          </w:tcPr>
          <w:p w:rsidR="001B60C6" w:rsidRPr="00922571" w:rsidRDefault="001B60C6" w:rsidP="008437DA">
            <w:pPr>
              <w:pStyle w:val="Ttulo4"/>
              <w:spacing w:before="20" w:after="20" w:line="264" w:lineRule="auto"/>
              <w:ind w:left="60"/>
              <w:jc w:val="left"/>
              <w:rPr>
                <w:rFonts w:ascii="Arial" w:hAnsi="Arial" w:cs="Arial"/>
                <w:sz w:val="20"/>
                <w:u w:val="none"/>
              </w:rPr>
            </w:pPr>
            <w:r w:rsidRPr="00922571">
              <w:rPr>
                <w:rFonts w:ascii="Arial" w:hAnsi="Arial" w:cs="Arial"/>
                <w:sz w:val="20"/>
                <w:u w:val="none"/>
              </w:rPr>
              <w:t>Activos impositivos diferidos</w:t>
            </w:r>
          </w:p>
        </w:tc>
        <w:tc>
          <w:tcPr>
            <w:tcW w:w="1877" w:type="dxa"/>
            <w:tcBorders>
              <w:top w:val="single" w:sz="4" w:space="0" w:color="auto"/>
            </w:tcBorders>
            <w:tcMar>
              <w:top w:w="0" w:type="dxa"/>
              <w:left w:w="30" w:type="dxa"/>
              <w:bottom w:w="0" w:type="dxa"/>
              <w:right w:w="30" w:type="dxa"/>
            </w:tcMar>
          </w:tcPr>
          <w:p w:rsidR="001B60C6" w:rsidRPr="00922571" w:rsidRDefault="001B60C6">
            <w:pPr>
              <w:spacing w:before="20" w:after="20" w:line="264" w:lineRule="auto"/>
              <w:jc w:val="center"/>
              <w:rPr>
                <w:rFonts w:cs="Arial"/>
                <w:sz w:val="20"/>
                <w:lang w:val="es-AR"/>
              </w:rPr>
            </w:pPr>
          </w:p>
        </w:tc>
        <w:tc>
          <w:tcPr>
            <w:tcW w:w="145" w:type="dxa"/>
          </w:tcPr>
          <w:p w:rsidR="001B60C6" w:rsidRPr="00922571" w:rsidRDefault="001B60C6" w:rsidP="007371F5">
            <w:pPr>
              <w:spacing w:before="20" w:after="20" w:line="264" w:lineRule="auto"/>
              <w:jc w:val="center"/>
              <w:rPr>
                <w:rFonts w:cs="Arial"/>
                <w:sz w:val="20"/>
                <w:lang w:val="es-AR"/>
              </w:rPr>
            </w:pPr>
          </w:p>
        </w:tc>
        <w:tc>
          <w:tcPr>
            <w:tcW w:w="2372" w:type="dxa"/>
            <w:tcMar>
              <w:top w:w="0" w:type="dxa"/>
              <w:left w:w="30" w:type="dxa"/>
              <w:bottom w:w="0" w:type="dxa"/>
              <w:right w:w="30" w:type="dxa"/>
            </w:tcMar>
          </w:tcPr>
          <w:p w:rsidR="001B60C6" w:rsidRPr="00922571" w:rsidRDefault="001B60C6" w:rsidP="007371F5">
            <w:pPr>
              <w:spacing w:before="20" w:after="20" w:line="264" w:lineRule="auto"/>
              <w:jc w:val="center"/>
              <w:rPr>
                <w:rFonts w:cs="Arial"/>
                <w:sz w:val="20"/>
                <w:lang w:val="es-AR"/>
              </w:rPr>
            </w:pPr>
          </w:p>
        </w:tc>
      </w:tr>
      <w:tr w:rsidR="00BE7A66" w:rsidRPr="00922571" w:rsidTr="00B84E85">
        <w:trPr>
          <w:trHeight w:val="293"/>
        </w:trPr>
        <w:tc>
          <w:tcPr>
            <w:tcW w:w="5305" w:type="dxa"/>
            <w:gridSpan w:val="2"/>
            <w:tcMar>
              <w:top w:w="0" w:type="dxa"/>
              <w:left w:w="30" w:type="dxa"/>
              <w:bottom w:w="0" w:type="dxa"/>
              <w:right w:w="30" w:type="dxa"/>
            </w:tcMar>
            <w:hideMark/>
          </w:tcPr>
          <w:p w:rsidR="00BE7A66" w:rsidRPr="00922571" w:rsidRDefault="00BE7A66" w:rsidP="00BE7A66">
            <w:pPr>
              <w:spacing w:before="20" w:after="20" w:line="264" w:lineRule="auto"/>
              <w:ind w:left="60"/>
              <w:jc w:val="both"/>
              <w:rPr>
                <w:rFonts w:cs="Arial"/>
                <w:sz w:val="20"/>
                <w:lang w:val="es-AR"/>
              </w:rPr>
            </w:pPr>
            <w:r w:rsidRPr="00922571">
              <w:rPr>
                <w:rFonts w:cs="Arial"/>
                <w:sz w:val="20"/>
                <w:lang w:val="es-AR"/>
              </w:rPr>
              <w:t>Créditos impositivos – quebranto estimado recuperable</w:t>
            </w:r>
          </w:p>
        </w:tc>
        <w:tc>
          <w:tcPr>
            <w:tcW w:w="1877" w:type="dxa"/>
            <w:tcBorders>
              <w:top w:val="nil"/>
              <w:left w:val="nil"/>
              <w:right w:val="nil"/>
            </w:tcBorders>
            <w:tcMar>
              <w:top w:w="0" w:type="dxa"/>
              <w:left w:w="30" w:type="dxa"/>
              <w:bottom w:w="0" w:type="dxa"/>
              <w:right w:w="30" w:type="dxa"/>
            </w:tcMar>
            <w:vAlign w:val="center"/>
          </w:tcPr>
          <w:p w:rsidR="00BE7A66" w:rsidRPr="00922571" w:rsidRDefault="00B03B11" w:rsidP="00922571">
            <w:pPr>
              <w:tabs>
                <w:tab w:val="decimal" w:pos="709"/>
                <w:tab w:val="decimal" w:pos="1114"/>
                <w:tab w:val="left" w:pos="6521"/>
              </w:tabs>
              <w:spacing w:before="20" w:after="20"/>
              <w:ind w:right="240" w:firstLine="142"/>
              <w:jc w:val="right"/>
              <w:rPr>
                <w:rFonts w:eastAsia="Arial Unicode MS" w:cs="Arial"/>
                <w:sz w:val="20"/>
                <w:lang w:val="es-AR"/>
              </w:rPr>
            </w:pPr>
            <w:r w:rsidRPr="00B03B11">
              <w:rPr>
                <w:rFonts w:eastAsia="Arial Unicode MS" w:cs="Arial"/>
                <w:sz w:val="20"/>
                <w:lang w:val="es-AR"/>
              </w:rPr>
              <w:t>17.840.866</w:t>
            </w:r>
          </w:p>
        </w:tc>
        <w:tc>
          <w:tcPr>
            <w:tcW w:w="145" w:type="dxa"/>
            <w:tcBorders>
              <w:top w:val="nil"/>
              <w:left w:val="nil"/>
              <w:right w:val="nil"/>
            </w:tcBorders>
            <w:vAlign w:val="center"/>
          </w:tcPr>
          <w:p w:rsidR="00BE7A66" w:rsidRPr="00922571" w:rsidRDefault="00BE7A66">
            <w:pPr>
              <w:tabs>
                <w:tab w:val="decimal" w:pos="709"/>
                <w:tab w:val="decimal" w:pos="1114"/>
                <w:tab w:val="left" w:pos="6521"/>
              </w:tabs>
              <w:spacing w:before="20" w:after="20"/>
              <w:ind w:right="254" w:firstLine="142"/>
              <w:jc w:val="right"/>
              <w:rPr>
                <w:rFonts w:eastAsia="Arial Unicode MS" w:cs="Arial"/>
                <w:sz w:val="20"/>
                <w:lang w:val="es-AR"/>
              </w:rPr>
            </w:pPr>
          </w:p>
        </w:tc>
        <w:tc>
          <w:tcPr>
            <w:tcW w:w="2388" w:type="dxa"/>
            <w:gridSpan w:val="2"/>
            <w:tcBorders>
              <w:top w:val="nil"/>
              <w:left w:val="nil"/>
              <w:right w:val="nil"/>
            </w:tcBorders>
            <w:shd w:val="clear" w:color="auto" w:fill="auto"/>
            <w:tcMar>
              <w:top w:w="0" w:type="dxa"/>
              <w:left w:w="30" w:type="dxa"/>
              <w:bottom w:w="0" w:type="dxa"/>
              <w:right w:w="30" w:type="dxa"/>
            </w:tcMar>
            <w:vAlign w:val="center"/>
          </w:tcPr>
          <w:p w:rsidR="00BE7A66" w:rsidRPr="00922571" w:rsidRDefault="00FF4E25">
            <w:pPr>
              <w:tabs>
                <w:tab w:val="decimal" w:pos="709"/>
                <w:tab w:val="decimal" w:pos="1114"/>
                <w:tab w:val="left" w:pos="6521"/>
              </w:tabs>
              <w:spacing w:before="20" w:after="20"/>
              <w:ind w:right="240" w:firstLine="142"/>
              <w:jc w:val="right"/>
              <w:rPr>
                <w:rFonts w:eastAsia="Arial Unicode MS" w:cs="Arial"/>
                <w:sz w:val="20"/>
                <w:lang w:val="es-AR"/>
              </w:rPr>
            </w:pPr>
            <w:r w:rsidRPr="00FF4E25">
              <w:rPr>
                <w:rFonts w:eastAsia="Arial Unicode MS" w:cs="Arial"/>
                <w:sz w:val="20"/>
                <w:lang w:val="es-AR"/>
              </w:rPr>
              <w:t>17.685.4</w:t>
            </w:r>
            <w:r w:rsidR="00222C19">
              <w:rPr>
                <w:rFonts w:eastAsia="Arial Unicode MS" w:cs="Arial"/>
                <w:sz w:val="20"/>
                <w:lang w:val="es-AR"/>
              </w:rPr>
              <w:t>11</w:t>
            </w:r>
            <w:r w:rsidRPr="00FF4E25">
              <w:rPr>
                <w:rFonts w:eastAsia="Arial Unicode MS" w:cs="Arial"/>
                <w:sz w:val="20"/>
                <w:lang w:val="es-AR"/>
              </w:rPr>
              <w:t xml:space="preserve"> </w:t>
            </w:r>
          </w:p>
        </w:tc>
      </w:tr>
      <w:tr w:rsidR="00D26B9C" w:rsidRPr="00922571" w:rsidTr="00B84E85">
        <w:trPr>
          <w:trHeight w:val="279"/>
        </w:trPr>
        <w:tc>
          <w:tcPr>
            <w:tcW w:w="5305" w:type="dxa"/>
            <w:gridSpan w:val="2"/>
            <w:tcMar>
              <w:top w:w="0" w:type="dxa"/>
              <w:left w:w="30" w:type="dxa"/>
              <w:bottom w:w="0" w:type="dxa"/>
              <w:right w:w="30" w:type="dxa"/>
            </w:tcMar>
          </w:tcPr>
          <w:p w:rsidR="00D26B9C" w:rsidRPr="00922571" w:rsidRDefault="00D26B9C" w:rsidP="00D26B9C">
            <w:pPr>
              <w:spacing w:before="20" w:after="20" w:line="264" w:lineRule="auto"/>
              <w:ind w:left="60"/>
              <w:jc w:val="both"/>
              <w:rPr>
                <w:rFonts w:cs="Arial"/>
                <w:sz w:val="20"/>
                <w:lang w:val="es-AR"/>
              </w:rPr>
            </w:pPr>
            <w:r w:rsidRPr="00922571">
              <w:rPr>
                <w:rFonts w:cs="Arial"/>
                <w:sz w:val="20"/>
                <w:lang w:val="es-AR"/>
              </w:rPr>
              <w:t>Intangibles</w:t>
            </w:r>
          </w:p>
        </w:tc>
        <w:tc>
          <w:tcPr>
            <w:tcW w:w="1877" w:type="dxa"/>
            <w:tcMar>
              <w:top w:w="0" w:type="dxa"/>
              <w:left w:w="30" w:type="dxa"/>
              <w:bottom w:w="0" w:type="dxa"/>
              <w:right w:w="30" w:type="dxa"/>
            </w:tcMar>
          </w:tcPr>
          <w:p w:rsidR="00D26B9C" w:rsidRPr="00B84E85" w:rsidRDefault="00B03B11" w:rsidP="00B84E85">
            <w:pPr>
              <w:tabs>
                <w:tab w:val="decimal" w:pos="709"/>
                <w:tab w:val="decimal" w:pos="1114"/>
                <w:tab w:val="left" w:pos="6521"/>
              </w:tabs>
              <w:spacing w:before="20" w:after="20"/>
              <w:ind w:right="240" w:firstLine="142"/>
              <w:jc w:val="right"/>
              <w:rPr>
                <w:rFonts w:cs="Arial"/>
                <w:sz w:val="20"/>
                <w:lang w:val="es-AR"/>
              </w:rPr>
            </w:pPr>
            <w:r w:rsidRPr="00B03B11">
              <w:rPr>
                <w:rFonts w:eastAsia="Arial Unicode MS" w:cs="Arial"/>
                <w:sz w:val="20"/>
                <w:lang w:val="es-AR"/>
              </w:rPr>
              <w:t>19.471.43</w:t>
            </w:r>
            <w:r w:rsidR="00B66424">
              <w:rPr>
                <w:rFonts w:eastAsia="Arial Unicode MS" w:cs="Arial"/>
                <w:sz w:val="20"/>
                <w:lang w:val="es-AR"/>
              </w:rPr>
              <w:t>2</w:t>
            </w:r>
          </w:p>
        </w:tc>
        <w:tc>
          <w:tcPr>
            <w:tcW w:w="145" w:type="dxa"/>
            <w:vAlign w:val="center"/>
          </w:tcPr>
          <w:p w:rsidR="00D26B9C" w:rsidRPr="00922571" w:rsidRDefault="00D26B9C" w:rsidP="00D26B9C">
            <w:pPr>
              <w:tabs>
                <w:tab w:val="decimal" w:pos="1153"/>
              </w:tabs>
              <w:suppressAutoHyphens/>
              <w:spacing w:before="20" w:after="20" w:line="276" w:lineRule="auto"/>
              <w:ind w:right="510"/>
              <w:jc w:val="center"/>
              <w:rPr>
                <w:rFonts w:cs="Arial"/>
                <w:b/>
                <w:sz w:val="20"/>
                <w:lang w:val="es-AR"/>
              </w:rPr>
            </w:pPr>
          </w:p>
        </w:tc>
        <w:tc>
          <w:tcPr>
            <w:tcW w:w="2388" w:type="dxa"/>
            <w:gridSpan w:val="2"/>
            <w:shd w:val="clear" w:color="auto" w:fill="auto"/>
            <w:tcMar>
              <w:top w:w="0" w:type="dxa"/>
              <w:left w:w="30" w:type="dxa"/>
              <w:bottom w:w="0" w:type="dxa"/>
              <w:right w:w="30" w:type="dxa"/>
            </w:tcMar>
            <w:vAlign w:val="bottom"/>
          </w:tcPr>
          <w:p w:rsidR="00D26B9C" w:rsidRPr="00B84E85" w:rsidRDefault="00FF4E25" w:rsidP="00B84E85">
            <w:pPr>
              <w:tabs>
                <w:tab w:val="decimal" w:pos="709"/>
                <w:tab w:val="decimal" w:pos="1114"/>
                <w:tab w:val="left" w:pos="6521"/>
              </w:tabs>
              <w:spacing w:before="20" w:after="20"/>
              <w:ind w:right="240" w:firstLine="142"/>
              <w:jc w:val="right"/>
              <w:rPr>
                <w:rFonts w:eastAsia="Arial Unicode MS" w:cs="Arial"/>
                <w:sz w:val="20"/>
                <w:lang w:val="es-AR"/>
              </w:rPr>
            </w:pPr>
            <w:r w:rsidRPr="00FF4E25">
              <w:rPr>
                <w:rFonts w:eastAsia="Arial Unicode MS" w:cs="Arial"/>
                <w:sz w:val="20"/>
                <w:lang w:val="es-AR"/>
              </w:rPr>
              <w:t>19.471.43</w:t>
            </w:r>
            <w:r w:rsidR="00613DC3">
              <w:rPr>
                <w:rFonts w:eastAsia="Arial Unicode MS" w:cs="Arial"/>
                <w:sz w:val="20"/>
                <w:lang w:val="es-AR"/>
              </w:rPr>
              <w:t>3</w:t>
            </w:r>
          </w:p>
        </w:tc>
      </w:tr>
      <w:tr w:rsidR="00D26B9C" w:rsidRPr="00922571" w:rsidTr="00B84E85">
        <w:trPr>
          <w:trHeight w:val="279"/>
        </w:trPr>
        <w:tc>
          <w:tcPr>
            <w:tcW w:w="5305" w:type="dxa"/>
            <w:gridSpan w:val="2"/>
            <w:tcMar>
              <w:top w:w="0" w:type="dxa"/>
              <w:left w:w="30" w:type="dxa"/>
              <w:bottom w:w="0" w:type="dxa"/>
              <w:right w:w="30" w:type="dxa"/>
            </w:tcMar>
          </w:tcPr>
          <w:p w:rsidR="00D26B9C" w:rsidRPr="00922571" w:rsidRDefault="00D26B9C" w:rsidP="00B84E85">
            <w:pPr>
              <w:tabs>
                <w:tab w:val="decimal" w:pos="709"/>
                <w:tab w:val="decimal" w:pos="1114"/>
                <w:tab w:val="left" w:pos="6521"/>
              </w:tabs>
              <w:spacing w:before="20" w:after="20"/>
              <w:ind w:right="240" w:firstLine="142"/>
              <w:rPr>
                <w:rFonts w:cs="Arial"/>
                <w:sz w:val="20"/>
                <w:lang w:val="es-AR"/>
              </w:rPr>
            </w:pPr>
            <w:proofErr w:type="gramStart"/>
            <w:r w:rsidRPr="00922571">
              <w:rPr>
                <w:rFonts w:cs="Arial"/>
                <w:sz w:val="20"/>
                <w:lang w:val="es-AR"/>
              </w:rPr>
              <w:t>Total</w:t>
            </w:r>
            <w:proofErr w:type="gramEnd"/>
            <w:r w:rsidRPr="00922571">
              <w:rPr>
                <w:rFonts w:cs="Arial"/>
                <w:sz w:val="20"/>
                <w:lang w:val="es-AR"/>
              </w:rPr>
              <w:t xml:space="preserve"> activo impositivo diferido</w:t>
            </w:r>
          </w:p>
        </w:tc>
        <w:tc>
          <w:tcPr>
            <w:tcW w:w="1877" w:type="dxa"/>
            <w:tcBorders>
              <w:top w:val="single" w:sz="4" w:space="0" w:color="auto"/>
              <w:bottom w:val="single" w:sz="4" w:space="0" w:color="auto"/>
            </w:tcBorders>
            <w:tcMar>
              <w:top w:w="0" w:type="dxa"/>
              <w:left w:w="30" w:type="dxa"/>
              <w:bottom w:w="0" w:type="dxa"/>
              <w:right w:w="30" w:type="dxa"/>
            </w:tcMar>
          </w:tcPr>
          <w:p w:rsidR="00D26B9C" w:rsidRPr="00922571" w:rsidRDefault="00B03B11">
            <w:pPr>
              <w:tabs>
                <w:tab w:val="decimal" w:pos="709"/>
                <w:tab w:val="decimal" w:pos="1114"/>
                <w:tab w:val="left" w:pos="6521"/>
              </w:tabs>
              <w:spacing w:before="20" w:after="20"/>
              <w:ind w:right="240" w:firstLine="142"/>
              <w:jc w:val="right"/>
              <w:rPr>
                <w:rFonts w:eastAsia="Arial Unicode MS" w:cs="Arial"/>
                <w:sz w:val="20"/>
                <w:lang w:val="es-AR"/>
              </w:rPr>
            </w:pPr>
            <w:r w:rsidRPr="00B03B11">
              <w:rPr>
                <w:rFonts w:eastAsia="Arial Unicode MS" w:cs="Arial"/>
                <w:sz w:val="20"/>
                <w:lang w:val="es-AR"/>
              </w:rPr>
              <w:t>37.312.298</w:t>
            </w:r>
          </w:p>
        </w:tc>
        <w:tc>
          <w:tcPr>
            <w:tcW w:w="145" w:type="dxa"/>
          </w:tcPr>
          <w:p w:rsidR="00D26B9C" w:rsidRPr="00922571" w:rsidRDefault="00D26B9C" w:rsidP="00D26B9C">
            <w:pPr>
              <w:tabs>
                <w:tab w:val="decimal" w:pos="709"/>
                <w:tab w:val="decimal" w:pos="1114"/>
                <w:tab w:val="left" w:pos="6521"/>
              </w:tabs>
              <w:spacing w:before="20" w:after="20"/>
              <w:ind w:right="254" w:firstLine="142"/>
              <w:jc w:val="right"/>
              <w:rPr>
                <w:rFonts w:eastAsia="Arial Unicode MS" w:cs="Arial"/>
                <w:sz w:val="20"/>
                <w:lang w:val="es-AR"/>
              </w:rPr>
            </w:pPr>
          </w:p>
        </w:tc>
        <w:tc>
          <w:tcPr>
            <w:tcW w:w="2388" w:type="dxa"/>
            <w:gridSpan w:val="2"/>
            <w:tcBorders>
              <w:top w:val="single" w:sz="4" w:space="0" w:color="auto"/>
              <w:bottom w:val="single" w:sz="4" w:space="0" w:color="auto"/>
            </w:tcBorders>
            <w:shd w:val="clear" w:color="auto" w:fill="auto"/>
            <w:tcMar>
              <w:top w:w="0" w:type="dxa"/>
              <w:left w:w="30" w:type="dxa"/>
              <w:bottom w:w="0" w:type="dxa"/>
              <w:right w:w="30" w:type="dxa"/>
            </w:tcMar>
            <w:vAlign w:val="bottom"/>
          </w:tcPr>
          <w:p w:rsidR="00D26B9C" w:rsidRPr="00922571" w:rsidRDefault="00F86C99">
            <w:pPr>
              <w:tabs>
                <w:tab w:val="decimal" w:pos="709"/>
                <w:tab w:val="decimal" w:pos="1114"/>
                <w:tab w:val="left" w:pos="6521"/>
              </w:tabs>
              <w:spacing w:before="20" w:after="20"/>
              <w:ind w:right="240" w:firstLine="142"/>
              <w:jc w:val="right"/>
              <w:rPr>
                <w:rFonts w:eastAsia="Arial Unicode MS" w:cs="Arial"/>
                <w:sz w:val="20"/>
                <w:lang w:val="es-AR"/>
              </w:rPr>
            </w:pPr>
            <w:r w:rsidRPr="00F86C99">
              <w:rPr>
                <w:rFonts w:eastAsia="Arial Unicode MS" w:cs="Arial"/>
                <w:sz w:val="20"/>
                <w:lang w:val="es-AR"/>
              </w:rPr>
              <w:t>37.156.84</w:t>
            </w:r>
            <w:r w:rsidR="00222C19">
              <w:rPr>
                <w:rFonts w:eastAsia="Arial Unicode MS" w:cs="Arial"/>
                <w:sz w:val="20"/>
                <w:lang w:val="es-AR"/>
              </w:rPr>
              <w:t>4</w:t>
            </w:r>
          </w:p>
        </w:tc>
      </w:tr>
      <w:tr w:rsidR="00D26B9C" w:rsidRPr="00922571" w:rsidTr="00B84E85">
        <w:trPr>
          <w:trHeight w:val="220"/>
        </w:trPr>
        <w:tc>
          <w:tcPr>
            <w:tcW w:w="5305" w:type="dxa"/>
            <w:gridSpan w:val="2"/>
            <w:tcMar>
              <w:top w:w="0" w:type="dxa"/>
              <w:left w:w="30" w:type="dxa"/>
              <w:bottom w:w="0" w:type="dxa"/>
              <w:right w:w="30" w:type="dxa"/>
            </w:tcMar>
            <w:hideMark/>
          </w:tcPr>
          <w:p w:rsidR="00D26B9C" w:rsidRPr="00922571" w:rsidRDefault="00D26B9C" w:rsidP="00D26B9C">
            <w:pPr>
              <w:spacing w:before="20" w:after="20" w:line="264" w:lineRule="auto"/>
              <w:ind w:left="60"/>
              <w:jc w:val="both"/>
              <w:rPr>
                <w:rFonts w:cs="Arial"/>
                <w:sz w:val="20"/>
                <w:lang w:val="es-AR"/>
              </w:rPr>
            </w:pPr>
          </w:p>
        </w:tc>
        <w:tc>
          <w:tcPr>
            <w:tcW w:w="1877" w:type="dxa"/>
            <w:tcMar>
              <w:top w:w="0" w:type="dxa"/>
              <w:left w:w="30" w:type="dxa"/>
              <w:bottom w:w="0" w:type="dxa"/>
              <w:right w:w="30" w:type="dxa"/>
            </w:tcMar>
          </w:tcPr>
          <w:p w:rsidR="00D26B9C" w:rsidRPr="00922571" w:rsidRDefault="00D26B9C" w:rsidP="00D26B9C">
            <w:pPr>
              <w:tabs>
                <w:tab w:val="decimal" w:pos="709"/>
                <w:tab w:val="decimal" w:pos="1114"/>
                <w:tab w:val="left" w:pos="6521"/>
              </w:tabs>
              <w:spacing w:before="20" w:after="20"/>
              <w:ind w:right="150" w:firstLine="142"/>
              <w:jc w:val="right"/>
              <w:rPr>
                <w:rFonts w:eastAsia="Arial Unicode MS" w:cs="Arial"/>
                <w:sz w:val="20"/>
                <w:lang w:val="es-AR"/>
              </w:rPr>
            </w:pPr>
          </w:p>
        </w:tc>
        <w:tc>
          <w:tcPr>
            <w:tcW w:w="145" w:type="dxa"/>
          </w:tcPr>
          <w:p w:rsidR="00D26B9C" w:rsidRPr="00922571" w:rsidRDefault="00D26B9C" w:rsidP="00D26B9C">
            <w:pPr>
              <w:tabs>
                <w:tab w:val="decimal" w:pos="709"/>
                <w:tab w:val="decimal" w:pos="1114"/>
                <w:tab w:val="left" w:pos="6521"/>
              </w:tabs>
              <w:spacing w:before="20" w:after="20"/>
              <w:ind w:right="254" w:firstLine="142"/>
              <w:jc w:val="right"/>
              <w:rPr>
                <w:rFonts w:eastAsia="Arial Unicode MS" w:cs="Arial"/>
                <w:sz w:val="20"/>
                <w:lang w:val="es-AR"/>
              </w:rPr>
            </w:pPr>
          </w:p>
        </w:tc>
        <w:tc>
          <w:tcPr>
            <w:tcW w:w="2388" w:type="dxa"/>
            <w:gridSpan w:val="2"/>
            <w:shd w:val="clear" w:color="auto" w:fill="auto"/>
            <w:tcMar>
              <w:top w:w="0" w:type="dxa"/>
              <w:left w:w="30" w:type="dxa"/>
              <w:bottom w:w="0" w:type="dxa"/>
              <w:right w:w="30" w:type="dxa"/>
            </w:tcMar>
            <w:vAlign w:val="bottom"/>
          </w:tcPr>
          <w:p w:rsidR="00D26B9C" w:rsidRPr="00922571" w:rsidRDefault="00D26B9C">
            <w:pPr>
              <w:tabs>
                <w:tab w:val="decimal" w:pos="709"/>
                <w:tab w:val="decimal" w:pos="1114"/>
                <w:tab w:val="left" w:pos="6521"/>
              </w:tabs>
              <w:spacing w:before="20" w:after="20"/>
              <w:ind w:right="240" w:firstLine="142"/>
              <w:jc w:val="right"/>
              <w:rPr>
                <w:rFonts w:eastAsia="Arial Unicode MS" w:cs="Arial"/>
                <w:sz w:val="20"/>
                <w:lang w:val="es-AR"/>
              </w:rPr>
            </w:pPr>
          </w:p>
        </w:tc>
      </w:tr>
      <w:tr w:rsidR="00654287" w:rsidRPr="00922571" w:rsidTr="00B84E85">
        <w:trPr>
          <w:gridAfter w:val="1"/>
          <w:wAfter w:w="16" w:type="dxa"/>
          <w:trHeight w:val="279"/>
        </w:trPr>
        <w:tc>
          <w:tcPr>
            <w:tcW w:w="5305" w:type="dxa"/>
            <w:gridSpan w:val="2"/>
            <w:tcMar>
              <w:top w:w="0" w:type="dxa"/>
              <w:left w:w="30" w:type="dxa"/>
              <w:bottom w:w="0" w:type="dxa"/>
              <w:right w:w="30" w:type="dxa"/>
            </w:tcMar>
          </w:tcPr>
          <w:p w:rsidR="00654287" w:rsidRPr="00922571" w:rsidRDefault="00654287" w:rsidP="00654287">
            <w:pPr>
              <w:pStyle w:val="Ttulo4"/>
              <w:spacing w:before="20" w:after="20" w:line="264" w:lineRule="auto"/>
              <w:ind w:left="60"/>
              <w:jc w:val="left"/>
              <w:rPr>
                <w:rFonts w:ascii="Arial" w:hAnsi="Arial" w:cs="Arial"/>
                <w:sz w:val="20"/>
                <w:u w:val="none"/>
              </w:rPr>
            </w:pPr>
          </w:p>
        </w:tc>
        <w:tc>
          <w:tcPr>
            <w:tcW w:w="1877" w:type="dxa"/>
            <w:tcBorders>
              <w:bottom w:val="single" w:sz="4" w:space="0" w:color="auto"/>
            </w:tcBorders>
            <w:tcMar>
              <w:top w:w="0" w:type="dxa"/>
              <w:left w:w="30" w:type="dxa"/>
              <w:bottom w:w="0" w:type="dxa"/>
              <w:right w:w="30" w:type="dxa"/>
            </w:tcMar>
          </w:tcPr>
          <w:p w:rsidR="00654287" w:rsidRPr="00922571" w:rsidRDefault="00654287" w:rsidP="00B84E85">
            <w:pPr>
              <w:tabs>
                <w:tab w:val="decimal" w:pos="709"/>
                <w:tab w:val="decimal" w:pos="1114"/>
                <w:tab w:val="left" w:pos="6521"/>
              </w:tabs>
              <w:spacing w:before="20" w:after="20"/>
              <w:ind w:right="150" w:firstLine="142"/>
              <w:jc w:val="center"/>
              <w:rPr>
                <w:rFonts w:eastAsia="Arial Unicode MS" w:cs="Arial"/>
                <w:sz w:val="20"/>
                <w:lang w:val="es-AR"/>
              </w:rPr>
            </w:pPr>
            <w:r w:rsidRPr="00922571">
              <w:rPr>
                <w:rFonts w:cs="Arial"/>
                <w:b/>
                <w:sz w:val="20"/>
                <w:lang w:val="es-AR"/>
              </w:rPr>
              <w:t>201</w:t>
            </w:r>
            <w:r w:rsidR="006B68C2">
              <w:rPr>
                <w:rFonts w:cs="Arial"/>
                <w:b/>
                <w:sz w:val="20"/>
                <w:lang w:val="es-AR"/>
              </w:rPr>
              <w:t>9</w:t>
            </w:r>
          </w:p>
        </w:tc>
        <w:tc>
          <w:tcPr>
            <w:tcW w:w="145" w:type="dxa"/>
          </w:tcPr>
          <w:p w:rsidR="00654287" w:rsidRPr="00922571" w:rsidRDefault="00654287" w:rsidP="00654287">
            <w:pPr>
              <w:tabs>
                <w:tab w:val="decimal" w:pos="709"/>
                <w:tab w:val="decimal" w:pos="1114"/>
                <w:tab w:val="left" w:pos="6521"/>
              </w:tabs>
              <w:spacing w:before="20" w:after="20"/>
              <w:ind w:right="254" w:firstLine="142"/>
              <w:jc w:val="right"/>
              <w:rPr>
                <w:rFonts w:eastAsia="Arial Unicode MS" w:cs="Arial"/>
                <w:sz w:val="20"/>
                <w:lang w:val="es-AR"/>
              </w:rPr>
            </w:pPr>
          </w:p>
        </w:tc>
        <w:tc>
          <w:tcPr>
            <w:tcW w:w="2372" w:type="dxa"/>
            <w:tcBorders>
              <w:bottom w:val="single" w:sz="4" w:space="0" w:color="auto"/>
            </w:tcBorders>
            <w:shd w:val="clear" w:color="auto" w:fill="auto"/>
            <w:tcMar>
              <w:top w:w="0" w:type="dxa"/>
              <w:left w:w="30" w:type="dxa"/>
              <w:bottom w:w="0" w:type="dxa"/>
              <w:right w:w="30" w:type="dxa"/>
            </w:tcMar>
          </w:tcPr>
          <w:p w:rsidR="00654287" w:rsidRPr="00922571" w:rsidRDefault="00654287" w:rsidP="00B84E85">
            <w:pPr>
              <w:tabs>
                <w:tab w:val="decimal" w:pos="709"/>
                <w:tab w:val="decimal" w:pos="1114"/>
                <w:tab w:val="left" w:pos="6521"/>
              </w:tabs>
              <w:spacing w:before="20" w:after="20"/>
              <w:ind w:right="240" w:firstLine="142"/>
              <w:jc w:val="center"/>
              <w:rPr>
                <w:rFonts w:eastAsia="Arial Unicode MS" w:cs="Arial"/>
                <w:sz w:val="20"/>
                <w:lang w:val="es-AR"/>
              </w:rPr>
            </w:pPr>
            <w:r w:rsidRPr="00922571">
              <w:rPr>
                <w:rFonts w:cs="Arial"/>
                <w:b/>
                <w:sz w:val="20"/>
                <w:lang w:val="es-AR"/>
              </w:rPr>
              <w:t>201</w:t>
            </w:r>
            <w:r w:rsidR="006B68C2">
              <w:rPr>
                <w:rFonts w:cs="Arial"/>
                <w:b/>
                <w:sz w:val="20"/>
                <w:lang w:val="es-AR"/>
              </w:rPr>
              <w:t>8</w:t>
            </w:r>
          </w:p>
        </w:tc>
      </w:tr>
      <w:tr w:rsidR="00D26B9C" w:rsidRPr="00922571" w:rsidTr="00B84E85">
        <w:trPr>
          <w:gridAfter w:val="1"/>
          <w:wAfter w:w="16" w:type="dxa"/>
          <w:trHeight w:val="279"/>
        </w:trPr>
        <w:tc>
          <w:tcPr>
            <w:tcW w:w="5305" w:type="dxa"/>
            <w:gridSpan w:val="2"/>
            <w:tcMar>
              <w:top w:w="0" w:type="dxa"/>
              <w:left w:w="30" w:type="dxa"/>
              <w:bottom w:w="0" w:type="dxa"/>
              <w:right w:w="30" w:type="dxa"/>
            </w:tcMar>
          </w:tcPr>
          <w:p w:rsidR="00D26B9C" w:rsidRPr="00922571" w:rsidRDefault="00D26B9C" w:rsidP="00D26B9C">
            <w:pPr>
              <w:pStyle w:val="Ttulo4"/>
              <w:spacing w:before="20" w:after="20" w:line="264" w:lineRule="auto"/>
              <w:ind w:left="60"/>
              <w:jc w:val="left"/>
              <w:rPr>
                <w:rFonts w:ascii="Arial" w:hAnsi="Arial" w:cs="Arial"/>
                <w:sz w:val="20"/>
                <w:u w:val="none"/>
              </w:rPr>
            </w:pPr>
            <w:r w:rsidRPr="00922571">
              <w:rPr>
                <w:rFonts w:ascii="Arial" w:hAnsi="Arial" w:cs="Arial"/>
                <w:sz w:val="20"/>
                <w:u w:val="none"/>
              </w:rPr>
              <w:t xml:space="preserve">Pasivos impositivos diferidos </w:t>
            </w:r>
          </w:p>
        </w:tc>
        <w:tc>
          <w:tcPr>
            <w:tcW w:w="1877" w:type="dxa"/>
            <w:tcBorders>
              <w:top w:val="single" w:sz="4" w:space="0" w:color="auto"/>
            </w:tcBorders>
            <w:tcMar>
              <w:top w:w="0" w:type="dxa"/>
              <w:left w:w="30" w:type="dxa"/>
              <w:bottom w:w="0" w:type="dxa"/>
              <w:right w:w="30" w:type="dxa"/>
            </w:tcMar>
          </w:tcPr>
          <w:p w:rsidR="00D26B9C" w:rsidRPr="00922571" w:rsidRDefault="00D26B9C" w:rsidP="00D26B9C">
            <w:pPr>
              <w:tabs>
                <w:tab w:val="decimal" w:pos="709"/>
                <w:tab w:val="decimal" w:pos="1114"/>
                <w:tab w:val="left" w:pos="6521"/>
              </w:tabs>
              <w:spacing w:before="20" w:after="20"/>
              <w:ind w:right="150" w:firstLine="142"/>
              <w:jc w:val="right"/>
              <w:rPr>
                <w:rFonts w:eastAsia="Arial Unicode MS" w:cs="Arial"/>
                <w:sz w:val="20"/>
                <w:lang w:val="es-AR"/>
              </w:rPr>
            </w:pPr>
          </w:p>
        </w:tc>
        <w:tc>
          <w:tcPr>
            <w:tcW w:w="145" w:type="dxa"/>
          </w:tcPr>
          <w:p w:rsidR="00D26B9C" w:rsidRPr="00922571" w:rsidRDefault="00D26B9C" w:rsidP="00D26B9C">
            <w:pPr>
              <w:tabs>
                <w:tab w:val="decimal" w:pos="709"/>
                <w:tab w:val="decimal" w:pos="1114"/>
                <w:tab w:val="left" w:pos="6521"/>
              </w:tabs>
              <w:spacing w:before="20" w:after="20"/>
              <w:ind w:right="254" w:firstLine="142"/>
              <w:jc w:val="right"/>
              <w:rPr>
                <w:rFonts w:eastAsia="Arial Unicode MS" w:cs="Arial"/>
                <w:sz w:val="20"/>
                <w:lang w:val="es-AR"/>
              </w:rPr>
            </w:pPr>
          </w:p>
        </w:tc>
        <w:tc>
          <w:tcPr>
            <w:tcW w:w="2372" w:type="dxa"/>
            <w:tcBorders>
              <w:top w:val="single" w:sz="4" w:space="0" w:color="auto"/>
            </w:tcBorders>
            <w:shd w:val="clear" w:color="auto" w:fill="auto"/>
            <w:tcMar>
              <w:top w:w="0" w:type="dxa"/>
              <w:left w:w="30" w:type="dxa"/>
              <w:bottom w:w="0" w:type="dxa"/>
              <w:right w:w="30" w:type="dxa"/>
            </w:tcMar>
            <w:vAlign w:val="bottom"/>
          </w:tcPr>
          <w:p w:rsidR="00D26B9C" w:rsidRPr="00922571" w:rsidRDefault="00D26B9C">
            <w:pPr>
              <w:tabs>
                <w:tab w:val="decimal" w:pos="709"/>
                <w:tab w:val="decimal" w:pos="1114"/>
                <w:tab w:val="left" w:pos="6521"/>
              </w:tabs>
              <w:spacing w:before="20" w:after="20"/>
              <w:ind w:right="240" w:firstLine="142"/>
              <w:jc w:val="right"/>
              <w:rPr>
                <w:rFonts w:eastAsia="Arial Unicode MS" w:cs="Arial"/>
                <w:sz w:val="20"/>
                <w:lang w:val="es-AR"/>
              </w:rPr>
            </w:pPr>
          </w:p>
        </w:tc>
      </w:tr>
      <w:tr w:rsidR="00D26B9C" w:rsidRPr="00922571" w:rsidTr="00B84E85">
        <w:trPr>
          <w:gridAfter w:val="1"/>
          <w:wAfter w:w="16" w:type="dxa"/>
          <w:trHeight w:val="293"/>
        </w:trPr>
        <w:tc>
          <w:tcPr>
            <w:tcW w:w="5305" w:type="dxa"/>
            <w:gridSpan w:val="2"/>
            <w:tcMar>
              <w:top w:w="0" w:type="dxa"/>
              <w:left w:w="30" w:type="dxa"/>
              <w:bottom w:w="0" w:type="dxa"/>
              <w:right w:w="30" w:type="dxa"/>
            </w:tcMar>
            <w:hideMark/>
          </w:tcPr>
          <w:p w:rsidR="00D26B9C" w:rsidRPr="00922571" w:rsidRDefault="00D26B9C" w:rsidP="00D26B9C">
            <w:pPr>
              <w:pStyle w:val="Ttulo4"/>
              <w:tabs>
                <w:tab w:val="clear" w:pos="426"/>
              </w:tabs>
              <w:spacing w:before="20" w:after="20" w:line="264" w:lineRule="auto"/>
              <w:ind w:left="60"/>
              <w:jc w:val="left"/>
              <w:rPr>
                <w:rFonts w:ascii="Arial" w:hAnsi="Arial" w:cs="Arial"/>
                <w:sz w:val="20"/>
                <w:u w:val="none"/>
              </w:rPr>
            </w:pPr>
            <w:r w:rsidRPr="00922571">
              <w:rPr>
                <w:rFonts w:ascii="Arial" w:hAnsi="Arial" w:cs="Arial"/>
                <w:sz w:val="20"/>
                <w:u w:val="none"/>
              </w:rPr>
              <w:t>Bienes de uso</w:t>
            </w:r>
          </w:p>
        </w:tc>
        <w:tc>
          <w:tcPr>
            <w:tcW w:w="1877" w:type="dxa"/>
            <w:tcMar>
              <w:top w:w="0" w:type="dxa"/>
              <w:left w:w="30" w:type="dxa"/>
              <w:bottom w:w="0" w:type="dxa"/>
              <w:right w:w="30" w:type="dxa"/>
            </w:tcMar>
            <w:vAlign w:val="center"/>
          </w:tcPr>
          <w:p w:rsidR="00D26B9C" w:rsidRPr="00922571" w:rsidRDefault="00F86C99" w:rsidP="00D26B9C">
            <w:pPr>
              <w:tabs>
                <w:tab w:val="decimal" w:pos="709"/>
                <w:tab w:val="decimal" w:pos="1114"/>
                <w:tab w:val="left" w:pos="6521"/>
              </w:tabs>
              <w:spacing w:before="20" w:after="20"/>
              <w:ind w:right="240" w:firstLine="142"/>
              <w:jc w:val="right"/>
              <w:rPr>
                <w:rFonts w:eastAsia="Arial Unicode MS" w:cs="Arial"/>
                <w:sz w:val="20"/>
                <w:lang w:val="es-AR"/>
              </w:rPr>
            </w:pPr>
            <w:r>
              <w:rPr>
                <w:rFonts w:eastAsia="Arial Unicode MS" w:cs="Arial"/>
                <w:sz w:val="20"/>
                <w:lang w:val="es-AR"/>
              </w:rPr>
              <w:t>(</w:t>
            </w:r>
            <w:r w:rsidRPr="00F86C99">
              <w:rPr>
                <w:rFonts w:eastAsia="Arial Unicode MS" w:cs="Arial"/>
                <w:sz w:val="20"/>
                <w:lang w:val="es-AR"/>
              </w:rPr>
              <w:t>71.949.334</w:t>
            </w:r>
            <w:r>
              <w:rPr>
                <w:rFonts w:eastAsia="Arial Unicode MS" w:cs="Arial"/>
                <w:sz w:val="20"/>
                <w:lang w:val="es-AR"/>
              </w:rPr>
              <w:t>)</w:t>
            </w:r>
          </w:p>
        </w:tc>
        <w:tc>
          <w:tcPr>
            <w:tcW w:w="145" w:type="dxa"/>
          </w:tcPr>
          <w:p w:rsidR="00D26B9C" w:rsidRPr="00922571" w:rsidRDefault="00D26B9C" w:rsidP="00D26B9C">
            <w:pPr>
              <w:tabs>
                <w:tab w:val="decimal" w:pos="709"/>
                <w:tab w:val="decimal" w:pos="1114"/>
                <w:tab w:val="left" w:pos="6521"/>
              </w:tabs>
              <w:spacing w:before="20" w:after="20"/>
              <w:ind w:right="254" w:firstLine="142"/>
              <w:jc w:val="right"/>
              <w:rPr>
                <w:rFonts w:eastAsia="Arial Unicode MS" w:cs="Arial"/>
                <w:sz w:val="20"/>
                <w:lang w:val="es-AR"/>
              </w:rPr>
            </w:pPr>
          </w:p>
        </w:tc>
        <w:tc>
          <w:tcPr>
            <w:tcW w:w="2372" w:type="dxa"/>
            <w:shd w:val="clear" w:color="auto" w:fill="auto"/>
            <w:tcMar>
              <w:top w:w="0" w:type="dxa"/>
              <w:left w:w="30" w:type="dxa"/>
              <w:bottom w:w="0" w:type="dxa"/>
              <w:right w:w="30" w:type="dxa"/>
            </w:tcMar>
            <w:vAlign w:val="bottom"/>
          </w:tcPr>
          <w:p w:rsidR="00D26B9C" w:rsidRPr="00922571" w:rsidRDefault="00F86C99">
            <w:pPr>
              <w:tabs>
                <w:tab w:val="decimal" w:pos="709"/>
                <w:tab w:val="decimal" w:pos="1114"/>
                <w:tab w:val="left" w:pos="6521"/>
              </w:tabs>
              <w:spacing w:before="20" w:after="20"/>
              <w:ind w:right="240" w:firstLine="142"/>
              <w:jc w:val="right"/>
              <w:rPr>
                <w:rFonts w:eastAsia="Arial Unicode MS" w:cs="Arial"/>
                <w:sz w:val="20"/>
                <w:lang w:val="es-AR"/>
              </w:rPr>
            </w:pPr>
            <w:r>
              <w:rPr>
                <w:rFonts w:eastAsia="Arial Unicode MS" w:cs="Arial"/>
                <w:sz w:val="20"/>
                <w:lang w:val="es-AR"/>
              </w:rPr>
              <w:t>(</w:t>
            </w:r>
            <w:r w:rsidRPr="00F86C99">
              <w:rPr>
                <w:rFonts w:eastAsia="Arial Unicode MS" w:cs="Arial"/>
                <w:sz w:val="20"/>
                <w:lang w:val="es-AR"/>
              </w:rPr>
              <w:t>68.307.124</w:t>
            </w:r>
            <w:r>
              <w:rPr>
                <w:rFonts w:eastAsia="Arial Unicode MS" w:cs="Arial"/>
                <w:sz w:val="20"/>
                <w:lang w:val="es-AR"/>
              </w:rPr>
              <w:t>)</w:t>
            </w:r>
          </w:p>
        </w:tc>
      </w:tr>
      <w:tr w:rsidR="00F86C99" w:rsidRPr="00922571" w:rsidTr="00B84E85">
        <w:trPr>
          <w:gridAfter w:val="1"/>
          <w:wAfter w:w="16" w:type="dxa"/>
          <w:trHeight w:val="293"/>
        </w:trPr>
        <w:tc>
          <w:tcPr>
            <w:tcW w:w="5305" w:type="dxa"/>
            <w:gridSpan w:val="2"/>
            <w:tcMar>
              <w:top w:w="0" w:type="dxa"/>
              <w:left w:w="30" w:type="dxa"/>
              <w:bottom w:w="0" w:type="dxa"/>
              <w:right w:w="30" w:type="dxa"/>
            </w:tcMar>
            <w:hideMark/>
          </w:tcPr>
          <w:p w:rsidR="00F86C99" w:rsidRPr="00B84E85" w:rsidRDefault="00F86C99" w:rsidP="00B84E85">
            <w:pPr>
              <w:tabs>
                <w:tab w:val="decimal" w:pos="709"/>
                <w:tab w:val="decimal" w:pos="1114"/>
                <w:tab w:val="left" w:pos="6521"/>
              </w:tabs>
              <w:spacing w:before="20" w:after="20"/>
              <w:ind w:right="240" w:firstLine="142"/>
              <w:rPr>
                <w:rFonts w:eastAsia="Arial Unicode MS" w:cs="Arial"/>
                <w:sz w:val="20"/>
                <w:lang w:val="es-AR"/>
              </w:rPr>
            </w:pPr>
            <w:proofErr w:type="gramStart"/>
            <w:r w:rsidRPr="00B84E85">
              <w:rPr>
                <w:rFonts w:eastAsia="Arial Unicode MS" w:cs="Arial"/>
                <w:sz w:val="20"/>
                <w:lang w:val="es-AR"/>
              </w:rPr>
              <w:t>Total</w:t>
            </w:r>
            <w:proofErr w:type="gramEnd"/>
            <w:r w:rsidRPr="00B84E85">
              <w:rPr>
                <w:rFonts w:eastAsia="Arial Unicode MS" w:cs="Arial"/>
                <w:sz w:val="20"/>
                <w:lang w:val="es-AR"/>
              </w:rPr>
              <w:t xml:space="preserve"> pasivo impositivo diferido </w:t>
            </w:r>
          </w:p>
        </w:tc>
        <w:tc>
          <w:tcPr>
            <w:tcW w:w="1877" w:type="dxa"/>
            <w:tcBorders>
              <w:top w:val="single" w:sz="8" w:space="0" w:color="auto"/>
              <w:left w:val="nil"/>
              <w:bottom w:val="single" w:sz="8" w:space="0" w:color="auto"/>
              <w:right w:val="nil"/>
            </w:tcBorders>
            <w:tcMar>
              <w:top w:w="0" w:type="dxa"/>
              <w:left w:w="30" w:type="dxa"/>
              <w:bottom w:w="0" w:type="dxa"/>
              <w:right w:w="30" w:type="dxa"/>
            </w:tcMar>
          </w:tcPr>
          <w:p w:rsidR="00F86C99" w:rsidRPr="00922571" w:rsidRDefault="00F86C99" w:rsidP="00F86C99">
            <w:pPr>
              <w:tabs>
                <w:tab w:val="decimal" w:pos="709"/>
                <w:tab w:val="decimal" w:pos="1114"/>
                <w:tab w:val="left" w:pos="6521"/>
              </w:tabs>
              <w:spacing w:before="20" w:after="20"/>
              <w:ind w:right="240" w:firstLine="142"/>
              <w:jc w:val="right"/>
              <w:rPr>
                <w:rFonts w:eastAsia="Arial Unicode MS" w:cs="Arial"/>
                <w:sz w:val="20"/>
                <w:lang w:val="es-AR"/>
              </w:rPr>
            </w:pPr>
            <w:r w:rsidRPr="00922571">
              <w:rPr>
                <w:rFonts w:eastAsia="Arial Unicode MS" w:cs="Arial"/>
                <w:sz w:val="20"/>
                <w:lang w:val="es-AR"/>
              </w:rPr>
              <w:t>(</w:t>
            </w:r>
            <w:r w:rsidRPr="00F86C99">
              <w:rPr>
                <w:rFonts w:eastAsia="Arial Unicode MS" w:cs="Arial"/>
                <w:sz w:val="20"/>
                <w:lang w:val="es-AR"/>
              </w:rPr>
              <w:t>71.949.334</w:t>
            </w:r>
            <w:r w:rsidRPr="00922571">
              <w:rPr>
                <w:rFonts w:eastAsia="Arial Unicode MS" w:cs="Arial"/>
                <w:sz w:val="20"/>
                <w:lang w:val="es-AR"/>
              </w:rPr>
              <w:t>)</w:t>
            </w:r>
          </w:p>
        </w:tc>
        <w:tc>
          <w:tcPr>
            <w:tcW w:w="145" w:type="dxa"/>
            <w:tcBorders>
              <w:left w:val="nil"/>
              <w:right w:val="nil"/>
            </w:tcBorders>
          </w:tcPr>
          <w:p w:rsidR="00F86C99" w:rsidRPr="00922571" w:rsidRDefault="00F86C99" w:rsidP="00B84E85">
            <w:pPr>
              <w:tabs>
                <w:tab w:val="decimal" w:pos="709"/>
                <w:tab w:val="decimal" w:pos="1114"/>
                <w:tab w:val="left" w:pos="6521"/>
              </w:tabs>
              <w:spacing w:before="20" w:after="20"/>
              <w:ind w:right="240" w:firstLine="142"/>
              <w:jc w:val="right"/>
              <w:rPr>
                <w:rFonts w:eastAsia="Arial Unicode MS" w:cs="Arial"/>
                <w:sz w:val="20"/>
                <w:lang w:val="es-AR"/>
              </w:rPr>
            </w:pPr>
          </w:p>
        </w:tc>
        <w:tc>
          <w:tcPr>
            <w:tcW w:w="2372" w:type="dxa"/>
            <w:tcBorders>
              <w:top w:val="single" w:sz="8" w:space="0" w:color="auto"/>
              <w:left w:val="nil"/>
              <w:bottom w:val="single" w:sz="8" w:space="0" w:color="auto"/>
              <w:right w:val="nil"/>
            </w:tcBorders>
            <w:shd w:val="clear" w:color="auto" w:fill="auto"/>
            <w:tcMar>
              <w:top w:w="0" w:type="dxa"/>
              <w:left w:w="30" w:type="dxa"/>
              <w:bottom w:w="0" w:type="dxa"/>
              <w:right w:w="30" w:type="dxa"/>
            </w:tcMar>
            <w:vAlign w:val="bottom"/>
          </w:tcPr>
          <w:p w:rsidR="00F86C99" w:rsidRPr="00922571" w:rsidRDefault="00F86C99" w:rsidP="00F86C99">
            <w:pPr>
              <w:tabs>
                <w:tab w:val="decimal" w:pos="709"/>
                <w:tab w:val="decimal" w:pos="1114"/>
                <w:tab w:val="left" w:pos="6521"/>
              </w:tabs>
              <w:spacing w:before="20" w:after="20"/>
              <w:ind w:right="240" w:firstLine="142"/>
              <w:jc w:val="right"/>
              <w:rPr>
                <w:rFonts w:eastAsia="Arial Unicode MS" w:cs="Arial"/>
                <w:sz w:val="20"/>
                <w:lang w:val="es-AR"/>
              </w:rPr>
            </w:pPr>
            <w:r>
              <w:rPr>
                <w:rFonts w:eastAsia="Arial Unicode MS" w:cs="Arial"/>
                <w:sz w:val="20"/>
                <w:lang w:val="es-AR"/>
              </w:rPr>
              <w:t>(</w:t>
            </w:r>
            <w:r w:rsidRPr="00F86C99">
              <w:rPr>
                <w:rFonts w:eastAsia="Arial Unicode MS" w:cs="Arial"/>
                <w:sz w:val="20"/>
                <w:lang w:val="es-AR"/>
              </w:rPr>
              <w:t>68.307.124</w:t>
            </w:r>
            <w:r>
              <w:rPr>
                <w:rFonts w:eastAsia="Arial Unicode MS" w:cs="Arial"/>
                <w:sz w:val="20"/>
                <w:lang w:val="es-AR"/>
              </w:rPr>
              <w:t>)</w:t>
            </w:r>
          </w:p>
        </w:tc>
      </w:tr>
      <w:tr w:rsidR="00D26B9C" w:rsidRPr="00922571" w:rsidTr="00B84E85">
        <w:trPr>
          <w:gridAfter w:val="1"/>
          <w:wAfter w:w="16" w:type="dxa"/>
          <w:trHeight w:val="293"/>
        </w:trPr>
        <w:tc>
          <w:tcPr>
            <w:tcW w:w="5305" w:type="dxa"/>
            <w:gridSpan w:val="2"/>
            <w:tcMar>
              <w:top w:w="0" w:type="dxa"/>
              <w:left w:w="30" w:type="dxa"/>
              <w:bottom w:w="0" w:type="dxa"/>
              <w:right w:w="30" w:type="dxa"/>
            </w:tcMar>
            <w:hideMark/>
          </w:tcPr>
          <w:p w:rsidR="00D26B9C" w:rsidRPr="00922571" w:rsidRDefault="00D26B9C" w:rsidP="00D26B9C">
            <w:pPr>
              <w:spacing w:before="20" w:after="20" w:line="264" w:lineRule="auto"/>
              <w:ind w:left="60"/>
              <w:jc w:val="both"/>
              <w:rPr>
                <w:rFonts w:cs="Arial"/>
                <w:sz w:val="20"/>
                <w:lang w:val="es-AR"/>
              </w:rPr>
            </w:pPr>
            <w:proofErr w:type="gramStart"/>
            <w:r w:rsidRPr="00922571">
              <w:rPr>
                <w:rFonts w:cs="Arial"/>
                <w:sz w:val="20"/>
                <w:lang w:val="es-AR"/>
              </w:rPr>
              <w:t>Total</w:t>
            </w:r>
            <w:proofErr w:type="gramEnd"/>
            <w:r w:rsidRPr="00922571">
              <w:rPr>
                <w:rFonts w:cs="Arial"/>
                <w:sz w:val="20"/>
                <w:lang w:val="es-AR"/>
              </w:rPr>
              <w:t xml:space="preserve"> </w:t>
            </w:r>
            <w:r w:rsidR="00634103" w:rsidRPr="00922571">
              <w:rPr>
                <w:rFonts w:cs="Arial"/>
                <w:sz w:val="20"/>
                <w:lang w:val="es-AR"/>
              </w:rPr>
              <w:t xml:space="preserve">pasivo </w:t>
            </w:r>
            <w:r w:rsidRPr="00922571">
              <w:rPr>
                <w:rFonts w:cs="Arial"/>
                <w:sz w:val="20"/>
                <w:lang w:val="es-AR"/>
              </w:rPr>
              <w:t>impositivo diferido neto</w:t>
            </w:r>
          </w:p>
        </w:tc>
        <w:tc>
          <w:tcPr>
            <w:tcW w:w="1877" w:type="dxa"/>
            <w:tcBorders>
              <w:top w:val="single" w:sz="8" w:space="0" w:color="auto"/>
              <w:left w:val="nil"/>
              <w:bottom w:val="double" w:sz="4" w:space="0" w:color="auto"/>
              <w:right w:val="nil"/>
            </w:tcBorders>
            <w:tcMar>
              <w:top w:w="0" w:type="dxa"/>
              <w:left w:w="30" w:type="dxa"/>
              <w:bottom w:w="0" w:type="dxa"/>
              <w:right w:w="30" w:type="dxa"/>
            </w:tcMar>
          </w:tcPr>
          <w:p w:rsidR="00D26B9C" w:rsidRPr="00922571" w:rsidRDefault="00B03B11" w:rsidP="00D26B9C">
            <w:pPr>
              <w:tabs>
                <w:tab w:val="decimal" w:pos="709"/>
                <w:tab w:val="decimal" w:pos="1114"/>
                <w:tab w:val="left" w:pos="6521"/>
              </w:tabs>
              <w:spacing w:before="20" w:after="20"/>
              <w:ind w:right="240" w:firstLine="142"/>
              <w:jc w:val="right"/>
              <w:rPr>
                <w:rFonts w:eastAsia="Arial Unicode MS" w:cs="Arial"/>
                <w:sz w:val="20"/>
                <w:lang w:val="es-AR"/>
              </w:rPr>
            </w:pPr>
            <w:r w:rsidRPr="00B03B11">
              <w:rPr>
                <w:rFonts w:eastAsia="Arial Unicode MS" w:cs="Arial"/>
                <w:sz w:val="20"/>
                <w:lang w:val="es-AR"/>
              </w:rPr>
              <w:t>(34.637.036)</w:t>
            </w:r>
          </w:p>
        </w:tc>
        <w:tc>
          <w:tcPr>
            <w:tcW w:w="145" w:type="dxa"/>
            <w:tcBorders>
              <w:left w:val="nil"/>
              <w:right w:val="nil"/>
            </w:tcBorders>
          </w:tcPr>
          <w:p w:rsidR="00D26B9C" w:rsidRPr="00922571" w:rsidRDefault="00D26B9C" w:rsidP="00D26B9C">
            <w:pPr>
              <w:tabs>
                <w:tab w:val="decimal" w:pos="709"/>
                <w:tab w:val="decimal" w:pos="1114"/>
                <w:tab w:val="left" w:pos="6521"/>
              </w:tabs>
              <w:spacing w:before="20" w:after="20"/>
              <w:ind w:right="254" w:firstLine="142"/>
              <w:jc w:val="right"/>
              <w:rPr>
                <w:rFonts w:eastAsia="Arial Unicode MS" w:cs="Arial"/>
                <w:sz w:val="20"/>
                <w:lang w:val="es-AR"/>
              </w:rPr>
            </w:pPr>
          </w:p>
        </w:tc>
        <w:tc>
          <w:tcPr>
            <w:tcW w:w="2372" w:type="dxa"/>
            <w:tcBorders>
              <w:top w:val="single" w:sz="8" w:space="0" w:color="auto"/>
              <w:left w:val="nil"/>
              <w:bottom w:val="double" w:sz="4" w:space="0" w:color="auto"/>
              <w:right w:val="nil"/>
            </w:tcBorders>
            <w:shd w:val="clear" w:color="auto" w:fill="auto"/>
            <w:tcMar>
              <w:top w:w="0" w:type="dxa"/>
              <w:left w:w="30" w:type="dxa"/>
              <w:bottom w:w="0" w:type="dxa"/>
              <w:right w:w="30" w:type="dxa"/>
            </w:tcMar>
            <w:vAlign w:val="bottom"/>
          </w:tcPr>
          <w:p w:rsidR="00D26B9C" w:rsidRPr="00922571" w:rsidRDefault="00F86C99">
            <w:pPr>
              <w:tabs>
                <w:tab w:val="decimal" w:pos="709"/>
                <w:tab w:val="decimal" w:pos="1114"/>
                <w:tab w:val="left" w:pos="6521"/>
              </w:tabs>
              <w:spacing w:before="20" w:after="20"/>
              <w:ind w:right="240" w:firstLine="142"/>
              <w:jc w:val="right"/>
              <w:rPr>
                <w:rFonts w:eastAsia="Arial Unicode MS" w:cs="Arial"/>
                <w:sz w:val="20"/>
                <w:lang w:val="es-AR"/>
              </w:rPr>
            </w:pPr>
            <w:r>
              <w:rPr>
                <w:rFonts w:eastAsia="Arial Unicode MS" w:cs="Arial"/>
                <w:sz w:val="20"/>
                <w:lang w:val="es-AR"/>
              </w:rPr>
              <w:t>(</w:t>
            </w:r>
            <w:r w:rsidRPr="00F86C99">
              <w:rPr>
                <w:rFonts w:eastAsia="Arial Unicode MS" w:cs="Arial"/>
                <w:sz w:val="20"/>
                <w:lang w:val="es-AR"/>
              </w:rPr>
              <w:t>31.150.28</w:t>
            </w:r>
            <w:r w:rsidR="00222C19">
              <w:rPr>
                <w:rFonts w:eastAsia="Arial Unicode MS" w:cs="Arial"/>
                <w:sz w:val="20"/>
                <w:lang w:val="es-AR"/>
              </w:rPr>
              <w:t>0</w:t>
            </w:r>
            <w:r>
              <w:rPr>
                <w:rFonts w:eastAsia="Arial Unicode MS" w:cs="Arial"/>
                <w:sz w:val="20"/>
                <w:lang w:val="es-AR"/>
              </w:rPr>
              <w:t>)</w:t>
            </w:r>
          </w:p>
        </w:tc>
      </w:tr>
    </w:tbl>
    <w:p w:rsidR="00EA2580" w:rsidRPr="00922571" w:rsidRDefault="008829D3" w:rsidP="00B225BE">
      <w:pPr>
        <w:pStyle w:val="Textonota"/>
        <w:suppressAutoHyphens/>
        <w:spacing w:before="20" w:after="120" w:line="288" w:lineRule="auto"/>
        <w:ind w:left="450"/>
        <w:jc w:val="both"/>
      </w:pPr>
      <w:r>
        <w:rPr>
          <w:b/>
          <w:sz w:val="20"/>
          <w:lang w:val="es-AR"/>
        </w:rPr>
        <w:tab/>
      </w:r>
    </w:p>
    <w:p w:rsidR="00EA2580" w:rsidRPr="00922571" w:rsidRDefault="00EA2580" w:rsidP="008F05F8">
      <w:pPr>
        <w:pStyle w:val="Textonota"/>
        <w:suppressAutoHyphens/>
        <w:spacing w:before="20" w:after="120" w:line="288" w:lineRule="auto"/>
        <w:ind w:left="450"/>
        <w:jc w:val="both"/>
        <w:rPr>
          <w:b/>
          <w:sz w:val="20"/>
          <w:lang w:val="es-AR"/>
        </w:rPr>
      </w:pPr>
    </w:p>
    <w:p w:rsidR="00B63616" w:rsidRPr="00B84E85" w:rsidRDefault="00B63616" w:rsidP="00206E4C">
      <w:pPr>
        <w:pStyle w:val="Textonota"/>
        <w:numPr>
          <w:ilvl w:val="0"/>
          <w:numId w:val="2"/>
        </w:numPr>
        <w:suppressAutoHyphens/>
        <w:spacing w:before="20" w:after="120" w:line="288" w:lineRule="auto"/>
        <w:ind w:left="450" w:hanging="450"/>
        <w:jc w:val="both"/>
        <w:rPr>
          <w:b/>
          <w:sz w:val="20"/>
          <w:lang w:val="es-AR"/>
        </w:rPr>
      </w:pPr>
      <w:r w:rsidRPr="00B84E85">
        <w:rPr>
          <w:b/>
          <w:sz w:val="20"/>
          <w:lang w:val="es-AR"/>
        </w:rPr>
        <w:t>CAPITAL SOCIAL</w:t>
      </w:r>
    </w:p>
    <w:p w:rsidR="00E462B7" w:rsidRPr="00B84E85" w:rsidRDefault="00E462B7" w:rsidP="00E462B7">
      <w:pPr>
        <w:pStyle w:val="Textonota"/>
        <w:suppressAutoHyphens/>
        <w:spacing w:before="20" w:after="120" w:line="288" w:lineRule="auto"/>
        <w:ind w:left="0"/>
        <w:jc w:val="both"/>
        <w:rPr>
          <w:sz w:val="20"/>
          <w:lang w:val="es-AR"/>
        </w:rPr>
      </w:pPr>
      <w:r w:rsidRPr="00B84E85">
        <w:rPr>
          <w:sz w:val="20"/>
          <w:lang w:val="es-AR"/>
        </w:rPr>
        <w:t xml:space="preserve">El capital nominal suscripto de la Sociedad al </w:t>
      </w:r>
      <w:r w:rsidR="005A441D" w:rsidRPr="00B84E85">
        <w:rPr>
          <w:sz w:val="20"/>
          <w:lang w:val="es-AR"/>
        </w:rPr>
        <w:t>3</w:t>
      </w:r>
      <w:r w:rsidR="00D273AA" w:rsidRPr="00922571">
        <w:rPr>
          <w:sz w:val="20"/>
          <w:lang w:val="es-AR"/>
        </w:rPr>
        <w:t>1</w:t>
      </w:r>
      <w:r w:rsidR="005A441D" w:rsidRPr="00B84E85">
        <w:rPr>
          <w:sz w:val="20"/>
          <w:lang w:val="es-AR"/>
        </w:rPr>
        <w:t xml:space="preserve"> de </w:t>
      </w:r>
      <w:r w:rsidR="00F86C99">
        <w:rPr>
          <w:sz w:val="20"/>
          <w:lang w:val="es-AR"/>
        </w:rPr>
        <w:t>marzo</w:t>
      </w:r>
      <w:r w:rsidR="00D273AA" w:rsidRPr="00B84E85">
        <w:rPr>
          <w:sz w:val="20"/>
          <w:lang w:val="es-AR"/>
        </w:rPr>
        <w:t xml:space="preserve"> </w:t>
      </w:r>
      <w:r w:rsidR="005A441D" w:rsidRPr="00B84E85">
        <w:rPr>
          <w:sz w:val="20"/>
          <w:lang w:val="es-AR"/>
        </w:rPr>
        <w:t>de 201</w:t>
      </w:r>
      <w:r w:rsidR="00F86C99">
        <w:rPr>
          <w:sz w:val="20"/>
          <w:lang w:val="es-AR"/>
        </w:rPr>
        <w:t>9</w:t>
      </w:r>
      <w:r w:rsidR="005A441D" w:rsidRPr="00B84E85">
        <w:rPr>
          <w:sz w:val="20"/>
          <w:lang w:val="es-AR"/>
        </w:rPr>
        <w:t xml:space="preserve"> </w:t>
      </w:r>
      <w:r w:rsidRPr="00B84E85">
        <w:rPr>
          <w:sz w:val="20"/>
          <w:lang w:val="es-AR"/>
        </w:rPr>
        <w:t xml:space="preserve">asciende a </w:t>
      </w:r>
      <w:r w:rsidR="00E939C1" w:rsidRPr="00B84E85">
        <w:rPr>
          <w:rFonts w:cs="Arial"/>
          <w:color w:val="000000"/>
          <w:spacing w:val="5"/>
          <w:sz w:val="20"/>
          <w:lang w:val="es-AR"/>
        </w:rPr>
        <w:t>236.474.420</w:t>
      </w:r>
      <w:r w:rsidR="004356EC" w:rsidRPr="00B84E85">
        <w:rPr>
          <w:rFonts w:cs="Arial"/>
          <w:color w:val="000000"/>
          <w:spacing w:val="5"/>
          <w:sz w:val="20"/>
          <w:lang w:val="es-AR"/>
        </w:rPr>
        <w:t xml:space="preserve"> </w:t>
      </w:r>
      <w:r w:rsidRPr="00B84E85">
        <w:rPr>
          <w:sz w:val="20"/>
          <w:lang w:val="es-AR"/>
        </w:rPr>
        <w:t xml:space="preserve">representado por </w:t>
      </w:r>
      <w:r w:rsidR="00E939C1" w:rsidRPr="00B84E85">
        <w:rPr>
          <w:sz w:val="20"/>
          <w:lang w:val="es-AR"/>
        </w:rPr>
        <w:t xml:space="preserve">igual número de </w:t>
      </w:r>
      <w:r w:rsidRPr="00B84E85">
        <w:rPr>
          <w:sz w:val="20"/>
          <w:lang w:val="es-AR"/>
        </w:rPr>
        <w:t xml:space="preserve">acciones ordinarias, nominativas no endosables, de valor nominal 1; </w:t>
      </w:r>
      <w:r w:rsidR="004356EC" w:rsidRPr="00B84E85">
        <w:rPr>
          <w:sz w:val="20"/>
          <w:lang w:val="es-AR"/>
        </w:rPr>
        <w:t xml:space="preserve">las cuales incluyen </w:t>
      </w:r>
      <w:r w:rsidR="00A263E1" w:rsidRPr="00B84E85">
        <w:rPr>
          <w:sz w:val="20"/>
          <w:lang w:val="es-AR"/>
        </w:rPr>
        <w:t>7</w:t>
      </w:r>
      <w:r w:rsidR="004356EC" w:rsidRPr="00B84E85">
        <w:rPr>
          <w:sz w:val="20"/>
          <w:lang w:val="es-AR"/>
        </w:rPr>
        <w:t>.</w:t>
      </w:r>
      <w:r w:rsidR="00A263E1" w:rsidRPr="00B84E85">
        <w:rPr>
          <w:sz w:val="20"/>
          <w:lang w:val="es-AR"/>
        </w:rPr>
        <w:t>6</w:t>
      </w:r>
      <w:r w:rsidR="004356EC" w:rsidRPr="00B84E85">
        <w:rPr>
          <w:sz w:val="20"/>
          <w:lang w:val="es-AR"/>
        </w:rPr>
        <w:t>00.000 pendientes de integración.</w:t>
      </w:r>
    </w:p>
    <w:p w:rsidR="00531B90" w:rsidRPr="00B84E85" w:rsidRDefault="00477743" w:rsidP="00E462B7">
      <w:pPr>
        <w:pStyle w:val="Textonota"/>
        <w:suppressAutoHyphens/>
        <w:spacing w:before="20" w:after="120" w:line="288" w:lineRule="auto"/>
        <w:ind w:left="0"/>
        <w:jc w:val="both"/>
        <w:rPr>
          <w:sz w:val="20"/>
          <w:lang w:val="es-AR"/>
        </w:rPr>
      </w:pPr>
      <w:r>
        <w:rPr>
          <w:sz w:val="20"/>
          <w:lang w:val="es-AR"/>
        </w:rPr>
        <w:t xml:space="preserve"> </w:t>
      </w:r>
      <w:r w:rsidR="00E939C1" w:rsidRPr="00B84E85">
        <w:rPr>
          <w:sz w:val="20"/>
          <w:lang w:val="es-AR"/>
        </w:rPr>
        <w:t>Con fecha 22 de septiembre de 2017, según</w:t>
      </w:r>
      <w:r w:rsidR="000F3230" w:rsidRPr="00B84E85">
        <w:rPr>
          <w:sz w:val="20"/>
          <w:lang w:val="es-AR"/>
        </w:rPr>
        <w:t xml:space="preserve"> </w:t>
      </w:r>
      <w:r w:rsidR="00E939C1" w:rsidRPr="00B84E85">
        <w:rPr>
          <w:sz w:val="20"/>
          <w:lang w:val="es-AR"/>
        </w:rPr>
        <w:t>disposición de la Asamblea</w:t>
      </w:r>
      <w:r w:rsidR="000F3230" w:rsidRPr="00B84E85">
        <w:rPr>
          <w:sz w:val="20"/>
          <w:lang w:val="es-AR"/>
        </w:rPr>
        <w:t xml:space="preserve"> General Ordinaria y Extraordinaria</w:t>
      </w:r>
      <w:r w:rsidR="00E939C1" w:rsidRPr="00B84E85">
        <w:rPr>
          <w:sz w:val="20"/>
          <w:lang w:val="es-AR"/>
        </w:rPr>
        <w:t xml:space="preserve"> de Accionistas, la Sociedad </w:t>
      </w:r>
      <w:r w:rsidR="005329C8">
        <w:rPr>
          <w:sz w:val="20"/>
          <w:lang w:val="es-AR"/>
        </w:rPr>
        <w:t xml:space="preserve">incrementó su capital en </w:t>
      </w:r>
      <w:r w:rsidR="00926FCD">
        <w:rPr>
          <w:sz w:val="20"/>
          <w:lang w:val="es-AR"/>
        </w:rPr>
        <w:t>3</w:t>
      </w:r>
      <w:r w:rsidR="00A97730">
        <w:rPr>
          <w:sz w:val="20"/>
          <w:lang w:val="es-AR"/>
        </w:rPr>
        <w:t>48.183.140</w:t>
      </w:r>
      <w:r w:rsidR="002069BF" w:rsidRPr="00922571">
        <w:rPr>
          <w:sz w:val="20"/>
          <w:lang w:val="es-AR"/>
        </w:rPr>
        <w:t xml:space="preserve"> </w:t>
      </w:r>
      <w:r w:rsidR="005329C8">
        <w:rPr>
          <w:sz w:val="20"/>
          <w:lang w:val="es-AR"/>
        </w:rPr>
        <w:t>mediante la capitalización de</w:t>
      </w:r>
      <w:r w:rsidR="00E939C1" w:rsidRPr="00B84E85">
        <w:rPr>
          <w:sz w:val="20"/>
          <w:lang w:val="es-AR"/>
        </w:rPr>
        <w:t xml:space="preserve"> la totalidad de préstamos </w:t>
      </w:r>
      <w:r w:rsidR="005329C8">
        <w:rPr>
          <w:sz w:val="20"/>
          <w:lang w:val="es-AR"/>
        </w:rPr>
        <w:t>con YPF S.A.</w:t>
      </w:r>
      <w:r w:rsidR="005329C8" w:rsidRPr="00B84E85">
        <w:rPr>
          <w:sz w:val="20"/>
          <w:lang w:val="es-AR"/>
        </w:rPr>
        <w:t xml:space="preserve"> </w:t>
      </w:r>
      <w:r w:rsidR="00E939C1" w:rsidRPr="00B84E85">
        <w:rPr>
          <w:sz w:val="20"/>
          <w:lang w:val="es-AR"/>
        </w:rPr>
        <w:t>más</w:t>
      </w:r>
      <w:r w:rsidR="005329C8">
        <w:rPr>
          <w:sz w:val="20"/>
          <w:lang w:val="es-AR"/>
        </w:rPr>
        <w:t xml:space="preserve"> los correspondientes</w:t>
      </w:r>
      <w:r w:rsidR="00E939C1" w:rsidRPr="00B84E85">
        <w:rPr>
          <w:sz w:val="20"/>
          <w:lang w:val="es-AR"/>
        </w:rPr>
        <w:t xml:space="preserve"> intereses devengados ; más un aporte en efectivo de </w:t>
      </w:r>
      <w:r w:rsidR="002069BF" w:rsidRPr="00B84E85">
        <w:rPr>
          <w:sz w:val="20"/>
          <w:lang w:val="es-AR"/>
        </w:rPr>
        <w:t>2</w:t>
      </w:r>
      <w:r w:rsidR="003070CB">
        <w:rPr>
          <w:sz w:val="20"/>
          <w:lang w:val="es-AR"/>
        </w:rPr>
        <w:t>7</w:t>
      </w:r>
      <w:r w:rsidR="002069BF" w:rsidRPr="00B84E85">
        <w:rPr>
          <w:sz w:val="20"/>
          <w:lang w:val="es-AR"/>
        </w:rPr>
        <w:t>.</w:t>
      </w:r>
      <w:r w:rsidR="00A97730">
        <w:rPr>
          <w:sz w:val="20"/>
          <w:lang w:val="es-AR"/>
        </w:rPr>
        <w:t>384.815</w:t>
      </w:r>
      <w:r w:rsidR="00E939C1" w:rsidRPr="00B84E85">
        <w:rPr>
          <w:sz w:val="20"/>
          <w:lang w:val="es-AR"/>
        </w:rPr>
        <w:t>, de los cuales el 25% fue integrado en dicha fecha</w:t>
      </w:r>
      <w:r w:rsidR="00A263E1" w:rsidRPr="00B84E85">
        <w:rPr>
          <w:sz w:val="20"/>
          <w:lang w:val="es-AR"/>
        </w:rPr>
        <w:t xml:space="preserve">, </w:t>
      </w:r>
      <w:r w:rsidR="005329C8">
        <w:rPr>
          <w:sz w:val="20"/>
          <w:lang w:val="es-AR"/>
        </w:rPr>
        <w:t>6.</w:t>
      </w:r>
      <w:r w:rsidR="006B5165">
        <w:rPr>
          <w:sz w:val="20"/>
          <w:lang w:val="es-AR"/>
        </w:rPr>
        <w:t>910.817</w:t>
      </w:r>
      <w:r w:rsidR="002069BF" w:rsidRPr="00B84E85">
        <w:rPr>
          <w:sz w:val="20"/>
          <w:lang w:val="es-AR"/>
        </w:rPr>
        <w:t xml:space="preserve"> </w:t>
      </w:r>
      <w:r w:rsidR="002069BF" w:rsidRPr="00922571">
        <w:rPr>
          <w:sz w:val="20"/>
          <w:lang w:val="es-AR"/>
        </w:rPr>
        <w:t>el 26 de febrero de 2018</w:t>
      </w:r>
      <w:r w:rsidR="00F11B9B" w:rsidRPr="00B84E85">
        <w:rPr>
          <w:sz w:val="20"/>
          <w:lang w:val="es-AR"/>
        </w:rPr>
        <w:t xml:space="preserve"> </w:t>
      </w:r>
      <w:r w:rsidR="00E939C1" w:rsidRPr="00B84E85">
        <w:rPr>
          <w:sz w:val="20"/>
          <w:lang w:val="es-AR"/>
        </w:rPr>
        <w:t xml:space="preserve">y el </w:t>
      </w:r>
      <w:r w:rsidR="005329C8">
        <w:rPr>
          <w:sz w:val="20"/>
          <w:lang w:val="es-AR"/>
        </w:rPr>
        <w:t>saldo</w:t>
      </w:r>
      <w:r w:rsidR="005329C8" w:rsidRPr="00B84E85">
        <w:rPr>
          <w:sz w:val="20"/>
          <w:lang w:val="es-AR"/>
        </w:rPr>
        <w:t xml:space="preserve"> </w:t>
      </w:r>
      <w:r w:rsidR="00E939C1" w:rsidRPr="00B84E85">
        <w:rPr>
          <w:sz w:val="20"/>
          <w:lang w:val="es-AR"/>
        </w:rPr>
        <w:t>se</w:t>
      </w:r>
      <w:r w:rsidR="005329C8">
        <w:rPr>
          <w:sz w:val="20"/>
          <w:lang w:val="es-AR"/>
        </w:rPr>
        <w:t xml:space="preserve"> encuentra</w:t>
      </w:r>
      <w:r w:rsidR="00E939C1" w:rsidRPr="00B84E85">
        <w:rPr>
          <w:sz w:val="20"/>
          <w:lang w:val="es-AR"/>
        </w:rPr>
        <w:t xml:space="preserve"> </w:t>
      </w:r>
      <w:r w:rsidR="005329C8">
        <w:rPr>
          <w:sz w:val="20"/>
          <w:lang w:val="es-AR"/>
        </w:rPr>
        <w:t xml:space="preserve">pendiente de integración según se </w:t>
      </w:r>
      <w:r w:rsidR="00E939C1" w:rsidRPr="00B84E85">
        <w:rPr>
          <w:sz w:val="20"/>
          <w:lang w:val="es-AR"/>
        </w:rPr>
        <w:t xml:space="preserve">expone en </w:t>
      </w:r>
      <w:r w:rsidR="002B4F5A" w:rsidRPr="00B84E85">
        <w:rPr>
          <w:sz w:val="20"/>
          <w:lang w:val="es-AR"/>
        </w:rPr>
        <w:t>“</w:t>
      </w:r>
      <w:r w:rsidR="00E939C1" w:rsidRPr="00B84E85">
        <w:rPr>
          <w:sz w:val="20"/>
          <w:lang w:val="es-AR"/>
        </w:rPr>
        <w:t>Otros créditos corrientes</w:t>
      </w:r>
      <w:r w:rsidR="002B4F5A" w:rsidRPr="00B84E85">
        <w:rPr>
          <w:sz w:val="20"/>
          <w:lang w:val="es-AR"/>
        </w:rPr>
        <w:t>” del balance general</w:t>
      </w:r>
      <w:r w:rsidR="00E939C1" w:rsidRPr="00B84E85">
        <w:rPr>
          <w:sz w:val="20"/>
          <w:lang w:val="es-AR"/>
        </w:rPr>
        <w:t>.</w:t>
      </w:r>
    </w:p>
    <w:p w:rsidR="00B750B6" w:rsidRPr="00922571" w:rsidRDefault="00B750B6" w:rsidP="00B750B6">
      <w:pPr>
        <w:pStyle w:val="Textonota"/>
        <w:suppressAutoHyphens/>
        <w:spacing w:before="20" w:after="120" w:line="288" w:lineRule="auto"/>
        <w:ind w:left="0"/>
        <w:jc w:val="both"/>
        <w:rPr>
          <w:lang w:val="es-AR"/>
        </w:rPr>
      </w:pPr>
      <w:r w:rsidRPr="00922571">
        <w:rPr>
          <w:rFonts w:cs="Arial"/>
          <w:sz w:val="20"/>
          <w:lang w:val="es-AR"/>
        </w:rPr>
        <w:t xml:space="preserve">La participación de los accionistas sobre el capital de la Sociedad al </w:t>
      </w:r>
      <w:r w:rsidR="00686683" w:rsidRPr="00922571">
        <w:rPr>
          <w:rFonts w:cs="Arial"/>
          <w:sz w:val="20"/>
          <w:lang w:val="es-AR"/>
        </w:rPr>
        <w:t>3</w:t>
      </w:r>
      <w:r w:rsidR="00D273AA" w:rsidRPr="00922571">
        <w:rPr>
          <w:rFonts w:cs="Arial"/>
          <w:sz w:val="20"/>
          <w:lang w:val="es-AR"/>
        </w:rPr>
        <w:t>1</w:t>
      </w:r>
      <w:r w:rsidRPr="00922571">
        <w:rPr>
          <w:rFonts w:cs="Arial"/>
          <w:sz w:val="20"/>
          <w:lang w:val="es-AR"/>
        </w:rPr>
        <w:t xml:space="preserve"> de </w:t>
      </w:r>
      <w:r w:rsidR="003070CB">
        <w:rPr>
          <w:rFonts w:cs="Arial"/>
          <w:sz w:val="20"/>
          <w:lang w:val="es-AR"/>
        </w:rPr>
        <w:t>marzo</w:t>
      </w:r>
      <w:r w:rsidR="00D273AA" w:rsidRPr="00922571">
        <w:rPr>
          <w:rFonts w:cs="Arial"/>
          <w:sz w:val="20"/>
          <w:lang w:val="es-AR"/>
        </w:rPr>
        <w:t xml:space="preserve"> </w:t>
      </w:r>
      <w:r w:rsidRPr="00922571">
        <w:rPr>
          <w:rFonts w:cs="Arial"/>
          <w:sz w:val="20"/>
          <w:lang w:val="es-AR"/>
        </w:rPr>
        <w:t>de 201</w:t>
      </w:r>
      <w:r w:rsidR="003070CB">
        <w:rPr>
          <w:rFonts w:cs="Arial"/>
          <w:sz w:val="20"/>
          <w:lang w:val="es-AR"/>
        </w:rPr>
        <w:t>9</w:t>
      </w:r>
      <w:r w:rsidRPr="00922571">
        <w:rPr>
          <w:rFonts w:cs="Arial"/>
          <w:sz w:val="20"/>
          <w:lang w:val="es-AR"/>
        </w:rPr>
        <w:t xml:space="preserve"> es la siguiente:</w:t>
      </w:r>
    </w:p>
    <w:tbl>
      <w:tblPr>
        <w:tblpPr w:leftFromText="141" w:rightFromText="141" w:vertAnchor="text" w:tblpY="1"/>
        <w:tblOverlap w:val="never"/>
        <w:tblW w:w="9378" w:type="dxa"/>
        <w:tblLayout w:type="fixed"/>
        <w:tblLook w:val="0000" w:firstRow="0" w:lastRow="0" w:firstColumn="0" w:lastColumn="0" w:noHBand="0" w:noVBand="0"/>
      </w:tblPr>
      <w:tblGrid>
        <w:gridCol w:w="7488"/>
        <w:gridCol w:w="1890"/>
      </w:tblGrid>
      <w:tr w:rsidR="00E462B7" w:rsidRPr="00922571" w:rsidTr="008437DA">
        <w:tc>
          <w:tcPr>
            <w:tcW w:w="7488" w:type="dxa"/>
          </w:tcPr>
          <w:p w:rsidR="00E462B7" w:rsidRPr="00B84E85" w:rsidRDefault="00E462B7" w:rsidP="00FF3AFF">
            <w:pPr>
              <w:pStyle w:val="Texto"/>
              <w:spacing w:before="20" w:after="20" w:line="264" w:lineRule="auto"/>
              <w:ind w:firstLine="284"/>
              <w:rPr>
                <w:sz w:val="10"/>
                <w:szCs w:val="10"/>
                <w:lang w:val="es-AR" w:eastAsia="es-ES"/>
              </w:rPr>
            </w:pPr>
            <w:r w:rsidRPr="00B84E85">
              <w:rPr>
                <w:sz w:val="20"/>
                <w:lang w:val="es-AR" w:eastAsia="es-ES"/>
              </w:rPr>
              <w:t>YPF S.A.</w:t>
            </w:r>
          </w:p>
        </w:tc>
        <w:tc>
          <w:tcPr>
            <w:tcW w:w="1890" w:type="dxa"/>
            <w:vAlign w:val="bottom"/>
          </w:tcPr>
          <w:p w:rsidR="00E462B7" w:rsidRPr="00B84E85" w:rsidRDefault="00E462B7" w:rsidP="008437DA">
            <w:pPr>
              <w:tabs>
                <w:tab w:val="decimal" w:pos="709"/>
                <w:tab w:val="decimal" w:pos="1114"/>
                <w:tab w:val="left" w:pos="6521"/>
              </w:tabs>
              <w:spacing w:before="20" w:after="20"/>
              <w:ind w:left="135" w:right="142"/>
              <w:jc w:val="right"/>
              <w:rPr>
                <w:sz w:val="20"/>
                <w:lang w:val="es-AR"/>
              </w:rPr>
            </w:pPr>
            <w:r w:rsidRPr="00922571">
              <w:rPr>
                <w:rFonts w:eastAsia="Arial Unicode MS" w:cs="Arial"/>
                <w:sz w:val="20"/>
                <w:lang w:val="es-AR"/>
              </w:rPr>
              <w:t>99,99%</w:t>
            </w:r>
          </w:p>
        </w:tc>
      </w:tr>
      <w:tr w:rsidR="00E462B7" w:rsidRPr="00922571" w:rsidTr="008437DA">
        <w:tc>
          <w:tcPr>
            <w:tcW w:w="7488" w:type="dxa"/>
          </w:tcPr>
          <w:p w:rsidR="00E462B7" w:rsidRPr="00B84E85" w:rsidRDefault="00E462B7" w:rsidP="00FF3AFF">
            <w:pPr>
              <w:tabs>
                <w:tab w:val="decimal" w:pos="893"/>
              </w:tabs>
              <w:spacing w:before="20" w:after="20" w:line="264" w:lineRule="auto"/>
              <w:ind w:left="284"/>
              <w:rPr>
                <w:sz w:val="20"/>
                <w:lang w:val="es-AR" w:eastAsia="es-ES"/>
              </w:rPr>
            </w:pPr>
            <w:r w:rsidRPr="00B84E85">
              <w:rPr>
                <w:sz w:val="20"/>
                <w:lang w:val="es-AR" w:eastAsia="es-ES"/>
              </w:rPr>
              <w:t xml:space="preserve">Operadora de </w:t>
            </w:r>
            <w:r w:rsidR="00E9168D">
              <w:rPr>
                <w:sz w:val="20"/>
                <w:lang w:val="es-AR" w:eastAsia="es-ES"/>
              </w:rPr>
              <w:t>E</w:t>
            </w:r>
            <w:r w:rsidRPr="00B84E85">
              <w:rPr>
                <w:sz w:val="20"/>
                <w:lang w:val="es-AR" w:eastAsia="es-ES"/>
              </w:rPr>
              <w:t xml:space="preserve">staciones de </w:t>
            </w:r>
            <w:r w:rsidR="00E9168D">
              <w:rPr>
                <w:sz w:val="20"/>
                <w:lang w:val="es-AR" w:eastAsia="es-ES"/>
              </w:rPr>
              <w:t>S</w:t>
            </w:r>
            <w:r w:rsidRPr="00B84E85">
              <w:rPr>
                <w:sz w:val="20"/>
                <w:lang w:val="es-AR" w:eastAsia="es-ES"/>
              </w:rPr>
              <w:t>ervicios S.A</w:t>
            </w:r>
            <w:r w:rsidR="005E7C2C" w:rsidRPr="00B84E85">
              <w:rPr>
                <w:sz w:val="20"/>
                <w:lang w:val="es-AR" w:eastAsia="es-ES"/>
              </w:rPr>
              <w:t>.</w:t>
            </w:r>
            <w:r w:rsidRPr="00B84E85">
              <w:rPr>
                <w:sz w:val="20"/>
                <w:lang w:val="es-AR" w:eastAsia="es-ES"/>
              </w:rPr>
              <w:t xml:space="preserve"> (“OPESSA”)</w:t>
            </w:r>
          </w:p>
        </w:tc>
        <w:tc>
          <w:tcPr>
            <w:tcW w:w="1890" w:type="dxa"/>
            <w:tcBorders>
              <w:bottom w:val="single" w:sz="4" w:space="0" w:color="auto"/>
            </w:tcBorders>
            <w:vAlign w:val="bottom"/>
          </w:tcPr>
          <w:p w:rsidR="00E462B7" w:rsidRPr="00922571" w:rsidRDefault="00E462B7" w:rsidP="008437DA">
            <w:pPr>
              <w:tabs>
                <w:tab w:val="decimal" w:pos="709"/>
                <w:tab w:val="decimal" w:pos="1114"/>
                <w:tab w:val="left" w:pos="6521"/>
              </w:tabs>
              <w:spacing w:before="20" w:after="20"/>
              <w:ind w:left="135" w:right="142" w:firstLine="142"/>
              <w:jc w:val="right"/>
              <w:rPr>
                <w:rFonts w:eastAsia="Arial Unicode MS" w:cs="Arial"/>
                <w:sz w:val="20"/>
                <w:lang w:val="es-AR"/>
              </w:rPr>
            </w:pPr>
            <w:r w:rsidRPr="00922571">
              <w:rPr>
                <w:rFonts w:eastAsia="Arial Unicode MS" w:cs="Arial"/>
                <w:sz w:val="20"/>
                <w:lang w:val="es-AR"/>
              </w:rPr>
              <w:t>0,01%</w:t>
            </w:r>
          </w:p>
        </w:tc>
      </w:tr>
      <w:tr w:rsidR="00E462B7" w:rsidRPr="00922571" w:rsidTr="008437DA">
        <w:tc>
          <w:tcPr>
            <w:tcW w:w="7488" w:type="dxa"/>
          </w:tcPr>
          <w:p w:rsidR="00E462B7" w:rsidRPr="00B84E85" w:rsidRDefault="00E462B7" w:rsidP="00FF3AFF">
            <w:pPr>
              <w:tabs>
                <w:tab w:val="decimal" w:pos="893"/>
              </w:tabs>
              <w:spacing w:before="20" w:after="20" w:line="264" w:lineRule="auto"/>
              <w:ind w:left="284"/>
              <w:rPr>
                <w:sz w:val="20"/>
                <w:lang w:val="es-AR"/>
              </w:rPr>
            </w:pPr>
          </w:p>
        </w:tc>
        <w:tc>
          <w:tcPr>
            <w:tcW w:w="1890" w:type="dxa"/>
            <w:tcBorders>
              <w:top w:val="single" w:sz="4" w:space="0" w:color="auto"/>
              <w:bottom w:val="double" w:sz="4" w:space="0" w:color="auto"/>
            </w:tcBorders>
            <w:vAlign w:val="bottom"/>
          </w:tcPr>
          <w:p w:rsidR="00E462B7" w:rsidRPr="00922571" w:rsidRDefault="00E462B7" w:rsidP="008437DA">
            <w:pPr>
              <w:tabs>
                <w:tab w:val="decimal" w:pos="709"/>
                <w:tab w:val="decimal" w:pos="1114"/>
                <w:tab w:val="left" w:pos="6521"/>
              </w:tabs>
              <w:spacing w:before="20" w:after="20"/>
              <w:ind w:left="135" w:right="142" w:firstLine="142"/>
              <w:jc w:val="right"/>
              <w:rPr>
                <w:rFonts w:eastAsia="Arial Unicode MS" w:cs="Arial"/>
                <w:sz w:val="20"/>
                <w:lang w:val="es-AR"/>
              </w:rPr>
            </w:pPr>
            <w:r w:rsidRPr="00922571">
              <w:rPr>
                <w:rFonts w:eastAsia="Arial Unicode MS" w:cs="Arial"/>
                <w:sz w:val="20"/>
                <w:lang w:val="es-AR"/>
              </w:rPr>
              <w:t>100%</w:t>
            </w:r>
          </w:p>
        </w:tc>
      </w:tr>
    </w:tbl>
    <w:p w:rsidR="007A4040" w:rsidRPr="00B84E85" w:rsidRDefault="007A4040" w:rsidP="007A4040">
      <w:pPr>
        <w:rPr>
          <w:lang w:val="es-AR"/>
        </w:rPr>
      </w:pPr>
    </w:p>
    <w:p w:rsidR="0042562F" w:rsidRPr="00B84E85" w:rsidRDefault="0042562F" w:rsidP="007A4040">
      <w:pPr>
        <w:rPr>
          <w:lang w:val="es-AR"/>
        </w:rPr>
      </w:pPr>
    </w:p>
    <w:p w:rsidR="008530B2" w:rsidRPr="00922571" w:rsidRDefault="008530B2" w:rsidP="00206E4C">
      <w:pPr>
        <w:numPr>
          <w:ilvl w:val="0"/>
          <w:numId w:val="2"/>
        </w:numPr>
        <w:tabs>
          <w:tab w:val="left" w:pos="450"/>
          <w:tab w:val="left" w:pos="2269"/>
        </w:tabs>
        <w:ind w:hanging="720"/>
        <w:rPr>
          <w:rFonts w:cs="Arial"/>
          <w:b/>
          <w:sz w:val="20"/>
          <w:lang w:val="es-AR"/>
        </w:rPr>
      </w:pPr>
      <w:r w:rsidRPr="00922571">
        <w:rPr>
          <w:rFonts w:cs="Arial"/>
          <w:b/>
          <w:sz w:val="20"/>
          <w:lang w:val="es-AR"/>
        </w:rPr>
        <w:t>SALDOS Y OPERACIONES CON SOCIEDADES RELACIONADAS</w:t>
      </w:r>
    </w:p>
    <w:p w:rsidR="008530B2" w:rsidRPr="00922571" w:rsidRDefault="008530B2" w:rsidP="00BA7F79">
      <w:pPr>
        <w:pStyle w:val="Ttulonota"/>
        <w:tabs>
          <w:tab w:val="left" w:pos="6946"/>
        </w:tabs>
        <w:suppressAutoHyphens/>
        <w:spacing w:before="20" w:after="20" w:line="288" w:lineRule="auto"/>
        <w:jc w:val="both"/>
        <w:rPr>
          <w:rFonts w:cs="Arial"/>
          <w:sz w:val="20"/>
          <w:lang w:val="es-AR"/>
        </w:rPr>
      </w:pPr>
    </w:p>
    <w:p w:rsidR="00594888" w:rsidRDefault="003070CB" w:rsidP="003070CB">
      <w:pPr>
        <w:pStyle w:val="Textonota"/>
        <w:suppressAutoHyphens/>
        <w:spacing w:before="20" w:after="20" w:line="288" w:lineRule="auto"/>
        <w:ind w:left="0"/>
        <w:jc w:val="both"/>
        <w:rPr>
          <w:rFonts w:cs="Arial"/>
          <w:sz w:val="20"/>
          <w:lang w:val="es-AR"/>
        </w:rPr>
      </w:pPr>
      <w:r w:rsidRPr="002851F4">
        <w:rPr>
          <w:rFonts w:cs="Arial"/>
          <w:sz w:val="20"/>
          <w:lang w:val="es-AR"/>
        </w:rPr>
        <w:t xml:space="preserve">Los saldos al </w:t>
      </w:r>
      <w:r>
        <w:rPr>
          <w:rFonts w:cs="Arial"/>
          <w:sz w:val="20"/>
          <w:lang w:val="es-AR"/>
        </w:rPr>
        <w:t>31 de marzo de 2019 y</w:t>
      </w:r>
      <w:r>
        <w:t xml:space="preserve"> </w:t>
      </w:r>
      <w:r>
        <w:rPr>
          <w:rFonts w:cs="Arial"/>
          <w:sz w:val="20"/>
          <w:lang w:val="es-AR"/>
        </w:rPr>
        <w:t xml:space="preserve">31 de diciembre </w:t>
      </w:r>
      <w:r w:rsidRPr="00393715">
        <w:rPr>
          <w:rFonts w:cs="Arial"/>
          <w:sz w:val="20"/>
          <w:lang w:val="es-AR"/>
        </w:rPr>
        <w:t>de 201</w:t>
      </w:r>
      <w:r>
        <w:rPr>
          <w:rFonts w:cs="Arial"/>
          <w:sz w:val="20"/>
          <w:lang w:val="es-AR"/>
        </w:rPr>
        <w:t>8</w:t>
      </w:r>
      <w:r w:rsidRPr="00393715">
        <w:rPr>
          <w:rFonts w:cs="Arial"/>
          <w:sz w:val="20"/>
          <w:lang w:val="es-AR"/>
        </w:rPr>
        <w:t xml:space="preserve"> </w:t>
      </w:r>
      <w:r>
        <w:rPr>
          <w:rFonts w:cs="Arial"/>
          <w:sz w:val="20"/>
          <w:lang w:val="es-AR"/>
        </w:rPr>
        <w:t xml:space="preserve">con sociedades relacionadas </w:t>
      </w:r>
      <w:r w:rsidRPr="002851F4">
        <w:rPr>
          <w:rFonts w:cs="Arial"/>
          <w:sz w:val="20"/>
          <w:lang w:val="es-AR"/>
        </w:rPr>
        <w:t>son los siguientes:</w:t>
      </w:r>
    </w:p>
    <w:p w:rsidR="00A73BD8" w:rsidRDefault="00A73BD8" w:rsidP="00F11B9B">
      <w:pPr>
        <w:pStyle w:val="Textonota"/>
        <w:suppressAutoHyphens/>
        <w:spacing w:before="20" w:after="20" w:line="288" w:lineRule="auto"/>
        <w:ind w:left="0"/>
        <w:jc w:val="both"/>
        <w:rPr>
          <w:rFonts w:cs="Arial"/>
          <w:sz w:val="20"/>
          <w:lang w:val="es-AR"/>
        </w:rPr>
      </w:pPr>
    </w:p>
    <w:p w:rsidR="00A73BD8" w:rsidRPr="00922571" w:rsidRDefault="00A73BD8" w:rsidP="00F11B9B">
      <w:pPr>
        <w:pStyle w:val="Textonota"/>
        <w:suppressAutoHyphens/>
        <w:spacing w:before="20" w:after="20" w:line="288" w:lineRule="auto"/>
        <w:ind w:left="0"/>
        <w:jc w:val="both"/>
        <w:rPr>
          <w:rFonts w:cs="Arial"/>
          <w:sz w:val="20"/>
          <w:lang w:val="es-AR"/>
        </w:rPr>
      </w:pPr>
    </w:p>
    <w:tbl>
      <w:tblPr>
        <w:tblpPr w:leftFromText="141" w:rightFromText="141" w:vertAnchor="text" w:tblpY="1"/>
        <w:tblOverlap w:val="never"/>
        <w:tblW w:w="9353" w:type="dxa"/>
        <w:tblLayout w:type="fixed"/>
        <w:tblCellMar>
          <w:left w:w="0" w:type="dxa"/>
          <w:right w:w="0" w:type="dxa"/>
        </w:tblCellMar>
        <w:tblLook w:val="0000" w:firstRow="0" w:lastRow="0" w:firstColumn="0" w:lastColumn="0" w:noHBand="0" w:noVBand="0"/>
      </w:tblPr>
      <w:tblGrid>
        <w:gridCol w:w="5419"/>
        <w:gridCol w:w="20"/>
        <w:gridCol w:w="1714"/>
        <w:gridCol w:w="287"/>
        <w:gridCol w:w="1733"/>
        <w:gridCol w:w="180"/>
      </w:tblGrid>
      <w:tr w:rsidR="004A4CD5" w:rsidRPr="00922571" w:rsidTr="00B84E85">
        <w:trPr>
          <w:cantSplit/>
          <w:trHeight w:val="401"/>
        </w:trPr>
        <w:tc>
          <w:tcPr>
            <w:tcW w:w="5419" w:type="dxa"/>
          </w:tcPr>
          <w:p w:rsidR="004A4CD5" w:rsidRPr="00922571" w:rsidRDefault="004A4CD5" w:rsidP="001D3429">
            <w:pPr>
              <w:pStyle w:val="Texto"/>
              <w:tabs>
                <w:tab w:val="left" w:pos="6521"/>
              </w:tabs>
              <w:suppressAutoHyphens/>
              <w:rPr>
                <w:rFonts w:cs="Arial"/>
                <w:b/>
                <w:bCs/>
                <w:spacing w:val="-2"/>
                <w:sz w:val="20"/>
                <w:lang w:val="es-AR"/>
              </w:rPr>
            </w:pPr>
          </w:p>
        </w:tc>
        <w:tc>
          <w:tcPr>
            <w:tcW w:w="1734" w:type="dxa"/>
            <w:gridSpan w:val="2"/>
            <w:vAlign w:val="center"/>
          </w:tcPr>
          <w:p w:rsidR="004A4CD5" w:rsidRPr="00922571" w:rsidRDefault="004A4CD5" w:rsidP="001D3429">
            <w:pPr>
              <w:tabs>
                <w:tab w:val="decimal" w:pos="1417"/>
                <w:tab w:val="left" w:pos="6521"/>
              </w:tabs>
              <w:suppressAutoHyphens/>
              <w:jc w:val="center"/>
              <w:rPr>
                <w:rFonts w:cs="Arial"/>
                <w:b/>
                <w:bCs/>
                <w:sz w:val="20"/>
                <w:lang w:val="es-AR"/>
              </w:rPr>
            </w:pPr>
            <w:r w:rsidRPr="00922571">
              <w:rPr>
                <w:rFonts w:cs="Arial"/>
                <w:b/>
                <w:bCs/>
                <w:sz w:val="20"/>
                <w:lang w:val="es-AR"/>
              </w:rPr>
              <w:t>201</w:t>
            </w:r>
            <w:r w:rsidR="003070CB">
              <w:rPr>
                <w:rFonts w:cs="Arial"/>
                <w:b/>
                <w:bCs/>
                <w:sz w:val="20"/>
                <w:lang w:val="es-AR"/>
              </w:rPr>
              <w:t>9</w:t>
            </w:r>
          </w:p>
        </w:tc>
        <w:tc>
          <w:tcPr>
            <w:tcW w:w="287" w:type="dxa"/>
          </w:tcPr>
          <w:p w:rsidR="004A4CD5" w:rsidRPr="00922571" w:rsidRDefault="004A4CD5" w:rsidP="001D3429">
            <w:pPr>
              <w:tabs>
                <w:tab w:val="decimal" w:pos="0"/>
                <w:tab w:val="left" w:pos="6521"/>
              </w:tabs>
              <w:suppressAutoHyphens/>
              <w:ind w:firstLine="141"/>
              <w:jc w:val="center"/>
              <w:rPr>
                <w:rFonts w:cs="Arial"/>
                <w:b/>
                <w:bCs/>
                <w:sz w:val="20"/>
                <w:lang w:val="es-AR"/>
              </w:rPr>
            </w:pPr>
          </w:p>
        </w:tc>
        <w:tc>
          <w:tcPr>
            <w:tcW w:w="1913" w:type="dxa"/>
            <w:gridSpan w:val="2"/>
            <w:tcBorders>
              <w:bottom w:val="single" w:sz="4" w:space="0" w:color="auto"/>
            </w:tcBorders>
            <w:vAlign w:val="center"/>
          </w:tcPr>
          <w:p w:rsidR="004A4CD5" w:rsidRPr="00922571" w:rsidRDefault="004A4CD5" w:rsidP="001D3429">
            <w:pPr>
              <w:tabs>
                <w:tab w:val="decimal" w:pos="0"/>
                <w:tab w:val="left" w:pos="6521"/>
              </w:tabs>
              <w:suppressAutoHyphens/>
              <w:ind w:firstLine="141"/>
              <w:jc w:val="center"/>
              <w:rPr>
                <w:rFonts w:cs="Arial"/>
                <w:b/>
                <w:bCs/>
                <w:sz w:val="20"/>
                <w:lang w:val="es-AR"/>
              </w:rPr>
            </w:pPr>
            <w:r w:rsidRPr="00922571">
              <w:rPr>
                <w:rFonts w:cs="Arial"/>
                <w:b/>
                <w:bCs/>
                <w:sz w:val="20"/>
                <w:lang w:val="es-AR"/>
              </w:rPr>
              <w:t>201</w:t>
            </w:r>
            <w:r w:rsidR="003070CB">
              <w:rPr>
                <w:rFonts w:cs="Arial"/>
                <w:b/>
                <w:bCs/>
                <w:sz w:val="20"/>
                <w:lang w:val="es-AR"/>
              </w:rPr>
              <w:t>8</w:t>
            </w:r>
          </w:p>
        </w:tc>
      </w:tr>
      <w:tr w:rsidR="004A4CD5" w:rsidRPr="00922571" w:rsidTr="00B84E85">
        <w:trPr>
          <w:gridAfter w:val="2"/>
          <w:wAfter w:w="1913" w:type="dxa"/>
          <w:cantSplit/>
          <w:trHeight w:val="470"/>
        </w:trPr>
        <w:tc>
          <w:tcPr>
            <w:tcW w:w="5419" w:type="dxa"/>
          </w:tcPr>
          <w:p w:rsidR="004A4CD5" w:rsidRPr="00B84E85" w:rsidRDefault="004A4CD5" w:rsidP="008437DA">
            <w:pPr>
              <w:rPr>
                <w:lang w:val="es-AR"/>
              </w:rPr>
            </w:pPr>
          </w:p>
          <w:p w:rsidR="004A4CD5" w:rsidRPr="00922571" w:rsidRDefault="004A4CD5" w:rsidP="004830F0">
            <w:pPr>
              <w:pStyle w:val="Texto"/>
              <w:tabs>
                <w:tab w:val="left" w:pos="6521"/>
              </w:tabs>
              <w:suppressAutoHyphens/>
              <w:rPr>
                <w:rFonts w:cs="Arial"/>
                <w:b/>
                <w:sz w:val="20"/>
                <w:lang w:val="es-AR"/>
              </w:rPr>
            </w:pPr>
            <w:r w:rsidRPr="00922571">
              <w:rPr>
                <w:rFonts w:cs="Arial"/>
                <w:b/>
                <w:sz w:val="20"/>
                <w:lang w:val="es-AR"/>
              </w:rPr>
              <w:t>Otros créditos corrientes</w:t>
            </w:r>
            <w:r w:rsidRPr="00922571">
              <w:rPr>
                <w:sz w:val="20"/>
                <w:lang w:val="es-AR" w:eastAsia="es-ES"/>
              </w:rPr>
              <w:t xml:space="preserve"> </w:t>
            </w:r>
            <w:r w:rsidRPr="00922571">
              <w:rPr>
                <w:rFonts w:cs="Arial"/>
                <w:b/>
                <w:sz w:val="20"/>
                <w:lang w:val="es-AR"/>
              </w:rPr>
              <w:t>YPF S.A.</w:t>
            </w:r>
          </w:p>
          <w:p w:rsidR="004A4CD5" w:rsidRPr="00922571" w:rsidRDefault="004A4CD5" w:rsidP="00F4737A">
            <w:pPr>
              <w:pStyle w:val="Texto"/>
              <w:tabs>
                <w:tab w:val="left" w:pos="6521"/>
              </w:tabs>
              <w:suppressAutoHyphens/>
              <w:rPr>
                <w:rFonts w:cs="Arial"/>
                <w:b/>
                <w:bCs/>
                <w:spacing w:val="-2"/>
                <w:sz w:val="12"/>
                <w:szCs w:val="12"/>
                <w:lang w:val="es-AR"/>
              </w:rPr>
            </w:pPr>
          </w:p>
        </w:tc>
        <w:tc>
          <w:tcPr>
            <w:tcW w:w="20" w:type="dxa"/>
            <w:tcBorders>
              <w:top w:val="single" w:sz="4" w:space="0" w:color="auto"/>
            </w:tcBorders>
          </w:tcPr>
          <w:p w:rsidR="004A4CD5" w:rsidRPr="00922571" w:rsidRDefault="004A4CD5" w:rsidP="001D3429">
            <w:pPr>
              <w:tabs>
                <w:tab w:val="decimal" w:pos="547"/>
                <w:tab w:val="left" w:pos="6521"/>
              </w:tabs>
              <w:suppressAutoHyphens/>
              <w:jc w:val="center"/>
              <w:rPr>
                <w:rFonts w:cs="Arial"/>
                <w:b/>
                <w:bCs/>
                <w:sz w:val="20"/>
                <w:lang w:val="es-AR"/>
              </w:rPr>
            </w:pPr>
          </w:p>
        </w:tc>
        <w:tc>
          <w:tcPr>
            <w:tcW w:w="1714" w:type="dxa"/>
            <w:tcBorders>
              <w:top w:val="single" w:sz="4" w:space="0" w:color="auto"/>
            </w:tcBorders>
            <w:vAlign w:val="bottom"/>
          </w:tcPr>
          <w:p w:rsidR="004A4CD5" w:rsidRPr="00922571" w:rsidRDefault="004A4CD5" w:rsidP="008437DA">
            <w:pPr>
              <w:tabs>
                <w:tab w:val="decimal" w:pos="689"/>
                <w:tab w:val="left" w:pos="831"/>
                <w:tab w:val="left" w:pos="1035"/>
                <w:tab w:val="left" w:pos="1305"/>
                <w:tab w:val="left" w:pos="6521"/>
              </w:tabs>
              <w:suppressAutoHyphens/>
              <w:ind w:right="113"/>
              <w:rPr>
                <w:rFonts w:cs="Arial"/>
                <w:b/>
                <w:bCs/>
                <w:sz w:val="18"/>
                <w:szCs w:val="18"/>
                <w:lang w:val="es-AR"/>
              </w:rPr>
            </w:pPr>
          </w:p>
        </w:tc>
        <w:tc>
          <w:tcPr>
            <w:tcW w:w="287" w:type="dxa"/>
            <w:vAlign w:val="bottom"/>
          </w:tcPr>
          <w:p w:rsidR="004A4CD5" w:rsidRPr="00922571" w:rsidRDefault="004A4CD5" w:rsidP="008437DA">
            <w:pPr>
              <w:tabs>
                <w:tab w:val="decimal" w:pos="689"/>
                <w:tab w:val="left" w:pos="831"/>
                <w:tab w:val="left" w:pos="1035"/>
                <w:tab w:val="left" w:pos="1305"/>
                <w:tab w:val="left" w:pos="6521"/>
              </w:tabs>
              <w:suppressAutoHyphens/>
              <w:ind w:right="113"/>
              <w:jc w:val="right"/>
              <w:rPr>
                <w:rFonts w:cs="Arial"/>
                <w:b/>
                <w:bCs/>
                <w:sz w:val="18"/>
                <w:szCs w:val="18"/>
                <w:lang w:val="es-AR"/>
              </w:rPr>
            </w:pPr>
          </w:p>
        </w:tc>
      </w:tr>
      <w:tr w:rsidR="004A4CD5" w:rsidRPr="00922571" w:rsidTr="00B84E85">
        <w:trPr>
          <w:cantSplit/>
          <w:trHeight w:val="80"/>
        </w:trPr>
        <w:tc>
          <w:tcPr>
            <w:tcW w:w="5419" w:type="dxa"/>
            <w:vAlign w:val="bottom"/>
          </w:tcPr>
          <w:p w:rsidR="004A4CD5" w:rsidRPr="00922571" w:rsidRDefault="004A4CD5" w:rsidP="007928A9">
            <w:pPr>
              <w:pStyle w:val="Texto"/>
              <w:tabs>
                <w:tab w:val="left" w:pos="6521"/>
              </w:tabs>
              <w:spacing w:before="20" w:after="20" w:line="264" w:lineRule="auto"/>
              <w:rPr>
                <w:sz w:val="20"/>
                <w:lang w:val="es-AR" w:eastAsia="es-ES"/>
              </w:rPr>
            </w:pPr>
            <w:r w:rsidRPr="00922571">
              <w:rPr>
                <w:sz w:val="20"/>
                <w:lang w:val="es-AR" w:eastAsia="es-ES"/>
              </w:rPr>
              <w:t>YPF S.A</w:t>
            </w:r>
            <w:r w:rsidR="00E9168D">
              <w:rPr>
                <w:sz w:val="20"/>
                <w:lang w:val="es-AR" w:eastAsia="es-ES"/>
              </w:rPr>
              <w:t>.</w:t>
            </w:r>
            <w:r w:rsidRPr="00922571">
              <w:rPr>
                <w:sz w:val="20"/>
                <w:lang w:val="es-AR" w:eastAsia="es-ES"/>
              </w:rPr>
              <w:t xml:space="preserve"> - Aportes pendientes de integración (Nota 5)</w:t>
            </w:r>
          </w:p>
        </w:tc>
        <w:tc>
          <w:tcPr>
            <w:tcW w:w="20" w:type="dxa"/>
          </w:tcPr>
          <w:p w:rsidR="004A4CD5" w:rsidRPr="00922571" w:rsidRDefault="004A4CD5" w:rsidP="001D3429">
            <w:pPr>
              <w:tabs>
                <w:tab w:val="decimal" w:pos="547"/>
                <w:tab w:val="decimal" w:pos="955"/>
                <w:tab w:val="left" w:pos="6521"/>
              </w:tabs>
              <w:spacing w:before="20" w:after="20"/>
              <w:jc w:val="both"/>
              <w:rPr>
                <w:rFonts w:eastAsia="Arial Unicode MS" w:cs="Arial"/>
                <w:sz w:val="20"/>
                <w:lang w:val="es-AR"/>
              </w:rPr>
            </w:pPr>
          </w:p>
        </w:tc>
        <w:tc>
          <w:tcPr>
            <w:tcW w:w="1714" w:type="dxa"/>
            <w:vAlign w:val="bottom"/>
          </w:tcPr>
          <w:p w:rsidR="004A4CD5" w:rsidRPr="00B84E85" w:rsidRDefault="004A4CD5" w:rsidP="008437DA">
            <w:pPr>
              <w:tabs>
                <w:tab w:val="decimal" w:pos="1559"/>
              </w:tabs>
              <w:suppressAutoHyphens/>
              <w:spacing w:before="20" w:after="20" w:line="276" w:lineRule="auto"/>
              <w:ind w:right="113"/>
              <w:jc w:val="right"/>
              <w:rPr>
                <w:rFonts w:cs="Arial"/>
                <w:sz w:val="20"/>
                <w:lang w:val="es-AR"/>
              </w:rPr>
            </w:pPr>
            <w:r w:rsidRPr="00922571">
              <w:rPr>
                <w:rFonts w:cs="Arial"/>
                <w:sz w:val="20"/>
                <w:lang w:val="es-AR"/>
              </w:rPr>
              <w:t>7.600.000</w:t>
            </w:r>
          </w:p>
        </w:tc>
        <w:tc>
          <w:tcPr>
            <w:tcW w:w="287" w:type="dxa"/>
            <w:vAlign w:val="bottom"/>
          </w:tcPr>
          <w:p w:rsidR="004A4CD5" w:rsidRPr="00922571" w:rsidRDefault="004A4CD5" w:rsidP="008437DA">
            <w:pPr>
              <w:tabs>
                <w:tab w:val="decimal" w:pos="547"/>
                <w:tab w:val="left" w:pos="1397"/>
                <w:tab w:val="left" w:pos="6521"/>
              </w:tabs>
              <w:spacing w:before="20" w:after="20"/>
              <w:ind w:right="113"/>
              <w:jc w:val="right"/>
              <w:rPr>
                <w:rFonts w:eastAsia="Arial Unicode MS" w:cs="Arial"/>
                <w:sz w:val="20"/>
                <w:lang w:val="es-AR"/>
              </w:rPr>
            </w:pPr>
          </w:p>
        </w:tc>
        <w:tc>
          <w:tcPr>
            <w:tcW w:w="1913" w:type="dxa"/>
            <w:gridSpan w:val="2"/>
            <w:vAlign w:val="bottom"/>
          </w:tcPr>
          <w:p w:rsidR="004A4CD5" w:rsidRPr="00922571" w:rsidRDefault="00933F6B" w:rsidP="008437DA">
            <w:pPr>
              <w:tabs>
                <w:tab w:val="decimal" w:pos="547"/>
                <w:tab w:val="left" w:pos="1397"/>
                <w:tab w:val="left" w:pos="6521"/>
              </w:tabs>
              <w:spacing w:before="20" w:after="20"/>
              <w:ind w:right="113"/>
              <w:jc w:val="right"/>
              <w:rPr>
                <w:rFonts w:eastAsia="Arial Unicode MS" w:cs="Arial"/>
                <w:sz w:val="20"/>
                <w:lang w:val="es-AR"/>
              </w:rPr>
            </w:pPr>
            <w:r w:rsidRPr="00933F6B">
              <w:rPr>
                <w:rFonts w:eastAsia="Arial Unicode MS" w:cs="Arial"/>
                <w:sz w:val="20"/>
                <w:lang w:val="es-AR"/>
              </w:rPr>
              <w:t>8.425.900</w:t>
            </w:r>
          </w:p>
        </w:tc>
      </w:tr>
      <w:tr w:rsidR="00933F6B" w:rsidRPr="00922571" w:rsidTr="00B84E85">
        <w:trPr>
          <w:cantSplit/>
          <w:trHeight w:val="80"/>
        </w:trPr>
        <w:tc>
          <w:tcPr>
            <w:tcW w:w="5419" w:type="dxa"/>
            <w:vAlign w:val="bottom"/>
          </w:tcPr>
          <w:p w:rsidR="00933F6B" w:rsidRPr="00922571" w:rsidRDefault="00933F6B" w:rsidP="00933F6B">
            <w:pPr>
              <w:pStyle w:val="Texto"/>
              <w:tabs>
                <w:tab w:val="left" w:pos="6521"/>
              </w:tabs>
              <w:spacing w:before="20" w:after="20" w:line="264" w:lineRule="auto"/>
              <w:rPr>
                <w:sz w:val="20"/>
                <w:lang w:val="es-AR" w:eastAsia="es-ES"/>
              </w:rPr>
            </w:pPr>
            <w:r w:rsidRPr="00922571">
              <w:rPr>
                <w:sz w:val="20"/>
                <w:lang w:val="es-AR" w:eastAsia="es-ES"/>
              </w:rPr>
              <w:t>YPF S.A</w:t>
            </w:r>
            <w:r>
              <w:rPr>
                <w:sz w:val="20"/>
                <w:lang w:val="es-AR" w:eastAsia="es-ES"/>
              </w:rPr>
              <w:t>.</w:t>
            </w:r>
            <w:r w:rsidRPr="00922571">
              <w:rPr>
                <w:sz w:val="20"/>
                <w:lang w:val="es-AR" w:eastAsia="es-ES"/>
              </w:rPr>
              <w:t xml:space="preserve"> - </w:t>
            </w:r>
            <w:r>
              <w:rPr>
                <w:sz w:val="20"/>
                <w:lang w:val="es-AR" w:eastAsia="es-ES"/>
              </w:rPr>
              <w:t>Diversos</w:t>
            </w:r>
          </w:p>
        </w:tc>
        <w:tc>
          <w:tcPr>
            <w:tcW w:w="20" w:type="dxa"/>
          </w:tcPr>
          <w:p w:rsidR="00933F6B" w:rsidRPr="00922571" w:rsidRDefault="00933F6B" w:rsidP="00933F6B">
            <w:pPr>
              <w:tabs>
                <w:tab w:val="decimal" w:pos="547"/>
                <w:tab w:val="decimal" w:pos="955"/>
                <w:tab w:val="left" w:pos="6521"/>
              </w:tabs>
              <w:spacing w:before="20" w:after="20"/>
              <w:jc w:val="both"/>
              <w:rPr>
                <w:rFonts w:eastAsia="Arial Unicode MS" w:cs="Arial"/>
                <w:sz w:val="20"/>
                <w:lang w:val="es-AR"/>
              </w:rPr>
            </w:pPr>
          </w:p>
        </w:tc>
        <w:tc>
          <w:tcPr>
            <w:tcW w:w="1714" w:type="dxa"/>
            <w:vAlign w:val="bottom"/>
          </w:tcPr>
          <w:p w:rsidR="00933F6B" w:rsidRPr="00922571" w:rsidRDefault="00933F6B" w:rsidP="00933F6B">
            <w:pPr>
              <w:tabs>
                <w:tab w:val="decimal" w:pos="1559"/>
              </w:tabs>
              <w:suppressAutoHyphens/>
              <w:spacing w:before="20" w:after="20" w:line="276" w:lineRule="auto"/>
              <w:ind w:right="113"/>
              <w:jc w:val="right"/>
              <w:rPr>
                <w:rFonts w:cs="Arial"/>
                <w:sz w:val="20"/>
                <w:lang w:val="es-AR"/>
              </w:rPr>
            </w:pPr>
            <w:r>
              <w:rPr>
                <w:rFonts w:cs="Arial"/>
                <w:sz w:val="20"/>
                <w:lang w:val="es-AR"/>
              </w:rPr>
              <w:t>-</w:t>
            </w:r>
          </w:p>
        </w:tc>
        <w:tc>
          <w:tcPr>
            <w:tcW w:w="287" w:type="dxa"/>
            <w:vAlign w:val="bottom"/>
          </w:tcPr>
          <w:p w:rsidR="00933F6B" w:rsidRPr="00922571" w:rsidRDefault="00933F6B" w:rsidP="00933F6B">
            <w:pPr>
              <w:tabs>
                <w:tab w:val="decimal" w:pos="547"/>
                <w:tab w:val="left" w:pos="1397"/>
                <w:tab w:val="left" w:pos="6521"/>
              </w:tabs>
              <w:spacing w:before="20" w:after="20"/>
              <w:ind w:right="113"/>
              <w:jc w:val="right"/>
              <w:rPr>
                <w:rFonts w:eastAsia="Arial Unicode MS" w:cs="Arial"/>
                <w:sz w:val="20"/>
                <w:lang w:val="es-AR"/>
              </w:rPr>
            </w:pPr>
          </w:p>
        </w:tc>
        <w:tc>
          <w:tcPr>
            <w:tcW w:w="1913" w:type="dxa"/>
            <w:gridSpan w:val="2"/>
            <w:vAlign w:val="bottom"/>
          </w:tcPr>
          <w:p w:rsidR="00933F6B" w:rsidRPr="003070CB" w:rsidRDefault="00933F6B" w:rsidP="00933F6B">
            <w:pPr>
              <w:tabs>
                <w:tab w:val="decimal" w:pos="547"/>
                <w:tab w:val="left" w:pos="1397"/>
                <w:tab w:val="left" w:pos="6521"/>
              </w:tabs>
              <w:spacing w:before="20" w:after="20"/>
              <w:ind w:right="113"/>
              <w:jc w:val="right"/>
              <w:rPr>
                <w:rFonts w:eastAsia="Arial Unicode MS" w:cs="Arial"/>
                <w:sz w:val="20"/>
                <w:lang w:val="es-AR"/>
              </w:rPr>
            </w:pPr>
            <w:r w:rsidRPr="00933F6B">
              <w:rPr>
                <w:rFonts w:eastAsia="Arial Unicode MS" w:cs="Arial"/>
                <w:sz w:val="20"/>
                <w:lang w:val="es-AR"/>
              </w:rPr>
              <w:t>202.502</w:t>
            </w:r>
          </w:p>
        </w:tc>
      </w:tr>
      <w:tr w:rsidR="00933F6B" w:rsidRPr="00922571" w:rsidTr="00B84E85">
        <w:trPr>
          <w:cantSplit/>
          <w:trHeight w:val="61"/>
        </w:trPr>
        <w:tc>
          <w:tcPr>
            <w:tcW w:w="5419" w:type="dxa"/>
            <w:vAlign w:val="bottom"/>
          </w:tcPr>
          <w:p w:rsidR="00933F6B" w:rsidRPr="00922571" w:rsidRDefault="00933F6B" w:rsidP="00933F6B">
            <w:pPr>
              <w:pStyle w:val="Texto"/>
              <w:tabs>
                <w:tab w:val="left" w:pos="6521"/>
              </w:tabs>
              <w:suppressAutoHyphens/>
              <w:spacing w:before="20" w:after="20"/>
              <w:rPr>
                <w:rFonts w:cs="Arial"/>
                <w:spacing w:val="-2"/>
                <w:sz w:val="20"/>
                <w:lang w:val="es-AR"/>
              </w:rPr>
            </w:pPr>
          </w:p>
        </w:tc>
        <w:tc>
          <w:tcPr>
            <w:tcW w:w="20" w:type="dxa"/>
          </w:tcPr>
          <w:p w:rsidR="00933F6B" w:rsidRPr="00922571" w:rsidRDefault="00933F6B" w:rsidP="00933F6B">
            <w:pPr>
              <w:tabs>
                <w:tab w:val="decimal" w:pos="547"/>
                <w:tab w:val="decimal" w:pos="955"/>
                <w:tab w:val="left" w:pos="6521"/>
              </w:tabs>
              <w:spacing w:before="20" w:after="20"/>
              <w:jc w:val="both"/>
              <w:rPr>
                <w:rFonts w:eastAsia="Arial Unicode MS" w:cs="Arial"/>
                <w:sz w:val="20"/>
                <w:lang w:val="es-AR"/>
              </w:rPr>
            </w:pPr>
          </w:p>
        </w:tc>
        <w:tc>
          <w:tcPr>
            <w:tcW w:w="1714" w:type="dxa"/>
            <w:tcBorders>
              <w:top w:val="single" w:sz="4" w:space="0" w:color="auto"/>
              <w:bottom w:val="double" w:sz="4" w:space="0" w:color="auto"/>
            </w:tcBorders>
            <w:vAlign w:val="bottom"/>
          </w:tcPr>
          <w:p w:rsidR="00933F6B" w:rsidRPr="00B84E85" w:rsidRDefault="00933F6B" w:rsidP="00933F6B">
            <w:pPr>
              <w:tabs>
                <w:tab w:val="decimal" w:pos="1559"/>
              </w:tabs>
              <w:suppressAutoHyphens/>
              <w:spacing w:before="20" w:after="20" w:line="276" w:lineRule="auto"/>
              <w:ind w:right="113"/>
              <w:jc w:val="right"/>
              <w:rPr>
                <w:rFonts w:cs="Arial"/>
                <w:sz w:val="20"/>
                <w:lang w:val="es-AR"/>
              </w:rPr>
            </w:pPr>
            <w:r w:rsidRPr="00922571">
              <w:rPr>
                <w:rFonts w:cs="Arial"/>
                <w:sz w:val="20"/>
                <w:lang w:val="es-AR"/>
              </w:rPr>
              <w:t>7.600.000</w:t>
            </w:r>
          </w:p>
        </w:tc>
        <w:tc>
          <w:tcPr>
            <w:tcW w:w="287" w:type="dxa"/>
            <w:vAlign w:val="bottom"/>
          </w:tcPr>
          <w:p w:rsidR="00933F6B" w:rsidRPr="00922571" w:rsidRDefault="00933F6B" w:rsidP="00933F6B">
            <w:pPr>
              <w:tabs>
                <w:tab w:val="decimal" w:pos="547"/>
                <w:tab w:val="left" w:pos="1397"/>
                <w:tab w:val="left" w:pos="6521"/>
              </w:tabs>
              <w:spacing w:before="20" w:after="20"/>
              <w:ind w:right="113"/>
              <w:jc w:val="right"/>
              <w:rPr>
                <w:rFonts w:eastAsia="Arial Unicode MS" w:cs="Arial"/>
                <w:sz w:val="20"/>
                <w:lang w:val="es-AR"/>
              </w:rPr>
            </w:pPr>
          </w:p>
        </w:tc>
        <w:tc>
          <w:tcPr>
            <w:tcW w:w="1913" w:type="dxa"/>
            <w:gridSpan w:val="2"/>
            <w:tcBorders>
              <w:top w:val="single" w:sz="4" w:space="0" w:color="auto"/>
              <w:bottom w:val="double" w:sz="4" w:space="0" w:color="auto"/>
            </w:tcBorders>
            <w:shd w:val="clear" w:color="auto" w:fill="auto"/>
            <w:vAlign w:val="bottom"/>
          </w:tcPr>
          <w:p w:rsidR="00933F6B" w:rsidRPr="00922571" w:rsidRDefault="00933F6B" w:rsidP="00933F6B">
            <w:pPr>
              <w:tabs>
                <w:tab w:val="decimal" w:pos="547"/>
                <w:tab w:val="left" w:pos="1397"/>
                <w:tab w:val="left" w:pos="6521"/>
              </w:tabs>
              <w:spacing w:before="20" w:after="20"/>
              <w:ind w:right="113"/>
              <w:jc w:val="right"/>
              <w:rPr>
                <w:rFonts w:eastAsia="Arial Unicode MS" w:cs="Arial"/>
                <w:sz w:val="20"/>
                <w:lang w:val="es-AR"/>
              </w:rPr>
            </w:pPr>
            <w:r w:rsidRPr="003070CB">
              <w:rPr>
                <w:rFonts w:eastAsia="Arial Unicode MS" w:cs="Arial"/>
                <w:sz w:val="20"/>
                <w:lang w:val="es-AR"/>
              </w:rPr>
              <w:t>8.628.402</w:t>
            </w:r>
          </w:p>
        </w:tc>
      </w:tr>
      <w:tr w:rsidR="00933F6B" w:rsidRPr="00922571" w:rsidTr="00B84E85">
        <w:trPr>
          <w:gridAfter w:val="1"/>
          <w:wAfter w:w="180" w:type="dxa"/>
          <w:cantSplit/>
          <w:trHeight w:val="230"/>
        </w:trPr>
        <w:tc>
          <w:tcPr>
            <w:tcW w:w="5419" w:type="dxa"/>
          </w:tcPr>
          <w:p w:rsidR="00933F6B" w:rsidRPr="00922571" w:rsidRDefault="00933F6B" w:rsidP="00933F6B">
            <w:pPr>
              <w:pStyle w:val="Texto"/>
              <w:tabs>
                <w:tab w:val="left" w:pos="6521"/>
              </w:tabs>
              <w:suppressAutoHyphens/>
              <w:rPr>
                <w:rFonts w:cs="Arial"/>
                <w:b/>
                <w:bCs/>
                <w:spacing w:val="-2"/>
                <w:sz w:val="20"/>
                <w:lang w:val="es-AR"/>
              </w:rPr>
            </w:pPr>
          </w:p>
        </w:tc>
        <w:tc>
          <w:tcPr>
            <w:tcW w:w="1734" w:type="dxa"/>
            <w:gridSpan w:val="2"/>
            <w:vAlign w:val="bottom"/>
          </w:tcPr>
          <w:p w:rsidR="00933F6B" w:rsidRPr="00922571" w:rsidRDefault="00933F6B" w:rsidP="00933F6B">
            <w:pPr>
              <w:tabs>
                <w:tab w:val="decimal" w:pos="1417"/>
                <w:tab w:val="left" w:pos="6521"/>
              </w:tabs>
              <w:suppressAutoHyphens/>
              <w:ind w:right="113"/>
              <w:jc w:val="right"/>
              <w:rPr>
                <w:rFonts w:cs="Arial"/>
                <w:b/>
                <w:bCs/>
                <w:sz w:val="18"/>
                <w:szCs w:val="18"/>
                <w:lang w:val="es-AR"/>
              </w:rPr>
            </w:pPr>
          </w:p>
        </w:tc>
        <w:tc>
          <w:tcPr>
            <w:tcW w:w="287" w:type="dxa"/>
            <w:vAlign w:val="bottom"/>
          </w:tcPr>
          <w:p w:rsidR="00933F6B" w:rsidRPr="00922571" w:rsidRDefault="00933F6B" w:rsidP="00933F6B">
            <w:pPr>
              <w:tabs>
                <w:tab w:val="decimal" w:pos="0"/>
                <w:tab w:val="left" w:pos="6521"/>
              </w:tabs>
              <w:suppressAutoHyphens/>
              <w:ind w:right="113" w:firstLine="141"/>
              <w:jc w:val="right"/>
              <w:rPr>
                <w:rFonts w:cs="Arial"/>
                <w:b/>
                <w:bCs/>
                <w:sz w:val="18"/>
                <w:szCs w:val="18"/>
                <w:lang w:val="es-AR"/>
              </w:rPr>
            </w:pPr>
          </w:p>
        </w:tc>
        <w:tc>
          <w:tcPr>
            <w:tcW w:w="1733" w:type="dxa"/>
            <w:vAlign w:val="bottom"/>
          </w:tcPr>
          <w:p w:rsidR="00933F6B" w:rsidRPr="00922571" w:rsidRDefault="00933F6B" w:rsidP="00933F6B">
            <w:pPr>
              <w:tabs>
                <w:tab w:val="decimal" w:pos="0"/>
                <w:tab w:val="left" w:pos="6521"/>
              </w:tabs>
              <w:suppressAutoHyphens/>
              <w:ind w:right="113" w:firstLine="141"/>
              <w:jc w:val="right"/>
              <w:rPr>
                <w:rFonts w:cs="Arial"/>
                <w:b/>
                <w:bCs/>
                <w:sz w:val="18"/>
                <w:szCs w:val="18"/>
                <w:lang w:val="es-AR"/>
              </w:rPr>
            </w:pPr>
          </w:p>
        </w:tc>
      </w:tr>
    </w:tbl>
    <w:p w:rsidR="0042562F" w:rsidRPr="00922571" w:rsidRDefault="0042562F" w:rsidP="001D3429">
      <w:pPr>
        <w:pStyle w:val="Texto"/>
        <w:suppressAutoHyphens/>
        <w:rPr>
          <w:rFonts w:cs="Arial"/>
          <w:b/>
          <w:sz w:val="20"/>
          <w:lang w:val="es-AR"/>
        </w:rPr>
      </w:pPr>
    </w:p>
    <w:tbl>
      <w:tblPr>
        <w:tblpPr w:leftFromText="141" w:rightFromText="141" w:vertAnchor="text" w:tblpY="1"/>
        <w:tblOverlap w:val="never"/>
        <w:tblW w:w="9356" w:type="dxa"/>
        <w:tblLayout w:type="fixed"/>
        <w:tblCellMar>
          <w:left w:w="0" w:type="dxa"/>
          <w:right w:w="0" w:type="dxa"/>
        </w:tblCellMar>
        <w:tblLook w:val="0000" w:firstRow="0" w:lastRow="0" w:firstColumn="0" w:lastColumn="0" w:noHBand="0" w:noVBand="0"/>
      </w:tblPr>
      <w:tblGrid>
        <w:gridCol w:w="5387"/>
        <w:gridCol w:w="20"/>
        <w:gridCol w:w="1703"/>
        <w:gridCol w:w="120"/>
        <w:gridCol w:w="163"/>
        <w:gridCol w:w="120"/>
        <w:gridCol w:w="1723"/>
        <w:gridCol w:w="120"/>
      </w:tblGrid>
      <w:tr w:rsidR="001F6DE3" w:rsidRPr="00922571" w:rsidTr="007722E9">
        <w:trPr>
          <w:cantSplit/>
          <w:trHeight w:val="323"/>
        </w:trPr>
        <w:tc>
          <w:tcPr>
            <w:tcW w:w="5387" w:type="dxa"/>
          </w:tcPr>
          <w:p w:rsidR="001F6DE3" w:rsidRPr="00922571" w:rsidRDefault="001F6DE3" w:rsidP="007722E9">
            <w:pPr>
              <w:pStyle w:val="Texto"/>
              <w:suppressAutoHyphens/>
              <w:rPr>
                <w:rFonts w:cs="Arial"/>
                <w:b/>
                <w:sz w:val="20"/>
                <w:lang w:val="es-AR"/>
              </w:rPr>
            </w:pPr>
            <w:r w:rsidRPr="00922571">
              <w:rPr>
                <w:rFonts w:cs="Arial"/>
                <w:b/>
                <w:sz w:val="20"/>
                <w:lang w:val="es-AR"/>
              </w:rPr>
              <w:t>Cuentas por pagar</w:t>
            </w:r>
          </w:p>
        </w:tc>
        <w:tc>
          <w:tcPr>
            <w:tcW w:w="1843" w:type="dxa"/>
            <w:gridSpan w:val="3"/>
            <w:vAlign w:val="center"/>
          </w:tcPr>
          <w:p w:rsidR="001F6DE3" w:rsidRPr="00922571" w:rsidRDefault="001F6DE3" w:rsidP="007722E9">
            <w:pPr>
              <w:tabs>
                <w:tab w:val="decimal" w:pos="1417"/>
                <w:tab w:val="left" w:pos="6521"/>
              </w:tabs>
              <w:suppressAutoHyphens/>
              <w:jc w:val="center"/>
              <w:rPr>
                <w:rFonts w:cs="Arial"/>
                <w:b/>
                <w:bCs/>
                <w:sz w:val="20"/>
                <w:lang w:val="es-AR"/>
              </w:rPr>
            </w:pPr>
            <w:r w:rsidRPr="00922571">
              <w:rPr>
                <w:rFonts w:cs="Arial"/>
                <w:b/>
                <w:bCs/>
                <w:sz w:val="20"/>
                <w:lang w:val="es-AR"/>
              </w:rPr>
              <w:t>201</w:t>
            </w:r>
            <w:r w:rsidR="008A4052">
              <w:rPr>
                <w:rFonts w:cs="Arial"/>
                <w:b/>
                <w:bCs/>
                <w:sz w:val="20"/>
                <w:lang w:val="es-AR"/>
              </w:rPr>
              <w:t>9</w:t>
            </w:r>
          </w:p>
        </w:tc>
        <w:tc>
          <w:tcPr>
            <w:tcW w:w="283" w:type="dxa"/>
            <w:gridSpan w:val="2"/>
          </w:tcPr>
          <w:p w:rsidR="001F6DE3" w:rsidRPr="00922571" w:rsidRDefault="001F6DE3" w:rsidP="007722E9">
            <w:pPr>
              <w:tabs>
                <w:tab w:val="decimal" w:pos="0"/>
                <w:tab w:val="left" w:pos="6521"/>
              </w:tabs>
              <w:suppressAutoHyphens/>
              <w:ind w:firstLine="141"/>
              <w:jc w:val="center"/>
              <w:rPr>
                <w:rFonts w:cs="Arial"/>
                <w:b/>
                <w:bCs/>
                <w:sz w:val="20"/>
                <w:lang w:val="es-AR"/>
              </w:rPr>
            </w:pPr>
          </w:p>
        </w:tc>
        <w:tc>
          <w:tcPr>
            <w:tcW w:w="1843" w:type="dxa"/>
            <w:gridSpan w:val="2"/>
            <w:vAlign w:val="center"/>
          </w:tcPr>
          <w:p w:rsidR="001F6DE3" w:rsidRPr="00922571" w:rsidRDefault="001F6DE3" w:rsidP="007722E9">
            <w:pPr>
              <w:tabs>
                <w:tab w:val="decimal" w:pos="0"/>
                <w:tab w:val="left" w:pos="6521"/>
              </w:tabs>
              <w:suppressAutoHyphens/>
              <w:ind w:firstLine="141"/>
              <w:jc w:val="center"/>
              <w:rPr>
                <w:rFonts w:cs="Arial"/>
                <w:b/>
                <w:bCs/>
                <w:sz w:val="20"/>
                <w:lang w:val="es-AR"/>
              </w:rPr>
            </w:pPr>
            <w:r w:rsidRPr="00922571">
              <w:rPr>
                <w:rFonts w:cs="Arial"/>
                <w:b/>
                <w:bCs/>
                <w:sz w:val="20"/>
                <w:lang w:val="es-AR"/>
              </w:rPr>
              <w:t>201</w:t>
            </w:r>
            <w:r w:rsidR="008A4052">
              <w:rPr>
                <w:rFonts w:cs="Arial"/>
                <w:b/>
                <w:bCs/>
                <w:sz w:val="20"/>
                <w:lang w:val="es-AR"/>
              </w:rPr>
              <w:t>8</w:t>
            </w:r>
          </w:p>
        </w:tc>
      </w:tr>
      <w:tr w:rsidR="001F6DE3" w:rsidRPr="00922571" w:rsidTr="008437DA">
        <w:trPr>
          <w:gridAfter w:val="1"/>
          <w:wAfter w:w="120" w:type="dxa"/>
          <w:cantSplit/>
          <w:trHeight w:val="70"/>
        </w:trPr>
        <w:tc>
          <w:tcPr>
            <w:tcW w:w="5387" w:type="dxa"/>
          </w:tcPr>
          <w:p w:rsidR="001F6DE3" w:rsidRPr="00922571" w:rsidRDefault="004830F0" w:rsidP="0079726A">
            <w:pPr>
              <w:tabs>
                <w:tab w:val="left" w:pos="6521"/>
              </w:tabs>
              <w:spacing w:before="20" w:after="20"/>
              <w:rPr>
                <w:rFonts w:eastAsia="Arial Unicode MS" w:cs="Arial"/>
                <w:sz w:val="20"/>
                <w:lang w:val="es-AR"/>
              </w:rPr>
            </w:pPr>
            <w:r w:rsidRPr="00922571">
              <w:rPr>
                <w:sz w:val="20"/>
                <w:lang w:val="es-AR" w:eastAsia="es-ES"/>
              </w:rPr>
              <w:t xml:space="preserve">YPF S.A. </w:t>
            </w:r>
            <w:r w:rsidRPr="00922571">
              <w:rPr>
                <w:sz w:val="20"/>
                <w:vertAlign w:val="superscript"/>
                <w:lang w:val="es-AR" w:eastAsia="es-ES"/>
              </w:rPr>
              <w:t>(1)</w:t>
            </w:r>
          </w:p>
        </w:tc>
        <w:tc>
          <w:tcPr>
            <w:tcW w:w="20" w:type="dxa"/>
          </w:tcPr>
          <w:p w:rsidR="001F6DE3" w:rsidRPr="00922571" w:rsidRDefault="001F6DE3" w:rsidP="007722E9">
            <w:pPr>
              <w:tabs>
                <w:tab w:val="decimal" w:pos="547"/>
                <w:tab w:val="decimal" w:pos="955"/>
                <w:tab w:val="left" w:pos="6521"/>
              </w:tabs>
              <w:spacing w:before="20" w:after="20"/>
              <w:jc w:val="both"/>
              <w:rPr>
                <w:rFonts w:eastAsia="Arial Unicode MS" w:cs="Arial"/>
                <w:sz w:val="20"/>
                <w:lang w:val="es-AR"/>
              </w:rPr>
            </w:pPr>
          </w:p>
        </w:tc>
        <w:tc>
          <w:tcPr>
            <w:tcW w:w="1703" w:type="dxa"/>
            <w:tcBorders>
              <w:top w:val="single" w:sz="4" w:space="0" w:color="auto"/>
              <w:bottom w:val="double" w:sz="4" w:space="0" w:color="auto"/>
            </w:tcBorders>
            <w:vAlign w:val="bottom"/>
          </w:tcPr>
          <w:p w:rsidR="001F6DE3" w:rsidRPr="00B84E85" w:rsidRDefault="00B44FF7" w:rsidP="005329C8">
            <w:pPr>
              <w:tabs>
                <w:tab w:val="left" w:pos="6521"/>
              </w:tabs>
              <w:spacing w:before="20" w:after="20"/>
              <w:jc w:val="right"/>
              <w:rPr>
                <w:rFonts w:cs="Arial"/>
                <w:bCs/>
                <w:sz w:val="20"/>
                <w:szCs w:val="18"/>
                <w:lang w:val="es-AR"/>
              </w:rPr>
            </w:pPr>
            <w:r w:rsidRPr="00922571">
              <w:rPr>
                <w:rFonts w:cs="Arial"/>
                <w:sz w:val="20"/>
                <w:lang w:val="es-AR"/>
              </w:rPr>
              <w:t>8</w:t>
            </w:r>
            <w:r w:rsidR="003070CB">
              <w:rPr>
                <w:rFonts w:cs="Arial"/>
                <w:sz w:val="20"/>
                <w:lang w:val="es-AR"/>
              </w:rPr>
              <w:t>4.736.946</w:t>
            </w:r>
          </w:p>
        </w:tc>
        <w:tc>
          <w:tcPr>
            <w:tcW w:w="283" w:type="dxa"/>
            <w:gridSpan w:val="2"/>
          </w:tcPr>
          <w:p w:rsidR="001F6DE3" w:rsidRPr="00922571" w:rsidRDefault="001F6DE3" w:rsidP="007722E9">
            <w:pPr>
              <w:tabs>
                <w:tab w:val="left" w:pos="6521"/>
              </w:tabs>
              <w:spacing w:before="20" w:after="20"/>
              <w:ind w:right="284"/>
              <w:rPr>
                <w:rFonts w:cs="Arial"/>
                <w:bCs/>
                <w:sz w:val="20"/>
                <w:szCs w:val="18"/>
                <w:lang w:val="es-AR"/>
              </w:rPr>
            </w:pPr>
          </w:p>
        </w:tc>
        <w:tc>
          <w:tcPr>
            <w:tcW w:w="1843" w:type="dxa"/>
            <w:gridSpan w:val="2"/>
            <w:tcBorders>
              <w:top w:val="single" w:sz="4" w:space="0" w:color="auto"/>
              <w:bottom w:val="double" w:sz="4" w:space="0" w:color="auto"/>
            </w:tcBorders>
            <w:shd w:val="clear" w:color="auto" w:fill="auto"/>
            <w:vAlign w:val="bottom"/>
          </w:tcPr>
          <w:p w:rsidR="001F6DE3" w:rsidRPr="00922571" w:rsidRDefault="003070CB" w:rsidP="008437DA">
            <w:pPr>
              <w:tabs>
                <w:tab w:val="left" w:pos="6521"/>
              </w:tabs>
              <w:spacing w:before="20" w:after="20"/>
              <w:ind w:right="60"/>
              <w:jc w:val="right"/>
              <w:rPr>
                <w:rFonts w:cs="Arial"/>
                <w:bCs/>
                <w:sz w:val="20"/>
                <w:szCs w:val="18"/>
                <w:lang w:val="es-AR"/>
              </w:rPr>
            </w:pPr>
            <w:r>
              <w:rPr>
                <w:rFonts w:cs="Arial"/>
                <w:sz w:val="20"/>
                <w:lang w:val="es-AR"/>
              </w:rPr>
              <w:t>96.759.568</w:t>
            </w:r>
          </w:p>
        </w:tc>
      </w:tr>
      <w:tr w:rsidR="001F6DE3" w:rsidRPr="00922571" w:rsidTr="007722E9">
        <w:trPr>
          <w:cantSplit/>
          <w:trHeight w:val="1231"/>
        </w:trPr>
        <w:tc>
          <w:tcPr>
            <w:tcW w:w="9356" w:type="dxa"/>
            <w:gridSpan w:val="8"/>
          </w:tcPr>
          <w:p w:rsidR="001F6DE3" w:rsidRPr="00B84E85" w:rsidRDefault="001F6DE3" w:rsidP="007722E9">
            <w:pPr>
              <w:suppressAutoHyphens/>
              <w:jc w:val="both"/>
              <w:rPr>
                <w:rFonts w:cs="Arial"/>
                <w:sz w:val="16"/>
                <w:szCs w:val="16"/>
                <w:lang w:val="es-AR"/>
              </w:rPr>
            </w:pPr>
          </w:p>
          <w:p w:rsidR="001F6DE3" w:rsidRPr="00B84E85" w:rsidRDefault="001F6DE3" w:rsidP="00206E4C">
            <w:pPr>
              <w:numPr>
                <w:ilvl w:val="4"/>
                <w:numId w:val="10"/>
              </w:numPr>
              <w:tabs>
                <w:tab w:val="num" w:pos="284"/>
              </w:tabs>
              <w:suppressAutoHyphens/>
              <w:spacing w:before="120" w:line="264" w:lineRule="auto"/>
              <w:ind w:left="0" w:firstLine="0"/>
              <w:outlineLvl w:val="0"/>
              <w:rPr>
                <w:rFonts w:cs="Arial"/>
                <w:sz w:val="14"/>
                <w:szCs w:val="16"/>
                <w:lang w:val="es-AR"/>
              </w:rPr>
            </w:pPr>
            <w:r w:rsidRPr="00B84E85">
              <w:rPr>
                <w:rFonts w:cs="Arial"/>
                <w:sz w:val="14"/>
                <w:szCs w:val="16"/>
                <w:lang w:val="es-AR"/>
              </w:rPr>
              <w:t xml:space="preserve">Corresponden principalmente a anticipos efectuados por YPF S.A. por cuenta de la Sociedad relacionados con los contratos por la adquisición de bienes y servicios relacionados con la construcción de la planta de lavado, secado y clasificación de áridos. </w:t>
            </w:r>
          </w:p>
          <w:p w:rsidR="00445117" w:rsidRPr="00922571" w:rsidRDefault="00445117" w:rsidP="003A6DFB">
            <w:pPr>
              <w:pStyle w:val="Texto"/>
              <w:suppressAutoHyphens/>
              <w:rPr>
                <w:rFonts w:cs="Arial"/>
                <w:sz w:val="20"/>
                <w:lang w:val="es-AR"/>
              </w:rPr>
            </w:pPr>
          </w:p>
          <w:p w:rsidR="003A6DFB" w:rsidRPr="00922571" w:rsidRDefault="003A6DFB" w:rsidP="007722E9">
            <w:pPr>
              <w:pStyle w:val="Texto"/>
              <w:tabs>
                <w:tab w:val="left" w:pos="6521"/>
              </w:tabs>
              <w:suppressAutoHyphens/>
              <w:rPr>
                <w:rFonts w:cs="Arial"/>
                <w:bCs/>
                <w:spacing w:val="-2"/>
                <w:sz w:val="16"/>
                <w:szCs w:val="16"/>
                <w:lang w:val="es-AR"/>
              </w:rPr>
            </w:pPr>
          </w:p>
        </w:tc>
      </w:tr>
    </w:tbl>
    <w:p w:rsidR="002D5533" w:rsidRPr="00922571" w:rsidRDefault="002D5533" w:rsidP="0005539A">
      <w:pPr>
        <w:pStyle w:val="Texto"/>
        <w:suppressAutoHyphens/>
        <w:rPr>
          <w:rFonts w:cs="Arial"/>
          <w:b/>
          <w:sz w:val="12"/>
          <w:szCs w:val="12"/>
          <w:lang w:val="es-AR"/>
        </w:rPr>
      </w:pPr>
    </w:p>
    <w:p w:rsidR="00F4737A" w:rsidRPr="00922571" w:rsidRDefault="00F4737A" w:rsidP="0005539A">
      <w:pPr>
        <w:pStyle w:val="Texto"/>
        <w:suppressAutoHyphens/>
        <w:rPr>
          <w:rFonts w:cs="Arial"/>
          <w:b/>
          <w:sz w:val="12"/>
          <w:szCs w:val="12"/>
          <w:lang w:val="es-AR"/>
        </w:rPr>
      </w:pPr>
    </w:p>
    <w:p w:rsidR="00F4737A" w:rsidRPr="00922571" w:rsidRDefault="00F4737A" w:rsidP="0005539A">
      <w:pPr>
        <w:pStyle w:val="Texto"/>
        <w:suppressAutoHyphens/>
        <w:rPr>
          <w:rFonts w:cs="Arial"/>
          <w:b/>
          <w:sz w:val="12"/>
          <w:szCs w:val="12"/>
          <w:lang w:val="es-AR"/>
        </w:rPr>
      </w:pPr>
    </w:p>
    <w:p w:rsidR="00916CAB" w:rsidRPr="00922571" w:rsidRDefault="009D1C03" w:rsidP="00206E4C">
      <w:pPr>
        <w:pStyle w:val="Ttulonota"/>
        <w:numPr>
          <w:ilvl w:val="0"/>
          <w:numId w:val="2"/>
        </w:numPr>
        <w:spacing w:before="20" w:after="20" w:line="288" w:lineRule="auto"/>
        <w:ind w:left="450" w:hanging="450"/>
        <w:jc w:val="both"/>
        <w:rPr>
          <w:sz w:val="20"/>
          <w:lang w:val="es-AR"/>
        </w:rPr>
      </w:pPr>
      <w:r w:rsidRPr="00922571">
        <w:rPr>
          <w:sz w:val="20"/>
          <w:lang w:val="es-AR"/>
        </w:rPr>
        <w:t>RESTRI</w:t>
      </w:r>
      <w:r w:rsidR="008530B2" w:rsidRPr="00922571">
        <w:rPr>
          <w:sz w:val="20"/>
          <w:lang w:val="es-AR"/>
        </w:rPr>
        <w:t>CCIÓN A LOS RESULTADOS NO ASIGNADOS</w:t>
      </w:r>
    </w:p>
    <w:p w:rsidR="004B51DC" w:rsidRPr="00922571" w:rsidRDefault="004B51DC" w:rsidP="00754AF3">
      <w:pPr>
        <w:pStyle w:val="Textonota"/>
        <w:suppressAutoHyphens/>
        <w:spacing w:before="20" w:after="120"/>
        <w:ind w:left="0"/>
        <w:jc w:val="both"/>
        <w:rPr>
          <w:rFonts w:cs="Arial"/>
          <w:sz w:val="16"/>
          <w:szCs w:val="16"/>
          <w:lang w:val="es-AR"/>
        </w:rPr>
      </w:pPr>
    </w:p>
    <w:p w:rsidR="008530B2" w:rsidRPr="00922571" w:rsidRDefault="008530B2" w:rsidP="008530B2">
      <w:pPr>
        <w:pStyle w:val="Textonota"/>
        <w:suppressAutoHyphens/>
        <w:spacing w:before="20" w:after="120" w:line="288" w:lineRule="auto"/>
        <w:ind w:left="0"/>
        <w:jc w:val="both"/>
        <w:rPr>
          <w:rFonts w:cs="Arial"/>
          <w:sz w:val="20"/>
          <w:lang w:val="es-AR"/>
        </w:rPr>
      </w:pPr>
      <w:r w:rsidRPr="00922571">
        <w:rPr>
          <w:rFonts w:cs="Arial"/>
          <w:sz w:val="20"/>
          <w:lang w:val="es-AR"/>
        </w:rPr>
        <w:t>De acuerdo con las disposiciones de la Ley</w:t>
      </w:r>
      <w:r w:rsidR="002B4F5A" w:rsidRPr="00922571">
        <w:rPr>
          <w:rFonts w:cs="Arial"/>
          <w:sz w:val="20"/>
          <w:lang w:val="es-AR"/>
        </w:rPr>
        <w:t xml:space="preserve"> General de Sociedades</w:t>
      </w:r>
      <w:r w:rsidRPr="00922571">
        <w:rPr>
          <w:rFonts w:cs="Arial"/>
          <w:sz w:val="20"/>
          <w:lang w:val="es-AR"/>
        </w:rPr>
        <w:t xml:space="preserve"> </w:t>
      </w:r>
      <w:proofErr w:type="spellStart"/>
      <w:r w:rsidRPr="00922571">
        <w:rPr>
          <w:rFonts w:cs="Arial"/>
          <w:sz w:val="20"/>
          <w:lang w:val="es-AR"/>
        </w:rPr>
        <w:t>N°</w:t>
      </w:r>
      <w:proofErr w:type="spellEnd"/>
      <w:r w:rsidRPr="00922571">
        <w:rPr>
          <w:rFonts w:cs="Arial"/>
          <w:sz w:val="20"/>
          <w:lang w:val="es-AR"/>
        </w:rPr>
        <w:t xml:space="preserve"> 19.550, el 5% de la utilidad neta del ejercicio debe ser apropiada a la reserva legal, hasta que la </w:t>
      </w:r>
      <w:proofErr w:type="gramStart"/>
      <w:r w:rsidRPr="00922571">
        <w:rPr>
          <w:rFonts w:cs="Arial"/>
          <w:sz w:val="20"/>
          <w:lang w:val="es-AR"/>
        </w:rPr>
        <w:t>misma alcance</w:t>
      </w:r>
      <w:proofErr w:type="gramEnd"/>
      <w:r w:rsidRPr="00922571">
        <w:rPr>
          <w:rFonts w:cs="Arial"/>
          <w:sz w:val="20"/>
          <w:lang w:val="es-AR"/>
        </w:rPr>
        <w:t xml:space="preserve"> el 20% del capital social. </w:t>
      </w:r>
    </w:p>
    <w:p w:rsidR="00BF55E0" w:rsidRPr="00922571" w:rsidRDefault="00BF55E0" w:rsidP="008530B2">
      <w:pPr>
        <w:pStyle w:val="Textonota"/>
        <w:suppressAutoHyphens/>
        <w:spacing w:before="20" w:after="120" w:line="288" w:lineRule="auto"/>
        <w:ind w:left="0"/>
        <w:jc w:val="both"/>
        <w:rPr>
          <w:rFonts w:cs="Arial"/>
          <w:sz w:val="20"/>
          <w:lang w:val="es-AR"/>
        </w:rPr>
      </w:pPr>
    </w:p>
    <w:p w:rsidR="0013322A" w:rsidRPr="00922571" w:rsidRDefault="0013322A" w:rsidP="00754AF3">
      <w:pPr>
        <w:pStyle w:val="Textonota"/>
        <w:suppressAutoHyphens/>
        <w:spacing w:before="20" w:after="120"/>
        <w:ind w:left="0"/>
        <w:jc w:val="both"/>
        <w:rPr>
          <w:rFonts w:cs="Arial"/>
          <w:sz w:val="14"/>
          <w:szCs w:val="14"/>
          <w:lang w:val="es-AR"/>
        </w:rPr>
      </w:pPr>
    </w:p>
    <w:p w:rsidR="00812EAB" w:rsidRPr="00922571" w:rsidRDefault="00812EAB" w:rsidP="00206E4C">
      <w:pPr>
        <w:pStyle w:val="Ttulonota"/>
        <w:numPr>
          <w:ilvl w:val="0"/>
          <w:numId w:val="2"/>
        </w:numPr>
        <w:suppressAutoHyphens/>
        <w:spacing w:before="20" w:after="20" w:line="288" w:lineRule="auto"/>
        <w:ind w:left="450" w:hanging="450"/>
        <w:jc w:val="both"/>
        <w:rPr>
          <w:rFonts w:cs="Arial"/>
          <w:sz w:val="20"/>
          <w:lang w:val="es-AR"/>
        </w:rPr>
      </w:pPr>
      <w:r w:rsidRPr="00922571">
        <w:rPr>
          <w:rFonts w:cs="Arial"/>
          <w:sz w:val="20"/>
          <w:lang w:val="es-AR"/>
        </w:rPr>
        <w:t>HECHOS POSTERIORES</w:t>
      </w:r>
    </w:p>
    <w:p w:rsidR="00DE1243" w:rsidRPr="00922571" w:rsidRDefault="00DE1243" w:rsidP="00812EAB">
      <w:pPr>
        <w:pStyle w:val="Textonota"/>
        <w:suppressAutoHyphens/>
        <w:spacing w:before="20" w:after="20" w:line="288" w:lineRule="auto"/>
        <w:ind w:left="0"/>
        <w:jc w:val="both"/>
        <w:rPr>
          <w:rFonts w:cs="Arial"/>
          <w:b/>
          <w:spacing w:val="-6"/>
          <w:sz w:val="16"/>
          <w:szCs w:val="16"/>
          <w:lang w:val="es-AR"/>
        </w:rPr>
      </w:pPr>
    </w:p>
    <w:p w:rsidR="00801640" w:rsidRPr="00922571" w:rsidRDefault="00812EAB" w:rsidP="008530B2">
      <w:pPr>
        <w:pStyle w:val="Textonota"/>
        <w:suppressAutoHyphens/>
        <w:spacing w:before="20" w:after="20" w:line="288" w:lineRule="auto"/>
        <w:ind w:left="0"/>
        <w:jc w:val="both"/>
        <w:rPr>
          <w:rFonts w:cs="Arial"/>
          <w:sz w:val="20"/>
          <w:lang w:val="es-AR"/>
        </w:rPr>
      </w:pPr>
      <w:r w:rsidRPr="00922571">
        <w:rPr>
          <w:rFonts w:cs="Arial"/>
          <w:sz w:val="20"/>
          <w:lang w:val="es-AR"/>
        </w:rPr>
        <w:t xml:space="preserve">No existen acontecimientos u operaciones ocurridos entre la fecha de cierre del </w:t>
      </w:r>
      <w:r w:rsidR="005D23C5">
        <w:rPr>
          <w:rFonts w:cs="Arial"/>
          <w:sz w:val="20"/>
          <w:lang w:val="es-AR"/>
        </w:rPr>
        <w:t>período</w:t>
      </w:r>
      <w:r w:rsidR="00EE6B0D" w:rsidRPr="00922571">
        <w:rPr>
          <w:rFonts w:cs="Arial"/>
          <w:sz w:val="20"/>
          <w:lang w:val="es-AR"/>
        </w:rPr>
        <w:t xml:space="preserve"> </w:t>
      </w:r>
      <w:r w:rsidRPr="00922571">
        <w:rPr>
          <w:rFonts w:cs="Arial"/>
          <w:sz w:val="20"/>
          <w:lang w:val="es-AR"/>
        </w:rPr>
        <w:t xml:space="preserve">y la emisión de los presentes estados contables que pudieran afectar significativamente la situación patrimonial y financiera de la Sociedad al </w:t>
      </w:r>
      <w:r w:rsidR="00F11B9B" w:rsidRPr="00922571">
        <w:rPr>
          <w:rFonts w:cs="Arial"/>
          <w:sz w:val="20"/>
          <w:lang w:val="es-AR"/>
        </w:rPr>
        <w:t>3</w:t>
      </w:r>
      <w:r w:rsidR="00D273AA" w:rsidRPr="00922571">
        <w:rPr>
          <w:rFonts w:cs="Arial"/>
          <w:sz w:val="20"/>
          <w:lang w:val="es-AR"/>
        </w:rPr>
        <w:t>1</w:t>
      </w:r>
      <w:r w:rsidR="00F11B9B" w:rsidRPr="00922571">
        <w:rPr>
          <w:rFonts w:cs="Arial"/>
          <w:sz w:val="20"/>
          <w:lang w:val="es-AR"/>
        </w:rPr>
        <w:t xml:space="preserve"> de </w:t>
      </w:r>
      <w:r w:rsidR="00081EFA">
        <w:rPr>
          <w:rFonts w:cs="Arial"/>
          <w:sz w:val="20"/>
          <w:lang w:val="es-AR"/>
        </w:rPr>
        <w:t>marzo</w:t>
      </w:r>
      <w:r w:rsidR="00D273AA" w:rsidRPr="00922571">
        <w:rPr>
          <w:rFonts w:cs="Arial"/>
          <w:sz w:val="20"/>
          <w:lang w:val="es-AR"/>
        </w:rPr>
        <w:t xml:space="preserve"> </w:t>
      </w:r>
      <w:r w:rsidR="00F11B9B" w:rsidRPr="00922571">
        <w:rPr>
          <w:rFonts w:cs="Arial"/>
          <w:sz w:val="20"/>
          <w:lang w:val="es-AR"/>
        </w:rPr>
        <w:t>de 201</w:t>
      </w:r>
      <w:r w:rsidR="00081EFA">
        <w:rPr>
          <w:rFonts w:cs="Arial"/>
          <w:sz w:val="20"/>
          <w:lang w:val="es-AR"/>
        </w:rPr>
        <w:t>9</w:t>
      </w:r>
      <w:r w:rsidR="00F11B9B" w:rsidRPr="00922571">
        <w:rPr>
          <w:rFonts w:cs="Arial"/>
          <w:sz w:val="20"/>
          <w:lang w:val="es-AR"/>
        </w:rPr>
        <w:t xml:space="preserve"> </w:t>
      </w:r>
      <w:r w:rsidRPr="00922571">
        <w:rPr>
          <w:rFonts w:cs="Arial"/>
          <w:sz w:val="20"/>
          <w:lang w:val="es-AR"/>
        </w:rPr>
        <w:t>que no se hubiesen considerado en los mismos según las normas contables</w:t>
      </w:r>
      <w:r w:rsidR="001E0CAD" w:rsidRPr="00922571">
        <w:rPr>
          <w:rFonts w:cs="Arial"/>
          <w:sz w:val="20"/>
          <w:lang w:val="es-AR"/>
        </w:rPr>
        <w:t xml:space="preserve"> profesionales</w:t>
      </w:r>
      <w:r w:rsidRPr="00922571">
        <w:rPr>
          <w:rFonts w:cs="Arial"/>
          <w:sz w:val="20"/>
          <w:lang w:val="es-AR"/>
        </w:rPr>
        <w:t xml:space="preserve"> argentinas</w:t>
      </w:r>
      <w:r w:rsidR="002B4F5A" w:rsidRPr="00922571">
        <w:rPr>
          <w:rFonts w:cs="Arial"/>
          <w:sz w:val="20"/>
          <w:lang w:val="es-AR"/>
        </w:rPr>
        <w:t xml:space="preserve"> adoptadas por el C.P.C.E.C.A.B.A.</w:t>
      </w:r>
    </w:p>
    <w:p w:rsidR="00F543F3" w:rsidRPr="00B84E85" w:rsidRDefault="00F543F3" w:rsidP="008530B2">
      <w:pPr>
        <w:pStyle w:val="Textonota"/>
        <w:suppressAutoHyphens/>
        <w:spacing w:before="20" w:after="20" w:line="288" w:lineRule="auto"/>
        <w:ind w:left="0"/>
        <w:jc w:val="both"/>
        <w:rPr>
          <w:rFonts w:cs="Arial"/>
          <w:sz w:val="20"/>
          <w:lang w:val="es-AR"/>
        </w:rPr>
        <w:sectPr w:rsidR="00F543F3" w:rsidRPr="00B84E85" w:rsidSect="004504E6">
          <w:headerReference w:type="even" r:id="rId25"/>
          <w:headerReference w:type="default" r:id="rId26"/>
          <w:headerReference w:type="first" r:id="rId27"/>
          <w:pgSz w:w="11907" w:h="16840" w:code="9"/>
          <w:pgMar w:top="1418" w:right="1275" w:bottom="2410" w:left="1418" w:header="851" w:footer="397" w:gutter="0"/>
          <w:cols w:space="720"/>
        </w:sectPr>
      </w:pPr>
    </w:p>
    <w:p w:rsidR="008530B2" w:rsidRPr="00922571" w:rsidRDefault="008530B2" w:rsidP="008530B2">
      <w:pPr>
        <w:pStyle w:val="Texto"/>
        <w:suppressAutoHyphens/>
        <w:spacing w:before="20" w:after="20" w:line="288" w:lineRule="auto"/>
        <w:jc w:val="right"/>
        <w:outlineLvl w:val="0"/>
        <w:rPr>
          <w:rFonts w:cs="Arial"/>
          <w:b/>
          <w:sz w:val="20"/>
          <w:lang w:val="es-AR"/>
        </w:rPr>
      </w:pPr>
      <w:r w:rsidRPr="00922571">
        <w:rPr>
          <w:rFonts w:cs="Arial"/>
          <w:b/>
          <w:sz w:val="20"/>
          <w:lang w:val="es-AR"/>
        </w:rPr>
        <w:t>Anexo I</w:t>
      </w:r>
    </w:p>
    <w:p w:rsidR="008530B2" w:rsidRPr="00922571" w:rsidRDefault="008530B2" w:rsidP="008530B2">
      <w:pPr>
        <w:pStyle w:val="Ttuloprincipal"/>
        <w:suppressAutoHyphens/>
        <w:spacing w:before="20" w:after="20" w:line="288" w:lineRule="auto"/>
        <w:jc w:val="both"/>
        <w:outlineLvl w:val="0"/>
        <w:rPr>
          <w:rFonts w:cs="Arial"/>
          <w:lang w:val="es-AR"/>
        </w:rPr>
      </w:pPr>
      <w:r w:rsidRPr="00922571">
        <w:rPr>
          <w:rFonts w:cs="Arial"/>
          <w:lang w:val="es-AR"/>
        </w:rPr>
        <w:t>Compañía de Inversiones Mineras S.A.</w:t>
      </w:r>
    </w:p>
    <w:p w:rsidR="008530B2" w:rsidRPr="00F3390D" w:rsidRDefault="008530B2" w:rsidP="00B84E85">
      <w:pPr>
        <w:pStyle w:val="Ttulonota"/>
        <w:suppressAutoHyphens/>
        <w:spacing w:before="20" w:after="20" w:line="288" w:lineRule="auto"/>
        <w:jc w:val="both"/>
        <w:outlineLvl w:val="0"/>
        <w:rPr>
          <w:rFonts w:cs="Arial"/>
          <w:sz w:val="20"/>
          <w:lang w:val="es-AR"/>
        </w:rPr>
      </w:pPr>
    </w:p>
    <w:p w:rsidR="00081EFA" w:rsidRDefault="00081EFA" w:rsidP="00081EFA">
      <w:pPr>
        <w:pStyle w:val="Ttulonota"/>
        <w:suppressAutoHyphens/>
        <w:spacing w:before="20" w:after="20" w:line="288" w:lineRule="auto"/>
        <w:jc w:val="both"/>
        <w:outlineLvl w:val="0"/>
        <w:rPr>
          <w:rFonts w:cs="Arial"/>
          <w:sz w:val="20"/>
          <w:lang w:val="es-AR"/>
        </w:rPr>
      </w:pPr>
      <w:r>
        <w:rPr>
          <w:rFonts w:cs="Arial"/>
          <w:sz w:val="20"/>
          <w:lang w:val="es-AR"/>
        </w:rPr>
        <w:t>BALANCES GENERALES AL 31 DE MARZO DE 2018 E INFORMACIÓN COMPARATIVA</w:t>
      </w:r>
    </w:p>
    <w:p w:rsidR="00F11B9B" w:rsidRPr="00922571" w:rsidRDefault="00F11B9B" w:rsidP="00F11B9B">
      <w:pPr>
        <w:pStyle w:val="Ttulonota"/>
        <w:suppressAutoHyphens/>
        <w:spacing w:before="20" w:after="20" w:line="288" w:lineRule="auto"/>
        <w:jc w:val="both"/>
        <w:outlineLvl w:val="0"/>
        <w:rPr>
          <w:rFonts w:cs="Arial"/>
          <w:sz w:val="20"/>
          <w:lang w:val="es-AR"/>
        </w:rPr>
      </w:pPr>
      <w:r w:rsidRPr="00922571">
        <w:rPr>
          <w:rFonts w:cs="Arial"/>
          <w:sz w:val="20"/>
          <w:lang w:val="es-AR"/>
        </w:rPr>
        <w:t>EVOLUCIÓN DE LOS BIENES DE USO</w:t>
      </w:r>
    </w:p>
    <w:p w:rsidR="008530B2" w:rsidRPr="00922571" w:rsidRDefault="00B750B6" w:rsidP="008530B2">
      <w:pPr>
        <w:pStyle w:val="Texto"/>
        <w:suppressAutoHyphens/>
        <w:spacing w:before="20" w:after="20" w:line="288" w:lineRule="auto"/>
        <w:jc w:val="both"/>
        <w:rPr>
          <w:rFonts w:cs="Arial"/>
          <w:sz w:val="20"/>
          <w:lang w:val="es-AR"/>
        </w:rPr>
      </w:pPr>
      <w:r w:rsidRPr="00922571" w:rsidDel="00B750B6">
        <w:rPr>
          <w:rFonts w:cs="Arial"/>
          <w:sz w:val="20"/>
          <w:lang w:val="es-AR"/>
        </w:rPr>
        <w:t xml:space="preserve"> </w:t>
      </w:r>
      <w:r w:rsidR="008530B2" w:rsidRPr="00922571">
        <w:rPr>
          <w:rFonts w:cs="Arial"/>
          <w:sz w:val="20"/>
          <w:lang w:val="es-AR"/>
        </w:rPr>
        <w:t>(</w:t>
      </w:r>
      <w:r w:rsidR="006D2575" w:rsidRPr="00922571">
        <w:rPr>
          <w:rFonts w:cs="Arial"/>
          <w:sz w:val="20"/>
          <w:lang w:val="es-AR"/>
        </w:rPr>
        <w:t>Expresado</w:t>
      </w:r>
      <w:r w:rsidR="00F3372F" w:rsidRPr="00922571">
        <w:rPr>
          <w:rFonts w:cs="Arial"/>
          <w:sz w:val="20"/>
          <w:lang w:val="es-AR"/>
        </w:rPr>
        <w:t>s</w:t>
      </w:r>
      <w:r w:rsidR="008530B2" w:rsidRPr="00922571">
        <w:rPr>
          <w:rFonts w:cs="Arial"/>
          <w:sz w:val="20"/>
          <w:lang w:val="es-AR"/>
        </w:rPr>
        <w:t xml:space="preserve"> en pesos</w:t>
      </w:r>
      <w:r w:rsidR="00F3372F" w:rsidRPr="00922571">
        <w:rPr>
          <w:rFonts w:cs="Arial"/>
          <w:sz w:val="20"/>
          <w:lang w:val="es-AR"/>
        </w:rPr>
        <w:t>, Nota</w:t>
      </w:r>
      <w:r w:rsidR="00E9168D">
        <w:rPr>
          <w:rFonts w:cs="Arial"/>
          <w:sz w:val="20"/>
          <w:lang w:val="es-AR"/>
        </w:rPr>
        <w:t>s</w:t>
      </w:r>
      <w:r w:rsidR="00F3372F" w:rsidRPr="00922571">
        <w:rPr>
          <w:rFonts w:cs="Arial"/>
          <w:sz w:val="20"/>
          <w:lang w:val="es-AR"/>
        </w:rPr>
        <w:t xml:space="preserve"> </w:t>
      </w:r>
      <w:proofErr w:type="gramStart"/>
      <w:r w:rsidR="00400166" w:rsidRPr="00B84E85">
        <w:rPr>
          <w:rFonts w:cs="Arial"/>
          <w:sz w:val="20"/>
          <w:lang w:val="es-AR"/>
        </w:rPr>
        <w:t>2.I</w:t>
      </w:r>
      <w:proofErr w:type="gramEnd"/>
      <w:r w:rsidR="00400166" w:rsidRPr="00B84E85">
        <w:rPr>
          <w:rFonts w:cs="Arial"/>
          <w:sz w:val="20"/>
          <w:lang w:val="es-AR"/>
        </w:rPr>
        <w:t xml:space="preserve"> y 2.II</w:t>
      </w:r>
      <w:r w:rsidR="008530B2" w:rsidRPr="00922571">
        <w:rPr>
          <w:rFonts w:cs="Arial"/>
          <w:sz w:val="20"/>
          <w:lang w:val="es-AR"/>
        </w:rPr>
        <w:t>)</w:t>
      </w:r>
    </w:p>
    <w:p w:rsidR="007B49D4" w:rsidRPr="00922571" w:rsidRDefault="007B49D4" w:rsidP="007B49D4">
      <w:pPr>
        <w:rPr>
          <w:sz w:val="14"/>
          <w:szCs w:val="14"/>
          <w:lang w:val="es-AR"/>
        </w:rPr>
      </w:pPr>
    </w:p>
    <w:tbl>
      <w:tblPr>
        <w:tblpPr w:leftFromText="141" w:rightFromText="141" w:vertAnchor="text" w:tblpY="1"/>
        <w:tblOverlap w:val="never"/>
        <w:tblW w:w="6771" w:type="dxa"/>
        <w:tblLayout w:type="fixed"/>
        <w:tblLook w:val="04A0" w:firstRow="1" w:lastRow="0" w:firstColumn="1" w:lastColumn="0" w:noHBand="0" w:noVBand="1"/>
      </w:tblPr>
      <w:tblGrid>
        <w:gridCol w:w="887"/>
        <w:gridCol w:w="956"/>
        <w:gridCol w:w="236"/>
        <w:gridCol w:w="236"/>
        <w:gridCol w:w="1002"/>
        <w:gridCol w:w="244"/>
        <w:gridCol w:w="1474"/>
        <w:gridCol w:w="244"/>
        <w:gridCol w:w="1472"/>
        <w:gridCol w:w="20"/>
      </w:tblGrid>
      <w:tr w:rsidR="00081EFA" w:rsidRPr="00922571" w:rsidTr="008437DA">
        <w:trPr>
          <w:trHeight w:val="300"/>
        </w:trPr>
        <w:tc>
          <w:tcPr>
            <w:tcW w:w="887" w:type="dxa"/>
            <w:tcBorders>
              <w:top w:val="nil"/>
              <w:left w:val="nil"/>
              <w:bottom w:val="nil"/>
              <w:right w:val="nil"/>
            </w:tcBorders>
            <w:shd w:val="clear" w:color="auto" w:fill="auto"/>
            <w:noWrap/>
            <w:vAlign w:val="bottom"/>
            <w:hideMark/>
          </w:tcPr>
          <w:p w:rsidR="00081EFA" w:rsidRPr="00922571" w:rsidRDefault="00081EFA" w:rsidP="00081EFA">
            <w:pPr>
              <w:rPr>
                <w:rFonts w:cs="Arial"/>
                <w:color w:val="000000"/>
                <w:sz w:val="16"/>
                <w:szCs w:val="16"/>
                <w:lang w:val="es-AR"/>
              </w:rPr>
            </w:pPr>
          </w:p>
        </w:tc>
        <w:tc>
          <w:tcPr>
            <w:tcW w:w="956" w:type="dxa"/>
            <w:tcBorders>
              <w:top w:val="nil"/>
              <w:left w:val="nil"/>
              <w:bottom w:val="nil"/>
              <w:right w:val="nil"/>
            </w:tcBorders>
            <w:shd w:val="clear" w:color="auto" w:fill="auto"/>
            <w:noWrap/>
            <w:vAlign w:val="bottom"/>
            <w:hideMark/>
          </w:tcPr>
          <w:p w:rsidR="00081EFA" w:rsidRPr="00922571" w:rsidRDefault="00081EFA" w:rsidP="00081EFA">
            <w:pPr>
              <w:rPr>
                <w:rFonts w:cs="Arial"/>
                <w:color w:val="000000"/>
                <w:sz w:val="16"/>
                <w:szCs w:val="16"/>
                <w:lang w:val="es-AR"/>
              </w:rPr>
            </w:pPr>
          </w:p>
        </w:tc>
        <w:tc>
          <w:tcPr>
            <w:tcW w:w="236" w:type="dxa"/>
            <w:tcBorders>
              <w:top w:val="nil"/>
              <w:left w:val="nil"/>
              <w:bottom w:val="single" w:sz="4" w:space="0" w:color="auto"/>
              <w:right w:val="nil"/>
            </w:tcBorders>
          </w:tcPr>
          <w:p w:rsidR="00081EFA" w:rsidRPr="00922571" w:rsidRDefault="00081EFA" w:rsidP="00081EFA">
            <w:pPr>
              <w:ind w:right="148"/>
              <w:jc w:val="center"/>
              <w:rPr>
                <w:rFonts w:cs="Arial"/>
                <w:b/>
                <w:bCs/>
                <w:color w:val="000000"/>
                <w:sz w:val="16"/>
                <w:szCs w:val="16"/>
                <w:lang w:val="es-AR"/>
              </w:rPr>
            </w:pPr>
          </w:p>
        </w:tc>
        <w:tc>
          <w:tcPr>
            <w:tcW w:w="236" w:type="dxa"/>
            <w:tcBorders>
              <w:top w:val="nil"/>
              <w:left w:val="nil"/>
              <w:bottom w:val="single" w:sz="4" w:space="0" w:color="auto"/>
              <w:right w:val="nil"/>
            </w:tcBorders>
          </w:tcPr>
          <w:p w:rsidR="00081EFA" w:rsidRPr="00922571" w:rsidRDefault="00081EFA" w:rsidP="00081EFA">
            <w:pPr>
              <w:ind w:right="148"/>
              <w:jc w:val="center"/>
              <w:rPr>
                <w:rFonts w:cs="Arial"/>
                <w:b/>
                <w:bCs/>
                <w:color w:val="000000"/>
                <w:sz w:val="16"/>
                <w:szCs w:val="16"/>
                <w:lang w:val="es-AR"/>
              </w:rPr>
            </w:pPr>
          </w:p>
        </w:tc>
        <w:tc>
          <w:tcPr>
            <w:tcW w:w="4456" w:type="dxa"/>
            <w:gridSpan w:val="6"/>
            <w:tcBorders>
              <w:top w:val="nil"/>
              <w:left w:val="nil"/>
              <w:bottom w:val="single" w:sz="4" w:space="0" w:color="auto"/>
              <w:right w:val="nil"/>
            </w:tcBorders>
            <w:shd w:val="clear" w:color="auto" w:fill="auto"/>
            <w:noWrap/>
            <w:vAlign w:val="center"/>
            <w:hideMark/>
          </w:tcPr>
          <w:p w:rsidR="00081EFA" w:rsidRPr="00922571" w:rsidRDefault="00081EFA" w:rsidP="00081EFA">
            <w:pPr>
              <w:ind w:right="148"/>
              <w:jc w:val="center"/>
              <w:rPr>
                <w:rFonts w:cs="Arial"/>
                <w:b/>
                <w:bCs/>
                <w:color w:val="000000"/>
                <w:sz w:val="16"/>
                <w:szCs w:val="16"/>
                <w:lang w:val="es-AR"/>
              </w:rPr>
            </w:pPr>
            <w:r>
              <w:rPr>
                <w:rFonts w:cs="Arial"/>
                <w:b/>
                <w:bCs/>
                <w:color w:val="000000"/>
                <w:sz w:val="16"/>
                <w:szCs w:val="16"/>
                <w:lang w:val="es-AR"/>
              </w:rPr>
              <w:t>31.03.2019</w:t>
            </w:r>
          </w:p>
        </w:tc>
      </w:tr>
      <w:tr w:rsidR="00EF50E1" w:rsidRPr="00922571" w:rsidTr="008437DA">
        <w:trPr>
          <w:trHeight w:val="300"/>
        </w:trPr>
        <w:tc>
          <w:tcPr>
            <w:tcW w:w="887" w:type="dxa"/>
            <w:tcBorders>
              <w:top w:val="nil"/>
              <w:left w:val="nil"/>
              <w:bottom w:val="nil"/>
              <w:right w:val="nil"/>
            </w:tcBorders>
            <w:shd w:val="clear" w:color="auto" w:fill="auto"/>
            <w:noWrap/>
            <w:vAlign w:val="bottom"/>
            <w:hideMark/>
          </w:tcPr>
          <w:p w:rsidR="00EF50E1" w:rsidRPr="00922571" w:rsidRDefault="00EF50E1" w:rsidP="004504E6">
            <w:pPr>
              <w:rPr>
                <w:rFonts w:cs="Arial"/>
                <w:color w:val="000000"/>
                <w:sz w:val="16"/>
                <w:szCs w:val="16"/>
                <w:lang w:val="es-AR"/>
              </w:rPr>
            </w:pPr>
          </w:p>
        </w:tc>
        <w:tc>
          <w:tcPr>
            <w:tcW w:w="956" w:type="dxa"/>
            <w:tcBorders>
              <w:top w:val="nil"/>
              <w:left w:val="nil"/>
              <w:bottom w:val="nil"/>
              <w:right w:val="nil"/>
            </w:tcBorders>
            <w:shd w:val="clear" w:color="auto" w:fill="auto"/>
            <w:noWrap/>
            <w:vAlign w:val="bottom"/>
            <w:hideMark/>
          </w:tcPr>
          <w:p w:rsidR="00EF50E1" w:rsidRPr="00922571" w:rsidRDefault="00EF50E1" w:rsidP="004504E6">
            <w:pPr>
              <w:rPr>
                <w:rFonts w:cs="Arial"/>
                <w:color w:val="000000"/>
                <w:sz w:val="16"/>
                <w:szCs w:val="16"/>
                <w:lang w:val="es-AR"/>
              </w:rPr>
            </w:pPr>
          </w:p>
        </w:tc>
        <w:tc>
          <w:tcPr>
            <w:tcW w:w="236" w:type="dxa"/>
            <w:tcBorders>
              <w:top w:val="single" w:sz="4" w:space="0" w:color="auto"/>
              <w:left w:val="nil"/>
              <w:bottom w:val="single" w:sz="4" w:space="0" w:color="auto"/>
              <w:right w:val="nil"/>
            </w:tcBorders>
          </w:tcPr>
          <w:p w:rsidR="00EF50E1" w:rsidRPr="00922571" w:rsidRDefault="00EF50E1" w:rsidP="004504E6">
            <w:pPr>
              <w:ind w:right="148"/>
              <w:jc w:val="center"/>
              <w:rPr>
                <w:rFonts w:cs="Arial"/>
                <w:b/>
                <w:color w:val="000000"/>
                <w:sz w:val="16"/>
                <w:szCs w:val="16"/>
                <w:lang w:val="es-AR"/>
              </w:rPr>
            </w:pPr>
          </w:p>
        </w:tc>
        <w:tc>
          <w:tcPr>
            <w:tcW w:w="236" w:type="dxa"/>
            <w:tcBorders>
              <w:top w:val="single" w:sz="4" w:space="0" w:color="auto"/>
              <w:left w:val="nil"/>
              <w:bottom w:val="single" w:sz="4" w:space="0" w:color="auto"/>
              <w:right w:val="nil"/>
            </w:tcBorders>
          </w:tcPr>
          <w:p w:rsidR="00EF50E1" w:rsidRPr="00922571" w:rsidRDefault="00EF50E1" w:rsidP="004504E6">
            <w:pPr>
              <w:ind w:right="148"/>
              <w:jc w:val="center"/>
              <w:rPr>
                <w:rFonts w:cs="Arial"/>
                <w:b/>
                <w:color w:val="000000"/>
                <w:sz w:val="16"/>
                <w:szCs w:val="16"/>
                <w:lang w:val="es-AR"/>
              </w:rPr>
            </w:pPr>
          </w:p>
        </w:tc>
        <w:tc>
          <w:tcPr>
            <w:tcW w:w="4456" w:type="dxa"/>
            <w:gridSpan w:val="6"/>
            <w:tcBorders>
              <w:top w:val="single" w:sz="4" w:space="0" w:color="auto"/>
              <w:left w:val="nil"/>
              <w:bottom w:val="single" w:sz="4" w:space="0" w:color="auto"/>
              <w:right w:val="nil"/>
            </w:tcBorders>
            <w:shd w:val="clear" w:color="auto" w:fill="auto"/>
            <w:noWrap/>
            <w:vAlign w:val="center"/>
            <w:hideMark/>
          </w:tcPr>
          <w:p w:rsidR="00EF50E1" w:rsidRPr="00922571" w:rsidRDefault="00EF50E1" w:rsidP="007928A9">
            <w:pPr>
              <w:ind w:right="148"/>
              <w:jc w:val="center"/>
              <w:rPr>
                <w:rFonts w:cs="Arial"/>
                <w:b/>
                <w:color w:val="000000"/>
                <w:sz w:val="16"/>
                <w:szCs w:val="16"/>
                <w:lang w:val="es-AR"/>
              </w:rPr>
            </w:pPr>
            <w:r w:rsidRPr="00922571">
              <w:rPr>
                <w:rFonts w:cs="Arial"/>
                <w:b/>
                <w:color w:val="000000"/>
                <w:sz w:val="16"/>
                <w:szCs w:val="16"/>
                <w:lang w:val="es-AR"/>
              </w:rPr>
              <w:t>Costo</w:t>
            </w:r>
          </w:p>
        </w:tc>
      </w:tr>
      <w:tr w:rsidR="004A4CD5" w:rsidRPr="00922571" w:rsidTr="008437DA">
        <w:trPr>
          <w:gridAfter w:val="1"/>
          <w:wAfter w:w="20" w:type="dxa"/>
          <w:trHeight w:val="780"/>
        </w:trPr>
        <w:tc>
          <w:tcPr>
            <w:tcW w:w="1843" w:type="dxa"/>
            <w:gridSpan w:val="2"/>
            <w:tcBorders>
              <w:top w:val="nil"/>
              <w:left w:val="nil"/>
              <w:bottom w:val="single" w:sz="4" w:space="0" w:color="auto"/>
              <w:right w:val="nil"/>
            </w:tcBorders>
            <w:shd w:val="clear" w:color="auto" w:fill="auto"/>
            <w:noWrap/>
            <w:vAlign w:val="bottom"/>
            <w:hideMark/>
          </w:tcPr>
          <w:p w:rsidR="004A4CD5" w:rsidRPr="00922571" w:rsidRDefault="004A4CD5" w:rsidP="004504E6">
            <w:pPr>
              <w:rPr>
                <w:rFonts w:cs="Arial"/>
                <w:b/>
                <w:bCs/>
                <w:color w:val="000000"/>
                <w:sz w:val="16"/>
                <w:szCs w:val="16"/>
                <w:lang w:val="es-AR"/>
              </w:rPr>
            </w:pPr>
            <w:r w:rsidRPr="00922571">
              <w:rPr>
                <w:rFonts w:cs="Arial"/>
                <w:b/>
                <w:bCs/>
                <w:color w:val="000000"/>
                <w:sz w:val="16"/>
                <w:szCs w:val="16"/>
                <w:lang w:val="es-AR"/>
              </w:rPr>
              <w:t>Cuenta principal</w:t>
            </w:r>
          </w:p>
        </w:tc>
        <w:tc>
          <w:tcPr>
            <w:tcW w:w="1474" w:type="dxa"/>
            <w:gridSpan w:val="3"/>
            <w:tcBorders>
              <w:top w:val="nil"/>
              <w:left w:val="nil"/>
              <w:bottom w:val="single" w:sz="4" w:space="0" w:color="auto"/>
              <w:right w:val="nil"/>
            </w:tcBorders>
            <w:shd w:val="clear" w:color="auto" w:fill="auto"/>
            <w:vAlign w:val="center"/>
            <w:hideMark/>
          </w:tcPr>
          <w:p w:rsidR="004A4CD5" w:rsidRPr="00922571" w:rsidRDefault="004A4CD5" w:rsidP="007928A9">
            <w:pPr>
              <w:ind w:right="148"/>
              <w:jc w:val="center"/>
              <w:rPr>
                <w:rFonts w:cs="Arial"/>
                <w:b/>
                <w:bCs/>
                <w:color w:val="000000"/>
                <w:sz w:val="16"/>
                <w:szCs w:val="16"/>
                <w:lang w:val="es-AR"/>
              </w:rPr>
            </w:pPr>
            <w:r w:rsidRPr="00922571">
              <w:rPr>
                <w:rFonts w:cs="Arial"/>
                <w:b/>
                <w:bCs/>
                <w:color w:val="000000"/>
                <w:sz w:val="16"/>
                <w:szCs w:val="16"/>
                <w:lang w:val="es-AR"/>
              </w:rPr>
              <w:t>Al inicio del ejercicio</w:t>
            </w:r>
          </w:p>
        </w:tc>
        <w:tc>
          <w:tcPr>
            <w:tcW w:w="244" w:type="dxa"/>
            <w:tcBorders>
              <w:top w:val="nil"/>
              <w:left w:val="nil"/>
              <w:bottom w:val="nil"/>
              <w:right w:val="nil"/>
            </w:tcBorders>
            <w:shd w:val="clear" w:color="auto" w:fill="auto"/>
            <w:noWrap/>
            <w:vAlign w:val="center"/>
            <w:hideMark/>
          </w:tcPr>
          <w:p w:rsidR="004A4CD5" w:rsidRPr="00922571" w:rsidRDefault="004A4CD5" w:rsidP="008437DA">
            <w:pPr>
              <w:ind w:right="148"/>
              <w:jc w:val="center"/>
              <w:rPr>
                <w:rFonts w:cs="Arial"/>
                <w:color w:val="000000"/>
                <w:sz w:val="16"/>
                <w:szCs w:val="16"/>
                <w:lang w:val="es-AR"/>
              </w:rPr>
            </w:pPr>
          </w:p>
        </w:tc>
        <w:tc>
          <w:tcPr>
            <w:tcW w:w="1474" w:type="dxa"/>
            <w:tcBorders>
              <w:top w:val="nil"/>
              <w:left w:val="nil"/>
              <w:bottom w:val="single" w:sz="4" w:space="0" w:color="auto"/>
              <w:right w:val="nil"/>
            </w:tcBorders>
            <w:shd w:val="clear" w:color="auto" w:fill="auto"/>
            <w:noWrap/>
            <w:vAlign w:val="center"/>
            <w:hideMark/>
          </w:tcPr>
          <w:p w:rsidR="004A4CD5" w:rsidRPr="00922571" w:rsidRDefault="004A4CD5" w:rsidP="007928A9">
            <w:pPr>
              <w:ind w:right="148"/>
              <w:jc w:val="center"/>
              <w:rPr>
                <w:rFonts w:cs="Arial"/>
                <w:b/>
                <w:bCs/>
                <w:color w:val="000000"/>
                <w:sz w:val="16"/>
                <w:szCs w:val="16"/>
                <w:lang w:val="es-AR"/>
              </w:rPr>
            </w:pPr>
            <w:r w:rsidRPr="00922571">
              <w:rPr>
                <w:rFonts w:cs="Arial"/>
                <w:b/>
                <w:bCs/>
                <w:color w:val="000000"/>
                <w:sz w:val="16"/>
                <w:szCs w:val="16"/>
                <w:lang w:val="es-AR"/>
              </w:rPr>
              <w:t>Altas</w:t>
            </w:r>
          </w:p>
        </w:tc>
        <w:tc>
          <w:tcPr>
            <w:tcW w:w="244" w:type="dxa"/>
            <w:tcBorders>
              <w:top w:val="nil"/>
              <w:left w:val="nil"/>
              <w:bottom w:val="single" w:sz="4" w:space="0" w:color="auto"/>
              <w:right w:val="nil"/>
            </w:tcBorders>
            <w:shd w:val="clear" w:color="auto" w:fill="auto"/>
            <w:noWrap/>
            <w:vAlign w:val="center"/>
            <w:hideMark/>
          </w:tcPr>
          <w:p w:rsidR="004A4CD5" w:rsidRPr="00922571" w:rsidRDefault="004A4CD5" w:rsidP="007928A9">
            <w:pPr>
              <w:ind w:right="148"/>
              <w:jc w:val="center"/>
              <w:rPr>
                <w:rFonts w:cs="Arial"/>
                <w:b/>
                <w:bCs/>
                <w:color w:val="000000"/>
                <w:sz w:val="16"/>
                <w:szCs w:val="16"/>
                <w:lang w:val="es-AR"/>
              </w:rPr>
            </w:pPr>
          </w:p>
          <w:p w:rsidR="004A4CD5" w:rsidRPr="00922571" w:rsidRDefault="004A4CD5" w:rsidP="00BA174E">
            <w:pPr>
              <w:ind w:right="148"/>
              <w:jc w:val="center"/>
              <w:rPr>
                <w:rFonts w:cs="Arial"/>
                <w:b/>
                <w:bCs/>
                <w:color w:val="000000"/>
                <w:sz w:val="16"/>
                <w:szCs w:val="16"/>
                <w:lang w:val="es-AR"/>
              </w:rPr>
            </w:pPr>
          </w:p>
        </w:tc>
        <w:tc>
          <w:tcPr>
            <w:tcW w:w="1472" w:type="dxa"/>
            <w:tcBorders>
              <w:top w:val="nil"/>
              <w:left w:val="nil"/>
              <w:bottom w:val="single" w:sz="4" w:space="0" w:color="auto"/>
              <w:right w:val="nil"/>
            </w:tcBorders>
            <w:shd w:val="clear" w:color="auto" w:fill="auto"/>
            <w:vAlign w:val="center"/>
            <w:hideMark/>
          </w:tcPr>
          <w:p w:rsidR="004A4CD5" w:rsidRPr="00922571" w:rsidRDefault="004A4CD5" w:rsidP="0016599E">
            <w:pPr>
              <w:ind w:right="148"/>
              <w:jc w:val="center"/>
              <w:rPr>
                <w:rFonts w:cs="Arial"/>
                <w:b/>
                <w:bCs/>
                <w:color w:val="000000"/>
                <w:sz w:val="16"/>
                <w:szCs w:val="16"/>
                <w:lang w:val="es-AR"/>
              </w:rPr>
            </w:pPr>
            <w:r w:rsidRPr="00922571">
              <w:rPr>
                <w:rFonts w:cs="Arial"/>
                <w:b/>
                <w:bCs/>
                <w:color w:val="000000"/>
                <w:sz w:val="16"/>
                <w:szCs w:val="16"/>
                <w:lang w:val="es-AR"/>
              </w:rPr>
              <w:t xml:space="preserve">Al cierre </w:t>
            </w:r>
            <w:r w:rsidRPr="00922571">
              <w:rPr>
                <w:rFonts w:cs="Arial"/>
                <w:b/>
                <w:bCs/>
                <w:color w:val="000000"/>
                <w:sz w:val="16"/>
                <w:szCs w:val="16"/>
                <w:lang w:val="es-AR"/>
              </w:rPr>
              <w:br/>
              <w:t xml:space="preserve">del </w:t>
            </w:r>
            <w:r w:rsidR="00EE6B0D" w:rsidRPr="00922571">
              <w:rPr>
                <w:rFonts w:cs="Arial"/>
                <w:b/>
                <w:bCs/>
                <w:color w:val="000000"/>
                <w:sz w:val="16"/>
                <w:szCs w:val="16"/>
                <w:lang w:val="es-AR"/>
              </w:rPr>
              <w:t>ejercicio</w:t>
            </w:r>
          </w:p>
        </w:tc>
      </w:tr>
      <w:tr w:rsidR="002A0B07" w:rsidRPr="00922571" w:rsidTr="00B225BE">
        <w:trPr>
          <w:gridAfter w:val="1"/>
          <w:wAfter w:w="20" w:type="dxa"/>
          <w:trHeight w:val="315"/>
        </w:trPr>
        <w:tc>
          <w:tcPr>
            <w:tcW w:w="1843" w:type="dxa"/>
            <w:gridSpan w:val="2"/>
            <w:tcBorders>
              <w:top w:val="single" w:sz="4" w:space="0" w:color="auto"/>
              <w:left w:val="nil"/>
              <w:bottom w:val="nil"/>
              <w:right w:val="nil"/>
            </w:tcBorders>
            <w:shd w:val="clear" w:color="auto" w:fill="auto"/>
            <w:noWrap/>
            <w:vAlign w:val="bottom"/>
            <w:hideMark/>
          </w:tcPr>
          <w:p w:rsidR="002A0B07" w:rsidRPr="00922571" w:rsidRDefault="002A0B07" w:rsidP="002A0B07">
            <w:pPr>
              <w:rPr>
                <w:rFonts w:cs="Arial"/>
                <w:color w:val="000000"/>
                <w:sz w:val="16"/>
                <w:szCs w:val="16"/>
                <w:lang w:val="es-AR"/>
              </w:rPr>
            </w:pPr>
            <w:r w:rsidRPr="00922571">
              <w:rPr>
                <w:rFonts w:cs="Arial"/>
                <w:color w:val="000000"/>
                <w:sz w:val="16"/>
                <w:szCs w:val="16"/>
                <w:lang w:val="es-AR"/>
              </w:rPr>
              <w:t>Terrenos</w:t>
            </w:r>
          </w:p>
        </w:tc>
        <w:tc>
          <w:tcPr>
            <w:tcW w:w="1474" w:type="dxa"/>
            <w:gridSpan w:val="3"/>
            <w:tcBorders>
              <w:top w:val="single" w:sz="4" w:space="0" w:color="auto"/>
              <w:left w:val="nil"/>
              <w:right w:val="nil"/>
            </w:tcBorders>
            <w:shd w:val="clear" w:color="auto" w:fill="auto"/>
            <w:noWrap/>
            <w:vAlign w:val="center"/>
          </w:tcPr>
          <w:p w:rsidR="002A0B07" w:rsidRPr="00922571" w:rsidRDefault="00395A23" w:rsidP="00B225BE">
            <w:pPr>
              <w:ind w:right="113"/>
              <w:jc w:val="center"/>
              <w:rPr>
                <w:rFonts w:cs="Arial"/>
                <w:color w:val="000000"/>
                <w:sz w:val="16"/>
                <w:szCs w:val="16"/>
                <w:lang w:val="es-AR"/>
              </w:rPr>
            </w:pPr>
            <w:r w:rsidRPr="00395A23">
              <w:rPr>
                <w:rFonts w:cs="Arial"/>
                <w:color w:val="000000"/>
                <w:sz w:val="16"/>
                <w:szCs w:val="16"/>
                <w:lang w:val="es-AR"/>
              </w:rPr>
              <w:t>108.378.348</w:t>
            </w:r>
          </w:p>
        </w:tc>
        <w:tc>
          <w:tcPr>
            <w:tcW w:w="244" w:type="dxa"/>
            <w:tcBorders>
              <w:top w:val="single" w:sz="4" w:space="0" w:color="auto"/>
              <w:left w:val="nil"/>
              <w:bottom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4" w:type="dxa"/>
            <w:tcBorders>
              <w:top w:val="single" w:sz="4" w:space="0" w:color="auto"/>
              <w:left w:val="nil"/>
              <w:right w:val="nil"/>
            </w:tcBorders>
            <w:shd w:val="clear" w:color="auto" w:fill="auto"/>
            <w:noWrap/>
            <w:vAlign w:val="center"/>
          </w:tcPr>
          <w:p w:rsidR="002A0B07" w:rsidRPr="00922571" w:rsidRDefault="00081EFA" w:rsidP="00B225BE">
            <w:pPr>
              <w:ind w:right="113"/>
              <w:jc w:val="center"/>
              <w:rPr>
                <w:rFonts w:cs="Arial"/>
                <w:color w:val="000000"/>
                <w:sz w:val="16"/>
                <w:szCs w:val="16"/>
                <w:lang w:val="es-AR"/>
              </w:rPr>
            </w:pPr>
            <w:r>
              <w:rPr>
                <w:rFonts w:cs="Arial"/>
                <w:color w:val="000000"/>
                <w:sz w:val="16"/>
                <w:szCs w:val="16"/>
                <w:lang w:val="es-AR"/>
              </w:rPr>
              <w:t>-</w:t>
            </w:r>
          </w:p>
        </w:tc>
        <w:tc>
          <w:tcPr>
            <w:tcW w:w="244" w:type="dxa"/>
            <w:tcBorders>
              <w:top w:val="single" w:sz="4" w:space="0" w:color="auto"/>
              <w:left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2" w:type="dxa"/>
            <w:tcBorders>
              <w:top w:val="single" w:sz="4" w:space="0" w:color="auto"/>
              <w:left w:val="nil"/>
              <w:right w:val="nil"/>
            </w:tcBorders>
            <w:shd w:val="clear" w:color="auto" w:fill="auto"/>
            <w:noWrap/>
            <w:vAlign w:val="center"/>
          </w:tcPr>
          <w:p w:rsidR="002A0B07" w:rsidRPr="00B84E85" w:rsidRDefault="00395A23" w:rsidP="00B225BE">
            <w:pPr>
              <w:tabs>
                <w:tab w:val="left" w:pos="1060"/>
              </w:tabs>
              <w:ind w:right="113"/>
              <w:jc w:val="center"/>
              <w:rPr>
                <w:rFonts w:cs="Arial"/>
                <w:color w:val="000000"/>
                <w:sz w:val="16"/>
                <w:szCs w:val="16"/>
                <w:lang w:val="es-AR"/>
              </w:rPr>
            </w:pPr>
            <w:r w:rsidRPr="00395A23">
              <w:rPr>
                <w:rFonts w:cs="Arial"/>
                <w:color w:val="000000"/>
                <w:sz w:val="16"/>
                <w:szCs w:val="16"/>
                <w:lang w:val="es-AR"/>
              </w:rPr>
              <w:t>108.378.348</w:t>
            </w:r>
          </w:p>
        </w:tc>
      </w:tr>
      <w:tr w:rsidR="002A0B07" w:rsidRPr="00922571" w:rsidTr="00B225BE">
        <w:trPr>
          <w:gridAfter w:val="1"/>
          <w:wAfter w:w="20" w:type="dxa"/>
          <w:trHeight w:val="315"/>
        </w:trPr>
        <w:tc>
          <w:tcPr>
            <w:tcW w:w="1843" w:type="dxa"/>
            <w:gridSpan w:val="2"/>
            <w:tcBorders>
              <w:top w:val="nil"/>
              <w:left w:val="nil"/>
              <w:bottom w:val="nil"/>
              <w:right w:val="nil"/>
            </w:tcBorders>
            <w:shd w:val="clear" w:color="auto" w:fill="auto"/>
            <w:noWrap/>
            <w:vAlign w:val="bottom"/>
          </w:tcPr>
          <w:p w:rsidR="002A0B07" w:rsidRPr="00922571" w:rsidRDefault="002A0B07" w:rsidP="002A0B07">
            <w:pPr>
              <w:rPr>
                <w:rFonts w:cs="Arial"/>
                <w:color w:val="000000"/>
                <w:sz w:val="16"/>
                <w:szCs w:val="16"/>
                <w:lang w:val="es-AR"/>
              </w:rPr>
            </w:pPr>
            <w:r w:rsidRPr="00922571">
              <w:rPr>
                <w:rFonts w:cs="Arial"/>
                <w:color w:val="000000"/>
                <w:sz w:val="16"/>
                <w:szCs w:val="16"/>
                <w:lang w:val="es-AR"/>
              </w:rPr>
              <w:t>Rodados</w:t>
            </w:r>
          </w:p>
        </w:tc>
        <w:tc>
          <w:tcPr>
            <w:tcW w:w="1474" w:type="dxa"/>
            <w:gridSpan w:val="3"/>
            <w:tcBorders>
              <w:top w:val="nil"/>
              <w:left w:val="nil"/>
              <w:right w:val="nil"/>
            </w:tcBorders>
            <w:shd w:val="clear" w:color="auto" w:fill="auto"/>
            <w:noWrap/>
            <w:vAlign w:val="center"/>
          </w:tcPr>
          <w:p w:rsidR="002A0B07" w:rsidRPr="00922571" w:rsidRDefault="00081EFA" w:rsidP="00B225BE">
            <w:pPr>
              <w:ind w:right="113"/>
              <w:jc w:val="center"/>
              <w:rPr>
                <w:rFonts w:cs="Arial"/>
                <w:color w:val="000000"/>
                <w:sz w:val="16"/>
                <w:szCs w:val="16"/>
                <w:lang w:val="es-AR"/>
              </w:rPr>
            </w:pPr>
            <w:r w:rsidRPr="00081EFA">
              <w:rPr>
                <w:rFonts w:cs="Arial"/>
                <w:color w:val="000000"/>
                <w:sz w:val="16"/>
                <w:szCs w:val="16"/>
                <w:lang w:val="es-AR"/>
              </w:rPr>
              <w:t>2.798.636</w:t>
            </w:r>
          </w:p>
        </w:tc>
        <w:tc>
          <w:tcPr>
            <w:tcW w:w="244" w:type="dxa"/>
            <w:tcBorders>
              <w:top w:val="nil"/>
              <w:left w:val="nil"/>
              <w:bottom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4" w:type="dxa"/>
            <w:tcBorders>
              <w:top w:val="nil"/>
              <w:left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r w:rsidRPr="00922571">
              <w:rPr>
                <w:rFonts w:cs="Arial"/>
                <w:color w:val="000000"/>
                <w:sz w:val="16"/>
                <w:szCs w:val="16"/>
                <w:lang w:val="es-AR"/>
              </w:rPr>
              <w:t>-</w:t>
            </w:r>
          </w:p>
        </w:tc>
        <w:tc>
          <w:tcPr>
            <w:tcW w:w="244" w:type="dxa"/>
            <w:tcBorders>
              <w:left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2" w:type="dxa"/>
            <w:tcBorders>
              <w:left w:val="nil"/>
              <w:right w:val="nil"/>
            </w:tcBorders>
            <w:shd w:val="clear" w:color="auto" w:fill="auto"/>
            <w:noWrap/>
            <w:vAlign w:val="center"/>
          </w:tcPr>
          <w:p w:rsidR="002A0B07" w:rsidRPr="00B84E85" w:rsidRDefault="00081EFA" w:rsidP="00B225BE">
            <w:pPr>
              <w:tabs>
                <w:tab w:val="left" w:pos="1060"/>
              </w:tabs>
              <w:ind w:right="113"/>
              <w:jc w:val="center"/>
              <w:rPr>
                <w:rFonts w:cs="Arial"/>
                <w:color w:val="000000"/>
                <w:sz w:val="16"/>
                <w:szCs w:val="16"/>
                <w:lang w:val="es-AR"/>
              </w:rPr>
            </w:pPr>
            <w:r w:rsidRPr="00081EFA">
              <w:rPr>
                <w:rFonts w:cs="Arial"/>
                <w:color w:val="000000"/>
                <w:sz w:val="16"/>
                <w:szCs w:val="16"/>
                <w:lang w:val="es-AR"/>
              </w:rPr>
              <w:t>2.798.636</w:t>
            </w:r>
          </w:p>
        </w:tc>
      </w:tr>
      <w:tr w:rsidR="002A0B07" w:rsidRPr="00922571" w:rsidTr="00B225BE">
        <w:trPr>
          <w:gridAfter w:val="1"/>
          <w:wAfter w:w="20" w:type="dxa"/>
          <w:trHeight w:val="330"/>
        </w:trPr>
        <w:tc>
          <w:tcPr>
            <w:tcW w:w="1843" w:type="dxa"/>
            <w:gridSpan w:val="2"/>
            <w:tcBorders>
              <w:top w:val="nil"/>
              <w:left w:val="nil"/>
              <w:bottom w:val="nil"/>
              <w:right w:val="nil"/>
            </w:tcBorders>
            <w:shd w:val="clear" w:color="auto" w:fill="auto"/>
            <w:noWrap/>
            <w:vAlign w:val="bottom"/>
            <w:hideMark/>
          </w:tcPr>
          <w:p w:rsidR="002A0B07" w:rsidRPr="00922571" w:rsidRDefault="002A0B07" w:rsidP="002A0B07">
            <w:pPr>
              <w:rPr>
                <w:rFonts w:cs="Arial"/>
                <w:b/>
                <w:color w:val="000000"/>
                <w:sz w:val="16"/>
                <w:szCs w:val="16"/>
                <w:lang w:val="es-AR"/>
              </w:rPr>
            </w:pPr>
            <w:r w:rsidRPr="00922571">
              <w:rPr>
                <w:rFonts w:cs="Arial"/>
                <w:b/>
                <w:color w:val="000000"/>
                <w:sz w:val="16"/>
                <w:szCs w:val="16"/>
                <w:lang w:val="es-AR"/>
              </w:rPr>
              <w:t>Total 201</w:t>
            </w:r>
            <w:r w:rsidR="00081EFA">
              <w:rPr>
                <w:rFonts w:cs="Arial"/>
                <w:b/>
                <w:color w:val="000000"/>
                <w:sz w:val="16"/>
                <w:szCs w:val="16"/>
                <w:lang w:val="es-AR"/>
              </w:rPr>
              <w:t>9</w:t>
            </w:r>
          </w:p>
        </w:tc>
        <w:tc>
          <w:tcPr>
            <w:tcW w:w="1474" w:type="dxa"/>
            <w:gridSpan w:val="3"/>
            <w:tcBorders>
              <w:top w:val="single" w:sz="4" w:space="0" w:color="auto"/>
              <w:left w:val="nil"/>
              <w:bottom w:val="double" w:sz="4" w:space="0" w:color="auto"/>
              <w:right w:val="nil"/>
            </w:tcBorders>
            <w:shd w:val="clear" w:color="auto" w:fill="auto"/>
            <w:noWrap/>
            <w:vAlign w:val="center"/>
          </w:tcPr>
          <w:p w:rsidR="002A0B07" w:rsidRPr="00395A23" w:rsidRDefault="00395A23" w:rsidP="00B225BE">
            <w:pPr>
              <w:ind w:right="113"/>
              <w:jc w:val="center"/>
              <w:rPr>
                <w:rFonts w:cs="Arial"/>
                <w:color w:val="000000"/>
                <w:sz w:val="16"/>
                <w:szCs w:val="16"/>
                <w:lang w:val="es-AR"/>
              </w:rPr>
            </w:pPr>
            <w:r w:rsidRPr="00B225BE">
              <w:rPr>
                <w:rFonts w:cs="Arial"/>
                <w:color w:val="000000"/>
                <w:sz w:val="16"/>
                <w:szCs w:val="16"/>
                <w:lang w:val="es-AR"/>
              </w:rPr>
              <w:t>111.176.984</w:t>
            </w:r>
          </w:p>
        </w:tc>
        <w:tc>
          <w:tcPr>
            <w:tcW w:w="244" w:type="dxa"/>
            <w:tcBorders>
              <w:top w:val="nil"/>
              <w:left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4" w:type="dxa"/>
            <w:tcBorders>
              <w:top w:val="single" w:sz="4" w:space="0" w:color="auto"/>
              <w:left w:val="nil"/>
              <w:bottom w:val="double" w:sz="4" w:space="0" w:color="auto"/>
              <w:right w:val="nil"/>
            </w:tcBorders>
            <w:shd w:val="clear" w:color="auto" w:fill="auto"/>
            <w:noWrap/>
            <w:vAlign w:val="center"/>
          </w:tcPr>
          <w:p w:rsidR="002A0B07" w:rsidRPr="00922571" w:rsidRDefault="00081EFA" w:rsidP="00B225BE">
            <w:pPr>
              <w:ind w:right="113"/>
              <w:jc w:val="center"/>
              <w:rPr>
                <w:rFonts w:cs="Arial"/>
                <w:color w:val="000000"/>
                <w:sz w:val="16"/>
                <w:szCs w:val="16"/>
                <w:lang w:val="es-AR"/>
              </w:rPr>
            </w:pPr>
            <w:r>
              <w:rPr>
                <w:rFonts w:cs="Arial"/>
                <w:color w:val="000000"/>
                <w:sz w:val="16"/>
                <w:szCs w:val="16"/>
                <w:lang w:val="es-AR"/>
              </w:rPr>
              <w:t>-</w:t>
            </w:r>
          </w:p>
        </w:tc>
        <w:tc>
          <w:tcPr>
            <w:tcW w:w="244" w:type="dxa"/>
            <w:tcBorders>
              <w:top w:val="nil"/>
              <w:left w:val="nil"/>
              <w:bottom w:val="nil"/>
              <w:right w:val="nil"/>
            </w:tcBorders>
            <w:shd w:val="clear" w:color="auto" w:fill="auto"/>
            <w:noWrap/>
            <w:vAlign w:val="center"/>
          </w:tcPr>
          <w:p w:rsidR="002A0B07" w:rsidRPr="00922571" w:rsidRDefault="002A0B07" w:rsidP="00B225BE">
            <w:pPr>
              <w:ind w:right="113"/>
              <w:jc w:val="center"/>
              <w:rPr>
                <w:rFonts w:cs="Arial"/>
                <w:color w:val="000000"/>
                <w:sz w:val="16"/>
                <w:szCs w:val="16"/>
                <w:lang w:val="es-AR"/>
              </w:rPr>
            </w:pPr>
          </w:p>
        </w:tc>
        <w:tc>
          <w:tcPr>
            <w:tcW w:w="1472" w:type="dxa"/>
            <w:tcBorders>
              <w:top w:val="single" w:sz="4" w:space="0" w:color="auto"/>
              <w:left w:val="nil"/>
              <w:bottom w:val="double" w:sz="6" w:space="0" w:color="auto"/>
              <w:right w:val="nil"/>
            </w:tcBorders>
            <w:shd w:val="clear" w:color="auto" w:fill="auto"/>
            <w:noWrap/>
            <w:vAlign w:val="center"/>
          </w:tcPr>
          <w:p w:rsidR="002A0B07" w:rsidRPr="00922571" w:rsidRDefault="00395A23" w:rsidP="00B225BE">
            <w:pPr>
              <w:ind w:right="113"/>
              <w:jc w:val="center"/>
              <w:rPr>
                <w:rFonts w:cs="Arial"/>
                <w:color w:val="000000"/>
                <w:sz w:val="16"/>
                <w:szCs w:val="16"/>
                <w:lang w:val="es-AR"/>
              </w:rPr>
            </w:pPr>
            <w:r w:rsidRPr="00395A23">
              <w:rPr>
                <w:rFonts w:cs="Arial"/>
                <w:color w:val="000000"/>
                <w:sz w:val="16"/>
                <w:szCs w:val="16"/>
                <w:lang w:val="es-AR"/>
              </w:rPr>
              <w:t>111.176.984</w:t>
            </w:r>
          </w:p>
        </w:tc>
      </w:tr>
      <w:tr w:rsidR="00B116EB" w:rsidRPr="00922571" w:rsidTr="00B225BE">
        <w:trPr>
          <w:gridAfter w:val="1"/>
          <w:wAfter w:w="20" w:type="dxa"/>
          <w:trHeight w:val="330"/>
        </w:trPr>
        <w:tc>
          <w:tcPr>
            <w:tcW w:w="1843" w:type="dxa"/>
            <w:gridSpan w:val="2"/>
            <w:tcBorders>
              <w:top w:val="nil"/>
              <w:left w:val="nil"/>
              <w:bottom w:val="nil"/>
              <w:right w:val="nil"/>
            </w:tcBorders>
            <w:shd w:val="clear" w:color="auto" w:fill="auto"/>
            <w:noWrap/>
            <w:vAlign w:val="bottom"/>
            <w:hideMark/>
          </w:tcPr>
          <w:p w:rsidR="00B116EB" w:rsidRPr="00922571" w:rsidRDefault="00B116EB" w:rsidP="00B116EB">
            <w:pPr>
              <w:rPr>
                <w:rFonts w:cs="Arial"/>
                <w:b/>
                <w:color w:val="000000"/>
                <w:sz w:val="16"/>
                <w:szCs w:val="16"/>
                <w:lang w:val="es-AR"/>
              </w:rPr>
            </w:pPr>
            <w:r w:rsidRPr="00922571">
              <w:rPr>
                <w:rFonts w:cs="Arial"/>
                <w:b/>
                <w:color w:val="000000"/>
                <w:sz w:val="16"/>
                <w:szCs w:val="16"/>
                <w:lang w:val="es-AR"/>
              </w:rPr>
              <w:t>Total 201</w:t>
            </w:r>
            <w:r>
              <w:rPr>
                <w:rFonts w:cs="Arial"/>
                <w:b/>
                <w:color w:val="000000"/>
                <w:sz w:val="16"/>
                <w:szCs w:val="16"/>
                <w:lang w:val="es-AR"/>
              </w:rPr>
              <w:t>8</w:t>
            </w:r>
          </w:p>
        </w:tc>
        <w:tc>
          <w:tcPr>
            <w:tcW w:w="1474" w:type="dxa"/>
            <w:gridSpan w:val="3"/>
            <w:tcBorders>
              <w:top w:val="double" w:sz="4" w:space="0" w:color="auto"/>
              <w:left w:val="nil"/>
              <w:bottom w:val="double" w:sz="4" w:space="0" w:color="auto"/>
              <w:right w:val="nil"/>
            </w:tcBorders>
            <w:shd w:val="clear" w:color="auto" w:fill="auto"/>
            <w:noWrap/>
            <w:vAlign w:val="center"/>
          </w:tcPr>
          <w:p w:rsidR="00B116EB" w:rsidRPr="000E5D90" w:rsidRDefault="00395A23" w:rsidP="00B225BE">
            <w:pPr>
              <w:ind w:right="113"/>
              <w:jc w:val="center"/>
              <w:rPr>
                <w:rFonts w:cs="Arial"/>
                <w:color w:val="000000"/>
                <w:sz w:val="16"/>
                <w:szCs w:val="16"/>
                <w:lang w:val="es-AR"/>
              </w:rPr>
            </w:pPr>
            <w:r w:rsidRPr="000E5D90">
              <w:rPr>
                <w:rFonts w:cs="Arial"/>
                <w:color w:val="000000"/>
                <w:sz w:val="16"/>
                <w:szCs w:val="16"/>
                <w:lang w:val="es-AR"/>
              </w:rPr>
              <w:t>103.933.132</w:t>
            </w:r>
          </w:p>
        </w:tc>
        <w:tc>
          <w:tcPr>
            <w:tcW w:w="244" w:type="dxa"/>
            <w:tcBorders>
              <w:left w:val="nil"/>
              <w:right w:val="nil"/>
            </w:tcBorders>
            <w:shd w:val="clear" w:color="auto" w:fill="auto"/>
            <w:noWrap/>
            <w:vAlign w:val="center"/>
          </w:tcPr>
          <w:p w:rsidR="00B116EB" w:rsidRPr="00B225BE" w:rsidRDefault="00B116EB" w:rsidP="00B225BE">
            <w:pPr>
              <w:ind w:right="113"/>
              <w:jc w:val="center"/>
              <w:rPr>
                <w:rFonts w:cs="Arial"/>
                <w:color w:val="000000"/>
                <w:sz w:val="16"/>
                <w:szCs w:val="16"/>
                <w:highlight w:val="yellow"/>
                <w:lang w:val="es-AR"/>
              </w:rPr>
            </w:pPr>
          </w:p>
        </w:tc>
        <w:tc>
          <w:tcPr>
            <w:tcW w:w="1474" w:type="dxa"/>
            <w:tcBorders>
              <w:top w:val="double" w:sz="4" w:space="0" w:color="auto"/>
              <w:left w:val="nil"/>
              <w:bottom w:val="double" w:sz="4" w:space="0" w:color="auto"/>
              <w:right w:val="nil"/>
            </w:tcBorders>
            <w:shd w:val="clear" w:color="auto" w:fill="auto"/>
            <w:noWrap/>
            <w:vAlign w:val="center"/>
          </w:tcPr>
          <w:p w:rsidR="00B116EB" w:rsidRPr="00B225BE" w:rsidRDefault="000E5D90" w:rsidP="00B225BE">
            <w:pPr>
              <w:ind w:right="113"/>
              <w:jc w:val="center"/>
              <w:rPr>
                <w:rFonts w:cs="Arial"/>
                <w:color w:val="000000"/>
                <w:sz w:val="16"/>
                <w:szCs w:val="16"/>
                <w:highlight w:val="yellow"/>
                <w:lang w:val="es-AR"/>
              </w:rPr>
            </w:pPr>
            <w:r w:rsidRPr="000E5D90">
              <w:rPr>
                <w:rFonts w:cs="Arial"/>
                <w:color w:val="000000"/>
                <w:sz w:val="16"/>
                <w:szCs w:val="16"/>
                <w:lang w:val="es-AR"/>
              </w:rPr>
              <w:t>8.680.287</w:t>
            </w:r>
          </w:p>
        </w:tc>
        <w:tc>
          <w:tcPr>
            <w:tcW w:w="244" w:type="dxa"/>
            <w:tcBorders>
              <w:left w:val="nil"/>
              <w:bottom w:val="nil"/>
              <w:right w:val="nil"/>
            </w:tcBorders>
            <w:shd w:val="clear" w:color="auto" w:fill="auto"/>
            <w:noWrap/>
            <w:vAlign w:val="center"/>
          </w:tcPr>
          <w:p w:rsidR="00B116EB" w:rsidRPr="00B225BE" w:rsidRDefault="00B116EB" w:rsidP="00B225BE">
            <w:pPr>
              <w:ind w:right="113"/>
              <w:jc w:val="center"/>
              <w:rPr>
                <w:rFonts w:cs="Arial"/>
                <w:color w:val="000000"/>
                <w:sz w:val="16"/>
                <w:szCs w:val="16"/>
                <w:highlight w:val="yellow"/>
                <w:lang w:val="es-AR"/>
              </w:rPr>
            </w:pPr>
          </w:p>
        </w:tc>
        <w:tc>
          <w:tcPr>
            <w:tcW w:w="1472" w:type="dxa"/>
            <w:tcBorders>
              <w:top w:val="double" w:sz="6" w:space="0" w:color="auto"/>
              <w:left w:val="nil"/>
              <w:bottom w:val="double" w:sz="6" w:space="0" w:color="auto"/>
              <w:right w:val="nil"/>
            </w:tcBorders>
            <w:shd w:val="clear" w:color="auto" w:fill="auto"/>
            <w:noWrap/>
            <w:vAlign w:val="center"/>
          </w:tcPr>
          <w:p w:rsidR="00B116EB" w:rsidRPr="00B225BE" w:rsidRDefault="000E5D90" w:rsidP="00B225BE">
            <w:pPr>
              <w:ind w:right="113"/>
              <w:jc w:val="center"/>
              <w:rPr>
                <w:rFonts w:cs="Arial"/>
                <w:color w:val="000000"/>
                <w:sz w:val="16"/>
                <w:szCs w:val="16"/>
                <w:highlight w:val="yellow"/>
                <w:lang w:val="es-AR"/>
              </w:rPr>
            </w:pPr>
            <w:r w:rsidRPr="000E5D90">
              <w:rPr>
                <w:rFonts w:cs="Arial"/>
                <w:color w:val="000000"/>
                <w:sz w:val="16"/>
                <w:szCs w:val="16"/>
                <w:lang w:val="es-AR"/>
              </w:rPr>
              <w:t>112.613.419</w:t>
            </w:r>
          </w:p>
        </w:tc>
      </w:tr>
    </w:tbl>
    <w:p w:rsidR="007B49D4" w:rsidRPr="00922571" w:rsidRDefault="007B49D4" w:rsidP="007B49D4">
      <w:pPr>
        <w:pStyle w:val="Textonota"/>
        <w:suppressAutoHyphens/>
        <w:spacing w:before="20" w:after="20" w:line="288" w:lineRule="auto"/>
        <w:ind w:left="0"/>
        <w:jc w:val="both"/>
        <w:rPr>
          <w:rFonts w:cs="Arial"/>
          <w:sz w:val="14"/>
          <w:szCs w:val="14"/>
          <w:lang w:val="es-AR"/>
        </w:rPr>
      </w:pPr>
    </w:p>
    <w:tbl>
      <w:tblPr>
        <w:tblW w:w="10424" w:type="dxa"/>
        <w:tblInd w:w="-20" w:type="dxa"/>
        <w:tblLayout w:type="fixed"/>
        <w:tblCellMar>
          <w:left w:w="70" w:type="dxa"/>
          <w:right w:w="70" w:type="dxa"/>
        </w:tblCellMar>
        <w:tblLook w:val="04A0" w:firstRow="1" w:lastRow="0" w:firstColumn="1" w:lastColumn="0" w:noHBand="0" w:noVBand="1"/>
      </w:tblPr>
      <w:tblGrid>
        <w:gridCol w:w="1417"/>
        <w:gridCol w:w="160"/>
        <w:gridCol w:w="7"/>
        <w:gridCol w:w="1181"/>
        <w:gridCol w:w="7"/>
        <w:gridCol w:w="178"/>
        <w:gridCol w:w="7"/>
        <w:gridCol w:w="808"/>
        <w:gridCol w:w="7"/>
        <w:gridCol w:w="153"/>
        <w:gridCol w:w="7"/>
        <w:gridCol w:w="1013"/>
        <w:gridCol w:w="9"/>
        <w:gridCol w:w="181"/>
        <w:gridCol w:w="9"/>
        <w:gridCol w:w="1181"/>
        <w:gridCol w:w="9"/>
        <w:gridCol w:w="183"/>
        <w:gridCol w:w="9"/>
        <w:gridCol w:w="1149"/>
        <w:gridCol w:w="33"/>
        <w:gridCol w:w="160"/>
        <w:gridCol w:w="1214"/>
        <w:gridCol w:w="64"/>
        <w:gridCol w:w="1278"/>
      </w:tblGrid>
      <w:tr w:rsidR="00081EFA" w:rsidRPr="00922571" w:rsidTr="00B84E85">
        <w:trPr>
          <w:trHeight w:val="227"/>
        </w:trPr>
        <w:tc>
          <w:tcPr>
            <w:tcW w:w="1417" w:type="dxa"/>
            <w:tcBorders>
              <w:top w:val="nil"/>
              <w:left w:val="nil"/>
              <w:bottom w:val="nil"/>
              <w:right w:val="nil"/>
            </w:tcBorders>
            <w:shd w:val="clear" w:color="auto" w:fill="auto"/>
            <w:vAlign w:val="bottom"/>
          </w:tcPr>
          <w:p w:rsidR="00081EFA" w:rsidRPr="00922571" w:rsidRDefault="00081EFA" w:rsidP="00081EFA">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bottom"/>
          </w:tcPr>
          <w:p w:rsidR="00081EFA" w:rsidRPr="00922571" w:rsidRDefault="00081EFA" w:rsidP="00081EFA">
            <w:pPr>
              <w:jc w:val="center"/>
              <w:rPr>
                <w:rFonts w:cs="Arial"/>
                <w:b/>
                <w:bCs/>
                <w:color w:val="000000"/>
                <w:sz w:val="16"/>
                <w:szCs w:val="16"/>
                <w:lang w:val="es-AR" w:eastAsia="es-AR"/>
              </w:rPr>
            </w:pPr>
          </w:p>
        </w:tc>
        <w:tc>
          <w:tcPr>
            <w:tcW w:w="6131" w:type="dxa"/>
            <w:gridSpan w:val="19"/>
            <w:tcBorders>
              <w:left w:val="nil"/>
              <w:bottom w:val="single" w:sz="4" w:space="0" w:color="auto"/>
              <w:right w:val="nil"/>
            </w:tcBorders>
            <w:shd w:val="clear" w:color="auto" w:fill="auto"/>
            <w:vAlign w:val="bottom"/>
          </w:tcPr>
          <w:p w:rsidR="00081EFA" w:rsidRPr="00922571" w:rsidRDefault="00081EFA" w:rsidP="00081EFA">
            <w:pPr>
              <w:jc w:val="center"/>
              <w:rPr>
                <w:rFonts w:cs="Arial"/>
                <w:b/>
                <w:bCs/>
                <w:color w:val="000000"/>
                <w:sz w:val="16"/>
                <w:szCs w:val="16"/>
                <w:lang w:val="es-AR" w:eastAsia="es-AR"/>
              </w:rPr>
            </w:pPr>
            <w:r>
              <w:rPr>
                <w:rFonts w:cs="Arial"/>
                <w:b/>
                <w:bCs/>
                <w:color w:val="000000"/>
                <w:sz w:val="16"/>
                <w:szCs w:val="16"/>
                <w:lang w:val="es-AR"/>
              </w:rPr>
              <w:t>31.03.2019</w:t>
            </w:r>
          </w:p>
        </w:tc>
        <w:tc>
          <w:tcPr>
            <w:tcW w:w="160" w:type="dxa"/>
            <w:tcBorders>
              <w:top w:val="nil"/>
              <w:left w:val="nil"/>
              <w:right w:val="nil"/>
            </w:tcBorders>
          </w:tcPr>
          <w:p w:rsidR="00081EFA" w:rsidRPr="00922571" w:rsidRDefault="00081EFA" w:rsidP="00081EFA">
            <w:pPr>
              <w:jc w:val="center"/>
              <w:rPr>
                <w:rFonts w:cs="Arial"/>
                <w:b/>
                <w:bCs/>
                <w:color w:val="000000"/>
                <w:sz w:val="16"/>
                <w:szCs w:val="16"/>
                <w:lang w:val="es-AR" w:eastAsia="es-AR"/>
              </w:rPr>
            </w:pPr>
          </w:p>
        </w:tc>
        <w:tc>
          <w:tcPr>
            <w:tcW w:w="1278" w:type="dxa"/>
            <w:gridSpan w:val="2"/>
            <w:tcBorders>
              <w:top w:val="nil"/>
              <w:left w:val="nil"/>
              <w:bottom w:val="single" w:sz="4" w:space="0" w:color="auto"/>
              <w:right w:val="nil"/>
            </w:tcBorders>
          </w:tcPr>
          <w:p w:rsidR="00081EFA" w:rsidRPr="00922571" w:rsidRDefault="00081EFA" w:rsidP="00081EFA">
            <w:pPr>
              <w:ind w:right="25"/>
              <w:jc w:val="center"/>
              <w:rPr>
                <w:rFonts w:cs="Arial"/>
                <w:b/>
                <w:bCs/>
                <w:color w:val="000000"/>
                <w:sz w:val="16"/>
                <w:szCs w:val="16"/>
                <w:lang w:val="es-AR" w:eastAsia="es-AR"/>
              </w:rPr>
            </w:pPr>
          </w:p>
          <w:p w:rsidR="00081EFA" w:rsidRPr="00922571" w:rsidRDefault="00081EFA" w:rsidP="00081EFA">
            <w:pPr>
              <w:ind w:right="25"/>
              <w:jc w:val="center"/>
              <w:rPr>
                <w:rFonts w:cs="Arial"/>
                <w:b/>
                <w:bCs/>
                <w:color w:val="000000"/>
                <w:sz w:val="16"/>
                <w:szCs w:val="16"/>
                <w:lang w:val="es-AR" w:eastAsia="es-AR"/>
              </w:rPr>
            </w:pPr>
            <w:r w:rsidRPr="00922571">
              <w:rPr>
                <w:rFonts w:cs="Arial"/>
                <w:b/>
                <w:bCs/>
                <w:color w:val="000000"/>
                <w:sz w:val="16"/>
                <w:szCs w:val="16"/>
                <w:lang w:val="es-AR" w:eastAsia="es-AR"/>
              </w:rPr>
              <w:t>31.</w:t>
            </w:r>
            <w:r>
              <w:rPr>
                <w:rFonts w:cs="Arial"/>
                <w:b/>
                <w:bCs/>
                <w:color w:val="000000"/>
                <w:sz w:val="16"/>
                <w:szCs w:val="16"/>
                <w:lang w:val="es-AR" w:eastAsia="es-AR"/>
              </w:rPr>
              <w:t>03</w:t>
            </w:r>
            <w:r w:rsidRPr="00922571">
              <w:rPr>
                <w:rFonts w:cs="Arial"/>
                <w:b/>
                <w:bCs/>
                <w:color w:val="000000"/>
                <w:sz w:val="16"/>
                <w:szCs w:val="16"/>
                <w:lang w:val="es-AR" w:eastAsia="es-AR"/>
              </w:rPr>
              <w:t>.201</w:t>
            </w:r>
            <w:r>
              <w:rPr>
                <w:rFonts w:cs="Arial"/>
                <w:b/>
                <w:bCs/>
                <w:color w:val="000000"/>
                <w:sz w:val="16"/>
                <w:szCs w:val="16"/>
                <w:lang w:val="es-AR" w:eastAsia="es-AR"/>
              </w:rPr>
              <w:t>8</w:t>
            </w:r>
          </w:p>
        </w:tc>
        <w:tc>
          <w:tcPr>
            <w:tcW w:w="1278" w:type="dxa"/>
            <w:tcBorders>
              <w:top w:val="nil"/>
              <w:left w:val="nil"/>
              <w:bottom w:val="single" w:sz="4" w:space="0" w:color="auto"/>
              <w:right w:val="nil"/>
            </w:tcBorders>
          </w:tcPr>
          <w:p w:rsidR="00081EFA" w:rsidRPr="00922571" w:rsidRDefault="00081EFA" w:rsidP="00081EFA">
            <w:pPr>
              <w:ind w:right="25"/>
              <w:jc w:val="center"/>
              <w:rPr>
                <w:rFonts w:cs="Arial"/>
                <w:b/>
                <w:bCs/>
                <w:color w:val="000000"/>
                <w:sz w:val="16"/>
                <w:szCs w:val="16"/>
                <w:lang w:val="es-AR" w:eastAsia="es-AR"/>
              </w:rPr>
            </w:pPr>
          </w:p>
          <w:p w:rsidR="00081EFA" w:rsidRPr="00922571" w:rsidRDefault="00081EFA" w:rsidP="00081EFA">
            <w:pPr>
              <w:jc w:val="center"/>
              <w:rPr>
                <w:rFonts w:cs="Arial"/>
                <w:b/>
                <w:bCs/>
                <w:color w:val="000000"/>
                <w:sz w:val="16"/>
                <w:szCs w:val="16"/>
                <w:lang w:val="es-AR" w:eastAsia="es-AR"/>
              </w:rPr>
            </w:pPr>
            <w:r w:rsidRPr="00922571">
              <w:rPr>
                <w:rFonts w:cs="Arial"/>
                <w:b/>
                <w:bCs/>
                <w:color w:val="000000"/>
                <w:sz w:val="16"/>
                <w:szCs w:val="16"/>
                <w:lang w:val="es-AR" w:eastAsia="es-AR"/>
              </w:rPr>
              <w:t>31.12.201</w:t>
            </w:r>
            <w:r>
              <w:rPr>
                <w:rFonts w:cs="Arial"/>
                <w:b/>
                <w:bCs/>
                <w:color w:val="000000"/>
                <w:sz w:val="16"/>
                <w:szCs w:val="16"/>
                <w:lang w:val="es-AR" w:eastAsia="es-AR"/>
              </w:rPr>
              <w:t>8</w:t>
            </w:r>
          </w:p>
        </w:tc>
      </w:tr>
      <w:tr w:rsidR="00081EFA" w:rsidRPr="00922571" w:rsidTr="00B84E85">
        <w:trPr>
          <w:trHeight w:val="227"/>
        </w:trPr>
        <w:tc>
          <w:tcPr>
            <w:tcW w:w="1417" w:type="dxa"/>
            <w:tcBorders>
              <w:top w:val="nil"/>
              <w:left w:val="nil"/>
              <w:bottom w:val="nil"/>
              <w:right w:val="nil"/>
            </w:tcBorders>
            <w:shd w:val="clear" w:color="auto" w:fill="auto"/>
            <w:vAlign w:val="bottom"/>
          </w:tcPr>
          <w:p w:rsidR="00081EFA" w:rsidRPr="00922571" w:rsidRDefault="00081EFA" w:rsidP="006A1B0F">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bottom"/>
          </w:tcPr>
          <w:p w:rsidR="00081EFA" w:rsidRPr="00922571" w:rsidRDefault="00081EFA" w:rsidP="006A1B0F">
            <w:pPr>
              <w:jc w:val="center"/>
              <w:rPr>
                <w:rFonts w:cs="Arial"/>
                <w:b/>
                <w:bCs/>
                <w:color w:val="000000"/>
                <w:sz w:val="16"/>
                <w:szCs w:val="16"/>
                <w:lang w:val="es-AR" w:eastAsia="es-AR"/>
              </w:rPr>
            </w:pPr>
          </w:p>
        </w:tc>
        <w:tc>
          <w:tcPr>
            <w:tcW w:w="4748" w:type="dxa"/>
            <w:gridSpan w:val="14"/>
            <w:tcBorders>
              <w:top w:val="single" w:sz="4" w:space="0" w:color="auto"/>
              <w:left w:val="nil"/>
              <w:bottom w:val="nil"/>
              <w:right w:val="nil"/>
            </w:tcBorders>
            <w:shd w:val="clear" w:color="auto" w:fill="auto"/>
            <w:vAlign w:val="center"/>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Depreciaciones acumuladas</w:t>
            </w:r>
          </w:p>
        </w:tc>
        <w:tc>
          <w:tcPr>
            <w:tcW w:w="192" w:type="dxa"/>
            <w:gridSpan w:val="2"/>
            <w:tcBorders>
              <w:top w:val="single" w:sz="4" w:space="0" w:color="auto"/>
              <w:left w:val="nil"/>
              <w:bottom w:val="nil"/>
              <w:right w:val="nil"/>
            </w:tcBorders>
            <w:shd w:val="clear" w:color="auto" w:fill="auto"/>
            <w:vAlign w:val="center"/>
          </w:tcPr>
          <w:p w:rsidR="00081EFA" w:rsidRPr="00922571" w:rsidRDefault="00081EFA">
            <w:pPr>
              <w:jc w:val="center"/>
              <w:rPr>
                <w:rFonts w:cs="Arial"/>
                <w:b/>
                <w:bCs/>
                <w:color w:val="000000"/>
                <w:sz w:val="16"/>
                <w:szCs w:val="16"/>
                <w:lang w:val="es-AR" w:eastAsia="es-AR"/>
              </w:rPr>
            </w:pPr>
          </w:p>
        </w:tc>
        <w:tc>
          <w:tcPr>
            <w:tcW w:w="1191" w:type="dxa"/>
            <w:gridSpan w:val="3"/>
            <w:tcBorders>
              <w:top w:val="single" w:sz="4" w:space="0" w:color="auto"/>
              <w:left w:val="nil"/>
              <w:right w:val="nil"/>
            </w:tcBorders>
            <w:shd w:val="clear" w:color="auto" w:fill="auto"/>
            <w:vAlign w:val="center"/>
          </w:tcPr>
          <w:p w:rsidR="00081EFA" w:rsidRPr="00922571" w:rsidRDefault="00081EFA">
            <w:pPr>
              <w:jc w:val="center"/>
              <w:rPr>
                <w:rFonts w:cs="Arial"/>
                <w:b/>
                <w:bCs/>
                <w:color w:val="000000"/>
                <w:sz w:val="16"/>
                <w:szCs w:val="16"/>
                <w:lang w:val="es-AR" w:eastAsia="es-AR"/>
              </w:rPr>
            </w:pPr>
          </w:p>
        </w:tc>
        <w:tc>
          <w:tcPr>
            <w:tcW w:w="160" w:type="dxa"/>
            <w:tcBorders>
              <w:left w:val="nil"/>
              <w:right w:val="nil"/>
            </w:tcBorders>
            <w:vAlign w:val="center"/>
          </w:tcPr>
          <w:p w:rsidR="00081EFA" w:rsidRPr="00922571" w:rsidRDefault="00081EFA">
            <w:pPr>
              <w:jc w:val="center"/>
              <w:rPr>
                <w:rFonts w:cs="Arial"/>
                <w:b/>
                <w:bCs/>
                <w:color w:val="000000"/>
                <w:sz w:val="16"/>
                <w:szCs w:val="16"/>
                <w:lang w:val="es-AR" w:eastAsia="es-AR"/>
              </w:rPr>
            </w:pPr>
          </w:p>
        </w:tc>
        <w:tc>
          <w:tcPr>
            <w:tcW w:w="1278" w:type="dxa"/>
            <w:gridSpan w:val="2"/>
            <w:tcBorders>
              <w:top w:val="single" w:sz="4" w:space="0" w:color="auto"/>
              <w:left w:val="nil"/>
              <w:right w:val="nil"/>
            </w:tcBorders>
          </w:tcPr>
          <w:p w:rsidR="00081EFA" w:rsidRPr="00922571" w:rsidRDefault="00081EFA" w:rsidP="00B84E85">
            <w:pPr>
              <w:ind w:right="25"/>
              <w:jc w:val="center"/>
              <w:rPr>
                <w:rFonts w:cs="Arial"/>
                <w:b/>
                <w:bCs/>
                <w:color w:val="000000"/>
                <w:sz w:val="16"/>
                <w:szCs w:val="16"/>
                <w:lang w:val="es-AR" w:eastAsia="es-AR"/>
              </w:rPr>
            </w:pPr>
          </w:p>
        </w:tc>
        <w:tc>
          <w:tcPr>
            <w:tcW w:w="1278" w:type="dxa"/>
            <w:tcBorders>
              <w:top w:val="single" w:sz="4" w:space="0" w:color="auto"/>
              <w:left w:val="nil"/>
              <w:right w:val="nil"/>
            </w:tcBorders>
            <w:vAlign w:val="center"/>
          </w:tcPr>
          <w:p w:rsidR="00081EFA" w:rsidRPr="00922571" w:rsidRDefault="00081EFA">
            <w:pPr>
              <w:jc w:val="center"/>
              <w:rPr>
                <w:rFonts w:cs="Arial"/>
                <w:b/>
                <w:bCs/>
                <w:color w:val="000000"/>
                <w:sz w:val="16"/>
                <w:szCs w:val="16"/>
                <w:lang w:val="es-AR" w:eastAsia="es-AR"/>
              </w:rPr>
            </w:pPr>
          </w:p>
        </w:tc>
      </w:tr>
      <w:tr w:rsidR="00081EFA" w:rsidRPr="00922571" w:rsidTr="00B84E85">
        <w:trPr>
          <w:trHeight w:val="227"/>
        </w:trPr>
        <w:tc>
          <w:tcPr>
            <w:tcW w:w="1417" w:type="dxa"/>
            <w:tcBorders>
              <w:top w:val="nil"/>
              <w:left w:val="nil"/>
              <w:bottom w:val="nil"/>
              <w:right w:val="nil"/>
            </w:tcBorders>
            <w:shd w:val="clear" w:color="auto" w:fill="auto"/>
            <w:vAlign w:val="bottom"/>
            <w:hideMark/>
          </w:tcPr>
          <w:p w:rsidR="00081EFA" w:rsidRPr="00922571" w:rsidRDefault="00081EFA" w:rsidP="006A1B0F">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bottom"/>
            <w:hideMark/>
          </w:tcPr>
          <w:p w:rsidR="00081EFA" w:rsidRPr="00922571" w:rsidRDefault="00081EFA" w:rsidP="006A1B0F">
            <w:pPr>
              <w:jc w:val="center"/>
              <w:rPr>
                <w:rFonts w:cs="Arial"/>
                <w:b/>
                <w:bCs/>
                <w:color w:val="000000"/>
                <w:sz w:val="16"/>
                <w:szCs w:val="16"/>
                <w:lang w:val="es-AR" w:eastAsia="es-AR"/>
              </w:rPr>
            </w:pPr>
          </w:p>
        </w:tc>
        <w:tc>
          <w:tcPr>
            <w:tcW w:w="1188" w:type="dxa"/>
            <w:gridSpan w:val="2"/>
            <w:tcBorders>
              <w:top w:val="single" w:sz="4" w:space="0" w:color="auto"/>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85" w:type="dxa"/>
            <w:gridSpan w:val="2"/>
            <w:tcBorders>
              <w:top w:val="single" w:sz="4" w:space="0" w:color="auto"/>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2004" w:type="dxa"/>
            <w:gridSpan w:val="7"/>
            <w:tcBorders>
              <w:top w:val="single" w:sz="4" w:space="0" w:color="auto"/>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Del ejercicio</w:t>
            </w:r>
          </w:p>
        </w:tc>
        <w:tc>
          <w:tcPr>
            <w:tcW w:w="181" w:type="dxa"/>
            <w:tcBorders>
              <w:top w:val="single" w:sz="4" w:space="0" w:color="auto"/>
              <w:left w:val="nil"/>
              <w:right w:val="nil"/>
            </w:tcBorders>
            <w:shd w:val="clear" w:color="auto" w:fill="auto"/>
            <w:vAlign w:val="center"/>
          </w:tcPr>
          <w:p w:rsidR="00081EFA" w:rsidRPr="00922571" w:rsidRDefault="00081EFA">
            <w:pPr>
              <w:jc w:val="center"/>
              <w:rPr>
                <w:rFonts w:cs="Arial"/>
                <w:b/>
                <w:bCs/>
                <w:color w:val="000000"/>
                <w:sz w:val="16"/>
                <w:szCs w:val="16"/>
                <w:lang w:val="es-AR" w:eastAsia="es-AR"/>
              </w:rPr>
            </w:pPr>
          </w:p>
        </w:tc>
        <w:tc>
          <w:tcPr>
            <w:tcW w:w="1190" w:type="dxa"/>
            <w:gridSpan w:val="2"/>
            <w:tcBorders>
              <w:top w:val="single" w:sz="4" w:space="0" w:color="auto"/>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92" w:type="dxa"/>
            <w:gridSpan w:val="2"/>
            <w:tcBorders>
              <w:top w:val="nil"/>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191" w:type="dxa"/>
            <w:gridSpan w:val="3"/>
            <w:tcBorders>
              <w:top w:val="nil"/>
              <w:left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60" w:type="dxa"/>
            <w:tcBorders>
              <w:top w:val="nil"/>
              <w:left w:val="nil"/>
              <w:right w:val="nil"/>
            </w:tcBorders>
            <w:vAlign w:val="center"/>
          </w:tcPr>
          <w:p w:rsidR="00081EFA" w:rsidRPr="00922571" w:rsidRDefault="00081EFA">
            <w:pPr>
              <w:jc w:val="center"/>
              <w:rPr>
                <w:rFonts w:cs="Arial"/>
                <w:b/>
                <w:bCs/>
                <w:color w:val="000000"/>
                <w:sz w:val="16"/>
                <w:szCs w:val="16"/>
                <w:lang w:val="es-AR" w:eastAsia="es-AR"/>
              </w:rPr>
            </w:pPr>
          </w:p>
        </w:tc>
        <w:tc>
          <w:tcPr>
            <w:tcW w:w="1278" w:type="dxa"/>
            <w:gridSpan w:val="2"/>
            <w:tcBorders>
              <w:top w:val="nil"/>
              <w:left w:val="nil"/>
              <w:right w:val="nil"/>
            </w:tcBorders>
          </w:tcPr>
          <w:p w:rsidR="00081EFA" w:rsidRPr="00922571" w:rsidRDefault="00081EFA" w:rsidP="00B84E85">
            <w:pPr>
              <w:ind w:right="25"/>
              <w:jc w:val="center"/>
              <w:rPr>
                <w:rFonts w:cs="Arial"/>
                <w:b/>
                <w:bCs/>
                <w:color w:val="000000"/>
                <w:sz w:val="16"/>
                <w:szCs w:val="16"/>
                <w:lang w:val="es-AR" w:eastAsia="es-AR"/>
              </w:rPr>
            </w:pPr>
          </w:p>
        </w:tc>
        <w:tc>
          <w:tcPr>
            <w:tcW w:w="1278" w:type="dxa"/>
            <w:tcBorders>
              <w:top w:val="nil"/>
              <w:left w:val="nil"/>
              <w:right w:val="nil"/>
            </w:tcBorders>
            <w:vAlign w:val="center"/>
          </w:tcPr>
          <w:p w:rsidR="00081EFA" w:rsidRPr="00922571" w:rsidRDefault="00081EFA">
            <w:pPr>
              <w:jc w:val="center"/>
              <w:rPr>
                <w:rFonts w:cs="Arial"/>
                <w:b/>
                <w:bCs/>
                <w:color w:val="000000"/>
                <w:sz w:val="16"/>
                <w:szCs w:val="16"/>
                <w:lang w:val="es-AR" w:eastAsia="es-AR"/>
              </w:rPr>
            </w:pPr>
          </w:p>
        </w:tc>
      </w:tr>
      <w:tr w:rsidR="00081EFA" w:rsidRPr="00922571" w:rsidTr="00B84E85">
        <w:trPr>
          <w:trHeight w:val="368"/>
        </w:trPr>
        <w:tc>
          <w:tcPr>
            <w:tcW w:w="1417" w:type="dxa"/>
            <w:tcBorders>
              <w:top w:val="nil"/>
              <w:left w:val="nil"/>
              <w:bottom w:val="single" w:sz="4" w:space="0" w:color="auto"/>
              <w:right w:val="nil"/>
            </w:tcBorders>
            <w:shd w:val="clear" w:color="auto" w:fill="auto"/>
            <w:vAlign w:val="bottom"/>
            <w:hideMark/>
          </w:tcPr>
          <w:p w:rsidR="00081EFA" w:rsidRPr="00922571" w:rsidRDefault="00081EFA">
            <w:pPr>
              <w:rPr>
                <w:rFonts w:cs="Arial"/>
                <w:b/>
                <w:bCs/>
                <w:color w:val="000000"/>
                <w:sz w:val="16"/>
                <w:szCs w:val="16"/>
                <w:lang w:val="es-AR" w:eastAsia="es-AR"/>
              </w:rPr>
            </w:pPr>
            <w:r w:rsidRPr="00922571">
              <w:rPr>
                <w:rFonts w:cs="Arial"/>
                <w:b/>
                <w:bCs/>
                <w:color w:val="000000"/>
                <w:sz w:val="16"/>
                <w:szCs w:val="16"/>
                <w:lang w:val="es-AR" w:eastAsia="es-AR"/>
              </w:rPr>
              <w:t>Cuenta principal</w:t>
            </w:r>
          </w:p>
        </w:tc>
        <w:tc>
          <w:tcPr>
            <w:tcW w:w="160" w:type="dxa"/>
            <w:tcBorders>
              <w:top w:val="nil"/>
              <w:left w:val="nil"/>
              <w:bottom w:val="nil"/>
              <w:right w:val="nil"/>
            </w:tcBorders>
            <w:shd w:val="clear" w:color="auto" w:fill="auto"/>
            <w:vAlign w:val="bottom"/>
            <w:hideMark/>
          </w:tcPr>
          <w:p w:rsidR="00081EFA" w:rsidRPr="00922571" w:rsidRDefault="00081EFA" w:rsidP="008437DA">
            <w:pPr>
              <w:rPr>
                <w:rFonts w:cs="Arial"/>
                <w:b/>
                <w:bCs/>
                <w:color w:val="000000"/>
                <w:sz w:val="16"/>
                <w:szCs w:val="16"/>
                <w:lang w:val="es-AR" w:eastAsia="es-AR"/>
              </w:rPr>
            </w:pPr>
          </w:p>
        </w:tc>
        <w:tc>
          <w:tcPr>
            <w:tcW w:w="1188" w:type="dxa"/>
            <w:gridSpan w:val="2"/>
            <w:tcBorders>
              <w:top w:val="nil"/>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Al inicio del ejercicio</w:t>
            </w:r>
          </w:p>
        </w:tc>
        <w:tc>
          <w:tcPr>
            <w:tcW w:w="185" w:type="dxa"/>
            <w:gridSpan w:val="2"/>
            <w:tcBorders>
              <w:top w:val="nil"/>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815" w:type="dxa"/>
            <w:gridSpan w:val="2"/>
            <w:tcBorders>
              <w:top w:val="single" w:sz="4" w:space="0" w:color="auto"/>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Alícuota</w:t>
            </w:r>
          </w:p>
        </w:tc>
        <w:tc>
          <w:tcPr>
            <w:tcW w:w="160" w:type="dxa"/>
            <w:gridSpan w:val="2"/>
            <w:tcBorders>
              <w:top w:val="single" w:sz="4" w:space="0" w:color="auto"/>
              <w:left w:val="nil"/>
              <w:bottom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020" w:type="dxa"/>
            <w:gridSpan w:val="2"/>
            <w:tcBorders>
              <w:top w:val="single" w:sz="4" w:space="0" w:color="auto"/>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Altas</w:t>
            </w:r>
          </w:p>
        </w:tc>
        <w:tc>
          <w:tcPr>
            <w:tcW w:w="190" w:type="dxa"/>
            <w:gridSpan w:val="2"/>
            <w:tcBorders>
              <w:top w:val="nil"/>
              <w:left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190" w:type="dxa"/>
            <w:gridSpan w:val="2"/>
            <w:tcBorders>
              <w:top w:val="nil"/>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 xml:space="preserve">Al cierre del </w:t>
            </w:r>
            <w:r w:rsidRPr="00922571">
              <w:rPr>
                <w:rFonts w:cs="Arial"/>
                <w:b/>
                <w:bCs/>
                <w:color w:val="000000"/>
                <w:sz w:val="16"/>
                <w:szCs w:val="16"/>
                <w:lang w:val="es-AR"/>
              </w:rPr>
              <w:t>ejercicio</w:t>
            </w:r>
          </w:p>
        </w:tc>
        <w:tc>
          <w:tcPr>
            <w:tcW w:w="192" w:type="dxa"/>
            <w:gridSpan w:val="2"/>
            <w:tcBorders>
              <w:top w:val="nil"/>
              <w:left w:val="nil"/>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p>
        </w:tc>
        <w:tc>
          <w:tcPr>
            <w:tcW w:w="1191" w:type="dxa"/>
            <w:gridSpan w:val="3"/>
            <w:tcBorders>
              <w:top w:val="nil"/>
              <w:left w:val="nil"/>
              <w:bottom w:val="single" w:sz="4" w:space="0" w:color="auto"/>
              <w:right w:val="nil"/>
            </w:tcBorders>
            <w:shd w:val="clear" w:color="auto" w:fill="auto"/>
            <w:vAlign w:val="center"/>
            <w:hideMark/>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Valor residual</w:t>
            </w:r>
          </w:p>
        </w:tc>
        <w:tc>
          <w:tcPr>
            <w:tcW w:w="160" w:type="dxa"/>
            <w:tcBorders>
              <w:top w:val="nil"/>
              <w:left w:val="nil"/>
              <w:right w:val="nil"/>
            </w:tcBorders>
            <w:vAlign w:val="center"/>
          </w:tcPr>
          <w:p w:rsidR="00081EFA" w:rsidRPr="00922571" w:rsidRDefault="00081EFA">
            <w:pPr>
              <w:jc w:val="center"/>
              <w:rPr>
                <w:rFonts w:cs="Arial"/>
                <w:b/>
                <w:bCs/>
                <w:color w:val="000000"/>
                <w:sz w:val="16"/>
                <w:szCs w:val="16"/>
                <w:lang w:val="es-AR" w:eastAsia="es-AR"/>
              </w:rPr>
            </w:pPr>
          </w:p>
        </w:tc>
        <w:tc>
          <w:tcPr>
            <w:tcW w:w="1278" w:type="dxa"/>
            <w:gridSpan w:val="2"/>
            <w:tcBorders>
              <w:top w:val="nil"/>
              <w:left w:val="nil"/>
              <w:bottom w:val="single" w:sz="4" w:space="0" w:color="auto"/>
              <w:right w:val="nil"/>
            </w:tcBorders>
          </w:tcPr>
          <w:p w:rsidR="00081EFA" w:rsidRPr="00922571" w:rsidRDefault="00081EFA" w:rsidP="00081EFA">
            <w:pPr>
              <w:jc w:val="center"/>
              <w:rPr>
                <w:rFonts w:cs="Arial"/>
                <w:b/>
                <w:bCs/>
                <w:color w:val="000000"/>
                <w:sz w:val="16"/>
                <w:szCs w:val="16"/>
                <w:lang w:val="es-AR" w:eastAsia="es-AR"/>
              </w:rPr>
            </w:pPr>
            <w:r w:rsidRPr="00922571">
              <w:rPr>
                <w:rFonts w:cs="Arial"/>
                <w:b/>
                <w:bCs/>
                <w:color w:val="000000"/>
                <w:sz w:val="16"/>
                <w:szCs w:val="16"/>
                <w:lang w:val="es-AR" w:eastAsia="es-AR"/>
              </w:rPr>
              <w:t>Valor</w:t>
            </w:r>
          </w:p>
          <w:p w:rsidR="00081EFA" w:rsidRPr="00922571" w:rsidRDefault="00081EFA" w:rsidP="00B84E85">
            <w:pPr>
              <w:ind w:right="25"/>
              <w:jc w:val="center"/>
              <w:rPr>
                <w:rFonts w:cs="Arial"/>
                <w:b/>
                <w:bCs/>
                <w:color w:val="000000"/>
                <w:sz w:val="16"/>
                <w:szCs w:val="16"/>
                <w:lang w:val="es-AR" w:eastAsia="es-AR"/>
              </w:rPr>
            </w:pPr>
            <w:r w:rsidRPr="00922571">
              <w:rPr>
                <w:rFonts w:cs="Arial"/>
                <w:b/>
                <w:bCs/>
                <w:color w:val="000000"/>
                <w:sz w:val="16"/>
                <w:szCs w:val="16"/>
                <w:lang w:val="es-AR" w:eastAsia="es-AR"/>
              </w:rPr>
              <w:t>Residual</w:t>
            </w:r>
          </w:p>
        </w:tc>
        <w:tc>
          <w:tcPr>
            <w:tcW w:w="1278" w:type="dxa"/>
            <w:tcBorders>
              <w:top w:val="nil"/>
              <w:left w:val="nil"/>
              <w:bottom w:val="single" w:sz="4" w:space="0" w:color="auto"/>
              <w:right w:val="nil"/>
            </w:tcBorders>
            <w:vAlign w:val="center"/>
          </w:tcPr>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Valor</w:t>
            </w:r>
          </w:p>
          <w:p w:rsidR="00081EFA" w:rsidRPr="00922571" w:rsidRDefault="00081EFA">
            <w:pPr>
              <w:jc w:val="center"/>
              <w:rPr>
                <w:rFonts w:cs="Arial"/>
                <w:b/>
                <w:bCs/>
                <w:color w:val="000000"/>
                <w:sz w:val="16"/>
                <w:szCs w:val="16"/>
                <w:lang w:val="es-AR" w:eastAsia="es-AR"/>
              </w:rPr>
            </w:pPr>
            <w:r w:rsidRPr="00922571">
              <w:rPr>
                <w:rFonts w:cs="Arial"/>
                <w:b/>
                <w:bCs/>
                <w:color w:val="000000"/>
                <w:sz w:val="16"/>
                <w:szCs w:val="16"/>
                <w:lang w:val="es-AR" w:eastAsia="es-AR"/>
              </w:rPr>
              <w:t>Residual</w:t>
            </w:r>
          </w:p>
        </w:tc>
      </w:tr>
      <w:tr w:rsidR="002300B2" w:rsidRPr="00922571" w:rsidTr="00B84E85">
        <w:trPr>
          <w:trHeight w:val="300"/>
        </w:trPr>
        <w:tc>
          <w:tcPr>
            <w:tcW w:w="1577"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rPr>
                <w:rFonts w:cs="Arial"/>
                <w:color w:val="000000"/>
                <w:sz w:val="16"/>
                <w:szCs w:val="16"/>
                <w:lang w:val="es-AR" w:eastAsia="es-AR"/>
              </w:rPr>
            </w:pPr>
            <w:r w:rsidRPr="00922571">
              <w:rPr>
                <w:rFonts w:cs="Arial"/>
                <w:color w:val="000000"/>
                <w:sz w:val="16"/>
                <w:szCs w:val="16"/>
                <w:lang w:val="es-AR" w:eastAsia="es-AR"/>
              </w:rPr>
              <w:t>Terrenos</w:t>
            </w:r>
          </w:p>
        </w:tc>
        <w:tc>
          <w:tcPr>
            <w:tcW w:w="1188"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pStyle w:val="Texto"/>
              <w:keepLines/>
              <w:tabs>
                <w:tab w:val="decimal" w:pos="964"/>
              </w:tabs>
              <w:ind w:right="113"/>
              <w:jc w:val="right"/>
              <w:rPr>
                <w:rFonts w:cs="Arial"/>
                <w:color w:val="000000"/>
                <w:sz w:val="16"/>
                <w:szCs w:val="16"/>
                <w:lang w:val="es-AR" w:eastAsia="es-AR"/>
              </w:rPr>
            </w:pPr>
            <w:r w:rsidRPr="00922571">
              <w:rPr>
                <w:rFonts w:cs="Arial"/>
                <w:color w:val="000000"/>
                <w:sz w:val="16"/>
                <w:szCs w:val="16"/>
                <w:lang w:val="es-AR" w:eastAsia="es-AR"/>
              </w:rPr>
              <w:t>-</w:t>
            </w:r>
          </w:p>
        </w:tc>
        <w:tc>
          <w:tcPr>
            <w:tcW w:w="185"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815"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ind w:right="113"/>
              <w:jc w:val="right"/>
              <w:rPr>
                <w:rFonts w:cs="Arial"/>
                <w:color w:val="000000"/>
                <w:sz w:val="16"/>
                <w:szCs w:val="16"/>
                <w:vertAlign w:val="superscript"/>
                <w:lang w:val="es-AR" w:eastAsia="es-AR"/>
              </w:rPr>
            </w:pPr>
            <w:r w:rsidRPr="00922571">
              <w:rPr>
                <w:rFonts w:cs="Arial"/>
                <w:color w:val="000000"/>
                <w:sz w:val="16"/>
                <w:szCs w:val="16"/>
                <w:lang w:val="es-AR" w:eastAsia="es-AR"/>
              </w:rPr>
              <w:t>-</w:t>
            </w:r>
          </w:p>
        </w:tc>
        <w:tc>
          <w:tcPr>
            <w:tcW w:w="160"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1020"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pStyle w:val="Texto"/>
              <w:keepLines/>
              <w:tabs>
                <w:tab w:val="decimal" w:pos="681"/>
              </w:tabs>
              <w:ind w:right="113"/>
              <w:jc w:val="right"/>
              <w:rPr>
                <w:rFonts w:cs="Arial"/>
                <w:color w:val="000000"/>
                <w:sz w:val="16"/>
                <w:szCs w:val="16"/>
                <w:lang w:val="es-AR" w:eastAsia="es-AR"/>
              </w:rPr>
            </w:pPr>
            <w:r w:rsidRPr="00922571">
              <w:rPr>
                <w:rFonts w:cs="Arial"/>
                <w:color w:val="000000"/>
                <w:sz w:val="16"/>
                <w:szCs w:val="16"/>
                <w:lang w:val="es-AR" w:eastAsia="es-AR"/>
              </w:rPr>
              <w:t>-</w:t>
            </w:r>
          </w:p>
        </w:tc>
        <w:tc>
          <w:tcPr>
            <w:tcW w:w="190"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r w:rsidRPr="00922571">
              <w:rPr>
                <w:rFonts w:cs="Arial"/>
                <w:color w:val="000000"/>
                <w:sz w:val="16"/>
                <w:szCs w:val="16"/>
                <w:lang w:val="es-AR" w:eastAsia="es-AR"/>
              </w:rPr>
              <w:t> </w:t>
            </w:r>
          </w:p>
        </w:tc>
        <w:tc>
          <w:tcPr>
            <w:tcW w:w="1190" w:type="dxa"/>
            <w:gridSpan w:val="2"/>
            <w:tcBorders>
              <w:top w:val="single" w:sz="4" w:space="0" w:color="auto"/>
              <w:left w:val="nil"/>
              <w:bottom w:val="nil"/>
              <w:right w:val="nil"/>
            </w:tcBorders>
            <w:shd w:val="clear" w:color="auto" w:fill="auto"/>
            <w:vAlign w:val="bottom"/>
            <w:hideMark/>
          </w:tcPr>
          <w:p w:rsidR="002300B2" w:rsidRPr="00B116EB" w:rsidRDefault="002300B2" w:rsidP="002300B2">
            <w:pPr>
              <w:pStyle w:val="Texto"/>
              <w:keepLines/>
              <w:tabs>
                <w:tab w:val="decimal" w:pos="949"/>
              </w:tabs>
              <w:ind w:right="113"/>
              <w:jc w:val="right"/>
              <w:rPr>
                <w:rFonts w:cs="Arial"/>
                <w:color w:val="000000"/>
                <w:sz w:val="16"/>
                <w:szCs w:val="16"/>
                <w:lang w:val="es-AR" w:eastAsia="es-AR"/>
              </w:rPr>
            </w:pPr>
            <w:r w:rsidRPr="00B116EB">
              <w:rPr>
                <w:rFonts w:cs="Arial"/>
                <w:color w:val="000000"/>
                <w:sz w:val="16"/>
                <w:szCs w:val="16"/>
                <w:lang w:val="es-AR" w:eastAsia="es-AR"/>
              </w:rPr>
              <w:t>-</w:t>
            </w:r>
          </w:p>
        </w:tc>
        <w:tc>
          <w:tcPr>
            <w:tcW w:w="192" w:type="dxa"/>
            <w:gridSpan w:val="2"/>
            <w:tcBorders>
              <w:top w:val="single" w:sz="4" w:space="0" w:color="auto"/>
              <w:left w:val="nil"/>
              <w:bottom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1191" w:type="dxa"/>
            <w:gridSpan w:val="3"/>
            <w:tcBorders>
              <w:top w:val="single" w:sz="4" w:space="0" w:color="auto"/>
              <w:left w:val="nil"/>
              <w:bottom w:val="nil"/>
              <w:right w:val="nil"/>
            </w:tcBorders>
            <w:shd w:val="clear" w:color="auto" w:fill="auto"/>
            <w:vAlign w:val="bottom"/>
          </w:tcPr>
          <w:p w:rsidR="002300B2" w:rsidRPr="00B116EB" w:rsidRDefault="00395A23" w:rsidP="00B84E85">
            <w:pPr>
              <w:tabs>
                <w:tab w:val="left" w:pos="1060"/>
              </w:tabs>
              <w:ind w:right="113"/>
              <w:jc w:val="right"/>
              <w:rPr>
                <w:rFonts w:cs="Arial"/>
                <w:color w:val="000000"/>
                <w:sz w:val="16"/>
                <w:szCs w:val="16"/>
                <w:lang w:val="es-AR"/>
              </w:rPr>
            </w:pPr>
            <w:r w:rsidRPr="00395A23">
              <w:rPr>
                <w:rFonts w:cs="Arial"/>
                <w:color w:val="000000"/>
                <w:sz w:val="16"/>
                <w:szCs w:val="16"/>
                <w:lang w:val="es-AR"/>
              </w:rPr>
              <w:t>108.378.348</w:t>
            </w:r>
          </w:p>
        </w:tc>
        <w:tc>
          <w:tcPr>
            <w:tcW w:w="160" w:type="dxa"/>
            <w:tcBorders>
              <w:top w:val="single" w:sz="4" w:space="0" w:color="auto"/>
              <w:left w:val="nil"/>
              <w:bottom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p>
        </w:tc>
        <w:tc>
          <w:tcPr>
            <w:tcW w:w="1278" w:type="dxa"/>
            <w:gridSpan w:val="2"/>
            <w:tcBorders>
              <w:top w:val="single" w:sz="4" w:space="0" w:color="auto"/>
              <w:left w:val="nil"/>
              <w:right w:val="nil"/>
            </w:tcBorders>
            <w:vAlign w:val="bottom"/>
          </w:tcPr>
          <w:p w:rsidR="002300B2" w:rsidRPr="00B84E85" w:rsidDel="007621C1" w:rsidRDefault="00196DAA" w:rsidP="00B84E85">
            <w:pPr>
              <w:ind w:right="25"/>
              <w:jc w:val="center"/>
              <w:rPr>
                <w:rFonts w:cs="Arial"/>
                <w:b/>
                <w:bCs/>
                <w:color w:val="000000"/>
                <w:sz w:val="16"/>
                <w:szCs w:val="16"/>
                <w:lang w:val="es-AR" w:eastAsia="es-AR"/>
              </w:rPr>
            </w:pPr>
            <w:r w:rsidRPr="00196DAA">
              <w:rPr>
                <w:rFonts w:cs="Arial"/>
                <w:color w:val="000000"/>
                <w:sz w:val="16"/>
                <w:szCs w:val="16"/>
                <w:lang w:val="es-AR"/>
              </w:rPr>
              <w:t>109.814.782</w:t>
            </w:r>
          </w:p>
        </w:tc>
        <w:tc>
          <w:tcPr>
            <w:tcW w:w="1278" w:type="dxa"/>
            <w:tcBorders>
              <w:top w:val="single" w:sz="4" w:space="0" w:color="auto"/>
              <w:left w:val="nil"/>
              <w:bottom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r>
              <w:rPr>
                <w:rFonts w:cs="Arial"/>
                <w:color w:val="000000"/>
                <w:sz w:val="16"/>
                <w:szCs w:val="16"/>
                <w:lang w:val="es-AR" w:eastAsia="es-AR"/>
              </w:rPr>
              <w:t>108.378.348</w:t>
            </w:r>
          </w:p>
        </w:tc>
      </w:tr>
      <w:tr w:rsidR="002300B2" w:rsidRPr="00922571" w:rsidTr="00B84E85">
        <w:trPr>
          <w:trHeight w:val="300"/>
        </w:trPr>
        <w:tc>
          <w:tcPr>
            <w:tcW w:w="1577" w:type="dxa"/>
            <w:gridSpan w:val="2"/>
            <w:tcBorders>
              <w:top w:val="nil"/>
              <w:left w:val="nil"/>
              <w:bottom w:val="nil"/>
              <w:right w:val="nil"/>
            </w:tcBorders>
            <w:shd w:val="clear" w:color="auto" w:fill="auto"/>
            <w:vAlign w:val="bottom"/>
            <w:hideMark/>
          </w:tcPr>
          <w:p w:rsidR="002300B2" w:rsidRPr="00922571" w:rsidRDefault="002300B2" w:rsidP="002300B2">
            <w:pPr>
              <w:rPr>
                <w:rFonts w:cs="Arial"/>
                <w:color w:val="000000"/>
                <w:sz w:val="16"/>
                <w:szCs w:val="16"/>
                <w:lang w:val="es-AR" w:eastAsia="es-AR"/>
              </w:rPr>
            </w:pPr>
            <w:r w:rsidRPr="00922571">
              <w:rPr>
                <w:rFonts w:cs="Arial"/>
                <w:color w:val="000000"/>
                <w:sz w:val="16"/>
                <w:szCs w:val="16"/>
                <w:lang w:val="es-AR" w:eastAsia="es-AR"/>
              </w:rPr>
              <w:t>Rodados</w:t>
            </w:r>
          </w:p>
        </w:tc>
        <w:tc>
          <w:tcPr>
            <w:tcW w:w="1188" w:type="dxa"/>
            <w:gridSpan w:val="2"/>
            <w:tcBorders>
              <w:top w:val="nil"/>
              <w:left w:val="nil"/>
              <w:right w:val="nil"/>
            </w:tcBorders>
            <w:shd w:val="clear" w:color="auto" w:fill="auto"/>
            <w:vAlign w:val="bottom"/>
            <w:hideMark/>
          </w:tcPr>
          <w:p w:rsidR="002300B2" w:rsidRPr="00922571" w:rsidRDefault="002300B2" w:rsidP="002300B2">
            <w:pPr>
              <w:pStyle w:val="Texto"/>
              <w:keepLines/>
              <w:tabs>
                <w:tab w:val="decimal" w:pos="964"/>
              </w:tabs>
              <w:ind w:right="113"/>
              <w:jc w:val="right"/>
              <w:rPr>
                <w:rFonts w:cs="Arial"/>
                <w:color w:val="000000"/>
                <w:sz w:val="16"/>
                <w:szCs w:val="16"/>
                <w:lang w:val="es-AR" w:eastAsia="es-AR"/>
              </w:rPr>
            </w:pPr>
            <w:r w:rsidRPr="00606680">
              <w:rPr>
                <w:rFonts w:cs="Arial"/>
                <w:color w:val="000000"/>
                <w:sz w:val="16"/>
                <w:szCs w:val="16"/>
                <w:lang w:val="es-AR" w:eastAsia="es-AR"/>
              </w:rPr>
              <w:t>2.327.38</w:t>
            </w:r>
            <w:r w:rsidR="005343FD">
              <w:rPr>
                <w:rFonts w:cs="Arial"/>
                <w:color w:val="000000"/>
                <w:sz w:val="16"/>
                <w:szCs w:val="16"/>
                <w:lang w:val="es-AR" w:eastAsia="es-AR"/>
              </w:rPr>
              <w:t>5</w:t>
            </w:r>
          </w:p>
        </w:tc>
        <w:tc>
          <w:tcPr>
            <w:tcW w:w="185" w:type="dxa"/>
            <w:gridSpan w:val="2"/>
            <w:tcBorders>
              <w:top w:val="nil"/>
              <w:left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815" w:type="dxa"/>
            <w:gridSpan w:val="2"/>
            <w:tcBorders>
              <w:top w:val="nil"/>
              <w:left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r w:rsidRPr="00922571">
              <w:rPr>
                <w:rFonts w:cs="Arial"/>
                <w:color w:val="000000"/>
                <w:sz w:val="16"/>
                <w:szCs w:val="16"/>
                <w:lang w:val="es-AR" w:eastAsia="es-AR"/>
              </w:rPr>
              <w:t>20%</w:t>
            </w:r>
          </w:p>
        </w:tc>
        <w:tc>
          <w:tcPr>
            <w:tcW w:w="160" w:type="dxa"/>
            <w:gridSpan w:val="2"/>
            <w:tcBorders>
              <w:top w:val="nil"/>
              <w:left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1020" w:type="dxa"/>
            <w:gridSpan w:val="2"/>
            <w:tcBorders>
              <w:top w:val="nil"/>
              <w:left w:val="nil"/>
              <w:right w:val="nil"/>
            </w:tcBorders>
            <w:shd w:val="clear" w:color="auto" w:fill="auto"/>
            <w:vAlign w:val="bottom"/>
          </w:tcPr>
          <w:p w:rsidR="002300B2" w:rsidRPr="00922571" w:rsidRDefault="002300B2" w:rsidP="002300B2">
            <w:pPr>
              <w:pStyle w:val="Texto"/>
              <w:keepLines/>
              <w:tabs>
                <w:tab w:val="decimal" w:pos="880"/>
              </w:tabs>
              <w:ind w:right="113"/>
              <w:jc w:val="right"/>
              <w:rPr>
                <w:rFonts w:cs="Arial"/>
                <w:color w:val="000000"/>
                <w:sz w:val="16"/>
                <w:szCs w:val="16"/>
                <w:lang w:val="es-AR" w:eastAsia="es-AR"/>
              </w:rPr>
            </w:pPr>
            <w:r w:rsidRPr="00606680">
              <w:rPr>
                <w:rFonts w:cs="Arial"/>
                <w:color w:val="000000"/>
                <w:sz w:val="16"/>
                <w:szCs w:val="16"/>
                <w:lang w:val="es-AR" w:eastAsia="es-AR"/>
              </w:rPr>
              <w:t>141.375</w:t>
            </w:r>
          </w:p>
        </w:tc>
        <w:tc>
          <w:tcPr>
            <w:tcW w:w="190" w:type="dxa"/>
            <w:gridSpan w:val="2"/>
            <w:tcBorders>
              <w:top w:val="nil"/>
              <w:left w:val="nil"/>
              <w:right w:val="nil"/>
            </w:tcBorders>
            <w:shd w:val="clear" w:color="auto" w:fill="auto"/>
            <w:vAlign w:val="bottom"/>
          </w:tcPr>
          <w:p w:rsidR="002300B2" w:rsidRPr="00922571" w:rsidRDefault="002300B2" w:rsidP="002300B2">
            <w:pPr>
              <w:ind w:right="113"/>
              <w:jc w:val="right"/>
              <w:rPr>
                <w:rFonts w:cs="Arial"/>
                <w:color w:val="000000"/>
                <w:sz w:val="16"/>
                <w:szCs w:val="16"/>
                <w:lang w:val="es-AR" w:eastAsia="es-AR"/>
              </w:rPr>
            </w:pPr>
          </w:p>
        </w:tc>
        <w:tc>
          <w:tcPr>
            <w:tcW w:w="1190" w:type="dxa"/>
            <w:gridSpan w:val="2"/>
            <w:tcBorders>
              <w:top w:val="nil"/>
              <w:left w:val="nil"/>
              <w:right w:val="nil"/>
            </w:tcBorders>
            <w:shd w:val="clear" w:color="auto" w:fill="auto"/>
            <w:vAlign w:val="bottom"/>
          </w:tcPr>
          <w:p w:rsidR="002300B2" w:rsidRPr="00B116EB" w:rsidRDefault="002300B2" w:rsidP="002300B2">
            <w:pPr>
              <w:pStyle w:val="Texto"/>
              <w:keepLines/>
              <w:tabs>
                <w:tab w:val="decimal" w:pos="949"/>
              </w:tabs>
              <w:ind w:right="113"/>
              <w:jc w:val="right"/>
              <w:rPr>
                <w:rFonts w:cs="Arial"/>
                <w:color w:val="000000"/>
                <w:sz w:val="16"/>
                <w:szCs w:val="16"/>
                <w:lang w:val="es-AR" w:eastAsia="es-AR"/>
              </w:rPr>
            </w:pPr>
            <w:r w:rsidRPr="00B116EB">
              <w:rPr>
                <w:rFonts w:cs="Arial"/>
                <w:color w:val="000000"/>
                <w:sz w:val="16"/>
                <w:szCs w:val="16"/>
                <w:lang w:val="es-AR" w:eastAsia="es-AR"/>
              </w:rPr>
              <w:t>2.468.76</w:t>
            </w:r>
            <w:r w:rsidR="005343FD">
              <w:rPr>
                <w:rFonts w:cs="Arial"/>
                <w:color w:val="000000"/>
                <w:sz w:val="16"/>
                <w:szCs w:val="16"/>
                <w:lang w:val="es-AR" w:eastAsia="es-AR"/>
              </w:rPr>
              <w:t>0</w:t>
            </w:r>
          </w:p>
        </w:tc>
        <w:tc>
          <w:tcPr>
            <w:tcW w:w="192" w:type="dxa"/>
            <w:gridSpan w:val="2"/>
            <w:tcBorders>
              <w:top w:val="nil"/>
              <w:left w:val="nil"/>
              <w:right w:val="nil"/>
            </w:tcBorders>
            <w:shd w:val="clear" w:color="auto" w:fill="auto"/>
            <w:vAlign w:val="bottom"/>
            <w:hideMark/>
          </w:tcPr>
          <w:p w:rsidR="002300B2" w:rsidRPr="00922571" w:rsidRDefault="002300B2" w:rsidP="002300B2">
            <w:pPr>
              <w:ind w:right="113"/>
              <w:jc w:val="right"/>
              <w:rPr>
                <w:rFonts w:cs="Arial"/>
                <w:color w:val="000000"/>
                <w:sz w:val="16"/>
                <w:szCs w:val="16"/>
                <w:lang w:val="es-AR" w:eastAsia="es-AR"/>
              </w:rPr>
            </w:pPr>
          </w:p>
        </w:tc>
        <w:tc>
          <w:tcPr>
            <w:tcW w:w="1191" w:type="dxa"/>
            <w:gridSpan w:val="3"/>
            <w:tcBorders>
              <w:top w:val="nil"/>
              <w:left w:val="nil"/>
              <w:bottom w:val="single" w:sz="4" w:space="0" w:color="auto"/>
              <w:right w:val="nil"/>
            </w:tcBorders>
            <w:shd w:val="clear" w:color="auto" w:fill="auto"/>
            <w:vAlign w:val="bottom"/>
          </w:tcPr>
          <w:p w:rsidR="002300B2" w:rsidRPr="00B116EB" w:rsidRDefault="002300B2" w:rsidP="00B84E85">
            <w:pPr>
              <w:tabs>
                <w:tab w:val="left" w:pos="1060"/>
              </w:tabs>
              <w:ind w:right="113"/>
              <w:jc w:val="right"/>
              <w:rPr>
                <w:rFonts w:cs="Arial"/>
                <w:color w:val="000000"/>
                <w:sz w:val="16"/>
                <w:szCs w:val="16"/>
                <w:lang w:val="es-AR"/>
              </w:rPr>
            </w:pPr>
            <w:r w:rsidRPr="00B116EB">
              <w:rPr>
                <w:rFonts w:cs="Arial"/>
                <w:color w:val="000000"/>
                <w:sz w:val="16"/>
                <w:szCs w:val="16"/>
                <w:lang w:val="es-AR"/>
              </w:rPr>
              <w:t>329.87</w:t>
            </w:r>
            <w:r w:rsidR="005343FD">
              <w:rPr>
                <w:rFonts w:cs="Arial"/>
                <w:color w:val="000000"/>
                <w:sz w:val="16"/>
                <w:szCs w:val="16"/>
                <w:lang w:val="es-AR"/>
              </w:rPr>
              <w:t>6</w:t>
            </w:r>
          </w:p>
        </w:tc>
        <w:tc>
          <w:tcPr>
            <w:tcW w:w="160" w:type="dxa"/>
            <w:tcBorders>
              <w:top w:val="nil"/>
              <w:left w:val="nil"/>
              <w:bottom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p>
        </w:tc>
        <w:tc>
          <w:tcPr>
            <w:tcW w:w="1278" w:type="dxa"/>
            <w:gridSpan w:val="2"/>
            <w:tcBorders>
              <w:top w:val="nil"/>
              <w:left w:val="nil"/>
              <w:bottom w:val="single" w:sz="4" w:space="0" w:color="auto"/>
              <w:right w:val="nil"/>
            </w:tcBorders>
            <w:vAlign w:val="bottom"/>
          </w:tcPr>
          <w:p w:rsidR="002300B2" w:rsidRPr="00081EFA" w:rsidRDefault="00196DAA" w:rsidP="00B84E85">
            <w:pPr>
              <w:ind w:right="25"/>
              <w:jc w:val="center"/>
              <w:rPr>
                <w:rFonts w:cs="Arial"/>
                <w:color w:val="000000"/>
                <w:sz w:val="16"/>
                <w:szCs w:val="16"/>
                <w:lang w:val="es-AR" w:eastAsia="es-AR"/>
              </w:rPr>
            </w:pPr>
            <w:r w:rsidRPr="00196DAA">
              <w:rPr>
                <w:rFonts w:cs="Arial"/>
                <w:color w:val="000000"/>
                <w:sz w:val="16"/>
                <w:szCs w:val="16"/>
                <w:lang w:val="es-AR"/>
              </w:rPr>
              <w:t>895.375</w:t>
            </w:r>
          </w:p>
        </w:tc>
        <w:tc>
          <w:tcPr>
            <w:tcW w:w="1278" w:type="dxa"/>
            <w:tcBorders>
              <w:top w:val="nil"/>
              <w:left w:val="nil"/>
              <w:bottom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r>
              <w:rPr>
                <w:rFonts w:cs="Arial"/>
                <w:color w:val="000000"/>
                <w:sz w:val="16"/>
                <w:szCs w:val="16"/>
                <w:lang w:val="es-AR" w:eastAsia="es-AR"/>
              </w:rPr>
              <w:t>471.250</w:t>
            </w:r>
          </w:p>
        </w:tc>
      </w:tr>
      <w:tr w:rsidR="002300B2" w:rsidRPr="00922571" w:rsidTr="00F1248B">
        <w:trPr>
          <w:trHeight w:val="300"/>
        </w:trPr>
        <w:tc>
          <w:tcPr>
            <w:tcW w:w="1577" w:type="dxa"/>
            <w:gridSpan w:val="2"/>
            <w:tcBorders>
              <w:top w:val="nil"/>
              <w:left w:val="nil"/>
              <w:bottom w:val="nil"/>
              <w:right w:val="nil"/>
            </w:tcBorders>
            <w:shd w:val="clear" w:color="auto" w:fill="auto"/>
            <w:vAlign w:val="bottom"/>
          </w:tcPr>
          <w:p w:rsidR="002300B2" w:rsidRPr="00922571" w:rsidRDefault="002300B2" w:rsidP="002300B2">
            <w:pPr>
              <w:ind w:right="60" w:firstLine="15"/>
              <w:rPr>
                <w:rFonts w:cs="Arial"/>
                <w:color w:val="000000"/>
                <w:sz w:val="16"/>
                <w:szCs w:val="16"/>
                <w:lang w:val="es-AR" w:eastAsia="es-AR"/>
              </w:rPr>
            </w:pPr>
            <w:r w:rsidRPr="00922571">
              <w:rPr>
                <w:rFonts w:cs="Arial"/>
                <w:b/>
                <w:color w:val="000000"/>
                <w:sz w:val="16"/>
                <w:szCs w:val="16"/>
                <w:lang w:val="es-AR" w:eastAsia="es-AR"/>
              </w:rPr>
              <w:t>Total 201</w:t>
            </w:r>
            <w:r>
              <w:rPr>
                <w:rFonts w:cs="Arial"/>
                <w:b/>
                <w:color w:val="000000"/>
                <w:sz w:val="16"/>
                <w:szCs w:val="16"/>
                <w:lang w:val="es-AR" w:eastAsia="es-AR"/>
              </w:rPr>
              <w:t>9</w:t>
            </w:r>
          </w:p>
        </w:tc>
        <w:tc>
          <w:tcPr>
            <w:tcW w:w="1188" w:type="dxa"/>
            <w:gridSpan w:val="2"/>
            <w:tcBorders>
              <w:top w:val="single" w:sz="4" w:space="0" w:color="auto"/>
              <w:left w:val="nil"/>
              <w:bottom w:val="double" w:sz="4" w:space="0" w:color="auto"/>
              <w:right w:val="nil"/>
            </w:tcBorders>
            <w:shd w:val="clear" w:color="auto" w:fill="auto"/>
            <w:vAlign w:val="bottom"/>
          </w:tcPr>
          <w:p w:rsidR="002300B2" w:rsidRPr="00922571" w:rsidRDefault="002300B2" w:rsidP="002300B2">
            <w:pPr>
              <w:pStyle w:val="Texto"/>
              <w:keepLines/>
              <w:tabs>
                <w:tab w:val="decimal" w:pos="964"/>
              </w:tabs>
              <w:ind w:right="113"/>
              <w:jc w:val="right"/>
              <w:rPr>
                <w:rFonts w:cs="Arial"/>
                <w:color w:val="000000"/>
                <w:sz w:val="16"/>
                <w:szCs w:val="16"/>
                <w:lang w:val="es-AR" w:eastAsia="es-AR"/>
              </w:rPr>
            </w:pPr>
            <w:r w:rsidRPr="00606680">
              <w:rPr>
                <w:rFonts w:cs="Arial"/>
                <w:color w:val="000000"/>
                <w:sz w:val="16"/>
                <w:szCs w:val="16"/>
                <w:lang w:val="es-AR" w:eastAsia="es-AR"/>
              </w:rPr>
              <w:t>2.327.38</w:t>
            </w:r>
            <w:r w:rsidR="005343FD">
              <w:rPr>
                <w:rFonts w:cs="Arial"/>
                <w:color w:val="000000"/>
                <w:sz w:val="16"/>
                <w:szCs w:val="16"/>
                <w:lang w:val="es-AR" w:eastAsia="es-AR"/>
              </w:rPr>
              <w:t>5</w:t>
            </w:r>
          </w:p>
        </w:tc>
        <w:tc>
          <w:tcPr>
            <w:tcW w:w="185" w:type="dxa"/>
            <w:gridSpan w:val="2"/>
            <w:tcBorders>
              <w:top w:val="nil"/>
              <w:left w:val="nil"/>
              <w:bottom w:val="nil"/>
              <w:right w:val="nil"/>
            </w:tcBorders>
            <w:shd w:val="clear" w:color="auto" w:fill="auto"/>
            <w:vAlign w:val="bottom"/>
          </w:tcPr>
          <w:p w:rsidR="002300B2" w:rsidRPr="00922571" w:rsidRDefault="002300B2" w:rsidP="002300B2">
            <w:pPr>
              <w:ind w:right="113"/>
              <w:jc w:val="right"/>
              <w:rPr>
                <w:rFonts w:cs="Arial"/>
                <w:color w:val="000000"/>
                <w:sz w:val="16"/>
                <w:szCs w:val="16"/>
                <w:lang w:val="es-AR" w:eastAsia="es-AR"/>
              </w:rPr>
            </w:pPr>
          </w:p>
        </w:tc>
        <w:tc>
          <w:tcPr>
            <w:tcW w:w="815" w:type="dxa"/>
            <w:gridSpan w:val="2"/>
            <w:tcBorders>
              <w:top w:val="nil"/>
              <w:left w:val="nil"/>
              <w:bottom w:val="nil"/>
              <w:right w:val="nil"/>
            </w:tcBorders>
            <w:shd w:val="clear" w:color="auto" w:fill="auto"/>
            <w:vAlign w:val="bottom"/>
          </w:tcPr>
          <w:p w:rsidR="002300B2" w:rsidRPr="00922571" w:rsidRDefault="002300B2" w:rsidP="002300B2">
            <w:pPr>
              <w:ind w:right="113"/>
              <w:jc w:val="right"/>
              <w:rPr>
                <w:rFonts w:cs="Arial"/>
                <w:color w:val="000000"/>
                <w:sz w:val="16"/>
                <w:szCs w:val="16"/>
                <w:vertAlign w:val="superscript"/>
                <w:lang w:val="es-AR" w:eastAsia="es-AR"/>
              </w:rPr>
            </w:pPr>
          </w:p>
        </w:tc>
        <w:tc>
          <w:tcPr>
            <w:tcW w:w="160" w:type="dxa"/>
            <w:gridSpan w:val="2"/>
            <w:tcBorders>
              <w:top w:val="nil"/>
              <w:left w:val="nil"/>
              <w:bottom w:val="nil"/>
              <w:right w:val="nil"/>
            </w:tcBorders>
            <w:shd w:val="clear" w:color="auto" w:fill="auto"/>
            <w:vAlign w:val="bottom"/>
          </w:tcPr>
          <w:p w:rsidR="002300B2" w:rsidRPr="00922571" w:rsidRDefault="002300B2" w:rsidP="002300B2">
            <w:pPr>
              <w:ind w:right="113"/>
              <w:jc w:val="right"/>
              <w:rPr>
                <w:rFonts w:cs="Arial"/>
                <w:color w:val="000000"/>
                <w:sz w:val="16"/>
                <w:szCs w:val="16"/>
                <w:lang w:val="es-AR" w:eastAsia="es-AR"/>
              </w:rPr>
            </w:pPr>
          </w:p>
        </w:tc>
        <w:tc>
          <w:tcPr>
            <w:tcW w:w="1020" w:type="dxa"/>
            <w:gridSpan w:val="2"/>
            <w:tcBorders>
              <w:top w:val="single" w:sz="4" w:space="0" w:color="auto"/>
              <w:left w:val="nil"/>
              <w:bottom w:val="double" w:sz="4" w:space="0" w:color="auto"/>
              <w:right w:val="nil"/>
            </w:tcBorders>
            <w:shd w:val="clear" w:color="auto" w:fill="auto"/>
            <w:vAlign w:val="bottom"/>
          </w:tcPr>
          <w:p w:rsidR="002300B2" w:rsidRPr="00922571" w:rsidRDefault="002300B2" w:rsidP="002300B2">
            <w:pPr>
              <w:pStyle w:val="Texto"/>
              <w:keepLines/>
              <w:tabs>
                <w:tab w:val="decimal" w:pos="880"/>
              </w:tabs>
              <w:ind w:right="113"/>
              <w:jc w:val="right"/>
              <w:rPr>
                <w:rFonts w:cs="Arial"/>
                <w:color w:val="000000"/>
                <w:sz w:val="16"/>
                <w:szCs w:val="16"/>
                <w:lang w:val="es-AR" w:eastAsia="es-AR"/>
              </w:rPr>
            </w:pPr>
            <w:r w:rsidRPr="00606680">
              <w:rPr>
                <w:rFonts w:cs="Arial"/>
                <w:color w:val="000000"/>
                <w:sz w:val="16"/>
                <w:szCs w:val="16"/>
                <w:lang w:val="es-AR" w:eastAsia="es-AR"/>
              </w:rPr>
              <w:t>141.375</w:t>
            </w:r>
          </w:p>
        </w:tc>
        <w:tc>
          <w:tcPr>
            <w:tcW w:w="190" w:type="dxa"/>
            <w:gridSpan w:val="2"/>
            <w:tcBorders>
              <w:top w:val="nil"/>
              <w:left w:val="nil"/>
              <w:bottom w:val="nil"/>
              <w:right w:val="nil"/>
            </w:tcBorders>
            <w:shd w:val="clear" w:color="auto" w:fill="auto"/>
            <w:vAlign w:val="bottom"/>
          </w:tcPr>
          <w:p w:rsidR="002300B2" w:rsidRPr="00922571" w:rsidRDefault="002300B2" w:rsidP="002300B2">
            <w:pPr>
              <w:ind w:right="113"/>
              <w:jc w:val="right"/>
              <w:rPr>
                <w:rFonts w:cs="Arial"/>
                <w:color w:val="000000"/>
                <w:sz w:val="16"/>
                <w:szCs w:val="16"/>
                <w:lang w:val="es-AR" w:eastAsia="es-AR"/>
              </w:rPr>
            </w:pPr>
          </w:p>
        </w:tc>
        <w:tc>
          <w:tcPr>
            <w:tcW w:w="1190" w:type="dxa"/>
            <w:gridSpan w:val="2"/>
            <w:tcBorders>
              <w:top w:val="single" w:sz="4" w:space="0" w:color="auto"/>
              <w:left w:val="nil"/>
              <w:bottom w:val="double" w:sz="4" w:space="0" w:color="auto"/>
              <w:right w:val="nil"/>
            </w:tcBorders>
            <w:shd w:val="clear" w:color="auto" w:fill="auto"/>
            <w:vAlign w:val="bottom"/>
          </w:tcPr>
          <w:p w:rsidR="002300B2" w:rsidRPr="00B116EB" w:rsidRDefault="002300B2" w:rsidP="002300B2">
            <w:pPr>
              <w:pStyle w:val="Texto"/>
              <w:keepLines/>
              <w:tabs>
                <w:tab w:val="decimal" w:pos="949"/>
              </w:tabs>
              <w:ind w:right="113"/>
              <w:jc w:val="right"/>
              <w:rPr>
                <w:rFonts w:cs="Arial"/>
                <w:color w:val="000000"/>
                <w:sz w:val="16"/>
                <w:szCs w:val="16"/>
                <w:lang w:val="es-AR" w:eastAsia="es-AR"/>
              </w:rPr>
            </w:pPr>
            <w:r w:rsidRPr="00B116EB">
              <w:rPr>
                <w:rFonts w:cs="Arial"/>
                <w:color w:val="000000"/>
                <w:sz w:val="16"/>
                <w:szCs w:val="16"/>
                <w:lang w:val="es-AR" w:eastAsia="es-AR"/>
              </w:rPr>
              <w:t>2.468.76</w:t>
            </w:r>
            <w:r w:rsidR="005343FD">
              <w:rPr>
                <w:rFonts w:cs="Arial"/>
                <w:color w:val="000000"/>
                <w:sz w:val="16"/>
                <w:szCs w:val="16"/>
                <w:lang w:val="es-AR" w:eastAsia="es-AR"/>
              </w:rPr>
              <w:t>0</w:t>
            </w:r>
          </w:p>
        </w:tc>
        <w:tc>
          <w:tcPr>
            <w:tcW w:w="192" w:type="dxa"/>
            <w:gridSpan w:val="2"/>
            <w:tcBorders>
              <w:top w:val="nil"/>
              <w:left w:val="nil"/>
              <w:bottom w:val="nil"/>
              <w:right w:val="nil"/>
            </w:tcBorders>
            <w:shd w:val="clear" w:color="auto" w:fill="auto"/>
            <w:vAlign w:val="bottom"/>
          </w:tcPr>
          <w:p w:rsidR="002300B2" w:rsidRPr="00922571" w:rsidRDefault="002300B2" w:rsidP="002300B2">
            <w:pPr>
              <w:ind w:right="113"/>
              <w:jc w:val="right"/>
              <w:rPr>
                <w:rFonts w:cs="Arial"/>
                <w:color w:val="000000"/>
                <w:sz w:val="16"/>
                <w:szCs w:val="16"/>
                <w:lang w:val="es-AR" w:eastAsia="es-AR"/>
              </w:rPr>
            </w:pPr>
          </w:p>
        </w:tc>
        <w:tc>
          <w:tcPr>
            <w:tcW w:w="1191" w:type="dxa"/>
            <w:gridSpan w:val="3"/>
            <w:tcBorders>
              <w:top w:val="single" w:sz="4" w:space="0" w:color="auto"/>
              <w:left w:val="nil"/>
              <w:bottom w:val="double" w:sz="4" w:space="0" w:color="auto"/>
              <w:right w:val="nil"/>
            </w:tcBorders>
            <w:shd w:val="clear" w:color="auto" w:fill="auto"/>
            <w:vAlign w:val="bottom"/>
          </w:tcPr>
          <w:p w:rsidR="002300B2" w:rsidRPr="00B116EB" w:rsidRDefault="00395A23">
            <w:pPr>
              <w:pStyle w:val="Texto"/>
              <w:keepLines/>
              <w:tabs>
                <w:tab w:val="decimal" w:pos="978"/>
              </w:tabs>
              <w:ind w:right="113"/>
              <w:jc w:val="right"/>
              <w:rPr>
                <w:rFonts w:cs="Arial"/>
                <w:color w:val="000000"/>
                <w:sz w:val="16"/>
                <w:szCs w:val="16"/>
                <w:lang w:val="es-AR" w:eastAsia="es-AR"/>
              </w:rPr>
            </w:pPr>
            <w:r w:rsidRPr="00395A23">
              <w:rPr>
                <w:rFonts w:cs="Arial"/>
                <w:color w:val="000000"/>
                <w:sz w:val="16"/>
                <w:szCs w:val="16"/>
                <w:lang w:val="es-AR" w:eastAsia="es-AR"/>
              </w:rPr>
              <w:t>108.708.224</w:t>
            </w:r>
          </w:p>
        </w:tc>
        <w:tc>
          <w:tcPr>
            <w:tcW w:w="160" w:type="dxa"/>
            <w:tcBorders>
              <w:left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p>
        </w:tc>
        <w:tc>
          <w:tcPr>
            <w:tcW w:w="1278" w:type="dxa"/>
            <w:gridSpan w:val="2"/>
            <w:tcBorders>
              <w:top w:val="single" w:sz="4" w:space="0" w:color="auto"/>
              <w:left w:val="nil"/>
              <w:right w:val="nil"/>
            </w:tcBorders>
          </w:tcPr>
          <w:p w:rsidR="002300B2" w:rsidRPr="005B5143" w:rsidRDefault="002300B2">
            <w:pPr>
              <w:pStyle w:val="Texto"/>
              <w:keepLines/>
              <w:tabs>
                <w:tab w:val="decimal" w:pos="978"/>
              </w:tabs>
              <w:ind w:right="113"/>
              <w:jc w:val="right"/>
              <w:rPr>
                <w:rFonts w:cs="Arial"/>
                <w:color w:val="000000"/>
                <w:sz w:val="16"/>
                <w:szCs w:val="16"/>
                <w:lang w:val="es-AR" w:eastAsia="es-AR"/>
              </w:rPr>
            </w:pPr>
          </w:p>
        </w:tc>
        <w:tc>
          <w:tcPr>
            <w:tcW w:w="1278" w:type="dxa"/>
            <w:tcBorders>
              <w:top w:val="single" w:sz="4" w:space="0" w:color="auto"/>
              <w:left w:val="nil"/>
              <w:right w:val="nil"/>
            </w:tcBorders>
            <w:vAlign w:val="bottom"/>
          </w:tcPr>
          <w:p w:rsidR="002300B2" w:rsidRPr="00922571" w:rsidRDefault="002300B2" w:rsidP="002300B2">
            <w:pPr>
              <w:pStyle w:val="Texto"/>
              <w:keepLines/>
              <w:tabs>
                <w:tab w:val="decimal" w:pos="978"/>
              </w:tabs>
              <w:ind w:right="113"/>
              <w:jc w:val="right"/>
              <w:rPr>
                <w:rFonts w:cs="Arial"/>
                <w:color w:val="000000"/>
                <w:sz w:val="16"/>
                <w:szCs w:val="16"/>
                <w:lang w:val="es-AR" w:eastAsia="es-AR"/>
              </w:rPr>
            </w:pPr>
          </w:p>
        </w:tc>
      </w:tr>
      <w:tr w:rsidR="00DC1CB8" w:rsidRPr="00922571" w:rsidTr="00F1248B">
        <w:trPr>
          <w:trHeight w:val="283"/>
        </w:trPr>
        <w:tc>
          <w:tcPr>
            <w:tcW w:w="1577" w:type="dxa"/>
            <w:gridSpan w:val="2"/>
            <w:tcBorders>
              <w:top w:val="nil"/>
              <w:left w:val="nil"/>
              <w:right w:val="nil"/>
            </w:tcBorders>
            <w:shd w:val="clear" w:color="auto" w:fill="auto"/>
            <w:vAlign w:val="bottom"/>
            <w:hideMark/>
          </w:tcPr>
          <w:p w:rsidR="00DC1CB8" w:rsidRPr="00922571" w:rsidRDefault="00DC1CB8" w:rsidP="00DC1CB8">
            <w:pPr>
              <w:ind w:firstLine="15"/>
              <w:rPr>
                <w:rFonts w:cs="Arial"/>
                <w:color w:val="000000"/>
                <w:sz w:val="16"/>
                <w:szCs w:val="16"/>
                <w:lang w:val="es-AR" w:eastAsia="es-AR"/>
              </w:rPr>
            </w:pPr>
            <w:r w:rsidRPr="00922571">
              <w:rPr>
                <w:rFonts w:cs="Arial"/>
                <w:b/>
                <w:color w:val="000000"/>
                <w:sz w:val="16"/>
                <w:szCs w:val="16"/>
                <w:lang w:val="es-AR" w:eastAsia="es-AR"/>
              </w:rPr>
              <w:t>Total 201</w:t>
            </w:r>
            <w:r>
              <w:rPr>
                <w:rFonts w:cs="Arial"/>
                <w:b/>
                <w:color w:val="000000"/>
                <w:sz w:val="16"/>
                <w:szCs w:val="16"/>
                <w:lang w:val="es-AR" w:eastAsia="es-AR"/>
              </w:rPr>
              <w:t>8</w:t>
            </w:r>
          </w:p>
        </w:tc>
        <w:tc>
          <w:tcPr>
            <w:tcW w:w="1188" w:type="dxa"/>
            <w:gridSpan w:val="2"/>
            <w:tcBorders>
              <w:top w:val="double" w:sz="4" w:space="0" w:color="auto"/>
              <w:left w:val="nil"/>
              <w:bottom w:val="double" w:sz="4" w:space="0" w:color="auto"/>
              <w:right w:val="nil"/>
            </w:tcBorders>
            <w:shd w:val="clear" w:color="auto" w:fill="auto"/>
            <w:vAlign w:val="bottom"/>
          </w:tcPr>
          <w:p w:rsidR="00DC1CB8" w:rsidRPr="000E5D90" w:rsidRDefault="00DC1CB8" w:rsidP="00DC1CB8">
            <w:pPr>
              <w:pStyle w:val="Texto"/>
              <w:keepLines/>
              <w:tabs>
                <w:tab w:val="decimal" w:pos="964"/>
              </w:tabs>
              <w:ind w:right="113"/>
              <w:jc w:val="right"/>
              <w:rPr>
                <w:rFonts w:cs="Arial"/>
                <w:color w:val="000000"/>
                <w:sz w:val="16"/>
                <w:szCs w:val="16"/>
                <w:lang w:val="es-AR" w:eastAsia="es-AR"/>
              </w:rPr>
            </w:pPr>
            <w:r w:rsidRPr="000E5D90">
              <w:rPr>
                <w:rFonts w:cs="Arial"/>
                <w:color w:val="000000"/>
                <w:sz w:val="16"/>
                <w:szCs w:val="16"/>
                <w:lang w:val="es-AR" w:eastAsia="es-AR"/>
              </w:rPr>
              <w:t>1.761.887</w:t>
            </w:r>
          </w:p>
        </w:tc>
        <w:tc>
          <w:tcPr>
            <w:tcW w:w="185" w:type="dxa"/>
            <w:gridSpan w:val="2"/>
            <w:tcBorders>
              <w:top w:val="nil"/>
              <w:left w:val="nil"/>
              <w:right w:val="nil"/>
            </w:tcBorders>
            <w:shd w:val="clear" w:color="auto" w:fill="auto"/>
            <w:vAlign w:val="bottom"/>
            <w:hideMark/>
          </w:tcPr>
          <w:p w:rsidR="00DC1CB8" w:rsidRPr="00B225BE" w:rsidRDefault="00DC1CB8" w:rsidP="00DC1CB8">
            <w:pPr>
              <w:ind w:right="113"/>
              <w:jc w:val="right"/>
              <w:rPr>
                <w:rFonts w:cs="Arial"/>
                <w:color w:val="000000"/>
                <w:sz w:val="16"/>
                <w:szCs w:val="16"/>
                <w:highlight w:val="yellow"/>
                <w:lang w:val="es-AR" w:eastAsia="es-AR"/>
              </w:rPr>
            </w:pPr>
          </w:p>
        </w:tc>
        <w:tc>
          <w:tcPr>
            <w:tcW w:w="815" w:type="dxa"/>
            <w:gridSpan w:val="2"/>
            <w:tcBorders>
              <w:top w:val="nil"/>
              <w:left w:val="nil"/>
              <w:right w:val="nil"/>
            </w:tcBorders>
            <w:shd w:val="clear" w:color="auto" w:fill="auto"/>
            <w:vAlign w:val="bottom"/>
            <w:hideMark/>
          </w:tcPr>
          <w:p w:rsidR="00DC1CB8" w:rsidRPr="00B225BE" w:rsidRDefault="00DC1CB8" w:rsidP="00DC1CB8">
            <w:pPr>
              <w:ind w:right="113"/>
              <w:jc w:val="right"/>
              <w:rPr>
                <w:rFonts w:cs="Arial"/>
                <w:color w:val="000000"/>
                <w:sz w:val="16"/>
                <w:szCs w:val="16"/>
                <w:highlight w:val="yellow"/>
                <w:vertAlign w:val="superscript"/>
                <w:lang w:val="es-AR" w:eastAsia="es-AR"/>
              </w:rPr>
            </w:pPr>
          </w:p>
        </w:tc>
        <w:tc>
          <w:tcPr>
            <w:tcW w:w="160" w:type="dxa"/>
            <w:gridSpan w:val="2"/>
            <w:tcBorders>
              <w:top w:val="nil"/>
              <w:left w:val="nil"/>
              <w:right w:val="nil"/>
            </w:tcBorders>
            <w:shd w:val="clear" w:color="auto" w:fill="auto"/>
            <w:vAlign w:val="bottom"/>
            <w:hideMark/>
          </w:tcPr>
          <w:p w:rsidR="00DC1CB8" w:rsidRPr="00B225BE" w:rsidRDefault="00DC1CB8" w:rsidP="00DC1CB8">
            <w:pPr>
              <w:ind w:right="113"/>
              <w:jc w:val="right"/>
              <w:rPr>
                <w:rFonts w:cs="Arial"/>
                <w:color w:val="000000"/>
                <w:sz w:val="16"/>
                <w:szCs w:val="16"/>
                <w:highlight w:val="yellow"/>
                <w:lang w:val="es-AR" w:eastAsia="es-AR"/>
              </w:rPr>
            </w:pPr>
          </w:p>
        </w:tc>
        <w:tc>
          <w:tcPr>
            <w:tcW w:w="1020" w:type="dxa"/>
            <w:gridSpan w:val="2"/>
            <w:tcBorders>
              <w:top w:val="double" w:sz="4" w:space="0" w:color="auto"/>
              <w:left w:val="nil"/>
              <w:bottom w:val="double" w:sz="4" w:space="0" w:color="auto"/>
              <w:right w:val="nil"/>
            </w:tcBorders>
            <w:shd w:val="clear" w:color="auto" w:fill="auto"/>
            <w:vAlign w:val="bottom"/>
          </w:tcPr>
          <w:p w:rsidR="00DC1CB8" w:rsidRPr="00B225BE" w:rsidRDefault="00DC1CB8" w:rsidP="00DC1CB8">
            <w:pPr>
              <w:pStyle w:val="Texto"/>
              <w:keepLines/>
              <w:tabs>
                <w:tab w:val="decimal" w:pos="880"/>
              </w:tabs>
              <w:ind w:right="113"/>
              <w:jc w:val="right"/>
              <w:rPr>
                <w:rFonts w:cs="Arial"/>
                <w:color w:val="000000"/>
                <w:sz w:val="16"/>
                <w:szCs w:val="16"/>
                <w:highlight w:val="yellow"/>
                <w:lang w:val="es-AR" w:eastAsia="es-AR"/>
              </w:rPr>
            </w:pPr>
            <w:r w:rsidRPr="000E5D90">
              <w:rPr>
                <w:rFonts w:cs="Arial"/>
                <w:color w:val="000000"/>
                <w:sz w:val="16"/>
                <w:szCs w:val="16"/>
                <w:lang w:val="es-AR" w:eastAsia="es-AR"/>
              </w:rPr>
              <w:t>141.375</w:t>
            </w:r>
          </w:p>
        </w:tc>
        <w:tc>
          <w:tcPr>
            <w:tcW w:w="190" w:type="dxa"/>
            <w:gridSpan w:val="2"/>
            <w:tcBorders>
              <w:top w:val="nil"/>
              <w:left w:val="nil"/>
              <w:right w:val="nil"/>
            </w:tcBorders>
            <w:shd w:val="clear" w:color="auto" w:fill="auto"/>
            <w:vAlign w:val="bottom"/>
          </w:tcPr>
          <w:p w:rsidR="00DC1CB8" w:rsidRPr="00B225BE" w:rsidRDefault="00DC1CB8" w:rsidP="00DC1CB8">
            <w:pPr>
              <w:ind w:right="113"/>
              <w:jc w:val="right"/>
              <w:rPr>
                <w:rFonts w:cs="Arial"/>
                <w:color w:val="000000"/>
                <w:sz w:val="16"/>
                <w:szCs w:val="16"/>
                <w:highlight w:val="yellow"/>
                <w:lang w:val="es-AR" w:eastAsia="es-AR"/>
              </w:rPr>
            </w:pPr>
          </w:p>
        </w:tc>
        <w:tc>
          <w:tcPr>
            <w:tcW w:w="1190" w:type="dxa"/>
            <w:gridSpan w:val="2"/>
            <w:tcBorders>
              <w:top w:val="double" w:sz="4" w:space="0" w:color="auto"/>
              <w:left w:val="nil"/>
              <w:bottom w:val="double" w:sz="4" w:space="0" w:color="auto"/>
              <w:right w:val="nil"/>
            </w:tcBorders>
            <w:shd w:val="clear" w:color="auto" w:fill="auto"/>
            <w:vAlign w:val="bottom"/>
          </w:tcPr>
          <w:p w:rsidR="00DC1CB8" w:rsidRPr="00B225BE" w:rsidRDefault="00DC1CB8" w:rsidP="00DC1CB8">
            <w:pPr>
              <w:pStyle w:val="Texto"/>
              <w:keepLines/>
              <w:tabs>
                <w:tab w:val="decimal" w:pos="880"/>
              </w:tabs>
              <w:ind w:right="113"/>
              <w:jc w:val="right"/>
              <w:rPr>
                <w:rFonts w:cs="Arial"/>
                <w:color w:val="000000"/>
                <w:sz w:val="16"/>
                <w:szCs w:val="16"/>
                <w:highlight w:val="yellow"/>
                <w:lang w:val="es-AR" w:eastAsia="es-AR"/>
              </w:rPr>
            </w:pPr>
            <w:r w:rsidRPr="000E5D90">
              <w:rPr>
                <w:rFonts w:cs="Arial"/>
                <w:color w:val="000000"/>
                <w:sz w:val="16"/>
                <w:szCs w:val="16"/>
                <w:lang w:val="es-AR" w:eastAsia="es-AR"/>
              </w:rPr>
              <w:t>1.903.26</w:t>
            </w:r>
            <w:r>
              <w:rPr>
                <w:rFonts w:cs="Arial"/>
                <w:color w:val="000000"/>
                <w:sz w:val="16"/>
                <w:szCs w:val="16"/>
                <w:lang w:val="es-AR" w:eastAsia="es-AR"/>
              </w:rPr>
              <w:t>2</w:t>
            </w:r>
          </w:p>
        </w:tc>
        <w:tc>
          <w:tcPr>
            <w:tcW w:w="192" w:type="dxa"/>
            <w:gridSpan w:val="2"/>
            <w:tcBorders>
              <w:top w:val="nil"/>
              <w:left w:val="nil"/>
              <w:right w:val="nil"/>
            </w:tcBorders>
            <w:shd w:val="clear" w:color="auto" w:fill="auto"/>
            <w:vAlign w:val="bottom"/>
            <w:hideMark/>
          </w:tcPr>
          <w:p w:rsidR="00DC1CB8" w:rsidRPr="00B225BE" w:rsidRDefault="00DC1CB8" w:rsidP="00DC1CB8">
            <w:pPr>
              <w:tabs>
                <w:tab w:val="decimal" w:pos="880"/>
              </w:tabs>
              <w:ind w:right="113"/>
              <w:jc w:val="right"/>
              <w:rPr>
                <w:rFonts w:cs="Arial"/>
                <w:color w:val="000000"/>
                <w:sz w:val="16"/>
                <w:szCs w:val="16"/>
                <w:highlight w:val="yellow"/>
                <w:lang w:val="es-AR" w:eastAsia="es-AR"/>
              </w:rPr>
            </w:pPr>
          </w:p>
        </w:tc>
        <w:tc>
          <w:tcPr>
            <w:tcW w:w="1191" w:type="dxa"/>
            <w:gridSpan w:val="3"/>
            <w:tcBorders>
              <w:top w:val="double" w:sz="4" w:space="0" w:color="auto"/>
              <w:left w:val="nil"/>
              <w:right w:val="nil"/>
            </w:tcBorders>
            <w:shd w:val="clear" w:color="auto" w:fill="auto"/>
            <w:vAlign w:val="bottom"/>
          </w:tcPr>
          <w:p w:rsidR="00DC1CB8" w:rsidRPr="00B225BE" w:rsidRDefault="00DC1CB8" w:rsidP="00DC1CB8">
            <w:pPr>
              <w:pStyle w:val="Texto"/>
              <w:keepLines/>
              <w:tabs>
                <w:tab w:val="decimal" w:pos="978"/>
              </w:tabs>
              <w:ind w:right="113"/>
              <w:jc w:val="right"/>
              <w:rPr>
                <w:rFonts w:cs="Arial"/>
                <w:color w:val="000000"/>
                <w:sz w:val="16"/>
                <w:szCs w:val="16"/>
                <w:highlight w:val="yellow"/>
                <w:lang w:val="es-AR" w:eastAsia="es-AR"/>
              </w:rPr>
            </w:pPr>
          </w:p>
        </w:tc>
        <w:tc>
          <w:tcPr>
            <w:tcW w:w="160" w:type="dxa"/>
            <w:tcBorders>
              <w:left w:val="nil"/>
              <w:right w:val="nil"/>
            </w:tcBorders>
            <w:vAlign w:val="bottom"/>
          </w:tcPr>
          <w:p w:rsidR="00DC1CB8" w:rsidRPr="00922571" w:rsidRDefault="00DC1CB8" w:rsidP="00DC1CB8">
            <w:pPr>
              <w:pStyle w:val="Texto"/>
              <w:keepLines/>
              <w:tabs>
                <w:tab w:val="decimal" w:pos="978"/>
              </w:tabs>
              <w:ind w:right="113"/>
              <w:jc w:val="center"/>
              <w:rPr>
                <w:rFonts w:cs="Arial"/>
                <w:color w:val="000000"/>
                <w:sz w:val="16"/>
                <w:szCs w:val="16"/>
                <w:lang w:val="es-AR" w:eastAsia="es-AR"/>
              </w:rPr>
            </w:pPr>
          </w:p>
        </w:tc>
        <w:tc>
          <w:tcPr>
            <w:tcW w:w="1278" w:type="dxa"/>
            <w:gridSpan w:val="2"/>
            <w:tcBorders>
              <w:left w:val="nil"/>
              <w:bottom w:val="double" w:sz="4" w:space="0" w:color="auto"/>
              <w:right w:val="nil"/>
            </w:tcBorders>
          </w:tcPr>
          <w:p w:rsidR="00DC1CB8" w:rsidRPr="005B5143" w:rsidRDefault="00DC1CB8" w:rsidP="00DC1CB8">
            <w:pPr>
              <w:pStyle w:val="Texto"/>
              <w:keepLines/>
              <w:tabs>
                <w:tab w:val="decimal" w:pos="978"/>
              </w:tabs>
              <w:ind w:right="113"/>
              <w:jc w:val="right"/>
              <w:rPr>
                <w:rFonts w:cs="Arial"/>
                <w:color w:val="000000"/>
                <w:sz w:val="16"/>
                <w:szCs w:val="16"/>
                <w:lang w:val="es-AR" w:eastAsia="es-AR"/>
              </w:rPr>
            </w:pPr>
          </w:p>
          <w:p w:rsidR="00DC1CB8" w:rsidRPr="00B84E85" w:rsidRDefault="00DC1CB8" w:rsidP="00DC1CB8">
            <w:pPr>
              <w:ind w:right="25"/>
              <w:jc w:val="center"/>
              <w:rPr>
                <w:rFonts w:cs="Arial"/>
                <w:b/>
                <w:bCs/>
                <w:color w:val="000000"/>
                <w:sz w:val="16"/>
                <w:szCs w:val="16"/>
                <w:lang w:val="es-AR" w:eastAsia="es-AR"/>
              </w:rPr>
            </w:pPr>
            <w:r w:rsidRPr="005B5143">
              <w:rPr>
                <w:rFonts w:cs="Arial"/>
                <w:color w:val="000000"/>
                <w:sz w:val="16"/>
                <w:szCs w:val="16"/>
                <w:lang w:val="es-AR" w:eastAsia="es-AR"/>
              </w:rPr>
              <w:t>110.710.157</w:t>
            </w:r>
          </w:p>
        </w:tc>
        <w:tc>
          <w:tcPr>
            <w:tcW w:w="1278" w:type="dxa"/>
            <w:tcBorders>
              <w:left w:val="nil"/>
              <w:bottom w:val="double" w:sz="4" w:space="0" w:color="auto"/>
              <w:right w:val="nil"/>
            </w:tcBorders>
            <w:vAlign w:val="bottom"/>
          </w:tcPr>
          <w:p w:rsidR="00DC1CB8" w:rsidRPr="00922571" w:rsidRDefault="00DC1CB8" w:rsidP="00DC1CB8">
            <w:pPr>
              <w:pStyle w:val="Texto"/>
              <w:keepLines/>
              <w:tabs>
                <w:tab w:val="decimal" w:pos="978"/>
              </w:tabs>
              <w:ind w:right="113"/>
              <w:jc w:val="right"/>
              <w:rPr>
                <w:rFonts w:cs="Arial"/>
                <w:color w:val="000000"/>
                <w:sz w:val="16"/>
                <w:szCs w:val="16"/>
                <w:lang w:val="es-AR" w:eastAsia="es-AR"/>
              </w:rPr>
            </w:pPr>
            <w:r>
              <w:rPr>
                <w:rFonts w:cs="Arial"/>
                <w:color w:val="000000"/>
                <w:sz w:val="16"/>
                <w:szCs w:val="16"/>
                <w:lang w:val="es-AR" w:eastAsia="es-AR"/>
              </w:rPr>
              <w:t>108.849.598</w:t>
            </w:r>
          </w:p>
        </w:tc>
      </w:tr>
      <w:tr w:rsidR="00DC1CB8" w:rsidRPr="00081EFA" w:rsidTr="00B84E85">
        <w:trPr>
          <w:gridBefore w:val="3"/>
          <w:gridAfter w:val="2"/>
          <w:wBefore w:w="1584" w:type="dxa"/>
          <w:wAfter w:w="1342" w:type="dxa"/>
          <w:trHeight w:val="283"/>
        </w:trPr>
        <w:tc>
          <w:tcPr>
            <w:tcW w:w="1188" w:type="dxa"/>
            <w:gridSpan w:val="2"/>
            <w:tcBorders>
              <w:top w:val="double" w:sz="4" w:space="0" w:color="auto"/>
              <w:left w:val="nil"/>
              <w:right w:val="nil"/>
            </w:tcBorders>
            <w:shd w:val="clear" w:color="auto" w:fill="auto"/>
            <w:vAlign w:val="bottom"/>
          </w:tcPr>
          <w:p w:rsidR="00DC1CB8" w:rsidRPr="00922571" w:rsidRDefault="00DC1CB8" w:rsidP="00DC1CB8">
            <w:pPr>
              <w:pStyle w:val="Texto"/>
              <w:keepLines/>
              <w:tabs>
                <w:tab w:val="decimal" w:pos="964"/>
              </w:tabs>
              <w:ind w:right="113"/>
              <w:jc w:val="right"/>
              <w:rPr>
                <w:rFonts w:cs="Arial"/>
                <w:color w:val="000000"/>
                <w:sz w:val="16"/>
                <w:szCs w:val="16"/>
                <w:lang w:val="es-AR" w:eastAsia="es-AR"/>
              </w:rPr>
            </w:pPr>
          </w:p>
        </w:tc>
        <w:tc>
          <w:tcPr>
            <w:tcW w:w="185" w:type="dxa"/>
            <w:gridSpan w:val="2"/>
            <w:tcBorders>
              <w:top w:val="nil"/>
              <w:left w:val="nil"/>
              <w:right w:val="nil"/>
            </w:tcBorders>
            <w:shd w:val="clear" w:color="auto" w:fill="auto"/>
            <w:vAlign w:val="bottom"/>
          </w:tcPr>
          <w:p w:rsidR="00DC1CB8" w:rsidRPr="00922571" w:rsidRDefault="00DC1CB8" w:rsidP="00DC1CB8">
            <w:pPr>
              <w:ind w:right="113"/>
              <w:jc w:val="right"/>
              <w:rPr>
                <w:rFonts w:cs="Arial"/>
                <w:color w:val="000000"/>
                <w:sz w:val="16"/>
                <w:szCs w:val="16"/>
                <w:lang w:val="es-AR" w:eastAsia="es-AR"/>
              </w:rPr>
            </w:pPr>
          </w:p>
        </w:tc>
        <w:tc>
          <w:tcPr>
            <w:tcW w:w="815" w:type="dxa"/>
            <w:gridSpan w:val="2"/>
            <w:tcBorders>
              <w:top w:val="nil"/>
              <w:left w:val="nil"/>
              <w:right w:val="nil"/>
            </w:tcBorders>
            <w:shd w:val="clear" w:color="auto" w:fill="auto"/>
            <w:vAlign w:val="bottom"/>
          </w:tcPr>
          <w:p w:rsidR="00DC1CB8" w:rsidRPr="00922571" w:rsidRDefault="00DC1CB8" w:rsidP="00DC1CB8">
            <w:pPr>
              <w:ind w:right="113"/>
              <w:jc w:val="right"/>
              <w:rPr>
                <w:rFonts w:cs="Arial"/>
                <w:color w:val="000000"/>
                <w:sz w:val="16"/>
                <w:szCs w:val="16"/>
                <w:lang w:val="es-AR" w:eastAsia="es-AR"/>
              </w:rPr>
            </w:pPr>
          </w:p>
        </w:tc>
        <w:tc>
          <w:tcPr>
            <w:tcW w:w="160" w:type="dxa"/>
            <w:gridSpan w:val="2"/>
            <w:tcBorders>
              <w:top w:val="nil"/>
              <w:left w:val="nil"/>
              <w:right w:val="nil"/>
            </w:tcBorders>
            <w:shd w:val="clear" w:color="auto" w:fill="auto"/>
            <w:vAlign w:val="bottom"/>
          </w:tcPr>
          <w:p w:rsidR="00DC1CB8" w:rsidRPr="00922571" w:rsidRDefault="00DC1CB8" w:rsidP="00DC1CB8">
            <w:pPr>
              <w:ind w:right="113"/>
              <w:jc w:val="right"/>
              <w:rPr>
                <w:rFonts w:cs="Arial"/>
                <w:color w:val="000000"/>
                <w:sz w:val="16"/>
                <w:szCs w:val="16"/>
                <w:lang w:val="es-AR" w:eastAsia="es-AR"/>
              </w:rPr>
            </w:pPr>
          </w:p>
        </w:tc>
        <w:tc>
          <w:tcPr>
            <w:tcW w:w="1022" w:type="dxa"/>
            <w:gridSpan w:val="2"/>
            <w:tcBorders>
              <w:top w:val="double" w:sz="4" w:space="0" w:color="auto"/>
              <w:left w:val="nil"/>
              <w:right w:val="nil"/>
            </w:tcBorders>
            <w:shd w:val="clear" w:color="auto" w:fill="auto"/>
            <w:vAlign w:val="bottom"/>
          </w:tcPr>
          <w:p w:rsidR="00DC1CB8" w:rsidRPr="00922571" w:rsidRDefault="00DC1CB8" w:rsidP="00DC1CB8">
            <w:pPr>
              <w:pStyle w:val="Texto"/>
              <w:keepLines/>
              <w:tabs>
                <w:tab w:val="decimal" w:pos="964"/>
              </w:tabs>
              <w:ind w:right="113"/>
              <w:jc w:val="right"/>
              <w:rPr>
                <w:rFonts w:cs="Arial"/>
                <w:color w:val="000000"/>
                <w:sz w:val="16"/>
                <w:szCs w:val="16"/>
                <w:lang w:val="es-AR" w:eastAsia="es-AR"/>
              </w:rPr>
            </w:pPr>
          </w:p>
        </w:tc>
        <w:tc>
          <w:tcPr>
            <w:tcW w:w="190" w:type="dxa"/>
            <w:gridSpan w:val="2"/>
            <w:tcBorders>
              <w:top w:val="nil"/>
              <w:left w:val="nil"/>
              <w:right w:val="nil"/>
            </w:tcBorders>
            <w:shd w:val="clear" w:color="auto" w:fill="auto"/>
            <w:vAlign w:val="bottom"/>
          </w:tcPr>
          <w:p w:rsidR="00DC1CB8" w:rsidRPr="00922571" w:rsidRDefault="00DC1CB8" w:rsidP="00DC1CB8">
            <w:pPr>
              <w:ind w:right="113"/>
              <w:jc w:val="right"/>
              <w:rPr>
                <w:rFonts w:cs="Arial"/>
                <w:color w:val="000000"/>
                <w:sz w:val="16"/>
                <w:szCs w:val="16"/>
                <w:lang w:val="es-AR" w:eastAsia="es-AR"/>
              </w:rPr>
            </w:pPr>
          </w:p>
        </w:tc>
        <w:tc>
          <w:tcPr>
            <w:tcW w:w="1190" w:type="dxa"/>
            <w:gridSpan w:val="2"/>
            <w:tcBorders>
              <w:top w:val="double" w:sz="4" w:space="0" w:color="auto"/>
              <w:left w:val="nil"/>
              <w:right w:val="nil"/>
            </w:tcBorders>
            <w:shd w:val="clear" w:color="auto" w:fill="auto"/>
            <w:vAlign w:val="bottom"/>
          </w:tcPr>
          <w:p w:rsidR="00DC1CB8" w:rsidRPr="00922571" w:rsidRDefault="00DC1CB8" w:rsidP="00DC1CB8">
            <w:pPr>
              <w:pStyle w:val="Texto"/>
              <w:keepLines/>
              <w:tabs>
                <w:tab w:val="decimal" w:pos="949"/>
              </w:tabs>
              <w:ind w:right="113"/>
              <w:jc w:val="right"/>
              <w:rPr>
                <w:rFonts w:cs="Arial"/>
                <w:color w:val="000000"/>
                <w:sz w:val="16"/>
                <w:szCs w:val="16"/>
                <w:lang w:val="es-AR" w:eastAsia="es-AR"/>
              </w:rPr>
            </w:pPr>
          </w:p>
        </w:tc>
        <w:tc>
          <w:tcPr>
            <w:tcW w:w="192" w:type="dxa"/>
            <w:gridSpan w:val="2"/>
            <w:tcBorders>
              <w:top w:val="nil"/>
              <w:left w:val="nil"/>
              <w:right w:val="nil"/>
            </w:tcBorders>
            <w:shd w:val="clear" w:color="auto" w:fill="auto"/>
            <w:vAlign w:val="bottom"/>
          </w:tcPr>
          <w:p w:rsidR="00DC1CB8" w:rsidRPr="00922571" w:rsidRDefault="00DC1CB8" w:rsidP="00DC1CB8">
            <w:pPr>
              <w:ind w:right="113"/>
              <w:jc w:val="right"/>
              <w:rPr>
                <w:rFonts w:cs="Arial"/>
                <w:color w:val="000000"/>
                <w:sz w:val="16"/>
                <w:szCs w:val="16"/>
                <w:lang w:val="es-AR" w:eastAsia="es-AR"/>
              </w:rPr>
            </w:pPr>
          </w:p>
        </w:tc>
        <w:tc>
          <w:tcPr>
            <w:tcW w:w="1149" w:type="dxa"/>
            <w:tcBorders>
              <w:left w:val="nil"/>
              <w:right w:val="nil"/>
            </w:tcBorders>
            <w:shd w:val="clear" w:color="auto" w:fill="FFFFFF" w:themeFill="background1"/>
            <w:vAlign w:val="bottom"/>
          </w:tcPr>
          <w:p w:rsidR="00DC1CB8" w:rsidRPr="00922571" w:rsidRDefault="00DC1CB8" w:rsidP="00DC1CB8">
            <w:pPr>
              <w:pStyle w:val="Texto"/>
              <w:keepLines/>
              <w:tabs>
                <w:tab w:val="decimal" w:pos="978"/>
              </w:tabs>
              <w:ind w:right="113"/>
              <w:jc w:val="right"/>
              <w:rPr>
                <w:rFonts w:cs="Arial"/>
                <w:color w:val="000000"/>
                <w:sz w:val="16"/>
                <w:szCs w:val="16"/>
                <w:lang w:val="es-AR" w:eastAsia="es-AR"/>
              </w:rPr>
            </w:pPr>
          </w:p>
        </w:tc>
        <w:tc>
          <w:tcPr>
            <w:tcW w:w="1407" w:type="dxa"/>
            <w:gridSpan w:val="3"/>
            <w:tcBorders>
              <w:left w:val="nil"/>
              <w:right w:val="nil"/>
            </w:tcBorders>
            <w:shd w:val="clear" w:color="auto" w:fill="FFFFFF" w:themeFill="background1"/>
          </w:tcPr>
          <w:p w:rsidR="00DC1CB8" w:rsidRPr="00B84E85" w:rsidRDefault="00DC1CB8" w:rsidP="00DC1CB8">
            <w:pPr>
              <w:ind w:right="25"/>
              <w:jc w:val="center"/>
              <w:rPr>
                <w:rFonts w:cs="Arial"/>
                <w:b/>
                <w:bCs/>
                <w:color w:val="000000"/>
                <w:sz w:val="16"/>
                <w:szCs w:val="16"/>
                <w:lang w:val="es-AR" w:eastAsia="es-AR"/>
              </w:rPr>
            </w:pPr>
          </w:p>
        </w:tc>
      </w:tr>
    </w:tbl>
    <w:p w:rsidR="00214EE7" w:rsidRPr="00B84E85" w:rsidRDefault="00214EE7" w:rsidP="00214EE7">
      <w:pPr>
        <w:suppressAutoHyphens/>
        <w:spacing w:before="120" w:line="264" w:lineRule="auto"/>
        <w:outlineLvl w:val="0"/>
        <w:rPr>
          <w:rFonts w:cs="Arial"/>
          <w:sz w:val="15"/>
          <w:szCs w:val="15"/>
          <w:lang w:val="es-AR"/>
        </w:rPr>
      </w:pPr>
    </w:p>
    <w:p w:rsidR="008530B2" w:rsidRPr="00B84E85" w:rsidRDefault="008530B2" w:rsidP="00471B89">
      <w:pPr>
        <w:pStyle w:val="Textonota"/>
        <w:suppressAutoHyphens/>
        <w:spacing w:before="20" w:after="20" w:line="288" w:lineRule="auto"/>
        <w:ind w:left="0"/>
        <w:jc w:val="both"/>
        <w:rPr>
          <w:rFonts w:cs="Arial"/>
          <w:sz w:val="15"/>
          <w:szCs w:val="15"/>
          <w:lang w:val="es-AR"/>
        </w:rPr>
        <w:sectPr w:rsidR="008530B2" w:rsidRPr="00B84E85" w:rsidSect="008437DA">
          <w:headerReference w:type="even" r:id="rId28"/>
          <w:headerReference w:type="default" r:id="rId29"/>
          <w:headerReference w:type="first" r:id="rId30"/>
          <w:pgSz w:w="11907" w:h="16840" w:code="9"/>
          <w:pgMar w:top="1701" w:right="567" w:bottom="2552" w:left="993" w:header="851" w:footer="397" w:gutter="0"/>
          <w:cols w:space="720"/>
          <w:docGrid w:linePitch="258"/>
        </w:sectPr>
      </w:pPr>
    </w:p>
    <w:p w:rsidR="00A53514" w:rsidRPr="00922571" w:rsidRDefault="00A53514" w:rsidP="004830F0">
      <w:pPr>
        <w:pStyle w:val="Texto"/>
        <w:suppressAutoHyphens/>
        <w:spacing w:before="20" w:after="20" w:line="288" w:lineRule="auto"/>
        <w:ind w:right="-941"/>
        <w:jc w:val="right"/>
        <w:outlineLvl w:val="0"/>
        <w:rPr>
          <w:rFonts w:cs="Arial"/>
          <w:b/>
          <w:sz w:val="20"/>
          <w:lang w:val="es-AR"/>
        </w:rPr>
      </w:pPr>
      <w:r w:rsidRPr="00922571">
        <w:rPr>
          <w:rFonts w:cs="Arial"/>
          <w:b/>
          <w:sz w:val="20"/>
          <w:lang w:val="es-AR"/>
        </w:rPr>
        <w:t>Anexo II</w:t>
      </w:r>
    </w:p>
    <w:p w:rsidR="00A53514" w:rsidRPr="00922571" w:rsidRDefault="00A53514" w:rsidP="004830F0">
      <w:pPr>
        <w:pStyle w:val="Ttuloprincipal"/>
        <w:suppressAutoHyphens/>
        <w:spacing w:before="20" w:after="20" w:line="288" w:lineRule="auto"/>
        <w:ind w:left="-810"/>
        <w:jc w:val="both"/>
        <w:outlineLvl w:val="0"/>
        <w:rPr>
          <w:rFonts w:cs="Arial"/>
          <w:lang w:val="es-AR"/>
        </w:rPr>
      </w:pPr>
      <w:r w:rsidRPr="00922571">
        <w:rPr>
          <w:rFonts w:cs="Arial"/>
          <w:lang w:val="es-AR"/>
        </w:rPr>
        <w:t>Compañía de Inversiones Mineras S.A.</w:t>
      </w:r>
    </w:p>
    <w:p w:rsidR="00A53514" w:rsidRPr="00922571" w:rsidRDefault="00A53514" w:rsidP="004830F0">
      <w:pPr>
        <w:pStyle w:val="Texto"/>
        <w:suppressAutoHyphens/>
        <w:spacing w:before="20" w:after="20" w:line="288" w:lineRule="auto"/>
        <w:ind w:left="-810"/>
        <w:jc w:val="both"/>
        <w:rPr>
          <w:rFonts w:cs="Arial"/>
          <w:sz w:val="20"/>
          <w:lang w:val="es-AR"/>
        </w:rPr>
      </w:pPr>
    </w:p>
    <w:p w:rsidR="00606680" w:rsidRDefault="00606680" w:rsidP="00606680">
      <w:pPr>
        <w:pStyle w:val="Ttulonota"/>
        <w:suppressAutoHyphens/>
        <w:spacing w:before="20" w:after="20" w:line="288" w:lineRule="auto"/>
        <w:ind w:left="-810"/>
        <w:jc w:val="both"/>
        <w:outlineLvl w:val="0"/>
        <w:rPr>
          <w:rFonts w:cs="Arial"/>
          <w:sz w:val="20"/>
          <w:lang w:val="es-AR"/>
        </w:rPr>
      </w:pPr>
      <w:r>
        <w:rPr>
          <w:rFonts w:cs="Arial"/>
          <w:sz w:val="20"/>
          <w:lang w:val="es-AR"/>
        </w:rPr>
        <w:t>BALANCES GENERALES AL 31 DE MARZO DE 2019 E INFORMACIÓN COMPARATIVA</w:t>
      </w:r>
    </w:p>
    <w:p w:rsidR="006A1B0F" w:rsidRPr="00922571" w:rsidRDefault="006A1B0F" w:rsidP="004830F0">
      <w:pPr>
        <w:pStyle w:val="Ttulonota"/>
        <w:suppressAutoHyphens/>
        <w:spacing w:before="20" w:after="20" w:line="288" w:lineRule="auto"/>
        <w:ind w:left="-810"/>
        <w:jc w:val="both"/>
        <w:outlineLvl w:val="0"/>
        <w:rPr>
          <w:rFonts w:cs="Arial"/>
          <w:sz w:val="20"/>
          <w:lang w:val="es-AR"/>
        </w:rPr>
      </w:pPr>
      <w:r w:rsidRPr="00922571">
        <w:rPr>
          <w:rFonts w:cs="Arial"/>
          <w:sz w:val="20"/>
          <w:lang w:val="es-AR"/>
        </w:rPr>
        <w:t xml:space="preserve">EVOLUCIÓN DE LOS ACTIVOS </w:t>
      </w:r>
      <w:r w:rsidR="006D2A1E" w:rsidRPr="00922571">
        <w:rPr>
          <w:rFonts w:cs="Arial"/>
          <w:sz w:val="20"/>
          <w:lang w:val="es-AR"/>
        </w:rPr>
        <w:t>INTANG</w:t>
      </w:r>
      <w:r w:rsidR="002D7DDF" w:rsidRPr="00922571">
        <w:rPr>
          <w:rFonts w:cs="Arial"/>
          <w:sz w:val="20"/>
          <w:lang w:val="es-AR"/>
        </w:rPr>
        <w:t>IBLES</w:t>
      </w:r>
    </w:p>
    <w:p w:rsidR="00A53514" w:rsidRPr="00922571" w:rsidRDefault="00B750B6" w:rsidP="004830F0">
      <w:pPr>
        <w:pStyle w:val="Texto"/>
        <w:suppressAutoHyphens/>
        <w:spacing w:before="20" w:after="20" w:line="288" w:lineRule="auto"/>
        <w:ind w:left="-810"/>
        <w:jc w:val="both"/>
        <w:rPr>
          <w:rFonts w:cs="Arial"/>
          <w:sz w:val="20"/>
          <w:lang w:val="es-AR"/>
        </w:rPr>
      </w:pPr>
      <w:r w:rsidRPr="00922571" w:rsidDel="00B750B6">
        <w:rPr>
          <w:rFonts w:cs="Arial"/>
          <w:sz w:val="20"/>
          <w:lang w:val="es-AR"/>
        </w:rPr>
        <w:t xml:space="preserve"> </w:t>
      </w:r>
      <w:r w:rsidR="00A53514" w:rsidRPr="00922571">
        <w:rPr>
          <w:rFonts w:cs="Arial"/>
          <w:sz w:val="20"/>
          <w:lang w:val="es-AR"/>
        </w:rPr>
        <w:t>(Expresado</w:t>
      </w:r>
      <w:r w:rsidR="00F30A49" w:rsidRPr="00922571">
        <w:rPr>
          <w:rFonts w:cs="Arial"/>
          <w:sz w:val="20"/>
          <w:lang w:val="es-AR"/>
        </w:rPr>
        <w:t>s</w:t>
      </w:r>
      <w:r w:rsidR="00A53514" w:rsidRPr="00922571">
        <w:rPr>
          <w:rFonts w:cs="Arial"/>
          <w:sz w:val="20"/>
          <w:lang w:val="es-AR"/>
        </w:rPr>
        <w:t xml:space="preserve"> en pesos</w:t>
      </w:r>
      <w:r w:rsidR="00F30A49" w:rsidRPr="00922571">
        <w:rPr>
          <w:rFonts w:cs="Arial"/>
          <w:sz w:val="20"/>
          <w:lang w:val="es-AR"/>
        </w:rPr>
        <w:t>, Nota</w:t>
      </w:r>
      <w:r w:rsidR="00E9168D">
        <w:rPr>
          <w:rFonts w:cs="Arial"/>
          <w:sz w:val="20"/>
          <w:lang w:val="es-AR"/>
        </w:rPr>
        <w:t>s</w:t>
      </w:r>
      <w:r w:rsidR="00F30A49" w:rsidRPr="00922571">
        <w:rPr>
          <w:rFonts w:cs="Arial"/>
          <w:sz w:val="20"/>
          <w:lang w:val="es-AR"/>
        </w:rPr>
        <w:t xml:space="preserve"> </w:t>
      </w:r>
      <w:proofErr w:type="gramStart"/>
      <w:r w:rsidR="00400166" w:rsidRPr="00922571">
        <w:rPr>
          <w:rFonts w:cs="Arial"/>
          <w:sz w:val="20"/>
          <w:lang w:val="es-AR"/>
        </w:rPr>
        <w:t>2.I</w:t>
      </w:r>
      <w:proofErr w:type="gramEnd"/>
      <w:r w:rsidR="00400166" w:rsidRPr="00922571">
        <w:rPr>
          <w:rFonts w:cs="Arial"/>
          <w:sz w:val="20"/>
          <w:lang w:val="es-AR"/>
        </w:rPr>
        <w:t xml:space="preserve"> y 2.II</w:t>
      </w:r>
      <w:r w:rsidR="00A53514" w:rsidRPr="00922571">
        <w:rPr>
          <w:rFonts w:cs="Arial"/>
          <w:sz w:val="20"/>
          <w:lang w:val="es-AR"/>
        </w:rPr>
        <w:t>)</w:t>
      </w:r>
    </w:p>
    <w:p w:rsidR="00A53514" w:rsidRPr="00B84E85" w:rsidRDefault="00A53514" w:rsidP="00A53514">
      <w:pPr>
        <w:rPr>
          <w:lang w:val="es-AR"/>
        </w:rPr>
      </w:pPr>
    </w:p>
    <w:tbl>
      <w:tblPr>
        <w:tblpPr w:leftFromText="141" w:rightFromText="141" w:vertAnchor="text" w:tblpY="1"/>
        <w:tblOverlap w:val="never"/>
        <w:tblW w:w="9823" w:type="dxa"/>
        <w:tblLayout w:type="fixed"/>
        <w:tblLook w:val="04A0" w:firstRow="1" w:lastRow="0" w:firstColumn="1" w:lastColumn="0" w:noHBand="0" w:noVBand="1"/>
      </w:tblPr>
      <w:tblGrid>
        <w:gridCol w:w="325"/>
        <w:gridCol w:w="2835"/>
        <w:gridCol w:w="284"/>
        <w:gridCol w:w="236"/>
        <w:gridCol w:w="236"/>
        <w:gridCol w:w="804"/>
        <w:gridCol w:w="283"/>
        <w:gridCol w:w="1276"/>
        <w:gridCol w:w="283"/>
        <w:gridCol w:w="1560"/>
        <w:gridCol w:w="283"/>
        <w:gridCol w:w="1418"/>
      </w:tblGrid>
      <w:tr w:rsidR="00BE7A66" w:rsidRPr="00922571" w:rsidTr="009A1371">
        <w:trPr>
          <w:trHeight w:val="300"/>
        </w:trPr>
        <w:tc>
          <w:tcPr>
            <w:tcW w:w="325" w:type="dxa"/>
            <w:tcBorders>
              <w:top w:val="nil"/>
              <w:left w:val="nil"/>
              <w:bottom w:val="nil"/>
              <w:right w:val="nil"/>
            </w:tcBorders>
            <w:shd w:val="clear" w:color="auto" w:fill="auto"/>
            <w:noWrap/>
            <w:vAlign w:val="bottom"/>
            <w:hideMark/>
          </w:tcPr>
          <w:p w:rsidR="00BE7A66" w:rsidRPr="00922571" w:rsidRDefault="00BE7A66" w:rsidP="00BE7A66">
            <w:pPr>
              <w:rPr>
                <w:rFonts w:cs="Arial"/>
                <w:color w:val="000000"/>
                <w:sz w:val="16"/>
                <w:szCs w:val="16"/>
                <w:lang w:val="es-AR"/>
              </w:rPr>
            </w:pPr>
          </w:p>
        </w:tc>
        <w:tc>
          <w:tcPr>
            <w:tcW w:w="3119" w:type="dxa"/>
            <w:gridSpan w:val="2"/>
            <w:tcBorders>
              <w:top w:val="nil"/>
              <w:left w:val="nil"/>
              <w:bottom w:val="nil"/>
              <w:right w:val="nil"/>
            </w:tcBorders>
            <w:shd w:val="clear" w:color="auto" w:fill="auto"/>
            <w:noWrap/>
            <w:vAlign w:val="bottom"/>
            <w:hideMark/>
          </w:tcPr>
          <w:p w:rsidR="00BE7A66" w:rsidRPr="00922571" w:rsidRDefault="00BE7A66" w:rsidP="00BE7A66">
            <w:pPr>
              <w:rPr>
                <w:rFonts w:cs="Arial"/>
                <w:color w:val="000000"/>
                <w:sz w:val="16"/>
                <w:szCs w:val="16"/>
                <w:lang w:val="es-AR"/>
              </w:rPr>
            </w:pPr>
          </w:p>
        </w:tc>
        <w:tc>
          <w:tcPr>
            <w:tcW w:w="236" w:type="dxa"/>
            <w:tcBorders>
              <w:top w:val="nil"/>
              <w:left w:val="nil"/>
              <w:bottom w:val="single" w:sz="4" w:space="0" w:color="auto"/>
              <w:right w:val="nil"/>
            </w:tcBorders>
          </w:tcPr>
          <w:p w:rsidR="00BE7A66" w:rsidRPr="00922571" w:rsidRDefault="00BE7A66" w:rsidP="00BE7A66">
            <w:pPr>
              <w:ind w:right="148"/>
              <w:jc w:val="center"/>
              <w:rPr>
                <w:rFonts w:cs="Arial"/>
                <w:b/>
                <w:bCs/>
                <w:color w:val="000000"/>
                <w:sz w:val="16"/>
                <w:szCs w:val="16"/>
                <w:lang w:val="es-AR"/>
              </w:rPr>
            </w:pPr>
          </w:p>
        </w:tc>
        <w:tc>
          <w:tcPr>
            <w:tcW w:w="236" w:type="dxa"/>
            <w:tcBorders>
              <w:top w:val="nil"/>
              <w:left w:val="nil"/>
              <w:bottom w:val="single" w:sz="4" w:space="0" w:color="auto"/>
              <w:right w:val="nil"/>
            </w:tcBorders>
          </w:tcPr>
          <w:p w:rsidR="00BE7A66" w:rsidRPr="00922571" w:rsidRDefault="00BE7A66" w:rsidP="00BE7A66">
            <w:pPr>
              <w:ind w:right="148"/>
              <w:jc w:val="center"/>
              <w:rPr>
                <w:rFonts w:cs="Arial"/>
                <w:b/>
                <w:bCs/>
                <w:color w:val="000000"/>
                <w:sz w:val="16"/>
                <w:szCs w:val="16"/>
                <w:lang w:val="es-AR"/>
              </w:rPr>
            </w:pPr>
          </w:p>
        </w:tc>
        <w:tc>
          <w:tcPr>
            <w:tcW w:w="5907" w:type="dxa"/>
            <w:gridSpan w:val="7"/>
            <w:tcBorders>
              <w:top w:val="nil"/>
              <w:left w:val="nil"/>
              <w:bottom w:val="single" w:sz="4" w:space="0" w:color="auto"/>
              <w:right w:val="nil"/>
            </w:tcBorders>
            <w:shd w:val="clear" w:color="auto" w:fill="auto"/>
            <w:noWrap/>
            <w:vAlign w:val="center"/>
            <w:hideMark/>
          </w:tcPr>
          <w:p w:rsidR="00BE7A66" w:rsidRPr="00922571" w:rsidRDefault="00606680" w:rsidP="00BE7A66">
            <w:pPr>
              <w:ind w:right="148"/>
              <w:jc w:val="center"/>
              <w:rPr>
                <w:rFonts w:cs="Arial"/>
                <w:b/>
                <w:bCs/>
                <w:color w:val="000000"/>
                <w:sz w:val="16"/>
                <w:szCs w:val="16"/>
                <w:lang w:val="es-AR"/>
              </w:rPr>
            </w:pPr>
            <w:r>
              <w:rPr>
                <w:rFonts w:cs="Arial"/>
                <w:b/>
                <w:bCs/>
                <w:color w:val="000000"/>
                <w:sz w:val="16"/>
                <w:szCs w:val="16"/>
                <w:lang w:val="es-AR"/>
              </w:rPr>
              <w:t>31.03.2019</w:t>
            </w:r>
          </w:p>
        </w:tc>
      </w:tr>
      <w:tr w:rsidR="00BE7A66" w:rsidRPr="00922571" w:rsidTr="009A1371">
        <w:trPr>
          <w:trHeight w:val="300"/>
        </w:trPr>
        <w:tc>
          <w:tcPr>
            <w:tcW w:w="325" w:type="dxa"/>
            <w:tcBorders>
              <w:top w:val="nil"/>
              <w:left w:val="nil"/>
              <w:right w:val="nil"/>
            </w:tcBorders>
            <w:shd w:val="clear" w:color="auto" w:fill="auto"/>
            <w:noWrap/>
            <w:vAlign w:val="bottom"/>
            <w:hideMark/>
          </w:tcPr>
          <w:p w:rsidR="00BE7A66" w:rsidRPr="00922571" w:rsidRDefault="00BE7A66" w:rsidP="00BE7A66">
            <w:pPr>
              <w:rPr>
                <w:rFonts w:cs="Arial"/>
                <w:color w:val="000000"/>
                <w:sz w:val="16"/>
                <w:szCs w:val="16"/>
                <w:lang w:val="es-AR"/>
              </w:rPr>
            </w:pPr>
          </w:p>
        </w:tc>
        <w:tc>
          <w:tcPr>
            <w:tcW w:w="3119" w:type="dxa"/>
            <w:gridSpan w:val="2"/>
            <w:tcBorders>
              <w:top w:val="nil"/>
              <w:left w:val="nil"/>
              <w:right w:val="nil"/>
            </w:tcBorders>
            <w:shd w:val="clear" w:color="auto" w:fill="auto"/>
            <w:noWrap/>
            <w:vAlign w:val="bottom"/>
            <w:hideMark/>
          </w:tcPr>
          <w:p w:rsidR="00BE7A66" w:rsidRPr="00922571" w:rsidRDefault="00BE7A66" w:rsidP="00BE7A66">
            <w:pPr>
              <w:rPr>
                <w:rFonts w:cs="Arial"/>
                <w:color w:val="000000"/>
                <w:sz w:val="16"/>
                <w:szCs w:val="16"/>
                <w:lang w:val="es-AR"/>
              </w:rPr>
            </w:pPr>
          </w:p>
        </w:tc>
        <w:tc>
          <w:tcPr>
            <w:tcW w:w="236" w:type="dxa"/>
            <w:tcBorders>
              <w:top w:val="single" w:sz="4" w:space="0" w:color="auto"/>
              <w:left w:val="nil"/>
              <w:right w:val="nil"/>
            </w:tcBorders>
          </w:tcPr>
          <w:p w:rsidR="00BE7A66" w:rsidRPr="00922571" w:rsidRDefault="00BE7A66" w:rsidP="00BE7A66">
            <w:pPr>
              <w:ind w:right="148"/>
              <w:jc w:val="center"/>
              <w:rPr>
                <w:rFonts w:cs="Arial"/>
                <w:b/>
                <w:color w:val="000000"/>
                <w:sz w:val="16"/>
                <w:szCs w:val="16"/>
                <w:lang w:val="es-AR"/>
              </w:rPr>
            </w:pPr>
          </w:p>
        </w:tc>
        <w:tc>
          <w:tcPr>
            <w:tcW w:w="236" w:type="dxa"/>
            <w:tcBorders>
              <w:top w:val="single" w:sz="4" w:space="0" w:color="auto"/>
              <w:left w:val="nil"/>
              <w:right w:val="nil"/>
            </w:tcBorders>
          </w:tcPr>
          <w:p w:rsidR="00BE7A66" w:rsidRPr="00922571" w:rsidRDefault="00BE7A66" w:rsidP="00BE7A66">
            <w:pPr>
              <w:ind w:right="148"/>
              <w:jc w:val="center"/>
              <w:rPr>
                <w:rFonts w:cs="Arial"/>
                <w:b/>
                <w:color w:val="000000"/>
                <w:sz w:val="16"/>
                <w:szCs w:val="16"/>
                <w:lang w:val="es-AR"/>
              </w:rPr>
            </w:pPr>
          </w:p>
        </w:tc>
        <w:tc>
          <w:tcPr>
            <w:tcW w:w="5907" w:type="dxa"/>
            <w:gridSpan w:val="7"/>
            <w:tcBorders>
              <w:top w:val="single" w:sz="4" w:space="0" w:color="auto"/>
              <w:left w:val="nil"/>
              <w:bottom w:val="single" w:sz="4" w:space="0" w:color="auto"/>
              <w:right w:val="nil"/>
            </w:tcBorders>
            <w:shd w:val="clear" w:color="auto" w:fill="auto"/>
            <w:noWrap/>
            <w:vAlign w:val="center"/>
            <w:hideMark/>
          </w:tcPr>
          <w:p w:rsidR="00BE7A66" w:rsidRPr="00922571" w:rsidRDefault="00BE7A66" w:rsidP="00BE7A66">
            <w:pPr>
              <w:ind w:right="148"/>
              <w:jc w:val="center"/>
              <w:rPr>
                <w:rFonts w:cs="Arial"/>
                <w:b/>
                <w:color w:val="000000"/>
                <w:sz w:val="16"/>
                <w:szCs w:val="16"/>
                <w:lang w:val="es-AR"/>
              </w:rPr>
            </w:pPr>
            <w:r w:rsidRPr="00922571">
              <w:rPr>
                <w:rFonts w:cs="Arial"/>
                <w:b/>
                <w:color w:val="000000"/>
                <w:sz w:val="16"/>
                <w:szCs w:val="16"/>
                <w:lang w:val="es-AR"/>
              </w:rPr>
              <w:t>Costo</w:t>
            </w:r>
          </w:p>
        </w:tc>
      </w:tr>
      <w:tr w:rsidR="00FE05E8" w:rsidRPr="00922571" w:rsidTr="009A1371">
        <w:trPr>
          <w:trHeight w:val="780"/>
        </w:trPr>
        <w:tc>
          <w:tcPr>
            <w:tcW w:w="3444" w:type="dxa"/>
            <w:gridSpan w:val="3"/>
            <w:tcBorders>
              <w:top w:val="nil"/>
              <w:left w:val="nil"/>
              <w:bottom w:val="single" w:sz="4" w:space="0" w:color="auto"/>
              <w:right w:val="nil"/>
            </w:tcBorders>
            <w:shd w:val="clear" w:color="auto" w:fill="auto"/>
            <w:noWrap/>
            <w:vAlign w:val="bottom"/>
            <w:hideMark/>
          </w:tcPr>
          <w:p w:rsidR="00FE05E8" w:rsidRPr="00922571" w:rsidRDefault="00FE05E8" w:rsidP="00FE05E8">
            <w:pPr>
              <w:rPr>
                <w:rFonts w:cs="Arial"/>
                <w:b/>
                <w:bCs/>
                <w:color w:val="000000"/>
                <w:sz w:val="16"/>
                <w:szCs w:val="16"/>
                <w:lang w:val="es-AR"/>
              </w:rPr>
            </w:pPr>
            <w:r w:rsidRPr="00922571">
              <w:rPr>
                <w:rFonts w:cs="Arial"/>
                <w:b/>
                <w:bCs/>
                <w:color w:val="000000"/>
                <w:sz w:val="16"/>
                <w:szCs w:val="16"/>
                <w:lang w:val="es-AR"/>
              </w:rPr>
              <w:t xml:space="preserve">                Cuenta principal</w:t>
            </w:r>
          </w:p>
        </w:tc>
        <w:tc>
          <w:tcPr>
            <w:tcW w:w="1276" w:type="dxa"/>
            <w:gridSpan w:val="3"/>
            <w:tcBorders>
              <w:top w:val="single" w:sz="4" w:space="0" w:color="auto"/>
              <w:left w:val="nil"/>
              <w:bottom w:val="single" w:sz="4" w:space="0" w:color="auto"/>
              <w:right w:val="nil"/>
            </w:tcBorders>
            <w:shd w:val="clear" w:color="auto" w:fill="auto"/>
            <w:vAlign w:val="center"/>
            <w:hideMark/>
          </w:tcPr>
          <w:p w:rsidR="00FE05E8" w:rsidRPr="00922571" w:rsidRDefault="00FE05E8" w:rsidP="00FE05E8">
            <w:pPr>
              <w:ind w:right="148"/>
              <w:jc w:val="center"/>
              <w:rPr>
                <w:rFonts w:cs="Arial"/>
                <w:b/>
                <w:bCs/>
                <w:color w:val="000000"/>
                <w:sz w:val="16"/>
                <w:szCs w:val="16"/>
                <w:lang w:val="es-AR"/>
              </w:rPr>
            </w:pPr>
            <w:r w:rsidRPr="00922571">
              <w:rPr>
                <w:rFonts w:cs="Arial"/>
                <w:b/>
                <w:bCs/>
                <w:color w:val="000000"/>
                <w:sz w:val="16"/>
                <w:szCs w:val="16"/>
                <w:lang w:val="es-AR" w:eastAsia="es-AR"/>
              </w:rPr>
              <w:t>Al inicio del ejercicio</w:t>
            </w:r>
          </w:p>
        </w:tc>
        <w:tc>
          <w:tcPr>
            <w:tcW w:w="283" w:type="dxa"/>
            <w:tcBorders>
              <w:top w:val="single" w:sz="4" w:space="0" w:color="auto"/>
              <w:left w:val="nil"/>
              <w:bottom w:val="single" w:sz="4" w:space="0" w:color="auto"/>
              <w:right w:val="nil"/>
            </w:tcBorders>
            <w:shd w:val="clear" w:color="auto" w:fill="auto"/>
            <w:noWrap/>
            <w:vAlign w:val="center"/>
            <w:hideMark/>
          </w:tcPr>
          <w:p w:rsidR="00FE05E8" w:rsidRPr="00922571" w:rsidRDefault="00FE05E8" w:rsidP="00FE05E8">
            <w:pPr>
              <w:ind w:right="148"/>
              <w:jc w:val="center"/>
              <w:rPr>
                <w:rFonts w:cs="Arial"/>
                <w:color w:val="000000"/>
                <w:sz w:val="16"/>
                <w:szCs w:val="16"/>
                <w:lang w:val="es-AR"/>
              </w:rPr>
            </w:pPr>
          </w:p>
        </w:tc>
        <w:tc>
          <w:tcPr>
            <w:tcW w:w="1276" w:type="dxa"/>
            <w:tcBorders>
              <w:top w:val="single" w:sz="4" w:space="0" w:color="auto"/>
              <w:left w:val="nil"/>
              <w:bottom w:val="single" w:sz="4" w:space="0" w:color="auto"/>
              <w:right w:val="nil"/>
            </w:tcBorders>
            <w:shd w:val="clear" w:color="auto" w:fill="auto"/>
            <w:noWrap/>
            <w:vAlign w:val="center"/>
            <w:hideMark/>
          </w:tcPr>
          <w:p w:rsidR="00FE05E8" w:rsidRPr="00922571" w:rsidRDefault="00FE05E8" w:rsidP="00FE05E8">
            <w:pPr>
              <w:ind w:right="148"/>
              <w:jc w:val="center"/>
              <w:rPr>
                <w:rFonts w:cs="Arial"/>
                <w:b/>
                <w:bCs/>
                <w:color w:val="000000"/>
                <w:sz w:val="16"/>
                <w:szCs w:val="16"/>
                <w:lang w:val="es-AR"/>
              </w:rPr>
            </w:pPr>
            <w:r w:rsidRPr="00922571">
              <w:rPr>
                <w:rFonts w:cs="Arial"/>
                <w:b/>
                <w:bCs/>
                <w:color w:val="000000"/>
                <w:sz w:val="16"/>
                <w:szCs w:val="16"/>
                <w:lang w:val="es-AR"/>
              </w:rPr>
              <w:t>Aumentos</w:t>
            </w:r>
          </w:p>
        </w:tc>
        <w:tc>
          <w:tcPr>
            <w:tcW w:w="283" w:type="dxa"/>
            <w:tcBorders>
              <w:top w:val="single" w:sz="4" w:space="0" w:color="auto"/>
              <w:left w:val="nil"/>
              <w:bottom w:val="single" w:sz="4" w:space="0" w:color="auto"/>
              <w:right w:val="nil"/>
            </w:tcBorders>
          </w:tcPr>
          <w:p w:rsidR="00FE05E8" w:rsidRPr="00922571" w:rsidRDefault="00FE05E8" w:rsidP="00FE05E8">
            <w:pPr>
              <w:ind w:right="148"/>
              <w:jc w:val="center"/>
              <w:rPr>
                <w:rFonts w:cs="Arial"/>
                <w:b/>
                <w:bCs/>
                <w:color w:val="000000"/>
                <w:sz w:val="16"/>
                <w:szCs w:val="16"/>
                <w:lang w:val="es-AR"/>
              </w:rPr>
            </w:pPr>
          </w:p>
        </w:tc>
        <w:tc>
          <w:tcPr>
            <w:tcW w:w="1560" w:type="dxa"/>
            <w:tcBorders>
              <w:top w:val="single" w:sz="4" w:space="0" w:color="auto"/>
              <w:left w:val="nil"/>
              <w:bottom w:val="single" w:sz="4" w:space="0" w:color="auto"/>
              <w:right w:val="nil"/>
            </w:tcBorders>
            <w:vAlign w:val="center"/>
          </w:tcPr>
          <w:p w:rsidR="00FE05E8" w:rsidRPr="00922571" w:rsidRDefault="00FE05E8" w:rsidP="00FE05E8">
            <w:pPr>
              <w:ind w:right="148"/>
              <w:jc w:val="center"/>
              <w:rPr>
                <w:rFonts w:cs="Arial"/>
                <w:b/>
                <w:bCs/>
                <w:color w:val="000000"/>
                <w:sz w:val="16"/>
                <w:szCs w:val="16"/>
                <w:lang w:val="es-AR"/>
              </w:rPr>
            </w:pPr>
            <w:r w:rsidRPr="00922571">
              <w:rPr>
                <w:rFonts w:cs="Arial"/>
                <w:b/>
                <w:bCs/>
                <w:color w:val="000000"/>
                <w:sz w:val="16"/>
                <w:szCs w:val="16"/>
                <w:lang w:val="es-AR"/>
              </w:rPr>
              <w:t>Disminuciones</w:t>
            </w:r>
          </w:p>
        </w:tc>
        <w:tc>
          <w:tcPr>
            <w:tcW w:w="283" w:type="dxa"/>
            <w:tcBorders>
              <w:top w:val="single" w:sz="4" w:space="0" w:color="auto"/>
              <w:left w:val="nil"/>
              <w:bottom w:val="single" w:sz="4" w:space="0" w:color="auto"/>
              <w:right w:val="nil"/>
            </w:tcBorders>
            <w:shd w:val="clear" w:color="auto" w:fill="auto"/>
            <w:noWrap/>
            <w:vAlign w:val="center"/>
            <w:hideMark/>
          </w:tcPr>
          <w:p w:rsidR="00FE05E8" w:rsidRPr="00922571" w:rsidRDefault="00FE05E8" w:rsidP="00FE05E8">
            <w:pPr>
              <w:ind w:right="148"/>
              <w:jc w:val="center"/>
              <w:rPr>
                <w:rFonts w:cs="Arial"/>
                <w:b/>
                <w:bCs/>
                <w:color w:val="000000"/>
                <w:sz w:val="16"/>
                <w:szCs w:val="16"/>
                <w:lang w:val="es-AR"/>
              </w:rPr>
            </w:pPr>
          </w:p>
        </w:tc>
        <w:tc>
          <w:tcPr>
            <w:tcW w:w="1418" w:type="dxa"/>
            <w:tcBorders>
              <w:top w:val="single" w:sz="4" w:space="0" w:color="auto"/>
              <w:left w:val="nil"/>
              <w:bottom w:val="single" w:sz="4" w:space="0" w:color="auto"/>
              <w:right w:val="nil"/>
            </w:tcBorders>
            <w:shd w:val="clear" w:color="auto" w:fill="auto"/>
            <w:vAlign w:val="center"/>
            <w:hideMark/>
          </w:tcPr>
          <w:p w:rsidR="00FE05E8" w:rsidRPr="00922571" w:rsidRDefault="00FE05E8" w:rsidP="00FE05E8">
            <w:pPr>
              <w:ind w:right="148"/>
              <w:jc w:val="center"/>
              <w:rPr>
                <w:rFonts w:cs="Arial"/>
                <w:b/>
                <w:bCs/>
                <w:color w:val="000000"/>
                <w:sz w:val="16"/>
                <w:szCs w:val="16"/>
                <w:lang w:val="es-AR"/>
              </w:rPr>
            </w:pPr>
            <w:r w:rsidRPr="00922571">
              <w:rPr>
                <w:rFonts w:cs="Arial"/>
                <w:b/>
                <w:bCs/>
                <w:color w:val="000000"/>
                <w:sz w:val="16"/>
                <w:szCs w:val="16"/>
                <w:lang w:val="es-AR" w:eastAsia="es-AR"/>
              </w:rPr>
              <w:t xml:space="preserve">Al cierre del </w:t>
            </w:r>
            <w:r w:rsidR="00EE6B0D" w:rsidRPr="00922571">
              <w:rPr>
                <w:rFonts w:cs="Arial"/>
                <w:b/>
                <w:bCs/>
                <w:color w:val="000000"/>
                <w:sz w:val="16"/>
                <w:szCs w:val="16"/>
                <w:lang w:val="es-AR"/>
              </w:rPr>
              <w:t>ejercicio</w:t>
            </w:r>
          </w:p>
        </w:tc>
      </w:tr>
      <w:tr w:rsidR="00C34389" w:rsidRPr="00922571" w:rsidTr="00B84E85">
        <w:trPr>
          <w:trHeight w:val="315"/>
        </w:trPr>
        <w:tc>
          <w:tcPr>
            <w:tcW w:w="3160" w:type="dxa"/>
            <w:gridSpan w:val="2"/>
            <w:tcBorders>
              <w:top w:val="single" w:sz="4" w:space="0" w:color="auto"/>
              <w:left w:val="nil"/>
              <w:bottom w:val="nil"/>
              <w:right w:val="nil"/>
            </w:tcBorders>
            <w:shd w:val="clear" w:color="auto" w:fill="auto"/>
            <w:noWrap/>
            <w:vAlign w:val="bottom"/>
            <w:hideMark/>
          </w:tcPr>
          <w:p w:rsidR="00C34389" w:rsidRPr="00922571" w:rsidRDefault="00C34389" w:rsidP="00C34389">
            <w:pPr>
              <w:jc w:val="right"/>
              <w:rPr>
                <w:rFonts w:cs="Arial"/>
                <w:color w:val="000000"/>
                <w:sz w:val="10"/>
                <w:szCs w:val="16"/>
                <w:lang w:val="es-AR"/>
              </w:rPr>
            </w:pPr>
          </w:p>
          <w:p w:rsidR="00C34389" w:rsidRPr="00922571" w:rsidRDefault="00C34389" w:rsidP="00B84E85">
            <w:pPr>
              <w:rPr>
                <w:rFonts w:cs="Arial"/>
                <w:color w:val="000000"/>
                <w:sz w:val="16"/>
                <w:szCs w:val="16"/>
                <w:lang w:val="es-AR"/>
              </w:rPr>
            </w:pPr>
            <w:r w:rsidRPr="00922571">
              <w:rPr>
                <w:rFonts w:cs="Arial"/>
                <w:color w:val="000000"/>
                <w:sz w:val="16"/>
                <w:szCs w:val="16"/>
                <w:lang w:val="es-AR"/>
              </w:rPr>
              <w:t>Estudios de factibilidad técnica, perforaciones exploratorias y</w:t>
            </w:r>
          </w:p>
          <w:p w:rsidR="00C34389" w:rsidRPr="00922571" w:rsidRDefault="004955DD" w:rsidP="00B84E85">
            <w:pPr>
              <w:rPr>
                <w:rFonts w:cs="Arial"/>
                <w:color w:val="000000"/>
                <w:sz w:val="16"/>
                <w:szCs w:val="16"/>
                <w:lang w:val="es-AR"/>
              </w:rPr>
            </w:pPr>
            <w:r w:rsidRPr="00922571">
              <w:rPr>
                <w:rFonts w:cs="Arial"/>
                <w:color w:val="000000"/>
                <w:sz w:val="16"/>
                <w:szCs w:val="16"/>
                <w:lang w:val="es-AR"/>
              </w:rPr>
              <w:t>O</w:t>
            </w:r>
            <w:r w:rsidR="00C34389" w:rsidRPr="00922571">
              <w:rPr>
                <w:rFonts w:cs="Arial"/>
                <w:color w:val="000000"/>
                <w:sz w:val="16"/>
                <w:szCs w:val="16"/>
                <w:lang w:val="es-AR"/>
              </w:rPr>
              <w:t>tros</w:t>
            </w:r>
          </w:p>
        </w:tc>
        <w:tc>
          <w:tcPr>
            <w:tcW w:w="284" w:type="dxa"/>
            <w:tcBorders>
              <w:top w:val="single" w:sz="4" w:space="0" w:color="auto"/>
              <w:left w:val="nil"/>
              <w:bottom w:val="nil"/>
              <w:right w:val="nil"/>
            </w:tcBorders>
            <w:shd w:val="clear" w:color="auto" w:fill="auto"/>
            <w:noWrap/>
            <w:vAlign w:val="bottom"/>
            <w:hideMark/>
          </w:tcPr>
          <w:p w:rsidR="00C34389" w:rsidRPr="00922571" w:rsidRDefault="00C34389" w:rsidP="00C34389">
            <w:pPr>
              <w:rPr>
                <w:rFonts w:cs="Arial"/>
                <w:color w:val="000000"/>
                <w:sz w:val="16"/>
                <w:szCs w:val="16"/>
                <w:lang w:val="es-AR"/>
              </w:rPr>
            </w:pPr>
          </w:p>
        </w:tc>
        <w:tc>
          <w:tcPr>
            <w:tcW w:w="1276" w:type="dxa"/>
            <w:gridSpan w:val="3"/>
            <w:tcBorders>
              <w:top w:val="single" w:sz="4" w:space="0" w:color="auto"/>
              <w:left w:val="nil"/>
              <w:right w:val="nil"/>
            </w:tcBorders>
            <w:shd w:val="clear" w:color="auto" w:fill="auto"/>
            <w:noWrap/>
            <w:vAlign w:val="bottom"/>
          </w:tcPr>
          <w:p w:rsidR="00C34389" w:rsidRPr="00922571" w:rsidRDefault="004955DD" w:rsidP="00B84E85">
            <w:pPr>
              <w:ind w:right="113"/>
              <w:jc w:val="right"/>
              <w:rPr>
                <w:rFonts w:cs="Arial"/>
                <w:color w:val="000000"/>
                <w:sz w:val="16"/>
                <w:szCs w:val="16"/>
                <w:lang w:val="es-AR"/>
              </w:rPr>
            </w:pPr>
            <w:r w:rsidRPr="004955DD">
              <w:rPr>
                <w:rFonts w:cs="Arial"/>
                <w:color w:val="000000"/>
                <w:sz w:val="16"/>
                <w:szCs w:val="16"/>
                <w:lang w:val="es-AR"/>
              </w:rPr>
              <w:t>471.496.601</w:t>
            </w:r>
          </w:p>
        </w:tc>
        <w:tc>
          <w:tcPr>
            <w:tcW w:w="283" w:type="dxa"/>
            <w:tcBorders>
              <w:top w:val="single" w:sz="4" w:space="0" w:color="auto"/>
              <w:left w:val="nil"/>
              <w:bottom w:val="nil"/>
              <w:right w:val="nil"/>
            </w:tcBorders>
            <w:shd w:val="clear" w:color="auto" w:fill="auto"/>
            <w:noWrap/>
            <w:vAlign w:val="bottom"/>
          </w:tcPr>
          <w:p w:rsidR="00C34389" w:rsidRPr="00922571" w:rsidRDefault="00C34389" w:rsidP="00C34389">
            <w:pPr>
              <w:ind w:right="113"/>
              <w:jc w:val="right"/>
              <w:rPr>
                <w:rFonts w:cs="Arial"/>
                <w:color w:val="000000"/>
                <w:sz w:val="16"/>
                <w:szCs w:val="16"/>
                <w:lang w:val="es-AR"/>
              </w:rPr>
            </w:pPr>
          </w:p>
        </w:tc>
        <w:tc>
          <w:tcPr>
            <w:tcW w:w="1276" w:type="dxa"/>
            <w:tcBorders>
              <w:top w:val="single" w:sz="4" w:space="0" w:color="auto"/>
              <w:left w:val="nil"/>
              <w:right w:val="nil"/>
            </w:tcBorders>
            <w:shd w:val="clear" w:color="auto" w:fill="auto"/>
            <w:noWrap/>
            <w:vAlign w:val="bottom"/>
          </w:tcPr>
          <w:p w:rsidR="00C34389" w:rsidRPr="00922571" w:rsidRDefault="00C407FE" w:rsidP="00B84E85">
            <w:pPr>
              <w:ind w:right="113"/>
              <w:jc w:val="right"/>
              <w:rPr>
                <w:rFonts w:cs="Arial"/>
                <w:color w:val="000000"/>
                <w:sz w:val="16"/>
                <w:szCs w:val="16"/>
                <w:lang w:val="es-AR"/>
              </w:rPr>
            </w:pPr>
            <w:r w:rsidRPr="00B84E85">
              <w:rPr>
                <w:rFonts w:cs="Arial"/>
                <w:sz w:val="16"/>
                <w:szCs w:val="16"/>
              </w:rPr>
              <w:t>68.361</w:t>
            </w:r>
          </w:p>
        </w:tc>
        <w:tc>
          <w:tcPr>
            <w:tcW w:w="283" w:type="dxa"/>
            <w:tcBorders>
              <w:top w:val="single" w:sz="4" w:space="0" w:color="auto"/>
              <w:left w:val="nil"/>
              <w:right w:val="nil"/>
            </w:tcBorders>
            <w:vAlign w:val="bottom"/>
          </w:tcPr>
          <w:p w:rsidR="00C34389" w:rsidRPr="00922571" w:rsidRDefault="00C34389" w:rsidP="00C34389">
            <w:pPr>
              <w:ind w:right="113"/>
              <w:jc w:val="right"/>
              <w:rPr>
                <w:rFonts w:cs="Arial"/>
                <w:color w:val="000000"/>
                <w:sz w:val="16"/>
                <w:szCs w:val="16"/>
                <w:lang w:val="es-AR"/>
              </w:rPr>
            </w:pPr>
          </w:p>
        </w:tc>
        <w:tc>
          <w:tcPr>
            <w:tcW w:w="1560" w:type="dxa"/>
            <w:tcBorders>
              <w:top w:val="single" w:sz="4" w:space="0" w:color="auto"/>
              <w:left w:val="nil"/>
              <w:right w:val="nil"/>
            </w:tcBorders>
            <w:vAlign w:val="bottom"/>
          </w:tcPr>
          <w:p w:rsidR="00C34389" w:rsidRPr="00922571" w:rsidRDefault="00C34389" w:rsidP="00C34389">
            <w:pPr>
              <w:ind w:right="113"/>
              <w:jc w:val="center"/>
              <w:rPr>
                <w:rFonts w:cs="Arial"/>
                <w:color w:val="000000"/>
                <w:sz w:val="16"/>
                <w:szCs w:val="16"/>
                <w:lang w:val="es-AR"/>
              </w:rPr>
            </w:pPr>
          </w:p>
          <w:p w:rsidR="00C34389" w:rsidRPr="00922571" w:rsidRDefault="00C34389" w:rsidP="00C34389">
            <w:pPr>
              <w:ind w:right="113"/>
              <w:jc w:val="center"/>
              <w:rPr>
                <w:rFonts w:cs="Arial"/>
                <w:color w:val="000000"/>
                <w:sz w:val="16"/>
                <w:szCs w:val="16"/>
                <w:lang w:val="es-AR"/>
              </w:rPr>
            </w:pPr>
          </w:p>
          <w:p w:rsidR="00C34389" w:rsidRPr="00922571" w:rsidRDefault="00C34389" w:rsidP="00C34389">
            <w:pPr>
              <w:ind w:right="113"/>
              <w:jc w:val="center"/>
              <w:rPr>
                <w:rFonts w:cs="Arial"/>
                <w:color w:val="000000"/>
                <w:sz w:val="16"/>
                <w:szCs w:val="16"/>
                <w:lang w:val="es-AR"/>
              </w:rPr>
            </w:pPr>
            <w:r w:rsidRPr="00922571">
              <w:rPr>
                <w:rFonts w:cs="Arial"/>
                <w:color w:val="000000"/>
                <w:sz w:val="16"/>
                <w:szCs w:val="16"/>
                <w:lang w:val="es-AR"/>
              </w:rPr>
              <w:t>-</w:t>
            </w:r>
          </w:p>
        </w:tc>
        <w:tc>
          <w:tcPr>
            <w:tcW w:w="283" w:type="dxa"/>
            <w:tcBorders>
              <w:top w:val="single" w:sz="4" w:space="0" w:color="auto"/>
              <w:left w:val="nil"/>
              <w:right w:val="nil"/>
            </w:tcBorders>
            <w:shd w:val="clear" w:color="auto" w:fill="auto"/>
            <w:noWrap/>
            <w:vAlign w:val="bottom"/>
          </w:tcPr>
          <w:p w:rsidR="00C34389" w:rsidRPr="00922571" w:rsidRDefault="00C34389" w:rsidP="00C34389">
            <w:pPr>
              <w:ind w:right="113"/>
              <w:jc w:val="right"/>
              <w:rPr>
                <w:rFonts w:cs="Arial"/>
                <w:color w:val="000000"/>
                <w:sz w:val="16"/>
                <w:szCs w:val="16"/>
                <w:lang w:val="es-AR"/>
              </w:rPr>
            </w:pPr>
          </w:p>
        </w:tc>
        <w:tc>
          <w:tcPr>
            <w:tcW w:w="1418" w:type="dxa"/>
            <w:tcBorders>
              <w:top w:val="single" w:sz="4" w:space="0" w:color="auto"/>
              <w:left w:val="nil"/>
              <w:right w:val="nil"/>
            </w:tcBorders>
            <w:shd w:val="clear" w:color="auto" w:fill="auto"/>
            <w:noWrap/>
            <w:vAlign w:val="bottom"/>
          </w:tcPr>
          <w:p w:rsidR="00C34389" w:rsidRPr="00922571" w:rsidRDefault="004955DD" w:rsidP="00B84E85">
            <w:pPr>
              <w:ind w:right="113"/>
              <w:jc w:val="right"/>
              <w:rPr>
                <w:rFonts w:cs="Arial"/>
                <w:color w:val="000000"/>
                <w:sz w:val="16"/>
                <w:szCs w:val="16"/>
                <w:lang w:val="es-AR"/>
              </w:rPr>
            </w:pPr>
            <w:r w:rsidRPr="004955DD">
              <w:rPr>
                <w:rFonts w:cs="Arial"/>
                <w:color w:val="000000"/>
                <w:sz w:val="16"/>
                <w:szCs w:val="16"/>
                <w:lang w:val="es-AR"/>
              </w:rPr>
              <w:t>471.564.962</w:t>
            </w:r>
          </w:p>
        </w:tc>
      </w:tr>
      <w:tr w:rsidR="00C34389" w:rsidRPr="00922571" w:rsidTr="00B84E85">
        <w:trPr>
          <w:trHeight w:val="315"/>
        </w:trPr>
        <w:tc>
          <w:tcPr>
            <w:tcW w:w="3160" w:type="dxa"/>
            <w:gridSpan w:val="2"/>
            <w:tcBorders>
              <w:left w:val="nil"/>
              <w:bottom w:val="nil"/>
              <w:right w:val="nil"/>
            </w:tcBorders>
            <w:shd w:val="clear" w:color="auto" w:fill="auto"/>
            <w:noWrap/>
            <w:vAlign w:val="bottom"/>
          </w:tcPr>
          <w:p w:rsidR="00C34389" w:rsidRPr="00922571" w:rsidRDefault="00C34389" w:rsidP="00B84E85">
            <w:pPr>
              <w:rPr>
                <w:rFonts w:cs="Arial"/>
                <w:color w:val="000000"/>
                <w:sz w:val="16"/>
                <w:szCs w:val="16"/>
                <w:lang w:val="es-AR"/>
              </w:rPr>
            </w:pPr>
            <w:r w:rsidRPr="00922571">
              <w:rPr>
                <w:rFonts w:cs="Arial"/>
                <w:color w:val="000000"/>
                <w:sz w:val="16"/>
                <w:szCs w:val="16"/>
                <w:lang w:val="es-AR"/>
              </w:rPr>
              <w:t>Derechos de explotación</w:t>
            </w:r>
          </w:p>
        </w:tc>
        <w:tc>
          <w:tcPr>
            <w:tcW w:w="284" w:type="dxa"/>
            <w:tcBorders>
              <w:left w:val="nil"/>
              <w:bottom w:val="nil"/>
              <w:right w:val="nil"/>
            </w:tcBorders>
            <w:shd w:val="clear" w:color="auto" w:fill="auto"/>
            <w:noWrap/>
            <w:vAlign w:val="bottom"/>
          </w:tcPr>
          <w:p w:rsidR="00C34389" w:rsidRPr="00922571" w:rsidRDefault="00C34389" w:rsidP="00C34389">
            <w:pPr>
              <w:rPr>
                <w:rFonts w:cs="Arial"/>
                <w:color w:val="000000"/>
                <w:sz w:val="16"/>
                <w:szCs w:val="16"/>
                <w:lang w:val="es-AR"/>
              </w:rPr>
            </w:pPr>
          </w:p>
        </w:tc>
        <w:tc>
          <w:tcPr>
            <w:tcW w:w="1276" w:type="dxa"/>
            <w:gridSpan w:val="3"/>
            <w:tcBorders>
              <w:left w:val="nil"/>
              <w:right w:val="nil"/>
            </w:tcBorders>
            <w:shd w:val="clear" w:color="auto" w:fill="auto"/>
            <w:noWrap/>
            <w:vAlign w:val="bottom"/>
          </w:tcPr>
          <w:p w:rsidR="00C34389" w:rsidRPr="00922571" w:rsidRDefault="00C407FE" w:rsidP="00C34389">
            <w:pPr>
              <w:ind w:right="113"/>
              <w:jc w:val="right"/>
              <w:rPr>
                <w:rFonts w:cs="Arial"/>
                <w:color w:val="000000"/>
                <w:sz w:val="16"/>
                <w:szCs w:val="16"/>
                <w:lang w:val="es-AR"/>
              </w:rPr>
            </w:pPr>
            <w:r w:rsidRPr="00C407FE">
              <w:rPr>
                <w:rFonts w:cs="Arial"/>
                <w:color w:val="000000"/>
                <w:sz w:val="16"/>
                <w:szCs w:val="16"/>
                <w:lang w:val="es-AR"/>
              </w:rPr>
              <w:t>9.735.237</w:t>
            </w:r>
          </w:p>
        </w:tc>
        <w:tc>
          <w:tcPr>
            <w:tcW w:w="283" w:type="dxa"/>
            <w:tcBorders>
              <w:left w:val="nil"/>
              <w:bottom w:val="nil"/>
              <w:right w:val="nil"/>
            </w:tcBorders>
            <w:shd w:val="clear" w:color="auto" w:fill="auto"/>
            <w:noWrap/>
            <w:vAlign w:val="bottom"/>
          </w:tcPr>
          <w:p w:rsidR="00C34389" w:rsidRPr="00922571" w:rsidRDefault="00C34389" w:rsidP="00C34389">
            <w:pPr>
              <w:ind w:right="113"/>
              <w:jc w:val="right"/>
              <w:rPr>
                <w:rFonts w:cs="Arial"/>
                <w:color w:val="000000"/>
                <w:sz w:val="16"/>
                <w:szCs w:val="16"/>
                <w:lang w:val="es-AR"/>
              </w:rPr>
            </w:pPr>
          </w:p>
        </w:tc>
        <w:tc>
          <w:tcPr>
            <w:tcW w:w="1276" w:type="dxa"/>
            <w:tcBorders>
              <w:left w:val="nil"/>
              <w:right w:val="nil"/>
            </w:tcBorders>
            <w:shd w:val="clear" w:color="auto" w:fill="auto"/>
            <w:noWrap/>
            <w:vAlign w:val="bottom"/>
          </w:tcPr>
          <w:p w:rsidR="00C34389" w:rsidRPr="00922571" w:rsidRDefault="00C407FE" w:rsidP="00B84E85">
            <w:pPr>
              <w:ind w:right="113"/>
              <w:jc w:val="right"/>
              <w:rPr>
                <w:rFonts w:cs="Arial"/>
                <w:color w:val="000000"/>
                <w:sz w:val="16"/>
                <w:szCs w:val="16"/>
                <w:lang w:val="es-AR"/>
              </w:rPr>
            </w:pPr>
            <w:r>
              <w:rPr>
                <w:rFonts w:cs="Arial"/>
                <w:color w:val="000000"/>
                <w:sz w:val="16"/>
                <w:szCs w:val="16"/>
                <w:lang w:val="es-AR"/>
              </w:rPr>
              <w:t>-</w:t>
            </w:r>
          </w:p>
        </w:tc>
        <w:tc>
          <w:tcPr>
            <w:tcW w:w="283" w:type="dxa"/>
            <w:tcBorders>
              <w:left w:val="nil"/>
              <w:right w:val="nil"/>
            </w:tcBorders>
            <w:vAlign w:val="bottom"/>
          </w:tcPr>
          <w:p w:rsidR="00C34389" w:rsidRPr="00922571" w:rsidRDefault="00C34389" w:rsidP="00C34389">
            <w:pPr>
              <w:ind w:right="113"/>
              <w:jc w:val="right"/>
              <w:rPr>
                <w:rFonts w:cs="Arial"/>
                <w:color w:val="000000"/>
                <w:sz w:val="16"/>
                <w:szCs w:val="16"/>
                <w:lang w:val="es-AR"/>
              </w:rPr>
            </w:pPr>
          </w:p>
        </w:tc>
        <w:tc>
          <w:tcPr>
            <w:tcW w:w="1560" w:type="dxa"/>
            <w:tcBorders>
              <w:left w:val="nil"/>
              <w:bottom w:val="single" w:sz="4" w:space="0" w:color="auto"/>
              <w:right w:val="nil"/>
            </w:tcBorders>
            <w:vAlign w:val="bottom"/>
          </w:tcPr>
          <w:p w:rsidR="00C34389" w:rsidRPr="00922571" w:rsidRDefault="00C407FE" w:rsidP="00C34389">
            <w:pPr>
              <w:ind w:right="113"/>
              <w:jc w:val="center"/>
              <w:rPr>
                <w:rFonts w:cs="Arial"/>
                <w:color w:val="000000"/>
                <w:sz w:val="16"/>
                <w:szCs w:val="16"/>
                <w:lang w:val="es-AR"/>
              </w:rPr>
            </w:pPr>
            <w:r>
              <w:rPr>
                <w:rFonts w:cs="Arial"/>
                <w:color w:val="000000"/>
                <w:sz w:val="16"/>
                <w:szCs w:val="16"/>
                <w:lang w:val="es-AR"/>
              </w:rPr>
              <w:t>-</w:t>
            </w:r>
          </w:p>
        </w:tc>
        <w:tc>
          <w:tcPr>
            <w:tcW w:w="283" w:type="dxa"/>
            <w:tcBorders>
              <w:left w:val="nil"/>
              <w:right w:val="nil"/>
            </w:tcBorders>
            <w:shd w:val="clear" w:color="auto" w:fill="auto"/>
            <w:noWrap/>
            <w:vAlign w:val="bottom"/>
          </w:tcPr>
          <w:p w:rsidR="00C34389" w:rsidRPr="00922571" w:rsidRDefault="00C34389" w:rsidP="00C34389">
            <w:pPr>
              <w:ind w:right="113"/>
              <w:jc w:val="right"/>
              <w:rPr>
                <w:rFonts w:cs="Arial"/>
                <w:color w:val="000000"/>
                <w:sz w:val="16"/>
                <w:szCs w:val="16"/>
                <w:lang w:val="es-AR"/>
              </w:rPr>
            </w:pPr>
          </w:p>
        </w:tc>
        <w:tc>
          <w:tcPr>
            <w:tcW w:w="1418" w:type="dxa"/>
            <w:tcBorders>
              <w:left w:val="nil"/>
              <w:right w:val="nil"/>
            </w:tcBorders>
            <w:shd w:val="clear" w:color="auto" w:fill="auto"/>
            <w:noWrap/>
            <w:vAlign w:val="bottom"/>
          </w:tcPr>
          <w:p w:rsidR="00C34389" w:rsidRPr="00922571" w:rsidRDefault="00C407FE" w:rsidP="00B84E85">
            <w:pPr>
              <w:ind w:right="113"/>
              <w:jc w:val="right"/>
              <w:rPr>
                <w:rFonts w:cs="Arial"/>
                <w:color w:val="000000"/>
                <w:sz w:val="16"/>
                <w:szCs w:val="16"/>
                <w:lang w:val="es-AR"/>
              </w:rPr>
            </w:pPr>
            <w:r w:rsidRPr="00C407FE">
              <w:rPr>
                <w:rFonts w:cs="Arial"/>
                <w:color w:val="000000"/>
                <w:sz w:val="16"/>
                <w:szCs w:val="16"/>
                <w:lang w:val="es-AR"/>
              </w:rPr>
              <w:t>9.735.237</w:t>
            </w:r>
          </w:p>
        </w:tc>
      </w:tr>
      <w:tr w:rsidR="006345CC" w:rsidRPr="00922571" w:rsidTr="00B84E85">
        <w:trPr>
          <w:trHeight w:val="330"/>
        </w:trPr>
        <w:tc>
          <w:tcPr>
            <w:tcW w:w="3160" w:type="dxa"/>
            <w:gridSpan w:val="2"/>
            <w:tcBorders>
              <w:top w:val="nil"/>
              <w:left w:val="nil"/>
              <w:bottom w:val="nil"/>
              <w:right w:val="nil"/>
            </w:tcBorders>
            <w:shd w:val="clear" w:color="auto" w:fill="auto"/>
            <w:noWrap/>
            <w:vAlign w:val="bottom"/>
            <w:hideMark/>
          </w:tcPr>
          <w:p w:rsidR="006345CC" w:rsidRPr="00922571" w:rsidRDefault="006345CC" w:rsidP="00B84E85">
            <w:pPr>
              <w:rPr>
                <w:rFonts w:cs="Arial"/>
                <w:b/>
                <w:color w:val="000000"/>
                <w:sz w:val="16"/>
                <w:szCs w:val="16"/>
                <w:lang w:val="es-AR"/>
              </w:rPr>
            </w:pPr>
            <w:r w:rsidRPr="00922571">
              <w:rPr>
                <w:rFonts w:cs="Arial"/>
                <w:b/>
                <w:color w:val="000000"/>
                <w:sz w:val="16"/>
                <w:szCs w:val="16"/>
                <w:lang w:val="es-AR"/>
              </w:rPr>
              <w:t>Total 201</w:t>
            </w:r>
            <w:r w:rsidR="00C407FE">
              <w:rPr>
                <w:rFonts w:cs="Arial"/>
                <w:b/>
                <w:color w:val="000000"/>
                <w:sz w:val="16"/>
                <w:szCs w:val="16"/>
                <w:lang w:val="es-AR"/>
              </w:rPr>
              <w:t>9</w:t>
            </w:r>
          </w:p>
        </w:tc>
        <w:tc>
          <w:tcPr>
            <w:tcW w:w="284" w:type="dxa"/>
            <w:tcBorders>
              <w:top w:val="nil"/>
              <w:left w:val="nil"/>
              <w:bottom w:val="nil"/>
              <w:right w:val="nil"/>
            </w:tcBorders>
            <w:shd w:val="clear" w:color="auto" w:fill="auto"/>
            <w:noWrap/>
            <w:vAlign w:val="bottom"/>
            <w:hideMark/>
          </w:tcPr>
          <w:p w:rsidR="006345CC" w:rsidRPr="00922571" w:rsidRDefault="006345CC" w:rsidP="006345CC">
            <w:pPr>
              <w:rPr>
                <w:rFonts w:cs="Arial"/>
                <w:b/>
                <w:color w:val="000000"/>
                <w:sz w:val="16"/>
                <w:szCs w:val="16"/>
                <w:lang w:val="es-AR"/>
              </w:rPr>
            </w:pPr>
          </w:p>
        </w:tc>
        <w:tc>
          <w:tcPr>
            <w:tcW w:w="1276" w:type="dxa"/>
            <w:gridSpan w:val="3"/>
            <w:tcBorders>
              <w:top w:val="single" w:sz="4" w:space="0" w:color="auto"/>
              <w:left w:val="nil"/>
              <w:bottom w:val="double" w:sz="4" w:space="0" w:color="auto"/>
              <w:right w:val="nil"/>
            </w:tcBorders>
            <w:shd w:val="clear" w:color="auto" w:fill="auto"/>
            <w:noWrap/>
            <w:vAlign w:val="bottom"/>
          </w:tcPr>
          <w:p w:rsidR="006345CC" w:rsidRPr="00922571" w:rsidRDefault="004955DD" w:rsidP="00E63180">
            <w:pPr>
              <w:ind w:right="113"/>
              <w:jc w:val="right"/>
              <w:rPr>
                <w:rFonts w:cs="Arial"/>
                <w:color w:val="000000"/>
                <w:sz w:val="16"/>
                <w:szCs w:val="16"/>
                <w:lang w:val="es-AR"/>
              </w:rPr>
            </w:pPr>
            <w:r w:rsidRPr="004955DD">
              <w:rPr>
                <w:rFonts w:cs="Arial"/>
                <w:color w:val="000000"/>
                <w:sz w:val="16"/>
                <w:szCs w:val="16"/>
                <w:lang w:val="es-AR"/>
              </w:rPr>
              <w:t>481.231.838</w:t>
            </w:r>
          </w:p>
        </w:tc>
        <w:tc>
          <w:tcPr>
            <w:tcW w:w="283" w:type="dxa"/>
            <w:tcBorders>
              <w:top w:val="nil"/>
              <w:left w:val="nil"/>
              <w:right w:val="nil"/>
            </w:tcBorders>
            <w:shd w:val="clear" w:color="auto" w:fill="auto"/>
            <w:noWrap/>
            <w:vAlign w:val="bottom"/>
          </w:tcPr>
          <w:p w:rsidR="006345CC" w:rsidRPr="00922571" w:rsidRDefault="006345CC" w:rsidP="00F03E68">
            <w:pPr>
              <w:ind w:right="113"/>
              <w:jc w:val="right"/>
              <w:rPr>
                <w:rFonts w:cs="Arial"/>
                <w:color w:val="000000"/>
                <w:sz w:val="16"/>
                <w:szCs w:val="16"/>
                <w:lang w:val="es-AR"/>
              </w:rPr>
            </w:pPr>
          </w:p>
        </w:tc>
        <w:tc>
          <w:tcPr>
            <w:tcW w:w="1276" w:type="dxa"/>
            <w:tcBorders>
              <w:top w:val="single" w:sz="4" w:space="0" w:color="auto"/>
              <w:left w:val="nil"/>
              <w:bottom w:val="double" w:sz="4" w:space="0" w:color="auto"/>
              <w:right w:val="nil"/>
            </w:tcBorders>
            <w:shd w:val="clear" w:color="auto" w:fill="auto"/>
            <w:noWrap/>
            <w:vAlign w:val="bottom"/>
          </w:tcPr>
          <w:p w:rsidR="006345CC" w:rsidRPr="00922571" w:rsidRDefault="00C407FE" w:rsidP="00B84E85">
            <w:pPr>
              <w:ind w:right="113"/>
              <w:jc w:val="right"/>
              <w:rPr>
                <w:rFonts w:cs="Arial"/>
                <w:color w:val="000000"/>
                <w:sz w:val="16"/>
                <w:szCs w:val="16"/>
                <w:lang w:val="es-AR"/>
              </w:rPr>
            </w:pPr>
            <w:r w:rsidRPr="00AC5A19">
              <w:rPr>
                <w:rFonts w:cs="Arial"/>
                <w:sz w:val="16"/>
                <w:szCs w:val="16"/>
              </w:rPr>
              <w:t>68.361</w:t>
            </w:r>
          </w:p>
        </w:tc>
        <w:tc>
          <w:tcPr>
            <w:tcW w:w="283" w:type="dxa"/>
            <w:tcBorders>
              <w:top w:val="nil"/>
              <w:left w:val="nil"/>
              <w:bottom w:val="nil"/>
              <w:right w:val="nil"/>
            </w:tcBorders>
            <w:vAlign w:val="bottom"/>
          </w:tcPr>
          <w:p w:rsidR="006345CC" w:rsidRPr="00922571" w:rsidRDefault="006345CC" w:rsidP="00E63180">
            <w:pPr>
              <w:ind w:right="113"/>
              <w:jc w:val="right"/>
              <w:rPr>
                <w:rFonts w:cs="Arial"/>
                <w:color w:val="000000"/>
                <w:sz w:val="16"/>
                <w:szCs w:val="16"/>
                <w:lang w:val="es-AR"/>
              </w:rPr>
            </w:pPr>
          </w:p>
        </w:tc>
        <w:tc>
          <w:tcPr>
            <w:tcW w:w="1560" w:type="dxa"/>
            <w:tcBorders>
              <w:top w:val="single" w:sz="4" w:space="0" w:color="auto"/>
              <w:left w:val="nil"/>
              <w:bottom w:val="double" w:sz="4" w:space="0" w:color="auto"/>
              <w:right w:val="nil"/>
            </w:tcBorders>
            <w:vAlign w:val="bottom"/>
          </w:tcPr>
          <w:p w:rsidR="006345CC" w:rsidRPr="00922571" w:rsidRDefault="00273CBD" w:rsidP="00362907">
            <w:pPr>
              <w:ind w:right="113"/>
              <w:jc w:val="center"/>
              <w:rPr>
                <w:rFonts w:cs="Arial"/>
                <w:color w:val="000000"/>
                <w:sz w:val="16"/>
                <w:szCs w:val="16"/>
                <w:lang w:val="es-AR"/>
              </w:rPr>
            </w:pPr>
            <w:r>
              <w:rPr>
                <w:rFonts w:cs="Arial"/>
                <w:color w:val="000000"/>
                <w:sz w:val="16"/>
                <w:szCs w:val="16"/>
                <w:lang w:val="es-AR"/>
              </w:rPr>
              <w:t>-</w:t>
            </w:r>
          </w:p>
        </w:tc>
        <w:tc>
          <w:tcPr>
            <w:tcW w:w="283" w:type="dxa"/>
            <w:tcBorders>
              <w:top w:val="nil"/>
              <w:left w:val="nil"/>
              <w:bottom w:val="nil"/>
              <w:right w:val="nil"/>
            </w:tcBorders>
            <w:shd w:val="clear" w:color="auto" w:fill="auto"/>
            <w:noWrap/>
            <w:vAlign w:val="bottom"/>
          </w:tcPr>
          <w:p w:rsidR="006345CC" w:rsidRPr="00922571" w:rsidRDefault="006345CC" w:rsidP="00F03E68">
            <w:pPr>
              <w:ind w:right="113"/>
              <w:jc w:val="right"/>
              <w:rPr>
                <w:rFonts w:cs="Arial"/>
                <w:color w:val="000000"/>
                <w:sz w:val="16"/>
                <w:szCs w:val="16"/>
                <w:lang w:val="es-AR"/>
              </w:rPr>
            </w:pPr>
          </w:p>
        </w:tc>
        <w:tc>
          <w:tcPr>
            <w:tcW w:w="1418" w:type="dxa"/>
            <w:tcBorders>
              <w:top w:val="single" w:sz="4" w:space="0" w:color="auto"/>
              <w:left w:val="nil"/>
              <w:bottom w:val="double" w:sz="6" w:space="0" w:color="auto"/>
              <w:right w:val="nil"/>
            </w:tcBorders>
            <w:shd w:val="clear" w:color="auto" w:fill="auto"/>
            <w:noWrap/>
            <w:vAlign w:val="bottom"/>
          </w:tcPr>
          <w:p w:rsidR="006345CC" w:rsidRPr="00922571" w:rsidRDefault="004955DD" w:rsidP="00B84E85">
            <w:pPr>
              <w:ind w:right="113"/>
              <w:jc w:val="right"/>
              <w:rPr>
                <w:rFonts w:cs="Arial"/>
                <w:color w:val="000000"/>
                <w:sz w:val="16"/>
                <w:szCs w:val="16"/>
                <w:lang w:val="es-AR"/>
              </w:rPr>
            </w:pPr>
            <w:r w:rsidRPr="004955DD">
              <w:rPr>
                <w:rFonts w:cs="Arial"/>
                <w:color w:val="000000"/>
                <w:sz w:val="16"/>
                <w:szCs w:val="16"/>
                <w:lang w:val="es-AR"/>
              </w:rPr>
              <w:t>481.300.199</w:t>
            </w:r>
          </w:p>
        </w:tc>
      </w:tr>
      <w:tr w:rsidR="009C216D" w:rsidRPr="00922571" w:rsidTr="00B84E85">
        <w:trPr>
          <w:trHeight w:val="330"/>
        </w:trPr>
        <w:tc>
          <w:tcPr>
            <w:tcW w:w="3160" w:type="dxa"/>
            <w:gridSpan w:val="2"/>
            <w:tcBorders>
              <w:top w:val="nil"/>
              <w:left w:val="nil"/>
              <w:bottom w:val="nil"/>
              <w:right w:val="nil"/>
            </w:tcBorders>
            <w:shd w:val="clear" w:color="auto" w:fill="auto"/>
            <w:noWrap/>
            <w:vAlign w:val="bottom"/>
            <w:hideMark/>
          </w:tcPr>
          <w:p w:rsidR="009C216D" w:rsidRPr="00922571" w:rsidRDefault="009C216D" w:rsidP="009C216D">
            <w:pPr>
              <w:rPr>
                <w:rFonts w:cs="Arial"/>
                <w:b/>
                <w:color w:val="000000"/>
                <w:sz w:val="16"/>
                <w:szCs w:val="16"/>
                <w:lang w:val="es-AR"/>
              </w:rPr>
            </w:pPr>
            <w:r w:rsidRPr="00922571">
              <w:rPr>
                <w:rFonts w:cs="Arial"/>
                <w:b/>
                <w:color w:val="000000"/>
                <w:sz w:val="16"/>
                <w:szCs w:val="16"/>
                <w:lang w:val="es-AR"/>
              </w:rPr>
              <w:t>Total 201</w:t>
            </w:r>
            <w:r>
              <w:rPr>
                <w:rFonts w:cs="Arial"/>
                <w:b/>
                <w:color w:val="000000"/>
                <w:sz w:val="16"/>
                <w:szCs w:val="16"/>
                <w:lang w:val="es-AR"/>
              </w:rPr>
              <w:t>8</w:t>
            </w:r>
          </w:p>
        </w:tc>
        <w:tc>
          <w:tcPr>
            <w:tcW w:w="284" w:type="dxa"/>
            <w:tcBorders>
              <w:top w:val="nil"/>
              <w:left w:val="nil"/>
              <w:bottom w:val="nil"/>
              <w:right w:val="nil"/>
            </w:tcBorders>
            <w:shd w:val="clear" w:color="auto" w:fill="auto"/>
            <w:noWrap/>
            <w:vAlign w:val="bottom"/>
            <w:hideMark/>
          </w:tcPr>
          <w:p w:rsidR="009C216D" w:rsidRPr="00922571" w:rsidRDefault="009C216D" w:rsidP="009C216D">
            <w:pPr>
              <w:rPr>
                <w:rFonts w:cs="Arial"/>
                <w:b/>
                <w:color w:val="000000"/>
                <w:sz w:val="16"/>
                <w:szCs w:val="16"/>
                <w:lang w:val="es-AR"/>
              </w:rPr>
            </w:pPr>
          </w:p>
        </w:tc>
        <w:tc>
          <w:tcPr>
            <w:tcW w:w="1276" w:type="dxa"/>
            <w:gridSpan w:val="3"/>
            <w:tcBorders>
              <w:top w:val="double" w:sz="4" w:space="0" w:color="auto"/>
              <w:left w:val="nil"/>
              <w:bottom w:val="double" w:sz="4" w:space="0" w:color="auto"/>
              <w:right w:val="nil"/>
            </w:tcBorders>
            <w:shd w:val="clear" w:color="auto" w:fill="auto"/>
            <w:noWrap/>
            <w:vAlign w:val="bottom"/>
          </w:tcPr>
          <w:p w:rsidR="009C216D" w:rsidRPr="00B225BE" w:rsidRDefault="00F46B4B" w:rsidP="009C216D">
            <w:pPr>
              <w:ind w:right="113"/>
              <w:jc w:val="right"/>
              <w:rPr>
                <w:rFonts w:cs="Arial"/>
                <w:color w:val="000000"/>
                <w:sz w:val="16"/>
                <w:szCs w:val="16"/>
                <w:highlight w:val="yellow"/>
                <w:lang w:val="es-AR"/>
              </w:rPr>
            </w:pPr>
            <w:r w:rsidRPr="00F46B4B">
              <w:rPr>
                <w:rFonts w:cs="Arial"/>
                <w:color w:val="000000"/>
                <w:sz w:val="16"/>
                <w:szCs w:val="16"/>
                <w:lang w:val="es-AR"/>
              </w:rPr>
              <w:t>461.976.566</w:t>
            </w:r>
          </w:p>
        </w:tc>
        <w:tc>
          <w:tcPr>
            <w:tcW w:w="283" w:type="dxa"/>
            <w:tcBorders>
              <w:left w:val="nil"/>
              <w:right w:val="nil"/>
            </w:tcBorders>
            <w:shd w:val="clear" w:color="auto" w:fill="auto"/>
            <w:noWrap/>
            <w:vAlign w:val="bottom"/>
          </w:tcPr>
          <w:p w:rsidR="009C216D" w:rsidRPr="00B225BE" w:rsidRDefault="009C216D" w:rsidP="009C216D">
            <w:pPr>
              <w:ind w:right="113"/>
              <w:jc w:val="right"/>
              <w:rPr>
                <w:rFonts w:cs="Arial"/>
                <w:color w:val="000000"/>
                <w:sz w:val="16"/>
                <w:szCs w:val="16"/>
                <w:highlight w:val="yellow"/>
                <w:lang w:val="es-AR"/>
              </w:rPr>
            </w:pPr>
          </w:p>
        </w:tc>
        <w:tc>
          <w:tcPr>
            <w:tcW w:w="1276" w:type="dxa"/>
            <w:tcBorders>
              <w:top w:val="double" w:sz="4" w:space="0" w:color="auto"/>
              <w:left w:val="nil"/>
              <w:bottom w:val="double" w:sz="4" w:space="0" w:color="auto"/>
              <w:right w:val="nil"/>
            </w:tcBorders>
            <w:shd w:val="clear" w:color="auto" w:fill="auto"/>
            <w:noWrap/>
            <w:vAlign w:val="bottom"/>
          </w:tcPr>
          <w:p w:rsidR="009C216D" w:rsidRPr="00B225BE" w:rsidRDefault="009C216D" w:rsidP="009C216D">
            <w:pPr>
              <w:ind w:right="113"/>
              <w:jc w:val="right"/>
              <w:rPr>
                <w:rFonts w:cs="Arial"/>
                <w:color w:val="000000"/>
                <w:sz w:val="16"/>
                <w:szCs w:val="16"/>
                <w:highlight w:val="yellow"/>
                <w:lang w:val="es-AR"/>
              </w:rPr>
            </w:pPr>
          </w:p>
        </w:tc>
        <w:tc>
          <w:tcPr>
            <w:tcW w:w="283" w:type="dxa"/>
            <w:tcBorders>
              <w:left w:val="nil"/>
              <w:bottom w:val="nil"/>
              <w:right w:val="nil"/>
            </w:tcBorders>
            <w:vAlign w:val="bottom"/>
          </w:tcPr>
          <w:p w:rsidR="009C216D" w:rsidRPr="00B225BE" w:rsidRDefault="009C216D" w:rsidP="009C216D">
            <w:pPr>
              <w:ind w:right="113"/>
              <w:jc w:val="right"/>
              <w:rPr>
                <w:rFonts w:cs="Arial"/>
                <w:color w:val="000000"/>
                <w:sz w:val="16"/>
                <w:szCs w:val="16"/>
                <w:highlight w:val="yellow"/>
                <w:lang w:val="es-AR"/>
              </w:rPr>
            </w:pPr>
          </w:p>
        </w:tc>
        <w:tc>
          <w:tcPr>
            <w:tcW w:w="1560" w:type="dxa"/>
            <w:tcBorders>
              <w:top w:val="double" w:sz="4" w:space="0" w:color="auto"/>
              <w:left w:val="nil"/>
              <w:bottom w:val="double" w:sz="4" w:space="0" w:color="auto"/>
              <w:right w:val="nil"/>
            </w:tcBorders>
            <w:vAlign w:val="bottom"/>
          </w:tcPr>
          <w:p w:rsidR="009C216D" w:rsidRPr="00B225BE" w:rsidRDefault="009C216D" w:rsidP="009C216D">
            <w:pPr>
              <w:ind w:right="113"/>
              <w:jc w:val="center"/>
              <w:rPr>
                <w:rFonts w:cs="Arial"/>
                <w:color w:val="000000"/>
                <w:sz w:val="16"/>
                <w:szCs w:val="16"/>
                <w:highlight w:val="yellow"/>
                <w:lang w:val="es-AR"/>
              </w:rPr>
            </w:pPr>
          </w:p>
        </w:tc>
        <w:tc>
          <w:tcPr>
            <w:tcW w:w="283" w:type="dxa"/>
            <w:tcBorders>
              <w:left w:val="nil"/>
              <w:bottom w:val="nil"/>
              <w:right w:val="nil"/>
            </w:tcBorders>
            <w:shd w:val="clear" w:color="auto" w:fill="auto"/>
            <w:noWrap/>
            <w:vAlign w:val="bottom"/>
          </w:tcPr>
          <w:p w:rsidR="009C216D" w:rsidRPr="00B225BE" w:rsidRDefault="009C216D" w:rsidP="009C216D">
            <w:pPr>
              <w:ind w:right="113"/>
              <w:jc w:val="right"/>
              <w:rPr>
                <w:rFonts w:cs="Arial"/>
                <w:color w:val="000000"/>
                <w:sz w:val="16"/>
                <w:szCs w:val="16"/>
                <w:highlight w:val="yellow"/>
                <w:lang w:val="es-AR"/>
              </w:rPr>
            </w:pPr>
          </w:p>
        </w:tc>
        <w:tc>
          <w:tcPr>
            <w:tcW w:w="1418" w:type="dxa"/>
            <w:tcBorders>
              <w:top w:val="double" w:sz="6" w:space="0" w:color="auto"/>
              <w:left w:val="nil"/>
              <w:bottom w:val="double" w:sz="6" w:space="0" w:color="auto"/>
              <w:right w:val="nil"/>
            </w:tcBorders>
            <w:shd w:val="clear" w:color="auto" w:fill="auto"/>
            <w:noWrap/>
            <w:vAlign w:val="bottom"/>
          </w:tcPr>
          <w:p w:rsidR="009C216D" w:rsidRPr="00B225BE" w:rsidRDefault="00F46B4B" w:rsidP="009C216D">
            <w:pPr>
              <w:ind w:right="113"/>
              <w:jc w:val="right"/>
              <w:rPr>
                <w:rFonts w:cs="Arial"/>
                <w:color w:val="000000"/>
                <w:sz w:val="16"/>
                <w:szCs w:val="16"/>
                <w:highlight w:val="yellow"/>
                <w:lang w:val="es-AR"/>
              </w:rPr>
            </w:pPr>
            <w:r w:rsidRPr="00F46B4B">
              <w:rPr>
                <w:rFonts w:cs="Arial"/>
                <w:color w:val="000000"/>
                <w:sz w:val="16"/>
                <w:szCs w:val="16"/>
                <w:lang w:val="es-AR"/>
              </w:rPr>
              <w:t>461.976.566</w:t>
            </w:r>
          </w:p>
        </w:tc>
      </w:tr>
    </w:tbl>
    <w:p w:rsidR="00B16AC3" w:rsidRPr="00922571" w:rsidRDefault="00BE7A66" w:rsidP="00B16AC3">
      <w:pPr>
        <w:suppressAutoHyphens/>
        <w:spacing w:before="120" w:line="264" w:lineRule="auto"/>
        <w:outlineLvl w:val="0"/>
        <w:rPr>
          <w:rFonts w:cs="Arial"/>
          <w:b/>
          <w:sz w:val="20"/>
          <w:lang w:val="es-AR"/>
        </w:rPr>
      </w:pPr>
      <w:r w:rsidRPr="00922571">
        <w:rPr>
          <w:rFonts w:cs="Arial"/>
          <w:b/>
          <w:sz w:val="20"/>
          <w:lang w:val="es-AR"/>
        </w:rPr>
        <w:br w:type="textWrapping" w:clear="all"/>
      </w:r>
    </w:p>
    <w:tbl>
      <w:tblPr>
        <w:tblW w:w="11315" w:type="dxa"/>
        <w:tblInd w:w="-1250" w:type="dxa"/>
        <w:tblLayout w:type="fixed"/>
        <w:tblCellMar>
          <w:left w:w="70" w:type="dxa"/>
          <w:right w:w="70" w:type="dxa"/>
        </w:tblCellMar>
        <w:tblLook w:val="04A0" w:firstRow="1" w:lastRow="0" w:firstColumn="1" w:lastColumn="0" w:noHBand="0" w:noVBand="1"/>
      </w:tblPr>
      <w:tblGrid>
        <w:gridCol w:w="1946"/>
        <w:gridCol w:w="160"/>
        <w:gridCol w:w="1104"/>
        <w:gridCol w:w="164"/>
        <w:gridCol w:w="966"/>
        <w:gridCol w:w="164"/>
        <w:gridCol w:w="1104"/>
        <w:gridCol w:w="165"/>
        <w:gridCol w:w="1103"/>
        <w:gridCol w:w="160"/>
        <w:gridCol w:w="1390"/>
        <w:gridCol w:w="160"/>
        <w:gridCol w:w="1247"/>
        <w:gridCol w:w="165"/>
        <w:gridCol w:w="1317"/>
      </w:tblGrid>
      <w:tr w:rsidR="005C01A6" w:rsidRPr="00922571" w:rsidTr="00B84E85">
        <w:trPr>
          <w:trHeight w:val="313"/>
        </w:trPr>
        <w:tc>
          <w:tcPr>
            <w:tcW w:w="1946" w:type="dxa"/>
            <w:tcBorders>
              <w:top w:val="nil"/>
              <w:left w:val="nil"/>
              <w:bottom w:val="nil"/>
              <w:right w:val="nil"/>
            </w:tcBorders>
            <w:shd w:val="clear" w:color="auto" w:fill="auto"/>
            <w:vAlign w:val="bottom"/>
          </w:tcPr>
          <w:p w:rsidR="00C407FE" w:rsidRPr="00922571" w:rsidRDefault="00C407FE" w:rsidP="00C407FE">
            <w:pPr>
              <w:jc w:val="center"/>
              <w:rPr>
                <w:rFonts w:cs="Arial"/>
                <w:b/>
                <w:bCs/>
                <w:color w:val="000000"/>
                <w:sz w:val="14"/>
                <w:szCs w:val="14"/>
                <w:lang w:val="es-AR" w:eastAsia="es-AR"/>
              </w:rPr>
            </w:pPr>
          </w:p>
        </w:tc>
        <w:tc>
          <w:tcPr>
            <w:tcW w:w="160" w:type="dxa"/>
            <w:tcBorders>
              <w:top w:val="nil"/>
              <w:left w:val="nil"/>
              <w:bottom w:val="nil"/>
              <w:right w:val="nil"/>
            </w:tcBorders>
            <w:shd w:val="clear" w:color="auto" w:fill="auto"/>
            <w:vAlign w:val="bottom"/>
          </w:tcPr>
          <w:p w:rsidR="00C407FE" w:rsidRPr="00922571" w:rsidRDefault="00C407FE" w:rsidP="00C407FE">
            <w:pPr>
              <w:jc w:val="center"/>
              <w:rPr>
                <w:rFonts w:cs="Arial"/>
                <w:b/>
                <w:bCs/>
                <w:color w:val="000000"/>
                <w:sz w:val="14"/>
                <w:szCs w:val="14"/>
                <w:lang w:val="es-AR" w:eastAsia="es-AR"/>
              </w:rPr>
            </w:pPr>
          </w:p>
        </w:tc>
        <w:tc>
          <w:tcPr>
            <w:tcW w:w="4770" w:type="dxa"/>
            <w:gridSpan w:val="7"/>
            <w:tcBorders>
              <w:left w:val="nil"/>
              <w:bottom w:val="single" w:sz="4" w:space="0" w:color="auto"/>
              <w:right w:val="nil"/>
            </w:tcBorders>
            <w:shd w:val="clear" w:color="auto" w:fill="auto"/>
            <w:vAlign w:val="center"/>
          </w:tcPr>
          <w:p w:rsidR="00C407FE" w:rsidRPr="00922571" w:rsidRDefault="00C407FE" w:rsidP="00C407FE">
            <w:pPr>
              <w:ind w:right="-976"/>
              <w:jc w:val="center"/>
              <w:rPr>
                <w:rFonts w:cs="Arial"/>
                <w:b/>
                <w:bCs/>
                <w:color w:val="000000"/>
                <w:sz w:val="16"/>
                <w:szCs w:val="16"/>
                <w:lang w:val="es-AR" w:eastAsia="es-AR"/>
              </w:rPr>
            </w:pPr>
            <w:r>
              <w:rPr>
                <w:rFonts w:cs="Arial"/>
                <w:b/>
                <w:bCs/>
                <w:color w:val="000000"/>
                <w:sz w:val="16"/>
                <w:szCs w:val="16"/>
                <w:lang w:val="es-AR"/>
              </w:rPr>
              <w:t>31.03.2019</w:t>
            </w:r>
          </w:p>
        </w:tc>
        <w:tc>
          <w:tcPr>
            <w:tcW w:w="160" w:type="dxa"/>
            <w:tcBorders>
              <w:left w:val="nil"/>
              <w:bottom w:val="single" w:sz="4" w:space="0" w:color="auto"/>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390" w:type="dxa"/>
            <w:tcBorders>
              <w:left w:val="nil"/>
              <w:bottom w:val="single" w:sz="4" w:space="0" w:color="auto"/>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60" w:type="dxa"/>
            <w:tcBorders>
              <w:top w:val="nil"/>
              <w:left w:val="nil"/>
              <w:right w:val="nil"/>
            </w:tcBorders>
            <w:vAlign w:val="center"/>
          </w:tcPr>
          <w:p w:rsidR="00C407FE" w:rsidRPr="00922571" w:rsidRDefault="00C407FE" w:rsidP="00C407FE">
            <w:pPr>
              <w:ind w:right="-4"/>
              <w:jc w:val="center"/>
              <w:rPr>
                <w:rFonts w:cs="Arial"/>
                <w:b/>
                <w:bCs/>
                <w:color w:val="000000"/>
                <w:sz w:val="16"/>
                <w:szCs w:val="16"/>
                <w:lang w:val="es-AR" w:eastAsia="es-AR"/>
              </w:rPr>
            </w:pPr>
          </w:p>
        </w:tc>
        <w:tc>
          <w:tcPr>
            <w:tcW w:w="1247" w:type="dxa"/>
            <w:tcBorders>
              <w:top w:val="nil"/>
              <w:left w:val="nil"/>
              <w:bottom w:val="single" w:sz="4" w:space="0" w:color="auto"/>
              <w:right w:val="nil"/>
            </w:tcBorders>
            <w:vAlign w:val="center"/>
          </w:tcPr>
          <w:p w:rsidR="00C407FE" w:rsidRPr="00922571" w:rsidRDefault="00C407FE" w:rsidP="00C407FE">
            <w:pPr>
              <w:ind w:right="-4"/>
              <w:jc w:val="center"/>
              <w:rPr>
                <w:rFonts w:cs="Arial"/>
                <w:b/>
                <w:bCs/>
                <w:color w:val="000000"/>
                <w:sz w:val="16"/>
                <w:szCs w:val="16"/>
                <w:lang w:val="es-AR" w:eastAsia="es-AR"/>
              </w:rPr>
            </w:pPr>
            <w:r>
              <w:rPr>
                <w:rFonts w:cs="Arial"/>
                <w:b/>
                <w:bCs/>
                <w:color w:val="000000"/>
                <w:sz w:val="16"/>
                <w:szCs w:val="16"/>
                <w:lang w:val="es-AR" w:eastAsia="es-AR"/>
              </w:rPr>
              <w:t>31.03.2018</w:t>
            </w:r>
          </w:p>
        </w:tc>
        <w:tc>
          <w:tcPr>
            <w:tcW w:w="165" w:type="dxa"/>
            <w:tcBorders>
              <w:top w:val="nil"/>
              <w:left w:val="nil"/>
              <w:right w:val="nil"/>
            </w:tcBorders>
          </w:tcPr>
          <w:p w:rsidR="00C407FE" w:rsidRPr="00922571" w:rsidRDefault="00C407FE" w:rsidP="00C407FE">
            <w:pPr>
              <w:ind w:right="-4"/>
              <w:jc w:val="center"/>
              <w:rPr>
                <w:rFonts w:cs="Arial"/>
                <w:b/>
                <w:bCs/>
                <w:color w:val="000000"/>
                <w:sz w:val="16"/>
                <w:szCs w:val="16"/>
                <w:lang w:val="es-AR" w:eastAsia="es-AR"/>
              </w:rPr>
            </w:pPr>
          </w:p>
        </w:tc>
        <w:tc>
          <w:tcPr>
            <w:tcW w:w="1317" w:type="dxa"/>
            <w:tcBorders>
              <w:top w:val="nil"/>
              <w:left w:val="nil"/>
              <w:bottom w:val="single" w:sz="4" w:space="0" w:color="auto"/>
              <w:right w:val="nil"/>
            </w:tcBorders>
            <w:vAlign w:val="center"/>
          </w:tcPr>
          <w:p w:rsidR="00C407FE" w:rsidRPr="00922571" w:rsidRDefault="00C407FE" w:rsidP="00C407FE">
            <w:pPr>
              <w:ind w:right="-4"/>
              <w:jc w:val="center"/>
              <w:rPr>
                <w:rFonts w:cs="Arial"/>
                <w:b/>
                <w:bCs/>
                <w:color w:val="000000"/>
                <w:sz w:val="16"/>
                <w:szCs w:val="16"/>
                <w:lang w:val="es-AR" w:eastAsia="es-AR"/>
              </w:rPr>
            </w:pPr>
            <w:r w:rsidRPr="00922571">
              <w:rPr>
                <w:rFonts w:cs="Arial"/>
                <w:b/>
                <w:bCs/>
                <w:color w:val="000000"/>
                <w:sz w:val="16"/>
                <w:szCs w:val="16"/>
                <w:lang w:val="es-AR" w:eastAsia="es-AR"/>
              </w:rPr>
              <w:t>31.12.201</w:t>
            </w:r>
            <w:r>
              <w:rPr>
                <w:rFonts w:cs="Arial"/>
                <w:b/>
                <w:bCs/>
                <w:color w:val="000000"/>
                <w:sz w:val="16"/>
                <w:szCs w:val="16"/>
                <w:lang w:val="es-AR" w:eastAsia="es-AR"/>
              </w:rPr>
              <w:t>8</w:t>
            </w:r>
          </w:p>
        </w:tc>
      </w:tr>
      <w:tr w:rsidR="005C01A6" w:rsidRPr="00922571" w:rsidTr="00B84E85">
        <w:trPr>
          <w:trHeight w:val="313"/>
        </w:trPr>
        <w:tc>
          <w:tcPr>
            <w:tcW w:w="1946" w:type="dxa"/>
            <w:tcBorders>
              <w:top w:val="nil"/>
              <w:left w:val="nil"/>
              <w:bottom w:val="nil"/>
              <w:right w:val="nil"/>
            </w:tcBorders>
            <w:shd w:val="clear" w:color="auto" w:fill="auto"/>
            <w:vAlign w:val="bottom"/>
          </w:tcPr>
          <w:p w:rsidR="00C407FE" w:rsidRPr="00922571" w:rsidRDefault="00C407FE" w:rsidP="00C407FE">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bottom"/>
          </w:tcPr>
          <w:p w:rsidR="00C407FE" w:rsidRPr="00922571" w:rsidRDefault="00C407FE" w:rsidP="00C407FE">
            <w:pPr>
              <w:jc w:val="center"/>
              <w:rPr>
                <w:rFonts w:cs="Arial"/>
                <w:b/>
                <w:bCs/>
                <w:color w:val="000000"/>
                <w:sz w:val="16"/>
                <w:szCs w:val="16"/>
                <w:lang w:val="es-AR" w:eastAsia="es-AR"/>
              </w:rPr>
            </w:pPr>
          </w:p>
        </w:tc>
        <w:tc>
          <w:tcPr>
            <w:tcW w:w="4770" w:type="dxa"/>
            <w:gridSpan w:val="7"/>
            <w:tcBorders>
              <w:top w:val="single" w:sz="4" w:space="0" w:color="auto"/>
              <w:left w:val="nil"/>
              <w:bottom w:val="nil"/>
              <w:right w:val="nil"/>
            </w:tcBorders>
            <w:shd w:val="clear" w:color="auto" w:fill="auto"/>
            <w:vAlign w:val="center"/>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Amortizaciones acumuladas</w:t>
            </w:r>
          </w:p>
        </w:tc>
        <w:tc>
          <w:tcPr>
            <w:tcW w:w="160" w:type="dxa"/>
            <w:tcBorders>
              <w:top w:val="single" w:sz="4" w:space="0" w:color="auto"/>
              <w:left w:val="nil"/>
              <w:bottom w:val="nil"/>
              <w:right w:val="nil"/>
            </w:tcBorders>
            <w:shd w:val="clear" w:color="auto" w:fill="auto"/>
            <w:vAlign w:val="center"/>
          </w:tcPr>
          <w:p w:rsidR="00C407FE" w:rsidRPr="00922571" w:rsidRDefault="00C407FE" w:rsidP="00C407FE">
            <w:pPr>
              <w:jc w:val="center"/>
              <w:rPr>
                <w:rFonts w:cs="Arial"/>
                <w:b/>
                <w:bCs/>
                <w:color w:val="000000"/>
                <w:sz w:val="16"/>
                <w:szCs w:val="16"/>
                <w:lang w:val="es-AR" w:eastAsia="es-AR"/>
              </w:rPr>
            </w:pPr>
          </w:p>
        </w:tc>
        <w:tc>
          <w:tcPr>
            <w:tcW w:w="1390" w:type="dxa"/>
            <w:tcBorders>
              <w:top w:val="single" w:sz="4" w:space="0" w:color="auto"/>
              <w:left w:val="nil"/>
              <w:bottom w:val="nil"/>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60" w:type="dxa"/>
            <w:tcBorders>
              <w:left w:val="nil"/>
              <w:right w:val="nil"/>
            </w:tcBorders>
            <w:vAlign w:val="center"/>
          </w:tcPr>
          <w:p w:rsidR="00C407FE" w:rsidRPr="00922571" w:rsidRDefault="00C407FE" w:rsidP="00C407FE">
            <w:pPr>
              <w:ind w:right="-4"/>
              <w:jc w:val="center"/>
              <w:rPr>
                <w:rFonts w:cs="Arial"/>
                <w:b/>
                <w:bCs/>
                <w:color w:val="000000"/>
                <w:sz w:val="16"/>
                <w:szCs w:val="16"/>
                <w:lang w:val="es-AR" w:eastAsia="es-AR"/>
              </w:rPr>
            </w:pPr>
          </w:p>
        </w:tc>
        <w:tc>
          <w:tcPr>
            <w:tcW w:w="1247" w:type="dxa"/>
            <w:tcBorders>
              <w:top w:val="single" w:sz="4" w:space="0" w:color="auto"/>
              <w:left w:val="nil"/>
              <w:right w:val="nil"/>
            </w:tcBorders>
          </w:tcPr>
          <w:p w:rsidR="00C407FE" w:rsidRPr="00922571" w:rsidRDefault="00C407FE" w:rsidP="00C407FE">
            <w:pPr>
              <w:ind w:right="-4"/>
              <w:jc w:val="center"/>
              <w:rPr>
                <w:rFonts w:cs="Arial"/>
                <w:b/>
                <w:bCs/>
                <w:color w:val="000000"/>
                <w:sz w:val="16"/>
                <w:szCs w:val="16"/>
                <w:lang w:val="es-AR" w:eastAsia="es-AR"/>
              </w:rPr>
            </w:pPr>
          </w:p>
        </w:tc>
        <w:tc>
          <w:tcPr>
            <w:tcW w:w="165" w:type="dxa"/>
            <w:tcBorders>
              <w:left w:val="nil"/>
              <w:right w:val="nil"/>
            </w:tcBorders>
          </w:tcPr>
          <w:p w:rsidR="00C407FE" w:rsidRPr="00922571" w:rsidRDefault="00C407FE" w:rsidP="00C407FE">
            <w:pPr>
              <w:ind w:right="-4"/>
              <w:jc w:val="center"/>
              <w:rPr>
                <w:rFonts w:cs="Arial"/>
                <w:b/>
                <w:bCs/>
                <w:color w:val="000000"/>
                <w:sz w:val="16"/>
                <w:szCs w:val="16"/>
                <w:lang w:val="es-AR" w:eastAsia="es-AR"/>
              </w:rPr>
            </w:pPr>
          </w:p>
        </w:tc>
        <w:tc>
          <w:tcPr>
            <w:tcW w:w="1317" w:type="dxa"/>
            <w:tcBorders>
              <w:top w:val="single" w:sz="4" w:space="0" w:color="auto"/>
              <w:left w:val="nil"/>
              <w:right w:val="nil"/>
            </w:tcBorders>
            <w:vAlign w:val="center"/>
          </w:tcPr>
          <w:p w:rsidR="00C407FE" w:rsidRPr="00922571" w:rsidRDefault="00C407FE" w:rsidP="00C407FE">
            <w:pPr>
              <w:ind w:right="-4"/>
              <w:jc w:val="center"/>
              <w:rPr>
                <w:rFonts w:cs="Arial"/>
                <w:b/>
                <w:bCs/>
                <w:color w:val="000000"/>
                <w:sz w:val="16"/>
                <w:szCs w:val="16"/>
                <w:lang w:val="es-AR" w:eastAsia="es-AR"/>
              </w:rPr>
            </w:pPr>
          </w:p>
        </w:tc>
      </w:tr>
      <w:tr w:rsidR="005C01A6" w:rsidRPr="00922571" w:rsidTr="00B84E85">
        <w:trPr>
          <w:trHeight w:val="313"/>
        </w:trPr>
        <w:tc>
          <w:tcPr>
            <w:tcW w:w="1946" w:type="dxa"/>
            <w:tcBorders>
              <w:top w:val="nil"/>
              <w:left w:val="nil"/>
              <w:bottom w:val="nil"/>
              <w:right w:val="nil"/>
            </w:tcBorders>
            <w:shd w:val="clear" w:color="auto" w:fill="auto"/>
            <w:vAlign w:val="bottom"/>
            <w:hideMark/>
          </w:tcPr>
          <w:p w:rsidR="00C407FE" w:rsidRPr="00922571" w:rsidRDefault="00C407FE" w:rsidP="00C407FE">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bottom"/>
            <w:hideMark/>
          </w:tcPr>
          <w:p w:rsidR="00C407FE" w:rsidRPr="00922571" w:rsidRDefault="00C407FE" w:rsidP="00C407FE">
            <w:pPr>
              <w:jc w:val="center"/>
              <w:rPr>
                <w:rFonts w:cs="Arial"/>
                <w:b/>
                <w:bCs/>
                <w:color w:val="000000"/>
                <w:sz w:val="16"/>
                <w:szCs w:val="16"/>
                <w:lang w:val="es-AR" w:eastAsia="es-AR"/>
              </w:rPr>
            </w:pPr>
          </w:p>
        </w:tc>
        <w:tc>
          <w:tcPr>
            <w:tcW w:w="1104" w:type="dxa"/>
            <w:tcBorders>
              <w:top w:val="single" w:sz="4" w:space="0" w:color="auto"/>
              <w:left w:val="nil"/>
              <w:bottom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164" w:type="dxa"/>
            <w:tcBorders>
              <w:top w:val="single" w:sz="4" w:space="0" w:color="auto"/>
              <w:left w:val="nil"/>
              <w:bottom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2234" w:type="dxa"/>
            <w:gridSpan w:val="3"/>
            <w:tcBorders>
              <w:top w:val="single" w:sz="4" w:space="0" w:color="auto"/>
              <w:left w:val="nil"/>
              <w:bottom w:val="single" w:sz="4" w:space="0" w:color="auto"/>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Del ejercicio</w:t>
            </w:r>
          </w:p>
        </w:tc>
        <w:tc>
          <w:tcPr>
            <w:tcW w:w="165" w:type="dxa"/>
            <w:tcBorders>
              <w:top w:val="single" w:sz="4" w:space="0" w:color="auto"/>
              <w:left w:val="nil"/>
              <w:right w:val="nil"/>
            </w:tcBorders>
            <w:shd w:val="clear" w:color="auto" w:fill="auto"/>
            <w:vAlign w:val="center"/>
          </w:tcPr>
          <w:p w:rsidR="00C407FE" w:rsidRPr="00922571" w:rsidRDefault="00C407FE" w:rsidP="00C407FE">
            <w:pPr>
              <w:jc w:val="center"/>
              <w:rPr>
                <w:rFonts w:cs="Arial"/>
                <w:b/>
                <w:bCs/>
                <w:color w:val="000000"/>
                <w:sz w:val="16"/>
                <w:szCs w:val="16"/>
                <w:lang w:val="es-AR" w:eastAsia="es-AR"/>
              </w:rPr>
            </w:pPr>
          </w:p>
        </w:tc>
        <w:tc>
          <w:tcPr>
            <w:tcW w:w="1103" w:type="dxa"/>
            <w:tcBorders>
              <w:top w:val="single" w:sz="4" w:space="0" w:color="auto"/>
              <w:left w:val="nil"/>
              <w:bottom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160" w:type="dxa"/>
            <w:tcBorders>
              <w:top w:val="nil"/>
              <w:left w:val="nil"/>
              <w:bottom w:val="nil"/>
              <w:right w:val="nil"/>
            </w:tcBorders>
            <w:shd w:val="clear" w:color="auto" w:fill="auto"/>
            <w:vAlign w:val="center"/>
          </w:tcPr>
          <w:p w:rsidR="00C407FE" w:rsidRPr="00922571" w:rsidRDefault="00C407FE" w:rsidP="00C407FE">
            <w:pPr>
              <w:jc w:val="center"/>
              <w:rPr>
                <w:rFonts w:cs="Arial"/>
                <w:b/>
                <w:bCs/>
                <w:color w:val="000000"/>
                <w:sz w:val="16"/>
                <w:szCs w:val="16"/>
                <w:lang w:val="es-AR" w:eastAsia="es-AR"/>
              </w:rPr>
            </w:pPr>
          </w:p>
        </w:tc>
        <w:tc>
          <w:tcPr>
            <w:tcW w:w="1390" w:type="dxa"/>
            <w:tcBorders>
              <w:top w:val="nil"/>
              <w:left w:val="nil"/>
              <w:bottom w:val="nil"/>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60" w:type="dxa"/>
            <w:tcBorders>
              <w:top w:val="nil"/>
              <w:left w:val="nil"/>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247" w:type="dxa"/>
            <w:tcBorders>
              <w:top w:val="nil"/>
              <w:left w:val="nil"/>
              <w:right w:val="nil"/>
            </w:tcBorders>
          </w:tcPr>
          <w:p w:rsidR="00C407FE" w:rsidRPr="00922571" w:rsidRDefault="00C407FE" w:rsidP="00C407FE">
            <w:pPr>
              <w:jc w:val="center"/>
              <w:rPr>
                <w:rFonts w:cs="Arial"/>
                <w:b/>
                <w:bCs/>
                <w:color w:val="000000"/>
                <w:sz w:val="16"/>
                <w:szCs w:val="16"/>
                <w:lang w:val="es-AR" w:eastAsia="es-AR"/>
              </w:rPr>
            </w:pPr>
          </w:p>
        </w:tc>
        <w:tc>
          <w:tcPr>
            <w:tcW w:w="165" w:type="dxa"/>
            <w:tcBorders>
              <w:top w:val="nil"/>
              <w:left w:val="nil"/>
              <w:right w:val="nil"/>
            </w:tcBorders>
          </w:tcPr>
          <w:p w:rsidR="00C407FE" w:rsidRPr="00922571" w:rsidRDefault="00C407FE" w:rsidP="00C407FE">
            <w:pPr>
              <w:jc w:val="center"/>
              <w:rPr>
                <w:rFonts w:cs="Arial"/>
                <w:b/>
                <w:bCs/>
                <w:color w:val="000000"/>
                <w:sz w:val="16"/>
                <w:szCs w:val="16"/>
                <w:lang w:val="es-AR" w:eastAsia="es-AR"/>
              </w:rPr>
            </w:pPr>
          </w:p>
        </w:tc>
        <w:tc>
          <w:tcPr>
            <w:tcW w:w="1317" w:type="dxa"/>
            <w:tcBorders>
              <w:top w:val="nil"/>
              <w:left w:val="nil"/>
              <w:right w:val="nil"/>
            </w:tcBorders>
            <w:vAlign w:val="center"/>
          </w:tcPr>
          <w:p w:rsidR="00C407FE" w:rsidRPr="00922571" w:rsidRDefault="00C407FE" w:rsidP="00C407FE">
            <w:pPr>
              <w:jc w:val="center"/>
              <w:rPr>
                <w:rFonts w:cs="Arial"/>
                <w:b/>
                <w:bCs/>
                <w:color w:val="000000"/>
                <w:sz w:val="16"/>
                <w:szCs w:val="16"/>
                <w:lang w:val="es-AR" w:eastAsia="es-AR"/>
              </w:rPr>
            </w:pPr>
          </w:p>
        </w:tc>
      </w:tr>
      <w:tr w:rsidR="005C01A6" w:rsidRPr="00922571" w:rsidTr="00B84E85">
        <w:trPr>
          <w:trHeight w:val="508"/>
        </w:trPr>
        <w:tc>
          <w:tcPr>
            <w:tcW w:w="1946" w:type="dxa"/>
            <w:tcBorders>
              <w:top w:val="nil"/>
              <w:left w:val="nil"/>
              <w:bottom w:val="single" w:sz="4" w:space="0" w:color="auto"/>
              <w:right w:val="nil"/>
            </w:tcBorders>
            <w:shd w:val="clear" w:color="auto" w:fill="auto"/>
            <w:vAlign w:val="bottom"/>
            <w:hideMark/>
          </w:tcPr>
          <w:p w:rsidR="00C407FE" w:rsidRPr="00922571" w:rsidRDefault="00C407FE" w:rsidP="00C407FE">
            <w:pPr>
              <w:rPr>
                <w:rFonts w:cs="Arial"/>
                <w:b/>
                <w:bCs/>
                <w:color w:val="000000"/>
                <w:sz w:val="16"/>
                <w:szCs w:val="16"/>
                <w:lang w:val="es-AR" w:eastAsia="es-AR"/>
              </w:rPr>
            </w:pPr>
            <w:r w:rsidRPr="00922571">
              <w:rPr>
                <w:rFonts w:cs="Arial"/>
                <w:b/>
                <w:bCs/>
                <w:color w:val="000000"/>
                <w:sz w:val="16"/>
                <w:szCs w:val="16"/>
                <w:lang w:val="es-AR" w:eastAsia="es-AR"/>
              </w:rPr>
              <w:t>Cuenta principal</w:t>
            </w:r>
          </w:p>
        </w:tc>
        <w:tc>
          <w:tcPr>
            <w:tcW w:w="160" w:type="dxa"/>
            <w:tcBorders>
              <w:top w:val="nil"/>
              <w:left w:val="nil"/>
              <w:bottom w:val="nil"/>
              <w:right w:val="nil"/>
            </w:tcBorders>
            <w:shd w:val="clear" w:color="auto" w:fill="auto"/>
            <w:vAlign w:val="bottom"/>
            <w:hideMark/>
          </w:tcPr>
          <w:p w:rsidR="00C407FE" w:rsidRPr="00922571" w:rsidRDefault="00C407FE" w:rsidP="00C407FE">
            <w:pPr>
              <w:jc w:val="center"/>
              <w:rPr>
                <w:rFonts w:cs="Arial"/>
                <w:b/>
                <w:bCs/>
                <w:color w:val="000000"/>
                <w:sz w:val="16"/>
                <w:szCs w:val="16"/>
                <w:lang w:val="es-AR" w:eastAsia="es-AR"/>
              </w:rPr>
            </w:pPr>
          </w:p>
        </w:tc>
        <w:tc>
          <w:tcPr>
            <w:tcW w:w="1104" w:type="dxa"/>
            <w:tcBorders>
              <w:top w:val="nil"/>
              <w:left w:val="nil"/>
              <w:bottom w:val="single" w:sz="4" w:space="0" w:color="auto"/>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Al inicio del ejercicio</w:t>
            </w:r>
          </w:p>
        </w:tc>
        <w:tc>
          <w:tcPr>
            <w:tcW w:w="164" w:type="dxa"/>
            <w:tcBorders>
              <w:top w:val="nil"/>
              <w:left w:val="nil"/>
              <w:bottom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966" w:type="dxa"/>
            <w:tcBorders>
              <w:top w:val="single" w:sz="4" w:space="0" w:color="auto"/>
              <w:left w:val="nil"/>
              <w:bottom w:val="single" w:sz="4" w:space="0" w:color="auto"/>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Alícuota</w:t>
            </w:r>
          </w:p>
        </w:tc>
        <w:tc>
          <w:tcPr>
            <w:tcW w:w="164" w:type="dxa"/>
            <w:tcBorders>
              <w:top w:val="single" w:sz="4" w:space="0" w:color="auto"/>
              <w:left w:val="nil"/>
              <w:bottom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1104" w:type="dxa"/>
            <w:tcBorders>
              <w:top w:val="single" w:sz="4" w:space="0" w:color="auto"/>
              <w:left w:val="nil"/>
              <w:bottom w:val="single" w:sz="4" w:space="0" w:color="auto"/>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commentRangeStart w:id="13"/>
            <w:r w:rsidRPr="00922571">
              <w:rPr>
                <w:rFonts w:cs="Arial"/>
                <w:b/>
                <w:bCs/>
                <w:color w:val="000000"/>
                <w:sz w:val="16"/>
                <w:szCs w:val="16"/>
                <w:lang w:val="es-AR" w:eastAsia="es-AR"/>
              </w:rPr>
              <w:t>Altas</w:t>
            </w:r>
            <w:commentRangeEnd w:id="13"/>
            <w:r w:rsidR="005329C8">
              <w:rPr>
                <w:rStyle w:val="Refdecomentario"/>
              </w:rPr>
              <w:commentReference w:id="13"/>
            </w:r>
          </w:p>
        </w:tc>
        <w:tc>
          <w:tcPr>
            <w:tcW w:w="165" w:type="dxa"/>
            <w:tcBorders>
              <w:top w:val="nil"/>
              <w:left w:val="nil"/>
              <w:right w:val="nil"/>
            </w:tcBorders>
            <w:shd w:val="clear" w:color="auto" w:fill="auto"/>
            <w:vAlign w:val="center"/>
            <w:hideMark/>
          </w:tcPr>
          <w:p w:rsidR="00C407FE" w:rsidRPr="00922571" w:rsidRDefault="00C407FE" w:rsidP="00C407FE">
            <w:pPr>
              <w:jc w:val="center"/>
              <w:rPr>
                <w:rFonts w:cs="Arial"/>
                <w:b/>
                <w:bCs/>
                <w:color w:val="000000"/>
                <w:sz w:val="16"/>
                <w:szCs w:val="16"/>
                <w:lang w:val="es-AR" w:eastAsia="es-AR"/>
              </w:rPr>
            </w:pPr>
          </w:p>
        </w:tc>
        <w:tc>
          <w:tcPr>
            <w:tcW w:w="1103" w:type="dxa"/>
            <w:tcBorders>
              <w:top w:val="nil"/>
              <w:left w:val="nil"/>
              <w:bottom w:val="single" w:sz="4" w:space="0" w:color="auto"/>
              <w:right w:val="nil"/>
            </w:tcBorders>
            <w:shd w:val="clear" w:color="auto" w:fill="auto"/>
            <w:vAlign w:val="center"/>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 xml:space="preserve">Al cierre del </w:t>
            </w:r>
            <w:r w:rsidRPr="00922571">
              <w:rPr>
                <w:rFonts w:cs="Arial"/>
                <w:b/>
                <w:bCs/>
                <w:color w:val="000000"/>
                <w:sz w:val="16"/>
                <w:szCs w:val="16"/>
                <w:lang w:val="es-AR"/>
              </w:rPr>
              <w:t>ejercicio</w:t>
            </w:r>
          </w:p>
        </w:tc>
        <w:tc>
          <w:tcPr>
            <w:tcW w:w="160" w:type="dxa"/>
            <w:tcBorders>
              <w:top w:val="nil"/>
              <w:left w:val="nil"/>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390" w:type="dxa"/>
            <w:tcBorders>
              <w:top w:val="nil"/>
              <w:left w:val="nil"/>
              <w:right w:val="nil"/>
            </w:tcBorders>
            <w:vAlign w:val="center"/>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Valor residual</w:t>
            </w:r>
          </w:p>
        </w:tc>
        <w:tc>
          <w:tcPr>
            <w:tcW w:w="160" w:type="dxa"/>
            <w:tcBorders>
              <w:top w:val="nil"/>
              <w:left w:val="nil"/>
              <w:right w:val="nil"/>
            </w:tcBorders>
            <w:vAlign w:val="center"/>
          </w:tcPr>
          <w:p w:rsidR="00C407FE" w:rsidRPr="00922571" w:rsidRDefault="00C407FE" w:rsidP="00C407FE">
            <w:pPr>
              <w:jc w:val="center"/>
              <w:rPr>
                <w:rFonts w:cs="Arial"/>
                <w:b/>
                <w:bCs/>
                <w:color w:val="000000"/>
                <w:sz w:val="16"/>
                <w:szCs w:val="16"/>
                <w:lang w:val="es-AR" w:eastAsia="es-AR"/>
              </w:rPr>
            </w:pPr>
          </w:p>
        </w:tc>
        <w:tc>
          <w:tcPr>
            <w:tcW w:w="1247" w:type="dxa"/>
            <w:tcBorders>
              <w:top w:val="nil"/>
              <w:left w:val="nil"/>
              <w:bottom w:val="single" w:sz="4" w:space="0" w:color="auto"/>
              <w:right w:val="nil"/>
            </w:tcBorders>
            <w:vAlign w:val="center"/>
          </w:tcPr>
          <w:p w:rsidR="00C407FE" w:rsidRDefault="00C407FE" w:rsidP="00C407FE">
            <w:pPr>
              <w:jc w:val="center"/>
              <w:rPr>
                <w:rFonts w:cs="Arial"/>
                <w:b/>
                <w:bCs/>
                <w:color w:val="000000"/>
                <w:sz w:val="16"/>
                <w:szCs w:val="16"/>
                <w:lang w:val="es-AR" w:eastAsia="es-AR"/>
              </w:rPr>
            </w:pPr>
            <w:r>
              <w:rPr>
                <w:rFonts w:cs="Arial"/>
                <w:b/>
                <w:bCs/>
                <w:color w:val="000000"/>
                <w:sz w:val="16"/>
                <w:szCs w:val="16"/>
                <w:lang w:val="es-AR" w:eastAsia="es-AR"/>
              </w:rPr>
              <w:t>Valor</w:t>
            </w:r>
          </w:p>
          <w:p w:rsidR="00C407FE" w:rsidRPr="00922571" w:rsidRDefault="00C407FE" w:rsidP="00C407FE">
            <w:pPr>
              <w:jc w:val="center"/>
              <w:rPr>
                <w:rFonts w:cs="Arial"/>
                <w:b/>
                <w:bCs/>
                <w:color w:val="000000"/>
                <w:sz w:val="16"/>
                <w:szCs w:val="16"/>
                <w:lang w:val="es-AR" w:eastAsia="es-AR"/>
              </w:rPr>
            </w:pPr>
            <w:r>
              <w:rPr>
                <w:rFonts w:cs="Arial"/>
                <w:b/>
                <w:bCs/>
                <w:color w:val="000000"/>
                <w:sz w:val="16"/>
                <w:szCs w:val="16"/>
                <w:lang w:val="es-AR" w:eastAsia="es-AR"/>
              </w:rPr>
              <w:t>residual</w:t>
            </w:r>
          </w:p>
        </w:tc>
        <w:tc>
          <w:tcPr>
            <w:tcW w:w="165" w:type="dxa"/>
            <w:tcBorders>
              <w:top w:val="nil"/>
              <w:left w:val="nil"/>
              <w:right w:val="nil"/>
            </w:tcBorders>
          </w:tcPr>
          <w:p w:rsidR="00C407FE" w:rsidRPr="00922571" w:rsidRDefault="00C407FE" w:rsidP="00C407FE">
            <w:pPr>
              <w:jc w:val="center"/>
              <w:rPr>
                <w:rFonts w:cs="Arial"/>
                <w:b/>
                <w:bCs/>
                <w:color w:val="000000"/>
                <w:sz w:val="16"/>
                <w:szCs w:val="16"/>
                <w:lang w:val="es-AR" w:eastAsia="es-AR"/>
              </w:rPr>
            </w:pPr>
          </w:p>
        </w:tc>
        <w:tc>
          <w:tcPr>
            <w:tcW w:w="1317" w:type="dxa"/>
            <w:tcBorders>
              <w:top w:val="nil"/>
              <w:left w:val="nil"/>
              <w:bottom w:val="single" w:sz="4" w:space="0" w:color="auto"/>
              <w:right w:val="nil"/>
            </w:tcBorders>
            <w:vAlign w:val="center"/>
          </w:tcPr>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Valor</w:t>
            </w:r>
          </w:p>
          <w:p w:rsidR="00C407FE" w:rsidRPr="00922571" w:rsidRDefault="00C407FE" w:rsidP="00C407FE">
            <w:pPr>
              <w:jc w:val="center"/>
              <w:rPr>
                <w:rFonts w:cs="Arial"/>
                <w:b/>
                <w:bCs/>
                <w:color w:val="000000"/>
                <w:sz w:val="16"/>
                <w:szCs w:val="16"/>
                <w:lang w:val="es-AR" w:eastAsia="es-AR"/>
              </w:rPr>
            </w:pPr>
            <w:r w:rsidRPr="00922571">
              <w:rPr>
                <w:rFonts w:cs="Arial"/>
                <w:b/>
                <w:bCs/>
                <w:color w:val="000000"/>
                <w:sz w:val="16"/>
                <w:szCs w:val="16"/>
                <w:lang w:val="es-AR" w:eastAsia="es-AR"/>
              </w:rPr>
              <w:t>Residual</w:t>
            </w:r>
          </w:p>
        </w:tc>
      </w:tr>
      <w:tr w:rsidR="004450F3" w:rsidRPr="00922571" w:rsidTr="00B84E85">
        <w:trPr>
          <w:trHeight w:val="415"/>
        </w:trPr>
        <w:tc>
          <w:tcPr>
            <w:tcW w:w="1946" w:type="dxa"/>
            <w:tcBorders>
              <w:top w:val="single" w:sz="4" w:space="0" w:color="auto"/>
              <w:left w:val="nil"/>
              <w:bottom w:val="nil"/>
              <w:right w:val="nil"/>
            </w:tcBorders>
            <w:shd w:val="clear" w:color="auto" w:fill="auto"/>
            <w:vAlign w:val="bottom"/>
            <w:hideMark/>
          </w:tcPr>
          <w:p w:rsidR="004450F3" w:rsidRPr="00922571" w:rsidRDefault="004450F3" w:rsidP="004450F3">
            <w:pPr>
              <w:rPr>
                <w:rFonts w:cs="Arial"/>
                <w:color w:val="000000"/>
                <w:sz w:val="10"/>
                <w:szCs w:val="16"/>
                <w:lang w:val="es-AR"/>
              </w:rPr>
            </w:pPr>
          </w:p>
          <w:p w:rsidR="004450F3" w:rsidRPr="00922571" w:rsidRDefault="004450F3" w:rsidP="004450F3">
            <w:pPr>
              <w:rPr>
                <w:rFonts w:cs="Arial"/>
                <w:color w:val="000000"/>
                <w:sz w:val="16"/>
                <w:szCs w:val="16"/>
                <w:lang w:val="es-AR"/>
              </w:rPr>
            </w:pPr>
            <w:r w:rsidRPr="00922571">
              <w:rPr>
                <w:rFonts w:cs="Arial"/>
                <w:color w:val="000000"/>
                <w:sz w:val="16"/>
                <w:szCs w:val="16"/>
                <w:lang w:val="es-AR"/>
              </w:rPr>
              <w:t>Estudios de factibilidad técnica, perforaciones exploratorias y otros</w:t>
            </w:r>
          </w:p>
        </w:tc>
        <w:tc>
          <w:tcPr>
            <w:tcW w:w="160" w:type="dxa"/>
            <w:tcBorders>
              <w:top w:val="single" w:sz="4" w:space="0" w:color="auto"/>
              <w:left w:val="nil"/>
              <w:bottom w:val="nil"/>
              <w:right w:val="nil"/>
            </w:tcBorders>
            <w:shd w:val="clear" w:color="auto" w:fill="auto"/>
            <w:vAlign w:val="bottom"/>
            <w:hideMark/>
          </w:tcPr>
          <w:p w:rsidR="004450F3" w:rsidRPr="00922571" w:rsidRDefault="004450F3" w:rsidP="004450F3">
            <w:pPr>
              <w:rPr>
                <w:rFonts w:cs="Arial"/>
                <w:color w:val="000000"/>
                <w:sz w:val="16"/>
                <w:szCs w:val="16"/>
                <w:lang w:val="es-AR" w:eastAsia="es-AR"/>
              </w:rPr>
            </w:pPr>
          </w:p>
        </w:tc>
        <w:tc>
          <w:tcPr>
            <w:tcW w:w="1104" w:type="dxa"/>
            <w:tcBorders>
              <w:top w:val="single" w:sz="4" w:space="0" w:color="auto"/>
              <w:left w:val="nil"/>
              <w:bottom w:val="nil"/>
              <w:right w:val="nil"/>
            </w:tcBorders>
            <w:shd w:val="clear" w:color="auto" w:fill="auto"/>
            <w:vAlign w:val="bottom"/>
            <w:hideMark/>
          </w:tcPr>
          <w:p w:rsidR="004450F3" w:rsidRPr="00922571" w:rsidRDefault="00726C6B" w:rsidP="004450F3">
            <w:pPr>
              <w:pStyle w:val="Texto"/>
              <w:keepLines/>
              <w:tabs>
                <w:tab w:val="decimal" w:pos="964"/>
              </w:tabs>
              <w:ind w:right="113"/>
              <w:jc w:val="right"/>
              <w:rPr>
                <w:rFonts w:cs="Arial"/>
                <w:color w:val="000000"/>
                <w:sz w:val="16"/>
                <w:szCs w:val="16"/>
                <w:lang w:val="es-AR" w:eastAsia="es-AR"/>
              </w:rPr>
            </w:pPr>
            <w:r w:rsidRPr="00726C6B">
              <w:rPr>
                <w:rFonts w:cs="Arial"/>
                <w:color w:val="000000"/>
                <w:sz w:val="16"/>
                <w:szCs w:val="16"/>
                <w:lang w:val="es-AR" w:eastAsia="es-AR"/>
              </w:rPr>
              <w:t>168.584.83</w:t>
            </w:r>
            <w:r w:rsidR="00C40C49">
              <w:rPr>
                <w:rFonts w:cs="Arial"/>
                <w:color w:val="000000"/>
                <w:sz w:val="16"/>
                <w:szCs w:val="16"/>
                <w:lang w:val="es-AR" w:eastAsia="es-AR"/>
              </w:rPr>
              <w:t>7</w:t>
            </w:r>
          </w:p>
        </w:tc>
        <w:tc>
          <w:tcPr>
            <w:tcW w:w="164" w:type="dxa"/>
            <w:tcBorders>
              <w:top w:val="single" w:sz="4" w:space="0" w:color="auto"/>
              <w:left w:val="nil"/>
              <w:bottom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p>
        </w:tc>
        <w:tc>
          <w:tcPr>
            <w:tcW w:w="966" w:type="dxa"/>
            <w:tcBorders>
              <w:top w:val="single" w:sz="4" w:space="0" w:color="auto"/>
              <w:left w:val="nil"/>
              <w:bottom w:val="nil"/>
              <w:right w:val="nil"/>
            </w:tcBorders>
            <w:shd w:val="clear" w:color="auto" w:fill="auto"/>
            <w:vAlign w:val="bottom"/>
            <w:hideMark/>
          </w:tcPr>
          <w:p w:rsidR="004450F3" w:rsidRPr="00922571" w:rsidRDefault="004450F3" w:rsidP="004450F3">
            <w:pPr>
              <w:ind w:right="113"/>
              <w:jc w:val="right"/>
              <w:rPr>
                <w:rFonts w:cs="Arial"/>
                <w:color w:val="000000"/>
                <w:sz w:val="16"/>
                <w:szCs w:val="16"/>
                <w:vertAlign w:val="superscript"/>
                <w:lang w:val="es-AR" w:eastAsia="es-AR"/>
              </w:rPr>
            </w:pPr>
            <w:r w:rsidRPr="00922571">
              <w:rPr>
                <w:rFonts w:cs="Arial"/>
                <w:color w:val="000000"/>
                <w:sz w:val="16"/>
                <w:szCs w:val="16"/>
                <w:vertAlign w:val="superscript"/>
                <w:lang w:val="es-AR" w:eastAsia="es-AR"/>
              </w:rPr>
              <w:t>(1)</w:t>
            </w:r>
          </w:p>
        </w:tc>
        <w:tc>
          <w:tcPr>
            <w:tcW w:w="164" w:type="dxa"/>
            <w:tcBorders>
              <w:top w:val="single" w:sz="4" w:space="0" w:color="auto"/>
              <w:left w:val="nil"/>
              <w:bottom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p>
        </w:tc>
        <w:tc>
          <w:tcPr>
            <w:tcW w:w="1104" w:type="dxa"/>
            <w:tcBorders>
              <w:top w:val="single" w:sz="4" w:space="0" w:color="auto"/>
              <w:left w:val="nil"/>
              <w:bottom w:val="nil"/>
              <w:right w:val="nil"/>
            </w:tcBorders>
            <w:shd w:val="clear" w:color="auto" w:fill="auto"/>
            <w:vAlign w:val="bottom"/>
          </w:tcPr>
          <w:p w:rsidR="004450F3" w:rsidRPr="00922571" w:rsidRDefault="00726C6B" w:rsidP="004450F3">
            <w:pPr>
              <w:pStyle w:val="Texto"/>
              <w:keepLines/>
              <w:tabs>
                <w:tab w:val="decimal" w:pos="681"/>
              </w:tabs>
              <w:ind w:right="113"/>
              <w:jc w:val="right"/>
              <w:rPr>
                <w:rFonts w:cs="Arial"/>
                <w:color w:val="000000"/>
                <w:sz w:val="16"/>
                <w:szCs w:val="16"/>
                <w:lang w:val="es-AR" w:eastAsia="es-AR"/>
              </w:rPr>
            </w:pPr>
            <w:r>
              <w:rPr>
                <w:rFonts w:cs="Arial"/>
                <w:color w:val="000000"/>
                <w:sz w:val="16"/>
                <w:szCs w:val="16"/>
                <w:lang w:val="es-AR" w:eastAsia="es-AR"/>
              </w:rPr>
              <w:t>-</w:t>
            </w:r>
          </w:p>
        </w:tc>
        <w:tc>
          <w:tcPr>
            <w:tcW w:w="165" w:type="dxa"/>
            <w:tcBorders>
              <w:top w:val="single" w:sz="4" w:space="0" w:color="auto"/>
              <w:left w:val="nil"/>
              <w:bottom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p>
        </w:tc>
        <w:tc>
          <w:tcPr>
            <w:tcW w:w="1103" w:type="dxa"/>
            <w:tcBorders>
              <w:top w:val="single" w:sz="4" w:space="0" w:color="auto"/>
              <w:left w:val="nil"/>
              <w:bottom w:val="nil"/>
              <w:right w:val="nil"/>
            </w:tcBorders>
            <w:shd w:val="clear" w:color="auto" w:fill="auto"/>
            <w:vAlign w:val="bottom"/>
          </w:tcPr>
          <w:p w:rsidR="004450F3" w:rsidRPr="00922571" w:rsidRDefault="00726C6B" w:rsidP="004450F3">
            <w:pPr>
              <w:pStyle w:val="Texto"/>
              <w:keepLines/>
              <w:tabs>
                <w:tab w:val="decimal" w:pos="949"/>
              </w:tabs>
              <w:ind w:right="113"/>
              <w:jc w:val="right"/>
              <w:rPr>
                <w:rFonts w:cs="Arial"/>
                <w:color w:val="000000"/>
                <w:sz w:val="16"/>
                <w:szCs w:val="16"/>
                <w:lang w:val="es-AR" w:eastAsia="es-AR"/>
              </w:rPr>
            </w:pPr>
            <w:r w:rsidRPr="00726C6B">
              <w:rPr>
                <w:rFonts w:cs="Arial"/>
                <w:color w:val="000000"/>
                <w:sz w:val="16"/>
                <w:szCs w:val="16"/>
                <w:lang w:val="es-AR" w:eastAsia="es-AR"/>
              </w:rPr>
              <w:t>168.584.83</w:t>
            </w:r>
            <w:r w:rsidR="00C40C49">
              <w:rPr>
                <w:rFonts w:cs="Arial"/>
                <w:color w:val="000000"/>
                <w:sz w:val="16"/>
                <w:szCs w:val="16"/>
                <w:lang w:val="es-AR" w:eastAsia="es-AR"/>
              </w:rPr>
              <w:t>7</w:t>
            </w:r>
          </w:p>
        </w:tc>
        <w:tc>
          <w:tcPr>
            <w:tcW w:w="160" w:type="dxa"/>
            <w:tcBorders>
              <w:top w:val="single" w:sz="4" w:space="0" w:color="auto"/>
              <w:left w:val="nil"/>
              <w:bottom w:val="nil"/>
              <w:right w:val="nil"/>
            </w:tcBorders>
            <w:shd w:val="clear" w:color="auto" w:fill="auto"/>
            <w:vAlign w:val="bottom"/>
          </w:tcPr>
          <w:p w:rsidR="004450F3" w:rsidRPr="00922571" w:rsidRDefault="004450F3" w:rsidP="004450F3">
            <w:pPr>
              <w:ind w:right="113"/>
              <w:jc w:val="right"/>
              <w:rPr>
                <w:rFonts w:cs="Arial"/>
                <w:color w:val="000000"/>
                <w:sz w:val="16"/>
                <w:szCs w:val="16"/>
                <w:lang w:val="es-AR" w:eastAsia="es-AR"/>
              </w:rPr>
            </w:pPr>
          </w:p>
        </w:tc>
        <w:tc>
          <w:tcPr>
            <w:tcW w:w="1390" w:type="dxa"/>
            <w:tcBorders>
              <w:top w:val="single" w:sz="4" w:space="0" w:color="auto"/>
              <w:left w:val="nil"/>
              <w:right w:val="nil"/>
            </w:tcBorders>
            <w:vAlign w:val="bottom"/>
          </w:tcPr>
          <w:p w:rsidR="004450F3" w:rsidRPr="00922571" w:rsidRDefault="00726C6B" w:rsidP="004450F3">
            <w:pPr>
              <w:ind w:right="113"/>
              <w:jc w:val="right"/>
              <w:rPr>
                <w:rFonts w:cs="Arial"/>
                <w:color w:val="000000"/>
                <w:sz w:val="16"/>
                <w:szCs w:val="16"/>
                <w:lang w:val="es-AR"/>
              </w:rPr>
            </w:pPr>
            <w:r w:rsidRPr="00726C6B">
              <w:rPr>
                <w:rFonts w:cs="Arial"/>
                <w:color w:val="000000"/>
                <w:sz w:val="16"/>
                <w:szCs w:val="16"/>
                <w:lang w:val="es-AR"/>
              </w:rPr>
              <w:t>302.980.125</w:t>
            </w:r>
          </w:p>
        </w:tc>
        <w:tc>
          <w:tcPr>
            <w:tcW w:w="160" w:type="dxa"/>
            <w:tcBorders>
              <w:left w:val="nil"/>
              <w:right w:val="nil"/>
            </w:tcBorders>
            <w:vAlign w:val="bottom"/>
          </w:tcPr>
          <w:p w:rsidR="004450F3" w:rsidRPr="00922571" w:rsidRDefault="004450F3" w:rsidP="004450F3">
            <w:pPr>
              <w:ind w:right="113"/>
              <w:jc w:val="right"/>
              <w:rPr>
                <w:rFonts w:cs="Arial"/>
                <w:color w:val="000000"/>
                <w:sz w:val="16"/>
                <w:szCs w:val="16"/>
                <w:lang w:val="es-AR"/>
              </w:rPr>
            </w:pPr>
          </w:p>
        </w:tc>
        <w:tc>
          <w:tcPr>
            <w:tcW w:w="1247" w:type="dxa"/>
            <w:tcBorders>
              <w:top w:val="single" w:sz="4" w:space="0" w:color="auto"/>
              <w:left w:val="nil"/>
              <w:right w:val="nil"/>
            </w:tcBorders>
            <w:vAlign w:val="center"/>
          </w:tcPr>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Pr="00E51C1E" w:rsidRDefault="004450F3" w:rsidP="00B84E85">
            <w:pPr>
              <w:pStyle w:val="Texto"/>
              <w:keepLines/>
              <w:tabs>
                <w:tab w:val="decimal" w:pos="949"/>
              </w:tabs>
              <w:ind w:right="113"/>
              <w:jc w:val="right"/>
              <w:rPr>
                <w:rFonts w:cs="Arial"/>
                <w:color w:val="000000"/>
                <w:sz w:val="16"/>
                <w:szCs w:val="16"/>
                <w:lang w:val="es-AR" w:eastAsia="es-AR"/>
              </w:rPr>
            </w:pPr>
            <w:r w:rsidRPr="00A74FDA">
              <w:rPr>
                <w:rFonts w:cs="Arial"/>
                <w:color w:val="000000"/>
                <w:sz w:val="16"/>
                <w:szCs w:val="16"/>
                <w:lang w:val="es-AR" w:eastAsia="es-AR"/>
              </w:rPr>
              <w:t>440.133.19</w:t>
            </w:r>
            <w:r w:rsidR="0068595D">
              <w:rPr>
                <w:rFonts w:cs="Arial"/>
                <w:color w:val="000000"/>
                <w:sz w:val="16"/>
                <w:szCs w:val="16"/>
                <w:lang w:val="es-AR" w:eastAsia="es-AR"/>
              </w:rPr>
              <w:t>3</w:t>
            </w:r>
          </w:p>
        </w:tc>
        <w:tc>
          <w:tcPr>
            <w:tcW w:w="165" w:type="dxa"/>
            <w:tcBorders>
              <w:left w:val="nil"/>
              <w:right w:val="nil"/>
            </w:tcBorders>
          </w:tcPr>
          <w:p w:rsidR="004450F3" w:rsidRPr="00922571" w:rsidRDefault="004450F3" w:rsidP="00B84E85">
            <w:pPr>
              <w:ind w:right="113"/>
              <w:jc w:val="right"/>
              <w:rPr>
                <w:rFonts w:cs="Arial"/>
                <w:color w:val="000000"/>
                <w:sz w:val="16"/>
                <w:szCs w:val="16"/>
                <w:lang w:val="es-AR"/>
              </w:rPr>
            </w:pPr>
          </w:p>
        </w:tc>
        <w:tc>
          <w:tcPr>
            <w:tcW w:w="1317" w:type="dxa"/>
            <w:tcBorders>
              <w:left w:val="nil"/>
              <w:right w:val="nil"/>
            </w:tcBorders>
            <w:vAlign w:val="bottom"/>
          </w:tcPr>
          <w:p w:rsidR="004450F3" w:rsidRPr="00922571" w:rsidRDefault="004450F3" w:rsidP="00B84E85">
            <w:pPr>
              <w:pStyle w:val="Texto"/>
              <w:keepLines/>
              <w:tabs>
                <w:tab w:val="decimal" w:pos="949"/>
              </w:tabs>
              <w:ind w:right="113"/>
              <w:jc w:val="right"/>
              <w:rPr>
                <w:rFonts w:cs="Arial"/>
                <w:color w:val="000000"/>
                <w:sz w:val="16"/>
                <w:szCs w:val="16"/>
                <w:lang w:val="es-AR" w:eastAsia="es-AR"/>
              </w:rPr>
            </w:pPr>
            <w:r w:rsidRPr="00C167BC">
              <w:rPr>
                <w:rFonts w:cs="Arial"/>
                <w:color w:val="000000"/>
                <w:sz w:val="16"/>
                <w:szCs w:val="16"/>
                <w:lang w:val="es-AR" w:eastAsia="es-AR"/>
              </w:rPr>
              <w:t>302.911.763</w:t>
            </w:r>
          </w:p>
        </w:tc>
      </w:tr>
      <w:tr w:rsidR="004450F3" w:rsidRPr="00922571" w:rsidTr="00B84E85">
        <w:trPr>
          <w:trHeight w:val="415"/>
        </w:trPr>
        <w:tc>
          <w:tcPr>
            <w:tcW w:w="1946" w:type="dxa"/>
            <w:tcBorders>
              <w:top w:val="nil"/>
              <w:left w:val="nil"/>
              <w:bottom w:val="nil"/>
              <w:right w:val="nil"/>
            </w:tcBorders>
            <w:shd w:val="clear" w:color="auto" w:fill="auto"/>
            <w:vAlign w:val="bottom"/>
          </w:tcPr>
          <w:p w:rsidR="004450F3" w:rsidRPr="00922571" w:rsidRDefault="004450F3" w:rsidP="004450F3">
            <w:pPr>
              <w:rPr>
                <w:rFonts w:cs="Arial"/>
                <w:color w:val="000000"/>
                <w:sz w:val="16"/>
                <w:szCs w:val="16"/>
                <w:lang w:val="es-AR" w:eastAsia="es-AR"/>
              </w:rPr>
            </w:pPr>
            <w:r w:rsidRPr="00922571">
              <w:rPr>
                <w:rFonts w:cs="Arial"/>
                <w:color w:val="000000"/>
                <w:sz w:val="16"/>
                <w:szCs w:val="16"/>
                <w:lang w:val="es-AR"/>
              </w:rPr>
              <w:t>Derechos de explotación</w:t>
            </w:r>
          </w:p>
        </w:tc>
        <w:tc>
          <w:tcPr>
            <w:tcW w:w="160" w:type="dxa"/>
            <w:tcBorders>
              <w:top w:val="nil"/>
              <w:left w:val="nil"/>
              <w:bottom w:val="nil"/>
              <w:right w:val="nil"/>
            </w:tcBorders>
            <w:shd w:val="clear" w:color="auto" w:fill="auto"/>
            <w:vAlign w:val="bottom"/>
            <w:hideMark/>
          </w:tcPr>
          <w:p w:rsidR="004450F3" w:rsidRPr="00922571" w:rsidRDefault="004450F3" w:rsidP="004450F3">
            <w:pPr>
              <w:jc w:val="both"/>
              <w:rPr>
                <w:rFonts w:cs="Arial"/>
                <w:color w:val="000000"/>
                <w:sz w:val="16"/>
                <w:szCs w:val="16"/>
                <w:lang w:val="es-AR" w:eastAsia="es-AR"/>
              </w:rPr>
            </w:pPr>
          </w:p>
        </w:tc>
        <w:tc>
          <w:tcPr>
            <w:tcW w:w="1104" w:type="dxa"/>
            <w:tcBorders>
              <w:top w:val="nil"/>
              <w:left w:val="nil"/>
              <w:right w:val="nil"/>
            </w:tcBorders>
            <w:shd w:val="clear" w:color="auto" w:fill="auto"/>
            <w:vAlign w:val="bottom"/>
          </w:tcPr>
          <w:p w:rsidR="004450F3" w:rsidRPr="00922571" w:rsidRDefault="00726C6B" w:rsidP="004450F3">
            <w:pPr>
              <w:pStyle w:val="Texto"/>
              <w:keepLines/>
              <w:tabs>
                <w:tab w:val="decimal" w:pos="964"/>
              </w:tabs>
              <w:ind w:right="113"/>
              <w:jc w:val="right"/>
              <w:rPr>
                <w:rFonts w:cs="Arial"/>
                <w:color w:val="000000"/>
                <w:sz w:val="16"/>
                <w:szCs w:val="16"/>
                <w:lang w:val="es-AR" w:eastAsia="es-AR"/>
              </w:rPr>
            </w:pPr>
            <w:r w:rsidRPr="00726C6B">
              <w:rPr>
                <w:rFonts w:cs="Arial"/>
                <w:color w:val="000000"/>
                <w:sz w:val="16"/>
                <w:szCs w:val="16"/>
                <w:lang w:val="es-AR" w:eastAsia="es-AR"/>
              </w:rPr>
              <w:t>4.362.602</w:t>
            </w:r>
          </w:p>
        </w:tc>
        <w:tc>
          <w:tcPr>
            <w:tcW w:w="164"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p>
        </w:tc>
        <w:tc>
          <w:tcPr>
            <w:tcW w:w="966"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r w:rsidRPr="00922571">
              <w:rPr>
                <w:rFonts w:cs="Arial"/>
                <w:color w:val="000000"/>
                <w:sz w:val="16"/>
                <w:szCs w:val="16"/>
                <w:lang w:val="es-AR" w:eastAsia="es-AR"/>
              </w:rPr>
              <w:t>10-20%</w:t>
            </w:r>
          </w:p>
        </w:tc>
        <w:tc>
          <w:tcPr>
            <w:tcW w:w="164"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6"/>
                <w:szCs w:val="16"/>
                <w:lang w:val="es-AR" w:eastAsia="es-AR"/>
              </w:rPr>
            </w:pPr>
          </w:p>
        </w:tc>
        <w:tc>
          <w:tcPr>
            <w:tcW w:w="1104" w:type="dxa"/>
            <w:tcBorders>
              <w:top w:val="nil"/>
              <w:left w:val="nil"/>
              <w:right w:val="nil"/>
            </w:tcBorders>
            <w:shd w:val="clear" w:color="auto" w:fill="auto"/>
            <w:vAlign w:val="bottom"/>
          </w:tcPr>
          <w:p w:rsidR="004450F3" w:rsidRPr="00922571" w:rsidRDefault="00726C6B" w:rsidP="004450F3">
            <w:pPr>
              <w:pStyle w:val="Texto"/>
              <w:keepLines/>
              <w:tabs>
                <w:tab w:val="decimal" w:pos="880"/>
              </w:tabs>
              <w:ind w:right="113"/>
              <w:jc w:val="right"/>
              <w:rPr>
                <w:rFonts w:cs="Arial"/>
                <w:color w:val="000000"/>
                <w:sz w:val="16"/>
                <w:szCs w:val="16"/>
                <w:lang w:val="es-AR" w:eastAsia="es-AR"/>
              </w:rPr>
            </w:pPr>
            <w:r w:rsidRPr="00726C6B">
              <w:rPr>
                <w:rFonts w:cs="Arial"/>
                <w:color w:val="000000"/>
                <w:sz w:val="16"/>
                <w:szCs w:val="16"/>
                <w:lang w:val="es-AR" w:eastAsia="es-AR"/>
              </w:rPr>
              <w:t>134.316</w:t>
            </w:r>
          </w:p>
        </w:tc>
        <w:tc>
          <w:tcPr>
            <w:tcW w:w="165" w:type="dxa"/>
            <w:tcBorders>
              <w:top w:val="nil"/>
              <w:left w:val="nil"/>
              <w:right w:val="nil"/>
            </w:tcBorders>
            <w:shd w:val="clear" w:color="auto" w:fill="auto"/>
            <w:vAlign w:val="bottom"/>
          </w:tcPr>
          <w:p w:rsidR="004450F3" w:rsidRPr="00922571" w:rsidRDefault="004450F3" w:rsidP="004450F3">
            <w:pPr>
              <w:ind w:right="113"/>
              <w:jc w:val="right"/>
              <w:rPr>
                <w:rFonts w:cs="Arial"/>
                <w:color w:val="000000"/>
                <w:sz w:val="16"/>
                <w:szCs w:val="16"/>
                <w:lang w:val="es-AR" w:eastAsia="es-AR"/>
              </w:rPr>
            </w:pPr>
          </w:p>
        </w:tc>
        <w:tc>
          <w:tcPr>
            <w:tcW w:w="1103" w:type="dxa"/>
            <w:tcBorders>
              <w:top w:val="nil"/>
              <w:left w:val="nil"/>
              <w:right w:val="nil"/>
            </w:tcBorders>
            <w:shd w:val="clear" w:color="auto" w:fill="auto"/>
            <w:vAlign w:val="bottom"/>
          </w:tcPr>
          <w:p w:rsidR="004450F3" w:rsidRPr="00922571" w:rsidRDefault="00726C6B" w:rsidP="004450F3">
            <w:pPr>
              <w:pStyle w:val="Texto"/>
              <w:keepLines/>
              <w:tabs>
                <w:tab w:val="decimal" w:pos="880"/>
              </w:tabs>
              <w:ind w:right="113"/>
              <w:jc w:val="right"/>
              <w:rPr>
                <w:rFonts w:cs="Arial"/>
                <w:color w:val="000000"/>
                <w:sz w:val="16"/>
                <w:szCs w:val="16"/>
                <w:lang w:val="es-AR" w:eastAsia="es-AR"/>
              </w:rPr>
            </w:pPr>
            <w:r w:rsidRPr="00726C6B">
              <w:rPr>
                <w:rFonts w:cs="Arial"/>
                <w:color w:val="000000"/>
                <w:sz w:val="16"/>
                <w:szCs w:val="16"/>
                <w:lang w:val="es-AR" w:eastAsia="es-AR"/>
              </w:rPr>
              <w:t>4.496.91</w:t>
            </w:r>
            <w:r w:rsidR="00D360BC">
              <w:rPr>
                <w:rFonts w:cs="Arial"/>
                <w:color w:val="000000"/>
                <w:sz w:val="16"/>
                <w:szCs w:val="16"/>
                <w:lang w:val="es-AR" w:eastAsia="es-AR"/>
              </w:rPr>
              <w:t>8</w:t>
            </w:r>
          </w:p>
        </w:tc>
        <w:tc>
          <w:tcPr>
            <w:tcW w:w="160" w:type="dxa"/>
            <w:tcBorders>
              <w:top w:val="nil"/>
              <w:left w:val="nil"/>
              <w:right w:val="nil"/>
            </w:tcBorders>
            <w:shd w:val="clear" w:color="auto" w:fill="auto"/>
            <w:vAlign w:val="bottom"/>
          </w:tcPr>
          <w:p w:rsidR="004450F3" w:rsidRPr="00922571" w:rsidRDefault="004450F3" w:rsidP="004450F3">
            <w:pPr>
              <w:ind w:right="113"/>
              <w:jc w:val="right"/>
              <w:rPr>
                <w:rFonts w:cs="Arial"/>
                <w:color w:val="000000"/>
                <w:sz w:val="16"/>
                <w:szCs w:val="16"/>
                <w:lang w:val="es-AR" w:eastAsia="es-AR"/>
              </w:rPr>
            </w:pPr>
          </w:p>
        </w:tc>
        <w:tc>
          <w:tcPr>
            <w:tcW w:w="1390" w:type="dxa"/>
            <w:tcBorders>
              <w:top w:val="nil"/>
              <w:left w:val="nil"/>
              <w:bottom w:val="single" w:sz="4" w:space="0" w:color="auto"/>
              <w:right w:val="nil"/>
            </w:tcBorders>
            <w:vAlign w:val="bottom"/>
          </w:tcPr>
          <w:p w:rsidR="004450F3" w:rsidRPr="00922571" w:rsidRDefault="00726C6B" w:rsidP="004450F3">
            <w:pPr>
              <w:ind w:right="113"/>
              <w:jc w:val="right"/>
              <w:rPr>
                <w:rFonts w:cs="Arial"/>
                <w:color w:val="000000"/>
                <w:sz w:val="16"/>
                <w:szCs w:val="16"/>
                <w:lang w:val="es-AR" w:eastAsia="es-AR"/>
              </w:rPr>
            </w:pPr>
            <w:r w:rsidRPr="00726C6B">
              <w:rPr>
                <w:rFonts w:cs="Arial"/>
                <w:color w:val="000000"/>
                <w:sz w:val="16"/>
                <w:szCs w:val="16"/>
                <w:lang w:val="es-AR" w:eastAsia="es-AR"/>
              </w:rPr>
              <w:t>5.238.319</w:t>
            </w:r>
          </w:p>
        </w:tc>
        <w:tc>
          <w:tcPr>
            <w:tcW w:w="160" w:type="dxa"/>
            <w:tcBorders>
              <w:top w:val="nil"/>
              <w:left w:val="nil"/>
              <w:right w:val="nil"/>
            </w:tcBorders>
            <w:vAlign w:val="bottom"/>
          </w:tcPr>
          <w:p w:rsidR="004450F3" w:rsidRPr="00922571" w:rsidRDefault="004450F3" w:rsidP="004450F3">
            <w:pPr>
              <w:ind w:right="113"/>
              <w:jc w:val="right"/>
              <w:rPr>
                <w:rFonts w:cs="Arial"/>
                <w:color w:val="000000"/>
                <w:sz w:val="16"/>
                <w:szCs w:val="16"/>
                <w:lang w:val="es-AR" w:eastAsia="es-AR"/>
              </w:rPr>
            </w:pPr>
          </w:p>
        </w:tc>
        <w:tc>
          <w:tcPr>
            <w:tcW w:w="1247" w:type="dxa"/>
            <w:tcBorders>
              <w:top w:val="nil"/>
              <w:left w:val="nil"/>
              <w:bottom w:val="single" w:sz="4" w:space="0" w:color="auto"/>
              <w:right w:val="nil"/>
            </w:tcBorders>
            <w:vAlign w:val="center"/>
          </w:tcPr>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Pr="005C01A6" w:rsidRDefault="004450F3" w:rsidP="00B84E85">
            <w:pPr>
              <w:pStyle w:val="Texto"/>
              <w:keepLines/>
              <w:tabs>
                <w:tab w:val="decimal" w:pos="949"/>
              </w:tabs>
              <w:ind w:right="113"/>
              <w:jc w:val="right"/>
              <w:rPr>
                <w:rFonts w:cs="Arial"/>
                <w:color w:val="000000"/>
                <w:sz w:val="16"/>
                <w:szCs w:val="16"/>
                <w:lang w:val="es-AR" w:eastAsia="es-AR"/>
              </w:rPr>
            </w:pPr>
            <w:r w:rsidRPr="00A74FDA">
              <w:rPr>
                <w:rFonts w:cs="Arial"/>
                <w:color w:val="000000"/>
                <w:sz w:val="16"/>
                <w:szCs w:val="16"/>
                <w:lang w:val="es-AR" w:eastAsia="es-AR"/>
              </w:rPr>
              <w:t>18.665.734</w:t>
            </w:r>
          </w:p>
        </w:tc>
        <w:tc>
          <w:tcPr>
            <w:tcW w:w="165" w:type="dxa"/>
            <w:tcBorders>
              <w:top w:val="nil"/>
              <w:left w:val="nil"/>
              <w:right w:val="nil"/>
            </w:tcBorders>
          </w:tcPr>
          <w:p w:rsidR="004450F3" w:rsidRPr="00922571" w:rsidRDefault="004450F3" w:rsidP="004450F3">
            <w:pPr>
              <w:pStyle w:val="Texto"/>
              <w:keepLines/>
              <w:tabs>
                <w:tab w:val="decimal" w:pos="978"/>
              </w:tabs>
              <w:ind w:right="113"/>
              <w:jc w:val="right"/>
              <w:rPr>
                <w:rFonts w:cs="Arial"/>
                <w:color w:val="000000"/>
                <w:sz w:val="16"/>
                <w:szCs w:val="16"/>
                <w:lang w:val="es-AR" w:eastAsia="es-AR"/>
              </w:rPr>
            </w:pPr>
          </w:p>
        </w:tc>
        <w:tc>
          <w:tcPr>
            <w:tcW w:w="1317" w:type="dxa"/>
            <w:tcBorders>
              <w:top w:val="nil"/>
              <w:left w:val="nil"/>
              <w:bottom w:val="single" w:sz="4" w:space="0" w:color="auto"/>
              <w:right w:val="nil"/>
            </w:tcBorders>
            <w:vAlign w:val="bottom"/>
          </w:tcPr>
          <w:p w:rsidR="004450F3" w:rsidRDefault="004450F3" w:rsidP="00B84E85">
            <w:pPr>
              <w:pStyle w:val="Texto"/>
              <w:keepLines/>
              <w:tabs>
                <w:tab w:val="decimal" w:pos="949"/>
              </w:tabs>
              <w:ind w:right="113"/>
              <w:jc w:val="right"/>
              <w:rPr>
                <w:rFonts w:cs="Arial"/>
                <w:color w:val="000000"/>
                <w:sz w:val="16"/>
                <w:szCs w:val="16"/>
                <w:lang w:val="es-AR" w:eastAsia="es-AR"/>
              </w:rPr>
            </w:pPr>
            <w:r w:rsidRPr="00B84E85">
              <w:rPr>
                <w:rFonts w:cs="Arial"/>
                <w:color w:val="000000"/>
                <w:sz w:val="16"/>
                <w:szCs w:val="16"/>
                <w:lang w:val="es-AR" w:eastAsia="es-AR"/>
              </w:rPr>
              <w:t xml:space="preserve">                    </w:t>
            </w:r>
          </w:p>
          <w:p w:rsidR="004450F3" w:rsidRDefault="004450F3" w:rsidP="00B84E85">
            <w:pPr>
              <w:pStyle w:val="Texto"/>
              <w:keepLines/>
              <w:tabs>
                <w:tab w:val="decimal" w:pos="949"/>
              </w:tabs>
              <w:ind w:right="113"/>
              <w:jc w:val="right"/>
              <w:rPr>
                <w:rFonts w:cs="Arial"/>
                <w:color w:val="000000"/>
                <w:sz w:val="16"/>
                <w:szCs w:val="16"/>
                <w:lang w:val="es-AR" w:eastAsia="es-AR"/>
              </w:rPr>
            </w:pPr>
          </w:p>
          <w:p w:rsidR="004450F3" w:rsidRPr="00922571" w:rsidRDefault="004450F3" w:rsidP="00B84E85">
            <w:pPr>
              <w:pStyle w:val="Texto"/>
              <w:keepLines/>
              <w:tabs>
                <w:tab w:val="decimal" w:pos="949"/>
              </w:tabs>
              <w:ind w:right="113"/>
              <w:jc w:val="right"/>
              <w:rPr>
                <w:rFonts w:cs="Arial"/>
                <w:color w:val="000000"/>
                <w:sz w:val="16"/>
                <w:szCs w:val="16"/>
                <w:lang w:val="es-AR" w:eastAsia="es-AR"/>
              </w:rPr>
            </w:pPr>
            <w:r w:rsidRPr="00BE6209">
              <w:rPr>
                <w:rFonts w:cs="Arial"/>
                <w:color w:val="000000"/>
                <w:sz w:val="16"/>
                <w:szCs w:val="16"/>
                <w:lang w:val="es-AR" w:eastAsia="es-AR"/>
              </w:rPr>
              <w:t>5.372.635</w:t>
            </w:r>
          </w:p>
        </w:tc>
      </w:tr>
      <w:tr w:rsidR="00726C6B" w:rsidRPr="00922571" w:rsidTr="00B84E85">
        <w:trPr>
          <w:trHeight w:val="415"/>
        </w:trPr>
        <w:tc>
          <w:tcPr>
            <w:tcW w:w="1946" w:type="dxa"/>
            <w:tcBorders>
              <w:top w:val="nil"/>
              <w:left w:val="nil"/>
              <w:bottom w:val="nil"/>
              <w:right w:val="nil"/>
            </w:tcBorders>
            <w:shd w:val="clear" w:color="auto" w:fill="auto"/>
            <w:vAlign w:val="bottom"/>
          </w:tcPr>
          <w:p w:rsidR="00726C6B" w:rsidRPr="00922571" w:rsidRDefault="00726C6B" w:rsidP="00726C6B">
            <w:pPr>
              <w:rPr>
                <w:rFonts w:cs="Arial"/>
                <w:b/>
                <w:color w:val="000000"/>
                <w:sz w:val="16"/>
                <w:szCs w:val="16"/>
                <w:lang w:val="es-AR" w:eastAsia="es-AR"/>
              </w:rPr>
            </w:pPr>
            <w:r w:rsidRPr="00922571">
              <w:rPr>
                <w:rFonts w:cs="Arial"/>
                <w:b/>
                <w:color w:val="000000"/>
                <w:sz w:val="16"/>
                <w:szCs w:val="16"/>
                <w:lang w:val="es-AR" w:eastAsia="es-AR"/>
              </w:rPr>
              <w:t>Total 201</w:t>
            </w:r>
            <w:r>
              <w:rPr>
                <w:rFonts w:cs="Arial"/>
                <w:b/>
                <w:color w:val="000000"/>
                <w:sz w:val="16"/>
                <w:szCs w:val="16"/>
                <w:lang w:val="es-AR" w:eastAsia="es-AR"/>
              </w:rPr>
              <w:t>9</w:t>
            </w:r>
          </w:p>
        </w:tc>
        <w:tc>
          <w:tcPr>
            <w:tcW w:w="160" w:type="dxa"/>
            <w:tcBorders>
              <w:top w:val="nil"/>
              <w:left w:val="nil"/>
              <w:bottom w:val="nil"/>
              <w:right w:val="nil"/>
            </w:tcBorders>
            <w:shd w:val="clear" w:color="auto" w:fill="auto"/>
            <w:vAlign w:val="bottom"/>
          </w:tcPr>
          <w:p w:rsidR="00726C6B" w:rsidRPr="00922571" w:rsidRDefault="00726C6B" w:rsidP="00726C6B">
            <w:pPr>
              <w:jc w:val="both"/>
              <w:rPr>
                <w:rFonts w:cs="Arial"/>
                <w:color w:val="000000"/>
                <w:sz w:val="16"/>
                <w:szCs w:val="16"/>
                <w:lang w:val="es-AR" w:eastAsia="es-AR"/>
              </w:rPr>
            </w:pPr>
          </w:p>
        </w:tc>
        <w:tc>
          <w:tcPr>
            <w:tcW w:w="1104" w:type="dxa"/>
            <w:tcBorders>
              <w:top w:val="single" w:sz="4" w:space="0" w:color="auto"/>
              <w:left w:val="nil"/>
              <w:bottom w:val="double" w:sz="4" w:space="0" w:color="auto"/>
              <w:right w:val="nil"/>
            </w:tcBorders>
            <w:shd w:val="clear" w:color="auto" w:fill="auto"/>
            <w:vAlign w:val="bottom"/>
          </w:tcPr>
          <w:p w:rsidR="00726C6B" w:rsidRPr="00922571" w:rsidRDefault="00726C6B" w:rsidP="00726C6B">
            <w:pPr>
              <w:pStyle w:val="Texto"/>
              <w:keepLines/>
              <w:tabs>
                <w:tab w:val="decimal" w:pos="964"/>
              </w:tabs>
              <w:ind w:right="113"/>
              <w:jc w:val="right"/>
              <w:rPr>
                <w:rFonts w:cs="Arial"/>
                <w:color w:val="000000"/>
                <w:sz w:val="16"/>
                <w:szCs w:val="16"/>
                <w:lang w:val="es-AR" w:eastAsia="es-AR"/>
              </w:rPr>
            </w:pPr>
            <w:r w:rsidRPr="00726C6B">
              <w:rPr>
                <w:rFonts w:cs="Arial"/>
                <w:color w:val="000000"/>
                <w:sz w:val="16"/>
                <w:szCs w:val="16"/>
                <w:lang w:val="es-AR" w:eastAsia="es-AR"/>
              </w:rPr>
              <w:t>172.947.4</w:t>
            </w:r>
            <w:r w:rsidR="00C40C49">
              <w:rPr>
                <w:rFonts w:cs="Arial"/>
                <w:color w:val="000000"/>
                <w:sz w:val="16"/>
                <w:szCs w:val="16"/>
                <w:lang w:val="es-AR" w:eastAsia="es-AR"/>
              </w:rPr>
              <w:t>39</w:t>
            </w:r>
          </w:p>
        </w:tc>
        <w:tc>
          <w:tcPr>
            <w:tcW w:w="164" w:type="dxa"/>
            <w:tcBorders>
              <w:top w:val="nil"/>
              <w:left w:val="nil"/>
              <w:bottom w:val="nil"/>
              <w:right w:val="nil"/>
            </w:tcBorders>
            <w:shd w:val="clear" w:color="auto" w:fill="auto"/>
            <w:vAlign w:val="bottom"/>
          </w:tcPr>
          <w:p w:rsidR="00726C6B" w:rsidRPr="00922571" w:rsidRDefault="00726C6B" w:rsidP="00726C6B">
            <w:pPr>
              <w:ind w:right="113"/>
              <w:jc w:val="right"/>
              <w:rPr>
                <w:rFonts w:cs="Arial"/>
                <w:color w:val="000000"/>
                <w:sz w:val="16"/>
                <w:szCs w:val="16"/>
                <w:lang w:val="es-AR" w:eastAsia="es-AR"/>
              </w:rPr>
            </w:pPr>
          </w:p>
        </w:tc>
        <w:tc>
          <w:tcPr>
            <w:tcW w:w="966" w:type="dxa"/>
            <w:tcBorders>
              <w:top w:val="nil"/>
              <w:left w:val="nil"/>
              <w:bottom w:val="nil"/>
              <w:right w:val="nil"/>
            </w:tcBorders>
            <w:shd w:val="clear" w:color="auto" w:fill="auto"/>
            <w:vAlign w:val="bottom"/>
          </w:tcPr>
          <w:p w:rsidR="00726C6B" w:rsidRPr="00922571" w:rsidRDefault="00726C6B" w:rsidP="00726C6B">
            <w:pPr>
              <w:ind w:right="113"/>
              <w:jc w:val="right"/>
              <w:rPr>
                <w:rFonts w:cs="Arial"/>
                <w:color w:val="000000"/>
                <w:sz w:val="16"/>
                <w:szCs w:val="16"/>
                <w:vertAlign w:val="superscript"/>
                <w:lang w:val="es-AR" w:eastAsia="es-AR"/>
              </w:rPr>
            </w:pPr>
          </w:p>
        </w:tc>
        <w:tc>
          <w:tcPr>
            <w:tcW w:w="164" w:type="dxa"/>
            <w:tcBorders>
              <w:top w:val="nil"/>
              <w:left w:val="nil"/>
              <w:bottom w:val="nil"/>
              <w:right w:val="nil"/>
            </w:tcBorders>
            <w:shd w:val="clear" w:color="auto" w:fill="auto"/>
            <w:vAlign w:val="bottom"/>
          </w:tcPr>
          <w:p w:rsidR="00726C6B" w:rsidRPr="00922571" w:rsidRDefault="00726C6B" w:rsidP="00726C6B">
            <w:pPr>
              <w:ind w:right="113"/>
              <w:jc w:val="right"/>
              <w:rPr>
                <w:rFonts w:cs="Arial"/>
                <w:color w:val="000000"/>
                <w:sz w:val="16"/>
                <w:szCs w:val="16"/>
                <w:lang w:val="es-AR" w:eastAsia="es-AR"/>
              </w:rPr>
            </w:pPr>
          </w:p>
        </w:tc>
        <w:tc>
          <w:tcPr>
            <w:tcW w:w="1104" w:type="dxa"/>
            <w:tcBorders>
              <w:top w:val="single" w:sz="4" w:space="0" w:color="auto"/>
              <w:left w:val="nil"/>
              <w:bottom w:val="double" w:sz="4" w:space="0" w:color="auto"/>
              <w:right w:val="nil"/>
            </w:tcBorders>
            <w:shd w:val="clear" w:color="auto" w:fill="auto"/>
            <w:vAlign w:val="bottom"/>
          </w:tcPr>
          <w:p w:rsidR="00726C6B" w:rsidRPr="00922571" w:rsidRDefault="00CE4AEF" w:rsidP="00726C6B">
            <w:pPr>
              <w:pStyle w:val="Texto"/>
              <w:keepLines/>
              <w:tabs>
                <w:tab w:val="decimal" w:pos="880"/>
              </w:tabs>
              <w:ind w:right="113"/>
              <w:jc w:val="right"/>
              <w:rPr>
                <w:rFonts w:cs="Arial"/>
                <w:color w:val="000000"/>
                <w:sz w:val="16"/>
                <w:szCs w:val="16"/>
                <w:lang w:val="es-AR" w:eastAsia="es-AR"/>
              </w:rPr>
            </w:pPr>
            <w:r w:rsidRPr="00726C6B">
              <w:rPr>
                <w:rFonts w:cs="Arial"/>
                <w:color w:val="000000"/>
                <w:sz w:val="16"/>
                <w:szCs w:val="16"/>
                <w:lang w:val="es-AR" w:eastAsia="es-AR"/>
              </w:rPr>
              <w:t>134.316</w:t>
            </w:r>
          </w:p>
        </w:tc>
        <w:tc>
          <w:tcPr>
            <w:tcW w:w="165" w:type="dxa"/>
            <w:tcBorders>
              <w:top w:val="nil"/>
              <w:left w:val="nil"/>
              <w:bottom w:val="nil"/>
              <w:right w:val="nil"/>
            </w:tcBorders>
            <w:shd w:val="clear" w:color="auto" w:fill="auto"/>
            <w:vAlign w:val="bottom"/>
          </w:tcPr>
          <w:p w:rsidR="00726C6B" w:rsidRPr="00922571" w:rsidRDefault="00726C6B" w:rsidP="00726C6B">
            <w:pPr>
              <w:ind w:right="113"/>
              <w:jc w:val="right"/>
              <w:rPr>
                <w:rFonts w:cs="Arial"/>
                <w:color w:val="000000"/>
                <w:sz w:val="16"/>
                <w:szCs w:val="16"/>
                <w:lang w:val="es-AR" w:eastAsia="es-AR"/>
              </w:rPr>
            </w:pPr>
          </w:p>
        </w:tc>
        <w:tc>
          <w:tcPr>
            <w:tcW w:w="1103" w:type="dxa"/>
            <w:tcBorders>
              <w:top w:val="single" w:sz="4" w:space="0" w:color="auto"/>
              <w:left w:val="nil"/>
              <w:bottom w:val="double" w:sz="4" w:space="0" w:color="auto"/>
              <w:right w:val="nil"/>
            </w:tcBorders>
            <w:shd w:val="clear" w:color="auto" w:fill="auto"/>
            <w:vAlign w:val="bottom"/>
          </w:tcPr>
          <w:p w:rsidR="00726C6B" w:rsidRPr="00922571" w:rsidRDefault="00726C6B" w:rsidP="00726C6B">
            <w:pPr>
              <w:pStyle w:val="Texto"/>
              <w:keepLines/>
              <w:tabs>
                <w:tab w:val="decimal" w:pos="880"/>
              </w:tabs>
              <w:ind w:left="60" w:right="113"/>
              <w:jc w:val="right"/>
              <w:rPr>
                <w:rFonts w:cs="Arial"/>
                <w:color w:val="000000"/>
                <w:sz w:val="16"/>
                <w:szCs w:val="16"/>
                <w:lang w:val="es-AR" w:eastAsia="es-AR"/>
              </w:rPr>
            </w:pPr>
            <w:r w:rsidRPr="00726C6B">
              <w:rPr>
                <w:rFonts w:cs="Arial"/>
                <w:color w:val="000000"/>
                <w:sz w:val="16"/>
                <w:szCs w:val="16"/>
                <w:lang w:val="es-AR" w:eastAsia="es-AR"/>
              </w:rPr>
              <w:t>173.081.75</w:t>
            </w:r>
            <w:r w:rsidR="00C40C49">
              <w:rPr>
                <w:rFonts w:cs="Arial"/>
                <w:color w:val="000000"/>
                <w:sz w:val="16"/>
                <w:szCs w:val="16"/>
                <w:lang w:val="es-AR" w:eastAsia="es-AR"/>
              </w:rPr>
              <w:t>5</w:t>
            </w:r>
          </w:p>
        </w:tc>
        <w:tc>
          <w:tcPr>
            <w:tcW w:w="160" w:type="dxa"/>
            <w:tcBorders>
              <w:top w:val="nil"/>
              <w:left w:val="nil"/>
              <w:bottom w:val="nil"/>
              <w:right w:val="nil"/>
            </w:tcBorders>
            <w:vAlign w:val="bottom"/>
          </w:tcPr>
          <w:p w:rsidR="00726C6B" w:rsidRPr="00922571" w:rsidRDefault="00726C6B" w:rsidP="00726C6B">
            <w:pPr>
              <w:ind w:right="113"/>
              <w:jc w:val="right"/>
              <w:rPr>
                <w:rFonts w:cs="Arial"/>
                <w:color w:val="000000"/>
                <w:sz w:val="16"/>
                <w:szCs w:val="16"/>
                <w:lang w:val="es-AR" w:eastAsia="es-AR"/>
              </w:rPr>
            </w:pPr>
          </w:p>
        </w:tc>
        <w:tc>
          <w:tcPr>
            <w:tcW w:w="1390" w:type="dxa"/>
            <w:tcBorders>
              <w:top w:val="single" w:sz="4" w:space="0" w:color="auto"/>
              <w:left w:val="nil"/>
              <w:bottom w:val="double" w:sz="4" w:space="0" w:color="auto"/>
              <w:right w:val="nil"/>
            </w:tcBorders>
            <w:vAlign w:val="bottom"/>
          </w:tcPr>
          <w:p w:rsidR="00726C6B" w:rsidRPr="00922571" w:rsidRDefault="00726C6B" w:rsidP="00726C6B">
            <w:pPr>
              <w:pStyle w:val="Texto"/>
              <w:keepLines/>
              <w:tabs>
                <w:tab w:val="decimal" w:pos="880"/>
              </w:tabs>
              <w:ind w:left="60" w:right="113"/>
              <w:jc w:val="right"/>
              <w:rPr>
                <w:rFonts w:cs="Arial"/>
                <w:color w:val="000000"/>
                <w:sz w:val="16"/>
                <w:szCs w:val="16"/>
                <w:lang w:val="es-AR" w:eastAsia="es-AR"/>
              </w:rPr>
            </w:pPr>
            <w:r w:rsidRPr="00726C6B">
              <w:rPr>
                <w:rFonts w:cs="Arial"/>
                <w:color w:val="000000"/>
                <w:sz w:val="16"/>
                <w:szCs w:val="16"/>
                <w:lang w:val="es-AR" w:eastAsia="es-AR"/>
              </w:rPr>
              <w:t>308.218.444</w:t>
            </w:r>
          </w:p>
        </w:tc>
        <w:tc>
          <w:tcPr>
            <w:tcW w:w="160" w:type="dxa"/>
            <w:tcBorders>
              <w:left w:val="nil"/>
              <w:right w:val="nil"/>
            </w:tcBorders>
            <w:vAlign w:val="bottom"/>
          </w:tcPr>
          <w:p w:rsidR="00726C6B" w:rsidRPr="00922571" w:rsidRDefault="00726C6B" w:rsidP="00726C6B">
            <w:pPr>
              <w:ind w:right="113"/>
              <w:jc w:val="right"/>
              <w:rPr>
                <w:rFonts w:cs="Arial"/>
                <w:color w:val="000000"/>
                <w:sz w:val="16"/>
                <w:szCs w:val="16"/>
                <w:lang w:val="es-AR" w:eastAsia="es-AR"/>
              </w:rPr>
            </w:pPr>
          </w:p>
        </w:tc>
        <w:tc>
          <w:tcPr>
            <w:tcW w:w="1247" w:type="dxa"/>
            <w:tcBorders>
              <w:top w:val="single" w:sz="4" w:space="0" w:color="auto"/>
              <w:left w:val="nil"/>
              <w:right w:val="nil"/>
            </w:tcBorders>
            <w:vAlign w:val="center"/>
          </w:tcPr>
          <w:p w:rsidR="00726C6B" w:rsidRPr="00922571" w:rsidRDefault="00726C6B" w:rsidP="00726C6B">
            <w:pPr>
              <w:pStyle w:val="Texto"/>
              <w:keepLines/>
              <w:tabs>
                <w:tab w:val="decimal" w:pos="949"/>
              </w:tabs>
              <w:ind w:right="113"/>
              <w:jc w:val="right"/>
              <w:rPr>
                <w:rFonts w:cs="Arial"/>
                <w:color w:val="000000"/>
                <w:sz w:val="16"/>
                <w:szCs w:val="16"/>
                <w:lang w:val="es-AR" w:eastAsia="es-AR"/>
              </w:rPr>
            </w:pPr>
          </w:p>
        </w:tc>
        <w:tc>
          <w:tcPr>
            <w:tcW w:w="165" w:type="dxa"/>
            <w:tcBorders>
              <w:left w:val="nil"/>
              <w:right w:val="nil"/>
            </w:tcBorders>
          </w:tcPr>
          <w:p w:rsidR="00726C6B" w:rsidRPr="00922571" w:rsidRDefault="00726C6B" w:rsidP="00726C6B">
            <w:pPr>
              <w:ind w:right="113"/>
              <w:jc w:val="right"/>
              <w:rPr>
                <w:rFonts w:cs="Arial"/>
                <w:color w:val="000000"/>
                <w:sz w:val="16"/>
                <w:szCs w:val="16"/>
                <w:lang w:val="es-AR" w:eastAsia="es-AR"/>
              </w:rPr>
            </w:pPr>
          </w:p>
        </w:tc>
        <w:tc>
          <w:tcPr>
            <w:tcW w:w="1317" w:type="dxa"/>
            <w:tcBorders>
              <w:top w:val="single" w:sz="4" w:space="0" w:color="auto"/>
              <w:left w:val="nil"/>
              <w:right w:val="nil"/>
            </w:tcBorders>
            <w:vAlign w:val="bottom"/>
          </w:tcPr>
          <w:p w:rsidR="00726C6B" w:rsidRPr="00922571" w:rsidRDefault="00726C6B" w:rsidP="00726C6B">
            <w:pPr>
              <w:pStyle w:val="Texto"/>
              <w:keepLines/>
              <w:tabs>
                <w:tab w:val="decimal" w:pos="949"/>
              </w:tabs>
              <w:ind w:right="113"/>
              <w:jc w:val="right"/>
              <w:rPr>
                <w:rFonts w:cs="Arial"/>
                <w:color w:val="000000"/>
                <w:sz w:val="16"/>
                <w:szCs w:val="16"/>
                <w:lang w:val="es-AR" w:eastAsia="es-AR"/>
              </w:rPr>
            </w:pPr>
          </w:p>
        </w:tc>
      </w:tr>
      <w:tr w:rsidR="004450F3" w:rsidRPr="00922571" w:rsidTr="00B84E85">
        <w:trPr>
          <w:trHeight w:val="415"/>
        </w:trPr>
        <w:tc>
          <w:tcPr>
            <w:tcW w:w="1946" w:type="dxa"/>
            <w:tcBorders>
              <w:top w:val="nil"/>
              <w:left w:val="nil"/>
              <w:right w:val="nil"/>
            </w:tcBorders>
            <w:shd w:val="clear" w:color="auto" w:fill="auto"/>
            <w:vAlign w:val="bottom"/>
          </w:tcPr>
          <w:p w:rsidR="004450F3" w:rsidRPr="00922571" w:rsidRDefault="004450F3" w:rsidP="004450F3">
            <w:pPr>
              <w:rPr>
                <w:rFonts w:cs="Arial"/>
                <w:color w:val="000000"/>
                <w:sz w:val="16"/>
                <w:szCs w:val="16"/>
                <w:lang w:val="es-AR" w:eastAsia="es-AR"/>
              </w:rPr>
            </w:pPr>
            <w:r w:rsidRPr="00922571">
              <w:rPr>
                <w:rFonts w:cs="Arial"/>
                <w:b/>
                <w:color w:val="000000"/>
                <w:sz w:val="16"/>
                <w:szCs w:val="16"/>
                <w:lang w:val="es-AR" w:eastAsia="es-AR"/>
              </w:rPr>
              <w:t>Total 201</w:t>
            </w:r>
            <w:r>
              <w:rPr>
                <w:rFonts w:cs="Arial"/>
                <w:b/>
                <w:color w:val="000000"/>
                <w:sz w:val="16"/>
                <w:szCs w:val="16"/>
                <w:lang w:val="es-AR" w:eastAsia="es-AR"/>
              </w:rPr>
              <w:t>8</w:t>
            </w:r>
          </w:p>
        </w:tc>
        <w:tc>
          <w:tcPr>
            <w:tcW w:w="160" w:type="dxa"/>
            <w:tcBorders>
              <w:top w:val="nil"/>
              <w:left w:val="nil"/>
              <w:right w:val="nil"/>
            </w:tcBorders>
            <w:shd w:val="clear" w:color="auto" w:fill="auto"/>
            <w:vAlign w:val="bottom"/>
          </w:tcPr>
          <w:p w:rsidR="004450F3" w:rsidRPr="00922571" w:rsidRDefault="004450F3" w:rsidP="004450F3">
            <w:pPr>
              <w:jc w:val="both"/>
              <w:rPr>
                <w:rFonts w:cs="Arial"/>
                <w:color w:val="000000"/>
                <w:sz w:val="16"/>
                <w:szCs w:val="16"/>
                <w:lang w:val="es-AR" w:eastAsia="es-AR"/>
              </w:rPr>
            </w:pPr>
          </w:p>
        </w:tc>
        <w:tc>
          <w:tcPr>
            <w:tcW w:w="1104" w:type="dxa"/>
            <w:tcBorders>
              <w:top w:val="double" w:sz="4" w:space="0" w:color="auto"/>
              <w:left w:val="nil"/>
              <w:bottom w:val="double" w:sz="4" w:space="0" w:color="auto"/>
              <w:right w:val="nil"/>
            </w:tcBorders>
            <w:shd w:val="clear" w:color="auto" w:fill="auto"/>
            <w:vAlign w:val="bottom"/>
          </w:tcPr>
          <w:p w:rsidR="004450F3" w:rsidRPr="00B225BE" w:rsidRDefault="00F46B4B" w:rsidP="004450F3">
            <w:pPr>
              <w:pStyle w:val="Texto"/>
              <w:keepLines/>
              <w:tabs>
                <w:tab w:val="decimal" w:pos="964"/>
              </w:tabs>
              <w:ind w:right="113"/>
              <w:jc w:val="right"/>
              <w:rPr>
                <w:rFonts w:cs="Arial"/>
                <w:color w:val="000000"/>
                <w:sz w:val="16"/>
                <w:szCs w:val="16"/>
                <w:highlight w:val="yellow"/>
                <w:lang w:val="es-AR" w:eastAsia="es-AR"/>
              </w:rPr>
            </w:pPr>
            <w:r w:rsidRPr="00F46B4B">
              <w:rPr>
                <w:rFonts w:cs="Arial"/>
                <w:color w:val="000000"/>
                <w:sz w:val="16"/>
                <w:szCs w:val="16"/>
                <w:lang w:val="es-AR" w:eastAsia="es-AR"/>
              </w:rPr>
              <w:t>2.812.803</w:t>
            </w:r>
          </w:p>
        </w:tc>
        <w:tc>
          <w:tcPr>
            <w:tcW w:w="164" w:type="dxa"/>
            <w:tcBorders>
              <w:top w:val="nil"/>
              <w:left w:val="nil"/>
              <w:right w:val="nil"/>
            </w:tcBorders>
            <w:shd w:val="clear" w:color="auto" w:fill="auto"/>
            <w:vAlign w:val="bottom"/>
          </w:tcPr>
          <w:p w:rsidR="004450F3" w:rsidRPr="00B225BE" w:rsidRDefault="004450F3" w:rsidP="004450F3">
            <w:pPr>
              <w:ind w:right="113"/>
              <w:jc w:val="right"/>
              <w:rPr>
                <w:rFonts w:cs="Arial"/>
                <w:color w:val="000000"/>
                <w:sz w:val="16"/>
                <w:szCs w:val="16"/>
                <w:highlight w:val="yellow"/>
                <w:lang w:val="es-AR" w:eastAsia="es-AR"/>
              </w:rPr>
            </w:pPr>
          </w:p>
        </w:tc>
        <w:tc>
          <w:tcPr>
            <w:tcW w:w="966" w:type="dxa"/>
            <w:tcBorders>
              <w:top w:val="nil"/>
              <w:left w:val="nil"/>
              <w:right w:val="nil"/>
            </w:tcBorders>
            <w:shd w:val="clear" w:color="auto" w:fill="auto"/>
            <w:vAlign w:val="bottom"/>
          </w:tcPr>
          <w:p w:rsidR="004450F3" w:rsidRPr="00B225BE" w:rsidRDefault="004450F3" w:rsidP="004450F3">
            <w:pPr>
              <w:ind w:right="113"/>
              <w:jc w:val="right"/>
              <w:rPr>
                <w:rFonts w:cs="Arial"/>
                <w:color w:val="000000"/>
                <w:sz w:val="16"/>
                <w:szCs w:val="16"/>
                <w:highlight w:val="yellow"/>
                <w:vertAlign w:val="superscript"/>
                <w:lang w:val="es-AR" w:eastAsia="es-AR"/>
              </w:rPr>
            </w:pPr>
          </w:p>
        </w:tc>
        <w:tc>
          <w:tcPr>
            <w:tcW w:w="164" w:type="dxa"/>
            <w:tcBorders>
              <w:top w:val="nil"/>
              <w:left w:val="nil"/>
              <w:right w:val="nil"/>
            </w:tcBorders>
            <w:shd w:val="clear" w:color="auto" w:fill="auto"/>
            <w:vAlign w:val="bottom"/>
          </w:tcPr>
          <w:p w:rsidR="004450F3" w:rsidRPr="00B225BE" w:rsidRDefault="004450F3" w:rsidP="004450F3">
            <w:pPr>
              <w:ind w:right="113"/>
              <w:jc w:val="right"/>
              <w:rPr>
                <w:rFonts w:cs="Arial"/>
                <w:color w:val="000000"/>
                <w:sz w:val="16"/>
                <w:szCs w:val="16"/>
                <w:highlight w:val="yellow"/>
                <w:lang w:val="es-AR" w:eastAsia="es-AR"/>
              </w:rPr>
            </w:pPr>
          </w:p>
        </w:tc>
        <w:tc>
          <w:tcPr>
            <w:tcW w:w="1104" w:type="dxa"/>
            <w:tcBorders>
              <w:top w:val="double" w:sz="4" w:space="0" w:color="auto"/>
              <w:left w:val="nil"/>
              <w:bottom w:val="double" w:sz="4" w:space="0" w:color="auto"/>
              <w:right w:val="nil"/>
            </w:tcBorders>
            <w:shd w:val="clear" w:color="auto" w:fill="auto"/>
            <w:vAlign w:val="bottom"/>
          </w:tcPr>
          <w:p w:rsidR="004450F3" w:rsidRPr="00B225BE" w:rsidRDefault="00F46B4B" w:rsidP="004450F3">
            <w:pPr>
              <w:pStyle w:val="Texto"/>
              <w:keepLines/>
              <w:tabs>
                <w:tab w:val="decimal" w:pos="880"/>
              </w:tabs>
              <w:ind w:left="60" w:right="113"/>
              <w:jc w:val="right"/>
              <w:rPr>
                <w:rFonts w:cs="Arial"/>
                <w:color w:val="000000"/>
                <w:sz w:val="16"/>
                <w:szCs w:val="16"/>
                <w:highlight w:val="yellow"/>
                <w:lang w:val="es-AR" w:eastAsia="es-AR"/>
              </w:rPr>
            </w:pPr>
            <w:r w:rsidRPr="00F46B4B">
              <w:rPr>
                <w:rFonts w:cs="Arial"/>
                <w:color w:val="000000"/>
                <w:sz w:val="16"/>
                <w:szCs w:val="16"/>
                <w:lang w:val="es-AR" w:eastAsia="es-AR"/>
              </w:rPr>
              <w:t>364.836</w:t>
            </w:r>
          </w:p>
        </w:tc>
        <w:tc>
          <w:tcPr>
            <w:tcW w:w="165" w:type="dxa"/>
            <w:tcBorders>
              <w:top w:val="nil"/>
              <w:left w:val="nil"/>
              <w:right w:val="nil"/>
            </w:tcBorders>
            <w:shd w:val="clear" w:color="auto" w:fill="auto"/>
            <w:vAlign w:val="bottom"/>
          </w:tcPr>
          <w:p w:rsidR="004450F3" w:rsidRPr="00B225BE" w:rsidRDefault="004450F3" w:rsidP="004450F3">
            <w:pPr>
              <w:ind w:right="113"/>
              <w:jc w:val="right"/>
              <w:rPr>
                <w:rFonts w:cs="Arial"/>
                <w:color w:val="000000"/>
                <w:sz w:val="16"/>
                <w:szCs w:val="16"/>
                <w:highlight w:val="yellow"/>
                <w:lang w:val="es-AR" w:eastAsia="es-AR"/>
              </w:rPr>
            </w:pPr>
          </w:p>
        </w:tc>
        <w:tc>
          <w:tcPr>
            <w:tcW w:w="1103" w:type="dxa"/>
            <w:tcBorders>
              <w:top w:val="double" w:sz="4" w:space="0" w:color="auto"/>
              <w:left w:val="nil"/>
              <w:bottom w:val="double" w:sz="4" w:space="0" w:color="auto"/>
              <w:right w:val="nil"/>
            </w:tcBorders>
            <w:shd w:val="clear" w:color="auto" w:fill="auto"/>
            <w:vAlign w:val="bottom"/>
          </w:tcPr>
          <w:p w:rsidR="004450F3" w:rsidRPr="00B225BE" w:rsidRDefault="00F46B4B" w:rsidP="004450F3">
            <w:pPr>
              <w:pStyle w:val="Texto"/>
              <w:keepLines/>
              <w:tabs>
                <w:tab w:val="decimal" w:pos="877"/>
              </w:tabs>
              <w:ind w:right="113"/>
              <w:jc w:val="right"/>
              <w:rPr>
                <w:rFonts w:cs="Arial"/>
                <w:color w:val="000000"/>
                <w:sz w:val="16"/>
                <w:szCs w:val="16"/>
                <w:highlight w:val="yellow"/>
                <w:lang w:val="es-AR" w:eastAsia="es-AR"/>
              </w:rPr>
            </w:pPr>
            <w:r w:rsidRPr="00F46B4B">
              <w:rPr>
                <w:rFonts w:cs="Arial"/>
                <w:color w:val="000000"/>
                <w:sz w:val="16"/>
                <w:szCs w:val="16"/>
                <w:lang w:val="es-AR" w:eastAsia="es-AR"/>
              </w:rPr>
              <w:t>3.177.639</w:t>
            </w:r>
          </w:p>
        </w:tc>
        <w:tc>
          <w:tcPr>
            <w:tcW w:w="160" w:type="dxa"/>
            <w:tcBorders>
              <w:top w:val="nil"/>
              <w:left w:val="nil"/>
              <w:right w:val="nil"/>
            </w:tcBorders>
            <w:vAlign w:val="bottom"/>
          </w:tcPr>
          <w:p w:rsidR="004450F3" w:rsidRPr="00B225BE" w:rsidRDefault="004450F3" w:rsidP="004450F3">
            <w:pPr>
              <w:ind w:right="113"/>
              <w:jc w:val="right"/>
              <w:rPr>
                <w:rFonts w:cs="Arial"/>
                <w:color w:val="000000"/>
                <w:sz w:val="16"/>
                <w:szCs w:val="16"/>
                <w:highlight w:val="yellow"/>
                <w:lang w:val="es-AR" w:eastAsia="es-AR"/>
              </w:rPr>
            </w:pPr>
          </w:p>
        </w:tc>
        <w:tc>
          <w:tcPr>
            <w:tcW w:w="1390" w:type="dxa"/>
            <w:tcBorders>
              <w:top w:val="double" w:sz="4" w:space="0" w:color="auto"/>
              <w:left w:val="nil"/>
              <w:right w:val="nil"/>
            </w:tcBorders>
            <w:vAlign w:val="bottom"/>
          </w:tcPr>
          <w:p w:rsidR="004450F3" w:rsidRPr="00B225BE" w:rsidRDefault="004450F3" w:rsidP="004450F3">
            <w:pPr>
              <w:pStyle w:val="Texto"/>
              <w:keepLines/>
              <w:tabs>
                <w:tab w:val="decimal" w:pos="880"/>
              </w:tabs>
              <w:ind w:left="60" w:right="113"/>
              <w:jc w:val="right"/>
              <w:rPr>
                <w:rFonts w:cs="Arial"/>
                <w:color w:val="000000"/>
                <w:sz w:val="16"/>
                <w:szCs w:val="16"/>
                <w:highlight w:val="yellow"/>
                <w:lang w:val="es-AR" w:eastAsia="es-AR"/>
              </w:rPr>
            </w:pPr>
          </w:p>
        </w:tc>
        <w:tc>
          <w:tcPr>
            <w:tcW w:w="160" w:type="dxa"/>
            <w:tcBorders>
              <w:left w:val="nil"/>
              <w:right w:val="nil"/>
            </w:tcBorders>
            <w:vAlign w:val="bottom"/>
          </w:tcPr>
          <w:p w:rsidR="004450F3" w:rsidRPr="00B225BE" w:rsidRDefault="004450F3" w:rsidP="004450F3">
            <w:pPr>
              <w:ind w:left="-127" w:right="113"/>
              <w:jc w:val="right"/>
              <w:rPr>
                <w:rFonts w:cs="Arial"/>
                <w:color w:val="000000"/>
                <w:sz w:val="16"/>
                <w:szCs w:val="16"/>
                <w:highlight w:val="yellow"/>
                <w:lang w:val="es-AR"/>
              </w:rPr>
            </w:pPr>
          </w:p>
        </w:tc>
        <w:tc>
          <w:tcPr>
            <w:tcW w:w="1247" w:type="dxa"/>
            <w:tcBorders>
              <w:left w:val="nil"/>
              <w:bottom w:val="double" w:sz="4" w:space="0" w:color="auto"/>
              <w:right w:val="nil"/>
            </w:tcBorders>
            <w:vAlign w:val="center"/>
          </w:tcPr>
          <w:p w:rsidR="004450F3" w:rsidRPr="00F46B4B" w:rsidRDefault="004450F3" w:rsidP="00B84E85">
            <w:pPr>
              <w:pStyle w:val="Texto"/>
              <w:keepLines/>
              <w:tabs>
                <w:tab w:val="decimal" w:pos="949"/>
              </w:tabs>
              <w:ind w:right="113"/>
              <w:jc w:val="right"/>
              <w:rPr>
                <w:rFonts w:cs="Arial"/>
                <w:color w:val="000000"/>
                <w:sz w:val="16"/>
                <w:szCs w:val="16"/>
                <w:lang w:val="es-AR" w:eastAsia="es-AR"/>
              </w:rPr>
            </w:pPr>
          </w:p>
          <w:p w:rsidR="004450F3" w:rsidRPr="00F46B4B" w:rsidDel="00510EDC" w:rsidRDefault="004450F3" w:rsidP="00B84E85">
            <w:pPr>
              <w:pStyle w:val="Texto"/>
              <w:keepLines/>
              <w:tabs>
                <w:tab w:val="decimal" w:pos="949"/>
              </w:tabs>
              <w:ind w:right="113"/>
              <w:jc w:val="right"/>
              <w:rPr>
                <w:rFonts w:cs="Arial"/>
                <w:color w:val="000000"/>
                <w:sz w:val="16"/>
                <w:szCs w:val="16"/>
                <w:lang w:val="es-AR" w:eastAsia="es-AR"/>
              </w:rPr>
            </w:pPr>
            <w:r w:rsidRPr="00F46B4B">
              <w:rPr>
                <w:rFonts w:cs="Arial"/>
                <w:color w:val="000000"/>
                <w:sz w:val="16"/>
                <w:szCs w:val="16"/>
                <w:lang w:val="es-AR" w:eastAsia="es-AR"/>
              </w:rPr>
              <w:t>458.798.927</w:t>
            </w:r>
          </w:p>
        </w:tc>
        <w:tc>
          <w:tcPr>
            <w:tcW w:w="165" w:type="dxa"/>
            <w:tcBorders>
              <w:left w:val="nil"/>
              <w:right w:val="nil"/>
            </w:tcBorders>
          </w:tcPr>
          <w:p w:rsidR="004450F3" w:rsidRPr="00922571" w:rsidDel="00510EDC" w:rsidRDefault="004450F3" w:rsidP="004450F3">
            <w:pPr>
              <w:ind w:left="-127" w:right="113"/>
              <w:jc w:val="right"/>
              <w:rPr>
                <w:rFonts w:cs="Arial"/>
                <w:color w:val="000000"/>
                <w:sz w:val="16"/>
                <w:szCs w:val="16"/>
                <w:lang w:val="es-AR"/>
              </w:rPr>
            </w:pPr>
          </w:p>
        </w:tc>
        <w:tc>
          <w:tcPr>
            <w:tcW w:w="1317" w:type="dxa"/>
            <w:tcBorders>
              <w:left w:val="nil"/>
              <w:bottom w:val="double" w:sz="4" w:space="0" w:color="auto"/>
              <w:right w:val="nil"/>
            </w:tcBorders>
            <w:vAlign w:val="bottom"/>
          </w:tcPr>
          <w:p w:rsidR="004450F3" w:rsidRPr="00922571" w:rsidRDefault="004450F3" w:rsidP="00B84E85">
            <w:pPr>
              <w:pStyle w:val="Texto"/>
              <w:keepLines/>
              <w:tabs>
                <w:tab w:val="decimal" w:pos="949"/>
              </w:tabs>
              <w:ind w:right="113"/>
              <w:jc w:val="right"/>
              <w:rPr>
                <w:rFonts w:cs="Arial"/>
                <w:color w:val="000000"/>
                <w:sz w:val="16"/>
                <w:szCs w:val="16"/>
                <w:lang w:val="es-AR" w:eastAsia="es-AR"/>
              </w:rPr>
            </w:pPr>
            <w:r>
              <w:rPr>
                <w:rFonts w:cs="Arial"/>
                <w:color w:val="000000"/>
                <w:sz w:val="16"/>
                <w:szCs w:val="16"/>
                <w:lang w:val="es-AR" w:eastAsia="es-AR"/>
              </w:rPr>
              <w:t>308.284.398</w:t>
            </w:r>
          </w:p>
        </w:tc>
      </w:tr>
      <w:tr w:rsidR="004450F3" w:rsidRPr="00922571" w:rsidTr="00B84E85">
        <w:trPr>
          <w:trHeight w:val="388"/>
        </w:trPr>
        <w:tc>
          <w:tcPr>
            <w:tcW w:w="1946" w:type="dxa"/>
            <w:tcBorders>
              <w:top w:val="nil"/>
              <w:left w:val="nil"/>
              <w:right w:val="nil"/>
            </w:tcBorders>
            <w:shd w:val="clear" w:color="auto" w:fill="auto"/>
            <w:vAlign w:val="bottom"/>
            <w:hideMark/>
          </w:tcPr>
          <w:p w:rsidR="004450F3" w:rsidRPr="00922571" w:rsidRDefault="004450F3" w:rsidP="004450F3">
            <w:pPr>
              <w:ind w:firstLineChars="151" w:firstLine="212"/>
              <w:rPr>
                <w:rFonts w:cs="Arial"/>
                <w:b/>
                <w:color w:val="000000"/>
                <w:sz w:val="14"/>
                <w:szCs w:val="14"/>
                <w:lang w:val="es-AR" w:eastAsia="es-AR"/>
              </w:rPr>
            </w:pPr>
          </w:p>
        </w:tc>
        <w:tc>
          <w:tcPr>
            <w:tcW w:w="160" w:type="dxa"/>
            <w:tcBorders>
              <w:top w:val="nil"/>
              <w:left w:val="nil"/>
              <w:right w:val="nil"/>
            </w:tcBorders>
            <w:shd w:val="clear" w:color="auto" w:fill="auto"/>
            <w:vAlign w:val="bottom"/>
            <w:hideMark/>
          </w:tcPr>
          <w:p w:rsidR="004450F3" w:rsidRPr="00922571" w:rsidRDefault="004450F3" w:rsidP="004450F3">
            <w:pPr>
              <w:jc w:val="both"/>
              <w:rPr>
                <w:rFonts w:cs="Arial"/>
                <w:color w:val="000000"/>
                <w:sz w:val="14"/>
                <w:szCs w:val="14"/>
                <w:lang w:val="es-AR" w:eastAsia="es-AR"/>
              </w:rPr>
            </w:pPr>
          </w:p>
        </w:tc>
        <w:tc>
          <w:tcPr>
            <w:tcW w:w="1104" w:type="dxa"/>
            <w:tcBorders>
              <w:top w:val="double" w:sz="4" w:space="0" w:color="auto"/>
              <w:left w:val="nil"/>
              <w:right w:val="nil"/>
            </w:tcBorders>
            <w:shd w:val="clear" w:color="auto" w:fill="auto"/>
            <w:vAlign w:val="bottom"/>
            <w:hideMark/>
          </w:tcPr>
          <w:p w:rsidR="004450F3" w:rsidRPr="00922571" w:rsidRDefault="004450F3" w:rsidP="004450F3">
            <w:pPr>
              <w:pStyle w:val="Texto"/>
              <w:keepLines/>
              <w:tabs>
                <w:tab w:val="decimal" w:pos="964"/>
              </w:tabs>
              <w:ind w:right="113"/>
              <w:jc w:val="right"/>
              <w:rPr>
                <w:rFonts w:cs="Arial"/>
                <w:color w:val="000000"/>
                <w:sz w:val="14"/>
                <w:szCs w:val="14"/>
                <w:lang w:val="es-AR" w:eastAsia="es-AR"/>
              </w:rPr>
            </w:pPr>
          </w:p>
        </w:tc>
        <w:tc>
          <w:tcPr>
            <w:tcW w:w="164"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4"/>
                <w:szCs w:val="14"/>
                <w:lang w:val="es-AR" w:eastAsia="es-AR"/>
              </w:rPr>
            </w:pPr>
          </w:p>
        </w:tc>
        <w:tc>
          <w:tcPr>
            <w:tcW w:w="966"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4"/>
                <w:szCs w:val="14"/>
                <w:lang w:val="es-AR" w:eastAsia="es-AR"/>
              </w:rPr>
            </w:pPr>
          </w:p>
        </w:tc>
        <w:tc>
          <w:tcPr>
            <w:tcW w:w="164" w:type="dxa"/>
            <w:tcBorders>
              <w:top w:val="nil"/>
              <w:left w:val="nil"/>
              <w:right w:val="nil"/>
            </w:tcBorders>
            <w:shd w:val="clear" w:color="auto" w:fill="auto"/>
            <w:vAlign w:val="bottom"/>
            <w:hideMark/>
          </w:tcPr>
          <w:p w:rsidR="004450F3" w:rsidRPr="00922571" w:rsidRDefault="004450F3" w:rsidP="004450F3">
            <w:pPr>
              <w:ind w:right="113"/>
              <w:jc w:val="right"/>
              <w:rPr>
                <w:rFonts w:cs="Arial"/>
                <w:color w:val="000000"/>
                <w:sz w:val="14"/>
                <w:szCs w:val="14"/>
                <w:lang w:val="es-AR" w:eastAsia="es-AR"/>
              </w:rPr>
            </w:pPr>
          </w:p>
        </w:tc>
        <w:tc>
          <w:tcPr>
            <w:tcW w:w="1104" w:type="dxa"/>
            <w:tcBorders>
              <w:top w:val="double" w:sz="4" w:space="0" w:color="auto"/>
              <w:left w:val="nil"/>
              <w:right w:val="nil"/>
            </w:tcBorders>
            <w:shd w:val="clear" w:color="auto" w:fill="auto"/>
            <w:vAlign w:val="bottom"/>
          </w:tcPr>
          <w:p w:rsidR="004450F3" w:rsidRPr="00922571" w:rsidRDefault="004450F3" w:rsidP="004450F3">
            <w:pPr>
              <w:pStyle w:val="Texto"/>
              <w:keepLines/>
              <w:tabs>
                <w:tab w:val="decimal" w:pos="681"/>
              </w:tabs>
              <w:ind w:right="113"/>
              <w:jc w:val="right"/>
              <w:rPr>
                <w:rFonts w:cs="Arial"/>
                <w:color w:val="000000"/>
                <w:sz w:val="14"/>
                <w:szCs w:val="14"/>
                <w:lang w:val="es-AR" w:eastAsia="es-AR"/>
              </w:rPr>
            </w:pPr>
          </w:p>
        </w:tc>
        <w:tc>
          <w:tcPr>
            <w:tcW w:w="165" w:type="dxa"/>
            <w:tcBorders>
              <w:top w:val="nil"/>
              <w:left w:val="nil"/>
              <w:right w:val="nil"/>
            </w:tcBorders>
            <w:shd w:val="clear" w:color="auto" w:fill="auto"/>
            <w:vAlign w:val="bottom"/>
          </w:tcPr>
          <w:p w:rsidR="004450F3" w:rsidRPr="00922571" w:rsidRDefault="004450F3" w:rsidP="004450F3">
            <w:pPr>
              <w:ind w:right="113"/>
              <w:jc w:val="right"/>
              <w:rPr>
                <w:rFonts w:cs="Arial"/>
                <w:color w:val="000000"/>
                <w:sz w:val="14"/>
                <w:szCs w:val="14"/>
                <w:lang w:val="es-AR" w:eastAsia="es-AR"/>
              </w:rPr>
            </w:pPr>
          </w:p>
        </w:tc>
        <w:tc>
          <w:tcPr>
            <w:tcW w:w="1103" w:type="dxa"/>
            <w:tcBorders>
              <w:top w:val="double" w:sz="4" w:space="0" w:color="auto"/>
              <w:left w:val="nil"/>
              <w:right w:val="nil"/>
            </w:tcBorders>
            <w:shd w:val="clear" w:color="auto" w:fill="auto"/>
            <w:vAlign w:val="bottom"/>
          </w:tcPr>
          <w:p w:rsidR="004450F3" w:rsidRPr="00922571" w:rsidRDefault="004450F3" w:rsidP="004450F3">
            <w:pPr>
              <w:pStyle w:val="Texto"/>
              <w:keepLines/>
              <w:tabs>
                <w:tab w:val="decimal" w:pos="949"/>
              </w:tabs>
              <w:ind w:right="113"/>
              <w:jc w:val="right"/>
              <w:rPr>
                <w:rFonts w:cs="Arial"/>
                <w:color w:val="000000"/>
                <w:sz w:val="14"/>
                <w:szCs w:val="14"/>
                <w:lang w:val="es-AR" w:eastAsia="es-AR"/>
              </w:rPr>
            </w:pPr>
          </w:p>
        </w:tc>
        <w:tc>
          <w:tcPr>
            <w:tcW w:w="160" w:type="dxa"/>
            <w:tcBorders>
              <w:top w:val="nil"/>
              <w:left w:val="nil"/>
              <w:right w:val="nil"/>
            </w:tcBorders>
            <w:vAlign w:val="bottom"/>
          </w:tcPr>
          <w:p w:rsidR="004450F3" w:rsidRPr="00922571" w:rsidRDefault="004450F3" w:rsidP="004450F3">
            <w:pPr>
              <w:ind w:right="113"/>
              <w:jc w:val="right"/>
              <w:rPr>
                <w:rFonts w:cs="Arial"/>
                <w:color w:val="000000"/>
                <w:sz w:val="14"/>
                <w:szCs w:val="14"/>
                <w:lang w:val="es-AR" w:eastAsia="es-AR"/>
              </w:rPr>
            </w:pPr>
          </w:p>
        </w:tc>
        <w:tc>
          <w:tcPr>
            <w:tcW w:w="1390" w:type="dxa"/>
            <w:tcBorders>
              <w:top w:val="nil"/>
              <w:left w:val="nil"/>
              <w:right w:val="nil"/>
            </w:tcBorders>
            <w:vAlign w:val="bottom"/>
          </w:tcPr>
          <w:p w:rsidR="004450F3" w:rsidRPr="00922571" w:rsidRDefault="004450F3" w:rsidP="004450F3">
            <w:pPr>
              <w:ind w:right="113"/>
              <w:jc w:val="right"/>
              <w:rPr>
                <w:rFonts w:cs="Arial"/>
                <w:color w:val="000000"/>
                <w:sz w:val="14"/>
                <w:szCs w:val="14"/>
                <w:lang w:val="es-AR" w:eastAsia="es-AR"/>
              </w:rPr>
            </w:pPr>
          </w:p>
        </w:tc>
        <w:tc>
          <w:tcPr>
            <w:tcW w:w="160" w:type="dxa"/>
            <w:tcBorders>
              <w:left w:val="nil"/>
              <w:right w:val="nil"/>
            </w:tcBorders>
            <w:vAlign w:val="bottom"/>
          </w:tcPr>
          <w:p w:rsidR="004450F3" w:rsidRPr="00922571" w:rsidRDefault="004450F3" w:rsidP="004450F3">
            <w:pPr>
              <w:ind w:right="113"/>
              <w:jc w:val="right"/>
              <w:rPr>
                <w:rFonts w:cs="Arial"/>
                <w:color w:val="000000"/>
                <w:sz w:val="14"/>
                <w:szCs w:val="14"/>
                <w:lang w:val="es-AR" w:eastAsia="es-AR"/>
              </w:rPr>
            </w:pPr>
          </w:p>
        </w:tc>
        <w:tc>
          <w:tcPr>
            <w:tcW w:w="1247" w:type="dxa"/>
            <w:tcBorders>
              <w:top w:val="double" w:sz="4" w:space="0" w:color="auto"/>
              <w:left w:val="nil"/>
              <w:right w:val="nil"/>
            </w:tcBorders>
          </w:tcPr>
          <w:p w:rsidR="004450F3" w:rsidRPr="00B84E85" w:rsidRDefault="004450F3" w:rsidP="00B84E85">
            <w:pPr>
              <w:pStyle w:val="Texto"/>
              <w:keepLines/>
              <w:tabs>
                <w:tab w:val="decimal" w:pos="949"/>
              </w:tabs>
              <w:ind w:right="113"/>
              <w:jc w:val="right"/>
              <w:rPr>
                <w:rFonts w:cs="Arial"/>
                <w:color w:val="000000"/>
                <w:sz w:val="16"/>
                <w:szCs w:val="16"/>
                <w:lang w:val="es-AR" w:eastAsia="es-AR"/>
              </w:rPr>
            </w:pPr>
          </w:p>
        </w:tc>
        <w:tc>
          <w:tcPr>
            <w:tcW w:w="165" w:type="dxa"/>
            <w:tcBorders>
              <w:left w:val="nil"/>
              <w:right w:val="nil"/>
            </w:tcBorders>
          </w:tcPr>
          <w:p w:rsidR="004450F3" w:rsidRPr="00922571" w:rsidRDefault="004450F3" w:rsidP="004450F3">
            <w:pPr>
              <w:ind w:right="113"/>
              <w:jc w:val="right"/>
              <w:rPr>
                <w:rFonts w:cs="Arial"/>
                <w:color w:val="000000"/>
                <w:sz w:val="14"/>
                <w:szCs w:val="14"/>
                <w:lang w:val="es-AR" w:eastAsia="es-AR"/>
              </w:rPr>
            </w:pPr>
          </w:p>
        </w:tc>
        <w:tc>
          <w:tcPr>
            <w:tcW w:w="1317" w:type="dxa"/>
            <w:tcBorders>
              <w:top w:val="double" w:sz="4" w:space="0" w:color="auto"/>
              <w:left w:val="nil"/>
              <w:right w:val="nil"/>
            </w:tcBorders>
            <w:vAlign w:val="bottom"/>
          </w:tcPr>
          <w:p w:rsidR="004450F3" w:rsidRPr="00B84E85" w:rsidRDefault="004450F3" w:rsidP="00B84E85">
            <w:pPr>
              <w:pStyle w:val="Texto"/>
              <w:keepLines/>
              <w:tabs>
                <w:tab w:val="decimal" w:pos="949"/>
              </w:tabs>
              <w:ind w:right="113"/>
              <w:jc w:val="right"/>
              <w:rPr>
                <w:rFonts w:cs="Arial"/>
                <w:color w:val="000000"/>
                <w:sz w:val="16"/>
                <w:szCs w:val="16"/>
                <w:lang w:val="es-AR" w:eastAsia="es-AR"/>
              </w:rPr>
            </w:pPr>
          </w:p>
        </w:tc>
      </w:tr>
    </w:tbl>
    <w:p w:rsidR="006907FC" w:rsidRPr="00922571" w:rsidRDefault="00AC547A" w:rsidP="00206E4C">
      <w:pPr>
        <w:pStyle w:val="Prrafodelista"/>
        <w:numPr>
          <w:ilvl w:val="0"/>
          <w:numId w:val="13"/>
        </w:numPr>
        <w:suppressAutoHyphens/>
        <w:spacing w:before="120" w:line="264" w:lineRule="auto"/>
        <w:ind w:left="-360"/>
        <w:outlineLvl w:val="0"/>
        <w:rPr>
          <w:rFonts w:cs="Arial"/>
          <w:bCs/>
          <w:sz w:val="14"/>
          <w:szCs w:val="18"/>
          <w:vertAlign w:val="superscript"/>
          <w:lang w:val="es-AR"/>
        </w:rPr>
      </w:pPr>
      <w:r w:rsidRPr="00922571">
        <w:rPr>
          <w:rFonts w:cs="Arial"/>
          <w:bCs/>
          <w:sz w:val="14"/>
          <w:szCs w:val="18"/>
          <w:lang w:val="es-AR"/>
        </w:rPr>
        <w:t>Ver Nota 3.c).</w:t>
      </w:r>
    </w:p>
    <w:p w:rsidR="006907FC" w:rsidRPr="00922571" w:rsidRDefault="006907FC" w:rsidP="00FB5E68">
      <w:pPr>
        <w:suppressAutoHyphens/>
        <w:spacing w:before="120" w:line="264" w:lineRule="auto"/>
        <w:ind w:left="567"/>
        <w:outlineLvl w:val="0"/>
        <w:rPr>
          <w:rFonts w:cs="Arial"/>
          <w:bCs/>
          <w:sz w:val="16"/>
          <w:szCs w:val="18"/>
          <w:lang w:val="es-AR"/>
        </w:rPr>
      </w:pPr>
    </w:p>
    <w:p w:rsidR="006907FC" w:rsidRPr="00922571" w:rsidRDefault="006907FC" w:rsidP="00722D13">
      <w:pPr>
        <w:suppressAutoHyphens/>
        <w:spacing w:before="120" w:line="264" w:lineRule="auto"/>
        <w:outlineLvl w:val="0"/>
        <w:rPr>
          <w:rFonts w:cs="Arial"/>
          <w:bCs/>
          <w:sz w:val="16"/>
          <w:szCs w:val="18"/>
          <w:lang w:val="es-AR"/>
        </w:rPr>
      </w:pPr>
    </w:p>
    <w:p w:rsidR="006907FC" w:rsidRPr="00922571" w:rsidRDefault="006907FC" w:rsidP="00722D13">
      <w:pPr>
        <w:suppressAutoHyphens/>
        <w:spacing w:before="120" w:line="264" w:lineRule="auto"/>
        <w:outlineLvl w:val="0"/>
        <w:rPr>
          <w:rFonts w:cs="Arial"/>
          <w:bCs/>
          <w:sz w:val="16"/>
          <w:szCs w:val="18"/>
          <w:lang w:val="es-AR"/>
        </w:rPr>
      </w:pPr>
    </w:p>
    <w:p w:rsidR="006907FC" w:rsidRPr="00922571" w:rsidRDefault="006907FC" w:rsidP="00722D13">
      <w:pPr>
        <w:suppressAutoHyphens/>
        <w:spacing w:before="120" w:line="264" w:lineRule="auto"/>
        <w:outlineLvl w:val="0"/>
        <w:rPr>
          <w:rFonts w:cs="Arial"/>
          <w:bCs/>
          <w:sz w:val="16"/>
          <w:szCs w:val="18"/>
          <w:lang w:val="es-AR"/>
        </w:rPr>
      </w:pPr>
    </w:p>
    <w:p w:rsidR="006907FC" w:rsidRDefault="006907FC" w:rsidP="00722D13">
      <w:pPr>
        <w:suppressAutoHyphens/>
        <w:spacing w:before="120" w:line="264" w:lineRule="auto"/>
        <w:outlineLvl w:val="0"/>
        <w:rPr>
          <w:rFonts w:cs="Arial"/>
          <w:bCs/>
          <w:sz w:val="16"/>
          <w:szCs w:val="18"/>
          <w:lang w:val="es-AR"/>
        </w:rPr>
      </w:pPr>
    </w:p>
    <w:p w:rsidR="00FE0DFA" w:rsidRPr="00922571" w:rsidRDefault="00FE0DFA" w:rsidP="00722D13">
      <w:pPr>
        <w:suppressAutoHyphens/>
        <w:spacing w:before="120" w:line="264" w:lineRule="auto"/>
        <w:outlineLvl w:val="0"/>
        <w:rPr>
          <w:rFonts w:cs="Arial"/>
          <w:bCs/>
          <w:sz w:val="16"/>
          <w:szCs w:val="18"/>
          <w:lang w:val="es-AR"/>
        </w:rPr>
      </w:pPr>
    </w:p>
    <w:p w:rsidR="00722D13" w:rsidRPr="00B84E85" w:rsidRDefault="00722D13" w:rsidP="00722D13">
      <w:pPr>
        <w:suppressAutoHyphens/>
        <w:spacing w:before="120" w:line="264" w:lineRule="auto"/>
        <w:outlineLvl w:val="0"/>
        <w:rPr>
          <w:rFonts w:cs="Arial"/>
          <w:sz w:val="15"/>
          <w:szCs w:val="15"/>
          <w:lang w:val="es-AR"/>
        </w:rPr>
      </w:pPr>
    </w:p>
    <w:p w:rsidR="008530B2" w:rsidRPr="00922571" w:rsidRDefault="008530B2" w:rsidP="004830F0">
      <w:pPr>
        <w:pStyle w:val="Texto"/>
        <w:suppressAutoHyphens/>
        <w:spacing w:before="20" w:after="20" w:line="288" w:lineRule="auto"/>
        <w:ind w:right="-851" w:hanging="280"/>
        <w:jc w:val="right"/>
        <w:outlineLvl w:val="0"/>
        <w:rPr>
          <w:rFonts w:cs="Arial"/>
          <w:b/>
          <w:sz w:val="20"/>
          <w:lang w:val="es-AR"/>
        </w:rPr>
      </w:pPr>
      <w:r w:rsidRPr="00922571">
        <w:rPr>
          <w:rFonts w:cs="Arial"/>
          <w:b/>
          <w:sz w:val="20"/>
          <w:lang w:val="es-AR"/>
        </w:rPr>
        <w:t xml:space="preserve">Anexo </w:t>
      </w:r>
      <w:r w:rsidR="00A53514" w:rsidRPr="00922571">
        <w:rPr>
          <w:rFonts w:cs="Arial"/>
          <w:b/>
          <w:sz w:val="20"/>
          <w:lang w:val="es-AR"/>
        </w:rPr>
        <w:t>I</w:t>
      </w:r>
      <w:r w:rsidRPr="00922571">
        <w:rPr>
          <w:rFonts w:cs="Arial"/>
          <w:b/>
          <w:sz w:val="20"/>
          <w:lang w:val="es-AR"/>
        </w:rPr>
        <w:t>II</w:t>
      </w:r>
    </w:p>
    <w:p w:rsidR="008530B2" w:rsidRPr="00922571" w:rsidRDefault="008530B2" w:rsidP="008530B2">
      <w:pPr>
        <w:pStyle w:val="Texto"/>
        <w:suppressAutoHyphens/>
        <w:spacing w:before="20" w:after="20" w:line="288" w:lineRule="auto"/>
        <w:ind w:left="720" w:hanging="720"/>
        <w:jc w:val="right"/>
        <w:outlineLvl w:val="0"/>
        <w:rPr>
          <w:rFonts w:cs="Arial"/>
          <w:b/>
          <w:sz w:val="20"/>
          <w:lang w:val="es-AR"/>
        </w:rPr>
      </w:pPr>
    </w:p>
    <w:p w:rsidR="008530B2" w:rsidRPr="00922571" w:rsidRDefault="008530B2" w:rsidP="008530B2">
      <w:pPr>
        <w:pStyle w:val="Ttuloprincipal"/>
        <w:suppressAutoHyphens/>
        <w:spacing w:before="20" w:after="20" w:line="288" w:lineRule="auto"/>
        <w:jc w:val="both"/>
        <w:outlineLvl w:val="0"/>
        <w:rPr>
          <w:rFonts w:cs="Arial"/>
          <w:lang w:val="es-AR"/>
        </w:rPr>
      </w:pPr>
      <w:r w:rsidRPr="00922571">
        <w:rPr>
          <w:rFonts w:cs="Arial"/>
          <w:lang w:val="es-AR"/>
        </w:rPr>
        <w:t>Compañía de Inversiones Mineras S.A.</w:t>
      </w:r>
    </w:p>
    <w:p w:rsidR="008530B2" w:rsidRPr="00922571" w:rsidRDefault="008530B2" w:rsidP="008530B2">
      <w:pPr>
        <w:pStyle w:val="Texto"/>
        <w:suppressAutoHyphens/>
        <w:spacing w:before="20" w:after="20" w:line="288" w:lineRule="auto"/>
        <w:jc w:val="both"/>
        <w:rPr>
          <w:rFonts w:cs="Arial"/>
          <w:sz w:val="20"/>
          <w:lang w:val="es-AR"/>
        </w:rPr>
      </w:pPr>
    </w:p>
    <w:p w:rsidR="00580E8F" w:rsidRPr="00766C54" w:rsidRDefault="00580E8F" w:rsidP="00580E8F">
      <w:pPr>
        <w:pStyle w:val="Ttulonota"/>
        <w:suppressAutoHyphens/>
        <w:spacing w:before="20" w:after="20" w:line="288" w:lineRule="auto"/>
        <w:ind w:right="-143"/>
        <w:jc w:val="both"/>
        <w:outlineLvl w:val="0"/>
        <w:rPr>
          <w:rFonts w:cs="Arial"/>
          <w:sz w:val="20"/>
          <w:lang w:val="es-AR"/>
        </w:rPr>
      </w:pPr>
      <w:r>
        <w:rPr>
          <w:rFonts w:ascii="Helvetica" w:hAnsi="Helvetica" w:cs="Arial"/>
          <w:spacing w:val="-2"/>
          <w:sz w:val="20"/>
          <w:lang w:val="es-AR"/>
        </w:rPr>
        <w:t xml:space="preserve">INFORMACIÓN REQUERIDA POR EL ARTÍCULO 64. APARTADO I. INCISO b) DE LA LEY </w:t>
      </w:r>
      <w:proofErr w:type="spellStart"/>
      <w:r>
        <w:rPr>
          <w:rFonts w:ascii="Helvetica" w:hAnsi="Helvetica" w:cs="Arial"/>
          <w:spacing w:val="-2"/>
          <w:sz w:val="20"/>
          <w:lang w:val="es-AR"/>
        </w:rPr>
        <w:t>Nº</w:t>
      </w:r>
      <w:proofErr w:type="spellEnd"/>
      <w:r>
        <w:rPr>
          <w:rFonts w:ascii="Helvetica" w:hAnsi="Helvetica" w:cs="Arial"/>
          <w:spacing w:val="-2"/>
          <w:sz w:val="20"/>
          <w:lang w:val="es-AR"/>
        </w:rPr>
        <w:t xml:space="preserve"> 19.550 </w:t>
      </w:r>
      <w:r w:rsidRPr="00766C54">
        <w:rPr>
          <w:rFonts w:cs="Arial"/>
          <w:sz w:val="20"/>
          <w:lang w:val="es-AR"/>
        </w:rPr>
        <w:t xml:space="preserve">POR </w:t>
      </w:r>
      <w:r>
        <w:rPr>
          <w:rFonts w:cs="Arial"/>
          <w:sz w:val="20"/>
          <w:lang w:val="es-AR"/>
        </w:rPr>
        <w:t xml:space="preserve">LOS PERÍODOS DE TRES MESES </w:t>
      </w:r>
      <w:r w:rsidRPr="00766C54">
        <w:rPr>
          <w:rFonts w:cs="Arial"/>
          <w:sz w:val="20"/>
          <w:lang w:val="es-AR"/>
        </w:rPr>
        <w:t>FINALIZADO</w:t>
      </w:r>
      <w:r>
        <w:rPr>
          <w:rFonts w:cs="Arial"/>
          <w:sz w:val="20"/>
          <w:lang w:val="es-AR"/>
        </w:rPr>
        <w:t>S</w:t>
      </w:r>
      <w:r w:rsidRPr="00766C54">
        <w:rPr>
          <w:rFonts w:cs="Arial"/>
          <w:sz w:val="20"/>
          <w:lang w:val="es-AR"/>
        </w:rPr>
        <w:t xml:space="preserve"> EL </w:t>
      </w:r>
      <w:r>
        <w:rPr>
          <w:rFonts w:cs="Arial"/>
          <w:sz w:val="20"/>
          <w:lang w:val="es-AR"/>
        </w:rPr>
        <w:t>31 DE MARZO DE 2019 Y 2018</w:t>
      </w:r>
    </w:p>
    <w:p w:rsidR="006D2575" w:rsidRPr="00922571" w:rsidRDefault="00B750B6" w:rsidP="006D2575">
      <w:pPr>
        <w:pStyle w:val="Texto"/>
        <w:suppressAutoHyphens/>
        <w:spacing w:before="20" w:after="20" w:line="288" w:lineRule="auto"/>
        <w:jc w:val="both"/>
        <w:rPr>
          <w:rFonts w:cs="Arial"/>
          <w:sz w:val="20"/>
          <w:lang w:val="es-AR"/>
        </w:rPr>
      </w:pPr>
      <w:r w:rsidRPr="00922571" w:rsidDel="00B750B6">
        <w:rPr>
          <w:rFonts w:ascii="Helvetica" w:hAnsi="Helvetica" w:cs="Arial"/>
          <w:spacing w:val="-2"/>
          <w:sz w:val="20"/>
          <w:lang w:val="es-AR"/>
        </w:rPr>
        <w:t xml:space="preserve"> </w:t>
      </w:r>
      <w:r w:rsidR="006D2575" w:rsidRPr="00922571">
        <w:rPr>
          <w:rFonts w:cs="Arial"/>
          <w:sz w:val="20"/>
          <w:lang w:val="es-AR"/>
        </w:rPr>
        <w:t>(Expresado</w:t>
      </w:r>
      <w:r w:rsidR="00F92BDE" w:rsidRPr="00922571">
        <w:rPr>
          <w:rFonts w:cs="Arial"/>
          <w:sz w:val="20"/>
          <w:lang w:val="es-AR"/>
        </w:rPr>
        <w:t>s</w:t>
      </w:r>
      <w:r w:rsidR="006D2575" w:rsidRPr="00922571">
        <w:rPr>
          <w:rFonts w:cs="Arial"/>
          <w:sz w:val="20"/>
          <w:lang w:val="es-AR"/>
        </w:rPr>
        <w:t xml:space="preserve"> en pesos</w:t>
      </w:r>
      <w:r w:rsidR="00F92BDE" w:rsidRPr="00922571">
        <w:rPr>
          <w:rFonts w:cs="Arial"/>
          <w:sz w:val="20"/>
          <w:lang w:val="es-AR"/>
        </w:rPr>
        <w:t>, Nota</w:t>
      </w:r>
      <w:r w:rsidR="00E9168D">
        <w:rPr>
          <w:rFonts w:cs="Arial"/>
          <w:sz w:val="20"/>
          <w:lang w:val="es-AR"/>
        </w:rPr>
        <w:t>s</w:t>
      </w:r>
      <w:r w:rsidR="00400166" w:rsidRPr="00922571">
        <w:rPr>
          <w:rFonts w:cs="Arial"/>
          <w:sz w:val="20"/>
          <w:lang w:val="es-AR"/>
        </w:rPr>
        <w:t xml:space="preserve"> </w:t>
      </w:r>
      <w:proofErr w:type="gramStart"/>
      <w:r w:rsidR="00400166" w:rsidRPr="00922571">
        <w:rPr>
          <w:rFonts w:cs="Arial"/>
          <w:sz w:val="20"/>
          <w:lang w:val="es-AR"/>
        </w:rPr>
        <w:t>2.I</w:t>
      </w:r>
      <w:proofErr w:type="gramEnd"/>
      <w:r w:rsidR="00400166" w:rsidRPr="00922571">
        <w:rPr>
          <w:rFonts w:cs="Arial"/>
          <w:sz w:val="20"/>
          <w:lang w:val="es-AR"/>
        </w:rPr>
        <w:t xml:space="preserve"> y 2.II</w:t>
      </w:r>
      <w:r w:rsidR="006D2575" w:rsidRPr="00922571">
        <w:rPr>
          <w:rFonts w:cs="Arial"/>
          <w:sz w:val="20"/>
          <w:lang w:val="es-AR"/>
        </w:rPr>
        <w:t>)</w:t>
      </w:r>
    </w:p>
    <w:p w:rsidR="008530B2" w:rsidRPr="00B84E85" w:rsidRDefault="008530B2" w:rsidP="00D16919">
      <w:pPr>
        <w:tabs>
          <w:tab w:val="left" w:pos="4080"/>
          <w:tab w:val="left" w:pos="5745"/>
        </w:tabs>
        <w:rPr>
          <w:b/>
          <w:lang w:val="es-AR"/>
        </w:rPr>
      </w:pPr>
    </w:p>
    <w:tbl>
      <w:tblPr>
        <w:tblW w:w="9850" w:type="dxa"/>
        <w:tblInd w:w="108" w:type="dxa"/>
        <w:tblLayout w:type="fixed"/>
        <w:tblLook w:val="04A0" w:firstRow="1" w:lastRow="0" w:firstColumn="1" w:lastColumn="0" w:noHBand="0" w:noVBand="1"/>
      </w:tblPr>
      <w:tblGrid>
        <w:gridCol w:w="1418"/>
        <w:gridCol w:w="1101"/>
        <w:gridCol w:w="236"/>
        <w:gridCol w:w="1781"/>
        <w:gridCol w:w="284"/>
        <w:gridCol w:w="1701"/>
        <w:gridCol w:w="283"/>
        <w:gridCol w:w="1418"/>
        <w:gridCol w:w="283"/>
        <w:gridCol w:w="1345"/>
      </w:tblGrid>
      <w:tr w:rsidR="00976035" w:rsidRPr="00922571" w:rsidTr="008437DA">
        <w:trPr>
          <w:trHeight w:val="400"/>
        </w:trPr>
        <w:tc>
          <w:tcPr>
            <w:tcW w:w="2519" w:type="dxa"/>
            <w:gridSpan w:val="2"/>
            <w:tcBorders>
              <w:left w:val="nil"/>
              <w:right w:val="nil"/>
            </w:tcBorders>
            <w:shd w:val="clear" w:color="auto" w:fill="auto"/>
            <w:noWrap/>
            <w:vAlign w:val="bottom"/>
          </w:tcPr>
          <w:p w:rsidR="00976035" w:rsidRPr="00922571" w:rsidRDefault="00976035" w:rsidP="003B21AD">
            <w:pPr>
              <w:spacing w:line="276" w:lineRule="auto"/>
              <w:rPr>
                <w:rFonts w:cs="Arial"/>
                <w:b/>
                <w:color w:val="000000"/>
                <w:sz w:val="18"/>
                <w:szCs w:val="18"/>
                <w:lang w:val="es-AR"/>
              </w:rPr>
            </w:pPr>
          </w:p>
        </w:tc>
        <w:tc>
          <w:tcPr>
            <w:tcW w:w="236" w:type="dxa"/>
            <w:tcBorders>
              <w:left w:val="nil"/>
              <w:right w:val="nil"/>
            </w:tcBorders>
            <w:vAlign w:val="bottom"/>
          </w:tcPr>
          <w:p w:rsidR="00976035" w:rsidRPr="00922571" w:rsidRDefault="00976035" w:rsidP="003B21AD">
            <w:pPr>
              <w:spacing w:line="276" w:lineRule="auto"/>
              <w:rPr>
                <w:rFonts w:cs="Arial"/>
                <w:color w:val="000000"/>
                <w:sz w:val="18"/>
                <w:szCs w:val="18"/>
                <w:lang w:val="es-AR"/>
              </w:rPr>
            </w:pPr>
          </w:p>
        </w:tc>
        <w:tc>
          <w:tcPr>
            <w:tcW w:w="1781" w:type="dxa"/>
            <w:tcBorders>
              <w:left w:val="nil"/>
              <w:bottom w:val="single" w:sz="4" w:space="0" w:color="auto"/>
              <w:right w:val="nil"/>
            </w:tcBorders>
            <w:vAlign w:val="center"/>
          </w:tcPr>
          <w:p w:rsidR="00976035" w:rsidRPr="00922571" w:rsidRDefault="00976035">
            <w:pPr>
              <w:spacing w:line="276" w:lineRule="auto"/>
              <w:ind w:left="32" w:hanging="32"/>
              <w:jc w:val="center"/>
              <w:rPr>
                <w:rFonts w:cs="Arial"/>
                <w:b/>
                <w:color w:val="000000"/>
                <w:sz w:val="18"/>
                <w:szCs w:val="18"/>
                <w:lang w:val="es-AR"/>
              </w:rPr>
            </w:pPr>
          </w:p>
        </w:tc>
        <w:tc>
          <w:tcPr>
            <w:tcW w:w="284" w:type="dxa"/>
            <w:tcBorders>
              <w:left w:val="nil"/>
              <w:bottom w:val="single" w:sz="4" w:space="0" w:color="auto"/>
              <w:right w:val="nil"/>
            </w:tcBorders>
            <w:vAlign w:val="center"/>
          </w:tcPr>
          <w:p w:rsidR="00976035" w:rsidRPr="00922571" w:rsidRDefault="00976035">
            <w:pPr>
              <w:spacing w:line="276" w:lineRule="auto"/>
              <w:ind w:left="32" w:hanging="32"/>
              <w:jc w:val="center"/>
              <w:rPr>
                <w:rFonts w:cs="Arial"/>
                <w:b/>
                <w:color w:val="000000"/>
                <w:sz w:val="18"/>
                <w:szCs w:val="18"/>
                <w:lang w:val="es-AR"/>
              </w:rPr>
            </w:pPr>
          </w:p>
        </w:tc>
        <w:tc>
          <w:tcPr>
            <w:tcW w:w="1701" w:type="dxa"/>
            <w:tcBorders>
              <w:left w:val="nil"/>
              <w:bottom w:val="single" w:sz="4" w:space="0" w:color="auto"/>
              <w:right w:val="nil"/>
            </w:tcBorders>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201</w:t>
            </w:r>
            <w:r w:rsidR="00580E8F">
              <w:rPr>
                <w:rFonts w:cs="Arial"/>
                <w:b/>
                <w:color w:val="000000"/>
                <w:sz w:val="18"/>
                <w:szCs w:val="18"/>
                <w:lang w:val="es-AR"/>
              </w:rPr>
              <w:t>9</w:t>
            </w:r>
          </w:p>
        </w:tc>
        <w:tc>
          <w:tcPr>
            <w:tcW w:w="283" w:type="dxa"/>
            <w:tcBorders>
              <w:left w:val="nil"/>
              <w:bottom w:val="single" w:sz="4" w:space="0" w:color="auto"/>
              <w:right w:val="nil"/>
            </w:tcBorders>
            <w:vAlign w:val="center"/>
          </w:tcPr>
          <w:p w:rsidR="00976035" w:rsidRPr="00B84E85" w:rsidRDefault="00976035">
            <w:pPr>
              <w:spacing w:line="276" w:lineRule="auto"/>
              <w:ind w:left="32" w:hanging="32"/>
              <w:jc w:val="center"/>
              <w:rPr>
                <w:rFonts w:cs="Arial"/>
                <w:b/>
                <w:color w:val="000000"/>
                <w:sz w:val="18"/>
                <w:szCs w:val="18"/>
                <w:lang w:val="es-AR"/>
              </w:rPr>
            </w:pPr>
          </w:p>
        </w:tc>
        <w:tc>
          <w:tcPr>
            <w:tcW w:w="1418" w:type="dxa"/>
            <w:tcBorders>
              <w:left w:val="nil"/>
              <w:bottom w:val="single" w:sz="4" w:space="0" w:color="auto"/>
              <w:right w:val="nil"/>
            </w:tcBorders>
            <w:shd w:val="clear" w:color="auto" w:fill="auto"/>
            <w:noWrap/>
            <w:vAlign w:val="center"/>
          </w:tcPr>
          <w:p w:rsidR="00976035" w:rsidRPr="00B84E85" w:rsidRDefault="00976035">
            <w:pPr>
              <w:spacing w:line="276" w:lineRule="auto"/>
              <w:ind w:left="32" w:hanging="32"/>
              <w:jc w:val="center"/>
              <w:rPr>
                <w:rFonts w:cs="Arial"/>
                <w:b/>
                <w:color w:val="000000"/>
                <w:sz w:val="18"/>
                <w:szCs w:val="18"/>
                <w:lang w:val="es-AR"/>
              </w:rPr>
            </w:pPr>
          </w:p>
        </w:tc>
        <w:tc>
          <w:tcPr>
            <w:tcW w:w="283" w:type="dxa"/>
            <w:tcBorders>
              <w:left w:val="nil"/>
              <w:bottom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p>
        </w:tc>
        <w:tc>
          <w:tcPr>
            <w:tcW w:w="1345" w:type="dxa"/>
            <w:tcBorders>
              <w:left w:val="nil"/>
              <w:bottom w:val="single" w:sz="4" w:space="0" w:color="auto"/>
              <w:right w:val="nil"/>
            </w:tcBorders>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201</w:t>
            </w:r>
            <w:r w:rsidR="00580E8F">
              <w:rPr>
                <w:rFonts w:cs="Arial"/>
                <w:b/>
                <w:color w:val="000000"/>
                <w:sz w:val="18"/>
                <w:szCs w:val="18"/>
                <w:lang w:val="es-AR"/>
              </w:rPr>
              <w:t>8</w:t>
            </w:r>
          </w:p>
        </w:tc>
      </w:tr>
      <w:tr w:rsidR="00976035" w:rsidRPr="00922571" w:rsidTr="008437DA">
        <w:trPr>
          <w:trHeight w:val="400"/>
        </w:trPr>
        <w:tc>
          <w:tcPr>
            <w:tcW w:w="2519" w:type="dxa"/>
            <w:gridSpan w:val="2"/>
            <w:tcBorders>
              <w:left w:val="nil"/>
              <w:right w:val="nil"/>
            </w:tcBorders>
            <w:shd w:val="clear" w:color="auto" w:fill="auto"/>
            <w:noWrap/>
            <w:vAlign w:val="bottom"/>
          </w:tcPr>
          <w:p w:rsidR="00976035" w:rsidRPr="00B84E85" w:rsidRDefault="00976035" w:rsidP="003B21AD">
            <w:pPr>
              <w:spacing w:line="276" w:lineRule="auto"/>
              <w:rPr>
                <w:rFonts w:cs="Arial"/>
                <w:b/>
                <w:color w:val="000000"/>
                <w:sz w:val="18"/>
                <w:szCs w:val="18"/>
                <w:lang w:val="es-AR"/>
              </w:rPr>
            </w:pPr>
            <w:r w:rsidRPr="00B84E85">
              <w:rPr>
                <w:rFonts w:cs="Arial"/>
                <w:b/>
                <w:color w:val="000000"/>
                <w:sz w:val="18"/>
                <w:szCs w:val="18"/>
                <w:lang w:val="es-AR"/>
              </w:rPr>
              <w:t>Rubro</w:t>
            </w:r>
          </w:p>
        </w:tc>
        <w:tc>
          <w:tcPr>
            <w:tcW w:w="236" w:type="dxa"/>
            <w:tcBorders>
              <w:left w:val="nil"/>
              <w:right w:val="nil"/>
            </w:tcBorders>
            <w:vAlign w:val="bottom"/>
          </w:tcPr>
          <w:p w:rsidR="00976035" w:rsidRPr="00B84E85" w:rsidRDefault="00976035" w:rsidP="003B21AD">
            <w:pPr>
              <w:spacing w:line="276" w:lineRule="auto"/>
              <w:rPr>
                <w:rFonts w:cs="Arial"/>
                <w:color w:val="000000"/>
                <w:sz w:val="18"/>
                <w:szCs w:val="18"/>
                <w:lang w:val="es-AR"/>
              </w:rPr>
            </w:pPr>
          </w:p>
        </w:tc>
        <w:tc>
          <w:tcPr>
            <w:tcW w:w="1781" w:type="dxa"/>
            <w:tcBorders>
              <w:top w:val="single" w:sz="4" w:space="0" w:color="auto"/>
              <w:left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Gastos operativos</w:t>
            </w:r>
          </w:p>
        </w:tc>
        <w:tc>
          <w:tcPr>
            <w:tcW w:w="284" w:type="dxa"/>
            <w:tcBorders>
              <w:top w:val="single" w:sz="4" w:space="0" w:color="auto"/>
              <w:left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p>
        </w:tc>
        <w:tc>
          <w:tcPr>
            <w:tcW w:w="1701" w:type="dxa"/>
            <w:tcBorders>
              <w:top w:val="single" w:sz="4" w:space="0" w:color="auto"/>
              <w:left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Gastos de</w:t>
            </w:r>
          </w:p>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administración</w:t>
            </w:r>
          </w:p>
        </w:tc>
        <w:tc>
          <w:tcPr>
            <w:tcW w:w="283" w:type="dxa"/>
            <w:tcBorders>
              <w:top w:val="single" w:sz="4" w:space="0" w:color="auto"/>
              <w:left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p>
        </w:tc>
        <w:tc>
          <w:tcPr>
            <w:tcW w:w="1418" w:type="dxa"/>
            <w:tcBorders>
              <w:top w:val="single" w:sz="4" w:space="0" w:color="auto"/>
              <w:left w:val="nil"/>
              <w:bottom w:val="nil"/>
              <w:right w:val="nil"/>
            </w:tcBorders>
            <w:shd w:val="clear" w:color="auto" w:fill="auto"/>
            <w:noWrap/>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Total</w:t>
            </w:r>
          </w:p>
        </w:tc>
        <w:tc>
          <w:tcPr>
            <w:tcW w:w="283" w:type="dxa"/>
            <w:tcBorders>
              <w:left w:val="nil"/>
              <w:bottom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p>
        </w:tc>
        <w:tc>
          <w:tcPr>
            <w:tcW w:w="1345" w:type="dxa"/>
            <w:tcBorders>
              <w:top w:val="single" w:sz="4" w:space="0" w:color="auto"/>
              <w:left w:val="nil"/>
              <w:bottom w:val="nil"/>
              <w:right w:val="nil"/>
            </w:tcBorders>
            <w:vAlign w:val="center"/>
          </w:tcPr>
          <w:p w:rsidR="00976035" w:rsidRPr="00B84E85" w:rsidRDefault="00976035">
            <w:pPr>
              <w:spacing w:line="276" w:lineRule="auto"/>
              <w:ind w:left="32" w:hanging="32"/>
              <w:jc w:val="center"/>
              <w:rPr>
                <w:rFonts w:cs="Arial"/>
                <w:b/>
                <w:color w:val="000000"/>
                <w:sz w:val="18"/>
                <w:szCs w:val="18"/>
                <w:lang w:val="es-AR"/>
              </w:rPr>
            </w:pPr>
            <w:r w:rsidRPr="00B84E85">
              <w:rPr>
                <w:rFonts w:cs="Arial"/>
                <w:b/>
                <w:color w:val="000000"/>
                <w:sz w:val="18"/>
                <w:szCs w:val="18"/>
                <w:lang w:val="es-AR"/>
              </w:rPr>
              <w:t>Total</w:t>
            </w:r>
          </w:p>
        </w:tc>
      </w:tr>
      <w:tr w:rsidR="00C15E8F" w:rsidRPr="00922571" w:rsidTr="008437DA">
        <w:trPr>
          <w:trHeight w:val="400"/>
        </w:trPr>
        <w:tc>
          <w:tcPr>
            <w:tcW w:w="2519" w:type="dxa"/>
            <w:gridSpan w:val="2"/>
            <w:tcBorders>
              <w:top w:val="single" w:sz="4" w:space="0" w:color="auto"/>
              <w:left w:val="nil"/>
              <w:right w:val="nil"/>
            </w:tcBorders>
            <w:shd w:val="clear" w:color="auto" w:fill="auto"/>
            <w:noWrap/>
            <w:vAlign w:val="bottom"/>
          </w:tcPr>
          <w:p w:rsidR="00C15E8F" w:rsidRPr="00B84E85" w:rsidRDefault="00C15E8F" w:rsidP="00C15E8F">
            <w:pPr>
              <w:spacing w:line="276" w:lineRule="auto"/>
              <w:rPr>
                <w:rFonts w:cs="Arial"/>
                <w:color w:val="000000"/>
                <w:sz w:val="18"/>
                <w:szCs w:val="18"/>
                <w:lang w:val="es-AR"/>
              </w:rPr>
            </w:pPr>
            <w:r w:rsidRPr="00B84E85">
              <w:rPr>
                <w:rFonts w:cs="Arial"/>
                <w:color w:val="000000"/>
                <w:sz w:val="18"/>
                <w:szCs w:val="18"/>
                <w:lang w:val="es-AR"/>
              </w:rPr>
              <w:t>Sueldos y jornales</w:t>
            </w:r>
          </w:p>
        </w:tc>
        <w:tc>
          <w:tcPr>
            <w:tcW w:w="236" w:type="dxa"/>
            <w:tcBorders>
              <w:top w:val="nil"/>
              <w:left w:val="nil"/>
              <w:right w:val="nil"/>
            </w:tcBorders>
            <w:vAlign w:val="bottom"/>
          </w:tcPr>
          <w:p w:rsidR="00C15E8F" w:rsidRPr="00B84E85" w:rsidRDefault="00C15E8F" w:rsidP="00C15E8F">
            <w:pPr>
              <w:spacing w:line="276" w:lineRule="auto"/>
              <w:rPr>
                <w:rFonts w:cs="Arial"/>
                <w:color w:val="000000"/>
                <w:sz w:val="18"/>
                <w:szCs w:val="18"/>
                <w:lang w:val="es-AR"/>
              </w:rPr>
            </w:pPr>
          </w:p>
        </w:tc>
        <w:tc>
          <w:tcPr>
            <w:tcW w:w="1781" w:type="dxa"/>
            <w:tcBorders>
              <w:top w:val="single" w:sz="4" w:space="0" w:color="auto"/>
              <w:left w:val="nil"/>
              <w:right w:val="nil"/>
            </w:tcBorders>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1.464.531 </w:t>
            </w:r>
          </w:p>
        </w:tc>
        <w:tc>
          <w:tcPr>
            <w:tcW w:w="284" w:type="dxa"/>
            <w:tcBorders>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701" w:type="dxa"/>
            <w:tcBorders>
              <w:top w:val="single" w:sz="4" w:space="0" w:color="auto"/>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418" w:type="dxa"/>
            <w:tcBorders>
              <w:top w:val="single" w:sz="4" w:space="0" w:color="auto"/>
              <w:left w:val="nil"/>
              <w:bottom w:val="nil"/>
              <w:right w:val="nil"/>
            </w:tcBorders>
            <w:shd w:val="clear" w:color="auto" w:fill="auto"/>
            <w:noWrap/>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1.464.531</w:t>
            </w:r>
          </w:p>
        </w:tc>
        <w:tc>
          <w:tcPr>
            <w:tcW w:w="283" w:type="dxa"/>
            <w:tcBorders>
              <w:left w:val="nil"/>
              <w:bottom w:val="nil"/>
              <w:right w:val="nil"/>
            </w:tcBorders>
            <w:vAlign w:val="bottom"/>
          </w:tcPr>
          <w:p w:rsidR="00C15E8F" w:rsidRPr="00922571" w:rsidRDefault="00C15E8F" w:rsidP="00C15E8F">
            <w:pPr>
              <w:spacing w:line="276" w:lineRule="auto"/>
              <w:jc w:val="right"/>
              <w:rPr>
                <w:rFonts w:cs="Arial"/>
                <w:color w:val="000000"/>
                <w:sz w:val="18"/>
                <w:szCs w:val="18"/>
                <w:lang w:val="es-AR"/>
              </w:rPr>
            </w:pPr>
          </w:p>
        </w:tc>
        <w:tc>
          <w:tcPr>
            <w:tcW w:w="1345" w:type="dxa"/>
            <w:tcBorders>
              <w:top w:val="single" w:sz="4" w:space="0" w:color="auto"/>
              <w:left w:val="nil"/>
              <w:bottom w:val="nil"/>
              <w:right w:val="nil"/>
            </w:tcBorders>
            <w:vAlign w:val="bottom"/>
          </w:tcPr>
          <w:p w:rsidR="00C15E8F" w:rsidRPr="00B84E85" w:rsidRDefault="003A6B8B" w:rsidP="00C15E8F">
            <w:pPr>
              <w:spacing w:line="276" w:lineRule="auto"/>
              <w:ind w:left="226" w:hanging="226"/>
              <w:jc w:val="right"/>
              <w:rPr>
                <w:rFonts w:cs="Arial"/>
                <w:color w:val="000000"/>
                <w:sz w:val="18"/>
                <w:szCs w:val="18"/>
                <w:lang w:val="es-AR"/>
              </w:rPr>
            </w:pPr>
            <w:r w:rsidRPr="003A6B8B">
              <w:rPr>
                <w:rFonts w:cs="Arial"/>
                <w:color w:val="000000"/>
                <w:sz w:val="18"/>
                <w:szCs w:val="18"/>
                <w:lang w:val="es-AR"/>
              </w:rPr>
              <w:t xml:space="preserve">2.400.422 </w:t>
            </w:r>
          </w:p>
        </w:tc>
      </w:tr>
      <w:tr w:rsidR="00C15E8F" w:rsidRPr="00922571" w:rsidTr="008437DA">
        <w:trPr>
          <w:trHeight w:val="400"/>
        </w:trPr>
        <w:tc>
          <w:tcPr>
            <w:tcW w:w="2519" w:type="dxa"/>
            <w:gridSpan w:val="2"/>
            <w:tcBorders>
              <w:left w:val="nil"/>
              <w:bottom w:val="nil"/>
              <w:right w:val="nil"/>
            </w:tcBorders>
            <w:shd w:val="clear" w:color="auto" w:fill="auto"/>
            <w:noWrap/>
            <w:vAlign w:val="bottom"/>
          </w:tcPr>
          <w:p w:rsidR="00C15E8F" w:rsidRPr="00922571" w:rsidRDefault="00C15E8F" w:rsidP="00C15E8F">
            <w:pPr>
              <w:spacing w:line="276" w:lineRule="auto"/>
              <w:rPr>
                <w:rFonts w:cs="Arial"/>
                <w:color w:val="000000"/>
                <w:sz w:val="18"/>
                <w:szCs w:val="18"/>
                <w:lang w:val="es-AR"/>
              </w:rPr>
            </w:pPr>
            <w:r w:rsidRPr="00922571">
              <w:rPr>
                <w:rFonts w:cs="Arial"/>
                <w:color w:val="000000"/>
                <w:sz w:val="18"/>
                <w:szCs w:val="18"/>
                <w:lang w:val="es-AR"/>
              </w:rPr>
              <w:t>Contribuciones sociales</w:t>
            </w:r>
          </w:p>
        </w:tc>
        <w:tc>
          <w:tcPr>
            <w:tcW w:w="236" w:type="dxa"/>
            <w:tcBorders>
              <w:left w:val="nil"/>
              <w:bottom w:val="nil"/>
              <w:right w:val="nil"/>
            </w:tcBorders>
            <w:vAlign w:val="bottom"/>
          </w:tcPr>
          <w:p w:rsidR="00C15E8F" w:rsidRPr="00922571" w:rsidRDefault="00C15E8F" w:rsidP="00C15E8F">
            <w:pPr>
              <w:spacing w:line="276" w:lineRule="auto"/>
              <w:rPr>
                <w:rFonts w:cs="Arial"/>
                <w:color w:val="000000"/>
                <w:sz w:val="18"/>
                <w:szCs w:val="18"/>
                <w:lang w:val="es-AR"/>
              </w:rPr>
            </w:pPr>
          </w:p>
        </w:tc>
        <w:tc>
          <w:tcPr>
            <w:tcW w:w="1781" w:type="dxa"/>
            <w:tcBorders>
              <w:left w:val="nil"/>
              <w:bottom w:val="nil"/>
              <w:right w:val="nil"/>
            </w:tcBorders>
            <w:vAlign w:val="bottom"/>
          </w:tcPr>
          <w:p w:rsidR="00C15E8F" w:rsidRPr="00922571" w:rsidRDefault="00580E8F">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341.461 </w:t>
            </w:r>
          </w:p>
        </w:tc>
        <w:tc>
          <w:tcPr>
            <w:tcW w:w="284" w:type="dxa"/>
            <w:tcBorders>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701" w:type="dxa"/>
            <w:tcBorders>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418" w:type="dxa"/>
            <w:tcBorders>
              <w:top w:val="nil"/>
              <w:left w:val="nil"/>
              <w:bottom w:val="nil"/>
              <w:right w:val="nil"/>
            </w:tcBorders>
            <w:shd w:val="clear" w:color="auto" w:fill="auto"/>
            <w:noWrap/>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341.461</w:t>
            </w:r>
          </w:p>
        </w:tc>
        <w:tc>
          <w:tcPr>
            <w:tcW w:w="283" w:type="dxa"/>
            <w:tcBorders>
              <w:top w:val="nil"/>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345" w:type="dxa"/>
            <w:tcBorders>
              <w:top w:val="nil"/>
              <w:left w:val="nil"/>
              <w:bottom w:val="nil"/>
              <w:right w:val="nil"/>
            </w:tcBorders>
            <w:vAlign w:val="bottom"/>
          </w:tcPr>
          <w:p w:rsidR="00C15E8F" w:rsidRPr="00B84E85" w:rsidRDefault="003A6B8B">
            <w:pPr>
              <w:spacing w:line="276" w:lineRule="auto"/>
              <w:ind w:left="226" w:hanging="226"/>
              <w:jc w:val="right"/>
              <w:rPr>
                <w:rFonts w:cs="Arial"/>
                <w:color w:val="000000"/>
                <w:sz w:val="18"/>
                <w:szCs w:val="18"/>
                <w:lang w:val="es-AR"/>
              </w:rPr>
            </w:pPr>
            <w:r w:rsidRPr="003A6B8B">
              <w:rPr>
                <w:rFonts w:cs="Arial"/>
                <w:color w:val="000000"/>
                <w:sz w:val="18"/>
                <w:szCs w:val="18"/>
                <w:lang w:val="es-AR"/>
              </w:rPr>
              <w:t xml:space="preserve">203.424 </w:t>
            </w:r>
          </w:p>
        </w:tc>
      </w:tr>
      <w:tr w:rsidR="00C15E8F" w:rsidRPr="00922571" w:rsidTr="008437DA">
        <w:trPr>
          <w:trHeight w:val="400"/>
        </w:trPr>
        <w:tc>
          <w:tcPr>
            <w:tcW w:w="2519" w:type="dxa"/>
            <w:gridSpan w:val="2"/>
            <w:tcBorders>
              <w:top w:val="nil"/>
              <w:left w:val="nil"/>
              <w:bottom w:val="nil"/>
              <w:right w:val="nil"/>
            </w:tcBorders>
            <w:shd w:val="clear" w:color="auto" w:fill="auto"/>
            <w:noWrap/>
            <w:vAlign w:val="bottom"/>
          </w:tcPr>
          <w:p w:rsidR="00C15E8F" w:rsidRPr="00922571" w:rsidDel="00333DC9" w:rsidRDefault="00C15E8F" w:rsidP="00C15E8F">
            <w:pPr>
              <w:spacing w:line="276" w:lineRule="auto"/>
              <w:rPr>
                <w:rFonts w:cs="Arial"/>
                <w:color w:val="000000"/>
                <w:sz w:val="18"/>
                <w:szCs w:val="18"/>
                <w:lang w:val="es-AR"/>
              </w:rPr>
            </w:pPr>
            <w:r w:rsidRPr="00922571">
              <w:rPr>
                <w:rFonts w:cs="Arial"/>
                <w:color w:val="000000"/>
                <w:sz w:val="18"/>
                <w:szCs w:val="18"/>
                <w:lang w:val="es-AR"/>
              </w:rPr>
              <w:t>Otros gastos de personal</w:t>
            </w:r>
          </w:p>
        </w:tc>
        <w:tc>
          <w:tcPr>
            <w:tcW w:w="236" w:type="dxa"/>
            <w:tcBorders>
              <w:top w:val="nil"/>
              <w:left w:val="nil"/>
              <w:bottom w:val="nil"/>
              <w:right w:val="nil"/>
            </w:tcBorders>
            <w:vAlign w:val="bottom"/>
          </w:tcPr>
          <w:p w:rsidR="00C15E8F" w:rsidRPr="00922571" w:rsidRDefault="00C15E8F" w:rsidP="00C15E8F">
            <w:pPr>
              <w:spacing w:line="276" w:lineRule="auto"/>
              <w:rPr>
                <w:rFonts w:cs="Arial"/>
                <w:color w:val="000000"/>
                <w:sz w:val="18"/>
                <w:szCs w:val="18"/>
                <w:lang w:val="es-AR"/>
              </w:rPr>
            </w:pPr>
          </w:p>
        </w:tc>
        <w:tc>
          <w:tcPr>
            <w:tcW w:w="1781" w:type="dxa"/>
            <w:tcBorders>
              <w:top w:val="nil"/>
              <w:left w:val="nil"/>
              <w:bottom w:val="nil"/>
              <w:right w:val="nil"/>
            </w:tcBorders>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2.297 </w:t>
            </w:r>
          </w:p>
        </w:tc>
        <w:tc>
          <w:tcPr>
            <w:tcW w:w="284" w:type="dxa"/>
            <w:tcBorders>
              <w:top w:val="nil"/>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701" w:type="dxa"/>
            <w:tcBorders>
              <w:top w:val="nil"/>
              <w:left w:val="nil"/>
              <w:bottom w:val="nil"/>
              <w:right w:val="nil"/>
            </w:tcBorders>
            <w:vAlign w:val="bottom"/>
          </w:tcPr>
          <w:p w:rsidR="00C15E8F" w:rsidRPr="00922571" w:rsidDel="00653737" w:rsidRDefault="00C15E8F" w:rsidP="00C15E8F">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top w:val="nil"/>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418" w:type="dxa"/>
            <w:tcBorders>
              <w:top w:val="nil"/>
              <w:left w:val="nil"/>
              <w:bottom w:val="nil"/>
              <w:right w:val="nil"/>
            </w:tcBorders>
            <w:shd w:val="clear" w:color="auto" w:fill="auto"/>
            <w:noWrap/>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2.297</w:t>
            </w:r>
          </w:p>
        </w:tc>
        <w:tc>
          <w:tcPr>
            <w:tcW w:w="283" w:type="dxa"/>
            <w:tcBorders>
              <w:top w:val="nil"/>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345" w:type="dxa"/>
            <w:tcBorders>
              <w:top w:val="nil"/>
              <w:left w:val="nil"/>
              <w:bottom w:val="nil"/>
              <w:right w:val="nil"/>
            </w:tcBorders>
            <w:vAlign w:val="bottom"/>
          </w:tcPr>
          <w:p w:rsidR="00C15E8F" w:rsidRPr="00B84E85" w:rsidRDefault="00F45EAF" w:rsidP="00C15E8F">
            <w:pPr>
              <w:spacing w:line="276" w:lineRule="auto"/>
              <w:ind w:left="226" w:hanging="226"/>
              <w:jc w:val="right"/>
              <w:rPr>
                <w:rFonts w:cs="Arial"/>
                <w:color w:val="000000"/>
                <w:sz w:val="18"/>
                <w:szCs w:val="18"/>
                <w:lang w:val="es-AR"/>
              </w:rPr>
            </w:pPr>
            <w:r>
              <w:rPr>
                <w:rFonts w:cs="Arial"/>
                <w:color w:val="000000"/>
                <w:sz w:val="18"/>
                <w:szCs w:val="18"/>
                <w:lang w:val="es-AR"/>
              </w:rPr>
              <w:t>-</w:t>
            </w:r>
          </w:p>
        </w:tc>
      </w:tr>
      <w:tr w:rsidR="001E4E1E" w:rsidRPr="00922571" w:rsidTr="008437DA">
        <w:trPr>
          <w:trHeight w:val="400"/>
        </w:trPr>
        <w:tc>
          <w:tcPr>
            <w:tcW w:w="2519" w:type="dxa"/>
            <w:gridSpan w:val="2"/>
            <w:tcBorders>
              <w:left w:val="nil"/>
              <w:bottom w:val="nil"/>
              <w:right w:val="nil"/>
            </w:tcBorders>
            <w:shd w:val="clear" w:color="auto" w:fill="auto"/>
            <w:noWrap/>
            <w:vAlign w:val="bottom"/>
          </w:tcPr>
          <w:p w:rsidR="001E4E1E" w:rsidRPr="00B84E85" w:rsidDel="00333DC9" w:rsidRDefault="001E4E1E" w:rsidP="001E4E1E">
            <w:pPr>
              <w:spacing w:line="276" w:lineRule="auto"/>
              <w:rPr>
                <w:rFonts w:cs="Arial"/>
                <w:color w:val="000000"/>
                <w:sz w:val="18"/>
                <w:szCs w:val="18"/>
                <w:lang w:val="es-AR"/>
              </w:rPr>
            </w:pPr>
            <w:r w:rsidRPr="00922571">
              <w:rPr>
                <w:rFonts w:cs="Arial"/>
                <w:color w:val="000000"/>
                <w:sz w:val="18"/>
                <w:szCs w:val="18"/>
                <w:lang w:val="es-AR"/>
              </w:rPr>
              <w:t>Honor</w:t>
            </w:r>
            <w:r w:rsidRPr="00B84E85">
              <w:rPr>
                <w:rFonts w:cs="Arial"/>
                <w:color w:val="000000"/>
                <w:sz w:val="18"/>
                <w:szCs w:val="18"/>
                <w:lang w:val="es-AR"/>
              </w:rPr>
              <w:t>arios y asesoramiento profesionales</w:t>
            </w:r>
          </w:p>
        </w:tc>
        <w:tc>
          <w:tcPr>
            <w:tcW w:w="236" w:type="dxa"/>
            <w:tcBorders>
              <w:left w:val="nil"/>
              <w:bottom w:val="nil"/>
              <w:right w:val="nil"/>
            </w:tcBorders>
            <w:vAlign w:val="bottom"/>
          </w:tcPr>
          <w:p w:rsidR="001E4E1E" w:rsidRPr="00B84E85" w:rsidRDefault="001E4E1E" w:rsidP="001E4E1E">
            <w:pPr>
              <w:spacing w:line="276" w:lineRule="auto"/>
              <w:rPr>
                <w:rFonts w:cs="Arial"/>
                <w:color w:val="000000"/>
                <w:sz w:val="18"/>
                <w:szCs w:val="18"/>
                <w:lang w:val="es-AR"/>
              </w:rPr>
            </w:pPr>
          </w:p>
        </w:tc>
        <w:tc>
          <w:tcPr>
            <w:tcW w:w="1781" w:type="dxa"/>
            <w:tcBorders>
              <w:left w:val="nil"/>
              <w:bottom w:val="nil"/>
              <w:right w:val="nil"/>
            </w:tcBorders>
            <w:vAlign w:val="bottom"/>
          </w:tcPr>
          <w:p w:rsidR="001E4E1E" w:rsidRPr="00B84E85" w:rsidRDefault="00580E8F" w:rsidP="001E4E1E">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366.000 </w:t>
            </w:r>
          </w:p>
        </w:tc>
        <w:tc>
          <w:tcPr>
            <w:tcW w:w="284" w:type="dxa"/>
            <w:tcBorders>
              <w:left w:val="nil"/>
              <w:bottom w:val="nil"/>
              <w:right w:val="nil"/>
            </w:tcBorders>
            <w:vAlign w:val="bottom"/>
          </w:tcPr>
          <w:p w:rsidR="001E4E1E" w:rsidRPr="00B84E85" w:rsidRDefault="001E4E1E" w:rsidP="001E4E1E">
            <w:pPr>
              <w:spacing w:line="276" w:lineRule="auto"/>
              <w:ind w:left="226" w:hanging="226"/>
              <w:jc w:val="right"/>
              <w:rPr>
                <w:rFonts w:cs="Arial"/>
                <w:color w:val="000000"/>
                <w:sz w:val="18"/>
                <w:szCs w:val="18"/>
                <w:lang w:val="es-AR"/>
              </w:rPr>
            </w:pPr>
          </w:p>
        </w:tc>
        <w:tc>
          <w:tcPr>
            <w:tcW w:w="1701" w:type="dxa"/>
            <w:tcBorders>
              <w:left w:val="nil"/>
              <w:bottom w:val="nil"/>
              <w:right w:val="nil"/>
            </w:tcBorders>
            <w:vAlign w:val="bottom"/>
          </w:tcPr>
          <w:p w:rsidR="001E4E1E" w:rsidRPr="00B84E85" w:rsidRDefault="00580E8F" w:rsidP="001E4E1E">
            <w:pPr>
              <w:spacing w:line="276" w:lineRule="auto"/>
              <w:ind w:left="226" w:hanging="226"/>
              <w:jc w:val="right"/>
              <w:rPr>
                <w:rFonts w:cs="Arial"/>
                <w:color w:val="000000"/>
                <w:sz w:val="18"/>
                <w:szCs w:val="18"/>
                <w:lang w:val="es-AR"/>
              </w:rPr>
            </w:pPr>
            <w:r w:rsidRPr="00580E8F">
              <w:rPr>
                <w:rFonts w:cs="Arial"/>
                <w:color w:val="000000"/>
                <w:sz w:val="18"/>
                <w:szCs w:val="18"/>
                <w:lang w:val="es-AR"/>
              </w:rPr>
              <w:t>983.708</w:t>
            </w:r>
          </w:p>
        </w:tc>
        <w:tc>
          <w:tcPr>
            <w:tcW w:w="283" w:type="dxa"/>
            <w:tcBorders>
              <w:left w:val="nil"/>
              <w:bottom w:val="nil"/>
              <w:right w:val="nil"/>
            </w:tcBorders>
            <w:vAlign w:val="bottom"/>
          </w:tcPr>
          <w:p w:rsidR="001E4E1E" w:rsidRPr="00B84E85" w:rsidRDefault="001E4E1E" w:rsidP="001E4E1E">
            <w:pPr>
              <w:spacing w:line="276" w:lineRule="auto"/>
              <w:jc w:val="right"/>
              <w:rPr>
                <w:rFonts w:cs="Arial"/>
                <w:color w:val="000000"/>
                <w:sz w:val="18"/>
                <w:szCs w:val="18"/>
                <w:lang w:val="es-AR"/>
              </w:rPr>
            </w:pPr>
          </w:p>
        </w:tc>
        <w:tc>
          <w:tcPr>
            <w:tcW w:w="1418" w:type="dxa"/>
            <w:tcBorders>
              <w:top w:val="nil"/>
              <w:left w:val="nil"/>
              <w:bottom w:val="nil"/>
              <w:right w:val="nil"/>
            </w:tcBorders>
            <w:shd w:val="clear" w:color="auto" w:fill="auto"/>
            <w:noWrap/>
            <w:vAlign w:val="bottom"/>
          </w:tcPr>
          <w:p w:rsidR="001E4E1E" w:rsidRPr="00B84E85" w:rsidRDefault="00580E8F" w:rsidP="001E4E1E">
            <w:pPr>
              <w:spacing w:line="276" w:lineRule="auto"/>
              <w:jc w:val="right"/>
              <w:rPr>
                <w:rFonts w:cs="Arial"/>
                <w:color w:val="000000"/>
                <w:sz w:val="18"/>
                <w:szCs w:val="18"/>
                <w:lang w:val="es-AR"/>
              </w:rPr>
            </w:pPr>
            <w:r w:rsidRPr="00580E8F">
              <w:rPr>
                <w:rFonts w:cs="Arial"/>
                <w:color w:val="000000"/>
                <w:sz w:val="18"/>
                <w:szCs w:val="18"/>
                <w:lang w:val="es-AR"/>
              </w:rPr>
              <w:t>1.349.708</w:t>
            </w:r>
          </w:p>
        </w:tc>
        <w:tc>
          <w:tcPr>
            <w:tcW w:w="283" w:type="dxa"/>
            <w:tcBorders>
              <w:top w:val="nil"/>
              <w:left w:val="nil"/>
              <w:bottom w:val="nil"/>
              <w:right w:val="nil"/>
            </w:tcBorders>
            <w:vAlign w:val="bottom"/>
          </w:tcPr>
          <w:p w:rsidR="001E4E1E" w:rsidRPr="00B84E85" w:rsidRDefault="001E4E1E" w:rsidP="001E4E1E">
            <w:pPr>
              <w:spacing w:line="276" w:lineRule="auto"/>
              <w:jc w:val="right"/>
              <w:rPr>
                <w:rFonts w:cs="Arial"/>
                <w:color w:val="000000"/>
                <w:sz w:val="18"/>
                <w:szCs w:val="18"/>
                <w:lang w:val="es-AR"/>
              </w:rPr>
            </w:pPr>
          </w:p>
        </w:tc>
        <w:tc>
          <w:tcPr>
            <w:tcW w:w="1345" w:type="dxa"/>
            <w:tcBorders>
              <w:top w:val="nil"/>
              <w:left w:val="nil"/>
              <w:bottom w:val="nil"/>
              <w:right w:val="nil"/>
            </w:tcBorders>
            <w:vAlign w:val="bottom"/>
          </w:tcPr>
          <w:p w:rsidR="001E4E1E" w:rsidRPr="00B84E85" w:rsidRDefault="003A6B8B" w:rsidP="001E4E1E">
            <w:pPr>
              <w:spacing w:line="276" w:lineRule="auto"/>
              <w:jc w:val="right"/>
              <w:rPr>
                <w:rFonts w:cs="Arial"/>
                <w:color w:val="000000"/>
                <w:sz w:val="18"/>
                <w:szCs w:val="18"/>
                <w:lang w:val="es-AR"/>
              </w:rPr>
            </w:pPr>
            <w:r w:rsidRPr="003A6B8B">
              <w:rPr>
                <w:rFonts w:cs="Arial"/>
                <w:color w:val="000000"/>
                <w:sz w:val="18"/>
                <w:szCs w:val="18"/>
                <w:lang w:val="es-AR"/>
              </w:rPr>
              <w:t xml:space="preserve">632.564 </w:t>
            </w:r>
          </w:p>
        </w:tc>
      </w:tr>
      <w:tr w:rsidR="00C15E8F" w:rsidRPr="00922571" w:rsidTr="008437DA">
        <w:trPr>
          <w:trHeight w:val="400"/>
        </w:trPr>
        <w:tc>
          <w:tcPr>
            <w:tcW w:w="2519" w:type="dxa"/>
            <w:gridSpan w:val="2"/>
            <w:tcBorders>
              <w:top w:val="nil"/>
              <w:left w:val="nil"/>
              <w:bottom w:val="nil"/>
              <w:right w:val="nil"/>
            </w:tcBorders>
            <w:shd w:val="clear" w:color="auto" w:fill="auto"/>
            <w:noWrap/>
            <w:vAlign w:val="bottom"/>
            <w:hideMark/>
          </w:tcPr>
          <w:p w:rsidR="00C15E8F" w:rsidRPr="00B84E85" w:rsidRDefault="00C15E8F" w:rsidP="00C15E8F">
            <w:pPr>
              <w:spacing w:line="276" w:lineRule="auto"/>
              <w:rPr>
                <w:rFonts w:cs="Arial"/>
                <w:color w:val="000000"/>
                <w:sz w:val="18"/>
                <w:szCs w:val="18"/>
                <w:lang w:val="es-AR"/>
              </w:rPr>
            </w:pPr>
            <w:r w:rsidRPr="00922571">
              <w:rPr>
                <w:rFonts w:cs="Arial"/>
                <w:color w:val="000000"/>
                <w:sz w:val="18"/>
                <w:szCs w:val="18"/>
                <w:lang w:val="es-AR"/>
              </w:rPr>
              <w:t>Gastos viajes y movilidad</w:t>
            </w:r>
          </w:p>
        </w:tc>
        <w:tc>
          <w:tcPr>
            <w:tcW w:w="236" w:type="dxa"/>
            <w:tcBorders>
              <w:top w:val="nil"/>
              <w:left w:val="nil"/>
              <w:bottom w:val="nil"/>
              <w:right w:val="nil"/>
            </w:tcBorders>
            <w:vAlign w:val="bottom"/>
          </w:tcPr>
          <w:p w:rsidR="00C15E8F" w:rsidRPr="00B84E85" w:rsidRDefault="00C15E8F" w:rsidP="00C15E8F">
            <w:pPr>
              <w:spacing w:line="276" w:lineRule="auto"/>
              <w:rPr>
                <w:rFonts w:cs="Arial"/>
                <w:color w:val="000000"/>
                <w:sz w:val="18"/>
                <w:szCs w:val="18"/>
                <w:lang w:val="es-AR"/>
              </w:rPr>
            </w:pPr>
          </w:p>
        </w:tc>
        <w:tc>
          <w:tcPr>
            <w:tcW w:w="1781" w:type="dxa"/>
            <w:tcBorders>
              <w:top w:val="nil"/>
              <w:left w:val="nil"/>
              <w:bottom w:val="nil"/>
              <w:right w:val="nil"/>
            </w:tcBorders>
            <w:vAlign w:val="bottom"/>
          </w:tcPr>
          <w:p w:rsidR="00C15E8F" w:rsidRPr="00B84E85"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22.735 </w:t>
            </w:r>
          </w:p>
        </w:tc>
        <w:tc>
          <w:tcPr>
            <w:tcW w:w="284" w:type="dxa"/>
            <w:tcBorders>
              <w:top w:val="nil"/>
              <w:left w:val="nil"/>
              <w:bottom w:val="nil"/>
              <w:right w:val="nil"/>
            </w:tcBorders>
            <w:vAlign w:val="bottom"/>
          </w:tcPr>
          <w:p w:rsidR="00C15E8F" w:rsidRPr="00B84E85" w:rsidRDefault="00C15E8F" w:rsidP="00C15E8F">
            <w:pPr>
              <w:spacing w:line="276" w:lineRule="auto"/>
              <w:ind w:left="226" w:hanging="226"/>
              <w:jc w:val="right"/>
              <w:rPr>
                <w:rFonts w:cs="Arial"/>
                <w:color w:val="000000"/>
                <w:sz w:val="18"/>
                <w:szCs w:val="18"/>
                <w:lang w:val="es-AR"/>
              </w:rPr>
            </w:pPr>
          </w:p>
        </w:tc>
        <w:tc>
          <w:tcPr>
            <w:tcW w:w="1701" w:type="dxa"/>
            <w:tcBorders>
              <w:top w:val="nil"/>
              <w:left w:val="nil"/>
              <w:bottom w:val="nil"/>
              <w:right w:val="nil"/>
            </w:tcBorders>
            <w:vAlign w:val="bottom"/>
          </w:tcPr>
          <w:p w:rsidR="00C15E8F" w:rsidRPr="00B84E85" w:rsidRDefault="00C15E8F" w:rsidP="00C15E8F">
            <w:pPr>
              <w:spacing w:line="276" w:lineRule="auto"/>
              <w:ind w:left="226" w:hanging="226"/>
              <w:jc w:val="right"/>
              <w:rPr>
                <w:rFonts w:cs="Arial"/>
                <w:color w:val="000000"/>
                <w:sz w:val="18"/>
                <w:szCs w:val="18"/>
                <w:lang w:val="es-AR"/>
              </w:rPr>
            </w:pPr>
            <w:r w:rsidRPr="00B84E85">
              <w:rPr>
                <w:rFonts w:cs="Arial"/>
                <w:color w:val="000000"/>
                <w:sz w:val="18"/>
                <w:szCs w:val="18"/>
                <w:lang w:val="es-AR"/>
              </w:rPr>
              <w:t>-</w:t>
            </w:r>
          </w:p>
        </w:tc>
        <w:tc>
          <w:tcPr>
            <w:tcW w:w="283" w:type="dxa"/>
            <w:tcBorders>
              <w:top w:val="nil"/>
              <w:left w:val="nil"/>
              <w:bottom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418" w:type="dxa"/>
            <w:tcBorders>
              <w:top w:val="nil"/>
              <w:left w:val="nil"/>
              <w:bottom w:val="nil"/>
              <w:right w:val="nil"/>
            </w:tcBorders>
            <w:shd w:val="clear" w:color="auto" w:fill="auto"/>
            <w:noWrap/>
            <w:vAlign w:val="bottom"/>
          </w:tcPr>
          <w:p w:rsidR="00C15E8F" w:rsidRPr="00B84E85"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22.735</w:t>
            </w:r>
          </w:p>
        </w:tc>
        <w:tc>
          <w:tcPr>
            <w:tcW w:w="283" w:type="dxa"/>
            <w:tcBorders>
              <w:top w:val="nil"/>
              <w:left w:val="nil"/>
              <w:bottom w:val="nil"/>
              <w:right w:val="nil"/>
            </w:tcBorders>
            <w:vAlign w:val="bottom"/>
          </w:tcPr>
          <w:p w:rsidR="00C15E8F" w:rsidRPr="00B84E85" w:rsidRDefault="00C15E8F" w:rsidP="00C15E8F">
            <w:pPr>
              <w:spacing w:line="276" w:lineRule="auto"/>
              <w:ind w:left="226" w:hanging="226"/>
              <w:jc w:val="right"/>
              <w:rPr>
                <w:rFonts w:cs="Arial"/>
                <w:color w:val="000000"/>
                <w:sz w:val="18"/>
                <w:szCs w:val="18"/>
                <w:lang w:val="es-AR"/>
              </w:rPr>
            </w:pPr>
          </w:p>
        </w:tc>
        <w:tc>
          <w:tcPr>
            <w:tcW w:w="1345" w:type="dxa"/>
            <w:tcBorders>
              <w:top w:val="nil"/>
              <w:left w:val="nil"/>
              <w:bottom w:val="nil"/>
              <w:right w:val="nil"/>
            </w:tcBorders>
            <w:vAlign w:val="bottom"/>
          </w:tcPr>
          <w:p w:rsidR="00C15E8F" w:rsidRPr="00B84E85" w:rsidRDefault="003A6B8B" w:rsidP="00D62DEF">
            <w:pPr>
              <w:spacing w:line="276" w:lineRule="auto"/>
              <w:ind w:left="226" w:hanging="226"/>
              <w:jc w:val="right"/>
              <w:rPr>
                <w:rFonts w:cs="Arial"/>
                <w:color w:val="000000"/>
                <w:sz w:val="18"/>
                <w:szCs w:val="18"/>
                <w:lang w:val="es-AR"/>
              </w:rPr>
            </w:pPr>
            <w:r w:rsidRPr="00B84E85">
              <w:rPr>
                <w:rFonts w:cs="Arial"/>
                <w:color w:val="000000"/>
                <w:sz w:val="18"/>
                <w:szCs w:val="18"/>
                <w:lang w:val="es-AR"/>
              </w:rPr>
              <w:t xml:space="preserve">                   </w:t>
            </w:r>
            <w:commentRangeStart w:id="14"/>
            <w:r w:rsidRPr="00B84E85">
              <w:rPr>
                <w:rFonts w:cs="Arial"/>
                <w:color w:val="000000"/>
                <w:sz w:val="18"/>
                <w:szCs w:val="18"/>
                <w:lang w:val="es-AR"/>
              </w:rPr>
              <w:t>80.367</w:t>
            </w:r>
            <w:commentRangeEnd w:id="14"/>
            <w:r w:rsidR="005329C8">
              <w:rPr>
                <w:rStyle w:val="Refdecomentario"/>
              </w:rPr>
              <w:commentReference w:id="14"/>
            </w:r>
          </w:p>
        </w:tc>
      </w:tr>
      <w:tr w:rsidR="00510EDC" w:rsidRPr="00922571" w:rsidTr="008437DA">
        <w:trPr>
          <w:trHeight w:val="400"/>
        </w:trPr>
        <w:tc>
          <w:tcPr>
            <w:tcW w:w="2519" w:type="dxa"/>
            <w:gridSpan w:val="2"/>
            <w:tcBorders>
              <w:top w:val="nil"/>
              <w:left w:val="nil"/>
              <w:bottom w:val="nil"/>
              <w:right w:val="nil"/>
            </w:tcBorders>
            <w:shd w:val="clear" w:color="auto" w:fill="auto"/>
            <w:noWrap/>
            <w:vAlign w:val="bottom"/>
          </w:tcPr>
          <w:p w:rsidR="00510EDC" w:rsidRPr="00922571" w:rsidRDefault="00510EDC" w:rsidP="00510EDC">
            <w:pPr>
              <w:spacing w:line="276" w:lineRule="auto"/>
              <w:rPr>
                <w:rFonts w:cs="Arial"/>
                <w:color w:val="000000"/>
                <w:sz w:val="18"/>
                <w:szCs w:val="18"/>
                <w:lang w:val="es-AR"/>
              </w:rPr>
            </w:pPr>
            <w:r w:rsidRPr="00922571">
              <w:rPr>
                <w:rFonts w:cs="Arial"/>
                <w:color w:val="000000"/>
                <w:sz w:val="18"/>
                <w:szCs w:val="18"/>
                <w:lang w:val="es-AR"/>
              </w:rPr>
              <w:t>Depreciación bienes de uso</w:t>
            </w:r>
          </w:p>
        </w:tc>
        <w:tc>
          <w:tcPr>
            <w:tcW w:w="236" w:type="dxa"/>
            <w:tcBorders>
              <w:top w:val="nil"/>
              <w:left w:val="nil"/>
              <w:bottom w:val="nil"/>
              <w:right w:val="nil"/>
            </w:tcBorders>
            <w:vAlign w:val="bottom"/>
          </w:tcPr>
          <w:p w:rsidR="00510EDC" w:rsidRPr="00922571" w:rsidRDefault="00510EDC" w:rsidP="00510EDC">
            <w:pPr>
              <w:spacing w:line="276" w:lineRule="auto"/>
              <w:rPr>
                <w:rFonts w:cs="Arial"/>
                <w:color w:val="000000"/>
                <w:sz w:val="18"/>
                <w:szCs w:val="18"/>
                <w:lang w:val="es-AR"/>
              </w:rPr>
            </w:pPr>
          </w:p>
        </w:tc>
        <w:tc>
          <w:tcPr>
            <w:tcW w:w="1781" w:type="dxa"/>
            <w:tcBorders>
              <w:top w:val="nil"/>
              <w:left w:val="nil"/>
              <w:right w:val="nil"/>
            </w:tcBorders>
            <w:vAlign w:val="bottom"/>
          </w:tcPr>
          <w:p w:rsidR="00510EDC" w:rsidRPr="00922571" w:rsidRDefault="003A6B8B" w:rsidP="00510EDC">
            <w:pPr>
              <w:spacing w:line="276" w:lineRule="auto"/>
              <w:ind w:left="226" w:hanging="226"/>
              <w:jc w:val="right"/>
              <w:rPr>
                <w:rFonts w:cs="Arial"/>
                <w:color w:val="000000"/>
                <w:sz w:val="18"/>
                <w:szCs w:val="18"/>
                <w:lang w:val="es-AR"/>
              </w:rPr>
            </w:pPr>
            <w:r w:rsidRPr="003A6B8B">
              <w:rPr>
                <w:rFonts w:cs="Arial"/>
                <w:color w:val="000000"/>
                <w:sz w:val="18"/>
                <w:szCs w:val="18"/>
                <w:lang w:val="es-AR"/>
              </w:rPr>
              <w:t xml:space="preserve">141.375 </w:t>
            </w:r>
          </w:p>
        </w:tc>
        <w:tc>
          <w:tcPr>
            <w:tcW w:w="284" w:type="dxa"/>
            <w:tcBorders>
              <w:top w:val="nil"/>
              <w:left w:val="nil"/>
              <w:right w:val="nil"/>
            </w:tcBorders>
            <w:vAlign w:val="bottom"/>
          </w:tcPr>
          <w:p w:rsidR="00510EDC" w:rsidRPr="00922571" w:rsidRDefault="00510EDC" w:rsidP="00510EDC">
            <w:pPr>
              <w:spacing w:line="276" w:lineRule="auto"/>
              <w:ind w:left="226" w:hanging="226"/>
              <w:jc w:val="right"/>
              <w:rPr>
                <w:rFonts w:cs="Arial"/>
                <w:color w:val="000000"/>
                <w:sz w:val="18"/>
                <w:szCs w:val="18"/>
                <w:lang w:val="es-AR"/>
              </w:rPr>
            </w:pPr>
          </w:p>
        </w:tc>
        <w:tc>
          <w:tcPr>
            <w:tcW w:w="1701" w:type="dxa"/>
            <w:tcBorders>
              <w:top w:val="nil"/>
              <w:left w:val="nil"/>
              <w:right w:val="nil"/>
            </w:tcBorders>
            <w:vAlign w:val="bottom"/>
          </w:tcPr>
          <w:p w:rsidR="00510EDC" w:rsidRPr="00922571" w:rsidRDefault="00510EDC" w:rsidP="00510EDC">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top w:val="nil"/>
              <w:left w:val="nil"/>
              <w:right w:val="nil"/>
            </w:tcBorders>
            <w:vAlign w:val="bottom"/>
          </w:tcPr>
          <w:p w:rsidR="00510EDC" w:rsidRPr="00922571" w:rsidRDefault="00510EDC" w:rsidP="00510EDC">
            <w:pPr>
              <w:spacing w:line="276" w:lineRule="auto"/>
              <w:jc w:val="right"/>
              <w:rPr>
                <w:rFonts w:cs="Arial"/>
                <w:color w:val="000000"/>
                <w:sz w:val="18"/>
                <w:szCs w:val="18"/>
                <w:lang w:val="es-AR"/>
              </w:rPr>
            </w:pPr>
          </w:p>
        </w:tc>
        <w:tc>
          <w:tcPr>
            <w:tcW w:w="1418" w:type="dxa"/>
            <w:tcBorders>
              <w:top w:val="nil"/>
              <w:left w:val="nil"/>
              <w:right w:val="nil"/>
            </w:tcBorders>
            <w:shd w:val="clear" w:color="auto" w:fill="auto"/>
            <w:noWrap/>
            <w:vAlign w:val="bottom"/>
          </w:tcPr>
          <w:p w:rsidR="00510EDC" w:rsidRPr="00922571" w:rsidRDefault="003A6B8B" w:rsidP="00510EDC">
            <w:pPr>
              <w:spacing w:line="276" w:lineRule="auto"/>
              <w:ind w:left="226" w:hanging="226"/>
              <w:jc w:val="right"/>
              <w:rPr>
                <w:rFonts w:cs="Arial"/>
                <w:color w:val="000000"/>
                <w:sz w:val="18"/>
                <w:szCs w:val="18"/>
                <w:lang w:val="es-AR"/>
              </w:rPr>
            </w:pPr>
            <w:r w:rsidRPr="003A6B8B">
              <w:rPr>
                <w:rFonts w:cs="Arial"/>
                <w:color w:val="000000"/>
                <w:sz w:val="18"/>
                <w:szCs w:val="18"/>
                <w:lang w:val="es-AR"/>
              </w:rPr>
              <w:t xml:space="preserve">141.375 </w:t>
            </w:r>
          </w:p>
        </w:tc>
        <w:tc>
          <w:tcPr>
            <w:tcW w:w="283" w:type="dxa"/>
            <w:tcBorders>
              <w:top w:val="nil"/>
              <w:left w:val="nil"/>
              <w:right w:val="nil"/>
            </w:tcBorders>
            <w:vAlign w:val="bottom"/>
          </w:tcPr>
          <w:p w:rsidR="00510EDC" w:rsidRPr="00922571" w:rsidRDefault="00510EDC" w:rsidP="00510EDC">
            <w:pPr>
              <w:spacing w:line="276" w:lineRule="auto"/>
              <w:jc w:val="right"/>
              <w:rPr>
                <w:rFonts w:cs="Arial"/>
                <w:color w:val="000000"/>
                <w:sz w:val="18"/>
                <w:szCs w:val="18"/>
                <w:lang w:val="es-AR"/>
              </w:rPr>
            </w:pPr>
          </w:p>
        </w:tc>
        <w:tc>
          <w:tcPr>
            <w:tcW w:w="1345" w:type="dxa"/>
            <w:tcBorders>
              <w:top w:val="nil"/>
              <w:left w:val="nil"/>
              <w:right w:val="nil"/>
            </w:tcBorders>
            <w:vAlign w:val="bottom"/>
          </w:tcPr>
          <w:p w:rsidR="00510EDC" w:rsidRPr="00922571" w:rsidRDefault="008E5BAC" w:rsidP="00510EDC">
            <w:pPr>
              <w:spacing w:line="276" w:lineRule="auto"/>
              <w:jc w:val="right"/>
              <w:rPr>
                <w:rFonts w:cs="Arial"/>
                <w:color w:val="000000"/>
                <w:sz w:val="18"/>
                <w:szCs w:val="18"/>
                <w:lang w:val="es-AR"/>
              </w:rPr>
            </w:pPr>
            <w:r w:rsidRPr="008E5BAC">
              <w:rPr>
                <w:rFonts w:cs="Arial"/>
                <w:color w:val="000000"/>
                <w:sz w:val="18"/>
                <w:szCs w:val="18"/>
                <w:lang w:val="es-AR"/>
              </w:rPr>
              <w:t>141.375</w:t>
            </w:r>
          </w:p>
        </w:tc>
      </w:tr>
      <w:tr w:rsidR="00C15E8F" w:rsidRPr="00922571" w:rsidTr="008437DA">
        <w:trPr>
          <w:trHeight w:val="400"/>
        </w:trPr>
        <w:tc>
          <w:tcPr>
            <w:tcW w:w="2519" w:type="dxa"/>
            <w:gridSpan w:val="2"/>
            <w:tcBorders>
              <w:top w:val="nil"/>
              <w:left w:val="nil"/>
              <w:bottom w:val="nil"/>
              <w:right w:val="nil"/>
            </w:tcBorders>
            <w:shd w:val="clear" w:color="auto" w:fill="auto"/>
            <w:noWrap/>
            <w:vAlign w:val="bottom"/>
          </w:tcPr>
          <w:p w:rsidR="00C15E8F" w:rsidRPr="00922571" w:rsidRDefault="00C15E8F" w:rsidP="00C15E8F">
            <w:pPr>
              <w:spacing w:line="276" w:lineRule="auto"/>
              <w:rPr>
                <w:rFonts w:cs="Arial"/>
                <w:color w:val="000000"/>
                <w:sz w:val="18"/>
                <w:szCs w:val="18"/>
                <w:lang w:val="es-AR"/>
              </w:rPr>
            </w:pPr>
            <w:r w:rsidRPr="00922571">
              <w:rPr>
                <w:rFonts w:cs="Arial"/>
                <w:color w:val="000000"/>
                <w:sz w:val="18"/>
                <w:szCs w:val="18"/>
                <w:lang w:val="es-AR"/>
              </w:rPr>
              <w:t>Amortización de activos intangibles</w:t>
            </w:r>
          </w:p>
        </w:tc>
        <w:tc>
          <w:tcPr>
            <w:tcW w:w="236" w:type="dxa"/>
            <w:tcBorders>
              <w:top w:val="nil"/>
              <w:left w:val="nil"/>
              <w:bottom w:val="nil"/>
              <w:right w:val="nil"/>
            </w:tcBorders>
            <w:vAlign w:val="bottom"/>
          </w:tcPr>
          <w:p w:rsidR="00C15E8F" w:rsidRPr="00922571" w:rsidRDefault="00C15E8F" w:rsidP="00C15E8F">
            <w:pPr>
              <w:spacing w:line="276" w:lineRule="auto"/>
              <w:rPr>
                <w:rFonts w:cs="Arial"/>
                <w:color w:val="000000"/>
                <w:sz w:val="18"/>
                <w:szCs w:val="18"/>
                <w:lang w:val="es-AR"/>
              </w:rPr>
            </w:pPr>
          </w:p>
        </w:tc>
        <w:tc>
          <w:tcPr>
            <w:tcW w:w="1781" w:type="dxa"/>
            <w:tcBorders>
              <w:top w:val="nil"/>
              <w:left w:val="nil"/>
              <w:right w:val="nil"/>
            </w:tcBorders>
            <w:vAlign w:val="bottom"/>
          </w:tcPr>
          <w:p w:rsidR="00C15E8F" w:rsidRPr="00922571" w:rsidRDefault="00313646" w:rsidP="00C15E8F">
            <w:pPr>
              <w:spacing w:line="276" w:lineRule="auto"/>
              <w:ind w:left="226" w:hanging="226"/>
              <w:jc w:val="right"/>
              <w:rPr>
                <w:rFonts w:cs="Arial"/>
                <w:color w:val="000000"/>
                <w:sz w:val="18"/>
                <w:szCs w:val="18"/>
                <w:lang w:val="es-AR"/>
              </w:rPr>
            </w:pPr>
            <w:r w:rsidRPr="00313646">
              <w:rPr>
                <w:rFonts w:cs="Arial"/>
                <w:color w:val="000000"/>
                <w:sz w:val="18"/>
                <w:szCs w:val="18"/>
                <w:lang w:val="es-AR"/>
              </w:rPr>
              <w:t>134.316</w:t>
            </w:r>
          </w:p>
        </w:tc>
        <w:tc>
          <w:tcPr>
            <w:tcW w:w="284" w:type="dxa"/>
            <w:tcBorders>
              <w:top w:val="nil"/>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701" w:type="dxa"/>
            <w:tcBorders>
              <w:top w:val="nil"/>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top w:val="nil"/>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418" w:type="dxa"/>
            <w:tcBorders>
              <w:top w:val="nil"/>
              <w:left w:val="nil"/>
              <w:right w:val="nil"/>
            </w:tcBorders>
            <w:shd w:val="clear" w:color="auto" w:fill="auto"/>
            <w:noWrap/>
            <w:vAlign w:val="bottom"/>
          </w:tcPr>
          <w:p w:rsidR="00C15E8F" w:rsidRPr="00922571" w:rsidRDefault="00313646" w:rsidP="00C15E8F">
            <w:pPr>
              <w:spacing w:line="276" w:lineRule="auto"/>
              <w:ind w:left="226" w:hanging="226"/>
              <w:jc w:val="right"/>
              <w:rPr>
                <w:rFonts w:cs="Arial"/>
                <w:color w:val="000000"/>
                <w:sz w:val="18"/>
                <w:szCs w:val="18"/>
                <w:lang w:val="es-AR"/>
              </w:rPr>
            </w:pPr>
            <w:r w:rsidRPr="00313646">
              <w:rPr>
                <w:rFonts w:cs="Arial"/>
                <w:color w:val="000000"/>
                <w:sz w:val="18"/>
                <w:szCs w:val="18"/>
                <w:lang w:val="es-AR"/>
              </w:rPr>
              <w:t>134.316</w:t>
            </w:r>
          </w:p>
        </w:tc>
        <w:tc>
          <w:tcPr>
            <w:tcW w:w="283" w:type="dxa"/>
            <w:tcBorders>
              <w:top w:val="nil"/>
              <w:left w:val="nil"/>
              <w:right w:val="nil"/>
            </w:tcBorders>
            <w:vAlign w:val="bottom"/>
          </w:tcPr>
          <w:p w:rsidR="00C15E8F" w:rsidRPr="00922571" w:rsidRDefault="00C15E8F" w:rsidP="00C15E8F">
            <w:pPr>
              <w:spacing w:line="276" w:lineRule="auto"/>
              <w:jc w:val="right"/>
              <w:rPr>
                <w:rFonts w:cs="Arial"/>
                <w:color w:val="000000"/>
                <w:sz w:val="18"/>
                <w:szCs w:val="18"/>
                <w:lang w:val="es-AR"/>
              </w:rPr>
            </w:pPr>
          </w:p>
        </w:tc>
        <w:tc>
          <w:tcPr>
            <w:tcW w:w="1345" w:type="dxa"/>
            <w:tcBorders>
              <w:top w:val="nil"/>
              <w:left w:val="nil"/>
              <w:right w:val="nil"/>
            </w:tcBorders>
            <w:vAlign w:val="bottom"/>
          </w:tcPr>
          <w:p w:rsidR="00C15E8F" w:rsidRPr="00922571" w:rsidRDefault="008E5BAC" w:rsidP="00C15E8F">
            <w:pPr>
              <w:spacing w:line="276" w:lineRule="auto"/>
              <w:ind w:left="226" w:hanging="226"/>
              <w:jc w:val="right"/>
              <w:rPr>
                <w:rFonts w:cs="Arial"/>
                <w:color w:val="000000"/>
                <w:sz w:val="18"/>
                <w:szCs w:val="18"/>
                <w:lang w:val="es-AR"/>
              </w:rPr>
            </w:pPr>
            <w:r w:rsidRPr="008E5BAC">
              <w:rPr>
                <w:rFonts w:cs="Arial"/>
                <w:color w:val="000000"/>
                <w:sz w:val="18"/>
                <w:szCs w:val="18"/>
                <w:lang w:val="es-AR"/>
              </w:rPr>
              <w:t>364.836</w:t>
            </w:r>
          </w:p>
        </w:tc>
      </w:tr>
      <w:tr w:rsidR="00C15E8F" w:rsidRPr="00922571" w:rsidTr="008437DA">
        <w:trPr>
          <w:trHeight w:val="400"/>
        </w:trPr>
        <w:tc>
          <w:tcPr>
            <w:tcW w:w="2519" w:type="dxa"/>
            <w:gridSpan w:val="2"/>
            <w:tcBorders>
              <w:top w:val="nil"/>
              <w:left w:val="nil"/>
              <w:bottom w:val="nil"/>
              <w:right w:val="nil"/>
            </w:tcBorders>
            <w:shd w:val="clear" w:color="auto" w:fill="auto"/>
            <w:noWrap/>
            <w:vAlign w:val="bottom"/>
          </w:tcPr>
          <w:p w:rsidR="00C15E8F" w:rsidRPr="00922571" w:rsidRDefault="00C15E8F" w:rsidP="00C15E8F">
            <w:pPr>
              <w:spacing w:line="276" w:lineRule="auto"/>
              <w:rPr>
                <w:rFonts w:cs="Arial"/>
                <w:color w:val="000000"/>
                <w:sz w:val="18"/>
                <w:szCs w:val="18"/>
                <w:lang w:val="es-AR"/>
              </w:rPr>
            </w:pPr>
            <w:r w:rsidRPr="00922571">
              <w:rPr>
                <w:rFonts w:cs="Arial"/>
                <w:color w:val="000000"/>
                <w:sz w:val="18"/>
                <w:szCs w:val="18"/>
                <w:lang w:val="es-AR"/>
              </w:rPr>
              <w:t>Impuestos, tasas y contribuciones</w:t>
            </w:r>
          </w:p>
        </w:tc>
        <w:tc>
          <w:tcPr>
            <w:tcW w:w="236" w:type="dxa"/>
            <w:tcBorders>
              <w:top w:val="nil"/>
              <w:left w:val="nil"/>
              <w:bottom w:val="nil"/>
              <w:right w:val="nil"/>
            </w:tcBorders>
            <w:vAlign w:val="bottom"/>
          </w:tcPr>
          <w:p w:rsidR="00C15E8F" w:rsidRPr="00922571" w:rsidRDefault="00C15E8F" w:rsidP="00C15E8F">
            <w:pPr>
              <w:spacing w:line="276" w:lineRule="auto"/>
              <w:rPr>
                <w:rFonts w:cs="Arial"/>
                <w:color w:val="000000"/>
                <w:sz w:val="18"/>
                <w:szCs w:val="18"/>
                <w:lang w:val="es-AR"/>
              </w:rPr>
            </w:pPr>
          </w:p>
        </w:tc>
        <w:tc>
          <w:tcPr>
            <w:tcW w:w="1781" w:type="dxa"/>
            <w:tcBorders>
              <w:top w:val="nil"/>
              <w:left w:val="nil"/>
              <w:right w:val="nil"/>
            </w:tcBorders>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 xml:space="preserve">104.394 </w:t>
            </w:r>
          </w:p>
        </w:tc>
        <w:tc>
          <w:tcPr>
            <w:tcW w:w="284" w:type="dxa"/>
            <w:tcBorders>
              <w:top w:val="nil"/>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p>
        </w:tc>
        <w:tc>
          <w:tcPr>
            <w:tcW w:w="1701" w:type="dxa"/>
            <w:tcBorders>
              <w:top w:val="nil"/>
              <w:left w:val="nil"/>
              <w:right w:val="nil"/>
            </w:tcBorders>
            <w:vAlign w:val="bottom"/>
          </w:tcPr>
          <w:p w:rsidR="00C15E8F" w:rsidRPr="00922571" w:rsidRDefault="00C15E8F" w:rsidP="00C15E8F">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top w:val="nil"/>
              <w:left w:val="nil"/>
              <w:right w:val="nil"/>
            </w:tcBorders>
            <w:vAlign w:val="bottom"/>
          </w:tcPr>
          <w:p w:rsidR="00C15E8F" w:rsidRPr="00922571" w:rsidRDefault="00C15E8F" w:rsidP="00C15E8F">
            <w:pPr>
              <w:spacing w:line="276" w:lineRule="auto"/>
              <w:jc w:val="right"/>
              <w:rPr>
                <w:rFonts w:cs="Arial"/>
                <w:color w:val="000000"/>
                <w:sz w:val="18"/>
                <w:szCs w:val="18"/>
                <w:lang w:val="es-AR"/>
              </w:rPr>
            </w:pPr>
          </w:p>
        </w:tc>
        <w:tc>
          <w:tcPr>
            <w:tcW w:w="1418" w:type="dxa"/>
            <w:tcBorders>
              <w:top w:val="nil"/>
              <w:left w:val="nil"/>
              <w:right w:val="nil"/>
            </w:tcBorders>
            <w:shd w:val="clear" w:color="auto" w:fill="auto"/>
            <w:noWrap/>
            <w:vAlign w:val="bottom"/>
          </w:tcPr>
          <w:p w:rsidR="00C15E8F" w:rsidRPr="00922571" w:rsidRDefault="00580E8F" w:rsidP="00C15E8F">
            <w:pPr>
              <w:spacing w:line="276" w:lineRule="auto"/>
              <w:ind w:left="226" w:hanging="226"/>
              <w:jc w:val="right"/>
              <w:rPr>
                <w:rFonts w:cs="Arial"/>
                <w:color w:val="000000"/>
                <w:sz w:val="18"/>
                <w:szCs w:val="18"/>
                <w:lang w:val="es-AR"/>
              </w:rPr>
            </w:pPr>
            <w:r w:rsidRPr="00580E8F">
              <w:rPr>
                <w:rFonts w:cs="Arial"/>
                <w:color w:val="000000"/>
                <w:sz w:val="18"/>
                <w:szCs w:val="18"/>
                <w:lang w:val="es-AR"/>
              </w:rPr>
              <w:t>104.394</w:t>
            </w:r>
          </w:p>
        </w:tc>
        <w:tc>
          <w:tcPr>
            <w:tcW w:w="283" w:type="dxa"/>
            <w:tcBorders>
              <w:top w:val="nil"/>
              <w:left w:val="nil"/>
              <w:right w:val="nil"/>
            </w:tcBorders>
            <w:vAlign w:val="bottom"/>
          </w:tcPr>
          <w:p w:rsidR="00C15E8F" w:rsidRPr="00922571" w:rsidRDefault="00C15E8F" w:rsidP="00C15E8F">
            <w:pPr>
              <w:spacing w:line="276" w:lineRule="auto"/>
              <w:jc w:val="right"/>
              <w:rPr>
                <w:rFonts w:cs="Arial"/>
                <w:color w:val="000000"/>
                <w:sz w:val="18"/>
                <w:szCs w:val="18"/>
                <w:lang w:val="es-AR"/>
              </w:rPr>
            </w:pPr>
          </w:p>
        </w:tc>
        <w:tc>
          <w:tcPr>
            <w:tcW w:w="1345" w:type="dxa"/>
            <w:tcBorders>
              <w:top w:val="nil"/>
              <w:left w:val="nil"/>
              <w:right w:val="nil"/>
            </w:tcBorders>
            <w:vAlign w:val="bottom"/>
          </w:tcPr>
          <w:p w:rsidR="00C15E8F" w:rsidRPr="00922571" w:rsidRDefault="003A6B8B" w:rsidP="00C15E8F">
            <w:pPr>
              <w:spacing w:line="276" w:lineRule="auto"/>
              <w:jc w:val="right"/>
              <w:rPr>
                <w:rFonts w:cs="Arial"/>
                <w:color w:val="000000"/>
                <w:sz w:val="18"/>
                <w:szCs w:val="18"/>
                <w:lang w:val="es-AR"/>
              </w:rPr>
            </w:pPr>
            <w:r w:rsidRPr="003A6B8B">
              <w:rPr>
                <w:rFonts w:cs="Arial"/>
                <w:color w:val="000000"/>
                <w:sz w:val="18"/>
                <w:szCs w:val="18"/>
                <w:lang w:val="es-AR"/>
              </w:rPr>
              <w:t xml:space="preserve">125.876 </w:t>
            </w:r>
          </w:p>
        </w:tc>
      </w:tr>
      <w:tr w:rsidR="003A6B8B" w:rsidRPr="00922571" w:rsidTr="00E66D58">
        <w:trPr>
          <w:trHeight w:val="400"/>
        </w:trPr>
        <w:tc>
          <w:tcPr>
            <w:tcW w:w="2519" w:type="dxa"/>
            <w:gridSpan w:val="2"/>
            <w:tcBorders>
              <w:top w:val="nil"/>
              <w:left w:val="nil"/>
              <w:bottom w:val="nil"/>
              <w:right w:val="nil"/>
            </w:tcBorders>
            <w:shd w:val="clear" w:color="auto" w:fill="auto"/>
            <w:noWrap/>
            <w:vAlign w:val="bottom"/>
          </w:tcPr>
          <w:p w:rsidR="003A6B8B" w:rsidRPr="00B84E85" w:rsidRDefault="003A6B8B" w:rsidP="003A6B8B">
            <w:pPr>
              <w:spacing w:line="276" w:lineRule="auto"/>
              <w:rPr>
                <w:rFonts w:cs="Arial"/>
                <w:color w:val="000000"/>
                <w:sz w:val="18"/>
                <w:szCs w:val="18"/>
                <w:lang w:val="es-AR"/>
              </w:rPr>
            </w:pPr>
            <w:r w:rsidRPr="00B84E85">
              <w:rPr>
                <w:rFonts w:cs="Arial"/>
                <w:color w:val="000000"/>
                <w:sz w:val="18"/>
                <w:szCs w:val="18"/>
                <w:lang w:val="es-AR"/>
              </w:rPr>
              <w:t>Gastos de operaciones</w:t>
            </w:r>
          </w:p>
        </w:tc>
        <w:tc>
          <w:tcPr>
            <w:tcW w:w="236" w:type="dxa"/>
            <w:tcBorders>
              <w:top w:val="nil"/>
              <w:left w:val="nil"/>
              <w:bottom w:val="nil"/>
              <w:right w:val="nil"/>
            </w:tcBorders>
            <w:shd w:val="clear" w:color="auto" w:fill="auto"/>
            <w:vAlign w:val="bottom"/>
          </w:tcPr>
          <w:p w:rsidR="003A6B8B" w:rsidRPr="00922571" w:rsidRDefault="003A6B8B" w:rsidP="003A6B8B">
            <w:pPr>
              <w:spacing w:line="276" w:lineRule="auto"/>
              <w:rPr>
                <w:rFonts w:cs="Arial"/>
                <w:color w:val="000000"/>
                <w:sz w:val="18"/>
                <w:szCs w:val="18"/>
                <w:lang w:val="es-AR"/>
              </w:rPr>
            </w:pPr>
          </w:p>
        </w:tc>
        <w:tc>
          <w:tcPr>
            <w:tcW w:w="1781" w:type="dxa"/>
            <w:tcBorders>
              <w:top w:val="nil"/>
              <w:left w:val="nil"/>
              <w:right w:val="nil"/>
            </w:tcBorders>
            <w:shd w:val="clear" w:color="auto" w:fill="auto"/>
            <w:vAlign w:val="bottom"/>
          </w:tcPr>
          <w:p w:rsidR="003A6B8B" w:rsidRPr="00922571" w:rsidRDefault="003A6B8B" w:rsidP="003A6B8B">
            <w:pPr>
              <w:spacing w:line="276" w:lineRule="auto"/>
              <w:ind w:left="226" w:hanging="226"/>
              <w:jc w:val="right"/>
              <w:rPr>
                <w:rFonts w:cs="Arial"/>
                <w:color w:val="000000"/>
                <w:sz w:val="18"/>
                <w:szCs w:val="18"/>
                <w:lang w:val="es-AR"/>
              </w:rPr>
            </w:pPr>
            <w:r>
              <w:rPr>
                <w:rFonts w:cs="Arial"/>
                <w:color w:val="000000"/>
                <w:sz w:val="18"/>
                <w:szCs w:val="18"/>
                <w:lang w:val="es-AR"/>
              </w:rPr>
              <w:t>19.615</w:t>
            </w:r>
          </w:p>
        </w:tc>
        <w:tc>
          <w:tcPr>
            <w:tcW w:w="284" w:type="dxa"/>
            <w:tcBorders>
              <w:top w:val="nil"/>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p>
        </w:tc>
        <w:tc>
          <w:tcPr>
            <w:tcW w:w="1701" w:type="dxa"/>
            <w:tcBorders>
              <w:top w:val="nil"/>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r w:rsidRPr="00922571">
              <w:rPr>
                <w:rFonts w:cs="Arial"/>
                <w:color w:val="000000"/>
                <w:sz w:val="18"/>
                <w:szCs w:val="18"/>
                <w:lang w:val="es-AR"/>
              </w:rPr>
              <w:t>-</w:t>
            </w:r>
          </w:p>
        </w:tc>
        <w:tc>
          <w:tcPr>
            <w:tcW w:w="283" w:type="dxa"/>
            <w:tcBorders>
              <w:top w:val="nil"/>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p>
        </w:tc>
        <w:tc>
          <w:tcPr>
            <w:tcW w:w="1418" w:type="dxa"/>
            <w:tcBorders>
              <w:top w:val="nil"/>
              <w:left w:val="nil"/>
              <w:right w:val="nil"/>
            </w:tcBorders>
            <w:noWrap/>
            <w:vAlign w:val="bottom"/>
          </w:tcPr>
          <w:p w:rsidR="003A6B8B" w:rsidRPr="00922571" w:rsidRDefault="003A6B8B" w:rsidP="003A6B8B">
            <w:pPr>
              <w:spacing w:line="276" w:lineRule="auto"/>
              <w:ind w:left="226" w:hanging="226"/>
              <w:jc w:val="right"/>
              <w:rPr>
                <w:rFonts w:cs="Arial"/>
                <w:color w:val="000000"/>
                <w:sz w:val="18"/>
                <w:szCs w:val="18"/>
                <w:lang w:val="es-AR"/>
              </w:rPr>
            </w:pPr>
            <w:r>
              <w:rPr>
                <w:rFonts w:cs="Arial"/>
                <w:color w:val="000000"/>
                <w:sz w:val="18"/>
                <w:szCs w:val="18"/>
                <w:lang w:val="es-AR"/>
              </w:rPr>
              <w:t>19.615</w:t>
            </w:r>
          </w:p>
        </w:tc>
        <w:tc>
          <w:tcPr>
            <w:tcW w:w="283" w:type="dxa"/>
            <w:tcBorders>
              <w:top w:val="nil"/>
              <w:left w:val="nil"/>
              <w:right w:val="nil"/>
            </w:tcBorders>
            <w:vAlign w:val="bottom"/>
          </w:tcPr>
          <w:p w:rsidR="003A6B8B" w:rsidRPr="00B84E85" w:rsidRDefault="003A6B8B" w:rsidP="003A6B8B">
            <w:pPr>
              <w:spacing w:line="276" w:lineRule="auto"/>
              <w:jc w:val="right"/>
              <w:rPr>
                <w:rFonts w:cs="Arial"/>
                <w:color w:val="000000"/>
                <w:sz w:val="18"/>
                <w:szCs w:val="18"/>
                <w:lang w:val="es-AR"/>
              </w:rPr>
            </w:pPr>
          </w:p>
        </w:tc>
        <w:tc>
          <w:tcPr>
            <w:tcW w:w="1345" w:type="dxa"/>
            <w:tcBorders>
              <w:top w:val="nil"/>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r w:rsidRPr="003A6B8B">
              <w:rPr>
                <w:rFonts w:cs="Arial"/>
                <w:color w:val="000000"/>
                <w:sz w:val="18"/>
                <w:szCs w:val="18"/>
                <w:lang w:val="es-AR"/>
              </w:rPr>
              <w:t xml:space="preserve">852.012 </w:t>
            </w:r>
          </w:p>
        </w:tc>
      </w:tr>
      <w:tr w:rsidR="003A6B8B" w:rsidRPr="00922571" w:rsidTr="008437DA">
        <w:trPr>
          <w:trHeight w:val="325"/>
        </w:trPr>
        <w:tc>
          <w:tcPr>
            <w:tcW w:w="1418" w:type="dxa"/>
            <w:tcBorders>
              <w:top w:val="nil"/>
              <w:left w:val="nil"/>
              <w:bottom w:val="nil"/>
              <w:right w:val="nil"/>
            </w:tcBorders>
            <w:shd w:val="clear" w:color="auto" w:fill="auto"/>
            <w:noWrap/>
            <w:vAlign w:val="bottom"/>
            <w:hideMark/>
          </w:tcPr>
          <w:p w:rsidR="003A6B8B" w:rsidRPr="00B84E85" w:rsidRDefault="003A6B8B" w:rsidP="003A6B8B">
            <w:pPr>
              <w:spacing w:line="276" w:lineRule="auto"/>
              <w:rPr>
                <w:rFonts w:cs="Arial"/>
                <w:color w:val="000000"/>
                <w:sz w:val="18"/>
                <w:szCs w:val="18"/>
                <w:lang w:val="es-AR"/>
              </w:rPr>
            </w:pPr>
            <w:r w:rsidRPr="00B84E85">
              <w:rPr>
                <w:rFonts w:cs="Arial"/>
                <w:b/>
                <w:color w:val="000000"/>
                <w:sz w:val="18"/>
                <w:szCs w:val="18"/>
                <w:lang w:val="es-AR"/>
              </w:rPr>
              <w:t>Total 201</w:t>
            </w:r>
            <w:r>
              <w:rPr>
                <w:rFonts w:cs="Arial"/>
                <w:b/>
                <w:color w:val="000000"/>
                <w:sz w:val="18"/>
                <w:szCs w:val="18"/>
                <w:lang w:val="es-AR"/>
              </w:rPr>
              <w:t>9</w:t>
            </w:r>
          </w:p>
        </w:tc>
        <w:tc>
          <w:tcPr>
            <w:tcW w:w="1101" w:type="dxa"/>
            <w:tcBorders>
              <w:top w:val="nil"/>
              <w:left w:val="nil"/>
              <w:right w:val="nil"/>
            </w:tcBorders>
            <w:shd w:val="clear" w:color="auto" w:fill="auto"/>
            <w:noWrap/>
            <w:vAlign w:val="bottom"/>
            <w:hideMark/>
          </w:tcPr>
          <w:p w:rsidR="003A6B8B" w:rsidRPr="00B84E85" w:rsidRDefault="003A6B8B" w:rsidP="003A6B8B">
            <w:pPr>
              <w:spacing w:line="276" w:lineRule="auto"/>
              <w:rPr>
                <w:rFonts w:cs="Arial"/>
                <w:color w:val="000000"/>
                <w:sz w:val="18"/>
                <w:szCs w:val="18"/>
                <w:lang w:val="es-AR"/>
              </w:rPr>
            </w:pPr>
          </w:p>
        </w:tc>
        <w:tc>
          <w:tcPr>
            <w:tcW w:w="236" w:type="dxa"/>
            <w:tcBorders>
              <w:top w:val="nil"/>
              <w:left w:val="nil"/>
              <w:right w:val="nil"/>
            </w:tcBorders>
          </w:tcPr>
          <w:p w:rsidR="003A6B8B" w:rsidRPr="00B84E85" w:rsidRDefault="003A6B8B" w:rsidP="003A6B8B">
            <w:pPr>
              <w:spacing w:line="276" w:lineRule="auto"/>
              <w:rPr>
                <w:rFonts w:cs="Arial"/>
                <w:color w:val="000000"/>
                <w:sz w:val="18"/>
                <w:szCs w:val="18"/>
                <w:lang w:val="es-AR"/>
              </w:rPr>
            </w:pPr>
          </w:p>
        </w:tc>
        <w:tc>
          <w:tcPr>
            <w:tcW w:w="1781" w:type="dxa"/>
            <w:tcBorders>
              <w:top w:val="single" w:sz="4" w:space="0" w:color="auto"/>
              <w:left w:val="nil"/>
              <w:bottom w:val="double" w:sz="4" w:space="0" w:color="auto"/>
              <w:right w:val="nil"/>
            </w:tcBorders>
            <w:vAlign w:val="bottom"/>
          </w:tcPr>
          <w:p w:rsidR="003A6B8B" w:rsidRPr="00922571" w:rsidRDefault="00313646" w:rsidP="003A6B8B">
            <w:pPr>
              <w:spacing w:line="276" w:lineRule="auto"/>
              <w:ind w:left="226" w:hanging="226"/>
              <w:jc w:val="right"/>
              <w:rPr>
                <w:rFonts w:cs="Arial"/>
                <w:color w:val="000000"/>
                <w:sz w:val="18"/>
                <w:szCs w:val="18"/>
                <w:lang w:val="es-AR"/>
              </w:rPr>
            </w:pPr>
            <w:r w:rsidRPr="00313646">
              <w:rPr>
                <w:rFonts w:cs="Arial"/>
                <w:color w:val="000000"/>
                <w:sz w:val="18"/>
                <w:szCs w:val="18"/>
                <w:lang w:val="es-AR"/>
              </w:rPr>
              <w:t>2.596.724</w:t>
            </w:r>
          </w:p>
        </w:tc>
        <w:tc>
          <w:tcPr>
            <w:tcW w:w="284" w:type="dxa"/>
            <w:tcBorders>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p>
        </w:tc>
        <w:tc>
          <w:tcPr>
            <w:tcW w:w="1701" w:type="dxa"/>
            <w:tcBorders>
              <w:top w:val="single" w:sz="4" w:space="0" w:color="auto"/>
              <w:left w:val="nil"/>
              <w:bottom w:val="double" w:sz="4" w:space="0" w:color="auto"/>
              <w:right w:val="nil"/>
            </w:tcBorders>
            <w:vAlign w:val="bottom"/>
          </w:tcPr>
          <w:p w:rsidR="003A6B8B" w:rsidRPr="00B84E85" w:rsidRDefault="003A6B8B" w:rsidP="003A6B8B">
            <w:pPr>
              <w:spacing w:line="276" w:lineRule="auto"/>
              <w:ind w:left="226" w:hanging="226"/>
              <w:jc w:val="right"/>
              <w:rPr>
                <w:rFonts w:cs="Arial"/>
                <w:color w:val="000000"/>
                <w:sz w:val="18"/>
                <w:szCs w:val="18"/>
                <w:lang w:val="es-AR"/>
              </w:rPr>
            </w:pPr>
            <w:r w:rsidRPr="003A6B8B">
              <w:rPr>
                <w:rFonts w:cs="Arial"/>
                <w:color w:val="000000"/>
                <w:sz w:val="18"/>
                <w:szCs w:val="18"/>
                <w:lang w:val="es-AR"/>
              </w:rPr>
              <w:t>983.708</w:t>
            </w:r>
          </w:p>
        </w:tc>
        <w:tc>
          <w:tcPr>
            <w:tcW w:w="283" w:type="dxa"/>
            <w:tcBorders>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p>
        </w:tc>
        <w:tc>
          <w:tcPr>
            <w:tcW w:w="1418" w:type="dxa"/>
            <w:tcBorders>
              <w:top w:val="single" w:sz="4" w:space="0" w:color="auto"/>
              <w:left w:val="nil"/>
              <w:bottom w:val="double" w:sz="4" w:space="0" w:color="auto"/>
              <w:right w:val="nil"/>
            </w:tcBorders>
            <w:shd w:val="clear" w:color="auto" w:fill="auto"/>
            <w:noWrap/>
            <w:vAlign w:val="bottom"/>
          </w:tcPr>
          <w:p w:rsidR="003A6B8B" w:rsidRPr="00922571" w:rsidRDefault="00313646" w:rsidP="003A6B8B">
            <w:pPr>
              <w:spacing w:line="276" w:lineRule="auto"/>
              <w:ind w:left="226" w:hanging="226"/>
              <w:jc w:val="right"/>
              <w:rPr>
                <w:rFonts w:cs="Arial"/>
                <w:color w:val="000000"/>
                <w:sz w:val="18"/>
                <w:szCs w:val="18"/>
                <w:lang w:val="es-AR"/>
              </w:rPr>
            </w:pPr>
            <w:r w:rsidRPr="00313646">
              <w:rPr>
                <w:rFonts w:cs="Arial"/>
                <w:color w:val="000000"/>
                <w:sz w:val="18"/>
                <w:szCs w:val="18"/>
                <w:lang w:val="es-AR"/>
              </w:rPr>
              <w:t>3.580.432</w:t>
            </w:r>
          </w:p>
        </w:tc>
        <w:tc>
          <w:tcPr>
            <w:tcW w:w="283" w:type="dxa"/>
            <w:tcBorders>
              <w:left w:val="nil"/>
              <w:right w:val="nil"/>
            </w:tcBorders>
            <w:vAlign w:val="bottom"/>
          </w:tcPr>
          <w:p w:rsidR="003A6B8B" w:rsidRPr="00922571" w:rsidRDefault="003A6B8B" w:rsidP="003A6B8B">
            <w:pPr>
              <w:spacing w:line="276" w:lineRule="auto"/>
              <w:jc w:val="right"/>
              <w:rPr>
                <w:rFonts w:cs="Arial"/>
                <w:color w:val="000000"/>
                <w:sz w:val="18"/>
                <w:szCs w:val="18"/>
                <w:lang w:val="es-AR"/>
              </w:rPr>
            </w:pPr>
          </w:p>
        </w:tc>
        <w:tc>
          <w:tcPr>
            <w:tcW w:w="1345" w:type="dxa"/>
            <w:tcBorders>
              <w:top w:val="single" w:sz="4" w:space="0" w:color="auto"/>
              <w:left w:val="nil"/>
              <w:right w:val="nil"/>
            </w:tcBorders>
            <w:vAlign w:val="bottom"/>
          </w:tcPr>
          <w:p w:rsidR="003A6B8B" w:rsidRPr="00922571" w:rsidRDefault="003A6B8B" w:rsidP="003A6B8B">
            <w:pPr>
              <w:tabs>
                <w:tab w:val="center" w:pos="572"/>
                <w:tab w:val="right" w:pos="1145"/>
              </w:tabs>
              <w:spacing w:line="276" w:lineRule="auto"/>
              <w:jc w:val="right"/>
              <w:rPr>
                <w:rFonts w:cs="Arial"/>
                <w:color w:val="000000"/>
                <w:sz w:val="18"/>
                <w:szCs w:val="18"/>
                <w:lang w:val="es-AR"/>
              </w:rPr>
            </w:pPr>
          </w:p>
        </w:tc>
      </w:tr>
      <w:tr w:rsidR="003A6B8B" w:rsidRPr="00922571" w:rsidTr="008437DA">
        <w:trPr>
          <w:trHeight w:val="325"/>
        </w:trPr>
        <w:tc>
          <w:tcPr>
            <w:tcW w:w="1418" w:type="dxa"/>
            <w:tcBorders>
              <w:top w:val="nil"/>
              <w:left w:val="nil"/>
              <w:bottom w:val="nil"/>
              <w:right w:val="nil"/>
            </w:tcBorders>
            <w:shd w:val="clear" w:color="auto" w:fill="auto"/>
            <w:noWrap/>
            <w:vAlign w:val="bottom"/>
            <w:hideMark/>
          </w:tcPr>
          <w:p w:rsidR="003A6B8B" w:rsidRPr="00922571" w:rsidRDefault="003A6B8B" w:rsidP="003A6B8B">
            <w:pPr>
              <w:spacing w:line="276" w:lineRule="auto"/>
              <w:rPr>
                <w:rFonts w:cs="Arial"/>
                <w:color w:val="000000"/>
                <w:sz w:val="18"/>
                <w:szCs w:val="18"/>
                <w:lang w:val="es-AR"/>
              </w:rPr>
            </w:pPr>
            <w:r w:rsidRPr="00922571">
              <w:rPr>
                <w:rFonts w:cs="Arial"/>
                <w:b/>
                <w:color w:val="000000"/>
                <w:sz w:val="18"/>
                <w:szCs w:val="18"/>
                <w:lang w:val="es-AR"/>
              </w:rPr>
              <w:t>Total 201</w:t>
            </w:r>
            <w:r>
              <w:rPr>
                <w:rFonts w:cs="Arial"/>
                <w:b/>
                <w:color w:val="000000"/>
                <w:sz w:val="18"/>
                <w:szCs w:val="18"/>
                <w:lang w:val="es-AR"/>
              </w:rPr>
              <w:t>8</w:t>
            </w:r>
          </w:p>
        </w:tc>
        <w:tc>
          <w:tcPr>
            <w:tcW w:w="1101" w:type="dxa"/>
            <w:tcBorders>
              <w:top w:val="nil"/>
              <w:left w:val="nil"/>
              <w:right w:val="nil"/>
            </w:tcBorders>
            <w:shd w:val="clear" w:color="auto" w:fill="auto"/>
            <w:noWrap/>
            <w:vAlign w:val="bottom"/>
            <w:hideMark/>
          </w:tcPr>
          <w:p w:rsidR="003A6B8B" w:rsidRPr="00922571" w:rsidRDefault="003A6B8B" w:rsidP="003A6B8B">
            <w:pPr>
              <w:spacing w:line="276" w:lineRule="auto"/>
              <w:rPr>
                <w:rFonts w:cs="Arial"/>
                <w:color w:val="000000"/>
                <w:sz w:val="18"/>
                <w:szCs w:val="18"/>
                <w:lang w:val="es-AR"/>
              </w:rPr>
            </w:pPr>
          </w:p>
        </w:tc>
        <w:tc>
          <w:tcPr>
            <w:tcW w:w="236" w:type="dxa"/>
            <w:tcBorders>
              <w:top w:val="nil"/>
              <w:left w:val="nil"/>
              <w:right w:val="nil"/>
            </w:tcBorders>
          </w:tcPr>
          <w:p w:rsidR="003A6B8B" w:rsidRPr="00922571" w:rsidRDefault="003A6B8B" w:rsidP="003A6B8B">
            <w:pPr>
              <w:spacing w:line="276" w:lineRule="auto"/>
              <w:rPr>
                <w:rFonts w:cs="Arial"/>
                <w:color w:val="000000"/>
                <w:sz w:val="18"/>
                <w:szCs w:val="18"/>
                <w:lang w:val="es-AR"/>
              </w:rPr>
            </w:pPr>
          </w:p>
        </w:tc>
        <w:tc>
          <w:tcPr>
            <w:tcW w:w="1781" w:type="dxa"/>
            <w:tcBorders>
              <w:top w:val="single" w:sz="4" w:space="0" w:color="auto"/>
              <w:left w:val="nil"/>
              <w:bottom w:val="double" w:sz="4" w:space="0" w:color="auto"/>
              <w:right w:val="nil"/>
            </w:tcBorders>
            <w:vAlign w:val="bottom"/>
          </w:tcPr>
          <w:p w:rsidR="003A6B8B" w:rsidRPr="00922571" w:rsidRDefault="00F45EAF" w:rsidP="003A6B8B">
            <w:pPr>
              <w:spacing w:line="276" w:lineRule="auto"/>
              <w:ind w:left="226" w:hanging="226"/>
              <w:jc w:val="right"/>
              <w:rPr>
                <w:rFonts w:cs="Arial"/>
                <w:color w:val="000000"/>
                <w:sz w:val="18"/>
                <w:szCs w:val="18"/>
                <w:lang w:val="es-AR"/>
              </w:rPr>
            </w:pPr>
            <w:r w:rsidRPr="00F45EAF">
              <w:rPr>
                <w:rFonts w:cs="Arial"/>
                <w:color w:val="000000"/>
                <w:sz w:val="18"/>
                <w:szCs w:val="18"/>
                <w:lang w:val="es-AR"/>
              </w:rPr>
              <w:t xml:space="preserve">4.277.011 </w:t>
            </w:r>
          </w:p>
        </w:tc>
        <w:tc>
          <w:tcPr>
            <w:tcW w:w="284" w:type="dxa"/>
            <w:tcBorders>
              <w:left w:val="nil"/>
              <w:right w:val="nil"/>
            </w:tcBorders>
            <w:vAlign w:val="bottom"/>
          </w:tcPr>
          <w:p w:rsidR="003A6B8B" w:rsidRPr="00922571" w:rsidRDefault="003A6B8B" w:rsidP="003A6B8B">
            <w:pPr>
              <w:spacing w:line="276" w:lineRule="auto"/>
              <w:ind w:left="226" w:hanging="226"/>
              <w:jc w:val="right"/>
              <w:rPr>
                <w:rFonts w:cs="Arial"/>
                <w:color w:val="000000"/>
                <w:sz w:val="18"/>
                <w:szCs w:val="18"/>
                <w:lang w:val="es-AR"/>
              </w:rPr>
            </w:pPr>
          </w:p>
        </w:tc>
        <w:tc>
          <w:tcPr>
            <w:tcW w:w="1701" w:type="dxa"/>
            <w:tcBorders>
              <w:top w:val="double" w:sz="4" w:space="0" w:color="auto"/>
              <w:left w:val="nil"/>
              <w:bottom w:val="double" w:sz="4" w:space="0" w:color="auto"/>
              <w:right w:val="nil"/>
            </w:tcBorders>
            <w:vAlign w:val="bottom"/>
          </w:tcPr>
          <w:p w:rsidR="003A6B8B" w:rsidRPr="00922571" w:rsidRDefault="00F45EAF" w:rsidP="003A6B8B">
            <w:pPr>
              <w:spacing w:line="276" w:lineRule="auto"/>
              <w:ind w:left="226" w:hanging="226"/>
              <w:jc w:val="right"/>
              <w:rPr>
                <w:rFonts w:cs="Arial"/>
                <w:color w:val="000000"/>
                <w:sz w:val="18"/>
                <w:szCs w:val="18"/>
                <w:lang w:val="es-AR"/>
              </w:rPr>
            </w:pPr>
            <w:r w:rsidRPr="00F45EAF">
              <w:rPr>
                <w:rFonts w:cs="Arial"/>
                <w:color w:val="000000"/>
                <w:sz w:val="18"/>
                <w:szCs w:val="18"/>
                <w:lang w:val="es-AR"/>
              </w:rPr>
              <w:t>523.865</w:t>
            </w:r>
          </w:p>
        </w:tc>
        <w:tc>
          <w:tcPr>
            <w:tcW w:w="283" w:type="dxa"/>
            <w:tcBorders>
              <w:left w:val="nil"/>
              <w:right w:val="nil"/>
            </w:tcBorders>
            <w:vAlign w:val="bottom"/>
          </w:tcPr>
          <w:p w:rsidR="003A6B8B" w:rsidRPr="00922571" w:rsidRDefault="003A6B8B" w:rsidP="003A6B8B">
            <w:pPr>
              <w:spacing w:line="276" w:lineRule="auto"/>
              <w:jc w:val="right"/>
              <w:rPr>
                <w:rFonts w:cs="Arial"/>
                <w:color w:val="000000"/>
                <w:sz w:val="18"/>
                <w:szCs w:val="18"/>
                <w:lang w:val="es-AR"/>
              </w:rPr>
            </w:pPr>
          </w:p>
        </w:tc>
        <w:tc>
          <w:tcPr>
            <w:tcW w:w="1418" w:type="dxa"/>
            <w:tcBorders>
              <w:top w:val="double" w:sz="4" w:space="0" w:color="auto"/>
              <w:left w:val="nil"/>
              <w:right w:val="nil"/>
            </w:tcBorders>
            <w:shd w:val="clear" w:color="auto" w:fill="auto"/>
            <w:noWrap/>
            <w:vAlign w:val="bottom"/>
          </w:tcPr>
          <w:p w:rsidR="003A6B8B" w:rsidRPr="00922571" w:rsidRDefault="003A6B8B" w:rsidP="003A6B8B">
            <w:pPr>
              <w:spacing w:line="276" w:lineRule="auto"/>
              <w:jc w:val="right"/>
              <w:rPr>
                <w:rFonts w:cs="Arial"/>
                <w:color w:val="000000"/>
                <w:sz w:val="18"/>
                <w:szCs w:val="18"/>
                <w:lang w:val="es-AR"/>
              </w:rPr>
            </w:pPr>
          </w:p>
        </w:tc>
        <w:tc>
          <w:tcPr>
            <w:tcW w:w="283" w:type="dxa"/>
            <w:tcBorders>
              <w:left w:val="nil"/>
              <w:right w:val="nil"/>
            </w:tcBorders>
            <w:vAlign w:val="bottom"/>
          </w:tcPr>
          <w:p w:rsidR="003A6B8B" w:rsidRPr="00922571" w:rsidRDefault="003A6B8B" w:rsidP="003A6B8B">
            <w:pPr>
              <w:spacing w:line="276" w:lineRule="auto"/>
              <w:jc w:val="right"/>
              <w:rPr>
                <w:rFonts w:cs="Arial"/>
                <w:color w:val="000000"/>
                <w:sz w:val="18"/>
                <w:szCs w:val="18"/>
                <w:lang w:val="es-AR"/>
              </w:rPr>
            </w:pPr>
          </w:p>
        </w:tc>
        <w:tc>
          <w:tcPr>
            <w:tcW w:w="1345" w:type="dxa"/>
            <w:tcBorders>
              <w:left w:val="nil"/>
              <w:bottom w:val="double" w:sz="4" w:space="0" w:color="auto"/>
              <w:right w:val="nil"/>
            </w:tcBorders>
            <w:vAlign w:val="bottom"/>
          </w:tcPr>
          <w:p w:rsidR="003A6B8B" w:rsidRPr="00922571" w:rsidRDefault="00F45EAF" w:rsidP="003A6B8B">
            <w:pPr>
              <w:spacing w:line="276" w:lineRule="auto"/>
              <w:ind w:left="226" w:hanging="226"/>
              <w:jc w:val="right"/>
              <w:rPr>
                <w:rFonts w:cs="Arial"/>
                <w:color w:val="000000"/>
                <w:sz w:val="18"/>
                <w:szCs w:val="18"/>
                <w:lang w:val="es-AR"/>
              </w:rPr>
            </w:pPr>
            <w:r w:rsidRPr="00F45EAF">
              <w:rPr>
                <w:rFonts w:cs="Arial"/>
                <w:color w:val="000000"/>
                <w:sz w:val="18"/>
                <w:szCs w:val="18"/>
                <w:lang w:val="es-AR"/>
              </w:rPr>
              <w:t>4.800.876</w:t>
            </w:r>
          </w:p>
        </w:tc>
      </w:tr>
    </w:tbl>
    <w:p w:rsidR="008530B2" w:rsidRPr="00B84E85" w:rsidRDefault="008530B2" w:rsidP="008530B2">
      <w:pPr>
        <w:rPr>
          <w:lang w:val="es-AR"/>
        </w:rPr>
      </w:pPr>
    </w:p>
    <w:p w:rsidR="008530B2" w:rsidRPr="00922571" w:rsidRDefault="008530B2" w:rsidP="008530B2">
      <w:pPr>
        <w:ind w:firstLine="720"/>
        <w:rPr>
          <w:lang w:val="es-AR"/>
        </w:rPr>
      </w:pPr>
    </w:p>
    <w:p w:rsidR="008530B2" w:rsidRPr="00922571" w:rsidRDefault="008530B2" w:rsidP="008530B2">
      <w:pPr>
        <w:ind w:firstLine="720"/>
        <w:rPr>
          <w:lang w:val="es-AR"/>
        </w:rPr>
      </w:pPr>
    </w:p>
    <w:p w:rsidR="008530B2" w:rsidRPr="00922571" w:rsidRDefault="008530B2" w:rsidP="008530B2">
      <w:pPr>
        <w:ind w:firstLine="720"/>
        <w:rPr>
          <w:lang w:val="es-AR"/>
        </w:rPr>
        <w:sectPr w:rsidR="008530B2" w:rsidRPr="00922571" w:rsidSect="004504E6">
          <w:headerReference w:type="even" r:id="rId31"/>
          <w:headerReference w:type="default" r:id="rId32"/>
          <w:headerReference w:type="first" r:id="rId33"/>
          <w:footerReference w:type="first" r:id="rId34"/>
          <w:pgSz w:w="11907" w:h="16840" w:code="9"/>
          <w:pgMar w:top="1701" w:right="1417" w:bottom="1134" w:left="1531" w:header="850" w:footer="567" w:gutter="0"/>
          <w:cols w:space="708"/>
          <w:titlePg/>
          <w:docGrid w:linePitch="360"/>
        </w:sectPr>
      </w:pPr>
    </w:p>
    <w:p w:rsidR="008530B2" w:rsidRPr="00922571" w:rsidRDefault="008530B2" w:rsidP="008530B2">
      <w:pPr>
        <w:suppressAutoHyphens/>
        <w:spacing w:before="40" w:after="40" w:line="264" w:lineRule="auto"/>
        <w:jc w:val="both"/>
        <w:rPr>
          <w:rFonts w:cs="Arial"/>
          <w:b/>
          <w:sz w:val="24"/>
          <w:lang w:val="es-AR"/>
        </w:rPr>
      </w:pPr>
      <w:r w:rsidRPr="00922571">
        <w:rPr>
          <w:rFonts w:cs="Arial"/>
          <w:b/>
          <w:sz w:val="24"/>
          <w:lang w:val="es-AR"/>
        </w:rPr>
        <w:t>Compañía de Inversiones Mineras S.A.</w:t>
      </w:r>
    </w:p>
    <w:p w:rsidR="008530B2" w:rsidRPr="00922571" w:rsidRDefault="008530B2" w:rsidP="008530B2">
      <w:pPr>
        <w:suppressAutoHyphens/>
        <w:spacing w:before="40" w:after="40" w:line="264" w:lineRule="auto"/>
        <w:jc w:val="both"/>
        <w:rPr>
          <w:rFonts w:cs="Arial"/>
          <w:b/>
          <w:sz w:val="24"/>
          <w:lang w:val="es-AR"/>
        </w:rPr>
      </w:pPr>
    </w:p>
    <w:p w:rsidR="00F45EAF" w:rsidRPr="008437DA" w:rsidRDefault="00F45EAF" w:rsidP="00F45EAF">
      <w:pPr>
        <w:suppressAutoHyphens/>
        <w:spacing w:before="40" w:after="40" w:line="264" w:lineRule="auto"/>
        <w:rPr>
          <w:rFonts w:cs="Arial"/>
          <w:b/>
          <w:sz w:val="20"/>
        </w:rPr>
      </w:pPr>
      <w:r w:rsidRPr="008437DA">
        <w:rPr>
          <w:rFonts w:cs="Arial"/>
          <w:b/>
          <w:sz w:val="20"/>
        </w:rPr>
        <w:t>ESTADOS CONTABLES AL 31 DE MARZO DE 201</w:t>
      </w:r>
      <w:r>
        <w:rPr>
          <w:rFonts w:cs="Arial"/>
          <w:b/>
          <w:sz w:val="20"/>
        </w:rPr>
        <w:t>9</w:t>
      </w:r>
      <w:r w:rsidRPr="008437DA">
        <w:rPr>
          <w:rFonts w:cs="Arial"/>
          <w:b/>
          <w:sz w:val="20"/>
        </w:rPr>
        <w:t xml:space="preserve"> </w:t>
      </w:r>
      <w:r>
        <w:rPr>
          <w:rFonts w:cs="Arial"/>
          <w:b/>
          <w:sz w:val="20"/>
        </w:rPr>
        <w:t>E INFORMACIÓN COMPARATIVA</w:t>
      </w:r>
    </w:p>
    <w:p w:rsidR="008530B2" w:rsidRPr="00B84E85" w:rsidRDefault="00062A99" w:rsidP="008530B2">
      <w:pPr>
        <w:suppressAutoHyphens/>
        <w:spacing w:before="40" w:after="40" w:line="264" w:lineRule="auto"/>
        <w:rPr>
          <w:rFonts w:cs="Arial"/>
          <w:b/>
          <w:sz w:val="20"/>
          <w:lang w:val="es-AR"/>
        </w:rPr>
      </w:pPr>
      <w:r w:rsidRPr="00B84E85">
        <w:rPr>
          <w:rFonts w:cs="Arial"/>
          <w:b/>
          <w:sz w:val="20"/>
          <w:lang w:val="es-AR"/>
        </w:rPr>
        <w:t>RATIFICACIÓN DE FIRMAS LITOGRAFIADAS</w:t>
      </w:r>
    </w:p>
    <w:p w:rsidR="008530B2" w:rsidRPr="00B84E85" w:rsidRDefault="00AD7B41" w:rsidP="00AD7B41">
      <w:pPr>
        <w:tabs>
          <w:tab w:val="left" w:pos="5505"/>
        </w:tabs>
        <w:suppressAutoHyphens/>
        <w:spacing w:before="40" w:after="40" w:line="264" w:lineRule="auto"/>
        <w:rPr>
          <w:rFonts w:cs="Arial"/>
          <w:b/>
          <w:sz w:val="24"/>
          <w:lang w:val="es-AR"/>
        </w:rPr>
      </w:pPr>
      <w:r w:rsidRPr="00B84E85">
        <w:rPr>
          <w:rFonts w:cs="Arial"/>
          <w:b/>
          <w:sz w:val="24"/>
          <w:lang w:val="es-AR"/>
        </w:rPr>
        <w:tab/>
      </w:r>
    </w:p>
    <w:p w:rsidR="008530B2" w:rsidRPr="00B84E85" w:rsidRDefault="008530B2" w:rsidP="008530B2">
      <w:pPr>
        <w:suppressAutoHyphens/>
        <w:spacing w:before="40" w:after="40" w:line="264" w:lineRule="auto"/>
        <w:rPr>
          <w:rFonts w:cs="Arial"/>
          <w:b/>
          <w:sz w:val="24"/>
          <w:lang w:val="es-AR"/>
        </w:rPr>
      </w:pPr>
    </w:p>
    <w:p w:rsidR="008530B2" w:rsidRPr="00922571" w:rsidRDefault="008530B2" w:rsidP="008530B2">
      <w:pPr>
        <w:pStyle w:val="Piedepgina"/>
        <w:suppressAutoHyphens/>
        <w:spacing w:before="40" w:after="40" w:line="264" w:lineRule="auto"/>
        <w:rPr>
          <w:rFonts w:cs="Arial"/>
          <w:bCs/>
          <w:lang w:val="es-AR"/>
        </w:rPr>
      </w:pPr>
    </w:p>
    <w:p w:rsidR="008530B2" w:rsidRPr="00922571" w:rsidRDefault="008530B2" w:rsidP="008530B2">
      <w:pPr>
        <w:pStyle w:val="Piedepgina"/>
        <w:suppressAutoHyphens/>
        <w:spacing w:before="40" w:after="40" w:line="264" w:lineRule="auto"/>
        <w:jc w:val="both"/>
        <w:rPr>
          <w:rFonts w:cs="Arial"/>
          <w:bCs/>
          <w:sz w:val="20"/>
          <w:lang w:val="es-AR"/>
        </w:rPr>
      </w:pPr>
      <w:r w:rsidRPr="00922571">
        <w:rPr>
          <w:rFonts w:cs="Arial"/>
          <w:bCs/>
          <w:sz w:val="20"/>
          <w:lang w:val="es-AR"/>
        </w:rPr>
        <w:t xml:space="preserve">Por la presente ratificamos las firmas que obran litografiadas en las hojas que anteceden desde la </w:t>
      </w:r>
      <w:r w:rsidR="00154689" w:rsidRPr="00922571">
        <w:rPr>
          <w:rFonts w:cs="Arial"/>
          <w:bCs/>
          <w:sz w:val="20"/>
          <w:lang w:val="es-AR"/>
        </w:rPr>
        <w:t xml:space="preserve">página </w:t>
      </w:r>
      <w:proofErr w:type="spellStart"/>
      <w:r w:rsidR="00154689" w:rsidRPr="00922571">
        <w:rPr>
          <w:rFonts w:cs="Arial"/>
          <w:bCs/>
          <w:sz w:val="20"/>
          <w:lang w:val="es-AR"/>
        </w:rPr>
        <w:t>Nº</w:t>
      </w:r>
      <w:proofErr w:type="spellEnd"/>
      <w:r w:rsidR="00154689" w:rsidRPr="00922571">
        <w:rPr>
          <w:rFonts w:cs="Arial"/>
          <w:bCs/>
          <w:sz w:val="20"/>
          <w:lang w:val="es-AR"/>
        </w:rPr>
        <w:t xml:space="preserve"> 1 has</w:t>
      </w:r>
      <w:r w:rsidR="00760563" w:rsidRPr="00922571">
        <w:rPr>
          <w:rFonts w:cs="Arial"/>
          <w:bCs/>
          <w:sz w:val="20"/>
          <w:lang w:val="es-AR"/>
        </w:rPr>
        <w:t xml:space="preserve">ta la página </w:t>
      </w:r>
      <w:proofErr w:type="spellStart"/>
      <w:r w:rsidR="00760563" w:rsidRPr="00922571">
        <w:rPr>
          <w:rFonts w:cs="Arial"/>
          <w:bCs/>
          <w:sz w:val="20"/>
          <w:lang w:val="es-AR"/>
        </w:rPr>
        <w:t>Nº</w:t>
      </w:r>
      <w:proofErr w:type="spellEnd"/>
      <w:r w:rsidR="00760563" w:rsidRPr="00922571">
        <w:rPr>
          <w:rFonts w:cs="Arial"/>
          <w:bCs/>
          <w:sz w:val="20"/>
          <w:lang w:val="es-AR"/>
        </w:rPr>
        <w:t xml:space="preserve"> 1</w:t>
      </w:r>
      <w:r w:rsidR="00F053CE" w:rsidRPr="00922571">
        <w:rPr>
          <w:rFonts w:cs="Arial"/>
          <w:bCs/>
          <w:sz w:val="20"/>
          <w:lang w:val="es-AR"/>
        </w:rPr>
        <w:t>9</w:t>
      </w:r>
      <w:r w:rsidRPr="00922571">
        <w:rPr>
          <w:rFonts w:cs="Arial"/>
          <w:bCs/>
          <w:sz w:val="20"/>
          <w:lang w:val="es-AR"/>
        </w:rPr>
        <w:t>.</w:t>
      </w:r>
    </w:p>
    <w:p w:rsidR="008530B2" w:rsidRPr="00B84E85" w:rsidRDefault="008530B2" w:rsidP="008530B2">
      <w:pPr>
        <w:pStyle w:val="Ttulonota"/>
        <w:keepLines/>
        <w:spacing w:before="40" w:after="40" w:line="264" w:lineRule="auto"/>
        <w:jc w:val="center"/>
        <w:outlineLvl w:val="0"/>
        <w:rPr>
          <w:rFonts w:cs="Arial"/>
          <w:sz w:val="20"/>
          <w:lang w:val="es-AR"/>
        </w:rPr>
      </w:pPr>
    </w:p>
    <w:p w:rsidR="008530B2" w:rsidRPr="00B84E85" w:rsidRDefault="008530B2" w:rsidP="008530B2">
      <w:pPr>
        <w:pStyle w:val="Texto"/>
        <w:keepLines/>
        <w:spacing w:before="40" w:after="40" w:line="264" w:lineRule="auto"/>
        <w:jc w:val="center"/>
        <w:rPr>
          <w:rFonts w:cs="Arial"/>
          <w:lang w:val="es-AR"/>
        </w:rPr>
      </w:pPr>
    </w:p>
    <w:p w:rsidR="008530B2" w:rsidRPr="00922571" w:rsidRDefault="008530B2" w:rsidP="008530B2">
      <w:pPr>
        <w:pStyle w:val="Texto"/>
        <w:keepLines/>
        <w:spacing w:before="40" w:after="40" w:line="264" w:lineRule="auto"/>
        <w:jc w:val="center"/>
        <w:rPr>
          <w:rFonts w:cs="Arial"/>
          <w:lang w:val="es-AR"/>
        </w:rPr>
      </w:pPr>
    </w:p>
    <w:tbl>
      <w:tblPr>
        <w:tblW w:w="8932" w:type="dxa"/>
        <w:jc w:val="center"/>
        <w:tblLayout w:type="fixed"/>
        <w:tblLook w:val="0000" w:firstRow="0" w:lastRow="0" w:firstColumn="0" w:lastColumn="0" w:noHBand="0" w:noVBand="0"/>
      </w:tblPr>
      <w:tblGrid>
        <w:gridCol w:w="3261"/>
        <w:gridCol w:w="3261"/>
        <w:gridCol w:w="2410"/>
      </w:tblGrid>
      <w:tr w:rsidR="008530B2" w:rsidRPr="00922571" w:rsidTr="002A083D">
        <w:trPr>
          <w:jc w:val="center"/>
        </w:trPr>
        <w:tc>
          <w:tcPr>
            <w:tcW w:w="3261" w:type="dxa"/>
          </w:tcPr>
          <w:p w:rsidR="008530B2" w:rsidRPr="00922571" w:rsidRDefault="008530B2" w:rsidP="002A083D">
            <w:pPr>
              <w:pStyle w:val="Texto"/>
              <w:keepLines/>
              <w:spacing w:before="40" w:after="40" w:line="264" w:lineRule="auto"/>
              <w:rPr>
                <w:rFonts w:cs="Arial"/>
                <w:lang w:val="es-AR"/>
              </w:rPr>
            </w:pPr>
          </w:p>
        </w:tc>
        <w:tc>
          <w:tcPr>
            <w:tcW w:w="3261" w:type="dxa"/>
          </w:tcPr>
          <w:p w:rsidR="008530B2" w:rsidRPr="00922571" w:rsidRDefault="008530B2" w:rsidP="002A083D">
            <w:pPr>
              <w:pStyle w:val="Texto"/>
              <w:keepLines/>
              <w:spacing w:before="40" w:after="40" w:line="264" w:lineRule="auto"/>
              <w:jc w:val="center"/>
              <w:rPr>
                <w:rFonts w:cs="Arial"/>
                <w:lang w:val="es-AR"/>
              </w:rPr>
            </w:pPr>
          </w:p>
        </w:tc>
        <w:tc>
          <w:tcPr>
            <w:tcW w:w="2410" w:type="dxa"/>
          </w:tcPr>
          <w:p w:rsidR="008530B2" w:rsidRPr="00922571" w:rsidRDefault="008530B2" w:rsidP="002A083D">
            <w:pPr>
              <w:pStyle w:val="Texto"/>
              <w:keepLines/>
              <w:spacing w:before="40" w:after="40" w:line="264" w:lineRule="auto"/>
              <w:jc w:val="center"/>
              <w:rPr>
                <w:rFonts w:cs="Arial"/>
                <w:lang w:val="es-AR"/>
              </w:rPr>
            </w:pPr>
          </w:p>
        </w:tc>
      </w:tr>
      <w:tr w:rsidR="008530B2" w:rsidRPr="00922571" w:rsidTr="002A083D">
        <w:trPr>
          <w:jc w:val="center"/>
        </w:trPr>
        <w:tc>
          <w:tcPr>
            <w:tcW w:w="3261" w:type="dxa"/>
          </w:tcPr>
          <w:p w:rsidR="008530B2" w:rsidRPr="00922571" w:rsidRDefault="008530B2" w:rsidP="002A083D">
            <w:pPr>
              <w:pStyle w:val="Texto"/>
              <w:spacing w:before="20" w:after="20"/>
              <w:jc w:val="center"/>
              <w:rPr>
                <w:rFonts w:cs="Arial"/>
                <w:sz w:val="20"/>
                <w:lang w:val="es-AR"/>
              </w:rPr>
            </w:pPr>
          </w:p>
        </w:tc>
        <w:tc>
          <w:tcPr>
            <w:tcW w:w="3261" w:type="dxa"/>
          </w:tcPr>
          <w:p w:rsidR="008530B2" w:rsidRPr="00B84E85" w:rsidRDefault="008530B2" w:rsidP="002A083D">
            <w:pPr>
              <w:pStyle w:val="Texto"/>
              <w:spacing w:before="20" w:after="20"/>
              <w:jc w:val="center"/>
              <w:rPr>
                <w:rFonts w:cs="Arial"/>
                <w:sz w:val="20"/>
                <w:lang w:val="es-AR"/>
              </w:rPr>
            </w:pPr>
            <w:r w:rsidRPr="00B84E85">
              <w:rPr>
                <w:rFonts w:cs="Arial"/>
                <w:sz w:val="20"/>
                <w:lang w:val="es-AR"/>
              </w:rPr>
              <w:t>Deloitte &amp; Co. S.A.</w:t>
            </w: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spacing w:before="20" w:after="20"/>
              <w:jc w:val="center"/>
              <w:rPr>
                <w:rFonts w:cs="Arial"/>
                <w:sz w:val="20"/>
                <w:lang w:val="es-AR"/>
              </w:rPr>
            </w:pPr>
          </w:p>
        </w:tc>
        <w:tc>
          <w:tcPr>
            <w:tcW w:w="3261" w:type="dxa"/>
          </w:tcPr>
          <w:p w:rsidR="008530B2" w:rsidRPr="00B84E85" w:rsidRDefault="008530B2" w:rsidP="002A083D">
            <w:pPr>
              <w:pStyle w:val="Texto"/>
              <w:spacing w:before="20" w:after="20"/>
              <w:jc w:val="center"/>
              <w:rPr>
                <w:rFonts w:cs="Arial"/>
                <w:sz w:val="20"/>
                <w:lang w:val="es-AR"/>
              </w:rPr>
            </w:pPr>
            <w:r w:rsidRPr="00B84E85">
              <w:rPr>
                <w:rFonts w:cs="Arial"/>
                <w:sz w:val="20"/>
                <w:lang w:val="es-AR"/>
              </w:rPr>
              <w:t xml:space="preserve">C.P.C.E.C.A.B.A. </w:t>
            </w:r>
            <w:proofErr w:type="spellStart"/>
            <w:r w:rsidRPr="00B84E85">
              <w:rPr>
                <w:rFonts w:cs="Arial"/>
                <w:sz w:val="20"/>
                <w:lang w:val="es-AR"/>
              </w:rPr>
              <w:t>T°</w:t>
            </w:r>
            <w:proofErr w:type="spellEnd"/>
            <w:r w:rsidRPr="00B84E85">
              <w:rPr>
                <w:rFonts w:cs="Arial"/>
                <w:sz w:val="20"/>
                <w:lang w:val="es-AR"/>
              </w:rPr>
              <w:t xml:space="preserve"> 1 - </w:t>
            </w:r>
            <w:proofErr w:type="spellStart"/>
            <w:r w:rsidRPr="00B84E85">
              <w:rPr>
                <w:rFonts w:cs="Arial"/>
                <w:sz w:val="20"/>
                <w:lang w:val="es-AR"/>
              </w:rPr>
              <w:t>F°</w:t>
            </w:r>
            <w:proofErr w:type="spellEnd"/>
            <w:r w:rsidRPr="00B84E85">
              <w:rPr>
                <w:rFonts w:cs="Arial"/>
                <w:sz w:val="20"/>
                <w:lang w:val="es-AR"/>
              </w:rPr>
              <w:t xml:space="preserve"> 3</w:t>
            </w: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3261" w:type="dxa"/>
          </w:tcPr>
          <w:p w:rsidR="008530B2" w:rsidRPr="00B84E85" w:rsidRDefault="008530B2" w:rsidP="002A083D">
            <w:pPr>
              <w:pStyle w:val="Texto"/>
              <w:keepLines/>
              <w:spacing w:before="40" w:after="40" w:line="264" w:lineRule="auto"/>
              <w:jc w:val="center"/>
              <w:rPr>
                <w:rFonts w:cs="Arial"/>
                <w:sz w:val="20"/>
                <w:lang w:val="es-AR"/>
              </w:rPr>
            </w:pP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922571" w:rsidRDefault="007442D3" w:rsidP="002A083D">
            <w:pPr>
              <w:pStyle w:val="Texto"/>
              <w:spacing w:before="20" w:after="20"/>
              <w:jc w:val="center"/>
              <w:rPr>
                <w:rFonts w:cs="Arial"/>
                <w:b/>
                <w:sz w:val="20"/>
                <w:lang w:val="es-AR"/>
              </w:rPr>
            </w:pPr>
            <w:r w:rsidRPr="00922571">
              <w:rPr>
                <w:rFonts w:cs="Arial"/>
                <w:b/>
                <w:sz w:val="20"/>
                <w:lang w:val="es-AR"/>
              </w:rPr>
              <w:t xml:space="preserve">Eduardo </w:t>
            </w:r>
            <w:proofErr w:type="spellStart"/>
            <w:r w:rsidRPr="00922571">
              <w:rPr>
                <w:rFonts w:cs="Arial"/>
                <w:b/>
                <w:sz w:val="20"/>
                <w:lang w:val="es-AR"/>
              </w:rPr>
              <w:t>Baldi</w:t>
            </w:r>
            <w:proofErr w:type="spellEnd"/>
          </w:p>
          <w:p w:rsidR="008530B2" w:rsidRPr="00B84E85" w:rsidRDefault="008530B2" w:rsidP="002A083D">
            <w:pPr>
              <w:pStyle w:val="Texto"/>
              <w:spacing w:before="20" w:after="20"/>
              <w:jc w:val="center"/>
              <w:rPr>
                <w:rFonts w:cs="Arial"/>
                <w:b/>
                <w:sz w:val="20"/>
                <w:lang w:val="es-AR"/>
              </w:rPr>
            </w:pPr>
          </w:p>
        </w:tc>
        <w:tc>
          <w:tcPr>
            <w:tcW w:w="3261" w:type="dxa"/>
          </w:tcPr>
          <w:p w:rsidR="00E12A17" w:rsidRPr="00B84E85" w:rsidRDefault="00E12A17" w:rsidP="00B84E85">
            <w:pPr>
              <w:pStyle w:val="Texto"/>
              <w:spacing w:before="20" w:after="20"/>
              <w:jc w:val="center"/>
              <w:rPr>
                <w:rFonts w:cs="Arial"/>
                <w:b/>
                <w:sz w:val="20"/>
                <w:lang w:val="es-AR"/>
              </w:rPr>
            </w:pPr>
            <w:r w:rsidRPr="00B84E85">
              <w:rPr>
                <w:rFonts w:cs="Arial"/>
                <w:b/>
                <w:sz w:val="20"/>
                <w:lang w:val="es-AR"/>
              </w:rPr>
              <w:t>Diego O. De Vivo</w:t>
            </w:r>
          </w:p>
          <w:p w:rsidR="008530B2" w:rsidRPr="00922571" w:rsidRDefault="008530B2" w:rsidP="002A083D">
            <w:pPr>
              <w:pStyle w:val="Texto"/>
              <w:spacing w:before="20" w:after="20"/>
              <w:jc w:val="center"/>
              <w:rPr>
                <w:rFonts w:cs="Arial"/>
                <w:b/>
                <w:sz w:val="20"/>
                <w:lang w:val="es-AR"/>
              </w:rPr>
            </w:pPr>
          </w:p>
        </w:tc>
        <w:tc>
          <w:tcPr>
            <w:tcW w:w="2410" w:type="dxa"/>
          </w:tcPr>
          <w:p w:rsidR="008530B2" w:rsidRPr="00922571" w:rsidRDefault="00FA6061" w:rsidP="002A083D">
            <w:pPr>
              <w:pStyle w:val="Texto"/>
              <w:keepLines/>
              <w:spacing w:before="40" w:after="40" w:line="264" w:lineRule="auto"/>
              <w:jc w:val="center"/>
              <w:rPr>
                <w:rFonts w:cs="Arial"/>
                <w:b/>
                <w:sz w:val="20"/>
                <w:lang w:val="es-AR"/>
              </w:rPr>
            </w:pPr>
            <w:r w:rsidRPr="00922571">
              <w:rPr>
                <w:rFonts w:cs="Arial"/>
                <w:b/>
                <w:sz w:val="20"/>
                <w:lang w:val="es-AR"/>
              </w:rPr>
              <w:t xml:space="preserve">Carlos Alberto </w:t>
            </w:r>
            <w:proofErr w:type="spellStart"/>
            <w:r w:rsidRPr="00922571">
              <w:rPr>
                <w:rFonts w:cs="Arial"/>
                <w:b/>
                <w:sz w:val="20"/>
                <w:lang w:val="es-AR"/>
              </w:rPr>
              <w:t>Alfonsi</w:t>
            </w:r>
            <w:proofErr w:type="spellEnd"/>
          </w:p>
        </w:tc>
      </w:tr>
      <w:tr w:rsidR="008530B2" w:rsidRPr="00922571" w:rsidTr="002A083D">
        <w:trPr>
          <w:jc w:val="center"/>
        </w:trPr>
        <w:tc>
          <w:tcPr>
            <w:tcW w:w="3261" w:type="dxa"/>
          </w:tcPr>
          <w:p w:rsidR="008530B2" w:rsidRPr="00922571" w:rsidRDefault="008530B2" w:rsidP="002A083D">
            <w:pPr>
              <w:pStyle w:val="Texto"/>
              <w:keepLines/>
              <w:spacing w:before="40" w:after="40" w:line="264" w:lineRule="auto"/>
              <w:jc w:val="center"/>
              <w:rPr>
                <w:rFonts w:cs="Arial"/>
                <w:sz w:val="20"/>
                <w:lang w:val="es-AR"/>
              </w:rPr>
            </w:pPr>
            <w:r w:rsidRPr="00922571">
              <w:rPr>
                <w:rFonts w:cs="Arial"/>
                <w:sz w:val="20"/>
                <w:lang w:val="es-AR"/>
              </w:rPr>
              <w:t>Por Comisión Fiscalizadora</w:t>
            </w:r>
          </w:p>
        </w:tc>
        <w:tc>
          <w:tcPr>
            <w:tcW w:w="3261" w:type="dxa"/>
          </w:tcPr>
          <w:p w:rsidR="008530B2" w:rsidRPr="00922571" w:rsidRDefault="008530B2" w:rsidP="002A083D">
            <w:pPr>
              <w:pStyle w:val="Texto"/>
              <w:keepLines/>
              <w:spacing w:before="40" w:after="40" w:line="264" w:lineRule="auto"/>
              <w:jc w:val="center"/>
              <w:rPr>
                <w:rFonts w:cs="Arial"/>
                <w:sz w:val="20"/>
                <w:lang w:val="es-AR"/>
              </w:rPr>
            </w:pPr>
            <w:r w:rsidRPr="00922571">
              <w:rPr>
                <w:rFonts w:cs="Arial"/>
                <w:sz w:val="20"/>
                <w:lang w:val="es-AR"/>
              </w:rPr>
              <w:t>Socio</w:t>
            </w:r>
          </w:p>
        </w:tc>
        <w:tc>
          <w:tcPr>
            <w:tcW w:w="2410" w:type="dxa"/>
          </w:tcPr>
          <w:p w:rsidR="008530B2" w:rsidRPr="00922571" w:rsidRDefault="002673E2" w:rsidP="00CF0CAF">
            <w:pPr>
              <w:pStyle w:val="Texto"/>
              <w:keepLines/>
              <w:spacing w:before="40" w:after="40" w:line="264" w:lineRule="auto"/>
              <w:jc w:val="center"/>
              <w:rPr>
                <w:rFonts w:cs="Arial"/>
                <w:sz w:val="20"/>
                <w:lang w:val="es-AR"/>
              </w:rPr>
            </w:pPr>
            <w:r w:rsidRPr="00922571">
              <w:rPr>
                <w:rFonts w:cs="Arial"/>
                <w:sz w:val="20"/>
                <w:lang w:val="es-AR"/>
              </w:rPr>
              <w:t>Presidente</w:t>
            </w:r>
          </w:p>
        </w:tc>
      </w:tr>
      <w:tr w:rsidR="008530B2" w:rsidRPr="00922571" w:rsidTr="002A083D">
        <w:trPr>
          <w:jc w:val="center"/>
        </w:trPr>
        <w:tc>
          <w:tcPr>
            <w:tcW w:w="3261" w:type="dxa"/>
          </w:tcPr>
          <w:p w:rsidR="008530B2" w:rsidRPr="00922571" w:rsidRDefault="008530B2" w:rsidP="002A083D">
            <w:pPr>
              <w:pStyle w:val="Texto"/>
              <w:keepLines/>
              <w:spacing w:before="40" w:after="40" w:line="264" w:lineRule="auto"/>
              <w:jc w:val="center"/>
              <w:rPr>
                <w:rFonts w:cs="Arial"/>
                <w:sz w:val="20"/>
                <w:lang w:val="es-AR"/>
              </w:rPr>
            </w:pPr>
          </w:p>
        </w:tc>
        <w:tc>
          <w:tcPr>
            <w:tcW w:w="3261" w:type="dxa"/>
          </w:tcPr>
          <w:p w:rsidR="008530B2" w:rsidRPr="00B84E85" w:rsidRDefault="008530B2" w:rsidP="002A083D">
            <w:pPr>
              <w:pStyle w:val="Texto"/>
              <w:keepLines/>
              <w:spacing w:before="40" w:after="40" w:line="264" w:lineRule="auto"/>
              <w:jc w:val="center"/>
              <w:rPr>
                <w:rFonts w:cs="Arial"/>
                <w:sz w:val="20"/>
                <w:lang w:val="es-AR"/>
              </w:rPr>
            </w:pPr>
            <w:r w:rsidRPr="00B84E85">
              <w:rPr>
                <w:rFonts w:cs="Arial"/>
                <w:sz w:val="20"/>
                <w:lang w:val="es-AR"/>
              </w:rPr>
              <w:t>Contador Público U.B.A.</w:t>
            </w: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r w:rsidR="008530B2" w:rsidRPr="00922571" w:rsidTr="002A083D">
        <w:trPr>
          <w:jc w:val="center"/>
        </w:trPr>
        <w:tc>
          <w:tcPr>
            <w:tcW w:w="3261" w:type="dxa"/>
          </w:tcPr>
          <w:p w:rsidR="008530B2" w:rsidRPr="00B84E85" w:rsidRDefault="008530B2" w:rsidP="002A083D">
            <w:pPr>
              <w:pStyle w:val="Texto"/>
              <w:spacing w:before="20" w:after="20"/>
              <w:jc w:val="center"/>
              <w:rPr>
                <w:rFonts w:cs="Arial"/>
                <w:sz w:val="20"/>
                <w:lang w:val="es-AR"/>
              </w:rPr>
            </w:pPr>
          </w:p>
        </w:tc>
        <w:tc>
          <w:tcPr>
            <w:tcW w:w="3261" w:type="dxa"/>
          </w:tcPr>
          <w:p w:rsidR="008530B2" w:rsidRPr="00B84E85" w:rsidRDefault="00C16B0B" w:rsidP="002A083D">
            <w:pPr>
              <w:pStyle w:val="Texto"/>
              <w:spacing w:before="20" w:after="20"/>
              <w:jc w:val="center"/>
              <w:rPr>
                <w:rFonts w:cs="Arial"/>
                <w:sz w:val="20"/>
                <w:lang w:val="es-AR"/>
              </w:rPr>
            </w:pPr>
            <w:r w:rsidRPr="00B84E85">
              <w:rPr>
                <w:rFonts w:cs="Arial"/>
                <w:sz w:val="20"/>
                <w:lang w:val="es-AR"/>
              </w:rPr>
              <w:t xml:space="preserve">C.P.C.E.C.A.B.A. </w:t>
            </w:r>
            <w:proofErr w:type="spellStart"/>
            <w:r w:rsidRPr="00B84E85">
              <w:rPr>
                <w:rFonts w:cs="Arial"/>
                <w:sz w:val="20"/>
                <w:lang w:val="es-AR"/>
              </w:rPr>
              <w:t>T°</w:t>
            </w:r>
            <w:proofErr w:type="spellEnd"/>
            <w:r w:rsidRPr="00B84E85">
              <w:rPr>
                <w:rFonts w:cs="Arial"/>
                <w:sz w:val="20"/>
                <w:lang w:val="es-AR"/>
              </w:rPr>
              <w:t xml:space="preserve"> </w:t>
            </w:r>
            <w:r w:rsidR="007D5A72">
              <w:rPr>
                <w:rFonts w:cs="Arial"/>
                <w:sz w:val="20"/>
                <w:lang w:val="es-AR"/>
              </w:rPr>
              <w:t>223</w:t>
            </w:r>
            <w:r w:rsidR="008530B2" w:rsidRPr="00B84E85">
              <w:rPr>
                <w:rFonts w:cs="Arial"/>
                <w:sz w:val="20"/>
                <w:lang w:val="es-AR"/>
              </w:rPr>
              <w:t xml:space="preserve"> </w:t>
            </w:r>
            <w:r w:rsidR="002963EA" w:rsidRPr="00B84E85">
              <w:rPr>
                <w:rFonts w:cs="Arial"/>
                <w:sz w:val="20"/>
                <w:lang w:val="es-AR"/>
              </w:rPr>
              <w:t xml:space="preserve">- </w:t>
            </w:r>
            <w:proofErr w:type="spellStart"/>
            <w:r w:rsidR="002963EA" w:rsidRPr="00B84E85">
              <w:rPr>
                <w:rFonts w:cs="Arial"/>
                <w:sz w:val="20"/>
                <w:lang w:val="es-AR"/>
              </w:rPr>
              <w:t>F°</w:t>
            </w:r>
            <w:proofErr w:type="spellEnd"/>
            <w:r w:rsidR="002963EA" w:rsidRPr="00B84E85">
              <w:rPr>
                <w:rFonts w:cs="Arial"/>
                <w:sz w:val="20"/>
                <w:lang w:val="es-AR"/>
              </w:rPr>
              <w:t xml:space="preserve"> </w:t>
            </w:r>
            <w:r w:rsidRPr="00B84E85">
              <w:rPr>
                <w:rFonts w:cs="Arial"/>
                <w:sz w:val="20"/>
                <w:lang w:val="es-AR"/>
              </w:rPr>
              <w:t>1</w:t>
            </w:r>
            <w:r w:rsidR="007D5A72">
              <w:rPr>
                <w:rFonts w:cs="Arial"/>
                <w:sz w:val="20"/>
                <w:lang w:val="es-AR"/>
              </w:rPr>
              <w:t>90</w:t>
            </w:r>
          </w:p>
          <w:p w:rsidR="008530B2" w:rsidRPr="00B84E85" w:rsidRDefault="008530B2" w:rsidP="002A083D">
            <w:pPr>
              <w:pStyle w:val="Texto"/>
              <w:spacing w:before="20" w:after="20"/>
              <w:jc w:val="center"/>
              <w:rPr>
                <w:rFonts w:cs="Arial"/>
                <w:sz w:val="20"/>
                <w:lang w:val="es-AR"/>
              </w:rPr>
            </w:pPr>
          </w:p>
        </w:tc>
        <w:tc>
          <w:tcPr>
            <w:tcW w:w="2410" w:type="dxa"/>
          </w:tcPr>
          <w:p w:rsidR="008530B2" w:rsidRPr="00B84E85" w:rsidRDefault="008530B2" w:rsidP="002A083D">
            <w:pPr>
              <w:pStyle w:val="Texto"/>
              <w:keepLines/>
              <w:spacing w:before="40" w:after="40" w:line="264" w:lineRule="auto"/>
              <w:jc w:val="center"/>
              <w:rPr>
                <w:rFonts w:cs="Arial"/>
                <w:sz w:val="20"/>
                <w:lang w:val="es-AR"/>
              </w:rPr>
            </w:pPr>
          </w:p>
        </w:tc>
      </w:tr>
    </w:tbl>
    <w:p w:rsidR="008530B2" w:rsidRPr="00B84E85" w:rsidRDefault="008530B2" w:rsidP="008530B2">
      <w:pPr>
        <w:ind w:firstLine="720"/>
        <w:rPr>
          <w:sz w:val="20"/>
          <w:lang w:val="es-AR"/>
        </w:rPr>
      </w:pPr>
    </w:p>
    <w:p w:rsidR="008530B2" w:rsidRPr="00B84E85" w:rsidRDefault="008530B2" w:rsidP="008530B2">
      <w:pPr>
        <w:ind w:firstLine="720"/>
        <w:rPr>
          <w:sz w:val="20"/>
          <w:lang w:val="es-AR"/>
        </w:rPr>
      </w:pPr>
    </w:p>
    <w:p w:rsidR="008530B2" w:rsidRPr="00B84E85" w:rsidRDefault="008530B2" w:rsidP="008530B2">
      <w:pPr>
        <w:ind w:firstLine="720"/>
        <w:rPr>
          <w:sz w:val="20"/>
          <w:lang w:val="es-AR"/>
        </w:rPr>
      </w:pPr>
    </w:p>
    <w:p w:rsidR="008530B2" w:rsidRPr="00B84E85" w:rsidRDefault="008530B2" w:rsidP="008530B2">
      <w:pPr>
        <w:ind w:firstLine="720"/>
        <w:rPr>
          <w:lang w:val="es-AR"/>
        </w:rPr>
      </w:pPr>
    </w:p>
    <w:p w:rsidR="008530B2" w:rsidRPr="00B84E85" w:rsidRDefault="008530B2" w:rsidP="008530B2">
      <w:pPr>
        <w:ind w:firstLine="720"/>
        <w:rPr>
          <w:lang w:val="es-AR"/>
        </w:rPr>
      </w:pPr>
    </w:p>
    <w:p w:rsidR="008530B2" w:rsidRPr="00B84E85" w:rsidRDefault="008530B2" w:rsidP="008530B2">
      <w:pPr>
        <w:ind w:firstLine="720"/>
        <w:rPr>
          <w:lang w:val="es-AR"/>
        </w:rPr>
      </w:pPr>
    </w:p>
    <w:p w:rsidR="008530B2" w:rsidRPr="00B84E85" w:rsidRDefault="008530B2" w:rsidP="008530B2">
      <w:pPr>
        <w:ind w:firstLine="720"/>
        <w:rPr>
          <w:lang w:val="es-AR"/>
        </w:rPr>
      </w:pPr>
    </w:p>
    <w:p w:rsidR="007F78CC" w:rsidRPr="00B84E85" w:rsidRDefault="007F78CC" w:rsidP="008530B2">
      <w:pPr>
        <w:ind w:firstLine="720"/>
        <w:rPr>
          <w:lang w:val="es-AR"/>
        </w:rPr>
        <w:sectPr w:rsidR="007F78CC" w:rsidRPr="00B84E85" w:rsidSect="004504E6">
          <w:footerReference w:type="default" r:id="rId35"/>
          <w:headerReference w:type="first" r:id="rId36"/>
          <w:footerReference w:type="first" r:id="rId37"/>
          <w:pgSz w:w="11907" w:h="16840" w:code="9"/>
          <w:pgMar w:top="1418" w:right="1412" w:bottom="1134" w:left="1412" w:header="851" w:footer="403" w:gutter="0"/>
          <w:cols w:space="720"/>
          <w:docGrid w:linePitch="258"/>
        </w:sectPr>
      </w:pPr>
    </w:p>
    <w:p w:rsidR="00E40CC7" w:rsidRPr="00922571" w:rsidRDefault="00E40CC7" w:rsidP="00E40CC7">
      <w:pPr>
        <w:pStyle w:val="Ttulo1"/>
        <w:spacing w:after="240" w:line="264" w:lineRule="auto"/>
        <w:jc w:val="both"/>
        <w:rPr>
          <w:b/>
          <w:color w:val="000000"/>
          <w:sz w:val="32"/>
          <w:szCs w:val="32"/>
          <w:lang w:val="es-AR" w:eastAsia="es-AR"/>
        </w:rPr>
      </w:pPr>
      <w:r w:rsidRPr="00B84E85">
        <w:rPr>
          <w:b/>
          <w:color w:val="000000"/>
          <w:sz w:val="32"/>
          <w:szCs w:val="32"/>
          <w:lang w:val="es-AR"/>
        </w:rPr>
        <w:t>Informe de la Comisión Fiscalizadora</w:t>
      </w:r>
    </w:p>
    <w:p w:rsidR="00F45EAF" w:rsidRDefault="00F45EAF" w:rsidP="00E40CC7">
      <w:pPr>
        <w:pStyle w:val="texto0"/>
        <w:spacing w:line="252" w:lineRule="auto"/>
        <w:jc w:val="both"/>
        <w:rPr>
          <w:rFonts w:ascii="Arial" w:hAnsi="Arial" w:cs="Arial"/>
          <w:color w:val="000000"/>
          <w:sz w:val="20"/>
          <w:szCs w:val="20"/>
        </w:rPr>
      </w:pPr>
    </w:p>
    <w:p w:rsidR="00E40CC7" w:rsidRPr="00922571" w:rsidRDefault="00E40CC7" w:rsidP="00E40CC7">
      <w:pPr>
        <w:pStyle w:val="texto0"/>
        <w:spacing w:line="252" w:lineRule="auto"/>
        <w:jc w:val="both"/>
        <w:rPr>
          <w:rFonts w:ascii="Arial" w:hAnsi="Arial" w:cs="Arial"/>
          <w:color w:val="000000"/>
          <w:sz w:val="20"/>
          <w:szCs w:val="20"/>
        </w:rPr>
      </w:pPr>
      <w:r w:rsidRPr="00922571">
        <w:rPr>
          <w:rFonts w:ascii="Arial" w:hAnsi="Arial" w:cs="Arial"/>
          <w:color w:val="000000"/>
          <w:sz w:val="20"/>
          <w:szCs w:val="20"/>
        </w:rPr>
        <w:t>A los Señores Accionistas de</w:t>
      </w:r>
    </w:p>
    <w:p w:rsidR="00E40CC7" w:rsidRPr="00922571" w:rsidRDefault="00E40CC7" w:rsidP="00E40CC7">
      <w:pPr>
        <w:pStyle w:val="texto0"/>
        <w:spacing w:line="252" w:lineRule="auto"/>
        <w:jc w:val="both"/>
        <w:rPr>
          <w:rFonts w:ascii="Arial" w:hAnsi="Arial" w:cs="Arial"/>
          <w:color w:val="000000"/>
          <w:sz w:val="20"/>
          <w:szCs w:val="20"/>
        </w:rPr>
      </w:pPr>
      <w:r w:rsidRPr="00922571">
        <w:rPr>
          <w:rFonts w:ascii="Arial" w:hAnsi="Arial" w:cs="Arial"/>
          <w:color w:val="000000"/>
          <w:sz w:val="20"/>
          <w:szCs w:val="20"/>
        </w:rPr>
        <w:br/>
      </w:r>
      <w:r w:rsidR="00FB7FF4" w:rsidRPr="00922571">
        <w:rPr>
          <w:rFonts w:ascii="Arial" w:hAnsi="Arial" w:cs="Arial"/>
          <w:b/>
          <w:color w:val="000000"/>
          <w:sz w:val="20"/>
          <w:szCs w:val="20"/>
        </w:rPr>
        <w:t>Compañía de Inversiones Mineras S.A</w:t>
      </w:r>
      <w:r w:rsidR="002C5428" w:rsidRPr="00922571">
        <w:rPr>
          <w:rFonts w:ascii="Arial" w:hAnsi="Arial" w:cs="Arial"/>
          <w:b/>
          <w:color w:val="000000"/>
          <w:sz w:val="20"/>
          <w:szCs w:val="20"/>
        </w:rPr>
        <w:t>.</w:t>
      </w:r>
      <w:r w:rsidRPr="00922571">
        <w:rPr>
          <w:rFonts w:ascii="Arial" w:hAnsi="Arial" w:cs="Arial"/>
          <w:b/>
          <w:color w:val="000000"/>
          <w:sz w:val="20"/>
          <w:szCs w:val="20"/>
        </w:rPr>
        <w:t>:</w:t>
      </w:r>
    </w:p>
    <w:p w:rsidR="00B87550" w:rsidRPr="00B84E85" w:rsidRDefault="00E40CC7" w:rsidP="00E40CC7">
      <w:pPr>
        <w:keepLines/>
        <w:spacing w:before="240" w:after="240" w:line="264" w:lineRule="auto"/>
        <w:jc w:val="both"/>
        <w:rPr>
          <w:rFonts w:cs="Arial"/>
          <w:color w:val="000000"/>
          <w:sz w:val="20"/>
          <w:lang w:val="es-AR"/>
        </w:rPr>
      </w:pPr>
      <w:r w:rsidRPr="00B84E85">
        <w:rPr>
          <w:rFonts w:cs="Arial"/>
          <w:color w:val="000000"/>
          <w:sz w:val="20"/>
          <w:lang w:val="es-AR"/>
        </w:rPr>
        <w:t>De nuestra consideración:</w:t>
      </w:r>
    </w:p>
    <w:p w:rsidR="00F45EAF" w:rsidRPr="000D1E7C" w:rsidRDefault="00F45EAF" w:rsidP="00F45EAF">
      <w:pPr>
        <w:pStyle w:val="Textoinfaud0"/>
        <w:numPr>
          <w:ilvl w:val="0"/>
          <w:numId w:val="8"/>
        </w:numPr>
        <w:tabs>
          <w:tab w:val="clear" w:pos="927"/>
          <w:tab w:val="left" w:pos="567"/>
        </w:tabs>
        <w:spacing w:line="264" w:lineRule="auto"/>
        <w:ind w:left="567" w:hanging="567"/>
        <w:rPr>
          <w:rFonts w:ascii="Arial" w:hAnsi="Arial" w:cs="Arial"/>
          <w:spacing w:val="-2"/>
          <w:lang w:val="es-AR"/>
        </w:rPr>
      </w:pPr>
      <w:proofErr w:type="gramStart"/>
      <w:r w:rsidRPr="000D1E7C">
        <w:rPr>
          <w:rFonts w:ascii="Arial" w:hAnsi="Arial" w:cs="Arial"/>
          <w:spacing w:val="-2"/>
          <w:lang w:val="es-AR"/>
        </w:rPr>
        <w:t>De acuerdo a</w:t>
      </w:r>
      <w:proofErr w:type="gramEnd"/>
      <w:r w:rsidRPr="000D1E7C">
        <w:rPr>
          <w:rFonts w:ascii="Arial" w:hAnsi="Arial" w:cs="Arial"/>
          <w:spacing w:val="-2"/>
          <w:lang w:val="es-AR"/>
        </w:rPr>
        <w:t xml:space="preserve"> lo dispuesto por el inciso 5° del artículo </w:t>
      </w:r>
      <w:proofErr w:type="spellStart"/>
      <w:r w:rsidRPr="000D1E7C">
        <w:rPr>
          <w:rFonts w:ascii="Arial" w:hAnsi="Arial" w:cs="Arial"/>
          <w:spacing w:val="-2"/>
          <w:lang w:val="es-AR"/>
        </w:rPr>
        <w:t>N°</w:t>
      </w:r>
      <w:proofErr w:type="spellEnd"/>
      <w:r w:rsidRPr="000D1E7C">
        <w:rPr>
          <w:rFonts w:ascii="Arial" w:hAnsi="Arial" w:cs="Arial"/>
          <w:spacing w:val="-2"/>
          <w:lang w:val="es-AR"/>
        </w:rPr>
        <w:t xml:space="preserve"> 294 de la Ley General de Sociedades </w:t>
      </w:r>
      <w:proofErr w:type="spellStart"/>
      <w:r w:rsidRPr="000D1E7C">
        <w:rPr>
          <w:rFonts w:ascii="Arial" w:hAnsi="Arial" w:cs="Arial"/>
          <w:spacing w:val="-2"/>
          <w:lang w:val="es-AR"/>
        </w:rPr>
        <w:t>N°</w:t>
      </w:r>
      <w:proofErr w:type="spellEnd"/>
      <w:r w:rsidRPr="000D1E7C">
        <w:rPr>
          <w:rFonts w:ascii="Arial" w:hAnsi="Arial" w:cs="Arial"/>
          <w:spacing w:val="-2"/>
          <w:lang w:val="es-AR"/>
        </w:rPr>
        <w:t xml:space="preserve"> 19.550 y disposiciones vigentes, hemos realizado el trabajo mencionado en el párrafo siguiente en relación con el balance general de Compañía de Inversiones Mineras S.A. (“la Sociedad”) al 31 de marzo de 201</w:t>
      </w:r>
      <w:r>
        <w:rPr>
          <w:rFonts w:ascii="Arial" w:hAnsi="Arial" w:cs="Arial"/>
          <w:spacing w:val="-2"/>
          <w:lang w:val="es-AR"/>
        </w:rPr>
        <w:t>9</w:t>
      </w:r>
      <w:r w:rsidRPr="000D1E7C">
        <w:rPr>
          <w:rFonts w:ascii="Arial" w:hAnsi="Arial" w:cs="Arial"/>
          <w:spacing w:val="-2"/>
          <w:lang w:val="es-AR"/>
        </w:rPr>
        <w:t xml:space="preserve"> y los correspondientes estados de resultados, de evolución del patrimonio neto y de flujo de efectivo por el período de tres meses finalizado en dicha fecha. Dichos documentos son responsabilidad del Directorio de la Sociedad en ejercicio de sus funciones exclusivas. </w:t>
      </w:r>
    </w:p>
    <w:p w:rsidR="00D30A03" w:rsidRDefault="00D30A03" w:rsidP="00D30A03">
      <w:pPr>
        <w:pStyle w:val="Textoinfaud0"/>
        <w:tabs>
          <w:tab w:val="clear" w:pos="720"/>
          <w:tab w:val="left" w:pos="567"/>
        </w:tabs>
        <w:spacing w:before="20" w:after="20" w:line="264" w:lineRule="auto"/>
        <w:ind w:left="567"/>
        <w:rPr>
          <w:rFonts w:ascii="Arial" w:hAnsi="Arial" w:cs="Arial"/>
          <w:spacing w:val="-2"/>
          <w:sz w:val="14"/>
          <w:szCs w:val="14"/>
          <w:lang w:val="es-AR"/>
        </w:rPr>
      </w:pPr>
    </w:p>
    <w:p w:rsidR="00B87550" w:rsidRPr="00B84E85" w:rsidRDefault="00B87550" w:rsidP="00D30A03">
      <w:pPr>
        <w:pStyle w:val="Textoinfaud0"/>
        <w:tabs>
          <w:tab w:val="clear" w:pos="720"/>
          <w:tab w:val="left" w:pos="567"/>
        </w:tabs>
        <w:spacing w:before="20" w:after="20" w:line="264" w:lineRule="auto"/>
        <w:ind w:left="567"/>
        <w:rPr>
          <w:rFonts w:ascii="Arial" w:hAnsi="Arial" w:cs="Arial"/>
          <w:spacing w:val="-2"/>
          <w:sz w:val="14"/>
          <w:szCs w:val="14"/>
          <w:lang w:val="es-AR"/>
        </w:rPr>
      </w:pPr>
    </w:p>
    <w:p w:rsidR="00F45EAF" w:rsidRPr="000D1E7C" w:rsidRDefault="00F45EAF" w:rsidP="00F45EAF">
      <w:pPr>
        <w:pStyle w:val="Textoinfaud0"/>
        <w:numPr>
          <w:ilvl w:val="0"/>
          <w:numId w:val="8"/>
        </w:numPr>
        <w:tabs>
          <w:tab w:val="clear" w:pos="720"/>
          <w:tab w:val="clear" w:pos="927"/>
          <w:tab w:val="left" w:pos="567"/>
        </w:tabs>
        <w:spacing w:before="20" w:after="20" w:line="264" w:lineRule="auto"/>
        <w:ind w:left="567" w:hanging="567"/>
        <w:rPr>
          <w:rFonts w:ascii="Arial" w:hAnsi="Arial" w:cs="Arial"/>
          <w:spacing w:val="-2"/>
          <w:lang w:val="es-AR"/>
        </w:rPr>
      </w:pPr>
      <w:r w:rsidRPr="000D1E7C">
        <w:rPr>
          <w:rFonts w:ascii="Arial" w:hAnsi="Arial" w:cs="Arial"/>
          <w:spacing w:val="-2"/>
          <w:lang w:val="es-AR"/>
        </w:rPr>
        <w:t xml:space="preserve">Nuestro trabajo sobre los estados contables mencionados en el primer párrafo consistió en verificar la congruencia de la información significativa contenida en dichos estados con la información de las decisiones societarias expuestas en actas, y la adecuación de dichas decisiones a la ley y a los estatutos, en lo relativo a sus aspectos formales y documentales. Para la realización de dicho trabajo hemos tenido en cuenta principalmente el informe de los auditores Deloitte &amp; Co. S.A. de fecha </w:t>
      </w:r>
      <w:r>
        <w:rPr>
          <w:rFonts w:ascii="Arial" w:hAnsi="Arial" w:cs="Arial"/>
          <w:spacing w:val="-2"/>
          <w:lang w:val="es-AR"/>
        </w:rPr>
        <w:t>3</w:t>
      </w:r>
      <w:r w:rsidRPr="000D1E7C">
        <w:rPr>
          <w:rFonts w:ascii="Arial" w:hAnsi="Arial" w:cs="Arial"/>
          <w:spacing w:val="-2"/>
          <w:lang w:val="es-AR"/>
        </w:rPr>
        <w:t xml:space="preserve"> de mayo de 201</w:t>
      </w:r>
      <w:r>
        <w:rPr>
          <w:rFonts w:ascii="Arial" w:hAnsi="Arial" w:cs="Arial"/>
          <w:spacing w:val="-2"/>
          <w:lang w:val="es-AR"/>
        </w:rPr>
        <w:t>9</w:t>
      </w:r>
      <w:r w:rsidRPr="000D1E7C">
        <w:rPr>
          <w:rFonts w:ascii="Arial" w:hAnsi="Arial" w:cs="Arial"/>
          <w:spacing w:val="-2"/>
          <w:lang w:val="es-AR"/>
        </w:rPr>
        <w:t xml:space="preserve">, correspondiente a la revisión limitada de estados contables de períodos intermedios emitido de acuerdo con la Resolución Técnica </w:t>
      </w:r>
      <w:proofErr w:type="spellStart"/>
      <w:r w:rsidRPr="000D1E7C">
        <w:rPr>
          <w:rFonts w:ascii="Arial" w:hAnsi="Arial" w:cs="Arial"/>
          <w:spacing w:val="-2"/>
          <w:lang w:val="es-AR"/>
        </w:rPr>
        <w:t>N°</w:t>
      </w:r>
      <w:proofErr w:type="spellEnd"/>
      <w:r w:rsidRPr="000D1E7C">
        <w:rPr>
          <w:rFonts w:ascii="Arial" w:hAnsi="Arial" w:cs="Arial"/>
          <w:spacing w:val="-2"/>
          <w:lang w:val="es-AR"/>
        </w:rPr>
        <w:t xml:space="preserve"> 37 de la Federación Argentina de Consejos Profesionales de Ciencias Económicas. No hemos efectuado ningún control de gestión y, por lo tanto, no hemos evaluado los criterios y decisiones empresarias de administración, financiación, comercialización y explotación, dado que estas cuestiones son de responsabilidad exclusiva del Directorio de la Sociedad. Consideramos que nuestro trabajo y el informe de los auditores externos, nos brindan una base razonable para fundamentar nuestro informe.</w:t>
      </w:r>
    </w:p>
    <w:p w:rsidR="00D30A03" w:rsidRDefault="00D30A03" w:rsidP="00D30A03">
      <w:pPr>
        <w:pStyle w:val="Textoinfaud0"/>
        <w:tabs>
          <w:tab w:val="clear" w:pos="720"/>
          <w:tab w:val="left" w:pos="567"/>
        </w:tabs>
        <w:spacing w:before="20" w:after="20" w:line="264" w:lineRule="auto"/>
        <w:ind w:left="567"/>
        <w:rPr>
          <w:rFonts w:ascii="Arial" w:hAnsi="Arial" w:cs="Arial"/>
          <w:spacing w:val="-2"/>
          <w:sz w:val="14"/>
          <w:szCs w:val="14"/>
          <w:lang w:val="es-AR"/>
        </w:rPr>
      </w:pPr>
    </w:p>
    <w:p w:rsidR="00B87550" w:rsidRPr="00B84E85" w:rsidRDefault="00B87550" w:rsidP="00D30A03">
      <w:pPr>
        <w:pStyle w:val="Textoinfaud0"/>
        <w:tabs>
          <w:tab w:val="clear" w:pos="720"/>
          <w:tab w:val="left" w:pos="567"/>
        </w:tabs>
        <w:spacing w:before="20" w:after="20" w:line="264" w:lineRule="auto"/>
        <w:ind w:left="567"/>
        <w:rPr>
          <w:rFonts w:ascii="Arial" w:hAnsi="Arial" w:cs="Arial"/>
          <w:spacing w:val="-2"/>
          <w:sz w:val="14"/>
          <w:szCs w:val="14"/>
          <w:lang w:val="es-AR"/>
        </w:rPr>
      </w:pPr>
    </w:p>
    <w:p w:rsidR="00F45EAF" w:rsidRPr="000D1E7C" w:rsidRDefault="00F45EAF" w:rsidP="00F45EAF">
      <w:pPr>
        <w:pStyle w:val="Textoinfaud0"/>
        <w:numPr>
          <w:ilvl w:val="0"/>
          <w:numId w:val="8"/>
        </w:numPr>
        <w:tabs>
          <w:tab w:val="clear" w:pos="720"/>
          <w:tab w:val="clear" w:pos="927"/>
          <w:tab w:val="left" w:pos="567"/>
        </w:tabs>
        <w:spacing w:before="20" w:after="20" w:line="264" w:lineRule="auto"/>
        <w:ind w:left="567" w:hanging="567"/>
        <w:rPr>
          <w:rFonts w:ascii="Arial" w:hAnsi="Arial" w:cs="Arial"/>
          <w:spacing w:val="-2"/>
          <w:lang w:val="es-AR"/>
        </w:rPr>
      </w:pPr>
      <w:r w:rsidRPr="000D1E7C">
        <w:rPr>
          <w:rFonts w:ascii="Arial" w:hAnsi="Arial" w:cs="Arial"/>
          <w:spacing w:val="-2"/>
          <w:lang w:val="es-AR"/>
        </w:rPr>
        <w:t>Los estados contables mencionados en el primer párrafo han sido preparados exclusivamente con el objeto de ser utilizados por la sociedad controlante YPF SOCIEDAD ANÓNIMA en la consolidación de sus estados contables como se indica en la Nota 2.l a los estados contables adjuntos, y pueden no ser apropiados para otros usos.</w:t>
      </w:r>
    </w:p>
    <w:p w:rsidR="00D30A03" w:rsidRDefault="00D30A03" w:rsidP="00D30A03">
      <w:pPr>
        <w:pStyle w:val="Prrafodelista"/>
        <w:rPr>
          <w:rFonts w:cs="Arial"/>
          <w:sz w:val="14"/>
          <w:szCs w:val="14"/>
          <w:lang w:val="es-AR"/>
        </w:rPr>
      </w:pPr>
    </w:p>
    <w:p w:rsidR="00B87550" w:rsidRPr="00B84E85" w:rsidRDefault="00B87550" w:rsidP="00D30A03">
      <w:pPr>
        <w:pStyle w:val="Prrafodelista"/>
        <w:rPr>
          <w:rFonts w:cs="Arial"/>
          <w:sz w:val="14"/>
          <w:szCs w:val="14"/>
          <w:lang w:val="es-AR"/>
        </w:rPr>
      </w:pPr>
    </w:p>
    <w:p w:rsidR="00F45EAF" w:rsidRPr="00FD6117" w:rsidRDefault="00F45EAF" w:rsidP="00F45EAF">
      <w:pPr>
        <w:pStyle w:val="Textoinfaud0"/>
        <w:numPr>
          <w:ilvl w:val="0"/>
          <w:numId w:val="8"/>
        </w:numPr>
        <w:tabs>
          <w:tab w:val="clear" w:pos="720"/>
          <w:tab w:val="clear" w:pos="927"/>
          <w:tab w:val="left" w:pos="567"/>
        </w:tabs>
        <w:spacing w:before="20" w:after="20" w:line="264" w:lineRule="auto"/>
        <w:ind w:left="567" w:hanging="567"/>
        <w:rPr>
          <w:rFonts w:ascii="Arial" w:hAnsi="Arial" w:cs="Arial"/>
          <w:spacing w:val="-2"/>
          <w:lang w:val="es-AR"/>
        </w:rPr>
      </w:pPr>
      <w:bookmarkStart w:id="15" w:name="_Hlk7713111"/>
      <w:r w:rsidRPr="00FD6117">
        <w:rPr>
          <w:rFonts w:ascii="Arial" w:hAnsi="Arial" w:cs="Arial"/>
          <w:spacing w:val="-2"/>
          <w:lang w:val="es-AR"/>
        </w:rPr>
        <w:t>Basados en nuestro trabajo, no hemos tomado conocimiento de ninguna modificación significativa que deba hacerse a los estados contables mencionados en el primer párrafo para que los mismos estén presentados de conformidad con las normas contables profesionales argentinas</w:t>
      </w:r>
      <w:r w:rsidRPr="00FD6117">
        <w:rPr>
          <w:rFonts w:ascii="Arial" w:hAnsi="Arial" w:cs="Arial"/>
          <w:lang w:val="es-AR"/>
        </w:rPr>
        <w:t xml:space="preserve"> adoptadas </w:t>
      </w:r>
      <w:r w:rsidRPr="00FD6117">
        <w:rPr>
          <w:rFonts w:ascii="Arial" w:hAnsi="Arial" w:cs="Arial"/>
          <w:spacing w:val="-2"/>
          <w:lang w:val="es-AR"/>
        </w:rPr>
        <w:t xml:space="preserve">por el Consejo Profesional de Ciencias Económicas de la Ciudad Autónoma de Buenos Aires. </w:t>
      </w:r>
    </w:p>
    <w:bookmarkEnd w:id="15"/>
    <w:p w:rsidR="00B87550" w:rsidRDefault="00B87550" w:rsidP="00B84E85">
      <w:pPr>
        <w:pStyle w:val="Textoinfaud0"/>
        <w:tabs>
          <w:tab w:val="clear" w:pos="720"/>
          <w:tab w:val="left" w:pos="567"/>
        </w:tabs>
        <w:spacing w:before="120" w:after="120" w:line="264" w:lineRule="auto"/>
        <w:ind w:left="567"/>
        <w:rPr>
          <w:rFonts w:ascii="Arial" w:hAnsi="Arial" w:cs="Arial"/>
        </w:rPr>
      </w:pPr>
    </w:p>
    <w:p w:rsidR="00F45EAF" w:rsidRPr="000D1E7C" w:rsidRDefault="00F45EAF" w:rsidP="00F45EAF">
      <w:pPr>
        <w:pStyle w:val="Textoinfaud0"/>
        <w:numPr>
          <w:ilvl w:val="0"/>
          <w:numId w:val="8"/>
        </w:numPr>
        <w:tabs>
          <w:tab w:val="clear" w:pos="720"/>
          <w:tab w:val="clear" w:pos="927"/>
          <w:tab w:val="left" w:pos="567"/>
        </w:tabs>
        <w:spacing w:before="120" w:after="120" w:line="252" w:lineRule="auto"/>
        <w:ind w:left="567" w:hanging="567"/>
        <w:rPr>
          <w:rFonts w:ascii="Arial" w:hAnsi="Arial" w:cs="Arial"/>
        </w:rPr>
      </w:pPr>
      <w:proofErr w:type="gramStart"/>
      <w:r w:rsidRPr="008437DA">
        <w:rPr>
          <w:rFonts w:ascii="Arial" w:hAnsi="Arial" w:cs="Arial"/>
        </w:rPr>
        <w:t>Informamos</w:t>
      </w:r>
      <w:proofErr w:type="gramEnd"/>
      <w:r w:rsidRPr="008437DA">
        <w:rPr>
          <w:rFonts w:ascii="Arial" w:hAnsi="Arial" w:cs="Arial"/>
        </w:rPr>
        <w:t xml:space="preserve"> además, en cumplimiento de disposiciones legales vigentes que e</w:t>
      </w:r>
      <w:r w:rsidRPr="000D1E7C">
        <w:rPr>
          <w:rFonts w:ascii="Arial" w:hAnsi="Arial" w:cs="Arial"/>
        </w:rPr>
        <w:t xml:space="preserve">n ejercicio del control de legalidad que nos compete, hemos aplicado durante el período los procedimientos descriptos en el artículo </w:t>
      </w:r>
      <w:proofErr w:type="spellStart"/>
      <w:r w:rsidRPr="000D1E7C">
        <w:rPr>
          <w:rFonts w:ascii="Arial" w:hAnsi="Arial" w:cs="Arial"/>
        </w:rPr>
        <w:t>Nº</w:t>
      </w:r>
      <w:proofErr w:type="spellEnd"/>
      <w:r w:rsidRPr="000D1E7C">
        <w:rPr>
          <w:rFonts w:ascii="Arial" w:hAnsi="Arial" w:cs="Arial"/>
        </w:rPr>
        <w:t xml:space="preserve"> 294 de la Ley General de Sociedades </w:t>
      </w:r>
      <w:proofErr w:type="spellStart"/>
      <w:r w:rsidRPr="000D1E7C">
        <w:rPr>
          <w:rFonts w:ascii="Arial" w:hAnsi="Arial" w:cs="Arial"/>
        </w:rPr>
        <w:t>Nº</w:t>
      </w:r>
      <w:proofErr w:type="spellEnd"/>
      <w:r w:rsidRPr="000D1E7C">
        <w:rPr>
          <w:rFonts w:ascii="Arial" w:hAnsi="Arial" w:cs="Arial"/>
        </w:rPr>
        <w:t xml:space="preserve"> 19.550, que consideramos necesarios de acuerdo con las circunstancias, no teniendo observaciones que formular al respecto. </w:t>
      </w:r>
    </w:p>
    <w:p w:rsidR="00F45EAF" w:rsidRPr="000D1E7C" w:rsidRDefault="00F45EAF" w:rsidP="00F45EAF">
      <w:pPr>
        <w:pStyle w:val="Textoinfaud0"/>
        <w:tabs>
          <w:tab w:val="clear" w:pos="720"/>
          <w:tab w:val="left" w:pos="567"/>
        </w:tabs>
        <w:spacing w:before="20" w:after="20" w:line="264" w:lineRule="auto"/>
        <w:rPr>
          <w:rFonts w:ascii="Arial" w:hAnsi="Arial" w:cs="Arial"/>
          <w:spacing w:val="-2"/>
          <w:lang w:val="es-AR"/>
        </w:rPr>
      </w:pPr>
    </w:p>
    <w:p w:rsidR="00F45EAF" w:rsidRPr="000D1E7C" w:rsidRDefault="00F45EAF" w:rsidP="00F45EAF">
      <w:pPr>
        <w:tabs>
          <w:tab w:val="center" w:pos="7920"/>
        </w:tabs>
        <w:spacing w:before="20" w:after="20"/>
        <w:rPr>
          <w:rFonts w:cs="Arial"/>
          <w:spacing w:val="-2"/>
          <w:sz w:val="20"/>
          <w:lang w:val="es-AR"/>
        </w:rPr>
      </w:pPr>
      <w:r w:rsidRPr="000D1E7C">
        <w:rPr>
          <w:rFonts w:cs="Arial"/>
          <w:spacing w:val="-2"/>
          <w:sz w:val="20"/>
          <w:lang w:val="es-AR"/>
        </w:rPr>
        <w:t xml:space="preserve">Ciudad Autónoma de Buenos Aires, </w:t>
      </w:r>
      <w:r w:rsidR="00B04532">
        <w:rPr>
          <w:rFonts w:cs="Arial"/>
          <w:spacing w:val="-2"/>
          <w:sz w:val="20"/>
          <w:lang w:val="es-AR"/>
        </w:rPr>
        <w:t>8</w:t>
      </w:r>
      <w:r w:rsidRPr="000D1E7C">
        <w:rPr>
          <w:rFonts w:cs="Arial"/>
          <w:spacing w:val="-2"/>
          <w:sz w:val="20"/>
          <w:lang w:val="es-AR"/>
        </w:rPr>
        <w:t xml:space="preserve"> de mayo de 201</w:t>
      </w:r>
      <w:r>
        <w:rPr>
          <w:rFonts w:cs="Arial"/>
          <w:spacing w:val="-2"/>
          <w:sz w:val="20"/>
          <w:lang w:val="es-AR"/>
        </w:rPr>
        <w:t>9</w:t>
      </w:r>
      <w:r w:rsidRPr="000D1E7C">
        <w:rPr>
          <w:rFonts w:cs="Arial"/>
          <w:spacing w:val="-2"/>
          <w:sz w:val="20"/>
          <w:lang w:val="es-AR"/>
        </w:rPr>
        <w:t>.</w:t>
      </w:r>
    </w:p>
    <w:p w:rsidR="00F45EAF" w:rsidRPr="008437DA" w:rsidRDefault="00F45EAF" w:rsidP="00F45EAF">
      <w:pPr>
        <w:pStyle w:val="titulotabla"/>
        <w:keepLines/>
        <w:spacing w:before="10" w:after="10"/>
        <w:rPr>
          <w:rFonts w:ascii="Arial" w:hAnsi="Arial" w:cs="Arial"/>
          <w:lang w:val="es-AR"/>
        </w:rPr>
      </w:pPr>
    </w:p>
    <w:p w:rsidR="00F45EAF" w:rsidRPr="000D1E7C" w:rsidRDefault="00F45EAF" w:rsidP="00F45EAF">
      <w:pPr>
        <w:pStyle w:val="titulotabla"/>
        <w:keepLines/>
        <w:spacing w:before="10" w:after="10"/>
        <w:rPr>
          <w:rFonts w:ascii="Arial" w:hAnsi="Arial" w:cs="Arial"/>
          <w:spacing w:val="-2"/>
          <w:lang w:val="es-AR"/>
        </w:rPr>
      </w:pPr>
    </w:p>
    <w:p w:rsidR="00F45EAF" w:rsidRPr="000D1E7C" w:rsidRDefault="00F45EAF" w:rsidP="00F45EAF">
      <w:pPr>
        <w:pStyle w:val="titulotabla"/>
        <w:keepLines/>
        <w:spacing w:before="10" w:after="10"/>
        <w:rPr>
          <w:rFonts w:ascii="Arial" w:hAnsi="Arial" w:cs="Arial"/>
          <w:spacing w:val="-2"/>
          <w:lang w:val="es-AR"/>
        </w:rPr>
      </w:pPr>
      <w:r w:rsidRPr="000D1E7C">
        <w:rPr>
          <w:rFonts w:ascii="Arial" w:hAnsi="Arial" w:cs="Arial"/>
          <w:spacing w:val="-2"/>
          <w:lang w:val="es-AR"/>
        </w:rPr>
        <w:t>Por Comisión Fiscalizadora</w:t>
      </w:r>
    </w:p>
    <w:p w:rsidR="00F45EAF" w:rsidRDefault="00F45EAF" w:rsidP="00F45EAF">
      <w:pPr>
        <w:keepLines/>
        <w:spacing w:before="10" w:after="10"/>
        <w:rPr>
          <w:rFonts w:cs="Arial"/>
          <w:sz w:val="20"/>
          <w:lang w:val="es-AR"/>
        </w:rPr>
      </w:pPr>
    </w:p>
    <w:p w:rsidR="00F45EAF" w:rsidRPr="008437DA" w:rsidRDefault="00F45EAF" w:rsidP="00F45EAF">
      <w:pPr>
        <w:keepLines/>
        <w:spacing w:before="10" w:after="10"/>
        <w:rPr>
          <w:rFonts w:cs="Arial"/>
          <w:sz w:val="20"/>
          <w:lang w:val="es-AR"/>
        </w:rPr>
      </w:pPr>
    </w:p>
    <w:p w:rsidR="00F45EAF" w:rsidRPr="00AD01C6" w:rsidRDefault="00F45EAF" w:rsidP="00F45EAF">
      <w:pPr>
        <w:keepLines/>
        <w:spacing w:before="10" w:after="10"/>
        <w:rPr>
          <w:rFonts w:cs="Arial"/>
          <w:b/>
          <w:sz w:val="20"/>
        </w:rPr>
      </w:pPr>
      <w:r w:rsidRPr="00AD01C6">
        <w:rPr>
          <w:rFonts w:cs="Arial"/>
          <w:b/>
          <w:sz w:val="20"/>
        </w:rPr>
        <w:t xml:space="preserve">Eduardo Alberto </w:t>
      </w:r>
      <w:proofErr w:type="spellStart"/>
      <w:r w:rsidRPr="00AD01C6">
        <w:rPr>
          <w:rFonts w:cs="Arial"/>
          <w:b/>
          <w:sz w:val="20"/>
        </w:rPr>
        <w:t>Baldi</w:t>
      </w:r>
      <w:proofErr w:type="spellEnd"/>
    </w:p>
    <w:p w:rsidR="00EE1B91" w:rsidRPr="00B84E85" w:rsidRDefault="00F45EAF" w:rsidP="00B225BE">
      <w:pPr>
        <w:keepLines/>
        <w:spacing w:before="10" w:after="10"/>
        <w:rPr>
          <w:rFonts w:cs="Arial"/>
          <w:sz w:val="20"/>
          <w:lang w:val="es-AR"/>
        </w:rPr>
      </w:pPr>
      <w:r w:rsidRPr="00AD01C6">
        <w:rPr>
          <w:rFonts w:cs="Arial"/>
          <w:sz w:val="20"/>
        </w:rPr>
        <w:t>Síndi</w:t>
      </w:r>
      <w:r w:rsidR="002D7E72">
        <w:rPr>
          <w:rFonts w:cs="Arial"/>
          <w:sz w:val="20"/>
        </w:rPr>
        <w:t>co</w:t>
      </w:r>
    </w:p>
    <w:sectPr w:rsidR="00EE1B91" w:rsidRPr="00B84E85" w:rsidSect="009D6931">
      <w:headerReference w:type="default" r:id="rId38"/>
      <w:pgSz w:w="11907" w:h="16840" w:code="9"/>
      <w:pgMar w:top="1418" w:right="1412" w:bottom="1134" w:left="1412" w:header="851" w:footer="403" w:gutter="0"/>
      <w:pgNumType w:start="2"/>
      <w:cols w:space="720"/>
      <w:titlePg/>
      <w:docGrid w:linePitch="2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 Vivo, Diego" w:date="2019-05-03T14:47:00Z" w:initials="DVD">
    <w:p w:rsidR="00D62D74" w:rsidRDefault="00D62D74">
      <w:pPr>
        <w:pStyle w:val="Textocomentario"/>
      </w:pPr>
      <w:r>
        <w:rPr>
          <w:rStyle w:val="Refdecomentario"/>
        </w:rPr>
        <w:annotationRef/>
      </w:r>
      <w:proofErr w:type="gramStart"/>
      <w:r>
        <w:t>Es correcto?</w:t>
      </w:r>
      <w:proofErr w:type="gramEnd"/>
      <w:r>
        <w:t xml:space="preserve"> </w:t>
      </w:r>
      <w:proofErr w:type="gramStart"/>
      <w:r>
        <w:t>Qué significa “placeres”?</w:t>
      </w:r>
      <w:proofErr w:type="gramEnd"/>
    </w:p>
    <w:p w:rsidR="00D62D74" w:rsidRDefault="00D62D74">
      <w:pPr>
        <w:pStyle w:val="Textocomentario"/>
      </w:pPr>
    </w:p>
  </w:comment>
  <w:comment w:id="1" w:author="LERA, ROMINA ALEJANDRA" w:date="2019-05-05T15:30:00Z" w:initials="LRA">
    <w:p w:rsidR="00D62D74" w:rsidRDefault="00D62D74">
      <w:pPr>
        <w:pStyle w:val="Textocomentario"/>
      </w:pPr>
      <w:r>
        <w:rPr>
          <w:rStyle w:val="Refdecomentario"/>
        </w:rPr>
        <w:annotationRef/>
      </w:r>
      <w:r>
        <w:rPr>
          <w:rStyle w:val="l72"/>
          <w:color w:val="FFFFFF"/>
          <w:sz w:val="206"/>
          <w:szCs w:val="206"/>
          <w:lang w:val="es-ES"/>
        </w:rPr>
        <w:t>yacimientos forma</w:t>
      </w:r>
      <w:r>
        <w:rPr>
          <w:rStyle w:val="l62"/>
          <w:color w:val="FFFFFF"/>
          <w:sz w:val="206"/>
          <w:szCs w:val="206"/>
          <w:lang w:val="es-ES"/>
        </w:rPr>
        <w:t xml:space="preserve">dos </w:t>
      </w:r>
      <w:r>
        <w:rPr>
          <w:rStyle w:val="a1"/>
          <w:color w:val="FFFFFF"/>
          <w:sz w:val="206"/>
          <w:szCs w:val="206"/>
          <w:lang w:val="es-ES"/>
        </w:rPr>
        <w:t>por la concentra</w:t>
      </w:r>
      <w:r>
        <w:rPr>
          <w:rStyle w:val="l82"/>
          <w:color w:val="FFFFFF"/>
          <w:sz w:val="206"/>
          <w:szCs w:val="206"/>
          <w:lang w:val="es-ES"/>
        </w:rPr>
        <w:t xml:space="preserve">ción de minerales en la arena de ríos, </w:t>
      </w:r>
      <w:r>
        <w:rPr>
          <w:rStyle w:val="a1"/>
          <w:color w:val="FFFFFF"/>
          <w:sz w:val="206"/>
          <w:szCs w:val="206"/>
          <w:lang w:val="es-ES"/>
        </w:rPr>
        <w:t>torren</w:t>
      </w:r>
      <w:r>
        <w:rPr>
          <w:rStyle w:val="l72"/>
          <w:color w:val="FFFFFF"/>
          <w:sz w:val="206"/>
          <w:szCs w:val="206"/>
          <w:lang w:val="es-ES"/>
        </w:rPr>
        <w:t xml:space="preserve">tes o playas como consecuencia de su elevada </w:t>
      </w:r>
      <w:r>
        <w:rPr>
          <w:rStyle w:val="a1"/>
          <w:color w:val="FFFFFF"/>
          <w:sz w:val="206"/>
          <w:szCs w:val="206"/>
          <w:lang w:val="es-ES"/>
        </w:rPr>
        <w:t>densidad, ad</w:t>
      </w:r>
      <w:r>
        <w:rPr>
          <w:rStyle w:val="l62"/>
          <w:color w:val="FFFFFF"/>
          <w:sz w:val="206"/>
          <w:szCs w:val="206"/>
          <w:lang w:val="es-ES"/>
        </w:rPr>
        <w:t xml:space="preserve">emás de ser estables en condiciones </w:t>
      </w:r>
      <w:r>
        <w:rPr>
          <w:rStyle w:val="a1"/>
          <w:color w:val="FFFFFF"/>
          <w:spacing w:val="-15"/>
          <w:sz w:val="206"/>
          <w:szCs w:val="206"/>
          <w:lang w:val="es-ES"/>
        </w:rPr>
        <w:t>superficiales y, en general, poseer una elevada dureza</w:t>
      </w:r>
    </w:p>
  </w:comment>
  <w:comment w:id="3" w:author="De Vivo, Diego" w:date="2019-05-03T14:49:00Z" w:initials="DVD">
    <w:p w:rsidR="00D62D74" w:rsidRDefault="00D62D74">
      <w:pPr>
        <w:pStyle w:val="Textocomentario"/>
      </w:pPr>
      <w:r>
        <w:rPr>
          <w:rStyle w:val="Refdecomentario"/>
        </w:rPr>
        <w:annotationRef/>
      </w:r>
      <w:r>
        <w:t>No cruza con apertura</w:t>
      </w:r>
    </w:p>
  </w:comment>
  <w:comment w:id="4" w:author="De Vivo, Diego" w:date="2019-05-03T15:05:00Z" w:initials="DVD">
    <w:p w:rsidR="00D62D74" w:rsidRDefault="00D62D74">
      <w:pPr>
        <w:pStyle w:val="Textocomentario"/>
      </w:pPr>
      <w:r>
        <w:rPr>
          <w:rStyle w:val="Refdecomentario"/>
        </w:rPr>
        <w:annotationRef/>
      </w:r>
      <w:r>
        <w:t>Sugiero eliminar todos los párrafos pintados en amarillo ya que refieren a transacciones que ocurrieron en otros ejercicios y no son relevantes para entender los EECC. Si no lo hacen, hay que actualizar todos los importes a marzo de 2019.</w:t>
      </w:r>
    </w:p>
  </w:comment>
  <w:comment w:id="5" w:author="De Vivo, Diego" w:date="2019-05-03T15:10:00Z" w:initials="DVD">
    <w:p w:rsidR="00D62D74" w:rsidRDefault="00D62D74">
      <w:pPr>
        <w:pStyle w:val="Textocomentario"/>
      </w:pPr>
      <w:r>
        <w:rPr>
          <w:rStyle w:val="Refdecomentario"/>
        </w:rPr>
        <w:annotationRef/>
      </w:r>
      <w:proofErr w:type="gramStart"/>
      <w:r>
        <w:t>Cuáles son los hitos a que se refiere?</w:t>
      </w:r>
      <w:proofErr w:type="gramEnd"/>
    </w:p>
  </w:comment>
  <w:comment w:id="6" w:author="De Vivo, Diego" w:date="2019-05-03T15:11:00Z" w:initials="DVD">
    <w:p w:rsidR="00D62D74" w:rsidRDefault="00D62D74">
      <w:pPr>
        <w:pStyle w:val="Textocomentario"/>
      </w:pPr>
      <w:r>
        <w:rPr>
          <w:rStyle w:val="Refdecomentario"/>
        </w:rPr>
        <w:annotationRef/>
      </w:r>
      <w:r>
        <w:t>Eliminar ya no está vigente el impuesto.</w:t>
      </w:r>
    </w:p>
  </w:comment>
  <w:comment w:id="7" w:author="De Vivo, Diego" w:date="2019-05-03T15:13:00Z" w:initials="DVD">
    <w:p w:rsidR="00D62D74" w:rsidRDefault="00D62D74" w:rsidP="00B225BE">
      <w:pPr>
        <w:pStyle w:val="Textocomentario"/>
      </w:pPr>
      <w:r>
        <w:rPr>
          <w:rStyle w:val="Refdecomentario"/>
        </w:rPr>
        <w:annotationRef/>
      </w:r>
      <w:r>
        <w:t xml:space="preserve">También puede haber baja de bienes por venta, </w:t>
      </w:r>
      <w:proofErr w:type="spellStart"/>
      <w:r>
        <w:t>etc</w:t>
      </w:r>
      <w:proofErr w:type="spellEnd"/>
    </w:p>
  </w:comment>
  <w:comment w:id="8" w:author="De Vivo, Diego" w:date="2019-05-03T15:14:00Z" w:initials="DVD">
    <w:p w:rsidR="00D62D74" w:rsidRDefault="00D62D74">
      <w:pPr>
        <w:pStyle w:val="Textocomentario"/>
      </w:pPr>
      <w:r>
        <w:rPr>
          <w:rStyle w:val="Refdecomentario"/>
        </w:rPr>
        <w:annotationRef/>
      </w:r>
      <w:r>
        <w:t xml:space="preserve">Agregar </w:t>
      </w:r>
      <w:proofErr w:type="spellStart"/>
      <w:r>
        <w:t>footnote</w:t>
      </w:r>
      <w:proofErr w:type="spellEnd"/>
      <w:r>
        <w:t xml:space="preserve"> en OC y pasivos con saldos en Moneda Extranjera, ya que no hay anexo G</w:t>
      </w:r>
    </w:p>
  </w:comment>
  <w:comment w:id="9" w:author="De Vivo, Diego" w:date="2019-05-03T15:13:00Z" w:initials="DVD">
    <w:p w:rsidR="00D62D74" w:rsidRDefault="00D62D74">
      <w:pPr>
        <w:pStyle w:val="Textocomentario"/>
      </w:pPr>
      <w:r>
        <w:rPr>
          <w:rStyle w:val="Refdecomentario"/>
        </w:rPr>
        <w:annotationRef/>
      </w:r>
      <w:r>
        <w:t xml:space="preserve">Entiendo que esta cifra incluye los saldos </w:t>
      </w:r>
      <w:proofErr w:type="spellStart"/>
      <w:r>
        <w:t>interco</w:t>
      </w:r>
      <w:proofErr w:type="spellEnd"/>
      <w:r>
        <w:t xml:space="preserve"> por aportes pendientes de integración. </w:t>
      </w:r>
      <w:proofErr w:type="gramStart"/>
      <w:r>
        <w:t>Verificamos que no exista un plazo legal para integrarlos?</w:t>
      </w:r>
      <w:proofErr w:type="gramEnd"/>
    </w:p>
  </w:comment>
  <w:comment w:id="10" w:author="De Vivo, Diego" w:date="2019-05-03T15:15:00Z" w:initials="DVD">
    <w:p w:rsidR="00D62D74" w:rsidRDefault="00D62D74">
      <w:pPr>
        <w:pStyle w:val="Textocomentario"/>
      </w:pPr>
      <w:r>
        <w:rPr>
          <w:rStyle w:val="Refdecomentario"/>
        </w:rPr>
        <w:annotationRef/>
      </w:r>
      <w:r>
        <w:t>Se está descontando el crédito por IVA. En caso negativo, veamos para Q2</w:t>
      </w:r>
    </w:p>
  </w:comment>
  <w:comment w:id="11" w:author="De Vivo, Diego" w:date="2019-05-03T15:15:00Z" w:initials="DVD">
    <w:p w:rsidR="00D62D74" w:rsidRDefault="00D62D74">
      <w:pPr>
        <w:pStyle w:val="Textocomentario"/>
      </w:pPr>
      <w:r>
        <w:rPr>
          <w:rStyle w:val="Refdecomentario"/>
        </w:rPr>
        <w:annotationRef/>
      </w:r>
      <w:proofErr w:type="gramStart"/>
      <w:r>
        <w:t>En la medida que el impuesto se derogó, se toma contra IG?</w:t>
      </w:r>
      <w:proofErr w:type="gramEnd"/>
    </w:p>
  </w:comment>
  <w:comment w:id="12" w:author="De Vivo, Diego" w:date="2019-05-03T15:17:00Z" w:initials="DVD">
    <w:p w:rsidR="00D62D74" w:rsidRDefault="00D62D74">
      <w:pPr>
        <w:pStyle w:val="Textocomentario"/>
      </w:pPr>
      <w:r>
        <w:rPr>
          <w:rStyle w:val="Refdecomentario"/>
        </w:rPr>
        <w:annotationRef/>
      </w:r>
      <w:r>
        <w:t xml:space="preserve">Ver toda la </w:t>
      </w:r>
      <w:proofErr w:type="spellStart"/>
      <w:r>
        <w:t>info</w:t>
      </w:r>
      <w:proofErr w:type="spellEnd"/>
      <w:r>
        <w:t xml:space="preserve"> de 2018 está desactualizada.</w:t>
      </w:r>
    </w:p>
  </w:comment>
  <w:comment w:id="13" w:author="De Vivo, Diego" w:date="2019-05-03T15:24:00Z" w:initials="DVD">
    <w:p w:rsidR="00D62D74" w:rsidRDefault="00D62D74">
      <w:pPr>
        <w:pStyle w:val="Textocomentario"/>
      </w:pPr>
      <w:r>
        <w:rPr>
          <w:rStyle w:val="Refdecomentario"/>
        </w:rPr>
        <w:annotationRef/>
      </w:r>
      <w:r>
        <w:t>Completar</w:t>
      </w:r>
    </w:p>
  </w:comment>
  <w:comment w:id="14" w:author="De Vivo, Diego" w:date="2019-05-03T15:25:00Z" w:initials="DVD">
    <w:p w:rsidR="00D62D74" w:rsidRDefault="00D62D74">
      <w:pPr>
        <w:pStyle w:val="Textocomentario"/>
      </w:pPr>
      <w:r>
        <w:rPr>
          <w:rStyle w:val="Refdecomentario"/>
        </w:rPr>
        <w:annotationRef/>
      </w:r>
      <w:r>
        <w:t>Bajar una línea</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0FC" w:rsidRDefault="008D10FC">
      <w:r>
        <w:separator/>
      </w:r>
    </w:p>
  </w:endnote>
  <w:endnote w:type="continuationSeparator" w:id="0">
    <w:p w:rsidR="008D10FC" w:rsidRDefault="008D10FC">
      <w:r>
        <w:continuationSeparator/>
      </w:r>
    </w:p>
  </w:endnote>
  <w:endnote w:type="continuationNotice" w:id="1">
    <w:p w:rsidR="008D10FC" w:rsidRDefault="008D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utiger Next Pro Light">
    <w:altName w:val="Arial"/>
    <w:charset w:val="00"/>
    <w:family w:val="auto"/>
    <w:pitch w:val="default"/>
  </w:font>
  <w:font w:name="f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Pr="00EE0A6E" w:rsidRDefault="00D62D74" w:rsidP="00B84E85">
    <w:pPr>
      <w:pStyle w:val="Encabezado"/>
      <w:rPr>
        <w:lang w:val="es-AR"/>
      </w:rPr>
    </w:pPr>
  </w:p>
  <w:p w:rsidR="00D62D74" w:rsidRPr="00CC4336" w:rsidRDefault="00D62D74" w:rsidP="00964B89">
    <w:pPr>
      <w:pStyle w:val="Piedepgina"/>
      <w:rPr>
        <w:sz w:val="2"/>
        <w:szCs w:val="2"/>
        <w:lang w:val="es-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Pr="007F2CD0" w:rsidRDefault="00D62D74" w:rsidP="008F5AF0">
    <w:pPr>
      <w:pStyle w:val="Piedepgina"/>
      <w:rPr>
        <w:rFonts w:ascii="Verdana" w:hAnsi="Verdana"/>
        <w:sz w:val="11"/>
        <w:szCs w:val="11"/>
        <w:lang w:val="es-AR"/>
      </w:rPr>
    </w:pPr>
    <w:r w:rsidRPr="007F2CD0">
      <w:rPr>
        <w:rFonts w:ascii="Verdana" w:hAnsi="Verdana"/>
        <w:sz w:val="11"/>
        <w:szCs w:val="11"/>
        <w:lang w:val="es-AR"/>
      </w:rPr>
      <w:t xml:space="preserve">Deloitte se refiere a una o más de las firmas miembro de Deloitte </w:t>
    </w:r>
    <w:proofErr w:type="spellStart"/>
    <w:r w:rsidRPr="007F2CD0">
      <w:rPr>
        <w:rFonts w:ascii="Verdana" w:hAnsi="Verdana"/>
        <w:sz w:val="11"/>
        <w:szCs w:val="11"/>
        <w:lang w:val="es-AR"/>
      </w:rPr>
      <w:t>Touche</w:t>
    </w:r>
    <w:proofErr w:type="spellEnd"/>
    <w:r w:rsidRPr="007F2CD0">
      <w:rPr>
        <w:rFonts w:ascii="Verdana" w:hAnsi="Verdana"/>
        <w:sz w:val="11"/>
        <w:szCs w:val="11"/>
        <w:lang w:val="es-AR"/>
      </w:rPr>
      <w:t xml:space="preserve"> </w:t>
    </w:r>
    <w:proofErr w:type="spellStart"/>
    <w:r w:rsidRPr="007F2CD0">
      <w:rPr>
        <w:rFonts w:ascii="Verdana" w:hAnsi="Verdana"/>
        <w:sz w:val="11"/>
        <w:szCs w:val="11"/>
        <w:lang w:val="es-AR"/>
      </w:rPr>
      <w:t>Tohmatsu</w:t>
    </w:r>
    <w:proofErr w:type="spellEnd"/>
    <w:r w:rsidRPr="007F2CD0">
      <w:rPr>
        <w:rFonts w:ascii="Verdana" w:hAnsi="Verdana"/>
        <w:sz w:val="11"/>
        <w:szCs w:val="11"/>
        <w:lang w:val="es-AR"/>
      </w:rPr>
      <w:t xml:space="preserve"> </w:t>
    </w:r>
    <w:proofErr w:type="spellStart"/>
    <w:r w:rsidRPr="007F2CD0">
      <w:rPr>
        <w:rFonts w:ascii="Verdana" w:hAnsi="Verdana"/>
        <w:sz w:val="11"/>
        <w:szCs w:val="11"/>
        <w:lang w:val="es-AR"/>
      </w:rPr>
      <w:t>Limited</w:t>
    </w:r>
    <w:proofErr w:type="spellEnd"/>
    <w:r w:rsidRPr="007F2CD0">
      <w:rPr>
        <w:rFonts w:ascii="Verdana" w:hAnsi="Verdana"/>
        <w:sz w:val="11"/>
        <w:szCs w:val="11"/>
        <w:lang w:val="es-AR"/>
      </w:rPr>
      <w:t xml:space="preserve">, una compañía privada del Reino Unido limitada por garantía (“DTTL”), su red de firmas miembro, y sus entidades relacionadas. DTTL y cada una de sus firmas miembro son entidades únicas e independientes y legalmente separadas. DTTL (también conocida como “Deloitte Global”) no brinda servicios a los clientes. Una descripción detallada de la estructura legal de DTTL y sus firmas miembros puede verse en el sitio web </w:t>
    </w:r>
    <w:hyperlink r:id="rId1" w:history="1">
      <w:r w:rsidRPr="007F2CD0">
        <w:rPr>
          <w:rStyle w:val="Hipervnculo"/>
          <w:rFonts w:ascii="Verdana" w:hAnsi="Verdana"/>
          <w:sz w:val="11"/>
          <w:szCs w:val="11"/>
          <w:lang w:val="es-AR"/>
        </w:rPr>
        <w:t>www.deloitte.com/about</w:t>
      </w:r>
    </w:hyperlink>
    <w:r w:rsidRPr="007F2CD0">
      <w:rPr>
        <w:rFonts w:ascii="Verdana" w:hAnsi="Verdana"/>
        <w:sz w:val="11"/>
        <w:szCs w:val="11"/>
        <w:lang w:val="es-AR"/>
      </w:rPr>
      <w:t>.</w:t>
    </w:r>
  </w:p>
  <w:p w:rsidR="00D62D74" w:rsidRPr="007F2CD0" w:rsidRDefault="00D62D74" w:rsidP="008F5AF0">
    <w:pPr>
      <w:pStyle w:val="Piedepgina"/>
      <w:rPr>
        <w:rFonts w:ascii="Verdana" w:hAnsi="Verdana"/>
        <w:sz w:val="11"/>
        <w:szCs w:val="11"/>
        <w:lang w:val="es-AR"/>
      </w:rPr>
    </w:pPr>
  </w:p>
  <w:p w:rsidR="00D62D74" w:rsidRPr="00EE0A6E" w:rsidRDefault="00D62D74" w:rsidP="00B84E85">
    <w:pPr>
      <w:pStyle w:val="Encabezado"/>
      <w:rPr>
        <w:lang w:val="es-AR"/>
      </w:rPr>
    </w:pPr>
    <w:r w:rsidRPr="007F2CD0">
      <w:rPr>
        <w:rFonts w:ascii="Verdana" w:hAnsi="Verdana"/>
        <w:sz w:val="11"/>
        <w:szCs w:val="11"/>
        <w:lang w:val="es-AR"/>
      </w:rPr>
      <w:t xml:space="preserve">Deloitte </w:t>
    </w:r>
    <w:proofErr w:type="spellStart"/>
    <w:r w:rsidRPr="007F2CD0">
      <w:rPr>
        <w:rFonts w:ascii="Verdana" w:hAnsi="Verdana"/>
        <w:sz w:val="11"/>
        <w:szCs w:val="11"/>
        <w:lang w:val="es-AR"/>
      </w:rPr>
      <w:t>Touche</w:t>
    </w:r>
    <w:proofErr w:type="spellEnd"/>
    <w:r w:rsidRPr="007F2CD0">
      <w:rPr>
        <w:rFonts w:ascii="Verdana" w:hAnsi="Verdana"/>
        <w:sz w:val="11"/>
        <w:szCs w:val="11"/>
        <w:lang w:val="es-AR"/>
      </w:rPr>
      <w:t xml:space="preserve"> </w:t>
    </w:r>
    <w:proofErr w:type="spellStart"/>
    <w:r w:rsidRPr="007F2CD0">
      <w:rPr>
        <w:rFonts w:ascii="Verdana" w:hAnsi="Verdana"/>
        <w:sz w:val="11"/>
        <w:szCs w:val="11"/>
        <w:lang w:val="es-AR"/>
      </w:rPr>
      <w:t>Tohmatsu</w:t>
    </w:r>
    <w:proofErr w:type="spellEnd"/>
    <w:r w:rsidRPr="007F2CD0">
      <w:rPr>
        <w:rFonts w:ascii="Verdana" w:hAnsi="Verdana"/>
        <w:sz w:val="11"/>
        <w:szCs w:val="11"/>
        <w:lang w:val="es-AR"/>
      </w:rPr>
      <w:t xml:space="preserve"> </w:t>
    </w:r>
    <w:proofErr w:type="spellStart"/>
    <w:r w:rsidRPr="007F2CD0">
      <w:rPr>
        <w:rFonts w:ascii="Verdana" w:hAnsi="Verdana"/>
        <w:sz w:val="11"/>
        <w:szCs w:val="11"/>
        <w:lang w:val="es-AR"/>
      </w:rPr>
      <w:t>Limited</w:t>
    </w:r>
    <w:proofErr w:type="spellEnd"/>
    <w:r w:rsidRPr="007F2CD0">
      <w:rPr>
        <w:rFonts w:ascii="Verdana" w:hAnsi="Verdana"/>
        <w:sz w:val="11"/>
        <w:szCs w:val="11"/>
        <w:lang w:val="es-AR"/>
      </w:rPr>
      <w:t xml:space="preserve"> es una compañía privada limitada por garantía constituida en Inglaterra y Gales bajo el número de compañía 07271800, con domicilio legal en Hill House, 1 Little New Street, London, EC4a, 3TR, </w:t>
    </w:r>
    <w:proofErr w:type="spellStart"/>
    <w:r w:rsidRPr="007F2CD0">
      <w:rPr>
        <w:rFonts w:ascii="Verdana" w:hAnsi="Verdana"/>
        <w:sz w:val="11"/>
        <w:szCs w:val="11"/>
        <w:lang w:val="es-AR"/>
      </w:rPr>
      <w:t>United</w:t>
    </w:r>
    <w:proofErr w:type="spellEnd"/>
    <w:r w:rsidRPr="007F2CD0">
      <w:rPr>
        <w:rFonts w:ascii="Verdana" w:hAnsi="Verdana"/>
        <w:sz w:val="11"/>
        <w:szCs w:val="11"/>
        <w:lang w:val="es-AR"/>
      </w:rPr>
      <w:t xml:space="preserve"> </w:t>
    </w:r>
    <w:proofErr w:type="spellStart"/>
    <w:r w:rsidRPr="007F2CD0">
      <w:rPr>
        <w:rFonts w:ascii="Verdana" w:hAnsi="Verdana"/>
        <w:sz w:val="11"/>
        <w:szCs w:val="11"/>
        <w:lang w:val="es-AR"/>
      </w:rPr>
      <w:t>Kingdom</w:t>
    </w:r>
    <w:proofErr w:type="spellEnd"/>
    <w:r w:rsidRPr="007F2CD0">
      <w:rPr>
        <w:rFonts w:ascii="Verdana" w:hAnsi="Verdana"/>
        <w:sz w:val="11"/>
        <w:szCs w:val="11"/>
        <w:lang w:val="es-AR"/>
      </w:rPr>
      <w:t>.</w:t>
    </w:r>
  </w:p>
  <w:p w:rsidR="00D62D74" w:rsidRPr="00CC4336" w:rsidRDefault="00D62D74" w:rsidP="00964B89">
    <w:pPr>
      <w:pStyle w:val="Piedepgina"/>
      <w:rPr>
        <w:sz w:val="2"/>
        <w:szCs w:val="2"/>
        <w:lang w:val="es-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342" w:type="dxa"/>
      <w:tblCellMar>
        <w:left w:w="70" w:type="dxa"/>
        <w:right w:w="70" w:type="dxa"/>
      </w:tblCellMar>
      <w:tblLook w:val="0000" w:firstRow="0" w:lastRow="0" w:firstColumn="0" w:lastColumn="0" w:noHBand="0" w:noVBand="0"/>
    </w:tblPr>
    <w:tblGrid>
      <w:gridCol w:w="3687"/>
      <w:gridCol w:w="3687"/>
      <w:gridCol w:w="2761"/>
      <w:gridCol w:w="3687"/>
      <w:gridCol w:w="3685"/>
      <w:gridCol w:w="2835"/>
    </w:tblGrid>
    <w:tr w:rsidR="00D62D74" w:rsidTr="003B77DA">
      <w:tc>
        <w:tcPr>
          <w:tcW w:w="3687" w:type="dxa"/>
        </w:tcPr>
        <w:p w:rsidR="00D62D74" w:rsidRPr="003B77DA" w:rsidRDefault="00D62D74">
          <w:pPr>
            <w:autoSpaceDE w:val="0"/>
            <w:autoSpaceDN w:val="0"/>
            <w:adjustRightInd w:val="0"/>
            <w:jc w:val="center"/>
            <w:rPr>
              <w:spacing w:val="-2"/>
              <w:sz w:val="14"/>
            </w:rPr>
          </w:pPr>
        </w:p>
      </w:tc>
      <w:tc>
        <w:tcPr>
          <w:tcW w:w="3687" w:type="dxa"/>
        </w:tcPr>
        <w:p w:rsidR="00D62D74" w:rsidRPr="00F30875" w:rsidRDefault="00D62D74">
          <w:pPr>
            <w:autoSpaceDE w:val="0"/>
            <w:autoSpaceDN w:val="0"/>
            <w:adjustRightInd w:val="0"/>
            <w:jc w:val="center"/>
            <w:rPr>
              <w:spacing w:val="-2"/>
              <w:sz w:val="14"/>
              <w:lang w:val="pt-BR"/>
            </w:rPr>
          </w:pPr>
        </w:p>
      </w:tc>
      <w:tc>
        <w:tcPr>
          <w:tcW w:w="2761" w:type="dxa"/>
        </w:tcPr>
        <w:p w:rsidR="00D62D74" w:rsidRPr="003B77DA" w:rsidRDefault="00D62D74">
          <w:pPr>
            <w:autoSpaceDE w:val="0"/>
            <w:autoSpaceDN w:val="0"/>
            <w:adjustRightInd w:val="0"/>
            <w:jc w:val="center"/>
            <w:rPr>
              <w:spacing w:val="-2"/>
              <w:sz w:val="14"/>
            </w:rPr>
          </w:pPr>
        </w:p>
      </w:tc>
      <w:tc>
        <w:tcPr>
          <w:tcW w:w="3687" w:type="dxa"/>
        </w:tcPr>
        <w:p w:rsidR="00D62D74" w:rsidRPr="00A71ACB" w:rsidRDefault="00D62D74" w:rsidP="00315C27">
          <w:pPr>
            <w:autoSpaceDE w:val="0"/>
            <w:autoSpaceDN w:val="0"/>
            <w:adjustRightInd w:val="0"/>
            <w:jc w:val="center"/>
            <w:rPr>
              <w:rFonts w:cs="Arial"/>
              <w:sz w:val="15"/>
              <w:lang w:val="es-ES" w:eastAsia="es-ES"/>
            </w:rPr>
          </w:pPr>
        </w:p>
      </w:tc>
      <w:tc>
        <w:tcPr>
          <w:tcW w:w="3685" w:type="dxa"/>
        </w:tcPr>
        <w:p w:rsidR="00D62D74" w:rsidRPr="00D803A7" w:rsidRDefault="00D62D74" w:rsidP="00315C27">
          <w:pPr>
            <w:jc w:val="center"/>
            <w:rPr>
              <w:sz w:val="15"/>
              <w:lang w:val="pt-BR"/>
            </w:rPr>
          </w:pPr>
        </w:p>
      </w:tc>
      <w:tc>
        <w:tcPr>
          <w:tcW w:w="2835" w:type="dxa"/>
        </w:tcPr>
        <w:p w:rsidR="00D62D74" w:rsidRDefault="00D62D74" w:rsidP="00CD3375">
          <w:pPr>
            <w:jc w:val="center"/>
            <w:rPr>
              <w:lang w:val="pt-BR"/>
            </w:rPr>
          </w:pPr>
        </w:p>
      </w:tc>
    </w:tr>
  </w:tbl>
  <w:p w:rsidR="00D62D74" w:rsidRPr="00063304" w:rsidRDefault="00D62D74" w:rsidP="00D60879">
    <w:pPr>
      <w:rPr>
        <w:rFonts w:ascii="Verdana" w:hAnsi="Verdana"/>
        <w:sz w:val="11"/>
        <w:szCs w:val="11"/>
        <w:lang w:val="pt-BR"/>
      </w:rPr>
    </w:pPr>
    <w:r w:rsidRPr="00063304">
      <w:rPr>
        <w:rFonts w:ascii="Verdana" w:hAnsi="Verdana"/>
        <w:sz w:val="11"/>
        <w:szCs w:val="11"/>
        <w:lang w:val="pt-BR"/>
      </w:rPr>
      <w:t xml:space="preserve">Deloitte &amp; Co. S.A –Registro de Soc. Com - CPCECABA - </w:t>
    </w:r>
    <w:proofErr w:type="spellStart"/>
    <w:r w:rsidRPr="00063304">
      <w:rPr>
        <w:rFonts w:ascii="Verdana" w:hAnsi="Verdana"/>
        <w:sz w:val="11"/>
        <w:szCs w:val="11"/>
        <w:lang w:val="pt-BR"/>
      </w:rPr>
      <w:t>T°</w:t>
    </w:r>
    <w:proofErr w:type="spellEnd"/>
    <w:r w:rsidRPr="00063304">
      <w:rPr>
        <w:rFonts w:ascii="Verdana" w:hAnsi="Verdana"/>
        <w:sz w:val="11"/>
        <w:szCs w:val="11"/>
        <w:lang w:val="pt-BR"/>
      </w:rPr>
      <w:t xml:space="preserve"> 1 Folio 3</w:t>
    </w:r>
  </w:p>
  <w:p w:rsidR="00D62D74" w:rsidRPr="003603DD" w:rsidRDefault="00D62D74" w:rsidP="004504E6">
    <w:pPr>
      <w:rPr>
        <w:sz w:val="11"/>
        <w:szCs w:val="11"/>
        <w:lang w:val="es-A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356" w:type="dxa"/>
      <w:tblCellMar>
        <w:left w:w="70" w:type="dxa"/>
        <w:right w:w="70" w:type="dxa"/>
      </w:tblCellMar>
      <w:tblLook w:val="0000" w:firstRow="0" w:lastRow="0" w:firstColumn="0" w:lastColumn="0" w:noHBand="0" w:noVBand="0"/>
    </w:tblPr>
    <w:tblGrid>
      <w:gridCol w:w="3687"/>
      <w:gridCol w:w="3685"/>
      <w:gridCol w:w="2835"/>
    </w:tblGrid>
    <w:tr w:rsidR="00D62D74" w:rsidTr="00D62DB3">
      <w:tc>
        <w:tcPr>
          <w:tcW w:w="3687" w:type="dxa"/>
        </w:tcPr>
        <w:p w:rsidR="00D62D74" w:rsidRPr="00177201" w:rsidRDefault="00D62D74" w:rsidP="00D62DB3">
          <w:pPr>
            <w:tabs>
              <w:tab w:val="left" w:pos="426"/>
            </w:tabs>
            <w:spacing w:line="12" w:lineRule="atLeast"/>
            <w:jc w:val="center"/>
            <w:rPr>
              <w:spacing w:val="-2"/>
              <w:sz w:val="14"/>
            </w:rPr>
          </w:pPr>
          <w:bookmarkStart w:id="2" w:name="_Hlk1850992"/>
          <w:r w:rsidRPr="00177201">
            <w:rPr>
              <w:spacing w:val="-2"/>
              <w:sz w:val="14"/>
            </w:rPr>
            <w:t>Firmado a efectos de su identificación con</w:t>
          </w:r>
        </w:p>
        <w:p w:rsidR="00D62D74" w:rsidRPr="00177201" w:rsidRDefault="00D62D74" w:rsidP="00D62DB3">
          <w:pPr>
            <w:tabs>
              <w:tab w:val="left" w:pos="426"/>
            </w:tabs>
            <w:spacing w:line="12" w:lineRule="atLeast"/>
            <w:jc w:val="center"/>
            <w:rPr>
              <w:spacing w:val="-2"/>
              <w:sz w:val="14"/>
            </w:rPr>
          </w:pPr>
          <w:r w:rsidRPr="00177201">
            <w:rPr>
              <w:spacing w:val="-2"/>
              <w:sz w:val="14"/>
            </w:rPr>
            <w:t xml:space="preserve">nuestro informe de fecha </w:t>
          </w:r>
          <w:r>
            <w:rPr>
              <w:spacing w:val="-2"/>
              <w:sz w:val="14"/>
            </w:rPr>
            <w:t>8 –</w:t>
          </w:r>
          <w:r w:rsidRPr="00ED504E">
            <w:rPr>
              <w:spacing w:val="-2"/>
              <w:sz w:val="14"/>
            </w:rPr>
            <w:t xml:space="preserve"> </w:t>
          </w:r>
          <w:r>
            <w:rPr>
              <w:spacing w:val="-2"/>
              <w:sz w:val="14"/>
            </w:rPr>
            <w:t>MAYO</w:t>
          </w:r>
          <w:r w:rsidRPr="00ED504E">
            <w:rPr>
              <w:spacing w:val="-2"/>
              <w:sz w:val="14"/>
            </w:rPr>
            <w:t xml:space="preserve"> - 201</w:t>
          </w:r>
          <w:r>
            <w:rPr>
              <w:spacing w:val="-2"/>
              <w:sz w:val="14"/>
            </w:rPr>
            <w:t>9</w:t>
          </w:r>
        </w:p>
        <w:p w:rsidR="00D62D74" w:rsidRPr="00177201" w:rsidRDefault="00D62D74" w:rsidP="00D62DB3">
          <w:pPr>
            <w:tabs>
              <w:tab w:val="left" w:pos="426"/>
            </w:tabs>
            <w:spacing w:line="12" w:lineRule="atLeast"/>
            <w:jc w:val="center"/>
            <w:rPr>
              <w:spacing w:val="-2"/>
              <w:sz w:val="14"/>
            </w:rPr>
          </w:pPr>
        </w:p>
        <w:p w:rsidR="00D62D74" w:rsidRPr="00177201" w:rsidRDefault="00D62D74" w:rsidP="00D62DB3">
          <w:pPr>
            <w:autoSpaceDE w:val="0"/>
            <w:autoSpaceDN w:val="0"/>
            <w:adjustRightInd w:val="0"/>
            <w:jc w:val="center"/>
            <w:rPr>
              <w:sz w:val="15"/>
            </w:rPr>
          </w:pPr>
        </w:p>
        <w:p w:rsidR="00D62D74" w:rsidRPr="00177201" w:rsidRDefault="00D62D74" w:rsidP="00D62DB3">
          <w:pPr>
            <w:autoSpaceDE w:val="0"/>
            <w:autoSpaceDN w:val="0"/>
            <w:adjustRightInd w:val="0"/>
            <w:jc w:val="center"/>
            <w:rPr>
              <w:sz w:val="15"/>
            </w:rPr>
          </w:pPr>
        </w:p>
        <w:p w:rsidR="00D62D74" w:rsidRPr="00177201" w:rsidRDefault="00D62D74" w:rsidP="00D62DB3">
          <w:pPr>
            <w:autoSpaceDE w:val="0"/>
            <w:autoSpaceDN w:val="0"/>
            <w:adjustRightInd w:val="0"/>
            <w:jc w:val="center"/>
            <w:rPr>
              <w:sz w:val="15"/>
            </w:rPr>
          </w:pPr>
        </w:p>
        <w:p w:rsidR="00D62D74" w:rsidRPr="00177201" w:rsidRDefault="00D62D74" w:rsidP="00D62DB3">
          <w:pPr>
            <w:autoSpaceDE w:val="0"/>
            <w:autoSpaceDN w:val="0"/>
            <w:adjustRightInd w:val="0"/>
            <w:rPr>
              <w:sz w:val="14"/>
              <w:szCs w:val="14"/>
            </w:rPr>
          </w:pPr>
        </w:p>
        <w:p w:rsidR="00D62D74" w:rsidRPr="00177201" w:rsidRDefault="00D62D74" w:rsidP="00D62DB3">
          <w:pPr>
            <w:autoSpaceDE w:val="0"/>
            <w:autoSpaceDN w:val="0"/>
            <w:adjustRightInd w:val="0"/>
            <w:jc w:val="center"/>
            <w:rPr>
              <w:rFonts w:cs="Arial"/>
              <w:sz w:val="14"/>
              <w:szCs w:val="14"/>
              <w:lang w:val="es-ES" w:eastAsia="es-ES"/>
            </w:rPr>
          </w:pPr>
          <w:r>
            <w:rPr>
              <w:rFonts w:cs="Arial"/>
              <w:sz w:val="14"/>
              <w:szCs w:val="14"/>
              <w:lang w:val="es-ES" w:eastAsia="es-ES"/>
            </w:rPr>
            <w:t>EDUARDO BALDI</w:t>
          </w:r>
        </w:p>
        <w:p w:rsidR="00D62D74" w:rsidRPr="00177201" w:rsidRDefault="00D62D74" w:rsidP="00D62DB3">
          <w:pPr>
            <w:autoSpaceDE w:val="0"/>
            <w:autoSpaceDN w:val="0"/>
            <w:adjustRightInd w:val="0"/>
            <w:jc w:val="center"/>
            <w:rPr>
              <w:rFonts w:cs="Arial"/>
              <w:sz w:val="15"/>
              <w:lang w:val="es-ES" w:eastAsia="es-ES"/>
            </w:rPr>
          </w:pPr>
          <w:r w:rsidRPr="00177201">
            <w:rPr>
              <w:rFonts w:cs="Arial"/>
              <w:sz w:val="14"/>
              <w:szCs w:val="14"/>
              <w:lang w:val="es-ES" w:eastAsia="es-ES"/>
            </w:rPr>
            <w:t>Por Comisión Fiscalizadora</w:t>
          </w:r>
        </w:p>
      </w:tc>
      <w:tc>
        <w:tcPr>
          <w:tcW w:w="3685" w:type="dxa"/>
        </w:tcPr>
        <w:p w:rsidR="00D62D74" w:rsidRPr="00177201" w:rsidRDefault="00D62D74" w:rsidP="00D62DB3">
          <w:pPr>
            <w:tabs>
              <w:tab w:val="left" w:pos="426"/>
            </w:tabs>
            <w:spacing w:line="12" w:lineRule="atLeast"/>
            <w:jc w:val="center"/>
            <w:rPr>
              <w:spacing w:val="-2"/>
              <w:sz w:val="14"/>
            </w:rPr>
          </w:pPr>
          <w:r w:rsidRPr="00177201">
            <w:rPr>
              <w:spacing w:val="-2"/>
              <w:sz w:val="14"/>
            </w:rPr>
            <w:t>Firmado a los efectos de su identificación</w:t>
          </w:r>
          <w:r w:rsidRPr="00177201">
            <w:rPr>
              <w:spacing w:val="-4"/>
              <w:sz w:val="14"/>
            </w:rPr>
            <w:t xml:space="preserve"> con</w:t>
          </w:r>
        </w:p>
        <w:p w:rsidR="00D62D74" w:rsidRDefault="00D62D74" w:rsidP="00D62DB3">
          <w:pPr>
            <w:tabs>
              <w:tab w:val="left" w:pos="426"/>
            </w:tabs>
            <w:spacing w:line="12" w:lineRule="atLeast"/>
            <w:jc w:val="center"/>
            <w:rPr>
              <w:spacing w:val="-2"/>
              <w:sz w:val="14"/>
            </w:rPr>
          </w:pPr>
          <w:r w:rsidRPr="00177201">
            <w:rPr>
              <w:spacing w:val="-2"/>
              <w:sz w:val="14"/>
            </w:rPr>
            <w:t xml:space="preserve">nuestro informe de fecha </w:t>
          </w:r>
          <w:r>
            <w:rPr>
              <w:spacing w:val="-2"/>
              <w:sz w:val="14"/>
            </w:rPr>
            <w:t xml:space="preserve">8 </w:t>
          </w:r>
          <w:r w:rsidRPr="00ED504E">
            <w:rPr>
              <w:spacing w:val="-2"/>
              <w:sz w:val="14"/>
            </w:rPr>
            <w:t>-</w:t>
          </w:r>
          <w:r>
            <w:rPr>
              <w:spacing w:val="-2"/>
              <w:sz w:val="14"/>
            </w:rPr>
            <w:t xml:space="preserve"> MAYO</w:t>
          </w:r>
          <w:r w:rsidRPr="00ED504E">
            <w:rPr>
              <w:spacing w:val="-2"/>
              <w:sz w:val="14"/>
            </w:rPr>
            <w:t xml:space="preserve"> </w:t>
          </w:r>
          <w:r>
            <w:rPr>
              <w:spacing w:val="-2"/>
              <w:sz w:val="14"/>
            </w:rPr>
            <w:t>- 2019</w:t>
          </w:r>
        </w:p>
        <w:p w:rsidR="00D62D74" w:rsidRPr="00177201" w:rsidRDefault="00D62D74" w:rsidP="00D62DB3">
          <w:pPr>
            <w:tabs>
              <w:tab w:val="left" w:pos="426"/>
            </w:tabs>
            <w:spacing w:line="12" w:lineRule="atLeast"/>
            <w:jc w:val="center"/>
            <w:rPr>
              <w:spacing w:val="-2"/>
              <w:sz w:val="14"/>
            </w:rPr>
          </w:pPr>
          <w:r w:rsidRPr="00177201">
            <w:rPr>
              <w:spacing w:val="-2"/>
              <w:sz w:val="14"/>
            </w:rPr>
            <w:t>DELOITTE &amp; CO. S.A.</w:t>
          </w:r>
        </w:p>
        <w:p w:rsidR="00D62D74" w:rsidRPr="00177201" w:rsidRDefault="00D62D74" w:rsidP="00D62DB3">
          <w:pPr>
            <w:tabs>
              <w:tab w:val="left" w:pos="426"/>
            </w:tabs>
            <w:spacing w:line="12" w:lineRule="atLeast"/>
            <w:jc w:val="center"/>
            <w:rPr>
              <w:spacing w:val="-2"/>
              <w:sz w:val="14"/>
            </w:rPr>
          </w:pPr>
          <w:r w:rsidRPr="00177201">
            <w:rPr>
              <w:sz w:val="14"/>
            </w:rPr>
            <w:t xml:space="preserve">C.P.C.E.C.A.B.A. </w:t>
          </w:r>
          <w:proofErr w:type="spellStart"/>
          <w:r w:rsidRPr="00177201">
            <w:rPr>
              <w:spacing w:val="-2"/>
              <w:sz w:val="14"/>
            </w:rPr>
            <w:t>Tº</w:t>
          </w:r>
          <w:proofErr w:type="spellEnd"/>
          <w:r w:rsidRPr="00177201">
            <w:rPr>
              <w:spacing w:val="-2"/>
              <w:sz w:val="14"/>
            </w:rPr>
            <w:t xml:space="preserve"> 1 - </w:t>
          </w:r>
          <w:proofErr w:type="spellStart"/>
          <w:r w:rsidRPr="00177201">
            <w:rPr>
              <w:spacing w:val="-2"/>
              <w:sz w:val="14"/>
            </w:rPr>
            <w:t>Fº</w:t>
          </w:r>
          <w:proofErr w:type="spellEnd"/>
          <w:r w:rsidRPr="00177201">
            <w:rPr>
              <w:spacing w:val="-2"/>
              <w:sz w:val="14"/>
            </w:rPr>
            <w:t xml:space="preserve"> 3</w:t>
          </w:r>
        </w:p>
        <w:p w:rsidR="00D62D74" w:rsidRPr="00177201" w:rsidRDefault="00D62D74" w:rsidP="00D62DB3">
          <w:pPr>
            <w:tabs>
              <w:tab w:val="left" w:pos="426"/>
            </w:tabs>
            <w:spacing w:line="12" w:lineRule="atLeast"/>
            <w:jc w:val="center"/>
            <w:rPr>
              <w:spacing w:val="-2"/>
              <w:sz w:val="14"/>
            </w:rPr>
          </w:pPr>
        </w:p>
        <w:p w:rsidR="00D62D74" w:rsidRPr="00177201" w:rsidRDefault="00D62D74" w:rsidP="00D62DB3">
          <w:pPr>
            <w:tabs>
              <w:tab w:val="left" w:pos="426"/>
            </w:tabs>
            <w:spacing w:line="12" w:lineRule="atLeast"/>
            <w:jc w:val="center"/>
            <w:rPr>
              <w:spacing w:val="-2"/>
              <w:sz w:val="14"/>
            </w:rPr>
          </w:pPr>
        </w:p>
        <w:p w:rsidR="00D62D74" w:rsidRPr="00D17993" w:rsidRDefault="00D62D74" w:rsidP="007B6E9A">
          <w:pPr>
            <w:pStyle w:val="Piedepgina"/>
            <w:jc w:val="center"/>
            <w:rPr>
              <w:rFonts w:cs="Arial"/>
              <w:sz w:val="13"/>
              <w:szCs w:val="13"/>
            </w:rPr>
          </w:pPr>
          <w:r w:rsidRPr="00D17993">
            <w:rPr>
              <w:rFonts w:cs="Arial"/>
              <w:sz w:val="13"/>
              <w:szCs w:val="13"/>
            </w:rPr>
            <w:t>Diego O. De Vivo</w:t>
          </w:r>
        </w:p>
        <w:p w:rsidR="00D62D74" w:rsidRPr="00D17993" w:rsidRDefault="00D62D74" w:rsidP="007B6E9A">
          <w:pPr>
            <w:pStyle w:val="Piedepgina"/>
            <w:jc w:val="center"/>
            <w:rPr>
              <w:rFonts w:cs="Arial"/>
              <w:sz w:val="13"/>
              <w:szCs w:val="13"/>
            </w:rPr>
          </w:pPr>
          <w:r w:rsidRPr="00D17993">
            <w:rPr>
              <w:rFonts w:cs="Arial"/>
              <w:sz w:val="13"/>
              <w:szCs w:val="13"/>
            </w:rPr>
            <w:t>Contador Público (UBA)</w:t>
          </w:r>
        </w:p>
        <w:p w:rsidR="00D62D74" w:rsidRPr="008437DA" w:rsidRDefault="00D62D74" w:rsidP="00D62DB3">
          <w:pPr>
            <w:tabs>
              <w:tab w:val="left" w:pos="426"/>
            </w:tabs>
            <w:spacing w:line="12" w:lineRule="atLeast"/>
            <w:jc w:val="center"/>
            <w:rPr>
              <w:spacing w:val="-2"/>
              <w:sz w:val="14"/>
              <w:lang w:val="pt-BR"/>
            </w:rPr>
          </w:pPr>
          <w:r w:rsidRPr="00D17993">
            <w:rPr>
              <w:rFonts w:cs="Arial"/>
              <w:sz w:val="13"/>
              <w:szCs w:val="13"/>
            </w:rPr>
            <w:t xml:space="preserve">C.P.C.E.C.A.B.A. </w:t>
          </w:r>
          <w:proofErr w:type="spellStart"/>
          <w:r w:rsidRPr="00D17993">
            <w:rPr>
              <w:rFonts w:cs="Arial"/>
              <w:sz w:val="13"/>
              <w:szCs w:val="13"/>
            </w:rPr>
            <w:t>T°</w:t>
          </w:r>
          <w:proofErr w:type="spellEnd"/>
          <w:r w:rsidRPr="00D17993">
            <w:rPr>
              <w:rFonts w:cs="Arial"/>
              <w:sz w:val="13"/>
              <w:szCs w:val="13"/>
            </w:rPr>
            <w:t xml:space="preserve"> 223 </w:t>
          </w:r>
          <w:proofErr w:type="spellStart"/>
          <w:r w:rsidRPr="00D17993">
            <w:rPr>
              <w:rFonts w:cs="Arial"/>
              <w:sz w:val="13"/>
              <w:szCs w:val="13"/>
            </w:rPr>
            <w:t>F°</w:t>
          </w:r>
          <w:proofErr w:type="spellEnd"/>
          <w:r w:rsidRPr="00D17993">
            <w:rPr>
              <w:rFonts w:cs="Arial"/>
              <w:sz w:val="13"/>
              <w:szCs w:val="13"/>
            </w:rPr>
            <w:t xml:space="preserve"> 190</w:t>
          </w:r>
        </w:p>
        <w:p w:rsidR="00D62D74" w:rsidRPr="008437DA" w:rsidRDefault="00D62D74" w:rsidP="00D62DB3">
          <w:pPr>
            <w:jc w:val="center"/>
            <w:rPr>
              <w:sz w:val="15"/>
              <w:lang w:val="pt-BR"/>
            </w:rPr>
          </w:pPr>
        </w:p>
      </w:tc>
      <w:tc>
        <w:tcPr>
          <w:tcW w:w="2835" w:type="dxa"/>
        </w:tcPr>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EC027B" w:rsidRDefault="00D62D74" w:rsidP="002673E2">
          <w:pPr>
            <w:pStyle w:val="Texto"/>
            <w:jc w:val="center"/>
            <w:rPr>
              <w:sz w:val="14"/>
              <w:szCs w:val="14"/>
            </w:rPr>
          </w:pPr>
          <w:r>
            <w:rPr>
              <w:sz w:val="14"/>
              <w:szCs w:val="14"/>
            </w:rPr>
            <w:t>CARLOS ALBERTO ALFONSI</w:t>
          </w:r>
        </w:p>
        <w:p w:rsidR="00D62D74" w:rsidRPr="00177201" w:rsidRDefault="00D62D74" w:rsidP="002673E2">
          <w:pPr>
            <w:jc w:val="center"/>
            <w:rPr>
              <w:lang w:val="pt-BR"/>
            </w:rPr>
          </w:pPr>
          <w:r w:rsidRPr="00EC027B">
            <w:rPr>
              <w:sz w:val="14"/>
              <w:szCs w:val="14"/>
            </w:rPr>
            <w:t>Presidente</w:t>
          </w:r>
          <w:r w:rsidRPr="00177201">
            <w:rPr>
              <w:lang w:val="pt-BR"/>
            </w:rPr>
            <w:t xml:space="preserve"> </w:t>
          </w:r>
        </w:p>
      </w:tc>
    </w:tr>
    <w:bookmarkEnd w:id="2"/>
  </w:tbl>
  <w:p w:rsidR="00D62D74" w:rsidRPr="00964B89" w:rsidRDefault="00D62D74" w:rsidP="00964B89">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356" w:type="dxa"/>
      <w:tblCellMar>
        <w:left w:w="70" w:type="dxa"/>
        <w:right w:w="70" w:type="dxa"/>
      </w:tblCellMar>
      <w:tblLook w:val="0000" w:firstRow="0" w:lastRow="0" w:firstColumn="0" w:lastColumn="0" w:noHBand="0" w:noVBand="0"/>
    </w:tblPr>
    <w:tblGrid>
      <w:gridCol w:w="3687"/>
      <w:gridCol w:w="3685"/>
      <w:gridCol w:w="2835"/>
    </w:tblGrid>
    <w:tr w:rsidR="00D62D74" w:rsidTr="00D62DB3">
      <w:tc>
        <w:tcPr>
          <w:tcW w:w="3687" w:type="dxa"/>
        </w:tcPr>
        <w:p w:rsidR="00D62D74" w:rsidRPr="0097135B" w:rsidRDefault="00D62D74" w:rsidP="00D62DB3">
          <w:pPr>
            <w:tabs>
              <w:tab w:val="left" w:pos="426"/>
            </w:tabs>
            <w:spacing w:line="12" w:lineRule="atLeast"/>
            <w:jc w:val="center"/>
            <w:rPr>
              <w:spacing w:val="-2"/>
              <w:sz w:val="14"/>
            </w:rPr>
          </w:pPr>
          <w:r w:rsidRPr="0097135B">
            <w:rPr>
              <w:spacing w:val="-2"/>
              <w:sz w:val="14"/>
            </w:rPr>
            <w:t>Firmado a efectos de su identificación con</w:t>
          </w:r>
        </w:p>
        <w:p w:rsidR="00D62D74" w:rsidRPr="0097135B" w:rsidRDefault="00D62D74" w:rsidP="007A34E1">
          <w:pPr>
            <w:tabs>
              <w:tab w:val="left" w:pos="426"/>
            </w:tabs>
            <w:spacing w:line="12" w:lineRule="atLeast"/>
            <w:jc w:val="center"/>
            <w:rPr>
              <w:spacing w:val="-2"/>
              <w:sz w:val="14"/>
            </w:rPr>
          </w:pPr>
          <w:r w:rsidRPr="0097135B">
            <w:rPr>
              <w:spacing w:val="-2"/>
              <w:sz w:val="14"/>
            </w:rPr>
            <w:t xml:space="preserve">nuestro informe </w:t>
          </w:r>
          <w:r w:rsidRPr="00CE2E23">
            <w:rPr>
              <w:spacing w:val="-2"/>
              <w:sz w:val="14"/>
            </w:rPr>
            <w:t xml:space="preserve">de fecha </w:t>
          </w:r>
          <w:r>
            <w:rPr>
              <w:spacing w:val="-2"/>
              <w:sz w:val="14"/>
            </w:rPr>
            <w:t>8</w:t>
          </w:r>
          <w:r w:rsidRPr="00DD64D0">
            <w:rPr>
              <w:spacing w:val="-2"/>
              <w:sz w:val="14"/>
            </w:rPr>
            <w:t xml:space="preserve"> </w:t>
          </w:r>
          <w:r>
            <w:rPr>
              <w:spacing w:val="-2"/>
              <w:sz w:val="14"/>
            </w:rPr>
            <w:t>-</w:t>
          </w:r>
          <w:r w:rsidRPr="00DD64D0">
            <w:rPr>
              <w:spacing w:val="-2"/>
              <w:sz w:val="14"/>
            </w:rPr>
            <w:t xml:space="preserve"> </w:t>
          </w:r>
          <w:r>
            <w:rPr>
              <w:spacing w:val="-2"/>
              <w:sz w:val="14"/>
            </w:rPr>
            <w:t>MAYO</w:t>
          </w:r>
          <w:r w:rsidRPr="00DD64D0">
            <w:rPr>
              <w:spacing w:val="-2"/>
              <w:sz w:val="14"/>
            </w:rPr>
            <w:t xml:space="preserve"> - </w:t>
          </w:r>
          <w:r>
            <w:rPr>
              <w:spacing w:val="-2"/>
              <w:sz w:val="14"/>
            </w:rPr>
            <w:t xml:space="preserve"> 2019</w:t>
          </w:r>
        </w:p>
        <w:p w:rsidR="00D62D74" w:rsidRPr="0097135B" w:rsidRDefault="00D62D74" w:rsidP="00D62DB3">
          <w:pPr>
            <w:tabs>
              <w:tab w:val="left" w:pos="426"/>
            </w:tabs>
            <w:spacing w:line="12" w:lineRule="atLeast"/>
            <w:jc w:val="center"/>
            <w:rPr>
              <w:spacing w:val="-2"/>
              <w:sz w:val="14"/>
            </w:rPr>
          </w:pPr>
        </w:p>
        <w:p w:rsidR="00D62D74" w:rsidRDefault="00D62D74" w:rsidP="00D62DB3">
          <w:pPr>
            <w:autoSpaceDE w:val="0"/>
            <w:autoSpaceDN w:val="0"/>
            <w:adjustRightInd w:val="0"/>
            <w:jc w:val="center"/>
            <w:rPr>
              <w:sz w:val="15"/>
            </w:rPr>
          </w:pPr>
        </w:p>
        <w:p w:rsidR="00D62D74" w:rsidRDefault="00D62D74" w:rsidP="00D62DB3">
          <w:pPr>
            <w:autoSpaceDE w:val="0"/>
            <w:autoSpaceDN w:val="0"/>
            <w:adjustRightInd w:val="0"/>
            <w:jc w:val="center"/>
            <w:rPr>
              <w:sz w:val="15"/>
            </w:rPr>
          </w:pPr>
        </w:p>
        <w:p w:rsidR="00D62D74" w:rsidRDefault="00D62D74" w:rsidP="00D62DB3">
          <w:pPr>
            <w:autoSpaceDE w:val="0"/>
            <w:autoSpaceDN w:val="0"/>
            <w:adjustRightInd w:val="0"/>
            <w:jc w:val="center"/>
            <w:rPr>
              <w:sz w:val="15"/>
            </w:rPr>
          </w:pPr>
        </w:p>
        <w:p w:rsidR="00D62D74" w:rsidRPr="007C3553" w:rsidRDefault="00D62D74" w:rsidP="00D62DB3">
          <w:pPr>
            <w:autoSpaceDE w:val="0"/>
            <w:autoSpaceDN w:val="0"/>
            <w:adjustRightInd w:val="0"/>
            <w:rPr>
              <w:sz w:val="14"/>
              <w:szCs w:val="14"/>
            </w:rPr>
          </w:pPr>
        </w:p>
        <w:p w:rsidR="00D62D74" w:rsidRPr="007C3553" w:rsidRDefault="00D62D74" w:rsidP="00D62DB3">
          <w:pPr>
            <w:autoSpaceDE w:val="0"/>
            <w:autoSpaceDN w:val="0"/>
            <w:adjustRightInd w:val="0"/>
            <w:jc w:val="center"/>
            <w:rPr>
              <w:rFonts w:cs="Arial"/>
              <w:sz w:val="14"/>
              <w:szCs w:val="14"/>
              <w:lang w:val="es-ES" w:eastAsia="es-ES"/>
            </w:rPr>
          </w:pPr>
          <w:r>
            <w:rPr>
              <w:rFonts w:cs="Arial"/>
              <w:sz w:val="14"/>
              <w:szCs w:val="14"/>
              <w:lang w:val="es-ES" w:eastAsia="es-ES"/>
            </w:rPr>
            <w:t>EDUARDO BALDI</w:t>
          </w:r>
        </w:p>
        <w:p w:rsidR="00D62D74" w:rsidRPr="00A71ACB" w:rsidRDefault="00D62D74" w:rsidP="00D62DB3">
          <w:pPr>
            <w:autoSpaceDE w:val="0"/>
            <w:autoSpaceDN w:val="0"/>
            <w:adjustRightInd w:val="0"/>
            <w:jc w:val="center"/>
            <w:rPr>
              <w:rFonts w:cs="Arial"/>
              <w:sz w:val="15"/>
              <w:lang w:val="es-ES" w:eastAsia="es-ES"/>
            </w:rPr>
          </w:pPr>
          <w:r w:rsidRPr="007C3553">
            <w:rPr>
              <w:rFonts w:cs="Arial"/>
              <w:sz w:val="14"/>
              <w:szCs w:val="14"/>
              <w:lang w:val="es-ES" w:eastAsia="es-ES"/>
            </w:rPr>
            <w:t>Por Comisión Fiscalizadora</w:t>
          </w:r>
        </w:p>
      </w:tc>
      <w:tc>
        <w:tcPr>
          <w:tcW w:w="3685" w:type="dxa"/>
        </w:tcPr>
        <w:p w:rsidR="00D62D74" w:rsidRPr="00FA4A41" w:rsidRDefault="00D62D74" w:rsidP="009A7C7B">
          <w:pPr>
            <w:tabs>
              <w:tab w:val="left" w:pos="426"/>
            </w:tabs>
            <w:spacing w:line="12" w:lineRule="atLeast"/>
            <w:jc w:val="center"/>
            <w:rPr>
              <w:spacing w:val="-2"/>
              <w:sz w:val="14"/>
            </w:rPr>
          </w:pPr>
          <w:r w:rsidRPr="00FA4A41">
            <w:rPr>
              <w:spacing w:val="-2"/>
              <w:sz w:val="14"/>
            </w:rPr>
            <w:t>Firmado a los efectos de su identificación</w:t>
          </w:r>
          <w:r w:rsidRPr="00FA4A41">
            <w:rPr>
              <w:spacing w:val="-4"/>
              <w:sz w:val="14"/>
            </w:rPr>
            <w:t xml:space="preserve"> con</w:t>
          </w:r>
        </w:p>
        <w:p w:rsidR="00D62D74" w:rsidRPr="00FA4A41" w:rsidRDefault="00D62D74" w:rsidP="009A7C7B">
          <w:pPr>
            <w:tabs>
              <w:tab w:val="left" w:pos="426"/>
            </w:tabs>
            <w:spacing w:line="12" w:lineRule="atLeast"/>
            <w:jc w:val="center"/>
            <w:rPr>
              <w:spacing w:val="-2"/>
              <w:sz w:val="14"/>
            </w:rPr>
          </w:pPr>
          <w:r w:rsidRPr="00FA4A41">
            <w:rPr>
              <w:spacing w:val="-2"/>
              <w:sz w:val="14"/>
            </w:rPr>
            <w:t xml:space="preserve">nuestro informe de fecha </w:t>
          </w:r>
          <w:r>
            <w:rPr>
              <w:spacing w:val="-2"/>
              <w:sz w:val="14"/>
            </w:rPr>
            <w:t>8 - MAYO</w:t>
          </w:r>
          <w:r w:rsidRPr="00DD64D0">
            <w:rPr>
              <w:spacing w:val="-2"/>
              <w:sz w:val="14"/>
            </w:rPr>
            <w:t xml:space="preserve"> </w:t>
          </w:r>
          <w:r>
            <w:rPr>
              <w:spacing w:val="-2"/>
              <w:sz w:val="14"/>
            </w:rPr>
            <w:t>- 2019</w:t>
          </w:r>
        </w:p>
        <w:p w:rsidR="00D62D74" w:rsidRPr="00FA4A41" w:rsidRDefault="00D62D74" w:rsidP="009A7C7B">
          <w:pPr>
            <w:tabs>
              <w:tab w:val="left" w:pos="426"/>
            </w:tabs>
            <w:spacing w:line="12" w:lineRule="atLeast"/>
            <w:jc w:val="center"/>
            <w:rPr>
              <w:spacing w:val="-2"/>
              <w:sz w:val="14"/>
            </w:rPr>
          </w:pPr>
          <w:r w:rsidRPr="00FA4A41">
            <w:rPr>
              <w:spacing w:val="-2"/>
              <w:sz w:val="14"/>
            </w:rPr>
            <w:t>DELOITTE &amp; CO. S.A.</w:t>
          </w:r>
        </w:p>
        <w:p w:rsidR="00D62D74" w:rsidRPr="00FA4A41" w:rsidRDefault="00D62D74" w:rsidP="009A7C7B">
          <w:pPr>
            <w:tabs>
              <w:tab w:val="left" w:pos="426"/>
            </w:tabs>
            <w:spacing w:line="12" w:lineRule="atLeast"/>
            <w:jc w:val="center"/>
            <w:rPr>
              <w:spacing w:val="-2"/>
              <w:sz w:val="14"/>
            </w:rPr>
          </w:pPr>
          <w:r w:rsidRPr="00FA4A41">
            <w:rPr>
              <w:sz w:val="14"/>
            </w:rPr>
            <w:t xml:space="preserve">C.P.C.E.C.A.B.A. </w:t>
          </w:r>
          <w:proofErr w:type="spellStart"/>
          <w:r w:rsidRPr="00FA4A41">
            <w:rPr>
              <w:spacing w:val="-2"/>
              <w:sz w:val="14"/>
            </w:rPr>
            <w:t>Tº</w:t>
          </w:r>
          <w:proofErr w:type="spellEnd"/>
          <w:r w:rsidRPr="00FA4A41">
            <w:rPr>
              <w:spacing w:val="-2"/>
              <w:sz w:val="14"/>
            </w:rPr>
            <w:t xml:space="preserve"> 1 - </w:t>
          </w:r>
          <w:proofErr w:type="spellStart"/>
          <w:r w:rsidRPr="00FA4A41">
            <w:rPr>
              <w:spacing w:val="-2"/>
              <w:sz w:val="14"/>
            </w:rPr>
            <w:t>Fº</w:t>
          </w:r>
          <w:proofErr w:type="spellEnd"/>
          <w:r w:rsidRPr="00FA4A41">
            <w:rPr>
              <w:spacing w:val="-2"/>
              <w:sz w:val="14"/>
            </w:rPr>
            <w:t xml:space="preserve"> 3</w:t>
          </w:r>
        </w:p>
        <w:p w:rsidR="00D62D74" w:rsidRPr="00FA4A41" w:rsidRDefault="00D62D74" w:rsidP="009A7C7B">
          <w:pPr>
            <w:tabs>
              <w:tab w:val="left" w:pos="426"/>
            </w:tabs>
            <w:spacing w:line="12" w:lineRule="atLeast"/>
            <w:jc w:val="center"/>
            <w:rPr>
              <w:spacing w:val="-2"/>
              <w:sz w:val="14"/>
            </w:rPr>
          </w:pPr>
        </w:p>
        <w:p w:rsidR="00D62D74" w:rsidRPr="00FA4A41" w:rsidRDefault="00D62D74" w:rsidP="009A7C7B">
          <w:pPr>
            <w:tabs>
              <w:tab w:val="left" w:pos="426"/>
            </w:tabs>
            <w:spacing w:line="12" w:lineRule="atLeast"/>
            <w:jc w:val="center"/>
            <w:rPr>
              <w:spacing w:val="-2"/>
              <w:sz w:val="14"/>
            </w:rPr>
          </w:pPr>
        </w:p>
        <w:p w:rsidR="00D62D74" w:rsidRPr="008437DA" w:rsidRDefault="00D62D74" w:rsidP="009A7C7B">
          <w:pPr>
            <w:tabs>
              <w:tab w:val="left" w:pos="426"/>
            </w:tabs>
            <w:spacing w:line="12" w:lineRule="atLeast"/>
            <w:jc w:val="center"/>
            <w:rPr>
              <w:spacing w:val="-2"/>
              <w:sz w:val="14"/>
              <w:lang w:val="pt-BR"/>
            </w:rPr>
          </w:pPr>
          <w:r w:rsidRPr="008437DA">
            <w:rPr>
              <w:spacing w:val="-2"/>
              <w:sz w:val="14"/>
              <w:lang w:val="pt-BR"/>
            </w:rPr>
            <w:t>RICARDO C. RUIZ</w:t>
          </w:r>
        </w:p>
        <w:p w:rsidR="00D62D74" w:rsidRPr="008437DA" w:rsidRDefault="00D62D74" w:rsidP="009A7C7B">
          <w:pPr>
            <w:tabs>
              <w:tab w:val="left" w:pos="426"/>
            </w:tabs>
            <w:spacing w:line="12" w:lineRule="atLeast"/>
            <w:jc w:val="center"/>
            <w:rPr>
              <w:spacing w:val="-2"/>
              <w:sz w:val="14"/>
              <w:lang w:val="pt-BR"/>
            </w:rPr>
          </w:pPr>
          <w:proofErr w:type="spellStart"/>
          <w:r w:rsidRPr="008437DA">
            <w:rPr>
              <w:spacing w:val="-2"/>
              <w:sz w:val="14"/>
              <w:lang w:val="pt-BR"/>
            </w:rPr>
            <w:t>Socio</w:t>
          </w:r>
          <w:proofErr w:type="spellEnd"/>
        </w:p>
        <w:p w:rsidR="00D62D74" w:rsidRPr="008437DA" w:rsidRDefault="00D62D74" w:rsidP="009A7C7B">
          <w:pPr>
            <w:tabs>
              <w:tab w:val="left" w:pos="426"/>
            </w:tabs>
            <w:spacing w:line="12" w:lineRule="atLeast"/>
            <w:jc w:val="center"/>
            <w:rPr>
              <w:spacing w:val="-2"/>
              <w:sz w:val="14"/>
              <w:lang w:val="pt-BR"/>
            </w:rPr>
          </w:pPr>
          <w:r w:rsidRPr="008437DA">
            <w:rPr>
              <w:spacing w:val="-2"/>
              <w:sz w:val="14"/>
              <w:lang w:val="pt-BR"/>
            </w:rPr>
            <w:t>Contador Público U.B.A.</w:t>
          </w:r>
        </w:p>
        <w:p w:rsidR="00D62D74" w:rsidRPr="008437DA" w:rsidRDefault="00D62D74" w:rsidP="009A7C7B">
          <w:pPr>
            <w:tabs>
              <w:tab w:val="left" w:pos="426"/>
            </w:tabs>
            <w:spacing w:line="12" w:lineRule="atLeast"/>
            <w:jc w:val="center"/>
            <w:rPr>
              <w:spacing w:val="-2"/>
              <w:sz w:val="14"/>
              <w:lang w:val="pt-BR"/>
            </w:rPr>
          </w:pPr>
          <w:r w:rsidRPr="008437DA">
            <w:rPr>
              <w:sz w:val="14"/>
              <w:lang w:val="pt-BR"/>
            </w:rPr>
            <w:t xml:space="preserve">C.P.C.E.C.A.B.A. </w:t>
          </w:r>
          <w:proofErr w:type="spellStart"/>
          <w:r w:rsidRPr="008437DA">
            <w:rPr>
              <w:spacing w:val="-2"/>
              <w:sz w:val="14"/>
              <w:lang w:val="pt-BR"/>
            </w:rPr>
            <w:t>Tº</w:t>
          </w:r>
          <w:proofErr w:type="spellEnd"/>
          <w:r w:rsidRPr="008437DA">
            <w:rPr>
              <w:spacing w:val="-2"/>
              <w:sz w:val="14"/>
              <w:lang w:val="pt-BR"/>
            </w:rPr>
            <w:t xml:space="preserve"> 156</w:t>
          </w:r>
          <w:r w:rsidRPr="008437DA">
            <w:rPr>
              <w:rFonts w:cs="Arial"/>
              <w:sz w:val="14"/>
              <w:szCs w:val="14"/>
              <w:lang w:val="pt-BR"/>
            </w:rPr>
            <w:t xml:space="preserve"> - </w:t>
          </w:r>
          <w:proofErr w:type="spellStart"/>
          <w:r w:rsidRPr="008437DA">
            <w:rPr>
              <w:rFonts w:cs="Arial"/>
              <w:sz w:val="14"/>
              <w:szCs w:val="14"/>
              <w:lang w:val="pt-BR"/>
            </w:rPr>
            <w:t>F°</w:t>
          </w:r>
          <w:proofErr w:type="spellEnd"/>
          <w:r w:rsidRPr="008437DA">
            <w:rPr>
              <w:rFonts w:cs="Arial"/>
              <w:sz w:val="14"/>
              <w:szCs w:val="14"/>
              <w:lang w:val="pt-BR"/>
            </w:rPr>
            <w:t xml:space="preserve"> 159</w:t>
          </w:r>
        </w:p>
        <w:p w:rsidR="00D62D74" w:rsidRPr="008437DA" w:rsidRDefault="00D62D74" w:rsidP="00D62DB3">
          <w:pPr>
            <w:tabs>
              <w:tab w:val="left" w:pos="426"/>
            </w:tabs>
            <w:spacing w:line="12" w:lineRule="atLeast"/>
            <w:jc w:val="center"/>
            <w:rPr>
              <w:spacing w:val="-2"/>
              <w:sz w:val="14"/>
              <w:lang w:val="pt-BR"/>
            </w:rPr>
          </w:pPr>
        </w:p>
        <w:p w:rsidR="00D62D74" w:rsidRPr="008437DA" w:rsidRDefault="00D62D74" w:rsidP="00D62DB3">
          <w:pPr>
            <w:jc w:val="center"/>
            <w:rPr>
              <w:sz w:val="15"/>
              <w:lang w:val="pt-BR"/>
            </w:rPr>
          </w:pPr>
        </w:p>
      </w:tc>
      <w:tc>
        <w:tcPr>
          <w:tcW w:w="2835" w:type="dxa"/>
        </w:tcPr>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8437DA" w:rsidRDefault="00D62D74" w:rsidP="00D62DB3">
          <w:pPr>
            <w:pStyle w:val="Texto"/>
            <w:jc w:val="center"/>
            <w:rPr>
              <w:lang w:val="pt-BR"/>
            </w:rPr>
          </w:pPr>
        </w:p>
        <w:p w:rsidR="00D62D74" w:rsidRPr="00EC027B" w:rsidRDefault="00D62D74" w:rsidP="000A370B">
          <w:pPr>
            <w:pStyle w:val="Texto"/>
            <w:jc w:val="center"/>
            <w:rPr>
              <w:sz w:val="14"/>
              <w:szCs w:val="14"/>
            </w:rPr>
          </w:pPr>
          <w:r>
            <w:rPr>
              <w:sz w:val="14"/>
              <w:szCs w:val="14"/>
            </w:rPr>
            <w:t>CARLOS ALBERTO ALFONSI</w:t>
          </w:r>
        </w:p>
        <w:p w:rsidR="00D62D74" w:rsidRDefault="00D62D74" w:rsidP="002673E2">
          <w:pPr>
            <w:jc w:val="center"/>
            <w:rPr>
              <w:lang w:val="pt-BR"/>
            </w:rPr>
          </w:pPr>
          <w:r w:rsidRPr="00EC027B">
            <w:rPr>
              <w:sz w:val="14"/>
              <w:szCs w:val="14"/>
            </w:rPr>
            <w:t>Presidente</w:t>
          </w:r>
          <w:r>
            <w:rPr>
              <w:lang w:val="pt-BR"/>
            </w:rPr>
            <w:t xml:space="preserve"> </w:t>
          </w:r>
        </w:p>
      </w:tc>
    </w:tr>
  </w:tbl>
  <w:p w:rsidR="00D62D74" w:rsidRPr="00F42F9C" w:rsidRDefault="00D62D74" w:rsidP="00F42F9C">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Pr="008A1920" w:rsidRDefault="00D62D74" w:rsidP="00F42F9C">
    <w:pPr>
      <w:pStyle w:val="Texto"/>
      <w:jc w:val="center"/>
      <w:rPr>
        <w:sz w:val="2"/>
        <w:lang w:val="pt-B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0FC" w:rsidRDefault="008D10FC">
      <w:r>
        <w:separator/>
      </w:r>
    </w:p>
  </w:footnote>
  <w:footnote w:type="continuationSeparator" w:id="0">
    <w:p w:rsidR="008D10FC" w:rsidRDefault="008D10FC">
      <w:r>
        <w:continuationSeparator/>
      </w:r>
    </w:p>
  </w:footnote>
  <w:footnote w:type="continuationNotice" w:id="1">
    <w:p w:rsidR="008D10FC" w:rsidRDefault="008D1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rsidP="00B84E85">
    <w:pPr>
      <w:pStyle w:val="Encabezado"/>
    </w:pPr>
  </w:p>
  <w:p w:rsidR="00D62D74" w:rsidRDefault="00D62D74" w:rsidP="00B84E85">
    <w:pPr>
      <w:pStyle w:val="Encabezado"/>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rsidP="00B07E70">
    <w:pPr>
      <w:pStyle w:val="Encabezado"/>
      <w:jc w:val="center"/>
    </w:pPr>
    <w:r>
      <w:fldChar w:fldCharType="begin"/>
    </w:r>
    <w:r>
      <w:instrText>PAGE   \* MERGEFORMAT</w:instrText>
    </w:r>
    <w:r>
      <w:fldChar w:fldCharType="separate"/>
    </w:r>
    <w:r w:rsidR="00F552CB" w:rsidRPr="00F552CB">
      <w:rPr>
        <w:noProof/>
        <w:lang w:val="es-ES"/>
      </w:rPr>
      <w:t>15</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jc w:val="center"/>
    </w:pPr>
    <w:r>
      <w:fldChar w:fldCharType="begin"/>
    </w:r>
    <w:r>
      <w:instrText xml:space="preserve"> PAGE   \* MERGEFORMAT </w:instrText>
    </w:r>
    <w:r>
      <w:fldChar w:fldCharType="separate"/>
    </w:r>
    <w:r w:rsidR="00F552CB">
      <w:rPr>
        <w:noProof/>
      </w:rPr>
      <w:t>16</w:t>
    </w:r>
    <w:r>
      <w:rPr>
        <w:noProof/>
      </w:rPr>
      <w:fldChar w:fldCharType="end"/>
    </w:r>
  </w:p>
  <w:p w:rsidR="00D62D74" w:rsidRPr="007A3475" w:rsidRDefault="00D62D74" w:rsidP="007A3475">
    <w:pPr>
      <w:pStyle w:val="Encabezado"/>
      <w:jc w:val="center"/>
      <w:rPr>
        <w:lang w:val="es-A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jc w:val="center"/>
    </w:pPr>
    <w:r>
      <w:fldChar w:fldCharType="begin"/>
    </w:r>
    <w:r>
      <w:instrText xml:space="preserve"> PAGE   \* MERGEFORMAT </w:instrText>
    </w:r>
    <w:r>
      <w:fldChar w:fldCharType="separate"/>
    </w:r>
    <w:r w:rsidR="00F552CB">
      <w:rPr>
        <w:noProof/>
      </w:rPr>
      <w:t>19</w:t>
    </w:r>
    <w:r>
      <w:rPr>
        <w:noProof/>
      </w:rPr>
      <w:fldChar w:fldCharType="end"/>
    </w:r>
  </w:p>
  <w:p w:rsidR="00D62D74" w:rsidRDefault="00D62D74">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jc w:val="center"/>
    </w:pPr>
    <w:r>
      <w:fldChar w:fldCharType="begin"/>
    </w:r>
    <w:r>
      <w:instrText xml:space="preserve"> PAGE   \* MERGEFORMAT </w:instrText>
    </w:r>
    <w:r>
      <w:fldChar w:fldCharType="separate"/>
    </w:r>
    <w:r w:rsidR="00F552CB">
      <w:rPr>
        <w:noProof/>
      </w:rPr>
      <w:t>17</w:t>
    </w:r>
    <w:r>
      <w:rPr>
        <w:noProof/>
      </w:rPr>
      <w:fldChar w:fldCharType="end"/>
    </w:r>
  </w:p>
  <w:p w:rsidR="00D62D74" w:rsidRPr="00082BC5" w:rsidRDefault="00D62D74" w:rsidP="001A1B30">
    <w:pPr>
      <w:pStyle w:val="Encabezado"/>
      <w:jc w:val="center"/>
      <w:rPr>
        <w:lang w:val="es-A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Pr="00082BC5" w:rsidRDefault="00D62D74" w:rsidP="00F44C46">
    <w:pPr>
      <w:pStyle w:val="Encabezado"/>
      <w:jc w:val="center"/>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jc w:val="center"/>
    </w:pPr>
  </w:p>
  <w:p w:rsidR="00D62D74" w:rsidRDefault="00D62D74">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jc w:val="center"/>
    </w:pPr>
  </w:p>
  <w:p w:rsidR="00D62D74" w:rsidRDefault="00D62D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tblpY="568"/>
      <w:tblOverlap w:val="never"/>
      <w:tblW w:w="9701" w:type="dxa"/>
      <w:tblLayout w:type="fixed"/>
      <w:tblCellMar>
        <w:left w:w="0" w:type="dxa"/>
        <w:right w:w="0" w:type="dxa"/>
      </w:tblCellMar>
      <w:tblLook w:val="04A0" w:firstRow="1" w:lastRow="0" w:firstColumn="1" w:lastColumn="0" w:noHBand="0" w:noVBand="1"/>
    </w:tblPr>
    <w:tblGrid>
      <w:gridCol w:w="7513"/>
      <w:gridCol w:w="2188"/>
    </w:tblGrid>
    <w:tr w:rsidR="00D62D74" w:rsidRPr="00FE6D9C" w:rsidTr="00D60879">
      <w:trPr>
        <w:trHeight w:hRule="exact" w:val="2413"/>
      </w:trPr>
      <w:tc>
        <w:tcPr>
          <w:tcW w:w="7513" w:type="dxa"/>
          <w:shd w:val="clear" w:color="auto" w:fill="auto"/>
        </w:tcPr>
        <w:p w:rsidR="00D62D74" w:rsidRPr="00D80CB9" w:rsidRDefault="00D62D74" w:rsidP="00D60879">
          <w:r>
            <w:rPr>
              <w:noProof/>
              <w:lang w:val="es-AR" w:eastAsia="es-AR"/>
            </w:rPr>
            <w:drawing>
              <wp:anchor distT="0" distB="0" distL="114300" distR="114300" simplePos="0" relativeHeight="251660288" behindDoc="0" locked="1" layoutInCell="1" allowOverlap="1" wp14:anchorId="5A6E8E5C" wp14:editId="5E584F10">
                <wp:simplePos x="0" y="0"/>
                <wp:positionH relativeFrom="page">
                  <wp:posOffset>-60325</wp:posOffset>
                </wp:positionH>
                <wp:positionV relativeFrom="page">
                  <wp:posOffset>299720</wp:posOffset>
                </wp:positionV>
                <wp:extent cx="1871980" cy="34861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348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8" w:type="dxa"/>
          <w:shd w:val="clear" w:color="auto" w:fill="auto"/>
        </w:tcPr>
        <w:p w:rsidR="00D62D74" w:rsidRDefault="00D62D74" w:rsidP="00D60879">
          <w:pPr>
            <w:pStyle w:val="Deloitteaddress"/>
            <w:rPr>
              <w:lang w:val="es-AR"/>
            </w:rPr>
          </w:pPr>
        </w:p>
        <w:p w:rsidR="00D62D74" w:rsidRDefault="00D62D74" w:rsidP="00D60879">
          <w:pPr>
            <w:pStyle w:val="Deloitteaddress"/>
            <w:rPr>
              <w:lang w:val="es-AR"/>
            </w:rPr>
          </w:pPr>
        </w:p>
        <w:p w:rsidR="00D62D74" w:rsidRDefault="00D62D74" w:rsidP="00D60879">
          <w:pPr>
            <w:pStyle w:val="Deloitteaddress"/>
            <w:rPr>
              <w:lang w:val="es-AR"/>
            </w:rPr>
          </w:pPr>
        </w:p>
        <w:p w:rsidR="00D62D74" w:rsidRPr="00376CD8" w:rsidRDefault="00D62D74" w:rsidP="00D60879">
          <w:pPr>
            <w:pStyle w:val="Deloitteaddress"/>
            <w:rPr>
              <w:rFonts w:ascii="Verdana" w:hAnsi="Verdana"/>
              <w:lang w:val="es-AR"/>
            </w:rPr>
          </w:pPr>
          <w:r w:rsidRPr="00376CD8">
            <w:rPr>
              <w:rFonts w:ascii="Verdana" w:hAnsi="Verdana"/>
              <w:lang w:val="es-AR"/>
            </w:rPr>
            <w:t>Deloitte &amp; Co. S.A.</w:t>
          </w:r>
        </w:p>
        <w:p w:rsidR="00D62D74" w:rsidRPr="00376CD8" w:rsidRDefault="00D62D74" w:rsidP="00D60879">
          <w:pPr>
            <w:pStyle w:val="Deloitteaddress"/>
            <w:rPr>
              <w:rFonts w:ascii="Verdana" w:hAnsi="Verdana"/>
              <w:lang w:val="es-AR"/>
            </w:rPr>
          </w:pPr>
          <w:r w:rsidRPr="00376CD8">
            <w:rPr>
              <w:rFonts w:ascii="Verdana" w:hAnsi="Verdana"/>
              <w:lang w:val="es-AR"/>
            </w:rPr>
            <w:t>Florida 234, 5° piso</w:t>
          </w:r>
        </w:p>
        <w:p w:rsidR="00D62D74" w:rsidRPr="00376CD8" w:rsidRDefault="00D62D74" w:rsidP="00D60879">
          <w:pPr>
            <w:pStyle w:val="Deloitteaddress"/>
            <w:rPr>
              <w:rFonts w:ascii="Verdana" w:hAnsi="Verdana"/>
              <w:lang w:val="es-AR"/>
            </w:rPr>
          </w:pPr>
          <w:r w:rsidRPr="00376CD8">
            <w:rPr>
              <w:rFonts w:ascii="Verdana" w:hAnsi="Verdana"/>
              <w:lang w:val="es-AR"/>
            </w:rPr>
            <w:t>C1005AAF</w:t>
          </w:r>
        </w:p>
        <w:p w:rsidR="00D62D74" w:rsidRPr="00376CD8" w:rsidRDefault="00D62D74" w:rsidP="00D60879">
          <w:pPr>
            <w:pStyle w:val="Deloitteaddress"/>
            <w:rPr>
              <w:rFonts w:ascii="Verdana" w:hAnsi="Verdana"/>
              <w:lang w:val="es-AR"/>
            </w:rPr>
          </w:pPr>
          <w:r w:rsidRPr="00376CD8">
            <w:rPr>
              <w:rFonts w:ascii="Verdana" w:hAnsi="Verdana"/>
              <w:lang w:val="es-AR"/>
            </w:rPr>
            <w:t>Ciudad Autónoma</w:t>
          </w:r>
        </w:p>
        <w:p w:rsidR="00D62D74" w:rsidRPr="00376CD8" w:rsidRDefault="00D62D74" w:rsidP="00D60879">
          <w:pPr>
            <w:pStyle w:val="Deloitteaddress"/>
            <w:rPr>
              <w:rFonts w:ascii="Verdana" w:hAnsi="Verdana"/>
              <w:lang w:val="es-AR"/>
            </w:rPr>
          </w:pPr>
          <w:r w:rsidRPr="00376CD8">
            <w:rPr>
              <w:rFonts w:ascii="Verdana" w:hAnsi="Verdana"/>
              <w:lang w:val="es-AR"/>
            </w:rPr>
            <w:t>de Buenos Aires</w:t>
          </w:r>
        </w:p>
        <w:p w:rsidR="00D62D74" w:rsidRPr="00376CD8" w:rsidRDefault="00D62D74" w:rsidP="00D60879">
          <w:pPr>
            <w:pStyle w:val="Deloitteaddress"/>
            <w:rPr>
              <w:rFonts w:ascii="Verdana" w:hAnsi="Verdana"/>
              <w:lang w:val="es-AR"/>
            </w:rPr>
          </w:pPr>
          <w:r w:rsidRPr="00376CD8">
            <w:rPr>
              <w:rFonts w:ascii="Verdana" w:hAnsi="Verdana"/>
              <w:lang w:val="es-AR"/>
            </w:rPr>
            <w:t>Argentina</w:t>
          </w:r>
        </w:p>
        <w:p w:rsidR="00D62D74" w:rsidRPr="00376CD8" w:rsidRDefault="00D62D74" w:rsidP="00D60879">
          <w:pPr>
            <w:pStyle w:val="Deloitteaddress"/>
            <w:rPr>
              <w:rFonts w:ascii="Verdana" w:hAnsi="Verdana"/>
              <w:lang w:val="es-AR"/>
            </w:rPr>
          </w:pPr>
        </w:p>
        <w:p w:rsidR="00D62D74" w:rsidRPr="00376CD8" w:rsidRDefault="00D62D74" w:rsidP="00D60879">
          <w:pPr>
            <w:pStyle w:val="Deloitteaddress"/>
            <w:rPr>
              <w:rFonts w:ascii="Verdana" w:hAnsi="Verdana"/>
              <w:lang w:val="es-AR"/>
            </w:rPr>
          </w:pPr>
          <w:r w:rsidRPr="00376CD8">
            <w:rPr>
              <w:rFonts w:ascii="Verdana" w:hAnsi="Verdana"/>
              <w:lang w:val="es-AR"/>
            </w:rPr>
            <w:t>Tel.: (+54-11) 4320-2700</w:t>
          </w:r>
        </w:p>
        <w:p w:rsidR="00D62D74" w:rsidRPr="00376CD8" w:rsidRDefault="00D62D74" w:rsidP="00D60879">
          <w:pPr>
            <w:pStyle w:val="Deloitteaddress"/>
            <w:rPr>
              <w:rFonts w:ascii="Verdana" w:hAnsi="Verdana"/>
              <w:lang w:val="es-AR"/>
            </w:rPr>
          </w:pPr>
          <w:r w:rsidRPr="00376CD8">
            <w:rPr>
              <w:rFonts w:ascii="Verdana" w:hAnsi="Verdana"/>
              <w:lang w:val="es-AR"/>
            </w:rPr>
            <w:t>Fax: (+54-11) 4325-8081/4326-7340</w:t>
          </w:r>
        </w:p>
        <w:p w:rsidR="00D62D74" w:rsidRPr="00EC2A5F" w:rsidRDefault="00D62D74" w:rsidP="00D60879">
          <w:pPr>
            <w:pStyle w:val="Deloitteaddress"/>
            <w:rPr>
              <w:lang w:val="es-AR"/>
            </w:rPr>
          </w:pPr>
          <w:r w:rsidRPr="00376CD8">
            <w:rPr>
              <w:rFonts w:ascii="Verdana" w:hAnsi="Verdana"/>
              <w:lang w:val="es-AR"/>
            </w:rPr>
            <w:t>www.deloitte.com/ar</w:t>
          </w:r>
        </w:p>
      </w:tc>
    </w:tr>
  </w:tbl>
  <w:p w:rsidR="00D62D74" w:rsidRDefault="00D62D7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Pr="00964B89" w:rsidRDefault="00D62D74" w:rsidP="000873BA">
    <w:pPr>
      <w:pStyle w:val="Encabezado"/>
      <w:jc w:val="center"/>
    </w:pPr>
    <w: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83092"/>
      <w:docPartObj>
        <w:docPartGallery w:val="Page Numbers (Top of Page)"/>
        <w:docPartUnique/>
      </w:docPartObj>
    </w:sdtPr>
    <w:sdtEndPr>
      <w:rPr>
        <w:noProof/>
      </w:rPr>
    </w:sdtEndPr>
    <w:sdtContent>
      <w:p w:rsidR="00D62D74" w:rsidRDefault="00D62D74">
        <w:pPr>
          <w:pStyle w:val="Encabezado"/>
          <w:jc w:val="center"/>
        </w:pPr>
        <w:r>
          <w:fldChar w:fldCharType="begin"/>
        </w:r>
        <w:r>
          <w:instrText xml:space="preserve"> PAGE   \* MERGEFORMAT </w:instrText>
        </w:r>
        <w:r>
          <w:fldChar w:fldCharType="separate"/>
        </w:r>
        <w:r w:rsidR="00F552CB">
          <w:rPr>
            <w:noProof/>
          </w:rPr>
          <w:t>5</w:t>
        </w:r>
        <w:r>
          <w:rPr>
            <w:noProof/>
          </w:rPr>
          <w:fldChar w:fldCharType="end"/>
        </w:r>
      </w:p>
    </w:sdtContent>
  </w:sdt>
  <w:p w:rsidR="00D62D74" w:rsidRPr="00964B89" w:rsidRDefault="00D62D74" w:rsidP="000873BA">
    <w:pPr>
      <w:pStyle w:val="Encabezado"/>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D74" w:rsidRDefault="00D62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509"/>
    <w:multiLevelType w:val="multilevel"/>
    <w:tmpl w:val="1848EE1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0"/>
        </w:tabs>
        <w:ind w:left="794" w:hanging="397"/>
      </w:pPr>
      <w:rPr>
        <w:rFonts w:hint="default"/>
        <w:color w:val="auto"/>
      </w:rPr>
    </w:lvl>
    <w:lvl w:ilvl="2">
      <w:start w:val="1"/>
      <w:numFmt w:val="lowerRoman"/>
      <w:lvlText w:val="%3)"/>
      <w:lvlJc w:val="left"/>
      <w:pPr>
        <w:tabs>
          <w:tab w:val="num" w:pos="0"/>
        </w:tabs>
        <w:ind w:left="1514" w:hanging="720"/>
      </w:pPr>
      <w:rPr>
        <w:rFonts w:hint="default"/>
      </w:rPr>
    </w:lvl>
    <w:lvl w:ilvl="3">
      <w:start w:val="1"/>
      <w:numFmt w:val="lowerLetter"/>
      <w:lvlText w:val="%4)"/>
      <w:lvlJc w:val="left"/>
      <w:pPr>
        <w:tabs>
          <w:tab w:val="num" w:pos="0"/>
        </w:tabs>
        <w:ind w:left="2234" w:hanging="720"/>
      </w:pPr>
      <w:rPr>
        <w:rFonts w:hint="default"/>
      </w:rPr>
    </w:lvl>
    <w:lvl w:ilvl="4">
      <w:start w:val="1"/>
      <w:numFmt w:val="decimal"/>
      <w:lvlText w:val="(%5)"/>
      <w:lvlJc w:val="left"/>
      <w:pPr>
        <w:tabs>
          <w:tab w:val="num" w:pos="-2144"/>
        </w:tabs>
        <w:ind w:left="810" w:hanging="720"/>
      </w:pPr>
      <w:rPr>
        <w:rFonts w:hint="default"/>
        <w:sz w:val="14"/>
        <w:szCs w:val="14"/>
        <w:vertAlign w:val="baseline"/>
      </w:rPr>
    </w:lvl>
    <w:lvl w:ilvl="5">
      <w:start w:val="1"/>
      <w:numFmt w:val="lowerLetter"/>
      <w:lvlText w:val="(%6)"/>
      <w:lvlJc w:val="left"/>
      <w:pPr>
        <w:tabs>
          <w:tab w:val="num" w:pos="0"/>
        </w:tabs>
        <w:ind w:left="3674" w:hanging="720"/>
      </w:pPr>
      <w:rPr>
        <w:rFonts w:hint="default"/>
      </w:rPr>
    </w:lvl>
    <w:lvl w:ilvl="6">
      <w:start w:val="1"/>
      <w:numFmt w:val="lowerRoman"/>
      <w:lvlText w:val="(%7)"/>
      <w:lvlJc w:val="left"/>
      <w:pPr>
        <w:tabs>
          <w:tab w:val="num" w:pos="0"/>
        </w:tabs>
        <w:ind w:left="4394" w:hanging="720"/>
      </w:pPr>
      <w:rPr>
        <w:rFonts w:hint="default"/>
      </w:rPr>
    </w:lvl>
    <w:lvl w:ilvl="7">
      <w:start w:val="1"/>
      <w:numFmt w:val="lowerLetter"/>
      <w:lvlText w:val="(%8)"/>
      <w:lvlJc w:val="left"/>
      <w:pPr>
        <w:tabs>
          <w:tab w:val="num" w:pos="0"/>
        </w:tabs>
        <w:ind w:left="5114" w:hanging="720"/>
      </w:pPr>
      <w:rPr>
        <w:rFonts w:hint="default"/>
      </w:rPr>
    </w:lvl>
    <w:lvl w:ilvl="8">
      <w:start w:val="1"/>
      <w:numFmt w:val="lowerRoman"/>
      <w:lvlText w:val="(%9)"/>
      <w:lvlJc w:val="left"/>
      <w:pPr>
        <w:tabs>
          <w:tab w:val="num" w:pos="0"/>
        </w:tabs>
        <w:ind w:left="5834" w:hanging="720"/>
      </w:pPr>
      <w:rPr>
        <w:rFonts w:hint="default"/>
      </w:rPr>
    </w:lvl>
  </w:abstractNum>
  <w:abstractNum w:abstractNumId="1" w15:restartNumberingAfterBreak="0">
    <w:nsid w:val="05FE1827"/>
    <w:multiLevelType w:val="hybridMultilevel"/>
    <w:tmpl w:val="95E4B73A"/>
    <w:lvl w:ilvl="0" w:tplc="8672267C">
      <w:start w:val="1"/>
      <w:numFmt w:val="lowerLetter"/>
      <w:lvlText w:val="%1)"/>
      <w:lvlJc w:val="left"/>
      <w:pPr>
        <w:tabs>
          <w:tab w:val="num" w:pos="927"/>
        </w:tabs>
        <w:ind w:left="92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87D7A"/>
    <w:multiLevelType w:val="hybridMultilevel"/>
    <w:tmpl w:val="79E48460"/>
    <w:lvl w:ilvl="0" w:tplc="7C1242DA">
      <w:start w:val="1"/>
      <w:numFmt w:val="decimal"/>
      <w:lvlText w:val="%1."/>
      <w:lvlJc w:val="left"/>
      <w:pPr>
        <w:tabs>
          <w:tab w:val="num" w:pos="927"/>
        </w:tabs>
        <w:ind w:left="0" w:firstLine="567"/>
      </w:pPr>
    </w:lvl>
    <w:lvl w:ilvl="1" w:tplc="FA9247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20321"/>
    <w:multiLevelType w:val="hybridMultilevel"/>
    <w:tmpl w:val="D5885E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B952D1"/>
    <w:multiLevelType w:val="hybridMultilevel"/>
    <w:tmpl w:val="2F1A76DE"/>
    <w:lvl w:ilvl="0" w:tplc="3F226EF2">
      <w:start w:val="1"/>
      <w:numFmt w:val="lowerLetter"/>
      <w:lvlText w:val="%1)"/>
      <w:lvlJc w:val="left"/>
      <w:pPr>
        <w:tabs>
          <w:tab w:val="num" w:pos="644"/>
        </w:tabs>
        <w:ind w:left="644" w:hanging="360"/>
      </w:pPr>
      <w:rPr>
        <w:rFonts w:hint="default"/>
        <w:i w:val="0"/>
      </w:rPr>
    </w:lvl>
    <w:lvl w:ilvl="1" w:tplc="04090019">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5" w15:restartNumberingAfterBreak="0">
    <w:nsid w:val="0FFB4050"/>
    <w:multiLevelType w:val="hybridMultilevel"/>
    <w:tmpl w:val="509E5520"/>
    <w:lvl w:ilvl="0" w:tplc="FED86F9C">
      <w:start w:val="1"/>
      <w:numFmt w:val="decimal"/>
      <w:lvlText w:val="(%1)"/>
      <w:lvlJc w:val="left"/>
      <w:pPr>
        <w:ind w:left="720" w:hanging="360"/>
      </w:pPr>
      <w:rPr>
        <w:rFonts w:hint="default"/>
        <w:sz w:val="18"/>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3AC63D4"/>
    <w:multiLevelType w:val="hybridMultilevel"/>
    <w:tmpl w:val="ECD437FE"/>
    <w:lvl w:ilvl="0" w:tplc="972885BA">
      <w:start w:val="1"/>
      <w:numFmt w:val="decimal"/>
      <w:lvlText w:val="(%1)"/>
      <w:lvlJc w:val="left"/>
      <w:pPr>
        <w:ind w:left="720" w:hanging="360"/>
      </w:pPr>
      <w:rPr>
        <w:rFonts w:hint="default"/>
        <w:sz w:val="14"/>
        <w:vertAlign w:val="baseli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69D2737"/>
    <w:multiLevelType w:val="hybridMultilevel"/>
    <w:tmpl w:val="4768E352"/>
    <w:lvl w:ilvl="0" w:tplc="C5E2211E">
      <w:start w:val="3"/>
      <w:numFmt w:val="lowerLetter"/>
      <w:lvlText w:val="%1)"/>
      <w:lvlJc w:val="left"/>
      <w:pPr>
        <w:ind w:left="1287" w:hanging="360"/>
      </w:pPr>
      <w:rPr>
        <w:rFonts w:hint="default"/>
        <w:i w:val="0"/>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8" w15:restartNumberingAfterBreak="0">
    <w:nsid w:val="1B496DE0"/>
    <w:multiLevelType w:val="hybridMultilevel"/>
    <w:tmpl w:val="2A7E88B0"/>
    <w:lvl w:ilvl="0" w:tplc="2C0A000F">
      <w:start w:val="1"/>
      <w:numFmt w:val="decimal"/>
      <w:lvlText w:val="%1."/>
      <w:lvlJc w:val="left"/>
      <w:pPr>
        <w:ind w:left="1117" w:hanging="360"/>
      </w:pPr>
    </w:lvl>
    <w:lvl w:ilvl="1" w:tplc="2C0A0019" w:tentative="1">
      <w:start w:val="1"/>
      <w:numFmt w:val="lowerLetter"/>
      <w:lvlText w:val="%2."/>
      <w:lvlJc w:val="left"/>
      <w:pPr>
        <w:ind w:left="1837" w:hanging="360"/>
      </w:pPr>
    </w:lvl>
    <w:lvl w:ilvl="2" w:tplc="2C0A001B" w:tentative="1">
      <w:start w:val="1"/>
      <w:numFmt w:val="lowerRoman"/>
      <w:lvlText w:val="%3."/>
      <w:lvlJc w:val="right"/>
      <w:pPr>
        <w:ind w:left="2557" w:hanging="180"/>
      </w:pPr>
    </w:lvl>
    <w:lvl w:ilvl="3" w:tplc="2C0A000F" w:tentative="1">
      <w:start w:val="1"/>
      <w:numFmt w:val="decimal"/>
      <w:lvlText w:val="%4."/>
      <w:lvlJc w:val="left"/>
      <w:pPr>
        <w:ind w:left="3277" w:hanging="360"/>
      </w:pPr>
    </w:lvl>
    <w:lvl w:ilvl="4" w:tplc="2C0A0019" w:tentative="1">
      <w:start w:val="1"/>
      <w:numFmt w:val="lowerLetter"/>
      <w:lvlText w:val="%5."/>
      <w:lvlJc w:val="left"/>
      <w:pPr>
        <w:ind w:left="3997" w:hanging="360"/>
      </w:pPr>
    </w:lvl>
    <w:lvl w:ilvl="5" w:tplc="2C0A001B" w:tentative="1">
      <w:start w:val="1"/>
      <w:numFmt w:val="lowerRoman"/>
      <w:lvlText w:val="%6."/>
      <w:lvlJc w:val="right"/>
      <w:pPr>
        <w:ind w:left="4717" w:hanging="180"/>
      </w:pPr>
    </w:lvl>
    <w:lvl w:ilvl="6" w:tplc="2C0A000F" w:tentative="1">
      <w:start w:val="1"/>
      <w:numFmt w:val="decimal"/>
      <w:lvlText w:val="%7."/>
      <w:lvlJc w:val="left"/>
      <w:pPr>
        <w:ind w:left="5437" w:hanging="360"/>
      </w:pPr>
    </w:lvl>
    <w:lvl w:ilvl="7" w:tplc="2C0A0019" w:tentative="1">
      <w:start w:val="1"/>
      <w:numFmt w:val="lowerLetter"/>
      <w:lvlText w:val="%8."/>
      <w:lvlJc w:val="left"/>
      <w:pPr>
        <w:ind w:left="6157" w:hanging="360"/>
      </w:pPr>
    </w:lvl>
    <w:lvl w:ilvl="8" w:tplc="2C0A001B" w:tentative="1">
      <w:start w:val="1"/>
      <w:numFmt w:val="lowerRoman"/>
      <w:lvlText w:val="%9."/>
      <w:lvlJc w:val="right"/>
      <w:pPr>
        <w:ind w:left="6877" w:hanging="180"/>
      </w:pPr>
    </w:lvl>
  </w:abstractNum>
  <w:abstractNum w:abstractNumId="9" w15:restartNumberingAfterBreak="0">
    <w:nsid w:val="294504CF"/>
    <w:multiLevelType w:val="hybridMultilevel"/>
    <w:tmpl w:val="3C92FD00"/>
    <w:lvl w:ilvl="0" w:tplc="AD60C550">
      <w:start w:val="1"/>
      <w:numFmt w:val="decimal"/>
      <w:lvlText w:val="(%1)"/>
      <w:lvlJc w:val="left"/>
      <w:pPr>
        <w:ind w:left="630" w:hanging="360"/>
      </w:pPr>
      <w:rPr>
        <w:rFonts w:cs="Arial" w:hint="default"/>
        <w:sz w:val="14"/>
      </w:rPr>
    </w:lvl>
    <w:lvl w:ilvl="1" w:tplc="580A0019" w:tentative="1">
      <w:start w:val="1"/>
      <w:numFmt w:val="lowerLetter"/>
      <w:lvlText w:val="%2."/>
      <w:lvlJc w:val="left"/>
      <w:pPr>
        <w:ind w:left="1350" w:hanging="360"/>
      </w:pPr>
    </w:lvl>
    <w:lvl w:ilvl="2" w:tplc="580A001B" w:tentative="1">
      <w:start w:val="1"/>
      <w:numFmt w:val="lowerRoman"/>
      <w:lvlText w:val="%3."/>
      <w:lvlJc w:val="right"/>
      <w:pPr>
        <w:ind w:left="2070" w:hanging="180"/>
      </w:pPr>
    </w:lvl>
    <w:lvl w:ilvl="3" w:tplc="580A000F" w:tentative="1">
      <w:start w:val="1"/>
      <w:numFmt w:val="decimal"/>
      <w:lvlText w:val="%4."/>
      <w:lvlJc w:val="left"/>
      <w:pPr>
        <w:ind w:left="2790" w:hanging="360"/>
      </w:pPr>
    </w:lvl>
    <w:lvl w:ilvl="4" w:tplc="580A0019" w:tentative="1">
      <w:start w:val="1"/>
      <w:numFmt w:val="lowerLetter"/>
      <w:lvlText w:val="%5."/>
      <w:lvlJc w:val="left"/>
      <w:pPr>
        <w:ind w:left="3510" w:hanging="360"/>
      </w:pPr>
    </w:lvl>
    <w:lvl w:ilvl="5" w:tplc="580A001B" w:tentative="1">
      <w:start w:val="1"/>
      <w:numFmt w:val="lowerRoman"/>
      <w:lvlText w:val="%6."/>
      <w:lvlJc w:val="right"/>
      <w:pPr>
        <w:ind w:left="4230" w:hanging="180"/>
      </w:pPr>
    </w:lvl>
    <w:lvl w:ilvl="6" w:tplc="580A000F" w:tentative="1">
      <w:start w:val="1"/>
      <w:numFmt w:val="decimal"/>
      <w:lvlText w:val="%7."/>
      <w:lvlJc w:val="left"/>
      <w:pPr>
        <w:ind w:left="4950" w:hanging="360"/>
      </w:pPr>
    </w:lvl>
    <w:lvl w:ilvl="7" w:tplc="580A0019" w:tentative="1">
      <w:start w:val="1"/>
      <w:numFmt w:val="lowerLetter"/>
      <w:lvlText w:val="%8."/>
      <w:lvlJc w:val="left"/>
      <w:pPr>
        <w:ind w:left="5670" w:hanging="360"/>
      </w:pPr>
    </w:lvl>
    <w:lvl w:ilvl="8" w:tplc="580A001B" w:tentative="1">
      <w:start w:val="1"/>
      <w:numFmt w:val="lowerRoman"/>
      <w:lvlText w:val="%9."/>
      <w:lvlJc w:val="right"/>
      <w:pPr>
        <w:ind w:left="6390" w:hanging="180"/>
      </w:pPr>
    </w:lvl>
  </w:abstractNum>
  <w:abstractNum w:abstractNumId="10" w15:restartNumberingAfterBreak="0">
    <w:nsid w:val="29FB462A"/>
    <w:multiLevelType w:val="multilevel"/>
    <w:tmpl w:val="EA5EA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2121E"/>
    <w:multiLevelType w:val="hybridMultilevel"/>
    <w:tmpl w:val="E5C08CBE"/>
    <w:lvl w:ilvl="0" w:tplc="B594A4B2">
      <w:start w:val="1"/>
      <w:numFmt w:val="decimal"/>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E6EB1"/>
    <w:multiLevelType w:val="singleLevel"/>
    <w:tmpl w:val="E49CFBA8"/>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2E3D1D35"/>
    <w:multiLevelType w:val="multilevel"/>
    <w:tmpl w:val="D3120DBE"/>
    <w:lvl w:ilvl="0">
      <w:start w:val="1"/>
      <w:numFmt w:val="decimal"/>
      <w:lvlText w:val="%1."/>
      <w:lvlJc w:val="left"/>
      <w:pPr>
        <w:tabs>
          <w:tab w:val="num" w:pos="397"/>
        </w:tabs>
        <w:ind w:left="397" w:hanging="397"/>
      </w:pPr>
      <w:rPr>
        <w:rFonts w:hint="default"/>
      </w:rPr>
    </w:lvl>
    <w:lvl w:ilvl="1">
      <w:start w:val="2"/>
      <w:numFmt w:val="decimal"/>
      <w:lvlText w:val="%2."/>
      <w:lvlJc w:val="left"/>
      <w:pPr>
        <w:tabs>
          <w:tab w:val="num" w:pos="0"/>
        </w:tabs>
        <w:ind w:left="794" w:hanging="397"/>
      </w:pPr>
      <w:rPr>
        <w:rFonts w:hint="default"/>
        <w:color w:val="auto"/>
      </w:rPr>
    </w:lvl>
    <w:lvl w:ilvl="2">
      <w:start w:val="1"/>
      <w:numFmt w:val="lowerRoman"/>
      <w:lvlText w:val="%3)"/>
      <w:lvlJc w:val="left"/>
      <w:pPr>
        <w:tabs>
          <w:tab w:val="num" w:pos="0"/>
        </w:tabs>
        <w:ind w:left="1514" w:hanging="720"/>
      </w:pPr>
      <w:rPr>
        <w:rFonts w:hint="default"/>
      </w:rPr>
    </w:lvl>
    <w:lvl w:ilvl="3">
      <w:start w:val="1"/>
      <w:numFmt w:val="lowerLetter"/>
      <w:lvlText w:val="%4)"/>
      <w:lvlJc w:val="left"/>
      <w:pPr>
        <w:tabs>
          <w:tab w:val="num" w:pos="0"/>
        </w:tabs>
        <w:ind w:left="2234" w:hanging="720"/>
      </w:pPr>
      <w:rPr>
        <w:rFonts w:hint="default"/>
      </w:rPr>
    </w:lvl>
    <w:lvl w:ilvl="4">
      <w:start w:val="1"/>
      <w:numFmt w:val="decimal"/>
      <w:lvlText w:val="(%5)"/>
      <w:lvlJc w:val="left"/>
      <w:pPr>
        <w:tabs>
          <w:tab w:val="num" w:pos="-2234"/>
        </w:tabs>
        <w:ind w:left="720" w:hanging="720"/>
      </w:pPr>
      <w:rPr>
        <w:rFonts w:hint="default"/>
        <w:sz w:val="18"/>
        <w:szCs w:val="14"/>
        <w:vertAlign w:val="superscript"/>
      </w:rPr>
    </w:lvl>
    <w:lvl w:ilvl="5">
      <w:start w:val="1"/>
      <w:numFmt w:val="lowerLetter"/>
      <w:lvlText w:val="(%6)"/>
      <w:lvlJc w:val="left"/>
      <w:pPr>
        <w:tabs>
          <w:tab w:val="num" w:pos="0"/>
        </w:tabs>
        <w:ind w:left="3674" w:hanging="720"/>
      </w:pPr>
      <w:rPr>
        <w:rFonts w:hint="default"/>
      </w:rPr>
    </w:lvl>
    <w:lvl w:ilvl="6">
      <w:start w:val="1"/>
      <w:numFmt w:val="lowerRoman"/>
      <w:lvlText w:val="(%7)"/>
      <w:lvlJc w:val="left"/>
      <w:pPr>
        <w:tabs>
          <w:tab w:val="num" w:pos="0"/>
        </w:tabs>
        <w:ind w:left="4394" w:hanging="720"/>
      </w:pPr>
      <w:rPr>
        <w:rFonts w:hint="default"/>
      </w:rPr>
    </w:lvl>
    <w:lvl w:ilvl="7">
      <w:start w:val="1"/>
      <w:numFmt w:val="lowerLetter"/>
      <w:lvlText w:val="(%8)"/>
      <w:lvlJc w:val="left"/>
      <w:pPr>
        <w:tabs>
          <w:tab w:val="num" w:pos="0"/>
        </w:tabs>
        <w:ind w:left="5114" w:hanging="720"/>
      </w:pPr>
      <w:rPr>
        <w:rFonts w:hint="default"/>
      </w:rPr>
    </w:lvl>
    <w:lvl w:ilvl="8">
      <w:start w:val="1"/>
      <w:numFmt w:val="lowerRoman"/>
      <w:lvlText w:val="(%9)"/>
      <w:lvlJc w:val="left"/>
      <w:pPr>
        <w:tabs>
          <w:tab w:val="num" w:pos="0"/>
        </w:tabs>
        <w:ind w:left="5834" w:hanging="720"/>
      </w:pPr>
      <w:rPr>
        <w:rFonts w:hint="default"/>
      </w:rPr>
    </w:lvl>
  </w:abstractNum>
  <w:abstractNum w:abstractNumId="14" w15:restartNumberingAfterBreak="0">
    <w:nsid w:val="2F865ADE"/>
    <w:multiLevelType w:val="hybridMultilevel"/>
    <w:tmpl w:val="5B34312A"/>
    <w:lvl w:ilvl="0" w:tplc="29C831CA">
      <w:start w:val="3"/>
      <w:numFmt w:val="lowerLetter"/>
      <w:lvlText w:val="%1)"/>
      <w:lvlJc w:val="left"/>
      <w:pPr>
        <w:tabs>
          <w:tab w:val="num" w:pos="360"/>
        </w:tabs>
        <w:ind w:left="360" w:hanging="360"/>
      </w:pPr>
      <w:rPr>
        <w:rFonts w:ascii="Arial" w:hAnsi="Arial" w:hint="default"/>
        <w:b/>
        <w:i w:val="0"/>
        <w:color w:val="auto"/>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31A356C"/>
    <w:multiLevelType w:val="hybridMultilevel"/>
    <w:tmpl w:val="43E05998"/>
    <w:lvl w:ilvl="0" w:tplc="0B8C6568">
      <w:start w:val="1"/>
      <w:numFmt w:val="lowerLetter"/>
      <w:lvlText w:val="%1)"/>
      <w:lvlJc w:val="left"/>
      <w:pPr>
        <w:tabs>
          <w:tab w:val="num" w:pos="360"/>
        </w:tabs>
        <w:ind w:left="360" w:hanging="360"/>
      </w:pPr>
      <w:rPr>
        <w:rFonts w:ascii="Arial" w:hAnsi="Arial" w:hint="default"/>
        <w:b/>
        <w:i w:val="0"/>
        <w:color w:val="auto"/>
        <w:sz w:val="20"/>
      </w:rPr>
    </w:lvl>
    <w:lvl w:ilvl="1" w:tplc="0409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7CF2F69"/>
    <w:multiLevelType w:val="hybridMultilevel"/>
    <w:tmpl w:val="04F80452"/>
    <w:lvl w:ilvl="0" w:tplc="0C0A0017">
      <w:start w:val="1"/>
      <w:numFmt w:val="lowerLetter"/>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8E69FF0">
      <w:start w:val="1"/>
      <w:numFmt w:val="decimal"/>
      <w:lvlText w:val="(%3)"/>
      <w:lvlJc w:val="left"/>
      <w:pPr>
        <w:tabs>
          <w:tab w:val="num" w:pos="3420"/>
        </w:tabs>
        <w:ind w:left="3420" w:hanging="360"/>
      </w:pPr>
      <w:rPr>
        <w:rFonts w:hint="default"/>
      </w:r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3C996790"/>
    <w:multiLevelType w:val="hybridMultilevel"/>
    <w:tmpl w:val="8B64EA30"/>
    <w:lvl w:ilvl="0" w:tplc="242ADF34">
      <w:start w:val="1"/>
      <w:numFmt w:val="lowerLetter"/>
      <w:lvlText w:val="%1)"/>
      <w:lvlJc w:val="left"/>
      <w:pPr>
        <w:ind w:left="927"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4BB9439D"/>
    <w:multiLevelType w:val="singleLevel"/>
    <w:tmpl w:val="443AE6CA"/>
    <w:lvl w:ilvl="0">
      <w:start w:val="1"/>
      <w:numFmt w:val="upperRoman"/>
      <w:lvlText w:val="%1."/>
      <w:lvlJc w:val="left"/>
      <w:pPr>
        <w:tabs>
          <w:tab w:val="num" w:pos="720"/>
        </w:tabs>
        <w:ind w:left="360" w:hanging="360"/>
      </w:pPr>
      <w:rPr>
        <w:rFonts w:cs="Times New Roman"/>
      </w:rPr>
    </w:lvl>
  </w:abstractNum>
  <w:abstractNum w:abstractNumId="19" w15:restartNumberingAfterBreak="0">
    <w:nsid w:val="522350B3"/>
    <w:multiLevelType w:val="hybridMultilevel"/>
    <w:tmpl w:val="318299C8"/>
    <w:lvl w:ilvl="0" w:tplc="910634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B5BFA"/>
    <w:multiLevelType w:val="hybridMultilevel"/>
    <w:tmpl w:val="BFF26114"/>
    <w:lvl w:ilvl="0" w:tplc="91A627DA">
      <w:start w:val="1"/>
      <w:numFmt w:val="decimal"/>
      <w:lvlText w:val="%1."/>
      <w:lvlJc w:val="left"/>
      <w:pPr>
        <w:tabs>
          <w:tab w:val="num" w:pos="720"/>
        </w:tabs>
        <w:ind w:left="720" w:hanging="360"/>
      </w:pPr>
      <w:rPr>
        <w:rFonts w:hint="default"/>
        <w:b w:val="0"/>
      </w:rPr>
    </w:lvl>
    <w:lvl w:ilvl="1" w:tplc="006C7EC2">
      <w:start w:val="1"/>
      <w:numFmt w:val="lowerLetter"/>
      <w:lvlText w:val="%2)"/>
      <w:lvlJc w:val="left"/>
      <w:pPr>
        <w:tabs>
          <w:tab w:val="num" w:pos="1353"/>
        </w:tabs>
        <w:ind w:left="1353"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E871874"/>
    <w:multiLevelType w:val="multilevel"/>
    <w:tmpl w:val="B0206A02"/>
    <w:lvl w:ilvl="0">
      <w:start w:val="2"/>
      <w:numFmt w:val="lowerLetter"/>
      <w:lvlText w:val="%1)"/>
      <w:lvlJc w:val="left"/>
      <w:pPr>
        <w:tabs>
          <w:tab w:val="num" w:pos="397"/>
        </w:tabs>
        <w:ind w:left="397" w:hanging="397"/>
      </w:pPr>
      <w:rPr>
        <w:rFonts w:hint="default"/>
        <w:b/>
      </w:rPr>
    </w:lvl>
    <w:lvl w:ilvl="1">
      <w:start w:val="1"/>
      <w:numFmt w:val="decimal"/>
      <w:lvlText w:val="%2."/>
      <w:lvlJc w:val="left"/>
      <w:pPr>
        <w:tabs>
          <w:tab w:val="num" w:pos="0"/>
        </w:tabs>
        <w:ind w:left="794" w:hanging="397"/>
      </w:pPr>
      <w:rPr>
        <w:rFonts w:hint="default"/>
        <w:color w:val="auto"/>
      </w:rPr>
    </w:lvl>
    <w:lvl w:ilvl="2">
      <w:start w:val="1"/>
      <w:numFmt w:val="lowerRoman"/>
      <w:lvlText w:val="%3)"/>
      <w:lvlJc w:val="left"/>
      <w:pPr>
        <w:tabs>
          <w:tab w:val="num" w:pos="0"/>
        </w:tabs>
        <w:ind w:left="1514" w:hanging="720"/>
      </w:pPr>
      <w:rPr>
        <w:rFonts w:hint="default"/>
      </w:rPr>
    </w:lvl>
    <w:lvl w:ilvl="3">
      <w:start w:val="1"/>
      <w:numFmt w:val="lowerLetter"/>
      <w:lvlText w:val="%4)"/>
      <w:lvlJc w:val="left"/>
      <w:pPr>
        <w:tabs>
          <w:tab w:val="num" w:pos="0"/>
        </w:tabs>
        <w:ind w:left="2234" w:hanging="720"/>
      </w:pPr>
      <w:rPr>
        <w:rFonts w:hint="default"/>
      </w:rPr>
    </w:lvl>
    <w:lvl w:ilvl="4">
      <w:start w:val="1"/>
      <w:numFmt w:val="decimal"/>
      <w:lvlText w:val="(%5)"/>
      <w:lvlJc w:val="left"/>
      <w:pPr>
        <w:tabs>
          <w:tab w:val="num" w:pos="-2144"/>
        </w:tabs>
        <w:ind w:left="810" w:hanging="720"/>
      </w:pPr>
      <w:rPr>
        <w:rFonts w:hint="default"/>
        <w:sz w:val="14"/>
        <w:szCs w:val="14"/>
        <w:vertAlign w:val="baseline"/>
      </w:rPr>
    </w:lvl>
    <w:lvl w:ilvl="5">
      <w:start w:val="1"/>
      <w:numFmt w:val="lowerLetter"/>
      <w:lvlText w:val="(%6)"/>
      <w:lvlJc w:val="left"/>
      <w:pPr>
        <w:tabs>
          <w:tab w:val="num" w:pos="0"/>
        </w:tabs>
        <w:ind w:left="3674" w:hanging="720"/>
      </w:pPr>
      <w:rPr>
        <w:rFonts w:hint="default"/>
      </w:rPr>
    </w:lvl>
    <w:lvl w:ilvl="6">
      <w:start w:val="1"/>
      <w:numFmt w:val="lowerRoman"/>
      <w:lvlText w:val="(%7)"/>
      <w:lvlJc w:val="left"/>
      <w:pPr>
        <w:tabs>
          <w:tab w:val="num" w:pos="0"/>
        </w:tabs>
        <w:ind w:left="4394" w:hanging="720"/>
      </w:pPr>
      <w:rPr>
        <w:rFonts w:hint="default"/>
      </w:rPr>
    </w:lvl>
    <w:lvl w:ilvl="7">
      <w:start w:val="1"/>
      <w:numFmt w:val="lowerLetter"/>
      <w:lvlText w:val="(%8)"/>
      <w:lvlJc w:val="left"/>
      <w:pPr>
        <w:tabs>
          <w:tab w:val="num" w:pos="0"/>
        </w:tabs>
        <w:ind w:left="5114" w:hanging="720"/>
      </w:pPr>
      <w:rPr>
        <w:rFonts w:hint="default"/>
      </w:rPr>
    </w:lvl>
    <w:lvl w:ilvl="8">
      <w:start w:val="1"/>
      <w:numFmt w:val="lowerRoman"/>
      <w:lvlText w:val="(%9)"/>
      <w:lvlJc w:val="left"/>
      <w:pPr>
        <w:tabs>
          <w:tab w:val="num" w:pos="0"/>
        </w:tabs>
        <w:ind w:left="5834" w:hanging="720"/>
      </w:pPr>
      <w:rPr>
        <w:rFonts w:hint="default"/>
      </w:rPr>
    </w:lvl>
  </w:abstractNum>
  <w:abstractNum w:abstractNumId="22" w15:restartNumberingAfterBreak="0">
    <w:nsid w:val="5F005ADF"/>
    <w:multiLevelType w:val="singleLevel"/>
    <w:tmpl w:val="9E522D4A"/>
    <w:lvl w:ilvl="0">
      <w:start w:val="1"/>
      <w:numFmt w:val="decimal"/>
      <w:lvlText w:val="%1."/>
      <w:lvlJc w:val="left"/>
      <w:pPr>
        <w:ind w:left="720" w:hanging="360"/>
      </w:pPr>
      <w:rPr>
        <w:rFonts w:ascii="Helvetica" w:hAnsi="Helvetica" w:hint="default"/>
        <w:b/>
        <w:i w:val="0"/>
        <w:sz w:val="20"/>
      </w:rPr>
    </w:lvl>
  </w:abstractNum>
  <w:abstractNum w:abstractNumId="23" w15:restartNumberingAfterBreak="0">
    <w:nsid w:val="63144AF4"/>
    <w:multiLevelType w:val="hybridMultilevel"/>
    <w:tmpl w:val="8796FE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4B70FE1"/>
    <w:multiLevelType w:val="hybridMultilevel"/>
    <w:tmpl w:val="D894674A"/>
    <w:lvl w:ilvl="0" w:tplc="BAF4D750">
      <w:start w:val="5"/>
      <w:numFmt w:val="decimal"/>
      <w:lvlText w:val="%1."/>
      <w:lvlJc w:val="left"/>
      <w:pPr>
        <w:ind w:left="100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3D510D9"/>
    <w:multiLevelType w:val="hybridMultilevel"/>
    <w:tmpl w:val="BCC2EF4E"/>
    <w:lvl w:ilvl="0" w:tplc="09F09DE2">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37C27"/>
    <w:multiLevelType w:val="multilevel"/>
    <w:tmpl w:val="7E8E7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15"/>
  </w:num>
  <w:num w:numId="4">
    <w:abstractNumId w:val="16"/>
  </w:num>
  <w:num w:numId="5">
    <w:abstractNumId w:val="19"/>
  </w:num>
  <w:num w:numId="6">
    <w:abstractNumId w:val="11"/>
  </w:num>
  <w:num w:numId="7">
    <w:abstractNumId w:val="0"/>
  </w:num>
  <w:num w:numId="8">
    <w:abstractNumId w:val="2"/>
  </w:num>
  <w:num w:numId="9">
    <w:abstractNumId w:val="25"/>
  </w:num>
  <w:num w:numId="10">
    <w:abstractNumId w:val="13"/>
  </w:num>
  <w:num w:numId="11">
    <w:abstractNumId w:val="9"/>
  </w:num>
  <w:num w:numId="12">
    <w:abstractNumId w:val="6"/>
  </w:num>
  <w:num w:numId="13">
    <w:abstractNumId w:val="5"/>
  </w:num>
  <w:num w:numId="14">
    <w:abstractNumId w:val="24"/>
  </w:num>
  <w:num w:numId="15">
    <w:abstractNumId w:val="10"/>
    <w:lvlOverride w:ilvl="0"/>
    <w:lvlOverride w:ilvl="1">
      <w:startOverride w:val="1"/>
    </w:lvlOverride>
    <w:lvlOverride w:ilvl="2"/>
    <w:lvlOverride w:ilvl="3"/>
    <w:lvlOverride w:ilvl="4"/>
    <w:lvlOverride w:ilvl="5"/>
    <w:lvlOverride w:ilvl="6"/>
    <w:lvlOverride w:ilvl="7"/>
    <w:lvlOverride w:ilvl="8"/>
  </w:num>
  <w:num w:numId="16">
    <w:abstractNumId w:val="26"/>
    <w:lvlOverride w:ilvl="0"/>
    <w:lvlOverride w:ilvl="1">
      <w:startOverride w:val="1"/>
    </w:lvlOverride>
    <w:lvlOverride w:ilvl="2"/>
    <w:lvlOverride w:ilvl="3"/>
    <w:lvlOverride w:ilvl="4"/>
    <w:lvlOverride w:ilvl="5"/>
    <w:lvlOverride w:ilvl="6"/>
    <w:lvlOverride w:ilvl="7"/>
    <w:lvlOverride w:ilvl="8"/>
  </w:num>
  <w:num w:numId="17">
    <w:abstractNumId w:val="8"/>
  </w:num>
  <w:num w:numId="18">
    <w:abstractNumId w:val="21"/>
  </w:num>
  <w:num w:numId="19">
    <w:abstractNumId w:val="14"/>
  </w:num>
  <w:num w:numId="20">
    <w:abstractNumId w:val="20"/>
  </w:num>
  <w:num w:numId="21">
    <w:abstractNumId w:val="18"/>
  </w:num>
  <w:num w:numId="22">
    <w:abstractNumId w:val="23"/>
  </w:num>
  <w:num w:numId="23">
    <w:abstractNumId w:val="4"/>
  </w:num>
  <w:num w:numId="24">
    <w:abstractNumId w:val="1"/>
  </w:num>
  <w:num w:numId="25">
    <w:abstractNumId w:val="3"/>
  </w:num>
  <w:num w:numId="26">
    <w:abstractNumId w:val="7"/>
  </w:num>
  <w:num w:numId="27">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Vivo, Diego">
    <w15:presenceInfo w15:providerId="AD" w15:userId="S-1-5-21-57989841-1897051121-725345543-10098"/>
  </w15:person>
  <w15:person w15:author="LERA, ROMINA ALEJANDRA">
    <w15:presenceInfo w15:providerId="AD" w15:userId="S-1-5-21-873328242-3620243622-2532878082-18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A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1"/>
  <w:activeWritingStyle w:appName="MSWord" w:lang="es-UY" w:vendorID="64" w:dllVersion="6" w:nlCheck="1" w:checkStyle="1"/>
  <w:activeWritingStyle w:appName="MSWord" w:lang="fr-FR" w:vendorID="64" w:dllVersion="6" w:nlCheck="1" w:checkStyle="1"/>
  <w:activeWritingStyle w:appName="MSWord" w:lang="es-A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6" w:nlCheck="1" w:checkStyle="0"/>
  <w:activeWritingStyle w:appName="MSWord" w:lang="es-ES_tradnl" w:vendorID="9" w:dllVersion="512" w:checkStyle="1"/>
  <w:activeWritingStyle w:appName="MSWord" w:lang="en-US" w:vendorID="8" w:dllVersion="513" w:checkStyle="1"/>
  <w:activeWritingStyle w:appName="MSWord" w:lang="es-A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trackRevisions/>
  <w:defaultTabStop w:val="567"/>
  <w:hyphenationZone w:val="357"/>
  <w:doNotHyphenateCaps/>
  <w:drawingGridHorizontalSpacing w:val="95"/>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320FF7"/>
    <w:rsid w:val="0000019A"/>
    <w:rsid w:val="000007C6"/>
    <w:rsid w:val="00000BD2"/>
    <w:rsid w:val="00000FD7"/>
    <w:rsid w:val="0000103E"/>
    <w:rsid w:val="000011A9"/>
    <w:rsid w:val="00001290"/>
    <w:rsid w:val="00001386"/>
    <w:rsid w:val="0000144E"/>
    <w:rsid w:val="0000145F"/>
    <w:rsid w:val="00001ABF"/>
    <w:rsid w:val="000020F1"/>
    <w:rsid w:val="0000229F"/>
    <w:rsid w:val="000024A1"/>
    <w:rsid w:val="00002893"/>
    <w:rsid w:val="000029FE"/>
    <w:rsid w:val="00002AA1"/>
    <w:rsid w:val="00002C6A"/>
    <w:rsid w:val="00002F5D"/>
    <w:rsid w:val="00003455"/>
    <w:rsid w:val="0000348B"/>
    <w:rsid w:val="0000356D"/>
    <w:rsid w:val="00003689"/>
    <w:rsid w:val="00003733"/>
    <w:rsid w:val="00003A49"/>
    <w:rsid w:val="00003CCD"/>
    <w:rsid w:val="00003D30"/>
    <w:rsid w:val="00004366"/>
    <w:rsid w:val="000045C2"/>
    <w:rsid w:val="00004B82"/>
    <w:rsid w:val="00004FDB"/>
    <w:rsid w:val="000053C0"/>
    <w:rsid w:val="00005618"/>
    <w:rsid w:val="000059BD"/>
    <w:rsid w:val="00005DE6"/>
    <w:rsid w:val="00005EE7"/>
    <w:rsid w:val="00005F90"/>
    <w:rsid w:val="0000623C"/>
    <w:rsid w:val="0000670E"/>
    <w:rsid w:val="00006800"/>
    <w:rsid w:val="000068F2"/>
    <w:rsid w:val="00006B60"/>
    <w:rsid w:val="00006DEB"/>
    <w:rsid w:val="00007247"/>
    <w:rsid w:val="00007351"/>
    <w:rsid w:val="00007742"/>
    <w:rsid w:val="00007CA6"/>
    <w:rsid w:val="0001032A"/>
    <w:rsid w:val="000106E7"/>
    <w:rsid w:val="00010A82"/>
    <w:rsid w:val="00010EAE"/>
    <w:rsid w:val="000113E9"/>
    <w:rsid w:val="000114D3"/>
    <w:rsid w:val="000120C2"/>
    <w:rsid w:val="000122E5"/>
    <w:rsid w:val="00012429"/>
    <w:rsid w:val="00012709"/>
    <w:rsid w:val="00012F96"/>
    <w:rsid w:val="0001312B"/>
    <w:rsid w:val="00013385"/>
    <w:rsid w:val="00013C44"/>
    <w:rsid w:val="00014094"/>
    <w:rsid w:val="00014843"/>
    <w:rsid w:val="0001499E"/>
    <w:rsid w:val="00014C59"/>
    <w:rsid w:val="00015196"/>
    <w:rsid w:val="00015621"/>
    <w:rsid w:val="00015AE9"/>
    <w:rsid w:val="00016067"/>
    <w:rsid w:val="00016332"/>
    <w:rsid w:val="0001692B"/>
    <w:rsid w:val="00016A53"/>
    <w:rsid w:val="00016E48"/>
    <w:rsid w:val="00016FF9"/>
    <w:rsid w:val="00017066"/>
    <w:rsid w:val="00017258"/>
    <w:rsid w:val="000172F2"/>
    <w:rsid w:val="00017496"/>
    <w:rsid w:val="000175FE"/>
    <w:rsid w:val="00017E7B"/>
    <w:rsid w:val="0002019C"/>
    <w:rsid w:val="00020B45"/>
    <w:rsid w:val="00020D64"/>
    <w:rsid w:val="00020D6C"/>
    <w:rsid w:val="00020E50"/>
    <w:rsid w:val="00020EEE"/>
    <w:rsid w:val="00020EF0"/>
    <w:rsid w:val="00021262"/>
    <w:rsid w:val="0002196B"/>
    <w:rsid w:val="00021A3D"/>
    <w:rsid w:val="00021C58"/>
    <w:rsid w:val="0002252C"/>
    <w:rsid w:val="00022675"/>
    <w:rsid w:val="00022B1C"/>
    <w:rsid w:val="00022C6D"/>
    <w:rsid w:val="0002317C"/>
    <w:rsid w:val="00023606"/>
    <w:rsid w:val="00023802"/>
    <w:rsid w:val="000245A9"/>
    <w:rsid w:val="000246DC"/>
    <w:rsid w:val="0002497E"/>
    <w:rsid w:val="00024D02"/>
    <w:rsid w:val="00024E64"/>
    <w:rsid w:val="00024E67"/>
    <w:rsid w:val="0002513E"/>
    <w:rsid w:val="00025699"/>
    <w:rsid w:val="00025846"/>
    <w:rsid w:val="00025E03"/>
    <w:rsid w:val="00025F23"/>
    <w:rsid w:val="00025FAE"/>
    <w:rsid w:val="00025FDA"/>
    <w:rsid w:val="0002614C"/>
    <w:rsid w:val="000266F5"/>
    <w:rsid w:val="000269C3"/>
    <w:rsid w:val="000269F9"/>
    <w:rsid w:val="00026B3F"/>
    <w:rsid w:val="00026C09"/>
    <w:rsid w:val="00027517"/>
    <w:rsid w:val="00027985"/>
    <w:rsid w:val="00027CBC"/>
    <w:rsid w:val="00027CF2"/>
    <w:rsid w:val="00027D4A"/>
    <w:rsid w:val="00030B58"/>
    <w:rsid w:val="00030D7D"/>
    <w:rsid w:val="00031B02"/>
    <w:rsid w:val="00031DD3"/>
    <w:rsid w:val="000320E5"/>
    <w:rsid w:val="000321A7"/>
    <w:rsid w:val="000322A1"/>
    <w:rsid w:val="00032BD9"/>
    <w:rsid w:val="00033045"/>
    <w:rsid w:val="000335AB"/>
    <w:rsid w:val="00033692"/>
    <w:rsid w:val="00033736"/>
    <w:rsid w:val="000337AC"/>
    <w:rsid w:val="0003381B"/>
    <w:rsid w:val="00033FAA"/>
    <w:rsid w:val="000343E1"/>
    <w:rsid w:val="00034552"/>
    <w:rsid w:val="000351E6"/>
    <w:rsid w:val="000353CC"/>
    <w:rsid w:val="0003544B"/>
    <w:rsid w:val="000364D0"/>
    <w:rsid w:val="000366BA"/>
    <w:rsid w:val="000368E6"/>
    <w:rsid w:val="0003692A"/>
    <w:rsid w:val="00036979"/>
    <w:rsid w:val="00036A8C"/>
    <w:rsid w:val="00036AE2"/>
    <w:rsid w:val="00036E61"/>
    <w:rsid w:val="0003702C"/>
    <w:rsid w:val="00037456"/>
    <w:rsid w:val="00037A1D"/>
    <w:rsid w:val="00037D6B"/>
    <w:rsid w:val="000403DE"/>
    <w:rsid w:val="0004041B"/>
    <w:rsid w:val="000408E5"/>
    <w:rsid w:val="00040A68"/>
    <w:rsid w:val="00040B64"/>
    <w:rsid w:val="00040CED"/>
    <w:rsid w:val="00040D95"/>
    <w:rsid w:val="0004140E"/>
    <w:rsid w:val="000414FB"/>
    <w:rsid w:val="00041B8D"/>
    <w:rsid w:val="00041B92"/>
    <w:rsid w:val="00041CAB"/>
    <w:rsid w:val="00042D2E"/>
    <w:rsid w:val="0004303D"/>
    <w:rsid w:val="00043229"/>
    <w:rsid w:val="000436C9"/>
    <w:rsid w:val="000437EA"/>
    <w:rsid w:val="000438F8"/>
    <w:rsid w:val="00043F67"/>
    <w:rsid w:val="0004409B"/>
    <w:rsid w:val="000440F8"/>
    <w:rsid w:val="0004444C"/>
    <w:rsid w:val="00044C41"/>
    <w:rsid w:val="0004659D"/>
    <w:rsid w:val="000465AE"/>
    <w:rsid w:val="000465DC"/>
    <w:rsid w:val="00046A6F"/>
    <w:rsid w:val="0004710D"/>
    <w:rsid w:val="00047209"/>
    <w:rsid w:val="00047A7A"/>
    <w:rsid w:val="00047BE8"/>
    <w:rsid w:val="00047C36"/>
    <w:rsid w:val="00047CB5"/>
    <w:rsid w:val="00047D1A"/>
    <w:rsid w:val="000502FD"/>
    <w:rsid w:val="00050CB9"/>
    <w:rsid w:val="000511E7"/>
    <w:rsid w:val="0005143F"/>
    <w:rsid w:val="00051FB2"/>
    <w:rsid w:val="0005220C"/>
    <w:rsid w:val="000531AF"/>
    <w:rsid w:val="00053435"/>
    <w:rsid w:val="00053B39"/>
    <w:rsid w:val="00054401"/>
    <w:rsid w:val="00054573"/>
    <w:rsid w:val="0005469A"/>
    <w:rsid w:val="0005483F"/>
    <w:rsid w:val="000548E9"/>
    <w:rsid w:val="00054EB2"/>
    <w:rsid w:val="0005538D"/>
    <w:rsid w:val="0005539A"/>
    <w:rsid w:val="00055A87"/>
    <w:rsid w:val="000568E5"/>
    <w:rsid w:val="00056922"/>
    <w:rsid w:val="00056B46"/>
    <w:rsid w:val="000570E5"/>
    <w:rsid w:val="0005741B"/>
    <w:rsid w:val="00057615"/>
    <w:rsid w:val="00057B11"/>
    <w:rsid w:val="00057F48"/>
    <w:rsid w:val="00060274"/>
    <w:rsid w:val="00060CA7"/>
    <w:rsid w:val="0006109A"/>
    <w:rsid w:val="00061377"/>
    <w:rsid w:val="00061957"/>
    <w:rsid w:val="0006195E"/>
    <w:rsid w:val="0006197A"/>
    <w:rsid w:val="00062017"/>
    <w:rsid w:val="00062258"/>
    <w:rsid w:val="000629AC"/>
    <w:rsid w:val="00062A99"/>
    <w:rsid w:val="00062C8D"/>
    <w:rsid w:val="000634E3"/>
    <w:rsid w:val="00063912"/>
    <w:rsid w:val="00063AD3"/>
    <w:rsid w:val="00063B48"/>
    <w:rsid w:val="00063BEF"/>
    <w:rsid w:val="00064002"/>
    <w:rsid w:val="0006456E"/>
    <w:rsid w:val="00064B81"/>
    <w:rsid w:val="00064C05"/>
    <w:rsid w:val="00064D79"/>
    <w:rsid w:val="00065991"/>
    <w:rsid w:val="00065C4B"/>
    <w:rsid w:val="0006648E"/>
    <w:rsid w:val="0006694F"/>
    <w:rsid w:val="00066B5A"/>
    <w:rsid w:val="00066D5D"/>
    <w:rsid w:val="00066F4C"/>
    <w:rsid w:val="00067114"/>
    <w:rsid w:val="000671C3"/>
    <w:rsid w:val="00067236"/>
    <w:rsid w:val="00067342"/>
    <w:rsid w:val="00067421"/>
    <w:rsid w:val="0006751E"/>
    <w:rsid w:val="000676DB"/>
    <w:rsid w:val="000677AC"/>
    <w:rsid w:val="0006799F"/>
    <w:rsid w:val="00067A58"/>
    <w:rsid w:val="00067AD4"/>
    <w:rsid w:val="00070BA6"/>
    <w:rsid w:val="00070BF1"/>
    <w:rsid w:val="00070C0A"/>
    <w:rsid w:val="00070D6D"/>
    <w:rsid w:val="00070F7E"/>
    <w:rsid w:val="000710B1"/>
    <w:rsid w:val="00071228"/>
    <w:rsid w:val="00071901"/>
    <w:rsid w:val="00071C98"/>
    <w:rsid w:val="00071FD9"/>
    <w:rsid w:val="0007278C"/>
    <w:rsid w:val="00072CB9"/>
    <w:rsid w:val="00072F16"/>
    <w:rsid w:val="0007302E"/>
    <w:rsid w:val="00073713"/>
    <w:rsid w:val="00073F58"/>
    <w:rsid w:val="000745E5"/>
    <w:rsid w:val="0007460B"/>
    <w:rsid w:val="0007477C"/>
    <w:rsid w:val="00074EAF"/>
    <w:rsid w:val="00074F0E"/>
    <w:rsid w:val="00074FF2"/>
    <w:rsid w:val="0007500F"/>
    <w:rsid w:val="000751C0"/>
    <w:rsid w:val="00076442"/>
    <w:rsid w:val="000764BF"/>
    <w:rsid w:val="0007672C"/>
    <w:rsid w:val="000767CF"/>
    <w:rsid w:val="00076EBB"/>
    <w:rsid w:val="00076F6A"/>
    <w:rsid w:val="0007705B"/>
    <w:rsid w:val="000771B1"/>
    <w:rsid w:val="000772D2"/>
    <w:rsid w:val="00077408"/>
    <w:rsid w:val="000777CD"/>
    <w:rsid w:val="000777D7"/>
    <w:rsid w:val="00077CCE"/>
    <w:rsid w:val="0008014A"/>
    <w:rsid w:val="000802D2"/>
    <w:rsid w:val="000802F6"/>
    <w:rsid w:val="000803DC"/>
    <w:rsid w:val="00080918"/>
    <w:rsid w:val="00081204"/>
    <w:rsid w:val="00081341"/>
    <w:rsid w:val="0008134B"/>
    <w:rsid w:val="000818B4"/>
    <w:rsid w:val="000818E1"/>
    <w:rsid w:val="000819EE"/>
    <w:rsid w:val="00081EFA"/>
    <w:rsid w:val="00081F95"/>
    <w:rsid w:val="00082641"/>
    <w:rsid w:val="000827C9"/>
    <w:rsid w:val="00082A16"/>
    <w:rsid w:val="00082BC5"/>
    <w:rsid w:val="00082DE2"/>
    <w:rsid w:val="00082FD4"/>
    <w:rsid w:val="00083330"/>
    <w:rsid w:val="00083336"/>
    <w:rsid w:val="0008369B"/>
    <w:rsid w:val="0008383C"/>
    <w:rsid w:val="00083885"/>
    <w:rsid w:val="00084898"/>
    <w:rsid w:val="00085092"/>
    <w:rsid w:val="000852A3"/>
    <w:rsid w:val="000853F3"/>
    <w:rsid w:val="00085AD6"/>
    <w:rsid w:val="00085FEF"/>
    <w:rsid w:val="0008638A"/>
    <w:rsid w:val="00086559"/>
    <w:rsid w:val="000868C0"/>
    <w:rsid w:val="00087080"/>
    <w:rsid w:val="0008710C"/>
    <w:rsid w:val="0008726B"/>
    <w:rsid w:val="000873BA"/>
    <w:rsid w:val="00087FE8"/>
    <w:rsid w:val="00090866"/>
    <w:rsid w:val="000908D1"/>
    <w:rsid w:val="00090956"/>
    <w:rsid w:val="000909B1"/>
    <w:rsid w:val="00090DA2"/>
    <w:rsid w:val="0009109A"/>
    <w:rsid w:val="00092331"/>
    <w:rsid w:val="00092468"/>
    <w:rsid w:val="00092834"/>
    <w:rsid w:val="0009294E"/>
    <w:rsid w:val="00092D79"/>
    <w:rsid w:val="000932E1"/>
    <w:rsid w:val="00093405"/>
    <w:rsid w:val="00093800"/>
    <w:rsid w:val="00093A96"/>
    <w:rsid w:val="000940D1"/>
    <w:rsid w:val="00094631"/>
    <w:rsid w:val="00094C34"/>
    <w:rsid w:val="00094CF0"/>
    <w:rsid w:val="00094D29"/>
    <w:rsid w:val="00095672"/>
    <w:rsid w:val="000956E1"/>
    <w:rsid w:val="00095783"/>
    <w:rsid w:val="00095B9F"/>
    <w:rsid w:val="00095C06"/>
    <w:rsid w:val="000962CD"/>
    <w:rsid w:val="000964F0"/>
    <w:rsid w:val="00096522"/>
    <w:rsid w:val="00096702"/>
    <w:rsid w:val="00096A84"/>
    <w:rsid w:val="00096AF4"/>
    <w:rsid w:val="00096F21"/>
    <w:rsid w:val="00097100"/>
    <w:rsid w:val="00097518"/>
    <w:rsid w:val="00097C08"/>
    <w:rsid w:val="00097F52"/>
    <w:rsid w:val="000A049F"/>
    <w:rsid w:val="000A0E58"/>
    <w:rsid w:val="000A1010"/>
    <w:rsid w:val="000A1517"/>
    <w:rsid w:val="000A1674"/>
    <w:rsid w:val="000A1CA2"/>
    <w:rsid w:val="000A1F82"/>
    <w:rsid w:val="000A2745"/>
    <w:rsid w:val="000A2DA7"/>
    <w:rsid w:val="000A2F39"/>
    <w:rsid w:val="000A30E2"/>
    <w:rsid w:val="000A3151"/>
    <w:rsid w:val="000A32B0"/>
    <w:rsid w:val="000A3434"/>
    <w:rsid w:val="000A370B"/>
    <w:rsid w:val="000A37CE"/>
    <w:rsid w:val="000A3D8B"/>
    <w:rsid w:val="000A3FEC"/>
    <w:rsid w:val="000A4460"/>
    <w:rsid w:val="000A47F1"/>
    <w:rsid w:val="000A4B72"/>
    <w:rsid w:val="000A4BC1"/>
    <w:rsid w:val="000A5504"/>
    <w:rsid w:val="000A5A81"/>
    <w:rsid w:val="000A5D06"/>
    <w:rsid w:val="000A5D48"/>
    <w:rsid w:val="000A643A"/>
    <w:rsid w:val="000A6549"/>
    <w:rsid w:val="000A6641"/>
    <w:rsid w:val="000A67BF"/>
    <w:rsid w:val="000A6BDE"/>
    <w:rsid w:val="000A6E23"/>
    <w:rsid w:val="000A70C0"/>
    <w:rsid w:val="000A7600"/>
    <w:rsid w:val="000B02D7"/>
    <w:rsid w:val="000B0619"/>
    <w:rsid w:val="000B0A38"/>
    <w:rsid w:val="000B0AE0"/>
    <w:rsid w:val="000B104E"/>
    <w:rsid w:val="000B1E73"/>
    <w:rsid w:val="000B1F40"/>
    <w:rsid w:val="000B228F"/>
    <w:rsid w:val="000B2467"/>
    <w:rsid w:val="000B2971"/>
    <w:rsid w:val="000B2ABB"/>
    <w:rsid w:val="000B2DB3"/>
    <w:rsid w:val="000B2E91"/>
    <w:rsid w:val="000B2F28"/>
    <w:rsid w:val="000B303D"/>
    <w:rsid w:val="000B3276"/>
    <w:rsid w:val="000B35B4"/>
    <w:rsid w:val="000B3D88"/>
    <w:rsid w:val="000B3EE8"/>
    <w:rsid w:val="000B3F36"/>
    <w:rsid w:val="000B4604"/>
    <w:rsid w:val="000B4758"/>
    <w:rsid w:val="000B4816"/>
    <w:rsid w:val="000B4C90"/>
    <w:rsid w:val="000B57D6"/>
    <w:rsid w:val="000B5B78"/>
    <w:rsid w:val="000B5DE5"/>
    <w:rsid w:val="000B6351"/>
    <w:rsid w:val="000B6402"/>
    <w:rsid w:val="000B6A90"/>
    <w:rsid w:val="000B6C09"/>
    <w:rsid w:val="000B6D52"/>
    <w:rsid w:val="000B70BC"/>
    <w:rsid w:val="000B72BB"/>
    <w:rsid w:val="000B76C0"/>
    <w:rsid w:val="000C018A"/>
    <w:rsid w:val="000C0DE4"/>
    <w:rsid w:val="000C0F3B"/>
    <w:rsid w:val="000C112C"/>
    <w:rsid w:val="000C125F"/>
    <w:rsid w:val="000C14F2"/>
    <w:rsid w:val="000C15B9"/>
    <w:rsid w:val="000C1734"/>
    <w:rsid w:val="000C19D8"/>
    <w:rsid w:val="000C1AC2"/>
    <w:rsid w:val="000C1F80"/>
    <w:rsid w:val="000C2315"/>
    <w:rsid w:val="000C257B"/>
    <w:rsid w:val="000C26AC"/>
    <w:rsid w:val="000C29D7"/>
    <w:rsid w:val="000C2C46"/>
    <w:rsid w:val="000C2F79"/>
    <w:rsid w:val="000C3415"/>
    <w:rsid w:val="000C3754"/>
    <w:rsid w:val="000C3D47"/>
    <w:rsid w:val="000C3D5C"/>
    <w:rsid w:val="000C4504"/>
    <w:rsid w:val="000C4F77"/>
    <w:rsid w:val="000C553B"/>
    <w:rsid w:val="000C5653"/>
    <w:rsid w:val="000C5688"/>
    <w:rsid w:val="000C5AB0"/>
    <w:rsid w:val="000C5FEC"/>
    <w:rsid w:val="000C6357"/>
    <w:rsid w:val="000C6702"/>
    <w:rsid w:val="000C776F"/>
    <w:rsid w:val="000C77AE"/>
    <w:rsid w:val="000C7B74"/>
    <w:rsid w:val="000C7FD2"/>
    <w:rsid w:val="000D01FC"/>
    <w:rsid w:val="000D08CB"/>
    <w:rsid w:val="000D0A9F"/>
    <w:rsid w:val="000D0ABD"/>
    <w:rsid w:val="000D1244"/>
    <w:rsid w:val="000D13AA"/>
    <w:rsid w:val="000D1985"/>
    <w:rsid w:val="000D1B8A"/>
    <w:rsid w:val="000D1CF5"/>
    <w:rsid w:val="000D1E7C"/>
    <w:rsid w:val="000D2296"/>
    <w:rsid w:val="000D2702"/>
    <w:rsid w:val="000D34DC"/>
    <w:rsid w:val="000D361D"/>
    <w:rsid w:val="000D4278"/>
    <w:rsid w:val="000D4897"/>
    <w:rsid w:val="000D49A1"/>
    <w:rsid w:val="000D4D44"/>
    <w:rsid w:val="000D51EF"/>
    <w:rsid w:val="000D5CE9"/>
    <w:rsid w:val="000D5DA5"/>
    <w:rsid w:val="000D64EE"/>
    <w:rsid w:val="000D659B"/>
    <w:rsid w:val="000D6786"/>
    <w:rsid w:val="000D6CDE"/>
    <w:rsid w:val="000D7276"/>
    <w:rsid w:val="000D7397"/>
    <w:rsid w:val="000D79AF"/>
    <w:rsid w:val="000D7F95"/>
    <w:rsid w:val="000D7FB3"/>
    <w:rsid w:val="000E0678"/>
    <w:rsid w:val="000E07BD"/>
    <w:rsid w:val="000E0941"/>
    <w:rsid w:val="000E0942"/>
    <w:rsid w:val="000E0C24"/>
    <w:rsid w:val="000E0CA2"/>
    <w:rsid w:val="000E0DFA"/>
    <w:rsid w:val="000E1B72"/>
    <w:rsid w:val="000E1EB0"/>
    <w:rsid w:val="000E22F5"/>
    <w:rsid w:val="000E2B81"/>
    <w:rsid w:val="000E2CDE"/>
    <w:rsid w:val="000E2F25"/>
    <w:rsid w:val="000E2F62"/>
    <w:rsid w:val="000E35D2"/>
    <w:rsid w:val="000E38DF"/>
    <w:rsid w:val="000E39A9"/>
    <w:rsid w:val="000E39F9"/>
    <w:rsid w:val="000E3AC1"/>
    <w:rsid w:val="000E3FBE"/>
    <w:rsid w:val="000E3FF1"/>
    <w:rsid w:val="000E4C80"/>
    <w:rsid w:val="000E4E54"/>
    <w:rsid w:val="000E54FA"/>
    <w:rsid w:val="000E559E"/>
    <w:rsid w:val="000E576B"/>
    <w:rsid w:val="000E5A74"/>
    <w:rsid w:val="000E5A85"/>
    <w:rsid w:val="000E5C2B"/>
    <w:rsid w:val="000E5C2D"/>
    <w:rsid w:val="000E5D37"/>
    <w:rsid w:val="000E5D90"/>
    <w:rsid w:val="000E5D92"/>
    <w:rsid w:val="000E6E22"/>
    <w:rsid w:val="000E6F3E"/>
    <w:rsid w:val="000E725A"/>
    <w:rsid w:val="000E72EE"/>
    <w:rsid w:val="000E75DC"/>
    <w:rsid w:val="000E76C5"/>
    <w:rsid w:val="000F03A4"/>
    <w:rsid w:val="000F0879"/>
    <w:rsid w:val="000F0DA5"/>
    <w:rsid w:val="000F11D2"/>
    <w:rsid w:val="000F19D2"/>
    <w:rsid w:val="000F2223"/>
    <w:rsid w:val="000F23FD"/>
    <w:rsid w:val="000F25F8"/>
    <w:rsid w:val="000F2695"/>
    <w:rsid w:val="000F279E"/>
    <w:rsid w:val="000F3230"/>
    <w:rsid w:val="000F371B"/>
    <w:rsid w:val="000F38A8"/>
    <w:rsid w:val="000F443E"/>
    <w:rsid w:val="000F4643"/>
    <w:rsid w:val="000F482F"/>
    <w:rsid w:val="000F4CB8"/>
    <w:rsid w:val="000F4EA1"/>
    <w:rsid w:val="000F5039"/>
    <w:rsid w:val="000F515E"/>
    <w:rsid w:val="000F51E6"/>
    <w:rsid w:val="000F5D63"/>
    <w:rsid w:val="000F5F8C"/>
    <w:rsid w:val="000F5FED"/>
    <w:rsid w:val="000F64B1"/>
    <w:rsid w:val="000F68A2"/>
    <w:rsid w:val="000F7403"/>
    <w:rsid w:val="000F749D"/>
    <w:rsid w:val="000F7569"/>
    <w:rsid w:val="000F7579"/>
    <w:rsid w:val="000F7B8D"/>
    <w:rsid w:val="000F7BB9"/>
    <w:rsid w:val="000F7C22"/>
    <w:rsid w:val="000F7DF0"/>
    <w:rsid w:val="001004A1"/>
    <w:rsid w:val="0010083F"/>
    <w:rsid w:val="00100E1C"/>
    <w:rsid w:val="00100E6D"/>
    <w:rsid w:val="00100EE5"/>
    <w:rsid w:val="001012FE"/>
    <w:rsid w:val="001017A1"/>
    <w:rsid w:val="00101CCB"/>
    <w:rsid w:val="00101E95"/>
    <w:rsid w:val="001024F6"/>
    <w:rsid w:val="001026C2"/>
    <w:rsid w:val="00102FA1"/>
    <w:rsid w:val="001031C9"/>
    <w:rsid w:val="00103729"/>
    <w:rsid w:val="00103770"/>
    <w:rsid w:val="00103944"/>
    <w:rsid w:val="001046E7"/>
    <w:rsid w:val="00104A38"/>
    <w:rsid w:val="00104BE4"/>
    <w:rsid w:val="00104D01"/>
    <w:rsid w:val="00104D1C"/>
    <w:rsid w:val="00104E4F"/>
    <w:rsid w:val="001050A6"/>
    <w:rsid w:val="001052BB"/>
    <w:rsid w:val="00105E4C"/>
    <w:rsid w:val="00106907"/>
    <w:rsid w:val="00106BF4"/>
    <w:rsid w:val="0010717C"/>
    <w:rsid w:val="001072D1"/>
    <w:rsid w:val="001074EA"/>
    <w:rsid w:val="0010762B"/>
    <w:rsid w:val="00107BE0"/>
    <w:rsid w:val="00107DF8"/>
    <w:rsid w:val="00107FF7"/>
    <w:rsid w:val="00110096"/>
    <w:rsid w:val="00110142"/>
    <w:rsid w:val="001104E3"/>
    <w:rsid w:val="0011085F"/>
    <w:rsid w:val="001108D3"/>
    <w:rsid w:val="0011092F"/>
    <w:rsid w:val="00110C67"/>
    <w:rsid w:val="00111479"/>
    <w:rsid w:val="001117EA"/>
    <w:rsid w:val="00111955"/>
    <w:rsid w:val="00111E37"/>
    <w:rsid w:val="001120EB"/>
    <w:rsid w:val="001129D2"/>
    <w:rsid w:val="001131C9"/>
    <w:rsid w:val="001136A9"/>
    <w:rsid w:val="00113970"/>
    <w:rsid w:val="00113B5A"/>
    <w:rsid w:val="00113DD1"/>
    <w:rsid w:val="00113F06"/>
    <w:rsid w:val="0011411A"/>
    <w:rsid w:val="00114783"/>
    <w:rsid w:val="001149D1"/>
    <w:rsid w:val="00114ABE"/>
    <w:rsid w:val="00114C96"/>
    <w:rsid w:val="0011502B"/>
    <w:rsid w:val="001154E4"/>
    <w:rsid w:val="001155B3"/>
    <w:rsid w:val="00116148"/>
    <w:rsid w:val="00116150"/>
    <w:rsid w:val="0011636B"/>
    <w:rsid w:val="001167D5"/>
    <w:rsid w:val="00116B0E"/>
    <w:rsid w:val="00116C34"/>
    <w:rsid w:val="00117095"/>
    <w:rsid w:val="001174DB"/>
    <w:rsid w:val="001175AD"/>
    <w:rsid w:val="00117606"/>
    <w:rsid w:val="00117651"/>
    <w:rsid w:val="0011773C"/>
    <w:rsid w:val="00120665"/>
    <w:rsid w:val="00120781"/>
    <w:rsid w:val="001208D1"/>
    <w:rsid w:val="00120981"/>
    <w:rsid w:val="001217DE"/>
    <w:rsid w:val="00121C85"/>
    <w:rsid w:val="00122C0B"/>
    <w:rsid w:val="00122CB9"/>
    <w:rsid w:val="00122CE3"/>
    <w:rsid w:val="00122D1D"/>
    <w:rsid w:val="00122ED6"/>
    <w:rsid w:val="001237BC"/>
    <w:rsid w:val="001241CC"/>
    <w:rsid w:val="00124497"/>
    <w:rsid w:val="00124600"/>
    <w:rsid w:val="00124C7C"/>
    <w:rsid w:val="00124D7C"/>
    <w:rsid w:val="00124E65"/>
    <w:rsid w:val="00125057"/>
    <w:rsid w:val="0012510B"/>
    <w:rsid w:val="00125126"/>
    <w:rsid w:val="00125F6D"/>
    <w:rsid w:val="00126350"/>
    <w:rsid w:val="001265B7"/>
    <w:rsid w:val="00126E41"/>
    <w:rsid w:val="00127685"/>
    <w:rsid w:val="00127773"/>
    <w:rsid w:val="00127849"/>
    <w:rsid w:val="00127ECB"/>
    <w:rsid w:val="00130815"/>
    <w:rsid w:val="00130829"/>
    <w:rsid w:val="0013131B"/>
    <w:rsid w:val="00131B08"/>
    <w:rsid w:val="00131B0C"/>
    <w:rsid w:val="00131DC1"/>
    <w:rsid w:val="001323FB"/>
    <w:rsid w:val="001328AC"/>
    <w:rsid w:val="00132DF4"/>
    <w:rsid w:val="0013322A"/>
    <w:rsid w:val="0013365A"/>
    <w:rsid w:val="001336FC"/>
    <w:rsid w:val="0013376F"/>
    <w:rsid w:val="00133AD9"/>
    <w:rsid w:val="00133DD9"/>
    <w:rsid w:val="0013415F"/>
    <w:rsid w:val="001345F4"/>
    <w:rsid w:val="00134ABE"/>
    <w:rsid w:val="00134E5D"/>
    <w:rsid w:val="00134FF1"/>
    <w:rsid w:val="00135BE1"/>
    <w:rsid w:val="00136220"/>
    <w:rsid w:val="00136641"/>
    <w:rsid w:val="00137366"/>
    <w:rsid w:val="00137D61"/>
    <w:rsid w:val="00137D7A"/>
    <w:rsid w:val="00137E0A"/>
    <w:rsid w:val="00140B61"/>
    <w:rsid w:val="00140FE8"/>
    <w:rsid w:val="00141029"/>
    <w:rsid w:val="00141A4F"/>
    <w:rsid w:val="00141C7A"/>
    <w:rsid w:val="00141D2A"/>
    <w:rsid w:val="00141D50"/>
    <w:rsid w:val="00141FCE"/>
    <w:rsid w:val="00141FDD"/>
    <w:rsid w:val="001420BF"/>
    <w:rsid w:val="001420D8"/>
    <w:rsid w:val="00142896"/>
    <w:rsid w:val="00142E03"/>
    <w:rsid w:val="001433A6"/>
    <w:rsid w:val="0014385C"/>
    <w:rsid w:val="00143C52"/>
    <w:rsid w:val="00143D5C"/>
    <w:rsid w:val="001443A9"/>
    <w:rsid w:val="00144584"/>
    <w:rsid w:val="001446D1"/>
    <w:rsid w:val="00144816"/>
    <w:rsid w:val="00144BA8"/>
    <w:rsid w:val="00144F6F"/>
    <w:rsid w:val="00145651"/>
    <w:rsid w:val="00145C11"/>
    <w:rsid w:val="00145ED5"/>
    <w:rsid w:val="00145F11"/>
    <w:rsid w:val="001461B0"/>
    <w:rsid w:val="001461E2"/>
    <w:rsid w:val="00146216"/>
    <w:rsid w:val="00146A07"/>
    <w:rsid w:val="001476D7"/>
    <w:rsid w:val="00147B09"/>
    <w:rsid w:val="00150837"/>
    <w:rsid w:val="001509F8"/>
    <w:rsid w:val="00150A0E"/>
    <w:rsid w:val="00150A56"/>
    <w:rsid w:val="00150B4B"/>
    <w:rsid w:val="00151262"/>
    <w:rsid w:val="00151808"/>
    <w:rsid w:val="00151B81"/>
    <w:rsid w:val="001521B3"/>
    <w:rsid w:val="0015253D"/>
    <w:rsid w:val="00152819"/>
    <w:rsid w:val="00153033"/>
    <w:rsid w:val="00153353"/>
    <w:rsid w:val="0015347E"/>
    <w:rsid w:val="00153571"/>
    <w:rsid w:val="00153789"/>
    <w:rsid w:val="00153849"/>
    <w:rsid w:val="00153BD1"/>
    <w:rsid w:val="00154603"/>
    <w:rsid w:val="00154689"/>
    <w:rsid w:val="00154BB1"/>
    <w:rsid w:val="001550E2"/>
    <w:rsid w:val="001552BA"/>
    <w:rsid w:val="001552C4"/>
    <w:rsid w:val="0015531E"/>
    <w:rsid w:val="0015561F"/>
    <w:rsid w:val="0015593B"/>
    <w:rsid w:val="00155999"/>
    <w:rsid w:val="00155E56"/>
    <w:rsid w:val="001560BF"/>
    <w:rsid w:val="001560DB"/>
    <w:rsid w:val="00156A5B"/>
    <w:rsid w:val="00157112"/>
    <w:rsid w:val="001577A1"/>
    <w:rsid w:val="001579F2"/>
    <w:rsid w:val="00157E6E"/>
    <w:rsid w:val="001603D4"/>
    <w:rsid w:val="00160AB2"/>
    <w:rsid w:val="0016121A"/>
    <w:rsid w:val="001613C8"/>
    <w:rsid w:val="001619D2"/>
    <w:rsid w:val="00161D94"/>
    <w:rsid w:val="00161DA7"/>
    <w:rsid w:val="00162055"/>
    <w:rsid w:val="0016219A"/>
    <w:rsid w:val="001627AC"/>
    <w:rsid w:val="00162FCE"/>
    <w:rsid w:val="001631C1"/>
    <w:rsid w:val="00163552"/>
    <w:rsid w:val="001647BC"/>
    <w:rsid w:val="00164B4D"/>
    <w:rsid w:val="00164B60"/>
    <w:rsid w:val="00164B66"/>
    <w:rsid w:val="00164CEE"/>
    <w:rsid w:val="00164E05"/>
    <w:rsid w:val="00164FBD"/>
    <w:rsid w:val="00165106"/>
    <w:rsid w:val="001652A3"/>
    <w:rsid w:val="001656A2"/>
    <w:rsid w:val="00165801"/>
    <w:rsid w:val="0016599E"/>
    <w:rsid w:val="00165B5C"/>
    <w:rsid w:val="00165C47"/>
    <w:rsid w:val="00166304"/>
    <w:rsid w:val="00166888"/>
    <w:rsid w:val="0016688F"/>
    <w:rsid w:val="00166BDF"/>
    <w:rsid w:val="00166E6F"/>
    <w:rsid w:val="00166EC5"/>
    <w:rsid w:val="0016759B"/>
    <w:rsid w:val="001675AF"/>
    <w:rsid w:val="00167625"/>
    <w:rsid w:val="0016780D"/>
    <w:rsid w:val="001679C8"/>
    <w:rsid w:val="00167BE9"/>
    <w:rsid w:val="00167DC7"/>
    <w:rsid w:val="001700CA"/>
    <w:rsid w:val="00170275"/>
    <w:rsid w:val="00170CA3"/>
    <w:rsid w:val="0017135A"/>
    <w:rsid w:val="001714D2"/>
    <w:rsid w:val="001717F3"/>
    <w:rsid w:val="00171852"/>
    <w:rsid w:val="00171970"/>
    <w:rsid w:val="00171C94"/>
    <w:rsid w:val="00172476"/>
    <w:rsid w:val="001728F5"/>
    <w:rsid w:val="00172AE3"/>
    <w:rsid w:val="00172B19"/>
    <w:rsid w:val="00172BEE"/>
    <w:rsid w:val="00172CC1"/>
    <w:rsid w:val="00173218"/>
    <w:rsid w:val="001738C1"/>
    <w:rsid w:val="00173945"/>
    <w:rsid w:val="00173E70"/>
    <w:rsid w:val="00173EFC"/>
    <w:rsid w:val="00174426"/>
    <w:rsid w:val="00174B33"/>
    <w:rsid w:val="00175043"/>
    <w:rsid w:val="00175511"/>
    <w:rsid w:val="00175A70"/>
    <w:rsid w:val="00175A79"/>
    <w:rsid w:val="00175AB2"/>
    <w:rsid w:val="00175E67"/>
    <w:rsid w:val="00175EB2"/>
    <w:rsid w:val="00175FAA"/>
    <w:rsid w:val="001763E5"/>
    <w:rsid w:val="00176E4C"/>
    <w:rsid w:val="00176FBF"/>
    <w:rsid w:val="0017706C"/>
    <w:rsid w:val="00177201"/>
    <w:rsid w:val="00177240"/>
    <w:rsid w:val="0017770B"/>
    <w:rsid w:val="00177D3D"/>
    <w:rsid w:val="00180149"/>
    <w:rsid w:val="001805A0"/>
    <w:rsid w:val="00180E64"/>
    <w:rsid w:val="00182203"/>
    <w:rsid w:val="00182397"/>
    <w:rsid w:val="001825A3"/>
    <w:rsid w:val="0018268C"/>
    <w:rsid w:val="00182792"/>
    <w:rsid w:val="00182B5D"/>
    <w:rsid w:val="00182D7F"/>
    <w:rsid w:val="00182D93"/>
    <w:rsid w:val="00182FF7"/>
    <w:rsid w:val="001834F1"/>
    <w:rsid w:val="00183850"/>
    <w:rsid w:val="0018395B"/>
    <w:rsid w:val="00183A2B"/>
    <w:rsid w:val="00183D09"/>
    <w:rsid w:val="00183D49"/>
    <w:rsid w:val="00183DB0"/>
    <w:rsid w:val="001845E7"/>
    <w:rsid w:val="0018463C"/>
    <w:rsid w:val="00184890"/>
    <w:rsid w:val="00184950"/>
    <w:rsid w:val="00184AD3"/>
    <w:rsid w:val="001852C0"/>
    <w:rsid w:val="00185A1E"/>
    <w:rsid w:val="0018607F"/>
    <w:rsid w:val="00186715"/>
    <w:rsid w:val="0018675B"/>
    <w:rsid w:val="00186926"/>
    <w:rsid w:val="0018692F"/>
    <w:rsid w:val="00186DFC"/>
    <w:rsid w:val="00187223"/>
    <w:rsid w:val="0018757B"/>
    <w:rsid w:val="001877B5"/>
    <w:rsid w:val="0018782C"/>
    <w:rsid w:val="00187834"/>
    <w:rsid w:val="00187C6D"/>
    <w:rsid w:val="00187E21"/>
    <w:rsid w:val="00187F6A"/>
    <w:rsid w:val="00190356"/>
    <w:rsid w:val="001903D5"/>
    <w:rsid w:val="00190C0D"/>
    <w:rsid w:val="00190D46"/>
    <w:rsid w:val="00190DDF"/>
    <w:rsid w:val="00191015"/>
    <w:rsid w:val="0019103D"/>
    <w:rsid w:val="0019188C"/>
    <w:rsid w:val="00191D51"/>
    <w:rsid w:val="00191DB1"/>
    <w:rsid w:val="00192227"/>
    <w:rsid w:val="00192689"/>
    <w:rsid w:val="00192B16"/>
    <w:rsid w:val="00192EBC"/>
    <w:rsid w:val="0019306C"/>
    <w:rsid w:val="001934C0"/>
    <w:rsid w:val="001935B8"/>
    <w:rsid w:val="0019395A"/>
    <w:rsid w:val="00193975"/>
    <w:rsid w:val="00193C8F"/>
    <w:rsid w:val="00193CD7"/>
    <w:rsid w:val="00193DC1"/>
    <w:rsid w:val="00193E9C"/>
    <w:rsid w:val="00193FAC"/>
    <w:rsid w:val="001942D0"/>
    <w:rsid w:val="0019475E"/>
    <w:rsid w:val="00194C15"/>
    <w:rsid w:val="00194C70"/>
    <w:rsid w:val="00194E91"/>
    <w:rsid w:val="00194F16"/>
    <w:rsid w:val="00195179"/>
    <w:rsid w:val="00195487"/>
    <w:rsid w:val="001956F9"/>
    <w:rsid w:val="0019588F"/>
    <w:rsid w:val="00195C3D"/>
    <w:rsid w:val="001960A5"/>
    <w:rsid w:val="00196116"/>
    <w:rsid w:val="00196D17"/>
    <w:rsid w:val="00196D92"/>
    <w:rsid w:val="00196DAA"/>
    <w:rsid w:val="00196DCE"/>
    <w:rsid w:val="00196DF9"/>
    <w:rsid w:val="001971CE"/>
    <w:rsid w:val="00197AFA"/>
    <w:rsid w:val="001A04CF"/>
    <w:rsid w:val="001A0589"/>
    <w:rsid w:val="001A0850"/>
    <w:rsid w:val="001A08B2"/>
    <w:rsid w:val="001A0F88"/>
    <w:rsid w:val="001A103E"/>
    <w:rsid w:val="001A1173"/>
    <w:rsid w:val="001A1619"/>
    <w:rsid w:val="001A1882"/>
    <w:rsid w:val="001A1AAD"/>
    <w:rsid w:val="001A1B30"/>
    <w:rsid w:val="001A1C07"/>
    <w:rsid w:val="001A2213"/>
    <w:rsid w:val="001A232F"/>
    <w:rsid w:val="001A27D6"/>
    <w:rsid w:val="001A2FC8"/>
    <w:rsid w:val="001A3186"/>
    <w:rsid w:val="001A3935"/>
    <w:rsid w:val="001A3BB7"/>
    <w:rsid w:val="001A3E9A"/>
    <w:rsid w:val="001A3EA6"/>
    <w:rsid w:val="001A3F07"/>
    <w:rsid w:val="001A4138"/>
    <w:rsid w:val="001A416B"/>
    <w:rsid w:val="001A41B8"/>
    <w:rsid w:val="001A49D3"/>
    <w:rsid w:val="001A4B21"/>
    <w:rsid w:val="001A5195"/>
    <w:rsid w:val="001A5231"/>
    <w:rsid w:val="001A54D8"/>
    <w:rsid w:val="001A54E3"/>
    <w:rsid w:val="001A55FC"/>
    <w:rsid w:val="001A5920"/>
    <w:rsid w:val="001A6BD9"/>
    <w:rsid w:val="001A6EFC"/>
    <w:rsid w:val="001A6F99"/>
    <w:rsid w:val="001A742E"/>
    <w:rsid w:val="001A780C"/>
    <w:rsid w:val="001A7C2D"/>
    <w:rsid w:val="001A7CB5"/>
    <w:rsid w:val="001A7CCF"/>
    <w:rsid w:val="001B007B"/>
    <w:rsid w:val="001B0138"/>
    <w:rsid w:val="001B03F6"/>
    <w:rsid w:val="001B0AC8"/>
    <w:rsid w:val="001B0B16"/>
    <w:rsid w:val="001B0EE5"/>
    <w:rsid w:val="001B1540"/>
    <w:rsid w:val="001B15E3"/>
    <w:rsid w:val="001B16CF"/>
    <w:rsid w:val="001B16D0"/>
    <w:rsid w:val="001B1DE5"/>
    <w:rsid w:val="001B240F"/>
    <w:rsid w:val="001B264C"/>
    <w:rsid w:val="001B2686"/>
    <w:rsid w:val="001B26A2"/>
    <w:rsid w:val="001B2720"/>
    <w:rsid w:val="001B2849"/>
    <w:rsid w:val="001B313E"/>
    <w:rsid w:val="001B34C3"/>
    <w:rsid w:val="001B3899"/>
    <w:rsid w:val="001B3D76"/>
    <w:rsid w:val="001B410C"/>
    <w:rsid w:val="001B424A"/>
    <w:rsid w:val="001B4D9D"/>
    <w:rsid w:val="001B5C2F"/>
    <w:rsid w:val="001B6047"/>
    <w:rsid w:val="001B60C6"/>
    <w:rsid w:val="001B6558"/>
    <w:rsid w:val="001B65C8"/>
    <w:rsid w:val="001B6904"/>
    <w:rsid w:val="001B694D"/>
    <w:rsid w:val="001B6992"/>
    <w:rsid w:val="001B6E85"/>
    <w:rsid w:val="001B7680"/>
    <w:rsid w:val="001B791D"/>
    <w:rsid w:val="001B7BF8"/>
    <w:rsid w:val="001B7D39"/>
    <w:rsid w:val="001B7E54"/>
    <w:rsid w:val="001B7E90"/>
    <w:rsid w:val="001B7F36"/>
    <w:rsid w:val="001C02F8"/>
    <w:rsid w:val="001C037E"/>
    <w:rsid w:val="001C0524"/>
    <w:rsid w:val="001C0556"/>
    <w:rsid w:val="001C0875"/>
    <w:rsid w:val="001C0A15"/>
    <w:rsid w:val="001C0DD1"/>
    <w:rsid w:val="001C1A48"/>
    <w:rsid w:val="001C1AE8"/>
    <w:rsid w:val="001C1B52"/>
    <w:rsid w:val="001C1C87"/>
    <w:rsid w:val="001C25FB"/>
    <w:rsid w:val="001C26AD"/>
    <w:rsid w:val="001C297C"/>
    <w:rsid w:val="001C2F33"/>
    <w:rsid w:val="001C2FD3"/>
    <w:rsid w:val="001C30EE"/>
    <w:rsid w:val="001C355B"/>
    <w:rsid w:val="001C3640"/>
    <w:rsid w:val="001C3921"/>
    <w:rsid w:val="001C3948"/>
    <w:rsid w:val="001C4076"/>
    <w:rsid w:val="001C4304"/>
    <w:rsid w:val="001C434E"/>
    <w:rsid w:val="001C45D8"/>
    <w:rsid w:val="001C45E5"/>
    <w:rsid w:val="001C463E"/>
    <w:rsid w:val="001C4715"/>
    <w:rsid w:val="001C4855"/>
    <w:rsid w:val="001C4966"/>
    <w:rsid w:val="001C4A27"/>
    <w:rsid w:val="001C4A52"/>
    <w:rsid w:val="001C4CAC"/>
    <w:rsid w:val="001C4D1E"/>
    <w:rsid w:val="001C4FE4"/>
    <w:rsid w:val="001C5008"/>
    <w:rsid w:val="001C5134"/>
    <w:rsid w:val="001C560F"/>
    <w:rsid w:val="001C5862"/>
    <w:rsid w:val="001C5F47"/>
    <w:rsid w:val="001C62B8"/>
    <w:rsid w:val="001C6CAE"/>
    <w:rsid w:val="001C6EE5"/>
    <w:rsid w:val="001C7066"/>
    <w:rsid w:val="001C7291"/>
    <w:rsid w:val="001C736F"/>
    <w:rsid w:val="001C76A1"/>
    <w:rsid w:val="001C7717"/>
    <w:rsid w:val="001C79B4"/>
    <w:rsid w:val="001D03FE"/>
    <w:rsid w:val="001D0881"/>
    <w:rsid w:val="001D1F21"/>
    <w:rsid w:val="001D28B6"/>
    <w:rsid w:val="001D2B0D"/>
    <w:rsid w:val="001D33B2"/>
    <w:rsid w:val="001D33CC"/>
    <w:rsid w:val="001D3429"/>
    <w:rsid w:val="001D3600"/>
    <w:rsid w:val="001D364A"/>
    <w:rsid w:val="001D370A"/>
    <w:rsid w:val="001D37D0"/>
    <w:rsid w:val="001D380C"/>
    <w:rsid w:val="001D38D7"/>
    <w:rsid w:val="001D3E3A"/>
    <w:rsid w:val="001D3EA4"/>
    <w:rsid w:val="001D412A"/>
    <w:rsid w:val="001D4428"/>
    <w:rsid w:val="001D564A"/>
    <w:rsid w:val="001D56F1"/>
    <w:rsid w:val="001D56F4"/>
    <w:rsid w:val="001D62A5"/>
    <w:rsid w:val="001D62E4"/>
    <w:rsid w:val="001D641D"/>
    <w:rsid w:val="001D643C"/>
    <w:rsid w:val="001D6615"/>
    <w:rsid w:val="001D6A8E"/>
    <w:rsid w:val="001D6D13"/>
    <w:rsid w:val="001D6E69"/>
    <w:rsid w:val="001D6EB4"/>
    <w:rsid w:val="001D6FF3"/>
    <w:rsid w:val="001D740E"/>
    <w:rsid w:val="001D74FE"/>
    <w:rsid w:val="001D7778"/>
    <w:rsid w:val="001D78A3"/>
    <w:rsid w:val="001D7A20"/>
    <w:rsid w:val="001D7B44"/>
    <w:rsid w:val="001D7BDB"/>
    <w:rsid w:val="001D7BE4"/>
    <w:rsid w:val="001E023F"/>
    <w:rsid w:val="001E0250"/>
    <w:rsid w:val="001E02E5"/>
    <w:rsid w:val="001E0510"/>
    <w:rsid w:val="001E054B"/>
    <w:rsid w:val="001E0608"/>
    <w:rsid w:val="001E068A"/>
    <w:rsid w:val="001E072A"/>
    <w:rsid w:val="001E0B30"/>
    <w:rsid w:val="001E0C67"/>
    <w:rsid w:val="001E0CAD"/>
    <w:rsid w:val="001E135D"/>
    <w:rsid w:val="001E16A9"/>
    <w:rsid w:val="001E179C"/>
    <w:rsid w:val="001E181A"/>
    <w:rsid w:val="001E189D"/>
    <w:rsid w:val="001E1D0D"/>
    <w:rsid w:val="001E1E3E"/>
    <w:rsid w:val="001E27B4"/>
    <w:rsid w:val="001E2BCC"/>
    <w:rsid w:val="001E312C"/>
    <w:rsid w:val="001E3195"/>
    <w:rsid w:val="001E31A7"/>
    <w:rsid w:val="001E3776"/>
    <w:rsid w:val="001E3B8E"/>
    <w:rsid w:val="001E3D9B"/>
    <w:rsid w:val="001E41A3"/>
    <w:rsid w:val="001E431B"/>
    <w:rsid w:val="001E4734"/>
    <w:rsid w:val="001E4E1E"/>
    <w:rsid w:val="001E5500"/>
    <w:rsid w:val="001E5AAE"/>
    <w:rsid w:val="001E635A"/>
    <w:rsid w:val="001E653A"/>
    <w:rsid w:val="001E68CF"/>
    <w:rsid w:val="001E6A29"/>
    <w:rsid w:val="001E6EF3"/>
    <w:rsid w:val="001E6F08"/>
    <w:rsid w:val="001E73C1"/>
    <w:rsid w:val="001E7507"/>
    <w:rsid w:val="001E78D1"/>
    <w:rsid w:val="001E7A87"/>
    <w:rsid w:val="001E7B34"/>
    <w:rsid w:val="001F02FC"/>
    <w:rsid w:val="001F041A"/>
    <w:rsid w:val="001F0AAF"/>
    <w:rsid w:val="001F0FB0"/>
    <w:rsid w:val="001F1140"/>
    <w:rsid w:val="001F1352"/>
    <w:rsid w:val="001F14A9"/>
    <w:rsid w:val="001F1798"/>
    <w:rsid w:val="001F1893"/>
    <w:rsid w:val="001F1BA2"/>
    <w:rsid w:val="001F1C87"/>
    <w:rsid w:val="001F1F99"/>
    <w:rsid w:val="001F2471"/>
    <w:rsid w:val="001F2515"/>
    <w:rsid w:val="001F27A1"/>
    <w:rsid w:val="001F2AB3"/>
    <w:rsid w:val="001F2EAF"/>
    <w:rsid w:val="001F3469"/>
    <w:rsid w:val="001F34DD"/>
    <w:rsid w:val="001F4276"/>
    <w:rsid w:val="001F4359"/>
    <w:rsid w:val="001F4B7C"/>
    <w:rsid w:val="001F58F1"/>
    <w:rsid w:val="001F591E"/>
    <w:rsid w:val="001F5F08"/>
    <w:rsid w:val="001F6849"/>
    <w:rsid w:val="001F6DE3"/>
    <w:rsid w:val="001F7AA7"/>
    <w:rsid w:val="001F7AE4"/>
    <w:rsid w:val="001F7EC8"/>
    <w:rsid w:val="00200A2B"/>
    <w:rsid w:val="00200C48"/>
    <w:rsid w:val="00200D45"/>
    <w:rsid w:val="00200F07"/>
    <w:rsid w:val="00201AE9"/>
    <w:rsid w:val="00201CAF"/>
    <w:rsid w:val="00202195"/>
    <w:rsid w:val="0020219F"/>
    <w:rsid w:val="00202346"/>
    <w:rsid w:val="0020280F"/>
    <w:rsid w:val="002028CB"/>
    <w:rsid w:val="00202CBB"/>
    <w:rsid w:val="00203376"/>
    <w:rsid w:val="002037F9"/>
    <w:rsid w:val="002038B4"/>
    <w:rsid w:val="0020414E"/>
    <w:rsid w:val="00204424"/>
    <w:rsid w:val="00204439"/>
    <w:rsid w:val="00204711"/>
    <w:rsid w:val="00204808"/>
    <w:rsid w:val="00204EAF"/>
    <w:rsid w:val="00204ECB"/>
    <w:rsid w:val="002059FA"/>
    <w:rsid w:val="002064A7"/>
    <w:rsid w:val="002069BF"/>
    <w:rsid w:val="00206A97"/>
    <w:rsid w:val="00206C3A"/>
    <w:rsid w:val="00206E4C"/>
    <w:rsid w:val="0020730C"/>
    <w:rsid w:val="0020759C"/>
    <w:rsid w:val="00207760"/>
    <w:rsid w:val="002079BF"/>
    <w:rsid w:val="00207D26"/>
    <w:rsid w:val="00207DC8"/>
    <w:rsid w:val="00210071"/>
    <w:rsid w:val="00210F7F"/>
    <w:rsid w:val="002113C5"/>
    <w:rsid w:val="00211737"/>
    <w:rsid w:val="0021184C"/>
    <w:rsid w:val="00211B34"/>
    <w:rsid w:val="00212261"/>
    <w:rsid w:val="00212343"/>
    <w:rsid w:val="002126C7"/>
    <w:rsid w:val="00212821"/>
    <w:rsid w:val="00212DC6"/>
    <w:rsid w:val="00212DDA"/>
    <w:rsid w:val="002130E9"/>
    <w:rsid w:val="002131C8"/>
    <w:rsid w:val="00213952"/>
    <w:rsid w:val="00213B22"/>
    <w:rsid w:val="00213FE1"/>
    <w:rsid w:val="00214AAE"/>
    <w:rsid w:val="00214BB2"/>
    <w:rsid w:val="00214EE7"/>
    <w:rsid w:val="00215532"/>
    <w:rsid w:val="002156A6"/>
    <w:rsid w:val="00215918"/>
    <w:rsid w:val="00215A99"/>
    <w:rsid w:val="00215C65"/>
    <w:rsid w:val="00217225"/>
    <w:rsid w:val="00217236"/>
    <w:rsid w:val="0021724C"/>
    <w:rsid w:val="002173F4"/>
    <w:rsid w:val="00217480"/>
    <w:rsid w:val="00217532"/>
    <w:rsid w:val="0021766F"/>
    <w:rsid w:val="00217CDC"/>
    <w:rsid w:val="00217D2A"/>
    <w:rsid w:val="002203B3"/>
    <w:rsid w:val="002208C0"/>
    <w:rsid w:val="0022090C"/>
    <w:rsid w:val="00220B71"/>
    <w:rsid w:val="00220CAE"/>
    <w:rsid w:val="00221381"/>
    <w:rsid w:val="00221F81"/>
    <w:rsid w:val="00222082"/>
    <w:rsid w:val="002220BB"/>
    <w:rsid w:val="002220E0"/>
    <w:rsid w:val="00222460"/>
    <w:rsid w:val="002224D0"/>
    <w:rsid w:val="00222ADA"/>
    <w:rsid w:val="00222C19"/>
    <w:rsid w:val="00222EEA"/>
    <w:rsid w:val="0022327E"/>
    <w:rsid w:val="00223621"/>
    <w:rsid w:val="00223FDB"/>
    <w:rsid w:val="002240FB"/>
    <w:rsid w:val="0022411A"/>
    <w:rsid w:val="002243BA"/>
    <w:rsid w:val="002245D4"/>
    <w:rsid w:val="00224969"/>
    <w:rsid w:val="00224C6E"/>
    <w:rsid w:val="0022519E"/>
    <w:rsid w:val="00225632"/>
    <w:rsid w:val="00225969"/>
    <w:rsid w:val="00225B0A"/>
    <w:rsid w:val="00226D5B"/>
    <w:rsid w:val="00226E19"/>
    <w:rsid w:val="0022712E"/>
    <w:rsid w:val="00227148"/>
    <w:rsid w:val="0022738D"/>
    <w:rsid w:val="0022747A"/>
    <w:rsid w:val="00227490"/>
    <w:rsid w:val="00227867"/>
    <w:rsid w:val="002279C2"/>
    <w:rsid w:val="00227A2C"/>
    <w:rsid w:val="00227E95"/>
    <w:rsid w:val="00227F5E"/>
    <w:rsid w:val="00230024"/>
    <w:rsid w:val="002300B2"/>
    <w:rsid w:val="002301D1"/>
    <w:rsid w:val="0023022E"/>
    <w:rsid w:val="00230236"/>
    <w:rsid w:val="00230260"/>
    <w:rsid w:val="002302CC"/>
    <w:rsid w:val="002303D1"/>
    <w:rsid w:val="0023041F"/>
    <w:rsid w:val="00230882"/>
    <w:rsid w:val="002309EC"/>
    <w:rsid w:val="00230D1B"/>
    <w:rsid w:val="00230D72"/>
    <w:rsid w:val="00230DDE"/>
    <w:rsid w:val="00230F57"/>
    <w:rsid w:val="0023104F"/>
    <w:rsid w:val="00231253"/>
    <w:rsid w:val="002312BD"/>
    <w:rsid w:val="0023178C"/>
    <w:rsid w:val="00231871"/>
    <w:rsid w:val="0023285A"/>
    <w:rsid w:val="00232A20"/>
    <w:rsid w:val="00232E64"/>
    <w:rsid w:val="002332EC"/>
    <w:rsid w:val="00233457"/>
    <w:rsid w:val="002335C5"/>
    <w:rsid w:val="00233A14"/>
    <w:rsid w:val="00233F01"/>
    <w:rsid w:val="00234073"/>
    <w:rsid w:val="00234445"/>
    <w:rsid w:val="0023475A"/>
    <w:rsid w:val="0023481D"/>
    <w:rsid w:val="002357A6"/>
    <w:rsid w:val="00235945"/>
    <w:rsid w:val="00235A21"/>
    <w:rsid w:val="00235F1B"/>
    <w:rsid w:val="00235FAC"/>
    <w:rsid w:val="0023618B"/>
    <w:rsid w:val="00236267"/>
    <w:rsid w:val="002363E5"/>
    <w:rsid w:val="00236E3A"/>
    <w:rsid w:val="002370E4"/>
    <w:rsid w:val="00237F56"/>
    <w:rsid w:val="00237F8D"/>
    <w:rsid w:val="00237FA0"/>
    <w:rsid w:val="00240158"/>
    <w:rsid w:val="00240242"/>
    <w:rsid w:val="002405B3"/>
    <w:rsid w:val="00240F72"/>
    <w:rsid w:val="002414D6"/>
    <w:rsid w:val="002417AE"/>
    <w:rsid w:val="002419BD"/>
    <w:rsid w:val="00241A62"/>
    <w:rsid w:val="00241E3D"/>
    <w:rsid w:val="00242042"/>
    <w:rsid w:val="002422BD"/>
    <w:rsid w:val="002423B1"/>
    <w:rsid w:val="002425F0"/>
    <w:rsid w:val="00242761"/>
    <w:rsid w:val="00242B4E"/>
    <w:rsid w:val="00242FA8"/>
    <w:rsid w:val="002430F2"/>
    <w:rsid w:val="00243B49"/>
    <w:rsid w:val="00243D73"/>
    <w:rsid w:val="0024441B"/>
    <w:rsid w:val="00244A71"/>
    <w:rsid w:val="00244BED"/>
    <w:rsid w:val="00244EFC"/>
    <w:rsid w:val="00244F76"/>
    <w:rsid w:val="00244F9C"/>
    <w:rsid w:val="0024563A"/>
    <w:rsid w:val="002457D8"/>
    <w:rsid w:val="00245CCF"/>
    <w:rsid w:val="00245E5C"/>
    <w:rsid w:val="00245F48"/>
    <w:rsid w:val="002462E2"/>
    <w:rsid w:val="00246D1C"/>
    <w:rsid w:val="002476E2"/>
    <w:rsid w:val="00247DED"/>
    <w:rsid w:val="00247EFB"/>
    <w:rsid w:val="002500B3"/>
    <w:rsid w:val="00250F67"/>
    <w:rsid w:val="002510E5"/>
    <w:rsid w:val="00251155"/>
    <w:rsid w:val="00251652"/>
    <w:rsid w:val="00251D5B"/>
    <w:rsid w:val="00252542"/>
    <w:rsid w:val="00252821"/>
    <w:rsid w:val="00252FDB"/>
    <w:rsid w:val="00253040"/>
    <w:rsid w:val="002531EA"/>
    <w:rsid w:val="002534EA"/>
    <w:rsid w:val="002538AE"/>
    <w:rsid w:val="002539D7"/>
    <w:rsid w:val="00254B9D"/>
    <w:rsid w:val="002550B4"/>
    <w:rsid w:val="00255497"/>
    <w:rsid w:val="0025552D"/>
    <w:rsid w:val="00255DC3"/>
    <w:rsid w:val="00255E8A"/>
    <w:rsid w:val="00256043"/>
    <w:rsid w:val="00256826"/>
    <w:rsid w:val="00256D73"/>
    <w:rsid w:val="002570B4"/>
    <w:rsid w:val="00257793"/>
    <w:rsid w:val="00257E12"/>
    <w:rsid w:val="00260146"/>
    <w:rsid w:val="00260634"/>
    <w:rsid w:val="002609BF"/>
    <w:rsid w:val="0026102E"/>
    <w:rsid w:val="002610D0"/>
    <w:rsid w:val="00261333"/>
    <w:rsid w:val="00261865"/>
    <w:rsid w:val="00261B2F"/>
    <w:rsid w:val="0026214F"/>
    <w:rsid w:val="002622C0"/>
    <w:rsid w:val="0026299B"/>
    <w:rsid w:val="00262D9B"/>
    <w:rsid w:val="002633E4"/>
    <w:rsid w:val="00263B76"/>
    <w:rsid w:val="00263C47"/>
    <w:rsid w:val="00264426"/>
    <w:rsid w:val="00264A8B"/>
    <w:rsid w:val="00265175"/>
    <w:rsid w:val="002657AB"/>
    <w:rsid w:val="00265990"/>
    <w:rsid w:val="00265A03"/>
    <w:rsid w:val="00266063"/>
    <w:rsid w:val="002664D5"/>
    <w:rsid w:val="002665B6"/>
    <w:rsid w:val="00266618"/>
    <w:rsid w:val="002673E2"/>
    <w:rsid w:val="00267AA1"/>
    <w:rsid w:val="00267ABB"/>
    <w:rsid w:val="00270094"/>
    <w:rsid w:val="00270673"/>
    <w:rsid w:val="002706EF"/>
    <w:rsid w:val="002707DA"/>
    <w:rsid w:val="0027084B"/>
    <w:rsid w:val="00270BFD"/>
    <w:rsid w:val="00271184"/>
    <w:rsid w:val="002715CA"/>
    <w:rsid w:val="0027188D"/>
    <w:rsid w:val="00271CF9"/>
    <w:rsid w:val="00271FF1"/>
    <w:rsid w:val="002725BE"/>
    <w:rsid w:val="00272BDB"/>
    <w:rsid w:val="00272E2D"/>
    <w:rsid w:val="00272F1A"/>
    <w:rsid w:val="00273059"/>
    <w:rsid w:val="002732B8"/>
    <w:rsid w:val="00273453"/>
    <w:rsid w:val="002735B4"/>
    <w:rsid w:val="002736F1"/>
    <w:rsid w:val="00273729"/>
    <w:rsid w:val="00273CBD"/>
    <w:rsid w:val="00273E85"/>
    <w:rsid w:val="0027410D"/>
    <w:rsid w:val="002741CB"/>
    <w:rsid w:val="002743E0"/>
    <w:rsid w:val="00274452"/>
    <w:rsid w:val="002746F8"/>
    <w:rsid w:val="002753C6"/>
    <w:rsid w:val="002753FA"/>
    <w:rsid w:val="0027572B"/>
    <w:rsid w:val="002758E1"/>
    <w:rsid w:val="00275CE6"/>
    <w:rsid w:val="00275E9C"/>
    <w:rsid w:val="002766E8"/>
    <w:rsid w:val="0027688A"/>
    <w:rsid w:val="00276DBA"/>
    <w:rsid w:val="0027705B"/>
    <w:rsid w:val="00277071"/>
    <w:rsid w:val="002775EE"/>
    <w:rsid w:val="002777BC"/>
    <w:rsid w:val="00277BD9"/>
    <w:rsid w:val="00277F43"/>
    <w:rsid w:val="00280032"/>
    <w:rsid w:val="0028006F"/>
    <w:rsid w:val="00280096"/>
    <w:rsid w:val="00280150"/>
    <w:rsid w:val="002806F5"/>
    <w:rsid w:val="00280AF2"/>
    <w:rsid w:val="00280E7F"/>
    <w:rsid w:val="002811C9"/>
    <w:rsid w:val="0028179C"/>
    <w:rsid w:val="00281856"/>
    <w:rsid w:val="0028198F"/>
    <w:rsid w:val="00281A2B"/>
    <w:rsid w:val="00281F9F"/>
    <w:rsid w:val="00282243"/>
    <w:rsid w:val="00282403"/>
    <w:rsid w:val="00282AAE"/>
    <w:rsid w:val="00282CF3"/>
    <w:rsid w:val="00283025"/>
    <w:rsid w:val="002831BB"/>
    <w:rsid w:val="002834C9"/>
    <w:rsid w:val="0028350A"/>
    <w:rsid w:val="00283733"/>
    <w:rsid w:val="00283B70"/>
    <w:rsid w:val="00283B76"/>
    <w:rsid w:val="00283E0F"/>
    <w:rsid w:val="002842E4"/>
    <w:rsid w:val="00284318"/>
    <w:rsid w:val="00284393"/>
    <w:rsid w:val="00284968"/>
    <w:rsid w:val="00284C3C"/>
    <w:rsid w:val="0028506A"/>
    <w:rsid w:val="002851F4"/>
    <w:rsid w:val="002852FA"/>
    <w:rsid w:val="002856C8"/>
    <w:rsid w:val="00285D2B"/>
    <w:rsid w:val="0028614C"/>
    <w:rsid w:val="00286314"/>
    <w:rsid w:val="00286369"/>
    <w:rsid w:val="002866DF"/>
    <w:rsid w:val="00286960"/>
    <w:rsid w:val="00286AA9"/>
    <w:rsid w:val="00287552"/>
    <w:rsid w:val="00290055"/>
    <w:rsid w:val="0029040C"/>
    <w:rsid w:val="002909A6"/>
    <w:rsid w:val="00290FF2"/>
    <w:rsid w:val="00291357"/>
    <w:rsid w:val="002918E2"/>
    <w:rsid w:val="00291DAE"/>
    <w:rsid w:val="00292F03"/>
    <w:rsid w:val="002936BF"/>
    <w:rsid w:val="002939E6"/>
    <w:rsid w:val="00293CB7"/>
    <w:rsid w:val="00294EBE"/>
    <w:rsid w:val="00295240"/>
    <w:rsid w:val="002953DF"/>
    <w:rsid w:val="002953E0"/>
    <w:rsid w:val="0029631D"/>
    <w:rsid w:val="002963EA"/>
    <w:rsid w:val="00296E1D"/>
    <w:rsid w:val="00296E64"/>
    <w:rsid w:val="00297E14"/>
    <w:rsid w:val="002A01A0"/>
    <w:rsid w:val="002A0523"/>
    <w:rsid w:val="002A057A"/>
    <w:rsid w:val="002A07E6"/>
    <w:rsid w:val="002A083D"/>
    <w:rsid w:val="002A0A5D"/>
    <w:rsid w:val="002A0B07"/>
    <w:rsid w:val="002A0EFA"/>
    <w:rsid w:val="002A0F01"/>
    <w:rsid w:val="002A11E2"/>
    <w:rsid w:val="002A1D64"/>
    <w:rsid w:val="002A1E28"/>
    <w:rsid w:val="002A1FCA"/>
    <w:rsid w:val="002A241B"/>
    <w:rsid w:val="002A2445"/>
    <w:rsid w:val="002A2969"/>
    <w:rsid w:val="002A2D1C"/>
    <w:rsid w:val="002A34C4"/>
    <w:rsid w:val="002A3649"/>
    <w:rsid w:val="002A36DC"/>
    <w:rsid w:val="002A3851"/>
    <w:rsid w:val="002A3A4F"/>
    <w:rsid w:val="002A3B28"/>
    <w:rsid w:val="002A3B8D"/>
    <w:rsid w:val="002A3D34"/>
    <w:rsid w:val="002A44DB"/>
    <w:rsid w:val="002A476E"/>
    <w:rsid w:val="002A4812"/>
    <w:rsid w:val="002A5034"/>
    <w:rsid w:val="002A519A"/>
    <w:rsid w:val="002A5324"/>
    <w:rsid w:val="002A5514"/>
    <w:rsid w:val="002A5C8C"/>
    <w:rsid w:val="002A6D29"/>
    <w:rsid w:val="002A6EF4"/>
    <w:rsid w:val="002A7395"/>
    <w:rsid w:val="002A769C"/>
    <w:rsid w:val="002A7FE7"/>
    <w:rsid w:val="002B0596"/>
    <w:rsid w:val="002B063E"/>
    <w:rsid w:val="002B0891"/>
    <w:rsid w:val="002B1191"/>
    <w:rsid w:val="002B1594"/>
    <w:rsid w:val="002B198E"/>
    <w:rsid w:val="002B1B3F"/>
    <w:rsid w:val="002B1C6A"/>
    <w:rsid w:val="002B1D14"/>
    <w:rsid w:val="002B1FEC"/>
    <w:rsid w:val="002B2886"/>
    <w:rsid w:val="002B2A48"/>
    <w:rsid w:val="002B2ACF"/>
    <w:rsid w:val="002B3139"/>
    <w:rsid w:val="002B3479"/>
    <w:rsid w:val="002B3A9E"/>
    <w:rsid w:val="002B3E97"/>
    <w:rsid w:val="002B3FEE"/>
    <w:rsid w:val="002B46E3"/>
    <w:rsid w:val="002B4F5A"/>
    <w:rsid w:val="002B5017"/>
    <w:rsid w:val="002B57DE"/>
    <w:rsid w:val="002B58F7"/>
    <w:rsid w:val="002B5E9D"/>
    <w:rsid w:val="002B6115"/>
    <w:rsid w:val="002B61B2"/>
    <w:rsid w:val="002B61C8"/>
    <w:rsid w:val="002B678B"/>
    <w:rsid w:val="002B68A7"/>
    <w:rsid w:val="002B6A9C"/>
    <w:rsid w:val="002B6E54"/>
    <w:rsid w:val="002B70E9"/>
    <w:rsid w:val="002B710D"/>
    <w:rsid w:val="002B7362"/>
    <w:rsid w:val="002B743D"/>
    <w:rsid w:val="002C025F"/>
    <w:rsid w:val="002C086B"/>
    <w:rsid w:val="002C08DA"/>
    <w:rsid w:val="002C08F4"/>
    <w:rsid w:val="002C0E6D"/>
    <w:rsid w:val="002C109D"/>
    <w:rsid w:val="002C1307"/>
    <w:rsid w:val="002C1351"/>
    <w:rsid w:val="002C14D7"/>
    <w:rsid w:val="002C197F"/>
    <w:rsid w:val="002C1B10"/>
    <w:rsid w:val="002C2C33"/>
    <w:rsid w:val="002C2DC2"/>
    <w:rsid w:val="002C30C8"/>
    <w:rsid w:val="002C33FD"/>
    <w:rsid w:val="002C346F"/>
    <w:rsid w:val="002C369D"/>
    <w:rsid w:val="002C3ABF"/>
    <w:rsid w:val="002C3B8A"/>
    <w:rsid w:val="002C3D99"/>
    <w:rsid w:val="002C406B"/>
    <w:rsid w:val="002C41A1"/>
    <w:rsid w:val="002C451E"/>
    <w:rsid w:val="002C47F1"/>
    <w:rsid w:val="002C5035"/>
    <w:rsid w:val="002C5428"/>
    <w:rsid w:val="002C5797"/>
    <w:rsid w:val="002C64CB"/>
    <w:rsid w:val="002C6794"/>
    <w:rsid w:val="002C67C1"/>
    <w:rsid w:val="002C68D7"/>
    <w:rsid w:val="002C6BE6"/>
    <w:rsid w:val="002C6D36"/>
    <w:rsid w:val="002C6E4A"/>
    <w:rsid w:val="002C7008"/>
    <w:rsid w:val="002C70DD"/>
    <w:rsid w:val="002C7B10"/>
    <w:rsid w:val="002D0417"/>
    <w:rsid w:val="002D06DE"/>
    <w:rsid w:val="002D1136"/>
    <w:rsid w:val="002D149F"/>
    <w:rsid w:val="002D1DCD"/>
    <w:rsid w:val="002D1FED"/>
    <w:rsid w:val="002D257D"/>
    <w:rsid w:val="002D27A5"/>
    <w:rsid w:val="002D2C25"/>
    <w:rsid w:val="002D2C9A"/>
    <w:rsid w:val="002D2CE0"/>
    <w:rsid w:val="002D317B"/>
    <w:rsid w:val="002D34E8"/>
    <w:rsid w:val="002D3A6F"/>
    <w:rsid w:val="002D3F46"/>
    <w:rsid w:val="002D4647"/>
    <w:rsid w:val="002D4C41"/>
    <w:rsid w:val="002D4F5A"/>
    <w:rsid w:val="002D52F5"/>
    <w:rsid w:val="002D5402"/>
    <w:rsid w:val="002D545A"/>
    <w:rsid w:val="002D5533"/>
    <w:rsid w:val="002D5ABC"/>
    <w:rsid w:val="002D5C5E"/>
    <w:rsid w:val="002D65EF"/>
    <w:rsid w:val="002D6665"/>
    <w:rsid w:val="002D6792"/>
    <w:rsid w:val="002D68FD"/>
    <w:rsid w:val="002D7491"/>
    <w:rsid w:val="002D7CBC"/>
    <w:rsid w:val="002D7DDF"/>
    <w:rsid w:val="002D7E72"/>
    <w:rsid w:val="002E002E"/>
    <w:rsid w:val="002E03BB"/>
    <w:rsid w:val="002E063B"/>
    <w:rsid w:val="002E0712"/>
    <w:rsid w:val="002E0FC7"/>
    <w:rsid w:val="002E1073"/>
    <w:rsid w:val="002E10C4"/>
    <w:rsid w:val="002E1950"/>
    <w:rsid w:val="002E1AC3"/>
    <w:rsid w:val="002E1B17"/>
    <w:rsid w:val="002E1D22"/>
    <w:rsid w:val="002E2B7E"/>
    <w:rsid w:val="002E35C0"/>
    <w:rsid w:val="002E3C66"/>
    <w:rsid w:val="002E3D22"/>
    <w:rsid w:val="002E3E14"/>
    <w:rsid w:val="002E4717"/>
    <w:rsid w:val="002E4C8D"/>
    <w:rsid w:val="002E5124"/>
    <w:rsid w:val="002E5A2E"/>
    <w:rsid w:val="002E5E55"/>
    <w:rsid w:val="002E5F9F"/>
    <w:rsid w:val="002E6113"/>
    <w:rsid w:val="002E6453"/>
    <w:rsid w:val="002E69E0"/>
    <w:rsid w:val="002E69F9"/>
    <w:rsid w:val="002E6D0E"/>
    <w:rsid w:val="002E75D0"/>
    <w:rsid w:val="002E7BED"/>
    <w:rsid w:val="002E7D55"/>
    <w:rsid w:val="002E7E43"/>
    <w:rsid w:val="002E7E74"/>
    <w:rsid w:val="002E7F56"/>
    <w:rsid w:val="002F0051"/>
    <w:rsid w:val="002F00F5"/>
    <w:rsid w:val="002F054E"/>
    <w:rsid w:val="002F09B4"/>
    <w:rsid w:val="002F0AAA"/>
    <w:rsid w:val="002F0B4E"/>
    <w:rsid w:val="002F0BBB"/>
    <w:rsid w:val="002F0C03"/>
    <w:rsid w:val="002F0DD9"/>
    <w:rsid w:val="002F0EF9"/>
    <w:rsid w:val="002F135B"/>
    <w:rsid w:val="002F1A29"/>
    <w:rsid w:val="002F1CEC"/>
    <w:rsid w:val="002F1E46"/>
    <w:rsid w:val="002F21E7"/>
    <w:rsid w:val="002F220D"/>
    <w:rsid w:val="002F2463"/>
    <w:rsid w:val="002F26A1"/>
    <w:rsid w:val="002F2EC8"/>
    <w:rsid w:val="002F2ED7"/>
    <w:rsid w:val="002F357F"/>
    <w:rsid w:val="002F3A1A"/>
    <w:rsid w:val="002F3C6A"/>
    <w:rsid w:val="002F404B"/>
    <w:rsid w:val="002F4249"/>
    <w:rsid w:val="002F485E"/>
    <w:rsid w:val="002F48AB"/>
    <w:rsid w:val="002F4B62"/>
    <w:rsid w:val="002F4D36"/>
    <w:rsid w:val="002F4F49"/>
    <w:rsid w:val="002F54EB"/>
    <w:rsid w:val="002F57B5"/>
    <w:rsid w:val="002F57CE"/>
    <w:rsid w:val="002F6207"/>
    <w:rsid w:val="002F66CD"/>
    <w:rsid w:val="002F6AFC"/>
    <w:rsid w:val="002F6B27"/>
    <w:rsid w:val="002F70BD"/>
    <w:rsid w:val="002F76B5"/>
    <w:rsid w:val="002F76EA"/>
    <w:rsid w:val="002F7969"/>
    <w:rsid w:val="002F7A30"/>
    <w:rsid w:val="002F7C46"/>
    <w:rsid w:val="002F7C5A"/>
    <w:rsid w:val="003004C5"/>
    <w:rsid w:val="00300853"/>
    <w:rsid w:val="00300854"/>
    <w:rsid w:val="003009C8"/>
    <w:rsid w:val="00300AAB"/>
    <w:rsid w:val="00300B12"/>
    <w:rsid w:val="00300B21"/>
    <w:rsid w:val="00300FA3"/>
    <w:rsid w:val="0030173A"/>
    <w:rsid w:val="003017A6"/>
    <w:rsid w:val="00301E11"/>
    <w:rsid w:val="003026B3"/>
    <w:rsid w:val="00302894"/>
    <w:rsid w:val="00302952"/>
    <w:rsid w:val="00302B5E"/>
    <w:rsid w:val="00302EB4"/>
    <w:rsid w:val="00302EBF"/>
    <w:rsid w:val="0030313E"/>
    <w:rsid w:val="00303281"/>
    <w:rsid w:val="0030428C"/>
    <w:rsid w:val="00304692"/>
    <w:rsid w:val="00304703"/>
    <w:rsid w:val="00304B75"/>
    <w:rsid w:val="00305BC8"/>
    <w:rsid w:val="00305F4D"/>
    <w:rsid w:val="00305F7E"/>
    <w:rsid w:val="003065B0"/>
    <w:rsid w:val="00306636"/>
    <w:rsid w:val="00306684"/>
    <w:rsid w:val="003070CB"/>
    <w:rsid w:val="003077BE"/>
    <w:rsid w:val="003078CC"/>
    <w:rsid w:val="00307BA9"/>
    <w:rsid w:val="00307C7C"/>
    <w:rsid w:val="00310185"/>
    <w:rsid w:val="00310613"/>
    <w:rsid w:val="003109FC"/>
    <w:rsid w:val="00310A67"/>
    <w:rsid w:val="00310B14"/>
    <w:rsid w:val="00310D06"/>
    <w:rsid w:val="00311295"/>
    <w:rsid w:val="00311356"/>
    <w:rsid w:val="00311FB5"/>
    <w:rsid w:val="0031218D"/>
    <w:rsid w:val="00312266"/>
    <w:rsid w:val="0031305F"/>
    <w:rsid w:val="003131F4"/>
    <w:rsid w:val="003135B3"/>
    <w:rsid w:val="00313646"/>
    <w:rsid w:val="00313711"/>
    <w:rsid w:val="00313AE5"/>
    <w:rsid w:val="0031405A"/>
    <w:rsid w:val="00314397"/>
    <w:rsid w:val="003144BC"/>
    <w:rsid w:val="003145D0"/>
    <w:rsid w:val="00314606"/>
    <w:rsid w:val="003146DB"/>
    <w:rsid w:val="00314772"/>
    <w:rsid w:val="00314A62"/>
    <w:rsid w:val="00315041"/>
    <w:rsid w:val="00315386"/>
    <w:rsid w:val="003153D2"/>
    <w:rsid w:val="003153DB"/>
    <w:rsid w:val="00315559"/>
    <w:rsid w:val="00315AF1"/>
    <w:rsid w:val="00315C27"/>
    <w:rsid w:val="00315CD4"/>
    <w:rsid w:val="00315D47"/>
    <w:rsid w:val="00315EF4"/>
    <w:rsid w:val="00315FA1"/>
    <w:rsid w:val="00316249"/>
    <w:rsid w:val="003162B6"/>
    <w:rsid w:val="003164F9"/>
    <w:rsid w:val="003166BB"/>
    <w:rsid w:val="00316940"/>
    <w:rsid w:val="00316A0A"/>
    <w:rsid w:val="00316D44"/>
    <w:rsid w:val="00317456"/>
    <w:rsid w:val="00317574"/>
    <w:rsid w:val="003178F1"/>
    <w:rsid w:val="00317B69"/>
    <w:rsid w:val="003200DA"/>
    <w:rsid w:val="003202BE"/>
    <w:rsid w:val="003203BE"/>
    <w:rsid w:val="00320410"/>
    <w:rsid w:val="00320645"/>
    <w:rsid w:val="00320668"/>
    <w:rsid w:val="00320711"/>
    <w:rsid w:val="00320EEA"/>
    <w:rsid w:val="00320FF7"/>
    <w:rsid w:val="003212BF"/>
    <w:rsid w:val="0032137D"/>
    <w:rsid w:val="003213E4"/>
    <w:rsid w:val="00321475"/>
    <w:rsid w:val="003215CD"/>
    <w:rsid w:val="003217C2"/>
    <w:rsid w:val="00322242"/>
    <w:rsid w:val="00322278"/>
    <w:rsid w:val="0032249A"/>
    <w:rsid w:val="003224C3"/>
    <w:rsid w:val="00322867"/>
    <w:rsid w:val="0032293D"/>
    <w:rsid w:val="00322980"/>
    <w:rsid w:val="00322A84"/>
    <w:rsid w:val="00323BBA"/>
    <w:rsid w:val="00323FD5"/>
    <w:rsid w:val="0032453B"/>
    <w:rsid w:val="00324670"/>
    <w:rsid w:val="003249DD"/>
    <w:rsid w:val="00324A54"/>
    <w:rsid w:val="00324ACD"/>
    <w:rsid w:val="003255CF"/>
    <w:rsid w:val="003256E1"/>
    <w:rsid w:val="00325831"/>
    <w:rsid w:val="00325E22"/>
    <w:rsid w:val="0032622E"/>
    <w:rsid w:val="003262AA"/>
    <w:rsid w:val="003264D5"/>
    <w:rsid w:val="003268D2"/>
    <w:rsid w:val="0032700A"/>
    <w:rsid w:val="003275CD"/>
    <w:rsid w:val="00327846"/>
    <w:rsid w:val="00327A33"/>
    <w:rsid w:val="00327A5B"/>
    <w:rsid w:val="00327DB7"/>
    <w:rsid w:val="00330515"/>
    <w:rsid w:val="003306A9"/>
    <w:rsid w:val="003307F9"/>
    <w:rsid w:val="003308F4"/>
    <w:rsid w:val="00330C93"/>
    <w:rsid w:val="00330E13"/>
    <w:rsid w:val="00330FD6"/>
    <w:rsid w:val="00331039"/>
    <w:rsid w:val="0033168F"/>
    <w:rsid w:val="00331A4B"/>
    <w:rsid w:val="00331C1E"/>
    <w:rsid w:val="00331EB5"/>
    <w:rsid w:val="00332D21"/>
    <w:rsid w:val="0033392C"/>
    <w:rsid w:val="00333DC9"/>
    <w:rsid w:val="003345D2"/>
    <w:rsid w:val="00334877"/>
    <w:rsid w:val="00334B86"/>
    <w:rsid w:val="00334BD8"/>
    <w:rsid w:val="00334E3B"/>
    <w:rsid w:val="0033578B"/>
    <w:rsid w:val="00335A29"/>
    <w:rsid w:val="00335F85"/>
    <w:rsid w:val="00336050"/>
    <w:rsid w:val="003361C2"/>
    <w:rsid w:val="00336563"/>
    <w:rsid w:val="003365FD"/>
    <w:rsid w:val="003367DC"/>
    <w:rsid w:val="00336873"/>
    <w:rsid w:val="003368D7"/>
    <w:rsid w:val="00336EA8"/>
    <w:rsid w:val="0033730E"/>
    <w:rsid w:val="003376DE"/>
    <w:rsid w:val="00340248"/>
    <w:rsid w:val="003402A1"/>
    <w:rsid w:val="00340685"/>
    <w:rsid w:val="00341511"/>
    <w:rsid w:val="00341B5C"/>
    <w:rsid w:val="00341FE8"/>
    <w:rsid w:val="003423F7"/>
    <w:rsid w:val="003425F4"/>
    <w:rsid w:val="003429AA"/>
    <w:rsid w:val="00342C05"/>
    <w:rsid w:val="00343280"/>
    <w:rsid w:val="00343428"/>
    <w:rsid w:val="003434A8"/>
    <w:rsid w:val="00343865"/>
    <w:rsid w:val="00343C0F"/>
    <w:rsid w:val="00343CDF"/>
    <w:rsid w:val="0034418C"/>
    <w:rsid w:val="003441F4"/>
    <w:rsid w:val="003448B9"/>
    <w:rsid w:val="00344949"/>
    <w:rsid w:val="003449C6"/>
    <w:rsid w:val="003451F6"/>
    <w:rsid w:val="0034569A"/>
    <w:rsid w:val="00345D4D"/>
    <w:rsid w:val="00345EB7"/>
    <w:rsid w:val="0034602D"/>
    <w:rsid w:val="00346360"/>
    <w:rsid w:val="00346E4C"/>
    <w:rsid w:val="0034756E"/>
    <w:rsid w:val="00347B42"/>
    <w:rsid w:val="00350000"/>
    <w:rsid w:val="003501E0"/>
    <w:rsid w:val="003504E8"/>
    <w:rsid w:val="00350659"/>
    <w:rsid w:val="0035094F"/>
    <w:rsid w:val="00350D22"/>
    <w:rsid w:val="00350D7C"/>
    <w:rsid w:val="003514A5"/>
    <w:rsid w:val="00351BE4"/>
    <w:rsid w:val="00351D03"/>
    <w:rsid w:val="00351DD5"/>
    <w:rsid w:val="0035210F"/>
    <w:rsid w:val="00352161"/>
    <w:rsid w:val="0035220E"/>
    <w:rsid w:val="00352378"/>
    <w:rsid w:val="00352674"/>
    <w:rsid w:val="00352779"/>
    <w:rsid w:val="0035302D"/>
    <w:rsid w:val="00353496"/>
    <w:rsid w:val="00353D3F"/>
    <w:rsid w:val="00353EAD"/>
    <w:rsid w:val="00353F95"/>
    <w:rsid w:val="0035412E"/>
    <w:rsid w:val="0035424A"/>
    <w:rsid w:val="003546B8"/>
    <w:rsid w:val="00354A87"/>
    <w:rsid w:val="00354AF5"/>
    <w:rsid w:val="0035511C"/>
    <w:rsid w:val="00355203"/>
    <w:rsid w:val="003554F6"/>
    <w:rsid w:val="0035566F"/>
    <w:rsid w:val="003558E6"/>
    <w:rsid w:val="003559A3"/>
    <w:rsid w:val="00355AC8"/>
    <w:rsid w:val="00355F89"/>
    <w:rsid w:val="0035655C"/>
    <w:rsid w:val="00356577"/>
    <w:rsid w:val="0035671C"/>
    <w:rsid w:val="00356A4F"/>
    <w:rsid w:val="00356A63"/>
    <w:rsid w:val="00356B92"/>
    <w:rsid w:val="00356E03"/>
    <w:rsid w:val="00357302"/>
    <w:rsid w:val="003574D9"/>
    <w:rsid w:val="00357829"/>
    <w:rsid w:val="00357C63"/>
    <w:rsid w:val="00357CFC"/>
    <w:rsid w:val="00357D67"/>
    <w:rsid w:val="00357EE2"/>
    <w:rsid w:val="00360164"/>
    <w:rsid w:val="003602EB"/>
    <w:rsid w:val="00360339"/>
    <w:rsid w:val="00360380"/>
    <w:rsid w:val="003603DD"/>
    <w:rsid w:val="0036059B"/>
    <w:rsid w:val="003605F7"/>
    <w:rsid w:val="0036086E"/>
    <w:rsid w:val="00360872"/>
    <w:rsid w:val="00360979"/>
    <w:rsid w:val="00360CED"/>
    <w:rsid w:val="0036120F"/>
    <w:rsid w:val="00361271"/>
    <w:rsid w:val="00361347"/>
    <w:rsid w:val="00361534"/>
    <w:rsid w:val="003618B1"/>
    <w:rsid w:val="00361BD3"/>
    <w:rsid w:val="00362907"/>
    <w:rsid w:val="00362A01"/>
    <w:rsid w:val="003630B6"/>
    <w:rsid w:val="003632D4"/>
    <w:rsid w:val="00363444"/>
    <w:rsid w:val="0036345E"/>
    <w:rsid w:val="003634C2"/>
    <w:rsid w:val="00363658"/>
    <w:rsid w:val="003639B1"/>
    <w:rsid w:val="00363B4F"/>
    <w:rsid w:val="003644A2"/>
    <w:rsid w:val="003648D3"/>
    <w:rsid w:val="00364B4E"/>
    <w:rsid w:val="00364E66"/>
    <w:rsid w:val="003650C5"/>
    <w:rsid w:val="00365462"/>
    <w:rsid w:val="00365551"/>
    <w:rsid w:val="003656F0"/>
    <w:rsid w:val="00365839"/>
    <w:rsid w:val="0036618A"/>
    <w:rsid w:val="003666DA"/>
    <w:rsid w:val="00366D0D"/>
    <w:rsid w:val="0036702F"/>
    <w:rsid w:val="00367A6D"/>
    <w:rsid w:val="00367EE7"/>
    <w:rsid w:val="00370020"/>
    <w:rsid w:val="003701BF"/>
    <w:rsid w:val="003701EA"/>
    <w:rsid w:val="00370986"/>
    <w:rsid w:val="00370CEB"/>
    <w:rsid w:val="00370D6E"/>
    <w:rsid w:val="00370DE9"/>
    <w:rsid w:val="00370E28"/>
    <w:rsid w:val="00371047"/>
    <w:rsid w:val="003710A0"/>
    <w:rsid w:val="00371DD6"/>
    <w:rsid w:val="00371E1F"/>
    <w:rsid w:val="00371E36"/>
    <w:rsid w:val="00372036"/>
    <w:rsid w:val="0037207F"/>
    <w:rsid w:val="00372346"/>
    <w:rsid w:val="00372739"/>
    <w:rsid w:val="003727BE"/>
    <w:rsid w:val="003728AE"/>
    <w:rsid w:val="003728B8"/>
    <w:rsid w:val="003731DF"/>
    <w:rsid w:val="003731F3"/>
    <w:rsid w:val="003735D6"/>
    <w:rsid w:val="003736C4"/>
    <w:rsid w:val="003736DC"/>
    <w:rsid w:val="003739D2"/>
    <w:rsid w:val="00373D43"/>
    <w:rsid w:val="00373DA6"/>
    <w:rsid w:val="00373ECA"/>
    <w:rsid w:val="00373ECB"/>
    <w:rsid w:val="0037405D"/>
    <w:rsid w:val="003747FF"/>
    <w:rsid w:val="00374C52"/>
    <w:rsid w:val="00374C9E"/>
    <w:rsid w:val="00374D65"/>
    <w:rsid w:val="00374DA2"/>
    <w:rsid w:val="00374FB6"/>
    <w:rsid w:val="00375042"/>
    <w:rsid w:val="00375466"/>
    <w:rsid w:val="0037559E"/>
    <w:rsid w:val="00375C0A"/>
    <w:rsid w:val="00375C23"/>
    <w:rsid w:val="00375E84"/>
    <w:rsid w:val="0037607F"/>
    <w:rsid w:val="003760BD"/>
    <w:rsid w:val="00376814"/>
    <w:rsid w:val="00376A8A"/>
    <w:rsid w:val="0037739C"/>
    <w:rsid w:val="003773A4"/>
    <w:rsid w:val="00377B78"/>
    <w:rsid w:val="00377EEF"/>
    <w:rsid w:val="0038092D"/>
    <w:rsid w:val="00381388"/>
    <w:rsid w:val="003814E7"/>
    <w:rsid w:val="00381524"/>
    <w:rsid w:val="00381609"/>
    <w:rsid w:val="00381D20"/>
    <w:rsid w:val="00381EB9"/>
    <w:rsid w:val="00382165"/>
    <w:rsid w:val="00382720"/>
    <w:rsid w:val="0038279D"/>
    <w:rsid w:val="00382D99"/>
    <w:rsid w:val="00383125"/>
    <w:rsid w:val="0038369D"/>
    <w:rsid w:val="003838CD"/>
    <w:rsid w:val="00383A0D"/>
    <w:rsid w:val="00383E8E"/>
    <w:rsid w:val="00384AB2"/>
    <w:rsid w:val="00385196"/>
    <w:rsid w:val="00385CF4"/>
    <w:rsid w:val="003861D3"/>
    <w:rsid w:val="00386E52"/>
    <w:rsid w:val="00386E6B"/>
    <w:rsid w:val="003873F0"/>
    <w:rsid w:val="003876C2"/>
    <w:rsid w:val="0038778F"/>
    <w:rsid w:val="003877EC"/>
    <w:rsid w:val="00387869"/>
    <w:rsid w:val="00387A30"/>
    <w:rsid w:val="00387AC0"/>
    <w:rsid w:val="00387C8D"/>
    <w:rsid w:val="003900E2"/>
    <w:rsid w:val="00390117"/>
    <w:rsid w:val="00390195"/>
    <w:rsid w:val="003903F9"/>
    <w:rsid w:val="00390507"/>
    <w:rsid w:val="00390CC2"/>
    <w:rsid w:val="00390CC3"/>
    <w:rsid w:val="00390F7B"/>
    <w:rsid w:val="00391031"/>
    <w:rsid w:val="003911C8"/>
    <w:rsid w:val="0039142A"/>
    <w:rsid w:val="003918BB"/>
    <w:rsid w:val="00391AEE"/>
    <w:rsid w:val="00391DE4"/>
    <w:rsid w:val="00392001"/>
    <w:rsid w:val="003920F0"/>
    <w:rsid w:val="00392389"/>
    <w:rsid w:val="00392408"/>
    <w:rsid w:val="00392502"/>
    <w:rsid w:val="003925C1"/>
    <w:rsid w:val="00392AF6"/>
    <w:rsid w:val="00392F6F"/>
    <w:rsid w:val="00392F73"/>
    <w:rsid w:val="0039314A"/>
    <w:rsid w:val="00393171"/>
    <w:rsid w:val="0039366D"/>
    <w:rsid w:val="003936DB"/>
    <w:rsid w:val="003937B5"/>
    <w:rsid w:val="00393CD8"/>
    <w:rsid w:val="00394110"/>
    <w:rsid w:val="00394FE5"/>
    <w:rsid w:val="00395239"/>
    <w:rsid w:val="00395300"/>
    <w:rsid w:val="00395607"/>
    <w:rsid w:val="0039588C"/>
    <w:rsid w:val="00395A23"/>
    <w:rsid w:val="00395BAC"/>
    <w:rsid w:val="0039610E"/>
    <w:rsid w:val="003968DC"/>
    <w:rsid w:val="003969E1"/>
    <w:rsid w:val="00396BD5"/>
    <w:rsid w:val="00396E8D"/>
    <w:rsid w:val="003972B9"/>
    <w:rsid w:val="00397A64"/>
    <w:rsid w:val="00397E49"/>
    <w:rsid w:val="00397FC5"/>
    <w:rsid w:val="003A0174"/>
    <w:rsid w:val="003A0999"/>
    <w:rsid w:val="003A0FD9"/>
    <w:rsid w:val="003A10BD"/>
    <w:rsid w:val="003A1816"/>
    <w:rsid w:val="003A1B7A"/>
    <w:rsid w:val="003A20FC"/>
    <w:rsid w:val="003A21C4"/>
    <w:rsid w:val="003A23A4"/>
    <w:rsid w:val="003A2553"/>
    <w:rsid w:val="003A2609"/>
    <w:rsid w:val="003A265C"/>
    <w:rsid w:val="003A282D"/>
    <w:rsid w:val="003A2A98"/>
    <w:rsid w:val="003A2DF2"/>
    <w:rsid w:val="003A30CE"/>
    <w:rsid w:val="003A370A"/>
    <w:rsid w:val="003A3B26"/>
    <w:rsid w:val="003A3C4C"/>
    <w:rsid w:val="003A3F73"/>
    <w:rsid w:val="003A43DA"/>
    <w:rsid w:val="003A4F34"/>
    <w:rsid w:val="003A52BC"/>
    <w:rsid w:val="003A5546"/>
    <w:rsid w:val="003A56AD"/>
    <w:rsid w:val="003A5F89"/>
    <w:rsid w:val="003A61C9"/>
    <w:rsid w:val="003A6397"/>
    <w:rsid w:val="003A652E"/>
    <w:rsid w:val="003A6808"/>
    <w:rsid w:val="003A6B8B"/>
    <w:rsid w:val="003A6BB0"/>
    <w:rsid w:val="003A6BC9"/>
    <w:rsid w:val="003A6DFB"/>
    <w:rsid w:val="003A71C1"/>
    <w:rsid w:val="003A7390"/>
    <w:rsid w:val="003A75B8"/>
    <w:rsid w:val="003A7621"/>
    <w:rsid w:val="003A78A3"/>
    <w:rsid w:val="003A7C40"/>
    <w:rsid w:val="003B0114"/>
    <w:rsid w:val="003B0256"/>
    <w:rsid w:val="003B06F7"/>
    <w:rsid w:val="003B0819"/>
    <w:rsid w:val="003B09DA"/>
    <w:rsid w:val="003B0BA0"/>
    <w:rsid w:val="003B0DD9"/>
    <w:rsid w:val="003B13E1"/>
    <w:rsid w:val="003B1617"/>
    <w:rsid w:val="003B20DB"/>
    <w:rsid w:val="003B21AD"/>
    <w:rsid w:val="003B22B8"/>
    <w:rsid w:val="003B2B7C"/>
    <w:rsid w:val="003B2C08"/>
    <w:rsid w:val="003B2D0A"/>
    <w:rsid w:val="003B2FCD"/>
    <w:rsid w:val="003B334A"/>
    <w:rsid w:val="003B39C3"/>
    <w:rsid w:val="003B490B"/>
    <w:rsid w:val="003B5039"/>
    <w:rsid w:val="003B50EB"/>
    <w:rsid w:val="003B53B5"/>
    <w:rsid w:val="003B53BB"/>
    <w:rsid w:val="003B540A"/>
    <w:rsid w:val="003B540F"/>
    <w:rsid w:val="003B5498"/>
    <w:rsid w:val="003B551D"/>
    <w:rsid w:val="003B559C"/>
    <w:rsid w:val="003B5EC4"/>
    <w:rsid w:val="003B6386"/>
    <w:rsid w:val="003B7235"/>
    <w:rsid w:val="003B729E"/>
    <w:rsid w:val="003B73A8"/>
    <w:rsid w:val="003B77DA"/>
    <w:rsid w:val="003B7819"/>
    <w:rsid w:val="003B789C"/>
    <w:rsid w:val="003B7944"/>
    <w:rsid w:val="003B797C"/>
    <w:rsid w:val="003B7D91"/>
    <w:rsid w:val="003B7D96"/>
    <w:rsid w:val="003B7F42"/>
    <w:rsid w:val="003C048F"/>
    <w:rsid w:val="003C052A"/>
    <w:rsid w:val="003C0736"/>
    <w:rsid w:val="003C074F"/>
    <w:rsid w:val="003C0BEF"/>
    <w:rsid w:val="003C0CC7"/>
    <w:rsid w:val="003C0FDD"/>
    <w:rsid w:val="003C1418"/>
    <w:rsid w:val="003C1A50"/>
    <w:rsid w:val="003C2164"/>
    <w:rsid w:val="003C2310"/>
    <w:rsid w:val="003C2B1C"/>
    <w:rsid w:val="003C3091"/>
    <w:rsid w:val="003C31E8"/>
    <w:rsid w:val="003C35BB"/>
    <w:rsid w:val="003C36E1"/>
    <w:rsid w:val="003C376C"/>
    <w:rsid w:val="003C3918"/>
    <w:rsid w:val="003C3E04"/>
    <w:rsid w:val="003C3EF3"/>
    <w:rsid w:val="003C3F99"/>
    <w:rsid w:val="003C44F1"/>
    <w:rsid w:val="003C4769"/>
    <w:rsid w:val="003C4B9E"/>
    <w:rsid w:val="003C4C3F"/>
    <w:rsid w:val="003C53D0"/>
    <w:rsid w:val="003C5460"/>
    <w:rsid w:val="003C5D40"/>
    <w:rsid w:val="003C5DF9"/>
    <w:rsid w:val="003C60AE"/>
    <w:rsid w:val="003C627A"/>
    <w:rsid w:val="003C64D9"/>
    <w:rsid w:val="003C68E6"/>
    <w:rsid w:val="003C69F7"/>
    <w:rsid w:val="003C6E3A"/>
    <w:rsid w:val="003C75B8"/>
    <w:rsid w:val="003C79FB"/>
    <w:rsid w:val="003C7D7E"/>
    <w:rsid w:val="003C7F5E"/>
    <w:rsid w:val="003D01AD"/>
    <w:rsid w:val="003D02E7"/>
    <w:rsid w:val="003D0365"/>
    <w:rsid w:val="003D047D"/>
    <w:rsid w:val="003D0B20"/>
    <w:rsid w:val="003D104C"/>
    <w:rsid w:val="003D119E"/>
    <w:rsid w:val="003D127E"/>
    <w:rsid w:val="003D16EB"/>
    <w:rsid w:val="003D1732"/>
    <w:rsid w:val="003D182C"/>
    <w:rsid w:val="003D1BE9"/>
    <w:rsid w:val="003D1EEA"/>
    <w:rsid w:val="003D1F46"/>
    <w:rsid w:val="003D1FF5"/>
    <w:rsid w:val="003D21B2"/>
    <w:rsid w:val="003D2BA5"/>
    <w:rsid w:val="003D2F71"/>
    <w:rsid w:val="003D30C5"/>
    <w:rsid w:val="003D3219"/>
    <w:rsid w:val="003D38C9"/>
    <w:rsid w:val="003D3DF6"/>
    <w:rsid w:val="003D4214"/>
    <w:rsid w:val="003D478E"/>
    <w:rsid w:val="003D4F2F"/>
    <w:rsid w:val="003D5185"/>
    <w:rsid w:val="003D53E8"/>
    <w:rsid w:val="003D564C"/>
    <w:rsid w:val="003D56EF"/>
    <w:rsid w:val="003D5704"/>
    <w:rsid w:val="003D57A9"/>
    <w:rsid w:val="003D5906"/>
    <w:rsid w:val="003D597C"/>
    <w:rsid w:val="003D5A68"/>
    <w:rsid w:val="003D5F12"/>
    <w:rsid w:val="003D5FBC"/>
    <w:rsid w:val="003D733A"/>
    <w:rsid w:val="003D77E8"/>
    <w:rsid w:val="003D79F6"/>
    <w:rsid w:val="003D7D9E"/>
    <w:rsid w:val="003D7F35"/>
    <w:rsid w:val="003E015A"/>
    <w:rsid w:val="003E05C2"/>
    <w:rsid w:val="003E1932"/>
    <w:rsid w:val="003E2A4F"/>
    <w:rsid w:val="003E2D0C"/>
    <w:rsid w:val="003E2E7F"/>
    <w:rsid w:val="003E2E97"/>
    <w:rsid w:val="003E33B0"/>
    <w:rsid w:val="003E3B07"/>
    <w:rsid w:val="003E45D9"/>
    <w:rsid w:val="003E47DB"/>
    <w:rsid w:val="003E4F32"/>
    <w:rsid w:val="003E53DD"/>
    <w:rsid w:val="003E5899"/>
    <w:rsid w:val="003E5916"/>
    <w:rsid w:val="003E5A26"/>
    <w:rsid w:val="003E5D0E"/>
    <w:rsid w:val="003E5EDB"/>
    <w:rsid w:val="003E6FF5"/>
    <w:rsid w:val="003E7A71"/>
    <w:rsid w:val="003E7DF0"/>
    <w:rsid w:val="003E7F1B"/>
    <w:rsid w:val="003E7F4B"/>
    <w:rsid w:val="003F0170"/>
    <w:rsid w:val="003F01DB"/>
    <w:rsid w:val="003F01F2"/>
    <w:rsid w:val="003F09C5"/>
    <w:rsid w:val="003F0B14"/>
    <w:rsid w:val="003F0C43"/>
    <w:rsid w:val="003F0D81"/>
    <w:rsid w:val="003F0F26"/>
    <w:rsid w:val="003F1221"/>
    <w:rsid w:val="003F125B"/>
    <w:rsid w:val="003F1274"/>
    <w:rsid w:val="003F145B"/>
    <w:rsid w:val="003F19F9"/>
    <w:rsid w:val="003F1D83"/>
    <w:rsid w:val="003F1FB8"/>
    <w:rsid w:val="003F2131"/>
    <w:rsid w:val="003F2328"/>
    <w:rsid w:val="003F2379"/>
    <w:rsid w:val="003F28FC"/>
    <w:rsid w:val="003F2D01"/>
    <w:rsid w:val="003F34C4"/>
    <w:rsid w:val="003F355B"/>
    <w:rsid w:val="003F38B8"/>
    <w:rsid w:val="003F38E4"/>
    <w:rsid w:val="003F3AD4"/>
    <w:rsid w:val="003F3B92"/>
    <w:rsid w:val="003F456F"/>
    <w:rsid w:val="003F4666"/>
    <w:rsid w:val="003F49F3"/>
    <w:rsid w:val="003F4A4B"/>
    <w:rsid w:val="003F4EF6"/>
    <w:rsid w:val="003F5650"/>
    <w:rsid w:val="003F5A03"/>
    <w:rsid w:val="003F5B62"/>
    <w:rsid w:val="003F5E01"/>
    <w:rsid w:val="003F62ED"/>
    <w:rsid w:val="003F667C"/>
    <w:rsid w:val="003F6903"/>
    <w:rsid w:val="003F6C36"/>
    <w:rsid w:val="003F6E5A"/>
    <w:rsid w:val="003F7090"/>
    <w:rsid w:val="003F73B3"/>
    <w:rsid w:val="003F7617"/>
    <w:rsid w:val="003F7BC9"/>
    <w:rsid w:val="003F7DA5"/>
    <w:rsid w:val="00400166"/>
    <w:rsid w:val="00400420"/>
    <w:rsid w:val="00400640"/>
    <w:rsid w:val="00400791"/>
    <w:rsid w:val="004008A2"/>
    <w:rsid w:val="00400A08"/>
    <w:rsid w:val="00400CA9"/>
    <w:rsid w:val="0040127B"/>
    <w:rsid w:val="00401AA7"/>
    <w:rsid w:val="00401E4A"/>
    <w:rsid w:val="004028F1"/>
    <w:rsid w:val="00402AB1"/>
    <w:rsid w:val="00402AE9"/>
    <w:rsid w:val="00402C88"/>
    <w:rsid w:val="00402DA9"/>
    <w:rsid w:val="00403219"/>
    <w:rsid w:val="004032B0"/>
    <w:rsid w:val="004035E9"/>
    <w:rsid w:val="004036DE"/>
    <w:rsid w:val="00403A76"/>
    <w:rsid w:val="00404027"/>
    <w:rsid w:val="0040413E"/>
    <w:rsid w:val="004043C9"/>
    <w:rsid w:val="00404953"/>
    <w:rsid w:val="00405249"/>
    <w:rsid w:val="00405251"/>
    <w:rsid w:val="004057E1"/>
    <w:rsid w:val="004058CA"/>
    <w:rsid w:val="00405D76"/>
    <w:rsid w:val="0040606B"/>
    <w:rsid w:val="004062D2"/>
    <w:rsid w:val="0040638F"/>
    <w:rsid w:val="00406453"/>
    <w:rsid w:val="00406604"/>
    <w:rsid w:val="00406A98"/>
    <w:rsid w:val="00407028"/>
    <w:rsid w:val="0040774B"/>
    <w:rsid w:val="00407E63"/>
    <w:rsid w:val="00407ED8"/>
    <w:rsid w:val="0041013D"/>
    <w:rsid w:val="004103C9"/>
    <w:rsid w:val="00410485"/>
    <w:rsid w:val="00410828"/>
    <w:rsid w:val="004108EA"/>
    <w:rsid w:val="00411A74"/>
    <w:rsid w:val="00411D1D"/>
    <w:rsid w:val="00412491"/>
    <w:rsid w:val="00412807"/>
    <w:rsid w:val="004128C5"/>
    <w:rsid w:val="0041320F"/>
    <w:rsid w:val="00413347"/>
    <w:rsid w:val="00413503"/>
    <w:rsid w:val="0041360A"/>
    <w:rsid w:val="00413713"/>
    <w:rsid w:val="00413AC8"/>
    <w:rsid w:val="00413BC0"/>
    <w:rsid w:val="00414225"/>
    <w:rsid w:val="00414287"/>
    <w:rsid w:val="00414807"/>
    <w:rsid w:val="00414D69"/>
    <w:rsid w:val="00414F9C"/>
    <w:rsid w:val="00415498"/>
    <w:rsid w:val="0041599A"/>
    <w:rsid w:val="00415BAB"/>
    <w:rsid w:val="00415BBE"/>
    <w:rsid w:val="00415E87"/>
    <w:rsid w:val="00415F7A"/>
    <w:rsid w:val="00415F89"/>
    <w:rsid w:val="00416295"/>
    <w:rsid w:val="00417246"/>
    <w:rsid w:val="0041762F"/>
    <w:rsid w:val="00417C15"/>
    <w:rsid w:val="00420038"/>
    <w:rsid w:val="00420094"/>
    <w:rsid w:val="004200E5"/>
    <w:rsid w:val="004201B6"/>
    <w:rsid w:val="00420701"/>
    <w:rsid w:val="00420CA7"/>
    <w:rsid w:val="004214E6"/>
    <w:rsid w:val="0042187B"/>
    <w:rsid w:val="00421966"/>
    <w:rsid w:val="004222DF"/>
    <w:rsid w:val="004225B5"/>
    <w:rsid w:val="004226A8"/>
    <w:rsid w:val="00422F36"/>
    <w:rsid w:val="00423B9E"/>
    <w:rsid w:val="00423C73"/>
    <w:rsid w:val="00423CEA"/>
    <w:rsid w:val="00423DEB"/>
    <w:rsid w:val="00423E35"/>
    <w:rsid w:val="004245CE"/>
    <w:rsid w:val="0042487E"/>
    <w:rsid w:val="004249D0"/>
    <w:rsid w:val="004254B1"/>
    <w:rsid w:val="0042562F"/>
    <w:rsid w:val="00425F97"/>
    <w:rsid w:val="00426307"/>
    <w:rsid w:val="004266FE"/>
    <w:rsid w:val="0042677F"/>
    <w:rsid w:val="004268C9"/>
    <w:rsid w:val="00426A01"/>
    <w:rsid w:val="00426AB0"/>
    <w:rsid w:val="00426C49"/>
    <w:rsid w:val="00426D80"/>
    <w:rsid w:val="00426E2A"/>
    <w:rsid w:val="0042766E"/>
    <w:rsid w:val="004278F5"/>
    <w:rsid w:val="00427B7C"/>
    <w:rsid w:val="00427D0F"/>
    <w:rsid w:val="00427F8C"/>
    <w:rsid w:val="004302A7"/>
    <w:rsid w:val="004305B7"/>
    <w:rsid w:val="00430794"/>
    <w:rsid w:val="00431574"/>
    <w:rsid w:val="00431B38"/>
    <w:rsid w:val="00432281"/>
    <w:rsid w:val="004323EE"/>
    <w:rsid w:val="004324D6"/>
    <w:rsid w:val="00432642"/>
    <w:rsid w:val="00432894"/>
    <w:rsid w:val="00432CE9"/>
    <w:rsid w:val="00432F90"/>
    <w:rsid w:val="004341A0"/>
    <w:rsid w:val="0043447C"/>
    <w:rsid w:val="004344B9"/>
    <w:rsid w:val="004348D3"/>
    <w:rsid w:val="00434ACC"/>
    <w:rsid w:val="00434DA1"/>
    <w:rsid w:val="00434E6B"/>
    <w:rsid w:val="00434F14"/>
    <w:rsid w:val="00434F85"/>
    <w:rsid w:val="0043517B"/>
    <w:rsid w:val="004356EC"/>
    <w:rsid w:val="00436655"/>
    <w:rsid w:val="00436C38"/>
    <w:rsid w:val="00437A83"/>
    <w:rsid w:val="00437B01"/>
    <w:rsid w:val="00437BBA"/>
    <w:rsid w:val="004415DB"/>
    <w:rsid w:val="004415DD"/>
    <w:rsid w:val="00441E2B"/>
    <w:rsid w:val="00441F3E"/>
    <w:rsid w:val="0044218D"/>
    <w:rsid w:val="004424A8"/>
    <w:rsid w:val="00442768"/>
    <w:rsid w:val="00442A0A"/>
    <w:rsid w:val="00442A61"/>
    <w:rsid w:val="00442B07"/>
    <w:rsid w:val="00442CE6"/>
    <w:rsid w:val="00442F72"/>
    <w:rsid w:val="004433A1"/>
    <w:rsid w:val="00443564"/>
    <w:rsid w:val="00443A90"/>
    <w:rsid w:val="004442AA"/>
    <w:rsid w:val="004448CF"/>
    <w:rsid w:val="00444A61"/>
    <w:rsid w:val="00444D21"/>
    <w:rsid w:val="00444F7A"/>
    <w:rsid w:val="004450F3"/>
    <w:rsid w:val="00445117"/>
    <w:rsid w:val="00445668"/>
    <w:rsid w:val="004458BA"/>
    <w:rsid w:val="00445973"/>
    <w:rsid w:val="00445A86"/>
    <w:rsid w:val="00445ABB"/>
    <w:rsid w:val="00445B29"/>
    <w:rsid w:val="00445CCD"/>
    <w:rsid w:val="00445CD7"/>
    <w:rsid w:val="00445CEF"/>
    <w:rsid w:val="0044612E"/>
    <w:rsid w:val="00446911"/>
    <w:rsid w:val="00446A49"/>
    <w:rsid w:val="00446D04"/>
    <w:rsid w:val="00447020"/>
    <w:rsid w:val="0044709D"/>
    <w:rsid w:val="00447102"/>
    <w:rsid w:val="004472F7"/>
    <w:rsid w:val="00447869"/>
    <w:rsid w:val="00447929"/>
    <w:rsid w:val="00447F5A"/>
    <w:rsid w:val="00447FEB"/>
    <w:rsid w:val="004504E6"/>
    <w:rsid w:val="00450775"/>
    <w:rsid w:val="00450F26"/>
    <w:rsid w:val="00450FEF"/>
    <w:rsid w:val="004515C9"/>
    <w:rsid w:val="0045182F"/>
    <w:rsid w:val="00451841"/>
    <w:rsid w:val="00451E4F"/>
    <w:rsid w:val="00452126"/>
    <w:rsid w:val="00452557"/>
    <w:rsid w:val="00452630"/>
    <w:rsid w:val="00452B2F"/>
    <w:rsid w:val="00452E71"/>
    <w:rsid w:val="004532F2"/>
    <w:rsid w:val="004538B0"/>
    <w:rsid w:val="00453967"/>
    <w:rsid w:val="00453A02"/>
    <w:rsid w:val="00454211"/>
    <w:rsid w:val="00454240"/>
    <w:rsid w:val="004548D7"/>
    <w:rsid w:val="00454AFB"/>
    <w:rsid w:val="00454BD5"/>
    <w:rsid w:val="00455388"/>
    <w:rsid w:val="00455574"/>
    <w:rsid w:val="0045561F"/>
    <w:rsid w:val="004557FA"/>
    <w:rsid w:val="004563F4"/>
    <w:rsid w:val="00456440"/>
    <w:rsid w:val="00456471"/>
    <w:rsid w:val="00457431"/>
    <w:rsid w:val="00460034"/>
    <w:rsid w:val="004601A4"/>
    <w:rsid w:val="004602A9"/>
    <w:rsid w:val="0046059D"/>
    <w:rsid w:val="00460620"/>
    <w:rsid w:val="004607FB"/>
    <w:rsid w:val="00460CA1"/>
    <w:rsid w:val="00461383"/>
    <w:rsid w:val="004613CF"/>
    <w:rsid w:val="00461746"/>
    <w:rsid w:val="00461794"/>
    <w:rsid w:val="00461DD9"/>
    <w:rsid w:val="0046213C"/>
    <w:rsid w:val="004623D8"/>
    <w:rsid w:val="004624F0"/>
    <w:rsid w:val="0046264C"/>
    <w:rsid w:val="00462878"/>
    <w:rsid w:val="00462DF9"/>
    <w:rsid w:val="0046306D"/>
    <w:rsid w:val="00463499"/>
    <w:rsid w:val="00463CBE"/>
    <w:rsid w:val="0046404E"/>
    <w:rsid w:val="00464087"/>
    <w:rsid w:val="00464089"/>
    <w:rsid w:val="00464227"/>
    <w:rsid w:val="0046462A"/>
    <w:rsid w:val="004648DD"/>
    <w:rsid w:val="0046490F"/>
    <w:rsid w:val="00464C69"/>
    <w:rsid w:val="00464D79"/>
    <w:rsid w:val="00464E97"/>
    <w:rsid w:val="00464EC7"/>
    <w:rsid w:val="0046545A"/>
    <w:rsid w:val="004655CA"/>
    <w:rsid w:val="004655EE"/>
    <w:rsid w:val="00465980"/>
    <w:rsid w:val="00465CFF"/>
    <w:rsid w:val="004662E4"/>
    <w:rsid w:val="00466594"/>
    <w:rsid w:val="00466614"/>
    <w:rsid w:val="00466B15"/>
    <w:rsid w:val="00467356"/>
    <w:rsid w:val="0046773C"/>
    <w:rsid w:val="00467E3F"/>
    <w:rsid w:val="00467EC4"/>
    <w:rsid w:val="00470237"/>
    <w:rsid w:val="0047062E"/>
    <w:rsid w:val="004708D6"/>
    <w:rsid w:val="00470954"/>
    <w:rsid w:val="00470BD3"/>
    <w:rsid w:val="00470FDA"/>
    <w:rsid w:val="00471154"/>
    <w:rsid w:val="00471B89"/>
    <w:rsid w:val="00471D03"/>
    <w:rsid w:val="00471EA4"/>
    <w:rsid w:val="00471F11"/>
    <w:rsid w:val="00471F5C"/>
    <w:rsid w:val="0047204D"/>
    <w:rsid w:val="00472424"/>
    <w:rsid w:val="00472525"/>
    <w:rsid w:val="0047266D"/>
    <w:rsid w:val="004726DE"/>
    <w:rsid w:val="0047296C"/>
    <w:rsid w:val="00472D0A"/>
    <w:rsid w:val="004730A6"/>
    <w:rsid w:val="004731BB"/>
    <w:rsid w:val="004733DB"/>
    <w:rsid w:val="0047369B"/>
    <w:rsid w:val="004739F3"/>
    <w:rsid w:val="00473A76"/>
    <w:rsid w:val="00473C9C"/>
    <w:rsid w:val="00473F38"/>
    <w:rsid w:val="004740C3"/>
    <w:rsid w:val="00474286"/>
    <w:rsid w:val="00474389"/>
    <w:rsid w:val="004743E4"/>
    <w:rsid w:val="00474849"/>
    <w:rsid w:val="0047507D"/>
    <w:rsid w:val="00475167"/>
    <w:rsid w:val="004752C0"/>
    <w:rsid w:val="004752CA"/>
    <w:rsid w:val="00475770"/>
    <w:rsid w:val="004758E1"/>
    <w:rsid w:val="00475C9A"/>
    <w:rsid w:val="00475D79"/>
    <w:rsid w:val="00475E87"/>
    <w:rsid w:val="00475EDD"/>
    <w:rsid w:val="00476042"/>
    <w:rsid w:val="004760E6"/>
    <w:rsid w:val="004761A4"/>
    <w:rsid w:val="004763B7"/>
    <w:rsid w:val="00476610"/>
    <w:rsid w:val="00476630"/>
    <w:rsid w:val="0047674E"/>
    <w:rsid w:val="0047688D"/>
    <w:rsid w:val="00476AF8"/>
    <w:rsid w:val="004772B2"/>
    <w:rsid w:val="00477743"/>
    <w:rsid w:val="00477A8A"/>
    <w:rsid w:val="00477CA4"/>
    <w:rsid w:val="00477D4D"/>
    <w:rsid w:val="00480147"/>
    <w:rsid w:val="00480F91"/>
    <w:rsid w:val="00481EB3"/>
    <w:rsid w:val="00481FAD"/>
    <w:rsid w:val="004820CC"/>
    <w:rsid w:val="0048211F"/>
    <w:rsid w:val="00482234"/>
    <w:rsid w:val="0048266D"/>
    <w:rsid w:val="0048283F"/>
    <w:rsid w:val="00482AA0"/>
    <w:rsid w:val="00482C86"/>
    <w:rsid w:val="00483064"/>
    <w:rsid w:val="004830F0"/>
    <w:rsid w:val="00483569"/>
    <w:rsid w:val="0048375D"/>
    <w:rsid w:val="004838ED"/>
    <w:rsid w:val="004841AB"/>
    <w:rsid w:val="004842AE"/>
    <w:rsid w:val="00484338"/>
    <w:rsid w:val="004845B9"/>
    <w:rsid w:val="0048469A"/>
    <w:rsid w:val="0048478F"/>
    <w:rsid w:val="00484D54"/>
    <w:rsid w:val="00485730"/>
    <w:rsid w:val="00485B9A"/>
    <w:rsid w:val="00486095"/>
    <w:rsid w:val="0048619C"/>
    <w:rsid w:val="004868AD"/>
    <w:rsid w:val="00486A7A"/>
    <w:rsid w:val="00486AD0"/>
    <w:rsid w:val="00486D69"/>
    <w:rsid w:val="00486DC9"/>
    <w:rsid w:val="00486F39"/>
    <w:rsid w:val="00486F3C"/>
    <w:rsid w:val="004870D5"/>
    <w:rsid w:val="0048721E"/>
    <w:rsid w:val="0048735F"/>
    <w:rsid w:val="00487ED3"/>
    <w:rsid w:val="004906CB"/>
    <w:rsid w:val="00490A8E"/>
    <w:rsid w:val="00490E0F"/>
    <w:rsid w:val="004911BE"/>
    <w:rsid w:val="00491382"/>
    <w:rsid w:val="004916E0"/>
    <w:rsid w:val="00491841"/>
    <w:rsid w:val="00491DAE"/>
    <w:rsid w:val="00491F28"/>
    <w:rsid w:val="004920C4"/>
    <w:rsid w:val="00492237"/>
    <w:rsid w:val="0049244A"/>
    <w:rsid w:val="0049269D"/>
    <w:rsid w:val="00492958"/>
    <w:rsid w:val="00492B01"/>
    <w:rsid w:val="00492BDC"/>
    <w:rsid w:val="00492CE3"/>
    <w:rsid w:val="0049300F"/>
    <w:rsid w:val="004932A1"/>
    <w:rsid w:val="004932CC"/>
    <w:rsid w:val="00493716"/>
    <w:rsid w:val="00493A2E"/>
    <w:rsid w:val="00493BC9"/>
    <w:rsid w:val="00493C30"/>
    <w:rsid w:val="00493E3F"/>
    <w:rsid w:val="00493F12"/>
    <w:rsid w:val="004946A6"/>
    <w:rsid w:val="00494785"/>
    <w:rsid w:val="00494B02"/>
    <w:rsid w:val="00494D22"/>
    <w:rsid w:val="00494EA5"/>
    <w:rsid w:val="00494FE1"/>
    <w:rsid w:val="00495139"/>
    <w:rsid w:val="0049525C"/>
    <w:rsid w:val="004955DD"/>
    <w:rsid w:val="00495600"/>
    <w:rsid w:val="00495761"/>
    <w:rsid w:val="004958B4"/>
    <w:rsid w:val="00495B10"/>
    <w:rsid w:val="00495E1B"/>
    <w:rsid w:val="00496C65"/>
    <w:rsid w:val="00497035"/>
    <w:rsid w:val="004972DE"/>
    <w:rsid w:val="00497806"/>
    <w:rsid w:val="00497B78"/>
    <w:rsid w:val="00497C11"/>
    <w:rsid w:val="00497C2E"/>
    <w:rsid w:val="00497D23"/>
    <w:rsid w:val="004A005B"/>
    <w:rsid w:val="004A00FF"/>
    <w:rsid w:val="004A0481"/>
    <w:rsid w:val="004A09D1"/>
    <w:rsid w:val="004A0D83"/>
    <w:rsid w:val="004A1087"/>
    <w:rsid w:val="004A1237"/>
    <w:rsid w:val="004A13FC"/>
    <w:rsid w:val="004A1407"/>
    <w:rsid w:val="004A17DD"/>
    <w:rsid w:val="004A1962"/>
    <w:rsid w:val="004A1990"/>
    <w:rsid w:val="004A1AB0"/>
    <w:rsid w:val="004A1CF1"/>
    <w:rsid w:val="004A2666"/>
    <w:rsid w:val="004A2F94"/>
    <w:rsid w:val="004A3111"/>
    <w:rsid w:val="004A32E5"/>
    <w:rsid w:val="004A3817"/>
    <w:rsid w:val="004A3BC6"/>
    <w:rsid w:val="004A3BE6"/>
    <w:rsid w:val="004A4004"/>
    <w:rsid w:val="004A415C"/>
    <w:rsid w:val="004A4835"/>
    <w:rsid w:val="004A48F5"/>
    <w:rsid w:val="004A4CD5"/>
    <w:rsid w:val="004A5201"/>
    <w:rsid w:val="004A54D6"/>
    <w:rsid w:val="004A5772"/>
    <w:rsid w:val="004A5899"/>
    <w:rsid w:val="004A58FA"/>
    <w:rsid w:val="004A5E2E"/>
    <w:rsid w:val="004A6275"/>
    <w:rsid w:val="004A64E2"/>
    <w:rsid w:val="004A68E4"/>
    <w:rsid w:val="004A698A"/>
    <w:rsid w:val="004A6C55"/>
    <w:rsid w:val="004A721D"/>
    <w:rsid w:val="004A7608"/>
    <w:rsid w:val="004A77F8"/>
    <w:rsid w:val="004A78BF"/>
    <w:rsid w:val="004A7D7A"/>
    <w:rsid w:val="004B09D3"/>
    <w:rsid w:val="004B10F1"/>
    <w:rsid w:val="004B10F7"/>
    <w:rsid w:val="004B1FAC"/>
    <w:rsid w:val="004B2248"/>
    <w:rsid w:val="004B22FF"/>
    <w:rsid w:val="004B27C8"/>
    <w:rsid w:val="004B2948"/>
    <w:rsid w:val="004B2C69"/>
    <w:rsid w:val="004B3011"/>
    <w:rsid w:val="004B302B"/>
    <w:rsid w:val="004B341B"/>
    <w:rsid w:val="004B3913"/>
    <w:rsid w:val="004B3956"/>
    <w:rsid w:val="004B3A6F"/>
    <w:rsid w:val="004B3C24"/>
    <w:rsid w:val="004B3CD5"/>
    <w:rsid w:val="004B4298"/>
    <w:rsid w:val="004B4EF9"/>
    <w:rsid w:val="004B51DC"/>
    <w:rsid w:val="004B542E"/>
    <w:rsid w:val="004B5826"/>
    <w:rsid w:val="004B5C54"/>
    <w:rsid w:val="004B62A0"/>
    <w:rsid w:val="004B6554"/>
    <w:rsid w:val="004B65F6"/>
    <w:rsid w:val="004B670E"/>
    <w:rsid w:val="004B6A41"/>
    <w:rsid w:val="004B6C84"/>
    <w:rsid w:val="004B702D"/>
    <w:rsid w:val="004B74A8"/>
    <w:rsid w:val="004B79C8"/>
    <w:rsid w:val="004B7A21"/>
    <w:rsid w:val="004C033F"/>
    <w:rsid w:val="004C0585"/>
    <w:rsid w:val="004C0882"/>
    <w:rsid w:val="004C156B"/>
    <w:rsid w:val="004C16AD"/>
    <w:rsid w:val="004C17A6"/>
    <w:rsid w:val="004C18FD"/>
    <w:rsid w:val="004C1A98"/>
    <w:rsid w:val="004C1AE4"/>
    <w:rsid w:val="004C1DFD"/>
    <w:rsid w:val="004C2774"/>
    <w:rsid w:val="004C2BA1"/>
    <w:rsid w:val="004C2E8E"/>
    <w:rsid w:val="004C3003"/>
    <w:rsid w:val="004C3652"/>
    <w:rsid w:val="004C3698"/>
    <w:rsid w:val="004C399E"/>
    <w:rsid w:val="004C3BD4"/>
    <w:rsid w:val="004C3D3B"/>
    <w:rsid w:val="004C4079"/>
    <w:rsid w:val="004C41B3"/>
    <w:rsid w:val="004C421D"/>
    <w:rsid w:val="004C457A"/>
    <w:rsid w:val="004C48DA"/>
    <w:rsid w:val="004C5297"/>
    <w:rsid w:val="004C53D3"/>
    <w:rsid w:val="004C55F5"/>
    <w:rsid w:val="004C5687"/>
    <w:rsid w:val="004C5770"/>
    <w:rsid w:val="004C5E2B"/>
    <w:rsid w:val="004C5E83"/>
    <w:rsid w:val="004C5E9C"/>
    <w:rsid w:val="004C61FC"/>
    <w:rsid w:val="004C6A15"/>
    <w:rsid w:val="004C6A44"/>
    <w:rsid w:val="004C6B84"/>
    <w:rsid w:val="004C6C7F"/>
    <w:rsid w:val="004C7301"/>
    <w:rsid w:val="004C736C"/>
    <w:rsid w:val="004C74AC"/>
    <w:rsid w:val="004C74DB"/>
    <w:rsid w:val="004C7886"/>
    <w:rsid w:val="004D0607"/>
    <w:rsid w:val="004D08E8"/>
    <w:rsid w:val="004D112C"/>
    <w:rsid w:val="004D14D5"/>
    <w:rsid w:val="004D1556"/>
    <w:rsid w:val="004D1872"/>
    <w:rsid w:val="004D1907"/>
    <w:rsid w:val="004D1971"/>
    <w:rsid w:val="004D2611"/>
    <w:rsid w:val="004D283D"/>
    <w:rsid w:val="004D2899"/>
    <w:rsid w:val="004D29FA"/>
    <w:rsid w:val="004D2A79"/>
    <w:rsid w:val="004D2C33"/>
    <w:rsid w:val="004D2E1A"/>
    <w:rsid w:val="004D3414"/>
    <w:rsid w:val="004D3CDB"/>
    <w:rsid w:val="004D4143"/>
    <w:rsid w:val="004D47E4"/>
    <w:rsid w:val="004D4F51"/>
    <w:rsid w:val="004D510F"/>
    <w:rsid w:val="004D5B13"/>
    <w:rsid w:val="004D5B6B"/>
    <w:rsid w:val="004D5C95"/>
    <w:rsid w:val="004D5CE0"/>
    <w:rsid w:val="004D6596"/>
    <w:rsid w:val="004D677F"/>
    <w:rsid w:val="004D6B54"/>
    <w:rsid w:val="004D6E9F"/>
    <w:rsid w:val="004D6F06"/>
    <w:rsid w:val="004D70D2"/>
    <w:rsid w:val="004D70D4"/>
    <w:rsid w:val="004D733D"/>
    <w:rsid w:val="004D7DE1"/>
    <w:rsid w:val="004D7E3E"/>
    <w:rsid w:val="004D7FB1"/>
    <w:rsid w:val="004E0F48"/>
    <w:rsid w:val="004E1022"/>
    <w:rsid w:val="004E1689"/>
    <w:rsid w:val="004E1A32"/>
    <w:rsid w:val="004E1CCF"/>
    <w:rsid w:val="004E208E"/>
    <w:rsid w:val="004E224F"/>
    <w:rsid w:val="004E25A0"/>
    <w:rsid w:val="004E26EF"/>
    <w:rsid w:val="004E2A89"/>
    <w:rsid w:val="004E2DBA"/>
    <w:rsid w:val="004E35D8"/>
    <w:rsid w:val="004E3DF5"/>
    <w:rsid w:val="004E41BF"/>
    <w:rsid w:val="004E427A"/>
    <w:rsid w:val="004E4BDC"/>
    <w:rsid w:val="004E4C27"/>
    <w:rsid w:val="004E4E30"/>
    <w:rsid w:val="004E5386"/>
    <w:rsid w:val="004E587D"/>
    <w:rsid w:val="004E5BA0"/>
    <w:rsid w:val="004E60AB"/>
    <w:rsid w:val="004E63EE"/>
    <w:rsid w:val="004E64ED"/>
    <w:rsid w:val="004E6714"/>
    <w:rsid w:val="004E6BD8"/>
    <w:rsid w:val="004E6DC3"/>
    <w:rsid w:val="004E737B"/>
    <w:rsid w:val="004E7ACA"/>
    <w:rsid w:val="004E7F53"/>
    <w:rsid w:val="004E7FC3"/>
    <w:rsid w:val="004F00D2"/>
    <w:rsid w:val="004F0132"/>
    <w:rsid w:val="004F05E1"/>
    <w:rsid w:val="004F09E5"/>
    <w:rsid w:val="004F0CEE"/>
    <w:rsid w:val="004F0D70"/>
    <w:rsid w:val="004F0D75"/>
    <w:rsid w:val="004F1070"/>
    <w:rsid w:val="004F116C"/>
    <w:rsid w:val="004F1198"/>
    <w:rsid w:val="004F13D2"/>
    <w:rsid w:val="004F1693"/>
    <w:rsid w:val="004F2358"/>
    <w:rsid w:val="004F28E3"/>
    <w:rsid w:val="004F2CF3"/>
    <w:rsid w:val="004F30BF"/>
    <w:rsid w:val="004F3868"/>
    <w:rsid w:val="004F3C0D"/>
    <w:rsid w:val="004F4010"/>
    <w:rsid w:val="004F446B"/>
    <w:rsid w:val="004F4834"/>
    <w:rsid w:val="004F4B48"/>
    <w:rsid w:val="004F4B73"/>
    <w:rsid w:val="004F594A"/>
    <w:rsid w:val="004F5DFF"/>
    <w:rsid w:val="004F61A6"/>
    <w:rsid w:val="004F6487"/>
    <w:rsid w:val="004F69DE"/>
    <w:rsid w:val="004F7341"/>
    <w:rsid w:val="004F7860"/>
    <w:rsid w:val="004F7BC1"/>
    <w:rsid w:val="00500101"/>
    <w:rsid w:val="00500AF6"/>
    <w:rsid w:val="00500E81"/>
    <w:rsid w:val="00500FC1"/>
    <w:rsid w:val="0050105D"/>
    <w:rsid w:val="00501123"/>
    <w:rsid w:val="00501793"/>
    <w:rsid w:val="00501FA8"/>
    <w:rsid w:val="00502334"/>
    <w:rsid w:val="0050237A"/>
    <w:rsid w:val="0050241A"/>
    <w:rsid w:val="005024D7"/>
    <w:rsid w:val="005024E0"/>
    <w:rsid w:val="005025BB"/>
    <w:rsid w:val="005025D2"/>
    <w:rsid w:val="00502C8C"/>
    <w:rsid w:val="00502DDA"/>
    <w:rsid w:val="005033E4"/>
    <w:rsid w:val="005036E1"/>
    <w:rsid w:val="00504332"/>
    <w:rsid w:val="00504708"/>
    <w:rsid w:val="00504923"/>
    <w:rsid w:val="00504DEE"/>
    <w:rsid w:val="0050511D"/>
    <w:rsid w:val="005055C2"/>
    <w:rsid w:val="00505ABC"/>
    <w:rsid w:val="00506185"/>
    <w:rsid w:val="005066DA"/>
    <w:rsid w:val="005069D5"/>
    <w:rsid w:val="00506EC5"/>
    <w:rsid w:val="0050707B"/>
    <w:rsid w:val="005072EF"/>
    <w:rsid w:val="00507AEF"/>
    <w:rsid w:val="00507B55"/>
    <w:rsid w:val="00507E01"/>
    <w:rsid w:val="00510008"/>
    <w:rsid w:val="00510246"/>
    <w:rsid w:val="00510359"/>
    <w:rsid w:val="0051035D"/>
    <w:rsid w:val="005103E8"/>
    <w:rsid w:val="00510EDC"/>
    <w:rsid w:val="00511A8A"/>
    <w:rsid w:val="00511F17"/>
    <w:rsid w:val="00512194"/>
    <w:rsid w:val="00512673"/>
    <w:rsid w:val="00512685"/>
    <w:rsid w:val="00512AEC"/>
    <w:rsid w:val="00512CDA"/>
    <w:rsid w:val="00513885"/>
    <w:rsid w:val="0051392E"/>
    <w:rsid w:val="00513B8D"/>
    <w:rsid w:val="00513C70"/>
    <w:rsid w:val="005140BC"/>
    <w:rsid w:val="0051432C"/>
    <w:rsid w:val="005147B6"/>
    <w:rsid w:val="005149F2"/>
    <w:rsid w:val="00514A2F"/>
    <w:rsid w:val="00514E35"/>
    <w:rsid w:val="0051500C"/>
    <w:rsid w:val="005151D7"/>
    <w:rsid w:val="005153D1"/>
    <w:rsid w:val="00515512"/>
    <w:rsid w:val="00515558"/>
    <w:rsid w:val="005156E7"/>
    <w:rsid w:val="005166F2"/>
    <w:rsid w:val="00516B43"/>
    <w:rsid w:val="00516E79"/>
    <w:rsid w:val="00516F6C"/>
    <w:rsid w:val="0051731E"/>
    <w:rsid w:val="005177EB"/>
    <w:rsid w:val="0051780E"/>
    <w:rsid w:val="005178EC"/>
    <w:rsid w:val="00517D89"/>
    <w:rsid w:val="00520177"/>
    <w:rsid w:val="005206DD"/>
    <w:rsid w:val="005209B6"/>
    <w:rsid w:val="00520D4A"/>
    <w:rsid w:val="00521F78"/>
    <w:rsid w:val="00522125"/>
    <w:rsid w:val="0052232D"/>
    <w:rsid w:val="00523018"/>
    <w:rsid w:val="00523AA4"/>
    <w:rsid w:val="00523B71"/>
    <w:rsid w:val="005246DD"/>
    <w:rsid w:val="00524700"/>
    <w:rsid w:val="00524BDE"/>
    <w:rsid w:val="00525044"/>
    <w:rsid w:val="005254A4"/>
    <w:rsid w:val="00525C9F"/>
    <w:rsid w:val="005261E2"/>
    <w:rsid w:val="00526262"/>
    <w:rsid w:val="005262C0"/>
    <w:rsid w:val="00526D05"/>
    <w:rsid w:val="00527214"/>
    <w:rsid w:val="00527227"/>
    <w:rsid w:val="00527340"/>
    <w:rsid w:val="005273AE"/>
    <w:rsid w:val="00527780"/>
    <w:rsid w:val="00527979"/>
    <w:rsid w:val="00527AF4"/>
    <w:rsid w:val="005302B9"/>
    <w:rsid w:val="005305AC"/>
    <w:rsid w:val="0053085F"/>
    <w:rsid w:val="0053104A"/>
    <w:rsid w:val="0053156B"/>
    <w:rsid w:val="005317A8"/>
    <w:rsid w:val="00531B90"/>
    <w:rsid w:val="00531E6A"/>
    <w:rsid w:val="00531E99"/>
    <w:rsid w:val="00531EC6"/>
    <w:rsid w:val="005326B9"/>
    <w:rsid w:val="0053276F"/>
    <w:rsid w:val="00532906"/>
    <w:rsid w:val="005329C8"/>
    <w:rsid w:val="005332CA"/>
    <w:rsid w:val="005336DB"/>
    <w:rsid w:val="00533845"/>
    <w:rsid w:val="005339F6"/>
    <w:rsid w:val="00533D8B"/>
    <w:rsid w:val="005343FD"/>
    <w:rsid w:val="0053464E"/>
    <w:rsid w:val="00535128"/>
    <w:rsid w:val="00535226"/>
    <w:rsid w:val="00535C0E"/>
    <w:rsid w:val="00536010"/>
    <w:rsid w:val="00536119"/>
    <w:rsid w:val="005362BF"/>
    <w:rsid w:val="005363A3"/>
    <w:rsid w:val="0053671E"/>
    <w:rsid w:val="005369B1"/>
    <w:rsid w:val="00536A4D"/>
    <w:rsid w:val="00536E65"/>
    <w:rsid w:val="00536ED9"/>
    <w:rsid w:val="00536F13"/>
    <w:rsid w:val="0053704D"/>
    <w:rsid w:val="005376EA"/>
    <w:rsid w:val="0053792C"/>
    <w:rsid w:val="00537C3D"/>
    <w:rsid w:val="00540226"/>
    <w:rsid w:val="0054042F"/>
    <w:rsid w:val="005405DF"/>
    <w:rsid w:val="005405E3"/>
    <w:rsid w:val="005407E8"/>
    <w:rsid w:val="00540C73"/>
    <w:rsid w:val="00541427"/>
    <w:rsid w:val="00541524"/>
    <w:rsid w:val="005417B6"/>
    <w:rsid w:val="00541849"/>
    <w:rsid w:val="00541C3A"/>
    <w:rsid w:val="00541EE3"/>
    <w:rsid w:val="005422EA"/>
    <w:rsid w:val="00542493"/>
    <w:rsid w:val="005427E2"/>
    <w:rsid w:val="00542852"/>
    <w:rsid w:val="00542E87"/>
    <w:rsid w:val="00543267"/>
    <w:rsid w:val="0054356C"/>
    <w:rsid w:val="00543D9C"/>
    <w:rsid w:val="00543E85"/>
    <w:rsid w:val="00543EBB"/>
    <w:rsid w:val="00544042"/>
    <w:rsid w:val="005440DA"/>
    <w:rsid w:val="00544210"/>
    <w:rsid w:val="0054514A"/>
    <w:rsid w:val="00545303"/>
    <w:rsid w:val="005454DF"/>
    <w:rsid w:val="00545FDC"/>
    <w:rsid w:val="00546223"/>
    <w:rsid w:val="00546664"/>
    <w:rsid w:val="00546EDA"/>
    <w:rsid w:val="00547758"/>
    <w:rsid w:val="005477AE"/>
    <w:rsid w:val="00547E87"/>
    <w:rsid w:val="00550313"/>
    <w:rsid w:val="00550496"/>
    <w:rsid w:val="00550660"/>
    <w:rsid w:val="00550797"/>
    <w:rsid w:val="00550958"/>
    <w:rsid w:val="00550B22"/>
    <w:rsid w:val="00550D2F"/>
    <w:rsid w:val="00551039"/>
    <w:rsid w:val="0055106B"/>
    <w:rsid w:val="005512A1"/>
    <w:rsid w:val="00551641"/>
    <w:rsid w:val="00552086"/>
    <w:rsid w:val="0055312F"/>
    <w:rsid w:val="00553264"/>
    <w:rsid w:val="005534B2"/>
    <w:rsid w:val="005536EE"/>
    <w:rsid w:val="00553702"/>
    <w:rsid w:val="0055391F"/>
    <w:rsid w:val="00554394"/>
    <w:rsid w:val="005544E6"/>
    <w:rsid w:val="00554ACA"/>
    <w:rsid w:val="0055503E"/>
    <w:rsid w:val="005550DD"/>
    <w:rsid w:val="005550F9"/>
    <w:rsid w:val="0055549D"/>
    <w:rsid w:val="005554AE"/>
    <w:rsid w:val="00555A19"/>
    <w:rsid w:val="0055607F"/>
    <w:rsid w:val="0055629B"/>
    <w:rsid w:val="0055661A"/>
    <w:rsid w:val="00556706"/>
    <w:rsid w:val="00557291"/>
    <w:rsid w:val="005574EB"/>
    <w:rsid w:val="005577A3"/>
    <w:rsid w:val="00557A78"/>
    <w:rsid w:val="00557F76"/>
    <w:rsid w:val="00557FD8"/>
    <w:rsid w:val="00560000"/>
    <w:rsid w:val="00560088"/>
    <w:rsid w:val="005600FA"/>
    <w:rsid w:val="00560436"/>
    <w:rsid w:val="00560743"/>
    <w:rsid w:val="0056075B"/>
    <w:rsid w:val="00560BA4"/>
    <w:rsid w:val="0056119F"/>
    <w:rsid w:val="005611CC"/>
    <w:rsid w:val="0056159D"/>
    <w:rsid w:val="0056184B"/>
    <w:rsid w:val="005618D9"/>
    <w:rsid w:val="005619AF"/>
    <w:rsid w:val="00561B19"/>
    <w:rsid w:val="00562953"/>
    <w:rsid w:val="00562CC3"/>
    <w:rsid w:val="00562D24"/>
    <w:rsid w:val="00562D9B"/>
    <w:rsid w:val="00562F05"/>
    <w:rsid w:val="00562F94"/>
    <w:rsid w:val="00563116"/>
    <w:rsid w:val="0056339A"/>
    <w:rsid w:val="0056345B"/>
    <w:rsid w:val="00563C4F"/>
    <w:rsid w:val="00563FA6"/>
    <w:rsid w:val="00564268"/>
    <w:rsid w:val="005642AC"/>
    <w:rsid w:val="00564745"/>
    <w:rsid w:val="00564D86"/>
    <w:rsid w:val="00565483"/>
    <w:rsid w:val="00565BAE"/>
    <w:rsid w:val="005661A2"/>
    <w:rsid w:val="00566470"/>
    <w:rsid w:val="0056780C"/>
    <w:rsid w:val="0056793F"/>
    <w:rsid w:val="00567C02"/>
    <w:rsid w:val="00567D2D"/>
    <w:rsid w:val="00567E3B"/>
    <w:rsid w:val="00570134"/>
    <w:rsid w:val="00570498"/>
    <w:rsid w:val="005704DB"/>
    <w:rsid w:val="00570640"/>
    <w:rsid w:val="00571309"/>
    <w:rsid w:val="00571532"/>
    <w:rsid w:val="00571824"/>
    <w:rsid w:val="00571927"/>
    <w:rsid w:val="0057225D"/>
    <w:rsid w:val="0057271E"/>
    <w:rsid w:val="00572A86"/>
    <w:rsid w:val="00572CE5"/>
    <w:rsid w:val="0057309A"/>
    <w:rsid w:val="005731B2"/>
    <w:rsid w:val="0057341E"/>
    <w:rsid w:val="00573E8A"/>
    <w:rsid w:val="0057498A"/>
    <w:rsid w:val="005749A1"/>
    <w:rsid w:val="00574FAF"/>
    <w:rsid w:val="00575176"/>
    <w:rsid w:val="0057520F"/>
    <w:rsid w:val="0057550C"/>
    <w:rsid w:val="00575A39"/>
    <w:rsid w:val="00575D17"/>
    <w:rsid w:val="0057613D"/>
    <w:rsid w:val="005765DC"/>
    <w:rsid w:val="0057678E"/>
    <w:rsid w:val="00576898"/>
    <w:rsid w:val="00576A91"/>
    <w:rsid w:val="00576BA4"/>
    <w:rsid w:val="00576C37"/>
    <w:rsid w:val="00576D3D"/>
    <w:rsid w:val="0057709B"/>
    <w:rsid w:val="00577361"/>
    <w:rsid w:val="0057781C"/>
    <w:rsid w:val="005779CA"/>
    <w:rsid w:val="00580DC5"/>
    <w:rsid w:val="00580E8F"/>
    <w:rsid w:val="00581043"/>
    <w:rsid w:val="005812F2"/>
    <w:rsid w:val="00581330"/>
    <w:rsid w:val="005813D5"/>
    <w:rsid w:val="005819A6"/>
    <w:rsid w:val="00581C61"/>
    <w:rsid w:val="00582428"/>
    <w:rsid w:val="005826E6"/>
    <w:rsid w:val="00582A66"/>
    <w:rsid w:val="00582F00"/>
    <w:rsid w:val="0058362B"/>
    <w:rsid w:val="005837EE"/>
    <w:rsid w:val="00583FE3"/>
    <w:rsid w:val="005840F7"/>
    <w:rsid w:val="00584F5E"/>
    <w:rsid w:val="005850AD"/>
    <w:rsid w:val="0058521D"/>
    <w:rsid w:val="00585C17"/>
    <w:rsid w:val="00586354"/>
    <w:rsid w:val="005864E2"/>
    <w:rsid w:val="00586681"/>
    <w:rsid w:val="00586B6C"/>
    <w:rsid w:val="00586C09"/>
    <w:rsid w:val="00587341"/>
    <w:rsid w:val="005873C8"/>
    <w:rsid w:val="005876FA"/>
    <w:rsid w:val="005877D3"/>
    <w:rsid w:val="00587B52"/>
    <w:rsid w:val="00587E50"/>
    <w:rsid w:val="00590A14"/>
    <w:rsid w:val="00590B49"/>
    <w:rsid w:val="005914EB"/>
    <w:rsid w:val="005917CC"/>
    <w:rsid w:val="005917E6"/>
    <w:rsid w:val="005918B2"/>
    <w:rsid w:val="00591A92"/>
    <w:rsid w:val="00591C85"/>
    <w:rsid w:val="005920AA"/>
    <w:rsid w:val="0059218D"/>
    <w:rsid w:val="005921DE"/>
    <w:rsid w:val="005925BE"/>
    <w:rsid w:val="00592ABC"/>
    <w:rsid w:val="00592B1F"/>
    <w:rsid w:val="00592BC4"/>
    <w:rsid w:val="00592C47"/>
    <w:rsid w:val="00592CBF"/>
    <w:rsid w:val="005932FA"/>
    <w:rsid w:val="00593456"/>
    <w:rsid w:val="00593E1A"/>
    <w:rsid w:val="00594888"/>
    <w:rsid w:val="0059528E"/>
    <w:rsid w:val="0059532B"/>
    <w:rsid w:val="00595680"/>
    <w:rsid w:val="005957A0"/>
    <w:rsid w:val="00595EB4"/>
    <w:rsid w:val="00596050"/>
    <w:rsid w:val="005962F8"/>
    <w:rsid w:val="00596305"/>
    <w:rsid w:val="0059642D"/>
    <w:rsid w:val="005967ED"/>
    <w:rsid w:val="00596D15"/>
    <w:rsid w:val="00596E04"/>
    <w:rsid w:val="00596FD0"/>
    <w:rsid w:val="00597C30"/>
    <w:rsid w:val="00597E21"/>
    <w:rsid w:val="005A0E38"/>
    <w:rsid w:val="005A13BF"/>
    <w:rsid w:val="005A169F"/>
    <w:rsid w:val="005A1A14"/>
    <w:rsid w:val="005A1AD6"/>
    <w:rsid w:val="005A1C94"/>
    <w:rsid w:val="005A222C"/>
    <w:rsid w:val="005A23E5"/>
    <w:rsid w:val="005A24F1"/>
    <w:rsid w:val="005A2C0F"/>
    <w:rsid w:val="005A2F36"/>
    <w:rsid w:val="005A3D95"/>
    <w:rsid w:val="005A3FA8"/>
    <w:rsid w:val="005A4161"/>
    <w:rsid w:val="005A441D"/>
    <w:rsid w:val="005A4897"/>
    <w:rsid w:val="005A4A42"/>
    <w:rsid w:val="005A4DB1"/>
    <w:rsid w:val="005A54C0"/>
    <w:rsid w:val="005A56F5"/>
    <w:rsid w:val="005A5C39"/>
    <w:rsid w:val="005A5E51"/>
    <w:rsid w:val="005A61DD"/>
    <w:rsid w:val="005A690C"/>
    <w:rsid w:val="005A69C7"/>
    <w:rsid w:val="005A6C3B"/>
    <w:rsid w:val="005A6D72"/>
    <w:rsid w:val="005A719D"/>
    <w:rsid w:val="005A7B4F"/>
    <w:rsid w:val="005A7CE2"/>
    <w:rsid w:val="005A7D5A"/>
    <w:rsid w:val="005A7E55"/>
    <w:rsid w:val="005A7E6E"/>
    <w:rsid w:val="005B01C2"/>
    <w:rsid w:val="005B062C"/>
    <w:rsid w:val="005B064E"/>
    <w:rsid w:val="005B0934"/>
    <w:rsid w:val="005B0ACB"/>
    <w:rsid w:val="005B0BA1"/>
    <w:rsid w:val="005B0E4E"/>
    <w:rsid w:val="005B1365"/>
    <w:rsid w:val="005B158E"/>
    <w:rsid w:val="005B1643"/>
    <w:rsid w:val="005B1A6C"/>
    <w:rsid w:val="005B1ED0"/>
    <w:rsid w:val="005B1F2C"/>
    <w:rsid w:val="005B2147"/>
    <w:rsid w:val="005B26FA"/>
    <w:rsid w:val="005B2F1E"/>
    <w:rsid w:val="005B2FD6"/>
    <w:rsid w:val="005B30F4"/>
    <w:rsid w:val="005B3583"/>
    <w:rsid w:val="005B3FB7"/>
    <w:rsid w:val="005B42F7"/>
    <w:rsid w:val="005B464A"/>
    <w:rsid w:val="005B48C3"/>
    <w:rsid w:val="005B4AAB"/>
    <w:rsid w:val="005B502B"/>
    <w:rsid w:val="005B5143"/>
    <w:rsid w:val="005B526D"/>
    <w:rsid w:val="005B55C2"/>
    <w:rsid w:val="005B58E2"/>
    <w:rsid w:val="005B5943"/>
    <w:rsid w:val="005B5B05"/>
    <w:rsid w:val="005B6AF6"/>
    <w:rsid w:val="005B6B62"/>
    <w:rsid w:val="005B74FF"/>
    <w:rsid w:val="005B79A3"/>
    <w:rsid w:val="005B7B29"/>
    <w:rsid w:val="005B7CC5"/>
    <w:rsid w:val="005B7FB4"/>
    <w:rsid w:val="005C01A6"/>
    <w:rsid w:val="005C01D8"/>
    <w:rsid w:val="005C05D5"/>
    <w:rsid w:val="005C0782"/>
    <w:rsid w:val="005C07DE"/>
    <w:rsid w:val="005C09E1"/>
    <w:rsid w:val="005C0E93"/>
    <w:rsid w:val="005C0EF2"/>
    <w:rsid w:val="005C10E3"/>
    <w:rsid w:val="005C113C"/>
    <w:rsid w:val="005C1600"/>
    <w:rsid w:val="005C1C8E"/>
    <w:rsid w:val="005C1D38"/>
    <w:rsid w:val="005C1EDB"/>
    <w:rsid w:val="005C1FE8"/>
    <w:rsid w:val="005C2093"/>
    <w:rsid w:val="005C2420"/>
    <w:rsid w:val="005C2BD4"/>
    <w:rsid w:val="005C2F51"/>
    <w:rsid w:val="005C2F5C"/>
    <w:rsid w:val="005C3188"/>
    <w:rsid w:val="005C3285"/>
    <w:rsid w:val="005C3712"/>
    <w:rsid w:val="005C3A35"/>
    <w:rsid w:val="005C3A5B"/>
    <w:rsid w:val="005C3AAC"/>
    <w:rsid w:val="005C40A9"/>
    <w:rsid w:val="005C42B7"/>
    <w:rsid w:val="005C443A"/>
    <w:rsid w:val="005C4493"/>
    <w:rsid w:val="005C4518"/>
    <w:rsid w:val="005C4740"/>
    <w:rsid w:val="005C4F76"/>
    <w:rsid w:val="005C546D"/>
    <w:rsid w:val="005C5D28"/>
    <w:rsid w:val="005C5DAA"/>
    <w:rsid w:val="005C5DAE"/>
    <w:rsid w:val="005C5E10"/>
    <w:rsid w:val="005C6514"/>
    <w:rsid w:val="005C6C64"/>
    <w:rsid w:val="005C7059"/>
    <w:rsid w:val="005C75E0"/>
    <w:rsid w:val="005C7889"/>
    <w:rsid w:val="005C7C1B"/>
    <w:rsid w:val="005C7ED5"/>
    <w:rsid w:val="005D070B"/>
    <w:rsid w:val="005D0795"/>
    <w:rsid w:val="005D0839"/>
    <w:rsid w:val="005D08AA"/>
    <w:rsid w:val="005D0D9F"/>
    <w:rsid w:val="005D0F68"/>
    <w:rsid w:val="005D1E80"/>
    <w:rsid w:val="005D2347"/>
    <w:rsid w:val="005D23C5"/>
    <w:rsid w:val="005D23F1"/>
    <w:rsid w:val="005D2622"/>
    <w:rsid w:val="005D28D2"/>
    <w:rsid w:val="005D3277"/>
    <w:rsid w:val="005D33CC"/>
    <w:rsid w:val="005D47B0"/>
    <w:rsid w:val="005D4FED"/>
    <w:rsid w:val="005D51E5"/>
    <w:rsid w:val="005D53E3"/>
    <w:rsid w:val="005D5C95"/>
    <w:rsid w:val="005D5FA8"/>
    <w:rsid w:val="005D61D4"/>
    <w:rsid w:val="005D62BA"/>
    <w:rsid w:val="005D63A1"/>
    <w:rsid w:val="005D6908"/>
    <w:rsid w:val="005D6CA7"/>
    <w:rsid w:val="005D6CAF"/>
    <w:rsid w:val="005D6CCA"/>
    <w:rsid w:val="005D6D32"/>
    <w:rsid w:val="005D70ED"/>
    <w:rsid w:val="005D7263"/>
    <w:rsid w:val="005D76A6"/>
    <w:rsid w:val="005D7790"/>
    <w:rsid w:val="005D77AD"/>
    <w:rsid w:val="005D7890"/>
    <w:rsid w:val="005D7ABD"/>
    <w:rsid w:val="005D7B1C"/>
    <w:rsid w:val="005D7C81"/>
    <w:rsid w:val="005E1268"/>
    <w:rsid w:val="005E1D35"/>
    <w:rsid w:val="005E2279"/>
    <w:rsid w:val="005E2779"/>
    <w:rsid w:val="005E2911"/>
    <w:rsid w:val="005E293E"/>
    <w:rsid w:val="005E2FBC"/>
    <w:rsid w:val="005E3190"/>
    <w:rsid w:val="005E3266"/>
    <w:rsid w:val="005E3348"/>
    <w:rsid w:val="005E34ED"/>
    <w:rsid w:val="005E3BFE"/>
    <w:rsid w:val="005E4422"/>
    <w:rsid w:val="005E4509"/>
    <w:rsid w:val="005E45EE"/>
    <w:rsid w:val="005E46FB"/>
    <w:rsid w:val="005E47DA"/>
    <w:rsid w:val="005E4A8C"/>
    <w:rsid w:val="005E4BA4"/>
    <w:rsid w:val="005E4ED1"/>
    <w:rsid w:val="005E4F81"/>
    <w:rsid w:val="005E5164"/>
    <w:rsid w:val="005E53D4"/>
    <w:rsid w:val="005E5791"/>
    <w:rsid w:val="005E59D2"/>
    <w:rsid w:val="005E5A6B"/>
    <w:rsid w:val="005E5C74"/>
    <w:rsid w:val="005E6324"/>
    <w:rsid w:val="005E64FC"/>
    <w:rsid w:val="005E6764"/>
    <w:rsid w:val="005E7B18"/>
    <w:rsid w:val="005E7B8E"/>
    <w:rsid w:val="005E7C2C"/>
    <w:rsid w:val="005F052A"/>
    <w:rsid w:val="005F06FE"/>
    <w:rsid w:val="005F078E"/>
    <w:rsid w:val="005F0D0D"/>
    <w:rsid w:val="005F114F"/>
    <w:rsid w:val="005F1842"/>
    <w:rsid w:val="005F1974"/>
    <w:rsid w:val="005F1BA5"/>
    <w:rsid w:val="005F26E7"/>
    <w:rsid w:val="005F2E93"/>
    <w:rsid w:val="005F2F54"/>
    <w:rsid w:val="005F342B"/>
    <w:rsid w:val="005F35CC"/>
    <w:rsid w:val="005F395E"/>
    <w:rsid w:val="005F3C00"/>
    <w:rsid w:val="005F3CB6"/>
    <w:rsid w:val="005F4095"/>
    <w:rsid w:val="005F42EC"/>
    <w:rsid w:val="005F4399"/>
    <w:rsid w:val="005F48E8"/>
    <w:rsid w:val="005F4D04"/>
    <w:rsid w:val="005F4E0F"/>
    <w:rsid w:val="005F51CF"/>
    <w:rsid w:val="005F536E"/>
    <w:rsid w:val="005F579B"/>
    <w:rsid w:val="005F5865"/>
    <w:rsid w:val="005F593B"/>
    <w:rsid w:val="005F5D57"/>
    <w:rsid w:val="005F6203"/>
    <w:rsid w:val="005F650F"/>
    <w:rsid w:val="005F7046"/>
    <w:rsid w:val="005F71D0"/>
    <w:rsid w:val="005F7262"/>
    <w:rsid w:val="00600070"/>
    <w:rsid w:val="0060058F"/>
    <w:rsid w:val="00600608"/>
    <w:rsid w:val="006007EA"/>
    <w:rsid w:val="00600902"/>
    <w:rsid w:val="00600AFD"/>
    <w:rsid w:val="00601679"/>
    <w:rsid w:val="00601A00"/>
    <w:rsid w:val="00602221"/>
    <w:rsid w:val="0060223A"/>
    <w:rsid w:val="006032D9"/>
    <w:rsid w:val="006039D1"/>
    <w:rsid w:val="00603A8E"/>
    <w:rsid w:val="00604B1A"/>
    <w:rsid w:val="00604B26"/>
    <w:rsid w:val="00604CAE"/>
    <w:rsid w:val="00604CF9"/>
    <w:rsid w:val="00605B8C"/>
    <w:rsid w:val="00606182"/>
    <w:rsid w:val="00606680"/>
    <w:rsid w:val="00606873"/>
    <w:rsid w:val="00606BEB"/>
    <w:rsid w:val="00606F99"/>
    <w:rsid w:val="006070B2"/>
    <w:rsid w:val="006071BD"/>
    <w:rsid w:val="0060778F"/>
    <w:rsid w:val="00607849"/>
    <w:rsid w:val="00607C66"/>
    <w:rsid w:val="00610A63"/>
    <w:rsid w:val="00610C0B"/>
    <w:rsid w:val="00610CDD"/>
    <w:rsid w:val="00610CFF"/>
    <w:rsid w:val="00610D5A"/>
    <w:rsid w:val="00611327"/>
    <w:rsid w:val="006113AB"/>
    <w:rsid w:val="00611848"/>
    <w:rsid w:val="00611ABF"/>
    <w:rsid w:val="00611CBB"/>
    <w:rsid w:val="00611CEA"/>
    <w:rsid w:val="00611DE7"/>
    <w:rsid w:val="00611E87"/>
    <w:rsid w:val="00611FC2"/>
    <w:rsid w:val="0061299D"/>
    <w:rsid w:val="0061300E"/>
    <w:rsid w:val="0061341B"/>
    <w:rsid w:val="00613DC3"/>
    <w:rsid w:val="00613EB2"/>
    <w:rsid w:val="006140F7"/>
    <w:rsid w:val="006148C3"/>
    <w:rsid w:val="00614B25"/>
    <w:rsid w:val="00614D2C"/>
    <w:rsid w:val="00615630"/>
    <w:rsid w:val="00615A82"/>
    <w:rsid w:val="00615BE5"/>
    <w:rsid w:val="00615CCC"/>
    <w:rsid w:val="00615FC8"/>
    <w:rsid w:val="00616105"/>
    <w:rsid w:val="006164F3"/>
    <w:rsid w:val="00616664"/>
    <w:rsid w:val="00616748"/>
    <w:rsid w:val="0061691A"/>
    <w:rsid w:val="00616AB8"/>
    <w:rsid w:val="00616B03"/>
    <w:rsid w:val="00617193"/>
    <w:rsid w:val="00617256"/>
    <w:rsid w:val="006174EF"/>
    <w:rsid w:val="006178C3"/>
    <w:rsid w:val="00617CAE"/>
    <w:rsid w:val="00617DD8"/>
    <w:rsid w:val="00620574"/>
    <w:rsid w:val="006205A2"/>
    <w:rsid w:val="006207D8"/>
    <w:rsid w:val="006207FC"/>
    <w:rsid w:val="006208C1"/>
    <w:rsid w:val="00620900"/>
    <w:rsid w:val="00620917"/>
    <w:rsid w:val="00620BE5"/>
    <w:rsid w:val="00620DD2"/>
    <w:rsid w:val="00621125"/>
    <w:rsid w:val="006211E8"/>
    <w:rsid w:val="00621324"/>
    <w:rsid w:val="00621855"/>
    <w:rsid w:val="00621B52"/>
    <w:rsid w:val="00621F4E"/>
    <w:rsid w:val="0062210A"/>
    <w:rsid w:val="00622348"/>
    <w:rsid w:val="00622927"/>
    <w:rsid w:val="00622AA8"/>
    <w:rsid w:val="00622ACC"/>
    <w:rsid w:val="00622CF3"/>
    <w:rsid w:val="00623308"/>
    <w:rsid w:val="00623462"/>
    <w:rsid w:val="0062377E"/>
    <w:rsid w:val="006238F0"/>
    <w:rsid w:val="00623A79"/>
    <w:rsid w:val="00623B29"/>
    <w:rsid w:val="00624146"/>
    <w:rsid w:val="00624AC7"/>
    <w:rsid w:val="00625232"/>
    <w:rsid w:val="006254E2"/>
    <w:rsid w:val="00626528"/>
    <w:rsid w:val="006268C0"/>
    <w:rsid w:val="00626B65"/>
    <w:rsid w:val="0062737F"/>
    <w:rsid w:val="0062754D"/>
    <w:rsid w:val="006308A9"/>
    <w:rsid w:val="00630ABE"/>
    <w:rsid w:val="00630BE4"/>
    <w:rsid w:val="00631FDF"/>
    <w:rsid w:val="0063222C"/>
    <w:rsid w:val="006326DB"/>
    <w:rsid w:val="006327A3"/>
    <w:rsid w:val="00632AC9"/>
    <w:rsid w:val="00632C3E"/>
    <w:rsid w:val="00632E96"/>
    <w:rsid w:val="00632F81"/>
    <w:rsid w:val="00633058"/>
    <w:rsid w:val="006331F0"/>
    <w:rsid w:val="0063354D"/>
    <w:rsid w:val="006336A8"/>
    <w:rsid w:val="00633865"/>
    <w:rsid w:val="00633A36"/>
    <w:rsid w:val="00633D0F"/>
    <w:rsid w:val="00633E2B"/>
    <w:rsid w:val="00634103"/>
    <w:rsid w:val="0063427A"/>
    <w:rsid w:val="00634331"/>
    <w:rsid w:val="006345CC"/>
    <w:rsid w:val="00634DD9"/>
    <w:rsid w:val="00636872"/>
    <w:rsid w:val="00636A05"/>
    <w:rsid w:val="00637A0A"/>
    <w:rsid w:val="00637C95"/>
    <w:rsid w:val="00637F19"/>
    <w:rsid w:val="0064002C"/>
    <w:rsid w:val="006400F3"/>
    <w:rsid w:val="00640A6D"/>
    <w:rsid w:val="00640BB9"/>
    <w:rsid w:val="00640CAB"/>
    <w:rsid w:val="00640DF3"/>
    <w:rsid w:val="00640F04"/>
    <w:rsid w:val="00641090"/>
    <w:rsid w:val="00641511"/>
    <w:rsid w:val="0064223D"/>
    <w:rsid w:val="006422C9"/>
    <w:rsid w:val="00642333"/>
    <w:rsid w:val="0064347C"/>
    <w:rsid w:val="00643A0B"/>
    <w:rsid w:val="00643F48"/>
    <w:rsid w:val="00644813"/>
    <w:rsid w:val="00644997"/>
    <w:rsid w:val="00644C0A"/>
    <w:rsid w:val="0064507E"/>
    <w:rsid w:val="0064534F"/>
    <w:rsid w:val="00645500"/>
    <w:rsid w:val="00645597"/>
    <w:rsid w:val="00645DDB"/>
    <w:rsid w:val="00645ECA"/>
    <w:rsid w:val="00645EE2"/>
    <w:rsid w:val="00646485"/>
    <w:rsid w:val="00646D25"/>
    <w:rsid w:val="00646E2B"/>
    <w:rsid w:val="0064703C"/>
    <w:rsid w:val="00647413"/>
    <w:rsid w:val="00647A08"/>
    <w:rsid w:val="00650371"/>
    <w:rsid w:val="0065040E"/>
    <w:rsid w:val="0065093D"/>
    <w:rsid w:val="00650991"/>
    <w:rsid w:val="00650BC5"/>
    <w:rsid w:val="00650C49"/>
    <w:rsid w:val="0065100B"/>
    <w:rsid w:val="00651123"/>
    <w:rsid w:val="00651641"/>
    <w:rsid w:val="00651932"/>
    <w:rsid w:val="006519CB"/>
    <w:rsid w:val="00651CCD"/>
    <w:rsid w:val="00652519"/>
    <w:rsid w:val="006528B4"/>
    <w:rsid w:val="00652B36"/>
    <w:rsid w:val="006535CB"/>
    <w:rsid w:val="00653737"/>
    <w:rsid w:val="00654251"/>
    <w:rsid w:val="00654287"/>
    <w:rsid w:val="0065494F"/>
    <w:rsid w:val="00654A7F"/>
    <w:rsid w:val="00654D7E"/>
    <w:rsid w:val="00654DB9"/>
    <w:rsid w:val="0065520C"/>
    <w:rsid w:val="0065599C"/>
    <w:rsid w:val="00655C03"/>
    <w:rsid w:val="00655DCE"/>
    <w:rsid w:val="006563B2"/>
    <w:rsid w:val="006563C7"/>
    <w:rsid w:val="006567A9"/>
    <w:rsid w:val="00656901"/>
    <w:rsid w:val="00656C70"/>
    <w:rsid w:val="00657125"/>
    <w:rsid w:val="00657594"/>
    <w:rsid w:val="00657F02"/>
    <w:rsid w:val="00660007"/>
    <w:rsid w:val="0066023E"/>
    <w:rsid w:val="006606CB"/>
    <w:rsid w:val="006607DB"/>
    <w:rsid w:val="00660BD2"/>
    <w:rsid w:val="00660D49"/>
    <w:rsid w:val="00660EC3"/>
    <w:rsid w:val="00661472"/>
    <w:rsid w:val="006618B1"/>
    <w:rsid w:val="00661F37"/>
    <w:rsid w:val="00661F77"/>
    <w:rsid w:val="006621C8"/>
    <w:rsid w:val="00662411"/>
    <w:rsid w:val="0066260A"/>
    <w:rsid w:val="006628BB"/>
    <w:rsid w:val="00663080"/>
    <w:rsid w:val="0066333D"/>
    <w:rsid w:val="00663550"/>
    <w:rsid w:val="00663C43"/>
    <w:rsid w:val="00663D6F"/>
    <w:rsid w:val="00663F92"/>
    <w:rsid w:val="006642A2"/>
    <w:rsid w:val="0066438B"/>
    <w:rsid w:val="0066481C"/>
    <w:rsid w:val="00664CFC"/>
    <w:rsid w:val="00664D40"/>
    <w:rsid w:val="00664EE0"/>
    <w:rsid w:val="00665243"/>
    <w:rsid w:val="00665267"/>
    <w:rsid w:val="006653D9"/>
    <w:rsid w:val="00665752"/>
    <w:rsid w:val="006657E6"/>
    <w:rsid w:val="00665CDC"/>
    <w:rsid w:val="00665E60"/>
    <w:rsid w:val="00665F21"/>
    <w:rsid w:val="00666CC5"/>
    <w:rsid w:val="006670C6"/>
    <w:rsid w:val="00667387"/>
    <w:rsid w:val="00667896"/>
    <w:rsid w:val="00667956"/>
    <w:rsid w:val="00667C6C"/>
    <w:rsid w:val="00667DA3"/>
    <w:rsid w:val="0067003B"/>
    <w:rsid w:val="006709CB"/>
    <w:rsid w:val="00670A13"/>
    <w:rsid w:val="00671221"/>
    <w:rsid w:val="006712CC"/>
    <w:rsid w:val="00671468"/>
    <w:rsid w:val="006717AC"/>
    <w:rsid w:val="00672854"/>
    <w:rsid w:val="00672C02"/>
    <w:rsid w:val="00672D27"/>
    <w:rsid w:val="0067307E"/>
    <w:rsid w:val="006731FA"/>
    <w:rsid w:val="00673DEA"/>
    <w:rsid w:val="00674012"/>
    <w:rsid w:val="006742DC"/>
    <w:rsid w:val="00674546"/>
    <w:rsid w:val="00675269"/>
    <w:rsid w:val="0067544D"/>
    <w:rsid w:val="00675612"/>
    <w:rsid w:val="00675826"/>
    <w:rsid w:val="006759C3"/>
    <w:rsid w:val="006765F2"/>
    <w:rsid w:val="00676A7E"/>
    <w:rsid w:val="00676B6A"/>
    <w:rsid w:val="00676EB7"/>
    <w:rsid w:val="0067782B"/>
    <w:rsid w:val="00677A0B"/>
    <w:rsid w:val="00677A1C"/>
    <w:rsid w:val="00680763"/>
    <w:rsid w:val="00681038"/>
    <w:rsid w:val="00681355"/>
    <w:rsid w:val="0068145C"/>
    <w:rsid w:val="006814A8"/>
    <w:rsid w:val="0068151A"/>
    <w:rsid w:val="006818FE"/>
    <w:rsid w:val="00681B49"/>
    <w:rsid w:val="00681B9B"/>
    <w:rsid w:val="006826D7"/>
    <w:rsid w:val="00682743"/>
    <w:rsid w:val="00682D40"/>
    <w:rsid w:val="00683035"/>
    <w:rsid w:val="006831F0"/>
    <w:rsid w:val="006834DA"/>
    <w:rsid w:val="0068353C"/>
    <w:rsid w:val="006835A6"/>
    <w:rsid w:val="0068363E"/>
    <w:rsid w:val="00683B9F"/>
    <w:rsid w:val="00683E76"/>
    <w:rsid w:val="006840CC"/>
    <w:rsid w:val="006840E7"/>
    <w:rsid w:val="0068447E"/>
    <w:rsid w:val="00684618"/>
    <w:rsid w:val="0068463A"/>
    <w:rsid w:val="006846A7"/>
    <w:rsid w:val="00684C66"/>
    <w:rsid w:val="00684E41"/>
    <w:rsid w:val="006850CE"/>
    <w:rsid w:val="006853DB"/>
    <w:rsid w:val="00685884"/>
    <w:rsid w:val="0068595D"/>
    <w:rsid w:val="00686253"/>
    <w:rsid w:val="00686683"/>
    <w:rsid w:val="0068681D"/>
    <w:rsid w:val="00686A1D"/>
    <w:rsid w:val="00686B2B"/>
    <w:rsid w:val="00686D78"/>
    <w:rsid w:val="006873EB"/>
    <w:rsid w:val="00687BE9"/>
    <w:rsid w:val="00687F6A"/>
    <w:rsid w:val="006903FE"/>
    <w:rsid w:val="00690549"/>
    <w:rsid w:val="00690568"/>
    <w:rsid w:val="00690635"/>
    <w:rsid w:val="006907FC"/>
    <w:rsid w:val="00690864"/>
    <w:rsid w:val="00690890"/>
    <w:rsid w:val="00690CBB"/>
    <w:rsid w:val="0069108F"/>
    <w:rsid w:val="006910B8"/>
    <w:rsid w:val="006910D3"/>
    <w:rsid w:val="00691385"/>
    <w:rsid w:val="00691934"/>
    <w:rsid w:val="00691B49"/>
    <w:rsid w:val="00691D3D"/>
    <w:rsid w:val="00691EA7"/>
    <w:rsid w:val="006920B1"/>
    <w:rsid w:val="0069241D"/>
    <w:rsid w:val="00692805"/>
    <w:rsid w:val="0069302B"/>
    <w:rsid w:val="00693214"/>
    <w:rsid w:val="006936B7"/>
    <w:rsid w:val="00693723"/>
    <w:rsid w:val="0069393F"/>
    <w:rsid w:val="00693D54"/>
    <w:rsid w:val="00693EA9"/>
    <w:rsid w:val="00693F08"/>
    <w:rsid w:val="0069459C"/>
    <w:rsid w:val="00695BDC"/>
    <w:rsid w:val="00696699"/>
    <w:rsid w:val="00696941"/>
    <w:rsid w:val="00697106"/>
    <w:rsid w:val="006971F5"/>
    <w:rsid w:val="006972A8"/>
    <w:rsid w:val="00697AAC"/>
    <w:rsid w:val="00697E21"/>
    <w:rsid w:val="006A006F"/>
    <w:rsid w:val="006A0420"/>
    <w:rsid w:val="006A04A2"/>
    <w:rsid w:val="006A0E78"/>
    <w:rsid w:val="006A1213"/>
    <w:rsid w:val="006A1225"/>
    <w:rsid w:val="006A179D"/>
    <w:rsid w:val="006A1B0F"/>
    <w:rsid w:val="006A1D7A"/>
    <w:rsid w:val="006A209E"/>
    <w:rsid w:val="006A20E9"/>
    <w:rsid w:val="006A216A"/>
    <w:rsid w:val="006A224E"/>
    <w:rsid w:val="006A238A"/>
    <w:rsid w:val="006A2445"/>
    <w:rsid w:val="006A2695"/>
    <w:rsid w:val="006A2DF7"/>
    <w:rsid w:val="006A3890"/>
    <w:rsid w:val="006A431D"/>
    <w:rsid w:val="006A440E"/>
    <w:rsid w:val="006A452D"/>
    <w:rsid w:val="006A4835"/>
    <w:rsid w:val="006A4AFD"/>
    <w:rsid w:val="006A4DF7"/>
    <w:rsid w:val="006A4FF6"/>
    <w:rsid w:val="006A5303"/>
    <w:rsid w:val="006A53ED"/>
    <w:rsid w:val="006A5468"/>
    <w:rsid w:val="006A5504"/>
    <w:rsid w:val="006A5615"/>
    <w:rsid w:val="006A5B32"/>
    <w:rsid w:val="006A5EAE"/>
    <w:rsid w:val="006A6085"/>
    <w:rsid w:val="006A6424"/>
    <w:rsid w:val="006A67F6"/>
    <w:rsid w:val="006A6D16"/>
    <w:rsid w:val="006A6E65"/>
    <w:rsid w:val="006A6E95"/>
    <w:rsid w:val="006A7032"/>
    <w:rsid w:val="006A72D5"/>
    <w:rsid w:val="006A76C4"/>
    <w:rsid w:val="006A7BFD"/>
    <w:rsid w:val="006B03D5"/>
    <w:rsid w:val="006B04A8"/>
    <w:rsid w:val="006B0986"/>
    <w:rsid w:val="006B0B0D"/>
    <w:rsid w:val="006B115D"/>
    <w:rsid w:val="006B1FF2"/>
    <w:rsid w:val="006B206A"/>
    <w:rsid w:val="006B20C4"/>
    <w:rsid w:val="006B28DB"/>
    <w:rsid w:val="006B2E9D"/>
    <w:rsid w:val="006B308D"/>
    <w:rsid w:val="006B3527"/>
    <w:rsid w:val="006B38FF"/>
    <w:rsid w:val="006B3CE7"/>
    <w:rsid w:val="006B3D3B"/>
    <w:rsid w:val="006B404F"/>
    <w:rsid w:val="006B4209"/>
    <w:rsid w:val="006B493A"/>
    <w:rsid w:val="006B4F8B"/>
    <w:rsid w:val="006B5165"/>
    <w:rsid w:val="006B51E7"/>
    <w:rsid w:val="006B5C89"/>
    <w:rsid w:val="006B5F7E"/>
    <w:rsid w:val="006B5F80"/>
    <w:rsid w:val="006B5FB3"/>
    <w:rsid w:val="006B610D"/>
    <w:rsid w:val="006B68C2"/>
    <w:rsid w:val="006B6A11"/>
    <w:rsid w:val="006B6D2A"/>
    <w:rsid w:val="006B6DBA"/>
    <w:rsid w:val="006B7295"/>
    <w:rsid w:val="006B781C"/>
    <w:rsid w:val="006C00E7"/>
    <w:rsid w:val="006C010C"/>
    <w:rsid w:val="006C07D5"/>
    <w:rsid w:val="006C07F0"/>
    <w:rsid w:val="006C0924"/>
    <w:rsid w:val="006C0B4C"/>
    <w:rsid w:val="006C0C3E"/>
    <w:rsid w:val="006C0F91"/>
    <w:rsid w:val="006C12F8"/>
    <w:rsid w:val="006C1407"/>
    <w:rsid w:val="006C1863"/>
    <w:rsid w:val="006C1A02"/>
    <w:rsid w:val="006C21BE"/>
    <w:rsid w:val="006C2574"/>
    <w:rsid w:val="006C25BF"/>
    <w:rsid w:val="006C260F"/>
    <w:rsid w:val="006C2670"/>
    <w:rsid w:val="006C2A20"/>
    <w:rsid w:val="006C2C25"/>
    <w:rsid w:val="006C302C"/>
    <w:rsid w:val="006C34FF"/>
    <w:rsid w:val="006C3782"/>
    <w:rsid w:val="006C382D"/>
    <w:rsid w:val="006C3BA0"/>
    <w:rsid w:val="006C3BC4"/>
    <w:rsid w:val="006C3D35"/>
    <w:rsid w:val="006C3E59"/>
    <w:rsid w:val="006C3F73"/>
    <w:rsid w:val="006C3FCF"/>
    <w:rsid w:val="006C409D"/>
    <w:rsid w:val="006C4552"/>
    <w:rsid w:val="006C4757"/>
    <w:rsid w:val="006C4BCF"/>
    <w:rsid w:val="006C4FB8"/>
    <w:rsid w:val="006C519C"/>
    <w:rsid w:val="006C522A"/>
    <w:rsid w:val="006C5309"/>
    <w:rsid w:val="006C56CF"/>
    <w:rsid w:val="006C58BB"/>
    <w:rsid w:val="006C595F"/>
    <w:rsid w:val="006C5C1A"/>
    <w:rsid w:val="006C631F"/>
    <w:rsid w:val="006C71F8"/>
    <w:rsid w:val="006C7C70"/>
    <w:rsid w:val="006C7D9E"/>
    <w:rsid w:val="006C7F25"/>
    <w:rsid w:val="006C7F4C"/>
    <w:rsid w:val="006D007A"/>
    <w:rsid w:val="006D0546"/>
    <w:rsid w:val="006D0C47"/>
    <w:rsid w:val="006D0D2B"/>
    <w:rsid w:val="006D0E7C"/>
    <w:rsid w:val="006D0EC1"/>
    <w:rsid w:val="006D0FD1"/>
    <w:rsid w:val="006D1727"/>
    <w:rsid w:val="006D1AB4"/>
    <w:rsid w:val="006D2575"/>
    <w:rsid w:val="006D2A1E"/>
    <w:rsid w:val="006D2B22"/>
    <w:rsid w:val="006D2D02"/>
    <w:rsid w:val="006D2F94"/>
    <w:rsid w:val="006D3368"/>
    <w:rsid w:val="006D3634"/>
    <w:rsid w:val="006D3B03"/>
    <w:rsid w:val="006D3B5A"/>
    <w:rsid w:val="006D3CAC"/>
    <w:rsid w:val="006D3FF5"/>
    <w:rsid w:val="006D42E3"/>
    <w:rsid w:val="006D4337"/>
    <w:rsid w:val="006D4802"/>
    <w:rsid w:val="006D4BF4"/>
    <w:rsid w:val="006D4EAB"/>
    <w:rsid w:val="006D55EE"/>
    <w:rsid w:val="006D5FE3"/>
    <w:rsid w:val="006D63DA"/>
    <w:rsid w:val="006D63E3"/>
    <w:rsid w:val="006D68A5"/>
    <w:rsid w:val="006D6B6A"/>
    <w:rsid w:val="006D72D4"/>
    <w:rsid w:val="006D7669"/>
    <w:rsid w:val="006D7AC7"/>
    <w:rsid w:val="006D7C32"/>
    <w:rsid w:val="006E031C"/>
    <w:rsid w:val="006E0734"/>
    <w:rsid w:val="006E12C5"/>
    <w:rsid w:val="006E13FF"/>
    <w:rsid w:val="006E14F4"/>
    <w:rsid w:val="006E17CA"/>
    <w:rsid w:val="006E189F"/>
    <w:rsid w:val="006E1CDD"/>
    <w:rsid w:val="006E1F10"/>
    <w:rsid w:val="006E1F47"/>
    <w:rsid w:val="006E264C"/>
    <w:rsid w:val="006E3040"/>
    <w:rsid w:val="006E3536"/>
    <w:rsid w:val="006E3574"/>
    <w:rsid w:val="006E366A"/>
    <w:rsid w:val="006E3971"/>
    <w:rsid w:val="006E4339"/>
    <w:rsid w:val="006E468F"/>
    <w:rsid w:val="006E4AF9"/>
    <w:rsid w:val="006E4B7F"/>
    <w:rsid w:val="006E5002"/>
    <w:rsid w:val="006E54A5"/>
    <w:rsid w:val="006E5777"/>
    <w:rsid w:val="006E57BB"/>
    <w:rsid w:val="006E5910"/>
    <w:rsid w:val="006E5B3D"/>
    <w:rsid w:val="006E5D81"/>
    <w:rsid w:val="006E64B1"/>
    <w:rsid w:val="006E64B4"/>
    <w:rsid w:val="006E656E"/>
    <w:rsid w:val="006E69E3"/>
    <w:rsid w:val="006E6EB8"/>
    <w:rsid w:val="006E7608"/>
    <w:rsid w:val="006E7DBA"/>
    <w:rsid w:val="006F142E"/>
    <w:rsid w:val="006F15B1"/>
    <w:rsid w:val="006F180A"/>
    <w:rsid w:val="006F1AAC"/>
    <w:rsid w:val="006F1B93"/>
    <w:rsid w:val="006F2745"/>
    <w:rsid w:val="006F2846"/>
    <w:rsid w:val="006F2BD6"/>
    <w:rsid w:val="006F2EFB"/>
    <w:rsid w:val="006F3015"/>
    <w:rsid w:val="006F35BD"/>
    <w:rsid w:val="006F37C9"/>
    <w:rsid w:val="006F3D51"/>
    <w:rsid w:val="006F4345"/>
    <w:rsid w:val="006F4965"/>
    <w:rsid w:val="006F4CCB"/>
    <w:rsid w:val="006F5601"/>
    <w:rsid w:val="006F59C5"/>
    <w:rsid w:val="006F5BB7"/>
    <w:rsid w:val="006F5EB3"/>
    <w:rsid w:val="006F6502"/>
    <w:rsid w:val="006F6BE3"/>
    <w:rsid w:val="006F7025"/>
    <w:rsid w:val="006F7226"/>
    <w:rsid w:val="006F73B8"/>
    <w:rsid w:val="006F7BF7"/>
    <w:rsid w:val="00700148"/>
    <w:rsid w:val="00700577"/>
    <w:rsid w:val="0070070A"/>
    <w:rsid w:val="007007CF"/>
    <w:rsid w:val="00700816"/>
    <w:rsid w:val="00700BC5"/>
    <w:rsid w:val="00700D9A"/>
    <w:rsid w:val="00701247"/>
    <w:rsid w:val="007016A7"/>
    <w:rsid w:val="00701939"/>
    <w:rsid w:val="00701F1F"/>
    <w:rsid w:val="00701F36"/>
    <w:rsid w:val="007023FA"/>
    <w:rsid w:val="00702C3B"/>
    <w:rsid w:val="00702F1B"/>
    <w:rsid w:val="00703085"/>
    <w:rsid w:val="00703813"/>
    <w:rsid w:val="00703866"/>
    <w:rsid w:val="0070394E"/>
    <w:rsid w:val="00703E04"/>
    <w:rsid w:val="00703F95"/>
    <w:rsid w:val="00703FC2"/>
    <w:rsid w:val="0070421B"/>
    <w:rsid w:val="00704231"/>
    <w:rsid w:val="00704433"/>
    <w:rsid w:val="00704824"/>
    <w:rsid w:val="00704999"/>
    <w:rsid w:val="00704A28"/>
    <w:rsid w:val="00704D09"/>
    <w:rsid w:val="00704FB4"/>
    <w:rsid w:val="007061B2"/>
    <w:rsid w:val="0070697C"/>
    <w:rsid w:val="0070699B"/>
    <w:rsid w:val="00706BB5"/>
    <w:rsid w:val="00707331"/>
    <w:rsid w:val="00707A6B"/>
    <w:rsid w:val="00707BAB"/>
    <w:rsid w:val="00707DC5"/>
    <w:rsid w:val="00710039"/>
    <w:rsid w:val="00710514"/>
    <w:rsid w:val="007105F2"/>
    <w:rsid w:val="0071071A"/>
    <w:rsid w:val="007107A7"/>
    <w:rsid w:val="00710843"/>
    <w:rsid w:val="007108C5"/>
    <w:rsid w:val="00710F57"/>
    <w:rsid w:val="00711434"/>
    <w:rsid w:val="007115D1"/>
    <w:rsid w:val="00711814"/>
    <w:rsid w:val="00711BC4"/>
    <w:rsid w:val="007129FA"/>
    <w:rsid w:val="00712B83"/>
    <w:rsid w:val="00712CF3"/>
    <w:rsid w:val="00712E0B"/>
    <w:rsid w:val="00712FFD"/>
    <w:rsid w:val="00713613"/>
    <w:rsid w:val="007139A7"/>
    <w:rsid w:val="00713FE5"/>
    <w:rsid w:val="007141B7"/>
    <w:rsid w:val="0071422F"/>
    <w:rsid w:val="007144FC"/>
    <w:rsid w:val="00714A9A"/>
    <w:rsid w:val="00714D4E"/>
    <w:rsid w:val="007157F9"/>
    <w:rsid w:val="00715B37"/>
    <w:rsid w:val="00715B45"/>
    <w:rsid w:val="00715BB0"/>
    <w:rsid w:val="007160D5"/>
    <w:rsid w:val="007162F7"/>
    <w:rsid w:val="00716A85"/>
    <w:rsid w:val="007170AC"/>
    <w:rsid w:val="00717979"/>
    <w:rsid w:val="007179B9"/>
    <w:rsid w:val="00717B1A"/>
    <w:rsid w:val="007203F3"/>
    <w:rsid w:val="0072052D"/>
    <w:rsid w:val="00720778"/>
    <w:rsid w:val="00720ABB"/>
    <w:rsid w:val="00721390"/>
    <w:rsid w:val="007216C1"/>
    <w:rsid w:val="00721A9C"/>
    <w:rsid w:val="00721B0F"/>
    <w:rsid w:val="00721B31"/>
    <w:rsid w:val="007222E8"/>
    <w:rsid w:val="007226AB"/>
    <w:rsid w:val="00722D13"/>
    <w:rsid w:val="007235DB"/>
    <w:rsid w:val="0072398A"/>
    <w:rsid w:val="00723C80"/>
    <w:rsid w:val="00723CB4"/>
    <w:rsid w:val="00723E26"/>
    <w:rsid w:val="0072415B"/>
    <w:rsid w:val="00724278"/>
    <w:rsid w:val="00724528"/>
    <w:rsid w:val="00724B49"/>
    <w:rsid w:val="00724C3C"/>
    <w:rsid w:val="00724D7F"/>
    <w:rsid w:val="00724EE9"/>
    <w:rsid w:val="00725CBE"/>
    <w:rsid w:val="00726865"/>
    <w:rsid w:val="00726C6B"/>
    <w:rsid w:val="00726DEB"/>
    <w:rsid w:val="007274BC"/>
    <w:rsid w:val="00730A17"/>
    <w:rsid w:val="00730D75"/>
    <w:rsid w:val="0073106E"/>
    <w:rsid w:val="0073114C"/>
    <w:rsid w:val="007311DE"/>
    <w:rsid w:val="0073171E"/>
    <w:rsid w:val="0073175C"/>
    <w:rsid w:val="00731848"/>
    <w:rsid w:val="00731D29"/>
    <w:rsid w:val="00731D9D"/>
    <w:rsid w:val="007324B2"/>
    <w:rsid w:val="00732B9F"/>
    <w:rsid w:val="00733028"/>
    <w:rsid w:val="007338AE"/>
    <w:rsid w:val="00733A47"/>
    <w:rsid w:val="00733EB1"/>
    <w:rsid w:val="00734051"/>
    <w:rsid w:val="00734082"/>
    <w:rsid w:val="007340C4"/>
    <w:rsid w:val="00734129"/>
    <w:rsid w:val="00734563"/>
    <w:rsid w:val="00734AE4"/>
    <w:rsid w:val="00734D83"/>
    <w:rsid w:val="00734E47"/>
    <w:rsid w:val="00734F67"/>
    <w:rsid w:val="007355A4"/>
    <w:rsid w:val="0073569F"/>
    <w:rsid w:val="00735822"/>
    <w:rsid w:val="00735BF9"/>
    <w:rsid w:val="00735FC6"/>
    <w:rsid w:val="007371F5"/>
    <w:rsid w:val="007376A9"/>
    <w:rsid w:val="007376D0"/>
    <w:rsid w:val="007377A0"/>
    <w:rsid w:val="00737B61"/>
    <w:rsid w:val="007400C1"/>
    <w:rsid w:val="007402A2"/>
    <w:rsid w:val="007403D5"/>
    <w:rsid w:val="00740607"/>
    <w:rsid w:val="007414EC"/>
    <w:rsid w:val="0074181C"/>
    <w:rsid w:val="0074195F"/>
    <w:rsid w:val="00741F1B"/>
    <w:rsid w:val="00741F41"/>
    <w:rsid w:val="00742045"/>
    <w:rsid w:val="007421A1"/>
    <w:rsid w:val="00742600"/>
    <w:rsid w:val="00742602"/>
    <w:rsid w:val="007427A7"/>
    <w:rsid w:val="00742BDC"/>
    <w:rsid w:val="00742DBF"/>
    <w:rsid w:val="00742E4A"/>
    <w:rsid w:val="0074332D"/>
    <w:rsid w:val="00743951"/>
    <w:rsid w:val="0074397C"/>
    <w:rsid w:val="00743D35"/>
    <w:rsid w:val="00743E7C"/>
    <w:rsid w:val="007442D3"/>
    <w:rsid w:val="00744B93"/>
    <w:rsid w:val="00744C56"/>
    <w:rsid w:val="007450ED"/>
    <w:rsid w:val="00745776"/>
    <w:rsid w:val="007461F8"/>
    <w:rsid w:val="007463E0"/>
    <w:rsid w:val="00746522"/>
    <w:rsid w:val="00746542"/>
    <w:rsid w:val="0074699A"/>
    <w:rsid w:val="00747195"/>
    <w:rsid w:val="00747EBF"/>
    <w:rsid w:val="00747F19"/>
    <w:rsid w:val="00750310"/>
    <w:rsid w:val="007506D7"/>
    <w:rsid w:val="007509B0"/>
    <w:rsid w:val="00750A12"/>
    <w:rsid w:val="00750F81"/>
    <w:rsid w:val="007511A9"/>
    <w:rsid w:val="00751A04"/>
    <w:rsid w:val="007520B0"/>
    <w:rsid w:val="00752AC1"/>
    <w:rsid w:val="00752D90"/>
    <w:rsid w:val="007530B0"/>
    <w:rsid w:val="0075311F"/>
    <w:rsid w:val="00753143"/>
    <w:rsid w:val="0075317A"/>
    <w:rsid w:val="00753568"/>
    <w:rsid w:val="0075423D"/>
    <w:rsid w:val="00754AF3"/>
    <w:rsid w:val="00754B6A"/>
    <w:rsid w:val="00754D5B"/>
    <w:rsid w:val="00754D84"/>
    <w:rsid w:val="0075521A"/>
    <w:rsid w:val="00755A5D"/>
    <w:rsid w:val="00756542"/>
    <w:rsid w:val="0075669B"/>
    <w:rsid w:val="007568E2"/>
    <w:rsid w:val="00756A92"/>
    <w:rsid w:val="00757044"/>
    <w:rsid w:val="0076002E"/>
    <w:rsid w:val="007603DC"/>
    <w:rsid w:val="00760563"/>
    <w:rsid w:val="00760B34"/>
    <w:rsid w:val="00760C04"/>
    <w:rsid w:val="00761081"/>
    <w:rsid w:val="00761460"/>
    <w:rsid w:val="00761A3B"/>
    <w:rsid w:val="00761B15"/>
    <w:rsid w:val="00761D9E"/>
    <w:rsid w:val="007621C1"/>
    <w:rsid w:val="007625FF"/>
    <w:rsid w:val="00762625"/>
    <w:rsid w:val="00762967"/>
    <w:rsid w:val="00762A9C"/>
    <w:rsid w:val="00762B69"/>
    <w:rsid w:val="00762C4D"/>
    <w:rsid w:val="00762CE3"/>
    <w:rsid w:val="00762F93"/>
    <w:rsid w:val="00763BA3"/>
    <w:rsid w:val="00763EE3"/>
    <w:rsid w:val="0076430F"/>
    <w:rsid w:val="00764372"/>
    <w:rsid w:val="00764D47"/>
    <w:rsid w:val="00764DF0"/>
    <w:rsid w:val="00765343"/>
    <w:rsid w:val="007657C2"/>
    <w:rsid w:val="0076597C"/>
    <w:rsid w:val="00765B45"/>
    <w:rsid w:val="00765DA1"/>
    <w:rsid w:val="0076612C"/>
    <w:rsid w:val="007665BA"/>
    <w:rsid w:val="007667CF"/>
    <w:rsid w:val="00766C54"/>
    <w:rsid w:val="00766D8F"/>
    <w:rsid w:val="00767DB1"/>
    <w:rsid w:val="00767E04"/>
    <w:rsid w:val="00767F7A"/>
    <w:rsid w:val="0077011E"/>
    <w:rsid w:val="0077019C"/>
    <w:rsid w:val="00770E1F"/>
    <w:rsid w:val="00770E62"/>
    <w:rsid w:val="00771124"/>
    <w:rsid w:val="007713D8"/>
    <w:rsid w:val="00771604"/>
    <w:rsid w:val="00771956"/>
    <w:rsid w:val="007722E9"/>
    <w:rsid w:val="007723C3"/>
    <w:rsid w:val="0077287E"/>
    <w:rsid w:val="007729B0"/>
    <w:rsid w:val="007729BD"/>
    <w:rsid w:val="00773011"/>
    <w:rsid w:val="0077320F"/>
    <w:rsid w:val="00773918"/>
    <w:rsid w:val="00774B00"/>
    <w:rsid w:val="00774EE1"/>
    <w:rsid w:val="00775071"/>
    <w:rsid w:val="007752ED"/>
    <w:rsid w:val="00775359"/>
    <w:rsid w:val="007757A6"/>
    <w:rsid w:val="0077593E"/>
    <w:rsid w:val="00775DEA"/>
    <w:rsid w:val="00776150"/>
    <w:rsid w:val="007761BA"/>
    <w:rsid w:val="0077637D"/>
    <w:rsid w:val="0077653A"/>
    <w:rsid w:val="00776DCA"/>
    <w:rsid w:val="0077702E"/>
    <w:rsid w:val="00777343"/>
    <w:rsid w:val="007777F4"/>
    <w:rsid w:val="00777D84"/>
    <w:rsid w:val="00777EA0"/>
    <w:rsid w:val="00780580"/>
    <w:rsid w:val="00780C7A"/>
    <w:rsid w:val="00780CF9"/>
    <w:rsid w:val="00781576"/>
    <w:rsid w:val="007815F7"/>
    <w:rsid w:val="00781C15"/>
    <w:rsid w:val="00781D50"/>
    <w:rsid w:val="00781D54"/>
    <w:rsid w:val="00781D9D"/>
    <w:rsid w:val="00782080"/>
    <w:rsid w:val="0078265D"/>
    <w:rsid w:val="00782743"/>
    <w:rsid w:val="0078287A"/>
    <w:rsid w:val="00782A18"/>
    <w:rsid w:val="00782A4E"/>
    <w:rsid w:val="007830D9"/>
    <w:rsid w:val="00783109"/>
    <w:rsid w:val="007834DA"/>
    <w:rsid w:val="0078354D"/>
    <w:rsid w:val="00783CF7"/>
    <w:rsid w:val="007847A5"/>
    <w:rsid w:val="00785359"/>
    <w:rsid w:val="00785575"/>
    <w:rsid w:val="007855AF"/>
    <w:rsid w:val="00785838"/>
    <w:rsid w:val="0078591D"/>
    <w:rsid w:val="00785C34"/>
    <w:rsid w:val="007863D3"/>
    <w:rsid w:val="007863FA"/>
    <w:rsid w:val="007864BC"/>
    <w:rsid w:val="00786D9E"/>
    <w:rsid w:val="007871AB"/>
    <w:rsid w:val="007872BA"/>
    <w:rsid w:val="007875C5"/>
    <w:rsid w:val="0078765A"/>
    <w:rsid w:val="00787785"/>
    <w:rsid w:val="007877DD"/>
    <w:rsid w:val="00787879"/>
    <w:rsid w:val="00787E59"/>
    <w:rsid w:val="00787F45"/>
    <w:rsid w:val="0079003B"/>
    <w:rsid w:val="0079005D"/>
    <w:rsid w:val="0079034B"/>
    <w:rsid w:val="00790627"/>
    <w:rsid w:val="00790A65"/>
    <w:rsid w:val="00790B97"/>
    <w:rsid w:val="00790F77"/>
    <w:rsid w:val="00791310"/>
    <w:rsid w:val="00791339"/>
    <w:rsid w:val="00791708"/>
    <w:rsid w:val="007917E1"/>
    <w:rsid w:val="007928A9"/>
    <w:rsid w:val="0079294D"/>
    <w:rsid w:val="00792BC3"/>
    <w:rsid w:val="00792EB7"/>
    <w:rsid w:val="00793027"/>
    <w:rsid w:val="0079308E"/>
    <w:rsid w:val="0079326B"/>
    <w:rsid w:val="007934B1"/>
    <w:rsid w:val="00793AB2"/>
    <w:rsid w:val="0079400C"/>
    <w:rsid w:val="00794405"/>
    <w:rsid w:val="00794C93"/>
    <w:rsid w:val="00794E3A"/>
    <w:rsid w:val="00795299"/>
    <w:rsid w:val="007952D9"/>
    <w:rsid w:val="00795415"/>
    <w:rsid w:val="0079555A"/>
    <w:rsid w:val="00795CFC"/>
    <w:rsid w:val="00795DCA"/>
    <w:rsid w:val="00795E8A"/>
    <w:rsid w:val="00795ECB"/>
    <w:rsid w:val="00795F4C"/>
    <w:rsid w:val="007967B3"/>
    <w:rsid w:val="007967BC"/>
    <w:rsid w:val="00796B2A"/>
    <w:rsid w:val="0079703C"/>
    <w:rsid w:val="0079726A"/>
    <w:rsid w:val="0079733A"/>
    <w:rsid w:val="007973C0"/>
    <w:rsid w:val="007973F4"/>
    <w:rsid w:val="007976E0"/>
    <w:rsid w:val="007979BE"/>
    <w:rsid w:val="00797F37"/>
    <w:rsid w:val="007A009A"/>
    <w:rsid w:val="007A04E5"/>
    <w:rsid w:val="007A0680"/>
    <w:rsid w:val="007A0737"/>
    <w:rsid w:val="007A0977"/>
    <w:rsid w:val="007A0BFD"/>
    <w:rsid w:val="007A0C96"/>
    <w:rsid w:val="007A10DD"/>
    <w:rsid w:val="007A132C"/>
    <w:rsid w:val="007A140F"/>
    <w:rsid w:val="007A1778"/>
    <w:rsid w:val="007A182F"/>
    <w:rsid w:val="007A1D9B"/>
    <w:rsid w:val="007A2275"/>
    <w:rsid w:val="007A2665"/>
    <w:rsid w:val="007A290C"/>
    <w:rsid w:val="007A290D"/>
    <w:rsid w:val="007A2C2E"/>
    <w:rsid w:val="007A2E41"/>
    <w:rsid w:val="007A31DD"/>
    <w:rsid w:val="007A3475"/>
    <w:rsid w:val="007A34E1"/>
    <w:rsid w:val="007A370F"/>
    <w:rsid w:val="007A3712"/>
    <w:rsid w:val="007A3926"/>
    <w:rsid w:val="007A3C86"/>
    <w:rsid w:val="007A4040"/>
    <w:rsid w:val="007A4259"/>
    <w:rsid w:val="007A4A0D"/>
    <w:rsid w:val="007A53A2"/>
    <w:rsid w:val="007A53B4"/>
    <w:rsid w:val="007A576D"/>
    <w:rsid w:val="007A59E5"/>
    <w:rsid w:val="007A5C0C"/>
    <w:rsid w:val="007A6330"/>
    <w:rsid w:val="007A6690"/>
    <w:rsid w:val="007A692C"/>
    <w:rsid w:val="007A6C0F"/>
    <w:rsid w:val="007A6D2A"/>
    <w:rsid w:val="007A70CA"/>
    <w:rsid w:val="007A75A3"/>
    <w:rsid w:val="007B0240"/>
    <w:rsid w:val="007B02F1"/>
    <w:rsid w:val="007B033B"/>
    <w:rsid w:val="007B05A6"/>
    <w:rsid w:val="007B0A5A"/>
    <w:rsid w:val="007B0E1E"/>
    <w:rsid w:val="007B1121"/>
    <w:rsid w:val="007B15D0"/>
    <w:rsid w:val="007B167F"/>
    <w:rsid w:val="007B169C"/>
    <w:rsid w:val="007B182D"/>
    <w:rsid w:val="007B1C2A"/>
    <w:rsid w:val="007B1E69"/>
    <w:rsid w:val="007B2727"/>
    <w:rsid w:val="007B2A95"/>
    <w:rsid w:val="007B386F"/>
    <w:rsid w:val="007B38FA"/>
    <w:rsid w:val="007B3ABA"/>
    <w:rsid w:val="007B3B78"/>
    <w:rsid w:val="007B3C91"/>
    <w:rsid w:val="007B3D9F"/>
    <w:rsid w:val="007B3DB6"/>
    <w:rsid w:val="007B4202"/>
    <w:rsid w:val="007B43ED"/>
    <w:rsid w:val="007B49D4"/>
    <w:rsid w:val="007B4AB3"/>
    <w:rsid w:val="007B4C57"/>
    <w:rsid w:val="007B50E0"/>
    <w:rsid w:val="007B54B4"/>
    <w:rsid w:val="007B5522"/>
    <w:rsid w:val="007B5528"/>
    <w:rsid w:val="007B561B"/>
    <w:rsid w:val="007B58EE"/>
    <w:rsid w:val="007B5C15"/>
    <w:rsid w:val="007B5E3A"/>
    <w:rsid w:val="007B6516"/>
    <w:rsid w:val="007B6AEA"/>
    <w:rsid w:val="007B6C5C"/>
    <w:rsid w:val="007B6D28"/>
    <w:rsid w:val="007B6E9A"/>
    <w:rsid w:val="007B78B9"/>
    <w:rsid w:val="007B78FA"/>
    <w:rsid w:val="007B7CC2"/>
    <w:rsid w:val="007C00B7"/>
    <w:rsid w:val="007C0172"/>
    <w:rsid w:val="007C02C4"/>
    <w:rsid w:val="007C04C9"/>
    <w:rsid w:val="007C0575"/>
    <w:rsid w:val="007C0F01"/>
    <w:rsid w:val="007C0F76"/>
    <w:rsid w:val="007C11CD"/>
    <w:rsid w:val="007C1290"/>
    <w:rsid w:val="007C19C8"/>
    <w:rsid w:val="007C19E2"/>
    <w:rsid w:val="007C1BEC"/>
    <w:rsid w:val="007C1BF1"/>
    <w:rsid w:val="007C1E98"/>
    <w:rsid w:val="007C2384"/>
    <w:rsid w:val="007C2403"/>
    <w:rsid w:val="007C3443"/>
    <w:rsid w:val="007C3553"/>
    <w:rsid w:val="007C3A54"/>
    <w:rsid w:val="007C3E4F"/>
    <w:rsid w:val="007C3FAD"/>
    <w:rsid w:val="007C41D3"/>
    <w:rsid w:val="007C4464"/>
    <w:rsid w:val="007C44EF"/>
    <w:rsid w:val="007C4689"/>
    <w:rsid w:val="007C4C62"/>
    <w:rsid w:val="007C4C94"/>
    <w:rsid w:val="007C5087"/>
    <w:rsid w:val="007C5434"/>
    <w:rsid w:val="007C58EC"/>
    <w:rsid w:val="007C6083"/>
    <w:rsid w:val="007C640B"/>
    <w:rsid w:val="007C660A"/>
    <w:rsid w:val="007C676B"/>
    <w:rsid w:val="007C6B2C"/>
    <w:rsid w:val="007C6D10"/>
    <w:rsid w:val="007C6EF3"/>
    <w:rsid w:val="007C6F32"/>
    <w:rsid w:val="007C7334"/>
    <w:rsid w:val="007C790D"/>
    <w:rsid w:val="007C7D31"/>
    <w:rsid w:val="007C7DFE"/>
    <w:rsid w:val="007D0A2F"/>
    <w:rsid w:val="007D0A45"/>
    <w:rsid w:val="007D0AC7"/>
    <w:rsid w:val="007D0D21"/>
    <w:rsid w:val="007D0EEC"/>
    <w:rsid w:val="007D10F1"/>
    <w:rsid w:val="007D182D"/>
    <w:rsid w:val="007D1EAB"/>
    <w:rsid w:val="007D2028"/>
    <w:rsid w:val="007D20C7"/>
    <w:rsid w:val="007D2840"/>
    <w:rsid w:val="007D2D01"/>
    <w:rsid w:val="007D3137"/>
    <w:rsid w:val="007D37D8"/>
    <w:rsid w:val="007D3A74"/>
    <w:rsid w:val="007D457B"/>
    <w:rsid w:val="007D45E7"/>
    <w:rsid w:val="007D473A"/>
    <w:rsid w:val="007D4743"/>
    <w:rsid w:val="007D4763"/>
    <w:rsid w:val="007D49C6"/>
    <w:rsid w:val="007D4EF2"/>
    <w:rsid w:val="007D5475"/>
    <w:rsid w:val="007D5714"/>
    <w:rsid w:val="007D5A72"/>
    <w:rsid w:val="007D5CD9"/>
    <w:rsid w:val="007D653D"/>
    <w:rsid w:val="007D67F4"/>
    <w:rsid w:val="007D69D3"/>
    <w:rsid w:val="007D6A6F"/>
    <w:rsid w:val="007D7305"/>
    <w:rsid w:val="007D73A1"/>
    <w:rsid w:val="007D74EF"/>
    <w:rsid w:val="007D75E1"/>
    <w:rsid w:val="007D77A0"/>
    <w:rsid w:val="007D7983"/>
    <w:rsid w:val="007D7A7C"/>
    <w:rsid w:val="007D7BA7"/>
    <w:rsid w:val="007D7F61"/>
    <w:rsid w:val="007E0299"/>
    <w:rsid w:val="007E05E2"/>
    <w:rsid w:val="007E0782"/>
    <w:rsid w:val="007E0B7E"/>
    <w:rsid w:val="007E0C96"/>
    <w:rsid w:val="007E0DDD"/>
    <w:rsid w:val="007E106D"/>
    <w:rsid w:val="007E10E6"/>
    <w:rsid w:val="007E1477"/>
    <w:rsid w:val="007E184A"/>
    <w:rsid w:val="007E1CEC"/>
    <w:rsid w:val="007E1F18"/>
    <w:rsid w:val="007E257A"/>
    <w:rsid w:val="007E258F"/>
    <w:rsid w:val="007E2AB8"/>
    <w:rsid w:val="007E31CF"/>
    <w:rsid w:val="007E36A3"/>
    <w:rsid w:val="007E3880"/>
    <w:rsid w:val="007E3B4C"/>
    <w:rsid w:val="007E3B90"/>
    <w:rsid w:val="007E3EFE"/>
    <w:rsid w:val="007E3F5E"/>
    <w:rsid w:val="007E4220"/>
    <w:rsid w:val="007E4381"/>
    <w:rsid w:val="007E481B"/>
    <w:rsid w:val="007E542E"/>
    <w:rsid w:val="007E583F"/>
    <w:rsid w:val="007E5CF7"/>
    <w:rsid w:val="007E60DF"/>
    <w:rsid w:val="007E6460"/>
    <w:rsid w:val="007E6928"/>
    <w:rsid w:val="007E6A02"/>
    <w:rsid w:val="007E6A05"/>
    <w:rsid w:val="007E74AD"/>
    <w:rsid w:val="007E7542"/>
    <w:rsid w:val="007E7DEA"/>
    <w:rsid w:val="007E7F1D"/>
    <w:rsid w:val="007F017B"/>
    <w:rsid w:val="007F09C2"/>
    <w:rsid w:val="007F134D"/>
    <w:rsid w:val="007F1387"/>
    <w:rsid w:val="007F14E5"/>
    <w:rsid w:val="007F16B5"/>
    <w:rsid w:val="007F1A6F"/>
    <w:rsid w:val="007F1C34"/>
    <w:rsid w:val="007F293E"/>
    <w:rsid w:val="007F2C4F"/>
    <w:rsid w:val="007F2CED"/>
    <w:rsid w:val="007F2EFB"/>
    <w:rsid w:val="007F2F0F"/>
    <w:rsid w:val="007F2FE9"/>
    <w:rsid w:val="007F322D"/>
    <w:rsid w:val="007F34A8"/>
    <w:rsid w:val="007F36D7"/>
    <w:rsid w:val="007F3A33"/>
    <w:rsid w:val="007F3A5E"/>
    <w:rsid w:val="007F3C6B"/>
    <w:rsid w:val="007F4DD8"/>
    <w:rsid w:val="007F4F10"/>
    <w:rsid w:val="007F50E7"/>
    <w:rsid w:val="007F51D6"/>
    <w:rsid w:val="007F5A6F"/>
    <w:rsid w:val="007F66FD"/>
    <w:rsid w:val="007F6707"/>
    <w:rsid w:val="007F68B0"/>
    <w:rsid w:val="007F6A1E"/>
    <w:rsid w:val="007F6BCF"/>
    <w:rsid w:val="007F6C48"/>
    <w:rsid w:val="007F6C8A"/>
    <w:rsid w:val="007F7049"/>
    <w:rsid w:val="007F714A"/>
    <w:rsid w:val="007F74E6"/>
    <w:rsid w:val="007F78CC"/>
    <w:rsid w:val="007F791F"/>
    <w:rsid w:val="007F7A38"/>
    <w:rsid w:val="007F7BC9"/>
    <w:rsid w:val="007F7C78"/>
    <w:rsid w:val="007F7D5B"/>
    <w:rsid w:val="007F7D75"/>
    <w:rsid w:val="007F7FAE"/>
    <w:rsid w:val="00800469"/>
    <w:rsid w:val="008005D1"/>
    <w:rsid w:val="0080098B"/>
    <w:rsid w:val="00800D57"/>
    <w:rsid w:val="008011E2"/>
    <w:rsid w:val="0080124C"/>
    <w:rsid w:val="0080127A"/>
    <w:rsid w:val="00801456"/>
    <w:rsid w:val="00801559"/>
    <w:rsid w:val="00801640"/>
    <w:rsid w:val="00801771"/>
    <w:rsid w:val="00801A58"/>
    <w:rsid w:val="00801A66"/>
    <w:rsid w:val="00801F02"/>
    <w:rsid w:val="0080254B"/>
    <w:rsid w:val="00802746"/>
    <w:rsid w:val="008027E9"/>
    <w:rsid w:val="00802E95"/>
    <w:rsid w:val="00802F95"/>
    <w:rsid w:val="0080321F"/>
    <w:rsid w:val="0080337C"/>
    <w:rsid w:val="00803BFC"/>
    <w:rsid w:val="00803CB2"/>
    <w:rsid w:val="00803D28"/>
    <w:rsid w:val="00803EA5"/>
    <w:rsid w:val="0080410B"/>
    <w:rsid w:val="008047F4"/>
    <w:rsid w:val="00804A5A"/>
    <w:rsid w:val="00804D1D"/>
    <w:rsid w:val="00805A4D"/>
    <w:rsid w:val="00805B43"/>
    <w:rsid w:val="00806A10"/>
    <w:rsid w:val="00806B1B"/>
    <w:rsid w:val="00807053"/>
    <w:rsid w:val="00807BC7"/>
    <w:rsid w:val="00807CDE"/>
    <w:rsid w:val="00807F44"/>
    <w:rsid w:val="00807FAE"/>
    <w:rsid w:val="008100CA"/>
    <w:rsid w:val="0081031A"/>
    <w:rsid w:val="00810B10"/>
    <w:rsid w:val="00811336"/>
    <w:rsid w:val="0081134F"/>
    <w:rsid w:val="008113BD"/>
    <w:rsid w:val="00811D37"/>
    <w:rsid w:val="008123E2"/>
    <w:rsid w:val="00812EAB"/>
    <w:rsid w:val="00813916"/>
    <w:rsid w:val="00813B29"/>
    <w:rsid w:val="00813D6F"/>
    <w:rsid w:val="0081408C"/>
    <w:rsid w:val="008142DD"/>
    <w:rsid w:val="008146B0"/>
    <w:rsid w:val="008148B2"/>
    <w:rsid w:val="00814A79"/>
    <w:rsid w:val="00814D9E"/>
    <w:rsid w:val="00815399"/>
    <w:rsid w:val="00815589"/>
    <w:rsid w:val="00815F88"/>
    <w:rsid w:val="00816462"/>
    <w:rsid w:val="008169B9"/>
    <w:rsid w:val="00816A87"/>
    <w:rsid w:val="00816D55"/>
    <w:rsid w:val="008177BB"/>
    <w:rsid w:val="00817916"/>
    <w:rsid w:val="00817942"/>
    <w:rsid w:val="0081794A"/>
    <w:rsid w:val="00817C95"/>
    <w:rsid w:val="00820223"/>
    <w:rsid w:val="00820327"/>
    <w:rsid w:val="0082041A"/>
    <w:rsid w:val="00820720"/>
    <w:rsid w:val="008208D6"/>
    <w:rsid w:val="008208DE"/>
    <w:rsid w:val="00821A60"/>
    <w:rsid w:val="00821A79"/>
    <w:rsid w:val="00821AE2"/>
    <w:rsid w:val="00821B29"/>
    <w:rsid w:val="00821C9B"/>
    <w:rsid w:val="00821CC6"/>
    <w:rsid w:val="00821F49"/>
    <w:rsid w:val="00822522"/>
    <w:rsid w:val="00822721"/>
    <w:rsid w:val="00822759"/>
    <w:rsid w:val="008229BC"/>
    <w:rsid w:val="00822A9F"/>
    <w:rsid w:val="00822B41"/>
    <w:rsid w:val="00822F50"/>
    <w:rsid w:val="008231E8"/>
    <w:rsid w:val="008234FD"/>
    <w:rsid w:val="00824212"/>
    <w:rsid w:val="0082440E"/>
    <w:rsid w:val="008244ED"/>
    <w:rsid w:val="008247EC"/>
    <w:rsid w:val="00824B28"/>
    <w:rsid w:val="00824B72"/>
    <w:rsid w:val="00824BD3"/>
    <w:rsid w:val="008251C5"/>
    <w:rsid w:val="008251D5"/>
    <w:rsid w:val="008251FD"/>
    <w:rsid w:val="00825BF8"/>
    <w:rsid w:val="00825CC6"/>
    <w:rsid w:val="00825E4E"/>
    <w:rsid w:val="00826121"/>
    <w:rsid w:val="008261B3"/>
    <w:rsid w:val="0082647F"/>
    <w:rsid w:val="00826843"/>
    <w:rsid w:val="00826A21"/>
    <w:rsid w:val="008273B8"/>
    <w:rsid w:val="008277EC"/>
    <w:rsid w:val="008279D8"/>
    <w:rsid w:val="00827B4E"/>
    <w:rsid w:val="00827B95"/>
    <w:rsid w:val="00827D96"/>
    <w:rsid w:val="00827F02"/>
    <w:rsid w:val="00830114"/>
    <w:rsid w:val="00830313"/>
    <w:rsid w:val="00830873"/>
    <w:rsid w:val="00830912"/>
    <w:rsid w:val="008309B9"/>
    <w:rsid w:val="00830A50"/>
    <w:rsid w:val="00830F17"/>
    <w:rsid w:val="00831186"/>
    <w:rsid w:val="008312A3"/>
    <w:rsid w:val="00831615"/>
    <w:rsid w:val="008316F5"/>
    <w:rsid w:val="00831835"/>
    <w:rsid w:val="008319FF"/>
    <w:rsid w:val="00831A06"/>
    <w:rsid w:val="00831A2D"/>
    <w:rsid w:val="00831DAB"/>
    <w:rsid w:val="00832617"/>
    <w:rsid w:val="008326B9"/>
    <w:rsid w:val="00832856"/>
    <w:rsid w:val="008328AF"/>
    <w:rsid w:val="00832F53"/>
    <w:rsid w:val="0083397C"/>
    <w:rsid w:val="00833A0F"/>
    <w:rsid w:val="00833AF1"/>
    <w:rsid w:val="00833E3F"/>
    <w:rsid w:val="00833E50"/>
    <w:rsid w:val="00834426"/>
    <w:rsid w:val="00834783"/>
    <w:rsid w:val="00834A09"/>
    <w:rsid w:val="00834C70"/>
    <w:rsid w:val="00835027"/>
    <w:rsid w:val="008355F9"/>
    <w:rsid w:val="008359D7"/>
    <w:rsid w:val="00835F97"/>
    <w:rsid w:val="008362C1"/>
    <w:rsid w:val="00836422"/>
    <w:rsid w:val="0083687F"/>
    <w:rsid w:val="008369DB"/>
    <w:rsid w:val="00836B89"/>
    <w:rsid w:val="00836E63"/>
    <w:rsid w:val="0083712A"/>
    <w:rsid w:val="00837353"/>
    <w:rsid w:val="0083764F"/>
    <w:rsid w:val="00837AFC"/>
    <w:rsid w:val="00837D5F"/>
    <w:rsid w:val="00837F48"/>
    <w:rsid w:val="00840361"/>
    <w:rsid w:val="00840921"/>
    <w:rsid w:val="00840D5D"/>
    <w:rsid w:val="00840FB0"/>
    <w:rsid w:val="00841303"/>
    <w:rsid w:val="0084152E"/>
    <w:rsid w:val="00841845"/>
    <w:rsid w:val="0084189D"/>
    <w:rsid w:val="008418D4"/>
    <w:rsid w:val="00841C9F"/>
    <w:rsid w:val="00841EE5"/>
    <w:rsid w:val="0084209F"/>
    <w:rsid w:val="008420F1"/>
    <w:rsid w:val="00842245"/>
    <w:rsid w:val="008426D8"/>
    <w:rsid w:val="00842767"/>
    <w:rsid w:val="00843001"/>
    <w:rsid w:val="008430A2"/>
    <w:rsid w:val="00843152"/>
    <w:rsid w:val="008436B1"/>
    <w:rsid w:val="00843775"/>
    <w:rsid w:val="008437DA"/>
    <w:rsid w:val="00843968"/>
    <w:rsid w:val="008445DA"/>
    <w:rsid w:val="008448BF"/>
    <w:rsid w:val="008449E2"/>
    <w:rsid w:val="00844B30"/>
    <w:rsid w:val="0084552A"/>
    <w:rsid w:val="0084559C"/>
    <w:rsid w:val="00845691"/>
    <w:rsid w:val="00845725"/>
    <w:rsid w:val="00845774"/>
    <w:rsid w:val="00845870"/>
    <w:rsid w:val="008458F3"/>
    <w:rsid w:val="00845A9E"/>
    <w:rsid w:val="00845E73"/>
    <w:rsid w:val="00846106"/>
    <w:rsid w:val="00846534"/>
    <w:rsid w:val="00846D7D"/>
    <w:rsid w:val="00846E6E"/>
    <w:rsid w:val="00846FB5"/>
    <w:rsid w:val="00847058"/>
    <w:rsid w:val="008472E3"/>
    <w:rsid w:val="00847454"/>
    <w:rsid w:val="00847756"/>
    <w:rsid w:val="008478E1"/>
    <w:rsid w:val="008479DB"/>
    <w:rsid w:val="00847A56"/>
    <w:rsid w:val="00847A8D"/>
    <w:rsid w:val="00847BCC"/>
    <w:rsid w:val="00847D3F"/>
    <w:rsid w:val="00850396"/>
    <w:rsid w:val="00850755"/>
    <w:rsid w:val="00850D07"/>
    <w:rsid w:val="0085107F"/>
    <w:rsid w:val="00851111"/>
    <w:rsid w:val="00851669"/>
    <w:rsid w:val="00851F64"/>
    <w:rsid w:val="00852548"/>
    <w:rsid w:val="0085282A"/>
    <w:rsid w:val="0085286A"/>
    <w:rsid w:val="00852B2F"/>
    <w:rsid w:val="00852C07"/>
    <w:rsid w:val="008530B2"/>
    <w:rsid w:val="00853296"/>
    <w:rsid w:val="00853B96"/>
    <w:rsid w:val="00853DD1"/>
    <w:rsid w:val="008549F1"/>
    <w:rsid w:val="00854A06"/>
    <w:rsid w:val="00854E09"/>
    <w:rsid w:val="00854F77"/>
    <w:rsid w:val="00854FF5"/>
    <w:rsid w:val="008551D5"/>
    <w:rsid w:val="008555F8"/>
    <w:rsid w:val="008571AE"/>
    <w:rsid w:val="00857AFA"/>
    <w:rsid w:val="00860311"/>
    <w:rsid w:val="00860751"/>
    <w:rsid w:val="00860760"/>
    <w:rsid w:val="00860B63"/>
    <w:rsid w:val="00860D7C"/>
    <w:rsid w:val="0086117C"/>
    <w:rsid w:val="008612BC"/>
    <w:rsid w:val="00861536"/>
    <w:rsid w:val="00861A02"/>
    <w:rsid w:val="00861CB8"/>
    <w:rsid w:val="00862E26"/>
    <w:rsid w:val="00863059"/>
    <w:rsid w:val="0086350D"/>
    <w:rsid w:val="00863D8D"/>
    <w:rsid w:val="00863E3F"/>
    <w:rsid w:val="008643A2"/>
    <w:rsid w:val="0086475B"/>
    <w:rsid w:val="00864ADE"/>
    <w:rsid w:val="00864C2E"/>
    <w:rsid w:val="00864C73"/>
    <w:rsid w:val="0086545D"/>
    <w:rsid w:val="008659BD"/>
    <w:rsid w:val="0086711A"/>
    <w:rsid w:val="00867261"/>
    <w:rsid w:val="00867794"/>
    <w:rsid w:val="00867BB5"/>
    <w:rsid w:val="00867C33"/>
    <w:rsid w:val="00867F47"/>
    <w:rsid w:val="00870266"/>
    <w:rsid w:val="008708D0"/>
    <w:rsid w:val="0087125C"/>
    <w:rsid w:val="008712C1"/>
    <w:rsid w:val="00871D0C"/>
    <w:rsid w:val="00872003"/>
    <w:rsid w:val="00872339"/>
    <w:rsid w:val="00872359"/>
    <w:rsid w:val="00872373"/>
    <w:rsid w:val="00872512"/>
    <w:rsid w:val="008726C5"/>
    <w:rsid w:val="00872A53"/>
    <w:rsid w:val="00872B87"/>
    <w:rsid w:val="008736D8"/>
    <w:rsid w:val="00873AED"/>
    <w:rsid w:val="00873CB7"/>
    <w:rsid w:val="00874641"/>
    <w:rsid w:val="008749BB"/>
    <w:rsid w:val="00874BFE"/>
    <w:rsid w:val="00874E6E"/>
    <w:rsid w:val="00875089"/>
    <w:rsid w:val="0087532E"/>
    <w:rsid w:val="008754D0"/>
    <w:rsid w:val="0087584C"/>
    <w:rsid w:val="00875CEB"/>
    <w:rsid w:val="00875D91"/>
    <w:rsid w:val="00875E9C"/>
    <w:rsid w:val="008761B6"/>
    <w:rsid w:val="00876319"/>
    <w:rsid w:val="0087671F"/>
    <w:rsid w:val="00876954"/>
    <w:rsid w:val="00876966"/>
    <w:rsid w:val="00876D68"/>
    <w:rsid w:val="008770EB"/>
    <w:rsid w:val="0087721E"/>
    <w:rsid w:val="0087741E"/>
    <w:rsid w:val="00877636"/>
    <w:rsid w:val="008779C3"/>
    <w:rsid w:val="00877B2B"/>
    <w:rsid w:val="00880F12"/>
    <w:rsid w:val="00881565"/>
    <w:rsid w:val="008816C9"/>
    <w:rsid w:val="00881889"/>
    <w:rsid w:val="008819B1"/>
    <w:rsid w:val="00881BD1"/>
    <w:rsid w:val="00881E94"/>
    <w:rsid w:val="00881EF1"/>
    <w:rsid w:val="00881FBA"/>
    <w:rsid w:val="0088209A"/>
    <w:rsid w:val="008820CB"/>
    <w:rsid w:val="008821CA"/>
    <w:rsid w:val="008828B5"/>
    <w:rsid w:val="008829D3"/>
    <w:rsid w:val="00882C54"/>
    <w:rsid w:val="008835A9"/>
    <w:rsid w:val="0088378C"/>
    <w:rsid w:val="00883B29"/>
    <w:rsid w:val="00883E75"/>
    <w:rsid w:val="00884823"/>
    <w:rsid w:val="008849F0"/>
    <w:rsid w:val="00884B2B"/>
    <w:rsid w:val="00884EB0"/>
    <w:rsid w:val="00884EE1"/>
    <w:rsid w:val="008850F0"/>
    <w:rsid w:val="0088543D"/>
    <w:rsid w:val="00885988"/>
    <w:rsid w:val="00885D6F"/>
    <w:rsid w:val="00885FD4"/>
    <w:rsid w:val="00886508"/>
    <w:rsid w:val="00886A4B"/>
    <w:rsid w:val="00886ABC"/>
    <w:rsid w:val="00887201"/>
    <w:rsid w:val="008872E9"/>
    <w:rsid w:val="008875F6"/>
    <w:rsid w:val="008879B1"/>
    <w:rsid w:val="00887C59"/>
    <w:rsid w:val="00890058"/>
    <w:rsid w:val="008903C5"/>
    <w:rsid w:val="008903FA"/>
    <w:rsid w:val="008906C9"/>
    <w:rsid w:val="00890F2B"/>
    <w:rsid w:val="008911EE"/>
    <w:rsid w:val="008912CE"/>
    <w:rsid w:val="008913A4"/>
    <w:rsid w:val="00891505"/>
    <w:rsid w:val="0089172B"/>
    <w:rsid w:val="008919A8"/>
    <w:rsid w:val="00891B73"/>
    <w:rsid w:val="00891B7B"/>
    <w:rsid w:val="00891E35"/>
    <w:rsid w:val="00892136"/>
    <w:rsid w:val="00892321"/>
    <w:rsid w:val="00892461"/>
    <w:rsid w:val="00892927"/>
    <w:rsid w:val="00892A5A"/>
    <w:rsid w:val="00892ACE"/>
    <w:rsid w:val="0089342B"/>
    <w:rsid w:val="008935F5"/>
    <w:rsid w:val="0089372E"/>
    <w:rsid w:val="008937E4"/>
    <w:rsid w:val="008940C9"/>
    <w:rsid w:val="008940CF"/>
    <w:rsid w:val="008940E0"/>
    <w:rsid w:val="00894193"/>
    <w:rsid w:val="00894B1E"/>
    <w:rsid w:val="00894C11"/>
    <w:rsid w:val="00894D27"/>
    <w:rsid w:val="00894D2E"/>
    <w:rsid w:val="0089587F"/>
    <w:rsid w:val="008958EC"/>
    <w:rsid w:val="00895DBF"/>
    <w:rsid w:val="00895E44"/>
    <w:rsid w:val="00895F9E"/>
    <w:rsid w:val="0089626F"/>
    <w:rsid w:val="00896474"/>
    <w:rsid w:val="00896653"/>
    <w:rsid w:val="0089666B"/>
    <w:rsid w:val="008966E0"/>
    <w:rsid w:val="00896AD7"/>
    <w:rsid w:val="00897275"/>
    <w:rsid w:val="008972EB"/>
    <w:rsid w:val="008978F2"/>
    <w:rsid w:val="008978F5"/>
    <w:rsid w:val="008A0125"/>
    <w:rsid w:val="008A02C7"/>
    <w:rsid w:val="008A0345"/>
    <w:rsid w:val="008A06CF"/>
    <w:rsid w:val="008A07E9"/>
    <w:rsid w:val="008A09CF"/>
    <w:rsid w:val="008A1350"/>
    <w:rsid w:val="008A160F"/>
    <w:rsid w:val="008A1920"/>
    <w:rsid w:val="008A242C"/>
    <w:rsid w:val="008A2711"/>
    <w:rsid w:val="008A2949"/>
    <w:rsid w:val="008A29AE"/>
    <w:rsid w:val="008A2A3A"/>
    <w:rsid w:val="008A2D70"/>
    <w:rsid w:val="008A2FA5"/>
    <w:rsid w:val="008A3B86"/>
    <w:rsid w:val="008A3D33"/>
    <w:rsid w:val="008A4052"/>
    <w:rsid w:val="008A42CE"/>
    <w:rsid w:val="008A43C7"/>
    <w:rsid w:val="008A4916"/>
    <w:rsid w:val="008A4EAE"/>
    <w:rsid w:val="008A553E"/>
    <w:rsid w:val="008A590B"/>
    <w:rsid w:val="008A5D65"/>
    <w:rsid w:val="008A5EF9"/>
    <w:rsid w:val="008A5FBA"/>
    <w:rsid w:val="008A63FA"/>
    <w:rsid w:val="008A6F3D"/>
    <w:rsid w:val="008A753B"/>
    <w:rsid w:val="008A7908"/>
    <w:rsid w:val="008A7C2B"/>
    <w:rsid w:val="008A7D67"/>
    <w:rsid w:val="008A7FA7"/>
    <w:rsid w:val="008B02CF"/>
    <w:rsid w:val="008B0595"/>
    <w:rsid w:val="008B05C3"/>
    <w:rsid w:val="008B06D9"/>
    <w:rsid w:val="008B09BA"/>
    <w:rsid w:val="008B0D6A"/>
    <w:rsid w:val="008B144F"/>
    <w:rsid w:val="008B167C"/>
    <w:rsid w:val="008B16A0"/>
    <w:rsid w:val="008B1F60"/>
    <w:rsid w:val="008B298E"/>
    <w:rsid w:val="008B2AD9"/>
    <w:rsid w:val="008B2C6C"/>
    <w:rsid w:val="008B2F8B"/>
    <w:rsid w:val="008B310F"/>
    <w:rsid w:val="008B3618"/>
    <w:rsid w:val="008B3B17"/>
    <w:rsid w:val="008B3BF3"/>
    <w:rsid w:val="008B3D49"/>
    <w:rsid w:val="008B4056"/>
    <w:rsid w:val="008B41C6"/>
    <w:rsid w:val="008B4219"/>
    <w:rsid w:val="008B450B"/>
    <w:rsid w:val="008B45C3"/>
    <w:rsid w:val="008B495E"/>
    <w:rsid w:val="008B4995"/>
    <w:rsid w:val="008B4F81"/>
    <w:rsid w:val="008B4FE9"/>
    <w:rsid w:val="008B5483"/>
    <w:rsid w:val="008B57F2"/>
    <w:rsid w:val="008B590C"/>
    <w:rsid w:val="008B5B68"/>
    <w:rsid w:val="008B6461"/>
    <w:rsid w:val="008B689D"/>
    <w:rsid w:val="008B68AF"/>
    <w:rsid w:val="008B694A"/>
    <w:rsid w:val="008B69D9"/>
    <w:rsid w:val="008B74DA"/>
    <w:rsid w:val="008B7AD0"/>
    <w:rsid w:val="008B7C25"/>
    <w:rsid w:val="008B7D45"/>
    <w:rsid w:val="008B7FBF"/>
    <w:rsid w:val="008C006F"/>
    <w:rsid w:val="008C0459"/>
    <w:rsid w:val="008C05D1"/>
    <w:rsid w:val="008C0827"/>
    <w:rsid w:val="008C0B1F"/>
    <w:rsid w:val="008C0CF9"/>
    <w:rsid w:val="008C0F84"/>
    <w:rsid w:val="008C1060"/>
    <w:rsid w:val="008C1CCD"/>
    <w:rsid w:val="008C1DCD"/>
    <w:rsid w:val="008C22FB"/>
    <w:rsid w:val="008C2678"/>
    <w:rsid w:val="008C28C4"/>
    <w:rsid w:val="008C29D1"/>
    <w:rsid w:val="008C2A98"/>
    <w:rsid w:val="008C2FF4"/>
    <w:rsid w:val="008C3617"/>
    <w:rsid w:val="008C3A1E"/>
    <w:rsid w:val="008C3BEA"/>
    <w:rsid w:val="008C42F7"/>
    <w:rsid w:val="008C4488"/>
    <w:rsid w:val="008C4C8B"/>
    <w:rsid w:val="008C4C9D"/>
    <w:rsid w:val="008C4D80"/>
    <w:rsid w:val="008C5325"/>
    <w:rsid w:val="008C533A"/>
    <w:rsid w:val="008C5384"/>
    <w:rsid w:val="008C548B"/>
    <w:rsid w:val="008C54CF"/>
    <w:rsid w:val="008C55A4"/>
    <w:rsid w:val="008C55F0"/>
    <w:rsid w:val="008C58D1"/>
    <w:rsid w:val="008C5C47"/>
    <w:rsid w:val="008C5C5D"/>
    <w:rsid w:val="008C653B"/>
    <w:rsid w:val="008C66F5"/>
    <w:rsid w:val="008C6900"/>
    <w:rsid w:val="008C713E"/>
    <w:rsid w:val="008C7203"/>
    <w:rsid w:val="008C7677"/>
    <w:rsid w:val="008C7A80"/>
    <w:rsid w:val="008D013D"/>
    <w:rsid w:val="008D0374"/>
    <w:rsid w:val="008D04B1"/>
    <w:rsid w:val="008D0BCD"/>
    <w:rsid w:val="008D0DEE"/>
    <w:rsid w:val="008D10FC"/>
    <w:rsid w:val="008D13E2"/>
    <w:rsid w:val="008D1E66"/>
    <w:rsid w:val="008D1FA9"/>
    <w:rsid w:val="008D207F"/>
    <w:rsid w:val="008D2252"/>
    <w:rsid w:val="008D2AA4"/>
    <w:rsid w:val="008D2E99"/>
    <w:rsid w:val="008D3096"/>
    <w:rsid w:val="008D3463"/>
    <w:rsid w:val="008D3952"/>
    <w:rsid w:val="008D3C87"/>
    <w:rsid w:val="008D3F93"/>
    <w:rsid w:val="008D4345"/>
    <w:rsid w:val="008D43C3"/>
    <w:rsid w:val="008D488E"/>
    <w:rsid w:val="008D4D1D"/>
    <w:rsid w:val="008D4F1A"/>
    <w:rsid w:val="008D4F4C"/>
    <w:rsid w:val="008D546D"/>
    <w:rsid w:val="008D553E"/>
    <w:rsid w:val="008D5CAE"/>
    <w:rsid w:val="008D5DB5"/>
    <w:rsid w:val="008D6032"/>
    <w:rsid w:val="008D62F5"/>
    <w:rsid w:val="008D66B3"/>
    <w:rsid w:val="008D67AC"/>
    <w:rsid w:val="008D71A3"/>
    <w:rsid w:val="008D7E58"/>
    <w:rsid w:val="008E0260"/>
    <w:rsid w:val="008E0935"/>
    <w:rsid w:val="008E1006"/>
    <w:rsid w:val="008E1052"/>
    <w:rsid w:val="008E10A2"/>
    <w:rsid w:val="008E187C"/>
    <w:rsid w:val="008E1FBF"/>
    <w:rsid w:val="008E2139"/>
    <w:rsid w:val="008E2685"/>
    <w:rsid w:val="008E2923"/>
    <w:rsid w:val="008E2D9F"/>
    <w:rsid w:val="008E31F5"/>
    <w:rsid w:val="008E3315"/>
    <w:rsid w:val="008E34CF"/>
    <w:rsid w:val="008E34D0"/>
    <w:rsid w:val="008E3517"/>
    <w:rsid w:val="008E3A7F"/>
    <w:rsid w:val="008E3D14"/>
    <w:rsid w:val="008E3EB8"/>
    <w:rsid w:val="008E4304"/>
    <w:rsid w:val="008E44D9"/>
    <w:rsid w:val="008E4BD8"/>
    <w:rsid w:val="008E538C"/>
    <w:rsid w:val="008E56DD"/>
    <w:rsid w:val="008E5791"/>
    <w:rsid w:val="008E5BAC"/>
    <w:rsid w:val="008E60C1"/>
    <w:rsid w:val="008E6570"/>
    <w:rsid w:val="008E665B"/>
    <w:rsid w:val="008E6822"/>
    <w:rsid w:val="008E6BC6"/>
    <w:rsid w:val="008E6DE6"/>
    <w:rsid w:val="008E6EF7"/>
    <w:rsid w:val="008E71B6"/>
    <w:rsid w:val="008E7329"/>
    <w:rsid w:val="008E7420"/>
    <w:rsid w:val="008E7625"/>
    <w:rsid w:val="008E79DE"/>
    <w:rsid w:val="008E7BAA"/>
    <w:rsid w:val="008E7BFC"/>
    <w:rsid w:val="008F05F8"/>
    <w:rsid w:val="008F0927"/>
    <w:rsid w:val="008F0ABE"/>
    <w:rsid w:val="008F0F7F"/>
    <w:rsid w:val="008F10AA"/>
    <w:rsid w:val="008F18B1"/>
    <w:rsid w:val="008F1A89"/>
    <w:rsid w:val="008F22C8"/>
    <w:rsid w:val="008F22E5"/>
    <w:rsid w:val="008F282B"/>
    <w:rsid w:val="008F29A4"/>
    <w:rsid w:val="008F2EB1"/>
    <w:rsid w:val="008F2FF9"/>
    <w:rsid w:val="008F30A1"/>
    <w:rsid w:val="008F32D4"/>
    <w:rsid w:val="008F398B"/>
    <w:rsid w:val="008F3A6E"/>
    <w:rsid w:val="008F3BF8"/>
    <w:rsid w:val="008F3D83"/>
    <w:rsid w:val="008F4293"/>
    <w:rsid w:val="008F4A4D"/>
    <w:rsid w:val="008F4B9C"/>
    <w:rsid w:val="008F50BB"/>
    <w:rsid w:val="008F56B1"/>
    <w:rsid w:val="008F5A2F"/>
    <w:rsid w:val="008F5AF0"/>
    <w:rsid w:val="008F5BBA"/>
    <w:rsid w:val="008F5CD8"/>
    <w:rsid w:val="008F6687"/>
    <w:rsid w:val="008F6995"/>
    <w:rsid w:val="008F73AB"/>
    <w:rsid w:val="008F7A36"/>
    <w:rsid w:val="00900438"/>
    <w:rsid w:val="009004D1"/>
    <w:rsid w:val="0090072C"/>
    <w:rsid w:val="00900A13"/>
    <w:rsid w:val="00900C64"/>
    <w:rsid w:val="00900F33"/>
    <w:rsid w:val="00901AEF"/>
    <w:rsid w:val="0090249E"/>
    <w:rsid w:val="00902AD1"/>
    <w:rsid w:val="00902D24"/>
    <w:rsid w:val="00902D5F"/>
    <w:rsid w:val="00903334"/>
    <w:rsid w:val="00903728"/>
    <w:rsid w:val="0090384A"/>
    <w:rsid w:val="009041C0"/>
    <w:rsid w:val="009042BE"/>
    <w:rsid w:val="00904957"/>
    <w:rsid w:val="00904FA7"/>
    <w:rsid w:val="009050BA"/>
    <w:rsid w:val="00905598"/>
    <w:rsid w:val="009058BF"/>
    <w:rsid w:val="00905A7E"/>
    <w:rsid w:val="009065A6"/>
    <w:rsid w:val="00906D57"/>
    <w:rsid w:val="00906D9B"/>
    <w:rsid w:val="00906FCD"/>
    <w:rsid w:val="00907033"/>
    <w:rsid w:val="0090704D"/>
    <w:rsid w:val="009072E6"/>
    <w:rsid w:val="009074C4"/>
    <w:rsid w:val="009076EC"/>
    <w:rsid w:val="00907A28"/>
    <w:rsid w:val="00907A8F"/>
    <w:rsid w:val="00907B3C"/>
    <w:rsid w:val="00907CC3"/>
    <w:rsid w:val="00907FDF"/>
    <w:rsid w:val="00910677"/>
    <w:rsid w:val="009109DD"/>
    <w:rsid w:val="00911370"/>
    <w:rsid w:val="009114E0"/>
    <w:rsid w:val="00912200"/>
    <w:rsid w:val="0091222E"/>
    <w:rsid w:val="00912248"/>
    <w:rsid w:val="00912266"/>
    <w:rsid w:val="009127A4"/>
    <w:rsid w:val="00912C2F"/>
    <w:rsid w:val="00912E6E"/>
    <w:rsid w:val="00913185"/>
    <w:rsid w:val="009133F4"/>
    <w:rsid w:val="00913441"/>
    <w:rsid w:val="00913DDD"/>
    <w:rsid w:val="00914A85"/>
    <w:rsid w:val="00914E03"/>
    <w:rsid w:val="00914EA9"/>
    <w:rsid w:val="00914F6B"/>
    <w:rsid w:val="00915215"/>
    <w:rsid w:val="00915416"/>
    <w:rsid w:val="0091557C"/>
    <w:rsid w:val="00915C5E"/>
    <w:rsid w:val="009163FF"/>
    <w:rsid w:val="009164DE"/>
    <w:rsid w:val="00916649"/>
    <w:rsid w:val="00916AE6"/>
    <w:rsid w:val="00916B8E"/>
    <w:rsid w:val="00916BF6"/>
    <w:rsid w:val="00916CAB"/>
    <w:rsid w:val="00916DA2"/>
    <w:rsid w:val="009176B8"/>
    <w:rsid w:val="00917ECF"/>
    <w:rsid w:val="00920228"/>
    <w:rsid w:val="0092026F"/>
    <w:rsid w:val="009203BB"/>
    <w:rsid w:val="009203E9"/>
    <w:rsid w:val="009203FC"/>
    <w:rsid w:val="0092049E"/>
    <w:rsid w:val="0092051B"/>
    <w:rsid w:val="0092057C"/>
    <w:rsid w:val="009218FD"/>
    <w:rsid w:val="00921ABC"/>
    <w:rsid w:val="00922141"/>
    <w:rsid w:val="009221D8"/>
    <w:rsid w:val="0092229E"/>
    <w:rsid w:val="00922571"/>
    <w:rsid w:val="009225C4"/>
    <w:rsid w:val="009225FB"/>
    <w:rsid w:val="00922C65"/>
    <w:rsid w:val="0092378B"/>
    <w:rsid w:val="00923976"/>
    <w:rsid w:val="00923BD0"/>
    <w:rsid w:val="00924430"/>
    <w:rsid w:val="009247C6"/>
    <w:rsid w:val="00924BB6"/>
    <w:rsid w:val="00924C10"/>
    <w:rsid w:val="009253A3"/>
    <w:rsid w:val="00925C1D"/>
    <w:rsid w:val="00925CD0"/>
    <w:rsid w:val="00925EA3"/>
    <w:rsid w:val="009264CA"/>
    <w:rsid w:val="00926753"/>
    <w:rsid w:val="009268D8"/>
    <w:rsid w:val="00926FCD"/>
    <w:rsid w:val="0092735D"/>
    <w:rsid w:val="009278A7"/>
    <w:rsid w:val="00930037"/>
    <w:rsid w:val="00930290"/>
    <w:rsid w:val="009303F0"/>
    <w:rsid w:val="00930B9A"/>
    <w:rsid w:val="00930CAC"/>
    <w:rsid w:val="00931642"/>
    <w:rsid w:val="0093181E"/>
    <w:rsid w:val="00931A26"/>
    <w:rsid w:val="00931C2B"/>
    <w:rsid w:val="00931D97"/>
    <w:rsid w:val="00931E8A"/>
    <w:rsid w:val="0093285D"/>
    <w:rsid w:val="00932C01"/>
    <w:rsid w:val="00933AB8"/>
    <w:rsid w:val="00933C36"/>
    <w:rsid w:val="00933E76"/>
    <w:rsid w:val="00933F6B"/>
    <w:rsid w:val="009340C1"/>
    <w:rsid w:val="0093490E"/>
    <w:rsid w:val="00934915"/>
    <w:rsid w:val="00935022"/>
    <w:rsid w:val="00935391"/>
    <w:rsid w:val="0093540B"/>
    <w:rsid w:val="009356B3"/>
    <w:rsid w:val="009356D7"/>
    <w:rsid w:val="009357DD"/>
    <w:rsid w:val="009359E7"/>
    <w:rsid w:val="00935C69"/>
    <w:rsid w:val="00936027"/>
    <w:rsid w:val="00936048"/>
    <w:rsid w:val="00936304"/>
    <w:rsid w:val="009364B6"/>
    <w:rsid w:val="009367C1"/>
    <w:rsid w:val="00936906"/>
    <w:rsid w:val="00936D34"/>
    <w:rsid w:val="009370AB"/>
    <w:rsid w:val="00937241"/>
    <w:rsid w:val="0093732D"/>
    <w:rsid w:val="0093781D"/>
    <w:rsid w:val="00937D50"/>
    <w:rsid w:val="00937DE5"/>
    <w:rsid w:val="009400DB"/>
    <w:rsid w:val="00940173"/>
    <w:rsid w:val="0094024F"/>
    <w:rsid w:val="0094051E"/>
    <w:rsid w:val="0094052B"/>
    <w:rsid w:val="009406A9"/>
    <w:rsid w:val="0094078B"/>
    <w:rsid w:val="00940DD5"/>
    <w:rsid w:val="009413B3"/>
    <w:rsid w:val="00941967"/>
    <w:rsid w:val="00942145"/>
    <w:rsid w:val="00942426"/>
    <w:rsid w:val="0094264D"/>
    <w:rsid w:val="00942A30"/>
    <w:rsid w:val="00942AC1"/>
    <w:rsid w:val="00942B77"/>
    <w:rsid w:val="00942CCB"/>
    <w:rsid w:val="00942DC8"/>
    <w:rsid w:val="00942E1B"/>
    <w:rsid w:val="00942EDF"/>
    <w:rsid w:val="009437D2"/>
    <w:rsid w:val="0094380B"/>
    <w:rsid w:val="0094381F"/>
    <w:rsid w:val="00943EFF"/>
    <w:rsid w:val="00944085"/>
    <w:rsid w:val="009441BB"/>
    <w:rsid w:val="00944250"/>
    <w:rsid w:val="009442B6"/>
    <w:rsid w:val="009444A2"/>
    <w:rsid w:val="00944586"/>
    <w:rsid w:val="00944744"/>
    <w:rsid w:val="00944994"/>
    <w:rsid w:val="0094508B"/>
    <w:rsid w:val="0094514A"/>
    <w:rsid w:val="00945951"/>
    <w:rsid w:val="009459EA"/>
    <w:rsid w:val="00945ABB"/>
    <w:rsid w:val="00945E38"/>
    <w:rsid w:val="0094604C"/>
    <w:rsid w:val="00946459"/>
    <w:rsid w:val="0094655C"/>
    <w:rsid w:val="009465C8"/>
    <w:rsid w:val="00946826"/>
    <w:rsid w:val="00946F1B"/>
    <w:rsid w:val="00946F65"/>
    <w:rsid w:val="00947504"/>
    <w:rsid w:val="0094760C"/>
    <w:rsid w:val="00947BC4"/>
    <w:rsid w:val="00947E88"/>
    <w:rsid w:val="00950132"/>
    <w:rsid w:val="0095018F"/>
    <w:rsid w:val="00950295"/>
    <w:rsid w:val="00950419"/>
    <w:rsid w:val="009506D3"/>
    <w:rsid w:val="0095078E"/>
    <w:rsid w:val="00950821"/>
    <w:rsid w:val="009509AB"/>
    <w:rsid w:val="00950A00"/>
    <w:rsid w:val="00950C4D"/>
    <w:rsid w:val="00950CF1"/>
    <w:rsid w:val="009516EE"/>
    <w:rsid w:val="0095215D"/>
    <w:rsid w:val="00952229"/>
    <w:rsid w:val="009530D0"/>
    <w:rsid w:val="0095378A"/>
    <w:rsid w:val="00953E04"/>
    <w:rsid w:val="009540B9"/>
    <w:rsid w:val="009542FA"/>
    <w:rsid w:val="00954A30"/>
    <w:rsid w:val="00954B4A"/>
    <w:rsid w:val="00954DE8"/>
    <w:rsid w:val="00954E4C"/>
    <w:rsid w:val="00954EAC"/>
    <w:rsid w:val="00955316"/>
    <w:rsid w:val="00955E82"/>
    <w:rsid w:val="0095662F"/>
    <w:rsid w:val="00956A17"/>
    <w:rsid w:val="00956CAF"/>
    <w:rsid w:val="009575AD"/>
    <w:rsid w:val="00957819"/>
    <w:rsid w:val="00957885"/>
    <w:rsid w:val="009578AE"/>
    <w:rsid w:val="009601C9"/>
    <w:rsid w:val="00960428"/>
    <w:rsid w:val="00960A5B"/>
    <w:rsid w:val="00960B39"/>
    <w:rsid w:val="00960CC9"/>
    <w:rsid w:val="00960FAB"/>
    <w:rsid w:val="00961021"/>
    <w:rsid w:val="0096171B"/>
    <w:rsid w:val="00961762"/>
    <w:rsid w:val="009618D2"/>
    <w:rsid w:val="0096222F"/>
    <w:rsid w:val="0096239C"/>
    <w:rsid w:val="009623FB"/>
    <w:rsid w:val="009624BD"/>
    <w:rsid w:val="00962631"/>
    <w:rsid w:val="009626D0"/>
    <w:rsid w:val="009626E9"/>
    <w:rsid w:val="00962975"/>
    <w:rsid w:val="00962DB0"/>
    <w:rsid w:val="00962E0C"/>
    <w:rsid w:val="009631C4"/>
    <w:rsid w:val="00963345"/>
    <w:rsid w:val="0096345B"/>
    <w:rsid w:val="009634C7"/>
    <w:rsid w:val="00963A05"/>
    <w:rsid w:val="00964174"/>
    <w:rsid w:val="00964786"/>
    <w:rsid w:val="009649FB"/>
    <w:rsid w:val="00964AFD"/>
    <w:rsid w:val="00964B89"/>
    <w:rsid w:val="00964C04"/>
    <w:rsid w:val="00964C78"/>
    <w:rsid w:val="009654D7"/>
    <w:rsid w:val="00965654"/>
    <w:rsid w:val="00965BC4"/>
    <w:rsid w:val="00965ED1"/>
    <w:rsid w:val="00966387"/>
    <w:rsid w:val="00966431"/>
    <w:rsid w:val="00966721"/>
    <w:rsid w:val="00966770"/>
    <w:rsid w:val="009669D7"/>
    <w:rsid w:val="00966A68"/>
    <w:rsid w:val="00966C28"/>
    <w:rsid w:val="00966EF0"/>
    <w:rsid w:val="0096724A"/>
    <w:rsid w:val="009678F9"/>
    <w:rsid w:val="00967B37"/>
    <w:rsid w:val="00967B87"/>
    <w:rsid w:val="00967C5B"/>
    <w:rsid w:val="00967EAD"/>
    <w:rsid w:val="00970149"/>
    <w:rsid w:val="009709D3"/>
    <w:rsid w:val="00970D6C"/>
    <w:rsid w:val="00971002"/>
    <w:rsid w:val="00971041"/>
    <w:rsid w:val="00971114"/>
    <w:rsid w:val="00971126"/>
    <w:rsid w:val="0097135B"/>
    <w:rsid w:val="0097188C"/>
    <w:rsid w:val="00971A09"/>
    <w:rsid w:val="00971A10"/>
    <w:rsid w:val="00971ABB"/>
    <w:rsid w:val="00971E0D"/>
    <w:rsid w:val="0097203B"/>
    <w:rsid w:val="00972182"/>
    <w:rsid w:val="00972349"/>
    <w:rsid w:val="00972E0F"/>
    <w:rsid w:val="00972ED9"/>
    <w:rsid w:val="00973826"/>
    <w:rsid w:val="009742CA"/>
    <w:rsid w:val="00974333"/>
    <w:rsid w:val="0097438D"/>
    <w:rsid w:val="0097464A"/>
    <w:rsid w:val="00974669"/>
    <w:rsid w:val="00974950"/>
    <w:rsid w:val="00974CC3"/>
    <w:rsid w:val="00974D8D"/>
    <w:rsid w:val="00974EF7"/>
    <w:rsid w:val="00974F53"/>
    <w:rsid w:val="00974FBB"/>
    <w:rsid w:val="00975142"/>
    <w:rsid w:val="009755E7"/>
    <w:rsid w:val="00975620"/>
    <w:rsid w:val="009756C0"/>
    <w:rsid w:val="009756C9"/>
    <w:rsid w:val="00975EC6"/>
    <w:rsid w:val="00976035"/>
    <w:rsid w:val="00976207"/>
    <w:rsid w:val="00976ABE"/>
    <w:rsid w:val="00976D25"/>
    <w:rsid w:val="00976F3C"/>
    <w:rsid w:val="00976F3D"/>
    <w:rsid w:val="00977291"/>
    <w:rsid w:val="0097731D"/>
    <w:rsid w:val="00977A9C"/>
    <w:rsid w:val="00977C0D"/>
    <w:rsid w:val="00980095"/>
    <w:rsid w:val="009801D9"/>
    <w:rsid w:val="009804F4"/>
    <w:rsid w:val="00980B05"/>
    <w:rsid w:val="00980D3F"/>
    <w:rsid w:val="0098119A"/>
    <w:rsid w:val="0098147F"/>
    <w:rsid w:val="0098179B"/>
    <w:rsid w:val="00981AA7"/>
    <w:rsid w:val="00981B17"/>
    <w:rsid w:val="00982164"/>
    <w:rsid w:val="00982295"/>
    <w:rsid w:val="00982489"/>
    <w:rsid w:val="0098272E"/>
    <w:rsid w:val="009827B6"/>
    <w:rsid w:val="009829AA"/>
    <w:rsid w:val="00982DB3"/>
    <w:rsid w:val="0098305A"/>
    <w:rsid w:val="0098367A"/>
    <w:rsid w:val="0098393D"/>
    <w:rsid w:val="00983A8D"/>
    <w:rsid w:val="00983DDF"/>
    <w:rsid w:val="00983F50"/>
    <w:rsid w:val="0098410A"/>
    <w:rsid w:val="0098413F"/>
    <w:rsid w:val="0098442D"/>
    <w:rsid w:val="009845D4"/>
    <w:rsid w:val="009847D0"/>
    <w:rsid w:val="00984BA0"/>
    <w:rsid w:val="00984EB9"/>
    <w:rsid w:val="009852F6"/>
    <w:rsid w:val="009854C9"/>
    <w:rsid w:val="009858AC"/>
    <w:rsid w:val="009862AC"/>
    <w:rsid w:val="00986B3A"/>
    <w:rsid w:val="00986E3D"/>
    <w:rsid w:val="0098701C"/>
    <w:rsid w:val="0098750B"/>
    <w:rsid w:val="0098757B"/>
    <w:rsid w:val="0098768F"/>
    <w:rsid w:val="009876BC"/>
    <w:rsid w:val="009879E8"/>
    <w:rsid w:val="00990442"/>
    <w:rsid w:val="00990632"/>
    <w:rsid w:val="009909AE"/>
    <w:rsid w:val="009909B2"/>
    <w:rsid w:val="00990A25"/>
    <w:rsid w:val="00991388"/>
    <w:rsid w:val="0099148F"/>
    <w:rsid w:val="00991869"/>
    <w:rsid w:val="0099186A"/>
    <w:rsid w:val="0099196E"/>
    <w:rsid w:val="009919BB"/>
    <w:rsid w:val="00991F41"/>
    <w:rsid w:val="009924CC"/>
    <w:rsid w:val="009924D8"/>
    <w:rsid w:val="009924EF"/>
    <w:rsid w:val="00992BEF"/>
    <w:rsid w:val="00992CEA"/>
    <w:rsid w:val="0099310A"/>
    <w:rsid w:val="00993245"/>
    <w:rsid w:val="00993821"/>
    <w:rsid w:val="00993B4B"/>
    <w:rsid w:val="00993B94"/>
    <w:rsid w:val="00994357"/>
    <w:rsid w:val="009945E3"/>
    <w:rsid w:val="00994A1F"/>
    <w:rsid w:val="00994CDD"/>
    <w:rsid w:val="009954D1"/>
    <w:rsid w:val="009959A9"/>
    <w:rsid w:val="00995CAA"/>
    <w:rsid w:val="00995CF1"/>
    <w:rsid w:val="00996034"/>
    <w:rsid w:val="009961F5"/>
    <w:rsid w:val="00996393"/>
    <w:rsid w:val="0099648C"/>
    <w:rsid w:val="00996957"/>
    <w:rsid w:val="00996F93"/>
    <w:rsid w:val="00996FF7"/>
    <w:rsid w:val="00997610"/>
    <w:rsid w:val="00997B55"/>
    <w:rsid w:val="00997B9A"/>
    <w:rsid w:val="00997D79"/>
    <w:rsid w:val="009A030D"/>
    <w:rsid w:val="009A0740"/>
    <w:rsid w:val="009A0AC5"/>
    <w:rsid w:val="009A0B50"/>
    <w:rsid w:val="009A100D"/>
    <w:rsid w:val="009A1337"/>
    <w:rsid w:val="009A1371"/>
    <w:rsid w:val="009A140D"/>
    <w:rsid w:val="009A1CD3"/>
    <w:rsid w:val="009A1E8F"/>
    <w:rsid w:val="009A1ED6"/>
    <w:rsid w:val="009A20A9"/>
    <w:rsid w:val="009A242D"/>
    <w:rsid w:val="009A2760"/>
    <w:rsid w:val="009A2787"/>
    <w:rsid w:val="009A2EC3"/>
    <w:rsid w:val="009A3074"/>
    <w:rsid w:val="009A30AF"/>
    <w:rsid w:val="009A3624"/>
    <w:rsid w:val="009A36A7"/>
    <w:rsid w:val="009A39DC"/>
    <w:rsid w:val="009A3A4A"/>
    <w:rsid w:val="009A3EA7"/>
    <w:rsid w:val="009A3F9A"/>
    <w:rsid w:val="009A45F3"/>
    <w:rsid w:val="009A492D"/>
    <w:rsid w:val="009A4967"/>
    <w:rsid w:val="009A4A00"/>
    <w:rsid w:val="009A4CD6"/>
    <w:rsid w:val="009A58FC"/>
    <w:rsid w:val="009A5955"/>
    <w:rsid w:val="009A59D5"/>
    <w:rsid w:val="009A5D35"/>
    <w:rsid w:val="009A67B4"/>
    <w:rsid w:val="009A6D4C"/>
    <w:rsid w:val="009A700D"/>
    <w:rsid w:val="009A7258"/>
    <w:rsid w:val="009A766B"/>
    <w:rsid w:val="009A7681"/>
    <w:rsid w:val="009A7A88"/>
    <w:rsid w:val="009A7B48"/>
    <w:rsid w:val="009A7C7B"/>
    <w:rsid w:val="009B029D"/>
    <w:rsid w:val="009B02B4"/>
    <w:rsid w:val="009B0FA6"/>
    <w:rsid w:val="009B12C4"/>
    <w:rsid w:val="009B14B8"/>
    <w:rsid w:val="009B18D6"/>
    <w:rsid w:val="009B1968"/>
    <w:rsid w:val="009B1C0E"/>
    <w:rsid w:val="009B1E61"/>
    <w:rsid w:val="009B203E"/>
    <w:rsid w:val="009B20E5"/>
    <w:rsid w:val="009B21BC"/>
    <w:rsid w:val="009B278C"/>
    <w:rsid w:val="009B2BFF"/>
    <w:rsid w:val="009B2F10"/>
    <w:rsid w:val="009B3BD2"/>
    <w:rsid w:val="009B434D"/>
    <w:rsid w:val="009B4808"/>
    <w:rsid w:val="009B486C"/>
    <w:rsid w:val="009B4CD0"/>
    <w:rsid w:val="009B4CE5"/>
    <w:rsid w:val="009B53C4"/>
    <w:rsid w:val="009B5444"/>
    <w:rsid w:val="009B566C"/>
    <w:rsid w:val="009B56B0"/>
    <w:rsid w:val="009B58BF"/>
    <w:rsid w:val="009B5B9E"/>
    <w:rsid w:val="009B5E84"/>
    <w:rsid w:val="009B5EB3"/>
    <w:rsid w:val="009B67D9"/>
    <w:rsid w:val="009B693C"/>
    <w:rsid w:val="009B6ACB"/>
    <w:rsid w:val="009B6B0F"/>
    <w:rsid w:val="009B6B5A"/>
    <w:rsid w:val="009B6FB9"/>
    <w:rsid w:val="009B737D"/>
    <w:rsid w:val="009B7710"/>
    <w:rsid w:val="009B797F"/>
    <w:rsid w:val="009B7ADB"/>
    <w:rsid w:val="009B7F4E"/>
    <w:rsid w:val="009B7F73"/>
    <w:rsid w:val="009C1322"/>
    <w:rsid w:val="009C1590"/>
    <w:rsid w:val="009C16D6"/>
    <w:rsid w:val="009C216D"/>
    <w:rsid w:val="009C2255"/>
    <w:rsid w:val="009C2468"/>
    <w:rsid w:val="009C2469"/>
    <w:rsid w:val="009C349D"/>
    <w:rsid w:val="009C3754"/>
    <w:rsid w:val="009C3767"/>
    <w:rsid w:val="009C380F"/>
    <w:rsid w:val="009C3B39"/>
    <w:rsid w:val="009C3FC2"/>
    <w:rsid w:val="009C3FE8"/>
    <w:rsid w:val="009C41C2"/>
    <w:rsid w:val="009C494D"/>
    <w:rsid w:val="009C4B9B"/>
    <w:rsid w:val="009C4F43"/>
    <w:rsid w:val="009C50A7"/>
    <w:rsid w:val="009C50DB"/>
    <w:rsid w:val="009C52AA"/>
    <w:rsid w:val="009C5665"/>
    <w:rsid w:val="009C5940"/>
    <w:rsid w:val="009C5AE8"/>
    <w:rsid w:val="009C631D"/>
    <w:rsid w:val="009C706A"/>
    <w:rsid w:val="009C7285"/>
    <w:rsid w:val="009C73D5"/>
    <w:rsid w:val="009C747F"/>
    <w:rsid w:val="009C7851"/>
    <w:rsid w:val="009C78F4"/>
    <w:rsid w:val="009C7CF4"/>
    <w:rsid w:val="009C7D22"/>
    <w:rsid w:val="009C7E20"/>
    <w:rsid w:val="009C7EB8"/>
    <w:rsid w:val="009D0420"/>
    <w:rsid w:val="009D046A"/>
    <w:rsid w:val="009D11EC"/>
    <w:rsid w:val="009D11F2"/>
    <w:rsid w:val="009D124B"/>
    <w:rsid w:val="009D14E7"/>
    <w:rsid w:val="009D1C03"/>
    <w:rsid w:val="009D1FFE"/>
    <w:rsid w:val="009D2117"/>
    <w:rsid w:val="009D235B"/>
    <w:rsid w:val="009D238C"/>
    <w:rsid w:val="009D2910"/>
    <w:rsid w:val="009D2B1B"/>
    <w:rsid w:val="009D2E80"/>
    <w:rsid w:val="009D2F4D"/>
    <w:rsid w:val="009D3EB3"/>
    <w:rsid w:val="009D3F30"/>
    <w:rsid w:val="009D3F49"/>
    <w:rsid w:val="009D4217"/>
    <w:rsid w:val="009D43F6"/>
    <w:rsid w:val="009D4DE5"/>
    <w:rsid w:val="009D53E5"/>
    <w:rsid w:val="009D5867"/>
    <w:rsid w:val="009D638F"/>
    <w:rsid w:val="009D6931"/>
    <w:rsid w:val="009D69F9"/>
    <w:rsid w:val="009D6EC4"/>
    <w:rsid w:val="009D6FB3"/>
    <w:rsid w:val="009D74D9"/>
    <w:rsid w:val="009D763E"/>
    <w:rsid w:val="009D7667"/>
    <w:rsid w:val="009D7732"/>
    <w:rsid w:val="009D7D7D"/>
    <w:rsid w:val="009D7E41"/>
    <w:rsid w:val="009E0058"/>
    <w:rsid w:val="009E0402"/>
    <w:rsid w:val="009E0420"/>
    <w:rsid w:val="009E06B6"/>
    <w:rsid w:val="009E08F9"/>
    <w:rsid w:val="009E1126"/>
    <w:rsid w:val="009E1227"/>
    <w:rsid w:val="009E13AC"/>
    <w:rsid w:val="009E1498"/>
    <w:rsid w:val="009E152F"/>
    <w:rsid w:val="009E18B2"/>
    <w:rsid w:val="009E18C3"/>
    <w:rsid w:val="009E1A71"/>
    <w:rsid w:val="009E1DDE"/>
    <w:rsid w:val="009E221B"/>
    <w:rsid w:val="009E228B"/>
    <w:rsid w:val="009E24C7"/>
    <w:rsid w:val="009E29CC"/>
    <w:rsid w:val="009E33D2"/>
    <w:rsid w:val="009E3406"/>
    <w:rsid w:val="009E497E"/>
    <w:rsid w:val="009E4A56"/>
    <w:rsid w:val="009E55F1"/>
    <w:rsid w:val="009E594A"/>
    <w:rsid w:val="009E5F7A"/>
    <w:rsid w:val="009E64AD"/>
    <w:rsid w:val="009E64EF"/>
    <w:rsid w:val="009E661E"/>
    <w:rsid w:val="009E6B33"/>
    <w:rsid w:val="009E6ECE"/>
    <w:rsid w:val="009E71B1"/>
    <w:rsid w:val="009E7F62"/>
    <w:rsid w:val="009F00AD"/>
    <w:rsid w:val="009F06BF"/>
    <w:rsid w:val="009F06ED"/>
    <w:rsid w:val="009F0AAF"/>
    <w:rsid w:val="009F0E57"/>
    <w:rsid w:val="009F0EB7"/>
    <w:rsid w:val="009F11BC"/>
    <w:rsid w:val="009F1711"/>
    <w:rsid w:val="009F20CC"/>
    <w:rsid w:val="009F2727"/>
    <w:rsid w:val="009F2D18"/>
    <w:rsid w:val="009F2EC9"/>
    <w:rsid w:val="009F2EEA"/>
    <w:rsid w:val="009F34E7"/>
    <w:rsid w:val="009F35C3"/>
    <w:rsid w:val="009F3631"/>
    <w:rsid w:val="009F3A3E"/>
    <w:rsid w:val="009F3A4C"/>
    <w:rsid w:val="009F3A95"/>
    <w:rsid w:val="009F3CCF"/>
    <w:rsid w:val="009F3EEB"/>
    <w:rsid w:val="009F42FD"/>
    <w:rsid w:val="009F4829"/>
    <w:rsid w:val="009F4C0C"/>
    <w:rsid w:val="009F4E71"/>
    <w:rsid w:val="009F4F90"/>
    <w:rsid w:val="009F55BC"/>
    <w:rsid w:val="009F5B53"/>
    <w:rsid w:val="009F5C66"/>
    <w:rsid w:val="009F66DF"/>
    <w:rsid w:val="009F6C78"/>
    <w:rsid w:val="009F6D29"/>
    <w:rsid w:val="009F7029"/>
    <w:rsid w:val="009F7080"/>
    <w:rsid w:val="009F7893"/>
    <w:rsid w:val="009F7CC8"/>
    <w:rsid w:val="009F7CEC"/>
    <w:rsid w:val="009F7D29"/>
    <w:rsid w:val="00A00051"/>
    <w:rsid w:val="00A00114"/>
    <w:rsid w:val="00A0087E"/>
    <w:rsid w:val="00A00961"/>
    <w:rsid w:val="00A00E01"/>
    <w:rsid w:val="00A00FA1"/>
    <w:rsid w:val="00A0147D"/>
    <w:rsid w:val="00A01711"/>
    <w:rsid w:val="00A01AA3"/>
    <w:rsid w:val="00A02120"/>
    <w:rsid w:val="00A0260B"/>
    <w:rsid w:val="00A02B3D"/>
    <w:rsid w:val="00A02C5B"/>
    <w:rsid w:val="00A02DC8"/>
    <w:rsid w:val="00A030D3"/>
    <w:rsid w:val="00A0328D"/>
    <w:rsid w:val="00A03938"/>
    <w:rsid w:val="00A04030"/>
    <w:rsid w:val="00A0462F"/>
    <w:rsid w:val="00A05384"/>
    <w:rsid w:val="00A05BEF"/>
    <w:rsid w:val="00A05DDB"/>
    <w:rsid w:val="00A05E65"/>
    <w:rsid w:val="00A060DA"/>
    <w:rsid w:val="00A0621D"/>
    <w:rsid w:val="00A074DD"/>
    <w:rsid w:val="00A07539"/>
    <w:rsid w:val="00A0762C"/>
    <w:rsid w:val="00A10030"/>
    <w:rsid w:val="00A10BC4"/>
    <w:rsid w:val="00A110D8"/>
    <w:rsid w:val="00A111BC"/>
    <w:rsid w:val="00A112A1"/>
    <w:rsid w:val="00A1137E"/>
    <w:rsid w:val="00A1146D"/>
    <w:rsid w:val="00A114AE"/>
    <w:rsid w:val="00A11808"/>
    <w:rsid w:val="00A11D70"/>
    <w:rsid w:val="00A11EA8"/>
    <w:rsid w:val="00A120CF"/>
    <w:rsid w:val="00A12212"/>
    <w:rsid w:val="00A1236C"/>
    <w:rsid w:val="00A12840"/>
    <w:rsid w:val="00A129BB"/>
    <w:rsid w:val="00A13091"/>
    <w:rsid w:val="00A1347B"/>
    <w:rsid w:val="00A13AE9"/>
    <w:rsid w:val="00A13BD3"/>
    <w:rsid w:val="00A13BFC"/>
    <w:rsid w:val="00A142D7"/>
    <w:rsid w:val="00A1432A"/>
    <w:rsid w:val="00A14338"/>
    <w:rsid w:val="00A146F1"/>
    <w:rsid w:val="00A14944"/>
    <w:rsid w:val="00A14BD2"/>
    <w:rsid w:val="00A15348"/>
    <w:rsid w:val="00A155AA"/>
    <w:rsid w:val="00A156A9"/>
    <w:rsid w:val="00A1575A"/>
    <w:rsid w:val="00A15A98"/>
    <w:rsid w:val="00A15AD1"/>
    <w:rsid w:val="00A15E39"/>
    <w:rsid w:val="00A1637D"/>
    <w:rsid w:val="00A16AD1"/>
    <w:rsid w:val="00A16AE9"/>
    <w:rsid w:val="00A1706F"/>
    <w:rsid w:val="00A17098"/>
    <w:rsid w:val="00A1714C"/>
    <w:rsid w:val="00A17617"/>
    <w:rsid w:val="00A17719"/>
    <w:rsid w:val="00A17829"/>
    <w:rsid w:val="00A179AB"/>
    <w:rsid w:val="00A20564"/>
    <w:rsid w:val="00A20A63"/>
    <w:rsid w:val="00A20B83"/>
    <w:rsid w:val="00A2116F"/>
    <w:rsid w:val="00A21411"/>
    <w:rsid w:val="00A21D9E"/>
    <w:rsid w:val="00A21DD6"/>
    <w:rsid w:val="00A21EEB"/>
    <w:rsid w:val="00A22453"/>
    <w:rsid w:val="00A2265A"/>
    <w:rsid w:val="00A22BC0"/>
    <w:rsid w:val="00A23A39"/>
    <w:rsid w:val="00A23F39"/>
    <w:rsid w:val="00A242A1"/>
    <w:rsid w:val="00A247B7"/>
    <w:rsid w:val="00A24997"/>
    <w:rsid w:val="00A24CE2"/>
    <w:rsid w:val="00A24F4E"/>
    <w:rsid w:val="00A24FB0"/>
    <w:rsid w:val="00A25429"/>
    <w:rsid w:val="00A255B0"/>
    <w:rsid w:val="00A25614"/>
    <w:rsid w:val="00A25968"/>
    <w:rsid w:val="00A25A93"/>
    <w:rsid w:val="00A25B7F"/>
    <w:rsid w:val="00A25C1D"/>
    <w:rsid w:val="00A25C7D"/>
    <w:rsid w:val="00A25EB0"/>
    <w:rsid w:val="00A263E1"/>
    <w:rsid w:val="00A26565"/>
    <w:rsid w:val="00A2671C"/>
    <w:rsid w:val="00A26862"/>
    <w:rsid w:val="00A26ADF"/>
    <w:rsid w:val="00A26B13"/>
    <w:rsid w:val="00A26BB2"/>
    <w:rsid w:val="00A27021"/>
    <w:rsid w:val="00A27125"/>
    <w:rsid w:val="00A272D8"/>
    <w:rsid w:val="00A272EC"/>
    <w:rsid w:val="00A273A3"/>
    <w:rsid w:val="00A2793A"/>
    <w:rsid w:val="00A27E1A"/>
    <w:rsid w:val="00A27E6B"/>
    <w:rsid w:val="00A30008"/>
    <w:rsid w:val="00A3000A"/>
    <w:rsid w:val="00A3035A"/>
    <w:rsid w:val="00A303D5"/>
    <w:rsid w:val="00A30B09"/>
    <w:rsid w:val="00A30BC7"/>
    <w:rsid w:val="00A30C2C"/>
    <w:rsid w:val="00A30C98"/>
    <w:rsid w:val="00A30E9E"/>
    <w:rsid w:val="00A30FC0"/>
    <w:rsid w:val="00A3108A"/>
    <w:rsid w:val="00A31A1E"/>
    <w:rsid w:val="00A31AA5"/>
    <w:rsid w:val="00A31CEF"/>
    <w:rsid w:val="00A31FD4"/>
    <w:rsid w:val="00A323C7"/>
    <w:rsid w:val="00A32462"/>
    <w:rsid w:val="00A3275F"/>
    <w:rsid w:val="00A3281E"/>
    <w:rsid w:val="00A32A9D"/>
    <w:rsid w:val="00A32B17"/>
    <w:rsid w:val="00A3355F"/>
    <w:rsid w:val="00A33862"/>
    <w:rsid w:val="00A339BF"/>
    <w:rsid w:val="00A33B88"/>
    <w:rsid w:val="00A34067"/>
    <w:rsid w:val="00A34BA8"/>
    <w:rsid w:val="00A3535A"/>
    <w:rsid w:val="00A3578E"/>
    <w:rsid w:val="00A35F6C"/>
    <w:rsid w:val="00A35FB3"/>
    <w:rsid w:val="00A36ED4"/>
    <w:rsid w:val="00A36F2F"/>
    <w:rsid w:val="00A373E8"/>
    <w:rsid w:val="00A374A5"/>
    <w:rsid w:val="00A37757"/>
    <w:rsid w:val="00A379E7"/>
    <w:rsid w:val="00A37B73"/>
    <w:rsid w:val="00A37D49"/>
    <w:rsid w:val="00A404E9"/>
    <w:rsid w:val="00A405B5"/>
    <w:rsid w:val="00A405E9"/>
    <w:rsid w:val="00A40E16"/>
    <w:rsid w:val="00A4132A"/>
    <w:rsid w:val="00A414B1"/>
    <w:rsid w:val="00A41B66"/>
    <w:rsid w:val="00A421A8"/>
    <w:rsid w:val="00A421EE"/>
    <w:rsid w:val="00A421FE"/>
    <w:rsid w:val="00A426CB"/>
    <w:rsid w:val="00A4287A"/>
    <w:rsid w:val="00A433AF"/>
    <w:rsid w:val="00A44179"/>
    <w:rsid w:val="00A44312"/>
    <w:rsid w:val="00A44470"/>
    <w:rsid w:val="00A44482"/>
    <w:rsid w:val="00A44682"/>
    <w:rsid w:val="00A448AA"/>
    <w:rsid w:val="00A44953"/>
    <w:rsid w:val="00A44A5E"/>
    <w:rsid w:val="00A4509C"/>
    <w:rsid w:val="00A45255"/>
    <w:rsid w:val="00A4525E"/>
    <w:rsid w:val="00A45541"/>
    <w:rsid w:val="00A45640"/>
    <w:rsid w:val="00A4574D"/>
    <w:rsid w:val="00A459E4"/>
    <w:rsid w:val="00A462B9"/>
    <w:rsid w:val="00A46346"/>
    <w:rsid w:val="00A46629"/>
    <w:rsid w:val="00A4662F"/>
    <w:rsid w:val="00A468F5"/>
    <w:rsid w:val="00A4721E"/>
    <w:rsid w:val="00A47E64"/>
    <w:rsid w:val="00A502BC"/>
    <w:rsid w:val="00A514AD"/>
    <w:rsid w:val="00A51623"/>
    <w:rsid w:val="00A51ACD"/>
    <w:rsid w:val="00A51DF5"/>
    <w:rsid w:val="00A52039"/>
    <w:rsid w:val="00A52554"/>
    <w:rsid w:val="00A52779"/>
    <w:rsid w:val="00A52ACA"/>
    <w:rsid w:val="00A52D70"/>
    <w:rsid w:val="00A5338F"/>
    <w:rsid w:val="00A53514"/>
    <w:rsid w:val="00A539CE"/>
    <w:rsid w:val="00A53CF5"/>
    <w:rsid w:val="00A543AB"/>
    <w:rsid w:val="00A54884"/>
    <w:rsid w:val="00A54A45"/>
    <w:rsid w:val="00A54CC1"/>
    <w:rsid w:val="00A54DCA"/>
    <w:rsid w:val="00A54EE0"/>
    <w:rsid w:val="00A5574E"/>
    <w:rsid w:val="00A55884"/>
    <w:rsid w:val="00A558F7"/>
    <w:rsid w:val="00A55942"/>
    <w:rsid w:val="00A559BB"/>
    <w:rsid w:val="00A56399"/>
    <w:rsid w:val="00A574FE"/>
    <w:rsid w:val="00A57AE9"/>
    <w:rsid w:val="00A57F71"/>
    <w:rsid w:val="00A60035"/>
    <w:rsid w:val="00A6055C"/>
    <w:rsid w:val="00A605EB"/>
    <w:rsid w:val="00A607D1"/>
    <w:rsid w:val="00A60BFD"/>
    <w:rsid w:val="00A60CC2"/>
    <w:rsid w:val="00A60DC7"/>
    <w:rsid w:val="00A60DE0"/>
    <w:rsid w:val="00A61173"/>
    <w:rsid w:val="00A61713"/>
    <w:rsid w:val="00A6185E"/>
    <w:rsid w:val="00A619A4"/>
    <w:rsid w:val="00A619E2"/>
    <w:rsid w:val="00A61F2D"/>
    <w:rsid w:val="00A625AD"/>
    <w:rsid w:val="00A629DF"/>
    <w:rsid w:val="00A62BF7"/>
    <w:rsid w:val="00A62CA4"/>
    <w:rsid w:val="00A62EC6"/>
    <w:rsid w:val="00A63359"/>
    <w:rsid w:val="00A63652"/>
    <w:rsid w:val="00A6410D"/>
    <w:rsid w:val="00A642AA"/>
    <w:rsid w:val="00A64387"/>
    <w:rsid w:val="00A643D8"/>
    <w:rsid w:val="00A6455B"/>
    <w:rsid w:val="00A645A7"/>
    <w:rsid w:val="00A64C07"/>
    <w:rsid w:val="00A64DDE"/>
    <w:rsid w:val="00A64E83"/>
    <w:rsid w:val="00A64EE8"/>
    <w:rsid w:val="00A65424"/>
    <w:rsid w:val="00A655E4"/>
    <w:rsid w:val="00A65675"/>
    <w:rsid w:val="00A65760"/>
    <w:rsid w:val="00A65D6C"/>
    <w:rsid w:val="00A66051"/>
    <w:rsid w:val="00A660F2"/>
    <w:rsid w:val="00A66BD3"/>
    <w:rsid w:val="00A67446"/>
    <w:rsid w:val="00A674CF"/>
    <w:rsid w:val="00A675E8"/>
    <w:rsid w:val="00A67813"/>
    <w:rsid w:val="00A67A01"/>
    <w:rsid w:val="00A70781"/>
    <w:rsid w:val="00A70E3A"/>
    <w:rsid w:val="00A70FAE"/>
    <w:rsid w:val="00A718FF"/>
    <w:rsid w:val="00A719EE"/>
    <w:rsid w:val="00A71A42"/>
    <w:rsid w:val="00A71ACB"/>
    <w:rsid w:val="00A71B68"/>
    <w:rsid w:val="00A71DB7"/>
    <w:rsid w:val="00A72125"/>
    <w:rsid w:val="00A72A12"/>
    <w:rsid w:val="00A72D61"/>
    <w:rsid w:val="00A7316A"/>
    <w:rsid w:val="00A733AC"/>
    <w:rsid w:val="00A7360F"/>
    <w:rsid w:val="00A73648"/>
    <w:rsid w:val="00A73BD8"/>
    <w:rsid w:val="00A73C37"/>
    <w:rsid w:val="00A73DBF"/>
    <w:rsid w:val="00A73FBD"/>
    <w:rsid w:val="00A74601"/>
    <w:rsid w:val="00A74E78"/>
    <w:rsid w:val="00A74EEA"/>
    <w:rsid w:val="00A74FDA"/>
    <w:rsid w:val="00A7536D"/>
    <w:rsid w:val="00A753B8"/>
    <w:rsid w:val="00A75643"/>
    <w:rsid w:val="00A75A06"/>
    <w:rsid w:val="00A75CF2"/>
    <w:rsid w:val="00A75F1B"/>
    <w:rsid w:val="00A760B6"/>
    <w:rsid w:val="00A765F0"/>
    <w:rsid w:val="00A769D3"/>
    <w:rsid w:val="00A76A70"/>
    <w:rsid w:val="00A76CAF"/>
    <w:rsid w:val="00A76D35"/>
    <w:rsid w:val="00A774D8"/>
    <w:rsid w:val="00A774E7"/>
    <w:rsid w:val="00A77582"/>
    <w:rsid w:val="00A776F1"/>
    <w:rsid w:val="00A778DD"/>
    <w:rsid w:val="00A7798C"/>
    <w:rsid w:val="00A77BB7"/>
    <w:rsid w:val="00A77C20"/>
    <w:rsid w:val="00A77D97"/>
    <w:rsid w:val="00A80D77"/>
    <w:rsid w:val="00A8117A"/>
    <w:rsid w:val="00A811EA"/>
    <w:rsid w:val="00A81204"/>
    <w:rsid w:val="00A813BA"/>
    <w:rsid w:val="00A81869"/>
    <w:rsid w:val="00A81A65"/>
    <w:rsid w:val="00A81BC8"/>
    <w:rsid w:val="00A81F69"/>
    <w:rsid w:val="00A82078"/>
    <w:rsid w:val="00A824A1"/>
    <w:rsid w:val="00A82803"/>
    <w:rsid w:val="00A82E80"/>
    <w:rsid w:val="00A82F85"/>
    <w:rsid w:val="00A8342D"/>
    <w:rsid w:val="00A83540"/>
    <w:rsid w:val="00A8366C"/>
    <w:rsid w:val="00A84395"/>
    <w:rsid w:val="00A849AF"/>
    <w:rsid w:val="00A84F06"/>
    <w:rsid w:val="00A854E8"/>
    <w:rsid w:val="00A85535"/>
    <w:rsid w:val="00A8568B"/>
    <w:rsid w:val="00A859A9"/>
    <w:rsid w:val="00A861C2"/>
    <w:rsid w:val="00A863AF"/>
    <w:rsid w:val="00A86476"/>
    <w:rsid w:val="00A864BC"/>
    <w:rsid w:val="00A8693B"/>
    <w:rsid w:val="00A86A26"/>
    <w:rsid w:val="00A86C6E"/>
    <w:rsid w:val="00A86E58"/>
    <w:rsid w:val="00A87279"/>
    <w:rsid w:val="00A872B2"/>
    <w:rsid w:val="00A875D9"/>
    <w:rsid w:val="00A876B3"/>
    <w:rsid w:val="00A87B7E"/>
    <w:rsid w:val="00A87BE8"/>
    <w:rsid w:val="00A87CBD"/>
    <w:rsid w:val="00A90127"/>
    <w:rsid w:val="00A90396"/>
    <w:rsid w:val="00A9062E"/>
    <w:rsid w:val="00A90A82"/>
    <w:rsid w:val="00A910D7"/>
    <w:rsid w:val="00A91159"/>
    <w:rsid w:val="00A91293"/>
    <w:rsid w:val="00A9143F"/>
    <w:rsid w:val="00A914C3"/>
    <w:rsid w:val="00A91B7F"/>
    <w:rsid w:val="00A91D36"/>
    <w:rsid w:val="00A91E95"/>
    <w:rsid w:val="00A920A4"/>
    <w:rsid w:val="00A9228C"/>
    <w:rsid w:val="00A92449"/>
    <w:rsid w:val="00A9252F"/>
    <w:rsid w:val="00A92713"/>
    <w:rsid w:val="00A92959"/>
    <w:rsid w:val="00A92AC1"/>
    <w:rsid w:val="00A93040"/>
    <w:rsid w:val="00A93072"/>
    <w:rsid w:val="00A945C4"/>
    <w:rsid w:val="00A9481D"/>
    <w:rsid w:val="00A9495B"/>
    <w:rsid w:val="00A94F0A"/>
    <w:rsid w:val="00A95031"/>
    <w:rsid w:val="00A95549"/>
    <w:rsid w:val="00A95DB1"/>
    <w:rsid w:val="00A95F79"/>
    <w:rsid w:val="00A962DF"/>
    <w:rsid w:val="00A9643E"/>
    <w:rsid w:val="00A96C08"/>
    <w:rsid w:val="00A96F88"/>
    <w:rsid w:val="00A9701A"/>
    <w:rsid w:val="00A971B7"/>
    <w:rsid w:val="00A97730"/>
    <w:rsid w:val="00A97B85"/>
    <w:rsid w:val="00AA0054"/>
    <w:rsid w:val="00AA047C"/>
    <w:rsid w:val="00AA0565"/>
    <w:rsid w:val="00AA06F4"/>
    <w:rsid w:val="00AA0CDC"/>
    <w:rsid w:val="00AA0DFA"/>
    <w:rsid w:val="00AA12CA"/>
    <w:rsid w:val="00AA1561"/>
    <w:rsid w:val="00AA1744"/>
    <w:rsid w:val="00AA1D8B"/>
    <w:rsid w:val="00AA26E3"/>
    <w:rsid w:val="00AA29D0"/>
    <w:rsid w:val="00AA34D0"/>
    <w:rsid w:val="00AA361F"/>
    <w:rsid w:val="00AA3802"/>
    <w:rsid w:val="00AA39FD"/>
    <w:rsid w:val="00AA3BD4"/>
    <w:rsid w:val="00AA4248"/>
    <w:rsid w:val="00AA44A2"/>
    <w:rsid w:val="00AA48A9"/>
    <w:rsid w:val="00AA4AFC"/>
    <w:rsid w:val="00AA4CE7"/>
    <w:rsid w:val="00AA4DEB"/>
    <w:rsid w:val="00AA4ECB"/>
    <w:rsid w:val="00AA4F91"/>
    <w:rsid w:val="00AA516E"/>
    <w:rsid w:val="00AA5387"/>
    <w:rsid w:val="00AA5BCE"/>
    <w:rsid w:val="00AA5BE2"/>
    <w:rsid w:val="00AA5E0B"/>
    <w:rsid w:val="00AA6145"/>
    <w:rsid w:val="00AA6237"/>
    <w:rsid w:val="00AA686E"/>
    <w:rsid w:val="00AA6895"/>
    <w:rsid w:val="00AA6DD3"/>
    <w:rsid w:val="00AA7363"/>
    <w:rsid w:val="00AA747A"/>
    <w:rsid w:val="00AA7586"/>
    <w:rsid w:val="00AA771B"/>
    <w:rsid w:val="00AA7BA1"/>
    <w:rsid w:val="00AA7D95"/>
    <w:rsid w:val="00AB00DD"/>
    <w:rsid w:val="00AB045B"/>
    <w:rsid w:val="00AB0C65"/>
    <w:rsid w:val="00AB0FE2"/>
    <w:rsid w:val="00AB18D9"/>
    <w:rsid w:val="00AB19B8"/>
    <w:rsid w:val="00AB1D10"/>
    <w:rsid w:val="00AB1D1F"/>
    <w:rsid w:val="00AB2189"/>
    <w:rsid w:val="00AB21AE"/>
    <w:rsid w:val="00AB237B"/>
    <w:rsid w:val="00AB23E9"/>
    <w:rsid w:val="00AB2762"/>
    <w:rsid w:val="00AB278C"/>
    <w:rsid w:val="00AB28B0"/>
    <w:rsid w:val="00AB2986"/>
    <w:rsid w:val="00AB34A0"/>
    <w:rsid w:val="00AB34B8"/>
    <w:rsid w:val="00AB37FD"/>
    <w:rsid w:val="00AB40A5"/>
    <w:rsid w:val="00AB416C"/>
    <w:rsid w:val="00AB42B3"/>
    <w:rsid w:val="00AB4404"/>
    <w:rsid w:val="00AB440C"/>
    <w:rsid w:val="00AB4708"/>
    <w:rsid w:val="00AB47C0"/>
    <w:rsid w:val="00AB4AFD"/>
    <w:rsid w:val="00AB51F7"/>
    <w:rsid w:val="00AB5556"/>
    <w:rsid w:val="00AB58B0"/>
    <w:rsid w:val="00AB5F79"/>
    <w:rsid w:val="00AB5F89"/>
    <w:rsid w:val="00AB5FAE"/>
    <w:rsid w:val="00AB6E3E"/>
    <w:rsid w:val="00AB72D2"/>
    <w:rsid w:val="00AB7620"/>
    <w:rsid w:val="00AB78CB"/>
    <w:rsid w:val="00AC0191"/>
    <w:rsid w:val="00AC038D"/>
    <w:rsid w:val="00AC081A"/>
    <w:rsid w:val="00AC0867"/>
    <w:rsid w:val="00AC08DB"/>
    <w:rsid w:val="00AC0967"/>
    <w:rsid w:val="00AC09EE"/>
    <w:rsid w:val="00AC14F8"/>
    <w:rsid w:val="00AC1E29"/>
    <w:rsid w:val="00AC1F44"/>
    <w:rsid w:val="00AC255D"/>
    <w:rsid w:val="00AC28D7"/>
    <w:rsid w:val="00AC29D6"/>
    <w:rsid w:val="00AC33D2"/>
    <w:rsid w:val="00AC345F"/>
    <w:rsid w:val="00AC34E5"/>
    <w:rsid w:val="00AC3762"/>
    <w:rsid w:val="00AC3976"/>
    <w:rsid w:val="00AC398D"/>
    <w:rsid w:val="00AC3ACB"/>
    <w:rsid w:val="00AC453A"/>
    <w:rsid w:val="00AC4E12"/>
    <w:rsid w:val="00AC4E39"/>
    <w:rsid w:val="00AC536C"/>
    <w:rsid w:val="00AC547A"/>
    <w:rsid w:val="00AC561B"/>
    <w:rsid w:val="00AC571E"/>
    <w:rsid w:val="00AC5735"/>
    <w:rsid w:val="00AC5780"/>
    <w:rsid w:val="00AC5E19"/>
    <w:rsid w:val="00AC5EEC"/>
    <w:rsid w:val="00AC60F9"/>
    <w:rsid w:val="00AC61CB"/>
    <w:rsid w:val="00AC61F8"/>
    <w:rsid w:val="00AC6258"/>
    <w:rsid w:val="00AC640F"/>
    <w:rsid w:val="00AC6689"/>
    <w:rsid w:val="00AC6D24"/>
    <w:rsid w:val="00AC6F72"/>
    <w:rsid w:val="00AC6F85"/>
    <w:rsid w:val="00AC6FF5"/>
    <w:rsid w:val="00AC764C"/>
    <w:rsid w:val="00AC7A27"/>
    <w:rsid w:val="00AC7CF2"/>
    <w:rsid w:val="00AC7D34"/>
    <w:rsid w:val="00AC7E3C"/>
    <w:rsid w:val="00AD00F7"/>
    <w:rsid w:val="00AD01C6"/>
    <w:rsid w:val="00AD03BE"/>
    <w:rsid w:val="00AD0742"/>
    <w:rsid w:val="00AD0AFE"/>
    <w:rsid w:val="00AD10FE"/>
    <w:rsid w:val="00AD11B1"/>
    <w:rsid w:val="00AD13A6"/>
    <w:rsid w:val="00AD192B"/>
    <w:rsid w:val="00AD1AB7"/>
    <w:rsid w:val="00AD2065"/>
    <w:rsid w:val="00AD2507"/>
    <w:rsid w:val="00AD281D"/>
    <w:rsid w:val="00AD2959"/>
    <w:rsid w:val="00AD2A09"/>
    <w:rsid w:val="00AD2A2C"/>
    <w:rsid w:val="00AD2BBB"/>
    <w:rsid w:val="00AD2EE5"/>
    <w:rsid w:val="00AD31FD"/>
    <w:rsid w:val="00AD323B"/>
    <w:rsid w:val="00AD3570"/>
    <w:rsid w:val="00AD3605"/>
    <w:rsid w:val="00AD36EC"/>
    <w:rsid w:val="00AD384F"/>
    <w:rsid w:val="00AD3CFB"/>
    <w:rsid w:val="00AD3DBF"/>
    <w:rsid w:val="00AD3EA6"/>
    <w:rsid w:val="00AD3EFA"/>
    <w:rsid w:val="00AD3F77"/>
    <w:rsid w:val="00AD3FF1"/>
    <w:rsid w:val="00AD40CF"/>
    <w:rsid w:val="00AD43BD"/>
    <w:rsid w:val="00AD4744"/>
    <w:rsid w:val="00AD4C94"/>
    <w:rsid w:val="00AD4CD6"/>
    <w:rsid w:val="00AD51F5"/>
    <w:rsid w:val="00AD52A2"/>
    <w:rsid w:val="00AD55D4"/>
    <w:rsid w:val="00AD56E1"/>
    <w:rsid w:val="00AD57E9"/>
    <w:rsid w:val="00AD594F"/>
    <w:rsid w:val="00AD62FD"/>
    <w:rsid w:val="00AD6364"/>
    <w:rsid w:val="00AD654C"/>
    <w:rsid w:val="00AD6B6F"/>
    <w:rsid w:val="00AD70F4"/>
    <w:rsid w:val="00AD7146"/>
    <w:rsid w:val="00AD7461"/>
    <w:rsid w:val="00AD7B41"/>
    <w:rsid w:val="00AD7E3E"/>
    <w:rsid w:val="00AD7FC9"/>
    <w:rsid w:val="00AE07E9"/>
    <w:rsid w:val="00AE09E4"/>
    <w:rsid w:val="00AE0A59"/>
    <w:rsid w:val="00AE0CD0"/>
    <w:rsid w:val="00AE1A77"/>
    <w:rsid w:val="00AE1B4F"/>
    <w:rsid w:val="00AE1BD6"/>
    <w:rsid w:val="00AE1DE7"/>
    <w:rsid w:val="00AE2052"/>
    <w:rsid w:val="00AE2080"/>
    <w:rsid w:val="00AE2106"/>
    <w:rsid w:val="00AE230F"/>
    <w:rsid w:val="00AE26D9"/>
    <w:rsid w:val="00AE304D"/>
    <w:rsid w:val="00AE32E8"/>
    <w:rsid w:val="00AE3477"/>
    <w:rsid w:val="00AE3EFA"/>
    <w:rsid w:val="00AE43BF"/>
    <w:rsid w:val="00AE4517"/>
    <w:rsid w:val="00AE4B10"/>
    <w:rsid w:val="00AE4B95"/>
    <w:rsid w:val="00AE4BC4"/>
    <w:rsid w:val="00AE5354"/>
    <w:rsid w:val="00AE55AD"/>
    <w:rsid w:val="00AE571E"/>
    <w:rsid w:val="00AE5908"/>
    <w:rsid w:val="00AE5B03"/>
    <w:rsid w:val="00AE5FBB"/>
    <w:rsid w:val="00AE632F"/>
    <w:rsid w:val="00AE6912"/>
    <w:rsid w:val="00AE6DFA"/>
    <w:rsid w:val="00AE6F0E"/>
    <w:rsid w:val="00AE6FF3"/>
    <w:rsid w:val="00AF02AE"/>
    <w:rsid w:val="00AF02F0"/>
    <w:rsid w:val="00AF0638"/>
    <w:rsid w:val="00AF0873"/>
    <w:rsid w:val="00AF0B9F"/>
    <w:rsid w:val="00AF11FE"/>
    <w:rsid w:val="00AF12FE"/>
    <w:rsid w:val="00AF143C"/>
    <w:rsid w:val="00AF14F2"/>
    <w:rsid w:val="00AF1883"/>
    <w:rsid w:val="00AF2133"/>
    <w:rsid w:val="00AF2379"/>
    <w:rsid w:val="00AF24D9"/>
    <w:rsid w:val="00AF289A"/>
    <w:rsid w:val="00AF2CBC"/>
    <w:rsid w:val="00AF2F1B"/>
    <w:rsid w:val="00AF3027"/>
    <w:rsid w:val="00AF3086"/>
    <w:rsid w:val="00AF311E"/>
    <w:rsid w:val="00AF312C"/>
    <w:rsid w:val="00AF3398"/>
    <w:rsid w:val="00AF3C13"/>
    <w:rsid w:val="00AF455B"/>
    <w:rsid w:val="00AF4EE7"/>
    <w:rsid w:val="00AF50E4"/>
    <w:rsid w:val="00AF54CA"/>
    <w:rsid w:val="00AF56E9"/>
    <w:rsid w:val="00AF59FA"/>
    <w:rsid w:val="00AF5E7B"/>
    <w:rsid w:val="00AF5FBD"/>
    <w:rsid w:val="00AF6177"/>
    <w:rsid w:val="00AF6385"/>
    <w:rsid w:val="00AF64BC"/>
    <w:rsid w:val="00AF6532"/>
    <w:rsid w:val="00AF6628"/>
    <w:rsid w:val="00AF7576"/>
    <w:rsid w:val="00AF7E17"/>
    <w:rsid w:val="00AF7EFD"/>
    <w:rsid w:val="00AF7F29"/>
    <w:rsid w:val="00B00541"/>
    <w:rsid w:val="00B005B4"/>
    <w:rsid w:val="00B00CDE"/>
    <w:rsid w:val="00B00DBE"/>
    <w:rsid w:val="00B00F7F"/>
    <w:rsid w:val="00B01569"/>
    <w:rsid w:val="00B015D4"/>
    <w:rsid w:val="00B01E2A"/>
    <w:rsid w:val="00B0221A"/>
    <w:rsid w:val="00B0236C"/>
    <w:rsid w:val="00B02677"/>
    <w:rsid w:val="00B02821"/>
    <w:rsid w:val="00B02EFF"/>
    <w:rsid w:val="00B03319"/>
    <w:rsid w:val="00B03599"/>
    <w:rsid w:val="00B03702"/>
    <w:rsid w:val="00B038B1"/>
    <w:rsid w:val="00B03B11"/>
    <w:rsid w:val="00B03B3B"/>
    <w:rsid w:val="00B03BC6"/>
    <w:rsid w:val="00B03E67"/>
    <w:rsid w:val="00B03F31"/>
    <w:rsid w:val="00B04231"/>
    <w:rsid w:val="00B044E2"/>
    <w:rsid w:val="00B04532"/>
    <w:rsid w:val="00B0466E"/>
    <w:rsid w:val="00B046D8"/>
    <w:rsid w:val="00B04E8D"/>
    <w:rsid w:val="00B04F09"/>
    <w:rsid w:val="00B04F86"/>
    <w:rsid w:val="00B0506A"/>
    <w:rsid w:val="00B057D1"/>
    <w:rsid w:val="00B0595E"/>
    <w:rsid w:val="00B059DA"/>
    <w:rsid w:val="00B0641C"/>
    <w:rsid w:val="00B065D2"/>
    <w:rsid w:val="00B06BE1"/>
    <w:rsid w:val="00B06DFA"/>
    <w:rsid w:val="00B07055"/>
    <w:rsid w:val="00B07578"/>
    <w:rsid w:val="00B07854"/>
    <w:rsid w:val="00B07D38"/>
    <w:rsid w:val="00B07E70"/>
    <w:rsid w:val="00B100F5"/>
    <w:rsid w:val="00B10169"/>
    <w:rsid w:val="00B104E1"/>
    <w:rsid w:val="00B10A29"/>
    <w:rsid w:val="00B10D82"/>
    <w:rsid w:val="00B10DB8"/>
    <w:rsid w:val="00B10F20"/>
    <w:rsid w:val="00B11105"/>
    <w:rsid w:val="00B116EB"/>
    <w:rsid w:val="00B12681"/>
    <w:rsid w:val="00B128C8"/>
    <w:rsid w:val="00B12F0B"/>
    <w:rsid w:val="00B13B07"/>
    <w:rsid w:val="00B13BEE"/>
    <w:rsid w:val="00B13C5D"/>
    <w:rsid w:val="00B13EC2"/>
    <w:rsid w:val="00B142C7"/>
    <w:rsid w:val="00B14519"/>
    <w:rsid w:val="00B14E4F"/>
    <w:rsid w:val="00B14EAF"/>
    <w:rsid w:val="00B151F4"/>
    <w:rsid w:val="00B15264"/>
    <w:rsid w:val="00B15858"/>
    <w:rsid w:val="00B15CB3"/>
    <w:rsid w:val="00B15CBF"/>
    <w:rsid w:val="00B15EC0"/>
    <w:rsid w:val="00B16106"/>
    <w:rsid w:val="00B1613B"/>
    <w:rsid w:val="00B16990"/>
    <w:rsid w:val="00B16A34"/>
    <w:rsid w:val="00B16AC3"/>
    <w:rsid w:val="00B16CA2"/>
    <w:rsid w:val="00B16FD1"/>
    <w:rsid w:val="00B174D8"/>
    <w:rsid w:val="00B177B3"/>
    <w:rsid w:val="00B17BB8"/>
    <w:rsid w:val="00B17E1D"/>
    <w:rsid w:val="00B17EF1"/>
    <w:rsid w:val="00B20010"/>
    <w:rsid w:val="00B20072"/>
    <w:rsid w:val="00B2008A"/>
    <w:rsid w:val="00B213C4"/>
    <w:rsid w:val="00B217C4"/>
    <w:rsid w:val="00B21BDD"/>
    <w:rsid w:val="00B22587"/>
    <w:rsid w:val="00B22591"/>
    <w:rsid w:val="00B225BE"/>
    <w:rsid w:val="00B22A90"/>
    <w:rsid w:val="00B22E11"/>
    <w:rsid w:val="00B2310B"/>
    <w:rsid w:val="00B2325E"/>
    <w:rsid w:val="00B232A2"/>
    <w:rsid w:val="00B23325"/>
    <w:rsid w:val="00B2354D"/>
    <w:rsid w:val="00B23561"/>
    <w:rsid w:val="00B241A0"/>
    <w:rsid w:val="00B241B4"/>
    <w:rsid w:val="00B24817"/>
    <w:rsid w:val="00B24827"/>
    <w:rsid w:val="00B24CC3"/>
    <w:rsid w:val="00B24FA5"/>
    <w:rsid w:val="00B25279"/>
    <w:rsid w:val="00B25759"/>
    <w:rsid w:val="00B25860"/>
    <w:rsid w:val="00B25CB6"/>
    <w:rsid w:val="00B25F75"/>
    <w:rsid w:val="00B261D5"/>
    <w:rsid w:val="00B2638B"/>
    <w:rsid w:val="00B264C0"/>
    <w:rsid w:val="00B26A0C"/>
    <w:rsid w:val="00B26E71"/>
    <w:rsid w:val="00B2758A"/>
    <w:rsid w:val="00B277CD"/>
    <w:rsid w:val="00B2787C"/>
    <w:rsid w:val="00B2798A"/>
    <w:rsid w:val="00B279D6"/>
    <w:rsid w:val="00B27C55"/>
    <w:rsid w:val="00B3000F"/>
    <w:rsid w:val="00B3034D"/>
    <w:rsid w:val="00B30875"/>
    <w:rsid w:val="00B308A4"/>
    <w:rsid w:val="00B30BD0"/>
    <w:rsid w:val="00B30D51"/>
    <w:rsid w:val="00B30DD8"/>
    <w:rsid w:val="00B30EEA"/>
    <w:rsid w:val="00B3100C"/>
    <w:rsid w:val="00B3169B"/>
    <w:rsid w:val="00B31A9F"/>
    <w:rsid w:val="00B31CDC"/>
    <w:rsid w:val="00B3208B"/>
    <w:rsid w:val="00B326D5"/>
    <w:rsid w:val="00B32DC0"/>
    <w:rsid w:val="00B33033"/>
    <w:rsid w:val="00B33039"/>
    <w:rsid w:val="00B3338B"/>
    <w:rsid w:val="00B33972"/>
    <w:rsid w:val="00B33D90"/>
    <w:rsid w:val="00B34D7B"/>
    <w:rsid w:val="00B35156"/>
    <w:rsid w:val="00B355F2"/>
    <w:rsid w:val="00B35B22"/>
    <w:rsid w:val="00B35CD5"/>
    <w:rsid w:val="00B35F8E"/>
    <w:rsid w:val="00B3678C"/>
    <w:rsid w:val="00B36C3C"/>
    <w:rsid w:val="00B36CED"/>
    <w:rsid w:val="00B36EDB"/>
    <w:rsid w:val="00B36FD6"/>
    <w:rsid w:val="00B3793A"/>
    <w:rsid w:val="00B37E04"/>
    <w:rsid w:val="00B37FB7"/>
    <w:rsid w:val="00B40EE5"/>
    <w:rsid w:val="00B40FEA"/>
    <w:rsid w:val="00B419FD"/>
    <w:rsid w:val="00B4268E"/>
    <w:rsid w:val="00B42702"/>
    <w:rsid w:val="00B4272C"/>
    <w:rsid w:val="00B4280C"/>
    <w:rsid w:val="00B428D1"/>
    <w:rsid w:val="00B4315F"/>
    <w:rsid w:val="00B43194"/>
    <w:rsid w:val="00B434CF"/>
    <w:rsid w:val="00B43F56"/>
    <w:rsid w:val="00B44A65"/>
    <w:rsid w:val="00B44AA0"/>
    <w:rsid w:val="00B44F16"/>
    <w:rsid w:val="00B44FF7"/>
    <w:rsid w:val="00B45B74"/>
    <w:rsid w:val="00B461C1"/>
    <w:rsid w:val="00B46E28"/>
    <w:rsid w:val="00B46F6A"/>
    <w:rsid w:val="00B470D1"/>
    <w:rsid w:val="00B47370"/>
    <w:rsid w:val="00B500C9"/>
    <w:rsid w:val="00B5033E"/>
    <w:rsid w:val="00B506AC"/>
    <w:rsid w:val="00B509EC"/>
    <w:rsid w:val="00B50AA8"/>
    <w:rsid w:val="00B5159E"/>
    <w:rsid w:val="00B519E8"/>
    <w:rsid w:val="00B51BBA"/>
    <w:rsid w:val="00B52565"/>
    <w:rsid w:val="00B525D0"/>
    <w:rsid w:val="00B533B9"/>
    <w:rsid w:val="00B533F7"/>
    <w:rsid w:val="00B538C5"/>
    <w:rsid w:val="00B53A22"/>
    <w:rsid w:val="00B53EB4"/>
    <w:rsid w:val="00B54380"/>
    <w:rsid w:val="00B54462"/>
    <w:rsid w:val="00B54BAC"/>
    <w:rsid w:val="00B54CAB"/>
    <w:rsid w:val="00B54D39"/>
    <w:rsid w:val="00B54D70"/>
    <w:rsid w:val="00B54F71"/>
    <w:rsid w:val="00B550EA"/>
    <w:rsid w:val="00B556E5"/>
    <w:rsid w:val="00B55B9F"/>
    <w:rsid w:val="00B55BF6"/>
    <w:rsid w:val="00B5603B"/>
    <w:rsid w:val="00B56094"/>
    <w:rsid w:val="00B56282"/>
    <w:rsid w:val="00B56719"/>
    <w:rsid w:val="00B5678D"/>
    <w:rsid w:val="00B568C8"/>
    <w:rsid w:val="00B56BCE"/>
    <w:rsid w:val="00B570C9"/>
    <w:rsid w:val="00B5712F"/>
    <w:rsid w:val="00B574F5"/>
    <w:rsid w:val="00B57544"/>
    <w:rsid w:val="00B57554"/>
    <w:rsid w:val="00B57B96"/>
    <w:rsid w:val="00B57EE0"/>
    <w:rsid w:val="00B60761"/>
    <w:rsid w:val="00B60CCF"/>
    <w:rsid w:val="00B60DFC"/>
    <w:rsid w:val="00B60EBC"/>
    <w:rsid w:val="00B614DE"/>
    <w:rsid w:val="00B6196D"/>
    <w:rsid w:val="00B61FDE"/>
    <w:rsid w:val="00B6259E"/>
    <w:rsid w:val="00B62990"/>
    <w:rsid w:val="00B629FA"/>
    <w:rsid w:val="00B62B8D"/>
    <w:rsid w:val="00B62E75"/>
    <w:rsid w:val="00B6302F"/>
    <w:rsid w:val="00B63616"/>
    <w:rsid w:val="00B636F4"/>
    <w:rsid w:val="00B6380E"/>
    <w:rsid w:val="00B638DD"/>
    <w:rsid w:val="00B639FE"/>
    <w:rsid w:val="00B63C95"/>
    <w:rsid w:val="00B63E94"/>
    <w:rsid w:val="00B64832"/>
    <w:rsid w:val="00B649BC"/>
    <w:rsid w:val="00B6522D"/>
    <w:rsid w:val="00B6561F"/>
    <w:rsid w:val="00B656B1"/>
    <w:rsid w:val="00B658C1"/>
    <w:rsid w:val="00B65BE1"/>
    <w:rsid w:val="00B65C0A"/>
    <w:rsid w:val="00B65C3D"/>
    <w:rsid w:val="00B65C8A"/>
    <w:rsid w:val="00B66424"/>
    <w:rsid w:val="00B66B91"/>
    <w:rsid w:val="00B66DF4"/>
    <w:rsid w:val="00B66E82"/>
    <w:rsid w:val="00B675B4"/>
    <w:rsid w:val="00B6773E"/>
    <w:rsid w:val="00B70360"/>
    <w:rsid w:val="00B705B6"/>
    <w:rsid w:val="00B7087A"/>
    <w:rsid w:val="00B70A4C"/>
    <w:rsid w:val="00B70A62"/>
    <w:rsid w:val="00B71084"/>
    <w:rsid w:val="00B71252"/>
    <w:rsid w:val="00B71478"/>
    <w:rsid w:val="00B714DC"/>
    <w:rsid w:val="00B71CD8"/>
    <w:rsid w:val="00B71FE0"/>
    <w:rsid w:val="00B728FB"/>
    <w:rsid w:val="00B72AA5"/>
    <w:rsid w:val="00B73169"/>
    <w:rsid w:val="00B73933"/>
    <w:rsid w:val="00B73AB9"/>
    <w:rsid w:val="00B73CF3"/>
    <w:rsid w:val="00B7403B"/>
    <w:rsid w:val="00B740E7"/>
    <w:rsid w:val="00B742A3"/>
    <w:rsid w:val="00B742CC"/>
    <w:rsid w:val="00B750B6"/>
    <w:rsid w:val="00B75176"/>
    <w:rsid w:val="00B75944"/>
    <w:rsid w:val="00B75AD9"/>
    <w:rsid w:val="00B75D1A"/>
    <w:rsid w:val="00B75ED4"/>
    <w:rsid w:val="00B7615C"/>
    <w:rsid w:val="00B76270"/>
    <w:rsid w:val="00B76316"/>
    <w:rsid w:val="00B7642F"/>
    <w:rsid w:val="00B76DA2"/>
    <w:rsid w:val="00B76E29"/>
    <w:rsid w:val="00B77087"/>
    <w:rsid w:val="00B7741C"/>
    <w:rsid w:val="00B776EA"/>
    <w:rsid w:val="00B7779B"/>
    <w:rsid w:val="00B77DDD"/>
    <w:rsid w:val="00B77F42"/>
    <w:rsid w:val="00B80184"/>
    <w:rsid w:val="00B80245"/>
    <w:rsid w:val="00B80300"/>
    <w:rsid w:val="00B806CC"/>
    <w:rsid w:val="00B8094E"/>
    <w:rsid w:val="00B80A60"/>
    <w:rsid w:val="00B80C5A"/>
    <w:rsid w:val="00B80DED"/>
    <w:rsid w:val="00B8123C"/>
    <w:rsid w:val="00B8138F"/>
    <w:rsid w:val="00B814D7"/>
    <w:rsid w:val="00B814F9"/>
    <w:rsid w:val="00B81538"/>
    <w:rsid w:val="00B8211C"/>
    <w:rsid w:val="00B821FD"/>
    <w:rsid w:val="00B82B6D"/>
    <w:rsid w:val="00B82F20"/>
    <w:rsid w:val="00B83117"/>
    <w:rsid w:val="00B8327C"/>
    <w:rsid w:val="00B83A52"/>
    <w:rsid w:val="00B841E5"/>
    <w:rsid w:val="00B84530"/>
    <w:rsid w:val="00B8488E"/>
    <w:rsid w:val="00B84E85"/>
    <w:rsid w:val="00B84F02"/>
    <w:rsid w:val="00B8561E"/>
    <w:rsid w:val="00B857E7"/>
    <w:rsid w:val="00B859C4"/>
    <w:rsid w:val="00B86049"/>
    <w:rsid w:val="00B86801"/>
    <w:rsid w:val="00B86997"/>
    <w:rsid w:val="00B87381"/>
    <w:rsid w:val="00B87550"/>
    <w:rsid w:val="00B90383"/>
    <w:rsid w:val="00B90421"/>
    <w:rsid w:val="00B909E9"/>
    <w:rsid w:val="00B91387"/>
    <w:rsid w:val="00B920CC"/>
    <w:rsid w:val="00B921A0"/>
    <w:rsid w:val="00B921CF"/>
    <w:rsid w:val="00B9241A"/>
    <w:rsid w:val="00B9295A"/>
    <w:rsid w:val="00B935A9"/>
    <w:rsid w:val="00B935DB"/>
    <w:rsid w:val="00B93721"/>
    <w:rsid w:val="00B93882"/>
    <w:rsid w:val="00B93BDC"/>
    <w:rsid w:val="00B93CC3"/>
    <w:rsid w:val="00B93E6C"/>
    <w:rsid w:val="00B93EAA"/>
    <w:rsid w:val="00B942AD"/>
    <w:rsid w:val="00B9431E"/>
    <w:rsid w:val="00B944AA"/>
    <w:rsid w:val="00B94A2E"/>
    <w:rsid w:val="00B94C10"/>
    <w:rsid w:val="00B94D6D"/>
    <w:rsid w:val="00B94F13"/>
    <w:rsid w:val="00B95141"/>
    <w:rsid w:val="00B952E1"/>
    <w:rsid w:val="00B9530C"/>
    <w:rsid w:val="00B9545C"/>
    <w:rsid w:val="00B955D5"/>
    <w:rsid w:val="00B95A1B"/>
    <w:rsid w:val="00B95C22"/>
    <w:rsid w:val="00B95C27"/>
    <w:rsid w:val="00B96101"/>
    <w:rsid w:val="00B96201"/>
    <w:rsid w:val="00B96311"/>
    <w:rsid w:val="00B96956"/>
    <w:rsid w:val="00B96C03"/>
    <w:rsid w:val="00B96D12"/>
    <w:rsid w:val="00B96E3C"/>
    <w:rsid w:val="00B96EDF"/>
    <w:rsid w:val="00B96FF0"/>
    <w:rsid w:val="00B973EA"/>
    <w:rsid w:val="00B97505"/>
    <w:rsid w:val="00B97E29"/>
    <w:rsid w:val="00B97F8B"/>
    <w:rsid w:val="00BA00D2"/>
    <w:rsid w:val="00BA015A"/>
    <w:rsid w:val="00BA07F5"/>
    <w:rsid w:val="00BA081F"/>
    <w:rsid w:val="00BA0A14"/>
    <w:rsid w:val="00BA14CB"/>
    <w:rsid w:val="00BA174E"/>
    <w:rsid w:val="00BA1777"/>
    <w:rsid w:val="00BA1E99"/>
    <w:rsid w:val="00BA22A0"/>
    <w:rsid w:val="00BA22E3"/>
    <w:rsid w:val="00BA22E5"/>
    <w:rsid w:val="00BA2632"/>
    <w:rsid w:val="00BA27FC"/>
    <w:rsid w:val="00BA2F92"/>
    <w:rsid w:val="00BA3055"/>
    <w:rsid w:val="00BA384B"/>
    <w:rsid w:val="00BA3868"/>
    <w:rsid w:val="00BA436C"/>
    <w:rsid w:val="00BA46C2"/>
    <w:rsid w:val="00BA4AB4"/>
    <w:rsid w:val="00BA5314"/>
    <w:rsid w:val="00BA53D1"/>
    <w:rsid w:val="00BA566D"/>
    <w:rsid w:val="00BA5C07"/>
    <w:rsid w:val="00BA5C8C"/>
    <w:rsid w:val="00BA61B2"/>
    <w:rsid w:val="00BA6832"/>
    <w:rsid w:val="00BA683E"/>
    <w:rsid w:val="00BA6A3B"/>
    <w:rsid w:val="00BA6E05"/>
    <w:rsid w:val="00BA71C9"/>
    <w:rsid w:val="00BA76DD"/>
    <w:rsid w:val="00BA78D0"/>
    <w:rsid w:val="00BA7D19"/>
    <w:rsid w:val="00BA7D37"/>
    <w:rsid w:val="00BA7D6D"/>
    <w:rsid w:val="00BA7F79"/>
    <w:rsid w:val="00BB0029"/>
    <w:rsid w:val="00BB0357"/>
    <w:rsid w:val="00BB0644"/>
    <w:rsid w:val="00BB0850"/>
    <w:rsid w:val="00BB08E9"/>
    <w:rsid w:val="00BB1AC2"/>
    <w:rsid w:val="00BB1EA7"/>
    <w:rsid w:val="00BB2C9C"/>
    <w:rsid w:val="00BB36C2"/>
    <w:rsid w:val="00BB3886"/>
    <w:rsid w:val="00BB3DF9"/>
    <w:rsid w:val="00BB3ECF"/>
    <w:rsid w:val="00BB489C"/>
    <w:rsid w:val="00BB4932"/>
    <w:rsid w:val="00BB49FC"/>
    <w:rsid w:val="00BB5301"/>
    <w:rsid w:val="00BB55CD"/>
    <w:rsid w:val="00BB5635"/>
    <w:rsid w:val="00BB5E8A"/>
    <w:rsid w:val="00BB640B"/>
    <w:rsid w:val="00BB6507"/>
    <w:rsid w:val="00BB6754"/>
    <w:rsid w:val="00BB6877"/>
    <w:rsid w:val="00BB68AF"/>
    <w:rsid w:val="00BB69DD"/>
    <w:rsid w:val="00BB6D88"/>
    <w:rsid w:val="00BB7EA5"/>
    <w:rsid w:val="00BB7F96"/>
    <w:rsid w:val="00BC033E"/>
    <w:rsid w:val="00BC05D1"/>
    <w:rsid w:val="00BC1293"/>
    <w:rsid w:val="00BC131F"/>
    <w:rsid w:val="00BC1480"/>
    <w:rsid w:val="00BC1604"/>
    <w:rsid w:val="00BC18DB"/>
    <w:rsid w:val="00BC1A80"/>
    <w:rsid w:val="00BC1EF6"/>
    <w:rsid w:val="00BC205A"/>
    <w:rsid w:val="00BC2096"/>
    <w:rsid w:val="00BC20ED"/>
    <w:rsid w:val="00BC2388"/>
    <w:rsid w:val="00BC264F"/>
    <w:rsid w:val="00BC26B5"/>
    <w:rsid w:val="00BC28E2"/>
    <w:rsid w:val="00BC2ECA"/>
    <w:rsid w:val="00BC3127"/>
    <w:rsid w:val="00BC31C4"/>
    <w:rsid w:val="00BC3389"/>
    <w:rsid w:val="00BC33B7"/>
    <w:rsid w:val="00BC3BC5"/>
    <w:rsid w:val="00BC3BDB"/>
    <w:rsid w:val="00BC3DEF"/>
    <w:rsid w:val="00BC3FE4"/>
    <w:rsid w:val="00BC4214"/>
    <w:rsid w:val="00BC4BAA"/>
    <w:rsid w:val="00BC4C70"/>
    <w:rsid w:val="00BC4D14"/>
    <w:rsid w:val="00BC4E83"/>
    <w:rsid w:val="00BC4EEC"/>
    <w:rsid w:val="00BC506D"/>
    <w:rsid w:val="00BC5888"/>
    <w:rsid w:val="00BC5B23"/>
    <w:rsid w:val="00BC60C4"/>
    <w:rsid w:val="00BC6C8E"/>
    <w:rsid w:val="00BC6E3E"/>
    <w:rsid w:val="00BC7277"/>
    <w:rsid w:val="00BC727E"/>
    <w:rsid w:val="00BC7296"/>
    <w:rsid w:val="00BC78D3"/>
    <w:rsid w:val="00BC7B3B"/>
    <w:rsid w:val="00BC7B78"/>
    <w:rsid w:val="00BC7C17"/>
    <w:rsid w:val="00BC7D1B"/>
    <w:rsid w:val="00BD03CE"/>
    <w:rsid w:val="00BD04AF"/>
    <w:rsid w:val="00BD0B4B"/>
    <w:rsid w:val="00BD0B6E"/>
    <w:rsid w:val="00BD0CB7"/>
    <w:rsid w:val="00BD0DE4"/>
    <w:rsid w:val="00BD0E55"/>
    <w:rsid w:val="00BD134A"/>
    <w:rsid w:val="00BD1765"/>
    <w:rsid w:val="00BD177E"/>
    <w:rsid w:val="00BD1BF3"/>
    <w:rsid w:val="00BD2A18"/>
    <w:rsid w:val="00BD329C"/>
    <w:rsid w:val="00BD3389"/>
    <w:rsid w:val="00BD34EA"/>
    <w:rsid w:val="00BD3764"/>
    <w:rsid w:val="00BD3A07"/>
    <w:rsid w:val="00BD3E4B"/>
    <w:rsid w:val="00BD41BC"/>
    <w:rsid w:val="00BD4387"/>
    <w:rsid w:val="00BD46C8"/>
    <w:rsid w:val="00BD4ED9"/>
    <w:rsid w:val="00BD517B"/>
    <w:rsid w:val="00BD52CA"/>
    <w:rsid w:val="00BD54F0"/>
    <w:rsid w:val="00BD5B1C"/>
    <w:rsid w:val="00BD6BAF"/>
    <w:rsid w:val="00BD6E37"/>
    <w:rsid w:val="00BD73EC"/>
    <w:rsid w:val="00BD75ED"/>
    <w:rsid w:val="00BD797F"/>
    <w:rsid w:val="00BE00FA"/>
    <w:rsid w:val="00BE06E8"/>
    <w:rsid w:val="00BE086F"/>
    <w:rsid w:val="00BE0877"/>
    <w:rsid w:val="00BE16C3"/>
    <w:rsid w:val="00BE18CE"/>
    <w:rsid w:val="00BE1A4D"/>
    <w:rsid w:val="00BE1D38"/>
    <w:rsid w:val="00BE1F67"/>
    <w:rsid w:val="00BE1FE0"/>
    <w:rsid w:val="00BE245F"/>
    <w:rsid w:val="00BE24AC"/>
    <w:rsid w:val="00BE2D54"/>
    <w:rsid w:val="00BE2F50"/>
    <w:rsid w:val="00BE3225"/>
    <w:rsid w:val="00BE3A7D"/>
    <w:rsid w:val="00BE3C73"/>
    <w:rsid w:val="00BE3CD0"/>
    <w:rsid w:val="00BE3EF1"/>
    <w:rsid w:val="00BE4553"/>
    <w:rsid w:val="00BE4C2E"/>
    <w:rsid w:val="00BE4EB4"/>
    <w:rsid w:val="00BE4EE4"/>
    <w:rsid w:val="00BE524E"/>
    <w:rsid w:val="00BE60D1"/>
    <w:rsid w:val="00BE6138"/>
    <w:rsid w:val="00BE6209"/>
    <w:rsid w:val="00BE675E"/>
    <w:rsid w:val="00BE6AF9"/>
    <w:rsid w:val="00BE7681"/>
    <w:rsid w:val="00BE7A66"/>
    <w:rsid w:val="00BE7CC1"/>
    <w:rsid w:val="00BE7F8B"/>
    <w:rsid w:val="00BE7F9F"/>
    <w:rsid w:val="00BF0150"/>
    <w:rsid w:val="00BF0407"/>
    <w:rsid w:val="00BF0601"/>
    <w:rsid w:val="00BF07D1"/>
    <w:rsid w:val="00BF0987"/>
    <w:rsid w:val="00BF14E3"/>
    <w:rsid w:val="00BF17F3"/>
    <w:rsid w:val="00BF18E5"/>
    <w:rsid w:val="00BF1F07"/>
    <w:rsid w:val="00BF210F"/>
    <w:rsid w:val="00BF2659"/>
    <w:rsid w:val="00BF2B8C"/>
    <w:rsid w:val="00BF2EFE"/>
    <w:rsid w:val="00BF30C1"/>
    <w:rsid w:val="00BF362D"/>
    <w:rsid w:val="00BF3668"/>
    <w:rsid w:val="00BF3709"/>
    <w:rsid w:val="00BF376A"/>
    <w:rsid w:val="00BF3B9D"/>
    <w:rsid w:val="00BF4180"/>
    <w:rsid w:val="00BF4538"/>
    <w:rsid w:val="00BF489D"/>
    <w:rsid w:val="00BF4C95"/>
    <w:rsid w:val="00BF4DDD"/>
    <w:rsid w:val="00BF53BB"/>
    <w:rsid w:val="00BF55E0"/>
    <w:rsid w:val="00BF5A53"/>
    <w:rsid w:val="00BF5DA0"/>
    <w:rsid w:val="00BF61A0"/>
    <w:rsid w:val="00BF6393"/>
    <w:rsid w:val="00BF6A68"/>
    <w:rsid w:val="00BF6BB3"/>
    <w:rsid w:val="00BF7126"/>
    <w:rsid w:val="00BF7136"/>
    <w:rsid w:val="00BF7884"/>
    <w:rsid w:val="00BF7C4B"/>
    <w:rsid w:val="00BF7EE1"/>
    <w:rsid w:val="00BF7FFC"/>
    <w:rsid w:val="00C00188"/>
    <w:rsid w:val="00C00191"/>
    <w:rsid w:val="00C005B7"/>
    <w:rsid w:val="00C005C7"/>
    <w:rsid w:val="00C008B8"/>
    <w:rsid w:val="00C00A7D"/>
    <w:rsid w:val="00C011C0"/>
    <w:rsid w:val="00C01416"/>
    <w:rsid w:val="00C01691"/>
    <w:rsid w:val="00C01F4E"/>
    <w:rsid w:val="00C02251"/>
    <w:rsid w:val="00C022C6"/>
    <w:rsid w:val="00C02886"/>
    <w:rsid w:val="00C02AEB"/>
    <w:rsid w:val="00C0307B"/>
    <w:rsid w:val="00C032C5"/>
    <w:rsid w:val="00C03DFC"/>
    <w:rsid w:val="00C03EB0"/>
    <w:rsid w:val="00C0429F"/>
    <w:rsid w:val="00C04484"/>
    <w:rsid w:val="00C045DD"/>
    <w:rsid w:val="00C048D8"/>
    <w:rsid w:val="00C04DB8"/>
    <w:rsid w:val="00C05015"/>
    <w:rsid w:val="00C056FF"/>
    <w:rsid w:val="00C05A13"/>
    <w:rsid w:val="00C05A87"/>
    <w:rsid w:val="00C05E7D"/>
    <w:rsid w:val="00C05EC9"/>
    <w:rsid w:val="00C05EFE"/>
    <w:rsid w:val="00C06237"/>
    <w:rsid w:val="00C069F4"/>
    <w:rsid w:val="00C06B66"/>
    <w:rsid w:val="00C06C40"/>
    <w:rsid w:val="00C075E3"/>
    <w:rsid w:val="00C0776B"/>
    <w:rsid w:val="00C07A5A"/>
    <w:rsid w:val="00C07D35"/>
    <w:rsid w:val="00C07D7C"/>
    <w:rsid w:val="00C07F21"/>
    <w:rsid w:val="00C10079"/>
    <w:rsid w:val="00C105B1"/>
    <w:rsid w:val="00C1068C"/>
    <w:rsid w:val="00C1109C"/>
    <w:rsid w:val="00C110CC"/>
    <w:rsid w:val="00C11A26"/>
    <w:rsid w:val="00C1218B"/>
    <w:rsid w:val="00C121ED"/>
    <w:rsid w:val="00C128B7"/>
    <w:rsid w:val="00C1340F"/>
    <w:rsid w:val="00C13593"/>
    <w:rsid w:val="00C139FD"/>
    <w:rsid w:val="00C13AB1"/>
    <w:rsid w:val="00C13C4A"/>
    <w:rsid w:val="00C1460B"/>
    <w:rsid w:val="00C146D1"/>
    <w:rsid w:val="00C15B3B"/>
    <w:rsid w:val="00C15E30"/>
    <w:rsid w:val="00C15E5C"/>
    <w:rsid w:val="00C15E8F"/>
    <w:rsid w:val="00C161FB"/>
    <w:rsid w:val="00C163EE"/>
    <w:rsid w:val="00C16812"/>
    <w:rsid w:val="00C16B0B"/>
    <w:rsid w:val="00C16CED"/>
    <w:rsid w:val="00C17031"/>
    <w:rsid w:val="00C1729E"/>
    <w:rsid w:val="00C173F4"/>
    <w:rsid w:val="00C17690"/>
    <w:rsid w:val="00C17800"/>
    <w:rsid w:val="00C17845"/>
    <w:rsid w:val="00C178B5"/>
    <w:rsid w:val="00C17A3A"/>
    <w:rsid w:val="00C2031C"/>
    <w:rsid w:val="00C204D3"/>
    <w:rsid w:val="00C206F4"/>
    <w:rsid w:val="00C20E0C"/>
    <w:rsid w:val="00C21455"/>
    <w:rsid w:val="00C21764"/>
    <w:rsid w:val="00C21916"/>
    <w:rsid w:val="00C21F0B"/>
    <w:rsid w:val="00C22610"/>
    <w:rsid w:val="00C23868"/>
    <w:rsid w:val="00C23BB6"/>
    <w:rsid w:val="00C241EE"/>
    <w:rsid w:val="00C24497"/>
    <w:rsid w:val="00C24D76"/>
    <w:rsid w:val="00C24EFE"/>
    <w:rsid w:val="00C25356"/>
    <w:rsid w:val="00C254D0"/>
    <w:rsid w:val="00C258EE"/>
    <w:rsid w:val="00C2590C"/>
    <w:rsid w:val="00C2591E"/>
    <w:rsid w:val="00C25BFD"/>
    <w:rsid w:val="00C26377"/>
    <w:rsid w:val="00C26700"/>
    <w:rsid w:val="00C267F0"/>
    <w:rsid w:val="00C26CDC"/>
    <w:rsid w:val="00C27052"/>
    <w:rsid w:val="00C2724D"/>
    <w:rsid w:val="00C27554"/>
    <w:rsid w:val="00C27EC2"/>
    <w:rsid w:val="00C30457"/>
    <w:rsid w:val="00C304A6"/>
    <w:rsid w:val="00C30847"/>
    <w:rsid w:val="00C30D5B"/>
    <w:rsid w:val="00C30F99"/>
    <w:rsid w:val="00C310AB"/>
    <w:rsid w:val="00C3114A"/>
    <w:rsid w:val="00C31277"/>
    <w:rsid w:val="00C31F9A"/>
    <w:rsid w:val="00C324A2"/>
    <w:rsid w:val="00C32562"/>
    <w:rsid w:val="00C32E41"/>
    <w:rsid w:val="00C32F82"/>
    <w:rsid w:val="00C3327C"/>
    <w:rsid w:val="00C33338"/>
    <w:rsid w:val="00C33A9B"/>
    <w:rsid w:val="00C34389"/>
    <w:rsid w:val="00C343FE"/>
    <w:rsid w:val="00C352CC"/>
    <w:rsid w:val="00C35331"/>
    <w:rsid w:val="00C35B61"/>
    <w:rsid w:val="00C36041"/>
    <w:rsid w:val="00C361BA"/>
    <w:rsid w:val="00C362AC"/>
    <w:rsid w:val="00C363AF"/>
    <w:rsid w:val="00C36514"/>
    <w:rsid w:val="00C36519"/>
    <w:rsid w:val="00C365B3"/>
    <w:rsid w:val="00C367B3"/>
    <w:rsid w:val="00C36868"/>
    <w:rsid w:val="00C368BB"/>
    <w:rsid w:val="00C36D4C"/>
    <w:rsid w:val="00C37482"/>
    <w:rsid w:val="00C3759A"/>
    <w:rsid w:val="00C37868"/>
    <w:rsid w:val="00C3790A"/>
    <w:rsid w:val="00C37E06"/>
    <w:rsid w:val="00C40088"/>
    <w:rsid w:val="00C40280"/>
    <w:rsid w:val="00C40321"/>
    <w:rsid w:val="00C4039A"/>
    <w:rsid w:val="00C404E5"/>
    <w:rsid w:val="00C40611"/>
    <w:rsid w:val="00C40777"/>
    <w:rsid w:val="00C407FE"/>
    <w:rsid w:val="00C40C49"/>
    <w:rsid w:val="00C40E3A"/>
    <w:rsid w:val="00C411B9"/>
    <w:rsid w:val="00C416E1"/>
    <w:rsid w:val="00C41CF1"/>
    <w:rsid w:val="00C41CF7"/>
    <w:rsid w:val="00C42065"/>
    <w:rsid w:val="00C42584"/>
    <w:rsid w:val="00C427BF"/>
    <w:rsid w:val="00C42A8A"/>
    <w:rsid w:val="00C42D1C"/>
    <w:rsid w:val="00C42DB3"/>
    <w:rsid w:val="00C43248"/>
    <w:rsid w:val="00C4371A"/>
    <w:rsid w:val="00C43DFE"/>
    <w:rsid w:val="00C43F3F"/>
    <w:rsid w:val="00C446B7"/>
    <w:rsid w:val="00C44A44"/>
    <w:rsid w:val="00C44BA6"/>
    <w:rsid w:val="00C44E9A"/>
    <w:rsid w:val="00C45278"/>
    <w:rsid w:val="00C45678"/>
    <w:rsid w:val="00C4578A"/>
    <w:rsid w:val="00C45D51"/>
    <w:rsid w:val="00C45DA0"/>
    <w:rsid w:val="00C45E94"/>
    <w:rsid w:val="00C45F88"/>
    <w:rsid w:val="00C46149"/>
    <w:rsid w:val="00C46507"/>
    <w:rsid w:val="00C46912"/>
    <w:rsid w:val="00C469B2"/>
    <w:rsid w:val="00C46A45"/>
    <w:rsid w:val="00C46C64"/>
    <w:rsid w:val="00C46E70"/>
    <w:rsid w:val="00C46EA0"/>
    <w:rsid w:val="00C46F19"/>
    <w:rsid w:val="00C47114"/>
    <w:rsid w:val="00C477C6"/>
    <w:rsid w:val="00C50B31"/>
    <w:rsid w:val="00C50BA0"/>
    <w:rsid w:val="00C50DE2"/>
    <w:rsid w:val="00C5113D"/>
    <w:rsid w:val="00C5129A"/>
    <w:rsid w:val="00C515DF"/>
    <w:rsid w:val="00C51EA4"/>
    <w:rsid w:val="00C522FB"/>
    <w:rsid w:val="00C52522"/>
    <w:rsid w:val="00C52576"/>
    <w:rsid w:val="00C5265A"/>
    <w:rsid w:val="00C52901"/>
    <w:rsid w:val="00C52CF9"/>
    <w:rsid w:val="00C52E91"/>
    <w:rsid w:val="00C53088"/>
    <w:rsid w:val="00C530D3"/>
    <w:rsid w:val="00C53180"/>
    <w:rsid w:val="00C534F1"/>
    <w:rsid w:val="00C53730"/>
    <w:rsid w:val="00C53B8F"/>
    <w:rsid w:val="00C53F58"/>
    <w:rsid w:val="00C540A1"/>
    <w:rsid w:val="00C54793"/>
    <w:rsid w:val="00C54DB8"/>
    <w:rsid w:val="00C550C2"/>
    <w:rsid w:val="00C554F2"/>
    <w:rsid w:val="00C55529"/>
    <w:rsid w:val="00C55BE5"/>
    <w:rsid w:val="00C55FB2"/>
    <w:rsid w:val="00C5621F"/>
    <w:rsid w:val="00C569BA"/>
    <w:rsid w:val="00C56EB2"/>
    <w:rsid w:val="00C572D6"/>
    <w:rsid w:val="00C574B5"/>
    <w:rsid w:val="00C57663"/>
    <w:rsid w:val="00C577EF"/>
    <w:rsid w:val="00C578C6"/>
    <w:rsid w:val="00C57B36"/>
    <w:rsid w:val="00C60238"/>
    <w:rsid w:val="00C602C6"/>
    <w:rsid w:val="00C60A43"/>
    <w:rsid w:val="00C60B0E"/>
    <w:rsid w:val="00C60D0D"/>
    <w:rsid w:val="00C60DEE"/>
    <w:rsid w:val="00C6135E"/>
    <w:rsid w:val="00C6142F"/>
    <w:rsid w:val="00C61532"/>
    <w:rsid w:val="00C616BD"/>
    <w:rsid w:val="00C618D8"/>
    <w:rsid w:val="00C619D5"/>
    <w:rsid w:val="00C61BA8"/>
    <w:rsid w:val="00C61F2E"/>
    <w:rsid w:val="00C62072"/>
    <w:rsid w:val="00C625A0"/>
    <w:rsid w:val="00C62707"/>
    <w:rsid w:val="00C63312"/>
    <w:rsid w:val="00C634CC"/>
    <w:rsid w:val="00C63E80"/>
    <w:rsid w:val="00C63FB6"/>
    <w:rsid w:val="00C64180"/>
    <w:rsid w:val="00C6435E"/>
    <w:rsid w:val="00C647B1"/>
    <w:rsid w:val="00C6512A"/>
    <w:rsid w:val="00C65427"/>
    <w:rsid w:val="00C65C09"/>
    <w:rsid w:val="00C66217"/>
    <w:rsid w:val="00C66249"/>
    <w:rsid w:val="00C66383"/>
    <w:rsid w:val="00C6646F"/>
    <w:rsid w:val="00C6649B"/>
    <w:rsid w:val="00C67319"/>
    <w:rsid w:val="00C673B0"/>
    <w:rsid w:val="00C675AD"/>
    <w:rsid w:val="00C67BCB"/>
    <w:rsid w:val="00C67D8F"/>
    <w:rsid w:val="00C70025"/>
    <w:rsid w:val="00C70139"/>
    <w:rsid w:val="00C703BD"/>
    <w:rsid w:val="00C704AB"/>
    <w:rsid w:val="00C70708"/>
    <w:rsid w:val="00C707FA"/>
    <w:rsid w:val="00C70844"/>
    <w:rsid w:val="00C70C05"/>
    <w:rsid w:val="00C71165"/>
    <w:rsid w:val="00C7124D"/>
    <w:rsid w:val="00C71DD4"/>
    <w:rsid w:val="00C720B5"/>
    <w:rsid w:val="00C72150"/>
    <w:rsid w:val="00C7315D"/>
    <w:rsid w:val="00C731CB"/>
    <w:rsid w:val="00C732FC"/>
    <w:rsid w:val="00C7334B"/>
    <w:rsid w:val="00C735C0"/>
    <w:rsid w:val="00C73A76"/>
    <w:rsid w:val="00C73BB8"/>
    <w:rsid w:val="00C73F19"/>
    <w:rsid w:val="00C7406F"/>
    <w:rsid w:val="00C743B9"/>
    <w:rsid w:val="00C748A8"/>
    <w:rsid w:val="00C749C5"/>
    <w:rsid w:val="00C752C9"/>
    <w:rsid w:val="00C7565D"/>
    <w:rsid w:val="00C75736"/>
    <w:rsid w:val="00C757AD"/>
    <w:rsid w:val="00C75A37"/>
    <w:rsid w:val="00C75A6E"/>
    <w:rsid w:val="00C75DEA"/>
    <w:rsid w:val="00C762FD"/>
    <w:rsid w:val="00C76411"/>
    <w:rsid w:val="00C765D5"/>
    <w:rsid w:val="00C766CD"/>
    <w:rsid w:val="00C76B0A"/>
    <w:rsid w:val="00C76E13"/>
    <w:rsid w:val="00C7757D"/>
    <w:rsid w:val="00C77C0B"/>
    <w:rsid w:val="00C80590"/>
    <w:rsid w:val="00C8083E"/>
    <w:rsid w:val="00C80882"/>
    <w:rsid w:val="00C81224"/>
    <w:rsid w:val="00C814EF"/>
    <w:rsid w:val="00C820B9"/>
    <w:rsid w:val="00C82124"/>
    <w:rsid w:val="00C821D5"/>
    <w:rsid w:val="00C8225D"/>
    <w:rsid w:val="00C8254B"/>
    <w:rsid w:val="00C82CDD"/>
    <w:rsid w:val="00C839F1"/>
    <w:rsid w:val="00C83C42"/>
    <w:rsid w:val="00C83E88"/>
    <w:rsid w:val="00C83F2B"/>
    <w:rsid w:val="00C83FB7"/>
    <w:rsid w:val="00C84478"/>
    <w:rsid w:val="00C844E5"/>
    <w:rsid w:val="00C84599"/>
    <w:rsid w:val="00C8466C"/>
    <w:rsid w:val="00C849BA"/>
    <w:rsid w:val="00C84E72"/>
    <w:rsid w:val="00C84FE4"/>
    <w:rsid w:val="00C85126"/>
    <w:rsid w:val="00C8512F"/>
    <w:rsid w:val="00C8515B"/>
    <w:rsid w:val="00C85EA6"/>
    <w:rsid w:val="00C862D4"/>
    <w:rsid w:val="00C8648F"/>
    <w:rsid w:val="00C8654F"/>
    <w:rsid w:val="00C8670C"/>
    <w:rsid w:val="00C86751"/>
    <w:rsid w:val="00C8689A"/>
    <w:rsid w:val="00C86B66"/>
    <w:rsid w:val="00C86BE6"/>
    <w:rsid w:val="00C86C9C"/>
    <w:rsid w:val="00C86DCD"/>
    <w:rsid w:val="00C8784C"/>
    <w:rsid w:val="00C87A85"/>
    <w:rsid w:val="00C87A8E"/>
    <w:rsid w:val="00C87B0D"/>
    <w:rsid w:val="00C87DBF"/>
    <w:rsid w:val="00C9045B"/>
    <w:rsid w:val="00C908E0"/>
    <w:rsid w:val="00C908F3"/>
    <w:rsid w:val="00C909E0"/>
    <w:rsid w:val="00C90B78"/>
    <w:rsid w:val="00C90C2A"/>
    <w:rsid w:val="00C90E44"/>
    <w:rsid w:val="00C90FB3"/>
    <w:rsid w:val="00C90FE7"/>
    <w:rsid w:val="00C910C3"/>
    <w:rsid w:val="00C91226"/>
    <w:rsid w:val="00C9163C"/>
    <w:rsid w:val="00C91B68"/>
    <w:rsid w:val="00C92244"/>
    <w:rsid w:val="00C929B0"/>
    <w:rsid w:val="00C92C56"/>
    <w:rsid w:val="00C93649"/>
    <w:rsid w:val="00C938C3"/>
    <w:rsid w:val="00C93E6B"/>
    <w:rsid w:val="00C93EF9"/>
    <w:rsid w:val="00C94197"/>
    <w:rsid w:val="00C94412"/>
    <w:rsid w:val="00C9494B"/>
    <w:rsid w:val="00C94CCF"/>
    <w:rsid w:val="00C94CF7"/>
    <w:rsid w:val="00C950E7"/>
    <w:rsid w:val="00C9544B"/>
    <w:rsid w:val="00C95745"/>
    <w:rsid w:val="00C95A22"/>
    <w:rsid w:val="00C96239"/>
    <w:rsid w:val="00C96358"/>
    <w:rsid w:val="00C96616"/>
    <w:rsid w:val="00C966BF"/>
    <w:rsid w:val="00C96C45"/>
    <w:rsid w:val="00C96F6F"/>
    <w:rsid w:val="00C9715B"/>
    <w:rsid w:val="00C97AB9"/>
    <w:rsid w:val="00C97CFB"/>
    <w:rsid w:val="00C97D98"/>
    <w:rsid w:val="00C97FC1"/>
    <w:rsid w:val="00C97FD5"/>
    <w:rsid w:val="00CA0155"/>
    <w:rsid w:val="00CA04FF"/>
    <w:rsid w:val="00CA0702"/>
    <w:rsid w:val="00CA0772"/>
    <w:rsid w:val="00CA07C8"/>
    <w:rsid w:val="00CA0C69"/>
    <w:rsid w:val="00CA0D5A"/>
    <w:rsid w:val="00CA0E3F"/>
    <w:rsid w:val="00CA0F55"/>
    <w:rsid w:val="00CA1191"/>
    <w:rsid w:val="00CA1364"/>
    <w:rsid w:val="00CA138E"/>
    <w:rsid w:val="00CA13CD"/>
    <w:rsid w:val="00CA1602"/>
    <w:rsid w:val="00CA1622"/>
    <w:rsid w:val="00CA1951"/>
    <w:rsid w:val="00CA1E6F"/>
    <w:rsid w:val="00CA20C5"/>
    <w:rsid w:val="00CA2915"/>
    <w:rsid w:val="00CA2C0C"/>
    <w:rsid w:val="00CA2EA4"/>
    <w:rsid w:val="00CA333B"/>
    <w:rsid w:val="00CA34BB"/>
    <w:rsid w:val="00CA3E16"/>
    <w:rsid w:val="00CA3E98"/>
    <w:rsid w:val="00CA4224"/>
    <w:rsid w:val="00CA4631"/>
    <w:rsid w:val="00CA464D"/>
    <w:rsid w:val="00CA47EF"/>
    <w:rsid w:val="00CA495B"/>
    <w:rsid w:val="00CA51DA"/>
    <w:rsid w:val="00CA57F4"/>
    <w:rsid w:val="00CA592B"/>
    <w:rsid w:val="00CA5CB5"/>
    <w:rsid w:val="00CA6169"/>
    <w:rsid w:val="00CA6187"/>
    <w:rsid w:val="00CA6200"/>
    <w:rsid w:val="00CA6247"/>
    <w:rsid w:val="00CA65C6"/>
    <w:rsid w:val="00CA67C4"/>
    <w:rsid w:val="00CA6E13"/>
    <w:rsid w:val="00CA7080"/>
    <w:rsid w:val="00CA70AB"/>
    <w:rsid w:val="00CA70B3"/>
    <w:rsid w:val="00CA770D"/>
    <w:rsid w:val="00CA789F"/>
    <w:rsid w:val="00CA79A6"/>
    <w:rsid w:val="00CB0032"/>
    <w:rsid w:val="00CB01B7"/>
    <w:rsid w:val="00CB0291"/>
    <w:rsid w:val="00CB04C8"/>
    <w:rsid w:val="00CB07DF"/>
    <w:rsid w:val="00CB0AD3"/>
    <w:rsid w:val="00CB11E5"/>
    <w:rsid w:val="00CB1372"/>
    <w:rsid w:val="00CB16C9"/>
    <w:rsid w:val="00CB20B4"/>
    <w:rsid w:val="00CB2650"/>
    <w:rsid w:val="00CB2720"/>
    <w:rsid w:val="00CB294A"/>
    <w:rsid w:val="00CB2BBB"/>
    <w:rsid w:val="00CB2C5D"/>
    <w:rsid w:val="00CB2EB6"/>
    <w:rsid w:val="00CB3806"/>
    <w:rsid w:val="00CB4579"/>
    <w:rsid w:val="00CB46FD"/>
    <w:rsid w:val="00CB5547"/>
    <w:rsid w:val="00CB597A"/>
    <w:rsid w:val="00CB5B11"/>
    <w:rsid w:val="00CB625A"/>
    <w:rsid w:val="00CB654A"/>
    <w:rsid w:val="00CB67E8"/>
    <w:rsid w:val="00CB6C34"/>
    <w:rsid w:val="00CB6CF5"/>
    <w:rsid w:val="00CB70E0"/>
    <w:rsid w:val="00CB7358"/>
    <w:rsid w:val="00CB7815"/>
    <w:rsid w:val="00CB79E3"/>
    <w:rsid w:val="00CB7AD0"/>
    <w:rsid w:val="00CB7D01"/>
    <w:rsid w:val="00CB7D67"/>
    <w:rsid w:val="00CC0556"/>
    <w:rsid w:val="00CC05D9"/>
    <w:rsid w:val="00CC06E4"/>
    <w:rsid w:val="00CC084B"/>
    <w:rsid w:val="00CC134F"/>
    <w:rsid w:val="00CC14D9"/>
    <w:rsid w:val="00CC1A91"/>
    <w:rsid w:val="00CC1C92"/>
    <w:rsid w:val="00CC1E0E"/>
    <w:rsid w:val="00CC2028"/>
    <w:rsid w:val="00CC2040"/>
    <w:rsid w:val="00CC279C"/>
    <w:rsid w:val="00CC2819"/>
    <w:rsid w:val="00CC29A0"/>
    <w:rsid w:val="00CC29EE"/>
    <w:rsid w:val="00CC2AC3"/>
    <w:rsid w:val="00CC2BE0"/>
    <w:rsid w:val="00CC2EDC"/>
    <w:rsid w:val="00CC3252"/>
    <w:rsid w:val="00CC3538"/>
    <w:rsid w:val="00CC37A3"/>
    <w:rsid w:val="00CC386D"/>
    <w:rsid w:val="00CC3A41"/>
    <w:rsid w:val="00CC4336"/>
    <w:rsid w:val="00CC4571"/>
    <w:rsid w:val="00CC4A3C"/>
    <w:rsid w:val="00CC4BEE"/>
    <w:rsid w:val="00CC4D74"/>
    <w:rsid w:val="00CC5280"/>
    <w:rsid w:val="00CC5713"/>
    <w:rsid w:val="00CC5923"/>
    <w:rsid w:val="00CC5A21"/>
    <w:rsid w:val="00CC5D4B"/>
    <w:rsid w:val="00CC6263"/>
    <w:rsid w:val="00CC67FA"/>
    <w:rsid w:val="00CC7059"/>
    <w:rsid w:val="00CC70E9"/>
    <w:rsid w:val="00CC7224"/>
    <w:rsid w:val="00CC7566"/>
    <w:rsid w:val="00CC7584"/>
    <w:rsid w:val="00CC75DF"/>
    <w:rsid w:val="00CC7685"/>
    <w:rsid w:val="00CC7827"/>
    <w:rsid w:val="00CC7A53"/>
    <w:rsid w:val="00CC7B05"/>
    <w:rsid w:val="00CC7CCB"/>
    <w:rsid w:val="00CC7D55"/>
    <w:rsid w:val="00CD0257"/>
    <w:rsid w:val="00CD036A"/>
    <w:rsid w:val="00CD03B3"/>
    <w:rsid w:val="00CD05F9"/>
    <w:rsid w:val="00CD0730"/>
    <w:rsid w:val="00CD0B19"/>
    <w:rsid w:val="00CD0E52"/>
    <w:rsid w:val="00CD1910"/>
    <w:rsid w:val="00CD1C65"/>
    <w:rsid w:val="00CD1E2F"/>
    <w:rsid w:val="00CD1ED0"/>
    <w:rsid w:val="00CD2A5B"/>
    <w:rsid w:val="00CD2D5A"/>
    <w:rsid w:val="00CD2E29"/>
    <w:rsid w:val="00CD2F27"/>
    <w:rsid w:val="00CD3375"/>
    <w:rsid w:val="00CD3CAA"/>
    <w:rsid w:val="00CD3CDD"/>
    <w:rsid w:val="00CD3EF5"/>
    <w:rsid w:val="00CD3F02"/>
    <w:rsid w:val="00CD4A18"/>
    <w:rsid w:val="00CD4C60"/>
    <w:rsid w:val="00CD4C89"/>
    <w:rsid w:val="00CD4DE8"/>
    <w:rsid w:val="00CD4FCA"/>
    <w:rsid w:val="00CD5365"/>
    <w:rsid w:val="00CD56A9"/>
    <w:rsid w:val="00CD59BA"/>
    <w:rsid w:val="00CD5A2C"/>
    <w:rsid w:val="00CD5D7C"/>
    <w:rsid w:val="00CD5FB7"/>
    <w:rsid w:val="00CD60EF"/>
    <w:rsid w:val="00CD6472"/>
    <w:rsid w:val="00CD64B2"/>
    <w:rsid w:val="00CD67BB"/>
    <w:rsid w:val="00CD69BE"/>
    <w:rsid w:val="00CD6D38"/>
    <w:rsid w:val="00CD6DC1"/>
    <w:rsid w:val="00CD6E4B"/>
    <w:rsid w:val="00CD6EAD"/>
    <w:rsid w:val="00CD78F8"/>
    <w:rsid w:val="00CD7C69"/>
    <w:rsid w:val="00CE0795"/>
    <w:rsid w:val="00CE0CC9"/>
    <w:rsid w:val="00CE0E67"/>
    <w:rsid w:val="00CE1075"/>
    <w:rsid w:val="00CE159C"/>
    <w:rsid w:val="00CE1752"/>
    <w:rsid w:val="00CE1A21"/>
    <w:rsid w:val="00CE1BD0"/>
    <w:rsid w:val="00CE1D01"/>
    <w:rsid w:val="00CE1E1D"/>
    <w:rsid w:val="00CE22E0"/>
    <w:rsid w:val="00CE23C9"/>
    <w:rsid w:val="00CE25BA"/>
    <w:rsid w:val="00CE25E0"/>
    <w:rsid w:val="00CE293F"/>
    <w:rsid w:val="00CE2E23"/>
    <w:rsid w:val="00CE2E25"/>
    <w:rsid w:val="00CE3228"/>
    <w:rsid w:val="00CE3C41"/>
    <w:rsid w:val="00CE3CF2"/>
    <w:rsid w:val="00CE41DA"/>
    <w:rsid w:val="00CE42DD"/>
    <w:rsid w:val="00CE4311"/>
    <w:rsid w:val="00CE4454"/>
    <w:rsid w:val="00CE4622"/>
    <w:rsid w:val="00CE46B4"/>
    <w:rsid w:val="00CE4AEF"/>
    <w:rsid w:val="00CE506E"/>
    <w:rsid w:val="00CE5078"/>
    <w:rsid w:val="00CE57A9"/>
    <w:rsid w:val="00CE5A11"/>
    <w:rsid w:val="00CE5BA7"/>
    <w:rsid w:val="00CE5E37"/>
    <w:rsid w:val="00CE6174"/>
    <w:rsid w:val="00CE6293"/>
    <w:rsid w:val="00CE6B62"/>
    <w:rsid w:val="00CE70B2"/>
    <w:rsid w:val="00CE7358"/>
    <w:rsid w:val="00CE7AAF"/>
    <w:rsid w:val="00CE7B9C"/>
    <w:rsid w:val="00CE7C77"/>
    <w:rsid w:val="00CE7FB8"/>
    <w:rsid w:val="00CF0187"/>
    <w:rsid w:val="00CF02DD"/>
    <w:rsid w:val="00CF0714"/>
    <w:rsid w:val="00CF0728"/>
    <w:rsid w:val="00CF0A44"/>
    <w:rsid w:val="00CF0CAF"/>
    <w:rsid w:val="00CF0F86"/>
    <w:rsid w:val="00CF10C9"/>
    <w:rsid w:val="00CF1494"/>
    <w:rsid w:val="00CF175B"/>
    <w:rsid w:val="00CF17E9"/>
    <w:rsid w:val="00CF1B04"/>
    <w:rsid w:val="00CF1BC3"/>
    <w:rsid w:val="00CF1C0F"/>
    <w:rsid w:val="00CF23BB"/>
    <w:rsid w:val="00CF2CEC"/>
    <w:rsid w:val="00CF2D4E"/>
    <w:rsid w:val="00CF2DB9"/>
    <w:rsid w:val="00CF32BE"/>
    <w:rsid w:val="00CF35B8"/>
    <w:rsid w:val="00CF3BCA"/>
    <w:rsid w:val="00CF4083"/>
    <w:rsid w:val="00CF42DA"/>
    <w:rsid w:val="00CF45B4"/>
    <w:rsid w:val="00CF4E36"/>
    <w:rsid w:val="00CF5207"/>
    <w:rsid w:val="00CF539B"/>
    <w:rsid w:val="00CF56D1"/>
    <w:rsid w:val="00CF59F5"/>
    <w:rsid w:val="00CF5C8D"/>
    <w:rsid w:val="00CF5CC1"/>
    <w:rsid w:val="00CF6778"/>
    <w:rsid w:val="00CF6966"/>
    <w:rsid w:val="00CF6A5F"/>
    <w:rsid w:val="00CF6E4C"/>
    <w:rsid w:val="00CF6EB2"/>
    <w:rsid w:val="00CF6F2C"/>
    <w:rsid w:val="00CF6F78"/>
    <w:rsid w:val="00CF74B8"/>
    <w:rsid w:val="00CF7AC7"/>
    <w:rsid w:val="00CF7CB7"/>
    <w:rsid w:val="00D00C6E"/>
    <w:rsid w:val="00D00CF4"/>
    <w:rsid w:val="00D0120C"/>
    <w:rsid w:val="00D01226"/>
    <w:rsid w:val="00D01435"/>
    <w:rsid w:val="00D01A18"/>
    <w:rsid w:val="00D01C42"/>
    <w:rsid w:val="00D020B0"/>
    <w:rsid w:val="00D021F0"/>
    <w:rsid w:val="00D02933"/>
    <w:rsid w:val="00D02C8E"/>
    <w:rsid w:val="00D02E9C"/>
    <w:rsid w:val="00D02FB3"/>
    <w:rsid w:val="00D03081"/>
    <w:rsid w:val="00D032A3"/>
    <w:rsid w:val="00D035BE"/>
    <w:rsid w:val="00D03B71"/>
    <w:rsid w:val="00D03EE5"/>
    <w:rsid w:val="00D03F81"/>
    <w:rsid w:val="00D0409C"/>
    <w:rsid w:val="00D041E6"/>
    <w:rsid w:val="00D048BB"/>
    <w:rsid w:val="00D04AE4"/>
    <w:rsid w:val="00D04C20"/>
    <w:rsid w:val="00D04E29"/>
    <w:rsid w:val="00D04E84"/>
    <w:rsid w:val="00D050FF"/>
    <w:rsid w:val="00D05237"/>
    <w:rsid w:val="00D052E7"/>
    <w:rsid w:val="00D05863"/>
    <w:rsid w:val="00D05B24"/>
    <w:rsid w:val="00D05D33"/>
    <w:rsid w:val="00D06041"/>
    <w:rsid w:val="00D065FE"/>
    <w:rsid w:val="00D06708"/>
    <w:rsid w:val="00D06A70"/>
    <w:rsid w:val="00D06FBB"/>
    <w:rsid w:val="00D07843"/>
    <w:rsid w:val="00D07A1F"/>
    <w:rsid w:val="00D07B2E"/>
    <w:rsid w:val="00D10349"/>
    <w:rsid w:val="00D10994"/>
    <w:rsid w:val="00D1123B"/>
    <w:rsid w:val="00D1190B"/>
    <w:rsid w:val="00D119C4"/>
    <w:rsid w:val="00D11B3C"/>
    <w:rsid w:val="00D12291"/>
    <w:rsid w:val="00D1263D"/>
    <w:rsid w:val="00D128AC"/>
    <w:rsid w:val="00D12B0A"/>
    <w:rsid w:val="00D1383E"/>
    <w:rsid w:val="00D138D5"/>
    <w:rsid w:val="00D13D2D"/>
    <w:rsid w:val="00D13ECF"/>
    <w:rsid w:val="00D14095"/>
    <w:rsid w:val="00D141CE"/>
    <w:rsid w:val="00D14740"/>
    <w:rsid w:val="00D14CC9"/>
    <w:rsid w:val="00D14F0D"/>
    <w:rsid w:val="00D1560D"/>
    <w:rsid w:val="00D15855"/>
    <w:rsid w:val="00D1594A"/>
    <w:rsid w:val="00D15F2D"/>
    <w:rsid w:val="00D1617B"/>
    <w:rsid w:val="00D167A9"/>
    <w:rsid w:val="00D16919"/>
    <w:rsid w:val="00D16AB8"/>
    <w:rsid w:val="00D16CFC"/>
    <w:rsid w:val="00D1707C"/>
    <w:rsid w:val="00D17C17"/>
    <w:rsid w:val="00D17D2C"/>
    <w:rsid w:val="00D17FAA"/>
    <w:rsid w:val="00D2005F"/>
    <w:rsid w:val="00D20401"/>
    <w:rsid w:val="00D2045F"/>
    <w:rsid w:val="00D205E8"/>
    <w:rsid w:val="00D20CCE"/>
    <w:rsid w:val="00D20F75"/>
    <w:rsid w:val="00D21291"/>
    <w:rsid w:val="00D217A4"/>
    <w:rsid w:val="00D21B9D"/>
    <w:rsid w:val="00D21DC8"/>
    <w:rsid w:val="00D21E06"/>
    <w:rsid w:val="00D21E8B"/>
    <w:rsid w:val="00D21F10"/>
    <w:rsid w:val="00D21FC9"/>
    <w:rsid w:val="00D221E9"/>
    <w:rsid w:val="00D22285"/>
    <w:rsid w:val="00D223A4"/>
    <w:rsid w:val="00D22675"/>
    <w:rsid w:val="00D22FC0"/>
    <w:rsid w:val="00D238A6"/>
    <w:rsid w:val="00D23936"/>
    <w:rsid w:val="00D23B67"/>
    <w:rsid w:val="00D23CB5"/>
    <w:rsid w:val="00D23D4A"/>
    <w:rsid w:val="00D23E68"/>
    <w:rsid w:val="00D240D0"/>
    <w:rsid w:val="00D244FC"/>
    <w:rsid w:val="00D247A8"/>
    <w:rsid w:val="00D24D61"/>
    <w:rsid w:val="00D2518D"/>
    <w:rsid w:val="00D25766"/>
    <w:rsid w:val="00D258E0"/>
    <w:rsid w:val="00D25957"/>
    <w:rsid w:val="00D26246"/>
    <w:rsid w:val="00D26371"/>
    <w:rsid w:val="00D26757"/>
    <w:rsid w:val="00D26A5D"/>
    <w:rsid w:val="00D26B9C"/>
    <w:rsid w:val="00D26F78"/>
    <w:rsid w:val="00D273AA"/>
    <w:rsid w:val="00D27884"/>
    <w:rsid w:val="00D278B4"/>
    <w:rsid w:val="00D27A55"/>
    <w:rsid w:val="00D27DA4"/>
    <w:rsid w:val="00D3040E"/>
    <w:rsid w:val="00D3052E"/>
    <w:rsid w:val="00D306CF"/>
    <w:rsid w:val="00D30A03"/>
    <w:rsid w:val="00D310F2"/>
    <w:rsid w:val="00D3125A"/>
    <w:rsid w:val="00D3182E"/>
    <w:rsid w:val="00D31ADA"/>
    <w:rsid w:val="00D31D6B"/>
    <w:rsid w:val="00D3209C"/>
    <w:rsid w:val="00D32902"/>
    <w:rsid w:val="00D329B1"/>
    <w:rsid w:val="00D32A9C"/>
    <w:rsid w:val="00D32BC5"/>
    <w:rsid w:val="00D32E83"/>
    <w:rsid w:val="00D32F18"/>
    <w:rsid w:val="00D33955"/>
    <w:rsid w:val="00D339DC"/>
    <w:rsid w:val="00D345E2"/>
    <w:rsid w:val="00D349CE"/>
    <w:rsid w:val="00D34A6A"/>
    <w:rsid w:val="00D34CAC"/>
    <w:rsid w:val="00D34E6D"/>
    <w:rsid w:val="00D352CF"/>
    <w:rsid w:val="00D353EF"/>
    <w:rsid w:val="00D35DB0"/>
    <w:rsid w:val="00D35DF1"/>
    <w:rsid w:val="00D35E1F"/>
    <w:rsid w:val="00D360BC"/>
    <w:rsid w:val="00D36893"/>
    <w:rsid w:val="00D36A24"/>
    <w:rsid w:val="00D3774C"/>
    <w:rsid w:val="00D377B9"/>
    <w:rsid w:val="00D377DC"/>
    <w:rsid w:val="00D3786D"/>
    <w:rsid w:val="00D3792B"/>
    <w:rsid w:val="00D401FA"/>
    <w:rsid w:val="00D40317"/>
    <w:rsid w:val="00D40740"/>
    <w:rsid w:val="00D4078F"/>
    <w:rsid w:val="00D40836"/>
    <w:rsid w:val="00D409F3"/>
    <w:rsid w:val="00D40FF6"/>
    <w:rsid w:val="00D4121F"/>
    <w:rsid w:val="00D41874"/>
    <w:rsid w:val="00D41B34"/>
    <w:rsid w:val="00D4213C"/>
    <w:rsid w:val="00D42561"/>
    <w:rsid w:val="00D42621"/>
    <w:rsid w:val="00D42808"/>
    <w:rsid w:val="00D42BFE"/>
    <w:rsid w:val="00D4322D"/>
    <w:rsid w:val="00D43537"/>
    <w:rsid w:val="00D436C7"/>
    <w:rsid w:val="00D43838"/>
    <w:rsid w:val="00D43A10"/>
    <w:rsid w:val="00D43C03"/>
    <w:rsid w:val="00D43EAA"/>
    <w:rsid w:val="00D4412D"/>
    <w:rsid w:val="00D44335"/>
    <w:rsid w:val="00D4434F"/>
    <w:rsid w:val="00D44597"/>
    <w:rsid w:val="00D445DA"/>
    <w:rsid w:val="00D446AF"/>
    <w:rsid w:val="00D44B1D"/>
    <w:rsid w:val="00D45371"/>
    <w:rsid w:val="00D45425"/>
    <w:rsid w:val="00D4549E"/>
    <w:rsid w:val="00D45664"/>
    <w:rsid w:val="00D45EAD"/>
    <w:rsid w:val="00D45F86"/>
    <w:rsid w:val="00D46387"/>
    <w:rsid w:val="00D4698F"/>
    <w:rsid w:val="00D46AE4"/>
    <w:rsid w:val="00D46DF2"/>
    <w:rsid w:val="00D46EAE"/>
    <w:rsid w:val="00D47051"/>
    <w:rsid w:val="00D47262"/>
    <w:rsid w:val="00D47609"/>
    <w:rsid w:val="00D47DEB"/>
    <w:rsid w:val="00D47FE2"/>
    <w:rsid w:val="00D500F0"/>
    <w:rsid w:val="00D50A91"/>
    <w:rsid w:val="00D50C75"/>
    <w:rsid w:val="00D50D4C"/>
    <w:rsid w:val="00D50D67"/>
    <w:rsid w:val="00D518CB"/>
    <w:rsid w:val="00D51C1B"/>
    <w:rsid w:val="00D51D29"/>
    <w:rsid w:val="00D51D7E"/>
    <w:rsid w:val="00D520D4"/>
    <w:rsid w:val="00D53417"/>
    <w:rsid w:val="00D535FA"/>
    <w:rsid w:val="00D53C43"/>
    <w:rsid w:val="00D5405A"/>
    <w:rsid w:val="00D542AE"/>
    <w:rsid w:val="00D54985"/>
    <w:rsid w:val="00D54A9A"/>
    <w:rsid w:val="00D54DE4"/>
    <w:rsid w:val="00D54E47"/>
    <w:rsid w:val="00D551AC"/>
    <w:rsid w:val="00D551C6"/>
    <w:rsid w:val="00D554E3"/>
    <w:rsid w:val="00D55A7E"/>
    <w:rsid w:val="00D55E73"/>
    <w:rsid w:val="00D562C2"/>
    <w:rsid w:val="00D56818"/>
    <w:rsid w:val="00D56B68"/>
    <w:rsid w:val="00D5745C"/>
    <w:rsid w:val="00D6055B"/>
    <w:rsid w:val="00D605A2"/>
    <w:rsid w:val="00D60879"/>
    <w:rsid w:val="00D60C01"/>
    <w:rsid w:val="00D60EF8"/>
    <w:rsid w:val="00D61559"/>
    <w:rsid w:val="00D61856"/>
    <w:rsid w:val="00D61AF8"/>
    <w:rsid w:val="00D61F7D"/>
    <w:rsid w:val="00D62260"/>
    <w:rsid w:val="00D62489"/>
    <w:rsid w:val="00D62A62"/>
    <w:rsid w:val="00D62D74"/>
    <w:rsid w:val="00D62DB3"/>
    <w:rsid w:val="00D62DEF"/>
    <w:rsid w:val="00D63090"/>
    <w:rsid w:val="00D638B2"/>
    <w:rsid w:val="00D63BCF"/>
    <w:rsid w:val="00D63D49"/>
    <w:rsid w:val="00D64238"/>
    <w:rsid w:val="00D64446"/>
    <w:rsid w:val="00D64497"/>
    <w:rsid w:val="00D64723"/>
    <w:rsid w:val="00D648C7"/>
    <w:rsid w:val="00D64E26"/>
    <w:rsid w:val="00D65565"/>
    <w:rsid w:val="00D6586F"/>
    <w:rsid w:val="00D65912"/>
    <w:rsid w:val="00D65BDC"/>
    <w:rsid w:val="00D65F13"/>
    <w:rsid w:val="00D6603C"/>
    <w:rsid w:val="00D66108"/>
    <w:rsid w:val="00D66C9D"/>
    <w:rsid w:val="00D67000"/>
    <w:rsid w:val="00D6773D"/>
    <w:rsid w:val="00D67918"/>
    <w:rsid w:val="00D67DF5"/>
    <w:rsid w:val="00D705A7"/>
    <w:rsid w:val="00D7080C"/>
    <w:rsid w:val="00D708F7"/>
    <w:rsid w:val="00D7118D"/>
    <w:rsid w:val="00D7154D"/>
    <w:rsid w:val="00D71611"/>
    <w:rsid w:val="00D71615"/>
    <w:rsid w:val="00D71AE4"/>
    <w:rsid w:val="00D71B53"/>
    <w:rsid w:val="00D71C93"/>
    <w:rsid w:val="00D71DC5"/>
    <w:rsid w:val="00D71EFD"/>
    <w:rsid w:val="00D7225A"/>
    <w:rsid w:val="00D725D9"/>
    <w:rsid w:val="00D72942"/>
    <w:rsid w:val="00D729E6"/>
    <w:rsid w:val="00D73458"/>
    <w:rsid w:val="00D73AE4"/>
    <w:rsid w:val="00D73E07"/>
    <w:rsid w:val="00D748B8"/>
    <w:rsid w:val="00D74ECE"/>
    <w:rsid w:val="00D751A3"/>
    <w:rsid w:val="00D75B96"/>
    <w:rsid w:val="00D75D2A"/>
    <w:rsid w:val="00D75D76"/>
    <w:rsid w:val="00D76369"/>
    <w:rsid w:val="00D76B55"/>
    <w:rsid w:val="00D76BF7"/>
    <w:rsid w:val="00D76EA9"/>
    <w:rsid w:val="00D7725D"/>
    <w:rsid w:val="00D77418"/>
    <w:rsid w:val="00D77640"/>
    <w:rsid w:val="00D7765E"/>
    <w:rsid w:val="00D77BA9"/>
    <w:rsid w:val="00D77D95"/>
    <w:rsid w:val="00D803A7"/>
    <w:rsid w:val="00D804D1"/>
    <w:rsid w:val="00D8051B"/>
    <w:rsid w:val="00D80862"/>
    <w:rsid w:val="00D808A4"/>
    <w:rsid w:val="00D808FE"/>
    <w:rsid w:val="00D80BC9"/>
    <w:rsid w:val="00D80C2A"/>
    <w:rsid w:val="00D80D73"/>
    <w:rsid w:val="00D80FA6"/>
    <w:rsid w:val="00D80FDB"/>
    <w:rsid w:val="00D8109E"/>
    <w:rsid w:val="00D81708"/>
    <w:rsid w:val="00D82334"/>
    <w:rsid w:val="00D82F05"/>
    <w:rsid w:val="00D82F43"/>
    <w:rsid w:val="00D83473"/>
    <w:rsid w:val="00D83793"/>
    <w:rsid w:val="00D83964"/>
    <w:rsid w:val="00D841AE"/>
    <w:rsid w:val="00D8504C"/>
    <w:rsid w:val="00D85E8B"/>
    <w:rsid w:val="00D85E9C"/>
    <w:rsid w:val="00D86120"/>
    <w:rsid w:val="00D86B83"/>
    <w:rsid w:val="00D86CB2"/>
    <w:rsid w:val="00D87170"/>
    <w:rsid w:val="00D8717A"/>
    <w:rsid w:val="00D876E4"/>
    <w:rsid w:val="00D87745"/>
    <w:rsid w:val="00D87B53"/>
    <w:rsid w:val="00D87BAA"/>
    <w:rsid w:val="00D90171"/>
    <w:rsid w:val="00D902B6"/>
    <w:rsid w:val="00D90D9F"/>
    <w:rsid w:val="00D91250"/>
    <w:rsid w:val="00D9127F"/>
    <w:rsid w:val="00D91303"/>
    <w:rsid w:val="00D914FB"/>
    <w:rsid w:val="00D91826"/>
    <w:rsid w:val="00D91C0E"/>
    <w:rsid w:val="00D91CFE"/>
    <w:rsid w:val="00D921A5"/>
    <w:rsid w:val="00D925BB"/>
    <w:rsid w:val="00D92637"/>
    <w:rsid w:val="00D9299A"/>
    <w:rsid w:val="00D92B2D"/>
    <w:rsid w:val="00D92F63"/>
    <w:rsid w:val="00D9384C"/>
    <w:rsid w:val="00D93944"/>
    <w:rsid w:val="00D93D2C"/>
    <w:rsid w:val="00D93E8F"/>
    <w:rsid w:val="00D9401F"/>
    <w:rsid w:val="00D94076"/>
    <w:rsid w:val="00D9473C"/>
    <w:rsid w:val="00D94A71"/>
    <w:rsid w:val="00D94F59"/>
    <w:rsid w:val="00D95A9B"/>
    <w:rsid w:val="00D95B86"/>
    <w:rsid w:val="00D95B92"/>
    <w:rsid w:val="00D962D3"/>
    <w:rsid w:val="00D96533"/>
    <w:rsid w:val="00D96607"/>
    <w:rsid w:val="00D96732"/>
    <w:rsid w:val="00D967B2"/>
    <w:rsid w:val="00D96EE4"/>
    <w:rsid w:val="00D96FF6"/>
    <w:rsid w:val="00D9761A"/>
    <w:rsid w:val="00D978F3"/>
    <w:rsid w:val="00DA0709"/>
    <w:rsid w:val="00DA0B81"/>
    <w:rsid w:val="00DA0BFB"/>
    <w:rsid w:val="00DA0EA7"/>
    <w:rsid w:val="00DA161A"/>
    <w:rsid w:val="00DA1B1E"/>
    <w:rsid w:val="00DA1C4A"/>
    <w:rsid w:val="00DA22D4"/>
    <w:rsid w:val="00DA28CE"/>
    <w:rsid w:val="00DA2A79"/>
    <w:rsid w:val="00DA2ACE"/>
    <w:rsid w:val="00DA3133"/>
    <w:rsid w:val="00DA3305"/>
    <w:rsid w:val="00DA33B7"/>
    <w:rsid w:val="00DA3743"/>
    <w:rsid w:val="00DA38BA"/>
    <w:rsid w:val="00DA3BB0"/>
    <w:rsid w:val="00DA4002"/>
    <w:rsid w:val="00DA415D"/>
    <w:rsid w:val="00DA451A"/>
    <w:rsid w:val="00DA4941"/>
    <w:rsid w:val="00DA4F3E"/>
    <w:rsid w:val="00DA4FAC"/>
    <w:rsid w:val="00DA4FEF"/>
    <w:rsid w:val="00DA5555"/>
    <w:rsid w:val="00DA570B"/>
    <w:rsid w:val="00DA5D61"/>
    <w:rsid w:val="00DA5ECC"/>
    <w:rsid w:val="00DA62F5"/>
    <w:rsid w:val="00DA6DA8"/>
    <w:rsid w:val="00DA7127"/>
    <w:rsid w:val="00DA7BA0"/>
    <w:rsid w:val="00DA7BE0"/>
    <w:rsid w:val="00DA7C50"/>
    <w:rsid w:val="00DA7C78"/>
    <w:rsid w:val="00DA7D88"/>
    <w:rsid w:val="00DA7DBA"/>
    <w:rsid w:val="00DA7FD1"/>
    <w:rsid w:val="00DB0A0A"/>
    <w:rsid w:val="00DB0A3F"/>
    <w:rsid w:val="00DB0C38"/>
    <w:rsid w:val="00DB1406"/>
    <w:rsid w:val="00DB1A9A"/>
    <w:rsid w:val="00DB1EFF"/>
    <w:rsid w:val="00DB31D2"/>
    <w:rsid w:val="00DB3A68"/>
    <w:rsid w:val="00DB3D3C"/>
    <w:rsid w:val="00DB422F"/>
    <w:rsid w:val="00DB48A3"/>
    <w:rsid w:val="00DB49B2"/>
    <w:rsid w:val="00DB4D79"/>
    <w:rsid w:val="00DB528A"/>
    <w:rsid w:val="00DB577D"/>
    <w:rsid w:val="00DB57CA"/>
    <w:rsid w:val="00DB6101"/>
    <w:rsid w:val="00DB6243"/>
    <w:rsid w:val="00DB6267"/>
    <w:rsid w:val="00DB68AC"/>
    <w:rsid w:val="00DB7226"/>
    <w:rsid w:val="00DB747C"/>
    <w:rsid w:val="00DB75E2"/>
    <w:rsid w:val="00DB7C34"/>
    <w:rsid w:val="00DB7DA8"/>
    <w:rsid w:val="00DB7E6D"/>
    <w:rsid w:val="00DC018F"/>
    <w:rsid w:val="00DC03E9"/>
    <w:rsid w:val="00DC0612"/>
    <w:rsid w:val="00DC0B04"/>
    <w:rsid w:val="00DC1085"/>
    <w:rsid w:val="00DC13DA"/>
    <w:rsid w:val="00DC15EC"/>
    <w:rsid w:val="00DC1681"/>
    <w:rsid w:val="00DC16A1"/>
    <w:rsid w:val="00DC16A6"/>
    <w:rsid w:val="00DC19FE"/>
    <w:rsid w:val="00DC1CB8"/>
    <w:rsid w:val="00DC1CC7"/>
    <w:rsid w:val="00DC207D"/>
    <w:rsid w:val="00DC209C"/>
    <w:rsid w:val="00DC2249"/>
    <w:rsid w:val="00DC2581"/>
    <w:rsid w:val="00DC258C"/>
    <w:rsid w:val="00DC270A"/>
    <w:rsid w:val="00DC280A"/>
    <w:rsid w:val="00DC2A3E"/>
    <w:rsid w:val="00DC2C1F"/>
    <w:rsid w:val="00DC35E7"/>
    <w:rsid w:val="00DC3922"/>
    <w:rsid w:val="00DC3F14"/>
    <w:rsid w:val="00DC3F5D"/>
    <w:rsid w:val="00DC401E"/>
    <w:rsid w:val="00DC4697"/>
    <w:rsid w:val="00DC46D5"/>
    <w:rsid w:val="00DC4835"/>
    <w:rsid w:val="00DC4A3C"/>
    <w:rsid w:val="00DC4B02"/>
    <w:rsid w:val="00DC4B37"/>
    <w:rsid w:val="00DC4C7A"/>
    <w:rsid w:val="00DC4E69"/>
    <w:rsid w:val="00DC4F28"/>
    <w:rsid w:val="00DC557A"/>
    <w:rsid w:val="00DC5637"/>
    <w:rsid w:val="00DC5CC7"/>
    <w:rsid w:val="00DC5FE4"/>
    <w:rsid w:val="00DC6277"/>
    <w:rsid w:val="00DC62B0"/>
    <w:rsid w:val="00DC6631"/>
    <w:rsid w:val="00DC682D"/>
    <w:rsid w:val="00DC689D"/>
    <w:rsid w:val="00DC697E"/>
    <w:rsid w:val="00DC6A7A"/>
    <w:rsid w:val="00DC6BF9"/>
    <w:rsid w:val="00DC7642"/>
    <w:rsid w:val="00DD017F"/>
    <w:rsid w:val="00DD01F6"/>
    <w:rsid w:val="00DD059B"/>
    <w:rsid w:val="00DD05F8"/>
    <w:rsid w:val="00DD086D"/>
    <w:rsid w:val="00DD0A37"/>
    <w:rsid w:val="00DD0A96"/>
    <w:rsid w:val="00DD0C38"/>
    <w:rsid w:val="00DD0F8B"/>
    <w:rsid w:val="00DD1049"/>
    <w:rsid w:val="00DD104B"/>
    <w:rsid w:val="00DD1207"/>
    <w:rsid w:val="00DD14CA"/>
    <w:rsid w:val="00DD1679"/>
    <w:rsid w:val="00DD190E"/>
    <w:rsid w:val="00DD1FF6"/>
    <w:rsid w:val="00DD2977"/>
    <w:rsid w:val="00DD2C53"/>
    <w:rsid w:val="00DD2D1F"/>
    <w:rsid w:val="00DD2F31"/>
    <w:rsid w:val="00DD3544"/>
    <w:rsid w:val="00DD3A50"/>
    <w:rsid w:val="00DD3B71"/>
    <w:rsid w:val="00DD3F91"/>
    <w:rsid w:val="00DD3FD8"/>
    <w:rsid w:val="00DD4D4D"/>
    <w:rsid w:val="00DD557A"/>
    <w:rsid w:val="00DD565F"/>
    <w:rsid w:val="00DD577A"/>
    <w:rsid w:val="00DD59FD"/>
    <w:rsid w:val="00DD5A10"/>
    <w:rsid w:val="00DD5A25"/>
    <w:rsid w:val="00DD5D76"/>
    <w:rsid w:val="00DD5F4F"/>
    <w:rsid w:val="00DD6030"/>
    <w:rsid w:val="00DD64D0"/>
    <w:rsid w:val="00DD6786"/>
    <w:rsid w:val="00DD6B35"/>
    <w:rsid w:val="00DD6B71"/>
    <w:rsid w:val="00DD742E"/>
    <w:rsid w:val="00DD79B2"/>
    <w:rsid w:val="00DD7A63"/>
    <w:rsid w:val="00DD7F11"/>
    <w:rsid w:val="00DE01E9"/>
    <w:rsid w:val="00DE0362"/>
    <w:rsid w:val="00DE05AF"/>
    <w:rsid w:val="00DE0ADB"/>
    <w:rsid w:val="00DE0C2B"/>
    <w:rsid w:val="00DE1243"/>
    <w:rsid w:val="00DE15BA"/>
    <w:rsid w:val="00DE171E"/>
    <w:rsid w:val="00DE17A9"/>
    <w:rsid w:val="00DE1DCA"/>
    <w:rsid w:val="00DE1DF7"/>
    <w:rsid w:val="00DE2071"/>
    <w:rsid w:val="00DE20DC"/>
    <w:rsid w:val="00DE23C0"/>
    <w:rsid w:val="00DE3685"/>
    <w:rsid w:val="00DE37F4"/>
    <w:rsid w:val="00DE3900"/>
    <w:rsid w:val="00DE3AC8"/>
    <w:rsid w:val="00DE3CC5"/>
    <w:rsid w:val="00DE4050"/>
    <w:rsid w:val="00DE414E"/>
    <w:rsid w:val="00DE457B"/>
    <w:rsid w:val="00DE4AA9"/>
    <w:rsid w:val="00DE52F8"/>
    <w:rsid w:val="00DE555E"/>
    <w:rsid w:val="00DE5B13"/>
    <w:rsid w:val="00DE5EF3"/>
    <w:rsid w:val="00DE6079"/>
    <w:rsid w:val="00DE69EE"/>
    <w:rsid w:val="00DE74F4"/>
    <w:rsid w:val="00DE7AF2"/>
    <w:rsid w:val="00DE7DB3"/>
    <w:rsid w:val="00DE7E23"/>
    <w:rsid w:val="00DF0155"/>
    <w:rsid w:val="00DF057B"/>
    <w:rsid w:val="00DF063C"/>
    <w:rsid w:val="00DF0ADE"/>
    <w:rsid w:val="00DF0F1D"/>
    <w:rsid w:val="00DF0F81"/>
    <w:rsid w:val="00DF108A"/>
    <w:rsid w:val="00DF11C3"/>
    <w:rsid w:val="00DF132E"/>
    <w:rsid w:val="00DF13D5"/>
    <w:rsid w:val="00DF140B"/>
    <w:rsid w:val="00DF171C"/>
    <w:rsid w:val="00DF171F"/>
    <w:rsid w:val="00DF1A7D"/>
    <w:rsid w:val="00DF1CCE"/>
    <w:rsid w:val="00DF1D4C"/>
    <w:rsid w:val="00DF32DF"/>
    <w:rsid w:val="00DF33E7"/>
    <w:rsid w:val="00DF399B"/>
    <w:rsid w:val="00DF3ABB"/>
    <w:rsid w:val="00DF3F76"/>
    <w:rsid w:val="00DF41F8"/>
    <w:rsid w:val="00DF41FD"/>
    <w:rsid w:val="00DF42E9"/>
    <w:rsid w:val="00DF4643"/>
    <w:rsid w:val="00DF4789"/>
    <w:rsid w:val="00DF4A12"/>
    <w:rsid w:val="00DF4B10"/>
    <w:rsid w:val="00DF4BAE"/>
    <w:rsid w:val="00DF4F57"/>
    <w:rsid w:val="00DF52F5"/>
    <w:rsid w:val="00DF5364"/>
    <w:rsid w:val="00DF54D4"/>
    <w:rsid w:val="00DF57B1"/>
    <w:rsid w:val="00DF5A61"/>
    <w:rsid w:val="00DF5C32"/>
    <w:rsid w:val="00DF605A"/>
    <w:rsid w:val="00DF6699"/>
    <w:rsid w:val="00DF6780"/>
    <w:rsid w:val="00DF682C"/>
    <w:rsid w:val="00DF6BFC"/>
    <w:rsid w:val="00DF6E4C"/>
    <w:rsid w:val="00DF6EFD"/>
    <w:rsid w:val="00DF75B9"/>
    <w:rsid w:val="00DF76C2"/>
    <w:rsid w:val="00DF79BD"/>
    <w:rsid w:val="00DF7E5B"/>
    <w:rsid w:val="00E00272"/>
    <w:rsid w:val="00E0058A"/>
    <w:rsid w:val="00E0059A"/>
    <w:rsid w:val="00E005E0"/>
    <w:rsid w:val="00E00728"/>
    <w:rsid w:val="00E00A69"/>
    <w:rsid w:val="00E00AE2"/>
    <w:rsid w:val="00E00BF4"/>
    <w:rsid w:val="00E00C91"/>
    <w:rsid w:val="00E00E4D"/>
    <w:rsid w:val="00E00F2C"/>
    <w:rsid w:val="00E011CD"/>
    <w:rsid w:val="00E02045"/>
    <w:rsid w:val="00E0242D"/>
    <w:rsid w:val="00E02B01"/>
    <w:rsid w:val="00E02E05"/>
    <w:rsid w:val="00E0302E"/>
    <w:rsid w:val="00E030FC"/>
    <w:rsid w:val="00E0396A"/>
    <w:rsid w:val="00E03CD0"/>
    <w:rsid w:val="00E03D6D"/>
    <w:rsid w:val="00E03E74"/>
    <w:rsid w:val="00E04157"/>
    <w:rsid w:val="00E044D3"/>
    <w:rsid w:val="00E04554"/>
    <w:rsid w:val="00E04615"/>
    <w:rsid w:val="00E048E4"/>
    <w:rsid w:val="00E048F5"/>
    <w:rsid w:val="00E049F3"/>
    <w:rsid w:val="00E04F4E"/>
    <w:rsid w:val="00E05140"/>
    <w:rsid w:val="00E0519E"/>
    <w:rsid w:val="00E055D6"/>
    <w:rsid w:val="00E05DAD"/>
    <w:rsid w:val="00E0604D"/>
    <w:rsid w:val="00E06066"/>
    <w:rsid w:val="00E062E4"/>
    <w:rsid w:val="00E066B7"/>
    <w:rsid w:val="00E06E1B"/>
    <w:rsid w:val="00E0709B"/>
    <w:rsid w:val="00E074F6"/>
    <w:rsid w:val="00E079D2"/>
    <w:rsid w:val="00E07DA6"/>
    <w:rsid w:val="00E1047E"/>
    <w:rsid w:val="00E1057D"/>
    <w:rsid w:val="00E109F3"/>
    <w:rsid w:val="00E10C40"/>
    <w:rsid w:val="00E10E53"/>
    <w:rsid w:val="00E11032"/>
    <w:rsid w:val="00E11355"/>
    <w:rsid w:val="00E11415"/>
    <w:rsid w:val="00E114A6"/>
    <w:rsid w:val="00E115E7"/>
    <w:rsid w:val="00E11CCC"/>
    <w:rsid w:val="00E11F5E"/>
    <w:rsid w:val="00E120A0"/>
    <w:rsid w:val="00E12592"/>
    <w:rsid w:val="00E12A17"/>
    <w:rsid w:val="00E13E05"/>
    <w:rsid w:val="00E1427A"/>
    <w:rsid w:val="00E144E4"/>
    <w:rsid w:val="00E1460F"/>
    <w:rsid w:val="00E14970"/>
    <w:rsid w:val="00E14C28"/>
    <w:rsid w:val="00E14C56"/>
    <w:rsid w:val="00E15C06"/>
    <w:rsid w:val="00E15D41"/>
    <w:rsid w:val="00E15ECD"/>
    <w:rsid w:val="00E16250"/>
    <w:rsid w:val="00E165B1"/>
    <w:rsid w:val="00E16870"/>
    <w:rsid w:val="00E16B71"/>
    <w:rsid w:val="00E16D23"/>
    <w:rsid w:val="00E172AE"/>
    <w:rsid w:val="00E17336"/>
    <w:rsid w:val="00E17682"/>
    <w:rsid w:val="00E1776C"/>
    <w:rsid w:val="00E17B83"/>
    <w:rsid w:val="00E17F28"/>
    <w:rsid w:val="00E20231"/>
    <w:rsid w:val="00E2025A"/>
    <w:rsid w:val="00E20300"/>
    <w:rsid w:val="00E204F7"/>
    <w:rsid w:val="00E20BB3"/>
    <w:rsid w:val="00E20FD1"/>
    <w:rsid w:val="00E21089"/>
    <w:rsid w:val="00E21468"/>
    <w:rsid w:val="00E219F3"/>
    <w:rsid w:val="00E22016"/>
    <w:rsid w:val="00E22ADD"/>
    <w:rsid w:val="00E22AFC"/>
    <w:rsid w:val="00E23731"/>
    <w:rsid w:val="00E238B9"/>
    <w:rsid w:val="00E239EF"/>
    <w:rsid w:val="00E23A92"/>
    <w:rsid w:val="00E23B85"/>
    <w:rsid w:val="00E23BA0"/>
    <w:rsid w:val="00E2470F"/>
    <w:rsid w:val="00E25008"/>
    <w:rsid w:val="00E25816"/>
    <w:rsid w:val="00E25AA1"/>
    <w:rsid w:val="00E263D9"/>
    <w:rsid w:val="00E2657A"/>
    <w:rsid w:val="00E26F8C"/>
    <w:rsid w:val="00E27047"/>
    <w:rsid w:val="00E2707E"/>
    <w:rsid w:val="00E27544"/>
    <w:rsid w:val="00E27949"/>
    <w:rsid w:val="00E27B00"/>
    <w:rsid w:val="00E27C5A"/>
    <w:rsid w:val="00E27CF6"/>
    <w:rsid w:val="00E3028D"/>
    <w:rsid w:val="00E30C43"/>
    <w:rsid w:val="00E30CB1"/>
    <w:rsid w:val="00E31086"/>
    <w:rsid w:val="00E31276"/>
    <w:rsid w:val="00E31446"/>
    <w:rsid w:val="00E314AD"/>
    <w:rsid w:val="00E315AC"/>
    <w:rsid w:val="00E31693"/>
    <w:rsid w:val="00E3193E"/>
    <w:rsid w:val="00E31953"/>
    <w:rsid w:val="00E319D3"/>
    <w:rsid w:val="00E31E54"/>
    <w:rsid w:val="00E31E9D"/>
    <w:rsid w:val="00E3250C"/>
    <w:rsid w:val="00E325D6"/>
    <w:rsid w:val="00E32C83"/>
    <w:rsid w:val="00E32D23"/>
    <w:rsid w:val="00E32DF1"/>
    <w:rsid w:val="00E33364"/>
    <w:rsid w:val="00E33624"/>
    <w:rsid w:val="00E33A95"/>
    <w:rsid w:val="00E33C2C"/>
    <w:rsid w:val="00E33F7C"/>
    <w:rsid w:val="00E33FBD"/>
    <w:rsid w:val="00E34A3A"/>
    <w:rsid w:val="00E34AAD"/>
    <w:rsid w:val="00E34BF2"/>
    <w:rsid w:val="00E34F64"/>
    <w:rsid w:val="00E34F82"/>
    <w:rsid w:val="00E3506B"/>
    <w:rsid w:val="00E350F1"/>
    <w:rsid w:val="00E3545C"/>
    <w:rsid w:val="00E356C8"/>
    <w:rsid w:val="00E359AA"/>
    <w:rsid w:val="00E35B27"/>
    <w:rsid w:val="00E35D0E"/>
    <w:rsid w:val="00E35DA8"/>
    <w:rsid w:val="00E36E8B"/>
    <w:rsid w:val="00E37D82"/>
    <w:rsid w:val="00E37FAE"/>
    <w:rsid w:val="00E401D7"/>
    <w:rsid w:val="00E4051B"/>
    <w:rsid w:val="00E40A43"/>
    <w:rsid w:val="00E40B74"/>
    <w:rsid w:val="00E40CC7"/>
    <w:rsid w:val="00E4137D"/>
    <w:rsid w:val="00E41554"/>
    <w:rsid w:val="00E415C8"/>
    <w:rsid w:val="00E417AF"/>
    <w:rsid w:val="00E41836"/>
    <w:rsid w:val="00E418BE"/>
    <w:rsid w:val="00E41C5D"/>
    <w:rsid w:val="00E421AC"/>
    <w:rsid w:val="00E4225C"/>
    <w:rsid w:val="00E424F0"/>
    <w:rsid w:val="00E42764"/>
    <w:rsid w:val="00E428A3"/>
    <w:rsid w:val="00E436CE"/>
    <w:rsid w:val="00E43E65"/>
    <w:rsid w:val="00E4429F"/>
    <w:rsid w:val="00E442B0"/>
    <w:rsid w:val="00E443DE"/>
    <w:rsid w:val="00E44662"/>
    <w:rsid w:val="00E44BA6"/>
    <w:rsid w:val="00E44C69"/>
    <w:rsid w:val="00E44EC0"/>
    <w:rsid w:val="00E45763"/>
    <w:rsid w:val="00E4576E"/>
    <w:rsid w:val="00E45D6A"/>
    <w:rsid w:val="00E45E46"/>
    <w:rsid w:val="00E45E5E"/>
    <w:rsid w:val="00E46060"/>
    <w:rsid w:val="00E462B7"/>
    <w:rsid w:val="00E46DFF"/>
    <w:rsid w:val="00E471A2"/>
    <w:rsid w:val="00E47306"/>
    <w:rsid w:val="00E47AE9"/>
    <w:rsid w:val="00E47BC4"/>
    <w:rsid w:val="00E47E53"/>
    <w:rsid w:val="00E47FCA"/>
    <w:rsid w:val="00E505A7"/>
    <w:rsid w:val="00E5075A"/>
    <w:rsid w:val="00E50767"/>
    <w:rsid w:val="00E50B62"/>
    <w:rsid w:val="00E50CB5"/>
    <w:rsid w:val="00E50ECF"/>
    <w:rsid w:val="00E51129"/>
    <w:rsid w:val="00E51417"/>
    <w:rsid w:val="00E51A13"/>
    <w:rsid w:val="00E51BEF"/>
    <w:rsid w:val="00E51C1E"/>
    <w:rsid w:val="00E51CD6"/>
    <w:rsid w:val="00E51D34"/>
    <w:rsid w:val="00E52618"/>
    <w:rsid w:val="00E52840"/>
    <w:rsid w:val="00E52F5E"/>
    <w:rsid w:val="00E53288"/>
    <w:rsid w:val="00E5353B"/>
    <w:rsid w:val="00E53737"/>
    <w:rsid w:val="00E53D26"/>
    <w:rsid w:val="00E540D3"/>
    <w:rsid w:val="00E54463"/>
    <w:rsid w:val="00E544DF"/>
    <w:rsid w:val="00E54D0A"/>
    <w:rsid w:val="00E54DD5"/>
    <w:rsid w:val="00E54F26"/>
    <w:rsid w:val="00E552B8"/>
    <w:rsid w:val="00E55545"/>
    <w:rsid w:val="00E55978"/>
    <w:rsid w:val="00E55A44"/>
    <w:rsid w:val="00E55BD9"/>
    <w:rsid w:val="00E55C67"/>
    <w:rsid w:val="00E55D0A"/>
    <w:rsid w:val="00E5607E"/>
    <w:rsid w:val="00E56255"/>
    <w:rsid w:val="00E56327"/>
    <w:rsid w:val="00E56B5B"/>
    <w:rsid w:val="00E56D3A"/>
    <w:rsid w:val="00E56E08"/>
    <w:rsid w:val="00E57420"/>
    <w:rsid w:val="00E5762A"/>
    <w:rsid w:val="00E577D4"/>
    <w:rsid w:val="00E579EB"/>
    <w:rsid w:val="00E57A38"/>
    <w:rsid w:val="00E604D3"/>
    <w:rsid w:val="00E604F5"/>
    <w:rsid w:val="00E60647"/>
    <w:rsid w:val="00E608CE"/>
    <w:rsid w:val="00E608DB"/>
    <w:rsid w:val="00E60C96"/>
    <w:rsid w:val="00E60E6C"/>
    <w:rsid w:val="00E60E85"/>
    <w:rsid w:val="00E6126A"/>
    <w:rsid w:val="00E61D95"/>
    <w:rsid w:val="00E62039"/>
    <w:rsid w:val="00E6203E"/>
    <w:rsid w:val="00E62109"/>
    <w:rsid w:val="00E62C10"/>
    <w:rsid w:val="00E62FB1"/>
    <w:rsid w:val="00E63180"/>
    <w:rsid w:val="00E63E1D"/>
    <w:rsid w:val="00E63EDE"/>
    <w:rsid w:val="00E63FB9"/>
    <w:rsid w:val="00E64419"/>
    <w:rsid w:val="00E64505"/>
    <w:rsid w:val="00E6492F"/>
    <w:rsid w:val="00E64D1D"/>
    <w:rsid w:val="00E64DDC"/>
    <w:rsid w:val="00E651AF"/>
    <w:rsid w:val="00E6560E"/>
    <w:rsid w:val="00E65865"/>
    <w:rsid w:val="00E6589A"/>
    <w:rsid w:val="00E65D0F"/>
    <w:rsid w:val="00E65D89"/>
    <w:rsid w:val="00E66268"/>
    <w:rsid w:val="00E6633A"/>
    <w:rsid w:val="00E664DF"/>
    <w:rsid w:val="00E668DF"/>
    <w:rsid w:val="00E669FD"/>
    <w:rsid w:val="00E66D58"/>
    <w:rsid w:val="00E6700F"/>
    <w:rsid w:val="00E67409"/>
    <w:rsid w:val="00E67B01"/>
    <w:rsid w:val="00E67F86"/>
    <w:rsid w:val="00E67FCE"/>
    <w:rsid w:val="00E703E8"/>
    <w:rsid w:val="00E7129A"/>
    <w:rsid w:val="00E713E1"/>
    <w:rsid w:val="00E71932"/>
    <w:rsid w:val="00E71E65"/>
    <w:rsid w:val="00E724E0"/>
    <w:rsid w:val="00E72963"/>
    <w:rsid w:val="00E72AA7"/>
    <w:rsid w:val="00E72B8D"/>
    <w:rsid w:val="00E72FEC"/>
    <w:rsid w:val="00E73331"/>
    <w:rsid w:val="00E73645"/>
    <w:rsid w:val="00E73F41"/>
    <w:rsid w:val="00E7411B"/>
    <w:rsid w:val="00E747DE"/>
    <w:rsid w:val="00E74A23"/>
    <w:rsid w:val="00E74DB7"/>
    <w:rsid w:val="00E74E98"/>
    <w:rsid w:val="00E74F4A"/>
    <w:rsid w:val="00E754AB"/>
    <w:rsid w:val="00E75F89"/>
    <w:rsid w:val="00E75FA1"/>
    <w:rsid w:val="00E75FD1"/>
    <w:rsid w:val="00E7626C"/>
    <w:rsid w:val="00E766A6"/>
    <w:rsid w:val="00E76972"/>
    <w:rsid w:val="00E76E15"/>
    <w:rsid w:val="00E7737F"/>
    <w:rsid w:val="00E8073C"/>
    <w:rsid w:val="00E80DE7"/>
    <w:rsid w:val="00E81489"/>
    <w:rsid w:val="00E8150E"/>
    <w:rsid w:val="00E8185A"/>
    <w:rsid w:val="00E818D6"/>
    <w:rsid w:val="00E819CB"/>
    <w:rsid w:val="00E81D63"/>
    <w:rsid w:val="00E81F3D"/>
    <w:rsid w:val="00E82134"/>
    <w:rsid w:val="00E82A3F"/>
    <w:rsid w:val="00E82B08"/>
    <w:rsid w:val="00E82EB7"/>
    <w:rsid w:val="00E82F6A"/>
    <w:rsid w:val="00E83396"/>
    <w:rsid w:val="00E834DC"/>
    <w:rsid w:val="00E834F8"/>
    <w:rsid w:val="00E83570"/>
    <w:rsid w:val="00E83678"/>
    <w:rsid w:val="00E83B28"/>
    <w:rsid w:val="00E83E73"/>
    <w:rsid w:val="00E84138"/>
    <w:rsid w:val="00E84354"/>
    <w:rsid w:val="00E848BE"/>
    <w:rsid w:val="00E84F1A"/>
    <w:rsid w:val="00E84FDA"/>
    <w:rsid w:val="00E8572B"/>
    <w:rsid w:val="00E86528"/>
    <w:rsid w:val="00E8698D"/>
    <w:rsid w:val="00E86C41"/>
    <w:rsid w:val="00E86CBC"/>
    <w:rsid w:val="00E87012"/>
    <w:rsid w:val="00E87112"/>
    <w:rsid w:val="00E87219"/>
    <w:rsid w:val="00E87475"/>
    <w:rsid w:val="00E87978"/>
    <w:rsid w:val="00E87EF5"/>
    <w:rsid w:val="00E87F24"/>
    <w:rsid w:val="00E903AA"/>
    <w:rsid w:val="00E90540"/>
    <w:rsid w:val="00E9070E"/>
    <w:rsid w:val="00E90BB0"/>
    <w:rsid w:val="00E91150"/>
    <w:rsid w:val="00E9135B"/>
    <w:rsid w:val="00E9148F"/>
    <w:rsid w:val="00E9168D"/>
    <w:rsid w:val="00E9169D"/>
    <w:rsid w:val="00E918E5"/>
    <w:rsid w:val="00E91FA2"/>
    <w:rsid w:val="00E9254C"/>
    <w:rsid w:val="00E9261D"/>
    <w:rsid w:val="00E92DF5"/>
    <w:rsid w:val="00E9327D"/>
    <w:rsid w:val="00E93327"/>
    <w:rsid w:val="00E9335B"/>
    <w:rsid w:val="00E934FB"/>
    <w:rsid w:val="00E93730"/>
    <w:rsid w:val="00E939C1"/>
    <w:rsid w:val="00E93F0F"/>
    <w:rsid w:val="00E942CE"/>
    <w:rsid w:val="00E942F6"/>
    <w:rsid w:val="00E945A0"/>
    <w:rsid w:val="00E94613"/>
    <w:rsid w:val="00E94737"/>
    <w:rsid w:val="00E94AA5"/>
    <w:rsid w:val="00E94CDB"/>
    <w:rsid w:val="00E94E45"/>
    <w:rsid w:val="00E94FCB"/>
    <w:rsid w:val="00E94FF1"/>
    <w:rsid w:val="00E953F1"/>
    <w:rsid w:val="00E95772"/>
    <w:rsid w:val="00E95855"/>
    <w:rsid w:val="00E96181"/>
    <w:rsid w:val="00E961DE"/>
    <w:rsid w:val="00E9655C"/>
    <w:rsid w:val="00E9683C"/>
    <w:rsid w:val="00E96B7F"/>
    <w:rsid w:val="00E96DF6"/>
    <w:rsid w:val="00E97024"/>
    <w:rsid w:val="00E9743E"/>
    <w:rsid w:val="00E97B15"/>
    <w:rsid w:val="00E97C0C"/>
    <w:rsid w:val="00EA005A"/>
    <w:rsid w:val="00EA02A2"/>
    <w:rsid w:val="00EA048B"/>
    <w:rsid w:val="00EA0B4C"/>
    <w:rsid w:val="00EA11D3"/>
    <w:rsid w:val="00EA12BC"/>
    <w:rsid w:val="00EA19C2"/>
    <w:rsid w:val="00EA1D0C"/>
    <w:rsid w:val="00EA1F02"/>
    <w:rsid w:val="00EA20BB"/>
    <w:rsid w:val="00EA21CB"/>
    <w:rsid w:val="00EA2324"/>
    <w:rsid w:val="00EA2580"/>
    <w:rsid w:val="00EA2589"/>
    <w:rsid w:val="00EA270E"/>
    <w:rsid w:val="00EA2C42"/>
    <w:rsid w:val="00EA2C57"/>
    <w:rsid w:val="00EA2F40"/>
    <w:rsid w:val="00EA2F76"/>
    <w:rsid w:val="00EA33F2"/>
    <w:rsid w:val="00EA36F6"/>
    <w:rsid w:val="00EA3787"/>
    <w:rsid w:val="00EA3982"/>
    <w:rsid w:val="00EA3BD6"/>
    <w:rsid w:val="00EA3C68"/>
    <w:rsid w:val="00EA3D62"/>
    <w:rsid w:val="00EA3E84"/>
    <w:rsid w:val="00EA498A"/>
    <w:rsid w:val="00EA49AC"/>
    <w:rsid w:val="00EA4BC1"/>
    <w:rsid w:val="00EA4F9E"/>
    <w:rsid w:val="00EA4FB9"/>
    <w:rsid w:val="00EA5000"/>
    <w:rsid w:val="00EA518A"/>
    <w:rsid w:val="00EA5312"/>
    <w:rsid w:val="00EA53A8"/>
    <w:rsid w:val="00EA5775"/>
    <w:rsid w:val="00EA5BB2"/>
    <w:rsid w:val="00EA5DD4"/>
    <w:rsid w:val="00EA6721"/>
    <w:rsid w:val="00EA6884"/>
    <w:rsid w:val="00EA68CF"/>
    <w:rsid w:val="00EA6A87"/>
    <w:rsid w:val="00EA6CA7"/>
    <w:rsid w:val="00EA6CBD"/>
    <w:rsid w:val="00EA6CE0"/>
    <w:rsid w:val="00EA705D"/>
    <w:rsid w:val="00EA73B4"/>
    <w:rsid w:val="00EA774D"/>
    <w:rsid w:val="00EA78CB"/>
    <w:rsid w:val="00EA7982"/>
    <w:rsid w:val="00EA7B19"/>
    <w:rsid w:val="00EA7D03"/>
    <w:rsid w:val="00EB006D"/>
    <w:rsid w:val="00EB019D"/>
    <w:rsid w:val="00EB02AE"/>
    <w:rsid w:val="00EB0828"/>
    <w:rsid w:val="00EB0E32"/>
    <w:rsid w:val="00EB0E51"/>
    <w:rsid w:val="00EB0F6F"/>
    <w:rsid w:val="00EB1129"/>
    <w:rsid w:val="00EB1666"/>
    <w:rsid w:val="00EB1969"/>
    <w:rsid w:val="00EB22D5"/>
    <w:rsid w:val="00EB2726"/>
    <w:rsid w:val="00EB2955"/>
    <w:rsid w:val="00EB3823"/>
    <w:rsid w:val="00EB382C"/>
    <w:rsid w:val="00EB3A01"/>
    <w:rsid w:val="00EB3AF0"/>
    <w:rsid w:val="00EB3BB5"/>
    <w:rsid w:val="00EB3DA9"/>
    <w:rsid w:val="00EB40CE"/>
    <w:rsid w:val="00EB42CE"/>
    <w:rsid w:val="00EB457D"/>
    <w:rsid w:val="00EB4C87"/>
    <w:rsid w:val="00EB4C91"/>
    <w:rsid w:val="00EB4E3E"/>
    <w:rsid w:val="00EB5298"/>
    <w:rsid w:val="00EB53D5"/>
    <w:rsid w:val="00EB56AA"/>
    <w:rsid w:val="00EB5B56"/>
    <w:rsid w:val="00EB5B6C"/>
    <w:rsid w:val="00EB5C54"/>
    <w:rsid w:val="00EB5E18"/>
    <w:rsid w:val="00EB5F27"/>
    <w:rsid w:val="00EB6EEB"/>
    <w:rsid w:val="00EB6F9E"/>
    <w:rsid w:val="00EB70F0"/>
    <w:rsid w:val="00EB7216"/>
    <w:rsid w:val="00EB7298"/>
    <w:rsid w:val="00EB7373"/>
    <w:rsid w:val="00EB7574"/>
    <w:rsid w:val="00EC0057"/>
    <w:rsid w:val="00EC020E"/>
    <w:rsid w:val="00EC027B"/>
    <w:rsid w:val="00EC028F"/>
    <w:rsid w:val="00EC0361"/>
    <w:rsid w:val="00EC0414"/>
    <w:rsid w:val="00EC064F"/>
    <w:rsid w:val="00EC15FD"/>
    <w:rsid w:val="00EC19A6"/>
    <w:rsid w:val="00EC200F"/>
    <w:rsid w:val="00EC235D"/>
    <w:rsid w:val="00EC2D8A"/>
    <w:rsid w:val="00EC36C3"/>
    <w:rsid w:val="00EC383B"/>
    <w:rsid w:val="00EC38DE"/>
    <w:rsid w:val="00EC39C0"/>
    <w:rsid w:val="00EC3A7C"/>
    <w:rsid w:val="00EC3DDD"/>
    <w:rsid w:val="00EC3EE7"/>
    <w:rsid w:val="00EC4126"/>
    <w:rsid w:val="00EC41D5"/>
    <w:rsid w:val="00EC44E1"/>
    <w:rsid w:val="00EC47F6"/>
    <w:rsid w:val="00EC4AFD"/>
    <w:rsid w:val="00EC4F2B"/>
    <w:rsid w:val="00EC4FF4"/>
    <w:rsid w:val="00EC5976"/>
    <w:rsid w:val="00EC61DD"/>
    <w:rsid w:val="00EC67C7"/>
    <w:rsid w:val="00EC70BE"/>
    <w:rsid w:val="00EC7283"/>
    <w:rsid w:val="00EC7317"/>
    <w:rsid w:val="00EC772E"/>
    <w:rsid w:val="00EC79C4"/>
    <w:rsid w:val="00EC7A74"/>
    <w:rsid w:val="00EC7C28"/>
    <w:rsid w:val="00EC7D5B"/>
    <w:rsid w:val="00EC7E31"/>
    <w:rsid w:val="00ED02E6"/>
    <w:rsid w:val="00ED07CB"/>
    <w:rsid w:val="00ED0952"/>
    <w:rsid w:val="00ED12E8"/>
    <w:rsid w:val="00ED1883"/>
    <w:rsid w:val="00ED2E02"/>
    <w:rsid w:val="00ED33B7"/>
    <w:rsid w:val="00ED364F"/>
    <w:rsid w:val="00ED3848"/>
    <w:rsid w:val="00ED3B74"/>
    <w:rsid w:val="00ED3D75"/>
    <w:rsid w:val="00ED3EDD"/>
    <w:rsid w:val="00ED4188"/>
    <w:rsid w:val="00ED446F"/>
    <w:rsid w:val="00ED4772"/>
    <w:rsid w:val="00ED493E"/>
    <w:rsid w:val="00ED4DAE"/>
    <w:rsid w:val="00ED504E"/>
    <w:rsid w:val="00ED506E"/>
    <w:rsid w:val="00ED5288"/>
    <w:rsid w:val="00ED549D"/>
    <w:rsid w:val="00ED56DC"/>
    <w:rsid w:val="00ED58F2"/>
    <w:rsid w:val="00ED5EF2"/>
    <w:rsid w:val="00ED61E2"/>
    <w:rsid w:val="00ED633B"/>
    <w:rsid w:val="00ED66D3"/>
    <w:rsid w:val="00ED680D"/>
    <w:rsid w:val="00ED6863"/>
    <w:rsid w:val="00ED6F22"/>
    <w:rsid w:val="00ED6FCB"/>
    <w:rsid w:val="00ED709B"/>
    <w:rsid w:val="00ED70B1"/>
    <w:rsid w:val="00ED7BA4"/>
    <w:rsid w:val="00ED7D51"/>
    <w:rsid w:val="00ED7F19"/>
    <w:rsid w:val="00EE05FE"/>
    <w:rsid w:val="00EE066B"/>
    <w:rsid w:val="00EE0719"/>
    <w:rsid w:val="00EE0A6E"/>
    <w:rsid w:val="00EE0B50"/>
    <w:rsid w:val="00EE0B96"/>
    <w:rsid w:val="00EE0C10"/>
    <w:rsid w:val="00EE0ED0"/>
    <w:rsid w:val="00EE0EFC"/>
    <w:rsid w:val="00EE1037"/>
    <w:rsid w:val="00EE1530"/>
    <w:rsid w:val="00EE174D"/>
    <w:rsid w:val="00EE1768"/>
    <w:rsid w:val="00EE1B91"/>
    <w:rsid w:val="00EE2303"/>
    <w:rsid w:val="00EE2391"/>
    <w:rsid w:val="00EE24E4"/>
    <w:rsid w:val="00EE250E"/>
    <w:rsid w:val="00EE29C6"/>
    <w:rsid w:val="00EE2A9B"/>
    <w:rsid w:val="00EE2B24"/>
    <w:rsid w:val="00EE31A7"/>
    <w:rsid w:val="00EE36C5"/>
    <w:rsid w:val="00EE39BD"/>
    <w:rsid w:val="00EE3BDE"/>
    <w:rsid w:val="00EE3CB1"/>
    <w:rsid w:val="00EE3D27"/>
    <w:rsid w:val="00EE3DEB"/>
    <w:rsid w:val="00EE413D"/>
    <w:rsid w:val="00EE459D"/>
    <w:rsid w:val="00EE48E4"/>
    <w:rsid w:val="00EE497F"/>
    <w:rsid w:val="00EE4BF3"/>
    <w:rsid w:val="00EE4EB0"/>
    <w:rsid w:val="00EE528F"/>
    <w:rsid w:val="00EE52A6"/>
    <w:rsid w:val="00EE5A65"/>
    <w:rsid w:val="00EE5C42"/>
    <w:rsid w:val="00EE5D48"/>
    <w:rsid w:val="00EE5FD8"/>
    <w:rsid w:val="00EE6029"/>
    <w:rsid w:val="00EE620D"/>
    <w:rsid w:val="00EE6620"/>
    <w:rsid w:val="00EE6719"/>
    <w:rsid w:val="00EE67C7"/>
    <w:rsid w:val="00EE6A0F"/>
    <w:rsid w:val="00EE6B0D"/>
    <w:rsid w:val="00EE6F72"/>
    <w:rsid w:val="00EE7181"/>
    <w:rsid w:val="00EE7319"/>
    <w:rsid w:val="00EE73A8"/>
    <w:rsid w:val="00EE757A"/>
    <w:rsid w:val="00EE7589"/>
    <w:rsid w:val="00EE7767"/>
    <w:rsid w:val="00EF026F"/>
    <w:rsid w:val="00EF02A0"/>
    <w:rsid w:val="00EF02F9"/>
    <w:rsid w:val="00EF0638"/>
    <w:rsid w:val="00EF0921"/>
    <w:rsid w:val="00EF0AB7"/>
    <w:rsid w:val="00EF0C56"/>
    <w:rsid w:val="00EF0DAA"/>
    <w:rsid w:val="00EF1085"/>
    <w:rsid w:val="00EF1837"/>
    <w:rsid w:val="00EF1B06"/>
    <w:rsid w:val="00EF1BB8"/>
    <w:rsid w:val="00EF1D03"/>
    <w:rsid w:val="00EF1F89"/>
    <w:rsid w:val="00EF2210"/>
    <w:rsid w:val="00EF2471"/>
    <w:rsid w:val="00EF28C8"/>
    <w:rsid w:val="00EF2986"/>
    <w:rsid w:val="00EF2C44"/>
    <w:rsid w:val="00EF30C5"/>
    <w:rsid w:val="00EF36DA"/>
    <w:rsid w:val="00EF3765"/>
    <w:rsid w:val="00EF3D37"/>
    <w:rsid w:val="00EF3EBE"/>
    <w:rsid w:val="00EF41F6"/>
    <w:rsid w:val="00EF41F9"/>
    <w:rsid w:val="00EF50E1"/>
    <w:rsid w:val="00EF54E7"/>
    <w:rsid w:val="00EF5B03"/>
    <w:rsid w:val="00EF5F67"/>
    <w:rsid w:val="00EF607D"/>
    <w:rsid w:val="00EF6175"/>
    <w:rsid w:val="00EF642D"/>
    <w:rsid w:val="00EF6CCC"/>
    <w:rsid w:val="00EF7072"/>
    <w:rsid w:val="00EF7C6F"/>
    <w:rsid w:val="00EF7D2B"/>
    <w:rsid w:val="00EF7D53"/>
    <w:rsid w:val="00EF7DF0"/>
    <w:rsid w:val="00EF7FE5"/>
    <w:rsid w:val="00F0011D"/>
    <w:rsid w:val="00F007A1"/>
    <w:rsid w:val="00F00D68"/>
    <w:rsid w:val="00F00EC3"/>
    <w:rsid w:val="00F00FF9"/>
    <w:rsid w:val="00F0168E"/>
    <w:rsid w:val="00F01724"/>
    <w:rsid w:val="00F019EC"/>
    <w:rsid w:val="00F01D2D"/>
    <w:rsid w:val="00F027D8"/>
    <w:rsid w:val="00F02879"/>
    <w:rsid w:val="00F028A7"/>
    <w:rsid w:val="00F02BA8"/>
    <w:rsid w:val="00F02BC8"/>
    <w:rsid w:val="00F03747"/>
    <w:rsid w:val="00F03877"/>
    <w:rsid w:val="00F03A38"/>
    <w:rsid w:val="00F03DDE"/>
    <w:rsid w:val="00F03E68"/>
    <w:rsid w:val="00F03F8B"/>
    <w:rsid w:val="00F03FAC"/>
    <w:rsid w:val="00F04261"/>
    <w:rsid w:val="00F04436"/>
    <w:rsid w:val="00F04579"/>
    <w:rsid w:val="00F04792"/>
    <w:rsid w:val="00F04D76"/>
    <w:rsid w:val="00F04E74"/>
    <w:rsid w:val="00F053CE"/>
    <w:rsid w:val="00F0593D"/>
    <w:rsid w:val="00F05A5C"/>
    <w:rsid w:val="00F05F12"/>
    <w:rsid w:val="00F06031"/>
    <w:rsid w:val="00F0634D"/>
    <w:rsid w:val="00F0679D"/>
    <w:rsid w:val="00F06909"/>
    <w:rsid w:val="00F0693E"/>
    <w:rsid w:val="00F069A7"/>
    <w:rsid w:val="00F06CCA"/>
    <w:rsid w:val="00F06F1F"/>
    <w:rsid w:val="00F06F56"/>
    <w:rsid w:val="00F07380"/>
    <w:rsid w:val="00F073D3"/>
    <w:rsid w:val="00F075CA"/>
    <w:rsid w:val="00F07661"/>
    <w:rsid w:val="00F07783"/>
    <w:rsid w:val="00F07A70"/>
    <w:rsid w:val="00F07BEB"/>
    <w:rsid w:val="00F07ED5"/>
    <w:rsid w:val="00F10099"/>
    <w:rsid w:val="00F10E0D"/>
    <w:rsid w:val="00F1120B"/>
    <w:rsid w:val="00F11484"/>
    <w:rsid w:val="00F114C5"/>
    <w:rsid w:val="00F114E3"/>
    <w:rsid w:val="00F11B9B"/>
    <w:rsid w:val="00F11CE9"/>
    <w:rsid w:val="00F1248B"/>
    <w:rsid w:val="00F12EFF"/>
    <w:rsid w:val="00F137A0"/>
    <w:rsid w:val="00F1380A"/>
    <w:rsid w:val="00F13E46"/>
    <w:rsid w:val="00F14A00"/>
    <w:rsid w:val="00F14AC9"/>
    <w:rsid w:val="00F14BD0"/>
    <w:rsid w:val="00F14C3C"/>
    <w:rsid w:val="00F15BEB"/>
    <w:rsid w:val="00F15F7D"/>
    <w:rsid w:val="00F16E9F"/>
    <w:rsid w:val="00F17140"/>
    <w:rsid w:val="00F1759B"/>
    <w:rsid w:val="00F178A0"/>
    <w:rsid w:val="00F178CC"/>
    <w:rsid w:val="00F17939"/>
    <w:rsid w:val="00F17EE0"/>
    <w:rsid w:val="00F2019A"/>
    <w:rsid w:val="00F2053E"/>
    <w:rsid w:val="00F2074E"/>
    <w:rsid w:val="00F209D8"/>
    <w:rsid w:val="00F20A21"/>
    <w:rsid w:val="00F20A53"/>
    <w:rsid w:val="00F20AF5"/>
    <w:rsid w:val="00F21063"/>
    <w:rsid w:val="00F21178"/>
    <w:rsid w:val="00F21487"/>
    <w:rsid w:val="00F21AC0"/>
    <w:rsid w:val="00F21E8D"/>
    <w:rsid w:val="00F22C25"/>
    <w:rsid w:val="00F22DAA"/>
    <w:rsid w:val="00F22F59"/>
    <w:rsid w:val="00F22F77"/>
    <w:rsid w:val="00F231F5"/>
    <w:rsid w:val="00F237CA"/>
    <w:rsid w:val="00F23BEB"/>
    <w:rsid w:val="00F24457"/>
    <w:rsid w:val="00F24689"/>
    <w:rsid w:val="00F2480E"/>
    <w:rsid w:val="00F24FF6"/>
    <w:rsid w:val="00F25175"/>
    <w:rsid w:val="00F25947"/>
    <w:rsid w:val="00F25A12"/>
    <w:rsid w:val="00F25A65"/>
    <w:rsid w:val="00F25B19"/>
    <w:rsid w:val="00F25F8E"/>
    <w:rsid w:val="00F2689D"/>
    <w:rsid w:val="00F26D07"/>
    <w:rsid w:val="00F26F45"/>
    <w:rsid w:val="00F273FC"/>
    <w:rsid w:val="00F27A55"/>
    <w:rsid w:val="00F27D5C"/>
    <w:rsid w:val="00F30068"/>
    <w:rsid w:val="00F302E1"/>
    <w:rsid w:val="00F30875"/>
    <w:rsid w:val="00F30A49"/>
    <w:rsid w:val="00F30C90"/>
    <w:rsid w:val="00F30ED0"/>
    <w:rsid w:val="00F30EDD"/>
    <w:rsid w:val="00F31868"/>
    <w:rsid w:val="00F31BCD"/>
    <w:rsid w:val="00F3211C"/>
    <w:rsid w:val="00F32503"/>
    <w:rsid w:val="00F32642"/>
    <w:rsid w:val="00F32731"/>
    <w:rsid w:val="00F32B63"/>
    <w:rsid w:val="00F32BF1"/>
    <w:rsid w:val="00F33336"/>
    <w:rsid w:val="00F3372F"/>
    <w:rsid w:val="00F3390D"/>
    <w:rsid w:val="00F34138"/>
    <w:rsid w:val="00F3495C"/>
    <w:rsid w:val="00F34D81"/>
    <w:rsid w:val="00F352E7"/>
    <w:rsid w:val="00F357EB"/>
    <w:rsid w:val="00F35B77"/>
    <w:rsid w:val="00F35BDE"/>
    <w:rsid w:val="00F361C8"/>
    <w:rsid w:val="00F3664A"/>
    <w:rsid w:val="00F36CBD"/>
    <w:rsid w:val="00F36E78"/>
    <w:rsid w:val="00F37575"/>
    <w:rsid w:val="00F37704"/>
    <w:rsid w:val="00F37743"/>
    <w:rsid w:val="00F37A37"/>
    <w:rsid w:val="00F37B76"/>
    <w:rsid w:val="00F37E80"/>
    <w:rsid w:val="00F406C0"/>
    <w:rsid w:val="00F40788"/>
    <w:rsid w:val="00F40891"/>
    <w:rsid w:val="00F4089C"/>
    <w:rsid w:val="00F40E3D"/>
    <w:rsid w:val="00F40F41"/>
    <w:rsid w:val="00F41058"/>
    <w:rsid w:val="00F411BF"/>
    <w:rsid w:val="00F412A6"/>
    <w:rsid w:val="00F415A5"/>
    <w:rsid w:val="00F41C1D"/>
    <w:rsid w:val="00F4201F"/>
    <w:rsid w:val="00F42163"/>
    <w:rsid w:val="00F422EF"/>
    <w:rsid w:val="00F427C5"/>
    <w:rsid w:val="00F42972"/>
    <w:rsid w:val="00F42BF5"/>
    <w:rsid w:val="00F42F9C"/>
    <w:rsid w:val="00F4343C"/>
    <w:rsid w:val="00F435A1"/>
    <w:rsid w:val="00F43A12"/>
    <w:rsid w:val="00F43FC7"/>
    <w:rsid w:val="00F446AB"/>
    <w:rsid w:val="00F44A6F"/>
    <w:rsid w:val="00F44C46"/>
    <w:rsid w:val="00F44CD3"/>
    <w:rsid w:val="00F4509C"/>
    <w:rsid w:val="00F450F7"/>
    <w:rsid w:val="00F4577B"/>
    <w:rsid w:val="00F45EAF"/>
    <w:rsid w:val="00F45F21"/>
    <w:rsid w:val="00F46105"/>
    <w:rsid w:val="00F465C6"/>
    <w:rsid w:val="00F46B4B"/>
    <w:rsid w:val="00F46CCB"/>
    <w:rsid w:val="00F46E9C"/>
    <w:rsid w:val="00F4737A"/>
    <w:rsid w:val="00F475EC"/>
    <w:rsid w:val="00F47744"/>
    <w:rsid w:val="00F47A30"/>
    <w:rsid w:val="00F47AFD"/>
    <w:rsid w:val="00F47BA4"/>
    <w:rsid w:val="00F47C7F"/>
    <w:rsid w:val="00F508A0"/>
    <w:rsid w:val="00F50A50"/>
    <w:rsid w:val="00F50A95"/>
    <w:rsid w:val="00F50C7F"/>
    <w:rsid w:val="00F51101"/>
    <w:rsid w:val="00F518EB"/>
    <w:rsid w:val="00F51EA1"/>
    <w:rsid w:val="00F52273"/>
    <w:rsid w:val="00F52507"/>
    <w:rsid w:val="00F52923"/>
    <w:rsid w:val="00F52BBF"/>
    <w:rsid w:val="00F52C0E"/>
    <w:rsid w:val="00F52EC0"/>
    <w:rsid w:val="00F52F05"/>
    <w:rsid w:val="00F53F29"/>
    <w:rsid w:val="00F53F40"/>
    <w:rsid w:val="00F541BD"/>
    <w:rsid w:val="00F543F3"/>
    <w:rsid w:val="00F54A7A"/>
    <w:rsid w:val="00F54C00"/>
    <w:rsid w:val="00F54E5A"/>
    <w:rsid w:val="00F550E4"/>
    <w:rsid w:val="00F552CB"/>
    <w:rsid w:val="00F5532E"/>
    <w:rsid w:val="00F553A2"/>
    <w:rsid w:val="00F557A2"/>
    <w:rsid w:val="00F5584C"/>
    <w:rsid w:val="00F55B25"/>
    <w:rsid w:val="00F55C7A"/>
    <w:rsid w:val="00F56040"/>
    <w:rsid w:val="00F56973"/>
    <w:rsid w:val="00F5706B"/>
    <w:rsid w:val="00F6059F"/>
    <w:rsid w:val="00F60A40"/>
    <w:rsid w:val="00F60B5F"/>
    <w:rsid w:val="00F60D78"/>
    <w:rsid w:val="00F60E70"/>
    <w:rsid w:val="00F60E8D"/>
    <w:rsid w:val="00F61103"/>
    <w:rsid w:val="00F613A9"/>
    <w:rsid w:val="00F61446"/>
    <w:rsid w:val="00F617D3"/>
    <w:rsid w:val="00F61C4A"/>
    <w:rsid w:val="00F61D16"/>
    <w:rsid w:val="00F61E41"/>
    <w:rsid w:val="00F6232B"/>
    <w:rsid w:val="00F62837"/>
    <w:rsid w:val="00F62E4D"/>
    <w:rsid w:val="00F634A4"/>
    <w:rsid w:val="00F63AE0"/>
    <w:rsid w:val="00F63AF0"/>
    <w:rsid w:val="00F63CBC"/>
    <w:rsid w:val="00F63DD9"/>
    <w:rsid w:val="00F6439C"/>
    <w:rsid w:val="00F648EA"/>
    <w:rsid w:val="00F64931"/>
    <w:rsid w:val="00F64D21"/>
    <w:rsid w:val="00F64DA2"/>
    <w:rsid w:val="00F65084"/>
    <w:rsid w:val="00F65128"/>
    <w:rsid w:val="00F65519"/>
    <w:rsid w:val="00F66105"/>
    <w:rsid w:val="00F661E1"/>
    <w:rsid w:val="00F6638C"/>
    <w:rsid w:val="00F6683A"/>
    <w:rsid w:val="00F66EE0"/>
    <w:rsid w:val="00F6712F"/>
    <w:rsid w:val="00F675C5"/>
    <w:rsid w:val="00F67706"/>
    <w:rsid w:val="00F67DA7"/>
    <w:rsid w:val="00F67EEA"/>
    <w:rsid w:val="00F67F66"/>
    <w:rsid w:val="00F7015C"/>
    <w:rsid w:val="00F705F2"/>
    <w:rsid w:val="00F70695"/>
    <w:rsid w:val="00F707F6"/>
    <w:rsid w:val="00F70A9D"/>
    <w:rsid w:val="00F70C43"/>
    <w:rsid w:val="00F7134A"/>
    <w:rsid w:val="00F71735"/>
    <w:rsid w:val="00F7192A"/>
    <w:rsid w:val="00F71BC9"/>
    <w:rsid w:val="00F7213F"/>
    <w:rsid w:val="00F73050"/>
    <w:rsid w:val="00F7307B"/>
    <w:rsid w:val="00F73977"/>
    <w:rsid w:val="00F73A95"/>
    <w:rsid w:val="00F7417D"/>
    <w:rsid w:val="00F742E8"/>
    <w:rsid w:val="00F74413"/>
    <w:rsid w:val="00F744A7"/>
    <w:rsid w:val="00F744B5"/>
    <w:rsid w:val="00F745CF"/>
    <w:rsid w:val="00F74A63"/>
    <w:rsid w:val="00F74FF1"/>
    <w:rsid w:val="00F75129"/>
    <w:rsid w:val="00F75719"/>
    <w:rsid w:val="00F75AF0"/>
    <w:rsid w:val="00F75D3F"/>
    <w:rsid w:val="00F76100"/>
    <w:rsid w:val="00F76247"/>
    <w:rsid w:val="00F76500"/>
    <w:rsid w:val="00F7686D"/>
    <w:rsid w:val="00F76A63"/>
    <w:rsid w:val="00F76BF5"/>
    <w:rsid w:val="00F7723B"/>
    <w:rsid w:val="00F77482"/>
    <w:rsid w:val="00F77571"/>
    <w:rsid w:val="00F777D6"/>
    <w:rsid w:val="00F777EC"/>
    <w:rsid w:val="00F7787F"/>
    <w:rsid w:val="00F778BD"/>
    <w:rsid w:val="00F77999"/>
    <w:rsid w:val="00F77B15"/>
    <w:rsid w:val="00F77DC7"/>
    <w:rsid w:val="00F802B8"/>
    <w:rsid w:val="00F8059E"/>
    <w:rsid w:val="00F806B5"/>
    <w:rsid w:val="00F806EE"/>
    <w:rsid w:val="00F8097A"/>
    <w:rsid w:val="00F80FA7"/>
    <w:rsid w:val="00F81446"/>
    <w:rsid w:val="00F815D1"/>
    <w:rsid w:val="00F819A9"/>
    <w:rsid w:val="00F82313"/>
    <w:rsid w:val="00F82338"/>
    <w:rsid w:val="00F8253E"/>
    <w:rsid w:val="00F82937"/>
    <w:rsid w:val="00F829FE"/>
    <w:rsid w:val="00F82A80"/>
    <w:rsid w:val="00F82BB0"/>
    <w:rsid w:val="00F8318C"/>
    <w:rsid w:val="00F83287"/>
    <w:rsid w:val="00F832AC"/>
    <w:rsid w:val="00F8380F"/>
    <w:rsid w:val="00F8458C"/>
    <w:rsid w:val="00F84900"/>
    <w:rsid w:val="00F849A4"/>
    <w:rsid w:val="00F84C2E"/>
    <w:rsid w:val="00F84EBB"/>
    <w:rsid w:val="00F84F96"/>
    <w:rsid w:val="00F85126"/>
    <w:rsid w:val="00F852A2"/>
    <w:rsid w:val="00F85662"/>
    <w:rsid w:val="00F8575E"/>
    <w:rsid w:val="00F85FF6"/>
    <w:rsid w:val="00F86B0C"/>
    <w:rsid w:val="00F86C25"/>
    <w:rsid w:val="00F86C99"/>
    <w:rsid w:val="00F8760B"/>
    <w:rsid w:val="00F8796B"/>
    <w:rsid w:val="00F8798E"/>
    <w:rsid w:val="00F87A0B"/>
    <w:rsid w:val="00F87A24"/>
    <w:rsid w:val="00F87B80"/>
    <w:rsid w:val="00F87E11"/>
    <w:rsid w:val="00F87EE9"/>
    <w:rsid w:val="00F902D6"/>
    <w:rsid w:val="00F9044F"/>
    <w:rsid w:val="00F906CF"/>
    <w:rsid w:val="00F9084E"/>
    <w:rsid w:val="00F90FBC"/>
    <w:rsid w:val="00F91040"/>
    <w:rsid w:val="00F91214"/>
    <w:rsid w:val="00F91A78"/>
    <w:rsid w:val="00F91B5A"/>
    <w:rsid w:val="00F91F44"/>
    <w:rsid w:val="00F920C3"/>
    <w:rsid w:val="00F92451"/>
    <w:rsid w:val="00F92BDE"/>
    <w:rsid w:val="00F935AF"/>
    <w:rsid w:val="00F93730"/>
    <w:rsid w:val="00F9379A"/>
    <w:rsid w:val="00F9415A"/>
    <w:rsid w:val="00F9448A"/>
    <w:rsid w:val="00F9460C"/>
    <w:rsid w:val="00F94801"/>
    <w:rsid w:val="00F94D5F"/>
    <w:rsid w:val="00F94EE6"/>
    <w:rsid w:val="00F950E8"/>
    <w:rsid w:val="00F9564E"/>
    <w:rsid w:val="00F9579B"/>
    <w:rsid w:val="00F95C81"/>
    <w:rsid w:val="00F95DF0"/>
    <w:rsid w:val="00F96C76"/>
    <w:rsid w:val="00F96DB7"/>
    <w:rsid w:val="00F96F61"/>
    <w:rsid w:val="00F972D9"/>
    <w:rsid w:val="00F974ED"/>
    <w:rsid w:val="00F97712"/>
    <w:rsid w:val="00F9783B"/>
    <w:rsid w:val="00F97ACF"/>
    <w:rsid w:val="00F97BC3"/>
    <w:rsid w:val="00F97CF4"/>
    <w:rsid w:val="00FA0415"/>
    <w:rsid w:val="00FA0510"/>
    <w:rsid w:val="00FA066A"/>
    <w:rsid w:val="00FA0AB6"/>
    <w:rsid w:val="00FA0F68"/>
    <w:rsid w:val="00FA1612"/>
    <w:rsid w:val="00FA182F"/>
    <w:rsid w:val="00FA203A"/>
    <w:rsid w:val="00FA29FE"/>
    <w:rsid w:val="00FA33AB"/>
    <w:rsid w:val="00FA3885"/>
    <w:rsid w:val="00FA3BD1"/>
    <w:rsid w:val="00FA3D49"/>
    <w:rsid w:val="00FA3DBA"/>
    <w:rsid w:val="00FA3E01"/>
    <w:rsid w:val="00FA4025"/>
    <w:rsid w:val="00FA479F"/>
    <w:rsid w:val="00FA48B4"/>
    <w:rsid w:val="00FA4965"/>
    <w:rsid w:val="00FA4C01"/>
    <w:rsid w:val="00FA4DB3"/>
    <w:rsid w:val="00FA4F23"/>
    <w:rsid w:val="00FA4F85"/>
    <w:rsid w:val="00FA5016"/>
    <w:rsid w:val="00FA57BB"/>
    <w:rsid w:val="00FA5851"/>
    <w:rsid w:val="00FA588C"/>
    <w:rsid w:val="00FA59B3"/>
    <w:rsid w:val="00FA5B4A"/>
    <w:rsid w:val="00FA5C59"/>
    <w:rsid w:val="00FA5E67"/>
    <w:rsid w:val="00FA6061"/>
    <w:rsid w:val="00FA64E3"/>
    <w:rsid w:val="00FA6828"/>
    <w:rsid w:val="00FA6889"/>
    <w:rsid w:val="00FA730B"/>
    <w:rsid w:val="00FA7758"/>
    <w:rsid w:val="00FA7766"/>
    <w:rsid w:val="00FA7B55"/>
    <w:rsid w:val="00FA7C02"/>
    <w:rsid w:val="00FB029F"/>
    <w:rsid w:val="00FB03B4"/>
    <w:rsid w:val="00FB0481"/>
    <w:rsid w:val="00FB0573"/>
    <w:rsid w:val="00FB08C7"/>
    <w:rsid w:val="00FB0CA7"/>
    <w:rsid w:val="00FB0EA9"/>
    <w:rsid w:val="00FB10EB"/>
    <w:rsid w:val="00FB1A19"/>
    <w:rsid w:val="00FB22DF"/>
    <w:rsid w:val="00FB274B"/>
    <w:rsid w:val="00FB28B4"/>
    <w:rsid w:val="00FB2D7F"/>
    <w:rsid w:val="00FB2E97"/>
    <w:rsid w:val="00FB30AF"/>
    <w:rsid w:val="00FB3446"/>
    <w:rsid w:val="00FB3682"/>
    <w:rsid w:val="00FB3BF0"/>
    <w:rsid w:val="00FB3F00"/>
    <w:rsid w:val="00FB465E"/>
    <w:rsid w:val="00FB4662"/>
    <w:rsid w:val="00FB47DA"/>
    <w:rsid w:val="00FB4D02"/>
    <w:rsid w:val="00FB50B7"/>
    <w:rsid w:val="00FB514E"/>
    <w:rsid w:val="00FB53A1"/>
    <w:rsid w:val="00FB5E68"/>
    <w:rsid w:val="00FB5F28"/>
    <w:rsid w:val="00FB5F8D"/>
    <w:rsid w:val="00FB60C6"/>
    <w:rsid w:val="00FB626F"/>
    <w:rsid w:val="00FB6480"/>
    <w:rsid w:val="00FB6940"/>
    <w:rsid w:val="00FB6D05"/>
    <w:rsid w:val="00FB6F1F"/>
    <w:rsid w:val="00FB74AF"/>
    <w:rsid w:val="00FB7570"/>
    <w:rsid w:val="00FB77B1"/>
    <w:rsid w:val="00FB7D3E"/>
    <w:rsid w:val="00FB7FF4"/>
    <w:rsid w:val="00FC0BF3"/>
    <w:rsid w:val="00FC0E7D"/>
    <w:rsid w:val="00FC1489"/>
    <w:rsid w:val="00FC1B8E"/>
    <w:rsid w:val="00FC1B9B"/>
    <w:rsid w:val="00FC20B2"/>
    <w:rsid w:val="00FC2B21"/>
    <w:rsid w:val="00FC2B84"/>
    <w:rsid w:val="00FC3484"/>
    <w:rsid w:val="00FC36BB"/>
    <w:rsid w:val="00FC4492"/>
    <w:rsid w:val="00FC449B"/>
    <w:rsid w:val="00FC4E26"/>
    <w:rsid w:val="00FC4EE9"/>
    <w:rsid w:val="00FC4FD0"/>
    <w:rsid w:val="00FC505F"/>
    <w:rsid w:val="00FC54F5"/>
    <w:rsid w:val="00FC58CD"/>
    <w:rsid w:val="00FC6128"/>
    <w:rsid w:val="00FC641A"/>
    <w:rsid w:val="00FC6E76"/>
    <w:rsid w:val="00FC6E83"/>
    <w:rsid w:val="00FC76F6"/>
    <w:rsid w:val="00FC794D"/>
    <w:rsid w:val="00FD0158"/>
    <w:rsid w:val="00FD01AD"/>
    <w:rsid w:val="00FD032B"/>
    <w:rsid w:val="00FD03AA"/>
    <w:rsid w:val="00FD04A8"/>
    <w:rsid w:val="00FD096C"/>
    <w:rsid w:val="00FD0B16"/>
    <w:rsid w:val="00FD0E5B"/>
    <w:rsid w:val="00FD0E8D"/>
    <w:rsid w:val="00FD0F29"/>
    <w:rsid w:val="00FD1287"/>
    <w:rsid w:val="00FD19F2"/>
    <w:rsid w:val="00FD1B0B"/>
    <w:rsid w:val="00FD1BC3"/>
    <w:rsid w:val="00FD1EB8"/>
    <w:rsid w:val="00FD2478"/>
    <w:rsid w:val="00FD25E8"/>
    <w:rsid w:val="00FD2676"/>
    <w:rsid w:val="00FD2AD0"/>
    <w:rsid w:val="00FD34AC"/>
    <w:rsid w:val="00FD36CE"/>
    <w:rsid w:val="00FD376D"/>
    <w:rsid w:val="00FD3819"/>
    <w:rsid w:val="00FD3910"/>
    <w:rsid w:val="00FD3940"/>
    <w:rsid w:val="00FD3ADA"/>
    <w:rsid w:val="00FD3BA6"/>
    <w:rsid w:val="00FD3D24"/>
    <w:rsid w:val="00FD3EF0"/>
    <w:rsid w:val="00FD4635"/>
    <w:rsid w:val="00FD4A92"/>
    <w:rsid w:val="00FD541C"/>
    <w:rsid w:val="00FD5920"/>
    <w:rsid w:val="00FD5A47"/>
    <w:rsid w:val="00FD5BC6"/>
    <w:rsid w:val="00FD6117"/>
    <w:rsid w:val="00FD638D"/>
    <w:rsid w:val="00FD64B7"/>
    <w:rsid w:val="00FD6675"/>
    <w:rsid w:val="00FD680F"/>
    <w:rsid w:val="00FD707B"/>
    <w:rsid w:val="00FD7517"/>
    <w:rsid w:val="00FD75A9"/>
    <w:rsid w:val="00FE007F"/>
    <w:rsid w:val="00FE0230"/>
    <w:rsid w:val="00FE0346"/>
    <w:rsid w:val="00FE0348"/>
    <w:rsid w:val="00FE05DA"/>
    <w:rsid w:val="00FE05E8"/>
    <w:rsid w:val="00FE0620"/>
    <w:rsid w:val="00FE0775"/>
    <w:rsid w:val="00FE0B6A"/>
    <w:rsid w:val="00FE0DFA"/>
    <w:rsid w:val="00FE1281"/>
    <w:rsid w:val="00FE1627"/>
    <w:rsid w:val="00FE19C6"/>
    <w:rsid w:val="00FE1B74"/>
    <w:rsid w:val="00FE237A"/>
    <w:rsid w:val="00FE2F16"/>
    <w:rsid w:val="00FE35E1"/>
    <w:rsid w:val="00FE3646"/>
    <w:rsid w:val="00FE3D35"/>
    <w:rsid w:val="00FE415B"/>
    <w:rsid w:val="00FE46CF"/>
    <w:rsid w:val="00FE4718"/>
    <w:rsid w:val="00FE474D"/>
    <w:rsid w:val="00FE49CE"/>
    <w:rsid w:val="00FE5133"/>
    <w:rsid w:val="00FE551D"/>
    <w:rsid w:val="00FE55E1"/>
    <w:rsid w:val="00FE581F"/>
    <w:rsid w:val="00FE5AD5"/>
    <w:rsid w:val="00FE5CF7"/>
    <w:rsid w:val="00FE5DC4"/>
    <w:rsid w:val="00FE60FE"/>
    <w:rsid w:val="00FE64E3"/>
    <w:rsid w:val="00FE6858"/>
    <w:rsid w:val="00FE6F72"/>
    <w:rsid w:val="00FE7467"/>
    <w:rsid w:val="00FE75C6"/>
    <w:rsid w:val="00FE7697"/>
    <w:rsid w:val="00FE79B0"/>
    <w:rsid w:val="00FE7CEC"/>
    <w:rsid w:val="00FE7E45"/>
    <w:rsid w:val="00FE7FE1"/>
    <w:rsid w:val="00FF0181"/>
    <w:rsid w:val="00FF0351"/>
    <w:rsid w:val="00FF0AB8"/>
    <w:rsid w:val="00FF0D32"/>
    <w:rsid w:val="00FF10AA"/>
    <w:rsid w:val="00FF1337"/>
    <w:rsid w:val="00FF16EC"/>
    <w:rsid w:val="00FF18F7"/>
    <w:rsid w:val="00FF1BEB"/>
    <w:rsid w:val="00FF1C72"/>
    <w:rsid w:val="00FF1CA6"/>
    <w:rsid w:val="00FF1DF8"/>
    <w:rsid w:val="00FF1F9D"/>
    <w:rsid w:val="00FF20D1"/>
    <w:rsid w:val="00FF2232"/>
    <w:rsid w:val="00FF2276"/>
    <w:rsid w:val="00FF235D"/>
    <w:rsid w:val="00FF246E"/>
    <w:rsid w:val="00FF28BB"/>
    <w:rsid w:val="00FF2A12"/>
    <w:rsid w:val="00FF3319"/>
    <w:rsid w:val="00FF3428"/>
    <w:rsid w:val="00FF3459"/>
    <w:rsid w:val="00FF34AB"/>
    <w:rsid w:val="00FF34D6"/>
    <w:rsid w:val="00FF368B"/>
    <w:rsid w:val="00FF3693"/>
    <w:rsid w:val="00FF3A03"/>
    <w:rsid w:val="00FF3AFF"/>
    <w:rsid w:val="00FF3C07"/>
    <w:rsid w:val="00FF3E28"/>
    <w:rsid w:val="00FF425E"/>
    <w:rsid w:val="00FF43F2"/>
    <w:rsid w:val="00FF44E7"/>
    <w:rsid w:val="00FF45DB"/>
    <w:rsid w:val="00FF48C9"/>
    <w:rsid w:val="00FF4953"/>
    <w:rsid w:val="00FF4AC5"/>
    <w:rsid w:val="00FF4C9D"/>
    <w:rsid w:val="00FF4E25"/>
    <w:rsid w:val="00FF5507"/>
    <w:rsid w:val="00FF557B"/>
    <w:rsid w:val="00FF5863"/>
    <w:rsid w:val="00FF58F7"/>
    <w:rsid w:val="00FF5D2A"/>
    <w:rsid w:val="00FF6049"/>
    <w:rsid w:val="00FF60A9"/>
    <w:rsid w:val="00FF6153"/>
    <w:rsid w:val="00FF6395"/>
    <w:rsid w:val="00FF65BB"/>
    <w:rsid w:val="00FF6C57"/>
    <w:rsid w:val="00FF6D75"/>
    <w:rsid w:val="00FF6EB2"/>
    <w:rsid w:val="00FF6F2E"/>
    <w:rsid w:val="00FF784A"/>
    <w:rsid w:val="00FF7DBA"/>
    <w:rsid w:val="00FF7F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72BE9"/>
  <w15:docId w15:val="{9B85D79E-3C7D-4FDD-9FA5-2C14D06E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48BE"/>
    <w:rPr>
      <w:rFonts w:ascii="Arial" w:hAnsi="Arial"/>
      <w:sz w:val="19"/>
      <w:lang w:val="es-ES_tradnl" w:eastAsia="en-US"/>
    </w:rPr>
  </w:style>
  <w:style w:type="paragraph" w:styleId="Ttulo1">
    <w:name w:val="heading 1"/>
    <w:basedOn w:val="Normal"/>
    <w:next w:val="Normal"/>
    <w:qFormat/>
    <w:rsid w:val="0010762B"/>
    <w:pPr>
      <w:keepNext/>
      <w:outlineLvl w:val="0"/>
    </w:pPr>
    <w:rPr>
      <w:rFonts w:cs="Arial"/>
      <w:sz w:val="24"/>
      <w:lang w:val="es-ES"/>
    </w:rPr>
  </w:style>
  <w:style w:type="paragraph" w:styleId="Ttulo2">
    <w:name w:val="heading 2"/>
    <w:basedOn w:val="Normal"/>
    <w:next w:val="Normal"/>
    <w:qFormat/>
    <w:rsid w:val="0010762B"/>
    <w:pPr>
      <w:keepNext/>
      <w:outlineLvl w:val="1"/>
    </w:pPr>
    <w:rPr>
      <w:rFonts w:cs="Arial"/>
      <w:sz w:val="28"/>
      <w:lang w:val="es-ES"/>
    </w:rPr>
  </w:style>
  <w:style w:type="paragraph" w:styleId="Ttulo3">
    <w:name w:val="heading 3"/>
    <w:basedOn w:val="Normal"/>
    <w:next w:val="Normal"/>
    <w:qFormat/>
    <w:rsid w:val="0010762B"/>
    <w:pPr>
      <w:keepNext/>
      <w:spacing w:before="20" w:after="20"/>
      <w:jc w:val="center"/>
      <w:outlineLvl w:val="2"/>
    </w:pPr>
    <w:rPr>
      <w:rFonts w:cs="Arial"/>
      <w:b/>
      <w:bCs/>
      <w:sz w:val="14"/>
    </w:rPr>
  </w:style>
  <w:style w:type="paragraph" w:styleId="Ttulo4">
    <w:name w:val="heading 4"/>
    <w:basedOn w:val="Normal"/>
    <w:next w:val="Sangranormal"/>
    <w:link w:val="Ttulo4Car"/>
    <w:qFormat/>
    <w:rsid w:val="0010762B"/>
    <w:pPr>
      <w:tabs>
        <w:tab w:val="left" w:pos="426"/>
      </w:tabs>
      <w:spacing w:line="12" w:lineRule="atLeast"/>
      <w:ind w:left="360"/>
      <w:jc w:val="both"/>
      <w:outlineLvl w:val="3"/>
    </w:pPr>
    <w:rPr>
      <w:rFonts w:ascii="Book Antiqua" w:hAnsi="Book Antiqua"/>
      <w:sz w:val="24"/>
      <w:u w:val="single"/>
      <w:lang w:val="es-AR"/>
    </w:rPr>
  </w:style>
  <w:style w:type="paragraph" w:styleId="Ttulo5">
    <w:name w:val="heading 5"/>
    <w:basedOn w:val="Normal"/>
    <w:next w:val="Normal"/>
    <w:qFormat/>
    <w:rsid w:val="0010762B"/>
    <w:pPr>
      <w:keepNext/>
      <w:tabs>
        <w:tab w:val="decimal" w:pos="691"/>
      </w:tabs>
      <w:suppressAutoHyphens/>
      <w:spacing w:before="20" w:after="20"/>
      <w:jc w:val="center"/>
      <w:outlineLvl w:val="4"/>
    </w:pPr>
    <w:rPr>
      <w:rFonts w:cs="Arial"/>
      <w:b/>
      <w:bCs/>
      <w:sz w:val="13"/>
      <w:lang w:val="es-AR"/>
    </w:rPr>
  </w:style>
  <w:style w:type="paragraph" w:styleId="Ttulo6">
    <w:name w:val="heading 6"/>
    <w:basedOn w:val="Normal"/>
    <w:next w:val="Normal"/>
    <w:qFormat/>
    <w:rsid w:val="0010762B"/>
    <w:pPr>
      <w:keepNext/>
      <w:tabs>
        <w:tab w:val="decimal" w:pos="-35"/>
      </w:tabs>
      <w:suppressAutoHyphens/>
      <w:spacing w:before="20" w:after="20"/>
      <w:jc w:val="center"/>
      <w:outlineLvl w:val="5"/>
    </w:pPr>
    <w:rPr>
      <w:rFonts w:cs="Arial"/>
      <w:b/>
      <w:bCs/>
      <w:sz w:val="16"/>
      <w:szCs w:val="16"/>
      <w:lang w:val="es-AR"/>
    </w:rPr>
  </w:style>
  <w:style w:type="paragraph" w:styleId="Ttulo7">
    <w:name w:val="heading 7"/>
    <w:basedOn w:val="Normal"/>
    <w:next w:val="Normal"/>
    <w:link w:val="Ttulo7Car"/>
    <w:semiHidden/>
    <w:unhideWhenUsed/>
    <w:qFormat/>
    <w:rsid w:val="00FD4A92"/>
    <w:pPr>
      <w:keepNext/>
      <w:keepLines/>
      <w:spacing w:before="40"/>
      <w:ind w:left="432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qFormat/>
    <w:rsid w:val="0010762B"/>
    <w:pPr>
      <w:spacing w:before="240" w:after="60"/>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FD4A92"/>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10762B"/>
  </w:style>
  <w:style w:type="paragraph" w:customStyle="1" w:styleId="Ttuloprincipal">
    <w:name w:val="Título principal"/>
    <w:basedOn w:val="Normal"/>
    <w:rsid w:val="0010762B"/>
    <w:pPr>
      <w:jc w:val="center"/>
    </w:pPr>
    <w:rPr>
      <w:b/>
      <w:sz w:val="24"/>
    </w:rPr>
  </w:style>
  <w:style w:type="paragraph" w:customStyle="1" w:styleId="Textoinfaud">
    <w:name w:val="Texto inf  aud"/>
    <w:basedOn w:val="Normal"/>
    <w:rsid w:val="0010762B"/>
    <w:pPr>
      <w:tabs>
        <w:tab w:val="left" w:pos="720"/>
      </w:tabs>
      <w:spacing w:line="360" w:lineRule="auto"/>
    </w:pPr>
  </w:style>
  <w:style w:type="paragraph" w:customStyle="1" w:styleId="Ttulonota">
    <w:name w:val="Título nota"/>
    <w:basedOn w:val="Normal"/>
    <w:rsid w:val="0010762B"/>
    <w:rPr>
      <w:b/>
      <w:sz w:val="22"/>
    </w:rPr>
  </w:style>
  <w:style w:type="paragraph" w:customStyle="1" w:styleId="Textonota">
    <w:name w:val="Texto nota"/>
    <w:basedOn w:val="Normal"/>
    <w:rsid w:val="0010762B"/>
    <w:pPr>
      <w:ind w:left="432"/>
    </w:pPr>
  </w:style>
  <w:style w:type="paragraph" w:customStyle="1" w:styleId="Textonota1">
    <w:name w:val="Texto nota 1"/>
    <w:basedOn w:val="Textonota"/>
    <w:rsid w:val="0010762B"/>
    <w:pPr>
      <w:ind w:left="792"/>
    </w:pPr>
  </w:style>
  <w:style w:type="paragraph" w:customStyle="1" w:styleId="Textonota2">
    <w:name w:val="Texto nota 2"/>
    <w:basedOn w:val="Textonota1"/>
    <w:rsid w:val="0010762B"/>
    <w:pPr>
      <w:ind w:left="1152"/>
    </w:pPr>
  </w:style>
  <w:style w:type="paragraph" w:customStyle="1" w:styleId="Textonota3">
    <w:name w:val="Texto nota 3"/>
    <w:basedOn w:val="Normal"/>
    <w:rsid w:val="0010762B"/>
    <w:pPr>
      <w:ind w:left="1512"/>
    </w:pPr>
  </w:style>
  <w:style w:type="paragraph" w:styleId="Piedepgina">
    <w:name w:val="footer"/>
    <w:basedOn w:val="Normal"/>
    <w:link w:val="PiedepginaCar"/>
    <w:rsid w:val="0010762B"/>
    <w:pPr>
      <w:tabs>
        <w:tab w:val="center" w:pos="4320"/>
        <w:tab w:val="right" w:pos="8640"/>
      </w:tabs>
    </w:pPr>
  </w:style>
  <w:style w:type="paragraph" w:styleId="Encabezado">
    <w:name w:val="header"/>
    <w:basedOn w:val="Normal"/>
    <w:link w:val="EncabezadoCar"/>
    <w:uiPriority w:val="99"/>
    <w:rsid w:val="0010762B"/>
    <w:pPr>
      <w:tabs>
        <w:tab w:val="center" w:pos="4320"/>
        <w:tab w:val="right" w:pos="8640"/>
      </w:tabs>
    </w:pPr>
  </w:style>
  <w:style w:type="character" w:styleId="Nmerodepgina">
    <w:name w:val="page number"/>
    <w:basedOn w:val="Fuentedeprrafopredeter"/>
    <w:rsid w:val="0010762B"/>
  </w:style>
  <w:style w:type="paragraph" w:styleId="Textoindependiente">
    <w:name w:val="Body Text"/>
    <w:basedOn w:val="Normal"/>
    <w:rsid w:val="0010762B"/>
    <w:rPr>
      <w:snapToGrid w:val="0"/>
      <w:color w:val="000000"/>
      <w:sz w:val="20"/>
    </w:rPr>
  </w:style>
  <w:style w:type="paragraph" w:customStyle="1" w:styleId="aindent">
    <w:name w:val="a) indent"/>
    <w:rsid w:val="0010762B"/>
    <w:pPr>
      <w:tabs>
        <w:tab w:val="left" w:pos="-1560"/>
      </w:tabs>
      <w:ind w:left="709" w:firstLine="284"/>
      <w:jc w:val="both"/>
    </w:pPr>
    <w:rPr>
      <w:rFonts w:ascii="Book Antiqua" w:hAnsi="Book Antiqua"/>
      <w:lang w:val="es-ES_tradnl" w:eastAsia="en-US"/>
    </w:rPr>
  </w:style>
  <w:style w:type="paragraph" w:customStyle="1" w:styleId="NOTAStitulo">
    <w:name w:val="NOTAStitulo"/>
    <w:basedOn w:val="Normal"/>
    <w:rsid w:val="0010762B"/>
    <w:pPr>
      <w:tabs>
        <w:tab w:val="left" w:pos="284"/>
      </w:tabs>
      <w:spacing w:line="12" w:lineRule="atLeast"/>
      <w:jc w:val="both"/>
    </w:pPr>
    <w:rPr>
      <w:rFonts w:ascii="Book Antiqua" w:hAnsi="Book Antiqua"/>
      <w:b/>
      <w:sz w:val="20"/>
      <w:lang w:val="es-AR"/>
    </w:rPr>
  </w:style>
  <w:style w:type="paragraph" w:customStyle="1" w:styleId="Prrafonota">
    <w:name w:val="Párrafo nota"/>
    <w:basedOn w:val="Normal"/>
    <w:rsid w:val="00107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26"/>
      <w:jc w:val="both"/>
    </w:pPr>
    <w:rPr>
      <w:rFonts w:ascii="Book Antiqua" w:hAnsi="Book Antiqua"/>
      <w:sz w:val="20"/>
      <w:lang w:val="es-AR"/>
    </w:rPr>
  </w:style>
  <w:style w:type="paragraph" w:styleId="Textoindependiente2">
    <w:name w:val="Body Text 2"/>
    <w:basedOn w:val="Normal"/>
    <w:rsid w:val="0010762B"/>
    <w:pPr>
      <w:autoSpaceDE w:val="0"/>
      <w:autoSpaceDN w:val="0"/>
      <w:adjustRightInd w:val="0"/>
    </w:pPr>
    <w:rPr>
      <w:rFonts w:cs="Arial"/>
      <w:sz w:val="15"/>
      <w:lang w:val="es-ES" w:eastAsia="es-ES"/>
    </w:rPr>
  </w:style>
  <w:style w:type="paragraph" w:customStyle="1" w:styleId="textonotas">
    <w:name w:val="texto notas"/>
    <w:rsid w:val="0010762B"/>
    <w:pPr>
      <w:ind w:firstLine="284"/>
      <w:jc w:val="both"/>
    </w:pPr>
    <w:rPr>
      <w:rFonts w:ascii="Book Antiqua" w:hAnsi="Book Antiqua"/>
      <w:lang w:val="es-ES_tradnl" w:eastAsia="en-US"/>
    </w:rPr>
  </w:style>
  <w:style w:type="paragraph" w:customStyle="1" w:styleId="NOTAStituloi">
    <w:name w:val="NOTAStituloi"/>
    <w:basedOn w:val="NOTAStitulo"/>
    <w:rsid w:val="0010762B"/>
    <w:rPr>
      <w:b w:val="0"/>
      <w:i/>
    </w:rPr>
  </w:style>
  <w:style w:type="paragraph" w:customStyle="1" w:styleId="titulotabla">
    <w:name w:val="titulo tabla"/>
    <w:basedOn w:val="Normal"/>
    <w:rsid w:val="0010762B"/>
    <w:rPr>
      <w:rFonts w:ascii="Courier New" w:hAnsi="Courier New"/>
      <w:sz w:val="20"/>
    </w:rPr>
  </w:style>
  <w:style w:type="paragraph" w:customStyle="1" w:styleId="AANumbering">
    <w:name w:val="AA Numbering"/>
    <w:basedOn w:val="Normal"/>
    <w:rsid w:val="0010762B"/>
    <w:pPr>
      <w:tabs>
        <w:tab w:val="num" w:pos="283"/>
        <w:tab w:val="left" w:pos="1134"/>
      </w:tabs>
      <w:spacing w:line="280" w:lineRule="atLeast"/>
    </w:pPr>
    <w:rPr>
      <w:rFonts w:ascii="Times New Roman" w:hAnsi="Times New Roman"/>
      <w:sz w:val="22"/>
    </w:rPr>
  </w:style>
  <w:style w:type="paragraph" w:styleId="Sangranormal">
    <w:name w:val="Normal Indent"/>
    <w:basedOn w:val="Normal"/>
    <w:rsid w:val="0010762B"/>
    <w:pPr>
      <w:ind w:left="708"/>
    </w:pPr>
  </w:style>
  <w:style w:type="paragraph" w:styleId="Mapadeldocumento">
    <w:name w:val="Document Map"/>
    <w:basedOn w:val="Normal"/>
    <w:semiHidden/>
    <w:rsid w:val="0010762B"/>
    <w:pPr>
      <w:shd w:val="clear" w:color="auto" w:fill="000080"/>
    </w:pPr>
    <w:rPr>
      <w:rFonts w:ascii="Tahoma" w:hAnsi="Tahoma" w:cs="Tahoma"/>
    </w:rPr>
  </w:style>
  <w:style w:type="character" w:styleId="Hipervnculo">
    <w:name w:val="Hyperlink"/>
    <w:rsid w:val="0010762B"/>
    <w:rPr>
      <w:color w:val="0000FF"/>
      <w:u w:val="single"/>
    </w:rPr>
  </w:style>
  <w:style w:type="paragraph" w:customStyle="1" w:styleId="xl24">
    <w:name w:val="xl24"/>
    <w:basedOn w:val="Normal"/>
    <w:rsid w:val="0010762B"/>
    <w:pPr>
      <w:spacing w:before="100" w:beforeAutospacing="1" w:after="100" w:afterAutospacing="1"/>
      <w:jc w:val="both"/>
      <w:textAlignment w:val="top"/>
    </w:pPr>
    <w:rPr>
      <w:rFonts w:eastAsia="Arial Unicode MS" w:cs="Arial"/>
      <w:szCs w:val="19"/>
      <w:lang w:val="es-ES" w:eastAsia="es-ES"/>
    </w:rPr>
  </w:style>
  <w:style w:type="character" w:styleId="Hipervnculovisitado">
    <w:name w:val="FollowedHyperlink"/>
    <w:rsid w:val="0010762B"/>
    <w:rPr>
      <w:color w:val="800080"/>
      <w:u w:val="single"/>
    </w:rPr>
  </w:style>
  <w:style w:type="paragraph" w:customStyle="1" w:styleId="textonotas0">
    <w:name w:val="textonotas"/>
    <w:basedOn w:val="Normal"/>
    <w:rsid w:val="0010762B"/>
    <w:pPr>
      <w:ind w:firstLine="284"/>
      <w:jc w:val="both"/>
    </w:pPr>
    <w:rPr>
      <w:rFonts w:ascii="Book Antiqua" w:hAnsi="Book Antiqua"/>
      <w:sz w:val="20"/>
      <w:lang w:val="en-US"/>
    </w:rPr>
  </w:style>
  <w:style w:type="paragraph" w:customStyle="1" w:styleId="BalloonText1">
    <w:name w:val="Balloon Text1"/>
    <w:basedOn w:val="Normal"/>
    <w:semiHidden/>
    <w:rsid w:val="0010762B"/>
    <w:rPr>
      <w:rFonts w:ascii="Tahoma" w:hAnsi="Tahoma" w:cs="Tahoma"/>
      <w:sz w:val="16"/>
      <w:szCs w:val="16"/>
    </w:rPr>
  </w:style>
  <w:style w:type="paragraph" w:customStyle="1" w:styleId="a">
    <w:name w:val="a)"/>
    <w:basedOn w:val="Normal"/>
    <w:rsid w:val="0010762B"/>
    <w:pPr>
      <w:keepNext/>
      <w:tabs>
        <w:tab w:val="left" w:pos="1702"/>
      </w:tabs>
      <w:spacing w:line="12" w:lineRule="atLeast"/>
      <w:ind w:left="993" w:hanging="283"/>
      <w:jc w:val="both"/>
    </w:pPr>
    <w:rPr>
      <w:rFonts w:ascii="Book Antiqua" w:hAnsi="Book Antiqua"/>
      <w:sz w:val="20"/>
      <w:lang w:val="es-AR"/>
    </w:rPr>
  </w:style>
  <w:style w:type="paragraph" w:customStyle="1" w:styleId="1">
    <w:name w:val="1"/>
    <w:basedOn w:val="Normal"/>
    <w:rsid w:val="0010762B"/>
    <w:pPr>
      <w:tabs>
        <w:tab w:val="left" w:pos="426"/>
      </w:tabs>
      <w:spacing w:line="12" w:lineRule="atLeast"/>
      <w:ind w:firstLine="284"/>
      <w:jc w:val="both"/>
    </w:pPr>
    <w:rPr>
      <w:rFonts w:ascii="Book Antiqua" w:hAnsi="Book Antiqua"/>
      <w:sz w:val="20"/>
      <w:lang w:val="en-US"/>
    </w:rPr>
  </w:style>
  <w:style w:type="paragraph" w:customStyle="1" w:styleId="informePDyA">
    <w:name w:val="informe PDyA"/>
    <w:basedOn w:val="Normal"/>
    <w:rsid w:val="0010762B"/>
    <w:pPr>
      <w:tabs>
        <w:tab w:val="left" w:pos="426"/>
        <w:tab w:val="left" w:pos="851"/>
      </w:tabs>
      <w:spacing w:line="360" w:lineRule="atLeast"/>
      <w:jc w:val="both"/>
    </w:pPr>
    <w:rPr>
      <w:rFonts w:ascii="Courier New" w:hAnsi="Courier New"/>
      <w:sz w:val="20"/>
      <w:lang w:val="es-AR"/>
    </w:rPr>
  </w:style>
  <w:style w:type="paragraph" w:styleId="Listaconnmeros5">
    <w:name w:val="List Number 5"/>
    <w:basedOn w:val="Normal"/>
    <w:rsid w:val="00D16CFC"/>
    <w:pPr>
      <w:tabs>
        <w:tab w:val="left" w:pos="1134"/>
        <w:tab w:val="left" w:pos="1418"/>
      </w:tabs>
      <w:spacing w:line="280" w:lineRule="atLeast"/>
    </w:pPr>
    <w:rPr>
      <w:rFonts w:ascii="Times New Roman" w:hAnsi="Times New Roman"/>
      <w:sz w:val="22"/>
      <w:lang w:val="en-US"/>
    </w:rPr>
  </w:style>
  <w:style w:type="table" w:styleId="Tablaconcuadrcula">
    <w:name w:val="Table Grid"/>
    <w:basedOn w:val="Tablanormal"/>
    <w:rsid w:val="0066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AA7586"/>
    <w:pPr>
      <w:tabs>
        <w:tab w:val="left" w:pos="-720"/>
        <w:tab w:val="left" w:pos="567"/>
        <w:tab w:val="left" w:pos="1276"/>
        <w:tab w:val="left" w:pos="2235"/>
      </w:tabs>
      <w:suppressAutoHyphens/>
      <w:ind w:left="567" w:hanging="567"/>
      <w:jc w:val="both"/>
    </w:pPr>
    <w:rPr>
      <w:sz w:val="22"/>
    </w:rPr>
  </w:style>
  <w:style w:type="paragraph" w:styleId="Textodeglobo">
    <w:name w:val="Balloon Text"/>
    <w:basedOn w:val="Normal"/>
    <w:semiHidden/>
    <w:rsid w:val="000C14F2"/>
    <w:rPr>
      <w:rFonts w:ascii="Tahoma" w:hAnsi="Tahoma" w:cs="Tahoma"/>
      <w:sz w:val="16"/>
      <w:szCs w:val="16"/>
    </w:rPr>
  </w:style>
  <w:style w:type="paragraph" w:customStyle="1" w:styleId="CharCharCarCar1CharCharCarCarCharCharCarCar">
    <w:name w:val="Char Char Car Car1 Char Char Car Car Char Char Car Car"/>
    <w:basedOn w:val="Normal"/>
    <w:rsid w:val="006A5EAE"/>
    <w:pPr>
      <w:spacing w:after="160" w:line="240" w:lineRule="exact"/>
    </w:pPr>
    <w:rPr>
      <w:rFonts w:ascii="Verdana" w:hAnsi="Verdana"/>
      <w:sz w:val="20"/>
      <w:lang w:val="en-US"/>
    </w:rPr>
  </w:style>
  <w:style w:type="paragraph" w:customStyle="1" w:styleId="textonota0">
    <w:name w:val="textonota"/>
    <w:basedOn w:val="Normal"/>
    <w:rsid w:val="00000FD7"/>
    <w:pPr>
      <w:ind w:left="432"/>
    </w:pPr>
    <w:rPr>
      <w:rFonts w:eastAsia="Calibri" w:cs="Arial"/>
      <w:szCs w:val="19"/>
      <w:lang w:val="en-US"/>
    </w:rPr>
  </w:style>
  <w:style w:type="paragraph" w:customStyle="1" w:styleId="ttulonota0">
    <w:name w:val="ttulonota"/>
    <w:basedOn w:val="Normal"/>
    <w:rsid w:val="0035220E"/>
    <w:rPr>
      <w:rFonts w:cs="Arial"/>
      <w:b/>
      <w:bCs/>
      <w:sz w:val="22"/>
      <w:szCs w:val="22"/>
      <w:lang w:val="en-US"/>
    </w:rPr>
  </w:style>
  <w:style w:type="paragraph" w:customStyle="1" w:styleId="textonota00">
    <w:name w:val="textonota0"/>
    <w:basedOn w:val="Normal"/>
    <w:rsid w:val="0035220E"/>
    <w:pPr>
      <w:ind w:left="432"/>
    </w:pPr>
    <w:rPr>
      <w:rFonts w:cs="Arial"/>
      <w:szCs w:val="19"/>
      <w:lang w:val="en-US"/>
    </w:rPr>
  </w:style>
  <w:style w:type="paragraph" w:styleId="Revisin">
    <w:name w:val="Revision"/>
    <w:hidden/>
    <w:uiPriority w:val="99"/>
    <w:semiHidden/>
    <w:rsid w:val="005611CC"/>
    <w:rPr>
      <w:rFonts w:ascii="Arial" w:hAnsi="Arial"/>
      <w:sz w:val="19"/>
      <w:lang w:val="es-ES_tradnl" w:eastAsia="en-US"/>
    </w:rPr>
  </w:style>
  <w:style w:type="paragraph" w:styleId="Prrafodelista">
    <w:name w:val="List Paragraph"/>
    <w:basedOn w:val="Normal"/>
    <w:uiPriority w:val="34"/>
    <w:qFormat/>
    <w:rsid w:val="00486A7A"/>
    <w:pPr>
      <w:ind w:left="720"/>
    </w:pPr>
  </w:style>
  <w:style w:type="table" w:styleId="Tablaconefectos3D1">
    <w:name w:val="Table 3D effects 1"/>
    <w:basedOn w:val="Tablanormal"/>
    <w:rsid w:val="002422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lsica1">
    <w:name w:val="Table Classic 1"/>
    <w:basedOn w:val="Tablanormal"/>
    <w:rsid w:val="002422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2422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2">
    <w:name w:val="Table Simple 2"/>
    <w:basedOn w:val="Tablanormal"/>
    <w:rsid w:val="002422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EncabezadoCar">
    <w:name w:val="Encabezado Car"/>
    <w:link w:val="Encabezado"/>
    <w:uiPriority w:val="99"/>
    <w:locked/>
    <w:rsid w:val="005E2FBC"/>
    <w:rPr>
      <w:rFonts w:ascii="Arial" w:hAnsi="Arial"/>
      <w:sz w:val="19"/>
      <w:lang w:val="es-ES_tradnl" w:eastAsia="en-US" w:bidi="ar-SA"/>
    </w:rPr>
  </w:style>
  <w:style w:type="character" w:styleId="Refdecomentario">
    <w:name w:val="annotation reference"/>
    <w:semiHidden/>
    <w:rsid w:val="006A216A"/>
    <w:rPr>
      <w:sz w:val="16"/>
      <w:szCs w:val="16"/>
    </w:rPr>
  </w:style>
  <w:style w:type="paragraph" w:styleId="Textocomentario">
    <w:name w:val="annotation text"/>
    <w:basedOn w:val="Normal"/>
    <w:semiHidden/>
    <w:rsid w:val="006A216A"/>
    <w:rPr>
      <w:sz w:val="20"/>
    </w:rPr>
  </w:style>
  <w:style w:type="paragraph" w:styleId="Asuntodelcomentario">
    <w:name w:val="annotation subject"/>
    <w:basedOn w:val="Textocomentario"/>
    <w:next w:val="Textocomentario"/>
    <w:semiHidden/>
    <w:rsid w:val="006A216A"/>
    <w:rPr>
      <w:b/>
      <w:bCs/>
    </w:rPr>
  </w:style>
  <w:style w:type="paragraph" w:customStyle="1" w:styleId="CM46">
    <w:name w:val="CM46"/>
    <w:basedOn w:val="Normal"/>
    <w:rsid w:val="0019103D"/>
    <w:pPr>
      <w:autoSpaceDE w:val="0"/>
      <w:autoSpaceDN w:val="0"/>
      <w:spacing w:after="223"/>
    </w:pPr>
    <w:rPr>
      <w:rFonts w:eastAsia="Calibri" w:cs="Arial"/>
      <w:sz w:val="24"/>
      <w:szCs w:val="24"/>
      <w:lang w:val="en-US"/>
    </w:rPr>
  </w:style>
  <w:style w:type="character" w:customStyle="1" w:styleId="PiedepginaCar">
    <w:name w:val="Pie de página Car"/>
    <w:link w:val="Piedepgina"/>
    <w:rsid w:val="0067782B"/>
    <w:rPr>
      <w:rFonts w:ascii="Arial" w:hAnsi="Arial"/>
      <w:sz w:val="19"/>
      <w:lang w:val="es-ES_tradnl"/>
    </w:rPr>
  </w:style>
  <w:style w:type="paragraph" w:styleId="Textonotaalfinal">
    <w:name w:val="endnote text"/>
    <w:basedOn w:val="Normal"/>
    <w:link w:val="TextonotaalfinalCar"/>
    <w:rsid w:val="009D6EC4"/>
    <w:rPr>
      <w:sz w:val="20"/>
    </w:rPr>
  </w:style>
  <w:style w:type="character" w:customStyle="1" w:styleId="TextonotaalfinalCar">
    <w:name w:val="Texto nota al final Car"/>
    <w:link w:val="Textonotaalfinal"/>
    <w:rsid w:val="009D6EC4"/>
    <w:rPr>
      <w:rFonts w:ascii="Arial" w:hAnsi="Arial"/>
      <w:lang w:val="es-ES_tradnl"/>
    </w:rPr>
  </w:style>
  <w:style w:type="character" w:styleId="Refdenotaalfinal">
    <w:name w:val="endnote reference"/>
    <w:rsid w:val="009D6EC4"/>
    <w:rPr>
      <w:vertAlign w:val="superscript"/>
    </w:rPr>
  </w:style>
  <w:style w:type="paragraph" w:customStyle="1" w:styleId="Textoinfaud0">
    <w:name w:val="Texto inf. aud."/>
    <w:basedOn w:val="Normal"/>
    <w:rsid w:val="00645DDB"/>
    <w:pPr>
      <w:tabs>
        <w:tab w:val="left" w:pos="720"/>
      </w:tabs>
      <w:spacing w:line="360" w:lineRule="atLeast"/>
      <w:jc w:val="both"/>
    </w:pPr>
    <w:rPr>
      <w:rFonts w:ascii="Book Antiqua" w:hAnsi="Book Antiqua"/>
      <w:sz w:val="20"/>
    </w:rPr>
  </w:style>
  <w:style w:type="character" w:styleId="Nmerodelnea">
    <w:name w:val="line number"/>
    <w:basedOn w:val="Fuentedeprrafopredeter"/>
    <w:rsid w:val="0015253D"/>
  </w:style>
  <w:style w:type="paragraph" w:styleId="Textonotapie">
    <w:name w:val="footnote text"/>
    <w:basedOn w:val="Normal"/>
    <w:link w:val="TextonotapieCar"/>
    <w:rsid w:val="00557291"/>
    <w:rPr>
      <w:sz w:val="20"/>
    </w:rPr>
  </w:style>
  <w:style w:type="character" w:customStyle="1" w:styleId="TextonotapieCar">
    <w:name w:val="Texto nota pie Car"/>
    <w:link w:val="Textonotapie"/>
    <w:rsid w:val="00557291"/>
    <w:rPr>
      <w:rFonts w:ascii="Arial" w:hAnsi="Arial"/>
      <w:lang w:val="es-ES_tradnl"/>
    </w:rPr>
  </w:style>
  <w:style w:type="character" w:styleId="Refdenotaalpie">
    <w:name w:val="footnote reference"/>
    <w:rsid w:val="00557291"/>
    <w:rPr>
      <w:vertAlign w:val="superscript"/>
    </w:rPr>
  </w:style>
  <w:style w:type="paragraph" w:styleId="NormalWeb">
    <w:name w:val="Normal (Web)"/>
    <w:basedOn w:val="Normal"/>
    <w:uiPriority w:val="99"/>
    <w:unhideWhenUsed/>
    <w:rsid w:val="00EE1B91"/>
    <w:pPr>
      <w:spacing w:before="100" w:beforeAutospacing="1" w:after="100" w:afterAutospacing="1"/>
    </w:pPr>
    <w:rPr>
      <w:rFonts w:ascii="Times New Roman" w:hAnsi="Times New Roman"/>
      <w:sz w:val="24"/>
      <w:szCs w:val="24"/>
      <w:lang w:val="en-US"/>
    </w:rPr>
  </w:style>
  <w:style w:type="character" w:customStyle="1" w:styleId="Ttulo4Car">
    <w:name w:val="Título 4 Car"/>
    <w:link w:val="Ttulo4"/>
    <w:rsid w:val="009D1C03"/>
    <w:rPr>
      <w:rFonts w:ascii="Book Antiqua" w:hAnsi="Book Antiqua"/>
      <w:sz w:val="24"/>
      <w:u w:val="single"/>
      <w:lang w:val="es-AR"/>
    </w:rPr>
  </w:style>
  <w:style w:type="paragraph" w:customStyle="1" w:styleId="Legalcopy">
    <w:name w:val="Legal copy"/>
    <w:basedOn w:val="Normal"/>
    <w:rsid w:val="001A5920"/>
    <w:pPr>
      <w:suppressAutoHyphens/>
      <w:autoSpaceDE w:val="0"/>
      <w:autoSpaceDN w:val="0"/>
      <w:adjustRightInd w:val="0"/>
      <w:spacing w:line="150" w:lineRule="atLeast"/>
      <w:textAlignment w:val="center"/>
    </w:pPr>
    <w:rPr>
      <w:rFonts w:ascii="Frutiger Next Pro Light" w:hAnsi="Frutiger Next Pro Light" w:cs="Frutiger Next Pro Light"/>
      <w:color w:val="00498F"/>
      <w:sz w:val="12"/>
      <w:szCs w:val="12"/>
      <w:lang w:val="en-GB"/>
    </w:rPr>
  </w:style>
  <w:style w:type="paragraph" w:customStyle="1" w:styleId="Default">
    <w:name w:val="Default"/>
    <w:rsid w:val="006E7DBA"/>
    <w:pPr>
      <w:autoSpaceDE w:val="0"/>
      <w:autoSpaceDN w:val="0"/>
      <w:adjustRightInd w:val="0"/>
    </w:pPr>
    <w:rPr>
      <w:rFonts w:ascii="Arial" w:hAnsi="Arial" w:cs="Arial"/>
      <w:color w:val="000000"/>
      <w:sz w:val="24"/>
      <w:szCs w:val="24"/>
    </w:rPr>
  </w:style>
  <w:style w:type="paragraph" w:customStyle="1" w:styleId="Texinfaud">
    <w:name w:val="Tex. inf. aud."/>
    <w:basedOn w:val="Normal"/>
    <w:rsid w:val="003736DC"/>
    <w:pPr>
      <w:spacing w:line="360" w:lineRule="auto"/>
      <w:jc w:val="both"/>
    </w:pPr>
    <w:rPr>
      <w:rFonts w:ascii="Book Antiqua" w:eastAsia="Calibri" w:hAnsi="Book Antiqua"/>
      <w:sz w:val="20"/>
      <w:lang w:val="en-US"/>
    </w:rPr>
  </w:style>
  <w:style w:type="paragraph" w:customStyle="1" w:styleId="Deloitteaddress">
    <w:name w:val="Deloitte address"/>
    <w:basedOn w:val="Normal"/>
    <w:qFormat/>
    <w:rsid w:val="00CC4336"/>
    <w:pPr>
      <w:spacing w:line="170" w:lineRule="atLeast"/>
    </w:pPr>
    <w:rPr>
      <w:rFonts w:ascii="Calibri" w:eastAsia="Calibri" w:hAnsi="Calibri"/>
      <w:sz w:val="14"/>
      <w:szCs w:val="22"/>
      <w:lang w:val="en-GB"/>
    </w:rPr>
  </w:style>
  <w:style w:type="character" w:customStyle="1" w:styleId="Ttulo7Car">
    <w:name w:val="Título 7 Car"/>
    <w:basedOn w:val="Fuentedeprrafopredeter"/>
    <w:link w:val="Ttulo7"/>
    <w:semiHidden/>
    <w:rsid w:val="00FD4A92"/>
    <w:rPr>
      <w:rFonts w:asciiTheme="majorHAnsi" w:eastAsiaTheme="majorEastAsia" w:hAnsiTheme="majorHAnsi" w:cstheme="majorBidi"/>
      <w:i/>
      <w:iCs/>
      <w:color w:val="1F4D78" w:themeColor="accent1" w:themeShade="7F"/>
      <w:sz w:val="19"/>
      <w:lang w:val="es-ES_tradnl" w:eastAsia="en-US"/>
    </w:rPr>
  </w:style>
  <w:style w:type="character" w:customStyle="1" w:styleId="Ttulo9Car">
    <w:name w:val="Título 9 Car"/>
    <w:basedOn w:val="Fuentedeprrafopredeter"/>
    <w:link w:val="Ttulo9"/>
    <w:semiHidden/>
    <w:rsid w:val="00FD4A92"/>
    <w:rPr>
      <w:rFonts w:asciiTheme="majorHAnsi" w:eastAsiaTheme="majorEastAsia" w:hAnsiTheme="majorHAnsi" w:cstheme="majorBidi"/>
      <w:i/>
      <w:iCs/>
      <w:color w:val="272727" w:themeColor="text1" w:themeTint="D8"/>
      <w:sz w:val="21"/>
      <w:szCs w:val="21"/>
      <w:lang w:val="es-ES_tradnl" w:eastAsia="en-US"/>
    </w:rPr>
  </w:style>
  <w:style w:type="paragraph" w:customStyle="1" w:styleId="xtextonota">
    <w:name w:val="x_textonota"/>
    <w:basedOn w:val="Normal"/>
    <w:rsid w:val="005166F2"/>
    <w:pPr>
      <w:spacing w:before="100" w:beforeAutospacing="1" w:after="100" w:afterAutospacing="1"/>
    </w:pPr>
    <w:rPr>
      <w:rFonts w:ascii="Times New Roman" w:hAnsi="Times New Roman"/>
      <w:sz w:val="24"/>
      <w:szCs w:val="24"/>
      <w:lang w:val="es-AR" w:eastAsia="es-AR"/>
    </w:rPr>
  </w:style>
  <w:style w:type="paragraph" w:customStyle="1" w:styleId="xtexto">
    <w:name w:val="x_texto"/>
    <w:basedOn w:val="Normal"/>
    <w:rsid w:val="005166F2"/>
    <w:pPr>
      <w:spacing w:before="100" w:beforeAutospacing="1" w:after="100" w:afterAutospacing="1"/>
    </w:pPr>
    <w:rPr>
      <w:rFonts w:ascii="Times New Roman" w:hAnsi="Times New Roman"/>
      <w:sz w:val="24"/>
      <w:szCs w:val="24"/>
      <w:lang w:val="es-AR" w:eastAsia="es-AR"/>
    </w:rPr>
  </w:style>
  <w:style w:type="paragraph" w:customStyle="1" w:styleId="xmsonormal">
    <w:name w:val="x_msonormal"/>
    <w:basedOn w:val="Normal"/>
    <w:rsid w:val="005166F2"/>
    <w:pPr>
      <w:spacing w:before="100" w:beforeAutospacing="1" w:after="100" w:afterAutospacing="1"/>
    </w:pPr>
    <w:rPr>
      <w:rFonts w:ascii="Times New Roman" w:hAnsi="Times New Roman"/>
      <w:sz w:val="24"/>
      <w:szCs w:val="24"/>
      <w:lang w:val="es-AR" w:eastAsia="es-AR"/>
    </w:rPr>
  </w:style>
  <w:style w:type="paragraph" w:customStyle="1" w:styleId="xmsonormal0">
    <w:name w:val="xmsonormal"/>
    <w:basedOn w:val="Normal"/>
    <w:rsid w:val="00BE675E"/>
    <w:rPr>
      <w:rFonts w:ascii="Times New Roman" w:eastAsiaTheme="minorHAnsi" w:hAnsi="Times New Roman"/>
      <w:sz w:val="24"/>
      <w:szCs w:val="24"/>
      <w:lang w:val="es-AR" w:eastAsia="es-AR"/>
    </w:rPr>
  </w:style>
  <w:style w:type="paragraph" w:customStyle="1" w:styleId="texto0">
    <w:name w:val="texto"/>
    <w:basedOn w:val="Normal"/>
    <w:rsid w:val="00E40CC7"/>
    <w:rPr>
      <w:rFonts w:ascii="Times New Roman" w:eastAsia="Calibri" w:hAnsi="Times New Roman"/>
      <w:sz w:val="24"/>
      <w:szCs w:val="24"/>
      <w:lang w:val="es-AR" w:eastAsia="es-AR"/>
    </w:rPr>
  </w:style>
  <w:style w:type="paragraph" w:customStyle="1" w:styleId="textoinfaud1">
    <w:name w:val="textoinfaud"/>
    <w:basedOn w:val="Normal"/>
    <w:rsid w:val="00E40CC7"/>
    <w:rPr>
      <w:rFonts w:ascii="Times New Roman" w:eastAsia="Calibri" w:hAnsi="Times New Roman"/>
      <w:sz w:val="24"/>
      <w:szCs w:val="24"/>
      <w:lang w:val="es-AR" w:eastAsia="es-AR"/>
    </w:rPr>
  </w:style>
  <w:style w:type="paragraph" w:customStyle="1" w:styleId="titulotabla0">
    <w:name w:val="titulotabla"/>
    <w:basedOn w:val="Normal"/>
    <w:rsid w:val="00E40CC7"/>
    <w:rPr>
      <w:rFonts w:ascii="Times New Roman" w:eastAsia="Calibri" w:hAnsi="Times New Roman"/>
      <w:sz w:val="24"/>
      <w:szCs w:val="24"/>
      <w:lang w:val="es-AR" w:eastAsia="es-AR"/>
    </w:rPr>
  </w:style>
  <w:style w:type="character" w:customStyle="1" w:styleId="a1">
    <w:name w:val="a1"/>
    <w:basedOn w:val="Fuentedeprrafopredeter"/>
    <w:rsid w:val="006C409D"/>
    <w:rPr>
      <w:rFonts w:ascii="ff1" w:hAnsi="ff1" w:hint="default"/>
      <w:b w:val="0"/>
      <w:bCs w:val="0"/>
      <w:i w:val="0"/>
      <w:iCs w:val="0"/>
      <w:bdr w:val="none" w:sz="0" w:space="0" w:color="auto" w:frame="1"/>
    </w:rPr>
  </w:style>
  <w:style w:type="character" w:customStyle="1" w:styleId="l72">
    <w:name w:val="l72"/>
    <w:basedOn w:val="Fuentedeprrafopredeter"/>
    <w:rsid w:val="006C409D"/>
    <w:rPr>
      <w:rFonts w:ascii="ff1" w:hAnsi="ff1" w:hint="default"/>
      <w:b w:val="0"/>
      <w:bCs w:val="0"/>
      <w:i w:val="0"/>
      <w:iCs w:val="0"/>
      <w:vanish w:val="0"/>
      <w:webHidden w:val="0"/>
      <w:bdr w:val="none" w:sz="0" w:space="0" w:color="auto" w:frame="1"/>
      <w:specVanish w:val="0"/>
    </w:rPr>
  </w:style>
  <w:style w:type="character" w:customStyle="1" w:styleId="l62">
    <w:name w:val="l62"/>
    <w:basedOn w:val="Fuentedeprrafopredeter"/>
    <w:rsid w:val="006C409D"/>
    <w:rPr>
      <w:rFonts w:ascii="ff1" w:hAnsi="ff1" w:hint="default"/>
      <w:b w:val="0"/>
      <w:bCs w:val="0"/>
      <w:i w:val="0"/>
      <w:iCs w:val="0"/>
      <w:vanish w:val="0"/>
      <w:webHidden w:val="0"/>
      <w:bdr w:val="none" w:sz="0" w:space="0" w:color="auto" w:frame="1"/>
      <w:specVanish w:val="0"/>
    </w:rPr>
  </w:style>
  <w:style w:type="character" w:customStyle="1" w:styleId="l82">
    <w:name w:val="l82"/>
    <w:basedOn w:val="Fuentedeprrafopredeter"/>
    <w:rsid w:val="006C409D"/>
    <w:rPr>
      <w:rFonts w:ascii="ff1" w:hAnsi="ff1" w:hint="default"/>
      <w:b w:val="0"/>
      <w:bCs w:val="0"/>
      <w:i w:val="0"/>
      <w:iCs w:val="0"/>
      <w:vanish w:val="0"/>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65">
      <w:bodyDiv w:val="1"/>
      <w:marLeft w:val="0"/>
      <w:marRight w:val="0"/>
      <w:marTop w:val="0"/>
      <w:marBottom w:val="0"/>
      <w:divBdr>
        <w:top w:val="none" w:sz="0" w:space="0" w:color="auto"/>
        <w:left w:val="none" w:sz="0" w:space="0" w:color="auto"/>
        <w:bottom w:val="none" w:sz="0" w:space="0" w:color="auto"/>
        <w:right w:val="none" w:sz="0" w:space="0" w:color="auto"/>
      </w:divBdr>
    </w:div>
    <w:div w:id="2905277">
      <w:bodyDiv w:val="1"/>
      <w:marLeft w:val="0"/>
      <w:marRight w:val="0"/>
      <w:marTop w:val="0"/>
      <w:marBottom w:val="0"/>
      <w:divBdr>
        <w:top w:val="none" w:sz="0" w:space="0" w:color="auto"/>
        <w:left w:val="none" w:sz="0" w:space="0" w:color="auto"/>
        <w:bottom w:val="none" w:sz="0" w:space="0" w:color="auto"/>
        <w:right w:val="none" w:sz="0" w:space="0" w:color="auto"/>
      </w:divBdr>
    </w:div>
    <w:div w:id="3634291">
      <w:bodyDiv w:val="1"/>
      <w:marLeft w:val="0"/>
      <w:marRight w:val="0"/>
      <w:marTop w:val="0"/>
      <w:marBottom w:val="0"/>
      <w:divBdr>
        <w:top w:val="none" w:sz="0" w:space="0" w:color="auto"/>
        <w:left w:val="none" w:sz="0" w:space="0" w:color="auto"/>
        <w:bottom w:val="none" w:sz="0" w:space="0" w:color="auto"/>
        <w:right w:val="none" w:sz="0" w:space="0" w:color="auto"/>
      </w:divBdr>
    </w:div>
    <w:div w:id="3826068">
      <w:bodyDiv w:val="1"/>
      <w:marLeft w:val="0"/>
      <w:marRight w:val="0"/>
      <w:marTop w:val="0"/>
      <w:marBottom w:val="0"/>
      <w:divBdr>
        <w:top w:val="none" w:sz="0" w:space="0" w:color="auto"/>
        <w:left w:val="none" w:sz="0" w:space="0" w:color="auto"/>
        <w:bottom w:val="none" w:sz="0" w:space="0" w:color="auto"/>
        <w:right w:val="none" w:sz="0" w:space="0" w:color="auto"/>
      </w:divBdr>
    </w:div>
    <w:div w:id="4328347">
      <w:bodyDiv w:val="1"/>
      <w:marLeft w:val="0"/>
      <w:marRight w:val="0"/>
      <w:marTop w:val="0"/>
      <w:marBottom w:val="0"/>
      <w:divBdr>
        <w:top w:val="none" w:sz="0" w:space="0" w:color="auto"/>
        <w:left w:val="none" w:sz="0" w:space="0" w:color="auto"/>
        <w:bottom w:val="none" w:sz="0" w:space="0" w:color="auto"/>
        <w:right w:val="none" w:sz="0" w:space="0" w:color="auto"/>
      </w:divBdr>
    </w:div>
    <w:div w:id="5328937">
      <w:bodyDiv w:val="1"/>
      <w:marLeft w:val="0"/>
      <w:marRight w:val="0"/>
      <w:marTop w:val="0"/>
      <w:marBottom w:val="0"/>
      <w:divBdr>
        <w:top w:val="none" w:sz="0" w:space="0" w:color="auto"/>
        <w:left w:val="none" w:sz="0" w:space="0" w:color="auto"/>
        <w:bottom w:val="none" w:sz="0" w:space="0" w:color="auto"/>
        <w:right w:val="none" w:sz="0" w:space="0" w:color="auto"/>
      </w:divBdr>
    </w:div>
    <w:div w:id="6174457">
      <w:bodyDiv w:val="1"/>
      <w:marLeft w:val="0"/>
      <w:marRight w:val="0"/>
      <w:marTop w:val="0"/>
      <w:marBottom w:val="0"/>
      <w:divBdr>
        <w:top w:val="none" w:sz="0" w:space="0" w:color="auto"/>
        <w:left w:val="none" w:sz="0" w:space="0" w:color="auto"/>
        <w:bottom w:val="none" w:sz="0" w:space="0" w:color="auto"/>
        <w:right w:val="none" w:sz="0" w:space="0" w:color="auto"/>
      </w:divBdr>
    </w:div>
    <w:div w:id="7298068">
      <w:bodyDiv w:val="1"/>
      <w:marLeft w:val="0"/>
      <w:marRight w:val="0"/>
      <w:marTop w:val="0"/>
      <w:marBottom w:val="0"/>
      <w:divBdr>
        <w:top w:val="none" w:sz="0" w:space="0" w:color="auto"/>
        <w:left w:val="none" w:sz="0" w:space="0" w:color="auto"/>
        <w:bottom w:val="none" w:sz="0" w:space="0" w:color="auto"/>
        <w:right w:val="none" w:sz="0" w:space="0" w:color="auto"/>
      </w:divBdr>
    </w:div>
    <w:div w:id="8604010">
      <w:bodyDiv w:val="1"/>
      <w:marLeft w:val="0"/>
      <w:marRight w:val="0"/>
      <w:marTop w:val="0"/>
      <w:marBottom w:val="0"/>
      <w:divBdr>
        <w:top w:val="none" w:sz="0" w:space="0" w:color="auto"/>
        <w:left w:val="none" w:sz="0" w:space="0" w:color="auto"/>
        <w:bottom w:val="none" w:sz="0" w:space="0" w:color="auto"/>
        <w:right w:val="none" w:sz="0" w:space="0" w:color="auto"/>
      </w:divBdr>
    </w:div>
    <w:div w:id="8722613">
      <w:bodyDiv w:val="1"/>
      <w:marLeft w:val="0"/>
      <w:marRight w:val="0"/>
      <w:marTop w:val="0"/>
      <w:marBottom w:val="0"/>
      <w:divBdr>
        <w:top w:val="none" w:sz="0" w:space="0" w:color="auto"/>
        <w:left w:val="none" w:sz="0" w:space="0" w:color="auto"/>
        <w:bottom w:val="none" w:sz="0" w:space="0" w:color="auto"/>
        <w:right w:val="none" w:sz="0" w:space="0" w:color="auto"/>
      </w:divBdr>
    </w:div>
    <w:div w:id="9718591">
      <w:bodyDiv w:val="1"/>
      <w:marLeft w:val="0"/>
      <w:marRight w:val="0"/>
      <w:marTop w:val="0"/>
      <w:marBottom w:val="0"/>
      <w:divBdr>
        <w:top w:val="none" w:sz="0" w:space="0" w:color="auto"/>
        <w:left w:val="none" w:sz="0" w:space="0" w:color="auto"/>
        <w:bottom w:val="none" w:sz="0" w:space="0" w:color="auto"/>
        <w:right w:val="none" w:sz="0" w:space="0" w:color="auto"/>
      </w:divBdr>
    </w:div>
    <w:div w:id="10574497">
      <w:bodyDiv w:val="1"/>
      <w:marLeft w:val="0"/>
      <w:marRight w:val="0"/>
      <w:marTop w:val="0"/>
      <w:marBottom w:val="0"/>
      <w:divBdr>
        <w:top w:val="none" w:sz="0" w:space="0" w:color="auto"/>
        <w:left w:val="none" w:sz="0" w:space="0" w:color="auto"/>
        <w:bottom w:val="none" w:sz="0" w:space="0" w:color="auto"/>
        <w:right w:val="none" w:sz="0" w:space="0" w:color="auto"/>
      </w:divBdr>
    </w:div>
    <w:div w:id="10759975">
      <w:bodyDiv w:val="1"/>
      <w:marLeft w:val="0"/>
      <w:marRight w:val="0"/>
      <w:marTop w:val="0"/>
      <w:marBottom w:val="0"/>
      <w:divBdr>
        <w:top w:val="none" w:sz="0" w:space="0" w:color="auto"/>
        <w:left w:val="none" w:sz="0" w:space="0" w:color="auto"/>
        <w:bottom w:val="none" w:sz="0" w:space="0" w:color="auto"/>
        <w:right w:val="none" w:sz="0" w:space="0" w:color="auto"/>
      </w:divBdr>
    </w:div>
    <w:div w:id="14499511">
      <w:bodyDiv w:val="1"/>
      <w:marLeft w:val="0"/>
      <w:marRight w:val="0"/>
      <w:marTop w:val="0"/>
      <w:marBottom w:val="0"/>
      <w:divBdr>
        <w:top w:val="none" w:sz="0" w:space="0" w:color="auto"/>
        <w:left w:val="none" w:sz="0" w:space="0" w:color="auto"/>
        <w:bottom w:val="none" w:sz="0" w:space="0" w:color="auto"/>
        <w:right w:val="none" w:sz="0" w:space="0" w:color="auto"/>
      </w:divBdr>
    </w:div>
    <w:div w:id="15931123">
      <w:bodyDiv w:val="1"/>
      <w:marLeft w:val="0"/>
      <w:marRight w:val="0"/>
      <w:marTop w:val="0"/>
      <w:marBottom w:val="0"/>
      <w:divBdr>
        <w:top w:val="none" w:sz="0" w:space="0" w:color="auto"/>
        <w:left w:val="none" w:sz="0" w:space="0" w:color="auto"/>
        <w:bottom w:val="none" w:sz="0" w:space="0" w:color="auto"/>
        <w:right w:val="none" w:sz="0" w:space="0" w:color="auto"/>
      </w:divBdr>
    </w:div>
    <w:div w:id="15932071">
      <w:bodyDiv w:val="1"/>
      <w:marLeft w:val="0"/>
      <w:marRight w:val="0"/>
      <w:marTop w:val="0"/>
      <w:marBottom w:val="0"/>
      <w:divBdr>
        <w:top w:val="none" w:sz="0" w:space="0" w:color="auto"/>
        <w:left w:val="none" w:sz="0" w:space="0" w:color="auto"/>
        <w:bottom w:val="none" w:sz="0" w:space="0" w:color="auto"/>
        <w:right w:val="none" w:sz="0" w:space="0" w:color="auto"/>
      </w:divBdr>
    </w:div>
    <w:div w:id="16929927">
      <w:bodyDiv w:val="1"/>
      <w:marLeft w:val="0"/>
      <w:marRight w:val="0"/>
      <w:marTop w:val="0"/>
      <w:marBottom w:val="0"/>
      <w:divBdr>
        <w:top w:val="none" w:sz="0" w:space="0" w:color="auto"/>
        <w:left w:val="none" w:sz="0" w:space="0" w:color="auto"/>
        <w:bottom w:val="none" w:sz="0" w:space="0" w:color="auto"/>
        <w:right w:val="none" w:sz="0" w:space="0" w:color="auto"/>
      </w:divBdr>
    </w:div>
    <w:div w:id="18821380">
      <w:bodyDiv w:val="1"/>
      <w:marLeft w:val="0"/>
      <w:marRight w:val="0"/>
      <w:marTop w:val="0"/>
      <w:marBottom w:val="0"/>
      <w:divBdr>
        <w:top w:val="none" w:sz="0" w:space="0" w:color="auto"/>
        <w:left w:val="none" w:sz="0" w:space="0" w:color="auto"/>
        <w:bottom w:val="none" w:sz="0" w:space="0" w:color="auto"/>
        <w:right w:val="none" w:sz="0" w:space="0" w:color="auto"/>
      </w:divBdr>
    </w:div>
    <w:div w:id="20787808">
      <w:bodyDiv w:val="1"/>
      <w:marLeft w:val="0"/>
      <w:marRight w:val="0"/>
      <w:marTop w:val="0"/>
      <w:marBottom w:val="0"/>
      <w:divBdr>
        <w:top w:val="none" w:sz="0" w:space="0" w:color="auto"/>
        <w:left w:val="none" w:sz="0" w:space="0" w:color="auto"/>
        <w:bottom w:val="none" w:sz="0" w:space="0" w:color="auto"/>
        <w:right w:val="none" w:sz="0" w:space="0" w:color="auto"/>
      </w:divBdr>
    </w:div>
    <w:div w:id="23603277">
      <w:bodyDiv w:val="1"/>
      <w:marLeft w:val="0"/>
      <w:marRight w:val="0"/>
      <w:marTop w:val="0"/>
      <w:marBottom w:val="0"/>
      <w:divBdr>
        <w:top w:val="none" w:sz="0" w:space="0" w:color="auto"/>
        <w:left w:val="none" w:sz="0" w:space="0" w:color="auto"/>
        <w:bottom w:val="none" w:sz="0" w:space="0" w:color="auto"/>
        <w:right w:val="none" w:sz="0" w:space="0" w:color="auto"/>
      </w:divBdr>
    </w:div>
    <w:div w:id="27605214">
      <w:bodyDiv w:val="1"/>
      <w:marLeft w:val="0"/>
      <w:marRight w:val="0"/>
      <w:marTop w:val="0"/>
      <w:marBottom w:val="0"/>
      <w:divBdr>
        <w:top w:val="none" w:sz="0" w:space="0" w:color="auto"/>
        <w:left w:val="none" w:sz="0" w:space="0" w:color="auto"/>
        <w:bottom w:val="none" w:sz="0" w:space="0" w:color="auto"/>
        <w:right w:val="none" w:sz="0" w:space="0" w:color="auto"/>
      </w:divBdr>
    </w:div>
    <w:div w:id="28578801">
      <w:bodyDiv w:val="1"/>
      <w:marLeft w:val="0"/>
      <w:marRight w:val="0"/>
      <w:marTop w:val="0"/>
      <w:marBottom w:val="0"/>
      <w:divBdr>
        <w:top w:val="none" w:sz="0" w:space="0" w:color="auto"/>
        <w:left w:val="none" w:sz="0" w:space="0" w:color="auto"/>
        <w:bottom w:val="none" w:sz="0" w:space="0" w:color="auto"/>
        <w:right w:val="none" w:sz="0" w:space="0" w:color="auto"/>
      </w:divBdr>
    </w:div>
    <w:div w:id="29233115">
      <w:bodyDiv w:val="1"/>
      <w:marLeft w:val="0"/>
      <w:marRight w:val="0"/>
      <w:marTop w:val="0"/>
      <w:marBottom w:val="0"/>
      <w:divBdr>
        <w:top w:val="none" w:sz="0" w:space="0" w:color="auto"/>
        <w:left w:val="none" w:sz="0" w:space="0" w:color="auto"/>
        <w:bottom w:val="none" w:sz="0" w:space="0" w:color="auto"/>
        <w:right w:val="none" w:sz="0" w:space="0" w:color="auto"/>
      </w:divBdr>
    </w:div>
    <w:div w:id="29234546">
      <w:bodyDiv w:val="1"/>
      <w:marLeft w:val="0"/>
      <w:marRight w:val="0"/>
      <w:marTop w:val="0"/>
      <w:marBottom w:val="0"/>
      <w:divBdr>
        <w:top w:val="none" w:sz="0" w:space="0" w:color="auto"/>
        <w:left w:val="none" w:sz="0" w:space="0" w:color="auto"/>
        <w:bottom w:val="none" w:sz="0" w:space="0" w:color="auto"/>
        <w:right w:val="none" w:sz="0" w:space="0" w:color="auto"/>
      </w:divBdr>
    </w:div>
    <w:div w:id="29769617">
      <w:bodyDiv w:val="1"/>
      <w:marLeft w:val="0"/>
      <w:marRight w:val="0"/>
      <w:marTop w:val="0"/>
      <w:marBottom w:val="0"/>
      <w:divBdr>
        <w:top w:val="none" w:sz="0" w:space="0" w:color="auto"/>
        <w:left w:val="none" w:sz="0" w:space="0" w:color="auto"/>
        <w:bottom w:val="none" w:sz="0" w:space="0" w:color="auto"/>
        <w:right w:val="none" w:sz="0" w:space="0" w:color="auto"/>
      </w:divBdr>
    </w:div>
    <w:div w:id="29838250">
      <w:bodyDiv w:val="1"/>
      <w:marLeft w:val="0"/>
      <w:marRight w:val="0"/>
      <w:marTop w:val="0"/>
      <w:marBottom w:val="0"/>
      <w:divBdr>
        <w:top w:val="none" w:sz="0" w:space="0" w:color="auto"/>
        <w:left w:val="none" w:sz="0" w:space="0" w:color="auto"/>
        <w:bottom w:val="none" w:sz="0" w:space="0" w:color="auto"/>
        <w:right w:val="none" w:sz="0" w:space="0" w:color="auto"/>
      </w:divBdr>
    </w:div>
    <w:div w:id="32968107">
      <w:bodyDiv w:val="1"/>
      <w:marLeft w:val="0"/>
      <w:marRight w:val="0"/>
      <w:marTop w:val="0"/>
      <w:marBottom w:val="0"/>
      <w:divBdr>
        <w:top w:val="none" w:sz="0" w:space="0" w:color="auto"/>
        <w:left w:val="none" w:sz="0" w:space="0" w:color="auto"/>
        <w:bottom w:val="none" w:sz="0" w:space="0" w:color="auto"/>
        <w:right w:val="none" w:sz="0" w:space="0" w:color="auto"/>
      </w:divBdr>
    </w:div>
    <w:div w:id="33430126">
      <w:bodyDiv w:val="1"/>
      <w:marLeft w:val="0"/>
      <w:marRight w:val="0"/>
      <w:marTop w:val="0"/>
      <w:marBottom w:val="0"/>
      <w:divBdr>
        <w:top w:val="none" w:sz="0" w:space="0" w:color="auto"/>
        <w:left w:val="none" w:sz="0" w:space="0" w:color="auto"/>
        <w:bottom w:val="none" w:sz="0" w:space="0" w:color="auto"/>
        <w:right w:val="none" w:sz="0" w:space="0" w:color="auto"/>
      </w:divBdr>
    </w:div>
    <w:div w:id="36902457">
      <w:bodyDiv w:val="1"/>
      <w:marLeft w:val="0"/>
      <w:marRight w:val="0"/>
      <w:marTop w:val="0"/>
      <w:marBottom w:val="0"/>
      <w:divBdr>
        <w:top w:val="none" w:sz="0" w:space="0" w:color="auto"/>
        <w:left w:val="none" w:sz="0" w:space="0" w:color="auto"/>
        <w:bottom w:val="none" w:sz="0" w:space="0" w:color="auto"/>
        <w:right w:val="none" w:sz="0" w:space="0" w:color="auto"/>
      </w:divBdr>
    </w:div>
    <w:div w:id="38674906">
      <w:bodyDiv w:val="1"/>
      <w:marLeft w:val="0"/>
      <w:marRight w:val="0"/>
      <w:marTop w:val="0"/>
      <w:marBottom w:val="0"/>
      <w:divBdr>
        <w:top w:val="none" w:sz="0" w:space="0" w:color="auto"/>
        <w:left w:val="none" w:sz="0" w:space="0" w:color="auto"/>
        <w:bottom w:val="none" w:sz="0" w:space="0" w:color="auto"/>
        <w:right w:val="none" w:sz="0" w:space="0" w:color="auto"/>
      </w:divBdr>
    </w:div>
    <w:div w:id="41288951">
      <w:bodyDiv w:val="1"/>
      <w:marLeft w:val="0"/>
      <w:marRight w:val="0"/>
      <w:marTop w:val="0"/>
      <w:marBottom w:val="0"/>
      <w:divBdr>
        <w:top w:val="none" w:sz="0" w:space="0" w:color="auto"/>
        <w:left w:val="none" w:sz="0" w:space="0" w:color="auto"/>
        <w:bottom w:val="none" w:sz="0" w:space="0" w:color="auto"/>
        <w:right w:val="none" w:sz="0" w:space="0" w:color="auto"/>
      </w:divBdr>
    </w:div>
    <w:div w:id="41635914">
      <w:bodyDiv w:val="1"/>
      <w:marLeft w:val="0"/>
      <w:marRight w:val="0"/>
      <w:marTop w:val="0"/>
      <w:marBottom w:val="0"/>
      <w:divBdr>
        <w:top w:val="none" w:sz="0" w:space="0" w:color="auto"/>
        <w:left w:val="none" w:sz="0" w:space="0" w:color="auto"/>
        <w:bottom w:val="none" w:sz="0" w:space="0" w:color="auto"/>
        <w:right w:val="none" w:sz="0" w:space="0" w:color="auto"/>
      </w:divBdr>
    </w:div>
    <w:div w:id="43334975">
      <w:bodyDiv w:val="1"/>
      <w:marLeft w:val="0"/>
      <w:marRight w:val="0"/>
      <w:marTop w:val="0"/>
      <w:marBottom w:val="0"/>
      <w:divBdr>
        <w:top w:val="none" w:sz="0" w:space="0" w:color="auto"/>
        <w:left w:val="none" w:sz="0" w:space="0" w:color="auto"/>
        <w:bottom w:val="none" w:sz="0" w:space="0" w:color="auto"/>
        <w:right w:val="none" w:sz="0" w:space="0" w:color="auto"/>
      </w:divBdr>
    </w:div>
    <w:div w:id="43529462">
      <w:bodyDiv w:val="1"/>
      <w:marLeft w:val="0"/>
      <w:marRight w:val="0"/>
      <w:marTop w:val="0"/>
      <w:marBottom w:val="0"/>
      <w:divBdr>
        <w:top w:val="none" w:sz="0" w:space="0" w:color="auto"/>
        <w:left w:val="none" w:sz="0" w:space="0" w:color="auto"/>
        <w:bottom w:val="none" w:sz="0" w:space="0" w:color="auto"/>
        <w:right w:val="none" w:sz="0" w:space="0" w:color="auto"/>
      </w:divBdr>
    </w:div>
    <w:div w:id="44262183">
      <w:bodyDiv w:val="1"/>
      <w:marLeft w:val="0"/>
      <w:marRight w:val="0"/>
      <w:marTop w:val="0"/>
      <w:marBottom w:val="0"/>
      <w:divBdr>
        <w:top w:val="none" w:sz="0" w:space="0" w:color="auto"/>
        <w:left w:val="none" w:sz="0" w:space="0" w:color="auto"/>
        <w:bottom w:val="none" w:sz="0" w:space="0" w:color="auto"/>
        <w:right w:val="none" w:sz="0" w:space="0" w:color="auto"/>
      </w:divBdr>
    </w:div>
    <w:div w:id="44834457">
      <w:bodyDiv w:val="1"/>
      <w:marLeft w:val="0"/>
      <w:marRight w:val="0"/>
      <w:marTop w:val="0"/>
      <w:marBottom w:val="0"/>
      <w:divBdr>
        <w:top w:val="none" w:sz="0" w:space="0" w:color="auto"/>
        <w:left w:val="none" w:sz="0" w:space="0" w:color="auto"/>
        <w:bottom w:val="none" w:sz="0" w:space="0" w:color="auto"/>
        <w:right w:val="none" w:sz="0" w:space="0" w:color="auto"/>
      </w:divBdr>
    </w:div>
    <w:div w:id="47919911">
      <w:bodyDiv w:val="1"/>
      <w:marLeft w:val="0"/>
      <w:marRight w:val="0"/>
      <w:marTop w:val="0"/>
      <w:marBottom w:val="0"/>
      <w:divBdr>
        <w:top w:val="none" w:sz="0" w:space="0" w:color="auto"/>
        <w:left w:val="none" w:sz="0" w:space="0" w:color="auto"/>
        <w:bottom w:val="none" w:sz="0" w:space="0" w:color="auto"/>
        <w:right w:val="none" w:sz="0" w:space="0" w:color="auto"/>
      </w:divBdr>
    </w:div>
    <w:div w:id="48693734">
      <w:bodyDiv w:val="1"/>
      <w:marLeft w:val="0"/>
      <w:marRight w:val="0"/>
      <w:marTop w:val="0"/>
      <w:marBottom w:val="0"/>
      <w:divBdr>
        <w:top w:val="none" w:sz="0" w:space="0" w:color="auto"/>
        <w:left w:val="none" w:sz="0" w:space="0" w:color="auto"/>
        <w:bottom w:val="none" w:sz="0" w:space="0" w:color="auto"/>
        <w:right w:val="none" w:sz="0" w:space="0" w:color="auto"/>
      </w:divBdr>
    </w:div>
    <w:div w:id="50422345">
      <w:bodyDiv w:val="1"/>
      <w:marLeft w:val="0"/>
      <w:marRight w:val="0"/>
      <w:marTop w:val="0"/>
      <w:marBottom w:val="0"/>
      <w:divBdr>
        <w:top w:val="none" w:sz="0" w:space="0" w:color="auto"/>
        <w:left w:val="none" w:sz="0" w:space="0" w:color="auto"/>
        <w:bottom w:val="none" w:sz="0" w:space="0" w:color="auto"/>
        <w:right w:val="none" w:sz="0" w:space="0" w:color="auto"/>
      </w:divBdr>
    </w:div>
    <w:div w:id="50425946">
      <w:bodyDiv w:val="1"/>
      <w:marLeft w:val="0"/>
      <w:marRight w:val="0"/>
      <w:marTop w:val="0"/>
      <w:marBottom w:val="0"/>
      <w:divBdr>
        <w:top w:val="none" w:sz="0" w:space="0" w:color="auto"/>
        <w:left w:val="none" w:sz="0" w:space="0" w:color="auto"/>
        <w:bottom w:val="none" w:sz="0" w:space="0" w:color="auto"/>
        <w:right w:val="none" w:sz="0" w:space="0" w:color="auto"/>
      </w:divBdr>
    </w:div>
    <w:div w:id="51857189">
      <w:bodyDiv w:val="1"/>
      <w:marLeft w:val="0"/>
      <w:marRight w:val="0"/>
      <w:marTop w:val="0"/>
      <w:marBottom w:val="0"/>
      <w:divBdr>
        <w:top w:val="none" w:sz="0" w:space="0" w:color="auto"/>
        <w:left w:val="none" w:sz="0" w:space="0" w:color="auto"/>
        <w:bottom w:val="none" w:sz="0" w:space="0" w:color="auto"/>
        <w:right w:val="none" w:sz="0" w:space="0" w:color="auto"/>
      </w:divBdr>
    </w:div>
    <w:div w:id="59334068">
      <w:bodyDiv w:val="1"/>
      <w:marLeft w:val="0"/>
      <w:marRight w:val="0"/>
      <w:marTop w:val="0"/>
      <w:marBottom w:val="0"/>
      <w:divBdr>
        <w:top w:val="none" w:sz="0" w:space="0" w:color="auto"/>
        <w:left w:val="none" w:sz="0" w:space="0" w:color="auto"/>
        <w:bottom w:val="none" w:sz="0" w:space="0" w:color="auto"/>
        <w:right w:val="none" w:sz="0" w:space="0" w:color="auto"/>
      </w:divBdr>
    </w:div>
    <w:div w:id="61609960">
      <w:bodyDiv w:val="1"/>
      <w:marLeft w:val="0"/>
      <w:marRight w:val="0"/>
      <w:marTop w:val="0"/>
      <w:marBottom w:val="0"/>
      <w:divBdr>
        <w:top w:val="none" w:sz="0" w:space="0" w:color="auto"/>
        <w:left w:val="none" w:sz="0" w:space="0" w:color="auto"/>
        <w:bottom w:val="none" w:sz="0" w:space="0" w:color="auto"/>
        <w:right w:val="none" w:sz="0" w:space="0" w:color="auto"/>
      </w:divBdr>
    </w:div>
    <w:div w:id="62148079">
      <w:bodyDiv w:val="1"/>
      <w:marLeft w:val="0"/>
      <w:marRight w:val="0"/>
      <w:marTop w:val="0"/>
      <w:marBottom w:val="0"/>
      <w:divBdr>
        <w:top w:val="none" w:sz="0" w:space="0" w:color="auto"/>
        <w:left w:val="none" w:sz="0" w:space="0" w:color="auto"/>
        <w:bottom w:val="none" w:sz="0" w:space="0" w:color="auto"/>
        <w:right w:val="none" w:sz="0" w:space="0" w:color="auto"/>
      </w:divBdr>
    </w:div>
    <w:div w:id="64687752">
      <w:bodyDiv w:val="1"/>
      <w:marLeft w:val="0"/>
      <w:marRight w:val="0"/>
      <w:marTop w:val="0"/>
      <w:marBottom w:val="0"/>
      <w:divBdr>
        <w:top w:val="none" w:sz="0" w:space="0" w:color="auto"/>
        <w:left w:val="none" w:sz="0" w:space="0" w:color="auto"/>
        <w:bottom w:val="none" w:sz="0" w:space="0" w:color="auto"/>
        <w:right w:val="none" w:sz="0" w:space="0" w:color="auto"/>
      </w:divBdr>
    </w:div>
    <w:div w:id="67533087">
      <w:bodyDiv w:val="1"/>
      <w:marLeft w:val="0"/>
      <w:marRight w:val="0"/>
      <w:marTop w:val="0"/>
      <w:marBottom w:val="0"/>
      <w:divBdr>
        <w:top w:val="none" w:sz="0" w:space="0" w:color="auto"/>
        <w:left w:val="none" w:sz="0" w:space="0" w:color="auto"/>
        <w:bottom w:val="none" w:sz="0" w:space="0" w:color="auto"/>
        <w:right w:val="none" w:sz="0" w:space="0" w:color="auto"/>
      </w:divBdr>
    </w:div>
    <w:div w:id="69890294">
      <w:bodyDiv w:val="1"/>
      <w:marLeft w:val="0"/>
      <w:marRight w:val="0"/>
      <w:marTop w:val="0"/>
      <w:marBottom w:val="0"/>
      <w:divBdr>
        <w:top w:val="none" w:sz="0" w:space="0" w:color="auto"/>
        <w:left w:val="none" w:sz="0" w:space="0" w:color="auto"/>
        <w:bottom w:val="none" w:sz="0" w:space="0" w:color="auto"/>
        <w:right w:val="none" w:sz="0" w:space="0" w:color="auto"/>
      </w:divBdr>
    </w:div>
    <w:div w:id="71200870">
      <w:bodyDiv w:val="1"/>
      <w:marLeft w:val="0"/>
      <w:marRight w:val="0"/>
      <w:marTop w:val="0"/>
      <w:marBottom w:val="0"/>
      <w:divBdr>
        <w:top w:val="none" w:sz="0" w:space="0" w:color="auto"/>
        <w:left w:val="none" w:sz="0" w:space="0" w:color="auto"/>
        <w:bottom w:val="none" w:sz="0" w:space="0" w:color="auto"/>
        <w:right w:val="none" w:sz="0" w:space="0" w:color="auto"/>
      </w:divBdr>
    </w:div>
    <w:div w:id="73280327">
      <w:bodyDiv w:val="1"/>
      <w:marLeft w:val="0"/>
      <w:marRight w:val="0"/>
      <w:marTop w:val="0"/>
      <w:marBottom w:val="0"/>
      <w:divBdr>
        <w:top w:val="none" w:sz="0" w:space="0" w:color="auto"/>
        <w:left w:val="none" w:sz="0" w:space="0" w:color="auto"/>
        <w:bottom w:val="none" w:sz="0" w:space="0" w:color="auto"/>
        <w:right w:val="none" w:sz="0" w:space="0" w:color="auto"/>
      </w:divBdr>
    </w:div>
    <w:div w:id="74086277">
      <w:bodyDiv w:val="1"/>
      <w:marLeft w:val="0"/>
      <w:marRight w:val="0"/>
      <w:marTop w:val="0"/>
      <w:marBottom w:val="0"/>
      <w:divBdr>
        <w:top w:val="none" w:sz="0" w:space="0" w:color="auto"/>
        <w:left w:val="none" w:sz="0" w:space="0" w:color="auto"/>
        <w:bottom w:val="none" w:sz="0" w:space="0" w:color="auto"/>
        <w:right w:val="none" w:sz="0" w:space="0" w:color="auto"/>
      </w:divBdr>
    </w:div>
    <w:div w:id="74591628">
      <w:bodyDiv w:val="1"/>
      <w:marLeft w:val="0"/>
      <w:marRight w:val="0"/>
      <w:marTop w:val="0"/>
      <w:marBottom w:val="0"/>
      <w:divBdr>
        <w:top w:val="none" w:sz="0" w:space="0" w:color="auto"/>
        <w:left w:val="none" w:sz="0" w:space="0" w:color="auto"/>
        <w:bottom w:val="none" w:sz="0" w:space="0" w:color="auto"/>
        <w:right w:val="none" w:sz="0" w:space="0" w:color="auto"/>
      </w:divBdr>
    </w:div>
    <w:div w:id="76951430">
      <w:bodyDiv w:val="1"/>
      <w:marLeft w:val="0"/>
      <w:marRight w:val="0"/>
      <w:marTop w:val="0"/>
      <w:marBottom w:val="0"/>
      <w:divBdr>
        <w:top w:val="none" w:sz="0" w:space="0" w:color="auto"/>
        <w:left w:val="none" w:sz="0" w:space="0" w:color="auto"/>
        <w:bottom w:val="none" w:sz="0" w:space="0" w:color="auto"/>
        <w:right w:val="none" w:sz="0" w:space="0" w:color="auto"/>
      </w:divBdr>
    </w:div>
    <w:div w:id="78675388">
      <w:bodyDiv w:val="1"/>
      <w:marLeft w:val="0"/>
      <w:marRight w:val="0"/>
      <w:marTop w:val="0"/>
      <w:marBottom w:val="0"/>
      <w:divBdr>
        <w:top w:val="none" w:sz="0" w:space="0" w:color="auto"/>
        <w:left w:val="none" w:sz="0" w:space="0" w:color="auto"/>
        <w:bottom w:val="none" w:sz="0" w:space="0" w:color="auto"/>
        <w:right w:val="none" w:sz="0" w:space="0" w:color="auto"/>
      </w:divBdr>
    </w:div>
    <w:div w:id="78984255">
      <w:bodyDiv w:val="1"/>
      <w:marLeft w:val="0"/>
      <w:marRight w:val="0"/>
      <w:marTop w:val="0"/>
      <w:marBottom w:val="0"/>
      <w:divBdr>
        <w:top w:val="none" w:sz="0" w:space="0" w:color="auto"/>
        <w:left w:val="none" w:sz="0" w:space="0" w:color="auto"/>
        <w:bottom w:val="none" w:sz="0" w:space="0" w:color="auto"/>
        <w:right w:val="none" w:sz="0" w:space="0" w:color="auto"/>
      </w:divBdr>
    </w:div>
    <w:div w:id="79061549">
      <w:bodyDiv w:val="1"/>
      <w:marLeft w:val="0"/>
      <w:marRight w:val="0"/>
      <w:marTop w:val="0"/>
      <w:marBottom w:val="0"/>
      <w:divBdr>
        <w:top w:val="none" w:sz="0" w:space="0" w:color="auto"/>
        <w:left w:val="none" w:sz="0" w:space="0" w:color="auto"/>
        <w:bottom w:val="none" w:sz="0" w:space="0" w:color="auto"/>
        <w:right w:val="none" w:sz="0" w:space="0" w:color="auto"/>
      </w:divBdr>
    </w:div>
    <w:div w:id="80949363">
      <w:bodyDiv w:val="1"/>
      <w:marLeft w:val="0"/>
      <w:marRight w:val="0"/>
      <w:marTop w:val="0"/>
      <w:marBottom w:val="0"/>
      <w:divBdr>
        <w:top w:val="none" w:sz="0" w:space="0" w:color="auto"/>
        <w:left w:val="none" w:sz="0" w:space="0" w:color="auto"/>
        <w:bottom w:val="none" w:sz="0" w:space="0" w:color="auto"/>
        <w:right w:val="none" w:sz="0" w:space="0" w:color="auto"/>
      </w:divBdr>
    </w:div>
    <w:div w:id="81879297">
      <w:bodyDiv w:val="1"/>
      <w:marLeft w:val="0"/>
      <w:marRight w:val="0"/>
      <w:marTop w:val="0"/>
      <w:marBottom w:val="0"/>
      <w:divBdr>
        <w:top w:val="none" w:sz="0" w:space="0" w:color="auto"/>
        <w:left w:val="none" w:sz="0" w:space="0" w:color="auto"/>
        <w:bottom w:val="none" w:sz="0" w:space="0" w:color="auto"/>
        <w:right w:val="none" w:sz="0" w:space="0" w:color="auto"/>
      </w:divBdr>
    </w:div>
    <w:div w:id="82653959">
      <w:bodyDiv w:val="1"/>
      <w:marLeft w:val="0"/>
      <w:marRight w:val="0"/>
      <w:marTop w:val="0"/>
      <w:marBottom w:val="0"/>
      <w:divBdr>
        <w:top w:val="none" w:sz="0" w:space="0" w:color="auto"/>
        <w:left w:val="none" w:sz="0" w:space="0" w:color="auto"/>
        <w:bottom w:val="none" w:sz="0" w:space="0" w:color="auto"/>
        <w:right w:val="none" w:sz="0" w:space="0" w:color="auto"/>
      </w:divBdr>
    </w:div>
    <w:div w:id="83842799">
      <w:bodyDiv w:val="1"/>
      <w:marLeft w:val="0"/>
      <w:marRight w:val="0"/>
      <w:marTop w:val="0"/>
      <w:marBottom w:val="0"/>
      <w:divBdr>
        <w:top w:val="none" w:sz="0" w:space="0" w:color="auto"/>
        <w:left w:val="none" w:sz="0" w:space="0" w:color="auto"/>
        <w:bottom w:val="none" w:sz="0" w:space="0" w:color="auto"/>
        <w:right w:val="none" w:sz="0" w:space="0" w:color="auto"/>
      </w:divBdr>
    </w:div>
    <w:div w:id="88894571">
      <w:bodyDiv w:val="1"/>
      <w:marLeft w:val="0"/>
      <w:marRight w:val="0"/>
      <w:marTop w:val="0"/>
      <w:marBottom w:val="0"/>
      <w:divBdr>
        <w:top w:val="none" w:sz="0" w:space="0" w:color="auto"/>
        <w:left w:val="none" w:sz="0" w:space="0" w:color="auto"/>
        <w:bottom w:val="none" w:sz="0" w:space="0" w:color="auto"/>
        <w:right w:val="none" w:sz="0" w:space="0" w:color="auto"/>
      </w:divBdr>
    </w:div>
    <w:div w:id="89401023">
      <w:bodyDiv w:val="1"/>
      <w:marLeft w:val="0"/>
      <w:marRight w:val="0"/>
      <w:marTop w:val="0"/>
      <w:marBottom w:val="0"/>
      <w:divBdr>
        <w:top w:val="none" w:sz="0" w:space="0" w:color="auto"/>
        <w:left w:val="none" w:sz="0" w:space="0" w:color="auto"/>
        <w:bottom w:val="none" w:sz="0" w:space="0" w:color="auto"/>
        <w:right w:val="none" w:sz="0" w:space="0" w:color="auto"/>
      </w:divBdr>
    </w:div>
    <w:div w:id="89786468">
      <w:bodyDiv w:val="1"/>
      <w:marLeft w:val="0"/>
      <w:marRight w:val="0"/>
      <w:marTop w:val="0"/>
      <w:marBottom w:val="0"/>
      <w:divBdr>
        <w:top w:val="none" w:sz="0" w:space="0" w:color="auto"/>
        <w:left w:val="none" w:sz="0" w:space="0" w:color="auto"/>
        <w:bottom w:val="none" w:sz="0" w:space="0" w:color="auto"/>
        <w:right w:val="none" w:sz="0" w:space="0" w:color="auto"/>
      </w:divBdr>
    </w:div>
    <w:div w:id="89933464">
      <w:bodyDiv w:val="1"/>
      <w:marLeft w:val="0"/>
      <w:marRight w:val="0"/>
      <w:marTop w:val="0"/>
      <w:marBottom w:val="0"/>
      <w:divBdr>
        <w:top w:val="none" w:sz="0" w:space="0" w:color="auto"/>
        <w:left w:val="none" w:sz="0" w:space="0" w:color="auto"/>
        <w:bottom w:val="none" w:sz="0" w:space="0" w:color="auto"/>
        <w:right w:val="none" w:sz="0" w:space="0" w:color="auto"/>
      </w:divBdr>
    </w:div>
    <w:div w:id="90975707">
      <w:bodyDiv w:val="1"/>
      <w:marLeft w:val="0"/>
      <w:marRight w:val="0"/>
      <w:marTop w:val="0"/>
      <w:marBottom w:val="0"/>
      <w:divBdr>
        <w:top w:val="none" w:sz="0" w:space="0" w:color="auto"/>
        <w:left w:val="none" w:sz="0" w:space="0" w:color="auto"/>
        <w:bottom w:val="none" w:sz="0" w:space="0" w:color="auto"/>
        <w:right w:val="none" w:sz="0" w:space="0" w:color="auto"/>
      </w:divBdr>
    </w:div>
    <w:div w:id="94981081">
      <w:bodyDiv w:val="1"/>
      <w:marLeft w:val="0"/>
      <w:marRight w:val="0"/>
      <w:marTop w:val="0"/>
      <w:marBottom w:val="0"/>
      <w:divBdr>
        <w:top w:val="none" w:sz="0" w:space="0" w:color="auto"/>
        <w:left w:val="none" w:sz="0" w:space="0" w:color="auto"/>
        <w:bottom w:val="none" w:sz="0" w:space="0" w:color="auto"/>
        <w:right w:val="none" w:sz="0" w:space="0" w:color="auto"/>
      </w:divBdr>
    </w:div>
    <w:div w:id="100152563">
      <w:bodyDiv w:val="1"/>
      <w:marLeft w:val="0"/>
      <w:marRight w:val="0"/>
      <w:marTop w:val="0"/>
      <w:marBottom w:val="0"/>
      <w:divBdr>
        <w:top w:val="none" w:sz="0" w:space="0" w:color="auto"/>
        <w:left w:val="none" w:sz="0" w:space="0" w:color="auto"/>
        <w:bottom w:val="none" w:sz="0" w:space="0" w:color="auto"/>
        <w:right w:val="none" w:sz="0" w:space="0" w:color="auto"/>
      </w:divBdr>
    </w:div>
    <w:div w:id="100489614">
      <w:bodyDiv w:val="1"/>
      <w:marLeft w:val="0"/>
      <w:marRight w:val="0"/>
      <w:marTop w:val="0"/>
      <w:marBottom w:val="0"/>
      <w:divBdr>
        <w:top w:val="none" w:sz="0" w:space="0" w:color="auto"/>
        <w:left w:val="none" w:sz="0" w:space="0" w:color="auto"/>
        <w:bottom w:val="none" w:sz="0" w:space="0" w:color="auto"/>
        <w:right w:val="none" w:sz="0" w:space="0" w:color="auto"/>
      </w:divBdr>
    </w:div>
    <w:div w:id="101340003">
      <w:bodyDiv w:val="1"/>
      <w:marLeft w:val="0"/>
      <w:marRight w:val="0"/>
      <w:marTop w:val="0"/>
      <w:marBottom w:val="0"/>
      <w:divBdr>
        <w:top w:val="none" w:sz="0" w:space="0" w:color="auto"/>
        <w:left w:val="none" w:sz="0" w:space="0" w:color="auto"/>
        <w:bottom w:val="none" w:sz="0" w:space="0" w:color="auto"/>
        <w:right w:val="none" w:sz="0" w:space="0" w:color="auto"/>
      </w:divBdr>
    </w:div>
    <w:div w:id="101850554">
      <w:bodyDiv w:val="1"/>
      <w:marLeft w:val="0"/>
      <w:marRight w:val="0"/>
      <w:marTop w:val="0"/>
      <w:marBottom w:val="0"/>
      <w:divBdr>
        <w:top w:val="none" w:sz="0" w:space="0" w:color="auto"/>
        <w:left w:val="none" w:sz="0" w:space="0" w:color="auto"/>
        <w:bottom w:val="none" w:sz="0" w:space="0" w:color="auto"/>
        <w:right w:val="none" w:sz="0" w:space="0" w:color="auto"/>
      </w:divBdr>
    </w:div>
    <w:div w:id="102042601">
      <w:bodyDiv w:val="1"/>
      <w:marLeft w:val="0"/>
      <w:marRight w:val="0"/>
      <w:marTop w:val="0"/>
      <w:marBottom w:val="0"/>
      <w:divBdr>
        <w:top w:val="none" w:sz="0" w:space="0" w:color="auto"/>
        <w:left w:val="none" w:sz="0" w:space="0" w:color="auto"/>
        <w:bottom w:val="none" w:sz="0" w:space="0" w:color="auto"/>
        <w:right w:val="none" w:sz="0" w:space="0" w:color="auto"/>
      </w:divBdr>
    </w:div>
    <w:div w:id="103231456">
      <w:bodyDiv w:val="1"/>
      <w:marLeft w:val="0"/>
      <w:marRight w:val="0"/>
      <w:marTop w:val="0"/>
      <w:marBottom w:val="0"/>
      <w:divBdr>
        <w:top w:val="none" w:sz="0" w:space="0" w:color="auto"/>
        <w:left w:val="none" w:sz="0" w:space="0" w:color="auto"/>
        <w:bottom w:val="none" w:sz="0" w:space="0" w:color="auto"/>
        <w:right w:val="none" w:sz="0" w:space="0" w:color="auto"/>
      </w:divBdr>
    </w:div>
    <w:div w:id="104539716">
      <w:bodyDiv w:val="1"/>
      <w:marLeft w:val="0"/>
      <w:marRight w:val="0"/>
      <w:marTop w:val="0"/>
      <w:marBottom w:val="0"/>
      <w:divBdr>
        <w:top w:val="none" w:sz="0" w:space="0" w:color="auto"/>
        <w:left w:val="none" w:sz="0" w:space="0" w:color="auto"/>
        <w:bottom w:val="none" w:sz="0" w:space="0" w:color="auto"/>
        <w:right w:val="none" w:sz="0" w:space="0" w:color="auto"/>
      </w:divBdr>
    </w:div>
    <w:div w:id="105004250">
      <w:bodyDiv w:val="1"/>
      <w:marLeft w:val="0"/>
      <w:marRight w:val="0"/>
      <w:marTop w:val="0"/>
      <w:marBottom w:val="0"/>
      <w:divBdr>
        <w:top w:val="none" w:sz="0" w:space="0" w:color="auto"/>
        <w:left w:val="none" w:sz="0" w:space="0" w:color="auto"/>
        <w:bottom w:val="none" w:sz="0" w:space="0" w:color="auto"/>
        <w:right w:val="none" w:sz="0" w:space="0" w:color="auto"/>
      </w:divBdr>
    </w:div>
    <w:div w:id="105775176">
      <w:bodyDiv w:val="1"/>
      <w:marLeft w:val="0"/>
      <w:marRight w:val="0"/>
      <w:marTop w:val="0"/>
      <w:marBottom w:val="0"/>
      <w:divBdr>
        <w:top w:val="none" w:sz="0" w:space="0" w:color="auto"/>
        <w:left w:val="none" w:sz="0" w:space="0" w:color="auto"/>
        <w:bottom w:val="none" w:sz="0" w:space="0" w:color="auto"/>
        <w:right w:val="none" w:sz="0" w:space="0" w:color="auto"/>
      </w:divBdr>
    </w:div>
    <w:div w:id="106000710">
      <w:bodyDiv w:val="1"/>
      <w:marLeft w:val="0"/>
      <w:marRight w:val="0"/>
      <w:marTop w:val="0"/>
      <w:marBottom w:val="0"/>
      <w:divBdr>
        <w:top w:val="none" w:sz="0" w:space="0" w:color="auto"/>
        <w:left w:val="none" w:sz="0" w:space="0" w:color="auto"/>
        <w:bottom w:val="none" w:sz="0" w:space="0" w:color="auto"/>
        <w:right w:val="none" w:sz="0" w:space="0" w:color="auto"/>
      </w:divBdr>
    </w:div>
    <w:div w:id="109320718">
      <w:bodyDiv w:val="1"/>
      <w:marLeft w:val="0"/>
      <w:marRight w:val="0"/>
      <w:marTop w:val="0"/>
      <w:marBottom w:val="0"/>
      <w:divBdr>
        <w:top w:val="none" w:sz="0" w:space="0" w:color="auto"/>
        <w:left w:val="none" w:sz="0" w:space="0" w:color="auto"/>
        <w:bottom w:val="none" w:sz="0" w:space="0" w:color="auto"/>
        <w:right w:val="none" w:sz="0" w:space="0" w:color="auto"/>
      </w:divBdr>
    </w:div>
    <w:div w:id="110132874">
      <w:bodyDiv w:val="1"/>
      <w:marLeft w:val="0"/>
      <w:marRight w:val="0"/>
      <w:marTop w:val="0"/>
      <w:marBottom w:val="0"/>
      <w:divBdr>
        <w:top w:val="none" w:sz="0" w:space="0" w:color="auto"/>
        <w:left w:val="none" w:sz="0" w:space="0" w:color="auto"/>
        <w:bottom w:val="none" w:sz="0" w:space="0" w:color="auto"/>
        <w:right w:val="none" w:sz="0" w:space="0" w:color="auto"/>
      </w:divBdr>
    </w:div>
    <w:div w:id="110367723">
      <w:bodyDiv w:val="1"/>
      <w:marLeft w:val="0"/>
      <w:marRight w:val="0"/>
      <w:marTop w:val="0"/>
      <w:marBottom w:val="0"/>
      <w:divBdr>
        <w:top w:val="none" w:sz="0" w:space="0" w:color="auto"/>
        <w:left w:val="none" w:sz="0" w:space="0" w:color="auto"/>
        <w:bottom w:val="none" w:sz="0" w:space="0" w:color="auto"/>
        <w:right w:val="none" w:sz="0" w:space="0" w:color="auto"/>
      </w:divBdr>
    </w:div>
    <w:div w:id="111216837">
      <w:bodyDiv w:val="1"/>
      <w:marLeft w:val="0"/>
      <w:marRight w:val="0"/>
      <w:marTop w:val="0"/>
      <w:marBottom w:val="0"/>
      <w:divBdr>
        <w:top w:val="none" w:sz="0" w:space="0" w:color="auto"/>
        <w:left w:val="none" w:sz="0" w:space="0" w:color="auto"/>
        <w:bottom w:val="none" w:sz="0" w:space="0" w:color="auto"/>
        <w:right w:val="none" w:sz="0" w:space="0" w:color="auto"/>
      </w:divBdr>
    </w:div>
    <w:div w:id="112486787">
      <w:bodyDiv w:val="1"/>
      <w:marLeft w:val="0"/>
      <w:marRight w:val="0"/>
      <w:marTop w:val="0"/>
      <w:marBottom w:val="0"/>
      <w:divBdr>
        <w:top w:val="none" w:sz="0" w:space="0" w:color="auto"/>
        <w:left w:val="none" w:sz="0" w:space="0" w:color="auto"/>
        <w:bottom w:val="none" w:sz="0" w:space="0" w:color="auto"/>
        <w:right w:val="none" w:sz="0" w:space="0" w:color="auto"/>
      </w:divBdr>
    </w:div>
    <w:div w:id="112747376">
      <w:bodyDiv w:val="1"/>
      <w:marLeft w:val="0"/>
      <w:marRight w:val="0"/>
      <w:marTop w:val="0"/>
      <w:marBottom w:val="0"/>
      <w:divBdr>
        <w:top w:val="none" w:sz="0" w:space="0" w:color="auto"/>
        <w:left w:val="none" w:sz="0" w:space="0" w:color="auto"/>
        <w:bottom w:val="none" w:sz="0" w:space="0" w:color="auto"/>
        <w:right w:val="none" w:sz="0" w:space="0" w:color="auto"/>
      </w:divBdr>
    </w:div>
    <w:div w:id="112752258">
      <w:bodyDiv w:val="1"/>
      <w:marLeft w:val="0"/>
      <w:marRight w:val="0"/>
      <w:marTop w:val="0"/>
      <w:marBottom w:val="0"/>
      <w:divBdr>
        <w:top w:val="none" w:sz="0" w:space="0" w:color="auto"/>
        <w:left w:val="none" w:sz="0" w:space="0" w:color="auto"/>
        <w:bottom w:val="none" w:sz="0" w:space="0" w:color="auto"/>
        <w:right w:val="none" w:sz="0" w:space="0" w:color="auto"/>
      </w:divBdr>
    </w:div>
    <w:div w:id="112794476">
      <w:bodyDiv w:val="1"/>
      <w:marLeft w:val="0"/>
      <w:marRight w:val="0"/>
      <w:marTop w:val="0"/>
      <w:marBottom w:val="0"/>
      <w:divBdr>
        <w:top w:val="none" w:sz="0" w:space="0" w:color="auto"/>
        <w:left w:val="none" w:sz="0" w:space="0" w:color="auto"/>
        <w:bottom w:val="none" w:sz="0" w:space="0" w:color="auto"/>
        <w:right w:val="none" w:sz="0" w:space="0" w:color="auto"/>
      </w:divBdr>
    </w:div>
    <w:div w:id="114912028">
      <w:bodyDiv w:val="1"/>
      <w:marLeft w:val="0"/>
      <w:marRight w:val="0"/>
      <w:marTop w:val="0"/>
      <w:marBottom w:val="0"/>
      <w:divBdr>
        <w:top w:val="none" w:sz="0" w:space="0" w:color="auto"/>
        <w:left w:val="none" w:sz="0" w:space="0" w:color="auto"/>
        <w:bottom w:val="none" w:sz="0" w:space="0" w:color="auto"/>
        <w:right w:val="none" w:sz="0" w:space="0" w:color="auto"/>
      </w:divBdr>
    </w:div>
    <w:div w:id="116804145">
      <w:bodyDiv w:val="1"/>
      <w:marLeft w:val="0"/>
      <w:marRight w:val="0"/>
      <w:marTop w:val="0"/>
      <w:marBottom w:val="0"/>
      <w:divBdr>
        <w:top w:val="none" w:sz="0" w:space="0" w:color="auto"/>
        <w:left w:val="none" w:sz="0" w:space="0" w:color="auto"/>
        <w:bottom w:val="none" w:sz="0" w:space="0" w:color="auto"/>
        <w:right w:val="none" w:sz="0" w:space="0" w:color="auto"/>
      </w:divBdr>
    </w:div>
    <w:div w:id="118454973">
      <w:bodyDiv w:val="1"/>
      <w:marLeft w:val="0"/>
      <w:marRight w:val="0"/>
      <w:marTop w:val="0"/>
      <w:marBottom w:val="0"/>
      <w:divBdr>
        <w:top w:val="none" w:sz="0" w:space="0" w:color="auto"/>
        <w:left w:val="none" w:sz="0" w:space="0" w:color="auto"/>
        <w:bottom w:val="none" w:sz="0" w:space="0" w:color="auto"/>
        <w:right w:val="none" w:sz="0" w:space="0" w:color="auto"/>
      </w:divBdr>
    </w:div>
    <w:div w:id="118764032">
      <w:bodyDiv w:val="1"/>
      <w:marLeft w:val="0"/>
      <w:marRight w:val="0"/>
      <w:marTop w:val="0"/>
      <w:marBottom w:val="0"/>
      <w:divBdr>
        <w:top w:val="none" w:sz="0" w:space="0" w:color="auto"/>
        <w:left w:val="none" w:sz="0" w:space="0" w:color="auto"/>
        <w:bottom w:val="none" w:sz="0" w:space="0" w:color="auto"/>
        <w:right w:val="none" w:sz="0" w:space="0" w:color="auto"/>
      </w:divBdr>
    </w:div>
    <w:div w:id="119497527">
      <w:bodyDiv w:val="1"/>
      <w:marLeft w:val="0"/>
      <w:marRight w:val="0"/>
      <w:marTop w:val="0"/>
      <w:marBottom w:val="0"/>
      <w:divBdr>
        <w:top w:val="none" w:sz="0" w:space="0" w:color="auto"/>
        <w:left w:val="none" w:sz="0" w:space="0" w:color="auto"/>
        <w:bottom w:val="none" w:sz="0" w:space="0" w:color="auto"/>
        <w:right w:val="none" w:sz="0" w:space="0" w:color="auto"/>
      </w:divBdr>
    </w:div>
    <w:div w:id="119764079">
      <w:bodyDiv w:val="1"/>
      <w:marLeft w:val="0"/>
      <w:marRight w:val="0"/>
      <w:marTop w:val="0"/>
      <w:marBottom w:val="0"/>
      <w:divBdr>
        <w:top w:val="none" w:sz="0" w:space="0" w:color="auto"/>
        <w:left w:val="none" w:sz="0" w:space="0" w:color="auto"/>
        <w:bottom w:val="none" w:sz="0" w:space="0" w:color="auto"/>
        <w:right w:val="none" w:sz="0" w:space="0" w:color="auto"/>
      </w:divBdr>
    </w:div>
    <w:div w:id="119764494">
      <w:bodyDiv w:val="1"/>
      <w:marLeft w:val="0"/>
      <w:marRight w:val="0"/>
      <w:marTop w:val="0"/>
      <w:marBottom w:val="0"/>
      <w:divBdr>
        <w:top w:val="none" w:sz="0" w:space="0" w:color="auto"/>
        <w:left w:val="none" w:sz="0" w:space="0" w:color="auto"/>
        <w:bottom w:val="none" w:sz="0" w:space="0" w:color="auto"/>
        <w:right w:val="none" w:sz="0" w:space="0" w:color="auto"/>
      </w:divBdr>
    </w:div>
    <w:div w:id="121309771">
      <w:bodyDiv w:val="1"/>
      <w:marLeft w:val="0"/>
      <w:marRight w:val="0"/>
      <w:marTop w:val="0"/>
      <w:marBottom w:val="0"/>
      <w:divBdr>
        <w:top w:val="none" w:sz="0" w:space="0" w:color="auto"/>
        <w:left w:val="none" w:sz="0" w:space="0" w:color="auto"/>
        <w:bottom w:val="none" w:sz="0" w:space="0" w:color="auto"/>
        <w:right w:val="none" w:sz="0" w:space="0" w:color="auto"/>
      </w:divBdr>
    </w:div>
    <w:div w:id="123352474">
      <w:bodyDiv w:val="1"/>
      <w:marLeft w:val="0"/>
      <w:marRight w:val="0"/>
      <w:marTop w:val="0"/>
      <w:marBottom w:val="0"/>
      <w:divBdr>
        <w:top w:val="none" w:sz="0" w:space="0" w:color="auto"/>
        <w:left w:val="none" w:sz="0" w:space="0" w:color="auto"/>
        <w:bottom w:val="none" w:sz="0" w:space="0" w:color="auto"/>
        <w:right w:val="none" w:sz="0" w:space="0" w:color="auto"/>
      </w:divBdr>
    </w:div>
    <w:div w:id="124928055">
      <w:bodyDiv w:val="1"/>
      <w:marLeft w:val="0"/>
      <w:marRight w:val="0"/>
      <w:marTop w:val="0"/>
      <w:marBottom w:val="0"/>
      <w:divBdr>
        <w:top w:val="none" w:sz="0" w:space="0" w:color="auto"/>
        <w:left w:val="none" w:sz="0" w:space="0" w:color="auto"/>
        <w:bottom w:val="none" w:sz="0" w:space="0" w:color="auto"/>
        <w:right w:val="none" w:sz="0" w:space="0" w:color="auto"/>
      </w:divBdr>
    </w:div>
    <w:div w:id="125204781">
      <w:bodyDiv w:val="1"/>
      <w:marLeft w:val="0"/>
      <w:marRight w:val="0"/>
      <w:marTop w:val="0"/>
      <w:marBottom w:val="0"/>
      <w:divBdr>
        <w:top w:val="none" w:sz="0" w:space="0" w:color="auto"/>
        <w:left w:val="none" w:sz="0" w:space="0" w:color="auto"/>
        <w:bottom w:val="none" w:sz="0" w:space="0" w:color="auto"/>
        <w:right w:val="none" w:sz="0" w:space="0" w:color="auto"/>
      </w:divBdr>
    </w:div>
    <w:div w:id="125896029">
      <w:bodyDiv w:val="1"/>
      <w:marLeft w:val="0"/>
      <w:marRight w:val="0"/>
      <w:marTop w:val="0"/>
      <w:marBottom w:val="0"/>
      <w:divBdr>
        <w:top w:val="none" w:sz="0" w:space="0" w:color="auto"/>
        <w:left w:val="none" w:sz="0" w:space="0" w:color="auto"/>
        <w:bottom w:val="none" w:sz="0" w:space="0" w:color="auto"/>
        <w:right w:val="none" w:sz="0" w:space="0" w:color="auto"/>
      </w:divBdr>
    </w:div>
    <w:div w:id="126440963">
      <w:bodyDiv w:val="1"/>
      <w:marLeft w:val="0"/>
      <w:marRight w:val="0"/>
      <w:marTop w:val="0"/>
      <w:marBottom w:val="0"/>
      <w:divBdr>
        <w:top w:val="none" w:sz="0" w:space="0" w:color="auto"/>
        <w:left w:val="none" w:sz="0" w:space="0" w:color="auto"/>
        <w:bottom w:val="none" w:sz="0" w:space="0" w:color="auto"/>
        <w:right w:val="none" w:sz="0" w:space="0" w:color="auto"/>
      </w:divBdr>
    </w:div>
    <w:div w:id="127287994">
      <w:bodyDiv w:val="1"/>
      <w:marLeft w:val="0"/>
      <w:marRight w:val="0"/>
      <w:marTop w:val="0"/>
      <w:marBottom w:val="0"/>
      <w:divBdr>
        <w:top w:val="none" w:sz="0" w:space="0" w:color="auto"/>
        <w:left w:val="none" w:sz="0" w:space="0" w:color="auto"/>
        <w:bottom w:val="none" w:sz="0" w:space="0" w:color="auto"/>
        <w:right w:val="none" w:sz="0" w:space="0" w:color="auto"/>
      </w:divBdr>
    </w:div>
    <w:div w:id="127358449">
      <w:bodyDiv w:val="1"/>
      <w:marLeft w:val="0"/>
      <w:marRight w:val="0"/>
      <w:marTop w:val="0"/>
      <w:marBottom w:val="0"/>
      <w:divBdr>
        <w:top w:val="none" w:sz="0" w:space="0" w:color="auto"/>
        <w:left w:val="none" w:sz="0" w:space="0" w:color="auto"/>
        <w:bottom w:val="none" w:sz="0" w:space="0" w:color="auto"/>
        <w:right w:val="none" w:sz="0" w:space="0" w:color="auto"/>
      </w:divBdr>
    </w:div>
    <w:div w:id="128281792">
      <w:bodyDiv w:val="1"/>
      <w:marLeft w:val="0"/>
      <w:marRight w:val="0"/>
      <w:marTop w:val="0"/>
      <w:marBottom w:val="0"/>
      <w:divBdr>
        <w:top w:val="none" w:sz="0" w:space="0" w:color="auto"/>
        <w:left w:val="none" w:sz="0" w:space="0" w:color="auto"/>
        <w:bottom w:val="none" w:sz="0" w:space="0" w:color="auto"/>
        <w:right w:val="none" w:sz="0" w:space="0" w:color="auto"/>
      </w:divBdr>
    </w:div>
    <w:div w:id="128980109">
      <w:bodyDiv w:val="1"/>
      <w:marLeft w:val="0"/>
      <w:marRight w:val="0"/>
      <w:marTop w:val="0"/>
      <w:marBottom w:val="0"/>
      <w:divBdr>
        <w:top w:val="none" w:sz="0" w:space="0" w:color="auto"/>
        <w:left w:val="none" w:sz="0" w:space="0" w:color="auto"/>
        <w:bottom w:val="none" w:sz="0" w:space="0" w:color="auto"/>
        <w:right w:val="none" w:sz="0" w:space="0" w:color="auto"/>
      </w:divBdr>
    </w:div>
    <w:div w:id="129324146">
      <w:bodyDiv w:val="1"/>
      <w:marLeft w:val="0"/>
      <w:marRight w:val="0"/>
      <w:marTop w:val="0"/>
      <w:marBottom w:val="0"/>
      <w:divBdr>
        <w:top w:val="none" w:sz="0" w:space="0" w:color="auto"/>
        <w:left w:val="none" w:sz="0" w:space="0" w:color="auto"/>
        <w:bottom w:val="none" w:sz="0" w:space="0" w:color="auto"/>
        <w:right w:val="none" w:sz="0" w:space="0" w:color="auto"/>
      </w:divBdr>
    </w:div>
    <w:div w:id="130641196">
      <w:bodyDiv w:val="1"/>
      <w:marLeft w:val="0"/>
      <w:marRight w:val="0"/>
      <w:marTop w:val="0"/>
      <w:marBottom w:val="0"/>
      <w:divBdr>
        <w:top w:val="none" w:sz="0" w:space="0" w:color="auto"/>
        <w:left w:val="none" w:sz="0" w:space="0" w:color="auto"/>
        <w:bottom w:val="none" w:sz="0" w:space="0" w:color="auto"/>
        <w:right w:val="none" w:sz="0" w:space="0" w:color="auto"/>
      </w:divBdr>
    </w:div>
    <w:div w:id="132448550">
      <w:bodyDiv w:val="1"/>
      <w:marLeft w:val="0"/>
      <w:marRight w:val="0"/>
      <w:marTop w:val="0"/>
      <w:marBottom w:val="0"/>
      <w:divBdr>
        <w:top w:val="none" w:sz="0" w:space="0" w:color="auto"/>
        <w:left w:val="none" w:sz="0" w:space="0" w:color="auto"/>
        <w:bottom w:val="none" w:sz="0" w:space="0" w:color="auto"/>
        <w:right w:val="none" w:sz="0" w:space="0" w:color="auto"/>
      </w:divBdr>
    </w:div>
    <w:div w:id="132530777">
      <w:bodyDiv w:val="1"/>
      <w:marLeft w:val="0"/>
      <w:marRight w:val="0"/>
      <w:marTop w:val="0"/>
      <w:marBottom w:val="0"/>
      <w:divBdr>
        <w:top w:val="none" w:sz="0" w:space="0" w:color="auto"/>
        <w:left w:val="none" w:sz="0" w:space="0" w:color="auto"/>
        <w:bottom w:val="none" w:sz="0" w:space="0" w:color="auto"/>
        <w:right w:val="none" w:sz="0" w:space="0" w:color="auto"/>
      </w:divBdr>
    </w:div>
    <w:div w:id="132985687">
      <w:bodyDiv w:val="1"/>
      <w:marLeft w:val="0"/>
      <w:marRight w:val="0"/>
      <w:marTop w:val="0"/>
      <w:marBottom w:val="0"/>
      <w:divBdr>
        <w:top w:val="none" w:sz="0" w:space="0" w:color="auto"/>
        <w:left w:val="none" w:sz="0" w:space="0" w:color="auto"/>
        <w:bottom w:val="none" w:sz="0" w:space="0" w:color="auto"/>
        <w:right w:val="none" w:sz="0" w:space="0" w:color="auto"/>
      </w:divBdr>
    </w:div>
    <w:div w:id="135922574">
      <w:bodyDiv w:val="1"/>
      <w:marLeft w:val="0"/>
      <w:marRight w:val="0"/>
      <w:marTop w:val="0"/>
      <w:marBottom w:val="0"/>
      <w:divBdr>
        <w:top w:val="none" w:sz="0" w:space="0" w:color="auto"/>
        <w:left w:val="none" w:sz="0" w:space="0" w:color="auto"/>
        <w:bottom w:val="none" w:sz="0" w:space="0" w:color="auto"/>
        <w:right w:val="none" w:sz="0" w:space="0" w:color="auto"/>
      </w:divBdr>
    </w:div>
    <w:div w:id="137113331">
      <w:bodyDiv w:val="1"/>
      <w:marLeft w:val="0"/>
      <w:marRight w:val="0"/>
      <w:marTop w:val="0"/>
      <w:marBottom w:val="0"/>
      <w:divBdr>
        <w:top w:val="none" w:sz="0" w:space="0" w:color="auto"/>
        <w:left w:val="none" w:sz="0" w:space="0" w:color="auto"/>
        <w:bottom w:val="none" w:sz="0" w:space="0" w:color="auto"/>
        <w:right w:val="none" w:sz="0" w:space="0" w:color="auto"/>
      </w:divBdr>
    </w:div>
    <w:div w:id="139541065">
      <w:bodyDiv w:val="1"/>
      <w:marLeft w:val="0"/>
      <w:marRight w:val="0"/>
      <w:marTop w:val="0"/>
      <w:marBottom w:val="0"/>
      <w:divBdr>
        <w:top w:val="none" w:sz="0" w:space="0" w:color="auto"/>
        <w:left w:val="none" w:sz="0" w:space="0" w:color="auto"/>
        <w:bottom w:val="none" w:sz="0" w:space="0" w:color="auto"/>
        <w:right w:val="none" w:sz="0" w:space="0" w:color="auto"/>
      </w:divBdr>
    </w:div>
    <w:div w:id="142356994">
      <w:bodyDiv w:val="1"/>
      <w:marLeft w:val="0"/>
      <w:marRight w:val="0"/>
      <w:marTop w:val="0"/>
      <w:marBottom w:val="0"/>
      <w:divBdr>
        <w:top w:val="none" w:sz="0" w:space="0" w:color="auto"/>
        <w:left w:val="none" w:sz="0" w:space="0" w:color="auto"/>
        <w:bottom w:val="none" w:sz="0" w:space="0" w:color="auto"/>
        <w:right w:val="none" w:sz="0" w:space="0" w:color="auto"/>
      </w:divBdr>
    </w:div>
    <w:div w:id="146166370">
      <w:bodyDiv w:val="1"/>
      <w:marLeft w:val="0"/>
      <w:marRight w:val="0"/>
      <w:marTop w:val="0"/>
      <w:marBottom w:val="0"/>
      <w:divBdr>
        <w:top w:val="none" w:sz="0" w:space="0" w:color="auto"/>
        <w:left w:val="none" w:sz="0" w:space="0" w:color="auto"/>
        <w:bottom w:val="none" w:sz="0" w:space="0" w:color="auto"/>
        <w:right w:val="none" w:sz="0" w:space="0" w:color="auto"/>
      </w:divBdr>
    </w:div>
    <w:div w:id="147865257">
      <w:bodyDiv w:val="1"/>
      <w:marLeft w:val="0"/>
      <w:marRight w:val="0"/>
      <w:marTop w:val="0"/>
      <w:marBottom w:val="0"/>
      <w:divBdr>
        <w:top w:val="none" w:sz="0" w:space="0" w:color="auto"/>
        <w:left w:val="none" w:sz="0" w:space="0" w:color="auto"/>
        <w:bottom w:val="none" w:sz="0" w:space="0" w:color="auto"/>
        <w:right w:val="none" w:sz="0" w:space="0" w:color="auto"/>
      </w:divBdr>
    </w:div>
    <w:div w:id="148374158">
      <w:bodyDiv w:val="1"/>
      <w:marLeft w:val="0"/>
      <w:marRight w:val="0"/>
      <w:marTop w:val="0"/>
      <w:marBottom w:val="0"/>
      <w:divBdr>
        <w:top w:val="none" w:sz="0" w:space="0" w:color="auto"/>
        <w:left w:val="none" w:sz="0" w:space="0" w:color="auto"/>
        <w:bottom w:val="none" w:sz="0" w:space="0" w:color="auto"/>
        <w:right w:val="none" w:sz="0" w:space="0" w:color="auto"/>
      </w:divBdr>
    </w:div>
    <w:div w:id="150677204">
      <w:bodyDiv w:val="1"/>
      <w:marLeft w:val="0"/>
      <w:marRight w:val="0"/>
      <w:marTop w:val="0"/>
      <w:marBottom w:val="0"/>
      <w:divBdr>
        <w:top w:val="none" w:sz="0" w:space="0" w:color="auto"/>
        <w:left w:val="none" w:sz="0" w:space="0" w:color="auto"/>
        <w:bottom w:val="none" w:sz="0" w:space="0" w:color="auto"/>
        <w:right w:val="none" w:sz="0" w:space="0" w:color="auto"/>
      </w:divBdr>
    </w:div>
    <w:div w:id="151530561">
      <w:bodyDiv w:val="1"/>
      <w:marLeft w:val="0"/>
      <w:marRight w:val="0"/>
      <w:marTop w:val="0"/>
      <w:marBottom w:val="0"/>
      <w:divBdr>
        <w:top w:val="none" w:sz="0" w:space="0" w:color="auto"/>
        <w:left w:val="none" w:sz="0" w:space="0" w:color="auto"/>
        <w:bottom w:val="none" w:sz="0" w:space="0" w:color="auto"/>
        <w:right w:val="none" w:sz="0" w:space="0" w:color="auto"/>
      </w:divBdr>
    </w:div>
    <w:div w:id="154076694">
      <w:bodyDiv w:val="1"/>
      <w:marLeft w:val="0"/>
      <w:marRight w:val="0"/>
      <w:marTop w:val="0"/>
      <w:marBottom w:val="0"/>
      <w:divBdr>
        <w:top w:val="none" w:sz="0" w:space="0" w:color="auto"/>
        <w:left w:val="none" w:sz="0" w:space="0" w:color="auto"/>
        <w:bottom w:val="none" w:sz="0" w:space="0" w:color="auto"/>
        <w:right w:val="none" w:sz="0" w:space="0" w:color="auto"/>
      </w:divBdr>
    </w:div>
    <w:div w:id="156192615">
      <w:bodyDiv w:val="1"/>
      <w:marLeft w:val="0"/>
      <w:marRight w:val="0"/>
      <w:marTop w:val="0"/>
      <w:marBottom w:val="0"/>
      <w:divBdr>
        <w:top w:val="none" w:sz="0" w:space="0" w:color="auto"/>
        <w:left w:val="none" w:sz="0" w:space="0" w:color="auto"/>
        <w:bottom w:val="none" w:sz="0" w:space="0" w:color="auto"/>
        <w:right w:val="none" w:sz="0" w:space="0" w:color="auto"/>
      </w:divBdr>
    </w:div>
    <w:div w:id="156655863">
      <w:bodyDiv w:val="1"/>
      <w:marLeft w:val="0"/>
      <w:marRight w:val="0"/>
      <w:marTop w:val="0"/>
      <w:marBottom w:val="0"/>
      <w:divBdr>
        <w:top w:val="none" w:sz="0" w:space="0" w:color="auto"/>
        <w:left w:val="none" w:sz="0" w:space="0" w:color="auto"/>
        <w:bottom w:val="none" w:sz="0" w:space="0" w:color="auto"/>
        <w:right w:val="none" w:sz="0" w:space="0" w:color="auto"/>
      </w:divBdr>
    </w:div>
    <w:div w:id="156969807">
      <w:bodyDiv w:val="1"/>
      <w:marLeft w:val="0"/>
      <w:marRight w:val="0"/>
      <w:marTop w:val="0"/>
      <w:marBottom w:val="0"/>
      <w:divBdr>
        <w:top w:val="none" w:sz="0" w:space="0" w:color="auto"/>
        <w:left w:val="none" w:sz="0" w:space="0" w:color="auto"/>
        <w:bottom w:val="none" w:sz="0" w:space="0" w:color="auto"/>
        <w:right w:val="none" w:sz="0" w:space="0" w:color="auto"/>
      </w:divBdr>
    </w:div>
    <w:div w:id="160052978">
      <w:bodyDiv w:val="1"/>
      <w:marLeft w:val="0"/>
      <w:marRight w:val="0"/>
      <w:marTop w:val="0"/>
      <w:marBottom w:val="0"/>
      <w:divBdr>
        <w:top w:val="none" w:sz="0" w:space="0" w:color="auto"/>
        <w:left w:val="none" w:sz="0" w:space="0" w:color="auto"/>
        <w:bottom w:val="none" w:sz="0" w:space="0" w:color="auto"/>
        <w:right w:val="none" w:sz="0" w:space="0" w:color="auto"/>
      </w:divBdr>
    </w:div>
    <w:div w:id="170149764">
      <w:bodyDiv w:val="1"/>
      <w:marLeft w:val="0"/>
      <w:marRight w:val="0"/>
      <w:marTop w:val="0"/>
      <w:marBottom w:val="0"/>
      <w:divBdr>
        <w:top w:val="none" w:sz="0" w:space="0" w:color="auto"/>
        <w:left w:val="none" w:sz="0" w:space="0" w:color="auto"/>
        <w:bottom w:val="none" w:sz="0" w:space="0" w:color="auto"/>
        <w:right w:val="none" w:sz="0" w:space="0" w:color="auto"/>
      </w:divBdr>
    </w:div>
    <w:div w:id="170532219">
      <w:bodyDiv w:val="1"/>
      <w:marLeft w:val="0"/>
      <w:marRight w:val="0"/>
      <w:marTop w:val="0"/>
      <w:marBottom w:val="0"/>
      <w:divBdr>
        <w:top w:val="none" w:sz="0" w:space="0" w:color="auto"/>
        <w:left w:val="none" w:sz="0" w:space="0" w:color="auto"/>
        <w:bottom w:val="none" w:sz="0" w:space="0" w:color="auto"/>
        <w:right w:val="none" w:sz="0" w:space="0" w:color="auto"/>
      </w:divBdr>
    </w:div>
    <w:div w:id="170724754">
      <w:bodyDiv w:val="1"/>
      <w:marLeft w:val="0"/>
      <w:marRight w:val="0"/>
      <w:marTop w:val="0"/>
      <w:marBottom w:val="0"/>
      <w:divBdr>
        <w:top w:val="none" w:sz="0" w:space="0" w:color="auto"/>
        <w:left w:val="none" w:sz="0" w:space="0" w:color="auto"/>
        <w:bottom w:val="none" w:sz="0" w:space="0" w:color="auto"/>
        <w:right w:val="none" w:sz="0" w:space="0" w:color="auto"/>
      </w:divBdr>
    </w:div>
    <w:div w:id="171772431">
      <w:bodyDiv w:val="1"/>
      <w:marLeft w:val="0"/>
      <w:marRight w:val="0"/>
      <w:marTop w:val="0"/>
      <w:marBottom w:val="0"/>
      <w:divBdr>
        <w:top w:val="none" w:sz="0" w:space="0" w:color="auto"/>
        <w:left w:val="none" w:sz="0" w:space="0" w:color="auto"/>
        <w:bottom w:val="none" w:sz="0" w:space="0" w:color="auto"/>
        <w:right w:val="none" w:sz="0" w:space="0" w:color="auto"/>
      </w:divBdr>
    </w:div>
    <w:div w:id="175004081">
      <w:bodyDiv w:val="1"/>
      <w:marLeft w:val="0"/>
      <w:marRight w:val="0"/>
      <w:marTop w:val="0"/>
      <w:marBottom w:val="0"/>
      <w:divBdr>
        <w:top w:val="none" w:sz="0" w:space="0" w:color="auto"/>
        <w:left w:val="none" w:sz="0" w:space="0" w:color="auto"/>
        <w:bottom w:val="none" w:sz="0" w:space="0" w:color="auto"/>
        <w:right w:val="none" w:sz="0" w:space="0" w:color="auto"/>
      </w:divBdr>
    </w:div>
    <w:div w:id="177893612">
      <w:bodyDiv w:val="1"/>
      <w:marLeft w:val="0"/>
      <w:marRight w:val="0"/>
      <w:marTop w:val="0"/>
      <w:marBottom w:val="0"/>
      <w:divBdr>
        <w:top w:val="none" w:sz="0" w:space="0" w:color="auto"/>
        <w:left w:val="none" w:sz="0" w:space="0" w:color="auto"/>
        <w:bottom w:val="none" w:sz="0" w:space="0" w:color="auto"/>
        <w:right w:val="none" w:sz="0" w:space="0" w:color="auto"/>
      </w:divBdr>
    </w:div>
    <w:div w:id="178085213">
      <w:bodyDiv w:val="1"/>
      <w:marLeft w:val="0"/>
      <w:marRight w:val="0"/>
      <w:marTop w:val="0"/>
      <w:marBottom w:val="0"/>
      <w:divBdr>
        <w:top w:val="none" w:sz="0" w:space="0" w:color="auto"/>
        <w:left w:val="none" w:sz="0" w:space="0" w:color="auto"/>
        <w:bottom w:val="none" w:sz="0" w:space="0" w:color="auto"/>
        <w:right w:val="none" w:sz="0" w:space="0" w:color="auto"/>
      </w:divBdr>
    </w:div>
    <w:div w:id="179591133">
      <w:bodyDiv w:val="1"/>
      <w:marLeft w:val="0"/>
      <w:marRight w:val="0"/>
      <w:marTop w:val="0"/>
      <w:marBottom w:val="0"/>
      <w:divBdr>
        <w:top w:val="none" w:sz="0" w:space="0" w:color="auto"/>
        <w:left w:val="none" w:sz="0" w:space="0" w:color="auto"/>
        <w:bottom w:val="none" w:sz="0" w:space="0" w:color="auto"/>
        <w:right w:val="none" w:sz="0" w:space="0" w:color="auto"/>
      </w:divBdr>
    </w:div>
    <w:div w:id="180440703">
      <w:bodyDiv w:val="1"/>
      <w:marLeft w:val="0"/>
      <w:marRight w:val="0"/>
      <w:marTop w:val="0"/>
      <w:marBottom w:val="0"/>
      <w:divBdr>
        <w:top w:val="none" w:sz="0" w:space="0" w:color="auto"/>
        <w:left w:val="none" w:sz="0" w:space="0" w:color="auto"/>
        <w:bottom w:val="none" w:sz="0" w:space="0" w:color="auto"/>
        <w:right w:val="none" w:sz="0" w:space="0" w:color="auto"/>
      </w:divBdr>
    </w:div>
    <w:div w:id="183714362">
      <w:bodyDiv w:val="1"/>
      <w:marLeft w:val="0"/>
      <w:marRight w:val="0"/>
      <w:marTop w:val="0"/>
      <w:marBottom w:val="0"/>
      <w:divBdr>
        <w:top w:val="none" w:sz="0" w:space="0" w:color="auto"/>
        <w:left w:val="none" w:sz="0" w:space="0" w:color="auto"/>
        <w:bottom w:val="none" w:sz="0" w:space="0" w:color="auto"/>
        <w:right w:val="none" w:sz="0" w:space="0" w:color="auto"/>
      </w:divBdr>
    </w:div>
    <w:div w:id="186258076">
      <w:bodyDiv w:val="1"/>
      <w:marLeft w:val="0"/>
      <w:marRight w:val="0"/>
      <w:marTop w:val="0"/>
      <w:marBottom w:val="0"/>
      <w:divBdr>
        <w:top w:val="none" w:sz="0" w:space="0" w:color="auto"/>
        <w:left w:val="none" w:sz="0" w:space="0" w:color="auto"/>
        <w:bottom w:val="none" w:sz="0" w:space="0" w:color="auto"/>
        <w:right w:val="none" w:sz="0" w:space="0" w:color="auto"/>
      </w:divBdr>
    </w:div>
    <w:div w:id="190535982">
      <w:bodyDiv w:val="1"/>
      <w:marLeft w:val="0"/>
      <w:marRight w:val="0"/>
      <w:marTop w:val="0"/>
      <w:marBottom w:val="0"/>
      <w:divBdr>
        <w:top w:val="none" w:sz="0" w:space="0" w:color="auto"/>
        <w:left w:val="none" w:sz="0" w:space="0" w:color="auto"/>
        <w:bottom w:val="none" w:sz="0" w:space="0" w:color="auto"/>
        <w:right w:val="none" w:sz="0" w:space="0" w:color="auto"/>
      </w:divBdr>
    </w:div>
    <w:div w:id="191770316">
      <w:bodyDiv w:val="1"/>
      <w:marLeft w:val="0"/>
      <w:marRight w:val="0"/>
      <w:marTop w:val="0"/>
      <w:marBottom w:val="0"/>
      <w:divBdr>
        <w:top w:val="none" w:sz="0" w:space="0" w:color="auto"/>
        <w:left w:val="none" w:sz="0" w:space="0" w:color="auto"/>
        <w:bottom w:val="none" w:sz="0" w:space="0" w:color="auto"/>
        <w:right w:val="none" w:sz="0" w:space="0" w:color="auto"/>
      </w:divBdr>
    </w:div>
    <w:div w:id="194315272">
      <w:bodyDiv w:val="1"/>
      <w:marLeft w:val="0"/>
      <w:marRight w:val="0"/>
      <w:marTop w:val="0"/>
      <w:marBottom w:val="0"/>
      <w:divBdr>
        <w:top w:val="none" w:sz="0" w:space="0" w:color="auto"/>
        <w:left w:val="none" w:sz="0" w:space="0" w:color="auto"/>
        <w:bottom w:val="none" w:sz="0" w:space="0" w:color="auto"/>
        <w:right w:val="none" w:sz="0" w:space="0" w:color="auto"/>
      </w:divBdr>
    </w:div>
    <w:div w:id="196283085">
      <w:bodyDiv w:val="1"/>
      <w:marLeft w:val="0"/>
      <w:marRight w:val="0"/>
      <w:marTop w:val="0"/>
      <w:marBottom w:val="0"/>
      <w:divBdr>
        <w:top w:val="none" w:sz="0" w:space="0" w:color="auto"/>
        <w:left w:val="none" w:sz="0" w:space="0" w:color="auto"/>
        <w:bottom w:val="none" w:sz="0" w:space="0" w:color="auto"/>
        <w:right w:val="none" w:sz="0" w:space="0" w:color="auto"/>
      </w:divBdr>
    </w:div>
    <w:div w:id="196355385">
      <w:bodyDiv w:val="1"/>
      <w:marLeft w:val="0"/>
      <w:marRight w:val="0"/>
      <w:marTop w:val="0"/>
      <w:marBottom w:val="0"/>
      <w:divBdr>
        <w:top w:val="none" w:sz="0" w:space="0" w:color="auto"/>
        <w:left w:val="none" w:sz="0" w:space="0" w:color="auto"/>
        <w:bottom w:val="none" w:sz="0" w:space="0" w:color="auto"/>
        <w:right w:val="none" w:sz="0" w:space="0" w:color="auto"/>
      </w:divBdr>
    </w:div>
    <w:div w:id="196504800">
      <w:bodyDiv w:val="1"/>
      <w:marLeft w:val="0"/>
      <w:marRight w:val="0"/>
      <w:marTop w:val="0"/>
      <w:marBottom w:val="0"/>
      <w:divBdr>
        <w:top w:val="none" w:sz="0" w:space="0" w:color="auto"/>
        <w:left w:val="none" w:sz="0" w:space="0" w:color="auto"/>
        <w:bottom w:val="none" w:sz="0" w:space="0" w:color="auto"/>
        <w:right w:val="none" w:sz="0" w:space="0" w:color="auto"/>
      </w:divBdr>
    </w:div>
    <w:div w:id="198516840">
      <w:bodyDiv w:val="1"/>
      <w:marLeft w:val="0"/>
      <w:marRight w:val="0"/>
      <w:marTop w:val="0"/>
      <w:marBottom w:val="0"/>
      <w:divBdr>
        <w:top w:val="none" w:sz="0" w:space="0" w:color="auto"/>
        <w:left w:val="none" w:sz="0" w:space="0" w:color="auto"/>
        <w:bottom w:val="none" w:sz="0" w:space="0" w:color="auto"/>
        <w:right w:val="none" w:sz="0" w:space="0" w:color="auto"/>
      </w:divBdr>
    </w:div>
    <w:div w:id="201720221">
      <w:bodyDiv w:val="1"/>
      <w:marLeft w:val="0"/>
      <w:marRight w:val="0"/>
      <w:marTop w:val="0"/>
      <w:marBottom w:val="0"/>
      <w:divBdr>
        <w:top w:val="none" w:sz="0" w:space="0" w:color="auto"/>
        <w:left w:val="none" w:sz="0" w:space="0" w:color="auto"/>
        <w:bottom w:val="none" w:sz="0" w:space="0" w:color="auto"/>
        <w:right w:val="none" w:sz="0" w:space="0" w:color="auto"/>
      </w:divBdr>
    </w:div>
    <w:div w:id="202400312">
      <w:bodyDiv w:val="1"/>
      <w:marLeft w:val="0"/>
      <w:marRight w:val="0"/>
      <w:marTop w:val="0"/>
      <w:marBottom w:val="0"/>
      <w:divBdr>
        <w:top w:val="none" w:sz="0" w:space="0" w:color="auto"/>
        <w:left w:val="none" w:sz="0" w:space="0" w:color="auto"/>
        <w:bottom w:val="none" w:sz="0" w:space="0" w:color="auto"/>
        <w:right w:val="none" w:sz="0" w:space="0" w:color="auto"/>
      </w:divBdr>
    </w:div>
    <w:div w:id="208957020">
      <w:bodyDiv w:val="1"/>
      <w:marLeft w:val="0"/>
      <w:marRight w:val="0"/>
      <w:marTop w:val="0"/>
      <w:marBottom w:val="0"/>
      <w:divBdr>
        <w:top w:val="none" w:sz="0" w:space="0" w:color="auto"/>
        <w:left w:val="none" w:sz="0" w:space="0" w:color="auto"/>
        <w:bottom w:val="none" w:sz="0" w:space="0" w:color="auto"/>
        <w:right w:val="none" w:sz="0" w:space="0" w:color="auto"/>
      </w:divBdr>
    </w:div>
    <w:div w:id="208995410">
      <w:bodyDiv w:val="1"/>
      <w:marLeft w:val="0"/>
      <w:marRight w:val="0"/>
      <w:marTop w:val="0"/>
      <w:marBottom w:val="0"/>
      <w:divBdr>
        <w:top w:val="none" w:sz="0" w:space="0" w:color="auto"/>
        <w:left w:val="none" w:sz="0" w:space="0" w:color="auto"/>
        <w:bottom w:val="none" w:sz="0" w:space="0" w:color="auto"/>
        <w:right w:val="none" w:sz="0" w:space="0" w:color="auto"/>
      </w:divBdr>
    </w:div>
    <w:div w:id="211960772">
      <w:bodyDiv w:val="1"/>
      <w:marLeft w:val="0"/>
      <w:marRight w:val="0"/>
      <w:marTop w:val="0"/>
      <w:marBottom w:val="0"/>
      <w:divBdr>
        <w:top w:val="none" w:sz="0" w:space="0" w:color="auto"/>
        <w:left w:val="none" w:sz="0" w:space="0" w:color="auto"/>
        <w:bottom w:val="none" w:sz="0" w:space="0" w:color="auto"/>
        <w:right w:val="none" w:sz="0" w:space="0" w:color="auto"/>
      </w:divBdr>
    </w:div>
    <w:div w:id="216086465">
      <w:bodyDiv w:val="1"/>
      <w:marLeft w:val="0"/>
      <w:marRight w:val="0"/>
      <w:marTop w:val="0"/>
      <w:marBottom w:val="0"/>
      <w:divBdr>
        <w:top w:val="none" w:sz="0" w:space="0" w:color="auto"/>
        <w:left w:val="none" w:sz="0" w:space="0" w:color="auto"/>
        <w:bottom w:val="none" w:sz="0" w:space="0" w:color="auto"/>
        <w:right w:val="none" w:sz="0" w:space="0" w:color="auto"/>
      </w:divBdr>
    </w:div>
    <w:div w:id="216212628">
      <w:bodyDiv w:val="1"/>
      <w:marLeft w:val="0"/>
      <w:marRight w:val="0"/>
      <w:marTop w:val="0"/>
      <w:marBottom w:val="0"/>
      <w:divBdr>
        <w:top w:val="none" w:sz="0" w:space="0" w:color="auto"/>
        <w:left w:val="none" w:sz="0" w:space="0" w:color="auto"/>
        <w:bottom w:val="none" w:sz="0" w:space="0" w:color="auto"/>
        <w:right w:val="none" w:sz="0" w:space="0" w:color="auto"/>
      </w:divBdr>
    </w:div>
    <w:div w:id="217474183">
      <w:bodyDiv w:val="1"/>
      <w:marLeft w:val="0"/>
      <w:marRight w:val="0"/>
      <w:marTop w:val="0"/>
      <w:marBottom w:val="0"/>
      <w:divBdr>
        <w:top w:val="none" w:sz="0" w:space="0" w:color="auto"/>
        <w:left w:val="none" w:sz="0" w:space="0" w:color="auto"/>
        <w:bottom w:val="none" w:sz="0" w:space="0" w:color="auto"/>
        <w:right w:val="none" w:sz="0" w:space="0" w:color="auto"/>
      </w:divBdr>
    </w:div>
    <w:div w:id="217591720">
      <w:bodyDiv w:val="1"/>
      <w:marLeft w:val="0"/>
      <w:marRight w:val="0"/>
      <w:marTop w:val="0"/>
      <w:marBottom w:val="0"/>
      <w:divBdr>
        <w:top w:val="none" w:sz="0" w:space="0" w:color="auto"/>
        <w:left w:val="none" w:sz="0" w:space="0" w:color="auto"/>
        <w:bottom w:val="none" w:sz="0" w:space="0" w:color="auto"/>
        <w:right w:val="none" w:sz="0" w:space="0" w:color="auto"/>
      </w:divBdr>
    </w:div>
    <w:div w:id="218174608">
      <w:bodyDiv w:val="1"/>
      <w:marLeft w:val="0"/>
      <w:marRight w:val="0"/>
      <w:marTop w:val="0"/>
      <w:marBottom w:val="0"/>
      <w:divBdr>
        <w:top w:val="none" w:sz="0" w:space="0" w:color="auto"/>
        <w:left w:val="none" w:sz="0" w:space="0" w:color="auto"/>
        <w:bottom w:val="none" w:sz="0" w:space="0" w:color="auto"/>
        <w:right w:val="none" w:sz="0" w:space="0" w:color="auto"/>
      </w:divBdr>
    </w:div>
    <w:div w:id="220093514">
      <w:bodyDiv w:val="1"/>
      <w:marLeft w:val="0"/>
      <w:marRight w:val="0"/>
      <w:marTop w:val="0"/>
      <w:marBottom w:val="0"/>
      <w:divBdr>
        <w:top w:val="none" w:sz="0" w:space="0" w:color="auto"/>
        <w:left w:val="none" w:sz="0" w:space="0" w:color="auto"/>
        <w:bottom w:val="none" w:sz="0" w:space="0" w:color="auto"/>
        <w:right w:val="none" w:sz="0" w:space="0" w:color="auto"/>
      </w:divBdr>
    </w:div>
    <w:div w:id="221990106">
      <w:bodyDiv w:val="1"/>
      <w:marLeft w:val="0"/>
      <w:marRight w:val="0"/>
      <w:marTop w:val="0"/>
      <w:marBottom w:val="0"/>
      <w:divBdr>
        <w:top w:val="none" w:sz="0" w:space="0" w:color="auto"/>
        <w:left w:val="none" w:sz="0" w:space="0" w:color="auto"/>
        <w:bottom w:val="none" w:sz="0" w:space="0" w:color="auto"/>
        <w:right w:val="none" w:sz="0" w:space="0" w:color="auto"/>
      </w:divBdr>
    </w:div>
    <w:div w:id="223373663">
      <w:bodyDiv w:val="1"/>
      <w:marLeft w:val="0"/>
      <w:marRight w:val="0"/>
      <w:marTop w:val="0"/>
      <w:marBottom w:val="0"/>
      <w:divBdr>
        <w:top w:val="none" w:sz="0" w:space="0" w:color="auto"/>
        <w:left w:val="none" w:sz="0" w:space="0" w:color="auto"/>
        <w:bottom w:val="none" w:sz="0" w:space="0" w:color="auto"/>
        <w:right w:val="none" w:sz="0" w:space="0" w:color="auto"/>
      </w:divBdr>
    </w:div>
    <w:div w:id="224343390">
      <w:bodyDiv w:val="1"/>
      <w:marLeft w:val="0"/>
      <w:marRight w:val="0"/>
      <w:marTop w:val="0"/>
      <w:marBottom w:val="0"/>
      <w:divBdr>
        <w:top w:val="none" w:sz="0" w:space="0" w:color="auto"/>
        <w:left w:val="none" w:sz="0" w:space="0" w:color="auto"/>
        <w:bottom w:val="none" w:sz="0" w:space="0" w:color="auto"/>
        <w:right w:val="none" w:sz="0" w:space="0" w:color="auto"/>
      </w:divBdr>
    </w:div>
    <w:div w:id="224536261">
      <w:bodyDiv w:val="1"/>
      <w:marLeft w:val="0"/>
      <w:marRight w:val="0"/>
      <w:marTop w:val="0"/>
      <w:marBottom w:val="0"/>
      <w:divBdr>
        <w:top w:val="none" w:sz="0" w:space="0" w:color="auto"/>
        <w:left w:val="none" w:sz="0" w:space="0" w:color="auto"/>
        <w:bottom w:val="none" w:sz="0" w:space="0" w:color="auto"/>
        <w:right w:val="none" w:sz="0" w:space="0" w:color="auto"/>
      </w:divBdr>
    </w:div>
    <w:div w:id="227039583">
      <w:bodyDiv w:val="1"/>
      <w:marLeft w:val="0"/>
      <w:marRight w:val="0"/>
      <w:marTop w:val="0"/>
      <w:marBottom w:val="0"/>
      <w:divBdr>
        <w:top w:val="none" w:sz="0" w:space="0" w:color="auto"/>
        <w:left w:val="none" w:sz="0" w:space="0" w:color="auto"/>
        <w:bottom w:val="none" w:sz="0" w:space="0" w:color="auto"/>
        <w:right w:val="none" w:sz="0" w:space="0" w:color="auto"/>
      </w:divBdr>
    </w:div>
    <w:div w:id="227955597">
      <w:bodyDiv w:val="1"/>
      <w:marLeft w:val="0"/>
      <w:marRight w:val="0"/>
      <w:marTop w:val="0"/>
      <w:marBottom w:val="0"/>
      <w:divBdr>
        <w:top w:val="none" w:sz="0" w:space="0" w:color="auto"/>
        <w:left w:val="none" w:sz="0" w:space="0" w:color="auto"/>
        <w:bottom w:val="none" w:sz="0" w:space="0" w:color="auto"/>
        <w:right w:val="none" w:sz="0" w:space="0" w:color="auto"/>
      </w:divBdr>
    </w:div>
    <w:div w:id="229076193">
      <w:bodyDiv w:val="1"/>
      <w:marLeft w:val="0"/>
      <w:marRight w:val="0"/>
      <w:marTop w:val="0"/>
      <w:marBottom w:val="0"/>
      <w:divBdr>
        <w:top w:val="none" w:sz="0" w:space="0" w:color="auto"/>
        <w:left w:val="none" w:sz="0" w:space="0" w:color="auto"/>
        <w:bottom w:val="none" w:sz="0" w:space="0" w:color="auto"/>
        <w:right w:val="none" w:sz="0" w:space="0" w:color="auto"/>
      </w:divBdr>
    </w:div>
    <w:div w:id="231742925">
      <w:bodyDiv w:val="1"/>
      <w:marLeft w:val="0"/>
      <w:marRight w:val="0"/>
      <w:marTop w:val="0"/>
      <w:marBottom w:val="0"/>
      <w:divBdr>
        <w:top w:val="none" w:sz="0" w:space="0" w:color="auto"/>
        <w:left w:val="none" w:sz="0" w:space="0" w:color="auto"/>
        <w:bottom w:val="none" w:sz="0" w:space="0" w:color="auto"/>
        <w:right w:val="none" w:sz="0" w:space="0" w:color="auto"/>
      </w:divBdr>
    </w:div>
    <w:div w:id="232160949">
      <w:bodyDiv w:val="1"/>
      <w:marLeft w:val="0"/>
      <w:marRight w:val="0"/>
      <w:marTop w:val="0"/>
      <w:marBottom w:val="0"/>
      <w:divBdr>
        <w:top w:val="none" w:sz="0" w:space="0" w:color="auto"/>
        <w:left w:val="none" w:sz="0" w:space="0" w:color="auto"/>
        <w:bottom w:val="none" w:sz="0" w:space="0" w:color="auto"/>
        <w:right w:val="none" w:sz="0" w:space="0" w:color="auto"/>
      </w:divBdr>
    </w:div>
    <w:div w:id="234239557">
      <w:bodyDiv w:val="1"/>
      <w:marLeft w:val="0"/>
      <w:marRight w:val="0"/>
      <w:marTop w:val="0"/>
      <w:marBottom w:val="0"/>
      <w:divBdr>
        <w:top w:val="none" w:sz="0" w:space="0" w:color="auto"/>
        <w:left w:val="none" w:sz="0" w:space="0" w:color="auto"/>
        <w:bottom w:val="none" w:sz="0" w:space="0" w:color="auto"/>
        <w:right w:val="none" w:sz="0" w:space="0" w:color="auto"/>
      </w:divBdr>
    </w:div>
    <w:div w:id="236716097">
      <w:bodyDiv w:val="1"/>
      <w:marLeft w:val="0"/>
      <w:marRight w:val="0"/>
      <w:marTop w:val="0"/>
      <w:marBottom w:val="0"/>
      <w:divBdr>
        <w:top w:val="none" w:sz="0" w:space="0" w:color="auto"/>
        <w:left w:val="none" w:sz="0" w:space="0" w:color="auto"/>
        <w:bottom w:val="none" w:sz="0" w:space="0" w:color="auto"/>
        <w:right w:val="none" w:sz="0" w:space="0" w:color="auto"/>
      </w:divBdr>
    </w:div>
    <w:div w:id="238559616">
      <w:bodyDiv w:val="1"/>
      <w:marLeft w:val="0"/>
      <w:marRight w:val="0"/>
      <w:marTop w:val="0"/>
      <w:marBottom w:val="0"/>
      <w:divBdr>
        <w:top w:val="none" w:sz="0" w:space="0" w:color="auto"/>
        <w:left w:val="none" w:sz="0" w:space="0" w:color="auto"/>
        <w:bottom w:val="none" w:sz="0" w:space="0" w:color="auto"/>
        <w:right w:val="none" w:sz="0" w:space="0" w:color="auto"/>
      </w:divBdr>
    </w:div>
    <w:div w:id="240871749">
      <w:bodyDiv w:val="1"/>
      <w:marLeft w:val="0"/>
      <w:marRight w:val="0"/>
      <w:marTop w:val="0"/>
      <w:marBottom w:val="0"/>
      <w:divBdr>
        <w:top w:val="none" w:sz="0" w:space="0" w:color="auto"/>
        <w:left w:val="none" w:sz="0" w:space="0" w:color="auto"/>
        <w:bottom w:val="none" w:sz="0" w:space="0" w:color="auto"/>
        <w:right w:val="none" w:sz="0" w:space="0" w:color="auto"/>
      </w:divBdr>
    </w:div>
    <w:div w:id="244339123">
      <w:bodyDiv w:val="1"/>
      <w:marLeft w:val="0"/>
      <w:marRight w:val="0"/>
      <w:marTop w:val="0"/>
      <w:marBottom w:val="0"/>
      <w:divBdr>
        <w:top w:val="none" w:sz="0" w:space="0" w:color="auto"/>
        <w:left w:val="none" w:sz="0" w:space="0" w:color="auto"/>
        <w:bottom w:val="none" w:sz="0" w:space="0" w:color="auto"/>
        <w:right w:val="none" w:sz="0" w:space="0" w:color="auto"/>
      </w:divBdr>
    </w:div>
    <w:div w:id="244344982">
      <w:bodyDiv w:val="1"/>
      <w:marLeft w:val="0"/>
      <w:marRight w:val="0"/>
      <w:marTop w:val="0"/>
      <w:marBottom w:val="0"/>
      <w:divBdr>
        <w:top w:val="none" w:sz="0" w:space="0" w:color="auto"/>
        <w:left w:val="none" w:sz="0" w:space="0" w:color="auto"/>
        <w:bottom w:val="none" w:sz="0" w:space="0" w:color="auto"/>
        <w:right w:val="none" w:sz="0" w:space="0" w:color="auto"/>
      </w:divBdr>
    </w:div>
    <w:div w:id="245114850">
      <w:bodyDiv w:val="1"/>
      <w:marLeft w:val="0"/>
      <w:marRight w:val="0"/>
      <w:marTop w:val="0"/>
      <w:marBottom w:val="0"/>
      <w:divBdr>
        <w:top w:val="none" w:sz="0" w:space="0" w:color="auto"/>
        <w:left w:val="none" w:sz="0" w:space="0" w:color="auto"/>
        <w:bottom w:val="none" w:sz="0" w:space="0" w:color="auto"/>
        <w:right w:val="none" w:sz="0" w:space="0" w:color="auto"/>
      </w:divBdr>
    </w:div>
    <w:div w:id="248123411">
      <w:bodyDiv w:val="1"/>
      <w:marLeft w:val="0"/>
      <w:marRight w:val="0"/>
      <w:marTop w:val="0"/>
      <w:marBottom w:val="0"/>
      <w:divBdr>
        <w:top w:val="none" w:sz="0" w:space="0" w:color="auto"/>
        <w:left w:val="none" w:sz="0" w:space="0" w:color="auto"/>
        <w:bottom w:val="none" w:sz="0" w:space="0" w:color="auto"/>
        <w:right w:val="none" w:sz="0" w:space="0" w:color="auto"/>
      </w:divBdr>
    </w:div>
    <w:div w:id="248463586">
      <w:bodyDiv w:val="1"/>
      <w:marLeft w:val="0"/>
      <w:marRight w:val="0"/>
      <w:marTop w:val="0"/>
      <w:marBottom w:val="0"/>
      <w:divBdr>
        <w:top w:val="none" w:sz="0" w:space="0" w:color="auto"/>
        <w:left w:val="none" w:sz="0" w:space="0" w:color="auto"/>
        <w:bottom w:val="none" w:sz="0" w:space="0" w:color="auto"/>
        <w:right w:val="none" w:sz="0" w:space="0" w:color="auto"/>
      </w:divBdr>
    </w:div>
    <w:div w:id="249513253">
      <w:bodyDiv w:val="1"/>
      <w:marLeft w:val="0"/>
      <w:marRight w:val="0"/>
      <w:marTop w:val="0"/>
      <w:marBottom w:val="0"/>
      <w:divBdr>
        <w:top w:val="none" w:sz="0" w:space="0" w:color="auto"/>
        <w:left w:val="none" w:sz="0" w:space="0" w:color="auto"/>
        <w:bottom w:val="none" w:sz="0" w:space="0" w:color="auto"/>
        <w:right w:val="none" w:sz="0" w:space="0" w:color="auto"/>
      </w:divBdr>
    </w:div>
    <w:div w:id="250479187">
      <w:bodyDiv w:val="1"/>
      <w:marLeft w:val="0"/>
      <w:marRight w:val="0"/>
      <w:marTop w:val="0"/>
      <w:marBottom w:val="0"/>
      <w:divBdr>
        <w:top w:val="none" w:sz="0" w:space="0" w:color="auto"/>
        <w:left w:val="none" w:sz="0" w:space="0" w:color="auto"/>
        <w:bottom w:val="none" w:sz="0" w:space="0" w:color="auto"/>
        <w:right w:val="none" w:sz="0" w:space="0" w:color="auto"/>
      </w:divBdr>
    </w:div>
    <w:div w:id="251201113">
      <w:bodyDiv w:val="1"/>
      <w:marLeft w:val="0"/>
      <w:marRight w:val="0"/>
      <w:marTop w:val="0"/>
      <w:marBottom w:val="0"/>
      <w:divBdr>
        <w:top w:val="none" w:sz="0" w:space="0" w:color="auto"/>
        <w:left w:val="none" w:sz="0" w:space="0" w:color="auto"/>
        <w:bottom w:val="none" w:sz="0" w:space="0" w:color="auto"/>
        <w:right w:val="none" w:sz="0" w:space="0" w:color="auto"/>
      </w:divBdr>
    </w:div>
    <w:div w:id="252978320">
      <w:bodyDiv w:val="1"/>
      <w:marLeft w:val="0"/>
      <w:marRight w:val="0"/>
      <w:marTop w:val="0"/>
      <w:marBottom w:val="0"/>
      <w:divBdr>
        <w:top w:val="none" w:sz="0" w:space="0" w:color="auto"/>
        <w:left w:val="none" w:sz="0" w:space="0" w:color="auto"/>
        <w:bottom w:val="none" w:sz="0" w:space="0" w:color="auto"/>
        <w:right w:val="none" w:sz="0" w:space="0" w:color="auto"/>
      </w:divBdr>
    </w:div>
    <w:div w:id="253124288">
      <w:bodyDiv w:val="1"/>
      <w:marLeft w:val="0"/>
      <w:marRight w:val="0"/>
      <w:marTop w:val="0"/>
      <w:marBottom w:val="0"/>
      <w:divBdr>
        <w:top w:val="none" w:sz="0" w:space="0" w:color="auto"/>
        <w:left w:val="none" w:sz="0" w:space="0" w:color="auto"/>
        <w:bottom w:val="none" w:sz="0" w:space="0" w:color="auto"/>
        <w:right w:val="none" w:sz="0" w:space="0" w:color="auto"/>
      </w:divBdr>
    </w:div>
    <w:div w:id="264386548">
      <w:bodyDiv w:val="1"/>
      <w:marLeft w:val="0"/>
      <w:marRight w:val="0"/>
      <w:marTop w:val="0"/>
      <w:marBottom w:val="0"/>
      <w:divBdr>
        <w:top w:val="none" w:sz="0" w:space="0" w:color="auto"/>
        <w:left w:val="none" w:sz="0" w:space="0" w:color="auto"/>
        <w:bottom w:val="none" w:sz="0" w:space="0" w:color="auto"/>
        <w:right w:val="none" w:sz="0" w:space="0" w:color="auto"/>
      </w:divBdr>
    </w:div>
    <w:div w:id="268125860">
      <w:bodyDiv w:val="1"/>
      <w:marLeft w:val="0"/>
      <w:marRight w:val="0"/>
      <w:marTop w:val="0"/>
      <w:marBottom w:val="0"/>
      <w:divBdr>
        <w:top w:val="none" w:sz="0" w:space="0" w:color="auto"/>
        <w:left w:val="none" w:sz="0" w:space="0" w:color="auto"/>
        <w:bottom w:val="none" w:sz="0" w:space="0" w:color="auto"/>
        <w:right w:val="none" w:sz="0" w:space="0" w:color="auto"/>
      </w:divBdr>
    </w:div>
    <w:div w:id="269633465">
      <w:bodyDiv w:val="1"/>
      <w:marLeft w:val="0"/>
      <w:marRight w:val="0"/>
      <w:marTop w:val="0"/>
      <w:marBottom w:val="0"/>
      <w:divBdr>
        <w:top w:val="none" w:sz="0" w:space="0" w:color="auto"/>
        <w:left w:val="none" w:sz="0" w:space="0" w:color="auto"/>
        <w:bottom w:val="none" w:sz="0" w:space="0" w:color="auto"/>
        <w:right w:val="none" w:sz="0" w:space="0" w:color="auto"/>
      </w:divBdr>
    </w:div>
    <w:div w:id="270403871">
      <w:bodyDiv w:val="1"/>
      <w:marLeft w:val="0"/>
      <w:marRight w:val="0"/>
      <w:marTop w:val="0"/>
      <w:marBottom w:val="0"/>
      <w:divBdr>
        <w:top w:val="none" w:sz="0" w:space="0" w:color="auto"/>
        <w:left w:val="none" w:sz="0" w:space="0" w:color="auto"/>
        <w:bottom w:val="none" w:sz="0" w:space="0" w:color="auto"/>
        <w:right w:val="none" w:sz="0" w:space="0" w:color="auto"/>
      </w:divBdr>
    </w:div>
    <w:div w:id="271743986">
      <w:bodyDiv w:val="1"/>
      <w:marLeft w:val="0"/>
      <w:marRight w:val="0"/>
      <w:marTop w:val="0"/>
      <w:marBottom w:val="0"/>
      <w:divBdr>
        <w:top w:val="none" w:sz="0" w:space="0" w:color="auto"/>
        <w:left w:val="none" w:sz="0" w:space="0" w:color="auto"/>
        <w:bottom w:val="none" w:sz="0" w:space="0" w:color="auto"/>
        <w:right w:val="none" w:sz="0" w:space="0" w:color="auto"/>
      </w:divBdr>
    </w:div>
    <w:div w:id="271860944">
      <w:bodyDiv w:val="1"/>
      <w:marLeft w:val="0"/>
      <w:marRight w:val="0"/>
      <w:marTop w:val="0"/>
      <w:marBottom w:val="0"/>
      <w:divBdr>
        <w:top w:val="none" w:sz="0" w:space="0" w:color="auto"/>
        <w:left w:val="none" w:sz="0" w:space="0" w:color="auto"/>
        <w:bottom w:val="none" w:sz="0" w:space="0" w:color="auto"/>
        <w:right w:val="none" w:sz="0" w:space="0" w:color="auto"/>
      </w:divBdr>
    </w:div>
    <w:div w:id="271979138">
      <w:bodyDiv w:val="1"/>
      <w:marLeft w:val="0"/>
      <w:marRight w:val="0"/>
      <w:marTop w:val="0"/>
      <w:marBottom w:val="0"/>
      <w:divBdr>
        <w:top w:val="none" w:sz="0" w:space="0" w:color="auto"/>
        <w:left w:val="none" w:sz="0" w:space="0" w:color="auto"/>
        <w:bottom w:val="none" w:sz="0" w:space="0" w:color="auto"/>
        <w:right w:val="none" w:sz="0" w:space="0" w:color="auto"/>
      </w:divBdr>
    </w:div>
    <w:div w:id="272250315">
      <w:bodyDiv w:val="1"/>
      <w:marLeft w:val="0"/>
      <w:marRight w:val="0"/>
      <w:marTop w:val="0"/>
      <w:marBottom w:val="0"/>
      <w:divBdr>
        <w:top w:val="none" w:sz="0" w:space="0" w:color="auto"/>
        <w:left w:val="none" w:sz="0" w:space="0" w:color="auto"/>
        <w:bottom w:val="none" w:sz="0" w:space="0" w:color="auto"/>
        <w:right w:val="none" w:sz="0" w:space="0" w:color="auto"/>
      </w:divBdr>
    </w:div>
    <w:div w:id="273100496">
      <w:bodyDiv w:val="1"/>
      <w:marLeft w:val="0"/>
      <w:marRight w:val="0"/>
      <w:marTop w:val="0"/>
      <w:marBottom w:val="0"/>
      <w:divBdr>
        <w:top w:val="none" w:sz="0" w:space="0" w:color="auto"/>
        <w:left w:val="none" w:sz="0" w:space="0" w:color="auto"/>
        <w:bottom w:val="none" w:sz="0" w:space="0" w:color="auto"/>
        <w:right w:val="none" w:sz="0" w:space="0" w:color="auto"/>
      </w:divBdr>
    </w:div>
    <w:div w:id="274220426">
      <w:bodyDiv w:val="1"/>
      <w:marLeft w:val="0"/>
      <w:marRight w:val="0"/>
      <w:marTop w:val="0"/>
      <w:marBottom w:val="0"/>
      <w:divBdr>
        <w:top w:val="none" w:sz="0" w:space="0" w:color="auto"/>
        <w:left w:val="none" w:sz="0" w:space="0" w:color="auto"/>
        <w:bottom w:val="none" w:sz="0" w:space="0" w:color="auto"/>
        <w:right w:val="none" w:sz="0" w:space="0" w:color="auto"/>
      </w:divBdr>
    </w:div>
    <w:div w:id="278992326">
      <w:bodyDiv w:val="1"/>
      <w:marLeft w:val="0"/>
      <w:marRight w:val="0"/>
      <w:marTop w:val="0"/>
      <w:marBottom w:val="0"/>
      <w:divBdr>
        <w:top w:val="none" w:sz="0" w:space="0" w:color="auto"/>
        <w:left w:val="none" w:sz="0" w:space="0" w:color="auto"/>
        <w:bottom w:val="none" w:sz="0" w:space="0" w:color="auto"/>
        <w:right w:val="none" w:sz="0" w:space="0" w:color="auto"/>
      </w:divBdr>
    </w:div>
    <w:div w:id="281615815">
      <w:bodyDiv w:val="1"/>
      <w:marLeft w:val="0"/>
      <w:marRight w:val="0"/>
      <w:marTop w:val="0"/>
      <w:marBottom w:val="0"/>
      <w:divBdr>
        <w:top w:val="none" w:sz="0" w:space="0" w:color="auto"/>
        <w:left w:val="none" w:sz="0" w:space="0" w:color="auto"/>
        <w:bottom w:val="none" w:sz="0" w:space="0" w:color="auto"/>
        <w:right w:val="none" w:sz="0" w:space="0" w:color="auto"/>
      </w:divBdr>
    </w:div>
    <w:div w:id="283122551">
      <w:bodyDiv w:val="1"/>
      <w:marLeft w:val="0"/>
      <w:marRight w:val="0"/>
      <w:marTop w:val="0"/>
      <w:marBottom w:val="0"/>
      <w:divBdr>
        <w:top w:val="none" w:sz="0" w:space="0" w:color="auto"/>
        <w:left w:val="none" w:sz="0" w:space="0" w:color="auto"/>
        <w:bottom w:val="none" w:sz="0" w:space="0" w:color="auto"/>
        <w:right w:val="none" w:sz="0" w:space="0" w:color="auto"/>
      </w:divBdr>
    </w:div>
    <w:div w:id="284580431">
      <w:bodyDiv w:val="1"/>
      <w:marLeft w:val="0"/>
      <w:marRight w:val="0"/>
      <w:marTop w:val="0"/>
      <w:marBottom w:val="0"/>
      <w:divBdr>
        <w:top w:val="none" w:sz="0" w:space="0" w:color="auto"/>
        <w:left w:val="none" w:sz="0" w:space="0" w:color="auto"/>
        <w:bottom w:val="none" w:sz="0" w:space="0" w:color="auto"/>
        <w:right w:val="none" w:sz="0" w:space="0" w:color="auto"/>
      </w:divBdr>
    </w:div>
    <w:div w:id="284698043">
      <w:bodyDiv w:val="1"/>
      <w:marLeft w:val="0"/>
      <w:marRight w:val="0"/>
      <w:marTop w:val="0"/>
      <w:marBottom w:val="0"/>
      <w:divBdr>
        <w:top w:val="none" w:sz="0" w:space="0" w:color="auto"/>
        <w:left w:val="none" w:sz="0" w:space="0" w:color="auto"/>
        <w:bottom w:val="none" w:sz="0" w:space="0" w:color="auto"/>
        <w:right w:val="none" w:sz="0" w:space="0" w:color="auto"/>
      </w:divBdr>
    </w:div>
    <w:div w:id="289868786">
      <w:bodyDiv w:val="1"/>
      <w:marLeft w:val="0"/>
      <w:marRight w:val="0"/>
      <w:marTop w:val="0"/>
      <w:marBottom w:val="0"/>
      <w:divBdr>
        <w:top w:val="none" w:sz="0" w:space="0" w:color="auto"/>
        <w:left w:val="none" w:sz="0" w:space="0" w:color="auto"/>
        <w:bottom w:val="none" w:sz="0" w:space="0" w:color="auto"/>
        <w:right w:val="none" w:sz="0" w:space="0" w:color="auto"/>
      </w:divBdr>
    </w:div>
    <w:div w:id="293873792">
      <w:bodyDiv w:val="1"/>
      <w:marLeft w:val="0"/>
      <w:marRight w:val="0"/>
      <w:marTop w:val="0"/>
      <w:marBottom w:val="0"/>
      <w:divBdr>
        <w:top w:val="none" w:sz="0" w:space="0" w:color="auto"/>
        <w:left w:val="none" w:sz="0" w:space="0" w:color="auto"/>
        <w:bottom w:val="none" w:sz="0" w:space="0" w:color="auto"/>
        <w:right w:val="none" w:sz="0" w:space="0" w:color="auto"/>
      </w:divBdr>
    </w:div>
    <w:div w:id="294063478">
      <w:bodyDiv w:val="1"/>
      <w:marLeft w:val="0"/>
      <w:marRight w:val="0"/>
      <w:marTop w:val="0"/>
      <w:marBottom w:val="0"/>
      <w:divBdr>
        <w:top w:val="none" w:sz="0" w:space="0" w:color="auto"/>
        <w:left w:val="none" w:sz="0" w:space="0" w:color="auto"/>
        <w:bottom w:val="none" w:sz="0" w:space="0" w:color="auto"/>
        <w:right w:val="none" w:sz="0" w:space="0" w:color="auto"/>
      </w:divBdr>
    </w:div>
    <w:div w:id="294064948">
      <w:bodyDiv w:val="1"/>
      <w:marLeft w:val="0"/>
      <w:marRight w:val="0"/>
      <w:marTop w:val="0"/>
      <w:marBottom w:val="0"/>
      <w:divBdr>
        <w:top w:val="none" w:sz="0" w:space="0" w:color="auto"/>
        <w:left w:val="none" w:sz="0" w:space="0" w:color="auto"/>
        <w:bottom w:val="none" w:sz="0" w:space="0" w:color="auto"/>
        <w:right w:val="none" w:sz="0" w:space="0" w:color="auto"/>
      </w:divBdr>
    </w:div>
    <w:div w:id="296033456">
      <w:bodyDiv w:val="1"/>
      <w:marLeft w:val="0"/>
      <w:marRight w:val="0"/>
      <w:marTop w:val="0"/>
      <w:marBottom w:val="0"/>
      <w:divBdr>
        <w:top w:val="none" w:sz="0" w:space="0" w:color="auto"/>
        <w:left w:val="none" w:sz="0" w:space="0" w:color="auto"/>
        <w:bottom w:val="none" w:sz="0" w:space="0" w:color="auto"/>
        <w:right w:val="none" w:sz="0" w:space="0" w:color="auto"/>
      </w:divBdr>
    </w:div>
    <w:div w:id="296566339">
      <w:bodyDiv w:val="1"/>
      <w:marLeft w:val="0"/>
      <w:marRight w:val="0"/>
      <w:marTop w:val="0"/>
      <w:marBottom w:val="0"/>
      <w:divBdr>
        <w:top w:val="none" w:sz="0" w:space="0" w:color="auto"/>
        <w:left w:val="none" w:sz="0" w:space="0" w:color="auto"/>
        <w:bottom w:val="none" w:sz="0" w:space="0" w:color="auto"/>
        <w:right w:val="none" w:sz="0" w:space="0" w:color="auto"/>
      </w:divBdr>
    </w:div>
    <w:div w:id="298456545">
      <w:bodyDiv w:val="1"/>
      <w:marLeft w:val="0"/>
      <w:marRight w:val="0"/>
      <w:marTop w:val="0"/>
      <w:marBottom w:val="0"/>
      <w:divBdr>
        <w:top w:val="none" w:sz="0" w:space="0" w:color="auto"/>
        <w:left w:val="none" w:sz="0" w:space="0" w:color="auto"/>
        <w:bottom w:val="none" w:sz="0" w:space="0" w:color="auto"/>
        <w:right w:val="none" w:sz="0" w:space="0" w:color="auto"/>
      </w:divBdr>
    </w:div>
    <w:div w:id="298607074">
      <w:bodyDiv w:val="1"/>
      <w:marLeft w:val="0"/>
      <w:marRight w:val="0"/>
      <w:marTop w:val="0"/>
      <w:marBottom w:val="0"/>
      <w:divBdr>
        <w:top w:val="none" w:sz="0" w:space="0" w:color="auto"/>
        <w:left w:val="none" w:sz="0" w:space="0" w:color="auto"/>
        <w:bottom w:val="none" w:sz="0" w:space="0" w:color="auto"/>
        <w:right w:val="none" w:sz="0" w:space="0" w:color="auto"/>
      </w:divBdr>
    </w:div>
    <w:div w:id="298805009">
      <w:bodyDiv w:val="1"/>
      <w:marLeft w:val="0"/>
      <w:marRight w:val="0"/>
      <w:marTop w:val="0"/>
      <w:marBottom w:val="0"/>
      <w:divBdr>
        <w:top w:val="none" w:sz="0" w:space="0" w:color="auto"/>
        <w:left w:val="none" w:sz="0" w:space="0" w:color="auto"/>
        <w:bottom w:val="none" w:sz="0" w:space="0" w:color="auto"/>
        <w:right w:val="none" w:sz="0" w:space="0" w:color="auto"/>
      </w:divBdr>
    </w:div>
    <w:div w:id="299774688">
      <w:bodyDiv w:val="1"/>
      <w:marLeft w:val="0"/>
      <w:marRight w:val="0"/>
      <w:marTop w:val="0"/>
      <w:marBottom w:val="0"/>
      <w:divBdr>
        <w:top w:val="none" w:sz="0" w:space="0" w:color="auto"/>
        <w:left w:val="none" w:sz="0" w:space="0" w:color="auto"/>
        <w:bottom w:val="none" w:sz="0" w:space="0" w:color="auto"/>
        <w:right w:val="none" w:sz="0" w:space="0" w:color="auto"/>
      </w:divBdr>
    </w:div>
    <w:div w:id="300230233">
      <w:bodyDiv w:val="1"/>
      <w:marLeft w:val="0"/>
      <w:marRight w:val="0"/>
      <w:marTop w:val="0"/>
      <w:marBottom w:val="0"/>
      <w:divBdr>
        <w:top w:val="none" w:sz="0" w:space="0" w:color="auto"/>
        <w:left w:val="none" w:sz="0" w:space="0" w:color="auto"/>
        <w:bottom w:val="none" w:sz="0" w:space="0" w:color="auto"/>
        <w:right w:val="none" w:sz="0" w:space="0" w:color="auto"/>
      </w:divBdr>
    </w:div>
    <w:div w:id="300884403">
      <w:bodyDiv w:val="1"/>
      <w:marLeft w:val="0"/>
      <w:marRight w:val="0"/>
      <w:marTop w:val="0"/>
      <w:marBottom w:val="0"/>
      <w:divBdr>
        <w:top w:val="none" w:sz="0" w:space="0" w:color="auto"/>
        <w:left w:val="none" w:sz="0" w:space="0" w:color="auto"/>
        <w:bottom w:val="none" w:sz="0" w:space="0" w:color="auto"/>
        <w:right w:val="none" w:sz="0" w:space="0" w:color="auto"/>
      </w:divBdr>
    </w:div>
    <w:div w:id="303853458">
      <w:bodyDiv w:val="1"/>
      <w:marLeft w:val="0"/>
      <w:marRight w:val="0"/>
      <w:marTop w:val="0"/>
      <w:marBottom w:val="0"/>
      <w:divBdr>
        <w:top w:val="none" w:sz="0" w:space="0" w:color="auto"/>
        <w:left w:val="none" w:sz="0" w:space="0" w:color="auto"/>
        <w:bottom w:val="none" w:sz="0" w:space="0" w:color="auto"/>
        <w:right w:val="none" w:sz="0" w:space="0" w:color="auto"/>
      </w:divBdr>
    </w:div>
    <w:div w:id="306594246">
      <w:bodyDiv w:val="1"/>
      <w:marLeft w:val="0"/>
      <w:marRight w:val="0"/>
      <w:marTop w:val="0"/>
      <w:marBottom w:val="0"/>
      <w:divBdr>
        <w:top w:val="none" w:sz="0" w:space="0" w:color="auto"/>
        <w:left w:val="none" w:sz="0" w:space="0" w:color="auto"/>
        <w:bottom w:val="none" w:sz="0" w:space="0" w:color="auto"/>
        <w:right w:val="none" w:sz="0" w:space="0" w:color="auto"/>
      </w:divBdr>
    </w:div>
    <w:div w:id="307438761">
      <w:bodyDiv w:val="1"/>
      <w:marLeft w:val="0"/>
      <w:marRight w:val="0"/>
      <w:marTop w:val="0"/>
      <w:marBottom w:val="0"/>
      <w:divBdr>
        <w:top w:val="none" w:sz="0" w:space="0" w:color="auto"/>
        <w:left w:val="none" w:sz="0" w:space="0" w:color="auto"/>
        <w:bottom w:val="none" w:sz="0" w:space="0" w:color="auto"/>
        <w:right w:val="none" w:sz="0" w:space="0" w:color="auto"/>
      </w:divBdr>
    </w:div>
    <w:div w:id="311758177">
      <w:bodyDiv w:val="1"/>
      <w:marLeft w:val="0"/>
      <w:marRight w:val="0"/>
      <w:marTop w:val="0"/>
      <w:marBottom w:val="0"/>
      <w:divBdr>
        <w:top w:val="none" w:sz="0" w:space="0" w:color="auto"/>
        <w:left w:val="none" w:sz="0" w:space="0" w:color="auto"/>
        <w:bottom w:val="none" w:sz="0" w:space="0" w:color="auto"/>
        <w:right w:val="none" w:sz="0" w:space="0" w:color="auto"/>
      </w:divBdr>
    </w:div>
    <w:div w:id="313724779">
      <w:bodyDiv w:val="1"/>
      <w:marLeft w:val="0"/>
      <w:marRight w:val="0"/>
      <w:marTop w:val="0"/>
      <w:marBottom w:val="0"/>
      <w:divBdr>
        <w:top w:val="none" w:sz="0" w:space="0" w:color="auto"/>
        <w:left w:val="none" w:sz="0" w:space="0" w:color="auto"/>
        <w:bottom w:val="none" w:sz="0" w:space="0" w:color="auto"/>
        <w:right w:val="none" w:sz="0" w:space="0" w:color="auto"/>
      </w:divBdr>
    </w:div>
    <w:div w:id="314380658">
      <w:bodyDiv w:val="1"/>
      <w:marLeft w:val="0"/>
      <w:marRight w:val="0"/>
      <w:marTop w:val="0"/>
      <w:marBottom w:val="0"/>
      <w:divBdr>
        <w:top w:val="none" w:sz="0" w:space="0" w:color="auto"/>
        <w:left w:val="none" w:sz="0" w:space="0" w:color="auto"/>
        <w:bottom w:val="none" w:sz="0" w:space="0" w:color="auto"/>
        <w:right w:val="none" w:sz="0" w:space="0" w:color="auto"/>
      </w:divBdr>
    </w:div>
    <w:div w:id="315837678">
      <w:bodyDiv w:val="1"/>
      <w:marLeft w:val="0"/>
      <w:marRight w:val="0"/>
      <w:marTop w:val="0"/>
      <w:marBottom w:val="0"/>
      <w:divBdr>
        <w:top w:val="none" w:sz="0" w:space="0" w:color="auto"/>
        <w:left w:val="none" w:sz="0" w:space="0" w:color="auto"/>
        <w:bottom w:val="none" w:sz="0" w:space="0" w:color="auto"/>
        <w:right w:val="none" w:sz="0" w:space="0" w:color="auto"/>
      </w:divBdr>
    </w:div>
    <w:div w:id="315838367">
      <w:bodyDiv w:val="1"/>
      <w:marLeft w:val="0"/>
      <w:marRight w:val="0"/>
      <w:marTop w:val="0"/>
      <w:marBottom w:val="0"/>
      <w:divBdr>
        <w:top w:val="none" w:sz="0" w:space="0" w:color="auto"/>
        <w:left w:val="none" w:sz="0" w:space="0" w:color="auto"/>
        <w:bottom w:val="none" w:sz="0" w:space="0" w:color="auto"/>
        <w:right w:val="none" w:sz="0" w:space="0" w:color="auto"/>
      </w:divBdr>
    </w:div>
    <w:div w:id="316959768">
      <w:bodyDiv w:val="1"/>
      <w:marLeft w:val="0"/>
      <w:marRight w:val="0"/>
      <w:marTop w:val="0"/>
      <w:marBottom w:val="0"/>
      <w:divBdr>
        <w:top w:val="none" w:sz="0" w:space="0" w:color="auto"/>
        <w:left w:val="none" w:sz="0" w:space="0" w:color="auto"/>
        <w:bottom w:val="none" w:sz="0" w:space="0" w:color="auto"/>
        <w:right w:val="none" w:sz="0" w:space="0" w:color="auto"/>
      </w:divBdr>
    </w:div>
    <w:div w:id="317342251">
      <w:bodyDiv w:val="1"/>
      <w:marLeft w:val="0"/>
      <w:marRight w:val="0"/>
      <w:marTop w:val="0"/>
      <w:marBottom w:val="0"/>
      <w:divBdr>
        <w:top w:val="none" w:sz="0" w:space="0" w:color="auto"/>
        <w:left w:val="none" w:sz="0" w:space="0" w:color="auto"/>
        <w:bottom w:val="none" w:sz="0" w:space="0" w:color="auto"/>
        <w:right w:val="none" w:sz="0" w:space="0" w:color="auto"/>
      </w:divBdr>
    </w:div>
    <w:div w:id="317616055">
      <w:bodyDiv w:val="1"/>
      <w:marLeft w:val="0"/>
      <w:marRight w:val="0"/>
      <w:marTop w:val="0"/>
      <w:marBottom w:val="0"/>
      <w:divBdr>
        <w:top w:val="none" w:sz="0" w:space="0" w:color="auto"/>
        <w:left w:val="none" w:sz="0" w:space="0" w:color="auto"/>
        <w:bottom w:val="none" w:sz="0" w:space="0" w:color="auto"/>
        <w:right w:val="none" w:sz="0" w:space="0" w:color="auto"/>
      </w:divBdr>
    </w:div>
    <w:div w:id="318385269">
      <w:bodyDiv w:val="1"/>
      <w:marLeft w:val="0"/>
      <w:marRight w:val="0"/>
      <w:marTop w:val="0"/>
      <w:marBottom w:val="0"/>
      <w:divBdr>
        <w:top w:val="none" w:sz="0" w:space="0" w:color="auto"/>
        <w:left w:val="none" w:sz="0" w:space="0" w:color="auto"/>
        <w:bottom w:val="none" w:sz="0" w:space="0" w:color="auto"/>
        <w:right w:val="none" w:sz="0" w:space="0" w:color="auto"/>
      </w:divBdr>
    </w:div>
    <w:div w:id="319424370">
      <w:bodyDiv w:val="1"/>
      <w:marLeft w:val="0"/>
      <w:marRight w:val="0"/>
      <w:marTop w:val="0"/>
      <w:marBottom w:val="0"/>
      <w:divBdr>
        <w:top w:val="none" w:sz="0" w:space="0" w:color="auto"/>
        <w:left w:val="none" w:sz="0" w:space="0" w:color="auto"/>
        <w:bottom w:val="none" w:sz="0" w:space="0" w:color="auto"/>
        <w:right w:val="none" w:sz="0" w:space="0" w:color="auto"/>
      </w:divBdr>
    </w:div>
    <w:div w:id="321157394">
      <w:bodyDiv w:val="1"/>
      <w:marLeft w:val="0"/>
      <w:marRight w:val="0"/>
      <w:marTop w:val="0"/>
      <w:marBottom w:val="0"/>
      <w:divBdr>
        <w:top w:val="none" w:sz="0" w:space="0" w:color="auto"/>
        <w:left w:val="none" w:sz="0" w:space="0" w:color="auto"/>
        <w:bottom w:val="none" w:sz="0" w:space="0" w:color="auto"/>
        <w:right w:val="none" w:sz="0" w:space="0" w:color="auto"/>
      </w:divBdr>
    </w:div>
    <w:div w:id="323702156">
      <w:bodyDiv w:val="1"/>
      <w:marLeft w:val="0"/>
      <w:marRight w:val="0"/>
      <w:marTop w:val="0"/>
      <w:marBottom w:val="0"/>
      <w:divBdr>
        <w:top w:val="none" w:sz="0" w:space="0" w:color="auto"/>
        <w:left w:val="none" w:sz="0" w:space="0" w:color="auto"/>
        <w:bottom w:val="none" w:sz="0" w:space="0" w:color="auto"/>
        <w:right w:val="none" w:sz="0" w:space="0" w:color="auto"/>
      </w:divBdr>
    </w:div>
    <w:div w:id="323749192">
      <w:bodyDiv w:val="1"/>
      <w:marLeft w:val="0"/>
      <w:marRight w:val="0"/>
      <w:marTop w:val="0"/>
      <w:marBottom w:val="0"/>
      <w:divBdr>
        <w:top w:val="none" w:sz="0" w:space="0" w:color="auto"/>
        <w:left w:val="none" w:sz="0" w:space="0" w:color="auto"/>
        <w:bottom w:val="none" w:sz="0" w:space="0" w:color="auto"/>
        <w:right w:val="none" w:sz="0" w:space="0" w:color="auto"/>
      </w:divBdr>
    </w:div>
    <w:div w:id="324018693">
      <w:bodyDiv w:val="1"/>
      <w:marLeft w:val="0"/>
      <w:marRight w:val="0"/>
      <w:marTop w:val="0"/>
      <w:marBottom w:val="0"/>
      <w:divBdr>
        <w:top w:val="none" w:sz="0" w:space="0" w:color="auto"/>
        <w:left w:val="none" w:sz="0" w:space="0" w:color="auto"/>
        <w:bottom w:val="none" w:sz="0" w:space="0" w:color="auto"/>
        <w:right w:val="none" w:sz="0" w:space="0" w:color="auto"/>
      </w:divBdr>
    </w:div>
    <w:div w:id="324281267">
      <w:bodyDiv w:val="1"/>
      <w:marLeft w:val="0"/>
      <w:marRight w:val="0"/>
      <w:marTop w:val="0"/>
      <w:marBottom w:val="0"/>
      <w:divBdr>
        <w:top w:val="none" w:sz="0" w:space="0" w:color="auto"/>
        <w:left w:val="none" w:sz="0" w:space="0" w:color="auto"/>
        <w:bottom w:val="none" w:sz="0" w:space="0" w:color="auto"/>
        <w:right w:val="none" w:sz="0" w:space="0" w:color="auto"/>
      </w:divBdr>
    </w:div>
    <w:div w:id="324825754">
      <w:bodyDiv w:val="1"/>
      <w:marLeft w:val="0"/>
      <w:marRight w:val="0"/>
      <w:marTop w:val="0"/>
      <w:marBottom w:val="0"/>
      <w:divBdr>
        <w:top w:val="none" w:sz="0" w:space="0" w:color="auto"/>
        <w:left w:val="none" w:sz="0" w:space="0" w:color="auto"/>
        <w:bottom w:val="none" w:sz="0" w:space="0" w:color="auto"/>
        <w:right w:val="none" w:sz="0" w:space="0" w:color="auto"/>
      </w:divBdr>
    </w:div>
    <w:div w:id="327025009">
      <w:bodyDiv w:val="1"/>
      <w:marLeft w:val="0"/>
      <w:marRight w:val="0"/>
      <w:marTop w:val="0"/>
      <w:marBottom w:val="0"/>
      <w:divBdr>
        <w:top w:val="none" w:sz="0" w:space="0" w:color="auto"/>
        <w:left w:val="none" w:sz="0" w:space="0" w:color="auto"/>
        <w:bottom w:val="none" w:sz="0" w:space="0" w:color="auto"/>
        <w:right w:val="none" w:sz="0" w:space="0" w:color="auto"/>
      </w:divBdr>
    </w:div>
    <w:div w:id="328942861">
      <w:bodyDiv w:val="1"/>
      <w:marLeft w:val="0"/>
      <w:marRight w:val="0"/>
      <w:marTop w:val="0"/>
      <w:marBottom w:val="0"/>
      <w:divBdr>
        <w:top w:val="none" w:sz="0" w:space="0" w:color="auto"/>
        <w:left w:val="none" w:sz="0" w:space="0" w:color="auto"/>
        <w:bottom w:val="none" w:sz="0" w:space="0" w:color="auto"/>
        <w:right w:val="none" w:sz="0" w:space="0" w:color="auto"/>
      </w:divBdr>
    </w:div>
    <w:div w:id="330060707">
      <w:bodyDiv w:val="1"/>
      <w:marLeft w:val="0"/>
      <w:marRight w:val="0"/>
      <w:marTop w:val="0"/>
      <w:marBottom w:val="0"/>
      <w:divBdr>
        <w:top w:val="none" w:sz="0" w:space="0" w:color="auto"/>
        <w:left w:val="none" w:sz="0" w:space="0" w:color="auto"/>
        <w:bottom w:val="none" w:sz="0" w:space="0" w:color="auto"/>
        <w:right w:val="none" w:sz="0" w:space="0" w:color="auto"/>
      </w:divBdr>
    </w:div>
    <w:div w:id="331103754">
      <w:bodyDiv w:val="1"/>
      <w:marLeft w:val="0"/>
      <w:marRight w:val="0"/>
      <w:marTop w:val="0"/>
      <w:marBottom w:val="0"/>
      <w:divBdr>
        <w:top w:val="none" w:sz="0" w:space="0" w:color="auto"/>
        <w:left w:val="none" w:sz="0" w:space="0" w:color="auto"/>
        <w:bottom w:val="none" w:sz="0" w:space="0" w:color="auto"/>
        <w:right w:val="none" w:sz="0" w:space="0" w:color="auto"/>
      </w:divBdr>
    </w:div>
    <w:div w:id="334502196">
      <w:bodyDiv w:val="1"/>
      <w:marLeft w:val="0"/>
      <w:marRight w:val="0"/>
      <w:marTop w:val="0"/>
      <w:marBottom w:val="0"/>
      <w:divBdr>
        <w:top w:val="none" w:sz="0" w:space="0" w:color="auto"/>
        <w:left w:val="none" w:sz="0" w:space="0" w:color="auto"/>
        <w:bottom w:val="none" w:sz="0" w:space="0" w:color="auto"/>
        <w:right w:val="none" w:sz="0" w:space="0" w:color="auto"/>
      </w:divBdr>
    </w:div>
    <w:div w:id="334845206">
      <w:bodyDiv w:val="1"/>
      <w:marLeft w:val="0"/>
      <w:marRight w:val="0"/>
      <w:marTop w:val="0"/>
      <w:marBottom w:val="0"/>
      <w:divBdr>
        <w:top w:val="none" w:sz="0" w:space="0" w:color="auto"/>
        <w:left w:val="none" w:sz="0" w:space="0" w:color="auto"/>
        <w:bottom w:val="none" w:sz="0" w:space="0" w:color="auto"/>
        <w:right w:val="none" w:sz="0" w:space="0" w:color="auto"/>
      </w:divBdr>
    </w:div>
    <w:div w:id="335886365">
      <w:bodyDiv w:val="1"/>
      <w:marLeft w:val="0"/>
      <w:marRight w:val="0"/>
      <w:marTop w:val="0"/>
      <w:marBottom w:val="0"/>
      <w:divBdr>
        <w:top w:val="none" w:sz="0" w:space="0" w:color="auto"/>
        <w:left w:val="none" w:sz="0" w:space="0" w:color="auto"/>
        <w:bottom w:val="none" w:sz="0" w:space="0" w:color="auto"/>
        <w:right w:val="none" w:sz="0" w:space="0" w:color="auto"/>
      </w:divBdr>
    </w:div>
    <w:div w:id="336005417">
      <w:bodyDiv w:val="1"/>
      <w:marLeft w:val="0"/>
      <w:marRight w:val="0"/>
      <w:marTop w:val="0"/>
      <w:marBottom w:val="0"/>
      <w:divBdr>
        <w:top w:val="none" w:sz="0" w:space="0" w:color="auto"/>
        <w:left w:val="none" w:sz="0" w:space="0" w:color="auto"/>
        <w:bottom w:val="none" w:sz="0" w:space="0" w:color="auto"/>
        <w:right w:val="none" w:sz="0" w:space="0" w:color="auto"/>
      </w:divBdr>
    </w:div>
    <w:div w:id="336080506">
      <w:bodyDiv w:val="1"/>
      <w:marLeft w:val="0"/>
      <w:marRight w:val="0"/>
      <w:marTop w:val="0"/>
      <w:marBottom w:val="0"/>
      <w:divBdr>
        <w:top w:val="none" w:sz="0" w:space="0" w:color="auto"/>
        <w:left w:val="none" w:sz="0" w:space="0" w:color="auto"/>
        <w:bottom w:val="none" w:sz="0" w:space="0" w:color="auto"/>
        <w:right w:val="none" w:sz="0" w:space="0" w:color="auto"/>
      </w:divBdr>
    </w:div>
    <w:div w:id="337542941">
      <w:bodyDiv w:val="1"/>
      <w:marLeft w:val="0"/>
      <w:marRight w:val="0"/>
      <w:marTop w:val="0"/>
      <w:marBottom w:val="0"/>
      <w:divBdr>
        <w:top w:val="none" w:sz="0" w:space="0" w:color="auto"/>
        <w:left w:val="none" w:sz="0" w:space="0" w:color="auto"/>
        <w:bottom w:val="none" w:sz="0" w:space="0" w:color="auto"/>
        <w:right w:val="none" w:sz="0" w:space="0" w:color="auto"/>
      </w:divBdr>
    </w:div>
    <w:div w:id="343480885">
      <w:bodyDiv w:val="1"/>
      <w:marLeft w:val="0"/>
      <w:marRight w:val="0"/>
      <w:marTop w:val="0"/>
      <w:marBottom w:val="0"/>
      <w:divBdr>
        <w:top w:val="none" w:sz="0" w:space="0" w:color="auto"/>
        <w:left w:val="none" w:sz="0" w:space="0" w:color="auto"/>
        <w:bottom w:val="none" w:sz="0" w:space="0" w:color="auto"/>
        <w:right w:val="none" w:sz="0" w:space="0" w:color="auto"/>
      </w:divBdr>
    </w:div>
    <w:div w:id="345594680">
      <w:bodyDiv w:val="1"/>
      <w:marLeft w:val="0"/>
      <w:marRight w:val="0"/>
      <w:marTop w:val="0"/>
      <w:marBottom w:val="0"/>
      <w:divBdr>
        <w:top w:val="none" w:sz="0" w:space="0" w:color="auto"/>
        <w:left w:val="none" w:sz="0" w:space="0" w:color="auto"/>
        <w:bottom w:val="none" w:sz="0" w:space="0" w:color="auto"/>
        <w:right w:val="none" w:sz="0" w:space="0" w:color="auto"/>
      </w:divBdr>
    </w:div>
    <w:div w:id="346104010">
      <w:bodyDiv w:val="1"/>
      <w:marLeft w:val="0"/>
      <w:marRight w:val="0"/>
      <w:marTop w:val="0"/>
      <w:marBottom w:val="0"/>
      <w:divBdr>
        <w:top w:val="none" w:sz="0" w:space="0" w:color="auto"/>
        <w:left w:val="none" w:sz="0" w:space="0" w:color="auto"/>
        <w:bottom w:val="none" w:sz="0" w:space="0" w:color="auto"/>
        <w:right w:val="none" w:sz="0" w:space="0" w:color="auto"/>
      </w:divBdr>
    </w:div>
    <w:div w:id="353961834">
      <w:bodyDiv w:val="1"/>
      <w:marLeft w:val="0"/>
      <w:marRight w:val="0"/>
      <w:marTop w:val="0"/>
      <w:marBottom w:val="0"/>
      <w:divBdr>
        <w:top w:val="none" w:sz="0" w:space="0" w:color="auto"/>
        <w:left w:val="none" w:sz="0" w:space="0" w:color="auto"/>
        <w:bottom w:val="none" w:sz="0" w:space="0" w:color="auto"/>
        <w:right w:val="none" w:sz="0" w:space="0" w:color="auto"/>
      </w:divBdr>
    </w:div>
    <w:div w:id="354426829">
      <w:bodyDiv w:val="1"/>
      <w:marLeft w:val="0"/>
      <w:marRight w:val="0"/>
      <w:marTop w:val="0"/>
      <w:marBottom w:val="0"/>
      <w:divBdr>
        <w:top w:val="none" w:sz="0" w:space="0" w:color="auto"/>
        <w:left w:val="none" w:sz="0" w:space="0" w:color="auto"/>
        <w:bottom w:val="none" w:sz="0" w:space="0" w:color="auto"/>
        <w:right w:val="none" w:sz="0" w:space="0" w:color="auto"/>
      </w:divBdr>
    </w:div>
    <w:div w:id="354431159">
      <w:bodyDiv w:val="1"/>
      <w:marLeft w:val="0"/>
      <w:marRight w:val="0"/>
      <w:marTop w:val="0"/>
      <w:marBottom w:val="0"/>
      <w:divBdr>
        <w:top w:val="none" w:sz="0" w:space="0" w:color="auto"/>
        <w:left w:val="none" w:sz="0" w:space="0" w:color="auto"/>
        <w:bottom w:val="none" w:sz="0" w:space="0" w:color="auto"/>
        <w:right w:val="none" w:sz="0" w:space="0" w:color="auto"/>
      </w:divBdr>
    </w:div>
    <w:div w:id="356345686">
      <w:bodyDiv w:val="1"/>
      <w:marLeft w:val="0"/>
      <w:marRight w:val="0"/>
      <w:marTop w:val="0"/>
      <w:marBottom w:val="0"/>
      <w:divBdr>
        <w:top w:val="none" w:sz="0" w:space="0" w:color="auto"/>
        <w:left w:val="none" w:sz="0" w:space="0" w:color="auto"/>
        <w:bottom w:val="none" w:sz="0" w:space="0" w:color="auto"/>
        <w:right w:val="none" w:sz="0" w:space="0" w:color="auto"/>
      </w:divBdr>
    </w:div>
    <w:div w:id="357395052">
      <w:bodyDiv w:val="1"/>
      <w:marLeft w:val="0"/>
      <w:marRight w:val="0"/>
      <w:marTop w:val="0"/>
      <w:marBottom w:val="0"/>
      <w:divBdr>
        <w:top w:val="none" w:sz="0" w:space="0" w:color="auto"/>
        <w:left w:val="none" w:sz="0" w:space="0" w:color="auto"/>
        <w:bottom w:val="none" w:sz="0" w:space="0" w:color="auto"/>
        <w:right w:val="none" w:sz="0" w:space="0" w:color="auto"/>
      </w:divBdr>
    </w:div>
    <w:div w:id="357895631">
      <w:bodyDiv w:val="1"/>
      <w:marLeft w:val="0"/>
      <w:marRight w:val="0"/>
      <w:marTop w:val="0"/>
      <w:marBottom w:val="0"/>
      <w:divBdr>
        <w:top w:val="none" w:sz="0" w:space="0" w:color="auto"/>
        <w:left w:val="none" w:sz="0" w:space="0" w:color="auto"/>
        <w:bottom w:val="none" w:sz="0" w:space="0" w:color="auto"/>
        <w:right w:val="none" w:sz="0" w:space="0" w:color="auto"/>
      </w:divBdr>
    </w:div>
    <w:div w:id="358162546">
      <w:bodyDiv w:val="1"/>
      <w:marLeft w:val="0"/>
      <w:marRight w:val="0"/>
      <w:marTop w:val="0"/>
      <w:marBottom w:val="0"/>
      <w:divBdr>
        <w:top w:val="none" w:sz="0" w:space="0" w:color="auto"/>
        <w:left w:val="none" w:sz="0" w:space="0" w:color="auto"/>
        <w:bottom w:val="none" w:sz="0" w:space="0" w:color="auto"/>
        <w:right w:val="none" w:sz="0" w:space="0" w:color="auto"/>
      </w:divBdr>
    </w:div>
    <w:div w:id="358629043">
      <w:bodyDiv w:val="1"/>
      <w:marLeft w:val="0"/>
      <w:marRight w:val="0"/>
      <w:marTop w:val="0"/>
      <w:marBottom w:val="0"/>
      <w:divBdr>
        <w:top w:val="none" w:sz="0" w:space="0" w:color="auto"/>
        <w:left w:val="none" w:sz="0" w:space="0" w:color="auto"/>
        <w:bottom w:val="none" w:sz="0" w:space="0" w:color="auto"/>
        <w:right w:val="none" w:sz="0" w:space="0" w:color="auto"/>
      </w:divBdr>
    </w:div>
    <w:div w:id="360085031">
      <w:bodyDiv w:val="1"/>
      <w:marLeft w:val="0"/>
      <w:marRight w:val="0"/>
      <w:marTop w:val="0"/>
      <w:marBottom w:val="0"/>
      <w:divBdr>
        <w:top w:val="none" w:sz="0" w:space="0" w:color="auto"/>
        <w:left w:val="none" w:sz="0" w:space="0" w:color="auto"/>
        <w:bottom w:val="none" w:sz="0" w:space="0" w:color="auto"/>
        <w:right w:val="none" w:sz="0" w:space="0" w:color="auto"/>
      </w:divBdr>
    </w:div>
    <w:div w:id="364260717">
      <w:bodyDiv w:val="1"/>
      <w:marLeft w:val="0"/>
      <w:marRight w:val="0"/>
      <w:marTop w:val="0"/>
      <w:marBottom w:val="0"/>
      <w:divBdr>
        <w:top w:val="none" w:sz="0" w:space="0" w:color="auto"/>
        <w:left w:val="none" w:sz="0" w:space="0" w:color="auto"/>
        <w:bottom w:val="none" w:sz="0" w:space="0" w:color="auto"/>
        <w:right w:val="none" w:sz="0" w:space="0" w:color="auto"/>
      </w:divBdr>
    </w:div>
    <w:div w:id="364670983">
      <w:bodyDiv w:val="1"/>
      <w:marLeft w:val="0"/>
      <w:marRight w:val="0"/>
      <w:marTop w:val="0"/>
      <w:marBottom w:val="0"/>
      <w:divBdr>
        <w:top w:val="none" w:sz="0" w:space="0" w:color="auto"/>
        <w:left w:val="none" w:sz="0" w:space="0" w:color="auto"/>
        <w:bottom w:val="none" w:sz="0" w:space="0" w:color="auto"/>
        <w:right w:val="none" w:sz="0" w:space="0" w:color="auto"/>
      </w:divBdr>
    </w:div>
    <w:div w:id="364796071">
      <w:bodyDiv w:val="1"/>
      <w:marLeft w:val="0"/>
      <w:marRight w:val="0"/>
      <w:marTop w:val="0"/>
      <w:marBottom w:val="0"/>
      <w:divBdr>
        <w:top w:val="none" w:sz="0" w:space="0" w:color="auto"/>
        <w:left w:val="none" w:sz="0" w:space="0" w:color="auto"/>
        <w:bottom w:val="none" w:sz="0" w:space="0" w:color="auto"/>
        <w:right w:val="none" w:sz="0" w:space="0" w:color="auto"/>
      </w:divBdr>
    </w:div>
    <w:div w:id="365058316">
      <w:bodyDiv w:val="1"/>
      <w:marLeft w:val="0"/>
      <w:marRight w:val="0"/>
      <w:marTop w:val="0"/>
      <w:marBottom w:val="0"/>
      <w:divBdr>
        <w:top w:val="none" w:sz="0" w:space="0" w:color="auto"/>
        <w:left w:val="none" w:sz="0" w:space="0" w:color="auto"/>
        <w:bottom w:val="none" w:sz="0" w:space="0" w:color="auto"/>
        <w:right w:val="none" w:sz="0" w:space="0" w:color="auto"/>
      </w:divBdr>
    </w:div>
    <w:div w:id="366570229">
      <w:bodyDiv w:val="1"/>
      <w:marLeft w:val="0"/>
      <w:marRight w:val="0"/>
      <w:marTop w:val="0"/>
      <w:marBottom w:val="0"/>
      <w:divBdr>
        <w:top w:val="none" w:sz="0" w:space="0" w:color="auto"/>
        <w:left w:val="none" w:sz="0" w:space="0" w:color="auto"/>
        <w:bottom w:val="none" w:sz="0" w:space="0" w:color="auto"/>
        <w:right w:val="none" w:sz="0" w:space="0" w:color="auto"/>
      </w:divBdr>
    </w:div>
    <w:div w:id="366686519">
      <w:bodyDiv w:val="1"/>
      <w:marLeft w:val="0"/>
      <w:marRight w:val="0"/>
      <w:marTop w:val="0"/>
      <w:marBottom w:val="0"/>
      <w:divBdr>
        <w:top w:val="none" w:sz="0" w:space="0" w:color="auto"/>
        <w:left w:val="none" w:sz="0" w:space="0" w:color="auto"/>
        <w:bottom w:val="none" w:sz="0" w:space="0" w:color="auto"/>
        <w:right w:val="none" w:sz="0" w:space="0" w:color="auto"/>
      </w:divBdr>
    </w:div>
    <w:div w:id="367528375">
      <w:bodyDiv w:val="1"/>
      <w:marLeft w:val="0"/>
      <w:marRight w:val="0"/>
      <w:marTop w:val="0"/>
      <w:marBottom w:val="0"/>
      <w:divBdr>
        <w:top w:val="none" w:sz="0" w:space="0" w:color="auto"/>
        <w:left w:val="none" w:sz="0" w:space="0" w:color="auto"/>
        <w:bottom w:val="none" w:sz="0" w:space="0" w:color="auto"/>
        <w:right w:val="none" w:sz="0" w:space="0" w:color="auto"/>
      </w:divBdr>
    </w:div>
    <w:div w:id="369377839">
      <w:bodyDiv w:val="1"/>
      <w:marLeft w:val="0"/>
      <w:marRight w:val="0"/>
      <w:marTop w:val="0"/>
      <w:marBottom w:val="0"/>
      <w:divBdr>
        <w:top w:val="none" w:sz="0" w:space="0" w:color="auto"/>
        <w:left w:val="none" w:sz="0" w:space="0" w:color="auto"/>
        <w:bottom w:val="none" w:sz="0" w:space="0" w:color="auto"/>
        <w:right w:val="none" w:sz="0" w:space="0" w:color="auto"/>
      </w:divBdr>
    </w:div>
    <w:div w:id="369915299">
      <w:bodyDiv w:val="1"/>
      <w:marLeft w:val="0"/>
      <w:marRight w:val="0"/>
      <w:marTop w:val="0"/>
      <w:marBottom w:val="0"/>
      <w:divBdr>
        <w:top w:val="none" w:sz="0" w:space="0" w:color="auto"/>
        <w:left w:val="none" w:sz="0" w:space="0" w:color="auto"/>
        <w:bottom w:val="none" w:sz="0" w:space="0" w:color="auto"/>
        <w:right w:val="none" w:sz="0" w:space="0" w:color="auto"/>
      </w:divBdr>
    </w:div>
    <w:div w:id="376391922">
      <w:bodyDiv w:val="1"/>
      <w:marLeft w:val="0"/>
      <w:marRight w:val="0"/>
      <w:marTop w:val="0"/>
      <w:marBottom w:val="0"/>
      <w:divBdr>
        <w:top w:val="none" w:sz="0" w:space="0" w:color="auto"/>
        <w:left w:val="none" w:sz="0" w:space="0" w:color="auto"/>
        <w:bottom w:val="none" w:sz="0" w:space="0" w:color="auto"/>
        <w:right w:val="none" w:sz="0" w:space="0" w:color="auto"/>
      </w:divBdr>
    </w:div>
    <w:div w:id="377054335">
      <w:bodyDiv w:val="1"/>
      <w:marLeft w:val="0"/>
      <w:marRight w:val="0"/>
      <w:marTop w:val="0"/>
      <w:marBottom w:val="0"/>
      <w:divBdr>
        <w:top w:val="none" w:sz="0" w:space="0" w:color="auto"/>
        <w:left w:val="none" w:sz="0" w:space="0" w:color="auto"/>
        <w:bottom w:val="none" w:sz="0" w:space="0" w:color="auto"/>
        <w:right w:val="none" w:sz="0" w:space="0" w:color="auto"/>
      </w:divBdr>
    </w:div>
    <w:div w:id="377511018">
      <w:bodyDiv w:val="1"/>
      <w:marLeft w:val="0"/>
      <w:marRight w:val="0"/>
      <w:marTop w:val="0"/>
      <w:marBottom w:val="0"/>
      <w:divBdr>
        <w:top w:val="none" w:sz="0" w:space="0" w:color="auto"/>
        <w:left w:val="none" w:sz="0" w:space="0" w:color="auto"/>
        <w:bottom w:val="none" w:sz="0" w:space="0" w:color="auto"/>
        <w:right w:val="none" w:sz="0" w:space="0" w:color="auto"/>
      </w:divBdr>
    </w:div>
    <w:div w:id="378474769">
      <w:bodyDiv w:val="1"/>
      <w:marLeft w:val="0"/>
      <w:marRight w:val="0"/>
      <w:marTop w:val="0"/>
      <w:marBottom w:val="0"/>
      <w:divBdr>
        <w:top w:val="none" w:sz="0" w:space="0" w:color="auto"/>
        <w:left w:val="none" w:sz="0" w:space="0" w:color="auto"/>
        <w:bottom w:val="none" w:sz="0" w:space="0" w:color="auto"/>
        <w:right w:val="none" w:sz="0" w:space="0" w:color="auto"/>
      </w:divBdr>
    </w:div>
    <w:div w:id="381490973">
      <w:bodyDiv w:val="1"/>
      <w:marLeft w:val="0"/>
      <w:marRight w:val="0"/>
      <w:marTop w:val="0"/>
      <w:marBottom w:val="0"/>
      <w:divBdr>
        <w:top w:val="none" w:sz="0" w:space="0" w:color="auto"/>
        <w:left w:val="none" w:sz="0" w:space="0" w:color="auto"/>
        <w:bottom w:val="none" w:sz="0" w:space="0" w:color="auto"/>
        <w:right w:val="none" w:sz="0" w:space="0" w:color="auto"/>
      </w:divBdr>
    </w:div>
    <w:div w:id="382215775">
      <w:bodyDiv w:val="1"/>
      <w:marLeft w:val="0"/>
      <w:marRight w:val="0"/>
      <w:marTop w:val="0"/>
      <w:marBottom w:val="0"/>
      <w:divBdr>
        <w:top w:val="none" w:sz="0" w:space="0" w:color="auto"/>
        <w:left w:val="none" w:sz="0" w:space="0" w:color="auto"/>
        <w:bottom w:val="none" w:sz="0" w:space="0" w:color="auto"/>
        <w:right w:val="none" w:sz="0" w:space="0" w:color="auto"/>
      </w:divBdr>
    </w:div>
    <w:div w:id="383255786">
      <w:bodyDiv w:val="1"/>
      <w:marLeft w:val="0"/>
      <w:marRight w:val="0"/>
      <w:marTop w:val="0"/>
      <w:marBottom w:val="0"/>
      <w:divBdr>
        <w:top w:val="none" w:sz="0" w:space="0" w:color="auto"/>
        <w:left w:val="none" w:sz="0" w:space="0" w:color="auto"/>
        <w:bottom w:val="none" w:sz="0" w:space="0" w:color="auto"/>
        <w:right w:val="none" w:sz="0" w:space="0" w:color="auto"/>
      </w:divBdr>
    </w:div>
    <w:div w:id="384184124">
      <w:bodyDiv w:val="1"/>
      <w:marLeft w:val="0"/>
      <w:marRight w:val="0"/>
      <w:marTop w:val="0"/>
      <w:marBottom w:val="0"/>
      <w:divBdr>
        <w:top w:val="none" w:sz="0" w:space="0" w:color="auto"/>
        <w:left w:val="none" w:sz="0" w:space="0" w:color="auto"/>
        <w:bottom w:val="none" w:sz="0" w:space="0" w:color="auto"/>
        <w:right w:val="none" w:sz="0" w:space="0" w:color="auto"/>
      </w:divBdr>
    </w:div>
    <w:div w:id="386883130">
      <w:bodyDiv w:val="1"/>
      <w:marLeft w:val="0"/>
      <w:marRight w:val="0"/>
      <w:marTop w:val="0"/>
      <w:marBottom w:val="0"/>
      <w:divBdr>
        <w:top w:val="none" w:sz="0" w:space="0" w:color="auto"/>
        <w:left w:val="none" w:sz="0" w:space="0" w:color="auto"/>
        <w:bottom w:val="none" w:sz="0" w:space="0" w:color="auto"/>
        <w:right w:val="none" w:sz="0" w:space="0" w:color="auto"/>
      </w:divBdr>
    </w:div>
    <w:div w:id="387581474">
      <w:bodyDiv w:val="1"/>
      <w:marLeft w:val="0"/>
      <w:marRight w:val="0"/>
      <w:marTop w:val="0"/>
      <w:marBottom w:val="0"/>
      <w:divBdr>
        <w:top w:val="none" w:sz="0" w:space="0" w:color="auto"/>
        <w:left w:val="none" w:sz="0" w:space="0" w:color="auto"/>
        <w:bottom w:val="none" w:sz="0" w:space="0" w:color="auto"/>
        <w:right w:val="none" w:sz="0" w:space="0" w:color="auto"/>
      </w:divBdr>
    </w:div>
    <w:div w:id="390347284">
      <w:bodyDiv w:val="1"/>
      <w:marLeft w:val="0"/>
      <w:marRight w:val="0"/>
      <w:marTop w:val="0"/>
      <w:marBottom w:val="0"/>
      <w:divBdr>
        <w:top w:val="none" w:sz="0" w:space="0" w:color="auto"/>
        <w:left w:val="none" w:sz="0" w:space="0" w:color="auto"/>
        <w:bottom w:val="none" w:sz="0" w:space="0" w:color="auto"/>
        <w:right w:val="none" w:sz="0" w:space="0" w:color="auto"/>
      </w:divBdr>
    </w:div>
    <w:div w:id="391930231">
      <w:bodyDiv w:val="1"/>
      <w:marLeft w:val="0"/>
      <w:marRight w:val="0"/>
      <w:marTop w:val="0"/>
      <w:marBottom w:val="0"/>
      <w:divBdr>
        <w:top w:val="none" w:sz="0" w:space="0" w:color="auto"/>
        <w:left w:val="none" w:sz="0" w:space="0" w:color="auto"/>
        <w:bottom w:val="none" w:sz="0" w:space="0" w:color="auto"/>
        <w:right w:val="none" w:sz="0" w:space="0" w:color="auto"/>
      </w:divBdr>
    </w:div>
    <w:div w:id="393547306">
      <w:bodyDiv w:val="1"/>
      <w:marLeft w:val="0"/>
      <w:marRight w:val="0"/>
      <w:marTop w:val="0"/>
      <w:marBottom w:val="0"/>
      <w:divBdr>
        <w:top w:val="none" w:sz="0" w:space="0" w:color="auto"/>
        <w:left w:val="none" w:sz="0" w:space="0" w:color="auto"/>
        <w:bottom w:val="none" w:sz="0" w:space="0" w:color="auto"/>
        <w:right w:val="none" w:sz="0" w:space="0" w:color="auto"/>
      </w:divBdr>
    </w:div>
    <w:div w:id="393816219">
      <w:bodyDiv w:val="1"/>
      <w:marLeft w:val="0"/>
      <w:marRight w:val="0"/>
      <w:marTop w:val="0"/>
      <w:marBottom w:val="0"/>
      <w:divBdr>
        <w:top w:val="none" w:sz="0" w:space="0" w:color="auto"/>
        <w:left w:val="none" w:sz="0" w:space="0" w:color="auto"/>
        <w:bottom w:val="none" w:sz="0" w:space="0" w:color="auto"/>
        <w:right w:val="none" w:sz="0" w:space="0" w:color="auto"/>
      </w:divBdr>
    </w:div>
    <w:div w:id="394084340">
      <w:bodyDiv w:val="1"/>
      <w:marLeft w:val="0"/>
      <w:marRight w:val="0"/>
      <w:marTop w:val="0"/>
      <w:marBottom w:val="0"/>
      <w:divBdr>
        <w:top w:val="none" w:sz="0" w:space="0" w:color="auto"/>
        <w:left w:val="none" w:sz="0" w:space="0" w:color="auto"/>
        <w:bottom w:val="none" w:sz="0" w:space="0" w:color="auto"/>
        <w:right w:val="none" w:sz="0" w:space="0" w:color="auto"/>
      </w:divBdr>
    </w:div>
    <w:div w:id="394862144">
      <w:bodyDiv w:val="1"/>
      <w:marLeft w:val="0"/>
      <w:marRight w:val="0"/>
      <w:marTop w:val="0"/>
      <w:marBottom w:val="0"/>
      <w:divBdr>
        <w:top w:val="none" w:sz="0" w:space="0" w:color="auto"/>
        <w:left w:val="none" w:sz="0" w:space="0" w:color="auto"/>
        <w:bottom w:val="none" w:sz="0" w:space="0" w:color="auto"/>
        <w:right w:val="none" w:sz="0" w:space="0" w:color="auto"/>
      </w:divBdr>
    </w:div>
    <w:div w:id="395208917">
      <w:bodyDiv w:val="1"/>
      <w:marLeft w:val="0"/>
      <w:marRight w:val="0"/>
      <w:marTop w:val="0"/>
      <w:marBottom w:val="0"/>
      <w:divBdr>
        <w:top w:val="none" w:sz="0" w:space="0" w:color="auto"/>
        <w:left w:val="none" w:sz="0" w:space="0" w:color="auto"/>
        <w:bottom w:val="none" w:sz="0" w:space="0" w:color="auto"/>
        <w:right w:val="none" w:sz="0" w:space="0" w:color="auto"/>
      </w:divBdr>
    </w:div>
    <w:div w:id="395247998">
      <w:bodyDiv w:val="1"/>
      <w:marLeft w:val="0"/>
      <w:marRight w:val="0"/>
      <w:marTop w:val="0"/>
      <w:marBottom w:val="0"/>
      <w:divBdr>
        <w:top w:val="none" w:sz="0" w:space="0" w:color="auto"/>
        <w:left w:val="none" w:sz="0" w:space="0" w:color="auto"/>
        <w:bottom w:val="none" w:sz="0" w:space="0" w:color="auto"/>
        <w:right w:val="none" w:sz="0" w:space="0" w:color="auto"/>
      </w:divBdr>
    </w:div>
    <w:div w:id="397441553">
      <w:bodyDiv w:val="1"/>
      <w:marLeft w:val="0"/>
      <w:marRight w:val="0"/>
      <w:marTop w:val="0"/>
      <w:marBottom w:val="0"/>
      <w:divBdr>
        <w:top w:val="none" w:sz="0" w:space="0" w:color="auto"/>
        <w:left w:val="none" w:sz="0" w:space="0" w:color="auto"/>
        <w:bottom w:val="none" w:sz="0" w:space="0" w:color="auto"/>
        <w:right w:val="none" w:sz="0" w:space="0" w:color="auto"/>
      </w:divBdr>
    </w:div>
    <w:div w:id="397940793">
      <w:bodyDiv w:val="1"/>
      <w:marLeft w:val="0"/>
      <w:marRight w:val="0"/>
      <w:marTop w:val="0"/>
      <w:marBottom w:val="0"/>
      <w:divBdr>
        <w:top w:val="none" w:sz="0" w:space="0" w:color="auto"/>
        <w:left w:val="none" w:sz="0" w:space="0" w:color="auto"/>
        <w:bottom w:val="none" w:sz="0" w:space="0" w:color="auto"/>
        <w:right w:val="none" w:sz="0" w:space="0" w:color="auto"/>
      </w:divBdr>
    </w:div>
    <w:div w:id="398096085">
      <w:bodyDiv w:val="1"/>
      <w:marLeft w:val="0"/>
      <w:marRight w:val="0"/>
      <w:marTop w:val="0"/>
      <w:marBottom w:val="0"/>
      <w:divBdr>
        <w:top w:val="none" w:sz="0" w:space="0" w:color="auto"/>
        <w:left w:val="none" w:sz="0" w:space="0" w:color="auto"/>
        <w:bottom w:val="none" w:sz="0" w:space="0" w:color="auto"/>
        <w:right w:val="none" w:sz="0" w:space="0" w:color="auto"/>
      </w:divBdr>
    </w:div>
    <w:div w:id="401608726">
      <w:bodyDiv w:val="1"/>
      <w:marLeft w:val="0"/>
      <w:marRight w:val="0"/>
      <w:marTop w:val="0"/>
      <w:marBottom w:val="0"/>
      <w:divBdr>
        <w:top w:val="none" w:sz="0" w:space="0" w:color="auto"/>
        <w:left w:val="none" w:sz="0" w:space="0" w:color="auto"/>
        <w:bottom w:val="none" w:sz="0" w:space="0" w:color="auto"/>
        <w:right w:val="none" w:sz="0" w:space="0" w:color="auto"/>
      </w:divBdr>
    </w:div>
    <w:div w:id="401828677">
      <w:bodyDiv w:val="1"/>
      <w:marLeft w:val="0"/>
      <w:marRight w:val="0"/>
      <w:marTop w:val="0"/>
      <w:marBottom w:val="0"/>
      <w:divBdr>
        <w:top w:val="none" w:sz="0" w:space="0" w:color="auto"/>
        <w:left w:val="none" w:sz="0" w:space="0" w:color="auto"/>
        <w:bottom w:val="none" w:sz="0" w:space="0" w:color="auto"/>
        <w:right w:val="none" w:sz="0" w:space="0" w:color="auto"/>
      </w:divBdr>
    </w:div>
    <w:div w:id="402679188">
      <w:bodyDiv w:val="1"/>
      <w:marLeft w:val="0"/>
      <w:marRight w:val="0"/>
      <w:marTop w:val="0"/>
      <w:marBottom w:val="0"/>
      <w:divBdr>
        <w:top w:val="none" w:sz="0" w:space="0" w:color="auto"/>
        <w:left w:val="none" w:sz="0" w:space="0" w:color="auto"/>
        <w:bottom w:val="none" w:sz="0" w:space="0" w:color="auto"/>
        <w:right w:val="none" w:sz="0" w:space="0" w:color="auto"/>
      </w:divBdr>
      <w:divsChild>
        <w:div w:id="1665164102">
          <w:marLeft w:val="0"/>
          <w:marRight w:val="0"/>
          <w:marTop w:val="0"/>
          <w:marBottom w:val="0"/>
          <w:divBdr>
            <w:top w:val="none" w:sz="0" w:space="0" w:color="auto"/>
            <w:left w:val="none" w:sz="0" w:space="0" w:color="auto"/>
            <w:bottom w:val="none" w:sz="0" w:space="0" w:color="auto"/>
            <w:right w:val="none" w:sz="0" w:space="0" w:color="auto"/>
          </w:divBdr>
        </w:div>
      </w:divsChild>
    </w:div>
    <w:div w:id="403182362">
      <w:bodyDiv w:val="1"/>
      <w:marLeft w:val="0"/>
      <w:marRight w:val="0"/>
      <w:marTop w:val="0"/>
      <w:marBottom w:val="0"/>
      <w:divBdr>
        <w:top w:val="none" w:sz="0" w:space="0" w:color="auto"/>
        <w:left w:val="none" w:sz="0" w:space="0" w:color="auto"/>
        <w:bottom w:val="none" w:sz="0" w:space="0" w:color="auto"/>
        <w:right w:val="none" w:sz="0" w:space="0" w:color="auto"/>
      </w:divBdr>
    </w:div>
    <w:div w:id="403767668">
      <w:bodyDiv w:val="1"/>
      <w:marLeft w:val="0"/>
      <w:marRight w:val="0"/>
      <w:marTop w:val="0"/>
      <w:marBottom w:val="0"/>
      <w:divBdr>
        <w:top w:val="none" w:sz="0" w:space="0" w:color="auto"/>
        <w:left w:val="none" w:sz="0" w:space="0" w:color="auto"/>
        <w:bottom w:val="none" w:sz="0" w:space="0" w:color="auto"/>
        <w:right w:val="none" w:sz="0" w:space="0" w:color="auto"/>
      </w:divBdr>
    </w:div>
    <w:div w:id="406148001">
      <w:bodyDiv w:val="1"/>
      <w:marLeft w:val="0"/>
      <w:marRight w:val="0"/>
      <w:marTop w:val="0"/>
      <w:marBottom w:val="0"/>
      <w:divBdr>
        <w:top w:val="none" w:sz="0" w:space="0" w:color="auto"/>
        <w:left w:val="none" w:sz="0" w:space="0" w:color="auto"/>
        <w:bottom w:val="none" w:sz="0" w:space="0" w:color="auto"/>
        <w:right w:val="none" w:sz="0" w:space="0" w:color="auto"/>
      </w:divBdr>
    </w:div>
    <w:div w:id="406803512">
      <w:bodyDiv w:val="1"/>
      <w:marLeft w:val="0"/>
      <w:marRight w:val="0"/>
      <w:marTop w:val="0"/>
      <w:marBottom w:val="0"/>
      <w:divBdr>
        <w:top w:val="none" w:sz="0" w:space="0" w:color="auto"/>
        <w:left w:val="none" w:sz="0" w:space="0" w:color="auto"/>
        <w:bottom w:val="none" w:sz="0" w:space="0" w:color="auto"/>
        <w:right w:val="none" w:sz="0" w:space="0" w:color="auto"/>
      </w:divBdr>
    </w:div>
    <w:div w:id="407076289">
      <w:bodyDiv w:val="1"/>
      <w:marLeft w:val="0"/>
      <w:marRight w:val="0"/>
      <w:marTop w:val="0"/>
      <w:marBottom w:val="0"/>
      <w:divBdr>
        <w:top w:val="none" w:sz="0" w:space="0" w:color="auto"/>
        <w:left w:val="none" w:sz="0" w:space="0" w:color="auto"/>
        <w:bottom w:val="none" w:sz="0" w:space="0" w:color="auto"/>
        <w:right w:val="none" w:sz="0" w:space="0" w:color="auto"/>
      </w:divBdr>
    </w:div>
    <w:div w:id="408817153">
      <w:bodyDiv w:val="1"/>
      <w:marLeft w:val="0"/>
      <w:marRight w:val="0"/>
      <w:marTop w:val="0"/>
      <w:marBottom w:val="0"/>
      <w:divBdr>
        <w:top w:val="none" w:sz="0" w:space="0" w:color="auto"/>
        <w:left w:val="none" w:sz="0" w:space="0" w:color="auto"/>
        <w:bottom w:val="none" w:sz="0" w:space="0" w:color="auto"/>
        <w:right w:val="none" w:sz="0" w:space="0" w:color="auto"/>
      </w:divBdr>
    </w:div>
    <w:div w:id="410127627">
      <w:bodyDiv w:val="1"/>
      <w:marLeft w:val="0"/>
      <w:marRight w:val="0"/>
      <w:marTop w:val="0"/>
      <w:marBottom w:val="0"/>
      <w:divBdr>
        <w:top w:val="none" w:sz="0" w:space="0" w:color="auto"/>
        <w:left w:val="none" w:sz="0" w:space="0" w:color="auto"/>
        <w:bottom w:val="none" w:sz="0" w:space="0" w:color="auto"/>
        <w:right w:val="none" w:sz="0" w:space="0" w:color="auto"/>
      </w:divBdr>
    </w:div>
    <w:div w:id="410932063">
      <w:bodyDiv w:val="1"/>
      <w:marLeft w:val="0"/>
      <w:marRight w:val="0"/>
      <w:marTop w:val="0"/>
      <w:marBottom w:val="0"/>
      <w:divBdr>
        <w:top w:val="none" w:sz="0" w:space="0" w:color="auto"/>
        <w:left w:val="none" w:sz="0" w:space="0" w:color="auto"/>
        <w:bottom w:val="none" w:sz="0" w:space="0" w:color="auto"/>
        <w:right w:val="none" w:sz="0" w:space="0" w:color="auto"/>
      </w:divBdr>
    </w:div>
    <w:div w:id="412044338">
      <w:bodyDiv w:val="1"/>
      <w:marLeft w:val="0"/>
      <w:marRight w:val="0"/>
      <w:marTop w:val="0"/>
      <w:marBottom w:val="0"/>
      <w:divBdr>
        <w:top w:val="none" w:sz="0" w:space="0" w:color="auto"/>
        <w:left w:val="none" w:sz="0" w:space="0" w:color="auto"/>
        <w:bottom w:val="none" w:sz="0" w:space="0" w:color="auto"/>
        <w:right w:val="none" w:sz="0" w:space="0" w:color="auto"/>
      </w:divBdr>
    </w:div>
    <w:div w:id="412817630">
      <w:bodyDiv w:val="1"/>
      <w:marLeft w:val="0"/>
      <w:marRight w:val="0"/>
      <w:marTop w:val="0"/>
      <w:marBottom w:val="0"/>
      <w:divBdr>
        <w:top w:val="none" w:sz="0" w:space="0" w:color="auto"/>
        <w:left w:val="none" w:sz="0" w:space="0" w:color="auto"/>
        <w:bottom w:val="none" w:sz="0" w:space="0" w:color="auto"/>
        <w:right w:val="none" w:sz="0" w:space="0" w:color="auto"/>
      </w:divBdr>
    </w:div>
    <w:div w:id="414285682">
      <w:bodyDiv w:val="1"/>
      <w:marLeft w:val="0"/>
      <w:marRight w:val="0"/>
      <w:marTop w:val="0"/>
      <w:marBottom w:val="0"/>
      <w:divBdr>
        <w:top w:val="none" w:sz="0" w:space="0" w:color="auto"/>
        <w:left w:val="none" w:sz="0" w:space="0" w:color="auto"/>
        <w:bottom w:val="none" w:sz="0" w:space="0" w:color="auto"/>
        <w:right w:val="none" w:sz="0" w:space="0" w:color="auto"/>
      </w:divBdr>
    </w:div>
    <w:div w:id="416168945">
      <w:bodyDiv w:val="1"/>
      <w:marLeft w:val="0"/>
      <w:marRight w:val="0"/>
      <w:marTop w:val="0"/>
      <w:marBottom w:val="0"/>
      <w:divBdr>
        <w:top w:val="none" w:sz="0" w:space="0" w:color="auto"/>
        <w:left w:val="none" w:sz="0" w:space="0" w:color="auto"/>
        <w:bottom w:val="none" w:sz="0" w:space="0" w:color="auto"/>
        <w:right w:val="none" w:sz="0" w:space="0" w:color="auto"/>
      </w:divBdr>
    </w:div>
    <w:div w:id="417675681">
      <w:bodyDiv w:val="1"/>
      <w:marLeft w:val="0"/>
      <w:marRight w:val="0"/>
      <w:marTop w:val="0"/>
      <w:marBottom w:val="0"/>
      <w:divBdr>
        <w:top w:val="none" w:sz="0" w:space="0" w:color="auto"/>
        <w:left w:val="none" w:sz="0" w:space="0" w:color="auto"/>
        <w:bottom w:val="none" w:sz="0" w:space="0" w:color="auto"/>
        <w:right w:val="none" w:sz="0" w:space="0" w:color="auto"/>
      </w:divBdr>
    </w:div>
    <w:div w:id="420687283">
      <w:bodyDiv w:val="1"/>
      <w:marLeft w:val="0"/>
      <w:marRight w:val="0"/>
      <w:marTop w:val="0"/>
      <w:marBottom w:val="0"/>
      <w:divBdr>
        <w:top w:val="none" w:sz="0" w:space="0" w:color="auto"/>
        <w:left w:val="none" w:sz="0" w:space="0" w:color="auto"/>
        <w:bottom w:val="none" w:sz="0" w:space="0" w:color="auto"/>
        <w:right w:val="none" w:sz="0" w:space="0" w:color="auto"/>
      </w:divBdr>
    </w:div>
    <w:div w:id="422192678">
      <w:bodyDiv w:val="1"/>
      <w:marLeft w:val="0"/>
      <w:marRight w:val="0"/>
      <w:marTop w:val="0"/>
      <w:marBottom w:val="0"/>
      <w:divBdr>
        <w:top w:val="none" w:sz="0" w:space="0" w:color="auto"/>
        <w:left w:val="none" w:sz="0" w:space="0" w:color="auto"/>
        <w:bottom w:val="none" w:sz="0" w:space="0" w:color="auto"/>
        <w:right w:val="none" w:sz="0" w:space="0" w:color="auto"/>
      </w:divBdr>
    </w:div>
    <w:div w:id="422384689">
      <w:bodyDiv w:val="1"/>
      <w:marLeft w:val="0"/>
      <w:marRight w:val="0"/>
      <w:marTop w:val="0"/>
      <w:marBottom w:val="0"/>
      <w:divBdr>
        <w:top w:val="none" w:sz="0" w:space="0" w:color="auto"/>
        <w:left w:val="none" w:sz="0" w:space="0" w:color="auto"/>
        <w:bottom w:val="none" w:sz="0" w:space="0" w:color="auto"/>
        <w:right w:val="none" w:sz="0" w:space="0" w:color="auto"/>
      </w:divBdr>
    </w:div>
    <w:div w:id="425031767">
      <w:bodyDiv w:val="1"/>
      <w:marLeft w:val="0"/>
      <w:marRight w:val="0"/>
      <w:marTop w:val="0"/>
      <w:marBottom w:val="0"/>
      <w:divBdr>
        <w:top w:val="none" w:sz="0" w:space="0" w:color="auto"/>
        <w:left w:val="none" w:sz="0" w:space="0" w:color="auto"/>
        <w:bottom w:val="none" w:sz="0" w:space="0" w:color="auto"/>
        <w:right w:val="none" w:sz="0" w:space="0" w:color="auto"/>
      </w:divBdr>
    </w:div>
    <w:div w:id="425150165">
      <w:bodyDiv w:val="1"/>
      <w:marLeft w:val="0"/>
      <w:marRight w:val="0"/>
      <w:marTop w:val="0"/>
      <w:marBottom w:val="0"/>
      <w:divBdr>
        <w:top w:val="none" w:sz="0" w:space="0" w:color="auto"/>
        <w:left w:val="none" w:sz="0" w:space="0" w:color="auto"/>
        <w:bottom w:val="none" w:sz="0" w:space="0" w:color="auto"/>
        <w:right w:val="none" w:sz="0" w:space="0" w:color="auto"/>
      </w:divBdr>
    </w:div>
    <w:div w:id="427702551">
      <w:bodyDiv w:val="1"/>
      <w:marLeft w:val="0"/>
      <w:marRight w:val="0"/>
      <w:marTop w:val="0"/>
      <w:marBottom w:val="0"/>
      <w:divBdr>
        <w:top w:val="none" w:sz="0" w:space="0" w:color="auto"/>
        <w:left w:val="none" w:sz="0" w:space="0" w:color="auto"/>
        <w:bottom w:val="none" w:sz="0" w:space="0" w:color="auto"/>
        <w:right w:val="none" w:sz="0" w:space="0" w:color="auto"/>
      </w:divBdr>
    </w:div>
    <w:div w:id="430274056">
      <w:bodyDiv w:val="1"/>
      <w:marLeft w:val="0"/>
      <w:marRight w:val="0"/>
      <w:marTop w:val="0"/>
      <w:marBottom w:val="0"/>
      <w:divBdr>
        <w:top w:val="none" w:sz="0" w:space="0" w:color="auto"/>
        <w:left w:val="none" w:sz="0" w:space="0" w:color="auto"/>
        <w:bottom w:val="none" w:sz="0" w:space="0" w:color="auto"/>
        <w:right w:val="none" w:sz="0" w:space="0" w:color="auto"/>
      </w:divBdr>
    </w:div>
    <w:div w:id="434445461">
      <w:bodyDiv w:val="1"/>
      <w:marLeft w:val="0"/>
      <w:marRight w:val="0"/>
      <w:marTop w:val="0"/>
      <w:marBottom w:val="0"/>
      <w:divBdr>
        <w:top w:val="none" w:sz="0" w:space="0" w:color="auto"/>
        <w:left w:val="none" w:sz="0" w:space="0" w:color="auto"/>
        <w:bottom w:val="none" w:sz="0" w:space="0" w:color="auto"/>
        <w:right w:val="none" w:sz="0" w:space="0" w:color="auto"/>
      </w:divBdr>
    </w:div>
    <w:div w:id="437020955">
      <w:bodyDiv w:val="1"/>
      <w:marLeft w:val="0"/>
      <w:marRight w:val="0"/>
      <w:marTop w:val="0"/>
      <w:marBottom w:val="0"/>
      <w:divBdr>
        <w:top w:val="none" w:sz="0" w:space="0" w:color="auto"/>
        <w:left w:val="none" w:sz="0" w:space="0" w:color="auto"/>
        <w:bottom w:val="none" w:sz="0" w:space="0" w:color="auto"/>
        <w:right w:val="none" w:sz="0" w:space="0" w:color="auto"/>
      </w:divBdr>
    </w:div>
    <w:div w:id="438991551">
      <w:bodyDiv w:val="1"/>
      <w:marLeft w:val="0"/>
      <w:marRight w:val="0"/>
      <w:marTop w:val="0"/>
      <w:marBottom w:val="0"/>
      <w:divBdr>
        <w:top w:val="none" w:sz="0" w:space="0" w:color="auto"/>
        <w:left w:val="none" w:sz="0" w:space="0" w:color="auto"/>
        <w:bottom w:val="none" w:sz="0" w:space="0" w:color="auto"/>
        <w:right w:val="none" w:sz="0" w:space="0" w:color="auto"/>
      </w:divBdr>
    </w:div>
    <w:div w:id="442186276">
      <w:bodyDiv w:val="1"/>
      <w:marLeft w:val="0"/>
      <w:marRight w:val="0"/>
      <w:marTop w:val="0"/>
      <w:marBottom w:val="0"/>
      <w:divBdr>
        <w:top w:val="none" w:sz="0" w:space="0" w:color="auto"/>
        <w:left w:val="none" w:sz="0" w:space="0" w:color="auto"/>
        <w:bottom w:val="none" w:sz="0" w:space="0" w:color="auto"/>
        <w:right w:val="none" w:sz="0" w:space="0" w:color="auto"/>
      </w:divBdr>
    </w:div>
    <w:div w:id="442380974">
      <w:bodyDiv w:val="1"/>
      <w:marLeft w:val="0"/>
      <w:marRight w:val="0"/>
      <w:marTop w:val="0"/>
      <w:marBottom w:val="0"/>
      <w:divBdr>
        <w:top w:val="none" w:sz="0" w:space="0" w:color="auto"/>
        <w:left w:val="none" w:sz="0" w:space="0" w:color="auto"/>
        <w:bottom w:val="none" w:sz="0" w:space="0" w:color="auto"/>
        <w:right w:val="none" w:sz="0" w:space="0" w:color="auto"/>
      </w:divBdr>
    </w:div>
    <w:div w:id="443769017">
      <w:bodyDiv w:val="1"/>
      <w:marLeft w:val="0"/>
      <w:marRight w:val="0"/>
      <w:marTop w:val="0"/>
      <w:marBottom w:val="0"/>
      <w:divBdr>
        <w:top w:val="none" w:sz="0" w:space="0" w:color="auto"/>
        <w:left w:val="none" w:sz="0" w:space="0" w:color="auto"/>
        <w:bottom w:val="none" w:sz="0" w:space="0" w:color="auto"/>
        <w:right w:val="none" w:sz="0" w:space="0" w:color="auto"/>
      </w:divBdr>
    </w:div>
    <w:div w:id="444422591">
      <w:bodyDiv w:val="1"/>
      <w:marLeft w:val="0"/>
      <w:marRight w:val="0"/>
      <w:marTop w:val="0"/>
      <w:marBottom w:val="0"/>
      <w:divBdr>
        <w:top w:val="none" w:sz="0" w:space="0" w:color="auto"/>
        <w:left w:val="none" w:sz="0" w:space="0" w:color="auto"/>
        <w:bottom w:val="none" w:sz="0" w:space="0" w:color="auto"/>
        <w:right w:val="none" w:sz="0" w:space="0" w:color="auto"/>
      </w:divBdr>
    </w:div>
    <w:div w:id="444812983">
      <w:bodyDiv w:val="1"/>
      <w:marLeft w:val="0"/>
      <w:marRight w:val="0"/>
      <w:marTop w:val="0"/>
      <w:marBottom w:val="0"/>
      <w:divBdr>
        <w:top w:val="none" w:sz="0" w:space="0" w:color="auto"/>
        <w:left w:val="none" w:sz="0" w:space="0" w:color="auto"/>
        <w:bottom w:val="none" w:sz="0" w:space="0" w:color="auto"/>
        <w:right w:val="none" w:sz="0" w:space="0" w:color="auto"/>
      </w:divBdr>
    </w:div>
    <w:div w:id="445736050">
      <w:bodyDiv w:val="1"/>
      <w:marLeft w:val="0"/>
      <w:marRight w:val="0"/>
      <w:marTop w:val="0"/>
      <w:marBottom w:val="0"/>
      <w:divBdr>
        <w:top w:val="none" w:sz="0" w:space="0" w:color="auto"/>
        <w:left w:val="none" w:sz="0" w:space="0" w:color="auto"/>
        <w:bottom w:val="none" w:sz="0" w:space="0" w:color="auto"/>
        <w:right w:val="none" w:sz="0" w:space="0" w:color="auto"/>
      </w:divBdr>
    </w:div>
    <w:div w:id="446892311">
      <w:bodyDiv w:val="1"/>
      <w:marLeft w:val="0"/>
      <w:marRight w:val="0"/>
      <w:marTop w:val="0"/>
      <w:marBottom w:val="0"/>
      <w:divBdr>
        <w:top w:val="none" w:sz="0" w:space="0" w:color="auto"/>
        <w:left w:val="none" w:sz="0" w:space="0" w:color="auto"/>
        <w:bottom w:val="none" w:sz="0" w:space="0" w:color="auto"/>
        <w:right w:val="none" w:sz="0" w:space="0" w:color="auto"/>
      </w:divBdr>
    </w:div>
    <w:div w:id="447938727">
      <w:bodyDiv w:val="1"/>
      <w:marLeft w:val="0"/>
      <w:marRight w:val="0"/>
      <w:marTop w:val="0"/>
      <w:marBottom w:val="0"/>
      <w:divBdr>
        <w:top w:val="none" w:sz="0" w:space="0" w:color="auto"/>
        <w:left w:val="none" w:sz="0" w:space="0" w:color="auto"/>
        <w:bottom w:val="none" w:sz="0" w:space="0" w:color="auto"/>
        <w:right w:val="none" w:sz="0" w:space="0" w:color="auto"/>
      </w:divBdr>
    </w:div>
    <w:div w:id="448743451">
      <w:bodyDiv w:val="1"/>
      <w:marLeft w:val="0"/>
      <w:marRight w:val="0"/>
      <w:marTop w:val="0"/>
      <w:marBottom w:val="0"/>
      <w:divBdr>
        <w:top w:val="none" w:sz="0" w:space="0" w:color="auto"/>
        <w:left w:val="none" w:sz="0" w:space="0" w:color="auto"/>
        <w:bottom w:val="none" w:sz="0" w:space="0" w:color="auto"/>
        <w:right w:val="none" w:sz="0" w:space="0" w:color="auto"/>
      </w:divBdr>
    </w:div>
    <w:div w:id="450320512">
      <w:bodyDiv w:val="1"/>
      <w:marLeft w:val="0"/>
      <w:marRight w:val="0"/>
      <w:marTop w:val="0"/>
      <w:marBottom w:val="0"/>
      <w:divBdr>
        <w:top w:val="none" w:sz="0" w:space="0" w:color="auto"/>
        <w:left w:val="none" w:sz="0" w:space="0" w:color="auto"/>
        <w:bottom w:val="none" w:sz="0" w:space="0" w:color="auto"/>
        <w:right w:val="none" w:sz="0" w:space="0" w:color="auto"/>
      </w:divBdr>
    </w:div>
    <w:div w:id="452594769">
      <w:bodyDiv w:val="1"/>
      <w:marLeft w:val="0"/>
      <w:marRight w:val="0"/>
      <w:marTop w:val="0"/>
      <w:marBottom w:val="0"/>
      <w:divBdr>
        <w:top w:val="none" w:sz="0" w:space="0" w:color="auto"/>
        <w:left w:val="none" w:sz="0" w:space="0" w:color="auto"/>
        <w:bottom w:val="none" w:sz="0" w:space="0" w:color="auto"/>
        <w:right w:val="none" w:sz="0" w:space="0" w:color="auto"/>
      </w:divBdr>
    </w:div>
    <w:div w:id="454492257">
      <w:bodyDiv w:val="1"/>
      <w:marLeft w:val="0"/>
      <w:marRight w:val="0"/>
      <w:marTop w:val="0"/>
      <w:marBottom w:val="0"/>
      <w:divBdr>
        <w:top w:val="none" w:sz="0" w:space="0" w:color="auto"/>
        <w:left w:val="none" w:sz="0" w:space="0" w:color="auto"/>
        <w:bottom w:val="none" w:sz="0" w:space="0" w:color="auto"/>
        <w:right w:val="none" w:sz="0" w:space="0" w:color="auto"/>
      </w:divBdr>
    </w:div>
    <w:div w:id="455149405">
      <w:bodyDiv w:val="1"/>
      <w:marLeft w:val="0"/>
      <w:marRight w:val="0"/>
      <w:marTop w:val="0"/>
      <w:marBottom w:val="0"/>
      <w:divBdr>
        <w:top w:val="none" w:sz="0" w:space="0" w:color="auto"/>
        <w:left w:val="none" w:sz="0" w:space="0" w:color="auto"/>
        <w:bottom w:val="none" w:sz="0" w:space="0" w:color="auto"/>
        <w:right w:val="none" w:sz="0" w:space="0" w:color="auto"/>
      </w:divBdr>
    </w:div>
    <w:div w:id="455756923">
      <w:bodyDiv w:val="1"/>
      <w:marLeft w:val="0"/>
      <w:marRight w:val="0"/>
      <w:marTop w:val="0"/>
      <w:marBottom w:val="0"/>
      <w:divBdr>
        <w:top w:val="none" w:sz="0" w:space="0" w:color="auto"/>
        <w:left w:val="none" w:sz="0" w:space="0" w:color="auto"/>
        <w:bottom w:val="none" w:sz="0" w:space="0" w:color="auto"/>
        <w:right w:val="none" w:sz="0" w:space="0" w:color="auto"/>
      </w:divBdr>
    </w:div>
    <w:div w:id="456921151">
      <w:bodyDiv w:val="1"/>
      <w:marLeft w:val="0"/>
      <w:marRight w:val="0"/>
      <w:marTop w:val="0"/>
      <w:marBottom w:val="0"/>
      <w:divBdr>
        <w:top w:val="none" w:sz="0" w:space="0" w:color="auto"/>
        <w:left w:val="none" w:sz="0" w:space="0" w:color="auto"/>
        <w:bottom w:val="none" w:sz="0" w:space="0" w:color="auto"/>
        <w:right w:val="none" w:sz="0" w:space="0" w:color="auto"/>
      </w:divBdr>
    </w:div>
    <w:div w:id="458382780">
      <w:bodyDiv w:val="1"/>
      <w:marLeft w:val="0"/>
      <w:marRight w:val="0"/>
      <w:marTop w:val="0"/>
      <w:marBottom w:val="0"/>
      <w:divBdr>
        <w:top w:val="none" w:sz="0" w:space="0" w:color="auto"/>
        <w:left w:val="none" w:sz="0" w:space="0" w:color="auto"/>
        <w:bottom w:val="none" w:sz="0" w:space="0" w:color="auto"/>
        <w:right w:val="none" w:sz="0" w:space="0" w:color="auto"/>
      </w:divBdr>
    </w:div>
    <w:div w:id="460265991">
      <w:bodyDiv w:val="1"/>
      <w:marLeft w:val="0"/>
      <w:marRight w:val="0"/>
      <w:marTop w:val="0"/>
      <w:marBottom w:val="0"/>
      <w:divBdr>
        <w:top w:val="none" w:sz="0" w:space="0" w:color="auto"/>
        <w:left w:val="none" w:sz="0" w:space="0" w:color="auto"/>
        <w:bottom w:val="none" w:sz="0" w:space="0" w:color="auto"/>
        <w:right w:val="none" w:sz="0" w:space="0" w:color="auto"/>
      </w:divBdr>
    </w:div>
    <w:div w:id="461465026">
      <w:bodyDiv w:val="1"/>
      <w:marLeft w:val="0"/>
      <w:marRight w:val="0"/>
      <w:marTop w:val="0"/>
      <w:marBottom w:val="0"/>
      <w:divBdr>
        <w:top w:val="none" w:sz="0" w:space="0" w:color="auto"/>
        <w:left w:val="none" w:sz="0" w:space="0" w:color="auto"/>
        <w:bottom w:val="none" w:sz="0" w:space="0" w:color="auto"/>
        <w:right w:val="none" w:sz="0" w:space="0" w:color="auto"/>
      </w:divBdr>
    </w:div>
    <w:div w:id="461776381">
      <w:bodyDiv w:val="1"/>
      <w:marLeft w:val="0"/>
      <w:marRight w:val="0"/>
      <w:marTop w:val="0"/>
      <w:marBottom w:val="0"/>
      <w:divBdr>
        <w:top w:val="none" w:sz="0" w:space="0" w:color="auto"/>
        <w:left w:val="none" w:sz="0" w:space="0" w:color="auto"/>
        <w:bottom w:val="none" w:sz="0" w:space="0" w:color="auto"/>
        <w:right w:val="none" w:sz="0" w:space="0" w:color="auto"/>
      </w:divBdr>
    </w:div>
    <w:div w:id="465121950">
      <w:bodyDiv w:val="1"/>
      <w:marLeft w:val="0"/>
      <w:marRight w:val="0"/>
      <w:marTop w:val="0"/>
      <w:marBottom w:val="0"/>
      <w:divBdr>
        <w:top w:val="none" w:sz="0" w:space="0" w:color="auto"/>
        <w:left w:val="none" w:sz="0" w:space="0" w:color="auto"/>
        <w:bottom w:val="none" w:sz="0" w:space="0" w:color="auto"/>
        <w:right w:val="none" w:sz="0" w:space="0" w:color="auto"/>
      </w:divBdr>
    </w:div>
    <w:div w:id="466968700">
      <w:bodyDiv w:val="1"/>
      <w:marLeft w:val="0"/>
      <w:marRight w:val="0"/>
      <w:marTop w:val="0"/>
      <w:marBottom w:val="0"/>
      <w:divBdr>
        <w:top w:val="none" w:sz="0" w:space="0" w:color="auto"/>
        <w:left w:val="none" w:sz="0" w:space="0" w:color="auto"/>
        <w:bottom w:val="none" w:sz="0" w:space="0" w:color="auto"/>
        <w:right w:val="none" w:sz="0" w:space="0" w:color="auto"/>
      </w:divBdr>
    </w:div>
    <w:div w:id="468784287">
      <w:bodyDiv w:val="1"/>
      <w:marLeft w:val="0"/>
      <w:marRight w:val="0"/>
      <w:marTop w:val="0"/>
      <w:marBottom w:val="0"/>
      <w:divBdr>
        <w:top w:val="none" w:sz="0" w:space="0" w:color="auto"/>
        <w:left w:val="none" w:sz="0" w:space="0" w:color="auto"/>
        <w:bottom w:val="none" w:sz="0" w:space="0" w:color="auto"/>
        <w:right w:val="none" w:sz="0" w:space="0" w:color="auto"/>
      </w:divBdr>
    </w:div>
    <w:div w:id="469056875">
      <w:bodyDiv w:val="1"/>
      <w:marLeft w:val="0"/>
      <w:marRight w:val="0"/>
      <w:marTop w:val="0"/>
      <w:marBottom w:val="0"/>
      <w:divBdr>
        <w:top w:val="none" w:sz="0" w:space="0" w:color="auto"/>
        <w:left w:val="none" w:sz="0" w:space="0" w:color="auto"/>
        <w:bottom w:val="none" w:sz="0" w:space="0" w:color="auto"/>
        <w:right w:val="none" w:sz="0" w:space="0" w:color="auto"/>
      </w:divBdr>
    </w:div>
    <w:div w:id="474034155">
      <w:bodyDiv w:val="1"/>
      <w:marLeft w:val="0"/>
      <w:marRight w:val="0"/>
      <w:marTop w:val="0"/>
      <w:marBottom w:val="0"/>
      <w:divBdr>
        <w:top w:val="none" w:sz="0" w:space="0" w:color="auto"/>
        <w:left w:val="none" w:sz="0" w:space="0" w:color="auto"/>
        <w:bottom w:val="none" w:sz="0" w:space="0" w:color="auto"/>
        <w:right w:val="none" w:sz="0" w:space="0" w:color="auto"/>
      </w:divBdr>
    </w:div>
    <w:div w:id="474221050">
      <w:bodyDiv w:val="1"/>
      <w:marLeft w:val="0"/>
      <w:marRight w:val="0"/>
      <w:marTop w:val="0"/>
      <w:marBottom w:val="0"/>
      <w:divBdr>
        <w:top w:val="none" w:sz="0" w:space="0" w:color="auto"/>
        <w:left w:val="none" w:sz="0" w:space="0" w:color="auto"/>
        <w:bottom w:val="none" w:sz="0" w:space="0" w:color="auto"/>
        <w:right w:val="none" w:sz="0" w:space="0" w:color="auto"/>
      </w:divBdr>
    </w:div>
    <w:div w:id="475071267">
      <w:bodyDiv w:val="1"/>
      <w:marLeft w:val="0"/>
      <w:marRight w:val="0"/>
      <w:marTop w:val="0"/>
      <w:marBottom w:val="0"/>
      <w:divBdr>
        <w:top w:val="none" w:sz="0" w:space="0" w:color="auto"/>
        <w:left w:val="none" w:sz="0" w:space="0" w:color="auto"/>
        <w:bottom w:val="none" w:sz="0" w:space="0" w:color="auto"/>
        <w:right w:val="none" w:sz="0" w:space="0" w:color="auto"/>
      </w:divBdr>
    </w:div>
    <w:div w:id="484391799">
      <w:bodyDiv w:val="1"/>
      <w:marLeft w:val="0"/>
      <w:marRight w:val="0"/>
      <w:marTop w:val="0"/>
      <w:marBottom w:val="0"/>
      <w:divBdr>
        <w:top w:val="none" w:sz="0" w:space="0" w:color="auto"/>
        <w:left w:val="none" w:sz="0" w:space="0" w:color="auto"/>
        <w:bottom w:val="none" w:sz="0" w:space="0" w:color="auto"/>
        <w:right w:val="none" w:sz="0" w:space="0" w:color="auto"/>
      </w:divBdr>
    </w:div>
    <w:div w:id="484467513">
      <w:bodyDiv w:val="1"/>
      <w:marLeft w:val="0"/>
      <w:marRight w:val="0"/>
      <w:marTop w:val="0"/>
      <w:marBottom w:val="0"/>
      <w:divBdr>
        <w:top w:val="none" w:sz="0" w:space="0" w:color="auto"/>
        <w:left w:val="none" w:sz="0" w:space="0" w:color="auto"/>
        <w:bottom w:val="none" w:sz="0" w:space="0" w:color="auto"/>
        <w:right w:val="none" w:sz="0" w:space="0" w:color="auto"/>
      </w:divBdr>
    </w:div>
    <w:div w:id="486288450">
      <w:bodyDiv w:val="1"/>
      <w:marLeft w:val="0"/>
      <w:marRight w:val="0"/>
      <w:marTop w:val="0"/>
      <w:marBottom w:val="0"/>
      <w:divBdr>
        <w:top w:val="none" w:sz="0" w:space="0" w:color="auto"/>
        <w:left w:val="none" w:sz="0" w:space="0" w:color="auto"/>
        <w:bottom w:val="none" w:sz="0" w:space="0" w:color="auto"/>
        <w:right w:val="none" w:sz="0" w:space="0" w:color="auto"/>
      </w:divBdr>
    </w:div>
    <w:div w:id="486484917">
      <w:bodyDiv w:val="1"/>
      <w:marLeft w:val="0"/>
      <w:marRight w:val="0"/>
      <w:marTop w:val="0"/>
      <w:marBottom w:val="0"/>
      <w:divBdr>
        <w:top w:val="none" w:sz="0" w:space="0" w:color="auto"/>
        <w:left w:val="none" w:sz="0" w:space="0" w:color="auto"/>
        <w:bottom w:val="none" w:sz="0" w:space="0" w:color="auto"/>
        <w:right w:val="none" w:sz="0" w:space="0" w:color="auto"/>
      </w:divBdr>
    </w:div>
    <w:div w:id="486750252">
      <w:bodyDiv w:val="1"/>
      <w:marLeft w:val="0"/>
      <w:marRight w:val="0"/>
      <w:marTop w:val="0"/>
      <w:marBottom w:val="0"/>
      <w:divBdr>
        <w:top w:val="none" w:sz="0" w:space="0" w:color="auto"/>
        <w:left w:val="none" w:sz="0" w:space="0" w:color="auto"/>
        <w:bottom w:val="none" w:sz="0" w:space="0" w:color="auto"/>
        <w:right w:val="none" w:sz="0" w:space="0" w:color="auto"/>
      </w:divBdr>
    </w:div>
    <w:div w:id="487358416">
      <w:bodyDiv w:val="1"/>
      <w:marLeft w:val="0"/>
      <w:marRight w:val="0"/>
      <w:marTop w:val="0"/>
      <w:marBottom w:val="0"/>
      <w:divBdr>
        <w:top w:val="none" w:sz="0" w:space="0" w:color="auto"/>
        <w:left w:val="none" w:sz="0" w:space="0" w:color="auto"/>
        <w:bottom w:val="none" w:sz="0" w:space="0" w:color="auto"/>
        <w:right w:val="none" w:sz="0" w:space="0" w:color="auto"/>
      </w:divBdr>
    </w:div>
    <w:div w:id="489712860">
      <w:bodyDiv w:val="1"/>
      <w:marLeft w:val="0"/>
      <w:marRight w:val="0"/>
      <w:marTop w:val="0"/>
      <w:marBottom w:val="0"/>
      <w:divBdr>
        <w:top w:val="none" w:sz="0" w:space="0" w:color="auto"/>
        <w:left w:val="none" w:sz="0" w:space="0" w:color="auto"/>
        <w:bottom w:val="none" w:sz="0" w:space="0" w:color="auto"/>
        <w:right w:val="none" w:sz="0" w:space="0" w:color="auto"/>
      </w:divBdr>
    </w:div>
    <w:div w:id="489713924">
      <w:bodyDiv w:val="1"/>
      <w:marLeft w:val="0"/>
      <w:marRight w:val="0"/>
      <w:marTop w:val="0"/>
      <w:marBottom w:val="0"/>
      <w:divBdr>
        <w:top w:val="none" w:sz="0" w:space="0" w:color="auto"/>
        <w:left w:val="none" w:sz="0" w:space="0" w:color="auto"/>
        <w:bottom w:val="none" w:sz="0" w:space="0" w:color="auto"/>
        <w:right w:val="none" w:sz="0" w:space="0" w:color="auto"/>
      </w:divBdr>
    </w:div>
    <w:div w:id="490099948">
      <w:bodyDiv w:val="1"/>
      <w:marLeft w:val="0"/>
      <w:marRight w:val="0"/>
      <w:marTop w:val="0"/>
      <w:marBottom w:val="0"/>
      <w:divBdr>
        <w:top w:val="none" w:sz="0" w:space="0" w:color="auto"/>
        <w:left w:val="none" w:sz="0" w:space="0" w:color="auto"/>
        <w:bottom w:val="none" w:sz="0" w:space="0" w:color="auto"/>
        <w:right w:val="none" w:sz="0" w:space="0" w:color="auto"/>
      </w:divBdr>
    </w:div>
    <w:div w:id="490944828">
      <w:bodyDiv w:val="1"/>
      <w:marLeft w:val="0"/>
      <w:marRight w:val="0"/>
      <w:marTop w:val="0"/>
      <w:marBottom w:val="0"/>
      <w:divBdr>
        <w:top w:val="none" w:sz="0" w:space="0" w:color="auto"/>
        <w:left w:val="none" w:sz="0" w:space="0" w:color="auto"/>
        <w:bottom w:val="none" w:sz="0" w:space="0" w:color="auto"/>
        <w:right w:val="none" w:sz="0" w:space="0" w:color="auto"/>
      </w:divBdr>
    </w:div>
    <w:div w:id="491915618">
      <w:bodyDiv w:val="1"/>
      <w:marLeft w:val="0"/>
      <w:marRight w:val="0"/>
      <w:marTop w:val="0"/>
      <w:marBottom w:val="0"/>
      <w:divBdr>
        <w:top w:val="none" w:sz="0" w:space="0" w:color="auto"/>
        <w:left w:val="none" w:sz="0" w:space="0" w:color="auto"/>
        <w:bottom w:val="none" w:sz="0" w:space="0" w:color="auto"/>
        <w:right w:val="none" w:sz="0" w:space="0" w:color="auto"/>
      </w:divBdr>
    </w:div>
    <w:div w:id="493567066">
      <w:bodyDiv w:val="1"/>
      <w:marLeft w:val="0"/>
      <w:marRight w:val="0"/>
      <w:marTop w:val="0"/>
      <w:marBottom w:val="0"/>
      <w:divBdr>
        <w:top w:val="none" w:sz="0" w:space="0" w:color="auto"/>
        <w:left w:val="none" w:sz="0" w:space="0" w:color="auto"/>
        <w:bottom w:val="none" w:sz="0" w:space="0" w:color="auto"/>
        <w:right w:val="none" w:sz="0" w:space="0" w:color="auto"/>
      </w:divBdr>
    </w:div>
    <w:div w:id="495808211">
      <w:bodyDiv w:val="1"/>
      <w:marLeft w:val="0"/>
      <w:marRight w:val="0"/>
      <w:marTop w:val="0"/>
      <w:marBottom w:val="0"/>
      <w:divBdr>
        <w:top w:val="none" w:sz="0" w:space="0" w:color="auto"/>
        <w:left w:val="none" w:sz="0" w:space="0" w:color="auto"/>
        <w:bottom w:val="none" w:sz="0" w:space="0" w:color="auto"/>
        <w:right w:val="none" w:sz="0" w:space="0" w:color="auto"/>
      </w:divBdr>
    </w:div>
    <w:div w:id="496386561">
      <w:bodyDiv w:val="1"/>
      <w:marLeft w:val="0"/>
      <w:marRight w:val="0"/>
      <w:marTop w:val="0"/>
      <w:marBottom w:val="0"/>
      <w:divBdr>
        <w:top w:val="none" w:sz="0" w:space="0" w:color="auto"/>
        <w:left w:val="none" w:sz="0" w:space="0" w:color="auto"/>
        <w:bottom w:val="none" w:sz="0" w:space="0" w:color="auto"/>
        <w:right w:val="none" w:sz="0" w:space="0" w:color="auto"/>
      </w:divBdr>
    </w:div>
    <w:div w:id="496580849">
      <w:bodyDiv w:val="1"/>
      <w:marLeft w:val="0"/>
      <w:marRight w:val="0"/>
      <w:marTop w:val="0"/>
      <w:marBottom w:val="0"/>
      <w:divBdr>
        <w:top w:val="none" w:sz="0" w:space="0" w:color="auto"/>
        <w:left w:val="none" w:sz="0" w:space="0" w:color="auto"/>
        <w:bottom w:val="none" w:sz="0" w:space="0" w:color="auto"/>
        <w:right w:val="none" w:sz="0" w:space="0" w:color="auto"/>
      </w:divBdr>
    </w:div>
    <w:div w:id="497117320">
      <w:bodyDiv w:val="1"/>
      <w:marLeft w:val="0"/>
      <w:marRight w:val="0"/>
      <w:marTop w:val="0"/>
      <w:marBottom w:val="0"/>
      <w:divBdr>
        <w:top w:val="none" w:sz="0" w:space="0" w:color="auto"/>
        <w:left w:val="none" w:sz="0" w:space="0" w:color="auto"/>
        <w:bottom w:val="none" w:sz="0" w:space="0" w:color="auto"/>
        <w:right w:val="none" w:sz="0" w:space="0" w:color="auto"/>
      </w:divBdr>
    </w:div>
    <w:div w:id="497581696">
      <w:bodyDiv w:val="1"/>
      <w:marLeft w:val="0"/>
      <w:marRight w:val="0"/>
      <w:marTop w:val="0"/>
      <w:marBottom w:val="0"/>
      <w:divBdr>
        <w:top w:val="none" w:sz="0" w:space="0" w:color="auto"/>
        <w:left w:val="none" w:sz="0" w:space="0" w:color="auto"/>
        <w:bottom w:val="none" w:sz="0" w:space="0" w:color="auto"/>
        <w:right w:val="none" w:sz="0" w:space="0" w:color="auto"/>
      </w:divBdr>
    </w:div>
    <w:div w:id="498275146">
      <w:bodyDiv w:val="1"/>
      <w:marLeft w:val="0"/>
      <w:marRight w:val="0"/>
      <w:marTop w:val="0"/>
      <w:marBottom w:val="0"/>
      <w:divBdr>
        <w:top w:val="none" w:sz="0" w:space="0" w:color="auto"/>
        <w:left w:val="none" w:sz="0" w:space="0" w:color="auto"/>
        <w:bottom w:val="none" w:sz="0" w:space="0" w:color="auto"/>
        <w:right w:val="none" w:sz="0" w:space="0" w:color="auto"/>
      </w:divBdr>
    </w:div>
    <w:div w:id="499008606">
      <w:bodyDiv w:val="1"/>
      <w:marLeft w:val="0"/>
      <w:marRight w:val="0"/>
      <w:marTop w:val="0"/>
      <w:marBottom w:val="0"/>
      <w:divBdr>
        <w:top w:val="none" w:sz="0" w:space="0" w:color="auto"/>
        <w:left w:val="none" w:sz="0" w:space="0" w:color="auto"/>
        <w:bottom w:val="none" w:sz="0" w:space="0" w:color="auto"/>
        <w:right w:val="none" w:sz="0" w:space="0" w:color="auto"/>
      </w:divBdr>
    </w:div>
    <w:div w:id="500899890">
      <w:bodyDiv w:val="1"/>
      <w:marLeft w:val="0"/>
      <w:marRight w:val="0"/>
      <w:marTop w:val="0"/>
      <w:marBottom w:val="0"/>
      <w:divBdr>
        <w:top w:val="none" w:sz="0" w:space="0" w:color="auto"/>
        <w:left w:val="none" w:sz="0" w:space="0" w:color="auto"/>
        <w:bottom w:val="none" w:sz="0" w:space="0" w:color="auto"/>
        <w:right w:val="none" w:sz="0" w:space="0" w:color="auto"/>
      </w:divBdr>
    </w:div>
    <w:div w:id="501042405">
      <w:bodyDiv w:val="1"/>
      <w:marLeft w:val="0"/>
      <w:marRight w:val="0"/>
      <w:marTop w:val="0"/>
      <w:marBottom w:val="0"/>
      <w:divBdr>
        <w:top w:val="none" w:sz="0" w:space="0" w:color="auto"/>
        <w:left w:val="none" w:sz="0" w:space="0" w:color="auto"/>
        <w:bottom w:val="none" w:sz="0" w:space="0" w:color="auto"/>
        <w:right w:val="none" w:sz="0" w:space="0" w:color="auto"/>
      </w:divBdr>
    </w:div>
    <w:div w:id="505024604">
      <w:bodyDiv w:val="1"/>
      <w:marLeft w:val="0"/>
      <w:marRight w:val="0"/>
      <w:marTop w:val="0"/>
      <w:marBottom w:val="0"/>
      <w:divBdr>
        <w:top w:val="none" w:sz="0" w:space="0" w:color="auto"/>
        <w:left w:val="none" w:sz="0" w:space="0" w:color="auto"/>
        <w:bottom w:val="none" w:sz="0" w:space="0" w:color="auto"/>
        <w:right w:val="none" w:sz="0" w:space="0" w:color="auto"/>
      </w:divBdr>
    </w:div>
    <w:div w:id="513037013">
      <w:bodyDiv w:val="1"/>
      <w:marLeft w:val="0"/>
      <w:marRight w:val="0"/>
      <w:marTop w:val="0"/>
      <w:marBottom w:val="0"/>
      <w:divBdr>
        <w:top w:val="none" w:sz="0" w:space="0" w:color="auto"/>
        <w:left w:val="none" w:sz="0" w:space="0" w:color="auto"/>
        <w:bottom w:val="none" w:sz="0" w:space="0" w:color="auto"/>
        <w:right w:val="none" w:sz="0" w:space="0" w:color="auto"/>
      </w:divBdr>
    </w:div>
    <w:div w:id="515652289">
      <w:bodyDiv w:val="1"/>
      <w:marLeft w:val="0"/>
      <w:marRight w:val="0"/>
      <w:marTop w:val="0"/>
      <w:marBottom w:val="0"/>
      <w:divBdr>
        <w:top w:val="none" w:sz="0" w:space="0" w:color="auto"/>
        <w:left w:val="none" w:sz="0" w:space="0" w:color="auto"/>
        <w:bottom w:val="none" w:sz="0" w:space="0" w:color="auto"/>
        <w:right w:val="none" w:sz="0" w:space="0" w:color="auto"/>
      </w:divBdr>
    </w:div>
    <w:div w:id="519049938">
      <w:bodyDiv w:val="1"/>
      <w:marLeft w:val="0"/>
      <w:marRight w:val="0"/>
      <w:marTop w:val="0"/>
      <w:marBottom w:val="0"/>
      <w:divBdr>
        <w:top w:val="none" w:sz="0" w:space="0" w:color="auto"/>
        <w:left w:val="none" w:sz="0" w:space="0" w:color="auto"/>
        <w:bottom w:val="none" w:sz="0" w:space="0" w:color="auto"/>
        <w:right w:val="none" w:sz="0" w:space="0" w:color="auto"/>
      </w:divBdr>
    </w:div>
    <w:div w:id="520436783">
      <w:bodyDiv w:val="1"/>
      <w:marLeft w:val="0"/>
      <w:marRight w:val="0"/>
      <w:marTop w:val="0"/>
      <w:marBottom w:val="0"/>
      <w:divBdr>
        <w:top w:val="none" w:sz="0" w:space="0" w:color="auto"/>
        <w:left w:val="none" w:sz="0" w:space="0" w:color="auto"/>
        <w:bottom w:val="none" w:sz="0" w:space="0" w:color="auto"/>
        <w:right w:val="none" w:sz="0" w:space="0" w:color="auto"/>
      </w:divBdr>
    </w:div>
    <w:div w:id="521669376">
      <w:bodyDiv w:val="1"/>
      <w:marLeft w:val="0"/>
      <w:marRight w:val="0"/>
      <w:marTop w:val="0"/>
      <w:marBottom w:val="0"/>
      <w:divBdr>
        <w:top w:val="none" w:sz="0" w:space="0" w:color="auto"/>
        <w:left w:val="none" w:sz="0" w:space="0" w:color="auto"/>
        <w:bottom w:val="none" w:sz="0" w:space="0" w:color="auto"/>
        <w:right w:val="none" w:sz="0" w:space="0" w:color="auto"/>
      </w:divBdr>
    </w:div>
    <w:div w:id="522596747">
      <w:bodyDiv w:val="1"/>
      <w:marLeft w:val="0"/>
      <w:marRight w:val="0"/>
      <w:marTop w:val="0"/>
      <w:marBottom w:val="0"/>
      <w:divBdr>
        <w:top w:val="none" w:sz="0" w:space="0" w:color="auto"/>
        <w:left w:val="none" w:sz="0" w:space="0" w:color="auto"/>
        <w:bottom w:val="none" w:sz="0" w:space="0" w:color="auto"/>
        <w:right w:val="none" w:sz="0" w:space="0" w:color="auto"/>
      </w:divBdr>
    </w:div>
    <w:div w:id="523595130">
      <w:bodyDiv w:val="1"/>
      <w:marLeft w:val="0"/>
      <w:marRight w:val="0"/>
      <w:marTop w:val="0"/>
      <w:marBottom w:val="0"/>
      <w:divBdr>
        <w:top w:val="none" w:sz="0" w:space="0" w:color="auto"/>
        <w:left w:val="none" w:sz="0" w:space="0" w:color="auto"/>
        <w:bottom w:val="none" w:sz="0" w:space="0" w:color="auto"/>
        <w:right w:val="none" w:sz="0" w:space="0" w:color="auto"/>
      </w:divBdr>
    </w:div>
    <w:div w:id="523785946">
      <w:bodyDiv w:val="1"/>
      <w:marLeft w:val="0"/>
      <w:marRight w:val="0"/>
      <w:marTop w:val="0"/>
      <w:marBottom w:val="0"/>
      <w:divBdr>
        <w:top w:val="none" w:sz="0" w:space="0" w:color="auto"/>
        <w:left w:val="none" w:sz="0" w:space="0" w:color="auto"/>
        <w:bottom w:val="none" w:sz="0" w:space="0" w:color="auto"/>
        <w:right w:val="none" w:sz="0" w:space="0" w:color="auto"/>
      </w:divBdr>
    </w:div>
    <w:div w:id="525564304">
      <w:bodyDiv w:val="1"/>
      <w:marLeft w:val="0"/>
      <w:marRight w:val="0"/>
      <w:marTop w:val="0"/>
      <w:marBottom w:val="0"/>
      <w:divBdr>
        <w:top w:val="none" w:sz="0" w:space="0" w:color="auto"/>
        <w:left w:val="none" w:sz="0" w:space="0" w:color="auto"/>
        <w:bottom w:val="none" w:sz="0" w:space="0" w:color="auto"/>
        <w:right w:val="none" w:sz="0" w:space="0" w:color="auto"/>
      </w:divBdr>
    </w:div>
    <w:div w:id="528681418">
      <w:bodyDiv w:val="1"/>
      <w:marLeft w:val="0"/>
      <w:marRight w:val="0"/>
      <w:marTop w:val="0"/>
      <w:marBottom w:val="0"/>
      <w:divBdr>
        <w:top w:val="none" w:sz="0" w:space="0" w:color="auto"/>
        <w:left w:val="none" w:sz="0" w:space="0" w:color="auto"/>
        <w:bottom w:val="none" w:sz="0" w:space="0" w:color="auto"/>
        <w:right w:val="none" w:sz="0" w:space="0" w:color="auto"/>
      </w:divBdr>
    </w:div>
    <w:div w:id="528954145">
      <w:bodyDiv w:val="1"/>
      <w:marLeft w:val="0"/>
      <w:marRight w:val="0"/>
      <w:marTop w:val="0"/>
      <w:marBottom w:val="0"/>
      <w:divBdr>
        <w:top w:val="none" w:sz="0" w:space="0" w:color="auto"/>
        <w:left w:val="none" w:sz="0" w:space="0" w:color="auto"/>
        <w:bottom w:val="none" w:sz="0" w:space="0" w:color="auto"/>
        <w:right w:val="none" w:sz="0" w:space="0" w:color="auto"/>
      </w:divBdr>
    </w:div>
    <w:div w:id="529419858">
      <w:bodyDiv w:val="1"/>
      <w:marLeft w:val="0"/>
      <w:marRight w:val="0"/>
      <w:marTop w:val="0"/>
      <w:marBottom w:val="0"/>
      <w:divBdr>
        <w:top w:val="none" w:sz="0" w:space="0" w:color="auto"/>
        <w:left w:val="none" w:sz="0" w:space="0" w:color="auto"/>
        <w:bottom w:val="none" w:sz="0" w:space="0" w:color="auto"/>
        <w:right w:val="none" w:sz="0" w:space="0" w:color="auto"/>
      </w:divBdr>
    </w:div>
    <w:div w:id="531725185">
      <w:bodyDiv w:val="1"/>
      <w:marLeft w:val="0"/>
      <w:marRight w:val="0"/>
      <w:marTop w:val="0"/>
      <w:marBottom w:val="0"/>
      <w:divBdr>
        <w:top w:val="none" w:sz="0" w:space="0" w:color="auto"/>
        <w:left w:val="none" w:sz="0" w:space="0" w:color="auto"/>
        <w:bottom w:val="none" w:sz="0" w:space="0" w:color="auto"/>
        <w:right w:val="none" w:sz="0" w:space="0" w:color="auto"/>
      </w:divBdr>
    </w:div>
    <w:div w:id="532379920">
      <w:bodyDiv w:val="1"/>
      <w:marLeft w:val="0"/>
      <w:marRight w:val="0"/>
      <w:marTop w:val="0"/>
      <w:marBottom w:val="0"/>
      <w:divBdr>
        <w:top w:val="none" w:sz="0" w:space="0" w:color="auto"/>
        <w:left w:val="none" w:sz="0" w:space="0" w:color="auto"/>
        <w:bottom w:val="none" w:sz="0" w:space="0" w:color="auto"/>
        <w:right w:val="none" w:sz="0" w:space="0" w:color="auto"/>
      </w:divBdr>
    </w:div>
    <w:div w:id="534194171">
      <w:bodyDiv w:val="1"/>
      <w:marLeft w:val="0"/>
      <w:marRight w:val="0"/>
      <w:marTop w:val="0"/>
      <w:marBottom w:val="0"/>
      <w:divBdr>
        <w:top w:val="none" w:sz="0" w:space="0" w:color="auto"/>
        <w:left w:val="none" w:sz="0" w:space="0" w:color="auto"/>
        <w:bottom w:val="none" w:sz="0" w:space="0" w:color="auto"/>
        <w:right w:val="none" w:sz="0" w:space="0" w:color="auto"/>
      </w:divBdr>
    </w:div>
    <w:div w:id="535236918">
      <w:bodyDiv w:val="1"/>
      <w:marLeft w:val="0"/>
      <w:marRight w:val="0"/>
      <w:marTop w:val="0"/>
      <w:marBottom w:val="0"/>
      <w:divBdr>
        <w:top w:val="none" w:sz="0" w:space="0" w:color="auto"/>
        <w:left w:val="none" w:sz="0" w:space="0" w:color="auto"/>
        <w:bottom w:val="none" w:sz="0" w:space="0" w:color="auto"/>
        <w:right w:val="none" w:sz="0" w:space="0" w:color="auto"/>
      </w:divBdr>
    </w:div>
    <w:div w:id="535967587">
      <w:bodyDiv w:val="1"/>
      <w:marLeft w:val="0"/>
      <w:marRight w:val="0"/>
      <w:marTop w:val="0"/>
      <w:marBottom w:val="0"/>
      <w:divBdr>
        <w:top w:val="none" w:sz="0" w:space="0" w:color="auto"/>
        <w:left w:val="none" w:sz="0" w:space="0" w:color="auto"/>
        <w:bottom w:val="none" w:sz="0" w:space="0" w:color="auto"/>
        <w:right w:val="none" w:sz="0" w:space="0" w:color="auto"/>
      </w:divBdr>
    </w:div>
    <w:div w:id="536355619">
      <w:bodyDiv w:val="1"/>
      <w:marLeft w:val="0"/>
      <w:marRight w:val="0"/>
      <w:marTop w:val="0"/>
      <w:marBottom w:val="0"/>
      <w:divBdr>
        <w:top w:val="none" w:sz="0" w:space="0" w:color="auto"/>
        <w:left w:val="none" w:sz="0" w:space="0" w:color="auto"/>
        <w:bottom w:val="none" w:sz="0" w:space="0" w:color="auto"/>
        <w:right w:val="none" w:sz="0" w:space="0" w:color="auto"/>
      </w:divBdr>
    </w:div>
    <w:div w:id="536435108">
      <w:bodyDiv w:val="1"/>
      <w:marLeft w:val="0"/>
      <w:marRight w:val="0"/>
      <w:marTop w:val="0"/>
      <w:marBottom w:val="0"/>
      <w:divBdr>
        <w:top w:val="none" w:sz="0" w:space="0" w:color="auto"/>
        <w:left w:val="none" w:sz="0" w:space="0" w:color="auto"/>
        <w:bottom w:val="none" w:sz="0" w:space="0" w:color="auto"/>
        <w:right w:val="none" w:sz="0" w:space="0" w:color="auto"/>
      </w:divBdr>
    </w:div>
    <w:div w:id="537938041">
      <w:bodyDiv w:val="1"/>
      <w:marLeft w:val="0"/>
      <w:marRight w:val="0"/>
      <w:marTop w:val="0"/>
      <w:marBottom w:val="0"/>
      <w:divBdr>
        <w:top w:val="none" w:sz="0" w:space="0" w:color="auto"/>
        <w:left w:val="none" w:sz="0" w:space="0" w:color="auto"/>
        <w:bottom w:val="none" w:sz="0" w:space="0" w:color="auto"/>
        <w:right w:val="none" w:sz="0" w:space="0" w:color="auto"/>
      </w:divBdr>
    </w:div>
    <w:div w:id="540438106">
      <w:bodyDiv w:val="1"/>
      <w:marLeft w:val="0"/>
      <w:marRight w:val="0"/>
      <w:marTop w:val="0"/>
      <w:marBottom w:val="0"/>
      <w:divBdr>
        <w:top w:val="none" w:sz="0" w:space="0" w:color="auto"/>
        <w:left w:val="none" w:sz="0" w:space="0" w:color="auto"/>
        <w:bottom w:val="none" w:sz="0" w:space="0" w:color="auto"/>
        <w:right w:val="none" w:sz="0" w:space="0" w:color="auto"/>
      </w:divBdr>
    </w:div>
    <w:div w:id="541524989">
      <w:bodyDiv w:val="1"/>
      <w:marLeft w:val="0"/>
      <w:marRight w:val="0"/>
      <w:marTop w:val="0"/>
      <w:marBottom w:val="0"/>
      <w:divBdr>
        <w:top w:val="none" w:sz="0" w:space="0" w:color="auto"/>
        <w:left w:val="none" w:sz="0" w:space="0" w:color="auto"/>
        <w:bottom w:val="none" w:sz="0" w:space="0" w:color="auto"/>
        <w:right w:val="none" w:sz="0" w:space="0" w:color="auto"/>
      </w:divBdr>
    </w:div>
    <w:div w:id="542836670">
      <w:bodyDiv w:val="1"/>
      <w:marLeft w:val="0"/>
      <w:marRight w:val="0"/>
      <w:marTop w:val="0"/>
      <w:marBottom w:val="0"/>
      <w:divBdr>
        <w:top w:val="none" w:sz="0" w:space="0" w:color="auto"/>
        <w:left w:val="none" w:sz="0" w:space="0" w:color="auto"/>
        <w:bottom w:val="none" w:sz="0" w:space="0" w:color="auto"/>
        <w:right w:val="none" w:sz="0" w:space="0" w:color="auto"/>
      </w:divBdr>
    </w:div>
    <w:div w:id="543831573">
      <w:bodyDiv w:val="1"/>
      <w:marLeft w:val="0"/>
      <w:marRight w:val="0"/>
      <w:marTop w:val="0"/>
      <w:marBottom w:val="0"/>
      <w:divBdr>
        <w:top w:val="none" w:sz="0" w:space="0" w:color="auto"/>
        <w:left w:val="none" w:sz="0" w:space="0" w:color="auto"/>
        <w:bottom w:val="none" w:sz="0" w:space="0" w:color="auto"/>
        <w:right w:val="none" w:sz="0" w:space="0" w:color="auto"/>
      </w:divBdr>
    </w:div>
    <w:div w:id="545221145">
      <w:bodyDiv w:val="1"/>
      <w:marLeft w:val="0"/>
      <w:marRight w:val="0"/>
      <w:marTop w:val="0"/>
      <w:marBottom w:val="0"/>
      <w:divBdr>
        <w:top w:val="none" w:sz="0" w:space="0" w:color="auto"/>
        <w:left w:val="none" w:sz="0" w:space="0" w:color="auto"/>
        <w:bottom w:val="none" w:sz="0" w:space="0" w:color="auto"/>
        <w:right w:val="none" w:sz="0" w:space="0" w:color="auto"/>
      </w:divBdr>
    </w:div>
    <w:div w:id="546139876">
      <w:bodyDiv w:val="1"/>
      <w:marLeft w:val="0"/>
      <w:marRight w:val="0"/>
      <w:marTop w:val="0"/>
      <w:marBottom w:val="0"/>
      <w:divBdr>
        <w:top w:val="none" w:sz="0" w:space="0" w:color="auto"/>
        <w:left w:val="none" w:sz="0" w:space="0" w:color="auto"/>
        <w:bottom w:val="none" w:sz="0" w:space="0" w:color="auto"/>
        <w:right w:val="none" w:sz="0" w:space="0" w:color="auto"/>
      </w:divBdr>
    </w:div>
    <w:div w:id="548340868">
      <w:bodyDiv w:val="1"/>
      <w:marLeft w:val="0"/>
      <w:marRight w:val="0"/>
      <w:marTop w:val="0"/>
      <w:marBottom w:val="0"/>
      <w:divBdr>
        <w:top w:val="none" w:sz="0" w:space="0" w:color="auto"/>
        <w:left w:val="none" w:sz="0" w:space="0" w:color="auto"/>
        <w:bottom w:val="none" w:sz="0" w:space="0" w:color="auto"/>
        <w:right w:val="none" w:sz="0" w:space="0" w:color="auto"/>
      </w:divBdr>
    </w:div>
    <w:div w:id="548565697">
      <w:bodyDiv w:val="1"/>
      <w:marLeft w:val="0"/>
      <w:marRight w:val="0"/>
      <w:marTop w:val="0"/>
      <w:marBottom w:val="0"/>
      <w:divBdr>
        <w:top w:val="none" w:sz="0" w:space="0" w:color="auto"/>
        <w:left w:val="none" w:sz="0" w:space="0" w:color="auto"/>
        <w:bottom w:val="none" w:sz="0" w:space="0" w:color="auto"/>
        <w:right w:val="none" w:sz="0" w:space="0" w:color="auto"/>
      </w:divBdr>
    </w:div>
    <w:div w:id="550267348">
      <w:bodyDiv w:val="1"/>
      <w:marLeft w:val="0"/>
      <w:marRight w:val="0"/>
      <w:marTop w:val="0"/>
      <w:marBottom w:val="0"/>
      <w:divBdr>
        <w:top w:val="none" w:sz="0" w:space="0" w:color="auto"/>
        <w:left w:val="none" w:sz="0" w:space="0" w:color="auto"/>
        <w:bottom w:val="none" w:sz="0" w:space="0" w:color="auto"/>
        <w:right w:val="none" w:sz="0" w:space="0" w:color="auto"/>
      </w:divBdr>
    </w:div>
    <w:div w:id="550383938">
      <w:bodyDiv w:val="1"/>
      <w:marLeft w:val="0"/>
      <w:marRight w:val="0"/>
      <w:marTop w:val="0"/>
      <w:marBottom w:val="0"/>
      <w:divBdr>
        <w:top w:val="none" w:sz="0" w:space="0" w:color="auto"/>
        <w:left w:val="none" w:sz="0" w:space="0" w:color="auto"/>
        <w:bottom w:val="none" w:sz="0" w:space="0" w:color="auto"/>
        <w:right w:val="none" w:sz="0" w:space="0" w:color="auto"/>
      </w:divBdr>
    </w:div>
    <w:div w:id="550727027">
      <w:bodyDiv w:val="1"/>
      <w:marLeft w:val="0"/>
      <w:marRight w:val="0"/>
      <w:marTop w:val="0"/>
      <w:marBottom w:val="0"/>
      <w:divBdr>
        <w:top w:val="none" w:sz="0" w:space="0" w:color="auto"/>
        <w:left w:val="none" w:sz="0" w:space="0" w:color="auto"/>
        <w:bottom w:val="none" w:sz="0" w:space="0" w:color="auto"/>
        <w:right w:val="none" w:sz="0" w:space="0" w:color="auto"/>
      </w:divBdr>
    </w:div>
    <w:div w:id="553547213">
      <w:bodyDiv w:val="1"/>
      <w:marLeft w:val="0"/>
      <w:marRight w:val="0"/>
      <w:marTop w:val="0"/>
      <w:marBottom w:val="0"/>
      <w:divBdr>
        <w:top w:val="none" w:sz="0" w:space="0" w:color="auto"/>
        <w:left w:val="none" w:sz="0" w:space="0" w:color="auto"/>
        <w:bottom w:val="none" w:sz="0" w:space="0" w:color="auto"/>
        <w:right w:val="none" w:sz="0" w:space="0" w:color="auto"/>
      </w:divBdr>
    </w:div>
    <w:div w:id="555164779">
      <w:bodyDiv w:val="1"/>
      <w:marLeft w:val="0"/>
      <w:marRight w:val="0"/>
      <w:marTop w:val="0"/>
      <w:marBottom w:val="0"/>
      <w:divBdr>
        <w:top w:val="none" w:sz="0" w:space="0" w:color="auto"/>
        <w:left w:val="none" w:sz="0" w:space="0" w:color="auto"/>
        <w:bottom w:val="none" w:sz="0" w:space="0" w:color="auto"/>
        <w:right w:val="none" w:sz="0" w:space="0" w:color="auto"/>
      </w:divBdr>
    </w:div>
    <w:div w:id="555629668">
      <w:bodyDiv w:val="1"/>
      <w:marLeft w:val="0"/>
      <w:marRight w:val="0"/>
      <w:marTop w:val="0"/>
      <w:marBottom w:val="0"/>
      <w:divBdr>
        <w:top w:val="none" w:sz="0" w:space="0" w:color="auto"/>
        <w:left w:val="none" w:sz="0" w:space="0" w:color="auto"/>
        <w:bottom w:val="none" w:sz="0" w:space="0" w:color="auto"/>
        <w:right w:val="none" w:sz="0" w:space="0" w:color="auto"/>
      </w:divBdr>
    </w:div>
    <w:div w:id="555631743">
      <w:bodyDiv w:val="1"/>
      <w:marLeft w:val="0"/>
      <w:marRight w:val="0"/>
      <w:marTop w:val="0"/>
      <w:marBottom w:val="0"/>
      <w:divBdr>
        <w:top w:val="none" w:sz="0" w:space="0" w:color="auto"/>
        <w:left w:val="none" w:sz="0" w:space="0" w:color="auto"/>
        <w:bottom w:val="none" w:sz="0" w:space="0" w:color="auto"/>
        <w:right w:val="none" w:sz="0" w:space="0" w:color="auto"/>
      </w:divBdr>
    </w:div>
    <w:div w:id="555973624">
      <w:bodyDiv w:val="1"/>
      <w:marLeft w:val="0"/>
      <w:marRight w:val="0"/>
      <w:marTop w:val="0"/>
      <w:marBottom w:val="0"/>
      <w:divBdr>
        <w:top w:val="none" w:sz="0" w:space="0" w:color="auto"/>
        <w:left w:val="none" w:sz="0" w:space="0" w:color="auto"/>
        <w:bottom w:val="none" w:sz="0" w:space="0" w:color="auto"/>
        <w:right w:val="none" w:sz="0" w:space="0" w:color="auto"/>
      </w:divBdr>
      <w:divsChild>
        <w:div w:id="1225916577">
          <w:marLeft w:val="0"/>
          <w:marRight w:val="0"/>
          <w:marTop w:val="0"/>
          <w:marBottom w:val="0"/>
          <w:divBdr>
            <w:top w:val="none" w:sz="0" w:space="0" w:color="auto"/>
            <w:left w:val="none" w:sz="0" w:space="0" w:color="auto"/>
            <w:bottom w:val="none" w:sz="0" w:space="0" w:color="auto"/>
            <w:right w:val="none" w:sz="0" w:space="0" w:color="auto"/>
          </w:divBdr>
        </w:div>
      </w:divsChild>
    </w:div>
    <w:div w:id="557320244">
      <w:bodyDiv w:val="1"/>
      <w:marLeft w:val="0"/>
      <w:marRight w:val="0"/>
      <w:marTop w:val="0"/>
      <w:marBottom w:val="0"/>
      <w:divBdr>
        <w:top w:val="none" w:sz="0" w:space="0" w:color="auto"/>
        <w:left w:val="none" w:sz="0" w:space="0" w:color="auto"/>
        <w:bottom w:val="none" w:sz="0" w:space="0" w:color="auto"/>
        <w:right w:val="none" w:sz="0" w:space="0" w:color="auto"/>
      </w:divBdr>
    </w:div>
    <w:div w:id="557983616">
      <w:bodyDiv w:val="1"/>
      <w:marLeft w:val="0"/>
      <w:marRight w:val="0"/>
      <w:marTop w:val="0"/>
      <w:marBottom w:val="0"/>
      <w:divBdr>
        <w:top w:val="none" w:sz="0" w:space="0" w:color="auto"/>
        <w:left w:val="none" w:sz="0" w:space="0" w:color="auto"/>
        <w:bottom w:val="none" w:sz="0" w:space="0" w:color="auto"/>
        <w:right w:val="none" w:sz="0" w:space="0" w:color="auto"/>
      </w:divBdr>
    </w:div>
    <w:div w:id="559751791">
      <w:bodyDiv w:val="1"/>
      <w:marLeft w:val="0"/>
      <w:marRight w:val="0"/>
      <w:marTop w:val="0"/>
      <w:marBottom w:val="0"/>
      <w:divBdr>
        <w:top w:val="none" w:sz="0" w:space="0" w:color="auto"/>
        <w:left w:val="none" w:sz="0" w:space="0" w:color="auto"/>
        <w:bottom w:val="none" w:sz="0" w:space="0" w:color="auto"/>
        <w:right w:val="none" w:sz="0" w:space="0" w:color="auto"/>
      </w:divBdr>
    </w:div>
    <w:div w:id="560094968">
      <w:bodyDiv w:val="1"/>
      <w:marLeft w:val="0"/>
      <w:marRight w:val="0"/>
      <w:marTop w:val="0"/>
      <w:marBottom w:val="0"/>
      <w:divBdr>
        <w:top w:val="none" w:sz="0" w:space="0" w:color="auto"/>
        <w:left w:val="none" w:sz="0" w:space="0" w:color="auto"/>
        <w:bottom w:val="none" w:sz="0" w:space="0" w:color="auto"/>
        <w:right w:val="none" w:sz="0" w:space="0" w:color="auto"/>
      </w:divBdr>
    </w:div>
    <w:div w:id="561141606">
      <w:bodyDiv w:val="1"/>
      <w:marLeft w:val="0"/>
      <w:marRight w:val="0"/>
      <w:marTop w:val="0"/>
      <w:marBottom w:val="0"/>
      <w:divBdr>
        <w:top w:val="none" w:sz="0" w:space="0" w:color="auto"/>
        <w:left w:val="none" w:sz="0" w:space="0" w:color="auto"/>
        <w:bottom w:val="none" w:sz="0" w:space="0" w:color="auto"/>
        <w:right w:val="none" w:sz="0" w:space="0" w:color="auto"/>
      </w:divBdr>
    </w:div>
    <w:div w:id="561719293">
      <w:bodyDiv w:val="1"/>
      <w:marLeft w:val="0"/>
      <w:marRight w:val="0"/>
      <w:marTop w:val="0"/>
      <w:marBottom w:val="0"/>
      <w:divBdr>
        <w:top w:val="none" w:sz="0" w:space="0" w:color="auto"/>
        <w:left w:val="none" w:sz="0" w:space="0" w:color="auto"/>
        <w:bottom w:val="none" w:sz="0" w:space="0" w:color="auto"/>
        <w:right w:val="none" w:sz="0" w:space="0" w:color="auto"/>
      </w:divBdr>
    </w:div>
    <w:div w:id="562177969">
      <w:bodyDiv w:val="1"/>
      <w:marLeft w:val="0"/>
      <w:marRight w:val="0"/>
      <w:marTop w:val="0"/>
      <w:marBottom w:val="0"/>
      <w:divBdr>
        <w:top w:val="none" w:sz="0" w:space="0" w:color="auto"/>
        <w:left w:val="none" w:sz="0" w:space="0" w:color="auto"/>
        <w:bottom w:val="none" w:sz="0" w:space="0" w:color="auto"/>
        <w:right w:val="none" w:sz="0" w:space="0" w:color="auto"/>
      </w:divBdr>
    </w:div>
    <w:div w:id="563225887">
      <w:bodyDiv w:val="1"/>
      <w:marLeft w:val="0"/>
      <w:marRight w:val="0"/>
      <w:marTop w:val="0"/>
      <w:marBottom w:val="0"/>
      <w:divBdr>
        <w:top w:val="none" w:sz="0" w:space="0" w:color="auto"/>
        <w:left w:val="none" w:sz="0" w:space="0" w:color="auto"/>
        <w:bottom w:val="none" w:sz="0" w:space="0" w:color="auto"/>
        <w:right w:val="none" w:sz="0" w:space="0" w:color="auto"/>
      </w:divBdr>
    </w:div>
    <w:div w:id="571357828">
      <w:bodyDiv w:val="1"/>
      <w:marLeft w:val="0"/>
      <w:marRight w:val="0"/>
      <w:marTop w:val="0"/>
      <w:marBottom w:val="0"/>
      <w:divBdr>
        <w:top w:val="none" w:sz="0" w:space="0" w:color="auto"/>
        <w:left w:val="none" w:sz="0" w:space="0" w:color="auto"/>
        <w:bottom w:val="none" w:sz="0" w:space="0" w:color="auto"/>
        <w:right w:val="none" w:sz="0" w:space="0" w:color="auto"/>
      </w:divBdr>
    </w:div>
    <w:div w:id="571432575">
      <w:bodyDiv w:val="1"/>
      <w:marLeft w:val="0"/>
      <w:marRight w:val="0"/>
      <w:marTop w:val="0"/>
      <w:marBottom w:val="0"/>
      <w:divBdr>
        <w:top w:val="none" w:sz="0" w:space="0" w:color="auto"/>
        <w:left w:val="none" w:sz="0" w:space="0" w:color="auto"/>
        <w:bottom w:val="none" w:sz="0" w:space="0" w:color="auto"/>
        <w:right w:val="none" w:sz="0" w:space="0" w:color="auto"/>
      </w:divBdr>
    </w:div>
    <w:div w:id="573123477">
      <w:bodyDiv w:val="1"/>
      <w:marLeft w:val="0"/>
      <w:marRight w:val="0"/>
      <w:marTop w:val="0"/>
      <w:marBottom w:val="0"/>
      <w:divBdr>
        <w:top w:val="none" w:sz="0" w:space="0" w:color="auto"/>
        <w:left w:val="none" w:sz="0" w:space="0" w:color="auto"/>
        <w:bottom w:val="none" w:sz="0" w:space="0" w:color="auto"/>
        <w:right w:val="none" w:sz="0" w:space="0" w:color="auto"/>
      </w:divBdr>
    </w:div>
    <w:div w:id="574240209">
      <w:bodyDiv w:val="1"/>
      <w:marLeft w:val="0"/>
      <w:marRight w:val="0"/>
      <w:marTop w:val="0"/>
      <w:marBottom w:val="0"/>
      <w:divBdr>
        <w:top w:val="none" w:sz="0" w:space="0" w:color="auto"/>
        <w:left w:val="none" w:sz="0" w:space="0" w:color="auto"/>
        <w:bottom w:val="none" w:sz="0" w:space="0" w:color="auto"/>
        <w:right w:val="none" w:sz="0" w:space="0" w:color="auto"/>
      </w:divBdr>
    </w:div>
    <w:div w:id="574555766">
      <w:bodyDiv w:val="1"/>
      <w:marLeft w:val="0"/>
      <w:marRight w:val="0"/>
      <w:marTop w:val="0"/>
      <w:marBottom w:val="0"/>
      <w:divBdr>
        <w:top w:val="none" w:sz="0" w:space="0" w:color="auto"/>
        <w:left w:val="none" w:sz="0" w:space="0" w:color="auto"/>
        <w:bottom w:val="none" w:sz="0" w:space="0" w:color="auto"/>
        <w:right w:val="none" w:sz="0" w:space="0" w:color="auto"/>
      </w:divBdr>
    </w:div>
    <w:div w:id="574896582">
      <w:bodyDiv w:val="1"/>
      <w:marLeft w:val="0"/>
      <w:marRight w:val="0"/>
      <w:marTop w:val="0"/>
      <w:marBottom w:val="0"/>
      <w:divBdr>
        <w:top w:val="none" w:sz="0" w:space="0" w:color="auto"/>
        <w:left w:val="none" w:sz="0" w:space="0" w:color="auto"/>
        <w:bottom w:val="none" w:sz="0" w:space="0" w:color="auto"/>
        <w:right w:val="none" w:sz="0" w:space="0" w:color="auto"/>
      </w:divBdr>
    </w:div>
    <w:div w:id="576405610">
      <w:bodyDiv w:val="1"/>
      <w:marLeft w:val="0"/>
      <w:marRight w:val="0"/>
      <w:marTop w:val="0"/>
      <w:marBottom w:val="0"/>
      <w:divBdr>
        <w:top w:val="none" w:sz="0" w:space="0" w:color="auto"/>
        <w:left w:val="none" w:sz="0" w:space="0" w:color="auto"/>
        <w:bottom w:val="none" w:sz="0" w:space="0" w:color="auto"/>
        <w:right w:val="none" w:sz="0" w:space="0" w:color="auto"/>
      </w:divBdr>
    </w:div>
    <w:div w:id="577446879">
      <w:bodyDiv w:val="1"/>
      <w:marLeft w:val="0"/>
      <w:marRight w:val="0"/>
      <w:marTop w:val="0"/>
      <w:marBottom w:val="0"/>
      <w:divBdr>
        <w:top w:val="none" w:sz="0" w:space="0" w:color="auto"/>
        <w:left w:val="none" w:sz="0" w:space="0" w:color="auto"/>
        <w:bottom w:val="none" w:sz="0" w:space="0" w:color="auto"/>
        <w:right w:val="none" w:sz="0" w:space="0" w:color="auto"/>
      </w:divBdr>
    </w:div>
    <w:div w:id="578363830">
      <w:bodyDiv w:val="1"/>
      <w:marLeft w:val="0"/>
      <w:marRight w:val="0"/>
      <w:marTop w:val="0"/>
      <w:marBottom w:val="0"/>
      <w:divBdr>
        <w:top w:val="none" w:sz="0" w:space="0" w:color="auto"/>
        <w:left w:val="none" w:sz="0" w:space="0" w:color="auto"/>
        <w:bottom w:val="none" w:sz="0" w:space="0" w:color="auto"/>
        <w:right w:val="none" w:sz="0" w:space="0" w:color="auto"/>
      </w:divBdr>
    </w:div>
    <w:div w:id="583029226">
      <w:bodyDiv w:val="1"/>
      <w:marLeft w:val="0"/>
      <w:marRight w:val="0"/>
      <w:marTop w:val="0"/>
      <w:marBottom w:val="0"/>
      <w:divBdr>
        <w:top w:val="none" w:sz="0" w:space="0" w:color="auto"/>
        <w:left w:val="none" w:sz="0" w:space="0" w:color="auto"/>
        <w:bottom w:val="none" w:sz="0" w:space="0" w:color="auto"/>
        <w:right w:val="none" w:sz="0" w:space="0" w:color="auto"/>
      </w:divBdr>
    </w:div>
    <w:div w:id="583302450">
      <w:bodyDiv w:val="1"/>
      <w:marLeft w:val="0"/>
      <w:marRight w:val="0"/>
      <w:marTop w:val="0"/>
      <w:marBottom w:val="0"/>
      <w:divBdr>
        <w:top w:val="none" w:sz="0" w:space="0" w:color="auto"/>
        <w:left w:val="none" w:sz="0" w:space="0" w:color="auto"/>
        <w:bottom w:val="none" w:sz="0" w:space="0" w:color="auto"/>
        <w:right w:val="none" w:sz="0" w:space="0" w:color="auto"/>
      </w:divBdr>
    </w:div>
    <w:div w:id="585267286">
      <w:bodyDiv w:val="1"/>
      <w:marLeft w:val="0"/>
      <w:marRight w:val="0"/>
      <w:marTop w:val="0"/>
      <w:marBottom w:val="0"/>
      <w:divBdr>
        <w:top w:val="none" w:sz="0" w:space="0" w:color="auto"/>
        <w:left w:val="none" w:sz="0" w:space="0" w:color="auto"/>
        <w:bottom w:val="none" w:sz="0" w:space="0" w:color="auto"/>
        <w:right w:val="none" w:sz="0" w:space="0" w:color="auto"/>
      </w:divBdr>
    </w:div>
    <w:div w:id="588006910">
      <w:bodyDiv w:val="1"/>
      <w:marLeft w:val="0"/>
      <w:marRight w:val="0"/>
      <w:marTop w:val="0"/>
      <w:marBottom w:val="0"/>
      <w:divBdr>
        <w:top w:val="none" w:sz="0" w:space="0" w:color="auto"/>
        <w:left w:val="none" w:sz="0" w:space="0" w:color="auto"/>
        <w:bottom w:val="none" w:sz="0" w:space="0" w:color="auto"/>
        <w:right w:val="none" w:sz="0" w:space="0" w:color="auto"/>
      </w:divBdr>
    </w:div>
    <w:div w:id="590356648">
      <w:bodyDiv w:val="1"/>
      <w:marLeft w:val="0"/>
      <w:marRight w:val="0"/>
      <w:marTop w:val="0"/>
      <w:marBottom w:val="0"/>
      <w:divBdr>
        <w:top w:val="none" w:sz="0" w:space="0" w:color="auto"/>
        <w:left w:val="none" w:sz="0" w:space="0" w:color="auto"/>
        <w:bottom w:val="none" w:sz="0" w:space="0" w:color="auto"/>
        <w:right w:val="none" w:sz="0" w:space="0" w:color="auto"/>
      </w:divBdr>
    </w:div>
    <w:div w:id="590547721">
      <w:bodyDiv w:val="1"/>
      <w:marLeft w:val="0"/>
      <w:marRight w:val="0"/>
      <w:marTop w:val="0"/>
      <w:marBottom w:val="0"/>
      <w:divBdr>
        <w:top w:val="none" w:sz="0" w:space="0" w:color="auto"/>
        <w:left w:val="none" w:sz="0" w:space="0" w:color="auto"/>
        <w:bottom w:val="none" w:sz="0" w:space="0" w:color="auto"/>
        <w:right w:val="none" w:sz="0" w:space="0" w:color="auto"/>
      </w:divBdr>
    </w:div>
    <w:div w:id="595285264">
      <w:bodyDiv w:val="1"/>
      <w:marLeft w:val="0"/>
      <w:marRight w:val="0"/>
      <w:marTop w:val="0"/>
      <w:marBottom w:val="0"/>
      <w:divBdr>
        <w:top w:val="none" w:sz="0" w:space="0" w:color="auto"/>
        <w:left w:val="none" w:sz="0" w:space="0" w:color="auto"/>
        <w:bottom w:val="none" w:sz="0" w:space="0" w:color="auto"/>
        <w:right w:val="none" w:sz="0" w:space="0" w:color="auto"/>
      </w:divBdr>
    </w:div>
    <w:div w:id="595285397">
      <w:bodyDiv w:val="1"/>
      <w:marLeft w:val="0"/>
      <w:marRight w:val="0"/>
      <w:marTop w:val="0"/>
      <w:marBottom w:val="0"/>
      <w:divBdr>
        <w:top w:val="none" w:sz="0" w:space="0" w:color="auto"/>
        <w:left w:val="none" w:sz="0" w:space="0" w:color="auto"/>
        <w:bottom w:val="none" w:sz="0" w:space="0" w:color="auto"/>
        <w:right w:val="none" w:sz="0" w:space="0" w:color="auto"/>
      </w:divBdr>
    </w:div>
    <w:div w:id="601113903">
      <w:bodyDiv w:val="1"/>
      <w:marLeft w:val="0"/>
      <w:marRight w:val="0"/>
      <w:marTop w:val="0"/>
      <w:marBottom w:val="0"/>
      <w:divBdr>
        <w:top w:val="none" w:sz="0" w:space="0" w:color="auto"/>
        <w:left w:val="none" w:sz="0" w:space="0" w:color="auto"/>
        <w:bottom w:val="none" w:sz="0" w:space="0" w:color="auto"/>
        <w:right w:val="none" w:sz="0" w:space="0" w:color="auto"/>
      </w:divBdr>
    </w:div>
    <w:div w:id="601114285">
      <w:bodyDiv w:val="1"/>
      <w:marLeft w:val="0"/>
      <w:marRight w:val="0"/>
      <w:marTop w:val="0"/>
      <w:marBottom w:val="0"/>
      <w:divBdr>
        <w:top w:val="none" w:sz="0" w:space="0" w:color="auto"/>
        <w:left w:val="none" w:sz="0" w:space="0" w:color="auto"/>
        <w:bottom w:val="none" w:sz="0" w:space="0" w:color="auto"/>
        <w:right w:val="none" w:sz="0" w:space="0" w:color="auto"/>
      </w:divBdr>
    </w:div>
    <w:div w:id="604584187">
      <w:bodyDiv w:val="1"/>
      <w:marLeft w:val="0"/>
      <w:marRight w:val="0"/>
      <w:marTop w:val="0"/>
      <w:marBottom w:val="0"/>
      <w:divBdr>
        <w:top w:val="none" w:sz="0" w:space="0" w:color="auto"/>
        <w:left w:val="none" w:sz="0" w:space="0" w:color="auto"/>
        <w:bottom w:val="none" w:sz="0" w:space="0" w:color="auto"/>
        <w:right w:val="none" w:sz="0" w:space="0" w:color="auto"/>
      </w:divBdr>
    </w:div>
    <w:div w:id="605886422">
      <w:bodyDiv w:val="1"/>
      <w:marLeft w:val="0"/>
      <w:marRight w:val="0"/>
      <w:marTop w:val="0"/>
      <w:marBottom w:val="0"/>
      <w:divBdr>
        <w:top w:val="none" w:sz="0" w:space="0" w:color="auto"/>
        <w:left w:val="none" w:sz="0" w:space="0" w:color="auto"/>
        <w:bottom w:val="none" w:sz="0" w:space="0" w:color="auto"/>
        <w:right w:val="none" w:sz="0" w:space="0" w:color="auto"/>
      </w:divBdr>
    </w:div>
    <w:div w:id="606238764">
      <w:bodyDiv w:val="1"/>
      <w:marLeft w:val="0"/>
      <w:marRight w:val="0"/>
      <w:marTop w:val="0"/>
      <w:marBottom w:val="0"/>
      <w:divBdr>
        <w:top w:val="none" w:sz="0" w:space="0" w:color="auto"/>
        <w:left w:val="none" w:sz="0" w:space="0" w:color="auto"/>
        <w:bottom w:val="none" w:sz="0" w:space="0" w:color="auto"/>
        <w:right w:val="none" w:sz="0" w:space="0" w:color="auto"/>
      </w:divBdr>
    </w:div>
    <w:div w:id="606353232">
      <w:bodyDiv w:val="1"/>
      <w:marLeft w:val="0"/>
      <w:marRight w:val="0"/>
      <w:marTop w:val="0"/>
      <w:marBottom w:val="0"/>
      <w:divBdr>
        <w:top w:val="none" w:sz="0" w:space="0" w:color="auto"/>
        <w:left w:val="none" w:sz="0" w:space="0" w:color="auto"/>
        <w:bottom w:val="none" w:sz="0" w:space="0" w:color="auto"/>
        <w:right w:val="none" w:sz="0" w:space="0" w:color="auto"/>
      </w:divBdr>
    </w:div>
    <w:div w:id="608705774">
      <w:bodyDiv w:val="1"/>
      <w:marLeft w:val="0"/>
      <w:marRight w:val="0"/>
      <w:marTop w:val="0"/>
      <w:marBottom w:val="0"/>
      <w:divBdr>
        <w:top w:val="none" w:sz="0" w:space="0" w:color="auto"/>
        <w:left w:val="none" w:sz="0" w:space="0" w:color="auto"/>
        <w:bottom w:val="none" w:sz="0" w:space="0" w:color="auto"/>
        <w:right w:val="none" w:sz="0" w:space="0" w:color="auto"/>
      </w:divBdr>
    </w:div>
    <w:div w:id="610210933">
      <w:bodyDiv w:val="1"/>
      <w:marLeft w:val="0"/>
      <w:marRight w:val="0"/>
      <w:marTop w:val="0"/>
      <w:marBottom w:val="0"/>
      <w:divBdr>
        <w:top w:val="none" w:sz="0" w:space="0" w:color="auto"/>
        <w:left w:val="none" w:sz="0" w:space="0" w:color="auto"/>
        <w:bottom w:val="none" w:sz="0" w:space="0" w:color="auto"/>
        <w:right w:val="none" w:sz="0" w:space="0" w:color="auto"/>
      </w:divBdr>
    </w:div>
    <w:div w:id="610432434">
      <w:bodyDiv w:val="1"/>
      <w:marLeft w:val="0"/>
      <w:marRight w:val="0"/>
      <w:marTop w:val="0"/>
      <w:marBottom w:val="0"/>
      <w:divBdr>
        <w:top w:val="none" w:sz="0" w:space="0" w:color="auto"/>
        <w:left w:val="none" w:sz="0" w:space="0" w:color="auto"/>
        <w:bottom w:val="none" w:sz="0" w:space="0" w:color="auto"/>
        <w:right w:val="none" w:sz="0" w:space="0" w:color="auto"/>
      </w:divBdr>
    </w:div>
    <w:div w:id="613027081">
      <w:bodyDiv w:val="1"/>
      <w:marLeft w:val="0"/>
      <w:marRight w:val="0"/>
      <w:marTop w:val="0"/>
      <w:marBottom w:val="0"/>
      <w:divBdr>
        <w:top w:val="none" w:sz="0" w:space="0" w:color="auto"/>
        <w:left w:val="none" w:sz="0" w:space="0" w:color="auto"/>
        <w:bottom w:val="none" w:sz="0" w:space="0" w:color="auto"/>
        <w:right w:val="none" w:sz="0" w:space="0" w:color="auto"/>
      </w:divBdr>
    </w:div>
    <w:div w:id="613175085">
      <w:bodyDiv w:val="1"/>
      <w:marLeft w:val="0"/>
      <w:marRight w:val="0"/>
      <w:marTop w:val="0"/>
      <w:marBottom w:val="0"/>
      <w:divBdr>
        <w:top w:val="none" w:sz="0" w:space="0" w:color="auto"/>
        <w:left w:val="none" w:sz="0" w:space="0" w:color="auto"/>
        <w:bottom w:val="none" w:sz="0" w:space="0" w:color="auto"/>
        <w:right w:val="none" w:sz="0" w:space="0" w:color="auto"/>
      </w:divBdr>
    </w:div>
    <w:div w:id="615873192">
      <w:bodyDiv w:val="1"/>
      <w:marLeft w:val="0"/>
      <w:marRight w:val="0"/>
      <w:marTop w:val="0"/>
      <w:marBottom w:val="0"/>
      <w:divBdr>
        <w:top w:val="none" w:sz="0" w:space="0" w:color="auto"/>
        <w:left w:val="none" w:sz="0" w:space="0" w:color="auto"/>
        <w:bottom w:val="none" w:sz="0" w:space="0" w:color="auto"/>
        <w:right w:val="none" w:sz="0" w:space="0" w:color="auto"/>
      </w:divBdr>
    </w:div>
    <w:div w:id="617028038">
      <w:bodyDiv w:val="1"/>
      <w:marLeft w:val="0"/>
      <w:marRight w:val="0"/>
      <w:marTop w:val="0"/>
      <w:marBottom w:val="0"/>
      <w:divBdr>
        <w:top w:val="none" w:sz="0" w:space="0" w:color="auto"/>
        <w:left w:val="none" w:sz="0" w:space="0" w:color="auto"/>
        <w:bottom w:val="none" w:sz="0" w:space="0" w:color="auto"/>
        <w:right w:val="none" w:sz="0" w:space="0" w:color="auto"/>
      </w:divBdr>
    </w:div>
    <w:div w:id="618219915">
      <w:bodyDiv w:val="1"/>
      <w:marLeft w:val="0"/>
      <w:marRight w:val="0"/>
      <w:marTop w:val="0"/>
      <w:marBottom w:val="0"/>
      <w:divBdr>
        <w:top w:val="none" w:sz="0" w:space="0" w:color="auto"/>
        <w:left w:val="none" w:sz="0" w:space="0" w:color="auto"/>
        <w:bottom w:val="none" w:sz="0" w:space="0" w:color="auto"/>
        <w:right w:val="none" w:sz="0" w:space="0" w:color="auto"/>
      </w:divBdr>
    </w:div>
    <w:div w:id="619412493">
      <w:bodyDiv w:val="1"/>
      <w:marLeft w:val="0"/>
      <w:marRight w:val="0"/>
      <w:marTop w:val="0"/>
      <w:marBottom w:val="0"/>
      <w:divBdr>
        <w:top w:val="none" w:sz="0" w:space="0" w:color="auto"/>
        <w:left w:val="none" w:sz="0" w:space="0" w:color="auto"/>
        <w:bottom w:val="none" w:sz="0" w:space="0" w:color="auto"/>
        <w:right w:val="none" w:sz="0" w:space="0" w:color="auto"/>
      </w:divBdr>
    </w:div>
    <w:div w:id="623390717">
      <w:bodyDiv w:val="1"/>
      <w:marLeft w:val="0"/>
      <w:marRight w:val="0"/>
      <w:marTop w:val="0"/>
      <w:marBottom w:val="0"/>
      <w:divBdr>
        <w:top w:val="none" w:sz="0" w:space="0" w:color="auto"/>
        <w:left w:val="none" w:sz="0" w:space="0" w:color="auto"/>
        <w:bottom w:val="none" w:sz="0" w:space="0" w:color="auto"/>
        <w:right w:val="none" w:sz="0" w:space="0" w:color="auto"/>
      </w:divBdr>
    </w:div>
    <w:div w:id="625821252">
      <w:bodyDiv w:val="1"/>
      <w:marLeft w:val="0"/>
      <w:marRight w:val="0"/>
      <w:marTop w:val="0"/>
      <w:marBottom w:val="0"/>
      <w:divBdr>
        <w:top w:val="none" w:sz="0" w:space="0" w:color="auto"/>
        <w:left w:val="none" w:sz="0" w:space="0" w:color="auto"/>
        <w:bottom w:val="none" w:sz="0" w:space="0" w:color="auto"/>
        <w:right w:val="none" w:sz="0" w:space="0" w:color="auto"/>
      </w:divBdr>
    </w:div>
    <w:div w:id="630549709">
      <w:bodyDiv w:val="1"/>
      <w:marLeft w:val="0"/>
      <w:marRight w:val="0"/>
      <w:marTop w:val="0"/>
      <w:marBottom w:val="0"/>
      <w:divBdr>
        <w:top w:val="none" w:sz="0" w:space="0" w:color="auto"/>
        <w:left w:val="none" w:sz="0" w:space="0" w:color="auto"/>
        <w:bottom w:val="none" w:sz="0" w:space="0" w:color="auto"/>
        <w:right w:val="none" w:sz="0" w:space="0" w:color="auto"/>
      </w:divBdr>
    </w:div>
    <w:div w:id="633604363">
      <w:bodyDiv w:val="1"/>
      <w:marLeft w:val="0"/>
      <w:marRight w:val="0"/>
      <w:marTop w:val="0"/>
      <w:marBottom w:val="0"/>
      <w:divBdr>
        <w:top w:val="none" w:sz="0" w:space="0" w:color="auto"/>
        <w:left w:val="none" w:sz="0" w:space="0" w:color="auto"/>
        <w:bottom w:val="none" w:sz="0" w:space="0" w:color="auto"/>
        <w:right w:val="none" w:sz="0" w:space="0" w:color="auto"/>
      </w:divBdr>
    </w:div>
    <w:div w:id="633755424">
      <w:bodyDiv w:val="1"/>
      <w:marLeft w:val="0"/>
      <w:marRight w:val="0"/>
      <w:marTop w:val="0"/>
      <w:marBottom w:val="0"/>
      <w:divBdr>
        <w:top w:val="none" w:sz="0" w:space="0" w:color="auto"/>
        <w:left w:val="none" w:sz="0" w:space="0" w:color="auto"/>
        <w:bottom w:val="none" w:sz="0" w:space="0" w:color="auto"/>
        <w:right w:val="none" w:sz="0" w:space="0" w:color="auto"/>
      </w:divBdr>
    </w:div>
    <w:div w:id="634019523">
      <w:bodyDiv w:val="1"/>
      <w:marLeft w:val="0"/>
      <w:marRight w:val="0"/>
      <w:marTop w:val="0"/>
      <w:marBottom w:val="0"/>
      <w:divBdr>
        <w:top w:val="none" w:sz="0" w:space="0" w:color="auto"/>
        <w:left w:val="none" w:sz="0" w:space="0" w:color="auto"/>
        <w:bottom w:val="none" w:sz="0" w:space="0" w:color="auto"/>
        <w:right w:val="none" w:sz="0" w:space="0" w:color="auto"/>
      </w:divBdr>
    </w:div>
    <w:div w:id="634021024">
      <w:bodyDiv w:val="1"/>
      <w:marLeft w:val="0"/>
      <w:marRight w:val="0"/>
      <w:marTop w:val="0"/>
      <w:marBottom w:val="0"/>
      <w:divBdr>
        <w:top w:val="none" w:sz="0" w:space="0" w:color="auto"/>
        <w:left w:val="none" w:sz="0" w:space="0" w:color="auto"/>
        <w:bottom w:val="none" w:sz="0" w:space="0" w:color="auto"/>
        <w:right w:val="none" w:sz="0" w:space="0" w:color="auto"/>
      </w:divBdr>
    </w:div>
    <w:div w:id="634457400">
      <w:bodyDiv w:val="1"/>
      <w:marLeft w:val="0"/>
      <w:marRight w:val="0"/>
      <w:marTop w:val="0"/>
      <w:marBottom w:val="0"/>
      <w:divBdr>
        <w:top w:val="none" w:sz="0" w:space="0" w:color="auto"/>
        <w:left w:val="none" w:sz="0" w:space="0" w:color="auto"/>
        <w:bottom w:val="none" w:sz="0" w:space="0" w:color="auto"/>
        <w:right w:val="none" w:sz="0" w:space="0" w:color="auto"/>
      </w:divBdr>
    </w:div>
    <w:div w:id="639385320">
      <w:bodyDiv w:val="1"/>
      <w:marLeft w:val="0"/>
      <w:marRight w:val="0"/>
      <w:marTop w:val="0"/>
      <w:marBottom w:val="0"/>
      <w:divBdr>
        <w:top w:val="none" w:sz="0" w:space="0" w:color="auto"/>
        <w:left w:val="none" w:sz="0" w:space="0" w:color="auto"/>
        <w:bottom w:val="none" w:sz="0" w:space="0" w:color="auto"/>
        <w:right w:val="none" w:sz="0" w:space="0" w:color="auto"/>
      </w:divBdr>
    </w:div>
    <w:div w:id="640773770">
      <w:bodyDiv w:val="1"/>
      <w:marLeft w:val="0"/>
      <w:marRight w:val="0"/>
      <w:marTop w:val="0"/>
      <w:marBottom w:val="0"/>
      <w:divBdr>
        <w:top w:val="none" w:sz="0" w:space="0" w:color="auto"/>
        <w:left w:val="none" w:sz="0" w:space="0" w:color="auto"/>
        <w:bottom w:val="none" w:sz="0" w:space="0" w:color="auto"/>
        <w:right w:val="none" w:sz="0" w:space="0" w:color="auto"/>
      </w:divBdr>
    </w:div>
    <w:div w:id="644285304">
      <w:bodyDiv w:val="1"/>
      <w:marLeft w:val="0"/>
      <w:marRight w:val="0"/>
      <w:marTop w:val="0"/>
      <w:marBottom w:val="0"/>
      <w:divBdr>
        <w:top w:val="none" w:sz="0" w:space="0" w:color="auto"/>
        <w:left w:val="none" w:sz="0" w:space="0" w:color="auto"/>
        <w:bottom w:val="none" w:sz="0" w:space="0" w:color="auto"/>
        <w:right w:val="none" w:sz="0" w:space="0" w:color="auto"/>
      </w:divBdr>
    </w:div>
    <w:div w:id="645205366">
      <w:bodyDiv w:val="1"/>
      <w:marLeft w:val="0"/>
      <w:marRight w:val="0"/>
      <w:marTop w:val="0"/>
      <w:marBottom w:val="0"/>
      <w:divBdr>
        <w:top w:val="none" w:sz="0" w:space="0" w:color="auto"/>
        <w:left w:val="none" w:sz="0" w:space="0" w:color="auto"/>
        <w:bottom w:val="none" w:sz="0" w:space="0" w:color="auto"/>
        <w:right w:val="none" w:sz="0" w:space="0" w:color="auto"/>
      </w:divBdr>
    </w:div>
    <w:div w:id="648705038">
      <w:bodyDiv w:val="1"/>
      <w:marLeft w:val="0"/>
      <w:marRight w:val="0"/>
      <w:marTop w:val="0"/>
      <w:marBottom w:val="0"/>
      <w:divBdr>
        <w:top w:val="none" w:sz="0" w:space="0" w:color="auto"/>
        <w:left w:val="none" w:sz="0" w:space="0" w:color="auto"/>
        <w:bottom w:val="none" w:sz="0" w:space="0" w:color="auto"/>
        <w:right w:val="none" w:sz="0" w:space="0" w:color="auto"/>
      </w:divBdr>
    </w:div>
    <w:div w:id="651716683">
      <w:bodyDiv w:val="1"/>
      <w:marLeft w:val="0"/>
      <w:marRight w:val="0"/>
      <w:marTop w:val="0"/>
      <w:marBottom w:val="0"/>
      <w:divBdr>
        <w:top w:val="none" w:sz="0" w:space="0" w:color="auto"/>
        <w:left w:val="none" w:sz="0" w:space="0" w:color="auto"/>
        <w:bottom w:val="none" w:sz="0" w:space="0" w:color="auto"/>
        <w:right w:val="none" w:sz="0" w:space="0" w:color="auto"/>
      </w:divBdr>
    </w:div>
    <w:div w:id="653486324">
      <w:bodyDiv w:val="1"/>
      <w:marLeft w:val="0"/>
      <w:marRight w:val="0"/>
      <w:marTop w:val="0"/>
      <w:marBottom w:val="0"/>
      <w:divBdr>
        <w:top w:val="none" w:sz="0" w:space="0" w:color="auto"/>
        <w:left w:val="none" w:sz="0" w:space="0" w:color="auto"/>
        <w:bottom w:val="none" w:sz="0" w:space="0" w:color="auto"/>
        <w:right w:val="none" w:sz="0" w:space="0" w:color="auto"/>
      </w:divBdr>
    </w:div>
    <w:div w:id="654919830">
      <w:bodyDiv w:val="1"/>
      <w:marLeft w:val="0"/>
      <w:marRight w:val="0"/>
      <w:marTop w:val="0"/>
      <w:marBottom w:val="0"/>
      <w:divBdr>
        <w:top w:val="none" w:sz="0" w:space="0" w:color="auto"/>
        <w:left w:val="none" w:sz="0" w:space="0" w:color="auto"/>
        <w:bottom w:val="none" w:sz="0" w:space="0" w:color="auto"/>
        <w:right w:val="none" w:sz="0" w:space="0" w:color="auto"/>
      </w:divBdr>
    </w:div>
    <w:div w:id="655572707">
      <w:bodyDiv w:val="1"/>
      <w:marLeft w:val="0"/>
      <w:marRight w:val="0"/>
      <w:marTop w:val="0"/>
      <w:marBottom w:val="0"/>
      <w:divBdr>
        <w:top w:val="none" w:sz="0" w:space="0" w:color="auto"/>
        <w:left w:val="none" w:sz="0" w:space="0" w:color="auto"/>
        <w:bottom w:val="none" w:sz="0" w:space="0" w:color="auto"/>
        <w:right w:val="none" w:sz="0" w:space="0" w:color="auto"/>
      </w:divBdr>
    </w:div>
    <w:div w:id="656302896">
      <w:bodyDiv w:val="1"/>
      <w:marLeft w:val="0"/>
      <w:marRight w:val="0"/>
      <w:marTop w:val="0"/>
      <w:marBottom w:val="0"/>
      <w:divBdr>
        <w:top w:val="none" w:sz="0" w:space="0" w:color="auto"/>
        <w:left w:val="none" w:sz="0" w:space="0" w:color="auto"/>
        <w:bottom w:val="none" w:sz="0" w:space="0" w:color="auto"/>
        <w:right w:val="none" w:sz="0" w:space="0" w:color="auto"/>
      </w:divBdr>
    </w:div>
    <w:div w:id="657731285">
      <w:bodyDiv w:val="1"/>
      <w:marLeft w:val="0"/>
      <w:marRight w:val="0"/>
      <w:marTop w:val="0"/>
      <w:marBottom w:val="0"/>
      <w:divBdr>
        <w:top w:val="none" w:sz="0" w:space="0" w:color="auto"/>
        <w:left w:val="none" w:sz="0" w:space="0" w:color="auto"/>
        <w:bottom w:val="none" w:sz="0" w:space="0" w:color="auto"/>
        <w:right w:val="none" w:sz="0" w:space="0" w:color="auto"/>
      </w:divBdr>
    </w:div>
    <w:div w:id="658853317">
      <w:bodyDiv w:val="1"/>
      <w:marLeft w:val="0"/>
      <w:marRight w:val="0"/>
      <w:marTop w:val="0"/>
      <w:marBottom w:val="0"/>
      <w:divBdr>
        <w:top w:val="none" w:sz="0" w:space="0" w:color="auto"/>
        <w:left w:val="none" w:sz="0" w:space="0" w:color="auto"/>
        <w:bottom w:val="none" w:sz="0" w:space="0" w:color="auto"/>
        <w:right w:val="none" w:sz="0" w:space="0" w:color="auto"/>
      </w:divBdr>
    </w:div>
    <w:div w:id="663053516">
      <w:bodyDiv w:val="1"/>
      <w:marLeft w:val="0"/>
      <w:marRight w:val="0"/>
      <w:marTop w:val="0"/>
      <w:marBottom w:val="0"/>
      <w:divBdr>
        <w:top w:val="none" w:sz="0" w:space="0" w:color="auto"/>
        <w:left w:val="none" w:sz="0" w:space="0" w:color="auto"/>
        <w:bottom w:val="none" w:sz="0" w:space="0" w:color="auto"/>
        <w:right w:val="none" w:sz="0" w:space="0" w:color="auto"/>
      </w:divBdr>
    </w:div>
    <w:div w:id="664434440">
      <w:bodyDiv w:val="1"/>
      <w:marLeft w:val="0"/>
      <w:marRight w:val="0"/>
      <w:marTop w:val="0"/>
      <w:marBottom w:val="0"/>
      <w:divBdr>
        <w:top w:val="none" w:sz="0" w:space="0" w:color="auto"/>
        <w:left w:val="none" w:sz="0" w:space="0" w:color="auto"/>
        <w:bottom w:val="none" w:sz="0" w:space="0" w:color="auto"/>
        <w:right w:val="none" w:sz="0" w:space="0" w:color="auto"/>
      </w:divBdr>
    </w:div>
    <w:div w:id="665786504">
      <w:bodyDiv w:val="1"/>
      <w:marLeft w:val="0"/>
      <w:marRight w:val="0"/>
      <w:marTop w:val="0"/>
      <w:marBottom w:val="0"/>
      <w:divBdr>
        <w:top w:val="none" w:sz="0" w:space="0" w:color="auto"/>
        <w:left w:val="none" w:sz="0" w:space="0" w:color="auto"/>
        <w:bottom w:val="none" w:sz="0" w:space="0" w:color="auto"/>
        <w:right w:val="none" w:sz="0" w:space="0" w:color="auto"/>
      </w:divBdr>
    </w:div>
    <w:div w:id="666204617">
      <w:bodyDiv w:val="1"/>
      <w:marLeft w:val="0"/>
      <w:marRight w:val="0"/>
      <w:marTop w:val="0"/>
      <w:marBottom w:val="0"/>
      <w:divBdr>
        <w:top w:val="none" w:sz="0" w:space="0" w:color="auto"/>
        <w:left w:val="none" w:sz="0" w:space="0" w:color="auto"/>
        <w:bottom w:val="none" w:sz="0" w:space="0" w:color="auto"/>
        <w:right w:val="none" w:sz="0" w:space="0" w:color="auto"/>
      </w:divBdr>
    </w:div>
    <w:div w:id="667253604">
      <w:bodyDiv w:val="1"/>
      <w:marLeft w:val="0"/>
      <w:marRight w:val="0"/>
      <w:marTop w:val="0"/>
      <w:marBottom w:val="0"/>
      <w:divBdr>
        <w:top w:val="none" w:sz="0" w:space="0" w:color="auto"/>
        <w:left w:val="none" w:sz="0" w:space="0" w:color="auto"/>
        <w:bottom w:val="none" w:sz="0" w:space="0" w:color="auto"/>
        <w:right w:val="none" w:sz="0" w:space="0" w:color="auto"/>
      </w:divBdr>
    </w:div>
    <w:div w:id="669142977">
      <w:bodyDiv w:val="1"/>
      <w:marLeft w:val="0"/>
      <w:marRight w:val="0"/>
      <w:marTop w:val="0"/>
      <w:marBottom w:val="0"/>
      <w:divBdr>
        <w:top w:val="none" w:sz="0" w:space="0" w:color="auto"/>
        <w:left w:val="none" w:sz="0" w:space="0" w:color="auto"/>
        <w:bottom w:val="none" w:sz="0" w:space="0" w:color="auto"/>
        <w:right w:val="none" w:sz="0" w:space="0" w:color="auto"/>
      </w:divBdr>
    </w:div>
    <w:div w:id="669678816">
      <w:bodyDiv w:val="1"/>
      <w:marLeft w:val="0"/>
      <w:marRight w:val="0"/>
      <w:marTop w:val="0"/>
      <w:marBottom w:val="0"/>
      <w:divBdr>
        <w:top w:val="none" w:sz="0" w:space="0" w:color="auto"/>
        <w:left w:val="none" w:sz="0" w:space="0" w:color="auto"/>
        <w:bottom w:val="none" w:sz="0" w:space="0" w:color="auto"/>
        <w:right w:val="none" w:sz="0" w:space="0" w:color="auto"/>
      </w:divBdr>
    </w:div>
    <w:div w:id="674069033">
      <w:bodyDiv w:val="1"/>
      <w:marLeft w:val="0"/>
      <w:marRight w:val="0"/>
      <w:marTop w:val="0"/>
      <w:marBottom w:val="0"/>
      <w:divBdr>
        <w:top w:val="none" w:sz="0" w:space="0" w:color="auto"/>
        <w:left w:val="none" w:sz="0" w:space="0" w:color="auto"/>
        <w:bottom w:val="none" w:sz="0" w:space="0" w:color="auto"/>
        <w:right w:val="none" w:sz="0" w:space="0" w:color="auto"/>
      </w:divBdr>
    </w:div>
    <w:div w:id="674261996">
      <w:bodyDiv w:val="1"/>
      <w:marLeft w:val="0"/>
      <w:marRight w:val="0"/>
      <w:marTop w:val="0"/>
      <w:marBottom w:val="0"/>
      <w:divBdr>
        <w:top w:val="none" w:sz="0" w:space="0" w:color="auto"/>
        <w:left w:val="none" w:sz="0" w:space="0" w:color="auto"/>
        <w:bottom w:val="none" w:sz="0" w:space="0" w:color="auto"/>
        <w:right w:val="none" w:sz="0" w:space="0" w:color="auto"/>
      </w:divBdr>
    </w:div>
    <w:div w:id="674383009">
      <w:bodyDiv w:val="1"/>
      <w:marLeft w:val="0"/>
      <w:marRight w:val="0"/>
      <w:marTop w:val="0"/>
      <w:marBottom w:val="0"/>
      <w:divBdr>
        <w:top w:val="none" w:sz="0" w:space="0" w:color="auto"/>
        <w:left w:val="none" w:sz="0" w:space="0" w:color="auto"/>
        <w:bottom w:val="none" w:sz="0" w:space="0" w:color="auto"/>
        <w:right w:val="none" w:sz="0" w:space="0" w:color="auto"/>
      </w:divBdr>
    </w:div>
    <w:div w:id="676543914">
      <w:bodyDiv w:val="1"/>
      <w:marLeft w:val="0"/>
      <w:marRight w:val="0"/>
      <w:marTop w:val="0"/>
      <w:marBottom w:val="0"/>
      <w:divBdr>
        <w:top w:val="none" w:sz="0" w:space="0" w:color="auto"/>
        <w:left w:val="none" w:sz="0" w:space="0" w:color="auto"/>
        <w:bottom w:val="none" w:sz="0" w:space="0" w:color="auto"/>
        <w:right w:val="none" w:sz="0" w:space="0" w:color="auto"/>
      </w:divBdr>
    </w:div>
    <w:div w:id="676690417">
      <w:bodyDiv w:val="1"/>
      <w:marLeft w:val="0"/>
      <w:marRight w:val="0"/>
      <w:marTop w:val="0"/>
      <w:marBottom w:val="0"/>
      <w:divBdr>
        <w:top w:val="none" w:sz="0" w:space="0" w:color="auto"/>
        <w:left w:val="none" w:sz="0" w:space="0" w:color="auto"/>
        <w:bottom w:val="none" w:sz="0" w:space="0" w:color="auto"/>
        <w:right w:val="none" w:sz="0" w:space="0" w:color="auto"/>
      </w:divBdr>
    </w:div>
    <w:div w:id="682325141">
      <w:bodyDiv w:val="1"/>
      <w:marLeft w:val="0"/>
      <w:marRight w:val="0"/>
      <w:marTop w:val="0"/>
      <w:marBottom w:val="0"/>
      <w:divBdr>
        <w:top w:val="none" w:sz="0" w:space="0" w:color="auto"/>
        <w:left w:val="none" w:sz="0" w:space="0" w:color="auto"/>
        <w:bottom w:val="none" w:sz="0" w:space="0" w:color="auto"/>
        <w:right w:val="none" w:sz="0" w:space="0" w:color="auto"/>
      </w:divBdr>
    </w:div>
    <w:div w:id="682702728">
      <w:bodyDiv w:val="1"/>
      <w:marLeft w:val="0"/>
      <w:marRight w:val="0"/>
      <w:marTop w:val="0"/>
      <w:marBottom w:val="0"/>
      <w:divBdr>
        <w:top w:val="none" w:sz="0" w:space="0" w:color="auto"/>
        <w:left w:val="none" w:sz="0" w:space="0" w:color="auto"/>
        <w:bottom w:val="none" w:sz="0" w:space="0" w:color="auto"/>
        <w:right w:val="none" w:sz="0" w:space="0" w:color="auto"/>
      </w:divBdr>
    </w:div>
    <w:div w:id="683629729">
      <w:bodyDiv w:val="1"/>
      <w:marLeft w:val="0"/>
      <w:marRight w:val="0"/>
      <w:marTop w:val="0"/>
      <w:marBottom w:val="0"/>
      <w:divBdr>
        <w:top w:val="none" w:sz="0" w:space="0" w:color="auto"/>
        <w:left w:val="none" w:sz="0" w:space="0" w:color="auto"/>
        <w:bottom w:val="none" w:sz="0" w:space="0" w:color="auto"/>
        <w:right w:val="none" w:sz="0" w:space="0" w:color="auto"/>
      </w:divBdr>
    </w:div>
    <w:div w:id="684746228">
      <w:bodyDiv w:val="1"/>
      <w:marLeft w:val="0"/>
      <w:marRight w:val="0"/>
      <w:marTop w:val="0"/>
      <w:marBottom w:val="0"/>
      <w:divBdr>
        <w:top w:val="none" w:sz="0" w:space="0" w:color="auto"/>
        <w:left w:val="none" w:sz="0" w:space="0" w:color="auto"/>
        <w:bottom w:val="none" w:sz="0" w:space="0" w:color="auto"/>
        <w:right w:val="none" w:sz="0" w:space="0" w:color="auto"/>
      </w:divBdr>
    </w:div>
    <w:div w:id="686441671">
      <w:bodyDiv w:val="1"/>
      <w:marLeft w:val="0"/>
      <w:marRight w:val="0"/>
      <w:marTop w:val="0"/>
      <w:marBottom w:val="0"/>
      <w:divBdr>
        <w:top w:val="none" w:sz="0" w:space="0" w:color="auto"/>
        <w:left w:val="none" w:sz="0" w:space="0" w:color="auto"/>
        <w:bottom w:val="none" w:sz="0" w:space="0" w:color="auto"/>
        <w:right w:val="none" w:sz="0" w:space="0" w:color="auto"/>
      </w:divBdr>
    </w:div>
    <w:div w:id="688801765">
      <w:bodyDiv w:val="1"/>
      <w:marLeft w:val="0"/>
      <w:marRight w:val="0"/>
      <w:marTop w:val="0"/>
      <w:marBottom w:val="0"/>
      <w:divBdr>
        <w:top w:val="none" w:sz="0" w:space="0" w:color="auto"/>
        <w:left w:val="none" w:sz="0" w:space="0" w:color="auto"/>
        <w:bottom w:val="none" w:sz="0" w:space="0" w:color="auto"/>
        <w:right w:val="none" w:sz="0" w:space="0" w:color="auto"/>
      </w:divBdr>
    </w:div>
    <w:div w:id="692878555">
      <w:bodyDiv w:val="1"/>
      <w:marLeft w:val="0"/>
      <w:marRight w:val="0"/>
      <w:marTop w:val="0"/>
      <w:marBottom w:val="0"/>
      <w:divBdr>
        <w:top w:val="none" w:sz="0" w:space="0" w:color="auto"/>
        <w:left w:val="none" w:sz="0" w:space="0" w:color="auto"/>
        <w:bottom w:val="none" w:sz="0" w:space="0" w:color="auto"/>
        <w:right w:val="none" w:sz="0" w:space="0" w:color="auto"/>
      </w:divBdr>
    </w:div>
    <w:div w:id="695623388">
      <w:bodyDiv w:val="1"/>
      <w:marLeft w:val="0"/>
      <w:marRight w:val="0"/>
      <w:marTop w:val="0"/>
      <w:marBottom w:val="0"/>
      <w:divBdr>
        <w:top w:val="none" w:sz="0" w:space="0" w:color="auto"/>
        <w:left w:val="none" w:sz="0" w:space="0" w:color="auto"/>
        <w:bottom w:val="none" w:sz="0" w:space="0" w:color="auto"/>
        <w:right w:val="none" w:sz="0" w:space="0" w:color="auto"/>
      </w:divBdr>
    </w:div>
    <w:div w:id="696078905">
      <w:bodyDiv w:val="1"/>
      <w:marLeft w:val="0"/>
      <w:marRight w:val="0"/>
      <w:marTop w:val="0"/>
      <w:marBottom w:val="0"/>
      <w:divBdr>
        <w:top w:val="none" w:sz="0" w:space="0" w:color="auto"/>
        <w:left w:val="none" w:sz="0" w:space="0" w:color="auto"/>
        <w:bottom w:val="none" w:sz="0" w:space="0" w:color="auto"/>
        <w:right w:val="none" w:sz="0" w:space="0" w:color="auto"/>
      </w:divBdr>
    </w:div>
    <w:div w:id="696347614">
      <w:bodyDiv w:val="1"/>
      <w:marLeft w:val="0"/>
      <w:marRight w:val="0"/>
      <w:marTop w:val="0"/>
      <w:marBottom w:val="0"/>
      <w:divBdr>
        <w:top w:val="none" w:sz="0" w:space="0" w:color="auto"/>
        <w:left w:val="none" w:sz="0" w:space="0" w:color="auto"/>
        <w:bottom w:val="none" w:sz="0" w:space="0" w:color="auto"/>
        <w:right w:val="none" w:sz="0" w:space="0" w:color="auto"/>
      </w:divBdr>
    </w:div>
    <w:div w:id="697434770">
      <w:bodyDiv w:val="1"/>
      <w:marLeft w:val="0"/>
      <w:marRight w:val="0"/>
      <w:marTop w:val="0"/>
      <w:marBottom w:val="0"/>
      <w:divBdr>
        <w:top w:val="none" w:sz="0" w:space="0" w:color="auto"/>
        <w:left w:val="none" w:sz="0" w:space="0" w:color="auto"/>
        <w:bottom w:val="none" w:sz="0" w:space="0" w:color="auto"/>
        <w:right w:val="none" w:sz="0" w:space="0" w:color="auto"/>
      </w:divBdr>
    </w:div>
    <w:div w:id="698707105">
      <w:bodyDiv w:val="1"/>
      <w:marLeft w:val="0"/>
      <w:marRight w:val="0"/>
      <w:marTop w:val="0"/>
      <w:marBottom w:val="0"/>
      <w:divBdr>
        <w:top w:val="none" w:sz="0" w:space="0" w:color="auto"/>
        <w:left w:val="none" w:sz="0" w:space="0" w:color="auto"/>
        <w:bottom w:val="none" w:sz="0" w:space="0" w:color="auto"/>
        <w:right w:val="none" w:sz="0" w:space="0" w:color="auto"/>
      </w:divBdr>
    </w:div>
    <w:div w:id="700514462">
      <w:bodyDiv w:val="1"/>
      <w:marLeft w:val="0"/>
      <w:marRight w:val="0"/>
      <w:marTop w:val="0"/>
      <w:marBottom w:val="0"/>
      <w:divBdr>
        <w:top w:val="none" w:sz="0" w:space="0" w:color="auto"/>
        <w:left w:val="none" w:sz="0" w:space="0" w:color="auto"/>
        <w:bottom w:val="none" w:sz="0" w:space="0" w:color="auto"/>
        <w:right w:val="none" w:sz="0" w:space="0" w:color="auto"/>
      </w:divBdr>
    </w:div>
    <w:div w:id="701052214">
      <w:bodyDiv w:val="1"/>
      <w:marLeft w:val="0"/>
      <w:marRight w:val="0"/>
      <w:marTop w:val="0"/>
      <w:marBottom w:val="0"/>
      <w:divBdr>
        <w:top w:val="none" w:sz="0" w:space="0" w:color="auto"/>
        <w:left w:val="none" w:sz="0" w:space="0" w:color="auto"/>
        <w:bottom w:val="none" w:sz="0" w:space="0" w:color="auto"/>
        <w:right w:val="none" w:sz="0" w:space="0" w:color="auto"/>
      </w:divBdr>
    </w:div>
    <w:div w:id="701398545">
      <w:bodyDiv w:val="1"/>
      <w:marLeft w:val="0"/>
      <w:marRight w:val="0"/>
      <w:marTop w:val="0"/>
      <w:marBottom w:val="0"/>
      <w:divBdr>
        <w:top w:val="none" w:sz="0" w:space="0" w:color="auto"/>
        <w:left w:val="none" w:sz="0" w:space="0" w:color="auto"/>
        <w:bottom w:val="none" w:sz="0" w:space="0" w:color="auto"/>
        <w:right w:val="none" w:sz="0" w:space="0" w:color="auto"/>
      </w:divBdr>
    </w:div>
    <w:div w:id="702631509">
      <w:bodyDiv w:val="1"/>
      <w:marLeft w:val="0"/>
      <w:marRight w:val="0"/>
      <w:marTop w:val="0"/>
      <w:marBottom w:val="0"/>
      <w:divBdr>
        <w:top w:val="none" w:sz="0" w:space="0" w:color="auto"/>
        <w:left w:val="none" w:sz="0" w:space="0" w:color="auto"/>
        <w:bottom w:val="none" w:sz="0" w:space="0" w:color="auto"/>
        <w:right w:val="none" w:sz="0" w:space="0" w:color="auto"/>
      </w:divBdr>
    </w:div>
    <w:div w:id="703871941">
      <w:bodyDiv w:val="1"/>
      <w:marLeft w:val="0"/>
      <w:marRight w:val="0"/>
      <w:marTop w:val="0"/>
      <w:marBottom w:val="0"/>
      <w:divBdr>
        <w:top w:val="none" w:sz="0" w:space="0" w:color="auto"/>
        <w:left w:val="none" w:sz="0" w:space="0" w:color="auto"/>
        <w:bottom w:val="none" w:sz="0" w:space="0" w:color="auto"/>
        <w:right w:val="none" w:sz="0" w:space="0" w:color="auto"/>
      </w:divBdr>
    </w:div>
    <w:div w:id="704057456">
      <w:bodyDiv w:val="1"/>
      <w:marLeft w:val="0"/>
      <w:marRight w:val="0"/>
      <w:marTop w:val="0"/>
      <w:marBottom w:val="0"/>
      <w:divBdr>
        <w:top w:val="none" w:sz="0" w:space="0" w:color="auto"/>
        <w:left w:val="none" w:sz="0" w:space="0" w:color="auto"/>
        <w:bottom w:val="none" w:sz="0" w:space="0" w:color="auto"/>
        <w:right w:val="none" w:sz="0" w:space="0" w:color="auto"/>
      </w:divBdr>
    </w:div>
    <w:div w:id="705174844">
      <w:bodyDiv w:val="1"/>
      <w:marLeft w:val="0"/>
      <w:marRight w:val="0"/>
      <w:marTop w:val="0"/>
      <w:marBottom w:val="0"/>
      <w:divBdr>
        <w:top w:val="none" w:sz="0" w:space="0" w:color="auto"/>
        <w:left w:val="none" w:sz="0" w:space="0" w:color="auto"/>
        <w:bottom w:val="none" w:sz="0" w:space="0" w:color="auto"/>
        <w:right w:val="none" w:sz="0" w:space="0" w:color="auto"/>
      </w:divBdr>
    </w:div>
    <w:div w:id="705183105">
      <w:bodyDiv w:val="1"/>
      <w:marLeft w:val="0"/>
      <w:marRight w:val="0"/>
      <w:marTop w:val="0"/>
      <w:marBottom w:val="0"/>
      <w:divBdr>
        <w:top w:val="none" w:sz="0" w:space="0" w:color="auto"/>
        <w:left w:val="none" w:sz="0" w:space="0" w:color="auto"/>
        <w:bottom w:val="none" w:sz="0" w:space="0" w:color="auto"/>
        <w:right w:val="none" w:sz="0" w:space="0" w:color="auto"/>
      </w:divBdr>
    </w:div>
    <w:div w:id="706370239">
      <w:bodyDiv w:val="1"/>
      <w:marLeft w:val="0"/>
      <w:marRight w:val="0"/>
      <w:marTop w:val="0"/>
      <w:marBottom w:val="0"/>
      <w:divBdr>
        <w:top w:val="none" w:sz="0" w:space="0" w:color="auto"/>
        <w:left w:val="none" w:sz="0" w:space="0" w:color="auto"/>
        <w:bottom w:val="none" w:sz="0" w:space="0" w:color="auto"/>
        <w:right w:val="none" w:sz="0" w:space="0" w:color="auto"/>
      </w:divBdr>
    </w:div>
    <w:div w:id="707683694">
      <w:bodyDiv w:val="1"/>
      <w:marLeft w:val="0"/>
      <w:marRight w:val="0"/>
      <w:marTop w:val="0"/>
      <w:marBottom w:val="0"/>
      <w:divBdr>
        <w:top w:val="none" w:sz="0" w:space="0" w:color="auto"/>
        <w:left w:val="none" w:sz="0" w:space="0" w:color="auto"/>
        <w:bottom w:val="none" w:sz="0" w:space="0" w:color="auto"/>
        <w:right w:val="none" w:sz="0" w:space="0" w:color="auto"/>
      </w:divBdr>
    </w:div>
    <w:div w:id="710959089">
      <w:bodyDiv w:val="1"/>
      <w:marLeft w:val="0"/>
      <w:marRight w:val="0"/>
      <w:marTop w:val="0"/>
      <w:marBottom w:val="0"/>
      <w:divBdr>
        <w:top w:val="none" w:sz="0" w:space="0" w:color="auto"/>
        <w:left w:val="none" w:sz="0" w:space="0" w:color="auto"/>
        <w:bottom w:val="none" w:sz="0" w:space="0" w:color="auto"/>
        <w:right w:val="none" w:sz="0" w:space="0" w:color="auto"/>
      </w:divBdr>
    </w:div>
    <w:div w:id="714282259">
      <w:bodyDiv w:val="1"/>
      <w:marLeft w:val="0"/>
      <w:marRight w:val="0"/>
      <w:marTop w:val="0"/>
      <w:marBottom w:val="0"/>
      <w:divBdr>
        <w:top w:val="none" w:sz="0" w:space="0" w:color="auto"/>
        <w:left w:val="none" w:sz="0" w:space="0" w:color="auto"/>
        <w:bottom w:val="none" w:sz="0" w:space="0" w:color="auto"/>
        <w:right w:val="none" w:sz="0" w:space="0" w:color="auto"/>
      </w:divBdr>
    </w:div>
    <w:div w:id="717822584">
      <w:bodyDiv w:val="1"/>
      <w:marLeft w:val="0"/>
      <w:marRight w:val="0"/>
      <w:marTop w:val="0"/>
      <w:marBottom w:val="0"/>
      <w:divBdr>
        <w:top w:val="none" w:sz="0" w:space="0" w:color="auto"/>
        <w:left w:val="none" w:sz="0" w:space="0" w:color="auto"/>
        <w:bottom w:val="none" w:sz="0" w:space="0" w:color="auto"/>
        <w:right w:val="none" w:sz="0" w:space="0" w:color="auto"/>
      </w:divBdr>
    </w:div>
    <w:div w:id="718013641">
      <w:bodyDiv w:val="1"/>
      <w:marLeft w:val="0"/>
      <w:marRight w:val="0"/>
      <w:marTop w:val="0"/>
      <w:marBottom w:val="0"/>
      <w:divBdr>
        <w:top w:val="none" w:sz="0" w:space="0" w:color="auto"/>
        <w:left w:val="none" w:sz="0" w:space="0" w:color="auto"/>
        <w:bottom w:val="none" w:sz="0" w:space="0" w:color="auto"/>
        <w:right w:val="none" w:sz="0" w:space="0" w:color="auto"/>
      </w:divBdr>
    </w:div>
    <w:div w:id="718745866">
      <w:bodyDiv w:val="1"/>
      <w:marLeft w:val="0"/>
      <w:marRight w:val="0"/>
      <w:marTop w:val="0"/>
      <w:marBottom w:val="0"/>
      <w:divBdr>
        <w:top w:val="none" w:sz="0" w:space="0" w:color="auto"/>
        <w:left w:val="none" w:sz="0" w:space="0" w:color="auto"/>
        <w:bottom w:val="none" w:sz="0" w:space="0" w:color="auto"/>
        <w:right w:val="none" w:sz="0" w:space="0" w:color="auto"/>
      </w:divBdr>
    </w:div>
    <w:div w:id="719129904">
      <w:bodyDiv w:val="1"/>
      <w:marLeft w:val="0"/>
      <w:marRight w:val="0"/>
      <w:marTop w:val="0"/>
      <w:marBottom w:val="0"/>
      <w:divBdr>
        <w:top w:val="none" w:sz="0" w:space="0" w:color="auto"/>
        <w:left w:val="none" w:sz="0" w:space="0" w:color="auto"/>
        <w:bottom w:val="none" w:sz="0" w:space="0" w:color="auto"/>
        <w:right w:val="none" w:sz="0" w:space="0" w:color="auto"/>
      </w:divBdr>
    </w:div>
    <w:div w:id="719667265">
      <w:bodyDiv w:val="1"/>
      <w:marLeft w:val="0"/>
      <w:marRight w:val="0"/>
      <w:marTop w:val="0"/>
      <w:marBottom w:val="0"/>
      <w:divBdr>
        <w:top w:val="none" w:sz="0" w:space="0" w:color="auto"/>
        <w:left w:val="none" w:sz="0" w:space="0" w:color="auto"/>
        <w:bottom w:val="none" w:sz="0" w:space="0" w:color="auto"/>
        <w:right w:val="none" w:sz="0" w:space="0" w:color="auto"/>
      </w:divBdr>
    </w:div>
    <w:div w:id="719860965">
      <w:bodyDiv w:val="1"/>
      <w:marLeft w:val="0"/>
      <w:marRight w:val="0"/>
      <w:marTop w:val="0"/>
      <w:marBottom w:val="0"/>
      <w:divBdr>
        <w:top w:val="none" w:sz="0" w:space="0" w:color="auto"/>
        <w:left w:val="none" w:sz="0" w:space="0" w:color="auto"/>
        <w:bottom w:val="none" w:sz="0" w:space="0" w:color="auto"/>
        <w:right w:val="none" w:sz="0" w:space="0" w:color="auto"/>
      </w:divBdr>
    </w:div>
    <w:div w:id="721750784">
      <w:bodyDiv w:val="1"/>
      <w:marLeft w:val="0"/>
      <w:marRight w:val="0"/>
      <w:marTop w:val="0"/>
      <w:marBottom w:val="0"/>
      <w:divBdr>
        <w:top w:val="none" w:sz="0" w:space="0" w:color="auto"/>
        <w:left w:val="none" w:sz="0" w:space="0" w:color="auto"/>
        <w:bottom w:val="none" w:sz="0" w:space="0" w:color="auto"/>
        <w:right w:val="none" w:sz="0" w:space="0" w:color="auto"/>
      </w:divBdr>
    </w:div>
    <w:div w:id="722170940">
      <w:bodyDiv w:val="1"/>
      <w:marLeft w:val="0"/>
      <w:marRight w:val="0"/>
      <w:marTop w:val="0"/>
      <w:marBottom w:val="0"/>
      <w:divBdr>
        <w:top w:val="none" w:sz="0" w:space="0" w:color="auto"/>
        <w:left w:val="none" w:sz="0" w:space="0" w:color="auto"/>
        <w:bottom w:val="none" w:sz="0" w:space="0" w:color="auto"/>
        <w:right w:val="none" w:sz="0" w:space="0" w:color="auto"/>
      </w:divBdr>
    </w:div>
    <w:div w:id="724648960">
      <w:bodyDiv w:val="1"/>
      <w:marLeft w:val="0"/>
      <w:marRight w:val="0"/>
      <w:marTop w:val="0"/>
      <w:marBottom w:val="0"/>
      <w:divBdr>
        <w:top w:val="none" w:sz="0" w:space="0" w:color="auto"/>
        <w:left w:val="none" w:sz="0" w:space="0" w:color="auto"/>
        <w:bottom w:val="none" w:sz="0" w:space="0" w:color="auto"/>
        <w:right w:val="none" w:sz="0" w:space="0" w:color="auto"/>
      </w:divBdr>
    </w:div>
    <w:div w:id="726146693">
      <w:bodyDiv w:val="1"/>
      <w:marLeft w:val="0"/>
      <w:marRight w:val="0"/>
      <w:marTop w:val="0"/>
      <w:marBottom w:val="0"/>
      <w:divBdr>
        <w:top w:val="none" w:sz="0" w:space="0" w:color="auto"/>
        <w:left w:val="none" w:sz="0" w:space="0" w:color="auto"/>
        <w:bottom w:val="none" w:sz="0" w:space="0" w:color="auto"/>
        <w:right w:val="none" w:sz="0" w:space="0" w:color="auto"/>
      </w:divBdr>
    </w:div>
    <w:div w:id="727653286">
      <w:bodyDiv w:val="1"/>
      <w:marLeft w:val="0"/>
      <w:marRight w:val="0"/>
      <w:marTop w:val="0"/>
      <w:marBottom w:val="0"/>
      <w:divBdr>
        <w:top w:val="none" w:sz="0" w:space="0" w:color="auto"/>
        <w:left w:val="none" w:sz="0" w:space="0" w:color="auto"/>
        <w:bottom w:val="none" w:sz="0" w:space="0" w:color="auto"/>
        <w:right w:val="none" w:sz="0" w:space="0" w:color="auto"/>
      </w:divBdr>
    </w:div>
    <w:div w:id="729571250">
      <w:bodyDiv w:val="1"/>
      <w:marLeft w:val="0"/>
      <w:marRight w:val="0"/>
      <w:marTop w:val="0"/>
      <w:marBottom w:val="0"/>
      <w:divBdr>
        <w:top w:val="none" w:sz="0" w:space="0" w:color="auto"/>
        <w:left w:val="none" w:sz="0" w:space="0" w:color="auto"/>
        <w:bottom w:val="none" w:sz="0" w:space="0" w:color="auto"/>
        <w:right w:val="none" w:sz="0" w:space="0" w:color="auto"/>
      </w:divBdr>
    </w:div>
    <w:div w:id="731469153">
      <w:bodyDiv w:val="1"/>
      <w:marLeft w:val="0"/>
      <w:marRight w:val="0"/>
      <w:marTop w:val="0"/>
      <w:marBottom w:val="0"/>
      <w:divBdr>
        <w:top w:val="none" w:sz="0" w:space="0" w:color="auto"/>
        <w:left w:val="none" w:sz="0" w:space="0" w:color="auto"/>
        <w:bottom w:val="none" w:sz="0" w:space="0" w:color="auto"/>
        <w:right w:val="none" w:sz="0" w:space="0" w:color="auto"/>
      </w:divBdr>
    </w:div>
    <w:div w:id="733359850">
      <w:bodyDiv w:val="1"/>
      <w:marLeft w:val="0"/>
      <w:marRight w:val="0"/>
      <w:marTop w:val="0"/>
      <w:marBottom w:val="0"/>
      <w:divBdr>
        <w:top w:val="none" w:sz="0" w:space="0" w:color="auto"/>
        <w:left w:val="none" w:sz="0" w:space="0" w:color="auto"/>
        <w:bottom w:val="none" w:sz="0" w:space="0" w:color="auto"/>
        <w:right w:val="none" w:sz="0" w:space="0" w:color="auto"/>
      </w:divBdr>
    </w:div>
    <w:div w:id="735203893">
      <w:bodyDiv w:val="1"/>
      <w:marLeft w:val="0"/>
      <w:marRight w:val="0"/>
      <w:marTop w:val="0"/>
      <w:marBottom w:val="0"/>
      <w:divBdr>
        <w:top w:val="none" w:sz="0" w:space="0" w:color="auto"/>
        <w:left w:val="none" w:sz="0" w:space="0" w:color="auto"/>
        <w:bottom w:val="none" w:sz="0" w:space="0" w:color="auto"/>
        <w:right w:val="none" w:sz="0" w:space="0" w:color="auto"/>
      </w:divBdr>
    </w:div>
    <w:div w:id="736634397">
      <w:bodyDiv w:val="1"/>
      <w:marLeft w:val="0"/>
      <w:marRight w:val="0"/>
      <w:marTop w:val="0"/>
      <w:marBottom w:val="0"/>
      <w:divBdr>
        <w:top w:val="none" w:sz="0" w:space="0" w:color="auto"/>
        <w:left w:val="none" w:sz="0" w:space="0" w:color="auto"/>
        <w:bottom w:val="none" w:sz="0" w:space="0" w:color="auto"/>
        <w:right w:val="none" w:sz="0" w:space="0" w:color="auto"/>
      </w:divBdr>
    </w:div>
    <w:div w:id="738287096">
      <w:bodyDiv w:val="1"/>
      <w:marLeft w:val="0"/>
      <w:marRight w:val="0"/>
      <w:marTop w:val="0"/>
      <w:marBottom w:val="0"/>
      <w:divBdr>
        <w:top w:val="none" w:sz="0" w:space="0" w:color="auto"/>
        <w:left w:val="none" w:sz="0" w:space="0" w:color="auto"/>
        <w:bottom w:val="none" w:sz="0" w:space="0" w:color="auto"/>
        <w:right w:val="none" w:sz="0" w:space="0" w:color="auto"/>
      </w:divBdr>
    </w:div>
    <w:div w:id="740368223">
      <w:bodyDiv w:val="1"/>
      <w:marLeft w:val="0"/>
      <w:marRight w:val="0"/>
      <w:marTop w:val="0"/>
      <w:marBottom w:val="0"/>
      <w:divBdr>
        <w:top w:val="none" w:sz="0" w:space="0" w:color="auto"/>
        <w:left w:val="none" w:sz="0" w:space="0" w:color="auto"/>
        <w:bottom w:val="none" w:sz="0" w:space="0" w:color="auto"/>
        <w:right w:val="none" w:sz="0" w:space="0" w:color="auto"/>
      </w:divBdr>
    </w:div>
    <w:div w:id="740562296">
      <w:bodyDiv w:val="1"/>
      <w:marLeft w:val="0"/>
      <w:marRight w:val="0"/>
      <w:marTop w:val="0"/>
      <w:marBottom w:val="0"/>
      <w:divBdr>
        <w:top w:val="none" w:sz="0" w:space="0" w:color="auto"/>
        <w:left w:val="none" w:sz="0" w:space="0" w:color="auto"/>
        <w:bottom w:val="none" w:sz="0" w:space="0" w:color="auto"/>
        <w:right w:val="none" w:sz="0" w:space="0" w:color="auto"/>
      </w:divBdr>
    </w:div>
    <w:div w:id="741289973">
      <w:bodyDiv w:val="1"/>
      <w:marLeft w:val="0"/>
      <w:marRight w:val="0"/>
      <w:marTop w:val="0"/>
      <w:marBottom w:val="0"/>
      <w:divBdr>
        <w:top w:val="none" w:sz="0" w:space="0" w:color="auto"/>
        <w:left w:val="none" w:sz="0" w:space="0" w:color="auto"/>
        <w:bottom w:val="none" w:sz="0" w:space="0" w:color="auto"/>
        <w:right w:val="none" w:sz="0" w:space="0" w:color="auto"/>
      </w:divBdr>
    </w:div>
    <w:div w:id="743182453">
      <w:bodyDiv w:val="1"/>
      <w:marLeft w:val="0"/>
      <w:marRight w:val="0"/>
      <w:marTop w:val="0"/>
      <w:marBottom w:val="0"/>
      <w:divBdr>
        <w:top w:val="none" w:sz="0" w:space="0" w:color="auto"/>
        <w:left w:val="none" w:sz="0" w:space="0" w:color="auto"/>
        <w:bottom w:val="none" w:sz="0" w:space="0" w:color="auto"/>
        <w:right w:val="none" w:sz="0" w:space="0" w:color="auto"/>
      </w:divBdr>
    </w:div>
    <w:div w:id="743532314">
      <w:bodyDiv w:val="1"/>
      <w:marLeft w:val="0"/>
      <w:marRight w:val="0"/>
      <w:marTop w:val="0"/>
      <w:marBottom w:val="0"/>
      <w:divBdr>
        <w:top w:val="none" w:sz="0" w:space="0" w:color="auto"/>
        <w:left w:val="none" w:sz="0" w:space="0" w:color="auto"/>
        <w:bottom w:val="none" w:sz="0" w:space="0" w:color="auto"/>
        <w:right w:val="none" w:sz="0" w:space="0" w:color="auto"/>
      </w:divBdr>
    </w:div>
    <w:div w:id="745802559">
      <w:bodyDiv w:val="1"/>
      <w:marLeft w:val="0"/>
      <w:marRight w:val="0"/>
      <w:marTop w:val="0"/>
      <w:marBottom w:val="0"/>
      <w:divBdr>
        <w:top w:val="none" w:sz="0" w:space="0" w:color="auto"/>
        <w:left w:val="none" w:sz="0" w:space="0" w:color="auto"/>
        <w:bottom w:val="none" w:sz="0" w:space="0" w:color="auto"/>
        <w:right w:val="none" w:sz="0" w:space="0" w:color="auto"/>
      </w:divBdr>
    </w:div>
    <w:div w:id="748386434">
      <w:bodyDiv w:val="1"/>
      <w:marLeft w:val="0"/>
      <w:marRight w:val="0"/>
      <w:marTop w:val="0"/>
      <w:marBottom w:val="0"/>
      <w:divBdr>
        <w:top w:val="none" w:sz="0" w:space="0" w:color="auto"/>
        <w:left w:val="none" w:sz="0" w:space="0" w:color="auto"/>
        <w:bottom w:val="none" w:sz="0" w:space="0" w:color="auto"/>
        <w:right w:val="none" w:sz="0" w:space="0" w:color="auto"/>
      </w:divBdr>
    </w:div>
    <w:div w:id="749078089">
      <w:bodyDiv w:val="1"/>
      <w:marLeft w:val="0"/>
      <w:marRight w:val="0"/>
      <w:marTop w:val="0"/>
      <w:marBottom w:val="0"/>
      <w:divBdr>
        <w:top w:val="none" w:sz="0" w:space="0" w:color="auto"/>
        <w:left w:val="none" w:sz="0" w:space="0" w:color="auto"/>
        <w:bottom w:val="none" w:sz="0" w:space="0" w:color="auto"/>
        <w:right w:val="none" w:sz="0" w:space="0" w:color="auto"/>
      </w:divBdr>
    </w:div>
    <w:div w:id="750154761">
      <w:bodyDiv w:val="1"/>
      <w:marLeft w:val="0"/>
      <w:marRight w:val="0"/>
      <w:marTop w:val="0"/>
      <w:marBottom w:val="0"/>
      <w:divBdr>
        <w:top w:val="none" w:sz="0" w:space="0" w:color="auto"/>
        <w:left w:val="none" w:sz="0" w:space="0" w:color="auto"/>
        <w:bottom w:val="none" w:sz="0" w:space="0" w:color="auto"/>
        <w:right w:val="none" w:sz="0" w:space="0" w:color="auto"/>
      </w:divBdr>
    </w:div>
    <w:div w:id="751467636">
      <w:bodyDiv w:val="1"/>
      <w:marLeft w:val="0"/>
      <w:marRight w:val="0"/>
      <w:marTop w:val="0"/>
      <w:marBottom w:val="0"/>
      <w:divBdr>
        <w:top w:val="none" w:sz="0" w:space="0" w:color="auto"/>
        <w:left w:val="none" w:sz="0" w:space="0" w:color="auto"/>
        <w:bottom w:val="none" w:sz="0" w:space="0" w:color="auto"/>
        <w:right w:val="none" w:sz="0" w:space="0" w:color="auto"/>
      </w:divBdr>
    </w:div>
    <w:div w:id="751926472">
      <w:bodyDiv w:val="1"/>
      <w:marLeft w:val="0"/>
      <w:marRight w:val="0"/>
      <w:marTop w:val="0"/>
      <w:marBottom w:val="0"/>
      <w:divBdr>
        <w:top w:val="none" w:sz="0" w:space="0" w:color="auto"/>
        <w:left w:val="none" w:sz="0" w:space="0" w:color="auto"/>
        <w:bottom w:val="none" w:sz="0" w:space="0" w:color="auto"/>
        <w:right w:val="none" w:sz="0" w:space="0" w:color="auto"/>
      </w:divBdr>
    </w:div>
    <w:div w:id="756634605">
      <w:bodyDiv w:val="1"/>
      <w:marLeft w:val="0"/>
      <w:marRight w:val="0"/>
      <w:marTop w:val="0"/>
      <w:marBottom w:val="0"/>
      <w:divBdr>
        <w:top w:val="none" w:sz="0" w:space="0" w:color="auto"/>
        <w:left w:val="none" w:sz="0" w:space="0" w:color="auto"/>
        <w:bottom w:val="none" w:sz="0" w:space="0" w:color="auto"/>
        <w:right w:val="none" w:sz="0" w:space="0" w:color="auto"/>
      </w:divBdr>
    </w:div>
    <w:div w:id="758406289">
      <w:bodyDiv w:val="1"/>
      <w:marLeft w:val="0"/>
      <w:marRight w:val="0"/>
      <w:marTop w:val="0"/>
      <w:marBottom w:val="0"/>
      <w:divBdr>
        <w:top w:val="none" w:sz="0" w:space="0" w:color="auto"/>
        <w:left w:val="none" w:sz="0" w:space="0" w:color="auto"/>
        <w:bottom w:val="none" w:sz="0" w:space="0" w:color="auto"/>
        <w:right w:val="none" w:sz="0" w:space="0" w:color="auto"/>
      </w:divBdr>
    </w:div>
    <w:div w:id="758795305">
      <w:bodyDiv w:val="1"/>
      <w:marLeft w:val="0"/>
      <w:marRight w:val="0"/>
      <w:marTop w:val="0"/>
      <w:marBottom w:val="0"/>
      <w:divBdr>
        <w:top w:val="none" w:sz="0" w:space="0" w:color="auto"/>
        <w:left w:val="none" w:sz="0" w:space="0" w:color="auto"/>
        <w:bottom w:val="none" w:sz="0" w:space="0" w:color="auto"/>
        <w:right w:val="none" w:sz="0" w:space="0" w:color="auto"/>
      </w:divBdr>
    </w:div>
    <w:div w:id="763116027">
      <w:bodyDiv w:val="1"/>
      <w:marLeft w:val="0"/>
      <w:marRight w:val="0"/>
      <w:marTop w:val="0"/>
      <w:marBottom w:val="0"/>
      <w:divBdr>
        <w:top w:val="none" w:sz="0" w:space="0" w:color="auto"/>
        <w:left w:val="none" w:sz="0" w:space="0" w:color="auto"/>
        <w:bottom w:val="none" w:sz="0" w:space="0" w:color="auto"/>
        <w:right w:val="none" w:sz="0" w:space="0" w:color="auto"/>
      </w:divBdr>
    </w:div>
    <w:div w:id="763375931">
      <w:bodyDiv w:val="1"/>
      <w:marLeft w:val="0"/>
      <w:marRight w:val="0"/>
      <w:marTop w:val="0"/>
      <w:marBottom w:val="0"/>
      <w:divBdr>
        <w:top w:val="none" w:sz="0" w:space="0" w:color="auto"/>
        <w:left w:val="none" w:sz="0" w:space="0" w:color="auto"/>
        <w:bottom w:val="none" w:sz="0" w:space="0" w:color="auto"/>
        <w:right w:val="none" w:sz="0" w:space="0" w:color="auto"/>
      </w:divBdr>
    </w:div>
    <w:div w:id="763578520">
      <w:bodyDiv w:val="1"/>
      <w:marLeft w:val="0"/>
      <w:marRight w:val="0"/>
      <w:marTop w:val="0"/>
      <w:marBottom w:val="0"/>
      <w:divBdr>
        <w:top w:val="none" w:sz="0" w:space="0" w:color="auto"/>
        <w:left w:val="none" w:sz="0" w:space="0" w:color="auto"/>
        <w:bottom w:val="none" w:sz="0" w:space="0" w:color="auto"/>
        <w:right w:val="none" w:sz="0" w:space="0" w:color="auto"/>
      </w:divBdr>
    </w:div>
    <w:div w:id="763651522">
      <w:bodyDiv w:val="1"/>
      <w:marLeft w:val="0"/>
      <w:marRight w:val="0"/>
      <w:marTop w:val="0"/>
      <w:marBottom w:val="0"/>
      <w:divBdr>
        <w:top w:val="none" w:sz="0" w:space="0" w:color="auto"/>
        <w:left w:val="none" w:sz="0" w:space="0" w:color="auto"/>
        <w:bottom w:val="none" w:sz="0" w:space="0" w:color="auto"/>
        <w:right w:val="none" w:sz="0" w:space="0" w:color="auto"/>
      </w:divBdr>
    </w:div>
    <w:div w:id="764881925">
      <w:bodyDiv w:val="1"/>
      <w:marLeft w:val="0"/>
      <w:marRight w:val="0"/>
      <w:marTop w:val="0"/>
      <w:marBottom w:val="0"/>
      <w:divBdr>
        <w:top w:val="none" w:sz="0" w:space="0" w:color="auto"/>
        <w:left w:val="none" w:sz="0" w:space="0" w:color="auto"/>
        <w:bottom w:val="none" w:sz="0" w:space="0" w:color="auto"/>
        <w:right w:val="none" w:sz="0" w:space="0" w:color="auto"/>
      </w:divBdr>
    </w:div>
    <w:div w:id="766003860">
      <w:bodyDiv w:val="1"/>
      <w:marLeft w:val="0"/>
      <w:marRight w:val="0"/>
      <w:marTop w:val="0"/>
      <w:marBottom w:val="0"/>
      <w:divBdr>
        <w:top w:val="none" w:sz="0" w:space="0" w:color="auto"/>
        <w:left w:val="none" w:sz="0" w:space="0" w:color="auto"/>
        <w:bottom w:val="none" w:sz="0" w:space="0" w:color="auto"/>
        <w:right w:val="none" w:sz="0" w:space="0" w:color="auto"/>
      </w:divBdr>
    </w:div>
    <w:div w:id="766653136">
      <w:bodyDiv w:val="1"/>
      <w:marLeft w:val="0"/>
      <w:marRight w:val="0"/>
      <w:marTop w:val="0"/>
      <w:marBottom w:val="0"/>
      <w:divBdr>
        <w:top w:val="none" w:sz="0" w:space="0" w:color="auto"/>
        <w:left w:val="none" w:sz="0" w:space="0" w:color="auto"/>
        <w:bottom w:val="none" w:sz="0" w:space="0" w:color="auto"/>
        <w:right w:val="none" w:sz="0" w:space="0" w:color="auto"/>
      </w:divBdr>
    </w:div>
    <w:div w:id="770585570">
      <w:bodyDiv w:val="1"/>
      <w:marLeft w:val="0"/>
      <w:marRight w:val="0"/>
      <w:marTop w:val="0"/>
      <w:marBottom w:val="0"/>
      <w:divBdr>
        <w:top w:val="none" w:sz="0" w:space="0" w:color="auto"/>
        <w:left w:val="none" w:sz="0" w:space="0" w:color="auto"/>
        <w:bottom w:val="none" w:sz="0" w:space="0" w:color="auto"/>
        <w:right w:val="none" w:sz="0" w:space="0" w:color="auto"/>
      </w:divBdr>
    </w:div>
    <w:div w:id="770776943">
      <w:bodyDiv w:val="1"/>
      <w:marLeft w:val="0"/>
      <w:marRight w:val="0"/>
      <w:marTop w:val="0"/>
      <w:marBottom w:val="0"/>
      <w:divBdr>
        <w:top w:val="none" w:sz="0" w:space="0" w:color="auto"/>
        <w:left w:val="none" w:sz="0" w:space="0" w:color="auto"/>
        <w:bottom w:val="none" w:sz="0" w:space="0" w:color="auto"/>
        <w:right w:val="none" w:sz="0" w:space="0" w:color="auto"/>
      </w:divBdr>
    </w:div>
    <w:div w:id="772556513">
      <w:bodyDiv w:val="1"/>
      <w:marLeft w:val="0"/>
      <w:marRight w:val="0"/>
      <w:marTop w:val="0"/>
      <w:marBottom w:val="0"/>
      <w:divBdr>
        <w:top w:val="none" w:sz="0" w:space="0" w:color="auto"/>
        <w:left w:val="none" w:sz="0" w:space="0" w:color="auto"/>
        <w:bottom w:val="none" w:sz="0" w:space="0" w:color="auto"/>
        <w:right w:val="none" w:sz="0" w:space="0" w:color="auto"/>
      </w:divBdr>
    </w:div>
    <w:div w:id="772942797">
      <w:bodyDiv w:val="1"/>
      <w:marLeft w:val="0"/>
      <w:marRight w:val="0"/>
      <w:marTop w:val="0"/>
      <w:marBottom w:val="0"/>
      <w:divBdr>
        <w:top w:val="none" w:sz="0" w:space="0" w:color="auto"/>
        <w:left w:val="none" w:sz="0" w:space="0" w:color="auto"/>
        <w:bottom w:val="none" w:sz="0" w:space="0" w:color="auto"/>
        <w:right w:val="none" w:sz="0" w:space="0" w:color="auto"/>
      </w:divBdr>
    </w:div>
    <w:div w:id="773094659">
      <w:bodyDiv w:val="1"/>
      <w:marLeft w:val="0"/>
      <w:marRight w:val="0"/>
      <w:marTop w:val="0"/>
      <w:marBottom w:val="0"/>
      <w:divBdr>
        <w:top w:val="none" w:sz="0" w:space="0" w:color="auto"/>
        <w:left w:val="none" w:sz="0" w:space="0" w:color="auto"/>
        <w:bottom w:val="none" w:sz="0" w:space="0" w:color="auto"/>
        <w:right w:val="none" w:sz="0" w:space="0" w:color="auto"/>
      </w:divBdr>
    </w:div>
    <w:div w:id="775096583">
      <w:bodyDiv w:val="1"/>
      <w:marLeft w:val="0"/>
      <w:marRight w:val="0"/>
      <w:marTop w:val="0"/>
      <w:marBottom w:val="0"/>
      <w:divBdr>
        <w:top w:val="none" w:sz="0" w:space="0" w:color="auto"/>
        <w:left w:val="none" w:sz="0" w:space="0" w:color="auto"/>
        <w:bottom w:val="none" w:sz="0" w:space="0" w:color="auto"/>
        <w:right w:val="none" w:sz="0" w:space="0" w:color="auto"/>
      </w:divBdr>
    </w:div>
    <w:div w:id="776218754">
      <w:bodyDiv w:val="1"/>
      <w:marLeft w:val="0"/>
      <w:marRight w:val="0"/>
      <w:marTop w:val="0"/>
      <w:marBottom w:val="0"/>
      <w:divBdr>
        <w:top w:val="none" w:sz="0" w:space="0" w:color="auto"/>
        <w:left w:val="none" w:sz="0" w:space="0" w:color="auto"/>
        <w:bottom w:val="none" w:sz="0" w:space="0" w:color="auto"/>
        <w:right w:val="none" w:sz="0" w:space="0" w:color="auto"/>
      </w:divBdr>
    </w:div>
    <w:div w:id="776294432">
      <w:bodyDiv w:val="1"/>
      <w:marLeft w:val="0"/>
      <w:marRight w:val="0"/>
      <w:marTop w:val="0"/>
      <w:marBottom w:val="0"/>
      <w:divBdr>
        <w:top w:val="none" w:sz="0" w:space="0" w:color="auto"/>
        <w:left w:val="none" w:sz="0" w:space="0" w:color="auto"/>
        <w:bottom w:val="none" w:sz="0" w:space="0" w:color="auto"/>
        <w:right w:val="none" w:sz="0" w:space="0" w:color="auto"/>
      </w:divBdr>
    </w:div>
    <w:div w:id="777263176">
      <w:bodyDiv w:val="1"/>
      <w:marLeft w:val="0"/>
      <w:marRight w:val="0"/>
      <w:marTop w:val="0"/>
      <w:marBottom w:val="0"/>
      <w:divBdr>
        <w:top w:val="none" w:sz="0" w:space="0" w:color="auto"/>
        <w:left w:val="none" w:sz="0" w:space="0" w:color="auto"/>
        <w:bottom w:val="none" w:sz="0" w:space="0" w:color="auto"/>
        <w:right w:val="none" w:sz="0" w:space="0" w:color="auto"/>
      </w:divBdr>
    </w:div>
    <w:div w:id="777794192">
      <w:bodyDiv w:val="1"/>
      <w:marLeft w:val="0"/>
      <w:marRight w:val="0"/>
      <w:marTop w:val="0"/>
      <w:marBottom w:val="0"/>
      <w:divBdr>
        <w:top w:val="none" w:sz="0" w:space="0" w:color="auto"/>
        <w:left w:val="none" w:sz="0" w:space="0" w:color="auto"/>
        <w:bottom w:val="none" w:sz="0" w:space="0" w:color="auto"/>
        <w:right w:val="none" w:sz="0" w:space="0" w:color="auto"/>
      </w:divBdr>
    </w:div>
    <w:div w:id="777876261">
      <w:bodyDiv w:val="1"/>
      <w:marLeft w:val="0"/>
      <w:marRight w:val="0"/>
      <w:marTop w:val="0"/>
      <w:marBottom w:val="0"/>
      <w:divBdr>
        <w:top w:val="none" w:sz="0" w:space="0" w:color="auto"/>
        <w:left w:val="none" w:sz="0" w:space="0" w:color="auto"/>
        <w:bottom w:val="none" w:sz="0" w:space="0" w:color="auto"/>
        <w:right w:val="none" w:sz="0" w:space="0" w:color="auto"/>
      </w:divBdr>
    </w:div>
    <w:div w:id="779841310">
      <w:bodyDiv w:val="1"/>
      <w:marLeft w:val="0"/>
      <w:marRight w:val="0"/>
      <w:marTop w:val="0"/>
      <w:marBottom w:val="0"/>
      <w:divBdr>
        <w:top w:val="none" w:sz="0" w:space="0" w:color="auto"/>
        <w:left w:val="none" w:sz="0" w:space="0" w:color="auto"/>
        <w:bottom w:val="none" w:sz="0" w:space="0" w:color="auto"/>
        <w:right w:val="none" w:sz="0" w:space="0" w:color="auto"/>
      </w:divBdr>
    </w:div>
    <w:div w:id="780224126">
      <w:bodyDiv w:val="1"/>
      <w:marLeft w:val="0"/>
      <w:marRight w:val="0"/>
      <w:marTop w:val="0"/>
      <w:marBottom w:val="0"/>
      <w:divBdr>
        <w:top w:val="none" w:sz="0" w:space="0" w:color="auto"/>
        <w:left w:val="none" w:sz="0" w:space="0" w:color="auto"/>
        <w:bottom w:val="none" w:sz="0" w:space="0" w:color="auto"/>
        <w:right w:val="none" w:sz="0" w:space="0" w:color="auto"/>
      </w:divBdr>
    </w:div>
    <w:div w:id="783039674">
      <w:bodyDiv w:val="1"/>
      <w:marLeft w:val="0"/>
      <w:marRight w:val="0"/>
      <w:marTop w:val="0"/>
      <w:marBottom w:val="0"/>
      <w:divBdr>
        <w:top w:val="none" w:sz="0" w:space="0" w:color="auto"/>
        <w:left w:val="none" w:sz="0" w:space="0" w:color="auto"/>
        <w:bottom w:val="none" w:sz="0" w:space="0" w:color="auto"/>
        <w:right w:val="none" w:sz="0" w:space="0" w:color="auto"/>
      </w:divBdr>
    </w:div>
    <w:div w:id="783114421">
      <w:bodyDiv w:val="1"/>
      <w:marLeft w:val="0"/>
      <w:marRight w:val="0"/>
      <w:marTop w:val="0"/>
      <w:marBottom w:val="0"/>
      <w:divBdr>
        <w:top w:val="none" w:sz="0" w:space="0" w:color="auto"/>
        <w:left w:val="none" w:sz="0" w:space="0" w:color="auto"/>
        <w:bottom w:val="none" w:sz="0" w:space="0" w:color="auto"/>
        <w:right w:val="none" w:sz="0" w:space="0" w:color="auto"/>
      </w:divBdr>
    </w:div>
    <w:div w:id="784732722">
      <w:bodyDiv w:val="1"/>
      <w:marLeft w:val="0"/>
      <w:marRight w:val="0"/>
      <w:marTop w:val="0"/>
      <w:marBottom w:val="0"/>
      <w:divBdr>
        <w:top w:val="none" w:sz="0" w:space="0" w:color="auto"/>
        <w:left w:val="none" w:sz="0" w:space="0" w:color="auto"/>
        <w:bottom w:val="none" w:sz="0" w:space="0" w:color="auto"/>
        <w:right w:val="none" w:sz="0" w:space="0" w:color="auto"/>
      </w:divBdr>
    </w:div>
    <w:div w:id="785347729">
      <w:bodyDiv w:val="1"/>
      <w:marLeft w:val="0"/>
      <w:marRight w:val="0"/>
      <w:marTop w:val="0"/>
      <w:marBottom w:val="0"/>
      <w:divBdr>
        <w:top w:val="none" w:sz="0" w:space="0" w:color="auto"/>
        <w:left w:val="none" w:sz="0" w:space="0" w:color="auto"/>
        <w:bottom w:val="none" w:sz="0" w:space="0" w:color="auto"/>
        <w:right w:val="none" w:sz="0" w:space="0" w:color="auto"/>
      </w:divBdr>
    </w:div>
    <w:div w:id="786267838">
      <w:bodyDiv w:val="1"/>
      <w:marLeft w:val="0"/>
      <w:marRight w:val="0"/>
      <w:marTop w:val="0"/>
      <w:marBottom w:val="0"/>
      <w:divBdr>
        <w:top w:val="none" w:sz="0" w:space="0" w:color="auto"/>
        <w:left w:val="none" w:sz="0" w:space="0" w:color="auto"/>
        <w:bottom w:val="none" w:sz="0" w:space="0" w:color="auto"/>
        <w:right w:val="none" w:sz="0" w:space="0" w:color="auto"/>
      </w:divBdr>
    </w:div>
    <w:div w:id="786511528">
      <w:bodyDiv w:val="1"/>
      <w:marLeft w:val="0"/>
      <w:marRight w:val="0"/>
      <w:marTop w:val="0"/>
      <w:marBottom w:val="0"/>
      <w:divBdr>
        <w:top w:val="none" w:sz="0" w:space="0" w:color="auto"/>
        <w:left w:val="none" w:sz="0" w:space="0" w:color="auto"/>
        <w:bottom w:val="none" w:sz="0" w:space="0" w:color="auto"/>
        <w:right w:val="none" w:sz="0" w:space="0" w:color="auto"/>
      </w:divBdr>
    </w:div>
    <w:div w:id="786657267">
      <w:bodyDiv w:val="1"/>
      <w:marLeft w:val="0"/>
      <w:marRight w:val="0"/>
      <w:marTop w:val="0"/>
      <w:marBottom w:val="0"/>
      <w:divBdr>
        <w:top w:val="none" w:sz="0" w:space="0" w:color="auto"/>
        <w:left w:val="none" w:sz="0" w:space="0" w:color="auto"/>
        <w:bottom w:val="none" w:sz="0" w:space="0" w:color="auto"/>
        <w:right w:val="none" w:sz="0" w:space="0" w:color="auto"/>
      </w:divBdr>
    </w:div>
    <w:div w:id="786702361">
      <w:bodyDiv w:val="1"/>
      <w:marLeft w:val="0"/>
      <w:marRight w:val="0"/>
      <w:marTop w:val="0"/>
      <w:marBottom w:val="0"/>
      <w:divBdr>
        <w:top w:val="none" w:sz="0" w:space="0" w:color="auto"/>
        <w:left w:val="none" w:sz="0" w:space="0" w:color="auto"/>
        <w:bottom w:val="none" w:sz="0" w:space="0" w:color="auto"/>
        <w:right w:val="none" w:sz="0" w:space="0" w:color="auto"/>
      </w:divBdr>
    </w:div>
    <w:div w:id="789126945">
      <w:bodyDiv w:val="1"/>
      <w:marLeft w:val="0"/>
      <w:marRight w:val="0"/>
      <w:marTop w:val="0"/>
      <w:marBottom w:val="0"/>
      <w:divBdr>
        <w:top w:val="none" w:sz="0" w:space="0" w:color="auto"/>
        <w:left w:val="none" w:sz="0" w:space="0" w:color="auto"/>
        <w:bottom w:val="none" w:sz="0" w:space="0" w:color="auto"/>
        <w:right w:val="none" w:sz="0" w:space="0" w:color="auto"/>
      </w:divBdr>
    </w:div>
    <w:div w:id="789470082">
      <w:bodyDiv w:val="1"/>
      <w:marLeft w:val="0"/>
      <w:marRight w:val="0"/>
      <w:marTop w:val="0"/>
      <w:marBottom w:val="0"/>
      <w:divBdr>
        <w:top w:val="none" w:sz="0" w:space="0" w:color="auto"/>
        <w:left w:val="none" w:sz="0" w:space="0" w:color="auto"/>
        <w:bottom w:val="none" w:sz="0" w:space="0" w:color="auto"/>
        <w:right w:val="none" w:sz="0" w:space="0" w:color="auto"/>
      </w:divBdr>
    </w:div>
    <w:div w:id="791365079">
      <w:bodyDiv w:val="1"/>
      <w:marLeft w:val="0"/>
      <w:marRight w:val="0"/>
      <w:marTop w:val="0"/>
      <w:marBottom w:val="0"/>
      <w:divBdr>
        <w:top w:val="none" w:sz="0" w:space="0" w:color="auto"/>
        <w:left w:val="none" w:sz="0" w:space="0" w:color="auto"/>
        <w:bottom w:val="none" w:sz="0" w:space="0" w:color="auto"/>
        <w:right w:val="none" w:sz="0" w:space="0" w:color="auto"/>
      </w:divBdr>
    </w:div>
    <w:div w:id="792018629">
      <w:bodyDiv w:val="1"/>
      <w:marLeft w:val="0"/>
      <w:marRight w:val="0"/>
      <w:marTop w:val="0"/>
      <w:marBottom w:val="0"/>
      <w:divBdr>
        <w:top w:val="none" w:sz="0" w:space="0" w:color="auto"/>
        <w:left w:val="none" w:sz="0" w:space="0" w:color="auto"/>
        <w:bottom w:val="none" w:sz="0" w:space="0" w:color="auto"/>
        <w:right w:val="none" w:sz="0" w:space="0" w:color="auto"/>
      </w:divBdr>
    </w:div>
    <w:div w:id="796295051">
      <w:bodyDiv w:val="1"/>
      <w:marLeft w:val="0"/>
      <w:marRight w:val="0"/>
      <w:marTop w:val="0"/>
      <w:marBottom w:val="0"/>
      <w:divBdr>
        <w:top w:val="none" w:sz="0" w:space="0" w:color="auto"/>
        <w:left w:val="none" w:sz="0" w:space="0" w:color="auto"/>
        <w:bottom w:val="none" w:sz="0" w:space="0" w:color="auto"/>
        <w:right w:val="none" w:sz="0" w:space="0" w:color="auto"/>
      </w:divBdr>
    </w:div>
    <w:div w:id="798298508">
      <w:bodyDiv w:val="1"/>
      <w:marLeft w:val="0"/>
      <w:marRight w:val="0"/>
      <w:marTop w:val="0"/>
      <w:marBottom w:val="0"/>
      <w:divBdr>
        <w:top w:val="none" w:sz="0" w:space="0" w:color="auto"/>
        <w:left w:val="none" w:sz="0" w:space="0" w:color="auto"/>
        <w:bottom w:val="none" w:sz="0" w:space="0" w:color="auto"/>
        <w:right w:val="none" w:sz="0" w:space="0" w:color="auto"/>
      </w:divBdr>
    </w:div>
    <w:div w:id="799961935">
      <w:bodyDiv w:val="1"/>
      <w:marLeft w:val="0"/>
      <w:marRight w:val="0"/>
      <w:marTop w:val="0"/>
      <w:marBottom w:val="0"/>
      <w:divBdr>
        <w:top w:val="none" w:sz="0" w:space="0" w:color="auto"/>
        <w:left w:val="none" w:sz="0" w:space="0" w:color="auto"/>
        <w:bottom w:val="none" w:sz="0" w:space="0" w:color="auto"/>
        <w:right w:val="none" w:sz="0" w:space="0" w:color="auto"/>
      </w:divBdr>
    </w:div>
    <w:div w:id="799999696">
      <w:bodyDiv w:val="1"/>
      <w:marLeft w:val="0"/>
      <w:marRight w:val="0"/>
      <w:marTop w:val="0"/>
      <w:marBottom w:val="0"/>
      <w:divBdr>
        <w:top w:val="none" w:sz="0" w:space="0" w:color="auto"/>
        <w:left w:val="none" w:sz="0" w:space="0" w:color="auto"/>
        <w:bottom w:val="none" w:sz="0" w:space="0" w:color="auto"/>
        <w:right w:val="none" w:sz="0" w:space="0" w:color="auto"/>
      </w:divBdr>
    </w:div>
    <w:div w:id="801775291">
      <w:bodyDiv w:val="1"/>
      <w:marLeft w:val="0"/>
      <w:marRight w:val="0"/>
      <w:marTop w:val="0"/>
      <w:marBottom w:val="0"/>
      <w:divBdr>
        <w:top w:val="none" w:sz="0" w:space="0" w:color="auto"/>
        <w:left w:val="none" w:sz="0" w:space="0" w:color="auto"/>
        <w:bottom w:val="none" w:sz="0" w:space="0" w:color="auto"/>
        <w:right w:val="none" w:sz="0" w:space="0" w:color="auto"/>
      </w:divBdr>
    </w:div>
    <w:div w:id="804276933">
      <w:bodyDiv w:val="1"/>
      <w:marLeft w:val="0"/>
      <w:marRight w:val="0"/>
      <w:marTop w:val="0"/>
      <w:marBottom w:val="0"/>
      <w:divBdr>
        <w:top w:val="none" w:sz="0" w:space="0" w:color="auto"/>
        <w:left w:val="none" w:sz="0" w:space="0" w:color="auto"/>
        <w:bottom w:val="none" w:sz="0" w:space="0" w:color="auto"/>
        <w:right w:val="none" w:sz="0" w:space="0" w:color="auto"/>
      </w:divBdr>
    </w:div>
    <w:div w:id="806975721">
      <w:bodyDiv w:val="1"/>
      <w:marLeft w:val="0"/>
      <w:marRight w:val="0"/>
      <w:marTop w:val="0"/>
      <w:marBottom w:val="0"/>
      <w:divBdr>
        <w:top w:val="none" w:sz="0" w:space="0" w:color="auto"/>
        <w:left w:val="none" w:sz="0" w:space="0" w:color="auto"/>
        <w:bottom w:val="none" w:sz="0" w:space="0" w:color="auto"/>
        <w:right w:val="none" w:sz="0" w:space="0" w:color="auto"/>
      </w:divBdr>
    </w:div>
    <w:div w:id="808936655">
      <w:bodyDiv w:val="1"/>
      <w:marLeft w:val="0"/>
      <w:marRight w:val="0"/>
      <w:marTop w:val="0"/>
      <w:marBottom w:val="0"/>
      <w:divBdr>
        <w:top w:val="none" w:sz="0" w:space="0" w:color="auto"/>
        <w:left w:val="none" w:sz="0" w:space="0" w:color="auto"/>
        <w:bottom w:val="none" w:sz="0" w:space="0" w:color="auto"/>
        <w:right w:val="none" w:sz="0" w:space="0" w:color="auto"/>
      </w:divBdr>
    </w:div>
    <w:div w:id="809053453">
      <w:bodyDiv w:val="1"/>
      <w:marLeft w:val="0"/>
      <w:marRight w:val="0"/>
      <w:marTop w:val="0"/>
      <w:marBottom w:val="0"/>
      <w:divBdr>
        <w:top w:val="none" w:sz="0" w:space="0" w:color="auto"/>
        <w:left w:val="none" w:sz="0" w:space="0" w:color="auto"/>
        <w:bottom w:val="none" w:sz="0" w:space="0" w:color="auto"/>
        <w:right w:val="none" w:sz="0" w:space="0" w:color="auto"/>
      </w:divBdr>
    </w:div>
    <w:div w:id="816265258">
      <w:bodyDiv w:val="1"/>
      <w:marLeft w:val="0"/>
      <w:marRight w:val="0"/>
      <w:marTop w:val="0"/>
      <w:marBottom w:val="0"/>
      <w:divBdr>
        <w:top w:val="none" w:sz="0" w:space="0" w:color="auto"/>
        <w:left w:val="none" w:sz="0" w:space="0" w:color="auto"/>
        <w:bottom w:val="none" w:sz="0" w:space="0" w:color="auto"/>
        <w:right w:val="none" w:sz="0" w:space="0" w:color="auto"/>
      </w:divBdr>
    </w:div>
    <w:div w:id="816841325">
      <w:bodyDiv w:val="1"/>
      <w:marLeft w:val="0"/>
      <w:marRight w:val="0"/>
      <w:marTop w:val="0"/>
      <w:marBottom w:val="0"/>
      <w:divBdr>
        <w:top w:val="none" w:sz="0" w:space="0" w:color="auto"/>
        <w:left w:val="none" w:sz="0" w:space="0" w:color="auto"/>
        <w:bottom w:val="none" w:sz="0" w:space="0" w:color="auto"/>
        <w:right w:val="none" w:sz="0" w:space="0" w:color="auto"/>
      </w:divBdr>
    </w:div>
    <w:div w:id="818808345">
      <w:bodyDiv w:val="1"/>
      <w:marLeft w:val="0"/>
      <w:marRight w:val="0"/>
      <w:marTop w:val="0"/>
      <w:marBottom w:val="0"/>
      <w:divBdr>
        <w:top w:val="none" w:sz="0" w:space="0" w:color="auto"/>
        <w:left w:val="none" w:sz="0" w:space="0" w:color="auto"/>
        <w:bottom w:val="none" w:sz="0" w:space="0" w:color="auto"/>
        <w:right w:val="none" w:sz="0" w:space="0" w:color="auto"/>
      </w:divBdr>
    </w:div>
    <w:div w:id="820149177">
      <w:bodyDiv w:val="1"/>
      <w:marLeft w:val="0"/>
      <w:marRight w:val="0"/>
      <w:marTop w:val="0"/>
      <w:marBottom w:val="0"/>
      <w:divBdr>
        <w:top w:val="none" w:sz="0" w:space="0" w:color="auto"/>
        <w:left w:val="none" w:sz="0" w:space="0" w:color="auto"/>
        <w:bottom w:val="none" w:sz="0" w:space="0" w:color="auto"/>
        <w:right w:val="none" w:sz="0" w:space="0" w:color="auto"/>
      </w:divBdr>
    </w:div>
    <w:div w:id="822743056">
      <w:bodyDiv w:val="1"/>
      <w:marLeft w:val="0"/>
      <w:marRight w:val="0"/>
      <w:marTop w:val="0"/>
      <w:marBottom w:val="0"/>
      <w:divBdr>
        <w:top w:val="none" w:sz="0" w:space="0" w:color="auto"/>
        <w:left w:val="none" w:sz="0" w:space="0" w:color="auto"/>
        <w:bottom w:val="none" w:sz="0" w:space="0" w:color="auto"/>
        <w:right w:val="none" w:sz="0" w:space="0" w:color="auto"/>
      </w:divBdr>
    </w:div>
    <w:div w:id="824667020">
      <w:bodyDiv w:val="1"/>
      <w:marLeft w:val="0"/>
      <w:marRight w:val="0"/>
      <w:marTop w:val="0"/>
      <w:marBottom w:val="0"/>
      <w:divBdr>
        <w:top w:val="none" w:sz="0" w:space="0" w:color="auto"/>
        <w:left w:val="none" w:sz="0" w:space="0" w:color="auto"/>
        <w:bottom w:val="none" w:sz="0" w:space="0" w:color="auto"/>
        <w:right w:val="none" w:sz="0" w:space="0" w:color="auto"/>
      </w:divBdr>
    </w:div>
    <w:div w:id="825633742">
      <w:bodyDiv w:val="1"/>
      <w:marLeft w:val="0"/>
      <w:marRight w:val="0"/>
      <w:marTop w:val="0"/>
      <w:marBottom w:val="0"/>
      <w:divBdr>
        <w:top w:val="none" w:sz="0" w:space="0" w:color="auto"/>
        <w:left w:val="none" w:sz="0" w:space="0" w:color="auto"/>
        <w:bottom w:val="none" w:sz="0" w:space="0" w:color="auto"/>
        <w:right w:val="none" w:sz="0" w:space="0" w:color="auto"/>
      </w:divBdr>
    </w:div>
    <w:div w:id="826627742">
      <w:bodyDiv w:val="1"/>
      <w:marLeft w:val="0"/>
      <w:marRight w:val="0"/>
      <w:marTop w:val="0"/>
      <w:marBottom w:val="0"/>
      <w:divBdr>
        <w:top w:val="none" w:sz="0" w:space="0" w:color="auto"/>
        <w:left w:val="none" w:sz="0" w:space="0" w:color="auto"/>
        <w:bottom w:val="none" w:sz="0" w:space="0" w:color="auto"/>
        <w:right w:val="none" w:sz="0" w:space="0" w:color="auto"/>
      </w:divBdr>
    </w:div>
    <w:div w:id="827524633">
      <w:bodyDiv w:val="1"/>
      <w:marLeft w:val="0"/>
      <w:marRight w:val="0"/>
      <w:marTop w:val="0"/>
      <w:marBottom w:val="0"/>
      <w:divBdr>
        <w:top w:val="none" w:sz="0" w:space="0" w:color="auto"/>
        <w:left w:val="none" w:sz="0" w:space="0" w:color="auto"/>
        <w:bottom w:val="none" w:sz="0" w:space="0" w:color="auto"/>
        <w:right w:val="none" w:sz="0" w:space="0" w:color="auto"/>
      </w:divBdr>
    </w:div>
    <w:div w:id="828599743">
      <w:bodyDiv w:val="1"/>
      <w:marLeft w:val="0"/>
      <w:marRight w:val="0"/>
      <w:marTop w:val="0"/>
      <w:marBottom w:val="0"/>
      <w:divBdr>
        <w:top w:val="none" w:sz="0" w:space="0" w:color="auto"/>
        <w:left w:val="none" w:sz="0" w:space="0" w:color="auto"/>
        <w:bottom w:val="none" w:sz="0" w:space="0" w:color="auto"/>
        <w:right w:val="none" w:sz="0" w:space="0" w:color="auto"/>
      </w:divBdr>
    </w:div>
    <w:div w:id="829102053">
      <w:bodyDiv w:val="1"/>
      <w:marLeft w:val="0"/>
      <w:marRight w:val="0"/>
      <w:marTop w:val="0"/>
      <w:marBottom w:val="0"/>
      <w:divBdr>
        <w:top w:val="none" w:sz="0" w:space="0" w:color="auto"/>
        <w:left w:val="none" w:sz="0" w:space="0" w:color="auto"/>
        <w:bottom w:val="none" w:sz="0" w:space="0" w:color="auto"/>
        <w:right w:val="none" w:sz="0" w:space="0" w:color="auto"/>
      </w:divBdr>
    </w:div>
    <w:div w:id="829903004">
      <w:bodyDiv w:val="1"/>
      <w:marLeft w:val="0"/>
      <w:marRight w:val="0"/>
      <w:marTop w:val="0"/>
      <w:marBottom w:val="0"/>
      <w:divBdr>
        <w:top w:val="none" w:sz="0" w:space="0" w:color="auto"/>
        <w:left w:val="none" w:sz="0" w:space="0" w:color="auto"/>
        <w:bottom w:val="none" w:sz="0" w:space="0" w:color="auto"/>
        <w:right w:val="none" w:sz="0" w:space="0" w:color="auto"/>
      </w:divBdr>
    </w:div>
    <w:div w:id="830293284">
      <w:bodyDiv w:val="1"/>
      <w:marLeft w:val="0"/>
      <w:marRight w:val="0"/>
      <w:marTop w:val="0"/>
      <w:marBottom w:val="0"/>
      <w:divBdr>
        <w:top w:val="none" w:sz="0" w:space="0" w:color="auto"/>
        <w:left w:val="none" w:sz="0" w:space="0" w:color="auto"/>
        <w:bottom w:val="none" w:sz="0" w:space="0" w:color="auto"/>
        <w:right w:val="none" w:sz="0" w:space="0" w:color="auto"/>
      </w:divBdr>
    </w:div>
    <w:div w:id="832141137">
      <w:bodyDiv w:val="1"/>
      <w:marLeft w:val="0"/>
      <w:marRight w:val="0"/>
      <w:marTop w:val="0"/>
      <w:marBottom w:val="0"/>
      <w:divBdr>
        <w:top w:val="none" w:sz="0" w:space="0" w:color="auto"/>
        <w:left w:val="none" w:sz="0" w:space="0" w:color="auto"/>
        <w:bottom w:val="none" w:sz="0" w:space="0" w:color="auto"/>
        <w:right w:val="none" w:sz="0" w:space="0" w:color="auto"/>
      </w:divBdr>
    </w:div>
    <w:div w:id="835729968">
      <w:bodyDiv w:val="1"/>
      <w:marLeft w:val="0"/>
      <w:marRight w:val="0"/>
      <w:marTop w:val="0"/>
      <w:marBottom w:val="0"/>
      <w:divBdr>
        <w:top w:val="none" w:sz="0" w:space="0" w:color="auto"/>
        <w:left w:val="none" w:sz="0" w:space="0" w:color="auto"/>
        <w:bottom w:val="none" w:sz="0" w:space="0" w:color="auto"/>
        <w:right w:val="none" w:sz="0" w:space="0" w:color="auto"/>
      </w:divBdr>
    </w:div>
    <w:div w:id="838546190">
      <w:bodyDiv w:val="1"/>
      <w:marLeft w:val="0"/>
      <w:marRight w:val="0"/>
      <w:marTop w:val="0"/>
      <w:marBottom w:val="0"/>
      <w:divBdr>
        <w:top w:val="none" w:sz="0" w:space="0" w:color="auto"/>
        <w:left w:val="none" w:sz="0" w:space="0" w:color="auto"/>
        <w:bottom w:val="none" w:sz="0" w:space="0" w:color="auto"/>
        <w:right w:val="none" w:sz="0" w:space="0" w:color="auto"/>
      </w:divBdr>
    </w:div>
    <w:div w:id="839808594">
      <w:bodyDiv w:val="1"/>
      <w:marLeft w:val="0"/>
      <w:marRight w:val="0"/>
      <w:marTop w:val="0"/>
      <w:marBottom w:val="0"/>
      <w:divBdr>
        <w:top w:val="none" w:sz="0" w:space="0" w:color="auto"/>
        <w:left w:val="none" w:sz="0" w:space="0" w:color="auto"/>
        <w:bottom w:val="none" w:sz="0" w:space="0" w:color="auto"/>
        <w:right w:val="none" w:sz="0" w:space="0" w:color="auto"/>
      </w:divBdr>
    </w:div>
    <w:div w:id="840662785">
      <w:bodyDiv w:val="1"/>
      <w:marLeft w:val="0"/>
      <w:marRight w:val="0"/>
      <w:marTop w:val="0"/>
      <w:marBottom w:val="0"/>
      <w:divBdr>
        <w:top w:val="none" w:sz="0" w:space="0" w:color="auto"/>
        <w:left w:val="none" w:sz="0" w:space="0" w:color="auto"/>
        <w:bottom w:val="none" w:sz="0" w:space="0" w:color="auto"/>
        <w:right w:val="none" w:sz="0" w:space="0" w:color="auto"/>
      </w:divBdr>
    </w:div>
    <w:div w:id="843711106">
      <w:bodyDiv w:val="1"/>
      <w:marLeft w:val="0"/>
      <w:marRight w:val="0"/>
      <w:marTop w:val="0"/>
      <w:marBottom w:val="0"/>
      <w:divBdr>
        <w:top w:val="none" w:sz="0" w:space="0" w:color="auto"/>
        <w:left w:val="none" w:sz="0" w:space="0" w:color="auto"/>
        <w:bottom w:val="none" w:sz="0" w:space="0" w:color="auto"/>
        <w:right w:val="none" w:sz="0" w:space="0" w:color="auto"/>
      </w:divBdr>
    </w:div>
    <w:div w:id="846556278">
      <w:bodyDiv w:val="1"/>
      <w:marLeft w:val="0"/>
      <w:marRight w:val="0"/>
      <w:marTop w:val="0"/>
      <w:marBottom w:val="0"/>
      <w:divBdr>
        <w:top w:val="none" w:sz="0" w:space="0" w:color="auto"/>
        <w:left w:val="none" w:sz="0" w:space="0" w:color="auto"/>
        <w:bottom w:val="none" w:sz="0" w:space="0" w:color="auto"/>
        <w:right w:val="none" w:sz="0" w:space="0" w:color="auto"/>
      </w:divBdr>
    </w:div>
    <w:div w:id="846873148">
      <w:bodyDiv w:val="1"/>
      <w:marLeft w:val="0"/>
      <w:marRight w:val="0"/>
      <w:marTop w:val="0"/>
      <w:marBottom w:val="0"/>
      <w:divBdr>
        <w:top w:val="none" w:sz="0" w:space="0" w:color="auto"/>
        <w:left w:val="none" w:sz="0" w:space="0" w:color="auto"/>
        <w:bottom w:val="none" w:sz="0" w:space="0" w:color="auto"/>
        <w:right w:val="none" w:sz="0" w:space="0" w:color="auto"/>
      </w:divBdr>
    </w:div>
    <w:div w:id="848831946">
      <w:bodyDiv w:val="1"/>
      <w:marLeft w:val="0"/>
      <w:marRight w:val="0"/>
      <w:marTop w:val="0"/>
      <w:marBottom w:val="0"/>
      <w:divBdr>
        <w:top w:val="none" w:sz="0" w:space="0" w:color="auto"/>
        <w:left w:val="none" w:sz="0" w:space="0" w:color="auto"/>
        <w:bottom w:val="none" w:sz="0" w:space="0" w:color="auto"/>
        <w:right w:val="none" w:sz="0" w:space="0" w:color="auto"/>
      </w:divBdr>
    </w:div>
    <w:div w:id="859511342">
      <w:bodyDiv w:val="1"/>
      <w:marLeft w:val="0"/>
      <w:marRight w:val="0"/>
      <w:marTop w:val="0"/>
      <w:marBottom w:val="0"/>
      <w:divBdr>
        <w:top w:val="none" w:sz="0" w:space="0" w:color="auto"/>
        <w:left w:val="none" w:sz="0" w:space="0" w:color="auto"/>
        <w:bottom w:val="none" w:sz="0" w:space="0" w:color="auto"/>
        <w:right w:val="none" w:sz="0" w:space="0" w:color="auto"/>
      </w:divBdr>
    </w:div>
    <w:div w:id="860315352">
      <w:bodyDiv w:val="1"/>
      <w:marLeft w:val="0"/>
      <w:marRight w:val="0"/>
      <w:marTop w:val="0"/>
      <w:marBottom w:val="0"/>
      <w:divBdr>
        <w:top w:val="none" w:sz="0" w:space="0" w:color="auto"/>
        <w:left w:val="none" w:sz="0" w:space="0" w:color="auto"/>
        <w:bottom w:val="none" w:sz="0" w:space="0" w:color="auto"/>
        <w:right w:val="none" w:sz="0" w:space="0" w:color="auto"/>
      </w:divBdr>
    </w:div>
    <w:div w:id="866328495">
      <w:bodyDiv w:val="1"/>
      <w:marLeft w:val="0"/>
      <w:marRight w:val="0"/>
      <w:marTop w:val="0"/>
      <w:marBottom w:val="0"/>
      <w:divBdr>
        <w:top w:val="none" w:sz="0" w:space="0" w:color="auto"/>
        <w:left w:val="none" w:sz="0" w:space="0" w:color="auto"/>
        <w:bottom w:val="none" w:sz="0" w:space="0" w:color="auto"/>
        <w:right w:val="none" w:sz="0" w:space="0" w:color="auto"/>
      </w:divBdr>
    </w:div>
    <w:div w:id="867571744">
      <w:bodyDiv w:val="1"/>
      <w:marLeft w:val="0"/>
      <w:marRight w:val="0"/>
      <w:marTop w:val="0"/>
      <w:marBottom w:val="0"/>
      <w:divBdr>
        <w:top w:val="none" w:sz="0" w:space="0" w:color="auto"/>
        <w:left w:val="none" w:sz="0" w:space="0" w:color="auto"/>
        <w:bottom w:val="none" w:sz="0" w:space="0" w:color="auto"/>
        <w:right w:val="none" w:sz="0" w:space="0" w:color="auto"/>
      </w:divBdr>
    </w:div>
    <w:div w:id="868300628">
      <w:bodyDiv w:val="1"/>
      <w:marLeft w:val="0"/>
      <w:marRight w:val="0"/>
      <w:marTop w:val="0"/>
      <w:marBottom w:val="0"/>
      <w:divBdr>
        <w:top w:val="none" w:sz="0" w:space="0" w:color="auto"/>
        <w:left w:val="none" w:sz="0" w:space="0" w:color="auto"/>
        <w:bottom w:val="none" w:sz="0" w:space="0" w:color="auto"/>
        <w:right w:val="none" w:sz="0" w:space="0" w:color="auto"/>
      </w:divBdr>
    </w:div>
    <w:div w:id="868568952">
      <w:bodyDiv w:val="1"/>
      <w:marLeft w:val="0"/>
      <w:marRight w:val="0"/>
      <w:marTop w:val="0"/>
      <w:marBottom w:val="0"/>
      <w:divBdr>
        <w:top w:val="none" w:sz="0" w:space="0" w:color="auto"/>
        <w:left w:val="none" w:sz="0" w:space="0" w:color="auto"/>
        <w:bottom w:val="none" w:sz="0" w:space="0" w:color="auto"/>
        <w:right w:val="none" w:sz="0" w:space="0" w:color="auto"/>
      </w:divBdr>
    </w:div>
    <w:div w:id="868689548">
      <w:bodyDiv w:val="1"/>
      <w:marLeft w:val="0"/>
      <w:marRight w:val="0"/>
      <w:marTop w:val="0"/>
      <w:marBottom w:val="0"/>
      <w:divBdr>
        <w:top w:val="none" w:sz="0" w:space="0" w:color="auto"/>
        <w:left w:val="none" w:sz="0" w:space="0" w:color="auto"/>
        <w:bottom w:val="none" w:sz="0" w:space="0" w:color="auto"/>
        <w:right w:val="none" w:sz="0" w:space="0" w:color="auto"/>
      </w:divBdr>
    </w:div>
    <w:div w:id="874348050">
      <w:bodyDiv w:val="1"/>
      <w:marLeft w:val="0"/>
      <w:marRight w:val="0"/>
      <w:marTop w:val="0"/>
      <w:marBottom w:val="0"/>
      <w:divBdr>
        <w:top w:val="none" w:sz="0" w:space="0" w:color="auto"/>
        <w:left w:val="none" w:sz="0" w:space="0" w:color="auto"/>
        <w:bottom w:val="none" w:sz="0" w:space="0" w:color="auto"/>
        <w:right w:val="none" w:sz="0" w:space="0" w:color="auto"/>
      </w:divBdr>
    </w:div>
    <w:div w:id="875430637">
      <w:bodyDiv w:val="1"/>
      <w:marLeft w:val="0"/>
      <w:marRight w:val="0"/>
      <w:marTop w:val="0"/>
      <w:marBottom w:val="0"/>
      <w:divBdr>
        <w:top w:val="none" w:sz="0" w:space="0" w:color="auto"/>
        <w:left w:val="none" w:sz="0" w:space="0" w:color="auto"/>
        <w:bottom w:val="none" w:sz="0" w:space="0" w:color="auto"/>
        <w:right w:val="none" w:sz="0" w:space="0" w:color="auto"/>
      </w:divBdr>
    </w:div>
    <w:div w:id="875850860">
      <w:bodyDiv w:val="1"/>
      <w:marLeft w:val="0"/>
      <w:marRight w:val="0"/>
      <w:marTop w:val="0"/>
      <w:marBottom w:val="0"/>
      <w:divBdr>
        <w:top w:val="none" w:sz="0" w:space="0" w:color="auto"/>
        <w:left w:val="none" w:sz="0" w:space="0" w:color="auto"/>
        <w:bottom w:val="none" w:sz="0" w:space="0" w:color="auto"/>
        <w:right w:val="none" w:sz="0" w:space="0" w:color="auto"/>
      </w:divBdr>
    </w:div>
    <w:div w:id="877350778">
      <w:bodyDiv w:val="1"/>
      <w:marLeft w:val="0"/>
      <w:marRight w:val="0"/>
      <w:marTop w:val="0"/>
      <w:marBottom w:val="0"/>
      <w:divBdr>
        <w:top w:val="none" w:sz="0" w:space="0" w:color="auto"/>
        <w:left w:val="none" w:sz="0" w:space="0" w:color="auto"/>
        <w:bottom w:val="none" w:sz="0" w:space="0" w:color="auto"/>
        <w:right w:val="none" w:sz="0" w:space="0" w:color="auto"/>
      </w:divBdr>
    </w:div>
    <w:div w:id="881211690">
      <w:bodyDiv w:val="1"/>
      <w:marLeft w:val="0"/>
      <w:marRight w:val="0"/>
      <w:marTop w:val="0"/>
      <w:marBottom w:val="0"/>
      <w:divBdr>
        <w:top w:val="none" w:sz="0" w:space="0" w:color="auto"/>
        <w:left w:val="none" w:sz="0" w:space="0" w:color="auto"/>
        <w:bottom w:val="none" w:sz="0" w:space="0" w:color="auto"/>
        <w:right w:val="none" w:sz="0" w:space="0" w:color="auto"/>
      </w:divBdr>
    </w:div>
    <w:div w:id="882257532">
      <w:bodyDiv w:val="1"/>
      <w:marLeft w:val="0"/>
      <w:marRight w:val="0"/>
      <w:marTop w:val="0"/>
      <w:marBottom w:val="0"/>
      <w:divBdr>
        <w:top w:val="none" w:sz="0" w:space="0" w:color="auto"/>
        <w:left w:val="none" w:sz="0" w:space="0" w:color="auto"/>
        <w:bottom w:val="none" w:sz="0" w:space="0" w:color="auto"/>
        <w:right w:val="none" w:sz="0" w:space="0" w:color="auto"/>
      </w:divBdr>
    </w:div>
    <w:div w:id="883492126">
      <w:bodyDiv w:val="1"/>
      <w:marLeft w:val="0"/>
      <w:marRight w:val="0"/>
      <w:marTop w:val="0"/>
      <w:marBottom w:val="0"/>
      <w:divBdr>
        <w:top w:val="none" w:sz="0" w:space="0" w:color="auto"/>
        <w:left w:val="none" w:sz="0" w:space="0" w:color="auto"/>
        <w:bottom w:val="none" w:sz="0" w:space="0" w:color="auto"/>
        <w:right w:val="none" w:sz="0" w:space="0" w:color="auto"/>
      </w:divBdr>
    </w:div>
    <w:div w:id="883642240">
      <w:bodyDiv w:val="1"/>
      <w:marLeft w:val="0"/>
      <w:marRight w:val="0"/>
      <w:marTop w:val="0"/>
      <w:marBottom w:val="0"/>
      <w:divBdr>
        <w:top w:val="none" w:sz="0" w:space="0" w:color="auto"/>
        <w:left w:val="none" w:sz="0" w:space="0" w:color="auto"/>
        <w:bottom w:val="none" w:sz="0" w:space="0" w:color="auto"/>
        <w:right w:val="none" w:sz="0" w:space="0" w:color="auto"/>
      </w:divBdr>
    </w:div>
    <w:div w:id="884876935">
      <w:bodyDiv w:val="1"/>
      <w:marLeft w:val="0"/>
      <w:marRight w:val="0"/>
      <w:marTop w:val="0"/>
      <w:marBottom w:val="0"/>
      <w:divBdr>
        <w:top w:val="none" w:sz="0" w:space="0" w:color="auto"/>
        <w:left w:val="none" w:sz="0" w:space="0" w:color="auto"/>
        <w:bottom w:val="none" w:sz="0" w:space="0" w:color="auto"/>
        <w:right w:val="none" w:sz="0" w:space="0" w:color="auto"/>
      </w:divBdr>
    </w:div>
    <w:div w:id="886916427">
      <w:bodyDiv w:val="1"/>
      <w:marLeft w:val="0"/>
      <w:marRight w:val="0"/>
      <w:marTop w:val="0"/>
      <w:marBottom w:val="0"/>
      <w:divBdr>
        <w:top w:val="none" w:sz="0" w:space="0" w:color="auto"/>
        <w:left w:val="none" w:sz="0" w:space="0" w:color="auto"/>
        <w:bottom w:val="none" w:sz="0" w:space="0" w:color="auto"/>
        <w:right w:val="none" w:sz="0" w:space="0" w:color="auto"/>
      </w:divBdr>
    </w:div>
    <w:div w:id="889027299">
      <w:bodyDiv w:val="1"/>
      <w:marLeft w:val="0"/>
      <w:marRight w:val="0"/>
      <w:marTop w:val="0"/>
      <w:marBottom w:val="0"/>
      <w:divBdr>
        <w:top w:val="none" w:sz="0" w:space="0" w:color="auto"/>
        <w:left w:val="none" w:sz="0" w:space="0" w:color="auto"/>
        <w:bottom w:val="none" w:sz="0" w:space="0" w:color="auto"/>
        <w:right w:val="none" w:sz="0" w:space="0" w:color="auto"/>
      </w:divBdr>
    </w:div>
    <w:div w:id="889345087">
      <w:bodyDiv w:val="1"/>
      <w:marLeft w:val="0"/>
      <w:marRight w:val="0"/>
      <w:marTop w:val="0"/>
      <w:marBottom w:val="0"/>
      <w:divBdr>
        <w:top w:val="none" w:sz="0" w:space="0" w:color="auto"/>
        <w:left w:val="none" w:sz="0" w:space="0" w:color="auto"/>
        <w:bottom w:val="none" w:sz="0" w:space="0" w:color="auto"/>
        <w:right w:val="none" w:sz="0" w:space="0" w:color="auto"/>
      </w:divBdr>
    </w:div>
    <w:div w:id="893009604">
      <w:bodyDiv w:val="1"/>
      <w:marLeft w:val="0"/>
      <w:marRight w:val="0"/>
      <w:marTop w:val="0"/>
      <w:marBottom w:val="0"/>
      <w:divBdr>
        <w:top w:val="none" w:sz="0" w:space="0" w:color="auto"/>
        <w:left w:val="none" w:sz="0" w:space="0" w:color="auto"/>
        <w:bottom w:val="none" w:sz="0" w:space="0" w:color="auto"/>
        <w:right w:val="none" w:sz="0" w:space="0" w:color="auto"/>
      </w:divBdr>
    </w:div>
    <w:div w:id="894202580">
      <w:bodyDiv w:val="1"/>
      <w:marLeft w:val="0"/>
      <w:marRight w:val="0"/>
      <w:marTop w:val="0"/>
      <w:marBottom w:val="0"/>
      <w:divBdr>
        <w:top w:val="none" w:sz="0" w:space="0" w:color="auto"/>
        <w:left w:val="none" w:sz="0" w:space="0" w:color="auto"/>
        <w:bottom w:val="none" w:sz="0" w:space="0" w:color="auto"/>
        <w:right w:val="none" w:sz="0" w:space="0" w:color="auto"/>
      </w:divBdr>
    </w:div>
    <w:div w:id="894778521">
      <w:bodyDiv w:val="1"/>
      <w:marLeft w:val="0"/>
      <w:marRight w:val="0"/>
      <w:marTop w:val="0"/>
      <w:marBottom w:val="0"/>
      <w:divBdr>
        <w:top w:val="none" w:sz="0" w:space="0" w:color="auto"/>
        <w:left w:val="none" w:sz="0" w:space="0" w:color="auto"/>
        <w:bottom w:val="none" w:sz="0" w:space="0" w:color="auto"/>
        <w:right w:val="none" w:sz="0" w:space="0" w:color="auto"/>
      </w:divBdr>
    </w:div>
    <w:div w:id="895434554">
      <w:bodyDiv w:val="1"/>
      <w:marLeft w:val="0"/>
      <w:marRight w:val="0"/>
      <w:marTop w:val="0"/>
      <w:marBottom w:val="0"/>
      <w:divBdr>
        <w:top w:val="none" w:sz="0" w:space="0" w:color="auto"/>
        <w:left w:val="none" w:sz="0" w:space="0" w:color="auto"/>
        <w:bottom w:val="none" w:sz="0" w:space="0" w:color="auto"/>
        <w:right w:val="none" w:sz="0" w:space="0" w:color="auto"/>
      </w:divBdr>
    </w:div>
    <w:div w:id="895819357">
      <w:bodyDiv w:val="1"/>
      <w:marLeft w:val="0"/>
      <w:marRight w:val="0"/>
      <w:marTop w:val="0"/>
      <w:marBottom w:val="0"/>
      <w:divBdr>
        <w:top w:val="none" w:sz="0" w:space="0" w:color="auto"/>
        <w:left w:val="none" w:sz="0" w:space="0" w:color="auto"/>
        <w:bottom w:val="none" w:sz="0" w:space="0" w:color="auto"/>
        <w:right w:val="none" w:sz="0" w:space="0" w:color="auto"/>
      </w:divBdr>
    </w:div>
    <w:div w:id="901906513">
      <w:bodyDiv w:val="1"/>
      <w:marLeft w:val="0"/>
      <w:marRight w:val="0"/>
      <w:marTop w:val="0"/>
      <w:marBottom w:val="0"/>
      <w:divBdr>
        <w:top w:val="none" w:sz="0" w:space="0" w:color="auto"/>
        <w:left w:val="none" w:sz="0" w:space="0" w:color="auto"/>
        <w:bottom w:val="none" w:sz="0" w:space="0" w:color="auto"/>
        <w:right w:val="none" w:sz="0" w:space="0" w:color="auto"/>
      </w:divBdr>
    </w:div>
    <w:div w:id="902450823">
      <w:bodyDiv w:val="1"/>
      <w:marLeft w:val="0"/>
      <w:marRight w:val="0"/>
      <w:marTop w:val="0"/>
      <w:marBottom w:val="0"/>
      <w:divBdr>
        <w:top w:val="none" w:sz="0" w:space="0" w:color="auto"/>
        <w:left w:val="none" w:sz="0" w:space="0" w:color="auto"/>
        <w:bottom w:val="none" w:sz="0" w:space="0" w:color="auto"/>
        <w:right w:val="none" w:sz="0" w:space="0" w:color="auto"/>
      </w:divBdr>
    </w:div>
    <w:div w:id="902720893">
      <w:bodyDiv w:val="1"/>
      <w:marLeft w:val="0"/>
      <w:marRight w:val="0"/>
      <w:marTop w:val="0"/>
      <w:marBottom w:val="0"/>
      <w:divBdr>
        <w:top w:val="none" w:sz="0" w:space="0" w:color="auto"/>
        <w:left w:val="none" w:sz="0" w:space="0" w:color="auto"/>
        <w:bottom w:val="none" w:sz="0" w:space="0" w:color="auto"/>
        <w:right w:val="none" w:sz="0" w:space="0" w:color="auto"/>
      </w:divBdr>
    </w:div>
    <w:div w:id="904800182">
      <w:bodyDiv w:val="1"/>
      <w:marLeft w:val="0"/>
      <w:marRight w:val="0"/>
      <w:marTop w:val="0"/>
      <w:marBottom w:val="0"/>
      <w:divBdr>
        <w:top w:val="none" w:sz="0" w:space="0" w:color="auto"/>
        <w:left w:val="none" w:sz="0" w:space="0" w:color="auto"/>
        <w:bottom w:val="none" w:sz="0" w:space="0" w:color="auto"/>
        <w:right w:val="none" w:sz="0" w:space="0" w:color="auto"/>
      </w:divBdr>
    </w:div>
    <w:div w:id="905409001">
      <w:bodyDiv w:val="1"/>
      <w:marLeft w:val="0"/>
      <w:marRight w:val="0"/>
      <w:marTop w:val="0"/>
      <w:marBottom w:val="0"/>
      <w:divBdr>
        <w:top w:val="none" w:sz="0" w:space="0" w:color="auto"/>
        <w:left w:val="none" w:sz="0" w:space="0" w:color="auto"/>
        <w:bottom w:val="none" w:sz="0" w:space="0" w:color="auto"/>
        <w:right w:val="none" w:sz="0" w:space="0" w:color="auto"/>
      </w:divBdr>
    </w:div>
    <w:div w:id="906762857">
      <w:bodyDiv w:val="1"/>
      <w:marLeft w:val="0"/>
      <w:marRight w:val="0"/>
      <w:marTop w:val="0"/>
      <w:marBottom w:val="0"/>
      <w:divBdr>
        <w:top w:val="none" w:sz="0" w:space="0" w:color="auto"/>
        <w:left w:val="none" w:sz="0" w:space="0" w:color="auto"/>
        <w:bottom w:val="none" w:sz="0" w:space="0" w:color="auto"/>
        <w:right w:val="none" w:sz="0" w:space="0" w:color="auto"/>
      </w:divBdr>
    </w:div>
    <w:div w:id="907567681">
      <w:bodyDiv w:val="1"/>
      <w:marLeft w:val="0"/>
      <w:marRight w:val="0"/>
      <w:marTop w:val="0"/>
      <w:marBottom w:val="0"/>
      <w:divBdr>
        <w:top w:val="none" w:sz="0" w:space="0" w:color="auto"/>
        <w:left w:val="none" w:sz="0" w:space="0" w:color="auto"/>
        <w:bottom w:val="none" w:sz="0" w:space="0" w:color="auto"/>
        <w:right w:val="none" w:sz="0" w:space="0" w:color="auto"/>
      </w:divBdr>
    </w:div>
    <w:div w:id="907574779">
      <w:bodyDiv w:val="1"/>
      <w:marLeft w:val="0"/>
      <w:marRight w:val="0"/>
      <w:marTop w:val="0"/>
      <w:marBottom w:val="0"/>
      <w:divBdr>
        <w:top w:val="none" w:sz="0" w:space="0" w:color="auto"/>
        <w:left w:val="none" w:sz="0" w:space="0" w:color="auto"/>
        <w:bottom w:val="none" w:sz="0" w:space="0" w:color="auto"/>
        <w:right w:val="none" w:sz="0" w:space="0" w:color="auto"/>
      </w:divBdr>
    </w:div>
    <w:div w:id="907765365">
      <w:bodyDiv w:val="1"/>
      <w:marLeft w:val="0"/>
      <w:marRight w:val="0"/>
      <w:marTop w:val="0"/>
      <w:marBottom w:val="0"/>
      <w:divBdr>
        <w:top w:val="none" w:sz="0" w:space="0" w:color="auto"/>
        <w:left w:val="none" w:sz="0" w:space="0" w:color="auto"/>
        <w:bottom w:val="none" w:sz="0" w:space="0" w:color="auto"/>
        <w:right w:val="none" w:sz="0" w:space="0" w:color="auto"/>
      </w:divBdr>
    </w:div>
    <w:div w:id="910390677">
      <w:bodyDiv w:val="1"/>
      <w:marLeft w:val="0"/>
      <w:marRight w:val="0"/>
      <w:marTop w:val="0"/>
      <w:marBottom w:val="0"/>
      <w:divBdr>
        <w:top w:val="none" w:sz="0" w:space="0" w:color="auto"/>
        <w:left w:val="none" w:sz="0" w:space="0" w:color="auto"/>
        <w:bottom w:val="none" w:sz="0" w:space="0" w:color="auto"/>
        <w:right w:val="none" w:sz="0" w:space="0" w:color="auto"/>
      </w:divBdr>
    </w:div>
    <w:div w:id="912547232">
      <w:bodyDiv w:val="1"/>
      <w:marLeft w:val="0"/>
      <w:marRight w:val="0"/>
      <w:marTop w:val="0"/>
      <w:marBottom w:val="0"/>
      <w:divBdr>
        <w:top w:val="none" w:sz="0" w:space="0" w:color="auto"/>
        <w:left w:val="none" w:sz="0" w:space="0" w:color="auto"/>
        <w:bottom w:val="none" w:sz="0" w:space="0" w:color="auto"/>
        <w:right w:val="none" w:sz="0" w:space="0" w:color="auto"/>
      </w:divBdr>
    </w:div>
    <w:div w:id="915550366">
      <w:bodyDiv w:val="1"/>
      <w:marLeft w:val="0"/>
      <w:marRight w:val="0"/>
      <w:marTop w:val="0"/>
      <w:marBottom w:val="0"/>
      <w:divBdr>
        <w:top w:val="none" w:sz="0" w:space="0" w:color="auto"/>
        <w:left w:val="none" w:sz="0" w:space="0" w:color="auto"/>
        <w:bottom w:val="none" w:sz="0" w:space="0" w:color="auto"/>
        <w:right w:val="none" w:sz="0" w:space="0" w:color="auto"/>
      </w:divBdr>
    </w:div>
    <w:div w:id="915824506">
      <w:bodyDiv w:val="1"/>
      <w:marLeft w:val="0"/>
      <w:marRight w:val="0"/>
      <w:marTop w:val="0"/>
      <w:marBottom w:val="0"/>
      <w:divBdr>
        <w:top w:val="none" w:sz="0" w:space="0" w:color="auto"/>
        <w:left w:val="none" w:sz="0" w:space="0" w:color="auto"/>
        <w:bottom w:val="none" w:sz="0" w:space="0" w:color="auto"/>
        <w:right w:val="none" w:sz="0" w:space="0" w:color="auto"/>
      </w:divBdr>
    </w:div>
    <w:div w:id="916482061">
      <w:bodyDiv w:val="1"/>
      <w:marLeft w:val="0"/>
      <w:marRight w:val="0"/>
      <w:marTop w:val="0"/>
      <w:marBottom w:val="0"/>
      <w:divBdr>
        <w:top w:val="none" w:sz="0" w:space="0" w:color="auto"/>
        <w:left w:val="none" w:sz="0" w:space="0" w:color="auto"/>
        <w:bottom w:val="none" w:sz="0" w:space="0" w:color="auto"/>
        <w:right w:val="none" w:sz="0" w:space="0" w:color="auto"/>
      </w:divBdr>
    </w:div>
    <w:div w:id="917594561">
      <w:bodyDiv w:val="1"/>
      <w:marLeft w:val="0"/>
      <w:marRight w:val="0"/>
      <w:marTop w:val="0"/>
      <w:marBottom w:val="0"/>
      <w:divBdr>
        <w:top w:val="none" w:sz="0" w:space="0" w:color="auto"/>
        <w:left w:val="none" w:sz="0" w:space="0" w:color="auto"/>
        <w:bottom w:val="none" w:sz="0" w:space="0" w:color="auto"/>
        <w:right w:val="none" w:sz="0" w:space="0" w:color="auto"/>
      </w:divBdr>
    </w:div>
    <w:div w:id="917789909">
      <w:bodyDiv w:val="1"/>
      <w:marLeft w:val="0"/>
      <w:marRight w:val="0"/>
      <w:marTop w:val="0"/>
      <w:marBottom w:val="0"/>
      <w:divBdr>
        <w:top w:val="none" w:sz="0" w:space="0" w:color="auto"/>
        <w:left w:val="none" w:sz="0" w:space="0" w:color="auto"/>
        <w:bottom w:val="none" w:sz="0" w:space="0" w:color="auto"/>
        <w:right w:val="none" w:sz="0" w:space="0" w:color="auto"/>
      </w:divBdr>
    </w:div>
    <w:div w:id="918054189">
      <w:bodyDiv w:val="1"/>
      <w:marLeft w:val="0"/>
      <w:marRight w:val="0"/>
      <w:marTop w:val="0"/>
      <w:marBottom w:val="0"/>
      <w:divBdr>
        <w:top w:val="none" w:sz="0" w:space="0" w:color="auto"/>
        <w:left w:val="none" w:sz="0" w:space="0" w:color="auto"/>
        <w:bottom w:val="none" w:sz="0" w:space="0" w:color="auto"/>
        <w:right w:val="none" w:sz="0" w:space="0" w:color="auto"/>
      </w:divBdr>
    </w:div>
    <w:div w:id="918904189">
      <w:bodyDiv w:val="1"/>
      <w:marLeft w:val="0"/>
      <w:marRight w:val="0"/>
      <w:marTop w:val="0"/>
      <w:marBottom w:val="0"/>
      <w:divBdr>
        <w:top w:val="none" w:sz="0" w:space="0" w:color="auto"/>
        <w:left w:val="none" w:sz="0" w:space="0" w:color="auto"/>
        <w:bottom w:val="none" w:sz="0" w:space="0" w:color="auto"/>
        <w:right w:val="none" w:sz="0" w:space="0" w:color="auto"/>
      </w:divBdr>
    </w:div>
    <w:div w:id="920288741">
      <w:bodyDiv w:val="1"/>
      <w:marLeft w:val="0"/>
      <w:marRight w:val="0"/>
      <w:marTop w:val="0"/>
      <w:marBottom w:val="0"/>
      <w:divBdr>
        <w:top w:val="none" w:sz="0" w:space="0" w:color="auto"/>
        <w:left w:val="none" w:sz="0" w:space="0" w:color="auto"/>
        <w:bottom w:val="none" w:sz="0" w:space="0" w:color="auto"/>
        <w:right w:val="none" w:sz="0" w:space="0" w:color="auto"/>
      </w:divBdr>
    </w:div>
    <w:div w:id="922106249">
      <w:bodyDiv w:val="1"/>
      <w:marLeft w:val="0"/>
      <w:marRight w:val="0"/>
      <w:marTop w:val="0"/>
      <w:marBottom w:val="0"/>
      <w:divBdr>
        <w:top w:val="none" w:sz="0" w:space="0" w:color="auto"/>
        <w:left w:val="none" w:sz="0" w:space="0" w:color="auto"/>
        <w:bottom w:val="none" w:sz="0" w:space="0" w:color="auto"/>
        <w:right w:val="none" w:sz="0" w:space="0" w:color="auto"/>
      </w:divBdr>
    </w:div>
    <w:div w:id="923993505">
      <w:bodyDiv w:val="1"/>
      <w:marLeft w:val="0"/>
      <w:marRight w:val="0"/>
      <w:marTop w:val="0"/>
      <w:marBottom w:val="0"/>
      <w:divBdr>
        <w:top w:val="none" w:sz="0" w:space="0" w:color="auto"/>
        <w:left w:val="none" w:sz="0" w:space="0" w:color="auto"/>
        <w:bottom w:val="none" w:sz="0" w:space="0" w:color="auto"/>
        <w:right w:val="none" w:sz="0" w:space="0" w:color="auto"/>
      </w:divBdr>
    </w:div>
    <w:div w:id="925459588">
      <w:bodyDiv w:val="1"/>
      <w:marLeft w:val="0"/>
      <w:marRight w:val="0"/>
      <w:marTop w:val="0"/>
      <w:marBottom w:val="0"/>
      <w:divBdr>
        <w:top w:val="none" w:sz="0" w:space="0" w:color="auto"/>
        <w:left w:val="none" w:sz="0" w:space="0" w:color="auto"/>
        <w:bottom w:val="none" w:sz="0" w:space="0" w:color="auto"/>
        <w:right w:val="none" w:sz="0" w:space="0" w:color="auto"/>
      </w:divBdr>
    </w:div>
    <w:div w:id="928192774">
      <w:bodyDiv w:val="1"/>
      <w:marLeft w:val="0"/>
      <w:marRight w:val="0"/>
      <w:marTop w:val="0"/>
      <w:marBottom w:val="0"/>
      <w:divBdr>
        <w:top w:val="none" w:sz="0" w:space="0" w:color="auto"/>
        <w:left w:val="none" w:sz="0" w:space="0" w:color="auto"/>
        <w:bottom w:val="none" w:sz="0" w:space="0" w:color="auto"/>
        <w:right w:val="none" w:sz="0" w:space="0" w:color="auto"/>
      </w:divBdr>
    </w:div>
    <w:div w:id="928779497">
      <w:bodyDiv w:val="1"/>
      <w:marLeft w:val="0"/>
      <w:marRight w:val="0"/>
      <w:marTop w:val="0"/>
      <w:marBottom w:val="0"/>
      <w:divBdr>
        <w:top w:val="none" w:sz="0" w:space="0" w:color="auto"/>
        <w:left w:val="none" w:sz="0" w:space="0" w:color="auto"/>
        <w:bottom w:val="none" w:sz="0" w:space="0" w:color="auto"/>
        <w:right w:val="none" w:sz="0" w:space="0" w:color="auto"/>
      </w:divBdr>
    </w:div>
    <w:div w:id="929313674">
      <w:bodyDiv w:val="1"/>
      <w:marLeft w:val="0"/>
      <w:marRight w:val="0"/>
      <w:marTop w:val="0"/>
      <w:marBottom w:val="0"/>
      <w:divBdr>
        <w:top w:val="none" w:sz="0" w:space="0" w:color="auto"/>
        <w:left w:val="none" w:sz="0" w:space="0" w:color="auto"/>
        <w:bottom w:val="none" w:sz="0" w:space="0" w:color="auto"/>
        <w:right w:val="none" w:sz="0" w:space="0" w:color="auto"/>
      </w:divBdr>
    </w:div>
    <w:div w:id="930359745">
      <w:bodyDiv w:val="1"/>
      <w:marLeft w:val="0"/>
      <w:marRight w:val="0"/>
      <w:marTop w:val="0"/>
      <w:marBottom w:val="0"/>
      <w:divBdr>
        <w:top w:val="none" w:sz="0" w:space="0" w:color="auto"/>
        <w:left w:val="none" w:sz="0" w:space="0" w:color="auto"/>
        <w:bottom w:val="none" w:sz="0" w:space="0" w:color="auto"/>
        <w:right w:val="none" w:sz="0" w:space="0" w:color="auto"/>
      </w:divBdr>
    </w:div>
    <w:div w:id="934241074">
      <w:bodyDiv w:val="1"/>
      <w:marLeft w:val="0"/>
      <w:marRight w:val="0"/>
      <w:marTop w:val="0"/>
      <w:marBottom w:val="0"/>
      <w:divBdr>
        <w:top w:val="none" w:sz="0" w:space="0" w:color="auto"/>
        <w:left w:val="none" w:sz="0" w:space="0" w:color="auto"/>
        <w:bottom w:val="none" w:sz="0" w:space="0" w:color="auto"/>
        <w:right w:val="none" w:sz="0" w:space="0" w:color="auto"/>
      </w:divBdr>
    </w:div>
    <w:div w:id="93436237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6475640">
      <w:bodyDiv w:val="1"/>
      <w:marLeft w:val="0"/>
      <w:marRight w:val="0"/>
      <w:marTop w:val="0"/>
      <w:marBottom w:val="0"/>
      <w:divBdr>
        <w:top w:val="none" w:sz="0" w:space="0" w:color="auto"/>
        <w:left w:val="none" w:sz="0" w:space="0" w:color="auto"/>
        <w:bottom w:val="none" w:sz="0" w:space="0" w:color="auto"/>
        <w:right w:val="none" w:sz="0" w:space="0" w:color="auto"/>
      </w:divBdr>
    </w:div>
    <w:div w:id="936788149">
      <w:bodyDiv w:val="1"/>
      <w:marLeft w:val="0"/>
      <w:marRight w:val="0"/>
      <w:marTop w:val="0"/>
      <w:marBottom w:val="0"/>
      <w:divBdr>
        <w:top w:val="none" w:sz="0" w:space="0" w:color="auto"/>
        <w:left w:val="none" w:sz="0" w:space="0" w:color="auto"/>
        <w:bottom w:val="none" w:sz="0" w:space="0" w:color="auto"/>
        <w:right w:val="none" w:sz="0" w:space="0" w:color="auto"/>
      </w:divBdr>
    </w:div>
    <w:div w:id="942300525">
      <w:bodyDiv w:val="1"/>
      <w:marLeft w:val="0"/>
      <w:marRight w:val="0"/>
      <w:marTop w:val="0"/>
      <w:marBottom w:val="0"/>
      <w:divBdr>
        <w:top w:val="none" w:sz="0" w:space="0" w:color="auto"/>
        <w:left w:val="none" w:sz="0" w:space="0" w:color="auto"/>
        <w:bottom w:val="none" w:sz="0" w:space="0" w:color="auto"/>
        <w:right w:val="none" w:sz="0" w:space="0" w:color="auto"/>
      </w:divBdr>
    </w:div>
    <w:div w:id="943997851">
      <w:bodyDiv w:val="1"/>
      <w:marLeft w:val="0"/>
      <w:marRight w:val="0"/>
      <w:marTop w:val="0"/>
      <w:marBottom w:val="0"/>
      <w:divBdr>
        <w:top w:val="none" w:sz="0" w:space="0" w:color="auto"/>
        <w:left w:val="none" w:sz="0" w:space="0" w:color="auto"/>
        <w:bottom w:val="none" w:sz="0" w:space="0" w:color="auto"/>
        <w:right w:val="none" w:sz="0" w:space="0" w:color="auto"/>
      </w:divBdr>
    </w:div>
    <w:div w:id="946931461">
      <w:bodyDiv w:val="1"/>
      <w:marLeft w:val="0"/>
      <w:marRight w:val="0"/>
      <w:marTop w:val="0"/>
      <w:marBottom w:val="0"/>
      <w:divBdr>
        <w:top w:val="none" w:sz="0" w:space="0" w:color="auto"/>
        <w:left w:val="none" w:sz="0" w:space="0" w:color="auto"/>
        <w:bottom w:val="none" w:sz="0" w:space="0" w:color="auto"/>
        <w:right w:val="none" w:sz="0" w:space="0" w:color="auto"/>
      </w:divBdr>
    </w:div>
    <w:div w:id="948708525">
      <w:bodyDiv w:val="1"/>
      <w:marLeft w:val="0"/>
      <w:marRight w:val="0"/>
      <w:marTop w:val="0"/>
      <w:marBottom w:val="0"/>
      <w:divBdr>
        <w:top w:val="none" w:sz="0" w:space="0" w:color="auto"/>
        <w:left w:val="none" w:sz="0" w:space="0" w:color="auto"/>
        <w:bottom w:val="none" w:sz="0" w:space="0" w:color="auto"/>
        <w:right w:val="none" w:sz="0" w:space="0" w:color="auto"/>
      </w:divBdr>
    </w:div>
    <w:div w:id="949245391">
      <w:bodyDiv w:val="1"/>
      <w:marLeft w:val="0"/>
      <w:marRight w:val="0"/>
      <w:marTop w:val="0"/>
      <w:marBottom w:val="0"/>
      <w:divBdr>
        <w:top w:val="none" w:sz="0" w:space="0" w:color="auto"/>
        <w:left w:val="none" w:sz="0" w:space="0" w:color="auto"/>
        <w:bottom w:val="none" w:sz="0" w:space="0" w:color="auto"/>
        <w:right w:val="none" w:sz="0" w:space="0" w:color="auto"/>
      </w:divBdr>
    </w:div>
    <w:div w:id="951281958">
      <w:bodyDiv w:val="1"/>
      <w:marLeft w:val="0"/>
      <w:marRight w:val="0"/>
      <w:marTop w:val="0"/>
      <w:marBottom w:val="0"/>
      <w:divBdr>
        <w:top w:val="none" w:sz="0" w:space="0" w:color="auto"/>
        <w:left w:val="none" w:sz="0" w:space="0" w:color="auto"/>
        <w:bottom w:val="none" w:sz="0" w:space="0" w:color="auto"/>
        <w:right w:val="none" w:sz="0" w:space="0" w:color="auto"/>
      </w:divBdr>
    </w:div>
    <w:div w:id="952059314">
      <w:bodyDiv w:val="1"/>
      <w:marLeft w:val="0"/>
      <w:marRight w:val="0"/>
      <w:marTop w:val="0"/>
      <w:marBottom w:val="0"/>
      <w:divBdr>
        <w:top w:val="none" w:sz="0" w:space="0" w:color="auto"/>
        <w:left w:val="none" w:sz="0" w:space="0" w:color="auto"/>
        <w:bottom w:val="none" w:sz="0" w:space="0" w:color="auto"/>
        <w:right w:val="none" w:sz="0" w:space="0" w:color="auto"/>
      </w:divBdr>
    </w:div>
    <w:div w:id="952129648">
      <w:bodyDiv w:val="1"/>
      <w:marLeft w:val="0"/>
      <w:marRight w:val="0"/>
      <w:marTop w:val="0"/>
      <w:marBottom w:val="0"/>
      <w:divBdr>
        <w:top w:val="none" w:sz="0" w:space="0" w:color="auto"/>
        <w:left w:val="none" w:sz="0" w:space="0" w:color="auto"/>
        <w:bottom w:val="none" w:sz="0" w:space="0" w:color="auto"/>
        <w:right w:val="none" w:sz="0" w:space="0" w:color="auto"/>
      </w:divBdr>
    </w:div>
    <w:div w:id="953171430">
      <w:bodyDiv w:val="1"/>
      <w:marLeft w:val="0"/>
      <w:marRight w:val="0"/>
      <w:marTop w:val="0"/>
      <w:marBottom w:val="0"/>
      <w:divBdr>
        <w:top w:val="none" w:sz="0" w:space="0" w:color="auto"/>
        <w:left w:val="none" w:sz="0" w:space="0" w:color="auto"/>
        <w:bottom w:val="none" w:sz="0" w:space="0" w:color="auto"/>
        <w:right w:val="none" w:sz="0" w:space="0" w:color="auto"/>
      </w:divBdr>
    </w:div>
    <w:div w:id="953554949">
      <w:bodyDiv w:val="1"/>
      <w:marLeft w:val="0"/>
      <w:marRight w:val="0"/>
      <w:marTop w:val="0"/>
      <w:marBottom w:val="0"/>
      <w:divBdr>
        <w:top w:val="none" w:sz="0" w:space="0" w:color="auto"/>
        <w:left w:val="none" w:sz="0" w:space="0" w:color="auto"/>
        <w:bottom w:val="none" w:sz="0" w:space="0" w:color="auto"/>
        <w:right w:val="none" w:sz="0" w:space="0" w:color="auto"/>
      </w:divBdr>
    </w:div>
    <w:div w:id="954600229">
      <w:bodyDiv w:val="1"/>
      <w:marLeft w:val="0"/>
      <w:marRight w:val="0"/>
      <w:marTop w:val="0"/>
      <w:marBottom w:val="0"/>
      <w:divBdr>
        <w:top w:val="none" w:sz="0" w:space="0" w:color="auto"/>
        <w:left w:val="none" w:sz="0" w:space="0" w:color="auto"/>
        <w:bottom w:val="none" w:sz="0" w:space="0" w:color="auto"/>
        <w:right w:val="none" w:sz="0" w:space="0" w:color="auto"/>
      </w:divBdr>
    </w:div>
    <w:div w:id="954947765">
      <w:bodyDiv w:val="1"/>
      <w:marLeft w:val="0"/>
      <w:marRight w:val="0"/>
      <w:marTop w:val="0"/>
      <w:marBottom w:val="0"/>
      <w:divBdr>
        <w:top w:val="none" w:sz="0" w:space="0" w:color="auto"/>
        <w:left w:val="none" w:sz="0" w:space="0" w:color="auto"/>
        <w:bottom w:val="none" w:sz="0" w:space="0" w:color="auto"/>
        <w:right w:val="none" w:sz="0" w:space="0" w:color="auto"/>
      </w:divBdr>
    </w:div>
    <w:div w:id="958683342">
      <w:bodyDiv w:val="1"/>
      <w:marLeft w:val="0"/>
      <w:marRight w:val="0"/>
      <w:marTop w:val="0"/>
      <w:marBottom w:val="0"/>
      <w:divBdr>
        <w:top w:val="none" w:sz="0" w:space="0" w:color="auto"/>
        <w:left w:val="none" w:sz="0" w:space="0" w:color="auto"/>
        <w:bottom w:val="none" w:sz="0" w:space="0" w:color="auto"/>
        <w:right w:val="none" w:sz="0" w:space="0" w:color="auto"/>
      </w:divBdr>
    </w:div>
    <w:div w:id="959457057">
      <w:bodyDiv w:val="1"/>
      <w:marLeft w:val="0"/>
      <w:marRight w:val="0"/>
      <w:marTop w:val="0"/>
      <w:marBottom w:val="0"/>
      <w:divBdr>
        <w:top w:val="none" w:sz="0" w:space="0" w:color="auto"/>
        <w:left w:val="none" w:sz="0" w:space="0" w:color="auto"/>
        <w:bottom w:val="none" w:sz="0" w:space="0" w:color="auto"/>
        <w:right w:val="none" w:sz="0" w:space="0" w:color="auto"/>
      </w:divBdr>
    </w:div>
    <w:div w:id="960845849">
      <w:bodyDiv w:val="1"/>
      <w:marLeft w:val="0"/>
      <w:marRight w:val="0"/>
      <w:marTop w:val="0"/>
      <w:marBottom w:val="0"/>
      <w:divBdr>
        <w:top w:val="none" w:sz="0" w:space="0" w:color="auto"/>
        <w:left w:val="none" w:sz="0" w:space="0" w:color="auto"/>
        <w:bottom w:val="none" w:sz="0" w:space="0" w:color="auto"/>
        <w:right w:val="none" w:sz="0" w:space="0" w:color="auto"/>
      </w:divBdr>
    </w:div>
    <w:div w:id="961614460">
      <w:bodyDiv w:val="1"/>
      <w:marLeft w:val="0"/>
      <w:marRight w:val="0"/>
      <w:marTop w:val="0"/>
      <w:marBottom w:val="0"/>
      <w:divBdr>
        <w:top w:val="none" w:sz="0" w:space="0" w:color="auto"/>
        <w:left w:val="none" w:sz="0" w:space="0" w:color="auto"/>
        <w:bottom w:val="none" w:sz="0" w:space="0" w:color="auto"/>
        <w:right w:val="none" w:sz="0" w:space="0" w:color="auto"/>
      </w:divBdr>
    </w:div>
    <w:div w:id="96246686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7781795">
      <w:bodyDiv w:val="1"/>
      <w:marLeft w:val="0"/>
      <w:marRight w:val="0"/>
      <w:marTop w:val="0"/>
      <w:marBottom w:val="0"/>
      <w:divBdr>
        <w:top w:val="none" w:sz="0" w:space="0" w:color="auto"/>
        <w:left w:val="none" w:sz="0" w:space="0" w:color="auto"/>
        <w:bottom w:val="none" w:sz="0" w:space="0" w:color="auto"/>
        <w:right w:val="none" w:sz="0" w:space="0" w:color="auto"/>
      </w:divBdr>
    </w:div>
    <w:div w:id="968517210">
      <w:bodyDiv w:val="1"/>
      <w:marLeft w:val="0"/>
      <w:marRight w:val="0"/>
      <w:marTop w:val="0"/>
      <w:marBottom w:val="0"/>
      <w:divBdr>
        <w:top w:val="none" w:sz="0" w:space="0" w:color="auto"/>
        <w:left w:val="none" w:sz="0" w:space="0" w:color="auto"/>
        <w:bottom w:val="none" w:sz="0" w:space="0" w:color="auto"/>
        <w:right w:val="none" w:sz="0" w:space="0" w:color="auto"/>
      </w:divBdr>
    </w:div>
    <w:div w:id="973175251">
      <w:bodyDiv w:val="1"/>
      <w:marLeft w:val="0"/>
      <w:marRight w:val="0"/>
      <w:marTop w:val="0"/>
      <w:marBottom w:val="0"/>
      <w:divBdr>
        <w:top w:val="none" w:sz="0" w:space="0" w:color="auto"/>
        <w:left w:val="none" w:sz="0" w:space="0" w:color="auto"/>
        <w:bottom w:val="none" w:sz="0" w:space="0" w:color="auto"/>
        <w:right w:val="none" w:sz="0" w:space="0" w:color="auto"/>
      </w:divBdr>
    </w:div>
    <w:div w:id="973832129">
      <w:bodyDiv w:val="1"/>
      <w:marLeft w:val="0"/>
      <w:marRight w:val="0"/>
      <w:marTop w:val="0"/>
      <w:marBottom w:val="0"/>
      <w:divBdr>
        <w:top w:val="none" w:sz="0" w:space="0" w:color="auto"/>
        <w:left w:val="none" w:sz="0" w:space="0" w:color="auto"/>
        <w:bottom w:val="none" w:sz="0" w:space="0" w:color="auto"/>
        <w:right w:val="none" w:sz="0" w:space="0" w:color="auto"/>
      </w:divBdr>
    </w:div>
    <w:div w:id="975257066">
      <w:bodyDiv w:val="1"/>
      <w:marLeft w:val="0"/>
      <w:marRight w:val="0"/>
      <w:marTop w:val="0"/>
      <w:marBottom w:val="0"/>
      <w:divBdr>
        <w:top w:val="none" w:sz="0" w:space="0" w:color="auto"/>
        <w:left w:val="none" w:sz="0" w:space="0" w:color="auto"/>
        <w:bottom w:val="none" w:sz="0" w:space="0" w:color="auto"/>
        <w:right w:val="none" w:sz="0" w:space="0" w:color="auto"/>
      </w:divBdr>
    </w:div>
    <w:div w:id="980576746">
      <w:bodyDiv w:val="1"/>
      <w:marLeft w:val="0"/>
      <w:marRight w:val="0"/>
      <w:marTop w:val="0"/>
      <w:marBottom w:val="0"/>
      <w:divBdr>
        <w:top w:val="none" w:sz="0" w:space="0" w:color="auto"/>
        <w:left w:val="none" w:sz="0" w:space="0" w:color="auto"/>
        <w:bottom w:val="none" w:sz="0" w:space="0" w:color="auto"/>
        <w:right w:val="none" w:sz="0" w:space="0" w:color="auto"/>
      </w:divBdr>
    </w:div>
    <w:div w:id="981932181">
      <w:bodyDiv w:val="1"/>
      <w:marLeft w:val="0"/>
      <w:marRight w:val="0"/>
      <w:marTop w:val="0"/>
      <w:marBottom w:val="0"/>
      <w:divBdr>
        <w:top w:val="none" w:sz="0" w:space="0" w:color="auto"/>
        <w:left w:val="none" w:sz="0" w:space="0" w:color="auto"/>
        <w:bottom w:val="none" w:sz="0" w:space="0" w:color="auto"/>
        <w:right w:val="none" w:sz="0" w:space="0" w:color="auto"/>
      </w:divBdr>
    </w:div>
    <w:div w:id="987436169">
      <w:bodyDiv w:val="1"/>
      <w:marLeft w:val="0"/>
      <w:marRight w:val="0"/>
      <w:marTop w:val="0"/>
      <w:marBottom w:val="0"/>
      <w:divBdr>
        <w:top w:val="none" w:sz="0" w:space="0" w:color="auto"/>
        <w:left w:val="none" w:sz="0" w:space="0" w:color="auto"/>
        <w:bottom w:val="none" w:sz="0" w:space="0" w:color="auto"/>
        <w:right w:val="none" w:sz="0" w:space="0" w:color="auto"/>
      </w:divBdr>
    </w:div>
    <w:div w:id="988095883">
      <w:bodyDiv w:val="1"/>
      <w:marLeft w:val="0"/>
      <w:marRight w:val="0"/>
      <w:marTop w:val="0"/>
      <w:marBottom w:val="0"/>
      <w:divBdr>
        <w:top w:val="none" w:sz="0" w:space="0" w:color="auto"/>
        <w:left w:val="none" w:sz="0" w:space="0" w:color="auto"/>
        <w:bottom w:val="none" w:sz="0" w:space="0" w:color="auto"/>
        <w:right w:val="none" w:sz="0" w:space="0" w:color="auto"/>
      </w:divBdr>
    </w:div>
    <w:div w:id="990790423">
      <w:bodyDiv w:val="1"/>
      <w:marLeft w:val="0"/>
      <w:marRight w:val="0"/>
      <w:marTop w:val="0"/>
      <w:marBottom w:val="0"/>
      <w:divBdr>
        <w:top w:val="none" w:sz="0" w:space="0" w:color="auto"/>
        <w:left w:val="none" w:sz="0" w:space="0" w:color="auto"/>
        <w:bottom w:val="none" w:sz="0" w:space="0" w:color="auto"/>
        <w:right w:val="none" w:sz="0" w:space="0" w:color="auto"/>
      </w:divBdr>
    </w:div>
    <w:div w:id="993266226">
      <w:bodyDiv w:val="1"/>
      <w:marLeft w:val="0"/>
      <w:marRight w:val="0"/>
      <w:marTop w:val="0"/>
      <w:marBottom w:val="0"/>
      <w:divBdr>
        <w:top w:val="none" w:sz="0" w:space="0" w:color="auto"/>
        <w:left w:val="none" w:sz="0" w:space="0" w:color="auto"/>
        <w:bottom w:val="none" w:sz="0" w:space="0" w:color="auto"/>
        <w:right w:val="none" w:sz="0" w:space="0" w:color="auto"/>
      </w:divBdr>
    </w:div>
    <w:div w:id="994183223">
      <w:bodyDiv w:val="1"/>
      <w:marLeft w:val="0"/>
      <w:marRight w:val="0"/>
      <w:marTop w:val="0"/>
      <w:marBottom w:val="0"/>
      <w:divBdr>
        <w:top w:val="none" w:sz="0" w:space="0" w:color="auto"/>
        <w:left w:val="none" w:sz="0" w:space="0" w:color="auto"/>
        <w:bottom w:val="none" w:sz="0" w:space="0" w:color="auto"/>
        <w:right w:val="none" w:sz="0" w:space="0" w:color="auto"/>
      </w:divBdr>
    </w:div>
    <w:div w:id="997728144">
      <w:bodyDiv w:val="1"/>
      <w:marLeft w:val="0"/>
      <w:marRight w:val="0"/>
      <w:marTop w:val="0"/>
      <w:marBottom w:val="0"/>
      <w:divBdr>
        <w:top w:val="none" w:sz="0" w:space="0" w:color="auto"/>
        <w:left w:val="none" w:sz="0" w:space="0" w:color="auto"/>
        <w:bottom w:val="none" w:sz="0" w:space="0" w:color="auto"/>
        <w:right w:val="none" w:sz="0" w:space="0" w:color="auto"/>
      </w:divBdr>
    </w:div>
    <w:div w:id="998726882">
      <w:bodyDiv w:val="1"/>
      <w:marLeft w:val="0"/>
      <w:marRight w:val="0"/>
      <w:marTop w:val="0"/>
      <w:marBottom w:val="0"/>
      <w:divBdr>
        <w:top w:val="none" w:sz="0" w:space="0" w:color="auto"/>
        <w:left w:val="none" w:sz="0" w:space="0" w:color="auto"/>
        <w:bottom w:val="none" w:sz="0" w:space="0" w:color="auto"/>
        <w:right w:val="none" w:sz="0" w:space="0" w:color="auto"/>
      </w:divBdr>
    </w:div>
    <w:div w:id="999623708">
      <w:bodyDiv w:val="1"/>
      <w:marLeft w:val="0"/>
      <w:marRight w:val="0"/>
      <w:marTop w:val="0"/>
      <w:marBottom w:val="0"/>
      <w:divBdr>
        <w:top w:val="none" w:sz="0" w:space="0" w:color="auto"/>
        <w:left w:val="none" w:sz="0" w:space="0" w:color="auto"/>
        <w:bottom w:val="none" w:sz="0" w:space="0" w:color="auto"/>
        <w:right w:val="none" w:sz="0" w:space="0" w:color="auto"/>
      </w:divBdr>
    </w:div>
    <w:div w:id="1002009708">
      <w:bodyDiv w:val="1"/>
      <w:marLeft w:val="0"/>
      <w:marRight w:val="0"/>
      <w:marTop w:val="0"/>
      <w:marBottom w:val="0"/>
      <w:divBdr>
        <w:top w:val="none" w:sz="0" w:space="0" w:color="auto"/>
        <w:left w:val="none" w:sz="0" w:space="0" w:color="auto"/>
        <w:bottom w:val="none" w:sz="0" w:space="0" w:color="auto"/>
        <w:right w:val="none" w:sz="0" w:space="0" w:color="auto"/>
      </w:divBdr>
    </w:div>
    <w:div w:id="1005135292">
      <w:bodyDiv w:val="1"/>
      <w:marLeft w:val="0"/>
      <w:marRight w:val="0"/>
      <w:marTop w:val="0"/>
      <w:marBottom w:val="0"/>
      <w:divBdr>
        <w:top w:val="none" w:sz="0" w:space="0" w:color="auto"/>
        <w:left w:val="none" w:sz="0" w:space="0" w:color="auto"/>
        <w:bottom w:val="none" w:sz="0" w:space="0" w:color="auto"/>
        <w:right w:val="none" w:sz="0" w:space="0" w:color="auto"/>
      </w:divBdr>
    </w:div>
    <w:div w:id="1007178207">
      <w:bodyDiv w:val="1"/>
      <w:marLeft w:val="0"/>
      <w:marRight w:val="0"/>
      <w:marTop w:val="0"/>
      <w:marBottom w:val="0"/>
      <w:divBdr>
        <w:top w:val="none" w:sz="0" w:space="0" w:color="auto"/>
        <w:left w:val="none" w:sz="0" w:space="0" w:color="auto"/>
        <w:bottom w:val="none" w:sz="0" w:space="0" w:color="auto"/>
        <w:right w:val="none" w:sz="0" w:space="0" w:color="auto"/>
      </w:divBdr>
    </w:div>
    <w:div w:id="1010251730">
      <w:bodyDiv w:val="1"/>
      <w:marLeft w:val="0"/>
      <w:marRight w:val="0"/>
      <w:marTop w:val="0"/>
      <w:marBottom w:val="0"/>
      <w:divBdr>
        <w:top w:val="none" w:sz="0" w:space="0" w:color="auto"/>
        <w:left w:val="none" w:sz="0" w:space="0" w:color="auto"/>
        <w:bottom w:val="none" w:sz="0" w:space="0" w:color="auto"/>
        <w:right w:val="none" w:sz="0" w:space="0" w:color="auto"/>
      </w:divBdr>
    </w:div>
    <w:div w:id="1011178231">
      <w:bodyDiv w:val="1"/>
      <w:marLeft w:val="0"/>
      <w:marRight w:val="0"/>
      <w:marTop w:val="0"/>
      <w:marBottom w:val="0"/>
      <w:divBdr>
        <w:top w:val="none" w:sz="0" w:space="0" w:color="auto"/>
        <w:left w:val="none" w:sz="0" w:space="0" w:color="auto"/>
        <w:bottom w:val="none" w:sz="0" w:space="0" w:color="auto"/>
        <w:right w:val="none" w:sz="0" w:space="0" w:color="auto"/>
      </w:divBdr>
    </w:div>
    <w:div w:id="1012924492">
      <w:bodyDiv w:val="1"/>
      <w:marLeft w:val="0"/>
      <w:marRight w:val="0"/>
      <w:marTop w:val="0"/>
      <w:marBottom w:val="0"/>
      <w:divBdr>
        <w:top w:val="none" w:sz="0" w:space="0" w:color="auto"/>
        <w:left w:val="none" w:sz="0" w:space="0" w:color="auto"/>
        <w:bottom w:val="none" w:sz="0" w:space="0" w:color="auto"/>
        <w:right w:val="none" w:sz="0" w:space="0" w:color="auto"/>
      </w:divBdr>
    </w:div>
    <w:div w:id="1015184961">
      <w:bodyDiv w:val="1"/>
      <w:marLeft w:val="0"/>
      <w:marRight w:val="0"/>
      <w:marTop w:val="0"/>
      <w:marBottom w:val="0"/>
      <w:divBdr>
        <w:top w:val="none" w:sz="0" w:space="0" w:color="auto"/>
        <w:left w:val="none" w:sz="0" w:space="0" w:color="auto"/>
        <w:bottom w:val="none" w:sz="0" w:space="0" w:color="auto"/>
        <w:right w:val="none" w:sz="0" w:space="0" w:color="auto"/>
      </w:divBdr>
    </w:div>
    <w:div w:id="1017317196">
      <w:bodyDiv w:val="1"/>
      <w:marLeft w:val="0"/>
      <w:marRight w:val="0"/>
      <w:marTop w:val="0"/>
      <w:marBottom w:val="0"/>
      <w:divBdr>
        <w:top w:val="none" w:sz="0" w:space="0" w:color="auto"/>
        <w:left w:val="none" w:sz="0" w:space="0" w:color="auto"/>
        <w:bottom w:val="none" w:sz="0" w:space="0" w:color="auto"/>
        <w:right w:val="none" w:sz="0" w:space="0" w:color="auto"/>
      </w:divBdr>
    </w:div>
    <w:div w:id="1017855136">
      <w:bodyDiv w:val="1"/>
      <w:marLeft w:val="0"/>
      <w:marRight w:val="0"/>
      <w:marTop w:val="0"/>
      <w:marBottom w:val="0"/>
      <w:divBdr>
        <w:top w:val="none" w:sz="0" w:space="0" w:color="auto"/>
        <w:left w:val="none" w:sz="0" w:space="0" w:color="auto"/>
        <w:bottom w:val="none" w:sz="0" w:space="0" w:color="auto"/>
        <w:right w:val="none" w:sz="0" w:space="0" w:color="auto"/>
      </w:divBdr>
    </w:div>
    <w:div w:id="1018852578">
      <w:bodyDiv w:val="1"/>
      <w:marLeft w:val="0"/>
      <w:marRight w:val="0"/>
      <w:marTop w:val="0"/>
      <w:marBottom w:val="0"/>
      <w:divBdr>
        <w:top w:val="none" w:sz="0" w:space="0" w:color="auto"/>
        <w:left w:val="none" w:sz="0" w:space="0" w:color="auto"/>
        <w:bottom w:val="none" w:sz="0" w:space="0" w:color="auto"/>
        <w:right w:val="none" w:sz="0" w:space="0" w:color="auto"/>
      </w:divBdr>
    </w:div>
    <w:div w:id="1018895651">
      <w:bodyDiv w:val="1"/>
      <w:marLeft w:val="0"/>
      <w:marRight w:val="0"/>
      <w:marTop w:val="0"/>
      <w:marBottom w:val="0"/>
      <w:divBdr>
        <w:top w:val="none" w:sz="0" w:space="0" w:color="auto"/>
        <w:left w:val="none" w:sz="0" w:space="0" w:color="auto"/>
        <w:bottom w:val="none" w:sz="0" w:space="0" w:color="auto"/>
        <w:right w:val="none" w:sz="0" w:space="0" w:color="auto"/>
      </w:divBdr>
    </w:div>
    <w:div w:id="1020083361">
      <w:bodyDiv w:val="1"/>
      <w:marLeft w:val="0"/>
      <w:marRight w:val="0"/>
      <w:marTop w:val="0"/>
      <w:marBottom w:val="0"/>
      <w:divBdr>
        <w:top w:val="none" w:sz="0" w:space="0" w:color="auto"/>
        <w:left w:val="none" w:sz="0" w:space="0" w:color="auto"/>
        <w:bottom w:val="none" w:sz="0" w:space="0" w:color="auto"/>
        <w:right w:val="none" w:sz="0" w:space="0" w:color="auto"/>
      </w:divBdr>
    </w:div>
    <w:div w:id="1020736185">
      <w:bodyDiv w:val="1"/>
      <w:marLeft w:val="0"/>
      <w:marRight w:val="0"/>
      <w:marTop w:val="0"/>
      <w:marBottom w:val="0"/>
      <w:divBdr>
        <w:top w:val="none" w:sz="0" w:space="0" w:color="auto"/>
        <w:left w:val="none" w:sz="0" w:space="0" w:color="auto"/>
        <w:bottom w:val="none" w:sz="0" w:space="0" w:color="auto"/>
        <w:right w:val="none" w:sz="0" w:space="0" w:color="auto"/>
      </w:divBdr>
    </w:div>
    <w:div w:id="1021277292">
      <w:bodyDiv w:val="1"/>
      <w:marLeft w:val="0"/>
      <w:marRight w:val="0"/>
      <w:marTop w:val="0"/>
      <w:marBottom w:val="0"/>
      <w:divBdr>
        <w:top w:val="none" w:sz="0" w:space="0" w:color="auto"/>
        <w:left w:val="none" w:sz="0" w:space="0" w:color="auto"/>
        <w:bottom w:val="none" w:sz="0" w:space="0" w:color="auto"/>
        <w:right w:val="none" w:sz="0" w:space="0" w:color="auto"/>
      </w:divBdr>
    </w:div>
    <w:div w:id="1026062494">
      <w:bodyDiv w:val="1"/>
      <w:marLeft w:val="0"/>
      <w:marRight w:val="0"/>
      <w:marTop w:val="0"/>
      <w:marBottom w:val="0"/>
      <w:divBdr>
        <w:top w:val="none" w:sz="0" w:space="0" w:color="auto"/>
        <w:left w:val="none" w:sz="0" w:space="0" w:color="auto"/>
        <w:bottom w:val="none" w:sz="0" w:space="0" w:color="auto"/>
        <w:right w:val="none" w:sz="0" w:space="0" w:color="auto"/>
      </w:divBdr>
    </w:div>
    <w:div w:id="1026443705">
      <w:bodyDiv w:val="1"/>
      <w:marLeft w:val="0"/>
      <w:marRight w:val="0"/>
      <w:marTop w:val="0"/>
      <w:marBottom w:val="0"/>
      <w:divBdr>
        <w:top w:val="none" w:sz="0" w:space="0" w:color="auto"/>
        <w:left w:val="none" w:sz="0" w:space="0" w:color="auto"/>
        <w:bottom w:val="none" w:sz="0" w:space="0" w:color="auto"/>
        <w:right w:val="none" w:sz="0" w:space="0" w:color="auto"/>
      </w:divBdr>
    </w:div>
    <w:div w:id="1028221132">
      <w:bodyDiv w:val="1"/>
      <w:marLeft w:val="0"/>
      <w:marRight w:val="0"/>
      <w:marTop w:val="0"/>
      <w:marBottom w:val="0"/>
      <w:divBdr>
        <w:top w:val="none" w:sz="0" w:space="0" w:color="auto"/>
        <w:left w:val="none" w:sz="0" w:space="0" w:color="auto"/>
        <w:bottom w:val="none" w:sz="0" w:space="0" w:color="auto"/>
        <w:right w:val="none" w:sz="0" w:space="0" w:color="auto"/>
      </w:divBdr>
    </w:div>
    <w:div w:id="1029599195">
      <w:bodyDiv w:val="1"/>
      <w:marLeft w:val="0"/>
      <w:marRight w:val="0"/>
      <w:marTop w:val="0"/>
      <w:marBottom w:val="0"/>
      <w:divBdr>
        <w:top w:val="none" w:sz="0" w:space="0" w:color="auto"/>
        <w:left w:val="none" w:sz="0" w:space="0" w:color="auto"/>
        <w:bottom w:val="none" w:sz="0" w:space="0" w:color="auto"/>
        <w:right w:val="none" w:sz="0" w:space="0" w:color="auto"/>
      </w:divBdr>
    </w:div>
    <w:div w:id="1031997115">
      <w:bodyDiv w:val="1"/>
      <w:marLeft w:val="0"/>
      <w:marRight w:val="0"/>
      <w:marTop w:val="0"/>
      <w:marBottom w:val="0"/>
      <w:divBdr>
        <w:top w:val="none" w:sz="0" w:space="0" w:color="auto"/>
        <w:left w:val="none" w:sz="0" w:space="0" w:color="auto"/>
        <w:bottom w:val="none" w:sz="0" w:space="0" w:color="auto"/>
        <w:right w:val="none" w:sz="0" w:space="0" w:color="auto"/>
      </w:divBdr>
    </w:div>
    <w:div w:id="1034814325">
      <w:bodyDiv w:val="1"/>
      <w:marLeft w:val="0"/>
      <w:marRight w:val="0"/>
      <w:marTop w:val="0"/>
      <w:marBottom w:val="0"/>
      <w:divBdr>
        <w:top w:val="none" w:sz="0" w:space="0" w:color="auto"/>
        <w:left w:val="none" w:sz="0" w:space="0" w:color="auto"/>
        <w:bottom w:val="none" w:sz="0" w:space="0" w:color="auto"/>
        <w:right w:val="none" w:sz="0" w:space="0" w:color="auto"/>
      </w:divBdr>
    </w:div>
    <w:div w:id="1037048867">
      <w:bodyDiv w:val="1"/>
      <w:marLeft w:val="0"/>
      <w:marRight w:val="0"/>
      <w:marTop w:val="0"/>
      <w:marBottom w:val="0"/>
      <w:divBdr>
        <w:top w:val="none" w:sz="0" w:space="0" w:color="auto"/>
        <w:left w:val="none" w:sz="0" w:space="0" w:color="auto"/>
        <w:bottom w:val="none" w:sz="0" w:space="0" w:color="auto"/>
        <w:right w:val="none" w:sz="0" w:space="0" w:color="auto"/>
      </w:divBdr>
    </w:div>
    <w:div w:id="1037118091">
      <w:bodyDiv w:val="1"/>
      <w:marLeft w:val="0"/>
      <w:marRight w:val="0"/>
      <w:marTop w:val="0"/>
      <w:marBottom w:val="0"/>
      <w:divBdr>
        <w:top w:val="none" w:sz="0" w:space="0" w:color="auto"/>
        <w:left w:val="none" w:sz="0" w:space="0" w:color="auto"/>
        <w:bottom w:val="none" w:sz="0" w:space="0" w:color="auto"/>
        <w:right w:val="none" w:sz="0" w:space="0" w:color="auto"/>
      </w:divBdr>
    </w:div>
    <w:div w:id="1041512460">
      <w:bodyDiv w:val="1"/>
      <w:marLeft w:val="0"/>
      <w:marRight w:val="0"/>
      <w:marTop w:val="0"/>
      <w:marBottom w:val="0"/>
      <w:divBdr>
        <w:top w:val="none" w:sz="0" w:space="0" w:color="auto"/>
        <w:left w:val="none" w:sz="0" w:space="0" w:color="auto"/>
        <w:bottom w:val="none" w:sz="0" w:space="0" w:color="auto"/>
        <w:right w:val="none" w:sz="0" w:space="0" w:color="auto"/>
      </w:divBdr>
    </w:div>
    <w:div w:id="1042054534">
      <w:bodyDiv w:val="1"/>
      <w:marLeft w:val="0"/>
      <w:marRight w:val="0"/>
      <w:marTop w:val="0"/>
      <w:marBottom w:val="0"/>
      <w:divBdr>
        <w:top w:val="none" w:sz="0" w:space="0" w:color="auto"/>
        <w:left w:val="none" w:sz="0" w:space="0" w:color="auto"/>
        <w:bottom w:val="none" w:sz="0" w:space="0" w:color="auto"/>
        <w:right w:val="none" w:sz="0" w:space="0" w:color="auto"/>
      </w:divBdr>
    </w:div>
    <w:div w:id="1042442689">
      <w:bodyDiv w:val="1"/>
      <w:marLeft w:val="0"/>
      <w:marRight w:val="0"/>
      <w:marTop w:val="0"/>
      <w:marBottom w:val="0"/>
      <w:divBdr>
        <w:top w:val="none" w:sz="0" w:space="0" w:color="auto"/>
        <w:left w:val="none" w:sz="0" w:space="0" w:color="auto"/>
        <w:bottom w:val="none" w:sz="0" w:space="0" w:color="auto"/>
        <w:right w:val="none" w:sz="0" w:space="0" w:color="auto"/>
      </w:divBdr>
    </w:div>
    <w:div w:id="1043675510">
      <w:bodyDiv w:val="1"/>
      <w:marLeft w:val="0"/>
      <w:marRight w:val="0"/>
      <w:marTop w:val="0"/>
      <w:marBottom w:val="0"/>
      <w:divBdr>
        <w:top w:val="none" w:sz="0" w:space="0" w:color="auto"/>
        <w:left w:val="none" w:sz="0" w:space="0" w:color="auto"/>
        <w:bottom w:val="none" w:sz="0" w:space="0" w:color="auto"/>
        <w:right w:val="none" w:sz="0" w:space="0" w:color="auto"/>
      </w:divBdr>
    </w:div>
    <w:div w:id="1046174925">
      <w:bodyDiv w:val="1"/>
      <w:marLeft w:val="0"/>
      <w:marRight w:val="0"/>
      <w:marTop w:val="0"/>
      <w:marBottom w:val="0"/>
      <w:divBdr>
        <w:top w:val="none" w:sz="0" w:space="0" w:color="auto"/>
        <w:left w:val="none" w:sz="0" w:space="0" w:color="auto"/>
        <w:bottom w:val="none" w:sz="0" w:space="0" w:color="auto"/>
        <w:right w:val="none" w:sz="0" w:space="0" w:color="auto"/>
      </w:divBdr>
    </w:div>
    <w:div w:id="1046177001">
      <w:bodyDiv w:val="1"/>
      <w:marLeft w:val="0"/>
      <w:marRight w:val="0"/>
      <w:marTop w:val="0"/>
      <w:marBottom w:val="0"/>
      <w:divBdr>
        <w:top w:val="none" w:sz="0" w:space="0" w:color="auto"/>
        <w:left w:val="none" w:sz="0" w:space="0" w:color="auto"/>
        <w:bottom w:val="none" w:sz="0" w:space="0" w:color="auto"/>
        <w:right w:val="none" w:sz="0" w:space="0" w:color="auto"/>
      </w:divBdr>
    </w:div>
    <w:div w:id="1046297732">
      <w:bodyDiv w:val="1"/>
      <w:marLeft w:val="0"/>
      <w:marRight w:val="0"/>
      <w:marTop w:val="0"/>
      <w:marBottom w:val="0"/>
      <w:divBdr>
        <w:top w:val="none" w:sz="0" w:space="0" w:color="auto"/>
        <w:left w:val="none" w:sz="0" w:space="0" w:color="auto"/>
        <w:bottom w:val="none" w:sz="0" w:space="0" w:color="auto"/>
        <w:right w:val="none" w:sz="0" w:space="0" w:color="auto"/>
      </w:divBdr>
    </w:div>
    <w:div w:id="1049962399">
      <w:bodyDiv w:val="1"/>
      <w:marLeft w:val="0"/>
      <w:marRight w:val="0"/>
      <w:marTop w:val="0"/>
      <w:marBottom w:val="0"/>
      <w:divBdr>
        <w:top w:val="none" w:sz="0" w:space="0" w:color="auto"/>
        <w:left w:val="none" w:sz="0" w:space="0" w:color="auto"/>
        <w:bottom w:val="none" w:sz="0" w:space="0" w:color="auto"/>
        <w:right w:val="none" w:sz="0" w:space="0" w:color="auto"/>
      </w:divBdr>
    </w:div>
    <w:div w:id="1054356282">
      <w:bodyDiv w:val="1"/>
      <w:marLeft w:val="0"/>
      <w:marRight w:val="0"/>
      <w:marTop w:val="0"/>
      <w:marBottom w:val="0"/>
      <w:divBdr>
        <w:top w:val="none" w:sz="0" w:space="0" w:color="auto"/>
        <w:left w:val="none" w:sz="0" w:space="0" w:color="auto"/>
        <w:bottom w:val="none" w:sz="0" w:space="0" w:color="auto"/>
        <w:right w:val="none" w:sz="0" w:space="0" w:color="auto"/>
      </w:divBdr>
    </w:div>
    <w:div w:id="1055006230">
      <w:bodyDiv w:val="1"/>
      <w:marLeft w:val="0"/>
      <w:marRight w:val="0"/>
      <w:marTop w:val="0"/>
      <w:marBottom w:val="0"/>
      <w:divBdr>
        <w:top w:val="none" w:sz="0" w:space="0" w:color="auto"/>
        <w:left w:val="none" w:sz="0" w:space="0" w:color="auto"/>
        <w:bottom w:val="none" w:sz="0" w:space="0" w:color="auto"/>
        <w:right w:val="none" w:sz="0" w:space="0" w:color="auto"/>
      </w:divBdr>
    </w:div>
    <w:div w:id="1057163972">
      <w:bodyDiv w:val="1"/>
      <w:marLeft w:val="0"/>
      <w:marRight w:val="0"/>
      <w:marTop w:val="0"/>
      <w:marBottom w:val="0"/>
      <w:divBdr>
        <w:top w:val="none" w:sz="0" w:space="0" w:color="auto"/>
        <w:left w:val="none" w:sz="0" w:space="0" w:color="auto"/>
        <w:bottom w:val="none" w:sz="0" w:space="0" w:color="auto"/>
        <w:right w:val="none" w:sz="0" w:space="0" w:color="auto"/>
      </w:divBdr>
    </w:div>
    <w:div w:id="1058163560">
      <w:bodyDiv w:val="1"/>
      <w:marLeft w:val="0"/>
      <w:marRight w:val="0"/>
      <w:marTop w:val="0"/>
      <w:marBottom w:val="0"/>
      <w:divBdr>
        <w:top w:val="none" w:sz="0" w:space="0" w:color="auto"/>
        <w:left w:val="none" w:sz="0" w:space="0" w:color="auto"/>
        <w:bottom w:val="none" w:sz="0" w:space="0" w:color="auto"/>
        <w:right w:val="none" w:sz="0" w:space="0" w:color="auto"/>
      </w:divBdr>
    </w:div>
    <w:div w:id="1058625380">
      <w:bodyDiv w:val="1"/>
      <w:marLeft w:val="0"/>
      <w:marRight w:val="0"/>
      <w:marTop w:val="0"/>
      <w:marBottom w:val="0"/>
      <w:divBdr>
        <w:top w:val="none" w:sz="0" w:space="0" w:color="auto"/>
        <w:left w:val="none" w:sz="0" w:space="0" w:color="auto"/>
        <w:bottom w:val="none" w:sz="0" w:space="0" w:color="auto"/>
        <w:right w:val="none" w:sz="0" w:space="0" w:color="auto"/>
      </w:divBdr>
    </w:div>
    <w:div w:id="1062753036">
      <w:bodyDiv w:val="1"/>
      <w:marLeft w:val="0"/>
      <w:marRight w:val="0"/>
      <w:marTop w:val="0"/>
      <w:marBottom w:val="0"/>
      <w:divBdr>
        <w:top w:val="none" w:sz="0" w:space="0" w:color="auto"/>
        <w:left w:val="none" w:sz="0" w:space="0" w:color="auto"/>
        <w:bottom w:val="none" w:sz="0" w:space="0" w:color="auto"/>
        <w:right w:val="none" w:sz="0" w:space="0" w:color="auto"/>
      </w:divBdr>
    </w:div>
    <w:div w:id="1063064191">
      <w:bodyDiv w:val="1"/>
      <w:marLeft w:val="0"/>
      <w:marRight w:val="0"/>
      <w:marTop w:val="0"/>
      <w:marBottom w:val="0"/>
      <w:divBdr>
        <w:top w:val="none" w:sz="0" w:space="0" w:color="auto"/>
        <w:left w:val="none" w:sz="0" w:space="0" w:color="auto"/>
        <w:bottom w:val="none" w:sz="0" w:space="0" w:color="auto"/>
        <w:right w:val="none" w:sz="0" w:space="0" w:color="auto"/>
      </w:divBdr>
    </w:div>
    <w:div w:id="1063139620">
      <w:bodyDiv w:val="1"/>
      <w:marLeft w:val="0"/>
      <w:marRight w:val="0"/>
      <w:marTop w:val="0"/>
      <w:marBottom w:val="0"/>
      <w:divBdr>
        <w:top w:val="none" w:sz="0" w:space="0" w:color="auto"/>
        <w:left w:val="none" w:sz="0" w:space="0" w:color="auto"/>
        <w:bottom w:val="none" w:sz="0" w:space="0" w:color="auto"/>
        <w:right w:val="none" w:sz="0" w:space="0" w:color="auto"/>
      </w:divBdr>
    </w:div>
    <w:div w:id="1064108397">
      <w:bodyDiv w:val="1"/>
      <w:marLeft w:val="0"/>
      <w:marRight w:val="0"/>
      <w:marTop w:val="0"/>
      <w:marBottom w:val="0"/>
      <w:divBdr>
        <w:top w:val="none" w:sz="0" w:space="0" w:color="auto"/>
        <w:left w:val="none" w:sz="0" w:space="0" w:color="auto"/>
        <w:bottom w:val="none" w:sz="0" w:space="0" w:color="auto"/>
        <w:right w:val="none" w:sz="0" w:space="0" w:color="auto"/>
      </w:divBdr>
    </w:div>
    <w:div w:id="1065448183">
      <w:bodyDiv w:val="1"/>
      <w:marLeft w:val="0"/>
      <w:marRight w:val="0"/>
      <w:marTop w:val="0"/>
      <w:marBottom w:val="0"/>
      <w:divBdr>
        <w:top w:val="none" w:sz="0" w:space="0" w:color="auto"/>
        <w:left w:val="none" w:sz="0" w:space="0" w:color="auto"/>
        <w:bottom w:val="none" w:sz="0" w:space="0" w:color="auto"/>
        <w:right w:val="none" w:sz="0" w:space="0" w:color="auto"/>
      </w:divBdr>
    </w:div>
    <w:div w:id="1066106585">
      <w:bodyDiv w:val="1"/>
      <w:marLeft w:val="0"/>
      <w:marRight w:val="0"/>
      <w:marTop w:val="0"/>
      <w:marBottom w:val="0"/>
      <w:divBdr>
        <w:top w:val="none" w:sz="0" w:space="0" w:color="auto"/>
        <w:left w:val="none" w:sz="0" w:space="0" w:color="auto"/>
        <w:bottom w:val="none" w:sz="0" w:space="0" w:color="auto"/>
        <w:right w:val="none" w:sz="0" w:space="0" w:color="auto"/>
      </w:divBdr>
    </w:div>
    <w:div w:id="1068110136">
      <w:bodyDiv w:val="1"/>
      <w:marLeft w:val="0"/>
      <w:marRight w:val="0"/>
      <w:marTop w:val="0"/>
      <w:marBottom w:val="0"/>
      <w:divBdr>
        <w:top w:val="none" w:sz="0" w:space="0" w:color="auto"/>
        <w:left w:val="none" w:sz="0" w:space="0" w:color="auto"/>
        <w:bottom w:val="none" w:sz="0" w:space="0" w:color="auto"/>
        <w:right w:val="none" w:sz="0" w:space="0" w:color="auto"/>
      </w:divBdr>
    </w:div>
    <w:div w:id="1070729893">
      <w:bodyDiv w:val="1"/>
      <w:marLeft w:val="0"/>
      <w:marRight w:val="0"/>
      <w:marTop w:val="0"/>
      <w:marBottom w:val="0"/>
      <w:divBdr>
        <w:top w:val="none" w:sz="0" w:space="0" w:color="auto"/>
        <w:left w:val="none" w:sz="0" w:space="0" w:color="auto"/>
        <w:bottom w:val="none" w:sz="0" w:space="0" w:color="auto"/>
        <w:right w:val="none" w:sz="0" w:space="0" w:color="auto"/>
      </w:divBdr>
    </w:div>
    <w:div w:id="1071777103">
      <w:bodyDiv w:val="1"/>
      <w:marLeft w:val="0"/>
      <w:marRight w:val="0"/>
      <w:marTop w:val="0"/>
      <w:marBottom w:val="0"/>
      <w:divBdr>
        <w:top w:val="none" w:sz="0" w:space="0" w:color="auto"/>
        <w:left w:val="none" w:sz="0" w:space="0" w:color="auto"/>
        <w:bottom w:val="none" w:sz="0" w:space="0" w:color="auto"/>
        <w:right w:val="none" w:sz="0" w:space="0" w:color="auto"/>
      </w:divBdr>
    </w:div>
    <w:div w:id="1074165151">
      <w:bodyDiv w:val="1"/>
      <w:marLeft w:val="0"/>
      <w:marRight w:val="0"/>
      <w:marTop w:val="0"/>
      <w:marBottom w:val="0"/>
      <w:divBdr>
        <w:top w:val="none" w:sz="0" w:space="0" w:color="auto"/>
        <w:left w:val="none" w:sz="0" w:space="0" w:color="auto"/>
        <w:bottom w:val="none" w:sz="0" w:space="0" w:color="auto"/>
        <w:right w:val="none" w:sz="0" w:space="0" w:color="auto"/>
      </w:divBdr>
    </w:div>
    <w:div w:id="1076781927">
      <w:bodyDiv w:val="1"/>
      <w:marLeft w:val="0"/>
      <w:marRight w:val="0"/>
      <w:marTop w:val="0"/>
      <w:marBottom w:val="0"/>
      <w:divBdr>
        <w:top w:val="none" w:sz="0" w:space="0" w:color="auto"/>
        <w:left w:val="none" w:sz="0" w:space="0" w:color="auto"/>
        <w:bottom w:val="none" w:sz="0" w:space="0" w:color="auto"/>
        <w:right w:val="none" w:sz="0" w:space="0" w:color="auto"/>
      </w:divBdr>
    </w:div>
    <w:div w:id="1081945522">
      <w:bodyDiv w:val="1"/>
      <w:marLeft w:val="0"/>
      <w:marRight w:val="0"/>
      <w:marTop w:val="0"/>
      <w:marBottom w:val="0"/>
      <w:divBdr>
        <w:top w:val="none" w:sz="0" w:space="0" w:color="auto"/>
        <w:left w:val="none" w:sz="0" w:space="0" w:color="auto"/>
        <w:bottom w:val="none" w:sz="0" w:space="0" w:color="auto"/>
        <w:right w:val="none" w:sz="0" w:space="0" w:color="auto"/>
      </w:divBdr>
    </w:div>
    <w:div w:id="1082605017">
      <w:bodyDiv w:val="1"/>
      <w:marLeft w:val="0"/>
      <w:marRight w:val="0"/>
      <w:marTop w:val="0"/>
      <w:marBottom w:val="0"/>
      <w:divBdr>
        <w:top w:val="none" w:sz="0" w:space="0" w:color="auto"/>
        <w:left w:val="none" w:sz="0" w:space="0" w:color="auto"/>
        <w:bottom w:val="none" w:sz="0" w:space="0" w:color="auto"/>
        <w:right w:val="none" w:sz="0" w:space="0" w:color="auto"/>
      </w:divBdr>
    </w:div>
    <w:div w:id="1082679510">
      <w:bodyDiv w:val="1"/>
      <w:marLeft w:val="0"/>
      <w:marRight w:val="0"/>
      <w:marTop w:val="0"/>
      <w:marBottom w:val="0"/>
      <w:divBdr>
        <w:top w:val="none" w:sz="0" w:space="0" w:color="auto"/>
        <w:left w:val="none" w:sz="0" w:space="0" w:color="auto"/>
        <w:bottom w:val="none" w:sz="0" w:space="0" w:color="auto"/>
        <w:right w:val="none" w:sz="0" w:space="0" w:color="auto"/>
      </w:divBdr>
    </w:div>
    <w:div w:id="1083646567">
      <w:bodyDiv w:val="1"/>
      <w:marLeft w:val="0"/>
      <w:marRight w:val="0"/>
      <w:marTop w:val="0"/>
      <w:marBottom w:val="0"/>
      <w:divBdr>
        <w:top w:val="none" w:sz="0" w:space="0" w:color="auto"/>
        <w:left w:val="none" w:sz="0" w:space="0" w:color="auto"/>
        <w:bottom w:val="none" w:sz="0" w:space="0" w:color="auto"/>
        <w:right w:val="none" w:sz="0" w:space="0" w:color="auto"/>
      </w:divBdr>
    </w:div>
    <w:div w:id="1084911469">
      <w:bodyDiv w:val="1"/>
      <w:marLeft w:val="0"/>
      <w:marRight w:val="0"/>
      <w:marTop w:val="0"/>
      <w:marBottom w:val="0"/>
      <w:divBdr>
        <w:top w:val="none" w:sz="0" w:space="0" w:color="auto"/>
        <w:left w:val="none" w:sz="0" w:space="0" w:color="auto"/>
        <w:bottom w:val="none" w:sz="0" w:space="0" w:color="auto"/>
        <w:right w:val="none" w:sz="0" w:space="0" w:color="auto"/>
      </w:divBdr>
    </w:div>
    <w:div w:id="1085809016">
      <w:bodyDiv w:val="1"/>
      <w:marLeft w:val="0"/>
      <w:marRight w:val="0"/>
      <w:marTop w:val="0"/>
      <w:marBottom w:val="0"/>
      <w:divBdr>
        <w:top w:val="none" w:sz="0" w:space="0" w:color="auto"/>
        <w:left w:val="none" w:sz="0" w:space="0" w:color="auto"/>
        <w:bottom w:val="none" w:sz="0" w:space="0" w:color="auto"/>
        <w:right w:val="none" w:sz="0" w:space="0" w:color="auto"/>
      </w:divBdr>
    </w:div>
    <w:div w:id="1087073231">
      <w:bodyDiv w:val="1"/>
      <w:marLeft w:val="0"/>
      <w:marRight w:val="0"/>
      <w:marTop w:val="0"/>
      <w:marBottom w:val="0"/>
      <w:divBdr>
        <w:top w:val="none" w:sz="0" w:space="0" w:color="auto"/>
        <w:left w:val="none" w:sz="0" w:space="0" w:color="auto"/>
        <w:bottom w:val="none" w:sz="0" w:space="0" w:color="auto"/>
        <w:right w:val="none" w:sz="0" w:space="0" w:color="auto"/>
      </w:divBdr>
    </w:div>
    <w:div w:id="1087574594">
      <w:bodyDiv w:val="1"/>
      <w:marLeft w:val="0"/>
      <w:marRight w:val="0"/>
      <w:marTop w:val="0"/>
      <w:marBottom w:val="0"/>
      <w:divBdr>
        <w:top w:val="none" w:sz="0" w:space="0" w:color="auto"/>
        <w:left w:val="none" w:sz="0" w:space="0" w:color="auto"/>
        <w:bottom w:val="none" w:sz="0" w:space="0" w:color="auto"/>
        <w:right w:val="none" w:sz="0" w:space="0" w:color="auto"/>
      </w:divBdr>
    </w:div>
    <w:div w:id="1088649647">
      <w:bodyDiv w:val="1"/>
      <w:marLeft w:val="0"/>
      <w:marRight w:val="0"/>
      <w:marTop w:val="0"/>
      <w:marBottom w:val="0"/>
      <w:divBdr>
        <w:top w:val="none" w:sz="0" w:space="0" w:color="auto"/>
        <w:left w:val="none" w:sz="0" w:space="0" w:color="auto"/>
        <w:bottom w:val="none" w:sz="0" w:space="0" w:color="auto"/>
        <w:right w:val="none" w:sz="0" w:space="0" w:color="auto"/>
      </w:divBdr>
    </w:div>
    <w:div w:id="1095978057">
      <w:bodyDiv w:val="1"/>
      <w:marLeft w:val="0"/>
      <w:marRight w:val="0"/>
      <w:marTop w:val="0"/>
      <w:marBottom w:val="0"/>
      <w:divBdr>
        <w:top w:val="none" w:sz="0" w:space="0" w:color="auto"/>
        <w:left w:val="none" w:sz="0" w:space="0" w:color="auto"/>
        <w:bottom w:val="none" w:sz="0" w:space="0" w:color="auto"/>
        <w:right w:val="none" w:sz="0" w:space="0" w:color="auto"/>
      </w:divBdr>
    </w:div>
    <w:div w:id="1095978305">
      <w:bodyDiv w:val="1"/>
      <w:marLeft w:val="0"/>
      <w:marRight w:val="0"/>
      <w:marTop w:val="0"/>
      <w:marBottom w:val="0"/>
      <w:divBdr>
        <w:top w:val="none" w:sz="0" w:space="0" w:color="auto"/>
        <w:left w:val="none" w:sz="0" w:space="0" w:color="auto"/>
        <w:bottom w:val="none" w:sz="0" w:space="0" w:color="auto"/>
        <w:right w:val="none" w:sz="0" w:space="0" w:color="auto"/>
      </w:divBdr>
    </w:div>
    <w:div w:id="1096171645">
      <w:bodyDiv w:val="1"/>
      <w:marLeft w:val="0"/>
      <w:marRight w:val="0"/>
      <w:marTop w:val="0"/>
      <w:marBottom w:val="0"/>
      <w:divBdr>
        <w:top w:val="none" w:sz="0" w:space="0" w:color="auto"/>
        <w:left w:val="none" w:sz="0" w:space="0" w:color="auto"/>
        <w:bottom w:val="none" w:sz="0" w:space="0" w:color="auto"/>
        <w:right w:val="none" w:sz="0" w:space="0" w:color="auto"/>
      </w:divBdr>
    </w:div>
    <w:div w:id="1096175900">
      <w:bodyDiv w:val="1"/>
      <w:marLeft w:val="0"/>
      <w:marRight w:val="0"/>
      <w:marTop w:val="0"/>
      <w:marBottom w:val="0"/>
      <w:divBdr>
        <w:top w:val="none" w:sz="0" w:space="0" w:color="auto"/>
        <w:left w:val="none" w:sz="0" w:space="0" w:color="auto"/>
        <w:bottom w:val="none" w:sz="0" w:space="0" w:color="auto"/>
        <w:right w:val="none" w:sz="0" w:space="0" w:color="auto"/>
      </w:divBdr>
    </w:div>
    <w:div w:id="1096629785">
      <w:bodyDiv w:val="1"/>
      <w:marLeft w:val="0"/>
      <w:marRight w:val="0"/>
      <w:marTop w:val="0"/>
      <w:marBottom w:val="0"/>
      <w:divBdr>
        <w:top w:val="none" w:sz="0" w:space="0" w:color="auto"/>
        <w:left w:val="none" w:sz="0" w:space="0" w:color="auto"/>
        <w:bottom w:val="none" w:sz="0" w:space="0" w:color="auto"/>
        <w:right w:val="none" w:sz="0" w:space="0" w:color="auto"/>
      </w:divBdr>
    </w:div>
    <w:div w:id="1097560245">
      <w:bodyDiv w:val="1"/>
      <w:marLeft w:val="0"/>
      <w:marRight w:val="0"/>
      <w:marTop w:val="0"/>
      <w:marBottom w:val="0"/>
      <w:divBdr>
        <w:top w:val="none" w:sz="0" w:space="0" w:color="auto"/>
        <w:left w:val="none" w:sz="0" w:space="0" w:color="auto"/>
        <w:bottom w:val="none" w:sz="0" w:space="0" w:color="auto"/>
        <w:right w:val="none" w:sz="0" w:space="0" w:color="auto"/>
      </w:divBdr>
    </w:div>
    <w:div w:id="1098914546">
      <w:bodyDiv w:val="1"/>
      <w:marLeft w:val="0"/>
      <w:marRight w:val="0"/>
      <w:marTop w:val="0"/>
      <w:marBottom w:val="0"/>
      <w:divBdr>
        <w:top w:val="none" w:sz="0" w:space="0" w:color="auto"/>
        <w:left w:val="none" w:sz="0" w:space="0" w:color="auto"/>
        <w:bottom w:val="none" w:sz="0" w:space="0" w:color="auto"/>
        <w:right w:val="none" w:sz="0" w:space="0" w:color="auto"/>
      </w:divBdr>
    </w:div>
    <w:div w:id="1099179021">
      <w:bodyDiv w:val="1"/>
      <w:marLeft w:val="0"/>
      <w:marRight w:val="0"/>
      <w:marTop w:val="0"/>
      <w:marBottom w:val="0"/>
      <w:divBdr>
        <w:top w:val="none" w:sz="0" w:space="0" w:color="auto"/>
        <w:left w:val="none" w:sz="0" w:space="0" w:color="auto"/>
        <w:bottom w:val="none" w:sz="0" w:space="0" w:color="auto"/>
        <w:right w:val="none" w:sz="0" w:space="0" w:color="auto"/>
      </w:divBdr>
    </w:div>
    <w:div w:id="1105807193">
      <w:bodyDiv w:val="1"/>
      <w:marLeft w:val="0"/>
      <w:marRight w:val="0"/>
      <w:marTop w:val="0"/>
      <w:marBottom w:val="0"/>
      <w:divBdr>
        <w:top w:val="none" w:sz="0" w:space="0" w:color="auto"/>
        <w:left w:val="none" w:sz="0" w:space="0" w:color="auto"/>
        <w:bottom w:val="none" w:sz="0" w:space="0" w:color="auto"/>
        <w:right w:val="none" w:sz="0" w:space="0" w:color="auto"/>
      </w:divBdr>
    </w:div>
    <w:div w:id="1107038639">
      <w:bodyDiv w:val="1"/>
      <w:marLeft w:val="0"/>
      <w:marRight w:val="0"/>
      <w:marTop w:val="0"/>
      <w:marBottom w:val="0"/>
      <w:divBdr>
        <w:top w:val="none" w:sz="0" w:space="0" w:color="auto"/>
        <w:left w:val="none" w:sz="0" w:space="0" w:color="auto"/>
        <w:bottom w:val="none" w:sz="0" w:space="0" w:color="auto"/>
        <w:right w:val="none" w:sz="0" w:space="0" w:color="auto"/>
      </w:divBdr>
    </w:div>
    <w:div w:id="1107313642">
      <w:bodyDiv w:val="1"/>
      <w:marLeft w:val="0"/>
      <w:marRight w:val="0"/>
      <w:marTop w:val="0"/>
      <w:marBottom w:val="0"/>
      <w:divBdr>
        <w:top w:val="none" w:sz="0" w:space="0" w:color="auto"/>
        <w:left w:val="none" w:sz="0" w:space="0" w:color="auto"/>
        <w:bottom w:val="none" w:sz="0" w:space="0" w:color="auto"/>
        <w:right w:val="none" w:sz="0" w:space="0" w:color="auto"/>
      </w:divBdr>
    </w:div>
    <w:div w:id="1107851078">
      <w:bodyDiv w:val="1"/>
      <w:marLeft w:val="0"/>
      <w:marRight w:val="0"/>
      <w:marTop w:val="0"/>
      <w:marBottom w:val="0"/>
      <w:divBdr>
        <w:top w:val="none" w:sz="0" w:space="0" w:color="auto"/>
        <w:left w:val="none" w:sz="0" w:space="0" w:color="auto"/>
        <w:bottom w:val="none" w:sz="0" w:space="0" w:color="auto"/>
        <w:right w:val="none" w:sz="0" w:space="0" w:color="auto"/>
      </w:divBdr>
    </w:div>
    <w:div w:id="1107895381">
      <w:bodyDiv w:val="1"/>
      <w:marLeft w:val="0"/>
      <w:marRight w:val="0"/>
      <w:marTop w:val="0"/>
      <w:marBottom w:val="0"/>
      <w:divBdr>
        <w:top w:val="none" w:sz="0" w:space="0" w:color="auto"/>
        <w:left w:val="none" w:sz="0" w:space="0" w:color="auto"/>
        <w:bottom w:val="none" w:sz="0" w:space="0" w:color="auto"/>
        <w:right w:val="none" w:sz="0" w:space="0" w:color="auto"/>
      </w:divBdr>
    </w:div>
    <w:div w:id="1108163858">
      <w:bodyDiv w:val="1"/>
      <w:marLeft w:val="0"/>
      <w:marRight w:val="0"/>
      <w:marTop w:val="0"/>
      <w:marBottom w:val="0"/>
      <w:divBdr>
        <w:top w:val="none" w:sz="0" w:space="0" w:color="auto"/>
        <w:left w:val="none" w:sz="0" w:space="0" w:color="auto"/>
        <w:bottom w:val="none" w:sz="0" w:space="0" w:color="auto"/>
        <w:right w:val="none" w:sz="0" w:space="0" w:color="auto"/>
      </w:divBdr>
    </w:div>
    <w:div w:id="1110319978">
      <w:bodyDiv w:val="1"/>
      <w:marLeft w:val="0"/>
      <w:marRight w:val="0"/>
      <w:marTop w:val="0"/>
      <w:marBottom w:val="0"/>
      <w:divBdr>
        <w:top w:val="none" w:sz="0" w:space="0" w:color="auto"/>
        <w:left w:val="none" w:sz="0" w:space="0" w:color="auto"/>
        <w:bottom w:val="none" w:sz="0" w:space="0" w:color="auto"/>
        <w:right w:val="none" w:sz="0" w:space="0" w:color="auto"/>
      </w:divBdr>
    </w:div>
    <w:div w:id="1110972992">
      <w:bodyDiv w:val="1"/>
      <w:marLeft w:val="0"/>
      <w:marRight w:val="0"/>
      <w:marTop w:val="0"/>
      <w:marBottom w:val="0"/>
      <w:divBdr>
        <w:top w:val="none" w:sz="0" w:space="0" w:color="auto"/>
        <w:left w:val="none" w:sz="0" w:space="0" w:color="auto"/>
        <w:bottom w:val="none" w:sz="0" w:space="0" w:color="auto"/>
        <w:right w:val="none" w:sz="0" w:space="0" w:color="auto"/>
      </w:divBdr>
    </w:div>
    <w:div w:id="1117068399">
      <w:bodyDiv w:val="1"/>
      <w:marLeft w:val="0"/>
      <w:marRight w:val="0"/>
      <w:marTop w:val="0"/>
      <w:marBottom w:val="0"/>
      <w:divBdr>
        <w:top w:val="none" w:sz="0" w:space="0" w:color="auto"/>
        <w:left w:val="none" w:sz="0" w:space="0" w:color="auto"/>
        <w:bottom w:val="none" w:sz="0" w:space="0" w:color="auto"/>
        <w:right w:val="none" w:sz="0" w:space="0" w:color="auto"/>
      </w:divBdr>
    </w:div>
    <w:div w:id="1117286591">
      <w:bodyDiv w:val="1"/>
      <w:marLeft w:val="0"/>
      <w:marRight w:val="0"/>
      <w:marTop w:val="0"/>
      <w:marBottom w:val="0"/>
      <w:divBdr>
        <w:top w:val="none" w:sz="0" w:space="0" w:color="auto"/>
        <w:left w:val="none" w:sz="0" w:space="0" w:color="auto"/>
        <w:bottom w:val="none" w:sz="0" w:space="0" w:color="auto"/>
        <w:right w:val="none" w:sz="0" w:space="0" w:color="auto"/>
      </w:divBdr>
    </w:div>
    <w:div w:id="1119488504">
      <w:bodyDiv w:val="1"/>
      <w:marLeft w:val="0"/>
      <w:marRight w:val="0"/>
      <w:marTop w:val="0"/>
      <w:marBottom w:val="0"/>
      <w:divBdr>
        <w:top w:val="none" w:sz="0" w:space="0" w:color="auto"/>
        <w:left w:val="none" w:sz="0" w:space="0" w:color="auto"/>
        <w:bottom w:val="none" w:sz="0" w:space="0" w:color="auto"/>
        <w:right w:val="none" w:sz="0" w:space="0" w:color="auto"/>
      </w:divBdr>
    </w:div>
    <w:div w:id="1119567753">
      <w:bodyDiv w:val="1"/>
      <w:marLeft w:val="0"/>
      <w:marRight w:val="0"/>
      <w:marTop w:val="0"/>
      <w:marBottom w:val="0"/>
      <w:divBdr>
        <w:top w:val="none" w:sz="0" w:space="0" w:color="auto"/>
        <w:left w:val="none" w:sz="0" w:space="0" w:color="auto"/>
        <w:bottom w:val="none" w:sz="0" w:space="0" w:color="auto"/>
        <w:right w:val="none" w:sz="0" w:space="0" w:color="auto"/>
      </w:divBdr>
    </w:div>
    <w:div w:id="1123304826">
      <w:bodyDiv w:val="1"/>
      <w:marLeft w:val="0"/>
      <w:marRight w:val="0"/>
      <w:marTop w:val="0"/>
      <w:marBottom w:val="0"/>
      <w:divBdr>
        <w:top w:val="none" w:sz="0" w:space="0" w:color="auto"/>
        <w:left w:val="none" w:sz="0" w:space="0" w:color="auto"/>
        <w:bottom w:val="none" w:sz="0" w:space="0" w:color="auto"/>
        <w:right w:val="none" w:sz="0" w:space="0" w:color="auto"/>
      </w:divBdr>
    </w:div>
    <w:div w:id="1124152312">
      <w:bodyDiv w:val="1"/>
      <w:marLeft w:val="0"/>
      <w:marRight w:val="0"/>
      <w:marTop w:val="0"/>
      <w:marBottom w:val="0"/>
      <w:divBdr>
        <w:top w:val="none" w:sz="0" w:space="0" w:color="auto"/>
        <w:left w:val="none" w:sz="0" w:space="0" w:color="auto"/>
        <w:bottom w:val="none" w:sz="0" w:space="0" w:color="auto"/>
        <w:right w:val="none" w:sz="0" w:space="0" w:color="auto"/>
      </w:divBdr>
    </w:div>
    <w:div w:id="1124811349">
      <w:bodyDiv w:val="1"/>
      <w:marLeft w:val="0"/>
      <w:marRight w:val="0"/>
      <w:marTop w:val="0"/>
      <w:marBottom w:val="0"/>
      <w:divBdr>
        <w:top w:val="none" w:sz="0" w:space="0" w:color="auto"/>
        <w:left w:val="none" w:sz="0" w:space="0" w:color="auto"/>
        <w:bottom w:val="none" w:sz="0" w:space="0" w:color="auto"/>
        <w:right w:val="none" w:sz="0" w:space="0" w:color="auto"/>
      </w:divBdr>
    </w:div>
    <w:div w:id="1125346950">
      <w:bodyDiv w:val="1"/>
      <w:marLeft w:val="0"/>
      <w:marRight w:val="0"/>
      <w:marTop w:val="0"/>
      <w:marBottom w:val="0"/>
      <w:divBdr>
        <w:top w:val="none" w:sz="0" w:space="0" w:color="auto"/>
        <w:left w:val="none" w:sz="0" w:space="0" w:color="auto"/>
        <w:bottom w:val="none" w:sz="0" w:space="0" w:color="auto"/>
        <w:right w:val="none" w:sz="0" w:space="0" w:color="auto"/>
      </w:divBdr>
    </w:div>
    <w:div w:id="1125730406">
      <w:bodyDiv w:val="1"/>
      <w:marLeft w:val="0"/>
      <w:marRight w:val="0"/>
      <w:marTop w:val="0"/>
      <w:marBottom w:val="0"/>
      <w:divBdr>
        <w:top w:val="none" w:sz="0" w:space="0" w:color="auto"/>
        <w:left w:val="none" w:sz="0" w:space="0" w:color="auto"/>
        <w:bottom w:val="none" w:sz="0" w:space="0" w:color="auto"/>
        <w:right w:val="none" w:sz="0" w:space="0" w:color="auto"/>
      </w:divBdr>
    </w:div>
    <w:div w:id="1127577812">
      <w:bodyDiv w:val="1"/>
      <w:marLeft w:val="0"/>
      <w:marRight w:val="0"/>
      <w:marTop w:val="0"/>
      <w:marBottom w:val="0"/>
      <w:divBdr>
        <w:top w:val="none" w:sz="0" w:space="0" w:color="auto"/>
        <w:left w:val="none" w:sz="0" w:space="0" w:color="auto"/>
        <w:bottom w:val="none" w:sz="0" w:space="0" w:color="auto"/>
        <w:right w:val="none" w:sz="0" w:space="0" w:color="auto"/>
      </w:divBdr>
    </w:div>
    <w:div w:id="1128281380">
      <w:bodyDiv w:val="1"/>
      <w:marLeft w:val="0"/>
      <w:marRight w:val="0"/>
      <w:marTop w:val="0"/>
      <w:marBottom w:val="0"/>
      <w:divBdr>
        <w:top w:val="none" w:sz="0" w:space="0" w:color="auto"/>
        <w:left w:val="none" w:sz="0" w:space="0" w:color="auto"/>
        <w:bottom w:val="none" w:sz="0" w:space="0" w:color="auto"/>
        <w:right w:val="none" w:sz="0" w:space="0" w:color="auto"/>
      </w:divBdr>
    </w:div>
    <w:div w:id="1130248607">
      <w:bodyDiv w:val="1"/>
      <w:marLeft w:val="0"/>
      <w:marRight w:val="0"/>
      <w:marTop w:val="0"/>
      <w:marBottom w:val="0"/>
      <w:divBdr>
        <w:top w:val="none" w:sz="0" w:space="0" w:color="auto"/>
        <w:left w:val="none" w:sz="0" w:space="0" w:color="auto"/>
        <w:bottom w:val="none" w:sz="0" w:space="0" w:color="auto"/>
        <w:right w:val="none" w:sz="0" w:space="0" w:color="auto"/>
      </w:divBdr>
    </w:div>
    <w:div w:id="1132288822">
      <w:bodyDiv w:val="1"/>
      <w:marLeft w:val="0"/>
      <w:marRight w:val="0"/>
      <w:marTop w:val="0"/>
      <w:marBottom w:val="0"/>
      <w:divBdr>
        <w:top w:val="none" w:sz="0" w:space="0" w:color="auto"/>
        <w:left w:val="none" w:sz="0" w:space="0" w:color="auto"/>
        <w:bottom w:val="none" w:sz="0" w:space="0" w:color="auto"/>
        <w:right w:val="none" w:sz="0" w:space="0" w:color="auto"/>
      </w:divBdr>
    </w:div>
    <w:div w:id="1136601196">
      <w:bodyDiv w:val="1"/>
      <w:marLeft w:val="0"/>
      <w:marRight w:val="0"/>
      <w:marTop w:val="0"/>
      <w:marBottom w:val="0"/>
      <w:divBdr>
        <w:top w:val="none" w:sz="0" w:space="0" w:color="auto"/>
        <w:left w:val="none" w:sz="0" w:space="0" w:color="auto"/>
        <w:bottom w:val="none" w:sz="0" w:space="0" w:color="auto"/>
        <w:right w:val="none" w:sz="0" w:space="0" w:color="auto"/>
      </w:divBdr>
    </w:div>
    <w:div w:id="1138189130">
      <w:bodyDiv w:val="1"/>
      <w:marLeft w:val="0"/>
      <w:marRight w:val="0"/>
      <w:marTop w:val="0"/>
      <w:marBottom w:val="0"/>
      <w:divBdr>
        <w:top w:val="none" w:sz="0" w:space="0" w:color="auto"/>
        <w:left w:val="none" w:sz="0" w:space="0" w:color="auto"/>
        <w:bottom w:val="none" w:sz="0" w:space="0" w:color="auto"/>
        <w:right w:val="none" w:sz="0" w:space="0" w:color="auto"/>
      </w:divBdr>
    </w:div>
    <w:div w:id="1139768103">
      <w:bodyDiv w:val="1"/>
      <w:marLeft w:val="0"/>
      <w:marRight w:val="0"/>
      <w:marTop w:val="0"/>
      <w:marBottom w:val="0"/>
      <w:divBdr>
        <w:top w:val="none" w:sz="0" w:space="0" w:color="auto"/>
        <w:left w:val="none" w:sz="0" w:space="0" w:color="auto"/>
        <w:bottom w:val="none" w:sz="0" w:space="0" w:color="auto"/>
        <w:right w:val="none" w:sz="0" w:space="0" w:color="auto"/>
      </w:divBdr>
    </w:div>
    <w:div w:id="1141507788">
      <w:bodyDiv w:val="1"/>
      <w:marLeft w:val="0"/>
      <w:marRight w:val="0"/>
      <w:marTop w:val="0"/>
      <w:marBottom w:val="0"/>
      <w:divBdr>
        <w:top w:val="none" w:sz="0" w:space="0" w:color="auto"/>
        <w:left w:val="none" w:sz="0" w:space="0" w:color="auto"/>
        <w:bottom w:val="none" w:sz="0" w:space="0" w:color="auto"/>
        <w:right w:val="none" w:sz="0" w:space="0" w:color="auto"/>
      </w:divBdr>
    </w:div>
    <w:div w:id="1141844047">
      <w:bodyDiv w:val="1"/>
      <w:marLeft w:val="0"/>
      <w:marRight w:val="0"/>
      <w:marTop w:val="0"/>
      <w:marBottom w:val="0"/>
      <w:divBdr>
        <w:top w:val="none" w:sz="0" w:space="0" w:color="auto"/>
        <w:left w:val="none" w:sz="0" w:space="0" w:color="auto"/>
        <w:bottom w:val="none" w:sz="0" w:space="0" w:color="auto"/>
        <w:right w:val="none" w:sz="0" w:space="0" w:color="auto"/>
      </w:divBdr>
    </w:div>
    <w:div w:id="1144152740">
      <w:bodyDiv w:val="1"/>
      <w:marLeft w:val="0"/>
      <w:marRight w:val="0"/>
      <w:marTop w:val="0"/>
      <w:marBottom w:val="0"/>
      <w:divBdr>
        <w:top w:val="none" w:sz="0" w:space="0" w:color="auto"/>
        <w:left w:val="none" w:sz="0" w:space="0" w:color="auto"/>
        <w:bottom w:val="none" w:sz="0" w:space="0" w:color="auto"/>
        <w:right w:val="none" w:sz="0" w:space="0" w:color="auto"/>
      </w:divBdr>
    </w:div>
    <w:div w:id="1144397918">
      <w:bodyDiv w:val="1"/>
      <w:marLeft w:val="0"/>
      <w:marRight w:val="0"/>
      <w:marTop w:val="0"/>
      <w:marBottom w:val="0"/>
      <w:divBdr>
        <w:top w:val="none" w:sz="0" w:space="0" w:color="auto"/>
        <w:left w:val="none" w:sz="0" w:space="0" w:color="auto"/>
        <w:bottom w:val="none" w:sz="0" w:space="0" w:color="auto"/>
        <w:right w:val="none" w:sz="0" w:space="0" w:color="auto"/>
      </w:divBdr>
    </w:div>
    <w:div w:id="1145048217">
      <w:bodyDiv w:val="1"/>
      <w:marLeft w:val="0"/>
      <w:marRight w:val="0"/>
      <w:marTop w:val="0"/>
      <w:marBottom w:val="0"/>
      <w:divBdr>
        <w:top w:val="none" w:sz="0" w:space="0" w:color="auto"/>
        <w:left w:val="none" w:sz="0" w:space="0" w:color="auto"/>
        <w:bottom w:val="none" w:sz="0" w:space="0" w:color="auto"/>
        <w:right w:val="none" w:sz="0" w:space="0" w:color="auto"/>
      </w:divBdr>
    </w:div>
    <w:div w:id="1145395571">
      <w:bodyDiv w:val="1"/>
      <w:marLeft w:val="0"/>
      <w:marRight w:val="0"/>
      <w:marTop w:val="0"/>
      <w:marBottom w:val="0"/>
      <w:divBdr>
        <w:top w:val="none" w:sz="0" w:space="0" w:color="auto"/>
        <w:left w:val="none" w:sz="0" w:space="0" w:color="auto"/>
        <w:bottom w:val="none" w:sz="0" w:space="0" w:color="auto"/>
        <w:right w:val="none" w:sz="0" w:space="0" w:color="auto"/>
      </w:divBdr>
    </w:div>
    <w:div w:id="1146430324">
      <w:bodyDiv w:val="1"/>
      <w:marLeft w:val="0"/>
      <w:marRight w:val="0"/>
      <w:marTop w:val="0"/>
      <w:marBottom w:val="0"/>
      <w:divBdr>
        <w:top w:val="none" w:sz="0" w:space="0" w:color="auto"/>
        <w:left w:val="none" w:sz="0" w:space="0" w:color="auto"/>
        <w:bottom w:val="none" w:sz="0" w:space="0" w:color="auto"/>
        <w:right w:val="none" w:sz="0" w:space="0" w:color="auto"/>
      </w:divBdr>
    </w:div>
    <w:div w:id="1148132799">
      <w:bodyDiv w:val="1"/>
      <w:marLeft w:val="0"/>
      <w:marRight w:val="0"/>
      <w:marTop w:val="0"/>
      <w:marBottom w:val="0"/>
      <w:divBdr>
        <w:top w:val="none" w:sz="0" w:space="0" w:color="auto"/>
        <w:left w:val="none" w:sz="0" w:space="0" w:color="auto"/>
        <w:bottom w:val="none" w:sz="0" w:space="0" w:color="auto"/>
        <w:right w:val="none" w:sz="0" w:space="0" w:color="auto"/>
      </w:divBdr>
    </w:div>
    <w:div w:id="1153375562">
      <w:bodyDiv w:val="1"/>
      <w:marLeft w:val="0"/>
      <w:marRight w:val="0"/>
      <w:marTop w:val="0"/>
      <w:marBottom w:val="0"/>
      <w:divBdr>
        <w:top w:val="none" w:sz="0" w:space="0" w:color="auto"/>
        <w:left w:val="none" w:sz="0" w:space="0" w:color="auto"/>
        <w:bottom w:val="none" w:sz="0" w:space="0" w:color="auto"/>
        <w:right w:val="none" w:sz="0" w:space="0" w:color="auto"/>
      </w:divBdr>
    </w:div>
    <w:div w:id="1154223114">
      <w:bodyDiv w:val="1"/>
      <w:marLeft w:val="0"/>
      <w:marRight w:val="0"/>
      <w:marTop w:val="0"/>
      <w:marBottom w:val="0"/>
      <w:divBdr>
        <w:top w:val="none" w:sz="0" w:space="0" w:color="auto"/>
        <w:left w:val="none" w:sz="0" w:space="0" w:color="auto"/>
        <w:bottom w:val="none" w:sz="0" w:space="0" w:color="auto"/>
        <w:right w:val="none" w:sz="0" w:space="0" w:color="auto"/>
      </w:divBdr>
    </w:div>
    <w:div w:id="1155223212">
      <w:bodyDiv w:val="1"/>
      <w:marLeft w:val="0"/>
      <w:marRight w:val="0"/>
      <w:marTop w:val="0"/>
      <w:marBottom w:val="0"/>
      <w:divBdr>
        <w:top w:val="none" w:sz="0" w:space="0" w:color="auto"/>
        <w:left w:val="none" w:sz="0" w:space="0" w:color="auto"/>
        <w:bottom w:val="none" w:sz="0" w:space="0" w:color="auto"/>
        <w:right w:val="none" w:sz="0" w:space="0" w:color="auto"/>
      </w:divBdr>
    </w:div>
    <w:div w:id="1155682913">
      <w:bodyDiv w:val="1"/>
      <w:marLeft w:val="0"/>
      <w:marRight w:val="0"/>
      <w:marTop w:val="0"/>
      <w:marBottom w:val="0"/>
      <w:divBdr>
        <w:top w:val="none" w:sz="0" w:space="0" w:color="auto"/>
        <w:left w:val="none" w:sz="0" w:space="0" w:color="auto"/>
        <w:bottom w:val="none" w:sz="0" w:space="0" w:color="auto"/>
        <w:right w:val="none" w:sz="0" w:space="0" w:color="auto"/>
      </w:divBdr>
    </w:div>
    <w:div w:id="1156802098">
      <w:bodyDiv w:val="1"/>
      <w:marLeft w:val="0"/>
      <w:marRight w:val="0"/>
      <w:marTop w:val="0"/>
      <w:marBottom w:val="0"/>
      <w:divBdr>
        <w:top w:val="none" w:sz="0" w:space="0" w:color="auto"/>
        <w:left w:val="none" w:sz="0" w:space="0" w:color="auto"/>
        <w:bottom w:val="none" w:sz="0" w:space="0" w:color="auto"/>
        <w:right w:val="none" w:sz="0" w:space="0" w:color="auto"/>
      </w:divBdr>
    </w:div>
    <w:div w:id="1161118042">
      <w:bodyDiv w:val="1"/>
      <w:marLeft w:val="0"/>
      <w:marRight w:val="0"/>
      <w:marTop w:val="0"/>
      <w:marBottom w:val="0"/>
      <w:divBdr>
        <w:top w:val="none" w:sz="0" w:space="0" w:color="auto"/>
        <w:left w:val="none" w:sz="0" w:space="0" w:color="auto"/>
        <w:bottom w:val="none" w:sz="0" w:space="0" w:color="auto"/>
        <w:right w:val="none" w:sz="0" w:space="0" w:color="auto"/>
      </w:divBdr>
    </w:div>
    <w:div w:id="1161852979">
      <w:bodyDiv w:val="1"/>
      <w:marLeft w:val="0"/>
      <w:marRight w:val="0"/>
      <w:marTop w:val="0"/>
      <w:marBottom w:val="0"/>
      <w:divBdr>
        <w:top w:val="none" w:sz="0" w:space="0" w:color="auto"/>
        <w:left w:val="none" w:sz="0" w:space="0" w:color="auto"/>
        <w:bottom w:val="none" w:sz="0" w:space="0" w:color="auto"/>
        <w:right w:val="none" w:sz="0" w:space="0" w:color="auto"/>
      </w:divBdr>
    </w:div>
    <w:div w:id="1161894337">
      <w:bodyDiv w:val="1"/>
      <w:marLeft w:val="0"/>
      <w:marRight w:val="0"/>
      <w:marTop w:val="0"/>
      <w:marBottom w:val="0"/>
      <w:divBdr>
        <w:top w:val="none" w:sz="0" w:space="0" w:color="auto"/>
        <w:left w:val="none" w:sz="0" w:space="0" w:color="auto"/>
        <w:bottom w:val="none" w:sz="0" w:space="0" w:color="auto"/>
        <w:right w:val="none" w:sz="0" w:space="0" w:color="auto"/>
      </w:divBdr>
    </w:div>
    <w:div w:id="1164660734">
      <w:bodyDiv w:val="1"/>
      <w:marLeft w:val="0"/>
      <w:marRight w:val="0"/>
      <w:marTop w:val="0"/>
      <w:marBottom w:val="0"/>
      <w:divBdr>
        <w:top w:val="none" w:sz="0" w:space="0" w:color="auto"/>
        <w:left w:val="none" w:sz="0" w:space="0" w:color="auto"/>
        <w:bottom w:val="none" w:sz="0" w:space="0" w:color="auto"/>
        <w:right w:val="none" w:sz="0" w:space="0" w:color="auto"/>
      </w:divBdr>
    </w:div>
    <w:div w:id="1165316093">
      <w:bodyDiv w:val="1"/>
      <w:marLeft w:val="0"/>
      <w:marRight w:val="0"/>
      <w:marTop w:val="0"/>
      <w:marBottom w:val="0"/>
      <w:divBdr>
        <w:top w:val="none" w:sz="0" w:space="0" w:color="auto"/>
        <w:left w:val="none" w:sz="0" w:space="0" w:color="auto"/>
        <w:bottom w:val="none" w:sz="0" w:space="0" w:color="auto"/>
        <w:right w:val="none" w:sz="0" w:space="0" w:color="auto"/>
      </w:divBdr>
    </w:div>
    <w:div w:id="1165780462">
      <w:bodyDiv w:val="1"/>
      <w:marLeft w:val="0"/>
      <w:marRight w:val="0"/>
      <w:marTop w:val="0"/>
      <w:marBottom w:val="0"/>
      <w:divBdr>
        <w:top w:val="none" w:sz="0" w:space="0" w:color="auto"/>
        <w:left w:val="none" w:sz="0" w:space="0" w:color="auto"/>
        <w:bottom w:val="none" w:sz="0" w:space="0" w:color="auto"/>
        <w:right w:val="none" w:sz="0" w:space="0" w:color="auto"/>
      </w:divBdr>
    </w:div>
    <w:div w:id="1167556607">
      <w:bodyDiv w:val="1"/>
      <w:marLeft w:val="0"/>
      <w:marRight w:val="0"/>
      <w:marTop w:val="0"/>
      <w:marBottom w:val="0"/>
      <w:divBdr>
        <w:top w:val="none" w:sz="0" w:space="0" w:color="auto"/>
        <w:left w:val="none" w:sz="0" w:space="0" w:color="auto"/>
        <w:bottom w:val="none" w:sz="0" w:space="0" w:color="auto"/>
        <w:right w:val="none" w:sz="0" w:space="0" w:color="auto"/>
      </w:divBdr>
    </w:div>
    <w:div w:id="1169757822">
      <w:bodyDiv w:val="1"/>
      <w:marLeft w:val="0"/>
      <w:marRight w:val="0"/>
      <w:marTop w:val="0"/>
      <w:marBottom w:val="0"/>
      <w:divBdr>
        <w:top w:val="none" w:sz="0" w:space="0" w:color="auto"/>
        <w:left w:val="none" w:sz="0" w:space="0" w:color="auto"/>
        <w:bottom w:val="none" w:sz="0" w:space="0" w:color="auto"/>
        <w:right w:val="none" w:sz="0" w:space="0" w:color="auto"/>
      </w:divBdr>
    </w:div>
    <w:div w:id="1171673947">
      <w:bodyDiv w:val="1"/>
      <w:marLeft w:val="0"/>
      <w:marRight w:val="0"/>
      <w:marTop w:val="0"/>
      <w:marBottom w:val="0"/>
      <w:divBdr>
        <w:top w:val="none" w:sz="0" w:space="0" w:color="auto"/>
        <w:left w:val="none" w:sz="0" w:space="0" w:color="auto"/>
        <w:bottom w:val="none" w:sz="0" w:space="0" w:color="auto"/>
        <w:right w:val="none" w:sz="0" w:space="0" w:color="auto"/>
      </w:divBdr>
    </w:div>
    <w:div w:id="1171872183">
      <w:bodyDiv w:val="1"/>
      <w:marLeft w:val="0"/>
      <w:marRight w:val="0"/>
      <w:marTop w:val="0"/>
      <w:marBottom w:val="0"/>
      <w:divBdr>
        <w:top w:val="none" w:sz="0" w:space="0" w:color="auto"/>
        <w:left w:val="none" w:sz="0" w:space="0" w:color="auto"/>
        <w:bottom w:val="none" w:sz="0" w:space="0" w:color="auto"/>
        <w:right w:val="none" w:sz="0" w:space="0" w:color="auto"/>
      </w:divBdr>
    </w:div>
    <w:div w:id="1172404937">
      <w:bodyDiv w:val="1"/>
      <w:marLeft w:val="0"/>
      <w:marRight w:val="0"/>
      <w:marTop w:val="0"/>
      <w:marBottom w:val="0"/>
      <w:divBdr>
        <w:top w:val="none" w:sz="0" w:space="0" w:color="auto"/>
        <w:left w:val="none" w:sz="0" w:space="0" w:color="auto"/>
        <w:bottom w:val="none" w:sz="0" w:space="0" w:color="auto"/>
        <w:right w:val="none" w:sz="0" w:space="0" w:color="auto"/>
      </w:divBdr>
    </w:div>
    <w:div w:id="1173374993">
      <w:bodyDiv w:val="1"/>
      <w:marLeft w:val="0"/>
      <w:marRight w:val="0"/>
      <w:marTop w:val="0"/>
      <w:marBottom w:val="0"/>
      <w:divBdr>
        <w:top w:val="none" w:sz="0" w:space="0" w:color="auto"/>
        <w:left w:val="none" w:sz="0" w:space="0" w:color="auto"/>
        <w:bottom w:val="none" w:sz="0" w:space="0" w:color="auto"/>
        <w:right w:val="none" w:sz="0" w:space="0" w:color="auto"/>
      </w:divBdr>
    </w:div>
    <w:div w:id="1177698493">
      <w:bodyDiv w:val="1"/>
      <w:marLeft w:val="0"/>
      <w:marRight w:val="0"/>
      <w:marTop w:val="0"/>
      <w:marBottom w:val="0"/>
      <w:divBdr>
        <w:top w:val="none" w:sz="0" w:space="0" w:color="auto"/>
        <w:left w:val="none" w:sz="0" w:space="0" w:color="auto"/>
        <w:bottom w:val="none" w:sz="0" w:space="0" w:color="auto"/>
        <w:right w:val="none" w:sz="0" w:space="0" w:color="auto"/>
      </w:divBdr>
    </w:div>
    <w:div w:id="1178732975">
      <w:bodyDiv w:val="1"/>
      <w:marLeft w:val="0"/>
      <w:marRight w:val="0"/>
      <w:marTop w:val="0"/>
      <w:marBottom w:val="0"/>
      <w:divBdr>
        <w:top w:val="none" w:sz="0" w:space="0" w:color="auto"/>
        <w:left w:val="none" w:sz="0" w:space="0" w:color="auto"/>
        <w:bottom w:val="none" w:sz="0" w:space="0" w:color="auto"/>
        <w:right w:val="none" w:sz="0" w:space="0" w:color="auto"/>
      </w:divBdr>
    </w:div>
    <w:div w:id="1179345459">
      <w:bodyDiv w:val="1"/>
      <w:marLeft w:val="0"/>
      <w:marRight w:val="0"/>
      <w:marTop w:val="0"/>
      <w:marBottom w:val="0"/>
      <w:divBdr>
        <w:top w:val="none" w:sz="0" w:space="0" w:color="auto"/>
        <w:left w:val="none" w:sz="0" w:space="0" w:color="auto"/>
        <w:bottom w:val="none" w:sz="0" w:space="0" w:color="auto"/>
        <w:right w:val="none" w:sz="0" w:space="0" w:color="auto"/>
      </w:divBdr>
    </w:div>
    <w:div w:id="1180043142">
      <w:bodyDiv w:val="1"/>
      <w:marLeft w:val="0"/>
      <w:marRight w:val="0"/>
      <w:marTop w:val="0"/>
      <w:marBottom w:val="0"/>
      <w:divBdr>
        <w:top w:val="none" w:sz="0" w:space="0" w:color="auto"/>
        <w:left w:val="none" w:sz="0" w:space="0" w:color="auto"/>
        <w:bottom w:val="none" w:sz="0" w:space="0" w:color="auto"/>
        <w:right w:val="none" w:sz="0" w:space="0" w:color="auto"/>
      </w:divBdr>
    </w:div>
    <w:div w:id="1180312231">
      <w:bodyDiv w:val="1"/>
      <w:marLeft w:val="0"/>
      <w:marRight w:val="0"/>
      <w:marTop w:val="0"/>
      <w:marBottom w:val="0"/>
      <w:divBdr>
        <w:top w:val="none" w:sz="0" w:space="0" w:color="auto"/>
        <w:left w:val="none" w:sz="0" w:space="0" w:color="auto"/>
        <w:bottom w:val="none" w:sz="0" w:space="0" w:color="auto"/>
        <w:right w:val="none" w:sz="0" w:space="0" w:color="auto"/>
      </w:divBdr>
    </w:div>
    <w:div w:id="1180706601">
      <w:bodyDiv w:val="1"/>
      <w:marLeft w:val="0"/>
      <w:marRight w:val="0"/>
      <w:marTop w:val="0"/>
      <w:marBottom w:val="0"/>
      <w:divBdr>
        <w:top w:val="none" w:sz="0" w:space="0" w:color="auto"/>
        <w:left w:val="none" w:sz="0" w:space="0" w:color="auto"/>
        <w:bottom w:val="none" w:sz="0" w:space="0" w:color="auto"/>
        <w:right w:val="none" w:sz="0" w:space="0" w:color="auto"/>
      </w:divBdr>
    </w:div>
    <w:div w:id="1180855101">
      <w:bodyDiv w:val="1"/>
      <w:marLeft w:val="0"/>
      <w:marRight w:val="0"/>
      <w:marTop w:val="0"/>
      <w:marBottom w:val="0"/>
      <w:divBdr>
        <w:top w:val="none" w:sz="0" w:space="0" w:color="auto"/>
        <w:left w:val="none" w:sz="0" w:space="0" w:color="auto"/>
        <w:bottom w:val="none" w:sz="0" w:space="0" w:color="auto"/>
        <w:right w:val="none" w:sz="0" w:space="0" w:color="auto"/>
      </w:divBdr>
    </w:div>
    <w:div w:id="1185485210">
      <w:bodyDiv w:val="1"/>
      <w:marLeft w:val="0"/>
      <w:marRight w:val="0"/>
      <w:marTop w:val="0"/>
      <w:marBottom w:val="0"/>
      <w:divBdr>
        <w:top w:val="none" w:sz="0" w:space="0" w:color="auto"/>
        <w:left w:val="none" w:sz="0" w:space="0" w:color="auto"/>
        <w:bottom w:val="none" w:sz="0" w:space="0" w:color="auto"/>
        <w:right w:val="none" w:sz="0" w:space="0" w:color="auto"/>
      </w:divBdr>
    </w:div>
    <w:div w:id="1187017514">
      <w:bodyDiv w:val="1"/>
      <w:marLeft w:val="0"/>
      <w:marRight w:val="0"/>
      <w:marTop w:val="0"/>
      <w:marBottom w:val="0"/>
      <w:divBdr>
        <w:top w:val="none" w:sz="0" w:space="0" w:color="auto"/>
        <w:left w:val="none" w:sz="0" w:space="0" w:color="auto"/>
        <w:bottom w:val="none" w:sz="0" w:space="0" w:color="auto"/>
        <w:right w:val="none" w:sz="0" w:space="0" w:color="auto"/>
      </w:divBdr>
    </w:div>
    <w:div w:id="1190801300">
      <w:bodyDiv w:val="1"/>
      <w:marLeft w:val="0"/>
      <w:marRight w:val="0"/>
      <w:marTop w:val="0"/>
      <w:marBottom w:val="0"/>
      <w:divBdr>
        <w:top w:val="none" w:sz="0" w:space="0" w:color="auto"/>
        <w:left w:val="none" w:sz="0" w:space="0" w:color="auto"/>
        <w:bottom w:val="none" w:sz="0" w:space="0" w:color="auto"/>
        <w:right w:val="none" w:sz="0" w:space="0" w:color="auto"/>
      </w:divBdr>
    </w:div>
    <w:div w:id="1191989793">
      <w:bodyDiv w:val="1"/>
      <w:marLeft w:val="0"/>
      <w:marRight w:val="0"/>
      <w:marTop w:val="0"/>
      <w:marBottom w:val="0"/>
      <w:divBdr>
        <w:top w:val="none" w:sz="0" w:space="0" w:color="auto"/>
        <w:left w:val="none" w:sz="0" w:space="0" w:color="auto"/>
        <w:bottom w:val="none" w:sz="0" w:space="0" w:color="auto"/>
        <w:right w:val="none" w:sz="0" w:space="0" w:color="auto"/>
      </w:divBdr>
    </w:div>
    <w:div w:id="1192962113">
      <w:bodyDiv w:val="1"/>
      <w:marLeft w:val="0"/>
      <w:marRight w:val="0"/>
      <w:marTop w:val="0"/>
      <w:marBottom w:val="0"/>
      <w:divBdr>
        <w:top w:val="none" w:sz="0" w:space="0" w:color="auto"/>
        <w:left w:val="none" w:sz="0" w:space="0" w:color="auto"/>
        <w:bottom w:val="none" w:sz="0" w:space="0" w:color="auto"/>
        <w:right w:val="none" w:sz="0" w:space="0" w:color="auto"/>
      </w:divBdr>
    </w:div>
    <w:div w:id="1193878914">
      <w:bodyDiv w:val="1"/>
      <w:marLeft w:val="0"/>
      <w:marRight w:val="0"/>
      <w:marTop w:val="0"/>
      <w:marBottom w:val="0"/>
      <w:divBdr>
        <w:top w:val="none" w:sz="0" w:space="0" w:color="auto"/>
        <w:left w:val="none" w:sz="0" w:space="0" w:color="auto"/>
        <w:bottom w:val="none" w:sz="0" w:space="0" w:color="auto"/>
        <w:right w:val="none" w:sz="0" w:space="0" w:color="auto"/>
      </w:divBdr>
    </w:div>
    <w:div w:id="1194998301">
      <w:bodyDiv w:val="1"/>
      <w:marLeft w:val="0"/>
      <w:marRight w:val="0"/>
      <w:marTop w:val="0"/>
      <w:marBottom w:val="0"/>
      <w:divBdr>
        <w:top w:val="none" w:sz="0" w:space="0" w:color="auto"/>
        <w:left w:val="none" w:sz="0" w:space="0" w:color="auto"/>
        <w:bottom w:val="none" w:sz="0" w:space="0" w:color="auto"/>
        <w:right w:val="none" w:sz="0" w:space="0" w:color="auto"/>
      </w:divBdr>
    </w:div>
    <w:div w:id="1195118188">
      <w:bodyDiv w:val="1"/>
      <w:marLeft w:val="0"/>
      <w:marRight w:val="0"/>
      <w:marTop w:val="0"/>
      <w:marBottom w:val="0"/>
      <w:divBdr>
        <w:top w:val="none" w:sz="0" w:space="0" w:color="auto"/>
        <w:left w:val="none" w:sz="0" w:space="0" w:color="auto"/>
        <w:bottom w:val="none" w:sz="0" w:space="0" w:color="auto"/>
        <w:right w:val="none" w:sz="0" w:space="0" w:color="auto"/>
      </w:divBdr>
    </w:div>
    <w:div w:id="1196504210">
      <w:bodyDiv w:val="1"/>
      <w:marLeft w:val="0"/>
      <w:marRight w:val="0"/>
      <w:marTop w:val="0"/>
      <w:marBottom w:val="0"/>
      <w:divBdr>
        <w:top w:val="none" w:sz="0" w:space="0" w:color="auto"/>
        <w:left w:val="none" w:sz="0" w:space="0" w:color="auto"/>
        <w:bottom w:val="none" w:sz="0" w:space="0" w:color="auto"/>
        <w:right w:val="none" w:sz="0" w:space="0" w:color="auto"/>
      </w:divBdr>
    </w:div>
    <w:div w:id="1198928094">
      <w:bodyDiv w:val="1"/>
      <w:marLeft w:val="0"/>
      <w:marRight w:val="0"/>
      <w:marTop w:val="0"/>
      <w:marBottom w:val="0"/>
      <w:divBdr>
        <w:top w:val="none" w:sz="0" w:space="0" w:color="auto"/>
        <w:left w:val="none" w:sz="0" w:space="0" w:color="auto"/>
        <w:bottom w:val="none" w:sz="0" w:space="0" w:color="auto"/>
        <w:right w:val="none" w:sz="0" w:space="0" w:color="auto"/>
      </w:divBdr>
    </w:div>
    <w:div w:id="1199078350">
      <w:bodyDiv w:val="1"/>
      <w:marLeft w:val="0"/>
      <w:marRight w:val="0"/>
      <w:marTop w:val="0"/>
      <w:marBottom w:val="0"/>
      <w:divBdr>
        <w:top w:val="none" w:sz="0" w:space="0" w:color="auto"/>
        <w:left w:val="none" w:sz="0" w:space="0" w:color="auto"/>
        <w:bottom w:val="none" w:sz="0" w:space="0" w:color="auto"/>
        <w:right w:val="none" w:sz="0" w:space="0" w:color="auto"/>
      </w:divBdr>
    </w:div>
    <w:div w:id="1200892867">
      <w:bodyDiv w:val="1"/>
      <w:marLeft w:val="0"/>
      <w:marRight w:val="0"/>
      <w:marTop w:val="0"/>
      <w:marBottom w:val="0"/>
      <w:divBdr>
        <w:top w:val="none" w:sz="0" w:space="0" w:color="auto"/>
        <w:left w:val="none" w:sz="0" w:space="0" w:color="auto"/>
        <w:bottom w:val="none" w:sz="0" w:space="0" w:color="auto"/>
        <w:right w:val="none" w:sz="0" w:space="0" w:color="auto"/>
      </w:divBdr>
    </w:div>
    <w:div w:id="1203052953">
      <w:bodyDiv w:val="1"/>
      <w:marLeft w:val="0"/>
      <w:marRight w:val="0"/>
      <w:marTop w:val="0"/>
      <w:marBottom w:val="0"/>
      <w:divBdr>
        <w:top w:val="none" w:sz="0" w:space="0" w:color="auto"/>
        <w:left w:val="none" w:sz="0" w:space="0" w:color="auto"/>
        <w:bottom w:val="none" w:sz="0" w:space="0" w:color="auto"/>
        <w:right w:val="none" w:sz="0" w:space="0" w:color="auto"/>
      </w:divBdr>
    </w:div>
    <w:div w:id="1204173287">
      <w:bodyDiv w:val="1"/>
      <w:marLeft w:val="0"/>
      <w:marRight w:val="0"/>
      <w:marTop w:val="0"/>
      <w:marBottom w:val="0"/>
      <w:divBdr>
        <w:top w:val="none" w:sz="0" w:space="0" w:color="auto"/>
        <w:left w:val="none" w:sz="0" w:space="0" w:color="auto"/>
        <w:bottom w:val="none" w:sz="0" w:space="0" w:color="auto"/>
        <w:right w:val="none" w:sz="0" w:space="0" w:color="auto"/>
      </w:divBdr>
    </w:div>
    <w:div w:id="1204292020">
      <w:bodyDiv w:val="1"/>
      <w:marLeft w:val="0"/>
      <w:marRight w:val="0"/>
      <w:marTop w:val="0"/>
      <w:marBottom w:val="0"/>
      <w:divBdr>
        <w:top w:val="none" w:sz="0" w:space="0" w:color="auto"/>
        <w:left w:val="none" w:sz="0" w:space="0" w:color="auto"/>
        <w:bottom w:val="none" w:sz="0" w:space="0" w:color="auto"/>
        <w:right w:val="none" w:sz="0" w:space="0" w:color="auto"/>
      </w:divBdr>
    </w:div>
    <w:div w:id="1205019168">
      <w:bodyDiv w:val="1"/>
      <w:marLeft w:val="0"/>
      <w:marRight w:val="0"/>
      <w:marTop w:val="0"/>
      <w:marBottom w:val="0"/>
      <w:divBdr>
        <w:top w:val="none" w:sz="0" w:space="0" w:color="auto"/>
        <w:left w:val="none" w:sz="0" w:space="0" w:color="auto"/>
        <w:bottom w:val="none" w:sz="0" w:space="0" w:color="auto"/>
        <w:right w:val="none" w:sz="0" w:space="0" w:color="auto"/>
      </w:divBdr>
    </w:div>
    <w:div w:id="1206871934">
      <w:bodyDiv w:val="1"/>
      <w:marLeft w:val="0"/>
      <w:marRight w:val="0"/>
      <w:marTop w:val="0"/>
      <w:marBottom w:val="0"/>
      <w:divBdr>
        <w:top w:val="none" w:sz="0" w:space="0" w:color="auto"/>
        <w:left w:val="none" w:sz="0" w:space="0" w:color="auto"/>
        <w:bottom w:val="none" w:sz="0" w:space="0" w:color="auto"/>
        <w:right w:val="none" w:sz="0" w:space="0" w:color="auto"/>
      </w:divBdr>
    </w:div>
    <w:div w:id="1212696182">
      <w:bodyDiv w:val="1"/>
      <w:marLeft w:val="0"/>
      <w:marRight w:val="0"/>
      <w:marTop w:val="0"/>
      <w:marBottom w:val="0"/>
      <w:divBdr>
        <w:top w:val="none" w:sz="0" w:space="0" w:color="auto"/>
        <w:left w:val="none" w:sz="0" w:space="0" w:color="auto"/>
        <w:bottom w:val="none" w:sz="0" w:space="0" w:color="auto"/>
        <w:right w:val="none" w:sz="0" w:space="0" w:color="auto"/>
      </w:divBdr>
    </w:div>
    <w:div w:id="1213420042">
      <w:bodyDiv w:val="1"/>
      <w:marLeft w:val="0"/>
      <w:marRight w:val="0"/>
      <w:marTop w:val="0"/>
      <w:marBottom w:val="0"/>
      <w:divBdr>
        <w:top w:val="none" w:sz="0" w:space="0" w:color="auto"/>
        <w:left w:val="none" w:sz="0" w:space="0" w:color="auto"/>
        <w:bottom w:val="none" w:sz="0" w:space="0" w:color="auto"/>
        <w:right w:val="none" w:sz="0" w:space="0" w:color="auto"/>
      </w:divBdr>
    </w:div>
    <w:div w:id="1213467982">
      <w:bodyDiv w:val="1"/>
      <w:marLeft w:val="0"/>
      <w:marRight w:val="0"/>
      <w:marTop w:val="0"/>
      <w:marBottom w:val="0"/>
      <w:divBdr>
        <w:top w:val="none" w:sz="0" w:space="0" w:color="auto"/>
        <w:left w:val="none" w:sz="0" w:space="0" w:color="auto"/>
        <w:bottom w:val="none" w:sz="0" w:space="0" w:color="auto"/>
        <w:right w:val="none" w:sz="0" w:space="0" w:color="auto"/>
      </w:divBdr>
    </w:div>
    <w:div w:id="1215117905">
      <w:bodyDiv w:val="1"/>
      <w:marLeft w:val="0"/>
      <w:marRight w:val="0"/>
      <w:marTop w:val="0"/>
      <w:marBottom w:val="0"/>
      <w:divBdr>
        <w:top w:val="none" w:sz="0" w:space="0" w:color="auto"/>
        <w:left w:val="none" w:sz="0" w:space="0" w:color="auto"/>
        <w:bottom w:val="none" w:sz="0" w:space="0" w:color="auto"/>
        <w:right w:val="none" w:sz="0" w:space="0" w:color="auto"/>
      </w:divBdr>
    </w:div>
    <w:div w:id="1215847569">
      <w:bodyDiv w:val="1"/>
      <w:marLeft w:val="0"/>
      <w:marRight w:val="0"/>
      <w:marTop w:val="0"/>
      <w:marBottom w:val="0"/>
      <w:divBdr>
        <w:top w:val="none" w:sz="0" w:space="0" w:color="auto"/>
        <w:left w:val="none" w:sz="0" w:space="0" w:color="auto"/>
        <w:bottom w:val="none" w:sz="0" w:space="0" w:color="auto"/>
        <w:right w:val="none" w:sz="0" w:space="0" w:color="auto"/>
      </w:divBdr>
    </w:div>
    <w:div w:id="1216311147">
      <w:bodyDiv w:val="1"/>
      <w:marLeft w:val="0"/>
      <w:marRight w:val="0"/>
      <w:marTop w:val="0"/>
      <w:marBottom w:val="0"/>
      <w:divBdr>
        <w:top w:val="none" w:sz="0" w:space="0" w:color="auto"/>
        <w:left w:val="none" w:sz="0" w:space="0" w:color="auto"/>
        <w:bottom w:val="none" w:sz="0" w:space="0" w:color="auto"/>
        <w:right w:val="none" w:sz="0" w:space="0" w:color="auto"/>
      </w:divBdr>
    </w:div>
    <w:div w:id="1216426535">
      <w:bodyDiv w:val="1"/>
      <w:marLeft w:val="0"/>
      <w:marRight w:val="0"/>
      <w:marTop w:val="0"/>
      <w:marBottom w:val="0"/>
      <w:divBdr>
        <w:top w:val="none" w:sz="0" w:space="0" w:color="auto"/>
        <w:left w:val="none" w:sz="0" w:space="0" w:color="auto"/>
        <w:bottom w:val="none" w:sz="0" w:space="0" w:color="auto"/>
        <w:right w:val="none" w:sz="0" w:space="0" w:color="auto"/>
      </w:divBdr>
    </w:div>
    <w:div w:id="1218054967">
      <w:bodyDiv w:val="1"/>
      <w:marLeft w:val="0"/>
      <w:marRight w:val="0"/>
      <w:marTop w:val="0"/>
      <w:marBottom w:val="0"/>
      <w:divBdr>
        <w:top w:val="none" w:sz="0" w:space="0" w:color="auto"/>
        <w:left w:val="none" w:sz="0" w:space="0" w:color="auto"/>
        <w:bottom w:val="none" w:sz="0" w:space="0" w:color="auto"/>
        <w:right w:val="none" w:sz="0" w:space="0" w:color="auto"/>
      </w:divBdr>
    </w:div>
    <w:div w:id="1220169352">
      <w:bodyDiv w:val="1"/>
      <w:marLeft w:val="0"/>
      <w:marRight w:val="0"/>
      <w:marTop w:val="0"/>
      <w:marBottom w:val="0"/>
      <w:divBdr>
        <w:top w:val="none" w:sz="0" w:space="0" w:color="auto"/>
        <w:left w:val="none" w:sz="0" w:space="0" w:color="auto"/>
        <w:bottom w:val="none" w:sz="0" w:space="0" w:color="auto"/>
        <w:right w:val="none" w:sz="0" w:space="0" w:color="auto"/>
      </w:divBdr>
    </w:div>
    <w:div w:id="1220170560">
      <w:bodyDiv w:val="1"/>
      <w:marLeft w:val="0"/>
      <w:marRight w:val="0"/>
      <w:marTop w:val="0"/>
      <w:marBottom w:val="0"/>
      <w:divBdr>
        <w:top w:val="none" w:sz="0" w:space="0" w:color="auto"/>
        <w:left w:val="none" w:sz="0" w:space="0" w:color="auto"/>
        <w:bottom w:val="none" w:sz="0" w:space="0" w:color="auto"/>
        <w:right w:val="none" w:sz="0" w:space="0" w:color="auto"/>
      </w:divBdr>
    </w:div>
    <w:div w:id="1220477429">
      <w:bodyDiv w:val="1"/>
      <w:marLeft w:val="0"/>
      <w:marRight w:val="0"/>
      <w:marTop w:val="0"/>
      <w:marBottom w:val="0"/>
      <w:divBdr>
        <w:top w:val="none" w:sz="0" w:space="0" w:color="auto"/>
        <w:left w:val="none" w:sz="0" w:space="0" w:color="auto"/>
        <w:bottom w:val="none" w:sz="0" w:space="0" w:color="auto"/>
        <w:right w:val="none" w:sz="0" w:space="0" w:color="auto"/>
      </w:divBdr>
    </w:div>
    <w:div w:id="1221089065">
      <w:bodyDiv w:val="1"/>
      <w:marLeft w:val="0"/>
      <w:marRight w:val="0"/>
      <w:marTop w:val="0"/>
      <w:marBottom w:val="0"/>
      <w:divBdr>
        <w:top w:val="none" w:sz="0" w:space="0" w:color="auto"/>
        <w:left w:val="none" w:sz="0" w:space="0" w:color="auto"/>
        <w:bottom w:val="none" w:sz="0" w:space="0" w:color="auto"/>
        <w:right w:val="none" w:sz="0" w:space="0" w:color="auto"/>
      </w:divBdr>
    </w:div>
    <w:div w:id="1224410722">
      <w:bodyDiv w:val="1"/>
      <w:marLeft w:val="0"/>
      <w:marRight w:val="0"/>
      <w:marTop w:val="0"/>
      <w:marBottom w:val="0"/>
      <w:divBdr>
        <w:top w:val="none" w:sz="0" w:space="0" w:color="auto"/>
        <w:left w:val="none" w:sz="0" w:space="0" w:color="auto"/>
        <w:bottom w:val="none" w:sz="0" w:space="0" w:color="auto"/>
        <w:right w:val="none" w:sz="0" w:space="0" w:color="auto"/>
      </w:divBdr>
    </w:div>
    <w:div w:id="1226179755">
      <w:bodyDiv w:val="1"/>
      <w:marLeft w:val="0"/>
      <w:marRight w:val="0"/>
      <w:marTop w:val="0"/>
      <w:marBottom w:val="0"/>
      <w:divBdr>
        <w:top w:val="none" w:sz="0" w:space="0" w:color="auto"/>
        <w:left w:val="none" w:sz="0" w:space="0" w:color="auto"/>
        <w:bottom w:val="none" w:sz="0" w:space="0" w:color="auto"/>
        <w:right w:val="none" w:sz="0" w:space="0" w:color="auto"/>
      </w:divBdr>
    </w:div>
    <w:div w:id="1226722628">
      <w:bodyDiv w:val="1"/>
      <w:marLeft w:val="0"/>
      <w:marRight w:val="0"/>
      <w:marTop w:val="0"/>
      <w:marBottom w:val="0"/>
      <w:divBdr>
        <w:top w:val="none" w:sz="0" w:space="0" w:color="auto"/>
        <w:left w:val="none" w:sz="0" w:space="0" w:color="auto"/>
        <w:bottom w:val="none" w:sz="0" w:space="0" w:color="auto"/>
        <w:right w:val="none" w:sz="0" w:space="0" w:color="auto"/>
      </w:divBdr>
    </w:div>
    <w:div w:id="1227256437">
      <w:bodyDiv w:val="1"/>
      <w:marLeft w:val="0"/>
      <w:marRight w:val="0"/>
      <w:marTop w:val="0"/>
      <w:marBottom w:val="0"/>
      <w:divBdr>
        <w:top w:val="none" w:sz="0" w:space="0" w:color="auto"/>
        <w:left w:val="none" w:sz="0" w:space="0" w:color="auto"/>
        <w:bottom w:val="none" w:sz="0" w:space="0" w:color="auto"/>
        <w:right w:val="none" w:sz="0" w:space="0" w:color="auto"/>
      </w:divBdr>
    </w:div>
    <w:div w:id="1229269188">
      <w:bodyDiv w:val="1"/>
      <w:marLeft w:val="0"/>
      <w:marRight w:val="0"/>
      <w:marTop w:val="0"/>
      <w:marBottom w:val="0"/>
      <w:divBdr>
        <w:top w:val="none" w:sz="0" w:space="0" w:color="auto"/>
        <w:left w:val="none" w:sz="0" w:space="0" w:color="auto"/>
        <w:bottom w:val="none" w:sz="0" w:space="0" w:color="auto"/>
        <w:right w:val="none" w:sz="0" w:space="0" w:color="auto"/>
      </w:divBdr>
    </w:div>
    <w:div w:id="1230574717">
      <w:bodyDiv w:val="1"/>
      <w:marLeft w:val="0"/>
      <w:marRight w:val="0"/>
      <w:marTop w:val="0"/>
      <w:marBottom w:val="0"/>
      <w:divBdr>
        <w:top w:val="none" w:sz="0" w:space="0" w:color="auto"/>
        <w:left w:val="none" w:sz="0" w:space="0" w:color="auto"/>
        <w:bottom w:val="none" w:sz="0" w:space="0" w:color="auto"/>
        <w:right w:val="none" w:sz="0" w:space="0" w:color="auto"/>
      </w:divBdr>
    </w:div>
    <w:div w:id="1230582090">
      <w:bodyDiv w:val="1"/>
      <w:marLeft w:val="0"/>
      <w:marRight w:val="0"/>
      <w:marTop w:val="0"/>
      <w:marBottom w:val="0"/>
      <w:divBdr>
        <w:top w:val="none" w:sz="0" w:space="0" w:color="auto"/>
        <w:left w:val="none" w:sz="0" w:space="0" w:color="auto"/>
        <w:bottom w:val="none" w:sz="0" w:space="0" w:color="auto"/>
        <w:right w:val="none" w:sz="0" w:space="0" w:color="auto"/>
      </w:divBdr>
    </w:div>
    <w:div w:id="1235319445">
      <w:bodyDiv w:val="1"/>
      <w:marLeft w:val="0"/>
      <w:marRight w:val="0"/>
      <w:marTop w:val="0"/>
      <w:marBottom w:val="0"/>
      <w:divBdr>
        <w:top w:val="none" w:sz="0" w:space="0" w:color="auto"/>
        <w:left w:val="none" w:sz="0" w:space="0" w:color="auto"/>
        <w:bottom w:val="none" w:sz="0" w:space="0" w:color="auto"/>
        <w:right w:val="none" w:sz="0" w:space="0" w:color="auto"/>
      </w:divBdr>
    </w:div>
    <w:div w:id="1235820011">
      <w:bodyDiv w:val="1"/>
      <w:marLeft w:val="0"/>
      <w:marRight w:val="0"/>
      <w:marTop w:val="0"/>
      <w:marBottom w:val="0"/>
      <w:divBdr>
        <w:top w:val="none" w:sz="0" w:space="0" w:color="auto"/>
        <w:left w:val="none" w:sz="0" w:space="0" w:color="auto"/>
        <w:bottom w:val="none" w:sz="0" w:space="0" w:color="auto"/>
        <w:right w:val="none" w:sz="0" w:space="0" w:color="auto"/>
      </w:divBdr>
    </w:div>
    <w:div w:id="1236665892">
      <w:bodyDiv w:val="1"/>
      <w:marLeft w:val="0"/>
      <w:marRight w:val="0"/>
      <w:marTop w:val="0"/>
      <w:marBottom w:val="0"/>
      <w:divBdr>
        <w:top w:val="none" w:sz="0" w:space="0" w:color="auto"/>
        <w:left w:val="none" w:sz="0" w:space="0" w:color="auto"/>
        <w:bottom w:val="none" w:sz="0" w:space="0" w:color="auto"/>
        <w:right w:val="none" w:sz="0" w:space="0" w:color="auto"/>
      </w:divBdr>
    </w:div>
    <w:div w:id="1237593336">
      <w:bodyDiv w:val="1"/>
      <w:marLeft w:val="0"/>
      <w:marRight w:val="0"/>
      <w:marTop w:val="0"/>
      <w:marBottom w:val="0"/>
      <w:divBdr>
        <w:top w:val="none" w:sz="0" w:space="0" w:color="auto"/>
        <w:left w:val="none" w:sz="0" w:space="0" w:color="auto"/>
        <w:bottom w:val="none" w:sz="0" w:space="0" w:color="auto"/>
        <w:right w:val="none" w:sz="0" w:space="0" w:color="auto"/>
      </w:divBdr>
    </w:div>
    <w:div w:id="1238131149">
      <w:bodyDiv w:val="1"/>
      <w:marLeft w:val="0"/>
      <w:marRight w:val="0"/>
      <w:marTop w:val="0"/>
      <w:marBottom w:val="0"/>
      <w:divBdr>
        <w:top w:val="none" w:sz="0" w:space="0" w:color="auto"/>
        <w:left w:val="none" w:sz="0" w:space="0" w:color="auto"/>
        <w:bottom w:val="none" w:sz="0" w:space="0" w:color="auto"/>
        <w:right w:val="none" w:sz="0" w:space="0" w:color="auto"/>
      </w:divBdr>
    </w:div>
    <w:div w:id="1238320132">
      <w:bodyDiv w:val="1"/>
      <w:marLeft w:val="0"/>
      <w:marRight w:val="0"/>
      <w:marTop w:val="0"/>
      <w:marBottom w:val="0"/>
      <w:divBdr>
        <w:top w:val="none" w:sz="0" w:space="0" w:color="auto"/>
        <w:left w:val="none" w:sz="0" w:space="0" w:color="auto"/>
        <w:bottom w:val="none" w:sz="0" w:space="0" w:color="auto"/>
        <w:right w:val="none" w:sz="0" w:space="0" w:color="auto"/>
      </w:divBdr>
    </w:div>
    <w:div w:id="1238398297">
      <w:bodyDiv w:val="1"/>
      <w:marLeft w:val="0"/>
      <w:marRight w:val="0"/>
      <w:marTop w:val="0"/>
      <w:marBottom w:val="0"/>
      <w:divBdr>
        <w:top w:val="none" w:sz="0" w:space="0" w:color="auto"/>
        <w:left w:val="none" w:sz="0" w:space="0" w:color="auto"/>
        <w:bottom w:val="none" w:sz="0" w:space="0" w:color="auto"/>
        <w:right w:val="none" w:sz="0" w:space="0" w:color="auto"/>
      </w:divBdr>
    </w:div>
    <w:div w:id="1239055113">
      <w:bodyDiv w:val="1"/>
      <w:marLeft w:val="0"/>
      <w:marRight w:val="0"/>
      <w:marTop w:val="0"/>
      <w:marBottom w:val="0"/>
      <w:divBdr>
        <w:top w:val="none" w:sz="0" w:space="0" w:color="auto"/>
        <w:left w:val="none" w:sz="0" w:space="0" w:color="auto"/>
        <w:bottom w:val="none" w:sz="0" w:space="0" w:color="auto"/>
        <w:right w:val="none" w:sz="0" w:space="0" w:color="auto"/>
      </w:divBdr>
    </w:div>
    <w:div w:id="1239561140">
      <w:bodyDiv w:val="1"/>
      <w:marLeft w:val="0"/>
      <w:marRight w:val="0"/>
      <w:marTop w:val="0"/>
      <w:marBottom w:val="0"/>
      <w:divBdr>
        <w:top w:val="none" w:sz="0" w:space="0" w:color="auto"/>
        <w:left w:val="none" w:sz="0" w:space="0" w:color="auto"/>
        <w:bottom w:val="none" w:sz="0" w:space="0" w:color="auto"/>
        <w:right w:val="none" w:sz="0" w:space="0" w:color="auto"/>
      </w:divBdr>
    </w:div>
    <w:div w:id="1239823325">
      <w:bodyDiv w:val="1"/>
      <w:marLeft w:val="0"/>
      <w:marRight w:val="0"/>
      <w:marTop w:val="0"/>
      <w:marBottom w:val="0"/>
      <w:divBdr>
        <w:top w:val="none" w:sz="0" w:space="0" w:color="auto"/>
        <w:left w:val="none" w:sz="0" w:space="0" w:color="auto"/>
        <w:bottom w:val="none" w:sz="0" w:space="0" w:color="auto"/>
        <w:right w:val="none" w:sz="0" w:space="0" w:color="auto"/>
      </w:divBdr>
    </w:div>
    <w:div w:id="1240016446">
      <w:bodyDiv w:val="1"/>
      <w:marLeft w:val="0"/>
      <w:marRight w:val="0"/>
      <w:marTop w:val="0"/>
      <w:marBottom w:val="0"/>
      <w:divBdr>
        <w:top w:val="none" w:sz="0" w:space="0" w:color="auto"/>
        <w:left w:val="none" w:sz="0" w:space="0" w:color="auto"/>
        <w:bottom w:val="none" w:sz="0" w:space="0" w:color="auto"/>
        <w:right w:val="none" w:sz="0" w:space="0" w:color="auto"/>
      </w:divBdr>
    </w:div>
    <w:div w:id="1240746699">
      <w:bodyDiv w:val="1"/>
      <w:marLeft w:val="0"/>
      <w:marRight w:val="0"/>
      <w:marTop w:val="0"/>
      <w:marBottom w:val="0"/>
      <w:divBdr>
        <w:top w:val="none" w:sz="0" w:space="0" w:color="auto"/>
        <w:left w:val="none" w:sz="0" w:space="0" w:color="auto"/>
        <w:bottom w:val="none" w:sz="0" w:space="0" w:color="auto"/>
        <w:right w:val="none" w:sz="0" w:space="0" w:color="auto"/>
      </w:divBdr>
    </w:div>
    <w:div w:id="1240942449">
      <w:bodyDiv w:val="1"/>
      <w:marLeft w:val="0"/>
      <w:marRight w:val="0"/>
      <w:marTop w:val="0"/>
      <w:marBottom w:val="0"/>
      <w:divBdr>
        <w:top w:val="none" w:sz="0" w:space="0" w:color="auto"/>
        <w:left w:val="none" w:sz="0" w:space="0" w:color="auto"/>
        <w:bottom w:val="none" w:sz="0" w:space="0" w:color="auto"/>
        <w:right w:val="none" w:sz="0" w:space="0" w:color="auto"/>
      </w:divBdr>
    </w:div>
    <w:div w:id="1241252473">
      <w:bodyDiv w:val="1"/>
      <w:marLeft w:val="0"/>
      <w:marRight w:val="0"/>
      <w:marTop w:val="0"/>
      <w:marBottom w:val="0"/>
      <w:divBdr>
        <w:top w:val="none" w:sz="0" w:space="0" w:color="auto"/>
        <w:left w:val="none" w:sz="0" w:space="0" w:color="auto"/>
        <w:bottom w:val="none" w:sz="0" w:space="0" w:color="auto"/>
        <w:right w:val="none" w:sz="0" w:space="0" w:color="auto"/>
      </w:divBdr>
    </w:div>
    <w:div w:id="1241522950">
      <w:bodyDiv w:val="1"/>
      <w:marLeft w:val="0"/>
      <w:marRight w:val="0"/>
      <w:marTop w:val="0"/>
      <w:marBottom w:val="0"/>
      <w:divBdr>
        <w:top w:val="none" w:sz="0" w:space="0" w:color="auto"/>
        <w:left w:val="none" w:sz="0" w:space="0" w:color="auto"/>
        <w:bottom w:val="none" w:sz="0" w:space="0" w:color="auto"/>
        <w:right w:val="none" w:sz="0" w:space="0" w:color="auto"/>
      </w:divBdr>
    </w:div>
    <w:div w:id="1242637765">
      <w:bodyDiv w:val="1"/>
      <w:marLeft w:val="0"/>
      <w:marRight w:val="0"/>
      <w:marTop w:val="0"/>
      <w:marBottom w:val="0"/>
      <w:divBdr>
        <w:top w:val="none" w:sz="0" w:space="0" w:color="auto"/>
        <w:left w:val="none" w:sz="0" w:space="0" w:color="auto"/>
        <w:bottom w:val="none" w:sz="0" w:space="0" w:color="auto"/>
        <w:right w:val="none" w:sz="0" w:space="0" w:color="auto"/>
      </w:divBdr>
    </w:div>
    <w:div w:id="1248345313">
      <w:bodyDiv w:val="1"/>
      <w:marLeft w:val="0"/>
      <w:marRight w:val="0"/>
      <w:marTop w:val="0"/>
      <w:marBottom w:val="0"/>
      <w:divBdr>
        <w:top w:val="none" w:sz="0" w:space="0" w:color="auto"/>
        <w:left w:val="none" w:sz="0" w:space="0" w:color="auto"/>
        <w:bottom w:val="none" w:sz="0" w:space="0" w:color="auto"/>
        <w:right w:val="none" w:sz="0" w:space="0" w:color="auto"/>
      </w:divBdr>
    </w:div>
    <w:div w:id="1248929002">
      <w:bodyDiv w:val="1"/>
      <w:marLeft w:val="0"/>
      <w:marRight w:val="0"/>
      <w:marTop w:val="0"/>
      <w:marBottom w:val="0"/>
      <w:divBdr>
        <w:top w:val="none" w:sz="0" w:space="0" w:color="auto"/>
        <w:left w:val="none" w:sz="0" w:space="0" w:color="auto"/>
        <w:bottom w:val="none" w:sz="0" w:space="0" w:color="auto"/>
        <w:right w:val="none" w:sz="0" w:space="0" w:color="auto"/>
      </w:divBdr>
    </w:div>
    <w:div w:id="1250238713">
      <w:bodyDiv w:val="1"/>
      <w:marLeft w:val="0"/>
      <w:marRight w:val="0"/>
      <w:marTop w:val="0"/>
      <w:marBottom w:val="0"/>
      <w:divBdr>
        <w:top w:val="none" w:sz="0" w:space="0" w:color="auto"/>
        <w:left w:val="none" w:sz="0" w:space="0" w:color="auto"/>
        <w:bottom w:val="none" w:sz="0" w:space="0" w:color="auto"/>
        <w:right w:val="none" w:sz="0" w:space="0" w:color="auto"/>
      </w:divBdr>
    </w:div>
    <w:div w:id="1250970064">
      <w:bodyDiv w:val="1"/>
      <w:marLeft w:val="0"/>
      <w:marRight w:val="0"/>
      <w:marTop w:val="0"/>
      <w:marBottom w:val="0"/>
      <w:divBdr>
        <w:top w:val="none" w:sz="0" w:space="0" w:color="auto"/>
        <w:left w:val="none" w:sz="0" w:space="0" w:color="auto"/>
        <w:bottom w:val="none" w:sz="0" w:space="0" w:color="auto"/>
        <w:right w:val="none" w:sz="0" w:space="0" w:color="auto"/>
      </w:divBdr>
    </w:div>
    <w:div w:id="1251114355">
      <w:bodyDiv w:val="1"/>
      <w:marLeft w:val="0"/>
      <w:marRight w:val="0"/>
      <w:marTop w:val="0"/>
      <w:marBottom w:val="0"/>
      <w:divBdr>
        <w:top w:val="none" w:sz="0" w:space="0" w:color="auto"/>
        <w:left w:val="none" w:sz="0" w:space="0" w:color="auto"/>
        <w:bottom w:val="none" w:sz="0" w:space="0" w:color="auto"/>
        <w:right w:val="none" w:sz="0" w:space="0" w:color="auto"/>
      </w:divBdr>
    </w:div>
    <w:div w:id="1251698520">
      <w:bodyDiv w:val="1"/>
      <w:marLeft w:val="0"/>
      <w:marRight w:val="0"/>
      <w:marTop w:val="0"/>
      <w:marBottom w:val="0"/>
      <w:divBdr>
        <w:top w:val="none" w:sz="0" w:space="0" w:color="auto"/>
        <w:left w:val="none" w:sz="0" w:space="0" w:color="auto"/>
        <w:bottom w:val="none" w:sz="0" w:space="0" w:color="auto"/>
        <w:right w:val="none" w:sz="0" w:space="0" w:color="auto"/>
      </w:divBdr>
    </w:div>
    <w:div w:id="1256402403">
      <w:bodyDiv w:val="1"/>
      <w:marLeft w:val="0"/>
      <w:marRight w:val="0"/>
      <w:marTop w:val="0"/>
      <w:marBottom w:val="0"/>
      <w:divBdr>
        <w:top w:val="none" w:sz="0" w:space="0" w:color="auto"/>
        <w:left w:val="none" w:sz="0" w:space="0" w:color="auto"/>
        <w:bottom w:val="none" w:sz="0" w:space="0" w:color="auto"/>
        <w:right w:val="none" w:sz="0" w:space="0" w:color="auto"/>
      </w:divBdr>
    </w:div>
    <w:div w:id="1257136852">
      <w:bodyDiv w:val="1"/>
      <w:marLeft w:val="0"/>
      <w:marRight w:val="0"/>
      <w:marTop w:val="0"/>
      <w:marBottom w:val="0"/>
      <w:divBdr>
        <w:top w:val="none" w:sz="0" w:space="0" w:color="auto"/>
        <w:left w:val="none" w:sz="0" w:space="0" w:color="auto"/>
        <w:bottom w:val="none" w:sz="0" w:space="0" w:color="auto"/>
        <w:right w:val="none" w:sz="0" w:space="0" w:color="auto"/>
      </w:divBdr>
    </w:div>
    <w:div w:id="1260218811">
      <w:bodyDiv w:val="1"/>
      <w:marLeft w:val="0"/>
      <w:marRight w:val="0"/>
      <w:marTop w:val="0"/>
      <w:marBottom w:val="0"/>
      <w:divBdr>
        <w:top w:val="none" w:sz="0" w:space="0" w:color="auto"/>
        <w:left w:val="none" w:sz="0" w:space="0" w:color="auto"/>
        <w:bottom w:val="none" w:sz="0" w:space="0" w:color="auto"/>
        <w:right w:val="none" w:sz="0" w:space="0" w:color="auto"/>
      </w:divBdr>
    </w:div>
    <w:div w:id="1260866068">
      <w:bodyDiv w:val="1"/>
      <w:marLeft w:val="0"/>
      <w:marRight w:val="0"/>
      <w:marTop w:val="0"/>
      <w:marBottom w:val="0"/>
      <w:divBdr>
        <w:top w:val="none" w:sz="0" w:space="0" w:color="auto"/>
        <w:left w:val="none" w:sz="0" w:space="0" w:color="auto"/>
        <w:bottom w:val="none" w:sz="0" w:space="0" w:color="auto"/>
        <w:right w:val="none" w:sz="0" w:space="0" w:color="auto"/>
      </w:divBdr>
    </w:div>
    <w:div w:id="1264387493">
      <w:bodyDiv w:val="1"/>
      <w:marLeft w:val="0"/>
      <w:marRight w:val="0"/>
      <w:marTop w:val="0"/>
      <w:marBottom w:val="0"/>
      <w:divBdr>
        <w:top w:val="none" w:sz="0" w:space="0" w:color="auto"/>
        <w:left w:val="none" w:sz="0" w:space="0" w:color="auto"/>
        <w:bottom w:val="none" w:sz="0" w:space="0" w:color="auto"/>
        <w:right w:val="none" w:sz="0" w:space="0" w:color="auto"/>
      </w:divBdr>
    </w:div>
    <w:div w:id="1266229147">
      <w:bodyDiv w:val="1"/>
      <w:marLeft w:val="0"/>
      <w:marRight w:val="0"/>
      <w:marTop w:val="0"/>
      <w:marBottom w:val="0"/>
      <w:divBdr>
        <w:top w:val="none" w:sz="0" w:space="0" w:color="auto"/>
        <w:left w:val="none" w:sz="0" w:space="0" w:color="auto"/>
        <w:bottom w:val="none" w:sz="0" w:space="0" w:color="auto"/>
        <w:right w:val="none" w:sz="0" w:space="0" w:color="auto"/>
      </w:divBdr>
    </w:div>
    <w:div w:id="1266693984">
      <w:bodyDiv w:val="1"/>
      <w:marLeft w:val="0"/>
      <w:marRight w:val="0"/>
      <w:marTop w:val="0"/>
      <w:marBottom w:val="0"/>
      <w:divBdr>
        <w:top w:val="none" w:sz="0" w:space="0" w:color="auto"/>
        <w:left w:val="none" w:sz="0" w:space="0" w:color="auto"/>
        <w:bottom w:val="none" w:sz="0" w:space="0" w:color="auto"/>
        <w:right w:val="none" w:sz="0" w:space="0" w:color="auto"/>
      </w:divBdr>
    </w:div>
    <w:div w:id="1267539226">
      <w:bodyDiv w:val="1"/>
      <w:marLeft w:val="0"/>
      <w:marRight w:val="0"/>
      <w:marTop w:val="0"/>
      <w:marBottom w:val="0"/>
      <w:divBdr>
        <w:top w:val="none" w:sz="0" w:space="0" w:color="auto"/>
        <w:left w:val="none" w:sz="0" w:space="0" w:color="auto"/>
        <w:bottom w:val="none" w:sz="0" w:space="0" w:color="auto"/>
        <w:right w:val="none" w:sz="0" w:space="0" w:color="auto"/>
      </w:divBdr>
    </w:div>
    <w:div w:id="1268080470">
      <w:bodyDiv w:val="1"/>
      <w:marLeft w:val="0"/>
      <w:marRight w:val="0"/>
      <w:marTop w:val="0"/>
      <w:marBottom w:val="0"/>
      <w:divBdr>
        <w:top w:val="none" w:sz="0" w:space="0" w:color="auto"/>
        <w:left w:val="none" w:sz="0" w:space="0" w:color="auto"/>
        <w:bottom w:val="none" w:sz="0" w:space="0" w:color="auto"/>
        <w:right w:val="none" w:sz="0" w:space="0" w:color="auto"/>
      </w:divBdr>
    </w:div>
    <w:div w:id="1269656376">
      <w:bodyDiv w:val="1"/>
      <w:marLeft w:val="0"/>
      <w:marRight w:val="0"/>
      <w:marTop w:val="0"/>
      <w:marBottom w:val="0"/>
      <w:divBdr>
        <w:top w:val="none" w:sz="0" w:space="0" w:color="auto"/>
        <w:left w:val="none" w:sz="0" w:space="0" w:color="auto"/>
        <w:bottom w:val="none" w:sz="0" w:space="0" w:color="auto"/>
        <w:right w:val="none" w:sz="0" w:space="0" w:color="auto"/>
      </w:divBdr>
    </w:div>
    <w:div w:id="1273435933">
      <w:bodyDiv w:val="1"/>
      <w:marLeft w:val="0"/>
      <w:marRight w:val="0"/>
      <w:marTop w:val="0"/>
      <w:marBottom w:val="0"/>
      <w:divBdr>
        <w:top w:val="none" w:sz="0" w:space="0" w:color="auto"/>
        <w:left w:val="none" w:sz="0" w:space="0" w:color="auto"/>
        <w:bottom w:val="none" w:sz="0" w:space="0" w:color="auto"/>
        <w:right w:val="none" w:sz="0" w:space="0" w:color="auto"/>
      </w:divBdr>
    </w:div>
    <w:div w:id="1276719329">
      <w:bodyDiv w:val="1"/>
      <w:marLeft w:val="0"/>
      <w:marRight w:val="0"/>
      <w:marTop w:val="0"/>
      <w:marBottom w:val="0"/>
      <w:divBdr>
        <w:top w:val="none" w:sz="0" w:space="0" w:color="auto"/>
        <w:left w:val="none" w:sz="0" w:space="0" w:color="auto"/>
        <w:bottom w:val="none" w:sz="0" w:space="0" w:color="auto"/>
        <w:right w:val="none" w:sz="0" w:space="0" w:color="auto"/>
      </w:divBdr>
    </w:div>
    <w:div w:id="1277516551">
      <w:bodyDiv w:val="1"/>
      <w:marLeft w:val="0"/>
      <w:marRight w:val="0"/>
      <w:marTop w:val="0"/>
      <w:marBottom w:val="0"/>
      <w:divBdr>
        <w:top w:val="none" w:sz="0" w:space="0" w:color="auto"/>
        <w:left w:val="none" w:sz="0" w:space="0" w:color="auto"/>
        <w:bottom w:val="none" w:sz="0" w:space="0" w:color="auto"/>
        <w:right w:val="none" w:sz="0" w:space="0" w:color="auto"/>
      </w:divBdr>
    </w:div>
    <w:div w:id="1278491555">
      <w:bodyDiv w:val="1"/>
      <w:marLeft w:val="0"/>
      <w:marRight w:val="0"/>
      <w:marTop w:val="0"/>
      <w:marBottom w:val="0"/>
      <w:divBdr>
        <w:top w:val="none" w:sz="0" w:space="0" w:color="auto"/>
        <w:left w:val="none" w:sz="0" w:space="0" w:color="auto"/>
        <w:bottom w:val="none" w:sz="0" w:space="0" w:color="auto"/>
        <w:right w:val="none" w:sz="0" w:space="0" w:color="auto"/>
      </w:divBdr>
    </w:div>
    <w:div w:id="1280382284">
      <w:bodyDiv w:val="1"/>
      <w:marLeft w:val="0"/>
      <w:marRight w:val="0"/>
      <w:marTop w:val="0"/>
      <w:marBottom w:val="0"/>
      <w:divBdr>
        <w:top w:val="none" w:sz="0" w:space="0" w:color="auto"/>
        <w:left w:val="none" w:sz="0" w:space="0" w:color="auto"/>
        <w:bottom w:val="none" w:sz="0" w:space="0" w:color="auto"/>
        <w:right w:val="none" w:sz="0" w:space="0" w:color="auto"/>
      </w:divBdr>
    </w:div>
    <w:div w:id="1280527688">
      <w:bodyDiv w:val="1"/>
      <w:marLeft w:val="0"/>
      <w:marRight w:val="0"/>
      <w:marTop w:val="0"/>
      <w:marBottom w:val="0"/>
      <w:divBdr>
        <w:top w:val="none" w:sz="0" w:space="0" w:color="auto"/>
        <w:left w:val="none" w:sz="0" w:space="0" w:color="auto"/>
        <w:bottom w:val="none" w:sz="0" w:space="0" w:color="auto"/>
        <w:right w:val="none" w:sz="0" w:space="0" w:color="auto"/>
      </w:divBdr>
    </w:div>
    <w:div w:id="1280600416">
      <w:bodyDiv w:val="1"/>
      <w:marLeft w:val="0"/>
      <w:marRight w:val="0"/>
      <w:marTop w:val="0"/>
      <w:marBottom w:val="0"/>
      <w:divBdr>
        <w:top w:val="none" w:sz="0" w:space="0" w:color="auto"/>
        <w:left w:val="none" w:sz="0" w:space="0" w:color="auto"/>
        <w:bottom w:val="none" w:sz="0" w:space="0" w:color="auto"/>
        <w:right w:val="none" w:sz="0" w:space="0" w:color="auto"/>
      </w:divBdr>
    </w:div>
    <w:div w:id="1288968211">
      <w:bodyDiv w:val="1"/>
      <w:marLeft w:val="0"/>
      <w:marRight w:val="0"/>
      <w:marTop w:val="0"/>
      <w:marBottom w:val="0"/>
      <w:divBdr>
        <w:top w:val="none" w:sz="0" w:space="0" w:color="auto"/>
        <w:left w:val="none" w:sz="0" w:space="0" w:color="auto"/>
        <w:bottom w:val="none" w:sz="0" w:space="0" w:color="auto"/>
        <w:right w:val="none" w:sz="0" w:space="0" w:color="auto"/>
      </w:divBdr>
    </w:div>
    <w:div w:id="1289315653">
      <w:bodyDiv w:val="1"/>
      <w:marLeft w:val="0"/>
      <w:marRight w:val="0"/>
      <w:marTop w:val="0"/>
      <w:marBottom w:val="0"/>
      <w:divBdr>
        <w:top w:val="none" w:sz="0" w:space="0" w:color="auto"/>
        <w:left w:val="none" w:sz="0" w:space="0" w:color="auto"/>
        <w:bottom w:val="none" w:sz="0" w:space="0" w:color="auto"/>
        <w:right w:val="none" w:sz="0" w:space="0" w:color="auto"/>
      </w:divBdr>
    </w:div>
    <w:div w:id="1289552851">
      <w:bodyDiv w:val="1"/>
      <w:marLeft w:val="0"/>
      <w:marRight w:val="0"/>
      <w:marTop w:val="0"/>
      <w:marBottom w:val="0"/>
      <w:divBdr>
        <w:top w:val="none" w:sz="0" w:space="0" w:color="auto"/>
        <w:left w:val="none" w:sz="0" w:space="0" w:color="auto"/>
        <w:bottom w:val="none" w:sz="0" w:space="0" w:color="auto"/>
        <w:right w:val="none" w:sz="0" w:space="0" w:color="auto"/>
      </w:divBdr>
    </w:div>
    <w:div w:id="1290280197">
      <w:bodyDiv w:val="1"/>
      <w:marLeft w:val="0"/>
      <w:marRight w:val="0"/>
      <w:marTop w:val="0"/>
      <w:marBottom w:val="0"/>
      <w:divBdr>
        <w:top w:val="none" w:sz="0" w:space="0" w:color="auto"/>
        <w:left w:val="none" w:sz="0" w:space="0" w:color="auto"/>
        <w:bottom w:val="none" w:sz="0" w:space="0" w:color="auto"/>
        <w:right w:val="none" w:sz="0" w:space="0" w:color="auto"/>
      </w:divBdr>
    </w:div>
    <w:div w:id="1296792964">
      <w:bodyDiv w:val="1"/>
      <w:marLeft w:val="0"/>
      <w:marRight w:val="0"/>
      <w:marTop w:val="0"/>
      <w:marBottom w:val="0"/>
      <w:divBdr>
        <w:top w:val="none" w:sz="0" w:space="0" w:color="auto"/>
        <w:left w:val="none" w:sz="0" w:space="0" w:color="auto"/>
        <w:bottom w:val="none" w:sz="0" w:space="0" w:color="auto"/>
        <w:right w:val="none" w:sz="0" w:space="0" w:color="auto"/>
      </w:divBdr>
    </w:div>
    <w:div w:id="1296983498">
      <w:bodyDiv w:val="1"/>
      <w:marLeft w:val="0"/>
      <w:marRight w:val="0"/>
      <w:marTop w:val="0"/>
      <w:marBottom w:val="0"/>
      <w:divBdr>
        <w:top w:val="none" w:sz="0" w:space="0" w:color="auto"/>
        <w:left w:val="none" w:sz="0" w:space="0" w:color="auto"/>
        <w:bottom w:val="none" w:sz="0" w:space="0" w:color="auto"/>
        <w:right w:val="none" w:sz="0" w:space="0" w:color="auto"/>
      </w:divBdr>
    </w:div>
    <w:div w:id="1297177434">
      <w:bodyDiv w:val="1"/>
      <w:marLeft w:val="0"/>
      <w:marRight w:val="0"/>
      <w:marTop w:val="0"/>
      <w:marBottom w:val="0"/>
      <w:divBdr>
        <w:top w:val="none" w:sz="0" w:space="0" w:color="auto"/>
        <w:left w:val="none" w:sz="0" w:space="0" w:color="auto"/>
        <w:bottom w:val="none" w:sz="0" w:space="0" w:color="auto"/>
        <w:right w:val="none" w:sz="0" w:space="0" w:color="auto"/>
      </w:divBdr>
    </w:div>
    <w:div w:id="1298417041">
      <w:bodyDiv w:val="1"/>
      <w:marLeft w:val="0"/>
      <w:marRight w:val="0"/>
      <w:marTop w:val="0"/>
      <w:marBottom w:val="0"/>
      <w:divBdr>
        <w:top w:val="none" w:sz="0" w:space="0" w:color="auto"/>
        <w:left w:val="none" w:sz="0" w:space="0" w:color="auto"/>
        <w:bottom w:val="none" w:sz="0" w:space="0" w:color="auto"/>
        <w:right w:val="none" w:sz="0" w:space="0" w:color="auto"/>
      </w:divBdr>
    </w:div>
    <w:div w:id="1298875232">
      <w:bodyDiv w:val="1"/>
      <w:marLeft w:val="0"/>
      <w:marRight w:val="0"/>
      <w:marTop w:val="0"/>
      <w:marBottom w:val="0"/>
      <w:divBdr>
        <w:top w:val="none" w:sz="0" w:space="0" w:color="auto"/>
        <w:left w:val="none" w:sz="0" w:space="0" w:color="auto"/>
        <w:bottom w:val="none" w:sz="0" w:space="0" w:color="auto"/>
        <w:right w:val="none" w:sz="0" w:space="0" w:color="auto"/>
      </w:divBdr>
    </w:div>
    <w:div w:id="1302153717">
      <w:bodyDiv w:val="1"/>
      <w:marLeft w:val="0"/>
      <w:marRight w:val="0"/>
      <w:marTop w:val="0"/>
      <w:marBottom w:val="0"/>
      <w:divBdr>
        <w:top w:val="none" w:sz="0" w:space="0" w:color="auto"/>
        <w:left w:val="none" w:sz="0" w:space="0" w:color="auto"/>
        <w:bottom w:val="none" w:sz="0" w:space="0" w:color="auto"/>
        <w:right w:val="none" w:sz="0" w:space="0" w:color="auto"/>
      </w:divBdr>
      <w:divsChild>
        <w:div w:id="1487866249">
          <w:marLeft w:val="0"/>
          <w:marRight w:val="0"/>
          <w:marTop w:val="0"/>
          <w:marBottom w:val="0"/>
          <w:divBdr>
            <w:top w:val="none" w:sz="0" w:space="0" w:color="auto"/>
            <w:left w:val="none" w:sz="0" w:space="0" w:color="auto"/>
            <w:bottom w:val="none" w:sz="0" w:space="0" w:color="auto"/>
            <w:right w:val="none" w:sz="0" w:space="0" w:color="auto"/>
          </w:divBdr>
          <w:divsChild>
            <w:div w:id="8740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11">
      <w:bodyDiv w:val="1"/>
      <w:marLeft w:val="0"/>
      <w:marRight w:val="0"/>
      <w:marTop w:val="0"/>
      <w:marBottom w:val="0"/>
      <w:divBdr>
        <w:top w:val="none" w:sz="0" w:space="0" w:color="auto"/>
        <w:left w:val="none" w:sz="0" w:space="0" w:color="auto"/>
        <w:bottom w:val="none" w:sz="0" w:space="0" w:color="auto"/>
        <w:right w:val="none" w:sz="0" w:space="0" w:color="auto"/>
      </w:divBdr>
    </w:div>
    <w:div w:id="1304695454">
      <w:bodyDiv w:val="1"/>
      <w:marLeft w:val="0"/>
      <w:marRight w:val="0"/>
      <w:marTop w:val="0"/>
      <w:marBottom w:val="0"/>
      <w:divBdr>
        <w:top w:val="none" w:sz="0" w:space="0" w:color="auto"/>
        <w:left w:val="none" w:sz="0" w:space="0" w:color="auto"/>
        <w:bottom w:val="none" w:sz="0" w:space="0" w:color="auto"/>
        <w:right w:val="none" w:sz="0" w:space="0" w:color="auto"/>
      </w:divBdr>
    </w:div>
    <w:div w:id="1306931663">
      <w:bodyDiv w:val="1"/>
      <w:marLeft w:val="0"/>
      <w:marRight w:val="0"/>
      <w:marTop w:val="0"/>
      <w:marBottom w:val="0"/>
      <w:divBdr>
        <w:top w:val="none" w:sz="0" w:space="0" w:color="auto"/>
        <w:left w:val="none" w:sz="0" w:space="0" w:color="auto"/>
        <w:bottom w:val="none" w:sz="0" w:space="0" w:color="auto"/>
        <w:right w:val="none" w:sz="0" w:space="0" w:color="auto"/>
      </w:divBdr>
    </w:div>
    <w:div w:id="1318262742">
      <w:bodyDiv w:val="1"/>
      <w:marLeft w:val="0"/>
      <w:marRight w:val="0"/>
      <w:marTop w:val="0"/>
      <w:marBottom w:val="0"/>
      <w:divBdr>
        <w:top w:val="none" w:sz="0" w:space="0" w:color="auto"/>
        <w:left w:val="none" w:sz="0" w:space="0" w:color="auto"/>
        <w:bottom w:val="none" w:sz="0" w:space="0" w:color="auto"/>
        <w:right w:val="none" w:sz="0" w:space="0" w:color="auto"/>
      </w:divBdr>
    </w:div>
    <w:div w:id="1318997270">
      <w:bodyDiv w:val="1"/>
      <w:marLeft w:val="0"/>
      <w:marRight w:val="0"/>
      <w:marTop w:val="0"/>
      <w:marBottom w:val="0"/>
      <w:divBdr>
        <w:top w:val="none" w:sz="0" w:space="0" w:color="auto"/>
        <w:left w:val="none" w:sz="0" w:space="0" w:color="auto"/>
        <w:bottom w:val="none" w:sz="0" w:space="0" w:color="auto"/>
        <w:right w:val="none" w:sz="0" w:space="0" w:color="auto"/>
      </w:divBdr>
    </w:div>
    <w:div w:id="1323201370">
      <w:bodyDiv w:val="1"/>
      <w:marLeft w:val="0"/>
      <w:marRight w:val="0"/>
      <w:marTop w:val="0"/>
      <w:marBottom w:val="0"/>
      <w:divBdr>
        <w:top w:val="none" w:sz="0" w:space="0" w:color="auto"/>
        <w:left w:val="none" w:sz="0" w:space="0" w:color="auto"/>
        <w:bottom w:val="none" w:sz="0" w:space="0" w:color="auto"/>
        <w:right w:val="none" w:sz="0" w:space="0" w:color="auto"/>
      </w:divBdr>
    </w:div>
    <w:div w:id="1326279355">
      <w:bodyDiv w:val="1"/>
      <w:marLeft w:val="0"/>
      <w:marRight w:val="0"/>
      <w:marTop w:val="0"/>
      <w:marBottom w:val="0"/>
      <w:divBdr>
        <w:top w:val="none" w:sz="0" w:space="0" w:color="auto"/>
        <w:left w:val="none" w:sz="0" w:space="0" w:color="auto"/>
        <w:bottom w:val="none" w:sz="0" w:space="0" w:color="auto"/>
        <w:right w:val="none" w:sz="0" w:space="0" w:color="auto"/>
      </w:divBdr>
    </w:div>
    <w:div w:id="1328172078">
      <w:bodyDiv w:val="1"/>
      <w:marLeft w:val="0"/>
      <w:marRight w:val="0"/>
      <w:marTop w:val="0"/>
      <w:marBottom w:val="0"/>
      <w:divBdr>
        <w:top w:val="none" w:sz="0" w:space="0" w:color="auto"/>
        <w:left w:val="none" w:sz="0" w:space="0" w:color="auto"/>
        <w:bottom w:val="none" w:sz="0" w:space="0" w:color="auto"/>
        <w:right w:val="none" w:sz="0" w:space="0" w:color="auto"/>
      </w:divBdr>
    </w:div>
    <w:div w:id="1328441216">
      <w:bodyDiv w:val="1"/>
      <w:marLeft w:val="0"/>
      <w:marRight w:val="0"/>
      <w:marTop w:val="0"/>
      <w:marBottom w:val="0"/>
      <w:divBdr>
        <w:top w:val="none" w:sz="0" w:space="0" w:color="auto"/>
        <w:left w:val="none" w:sz="0" w:space="0" w:color="auto"/>
        <w:bottom w:val="none" w:sz="0" w:space="0" w:color="auto"/>
        <w:right w:val="none" w:sz="0" w:space="0" w:color="auto"/>
      </w:divBdr>
    </w:div>
    <w:div w:id="1329792342">
      <w:bodyDiv w:val="1"/>
      <w:marLeft w:val="0"/>
      <w:marRight w:val="0"/>
      <w:marTop w:val="0"/>
      <w:marBottom w:val="0"/>
      <w:divBdr>
        <w:top w:val="none" w:sz="0" w:space="0" w:color="auto"/>
        <w:left w:val="none" w:sz="0" w:space="0" w:color="auto"/>
        <w:bottom w:val="none" w:sz="0" w:space="0" w:color="auto"/>
        <w:right w:val="none" w:sz="0" w:space="0" w:color="auto"/>
      </w:divBdr>
    </w:div>
    <w:div w:id="1331442724">
      <w:bodyDiv w:val="1"/>
      <w:marLeft w:val="0"/>
      <w:marRight w:val="0"/>
      <w:marTop w:val="0"/>
      <w:marBottom w:val="0"/>
      <w:divBdr>
        <w:top w:val="none" w:sz="0" w:space="0" w:color="auto"/>
        <w:left w:val="none" w:sz="0" w:space="0" w:color="auto"/>
        <w:bottom w:val="none" w:sz="0" w:space="0" w:color="auto"/>
        <w:right w:val="none" w:sz="0" w:space="0" w:color="auto"/>
      </w:divBdr>
    </w:div>
    <w:div w:id="1332176302">
      <w:bodyDiv w:val="1"/>
      <w:marLeft w:val="0"/>
      <w:marRight w:val="0"/>
      <w:marTop w:val="0"/>
      <w:marBottom w:val="0"/>
      <w:divBdr>
        <w:top w:val="none" w:sz="0" w:space="0" w:color="auto"/>
        <w:left w:val="none" w:sz="0" w:space="0" w:color="auto"/>
        <w:bottom w:val="none" w:sz="0" w:space="0" w:color="auto"/>
        <w:right w:val="none" w:sz="0" w:space="0" w:color="auto"/>
      </w:divBdr>
    </w:div>
    <w:div w:id="1334262770">
      <w:bodyDiv w:val="1"/>
      <w:marLeft w:val="0"/>
      <w:marRight w:val="0"/>
      <w:marTop w:val="0"/>
      <w:marBottom w:val="0"/>
      <w:divBdr>
        <w:top w:val="none" w:sz="0" w:space="0" w:color="auto"/>
        <w:left w:val="none" w:sz="0" w:space="0" w:color="auto"/>
        <w:bottom w:val="none" w:sz="0" w:space="0" w:color="auto"/>
        <w:right w:val="none" w:sz="0" w:space="0" w:color="auto"/>
      </w:divBdr>
    </w:div>
    <w:div w:id="1335450894">
      <w:bodyDiv w:val="1"/>
      <w:marLeft w:val="0"/>
      <w:marRight w:val="0"/>
      <w:marTop w:val="0"/>
      <w:marBottom w:val="0"/>
      <w:divBdr>
        <w:top w:val="none" w:sz="0" w:space="0" w:color="auto"/>
        <w:left w:val="none" w:sz="0" w:space="0" w:color="auto"/>
        <w:bottom w:val="none" w:sz="0" w:space="0" w:color="auto"/>
        <w:right w:val="none" w:sz="0" w:space="0" w:color="auto"/>
      </w:divBdr>
    </w:div>
    <w:div w:id="1336685431">
      <w:bodyDiv w:val="1"/>
      <w:marLeft w:val="0"/>
      <w:marRight w:val="0"/>
      <w:marTop w:val="0"/>
      <w:marBottom w:val="0"/>
      <w:divBdr>
        <w:top w:val="none" w:sz="0" w:space="0" w:color="auto"/>
        <w:left w:val="none" w:sz="0" w:space="0" w:color="auto"/>
        <w:bottom w:val="none" w:sz="0" w:space="0" w:color="auto"/>
        <w:right w:val="none" w:sz="0" w:space="0" w:color="auto"/>
      </w:divBdr>
    </w:div>
    <w:div w:id="1338003171">
      <w:bodyDiv w:val="1"/>
      <w:marLeft w:val="0"/>
      <w:marRight w:val="0"/>
      <w:marTop w:val="0"/>
      <w:marBottom w:val="0"/>
      <w:divBdr>
        <w:top w:val="none" w:sz="0" w:space="0" w:color="auto"/>
        <w:left w:val="none" w:sz="0" w:space="0" w:color="auto"/>
        <w:bottom w:val="none" w:sz="0" w:space="0" w:color="auto"/>
        <w:right w:val="none" w:sz="0" w:space="0" w:color="auto"/>
      </w:divBdr>
    </w:div>
    <w:div w:id="1338538935">
      <w:bodyDiv w:val="1"/>
      <w:marLeft w:val="0"/>
      <w:marRight w:val="0"/>
      <w:marTop w:val="0"/>
      <w:marBottom w:val="0"/>
      <w:divBdr>
        <w:top w:val="none" w:sz="0" w:space="0" w:color="auto"/>
        <w:left w:val="none" w:sz="0" w:space="0" w:color="auto"/>
        <w:bottom w:val="none" w:sz="0" w:space="0" w:color="auto"/>
        <w:right w:val="none" w:sz="0" w:space="0" w:color="auto"/>
      </w:divBdr>
    </w:div>
    <w:div w:id="1340617321">
      <w:bodyDiv w:val="1"/>
      <w:marLeft w:val="0"/>
      <w:marRight w:val="0"/>
      <w:marTop w:val="0"/>
      <w:marBottom w:val="0"/>
      <w:divBdr>
        <w:top w:val="none" w:sz="0" w:space="0" w:color="auto"/>
        <w:left w:val="none" w:sz="0" w:space="0" w:color="auto"/>
        <w:bottom w:val="none" w:sz="0" w:space="0" w:color="auto"/>
        <w:right w:val="none" w:sz="0" w:space="0" w:color="auto"/>
      </w:divBdr>
    </w:div>
    <w:div w:id="1342470560">
      <w:bodyDiv w:val="1"/>
      <w:marLeft w:val="0"/>
      <w:marRight w:val="0"/>
      <w:marTop w:val="0"/>
      <w:marBottom w:val="0"/>
      <w:divBdr>
        <w:top w:val="none" w:sz="0" w:space="0" w:color="auto"/>
        <w:left w:val="none" w:sz="0" w:space="0" w:color="auto"/>
        <w:bottom w:val="none" w:sz="0" w:space="0" w:color="auto"/>
        <w:right w:val="none" w:sz="0" w:space="0" w:color="auto"/>
      </w:divBdr>
    </w:div>
    <w:div w:id="1343239064">
      <w:bodyDiv w:val="1"/>
      <w:marLeft w:val="0"/>
      <w:marRight w:val="0"/>
      <w:marTop w:val="0"/>
      <w:marBottom w:val="0"/>
      <w:divBdr>
        <w:top w:val="none" w:sz="0" w:space="0" w:color="auto"/>
        <w:left w:val="none" w:sz="0" w:space="0" w:color="auto"/>
        <w:bottom w:val="none" w:sz="0" w:space="0" w:color="auto"/>
        <w:right w:val="none" w:sz="0" w:space="0" w:color="auto"/>
      </w:divBdr>
    </w:div>
    <w:div w:id="1346516766">
      <w:bodyDiv w:val="1"/>
      <w:marLeft w:val="0"/>
      <w:marRight w:val="0"/>
      <w:marTop w:val="0"/>
      <w:marBottom w:val="0"/>
      <w:divBdr>
        <w:top w:val="none" w:sz="0" w:space="0" w:color="auto"/>
        <w:left w:val="none" w:sz="0" w:space="0" w:color="auto"/>
        <w:bottom w:val="none" w:sz="0" w:space="0" w:color="auto"/>
        <w:right w:val="none" w:sz="0" w:space="0" w:color="auto"/>
      </w:divBdr>
    </w:div>
    <w:div w:id="1346903034">
      <w:bodyDiv w:val="1"/>
      <w:marLeft w:val="0"/>
      <w:marRight w:val="0"/>
      <w:marTop w:val="0"/>
      <w:marBottom w:val="0"/>
      <w:divBdr>
        <w:top w:val="none" w:sz="0" w:space="0" w:color="auto"/>
        <w:left w:val="none" w:sz="0" w:space="0" w:color="auto"/>
        <w:bottom w:val="none" w:sz="0" w:space="0" w:color="auto"/>
        <w:right w:val="none" w:sz="0" w:space="0" w:color="auto"/>
      </w:divBdr>
    </w:div>
    <w:div w:id="1348480217">
      <w:bodyDiv w:val="1"/>
      <w:marLeft w:val="0"/>
      <w:marRight w:val="0"/>
      <w:marTop w:val="0"/>
      <w:marBottom w:val="0"/>
      <w:divBdr>
        <w:top w:val="none" w:sz="0" w:space="0" w:color="auto"/>
        <w:left w:val="none" w:sz="0" w:space="0" w:color="auto"/>
        <w:bottom w:val="none" w:sz="0" w:space="0" w:color="auto"/>
        <w:right w:val="none" w:sz="0" w:space="0" w:color="auto"/>
      </w:divBdr>
    </w:div>
    <w:div w:id="1351683062">
      <w:bodyDiv w:val="1"/>
      <w:marLeft w:val="0"/>
      <w:marRight w:val="0"/>
      <w:marTop w:val="0"/>
      <w:marBottom w:val="0"/>
      <w:divBdr>
        <w:top w:val="none" w:sz="0" w:space="0" w:color="auto"/>
        <w:left w:val="none" w:sz="0" w:space="0" w:color="auto"/>
        <w:bottom w:val="none" w:sz="0" w:space="0" w:color="auto"/>
        <w:right w:val="none" w:sz="0" w:space="0" w:color="auto"/>
      </w:divBdr>
    </w:div>
    <w:div w:id="1354113639">
      <w:bodyDiv w:val="1"/>
      <w:marLeft w:val="0"/>
      <w:marRight w:val="0"/>
      <w:marTop w:val="0"/>
      <w:marBottom w:val="0"/>
      <w:divBdr>
        <w:top w:val="none" w:sz="0" w:space="0" w:color="auto"/>
        <w:left w:val="none" w:sz="0" w:space="0" w:color="auto"/>
        <w:bottom w:val="none" w:sz="0" w:space="0" w:color="auto"/>
        <w:right w:val="none" w:sz="0" w:space="0" w:color="auto"/>
      </w:divBdr>
    </w:div>
    <w:div w:id="1356350793">
      <w:bodyDiv w:val="1"/>
      <w:marLeft w:val="0"/>
      <w:marRight w:val="0"/>
      <w:marTop w:val="0"/>
      <w:marBottom w:val="0"/>
      <w:divBdr>
        <w:top w:val="none" w:sz="0" w:space="0" w:color="auto"/>
        <w:left w:val="none" w:sz="0" w:space="0" w:color="auto"/>
        <w:bottom w:val="none" w:sz="0" w:space="0" w:color="auto"/>
        <w:right w:val="none" w:sz="0" w:space="0" w:color="auto"/>
      </w:divBdr>
    </w:div>
    <w:div w:id="1361977293">
      <w:bodyDiv w:val="1"/>
      <w:marLeft w:val="0"/>
      <w:marRight w:val="0"/>
      <w:marTop w:val="0"/>
      <w:marBottom w:val="0"/>
      <w:divBdr>
        <w:top w:val="none" w:sz="0" w:space="0" w:color="auto"/>
        <w:left w:val="none" w:sz="0" w:space="0" w:color="auto"/>
        <w:bottom w:val="none" w:sz="0" w:space="0" w:color="auto"/>
        <w:right w:val="none" w:sz="0" w:space="0" w:color="auto"/>
      </w:divBdr>
    </w:div>
    <w:div w:id="1362627076">
      <w:bodyDiv w:val="1"/>
      <w:marLeft w:val="0"/>
      <w:marRight w:val="0"/>
      <w:marTop w:val="0"/>
      <w:marBottom w:val="0"/>
      <w:divBdr>
        <w:top w:val="none" w:sz="0" w:space="0" w:color="auto"/>
        <w:left w:val="none" w:sz="0" w:space="0" w:color="auto"/>
        <w:bottom w:val="none" w:sz="0" w:space="0" w:color="auto"/>
        <w:right w:val="none" w:sz="0" w:space="0" w:color="auto"/>
      </w:divBdr>
    </w:div>
    <w:div w:id="1362782891">
      <w:bodyDiv w:val="1"/>
      <w:marLeft w:val="0"/>
      <w:marRight w:val="0"/>
      <w:marTop w:val="0"/>
      <w:marBottom w:val="0"/>
      <w:divBdr>
        <w:top w:val="none" w:sz="0" w:space="0" w:color="auto"/>
        <w:left w:val="none" w:sz="0" w:space="0" w:color="auto"/>
        <w:bottom w:val="none" w:sz="0" w:space="0" w:color="auto"/>
        <w:right w:val="none" w:sz="0" w:space="0" w:color="auto"/>
      </w:divBdr>
    </w:div>
    <w:div w:id="1363168248">
      <w:bodyDiv w:val="1"/>
      <w:marLeft w:val="0"/>
      <w:marRight w:val="0"/>
      <w:marTop w:val="0"/>
      <w:marBottom w:val="0"/>
      <w:divBdr>
        <w:top w:val="none" w:sz="0" w:space="0" w:color="auto"/>
        <w:left w:val="none" w:sz="0" w:space="0" w:color="auto"/>
        <w:bottom w:val="none" w:sz="0" w:space="0" w:color="auto"/>
        <w:right w:val="none" w:sz="0" w:space="0" w:color="auto"/>
      </w:divBdr>
    </w:div>
    <w:div w:id="1364404542">
      <w:bodyDiv w:val="1"/>
      <w:marLeft w:val="0"/>
      <w:marRight w:val="0"/>
      <w:marTop w:val="0"/>
      <w:marBottom w:val="0"/>
      <w:divBdr>
        <w:top w:val="none" w:sz="0" w:space="0" w:color="auto"/>
        <w:left w:val="none" w:sz="0" w:space="0" w:color="auto"/>
        <w:bottom w:val="none" w:sz="0" w:space="0" w:color="auto"/>
        <w:right w:val="none" w:sz="0" w:space="0" w:color="auto"/>
      </w:divBdr>
    </w:div>
    <w:div w:id="1365670881">
      <w:bodyDiv w:val="1"/>
      <w:marLeft w:val="0"/>
      <w:marRight w:val="0"/>
      <w:marTop w:val="0"/>
      <w:marBottom w:val="0"/>
      <w:divBdr>
        <w:top w:val="none" w:sz="0" w:space="0" w:color="auto"/>
        <w:left w:val="none" w:sz="0" w:space="0" w:color="auto"/>
        <w:bottom w:val="none" w:sz="0" w:space="0" w:color="auto"/>
        <w:right w:val="none" w:sz="0" w:space="0" w:color="auto"/>
      </w:divBdr>
    </w:div>
    <w:div w:id="1366102656">
      <w:bodyDiv w:val="1"/>
      <w:marLeft w:val="0"/>
      <w:marRight w:val="0"/>
      <w:marTop w:val="0"/>
      <w:marBottom w:val="0"/>
      <w:divBdr>
        <w:top w:val="none" w:sz="0" w:space="0" w:color="auto"/>
        <w:left w:val="none" w:sz="0" w:space="0" w:color="auto"/>
        <w:bottom w:val="none" w:sz="0" w:space="0" w:color="auto"/>
        <w:right w:val="none" w:sz="0" w:space="0" w:color="auto"/>
      </w:divBdr>
    </w:div>
    <w:div w:id="1367831483">
      <w:bodyDiv w:val="1"/>
      <w:marLeft w:val="0"/>
      <w:marRight w:val="0"/>
      <w:marTop w:val="0"/>
      <w:marBottom w:val="0"/>
      <w:divBdr>
        <w:top w:val="none" w:sz="0" w:space="0" w:color="auto"/>
        <w:left w:val="none" w:sz="0" w:space="0" w:color="auto"/>
        <w:bottom w:val="none" w:sz="0" w:space="0" w:color="auto"/>
        <w:right w:val="none" w:sz="0" w:space="0" w:color="auto"/>
      </w:divBdr>
    </w:div>
    <w:div w:id="1369451204">
      <w:bodyDiv w:val="1"/>
      <w:marLeft w:val="0"/>
      <w:marRight w:val="0"/>
      <w:marTop w:val="0"/>
      <w:marBottom w:val="0"/>
      <w:divBdr>
        <w:top w:val="none" w:sz="0" w:space="0" w:color="auto"/>
        <w:left w:val="none" w:sz="0" w:space="0" w:color="auto"/>
        <w:bottom w:val="none" w:sz="0" w:space="0" w:color="auto"/>
        <w:right w:val="none" w:sz="0" w:space="0" w:color="auto"/>
      </w:divBdr>
    </w:div>
    <w:div w:id="1370179477">
      <w:bodyDiv w:val="1"/>
      <w:marLeft w:val="0"/>
      <w:marRight w:val="0"/>
      <w:marTop w:val="0"/>
      <w:marBottom w:val="0"/>
      <w:divBdr>
        <w:top w:val="none" w:sz="0" w:space="0" w:color="auto"/>
        <w:left w:val="none" w:sz="0" w:space="0" w:color="auto"/>
        <w:bottom w:val="none" w:sz="0" w:space="0" w:color="auto"/>
        <w:right w:val="none" w:sz="0" w:space="0" w:color="auto"/>
      </w:divBdr>
    </w:div>
    <w:div w:id="1370765986">
      <w:bodyDiv w:val="1"/>
      <w:marLeft w:val="0"/>
      <w:marRight w:val="0"/>
      <w:marTop w:val="0"/>
      <w:marBottom w:val="0"/>
      <w:divBdr>
        <w:top w:val="none" w:sz="0" w:space="0" w:color="auto"/>
        <w:left w:val="none" w:sz="0" w:space="0" w:color="auto"/>
        <w:bottom w:val="none" w:sz="0" w:space="0" w:color="auto"/>
        <w:right w:val="none" w:sz="0" w:space="0" w:color="auto"/>
      </w:divBdr>
    </w:div>
    <w:div w:id="1375420590">
      <w:bodyDiv w:val="1"/>
      <w:marLeft w:val="0"/>
      <w:marRight w:val="0"/>
      <w:marTop w:val="0"/>
      <w:marBottom w:val="0"/>
      <w:divBdr>
        <w:top w:val="none" w:sz="0" w:space="0" w:color="auto"/>
        <w:left w:val="none" w:sz="0" w:space="0" w:color="auto"/>
        <w:bottom w:val="none" w:sz="0" w:space="0" w:color="auto"/>
        <w:right w:val="none" w:sz="0" w:space="0" w:color="auto"/>
      </w:divBdr>
    </w:div>
    <w:div w:id="1376659624">
      <w:bodyDiv w:val="1"/>
      <w:marLeft w:val="0"/>
      <w:marRight w:val="0"/>
      <w:marTop w:val="0"/>
      <w:marBottom w:val="0"/>
      <w:divBdr>
        <w:top w:val="none" w:sz="0" w:space="0" w:color="auto"/>
        <w:left w:val="none" w:sz="0" w:space="0" w:color="auto"/>
        <w:bottom w:val="none" w:sz="0" w:space="0" w:color="auto"/>
        <w:right w:val="none" w:sz="0" w:space="0" w:color="auto"/>
      </w:divBdr>
    </w:div>
    <w:div w:id="1378317084">
      <w:bodyDiv w:val="1"/>
      <w:marLeft w:val="0"/>
      <w:marRight w:val="0"/>
      <w:marTop w:val="0"/>
      <w:marBottom w:val="0"/>
      <w:divBdr>
        <w:top w:val="none" w:sz="0" w:space="0" w:color="auto"/>
        <w:left w:val="none" w:sz="0" w:space="0" w:color="auto"/>
        <w:bottom w:val="none" w:sz="0" w:space="0" w:color="auto"/>
        <w:right w:val="none" w:sz="0" w:space="0" w:color="auto"/>
      </w:divBdr>
    </w:div>
    <w:div w:id="1379428024">
      <w:bodyDiv w:val="1"/>
      <w:marLeft w:val="0"/>
      <w:marRight w:val="0"/>
      <w:marTop w:val="0"/>
      <w:marBottom w:val="0"/>
      <w:divBdr>
        <w:top w:val="none" w:sz="0" w:space="0" w:color="auto"/>
        <w:left w:val="none" w:sz="0" w:space="0" w:color="auto"/>
        <w:bottom w:val="none" w:sz="0" w:space="0" w:color="auto"/>
        <w:right w:val="none" w:sz="0" w:space="0" w:color="auto"/>
      </w:divBdr>
    </w:div>
    <w:div w:id="1381368856">
      <w:bodyDiv w:val="1"/>
      <w:marLeft w:val="0"/>
      <w:marRight w:val="0"/>
      <w:marTop w:val="0"/>
      <w:marBottom w:val="0"/>
      <w:divBdr>
        <w:top w:val="none" w:sz="0" w:space="0" w:color="auto"/>
        <w:left w:val="none" w:sz="0" w:space="0" w:color="auto"/>
        <w:bottom w:val="none" w:sz="0" w:space="0" w:color="auto"/>
        <w:right w:val="none" w:sz="0" w:space="0" w:color="auto"/>
      </w:divBdr>
    </w:div>
    <w:div w:id="1386753886">
      <w:bodyDiv w:val="1"/>
      <w:marLeft w:val="0"/>
      <w:marRight w:val="0"/>
      <w:marTop w:val="0"/>
      <w:marBottom w:val="0"/>
      <w:divBdr>
        <w:top w:val="none" w:sz="0" w:space="0" w:color="auto"/>
        <w:left w:val="none" w:sz="0" w:space="0" w:color="auto"/>
        <w:bottom w:val="none" w:sz="0" w:space="0" w:color="auto"/>
        <w:right w:val="none" w:sz="0" w:space="0" w:color="auto"/>
      </w:divBdr>
    </w:div>
    <w:div w:id="1388720866">
      <w:bodyDiv w:val="1"/>
      <w:marLeft w:val="0"/>
      <w:marRight w:val="0"/>
      <w:marTop w:val="0"/>
      <w:marBottom w:val="0"/>
      <w:divBdr>
        <w:top w:val="none" w:sz="0" w:space="0" w:color="auto"/>
        <w:left w:val="none" w:sz="0" w:space="0" w:color="auto"/>
        <w:bottom w:val="none" w:sz="0" w:space="0" w:color="auto"/>
        <w:right w:val="none" w:sz="0" w:space="0" w:color="auto"/>
      </w:divBdr>
    </w:div>
    <w:div w:id="1389497872">
      <w:bodyDiv w:val="1"/>
      <w:marLeft w:val="0"/>
      <w:marRight w:val="0"/>
      <w:marTop w:val="0"/>
      <w:marBottom w:val="0"/>
      <w:divBdr>
        <w:top w:val="none" w:sz="0" w:space="0" w:color="auto"/>
        <w:left w:val="none" w:sz="0" w:space="0" w:color="auto"/>
        <w:bottom w:val="none" w:sz="0" w:space="0" w:color="auto"/>
        <w:right w:val="none" w:sz="0" w:space="0" w:color="auto"/>
      </w:divBdr>
    </w:div>
    <w:div w:id="1391728488">
      <w:bodyDiv w:val="1"/>
      <w:marLeft w:val="0"/>
      <w:marRight w:val="0"/>
      <w:marTop w:val="0"/>
      <w:marBottom w:val="0"/>
      <w:divBdr>
        <w:top w:val="none" w:sz="0" w:space="0" w:color="auto"/>
        <w:left w:val="none" w:sz="0" w:space="0" w:color="auto"/>
        <w:bottom w:val="none" w:sz="0" w:space="0" w:color="auto"/>
        <w:right w:val="none" w:sz="0" w:space="0" w:color="auto"/>
      </w:divBdr>
    </w:div>
    <w:div w:id="1393773705">
      <w:bodyDiv w:val="1"/>
      <w:marLeft w:val="0"/>
      <w:marRight w:val="0"/>
      <w:marTop w:val="0"/>
      <w:marBottom w:val="0"/>
      <w:divBdr>
        <w:top w:val="none" w:sz="0" w:space="0" w:color="auto"/>
        <w:left w:val="none" w:sz="0" w:space="0" w:color="auto"/>
        <w:bottom w:val="none" w:sz="0" w:space="0" w:color="auto"/>
        <w:right w:val="none" w:sz="0" w:space="0" w:color="auto"/>
      </w:divBdr>
    </w:div>
    <w:div w:id="1394544028">
      <w:bodyDiv w:val="1"/>
      <w:marLeft w:val="0"/>
      <w:marRight w:val="0"/>
      <w:marTop w:val="0"/>
      <w:marBottom w:val="0"/>
      <w:divBdr>
        <w:top w:val="none" w:sz="0" w:space="0" w:color="auto"/>
        <w:left w:val="none" w:sz="0" w:space="0" w:color="auto"/>
        <w:bottom w:val="none" w:sz="0" w:space="0" w:color="auto"/>
        <w:right w:val="none" w:sz="0" w:space="0" w:color="auto"/>
      </w:divBdr>
    </w:div>
    <w:div w:id="1394816306">
      <w:bodyDiv w:val="1"/>
      <w:marLeft w:val="0"/>
      <w:marRight w:val="0"/>
      <w:marTop w:val="0"/>
      <w:marBottom w:val="0"/>
      <w:divBdr>
        <w:top w:val="none" w:sz="0" w:space="0" w:color="auto"/>
        <w:left w:val="none" w:sz="0" w:space="0" w:color="auto"/>
        <w:bottom w:val="none" w:sz="0" w:space="0" w:color="auto"/>
        <w:right w:val="none" w:sz="0" w:space="0" w:color="auto"/>
      </w:divBdr>
    </w:div>
    <w:div w:id="1394816926">
      <w:bodyDiv w:val="1"/>
      <w:marLeft w:val="0"/>
      <w:marRight w:val="0"/>
      <w:marTop w:val="0"/>
      <w:marBottom w:val="0"/>
      <w:divBdr>
        <w:top w:val="none" w:sz="0" w:space="0" w:color="auto"/>
        <w:left w:val="none" w:sz="0" w:space="0" w:color="auto"/>
        <w:bottom w:val="none" w:sz="0" w:space="0" w:color="auto"/>
        <w:right w:val="none" w:sz="0" w:space="0" w:color="auto"/>
      </w:divBdr>
    </w:div>
    <w:div w:id="1402829458">
      <w:bodyDiv w:val="1"/>
      <w:marLeft w:val="0"/>
      <w:marRight w:val="0"/>
      <w:marTop w:val="0"/>
      <w:marBottom w:val="0"/>
      <w:divBdr>
        <w:top w:val="none" w:sz="0" w:space="0" w:color="auto"/>
        <w:left w:val="none" w:sz="0" w:space="0" w:color="auto"/>
        <w:bottom w:val="none" w:sz="0" w:space="0" w:color="auto"/>
        <w:right w:val="none" w:sz="0" w:space="0" w:color="auto"/>
      </w:divBdr>
    </w:div>
    <w:div w:id="1406105130">
      <w:bodyDiv w:val="1"/>
      <w:marLeft w:val="0"/>
      <w:marRight w:val="0"/>
      <w:marTop w:val="0"/>
      <w:marBottom w:val="0"/>
      <w:divBdr>
        <w:top w:val="none" w:sz="0" w:space="0" w:color="auto"/>
        <w:left w:val="none" w:sz="0" w:space="0" w:color="auto"/>
        <w:bottom w:val="none" w:sz="0" w:space="0" w:color="auto"/>
        <w:right w:val="none" w:sz="0" w:space="0" w:color="auto"/>
      </w:divBdr>
    </w:div>
    <w:div w:id="1407605453">
      <w:bodyDiv w:val="1"/>
      <w:marLeft w:val="0"/>
      <w:marRight w:val="0"/>
      <w:marTop w:val="0"/>
      <w:marBottom w:val="0"/>
      <w:divBdr>
        <w:top w:val="none" w:sz="0" w:space="0" w:color="auto"/>
        <w:left w:val="none" w:sz="0" w:space="0" w:color="auto"/>
        <w:bottom w:val="none" w:sz="0" w:space="0" w:color="auto"/>
        <w:right w:val="none" w:sz="0" w:space="0" w:color="auto"/>
      </w:divBdr>
    </w:div>
    <w:div w:id="1410274200">
      <w:bodyDiv w:val="1"/>
      <w:marLeft w:val="0"/>
      <w:marRight w:val="0"/>
      <w:marTop w:val="0"/>
      <w:marBottom w:val="0"/>
      <w:divBdr>
        <w:top w:val="none" w:sz="0" w:space="0" w:color="auto"/>
        <w:left w:val="none" w:sz="0" w:space="0" w:color="auto"/>
        <w:bottom w:val="none" w:sz="0" w:space="0" w:color="auto"/>
        <w:right w:val="none" w:sz="0" w:space="0" w:color="auto"/>
      </w:divBdr>
    </w:div>
    <w:div w:id="1410812072">
      <w:bodyDiv w:val="1"/>
      <w:marLeft w:val="0"/>
      <w:marRight w:val="0"/>
      <w:marTop w:val="0"/>
      <w:marBottom w:val="0"/>
      <w:divBdr>
        <w:top w:val="none" w:sz="0" w:space="0" w:color="auto"/>
        <w:left w:val="none" w:sz="0" w:space="0" w:color="auto"/>
        <w:bottom w:val="none" w:sz="0" w:space="0" w:color="auto"/>
        <w:right w:val="none" w:sz="0" w:space="0" w:color="auto"/>
      </w:divBdr>
    </w:div>
    <w:div w:id="1414663307">
      <w:bodyDiv w:val="1"/>
      <w:marLeft w:val="0"/>
      <w:marRight w:val="0"/>
      <w:marTop w:val="0"/>
      <w:marBottom w:val="0"/>
      <w:divBdr>
        <w:top w:val="none" w:sz="0" w:space="0" w:color="auto"/>
        <w:left w:val="none" w:sz="0" w:space="0" w:color="auto"/>
        <w:bottom w:val="none" w:sz="0" w:space="0" w:color="auto"/>
        <w:right w:val="none" w:sz="0" w:space="0" w:color="auto"/>
      </w:divBdr>
    </w:div>
    <w:div w:id="1417552821">
      <w:bodyDiv w:val="1"/>
      <w:marLeft w:val="0"/>
      <w:marRight w:val="0"/>
      <w:marTop w:val="0"/>
      <w:marBottom w:val="0"/>
      <w:divBdr>
        <w:top w:val="none" w:sz="0" w:space="0" w:color="auto"/>
        <w:left w:val="none" w:sz="0" w:space="0" w:color="auto"/>
        <w:bottom w:val="none" w:sz="0" w:space="0" w:color="auto"/>
        <w:right w:val="none" w:sz="0" w:space="0" w:color="auto"/>
      </w:divBdr>
    </w:div>
    <w:div w:id="1417634452">
      <w:bodyDiv w:val="1"/>
      <w:marLeft w:val="0"/>
      <w:marRight w:val="0"/>
      <w:marTop w:val="0"/>
      <w:marBottom w:val="0"/>
      <w:divBdr>
        <w:top w:val="none" w:sz="0" w:space="0" w:color="auto"/>
        <w:left w:val="none" w:sz="0" w:space="0" w:color="auto"/>
        <w:bottom w:val="none" w:sz="0" w:space="0" w:color="auto"/>
        <w:right w:val="none" w:sz="0" w:space="0" w:color="auto"/>
      </w:divBdr>
    </w:div>
    <w:div w:id="1420711697">
      <w:bodyDiv w:val="1"/>
      <w:marLeft w:val="0"/>
      <w:marRight w:val="0"/>
      <w:marTop w:val="0"/>
      <w:marBottom w:val="0"/>
      <w:divBdr>
        <w:top w:val="none" w:sz="0" w:space="0" w:color="auto"/>
        <w:left w:val="none" w:sz="0" w:space="0" w:color="auto"/>
        <w:bottom w:val="none" w:sz="0" w:space="0" w:color="auto"/>
        <w:right w:val="none" w:sz="0" w:space="0" w:color="auto"/>
      </w:divBdr>
    </w:div>
    <w:div w:id="1421753592">
      <w:bodyDiv w:val="1"/>
      <w:marLeft w:val="0"/>
      <w:marRight w:val="0"/>
      <w:marTop w:val="0"/>
      <w:marBottom w:val="0"/>
      <w:divBdr>
        <w:top w:val="none" w:sz="0" w:space="0" w:color="auto"/>
        <w:left w:val="none" w:sz="0" w:space="0" w:color="auto"/>
        <w:bottom w:val="none" w:sz="0" w:space="0" w:color="auto"/>
        <w:right w:val="none" w:sz="0" w:space="0" w:color="auto"/>
      </w:divBdr>
    </w:div>
    <w:div w:id="1422682815">
      <w:bodyDiv w:val="1"/>
      <w:marLeft w:val="0"/>
      <w:marRight w:val="0"/>
      <w:marTop w:val="0"/>
      <w:marBottom w:val="0"/>
      <w:divBdr>
        <w:top w:val="none" w:sz="0" w:space="0" w:color="auto"/>
        <w:left w:val="none" w:sz="0" w:space="0" w:color="auto"/>
        <w:bottom w:val="none" w:sz="0" w:space="0" w:color="auto"/>
        <w:right w:val="none" w:sz="0" w:space="0" w:color="auto"/>
      </w:divBdr>
    </w:div>
    <w:div w:id="1423917147">
      <w:bodyDiv w:val="1"/>
      <w:marLeft w:val="0"/>
      <w:marRight w:val="0"/>
      <w:marTop w:val="0"/>
      <w:marBottom w:val="0"/>
      <w:divBdr>
        <w:top w:val="none" w:sz="0" w:space="0" w:color="auto"/>
        <w:left w:val="none" w:sz="0" w:space="0" w:color="auto"/>
        <w:bottom w:val="none" w:sz="0" w:space="0" w:color="auto"/>
        <w:right w:val="none" w:sz="0" w:space="0" w:color="auto"/>
      </w:divBdr>
    </w:div>
    <w:div w:id="1424911653">
      <w:bodyDiv w:val="1"/>
      <w:marLeft w:val="0"/>
      <w:marRight w:val="0"/>
      <w:marTop w:val="0"/>
      <w:marBottom w:val="0"/>
      <w:divBdr>
        <w:top w:val="none" w:sz="0" w:space="0" w:color="auto"/>
        <w:left w:val="none" w:sz="0" w:space="0" w:color="auto"/>
        <w:bottom w:val="none" w:sz="0" w:space="0" w:color="auto"/>
        <w:right w:val="none" w:sz="0" w:space="0" w:color="auto"/>
      </w:divBdr>
    </w:div>
    <w:div w:id="1431272904">
      <w:bodyDiv w:val="1"/>
      <w:marLeft w:val="0"/>
      <w:marRight w:val="0"/>
      <w:marTop w:val="0"/>
      <w:marBottom w:val="0"/>
      <w:divBdr>
        <w:top w:val="none" w:sz="0" w:space="0" w:color="auto"/>
        <w:left w:val="none" w:sz="0" w:space="0" w:color="auto"/>
        <w:bottom w:val="none" w:sz="0" w:space="0" w:color="auto"/>
        <w:right w:val="none" w:sz="0" w:space="0" w:color="auto"/>
      </w:divBdr>
    </w:div>
    <w:div w:id="1433932448">
      <w:bodyDiv w:val="1"/>
      <w:marLeft w:val="0"/>
      <w:marRight w:val="0"/>
      <w:marTop w:val="0"/>
      <w:marBottom w:val="0"/>
      <w:divBdr>
        <w:top w:val="none" w:sz="0" w:space="0" w:color="auto"/>
        <w:left w:val="none" w:sz="0" w:space="0" w:color="auto"/>
        <w:bottom w:val="none" w:sz="0" w:space="0" w:color="auto"/>
        <w:right w:val="none" w:sz="0" w:space="0" w:color="auto"/>
      </w:divBdr>
    </w:div>
    <w:div w:id="1435325694">
      <w:bodyDiv w:val="1"/>
      <w:marLeft w:val="0"/>
      <w:marRight w:val="0"/>
      <w:marTop w:val="0"/>
      <w:marBottom w:val="0"/>
      <w:divBdr>
        <w:top w:val="none" w:sz="0" w:space="0" w:color="auto"/>
        <w:left w:val="none" w:sz="0" w:space="0" w:color="auto"/>
        <w:bottom w:val="none" w:sz="0" w:space="0" w:color="auto"/>
        <w:right w:val="none" w:sz="0" w:space="0" w:color="auto"/>
      </w:divBdr>
    </w:div>
    <w:div w:id="1436098654">
      <w:bodyDiv w:val="1"/>
      <w:marLeft w:val="0"/>
      <w:marRight w:val="0"/>
      <w:marTop w:val="0"/>
      <w:marBottom w:val="0"/>
      <w:divBdr>
        <w:top w:val="none" w:sz="0" w:space="0" w:color="auto"/>
        <w:left w:val="none" w:sz="0" w:space="0" w:color="auto"/>
        <w:bottom w:val="none" w:sz="0" w:space="0" w:color="auto"/>
        <w:right w:val="none" w:sz="0" w:space="0" w:color="auto"/>
      </w:divBdr>
    </w:div>
    <w:div w:id="1439373545">
      <w:bodyDiv w:val="1"/>
      <w:marLeft w:val="0"/>
      <w:marRight w:val="0"/>
      <w:marTop w:val="0"/>
      <w:marBottom w:val="0"/>
      <w:divBdr>
        <w:top w:val="none" w:sz="0" w:space="0" w:color="auto"/>
        <w:left w:val="none" w:sz="0" w:space="0" w:color="auto"/>
        <w:bottom w:val="none" w:sz="0" w:space="0" w:color="auto"/>
        <w:right w:val="none" w:sz="0" w:space="0" w:color="auto"/>
      </w:divBdr>
    </w:div>
    <w:div w:id="1439443774">
      <w:bodyDiv w:val="1"/>
      <w:marLeft w:val="0"/>
      <w:marRight w:val="0"/>
      <w:marTop w:val="0"/>
      <w:marBottom w:val="0"/>
      <w:divBdr>
        <w:top w:val="none" w:sz="0" w:space="0" w:color="auto"/>
        <w:left w:val="none" w:sz="0" w:space="0" w:color="auto"/>
        <w:bottom w:val="none" w:sz="0" w:space="0" w:color="auto"/>
        <w:right w:val="none" w:sz="0" w:space="0" w:color="auto"/>
      </w:divBdr>
    </w:div>
    <w:div w:id="1439642141">
      <w:bodyDiv w:val="1"/>
      <w:marLeft w:val="0"/>
      <w:marRight w:val="0"/>
      <w:marTop w:val="0"/>
      <w:marBottom w:val="0"/>
      <w:divBdr>
        <w:top w:val="none" w:sz="0" w:space="0" w:color="auto"/>
        <w:left w:val="none" w:sz="0" w:space="0" w:color="auto"/>
        <w:bottom w:val="none" w:sz="0" w:space="0" w:color="auto"/>
        <w:right w:val="none" w:sz="0" w:space="0" w:color="auto"/>
      </w:divBdr>
    </w:div>
    <w:div w:id="1440376287">
      <w:bodyDiv w:val="1"/>
      <w:marLeft w:val="0"/>
      <w:marRight w:val="0"/>
      <w:marTop w:val="0"/>
      <w:marBottom w:val="0"/>
      <w:divBdr>
        <w:top w:val="none" w:sz="0" w:space="0" w:color="auto"/>
        <w:left w:val="none" w:sz="0" w:space="0" w:color="auto"/>
        <w:bottom w:val="none" w:sz="0" w:space="0" w:color="auto"/>
        <w:right w:val="none" w:sz="0" w:space="0" w:color="auto"/>
      </w:divBdr>
    </w:div>
    <w:div w:id="1440758314">
      <w:bodyDiv w:val="1"/>
      <w:marLeft w:val="0"/>
      <w:marRight w:val="0"/>
      <w:marTop w:val="0"/>
      <w:marBottom w:val="0"/>
      <w:divBdr>
        <w:top w:val="none" w:sz="0" w:space="0" w:color="auto"/>
        <w:left w:val="none" w:sz="0" w:space="0" w:color="auto"/>
        <w:bottom w:val="none" w:sz="0" w:space="0" w:color="auto"/>
        <w:right w:val="none" w:sz="0" w:space="0" w:color="auto"/>
      </w:divBdr>
    </w:div>
    <w:div w:id="1441800820">
      <w:bodyDiv w:val="1"/>
      <w:marLeft w:val="0"/>
      <w:marRight w:val="0"/>
      <w:marTop w:val="0"/>
      <w:marBottom w:val="0"/>
      <w:divBdr>
        <w:top w:val="none" w:sz="0" w:space="0" w:color="auto"/>
        <w:left w:val="none" w:sz="0" w:space="0" w:color="auto"/>
        <w:bottom w:val="none" w:sz="0" w:space="0" w:color="auto"/>
        <w:right w:val="none" w:sz="0" w:space="0" w:color="auto"/>
      </w:divBdr>
    </w:div>
    <w:div w:id="1442258325">
      <w:bodyDiv w:val="1"/>
      <w:marLeft w:val="0"/>
      <w:marRight w:val="0"/>
      <w:marTop w:val="0"/>
      <w:marBottom w:val="0"/>
      <w:divBdr>
        <w:top w:val="none" w:sz="0" w:space="0" w:color="auto"/>
        <w:left w:val="none" w:sz="0" w:space="0" w:color="auto"/>
        <w:bottom w:val="none" w:sz="0" w:space="0" w:color="auto"/>
        <w:right w:val="none" w:sz="0" w:space="0" w:color="auto"/>
      </w:divBdr>
    </w:div>
    <w:div w:id="1442455272">
      <w:bodyDiv w:val="1"/>
      <w:marLeft w:val="0"/>
      <w:marRight w:val="0"/>
      <w:marTop w:val="0"/>
      <w:marBottom w:val="0"/>
      <w:divBdr>
        <w:top w:val="none" w:sz="0" w:space="0" w:color="auto"/>
        <w:left w:val="none" w:sz="0" w:space="0" w:color="auto"/>
        <w:bottom w:val="none" w:sz="0" w:space="0" w:color="auto"/>
        <w:right w:val="none" w:sz="0" w:space="0" w:color="auto"/>
      </w:divBdr>
    </w:div>
    <w:div w:id="1444884174">
      <w:bodyDiv w:val="1"/>
      <w:marLeft w:val="0"/>
      <w:marRight w:val="0"/>
      <w:marTop w:val="0"/>
      <w:marBottom w:val="0"/>
      <w:divBdr>
        <w:top w:val="none" w:sz="0" w:space="0" w:color="auto"/>
        <w:left w:val="none" w:sz="0" w:space="0" w:color="auto"/>
        <w:bottom w:val="none" w:sz="0" w:space="0" w:color="auto"/>
        <w:right w:val="none" w:sz="0" w:space="0" w:color="auto"/>
      </w:divBdr>
    </w:div>
    <w:div w:id="1444962347">
      <w:bodyDiv w:val="1"/>
      <w:marLeft w:val="0"/>
      <w:marRight w:val="0"/>
      <w:marTop w:val="0"/>
      <w:marBottom w:val="0"/>
      <w:divBdr>
        <w:top w:val="none" w:sz="0" w:space="0" w:color="auto"/>
        <w:left w:val="none" w:sz="0" w:space="0" w:color="auto"/>
        <w:bottom w:val="none" w:sz="0" w:space="0" w:color="auto"/>
        <w:right w:val="none" w:sz="0" w:space="0" w:color="auto"/>
      </w:divBdr>
    </w:div>
    <w:div w:id="1446921929">
      <w:bodyDiv w:val="1"/>
      <w:marLeft w:val="0"/>
      <w:marRight w:val="0"/>
      <w:marTop w:val="0"/>
      <w:marBottom w:val="0"/>
      <w:divBdr>
        <w:top w:val="none" w:sz="0" w:space="0" w:color="auto"/>
        <w:left w:val="none" w:sz="0" w:space="0" w:color="auto"/>
        <w:bottom w:val="none" w:sz="0" w:space="0" w:color="auto"/>
        <w:right w:val="none" w:sz="0" w:space="0" w:color="auto"/>
      </w:divBdr>
    </w:div>
    <w:div w:id="1448505204">
      <w:bodyDiv w:val="1"/>
      <w:marLeft w:val="0"/>
      <w:marRight w:val="0"/>
      <w:marTop w:val="0"/>
      <w:marBottom w:val="0"/>
      <w:divBdr>
        <w:top w:val="none" w:sz="0" w:space="0" w:color="auto"/>
        <w:left w:val="none" w:sz="0" w:space="0" w:color="auto"/>
        <w:bottom w:val="none" w:sz="0" w:space="0" w:color="auto"/>
        <w:right w:val="none" w:sz="0" w:space="0" w:color="auto"/>
      </w:divBdr>
    </w:div>
    <w:div w:id="1450124620">
      <w:bodyDiv w:val="1"/>
      <w:marLeft w:val="0"/>
      <w:marRight w:val="0"/>
      <w:marTop w:val="0"/>
      <w:marBottom w:val="0"/>
      <w:divBdr>
        <w:top w:val="none" w:sz="0" w:space="0" w:color="auto"/>
        <w:left w:val="none" w:sz="0" w:space="0" w:color="auto"/>
        <w:bottom w:val="none" w:sz="0" w:space="0" w:color="auto"/>
        <w:right w:val="none" w:sz="0" w:space="0" w:color="auto"/>
      </w:divBdr>
    </w:div>
    <w:div w:id="1452047191">
      <w:bodyDiv w:val="1"/>
      <w:marLeft w:val="0"/>
      <w:marRight w:val="0"/>
      <w:marTop w:val="0"/>
      <w:marBottom w:val="0"/>
      <w:divBdr>
        <w:top w:val="none" w:sz="0" w:space="0" w:color="auto"/>
        <w:left w:val="none" w:sz="0" w:space="0" w:color="auto"/>
        <w:bottom w:val="none" w:sz="0" w:space="0" w:color="auto"/>
        <w:right w:val="none" w:sz="0" w:space="0" w:color="auto"/>
      </w:divBdr>
    </w:div>
    <w:div w:id="1454397361">
      <w:bodyDiv w:val="1"/>
      <w:marLeft w:val="0"/>
      <w:marRight w:val="0"/>
      <w:marTop w:val="0"/>
      <w:marBottom w:val="0"/>
      <w:divBdr>
        <w:top w:val="none" w:sz="0" w:space="0" w:color="auto"/>
        <w:left w:val="none" w:sz="0" w:space="0" w:color="auto"/>
        <w:bottom w:val="none" w:sz="0" w:space="0" w:color="auto"/>
        <w:right w:val="none" w:sz="0" w:space="0" w:color="auto"/>
      </w:divBdr>
    </w:div>
    <w:div w:id="1456095183">
      <w:bodyDiv w:val="1"/>
      <w:marLeft w:val="0"/>
      <w:marRight w:val="0"/>
      <w:marTop w:val="0"/>
      <w:marBottom w:val="0"/>
      <w:divBdr>
        <w:top w:val="none" w:sz="0" w:space="0" w:color="auto"/>
        <w:left w:val="none" w:sz="0" w:space="0" w:color="auto"/>
        <w:bottom w:val="none" w:sz="0" w:space="0" w:color="auto"/>
        <w:right w:val="none" w:sz="0" w:space="0" w:color="auto"/>
      </w:divBdr>
    </w:div>
    <w:div w:id="1456171526">
      <w:bodyDiv w:val="1"/>
      <w:marLeft w:val="0"/>
      <w:marRight w:val="0"/>
      <w:marTop w:val="0"/>
      <w:marBottom w:val="0"/>
      <w:divBdr>
        <w:top w:val="none" w:sz="0" w:space="0" w:color="auto"/>
        <w:left w:val="none" w:sz="0" w:space="0" w:color="auto"/>
        <w:bottom w:val="none" w:sz="0" w:space="0" w:color="auto"/>
        <w:right w:val="none" w:sz="0" w:space="0" w:color="auto"/>
      </w:divBdr>
    </w:div>
    <w:div w:id="1456479982">
      <w:bodyDiv w:val="1"/>
      <w:marLeft w:val="0"/>
      <w:marRight w:val="0"/>
      <w:marTop w:val="0"/>
      <w:marBottom w:val="0"/>
      <w:divBdr>
        <w:top w:val="none" w:sz="0" w:space="0" w:color="auto"/>
        <w:left w:val="none" w:sz="0" w:space="0" w:color="auto"/>
        <w:bottom w:val="none" w:sz="0" w:space="0" w:color="auto"/>
        <w:right w:val="none" w:sz="0" w:space="0" w:color="auto"/>
      </w:divBdr>
    </w:div>
    <w:div w:id="1457064066">
      <w:bodyDiv w:val="1"/>
      <w:marLeft w:val="0"/>
      <w:marRight w:val="0"/>
      <w:marTop w:val="0"/>
      <w:marBottom w:val="0"/>
      <w:divBdr>
        <w:top w:val="none" w:sz="0" w:space="0" w:color="auto"/>
        <w:left w:val="none" w:sz="0" w:space="0" w:color="auto"/>
        <w:bottom w:val="none" w:sz="0" w:space="0" w:color="auto"/>
        <w:right w:val="none" w:sz="0" w:space="0" w:color="auto"/>
      </w:divBdr>
    </w:div>
    <w:div w:id="1457915556">
      <w:bodyDiv w:val="1"/>
      <w:marLeft w:val="0"/>
      <w:marRight w:val="0"/>
      <w:marTop w:val="0"/>
      <w:marBottom w:val="0"/>
      <w:divBdr>
        <w:top w:val="none" w:sz="0" w:space="0" w:color="auto"/>
        <w:left w:val="none" w:sz="0" w:space="0" w:color="auto"/>
        <w:bottom w:val="none" w:sz="0" w:space="0" w:color="auto"/>
        <w:right w:val="none" w:sz="0" w:space="0" w:color="auto"/>
      </w:divBdr>
    </w:div>
    <w:div w:id="1459832053">
      <w:bodyDiv w:val="1"/>
      <w:marLeft w:val="0"/>
      <w:marRight w:val="0"/>
      <w:marTop w:val="0"/>
      <w:marBottom w:val="0"/>
      <w:divBdr>
        <w:top w:val="none" w:sz="0" w:space="0" w:color="auto"/>
        <w:left w:val="none" w:sz="0" w:space="0" w:color="auto"/>
        <w:bottom w:val="none" w:sz="0" w:space="0" w:color="auto"/>
        <w:right w:val="none" w:sz="0" w:space="0" w:color="auto"/>
      </w:divBdr>
    </w:div>
    <w:div w:id="1460611897">
      <w:bodyDiv w:val="1"/>
      <w:marLeft w:val="0"/>
      <w:marRight w:val="0"/>
      <w:marTop w:val="0"/>
      <w:marBottom w:val="0"/>
      <w:divBdr>
        <w:top w:val="none" w:sz="0" w:space="0" w:color="auto"/>
        <w:left w:val="none" w:sz="0" w:space="0" w:color="auto"/>
        <w:bottom w:val="none" w:sz="0" w:space="0" w:color="auto"/>
        <w:right w:val="none" w:sz="0" w:space="0" w:color="auto"/>
      </w:divBdr>
    </w:div>
    <w:div w:id="1465780831">
      <w:bodyDiv w:val="1"/>
      <w:marLeft w:val="0"/>
      <w:marRight w:val="0"/>
      <w:marTop w:val="0"/>
      <w:marBottom w:val="0"/>
      <w:divBdr>
        <w:top w:val="none" w:sz="0" w:space="0" w:color="auto"/>
        <w:left w:val="none" w:sz="0" w:space="0" w:color="auto"/>
        <w:bottom w:val="none" w:sz="0" w:space="0" w:color="auto"/>
        <w:right w:val="none" w:sz="0" w:space="0" w:color="auto"/>
      </w:divBdr>
    </w:div>
    <w:div w:id="1467972262">
      <w:bodyDiv w:val="1"/>
      <w:marLeft w:val="0"/>
      <w:marRight w:val="0"/>
      <w:marTop w:val="0"/>
      <w:marBottom w:val="0"/>
      <w:divBdr>
        <w:top w:val="none" w:sz="0" w:space="0" w:color="auto"/>
        <w:left w:val="none" w:sz="0" w:space="0" w:color="auto"/>
        <w:bottom w:val="none" w:sz="0" w:space="0" w:color="auto"/>
        <w:right w:val="none" w:sz="0" w:space="0" w:color="auto"/>
      </w:divBdr>
    </w:div>
    <w:div w:id="1468280613">
      <w:bodyDiv w:val="1"/>
      <w:marLeft w:val="0"/>
      <w:marRight w:val="0"/>
      <w:marTop w:val="0"/>
      <w:marBottom w:val="0"/>
      <w:divBdr>
        <w:top w:val="none" w:sz="0" w:space="0" w:color="auto"/>
        <w:left w:val="none" w:sz="0" w:space="0" w:color="auto"/>
        <w:bottom w:val="none" w:sz="0" w:space="0" w:color="auto"/>
        <w:right w:val="none" w:sz="0" w:space="0" w:color="auto"/>
      </w:divBdr>
    </w:div>
    <w:div w:id="1468426936">
      <w:bodyDiv w:val="1"/>
      <w:marLeft w:val="0"/>
      <w:marRight w:val="0"/>
      <w:marTop w:val="0"/>
      <w:marBottom w:val="0"/>
      <w:divBdr>
        <w:top w:val="none" w:sz="0" w:space="0" w:color="auto"/>
        <w:left w:val="none" w:sz="0" w:space="0" w:color="auto"/>
        <w:bottom w:val="none" w:sz="0" w:space="0" w:color="auto"/>
        <w:right w:val="none" w:sz="0" w:space="0" w:color="auto"/>
      </w:divBdr>
    </w:div>
    <w:div w:id="1468743178">
      <w:bodyDiv w:val="1"/>
      <w:marLeft w:val="0"/>
      <w:marRight w:val="0"/>
      <w:marTop w:val="0"/>
      <w:marBottom w:val="0"/>
      <w:divBdr>
        <w:top w:val="none" w:sz="0" w:space="0" w:color="auto"/>
        <w:left w:val="none" w:sz="0" w:space="0" w:color="auto"/>
        <w:bottom w:val="none" w:sz="0" w:space="0" w:color="auto"/>
        <w:right w:val="none" w:sz="0" w:space="0" w:color="auto"/>
      </w:divBdr>
    </w:div>
    <w:div w:id="1469085623">
      <w:bodyDiv w:val="1"/>
      <w:marLeft w:val="0"/>
      <w:marRight w:val="0"/>
      <w:marTop w:val="0"/>
      <w:marBottom w:val="0"/>
      <w:divBdr>
        <w:top w:val="none" w:sz="0" w:space="0" w:color="auto"/>
        <w:left w:val="none" w:sz="0" w:space="0" w:color="auto"/>
        <w:bottom w:val="none" w:sz="0" w:space="0" w:color="auto"/>
        <w:right w:val="none" w:sz="0" w:space="0" w:color="auto"/>
      </w:divBdr>
    </w:div>
    <w:div w:id="1469207990">
      <w:bodyDiv w:val="1"/>
      <w:marLeft w:val="0"/>
      <w:marRight w:val="0"/>
      <w:marTop w:val="0"/>
      <w:marBottom w:val="0"/>
      <w:divBdr>
        <w:top w:val="none" w:sz="0" w:space="0" w:color="auto"/>
        <w:left w:val="none" w:sz="0" w:space="0" w:color="auto"/>
        <w:bottom w:val="none" w:sz="0" w:space="0" w:color="auto"/>
        <w:right w:val="none" w:sz="0" w:space="0" w:color="auto"/>
      </w:divBdr>
    </w:div>
    <w:div w:id="1472745558">
      <w:bodyDiv w:val="1"/>
      <w:marLeft w:val="0"/>
      <w:marRight w:val="0"/>
      <w:marTop w:val="0"/>
      <w:marBottom w:val="0"/>
      <w:divBdr>
        <w:top w:val="none" w:sz="0" w:space="0" w:color="auto"/>
        <w:left w:val="none" w:sz="0" w:space="0" w:color="auto"/>
        <w:bottom w:val="none" w:sz="0" w:space="0" w:color="auto"/>
        <w:right w:val="none" w:sz="0" w:space="0" w:color="auto"/>
      </w:divBdr>
    </w:div>
    <w:div w:id="1474832035">
      <w:bodyDiv w:val="1"/>
      <w:marLeft w:val="0"/>
      <w:marRight w:val="0"/>
      <w:marTop w:val="0"/>
      <w:marBottom w:val="0"/>
      <w:divBdr>
        <w:top w:val="none" w:sz="0" w:space="0" w:color="auto"/>
        <w:left w:val="none" w:sz="0" w:space="0" w:color="auto"/>
        <w:bottom w:val="none" w:sz="0" w:space="0" w:color="auto"/>
        <w:right w:val="none" w:sz="0" w:space="0" w:color="auto"/>
      </w:divBdr>
    </w:div>
    <w:div w:id="1479570895">
      <w:bodyDiv w:val="1"/>
      <w:marLeft w:val="0"/>
      <w:marRight w:val="0"/>
      <w:marTop w:val="0"/>
      <w:marBottom w:val="0"/>
      <w:divBdr>
        <w:top w:val="none" w:sz="0" w:space="0" w:color="auto"/>
        <w:left w:val="none" w:sz="0" w:space="0" w:color="auto"/>
        <w:bottom w:val="none" w:sz="0" w:space="0" w:color="auto"/>
        <w:right w:val="none" w:sz="0" w:space="0" w:color="auto"/>
      </w:divBdr>
    </w:div>
    <w:div w:id="1480151609">
      <w:bodyDiv w:val="1"/>
      <w:marLeft w:val="0"/>
      <w:marRight w:val="0"/>
      <w:marTop w:val="0"/>
      <w:marBottom w:val="0"/>
      <w:divBdr>
        <w:top w:val="none" w:sz="0" w:space="0" w:color="auto"/>
        <w:left w:val="none" w:sz="0" w:space="0" w:color="auto"/>
        <w:bottom w:val="none" w:sz="0" w:space="0" w:color="auto"/>
        <w:right w:val="none" w:sz="0" w:space="0" w:color="auto"/>
      </w:divBdr>
    </w:div>
    <w:div w:id="1480999360">
      <w:bodyDiv w:val="1"/>
      <w:marLeft w:val="0"/>
      <w:marRight w:val="0"/>
      <w:marTop w:val="0"/>
      <w:marBottom w:val="0"/>
      <w:divBdr>
        <w:top w:val="none" w:sz="0" w:space="0" w:color="auto"/>
        <w:left w:val="none" w:sz="0" w:space="0" w:color="auto"/>
        <w:bottom w:val="none" w:sz="0" w:space="0" w:color="auto"/>
        <w:right w:val="none" w:sz="0" w:space="0" w:color="auto"/>
      </w:divBdr>
    </w:div>
    <w:div w:id="1481923123">
      <w:bodyDiv w:val="1"/>
      <w:marLeft w:val="0"/>
      <w:marRight w:val="0"/>
      <w:marTop w:val="0"/>
      <w:marBottom w:val="0"/>
      <w:divBdr>
        <w:top w:val="none" w:sz="0" w:space="0" w:color="auto"/>
        <w:left w:val="none" w:sz="0" w:space="0" w:color="auto"/>
        <w:bottom w:val="none" w:sz="0" w:space="0" w:color="auto"/>
        <w:right w:val="none" w:sz="0" w:space="0" w:color="auto"/>
      </w:divBdr>
    </w:div>
    <w:div w:id="1484152928">
      <w:bodyDiv w:val="1"/>
      <w:marLeft w:val="0"/>
      <w:marRight w:val="0"/>
      <w:marTop w:val="0"/>
      <w:marBottom w:val="0"/>
      <w:divBdr>
        <w:top w:val="none" w:sz="0" w:space="0" w:color="auto"/>
        <w:left w:val="none" w:sz="0" w:space="0" w:color="auto"/>
        <w:bottom w:val="none" w:sz="0" w:space="0" w:color="auto"/>
        <w:right w:val="none" w:sz="0" w:space="0" w:color="auto"/>
      </w:divBdr>
    </w:div>
    <w:div w:id="1485271742">
      <w:bodyDiv w:val="1"/>
      <w:marLeft w:val="0"/>
      <w:marRight w:val="0"/>
      <w:marTop w:val="0"/>
      <w:marBottom w:val="0"/>
      <w:divBdr>
        <w:top w:val="none" w:sz="0" w:space="0" w:color="auto"/>
        <w:left w:val="none" w:sz="0" w:space="0" w:color="auto"/>
        <w:bottom w:val="none" w:sz="0" w:space="0" w:color="auto"/>
        <w:right w:val="none" w:sz="0" w:space="0" w:color="auto"/>
      </w:divBdr>
    </w:div>
    <w:div w:id="1485705091">
      <w:bodyDiv w:val="1"/>
      <w:marLeft w:val="0"/>
      <w:marRight w:val="0"/>
      <w:marTop w:val="0"/>
      <w:marBottom w:val="0"/>
      <w:divBdr>
        <w:top w:val="none" w:sz="0" w:space="0" w:color="auto"/>
        <w:left w:val="none" w:sz="0" w:space="0" w:color="auto"/>
        <w:bottom w:val="none" w:sz="0" w:space="0" w:color="auto"/>
        <w:right w:val="none" w:sz="0" w:space="0" w:color="auto"/>
      </w:divBdr>
    </w:div>
    <w:div w:id="1487630282">
      <w:bodyDiv w:val="1"/>
      <w:marLeft w:val="0"/>
      <w:marRight w:val="0"/>
      <w:marTop w:val="0"/>
      <w:marBottom w:val="0"/>
      <w:divBdr>
        <w:top w:val="none" w:sz="0" w:space="0" w:color="auto"/>
        <w:left w:val="none" w:sz="0" w:space="0" w:color="auto"/>
        <w:bottom w:val="none" w:sz="0" w:space="0" w:color="auto"/>
        <w:right w:val="none" w:sz="0" w:space="0" w:color="auto"/>
      </w:divBdr>
    </w:div>
    <w:div w:id="1489324555">
      <w:bodyDiv w:val="1"/>
      <w:marLeft w:val="0"/>
      <w:marRight w:val="0"/>
      <w:marTop w:val="0"/>
      <w:marBottom w:val="0"/>
      <w:divBdr>
        <w:top w:val="none" w:sz="0" w:space="0" w:color="auto"/>
        <w:left w:val="none" w:sz="0" w:space="0" w:color="auto"/>
        <w:bottom w:val="none" w:sz="0" w:space="0" w:color="auto"/>
        <w:right w:val="none" w:sz="0" w:space="0" w:color="auto"/>
      </w:divBdr>
    </w:div>
    <w:div w:id="1491600319">
      <w:bodyDiv w:val="1"/>
      <w:marLeft w:val="0"/>
      <w:marRight w:val="0"/>
      <w:marTop w:val="0"/>
      <w:marBottom w:val="0"/>
      <w:divBdr>
        <w:top w:val="none" w:sz="0" w:space="0" w:color="auto"/>
        <w:left w:val="none" w:sz="0" w:space="0" w:color="auto"/>
        <w:bottom w:val="none" w:sz="0" w:space="0" w:color="auto"/>
        <w:right w:val="none" w:sz="0" w:space="0" w:color="auto"/>
      </w:divBdr>
    </w:div>
    <w:div w:id="1491872195">
      <w:bodyDiv w:val="1"/>
      <w:marLeft w:val="0"/>
      <w:marRight w:val="0"/>
      <w:marTop w:val="0"/>
      <w:marBottom w:val="0"/>
      <w:divBdr>
        <w:top w:val="none" w:sz="0" w:space="0" w:color="auto"/>
        <w:left w:val="none" w:sz="0" w:space="0" w:color="auto"/>
        <w:bottom w:val="none" w:sz="0" w:space="0" w:color="auto"/>
        <w:right w:val="none" w:sz="0" w:space="0" w:color="auto"/>
      </w:divBdr>
    </w:div>
    <w:div w:id="1496535574">
      <w:bodyDiv w:val="1"/>
      <w:marLeft w:val="0"/>
      <w:marRight w:val="0"/>
      <w:marTop w:val="0"/>
      <w:marBottom w:val="0"/>
      <w:divBdr>
        <w:top w:val="none" w:sz="0" w:space="0" w:color="auto"/>
        <w:left w:val="none" w:sz="0" w:space="0" w:color="auto"/>
        <w:bottom w:val="none" w:sz="0" w:space="0" w:color="auto"/>
        <w:right w:val="none" w:sz="0" w:space="0" w:color="auto"/>
      </w:divBdr>
    </w:div>
    <w:div w:id="1496802945">
      <w:bodyDiv w:val="1"/>
      <w:marLeft w:val="0"/>
      <w:marRight w:val="0"/>
      <w:marTop w:val="0"/>
      <w:marBottom w:val="0"/>
      <w:divBdr>
        <w:top w:val="none" w:sz="0" w:space="0" w:color="auto"/>
        <w:left w:val="none" w:sz="0" w:space="0" w:color="auto"/>
        <w:bottom w:val="none" w:sz="0" w:space="0" w:color="auto"/>
        <w:right w:val="none" w:sz="0" w:space="0" w:color="auto"/>
      </w:divBdr>
    </w:div>
    <w:div w:id="1498839439">
      <w:bodyDiv w:val="1"/>
      <w:marLeft w:val="0"/>
      <w:marRight w:val="0"/>
      <w:marTop w:val="0"/>
      <w:marBottom w:val="0"/>
      <w:divBdr>
        <w:top w:val="none" w:sz="0" w:space="0" w:color="auto"/>
        <w:left w:val="none" w:sz="0" w:space="0" w:color="auto"/>
        <w:bottom w:val="none" w:sz="0" w:space="0" w:color="auto"/>
        <w:right w:val="none" w:sz="0" w:space="0" w:color="auto"/>
      </w:divBdr>
    </w:div>
    <w:div w:id="1499079450">
      <w:bodyDiv w:val="1"/>
      <w:marLeft w:val="0"/>
      <w:marRight w:val="0"/>
      <w:marTop w:val="0"/>
      <w:marBottom w:val="0"/>
      <w:divBdr>
        <w:top w:val="none" w:sz="0" w:space="0" w:color="auto"/>
        <w:left w:val="none" w:sz="0" w:space="0" w:color="auto"/>
        <w:bottom w:val="none" w:sz="0" w:space="0" w:color="auto"/>
        <w:right w:val="none" w:sz="0" w:space="0" w:color="auto"/>
      </w:divBdr>
    </w:div>
    <w:div w:id="1499880048">
      <w:bodyDiv w:val="1"/>
      <w:marLeft w:val="0"/>
      <w:marRight w:val="0"/>
      <w:marTop w:val="0"/>
      <w:marBottom w:val="0"/>
      <w:divBdr>
        <w:top w:val="none" w:sz="0" w:space="0" w:color="auto"/>
        <w:left w:val="none" w:sz="0" w:space="0" w:color="auto"/>
        <w:bottom w:val="none" w:sz="0" w:space="0" w:color="auto"/>
        <w:right w:val="none" w:sz="0" w:space="0" w:color="auto"/>
      </w:divBdr>
    </w:div>
    <w:div w:id="1501192707">
      <w:bodyDiv w:val="1"/>
      <w:marLeft w:val="0"/>
      <w:marRight w:val="0"/>
      <w:marTop w:val="0"/>
      <w:marBottom w:val="0"/>
      <w:divBdr>
        <w:top w:val="none" w:sz="0" w:space="0" w:color="auto"/>
        <w:left w:val="none" w:sz="0" w:space="0" w:color="auto"/>
        <w:bottom w:val="none" w:sz="0" w:space="0" w:color="auto"/>
        <w:right w:val="none" w:sz="0" w:space="0" w:color="auto"/>
      </w:divBdr>
    </w:div>
    <w:div w:id="1501196489">
      <w:bodyDiv w:val="1"/>
      <w:marLeft w:val="0"/>
      <w:marRight w:val="0"/>
      <w:marTop w:val="0"/>
      <w:marBottom w:val="0"/>
      <w:divBdr>
        <w:top w:val="none" w:sz="0" w:space="0" w:color="auto"/>
        <w:left w:val="none" w:sz="0" w:space="0" w:color="auto"/>
        <w:bottom w:val="none" w:sz="0" w:space="0" w:color="auto"/>
        <w:right w:val="none" w:sz="0" w:space="0" w:color="auto"/>
      </w:divBdr>
    </w:div>
    <w:div w:id="1502891520">
      <w:bodyDiv w:val="1"/>
      <w:marLeft w:val="0"/>
      <w:marRight w:val="0"/>
      <w:marTop w:val="0"/>
      <w:marBottom w:val="0"/>
      <w:divBdr>
        <w:top w:val="none" w:sz="0" w:space="0" w:color="auto"/>
        <w:left w:val="none" w:sz="0" w:space="0" w:color="auto"/>
        <w:bottom w:val="none" w:sz="0" w:space="0" w:color="auto"/>
        <w:right w:val="none" w:sz="0" w:space="0" w:color="auto"/>
      </w:divBdr>
    </w:div>
    <w:div w:id="1503549449">
      <w:bodyDiv w:val="1"/>
      <w:marLeft w:val="0"/>
      <w:marRight w:val="0"/>
      <w:marTop w:val="0"/>
      <w:marBottom w:val="0"/>
      <w:divBdr>
        <w:top w:val="none" w:sz="0" w:space="0" w:color="auto"/>
        <w:left w:val="none" w:sz="0" w:space="0" w:color="auto"/>
        <w:bottom w:val="none" w:sz="0" w:space="0" w:color="auto"/>
        <w:right w:val="none" w:sz="0" w:space="0" w:color="auto"/>
      </w:divBdr>
    </w:div>
    <w:div w:id="1506289740">
      <w:bodyDiv w:val="1"/>
      <w:marLeft w:val="0"/>
      <w:marRight w:val="0"/>
      <w:marTop w:val="0"/>
      <w:marBottom w:val="0"/>
      <w:divBdr>
        <w:top w:val="none" w:sz="0" w:space="0" w:color="auto"/>
        <w:left w:val="none" w:sz="0" w:space="0" w:color="auto"/>
        <w:bottom w:val="none" w:sz="0" w:space="0" w:color="auto"/>
        <w:right w:val="none" w:sz="0" w:space="0" w:color="auto"/>
      </w:divBdr>
    </w:div>
    <w:div w:id="1508325876">
      <w:bodyDiv w:val="1"/>
      <w:marLeft w:val="0"/>
      <w:marRight w:val="0"/>
      <w:marTop w:val="0"/>
      <w:marBottom w:val="0"/>
      <w:divBdr>
        <w:top w:val="none" w:sz="0" w:space="0" w:color="auto"/>
        <w:left w:val="none" w:sz="0" w:space="0" w:color="auto"/>
        <w:bottom w:val="none" w:sz="0" w:space="0" w:color="auto"/>
        <w:right w:val="none" w:sz="0" w:space="0" w:color="auto"/>
      </w:divBdr>
    </w:div>
    <w:div w:id="1511917420">
      <w:bodyDiv w:val="1"/>
      <w:marLeft w:val="0"/>
      <w:marRight w:val="0"/>
      <w:marTop w:val="0"/>
      <w:marBottom w:val="0"/>
      <w:divBdr>
        <w:top w:val="none" w:sz="0" w:space="0" w:color="auto"/>
        <w:left w:val="none" w:sz="0" w:space="0" w:color="auto"/>
        <w:bottom w:val="none" w:sz="0" w:space="0" w:color="auto"/>
        <w:right w:val="none" w:sz="0" w:space="0" w:color="auto"/>
      </w:divBdr>
    </w:div>
    <w:div w:id="1513299642">
      <w:bodyDiv w:val="1"/>
      <w:marLeft w:val="0"/>
      <w:marRight w:val="0"/>
      <w:marTop w:val="0"/>
      <w:marBottom w:val="0"/>
      <w:divBdr>
        <w:top w:val="none" w:sz="0" w:space="0" w:color="auto"/>
        <w:left w:val="none" w:sz="0" w:space="0" w:color="auto"/>
        <w:bottom w:val="none" w:sz="0" w:space="0" w:color="auto"/>
        <w:right w:val="none" w:sz="0" w:space="0" w:color="auto"/>
      </w:divBdr>
    </w:div>
    <w:div w:id="1514220082">
      <w:bodyDiv w:val="1"/>
      <w:marLeft w:val="0"/>
      <w:marRight w:val="0"/>
      <w:marTop w:val="0"/>
      <w:marBottom w:val="0"/>
      <w:divBdr>
        <w:top w:val="none" w:sz="0" w:space="0" w:color="auto"/>
        <w:left w:val="none" w:sz="0" w:space="0" w:color="auto"/>
        <w:bottom w:val="none" w:sz="0" w:space="0" w:color="auto"/>
        <w:right w:val="none" w:sz="0" w:space="0" w:color="auto"/>
      </w:divBdr>
    </w:div>
    <w:div w:id="1515026877">
      <w:bodyDiv w:val="1"/>
      <w:marLeft w:val="0"/>
      <w:marRight w:val="0"/>
      <w:marTop w:val="0"/>
      <w:marBottom w:val="0"/>
      <w:divBdr>
        <w:top w:val="none" w:sz="0" w:space="0" w:color="auto"/>
        <w:left w:val="none" w:sz="0" w:space="0" w:color="auto"/>
        <w:bottom w:val="none" w:sz="0" w:space="0" w:color="auto"/>
        <w:right w:val="none" w:sz="0" w:space="0" w:color="auto"/>
      </w:divBdr>
    </w:div>
    <w:div w:id="1515068648">
      <w:bodyDiv w:val="1"/>
      <w:marLeft w:val="0"/>
      <w:marRight w:val="0"/>
      <w:marTop w:val="0"/>
      <w:marBottom w:val="0"/>
      <w:divBdr>
        <w:top w:val="none" w:sz="0" w:space="0" w:color="auto"/>
        <w:left w:val="none" w:sz="0" w:space="0" w:color="auto"/>
        <w:bottom w:val="none" w:sz="0" w:space="0" w:color="auto"/>
        <w:right w:val="none" w:sz="0" w:space="0" w:color="auto"/>
      </w:divBdr>
    </w:div>
    <w:div w:id="1520582303">
      <w:bodyDiv w:val="1"/>
      <w:marLeft w:val="0"/>
      <w:marRight w:val="0"/>
      <w:marTop w:val="0"/>
      <w:marBottom w:val="0"/>
      <w:divBdr>
        <w:top w:val="none" w:sz="0" w:space="0" w:color="auto"/>
        <w:left w:val="none" w:sz="0" w:space="0" w:color="auto"/>
        <w:bottom w:val="none" w:sz="0" w:space="0" w:color="auto"/>
        <w:right w:val="none" w:sz="0" w:space="0" w:color="auto"/>
      </w:divBdr>
    </w:div>
    <w:div w:id="1521040500">
      <w:bodyDiv w:val="1"/>
      <w:marLeft w:val="0"/>
      <w:marRight w:val="0"/>
      <w:marTop w:val="0"/>
      <w:marBottom w:val="0"/>
      <w:divBdr>
        <w:top w:val="none" w:sz="0" w:space="0" w:color="auto"/>
        <w:left w:val="none" w:sz="0" w:space="0" w:color="auto"/>
        <w:bottom w:val="none" w:sz="0" w:space="0" w:color="auto"/>
        <w:right w:val="none" w:sz="0" w:space="0" w:color="auto"/>
      </w:divBdr>
    </w:div>
    <w:div w:id="1523785692">
      <w:bodyDiv w:val="1"/>
      <w:marLeft w:val="0"/>
      <w:marRight w:val="0"/>
      <w:marTop w:val="0"/>
      <w:marBottom w:val="0"/>
      <w:divBdr>
        <w:top w:val="none" w:sz="0" w:space="0" w:color="auto"/>
        <w:left w:val="none" w:sz="0" w:space="0" w:color="auto"/>
        <w:bottom w:val="none" w:sz="0" w:space="0" w:color="auto"/>
        <w:right w:val="none" w:sz="0" w:space="0" w:color="auto"/>
      </w:divBdr>
    </w:div>
    <w:div w:id="1526866997">
      <w:bodyDiv w:val="1"/>
      <w:marLeft w:val="0"/>
      <w:marRight w:val="0"/>
      <w:marTop w:val="0"/>
      <w:marBottom w:val="0"/>
      <w:divBdr>
        <w:top w:val="none" w:sz="0" w:space="0" w:color="auto"/>
        <w:left w:val="none" w:sz="0" w:space="0" w:color="auto"/>
        <w:bottom w:val="none" w:sz="0" w:space="0" w:color="auto"/>
        <w:right w:val="none" w:sz="0" w:space="0" w:color="auto"/>
      </w:divBdr>
    </w:div>
    <w:div w:id="1528331711">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0141086">
      <w:bodyDiv w:val="1"/>
      <w:marLeft w:val="0"/>
      <w:marRight w:val="0"/>
      <w:marTop w:val="0"/>
      <w:marBottom w:val="0"/>
      <w:divBdr>
        <w:top w:val="none" w:sz="0" w:space="0" w:color="auto"/>
        <w:left w:val="none" w:sz="0" w:space="0" w:color="auto"/>
        <w:bottom w:val="none" w:sz="0" w:space="0" w:color="auto"/>
        <w:right w:val="none" w:sz="0" w:space="0" w:color="auto"/>
      </w:divBdr>
    </w:div>
    <w:div w:id="1530290098">
      <w:bodyDiv w:val="1"/>
      <w:marLeft w:val="0"/>
      <w:marRight w:val="0"/>
      <w:marTop w:val="0"/>
      <w:marBottom w:val="0"/>
      <w:divBdr>
        <w:top w:val="none" w:sz="0" w:space="0" w:color="auto"/>
        <w:left w:val="none" w:sz="0" w:space="0" w:color="auto"/>
        <w:bottom w:val="none" w:sz="0" w:space="0" w:color="auto"/>
        <w:right w:val="none" w:sz="0" w:space="0" w:color="auto"/>
      </w:divBdr>
    </w:div>
    <w:div w:id="1532104533">
      <w:bodyDiv w:val="1"/>
      <w:marLeft w:val="0"/>
      <w:marRight w:val="0"/>
      <w:marTop w:val="0"/>
      <w:marBottom w:val="0"/>
      <w:divBdr>
        <w:top w:val="none" w:sz="0" w:space="0" w:color="auto"/>
        <w:left w:val="none" w:sz="0" w:space="0" w:color="auto"/>
        <w:bottom w:val="none" w:sz="0" w:space="0" w:color="auto"/>
        <w:right w:val="none" w:sz="0" w:space="0" w:color="auto"/>
      </w:divBdr>
    </w:div>
    <w:div w:id="1532760803">
      <w:bodyDiv w:val="1"/>
      <w:marLeft w:val="0"/>
      <w:marRight w:val="0"/>
      <w:marTop w:val="0"/>
      <w:marBottom w:val="0"/>
      <w:divBdr>
        <w:top w:val="none" w:sz="0" w:space="0" w:color="auto"/>
        <w:left w:val="none" w:sz="0" w:space="0" w:color="auto"/>
        <w:bottom w:val="none" w:sz="0" w:space="0" w:color="auto"/>
        <w:right w:val="none" w:sz="0" w:space="0" w:color="auto"/>
      </w:divBdr>
    </w:div>
    <w:div w:id="1536885695">
      <w:bodyDiv w:val="1"/>
      <w:marLeft w:val="0"/>
      <w:marRight w:val="0"/>
      <w:marTop w:val="0"/>
      <w:marBottom w:val="0"/>
      <w:divBdr>
        <w:top w:val="none" w:sz="0" w:space="0" w:color="auto"/>
        <w:left w:val="none" w:sz="0" w:space="0" w:color="auto"/>
        <w:bottom w:val="none" w:sz="0" w:space="0" w:color="auto"/>
        <w:right w:val="none" w:sz="0" w:space="0" w:color="auto"/>
      </w:divBdr>
    </w:div>
    <w:div w:id="1537230058">
      <w:bodyDiv w:val="1"/>
      <w:marLeft w:val="0"/>
      <w:marRight w:val="0"/>
      <w:marTop w:val="0"/>
      <w:marBottom w:val="0"/>
      <w:divBdr>
        <w:top w:val="none" w:sz="0" w:space="0" w:color="auto"/>
        <w:left w:val="none" w:sz="0" w:space="0" w:color="auto"/>
        <w:bottom w:val="none" w:sz="0" w:space="0" w:color="auto"/>
        <w:right w:val="none" w:sz="0" w:space="0" w:color="auto"/>
      </w:divBdr>
    </w:div>
    <w:div w:id="1538354939">
      <w:bodyDiv w:val="1"/>
      <w:marLeft w:val="0"/>
      <w:marRight w:val="0"/>
      <w:marTop w:val="0"/>
      <w:marBottom w:val="0"/>
      <w:divBdr>
        <w:top w:val="none" w:sz="0" w:space="0" w:color="auto"/>
        <w:left w:val="none" w:sz="0" w:space="0" w:color="auto"/>
        <w:bottom w:val="none" w:sz="0" w:space="0" w:color="auto"/>
        <w:right w:val="none" w:sz="0" w:space="0" w:color="auto"/>
      </w:divBdr>
    </w:div>
    <w:div w:id="1543251971">
      <w:bodyDiv w:val="1"/>
      <w:marLeft w:val="0"/>
      <w:marRight w:val="0"/>
      <w:marTop w:val="0"/>
      <w:marBottom w:val="0"/>
      <w:divBdr>
        <w:top w:val="none" w:sz="0" w:space="0" w:color="auto"/>
        <w:left w:val="none" w:sz="0" w:space="0" w:color="auto"/>
        <w:bottom w:val="none" w:sz="0" w:space="0" w:color="auto"/>
        <w:right w:val="none" w:sz="0" w:space="0" w:color="auto"/>
      </w:divBdr>
    </w:div>
    <w:div w:id="1548101935">
      <w:bodyDiv w:val="1"/>
      <w:marLeft w:val="0"/>
      <w:marRight w:val="0"/>
      <w:marTop w:val="0"/>
      <w:marBottom w:val="0"/>
      <w:divBdr>
        <w:top w:val="none" w:sz="0" w:space="0" w:color="auto"/>
        <w:left w:val="none" w:sz="0" w:space="0" w:color="auto"/>
        <w:bottom w:val="none" w:sz="0" w:space="0" w:color="auto"/>
        <w:right w:val="none" w:sz="0" w:space="0" w:color="auto"/>
      </w:divBdr>
    </w:div>
    <w:div w:id="1549757155">
      <w:bodyDiv w:val="1"/>
      <w:marLeft w:val="0"/>
      <w:marRight w:val="0"/>
      <w:marTop w:val="0"/>
      <w:marBottom w:val="0"/>
      <w:divBdr>
        <w:top w:val="none" w:sz="0" w:space="0" w:color="auto"/>
        <w:left w:val="none" w:sz="0" w:space="0" w:color="auto"/>
        <w:bottom w:val="none" w:sz="0" w:space="0" w:color="auto"/>
        <w:right w:val="none" w:sz="0" w:space="0" w:color="auto"/>
      </w:divBdr>
    </w:div>
    <w:div w:id="1550533480">
      <w:bodyDiv w:val="1"/>
      <w:marLeft w:val="0"/>
      <w:marRight w:val="0"/>
      <w:marTop w:val="0"/>
      <w:marBottom w:val="0"/>
      <w:divBdr>
        <w:top w:val="none" w:sz="0" w:space="0" w:color="auto"/>
        <w:left w:val="none" w:sz="0" w:space="0" w:color="auto"/>
        <w:bottom w:val="none" w:sz="0" w:space="0" w:color="auto"/>
        <w:right w:val="none" w:sz="0" w:space="0" w:color="auto"/>
      </w:divBdr>
    </w:div>
    <w:div w:id="1552307544">
      <w:bodyDiv w:val="1"/>
      <w:marLeft w:val="0"/>
      <w:marRight w:val="0"/>
      <w:marTop w:val="0"/>
      <w:marBottom w:val="0"/>
      <w:divBdr>
        <w:top w:val="none" w:sz="0" w:space="0" w:color="auto"/>
        <w:left w:val="none" w:sz="0" w:space="0" w:color="auto"/>
        <w:bottom w:val="none" w:sz="0" w:space="0" w:color="auto"/>
        <w:right w:val="none" w:sz="0" w:space="0" w:color="auto"/>
      </w:divBdr>
    </w:div>
    <w:div w:id="1556620752">
      <w:bodyDiv w:val="1"/>
      <w:marLeft w:val="0"/>
      <w:marRight w:val="0"/>
      <w:marTop w:val="0"/>
      <w:marBottom w:val="0"/>
      <w:divBdr>
        <w:top w:val="none" w:sz="0" w:space="0" w:color="auto"/>
        <w:left w:val="none" w:sz="0" w:space="0" w:color="auto"/>
        <w:bottom w:val="none" w:sz="0" w:space="0" w:color="auto"/>
        <w:right w:val="none" w:sz="0" w:space="0" w:color="auto"/>
      </w:divBdr>
    </w:div>
    <w:div w:id="1557161437">
      <w:bodyDiv w:val="1"/>
      <w:marLeft w:val="0"/>
      <w:marRight w:val="0"/>
      <w:marTop w:val="0"/>
      <w:marBottom w:val="0"/>
      <w:divBdr>
        <w:top w:val="none" w:sz="0" w:space="0" w:color="auto"/>
        <w:left w:val="none" w:sz="0" w:space="0" w:color="auto"/>
        <w:bottom w:val="none" w:sz="0" w:space="0" w:color="auto"/>
        <w:right w:val="none" w:sz="0" w:space="0" w:color="auto"/>
      </w:divBdr>
    </w:div>
    <w:div w:id="1559632376">
      <w:bodyDiv w:val="1"/>
      <w:marLeft w:val="0"/>
      <w:marRight w:val="0"/>
      <w:marTop w:val="0"/>
      <w:marBottom w:val="0"/>
      <w:divBdr>
        <w:top w:val="none" w:sz="0" w:space="0" w:color="auto"/>
        <w:left w:val="none" w:sz="0" w:space="0" w:color="auto"/>
        <w:bottom w:val="none" w:sz="0" w:space="0" w:color="auto"/>
        <w:right w:val="none" w:sz="0" w:space="0" w:color="auto"/>
      </w:divBdr>
    </w:div>
    <w:div w:id="1560631773">
      <w:bodyDiv w:val="1"/>
      <w:marLeft w:val="0"/>
      <w:marRight w:val="0"/>
      <w:marTop w:val="0"/>
      <w:marBottom w:val="0"/>
      <w:divBdr>
        <w:top w:val="none" w:sz="0" w:space="0" w:color="auto"/>
        <w:left w:val="none" w:sz="0" w:space="0" w:color="auto"/>
        <w:bottom w:val="none" w:sz="0" w:space="0" w:color="auto"/>
        <w:right w:val="none" w:sz="0" w:space="0" w:color="auto"/>
      </w:divBdr>
    </w:div>
    <w:div w:id="1561136118">
      <w:bodyDiv w:val="1"/>
      <w:marLeft w:val="0"/>
      <w:marRight w:val="0"/>
      <w:marTop w:val="0"/>
      <w:marBottom w:val="0"/>
      <w:divBdr>
        <w:top w:val="none" w:sz="0" w:space="0" w:color="auto"/>
        <w:left w:val="none" w:sz="0" w:space="0" w:color="auto"/>
        <w:bottom w:val="none" w:sz="0" w:space="0" w:color="auto"/>
        <w:right w:val="none" w:sz="0" w:space="0" w:color="auto"/>
      </w:divBdr>
    </w:div>
    <w:div w:id="1561210719">
      <w:bodyDiv w:val="1"/>
      <w:marLeft w:val="0"/>
      <w:marRight w:val="0"/>
      <w:marTop w:val="0"/>
      <w:marBottom w:val="0"/>
      <w:divBdr>
        <w:top w:val="none" w:sz="0" w:space="0" w:color="auto"/>
        <w:left w:val="none" w:sz="0" w:space="0" w:color="auto"/>
        <w:bottom w:val="none" w:sz="0" w:space="0" w:color="auto"/>
        <w:right w:val="none" w:sz="0" w:space="0" w:color="auto"/>
      </w:divBdr>
    </w:div>
    <w:div w:id="1561864549">
      <w:bodyDiv w:val="1"/>
      <w:marLeft w:val="0"/>
      <w:marRight w:val="0"/>
      <w:marTop w:val="0"/>
      <w:marBottom w:val="0"/>
      <w:divBdr>
        <w:top w:val="none" w:sz="0" w:space="0" w:color="auto"/>
        <w:left w:val="none" w:sz="0" w:space="0" w:color="auto"/>
        <w:bottom w:val="none" w:sz="0" w:space="0" w:color="auto"/>
        <w:right w:val="none" w:sz="0" w:space="0" w:color="auto"/>
      </w:divBdr>
    </w:div>
    <w:div w:id="1561987486">
      <w:bodyDiv w:val="1"/>
      <w:marLeft w:val="0"/>
      <w:marRight w:val="0"/>
      <w:marTop w:val="0"/>
      <w:marBottom w:val="0"/>
      <w:divBdr>
        <w:top w:val="none" w:sz="0" w:space="0" w:color="auto"/>
        <w:left w:val="none" w:sz="0" w:space="0" w:color="auto"/>
        <w:bottom w:val="none" w:sz="0" w:space="0" w:color="auto"/>
        <w:right w:val="none" w:sz="0" w:space="0" w:color="auto"/>
      </w:divBdr>
    </w:div>
    <w:div w:id="1562206561">
      <w:bodyDiv w:val="1"/>
      <w:marLeft w:val="0"/>
      <w:marRight w:val="0"/>
      <w:marTop w:val="0"/>
      <w:marBottom w:val="0"/>
      <w:divBdr>
        <w:top w:val="none" w:sz="0" w:space="0" w:color="auto"/>
        <w:left w:val="none" w:sz="0" w:space="0" w:color="auto"/>
        <w:bottom w:val="none" w:sz="0" w:space="0" w:color="auto"/>
        <w:right w:val="none" w:sz="0" w:space="0" w:color="auto"/>
      </w:divBdr>
    </w:div>
    <w:div w:id="1562255560">
      <w:bodyDiv w:val="1"/>
      <w:marLeft w:val="0"/>
      <w:marRight w:val="0"/>
      <w:marTop w:val="0"/>
      <w:marBottom w:val="0"/>
      <w:divBdr>
        <w:top w:val="none" w:sz="0" w:space="0" w:color="auto"/>
        <w:left w:val="none" w:sz="0" w:space="0" w:color="auto"/>
        <w:bottom w:val="none" w:sz="0" w:space="0" w:color="auto"/>
        <w:right w:val="none" w:sz="0" w:space="0" w:color="auto"/>
      </w:divBdr>
    </w:div>
    <w:div w:id="1563639036">
      <w:bodyDiv w:val="1"/>
      <w:marLeft w:val="0"/>
      <w:marRight w:val="0"/>
      <w:marTop w:val="0"/>
      <w:marBottom w:val="0"/>
      <w:divBdr>
        <w:top w:val="none" w:sz="0" w:space="0" w:color="auto"/>
        <w:left w:val="none" w:sz="0" w:space="0" w:color="auto"/>
        <w:bottom w:val="none" w:sz="0" w:space="0" w:color="auto"/>
        <w:right w:val="none" w:sz="0" w:space="0" w:color="auto"/>
      </w:divBdr>
    </w:div>
    <w:div w:id="1563708783">
      <w:bodyDiv w:val="1"/>
      <w:marLeft w:val="0"/>
      <w:marRight w:val="0"/>
      <w:marTop w:val="0"/>
      <w:marBottom w:val="0"/>
      <w:divBdr>
        <w:top w:val="none" w:sz="0" w:space="0" w:color="auto"/>
        <w:left w:val="none" w:sz="0" w:space="0" w:color="auto"/>
        <w:bottom w:val="none" w:sz="0" w:space="0" w:color="auto"/>
        <w:right w:val="none" w:sz="0" w:space="0" w:color="auto"/>
      </w:divBdr>
    </w:div>
    <w:div w:id="1563711538">
      <w:bodyDiv w:val="1"/>
      <w:marLeft w:val="0"/>
      <w:marRight w:val="0"/>
      <w:marTop w:val="0"/>
      <w:marBottom w:val="0"/>
      <w:divBdr>
        <w:top w:val="none" w:sz="0" w:space="0" w:color="auto"/>
        <w:left w:val="none" w:sz="0" w:space="0" w:color="auto"/>
        <w:bottom w:val="none" w:sz="0" w:space="0" w:color="auto"/>
        <w:right w:val="none" w:sz="0" w:space="0" w:color="auto"/>
      </w:divBdr>
    </w:div>
    <w:div w:id="1565994610">
      <w:bodyDiv w:val="1"/>
      <w:marLeft w:val="0"/>
      <w:marRight w:val="0"/>
      <w:marTop w:val="0"/>
      <w:marBottom w:val="0"/>
      <w:divBdr>
        <w:top w:val="none" w:sz="0" w:space="0" w:color="auto"/>
        <w:left w:val="none" w:sz="0" w:space="0" w:color="auto"/>
        <w:bottom w:val="none" w:sz="0" w:space="0" w:color="auto"/>
        <w:right w:val="none" w:sz="0" w:space="0" w:color="auto"/>
      </w:divBdr>
    </w:div>
    <w:div w:id="1572764030">
      <w:bodyDiv w:val="1"/>
      <w:marLeft w:val="0"/>
      <w:marRight w:val="0"/>
      <w:marTop w:val="0"/>
      <w:marBottom w:val="0"/>
      <w:divBdr>
        <w:top w:val="none" w:sz="0" w:space="0" w:color="auto"/>
        <w:left w:val="none" w:sz="0" w:space="0" w:color="auto"/>
        <w:bottom w:val="none" w:sz="0" w:space="0" w:color="auto"/>
        <w:right w:val="none" w:sz="0" w:space="0" w:color="auto"/>
      </w:divBdr>
    </w:div>
    <w:div w:id="1575044689">
      <w:bodyDiv w:val="1"/>
      <w:marLeft w:val="0"/>
      <w:marRight w:val="0"/>
      <w:marTop w:val="0"/>
      <w:marBottom w:val="0"/>
      <w:divBdr>
        <w:top w:val="none" w:sz="0" w:space="0" w:color="auto"/>
        <w:left w:val="none" w:sz="0" w:space="0" w:color="auto"/>
        <w:bottom w:val="none" w:sz="0" w:space="0" w:color="auto"/>
        <w:right w:val="none" w:sz="0" w:space="0" w:color="auto"/>
      </w:divBdr>
    </w:div>
    <w:div w:id="1575163695">
      <w:bodyDiv w:val="1"/>
      <w:marLeft w:val="0"/>
      <w:marRight w:val="0"/>
      <w:marTop w:val="0"/>
      <w:marBottom w:val="0"/>
      <w:divBdr>
        <w:top w:val="none" w:sz="0" w:space="0" w:color="auto"/>
        <w:left w:val="none" w:sz="0" w:space="0" w:color="auto"/>
        <w:bottom w:val="none" w:sz="0" w:space="0" w:color="auto"/>
        <w:right w:val="none" w:sz="0" w:space="0" w:color="auto"/>
      </w:divBdr>
    </w:div>
    <w:div w:id="1575512206">
      <w:bodyDiv w:val="1"/>
      <w:marLeft w:val="0"/>
      <w:marRight w:val="0"/>
      <w:marTop w:val="0"/>
      <w:marBottom w:val="0"/>
      <w:divBdr>
        <w:top w:val="none" w:sz="0" w:space="0" w:color="auto"/>
        <w:left w:val="none" w:sz="0" w:space="0" w:color="auto"/>
        <w:bottom w:val="none" w:sz="0" w:space="0" w:color="auto"/>
        <w:right w:val="none" w:sz="0" w:space="0" w:color="auto"/>
      </w:divBdr>
    </w:div>
    <w:div w:id="1575702106">
      <w:bodyDiv w:val="1"/>
      <w:marLeft w:val="0"/>
      <w:marRight w:val="0"/>
      <w:marTop w:val="0"/>
      <w:marBottom w:val="0"/>
      <w:divBdr>
        <w:top w:val="none" w:sz="0" w:space="0" w:color="auto"/>
        <w:left w:val="none" w:sz="0" w:space="0" w:color="auto"/>
        <w:bottom w:val="none" w:sz="0" w:space="0" w:color="auto"/>
        <w:right w:val="none" w:sz="0" w:space="0" w:color="auto"/>
      </w:divBdr>
    </w:div>
    <w:div w:id="1575969512">
      <w:bodyDiv w:val="1"/>
      <w:marLeft w:val="0"/>
      <w:marRight w:val="0"/>
      <w:marTop w:val="0"/>
      <w:marBottom w:val="0"/>
      <w:divBdr>
        <w:top w:val="none" w:sz="0" w:space="0" w:color="auto"/>
        <w:left w:val="none" w:sz="0" w:space="0" w:color="auto"/>
        <w:bottom w:val="none" w:sz="0" w:space="0" w:color="auto"/>
        <w:right w:val="none" w:sz="0" w:space="0" w:color="auto"/>
      </w:divBdr>
    </w:div>
    <w:div w:id="1576359537">
      <w:bodyDiv w:val="1"/>
      <w:marLeft w:val="0"/>
      <w:marRight w:val="0"/>
      <w:marTop w:val="0"/>
      <w:marBottom w:val="0"/>
      <w:divBdr>
        <w:top w:val="none" w:sz="0" w:space="0" w:color="auto"/>
        <w:left w:val="none" w:sz="0" w:space="0" w:color="auto"/>
        <w:bottom w:val="none" w:sz="0" w:space="0" w:color="auto"/>
        <w:right w:val="none" w:sz="0" w:space="0" w:color="auto"/>
      </w:divBdr>
    </w:div>
    <w:div w:id="1576865475">
      <w:bodyDiv w:val="1"/>
      <w:marLeft w:val="0"/>
      <w:marRight w:val="0"/>
      <w:marTop w:val="0"/>
      <w:marBottom w:val="0"/>
      <w:divBdr>
        <w:top w:val="none" w:sz="0" w:space="0" w:color="auto"/>
        <w:left w:val="none" w:sz="0" w:space="0" w:color="auto"/>
        <w:bottom w:val="none" w:sz="0" w:space="0" w:color="auto"/>
        <w:right w:val="none" w:sz="0" w:space="0" w:color="auto"/>
      </w:divBdr>
    </w:div>
    <w:div w:id="1576934529">
      <w:bodyDiv w:val="1"/>
      <w:marLeft w:val="0"/>
      <w:marRight w:val="0"/>
      <w:marTop w:val="0"/>
      <w:marBottom w:val="0"/>
      <w:divBdr>
        <w:top w:val="none" w:sz="0" w:space="0" w:color="auto"/>
        <w:left w:val="none" w:sz="0" w:space="0" w:color="auto"/>
        <w:bottom w:val="none" w:sz="0" w:space="0" w:color="auto"/>
        <w:right w:val="none" w:sz="0" w:space="0" w:color="auto"/>
      </w:divBdr>
    </w:div>
    <w:div w:id="1580019621">
      <w:bodyDiv w:val="1"/>
      <w:marLeft w:val="0"/>
      <w:marRight w:val="0"/>
      <w:marTop w:val="0"/>
      <w:marBottom w:val="0"/>
      <w:divBdr>
        <w:top w:val="none" w:sz="0" w:space="0" w:color="auto"/>
        <w:left w:val="none" w:sz="0" w:space="0" w:color="auto"/>
        <w:bottom w:val="none" w:sz="0" w:space="0" w:color="auto"/>
        <w:right w:val="none" w:sz="0" w:space="0" w:color="auto"/>
      </w:divBdr>
    </w:div>
    <w:div w:id="1580022267">
      <w:bodyDiv w:val="1"/>
      <w:marLeft w:val="0"/>
      <w:marRight w:val="0"/>
      <w:marTop w:val="0"/>
      <w:marBottom w:val="0"/>
      <w:divBdr>
        <w:top w:val="none" w:sz="0" w:space="0" w:color="auto"/>
        <w:left w:val="none" w:sz="0" w:space="0" w:color="auto"/>
        <w:bottom w:val="none" w:sz="0" w:space="0" w:color="auto"/>
        <w:right w:val="none" w:sz="0" w:space="0" w:color="auto"/>
      </w:divBdr>
    </w:div>
    <w:div w:id="1580169124">
      <w:bodyDiv w:val="1"/>
      <w:marLeft w:val="0"/>
      <w:marRight w:val="0"/>
      <w:marTop w:val="0"/>
      <w:marBottom w:val="0"/>
      <w:divBdr>
        <w:top w:val="none" w:sz="0" w:space="0" w:color="auto"/>
        <w:left w:val="none" w:sz="0" w:space="0" w:color="auto"/>
        <w:bottom w:val="none" w:sz="0" w:space="0" w:color="auto"/>
        <w:right w:val="none" w:sz="0" w:space="0" w:color="auto"/>
      </w:divBdr>
    </w:div>
    <w:div w:id="1581333154">
      <w:bodyDiv w:val="1"/>
      <w:marLeft w:val="0"/>
      <w:marRight w:val="0"/>
      <w:marTop w:val="0"/>
      <w:marBottom w:val="0"/>
      <w:divBdr>
        <w:top w:val="none" w:sz="0" w:space="0" w:color="auto"/>
        <w:left w:val="none" w:sz="0" w:space="0" w:color="auto"/>
        <w:bottom w:val="none" w:sz="0" w:space="0" w:color="auto"/>
        <w:right w:val="none" w:sz="0" w:space="0" w:color="auto"/>
      </w:divBdr>
    </w:div>
    <w:div w:id="1582058388">
      <w:bodyDiv w:val="1"/>
      <w:marLeft w:val="0"/>
      <w:marRight w:val="0"/>
      <w:marTop w:val="0"/>
      <w:marBottom w:val="0"/>
      <w:divBdr>
        <w:top w:val="none" w:sz="0" w:space="0" w:color="auto"/>
        <w:left w:val="none" w:sz="0" w:space="0" w:color="auto"/>
        <w:bottom w:val="none" w:sz="0" w:space="0" w:color="auto"/>
        <w:right w:val="none" w:sz="0" w:space="0" w:color="auto"/>
      </w:divBdr>
    </w:div>
    <w:div w:id="1582131580">
      <w:bodyDiv w:val="1"/>
      <w:marLeft w:val="0"/>
      <w:marRight w:val="0"/>
      <w:marTop w:val="0"/>
      <w:marBottom w:val="0"/>
      <w:divBdr>
        <w:top w:val="none" w:sz="0" w:space="0" w:color="auto"/>
        <w:left w:val="none" w:sz="0" w:space="0" w:color="auto"/>
        <w:bottom w:val="none" w:sz="0" w:space="0" w:color="auto"/>
        <w:right w:val="none" w:sz="0" w:space="0" w:color="auto"/>
      </w:divBdr>
    </w:div>
    <w:div w:id="1586256714">
      <w:bodyDiv w:val="1"/>
      <w:marLeft w:val="0"/>
      <w:marRight w:val="0"/>
      <w:marTop w:val="0"/>
      <w:marBottom w:val="0"/>
      <w:divBdr>
        <w:top w:val="none" w:sz="0" w:space="0" w:color="auto"/>
        <w:left w:val="none" w:sz="0" w:space="0" w:color="auto"/>
        <w:bottom w:val="none" w:sz="0" w:space="0" w:color="auto"/>
        <w:right w:val="none" w:sz="0" w:space="0" w:color="auto"/>
      </w:divBdr>
    </w:div>
    <w:div w:id="1590768912">
      <w:bodyDiv w:val="1"/>
      <w:marLeft w:val="0"/>
      <w:marRight w:val="0"/>
      <w:marTop w:val="0"/>
      <w:marBottom w:val="0"/>
      <w:divBdr>
        <w:top w:val="none" w:sz="0" w:space="0" w:color="auto"/>
        <w:left w:val="none" w:sz="0" w:space="0" w:color="auto"/>
        <w:bottom w:val="none" w:sz="0" w:space="0" w:color="auto"/>
        <w:right w:val="none" w:sz="0" w:space="0" w:color="auto"/>
      </w:divBdr>
    </w:div>
    <w:div w:id="1592354656">
      <w:bodyDiv w:val="1"/>
      <w:marLeft w:val="0"/>
      <w:marRight w:val="0"/>
      <w:marTop w:val="0"/>
      <w:marBottom w:val="0"/>
      <w:divBdr>
        <w:top w:val="none" w:sz="0" w:space="0" w:color="auto"/>
        <w:left w:val="none" w:sz="0" w:space="0" w:color="auto"/>
        <w:bottom w:val="none" w:sz="0" w:space="0" w:color="auto"/>
        <w:right w:val="none" w:sz="0" w:space="0" w:color="auto"/>
      </w:divBdr>
    </w:div>
    <w:div w:id="1593970320">
      <w:bodyDiv w:val="1"/>
      <w:marLeft w:val="0"/>
      <w:marRight w:val="0"/>
      <w:marTop w:val="0"/>
      <w:marBottom w:val="0"/>
      <w:divBdr>
        <w:top w:val="none" w:sz="0" w:space="0" w:color="auto"/>
        <w:left w:val="none" w:sz="0" w:space="0" w:color="auto"/>
        <w:bottom w:val="none" w:sz="0" w:space="0" w:color="auto"/>
        <w:right w:val="none" w:sz="0" w:space="0" w:color="auto"/>
      </w:divBdr>
    </w:div>
    <w:div w:id="1597127176">
      <w:bodyDiv w:val="1"/>
      <w:marLeft w:val="0"/>
      <w:marRight w:val="0"/>
      <w:marTop w:val="0"/>
      <w:marBottom w:val="0"/>
      <w:divBdr>
        <w:top w:val="none" w:sz="0" w:space="0" w:color="auto"/>
        <w:left w:val="none" w:sz="0" w:space="0" w:color="auto"/>
        <w:bottom w:val="none" w:sz="0" w:space="0" w:color="auto"/>
        <w:right w:val="none" w:sz="0" w:space="0" w:color="auto"/>
      </w:divBdr>
    </w:div>
    <w:div w:id="1597401880">
      <w:bodyDiv w:val="1"/>
      <w:marLeft w:val="0"/>
      <w:marRight w:val="0"/>
      <w:marTop w:val="0"/>
      <w:marBottom w:val="0"/>
      <w:divBdr>
        <w:top w:val="none" w:sz="0" w:space="0" w:color="auto"/>
        <w:left w:val="none" w:sz="0" w:space="0" w:color="auto"/>
        <w:bottom w:val="none" w:sz="0" w:space="0" w:color="auto"/>
        <w:right w:val="none" w:sz="0" w:space="0" w:color="auto"/>
      </w:divBdr>
    </w:div>
    <w:div w:id="1600723420">
      <w:bodyDiv w:val="1"/>
      <w:marLeft w:val="0"/>
      <w:marRight w:val="0"/>
      <w:marTop w:val="0"/>
      <w:marBottom w:val="0"/>
      <w:divBdr>
        <w:top w:val="none" w:sz="0" w:space="0" w:color="auto"/>
        <w:left w:val="none" w:sz="0" w:space="0" w:color="auto"/>
        <w:bottom w:val="none" w:sz="0" w:space="0" w:color="auto"/>
        <w:right w:val="none" w:sz="0" w:space="0" w:color="auto"/>
      </w:divBdr>
    </w:div>
    <w:div w:id="1601451753">
      <w:bodyDiv w:val="1"/>
      <w:marLeft w:val="0"/>
      <w:marRight w:val="0"/>
      <w:marTop w:val="0"/>
      <w:marBottom w:val="0"/>
      <w:divBdr>
        <w:top w:val="none" w:sz="0" w:space="0" w:color="auto"/>
        <w:left w:val="none" w:sz="0" w:space="0" w:color="auto"/>
        <w:bottom w:val="none" w:sz="0" w:space="0" w:color="auto"/>
        <w:right w:val="none" w:sz="0" w:space="0" w:color="auto"/>
      </w:divBdr>
    </w:div>
    <w:div w:id="1602301959">
      <w:bodyDiv w:val="1"/>
      <w:marLeft w:val="0"/>
      <w:marRight w:val="0"/>
      <w:marTop w:val="0"/>
      <w:marBottom w:val="0"/>
      <w:divBdr>
        <w:top w:val="none" w:sz="0" w:space="0" w:color="auto"/>
        <w:left w:val="none" w:sz="0" w:space="0" w:color="auto"/>
        <w:bottom w:val="none" w:sz="0" w:space="0" w:color="auto"/>
        <w:right w:val="none" w:sz="0" w:space="0" w:color="auto"/>
      </w:divBdr>
    </w:div>
    <w:div w:id="1603564421">
      <w:bodyDiv w:val="1"/>
      <w:marLeft w:val="0"/>
      <w:marRight w:val="0"/>
      <w:marTop w:val="0"/>
      <w:marBottom w:val="0"/>
      <w:divBdr>
        <w:top w:val="none" w:sz="0" w:space="0" w:color="auto"/>
        <w:left w:val="none" w:sz="0" w:space="0" w:color="auto"/>
        <w:bottom w:val="none" w:sz="0" w:space="0" w:color="auto"/>
        <w:right w:val="none" w:sz="0" w:space="0" w:color="auto"/>
      </w:divBdr>
    </w:div>
    <w:div w:id="1603994819">
      <w:bodyDiv w:val="1"/>
      <w:marLeft w:val="0"/>
      <w:marRight w:val="0"/>
      <w:marTop w:val="0"/>
      <w:marBottom w:val="0"/>
      <w:divBdr>
        <w:top w:val="none" w:sz="0" w:space="0" w:color="auto"/>
        <w:left w:val="none" w:sz="0" w:space="0" w:color="auto"/>
        <w:bottom w:val="none" w:sz="0" w:space="0" w:color="auto"/>
        <w:right w:val="none" w:sz="0" w:space="0" w:color="auto"/>
      </w:divBdr>
    </w:div>
    <w:div w:id="1604141527">
      <w:bodyDiv w:val="1"/>
      <w:marLeft w:val="0"/>
      <w:marRight w:val="0"/>
      <w:marTop w:val="0"/>
      <w:marBottom w:val="0"/>
      <w:divBdr>
        <w:top w:val="none" w:sz="0" w:space="0" w:color="auto"/>
        <w:left w:val="none" w:sz="0" w:space="0" w:color="auto"/>
        <w:bottom w:val="none" w:sz="0" w:space="0" w:color="auto"/>
        <w:right w:val="none" w:sz="0" w:space="0" w:color="auto"/>
      </w:divBdr>
    </w:div>
    <w:div w:id="1604655683">
      <w:bodyDiv w:val="1"/>
      <w:marLeft w:val="0"/>
      <w:marRight w:val="0"/>
      <w:marTop w:val="0"/>
      <w:marBottom w:val="0"/>
      <w:divBdr>
        <w:top w:val="none" w:sz="0" w:space="0" w:color="auto"/>
        <w:left w:val="none" w:sz="0" w:space="0" w:color="auto"/>
        <w:bottom w:val="none" w:sz="0" w:space="0" w:color="auto"/>
        <w:right w:val="none" w:sz="0" w:space="0" w:color="auto"/>
      </w:divBdr>
    </w:div>
    <w:div w:id="1607538997">
      <w:bodyDiv w:val="1"/>
      <w:marLeft w:val="0"/>
      <w:marRight w:val="0"/>
      <w:marTop w:val="0"/>
      <w:marBottom w:val="0"/>
      <w:divBdr>
        <w:top w:val="none" w:sz="0" w:space="0" w:color="auto"/>
        <w:left w:val="none" w:sz="0" w:space="0" w:color="auto"/>
        <w:bottom w:val="none" w:sz="0" w:space="0" w:color="auto"/>
        <w:right w:val="none" w:sz="0" w:space="0" w:color="auto"/>
      </w:divBdr>
    </w:div>
    <w:div w:id="1611274686">
      <w:bodyDiv w:val="1"/>
      <w:marLeft w:val="0"/>
      <w:marRight w:val="0"/>
      <w:marTop w:val="0"/>
      <w:marBottom w:val="0"/>
      <w:divBdr>
        <w:top w:val="none" w:sz="0" w:space="0" w:color="auto"/>
        <w:left w:val="none" w:sz="0" w:space="0" w:color="auto"/>
        <w:bottom w:val="none" w:sz="0" w:space="0" w:color="auto"/>
        <w:right w:val="none" w:sz="0" w:space="0" w:color="auto"/>
      </w:divBdr>
    </w:div>
    <w:div w:id="1611275656">
      <w:bodyDiv w:val="1"/>
      <w:marLeft w:val="0"/>
      <w:marRight w:val="0"/>
      <w:marTop w:val="0"/>
      <w:marBottom w:val="0"/>
      <w:divBdr>
        <w:top w:val="none" w:sz="0" w:space="0" w:color="auto"/>
        <w:left w:val="none" w:sz="0" w:space="0" w:color="auto"/>
        <w:bottom w:val="none" w:sz="0" w:space="0" w:color="auto"/>
        <w:right w:val="none" w:sz="0" w:space="0" w:color="auto"/>
      </w:divBdr>
    </w:div>
    <w:div w:id="1611551310">
      <w:bodyDiv w:val="1"/>
      <w:marLeft w:val="0"/>
      <w:marRight w:val="0"/>
      <w:marTop w:val="0"/>
      <w:marBottom w:val="0"/>
      <w:divBdr>
        <w:top w:val="none" w:sz="0" w:space="0" w:color="auto"/>
        <w:left w:val="none" w:sz="0" w:space="0" w:color="auto"/>
        <w:bottom w:val="none" w:sz="0" w:space="0" w:color="auto"/>
        <w:right w:val="none" w:sz="0" w:space="0" w:color="auto"/>
      </w:divBdr>
    </w:div>
    <w:div w:id="1615751559">
      <w:bodyDiv w:val="1"/>
      <w:marLeft w:val="0"/>
      <w:marRight w:val="0"/>
      <w:marTop w:val="0"/>
      <w:marBottom w:val="0"/>
      <w:divBdr>
        <w:top w:val="none" w:sz="0" w:space="0" w:color="auto"/>
        <w:left w:val="none" w:sz="0" w:space="0" w:color="auto"/>
        <w:bottom w:val="none" w:sz="0" w:space="0" w:color="auto"/>
        <w:right w:val="none" w:sz="0" w:space="0" w:color="auto"/>
      </w:divBdr>
    </w:div>
    <w:div w:id="1616399576">
      <w:bodyDiv w:val="1"/>
      <w:marLeft w:val="0"/>
      <w:marRight w:val="0"/>
      <w:marTop w:val="0"/>
      <w:marBottom w:val="0"/>
      <w:divBdr>
        <w:top w:val="none" w:sz="0" w:space="0" w:color="auto"/>
        <w:left w:val="none" w:sz="0" w:space="0" w:color="auto"/>
        <w:bottom w:val="none" w:sz="0" w:space="0" w:color="auto"/>
        <w:right w:val="none" w:sz="0" w:space="0" w:color="auto"/>
      </w:divBdr>
    </w:div>
    <w:div w:id="1618028497">
      <w:bodyDiv w:val="1"/>
      <w:marLeft w:val="0"/>
      <w:marRight w:val="0"/>
      <w:marTop w:val="0"/>
      <w:marBottom w:val="0"/>
      <w:divBdr>
        <w:top w:val="none" w:sz="0" w:space="0" w:color="auto"/>
        <w:left w:val="none" w:sz="0" w:space="0" w:color="auto"/>
        <w:bottom w:val="none" w:sz="0" w:space="0" w:color="auto"/>
        <w:right w:val="none" w:sz="0" w:space="0" w:color="auto"/>
      </w:divBdr>
    </w:div>
    <w:div w:id="1618215215">
      <w:bodyDiv w:val="1"/>
      <w:marLeft w:val="0"/>
      <w:marRight w:val="0"/>
      <w:marTop w:val="0"/>
      <w:marBottom w:val="0"/>
      <w:divBdr>
        <w:top w:val="none" w:sz="0" w:space="0" w:color="auto"/>
        <w:left w:val="none" w:sz="0" w:space="0" w:color="auto"/>
        <w:bottom w:val="none" w:sz="0" w:space="0" w:color="auto"/>
        <w:right w:val="none" w:sz="0" w:space="0" w:color="auto"/>
      </w:divBdr>
    </w:div>
    <w:div w:id="1619603587">
      <w:bodyDiv w:val="1"/>
      <w:marLeft w:val="0"/>
      <w:marRight w:val="0"/>
      <w:marTop w:val="0"/>
      <w:marBottom w:val="0"/>
      <w:divBdr>
        <w:top w:val="none" w:sz="0" w:space="0" w:color="auto"/>
        <w:left w:val="none" w:sz="0" w:space="0" w:color="auto"/>
        <w:bottom w:val="none" w:sz="0" w:space="0" w:color="auto"/>
        <w:right w:val="none" w:sz="0" w:space="0" w:color="auto"/>
      </w:divBdr>
    </w:div>
    <w:div w:id="1619944866">
      <w:bodyDiv w:val="1"/>
      <w:marLeft w:val="0"/>
      <w:marRight w:val="0"/>
      <w:marTop w:val="0"/>
      <w:marBottom w:val="0"/>
      <w:divBdr>
        <w:top w:val="none" w:sz="0" w:space="0" w:color="auto"/>
        <w:left w:val="none" w:sz="0" w:space="0" w:color="auto"/>
        <w:bottom w:val="none" w:sz="0" w:space="0" w:color="auto"/>
        <w:right w:val="none" w:sz="0" w:space="0" w:color="auto"/>
      </w:divBdr>
    </w:div>
    <w:div w:id="1619992813">
      <w:bodyDiv w:val="1"/>
      <w:marLeft w:val="0"/>
      <w:marRight w:val="0"/>
      <w:marTop w:val="0"/>
      <w:marBottom w:val="0"/>
      <w:divBdr>
        <w:top w:val="none" w:sz="0" w:space="0" w:color="auto"/>
        <w:left w:val="none" w:sz="0" w:space="0" w:color="auto"/>
        <w:bottom w:val="none" w:sz="0" w:space="0" w:color="auto"/>
        <w:right w:val="none" w:sz="0" w:space="0" w:color="auto"/>
      </w:divBdr>
    </w:div>
    <w:div w:id="1623000621">
      <w:bodyDiv w:val="1"/>
      <w:marLeft w:val="0"/>
      <w:marRight w:val="0"/>
      <w:marTop w:val="0"/>
      <w:marBottom w:val="0"/>
      <w:divBdr>
        <w:top w:val="none" w:sz="0" w:space="0" w:color="auto"/>
        <w:left w:val="none" w:sz="0" w:space="0" w:color="auto"/>
        <w:bottom w:val="none" w:sz="0" w:space="0" w:color="auto"/>
        <w:right w:val="none" w:sz="0" w:space="0" w:color="auto"/>
      </w:divBdr>
    </w:div>
    <w:div w:id="1628200185">
      <w:bodyDiv w:val="1"/>
      <w:marLeft w:val="0"/>
      <w:marRight w:val="0"/>
      <w:marTop w:val="0"/>
      <w:marBottom w:val="0"/>
      <w:divBdr>
        <w:top w:val="none" w:sz="0" w:space="0" w:color="auto"/>
        <w:left w:val="none" w:sz="0" w:space="0" w:color="auto"/>
        <w:bottom w:val="none" w:sz="0" w:space="0" w:color="auto"/>
        <w:right w:val="none" w:sz="0" w:space="0" w:color="auto"/>
      </w:divBdr>
    </w:div>
    <w:div w:id="1629049288">
      <w:bodyDiv w:val="1"/>
      <w:marLeft w:val="0"/>
      <w:marRight w:val="0"/>
      <w:marTop w:val="0"/>
      <w:marBottom w:val="0"/>
      <w:divBdr>
        <w:top w:val="none" w:sz="0" w:space="0" w:color="auto"/>
        <w:left w:val="none" w:sz="0" w:space="0" w:color="auto"/>
        <w:bottom w:val="none" w:sz="0" w:space="0" w:color="auto"/>
        <w:right w:val="none" w:sz="0" w:space="0" w:color="auto"/>
      </w:divBdr>
    </w:div>
    <w:div w:id="1630934734">
      <w:bodyDiv w:val="1"/>
      <w:marLeft w:val="0"/>
      <w:marRight w:val="0"/>
      <w:marTop w:val="0"/>
      <w:marBottom w:val="0"/>
      <w:divBdr>
        <w:top w:val="none" w:sz="0" w:space="0" w:color="auto"/>
        <w:left w:val="none" w:sz="0" w:space="0" w:color="auto"/>
        <w:bottom w:val="none" w:sz="0" w:space="0" w:color="auto"/>
        <w:right w:val="none" w:sz="0" w:space="0" w:color="auto"/>
      </w:divBdr>
    </w:div>
    <w:div w:id="1634755648">
      <w:bodyDiv w:val="1"/>
      <w:marLeft w:val="0"/>
      <w:marRight w:val="0"/>
      <w:marTop w:val="0"/>
      <w:marBottom w:val="0"/>
      <w:divBdr>
        <w:top w:val="none" w:sz="0" w:space="0" w:color="auto"/>
        <w:left w:val="none" w:sz="0" w:space="0" w:color="auto"/>
        <w:bottom w:val="none" w:sz="0" w:space="0" w:color="auto"/>
        <w:right w:val="none" w:sz="0" w:space="0" w:color="auto"/>
      </w:divBdr>
    </w:div>
    <w:div w:id="1636909889">
      <w:bodyDiv w:val="1"/>
      <w:marLeft w:val="0"/>
      <w:marRight w:val="0"/>
      <w:marTop w:val="0"/>
      <w:marBottom w:val="0"/>
      <w:divBdr>
        <w:top w:val="none" w:sz="0" w:space="0" w:color="auto"/>
        <w:left w:val="none" w:sz="0" w:space="0" w:color="auto"/>
        <w:bottom w:val="none" w:sz="0" w:space="0" w:color="auto"/>
        <w:right w:val="none" w:sz="0" w:space="0" w:color="auto"/>
      </w:divBdr>
    </w:div>
    <w:div w:id="1637906933">
      <w:bodyDiv w:val="1"/>
      <w:marLeft w:val="0"/>
      <w:marRight w:val="0"/>
      <w:marTop w:val="0"/>
      <w:marBottom w:val="0"/>
      <w:divBdr>
        <w:top w:val="none" w:sz="0" w:space="0" w:color="auto"/>
        <w:left w:val="none" w:sz="0" w:space="0" w:color="auto"/>
        <w:bottom w:val="none" w:sz="0" w:space="0" w:color="auto"/>
        <w:right w:val="none" w:sz="0" w:space="0" w:color="auto"/>
      </w:divBdr>
    </w:div>
    <w:div w:id="1641694852">
      <w:bodyDiv w:val="1"/>
      <w:marLeft w:val="0"/>
      <w:marRight w:val="0"/>
      <w:marTop w:val="0"/>
      <w:marBottom w:val="0"/>
      <w:divBdr>
        <w:top w:val="none" w:sz="0" w:space="0" w:color="auto"/>
        <w:left w:val="none" w:sz="0" w:space="0" w:color="auto"/>
        <w:bottom w:val="none" w:sz="0" w:space="0" w:color="auto"/>
        <w:right w:val="none" w:sz="0" w:space="0" w:color="auto"/>
      </w:divBdr>
    </w:div>
    <w:div w:id="1642996837">
      <w:bodyDiv w:val="1"/>
      <w:marLeft w:val="0"/>
      <w:marRight w:val="0"/>
      <w:marTop w:val="0"/>
      <w:marBottom w:val="0"/>
      <w:divBdr>
        <w:top w:val="none" w:sz="0" w:space="0" w:color="auto"/>
        <w:left w:val="none" w:sz="0" w:space="0" w:color="auto"/>
        <w:bottom w:val="none" w:sz="0" w:space="0" w:color="auto"/>
        <w:right w:val="none" w:sz="0" w:space="0" w:color="auto"/>
      </w:divBdr>
    </w:div>
    <w:div w:id="1643659780">
      <w:bodyDiv w:val="1"/>
      <w:marLeft w:val="0"/>
      <w:marRight w:val="0"/>
      <w:marTop w:val="0"/>
      <w:marBottom w:val="0"/>
      <w:divBdr>
        <w:top w:val="none" w:sz="0" w:space="0" w:color="auto"/>
        <w:left w:val="none" w:sz="0" w:space="0" w:color="auto"/>
        <w:bottom w:val="none" w:sz="0" w:space="0" w:color="auto"/>
        <w:right w:val="none" w:sz="0" w:space="0" w:color="auto"/>
      </w:divBdr>
    </w:div>
    <w:div w:id="1644307065">
      <w:bodyDiv w:val="1"/>
      <w:marLeft w:val="0"/>
      <w:marRight w:val="0"/>
      <w:marTop w:val="0"/>
      <w:marBottom w:val="0"/>
      <w:divBdr>
        <w:top w:val="none" w:sz="0" w:space="0" w:color="auto"/>
        <w:left w:val="none" w:sz="0" w:space="0" w:color="auto"/>
        <w:bottom w:val="none" w:sz="0" w:space="0" w:color="auto"/>
        <w:right w:val="none" w:sz="0" w:space="0" w:color="auto"/>
      </w:divBdr>
    </w:div>
    <w:div w:id="1647272154">
      <w:bodyDiv w:val="1"/>
      <w:marLeft w:val="0"/>
      <w:marRight w:val="0"/>
      <w:marTop w:val="0"/>
      <w:marBottom w:val="0"/>
      <w:divBdr>
        <w:top w:val="none" w:sz="0" w:space="0" w:color="auto"/>
        <w:left w:val="none" w:sz="0" w:space="0" w:color="auto"/>
        <w:bottom w:val="none" w:sz="0" w:space="0" w:color="auto"/>
        <w:right w:val="none" w:sz="0" w:space="0" w:color="auto"/>
      </w:divBdr>
    </w:div>
    <w:div w:id="1647859688">
      <w:bodyDiv w:val="1"/>
      <w:marLeft w:val="0"/>
      <w:marRight w:val="0"/>
      <w:marTop w:val="0"/>
      <w:marBottom w:val="0"/>
      <w:divBdr>
        <w:top w:val="none" w:sz="0" w:space="0" w:color="auto"/>
        <w:left w:val="none" w:sz="0" w:space="0" w:color="auto"/>
        <w:bottom w:val="none" w:sz="0" w:space="0" w:color="auto"/>
        <w:right w:val="none" w:sz="0" w:space="0" w:color="auto"/>
      </w:divBdr>
    </w:div>
    <w:div w:id="1648823548">
      <w:bodyDiv w:val="1"/>
      <w:marLeft w:val="0"/>
      <w:marRight w:val="0"/>
      <w:marTop w:val="0"/>
      <w:marBottom w:val="0"/>
      <w:divBdr>
        <w:top w:val="none" w:sz="0" w:space="0" w:color="auto"/>
        <w:left w:val="none" w:sz="0" w:space="0" w:color="auto"/>
        <w:bottom w:val="none" w:sz="0" w:space="0" w:color="auto"/>
        <w:right w:val="none" w:sz="0" w:space="0" w:color="auto"/>
      </w:divBdr>
    </w:div>
    <w:div w:id="1649170150">
      <w:bodyDiv w:val="1"/>
      <w:marLeft w:val="0"/>
      <w:marRight w:val="0"/>
      <w:marTop w:val="0"/>
      <w:marBottom w:val="0"/>
      <w:divBdr>
        <w:top w:val="none" w:sz="0" w:space="0" w:color="auto"/>
        <w:left w:val="none" w:sz="0" w:space="0" w:color="auto"/>
        <w:bottom w:val="none" w:sz="0" w:space="0" w:color="auto"/>
        <w:right w:val="none" w:sz="0" w:space="0" w:color="auto"/>
      </w:divBdr>
    </w:div>
    <w:div w:id="1649279713">
      <w:bodyDiv w:val="1"/>
      <w:marLeft w:val="0"/>
      <w:marRight w:val="0"/>
      <w:marTop w:val="0"/>
      <w:marBottom w:val="0"/>
      <w:divBdr>
        <w:top w:val="none" w:sz="0" w:space="0" w:color="auto"/>
        <w:left w:val="none" w:sz="0" w:space="0" w:color="auto"/>
        <w:bottom w:val="none" w:sz="0" w:space="0" w:color="auto"/>
        <w:right w:val="none" w:sz="0" w:space="0" w:color="auto"/>
      </w:divBdr>
    </w:div>
    <w:div w:id="1650357612">
      <w:bodyDiv w:val="1"/>
      <w:marLeft w:val="0"/>
      <w:marRight w:val="0"/>
      <w:marTop w:val="0"/>
      <w:marBottom w:val="0"/>
      <w:divBdr>
        <w:top w:val="none" w:sz="0" w:space="0" w:color="auto"/>
        <w:left w:val="none" w:sz="0" w:space="0" w:color="auto"/>
        <w:bottom w:val="none" w:sz="0" w:space="0" w:color="auto"/>
        <w:right w:val="none" w:sz="0" w:space="0" w:color="auto"/>
      </w:divBdr>
    </w:div>
    <w:div w:id="1650747325">
      <w:bodyDiv w:val="1"/>
      <w:marLeft w:val="0"/>
      <w:marRight w:val="0"/>
      <w:marTop w:val="0"/>
      <w:marBottom w:val="0"/>
      <w:divBdr>
        <w:top w:val="none" w:sz="0" w:space="0" w:color="auto"/>
        <w:left w:val="none" w:sz="0" w:space="0" w:color="auto"/>
        <w:bottom w:val="none" w:sz="0" w:space="0" w:color="auto"/>
        <w:right w:val="none" w:sz="0" w:space="0" w:color="auto"/>
      </w:divBdr>
    </w:div>
    <w:div w:id="1651054642">
      <w:bodyDiv w:val="1"/>
      <w:marLeft w:val="0"/>
      <w:marRight w:val="0"/>
      <w:marTop w:val="0"/>
      <w:marBottom w:val="0"/>
      <w:divBdr>
        <w:top w:val="none" w:sz="0" w:space="0" w:color="auto"/>
        <w:left w:val="none" w:sz="0" w:space="0" w:color="auto"/>
        <w:bottom w:val="none" w:sz="0" w:space="0" w:color="auto"/>
        <w:right w:val="none" w:sz="0" w:space="0" w:color="auto"/>
      </w:divBdr>
    </w:div>
    <w:div w:id="1652758747">
      <w:bodyDiv w:val="1"/>
      <w:marLeft w:val="0"/>
      <w:marRight w:val="0"/>
      <w:marTop w:val="0"/>
      <w:marBottom w:val="0"/>
      <w:divBdr>
        <w:top w:val="none" w:sz="0" w:space="0" w:color="auto"/>
        <w:left w:val="none" w:sz="0" w:space="0" w:color="auto"/>
        <w:bottom w:val="none" w:sz="0" w:space="0" w:color="auto"/>
        <w:right w:val="none" w:sz="0" w:space="0" w:color="auto"/>
      </w:divBdr>
    </w:div>
    <w:div w:id="1654336155">
      <w:bodyDiv w:val="1"/>
      <w:marLeft w:val="0"/>
      <w:marRight w:val="0"/>
      <w:marTop w:val="0"/>
      <w:marBottom w:val="0"/>
      <w:divBdr>
        <w:top w:val="none" w:sz="0" w:space="0" w:color="auto"/>
        <w:left w:val="none" w:sz="0" w:space="0" w:color="auto"/>
        <w:bottom w:val="none" w:sz="0" w:space="0" w:color="auto"/>
        <w:right w:val="none" w:sz="0" w:space="0" w:color="auto"/>
      </w:divBdr>
    </w:div>
    <w:div w:id="1656032746">
      <w:bodyDiv w:val="1"/>
      <w:marLeft w:val="0"/>
      <w:marRight w:val="0"/>
      <w:marTop w:val="0"/>
      <w:marBottom w:val="0"/>
      <w:divBdr>
        <w:top w:val="none" w:sz="0" w:space="0" w:color="auto"/>
        <w:left w:val="none" w:sz="0" w:space="0" w:color="auto"/>
        <w:bottom w:val="none" w:sz="0" w:space="0" w:color="auto"/>
        <w:right w:val="none" w:sz="0" w:space="0" w:color="auto"/>
      </w:divBdr>
    </w:div>
    <w:div w:id="1658264582">
      <w:bodyDiv w:val="1"/>
      <w:marLeft w:val="0"/>
      <w:marRight w:val="0"/>
      <w:marTop w:val="0"/>
      <w:marBottom w:val="0"/>
      <w:divBdr>
        <w:top w:val="none" w:sz="0" w:space="0" w:color="auto"/>
        <w:left w:val="none" w:sz="0" w:space="0" w:color="auto"/>
        <w:bottom w:val="none" w:sz="0" w:space="0" w:color="auto"/>
        <w:right w:val="none" w:sz="0" w:space="0" w:color="auto"/>
      </w:divBdr>
    </w:div>
    <w:div w:id="1658917507">
      <w:bodyDiv w:val="1"/>
      <w:marLeft w:val="0"/>
      <w:marRight w:val="0"/>
      <w:marTop w:val="0"/>
      <w:marBottom w:val="0"/>
      <w:divBdr>
        <w:top w:val="none" w:sz="0" w:space="0" w:color="auto"/>
        <w:left w:val="none" w:sz="0" w:space="0" w:color="auto"/>
        <w:bottom w:val="none" w:sz="0" w:space="0" w:color="auto"/>
        <w:right w:val="none" w:sz="0" w:space="0" w:color="auto"/>
      </w:divBdr>
    </w:div>
    <w:div w:id="1658994760">
      <w:bodyDiv w:val="1"/>
      <w:marLeft w:val="0"/>
      <w:marRight w:val="0"/>
      <w:marTop w:val="0"/>
      <w:marBottom w:val="0"/>
      <w:divBdr>
        <w:top w:val="none" w:sz="0" w:space="0" w:color="auto"/>
        <w:left w:val="none" w:sz="0" w:space="0" w:color="auto"/>
        <w:bottom w:val="none" w:sz="0" w:space="0" w:color="auto"/>
        <w:right w:val="none" w:sz="0" w:space="0" w:color="auto"/>
      </w:divBdr>
    </w:div>
    <w:div w:id="1659530599">
      <w:bodyDiv w:val="1"/>
      <w:marLeft w:val="0"/>
      <w:marRight w:val="0"/>
      <w:marTop w:val="0"/>
      <w:marBottom w:val="0"/>
      <w:divBdr>
        <w:top w:val="none" w:sz="0" w:space="0" w:color="auto"/>
        <w:left w:val="none" w:sz="0" w:space="0" w:color="auto"/>
        <w:bottom w:val="none" w:sz="0" w:space="0" w:color="auto"/>
        <w:right w:val="none" w:sz="0" w:space="0" w:color="auto"/>
      </w:divBdr>
    </w:div>
    <w:div w:id="1661035719">
      <w:bodyDiv w:val="1"/>
      <w:marLeft w:val="0"/>
      <w:marRight w:val="0"/>
      <w:marTop w:val="0"/>
      <w:marBottom w:val="0"/>
      <w:divBdr>
        <w:top w:val="none" w:sz="0" w:space="0" w:color="auto"/>
        <w:left w:val="none" w:sz="0" w:space="0" w:color="auto"/>
        <w:bottom w:val="none" w:sz="0" w:space="0" w:color="auto"/>
        <w:right w:val="none" w:sz="0" w:space="0" w:color="auto"/>
      </w:divBdr>
    </w:div>
    <w:div w:id="1663655656">
      <w:bodyDiv w:val="1"/>
      <w:marLeft w:val="0"/>
      <w:marRight w:val="0"/>
      <w:marTop w:val="0"/>
      <w:marBottom w:val="0"/>
      <w:divBdr>
        <w:top w:val="none" w:sz="0" w:space="0" w:color="auto"/>
        <w:left w:val="none" w:sz="0" w:space="0" w:color="auto"/>
        <w:bottom w:val="none" w:sz="0" w:space="0" w:color="auto"/>
        <w:right w:val="none" w:sz="0" w:space="0" w:color="auto"/>
      </w:divBdr>
    </w:div>
    <w:div w:id="1663659862">
      <w:bodyDiv w:val="1"/>
      <w:marLeft w:val="0"/>
      <w:marRight w:val="0"/>
      <w:marTop w:val="0"/>
      <w:marBottom w:val="0"/>
      <w:divBdr>
        <w:top w:val="none" w:sz="0" w:space="0" w:color="auto"/>
        <w:left w:val="none" w:sz="0" w:space="0" w:color="auto"/>
        <w:bottom w:val="none" w:sz="0" w:space="0" w:color="auto"/>
        <w:right w:val="none" w:sz="0" w:space="0" w:color="auto"/>
      </w:divBdr>
    </w:div>
    <w:div w:id="1664431415">
      <w:bodyDiv w:val="1"/>
      <w:marLeft w:val="0"/>
      <w:marRight w:val="0"/>
      <w:marTop w:val="0"/>
      <w:marBottom w:val="0"/>
      <w:divBdr>
        <w:top w:val="none" w:sz="0" w:space="0" w:color="auto"/>
        <w:left w:val="none" w:sz="0" w:space="0" w:color="auto"/>
        <w:bottom w:val="none" w:sz="0" w:space="0" w:color="auto"/>
        <w:right w:val="none" w:sz="0" w:space="0" w:color="auto"/>
      </w:divBdr>
    </w:div>
    <w:div w:id="1665232534">
      <w:bodyDiv w:val="1"/>
      <w:marLeft w:val="0"/>
      <w:marRight w:val="0"/>
      <w:marTop w:val="0"/>
      <w:marBottom w:val="0"/>
      <w:divBdr>
        <w:top w:val="none" w:sz="0" w:space="0" w:color="auto"/>
        <w:left w:val="none" w:sz="0" w:space="0" w:color="auto"/>
        <w:bottom w:val="none" w:sz="0" w:space="0" w:color="auto"/>
        <w:right w:val="none" w:sz="0" w:space="0" w:color="auto"/>
      </w:divBdr>
    </w:div>
    <w:div w:id="1665352812">
      <w:bodyDiv w:val="1"/>
      <w:marLeft w:val="0"/>
      <w:marRight w:val="0"/>
      <w:marTop w:val="0"/>
      <w:marBottom w:val="0"/>
      <w:divBdr>
        <w:top w:val="none" w:sz="0" w:space="0" w:color="auto"/>
        <w:left w:val="none" w:sz="0" w:space="0" w:color="auto"/>
        <w:bottom w:val="none" w:sz="0" w:space="0" w:color="auto"/>
        <w:right w:val="none" w:sz="0" w:space="0" w:color="auto"/>
      </w:divBdr>
    </w:div>
    <w:div w:id="1666082933">
      <w:bodyDiv w:val="1"/>
      <w:marLeft w:val="0"/>
      <w:marRight w:val="0"/>
      <w:marTop w:val="0"/>
      <w:marBottom w:val="0"/>
      <w:divBdr>
        <w:top w:val="none" w:sz="0" w:space="0" w:color="auto"/>
        <w:left w:val="none" w:sz="0" w:space="0" w:color="auto"/>
        <w:bottom w:val="none" w:sz="0" w:space="0" w:color="auto"/>
        <w:right w:val="none" w:sz="0" w:space="0" w:color="auto"/>
      </w:divBdr>
    </w:div>
    <w:div w:id="1668749225">
      <w:bodyDiv w:val="1"/>
      <w:marLeft w:val="0"/>
      <w:marRight w:val="0"/>
      <w:marTop w:val="0"/>
      <w:marBottom w:val="0"/>
      <w:divBdr>
        <w:top w:val="none" w:sz="0" w:space="0" w:color="auto"/>
        <w:left w:val="none" w:sz="0" w:space="0" w:color="auto"/>
        <w:bottom w:val="none" w:sz="0" w:space="0" w:color="auto"/>
        <w:right w:val="none" w:sz="0" w:space="0" w:color="auto"/>
      </w:divBdr>
    </w:div>
    <w:div w:id="1668829434">
      <w:bodyDiv w:val="1"/>
      <w:marLeft w:val="0"/>
      <w:marRight w:val="0"/>
      <w:marTop w:val="0"/>
      <w:marBottom w:val="0"/>
      <w:divBdr>
        <w:top w:val="none" w:sz="0" w:space="0" w:color="auto"/>
        <w:left w:val="none" w:sz="0" w:space="0" w:color="auto"/>
        <w:bottom w:val="none" w:sz="0" w:space="0" w:color="auto"/>
        <w:right w:val="none" w:sz="0" w:space="0" w:color="auto"/>
      </w:divBdr>
    </w:div>
    <w:div w:id="1673022571">
      <w:bodyDiv w:val="1"/>
      <w:marLeft w:val="0"/>
      <w:marRight w:val="0"/>
      <w:marTop w:val="0"/>
      <w:marBottom w:val="0"/>
      <w:divBdr>
        <w:top w:val="none" w:sz="0" w:space="0" w:color="auto"/>
        <w:left w:val="none" w:sz="0" w:space="0" w:color="auto"/>
        <w:bottom w:val="none" w:sz="0" w:space="0" w:color="auto"/>
        <w:right w:val="none" w:sz="0" w:space="0" w:color="auto"/>
      </w:divBdr>
    </w:div>
    <w:div w:id="1673221659">
      <w:bodyDiv w:val="1"/>
      <w:marLeft w:val="0"/>
      <w:marRight w:val="0"/>
      <w:marTop w:val="0"/>
      <w:marBottom w:val="0"/>
      <w:divBdr>
        <w:top w:val="none" w:sz="0" w:space="0" w:color="auto"/>
        <w:left w:val="none" w:sz="0" w:space="0" w:color="auto"/>
        <w:bottom w:val="none" w:sz="0" w:space="0" w:color="auto"/>
        <w:right w:val="none" w:sz="0" w:space="0" w:color="auto"/>
      </w:divBdr>
    </w:div>
    <w:div w:id="1682464415">
      <w:bodyDiv w:val="1"/>
      <w:marLeft w:val="0"/>
      <w:marRight w:val="0"/>
      <w:marTop w:val="0"/>
      <w:marBottom w:val="0"/>
      <w:divBdr>
        <w:top w:val="none" w:sz="0" w:space="0" w:color="auto"/>
        <w:left w:val="none" w:sz="0" w:space="0" w:color="auto"/>
        <w:bottom w:val="none" w:sz="0" w:space="0" w:color="auto"/>
        <w:right w:val="none" w:sz="0" w:space="0" w:color="auto"/>
      </w:divBdr>
    </w:div>
    <w:div w:id="1683047631">
      <w:bodyDiv w:val="1"/>
      <w:marLeft w:val="0"/>
      <w:marRight w:val="0"/>
      <w:marTop w:val="0"/>
      <w:marBottom w:val="0"/>
      <w:divBdr>
        <w:top w:val="none" w:sz="0" w:space="0" w:color="auto"/>
        <w:left w:val="none" w:sz="0" w:space="0" w:color="auto"/>
        <w:bottom w:val="none" w:sz="0" w:space="0" w:color="auto"/>
        <w:right w:val="none" w:sz="0" w:space="0" w:color="auto"/>
      </w:divBdr>
    </w:div>
    <w:div w:id="1683237793">
      <w:bodyDiv w:val="1"/>
      <w:marLeft w:val="0"/>
      <w:marRight w:val="0"/>
      <w:marTop w:val="0"/>
      <w:marBottom w:val="0"/>
      <w:divBdr>
        <w:top w:val="none" w:sz="0" w:space="0" w:color="auto"/>
        <w:left w:val="none" w:sz="0" w:space="0" w:color="auto"/>
        <w:bottom w:val="none" w:sz="0" w:space="0" w:color="auto"/>
        <w:right w:val="none" w:sz="0" w:space="0" w:color="auto"/>
      </w:divBdr>
    </w:div>
    <w:div w:id="1683581056">
      <w:bodyDiv w:val="1"/>
      <w:marLeft w:val="0"/>
      <w:marRight w:val="0"/>
      <w:marTop w:val="0"/>
      <w:marBottom w:val="0"/>
      <w:divBdr>
        <w:top w:val="none" w:sz="0" w:space="0" w:color="auto"/>
        <w:left w:val="none" w:sz="0" w:space="0" w:color="auto"/>
        <w:bottom w:val="none" w:sz="0" w:space="0" w:color="auto"/>
        <w:right w:val="none" w:sz="0" w:space="0" w:color="auto"/>
      </w:divBdr>
    </w:div>
    <w:div w:id="1683971937">
      <w:bodyDiv w:val="1"/>
      <w:marLeft w:val="0"/>
      <w:marRight w:val="0"/>
      <w:marTop w:val="0"/>
      <w:marBottom w:val="0"/>
      <w:divBdr>
        <w:top w:val="none" w:sz="0" w:space="0" w:color="auto"/>
        <w:left w:val="none" w:sz="0" w:space="0" w:color="auto"/>
        <w:bottom w:val="none" w:sz="0" w:space="0" w:color="auto"/>
        <w:right w:val="none" w:sz="0" w:space="0" w:color="auto"/>
      </w:divBdr>
    </w:div>
    <w:div w:id="1684353221">
      <w:bodyDiv w:val="1"/>
      <w:marLeft w:val="0"/>
      <w:marRight w:val="0"/>
      <w:marTop w:val="0"/>
      <w:marBottom w:val="0"/>
      <w:divBdr>
        <w:top w:val="none" w:sz="0" w:space="0" w:color="auto"/>
        <w:left w:val="none" w:sz="0" w:space="0" w:color="auto"/>
        <w:bottom w:val="none" w:sz="0" w:space="0" w:color="auto"/>
        <w:right w:val="none" w:sz="0" w:space="0" w:color="auto"/>
      </w:divBdr>
    </w:div>
    <w:div w:id="1686781770">
      <w:bodyDiv w:val="1"/>
      <w:marLeft w:val="0"/>
      <w:marRight w:val="0"/>
      <w:marTop w:val="0"/>
      <w:marBottom w:val="0"/>
      <w:divBdr>
        <w:top w:val="none" w:sz="0" w:space="0" w:color="auto"/>
        <w:left w:val="none" w:sz="0" w:space="0" w:color="auto"/>
        <w:bottom w:val="none" w:sz="0" w:space="0" w:color="auto"/>
        <w:right w:val="none" w:sz="0" w:space="0" w:color="auto"/>
      </w:divBdr>
    </w:div>
    <w:div w:id="1687712258">
      <w:bodyDiv w:val="1"/>
      <w:marLeft w:val="0"/>
      <w:marRight w:val="0"/>
      <w:marTop w:val="0"/>
      <w:marBottom w:val="0"/>
      <w:divBdr>
        <w:top w:val="none" w:sz="0" w:space="0" w:color="auto"/>
        <w:left w:val="none" w:sz="0" w:space="0" w:color="auto"/>
        <w:bottom w:val="none" w:sz="0" w:space="0" w:color="auto"/>
        <w:right w:val="none" w:sz="0" w:space="0" w:color="auto"/>
      </w:divBdr>
    </w:div>
    <w:div w:id="1688025695">
      <w:bodyDiv w:val="1"/>
      <w:marLeft w:val="0"/>
      <w:marRight w:val="0"/>
      <w:marTop w:val="0"/>
      <w:marBottom w:val="0"/>
      <w:divBdr>
        <w:top w:val="none" w:sz="0" w:space="0" w:color="auto"/>
        <w:left w:val="none" w:sz="0" w:space="0" w:color="auto"/>
        <w:bottom w:val="none" w:sz="0" w:space="0" w:color="auto"/>
        <w:right w:val="none" w:sz="0" w:space="0" w:color="auto"/>
      </w:divBdr>
    </w:div>
    <w:div w:id="1689746988">
      <w:bodyDiv w:val="1"/>
      <w:marLeft w:val="0"/>
      <w:marRight w:val="0"/>
      <w:marTop w:val="0"/>
      <w:marBottom w:val="0"/>
      <w:divBdr>
        <w:top w:val="none" w:sz="0" w:space="0" w:color="auto"/>
        <w:left w:val="none" w:sz="0" w:space="0" w:color="auto"/>
        <w:bottom w:val="none" w:sz="0" w:space="0" w:color="auto"/>
        <w:right w:val="none" w:sz="0" w:space="0" w:color="auto"/>
      </w:divBdr>
    </w:div>
    <w:div w:id="1690060346">
      <w:bodyDiv w:val="1"/>
      <w:marLeft w:val="0"/>
      <w:marRight w:val="0"/>
      <w:marTop w:val="0"/>
      <w:marBottom w:val="0"/>
      <w:divBdr>
        <w:top w:val="none" w:sz="0" w:space="0" w:color="auto"/>
        <w:left w:val="none" w:sz="0" w:space="0" w:color="auto"/>
        <w:bottom w:val="none" w:sz="0" w:space="0" w:color="auto"/>
        <w:right w:val="none" w:sz="0" w:space="0" w:color="auto"/>
      </w:divBdr>
    </w:div>
    <w:div w:id="1690836627">
      <w:bodyDiv w:val="1"/>
      <w:marLeft w:val="0"/>
      <w:marRight w:val="0"/>
      <w:marTop w:val="0"/>
      <w:marBottom w:val="0"/>
      <w:divBdr>
        <w:top w:val="none" w:sz="0" w:space="0" w:color="auto"/>
        <w:left w:val="none" w:sz="0" w:space="0" w:color="auto"/>
        <w:bottom w:val="none" w:sz="0" w:space="0" w:color="auto"/>
        <w:right w:val="none" w:sz="0" w:space="0" w:color="auto"/>
      </w:divBdr>
    </w:div>
    <w:div w:id="1693799057">
      <w:bodyDiv w:val="1"/>
      <w:marLeft w:val="0"/>
      <w:marRight w:val="0"/>
      <w:marTop w:val="0"/>
      <w:marBottom w:val="0"/>
      <w:divBdr>
        <w:top w:val="none" w:sz="0" w:space="0" w:color="auto"/>
        <w:left w:val="none" w:sz="0" w:space="0" w:color="auto"/>
        <w:bottom w:val="none" w:sz="0" w:space="0" w:color="auto"/>
        <w:right w:val="none" w:sz="0" w:space="0" w:color="auto"/>
      </w:divBdr>
    </w:div>
    <w:div w:id="1694651165">
      <w:bodyDiv w:val="1"/>
      <w:marLeft w:val="0"/>
      <w:marRight w:val="0"/>
      <w:marTop w:val="0"/>
      <w:marBottom w:val="0"/>
      <w:divBdr>
        <w:top w:val="none" w:sz="0" w:space="0" w:color="auto"/>
        <w:left w:val="none" w:sz="0" w:space="0" w:color="auto"/>
        <w:bottom w:val="none" w:sz="0" w:space="0" w:color="auto"/>
        <w:right w:val="none" w:sz="0" w:space="0" w:color="auto"/>
      </w:divBdr>
    </w:div>
    <w:div w:id="1699042816">
      <w:bodyDiv w:val="1"/>
      <w:marLeft w:val="0"/>
      <w:marRight w:val="0"/>
      <w:marTop w:val="0"/>
      <w:marBottom w:val="0"/>
      <w:divBdr>
        <w:top w:val="none" w:sz="0" w:space="0" w:color="auto"/>
        <w:left w:val="none" w:sz="0" w:space="0" w:color="auto"/>
        <w:bottom w:val="none" w:sz="0" w:space="0" w:color="auto"/>
        <w:right w:val="none" w:sz="0" w:space="0" w:color="auto"/>
      </w:divBdr>
    </w:div>
    <w:div w:id="1699115217">
      <w:bodyDiv w:val="1"/>
      <w:marLeft w:val="0"/>
      <w:marRight w:val="0"/>
      <w:marTop w:val="0"/>
      <w:marBottom w:val="0"/>
      <w:divBdr>
        <w:top w:val="none" w:sz="0" w:space="0" w:color="auto"/>
        <w:left w:val="none" w:sz="0" w:space="0" w:color="auto"/>
        <w:bottom w:val="none" w:sz="0" w:space="0" w:color="auto"/>
        <w:right w:val="none" w:sz="0" w:space="0" w:color="auto"/>
      </w:divBdr>
    </w:div>
    <w:div w:id="1699699014">
      <w:bodyDiv w:val="1"/>
      <w:marLeft w:val="0"/>
      <w:marRight w:val="0"/>
      <w:marTop w:val="0"/>
      <w:marBottom w:val="0"/>
      <w:divBdr>
        <w:top w:val="none" w:sz="0" w:space="0" w:color="auto"/>
        <w:left w:val="none" w:sz="0" w:space="0" w:color="auto"/>
        <w:bottom w:val="none" w:sz="0" w:space="0" w:color="auto"/>
        <w:right w:val="none" w:sz="0" w:space="0" w:color="auto"/>
      </w:divBdr>
    </w:div>
    <w:div w:id="1699820193">
      <w:bodyDiv w:val="1"/>
      <w:marLeft w:val="0"/>
      <w:marRight w:val="0"/>
      <w:marTop w:val="0"/>
      <w:marBottom w:val="0"/>
      <w:divBdr>
        <w:top w:val="none" w:sz="0" w:space="0" w:color="auto"/>
        <w:left w:val="none" w:sz="0" w:space="0" w:color="auto"/>
        <w:bottom w:val="none" w:sz="0" w:space="0" w:color="auto"/>
        <w:right w:val="none" w:sz="0" w:space="0" w:color="auto"/>
      </w:divBdr>
    </w:div>
    <w:div w:id="1700276404">
      <w:bodyDiv w:val="1"/>
      <w:marLeft w:val="0"/>
      <w:marRight w:val="0"/>
      <w:marTop w:val="0"/>
      <w:marBottom w:val="0"/>
      <w:divBdr>
        <w:top w:val="none" w:sz="0" w:space="0" w:color="auto"/>
        <w:left w:val="none" w:sz="0" w:space="0" w:color="auto"/>
        <w:bottom w:val="none" w:sz="0" w:space="0" w:color="auto"/>
        <w:right w:val="none" w:sz="0" w:space="0" w:color="auto"/>
      </w:divBdr>
    </w:div>
    <w:div w:id="1700814455">
      <w:bodyDiv w:val="1"/>
      <w:marLeft w:val="0"/>
      <w:marRight w:val="0"/>
      <w:marTop w:val="0"/>
      <w:marBottom w:val="0"/>
      <w:divBdr>
        <w:top w:val="none" w:sz="0" w:space="0" w:color="auto"/>
        <w:left w:val="none" w:sz="0" w:space="0" w:color="auto"/>
        <w:bottom w:val="none" w:sz="0" w:space="0" w:color="auto"/>
        <w:right w:val="none" w:sz="0" w:space="0" w:color="auto"/>
      </w:divBdr>
    </w:div>
    <w:div w:id="1704208673">
      <w:bodyDiv w:val="1"/>
      <w:marLeft w:val="0"/>
      <w:marRight w:val="0"/>
      <w:marTop w:val="0"/>
      <w:marBottom w:val="0"/>
      <w:divBdr>
        <w:top w:val="none" w:sz="0" w:space="0" w:color="auto"/>
        <w:left w:val="none" w:sz="0" w:space="0" w:color="auto"/>
        <w:bottom w:val="none" w:sz="0" w:space="0" w:color="auto"/>
        <w:right w:val="none" w:sz="0" w:space="0" w:color="auto"/>
      </w:divBdr>
    </w:div>
    <w:div w:id="1706252285">
      <w:bodyDiv w:val="1"/>
      <w:marLeft w:val="0"/>
      <w:marRight w:val="0"/>
      <w:marTop w:val="0"/>
      <w:marBottom w:val="0"/>
      <w:divBdr>
        <w:top w:val="none" w:sz="0" w:space="0" w:color="auto"/>
        <w:left w:val="none" w:sz="0" w:space="0" w:color="auto"/>
        <w:bottom w:val="none" w:sz="0" w:space="0" w:color="auto"/>
        <w:right w:val="none" w:sz="0" w:space="0" w:color="auto"/>
      </w:divBdr>
    </w:div>
    <w:div w:id="1707290644">
      <w:bodyDiv w:val="1"/>
      <w:marLeft w:val="0"/>
      <w:marRight w:val="0"/>
      <w:marTop w:val="0"/>
      <w:marBottom w:val="0"/>
      <w:divBdr>
        <w:top w:val="none" w:sz="0" w:space="0" w:color="auto"/>
        <w:left w:val="none" w:sz="0" w:space="0" w:color="auto"/>
        <w:bottom w:val="none" w:sz="0" w:space="0" w:color="auto"/>
        <w:right w:val="none" w:sz="0" w:space="0" w:color="auto"/>
      </w:divBdr>
    </w:div>
    <w:div w:id="1710295447">
      <w:bodyDiv w:val="1"/>
      <w:marLeft w:val="0"/>
      <w:marRight w:val="0"/>
      <w:marTop w:val="0"/>
      <w:marBottom w:val="0"/>
      <w:divBdr>
        <w:top w:val="none" w:sz="0" w:space="0" w:color="auto"/>
        <w:left w:val="none" w:sz="0" w:space="0" w:color="auto"/>
        <w:bottom w:val="none" w:sz="0" w:space="0" w:color="auto"/>
        <w:right w:val="none" w:sz="0" w:space="0" w:color="auto"/>
      </w:divBdr>
    </w:div>
    <w:div w:id="1710569044">
      <w:bodyDiv w:val="1"/>
      <w:marLeft w:val="0"/>
      <w:marRight w:val="0"/>
      <w:marTop w:val="0"/>
      <w:marBottom w:val="0"/>
      <w:divBdr>
        <w:top w:val="none" w:sz="0" w:space="0" w:color="auto"/>
        <w:left w:val="none" w:sz="0" w:space="0" w:color="auto"/>
        <w:bottom w:val="none" w:sz="0" w:space="0" w:color="auto"/>
        <w:right w:val="none" w:sz="0" w:space="0" w:color="auto"/>
      </w:divBdr>
    </w:div>
    <w:div w:id="1712802063">
      <w:bodyDiv w:val="1"/>
      <w:marLeft w:val="0"/>
      <w:marRight w:val="0"/>
      <w:marTop w:val="0"/>
      <w:marBottom w:val="0"/>
      <w:divBdr>
        <w:top w:val="none" w:sz="0" w:space="0" w:color="auto"/>
        <w:left w:val="none" w:sz="0" w:space="0" w:color="auto"/>
        <w:bottom w:val="none" w:sz="0" w:space="0" w:color="auto"/>
        <w:right w:val="none" w:sz="0" w:space="0" w:color="auto"/>
      </w:divBdr>
    </w:div>
    <w:div w:id="1712802115">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6659764">
      <w:bodyDiv w:val="1"/>
      <w:marLeft w:val="0"/>
      <w:marRight w:val="0"/>
      <w:marTop w:val="0"/>
      <w:marBottom w:val="0"/>
      <w:divBdr>
        <w:top w:val="none" w:sz="0" w:space="0" w:color="auto"/>
        <w:left w:val="none" w:sz="0" w:space="0" w:color="auto"/>
        <w:bottom w:val="none" w:sz="0" w:space="0" w:color="auto"/>
        <w:right w:val="none" w:sz="0" w:space="0" w:color="auto"/>
      </w:divBdr>
    </w:div>
    <w:div w:id="1717463444">
      <w:bodyDiv w:val="1"/>
      <w:marLeft w:val="0"/>
      <w:marRight w:val="0"/>
      <w:marTop w:val="0"/>
      <w:marBottom w:val="0"/>
      <w:divBdr>
        <w:top w:val="none" w:sz="0" w:space="0" w:color="auto"/>
        <w:left w:val="none" w:sz="0" w:space="0" w:color="auto"/>
        <w:bottom w:val="none" w:sz="0" w:space="0" w:color="auto"/>
        <w:right w:val="none" w:sz="0" w:space="0" w:color="auto"/>
      </w:divBdr>
    </w:div>
    <w:div w:id="1719696211">
      <w:bodyDiv w:val="1"/>
      <w:marLeft w:val="0"/>
      <w:marRight w:val="0"/>
      <w:marTop w:val="0"/>
      <w:marBottom w:val="0"/>
      <w:divBdr>
        <w:top w:val="none" w:sz="0" w:space="0" w:color="auto"/>
        <w:left w:val="none" w:sz="0" w:space="0" w:color="auto"/>
        <w:bottom w:val="none" w:sz="0" w:space="0" w:color="auto"/>
        <w:right w:val="none" w:sz="0" w:space="0" w:color="auto"/>
      </w:divBdr>
    </w:div>
    <w:div w:id="1726100510">
      <w:bodyDiv w:val="1"/>
      <w:marLeft w:val="0"/>
      <w:marRight w:val="0"/>
      <w:marTop w:val="0"/>
      <w:marBottom w:val="0"/>
      <w:divBdr>
        <w:top w:val="none" w:sz="0" w:space="0" w:color="auto"/>
        <w:left w:val="none" w:sz="0" w:space="0" w:color="auto"/>
        <w:bottom w:val="none" w:sz="0" w:space="0" w:color="auto"/>
        <w:right w:val="none" w:sz="0" w:space="0" w:color="auto"/>
      </w:divBdr>
    </w:div>
    <w:div w:id="1731922091">
      <w:bodyDiv w:val="1"/>
      <w:marLeft w:val="0"/>
      <w:marRight w:val="0"/>
      <w:marTop w:val="0"/>
      <w:marBottom w:val="0"/>
      <w:divBdr>
        <w:top w:val="none" w:sz="0" w:space="0" w:color="auto"/>
        <w:left w:val="none" w:sz="0" w:space="0" w:color="auto"/>
        <w:bottom w:val="none" w:sz="0" w:space="0" w:color="auto"/>
        <w:right w:val="none" w:sz="0" w:space="0" w:color="auto"/>
      </w:divBdr>
    </w:div>
    <w:div w:id="1733384856">
      <w:bodyDiv w:val="1"/>
      <w:marLeft w:val="0"/>
      <w:marRight w:val="0"/>
      <w:marTop w:val="0"/>
      <w:marBottom w:val="0"/>
      <w:divBdr>
        <w:top w:val="none" w:sz="0" w:space="0" w:color="auto"/>
        <w:left w:val="none" w:sz="0" w:space="0" w:color="auto"/>
        <w:bottom w:val="none" w:sz="0" w:space="0" w:color="auto"/>
        <w:right w:val="none" w:sz="0" w:space="0" w:color="auto"/>
      </w:divBdr>
    </w:div>
    <w:div w:id="1736664731">
      <w:bodyDiv w:val="1"/>
      <w:marLeft w:val="0"/>
      <w:marRight w:val="0"/>
      <w:marTop w:val="0"/>
      <w:marBottom w:val="0"/>
      <w:divBdr>
        <w:top w:val="none" w:sz="0" w:space="0" w:color="auto"/>
        <w:left w:val="none" w:sz="0" w:space="0" w:color="auto"/>
        <w:bottom w:val="none" w:sz="0" w:space="0" w:color="auto"/>
        <w:right w:val="none" w:sz="0" w:space="0" w:color="auto"/>
      </w:divBdr>
    </w:div>
    <w:div w:id="1742949279">
      <w:bodyDiv w:val="1"/>
      <w:marLeft w:val="0"/>
      <w:marRight w:val="0"/>
      <w:marTop w:val="0"/>
      <w:marBottom w:val="0"/>
      <w:divBdr>
        <w:top w:val="none" w:sz="0" w:space="0" w:color="auto"/>
        <w:left w:val="none" w:sz="0" w:space="0" w:color="auto"/>
        <w:bottom w:val="none" w:sz="0" w:space="0" w:color="auto"/>
        <w:right w:val="none" w:sz="0" w:space="0" w:color="auto"/>
      </w:divBdr>
    </w:div>
    <w:div w:id="1744913975">
      <w:bodyDiv w:val="1"/>
      <w:marLeft w:val="0"/>
      <w:marRight w:val="0"/>
      <w:marTop w:val="0"/>
      <w:marBottom w:val="0"/>
      <w:divBdr>
        <w:top w:val="none" w:sz="0" w:space="0" w:color="auto"/>
        <w:left w:val="none" w:sz="0" w:space="0" w:color="auto"/>
        <w:bottom w:val="none" w:sz="0" w:space="0" w:color="auto"/>
        <w:right w:val="none" w:sz="0" w:space="0" w:color="auto"/>
      </w:divBdr>
    </w:div>
    <w:div w:id="1745253655">
      <w:bodyDiv w:val="1"/>
      <w:marLeft w:val="0"/>
      <w:marRight w:val="0"/>
      <w:marTop w:val="0"/>
      <w:marBottom w:val="0"/>
      <w:divBdr>
        <w:top w:val="none" w:sz="0" w:space="0" w:color="auto"/>
        <w:left w:val="none" w:sz="0" w:space="0" w:color="auto"/>
        <w:bottom w:val="none" w:sz="0" w:space="0" w:color="auto"/>
        <w:right w:val="none" w:sz="0" w:space="0" w:color="auto"/>
      </w:divBdr>
    </w:div>
    <w:div w:id="1745954771">
      <w:bodyDiv w:val="1"/>
      <w:marLeft w:val="0"/>
      <w:marRight w:val="0"/>
      <w:marTop w:val="0"/>
      <w:marBottom w:val="0"/>
      <w:divBdr>
        <w:top w:val="none" w:sz="0" w:space="0" w:color="auto"/>
        <w:left w:val="none" w:sz="0" w:space="0" w:color="auto"/>
        <w:bottom w:val="none" w:sz="0" w:space="0" w:color="auto"/>
        <w:right w:val="none" w:sz="0" w:space="0" w:color="auto"/>
      </w:divBdr>
    </w:div>
    <w:div w:id="1746301681">
      <w:bodyDiv w:val="1"/>
      <w:marLeft w:val="0"/>
      <w:marRight w:val="0"/>
      <w:marTop w:val="0"/>
      <w:marBottom w:val="0"/>
      <w:divBdr>
        <w:top w:val="none" w:sz="0" w:space="0" w:color="auto"/>
        <w:left w:val="none" w:sz="0" w:space="0" w:color="auto"/>
        <w:bottom w:val="none" w:sz="0" w:space="0" w:color="auto"/>
        <w:right w:val="none" w:sz="0" w:space="0" w:color="auto"/>
      </w:divBdr>
    </w:div>
    <w:div w:id="1747923671">
      <w:bodyDiv w:val="1"/>
      <w:marLeft w:val="0"/>
      <w:marRight w:val="0"/>
      <w:marTop w:val="0"/>
      <w:marBottom w:val="0"/>
      <w:divBdr>
        <w:top w:val="none" w:sz="0" w:space="0" w:color="auto"/>
        <w:left w:val="none" w:sz="0" w:space="0" w:color="auto"/>
        <w:bottom w:val="none" w:sz="0" w:space="0" w:color="auto"/>
        <w:right w:val="none" w:sz="0" w:space="0" w:color="auto"/>
      </w:divBdr>
    </w:div>
    <w:div w:id="1751460610">
      <w:bodyDiv w:val="1"/>
      <w:marLeft w:val="0"/>
      <w:marRight w:val="0"/>
      <w:marTop w:val="0"/>
      <w:marBottom w:val="0"/>
      <w:divBdr>
        <w:top w:val="none" w:sz="0" w:space="0" w:color="auto"/>
        <w:left w:val="none" w:sz="0" w:space="0" w:color="auto"/>
        <w:bottom w:val="none" w:sz="0" w:space="0" w:color="auto"/>
        <w:right w:val="none" w:sz="0" w:space="0" w:color="auto"/>
      </w:divBdr>
    </w:div>
    <w:div w:id="1751661898">
      <w:bodyDiv w:val="1"/>
      <w:marLeft w:val="0"/>
      <w:marRight w:val="0"/>
      <w:marTop w:val="0"/>
      <w:marBottom w:val="0"/>
      <w:divBdr>
        <w:top w:val="none" w:sz="0" w:space="0" w:color="auto"/>
        <w:left w:val="none" w:sz="0" w:space="0" w:color="auto"/>
        <w:bottom w:val="none" w:sz="0" w:space="0" w:color="auto"/>
        <w:right w:val="none" w:sz="0" w:space="0" w:color="auto"/>
      </w:divBdr>
    </w:div>
    <w:div w:id="1752920821">
      <w:bodyDiv w:val="1"/>
      <w:marLeft w:val="0"/>
      <w:marRight w:val="0"/>
      <w:marTop w:val="0"/>
      <w:marBottom w:val="0"/>
      <w:divBdr>
        <w:top w:val="none" w:sz="0" w:space="0" w:color="auto"/>
        <w:left w:val="none" w:sz="0" w:space="0" w:color="auto"/>
        <w:bottom w:val="none" w:sz="0" w:space="0" w:color="auto"/>
        <w:right w:val="none" w:sz="0" w:space="0" w:color="auto"/>
      </w:divBdr>
    </w:div>
    <w:div w:id="1753233861">
      <w:bodyDiv w:val="1"/>
      <w:marLeft w:val="0"/>
      <w:marRight w:val="0"/>
      <w:marTop w:val="0"/>
      <w:marBottom w:val="0"/>
      <w:divBdr>
        <w:top w:val="none" w:sz="0" w:space="0" w:color="auto"/>
        <w:left w:val="none" w:sz="0" w:space="0" w:color="auto"/>
        <w:bottom w:val="none" w:sz="0" w:space="0" w:color="auto"/>
        <w:right w:val="none" w:sz="0" w:space="0" w:color="auto"/>
      </w:divBdr>
    </w:div>
    <w:div w:id="1753431884">
      <w:bodyDiv w:val="1"/>
      <w:marLeft w:val="0"/>
      <w:marRight w:val="0"/>
      <w:marTop w:val="0"/>
      <w:marBottom w:val="0"/>
      <w:divBdr>
        <w:top w:val="none" w:sz="0" w:space="0" w:color="auto"/>
        <w:left w:val="none" w:sz="0" w:space="0" w:color="auto"/>
        <w:bottom w:val="none" w:sz="0" w:space="0" w:color="auto"/>
        <w:right w:val="none" w:sz="0" w:space="0" w:color="auto"/>
      </w:divBdr>
    </w:div>
    <w:div w:id="1756781238">
      <w:bodyDiv w:val="1"/>
      <w:marLeft w:val="0"/>
      <w:marRight w:val="0"/>
      <w:marTop w:val="0"/>
      <w:marBottom w:val="0"/>
      <w:divBdr>
        <w:top w:val="none" w:sz="0" w:space="0" w:color="auto"/>
        <w:left w:val="none" w:sz="0" w:space="0" w:color="auto"/>
        <w:bottom w:val="none" w:sz="0" w:space="0" w:color="auto"/>
        <w:right w:val="none" w:sz="0" w:space="0" w:color="auto"/>
      </w:divBdr>
    </w:div>
    <w:div w:id="1757632114">
      <w:bodyDiv w:val="1"/>
      <w:marLeft w:val="0"/>
      <w:marRight w:val="0"/>
      <w:marTop w:val="0"/>
      <w:marBottom w:val="0"/>
      <w:divBdr>
        <w:top w:val="none" w:sz="0" w:space="0" w:color="auto"/>
        <w:left w:val="none" w:sz="0" w:space="0" w:color="auto"/>
        <w:bottom w:val="none" w:sz="0" w:space="0" w:color="auto"/>
        <w:right w:val="none" w:sz="0" w:space="0" w:color="auto"/>
      </w:divBdr>
    </w:div>
    <w:div w:id="1757704099">
      <w:bodyDiv w:val="1"/>
      <w:marLeft w:val="0"/>
      <w:marRight w:val="0"/>
      <w:marTop w:val="0"/>
      <w:marBottom w:val="0"/>
      <w:divBdr>
        <w:top w:val="none" w:sz="0" w:space="0" w:color="auto"/>
        <w:left w:val="none" w:sz="0" w:space="0" w:color="auto"/>
        <w:bottom w:val="none" w:sz="0" w:space="0" w:color="auto"/>
        <w:right w:val="none" w:sz="0" w:space="0" w:color="auto"/>
      </w:divBdr>
    </w:div>
    <w:div w:id="1758868654">
      <w:bodyDiv w:val="1"/>
      <w:marLeft w:val="0"/>
      <w:marRight w:val="0"/>
      <w:marTop w:val="0"/>
      <w:marBottom w:val="0"/>
      <w:divBdr>
        <w:top w:val="none" w:sz="0" w:space="0" w:color="auto"/>
        <w:left w:val="none" w:sz="0" w:space="0" w:color="auto"/>
        <w:bottom w:val="none" w:sz="0" w:space="0" w:color="auto"/>
        <w:right w:val="none" w:sz="0" w:space="0" w:color="auto"/>
      </w:divBdr>
    </w:div>
    <w:div w:id="1761753356">
      <w:bodyDiv w:val="1"/>
      <w:marLeft w:val="0"/>
      <w:marRight w:val="0"/>
      <w:marTop w:val="0"/>
      <w:marBottom w:val="0"/>
      <w:divBdr>
        <w:top w:val="none" w:sz="0" w:space="0" w:color="auto"/>
        <w:left w:val="none" w:sz="0" w:space="0" w:color="auto"/>
        <w:bottom w:val="none" w:sz="0" w:space="0" w:color="auto"/>
        <w:right w:val="none" w:sz="0" w:space="0" w:color="auto"/>
      </w:divBdr>
    </w:div>
    <w:div w:id="1762221559">
      <w:bodyDiv w:val="1"/>
      <w:marLeft w:val="0"/>
      <w:marRight w:val="0"/>
      <w:marTop w:val="0"/>
      <w:marBottom w:val="0"/>
      <w:divBdr>
        <w:top w:val="none" w:sz="0" w:space="0" w:color="auto"/>
        <w:left w:val="none" w:sz="0" w:space="0" w:color="auto"/>
        <w:bottom w:val="none" w:sz="0" w:space="0" w:color="auto"/>
        <w:right w:val="none" w:sz="0" w:space="0" w:color="auto"/>
      </w:divBdr>
    </w:div>
    <w:div w:id="1763718701">
      <w:bodyDiv w:val="1"/>
      <w:marLeft w:val="0"/>
      <w:marRight w:val="0"/>
      <w:marTop w:val="0"/>
      <w:marBottom w:val="0"/>
      <w:divBdr>
        <w:top w:val="none" w:sz="0" w:space="0" w:color="auto"/>
        <w:left w:val="none" w:sz="0" w:space="0" w:color="auto"/>
        <w:bottom w:val="none" w:sz="0" w:space="0" w:color="auto"/>
        <w:right w:val="none" w:sz="0" w:space="0" w:color="auto"/>
      </w:divBdr>
    </w:div>
    <w:div w:id="1764448859">
      <w:bodyDiv w:val="1"/>
      <w:marLeft w:val="0"/>
      <w:marRight w:val="0"/>
      <w:marTop w:val="0"/>
      <w:marBottom w:val="0"/>
      <w:divBdr>
        <w:top w:val="none" w:sz="0" w:space="0" w:color="auto"/>
        <w:left w:val="none" w:sz="0" w:space="0" w:color="auto"/>
        <w:bottom w:val="none" w:sz="0" w:space="0" w:color="auto"/>
        <w:right w:val="none" w:sz="0" w:space="0" w:color="auto"/>
      </w:divBdr>
    </w:div>
    <w:div w:id="1765105822">
      <w:bodyDiv w:val="1"/>
      <w:marLeft w:val="0"/>
      <w:marRight w:val="0"/>
      <w:marTop w:val="0"/>
      <w:marBottom w:val="0"/>
      <w:divBdr>
        <w:top w:val="none" w:sz="0" w:space="0" w:color="auto"/>
        <w:left w:val="none" w:sz="0" w:space="0" w:color="auto"/>
        <w:bottom w:val="none" w:sz="0" w:space="0" w:color="auto"/>
        <w:right w:val="none" w:sz="0" w:space="0" w:color="auto"/>
      </w:divBdr>
    </w:div>
    <w:div w:id="1767192316">
      <w:bodyDiv w:val="1"/>
      <w:marLeft w:val="0"/>
      <w:marRight w:val="0"/>
      <w:marTop w:val="0"/>
      <w:marBottom w:val="0"/>
      <w:divBdr>
        <w:top w:val="none" w:sz="0" w:space="0" w:color="auto"/>
        <w:left w:val="none" w:sz="0" w:space="0" w:color="auto"/>
        <w:bottom w:val="none" w:sz="0" w:space="0" w:color="auto"/>
        <w:right w:val="none" w:sz="0" w:space="0" w:color="auto"/>
      </w:divBdr>
    </w:div>
    <w:div w:id="1768891965">
      <w:bodyDiv w:val="1"/>
      <w:marLeft w:val="0"/>
      <w:marRight w:val="0"/>
      <w:marTop w:val="0"/>
      <w:marBottom w:val="0"/>
      <w:divBdr>
        <w:top w:val="none" w:sz="0" w:space="0" w:color="auto"/>
        <w:left w:val="none" w:sz="0" w:space="0" w:color="auto"/>
        <w:bottom w:val="none" w:sz="0" w:space="0" w:color="auto"/>
        <w:right w:val="none" w:sz="0" w:space="0" w:color="auto"/>
      </w:divBdr>
    </w:div>
    <w:div w:id="1770465085">
      <w:bodyDiv w:val="1"/>
      <w:marLeft w:val="0"/>
      <w:marRight w:val="0"/>
      <w:marTop w:val="0"/>
      <w:marBottom w:val="0"/>
      <w:divBdr>
        <w:top w:val="none" w:sz="0" w:space="0" w:color="auto"/>
        <w:left w:val="none" w:sz="0" w:space="0" w:color="auto"/>
        <w:bottom w:val="none" w:sz="0" w:space="0" w:color="auto"/>
        <w:right w:val="none" w:sz="0" w:space="0" w:color="auto"/>
      </w:divBdr>
    </w:div>
    <w:div w:id="1774083626">
      <w:bodyDiv w:val="1"/>
      <w:marLeft w:val="0"/>
      <w:marRight w:val="0"/>
      <w:marTop w:val="0"/>
      <w:marBottom w:val="0"/>
      <w:divBdr>
        <w:top w:val="none" w:sz="0" w:space="0" w:color="auto"/>
        <w:left w:val="none" w:sz="0" w:space="0" w:color="auto"/>
        <w:bottom w:val="none" w:sz="0" w:space="0" w:color="auto"/>
        <w:right w:val="none" w:sz="0" w:space="0" w:color="auto"/>
      </w:divBdr>
    </w:div>
    <w:div w:id="1774663285">
      <w:bodyDiv w:val="1"/>
      <w:marLeft w:val="0"/>
      <w:marRight w:val="0"/>
      <w:marTop w:val="0"/>
      <w:marBottom w:val="0"/>
      <w:divBdr>
        <w:top w:val="none" w:sz="0" w:space="0" w:color="auto"/>
        <w:left w:val="none" w:sz="0" w:space="0" w:color="auto"/>
        <w:bottom w:val="none" w:sz="0" w:space="0" w:color="auto"/>
        <w:right w:val="none" w:sz="0" w:space="0" w:color="auto"/>
      </w:divBdr>
    </w:div>
    <w:div w:id="1776288003">
      <w:bodyDiv w:val="1"/>
      <w:marLeft w:val="0"/>
      <w:marRight w:val="0"/>
      <w:marTop w:val="0"/>
      <w:marBottom w:val="0"/>
      <w:divBdr>
        <w:top w:val="none" w:sz="0" w:space="0" w:color="auto"/>
        <w:left w:val="none" w:sz="0" w:space="0" w:color="auto"/>
        <w:bottom w:val="none" w:sz="0" w:space="0" w:color="auto"/>
        <w:right w:val="none" w:sz="0" w:space="0" w:color="auto"/>
      </w:divBdr>
    </w:div>
    <w:div w:id="1776440000">
      <w:bodyDiv w:val="1"/>
      <w:marLeft w:val="0"/>
      <w:marRight w:val="0"/>
      <w:marTop w:val="0"/>
      <w:marBottom w:val="0"/>
      <w:divBdr>
        <w:top w:val="none" w:sz="0" w:space="0" w:color="auto"/>
        <w:left w:val="none" w:sz="0" w:space="0" w:color="auto"/>
        <w:bottom w:val="none" w:sz="0" w:space="0" w:color="auto"/>
        <w:right w:val="none" w:sz="0" w:space="0" w:color="auto"/>
      </w:divBdr>
    </w:div>
    <w:div w:id="1776897491">
      <w:bodyDiv w:val="1"/>
      <w:marLeft w:val="0"/>
      <w:marRight w:val="0"/>
      <w:marTop w:val="0"/>
      <w:marBottom w:val="0"/>
      <w:divBdr>
        <w:top w:val="none" w:sz="0" w:space="0" w:color="auto"/>
        <w:left w:val="none" w:sz="0" w:space="0" w:color="auto"/>
        <w:bottom w:val="none" w:sz="0" w:space="0" w:color="auto"/>
        <w:right w:val="none" w:sz="0" w:space="0" w:color="auto"/>
      </w:divBdr>
    </w:div>
    <w:div w:id="1777403752">
      <w:bodyDiv w:val="1"/>
      <w:marLeft w:val="0"/>
      <w:marRight w:val="0"/>
      <w:marTop w:val="0"/>
      <w:marBottom w:val="0"/>
      <w:divBdr>
        <w:top w:val="none" w:sz="0" w:space="0" w:color="auto"/>
        <w:left w:val="none" w:sz="0" w:space="0" w:color="auto"/>
        <w:bottom w:val="none" w:sz="0" w:space="0" w:color="auto"/>
        <w:right w:val="none" w:sz="0" w:space="0" w:color="auto"/>
      </w:divBdr>
    </w:div>
    <w:div w:id="1778139481">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
    <w:div w:id="1779789699">
      <w:bodyDiv w:val="1"/>
      <w:marLeft w:val="0"/>
      <w:marRight w:val="0"/>
      <w:marTop w:val="0"/>
      <w:marBottom w:val="0"/>
      <w:divBdr>
        <w:top w:val="none" w:sz="0" w:space="0" w:color="auto"/>
        <w:left w:val="none" w:sz="0" w:space="0" w:color="auto"/>
        <w:bottom w:val="none" w:sz="0" w:space="0" w:color="auto"/>
        <w:right w:val="none" w:sz="0" w:space="0" w:color="auto"/>
      </w:divBdr>
    </w:div>
    <w:div w:id="1787966270">
      <w:bodyDiv w:val="1"/>
      <w:marLeft w:val="0"/>
      <w:marRight w:val="0"/>
      <w:marTop w:val="0"/>
      <w:marBottom w:val="0"/>
      <w:divBdr>
        <w:top w:val="none" w:sz="0" w:space="0" w:color="auto"/>
        <w:left w:val="none" w:sz="0" w:space="0" w:color="auto"/>
        <w:bottom w:val="none" w:sz="0" w:space="0" w:color="auto"/>
        <w:right w:val="none" w:sz="0" w:space="0" w:color="auto"/>
      </w:divBdr>
    </w:div>
    <w:div w:id="1789547963">
      <w:bodyDiv w:val="1"/>
      <w:marLeft w:val="0"/>
      <w:marRight w:val="0"/>
      <w:marTop w:val="0"/>
      <w:marBottom w:val="0"/>
      <w:divBdr>
        <w:top w:val="none" w:sz="0" w:space="0" w:color="auto"/>
        <w:left w:val="none" w:sz="0" w:space="0" w:color="auto"/>
        <w:bottom w:val="none" w:sz="0" w:space="0" w:color="auto"/>
        <w:right w:val="none" w:sz="0" w:space="0" w:color="auto"/>
      </w:divBdr>
    </w:div>
    <w:div w:id="1790777456">
      <w:bodyDiv w:val="1"/>
      <w:marLeft w:val="0"/>
      <w:marRight w:val="0"/>
      <w:marTop w:val="0"/>
      <w:marBottom w:val="0"/>
      <w:divBdr>
        <w:top w:val="none" w:sz="0" w:space="0" w:color="auto"/>
        <w:left w:val="none" w:sz="0" w:space="0" w:color="auto"/>
        <w:bottom w:val="none" w:sz="0" w:space="0" w:color="auto"/>
        <w:right w:val="none" w:sz="0" w:space="0" w:color="auto"/>
      </w:divBdr>
    </w:div>
    <w:div w:id="1791045465">
      <w:bodyDiv w:val="1"/>
      <w:marLeft w:val="0"/>
      <w:marRight w:val="0"/>
      <w:marTop w:val="0"/>
      <w:marBottom w:val="0"/>
      <w:divBdr>
        <w:top w:val="none" w:sz="0" w:space="0" w:color="auto"/>
        <w:left w:val="none" w:sz="0" w:space="0" w:color="auto"/>
        <w:bottom w:val="none" w:sz="0" w:space="0" w:color="auto"/>
        <w:right w:val="none" w:sz="0" w:space="0" w:color="auto"/>
      </w:divBdr>
    </w:div>
    <w:div w:id="1792749192">
      <w:bodyDiv w:val="1"/>
      <w:marLeft w:val="0"/>
      <w:marRight w:val="0"/>
      <w:marTop w:val="0"/>
      <w:marBottom w:val="0"/>
      <w:divBdr>
        <w:top w:val="none" w:sz="0" w:space="0" w:color="auto"/>
        <w:left w:val="none" w:sz="0" w:space="0" w:color="auto"/>
        <w:bottom w:val="none" w:sz="0" w:space="0" w:color="auto"/>
        <w:right w:val="none" w:sz="0" w:space="0" w:color="auto"/>
      </w:divBdr>
    </w:div>
    <w:div w:id="1793013378">
      <w:bodyDiv w:val="1"/>
      <w:marLeft w:val="0"/>
      <w:marRight w:val="0"/>
      <w:marTop w:val="0"/>
      <w:marBottom w:val="0"/>
      <w:divBdr>
        <w:top w:val="none" w:sz="0" w:space="0" w:color="auto"/>
        <w:left w:val="none" w:sz="0" w:space="0" w:color="auto"/>
        <w:bottom w:val="none" w:sz="0" w:space="0" w:color="auto"/>
        <w:right w:val="none" w:sz="0" w:space="0" w:color="auto"/>
      </w:divBdr>
    </w:div>
    <w:div w:id="1793941481">
      <w:bodyDiv w:val="1"/>
      <w:marLeft w:val="0"/>
      <w:marRight w:val="0"/>
      <w:marTop w:val="0"/>
      <w:marBottom w:val="0"/>
      <w:divBdr>
        <w:top w:val="none" w:sz="0" w:space="0" w:color="auto"/>
        <w:left w:val="none" w:sz="0" w:space="0" w:color="auto"/>
        <w:bottom w:val="none" w:sz="0" w:space="0" w:color="auto"/>
        <w:right w:val="none" w:sz="0" w:space="0" w:color="auto"/>
      </w:divBdr>
    </w:div>
    <w:div w:id="1795447054">
      <w:bodyDiv w:val="1"/>
      <w:marLeft w:val="0"/>
      <w:marRight w:val="0"/>
      <w:marTop w:val="0"/>
      <w:marBottom w:val="0"/>
      <w:divBdr>
        <w:top w:val="none" w:sz="0" w:space="0" w:color="auto"/>
        <w:left w:val="none" w:sz="0" w:space="0" w:color="auto"/>
        <w:bottom w:val="none" w:sz="0" w:space="0" w:color="auto"/>
        <w:right w:val="none" w:sz="0" w:space="0" w:color="auto"/>
      </w:divBdr>
    </w:div>
    <w:div w:id="1797603120">
      <w:bodyDiv w:val="1"/>
      <w:marLeft w:val="0"/>
      <w:marRight w:val="0"/>
      <w:marTop w:val="0"/>
      <w:marBottom w:val="0"/>
      <w:divBdr>
        <w:top w:val="none" w:sz="0" w:space="0" w:color="auto"/>
        <w:left w:val="none" w:sz="0" w:space="0" w:color="auto"/>
        <w:bottom w:val="none" w:sz="0" w:space="0" w:color="auto"/>
        <w:right w:val="none" w:sz="0" w:space="0" w:color="auto"/>
      </w:divBdr>
    </w:div>
    <w:div w:id="1798060880">
      <w:bodyDiv w:val="1"/>
      <w:marLeft w:val="0"/>
      <w:marRight w:val="0"/>
      <w:marTop w:val="0"/>
      <w:marBottom w:val="0"/>
      <w:divBdr>
        <w:top w:val="none" w:sz="0" w:space="0" w:color="auto"/>
        <w:left w:val="none" w:sz="0" w:space="0" w:color="auto"/>
        <w:bottom w:val="none" w:sz="0" w:space="0" w:color="auto"/>
        <w:right w:val="none" w:sz="0" w:space="0" w:color="auto"/>
      </w:divBdr>
    </w:div>
    <w:div w:id="1798452351">
      <w:bodyDiv w:val="1"/>
      <w:marLeft w:val="0"/>
      <w:marRight w:val="0"/>
      <w:marTop w:val="0"/>
      <w:marBottom w:val="0"/>
      <w:divBdr>
        <w:top w:val="none" w:sz="0" w:space="0" w:color="auto"/>
        <w:left w:val="none" w:sz="0" w:space="0" w:color="auto"/>
        <w:bottom w:val="none" w:sz="0" w:space="0" w:color="auto"/>
        <w:right w:val="none" w:sz="0" w:space="0" w:color="auto"/>
      </w:divBdr>
    </w:div>
    <w:div w:id="1799177467">
      <w:bodyDiv w:val="1"/>
      <w:marLeft w:val="0"/>
      <w:marRight w:val="0"/>
      <w:marTop w:val="0"/>
      <w:marBottom w:val="0"/>
      <w:divBdr>
        <w:top w:val="none" w:sz="0" w:space="0" w:color="auto"/>
        <w:left w:val="none" w:sz="0" w:space="0" w:color="auto"/>
        <w:bottom w:val="none" w:sz="0" w:space="0" w:color="auto"/>
        <w:right w:val="none" w:sz="0" w:space="0" w:color="auto"/>
      </w:divBdr>
    </w:div>
    <w:div w:id="1802068532">
      <w:bodyDiv w:val="1"/>
      <w:marLeft w:val="0"/>
      <w:marRight w:val="0"/>
      <w:marTop w:val="0"/>
      <w:marBottom w:val="0"/>
      <w:divBdr>
        <w:top w:val="none" w:sz="0" w:space="0" w:color="auto"/>
        <w:left w:val="none" w:sz="0" w:space="0" w:color="auto"/>
        <w:bottom w:val="none" w:sz="0" w:space="0" w:color="auto"/>
        <w:right w:val="none" w:sz="0" w:space="0" w:color="auto"/>
      </w:divBdr>
    </w:div>
    <w:div w:id="1804691108">
      <w:bodyDiv w:val="1"/>
      <w:marLeft w:val="0"/>
      <w:marRight w:val="0"/>
      <w:marTop w:val="0"/>
      <w:marBottom w:val="0"/>
      <w:divBdr>
        <w:top w:val="none" w:sz="0" w:space="0" w:color="auto"/>
        <w:left w:val="none" w:sz="0" w:space="0" w:color="auto"/>
        <w:bottom w:val="none" w:sz="0" w:space="0" w:color="auto"/>
        <w:right w:val="none" w:sz="0" w:space="0" w:color="auto"/>
      </w:divBdr>
    </w:div>
    <w:div w:id="1805460672">
      <w:bodyDiv w:val="1"/>
      <w:marLeft w:val="0"/>
      <w:marRight w:val="0"/>
      <w:marTop w:val="0"/>
      <w:marBottom w:val="0"/>
      <w:divBdr>
        <w:top w:val="none" w:sz="0" w:space="0" w:color="auto"/>
        <w:left w:val="none" w:sz="0" w:space="0" w:color="auto"/>
        <w:bottom w:val="none" w:sz="0" w:space="0" w:color="auto"/>
        <w:right w:val="none" w:sz="0" w:space="0" w:color="auto"/>
      </w:divBdr>
    </w:div>
    <w:div w:id="1806698821">
      <w:bodyDiv w:val="1"/>
      <w:marLeft w:val="0"/>
      <w:marRight w:val="0"/>
      <w:marTop w:val="0"/>
      <w:marBottom w:val="0"/>
      <w:divBdr>
        <w:top w:val="none" w:sz="0" w:space="0" w:color="auto"/>
        <w:left w:val="none" w:sz="0" w:space="0" w:color="auto"/>
        <w:bottom w:val="none" w:sz="0" w:space="0" w:color="auto"/>
        <w:right w:val="none" w:sz="0" w:space="0" w:color="auto"/>
      </w:divBdr>
    </w:div>
    <w:div w:id="1809545742">
      <w:bodyDiv w:val="1"/>
      <w:marLeft w:val="0"/>
      <w:marRight w:val="0"/>
      <w:marTop w:val="0"/>
      <w:marBottom w:val="0"/>
      <w:divBdr>
        <w:top w:val="none" w:sz="0" w:space="0" w:color="auto"/>
        <w:left w:val="none" w:sz="0" w:space="0" w:color="auto"/>
        <w:bottom w:val="none" w:sz="0" w:space="0" w:color="auto"/>
        <w:right w:val="none" w:sz="0" w:space="0" w:color="auto"/>
      </w:divBdr>
    </w:div>
    <w:div w:id="1810587850">
      <w:bodyDiv w:val="1"/>
      <w:marLeft w:val="0"/>
      <w:marRight w:val="0"/>
      <w:marTop w:val="0"/>
      <w:marBottom w:val="0"/>
      <w:divBdr>
        <w:top w:val="none" w:sz="0" w:space="0" w:color="auto"/>
        <w:left w:val="none" w:sz="0" w:space="0" w:color="auto"/>
        <w:bottom w:val="none" w:sz="0" w:space="0" w:color="auto"/>
        <w:right w:val="none" w:sz="0" w:space="0" w:color="auto"/>
      </w:divBdr>
    </w:div>
    <w:div w:id="1811244526">
      <w:bodyDiv w:val="1"/>
      <w:marLeft w:val="0"/>
      <w:marRight w:val="0"/>
      <w:marTop w:val="0"/>
      <w:marBottom w:val="0"/>
      <w:divBdr>
        <w:top w:val="none" w:sz="0" w:space="0" w:color="auto"/>
        <w:left w:val="none" w:sz="0" w:space="0" w:color="auto"/>
        <w:bottom w:val="none" w:sz="0" w:space="0" w:color="auto"/>
        <w:right w:val="none" w:sz="0" w:space="0" w:color="auto"/>
      </w:divBdr>
    </w:div>
    <w:div w:id="1812675501">
      <w:bodyDiv w:val="1"/>
      <w:marLeft w:val="0"/>
      <w:marRight w:val="0"/>
      <w:marTop w:val="0"/>
      <w:marBottom w:val="0"/>
      <w:divBdr>
        <w:top w:val="none" w:sz="0" w:space="0" w:color="auto"/>
        <w:left w:val="none" w:sz="0" w:space="0" w:color="auto"/>
        <w:bottom w:val="none" w:sz="0" w:space="0" w:color="auto"/>
        <w:right w:val="none" w:sz="0" w:space="0" w:color="auto"/>
      </w:divBdr>
    </w:div>
    <w:div w:id="1812820728">
      <w:bodyDiv w:val="1"/>
      <w:marLeft w:val="0"/>
      <w:marRight w:val="0"/>
      <w:marTop w:val="0"/>
      <w:marBottom w:val="0"/>
      <w:divBdr>
        <w:top w:val="none" w:sz="0" w:space="0" w:color="auto"/>
        <w:left w:val="none" w:sz="0" w:space="0" w:color="auto"/>
        <w:bottom w:val="none" w:sz="0" w:space="0" w:color="auto"/>
        <w:right w:val="none" w:sz="0" w:space="0" w:color="auto"/>
      </w:divBdr>
    </w:div>
    <w:div w:id="1819105058">
      <w:bodyDiv w:val="1"/>
      <w:marLeft w:val="0"/>
      <w:marRight w:val="0"/>
      <w:marTop w:val="0"/>
      <w:marBottom w:val="0"/>
      <w:divBdr>
        <w:top w:val="none" w:sz="0" w:space="0" w:color="auto"/>
        <w:left w:val="none" w:sz="0" w:space="0" w:color="auto"/>
        <w:bottom w:val="none" w:sz="0" w:space="0" w:color="auto"/>
        <w:right w:val="none" w:sz="0" w:space="0" w:color="auto"/>
      </w:divBdr>
    </w:div>
    <w:div w:id="1819570219">
      <w:bodyDiv w:val="1"/>
      <w:marLeft w:val="0"/>
      <w:marRight w:val="0"/>
      <w:marTop w:val="0"/>
      <w:marBottom w:val="0"/>
      <w:divBdr>
        <w:top w:val="none" w:sz="0" w:space="0" w:color="auto"/>
        <w:left w:val="none" w:sz="0" w:space="0" w:color="auto"/>
        <w:bottom w:val="none" w:sz="0" w:space="0" w:color="auto"/>
        <w:right w:val="none" w:sz="0" w:space="0" w:color="auto"/>
      </w:divBdr>
    </w:div>
    <w:div w:id="1819957258">
      <w:bodyDiv w:val="1"/>
      <w:marLeft w:val="0"/>
      <w:marRight w:val="0"/>
      <w:marTop w:val="0"/>
      <w:marBottom w:val="0"/>
      <w:divBdr>
        <w:top w:val="none" w:sz="0" w:space="0" w:color="auto"/>
        <w:left w:val="none" w:sz="0" w:space="0" w:color="auto"/>
        <w:bottom w:val="none" w:sz="0" w:space="0" w:color="auto"/>
        <w:right w:val="none" w:sz="0" w:space="0" w:color="auto"/>
      </w:divBdr>
    </w:div>
    <w:div w:id="1820612836">
      <w:bodyDiv w:val="1"/>
      <w:marLeft w:val="0"/>
      <w:marRight w:val="0"/>
      <w:marTop w:val="0"/>
      <w:marBottom w:val="0"/>
      <w:divBdr>
        <w:top w:val="none" w:sz="0" w:space="0" w:color="auto"/>
        <w:left w:val="none" w:sz="0" w:space="0" w:color="auto"/>
        <w:bottom w:val="none" w:sz="0" w:space="0" w:color="auto"/>
        <w:right w:val="none" w:sz="0" w:space="0" w:color="auto"/>
      </w:divBdr>
    </w:div>
    <w:div w:id="1822889705">
      <w:bodyDiv w:val="1"/>
      <w:marLeft w:val="0"/>
      <w:marRight w:val="0"/>
      <w:marTop w:val="0"/>
      <w:marBottom w:val="0"/>
      <w:divBdr>
        <w:top w:val="none" w:sz="0" w:space="0" w:color="auto"/>
        <w:left w:val="none" w:sz="0" w:space="0" w:color="auto"/>
        <w:bottom w:val="none" w:sz="0" w:space="0" w:color="auto"/>
        <w:right w:val="none" w:sz="0" w:space="0" w:color="auto"/>
      </w:divBdr>
    </w:div>
    <w:div w:id="1823696491">
      <w:bodyDiv w:val="1"/>
      <w:marLeft w:val="0"/>
      <w:marRight w:val="0"/>
      <w:marTop w:val="0"/>
      <w:marBottom w:val="0"/>
      <w:divBdr>
        <w:top w:val="none" w:sz="0" w:space="0" w:color="auto"/>
        <w:left w:val="none" w:sz="0" w:space="0" w:color="auto"/>
        <w:bottom w:val="none" w:sz="0" w:space="0" w:color="auto"/>
        <w:right w:val="none" w:sz="0" w:space="0" w:color="auto"/>
      </w:divBdr>
    </w:div>
    <w:div w:id="1824809664">
      <w:bodyDiv w:val="1"/>
      <w:marLeft w:val="0"/>
      <w:marRight w:val="0"/>
      <w:marTop w:val="0"/>
      <w:marBottom w:val="0"/>
      <w:divBdr>
        <w:top w:val="none" w:sz="0" w:space="0" w:color="auto"/>
        <w:left w:val="none" w:sz="0" w:space="0" w:color="auto"/>
        <w:bottom w:val="none" w:sz="0" w:space="0" w:color="auto"/>
        <w:right w:val="none" w:sz="0" w:space="0" w:color="auto"/>
      </w:divBdr>
    </w:div>
    <w:div w:id="1827670290">
      <w:bodyDiv w:val="1"/>
      <w:marLeft w:val="0"/>
      <w:marRight w:val="0"/>
      <w:marTop w:val="0"/>
      <w:marBottom w:val="0"/>
      <w:divBdr>
        <w:top w:val="none" w:sz="0" w:space="0" w:color="auto"/>
        <w:left w:val="none" w:sz="0" w:space="0" w:color="auto"/>
        <w:bottom w:val="none" w:sz="0" w:space="0" w:color="auto"/>
        <w:right w:val="none" w:sz="0" w:space="0" w:color="auto"/>
      </w:divBdr>
    </w:div>
    <w:div w:id="1828788014">
      <w:bodyDiv w:val="1"/>
      <w:marLeft w:val="0"/>
      <w:marRight w:val="0"/>
      <w:marTop w:val="0"/>
      <w:marBottom w:val="0"/>
      <w:divBdr>
        <w:top w:val="none" w:sz="0" w:space="0" w:color="auto"/>
        <w:left w:val="none" w:sz="0" w:space="0" w:color="auto"/>
        <w:bottom w:val="none" w:sz="0" w:space="0" w:color="auto"/>
        <w:right w:val="none" w:sz="0" w:space="0" w:color="auto"/>
      </w:divBdr>
    </w:div>
    <w:div w:id="1829403139">
      <w:bodyDiv w:val="1"/>
      <w:marLeft w:val="0"/>
      <w:marRight w:val="0"/>
      <w:marTop w:val="0"/>
      <w:marBottom w:val="0"/>
      <w:divBdr>
        <w:top w:val="none" w:sz="0" w:space="0" w:color="auto"/>
        <w:left w:val="none" w:sz="0" w:space="0" w:color="auto"/>
        <w:bottom w:val="none" w:sz="0" w:space="0" w:color="auto"/>
        <w:right w:val="none" w:sz="0" w:space="0" w:color="auto"/>
      </w:divBdr>
    </w:div>
    <w:div w:id="1829905378">
      <w:bodyDiv w:val="1"/>
      <w:marLeft w:val="0"/>
      <w:marRight w:val="0"/>
      <w:marTop w:val="0"/>
      <w:marBottom w:val="0"/>
      <w:divBdr>
        <w:top w:val="none" w:sz="0" w:space="0" w:color="auto"/>
        <w:left w:val="none" w:sz="0" w:space="0" w:color="auto"/>
        <w:bottom w:val="none" w:sz="0" w:space="0" w:color="auto"/>
        <w:right w:val="none" w:sz="0" w:space="0" w:color="auto"/>
      </w:divBdr>
    </w:div>
    <w:div w:id="1830437386">
      <w:bodyDiv w:val="1"/>
      <w:marLeft w:val="0"/>
      <w:marRight w:val="0"/>
      <w:marTop w:val="0"/>
      <w:marBottom w:val="0"/>
      <w:divBdr>
        <w:top w:val="none" w:sz="0" w:space="0" w:color="auto"/>
        <w:left w:val="none" w:sz="0" w:space="0" w:color="auto"/>
        <w:bottom w:val="none" w:sz="0" w:space="0" w:color="auto"/>
        <w:right w:val="none" w:sz="0" w:space="0" w:color="auto"/>
      </w:divBdr>
    </w:div>
    <w:div w:id="1832864917">
      <w:bodyDiv w:val="1"/>
      <w:marLeft w:val="0"/>
      <w:marRight w:val="0"/>
      <w:marTop w:val="0"/>
      <w:marBottom w:val="0"/>
      <w:divBdr>
        <w:top w:val="none" w:sz="0" w:space="0" w:color="auto"/>
        <w:left w:val="none" w:sz="0" w:space="0" w:color="auto"/>
        <w:bottom w:val="none" w:sz="0" w:space="0" w:color="auto"/>
        <w:right w:val="none" w:sz="0" w:space="0" w:color="auto"/>
      </w:divBdr>
    </w:div>
    <w:div w:id="1833401685">
      <w:bodyDiv w:val="1"/>
      <w:marLeft w:val="0"/>
      <w:marRight w:val="0"/>
      <w:marTop w:val="0"/>
      <w:marBottom w:val="0"/>
      <w:divBdr>
        <w:top w:val="none" w:sz="0" w:space="0" w:color="auto"/>
        <w:left w:val="none" w:sz="0" w:space="0" w:color="auto"/>
        <w:bottom w:val="none" w:sz="0" w:space="0" w:color="auto"/>
        <w:right w:val="none" w:sz="0" w:space="0" w:color="auto"/>
      </w:divBdr>
    </w:div>
    <w:div w:id="1834446385">
      <w:bodyDiv w:val="1"/>
      <w:marLeft w:val="0"/>
      <w:marRight w:val="0"/>
      <w:marTop w:val="0"/>
      <w:marBottom w:val="0"/>
      <w:divBdr>
        <w:top w:val="none" w:sz="0" w:space="0" w:color="auto"/>
        <w:left w:val="none" w:sz="0" w:space="0" w:color="auto"/>
        <w:bottom w:val="none" w:sz="0" w:space="0" w:color="auto"/>
        <w:right w:val="none" w:sz="0" w:space="0" w:color="auto"/>
      </w:divBdr>
    </w:div>
    <w:div w:id="1836337910">
      <w:bodyDiv w:val="1"/>
      <w:marLeft w:val="0"/>
      <w:marRight w:val="0"/>
      <w:marTop w:val="0"/>
      <w:marBottom w:val="0"/>
      <w:divBdr>
        <w:top w:val="none" w:sz="0" w:space="0" w:color="auto"/>
        <w:left w:val="none" w:sz="0" w:space="0" w:color="auto"/>
        <w:bottom w:val="none" w:sz="0" w:space="0" w:color="auto"/>
        <w:right w:val="none" w:sz="0" w:space="0" w:color="auto"/>
      </w:divBdr>
    </w:div>
    <w:div w:id="1837115218">
      <w:bodyDiv w:val="1"/>
      <w:marLeft w:val="0"/>
      <w:marRight w:val="0"/>
      <w:marTop w:val="0"/>
      <w:marBottom w:val="0"/>
      <w:divBdr>
        <w:top w:val="none" w:sz="0" w:space="0" w:color="auto"/>
        <w:left w:val="none" w:sz="0" w:space="0" w:color="auto"/>
        <w:bottom w:val="none" w:sz="0" w:space="0" w:color="auto"/>
        <w:right w:val="none" w:sz="0" w:space="0" w:color="auto"/>
      </w:divBdr>
    </w:div>
    <w:div w:id="1838501356">
      <w:bodyDiv w:val="1"/>
      <w:marLeft w:val="0"/>
      <w:marRight w:val="0"/>
      <w:marTop w:val="0"/>
      <w:marBottom w:val="0"/>
      <w:divBdr>
        <w:top w:val="none" w:sz="0" w:space="0" w:color="auto"/>
        <w:left w:val="none" w:sz="0" w:space="0" w:color="auto"/>
        <w:bottom w:val="none" w:sz="0" w:space="0" w:color="auto"/>
        <w:right w:val="none" w:sz="0" w:space="0" w:color="auto"/>
      </w:divBdr>
    </w:div>
    <w:div w:id="1842349344">
      <w:bodyDiv w:val="1"/>
      <w:marLeft w:val="0"/>
      <w:marRight w:val="0"/>
      <w:marTop w:val="0"/>
      <w:marBottom w:val="0"/>
      <w:divBdr>
        <w:top w:val="none" w:sz="0" w:space="0" w:color="auto"/>
        <w:left w:val="none" w:sz="0" w:space="0" w:color="auto"/>
        <w:bottom w:val="none" w:sz="0" w:space="0" w:color="auto"/>
        <w:right w:val="none" w:sz="0" w:space="0" w:color="auto"/>
      </w:divBdr>
    </w:div>
    <w:div w:id="1845699881">
      <w:bodyDiv w:val="1"/>
      <w:marLeft w:val="0"/>
      <w:marRight w:val="0"/>
      <w:marTop w:val="0"/>
      <w:marBottom w:val="0"/>
      <w:divBdr>
        <w:top w:val="none" w:sz="0" w:space="0" w:color="auto"/>
        <w:left w:val="none" w:sz="0" w:space="0" w:color="auto"/>
        <w:bottom w:val="none" w:sz="0" w:space="0" w:color="auto"/>
        <w:right w:val="none" w:sz="0" w:space="0" w:color="auto"/>
      </w:divBdr>
    </w:div>
    <w:div w:id="1847284297">
      <w:bodyDiv w:val="1"/>
      <w:marLeft w:val="0"/>
      <w:marRight w:val="0"/>
      <w:marTop w:val="0"/>
      <w:marBottom w:val="0"/>
      <w:divBdr>
        <w:top w:val="none" w:sz="0" w:space="0" w:color="auto"/>
        <w:left w:val="none" w:sz="0" w:space="0" w:color="auto"/>
        <w:bottom w:val="none" w:sz="0" w:space="0" w:color="auto"/>
        <w:right w:val="none" w:sz="0" w:space="0" w:color="auto"/>
      </w:divBdr>
    </w:div>
    <w:div w:id="1847862118">
      <w:bodyDiv w:val="1"/>
      <w:marLeft w:val="0"/>
      <w:marRight w:val="0"/>
      <w:marTop w:val="0"/>
      <w:marBottom w:val="0"/>
      <w:divBdr>
        <w:top w:val="none" w:sz="0" w:space="0" w:color="auto"/>
        <w:left w:val="none" w:sz="0" w:space="0" w:color="auto"/>
        <w:bottom w:val="none" w:sz="0" w:space="0" w:color="auto"/>
        <w:right w:val="none" w:sz="0" w:space="0" w:color="auto"/>
      </w:divBdr>
    </w:div>
    <w:div w:id="1848204100">
      <w:bodyDiv w:val="1"/>
      <w:marLeft w:val="0"/>
      <w:marRight w:val="0"/>
      <w:marTop w:val="0"/>
      <w:marBottom w:val="0"/>
      <w:divBdr>
        <w:top w:val="none" w:sz="0" w:space="0" w:color="auto"/>
        <w:left w:val="none" w:sz="0" w:space="0" w:color="auto"/>
        <w:bottom w:val="none" w:sz="0" w:space="0" w:color="auto"/>
        <w:right w:val="none" w:sz="0" w:space="0" w:color="auto"/>
      </w:divBdr>
    </w:div>
    <w:div w:id="1849445672">
      <w:bodyDiv w:val="1"/>
      <w:marLeft w:val="0"/>
      <w:marRight w:val="0"/>
      <w:marTop w:val="0"/>
      <w:marBottom w:val="0"/>
      <w:divBdr>
        <w:top w:val="none" w:sz="0" w:space="0" w:color="auto"/>
        <w:left w:val="none" w:sz="0" w:space="0" w:color="auto"/>
        <w:bottom w:val="none" w:sz="0" w:space="0" w:color="auto"/>
        <w:right w:val="none" w:sz="0" w:space="0" w:color="auto"/>
      </w:divBdr>
    </w:div>
    <w:div w:id="1853642197">
      <w:bodyDiv w:val="1"/>
      <w:marLeft w:val="0"/>
      <w:marRight w:val="0"/>
      <w:marTop w:val="0"/>
      <w:marBottom w:val="0"/>
      <w:divBdr>
        <w:top w:val="none" w:sz="0" w:space="0" w:color="auto"/>
        <w:left w:val="none" w:sz="0" w:space="0" w:color="auto"/>
        <w:bottom w:val="none" w:sz="0" w:space="0" w:color="auto"/>
        <w:right w:val="none" w:sz="0" w:space="0" w:color="auto"/>
      </w:divBdr>
    </w:div>
    <w:div w:id="1859931531">
      <w:bodyDiv w:val="1"/>
      <w:marLeft w:val="0"/>
      <w:marRight w:val="0"/>
      <w:marTop w:val="0"/>
      <w:marBottom w:val="0"/>
      <w:divBdr>
        <w:top w:val="none" w:sz="0" w:space="0" w:color="auto"/>
        <w:left w:val="none" w:sz="0" w:space="0" w:color="auto"/>
        <w:bottom w:val="none" w:sz="0" w:space="0" w:color="auto"/>
        <w:right w:val="none" w:sz="0" w:space="0" w:color="auto"/>
      </w:divBdr>
    </w:div>
    <w:div w:id="1860267688">
      <w:bodyDiv w:val="1"/>
      <w:marLeft w:val="0"/>
      <w:marRight w:val="0"/>
      <w:marTop w:val="0"/>
      <w:marBottom w:val="0"/>
      <w:divBdr>
        <w:top w:val="none" w:sz="0" w:space="0" w:color="auto"/>
        <w:left w:val="none" w:sz="0" w:space="0" w:color="auto"/>
        <w:bottom w:val="none" w:sz="0" w:space="0" w:color="auto"/>
        <w:right w:val="none" w:sz="0" w:space="0" w:color="auto"/>
      </w:divBdr>
    </w:div>
    <w:div w:id="1860316505">
      <w:bodyDiv w:val="1"/>
      <w:marLeft w:val="0"/>
      <w:marRight w:val="0"/>
      <w:marTop w:val="0"/>
      <w:marBottom w:val="0"/>
      <w:divBdr>
        <w:top w:val="none" w:sz="0" w:space="0" w:color="auto"/>
        <w:left w:val="none" w:sz="0" w:space="0" w:color="auto"/>
        <w:bottom w:val="none" w:sz="0" w:space="0" w:color="auto"/>
        <w:right w:val="none" w:sz="0" w:space="0" w:color="auto"/>
      </w:divBdr>
    </w:div>
    <w:div w:id="1862625356">
      <w:bodyDiv w:val="1"/>
      <w:marLeft w:val="0"/>
      <w:marRight w:val="0"/>
      <w:marTop w:val="0"/>
      <w:marBottom w:val="0"/>
      <w:divBdr>
        <w:top w:val="none" w:sz="0" w:space="0" w:color="auto"/>
        <w:left w:val="none" w:sz="0" w:space="0" w:color="auto"/>
        <w:bottom w:val="none" w:sz="0" w:space="0" w:color="auto"/>
        <w:right w:val="none" w:sz="0" w:space="0" w:color="auto"/>
      </w:divBdr>
    </w:div>
    <w:div w:id="1862937551">
      <w:bodyDiv w:val="1"/>
      <w:marLeft w:val="0"/>
      <w:marRight w:val="0"/>
      <w:marTop w:val="0"/>
      <w:marBottom w:val="0"/>
      <w:divBdr>
        <w:top w:val="none" w:sz="0" w:space="0" w:color="auto"/>
        <w:left w:val="none" w:sz="0" w:space="0" w:color="auto"/>
        <w:bottom w:val="none" w:sz="0" w:space="0" w:color="auto"/>
        <w:right w:val="none" w:sz="0" w:space="0" w:color="auto"/>
      </w:divBdr>
    </w:div>
    <w:div w:id="1869175573">
      <w:bodyDiv w:val="1"/>
      <w:marLeft w:val="0"/>
      <w:marRight w:val="0"/>
      <w:marTop w:val="0"/>
      <w:marBottom w:val="0"/>
      <w:divBdr>
        <w:top w:val="none" w:sz="0" w:space="0" w:color="auto"/>
        <w:left w:val="none" w:sz="0" w:space="0" w:color="auto"/>
        <w:bottom w:val="none" w:sz="0" w:space="0" w:color="auto"/>
        <w:right w:val="none" w:sz="0" w:space="0" w:color="auto"/>
      </w:divBdr>
    </w:div>
    <w:div w:id="1870681743">
      <w:bodyDiv w:val="1"/>
      <w:marLeft w:val="0"/>
      <w:marRight w:val="0"/>
      <w:marTop w:val="0"/>
      <w:marBottom w:val="0"/>
      <w:divBdr>
        <w:top w:val="none" w:sz="0" w:space="0" w:color="auto"/>
        <w:left w:val="none" w:sz="0" w:space="0" w:color="auto"/>
        <w:bottom w:val="none" w:sz="0" w:space="0" w:color="auto"/>
        <w:right w:val="none" w:sz="0" w:space="0" w:color="auto"/>
      </w:divBdr>
    </w:div>
    <w:div w:id="1871989856">
      <w:bodyDiv w:val="1"/>
      <w:marLeft w:val="0"/>
      <w:marRight w:val="0"/>
      <w:marTop w:val="0"/>
      <w:marBottom w:val="0"/>
      <w:divBdr>
        <w:top w:val="none" w:sz="0" w:space="0" w:color="auto"/>
        <w:left w:val="none" w:sz="0" w:space="0" w:color="auto"/>
        <w:bottom w:val="none" w:sz="0" w:space="0" w:color="auto"/>
        <w:right w:val="none" w:sz="0" w:space="0" w:color="auto"/>
      </w:divBdr>
    </w:div>
    <w:div w:id="1873609051">
      <w:bodyDiv w:val="1"/>
      <w:marLeft w:val="0"/>
      <w:marRight w:val="0"/>
      <w:marTop w:val="0"/>
      <w:marBottom w:val="0"/>
      <w:divBdr>
        <w:top w:val="none" w:sz="0" w:space="0" w:color="auto"/>
        <w:left w:val="none" w:sz="0" w:space="0" w:color="auto"/>
        <w:bottom w:val="none" w:sz="0" w:space="0" w:color="auto"/>
        <w:right w:val="none" w:sz="0" w:space="0" w:color="auto"/>
      </w:divBdr>
    </w:div>
    <w:div w:id="1875458379">
      <w:bodyDiv w:val="1"/>
      <w:marLeft w:val="0"/>
      <w:marRight w:val="0"/>
      <w:marTop w:val="0"/>
      <w:marBottom w:val="0"/>
      <w:divBdr>
        <w:top w:val="none" w:sz="0" w:space="0" w:color="auto"/>
        <w:left w:val="none" w:sz="0" w:space="0" w:color="auto"/>
        <w:bottom w:val="none" w:sz="0" w:space="0" w:color="auto"/>
        <w:right w:val="none" w:sz="0" w:space="0" w:color="auto"/>
      </w:divBdr>
    </w:div>
    <w:div w:id="1876236289">
      <w:bodyDiv w:val="1"/>
      <w:marLeft w:val="0"/>
      <w:marRight w:val="0"/>
      <w:marTop w:val="0"/>
      <w:marBottom w:val="0"/>
      <w:divBdr>
        <w:top w:val="none" w:sz="0" w:space="0" w:color="auto"/>
        <w:left w:val="none" w:sz="0" w:space="0" w:color="auto"/>
        <w:bottom w:val="none" w:sz="0" w:space="0" w:color="auto"/>
        <w:right w:val="none" w:sz="0" w:space="0" w:color="auto"/>
      </w:divBdr>
    </w:div>
    <w:div w:id="1877425634">
      <w:bodyDiv w:val="1"/>
      <w:marLeft w:val="0"/>
      <w:marRight w:val="0"/>
      <w:marTop w:val="0"/>
      <w:marBottom w:val="0"/>
      <w:divBdr>
        <w:top w:val="none" w:sz="0" w:space="0" w:color="auto"/>
        <w:left w:val="none" w:sz="0" w:space="0" w:color="auto"/>
        <w:bottom w:val="none" w:sz="0" w:space="0" w:color="auto"/>
        <w:right w:val="none" w:sz="0" w:space="0" w:color="auto"/>
      </w:divBdr>
    </w:div>
    <w:div w:id="1877430971">
      <w:bodyDiv w:val="1"/>
      <w:marLeft w:val="0"/>
      <w:marRight w:val="0"/>
      <w:marTop w:val="0"/>
      <w:marBottom w:val="0"/>
      <w:divBdr>
        <w:top w:val="none" w:sz="0" w:space="0" w:color="auto"/>
        <w:left w:val="none" w:sz="0" w:space="0" w:color="auto"/>
        <w:bottom w:val="none" w:sz="0" w:space="0" w:color="auto"/>
        <w:right w:val="none" w:sz="0" w:space="0" w:color="auto"/>
      </w:divBdr>
    </w:div>
    <w:div w:id="1878543673">
      <w:bodyDiv w:val="1"/>
      <w:marLeft w:val="0"/>
      <w:marRight w:val="0"/>
      <w:marTop w:val="0"/>
      <w:marBottom w:val="0"/>
      <w:divBdr>
        <w:top w:val="none" w:sz="0" w:space="0" w:color="auto"/>
        <w:left w:val="none" w:sz="0" w:space="0" w:color="auto"/>
        <w:bottom w:val="none" w:sz="0" w:space="0" w:color="auto"/>
        <w:right w:val="none" w:sz="0" w:space="0" w:color="auto"/>
      </w:divBdr>
    </w:div>
    <w:div w:id="1879201258">
      <w:bodyDiv w:val="1"/>
      <w:marLeft w:val="0"/>
      <w:marRight w:val="0"/>
      <w:marTop w:val="0"/>
      <w:marBottom w:val="0"/>
      <w:divBdr>
        <w:top w:val="none" w:sz="0" w:space="0" w:color="auto"/>
        <w:left w:val="none" w:sz="0" w:space="0" w:color="auto"/>
        <w:bottom w:val="none" w:sz="0" w:space="0" w:color="auto"/>
        <w:right w:val="none" w:sz="0" w:space="0" w:color="auto"/>
      </w:divBdr>
    </w:div>
    <w:div w:id="1879464887">
      <w:bodyDiv w:val="1"/>
      <w:marLeft w:val="0"/>
      <w:marRight w:val="0"/>
      <w:marTop w:val="0"/>
      <w:marBottom w:val="0"/>
      <w:divBdr>
        <w:top w:val="none" w:sz="0" w:space="0" w:color="auto"/>
        <w:left w:val="none" w:sz="0" w:space="0" w:color="auto"/>
        <w:bottom w:val="none" w:sz="0" w:space="0" w:color="auto"/>
        <w:right w:val="none" w:sz="0" w:space="0" w:color="auto"/>
      </w:divBdr>
    </w:div>
    <w:div w:id="1879658798">
      <w:bodyDiv w:val="1"/>
      <w:marLeft w:val="0"/>
      <w:marRight w:val="0"/>
      <w:marTop w:val="0"/>
      <w:marBottom w:val="0"/>
      <w:divBdr>
        <w:top w:val="none" w:sz="0" w:space="0" w:color="auto"/>
        <w:left w:val="none" w:sz="0" w:space="0" w:color="auto"/>
        <w:bottom w:val="none" w:sz="0" w:space="0" w:color="auto"/>
        <w:right w:val="none" w:sz="0" w:space="0" w:color="auto"/>
      </w:divBdr>
    </w:div>
    <w:div w:id="1882352593">
      <w:bodyDiv w:val="1"/>
      <w:marLeft w:val="0"/>
      <w:marRight w:val="0"/>
      <w:marTop w:val="0"/>
      <w:marBottom w:val="0"/>
      <w:divBdr>
        <w:top w:val="none" w:sz="0" w:space="0" w:color="auto"/>
        <w:left w:val="none" w:sz="0" w:space="0" w:color="auto"/>
        <w:bottom w:val="none" w:sz="0" w:space="0" w:color="auto"/>
        <w:right w:val="none" w:sz="0" w:space="0" w:color="auto"/>
      </w:divBdr>
    </w:div>
    <w:div w:id="1883320041">
      <w:bodyDiv w:val="1"/>
      <w:marLeft w:val="0"/>
      <w:marRight w:val="0"/>
      <w:marTop w:val="0"/>
      <w:marBottom w:val="0"/>
      <w:divBdr>
        <w:top w:val="none" w:sz="0" w:space="0" w:color="auto"/>
        <w:left w:val="none" w:sz="0" w:space="0" w:color="auto"/>
        <w:bottom w:val="none" w:sz="0" w:space="0" w:color="auto"/>
        <w:right w:val="none" w:sz="0" w:space="0" w:color="auto"/>
      </w:divBdr>
    </w:div>
    <w:div w:id="1886213463">
      <w:bodyDiv w:val="1"/>
      <w:marLeft w:val="0"/>
      <w:marRight w:val="0"/>
      <w:marTop w:val="0"/>
      <w:marBottom w:val="0"/>
      <w:divBdr>
        <w:top w:val="none" w:sz="0" w:space="0" w:color="auto"/>
        <w:left w:val="none" w:sz="0" w:space="0" w:color="auto"/>
        <w:bottom w:val="none" w:sz="0" w:space="0" w:color="auto"/>
        <w:right w:val="none" w:sz="0" w:space="0" w:color="auto"/>
      </w:divBdr>
    </w:div>
    <w:div w:id="1887333449">
      <w:bodyDiv w:val="1"/>
      <w:marLeft w:val="0"/>
      <w:marRight w:val="0"/>
      <w:marTop w:val="0"/>
      <w:marBottom w:val="0"/>
      <w:divBdr>
        <w:top w:val="none" w:sz="0" w:space="0" w:color="auto"/>
        <w:left w:val="none" w:sz="0" w:space="0" w:color="auto"/>
        <w:bottom w:val="none" w:sz="0" w:space="0" w:color="auto"/>
        <w:right w:val="none" w:sz="0" w:space="0" w:color="auto"/>
      </w:divBdr>
    </w:div>
    <w:div w:id="1888100173">
      <w:bodyDiv w:val="1"/>
      <w:marLeft w:val="0"/>
      <w:marRight w:val="0"/>
      <w:marTop w:val="0"/>
      <w:marBottom w:val="0"/>
      <w:divBdr>
        <w:top w:val="none" w:sz="0" w:space="0" w:color="auto"/>
        <w:left w:val="none" w:sz="0" w:space="0" w:color="auto"/>
        <w:bottom w:val="none" w:sz="0" w:space="0" w:color="auto"/>
        <w:right w:val="none" w:sz="0" w:space="0" w:color="auto"/>
      </w:divBdr>
    </w:div>
    <w:div w:id="1888107014">
      <w:bodyDiv w:val="1"/>
      <w:marLeft w:val="0"/>
      <w:marRight w:val="0"/>
      <w:marTop w:val="0"/>
      <w:marBottom w:val="0"/>
      <w:divBdr>
        <w:top w:val="none" w:sz="0" w:space="0" w:color="auto"/>
        <w:left w:val="none" w:sz="0" w:space="0" w:color="auto"/>
        <w:bottom w:val="none" w:sz="0" w:space="0" w:color="auto"/>
        <w:right w:val="none" w:sz="0" w:space="0" w:color="auto"/>
      </w:divBdr>
    </w:div>
    <w:div w:id="1889535509">
      <w:bodyDiv w:val="1"/>
      <w:marLeft w:val="0"/>
      <w:marRight w:val="0"/>
      <w:marTop w:val="0"/>
      <w:marBottom w:val="0"/>
      <w:divBdr>
        <w:top w:val="none" w:sz="0" w:space="0" w:color="auto"/>
        <w:left w:val="none" w:sz="0" w:space="0" w:color="auto"/>
        <w:bottom w:val="none" w:sz="0" w:space="0" w:color="auto"/>
        <w:right w:val="none" w:sz="0" w:space="0" w:color="auto"/>
      </w:divBdr>
    </w:div>
    <w:div w:id="1889755306">
      <w:bodyDiv w:val="1"/>
      <w:marLeft w:val="0"/>
      <w:marRight w:val="0"/>
      <w:marTop w:val="0"/>
      <w:marBottom w:val="0"/>
      <w:divBdr>
        <w:top w:val="none" w:sz="0" w:space="0" w:color="auto"/>
        <w:left w:val="none" w:sz="0" w:space="0" w:color="auto"/>
        <w:bottom w:val="none" w:sz="0" w:space="0" w:color="auto"/>
        <w:right w:val="none" w:sz="0" w:space="0" w:color="auto"/>
      </w:divBdr>
    </w:div>
    <w:div w:id="1891309066">
      <w:bodyDiv w:val="1"/>
      <w:marLeft w:val="0"/>
      <w:marRight w:val="0"/>
      <w:marTop w:val="0"/>
      <w:marBottom w:val="0"/>
      <w:divBdr>
        <w:top w:val="none" w:sz="0" w:space="0" w:color="auto"/>
        <w:left w:val="none" w:sz="0" w:space="0" w:color="auto"/>
        <w:bottom w:val="none" w:sz="0" w:space="0" w:color="auto"/>
        <w:right w:val="none" w:sz="0" w:space="0" w:color="auto"/>
      </w:divBdr>
    </w:div>
    <w:div w:id="1892840770">
      <w:bodyDiv w:val="1"/>
      <w:marLeft w:val="0"/>
      <w:marRight w:val="0"/>
      <w:marTop w:val="0"/>
      <w:marBottom w:val="0"/>
      <w:divBdr>
        <w:top w:val="none" w:sz="0" w:space="0" w:color="auto"/>
        <w:left w:val="none" w:sz="0" w:space="0" w:color="auto"/>
        <w:bottom w:val="none" w:sz="0" w:space="0" w:color="auto"/>
        <w:right w:val="none" w:sz="0" w:space="0" w:color="auto"/>
      </w:divBdr>
    </w:div>
    <w:div w:id="1893492159">
      <w:bodyDiv w:val="1"/>
      <w:marLeft w:val="0"/>
      <w:marRight w:val="0"/>
      <w:marTop w:val="0"/>
      <w:marBottom w:val="0"/>
      <w:divBdr>
        <w:top w:val="none" w:sz="0" w:space="0" w:color="auto"/>
        <w:left w:val="none" w:sz="0" w:space="0" w:color="auto"/>
        <w:bottom w:val="none" w:sz="0" w:space="0" w:color="auto"/>
        <w:right w:val="none" w:sz="0" w:space="0" w:color="auto"/>
      </w:divBdr>
    </w:div>
    <w:div w:id="1894581227">
      <w:bodyDiv w:val="1"/>
      <w:marLeft w:val="0"/>
      <w:marRight w:val="0"/>
      <w:marTop w:val="0"/>
      <w:marBottom w:val="0"/>
      <w:divBdr>
        <w:top w:val="none" w:sz="0" w:space="0" w:color="auto"/>
        <w:left w:val="none" w:sz="0" w:space="0" w:color="auto"/>
        <w:bottom w:val="none" w:sz="0" w:space="0" w:color="auto"/>
        <w:right w:val="none" w:sz="0" w:space="0" w:color="auto"/>
      </w:divBdr>
    </w:div>
    <w:div w:id="1897082820">
      <w:bodyDiv w:val="1"/>
      <w:marLeft w:val="0"/>
      <w:marRight w:val="0"/>
      <w:marTop w:val="0"/>
      <w:marBottom w:val="0"/>
      <w:divBdr>
        <w:top w:val="none" w:sz="0" w:space="0" w:color="auto"/>
        <w:left w:val="none" w:sz="0" w:space="0" w:color="auto"/>
        <w:bottom w:val="none" w:sz="0" w:space="0" w:color="auto"/>
        <w:right w:val="none" w:sz="0" w:space="0" w:color="auto"/>
      </w:divBdr>
    </w:div>
    <w:div w:id="1899049888">
      <w:bodyDiv w:val="1"/>
      <w:marLeft w:val="0"/>
      <w:marRight w:val="0"/>
      <w:marTop w:val="0"/>
      <w:marBottom w:val="0"/>
      <w:divBdr>
        <w:top w:val="none" w:sz="0" w:space="0" w:color="auto"/>
        <w:left w:val="none" w:sz="0" w:space="0" w:color="auto"/>
        <w:bottom w:val="none" w:sz="0" w:space="0" w:color="auto"/>
        <w:right w:val="none" w:sz="0" w:space="0" w:color="auto"/>
      </w:divBdr>
    </w:div>
    <w:div w:id="1900095799">
      <w:bodyDiv w:val="1"/>
      <w:marLeft w:val="0"/>
      <w:marRight w:val="0"/>
      <w:marTop w:val="0"/>
      <w:marBottom w:val="0"/>
      <w:divBdr>
        <w:top w:val="none" w:sz="0" w:space="0" w:color="auto"/>
        <w:left w:val="none" w:sz="0" w:space="0" w:color="auto"/>
        <w:bottom w:val="none" w:sz="0" w:space="0" w:color="auto"/>
        <w:right w:val="none" w:sz="0" w:space="0" w:color="auto"/>
      </w:divBdr>
    </w:div>
    <w:div w:id="1900436955">
      <w:bodyDiv w:val="1"/>
      <w:marLeft w:val="0"/>
      <w:marRight w:val="0"/>
      <w:marTop w:val="0"/>
      <w:marBottom w:val="0"/>
      <w:divBdr>
        <w:top w:val="none" w:sz="0" w:space="0" w:color="auto"/>
        <w:left w:val="none" w:sz="0" w:space="0" w:color="auto"/>
        <w:bottom w:val="none" w:sz="0" w:space="0" w:color="auto"/>
        <w:right w:val="none" w:sz="0" w:space="0" w:color="auto"/>
      </w:divBdr>
    </w:div>
    <w:div w:id="1902783952">
      <w:bodyDiv w:val="1"/>
      <w:marLeft w:val="0"/>
      <w:marRight w:val="0"/>
      <w:marTop w:val="0"/>
      <w:marBottom w:val="0"/>
      <w:divBdr>
        <w:top w:val="none" w:sz="0" w:space="0" w:color="auto"/>
        <w:left w:val="none" w:sz="0" w:space="0" w:color="auto"/>
        <w:bottom w:val="none" w:sz="0" w:space="0" w:color="auto"/>
        <w:right w:val="none" w:sz="0" w:space="0" w:color="auto"/>
      </w:divBdr>
    </w:div>
    <w:div w:id="1906797380">
      <w:bodyDiv w:val="1"/>
      <w:marLeft w:val="0"/>
      <w:marRight w:val="0"/>
      <w:marTop w:val="0"/>
      <w:marBottom w:val="0"/>
      <w:divBdr>
        <w:top w:val="none" w:sz="0" w:space="0" w:color="auto"/>
        <w:left w:val="none" w:sz="0" w:space="0" w:color="auto"/>
        <w:bottom w:val="none" w:sz="0" w:space="0" w:color="auto"/>
        <w:right w:val="none" w:sz="0" w:space="0" w:color="auto"/>
      </w:divBdr>
    </w:div>
    <w:div w:id="1907647480">
      <w:bodyDiv w:val="1"/>
      <w:marLeft w:val="0"/>
      <w:marRight w:val="0"/>
      <w:marTop w:val="0"/>
      <w:marBottom w:val="0"/>
      <w:divBdr>
        <w:top w:val="none" w:sz="0" w:space="0" w:color="auto"/>
        <w:left w:val="none" w:sz="0" w:space="0" w:color="auto"/>
        <w:bottom w:val="none" w:sz="0" w:space="0" w:color="auto"/>
        <w:right w:val="none" w:sz="0" w:space="0" w:color="auto"/>
      </w:divBdr>
    </w:div>
    <w:div w:id="1908026252">
      <w:bodyDiv w:val="1"/>
      <w:marLeft w:val="0"/>
      <w:marRight w:val="0"/>
      <w:marTop w:val="0"/>
      <w:marBottom w:val="0"/>
      <w:divBdr>
        <w:top w:val="none" w:sz="0" w:space="0" w:color="auto"/>
        <w:left w:val="none" w:sz="0" w:space="0" w:color="auto"/>
        <w:bottom w:val="none" w:sz="0" w:space="0" w:color="auto"/>
        <w:right w:val="none" w:sz="0" w:space="0" w:color="auto"/>
      </w:divBdr>
    </w:div>
    <w:div w:id="1908606481">
      <w:bodyDiv w:val="1"/>
      <w:marLeft w:val="0"/>
      <w:marRight w:val="0"/>
      <w:marTop w:val="0"/>
      <w:marBottom w:val="0"/>
      <w:divBdr>
        <w:top w:val="none" w:sz="0" w:space="0" w:color="auto"/>
        <w:left w:val="none" w:sz="0" w:space="0" w:color="auto"/>
        <w:bottom w:val="none" w:sz="0" w:space="0" w:color="auto"/>
        <w:right w:val="none" w:sz="0" w:space="0" w:color="auto"/>
      </w:divBdr>
    </w:div>
    <w:div w:id="1911387057">
      <w:bodyDiv w:val="1"/>
      <w:marLeft w:val="0"/>
      <w:marRight w:val="0"/>
      <w:marTop w:val="0"/>
      <w:marBottom w:val="0"/>
      <w:divBdr>
        <w:top w:val="none" w:sz="0" w:space="0" w:color="auto"/>
        <w:left w:val="none" w:sz="0" w:space="0" w:color="auto"/>
        <w:bottom w:val="none" w:sz="0" w:space="0" w:color="auto"/>
        <w:right w:val="none" w:sz="0" w:space="0" w:color="auto"/>
      </w:divBdr>
    </w:div>
    <w:div w:id="1912422128">
      <w:bodyDiv w:val="1"/>
      <w:marLeft w:val="0"/>
      <w:marRight w:val="0"/>
      <w:marTop w:val="0"/>
      <w:marBottom w:val="0"/>
      <w:divBdr>
        <w:top w:val="none" w:sz="0" w:space="0" w:color="auto"/>
        <w:left w:val="none" w:sz="0" w:space="0" w:color="auto"/>
        <w:bottom w:val="none" w:sz="0" w:space="0" w:color="auto"/>
        <w:right w:val="none" w:sz="0" w:space="0" w:color="auto"/>
      </w:divBdr>
    </w:div>
    <w:div w:id="1913658512">
      <w:bodyDiv w:val="1"/>
      <w:marLeft w:val="0"/>
      <w:marRight w:val="0"/>
      <w:marTop w:val="0"/>
      <w:marBottom w:val="0"/>
      <w:divBdr>
        <w:top w:val="none" w:sz="0" w:space="0" w:color="auto"/>
        <w:left w:val="none" w:sz="0" w:space="0" w:color="auto"/>
        <w:bottom w:val="none" w:sz="0" w:space="0" w:color="auto"/>
        <w:right w:val="none" w:sz="0" w:space="0" w:color="auto"/>
      </w:divBdr>
    </w:div>
    <w:div w:id="1915819683">
      <w:bodyDiv w:val="1"/>
      <w:marLeft w:val="0"/>
      <w:marRight w:val="0"/>
      <w:marTop w:val="0"/>
      <w:marBottom w:val="0"/>
      <w:divBdr>
        <w:top w:val="none" w:sz="0" w:space="0" w:color="auto"/>
        <w:left w:val="none" w:sz="0" w:space="0" w:color="auto"/>
        <w:bottom w:val="none" w:sz="0" w:space="0" w:color="auto"/>
        <w:right w:val="none" w:sz="0" w:space="0" w:color="auto"/>
      </w:divBdr>
    </w:div>
    <w:div w:id="1917201350">
      <w:bodyDiv w:val="1"/>
      <w:marLeft w:val="0"/>
      <w:marRight w:val="0"/>
      <w:marTop w:val="0"/>
      <w:marBottom w:val="0"/>
      <w:divBdr>
        <w:top w:val="none" w:sz="0" w:space="0" w:color="auto"/>
        <w:left w:val="none" w:sz="0" w:space="0" w:color="auto"/>
        <w:bottom w:val="none" w:sz="0" w:space="0" w:color="auto"/>
        <w:right w:val="none" w:sz="0" w:space="0" w:color="auto"/>
      </w:divBdr>
    </w:div>
    <w:div w:id="1917862047">
      <w:bodyDiv w:val="1"/>
      <w:marLeft w:val="0"/>
      <w:marRight w:val="0"/>
      <w:marTop w:val="0"/>
      <w:marBottom w:val="0"/>
      <w:divBdr>
        <w:top w:val="none" w:sz="0" w:space="0" w:color="auto"/>
        <w:left w:val="none" w:sz="0" w:space="0" w:color="auto"/>
        <w:bottom w:val="none" w:sz="0" w:space="0" w:color="auto"/>
        <w:right w:val="none" w:sz="0" w:space="0" w:color="auto"/>
      </w:divBdr>
    </w:div>
    <w:div w:id="1919900440">
      <w:bodyDiv w:val="1"/>
      <w:marLeft w:val="0"/>
      <w:marRight w:val="0"/>
      <w:marTop w:val="0"/>
      <w:marBottom w:val="0"/>
      <w:divBdr>
        <w:top w:val="none" w:sz="0" w:space="0" w:color="auto"/>
        <w:left w:val="none" w:sz="0" w:space="0" w:color="auto"/>
        <w:bottom w:val="none" w:sz="0" w:space="0" w:color="auto"/>
        <w:right w:val="none" w:sz="0" w:space="0" w:color="auto"/>
      </w:divBdr>
    </w:div>
    <w:div w:id="1921598074">
      <w:bodyDiv w:val="1"/>
      <w:marLeft w:val="0"/>
      <w:marRight w:val="0"/>
      <w:marTop w:val="0"/>
      <w:marBottom w:val="0"/>
      <w:divBdr>
        <w:top w:val="none" w:sz="0" w:space="0" w:color="auto"/>
        <w:left w:val="none" w:sz="0" w:space="0" w:color="auto"/>
        <w:bottom w:val="none" w:sz="0" w:space="0" w:color="auto"/>
        <w:right w:val="none" w:sz="0" w:space="0" w:color="auto"/>
      </w:divBdr>
    </w:div>
    <w:div w:id="1928532650">
      <w:bodyDiv w:val="1"/>
      <w:marLeft w:val="0"/>
      <w:marRight w:val="0"/>
      <w:marTop w:val="0"/>
      <w:marBottom w:val="0"/>
      <w:divBdr>
        <w:top w:val="none" w:sz="0" w:space="0" w:color="auto"/>
        <w:left w:val="none" w:sz="0" w:space="0" w:color="auto"/>
        <w:bottom w:val="none" w:sz="0" w:space="0" w:color="auto"/>
        <w:right w:val="none" w:sz="0" w:space="0" w:color="auto"/>
      </w:divBdr>
    </w:div>
    <w:div w:id="1930888966">
      <w:bodyDiv w:val="1"/>
      <w:marLeft w:val="0"/>
      <w:marRight w:val="0"/>
      <w:marTop w:val="0"/>
      <w:marBottom w:val="0"/>
      <w:divBdr>
        <w:top w:val="none" w:sz="0" w:space="0" w:color="auto"/>
        <w:left w:val="none" w:sz="0" w:space="0" w:color="auto"/>
        <w:bottom w:val="none" w:sz="0" w:space="0" w:color="auto"/>
        <w:right w:val="none" w:sz="0" w:space="0" w:color="auto"/>
      </w:divBdr>
    </w:div>
    <w:div w:id="1932734082">
      <w:bodyDiv w:val="1"/>
      <w:marLeft w:val="0"/>
      <w:marRight w:val="0"/>
      <w:marTop w:val="0"/>
      <w:marBottom w:val="0"/>
      <w:divBdr>
        <w:top w:val="none" w:sz="0" w:space="0" w:color="auto"/>
        <w:left w:val="none" w:sz="0" w:space="0" w:color="auto"/>
        <w:bottom w:val="none" w:sz="0" w:space="0" w:color="auto"/>
        <w:right w:val="none" w:sz="0" w:space="0" w:color="auto"/>
      </w:divBdr>
    </w:div>
    <w:div w:id="1934431353">
      <w:bodyDiv w:val="1"/>
      <w:marLeft w:val="0"/>
      <w:marRight w:val="0"/>
      <w:marTop w:val="0"/>
      <w:marBottom w:val="0"/>
      <w:divBdr>
        <w:top w:val="none" w:sz="0" w:space="0" w:color="auto"/>
        <w:left w:val="none" w:sz="0" w:space="0" w:color="auto"/>
        <w:bottom w:val="none" w:sz="0" w:space="0" w:color="auto"/>
        <w:right w:val="none" w:sz="0" w:space="0" w:color="auto"/>
      </w:divBdr>
    </w:div>
    <w:div w:id="1935167160">
      <w:bodyDiv w:val="1"/>
      <w:marLeft w:val="0"/>
      <w:marRight w:val="0"/>
      <w:marTop w:val="0"/>
      <w:marBottom w:val="0"/>
      <w:divBdr>
        <w:top w:val="none" w:sz="0" w:space="0" w:color="auto"/>
        <w:left w:val="none" w:sz="0" w:space="0" w:color="auto"/>
        <w:bottom w:val="none" w:sz="0" w:space="0" w:color="auto"/>
        <w:right w:val="none" w:sz="0" w:space="0" w:color="auto"/>
      </w:divBdr>
    </w:div>
    <w:div w:id="1935825351">
      <w:bodyDiv w:val="1"/>
      <w:marLeft w:val="0"/>
      <w:marRight w:val="0"/>
      <w:marTop w:val="0"/>
      <w:marBottom w:val="0"/>
      <w:divBdr>
        <w:top w:val="none" w:sz="0" w:space="0" w:color="auto"/>
        <w:left w:val="none" w:sz="0" w:space="0" w:color="auto"/>
        <w:bottom w:val="none" w:sz="0" w:space="0" w:color="auto"/>
        <w:right w:val="none" w:sz="0" w:space="0" w:color="auto"/>
      </w:divBdr>
    </w:div>
    <w:div w:id="1939362119">
      <w:bodyDiv w:val="1"/>
      <w:marLeft w:val="0"/>
      <w:marRight w:val="0"/>
      <w:marTop w:val="0"/>
      <w:marBottom w:val="0"/>
      <w:divBdr>
        <w:top w:val="none" w:sz="0" w:space="0" w:color="auto"/>
        <w:left w:val="none" w:sz="0" w:space="0" w:color="auto"/>
        <w:bottom w:val="none" w:sz="0" w:space="0" w:color="auto"/>
        <w:right w:val="none" w:sz="0" w:space="0" w:color="auto"/>
      </w:divBdr>
    </w:div>
    <w:div w:id="1940403491">
      <w:bodyDiv w:val="1"/>
      <w:marLeft w:val="0"/>
      <w:marRight w:val="0"/>
      <w:marTop w:val="0"/>
      <w:marBottom w:val="0"/>
      <w:divBdr>
        <w:top w:val="none" w:sz="0" w:space="0" w:color="auto"/>
        <w:left w:val="none" w:sz="0" w:space="0" w:color="auto"/>
        <w:bottom w:val="none" w:sz="0" w:space="0" w:color="auto"/>
        <w:right w:val="none" w:sz="0" w:space="0" w:color="auto"/>
      </w:divBdr>
    </w:div>
    <w:div w:id="1941255869">
      <w:bodyDiv w:val="1"/>
      <w:marLeft w:val="0"/>
      <w:marRight w:val="0"/>
      <w:marTop w:val="0"/>
      <w:marBottom w:val="0"/>
      <w:divBdr>
        <w:top w:val="none" w:sz="0" w:space="0" w:color="auto"/>
        <w:left w:val="none" w:sz="0" w:space="0" w:color="auto"/>
        <w:bottom w:val="none" w:sz="0" w:space="0" w:color="auto"/>
        <w:right w:val="none" w:sz="0" w:space="0" w:color="auto"/>
      </w:divBdr>
    </w:div>
    <w:div w:id="1951472926">
      <w:bodyDiv w:val="1"/>
      <w:marLeft w:val="0"/>
      <w:marRight w:val="0"/>
      <w:marTop w:val="0"/>
      <w:marBottom w:val="0"/>
      <w:divBdr>
        <w:top w:val="none" w:sz="0" w:space="0" w:color="auto"/>
        <w:left w:val="none" w:sz="0" w:space="0" w:color="auto"/>
        <w:bottom w:val="none" w:sz="0" w:space="0" w:color="auto"/>
        <w:right w:val="none" w:sz="0" w:space="0" w:color="auto"/>
      </w:divBdr>
    </w:div>
    <w:div w:id="1952008659">
      <w:bodyDiv w:val="1"/>
      <w:marLeft w:val="0"/>
      <w:marRight w:val="0"/>
      <w:marTop w:val="0"/>
      <w:marBottom w:val="0"/>
      <w:divBdr>
        <w:top w:val="none" w:sz="0" w:space="0" w:color="auto"/>
        <w:left w:val="none" w:sz="0" w:space="0" w:color="auto"/>
        <w:bottom w:val="none" w:sz="0" w:space="0" w:color="auto"/>
        <w:right w:val="none" w:sz="0" w:space="0" w:color="auto"/>
      </w:divBdr>
    </w:div>
    <w:div w:id="1956255499">
      <w:bodyDiv w:val="1"/>
      <w:marLeft w:val="0"/>
      <w:marRight w:val="0"/>
      <w:marTop w:val="0"/>
      <w:marBottom w:val="0"/>
      <w:divBdr>
        <w:top w:val="none" w:sz="0" w:space="0" w:color="auto"/>
        <w:left w:val="none" w:sz="0" w:space="0" w:color="auto"/>
        <w:bottom w:val="none" w:sz="0" w:space="0" w:color="auto"/>
        <w:right w:val="none" w:sz="0" w:space="0" w:color="auto"/>
      </w:divBdr>
    </w:div>
    <w:div w:id="1956861543">
      <w:bodyDiv w:val="1"/>
      <w:marLeft w:val="0"/>
      <w:marRight w:val="0"/>
      <w:marTop w:val="0"/>
      <w:marBottom w:val="0"/>
      <w:divBdr>
        <w:top w:val="none" w:sz="0" w:space="0" w:color="auto"/>
        <w:left w:val="none" w:sz="0" w:space="0" w:color="auto"/>
        <w:bottom w:val="none" w:sz="0" w:space="0" w:color="auto"/>
        <w:right w:val="none" w:sz="0" w:space="0" w:color="auto"/>
      </w:divBdr>
    </w:div>
    <w:div w:id="1956868085">
      <w:bodyDiv w:val="1"/>
      <w:marLeft w:val="0"/>
      <w:marRight w:val="0"/>
      <w:marTop w:val="0"/>
      <w:marBottom w:val="0"/>
      <w:divBdr>
        <w:top w:val="none" w:sz="0" w:space="0" w:color="auto"/>
        <w:left w:val="none" w:sz="0" w:space="0" w:color="auto"/>
        <w:bottom w:val="none" w:sz="0" w:space="0" w:color="auto"/>
        <w:right w:val="none" w:sz="0" w:space="0" w:color="auto"/>
      </w:divBdr>
    </w:div>
    <w:div w:id="1957252565">
      <w:bodyDiv w:val="1"/>
      <w:marLeft w:val="0"/>
      <w:marRight w:val="0"/>
      <w:marTop w:val="0"/>
      <w:marBottom w:val="0"/>
      <w:divBdr>
        <w:top w:val="none" w:sz="0" w:space="0" w:color="auto"/>
        <w:left w:val="none" w:sz="0" w:space="0" w:color="auto"/>
        <w:bottom w:val="none" w:sz="0" w:space="0" w:color="auto"/>
        <w:right w:val="none" w:sz="0" w:space="0" w:color="auto"/>
      </w:divBdr>
    </w:div>
    <w:div w:id="1957367006">
      <w:bodyDiv w:val="1"/>
      <w:marLeft w:val="0"/>
      <w:marRight w:val="0"/>
      <w:marTop w:val="0"/>
      <w:marBottom w:val="0"/>
      <w:divBdr>
        <w:top w:val="none" w:sz="0" w:space="0" w:color="auto"/>
        <w:left w:val="none" w:sz="0" w:space="0" w:color="auto"/>
        <w:bottom w:val="none" w:sz="0" w:space="0" w:color="auto"/>
        <w:right w:val="none" w:sz="0" w:space="0" w:color="auto"/>
      </w:divBdr>
    </w:div>
    <w:div w:id="1957834502">
      <w:bodyDiv w:val="1"/>
      <w:marLeft w:val="0"/>
      <w:marRight w:val="0"/>
      <w:marTop w:val="0"/>
      <w:marBottom w:val="0"/>
      <w:divBdr>
        <w:top w:val="none" w:sz="0" w:space="0" w:color="auto"/>
        <w:left w:val="none" w:sz="0" w:space="0" w:color="auto"/>
        <w:bottom w:val="none" w:sz="0" w:space="0" w:color="auto"/>
        <w:right w:val="none" w:sz="0" w:space="0" w:color="auto"/>
      </w:divBdr>
    </w:div>
    <w:div w:id="1960144978">
      <w:bodyDiv w:val="1"/>
      <w:marLeft w:val="0"/>
      <w:marRight w:val="0"/>
      <w:marTop w:val="0"/>
      <w:marBottom w:val="0"/>
      <w:divBdr>
        <w:top w:val="none" w:sz="0" w:space="0" w:color="auto"/>
        <w:left w:val="none" w:sz="0" w:space="0" w:color="auto"/>
        <w:bottom w:val="none" w:sz="0" w:space="0" w:color="auto"/>
        <w:right w:val="none" w:sz="0" w:space="0" w:color="auto"/>
      </w:divBdr>
    </w:div>
    <w:div w:id="1961454118">
      <w:bodyDiv w:val="1"/>
      <w:marLeft w:val="0"/>
      <w:marRight w:val="0"/>
      <w:marTop w:val="0"/>
      <w:marBottom w:val="0"/>
      <w:divBdr>
        <w:top w:val="none" w:sz="0" w:space="0" w:color="auto"/>
        <w:left w:val="none" w:sz="0" w:space="0" w:color="auto"/>
        <w:bottom w:val="none" w:sz="0" w:space="0" w:color="auto"/>
        <w:right w:val="none" w:sz="0" w:space="0" w:color="auto"/>
      </w:divBdr>
    </w:div>
    <w:div w:id="1961523278">
      <w:bodyDiv w:val="1"/>
      <w:marLeft w:val="0"/>
      <w:marRight w:val="0"/>
      <w:marTop w:val="0"/>
      <w:marBottom w:val="0"/>
      <w:divBdr>
        <w:top w:val="none" w:sz="0" w:space="0" w:color="auto"/>
        <w:left w:val="none" w:sz="0" w:space="0" w:color="auto"/>
        <w:bottom w:val="none" w:sz="0" w:space="0" w:color="auto"/>
        <w:right w:val="none" w:sz="0" w:space="0" w:color="auto"/>
      </w:divBdr>
    </w:div>
    <w:div w:id="1963998998">
      <w:bodyDiv w:val="1"/>
      <w:marLeft w:val="0"/>
      <w:marRight w:val="0"/>
      <w:marTop w:val="0"/>
      <w:marBottom w:val="0"/>
      <w:divBdr>
        <w:top w:val="none" w:sz="0" w:space="0" w:color="auto"/>
        <w:left w:val="none" w:sz="0" w:space="0" w:color="auto"/>
        <w:bottom w:val="none" w:sz="0" w:space="0" w:color="auto"/>
        <w:right w:val="none" w:sz="0" w:space="0" w:color="auto"/>
      </w:divBdr>
    </w:div>
    <w:div w:id="1965112185">
      <w:bodyDiv w:val="1"/>
      <w:marLeft w:val="0"/>
      <w:marRight w:val="0"/>
      <w:marTop w:val="0"/>
      <w:marBottom w:val="0"/>
      <w:divBdr>
        <w:top w:val="none" w:sz="0" w:space="0" w:color="auto"/>
        <w:left w:val="none" w:sz="0" w:space="0" w:color="auto"/>
        <w:bottom w:val="none" w:sz="0" w:space="0" w:color="auto"/>
        <w:right w:val="none" w:sz="0" w:space="0" w:color="auto"/>
      </w:divBdr>
    </w:div>
    <w:div w:id="1965193957">
      <w:bodyDiv w:val="1"/>
      <w:marLeft w:val="0"/>
      <w:marRight w:val="0"/>
      <w:marTop w:val="0"/>
      <w:marBottom w:val="0"/>
      <w:divBdr>
        <w:top w:val="none" w:sz="0" w:space="0" w:color="auto"/>
        <w:left w:val="none" w:sz="0" w:space="0" w:color="auto"/>
        <w:bottom w:val="none" w:sz="0" w:space="0" w:color="auto"/>
        <w:right w:val="none" w:sz="0" w:space="0" w:color="auto"/>
      </w:divBdr>
    </w:div>
    <w:div w:id="1967199166">
      <w:bodyDiv w:val="1"/>
      <w:marLeft w:val="0"/>
      <w:marRight w:val="0"/>
      <w:marTop w:val="0"/>
      <w:marBottom w:val="0"/>
      <w:divBdr>
        <w:top w:val="none" w:sz="0" w:space="0" w:color="auto"/>
        <w:left w:val="none" w:sz="0" w:space="0" w:color="auto"/>
        <w:bottom w:val="none" w:sz="0" w:space="0" w:color="auto"/>
        <w:right w:val="none" w:sz="0" w:space="0" w:color="auto"/>
      </w:divBdr>
    </w:div>
    <w:div w:id="1968317082">
      <w:bodyDiv w:val="1"/>
      <w:marLeft w:val="0"/>
      <w:marRight w:val="0"/>
      <w:marTop w:val="0"/>
      <w:marBottom w:val="0"/>
      <w:divBdr>
        <w:top w:val="none" w:sz="0" w:space="0" w:color="auto"/>
        <w:left w:val="none" w:sz="0" w:space="0" w:color="auto"/>
        <w:bottom w:val="none" w:sz="0" w:space="0" w:color="auto"/>
        <w:right w:val="none" w:sz="0" w:space="0" w:color="auto"/>
      </w:divBdr>
    </w:div>
    <w:div w:id="1968510216">
      <w:bodyDiv w:val="1"/>
      <w:marLeft w:val="0"/>
      <w:marRight w:val="0"/>
      <w:marTop w:val="0"/>
      <w:marBottom w:val="0"/>
      <w:divBdr>
        <w:top w:val="none" w:sz="0" w:space="0" w:color="auto"/>
        <w:left w:val="none" w:sz="0" w:space="0" w:color="auto"/>
        <w:bottom w:val="none" w:sz="0" w:space="0" w:color="auto"/>
        <w:right w:val="none" w:sz="0" w:space="0" w:color="auto"/>
      </w:divBdr>
    </w:div>
    <w:div w:id="1969045983">
      <w:bodyDiv w:val="1"/>
      <w:marLeft w:val="0"/>
      <w:marRight w:val="0"/>
      <w:marTop w:val="0"/>
      <w:marBottom w:val="0"/>
      <w:divBdr>
        <w:top w:val="none" w:sz="0" w:space="0" w:color="auto"/>
        <w:left w:val="none" w:sz="0" w:space="0" w:color="auto"/>
        <w:bottom w:val="none" w:sz="0" w:space="0" w:color="auto"/>
        <w:right w:val="none" w:sz="0" w:space="0" w:color="auto"/>
      </w:divBdr>
    </w:div>
    <w:div w:id="1973706501">
      <w:bodyDiv w:val="1"/>
      <w:marLeft w:val="0"/>
      <w:marRight w:val="0"/>
      <w:marTop w:val="0"/>
      <w:marBottom w:val="0"/>
      <w:divBdr>
        <w:top w:val="none" w:sz="0" w:space="0" w:color="auto"/>
        <w:left w:val="none" w:sz="0" w:space="0" w:color="auto"/>
        <w:bottom w:val="none" w:sz="0" w:space="0" w:color="auto"/>
        <w:right w:val="none" w:sz="0" w:space="0" w:color="auto"/>
      </w:divBdr>
    </w:div>
    <w:div w:id="1977639799">
      <w:bodyDiv w:val="1"/>
      <w:marLeft w:val="0"/>
      <w:marRight w:val="0"/>
      <w:marTop w:val="0"/>
      <w:marBottom w:val="0"/>
      <w:divBdr>
        <w:top w:val="none" w:sz="0" w:space="0" w:color="auto"/>
        <w:left w:val="none" w:sz="0" w:space="0" w:color="auto"/>
        <w:bottom w:val="none" w:sz="0" w:space="0" w:color="auto"/>
        <w:right w:val="none" w:sz="0" w:space="0" w:color="auto"/>
      </w:divBdr>
    </w:div>
    <w:div w:id="1979875274">
      <w:bodyDiv w:val="1"/>
      <w:marLeft w:val="0"/>
      <w:marRight w:val="0"/>
      <w:marTop w:val="0"/>
      <w:marBottom w:val="0"/>
      <w:divBdr>
        <w:top w:val="none" w:sz="0" w:space="0" w:color="auto"/>
        <w:left w:val="none" w:sz="0" w:space="0" w:color="auto"/>
        <w:bottom w:val="none" w:sz="0" w:space="0" w:color="auto"/>
        <w:right w:val="none" w:sz="0" w:space="0" w:color="auto"/>
      </w:divBdr>
    </w:div>
    <w:div w:id="1980307715">
      <w:bodyDiv w:val="1"/>
      <w:marLeft w:val="0"/>
      <w:marRight w:val="0"/>
      <w:marTop w:val="0"/>
      <w:marBottom w:val="0"/>
      <w:divBdr>
        <w:top w:val="none" w:sz="0" w:space="0" w:color="auto"/>
        <w:left w:val="none" w:sz="0" w:space="0" w:color="auto"/>
        <w:bottom w:val="none" w:sz="0" w:space="0" w:color="auto"/>
        <w:right w:val="none" w:sz="0" w:space="0" w:color="auto"/>
      </w:divBdr>
    </w:div>
    <w:div w:id="1982076413">
      <w:bodyDiv w:val="1"/>
      <w:marLeft w:val="0"/>
      <w:marRight w:val="0"/>
      <w:marTop w:val="0"/>
      <w:marBottom w:val="0"/>
      <w:divBdr>
        <w:top w:val="none" w:sz="0" w:space="0" w:color="auto"/>
        <w:left w:val="none" w:sz="0" w:space="0" w:color="auto"/>
        <w:bottom w:val="none" w:sz="0" w:space="0" w:color="auto"/>
        <w:right w:val="none" w:sz="0" w:space="0" w:color="auto"/>
      </w:divBdr>
    </w:div>
    <w:div w:id="1988197816">
      <w:bodyDiv w:val="1"/>
      <w:marLeft w:val="0"/>
      <w:marRight w:val="0"/>
      <w:marTop w:val="0"/>
      <w:marBottom w:val="0"/>
      <w:divBdr>
        <w:top w:val="none" w:sz="0" w:space="0" w:color="auto"/>
        <w:left w:val="none" w:sz="0" w:space="0" w:color="auto"/>
        <w:bottom w:val="none" w:sz="0" w:space="0" w:color="auto"/>
        <w:right w:val="none" w:sz="0" w:space="0" w:color="auto"/>
      </w:divBdr>
    </w:div>
    <w:div w:id="1989161277">
      <w:bodyDiv w:val="1"/>
      <w:marLeft w:val="0"/>
      <w:marRight w:val="0"/>
      <w:marTop w:val="0"/>
      <w:marBottom w:val="0"/>
      <w:divBdr>
        <w:top w:val="none" w:sz="0" w:space="0" w:color="auto"/>
        <w:left w:val="none" w:sz="0" w:space="0" w:color="auto"/>
        <w:bottom w:val="none" w:sz="0" w:space="0" w:color="auto"/>
        <w:right w:val="none" w:sz="0" w:space="0" w:color="auto"/>
      </w:divBdr>
    </w:div>
    <w:div w:id="1991901466">
      <w:bodyDiv w:val="1"/>
      <w:marLeft w:val="0"/>
      <w:marRight w:val="0"/>
      <w:marTop w:val="0"/>
      <w:marBottom w:val="0"/>
      <w:divBdr>
        <w:top w:val="none" w:sz="0" w:space="0" w:color="auto"/>
        <w:left w:val="none" w:sz="0" w:space="0" w:color="auto"/>
        <w:bottom w:val="none" w:sz="0" w:space="0" w:color="auto"/>
        <w:right w:val="none" w:sz="0" w:space="0" w:color="auto"/>
      </w:divBdr>
    </w:div>
    <w:div w:id="1992563997">
      <w:bodyDiv w:val="1"/>
      <w:marLeft w:val="0"/>
      <w:marRight w:val="0"/>
      <w:marTop w:val="0"/>
      <w:marBottom w:val="0"/>
      <w:divBdr>
        <w:top w:val="none" w:sz="0" w:space="0" w:color="auto"/>
        <w:left w:val="none" w:sz="0" w:space="0" w:color="auto"/>
        <w:bottom w:val="none" w:sz="0" w:space="0" w:color="auto"/>
        <w:right w:val="none" w:sz="0" w:space="0" w:color="auto"/>
      </w:divBdr>
    </w:div>
    <w:div w:id="1992755747">
      <w:bodyDiv w:val="1"/>
      <w:marLeft w:val="0"/>
      <w:marRight w:val="0"/>
      <w:marTop w:val="0"/>
      <w:marBottom w:val="0"/>
      <w:divBdr>
        <w:top w:val="none" w:sz="0" w:space="0" w:color="auto"/>
        <w:left w:val="none" w:sz="0" w:space="0" w:color="auto"/>
        <w:bottom w:val="none" w:sz="0" w:space="0" w:color="auto"/>
        <w:right w:val="none" w:sz="0" w:space="0" w:color="auto"/>
      </w:divBdr>
    </w:div>
    <w:div w:id="1994064029">
      <w:bodyDiv w:val="1"/>
      <w:marLeft w:val="0"/>
      <w:marRight w:val="0"/>
      <w:marTop w:val="0"/>
      <w:marBottom w:val="0"/>
      <w:divBdr>
        <w:top w:val="none" w:sz="0" w:space="0" w:color="auto"/>
        <w:left w:val="none" w:sz="0" w:space="0" w:color="auto"/>
        <w:bottom w:val="none" w:sz="0" w:space="0" w:color="auto"/>
        <w:right w:val="none" w:sz="0" w:space="0" w:color="auto"/>
      </w:divBdr>
    </w:div>
    <w:div w:id="1994795049">
      <w:bodyDiv w:val="1"/>
      <w:marLeft w:val="0"/>
      <w:marRight w:val="0"/>
      <w:marTop w:val="0"/>
      <w:marBottom w:val="0"/>
      <w:divBdr>
        <w:top w:val="none" w:sz="0" w:space="0" w:color="auto"/>
        <w:left w:val="none" w:sz="0" w:space="0" w:color="auto"/>
        <w:bottom w:val="none" w:sz="0" w:space="0" w:color="auto"/>
        <w:right w:val="none" w:sz="0" w:space="0" w:color="auto"/>
      </w:divBdr>
    </w:div>
    <w:div w:id="1997103287">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1998534154">
      <w:bodyDiv w:val="1"/>
      <w:marLeft w:val="0"/>
      <w:marRight w:val="0"/>
      <w:marTop w:val="0"/>
      <w:marBottom w:val="0"/>
      <w:divBdr>
        <w:top w:val="none" w:sz="0" w:space="0" w:color="auto"/>
        <w:left w:val="none" w:sz="0" w:space="0" w:color="auto"/>
        <w:bottom w:val="none" w:sz="0" w:space="0" w:color="auto"/>
        <w:right w:val="none" w:sz="0" w:space="0" w:color="auto"/>
      </w:divBdr>
    </w:div>
    <w:div w:id="1998534882">
      <w:bodyDiv w:val="1"/>
      <w:marLeft w:val="0"/>
      <w:marRight w:val="0"/>
      <w:marTop w:val="0"/>
      <w:marBottom w:val="0"/>
      <w:divBdr>
        <w:top w:val="none" w:sz="0" w:space="0" w:color="auto"/>
        <w:left w:val="none" w:sz="0" w:space="0" w:color="auto"/>
        <w:bottom w:val="none" w:sz="0" w:space="0" w:color="auto"/>
        <w:right w:val="none" w:sz="0" w:space="0" w:color="auto"/>
      </w:divBdr>
    </w:div>
    <w:div w:id="1998799272">
      <w:bodyDiv w:val="1"/>
      <w:marLeft w:val="0"/>
      <w:marRight w:val="0"/>
      <w:marTop w:val="0"/>
      <w:marBottom w:val="0"/>
      <w:divBdr>
        <w:top w:val="none" w:sz="0" w:space="0" w:color="auto"/>
        <w:left w:val="none" w:sz="0" w:space="0" w:color="auto"/>
        <w:bottom w:val="none" w:sz="0" w:space="0" w:color="auto"/>
        <w:right w:val="none" w:sz="0" w:space="0" w:color="auto"/>
      </w:divBdr>
    </w:div>
    <w:div w:id="1998803624">
      <w:bodyDiv w:val="1"/>
      <w:marLeft w:val="0"/>
      <w:marRight w:val="0"/>
      <w:marTop w:val="0"/>
      <w:marBottom w:val="0"/>
      <w:divBdr>
        <w:top w:val="none" w:sz="0" w:space="0" w:color="auto"/>
        <w:left w:val="none" w:sz="0" w:space="0" w:color="auto"/>
        <w:bottom w:val="none" w:sz="0" w:space="0" w:color="auto"/>
        <w:right w:val="none" w:sz="0" w:space="0" w:color="auto"/>
      </w:divBdr>
    </w:div>
    <w:div w:id="2000958004">
      <w:bodyDiv w:val="1"/>
      <w:marLeft w:val="0"/>
      <w:marRight w:val="0"/>
      <w:marTop w:val="0"/>
      <w:marBottom w:val="0"/>
      <w:divBdr>
        <w:top w:val="none" w:sz="0" w:space="0" w:color="auto"/>
        <w:left w:val="none" w:sz="0" w:space="0" w:color="auto"/>
        <w:bottom w:val="none" w:sz="0" w:space="0" w:color="auto"/>
        <w:right w:val="none" w:sz="0" w:space="0" w:color="auto"/>
      </w:divBdr>
    </w:div>
    <w:div w:id="2001273719">
      <w:bodyDiv w:val="1"/>
      <w:marLeft w:val="0"/>
      <w:marRight w:val="0"/>
      <w:marTop w:val="0"/>
      <w:marBottom w:val="0"/>
      <w:divBdr>
        <w:top w:val="none" w:sz="0" w:space="0" w:color="auto"/>
        <w:left w:val="none" w:sz="0" w:space="0" w:color="auto"/>
        <w:bottom w:val="none" w:sz="0" w:space="0" w:color="auto"/>
        <w:right w:val="none" w:sz="0" w:space="0" w:color="auto"/>
      </w:divBdr>
    </w:div>
    <w:div w:id="2003466412">
      <w:bodyDiv w:val="1"/>
      <w:marLeft w:val="0"/>
      <w:marRight w:val="0"/>
      <w:marTop w:val="0"/>
      <w:marBottom w:val="0"/>
      <w:divBdr>
        <w:top w:val="none" w:sz="0" w:space="0" w:color="auto"/>
        <w:left w:val="none" w:sz="0" w:space="0" w:color="auto"/>
        <w:bottom w:val="none" w:sz="0" w:space="0" w:color="auto"/>
        <w:right w:val="none" w:sz="0" w:space="0" w:color="auto"/>
      </w:divBdr>
    </w:div>
    <w:div w:id="2003772793">
      <w:bodyDiv w:val="1"/>
      <w:marLeft w:val="0"/>
      <w:marRight w:val="0"/>
      <w:marTop w:val="0"/>
      <w:marBottom w:val="0"/>
      <w:divBdr>
        <w:top w:val="none" w:sz="0" w:space="0" w:color="auto"/>
        <w:left w:val="none" w:sz="0" w:space="0" w:color="auto"/>
        <w:bottom w:val="none" w:sz="0" w:space="0" w:color="auto"/>
        <w:right w:val="none" w:sz="0" w:space="0" w:color="auto"/>
      </w:divBdr>
    </w:div>
    <w:div w:id="2011176086">
      <w:bodyDiv w:val="1"/>
      <w:marLeft w:val="0"/>
      <w:marRight w:val="0"/>
      <w:marTop w:val="0"/>
      <w:marBottom w:val="0"/>
      <w:divBdr>
        <w:top w:val="none" w:sz="0" w:space="0" w:color="auto"/>
        <w:left w:val="none" w:sz="0" w:space="0" w:color="auto"/>
        <w:bottom w:val="none" w:sz="0" w:space="0" w:color="auto"/>
        <w:right w:val="none" w:sz="0" w:space="0" w:color="auto"/>
      </w:divBdr>
    </w:div>
    <w:div w:id="2012180442">
      <w:bodyDiv w:val="1"/>
      <w:marLeft w:val="0"/>
      <w:marRight w:val="0"/>
      <w:marTop w:val="0"/>
      <w:marBottom w:val="0"/>
      <w:divBdr>
        <w:top w:val="none" w:sz="0" w:space="0" w:color="auto"/>
        <w:left w:val="none" w:sz="0" w:space="0" w:color="auto"/>
        <w:bottom w:val="none" w:sz="0" w:space="0" w:color="auto"/>
        <w:right w:val="none" w:sz="0" w:space="0" w:color="auto"/>
      </w:divBdr>
    </w:div>
    <w:div w:id="2012219580">
      <w:bodyDiv w:val="1"/>
      <w:marLeft w:val="0"/>
      <w:marRight w:val="0"/>
      <w:marTop w:val="0"/>
      <w:marBottom w:val="0"/>
      <w:divBdr>
        <w:top w:val="none" w:sz="0" w:space="0" w:color="auto"/>
        <w:left w:val="none" w:sz="0" w:space="0" w:color="auto"/>
        <w:bottom w:val="none" w:sz="0" w:space="0" w:color="auto"/>
        <w:right w:val="none" w:sz="0" w:space="0" w:color="auto"/>
      </w:divBdr>
    </w:div>
    <w:div w:id="2014526441">
      <w:bodyDiv w:val="1"/>
      <w:marLeft w:val="0"/>
      <w:marRight w:val="0"/>
      <w:marTop w:val="0"/>
      <w:marBottom w:val="0"/>
      <w:divBdr>
        <w:top w:val="none" w:sz="0" w:space="0" w:color="auto"/>
        <w:left w:val="none" w:sz="0" w:space="0" w:color="auto"/>
        <w:bottom w:val="none" w:sz="0" w:space="0" w:color="auto"/>
        <w:right w:val="none" w:sz="0" w:space="0" w:color="auto"/>
      </w:divBdr>
    </w:div>
    <w:div w:id="2014721489">
      <w:bodyDiv w:val="1"/>
      <w:marLeft w:val="0"/>
      <w:marRight w:val="0"/>
      <w:marTop w:val="0"/>
      <w:marBottom w:val="0"/>
      <w:divBdr>
        <w:top w:val="none" w:sz="0" w:space="0" w:color="auto"/>
        <w:left w:val="none" w:sz="0" w:space="0" w:color="auto"/>
        <w:bottom w:val="none" w:sz="0" w:space="0" w:color="auto"/>
        <w:right w:val="none" w:sz="0" w:space="0" w:color="auto"/>
      </w:divBdr>
    </w:div>
    <w:div w:id="2014797848">
      <w:bodyDiv w:val="1"/>
      <w:marLeft w:val="0"/>
      <w:marRight w:val="0"/>
      <w:marTop w:val="0"/>
      <w:marBottom w:val="0"/>
      <w:divBdr>
        <w:top w:val="none" w:sz="0" w:space="0" w:color="auto"/>
        <w:left w:val="none" w:sz="0" w:space="0" w:color="auto"/>
        <w:bottom w:val="none" w:sz="0" w:space="0" w:color="auto"/>
        <w:right w:val="none" w:sz="0" w:space="0" w:color="auto"/>
      </w:divBdr>
    </w:div>
    <w:div w:id="2017492294">
      <w:bodyDiv w:val="1"/>
      <w:marLeft w:val="0"/>
      <w:marRight w:val="0"/>
      <w:marTop w:val="0"/>
      <w:marBottom w:val="0"/>
      <w:divBdr>
        <w:top w:val="none" w:sz="0" w:space="0" w:color="auto"/>
        <w:left w:val="none" w:sz="0" w:space="0" w:color="auto"/>
        <w:bottom w:val="none" w:sz="0" w:space="0" w:color="auto"/>
        <w:right w:val="none" w:sz="0" w:space="0" w:color="auto"/>
      </w:divBdr>
    </w:div>
    <w:div w:id="2019574935">
      <w:bodyDiv w:val="1"/>
      <w:marLeft w:val="0"/>
      <w:marRight w:val="0"/>
      <w:marTop w:val="0"/>
      <w:marBottom w:val="0"/>
      <w:divBdr>
        <w:top w:val="none" w:sz="0" w:space="0" w:color="auto"/>
        <w:left w:val="none" w:sz="0" w:space="0" w:color="auto"/>
        <w:bottom w:val="none" w:sz="0" w:space="0" w:color="auto"/>
        <w:right w:val="none" w:sz="0" w:space="0" w:color="auto"/>
      </w:divBdr>
    </w:div>
    <w:div w:id="2020113196">
      <w:bodyDiv w:val="1"/>
      <w:marLeft w:val="0"/>
      <w:marRight w:val="0"/>
      <w:marTop w:val="0"/>
      <w:marBottom w:val="0"/>
      <w:divBdr>
        <w:top w:val="none" w:sz="0" w:space="0" w:color="auto"/>
        <w:left w:val="none" w:sz="0" w:space="0" w:color="auto"/>
        <w:bottom w:val="none" w:sz="0" w:space="0" w:color="auto"/>
        <w:right w:val="none" w:sz="0" w:space="0" w:color="auto"/>
      </w:divBdr>
    </w:div>
    <w:div w:id="2021159318">
      <w:bodyDiv w:val="1"/>
      <w:marLeft w:val="0"/>
      <w:marRight w:val="0"/>
      <w:marTop w:val="0"/>
      <w:marBottom w:val="0"/>
      <w:divBdr>
        <w:top w:val="none" w:sz="0" w:space="0" w:color="auto"/>
        <w:left w:val="none" w:sz="0" w:space="0" w:color="auto"/>
        <w:bottom w:val="none" w:sz="0" w:space="0" w:color="auto"/>
        <w:right w:val="none" w:sz="0" w:space="0" w:color="auto"/>
      </w:divBdr>
    </w:div>
    <w:div w:id="2022468002">
      <w:bodyDiv w:val="1"/>
      <w:marLeft w:val="0"/>
      <w:marRight w:val="0"/>
      <w:marTop w:val="0"/>
      <w:marBottom w:val="0"/>
      <w:divBdr>
        <w:top w:val="none" w:sz="0" w:space="0" w:color="auto"/>
        <w:left w:val="none" w:sz="0" w:space="0" w:color="auto"/>
        <w:bottom w:val="none" w:sz="0" w:space="0" w:color="auto"/>
        <w:right w:val="none" w:sz="0" w:space="0" w:color="auto"/>
      </w:divBdr>
    </w:div>
    <w:div w:id="2028562061">
      <w:bodyDiv w:val="1"/>
      <w:marLeft w:val="0"/>
      <w:marRight w:val="0"/>
      <w:marTop w:val="0"/>
      <w:marBottom w:val="0"/>
      <w:divBdr>
        <w:top w:val="none" w:sz="0" w:space="0" w:color="auto"/>
        <w:left w:val="none" w:sz="0" w:space="0" w:color="auto"/>
        <w:bottom w:val="none" w:sz="0" w:space="0" w:color="auto"/>
        <w:right w:val="none" w:sz="0" w:space="0" w:color="auto"/>
      </w:divBdr>
    </w:div>
    <w:div w:id="2030140532">
      <w:bodyDiv w:val="1"/>
      <w:marLeft w:val="0"/>
      <w:marRight w:val="0"/>
      <w:marTop w:val="0"/>
      <w:marBottom w:val="0"/>
      <w:divBdr>
        <w:top w:val="none" w:sz="0" w:space="0" w:color="auto"/>
        <w:left w:val="none" w:sz="0" w:space="0" w:color="auto"/>
        <w:bottom w:val="none" w:sz="0" w:space="0" w:color="auto"/>
        <w:right w:val="none" w:sz="0" w:space="0" w:color="auto"/>
      </w:divBdr>
    </w:div>
    <w:div w:id="2033332970">
      <w:bodyDiv w:val="1"/>
      <w:marLeft w:val="0"/>
      <w:marRight w:val="0"/>
      <w:marTop w:val="0"/>
      <w:marBottom w:val="0"/>
      <w:divBdr>
        <w:top w:val="none" w:sz="0" w:space="0" w:color="auto"/>
        <w:left w:val="none" w:sz="0" w:space="0" w:color="auto"/>
        <w:bottom w:val="none" w:sz="0" w:space="0" w:color="auto"/>
        <w:right w:val="none" w:sz="0" w:space="0" w:color="auto"/>
      </w:divBdr>
    </w:div>
    <w:div w:id="2034113037">
      <w:bodyDiv w:val="1"/>
      <w:marLeft w:val="0"/>
      <w:marRight w:val="0"/>
      <w:marTop w:val="0"/>
      <w:marBottom w:val="0"/>
      <w:divBdr>
        <w:top w:val="none" w:sz="0" w:space="0" w:color="auto"/>
        <w:left w:val="none" w:sz="0" w:space="0" w:color="auto"/>
        <w:bottom w:val="none" w:sz="0" w:space="0" w:color="auto"/>
        <w:right w:val="none" w:sz="0" w:space="0" w:color="auto"/>
      </w:divBdr>
    </w:div>
    <w:div w:id="2035108087">
      <w:bodyDiv w:val="1"/>
      <w:marLeft w:val="0"/>
      <w:marRight w:val="0"/>
      <w:marTop w:val="0"/>
      <w:marBottom w:val="0"/>
      <w:divBdr>
        <w:top w:val="none" w:sz="0" w:space="0" w:color="auto"/>
        <w:left w:val="none" w:sz="0" w:space="0" w:color="auto"/>
        <w:bottom w:val="none" w:sz="0" w:space="0" w:color="auto"/>
        <w:right w:val="none" w:sz="0" w:space="0" w:color="auto"/>
      </w:divBdr>
    </w:div>
    <w:div w:id="2036611387">
      <w:bodyDiv w:val="1"/>
      <w:marLeft w:val="0"/>
      <w:marRight w:val="0"/>
      <w:marTop w:val="0"/>
      <w:marBottom w:val="0"/>
      <w:divBdr>
        <w:top w:val="none" w:sz="0" w:space="0" w:color="auto"/>
        <w:left w:val="none" w:sz="0" w:space="0" w:color="auto"/>
        <w:bottom w:val="none" w:sz="0" w:space="0" w:color="auto"/>
        <w:right w:val="none" w:sz="0" w:space="0" w:color="auto"/>
      </w:divBdr>
    </w:div>
    <w:div w:id="2038307225">
      <w:bodyDiv w:val="1"/>
      <w:marLeft w:val="0"/>
      <w:marRight w:val="0"/>
      <w:marTop w:val="0"/>
      <w:marBottom w:val="0"/>
      <w:divBdr>
        <w:top w:val="none" w:sz="0" w:space="0" w:color="auto"/>
        <w:left w:val="none" w:sz="0" w:space="0" w:color="auto"/>
        <w:bottom w:val="none" w:sz="0" w:space="0" w:color="auto"/>
        <w:right w:val="none" w:sz="0" w:space="0" w:color="auto"/>
      </w:divBdr>
    </w:div>
    <w:div w:id="2041472338">
      <w:bodyDiv w:val="1"/>
      <w:marLeft w:val="0"/>
      <w:marRight w:val="0"/>
      <w:marTop w:val="0"/>
      <w:marBottom w:val="0"/>
      <w:divBdr>
        <w:top w:val="none" w:sz="0" w:space="0" w:color="auto"/>
        <w:left w:val="none" w:sz="0" w:space="0" w:color="auto"/>
        <w:bottom w:val="none" w:sz="0" w:space="0" w:color="auto"/>
        <w:right w:val="none" w:sz="0" w:space="0" w:color="auto"/>
      </w:divBdr>
    </w:div>
    <w:div w:id="2044018074">
      <w:bodyDiv w:val="1"/>
      <w:marLeft w:val="0"/>
      <w:marRight w:val="0"/>
      <w:marTop w:val="0"/>
      <w:marBottom w:val="0"/>
      <w:divBdr>
        <w:top w:val="none" w:sz="0" w:space="0" w:color="auto"/>
        <w:left w:val="none" w:sz="0" w:space="0" w:color="auto"/>
        <w:bottom w:val="none" w:sz="0" w:space="0" w:color="auto"/>
        <w:right w:val="none" w:sz="0" w:space="0" w:color="auto"/>
      </w:divBdr>
    </w:div>
    <w:div w:id="2044165472">
      <w:bodyDiv w:val="1"/>
      <w:marLeft w:val="0"/>
      <w:marRight w:val="0"/>
      <w:marTop w:val="0"/>
      <w:marBottom w:val="0"/>
      <w:divBdr>
        <w:top w:val="none" w:sz="0" w:space="0" w:color="auto"/>
        <w:left w:val="none" w:sz="0" w:space="0" w:color="auto"/>
        <w:bottom w:val="none" w:sz="0" w:space="0" w:color="auto"/>
        <w:right w:val="none" w:sz="0" w:space="0" w:color="auto"/>
      </w:divBdr>
    </w:div>
    <w:div w:id="2045934662">
      <w:bodyDiv w:val="1"/>
      <w:marLeft w:val="0"/>
      <w:marRight w:val="0"/>
      <w:marTop w:val="0"/>
      <w:marBottom w:val="0"/>
      <w:divBdr>
        <w:top w:val="none" w:sz="0" w:space="0" w:color="auto"/>
        <w:left w:val="none" w:sz="0" w:space="0" w:color="auto"/>
        <w:bottom w:val="none" w:sz="0" w:space="0" w:color="auto"/>
        <w:right w:val="none" w:sz="0" w:space="0" w:color="auto"/>
      </w:divBdr>
    </w:div>
    <w:div w:id="2047024828">
      <w:bodyDiv w:val="1"/>
      <w:marLeft w:val="0"/>
      <w:marRight w:val="0"/>
      <w:marTop w:val="0"/>
      <w:marBottom w:val="0"/>
      <w:divBdr>
        <w:top w:val="none" w:sz="0" w:space="0" w:color="auto"/>
        <w:left w:val="none" w:sz="0" w:space="0" w:color="auto"/>
        <w:bottom w:val="none" w:sz="0" w:space="0" w:color="auto"/>
        <w:right w:val="none" w:sz="0" w:space="0" w:color="auto"/>
      </w:divBdr>
    </w:div>
    <w:div w:id="2047294272">
      <w:bodyDiv w:val="1"/>
      <w:marLeft w:val="0"/>
      <w:marRight w:val="0"/>
      <w:marTop w:val="0"/>
      <w:marBottom w:val="0"/>
      <w:divBdr>
        <w:top w:val="none" w:sz="0" w:space="0" w:color="auto"/>
        <w:left w:val="none" w:sz="0" w:space="0" w:color="auto"/>
        <w:bottom w:val="none" w:sz="0" w:space="0" w:color="auto"/>
        <w:right w:val="none" w:sz="0" w:space="0" w:color="auto"/>
      </w:divBdr>
    </w:div>
    <w:div w:id="2047639217">
      <w:bodyDiv w:val="1"/>
      <w:marLeft w:val="0"/>
      <w:marRight w:val="0"/>
      <w:marTop w:val="0"/>
      <w:marBottom w:val="0"/>
      <w:divBdr>
        <w:top w:val="none" w:sz="0" w:space="0" w:color="auto"/>
        <w:left w:val="none" w:sz="0" w:space="0" w:color="auto"/>
        <w:bottom w:val="none" w:sz="0" w:space="0" w:color="auto"/>
        <w:right w:val="none" w:sz="0" w:space="0" w:color="auto"/>
      </w:divBdr>
    </w:div>
    <w:div w:id="2048211019">
      <w:bodyDiv w:val="1"/>
      <w:marLeft w:val="0"/>
      <w:marRight w:val="0"/>
      <w:marTop w:val="0"/>
      <w:marBottom w:val="0"/>
      <w:divBdr>
        <w:top w:val="none" w:sz="0" w:space="0" w:color="auto"/>
        <w:left w:val="none" w:sz="0" w:space="0" w:color="auto"/>
        <w:bottom w:val="none" w:sz="0" w:space="0" w:color="auto"/>
        <w:right w:val="none" w:sz="0" w:space="0" w:color="auto"/>
      </w:divBdr>
    </w:div>
    <w:div w:id="2049835500">
      <w:bodyDiv w:val="1"/>
      <w:marLeft w:val="0"/>
      <w:marRight w:val="0"/>
      <w:marTop w:val="0"/>
      <w:marBottom w:val="0"/>
      <w:divBdr>
        <w:top w:val="none" w:sz="0" w:space="0" w:color="auto"/>
        <w:left w:val="none" w:sz="0" w:space="0" w:color="auto"/>
        <w:bottom w:val="none" w:sz="0" w:space="0" w:color="auto"/>
        <w:right w:val="none" w:sz="0" w:space="0" w:color="auto"/>
      </w:divBdr>
      <w:divsChild>
        <w:div w:id="1632714392">
          <w:marLeft w:val="0"/>
          <w:marRight w:val="0"/>
          <w:marTop w:val="0"/>
          <w:marBottom w:val="0"/>
          <w:divBdr>
            <w:top w:val="none" w:sz="0" w:space="0" w:color="auto"/>
            <w:left w:val="none" w:sz="0" w:space="0" w:color="auto"/>
            <w:bottom w:val="none" w:sz="0" w:space="0" w:color="auto"/>
            <w:right w:val="none" w:sz="0" w:space="0" w:color="auto"/>
          </w:divBdr>
        </w:div>
      </w:divsChild>
    </w:div>
    <w:div w:id="2050687840">
      <w:bodyDiv w:val="1"/>
      <w:marLeft w:val="0"/>
      <w:marRight w:val="0"/>
      <w:marTop w:val="0"/>
      <w:marBottom w:val="0"/>
      <w:divBdr>
        <w:top w:val="none" w:sz="0" w:space="0" w:color="auto"/>
        <w:left w:val="none" w:sz="0" w:space="0" w:color="auto"/>
        <w:bottom w:val="none" w:sz="0" w:space="0" w:color="auto"/>
        <w:right w:val="none" w:sz="0" w:space="0" w:color="auto"/>
      </w:divBdr>
    </w:div>
    <w:div w:id="2057776787">
      <w:bodyDiv w:val="1"/>
      <w:marLeft w:val="0"/>
      <w:marRight w:val="0"/>
      <w:marTop w:val="0"/>
      <w:marBottom w:val="0"/>
      <w:divBdr>
        <w:top w:val="none" w:sz="0" w:space="0" w:color="auto"/>
        <w:left w:val="none" w:sz="0" w:space="0" w:color="auto"/>
        <w:bottom w:val="none" w:sz="0" w:space="0" w:color="auto"/>
        <w:right w:val="none" w:sz="0" w:space="0" w:color="auto"/>
      </w:divBdr>
    </w:div>
    <w:div w:id="2058166742">
      <w:bodyDiv w:val="1"/>
      <w:marLeft w:val="0"/>
      <w:marRight w:val="0"/>
      <w:marTop w:val="0"/>
      <w:marBottom w:val="0"/>
      <w:divBdr>
        <w:top w:val="none" w:sz="0" w:space="0" w:color="auto"/>
        <w:left w:val="none" w:sz="0" w:space="0" w:color="auto"/>
        <w:bottom w:val="none" w:sz="0" w:space="0" w:color="auto"/>
        <w:right w:val="none" w:sz="0" w:space="0" w:color="auto"/>
      </w:divBdr>
    </w:div>
    <w:div w:id="2059239307">
      <w:bodyDiv w:val="1"/>
      <w:marLeft w:val="0"/>
      <w:marRight w:val="0"/>
      <w:marTop w:val="0"/>
      <w:marBottom w:val="0"/>
      <w:divBdr>
        <w:top w:val="none" w:sz="0" w:space="0" w:color="auto"/>
        <w:left w:val="none" w:sz="0" w:space="0" w:color="auto"/>
        <w:bottom w:val="none" w:sz="0" w:space="0" w:color="auto"/>
        <w:right w:val="none" w:sz="0" w:space="0" w:color="auto"/>
      </w:divBdr>
    </w:div>
    <w:div w:id="2062750020">
      <w:bodyDiv w:val="1"/>
      <w:marLeft w:val="0"/>
      <w:marRight w:val="0"/>
      <w:marTop w:val="0"/>
      <w:marBottom w:val="0"/>
      <w:divBdr>
        <w:top w:val="none" w:sz="0" w:space="0" w:color="auto"/>
        <w:left w:val="none" w:sz="0" w:space="0" w:color="auto"/>
        <w:bottom w:val="none" w:sz="0" w:space="0" w:color="auto"/>
        <w:right w:val="none" w:sz="0" w:space="0" w:color="auto"/>
      </w:divBdr>
    </w:div>
    <w:div w:id="2062899161">
      <w:bodyDiv w:val="1"/>
      <w:marLeft w:val="0"/>
      <w:marRight w:val="0"/>
      <w:marTop w:val="0"/>
      <w:marBottom w:val="0"/>
      <w:divBdr>
        <w:top w:val="none" w:sz="0" w:space="0" w:color="auto"/>
        <w:left w:val="none" w:sz="0" w:space="0" w:color="auto"/>
        <w:bottom w:val="none" w:sz="0" w:space="0" w:color="auto"/>
        <w:right w:val="none" w:sz="0" w:space="0" w:color="auto"/>
      </w:divBdr>
    </w:div>
    <w:div w:id="2063946153">
      <w:bodyDiv w:val="1"/>
      <w:marLeft w:val="0"/>
      <w:marRight w:val="0"/>
      <w:marTop w:val="0"/>
      <w:marBottom w:val="0"/>
      <w:divBdr>
        <w:top w:val="none" w:sz="0" w:space="0" w:color="auto"/>
        <w:left w:val="none" w:sz="0" w:space="0" w:color="auto"/>
        <w:bottom w:val="none" w:sz="0" w:space="0" w:color="auto"/>
        <w:right w:val="none" w:sz="0" w:space="0" w:color="auto"/>
      </w:divBdr>
    </w:div>
    <w:div w:id="2066223165">
      <w:bodyDiv w:val="1"/>
      <w:marLeft w:val="0"/>
      <w:marRight w:val="0"/>
      <w:marTop w:val="0"/>
      <w:marBottom w:val="0"/>
      <w:divBdr>
        <w:top w:val="none" w:sz="0" w:space="0" w:color="auto"/>
        <w:left w:val="none" w:sz="0" w:space="0" w:color="auto"/>
        <w:bottom w:val="none" w:sz="0" w:space="0" w:color="auto"/>
        <w:right w:val="none" w:sz="0" w:space="0" w:color="auto"/>
      </w:divBdr>
    </w:div>
    <w:div w:id="2066250842">
      <w:bodyDiv w:val="1"/>
      <w:marLeft w:val="0"/>
      <w:marRight w:val="0"/>
      <w:marTop w:val="0"/>
      <w:marBottom w:val="0"/>
      <w:divBdr>
        <w:top w:val="none" w:sz="0" w:space="0" w:color="auto"/>
        <w:left w:val="none" w:sz="0" w:space="0" w:color="auto"/>
        <w:bottom w:val="none" w:sz="0" w:space="0" w:color="auto"/>
        <w:right w:val="none" w:sz="0" w:space="0" w:color="auto"/>
      </w:divBdr>
    </w:div>
    <w:div w:id="2070415258">
      <w:bodyDiv w:val="1"/>
      <w:marLeft w:val="0"/>
      <w:marRight w:val="0"/>
      <w:marTop w:val="0"/>
      <w:marBottom w:val="0"/>
      <w:divBdr>
        <w:top w:val="none" w:sz="0" w:space="0" w:color="auto"/>
        <w:left w:val="none" w:sz="0" w:space="0" w:color="auto"/>
        <w:bottom w:val="none" w:sz="0" w:space="0" w:color="auto"/>
        <w:right w:val="none" w:sz="0" w:space="0" w:color="auto"/>
      </w:divBdr>
    </w:div>
    <w:div w:id="2073843249">
      <w:bodyDiv w:val="1"/>
      <w:marLeft w:val="0"/>
      <w:marRight w:val="0"/>
      <w:marTop w:val="0"/>
      <w:marBottom w:val="0"/>
      <w:divBdr>
        <w:top w:val="none" w:sz="0" w:space="0" w:color="auto"/>
        <w:left w:val="none" w:sz="0" w:space="0" w:color="auto"/>
        <w:bottom w:val="none" w:sz="0" w:space="0" w:color="auto"/>
        <w:right w:val="none" w:sz="0" w:space="0" w:color="auto"/>
      </w:divBdr>
    </w:div>
    <w:div w:id="2073967727">
      <w:bodyDiv w:val="1"/>
      <w:marLeft w:val="0"/>
      <w:marRight w:val="0"/>
      <w:marTop w:val="0"/>
      <w:marBottom w:val="0"/>
      <w:divBdr>
        <w:top w:val="none" w:sz="0" w:space="0" w:color="auto"/>
        <w:left w:val="none" w:sz="0" w:space="0" w:color="auto"/>
        <w:bottom w:val="none" w:sz="0" w:space="0" w:color="auto"/>
        <w:right w:val="none" w:sz="0" w:space="0" w:color="auto"/>
      </w:divBdr>
    </w:div>
    <w:div w:id="2074693484">
      <w:bodyDiv w:val="1"/>
      <w:marLeft w:val="0"/>
      <w:marRight w:val="0"/>
      <w:marTop w:val="0"/>
      <w:marBottom w:val="0"/>
      <w:divBdr>
        <w:top w:val="none" w:sz="0" w:space="0" w:color="auto"/>
        <w:left w:val="none" w:sz="0" w:space="0" w:color="auto"/>
        <w:bottom w:val="none" w:sz="0" w:space="0" w:color="auto"/>
        <w:right w:val="none" w:sz="0" w:space="0" w:color="auto"/>
      </w:divBdr>
    </w:div>
    <w:div w:id="2075278062">
      <w:bodyDiv w:val="1"/>
      <w:marLeft w:val="0"/>
      <w:marRight w:val="0"/>
      <w:marTop w:val="0"/>
      <w:marBottom w:val="0"/>
      <w:divBdr>
        <w:top w:val="none" w:sz="0" w:space="0" w:color="auto"/>
        <w:left w:val="none" w:sz="0" w:space="0" w:color="auto"/>
        <w:bottom w:val="none" w:sz="0" w:space="0" w:color="auto"/>
        <w:right w:val="none" w:sz="0" w:space="0" w:color="auto"/>
      </w:divBdr>
    </w:div>
    <w:div w:id="2075813684">
      <w:bodyDiv w:val="1"/>
      <w:marLeft w:val="0"/>
      <w:marRight w:val="0"/>
      <w:marTop w:val="0"/>
      <w:marBottom w:val="0"/>
      <w:divBdr>
        <w:top w:val="none" w:sz="0" w:space="0" w:color="auto"/>
        <w:left w:val="none" w:sz="0" w:space="0" w:color="auto"/>
        <w:bottom w:val="none" w:sz="0" w:space="0" w:color="auto"/>
        <w:right w:val="none" w:sz="0" w:space="0" w:color="auto"/>
      </w:divBdr>
    </w:div>
    <w:div w:id="2076737079">
      <w:bodyDiv w:val="1"/>
      <w:marLeft w:val="0"/>
      <w:marRight w:val="0"/>
      <w:marTop w:val="0"/>
      <w:marBottom w:val="0"/>
      <w:divBdr>
        <w:top w:val="none" w:sz="0" w:space="0" w:color="auto"/>
        <w:left w:val="none" w:sz="0" w:space="0" w:color="auto"/>
        <w:bottom w:val="none" w:sz="0" w:space="0" w:color="auto"/>
        <w:right w:val="none" w:sz="0" w:space="0" w:color="auto"/>
      </w:divBdr>
    </w:div>
    <w:div w:id="2079404623">
      <w:bodyDiv w:val="1"/>
      <w:marLeft w:val="0"/>
      <w:marRight w:val="0"/>
      <w:marTop w:val="0"/>
      <w:marBottom w:val="0"/>
      <w:divBdr>
        <w:top w:val="none" w:sz="0" w:space="0" w:color="auto"/>
        <w:left w:val="none" w:sz="0" w:space="0" w:color="auto"/>
        <w:bottom w:val="none" w:sz="0" w:space="0" w:color="auto"/>
        <w:right w:val="none" w:sz="0" w:space="0" w:color="auto"/>
      </w:divBdr>
    </w:div>
    <w:div w:id="2083604851">
      <w:bodyDiv w:val="1"/>
      <w:marLeft w:val="0"/>
      <w:marRight w:val="0"/>
      <w:marTop w:val="0"/>
      <w:marBottom w:val="0"/>
      <w:divBdr>
        <w:top w:val="none" w:sz="0" w:space="0" w:color="auto"/>
        <w:left w:val="none" w:sz="0" w:space="0" w:color="auto"/>
        <w:bottom w:val="none" w:sz="0" w:space="0" w:color="auto"/>
        <w:right w:val="none" w:sz="0" w:space="0" w:color="auto"/>
      </w:divBdr>
    </w:div>
    <w:div w:id="2085907814">
      <w:bodyDiv w:val="1"/>
      <w:marLeft w:val="0"/>
      <w:marRight w:val="0"/>
      <w:marTop w:val="0"/>
      <w:marBottom w:val="0"/>
      <w:divBdr>
        <w:top w:val="none" w:sz="0" w:space="0" w:color="auto"/>
        <w:left w:val="none" w:sz="0" w:space="0" w:color="auto"/>
        <w:bottom w:val="none" w:sz="0" w:space="0" w:color="auto"/>
        <w:right w:val="none" w:sz="0" w:space="0" w:color="auto"/>
      </w:divBdr>
    </w:div>
    <w:div w:id="2086102009">
      <w:bodyDiv w:val="1"/>
      <w:marLeft w:val="0"/>
      <w:marRight w:val="0"/>
      <w:marTop w:val="0"/>
      <w:marBottom w:val="0"/>
      <w:divBdr>
        <w:top w:val="none" w:sz="0" w:space="0" w:color="auto"/>
        <w:left w:val="none" w:sz="0" w:space="0" w:color="auto"/>
        <w:bottom w:val="none" w:sz="0" w:space="0" w:color="auto"/>
        <w:right w:val="none" w:sz="0" w:space="0" w:color="auto"/>
      </w:divBdr>
    </w:div>
    <w:div w:id="2088305178">
      <w:bodyDiv w:val="1"/>
      <w:marLeft w:val="0"/>
      <w:marRight w:val="0"/>
      <w:marTop w:val="0"/>
      <w:marBottom w:val="0"/>
      <w:divBdr>
        <w:top w:val="none" w:sz="0" w:space="0" w:color="auto"/>
        <w:left w:val="none" w:sz="0" w:space="0" w:color="auto"/>
        <w:bottom w:val="none" w:sz="0" w:space="0" w:color="auto"/>
        <w:right w:val="none" w:sz="0" w:space="0" w:color="auto"/>
      </w:divBdr>
    </w:div>
    <w:div w:id="2088529559">
      <w:bodyDiv w:val="1"/>
      <w:marLeft w:val="0"/>
      <w:marRight w:val="0"/>
      <w:marTop w:val="0"/>
      <w:marBottom w:val="0"/>
      <w:divBdr>
        <w:top w:val="none" w:sz="0" w:space="0" w:color="auto"/>
        <w:left w:val="none" w:sz="0" w:space="0" w:color="auto"/>
        <w:bottom w:val="none" w:sz="0" w:space="0" w:color="auto"/>
        <w:right w:val="none" w:sz="0" w:space="0" w:color="auto"/>
      </w:divBdr>
    </w:div>
    <w:div w:id="2090231975">
      <w:bodyDiv w:val="1"/>
      <w:marLeft w:val="0"/>
      <w:marRight w:val="0"/>
      <w:marTop w:val="0"/>
      <w:marBottom w:val="0"/>
      <w:divBdr>
        <w:top w:val="none" w:sz="0" w:space="0" w:color="auto"/>
        <w:left w:val="none" w:sz="0" w:space="0" w:color="auto"/>
        <w:bottom w:val="none" w:sz="0" w:space="0" w:color="auto"/>
        <w:right w:val="none" w:sz="0" w:space="0" w:color="auto"/>
      </w:divBdr>
    </w:div>
    <w:div w:id="2094811669">
      <w:bodyDiv w:val="1"/>
      <w:marLeft w:val="0"/>
      <w:marRight w:val="0"/>
      <w:marTop w:val="0"/>
      <w:marBottom w:val="0"/>
      <w:divBdr>
        <w:top w:val="none" w:sz="0" w:space="0" w:color="auto"/>
        <w:left w:val="none" w:sz="0" w:space="0" w:color="auto"/>
        <w:bottom w:val="none" w:sz="0" w:space="0" w:color="auto"/>
        <w:right w:val="none" w:sz="0" w:space="0" w:color="auto"/>
      </w:divBdr>
    </w:div>
    <w:div w:id="2095781168">
      <w:bodyDiv w:val="1"/>
      <w:marLeft w:val="0"/>
      <w:marRight w:val="0"/>
      <w:marTop w:val="0"/>
      <w:marBottom w:val="0"/>
      <w:divBdr>
        <w:top w:val="none" w:sz="0" w:space="0" w:color="auto"/>
        <w:left w:val="none" w:sz="0" w:space="0" w:color="auto"/>
        <w:bottom w:val="none" w:sz="0" w:space="0" w:color="auto"/>
        <w:right w:val="none" w:sz="0" w:space="0" w:color="auto"/>
      </w:divBdr>
    </w:div>
    <w:div w:id="2095935126">
      <w:bodyDiv w:val="1"/>
      <w:marLeft w:val="0"/>
      <w:marRight w:val="0"/>
      <w:marTop w:val="0"/>
      <w:marBottom w:val="0"/>
      <w:divBdr>
        <w:top w:val="none" w:sz="0" w:space="0" w:color="auto"/>
        <w:left w:val="none" w:sz="0" w:space="0" w:color="auto"/>
        <w:bottom w:val="none" w:sz="0" w:space="0" w:color="auto"/>
        <w:right w:val="none" w:sz="0" w:space="0" w:color="auto"/>
      </w:divBdr>
    </w:div>
    <w:div w:id="2097365173">
      <w:bodyDiv w:val="1"/>
      <w:marLeft w:val="0"/>
      <w:marRight w:val="0"/>
      <w:marTop w:val="0"/>
      <w:marBottom w:val="0"/>
      <w:divBdr>
        <w:top w:val="none" w:sz="0" w:space="0" w:color="auto"/>
        <w:left w:val="none" w:sz="0" w:space="0" w:color="auto"/>
        <w:bottom w:val="none" w:sz="0" w:space="0" w:color="auto"/>
        <w:right w:val="none" w:sz="0" w:space="0" w:color="auto"/>
      </w:divBdr>
    </w:div>
    <w:div w:id="2098744014">
      <w:bodyDiv w:val="1"/>
      <w:marLeft w:val="0"/>
      <w:marRight w:val="0"/>
      <w:marTop w:val="0"/>
      <w:marBottom w:val="0"/>
      <w:divBdr>
        <w:top w:val="none" w:sz="0" w:space="0" w:color="auto"/>
        <w:left w:val="none" w:sz="0" w:space="0" w:color="auto"/>
        <w:bottom w:val="none" w:sz="0" w:space="0" w:color="auto"/>
        <w:right w:val="none" w:sz="0" w:space="0" w:color="auto"/>
      </w:divBdr>
    </w:div>
    <w:div w:id="2102987155">
      <w:bodyDiv w:val="1"/>
      <w:marLeft w:val="0"/>
      <w:marRight w:val="0"/>
      <w:marTop w:val="0"/>
      <w:marBottom w:val="0"/>
      <w:divBdr>
        <w:top w:val="none" w:sz="0" w:space="0" w:color="auto"/>
        <w:left w:val="none" w:sz="0" w:space="0" w:color="auto"/>
        <w:bottom w:val="none" w:sz="0" w:space="0" w:color="auto"/>
        <w:right w:val="none" w:sz="0" w:space="0" w:color="auto"/>
      </w:divBdr>
    </w:div>
    <w:div w:id="2103329921">
      <w:bodyDiv w:val="1"/>
      <w:marLeft w:val="0"/>
      <w:marRight w:val="0"/>
      <w:marTop w:val="0"/>
      <w:marBottom w:val="0"/>
      <w:divBdr>
        <w:top w:val="none" w:sz="0" w:space="0" w:color="auto"/>
        <w:left w:val="none" w:sz="0" w:space="0" w:color="auto"/>
        <w:bottom w:val="none" w:sz="0" w:space="0" w:color="auto"/>
        <w:right w:val="none" w:sz="0" w:space="0" w:color="auto"/>
      </w:divBdr>
    </w:div>
    <w:div w:id="2103724288">
      <w:bodyDiv w:val="1"/>
      <w:marLeft w:val="0"/>
      <w:marRight w:val="0"/>
      <w:marTop w:val="0"/>
      <w:marBottom w:val="0"/>
      <w:divBdr>
        <w:top w:val="none" w:sz="0" w:space="0" w:color="auto"/>
        <w:left w:val="none" w:sz="0" w:space="0" w:color="auto"/>
        <w:bottom w:val="none" w:sz="0" w:space="0" w:color="auto"/>
        <w:right w:val="none" w:sz="0" w:space="0" w:color="auto"/>
      </w:divBdr>
    </w:div>
    <w:div w:id="2106418848">
      <w:bodyDiv w:val="1"/>
      <w:marLeft w:val="0"/>
      <w:marRight w:val="0"/>
      <w:marTop w:val="0"/>
      <w:marBottom w:val="0"/>
      <w:divBdr>
        <w:top w:val="none" w:sz="0" w:space="0" w:color="auto"/>
        <w:left w:val="none" w:sz="0" w:space="0" w:color="auto"/>
        <w:bottom w:val="none" w:sz="0" w:space="0" w:color="auto"/>
        <w:right w:val="none" w:sz="0" w:space="0" w:color="auto"/>
      </w:divBdr>
    </w:div>
    <w:div w:id="2108035489">
      <w:bodyDiv w:val="1"/>
      <w:marLeft w:val="0"/>
      <w:marRight w:val="0"/>
      <w:marTop w:val="0"/>
      <w:marBottom w:val="0"/>
      <w:divBdr>
        <w:top w:val="none" w:sz="0" w:space="0" w:color="auto"/>
        <w:left w:val="none" w:sz="0" w:space="0" w:color="auto"/>
        <w:bottom w:val="none" w:sz="0" w:space="0" w:color="auto"/>
        <w:right w:val="none" w:sz="0" w:space="0" w:color="auto"/>
      </w:divBdr>
    </w:div>
    <w:div w:id="2110344183">
      <w:bodyDiv w:val="1"/>
      <w:marLeft w:val="0"/>
      <w:marRight w:val="0"/>
      <w:marTop w:val="0"/>
      <w:marBottom w:val="0"/>
      <w:divBdr>
        <w:top w:val="none" w:sz="0" w:space="0" w:color="auto"/>
        <w:left w:val="none" w:sz="0" w:space="0" w:color="auto"/>
        <w:bottom w:val="none" w:sz="0" w:space="0" w:color="auto"/>
        <w:right w:val="none" w:sz="0" w:space="0" w:color="auto"/>
      </w:divBdr>
    </w:div>
    <w:div w:id="2110738509">
      <w:bodyDiv w:val="1"/>
      <w:marLeft w:val="0"/>
      <w:marRight w:val="0"/>
      <w:marTop w:val="0"/>
      <w:marBottom w:val="0"/>
      <w:divBdr>
        <w:top w:val="none" w:sz="0" w:space="0" w:color="auto"/>
        <w:left w:val="none" w:sz="0" w:space="0" w:color="auto"/>
        <w:bottom w:val="none" w:sz="0" w:space="0" w:color="auto"/>
        <w:right w:val="none" w:sz="0" w:space="0" w:color="auto"/>
      </w:divBdr>
    </w:div>
    <w:div w:id="2111313299">
      <w:bodyDiv w:val="1"/>
      <w:marLeft w:val="0"/>
      <w:marRight w:val="0"/>
      <w:marTop w:val="0"/>
      <w:marBottom w:val="0"/>
      <w:divBdr>
        <w:top w:val="none" w:sz="0" w:space="0" w:color="auto"/>
        <w:left w:val="none" w:sz="0" w:space="0" w:color="auto"/>
        <w:bottom w:val="none" w:sz="0" w:space="0" w:color="auto"/>
        <w:right w:val="none" w:sz="0" w:space="0" w:color="auto"/>
      </w:divBdr>
    </w:div>
    <w:div w:id="2112893347">
      <w:bodyDiv w:val="1"/>
      <w:marLeft w:val="0"/>
      <w:marRight w:val="0"/>
      <w:marTop w:val="0"/>
      <w:marBottom w:val="0"/>
      <w:divBdr>
        <w:top w:val="none" w:sz="0" w:space="0" w:color="auto"/>
        <w:left w:val="none" w:sz="0" w:space="0" w:color="auto"/>
        <w:bottom w:val="none" w:sz="0" w:space="0" w:color="auto"/>
        <w:right w:val="none" w:sz="0" w:space="0" w:color="auto"/>
      </w:divBdr>
    </w:div>
    <w:div w:id="2113624482">
      <w:bodyDiv w:val="1"/>
      <w:marLeft w:val="0"/>
      <w:marRight w:val="0"/>
      <w:marTop w:val="0"/>
      <w:marBottom w:val="0"/>
      <w:divBdr>
        <w:top w:val="none" w:sz="0" w:space="0" w:color="auto"/>
        <w:left w:val="none" w:sz="0" w:space="0" w:color="auto"/>
        <w:bottom w:val="none" w:sz="0" w:space="0" w:color="auto"/>
        <w:right w:val="none" w:sz="0" w:space="0" w:color="auto"/>
      </w:divBdr>
    </w:div>
    <w:div w:id="2115320680">
      <w:bodyDiv w:val="1"/>
      <w:marLeft w:val="0"/>
      <w:marRight w:val="0"/>
      <w:marTop w:val="0"/>
      <w:marBottom w:val="0"/>
      <w:divBdr>
        <w:top w:val="none" w:sz="0" w:space="0" w:color="auto"/>
        <w:left w:val="none" w:sz="0" w:space="0" w:color="auto"/>
        <w:bottom w:val="none" w:sz="0" w:space="0" w:color="auto"/>
        <w:right w:val="none" w:sz="0" w:space="0" w:color="auto"/>
      </w:divBdr>
    </w:div>
    <w:div w:id="2118403214">
      <w:bodyDiv w:val="1"/>
      <w:marLeft w:val="0"/>
      <w:marRight w:val="0"/>
      <w:marTop w:val="0"/>
      <w:marBottom w:val="0"/>
      <w:divBdr>
        <w:top w:val="none" w:sz="0" w:space="0" w:color="auto"/>
        <w:left w:val="none" w:sz="0" w:space="0" w:color="auto"/>
        <w:bottom w:val="none" w:sz="0" w:space="0" w:color="auto"/>
        <w:right w:val="none" w:sz="0" w:space="0" w:color="auto"/>
      </w:divBdr>
    </w:div>
    <w:div w:id="2121951537">
      <w:bodyDiv w:val="1"/>
      <w:marLeft w:val="0"/>
      <w:marRight w:val="0"/>
      <w:marTop w:val="0"/>
      <w:marBottom w:val="0"/>
      <w:divBdr>
        <w:top w:val="none" w:sz="0" w:space="0" w:color="auto"/>
        <w:left w:val="none" w:sz="0" w:space="0" w:color="auto"/>
        <w:bottom w:val="none" w:sz="0" w:space="0" w:color="auto"/>
        <w:right w:val="none" w:sz="0" w:space="0" w:color="auto"/>
      </w:divBdr>
    </w:div>
    <w:div w:id="2125072097">
      <w:bodyDiv w:val="1"/>
      <w:marLeft w:val="0"/>
      <w:marRight w:val="0"/>
      <w:marTop w:val="0"/>
      <w:marBottom w:val="0"/>
      <w:divBdr>
        <w:top w:val="none" w:sz="0" w:space="0" w:color="auto"/>
        <w:left w:val="none" w:sz="0" w:space="0" w:color="auto"/>
        <w:bottom w:val="none" w:sz="0" w:space="0" w:color="auto"/>
        <w:right w:val="none" w:sz="0" w:space="0" w:color="auto"/>
      </w:divBdr>
    </w:div>
    <w:div w:id="2126918767">
      <w:bodyDiv w:val="1"/>
      <w:marLeft w:val="0"/>
      <w:marRight w:val="0"/>
      <w:marTop w:val="0"/>
      <w:marBottom w:val="0"/>
      <w:divBdr>
        <w:top w:val="none" w:sz="0" w:space="0" w:color="auto"/>
        <w:left w:val="none" w:sz="0" w:space="0" w:color="auto"/>
        <w:bottom w:val="none" w:sz="0" w:space="0" w:color="auto"/>
        <w:right w:val="none" w:sz="0" w:space="0" w:color="auto"/>
      </w:divBdr>
    </w:div>
    <w:div w:id="2127889939">
      <w:bodyDiv w:val="1"/>
      <w:marLeft w:val="0"/>
      <w:marRight w:val="0"/>
      <w:marTop w:val="0"/>
      <w:marBottom w:val="0"/>
      <w:divBdr>
        <w:top w:val="none" w:sz="0" w:space="0" w:color="auto"/>
        <w:left w:val="none" w:sz="0" w:space="0" w:color="auto"/>
        <w:bottom w:val="none" w:sz="0" w:space="0" w:color="auto"/>
        <w:right w:val="none" w:sz="0" w:space="0" w:color="auto"/>
      </w:divBdr>
    </w:div>
    <w:div w:id="2128348020">
      <w:bodyDiv w:val="1"/>
      <w:marLeft w:val="0"/>
      <w:marRight w:val="0"/>
      <w:marTop w:val="0"/>
      <w:marBottom w:val="0"/>
      <w:divBdr>
        <w:top w:val="none" w:sz="0" w:space="0" w:color="auto"/>
        <w:left w:val="none" w:sz="0" w:space="0" w:color="auto"/>
        <w:bottom w:val="none" w:sz="0" w:space="0" w:color="auto"/>
        <w:right w:val="none" w:sz="0" w:space="0" w:color="auto"/>
      </w:divBdr>
    </w:div>
    <w:div w:id="2130319355">
      <w:bodyDiv w:val="1"/>
      <w:marLeft w:val="0"/>
      <w:marRight w:val="0"/>
      <w:marTop w:val="0"/>
      <w:marBottom w:val="0"/>
      <w:divBdr>
        <w:top w:val="none" w:sz="0" w:space="0" w:color="auto"/>
        <w:left w:val="none" w:sz="0" w:space="0" w:color="auto"/>
        <w:bottom w:val="none" w:sz="0" w:space="0" w:color="auto"/>
        <w:right w:val="none" w:sz="0" w:space="0" w:color="auto"/>
      </w:divBdr>
    </w:div>
    <w:div w:id="2131435700">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 w:id="2135128160">
      <w:bodyDiv w:val="1"/>
      <w:marLeft w:val="0"/>
      <w:marRight w:val="0"/>
      <w:marTop w:val="0"/>
      <w:marBottom w:val="0"/>
      <w:divBdr>
        <w:top w:val="none" w:sz="0" w:space="0" w:color="auto"/>
        <w:left w:val="none" w:sz="0" w:space="0" w:color="auto"/>
        <w:bottom w:val="none" w:sz="0" w:space="0" w:color="auto"/>
        <w:right w:val="none" w:sz="0" w:space="0" w:color="auto"/>
      </w:divBdr>
    </w:div>
    <w:div w:id="2137554577">
      <w:bodyDiv w:val="1"/>
      <w:marLeft w:val="0"/>
      <w:marRight w:val="0"/>
      <w:marTop w:val="0"/>
      <w:marBottom w:val="0"/>
      <w:divBdr>
        <w:top w:val="none" w:sz="0" w:space="0" w:color="auto"/>
        <w:left w:val="none" w:sz="0" w:space="0" w:color="auto"/>
        <w:bottom w:val="none" w:sz="0" w:space="0" w:color="auto"/>
        <w:right w:val="none" w:sz="0" w:space="0" w:color="auto"/>
      </w:divBdr>
    </w:div>
    <w:div w:id="2139717109">
      <w:bodyDiv w:val="1"/>
      <w:marLeft w:val="0"/>
      <w:marRight w:val="0"/>
      <w:marTop w:val="0"/>
      <w:marBottom w:val="0"/>
      <w:divBdr>
        <w:top w:val="none" w:sz="0" w:space="0" w:color="auto"/>
        <w:left w:val="none" w:sz="0" w:space="0" w:color="auto"/>
        <w:bottom w:val="none" w:sz="0" w:space="0" w:color="auto"/>
        <w:right w:val="none" w:sz="0" w:space="0" w:color="auto"/>
      </w:divBdr>
    </w:div>
    <w:div w:id="2143690808">
      <w:bodyDiv w:val="1"/>
      <w:marLeft w:val="0"/>
      <w:marRight w:val="0"/>
      <w:marTop w:val="0"/>
      <w:marBottom w:val="0"/>
      <w:divBdr>
        <w:top w:val="none" w:sz="0" w:space="0" w:color="auto"/>
        <w:left w:val="none" w:sz="0" w:space="0" w:color="auto"/>
        <w:bottom w:val="none" w:sz="0" w:space="0" w:color="auto"/>
        <w:right w:val="none" w:sz="0" w:space="0" w:color="auto"/>
      </w:divBdr>
    </w:div>
    <w:div w:id="2145654042">
      <w:bodyDiv w:val="1"/>
      <w:marLeft w:val="0"/>
      <w:marRight w:val="0"/>
      <w:marTop w:val="0"/>
      <w:marBottom w:val="0"/>
      <w:divBdr>
        <w:top w:val="none" w:sz="0" w:space="0" w:color="auto"/>
        <w:left w:val="none" w:sz="0" w:space="0" w:color="auto"/>
        <w:bottom w:val="none" w:sz="0" w:space="0" w:color="auto"/>
        <w:right w:val="none" w:sz="0" w:space="0" w:color="auto"/>
      </w:divBdr>
    </w:div>
    <w:div w:id="2145807246">
      <w:bodyDiv w:val="1"/>
      <w:marLeft w:val="0"/>
      <w:marRight w:val="0"/>
      <w:marTop w:val="0"/>
      <w:marBottom w:val="0"/>
      <w:divBdr>
        <w:top w:val="none" w:sz="0" w:space="0" w:color="auto"/>
        <w:left w:val="none" w:sz="0" w:space="0" w:color="auto"/>
        <w:bottom w:val="none" w:sz="0" w:space="0" w:color="auto"/>
        <w:right w:val="none" w:sz="0" w:space="0" w:color="auto"/>
      </w:divBdr>
    </w:div>
    <w:div w:id="21469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oter" Target="footer7.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deloitte.com/abou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PartWrapper xmlns="http://schemas.dtt.com/da/CT_STORAGE">
  <CommonToolListStorage xmlns:xsi="http://www.w3.org/2001/XMLSchema-instance" xmlns:xsd="http://www.w3.org/2001/XMLSchema">
    <TimeStamp>2017-10-31T13:09:13.3539536-03:00</TimeStamp>
    <IsSignoffOnlyChanged>false</IsSignoffOnlyChanged>
    <ReviewNoteListStorage>
      <ContainerID xsi:nil="true"/>
      <ContainerType>0</ContainerType>
      <ListIndex>-1</ListIndex>
      <UserID>0</UserID>
      <EngagementItemID>2587788293800000541</EngagementItemID>
      <EngagementID>0</EngagementID>
      <EnableSave>false</EnableSave>
      <EnableLoad>true</EnableLoad>
      <OriginalList/>
      <DeletedList/>
      <FilteredList/>
      <IsDirty>false</IsDirty>
      <ObjectStatus>
        <StateEnumeration>Clean</StateEnumeration>
        <Clean>true</Clean>
        <Dirty>false</Dirty>
        <New>false</New>
        <Edited>false</Edited>
        <Deleted>false</Deleted>
        <VersionModified>false</VersionModified>
      </ObjectStatus>
    </ReviewNoteListStorage>
    <TickMarkListStorage>
      <TickMarks/>
      <FilteredList/>
      <Status>
        <StateEnumeration>Clean</StateEnumeration>
        <Clean>true</Clean>
        <Dirty>false</Dirty>
        <New>false</New>
        <Edited>false</Edited>
        <Deleted>false</Deleted>
        <VersionModified>false</VersionModified>
      </Status>
      <UserID>0</UserID>
      <ContainerType>None</ContainerType>
      <EngagementID>0</EngagementID>
      <EngagementItemID>2587788293800000541</EngagementItemID>
      <EnableSave>true</EnableSave>
      <EnableLoad>true</EnableLoad>
      <IsDirty>false</IsDirty>
    </TickMarkListStorage>
    <XRListStorage>
      <IsDirty>false</IsDirty>
      <ID>2587788293800000541</ID>
      <Status>
        <StateEnumeration>Clean</StateEnumeration>
        <Clean>true</Clean>
        <Dirty>false</Dirty>
        <New>false</New>
        <Edited>false</Edited>
        <Deleted>false</Deleted>
        <VersionModified>false</VersionModified>
      </Status>
      <EnableLoad>false</EnableLoad>
      <EnableSave>false</EnableSave>
      <EngagementID xsi:nil="true"/>
      <ContainerID>2587788293800000541</ContainerID>
      <ContainerType>Word</ContainerType>
      <DeletedXRefs/>
      <Root/>
      <NumericXRefs/>
      <TextXRefs/>
      <UserID xsi:nil="true"/>
    </XRListStorage>
    <SignOffListStorage>
      <SignOffStorages>
        <SignOffStorage>
          <ID>2587788293800000543</ID>
          <IsDirty>false</IsDirty>
          <IsNew>false</IsNew>
          <IsDeleted>false</IsDeleted>
          <IsEditable>false</IsEditable>
          <ItemVersion>54009</ItemVersion>
          <EngagementFileID>5000016719</EngagementFileID>
          <EngagementItemID>2587788293800000543</EngagementItemID>
          <EngagementItemName>Signoff</EngagementItemName>
          <EngagementItemType>Signoff</EngagementItemType>
          <IsEngagementItemDeleted>false</IsEngagementItemDeleted>
          <ReferenceNum/>
          <LastModifiedDate>2017-10-31T12:57:59.76</LastModifiedDate>
          <InstanceID>0</InstanceID>
          <SystemAttentionFlag>false</SystemAttentionFlag>
          <IsMaster>true</IsMaster>
          <IsProtected>false</IsProtected>
          <ProtectedByUserID xsi:nil="true"/>
          <LastKnownOwnerUserID>0</LastKnownOwnerUserID>
          <IsAssignmentDirty>false</IsAssignmentDirty>
          <ClearAllPreparers>false</ClearAllPreparers>
          <ClearAllReviewers>false</ClearAllReviewers>
          <Assignments/>
          <NullableEngagementItemID>2587788293800000541</NullableEngagementItemID>
          <VersionModified>false</VersionModified>
          <Status>Unchanged</Status>
          <SignOffUserLastName/>
          <SignOffUserInitials>RG</SignOffUserInitials>
          <SignOffUserID>5000000988</SignOffUserID>
          <SignoffUserFirstName/>
          <SignOffUserDisplayName>Grossi Plesniak, Rocio Noeli (LATCO - Buenos Aires)</SignOffUserDisplayName>
          <SignOffType>Preparer</SignOffType>
          <SignOffDate>2017-10-31T09:57:59.717</SignOffDate>
          <IsChecked>false</IsChecked>
          <OnBehalfOfSignedOffByUserDisplayName/>
          <OnBehalfOfSignedOffByUserFirstName/>
          <OnBehalfOfSignedOffByUserID xsi:nil="true"/>
          <OnBehalfOfSignedOffByUserInitials/>
        </SignOffStorage>
      </SignOffStorages>
      <IsDirty>false</IsDirty>
    </SignOffListStorage>
  </CommonToolListStorage>
</XmlPartWrapper>
</file>

<file path=customXml/item2.xml><?xml version="1.0" encoding="utf-8"?>
<DAEMSEngagementItemInfo xmlns="http://schemas.microsoft.com/DAEMSEngagementItemInfoXML">
  <EngagementID>5000016719</EngagementID>
  <LogicalEMSServerID>-6595113189614968701</LogicalEMSServerID>
  <WorkingPaperID>2587788293800000541</WorkingPaperID>
</DAEMSEngagementItemInfo>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0BD0-2A4D-4EE7-A201-3C8FC3153358}">
  <ds:schemaRefs>
    <ds:schemaRef ds:uri="http://schemas.dtt.com/da/CT_STORAGE"/>
    <ds:schemaRef ds:uri="http://www.w3.org/2001/XMLSchema"/>
  </ds:schemaRefs>
</ds:datastoreItem>
</file>

<file path=customXml/itemProps2.xml><?xml version="1.0" encoding="utf-8"?>
<ds:datastoreItem xmlns:ds="http://schemas.openxmlformats.org/officeDocument/2006/customXml" ds:itemID="{BFBC236F-842E-489B-B3E1-570D49C21629}">
  <ds:schemaRefs>
    <ds:schemaRef ds:uri="http://schemas.microsoft.com/DAEMSEngagementItemInfoXML"/>
  </ds:schemaRefs>
</ds:datastoreItem>
</file>

<file path=customXml/itemProps3.xml><?xml version="1.0" encoding="utf-8"?>
<ds:datastoreItem xmlns:ds="http://schemas.openxmlformats.org/officeDocument/2006/customXml" ds:itemID="{DEFAFA44-9478-494F-A4F7-17C3AC6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7117</Words>
  <Characters>39144</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ASTRA EVANGELISTA</vt:lpstr>
      <vt:lpstr>ASTRA EVANGELISTA</vt:lpstr>
    </vt:vector>
  </TitlesOfParts>
  <Manager>Del Pozo</Manager>
  <Company>copia del transfer</Company>
  <LinksUpToDate>false</LinksUpToDate>
  <CharactersWithSpaces>46169</CharactersWithSpaces>
  <SharedDoc>false</SharedDoc>
  <HLinks>
    <vt:vector size="12" baseType="variant">
      <vt:variant>
        <vt:i4>4653131</vt:i4>
      </vt:variant>
      <vt:variant>
        <vt:i4>9</vt:i4>
      </vt:variant>
      <vt:variant>
        <vt:i4>0</vt:i4>
      </vt:variant>
      <vt:variant>
        <vt:i4>5</vt:i4>
      </vt:variant>
      <vt:variant>
        <vt:lpwstr>http://www.deloitte.com/about</vt:lpwstr>
      </vt:variant>
      <vt:variant>
        <vt:lpwstr/>
      </vt:variant>
      <vt:variant>
        <vt:i4>4653131</vt:i4>
      </vt:variant>
      <vt:variant>
        <vt:i4>6</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EVANGELISTA</dc:title>
  <dc:subject>30-6-01</dc:subject>
  <dc:creator>S. Martinez</dc:creator>
  <cp:keywords/>
  <dc:description/>
  <cp:lastModifiedBy>LERA, ROMINA ALEJANDRA</cp:lastModifiedBy>
  <cp:revision>44</cp:revision>
  <cp:lastPrinted>2019-05-09T01:09:00Z</cp:lastPrinted>
  <dcterms:created xsi:type="dcterms:W3CDTF">2019-05-07T23:34:00Z</dcterms:created>
  <dcterms:modified xsi:type="dcterms:W3CDTF">2019-05-09T01:15:00Z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