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73BDC" w14:textId="361449A8" w:rsidR="004A1AF5" w:rsidRPr="00D56396" w:rsidRDefault="004A1AF5" w:rsidP="00D56396">
      <w:pPr>
        <w:ind w:right="-39"/>
        <w:jc w:val="center"/>
        <w:rPr>
          <w:rFonts w:ascii="Arial" w:hAnsi="Arial" w:cs="Arial"/>
          <w:b/>
          <w:bCs/>
          <w:szCs w:val="16"/>
          <w:u w:val="single"/>
          <w:lang w:val="pt-BR"/>
        </w:rPr>
      </w:pPr>
      <w:r w:rsidRPr="00D56396">
        <w:rPr>
          <w:rFonts w:ascii="Arial" w:hAnsi="Arial" w:cs="Arial"/>
          <w:b/>
          <w:bCs/>
          <w:szCs w:val="16"/>
          <w:u w:val="single"/>
          <w:lang w:val="pt-BR"/>
        </w:rPr>
        <w:t>AVISO DE PAGO DE</w:t>
      </w:r>
      <w:r w:rsidR="00600D86">
        <w:rPr>
          <w:rFonts w:ascii="Arial" w:hAnsi="Arial" w:cs="Arial"/>
          <w:b/>
          <w:bCs/>
          <w:szCs w:val="16"/>
          <w:u w:val="single"/>
          <w:lang w:val="pt-BR"/>
        </w:rPr>
        <w:t xml:space="preserve"> </w:t>
      </w:r>
      <w:bookmarkStart w:id="0" w:name="_GoBack"/>
      <w:bookmarkEnd w:id="0"/>
      <w:r w:rsidRPr="00C139E3">
        <w:rPr>
          <w:rFonts w:ascii="Arial" w:hAnsi="Arial" w:cs="Arial"/>
          <w:b/>
          <w:bCs/>
          <w:szCs w:val="16"/>
          <w:u w:val="single"/>
          <w:lang w:val="es-ES"/>
        </w:rPr>
        <w:t>INTERESES</w:t>
      </w:r>
    </w:p>
    <w:p w14:paraId="306062C8" w14:textId="77777777" w:rsidR="004A1AF5" w:rsidRDefault="004A1AF5" w:rsidP="004A1A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6"/>
          <w:lang w:val="es-ES"/>
        </w:rPr>
      </w:pPr>
      <w:r w:rsidRPr="00C139E3">
        <w:rPr>
          <w:rFonts w:ascii="Arial" w:hAnsi="Arial" w:cs="Arial"/>
          <w:b/>
          <w:bCs/>
          <w:szCs w:val="16"/>
          <w:lang w:val="es-ES"/>
        </w:rPr>
        <w:t>YPF S.A.</w:t>
      </w:r>
    </w:p>
    <w:p w14:paraId="7CBA4FCB" w14:textId="77777777" w:rsidR="0098160C" w:rsidRPr="00C139E3" w:rsidRDefault="0098160C" w:rsidP="004A1A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6"/>
          <w:lang w:val="es-ES"/>
        </w:rPr>
      </w:pPr>
    </w:p>
    <w:p w14:paraId="12942758" w14:textId="77777777" w:rsidR="004A1AF5" w:rsidRDefault="004A1AF5" w:rsidP="004A1AF5">
      <w:pPr>
        <w:autoSpaceDE w:val="0"/>
        <w:autoSpaceDN w:val="0"/>
        <w:adjustRightInd w:val="0"/>
        <w:jc w:val="center"/>
        <w:rPr>
          <w:rFonts w:ascii="Arial" w:hAnsi="Arial" w:cs="Arial"/>
          <w:lang w:val="es-AR"/>
        </w:rPr>
      </w:pPr>
      <w:r w:rsidRPr="00366C43">
        <w:rPr>
          <w:rFonts w:ascii="Arial" w:hAnsi="Arial" w:cs="Arial"/>
          <w:lang w:val="es-AR"/>
        </w:rPr>
        <w:t>Obligaciones Negociables Clase X</w:t>
      </w:r>
      <w:r w:rsidR="006D04B6">
        <w:rPr>
          <w:rFonts w:ascii="Arial" w:hAnsi="Arial" w:cs="Arial"/>
          <w:lang w:val="es-AR"/>
        </w:rPr>
        <w:t>XII</w:t>
      </w:r>
      <w:r w:rsidRPr="00366C43">
        <w:rPr>
          <w:rFonts w:ascii="Arial" w:hAnsi="Arial" w:cs="Arial"/>
          <w:lang w:val="es-AR"/>
        </w:rPr>
        <w:t xml:space="preserve"> por VN US</w:t>
      </w:r>
      <w:r>
        <w:rPr>
          <w:rFonts w:ascii="Arial" w:hAnsi="Arial" w:cs="Arial"/>
          <w:lang w:val="es-AR"/>
        </w:rPr>
        <w:t xml:space="preserve">$ </w:t>
      </w:r>
      <w:r w:rsidR="006D04B6">
        <w:rPr>
          <w:rFonts w:ascii="Arial" w:hAnsi="Arial" w:cs="Arial"/>
          <w:lang w:val="es-AR"/>
        </w:rPr>
        <w:t>91.538.461</w:t>
      </w:r>
    </w:p>
    <w:p w14:paraId="58B6138A" w14:textId="77777777" w:rsidR="0098160C" w:rsidRPr="00366C43" w:rsidRDefault="0098160C" w:rsidP="004A1AF5">
      <w:pPr>
        <w:autoSpaceDE w:val="0"/>
        <w:autoSpaceDN w:val="0"/>
        <w:adjustRightInd w:val="0"/>
        <w:jc w:val="center"/>
        <w:rPr>
          <w:rFonts w:ascii="Arial" w:hAnsi="Arial" w:cs="Arial"/>
          <w:lang w:val="es-AR"/>
        </w:rPr>
      </w:pPr>
    </w:p>
    <w:p w14:paraId="5C18744A" w14:textId="33288F75" w:rsidR="004A1AF5" w:rsidRPr="00C139E3" w:rsidRDefault="004A1AF5" w:rsidP="0098160C">
      <w:pPr>
        <w:autoSpaceDE w:val="0"/>
        <w:autoSpaceDN w:val="0"/>
        <w:adjustRightInd w:val="0"/>
        <w:jc w:val="both"/>
        <w:rPr>
          <w:rFonts w:ascii="Arial" w:hAnsi="Arial" w:cs="Arial"/>
          <w:szCs w:val="16"/>
          <w:lang w:val="es-ES"/>
        </w:rPr>
      </w:pPr>
      <w:r w:rsidRPr="00366C43">
        <w:rPr>
          <w:rFonts w:ascii="Arial" w:hAnsi="Arial" w:cs="Arial"/>
          <w:szCs w:val="16"/>
          <w:lang w:val="es-ES"/>
        </w:rPr>
        <w:t>Por el presente y en calidad de agente de cálculo de las Obligaciones Negociables Clase X</w:t>
      </w:r>
      <w:r w:rsidR="006D04B6">
        <w:rPr>
          <w:rFonts w:ascii="Arial" w:hAnsi="Arial" w:cs="Arial"/>
          <w:szCs w:val="16"/>
          <w:lang w:val="es-ES"/>
        </w:rPr>
        <w:t>XII</w:t>
      </w:r>
      <w:r w:rsidRPr="00366C43">
        <w:rPr>
          <w:rFonts w:ascii="Arial" w:hAnsi="Arial" w:cs="Arial"/>
          <w:szCs w:val="16"/>
          <w:lang w:val="es-ES"/>
        </w:rPr>
        <w:t>, emitidas por YPF S.A. en el marco del Programa Global</w:t>
      </w:r>
      <w:r w:rsidRPr="00C139E3">
        <w:rPr>
          <w:rFonts w:ascii="Arial" w:hAnsi="Arial" w:cs="Arial"/>
          <w:szCs w:val="16"/>
          <w:lang w:val="es-ES"/>
        </w:rPr>
        <w:t xml:space="preserve"> de </w:t>
      </w:r>
      <w:r>
        <w:rPr>
          <w:rFonts w:ascii="Arial" w:hAnsi="Arial" w:cs="Arial"/>
          <w:szCs w:val="16"/>
          <w:lang w:val="es-ES"/>
        </w:rPr>
        <w:t>E</w:t>
      </w:r>
      <w:r w:rsidRPr="00C139E3">
        <w:rPr>
          <w:rFonts w:ascii="Arial" w:hAnsi="Arial" w:cs="Arial"/>
          <w:szCs w:val="16"/>
          <w:lang w:val="es-ES"/>
        </w:rPr>
        <w:t xml:space="preserve">misión de </w:t>
      </w:r>
      <w:r>
        <w:rPr>
          <w:rFonts w:ascii="Arial" w:hAnsi="Arial" w:cs="Arial"/>
          <w:szCs w:val="16"/>
          <w:lang w:val="es-ES"/>
        </w:rPr>
        <w:t>Títulos de Deuda de Mediano P</w:t>
      </w:r>
      <w:r w:rsidRPr="00C139E3">
        <w:rPr>
          <w:rFonts w:ascii="Arial" w:hAnsi="Arial" w:cs="Arial"/>
          <w:szCs w:val="16"/>
          <w:lang w:val="es-ES"/>
        </w:rPr>
        <w:t>lazo</w:t>
      </w:r>
      <w:r w:rsidR="00982439">
        <w:rPr>
          <w:rFonts w:ascii="Arial" w:hAnsi="Arial" w:cs="Arial"/>
          <w:szCs w:val="16"/>
          <w:lang w:val="es-ES"/>
        </w:rPr>
        <w:t>,</w:t>
      </w:r>
      <w:r w:rsidRPr="00C139E3">
        <w:rPr>
          <w:rFonts w:ascii="Arial" w:hAnsi="Arial" w:cs="Arial"/>
          <w:szCs w:val="16"/>
          <w:lang w:val="es-ES"/>
        </w:rPr>
        <w:t xml:space="preserve"> </w:t>
      </w:r>
      <w:r w:rsidR="00B1756B">
        <w:rPr>
          <w:rFonts w:ascii="Arial" w:hAnsi="Arial" w:cs="Arial"/>
          <w:szCs w:val="16"/>
          <w:lang w:val="es-ES"/>
        </w:rPr>
        <w:t>vigente</w:t>
      </w:r>
      <w:r w:rsidR="00982439">
        <w:rPr>
          <w:rFonts w:ascii="Arial" w:hAnsi="Arial" w:cs="Arial"/>
          <w:szCs w:val="16"/>
          <w:lang w:val="es-ES"/>
        </w:rPr>
        <w:t>s</w:t>
      </w:r>
      <w:r w:rsidR="00B1756B">
        <w:rPr>
          <w:rFonts w:ascii="Arial" w:hAnsi="Arial" w:cs="Arial"/>
          <w:szCs w:val="16"/>
          <w:lang w:val="es-ES"/>
        </w:rPr>
        <w:t xml:space="preserve"> </w:t>
      </w:r>
      <w:r w:rsidRPr="00C139E3">
        <w:rPr>
          <w:rFonts w:ascii="Arial" w:hAnsi="Arial" w:cs="Arial"/>
          <w:szCs w:val="16"/>
          <w:lang w:val="es-ES"/>
        </w:rPr>
        <w:t xml:space="preserve">por un monto de capital total </w:t>
      </w:r>
      <w:r w:rsidRPr="003B452C">
        <w:rPr>
          <w:rFonts w:ascii="Arial" w:hAnsi="Arial" w:cs="Arial"/>
          <w:szCs w:val="16"/>
          <w:lang w:val="es-ES"/>
        </w:rPr>
        <w:t xml:space="preserve">máximo en cualquier momento en circulación de US$ </w:t>
      </w:r>
      <w:r w:rsidR="00B1756B">
        <w:rPr>
          <w:rFonts w:ascii="Arial" w:hAnsi="Arial" w:cs="Arial"/>
          <w:szCs w:val="16"/>
          <w:lang w:val="es-ES"/>
        </w:rPr>
        <w:t>10</w:t>
      </w:r>
      <w:r w:rsidRPr="003B452C">
        <w:rPr>
          <w:rFonts w:ascii="Arial" w:hAnsi="Arial" w:cs="Arial"/>
          <w:szCs w:val="16"/>
          <w:lang w:val="es-ES"/>
        </w:rPr>
        <w:t>.000.000.000 o su equivalente en otras monedas</w:t>
      </w:r>
      <w:r w:rsidR="00982439">
        <w:rPr>
          <w:rFonts w:ascii="Arial" w:hAnsi="Arial" w:cs="Arial"/>
          <w:szCs w:val="16"/>
          <w:lang w:val="es-ES"/>
        </w:rPr>
        <w:t>, se informa</w:t>
      </w:r>
      <w:r w:rsidRPr="003B452C">
        <w:rPr>
          <w:rFonts w:ascii="Arial" w:hAnsi="Arial" w:cs="Arial"/>
          <w:szCs w:val="16"/>
          <w:lang w:val="es-ES"/>
        </w:rPr>
        <w:t xml:space="preserve"> que YPF S.A., de acuerdo a lo establecido por su correspondiente</w:t>
      </w:r>
      <w:r w:rsidRPr="00C139E3">
        <w:rPr>
          <w:rFonts w:ascii="Arial" w:hAnsi="Arial" w:cs="Arial"/>
          <w:szCs w:val="16"/>
          <w:lang w:val="es-ES"/>
        </w:rPr>
        <w:t xml:space="preserve"> suplemento de precio, pa</w:t>
      </w:r>
      <w:r>
        <w:rPr>
          <w:rFonts w:ascii="Arial" w:hAnsi="Arial" w:cs="Arial"/>
          <w:szCs w:val="16"/>
          <w:lang w:val="es-ES"/>
        </w:rPr>
        <w:t>gará</w:t>
      </w:r>
      <w:r w:rsidR="002952CC">
        <w:rPr>
          <w:rFonts w:ascii="Arial" w:hAnsi="Arial" w:cs="Arial"/>
          <w:szCs w:val="16"/>
          <w:lang w:val="es-ES"/>
        </w:rPr>
        <w:t xml:space="preserve"> </w:t>
      </w:r>
      <w:r w:rsidRPr="007D4A38">
        <w:rPr>
          <w:rFonts w:ascii="Arial" w:hAnsi="Arial" w:cs="Arial"/>
          <w:szCs w:val="16"/>
          <w:lang w:val="es-ES"/>
        </w:rPr>
        <w:t>intereses respecto</w:t>
      </w:r>
      <w:r>
        <w:rPr>
          <w:rFonts w:ascii="Arial" w:hAnsi="Arial" w:cs="Arial"/>
          <w:szCs w:val="16"/>
          <w:lang w:val="es-ES"/>
        </w:rPr>
        <w:t xml:space="preserve"> de las Obligaciones Negociables Clase X</w:t>
      </w:r>
      <w:r w:rsidR="006D04B6">
        <w:rPr>
          <w:rFonts w:ascii="Arial" w:hAnsi="Arial" w:cs="Arial"/>
          <w:szCs w:val="16"/>
          <w:lang w:val="es-ES"/>
        </w:rPr>
        <w:t>XII</w:t>
      </w:r>
      <w:r w:rsidRPr="00C139E3">
        <w:rPr>
          <w:rFonts w:ascii="Arial" w:hAnsi="Arial" w:cs="Arial"/>
          <w:szCs w:val="16"/>
          <w:lang w:val="es-ES"/>
        </w:rPr>
        <w:t xml:space="preserve"> s</w:t>
      </w:r>
      <w:r w:rsidR="003A1417">
        <w:rPr>
          <w:rFonts w:ascii="Arial" w:hAnsi="Arial" w:cs="Arial"/>
          <w:szCs w:val="16"/>
          <w:lang w:val="es-ES"/>
        </w:rPr>
        <w:t xml:space="preserve">egún se indica a continuación: </w:t>
      </w:r>
    </w:p>
    <w:p w14:paraId="31322EF3" w14:textId="77777777" w:rsidR="004A1AF5" w:rsidRPr="00C139E3" w:rsidRDefault="004A1AF5" w:rsidP="004A1AF5">
      <w:pPr>
        <w:autoSpaceDE w:val="0"/>
        <w:autoSpaceDN w:val="0"/>
        <w:adjustRightInd w:val="0"/>
        <w:jc w:val="both"/>
        <w:rPr>
          <w:rFonts w:ascii="Arial" w:hAnsi="Arial" w:cs="Arial"/>
          <w:szCs w:val="16"/>
          <w:lang w:val="es-ES"/>
        </w:rPr>
      </w:pPr>
      <w:r w:rsidRPr="00C139E3">
        <w:rPr>
          <w:rFonts w:ascii="Arial" w:hAnsi="Arial" w:cs="Arial"/>
          <w:szCs w:val="16"/>
          <w:u w:val="single"/>
          <w:lang w:val="es-ES"/>
        </w:rPr>
        <w:t>Agente de Pago</w:t>
      </w:r>
      <w:r w:rsidRPr="00C139E3">
        <w:rPr>
          <w:rFonts w:ascii="Arial" w:hAnsi="Arial" w:cs="Arial"/>
          <w:szCs w:val="16"/>
          <w:lang w:val="es-ES"/>
        </w:rPr>
        <w:t>: Caja de Valores S.A. – 25 de mayo 362 – C.A.B.A. - Argentina.</w:t>
      </w:r>
    </w:p>
    <w:p w14:paraId="6D3FE19D" w14:textId="77777777" w:rsidR="004A1AF5" w:rsidRPr="00C139E3" w:rsidRDefault="004A1AF5" w:rsidP="004A1AF5">
      <w:pPr>
        <w:autoSpaceDE w:val="0"/>
        <w:autoSpaceDN w:val="0"/>
        <w:adjustRightInd w:val="0"/>
        <w:jc w:val="both"/>
        <w:rPr>
          <w:rFonts w:ascii="Arial" w:hAnsi="Arial" w:cs="Arial"/>
          <w:szCs w:val="16"/>
          <w:lang w:val="es-ES"/>
        </w:rPr>
      </w:pPr>
      <w:r w:rsidRPr="00C139E3">
        <w:rPr>
          <w:rFonts w:ascii="Arial" w:hAnsi="Arial" w:cs="Arial"/>
          <w:szCs w:val="16"/>
          <w:u w:val="single"/>
          <w:lang w:val="es-ES"/>
        </w:rPr>
        <w:t>Horario</w:t>
      </w:r>
      <w:r w:rsidRPr="00C139E3">
        <w:rPr>
          <w:rFonts w:ascii="Arial" w:hAnsi="Arial" w:cs="Arial"/>
          <w:szCs w:val="16"/>
          <w:lang w:val="es-ES"/>
        </w:rPr>
        <w:t>: de 9.30 a 15 horas</w:t>
      </w:r>
    </w:p>
    <w:p w14:paraId="46BF2CDC" w14:textId="574C2696" w:rsidR="004A1AF5" w:rsidRPr="00C139E3" w:rsidRDefault="004A1AF5" w:rsidP="004A1AF5">
      <w:pPr>
        <w:autoSpaceDE w:val="0"/>
        <w:autoSpaceDN w:val="0"/>
        <w:adjustRightInd w:val="0"/>
        <w:jc w:val="both"/>
        <w:rPr>
          <w:rFonts w:ascii="Arial" w:hAnsi="Arial" w:cs="Arial"/>
          <w:szCs w:val="16"/>
          <w:lang w:val="es-ES"/>
        </w:rPr>
      </w:pPr>
      <w:r w:rsidRPr="00C139E3">
        <w:rPr>
          <w:rFonts w:ascii="Arial" w:hAnsi="Arial" w:cs="Arial"/>
          <w:szCs w:val="16"/>
          <w:u w:val="single"/>
          <w:lang w:val="es-ES"/>
        </w:rPr>
        <w:t>Fecha de pago</w:t>
      </w:r>
      <w:r w:rsidR="0098160C">
        <w:rPr>
          <w:rFonts w:ascii="Arial" w:hAnsi="Arial" w:cs="Arial"/>
          <w:szCs w:val="16"/>
          <w:lang w:val="es-ES"/>
        </w:rPr>
        <w:t xml:space="preserve">: </w:t>
      </w:r>
      <w:r w:rsidR="0079006A">
        <w:rPr>
          <w:rFonts w:ascii="Arial" w:hAnsi="Arial" w:cs="Arial"/>
          <w:szCs w:val="16"/>
          <w:lang w:val="es-ES"/>
        </w:rPr>
        <w:t>29</w:t>
      </w:r>
      <w:r w:rsidR="00730BA3">
        <w:rPr>
          <w:rFonts w:ascii="Arial" w:hAnsi="Arial" w:cs="Arial"/>
          <w:szCs w:val="16"/>
          <w:lang w:val="es-ES"/>
        </w:rPr>
        <w:t xml:space="preserve"> </w:t>
      </w:r>
      <w:r w:rsidR="0098160C">
        <w:rPr>
          <w:rFonts w:ascii="Arial" w:hAnsi="Arial" w:cs="Arial"/>
          <w:szCs w:val="16"/>
          <w:lang w:val="es-ES"/>
        </w:rPr>
        <w:t xml:space="preserve">de </w:t>
      </w:r>
      <w:proofErr w:type="gramStart"/>
      <w:r w:rsidR="00DD5D96">
        <w:rPr>
          <w:rFonts w:ascii="Arial" w:hAnsi="Arial" w:cs="Arial"/>
          <w:szCs w:val="16"/>
          <w:lang w:val="es-ES"/>
        </w:rPr>
        <w:t>Octubre</w:t>
      </w:r>
      <w:proofErr w:type="gramEnd"/>
      <w:r w:rsidR="0098160C">
        <w:rPr>
          <w:rFonts w:ascii="Arial" w:hAnsi="Arial" w:cs="Arial"/>
          <w:szCs w:val="16"/>
          <w:lang w:val="es-ES"/>
        </w:rPr>
        <w:t xml:space="preserve"> de 201</w:t>
      </w:r>
      <w:r w:rsidR="00A476B4">
        <w:rPr>
          <w:rFonts w:ascii="Arial" w:hAnsi="Arial" w:cs="Arial"/>
          <w:szCs w:val="16"/>
          <w:lang w:val="es-ES"/>
        </w:rPr>
        <w:t>9</w:t>
      </w:r>
    </w:p>
    <w:p w14:paraId="2F28D242" w14:textId="2B3A6AE1" w:rsidR="004A1AF5" w:rsidRPr="00A74C62" w:rsidRDefault="004A1AF5" w:rsidP="004A1AF5">
      <w:pPr>
        <w:autoSpaceDE w:val="0"/>
        <w:autoSpaceDN w:val="0"/>
        <w:adjustRightInd w:val="0"/>
        <w:jc w:val="both"/>
        <w:rPr>
          <w:rFonts w:ascii="Arial" w:hAnsi="Arial" w:cs="Arial"/>
          <w:szCs w:val="16"/>
          <w:lang w:val="es-ES"/>
        </w:rPr>
      </w:pPr>
      <w:r w:rsidRPr="00C139E3">
        <w:rPr>
          <w:rFonts w:ascii="Arial" w:hAnsi="Arial" w:cs="Arial"/>
          <w:szCs w:val="16"/>
          <w:u w:val="single"/>
          <w:lang w:val="es-ES"/>
        </w:rPr>
        <w:t>Período al que corresponde el pago</w:t>
      </w:r>
      <w:r w:rsidRPr="00C139E3">
        <w:rPr>
          <w:rFonts w:ascii="Arial" w:hAnsi="Arial" w:cs="Arial"/>
          <w:szCs w:val="16"/>
          <w:lang w:val="es-ES"/>
        </w:rPr>
        <w:t xml:space="preserve">: </w:t>
      </w:r>
      <w:r w:rsidR="006D04B6">
        <w:rPr>
          <w:rFonts w:ascii="Arial" w:hAnsi="Arial" w:cs="Arial"/>
          <w:lang w:val="es-ES"/>
        </w:rPr>
        <w:t xml:space="preserve">el </w:t>
      </w:r>
      <w:r w:rsidR="006D04B6" w:rsidRPr="006E05DD">
        <w:rPr>
          <w:rFonts w:ascii="Arial" w:hAnsi="Arial" w:cs="Arial"/>
          <w:lang w:val="es-ES"/>
        </w:rPr>
        <w:t>período iniciado el 2</w:t>
      </w:r>
      <w:r w:rsidRPr="006E05DD">
        <w:rPr>
          <w:rFonts w:ascii="Arial" w:hAnsi="Arial" w:cs="Arial"/>
          <w:lang w:val="es-ES"/>
        </w:rPr>
        <w:t xml:space="preserve">9 </w:t>
      </w:r>
      <w:r w:rsidR="002952CC" w:rsidRPr="006E05DD">
        <w:rPr>
          <w:rFonts w:ascii="Arial" w:hAnsi="Arial" w:cs="Arial"/>
          <w:lang w:val="es-ES"/>
        </w:rPr>
        <w:t xml:space="preserve">de </w:t>
      </w:r>
      <w:r w:rsidR="00DD5D96">
        <w:rPr>
          <w:rFonts w:ascii="Arial" w:hAnsi="Arial" w:cs="Arial"/>
          <w:lang w:val="es-ES"/>
        </w:rPr>
        <w:t>Julio</w:t>
      </w:r>
      <w:r w:rsidR="00AF28B9" w:rsidRPr="006E05DD">
        <w:rPr>
          <w:rFonts w:ascii="Arial" w:hAnsi="Arial" w:cs="Arial"/>
          <w:lang w:val="es-ES"/>
        </w:rPr>
        <w:t xml:space="preserve"> de </w:t>
      </w:r>
      <w:r w:rsidR="003C66E2" w:rsidRPr="006E05DD">
        <w:rPr>
          <w:rFonts w:ascii="Arial" w:hAnsi="Arial" w:cs="Arial"/>
          <w:lang w:val="es-ES"/>
        </w:rPr>
        <w:t>201</w:t>
      </w:r>
      <w:r w:rsidR="002F59C6">
        <w:rPr>
          <w:rFonts w:ascii="Arial" w:hAnsi="Arial" w:cs="Arial"/>
          <w:lang w:val="es-ES"/>
        </w:rPr>
        <w:t>9</w:t>
      </w:r>
      <w:r w:rsidR="006D04B6" w:rsidRPr="006E05DD">
        <w:rPr>
          <w:rFonts w:ascii="Arial" w:hAnsi="Arial" w:cs="Arial"/>
          <w:lang w:val="es-ES"/>
        </w:rPr>
        <w:t xml:space="preserve"> y </w:t>
      </w:r>
      <w:r w:rsidR="006D04B6" w:rsidRPr="00A74C62">
        <w:rPr>
          <w:rFonts w:ascii="Arial" w:hAnsi="Arial" w:cs="Arial"/>
          <w:lang w:val="es-ES"/>
        </w:rPr>
        <w:t>finalizado el 2</w:t>
      </w:r>
      <w:r w:rsidR="0098160C">
        <w:rPr>
          <w:rFonts w:ascii="Arial" w:hAnsi="Arial" w:cs="Arial"/>
          <w:lang w:val="es-ES"/>
        </w:rPr>
        <w:t>8</w:t>
      </w:r>
      <w:r w:rsidR="00D51CBD" w:rsidRPr="00A74C62">
        <w:rPr>
          <w:rFonts w:ascii="Arial" w:hAnsi="Arial" w:cs="Arial"/>
          <w:lang w:val="es-ES"/>
        </w:rPr>
        <w:t xml:space="preserve"> de </w:t>
      </w:r>
      <w:proofErr w:type="gramStart"/>
      <w:r w:rsidR="00DD5D96">
        <w:rPr>
          <w:rFonts w:ascii="Arial" w:hAnsi="Arial" w:cs="Arial"/>
          <w:lang w:val="es-ES"/>
        </w:rPr>
        <w:t>Octubre</w:t>
      </w:r>
      <w:proofErr w:type="gramEnd"/>
      <w:r w:rsidR="00CF1E32">
        <w:rPr>
          <w:rFonts w:ascii="Arial" w:hAnsi="Arial" w:cs="Arial"/>
          <w:lang w:val="es-ES"/>
        </w:rPr>
        <w:t xml:space="preserve"> </w:t>
      </w:r>
      <w:r w:rsidR="00E61668" w:rsidRPr="00A74C62">
        <w:rPr>
          <w:rFonts w:ascii="Arial" w:hAnsi="Arial" w:cs="Arial"/>
          <w:lang w:val="es-ES"/>
        </w:rPr>
        <w:t xml:space="preserve">de </w:t>
      </w:r>
      <w:r w:rsidR="004272C0" w:rsidRPr="00A74C62">
        <w:rPr>
          <w:rFonts w:ascii="Arial" w:hAnsi="Arial" w:cs="Arial"/>
          <w:lang w:val="es-ES"/>
        </w:rPr>
        <w:t>201</w:t>
      </w:r>
      <w:r w:rsidR="00EF7CD9">
        <w:rPr>
          <w:rFonts w:ascii="Arial" w:hAnsi="Arial" w:cs="Arial"/>
          <w:lang w:val="es-ES"/>
        </w:rPr>
        <w:t>9</w:t>
      </w:r>
      <w:r w:rsidRPr="00A74C62">
        <w:rPr>
          <w:rFonts w:ascii="Arial" w:hAnsi="Arial" w:cs="Arial"/>
          <w:lang w:val="es-ES"/>
        </w:rPr>
        <w:t>.</w:t>
      </w:r>
    </w:p>
    <w:p w14:paraId="352F1DCF" w14:textId="77777777" w:rsidR="00166644" w:rsidRPr="00E05C99" w:rsidRDefault="00166644" w:rsidP="00166644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E05C99">
        <w:rPr>
          <w:rFonts w:ascii="Arial" w:hAnsi="Arial" w:cs="Arial"/>
          <w:szCs w:val="16"/>
          <w:u w:val="single"/>
          <w:lang w:val="es-ES"/>
        </w:rPr>
        <w:t>Tasa de interés del período</w:t>
      </w:r>
      <w:r w:rsidRPr="00183B2B">
        <w:rPr>
          <w:rFonts w:ascii="Arial" w:hAnsi="Arial" w:cs="Arial"/>
          <w:szCs w:val="16"/>
          <w:lang w:val="es-ES"/>
        </w:rPr>
        <w:t xml:space="preserve">: </w:t>
      </w:r>
      <w:r w:rsidRPr="00183B2B">
        <w:rPr>
          <w:rFonts w:ascii="Arial" w:hAnsi="Arial" w:cs="Arial"/>
          <w:lang w:val="es-ES"/>
        </w:rPr>
        <w:t>3,5000% anual</w:t>
      </w:r>
    </w:p>
    <w:p w14:paraId="4C16FBC0" w14:textId="08B928B6" w:rsidR="00B2606B" w:rsidRDefault="00B2606B" w:rsidP="004A1AF5">
      <w:pPr>
        <w:autoSpaceDE w:val="0"/>
        <w:autoSpaceDN w:val="0"/>
        <w:adjustRightInd w:val="0"/>
        <w:jc w:val="both"/>
        <w:rPr>
          <w:rFonts w:ascii="Arial" w:hAnsi="Arial" w:cs="Arial"/>
          <w:szCs w:val="16"/>
          <w:lang w:val="es-ES"/>
        </w:rPr>
      </w:pPr>
      <w:r w:rsidRPr="00E05C99">
        <w:rPr>
          <w:rFonts w:ascii="Arial" w:hAnsi="Arial" w:cs="Arial"/>
          <w:szCs w:val="16"/>
          <w:u w:val="single"/>
          <w:lang w:val="es-ES"/>
        </w:rPr>
        <w:t>Cantidad de días del período</w:t>
      </w:r>
      <w:r w:rsidR="002952CC" w:rsidRPr="00E05C99">
        <w:rPr>
          <w:rFonts w:ascii="Arial" w:hAnsi="Arial" w:cs="Arial"/>
          <w:szCs w:val="16"/>
          <w:lang w:val="es-ES"/>
        </w:rPr>
        <w:t xml:space="preserve">: </w:t>
      </w:r>
      <w:r w:rsidR="003214A2" w:rsidRPr="00E05C99">
        <w:rPr>
          <w:rFonts w:ascii="Arial" w:hAnsi="Arial" w:cs="Arial"/>
          <w:szCs w:val="16"/>
          <w:lang w:val="es-ES"/>
        </w:rPr>
        <w:t>9</w:t>
      </w:r>
      <w:r w:rsidR="00DD5D96">
        <w:rPr>
          <w:rFonts w:ascii="Arial" w:hAnsi="Arial" w:cs="Arial"/>
          <w:szCs w:val="16"/>
          <w:lang w:val="es-ES"/>
        </w:rPr>
        <w:t>2</w:t>
      </w:r>
      <w:r w:rsidR="00C00C45" w:rsidRPr="00E05C99">
        <w:rPr>
          <w:rFonts w:ascii="Arial" w:hAnsi="Arial" w:cs="Arial"/>
          <w:szCs w:val="16"/>
          <w:lang w:val="es-ES"/>
        </w:rPr>
        <w:t xml:space="preserve"> días</w:t>
      </w:r>
    </w:p>
    <w:p w14:paraId="4DE3E2E6" w14:textId="59219C2C" w:rsidR="00183B2B" w:rsidRDefault="00B1756B" w:rsidP="00183B2B">
      <w:pPr>
        <w:jc w:val="both"/>
        <w:rPr>
          <w:rFonts w:ascii="Arial" w:hAnsi="Arial" w:cs="Arial"/>
          <w:szCs w:val="16"/>
          <w:lang w:val="es-ES"/>
        </w:rPr>
      </w:pPr>
      <w:r w:rsidRPr="00E05C99">
        <w:rPr>
          <w:rFonts w:ascii="Arial" w:hAnsi="Arial" w:cs="Arial"/>
          <w:szCs w:val="16"/>
          <w:u w:val="single"/>
          <w:lang w:val="es-ES"/>
        </w:rPr>
        <w:t>Porcentaje de intereses del período sobre valor nominal</w:t>
      </w:r>
      <w:r w:rsidRPr="00E05C99">
        <w:rPr>
          <w:rFonts w:ascii="Arial" w:hAnsi="Arial" w:cs="Arial"/>
          <w:szCs w:val="16"/>
          <w:lang w:val="es-ES"/>
        </w:rPr>
        <w:t xml:space="preserve">: </w:t>
      </w:r>
      <w:r w:rsidR="00DD5D96">
        <w:rPr>
          <w:rFonts w:ascii="Arial" w:hAnsi="Arial" w:cs="Arial"/>
          <w:szCs w:val="16"/>
          <w:lang w:val="es-ES"/>
        </w:rPr>
        <w:t>0,1260</w:t>
      </w:r>
      <w:r w:rsidR="00183B2B" w:rsidRPr="00183B2B">
        <w:rPr>
          <w:rFonts w:ascii="Arial" w:hAnsi="Arial" w:cs="Arial"/>
          <w:szCs w:val="16"/>
          <w:lang w:val="es-ES"/>
        </w:rPr>
        <w:t>%</w:t>
      </w:r>
    </w:p>
    <w:p w14:paraId="52BF54EB" w14:textId="130643AC" w:rsidR="00CF1E32" w:rsidRDefault="004A1AF5" w:rsidP="00183B2B">
      <w:pPr>
        <w:jc w:val="both"/>
        <w:rPr>
          <w:rFonts w:ascii="Arial" w:eastAsia="Times New Roman" w:hAnsi="Arial" w:cs="Arial"/>
          <w:lang w:val="es-AR" w:eastAsia="es-AR"/>
        </w:rPr>
      </w:pPr>
      <w:r w:rsidRPr="00CF1E32">
        <w:rPr>
          <w:rFonts w:ascii="Arial" w:hAnsi="Arial" w:cs="Arial"/>
          <w:u w:val="single"/>
          <w:lang w:val="es-ES"/>
        </w:rPr>
        <w:t>Interés que se abona en dólares</w:t>
      </w:r>
      <w:r w:rsidR="00777F48" w:rsidRPr="00183B2B">
        <w:rPr>
          <w:rFonts w:ascii="Arial" w:hAnsi="Arial" w:cs="Arial"/>
          <w:lang w:val="es-ES"/>
        </w:rPr>
        <w:t>: US$</w:t>
      </w:r>
      <w:r w:rsidR="00183B2B">
        <w:rPr>
          <w:rFonts w:ascii="Arial" w:hAnsi="Arial" w:cs="Arial"/>
          <w:lang w:val="es-ES"/>
        </w:rPr>
        <w:t xml:space="preserve"> </w:t>
      </w:r>
      <w:r w:rsidR="00DD5D96" w:rsidRPr="00DD5D96">
        <w:rPr>
          <w:rFonts w:ascii="Arial" w:hAnsi="Arial" w:cs="Arial"/>
          <w:lang w:val="es-ES"/>
        </w:rPr>
        <w:t>115.363,54</w:t>
      </w:r>
    </w:p>
    <w:p w14:paraId="7768B707" w14:textId="76DDAE78" w:rsidR="00166644" w:rsidRPr="00DD5D96" w:rsidRDefault="00DD5D96" w:rsidP="00166644">
      <w:pPr>
        <w:tabs>
          <w:tab w:val="left" w:pos="1134"/>
        </w:tabs>
        <w:ind w:right="-39"/>
        <w:jc w:val="both"/>
        <w:rPr>
          <w:rFonts w:ascii="Arial" w:hAnsi="Arial" w:cs="Arial"/>
          <w:bCs/>
          <w:szCs w:val="16"/>
          <w:lang w:val="es-AR"/>
        </w:rPr>
      </w:pPr>
      <w:r w:rsidRPr="00DD5D96">
        <w:rPr>
          <w:rFonts w:ascii="Arial" w:hAnsi="Arial" w:cs="Arial"/>
          <w:bCs/>
          <w:szCs w:val="16"/>
          <w:u w:val="single"/>
          <w:lang w:val="es-AR"/>
        </w:rPr>
        <w:t>Valor Residual</w:t>
      </w:r>
      <w:r w:rsidR="00166644" w:rsidRPr="00DD5D96">
        <w:rPr>
          <w:rFonts w:ascii="Arial" w:hAnsi="Arial" w:cs="Arial"/>
          <w:bCs/>
          <w:szCs w:val="16"/>
          <w:u w:val="single"/>
          <w:lang w:val="es-AR"/>
        </w:rPr>
        <w:t>:</w:t>
      </w:r>
      <w:r w:rsidR="00166644" w:rsidRPr="00DD5D96">
        <w:rPr>
          <w:rFonts w:ascii="Arial" w:hAnsi="Arial" w:cs="Arial"/>
          <w:bCs/>
          <w:szCs w:val="16"/>
          <w:lang w:val="es-AR"/>
        </w:rPr>
        <w:t> </w:t>
      </w:r>
      <w:r w:rsidR="00166644" w:rsidRPr="00DD5D96">
        <w:rPr>
          <w:rFonts w:ascii="Arial" w:hAnsi="Arial" w:cs="Arial"/>
          <w:lang w:val="es-AR"/>
        </w:rPr>
        <w:t xml:space="preserve">US$ </w:t>
      </w:r>
      <w:r w:rsidR="00166644" w:rsidRPr="00DD5D96">
        <w:rPr>
          <w:rFonts w:ascii="Arial" w:hAnsi="Arial" w:cs="Arial"/>
          <w:bCs/>
          <w:szCs w:val="16"/>
          <w:lang w:val="es-AR"/>
        </w:rPr>
        <w:t>13.076.923,00</w:t>
      </w:r>
    </w:p>
    <w:p w14:paraId="03FA8289" w14:textId="3C3E6A47" w:rsidR="004A1AF5" w:rsidRDefault="004A1AF5" w:rsidP="004A1AF5">
      <w:pPr>
        <w:autoSpaceDE w:val="0"/>
        <w:autoSpaceDN w:val="0"/>
        <w:adjustRightInd w:val="0"/>
        <w:jc w:val="both"/>
        <w:rPr>
          <w:rFonts w:ascii="Arial" w:hAnsi="Arial" w:cs="Arial"/>
          <w:bCs/>
          <w:szCs w:val="16"/>
          <w:lang w:val="es-AR"/>
        </w:rPr>
      </w:pPr>
      <w:r w:rsidRPr="00EB0876">
        <w:rPr>
          <w:rFonts w:ascii="Arial" w:hAnsi="Arial" w:cs="Arial"/>
          <w:szCs w:val="16"/>
          <w:u w:val="single"/>
          <w:lang w:val="es-ES"/>
        </w:rPr>
        <w:t>Tipo de cambio aplicable</w:t>
      </w:r>
      <w:r>
        <w:rPr>
          <w:rFonts w:ascii="Arial" w:hAnsi="Arial" w:cs="Arial"/>
          <w:b/>
          <w:bCs/>
          <w:szCs w:val="16"/>
          <w:lang w:val="es-AR"/>
        </w:rPr>
        <w:t xml:space="preserve">: </w:t>
      </w:r>
      <w:r w:rsidRPr="00166644">
        <w:rPr>
          <w:rFonts w:ascii="Arial" w:hAnsi="Arial" w:cs="Arial"/>
          <w:bCs/>
          <w:szCs w:val="16"/>
          <w:lang w:val="es-AR"/>
        </w:rPr>
        <w:t xml:space="preserve">A fijar </w:t>
      </w:r>
      <w:r w:rsidR="00166644" w:rsidRPr="00166644">
        <w:rPr>
          <w:rFonts w:ascii="Arial" w:hAnsi="Arial" w:cs="Arial"/>
          <w:bCs/>
          <w:szCs w:val="16"/>
          <w:lang w:val="es-AR"/>
        </w:rPr>
        <w:t>de acuerdo con</w:t>
      </w:r>
      <w:r w:rsidRPr="00166644">
        <w:rPr>
          <w:rFonts w:ascii="Arial" w:hAnsi="Arial" w:cs="Arial"/>
          <w:bCs/>
          <w:szCs w:val="16"/>
          <w:lang w:val="es-AR"/>
        </w:rPr>
        <w:t xml:space="preserve"> lo establecido en el correspondiente Suplemento de P</w:t>
      </w:r>
      <w:r w:rsidR="00A61056" w:rsidRPr="00166644">
        <w:rPr>
          <w:rFonts w:ascii="Arial" w:hAnsi="Arial" w:cs="Arial"/>
          <w:bCs/>
          <w:szCs w:val="16"/>
          <w:lang w:val="es-AR"/>
        </w:rPr>
        <w:t>recio.</w:t>
      </w:r>
    </w:p>
    <w:p w14:paraId="774B41FB" w14:textId="77777777" w:rsidR="00166644" w:rsidRDefault="00166644" w:rsidP="00600D86">
      <w:pPr>
        <w:tabs>
          <w:tab w:val="left" w:pos="1134"/>
        </w:tabs>
        <w:spacing w:after="0" w:line="240" w:lineRule="auto"/>
        <w:ind w:right="-39" w:firstLine="3157"/>
        <w:jc w:val="center"/>
        <w:rPr>
          <w:rFonts w:ascii="Arial" w:hAnsi="Arial" w:cs="Arial"/>
          <w:b/>
          <w:lang w:val="es-AR"/>
        </w:rPr>
      </w:pPr>
    </w:p>
    <w:p w14:paraId="3411457B" w14:textId="77777777" w:rsidR="00166644" w:rsidRDefault="00166644" w:rsidP="00600D86">
      <w:pPr>
        <w:tabs>
          <w:tab w:val="left" w:pos="1134"/>
        </w:tabs>
        <w:spacing w:after="0" w:line="240" w:lineRule="auto"/>
        <w:ind w:right="-39" w:firstLine="3157"/>
        <w:jc w:val="center"/>
        <w:rPr>
          <w:rFonts w:ascii="Arial" w:hAnsi="Arial" w:cs="Arial"/>
          <w:b/>
          <w:lang w:val="es-AR"/>
        </w:rPr>
      </w:pPr>
    </w:p>
    <w:p w14:paraId="334182CC" w14:textId="77777777" w:rsidR="00166644" w:rsidRDefault="00166644" w:rsidP="00600D86">
      <w:pPr>
        <w:tabs>
          <w:tab w:val="left" w:pos="1134"/>
        </w:tabs>
        <w:spacing w:after="0" w:line="240" w:lineRule="auto"/>
        <w:ind w:right="-39" w:firstLine="3157"/>
        <w:jc w:val="center"/>
        <w:rPr>
          <w:rFonts w:ascii="Arial" w:hAnsi="Arial" w:cs="Arial"/>
          <w:b/>
          <w:lang w:val="es-AR"/>
        </w:rPr>
      </w:pPr>
    </w:p>
    <w:p w14:paraId="080C63A9" w14:textId="467A5744" w:rsidR="00600D86" w:rsidRPr="00ED3F97" w:rsidRDefault="00166644" w:rsidP="00166644">
      <w:pPr>
        <w:tabs>
          <w:tab w:val="left" w:pos="1134"/>
        </w:tabs>
        <w:spacing w:after="0" w:line="240" w:lineRule="auto"/>
        <w:ind w:right="-39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  <w:t>I</w:t>
      </w:r>
      <w:r w:rsidR="00600D86" w:rsidRPr="00ED3F97">
        <w:rPr>
          <w:rFonts w:ascii="Arial" w:hAnsi="Arial" w:cs="Arial"/>
          <w:b/>
          <w:lang w:val="es-AR"/>
        </w:rPr>
        <w:t xml:space="preserve">gnacio Miguel </w:t>
      </w:r>
      <w:proofErr w:type="spellStart"/>
      <w:r w:rsidR="00600D86" w:rsidRPr="00ED3F97">
        <w:rPr>
          <w:rFonts w:ascii="Arial" w:hAnsi="Arial" w:cs="Arial"/>
          <w:b/>
          <w:lang w:val="es-AR"/>
        </w:rPr>
        <w:t>Rostagno</w:t>
      </w:r>
      <w:proofErr w:type="spellEnd"/>
    </w:p>
    <w:p w14:paraId="5E58061C" w14:textId="77777777" w:rsidR="00600D86" w:rsidRPr="00A42EB0" w:rsidRDefault="00600D86" w:rsidP="00600D86">
      <w:pPr>
        <w:tabs>
          <w:tab w:val="left" w:pos="1134"/>
        </w:tabs>
        <w:spacing w:after="0" w:line="240" w:lineRule="auto"/>
        <w:ind w:right="-39" w:firstLine="3157"/>
        <w:jc w:val="center"/>
        <w:rPr>
          <w:rFonts w:ascii="Arial" w:hAnsi="Arial" w:cs="Arial"/>
          <w:lang w:val="es-AR"/>
        </w:rPr>
      </w:pPr>
      <w:r w:rsidRPr="00DE1530">
        <w:rPr>
          <w:rFonts w:ascii="Arial" w:hAnsi="Arial" w:cs="Arial"/>
          <w:lang w:val="es-AR"/>
        </w:rPr>
        <w:t>Responsable de Relaciones con el</w:t>
      </w:r>
      <w:r w:rsidRPr="00A42EB0">
        <w:rPr>
          <w:rFonts w:ascii="Arial" w:hAnsi="Arial" w:cs="Arial"/>
          <w:lang w:val="es-AR"/>
        </w:rPr>
        <w:t xml:space="preserve"> Mercado</w:t>
      </w:r>
    </w:p>
    <w:p w14:paraId="09D2DF57" w14:textId="24A2B89F" w:rsidR="00C139E3" w:rsidRPr="00C00C45" w:rsidRDefault="00166644" w:rsidP="00166644">
      <w:pPr>
        <w:tabs>
          <w:tab w:val="left" w:pos="1134"/>
        </w:tabs>
        <w:spacing w:after="0" w:line="240" w:lineRule="auto"/>
        <w:ind w:right="-39" w:firstLine="3157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YPF S.A</w:t>
      </w:r>
    </w:p>
    <w:sectPr w:rsidR="00C139E3" w:rsidRPr="00C00C45" w:rsidSect="0076058D">
      <w:headerReference w:type="default" r:id="rId7"/>
      <w:pgSz w:w="11907" w:h="16840" w:code="9"/>
      <w:pgMar w:top="1440" w:right="164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62B61" w14:textId="77777777" w:rsidR="005A70F0" w:rsidRDefault="005A70F0" w:rsidP="009B50F2">
      <w:pPr>
        <w:spacing w:after="0" w:line="240" w:lineRule="auto"/>
      </w:pPr>
      <w:r>
        <w:separator/>
      </w:r>
    </w:p>
  </w:endnote>
  <w:endnote w:type="continuationSeparator" w:id="0">
    <w:p w14:paraId="24C75B4B" w14:textId="77777777" w:rsidR="005A70F0" w:rsidRDefault="005A70F0" w:rsidP="009B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955E4" w14:textId="77777777" w:rsidR="005A70F0" w:rsidRDefault="005A70F0" w:rsidP="009B50F2">
      <w:pPr>
        <w:spacing w:after="0" w:line="240" w:lineRule="auto"/>
      </w:pPr>
      <w:r>
        <w:separator/>
      </w:r>
    </w:p>
  </w:footnote>
  <w:footnote w:type="continuationSeparator" w:id="0">
    <w:p w14:paraId="48215A72" w14:textId="77777777" w:rsidR="005A70F0" w:rsidRDefault="005A70F0" w:rsidP="009B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A428B" w14:textId="7DE2C7C3" w:rsidR="00730BA3" w:rsidRPr="00872214" w:rsidRDefault="00600D86" w:rsidP="00872214">
    <w:pPr>
      <w:pStyle w:val="Encabezado"/>
    </w:pPr>
    <w:r>
      <w:rPr>
        <w:noProof/>
        <w:lang w:val="es-AR" w:eastAsia="es-AR"/>
      </w:rPr>
      <w:drawing>
        <wp:inline distT="0" distB="0" distL="0" distR="0" wp14:anchorId="07BB6630" wp14:editId="2C98D2FC">
          <wp:extent cx="1019175" cy="685800"/>
          <wp:effectExtent l="0" t="0" r="0" b="0"/>
          <wp:docPr id="1" name="Imagen 1" descr="recuadro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recuadro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C11D6"/>
    <w:multiLevelType w:val="hybridMultilevel"/>
    <w:tmpl w:val="D584BC60"/>
    <w:lvl w:ilvl="0" w:tplc="D58E34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12"/>
    <w:rsid w:val="00006E92"/>
    <w:rsid w:val="000244FB"/>
    <w:rsid w:val="00026A5F"/>
    <w:rsid w:val="00064AC8"/>
    <w:rsid w:val="00075DC6"/>
    <w:rsid w:val="0008080C"/>
    <w:rsid w:val="00085D59"/>
    <w:rsid w:val="000A627A"/>
    <w:rsid w:val="000B664A"/>
    <w:rsid w:val="000E0D0C"/>
    <w:rsid w:val="000E6B6D"/>
    <w:rsid w:val="00104723"/>
    <w:rsid w:val="001063B8"/>
    <w:rsid w:val="00137E21"/>
    <w:rsid w:val="001546DC"/>
    <w:rsid w:val="00166644"/>
    <w:rsid w:val="0017512D"/>
    <w:rsid w:val="001759DB"/>
    <w:rsid w:val="00183B2B"/>
    <w:rsid w:val="00186C31"/>
    <w:rsid w:val="001D1944"/>
    <w:rsid w:val="001F0F2A"/>
    <w:rsid w:val="00205240"/>
    <w:rsid w:val="00205B9E"/>
    <w:rsid w:val="0022250E"/>
    <w:rsid w:val="002400D1"/>
    <w:rsid w:val="0026287C"/>
    <w:rsid w:val="00281510"/>
    <w:rsid w:val="0029509E"/>
    <w:rsid w:val="002952CC"/>
    <w:rsid w:val="002968B3"/>
    <w:rsid w:val="002B19C7"/>
    <w:rsid w:val="002C2A68"/>
    <w:rsid w:val="002C7C18"/>
    <w:rsid w:val="002F08AC"/>
    <w:rsid w:val="002F59C6"/>
    <w:rsid w:val="00301474"/>
    <w:rsid w:val="0031447C"/>
    <w:rsid w:val="00320BE5"/>
    <w:rsid w:val="003214A2"/>
    <w:rsid w:val="003247CF"/>
    <w:rsid w:val="003279B7"/>
    <w:rsid w:val="00330D91"/>
    <w:rsid w:val="0034619D"/>
    <w:rsid w:val="00381786"/>
    <w:rsid w:val="00390643"/>
    <w:rsid w:val="00393A87"/>
    <w:rsid w:val="003958F6"/>
    <w:rsid w:val="003A1417"/>
    <w:rsid w:val="003A19C5"/>
    <w:rsid w:val="003B6D2F"/>
    <w:rsid w:val="003C66E2"/>
    <w:rsid w:val="003D478D"/>
    <w:rsid w:val="003F3196"/>
    <w:rsid w:val="0040097E"/>
    <w:rsid w:val="00401A0C"/>
    <w:rsid w:val="00411573"/>
    <w:rsid w:val="004121E7"/>
    <w:rsid w:val="00421911"/>
    <w:rsid w:val="004272C0"/>
    <w:rsid w:val="00472421"/>
    <w:rsid w:val="00474BC6"/>
    <w:rsid w:val="00493C6F"/>
    <w:rsid w:val="004953E9"/>
    <w:rsid w:val="004A1AF5"/>
    <w:rsid w:val="004A6401"/>
    <w:rsid w:val="004B707D"/>
    <w:rsid w:val="004C7DFD"/>
    <w:rsid w:val="004D07A5"/>
    <w:rsid w:val="004D3E6F"/>
    <w:rsid w:val="004D534A"/>
    <w:rsid w:val="004D6C2B"/>
    <w:rsid w:val="0050036F"/>
    <w:rsid w:val="0051166A"/>
    <w:rsid w:val="00514BF9"/>
    <w:rsid w:val="00515845"/>
    <w:rsid w:val="00516559"/>
    <w:rsid w:val="00523E43"/>
    <w:rsid w:val="00541BC5"/>
    <w:rsid w:val="005445CE"/>
    <w:rsid w:val="00547CD0"/>
    <w:rsid w:val="005573AC"/>
    <w:rsid w:val="0058319A"/>
    <w:rsid w:val="005909AC"/>
    <w:rsid w:val="005930AC"/>
    <w:rsid w:val="00596185"/>
    <w:rsid w:val="005970F1"/>
    <w:rsid w:val="005A39EE"/>
    <w:rsid w:val="005A70F0"/>
    <w:rsid w:val="005B7BD1"/>
    <w:rsid w:val="005D2B88"/>
    <w:rsid w:val="005D3334"/>
    <w:rsid w:val="005D4C09"/>
    <w:rsid w:val="005E0689"/>
    <w:rsid w:val="005E1395"/>
    <w:rsid w:val="005F00EF"/>
    <w:rsid w:val="006009DC"/>
    <w:rsid w:val="00600CC4"/>
    <w:rsid w:val="00600D86"/>
    <w:rsid w:val="00603D5D"/>
    <w:rsid w:val="0060665F"/>
    <w:rsid w:val="00651A54"/>
    <w:rsid w:val="006642E7"/>
    <w:rsid w:val="0068491B"/>
    <w:rsid w:val="006A31FC"/>
    <w:rsid w:val="006C6B48"/>
    <w:rsid w:val="006D04B6"/>
    <w:rsid w:val="006D344C"/>
    <w:rsid w:val="006D6CA3"/>
    <w:rsid w:val="006D72FA"/>
    <w:rsid w:val="006E05DD"/>
    <w:rsid w:val="006E4C4A"/>
    <w:rsid w:val="0070610C"/>
    <w:rsid w:val="00714713"/>
    <w:rsid w:val="00730BA3"/>
    <w:rsid w:val="0073186C"/>
    <w:rsid w:val="0076058D"/>
    <w:rsid w:val="00777F48"/>
    <w:rsid w:val="00780BB9"/>
    <w:rsid w:val="007826CA"/>
    <w:rsid w:val="00783C23"/>
    <w:rsid w:val="0079006A"/>
    <w:rsid w:val="00791ABC"/>
    <w:rsid w:val="007B5DC0"/>
    <w:rsid w:val="007C466F"/>
    <w:rsid w:val="007D4A38"/>
    <w:rsid w:val="007D6903"/>
    <w:rsid w:val="007D6A5D"/>
    <w:rsid w:val="007D6E76"/>
    <w:rsid w:val="007F79EF"/>
    <w:rsid w:val="00801579"/>
    <w:rsid w:val="008043CE"/>
    <w:rsid w:val="00810EDE"/>
    <w:rsid w:val="0081125A"/>
    <w:rsid w:val="0081224E"/>
    <w:rsid w:val="0082170A"/>
    <w:rsid w:val="00867712"/>
    <w:rsid w:val="00872214"/>
    <w:rsid w:val="00884D9B"/>
    <w:rsid w:val="00887136"/>
    <w:rsid w:val="008B4372"/>
    <w:rsid w:val="008C2116"/>
    <w:rsid w:val="008D591C"/>
    <w:rsid w:val="008E7EC8"/>
    <w:rsid w:val="008F2330"/>
    <w:rsid w:val="008F24AE"/>
    <w:rsid w:val="00902462"/>
    <w:rsid w:val="00903612"/>
    <w:rsid w:val="00923DBA"/>
    <w:rsid w:val="00926340"/>
    <w:rsid w:val="009620A8"/>
    <w:rsid w:val="0098160C"/>
    <w:rsid w:val="00982439"/>
    <w:rsid w:val="00983CD5"/>
    <w:rsid w:val="00997B5F"/>
    <w:rsid w:val="009B50F2"/>
    <w:rsid w:val="009E1836"/>
    <w:rsid w:val="009E6395"/>
    <w:rsid w:val="00A01A6D"/>
    <w:rsid w:val="00A01CBF"/>
    <w:rsid w:val="00A10E6C"/>
    <w:rsid w:val="00A1419B"/>
    <w:rsid w:val="00A15BE5"/>
    <w:rsid w:val="00A230EA"/>
    <w:rsid w:val="00A476B4"/>
    <w:rsid w:val="00A47F44"/>
    <w:rsid w:val="00A50EB3"/>
    <w:rsid w:val="00A61056"/>
    <w:rsid w:val="00A638AC"/>
    <w:rsid w:val="00A63F01"/>
    <w:rsid w:val="00A64EEA"/>
    <w:rsid w:val="00A70FAC"/>
    <w:rsid w:val="00A74C62"/>
    <w:rsid w:val="00A757E1"/>
    <w:rsid w:val="00A9155F"/>
    <w:rsid w:val="00A93068"/>
    <w:rsid w:val="00A94919"/>
    <w:rsid w:val="00A96584"/>
    <w:rsid w:val="00AD4C6B"/>
    <w:rsid w:val="00AE6622"/>
    <w:rsid w:val="00AF28B9"/>
    <w:rsid w:val="00AF37DA"/>
    <w:rsid w:val="00B03062"/>
    <w:rsid w:val="00B06FFB"/>
    <w:rsid w:val="00B1756B"/>
    <w:rsid w:val="00B2606B"/>
    <w:rsid w:val="00B33341"/>
    <w:rsid w:val="00BA7148"/>
    <w:rsid w:val="00BB1FCD"/>
    <w:rsid w:val="00BC5B61"/>
    <w:rsid w:val="00BC74A2"/>
    <w:rsid w:val="00BE4DAF"/>
    <w:rsid w:val="00BF57D4"/>
    <w:rsid w:val="00C00C45"/>
    <w:rsid w:val="00C011F1"/>
    <w:rsid w:val="00C1346C"/>
    <w:rsid w:val="00C139E3"/>
    <w:rsid w:val="00C15EA3"/>
    <w:rsid w:val="00C17602"/>
    <w:rsid w:val="00C23FEA"/>
    <w:rsid w:val="00C4426B"/>
    <w:rsid w:val="00C63462"/>
    <w:rsid w:val="00C817C6"/>
    <w:rsid w:val="00C90235"/>
    <w:rsid w:val="00CC2926"/>
    <w:rsid w:val="00CD06F6"/>
    <w:rsid w:val="00CE6AC1"/>
    <w:rsid w:val="00CF1E32"/>
    <w:rsid w:val="00CF7B7E"/>
    <w:rsid w:val="00D043DA"/>
    <w:rsid w:val="00D254D0"/>
    <w:rsid w:val="00D414C7"/>
    <w:rsid w:val="00D42F90"/>
    <w:rsid w:val="00D51CBD"/>
    <w:rsid w:val="00D56396"/>
    <w:rsid w:val="00D74DCE"/>
    <w:rsid w:val="00D906C0"/>
    <w:rsid w:val="00D933C9"/>
    <w:rsid w:val="00DA73C4"/>
    <w:rsid w:val="00DB1BFD"/>
    <w:rsid w:val="00DC0EC1"/>
    <w:rsid w:val="00DD4D3E"/>
    <w:rsid w:val="00DD5D96"/>
    <w:rsid w:val="00DD764C"/>
    <w:rsid w:val="00DE49D6"/>
    <w:rsid w:val="00E00EBC"/>
    <w:rsid w:val="00E03CA4"/>
    <w:rsid w:val="00E05C99"/>
    <w:rsid w:val="00E115E2"/>
    <w:rsid w:val="00E2789A"/>
    <w:rsid w:val="00E43886"/>
    <w:rsid w:val="00E440CD"/>
    <w:rsid w:val="00E47872"/>
    <w:rsid w:val="00E60647"/>
    <w:rsid w:val="00E61668"/>
    <w:rsid w:val="00E65073"/>
    <w:rsid w:val="00E84EB1"/>
    <w:rsid w:val="00E86EFC"/>
    <w:rsid w:val="00EB115B"/>
    <w:rsid w:val="00ED28F9"/>
    <w:rsid w:val="00ED75A5"/>
    <w:rsid w:val="00EF7CD9"/>
    <w:rsid w:val="00F0710B"/>
    <w:rsid w:val="00F16936"/>
    <w:rsid w:val="00F22E83"/>
    <w:rsid w:val="00F253B4"/>
    <w:rsid w:val="00F42DE4"/>
    <w:rsid w:val="00F4592B"/>
    <w:rsid w:val="00F671C0"/>
    <w:rsid w:val="00F80CEE"/>
    <w:rsid w:val="00FB0528"/>
    <w:rsid w:val="00FB33A5"/>
    <w:rsid w:val="00FB498F"/>
    <w:rsid w:val="00FE0507"/>
    <w:rsid w:val="00FE0517"/>
    <w:rsid w:val="00FE4E66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B61E3"/>
  <w15:chartTrackingRefBased/>
  <w15:docId w15:val="{32197914-3CDB-41F1-B504-B4154EBD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EA3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4D3E6F"/>
    <w:pPr>
      <w:keepNext/>
      <w:tabs>
        <w:tab w:val="left" w:pos="567"/>
        <w:tab w:val="left" w:pos="5529"/>
      </w:tabs>
      <w:spacing w:after="0" w:line="240" w:lineRule="auto"/>
      <w:ind w:right="-334"/>
      <w:jc w:val="both"/>
      <w:outlineLvl w:val="0"/>
    </w:pPr>
    <w:rPr>
      <w:rFonts w:ascii="Arial" w:eastAsia="Times New Roman" w:hAnsi="Arial"/>
      <w:b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4D3E6F"/>
    <w:pPr>
      <w:keepNext/>
      <w:tabs>
        <w:tab w:val="left" w:pos="5529"/>
      </w:tabs>
      <w:spacing w:after="0" w:line="240" w:lineRule="auto"/>
      <w:ind w:right="-465"/>
      <w:outlineLvl w:val="1"/>
    </w:pPr>
    <w:rPr>
      <w:rFonts w:ascii="Arial" w:eastAsia="Times New Roman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4D3E6F"/>
    <w:rPr>
      <w:rFonts w:ascii="Arial" w:eastAsia="Times New Roman" w:hAnsi="Arial"/>
      <w:b/>
    </w:rPr>
  </w:style>
  <w:style w:type="character" w:customStyle="1" w:styleId="Ttulo2Car">
    <w:name w:val="Título 2 Car"/>
    <w:link w:val="Ttulo2"/>
    <w:rsid w:val="004D3E6F"/>
    <w:rPr>
      <w:rFonts w:ascii="Arial" w:eastAsia="Times New Roman" w:hAnsi="Arial"/>
      <w:b/>
    </w:rPr>
  </w:style>
  <w:style w:type="paragraph" w:styleId="Textoindependiente2">
    <w:name w:val="Body Text 2"/>
    <w:basedOn w:val="Normal"/>
    <w:link w:val="Textoindependiente2Car"/>
    <w:semiHidden/>
    <w:rsid w:val="004D3E6F"/>
    <w:pPr>
      <w:spacing w:after="0" w:line="240" w:lineRule="auto"/>
      <w:jc w:val="both"/>
    </w:pPr>
    <w:rPr>
      <w:rFonts w:ascii="Arial" w:eastAsia="Times New Roman" w:hAnsi="Arial"/>
      <w:snapToGrid w:val="0"/>
      <w:sz w:val="20"/>
      <w:szCs w:val="20"/>
    </w:rPr>
  </w:style>
  <w:style w:type="character" w:customStyle="1" w:styleId="Textoindependiente2Car">
    <w:name w:val="Texto independiente 2 Car"/>
    <w:link w:val="Textoindependiente2"/>
    <w:semiHidden/>
    <w:rsid w:val="004D3E6F"/>
    <w:rPr>
      <w:rFonts w:ascii="Arial" w:eastAsia="Times New Roman" w:hAnsi="Arial"/>
      <w:snapToGrid w:val="0"/>
    </w:rPr>
  </w:style>
  <w:style w:type="paragraph" w:styleId="Textoindependiente">
    <w:name w:val="Body Text"/>
    <w:basedOn w:val="Normal"/>
    <w:link w:val="TextoindependienteCar"/>
    <w:uiPriority w:val="99"/>
    <w:unhideWhenUsed/>
    <w:rsid w:val="0031447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31447C"/>
    <w:rPr>
      <w:sz w:val="22"/>
      <w:szCs w:val="22"/>
    </w:rPr>
  </w:style>
  <w:style w:type="paragraph" w:styleId="Textodebloque">
    <w:name w:val="Block Text"/>
    <w:basedOn w:val="Normal"/>
    <w:rsid w:val="005F00EF"/>
    <w:pPr>
      <w:spacing w:after="120" w:line="240" w:lineRule="auto"/>
      <w:ind w:left="1440" w:right="1440"/>
    </w:pPr>
    <w:rPr>
      <w:rFonts w:ascii="Courier New" w:eastAsia="Times New Roman" w:hAnsi="Courier New"/>
      <w:sz w:val="20"/>
      <w:szCs w:val="20"/>
      <w:lang w:val="es-ES_tradnl"/>
    </w:rPr>
  </w:style>
  <w:style w:type="table" w:styleId="Tablaconcuadrcula">
    <w:name w:val="Table Grid"/>
    <w:basedOn w:val="Tablanormal"/>
    <w:rsid w:val="005F00E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DC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B50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B50F2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9B50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B50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RepsolYPF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RY03980</dc:creator>
  <cp:keywords/>
  <cp:lastModifiedBy>BILBAO, FERNANDA</cp:lastModifiedBy>
  <cp:revision>2</cp:revision>
  <cp:lastPrinted>2015-01-22T14:36:00Z</cp:lastPrinted>
  <dcterms:created xsi:type="dcterms:W3CDTF">2019-10-22T16:25:00Z</dcterms:created>
  <dcterms:modified xsi:type="dcterms:W3CDTF">2019-10-22T16:25:00Z</dcterms:modified>
</cp:coreProperties>
</file>