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4733" w:rsidRDefault="00B04733">
      <w:pPr>
        <w:ind w:left="0" w:hanging="2"/>
        <w:jc w:val="right"/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</w:p>
    <w:p w:rsidR="00B04733" w:rsidRDefault="00FD7444">
      <w:pPr>
        <w:ind w:left="0" w:hanging="2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Ciudad Autónoma de Buenos Aires, 1 de </w:t>
      </w:r>
      <w:r w:rsidR="00D66CFC">
        <w:rPr>
          <w:rFonts w:ascii="Arial" w:eastAsia="Arial" w:hAnsi="Arial" w:cs="Arial"/>
          <w:sz w:val="22"/>
          <w:szCs w:val="22"/>
        </w:rPr>
        <w:t>noviembre</w:t>
      </w:r>
      <w:r>
        <w:rPr>
          <w:rFonts w:ascii="Arial" w:eastAsia="Arial" w:hAnsi="Arial" w:cs="Arial"/>
          <w:sz w:val="22"/>
          <w:szCs w:val="22"/>
        </w:rPr>
        <w:t xml:space="preserve"> de 2019</w:t>
      </w:r>
    </w:p>
    <w:p w:rsidR="00B04733" w:rsidRDefault="00B04733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B04733" w:rsidRDefault="00FD7444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Señores</w:t>
      </w:r>
    </w:p>
    <w:p w:rsidR="00B04733" w:rsidRDefault="00FD7444">
      <w:pPr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Comisión Nacional de Valores</w:t>
      </w:r>
    </w:p>
    <w:p w:rsidR="00B04733" w:rsidRDefault="00FD7444">
      <w:pPr>
        <w:ind w:left="0" w:hanging="2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  <w:u w:val="single"/>
        </w:rPr>
        <w:t>Presente</w:t>
      </w:r>
    </w:p>
    <w:p w:rsidR="00B04733" w:rsidRDefault="00B04733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B04733" w:rsidRDefault="00B04733">
      <w:pPr>
        <w:ind w:left="0" w:hanging="2"/>
        <w:rPr>
          <w:rFonts w:ascii="Arial" w:eastAsia="Arial" w:hAnsi="Arial" w:cs="Arial"/>
          <w:sz w:val="22"/>
          <w:szCs w:val="22"/>
          <w:u w:val="single"/>
        </w:rPr>
      </w:pPr>
    </w:p>
    <w:p w:rsidR="00B04733" w:rsidRDefault="00FD7444" w:rsidP="000619D0">
      <w:pPr>
        <w:ind w:leftChars="0" w:left="5760" w:firstLineChars="0" w:firstLin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u w:val="single"/>
        </w:rPr>
        <w:t>Ref</w:t>
      </w:r>
      <w:r>
        <w:rPr>
          <w:rFonts w:ascii="Arial" w:eastAsia="Arial" w:hAnsi="Arial" w:cs="Arial"/>
          <w:sz w:val="22"/>
          <w:szCs w:val="22"/>
        </w:rPr>
        <w:t xml:space="preserve">.: </w:t>
      </w:r>
      <w:r>
        <w:rPr>
          <w:rFonts w:ascii="Arial" w:eastAsia="Arial" w:hAnsi="Arial" w:cs="Arial"/>
          <w:color w:val="000000"/>
          <w:sz w:val="22"/>
          <w:szCs w:val="22"/>
        </w:rPr>
        <w:t>Información relevante</w:t>
      </w:r>
      <w:r w:rsidR="0091586B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0619D0">
        <w:rPr>
          <w:rFonts w:ascii="Arial" w:eastAsia="Arial" w:hAnsi="Arial" w:cs="Arial"/>
          <w:color w:val="000000"/>
          <w:sz w:val="22"/>
          <w:szCs w:val="22"/>
        </w:rPr>
        <w:t>-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Resolución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6F63A6">
        <w:rPr>
          <w:rFonts w:ascii="Arial" w:eastAsia="Arial" w:hAnsi="Arial" w:cs="Arial"/>
          <w:color w:val="000000"/>
          <w:sz w:val="22"/>
          <w:szCs w:val="22"/>
        </w:rPr>
        <w:t>N°</w:t>
      </w:r>
      <w:r w:rsidR="006F63A6" w:rsidRPr="006F63A6">
        <w:rPr>
          <w:rFonts w:ascii="Arial" w:eastAsia="Arial" w:hAnsi="Arial" w:cs="Arial"/>
          <w:color w:val="000000"/>
          <w:sz w:val="22"/>
          <w:szCs w:val="22"/>
        </w:rPr>
        <w:t>688</w:t>
      </w:r>
      <w:r w:rsidRPr="006F63A6">
        <w:rPr>
          <w:rFonts w:ascii="Arial" w:eastAsia="Arial" w:hAnsi="Arial" w:cs="Arial"/>
          <w:sz w:val="22"/>
          <w:szCs w:val="22"/>
        </w:rPr>
        <w:t>/2019</w:t>
      </w:r>
    </w:p>
    <w:p w:rsidR="00B04733" w:rsidRDefault="000619D0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</w:p>
    <w:p w:rsidR="00B04733" w:rsidRDefault="00FD7444">
      <w:pPr>
        <w:spacing w:after="240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De nuestra consideración:</w:t>
      </w:r>
    </w:p>
    <w:p w:rsidR="00B04733" w:rsidRDefault="00FD7444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Por la presente nos dirigimos a Uds. al efecto de cumplir con lo requerido </w:t>
      </w:r>
      <w:r>
        <w:rPr>
          <w:rFonts w:ascii="Arial" w:eastAsia="Arial" w:hAnsi="Arial" w:cs="Arial"/>
          <w:sz w:val="22"/>
          <w:szCs w:val="22"/>
        </w:rPr>
        <w:t>por el artículo 2 del Capítulo I, Título XII de las Normas de esa Comisión.</w:t>
      </w:r>
    </w:p>
    <w:p w:rsidR="00B04733" w:rsidRDefault="00B04733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0619D0" w:rsidRDefault="00FD7444" w:rsidP="000619D0">
      <w:pPr>
        <w:spacing w:after="240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En tal sentido, y continuando con nuestras comunicaciones de fechas 16 de agosto</w:t>
      </w:r>
      <w:r w:rsidR="00D66CFC">
        <w:rPr>
          <w:rFonts w:ascii="Arial" w:eastAsia="Arial" w:hAnsi="Arial" w:cs="Arial"/>
          <w:color w:val="000000"/>
          <w:sz w:val="22"/>
          <w:szCs w:val="22"/>
        </w:rPr>
        <w:t>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2 </w:t>
      </w:r>
      <w:r w:rsidR="00D66CFC">
        <w:rPr>
          <w:rFonts w:ascii="Arial" w:eastAsia="Arial" w:hAnsi="Arial" w:cs="Arial"/>
          <w:color w:val="000000"/>
          <w:sz w:val="22"/>
          <w:szCs w:val="22"/>
        </w:rPr>
        <w:t xml:space="preserve">y 19 </w:t>
      </w:r>
      <w:r>
        <w:rPr>
          <w:rFonts w:ascii="Arial" w:eastAsia="Arial" w:hAnsi="Arial" w:cs="Arial"/>
          <w:color w:val="000000"/>
          <w:sz w:val="22"/>
          <w:szCs w:val="22"/>
        </w:rPr>
        <w:t>de septiembre de 2019, se informa que mediante Resolución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N</w:t>
      </w:r>
      <w:r w:rsidR="006F63A6">
        <w:rPr>
          <w:rFonts w:ascii="Arial" w:eastAsia="Arial" w:hAnsi="Arial" w:cs="Arial"/>
          <w:color w:val="000000"/>
          <w:sz w:val="22"/>
          <w:szCs w:val="22"/>
        </w:rPr>
        <w:t>°688</w:t>
      </w:r>
      <w:r w:rsidRPr="006F63A6">
        <w:rPr>
          <w:rFonts w:ascii="Arial" w:eastAsia="Arial" w:hAnsi="Arial" w:cs="Arial"/>
          <w:sz w:val="22"/>
          <w:szCs w:val="22"/>
        </w:rPr>
        <w:t>/2019</w:t>
      </w:r>
      <w:r>
        <w:rPr>
          <w:rFonts w:ascii="Arial" w:eastAsia="Arial" w:hAnsi="Arial" w:cs="Arial"/>
          <w:sz w:val="22"/>
          <w:szCs w:val="22"/>
        </w:rPr>
        <w:t xml:space="preserve"> de la Secretaría de Gobierno de Energía</w:t>
      </w:r>
      <w:r>
        <w:rPr>
          <w:rFonts w:ascii="Arial" w:eastAsia="Arial" w:hAnsi="Arial" w:cs="Arial"/>
          <w:color w:val="000000"/>
          <w:sz w:val="22"/>
          <w:szCs w:val="22"/>
        </w:rPr>
        <w:t>, publicad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el día 1 de </w:t>
      </w:r>
      <w:r w:rsidR="00D66CFC">
        <w:rPr>
          <w:rFonts w:ascii="Arial" w:eastAsia="Arial" w:hAnsi="Arial" w:cs="Arial"/>
          <w:color w:val="000000"/>
          <w:sz w:val="22"/>
          <w:szCs w:val="22"/>
        </w:rPr>
        <w:t>noviembre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de 2019 en el Boletín Oficial de la República Argentina, se modificó el Decreto N°601/2</w:t>
      </w:r>
      <w:r w:rsidR="000619D0">
        <w:rPr>
          <w:rFonts w:ascii="Arial" w:eastAsia="Arial" w:hAnsi="Arial" w:cs="Arial"/>
          <w:color w:val="000000"/>
          <w:sz w:val="22"/>
          <w:szCs w:val="22"/>
        </w:rPr>
        <w:t>019</w:t>
      </w:r>
      <w:r w:rsidR="006F63A6">
        <w:rPr>
          <w:rFonts w:ascii="Arial" w:eastAsia="Arial" w:hAnsi="Arial" w:cs="Arial"/>
          <w:color w:val="000000"/>
          <w:sz w:val="22"/>
          <w:szCs w:val="22"/>
        </w:rPr>
        <w:t xml:space="preserve"> y la Resolución SGE N°557/2019</w:t>
      </w:r>
      <w:r w:rsidR="000619D0">
        <w:rPr>
          <w:rFonts w:ascii="Arial" w:eastAsia="Arial" w:hAnsi="Arial" w:cs="Arial"/>
          <w:color w:val="000000"/>
          <w:sz w:val="22"/>
          <w:szCs w:val="22"/>
        </w:rPr>
        <w:t>, disponiéndose lo siguiente:</w:t>
      </w:r>
    </w:p>
    <w:p w:rsidR="006F63A6" w:rsidRDefault="006F63A6" w:rsidP="006F63A6">
      <w:pPr>
        <w:pStyle w:val="ListParagraph"/>
        <w:numPr>
          <w:ilvl w:val="0"/>
          <w:numId w:val="3"/>
        </w:numPr>
        <w:spacing w:after="240"/>
        <w:ind w:leftChars="0" w:firstLineChars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6F63A6">
        <w:rPr>
          <w:rFonts w:ascii="Arial" w:eastAsia="Arial" w:hAnsi="Arial" w:cs="Arial"/>
          <w:color w:val="000000"/>
          <w:sz w:val="22"/>
          <w:szCs w:val="22"/>
        </w:rPr>
        <w:t>Establecer que a partir del 1° de noviembre de 2019 y durante la vigencia del decreto 601 del 30 de agosto de 2019, los precios de naftas y gasoil en todas sus calidades, comercializados por las empresas refinadoras y/o los expendedores mayoristas y/o minoristas, que tengan como destino final el abastecimiento de combustibles por pico de surtidor en bocas de expendio (estaciones de servicio) podrán incrementarse en hasta cinco por ciento (5%) respecto de los precios vigentes al 20 de septiembre de 2019.</w:t>
      </w:r>
    </w:p>
    <w:p w:rsidR="006F63A6" w:rsidRPr="006F63A6" w:rsidRDefault="006F63A6" w:rsidP="006F63A6">
      <w:pPr>
        <w:pStyle w:val="ListParagraph"/>
        <w:spacing w:after="240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6F63A6" w:rsidRPr="006F63A6" w:rsidRDefault="006F63A6" w:rsidP="006F63A6">
      <w:pPr>
        <w:pStyle w:val="ListParagraph"/>
        <w:numPr>
          <w:ilvl w:val="0"/>
          <w:numId w:val="3"/>
        </w:numPr>
        <w:spacing w:after="240"/>
        <w:ind w:leftChars="0" w:firstLineChars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6F63A6">
        <w:rPr>
          <w:rFonts w:ascii="Arial" w:eastAsia="Arial" w:hAnsi="Arial" w:cs="Arial"/>
          <w:color w:val="000000"/>
          <w:sz w:val="22"/>
          <w:szCs w:val="22"/>
        </w:rPr>
        <w:t>Establecer que durante la vigencia del decreto 601/2019 las entregas de petróleo crudo efectuadas en el mercado local deberán ser facturadas y pagadas al precio convenido entre las empresas productoras y refinadoras al día 9 de agosto de 2019, aplicando un tipo de cambio de referencia de cincuenta y un pesos con setenta y siete centavos por dólar estadounidense ($ 51,77/USD), equivalente a un cinco por ciento (5%) de incremento sobre el valor de referencia establecido en la resolución de la Secretaría de Gobierno de Energía 557/2019, y un precio de referencia BRENT de cincuenta y nueve dólares por barril (USD 59/</w:t>
      </w:r>
      <w:proofErr w:type="spellStart"/>
      <w:r w:rsidRPr="006F63A6">
        <w:rPr>
          <w:rFonts w:ascii="Arial" w:eastAsia="Arial" w:hAnsi="Arial" w:cs="Arial"/>
          <w:color w:val="000000"/>
          <w:sz w:val="22"/>
          <w:szCs w:val="22"/>
        </w:rPr>
        <w:t>bbl</w:t>
      </w:r>
      <w:proofErr w:type="spellEnd"/>
      <w:r w:rsidRPr="006F63A6">
        <w:rPr>
          <w:rFonts w:ascii="Arial" w:eastAsia="Arial" w:hAnsi="Arial" w:cs="Arial"/>
          <w:color w:val="000000"/>
          <w:sz w:val="22"/>
          <w:szCs w:val="22"/>
        </w:rPr>
        <w:t>).</w:t>
      </w:r>
    </w:p>
    <w:p w:rsidR="000619D0" w:rsidRDefault="00623244" w:rsidP="000619D0">
      <w:pPr>
        <w:spacing w:after="240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La mencionada resolución</w:t>
      </w:r>
      <w:r w:rsidR="000619D0">
        <w:rPr>
          <w:rFonts w:ascii="Arial" w:eastAsia="Arial" w:hAnsi="Arial" w:cs="Arial"/>
          <w:sz w:val="22"/>
          <w:szCs w:val="22"/>
        </w:rPr>
        <w:t xml:space="preserve"> comenzará a regir a partir del día de su publicación en el Boletín Oficial, y se aplicará a las transacciones que se realicen a partir de esa fecha.</w:t>
      </w:r>
    </w:p>
    <w:p w:rsidR="00B04733" w:rsidRDefault="00FD7444">
      <w:pPr>
        <w:spacing w:after="240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Se adjunta el link a</w:t>
      </w:r>
      <w:r w:rsidR="0091586B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l</w:t>
      </w:r>
      <w:r w:rsidR="0091586B">
        <w:rPr>
          <w:rFonts w:ascii="Arial" w:eastAsia="Arial" w:hAnsi="Arial" w:cs="Arial"/>
          <w:color w:val="000000"/>
          <w:sz w:val="22"/>
          <w:szCs w:val="22"/>
        </w:rPr>
        <w:t>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91586B">
        <w:rPr>
          <w:rFonts w:ascii="Arial" w:eastAsia="Arial" w:hAnsi="Arial" w:cs="Arial"/>
          <w:color w:val="000000"/>
          <w:sz w:val="22"/>
          <w:szCs w:val="22"/>
        </w:rPr>
        <w:t>resolución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referid</w:t>
      </w:r>
      <w:r w:rsidR="0091586B">
        <w:rPr>
          <w:rFonts w:ascii="Arial" w:eastAsia="Arial" w:hAnsi="Arial" w:cs="Arial"/>
          <w:color w:val="000000"/>
          <w:sz w:val="22"/>
          <w:szCs w:val="22"/>
        </w:rPr>
        <w:t>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: </w:t>
      </w:r>
    </w:p>
    <w:p w:rsidR="00D66CFC" w:rsidRDefault="00926C70">
      <w:pPr>
        <w:spacing w:after="240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hyperlink r:id="rId7" w:history="1">
        <w:r w:rsidR="00623244" w:rsidRPr="00E26410">
          <w:rPr>
            <w:rStyle w:val="Hyperlink"/>
            <w:rFonts w:ascii="Arial" w:eastAsia="Arial" w:hAnsi="Arial" w:cs="Arial"/>
            <w:sz w:val="22"/>
            <w:szCs w:val="22"/>
          </w:rPr>
          <w:t>https://www.boletinoficial.gob.ar/detalleAviso/primera/220440/20191101</w:t>
        </w:r>
      </w:hyperlink>
    </w:p>
    <w:p w:rsidR="00D66CFC" w:rsidRDefault="00FD7444">
      <w:pPr>
        <w:spacing w:after="240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Atentamente,</w:t>
      </w:r>
      <w:r>
        <w:rPr>
          <w:rFonts w:ascii="Arial" w:eastAsia="Arial" w:hAnsi="Arial" w:cs="Arial"/>
          <w:color w:val="000000"/>
          <w:sz w:val="22"/>
          <w:szCs w:val="22"/>
        </w:rPr>
        <w:br/>
      </w:r>
    </w:p>
    <w:tbl>
      <w:tblPr>
        <w:tblStyle w:val="a"/>
        <w:tblpPr w:leftFromText="141" w:rightFromText="141" w:vertAnchor="text" w:tblpY="1"/>
        <w:tblOverlap w:val="never"/>
        <w:tblW w:w="742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195"/>
        <w:gridCol w:w="5226"/>
      </w:tblGrid>
      <w:tr w:rsidR="00B04733" w:rsidTr="00890D8E">
        <w:trPr>
          <w:trHeight w:val="851"/>
        </w:trPr>
        <w:tc>
          <w:tcPr>
            <w:tcW w:w="2195" w:type="dxa"/>
          </w:tcPr>
          <w:p w:rsidR="00B04733" w:rsidRDefault="00B04733" w:rsidP="00890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26" w:type="dxa"/>
          </w:tcPr>
          <w:p w:rsidR="00B04733" w:rsidRDefault="00D66CFC" w:rsidP="00D6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Ignacio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Rostagno</w:t>
            </w:r>
            <w:proofErr w:type="spellEnd"/>
          </w:p>
          <w:p w:rsidR="00B04733" w:rsidRDefault="0036229E" w:rsidP="00890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</w:t>
            </w:r>
            <w:r w:rsidR="00FD7444">
              <w:rPr>
                <w:rFonts w:ascii="Arial" w:eastAsia="Arial" w:hAnsi="Arial" w:cs="Arial"/>
                <w:color w:val="000000"/>
                <w:sz w:val="22"/>
                <w:szCs w:val="22"/>
              </w:rPr>
              <w:t>Responsable de Relaciones con el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="00FD7444">
              <w:rPr>
                <w:rFonts w:ascii="Arial" w:eastAsia="Arial" w:hAnsi="Arial" w:cs="Arial"/>
                <w:color w:val="000000"/>
                <w:sz w:val="22"/>
                <w:szCs w:val="22"/>
              </w:rPr>
              <w:t>Mercado</w:t>
            </w:r>
          </w:p>
          <w:p w:rsidR="000279E0" w:rsidRDefault="0036229E" w:rsidP="00890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</w:t>
            </w:r>
            <w:r w:rsidR="000279E0">
              <w:rPr>
                <w:rFonts w:ascii="Arial" w:eastAsia="Arial" w:hAnsi="Arial" w:cs="Arial"/>
                <w:color w:val="000000"/>
                <w:sz w:val="22"/>
                <w:szCs w:val="22"/>
              </w:rPr>
              <w:t>YPF S.A.</w:t>
            </w:r>
          </w:p>
        </w:tc>
      </w:tr>
    </w:tbl>
    <w:p w:rsidR="00B04733" w:rsidRDefault="00890D8E" w:rsidP="000279E0">
      <w:pPr>
        <w:tabs>
          <w:tab w:val="left" w:pos="900"/>
        </w:tabs>
        <w:ind w:leftChars="0" w:left="0" w:right="-1" w:firstLineChars="0" w:firstLine="0"/>
        <w:jc w:val="both"/>
      </w:pPr>
      <w:r>
        <w:br w:type="textWrapping" w:clear="all"/>
      </w:r>
    </w:p>
    <w:sectPr w:rsidR="00B047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0200" w:rsidRDefault="00550200">
      <w:pPr>
        <w:spacing w:line="240" w:lineRule="auto"/>
        <w:ind w:left="0" w:hanging="2"/>
      </w:pPr>
      <w:r>
        <w:separator/>
      </w:r>
    </w:p>
  </w:endnote>
  <w:endnote w:type="continuationSeparator" w:id="0">
    <w:p w:rsidR="00550200" w:rsidRDefault="0055020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733" w:rsidRDefault="00B0473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733" w:rsidRDefault="00806CC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8c57445ea28de3029c2ccef4" descr="{&quot;HashCode&quot;:182974364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06CCB" w:rsidRPr="00806CCB" w:rsidRDefault="00806CCB" w:rsidP="00806CCB">
                          <w:pPr>
                            <w:ind w:left="0" w:hanging="2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806CCB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YPF - Pública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8c57445ea28de3029c2ccef4" o:spid="_x0000_s1027" type="#_x0000_t202" alt="{&quot;HashCode&quot;:1829743647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" o:allowincell="f" filled="f" stroked="f" strokeweight=".5pt">
              <v:fill o:detectmouseclick="t"/>
              <v:textbox inset=",0,20pt,0">
                <w:txbxContent>
                  <w:p w:rsidR="00806CCB" w:rsidRPr="00806CCB" w:rsidRDefault="00806CCB" w:rsidP="00806CCB">
                    <w:pPr>
                      <w:ind w:left="0" w:hanging="2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806CCB">
                      <w:rPr>
                        <w:rFonts w:ascii="Calibri" w:hAnsi="Calibri" w:cs="Calibri"/>
                        <w:color w:val="000000"/>
                        <w:sz w:val="20"/>
                      </w:rPr>
                      <w:t>YPF -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733" w:rsidRDefault="00B0473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0200" w:rsidRDefault="00550200">
      <w:pPr>
        <w:spacing w:line="240" w:lineRule="auto"/>
        <w:ind w:left="0" w:hanging="2"/>
      </w:pPr>
      <w:r>
        <w:separator/>
      </w:r>
    </w:p>
  </w:footnote>
  <w:footnote w:type="continuationSeparator" w:id="0">
    <w:p w:rsidR="00550200" w:rsidRDefault="0055020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733" w:rsidRDefault="00B0473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Times" w:eastAsia="Times" w:hAnsi="Times" w:cs="Times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733" w:rsidRDefault="00806CC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Times" w:eastAsia="Times" w:hAnsi="Times" w:cs="Times"/>
        <w:color w:val="FF0000"/>
      </w:rPr>
    </w:pPr>
    <w:r>
      <w:rPr>
        <w:rFonts w:ascii="Times" w:eastAsia="Times" w:hAnsi="Times" w:cs="Times"/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e8c74f92b3b4d6674f65614b" descr="{&quot;HashCode&quot;:180560607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06CCB" w:rsidRPr="00806CCB" w:rsidRDefault="00806CCB" w:rsidP="00806CCB">
                          <w:pPr>
                            <w:ind w:left="0" w:hanging="2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806CCB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YPF - Pública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e8c74f92b3b4d6674f65614b" o:spid="_x0000_s1026" type="#_x0000_t202" alt="{&quot;HashCode&quot;:1805606078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" o:allowincell="f" filled="f" stroked="f" strokeweight=".5pt">
              <v:fill o:detectmouseclick="t"/>
              <v:textbox inset=",0,20pt,0">
                <w:txbxContent>
                  <w:p w:rsidR="00806CCB" w:rsidRPr="00806CCB" w:rsidRDefault="00806CCB" w:rsidP="00806CCB">
                    <w:pPr>
                      <w:ind w:left="0" w:hanging="2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806CCB">
                      <w:rPr>
                        <w:rFonts w:ascii="Calibri" w:hAnsi="Calibri" w:cs="Calibri"/>
                        <w:color w:val="000000"/>
                        <w:sz w:val="20"/>
                      </w:rPr>
                      <w:t>YPF -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D7444">
      <w:rPr>
        <w:rFonts w:ascii="Times" w:eastAsia="Times" w:hAnsi="Times" w:cs="Times"/>
        <w:noProof/>
        <w:color w:val="000000"/>
      </w:rPr>
      <w:drawing>
        <wp:inline distT="0" distB="0" distL="114300" distR="114300">
          <wp:extent cx="1017905" cy="690245"/>
          <wp:effectExtent l="0" t="0" r="0" b="0"/>
          <wp:docPr id="1026" name="image1.png" descr="recuadro para 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recuadro para wor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7905" cy="690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FD7444">
      <w:rPr>
        <w:rFonts w:ascii="Times" w:eastAsia="Times" w:hAnsi="Times" w:cs="Times"/>
        <w:color w:val="000000"/>
      </w:rPr>
      <w:t xml:space="preserve">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733" w:rsidRDefault="00B0473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Times" w:eastAsia="Times" w:hAnsi="Times" w:cs="Times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E4BA7"/>
    <w:multiLevelType w:val="hybridMultilevel"/>
    <w:tmpl w:val="2C7E4992"/>
    <w:lvl w:ilvl="0" w:tplc="47FCFF98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78" w:hanging="360"/>
      </w:pPr>
    </w:lvl>
    <w:lvl w:ilvl="2" w:tplc="2C0A001B" w:tentative="1">
      <w:start w:val="1"/>
      <w:numFmt w:val="lowerRoman"/>
      <w:lvlText w:val="%3."/>
      <w:lvlJc w:val="right"/>
      <w:pPr>
        <w:ind w:left="1798" w:hanging="180"/>
      </w:pPr>
    </w:lvl>
    <w:lvl w:ilvl="3" w:tplc="2C0A000F" w:tentative="1">
      <w:start w:val="1"/>
      <w:numFmt w:val="decimal"/>
      <w:lvlText w:val="%4."/>
      <w:lvlJc w:val="left"/>
      <w:pPr>
        <w:ind w:left="2518" w:hanging="360"/>
      </w:pPr>
    </w:lvl>
    <w:lvl w:ilvl="4" w:tplc="2C0A0019" w:tentative="1">
      <w:start w:val="1"/>
      <w:numFmt w:val="lowerLetter"/>
      <w:lvlText w:val="%5."/>
      <w:lvlJc w:val="left"/>
      <w:pPr>
        <w:ind w:left="3238" w:hanging="360"/>
      </w:pPr>
    </w:lvl>
    <w:lvl w:ilvl="5" w:tplc="2C0A001B" w:tentative="1">
      <w:start w:val="1"/>
      <w:numFmt w:val="lowerRoman"/>
      <w:lvlText w:val="%6."/>
      <w:lvlJc w:val="right"/>
      <w:pPr>
        <w:ind w:left="3958" w:hanging="180"/>
      </w:pPr>
    </w:lvl>
    <w:lvl w:ilvl="6" w:tplc="2C0A000F" w:tentative="1">
      <w:start w:val="1"/>
      <w:numFmt w:val="decimal"/>
      <w:lvlText w:val="%7."/>
      <w:lvlJc w:val="left"/>
      <w:pPr>
        <w:ind w:left="4678" w:hanging="360"/>
      </w:pPr>
    </w:lvl>
    <w:lvl w:ilvl="7" w:tplc="2C0A0019" w:tentative="1">
      <w:start w:val="1"/>
      <w:numFmt w:val="lowerLetter"/>
      <w:lvlText w:val="%8."/>
      <w:lvlJc w:val="left"/>
      <w:pPr>
        <w:ind w:left="5398" w:hanging="360"/>
      </w:pPr>
    </w:lvl>
    <w:lvl w:ilvl="8" w:tplc="2C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C931AC0"/>
    <w:multiLevelType w:val="multilevel"/>
    <w:tmpl w:val="E4040B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D057B13"/>
    <w:multiLevelType w:val="hybridMultilevel"/>
    <w:tmpl w:val="51C09822"/>
    <w:lvl w:ilvl="0" w:tplc="7270A3A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78" w:hanging="360"/>
      </w:pPr>
    </w:lvl>
    <w:lvl w:ilvl="2" w:tplc="2C0A001B" w:tentative="1">
      <w:start w:val="1"/>
      <w:numFmt w:val="lowerRoman"/>
      <w:lvlText w:val="%3."/>
      <w:lvlJc w:val="right"/>
      <w:pPr>
        <w:ind w:left="1798" w:hanging="180"/>
      </w:pPr>
    </w:lvl>
    <w:lvl w:ilvl="3" w:tplc="2C0A000F" w:tentative="1">
      <w:start w:val="1"/>
      <w:numFmt w:val="decimal"/>
      <w:lvlText w:val="%4."/>
      <w:lvlJc w:val="left"/>
      <w:pPr>
        <w:ind w:left="2518" w:hanging="360"/>
      </w:pPr>
    </w:lvl>
    <w:lvl w:ilvl="4" w:tplc="2C0A0019" w:tentative="1">
      <w:start w:val="1"/>
      <w:numFmt w:val="lowerLetter"/>
      <w:lvlText w:val="%5."/>
      <w:lvlJc w:val="left"/>
      <w:pPr>
        <w:ind w:left="3238" w:hanging="360"/>
      </w:pPr>
    </w:lvl>
    <w:lvl w:ilvl="5" w:tplc="2C0A001B" w:tentative="1">
      <w:start w:val="1"/>
      <w:numFmt w:val="lowerRoman"/>
      <w:lvlText w:val="%6."/>
      <w:lvlJc w:val="right"/>
      <w:pPr>
        <w:ind w:left="3958" w:hanging="180"/>
      </w:pPr>
    </w:lvl>
    <w:lvl w:ilvl="6" w:tplc="2C0A000F" w:tentative="1">
      <w:start w:val="1"/>
      <w:numFmt w:val="decimal"/>
      <w:lvlText w:val="%7."/>
      <w:lvlJc w:val="left"/>
      <w:pPr>
        <w:ind w:left="4678" w:hanging="360"/>
      </w:pPr>
    </w:lvl>
    <w:lvl w:ilvl="7" w:tplc="2C0A0019" w:tentative="1">
      <w:start w:val="1"/>
      <w:numFmt w:val="lowerLetter"/>
      <w:lvlText w:val="%8."/>
      <w:lvlJc w:val="left"/>
      <w:pPr>
        <w:ind w:left="5398" w:hanging="360"/>
      </w:pPr>
    </w:lvl>
    <w:lvl w:ilvl="8" w:tplc="2C0A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733"/>
    <w:rsid w:val="000279E0"/>
    <w:rsid w:val="000619D0"/>
    <w:rsid w:val="0036229E"/>
    <w:rsid w:val="00516314"/>
    <w:rsid w:val="00532A89"/>
    <w:rsid w:val="00550200"/>
    <w:rsid w:val="00623244"/>
    <w:rsid w:val="006F63A6"/>
    <w:rsid w:val="00715C02"/>
    <w:rsid w:val="00806CCB"/>
    <w:rsid w:val="00890D8E"/>
    <w:rsid w:val="008A7D95"/>
    <w:rsid w:val="0091586B"/>
    <w:rsid w:val="00926C70"/>
    <w:rsid w:val="00B04733"/>
    <w:rsid w:val="00D2709F"/>
    <w:rsid w:val="00D66CFC"/>
    <w:rsid w:val="00FD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776517D6-350E-4FCA-B214-6FC672375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s-ES" w:eastAsia="es-A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rFonts w:ascii="Arial" w:hAnsi="Arial"/>
      <w:b/>
      <w:szCs w:val="20"/>
      <w:lang w:val="es-AR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pPr>
      <w:jc w:val="both"/>
    </w:pPr>
    <w:rPr>
      <w:rFonts w:ascii="Arial" w:hAnsi="Arial"/>
    </w:rPr>
  </w:style>
  <w:style w:type="paragraph" w:styleId="Header">
    <w:name w:val="header"/>
    <w:basedOn w:val="Normal"/>
    <w:rPr>
      <w:rFonts w:ascii="Times" w:hAnsi="Times"/>
      <w:szCs w:val="20"/>
    </w:rPr>
  </w:style>
  <w:style w:type="character" w:customStyle="1" w:styleId="EncabezadoCar">
    <w:name w:val="Encabezado Car"/>
    <w:rPr>
      <w:rFonts w:ascii="Times" w:hAnsi="Times"/>
      <w:w w:val="100"/>
      <w:position w:val="-1"/>
      <w:sz w:val="24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hAnsi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s-ES" w:eastAsia="es-ES"/>
    </w:rPr>
  </w:style>
  <w:style w:type="paragraph" w:styleId="Footer">
    <w:name w:val="footer"/>
    <w:basedOn w:val="Normal"/>
  </w:style>
  <w:style w:type="character" w:customStyle="1" w:styleId="PiedepginaCar">
    <w:name w:val="Pie de página Car"/>
    <w:rPr>
      <w:w w:val="100"/>
      <w:position w:val="-1"/>
      <w:sz w:val="24"/>
      <w:szCs w:val="24"/>
      <w:effect w:val="none"/>
      <w:vertAlign w:val="baseline"/>
      <w:cs w:val="0"/>
      <w:em w:val="none"/>
      <w:lang w:val="es-ES" w:eastAsia="es-E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lang w:val="es-AR" w:eastAsia="es-AR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0279E0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91586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66C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boletinoficial.gob.ar/detalleAviso/primera/220440/20191101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1990</Characters>
  <Application>Microsoft Office Word</Application>
  <DocSecurity>4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 WXP</dc:creator>
  <cp:lastModifiedBy>CURA, MATIAS</cp:lastModifiedBy>
  <cp:revision>2</cp:revision>
  <dcterms:created xsi:type="dcterms:W3CDTF">2019-11-01T11:58:00Z</dcterms:created>
  <dcterms:modified xsi:type="dcterms:W3CDTF">2019-11-01T11:58:00Z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b622c24-5861-4880-bcaa-37216e265fb3_Enabled">
    <vt:lpwstr>True</vt:lpwstr>
  </property>
  <property fmtid="{D5CDD505-2E9C-101B-9397-08002B2CF9AE}" pid="3" name="MSIP_Label_fb622c24-5861-4880-bcaa-37216e265fb3_SiteId">
    <vt:lpwstr>038018c3-616c-4b46-ad9b-aa9007f701b5</vt:lpwstr>
  </property>
  <property fmtid="{D5CDD505-2E9C-101B-9397-08002B2CF9AE}" pid="4" name="MSIP_Label_fb622c24-5861-4880-bcaa-37216e265fb3_Owner">
    <vt:lpwstr>ry03980@grupo.ypf.com</vt:lpwstr>
  </property>
  <property fmtid="{D5CDD505-2E9C-101B-9397-08002B2CF9AE}" pid="5" name="MSIP_Label_fb622c24-5861-4880-bcaa-37216e265fb3_SetDate">
    <vt:lpwstr>2019-11-01T05:08:34.3113700Z</vt:lpwstr>
  </property>
  <property fmtid="{D5CDD505-2E9C-101B-9397-08002B2CF9AE}" pid="6" name="MSIP_Label_fb622c24-5861-4880-bcaa-37216e265fb3_Name">
    <vt:lpwstr>YPF - Pública</vt:lpwstr>
  </property>
  <property fmtid="{D5CDD505-2E9C-101B-9397-08002B2CF9AE}" pid="7" name="MSIP_Label_fb622c24-5861-4880-bcaa-37216e265fb3_Application">
    <vt:lpwstr>Microsoft Azure Information Protection</vt:lpwstr>
  </property>
  <property fmtid="{D5CDD505-2E9C-101B-9397-08002B2CF9AE}" pid="8" name="MSIP_Label_fb622c24-5861-4880-bcaa-37216e265fb3_ActionId">
    <vt:lpwstr>0db0c13f-8fe2-4c69-8d4e-66049e14aa34</vt:lpwstr>
  </property>
  <property fmtid="{D5CDD505-2E9C-101B-9397-08002B2CF9AE}" pid="9" name="MSIP_Label_fb622c24-5861-4880-bcaa-37216e265fb3_Extended_MSFT_Method">
    <vt:lpwstr>Manual</vt:lpwstr>
  </property>
  <property fmtid="{D5CDD505-2E9C-101B-9397-08002B2CF9AE}" pid="10" name="Sensitivity">
    <vt:lpwstr>YPF - Pública</vt:lpwstr>
  </property>
</Properties>
</file>