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EB0AD" w14:textId="77777777" w:rsidR="00CA30B3" w:rsidRPr="008E5F0F" w:rsidRDefault="00CA30B3">
      <w:pPr>
        <w:pStyle w:val="DPWfdtblhead8"/>
        <w:pBdr>
          <w:top w:val="single" w:sz="4" w:space="1" w:color="auto"/>
          <w:left w:val="single" w:sz="4" w:space="4" w:color="auto"/>
          <w:bottom w:val="single" w:sz="4" w:space="1" w:color="auto"/>
          <w:right w:val="single" w:sz="4" w:space="4" w:color="auto"/>
        </w:pBdr>
        <w:spacing w:before="0" w:after="0" w:line="240" w:lineRule="auto"/>
        <w:rPr>
          <w:sz w:val="20"/>
          <w:u w:val="single"/>
          <w:lang w:val="es-AR"/>
        </w:rPr>
      </w:pPr>
      <w:r w:rsidRPr="008E5F0F">
        <w:rPr>
          <w:sz w:val="20"/>
          <w:u w:val="single"/>
          <w:lang w:val="es-AR"/>
        </w:rPr>
        <w:t xml:space="preserve">AVISO DE </w:t>
      </w:r>
      <w:r w:rsidR="00BD16E0">
        <w:rPr>
          <w:sz w:val="20"/>
          <w:u w:val="single"/>
          <w:lang w:val="es-AR"/>
        </w:rPr>
        <w:t>RESULTADOS</w:t>
      </w:r>
    </w:p>
    <w:p w14:paraId="5D4CD2EF" w14:textId="77777777" w:rsidR="00D755A4" w:rsidRDefault="00D755A4" w:rsidP="00CE1199">
      <w:pPr>
        <w:pStyle w:val="DPWfdtblhead8"/>
        <w:spacing w:before="0" w:after="0" w:line="240" w:lineRule="auto"/>
        <w:rPr>
          <w:sz w:val="20"/>
          <w:lang w:val="es-AR"/>
        </w:rPr>
      </w:pPr>
    </w:p>
    <w:p w14:paraId="6744FEDA" w14:textId="77777777" w:rsidR="00CA30B3" w:rsidRDefault="00D755A4" w:rsidP="00CE1199">
      <w:pPr>
        <w:pStyle w:val="DPWfdtblhead8"/>
        <w:spacing w:before="0" w:after="0" w:line="240" w:lineRule="auto"/>
        <w:rPr>
          <w:sz w:val="20"/>
          <w:lang w:val="es-AR"/>
        </w:rPr>
      </w:pPr>
      <w:r w:rsidRPr="000D1F4A">
        <w:rPr>
          <w:noProof/>
          <w:sz w:val="20"/>
          <w:lang w:val="es-AR" w:eastAsia="es-AR"/>
        </w:rPr>
        <w:drawing>
          <wp:inline distT="0" distB="0" distL="0" distR="0" wp14:anchorId="58F178A3" wp14:editId="42ADEBDE">
            <wp:extent cx="1330960" cy="607060"/>
            <wp:effectExtent l="0" t="0" r="2540" b="2540"/>
            <wp:docPr id="1" name="Obje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o 2"/>
                    <pic:cNvPicPr>
                      <a:picLocks noChangeAspect="1" noChangeArrowheads="1"/>
                    </pic:cNvPicPr>
                  </pic:nvPicPr>
                  <pic:blipFill>
                    <a:blip r:embed="rId10">
                      <a:extLst>
                        <a:ext uri="{28A0092B-C50C-407E-A947-70E740481C1C}">
                          <a14:useLocalDpi xmlns:a14="http://schemas.microsoft.com/office/drawing/2010/main" val="0"/>
                        </a:ext>
                      </a:extLst>
                    </a:blip>
                    <a:srcRect t="-1074" r="-240" b="-2040"/>
                    <a:stretch>
                      <a:fillRect/>
                    </a:stretch>
                  </pic:blipFill>
                  <pic:spPr bwMode="auto">
                    <a:xfrm>
                      <a:off x="0" y="0"/>
                      <a:ext cx="1330960" cy="607060"/>
                    </a:xfrm>
                    <a:prstGeom prst="rect">
                      <a:avLst/>
                    </a:prstGeom>
                    <a:noFill/>
                    <a:ln>
                      <a:noFill/>
                    </a:ln>
                  </pic:spPr>
                </pic:pic>
              </a:graphicData>
            </a:graphic>
          </wp:inline>
        </w:drawing>
      </w:r>
    </w:p>
    <w:p w14:paraId="5CF1DDD7" w14:textId="77777777" w:rsidR="00D755A4" w:rsidRPr="008E5F0F" w:rsidRDefault="00D755A4" w:rsidP="00CE1199">
      <w:pPr>
        <w:pStyle w:val="DPWfdtblhead8"/>
        <w:spacing w:before="0" w:after="0" w:line="240" w:lineRule="auto"/>
        <w:rPr>
          <w:sz w:val="20"/>
          <w:lang w:val="es-AR"/>
        </w:rPr>
      </w:pPr>
    </w:p>
    <w:p w14:paraId="45D8697B" w14:textId="77777777" w:rsidR="00604004" w:rsidRDefault="00604004" w:rsidP="00604004">
      <w:pPr>
        <w:pStyle w:val="HPCarta"/>
        <w:tabs>
          <w:tab w:val="clear" w:pos="-720"/>
          <w:tab w:val="center" w:pos="4986"/>
        </w:tabs>
        <w:spacing w:line="240" w:lineRule="auto"/>
        <w:jc w:val="center"/>
        <w:rPr>
          <w:rFonts w:ascii="Times New Roman" w:hAnsi="Times New Roman"/>
          <w:b/>
          <w:sz w:val="20"/>
          <w:lang w:val="es-AR" w:eastAsia="es-ES"/>
        </w:rPr>
      </w:pPr>
      <w:r w:rsidRPr="00604004">
        <w:rPr>
          <w:rFonts w:ascii="Times New Roman" w:hAnsi="Times New Roman"/>
          <w:b/>
          <w:sz w:val="20"/>
          <w:lang w:val="es-AR" w:eastAsia="es-ES"/>
        </w:rPr>
        <w:t xml:space="preserve">YPF </w:t>
      </w:r>
      <w:r w:rsidR="00D755A4">
        <w:rPr>
          <w:rFonts w:ascii="Times New Roman" w:hAnsi="Times New Roman"/>
          <w:b/>
          <w:sz w:val="20"/>
          <w:lang w:val="es-AR" w:eastAsia="es-ES"/>
        </w:rPr>
        <w:t>Sociedad Anónima</w:t>
      </w:r>
    </w:p>
    <w:p w14:paraId="1A536E80" w14:textId="77777777" w:rsidR="00604004" w:rsidRDefault="00604004" w:rsidP="00604004">
      <w:pPr>
        <w:pStyle w:val="HPCarta"/>
        <w:tabs>
          <w:tab w:val="clear" w:pos="-720"/>
          <w:tab w:val="center" w:pos="4986"/>
        </w:tabs>
        <w:spacing w:line="240" w:lineRule="auto"/>
        <w:jc w:val="center"/>
        <w:rPr>
          <w:rFonts w:ascii="Times New Roman" w:hAnsi="Times New Roman"/>
          <w:b/>
          <w:sz w:val="20"/>
          <w:lang w:val="es-AR" w:eastAsia="es-ES"/>
        </w:rPr>
      </w:pPr>
    </w:p>
    <w:tbl>
      <w:tblPr>
        <w:tblW w:w="0" w:type="auto"/>
        <w:tblLook w:val="04A0" w:firstRow="1" w:lastRow="0" w:firstColumn="1" w:lastColumn="0" w:noHBand="0" w:noVBand="1"/>
      </w:tblPr>
      <w:tblGrid>
        <w:gridCol w:w="3356"/>
        <w:gridCol w:w="3356"/>
        <w:gridCol w:w="3461"/>
      </w:tblGrid>
      <w:tr w:rsidR="00AB4E30" w:rsidRPr="00AB4E30" w14:paraId="096C92E6" w14:textId="77777777" w:rsidTr="009273EE">
        <w:tc>
          <w:tcPr>
            <w:tcW w:w="3356" w:type="dxa"/>
          </w:tcPr>
          <w:p w14:paraId="0DC2DDAC" w14:textId="77777777" w:rsidR="00AB4E30" w:rsidRPr="00AB4E30" w:rsidRDefault="00AB4E30" w:rsidP="00AB4E30">
            <w:pPr>
              <w:tabs>
                <w:tab w:val="left" w:pos="7938"/>
              </w:tabs>
              <w:spacing w:before="240"/>
              <w:jc w:val="center"/>
              <w:rPr>
                <w:b/>
                <w:caps/>
                <w:sz w:val="20"/>
                <w:szCs w:val="20"/>
                <w:lang w:val="es-AR"/>
              </w:rPr>
            </w:pPr>
            <w:r w:rsidRPr="00AB4E30">
              <w:rPr>
                <w:b/>
                <w:caps/>
                <w:sz w:val="20"/>
                <w:szCs w:val="20"/>
                <w:lang w:val="es-AR"/>
              </w:rPr>
              <w:t>Obligaciones negociables Clase II DENOMINADAS EN PESOS a tasa variable con vencimiento a los 6 meses dESDE la Fecha de Emisión y Liquidación</w:t>
            </w:r>
          </w:p>
        </w:tc>
        <w:tc>
          <w:tcPr>
            <w:tcW w:w="3356" w:type="dxa"/>
          </w:tcPr>
          <w:p w14:paraId="07BED9AB" w14:textId="77777777" w:rsidR="00AB4E30" w:rsidRPr="00AB4E30" w:rsidRDefault="00AB4E30" w:rsidP="00AB4E30">
            <w:pPr>
              <w:tabs>
                <w:tab w:val="left" w:pos="7938"/>
              </w:tabs>
              <w:spacing w:before="240"/>
              <w:jc w:val="center"/>
              <w:rPr>
                <w:b/>
                <w:caps/>
                <w:sz w:val="20"/>
                <w:szCs w:val="20"/>
                <w:lang w:val="es-AR"/>
              </w:rPr>
            </w:pPr>
            <w:r w:rsidRPr="00AB4E30">
              <w:rPr>
                <w:b/>
                <w:caps/>
                <w:sz w:val="20"/>
                <w:szCs w:val="20"/>
                <w:lang w:val="es-AR"/>
              </w:rPr>
              <w:t>Obligaciones negociables clase III DENOMINADAS EN PESOS a tasa variable con vencimiento a los 12 meses desde la Fecha de Emisión y Liquidación</w:t>
            </w:r>
          </w:p>
        </w:tc>
        <w:tc>
          <w:tcPr>
            <w:tcW w:w="3461" w:type="dxa"/>
          </w:tcPr>
          <w:p w14:paraId="3FB121DB" w14:textId="77777777" w:rsidR="00AB4E30" w:rsidRPr="00AB4E30" w:rsidRDefault="00AB4E30" w:rsidP="00AB4E30">
            <w:pPr>
              <w:tabs>
                <w:tab w:val="left" w:pos="7938"/>
              </w:tabs>
              <w:spacing w:before="240"/>
              <w:jc w:val="center"/>
              <w:rPr>
                <w:b/>
                <w:caps/>
                <w:sz w:val="20"/>
                <w:szCs w:val="20"/>
                <w:lang w:val="es-AR"/>
              </w:rPr>
            </w:pPr>
            <w:r w:rsidRPr="00AB4E30">
              <w:rPr>
                <w:b/>
                <w:caps/>
                <w:sz w:val="20"/>
                <w:szCs w:val="20"/>
                <w:lang w:val="es-AR"/>
              </w:rPr>
              <w:t xml:space="preserve">Obligaciones negociables Clase IV DENOMINADAS EN DÓLARES ESTADOUNIDENSES a tasa fija con vencimiento a los 12 meses desde la Fecha de Emisión y Liquidación </w:t>
            </w:r>
          </w:p>
        </w:tc>
      </w:tr>
    </w:tbl>
    <w:p w14:paraId="254C27D8" w14:textId="77777777" w:rsidR="00AB4E30" w:rsidRPr="00AB4E30" w:rsidRDefault="00AB4E30" w:rsidP="00AB4E30">
      <w:pPr>
        <w:tabs>
          <w:tab w:val="left" w:pos="7938"/>
        </w:tabs>
        <w:spacing w:before="240"/>
        <w:jc w:val="center"/>
        <w:rPr>
          <w:b/>
          <w:caps/>
          <w:sz w:val="20"/>
          <w:szCs w:val="20"/>
          <w:lang w:val="es-AR"/>
        </w:rPr>
      </w:pPr>
      <w:r w:rsidRPr="00AB4E30">
        <w:rPr>
          <w:b/>
          <w:caps/>
          <w:sz w:val="20"/>
          <w:szCs w:val="20"/>
          <w:lang w:val="es-AR"/>
        </w:rPr>
        <w:t>En conjunto por un valor nominal ofrecido en DÓLARES Estadounidenses hasta</w:t>
      </w:r>
      <w:r w:rsidRPr="00AB4E30">
        <w:rPr>
          <w:b/>
          <w:caps/>
          <w:sz w:val="20"/>
          <w:szCs w:val="20"/>
          <w:lang w:val="es-AR"/>
        </w:rPr>
        <w:br/>
        <w:t>US$ 75.000.000 (DÓLARES ESTADOUNIDENSES SETENTA Y CINCO MILLONES) (ampliable HASTA US$ 150.000.000) (DÓLARES ESTADOUNIDENSES CIENTO CINCUENTA MILLONES) CALCULADOS AL TIPO DE CAMBIO INICIAL.</w:t>
      </w:r>
    </w:p>
    <w:p w14:paraId="75A15C56" w14:textId="77777777" w:rsidR="00D755A4" w:rsidRPr="000D1F4A" w:rsidRDefault="00D755A4" w:rsidP="00D755A4">
      <w:pPr>
        <w:tabs>
          <w:tab w:val="left" w:pos="7938"/>
        </w:tabs>
        <w:spacing w:before="240"/>
        <w:jc w:val="center"/>
        <w:rPr>
          <w:b/>
          <w:color w:val="000000"/>
          <w:sz w:val="20"/>
          <w:szCs w:val="20"/>
        </w:rPr>
      </w:pPr>
      <w:r w:rsidRPr="000D1F4A">
        <w:rPr>
          <w:b/>
          <w:caps/>
          <w:sz w:val="20"/>
          <w:szCs w:val="20"/>
        </w:rPr>
        <w:t xml:space="preserve">A ser emitidas bajo el Régimen Simplificado de Emisor Frecuente </w:t>
      </w:r>
    </w:p>
    <w:p w14:paraId="4A604B66" w14:textId="77777777" w:rsidR="00604004" w:rsidRDefault="00604004" w:rsidP="003D5265">
      <w:pPr>
        <w:pStyle w:val="HPCarta"/>
        <w:tabs>
          <w:tab w:val="clear" w:pos="-720"/>
          <w:tab w:val="center" w:pos="4986"/>
        </w:tabs>
        <w:spacing w:line="240" w:lineRule="auto"/>
        <w:jc w:val="both"/>
        <w:rPr>
          <w:rFonts w:ascii="Times New Roman" w:hAnsi="Times New Roman"/>
          <w:b/>
          <w:bCs/>
          <w:sz w:val="20"/>
          <w:lang w:val="es-ES" w:eastAsia="es-ES"/>
        </w:rPr>
      </w:pPr>
    </w:p>
    <w:p w14:paraId="6B396124" w14:textId="77777777" w:rsidR="00D755A4" w:rsidRPr="000F2E18" w:rsidRDefault="00D755A4" w:rsidP="002143E2">
      <w:pPr>
        <w:jc w:val="both"/>
        <w:rPr>
          <w:sz w:val="20"/>
          <w:szCs w:val="20"/>
          <w:lang w:val="es-MX"/>
        </w:rPr>
      </w:pPr>
      <w:r w:rsidRPr="006E20CC">
        <w:rPr>
          <w:bCs/>
          <w:sz w:val="20"/>
          <w:lang w:val="es-AR"/>
        </w:rPr>
        <w:t>El presente</w:t>
      </w:r>
      <w:r>
        <w:rPr>
          <w:bCs/>
          <w:sz w:val="20"/>
          <w:lang w:val="es-AR"/>
        </w:rPr>
        <w:t xml:space="preserve"> aviso de resultados es un aviso complementario al </w:t>
      </w:r>
      <w:r w:rsidR="002F45EA">
        <w:rPr>
          <w:bCs/>
          <w:sz w:val="20"/>
          <w:lang w:val="es-AR"/>
        </w:rPr>
        <w:t>Suplemento de Precio</w:t>
      </w:r>
      <w:r w:rsidRPr="006E20CC">
        <w:rPr>
          <w:bCs/>
          <w:sz w:val="20"/>
          <w:lang w:val="es-AR"/>
        </w:rPr>
        <w:t xml:space="preserve"> </w:t>
      </w:r>
      <w:r>
        <w:rPr>
          <w:bCs/>
          <w:sz w:val="20"/>
          <w:lang w:val="es-AR"/>
        </w:rPr>
        <w:t xml:space="preserve">publicado por YPF </w:t>
      </w:r>
      <w:r w:rsidRPr="004C2230">
        <w:rPr>
          <w:bCs/>
          <w:sz w:val="20"/>
          <w:lang w:val="es-AR"/>
        </w:rPr>
        <w:t>S.A. (indistintamente “</w:t>
      </w:r>
      <w:r>
        <w:rPr>
          <w:bCs/>
          <w:sz w:val="20"/>
          <w:u w:val="single"/>
          <w:lang w:val="es-AR"/>
        </w:rPr>
        <w:t>YPF</w:t>
      </w:r>
      <w:r w:rsidRPr="004C2230">
        <w:rPr>
          <w:bCs/>
          <w:sz w:val="20"/>
          <w:lang w:val="es-AR"/>
        </w:rPr>
        <w:t>”, la “</w:t>
      </w:r>
      <w:r w:rsidRPr="004C2230">
        <w:rPr>
          <w:bCs/>
          <w:sz w:val="20"/>
          <w:u w:val="single"/>
          <w:lang w:val="es-AR"/>
        </w:rPr>
        <w:t>Compañía</w:t>
      </w:r>
      <w:r w:rsidRPr="004C2230">
        <w:rPr>
          <w:bCs/>
          <w:sz w:val="20"/>
          <w:lang w:val="es-AR"/>
        </w:rPr>
        <w:t>”</w:t>
      </w:r>
      <w:r>
        <w:rPr>
          <w:bCs/>
          <w:sz w:val="20"/>
          <w:lang w:val="es-AR"/>
        </w:rPr>
        <w:t xml:space="preserve"> o</w:t>
      </w:r>
      <w:r w:rsidRPr="004C2230">
        <w:rPr>
          <w:bCs/>
          <w:sz w:val="20"/>
          <w:lang w:val="es-AR"/>
        </w:rPr>
        <w:t xml:space="preserve"> la “</w:t>
      </w:r>
      <w:r w:rsidRPr="004C2230">
        <w:rPr>
          <w:bCs/>
          <w:sz w:val="20"/>
          <w:u w:val="single"/>
          <w:lang w:val="es-AR"/>
        </w:rPr>
        <w:t>Emisora</w:t>
      </w:r>
      <w:r w:rsidRPr="004C2230">
        <w:rPr>
          <w:bCs/>
          <w:sz w:val="20"/>
          <w:lang w:val="es-AR"/>
        </w:rPr>
        <w:t>”</w:t>
      </w:r>
      <w:r>
        <w:rPr>
          <w:bCs/>
          <w:sz w:val="20"/>
          <w:lang w:val="es-AR"/>
        </w:rPr>
        <w:t xml:space="preserve">) </w:t>
      </w:r>
      <w:r w:rsidRPr="004B1220">
        <w:rPr>
          <w:bCs/>
          <w:sz w:val="20"/>
          <w:lang w:val="es-AR"/>
        </w:rPr>
        <w:t xml:space="preserve">el </w:t>
      </w:r>
      <w:r w:rsidR="002143E2">
        <w:rPr>
          <w:bCs/>
          <w:sz w:val="20"/>
          <w:lang w:val="es-AR"/>
        </w:rPr>
        <w:t>2</w:t>
      </w:r>
      <w:r w:rsidRPr="004B1220">
        <w:rPr>
          <w:bCs/>
          <w:sz w:val="20"/>
          <w:lang w:val="es-AR"/>
        </w:rPr>
        <w:t xml:space="preserve"> de </w:t>
      </w:r>
      <w:r w:rsidR="002143E2">
        <w:rPr>
          <w:bCs/>
          <w:sz w:val="20"/>
          <w:lang w:val="es-AR"/>
        </w:rPr>
        <w:t xml:space="preserve">diciembre </w:t>
      </w:r>
      <w:r w:rsidRPr="004B1220">
        <w:rPr>
          <w:bCs/>
          <w:sz w:val="20"/>
          <w:lang w:val="es-AR"/>
        </w:rPr>
        <w:t>de 2019 en el boletín electrónico del Mercado Abierto Electrónico S.A. (el “</w:t>
      </w:r>
      <w:r w:rsidRPr="004B1220">
        <w:rPr>
          <w:bCs/>
          <w:sz w:val="20"/>
          <w:u w:val="single"/>
          <w:lang w:val="es-AR"/>
        </w:rPr>
        <w:t>MAE</w:t>
      </w:r>
      <w:r w:rsidRPr="004B1220">
        <w:rPr>
          <w:bCs/>
          <w:sz w:val="20"/>
          <w:lang w:val="es-AR"/>
        </w:rPr>
        <w:t>”) (el “</w:t>
      </w:r>
      <w:r w:rsidRPr="004B1220">
        <w:rPr>
          <w:bCs/>
          <w:sz w:val="20"/>
          <w:u w:val="single"/>
          <w:lang w:val="es-AR"/>
        </w:rPr>
        <w:t>Boletín Electrónico del MAE</w:t>
      </w:r>
      <w:r w:rsidRPr="004B1220">
        <w:rPr>
          <w:bCs/>
          <w:sz w:val="20"/>
          <w:lang w:val="es-AR"/>
        </w:rPr>
        <w:t>”), en la Autopista de Información Financiera (la “</w:t>
      </w:r>
      <w:r w:rsidRPr="004B1220">
        <w:rPr>
          <w:bCs/>
          <w:sz w:val="20"/>
          <w:u w:val="single"/>
          <w:lang w:val="es-AR"/>
        </w:rPr>
        <w:t>AIF</w:t>
      </w:r>
      <w:r w:rsidRPr="004B1220">
        <w:rPr>
          <w:bCs/>
          <w:sz w:val="20"/>
          <w:lang w:val="es-AR"/>
        </w:rPr>
        <w:t>”) de la Comisión Nacional de Valores (la “</w:t>
      </w:r>
      <w:r w:rsidRPr="004B1220">
        <w:rPr>
          <w:bCs/>
          <w:sz w:val="20"/>
          <w:u w:val="single"/>
          <w:lang w:val="es-AR"/>
        </w:rPr>
        <w:t>CNV</w:t>
      </w:r>
      <w:r w:rsidRPr="004B1220">
        <w:rPr>
          <w:bCs/>
          <w:sz w:val="20"/>
          <w:lang w:val="es-AR"/>
        </w:rPr>
        <w:t xml:space="preserve">”), en el sitio web del MAE </w:t>
      </w:r>
      <w:hyperlink r:id="rId11" w:history="1">
        <w:r w:rsidRPr="004224EC">
          <w:rPr>
            <w:rStyle w:val="Hipervnculo"/>
            <w:bCs/>
            <w:sz w:val="20"/>
            <w:lang w:val="es-AR"/>
          </w:rPr>
          <w:t>www.mae.com.ar</w:t>
        </w:r>
      </w:hyperlink>
      <w:r w:rsidRPr="003A3F48">
        <w:rPr>
          <w:lang w:val="es-AR"/>
        </w:rPr>
        <w:t xml:space="preserve"> </w:t>
      </w:r>
      <w:r w:rsidRPr="003A3F48">
        <w:rPr>
          <w:sz w:val="20"/>
          <w:lang w:val="es-AR"/>
        </w:rPr>
        <w:t>(el “</w:t>
      </w:r>
      <w:r w:rsidRPr="003A3F48">
        <w:rPr>
          <w:sz w:val="20"/>
          <w:u w:val="single"/>
          <w:lang w:val="es-AR"/>
        </w:rPr>
        <w:t>Sitio Web del MAE</w:t>
      </w:r>
      <w:r w:rsidRPr="003A3F48">
        <w:rPr>
          <w:sz w:val="20"/>
          <w:lang w:val="es-AR"/>
        </w:rPr>
        <w:t>”)</w:t>
      </w:r>
      <w:r>
        <w:rPr>
          <w:sz w:val="20"/>
          <w:lang w:val="es-AR"/>
        </w:rPr>
        <w:t xml:space="preserve"> </w:t>
      </w:r>
      <w:r w:rsidRPr="004B1220">
        <w:rPr>
          <w:bCs/>
          <w:sz w:val="20"/>
          <w:lang w:val="es-AR"/>
        </w:rPr>
        <w:t xml:space="preserve">y en el sitio de </w:t>
      </w:r>
      <w:r>
        <w:rPr>
          <w:bCs/>
          <w:sz w:val="20"/>
          <w:lang w:val="es-AR"/>
        </w:rPr>
        <w:t xml:space="preserve">web </w:t>
      </w:r>
      <w:r w:rsidRPr="004B1220">
        <w:rPr>
          <w:bCs/>
          <w:sz w:val="20"/>
          <w:lang w:val="es-AR"/>
        </w:rPr>
        <w:t xml:space="preserve">de la Compañía: </w:t>
      </w:r>
      <w:hyperlink r:id="rId12" w:history="1">
        <w:r w:rsidRPr="007E135D">
          <w:rPr>
            <w:rStyle w:val="Hipervnculo"/>
            <w:bCs/>
            <w:sz w:val="20"/>
            <w:lang w:val="es-AR"/>
          </w:rPr>
          <w:t>www.ypf.com</w:t>
        </w:r>
      </w:hyperlink>
      <w:r w:rsidRPr="004B1220">
        <w:rPr>
          <w:bCs/>
          <w:sz w:val="20"/>
          <w:lang w:val="es-AR"/>
        </w:rPr>
        <w:t xml:space="preserve"> (el “</w:t>
      </w:r>
      <w:r w:rsidRPr="004B1220">
        <w:rPr>
          <w:bCs/>
          <w:sz w:val="20"/>
          <w:u w:val="single"/>
          <w:lang w:val="es-AR"/>
        </w:rPr>
        <w:t xml:space="preserve">Sitio </w:t>
      </w:r>
      <w:r>
        <w:rPr>
          <w:bCs/>
          <w:sz w:val="20"/>
          <w:u w:val="single"/>
          <w:lang w:val="es-AR"/>
        </w:rPr>
        <w:t>Web</w:t>
      </w:r>
      <w:r w:rsidRPr="004B1220">
        <w:rPr>
          <w:bCs/>
          <w:sz w:val="20"/>
          <w:u w:val="single"/>
          <w:lang w:val="es-AR"/>
        </w:rPr>
        <w:t xml:space="preserve"> de la Compañía</w:t>
      </w:r>
      <w:r w:rsidRPr="004B1220">
        <w:rPr>
          <w:bCs/>
          <w:sz w:val="20"/>
          <w:lang w:val="es-AR"/>
        </w:rPr>
        <w:t>”) (el “</w:t>
      </w:r>
      <w:r w:rsidRPr="004B1220">
        <w:rPr>
          <w:bCs/>
          <w:sz w:val="20"/>
          <w:u w:val="single"/>
          <w:lang w:val="es-AR"/>
        </w:rPr>
        <w:t>Aviso de Suscripción</w:t>
      </w:r>
      <w:r w:rsidRPr="004B1220">
        <w:rPr>
          <w:bCs/>
          <w:sz w:val="20"/>
          <w:lang w:val="es-AR"/>
        </w:rPr>
        <w:t>”),</w:t>
      </w:r>
      <w:r>
        <w:rPr>
          <w:bCs/>
          <w:sz w:val="20"/>
          <w:lang w:val="es-AR"/>
        </w:rPr>
        <w:t xml:space="preserve"> </w:t>
      </w:r>
      <w:r w:rsidRPr="004B1220">
        <w:rPr>
          <w:bCs/>
          <w:sz w:val="20"/>
          <w:lang w:val="es-AR"/>
        </w:rPr>
        <w:t>correspondiente a las obligaciones negociables clase I</w:t>
      </w:r>
      <w:r>
        <w:rPr>
          <w:bCs/>
          <w:sz w:val="20"/>
          <w:lang w:val="es-AR"/>
        </w:rPr>
        <w:t>I</w:t>
      </w:r>
      <w:r w:rsidRPr="004B1220">
        <w:rPr>
          <w:bCs/>
          <w:sz w:val="20"/>
          <w:lang w:val="es-AR"/>
        </w:rPr>
        <w:t xml:space="preserve"> </w:t>
      </w:r>
      <w:r w:rsidRPr="003E1E1D">
        <w:rPr>
          <w:bCs/>
          <w:sz w:val="20"/>
          <w:lang w:val="es-AR"/>
        </w:rPr>
        <w:t>denominadas en Pesos a tasa variable con vencimiento a los 6</w:t>
      </w:r>
      <w:r>
        <w:rPr>
          <w:bCs/>
          <w:sz w:val="20"/>
          <w:lang w:val="es-AR"/>
        </w:rPr>
        <w:t xml:space="preserve"> (seis)</w:t>
      </w:r>
      <w:r w:rsidRPr="003E1E1D">
        <w:rPr>
          <w:bCs/>
          <w:sz w:val="20"/>
          <w:lang w:val="es-AR"/>
        </w:rPr>
        <w:t xml:space="preserve"> meses desde la Fecha de Emisión y Liquidación (las “</w:t>
      </w:r>
      <w:r w:rsidRPr="003E1E1D">
        <w:rPr>
          <w:bCs/>
          <w:sz w:val="20"/>
          <w:u w:val="single"/>
          <w:lang w:val="es-AR"/>
        </w:rPr>
        <w:t>Obligaciones Negociables Clase II</w:t>
      </w:r>
      <w:r w:rsidRPr="003E1E1D">
        <w:rPr>
          <w:bCs/>
          <w:sz w:val="20"/>
          <w:lang w:val="es-AR"/>
        </w:rPr>
        <w:t>”), las obligaciones negociables Clase III denominadas en Pesos a tasa variable con vencimiento a los 12</w:t>
      </w:r>
      <w:r>
        <w:rPr>
          <w:bCs/>
          <w:sz w:val="20"/>
          <w:lang w:val="es-AR"/>
        </w:rPr>
        <w:t xml:space="preserve"> (doce)</w:t>
      </w:r>
      <w:r w:rsidRPr="003E1E1D">
        <w:rPr>
          <w:bCs/>
          <w:sz w:val="20"/>
          <w:lang w:val="es-AR"/>
        </w:rPr>
        <w:t xml:space="preserve"> meses desde la Fecha de Emisión y Liquidación (las “</w:t>
      </w:r>
      <w:r w:rsidRPr="003E1E1D">
        <w:rPr>
          <w:bCs/>
          <w:sz w:val="20"/>
          <w:u w:val="single"/>
          <w:lang w:val="es-AR"/>
        </w:rPr>
        <w:t>Obligaciones Negociables Clase III</w:t>
      </w:r>
      <w:r w:rsidRPr="003E1E1D">
        <w:rPr>
          <w:bCs/>
          <w:sz w:val="20"/>
          <w:lang w:val="es-AR"/>
        </w:rPr>
        <w:t>”) y las obligaciones negociables clase IV denominadas en Dólares Estadounidenses a tasa fija con vencimiento a los 12 meses desde la Fecha de Emisión y Liquidación (las “</w:t>
      </w:r>
      <w:r w:rsidRPr="003E1E1D">
        <w:rPr>
          <w:bCs/>
          <w:sz w:val="20"/>
          <w:u w:val="single"/>
          <w:lang w:val="es-AR"/>
        </w:rPr>
        <w:t>Obligaciones Negociables Clase IV</w:t>
      </w:r>
      <w:r w:rsidRPr="003E1E1D">
        <w:rPr>
          <w:bCs/>
          <w:sz w:val="20"/>
          <w:lang w:val="es-AR"/>
        </w:rPr>
        <w:t>” y junto con las Obligaciones Negociables Clase II y las Obligaciones Negociables Clase III, las “</w:t>
      </w:r>
      <w:r w:rsidRPr="003E1E1D">
        <w:rPr>
          <w:bCs/>
          <w:sz w:val="20"/>
          <w:u w:val="single"/>
          <w:lang w:val="es-AR"/>
        </w:rPr>
        <w:t>Obligaciones Negociables</w:t>
      </w:r>
      <w:r w:rsidRPr="003E1E1D">
        <w:rPr>
          <w:bCs/>
          <w:sz w:val="20"/>
          <w:lang w:val="es-AR"/>
        </w:rPr>
        <w:t xml:space="preserve">”), </w:t>
      </w:r>
      <w:r>
        <w:rPr>
          <w:bCs/>
          <w:sz w:val="20"/>
          <w:lang w:val="es-AR"/>
        </w:rPr>
        <w:t xml:space="preserve">en conjunto por un valor nominal ofrecido en Dólares Estadounidenses hasta US$ </w:t>
      </w:r>
      <w:r w:rsidRPr="003E1E1D">
        <w:rPr>
          <w:bCs/>
          <w:sz w:val="20"/>
          <w:lang w:val="es-AR"/>
        </w:rPr>
        <w:t>75.000.</w:t>
      </w:r>
      <w:r w:rsidRPr="000F2E18">
        <w:rPr>
          <w:bCs/>
          <w:sz w:val="20"/>
          <w:szCs w:val="20"/>
          <w:lang w:val="es-AR"/>
        </w:rPr>
        <w:t xml:space="preserve">000 (ampliable hasta US$ 150.000.000) calculados al </w:t>
      </w:r>
      <w:r w:rsidR="003267C0">
        <w:rPr>
          <w:bCs/>
          <w:sz w:val="20"/>
          <w:szCs w:val="20"/>
          <w:lang w:val="es-AR"/>
        </w:rPr>
        <w:t>T</w:t>
      </w:r>
      <w:r w:rsidRPr="000F2E18">
        <w:rPr>
          <w:bCs/>
          <w:sz w:val="20"/>
          <w:szCs w:val="20"/>
          <w:lang w:val="es-AR"/>
        </w:rPr>
        <w:t xml:space="preserve">ipo de </w:t>
      </w:r>
      <w:r w:rsidR="003267C0">
        <w:rPr>
          <w:bCs/>
          <w:sz w:val="20"/>
          <w:szCs w:val="20"/>
          <w:lang w:val="es-AR"/>
        </w:rPr>
        <w:t>C</w:t>
      </w:r>
      <w:r w:rsidRPr="000F2E18">
        <w:rPr>
          <w:bCs/>
          <w:sz w:val="20"/>
          <w:szCs w:val="20"/>
          <w:lang w:val="es-AR"/>
        </w:rPr>
        <w:t xml:space="preserve">ambio </w:t>
      </w:r>
      <w:r w:rsidR="003267C0">
        <w:rPr>
          <w:bCs/>
          <w:sz w:val="20"/>
          <w:szCs w:val="20"/>
          <w:lang w:val="es-AR"/>
        </w:rPr>
        <w:t>I</w:t>
      </w:r>
      <w:r w:rsidRPr="000F2E18">
        <w:rPr>
          <w:bCs/>
          <w:sz w:val="20"/>
          <w:szCs w:val="20"/>
          <w:lang w:val="es-AR"/>
        </w:rPr>
        <w:t>nicial</w:t>
      </w:r>
      <w:r w:rsidR="003267C0">
        <w:rPr>
          <w:bCs/>
          <w:sz w:val="20"/>
          <w:szCs w:val="20"/>
          <w:lang w:val="es-AR"/>
        </w:rPr>
        <w:t>,</w:t>
      </w:r>
      <w:r w:rsidRPr="000F2E18">
        <w:rPr>
          <w:bCs/>
          <w:sz w:val="20"/>
          <w:szCs w:val="20"/>
          <w:lang w:val="es-AR"/>
        </w:rPr>
        <w:t xml:space="preserve"> a ser emitidas por YPF bajo el régimen simplificado de emisor frecuente, en el cual la Sociedad se encuentra registrada</w:t>
      </w:r>
      <w:r w:rsidRPr="000F2E18">
        <w:rPr>
          <w:sz w:val="20"/>
          <w:szCs w:val="20"/>
        </w:rPr>
        <w:t xml:space="preserve"> </w:t>
      </w:r>
      <w:r w:rsidRPr="000F2E18">
        <w:rPr>
          <w:bCs/>
          <w:sz w:val="20"/>
          <w:szCs w:val="20"/>
          <w:lang w:val="es-AR"/>
        </w:rPr>
        <w:t>bajo el N° 4 otorgado mediante la Resolución N° RESFC-2018-19961-APN-DIR#CNV de fecha 28 de diciembre de 2018. La ratificación de la condición de emisor frecuente de la Sociedad fue resuelta por Disposición de la Gerencia de Emisoras de la CNV N° DI-2019-30-APN-GE#CNV de fecha 9 de abril de 2019</w:t>
      </w:r>
      <w:r w:rsidR="00AB4E30">
        <w:rPr>
          <w:bCs/>
          <w:sz w:val="20"/>
          <w:szCs w:val="20"/>
          <w:lang w:val="es-AR"/>
        </w:rPr>
        <w:t xml:space="preserve">. Este aviso se emite </w:t>
      </w:r>
      <w:r w:rsidRPr="000F2E18">
        <w:rPr>
          <w:bCs/>
          <w:sz w:val="20"/>
          <w:szCs w:val="20"/>
          <w:lang w:val="es-AR"/>
        </w:rPr>
        <w:t>de acuerdo con los términos y condiciones detallados en el prospecto de emisor frecuente de fecha 10 de abril de 2019 (el “</w:t>
      </w:r>
      <w:r w:rsidRPr="000F2E18">
        <w:rPr>
          <w:bCs/>
          <w:sz w:val="20"/>
          <w:szCs w:val="20"/>
          <w:u w:val="single"/>
          <w:lang w:val="es-AR"/>
        </w:rPr>
        <w:t>Prospecto</w:t>
      </w:r>
      <w:r w:rsidRPr="000F2E18">
        <w:rPr>
          <w:bCs/>
          <w:sz w:val="20"/>
          <w:szCs w:val="20"/>
          <w:lang w:val="es-AR"/>
        </w:rPr>
        <w:t>”)</w:t>
      </w:r>
      <w:r w:rsidR="00AB4E30">
        <w:rPr>
          <w:bCs/>
          <w:sz w:val="20"/>
          <w:szCs w:val="20"/>
          <w:lang w:val="es-AR"/>
        </w:rPr>
        <w:t xml:space="preserve"> y</w:t>
      </w:r>
      <w:r w:rsidRPr="000F2E18">
        <w:rPr>
          <w:bCs/>
          <w:sz w:val="20"/>
          <w:szCs w:val="20"/>
          <w:lang w:val="es-AR"/>
        </w:rPr>
        <w:t xml:space="preserve"> el suplemento de precio de fecha 2 de diciembre de 2019 publicado </w:t>
      </w:r>
      <w:r w:rsidR="003267C0">
        <w:rPr>
          <w:bCs/>
          <w:sz w:val="20"/>
          <w:szCs w:val="20"/>
          <w:lang w:val="es-AR"/>
        </w:rPr>
        <w:t xml:space="preserve">en esa misma fecha en </w:t>
      </w:r>
      <w:r w:rsidRPr="000F2E18">
        <w:rPr>
          <w:bCs/>
          <w:sz w:val="20"/>
          <w:szCs w:val="20"/>
          <w:lang w:val="es-AR"/>
        </w:rPr>
        <w:t>el Boletín Electrónico del MAE</w:t>
      </w:r>
      <w:r w:rsidR="003267C0">
        <w:rPr>
          <w:bCs/>
          <w:sz w:val="20"/>
          <w:szCs w:val="20"/>
          <w:lang w:val="es-AR"/>
        </w:rPr>
        <w:t>,</w:t>
      </w:r>
      <w:r w:rsidRPr="000F2E18">
        <w:rPr>
          <w:bCs/>
          <w:sz w:val="20"/>
          <w:szCs w:val="20"/>
          <w:lang w:val="es-AR"/>
        </w:rPr>
        <w:t xml:space="preserve"> </w:t>
      </w:r>
      <w:r w:rsidR="003267C0">
        <w:rPr>
          <w:bCs/>
          <w:sz w:val="20"/>
          <w:szCs w:val="20"/>
          <w:lang w:val="es-AR"/>
        </w:rPr>
        <w:t>la AIF</w:t>
      </w:r>
      <w:r w:rsidR="003267C0" w:rsidRPr="000F2E18" w:rsidDel="003267C0">
        <w:rPr>
          <w:bCs/>
          <w:sz w:val="20"/>
          <w:szCs w:val="20"/>
          <w:lang w:val="es-AR"/>
        </w:rPr>
        <w:t xml:space="preserve"> </w:t>
      </w:r>
      <w:r w:rsidR="003267C0">
        <w:rPr>
          <w:bCs/>
          <w:sz w:val="20"/>
          <w:szCs w:val="20"/>
          <w:lang w:val="es-AR"/>
        </w:rPr>
        <w:t>el Sitio Web del MAE y el Sitio Web de la Compañía</w:t>
      </w:r>
      <w:r w:rsidRPr="000F2E18">
        <w:rPr>
          <w:bCs/>
          <w:sz w:val="20"/>
          <w:szCs w:val="20"/>
          <w:lang w:val="es-AR"/>
        </w:rPr>
        <w:t xml:space="preserve"> (el “</w:t>
      </w:r>
      <w:r w:rsidRPr="000F2E18">
        <w:rPr>
          <w:bCs/>
          <w:sz w:val="20"/>
          <w:szCs w:val="20"/>
          <w:u w:val="single"/>
          <w:lang w:val="es-AR"/>
        </w:rPr>
        <w:t>Suplemento de Precio</w:t>
      </w:r>
      <w:r w:rsidRPr="000F2E18">
        <w:rPr>
          <w:bCs/>
          <w:sz w:val="20"/>
          <w:szCs w:val="20"/>
          <w:lang w:val="es-AR"/>
        </w:rPr>
        <w:t>” y, conjuntamente con el Prospecto</w:t>
      </w:r>
      <w:r w:rsidR="00AB4E30">
        <w:rPr>
          <w:bCs/>
          <w:sz w:val="20"/>
          <w:szCs w:val="20"/>
          <w:lang w:val="es-AR"/>
        </w:rPr>
        <w:t xml:space="preserve"> y el Aviso de Suscripción</w:t>
      </w:r>
      <w:r w:rsidRPr="000F2E18">
        <w:rPr>
          <w:bCs/>
          <w:sz w:val="20"/>
          <w:szCs w:val="20"/>
          <w:lang w:val="es-AR"/>
        </w:rPr>
        <w:t>, los “</w:t>
      </w:r>
      <w:r w:rsidRPr="000F2E18">
        <w:rPr>
          <w:bCs/>
          <w:sz w:val="20"/>
          <w:szCs w:val="20"/>
          <w:u w:val="single"/>
          <w:lang w:val="es-AR"/>
        </w:rPr>
        <w:t xml:space="preserve">Documentos de la </w:t>
      </w:r>
      <w:r w:rsidRPr="000F2E18">
        <w:rPr>
          <w:sz w:val="20"/>
          <w:szCs w:val="20"/>
          <w:u w:val="single"/>
          <w:lang w:val="es-AR"/>
        </w:rPr>
        <w:t>Oferta</w:t>
      </w:r>
      <w:r w:rsidRPr="000F2E18">
        <w:rPr>
          <w:sz w:val="20"/>
          <w:szCs w:val="20"/>
          <w:lang w:val="es-AR"/>
        </w:rPr>
        <w:t>”). Todos los términos en mayúscula que no estén definidos en el presente tienen el significado que se les asigna en los Documentos de la Oferta.</w:t>
      </w:r>
    </w:p>
    <w:p w14:paraId="1350A129" w14:textId="77777777" w:rsidR="00D755A4" w:rsidRPr="00AB4E30" w:rsidRDefault="00D755A4" w:rsidP="00D755A4">
      <w:pPr>
        <w:pStyle w:val="HPCarta"/>
        <w:tabs>
          <w:tab w:val="clear" w:pos="-720"/>
          <w:tab w:val="center" w:pos="4986"/>
        </w:tabs>
        <w:spacing w:line="240" w:lineRule="auto"/>
        <w:jc w:val="both"/>
        <w:rPr>
          <w:rFonts w:ascii="Times New Roman" w:hAnsi="Times New Roman"/>
          <w:bCs/>
          <w:sz w:val="20"/>
          <w:lang w:val="es-MX"/>
        </w:rPr>
      </w:pPr>
    </w:p>
    <w:p w14:paraId="174357C5" w14:textId="77777777" w:rsidR="00D755A4" w:rsidRDefault="00D755A4" w:rsidP="00D755A4">
      <w:pPr>
        <w:pStyle w:val="DPWWriterInfo"/>
        <w:spacing w:before="0" w:after="0"/>
        <w:jc w:val="both"/>
        <w:rPr>
          <w:rFonts w:ascii="Times New Roman" w:hAnsi="Times New Roman"/>
          <w:bCs/>
          <w:sz w:val="20"/>
          <w:lang w:val="es-AR"/>
        </w:rPr>
      </w:pPr>
      <w:bookmarkStart w:id="0" w:name="_DV_M16"/>
      <w:bookmarkEnd w:id="0"/>
      <w:r w:rsidRPr="006E20CC">
        <w:rPr>
          <w:rFonts w:ascii="Times New Roman" w:hAnsi="Times New Roman"/>
          <w:bCs/>
          <w:sz w:val="20"/>
          <w:lang w:val="es-AR"/>
        </w:rPr>
        <w:t>De acuerdo con lo previsto en el Suplemento de Precio</w:t>
      </w:r>
      <w:r w:rsidR="00AB4E30">
        <w:rPr>
          <w:rFonts w:ascii="Times New Roman" w:hAnsi="Times New Roman"/>
          <w:bCs/>
          <w:sz w:val="20"/>
          <w:lang w:val="es-AR"/>
        </w:rPr>
        <w:t xml:space="preserve"> y en el Aviso de Suscripción</w:t>
      </w:r>
      <w:r w:rsidRPr="006E20CC">
        <w:rPr>
          <w:rFonts w:ascii="Times New Roman" w:hAnsi="Times New Roman"/>
          <w:bCs/>
          <w:sz w:val="20"/>
          <w:lang w:val="es-AR"/>
        </w:rPr>
        <w:t xml:space="preserve">, habiendo finalizado </w:t>
      </w:r>
      <w:r>
        <w:rPr>
          <w:rFonts w:ascii="Times New Roman" w:hAnsi="Times New Roman"/>
          <w:bCs/>
          <w:sz w:val="20"/>
          <w:lang w:val="es-AR"/>
        </w:rPr>
        <w:t xml:space="preserve">el Período de </w:t>
      </w:r>
      <w:r w:rsidR="00AB4E30">
        <w:rPr>
          <w:rFonts w:ascii="Times New Roman" w:hAnsi="Times New Roman"/>
          <w:bCs/>
          <w:sz w:val="20"/>
          <w:lang w:val="es-AR"/>
        </w:rPr>
        <w:t xml:space="preserve">Subasta </w:t>
      </w:r>
      <w:r w:rsidRPr="006E20CC">
        <w:rPr>
          <w:rFonts w:ascii="Times New Roman" w:hAnsi="Times New Roman"/>
          <w:bCs/>
          <w:sz w:val="20"/>
          <w:lang w:val="es-AR"/>
        </w:rPr>
        <w:t xml:space="preserve">en el día de la fecha se </w:t>
      </w:r>
      <w:r w:rsidR="002F45EA" w:rsidRPr="006E20CC">
        <w:rPr>
          <w:rFonts w:ascii="Times New Roman" w:hAnsi="Times New Roman"/>
          <w:bCs/>
          <w:sz w:val="20"/>
          <w:lang w:val="es-AR"/>
        </w:rPr>
        <w:t>informa</w:t>
      </w:r>
      <w:r w:rsidR="002F45EA">
        <w:rPr>
          <w:rFonts w:ascii="Times New Roman" w:hAnsi="Times New Roman"/>
          <w:bCs/>
          <w:sz w:val="20"/>
          <w:lang w:val="es-AR"/>
        </w:rPr>
        <w:t>n los resultados de la licitación</w:t>
      </w:r>
      <w:r>
        <w:rPr>
          <w:rFonts w:ascii="Times New Roman" w:hAnsi="Times New Roman"/>
          <w:bCs/>
          <w:sz w:val="20"/>
          <w:lang w:val="es-AR"/>
        </w:rPr>
        <w:t>:</w:t>
      </w:r>
    </w:p>
    <w:p w14:paraId="0D8AEB0C" w14:textId="77777777" w:rsidR="00BA6C9D" w:rsidRDefault="00BA6C9D" w:rsidP="00D755A4">
      <w:pPr>
        <w:pStyle w:val="DPWWriterInfo"/>
        <w:spacing w:before="0" w:after="0"/>
        <w:jc w:val="both"/>
        <w:rPr>
          <w:rFonts w:ascii="Times New Roman" w:hAnsi="Times New Roman"/>
          <w:bCs/>
          <w:sz w:val="20"/>
          <w:lang w:val="es-AR"/>
        </w:rPr>
      </w:pPr>
    </w:p>
    <w:p w14:paraId="200724F2" w14:textId="77777777" w:rsidR="003432D6" w:rsidRDefault="003432D6" w:rsidP="002E349F">
      <w:pPr>
        <w:pStyle w:val="DPWWriterInfo"/>
        <w:spacing w:before="0" w:after="0"/>
        <w:jc w:val="both"/>
        <w:rPr>
          <w:rFonts w:ascii="Times New Roman" w:hAnsi="Times New Roman"/>
          <w:b/>
          <w:bCs/>
          <w:sz w:val="20"/>
          <w:u w:val="single"/>
          <w:lang w:val="es-AR"/>
        </w:rPr>
      </w:pPr>
    </w:p>
    <w:p w14:paraId="4D212610" w14:textId="77777777" w:rsidR="00D755A4" w:rsidRPr="00D755A4" w:rsidRDefault="00D755A4" w:rsidP="00D755A4">
      <w:pPr>
        <w:pStyle w:val="DPWWriterInfo"/>
        <w:spacing w:before="0" w:after="0"/>
        <w:jc w:val="both"/>
        <w:rPr>
          <w:rFonts w:ascii="Times New Roman" w:hAnsi="Times New Roman"/>
          <w:b/>
          <w:bCs/>
          <w:sz w:val="20"/>
          <w:u w:val="single"/>
          <w:lang w:val="es-AR"/>
        </w:rPr>
      </w:pPr>
      <w:r w:rsidRPr="00D755A4">
        <w:rPr>
          <w:rFonts w:ascii="Times New Roman" w:hAnsi="Times New Roman"/>
          <w:b/>
          <w:bCs/>
          <w:sz w:val="20"/>
          <w:u w:val="single"/>
          <w:lang w:val="es-AR"/>
        </w:rPr>
        <w:t>Obligaciones Negociables Clase II</w:t>
      </w:r>
    </w:p>
    <w:p w14:paraId="0BBE1EF7" w14:textId="77777777" w:rsidR="006E20CC" w:rsidRPr="006E20CC" w:rsidRDefault="006E20CC" w:rsidP="006E20CC">
      <w:pPr>
        <w:pStyle w:val="DPWWriterInfo"/>
        <w:spacing w:before="0" w:after="0"/>
        <w:jc w:val="both"/>
        <w:rPr>
          <w:rFonts w:ascii="Times New Roman" w:hAnsi="Times New Roman"/>
          <w:bCs/>
          <w:sz w:val="20"/>
          <w:lang w:val="es-AR"/>
        </w:rPr>
      </w:pPr>
    </w:p>
    <w:p w14:paraId="17B69378" w14:textId="7ADFD50A" w:rsidR="00C05A68" w:rsidRDefault="00C05A68" w:rsidP="00C05A68">
      <w:pPr>
        <w:pStyle w:val="DPWWriterInfo"/>
        <w:numPr>
          <w:ilvl w:val="0"/>
          <w:numId w:val="16"/>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Cantidad de órdenes recibidas</w:t>
      </w:r>
      <w:r w:rsidRPr="0092556E">
        <w:rPr>
          <w:rFonts w:ascii="Times New Roman" w:hAnsi="Times New Roman"/>
          <w:bCs/>
          <w:sz w:val="20"/>
          <w:lang w:val="es-AR"/>
        </w:rPr>
        <w:t xml:space="preserve">: </w:t>
      </w:r>
      <w:r w:rsidR="00FE6BB8">
        <w:rPr>
          <w:rFonts w:ascii="Times New Roman" w:hAnsi="Times New Roman"/>
          <w:bCs/>
          <w:sz w:val="20"/>
          <w:lang w:val="es-AR"/>
        </w:rPr>
        <w:t>274</w:t>
      </w:r>
    </w:p>
    <w:p w14:paraId="52441CBD" w14:textId="1ABBD63C" w:rsidR="00C05A68" w:rsidRPr="006E20CC" w:rsidRDefault="00C05A68" w:rsidP="00C05A68">
      <w:pPr>
        <w:pStyle w:val="DPWWriterInfo"/>
        <w:numPr>
          <w:ilvl w:val="0"/>
          <w:numId w:val="16"/>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Monto de las órdenes recibidas</w:t>
      </w:r>
      <w:r>
        <w:rPr>
          <w:rFonts w:ascii="Times New Roman" w:hAnsi="Times New Roman"/>
          <w:bCs/>
          <w:sz w:val="20"/>
          <w:lang w:val="es-AR"/>
        </w:rPr>
        <w:t xml:space="preserve">: </w:t>
      </w:r>
      <w:r w:rsidR="002143E2">
        <w:rPr>
          <w:rFonts w:ascii="Times New Roman" w:hAnsi="Times New Roman"/>
          <w:bCs/>
          <w:sz w:val="20"/>
          <w:lang w:val="es-AR"/>
        </w:rPr>
        <w:t xml:space="preserve">Pesos </w:t>
      </w:r>
      <w:r w:rsidR="00E91A7B">
        <w:rPr>
          <w:rFonts w:ascii="Times New Roman" w:hAnsi="Times New Roman"/>
          <w:bCs/>
          <w:sz w:val="20"/>
          <w:lang w:val="es-AR"/>
        </w:rPr>
        <w:t>d</w:t>
      </w:r>
      <w:r w:rsidR="00CB55D7">
        <w:rPr>
          <w:rFonts w:ascii="Times New Roman" w:hAnsi="Times New Roman"/>
          <w:bCs/>
          <w:sz w:val="20"/>
          <w:lang w:val="es-AR"/>
        </w:rPr>
        <w:t xml:space="preserve">os </w:t>
      </w:r>
      <w:r w:rsidR="00E91A7B">
        <w:rPr>
          <w:rFonts w:ascii="Times New Roman" w:hAnsi="Times New Roman"/>
          <w:bCs/>
          <w:sz w:val="20"/>
          <w:lang w:val="es-AR"/>
        </w:rPr>
        <w:t>m</w:t>
      </w:r>
      <w:r w:rsidR="00CB55D7">
        <w:rPr>
          <w:rFonts w:ascii="Times New Roman" w:hAnsi="Times New Roman"/>
          <w:bCs/>
          <w:sz w:val="20"/>
          <w:lang w:val="es-AR"/>
        </w:rPr>
        <w:t>il</w:t>
      </w:r>
      <w:r w:rsidR="00FE6BB8">
        <w:rPr>
          <w:rFonts w:ascii="Times New Roman" w:hAnsi="Times New Roman"/>
          <w:bCs/>
          <w:sz w:val="20"/>
          <w:lang w:val="es-AR"/>
        </w:rPr>
        <w:t xml:space="preserve"> doscientos once millones cincuenta y cuatro mil quinientos cuarenta y seis </w:t>
      </w:r>
      <w:r w:rsidR="0092556E">
        <w:rPr>
          <w:rFonts w:ascii="Times New Roman" w:hAnsi="Times New Roman"/>
          <w:bCs/>
          <w:sz w:val="20"/>
          <w:lang w:val="es-AR"/>
        </w:rPr>
        <w:t>(</w:t>
      </w:r>
      <w:r w:rsidR="002143E2">
        <w:rPr>
          <w:rFonts w:ascii="Times New Roman" w:hAnsi="Times New Roman"/>
          <w:bCs/>
          <w:sz w:val="20"/>
          <w:lang w:val="es-AR"/>
        </w:rPr>
        <w:t>$</w:t>
      </w:r>
      <w:r w:rsidR="00CB55D7">
        <w:rPr>
          <w:rFonts w:ascii="Times New Roman" w:hAnsi="Times New Roman"/>
          <w:bCs/>
          <w:sz w:val="20"/>
          <w:lang w:val="es-AR"/>
        </w:rPr>
        <w:t>2.</w:t>
      </w:r>
      <w:r w:rsidR="00FE6BB8">
        <w:rPr>
          <w:rFonts w:ascii="Times New Roman" w:hAnsi="Times New Roman"/>
          <w:bCs/>
          <w:sz w:val="20"/>
          <w:lang w:val="es-AR"/>
        </w:rPr>
        <w:t>211.054.546</w:t>
      </w:r>
      <w:r w:rsidR="0092556E">
        <w:rPr>
          <w:rFonts w:ascii="Times New Roman" w:hAnsi="Times New Roman"/>
          <w:bCs/>
          <w:sz w:val="20"/>
          <w:lang w:val="es-AR"/>
        </w:rPr>
        <w:t>)</w:t>
      </w:r>
      <w:r w:rsidR="00AB597A">
        <w:rPr>
          <w:rFonts w:ascii="Times New Roman" w:hAnsi="Times New Roman"/>
          <w:bCs/>
          <w:sz w:val="20"/>
          <w:lang w:val="es-AR"/>
        </w:rPr>
        <w:t>.</w:t>
      </w:r>
    </w:p>
    <w:p w14:paraId="1A0F56B4" w14:textId="6DEF58E7" w:rsidR="006E20CC" w:rsidRPr="006E20CC" w:rsidRDefault="006E20CC" w:rsidP="006E20CC">
      <w:pPr>
        <w:pStyle w:val="DPWWriterInfo"/>
        <w:numPr>
          <w:ilvl w:val="0"/>
          <w:numId w:val="16"/>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 xml:space="preserve">Valor Nominal de las Obligaciones Negociables Clase </w:t>
      </w:r>
      <w:r w:rsidR="004C2230" w:rsidRPr="008A4A7A">
        <w:rPr>
          <w:rFonts w:ascii="Times New Roman" w:hAnsi="Times New Roman"/>
          <w:b/>
          <w:bCs/>
          <w:sz w:val="20"/>
          <w:lang w:val="es-AR"/>
        </w:rPr>
        <w:t>I</w:t>
      </w:r>
      <w:r w:rsidR="00D755A4">
        <w:rPr>
          <w:rFonts w:ascii="Times New Roman" w:hAnsi="Times New Roman"/>
          <w:b/>
          <w:bCs/>
          <w:sz w:val="20"/>
          <w:lang w:val="es-AR"/>
        </w:rPr>
        <w:t>I</w:t>
      </w:r>
      <w:r w:rsidRPr="008A4A7A">
        <w:rPr>
          <w:rFonts w:ascii="Times New Roman" w:hAnsi="Times New Roman"/>
          <w:b/>
          <w:bCs/>
          <w:sz w:val="20"/>
          <w:lang w:val="es-AR"/>
        </w:rPr>
        <w:t xml:space="preserve"> a emitir</w:t>
      </w:r>
      <w:r w:rsidR="00375630">
        <w:rPr>
          <w:rFonts w:ascii="Times New Roman" w:hAnsi="Times New Roman"/>
          <w:b/>
          <w:bCs/>
          <w:sz w:val="20"/>
          <w:lang w:val="es-AR"/>
        </w:rPr>
        <w:t>se</w:t>
      </w:r>
      <w:r w:rsidR="008A4A7A">
        <w:rPr>
          <w:rFonts w:ascii="Times New Roman" w:hAnsi="Times New Roman"/>
          <w:bCs/>
          <w:sz w:val="20"/>
          <w:lang w:val="es-AR"/>
        </w:rPr>
        <w:t>:</w:t>
      </w:r>
      <w:r w:rsidR="004C2230">
        <w:rPr>
          <w:rFonts w:ascii="Times New Roman" w:hAnsi="Times New Roman"/>
          <w:bCs/>
          <w:sz w:val="20"/>
          <w:lang w:val="es-AR"/>
        </w:rPr>
        <w:t xml:space="preserve"> </w:t>
      </w:r>
      <w:r w:rsidR="00E91A7B">
        <w:rPr>
          <w:rFonts w:ascii="Times New Roman" w:hAnsi="Times New Roman"/>
          <w:bCs/>
          <w:sz w:val="20"/>
          <w:lang w:val="es-AR"/>
        </w:rPr>
        <w:t>Pesos mil seiscientos ochenta y tres millones</w:t>
      </w:r>
      <w:bookmarkStart w:id="1" w:name="_GoBack"/>
      <w:bookmarkEnd w:id="1"/>
      <w:r w:rsidR="00E91A7B">
        <w:rPr>
          <w:rFonts w:ascii="Times New Roman" w:hAnsi="Times New Roman"/>
          <w:bCs/>
          <w:sz w:val="20"/>
          <w:lang w:val="es-AR"/>
        </w:rPr>
        <w:t xml:space="preserve"> cuatrocientos noventa y un mil quinientos treinta y tres </w:t>
      </w:r>
      <w:r w:rsidR="00CB55D7">
        <w:rPr>
          <w:rFonts w:ascii="Times New Roman" w:hAnsi="Times New Roman"/>
          <w:bCs/>
          <w:sz w:val="20"/>
          <w:lang w:val="es-AR"/>
        </w:rPr>
        <w:t>($</w:t>
      </w:r>
      <w:r w:rsidR="00E91A7B">
        <w:rPr>
          <w:rFonts w:ascii="Times New Roman" w:hAnsi="Times New Roman"/>
          <w:bCs/>
          <w:sz w:val="20"/>
          <w:lang w:val="es-AR"/>
        </w:rPr>
        <w:t>1</w:t>
      </w:r>
      <w:r w:rsidR="00CB55D7">
        <w:rPr>
          <w:rFonts w:ascii="Times New Roman" w:hAnsi="Times New Roman"/>
          <w:bCs/>
          <w:sz w:val="20"/>
          <w:lang w:val="es-AR"/>
        </w:rPr>
        <w:t>.</w:t>
      </w:r>
      <w:r w:rsidR="00E91A7B">
        <w:rPr>
          <w:rFonts w:ascii="Times New Roman" w:hAnsi="Times New Roman"/>
          <w:bCs/>
          <w:sz w:val="20"/>
          <w:lang w:val="es-AR"/>
        </w:rPr>
        <w:t>683</w:t>
      </w:r>
      <w:r w:rsidR="00CB55D7">
        <w:rPr>
          <w:rFonts w:ascii="Times New Roman" w:hAnsi="Times New Roman"/>
          <w:bCs/>
          <w:sz w:val="20"/>
          <w:lang w:val="es-AR"/>
        </w:rPr>
        <w:t>.</w:t>
      </w:r>
      <w:r w:rsidR="00E91A7B">
        <w:rPr>
          <w:rFonts w:ascii="Times New Roman" w:hAnsi="Times New Roman"/>
          <w:bCs/>
          <w:sz w:val="20"/>
          <w:lang w:val="es-AR"/>
        </w:rPr>
        <w:t>491</w:t>
      </w:r>
      <w:r w:rsidR="00CB55D7">
        <w:rPr>
          <w:rFonts w:ascii="Times New Roman" w:hAnsi="Times New Roman"/>
          <w:bCs/>
          <w:sz w:val="20"/>
          <w:lang w:val="es-AR"/>
        </w:rPr>
        <w:t>.</w:t>
      </w:r>
      <w:r w:rsidR="00E91A7B">
        <w:rPr>
          <w:rFonts w:ascii="Times New Roman" w:hAnsi="Times New Roman"/>
          <w:bCs/>
          <w:sz w:val="20"/>
          <w:lang w:val="es-AR"/>
        </w:rPr>
        <w:t>533)</w:t>
      </w:r>
      <w:r w:rsidR="00D755A4">
        <w:rPr>
          <w:rFonts w:ascii="Times New Roman" w:hAnsi="Times New Roman"/>
          <w:bCs/>
          <w:sz w:val="20"/>
          <w:lang w:val="es-AR"/>
        </w:rPr>
        <w:t>.</w:t>
      </w:r>
    </w:p>
    <w:p w14:paraId="597DFB46" w14:textId="098715EB" w:rsidR="006E20CC" w:rsidRDefault="002143E2" w:rsidP="006E20CC">
      <w:pPr>
        <w:pStyle w:val="DPWWriterInfo"/>
        <w:numPr>
          <w:ilvl w:val="0"/>
          <w:numId w:val="16"/>
        </w:numPr>
        <w:spacing w:before="0" w:after="0"/>
        <w:ind w:left="851" w:hanging="567"/>
        <w:jc w:val="both"/>
        <w:rPr>
          <w:rFonts w:ascii="Times New Roman" w:hAnsi="Times New Roman"/>
          <w:bCs/>
          <w:sz w:val="20"/>
          <w:lang w:val="es-AR"/>
        </w:rPr>
      </w:pPr>
      <w:r>
        <w:rPr>
          <w:rFonts w:ascii="Times New Roman" w:hAnsi="Times New Roman"/>
          <w:b/>
          <w:bCs/>
          <w:sz w:val="20"/>
          <w:lang w:val="es-AR"/>
        </w:rPr>
        <w:t>Margen de Corte</w:t>
      </w:r>
      <w:r w:rsidR="002F45EA" w:rsidRPr="002F45EA">
        <w:rPr>
          <w:rFonts w:ascii="Times New Roman" w:hAnsi="Times New Roman"/>
          <w:b/>
          <w:bCs/>
          <w:sz w:val="20"/>
          <w:lang w:val="es-AR"/>
        </w:rPr>
        <w:t xml:space="preserve"> </w:t>
      </w:r>
      <w:r w:rsidR="002F45EA" w:rsidRPr="008A4A7A">
        <w:rPr>
          <w:rFonts w:ascii="Times New Roman" w:hAnsi="Times New Roman"/>
          <w:b/>
          <w:bCs/>
          <w:sz w:val="20"/>
          <w:lang w:val="es-AR"/>
        </w:rPr>
        <w:t>de las Obligaciones Negociables Clase I</w:t>
      </w:r>
      <w:r w:rsidR="002F45EA">
        <w:rPr>
          <w:rFonts w:ascii="Times New Roman" w:hAnsi="Times New Roman"/>
          <w:b/>
          <w:bCs/>
          <w:sz w:val="20"/>
          <w:lang w:val="es-AR"/>
        </w:rPr>
        <w:t>I</w:t>
      </w:r>
      <w:r w:rsidR="008A4A7A">
        <w:rPr>
          <w:rFonts w:ascii="Times New Roman" w:hAnsi="Times New Roman"/>
          <w:bCs/>
          <w:sz w:val="20"/>
          <w:lang w:val="es-AR"/>
        </w:rPr>
        <w:t>:</w:t>
      </w:r>
      <w:r w:rsidR="006E20CC" w:rsidRPr="006E20CC">
        <w:rPr>
          <w:rFonts w:ascii="Times New Roman" w:hAnsi="Times New Roman"/>
          <w:bCs/>
          <w:sz w:val="20"/>
          <w:lang w:val="es-AR"/>
        </w:rPr>
        <w:t xml:space="preserve"> </w:t>
      </w:r>
      <w:r w:rsidR="00FE6BB8">
        <w:rPr>
          <w:rFonts w:ascii="Times New Roman" w:hAnsi="Times New Roman"/>
          <w:bCs/>
          <w:sz w:val="20"/>
          <w:lang w:val="es-AR"/>
        </w:rPr>
        <w:t>3,75</w:t>
      </w:r>
      <w:r w:rsidR="006E20CC" w:rsidRPr="0092556E">
        <w:rPr>
          <w:rFonts w:ascii="Times New Roman" w:hAnsi="Times New Roman"/>
          <w:bCs/>
          <w:sz w:val="20"/>
          <w:lang w:val="es-AR"/>
        </w:rPr>
        <w:t>%</w:t>
      </w:r>
      <w:r w:rsidR="006E20CC" w:rsidRPr="006E20CC">
        <w:rPr>
          <w:rFonts w:ascii="Times New Roman" w:hAnsi="Times New Roman"/>
          <w:bCs/>
          <w:sz w:val="20"/>
          <w:lang w:val="es-AR"/>
        </w:rPr>
        <w:t xml:space="preserve"> nominal anual. </w:t>
      </w:r>
    </w:p>
    <w:p w14:paraId="511D9BFF" w14:textId="77777777" w:rsidR="00DF1D05" w:rsidRDefault="006E20CC" w:rsidP="00DF1D05">
      <w:pPr>
        <w:pStyle w:val="DPWWriterInfo"/>
        <w:numPr>
          <w:ilvl w:val="0"/>
          <w:numId w:val="16"/>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lastRenderedPageBreak/>
        <w:t>Precio de Emisión</w:t>
      </w:r>
      <w:r w:rsidR="008A4A7A">
        <w:rPr>
          <w:rFonts w:ascii="Times New Roman" w:hAnsi="Times New Roman"/>
          <w:bCs/>
          <w:sz w:val="20"/>
          <w:lang w:val="es-AR"/>
        </w:rPr>
        <w:t xml:space="preserve">: </w:t>
      </w:r>
      <w:r w:rsidR="00C05A68" w:rsidRPr="00C05A68">
        <w:rPr>
          <w:rFonts w:ascii="Times New Roman" w:hAnsi="Times New Roman"/>
          <w:bCs/>
          <w:sz w:val="20"/>
          <w:lang w:val="es-AR"/>
        </w:rPr>
        <w:t>100</w:t>
      </w:r>
      <w:r w:rsidRPr="006E20CC">
        <w:rPr>
          <w:rFonts w:ascii="Times New Roman" w:hAnsi="Times New Roman"/>
          <w:bCs/>
          <w:sz w:val="20"/>
          <w:lang w:val="es-AR"/>
        </w:rPr>
        <w:t>% del Valor Nominal.</w:t>
      </w:r>
    </w:p>
    <w:p w14:paraId="77F6713B" w14:textId="77777777" w:rsidR="002E349F" w:rsidRDefault="002E349F" w:rsidP="002E349F">
      <w:pPr>
        <w:pStyle w:val="DPWWriterInfo"/>
        <w:numPr>
          <w:ilvl w:val="0"/>
          <w:numId w:val="16"/>
        </w:numPr>
        <w:spacing w:before="0" w:after="0"/>
        <w:ind w:left="851" w:hanging="567"/>
        <w:jc w:val="both"/>
        <w:rPr>
          <w:rFonts w:ascii="Times New Roman" w:hAnsi="Times New Roman"/>
          <w:bCs/>
          <w:sz w:val="20"/>
          <w:lang w:val="es-AR"/>
        </w:rPr>
      </w:pPr>
      <w:r>
        <w:rPr>
          <w:rFonts w:ascii="Times New Roman" w:hAnsi="Times New Roman"/>
          <w:b/>
          <w:bCs/>
          <w:sz w:val="20"/>
          <w:lang w:val="es-AR"/>
        </w:rPr>
        <w:t>Fecha de Emisión y Liquidación</w:t>
      </w:r>
      <w:r w:rsidRPr="00BA6C9D">
        <w:rPr>
          <w:rFonts w:ascii="Times New Roman" w:hAnsi="Times New Roman"/>
          <w:bCs/>
          <w:sz w:val="20"/>
          <w:lang w:val="es-AR"/>
        </w:rPr>
        <w:t>:</w:t>
      </w:r>
      <w:r>
        <w:rPr>
          <w:rFonts w:ascii="Times New Roman" w:hAnsi="Times New Roman"/>
          <w:bCs/>
          <w:sz w:val="20"/>
          <w:lang w:val="es-AR"/>
        </w:rPr>
        <w:t xml:space="preserve"> 6 de diciembre de 2019.</w:t>
      </w:r>
    </w:p>
    <w:p w14:paraId="4462DE58" w14:textId="77777777" w:rsidR="008A4A7A" w:rsidRDefault="006E20CC" w:rsidP="003267C0">
      <w:pPr>
        <w:pStyle w:val="DPWWriterInfo"/>
        <w:numPr>
          <w:ilvl w:val="0"/>
          <w:numId w:val="16"/>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 xml:space="preserve">Fecha </w:t>
      </w:r>
      <w:r w:rsidR="00C12380">
        <w:rPr>
          <w:rFonts w:ascii="Times New Roman" w:hAnsi="Times New Roman"/>
          <w:b/>
          <w:bCs/>
          <w:sz w:val="20"/>
          <w:lang w:val="es-AR"/>
        </w:rPr>
        <w:t xml:space="preserve">de Amortización y Fecha de </w:t>
      </w:r>
      <w:r w:rsidR="008A4A7A" w:rsidRPr="008A4A7A">
        <w:rPr>
          <w:rFonts w:ascii="Times New Roman" w:hAnsi="Times New Roman"/>
          <w:b/>
          <w:bCs/>
          <w:sz w:val="20"/>
          <w:lang w:val="es-AR"/>
        </w:rPr>
        <w:t>Vencimiento</w:t>
      </w:r>
      <w:r w:rsidR="008A4A7A" w:rsidRPr="008A4A7A">
        <w:rPr>
          <w:rFonts w:ascii="Times New Roman" w:hAnsi="Times New Roman"/>
          <w:bCs/>
          <w:sz w:val="20"/>
          <w:lang w:val="es-AR"/>
        </w:rPr>
        <w:t xml:space="preserve">: </w:t>
      </w:r>
      <w:r w:rsidR="00BB1100">
        <w:rPr>
          <w:rFonts w:ascii="Times New Roman" w:hAnsi="Times New Roman"/>
          <w:bCs/>
          <w:sz w:val="20"/>
          <w:lang w:val="es-AR"/>
        </w:rPr>
        <w:t>6</w:t>
      </w:r>
      <w:r w:rsidR="004B1220" w:rsidRPr="008A4A7A">
        <w:rPr>
          <w:rFonts w:ascii="Times New Roman" w:hAnsi="Times New Roman"/>
          <w:bCs/>
          <w:sz w:val="20"/>
          <w:lang w:val="es-AR"/>
        </w:rPr>
        <w:t xml:space="preserve"> de </w:t>
      </w:r>
      <w:r w:rsidR="00BB1100">
        <w:rPr>
          <w:rFonts w:ascii="Times New Roman" w:hAnsi="Times New Roman"/>
          <w:bCs/>
          <w:sz w:val="20"/>
          <w:lang w:val="es-AR"/>
        </w:rPr>
        <w:t>junio</w:t>
      </w:r>
      <w:r w:rsidR="004B1220" w:rsidRPr="008A4A7A">
        <w:rPr>
          <w:rFonts w:ascii="Times New Roman" w:hAnsi="Times New Roman"/>
          <w:bCs/>
          <w:sz w:val="20"/>
          <w:lang w:val="es-AR"/>
        </w:rPr>
        <w:t xml:space="preserve"> de </w:t>
      </w:r>
      <w:r w:rsidR="00C05A68" w:rsidRPr="008A4A7A">
        <w:rPr>
          <w:rFonts w:ascii="Times New Roman" w:hAnsi="Times New Roman"/>
          <w:bCs/>
          <w:sz w:val="20"/>
          <w:lang w:val="es-AR"/>
        </w:rPr>
        <w:t>202</w:t>
      </w:r>
      <w:r w:rsidR="003267C0">
        <w:rPr>
          <w:rFonts w:ascii="Times New Roman" w:hAnsi="Times New Roman"/>
          <w:bCs/>
          <w:sz w:val="20"/>
          <w:lang w:val="es-AR"/>
        </w:rPr>
        <w:t>0</w:t>
      </w:r>
      <w:r w:rsidR="00857F4B">
        <w:rPr>
          <w:rFonts w:ascii="Times New Roman" w:hAnsi="Times New Roman"/>
          <w:bCs/>
          <w:sz w:val="20"/>
          <w:lang w:val="es-AR"/>
        </w:rPr>
        <w:t>.</w:t>
      </w:r>
    </w:p>
    <w:p w14:paraId="1FF89DD4" w14:textId="77777777" w:rsidR="006E20CC" w:rsidRPr="00E61696" w:rsidRDefault="006E20CC" w:rsidP="00E61696">
      <w:pPr>
        <w:pStyle w:val="DPWWriterInfo"/>
        <w:numPr>
          <w:ilvl w:val="0"/>
          <w:numId w:val="16"/>
        </w:numPr>
        <w:spacing w:before="0" w:after="0"/>
        <w:ind w:left="851" w:hanging="567"/>
        <w:jc w:val="both"/>
        <w:rPr>
          <w:rFonts w:ascii="Times New Roman" w:hAnsi="Times New Roman"/>
          <w:bCs/>
          <w:sz w:val="20"/>
          <w:lang w:val="es-AR"/>
        </w:rPr>
      </w:pPr>
      <w:r w:rsidRPr="00E61696">
        <w:rPr>
          <w:rFonts w:ascii="Times New Roman" w:hAnsi="Times New Roman"/>
          <w:b/>
          <w:bCs/>
          <w:sz w:val="20"/>
          <w:lang w:val="es-AR"/>
        </w:rPr>
        <w:t>Fechas de Pago de Intereses</w:t>
      </w:r>
      <w:r w:rsidR="002F45EA" w:rsidRPr="002F45EA">
        <w:rPr>
          <w:rFonts w:ascii="Times New Roman" w:hAnsi="Times New Roman"/>
          <w:b/>
          <w:bCs/>
          <w:sz w:val="20"/>
          <w:lang w:val="es-AR"/>
        </w:rPr>
        <w:t xml:space="preserve"> </w:t>
      </w:r>
      <w:r w:rsidR="002F45EA" w:rsidRPr="008A4A7A">
        <w:rPr>
          <w:rFonts w:ascii="Times New Roman" w:hAnsi="Times New Roman"/>
          <w:b/>
          <w:bCs/>
          <w:sz w:val="20"/>
          <w:lang w:val="es-AR"/>
        </w:rPr>
        <w:t>de las Obligaciones Negociables Clase I</w:t>
      </w:r>
      <w:r w:rsidR="002F45EA">
        <w:rPr>
          <w:rFonts w:ascii="Times New Roman" w:hAnsi="Times New Roman"/>
          <w:b/>
          <w:bCs/>
          <w:sz w:val="20"/>
          <w:lang w:val="es-AR"/>
        </w:rPr>
        <w:t>I</w:t>
      </w:r>
      <w:r w:rsidR="008A4A7A" w:rsidRPr="00E61696">
        <w:rPr>
          <w:rFonts w:ascii="Times New Roman" w:hAnsi="Times New Roman"/>
          <w:bCs/>
          <w:sz w:val="20"/>
          <w:lang w:val="es-AR"/>
        </w:rPr>
        <w:t xml:space="preserve">: </w:t>
      </w:r>
      <w:r w:rsidR="00BB1100">
        <w:rPr>
          <w:rFonts w:ascii="Times New Roman" w:hAnsi="Times New Roman"/>
          <w:bCs/>
          <w:sz w:val="20"/>
          <w:lang w:val="es-AR"/>
        </w:rPr>
        <w:t>6 de marzo</w:t>
      </w:r>
      <w:r w:rsidR="00AB4E30">
        <w:rPr>
          <w:rFonts w:ascii="Times New Roman" w:hAnsi="Times New Roman"/>
          <w:bCs/>
          <w:sz w:val="20"/>
          <w:lang w:val="es-AR"/>
        </w:rPr>
        <w:t xml:space="preserve"> de 2020 </w:t>
      </w:r>
      <w:r w:rsidR="00E61696">
        <w:rPr>
          <w:rFonts w:ascii="Times New Roman" w:hAnsi="Times New Roman"/>
          <w:bCs/>
          <w:sz w:val="20"/>
          <w:lang w:val="es-AR"/>
        </w:rPr>
        <w:t xml:space="preserve">y </w:t>
      </w:r>
      <w:r w:rsidR="007A73ED">
        <w:rPr>
          <w:rFonts w:ascii="Times New Roman" w:hAnsi="Times New Roman"/>
          <w:bCs/>
          <w:sz w:val="20"/>
          <w:lang w:val="es-AR"/>
        </w:rPr>
        <w:t>en la Fecha de Vencimiento</w:t>
      </w:r>
      <w:r w:rsidR="00E61696">
        <w:rPr>
          <w:rFonts w:ascii="Times New Roman" w:hAnsi="Times New Roman"/>
          <w:bCs/>
          <w:sz w:val="20"/>
          <w:lang w:val="es-AR"/>
        </w:rPr>
        <w:t>.</w:t>
      </w:r>
    </w:p>
    <w:p w14:paraId="1FCB88E9" w14:textId="1A7F3C72" w:rsidR="006E20CC" w:rsidRDefault="008A4A7A" w:rsidP="006E20CC">
      <w:pPr>
        <w:pStyle w:val="DPWWriterInfo"/>
        <w:numPr>
          <w:ilvl w:val="0"/>
          <w:numId w:val="16"/>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Dura</w:t>
      </w:r>
      <w:r w:rsidR="007A73ED">
        <w:rPr>
          <w:rFonts w:ascii="Times New Roman" w:hAnsi="Times New Roman"/>
          <w:b/>
          <w:bCs/>
          <w:sz w:val="20"/>
          <w:lang w:val="es-AR"/>
        </w:rPr>
        <w:t>t</w:t>
      </w:r>
      <w:r w:rsidRPr="008A4A7A">
        <w:rPr>
          <w:rFonts w:ascii="Times New Roman" w:hAnsi="Times New Roman"/>
          <w:b/>
          <w:bCs/>
          <w:sz w:val="20"/>
          <w:lang w:val="es-AR"/>
        </w:rPr>
        <w:t>i</w:t>
      </w:r>
      <w:r w:rsidR="007A73ED">
        <w:rPr>
          <w:rFonts w:ascii="Times New Roman" w:hAnsi="Times New Roman"/>
          <w:b/>
          <w:bCs/>
          <w:sz w:val="20"/>
          <w:lang w:val="es-AR"/>
        </w:rPr>
        <w:t>o</w:t>
      </w:r>
      <w:r w:rsidRPr="008A4A7A">
        <w:rPr>
          <w:rFonts w:ascii="Times New Roman" w:hAnsi="Times New Roman"/>
          <w:b/>
          <w:bCs/>
          <w:sz w:val="20"/>
          <w:lang w:val="es-AR"/>
        </w:rPr>
        <w:t>n</w:t>
      </w:r>
      <w:r w:rsidR="006E20CC">
        <w:rPr>
          <w:rFonts w:ascii="Times New Roman" w:hAnsi="Times New Roman"/>
          <w:bCs/>
          <w:sz w:val="20"/>
          <w:lang w:val="es-AR"/>
        </w:rPr>
        <w:t>:</w:t>
      </w:r>
      <w:r w:rsidR="00FE6BB8">
        <w:rPr>
          <w:rFonts w:ascii="Times New Roman" w:hAnsi="Times New Roman"/>
          <w:bCs/>
          <w:sz w:val="20"/>
          <w:lang w:val="es-AR"/>
        </w:rPr>
        <w:t>0,47</w:t>
      </w:r>
      <w:r w:rsidR="00D755A4">
        <w:rPr>
          <w:rFonts w:ascii="Times New Roman" w:hAnsi="Times New Roman"/>
          <w:bCs/>
          <w:sz w:val="20"/>
          <w:lang w:val="es-AR"/>
        </w:rPr>
        <w:t xml:space="preserve"> </w:t>
      </w:r>
      <w:r w:rsidR="0092556E">
        <w:rPr>
          <w:rFonts w:ascii="Times New Roman" w:hAnsi="Times New Roman"/>
          <w:bCs/>
          <w:sz w:val="20"/>
          <w:lang w:val="es-AR"/>
        </w:rPr>
        <w:t>años</w:t>
      </w:r>
      <w:r w:rsidR="00AB597A">
        <w:rPr>
          <w:rFonts w:ascii="Times New Roman" w:hAnsi="Times New Roman"/>
          <w:bCs/>
          <w:sz w:val="20"/>
          <w:lang w:val="es-AR"/>
        </w:rPr>
        <w:t>.</w:t>
      </w:r>
    </w:p>
    <w:p w14:paraId="5E5023A4" w14:textId="7EBB9FA5" w:rsidR="006E20CC" w:rsidRDefault="006E20CC" w:rsidP="006E20CC">
      <w:pPr>
        <w:pStyle w:val="DPWWriterInfo"/>
        <w:numPr>
          <w:ilvl w:val="0"/>
          <w:numId w:val="16"/>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Factor de prorrateo</w:t>
      </w:r>
      <w:r>
        <w:rPr>
          <w:rFonts w:ascii="Times New Roman" w:hAnsi="Times New Roman"/>
          <w:bCs/>
          <w:sz w:val="20"/>
          <w:lang w:val="es-AR"/>
        </w:rPr>
        <w:t>:</w:t>
      </w:r>
      <w:r w:rsidR="004B1220">
        <w:rPr>
          <w:rFonts w:ascii="Times New Roman" w:hAnsi="Times New Roman"/>
          <w:bCs/>
          <w:sz w:val="20"/>
          <w:lang w:val="es-AR"/>
        </w:rPr>
        <w:t xml:space="preserve"> </w:t>
      </w:r>
      <w:r w:rsidR="00FE6BB8">
        <w:rPr>
          <w:rFonts w:ascii="Times New Roman" w:hAnsi="Times New Roman"/>
          <w:bCs/>
          <w:sz w:val="20"/>
          <w:lang w:val="es-AR"/>
        </w:rPr>
        <w:t>N/A</w:t>
      </w:r>
      <w:r w:rsidR="00AB597A">
        <w:rPr>
          <w:rFonts w:ascii="Times New Roman" w:hAnsi="Times New Roman"/>
          <w:bCs/>
          <w:sz w:val="20"/>
          <w:lang w:val="es-AR"/>
        </w:rPr>
        <w:t>.</w:t>
      </w:r>
    </w:p>
    <w:p w14:paraId="437431FB" w14:textId="77777777" w:rsidR="006E20CC" w:rsidRDefault="002709EE" w:rsidP="003267C0">
      <w:pPr>
        <w:pStyle w:val="DPWWriterInfo"/>
        <w:numPr>
          <w:ilvl w:val="0"/>
          <w:numId w:val="16"/>
        </w:numPr>
        <w:spacing w:before="0" w:after="0"/>
        <w:ind w:left="851" w:hanging="567"/>
        <w:jc w:val="both"/>
        <w:rPr>
          <w:rFonts w:ascii="Times New Roman" w:hAnsi="Times New Roman"/>
          <w:bCs/>
          <w:sz w:val="20"/>
          <w:lang w:val="es-AR"/>
        </w:rPr>
      </w:pPr>
      <w:r w:rsidRPr="00D755A4">
        <w:rPr>
          <w:rFonts w:ascii="Times New Roman" w:hAnsi="Times New Roman"/>
          <w:b/>
          <w:bCs/>
          <w:sz w:val="20"/>
          <w:lang w:val="es-AR"/>
        </w:rPr>
        <w:t>Número ISIN de las Obligaciones Negociables Clase I</w:t>
      </w:r>
      <w:r w:rsidR="00D755A4" w:rsidRPr="00D755A4">
        <w:rPr>
          <w:rFonts w:ascii="Times New Roman" w:hAnsi="Times New Roman"/>
          <w:b/>
          <w:bCs/>
          <w:sz w:val="20"/>
          <w:lang w:val="es-AR"/>
        </w:rPr>
        <w:t>I</w:t>
      </w:r>
      <w:r w:rsidRPr="00D755A4">
        <w:rPr>
          <w:rFonts w:ascii="Times New Roman" w:hAnsi="Times New Roman"/>
          <w:bCs/>
          <w:sz w:val="20"/>
          <w:lang w:val="es-AR"/>
        </w:rPr>
        <w:t xml:space="preserve">: </w:t>
      </w:r>
      <w:r w:rsidR="0061062E" w:rsidRPr="0061062E">
        <w:rPr>
          <w:rFonts w:ascii="Times New Roman" w:hAnsi="Times New Roman"/>
          <w:bCs/>
          <w:sz w:val="20"/>
          <w:lang w:val="es-ES"/>
        </w:rPr>
        <w:t>ARYPFS5600U6</w:t>
      </w:r>
      <w:r w:rsidR="003267C0">
        <w:rPr>
          <w:rFonts w:ascii="Times New Roman" w:hAnsi="Times New Roman"/>
          <w:bCs/>
          <w:sz w:val="20"/>
          <w:lang w:val="es-AR"/>
        </w:rPr>
        <w:t>.</w:t>
      </w:r>
    </w:p>
    <w:p w14:paraId="5BAE3722" w14:textId="77777777" w:rsidR="00D755A4" w:rsidRDefault="00D755A4" w:rsidP="00D755A4">
      <w:pPr>
        <w:pStyle w:val="DPWWriterInfo"/>
        <w:spacing w:before="0" w:after="0"/>
        <w:jc w:val="both"/>
        <w:rPr>
          <w:rFonts w:ascii="Times New Roman" w:hAnsi="Times New Roman"/>
          <w:b/>
          <w:bCs/>
          <w:sz w:val="20"/>
          <w:lang w:val="es-AR"/>
        </w:rPr>
      </w:pPr>
    </w:p>
    <w:p w14:paraId="45860218" w14:textId="77777777" w:rsidR="00D755A4" w:rsidRPr="00D755A4" w:rsidRDefault="00D755A4" w:rsidP="00D755A4">
      <w:pPr>
        <w:pStyle w:val="DPWWriterInfo"/>
        <w:spacing w:before="0" w:after="0"/>
        <w:jc w:val="both"/>
        <w:rPr>
          <w:rFonts w:ascii="Times New Roman" w:hAnsi="Times New Roman"/>
          <w:b/>
          <w:bCs/>
          <w:sz w:val="20"/>
          <w:u w:val="single"/>
          <w:lang w:val="es-AR"/>
        </w:rPr>
      </w:pPr>
      <w:r w:rsidRPr="00D755A4">
        <w:rPr>
          <w:rFonts w:ascii="Times New Roman" w:hAnsi="Times New Roman"/>
          <w:b/>
          <w:bCs/>
          <w:sz w:val="20"/>
          <w:u w:val="single"/>
          <w:lang w:val="es-AR"/>
        </w:rPr>
        <w:t>Obligaciones Negociables Clase III</w:t>
      </w:r>
    </w:p>
    <w:p w14:paraId="410B3E64" w14:textId="77777777" w:rsidR="00D755A4" w:rsidRPr="00D755A4" w:rsidRDefault="00D755A4" w:rsidP="00D755A4">
      <w:pPr>
        <w:pStyle w:val="DPWWriterInfo"/>
        <w:spacing w:before="0" w:after="0"/>
        <w:jc w:val="both"/>
        <w:rPr>
          <w:rFonts w:ascii="Times New Roman" w:hAnsi="Times New Roman"/>
          <w:bCs/>
          <w:sz w:val="20"/>
          <w:u w:val="single"/>
          <w:lang w:val="es-AR"/>
        </w:rPr>
      </w:pPr>
    </w:p>
    <w:p w14:paraId="67655CD7" w14:textId="50137D8E" w:rsidR="00D755A4" w:rsidRDefault="00D755A4" w:rsidP="000F2E18">
      <w:pPr>
        <w:pStyle w:val="DPWWriterInfo"/>
        <w:numPr>
          <w:ilvl w:val="0"/>
          <w:numId w:val="17"/>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Cantidad de órdenes recibidas</w:t>
      </w:r>
      <w:r w:rsidRPr="0092556E">
        <w:rPr>
          <w:rFonts w:ascii="Times New Roman" w:hAnsi="Times New Roman"/>
          <w:bCs/>
          <w:sz w:val="20"/>
          <w:lang w:val="es-AR"/>
        </w:rPr>
        <w:t xml:space="preserve">: </w:t>
      </w:r>
      <w:r w:rsidR="00FE6BB8">
        <w:rPr>
          <w:rFonts w:ascii="Times New Roman" w:hAnsi="Times New Roman"/>
          <w:bCs/>
          <w:sz w:val="20"/>
          <w:lang w:val="es-AR"/>
        </w:rPr>
        <w:t>116</w:t>
      </w:r>
    </w:p>
    <w:p w14:paraId="36A78E21" w14:textId="37FB7049" w:rsidR="00D755A4" w:rsidRPr="006E20CC" w:rsidRDefault="00D755A4" w:rsidP="00D755A4">
      <w:pPr>
        <w:pStyle w:val="DPWWriterInfo"/>
        <w:numPr>
          <w:ilvl w:val="0"/>
          <w:numId w:val="17"/>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Monto de las órdenes recibidas</w:t>
      </w:r>
      <w:r>
        <w:rPr>
          <w:rFonts w:ascii="Times New Roman" w:hAnsi="Times New Roman"/>
          <w:bCs/>
          <w:sz w:val="20"/>
          <w:lang w:val="es-AR"/>
        </w:rPr>
        <w:t xml:space="preserve">: </w:t>
      </w:r>
      <w:r w:rsidR="002143E2">
        <w:rPr>
          <w:rFonts w:ascii="Times New Roman" w:hAnsi="Times New Roman"/>
          <w:bCs/>
          <w:sz w:val="20"/>
          <w:lang w:val="es-AR"/>
        </w:rPr>
        <w:t xml:space="preserve">Pesos </w:t>
      </w:r>
      <w:r w:rsidR="00FE6BB8">
        <w:rPr>
          <w:rFonts w:ascii="Times New Roman" w:hAnsi="Times New Roman"/>
          <w:bCs/>
          <w:sz w:val="20"/>
          <w:lang w:val="es-AR"/>
        </w:rPr>
        <w:t xml:space="preserve">mil ciento cincuenta y seis millones novecientos sesenta y seis mil seiscientos veintisiete </w:t>
      </w:r>
      <w:r w:rsidR="002143E2">
        <w:rPr>
          <w:rFonts w:ascii="Times New Roman" w:hAnsi="Times New Roman"/>
          <w:bCs/>
          <w:sz w:val="20"/>
          <w:lang w:val="es-AR"/>
        </w:rPr>
        <w:t>($</w:t>
      </w:r>
      <w:r w:rsidR="00FE6BB8">
        <w:rPr>
          <w:rFonts w:ascii="Times New Roman" w:hAnsi="Times New Roman"/>
          <w:bCs/>
          <w:sz w:val="20"/>
          <w:lang w:val="es-AR"/>
        </w:rPr>
        <w:t>1.156.966.627</w:t>
      </w:r>
      <w:r w:rsidR="002143E2">
        <w:rPr>
          <w:rFonts w:ascii="Times New Roman" w:hAnsi="Times New Roman"/>
          <w:bCs/>
          <w:sz w:val="20"/>
          <w:lang w:val="es-AR"/>
        </w:rPr>
        <w:t>).</w:t>
      </w:r>
    </w:p>
    <w:p w14:paraId="550462A7" w14:textId="0A717860" w:rsidR="00D755A4" w:rsidRPr="006E20CC" w:rsidRDefault="00D755A4" w:rsidP="00D755A4">
      <w:pPr>
        <w:pStyle w:val="DPWWriterInfo"/>
        <w:numPr>
          <w:ilvl w:val="0"/>
          <w:numId w:val="17"/>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Valor Nominal de las Obligaciones Negociables Clase I</w:t>
      </w:r>
      <w:r>
        <w:rPr>
          <w:rFonts w:ascii="Times New Roman" w:hAnsi="Times New Roman"/>
          <w:b/>
          <w:bCs/>
          <w:sz w:val="20"/>
          <w:lang w:val="es-AR"/>
        </w:rPr>
        <w:t>II</w:t>
      </w:r>
      <w:r w:rsidRPr="008A4A7A">
        <w:rPr>
          <w:rFonts w:ascii="Times New Roman" w:hAnsi="Times New Roman"/>
          <w:b/>
          <w:bCs/>
          <w:sz w:val="20"/>
          <w:lang w:val="es-AR"/>
        </w:rPr>
        <w:t xml:space="preserve"> a emitir</w:t>
      </w:r>
      <w:r>
        <w:rPr>
          <w:rFonts w:ascii="Times New Roman" w:hAnsi="Times New Roman"/>
          <w:b/>
          <w:bCs/>
          <w:sz w:val="20"/>
          <w:lang w:val="es-AR"/>
        </w:rPr>
        <w:t>se</w:t>
      </w:r>
      <w:r>
        <w:rPr>
          <w:rFonts w:ascii="Times New Roman" w:hAnsi="Times New Roman"/>
          <w:bCs/>
          <w:sz w:val="20"/>
          <w:lang w:val="es-AR"/>
        </w:rPr>
        <w:t xml:space="preserve">: </w:t>
      </w:r>
      <w:r w:rsidR="00FE6BB8">
        <w:rPr>
          <w:rFonts w:ascii="Times New Roman" w:hAnsi="Times New Roman"/>
          <w:bCs/>
          <w:sz w:val="20"/>
          <w:lang w:val="es-AR"/>
        </w:rPr>
        <w:t xml:space="preserve">Pesos mil ciento cincuenta y seis millones novecientos </w:t>
      </w:r>
      <w:r w:rsidR="00FE6BB8">
        <w:rPr>
          <w:rFonts w:ascii="Times New Roman" w:hAnsi="Times New Roman"/>
          <w:bCs/>
          <w:sz w:val="20"/>
          <w:lang w:val="es-AR"/>
        </w:rPr>
        <w:t xml:space="preserve">treinta </w:t>
      </w:r>
      <w:r w:rsidR="00FE6BB8">
        <w:rPr>
          <w:rFonts w:ascii="Times New Roman" w:hAnsi="Times New Roman"/>
          <w:bCs/>
          <w:sz w:val="20"/>
          <w:lang w:val="es-AR"/>
        </w:rPr>
        <w:t>y seis mil seiscientos veintisiete ($1.156.9</w:t>
      </w:r>
      <w:r w:rsidR="00FE6BB8">
        <w:rPr>
          <w:rFonts w:ascii="Times New Roman" w:hAnsi="Times New Roman"/>
          <w:bCs/>
          <w:sz w:val="20"/>
          <w:lang w:val="es-AR"/>
        </w:rPr>
        <w:t>3</w:t>
      </w:r>
      <w:r w:rsidR="00FE6BB8">
        <w:rPr>
          <w:rFonts w:ascii="Times New Roman" w:hAnsi="Times New Roman"/>
          <w:bCs/>
          <w:sz w:val="20"/>
          <w:lang w:val="es-AR"/>
        </w:rPr>
        <w:t>6.627).</w:t>
      </w:r>
      <w:r w:rsidR="002143E2">
        <w:rPr>
          <w:rFonts w:ascii="Times New Roman" w:hAnsi="Times New Roman"/>
          <w:bCs/>
          <w:sz w:val="20"/>
          <w:lang w:val="es-AR"/>
        </w:rPr>
        <w:t xml:space="preserve"> </w:t>
      </w:r>
    </w:p>
    <w:p w14:paraId="24497244" w14:textId="67ECECCB" w:rsidR="00D755A4" w:rsidRDefault="002143E2" w:rsidP="00D755A4">
      <w:pPr>
        <w:pStyle w:val="DPWWriterInfo"/>
        <w:numPr>
          <w:ilvl w:val="0"/>
          <w:numId w:val="17"/>
        </w:numPr>
        <w:spacing w:before="0" w:after="0"/>
        <w:ind w:left="851" w:hanging="567"/>
        <w:jc w:val="both"/>
        <w:rPr>
          <w:rFonts w:ascii="Times New Roman" w:hAnsi="Times New Roman"/>
          <w:bCs/>
          <w:sz w:val="20"/>
          <w:lang w:val="es-AR"/>
        </w:rPr>
      </w:pPr>
      <w:r>
        <w:rPr>
          <w:rFonts w:ascii="Times New Roman" w:hAnsi="Times New Roman"/>
          <w:b/>
          <w:bCs/>
          <w:sz w:val="20"/>
          <w:lang w:val="es-AR"/>
        </w:rPr>
        <w:t>Margen de Corte</w:t>
      </w:r>
      <w:r w:rsidR="002F45EA" w:rsidRPr="002F45EA">
        <w:rPr>
          <w:rFonts w:ascii="Times New Roman" w:hAnsi="Times New Roman"/>
          <w:b/>
          <w:bCs/>
          <w:sz w:val="20"/>
          <w:lang w:val="es-AR"/>
        </w:rPr>
        <w:t xml:space="preserve"> </w:t>
      </w:r>
      <w:r w:rsidR="002F45EA" w:rsidRPr="008A4A7A">
        <w:rPr>
          <w:rFonts w:ascii="Times New Roman" w:hAnsi="Times New Roman"/>
          <w:b/>
          <w:bCs/>
          <w:sz w:val="20"/>
          <w:lang w:val="es-AR"/>
        </w:rPr>
        <w:t>de las Obligaciones Negociables Clase I</w:t>
      </w:r>
      <w:r w:rsidR="002F45EA">
        <w:rPr>
          <w:rFonts w:ascii="Times New Roman" w:hAnsi="Times New Roman"/>
          <w:b/>
          <w:bCs/>
          <w:sz w:val="20"/>
          <w:lang w:val="es-AR"/>
        </w:rPr>
        <w:t>II</w:t>
      </w:r>
      <w:r w:rsidR="00D755A4">
        <w:rPr>
          <w:rFonts w:ascii="Times New Roman" w:hAnsi="Times New Roman"/>
          <w:bCs/>
          <w:sz w:val="20"/>
          <w:lang w:val="es-AR"/>
        </w:rPr>
        <w:t>:</w:t>
      </w:r>
      <w:r w:rsidR="00D755A4" w:rsidRPr="006E20CC">
        <w:rPr>
          <w:rFonts w:ascii="Times New Roman" w:hAnsi="Times New Roman"/>
          <w:bCs/>
          <w:sz w:val="20"/>
          <w:lang w:val="es-AR"/>
        </w:rPr>
        <w:t xml:space="preserve"> </w:t>
      </w:r>
      <w:r w:rsidR="00FE6BB8">
        <w:rPr>
          <w:rFonts w:ascii="Times New Roman" w:hAnsi="Times New Roman"/>
          <w:bCs/>
          <w:sz w:val="20"/>
          <w:lang w:val="es-AR"/>
        </w:rPr>
        <w:t>6,0</w:t>
      </w:r>
      <w:r w:rsidR="00D755A4" w:rsidRPr="0092556E">
        <w:rPr>
          <w:rFonts w:ascii="Times New Roman" w:hAnsi="Times New Roman"/>
          <w:bCs/>
          <w:sz w:val="20"/>
          <w:lang w:val="es-AR"/>
        </w:rPr>
        <w:t>%</w:t>
      </w:r>
      <w:r w:rsidR="00D755A4" w:rsidRPr="006E20CC">
        <w:rPr>
          <w:rFonts w:ascii="Times New Roman" w:hAnsi="Times New Roman"/>
          <w:bCs/>
          <w:sz w:val="20"/>
          <w:lang w:val="es-AR"/>
        </w:rPr>
        <w:t xml:space="preserve"> nominal anual. </w:t>
      </w:r>
    </w:p>
    <w:p w14:paraId="30B16D20" w14:textId="77777777" w:rsidR="00D755A4" w:rsidRDefault="00D755A4" w:rsidP="00D755A4">
      <w:pPr>
        <w:pStyle w:val="DPWWriterInfo"/>
        <w:numPr>
          <w:ilvl w:val="0"/>
          <w:numId w:val="17"/>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Precio de Emisión</w:t>
      </w:r>
      <w:r>
        <w:rPr>
          <w:rFonts w:ascii="Times New Roman" w:hAnsi="Times New Roman"/>
          <w:bCs/>
          <w:sz w:val="20"/>
          <w:lang w:val="es-AR"/>
        </w:rPr>
        <w:t>:</w:t>
      </w:r>
      <w:r w:rsidRPr="006E20CC">
        <w:rPr>
          <w:rFonts w:ascii="Times New Roman" w:hAnsi="Times New Roman"/>
          <w:bCs/>
          <w:sz w:val="20"/>
          <w:lang w:val="es-AR"/>
        </w:rPr>
        <w:t xml:space="preserve"> </w:t>
      </w:r>
      <w:r w:rsidRPr="00C05A68">
        <w:rPr>
          <w:rFonts w:ascii="Times New Roman" w:hAnsi="Times New Roman"/>
          <w:bCs/>
          <w:sz w:val="20"/>
          <w:lang w:val="es-AR"/>
        </w:rPr>
        <w:t>100</w:t>
      </w:r>
      <w:r w:rsidRPr="006E20CC">
        <w:rPr>
          <w:rFonts w:ascii="Times New Roman" w:hAnsi="Times New Roman"/>
          <w:bCs/>
          <w:sz w:val="20"/>
          <w:lang w:val="es-AR"/>
        </w:rPr>
        <w:t>% del Valor Nominal.</w:t>
      </w:r>
    </w:p>
    <w:p w14:paraId="21B436F9" w14:textId="77777777" w:rsidR="002E349F" w:rsidRDefault="002E349F" w:rsidP="002E349F">
      <w:pPr>
        <w:pStyle w:val="DPWWriterInfo"/>
        <w:numPr>
          <w:ilvl w:val="0"/>
          <w:numId w:val="17"/>
        </w:numPr>
        <w:spacing w:before="0" w:after="0"/>
        <w:ind w:left="851" w:hanging="567"/>
        <w:jc w:val="both"/>
        <w:rPr>
          <w:rFonts w:ascii="Times New Roman" w:hAnsi="Times New Roman"/>
          <w:bCs/>
          <w:sz w:val="20"/>
          <w:lang w:val="es-AR"/>
        </w:rPr>
      </w:pPr>
      <w:r>
        <w:rPr>
          <w:rFonts w:ascii="Times New Roman" w:hAnsi="Times New Roman"/>
          <w:b/>
          <w:bCs/>
          <w:sz w:val="20"/>
          <w:lang w:val="es-AR"/>
        </w:rPr>
        <w:t>Fecha de Emisión y Liquidación</w:t>
      </w:r>
      <w:r w:rsidRPr="00BA6C9D">
        <w:rPr>
          <w:rFonts w:ascii="Times New Roman" w:hAnsi="Times New Roman"/>
          <w:bCs/>
          <w:sz w:val="20"/>
          <w:lang w:val="es-AR"/>
        </w:rPr>
        <w:t>:</w:t>
      </w:r>
      <w:r>
        <w:rPr>
          <w:rFonts w:ascii="Times New Roman" w:hAnsi="Times New Roman"/>
          <w:bCs/>
          <w:sz w:val="20"/>
          <w:lang w:val="es-AR"/>
        </w:rPr>
        <w:t xml:space="preserve"> 6 de diciembre de 2019.</w:t>
      </w:r>
    </w:p>
    <w:p w14:paraId="19ADB9D6" w14:textId="77777777" w:rsidR="00D755A4" w:rsidRDefault="00D755A4" w:rsidP="00D755A4">
      <w:pPr>
        <w:pStyle w:val="DPWWriterInfo"/>
        <w:numPr>
          <w:ilvl w:val="0"/>
          <w:numId w:val="17"/>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 xml:space="preserve">Fecha </w:t>
      </w:r>
      <w:r>
        <w:rPr>
          <w:rFonts w:ascii="Times New Roman" w:hAnsi="Times New Roman"/>
          <w:b/>
          <w:bCs/>
          <w:sz w:val="20"/>
          <w:lang w:val="es-AR"/>
        </w:rPr>
        <w:t xml:space="preserve">de Amortización y Fecha de </w:t>
      </w:r>
      <w:r w:rsidRPr="008A4A7A">
        <w:rPr>
          <w:rFonts w:ascii="Times New Roman" w:hAnsi="Times New Roman"/>
          <w:b/>
          <w:bCs/>
          <w:sz w:val="20"/>
          <w:lang w:val="es-AR"/>
        </w:rPr>
        <w:t>Vencimiento</w:t>
      </w:r>
      <w:r w:rsidRPr="008A4A7A">
        <w:rPr>
          <w:rFonts w:ascii="Times New Roman" w:hAnsi="Times New Roman"/>
          <w:bCs/>
          <w:sz w:val="20"/>
          <w:lang w:val="es-AR"/>
        </w:rPr>
        <w:t xml:space="preserve">: </w:t>
      </w:r>
      <w:r w:rsidR="00BB1100">
        <w:rPr>
          <w:rFonts w:ascii="Times New Roman" w:hAnsi="Times New Roman"/>
          <w:bCs/>
          <w:sz w:val="20"/>
          <w:lang w:val="es-AR"/>
        </w:rPr>
        <w:t>6</w:t>
      </w:r>
      <w:r w:rsidRPr="008A4A7A">
        <w:rPr>
          <w:rFonts w:ascii="Times New Roman" w:hAnsi="Times New Roman"/>
          <w:bCs/>
          <w:sz w:val="20"/>
          <w:lang w:val="es-AR"/>
        </w:rPr>
        <w:t xml:space="preserve"> de </w:t>
      </w:r>
      <w:r w:rsidR="00BB1100">
        <w:rPr>
          <w:rFonts w:ascii="Times New Roman" w:hAnsi="Times New Roman"/>
          <w:bCs/>
          <w:sz w:val="20"/>
          <w:lang w:val="es-AR"/>
        </w:rPr>
        <w:t>diciembre</w:t>
      </w:r>
      <w:r w:rsidRPr="008A4A7A">
        <w:rPr>
          <w:rFonts w:ascii="Times New Roman" w:hAnsi="Times New Roman"/>
          <w:bCs/>
          <w:sz w:val="20"/>
          <w:lang w:val="es-AR"/>
        </w:rPr>
        <w:t xml:space="preserve"> de 202</w:t>
      </w:r>
      <w:r w:rsidR="00AB4E30">
        <w:rPr>
          <w:rFonts w:ascii="Times New Roman" w:hAnsi="Times New Roman"/>
          <w:bCs/>
          <w:sz w:val="20"/>
          <w:lang w:val="es-AR"/>
        </w:rPr>
        <w:t>0</w:t>
      </w:r>
      <w:r>
        <w:rPr>
          <w:rFonts w:ascii="Times New Roman" w:hAnsi="Times New Roman"/>
          <w:bCs/>
          <w:sz w:val="20"/>
          <w:lang w:val="es-AR"/>
        </w:rPr>
        <w:t>.</w:t>
      </w:r>
    </w:p>
    <w:p w14:paraId="38BF163E" w14:textId="77777777" w:rsidR="00D755A4" w:rsidRPr="00E61696" w:rsidRDefault="00D755A4" w:rsidP="00D755A4">
      <w:pPr>
        <w:pStyle w:val="DPWWriterInfo"/>
        <w:numPr>
          <w:ilvl w:val="0"/>
          <w:numId w:val="17"/>
        </w:numPr>
        <w:spacing w:before="0" w:after="0"/>
        <w:ind w:left="851" w:hanging="567"/>
        <w:jc w:val="both"/>
        <w:rPr>
          <w:rFonts w:ascii="Times New Roman" w:hAnsi="Times New Roman"/>
          <w:bCs/>
          <w:sz w:val="20"/>
          <w:lang w:val="es-AR"/>
        </w:rPr>
      </w:pPr>
      <w:r w:rsidRPr="00E61696">
        <w:rPr>
          <w:rFonts w:ascii="Times New Roman" w:hAnsi="Times New Roman"/>
          <w:b/>
          <w:bCs/>
          <w:sz w:val="20"/>
          <w:lang w:val="es-AR"/>
        </w:rPr>
        <w:t>Fechas de Pago de Intereses</w:t>
      </w:r>
      <w:r w:rsidR="002F45EA" w:rsidRPr="002F45EA">
        <w:rPr>
          <w:rFonts w:ascii="Times New Roman" w:hAnsi="Times New Roman"/>
          <w:b/>
          <w:bCs/>
          <w:sz w:val="20"/>
          <w:lang w:val="es-AR"/>
        </w:rPr>
        <w:t xml:space="preserve"> </w:t>
      </w:r>
      <w:r w:rsidR="002F45EA" w:rsidRPr="008A4A7A">
        <w:rPr>
          <w:rFonts w:ascii="Times New Roman" w:hAnsi="Times New Roman"/>
          <w:b/>
          <w:bCs/>
          <w:sz w:val="20"/>
          <w:lang w:val="es-AR"/>
        </w:rPr>
        <w:t>de las Obligaciones Negociables Clase I</w:t>
      </w:r>
      <w:r w:rsidR="002F45EA">
        <w:rPr>
          <w:rFonts w:ascii="Times New Roman" w:hAnsi="Times New Roman"/>
          <w:b/>
          <w:bCs/>
          <w:sz w:val="20"/>
          <w:lang w:val="es-AR"/>
        </w:rPr>
        <w:t>II</w:t>
      </w:r>
      <w:r w:rsidRPr="00E61696">
        <w:rPr>
          <w:rFonts w:ascii="Times New Roman" w:hAnsi="Times New Roman"/>
          <w:bCs/>
          <w:sz w:val="20"/>
          <w:lang w:val="es-AR"/>
        </w:rPr>
        <w:t xml:space="preserve">: </w:t>
      </w:r>
      <w:r w:rsidR="00BB1100">
        <w:rPr>
          <w:rFonts w:ascii="Times New Roman" w:hAnsi="Times New Roman"/>
          <w:bCs/>
          <w:sz w:val="20"/>
          <w:lang w:val="es-AR"/>
        </w:rPr>
        <w:t>6 de marzo de 202</w:t>
      </w:r>
      <w:r w:rsidR="00AB4E30">
        <w:rPr>
          <w:rFonts w:ascii="Times New Roman" w:hAnsi="Times New Roman"/>
          <w:bCs/>
          <w:sz w:val="20"/>
          <w:lang w:val="es-AR"/>
        </w:rPr>
        <w:t>0</w:t>
      </w:r>
      <w:r w:rsidR="00BB1100">
        <w:rPr>
          <w:rFonts w:ascii="Times New Roman" w:hAnsi="Times New Roman"/>
          <w:bCs/>
          <w:sz w:val="20"/>
          <w:lang w:val="es-AR"/>
        </w:rPr>
        <w:t>, 6 de junio de 202</w:t>
      </w:r>
      <w:r w:rsidR="00AB4E30">
        <w:rPr>
          <w:rFonts w:ascii="Times New Roman" w:hAnsi="Times New Roman"/>
          <w:bCs/>
          <w:sz w:val="20"/>
          <w:lang w:val="es-AR"/>
        </w:rPr>
        <w:t>0</w:t>
      </w:r>
      <w:r w:rsidR="00BB1100">
        <w:rPr>
          <w:rFonts w:ascii="Times New Roman" w:hAnsi="Times New Roman"/>
          <w:bCs/>
          <w:sz w:val="20"/>
          <w:lang w:val="es-AR"/>
        </w:rPr>
        <w:t xml:space="preserve"> y 6 de septiembre de 202</w:t>
      </w:r>
      <w:r w:rsidR="00AB4E30">
        <w:rPr>
          <w:rFonts w:ascii="Times New Roman" w:hAnsi="Times New Roman"/>
          <w:bCs/>
          <w:sz w:val="20"/>
          <w:lang w:val="es-AR"/>
        </w:rPr>
        <w:t>0</w:t>
      </w:r>
      <w:r w:rsidR="00BB1100">
        <w:rPr>
          <w:rFonts w:ascii="Times New Roman" w:hAnsi="Times New Roman"/>
          <w:bCs/>
          <w:sz w:val="20"/>
          <w:lang w:val="es-AR"/>
        </w:rPr>
        <w:t xml:space="preserve"> </w:t>
      </w:r>
      <w:r>
        <w:rPr>
          <w:rFonts w:ascii="Times New Roman" w:hAnsi="Times New Roman"/>
          <w:bCs/>
          <w:sz w:val="20"/>
          <w:lang w:val="es-AR"/>
        </w:rPr>
        <w:t>y en la Fecha de Vencimiento.</w:t>
      </w:r>
    </w:p>
    <w:p w14:paraId="15C517A7" w14:textId="34F73CC2" w:rsidR="00D755A4" w:rsidRDefault="00D755A4" w:rsidP="00D755A4">
      <w:pPr>
        <w:pStyle w:val="DPWWriterInfo"/>
        <w:numPr>
          <w:ilvl w:val="0"/>
          <w:numId w:val="17"/>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Dura</w:t>
      </w:r>
      <w:r>
        <w:rPr>
          <w:rFonts w:ascii="Times New Roman" w:hAnsi="Times New Roman"/>
          <w:b/>
          <w:bCs/>
          <w:sz w:val="20"/>
          <w:lang w:val="es-AR"/>
        </w:rPr>
        <w:t>t</w:t>
      </w:r>
      <w:r w:rsidRPr="008A4A7A">
        <w:rPr>
          <w:rFonts w:ascii="Times New Roman" w:hAnsi="Times New Roman"/>
          <w:b/>
          <w:bCs/>
          <w:sz w:val="20"/>
          <w:lang w:val="es-AR"/>
        </w:rPr>
        <w:t>i</w:t>
      </w:r>
      <w:r>
        <w:rPr>
          <w:rFonts w:ascii="Times New Roman" w:hAnsi="Times New Roman"/>
          <w:b/>
          <w:bCs/>
          <w:sz w:val="20"/>
          <w:lang w:val="es-AR"/>
        </w:rPr>
        <w:t>o</w:t>
      </w:r>
      <w:r w:rsidRPr="008A4A7A">
        <w:rPr>
          <w:rFonts w:ascii="Times New Roman" w:hAnsi="Times New Roman"/>
          <w:b/>
          <w:bCs/>
          <w:sz w:val="20"/>
          <w:lang w:val="es-AR"/>
        </w:rPr>
        <w:t>n</w:t>
      </w:r>
      <w:r>
        <w:rPr>
          <w:rFonts w:ascii="Times New Roman" w:hAnsi="Times New Roman"/>
          <w:bCs/>
          <w:sz w:val="20"/>
          <w:lang w:val="es-AR"/>
        </w:rPr>
        <w:t xml:space="preserve">: </w:t>
      </w:r>
      <w:r w:rsidR="00FE6BB8">
        <w:rPr>
          <w:rFonts w:ascii="Times New Roman" w:hAnsi="Times New Roman"/>
          <w:bCs/>
          <w:sz w:val="20"/>
          <w:lang w:val="es-AR"/>
        </w:rPr>
        <w:t>0,84</w:t>
      </w:r>
      <w:r>
        <w:rPr>
          <w:rFonts w:ascii="Times New Roman" w:hAnsi="Times New Roman"/>
          <w:bCs/>
          <w:sz w:val="20"/>
          <w:lang w:val="es-AR"/>
        </w:rPr>
        <w:t xml:space="preserve"> años.</w:t>
      </w:r>
    </w:p>
    <w:p w14:paraId="45290DF3" w14:textId="723F511C" w:rsidR="00D755A4" w:rsidRDefault="00D755A4" w:rsidP="00D755A4">
      <w:pPr>
        <w:pStyle w:val="DPWWriterInfo"/>
        <w:numPr>
          <w:ilvl w:val="0"/>
          <w:numId w:val="17"/>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Factor de prorrateo</w:t>
      </w:r>
      <w:r>
        <w:rPr>
          <w:rFonts w:ascii="Times New Roman" w:hAnsi="Times New Roman"/>
          <w:bCs/>
          <w:sz w:val="20"/>
          <w:lang w:val="es-AR"/>
        </w:rPr>
        <w:t xml:space="preserve">: </w:t>
      </w:r>
      <w:r w:rsidR="00FE6BB8">
        <w:rPr>
          <w:rFonts w:ascii="Times New Roman" w:hAnsi="Times New Roman"/>
          <w:bCs/>
          <w:sz w:val="20"/>
          <w:lang w:val="es-AR"/>
        </w:rPr>
        <w:t>N/A</w:t>
      </w:r>
      <w:r>
        <w:rPr>
          <w:rFonts w:ascii="Times New Roman" w:hAnsi="Times New Roman"/>
          <w:bCs/>
          <w:sz w:val="20"/>
          <w:lang w:val="es-AR"/>
        </w:rPr>
        <w:t>.</w:t>
      </w:r>
    </w:p>
    <w:p w14:paraId="53090A87" w14:textId="77777777" w:rsidR="00D755A4" w:rsidRDefault="00D755A4" w:rsidP="00D755A4">
      <w:pPr>
        <w:pStyle w:val="DPWWriterInfo"/>
        <w:numPr>
          <w:ilvl w:val="0"/>
          <w:numId w:val="17"/>
        </w:numPr>
        <w:spacing w:before="0" w:after="0"/>
        <w:ind w:left="851" w:hanging="567"/>
        <w:jc w:val="both"/>
        <w:rPr>
          <w:rFonts w:ascii="Times New Roman" w:hAnsi="Times New Roman"/>
          <w:bCs/>
          <w:sz w:val="20"/>
          <w:lang w:val="es-AR"/>
        </w:rPr>
      </w:pPr>
      <w:r w:rsidRPr="00D755A4">
        <w:rPr>
          <w:rFonts w:ascii="Times New Roman" w:hAnsi="Times New Roman"/>
          <w:b/>
          <w:bCs/>
          <w:sz w:val="20"/>
          <w:lang w:val="es-AR"/>
        </w:rPr>
        <w:t>Número ISIN de las Obligaciones Negociables Clase II</w:t>
      </w:r>
      <w:r>
        <w:rPr>
          <w:rFonts w:ascii="Times New Roman" w:hAnsi="Times New Roman"/>
          <w:b/>
          <w:bCs/>
          <w:sz w:val="20"/>
          <w:lang w:val="es-AR"/>
        </w:rPr>
        <w:t>I</w:t>
      </w:r>
      <w:r w:rsidRPr="00D755A4">
        <w:rPr>
          <w:rFonts w:ascii="Times New Roman" w:hAnsi="Times New Roman"/>
          <w:bCs/>
          <w:sz w:val="20"/>
          <w:lang w:val="es-AR"/>
        </w:rPr>
        <w:t xml:space="preserve">: </w:t>
      </w:r>
      <w:r w:rsidR="0061062E" w:rsidRPr="0061062E">
        <w:rPr>
          <w:rFonts w:ascii="Times New Roman" w:hAnsi="Times New Roman"/>
          <w:bCs/>
          <w:sz w:val="20"/>
          <w:lang w:val="es-ES"/>
        </w:rPr>
        <w:t>ARYPFS5600V4</w:t>
      </w:r>
      <w:r w:rsidR="0061062E">
        <w:rPr>
          <w:rFonts w:ascii="Times New Roman" w:hAnsi="Times New Roman"/>
          <w:bCs/>
          <w:sz w:val="20"/>
          <w:lang w:val="es-ES"/>
        </w:rPr>
        <w:t>.</w:t>
      </w:r>
    </w:p>
    <w:p w14:paraId="1CE5C26C" w14:textId="77777777" w:rsidR="00D755A4" w:rsidRDefault="00D755A4" w:rsidP="00D755A4">
      <w:pPr>
        <w:pStyle w:val="DPWWriterInfo"/>
        <w:spacing w:before="0" w:after="0"/>
        <w:jc w:val="both"/>
        <w:rPr>
          <w:rFonts w:ascii="Times New Roman" w:hAnsi="Times New Roman"/>
          <w:bCs/>
          <w:sz w:val="20"/>
          <w:lang w:val="es-AR"/>
        </w:rPr>
      </w:pPr>
    </w:p>
    <w:p w14:paraId="356079DC" w14:textId="77777777" w:rsidR="00D755A4" w:rsidRDefault="00D755A4" w:rsidP="00D755A4">
      <w:pPr>
        <w:pStyle w:val="DPWWriterInfo"/>
        <w:spacing w:before="0" w:after="0"/>
        <w:jc w:val="both"/>
        <w:rPr>
          <w:rFonts w:ascii="Times New Roman" w:hAnsi="Times New Roman"/>
          <w:b/>
          <w:bCs/>
          <w:sz w:val="20"/>
          <w:u w:val="single"/>
          <w:lang w:val="es-AR"/>
        </w:rPr>
      </w:pPr>
      <w:r w:rsidRPr="00D755A4">
        <w:rPr>
          <w:rFonts w:ascii="Times New Roman" w:hAnsi="Times New Roman"/>
          <w:b/>
          <w:bCs/>
          <w:sz w:val="20"/>
          <w:u w:val="single"/>
          <w:lang w:val="es-AR"/>
        </w:rPr>
        <w:t>Obligaciones Negociables Clase IV</w:t>
      </w:r>
    </w:p>
    <w:p w14:paraId="512FB17B" w14:textId="77777777" w:rsidR="00D755A4" w:rsidRDefault="00D755A4" w:rsidP="00D755A4">
      <w:pPr>
        <w:pStyle w:val="DPWWriterInfo"/>
        <w:spacing w:before="0" w:after="0"/>
        <w:jc w:val="both"/>
        <w:rPr>
          <w:rFonts w:ascii="Times New Roman" w:hAnsi="Times New Roman"/>
          <w:b/>
          <w:bCs/>
          <w:sz w:val="20"/>
          <w:u w:val="single"/>
          <w:lang w:val="es-AR"/>
        </w:rPr>
      </w:pPr>
    </w:p>
    <w:p w14:paraId="2DB89D3E" w14:textId="18F438F7" w:rsidR="00D755A4" w:rsidRDefault="00D755A4" w:rsidP="000F2E18">
      <w:pPr>
        <w:pStyle w:val="DPWWriterInfo"/>
        <w:numPr>
          <w:ilvl w:val="0"/>
          <w:numId w:val="18"/>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Cantidad de órdenes recibidas</w:t>
      </w:r>
      <w:r w:rsidRPr="0092556E">
        <w:rPr>
          <w:rFonts w:ascii="Times New Roman" w:hAnsi="Times New Roman"/>
          <w:bCs/>
          <w:sz w:val="20"/>
          <w:lang w:val="es-AR"/>
        </w:rPr>
        <w:t>:</w:t>
      </w:r>
      <w:r w:rsidR="00FE6BB8">
        <w:rPr>
          <w:rFonts w:ascii="Times New Roman" w:hAnsi="Times New Roman"/>
          <w:bCs/>
          <w:sz w:val="20"/>
          <w:lang w:val="es-AR"/>
        </w:rPr>
        <w:t>167</w:t>
      </w:r>
    </w:p>
    <w:p w14:paraId="1E751A09" w14:textId="65EFE2D0" w:rsidR="00D755A4" w:rsidRPr="006E20CC" w:rsidRDefault="00D755A4" w:rsidP="00D755A4">
      <w:pPr>
        <w:pStyle w:val="DPWWriterInfo"/>
        <w:numPr>
          <w:ilvl w:val="0"/>
          <w:numId w:val="18"/>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Monto de las órdenes recibidas</w:t>
      </w:r>
      <w:r>
        <w:rPr>
          <w:rFonts w:ascii="Times New Roman" w:hAnsi="Times New Roman"/>
          <w:bCs/>
          <w:sz w:val="20"/>
          <w:lang w:val="es-AR"/>
        </w:rPr>
        <w:t xml:space="preserve">: </w:t>
      </w:r>
      <w:r w:rsidR="00BB1100">
        <w:rPr>
          <w:rFonts w:ascii="Times New Roman" w:hAnsi="Times New Roman"/>
          <w:bCs/>
          <w:sz w:val="20"/>
          <w:lang w:val="es-AR"/>
        </w:rPr>
        <w:t xml:space="preserve">equivalente a Dólares Estadounidenses </w:t>
      </w:r>
      <w:r w:rsidR="00FE6BB8">
        <w:rPr>
          <w:rFonts w:ascii="Times New Roman" w:hAnsi="Times New Roman"/>
          <w:bCs/>
          <w:sz w:val="20"/>
          <w:lang w:val="es-AR"/>
        </w:rPr>
        <w:t>veintiún millones ochocientos catorce mil cuatrocientos cuatro</w:t>
      </w:r>
      <w:r>
        <w:rPr>
          <w:rFonts w:ascii="Times New Roman" w:hAnsi="Times New Roman"/>
          <w:bCs/>
          <w:sz w:val="20"/>
          <w:lang w:val="es-AR"/>
        </w:rPr>
        <w:t xml:space="preserve"> (</w:t>
      </w:r>
      <w:r w:rsidR="00BB1100">
        <w:rPr>
          <w:rFonts w:ascii="Times New Roman" w:hAnsi="Times New Roman"/>
          <w:bCs/>
          <w:sz w:val="20"/>
          <w:lang w:val="es-AR"/>
        </w:rPr>
        <w:t>US</w:t>
      </w:r>
      <w:r w:rsidR="00BA6C9D">
        <w:rPr>
          <w:rFonts w:ascii="Times New Roman" w:hAnsi="Times New Roman"/>
          <w:bCs/>
          <w:sz w:val="20"/>
          <w:lang w:val="es-AR"/>
        </w:rPr>
        <w:t>$</w:t>
      </w:r>
      <w:r w:rsidR="00FE6BB8">
        <w:rPr>
          <w:rFonts w:ascii="Times New Roman" w:hAnsi="Times New Roman"/>
          <w:bCs/>
          <w:sz w:val="20"/>
          <w:lang w:val="es-AR"/>
        </w:rPr>
        <w:t>21.814.404</w:t>
      </w:r>
      <w:r>
        <w:rPr>
          <w:rFonts w:ascii="Times New Roman" w:hAnsi="Times New Roman"/>
          <w:bCs/>
          <w:sz w:val="20"/>
          <w:lang w:val="es-AR"/>
        </w:rPr>
        <w:t>)</w:t>
      </w:r>
      <w:r w:rsidR="00BB1100">
        <w:rPr>
          <w:rFonts w:ascii="Times New Roman" w:hAnsi="Times New Roman"/>
          <w:bCs/>
          <w:sz w:val="20"/>
          <w:lang w:val="es-AR"/>
        </w:rPr>
        <w:t xml:space="preserve"> al Tipo de Cambio Inicial</w:t>
      </w:r>
      <w:r>
        <w:rPr>
          <w:rFonts w:ascii="Times New Roman" w:hAnsi="Times New Roman"/>
          <w:bCs/>
          <w:sz w:val="20"/>
          <w:lang w:val="es-AR"/>
        </w:rPr>
        <w:t>.</w:t>
      </w:r>
    </w:p>
    <w:p w14:paraId="0D747BD4" w14:textId="104812D4" w:rsidR="00D755A4" w:rsidRPr="006E20CC" w:rsidRDefault="00D755A4" w:rsidP="00D755A4">
      <w:pPr>
        <w:pStyle w:val="DPWWriterInfo"/>
        <w:numPr>
          <w:ilvl w:val="0"/>
          <w:numId w:val="18"/>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Valor Nominal de las Obligaciones Negociables Clase I</w:t>
      </w:r>
      <w:r>
        <w:rPr>
          <w:rFonts w:ascii="Times New Roman" w:hAnsi="Times New Roman"/>
          <w:b/>
          <w:bCs/>
          <w:sz w:val="20"/>
          <w:lang w:val="es-AR"/>
        </w:rPr>
        <w:t>V</w:t>
      </w:r>
      <w:r w:rsidRPr="008A4A7A">
        <w:rPr>
          <w:rFonts w:ascii="Times New Roman" w:hAnsi="Times New Roman"/>
          <w:b/>
          <w:bCs/>
          <w:sz w:val="20"/>
          <w:lang w:val="es-AR"/>
        </w:rPr>
        <w:t xml:space="preserve"> a emitir</w:t>
      </w:r>
      <w:r>
        <w:rPr>
          <w:rFonts w:ascii="Times New Roman" w:hAnsi="Times New Roman"/>
          <w:b/>
          <w:bCs/>
          <w:sz w:val="20"/>
          <w:lang w:val="es-AR"/>
        </w:rPr>
        <w:t>se</w:t>
      </w:r>
      <w:r>
        <w:rPr>
          <w:rFonts w:ascii="Times New Roman" w:hAnsi="Times New Roman"/>
          <w:bCs/>
          <w:sz w:val="20"/>
          <w:lang w:val="es-AR"/>
        </w:rPr>
        <w:t xml:space="preserve">: </w:t>
      </w:r>
      <w:r w:rsidR="00BB1100">
        <w:rPr>
          <w:rFonts w:ascii="Times New Roman" w:hAnsi="Times New Roman"/>
          <w:bCs/>
          <w:sz w:val="20"/>
          <w:lang w:val="es-AR"/>
        </w:rPr>
        <w:t xml:space="preserve">Dólares Estadounidenses </w:t>
      </w:r>
      <w:r w:rsidR="00FE6BB8">
        <w:rPr>
          <w:rFonts w:ascii="Times New Roman" w:hAnsi="Times New Roman"/>
          <w:bCs/>
          <w:sz w:val="20"/>
          <w:lang w:val="es-AR"/>
        </w:rPr>
        <w:t>diecinueve millones setecientos dieciocho mil cuatrocientos ochenta y dos</w:t>
      </w:r>
      <w:r>
        <w:rPr>
          <w:rFonts w:ascii="Times New Roman" w:hAnsi="Times New Roman"/>
          <w:bCs/>
          <w:sz w:val="20"/>
          <w:lang w:val="es-AR"/>
        </w:rPr>
        <w:t xml:space="preserve"> (</w:t>
      </w:r>
      <w:r w:rsidR="00BB1100">
        <w:rPr>
          <w:rFonts w:ascii="Times New Roman" w:hAnsi="Times New Roman"/>
          <w:bCs/>
          <w:sz w:val="20"/>
          <w:lang w:val="es-AR"/>
        </w:rPr>
        <w:t>US</w:t>
      </w:r>
      <w:r w:rsidR="00BA6C9D">
        <w:rPr>
          <w:rFonts w:ascii="Times New Roman" w:hAnsi="Times New Roman"/>
          <w:bCs/>
          <w:sz w:val="20"/>
          <w:lang w:val="es-AR"/>
        </w:rPr>
        <w:t>$</w:t>
      </w:r>
      <w:r w:rsidR="00FE6BB8">
        <w:rPr>
          <w:rFonts w:ascii="Times New Roman" w:hAnsi="Times New Roman"/>
          <w:bCs/>
          <w:sz w:val="20"/>
          <w:lang w:val="es-AR"/>
        </w:rPr>
        <w:t>19.718.482</w:t>
      </w:r>
      <w:r>
        <w:rPr>
          <w:rFonts w:ascii="Times New Roman" w:hAnsi="Times New Roman"/>
          <w:bCs/>
          <w:sz w:val="20"/>
          <w:lang w:val="es-AR"/>
        </w:rPr>
        <w:t>).</w:t>
      </w:r>
    </w:p>
    <w:p w14:paraId="48BF1C1A" w14:textId="3A24B3F8" w:rsidR="00D755A4" w:rsidRDefault="00D755A4" w:rsidP="00D755A4">
      <w:pPr>
        <w:pStyle w:val="DPWWriterInfo"/>
        <w:numPr>
          <w:ilvl w:val="0"/>
          <w:numId w:val="18"/>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 xml:space="preserve">Tasa </w:t>
      </w:r>
      <w:r w:rsidR="00BA6C9D">
        <w:rPr>
          <w:rFonts w:ascii="Times New Roman" w:hAnsi="Times New Roman"/>
          <w:b/>
          <w:bCs/>
          <w:sz w:val="20"/>
          <w:lang w:val="es-AR"/>
        </w:rPr>
        <w:t>de Interés</w:t>
      </w:r>
      <w:r w:rsidR="002F45EA" w:rsidRPr="002F45EA">
        <w:rPr>
          <w:rFonts w:ascii="Times New Roman" w:hAnsi="Times New Roman"/>
          <w:b/>
          <w:bCs/>
          <w:sz w:val="20"/>
          <w:lang w:val="es-AR"/>
        </w:rPr>
        <w:t xml:space="preserve"> </w:t>
      </w:r>
      <w:r w:rsidR="002F45EA" w:rsidRPr="008A4A7A">
        <w:rPr>
          <w:rFonts w:ascii="Times New Roman" w:hAnsi="Times New Roman"/>
          <w:b/>
          <w:bCs/>
          <w:sz w:val="20"/>
          <w:lang w:val="es-AR"/>
        </w:rPr>
        <w:t>de las Obligaciones Negociables Clase I</w:t>
      </w:r>
      <w:r w:rsidR="002F45EA">
        <w:rPr>
          <w:rFonts w:ascii="Times New Roman" w:hAnsi="Times New Roman"/>
          <w:b/>
          <w:bCs/>
          <w:sz w:val="20"/>
          <w:lang w:val="es-AR"/>
        </w:rPr>
        <w:t>V</w:t>
      </w:r>
      <w:r>
        <w:rPr>
          <w:rFonts w:ascii="Times New Roman" w:hAnsi="Times New Roman"/>
          <w:bCs/>
          <w:sz w:val="20"/>
          <w:lang w:val="es-AR"/>
        </w:rPr>
        <w:t>:</w:t>
      </w:r>
      <w:r w:rsidRPr="006E20CC">
        <w:rPr>
          <w:rFonts w:ascii="Times New Roman" w:hAnsi="Times New Roman"/>
          <w:bCs/>
          <w:sz w:val="20"/>
          <w:lang w:val="es-AR"/>
        </w:rPr>
        <w:t xml:space="preserve"> </w:t>
      </w:r>
      <w:r w:rsidR="00FE6BB8">
        <w:rPr>
          <w:rFonts w:ascii="Times New Roman" w:hAnsi="Times New Roman"/>
          <w:bCs/>
          <w:sz w:val="20"/>
          <w:lang w:val="es-AR"/>
        </w:rPr>
        <w:t>7,0</w:t>
      </w:r>
      <w:r>
        <w:rPr>
          <w:rFonts w:ascii="Times New Roman" w:hAnsi="Times New Roman"/>
          <w:bCs/>
          <w:sz w:val="20"/>
          <w:lang w:val="es-AR"/>
        </w:rPr>
        <w:t xml:space="preserve"> </w:t>
      </w:r>
      <w:r w:rsidRPr="0092556E">
        <w:rPr>
          <w:rFonts w:ascii="Times New Roman" w:hAnsi="Times New Roman"/>
          <w:bCs/>
          <w:sz w:val="20"/>
          <w:lang w:val="es-AR"/>
        </w:rPr>
        <w:t>%</w:t>
      </w:r>
      <w:r w:rsidRPr="006E20CC">
        <w:rPr>
          <w:rFonts w:ascii="Times New Roman" w:hAnsi="Times New Roman"/>
          <w:bCs/>
          <w:sz w:val="20"/>
          <w:lang w:val="es-AR"/>
        </w:rPr>
        <w:t xml:space="preserve"> nominal anual. </w:t>
      </w:r>
    </w:p>
    <w:p w14:paraId="66A5F21A" w14:textId="77777777" w:rsidR="00D755A4" w:rsidRDefault="00D755A4" w:rsidP="00D755A4">
      <w:pPr>
        <w:pStyle w:val="DPWWriterInfo"/>
        <w:numPr>
          <w:ilvl w:val="0"/>
          <w:numId w:val="18"/>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Precio de Emisión</w:t>
      </w:r>
      <w:r>
        <w:rPr>
          <w:rFonts w:ascii="Times New Roman" w:hAnsi="Times New Roman"/>
          <w:bCs/>
          <w:sz w:val="20"/>
          <w:lang w:val="es-AR"/>
        </w:rPr>
        <w:t xml:space="preserve">: </w:t>
      </w:r>
      <w:r w:rsidRPr="00C05A68">
        <w:rPr>
          <w:rFonts w:ascii="Times New Roman" w:hAnsi="Times New Roman"/>
          <w:bCs/>
          <w:sz w:val="20"/>
          <w:lang w:val="es-AR"/>
        </w:rPr>
        <w:t>100</w:t>
      </w:r>
      <w:r w:rsidRPr="006E20CC">
        <w:rPr>
          <w:rFonts w:ascii="Times New Roman" w:hAnsi="Times New Roman"/>
          <w:bCs/>
          <w:sz w:val="20"/>
          <w:lang w:val="es-AR"/>
        </w:rPr>
        <w:t>% del Valor Nominal.</w:t>
      </w:r>
    </w:p>
    <w:p w14:paraId="0745B56D" w14:textId="77777777" w:rsidR="002E349F" w:rsidRDefault="002E349F" w:rsidP="002E349F">
      <w:pPr>
        <w:pStyle w:val="DPWWriterInfo"/>
        <w:numPr>
          <w:ilvl w:val="0"/>
          <w:numId w:val="18"/>
        </w:numPr>
        <w:spacing w:before="0" w:after="0"/>
        <w:ind w:left="851" w:hanging="567"/>
        <w:jc w:val="both"/>
        <w:rPr>
          <w:rFonts w:ascii="Times New Roman" w:hAnsi="Times New Roman"/>
          <w:bCs/>
          <w:sz w:val="20"/>
          <w:lang w:val="es-AR"/>
        </w:rPr>
      </w:pPr>
      <w:r>
        <w:rPr>
          <w:rFonts w:ascii="Times New Roman" w:hAnsi="Times New Roman"/>
          <w:b/>
          <w:bCs/>
          <w:sz w:val="20"/>
          <w:lang w:val="es-AR"/>
        </w:rPr>
        <w:t>Fecha de Emisión y Liquidación</w:t>
      </w:r>
      <w:r w:rsidRPr="00BA6C9D">
        <w:rPr>
          <w:rFonts w:ascii="Times New Roman" w:hAnsi="Times New Roman"/>
          <w:bCs/>
          <w:sz w:val="20"/>
          <w:lang w:val="es-AR"/>
        </w:rPr>
        <w:t>:</w:t>
      </w:r>
      <w:r>
        <w:rPr>
          <w:rFonts w:ascii="Times New Roman" w:hAnsi="Times New Roman"/>
          <w:bCs/>
          <w:sz w:val="20"/>
          <w:lang w:val="es-AR"/>
        </w:rPr>
        <w:t xml:space="preserve"> 6 de diciembre de 2019.</w:t>
      </w:r>
    </w:p>
    <w:p w14:paraId="184DD23E" w14:textId="77777777" w:rsidR="00D755A4" w:rsidRDefault="00D755A4" w:rsidP="00D755A4">
      <w:pPr>
        <w:pStyle w:val="DPWWriterInfo"/>
        <w:numPr>
          <w:ilvl w:val="0"/>
          <w:numId w:val="18"/>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 xml:space="preserve">Fecha </w:t>
      </w:r>
      <w:r>
        <w:rPr>
          <w:rFonts w:ascii="Times New Roman" w:hAnsi="Times New Roman"/>
          <w:b/>
          <w:bCs/>
          <w:sz w:val="20"/>
          <w:lang w:val="es-AR"/>
        </w:rPr>
        <w:t xml:space="preserve">de Amortización y Fecha de </w:t>
      </w:r>
      <w:r w:rsidRPr="008A4A7A">
        <w:rPr>
          <w:rFonts w:ascii="Times New Roman" w:hAnsi="Times New Roman"/>
          <w:b/>
          <w:bCs/>
          <w:sz w:val="20"/>
          <w:lang w:val="es-AR"/>
        </w:rPr>
        <w:t>Vencimiento</w:t>
      </w:r>
      <w:r w:rsidRPr="008A4A7A">
        <w:rPr>
          <w:rFonts w:ascii="Times New Roman" w:hAnsi="Times New Roman"/>
          <w:bCs/>
          <w:sz w:val="20"/>
          <w:lang w:val="es-AR"/>
        </w:rPr>
        <w:t xml:space="preserve">: </w:t>
      </w:r>
      <w:r w:rsidR="00BB1100">
        <w:rPr>
          <w:rFonts w:ascii="Times New Roman" w:hAnsi="Times New Roman"/>
          <w:bCs/>
          <w:sz w:val="20"/>
          <w:lang w:val="es-AR"/>
        </w:rPr>
        <w:t>6</w:t>
      </w:r>
      <w:r w:rsidRPr="008A4A7A">
        <w:rPr>
          <w:rFonts w:ascii="Times New Roman" w:hAnsi="Times New Roman"/>
          <w:bCs/>
          <w:sz w:val="20"/>
          <w:lang w:val="es-AR"/>
        </w:rPr>
        <w:t xml:space="preserve"> de </w:t>
      </w:r>
      <w:r w:rsidR="00BB1100">
        <w:rPr>
          <w:rFonts w:ascii="Times New Roman" w:hAnsi="Times New Roman"/>
          <w:bCs/>
          <w:sz w:val="20"/>
          <w:lang w:val="es-AR"/>
        </w:rPr>
        <w:t xml:space="preserve">diciembre </w:t>
      </w:r>
      <w:r w:rsidRPr="008A4A7A">
        <w:rPr>
          <w:rFonts w:ascii="Times New Roman" w:hAnsi="Times New Roman"/>
          <w:bCs/>
          <w:sz w:val="20"/>
          <w:lang w:val="es-AR"/>
        </w:rPr>
        <w:t>de 202</w:t>
      </w:r>
      <w:r w:rsidR="00BA6C9D">
        <w:rPr>
          <w:rFonts w:ascii="Times New Roman" w:hAnsi="Times New Roman"/>
          <w:bCs/>
          <w:sz w:val="20"/>
          <w:lang w:val="es-AR"/>
        </w:rPr>
        <w:t>0</w:t>
      </w:r>
      <w:r>
        <w:rPr>
          <w:rFonts w:ascii="Times New Roman" w:hAnsi="Times New Roman"/>
          <w:bCs/>
          <w:sz w:val="20"/>
          <w:lang w:val="es-AR"/>
        </w:rPr>
        <w:t>.</w:t>
      </w:r>
    </w:p>
    <w:p w14:paraId="7C875E79" w14:textId="77777777" w:rsidR="00D755A4" w:rsidRPr="00E61696" w:rsidRDefault="00D755A4" w:rsidP="00D755A4">
      <w:pPr>
        <w:pStyle w:val="DPWWriterInfo"/>
        <w:numPr>
          <w:ilvl w:val="0"/>
          <w:numId w:val="18"/>
        </w:numPr>
        <w:spacing w:before="0" w:after="0"/>
        <w:ind w:left="851" w:hanging="567"/>
        <w:jc w:val="both"/>
        <w:rPr>
          <w:rFonts w:ascii="Times New Roman" w:hAnsi="Times New Roman"/>
          <w:bCs/>
          <w:sz w:val="20"/>
          <w:lang w:val="es-AR"/>
        </w:rPr>
      </w:pPr>
      <w:r w:rsidRPr="00E61696">
        <w:rPr>
          <w:rFonts w:ascii="Times New Roman" w:hAnsi="Times New Roman"/>
          <w:b/>
          <w:bCs/>
          <w:sz w:val="20"/>
          <w:lang w:val="es-AR"/>
        </w:rPr>
        <w:t>Fechas de Pago de Intereses</w:t>
      </w:r>
      <w:r w:rsidR="002F45EA" w:rsidRPr="002F45EA">
        <w:rPr>
          <w:rFonts w:ascii="Times New Roman" w:hAnsi="Times New Roman"/>
          <w:b/>
          <w:bCs/>
          <w:sz w:val="20"/>
          <w:lang w:val="es-AR"/>
        </w:rPr>
        <w:t xml:space="preserve"> </w:t>
      </w:r>
      <w:r w:rsidR="002F45EA" w:rsidRPr="008A4A7A">
        <w:rPr>
          <w:rFonts w:ascii="Times New Roman" w:hAnsi="Times New Roman"/>
          <w:b/>
          <w:bCs/>
          <w:sz w:val="20"/>
          <w:lang w:val="es-AR"/>
        </w:rPr>
        <w:t>de las Obligaciones Negociables Clase I</w:t>
      </w:r>
      <w:r w:rsidR="002F45EA">
        <w:rPr>
          <w:rFonts w:ascii="Times New Roman" w:hAnsi="Times New Roman"/>
          <w:b/>
          <w:bCs/>
          <w:sz w:val="20"/>
          <w:lang w:val="es-AR"/>
        </w:rPr>
        <w:t>V</w:t>
      </w:r>
      <w:r w:rsidRPr="00E61696">
        <w:rPr>
          <w:rFonts w:ascii="Times New Roman" w:hAnsi="Times New Roman"/>
          <w:bCs/>
          <w:sz w:val="20"/>
          <w:lang w:val="es-AR"/>
        </w:rPr>
        <w:t xml:space="preserve">: </w:t>
      </w:r>
      <w:r w:rsidR="00BB1100">
        <w:rPr>
          <w:rFonts w:ascii="Times New Roman" w:hAnsi="Times New Roman"/>
          <w:bCs/>
          <w:sz w:val="20"/>
          <w:lang w:val="es-AR"/>
        </w:rPr>
        <w:t>6 de marzo de 202</w:t>
      </w:r>
      <w:r w:rsidR="00BA6C9D">
        <w:rPr>
          <w:rFonts w:ascii="Times New Roman" w:hAnsi="Times New Roman"/>
          <w:bCs/>
          <w:sz w:val="20"/>
          <w:lang w:val="es-AR"/>
        </w:rPr>
        <w:t>0</w:t>
      </w:r>
      <w:r w:rsidR="00BB1100">
        <w:rPr>
          <w:rFonts w:ascii="Times New Roman" w:hAnsi="Times New Roman"/>
          <w:bCs/>
          <w:sz w:val="20"/>
          <w:lang w:val="es-AR"/>
        </w:rPr>
        <w:t>, 6 de junio de 202</w:t>
      </w:r>
      <w:r w:rsidR="00BA6C9D">
        <w:rPr>
          <w:rFonts w:ascii="Times New Roman" w:hAnsi="Times New Roman"/>
          <w:bCs/>
          <w:sz w:val="20"/>
          <w:lang w:val="es-AR"/>
        </w:rPr>
        <w:t>0,</w:t>
      </w:r>
      <w:r w:rsidR="00BB1100">
        <w:rPr>
          <w:rFonts w:ascii="Times New Roman" w:hAnsi="Times New Roman"/>
          <w:bCs/>
          <w:sz w:val="20"/>
          <w:lang w:val="es-AR"/>
        </w:rPr>
        <w:t xml:space="preserve"> 6 de septiembre de 202</w:t>
      </w:r>
      <w:r w:rsidR="00BA6C9D">
        <w:rPr>
          <w:rFonts w:ascii="Times New Roman" w:hAnsi="Times New Roman"/>
          <w:bCs/>
          <w:sz w:val="20"/>
          <w:lang w:val="es-AR"/>
        </w:rPr>
        <w:t>0</w:t>
      </w:r>
      <w:r w:rsidR="00BB1100">
        <w:rPr>
          <w:rFonts w:ascii="Times New Roman" w:hAnsi="Times New Roman"/>
          <w:bCs/>
          <w:sz w:val="20"/>
          <w:lang w:val="es-AR"/>
        </w:rPr>
        <w:t xml:space="preserve"> </w:t>
      </w:r>
      <w:r>
        <w:rPr>
          <w:rFonts w:ascii="Times New Roman" w:hAnsi="Times New Roman"/>
          <w:bCs/>
          <w:sz w:val="20"/>
          <w:lang w:val="es-AR"/>
        </w:rPr>
        <w:t>y en la Fecha de Vencimiento.</w:t>
      </w:r>
    </w:p>
    <w:p w14:paraId="704052DF" w14:textId="3BD93D8E" w:rsidR="00D755A4" w:rsidRDefault="00D755A4" w:rsidP="00D755A4">
      <w:pPr>
        <w:pStyle w:val="DPWWriterInfo"/>
        <w:numPr>
          <w:ilvl w:val="0"/>
          <w:numId w:val="18"/>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Dura</w:t>
      </w:r>
      <w:r>
        <w:rPr>
          <w:rFonts w:ascii="Times New Roman" w:hAnsi="Times New Roman"/>
          <w:b/>
          <w:bCs/>
          <w:sz w:val="20"/>
          <w:lang w:val="es-AR"/>
        </w:rPr>
        <w:t>t</w:t>
      </w:r>
      <w:r w:rsidRPr="008A4A7A">
        <w:rPr>
          <w:rFonts w:ascii="Times New Roman" w:hAnsi="Times New Roman"/>
          <w:b/>
          <w:bCs/>
          <w:sz w:val="20"/>
          <w:lang w:val="es-AR"/>
        </w:rPr>
        <w:t>i</w:t>
      </w:r>
      <w:r>
        <w:rPr>
          <w:rFonts w:ascii="Times New Roman" w:hAnsi="Times New Roman"/>
          <w:b/>
          <w:bCs/>
          <w:sz w:val="20"/>
          <w:lang w:val="es-AR"/>
        </w:rPr>
        <w:t>o</w:t>
      </w:r>
      <w:r w:rsidRPr="008A4A7A">
        <w:rPr>
          <w:rFonts w:ascii="Times New Roman" w:hAnsi="Times New Roman"/>
          <w:b/>
          <w:bCs/>
          <w:sz w:val="20"/>
          <w:lang w:val="es-AR"/>
        </w:rPr>
        <w:t>n</w:t>
      </w:r>
      <w:r>
        <w:rPr>
          <w:rFonts w:ascii="Times New Roman" w:hAnsi="Times New Roman"/>
          <w:bCs/>
          <w:sz w:val="20"/>
          <w:lang w:val="es-AR"/>
        </w:rPr>
        <w:t xml:space="preserve">: </w:t>
      </w:r>
      <w:r w:rsidR="00FE6BB8">
        <w:rPr>
          <w:rFonts w:ascii="Times New Roman" w:hAnsi="Times New Roman"/>
          <w:bCs/>
          <w:sz w:val="20"/>
          <w:lang w:val="es-AR"/>
        </w:rPr>
        <w:t>0,97</w:t>
      </w:r>
      <w:r>
        <w:rPr>
          <w:rFonts w:ascii="Times New Roman" w:hAnsi="Times New Roman"/>
          <w:bCs/>
          <w:sz w:val="20"/>
          <w:lang w:val="es-AR"/>
        </w:rPr>
        <w:t xml:space="preserve"> años.</w:t>
      </w:r>
    </w:p>
    <w:p w14:paraId="6EB82C38" w14:textId="16BDB81E" w:rsidR="00D755A4" w:rsidRDefault="00D755A4" w:rsidP="00D755A4">
      <w:pPr>
        <w:pStyle w:val="DPWWriterInfo"/>
        <w:numPr>
          <w:ilvl w:val="0"/>
          <w:numId w:val="18"/>
        </w:numPr>
        <w:spacing w:before="0" w:after="0"/>
        <w:ind w:left="851" w:hanging="567"/>
        <w:jc w:val="both"/>
        <w:rPr>
          <w:rFonts w:ascii="Times New Roman" w:hAnsi="Times New Roman"/>
          <w:bCs/>
          <w:sz w:val="20"/>
          <w:lang w:val="es-AR"/>
        </w:rPr>
      </w:pPr>
      <w:r w:rsidRPr="008A4A7A">
        <w:rPr>
          <w:rFonts w:ascii="Times New Roman" w:hAnsi="Times New Roman"/>
          <w:b/>
          <w:bCs/>
          <w:sz w:val="20"/>
          <w:lang w:val="es-AR"/>
        </w:rPr>
        <w:t>Factor de prorrateo</w:t>
      </w:r>
      <w:r>
        <w:rPr>
          <w:rFonts w:ascii="Times New Roman" w:hAnsi="Times New Roman"/>
          <w:bCs/>
          <w:sz w:val="20"/>
          <w:lang w:val="es-AR"/>
        </w:rPr>
        <w:t xml:space="preserve">: </w:t>
      </w:r>
      <w:r w:rsidR="00FE6BB8">
        <w:rPr>
          <w:rFonts w:ascii="Times New Roman" w:hAnsi="Times New Roman"/>
          <w:bCs/>
          <w:sz w:val="20"/>
          <w:lang w:val="es-AR"/>
        </w:rPr>
        <w:t>N/A</w:t>
      </w:r>
      <w:r>
        <w:rPr>
          <w:rFonts w:ascii="Times New Roman" w:hAnsi="Times New Roman"/>
          <w:bCs/>
          <w:sz w:val="20"/>
          <w:lang w:val="es-AR"/>
        </w:rPr>
        <w:t>.</w:t>
      </w:r>
    </w:p>
    <w:p w14:paraId="2A85603F" w14:textId="77777777" w:rsidR="00D755A4" w:rsidRDefault="00D755A4" w:rsidP="00D755A4">
      <w:pPr>
        <w:pStyle w:val="DPWWriterInfo"/>
        <w:numPr>
          <w:ilvl w:val="0"/>
          <w:numId w:val="18"/>
        </w:numPr>
        <w:spacing w:before="0" w:after="0"/>
        <w:ind w:left="851" w:hanging="567"/>
        <w:jc w:val="both"/>
        <w:rPr>
          <w:rFonts w:ascii="Times New Roman" w:hAnsi="Times New Roman"/>
          <w:bCs/>
          <w:sz w:val="20"/>
          <w:lang w:val="es-AR"/>
        </w:rPr>
      </w:pPr>
      <w:r w:rsidRPr="00D755A4">
        <w:rPr>
          <w:rFonts w:ascii="Times New Roman" w:hAnsi="Times New Roman"/>
          <w:b/>
          <w:bCs/>
          <w:sz w:val="20"/>
          <w:lang w:val="es-AR"/>
        </w:rPr>
        <w:t>Número ISIN de las Obligaciones Negociables Clase I</w:t>
      </w:r>
      <w:r>
        <w:rPr>
          <w:rFonts w:ascii="Times New Roman" w:hAnsi="Times New Roman"/>
          <w:b/>
          <w:bCs/>
          <w:sz w:val="20"/>
          <w:lang w:val="es-AR"/>
        </w:rPr>
        <w:t>V</w:t>
      </w:r>
      <w:r w:rsidRPr="00D755A4">
        <w:rPr>
          <w:rFonts w:ascii="Times New Roman" w:hAnsi="Times New Roman"/>
          <w:bCs/>
          <w:sz w:val="20"/>
          <w:lang w:val="es-AR"/>
        </w:rPr>
        <w:t xml:space="preserve">: </w:t>
      </w:r>
      <w:r w:rsidR="0061062E" w:rsidRPr="0061062E">
        <w:rPr>
          <w:rFonts w:ascii="Times New Roman" w:hAnsi="Times New Roman"/>
          <w:bCs/>
          <w:sz w:val="20"/>
          <w:lang w:val="es-ES"/>
        </w:rPr>
        <w:t>ARYPFS5600W2</w:t>
      </w:r>
      <w:r w:rsidR="00BA6C9D">
        <w:rPr>
          <w:rFonts w:ascii="Times New Roman" w:hAnsi="Times New Roman"/>
          <w:bCs/>
          <w:sz w:val="20"/>
          <w:lang w:val="es-AR"/>
        </w:rPr>
        <w:t>.</w:t>
      </w:r>
    </w:p>
    <w:p w14:paraId="59CA2D1F" w14:textId="7260C2DF" w:rsidR="002F45EA" w:rsidRPr="00036D3C" w:rsidRDefault="002143E2" w:rsidP="00D755A4">
      <w:pPr>
        <w:pStyle w:val="DPWWriterInfo"/>
        <w:numPr>
          <w:ilvl w:val="0"/>
          <w:numId w:val="18"/>
        </w:numPr>
        <w:spacing w:before="0" w:after="0"/>
        <w:ind w:left="851" w:hanging="567"/>
        <w:jc w:val="both"/>
        <w:rPr>
          <w:rFonts w:ascii="Times New Roman" w:hAnsi="Times New Roman"/>
          <w:b/>
          <w:bCs/>
          <w:sz w:val="20"/>
          <w:lang w:val="es-AR"/>
        </w:rPr>
      </w:pPr>
      <w:r w:rsidRPr="000F2E18">
        <w:rPr>
          <w:rFonts w:ascii="Times New Roman" w:hAnsi="Times New Roman"/>
          <w:b/>
          <w:bCs/>
          <w:sz w:val="20"/>
          <w:lang w:val="es-AR"/>
        </w:rPr>
        <w:t>Tipo de Cambio Inicial</w:t>
      </w:r>
      <w:r w:rsidRPr="000F2E18">
        <w:rPr>
          <w:rFonts w:ascii="Times New Roman" w:hAnsi="Times New Roman"/>
          <w:sz w:val="20"/>
          <w:lang w:val="es-AR"/>
        </w:rPr>
        <w:t xml:space="preserve">: </w:t>
      </w:r>
      <w:r w:rsidR="00BA6C9D">
        <w:rPr>
          <w:rFonts w:ascii="Times New Roman" w:hAnsi="Times New Roman"/>
          <w:sz w:val="20"/>
          <w:lang w:val="es-AR"/>
        </w:rPr>
        <w:t>$</w:t>
      </w:r>
      <w:r w:rsidR="001F681D">
        <w:rPr>
          <w:rFonts w:ascii="Times New Roman" w:hAnsi="Times New Roman"/>
          <w:sz w:val="20"/>
          <w:lang w:val="es-AR"/>
        </w:rPr>
        <w:t>59,8883</w:t>
      </w:r>
      <w:r w:rsidR="003432D6">
        <w:rPr>
          <w:rFonts w:ascii="Times New Roman" w:hAnsi="Times New Roman"/>
          <w:sz w:val="20"/>
          <w:lang w:val="es-AR"/>
        </w:rPr>
        <w:t>/</w:t>
      </w:r>
      <w:r w:rsidR="003432D6" w:rsidRPr="00BA6C9D">
        <w:rPr>
          <w:rFonts w:ascii="Times New Roman" w:hAnsi="Times New Roman"/>
          <w:sz w:val="20"/>
          <w:lang w:val="es-AR"/>
        </w:rPr>
        <w:t>US</w:t>
      </w:r>
      <w:r w:rsidR="003432D6">
        <w:rPr>
          <w:rFonts w:ascii="Times New Roman" w:hAnsi="Times New Roman"/>
          <w:sz w:val="20"/>
          <w:lang w:val="es-AR"/>
        </w:rPr>
        <w:t>$1,00</w:t>
      </w:r>
      <w:r w:rsidR="00FE6BB8">
        <w:rPr>
          <w:rFonts w:ascii="Times New Roman" w:hAnsi="Times New Roman"/>
          <w:sz w:val="20"/>
          <w:lang w:val="es-AR"/>
        </w:rPr>
        <w:t>.</w:t>
      </w:r>
    </w:p>
    <w:p w14:paraId="3C31EF1B" w14:textId="77777777" w:rsidR="002143E2" w:rsidRPr="000F2E18" w:rsidRDefault="002F45EA" w:rsidP="00D755A4">
      <w:pPr>
        <w:pStyle w:val="DPWWriterInfo"/>
        <w:numPr>
          <w:ilvl w:val="0"/>
          <w:numId w:val="18"/>
        </w:numPr>
        <w:spacing w:before="0" w:after="0"/>
        <w:ind w:left="851" w:hanging="567"/>
        <w:jc w:val="both"/>
        <w:rPr>
          <w:rFonts w:ascii="Times New Roman" w:hAnsi="Times New Roman"/>
          <w:b/>
          <w:bCs/>
          <w:sz w:val="20"/>
          <w:lang w:val="es-AR"/>
        </w:rPr>
      </w:pPr>
      <w:r>
        <w:rPr>
          <w:rFonts w:ascii="Times New Roman" w:hAnsi="Times New Roman"/>
          <w:b/>
          <w:bCs/>
          <w:sz w:val="20"/>
          <w:lang w:val="es-AR"/>
        </w:rPr>
        <w:t>Fecha de Cálculo Inicial</w:t>
      </w:r>
      <w:r w:rsidRPr="008F3D71">
        <w:rPr>
          <w:rFonts w:ascii="Times New Roman" w:hAnsi="Times New Roman"/>
          <w:bCs/>
          <w:sz w:val="20"/>
          <w:lang w:val="es-AR"/>
        </w:rPr>
        <w:t>: 3 de diciembre de 2019</w:t>
      </w:r>
      <w:r w:rsidR="003432D6">
        <w:rPr>
          <w:rFonts w:ascii="Times New Roman" w:hAnsi="Times New Roman"/>
          <w:sz w:val="20"/>
          <w:lang w:val="es-AR"/>
        </w:rPr>
        <w:t>.</w:t>
      </w:r>
    </w:p>
    <w:p w14:paraId="62AEA76A" w14:textId="77777777" w:rsidR="00D755A4" w:rsidRPr="00D755A4" w:rsidRDefault="00D755A4" w:rsidP="00D755A4">
      <w:pPr>
        <w:pStyle w:val="DPWWriterInfo"/>
        <w:spacing w:before="0" w:after="0"/>
        <w:jc w:val="both"/>
        <w:rPr>
          <w:rFonts w:ascii="Times New Roman" w:hAnsi="Times New Roman"/>
          <w:b/>
          <w:bCs/>
          <w:sz w:val="20"/>
          <w:u w:val="single"/>
          <w:lang w:val="es-AR"/>
        </w:rPr>
      </w:pPr>
    </w:p>
    <w:p w14:paraId="615967B8" w14:textId="77777777" w:rsidR="00D755A4" w:rsidRDefault="00D755A4" w:rsidP="00D755A4">
      <w:pPr>
        <w:pStyle w:val="DPWWriterInfo"/>
        <w:spacing w:before="0" w:after="0"/>
        <w:jc w:val="both"/>
        <w:rPr>
          <w:rFonts w:ascii="Times New Roman" w:hAnsi="Times New Roman"/>
          <w:bCs/>
          <w:sz w:val="20"/>
          <w:lang w:val="es-AR"/>
        </w:rPr>
      </w:pPr>
      <w:r w:rsidRPr="007A73ED">
        <w:rPr>
          <w:rFonts w:ascii="Times New Roman" w:hAnsi="Times New Roman"/>
          <w:bCs/>
          <w:sz w:val="20"/>
          <w:lang w:val="es-AR"/>
        </w:rPr>
        <w:t xml:space="preserve">Todos los pagos serán efectuados en </w:t>
      </w:r>
      <w:r>
        <w:rPr>
          <w:rFonts w:ascii="Times New Roman" w:hAnsi="Times New Roman"/>
          <w:bCs/>
          <w:sz w:val="20"/>
          <w:lang w:val="es-AR"/>
        </w:rPr>
        <w:t>Pesos por YPF S.A.</w:t>
      </w:r>
      <w:r w:rsidRPr="007A73ED">
        <w:rPr>
          <w:rFonts w:ascii="Times New Roman" w:hAnsi="Times New Roman"/>
          <w:bCs/>
          <w:sz w:val="20"/>
          <w:lang w:val="es-AR"/>
        </w:rPr>
        <w:t xml:space="preserve"> mediante transferencia de los importes correspondientes a Caja de Valores S.A. para su acreditación en las respectivas cuentas de los tenedores con derecho a cobro. Si cualquier fecha de pago de cualquier monto bajo las Obligaciones Neg</w:t>
      </w:r>
      <w:r>
        <w:rPr>
          <w:rFonts w:ascii="Times New Roman" w:hAnsi="Times New Roman"/>
          <w:bCs/>
          <w:sz w:val="20"/>
          <w:lang w:val="es-AR"/>
        </w:rPr>
        <w:t xml:space="preserve">ociables </w:t>
      </w:r>
      <w:r w:rsidRPr="007A73ED">
        <w:rPr>
          <w:rFonts w:ascii="Times New Roman" w:hAnsi="Times New Roman"/>
          <w:bCs/>
          <w:sz w:val="20"/>
          <w:lang w:val="es-AR"/>
        </w:rPr>
        <w:t>no fuera un Día Hábil, dicho pago será efectuado el Día Hábil inmediatamente posterior. Cualquier pago adeudado bajo las Obligaciones Negociables efectuado en dicho Día Hábil inmediatamente posterior tendrá la misma validez que si hubiera sido efectuado en la fecha en la cual vencía el mismo, y no se devengarán intereses durante el período comprendido entre dicha fecha y el Día Hábil inmediato posterior</w:t>
      </w:r>
      <w:r>
        <w:rPr>
          <w:rFonts w:ascii="Times New Roman" w:hAnsi="Times New Roman"/>
          <w:bCs/>
          <w:sz w:val="20"/>
          <w:lang w:val="es-AR"/>
        </w:rPr>
        <w:t>.</w:t>
      </w:r>
    </w:p>
    <w:p w14:paraId="3DECF25C" w14:textId="77777777" w:rsidR="007A73ED" w:rsidRDefault="007A73ED" w:rsidP="005614B5">
      <w:pPr>
        <w:pStyle w:val="DPWWriterInfo"/>
        <w:spacing w:before="0" w:after="0"/>
        <w:jc w:val="both"/>
        <w:rPr>
          <w:rFonts w:ascii="Times New Roman" w:hAnsi="Times New Roman"/>
          <w:bCs/>
          <w:sz w:val="20"/>
          <w:lang w:val="es-AR"/>
        </w:rPr>
      </w:pPr>
    </w:p>
    <w:p w14:paraId="461A7835" w14:textId="77777777" w:rsidR="00D755A4" w:rsidRDefault="00D755A4" w:rsidP="00D755A4">
      <w:pPr>
        <w:pStyle w:val="DPWWriterInfo"/>
        <w:spacing w:before="0" w:after="0"/>
        <w:jc w:val="both"/>
        <w:rPr>
          <w:rFonts w:ascii="Times New Roman" w:hAnsi="Times New Roman"/>
          <w:b/>
          <w:bCs/>
          <w:sz w:val="20"/>
          <w:lang w:val="es-AR" w:eastAsia="en-US"/>
        </w:rPr>
      </w:pPr>
      <w:r>
        <w:rPr>
          <w:rFonts w:ascii="Times New Roman" w:hAnsi="Times New Roman"/>
          <w:b/>
          <w:bCs/>
          <w:sz w:val="20"/>
          <w:lang w:val="es-AR" w:eastAsia="en-US"/>
        </w:rPr>
        <w:t xml:space="preserve">La inscripción de YPF S.A. bajo el Régimen Simplificado de Emisor Frecuente, ha </w:t>
      </w:r>
      <w:r w:rsidR="003432D6">
        <w:rPr>
          <w:rFonts w:ascii="Times New Roman" w:hAnsi="Times New Roman"/>
          <w:b/>
          <w:bCs/>
          <w:sz w:val="20"/>
          <w:lang w:val="es-AR" w:eastAsia="en-US"/>
        </w:rPr>
        <w:t xml:space="preserve">sido </w:t>
      </w:r>
      <w:r w:rsidRPr="00270C2F">
        <w:rPr>
          <w:rFonts w:ascii="Times New Roman" w:hAnsi="Times New Roman"/>
          <w:b/>
          <w:bCs/>
          <w:sz w:val="20"/>
          <w:lang w:val="es-AR" w:eastAsia="en-US"/>
        </w:rPr>
        <w:t>otorgad</w:t>
      </w:r>
      <w:r w:rsidR="003432D6">
        <w:rPr>
          <w:rFonts w:ascii="Times New Roman" w:hAnsi="Times New Roman"/>
          <w:b/>
          <w:bCs/>
          <w:sz w:val="20"/>
          <w:lang w:val="es-AR" w:eastAsia="en-US"/>
        </w:rPr>
        <w:t>o</w:t>
      </w:r>
      <w:r w:rsidRPr="00270C2F">
        <w:rPr>
          <w:rFonts w:ascii="Times New Roman" w:hAnsi="Times New Roman"/>
          <w:b/>
          <w:bCs/>
          <w:sz w:val="20"/>
          <w:lang w:val="es-AR" w:eastAsia="en-US"/>
        </w:rPr>
        <w:t xml:space="preserve"> mediante la Resolución N° RESFC-2018-19961-APN-DIR#CNV de fecha 28 de diciembre de 2018. La ratificación de la condición de emisor frecuente de la Sociedad fue resuelta por Disposición de la Gerencia de Emisoras de la CNV N° DI-2019-30-APN-GE#CNV de fecha 9 de abril de 2019</w:t>
      </w:r>
      <w:r>
        <w:rPr>
          <w:rFonts w:ascii="Times New Roman" w:hAnsi="Times New Roman"/>
          <w:b/>
          <w:bCs/>
          <w:sz w:val="20"/>
          <w:lang w:val="es-AR" w:eastAsia="en-US"/>
        </w:rPr>
        <w:t xml:space="preserve">. </w:t>
      </w:r>
      <w:r w:rsidR="00BB1100" w:rsidRPr="00BB1100">
        <w:rPr>
          <w:rFonts w:ascii="Times New Roman" w:hAnsi="Times New Roman"/>
          <w:b/>
          <w:bCs/>
          <w:sz w:val="20"/>
          <w:lang w:val="es-AR" w:eastAsia="en-US"/>
        </w:rPr>
        <w:t>Dicha autorización sólo significa que se ha cumplido con los requisitos establecidos en materia de información. La CNV y el MAE no han emitido juicio sobre los datos contenidos en</w:t>
      </w:r>
      <w:r w:rsidR="00BB1100">
        <w:rPr>
          <w:rFonts w:ascii="Times New Roman" w:hAnsi="Times New Roman"/>
          <w:b/>
          <w:bCs/>
          <w:sz w:val="20"/>
          <w:lang w:val="es-AR" w:eastAsia="en-US"/>
        </w:rPr>
        <w:t xml:space="preserve"> los Documentos de la Oferta</w:t>
      </w:r>
      <w:r w:rsidR="00BB1100" w:rsidRPr="00BB1100">
        <w:rPr>
          <w:rFonts w:ascii="Times New Roman" w:hAnsi="Times New Roman"/>
          <w:b/>
          <w:bCs/>
          <w:sz w:val="20"/>
          <w:lang w:val="es-AR" w:eastAsia="en-US"/>
        </w:rPr>
        <w:t>. La veracidad de la información contable, financiera y económica, así como de toda otra información suministrada en</w:t>
      </w:r>
      <w:r w:rsidR="00BB1100">
        <w:rPr>
          <w:rFonts w:ascii="Times New Roman" w:hAnsi="Times New Roman"/>
          <w:b/>
          <w:bCs/>
          <w:sz w:val="20"/>
          <w:lang w:val="es-AR" w:eastAsia="en-US"/>
        </w:rPr>
        <w:t xml:space="preserve"> los Documentos de la Oferta</w:t>
      </w:r>
      <w:r w:rsidR="00BB1100" w:rsidRPr="00BB1100">
        <w:rPr>
          <w:rFonts w:ascii="Times New Roman" w:hAnsi="Times New Roman"/>
          <w:b/>
          <w:bCs/>
          <w:sz w:val="20"/>
          <w:lang w:val="es-AR" w:eastAsia="en-US"/>
        </w:rPr>
        <w:t xml:space="preserve"> es exclusiva responsabilidad del órgano de administración y, en lo que les atañe, del órgano de </w:t>
      </w:r>
      <w:r w:rsidR="00BB1100" w:rsidRPr="00BB1100">
        <w:rPr>
          <w:rFonts w:ascii="Times New Roman" w:hAnsi="Times New Roman"/>
          <w:b/>
          <w:bCs/>
          <w:sz w:val="20"/>
          <w:lang w:val="es-AR" w:eastAsia="en-US"/>
        </w:rPr>
        <w:lastRenderedPageBreak/>
        <w:t xml:space="preserve">fiscalización de la Emisora y de los auditores en cuanto a sus respectivos informes sobre los estados financieros que se acompañan y demás responsables contemplados en los artículos 119 y 120 de la Ley N°26.831. El órgano de administración de la Emisora manifiesta, con carácter de declaración jurada, que </w:t>
      </w:r>
      <w:r w:rsidR="0086418B">
        <w:rPr>
          <w:rFonts w:ascii="Times New Roman" w:hAnsi="Times New Roman"/>
          <w:b/>
          <w:bCs/>
          <w:sz w:val="20"/>
          <w:lang w:val="es-AR" w:eastAsia="en-US"/>
        </w:rPr>
        <w:t>los Documentos de la Oferta</w:t>
      </w:r>
      <w:r w:rsidR="0086418B" w:rsidRPr="00BB1100">
        <w:rPr>
          <w:rFonts w:ascii="Times New Roman" w:hAnsi="Times New Roman"/>
          <w:b/>
          <w:bCs/>
          <w:sz w:val="20"/>
          <w:lang w:val="es-AR" w:eastAsia="en-US"/>
        </w:rPr>
        <w:t xml:space="preserve"> </w:t>
      </w:r>
      <w:r w:rsidR="00BB1100" w:rsidRPr="00BB1100">
        <w:rPr>
          <w:rFonts w:ascii="Times New Roman" w:hAnsi="Times New Roman"/>
          <w:b/>
          <w:bCs/>
          <w:sz w:val="20"/>
          <w:lang w:val="es-AR" w:eastAsia="en-US"/>
        </w:rPr>
        <w:t>contienen a la fecha de su publicación información veraz y suficiente sobre todo hecho relevante que pueda afectar la situación patrimonial, económica y financiera de la Emisora y de toda aquella que deba ser de conocimiento del público inversor con relación a la presente emisión, conforme las normas vigentes. El órgano de administración de la Emisora</w:t>
      </w:r>
      <w:r w:rsidR="00BB1100" w:rsidRPr="00BB1100" w:rsidDel="00133709">
        <w:rPr>
          <w:rFonts w:ascii="Times New Roman" w:hAnsi="Times New Roman"/>
          <w:b/>
          <w:bCs/>
          <w:sz w:val="20"/>
          <w:lang w:val="es-AR" w:eastAsia="en-US"/>
        </w:rPr>
        <w:t xml:space="preserve"> </w:t>
      </w:r>
      <w:r w:rsidR="00BB1100" w:rsidRPr="00BB1100">
        <w:rPr>
          <w:rFonts w:ascii="Times New Roman" w:hAnsi="Times New Roman"/>
          <w:b/>
          <w:bCs/>
          <w:sz w:val="20"/>
          <w:lang w:val="es-AR" w:eastAsia="en-US"/>
        </w:rPr>
        <w:t>manifiesta, con carácter de declaración jurada, que la totalidad de los términos y condiciones</w:t>
      </w:r>
      <w:r w:rsidR="003432D6">
        <w:rPr>
          <w:rFonts w:ascii="Times New Roman" w:hAnsi="Times New Roman"/>
          <w:b/>
          <w:bCs/>
          <w:sz w:val="20"/>
          <w:lang w:val="es-AR" w:eastAsia="en-US"/>
        </w:rPr>
        <w:t xml:space="preserve"> contenidos </w:t>
      </w:r>
      <w:r w:rsidR="00BB1100" w:rsidRPr="00BB1100">
        <w:rPr>
          <w:rFonts w:ascii="Times New Roman" w:hAnsi="Times New Roman"/>
          <w:b/>
          <w:bCs/>
          <w:sz w:val="20"/>
          <w:lang w:val="es-AR" w:eastAsia="en-US"/>
        </w:rPr>
        <w:t xml:space="preserve">en el Suplemento de Precio </w:t>
      </w:r>
      <w:r w:rsidR="00BA6C9D">
        <w:rPr>
          <w:rFonts w:ascii="Times New Roman" w:hAnsi="Times New Roman"/>
          <w:b/>
          <w:bCs/>
          <w:sz w:val="20"/>
          <w:lang w:val="es-AR" w:eastAsia="en-US"/>
        </w:rPr>
        <w:t xml:space="preserve">y en el Aviso de Suscripción </w:t>
      </w:r>
      <w:r w:rsidR="00BB1100" w:rsidRPr="00BB1100">
        <w:rPr>
          <w:rFonts w:ascii="Times New Roman" w:hAnsi="Times New Roman"/>
          <w:b/>
          <w:bCs/>
          <w:sz w:val="20"/>
          <w:lang w:val="es-AR" w:eastAsia="en-US"/>
        </w:rPr>
        <w:t xml:space="preserve">se encuentran vigentes. </w:t>
      </w:r>
      <w:r w:rsidR="00BB1100" w:rsidRPr="00BB1100">
        <w:rPr>
          <w:rFonts w:ascii="Times New Roman" w:hAnsi="Times New Roman"/>
          <w:b/>
          <w:bCs/>
          <w:iCs/>
          <w:sz w:val="20"/>
          <w:lang w:val="es-ES_tradnl" w:eastAsia="en-US"/>
        </w:rPr>
        <w:t xml:space="preserve">De acuerdo con lo establecido en la Sección VIII, Capítulo V, Título II de las Normas de la CNV, la oferta pública de las Obligaciones Negociables se encuentra comprendida dentro de la </w:t>
      </w:r>
      <w:r w:rsidR="00BB1100" w:rsidRPr="00BB1100">
        <w:rPr>
          <w:rFonts w:ascii="Times New Roman" w:hAnsi="Times New Roman"/>
          <w:b/>
          <w:bCs/>
          <w:iCs/>
          <w:sz w:val="20"/>
          <w:lang w:val="es-AR" w:eastAsia="en-US"/>
        </w:rPr>
        <w:t>Disposición de la Gerencia de Emisoras de la CNV N° DI-2019-30-APN-GE#CNV de fecha 9 de abril de 2019</w:t>
      </w:r>
      <w:r w:rsidR="00BB1100" w:rsidRPr="00BB1100">
        <w:rPr>
          <w:rFonts w:ascii="Times New Roman" w:hAnsi="Times New Roman"/>
          <w:b/>
          <w:bCs/>
          <w:iCs/>
          <w:sz w:val="20"/>
          <w:lang w:val="es-ES_tradnl" w:eastAsia="en-US"/>
        </w:rPr>
        <w:t xml:space="preserve">. </w:t>
      </w:r>
      <w:r w:rsidR="00BA6C9D">
        <w:rPr>
          <w:rFonts w:ascii="Times New Roman" w:hAnsi="Times New Roman"/>
          <w:b/>
          <w:bCs/>
          <w:iCs/>
          <w:sz w:val="20"/>
          <w:lang w:val="es-ES_tradnl" w:eastAsia="en-US"/>
        </w:rPr>
        <w:t xml:space="preserve">Ni el </w:t>
      </w:r>
      <w:r w:rsidR="00BB1100" w:rsidRPr="00BB1100">
        <w:rPr>
          <w:rFonts w:ascii="Times New Roman" w:hAnsi="Times New Roman"/>
          <w:b/>
          <w:bCs/>
          <w:iCs/>
          <w:sz w:val="20"/>
          <w:lang w:val="es-ES_tradnl" w:eastAsia="en-US"/>
        </w:rPr>
        <w:t xml:space="preserve">Suplemento de Precio </w:t>
      </w:r>
      <w:r w:rsidR="00BA6C9D">
        <w:rPr>
          <w:rFonts w:ascii="Times New Roman" w:hAnsi="Times New Roman"/>
          <w:b/>
          <w:bCs/>
          <w:iCs/>
          <w:sz w:val="20"/>
          <w:lang w:val="es-ES_tradnl" w:eastAsia="en-US"/>
        </w:rPr>
        <w:t xml:space="preserve">ni el Aviso de Suscripción </w:t>
      </w:r>
      <w:r w:rsidR="00BB1100" w:rsidRPr="00BB1100">
        <w:rPr>
          <w:rFonts w:ascii="Times New Roman" w:hAnsi="Times New Roman"/>
          <w:b/>
          <w:bCs/>
          <w:iCs/>
          <w:sz w:val="20"/>
          <w:lang w:val="es-ES_tradnl" w:eastAsia="en-US"/>
        </w:rPr>
        <w:t>ha</w:t>
      </w:r>
      <w:r w:rsidR="00BA6C9D">
        <w:rPr>
          <w:rFonts w:ascii="Times New Roman" w:hAnsi="Times New Roman"/>
          <w:b/>
          <w:bCs/>
          <w:iCs/>
          <w:sz w:val="20"/>
          <w:lang w:val="es-ES_tradnl" w:eastAsia="en-US"/>
        </w:rPr>
        <w:t>n</w:t>
      </w:r>
      <w:r w:rsidR="00BB1100" w:rsidRPr="00BB1100">
        <w:rPr>
          <w:rFonts w:ascii="Times New Roman" w:hAnsi="Times New Roman"/>
          <w:b/>
          <w:bCs/>
          <w:iCs/>
          <w:sz w:val="20"/>
          <w:lang w:val="es-ES_tradnl" w:eastAsia="en-US"/>
        </w:rPr>
        <w:t xml:space="preserve"> sido previamente revisado</w:t>
      </w:r>
      <w:r w:rsidR="00BA6C9D">
        <w:rPr>
          <w:rFonts w:ascii="Times New Roman" w:hAnsi="Times New Roman"/>
          <w:b/>
          <w:bCs/>
          <w:iCs/>
          <w:sz w:val="20"/>
          <w:lang w:val="es-ES_tradnl" w:eastAsia="en-US"/>
        </w:rPr>
        <w:t>s</w:t>
      </w:r>
      <w:r w:rsidR="00BB1100" w:rsidRPr="00BB1100">
        <w:rPr>
          <w:rFonts w:ascii="Times New Roman" w:hAnsi="Times New Roman"/>
          <w:b/>
          <w:bCs/>
          <w:iCs/>
          <w:sz w:val="20"/>
          <w:lang w:val="es-ES_tradnl" w:eastAsia="en-US"/>
        </w:rPr>
        <w:t xml:space="preserve"> ni conformado</w:t>
      </w:r>
      <w:r w:rsidR="00BA6C9D">
        <w:rPr>
          <w:rFonts w:ascii="Times New Roman" w:hAnsi="Times New Roman"/>
          <w:b/>
          <w:bCs/>
          <w:iCs/>
          <w:sz w:val="20"/>
          <w:lang w:val="es-ES_tradnl" w:eastAsia="en-US"/>
        </w:rPr>
        <w:t>s</w:t>
      </w:r>
      <w:r w:rsidR="00BB1100" w:rsidRPr="00BB1100">
        <w:rPr>
          <w:rFonts w:ascii="Times New Roman" w:hAnsi="Times New Roman"/>
          <w:b/>
          <w:bCs/>
          <w:iCs/>
          <w:sz w:val="20"/>
          <w:lang w:val="es-ES_tradnl" w:eastAsia="en-US"/>
        </w:rPr>
        <w:t xml:space="preserve"> por la CNV ni el MAE.</w:t>
      </w:r>
    </w:p>
    <w:p w14:paraId="0082595B" w14:textId="77777777" w:rsidR="00D755A4" w:rsidRDefault="00D755A4" w:rsidP="00D755A4">
      <w:pPr>
        <w:pStyle w:val="DPWWriterInfo"/>
        <w:spacing w:before="0" w:after="0"/>
        <w:jc w:val="both"/>
        <w:rPr>
          <w:rFonts w:ascii="Times New Roman" w:hAnsi="Times New Roman"/>
          <w:b/>
          <w:bCs/>
          <w:sz w:val="20"/>
          <w:lang w:val="es-AR" w:eastAsia="en-US"/>
        </w:rPr>
      </w:pPr>
    </w:p>
    <w:p w14:paraId="23AAB234" w14:textId="77777777" w:rsidR="00D755A4" w:rsidRDefault="00D755A4" w:rsidP="00D755A4">
      <w:pPr>
        <w:pStyle w:val="DPWWriterInfo"/>
        <w:spacing w:before="0" w:after="0"/>
        <w:jc w:val="both"/>
        <w:rPr>
          <w:rFonts w:ascii="Times New Roman" w:hAnsi="Times New Roman"/>
          <w:b/>
          <w:bCs/>
          <w:sz w:val="20"/>
          <w:lang w:val="es-AR" w:eastAsia="en-US"/>
        </w:rPr>
      </w:pPr>
      <w:r w:rsidRPr="002E27E7">
        <w:rPr>
          <w:rFonts w:ascii="Times New Roman" w:hAnsi="Times New Roman"/>
          <w:b/>
          <w:bCs/>
          <w:sz w:val="20"/>
          <w:lang w:val="es-AR" w:eastAsia="en-US"/>
        </w:rPr>
        <w:t>La oferta pública de las Obligaciones Negociables Clase II</w:t>
      </w:r>
      <w:r>
        <w:rPr>
          <w:rFonts w:ascii="Times New Roman" w:hAnsi="Times New Roman"/>
          <w:b/>
          <w:bCs/>
          <w:sz w:val="20"/>
          <w:lang w:val="es-AR" w:eastAsia="en-US"/>
        </w:rPr>
        <w:t>, de las Obligaciones Negociables Clase III y de las Obligaciones Negociables Clase IV</w:t>
      </w:r>
      <w:r w:rsidRPr="002E27E7">
        <w:rPr>
          <w:rFonts w:ascii="Times New Roman" w:hAnsi="Times New Roman"/>
          <w:b/>
          <w:bCs/>
          <w:sz w:val="20"/>
          <w:lang w:val="es-AR" w:eastAsia="en-US"/>
        </w:rPr>
        <w:t xml:space="preserve"> que se describen en el Suplemento de Precio se encuentra comprendida dentro de la autorización otorgada por la CNV en el marco de l</w:t>
      </w:r>
      <w:r>
        <w:rPr>
          <w:rFonts w:ascii="Times New Roman" w:hAnsi="Times New Roman"/>
          <w:b/>
          <w:bCs/>
          <w:sz w:val="20"/>
          <w:lang w:val="es-AR" w:eastAsia="en-US"/>
        </w:rPr>
        <w:t>o establecido por el artículo 70</w:t>
      </w:r>
      <w:r w:rsidRPr="002E27E7">
        <w:rPr>
          <w:rFonts w:ascii="Times New Roman" w:hAnsi="Times New Roman"/>
          <w:b/>
          <w:bCs/>
          <w:sz w:val="20"/>
          <w:lang w:val="es-AR" w:eastAsia="en-US"/>
        </w:rPr>
        <w:t xml:space="preserve"> del Título II del Capítulo V de las Normas de la CNV</w:t>
      </w:r>
      <w:r>
        <w:rPr>
          <w:rFonts w:ascii="Times New Roman" w:hAnsi="Times New Roman"/>
          <w:b/>
          <w:bCs/>
          <w:sz w:val="20"/>
          <w:lang w:val="es-AR" w:eastAsia="en-US"/>
        </w:rPr>
        <w:t>.</w:t>
      </w:r>
    </w:p>
    <w:p w14:paraId="66834CEE" w14:textId="77777777" w:rsidR="00D755A4" w:rsidRDefault="00D755A4" w:rsidP="00D755A4">
      <w:pPr>
        <w:pStyle w:val="DPWWriterInfo"/>
        <w:spacing w:before="0" w:after="0"/>
        <w:jc w:val="both"/>
        <w:rPr>
          <w:rFonts w:ascii="Times New Roman" w:hAnsi="Times New Roman"/>
          <w:b/>
          <w:bCs/>
          <w:sz w:val="20"/>
          <w:lang w:val="es-AR" w:eastAsia="en-US"/>
        </w:rPr>
      </w:pPr>
    </w:p>
    <w:p w14:paraId="562B3C36" w14:textId="77777777" w:rsidR="00D755A4" w:rsidRPr="00270C2F" w:rsidRDefault="00D755A4" w:rsidP="00D755A4">
      <w:pPr>
        <w:pStyle w:val="DPWWriterInfo"/>
        <w:spacing w:before="0" w:after="0"/>
        <w:jc w:val="both"/>
        <w:rPr>
          <w:rFonts w:ascii="Times New Roman" w:hAnsi="Times New Roman"/>
          <w:b/>
          <w:bCs/>
          <w:sz w:val="20"/>
          <w:lang w:val="es-AR" w:eastAsia="en-US"/>
        </w:rPr>
      </w:pPr>
      <w:r w:rsidRPr="00E45624">
        <w:rPr>
          <w:rFonts w:ascii="Times New Roman" w:hAnsi="Times New Roman"/>
          <w:sz w:val="20"/>
          <w:lang w:val="es-AR"/>
        </w:rPr>
        <w:t xml:space="preserve">La información incluida en el presente </w:t>
      </w:r>
      <w:r w:rsidR="00AF1929">
        <w:rPr>
          <w:rFonts w:ascii="Times New Roman" w:hAnsi="Times New Roman"/>
          <w:sz w:val="20"/>
          <w:lang w:val="es-AR"/>
        </w:rPr>
        <w:t xml:space="preserve">aviso complementario </w:t>
      </w:r>
      <w:r w:rsidRPr="00E45624">
        <w:rPr>
          <w:rFonts w:ascii="Times New Roman" w:hAnsi="Times New Roman"/>
          <w:sz w:val="20"/>
          <w:lang w:val="es-AR"/>
        </w:rPr>
        <w:t xml:space="preserve">es parcial, se encuentra referida a, y deberá ser completada con, la información contenida en los Documentos de la Oferta, los cuales se encuentran a disposición de los interesados en el domicilio </w:t>
      </w:r>
      <w:r>
        <w:rPr>
          <w:rFonts w:ascii="Times New Roman" w:hAnsi="Times New Roman"/>
          <w:sz w:val="20"/>
          <w:lang w:val="es-AR"/>
        </w:rPr>
        <w:t xml:space="preserve">de los Colocadores </w:t>
      </w:r>
      <w:r w:rsidRPr="00E45624">
        <w:rPr>
          <w:rFonts w:ascii="Times New Roman" w:hAnsi="Times New Roman"/>
          <w:sz w:val="20"/>
          <w:lang w:val="es-AR"/>
        </w:rPr>
        <w:t>que se indica</w:t>
      </w:r>
      <w:r>
        <w:rPr>
          <w:rFonts w:ascii="Times New Roman" w:hAnsi="Times New Roman"/>
          <w:sz w:val="20"/>
          <w:lang w:val="es-AR"/>
        </w:rPr>
        <w:t xml:space="preserve"> en el Suplemento de Precio</w:t>
      </w:r>
      <w:r w:rsidRPr="00E45624">
        <w:rPr>
          <w:rFonts w:ascii="Times New Roman" w:hAnsi="Times New Roman"/>
          <w:sz w:val="20"/>
          <w:lang w:val="es-AR"/>
        </w:rPr>
        <w:t>, en el domicilio de YPF</w:t>
      </w:r>
      <w:r>
        <w:rPr>
          <w:rFonts w:ascii="Times New Roman" w:hAnsi="Times New Roman"/>
          <w:sz w:val="20"/>
          <w:lang w:val="es-AR"/>
        </w:rPr>
        <w:t xml:space="preserve"> S.A.</w:t>
      </w:r>
      <w:r w:rsidRPr="00E45624">
        <w:rPr>
          <w:rFonts w:ascii="Times New Roman" w:hAnsi="Times New Roman"/>
          <w:sz w:val="20"/>
          <w:lang w:val="es-AR"/>
        </w:rPr>
        <w:t xml:space="preserve">, sito en </w:t>
      </w:r>
      <w:r w:rsidRPr="00270C2F">
        <w:rPr>
          <w:rFonts w:ascii="Times New Roman" w:hAnsi="Times New Roman"/>
          <w:sz w:val="20"/>
          <w:lang w:val="es-AR"/>
        </w:rPr>
        <w:t>Macacha Güemes 515, (C</w:t>
      </w:r>
      <w:r>
        <w:rPr>
          <w:rFonts w:ascii="Times New Roman" w:hAnsi="Times New Roman"/>
          <w:sz w:val="20"/>
          <w:lang w:val="es-AR"/>
        </w:rPr>
        <w:t xml:space="preserve">1106BKK) Ciudad de Buenos Aires, </w:t>
      </w:r>
      <w:r w:rsidRPr="00270C2F">
        <w:rPr>
          <w:rFonts w:ascii="Times New Roman" w:hAnsi="Times New Roman"/>
          <w:sz w:val="20"/>
          <w:lang w:val="es-AR"/>
        </w:rPr>
        <w:t>República Argentina</w:t>
      </w:r>
      <w:r w:rsidRPr="00E45624">
        <w:rPr>
          <w:rFonts w:ascii="Times New Roman" w:hAnsi="Times New Roman"/>
          <w:sz w:val="20"/>
          <w:lang w:val="es-AR"/>
        </w:rPr>
        <w:t xml:space="preserve">, y, en su versión electrónica, en la </w:t>
      </w:r>
      <w:r>
        <w:rPr>
          <w:rFonts w:ascii="Times New Roman" w:hAnsi="Times New Roman"/>
          <w:sz w:val="20"/>
          <w:lang w:val="es-AR"/>
        </w:rPr>
        <w:t>AIF</w:t>
      </w:r>
      <w:r w:rsidR="00AF1929">
        <w:rPr>
          <w:rFonts w:ascii="Times New Roman" w:hAnsi="Times New Roman"/>
          <w:sz w:val="20"/>
          <w:lang w:val="es-AR"/>
        </w:rPr>
        <w:t>, en el Sitio Web del MAE y en el Sitio Web de la Compañía</w:t>
      </w:r>
      <w:r w:rsidRPr="00E45624">
        <w:rPr>
          <w:rFonts w:ascii="Times New Roman" w:hAnsi="Times New Roman"/>
          <w:sz w:val="20"/>
          <w:lang w:val="es-AR"/>
        </w:rPr>
        <w:t>. Los interesados deberán considerar cuidadosamente la información contenida en los Documentos de la Oferta antes de tomar una decisión de invertir en las Obligaciones Negociables.</w:t>
      </w:r>
    </w:p>
    <w:p w14:paraId="53B1BB6F" w14:textId="77777777" w:rsidR="004C0B3A" w:rsidRDefault="004C0B3A" w:rsidP="004C0B3A">
      <w:pPr>
        <w:jc w:val="center"/>
        <w:rPr>
          <w:b/>
        </w:rPr>
      </w:pPr>
    </w:p>
    <w:p w14:paraId="647066AA" w14:textId="77777777" w:rsidR="0086418B" w:rsidRPr="00400BB0" w:rsidRDefault="0086418B" w:rsidP="0086418B">
      <w:pPr>
        <w:jc w:val="center"/>
        <w:rPr>
          <w:b/>
        </w:rPr>
      </w:pPr>
      <w:r w:rsidRPr="00400BB0">
        <w:rPr>
          <w:b/>
        </w:rPr>
        <w:t>Organizadores</w:t>
      </w:r>
    </w:p>
    <w:tbl>
      <w:tblPr>
        <w:tblW w:w="4863" w:type="pct"/>
        <w:jc w:val="center"/>
        <w:tblLayout w:type="fixed"/>
        <w:tblLook w:val="04A0" w:firstRow="1" w:lastRow="0" w:firstColumn="1" w:lastColumn="0" w:noHBand="0" w:noVBand="1"/>
      </w:tblPr>
      <w:tblGrid>
        <w:gridCol w:w="3330"/>
        <w:gridCol w:w="1661"/>
        <w:gridCol w:w="1669"/>
        <w:gridCol w:w="3322"/>
      </w:tblGrid>
      <w:tr w:rsidR="0086418B" w:rsidRPr="00010C22" w14:paraId="3EAB90E6" w14:textId="77777777" w:rsidTr="003267C0">
        <w:trPr>
          <w:jc w:val="center"/>
        </w:trPr>
        <w:tc>
          <w:tcPr>
            <w:tcW w:w="1668" w:type="pct"/>
            <w:shd w:val="clear" w:color="auto" w:fill="auto"/>
            <w:vAlign w:val="center"/>
          </w:tcPr>
          <w:p w14:paraId="471F83B0" w14:textId="77777777" w:rsidR="0086418B" w:rsidRPr="00D026EC" w:rsidRDefault="0086418B" w:rsidP="003267C0">
            <w:pPr>
              <w:ind w:hanging="46"/>
              <w:jc w:val="center"/>
              <w:rPr>
                <w:b/>
                <w:bCs/>
                <w:noProof/>
                <w:sz w:val="16"/>
                <w:szCs w:val="16"/>
                <w:lang w:eastAsia="es-AR"/>
              </w:rPr>
            </w:pPr>
            <w:r>
              <w:rPr>
                <w:b/>
                <w:noProof/>
                <w:sz w:val="16"/>
                <w:szCs w:val="16"/>
                <w:lang w:val="es-AR" w:eastAsia="es-AR"/>
              </w:rPr>
              <w:drawing>
                <wp:inline distT="0" distB="0" distL="0" distR="0" wp14:anchorId="253E77A5" wp14:editId="6880C02B">
                  <wp:extent cx="1419225" cy="352425"/>
                  <wp:effectExtent l="19050" t="0" r="9525"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cstate="print"/>
                          <a:srcRect/>
                          <a:stretch>
                            <a:fillRect/>
                          </a:stretch>
                        </pic:blipFill>
                        <pic:spPr bwMode="auto">
                          <a:xfrm>
                            <a:off x="0" y="0"/>
                            <a:ext cx="1419225" cy="352425"/>
                          </a:xfrm>
                          <a:prstGeom prst="rect">
                            <a:avLst/>
                          </a:prstGeom>
                          <a:noFill/>
                          <a:ln w="9525">
                            <a:noFill/>
                            <a:miter lim="800000"/>
                            <a:headEnd/>
                            <a:tailEnd/>
                          </a:ln>
                        </pic:spPr>
                      </pic:pic>
                    </a:graphicData>
                  </a:graphic>
                </wp:inline>
              </w:drawing>
            </w:r>
          </w:p>
          <w:p w14:paraId="1F0BE16A" w14:textId="77777777" w:rsidR="0086418B" w:rsidRDefault="0086418B" w:rsidP="003267C0">
            <w:pPr>
              <w:ind w:firstLine="33"/>
              <w:jc w:val="center"/>
              <w:rPr>
                <w:b/>
                <w:noProof/>
                <w:sz w:val="16"/>
                <w:szCs w:val="16"/>
                <w:lang w:eastAsia="es-AR"/>
              </w:rPr>
            </w:pPr>
            <w:r w:rsidRPr="00D026EC">
              <w:rPr>
                <w:b/>
                <w:noProof/>
                <w:sz w:val="16"/>
                <w:szCs w:val="16"/>
                <w:lang w:eastAsia="es-AR"/>
              </w:rPr>
              <w:t>Banco de Galicia y Buenos Aires S.A.U.</w:t>
            </w:r>
          </w:p>
          <w:p w14:paraId="25D35742" w14:textId="77777777" w:rsidR="0086418B" w:rsidRPr="00D026EC" w:rsidRDefault="0086418B" w:rsidP="003267C0">
            <w:pPr>
              <w:ind w:firstLine="33"/>
              <w:jc w:val="center"/>
              <w:rPr>
                <w:sz w:val="16"/>
                <w:szCs w:val="16"/>
              </w:rPr>
            </w:pPr>
            <w:r w:rsidRPr="00D026EC">
              <w:rPr>
                <w:spacing w:val="-3"/>
                <w:sz w:val="16"/>
                <w:szCs w:val="16"/>
                <w:lang w:eastAsia="es-AR"/>
              </w:rPr>
              <w:t>Agente de Liquidación y Compensación y Agente de Negociación Integral Número de matrícula asignado 22 de la CNV</w:t>
            </w:r>
          </w:p>
        </w:tc>
        <w:tc>
          <w:tcPr>
            <w:tcW w:w="1668" w:type="pct"/>
            <w:gridSpan w:val="2"/>
            <w:shd w:val="clear" w:color="auto" w:fill="auto"/>
            <w:vAlign w:val="center"/>
          </w:tcPr>
          <w:p w14:paraId="37C737D9" w14:textId="77777777" w:rsidR="0086418B" w:rsidRDefault="0086418B" w:rsidP="003267C0">
            <w:pPr>
              <w:ind w:firstLine="34"/>
              <w:jc w:val="center"/>
              <w:rPr>
                <w:b/>
                <w:noProof/>
                <w:sz w:val="16"/>
                <w:szCs w:val="16"/>
                <w:lang w:eastAsia="es-AR"/>
              </w:rPr>
            </w:pPr>
            <w:r>
              <w:rPr>
                <w:noProof/>
                <w:color w:val="1F497D"/>
                <w:lang w:val="es-AR" w:eastAsia="es-AR"/>
              </w:rPr>
              <w:drawing>
                <wp:inline distT="0" distB="0" distL="0" distR="0" wp14:anchorId="2E59198C" wp14:editId="2B35E73A">
                  <wp:extent cx="1381125" cy="542925"/>
                  <wp:effectExtent l="0" t="0" r="9525" b="9525"/>
                  <wp:docPr id="29" name="Imagen 29" descr="cid:image003.png@01D52C37.1A111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3.png@01D52C37.1A111C1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381125" cy="542925"/>
                          </a:xfrm>
                          <a:prstGeom prst="rect">
                            <a:avLst/>
                          </a:prstGeom>
                          <a:noFill/>
                          <a:ln>
                            <a:noFill/>
                          </a:ln>
                        </pic:spPr>
                      </pic:pic>
                    </a:graphicData>
                  </a:graphic>
                </wp:inline>
              </w:drawing>
            </w:r>
          </w:p>
          <w:p w14:paraId="70B65480" w14:textId="77777777" w:rsidR="0086418B" w:rsidRPr="00D026EC" w:rsidRDefault="0086418B" w:rsidP="003267C0">
            <w:pPr>
              <w:ind w:firstLine="34"/>
              <w:jc w:val="center"/>
              <w:rPr>
                <w:bCs/>
                <w:noProof/>
                <w:sz w:val="16"/>
                <w:szCs w:val="16"/>
                <w:lang w:eastAsia="es-AR"/>
              </w:rPr>
            </w:pPr>
            <w:r w:rsidRPr="00D026EC">
              <w:rPr>
                <w:b/>
                <w:sz w:val="16"/>
                <w:szCs w:val="16"/>
              </w:rPr>
              <w:t>Banco Santander Río S.A.</w:t>
            </w:r>
          </w:p>
          <w:p w14:paraId="1DD49615" w14:textId="77777777" w:rsidR="0086418B" w:rsidRPr="00D026EC" w:rsidRDefault="0086418B" w:rsidP="003267C0">
            <w:pPr>
              <w:jc w:val="center"/>
              <w:rPr>
                <w:b/>
                <w:bCs/>
                <w:noProof/>
                <w:sz w:val="16"/>
                <w:szCs w:val="16"/>
                <w:lang w:eastAsia="es-AR"/>
              </w:rPr>
            </w:pPr>
            <w:r w:rsidRPr="00D026EC">
              <w:rPr>
                <w:noProof/>
                <w:sz w:val="16"/>
                <w:szCs w:val="16"/>
                <w:lang w:eastAsia="es-AR"/>
              </w:rPr>
              <w:t>Agente de Liquidación y Compensación y Agente de Negociación Integral Número de matrícula asignado 72 de la CNV</w:t>
            </w:r>
          </w:p>
        </w:tc>
        <w:tc>
          <w:tcPr>
            <w:tcW w:w="1664" w:type="pct"/>
            <w:shd w:val="clear" w:color="auto" w:fill="auto"/>
            <w:vAlign w:val="center"/>
          </w:tcPr>
          <w:p w14:paraId="7F8E6689" w14:textId="77777777" w:rsidR="0086418B" w:rsidRPr="00D026EC" w:rsidRDefault="0086418B" w:rsidP="003267C0">
            <w:pPr>
              <w:ind w:firstLine="34"/>
              <w:jc w:val="center"/>
              <w:rPr>
                <w:bCs/>
                <w:noProof/>
                <w:sz w:val="16"/>
                <w:szCs w:val="16"/>
                <w:lang w:eastAsia="es-AR"/>
              </w:rPr>
            </w:pPr>
            <w:r>
              <w:rPr>
                <w:b/>
                <w:noProof/>
                <w:sz w:val="16"/>
                <w:szCs w:val="16"/>
                <w:lang w:val="es-AR" w:eastAsia="es-AR"/>
              </w:rPr>
              <w:drawing>
                <wp:inline distT="0" distB="0" distL="0" distR="0" wp14:anchorId="4DF46DF7" wp14:editId="352B8B07">
                  <wp:extent cx="1514475" cy="371475"/>
                  <wp:effectExtent l="19050" t="0" r="9525" b="0"/>
                  <wp:docPr id="12" name="8FEA3A47-B80D-4DC2-A750-82B2D6F7689C" descr="cid:6CA8D0D8-0914-4AA3-9DAB-F4CB11855D72@balanzcapital.n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FEA3A47-B80D-4DC2-A750-82B2D6F7689C" descr="cid:6CA8D0D8-0914-4AA3-9DAB-F4CB11855D72@balanzcapital.net.ar"/>
                          <pic:cNvPicPr>
                            <a:picLocks noChangeAspect="1" noChangeArrowheads="1"/>
                          </pic:cNvPicPr>
                        </pic:nvPicPr>
                        <pic:blipFill>
                          <a:blip r:embed="rId16" cstate="print"/>
                          <a:srcRect/>
                          <a:stretch>
                            <a:fillRect/>
                          </a:stretch>
                        </pic:blipFill>
                        <pic:spPr bwMode="auto">
                          <a:xfrm>
                            <a:off x="0" y="0"/>
                            <a:ext cx="1514475" cy="371475"/>
                          </a:xfrm>
                          <a:prstGeom prst="rect">
                            <a:avLst/>
                          </a:prstGeom>
                          <a:noFill/>
                          <a:ln w="9525">
                            <a:noFill/>
                            <a:miter lim="800000"/>
                            <a:headEnd/>
                            <a:tailEnd/>
                          </a:ln>
                        </pic:spPr>
                      </pic:pic>
                    </a:graphicData>
                  </a:graphic>
                </wp:inline>
              </w:drawing>
            </w:r>
          </w:p>
          <w:p w14:paraId="15009DD8" w14:textId="77777777" w:rsidR="0086418B" w:rsidRPr="00D026EC" w:rsidRDefault="0086418B" w:rsidP="003267C0">
            <w:pPr>
              <w:jc w:val="center"/>
              <w:rPr>
                <w:b/>
                <w:bCs/>
                <w:noProof/>
                <w:sz w:val="16"/>
                <w:szCs w:val="16"/>
                <w:lang w:eastAsia="es-AR"/>
              </w:rPr>
            </w:pPr>
            <w:r w:rsidRPr="00D026EC">
              <w:rPr>
                <w:b/>
                <w:sz w:val="16"/>
                <w:szCs w:val="16"/>
              </w:rPr>
              <w:t>Balanz Capital Valores S.A.U.</w:t>
            </w:r>
          </w:p>
          <w:p w14:paraId="53B4158C" w14:textId="77777777" w:rsidR="0086418B" w:rsidRPr="00D026EC" w:rsidRDefault="0086418B" w:rsidP="003267C0">
            <w:pPr>
              <w:tabs>
                <w:tab w:val="left" w:pos="2993"/>
              </w:tabs>
              <w:ind w:right="-142" w:firstLine="14"/>
              <w:jc w:val="center"/>
              <w:rPr>
                <w:b/>
                <w:bCs/>
                <w:noProof/>
                <w:sz w:val="16"/>
                <w:szCs w:val="16"/>
                <w:lang w:eastAsia="es-AR"/>
              </w:rPr>
            </w:pPr>
            <w:r w:rsidRPr="00D026EC">
              <w:rPr>
                <w:noProof/>
                <w:sz w:val="16"/>
                <w:szCs w:val="16"/>
                <w:lang w:eastAsia="es-AR"/>
              </w:rPr>
              <w:t>Agente de Liquidación y Compensación y Agente de Negociación Integral Número de matrícula asignado 210 de la CNV</w:t>
            </w:r>
          </w:p>
        </w:tc>
      </w:tr>
      <w:tr w:rsidR="0086418B" w:rsidRPr="00010C22" w14:paraId="5B0D452D" w14:textId="77777777" w:rsidTr="003267C0">
        <w:trPr>
          <w:jc w:val="center"/>
        </w:trPr>
        <w:tc>
          <w:tcPr>
            <w:tcW w:w="2500" w:type="pct"/>
            <w:gridSpan w:val="2"/>
            <w:shd w:val="clear" w:color="auto" w:fill="auto"/>
            <w:vAlign w:val="center"/>
          </w:tcPr>
          <w:p w14:paraId="56E296C1" w14:textId="77777777" w:rsidR="0086418B" w:rsidRDefault="0086418B" w:rsidP="003267C0">
            <w:pPr>
              <w:ind w:firstLine="34"/>
              <w:jc w:val="center"/>
              <w:rPr>
                <w:noProof/>
                <w:sz w:val="16"/>
                <w:szCs w:val="16"/>
                <w:lang w:eastAsia="es-AR"/>
              </w:rPr>
            </w:pPr>
            <w:r>
              <w:rPr>
                <w:noProof/>
                <w:sz w:val="16"/>
                <w:szCs w:val="16"/>
                <w:lang w:val="es-AR" w:eastAsia="es-AR"/>
              </w:rPr>
              <w:drawing>
                <wp:inline distT="0" distB="0" distL="0" distR="0" wp14:anchorId="62814D67" wp14:editId="15835BA9">
                  <wp:extent cx="1400175" cy="571500"/>
                  <wp:effectExtent l="19050" t="0" r="9525" b="0"/>
                  <wp:docPr id="4" name="Imagen 15" descr="C:\Users\Jaime\AppData\Local\Microsoft\Windows\INetCache\Content.Outlook\WNM7AWRN\SBS-trading-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Users\Jaime\AppData\Local\Microsoft\Windows\INetCache\Content.Outlook\WNM7AWRN\SBS-trading-color.png"/>
                          <pic:cNvPicPr>
                            <a:picLocks noChangeAspect="1" noChangeArrowheads="1"/>
                          </pic:cNvPicPr>
                        </pic:nvPicPr>
                        <pic:blipFill>
                          <a:blip r:embed="rId17" cstate="print"/>
                          <a:srcRect/>
                          <a:stretch>
                            <a:fillRect/>
                          </a:stretch>
                        </pic:blipFill>
                        <pic:spPr bwMode="auto">
                          <a:xfrm>
                            <a:off x="0" y="0"/>
                            <a:ext cx="1400175" cy="571500"/>
                          </a:xfrm>
                          <a:prstGeom prst="rect">
                            <a:avLst/>
                          </a:prstGeom>
                          <a:noFill/>
                          <a:ln w="9525">
                            <a:noFill/>
                            <a:miter lim="800000"/>
                            <a:headEnd/>
                            <a:tailEnd/>
                          </a:ln>
                        </pic:spPr>
                      </pic:pic>
                    </a:graphicData>
                  </a:graphic>
                </wp:inline>
              </w:drawing>
            </w:r>
          </w:p>
          <w:p w14:paraId="4DBE43BA" w14:textId="77777777" w:rsidR="0086418B" w:rsidRPr="00D026EC" w:rsidRDefault="0086418B" w:rsidP="003267C0">
            <w:pPr>
              <w:ind w:firstLine="34"/>
              <w:jc w:val="center"/>
              <w:rPr>
                <w:b/>
                <w:bCs/>
                <w:noProof/>
                <w:sz w:val="16"/>
                <w:szCs w:val="16"/>
                <w:lang w:eastAsia="es-AR"/>
              </w:rPr>
            </w:pPr>
            <w:r w:rsidRPr="00D026EC">
              <w:rPr>
                <w:b/>
                <w:sz w:val="16"/>
                <w:szCs w:val="16"/>
                <w:lang w:val="es-MX"/>
              </w:rPr>
              <w:t>SBS Trading S.A.</w:t>
            </w:r>
          </w:p>
          <w:p w14:paraId="173919B4" w14:textId="77777777" w:rsidR="0086418B" w:rsidRPr="00D026EC" w:rsidRDefault="0086418B" w:rsidP="003267C0">
            <w:pPr>
              <w:jc w:val="center"/>
              <w:rPr>
                <w:bCs/>
                <w:i/>
                <w:noProof/>
                <w:sz w:val="16"/>
                <w:szCs w:val="16"/>
                <w:lang w:eastAsia="es-AR"/>
              </w:rPr>
            </w:pPr>
            <w:r w:rsidRPr="00D026EC">
              <w:rPr>
                <w:noProof/>
                <w:sz w:val="16"/>
                <w:szCs w:val="16"/>
                <w:lang w:eastAsia="es-AR"/>
              </w:rPr>
              <w:t>Agente de Liquidación y Compensación y Agente de Negociación Integral Número de matrícula asignado 53 de la CNV</w:t>
            </w:r>
          </w:p>
        </w:tc>
        <w:tc>
          <w:tcPr>
            <w:tcW w:w="2500" w:type="pct"/>
            <w:gridSpan w:val="2"/>
            <w:shd w:val="clear" w:color="auto" w:fill="auto"/>
            <w:vAlign w:val="center"/>
          </w:tcPr>
          <w:p w14:paraId="049BCDC9" w14:textId="77777777" w:rsidR="0086418B" w:rsidRPr="00D026EC" w:rsidRDefault="0086418B" w:rsidP="003267C0">
            <w:pPr>
              <w:jc w:val="center"/>
              <w:rPr>
                <w:noProof/>
                <w:sz w:val="16"/>
                <w:szCs w:val="16"/>
                <w:lang w:eastAsia="es-AR"/>
              </w:rPr>
            </w:pPr>
            <w:r>
              <w:rPr>
                <w:noProof/>
                <w:sz w:val="16"/>
                <w:szCs w:val="16"/>
                <w:lang w:val="es-AR" w:eastAsia="es-AR"/>
              </w:rPr>
              <w:drawing>
                <wp:inline distT="0" distB="0" distL="0" distR="0" wp14:anchorId="6B6023CE" wp14:editId="624A85A1">
                  <wp:extent cx="1657350" cy="438150"/>
                  <wp:effectExtent l="19050" t="0" r="0"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cstate="print"/>
                          <a:srcRect/>
                          <a:stretch>
                            <a:fillRect/>
                          </a:stretch>
                        </pic:blipFill>
                        <pic:spPr bwMode="auto">
                          <a:xfrm>
                            <a:off x="0" y="0"/>
                            <a:ext cx="1657350" cy="438150"/>
                          </a:xfrm>
                          <a:prstGeom prst="rect">
                            <a:avLst/>
                          </a:prstGeom>
                          <a:noFill/>
                          <a:ln w="9525">
                            <a:noFill/>
                            <a:miter lim="800000"/>
                            <a:headEnd/>
                            <a:tailEnd/>
                          </a:ln>
                        </pic:spPr>
                      </pic:pic>
                    </a:graphicData>
                  </a:graphic>
                </wp:inline>
              </w:drawing>
            </w:r>
          </w:p>
          <w:p w14:paraId="68323EC1" w14:textId="77777777" w:rsidR="0086418B" w:rsidRPr="00D026EC" w:rsidRDefault="0086418B" w:rsidP="003267C0">
            <w:pPr>
              <w:contextualSpacing/>
              <w:jc w:val="center"/>
              <w:rPr>
                <w:b/>
                <w:noProof/>
                <w:sz w:val="16"/>
                <w:szCs w:val="16"/>
                <w:lang w:eastAsia="es-AR"/>
              </w:rPr>
            </w:pPr>
            <w:r w:rsidRPr="00D026EC">
              <w:rPr>
                <w:b/>
                <w:noProof/>
                <w:sz w:val="16"/>
                <w:szCs w:val="16"/>
                <w:lang w:eastAsia="es-AR"/>
              </w:rPr>
              <w:t>Allaria Ledesma &amp; Cía. S.A.</w:t>
            </w:r>
          </w:p>
          <w:p w14:paraId="6A9E6ECB" w14:textId="77777777" w:rsidR="0086418B" w:rsidRDefault="0086418B" w:rsidP="003267C0">
            <w:pPr>
              <w:ind w:firstLine="34"/>
              <w:contextualSpacing/>
              <w:jc w:val="center"/>
              <w:rPr>
                <w:bCs/>
                <w:noProof/>
                <w:sz w:val="16"/>
                <w:szCs w:val="16"/>
                <w:lang w:eastAsia="es-AR"/>
              </w:rPr>
            </w:pPr>
            <w:r w:rsidRPr="00D026EC">
              <w:rPr>
                <w:noProof/>
                <w:sz w:val="16"/>
                <w:szCs w:val="16"/>
                <w:lang w:eastAsia="es-AR"/>
              </w:rPr>
              <w:t>Agente de Liquidación y Compensación Integral Número de matrícula asignado 24 de la CNV</w:t>
            </w:r>
          </w:p>
        </w:tc>
      </w:tr>
    </w:tbl>
    <w:p w14:paraId="2723AA9D" w14:textId="77777777" w:rsidR="0086418B" w:rsidRDefault="0086418B" w:rsidP="0086418B">
      <w:pPr>
        <w:jc w:val="center"/>
        <w:rPr>
          <w:b/>
        </w:rPr>
      </w:pPr>
      <w:bookmarkStart w:id="2" w:name="_DV_M7"/>
      <w:bookmarkStart w:id="3" w:name="_DV_M8"/>
      <w:bookmarkStart w:id="4" w:name="_DV_M9"/>
      <w:bookmarkStart w:id="5" w:name="_DV_M10"/>
      <w:bookmarkStart w:id="6" w:name="_DV_M11"/>
      <w:bookmarkStart w:id="7" w:name="_DV_M12"/>
      <w:bookmarkStart w:id="8" w:name="_DV_M19"/>
      <w:bookmarkStart w:id="9" w:name="_DV_M20"/>
      <w:bookmarkStart w:id="10" w:name="_DV_M22"/>
      <w:bookmarkStart w:id="11" w:name="_DV_M23"/>
      <w:bookmarkStart w:id="12" w:name="_DV_M24"/>
      <w:bookmarkStart w:id="13" w:name="_DV_M25"/>
      <w:bookmarkStart w:id="14" w:name="_DV_M28"/>
      <w:bookmarkStart w:id="15" w:name="_DV_M29"/>
      <w:bookmarkStart w:id="16" w:name="_DV_M33"/>
      <w:bookmarkStart w:id="17" w:name="_DV_M34"/>
      <w:bookmarkStart w:id="18" w:name="_DV_M3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1E5505A8" w14:textId="77777777" w:rsidR="0086418B" w:rsidRDefault="0086418B" w:rsidP="0086418B">
      <w:pPr>
        <w:jc w:val="center"/>
        <w:rPr>
          <w:b/>
        </w:rPr>
      </w:pPr>
    </w:p>
    <w:p w14:paraId="3EC6AF7C" w14:textId="77777777" w:rsidR="0086418B" w:rsidRDefault="0086418B" w:rsidP="0086418B">
      <w:pPr>
        <w:jc w:val="center"/>
        <w:rPr>
          <w:b/>
        </w:rPr>
      </w:pPr>
      <w:r w:rsidRPr="00400BB0">
        <w:rPr>
          <w:b/>
        </w:rPr>
        <w:t xml:space="preserve">Colocadores </w:t>
      </w:r>
    </w:p>
    <w:p w14:paraId="6746FD63" w14:textId="77777777" w:rsidR="0086418B" w:rsidRPr="00400BB0" w:rsidRDefault="0086418B" w:rsidP="0086418B">
      <w:pPr>
        <w:jc w:val="center"/>
        <w:rPr>
          <w:b/>
        </w:rPr>
      </w:pPr>
    </w:p>
    <w:tbl>
      <w:tblPr>
        <w:tblW w:w="4863" w:type="pct"/>
        <w:jc w:val="center"/>
        <w:tblLayout w:type="fixed"/>
        <w:tblLook w:val="04A0" w:firstRow="1" w:lastRow="0" w:firstColumn="1" w:lastColumn="0" w:noHBand="0" w:noVBand="1"/>
      </w:tblPr>
      <w:tblGrid>
        <w:gridCol w:w="3330"/>
        <w:gridCol w:w="3330"/>
        <w:gridCol w:w="3322"/>
      </w:tblGrid>
      <w:tr w:rsidR="0086418B" w:rsidRPr="00D026EC" w14:paraId="3D1E0FF7" w14:textId="77777777" w:rsidTr="003267C0">
        <w:trPr>
          <w:jc w:val="center"/>
        </w:trPr>
        <w:tc>
          <w:tcPr>
            <w:tcW w:w="1668" w:type="pct"/>
            <w:shd w:val="clear" w:color="auto" w:fill="auto"/>
            <w:vAlign w:val="center"/>
          </w:tcPr>
          <w:p w14:paraId="2973BAE6" w14:textId="77777777" w:rsidR="0086418B" w:rsidRPr="00D026EC" w:rsidRDefault="0086418B" w:rsidP="003267C0">
            <w:pPr>
              <w:ind w:hanging="46"/>
              <w:jc w:val="center"/>
              <w:rPr>
                <w:b/>
                <w:bCs/>
                <w:noProof/>
                <w:sz w:val="16"/>
                <w:szCs w:val="16"/>
                <w:lang w:eastAsia="es-AR"/>
              </w:rPr>
            </w:pPr>
            <w:r>
              <w:rPr>
                <w:b/>
                <w:noProof/>
                <w:sz w:val="16"/>
                <w:szCs w:val="16"/>
                <w:lang w:val="es-AR" w:eastAsia="es-AR"/>
              </w:rPr>
              <w:drawing>
                <wp:inline distT="0" distB="0" distL="0" distR="0" wp14:anchorId="5FF54BA0" wp14:editId="606326AB">
                  <wp:extent cx="1419225" cy="352425"/>
                  <wp:effectExtent l="19050" t="0" r="9525"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cstate="print"/>
                          <a:srcRect/>
                          <a:stretch>
                            <a:fillRect/>
                          </a:stretch>
                        </pic:blipFill>
                        <pic:spPr bwMode="auto">
                          <a:xfrm>
                            <a:off x="0" y="0"/>
                            <a:ext cx="1419225" cy="352425"/>
                          </a:xfrm>
                          <a:prstGeom prst="rect">
                            <a:avLst/>
                          </a:prstGeom>
                          <a:noFill/>
                          <a:ln w="9525">
                            <a:noFill/>
                            <a:miter lim="800000"/>
                            <a:headEnd/>
                            <a:tailEnd/>
                          </a:ln>
                        </pic:spPr>
                      </pic:pic>
                    </a:graphicData>
                  </a:graphic>
                </wp:inline>
              </w:drawing>
            </w:r>
          </w:p>
          <w:p w14:paraId="57D5CDAA" w14:textId="77777777" w:rsidR="0086418B" w:rsidRDefault="0086418B" w:rsidP="003267C0">
            <w:pPr>
              <w:ind w:firstLine="33"/>
              <w:jc w:val="center"/>
              <w:rPr>
                <w:b/>
                <w:noProof/>
                <w:sz w:val="16"/>
                <w:szCs w:val="16"/>
                <w:lang w:eastAsia="es-AR"/>
              </w:rPr>
            </w:pPr>
            <w:r w:rsidRPr="00D026EC">
              <w:rPr>
                <w:b/>
                <w:noProof/>
                <w:sz w:val="16"/>
                <w:szCs w:val="16"/>
                <w:lang w:eastAsia="es-AR"/>
              </w:rPr>
              <w:t>Banco de Galicia y Buenos Aires S.A.U.</w:t>
            </w:r>
          </w:p>
          <w:p w14:paraId="403FD0DE" w14:textId="77777777" w:rsidR="0086418B" w:rsidRPr="008F3D71" w:rsidRDefault="0086418B" w:rsidP="003267C0">
            <w:pPr>
              <w:jc w:val="center"/>
              <w:rPr>
                <w:noProof/>
                <w:sz w:val="16"/>
                <w:szCs w:val="16"/>
                <w:lang w:eastAsia="es-AR"/>
              </w:rPr>
            </w:pPr>
            <w:r w:rsidRPr="00D026EC">
              <w:rPr>
                <w:spacing w:val="-3"/>
                <w:sz w:val="16"/>
                <w:szCs w:val="16"/>
                <w:lang w:eastAsia="es-AR"/>
              </w:rPr>
              <w:t>Agente de Liquidación y Compensación y Agente de Negociación Integral Número de matrícula asignado 22 de la CNV</w:t>
            </w:r>
          </w:p>
        </w:tc>
        <w:tc>
          <w:tcPr>
            <w:tcW w:w="1668" w:type="pct"/>
            <w:shd w:val="clear" w:color="auto" w:fill="auto"/>
            <w:vAlign w:val="center"/>
          </w:tcPr>
          <w:p w14:paraId="6B3CB3E1" w14:textId="77777777" w:rsidR="0086418B" w:rsidRDefault="0086418B" w:rsidP="003267C0">
            <w:pPr>
              <w:ind w:firstLine="34"/>
              <w:jc w:val="center"/>
              <w:rPr>
                <w:b/>
                <w:noProof/>
                <w:sz w:val="16"/>
                <w:szCs w:val="16"/>
                <w:lang w:eastAsia="es-AR"/>
              </w:rPr>
            </w:pPr>
            <w:r>
              <w:rPr>
                <w:noProof/>
                <w:color w:val="1F497D"/>
                <w:lang w:val="es-AR" w:eastAsia="es-AR"/>
              </w:rPr>
              <w:drawing>
                <wp:inline distT="0" distB="0" distL="0" distR="0" wp14:anchorId="56CF5D63" wp14:editId="6C3E950D">
                  <wp:extent cx="1381125" cy="542925"/>
                  <wp:effectExtent l="0" t="0" r="9525" b="9525"/>
                  <wp:docPr id="11" name="Imagen 11" descr="cid:image003.png@01D52C37.1A111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3.png@01D52C37.1A111C1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381125" cy="542925"/>
                          </a:xfrm>
                          <a:prstGeom prst="rect">
                            <a:avLst/>
                          </a:prstGeom>
                          <a:noFill/>
                          <a:ln>
                            <a:noFill/>
                          </a:ln>
                        </pic:spPr>
                      </pic:pic>
                    </a:graphicData>
                  </a:graphic>
                </wp:inline>
              </w:drawing>
            </w:r>
          </w:p>
          <w:p w14:paraId="12CDB9C6" w14:textId="77777777" w:rsidR="0086418B" w:rsidRPr="00D026EC" w:rsidRDefault="0086418B" w:rsidP="003267C0">
            <w:pPr>
              <w:ind w:firstLine="34"/>
              <w:jc w:val="center"/>
              <w:rPr>
                <w:bCs/>
                <w:noProof/>
                <w:sz w:val="16"/>
                <w:szCs w:val="16"/>
                <w:lang w:eastAsia="es-AR"/>
              </w:rPr>
            </w:pPr>
            <w:r w:rsidRPr="00D026EC">
              <w:rPr>
                <w:b/>
                <w:sz w:val="16"/>
                <w:szCs w:val="16"/>
              </w:rPr>
              <w:t>Banco Santander Río S.A.</w:t>
            </w:r>
          </w:p>
          <w:p w14:paraId="795C9E4B" w14:textId="77777777" w:rsidR="0086418B" w:rsidRPr="008F3D71" w:rsidRDefault="0086418B" w:rsidP="003267C0">
            <w:pPr>
              <w:pStyle w:val="Sangra2detindependiente"/>
              <w:spacing w:after="0" w:line="240" w:lineRule="auto"/>
              <w:jc w:val="center"/>
              <w:rPr>
                <w:i/>
                <w:noProof/>
                <w:sz w:val="16"/>
                <w:szCs w:val="16"/>
                <w:lang w:eastAsia="es-AR"/>
              </w:rPr>
            </w:pPr>
            <w:r w:rsidRPr="00D026EC">
              <w:rPr>
                <w:noProof/>
                <w:sz w:val="16"/>
                <w:szCs w:val="16"/>
                <w:lang w:eastAsia="es-AR"/>
              </w:rPr>
              <w:t>Agente de Liquidación y Compensación y Agente de Negociación Integral Número de matrícula asignado 72 de la CNV</w:t>
            </w:r>
          </w:p>
        </w:tc>
        <w:tc>
          <w:tcPr>
            <w:tcW w:w="1664" w:type="pct"/>
            <w:shd w:val="clear" w:color="auto" w:fill="auto"/>
            <w:vAlign w:val="center"/>
          </w:tcPr>
          <w:p w14:paraId="71319A61" w14:textId="77777777" w:rsidR="0086418B" w:rsidRPr="00D026EC" w:rsidRDefault="0086418B" w:rsidP="003267C0">
            <w:pPr>
              <w:ind w:firstLine="34"/>
              <w:jc w:val="center"/>
              <w:rPr>
                <w:bCs/>
                <w:noProof/>
                <w:sz w:val="16"/>
                <w:szCs w:val="16"/>
                <w:lang w:eastAsia="es-AR"/>
              </w:rPr>
            </w:pPr>
            <w:r>
              <w:rPr>
                <w:b/>
                <w:noProof/>
                <w:sz w:val="16"/>
                <w:szCs w:val="16"/>
                <w:lang w:val="es-AR" w:eastAsia="es-AR"/>
              </w:rPr>
              <w:drawing>
                <wp:inline distT="0" distB="0" distL="0" distR="0" wp14:anchorId="37E8F7C1" wp14:editId="7F756D78">
                  <wp:extent cx="1514475" cy="371475"/>
                  <wp:effectExtent l="19050" t="0" r="9525" b="0"/>
                  <wp:docPr id="5" name="8FEA3A47-B80D-4DC2-A750-82B2D6F7689C" descr="cid:6CA8D0D8-0914-4AA3-9DAB-F4CB11855D72@balanzcapital.n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FEA3A47-B80D-4DC2-A750-82B2D6F7689C" descr="cid:6CA8D0D8-0914-4AA3-9DAB-F4CB11855D72@balanzcapital.net.ar"/>
                          <pic:cNvPicPr>
                            <a:picLocks noChangeAspect="1" noChangeArrowheads="1"/>
                          </pic:cNvPicPr>
                        </pic:nvPicPr>
                        <pic:blipFill>
                          <a:blip r:embed="rId16" cstate="print"/>
                          <a:srcRect/>
                          <a:stretch>
                            <a:fillRect/>
                          </a:stretch>
                        </pic:blipFill>
                        <pic:spPr bwMode="auto">
                          <a:xfrm>
                            <a:off x="0" y="0"/>
                            <a:ext cx="1514475" cy="371475"/>
                          </a:xfrm>
                          <a:prstGeom prst="rect">
                            <a:avLst/>
                          </a:prstGeom>
                          <a:noFill/>
                          <a:ln w="9525">
                            <a:noFill/>
                            <a:miter lim="800000"/>
                            <a:headEnd/>
                            <a:tailEnd/>
                          </a:ln>
                        </pic:spPr>
                      </pic:pic>
                    </a:graphicData>
                  </a:graphic>
                </wp:inline>
              </w:drawing>
            </w:r>
          </w:p>
          <w:p w14:paraId="16FC7440" w14:textId="77777777" w:rsidR="0086418B" w:rsidRPr="00D026EC" w:rsidRDefault="0086418B" w:rsidP="003267C0">
            <w:pPr>
              <w:jc w:val="center"/>
              <w:rPr>
                <w:b/>
                <w:bCs/>
                <w:noProof/>
                <w:sz w:val="16"/>
                <w:szCs w:val="16"/>
                <w:lang w:eastAsia="es-AR"/>
              </w:rPr>
            </w:pPr>
            <w:r w:rsidRPr="00D026EC">
              <w:rPr>
                <w:b/>
                <w:sz w:val="16"/>
                <w:szCs w:val="16"/>
              </w:rPr>
              <w:t>Balanz Capital Valores S.A.U.</w:t>
            </w:r>
          </w:p>
          <w:p w14:paraId="6E047C36" w14:textId="77777777" w:rsidR="0086418B" w:rsidRPr="008F3D71" w:rsidRDefault="0086418B" w:rsidP="003267C0">
            <w:pPr>
              <w:pStyle w:val="Sangra2detindependiente"/>
              <w:spacing w:after="0" w:line="240" w:lineRule="auto"/>
              <w:jc w:val="center"/>
              <w:rPr>
                <w:b/>
                <w:i/>
                <w:noProof/>
                <w:sz w:val="16"/>
                <w:szCs w:val="16"/>
                <w:lang w:eastAsia="es-AR"/>
              </w:rPr>
            </w:pPr>
            <w:r w:rsidRPr="00D026EC">
              <w:rPr>
                <w:noProof/>
                <w:sz w:val="16"/>
                <w:szCs w:val="16"/>
                <w:lang w:eastAsia="es-AR"/>
              </w:rPr>
              <w:t>Agente de Liquidación y Compensación y Agente de Negociación Integral Número de matrícula asignado 210 de la CNV</w:t>
            </w:r>
          </w:p>
        </w:tc>
      </w:tr>
      <w:tr w:rsidR="0086418B" w:rsidRPr="00D026EC" w14:paraId="5110CC2D" w14:textId="77777777" w:rsidTr="003267C0">
        <w:trPr>
          <w:jc w:val="center"/>
        </w:trPr>
        <w:tc>
          <w:tcPr>
            <w:tcW w:w="1668" w:type="pct"/>
            <w:shd w:val="clear" w:color="auto" w:fill="auto"/>
            <w:vAlign w:val="center"/>
          </w:tcPr>
          <w:p w14:paraId="45574362" w14:textId="77777777" w:rsidR="0086418B" w:rsidRDefault="0086418B" w:rsidP="003267C0">
            <w:pPr>
              <w:jc w:val="center"/>
              <w:rPr>
                <w:noProof/>
                <w:sz w:val="16"/>
                <w:szCs w:val="16"/>
                <w:lang w:eastAsia="es-AR"/>
              </w:rPr>
            </w:pPr>
            <w:r>
              <w:rPr>
                <w:noProof/>
                <w:sz w:val="16"/>
                <w:szCs w:val="16"/>
                <w:lang w:val="es-AR" w:eastAsia="es-AR"/>
              </w:rPr>
              <w:drawing>
                <wp:inline distT="0" distB="0" distL="0" distR="0" wp14:anchorId="56F583F0" wp14:editId="23D36508">
                  <wp:extent cx="1400175" cy="571500"/>
                  <wp:effectExtent l="19050" t="0" r="9525" b="0"/>
                  <wp:docPr id="6" name="Imagen 15" descr="C:\Users\Jaime\AppData\Local\Microsoft\Windows\INetCache\Content.Outlook\WNM7AWRN\SBS-trading-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Users\Jaime\AppData\Local\Microsoft\Windows\INetCache\Content.Outlook\WNM7AWRN\SBS-trading-color.png"/>
                          <pic:cNvPicPr>
                            <a:picLocks noChangeAspect="1" noChangeArrowheads="1"/>
                          </pic:cNvPicPr>
                        </pic:nvPicPr>
                        <pic:blipFill>
                          <a:blip r:embed="rId17" cstate="print"/>
                          <a:srcRect/>
                          <a:stretch>
                            <a:fillRect/>
                          </a:stretch>
                        </pic:blipFill>
                        <pic:spPr bwMode="auto">
                          <a:xfrm>
                            <a:off x="0" y="0"/>
                            <a:ext cx="1400175" cy="571500"/>
                          </a:xfrm>
                          <a:prstGeom prst="rect">
                            <a:avLst/>
                          </a:prstGeom>
                          <a:noFill/>
                          <a:ln w="9525">
                            <a:noFill/>
                            <a:miter lim="800000"/>
                            <a:headEnd/>
                            <a:tailEnd/>
                          </a:ln>
                        </pic:spPr>
                      </pic:pic>
                    </a:graphicData>
                  </a:graphic>
                </wp:inline>
              </w:drawing>
            </w:r>
          </w:p>
          <w:p w14:paraId="3FC0D979" w14:textId="77777777" w:rsidR="0086418B" w:rsidRPr="00D026EC" w:rsidRDefault="0086418B" w:rsidP="003267C0">
            <w:pPr>
              <w:ind w:firstLine="34"/>
              <w:jc w:val="center"/>
              <w:rPr>
                <w:b/>
                <w:bCs/>
                <w:noProof/>
                <w:sz w:val="16"/>
                <w:szCs w:val="16"/>
                <w:lang w:eastAsia="es-AR"/>
              </w:rPr>
            </w:pPr>
            <w:r w:rsidRPr="00D026EC">
              <w:rPr>
                <w:b/>
                <w:sz w:val="16"/>
                <w:szCs w:val="16"/>
                <w:lang w:val="es-MX"/>
              </w:rPr>
              <w:t>SBS Trading S.A.</w:t>
            </w:r>
          </w:p>
          <w:p w14:paraId="6463CCBF" w14:textId="77777777" w:rsidR="0086418B" w:rsidRPr="008F3D71" w:rsidRDefault="0086418B" w:rsidP="003267C0">
            <w:pPr>
              <w:jc w:val="center"/>
              <w:rPr>
                <w:noProof/>
                <w:sz w:val="16"/>
                <w:szCs w:val="16"/>
                <w:lang w:eastAsia="es-AR"/>
              </w:rPr>
            </w:pPr>
            <w:r w:rsidRPr="00D026EC">
              <w:rPr>
                <w:noProof/>
                <w:sz w:val="16"/>
                <w:szCs w:val="16"/>
                <w:lang w:eastAsia="es-AR"/>
              </w:rPr>
              <w:t>Agente de Liquidación y Compensación y Agente de Negociación Integral Número de matrícula asignado 53 de la CNV</w:t>
            </w:r>
          </w:p>
        </w:tc>
        <w:tc>
          <w:tcPr>
            <w:tcW w:w="1668" w:type="pct"/>
            <w:shd w:val="clear" w:color="auto" w:fill="auto"/>
            <w:vAlign w:val="center"/>
          </w:tcPr>
          <w:p w14:paraId="63B2BAC3" w14:textId="77777777" w:rsidR="0086418B" w:rsidRDefault="0086418B" w:rsidP="003267C0">
            <w:pPr>
              <w:pStyle w:val="Sangra2detindependiente"/>
              <w:spacing w:after="0" w:line="240" w:lineRule="auto"/>
              <w:jc w:val="center"/>
              <w:rPr>
                <w:i/>
                <w:noProof/>
                <w:sz w:val="16"/>
                <w:szCs w:val="16"/>
                <w:lang w:eastAsia="es-AR"/>
              </w:rPr>
            </w:pPr>
            <w:r>
              <w:rPr>
                <w:noProof/>
                <w:sz w:val="16"/>
                <w:szCs w:val="16"/>
                <w:lang w:val="es-AR" w:eastAsia="es-AR"/>
              </w:rPr>
              <w:drawing>
                <wp:inline distT="0" distB="0" distL="0" distR="0" wp14:anchorId="7FD7AB62" wp14:editId="0FD6D9BF">
                  <wp:extent cx="1657350" cy="438150"/>
                  <wp:effectExtent l="1905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cstate="print"/>
                          <a:srcRect/>
                          <a:stretch>
                            <a:fillRect/>
                          </a:stretch>
                        </pic:blipFill>
                        <pic:spPr bwMode="auto">
                          <a:xfrm>
                            <a:off x="0" y="0"/>
                            <a:ext cx="1657350" cy="438150"/>
                          </a:xfrm>
                          <a:prstGeom prst="rect">
                            <a:avLst/>
                          </a:prstGeom>
                          <a:noFill/>
                          <a:ln w="9525">
                            <a:noFill/>
                            <a:miter lim="800000"/>
                            <a:headEnd/>
                            <a:tailEnd/>
                          </a:ln>
                        </pic:spPr>
                      </pic:pic>
                    </a:graphicData>
                  </a:graphic>
                </wp:inline>
              </w:drawing>
            </w:r>
          </w:p>
          <w:p w14:paraId="5AB3C2F3" w14:textId="77777777" w:rsidR="0086418B" w:rsidRDefault="0086418B" w:rsidP="003267C0">
            <w:pPr>
              <w:contextualSpacing/>
              <w:jc w:val="center"/>
              <w:rPr>
                <w:b/>
                <w:noProof/>
                <w:sz w:val="16"/>
                <w:szCs w:val="16"/>
                <w:lang w:eastAsia="es-AR"/>
              </w:rPr>
            </w:pPr>
          </w:p>
          <w:p w14:paraId="3D4AC4A3" w14:textId="77777777" w:rsidR="0086418B" w:rsidRPr="00D026EC" w:rsidRDefault="0086418B" w:rsidP="003267C0">
            <w:pPr>
              <w:contextualSpacing/>
              <w:jc w:val="center"/>
              <w:rPr>
                <w:b/>
                <w:noProof/>
                <w:sz w:val="16"/>
                <w:szCs w:val="16"/>
                <w:lang w:eastAsia="es-AR"/>
              </w:rPr>
            </w:pPr>
            <w:r w:rsidRPr="00D026EC">
              <w:rPr>
                <w:b/>
                <w:noProof/>
                <w:sz w:val="16"/>
                <w:szCs w:val="16"/>
                <w:lang w:eastAsia="es-AR"/>
              </w:rPr>
              <w:t>Allaria Ledesma &amp; Cía. S.A.</w:t>
            </w:r>
          </w:p>
          <w:p w14:paraId="78666B51" w14:textId="77777777" w:rsidR="0086418B" w:rsidRPr="008F3D71" w:rsidRDefault="0086418B" w:rsidP="003267C0">
            <w:pPr>
              <w:pStyle w:val="Sangra2detindependiente"/>
              <w:spacing w:after="0" w:line="240" w:lineRule="auto"/>
              <w:jc w:val="center"/>
              <w:rPr>
                <w:i/>
                <w:noProof/>
                <w:sz w:val="16"/>
                <w:szCs w:val="16"/>
                <w:lang w:eastAsia="es-AR"/>
              </w:rPr>
            </w:pPr>
            <w:r w:rsidRPr="00D026EC">
              <w:rPr>
                <w:noProof/>
                <w:sz w:val="16"/>
                <w:szCs w:val="16"/>
                <w:lang w:eastAsia="es-AR"/>
              </w:rPr>
              <w:t>Agente de Liquidación y Compensación Integral Número de matrícula asignado 24 de la CNV</w:t>
            </w:r>
          </w:p>
        </w:tc>
        <w:tc>
          <w:tcPr>
            <w:tcW w:w="1664" w:type="pct"/>
            <w:shd w:val="clear" w:color="auto" w:fill="auto"/>
            <w:vAlign w:val="center"/>
          </w:tcPr>
          <w:p w14:paraId="0C2FF4EB" w14:textId="77777777" w:rsidR="0086418B" w:rsidRDefault="0086418B" w:rsidP="003267C0">
            <w:pPr>
              <w:pStyle w:val="Sangra2detindependiente"/>
              <w:spacing w:after="0" w:line="240" w:lineRule="auto"/>
              <w:jc w:val="center"/>
              <w:rPr>
                <w:b/>
                <w:i/>
                <w:noProof/>
                <w:sz w:val="16"/>
                <w:szCs w:val="16"/>
                <w:lang w:eastAsia="es-AR"/>
              </w:rPr>
            </w:pPr>
            <w:r w:rsidRPr="008F3D71">
              <w:rPr>
                <w:noProof/>
                <w:sz w:val="16"/>
                <w:szCs w:val="16"/>
                <w:lang w:val="es-AR" w:eastAsia="es-AR"/>
              </w:rPr>
              <w:drawing>
                <wp:inline distT="0" distB="0" distL="0" distR="0" wp14:anchorId="406C33B4" wp14:editId="12084687">
                  <wp:extent cx="1809750" cy="400050"/>
                  <wp:effectExtent l="19050" t="0" r="0" b="0"/>
                  <wp:docPr id="9" name="Imagen 2" descr="C:\Users\Jaime\AppData\Local\Microsoft\Windows\INetCache\Content.Outlook\WNM7AWRN\logo aly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Jaime\AppData\Local\Microsoft\Windows\INetCache\Content.Outlook\WNM7AWRN\logo alyc.png"/>
                          <pic:cNvPicPr>
                            <a:picLocks noChangeAspect="1" noChangeArrowheads="1"/>
                          </pic:cNvPicPr>
                        </pic:nvPicPr>
                        <pic:blipFill>
                          <a:blip r:embed="rId19" cstate="print"/>
                          <a:srcRect/>
                          <a:stretch>
                            <a:fillRect/>
                          </a:stretch>
                        </pic:blipFill>
                        <pic:spPr bwMode="auto">
                          <a:xfrm>
                            <a:off x="0" y="0"/>
                            <a:ext cx="1809750" cy="400050"/>
                          </a:xfrm>
                          <a:prstGeom prst="rect">
                            <a:avLst/>
                          </a:prstGeom>
                          <a:noFill/>
                          <a:ln w="9525">
                            <a:noFill/>
                            <a:miter lim="800000"/>
                            <a:headEnd/>
                            <a:tailEnd/>
                          </a:ln>
                        </pic:spPr>
                      </pic:pic>
                    </a:graphicData>
                  </a:graphic>
                </wp:inline>
              </w:drawing>
            </w:r>
          </w:p>
          <w:p w14:paraId="26D3A3D4" w14:textId="77777777" w:rsidR="0086418B" w:rsidRDefault="0086418B" w:rsidP="003267C0">
            <w:pPr>
              <w:contextualSpacing/>
              <w:jc w:val="center"/>
              <w:rPr>
                <w:b/>
                <w:sz w:val="16"/>
                <w:szCs w:val="16"/>
                <w:lang w:val="es-MX"/>
              </w:rPr>
            </w:pPr>
          </w:p>
          <w:p w14:paraId="2040C84B" w14:textId="77777777" w:rsidR="0086418B" w:rsidRPr="00A40494" w:rsidRDefault="0086418B" w:rsidP="003267C0">
            <w:pPr>
              <w:contextualSpacing/>
              <w:jc w:val="center"/>
              <w:rPr>
                <w:b/>
                <w:bCs/>
                <w:noProof/>
                <w:sz w:val="16"/>
                <w:szCs w:val="16"/>
                <w:lang w:eastAsia="es-AR"/>
              </w:rPr>
            </w:pPr>
            <w:r w:rsidRPr="00A40494">
              <w:rPr>
                <w:b/>
                <w:sz w:val="16"/>
                <w:szCs w:val="16"/>
                <w:lang w:val="es-MX"/>
              </w:rPr>
              <w:t>Nación Bursátil S.A.</w:t>
            </w:r>
          </w:p>
          <w:p w14:paraId="7050BBA3" w14:textId="77777777" w:rsidR="0086418B" w:rsidRPr="00A40494" w:rsidRDefault="0086418B" w:rsidP="003267C0">
            <w:pPr>
              <w:ind w:firstLine="34"/>
              <w:contextualSpacing/>
              <w:jc w:val="center"/>
              <w:rPr>
                <w:bCs/>
                <w:noProof/>
                <w:sz w:val="16"/>
                <w:szCs w:val="16"/>
                <w:lang w:eastAsia="es-AR"/>
              </w:rPr>
            </w:pPr>
            <w:r w:rsidRPr="00A40494">
              <w:rPr>
                <w:noProof/>
                <w:sz w:val="16"/>
                <w:szCs w:val="16"/>
                <w:lang w:eastAsia="es-AR"/>
              </w:rPr>
              <w:t>Agente de Liquidación y Compensación y Agente de Negociación Integral Número de matrícula asignado 26 de la CNV</w:t>
            </w:r>
          </w:p>
          <w:p w14:paraId="643B469C" w14:textId="77777777" w:rsidR="0086418B" w:rsidRPr="008F3D71" w:rsidRDefault="0086418B" w:rsidP="003267C0">
            <w:pPr>
              <w:pStyle w:val="Sangra2detindependiente"/>
              <w:spacing w:after="0" w:line="240" w:lineRule="auto"/>
              <w:jc w:val="center"/>
              <w:rPr>
                <w:b/>
                <w:i/>
                <w:noProof/>
                <w:sz w:val="16"/>
                <w:szCs w:val="16"/>
                <w:lang w:eastAsia="es-AR"/>
              </w:rPr>
            </w:pPr>
          </w:p>
        </w:tc>
      </w:tr>
      <w:tr w:rsidR="0086418B" w:rsidRPr="00D026EC" w14:paraId="0FF2CF1A" w14:textId="77777777" w:rsidTr="003267C0">
        <w:trPr>
          <w:jc w:val="center"/>
        </w:trPr>
        <w:tc>
          <w:tcPr>
            <w:tcW w:w="1668" w:type="pct"/>
            <w:shd w:val="clear" w:color="auto" w:fill="auto"/>
            <w:vAlign w:val="center"/>
          </w:tcPr>
          <w:p w14:paraId="0C75BDB5" w14:textId="77777777" w:rsidR="0086418B" w:rsidRPr="00A40494" w:rsidRDefault="0086418B" w:rsidP="003267C0">
            <w:pPr>
              <w:jc w:val="center"/>
              <w:rPr>
                <w:bCs/>
                <w:noProof/>
                <w:sz w:val="16"/>
                <w:szCs w:val="16"/>
                <w:lang w:eastAsia="es-AR"/>
              </w:rPr>
            </w:pPr>
            <w:r w:rsidRPr="008F3D71">
              <w:rPr>
                <w:noProof/>
                <w:sz w:val="16"/>
                <w:szCs w:val="16"/>
                <w:lang w:val="es-AR" w:eastAsia="es-AR"/>
              </w:rPr>
              <w:lastRenderedPageBreak/>
              <w:drawing>
                <wp:inline distT="0" distB="0" distL="0" distR="0" wp14:anchorId="62865D1E" wp14:editId="57AF2AF4">
                  <wp:extent cx="1216660" cy="628015"/>
                  <wp:effectExtent l="0" t="0" r="0" b="0"/>
                  <wp:docPr id="31" name="Imagen 3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6660" cy="628015"/>
                          </a:xfrm>
                          <a:prstGeom prst="rect">
                            <a:avLst/>
                          </a:prstGeom>
                          <a:noFill/>
                          <a:ln>
                            <a:noFill/>
                          </a:ln>
                        </pic:spPr>
                      </pic:pic>
                    </a:graphicData>
                  </a:graphic>
                </wp:inline>
              </w:drawing>
            </w:r>
          </w:p>
          <w:p w14:paraId="1BFB76B0" w14:textId="77777777" w:rsidR="0086418B" w:rsidRPr="00A40494" w:rsidRDefault="0086418B" w:rsidP="003267C0">
            <w:pPr>
              <w:jc w:val="center"/>
              <w:rPr>
                <w:b/>
                <w:bCs/>
                <w:sz w:val="16"/>
                <w:szCs w:val="16"/>
              </w:rPr>
            </w:pPr>
            <w:r w:rsidRPr="00A40494">
              <w:rPr>
                <w:b/>
                <w:bCs/>
                <w:sz w:val="16"/>
                <w:szCs w:val="16"/>
              </w:rPr>
              <w:t>Banco Supervielle S.A.</w:t>
            </w:r>
          </w:p>
          <w:p w14:paraId="1904FEAE" w14:textId="77777777" w:rsidR="0086418B" w:rsidRPr="00A40494" w:rsidRDefault="0086418B" w:rsidP="003267C0">
            <w:pPr>
              <w:jc w:val="center"/>
              <w:rPr>
                <w:bCs/>
                <w:sz w:val="16"/>
                <w:szCs w:val="16"/>
              </w:rPr>
            </w:pPr>
            <w:r w:rsidRPr="00A40494">
              <w:rPr>
                <w:bCs/>
                <w:sz w:val="16"/>
                <w:szCs w:val="16"/>
              </w:rPr>
              <w:t>Agente de Liquidación y Compensación y Agente de Negociación Integral</w:t>
            </w:r>
          </w:p>
          <w:p w14:paraId="6FAB0A49" w14:textId="77777777" w:rsidR="0086418B" w:rsidRPr="00A40494" w:rsidRDefault="0086418B" w:rsidP="003267C0">
            <w:pPr>
              <w:jc w:val="center"/>
              <w:rPr>
                <w:bCs/>
                <w:i/>
                <w:noProof/>
                <w:sz w:val="16"/>
                <w:szCs w:val="16"/>
                <w:lang w:eastAsia="es-AR"/>
              </w:rPr>
            </w:pPr>
            <w:r w:rsidRPr="00A40494">
              <w:rPr>
                <w:bCs/>
                <w:sz w:val="16"/>
                <w:szCs w:val="16"/>
              </w:rPr>
              <w:t>Número de matrícula asignado 57 de la CNV</w:t>
            </w:r>
          </w:p>
        </w:tc>
        <w:tc>
          <w:tcPr>
            <w:tcW w:w="1668" w:type="pct"/>
            <w:shd w:val="clear" w:color="auto" w:fill="auto"/>
            <w:vAlign w:val="center"/>
          </w:tcPr>
          <w:p w14:paraId="0FB691C0" w14:textId="77777777" w:rsidR="0086418B" w:rsidRPr="008F3D71" w:rsidRDefault="0086418B" w:rsidP="003267C0">
            <w:pPr>
              <w:pStyle w:val="Sangra2detindependiente"/>
              <w:spacing w:after="0" w:line="240" w:lineRule="auto"/>
              <w:jc w:val="center"/>
              <w:rPr>
                <w:i/>
                <w:noProof/>
                <w:sz w:val="16"/>
                <w:szCs w:val="16"/>
                <w:lang w:eastAsia="es-AR"/>
              </w:rPr>
            </w:pPr>
            <w:r w:rsidRPr="008F3D71">
              <w:rPr>
                <w:i/>
                <w:noProof/>
                <w:sz w:val="16"/>
                <w:szCs w:val="16"/>
                <w:lang w:val="es-AR" w:eastAsia="es-AR"/>
              </w:rPr>
              <w:drawing>
                <wp:inline distT="0" distB="0" distL="0" distR="0" wp14:anchorId="760FB16C" wp14:editId="531673D2">
                  <wp:extent cx="1548000" cy="582715"/>
                  <wp:effectExtent l="0" t="0" r="0" b="8255"/>
                  <wp:docPr id="32" name="Imagen 32" descr="C:\Users\Jaime\AppData\Local\Microsoft\Windows\INetCache\Content.Outlook\WNM7AWRN\Logo_HSBC_2018_Posi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ime\AppData\Local\Microsoft\Windows\INetCache\Content.Outlook\WNM7AWRN\Logo_HSBC_2018_Positiv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48000" cy="582715"/>
                          </a:xfrm>
                          <a:prstGeom prst="rect">
                            <a:avLst/>
                          </a:prstGeom>
                          <a:noFill/>
                          <a:ln>
                            <a:noFill/>
                          </a:ln>
                        </pic:spPr>
                      </pic:pic>
                    </a:graphicData>
                  </a:graphic>
                </wp:inline>
              </w:drawing>
            </w:r>
          </w:p>
          <w:p w14:paraId="6A0236B5" w14:textId="77777777" w:rsidR="0086418B" w:rsidRPr="008F3D71" w:rsidRDefault="0086418B" w:rsidP="003267C0">
            <w:pPr>
              <w:pStyle w:val="Sangra2detindependiente"/>
              <w:spacing w:after="0" w:line="240" w:lineRule="auto"/>
              <w:jc w:val="center"/>
              <w:rPr>
                <w:b/>
                <w:noProof/>
                <w:sz w:val="16"/>
                <w:szCs w:val="16"/>
                <w:lang w:val="en-US" w:eastAsia="es-AR"/>
              </w:rPr>
            </w:pPr>
            <w:r w:rsidRPr="008F3D71">
              <w:rPr>
                <w:b/>
                <w:sz w:val="16"/>
                <w:szCs w:val="16"/>
                <w:lang w:val="en-US"/>
              </w:rPr>
              <w:t>HSBC Bank Argentina S.A.</w:t>
            </w:r>
          </w:p>
          <w:p w14:paraId="71F9B44A" w14:textId="77777777" w:rsidR="0086418B" w:rsidRPr="00A40494" w:rsidRDefault="0086418B" w:rsidP="003267C0">
            <w:pPr>
              <w:contextualSpacing/>
              <w:jc w:val="center"/>
              <w:rPr>
                <w:bCs/>
                <w:noProof/>
                <w:sz w:val="16"/>
                <w:szCs w:val="16"/>
                <w:lang w:eastAsia="es-AR"/>
              </w:rPr>
            </w:pPr>
            <w:r w:rsidRPr="008F3D71">
              <w:rPr>
                <w:noProof/>
                <w:sz w:val="16"/>
                <w:szCs w:val="16"/>
                <w:lang w:eastAsia="es-AR"/>
              </w:rPr>
              <w:t>Agente de Liquidación y Compensación y Agente de Negociación Propio Número de matrícula asignado 167 de la CNV</w:t>
            </w:r>
          </w:p>
        </w:tc>
        <w:tc>
          <w:tcPr>
            <w:tcW w:w="1664" w:type="pct"/>
            <w:shd w:val="clear" w:color="auto" w:fill="auto"/>
            <w:vAlign w:val="center"/>
          </w:tcPr>
          <w:p w14:paraId="1386625D" w14:textId="77777777" w:rsidR="0086418B" w:rsidRPr="008F3D71" w:rsidRDefault="0086418B" w:rsidP="003267C0">
            <w:pPr>
              <w:pStyle w:val="Sangra2detindependiente"/>
              <w:spacing w:after="0" w:line="240" w:lineRule="auto"/>
              <w:jc w:val="center"/>
              <w:rPr>
                <w:b/>
                <w:noProof/>
                <w:sz w:val="16"/>
                <w:szCs w:val="16"/>
                <w:lang w:eastAsia="es-AR"/>
              </w:rPr>
            </w:pPr>
            <w:r w:rsidRPr="008F3D71">
              <w:rPr>
                <w:b/>
                <w:i/>
                <w:noProof/>
                <w:sz w:val="16"/>
                <w:szCs w:val="16"/>
                <w:lang w:val="es-AR" w:eastAsia="es-AR"/>
              </w:rPr>
              <w:drawing>
                <wp:inline distT="0" distB="0" distL="0" distR="0" wp14:anchorId="1F66153C" wp14:editId="2A495F63">
                  <wp:extent cx="999930" cy="576000"/>
                  <wp:effectExtent l="0" t="0" r="0" b="0"/>
                  <wp:docPr id="33" name="Imagen 33" descr="C:\Users\Jaime\AppData\Local\Microsoft\Windows\INetCache\Content.Outlook\WNM7AWRN\Itau BBA A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ime\AppData\Local\Microsoft\Windows\INetCache\Content.Outlook\WNM7AWRN\Itau BBA Arg.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99930" cy="576000"/>
                          </a:xfrm>
                          <a:prstGeom prst="rect">
                            <a:avLst/>
                          </a:prstGeom>
                          <a:noFill/>
                          <a:ln>
                            <a:noFill/>
                          </a:ln>
                        </pic:spPr>
                      </pic:pic>
                    </a:graphicData>
                  </a:graphic>
                </wp:inline>
              </w:drawing>
            </w:r>
            <w:r w:rsidRPr="008F3D71">
              <w:rPr>
                <w:b/>
                <w:sz w:val="16"/>
                <w:szCs w:val="16"/>
                <w:lang w:val="es-MX"/>
              </w:rPr>
              <w:br/>
              <w:t>Banco Itaú Argentina S.A.</w:t>
            </w:r>
          </w:p>
          <w:p w14:paraId="2578376B" w14:textId="77777777" w:rsidR="0086418B" w:rsidRPr="00A40494" w:rsidRDefault="0086418B" w:rsidP="003267C0">
            <w:pPr>
              <w:ind w:right="-142" w:firstLine="16"/>
              <w:contextualSpacing/>
              <w:jc w:val="center"/>
              <w:rPr>
                <w:bCs/>
                <w:noProof/>
                <w:sz w:val="16"/>
                <w:szCs w:val="16"/>
                <w:lang w:eastAsia="es-AR"/>
              </w:rPr>
            </w:pPr>
            <w:r w:rsidRPr="008F3D71">
              <w:rPr>
                <w:noProof/>
                <w:sz w:val="16"/>
                <w:szCs w:val="16"/>
                <w:lang w:eastAsia="es-AR"/>
              </w:rPr>
              <w:t>Agente de Liquidación y Compensación y Agente de Negociación Integral Número de matrícula asignado 70 de la CNV</w:t>
            </w:r>
            <w:r w:rsidRPr="00A40494">
              <w:rPr>
                <w:bCs/>
                <w:noProof/>
                <w:sz w:val="16"/>
                <w:szCs w:val="16"/>
                <w:lang w:eastAsia="es-AR"/>
              </w:rPr>
              <w:t xml:space="preserve"> </w:t>
            </w:r>
          </w:p>
        </w:tc>
      </w:tr>
      <w:tr w:rsidR="0086418B" w:rsidRPr="00F16C07" w14:paraId="6DB91EF5" w14:textId="77777777" w:rsidTr="003267C0">
        <w:trPr>
          <w:jc w:val="center"/>
        </w:trPr>
        <w:tc>
          <w:tcPr>
            <w:tcW w:w="1668" w:type="pct"/>
            <w:shd w:val="clear" w:color="auto" w:fill="auto"/>
            <w:vAlign w:val="center"/>
          </w:tcPr>
          <w:p w14:paraId="70FFDA01" w14:textId="77777777" w:rsidR="0086418B" w:rsidRPr="00F16C07" w:rsidRDefault="0086418B" w:rsidP="003267C0">
            <w:pPr>
              <w:pStyle w:val="Sangra2detindependiente"/>
              <w:spacing w:after="0" w:line="240" w:lineRule="auto"/>
              <w:jc w:val="center"/>
              <w:rPr>
                <w:i/>
                <w:noProof/>
                <w:sz w:val="16"/>
                <w:szCs w:val="16"/>
                <w:lang w:eastAsia="es-AR"/>
              </w:rPr>
            </w:pPr>
            <w:r w:rsidRPr="00F16C07">
              <w:rPr>
                <w:b/>
                <w:noProof/>
                <w:sz w:val="16"/>
                <w:szCs w:val="16"/>
                <w:lang w:val="es-AR" w:eastAsia="es-AR"/>
              </w:rPr>
              <w:drawing>
                <wp:inline distT="0" distB="0" distL="0" distR="0" wp14:anchorId="5BDD2278" wp14:editId="4D8036B3">
                  <wp:extent cx="1235033" cy="433962"/>
                  <wp:effectExtent l="0" t="0" r="3810" b="444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ú Valores.jpg"/>
                          <pic:cNvPicPr/>
                        </pic:nvPicPr>
                        <pic:blipFill rotWithShape="1">
                          <a:blip r:embed="rId23" cstate="print">
                            <a:extLst>
                              <a:ext uri="{28A0092B-C50C-407E-A947-70E740481C1C}">
                                <a14:useLocalDpi xmlns:a14="http://schemas.microsoft.com/office/drawing/2010/main" val="0"/>
                              </a:ext>
                            </a:extLst>
                          </a:blip>
                          <a:srcRect l="12201" t="21570" b="34836"/>
                          <a:stretch/>
                        </pic:blipFill>
                        <pic:spPr bwMode="auto">
                          <a:xfrm>
                            <a:off x="0" y="0"/>
                            <a:ext cx="1247699" cy="438413"/>
                          </a:xfrm>
                          <a:prstGeom prst="rect">
                            <a:avLst/>
                          </a:prstGeom>
                          <a:ln>
                            <a:noFill/>
                          </a:ln>
                          <a:extLst>
                            <a:ext uri="{53640926-AAD7-44D8-BBD7-CCE9431645EC}">
                              <a14:shadowObscured xmlns:a14="http://schemas.microsoft.com/office/drawing/2010/main"/>
                            </a:ext>
                          </a:extLst>
                        </pic:spPr>
                      </pic:pic>
                    </a:graphicData>
                  </a:graphic>
                </wp:inline>
              </w:drawing>
            </w:r>
          </w:p>
          <w:p w14:paraId="225B5618" w14:textId="77777777" w:rsidR="0086418B" w:rsidRDefault="0086418B" w:rsidP="003267C0">
            <w:pPr>
              <w:pStyle w:val="Sangra2detindependiente"/>
              <w:spacing w:after="0" w:line="240" w:lineRule="auto"/>
              <w:jc w:val="center"/>
              <w:rPr>
                <w:b/>
                <w:sz w:val="16"/>
                <w:szCs w:val="16"/>
              </w:rPr>
            </w:pPr>
          </w:p>
          <w:p w14:paraId="2502A8C4" w14:textId="77777777" w:rsidR="0086418B" w:rsidRDefault="0086418B" w:rsidP="003267C0">
            <w:pPr>
              <w:pStyle w:val="Sangra2detindependiente"/>
              <w:spacing w:after="0" w:line="240" w:lineRule="auto"/>
              <w:jc w:val="center"/>
              <w:rPr>
                <w:b/>
                <w:sz w:val="16"/>
                <w:szCs w:val="16"/>
              </w:rPr>
            </w:pPr>
          </w:p>
          <w:p w14:paraId="72113D11" w14:textId="77777777" w:rsidR="0086418B" w:rsidRPr="00F16C07" w:rsidRDefault="0086418B" w:rsidP="003267C0">
            <w:pPr>
              <w:pStyle w:val="Sangra2detindependiente"/>
              <w:spacing w:after="0" w:line="240" w:lineRule="auto"/>
              <w:jc w:val="center"/>
              <w:rPr>
                <w:b/>
                <w:sz w:val="16"/>
                <w:szCs w:val="16"/>
              </w:rPr>
            </w:pPr>
            <w:r w:rsidRPr="00F16C07">
              <w:rPr>
                <w:b/>
                <w:sz w:val="16"/>
                <w:szCs w:val="16"/>
              </w:rPr>
              <w:t>Itaú Valores S.A.</w:t>
            </w:r>
          </w:p>
          <w:p w14:paraId="1A60BB86" w14:textId="77777777" w:rsidR="0086418B" w:rsidRPr="00F16C07" w:rsidRDefault="0086418B" w:rsidP="003267C0">
            <w:pPr>
              <w:pStyle w:val="Sangra2detindependiente"/>
              <w:spacing w:after="0" w:line="240" w:lineRule="auto"/>
              <w:jc w:val="center"/>
              <w:rPr>
                <w:noProof/>
                <w:sz w:val="16"/>
                <w:szCs w:val="16"/>
                <w:lang w:eastAsia="es-AR"/>
              </w:rPr>
            </w:pPr>
            <w:r w:rsidRPr="00F16C07">
              <w:rPr>
                <w:noProof/>
                <w:sz w:val="16"/>
                <w:szCs w:val="16"/>
                <w:lang w:eastAsia="es-AR"/>
              </w:rPr>
              <w:t>Agente de Liquidación y</w:t>
            </w:r>
          </w:p>
          <w:p w14:paraId="0C06D162" w14:textId="77777777" w:rsidR="0086418B" w:rsidRPr="00F16C07" w:rsidRDefault="0086418B" w:rsidP="003267C0">
            <w:pPr>
              <w:pStyle w:val="Sangra2detindependiente"/>
              <w:spacing w:after="0" w:line="240" w:lineRule="auto"/>
              <w:jc w:val="center"/>
              <w:rPr>
                <w:noProof/>
                <w:sz w:val="16"/>
                <w:szCs w:val="16"/>
                <w:lang w:eastAsia="es-AR"/>
              </w:rPr>
            </w:pPr>
            <w:r w:rsidRPr="00F16C07">
              <w:rPr>
                <w:noProof/>
                <w:sz w:val="16"/>
                <w:szCs w:val="16"/>
                <w:lang w:eastAsia="es-AR"/>
              </w:rPr>
              <w:t>Compensación y Agente</w:t>
            </w:r>
          </w:p>
          <w:p w14:paraId="7C9B5DF0" w14:textId="77777777" w:rsidR="0086418B" w:rsidRPr="00F16C07" w:rsidRDefault="0086418B" w:rsidP="003267C0">
            <w:pPr>
              <w:pStyle w:val="Sangra2detindependiente"/>
              <w:spacing w:after="0" w:line="240" w:lineRule="auto"/>
              <w:jc w:val="center"/>
              <w:rPr>
                <w:noProof/>
                <w:sz w:val="16"/>
                <w:szCs w:val="16"/>
                <w:lang w:eastAsia="es-AR"/>
              </w:rPr>
            </w:pPr>
            <w:r w:rsidRPr="00F16C07">
              <w:rPr>
                <w:noProof/>
                <w:sz w:val="16"/>
                <w:szCs w:val="16"/>
                <w:lang w:eastAsia="es-AR"/>
              </w:rPr>
              <w:t>de Negociación Integral Número de matrícula asignado 350 de la CNV</w:t>
            </w:r>
          </w:p>
          <w:p w14:paraId="6F6FA902" w14:textId="77777777" w:rsidR="0086418B" w:rsidRPr="00F16C07" w:rsidRDefault="0086418B" w:rsidP="003267C0">
            <w:pPr>
              <w:jc w:val="center"/>
              <w:rPr>
                <w:bCs/>
                <w:i/>
                <w:noProof/>
                <w:sz w:val="16"/>
                <w:szCs w:val="16"/>
                <w:lang w:eastAsia="es-AR"/>
              </w:rPr>
            </w:pPr>
          </w:p>
        </w:tc>
        <w:tc>
          <w:tcPr>
            <w:tcW w:w="1668" w:type="pct"/>
            <w:shd w:val="clear" w:color="auto" w:fill="auto"/>
            <w:vAlign w:val="center"/>
          </w:tcPr>
          <w:p w14:paraId="29B3B66D" w14:textId="77777777" w:rsidR="0086418B" w:rsidRPr="00F16C07" w:rsidRDefault="0086418B" w:rsidP="003267C0">
            <w:pPr>
              <w:pStyle w:val="Sangra2detindependiente"/>
              <w:spacing w:after="0" w:line="240" w:lineRule="auto"/>
              <w:jc w:val="center"/>
              <w:rPr>
                <w:i/>
                <w:noProof/>
                <w:sz w:val="16"/>
                <w:szCs w:val="16"/>
                <w:lang w:eastAsia="es-AR"/>
              </w:rPr>
            </w:pPr>
            <w:r w:rsidRPr="00F16C07">
              <w:rPr>
                <w:noProof/>
                <w:sz w:val="16"/>
                <w:szCs w:val="16"/>
                <w:lang w:val="es-AR" w:eastAsia="es-AR"/>
              </w:rPr>
              <w:drawing>
                <wp:inline distT="0" distB="0" distL="0" distR="0" wp14:anchorId="4ABF5A73" wp14:editId="29FDDD6C">
                  <wp:extent cx="1344934" cy="684000"/>
                  <wp:effectExtent l="0" t="0" r="7620" b="1905"/>
                  <wp:docPr id="38" name="Imagen 38" descr="Resultado de imagen para logo ic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logo icb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44934" cy="684000"/>
                          </a:xfrm>
                          <a:prstGeom prst="rect">
                            <a:avLst/>
                          </a:prstGeom>
                          <a:noFill/>
                          <a:ln>
                            <a:noFill/>
                          </a:ln>
                        </pic:spPr>
                      </pic:pic>
                    </a:graphicData>
                  </a:graphic>
                </wp:inline>
              </w:drawing>
            </w:r>
          </w:p>
          <w:p w14:paraId="6E6A4172" w14:textId="77777777" w:rsidR="0086418B" w:rsidRPr="00F16C07" w:rsidRDefault="0086418B" w:rsidP="003267C0">
            <w:pPr>
              <w:pStyle w:val="Sangra2detindependiente"/>
              <w:spacing w:after="0" w:line="240" w:lineRule="auto"/>
              <w:jc w:val="center"/>
              <w:rPr>
                <w:b/>
                <w:noProof/>
                <w:sz w:val="16"/>
                <w:szCs w:val="16"/>
                <w:lang w:val="en-US" w:eastAsia="es-AR"/>
              </w:rPr>
            </w:pPr>
            <w:r w:rsidRPr="00F16C07">
              <w:rPr>
                <w:b/>
                <w:noProof/>
                <w:sz w:val="16"/>
                <w:szCs w:val="16"/>
                <w:lang w:val="en-US" w:eastAsia="es-AR"/>
              </w:rPr>
              <w:t xml:space="preserve">Industrial and Commercial Bank of China (Argentina) S.A. </w:t>
            </w:r>
          </w:p>
          <w:p w14:paraId="7D5DA80C" w14:textId="77777777" w:rsidR="0086418B" w:rsidRPr="00F16C07" w:rsidRDefault="0086418B" w:rsidP="003267C0">
            <w:pPr>
              <w:contextualSpacing/>
              <w:jc w:val="center"/>
              <w:rPr>
                <w:bCs/>
                <w:noProof/>
                <w:sz w:val="16"/>
                <w:szCs w:val="16"/>
                <w:lang w:eastAsia="es-AR"/>
              </w:rPr>
            </w:pPr>
            <w:r w:rsidRPr="00F16C07">
              <w:rPr>
                <w:noProof/>
                <w:sz w:val="16"/>
                <w:szCs w:val="16"/>
                <w:lang w:eastAsia="es-AR"/>
              </w:rPr>
              <w:t>Agente de Liquidación y Compensación y Agente de Negociación Integral Número de matrícula asignado 74 de la CNV</w:t>
            </w:r>
          </w:p>
        </w:tc>
        <w:tc>
          <w:tcPr>
            <w:tcW w:w="1664" w:type="pct"/>
            <w:shd w:val="clear" w:color="auto" w:fill="auto"/>
            <w:vAlign w:val="center"/>
          </w:tcPr>
          <w:p w14:paraId="0D04DB75" w14:textId="77777777" w:rsidR="0086418B" w:rsidRPr="00F16C07" w:rsidRDefault="0086418B" w:rsidP="003267C0">
            <w:pPr>
              <w:pStyle w:val="Sangra2detindependiente"/>
              <w:spacing w:after="0" w:line="240" w:lineRule="auto"/>
              <w:jc w:val="center"/>
              <w:rPr>
                <w:noProof/>
                <w:sz w:val="16"/>
                <w:szCs w:val="16"/>
                <w:lang w:eastAsia="es-AR"/>
              </w:rPr>
            </w:pPr>
            <w:r w:rsidRPr="00F16C07">
              <w:rPr>
                <w:noProof/>
                <w:sz w:val="16"/>
                <w:szCs w:val="16"/>
                <w:lang w:val="es-AR" w:eastAsia="es-AR"/>
              </w:rPr>
              <w:drawing>
                <wp:inline distT="0" distB="0" distL="0" distR="0" wp14:anchorId="0B244471" wp14:editId="09624C1D">
                  <wp:extent cx="1683985" cy="684000"/>
                  <wp:effectExtent l="0" t="0" r="0" b="1905"/>
                  <wp:docPr id="39" name="Imagen 3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n relacionad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83985" cy="684000"/>
                          </a:xfrm>
                          <a:prstGeom prst="rect">
                            <a:avLst/>
                          </a:prstGeom>
                          <a:noFill/>
                          <a:ln>
                            <a:noFill/>
                          </a:ln>
                        </pic:spPr>
                      </pic:pic>
                    </a:graphicData>
                  </a:graphic>
                </wp:inline>
              </w:drawing>
            </w:r>
            <w:r w:rsidRPr="00F16C07">
              <w:rPr>
                <w:noProof/>
                <w:sz w:val="16"/>
                <w:szCs w:val="16"/>
                <w:lang w:eastAsia="es-AR"/>
              </w:rPr>
              <w:t xml:space="preserve"> </w:t>
            </w:r>
          </w:p>
          <w:p w14:paraId="0E63DE2A" w14:textId="77777777" w:rsidR="0086418B" w:rsidRPr="00F16C07" w:rsidRDefault="0086418B" w:rsidP="003267C0">
            <w:pPr>
              <w:pStyle w:val="Sangra2detindependiente"/>
              <w:spacing w:after="0" w:line="240" w:lineRule="auto"/>
              <w:ind w:firstLine="317"/>
              <w:jc w:val="center"/>
              <w:rPr>
                <w:b/>
                <w:noProof/>
                <w:sz w:val="16"/>
                <w:szCs w:val="16"/>
                <w:lang w:eastAsia="es-AR"/>
              </w:rPr>
            </w:pPr>
            <w:r w:rsidRPr="00F16C07">
              <w:rPr>
                <w:b/>
                <w:noProof/>
                <w:sz w:val="16"/>
                <w:szCs w:val="16"/>
                <w:lang w:val="es-MX" w:eastAsia="es-AR"/>
              </w:rPr>
              <w:t>BACS Banco de Crédito y Securitización S.A.</w:t>
            </w:r>
          </w:p>
          <w:p w14:paraId="284EAFC0" w14:textId="77777777" w:rsidR="0086418B" w:rsidRPr="00F16C07" w:rsidRDefault="0086418B" w:rsidP="003267C0">
            <w:pPr>
              <w:ind w:right="-142" w:firstLine="16"/>
              <w:contextualSpacing/>
              <w:jc w:val="center"/>
              <w:rPr>
                <w:bCs/>
                <w:noProof/>
                <w:sz w:val="16"/>
                <w:szCs w:val="16"/>
                <w:lang w:eastAsia="es-AR"/>
              </w:rPr>
            </w:pPr>
            <w:r w:rsidRPr="00F16C07">
              <w:rPr>
                <w:noProof/>
                <w:sz w:val="16"/>
                <w:szCs w:val="16"/>
                <w:lang w:eastAsia="es-AR"/>
              </w:rPr>
              <w:t>Agente de Liquidación y Compensación y Agente de Negociación Integral Número de matrícula asignado 25 de la CNV</w:t>
            </w:r>
            <w:r w:rsidRPr="00F16C07" w:rsidDel="00A40494">
              <w:rPr>
                <w:noProof/>
                <w:sz w:val="16"/>
                <w:szCs w:val="16"/>
                <w:lang w:eastAsia="es-AR"/>
              </w:rPr>
              <w:t xml:space="preserve"> </w:t>
            </w:r>
          </w:p>
        </w:tc>
      </w:tr>
      <w:tr w:rsidR="0086418B" w:rsidRPr="00010C22" w14:paraId="4F0917FE" w14:textId="77777777" w:rsidTr="003267C0">
        <w:trPr>
          <w:jc w:val="center"/>
        </w:trPr>
        <w:tc>
          <w:tcPr>
            <w:tcW w:w="1668" w:type="pct"/>
            <w:shd w:val="clear" w:color="auto" w:fill="auto"/>
            <w:vAlign w:val="center"/>
          </w:tcPr>
          <w:p w14:paraId="71E57E68" w14:textId="77777777" w:rsidR="0086418B" w:rsidRPr="00F16C07" w:rsidRDefault="0086418B" w:rsidP="003267C0">
            <w:pPr>
              <w:pStyle w:val="Sangra2detindependiente"/>
              <w:spacing w:after="0" w:line="240" w:lineRule="auto"/>
              <w:jc w:val="center"/>
              <w:rPr>
                <w:i/>
                <w:noProof/>
                <w:sz w:val="16"/>
                <w:szCs w:val="16"/>
                <w:lang w:eastAsia="es-AR"/>
              </w:rPr>
            </w:pPr>
            <w:r>
              <w:rPr>
                <w:noProof/>
                <w:sz w:val="16"/>
                <w:szCs w:val="16"/>
                <w:lang w:val="es-AR" w:eastAsia="es-AR"/>
              </w:rPr>
              <w:drawing>
                <wp:inline distT="0" distB="0" distL="0" distR="0" wp14:anchorId="1B0EBCB2" wp14:editId="1F69A912">
                  <wp:extent cx="1627889" cy="467832"/>
                  <wp:effectExtent l="0" t="0" r="0" b="0"/>
                  <wp:docPr id="41" name="Imagen 5" descr="4063_BH_11-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4063_BH_11-05-11"/>
                          <pic:cNvPicPr>
                            <a:picLocks noChangeAspect="1" noChangeArrowheads="1"/>
                          </pic:cNvPicPr>
                        </pic:nvPicPr>
                        <pic:blipFill>
                          <a:blip r:embed="rId26" cstate="print"/>
                          <a:srcRect/>
                          <a:stretch>
                            <a:fillRect/>
                          </a:stretch>
                        </pic:blipFill>
                        <pic:spPr bwMode="auto">
                          <a:xfrm>
                            <a:off x="0" y="0"/>
                            <a:ext cx="1628066" cy="467883"/>
                          </a:xfrm>
                          <a:prstGeom prst="rect">
                            <a:avLst/>
                          </a:prstGeom>
                          <a:noFill/>
                          <a:ln w="9525">
                            <a:noFill/>
                            <a:miter lim="800000"/>
                            <a:headEnd/>
                            <a:tailEnd/>
                          </a:ln>
                        </pic:spPr>
                      </pic:pic>
                    </a:graphicData>
                  </a:graphic>
                </wp:inline>
              </w:drawing>
            </w:r>
          </w:p>
          <w:p w14:paraId="0C2F6115" w14:textId="77777777" w:rsidR="0086418B" w:rsidRPr="00A40494" w:rsidRDefault="0086418B" w:rsidP="003267C0">
            <w:pPr>
              <w:pStyle w:val="Sangra2detindependiente"/>
              <w:spacing w:after="0" w:line="240" w:lineRule="auto"/>
              <w:ind w:firstLine="744"/>
              <w:rPr>
                <w:b/>
                <w:sz w:val="16"/>
                <w:szCs w:val="16"/>
                <w:lang w:val="es-MX"/>
              </w:rPr>
            </w:pPr>
            <w:r w:rsidRPr="00A40494">
              <w:rPr>
                <w:b/>
                <w:sz w:val="16"/>
                <w:szCs w:val="16"/>
                <w:lang w:val="es-MX"/>
              </w:rPr>
              <w:t>Banco Hipotecario S.A.</w:t>
            </w:r>
          </w:p>
          <w:p w14:paraId="10AC1B81" w14:textId="77777777" w:rsidR="0086418B" w:rsidRPr="00A40494" w:rsidRDefault="0086418B" w:rsidP="003267C0">
            <w:pPr>
              <w:jc w:val="center"/>
              <w:rPr>
                <w:bCs/>
                <w:i/>
                <w:noProof/>
                <w:sz w:val="16"/>
                <w:szCs w:val="16"/>
                <w:lang w:eastAsia="es-AR"/>
              </w:rPr>
            </w:pPr>
            <w:r w:rsidRPr="008F3D71">
              <w:rPr>
                <w:sz w:val="16"/>
                <w:szCs w:val="16"/>
              </w:rPr>
              <w:t>Agente de Liquidación y Compensación y Agente de Negociación Integral Número de matrícula asignado 40 de la CNV</w:t>
            </w:r>
            <w:r w:rsidRPr="008F3D71" w:rsidDel="00A40494">
              <w:rPr>
                <w:sz w:val="16"/>
                <w:szCs w:val="16"/>
              </w:rPr>
              <w:t xml:space="preserve"> </w:t>
            </w:r>
          </w:p>
        </w:tc>
        <w:tc>
          <w:tcPr>
            <w:tcW w:w="1668" w:type="pct"/>
            <w:shd w:val="clear" w:color="auto" w:fill="auto"/>
            <w:vAlign w:val="center"/>
          </w:tcPr>
          <w:p w14:paraId="35A7D22C" w14:textId="77777777" w:rsidR="0086418B" w:rsidRDefault="0086418B" w:rsidP="003267C0">
            <w:pPr>
              <w:pStyle w:val="Sangra2detindependiente"/>
              <w:spacing w:after="0" w:line="240" w:lineRule="auto"/>
              <w:jc w:val="center"/>
              <w:rPr>
                <w:i/>
                <w:noProof/>
                <w:sz w:val="16"/>
                <w:szCs w:val="16"/>
                <w:lang w:eastAsia="es-AR"/>
              </w:rPr>
            </w:pPr>
          </w:p>
          <w:p w14:paraId="02369F34" w14:textId="77777777" w:rsidR="0086418B" w:rsidRPr="00F16C07" w:rsidRDefault="0086418B" w:rsidP="003267C0">
            <w:pPr>
              <w:pStyle w:val="Sangra2detindependiente"/>
              <w:spacing w:after="0" w:line="240" w:lineRule="auto"/>
              <w:jc w:val="center"/>
              <w:rPr>
                <w:i/>
                <w:noProof/>
                <w:sz w:val="16"/>
                <w:szCs w:val="16"/>
                <w:lang w:eastAsia="es-AR"/>
              </w:rPr>
            </w:pPr>
            <w:r>
              <w:rPr>
                <w:noProof/>
                <w:lang w:val="es-AR" w:eastAsia="es-AR"/>
              </w:rPr>
              <w:drawing>
                <wp:inline distT="0" distB="0" distL="0" distR="0" wp14:anchorId="3387D80E" wp14:editId="7D78539E">
                  <wp:extent cx="1584357" cy="186395"/>
                  <wp:effectExtent l="0" t="0" r="0" b="44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01950" cy="188465"/>
                          </a:xfrm>
                          <a:prstGeom prst="rect">
                            <a:avLst/>
                          </a:prstGeom>
                          <a:noFill/>
                          <a:ln>
                            <a:noFill/>
                          </a:ln>
                        </pic:spPr>
                      </pic:pic>
                    </a:graphicData>
                  </a:graphic>
                </wp:inline>
              </w:drawing>
            </w:r>
          </w:p>
          <w:p w14:paraId="048650BB" w14:textId="77777777" w:rsidR="0086418B" w:rsidRDefault="0086418B" w:rsidP="003267C0">
            <w:pPr>
              <w:pStyle w:val="Sangra2detindependiente"/>
              <w:spacing w:after="0" w:line="240" w:lineRule="auto"/>
              <w:jc w:val="center"/>
              <w:rPr>
                <w:b/>
                <w:noProof/>
                <w:sz w:val="16"/>
                <w:szCs w:val="16"/>
                <w:lang w:val="en-US" w:eastAsia="es-AR"/>
              </w:rPr>
            </w:pPr>
          </w:p>
          <w:p w14:paraId="2FD3CA50" w14:textId="77777777" w:rsidR="0086418B" w:rsidRPr="008F3D71" w:rsidRDefault="0086418B" w:rsidP="003267C0">
            <w:pPr>
              <w:pStyle w:val="Sangra2detindependiente"/>
              <w:spacing w:after="0" w:line="240" w:lineRule="auto"/>
              <w:jc w:val="center"/>
              <w:rPr>
                <w:b/>
                <w:noProof/>
                <w:sz w:val="16"/>
                <w:szCs w:val="16"/>
                <w:lang w:val="es-AR" w:eastAsia="es-AR"/>
              </w:rPr>
            </w:pPr>
            <w:r w:rsidRPr="008F3D71">
              <w:rPr>
                <w:b/>
                <w:noProof/>
                <w:sz w:val="16"/>
                <w:szCs w:val="16"/>
                <w:lang w:val="es-AR" w:eastAsia="es-AR"/>
              </w:rPr>
              <w:t>Banco Patagonia S.A.</w:t>
            </w:r>
          </w:p>
          <w:p w14:paraId="6B052841" w14:textId="77777777" w:rsidR="0086418B" w:rsidRPr="00A40494" w:rsidRDefault="0086418B" w:rsidP="003267C0">
            <w:pPr>
              <w:contextualSpacing/>
              <w:jc w:val="center"/>
              <w:rPr>
                <w:bCs/>
                <w:noProof/>
                <w:sz w:val="16"/>
                <w:szCs w:val="16"/>
                <w:lang w:eastAsia="es-AR"/>
              </w:rPr>
            </w:pPr>
            <w:r w:rsidRPr="00F16C07">
              <w:rPr>
                <w:noProof/>
                <w:sz w:val="16"/>
                <w:szCs w:val="16"/>
                <w:lang w:eastAsia="es-AR"/>
              </w:rPr>
              <w:t xml:space="preserve">Agente de Liquidación y Compensación y Agente de Negociación Integral Número de matrícula asignado </w:t>
            </w:r>
            <w:r>
              <w:rPr>
                <w:noProof/>
                <w:sz w:val="16"/>
                <w:szCs w:val="16"/>
                <w:lang w:eastAsia="es-AR"/>
              </w:rPr>
              <w:t xml:space="preserve">66 </w:t>
            </w:r>
            <w:r w:rsidRPr="00F16C07">
              <w:rPr>
                <w:noProof/>
                <w:sz w:val="16"/>
                <w:szCs w:val="16"/>
                <w:lang w:eastAsia="es-AR"/>
              </w:rPr>
              <w:t>de la CNV</w:t>
            </w:r>
          </w:p>
        </w:tc>
        <w:tc>
          <w:tcPr>
            <w:tcW w:w="1664" w:type="pct"/>
            <w:shd w:val="clear" w:color="auto" w:fill="auto"/>
            <w:vAlign w:val="center"/>
          </w:tcPr>
          <w:p w14:paraId="3FE64853" w14:textId="77777777" w:rsidR="0086418B" w:rsidRPr="00F16C07" w:rsidRDefault="0086418B" w:rsidP="003267C0">
            <w:pPr>
              <w:pStyle w:val="Sangra2detindependiente"/>
              <w:spacing w:after="0" w:line="240" w:lineRule="auto"/>
              <w:jc w:val="center"/>
              <w:rPr>
                <w:noProof/>
                <w:sz w:val="16"/>
                <w:szCs w:val="16"/>
                <w:lang w:eastAsia="es-AR"/>
              </w:rPr>
            </w:pPr>
            <w:r>
              <w:rPr>
                <w:noProof/>
                <w:lang w:val="es-AR" w:eastAsia="es-AR"/>
              </w:rPr>
              <w:drawing>
                <wp:inline distT="0" distB="0" distL="0" distR="0" wp14:anchorId="0C2CDFFE" wp14:editId="3099D609">
                  <wp:extent cx="1095078" cy="783259"/>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08148" cy="792608"/>
                          </a:xfrm>
                          <a:prstGeom prst="rect">
                            <a:avLst/>
                          </a:prstGeom>
                          <a:noFill/>
                          <a:ln>
                            <a:noFill/>
                          </a:ln>
                        </pic:spPr>
                      </pic:pic>
                    </a:graphicData>
                  </a:graphic>
                </wp:inline>
              </w:drawing>
            </w:r>
            <w:r w:rsidRPr="00F16C07">
              <w:rPr>
                <w:noProof/>
                <w:sz w:val="16"/>
                <w:szCs w:val="16"/>
                <w:lang w:eastAsia="es-AR"/>
              </w:rPr>
              <w:t xml:space="preserve"> </w:t>
            </w:r>
          </w:p>
          <w:p w14:paraId="00718062" w14:textId="77777777" w:rsidR="0086418B" w:rsidRDefault="0086418B" w:rsidP="003267C0">
            <w:pPr>
              <w:pStyle w:val="Sangra2detindependiente"/>
              <w:spacing w:after="0" w:line="240" w:lineRule="auto"/>
              <w:ind w:firstLine="317"/>
              <w:jc w:val="center"/>
              <w:rPr>
                <w:b/>
                <w:noProof/>
                <w:sz w:val="16"/>
                <w:szCs w:val="16"/>
                <w:lang w:val="es-MX" w:eastAsia="es-AR"/>
              </w:rPr>
            </w:pPr>
            <w:r>
              <w:rPr>
                <w:b/>
                <w:noProof/>
                <w:sz w:val="16"/>
                <w:szCs w:val="16"/>
                <w:lang w:val="es-MX" w:eastAsia="es-AR"/>
              </w:rPr>
              <w:t xml:space="preserve">Banco de la Provincia </w:t>
            </w:r>
          </w:p>
          <w:p w14:paraId="1D56D61E" w14:textId="77777777" w:rsidR="0086418B" w:rsidRPr="00F16C07" w:rsidRDefault="0086418B" w:rsidP="003267C0">
            <w:pPr>
              <w:pStyle w:val="Sangra2detindependiente"/>
              <w:spacing w:after="0" w:line="240" w:lineRule="auto"/>
              <w:ind w:firstLine="317"/>
              <w:jc w:val="center"/>
              <w:rPr>
                <w:b/>
                <w:noProof/>
                <w:sz w:val="16"/>
                <w:szCs w:val="16"/>
                <w:lang w:eastAsia="es-AR"/>
              </w:rPr>
            </w:pPr>
            <w:r>
              <w:rPr>
                <w:b/>
                <w:noProof/>
                <w:sz w:val="16"/>
                <w:szCs w:val="16"/>
                <w:lang w:val="es-MX" w:eastAsia="es-AR"/>
              </w:rPr>
              <w:t>de Buenos Aires</w:t>
            </w:r>
          </w:p>
          <w:p w14:paraId="2760FE50" w14:textId="77777777" w:rsidR="0086418B" w:rsidRPr="00A40494" w:rsidRDefault="0086418B" w:rsidP="003267C0">
            <w:pPr>
              <w:ind w:right="-142" w:firstLine="16"/>
              <w:contextualSpacing/>
              <w:jc w:val="center"/>
              <w:rPr>
                <w:bCs/>
                <w:noProof/>
                <w:sz w:val="16"/>
                <w:szCs w:val="16"/>
                <w:lang w:eastAsia="es-AR"/>
              </w:rPr>
            </w:pPr>
            <w:r w:rsidRPr="00F16C07">
              <w:rPr>
                <w:noProof/>
                <w:sz w:val="16"/>
                <w:szCs w:val="16"/>
                <w:lang w:eastAsia="es-AR"/>
              </w:rPr>
              <w:t xml:space="preserve">Agente de Liquidación y Compensación y Agente de Negociación Integral Número de matrícula asignado </w:t>
            </w:r>
            <w:r>
              <w:rPr>
                <w:noProof/>
                <w:sz w:val="16"/>
                <w:szCs w:val="16"/>
                <w:lang w:eastAsia="es-AR"/>
              </w:rPr>
              <w:t>43</w:t>
            </w:r>
            <w:r w:rsidRPr="00F16C07">
              <w:rPr>
                <w:noProof/>
                <w:sz w:val="16"/>
                <w:szCs w:val="16"/>
                <w:lang w:eastAsia="es-AR"/>
              </w:rPr>
              <w:t xml:space="preserve"> de la CNV</w:t>
            </w:r>
            <w:r w:rsidRPr="00F16C07" w:rsidDel="00A40494">
              <w:rPr>
                <w:noProof/>
                <w:sz w:val="16"/>
                <w:szCs w:val="16"/>
                <w:lang w:eastAsia="es-AR"/>
              </w:rPr>
              <w:t xml:space="preserve"> </w:t>
            </w:r>
          </w:p>
        </w:tc>
      </w:tr>
    </w:tbl>
    <w:p w14:paraId="2AEA5410" w14:textId="77777777" w:rsidR="0086418B" w:rsidRDefault="0086418B" w:rsidP="004C0B3A">
      <w:pPr>
        <w:jc w:val="center"/>
        <w:rPr>
          <w:b/>
        </w:rPr>
      </w:pPr>
    </w:p>
    <w:tbl>
      <w:tblPr>
        <w:tblW w:w="4863" w:type="pct"/>
        <w:jc w:val="center"/>
        <w:tblLayout w:type="fixed"/>
        <w:tblCellMar>
          <w:left w:w="70" w:type="dxa"/>
          <w:right w:w="70" w:type="dxa"/>
        </w:tblCellMar>
        <w:tblLook w:val="0000" w:firstRow="0" w:lastRow="0" w:firstColumn="0" w:lastColumn="0" w:noHBand="0" w:noVBand="0"/>
      </w:tblPr>
      <w:tblGrid>
        <w:gridCol w:w="9982"/>
      </w:tblGrid>
      <w:tr w:rsidR="00DC17C9" w:rsidRPr="00702369" w14:paraId="41864476" w14:textId="77777777" w:rsidTr="00E75ED7">
        <w:trPr>
          <w:jc w:val="center"/>
        </w:trPr>
        <w:tc>
          <w:tcPr>
            <w:tcW w:w="4970" w:type="pct"/>
          </w:tcPr>
          <w:p w14:paraId="7AA7B171" w14:textId="77777777" w:rsidR="00BA5D8A" w:rsidRPr="005F18FC" w:rsidRDefault="00BA5D8A">
            <w:pPr>
              <w:jc w:val="center"/>
              <w:rPr>
                <w:sz w:val="20"/>
                <w:szCs w:val="20"/>
                <w:lang w:val="es-AR"/>
              </w:rPr>
            </w:pPr>
          </w:p>
          <w:p w14:paraId="0E4F2EC5" w14:textId="77777777" w:rsidR="00BA5D8A" w:rsidRPr="005F18FC" w:rsidRDefault="00BA5D8A">
            <w:pPr>
              <w:jc w:val="center"/>
              <w:rPr>
                <w:sz w:val="20"/>
                <w:szCs w:val="20"/>
                <w:lang w:val="es-AR"/>
              </w:rPr>
            </w:pPr>
          </w:p>
          <w:p w14:paraId="0EC1F2A4" w14:textId="77777777" w:rsidR="00DC17C9" w:rsidRPr="00702369" w:rsidRDefault="00DC17C9">
            <w:pPr>
              <w:jc w:val="center"/>
              <w:rPr>
                <w:sz w:val="20"/>
                <w:szCs w:val="20"/>
                <w:lang w:val="es-ES_tradnl"/>
              </w:rPr>
            </w:pPr>
            <w:r w:rsidRPr="00702369">
              <w:rPr>
                <w:sz w:val="20"/>
                <w:szCs w:val="20"/>
                <w:lang w:val="es-ES_tradnl"/>
              </w:rPr>
              <w:t>________________________</w:t>
            </w:r>
          </w:p>
        </w:tc>
      </w:tr>
      <w:tr w:rsidR="00DC17C9" w:rsidRPr="001D4051" w14:paraId="4B17888C" w14:textId="77777777" w:rsidTr="00E75ED7">
        <w:trPr>
          <w:jc w:val="center"/>
        </w:trPr>
        <w:tc>
          <w:tcPr>
            <w:tcW w:w="4970" w:type="pct"/>
            <w:shd w:val="clear" w:color="auto" w:fill="auto"/>
          </w:tcPr>
          <w:p w14:paraId="56FD3643" w14:textId="074D2547" w:rsidR="00DC17C9" w:rsidRPr="001D4051" w:rsidRDefault="00FE6BB8">
            <w:pPr>
              <w:jc w:val="center"/>
              <w:rPr>
                <w:caps/>
                <w:kern w:val="28"/>
                <w:sz w:val="20"/>
                <w:szCs w:val="20"/>
                <w:lang w:eastAsia="en-US"/>
              </w:rPr>
            </w:pPr>
            <w:r>
              <w:rPr>
                <w:bCs/>
                <w:sz w:val="20"/>
                <w:szCs w:val="20"/>
                <w:lang w:val="es-MX"/>
              </w:rPr>
              <w:t>Luis Miguel Sas</w:t>
            </w:r>
          </w:p>
        </w:tc>
      </w:tr>
      <w:tr w:rsidR="00DC17C9" w:rsidRPr="001D4051" w14:paraId="4A18E1B2" w14:textId="77777777" w:rsidTr="00E75ED7">
        <w:trPr>
          <w:jc w:val="center"/>
        </w:trPr>
        <w:tc>
          <w:tcPr>
            <w:tcW w:w="4970" w:type="pct"/>
          </w:tcPr>
          <w:p w14:paraId="60DE4563" w14:textId="77777777" w:rsidR="00DC17C9" w:rsidRPr="001D4051" w:rsidRDefault="00DC17C9">
            <w:pPr>
              <w:jc w:val="center"/>
              <w:rPr>
                <w:sz w:val="20"/>
                <w:szCs w:val="20"/>
                <w:lang w:val="es-ES_tradnl"/>
              </w:rPr>
            </w:pPr>
            <w:r w:rsidRPr="001D4051">
              <w:rPr>
                <w:sz w:val="20"/>
                <w:szCs w:val="20"/>
                <w:lang w:val="es-ES_tradnl"/>
              </w:rPr>
              <w:t>Funcionario Subdelegado</w:t>
            </w:r>
          </w:p>
        </w:tc>
      </w:tr>
    </w:tbl>
    <w:p w14:paraId="379757BC" w14:textId="77777777" w:rsidR="00264DC5" w:rsidRPr="001D4051" w:rsidRDefault="00264DC5" w:rsidP="00E75ED7">
      <w:pPr>
        <w:jc w:val="center"/>
        <w:rPr>
          <w:b/>
          <w:sz w:val="20"/>
          <w:szCs w:val="20"/>
        </w:rPr>
      </w:pPr>
    </w:p>
    <w:p w14:paraId="440D9A9E" w14:textId="77777777" w:rsidR="00CA30B3" w:rsidRPr="00E45624" w:rsidRDefault="00CA30B3" w:rsidP="0024791C">
      <w:pPr>
        <w:jc w:val="center"/>
        <w:rPr>
          <w:sz w:val="20"/>
          <w:szCs w:val="20"/>
          <w:lang w:val="es-ES_tradnl"/>
        </w:rPr>
      </w:pPr>
      <w:r w:rsidRPr="001D4051">
        <w:rPr>
          <w:bCs/>
          <w:sz w:val="20"/>
          <w:szCs w:val="20"/>
          <w:lang w:val="es-AR"/>
        </w:rPr>
        <w:t xml:space="preserve">La fecha de este Aviso de </w:t>
      </w:r>
      <w:r w:rsidR="004B1220">
        <w:rPr>
          <w:bCs/>
          <w:sz w:val="20"/>
          <w:szCs w:val="20"/>
          <w:lang w:val="es-AR"/>
        </w:rPr>
        <w:t>Resultados</w:t>
      </w:r>
      <w:r w:rsidRPr="001D4051">
        <w:rPr>
          <w:bCs/>
          <w:sz w:val="20"/>
          <w:szCs w:val="20"/>
          <w:lang w:val="es-AR"/>
        </w:rPr>
        <w:t xml:space="preserve"> es </w:t>
      </w:r>
      <w:r w:rsidR="0086418B">
        <w:rPr>
          <w:bCs/>
          <w:sz w:val="20"/>
          <w:szCs w:val="20"/>
          <w:lang w:val="es-AR"/>
        </w:rPr>
        <w:t xml:space="preserve">3 de diciembre </w:t>
      </w:r>
      <w:r w:rsidRPr="00E45624">
        <w:rPr>
          <w:sz w:val="20"/>
          <w:szCs w:val="20"/>
          <w:lang w:val="es-ES_tradnl"/>
        </w:rPr>
        <w:t>de 201</w:t>
      </w:r>
      <w:r w:rsidR="005614B5">
        <w:rPr>
          <w:sz w:val="20"/>
          <w:szCs w:val="20"/>
          <w:lang w:val="es-ES_tradnl"/>
        </w:rPr>
        <w:t>9</w:t>
      </w:r>
    </w:p>
    <w:sectPr w:rsidR="00CA30B3" w:rsidRPr="00E45624" w:rsidSect="00497934">
      <w:headerReference w:type="default" r:id="rId29"/>
      <w:footerReference w:type="even" r:id="rId30"/>
      <w:footerReference w:type="default" r:id="rId31"/>
      <w:pgSz w:w="12242" w:h="15842" w:code="125"/>
      <w:pgMar w:top="1134" w:right="902" w:bottom="1134" w:left="107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A2FF5" w14:textId="77777777" w:rsidR="006643CE" w:rsidRDefault="006643CE">
      <w:r>
        <w:separator/>
      </w:r>
    </w:p>
  </w:endnote>
  <w:endnote w:type="continuationSeparator" w:id="0">
    <w:p w14:paraId="6BA8CC96" w14:textId="77777777" w:rsidR="006643CE" w:rsidRDefault="006643CE">
      <w:r>
        <w:continuationSeparator/>
      </w:r>
    </w:p>
  </w:endnote>
  <w:endnote w:type="continuationNotice" w:id="1">
    <w:p w14:paraId="136AF1F0" w14:textId="77777777" w:rsidR="006643CE" w:rsidRDefault="006643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onaco">
    <w:altName w:val="Courier New"/>
    <w:panose1 w:val="00000000000000000000"/>
    <w:charset w:val="4D"/>
    <w:family w:val="auto"/>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65503" w14:textId="77777777" w:rsidR="003432D6" w:rsidRDefault="00540EB3">
    <w:pPr>
      <w:pStyle w:val="Piedepgina"/>
      <w:framePr w:wrap="around" w:vAnchor="text" w:hAnchor="margin" w:xAlign="center" w:y="1"/>
      <w:rPr>
        <w:rStyle w:val="Nmerodepgina"/>
      </w:rPr>
    </w:pPr>
    <w:r>
      <w:rPr>
        <w:rStyle w:val="Nmerodepgina"/>
      </w:rPr>
      <w:fldChar w:fldCharType="begin"/>
    </w:r>
    <w:r w:rsidR="003432D6">
      <w:rPr>
        <w:rStyle w:val="Nmerodepgina"/>
      </w:rPr>
      <w:instrText xml:space="preserve">PAGE  </w:instrText>
    </w:r>
    <w:r>
      <w:rPr>
        <w:rStyle w:val="Nmerodepgina"/>
      </w:rPr>
      <w:fldChar w:fldCharType="end"/>
    </w:r>
  </w:p>
  <w:p w14:paraId="4DA84FA5" w14:textId="77777777" w:rsidR="003432D6" w:rsidRDefault="003432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1758A" w14:textId="77777777" w:rsidR="003432D6" w:rsidRDefault="003432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6E365" w14:textId="77777777" w:rsidR="006643CE" w:rsidRDefault="006643CE">
      <w:r>
        <w:separator/>
      </w:r>
    </w:p>
  </w:footnote>
  <w:footnote w:type="continuationSeparator" w:id="0">
    <w:p w14:paraId="01B71307" w14:textId="77777777" w:rsidR="006643CE" w:rsidRDefault="006643CE">
      <w:r>
        <w:continuationSeparator/>
      </w:r>
    </w:p>
  </w:footnote>
  <w:footnote w:type="continuationNotice" w:id="1">
    <w:p w14:paraId="25B65A7F" w14:textId="77777777" w:rsidR="006643CE" w:rsidRDefault="006643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8882E" w14:textId="77777777" w:rsidR="003432D6" w:rsidRDefault="003432D6" w:rsidP="008E5F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5F4A2382"/>
    <w:lvl w:ilvl="0" w:tplc="B6F21676">
      <w:start w:val="1"/>
      <w:numFmt w:val="decimal"/>
      <w:lvlText w:val="(%1)"/>
      <w:lvlJc w:val="left"/>
      <w:pPr>
        <w:tabs>
          <w:tab w:val="num" w:pos="1065"/>
        </w:tabs>
        <w:ind w:left="1065" w:hanging="360"/>
      </w:pPr>
      <w:rPr>
        <w:rFonts w:cs="Times New Roman" w:hint="eastAsia"/>
        <w:spacing w:val="0"/>
        <w:vertAlign w:val="superscript"/>
      </w:rPr>
    </w:lvl>
    <w:lvl w:ilvl="1" w:tplc="0C0A0019">
      <w:start w:val="1"/>
      <w:numFmt w:val="lowerLetter"/>
      <w:lvlText w:val="%2."/>
      <w:lvlJc w:val="left"/>
      <w:pPr>
        <w:tabs>
          <w:tab w:val="num" w:pos="1785"/>
        </w:tabs>
        <w:ind w:left="1785" w:hanging="360"/>
      </w:pPr>
      <w:rPr>
        <w:rFonts w:cs="Times New Roman"/>
        <w:spacing w:val="0"/>
      </w:rPr>
    </w:lvl>
    <w:lvl w:ilvl="2" w:tplc="0C0A001B">
      <w:start w:val="1"/>
      <w:numFmt w:val="lowerRoman"/>
      <w:lvlText w:val="%3."/>
      <w:lvlJc w:val="right"/>
      <w:pPr>
        <w:tabs>
          <w:tab w:val="num" w:pos="2505"/>
        </w:tabs>
        <w:ind w:left="2505" w:hanging="180"/>
      </w:pPr>
      <w:rPr>
        <w:rFonts w:cs="Times New Roman"/>
        <w:spacing w:val="0"/>
      </w:rPr>
    </w:lvl>
    <w:lvl w:ilvl="3" w:tplc="0C0A000F">
      <w:start w:val="1"/>
      <w:numFmt w:val="decimal"/>
      <w:lvlText w:val="%4."/>
      <w:lvlJc w:val="left"/>
      <w:pPr>
        <w:tabs>
          <w:tab w:val="num" w:pos="3225"/>
        </w:tabs>
        <w:ind w:left="3225" w:hanging="360"/>
      </w:pPr>
      <w:rPr>
        <w:rFonts w:cs="Times New Roman"/>
        <w:spacing w:val="0"/>
      </w:rPr>
    </w:lvl>
    <w:lvl w:ilvl="4" w:tplc="0C0A0019">
      <w:start w:val="1"/>
      <w:numFmt w:val="lowerLetter"/>
      <w:lvlText w:val="%5."/>
      <w:lvlJc w:val="left"/>
      <w:pPr>
        <w:tabs>
          <w:tab w:val="num" w:pos="3945"/>
        </w:tabs>
        <w:ind w:left="3945" w:hanging="360"/>
      </w:pPr>
      <w:rPr>
        <w:rFonts w:cs="Times New Roman"/>
        <w:spacing w:val="0"/>
      </w:rPr>
    </w:lvl>
    <w:lvl w:ilvl="5" w:tplc="0C0A001B">
      <w:start w:val="1"/>
      <w:numFmt w:val="lowerRoman"/>
      <w:lvlText w:val="%6."/>
      <w:lvlJc w:val="right"/>
      <w:pPr>
        <w:tabs>
          <w:tab w:val="num" w:pos="4665"/>
        </w:tabs>
        <w:ind w:left="4665" w:hanging="180"/>
      </w:pPr>
      <w:rPr>
        <w:rFonts w:cs="Times New Roman"/>
        <w:spacing w:val="0"/>
      </w:rPr>
    </w:lvl>
    <w:lvl w:ilvl="6" w:tplc="0C0A000F">
      <w:start w:val="1"/>
      <w:numFmt w:val="decimal"/>
      <w:lvlText w:val="%7."/>
      <w:lvlJc w:val="left"/>
      <w:pPr>
        <w:tabs>
          <w:tab w:val="num" w:pos="5385"/>
        </w:tabs>
        <w:ind w:left="5385" w:hanging="360"/>
      </w:pPr>
      <w:rPr>
        <w:rFonts w:cs="Times New Roman"/>
        <w:spacing w:val="0"/>
      </w:rPr>
    </w:lvl>
    <w:lvl w:ilvl="7" w:tplc="0C0A0019">
      <w:start w:val="1"/>
      <w:numFmt w:val="lowerLetter"/>
      <w:lvlText w:val="%8."/>
      <w:lvlJc w:val="left"/>
      <w:pPr>
        <w:tabs>
          <w:tab w:val="num" w:pos="6105"/>
        </w:tabs>
        <w:ind w:left="6105" w:hanging="360"/>
      </w:pPr>
      <w:rPr>
        <w:rFonts w:cs="Times New Roman"/>
        <w:spacing w:val="0"/>
      </w:rPr>
    </w:lvl>
    <w:lvl w:ilvl="8" w:tplc="0C0A001B">
      <w:start w:val="1"/>
      <w:numFmt w:val="lowerRoman"/>
      <w:lvlText w:val="%9."/>
      <w:lvlJc w:val="right"/>
      <w:pPr>
        <w:tabs>
          <w:tab w:val="num" w:pos="6825"/>
        </w:tabs>
        <w:ind w:left="6825" w:hanging="180"/>
      </w:pPr>
      <w:rPr>
        <w:rFonts w:cs="Times New Roman"/>
        <w:spacing w:val="0"/>
      </w:rPr>
    </w:lvl>
  </w:abstractNum>
  <w:abstractNum w:abstractNumId="1" w15:restartNumberingAfterBreak="0">
    <w:nsid w:val="00D81AD7"/>
    <w:multiLevelType w:val="hybridMultilevel"/>
    <w:tmpl w:val="7CAC4C98"/>
    <w:lvl w:ilvl="0" w:tplc="D4289282">
      <w:start w:val="13"/>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41376F5"/>
    <w:multiLevelType w:val="multilevel"/>
    <w:tmpl w:val="9412FB50"/>
    <w:lvl w:ilvl="0">
      <w:start w:val="1"/>
      <w:numFmt w:val="none"/>
      <w:pStyle w:val="Ttulo1"/>
      <w:lvlText w:val="Libro %1:  "/>
      <w:lvlJc w:val="left"/>
      <w:pPr>
        <w:tabs>
          <w:tab w:val="num" w:pos="3402"/>
        </w:tabs>
        <w:ind w:left="3402" w:hanging="3402"/>
      </w:pPr>
      <w:rPr>
        <w:rFonts w:cs="Times New Roman" w:hint="default"/>
      </w:rPr>
    </w:lvl>
    <w:lvl w:ilvl="1">
      <w:start w:val="1"/>
      <w:numFmt w:val="upperRoman"/>
      <w:lvlRestart w:val="0"/>
      <w:pStyle w:val="Ttulo2"/>
      <w:lvlText w:val="Capítulo %2: "/>
      <w:lvlJc w:val="left"/>
      <w:pPr>
        <w:tabs>
          <w:tab w:val="num" w:pos="3960"/>
        </w:tabs>
        <w:ind w:left="3119" w:hanging="3119"/>
      </w:pPr>
      <w:rPr>
        <w:rFonts w:cs="Times New Roman" w:hint="default"/>
      </w:rPr>
    </w:lvl>
    <w:lvl w:ilvl="2">
      <w:start w:val="1"/>
      <w:numFmt w:val="decimal"/>
      <w:pStyle w:val="Ttulo3"/>
      <w:lvlText w:val="%1%2.%3"/>
      <w:lvlJc w:val="left"/>
      <w:pPr>
        <w:tabs>
          <w:tab w:val="num" w:pos="1418"/>
        </w:tabs>
        <w:ind w:left="1418" w:hanging="1418"/>
      </w:pPr>
      <w:rPr>
        <w:rFonts w:cs="Times New Roman" w:hint="default"/>
        <w:u w:val="none"/>
      </w:rPr>
    </w:lvl>
    <w:lvl w:ilvl="3">
      <w:start w:val="1"/>
      <w:numFmt w:val="decimal"/>
      <w:pStyle w:val="Ttulo4"/>
      <w:lvlText w:val="%1%2.%3.%4"/>
      <w:lvlJc w:val="left"/>
      <w:pPr>
        <w:tabs>
          <w:tab w:val="num" w:pos="1800"/>
        </w:tabs>
        <w:ind w:left="1418" w:hanging="1418"/>
      </w:pPr>
      <w:rPr>
        <w:rFonts w:cs="Times New Roman" w:hint="default"/>
      </w:rPr>
    </w:lvl>
    <w:lvl w:ilvl="4">
      <w:start w:val="1"/>
      <w:numFmt w:val="decimal"/>
      <w:pStyle w:val="Ttulo5"/>
      <w:lvlText w:val="%1%2.%3.%4.%5"/>
      <w:lvlJc w:val="left"/>
      <w:pPr>
        <w:tabs>
          <w:tab w:val="num" w:pos="2160"/>
        </w:tabs>
        <w:ind w:left="1418" w:hanging="1418"/>
      </w:pPr>
      <w:rPr>
        <w:rFonts w:cs="Times New Roman" w:hint="default"/>
      </w:rPr>
    </w:lvl>
    <w:lvl w:ilvl="5">
      <w:start w:val="1"/>
      <w:numFmt w:val="decimal"/>
      <w:lvlText w:val="%1.%2.%3.%4.%5.%6"/>
      <w:lvlJc w:val="left"/>
      <w:pPr>
        <w:tabs>
          <w:tab w:val="num" w:pos="1800"/>
        </w:tabs>
        <w:ind w:left="1152" w:hanging="1152"/>
      </w:pPr>
      <w:rPr>
        <w:rFonts w:cs="Times New Roman" w:hint="default"/>
      </w:rPr>
    </w:lvl>
    <w:lvl w:ilvl="6">
      <w:start w:val="1"/>
      <w:numFmt w:val="decimal"/>
      <w:lvlText w:val="%1.%2.%3.%4.%5.%6.%7"/>
      <w:lvlJc w:val="left"/>
      <w:pPr>
        <w:tabs>
          <w:tab w:val="num" w:pos="1800"/>
        </w:tabs>
        <w:ind w:left="1296" w:hanging="1296"/>
      </w:pPr>
      <w:rPr>
        <w:rFonts w:cs="Times New Roman" w:hint="default"/>
      </w:rPr>
    </w:lvl>
    <w:lvl w:ilvl="7">
      <w:start w:val="1"/>
      <w:numFmt w:val="decimal"/>
      <w:lvlText w:val="%1.%2.%3.%4.%5.%6.%7.%8"/>
      <w:lvlJc w:val="left"/>
      <w:pPr>
        <w:tabs>
          <w:tab w:val="num" w:pos="2160"/>
        </w:tabs>
        <w:ind w:left="1440" w:hanging="1440"/>
      </w:pPr>
      <w:rPr>
        <w:rFonts w:cs="Times New Roman" w:hint="default"/>
      </w:rPr>
    </w:lvl>
    <w:lvl w:ilvl="8">
      <w:start w:val="1"/>
      <w:numFmt w:val="decimal"/>
      <w:lvlText w:val="%1.%2.%3.%4.%5.%6.%7.%8.%9"/>
      <w:lvlJc w:val="left"/>
      <w:pPr>
        <w:tabs>
          <w:tab w:val="num" w:pos="2520"/>
        </w:tabs>
        <w:ind w:left="1584" w:hanging="1584"/>
      </w:pPr>
      <w:rPr>
        <w:rFonts w:cs="Times New Roman" w:hint="default"/>
      </w:rPr>
    </w:lvl>
  </w:abstractNum>
  <w:abstractNum w:abstractNumId="3" w15:restartNumberingAfterBreak="0">
    <w:nsid w:val="0EE04D39"/>
    <w:multiLevelType w:val="hybridMultilevel"/>
    <w:tmpl w:val="21843558"/>
    <w:lvl w:ilvl="0" w:tplc="C78CBDA4">
      <w:start w:val="1"/>
      <w:numFmt w:val="decimal"/>
      <w:lvlText w:val="%1."/>
      <w:lvlJc w:val="left"/>
      <w:pPr>
        <w:ind w:left="1065" w:hanging="705"/>
      </w:pPr>
      <w:rPr>
        <w:rFonts w:hint="default"/>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B432279"/>
    <w:multiLevelType w:val="hybridMultilevel"/>
    <w:tmpl w:val="F9C6D84E"/>
    <w:lvl w:ilvl="0" w:tplc="3FA03EAC">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EAA6900"/>
    <w:multiLevelType w:val="multilevel"/>
    <w:tmpl w:val="7CAC4C98"/>
    <w:lvl w:ilvl="0">
      <w:start w:val="13"/>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2FEF0EB4"/>
    <w:multiLevelType w:val="hybridMultilevel"/>
    <w:tmpl w:val="21843558"/>
    <w:lvl w:ilvl="0" w:tplc="C78CBDA4">
      <w:start w:val="1"/>
      <w:numFmt w:val="decimal"/>
      <w:lvlText w:val="%1."/>
      <w:lvlJc w:val="left"/>
      <w:pPr>
        <w:ind w:left="1065" w:hanging="705"/>
      </w:pPr>
      <w:rPr>
        <w:rFonts w:hint="default"/>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3D1A4938"/>
    <w:multiLevelType w:val="hybridMultilevel"/>
    <w:tmpl w:val="28B04806"/>
    <w:lvl w:ilvl="0" w:tplc="892E3172">
      <w:start w:val="9"/>
      <w:numFmt w:val="decimal"/>
      <w:lvlText w:val="%1."/>
      <w:lvlJc w:val="left"/>
      <w:pPr>
        <w:tabs>
          <w:tab w:val="num" w:pos="720"/>
        </w:tabs>
        <w:ind w:left="720" w:hanging="360"/>
      </w:pPr>
      <w:rPr>
        <w:rFonts w:cs="Times New Roman"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25168C7"/>
    <w:multiLevelType w:val="hybridMultilevel"/>
    <w:tmpl w:val="354AB402"/>
    <w:lvl w:ilvl="0" w:tplc="D87EF734">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B0C579E"/>
    <w:multiLevelType w:val="hybridMultilevel"/>
    <w:tmpl w:val="21843558"/>
    <w:lvl w:ilvl="0" w:tplc="C78CBDA4">
      <w:start w:val="1"/>
      <w:numFmt w:val="decimal"/>
      <w:lvlText w:val="%1."/>
      <w:lvlJc w:val="left"/>
      <w:pPr>
        <w:ind w:left="1065" w:hanging="705"/>
      </w:pPr>
      <w:rPr>
        <w:rFonts w:hint="default"/>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4F9A04FA"/>
    <w:multiLevelType w:val="hybridMultilevel"/>
    <w:tmpl w:val="14A450C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62C2D65"/>
    <w:multiLevelType w:val="hybridMultilevel"/>
    <w:tmpl w:val="3440C980"/>
    <w:lvl w:ilvl="0" w:tplc="CF36CF64">
      <w:start w:val="1"/>
      <w:numFmt w:val="decimal"/>
      <w:lvlText w:val="%1."/>
      <w:lvlJc w:val="left"/>
      <w:pPr>
        <w:tabs>
          <w:tab w:val="num" w:pos="720"/>
        </w:tabs>
        <w:ind w:left="720" w:hanging="360"/>
      </w:pPr>
      <w:rPr>
        <w:rFonts w:ascii="Times New Roman" w:hAnsi="Times New Roman" w:cs="Times New Roman"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5500168"/>
    <w:multiLevelType w:val="multilevel"/>
    <w:tmpl w:val="DB76F698"/>
    <w:lvl w:ilvl="0">
      <w:start w:val="1"/>
      <w:numFmt w:val="lowerLetter"/>
      <w:lvlText w:val="(%1)"/>
      <w:legacy w:legacy="1" w:legacySpace="120" w:legacyIndent="405"/>
      <w:lvlJc w:val="left"/>
      <w:pPr>
        <w:ind w:left="405" w:hanging="405"/>
      </w:pPr>
      <w:rPr>
        <w:rFonts w:cs="Times New Roman"/>
      </w:rPr>
    </w:lvl>
    <w:lvl w:ilvl="1">
      <w:start w:val="1"/>
      <w:numFmt w:val="lowerLetter"/>
      <w:lvlText w:val="(%2)"/>
      <w:legacy w:legacy="1" w:legacySpace="120" w:legacyIndent="360"/>
      <w:lvlJc w:val="left"/>
      <w:pPr>
        <w:ind w:left="765" w:hanging="360"/>
      </w:pPr>
      <w:rPr>
        <w:rFonts w:cs="Times New Roman"/>
      </w:rPr>
    </w:lvl>
    <w:lvl w:ilvl="2">
      <w:start w:val="1"/>
      <w:numFmt w:val="lowerRoman"/>
      <w:lvlText w:val="%3."/>
      <w:legacy w:legacy="1" w:legacySpace="120" w:legacyIndent="180"/>
      <w:lvlJc w:val="left"/>
      <w:pPr>
        <w:ind w:left="945" w:hanging="180"/>
      </w:pPr>
      <w:rPr>
        <w:rFonts w:cs="Times New Roman"/>
      </w:rPr>
    </w:lvl>
    <w:lvl w:ilvl="3">
      <w:start w:val="1"/>
      <w:numFmt w:val="decimal"/>
      <w:lvlText w:val="%4."/>
      <w:legacy w:legacy="1" w:legacySpace="120" w:legacyIndent="360"/>
      <w:lvlJc w:val="left"/>
      <w:pPr>
        <w:ind w:left="1305" w:hanging="360"/>
      </w:pPr>
      <w:rPr>
        <w:rFonts w:cs="Times New Roman"/>
      </w:rPr>
    </w:lvl>
    <w:lvl w:ilvl="4">
      <w:start w:val="1"/>
      <w:numFmt w:val="lowerLetter"/>
      <w:lvlText w:val="%5."/>
      <w:legacy w:legacy="1" w:legacySpace="120" w:legacyIndent="360"/>
      <w:lvlJc w:val="left"/>
      <w:pPr>
        <w:ind w:left="1665" w:hanging="360"/>
      </w:pPr>
      <w:rPr>
        <w:rFonts w:cs="Times New Roman"/>
      </w:rPr>
    </w:lvl>
    <w:lvl w:ilvl="5">
      <w:start w:val="1"/>
      <w:numFmt w:val="lowerRoman"/>
      <w:lvlText w:val="%6."/>
      <w:legacy w:legacy="1" w:legacySpace="120" w:legacyIndent="180"/>
      <w:lvlJc w:val="left"/>
      <w:pPr>
        <w:ind w:left="1845" w:hanging="180"/>
      </w:pPr>
      <w:rPr>
        <w:rFonts w:cs="Times New Roman"/>
      </w:rPr>
    </w:lvl>
    <w:lvl w:ilvl="6">
      <w:start w:val="1"/>
      <w:numFmt w:val="decimal"/>
      <w:lvlText w:val="%7."/>
      <w:legacy w:legacy="1" w:legacySpace="120" w:legacyIndent="360"/>
      <w:lvlJc w:val="left"/>
      <w:pPr>
        <w:ind w:left="2205" w:hanging="360"/>
      </w:pPr>
      <w:rPr>
        <w:rFonts w:cs="Times New Roman"/>
      </w:rPr>
    </w:lvl>
    <w:lvl w:ilvl="7">
      <w:start w:val="1"/>
      <w:numFmt w:val="lowerLetter"/>
      <w:lvlText w:val="%8."/>
      <w:legacy w:legacy="1" w:legacySpace="120" w:legacyIndent="360"/>
      <w:lvlJc w:val="left"/>
      <w:pPr>
        <w:ind w:left="2565" w:hanging="360"/>
      </w:pPr>
      <w:rPr>
        <w:rFonts w:cs="Times New Roman"/>
      </w:rPr>
    </w:lvl>
    <w:lvl w:ilvl="8">
      <w:start w:val="1"/>
      <w:numFmt w:val="lowerRoman"/>
      <w:lvlText w:val="%9."/>
      <w:legacy w:legacy="1" w:legacySpace="120" w:legacyIndent="180"/>
      <w:lvlJc w:val="left"/>
      <w:pPr>
        <w:ind w:left="2745" w:hanging="180"/>
      </w:pPr>
      <w:rPr>
        <w:rFonts w:cs="Times New Roman"/>
      </w:rPr>
    </w:lvl>
  </w:abstractNum>
  <w:abstractNum w:abstractNumId="13" w15:restartNumberingAfterBreak="0">
    <w:nsid w:val="663A147A"/>
    <w:multiLevelType w:val="multilevel"/>
    <w:tmpl w:val="4DB69604"/>
    <w:name w:val="SimpleListsStyle1"/>
    <w:lvl w:ilvl="0">
      <w:start w:val="1"/>
      <w:numFmt w:val="none"/>
      <w:lvlRestart w:val="0"/>
      <w:pStyle w:val="SimpleListsStyle1"/>
      <w:suff w:val="nothing"/>
      <w:lvlText w:val=""/>
      <w:lvlJc w:val="center"/>
      <w:rPr>
        <w:rFonts w:ascii="Times New Roman" w:hAnsi="Times New Roman" w:cs="Times New Roman" w:hint="default"/>
      </w:rPr>
    </w:lvl>
    <w:lvl w:ilvl="1">
      <w:start w:val="1"/>
      <w:numFmt w:val="none"/>
      <w:pStyle w:val="SimpleListsStyle2"/>
      <w:suff w:val="nothing"/>
      <w:lvlText w:val=""/>
      <w:lvlJc w:val="left"/>
      <w:pPr>
        <w:ind w:left="720" w:hanging="720"/>
      </w:pPr>
      <w:rPr>
        <w:rFonts w:ascii="Times New Roman" w:hAnsi="Times New Roman" w:cs="Times New Roman" w:hint="default"/>
      </w:rPr>
    </w:lvl>
    <w:lvl w:ilvl="2">
      <w:start w:val="1"/>
      <w:numFmt w:val="none"/>
      <w:pStyle w:val="SimpleListsStyle3"/>
      <w:suff w:val="nothing"/>
      <w:lvlText w:val=""/>
      <w:lvlJc w:val="left"/>
      <w:pPr>
        <w:ind w:firstLine="720"/>
      </w:pPr>
      <w:rPr>
        <w:rFonts w:ascii="Times New Roman" w:hAnsi="Times New Roman" w:cs="Times New Roman" w:hint="default"/>
      </w:rPr>
    </w:lvl>
    <w:lvl w:ilvl="3">
      <w:start w:val="1"/>
      <w:numFmt w:val="none"/>
      <w:pStyle w:val="SimpleListsStyle4"/>
      <w:suff w:val="nothing"/>
      <w:lvlText w:val=""/>
      <w:lvlJc w:val="left"/>
      <w:pPr>
        <w:ind w:left="720" w:firstLine="720"/>
      </w:pPr>
      <w:rPr>
        <w:rFonts w:ascii="Times New Roman" w:hAnsi="Times New Roman" w:cs="Times New Roman" w:hint="default"/>
      </w:rPr>
    </w:lvl>
    <w:lvl w:ilvl="4">
      <w:start w:val="1"/>
      <w:numFmt w:val="lowerLetter"/>
      <w:pStyle w:val="SimpleListsStyle5"/>
      <w:lvlText w:val="(%5)"/>
      <w:lvlJc w:val="left"/>
      <w:pPr>
        <w:tabs>
          <w:tab w:val="num" w:pos="4050"/>
        </w:tabs>
        <w:ind w:left="2610" w:firstLine="720"/>
      </w:pPr>
      <w:rPr>
        <w:rFonts w:ascii="Times New Roman" w:hAnsi="Times New Roman" w:cs="Times New Roman" w:hint="default"/>
      </w:rPr>
    </w:lvl>
    <w:lvl w:ilvl="5">
      <w:start w:val="1"/>
      <w:numFmt w:val="decimal"/>
      <w:pStyle w:val="SimpleListsStyle6"/>
      <w:lvlText w:val="(%6)"/>
      <w:lvlJc w:val="left"/>
      <w:pPr>
        <w:tabs>
          <w:tab w:val="num" w:pos="1440"/>
        </w:tabs>
        <w:ind w:firstLine="720"/>
      </w:pPr>
      <w:rPr>
        <w:rFonts w:ascii="Times New Roman" w:hAnsi="Times New Roman" w:cs="Times New Roman" w:hint="default"/>
      </w:rPr>
    </w:lvl>
    <w:lvl w:ilvl="6">
      <w:start w:val="1"/>
      <w:numFmt w:val="lowerRoman"/>
      <w:pStyle w:val="SimpleListsStyle7"/>
      <w:lvlText w:val="(%7)"/>
      <w:lvlJc w:val="left"/>
      <w:pPr>
        <w:tabs>
          <w:tab w:val="num" w:pos="2160"/>
        </w:tabs>
        <w:ind w:left="720" w:firstLine="720"/>
      </w:pPr>
      <w:rPr>
        <w:rFonts w:ascii="Times New Roman" w:hAnsi="Times New Roman" w:cs="Times New Roman" w:hint="default"/>
      </w:rPr>
    </w:lvl>
    <w:lvl w:ilvl="7">
      <w:start w:val="1"/>
      <w:numFmt w:val="upperLetter"/>
      <w:pStyle w:val="SimpleListsStyle8"/>
      <w:lvlText w:val="(%8)"/>
      <w:lvlJc w:val="left"/>
      <w:pPr>
        <w:tabs>
          <w:tab w:val="num" w:pos="2880"/>
        </w:tabs>
        <w:ind w:left="1440" w:firstLine="720"/>
      </w:pPr>
      <w:rPr>
        <w:rFonts w:ascii="Times New Roman" w:hAnsi="Times New Roman" w:cs="Times New Roman" w:hint="default"/>
      </w:rPr>
    </w:lvl>
    <w:lvl w:ilvl="8">
      <w:start w:val="1"/>
      <w:numFmt w:val="bullet"/>
      <w:pStyle w:val="SimpleListsStyle9"/>
      <w:lvlText w:val=""/>
      <w:lvlJc w:val="left"/>
      <w:pPr>
        <w:tabs>
          <w:tab w:val="num" w:pos="1440"/>
        </w:tabs>
        <w:ind w:left="1440" w:hanging="720"/>
      </w:pPr>
      <w:rPr>
        <w:rFonts w:ascii="Symbol" w:hAnsi="Symbol" w:cs="Times New Roman" w:hint="default"/>
      </w:rPr>
    </w:lvl>
  </w:abstractNum>
  <w:abstractNum w:abstractNumId="14" w15:restartNumberingAfterBreak="0">
    <w:nsid w:val="67137E50"/>
    <w:multiLevelType w:val="singleLevel"/>
    <w:tmpl w:val="2A0A1C56"/>
    <w:lvl w:ilvl="0">
      <w:start w:val="5"/>
      <w:numFmt w:val="lowerRoman"/>
      <w:lvlText w:val="(%1)"/>
      <w:lvlJc w:val="left"/>
      <w:pPr>
        <w:tabs>
          <w:tab w:val="num" w:pos="1005"/>
        </w:tabs>
        <w:ind w:left="1005" w:hanging="720"/>
      </w:pPr>
      <w:rPr>
        <w:rFonts w:cs="Times New Roman" w:hint="default"/>
      </w:rPr>
    </w:lvl>
  </w:abstractNum>
  <w:abstractNum w:abstractNumId="15" w15:restartNumberingAfterBreak="0">
    <w:nsid w:val="6D791A6F"/>
    <w:multiLevelType w:val="hybridMultilevel"/>
    <w:tmpl w:val="F454EF06"/>
    <w:lvl w:ilvl="0" w:tplc="8388937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6F706879"/>
    <w:multiLevelType w:val="hybridMultilevel"/>
    <w:tmpl w:val="764E0CAE"/>
    <w:lvl w:ilvl="0" w:tplc="A56A80CE">
      <w:start w:val="1"/>
      <w:numFmt w:val="decimal"/>
      <w:lvlText w:val="%1."/>
      <w:lvlJc w:val="left"/>
      <w:pPr>
        <w:tabs>
          <w:tab w:val="num" w:pos="720"/>
        </w:tabs>
        <w:ind w:left="720" w:hanging="360"/>
      </w:pPr>
      <w:rPr>
        <w:rFonts w:cs="Times New Roman"/>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79F641B"/>
    <w:multiLevelType w:val="hybridMultilevel"/>
    <w:tmpl w:val="7A7EB482"/>
    <w:lvl w:ilvl="0" w:tplc="C13248DA">
      <w:start w:val="15"/>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2"/>
  </w:num>
  <w:num w:numId="3">
    <w:abstractNumId w:val="4"/>
  </w:num>
  <w:num w:numId="4">
    <w:abstractNumId w:val="1"/>
  </w:num>
  <w:num w:numId="5">
    <w:abstractNumId w:val="5"/>
  </w:num>
  <w:num w:numId="6">
    <w:abstractNumId w:val="17"/>
  </w:num>
  <w:num w:numId="7">
    <w:abstractNumId w:val="11"/>
  </w:num>
  <w:num w:numId="8">
    <w:abstractNumId w:val="8"/>
  </w:num>
  <w:num w:numId="9">
    <w:abstractNumId w:val="7"/>
  </w:num>
  <w:num w:numId="10">
    <w:abstractNumId w:val="14"/>
  </w:num>
  <w:num w:numId="11">
    <w:abstractNumId w:val="0"/>
  </w:num>
  <w:num w:numId="12">
    <w:abstractNumId w:val="15"/>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0"/>
  </w:num>
  <w:num w:numId="16">
    <w:abstractNumId w:val="3"/>
  </w:num>
  <w:num w:numId="17">
    <w:abstractNumId w:val="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removePersonalInformation/>
  <w:trackRevisions/>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8E3"/>
    <w:rsid w:val="00007C8C"/>
    <w:rsid w:val="00010C22"/>
    <w:rsid w:val="00012562"/>
    <w:rsid w:val="000135CC"/>
    <w:rsid w:val="00013B13"/>
    <w:rsid w:val="00015F7C"/>
    <w:rsid w:val="000162BF"/>
    <w:rsid w:val="00026548"/>
    <w:rsid w:val="00034E7B"/>
    <w:rsid w:val="0003564C"/>
    <w:rsid w:val="000356FF"/>
    <w:rsid w:val="00036D3C"/>
    <w:rsid w:val="0004686F"/>
    <w:rsid w:val="000567DC"/>
    <w:rsid w:val="0007146F"/>
    <w:rsid w:val="00071D19"/>
    <w:rsid w:val="000844A4"/>
    <w:rsid w:val="00090B9E"/>
    <w:rsid w:val="0009282D"/>
    <w:rsid w:val="00096CD8"/>
    <w:rsid w:val="00097B98"/>
    <w:rsid w:val="000A7C87"/>
    <w:rsid w:val="000A7CE1"/>
    <w:rsid w:val="000B1406"/>
    <w:rsid w:val="000B356D"/>
    <w:rsid w:val="000B5A13"/>
    <w:rsid w:val="000C74B9"/>
    <w:rsid w:val="000D00A3"/>
    <w:rsid w:val="000E0D43"/>
    <w:rsid w:val="000E1793"/>
    <w:rsid w:val="000E4B61"/>
    <w:rsid w:val="000F0D05"/>
    <w:rsid w:val="000F2E18"/>
    <w:rsid w:val="00100B83"/>
    <w:rsid w:val="00107372"/>
    <w:rsid w:val="00115A43"/>
    <w:rsid w:val="00122A99"/>
    <w:rsid w:val="00125024"/>
    <w:rsid w:val="001258B5"/>
    <w:rsid w:val="00135EAC"/>
    <w:rsid w:val="00140A2C"/>
    <w:rsid w:val="00141283"/>
    <w:rsid w:val="00151485"/>
    <w:rsid w:val="00160425"/>
    <w:rsid w:val="00161A3D"/>
    <w:rsid w:val="00170584"/>
    <w:rsid w:val="001760A2"/>
    <w:rsid w:val="001879EA"/>
    <w:rsid w:val="001905F0"/>
    <w:rsid w:val="001947D1"/>
    <w:rsid w:val="001A6D2B"/>
    <w:rsid w:val="001A77DC"/>
    <w:rsid w:val="001B154F"/>
    <w:rsid w:val="001B1FE6"/>
    <w:rsid w:val="001B211D"/>
    <w:rsid w:val="001B3B73"/>
    <w:rsid w:val="001B5057"/>
    <w:rsid w:val="001C7DB6"/>
    <w:rsid w:val="001D3381"/>
    <w:rsid w:val="001D346B"/>
    <w:rsid w:val="001D4051"/>
    <w:rsid w:val="001D6397"/>
    <w:rsid w:val="001D7641"/>
    <w:rsid w:val="001D7802"/>
    <w:rsid w:val="001E14C4"/>
    <w:rsid w:val="001E3B54"/>
    <w:rsid w:val="001E7898"/>
    <w:rsid w:val="001F1210"/>
    <w:rsid w:val="001F24C1"/>
    <w:rsid w:val="001F681D"/>
    <w:rsid w:val="001F6C0B"/>
    <w:rsid w:val="002055C0"/>
    <w:rsid w:val="00206117"/>
    <w:rsid w:val="002141F2"/>
    <w:rsid w:val="002143E2"/>
    <w:rsid w:val="00225780"/>
    <w:rsid w:val="002305F1"/>
    <w:rsid w:val="002345BA"/>
    <w:rsid w:val="00241723"/>
    <w:rsid w:val="00242669"/>
    <w:rsid w:val="00242CCF"/>
    <w:rsid w:val="00243F82"/>
    <w:rsid w:val="00246F93"/>
    <w:rsid w:val="0024791C"/>
    <w:rsid w:val="0025182B"/>
    <w:rsid w:val="002538FD"/>
    <w:rsid w:val="00256739"/>
    <w:rsid w:val="00261DD5"/>
    <w:rsid w:val="00263AC5"/>
    <w:rsid w:val="00264B78"/>
    <w:rsid w:val="00264DC5"/>
    <w:rsid w:val="00267363"/>
    <w:rsid w:val="002709EE"/>
    <w:rsid w:val="00270BAD"/>
    <w:rsid w:val="002857EA"/>
    <w:rsid w:val="00285AD8"/>
    <w:rsid w:val="00295572"/>
    <w:rsid w:val="00297CAA"/>
    <w:rsid w:val="002A285B"/>
    <w:rsid w:val="002B5D80"/>
    <w:rsid w:val="002B7C21"/>
    <w:rsid w:val="002C3259"/>
    <w:rsid w:val="002C5273"/>
    <w:rsid w:val="002C53BE"/>
    <w:rsid w:val="002D39DC"/>
    <w:rsid w:val="002D5178"/>
    <w:rsid w:val="002E349F"/>
    <w:rsid w:val="002E3518"/>
    <w:rsid w:val="002E41D0"/>
    <w:rsid w:val="002F45EA"/>
    <w:rsid w:val="002F7A7F"/>
    <w:rsid w:val="00313CD3"/>
    <w:rsid w:val="00321FDB"/>
    <w:rsid w:val="00322129"/>
    <w:rsid w:val="003267C0"/>
    <w:rsid w:val="00330D92"/>
    <w:rsid w:val="0033274D"/>
    <w:rsid w:val="00333576"/>
    <w:rsid w:val="003347EA"/>
    <w:rsid w:val="003432D6"/>
    <w:rsid w:val="00344AEB"/>
    <w:rsid w:val="00346117"/>
    <w:rsid w:val="003601ED"/>
    <w:rsid w:val="0036240A"/>
    <w:rsid w:val="00365400"/>
    <w:rsid w:val="003666C8"/>
    <w:rsid w:val="0037172E"/>
    <w:rsid w:val="00372142"/>
    <w:rsid w:val="00372FBA"/>
    <w:rsid w:val="00374114"/>
    <w:rsid w:val="00375630"/>
    <w:rsid w:val="003812D8"/>
    <w:rsid w:val="0038703B"/>
    <w:rsid w:val="00387125"/>
    <w:rsid w:val="00392E7B"/>
    <w:rsid w:val="00392F1B"/>
    <w:rsid w:val="003A0E86"/>
    <w:rsid w:val="003A6D54"/>
    <w:rsid w:val="003A6F5D"/>
    <w:rsid w:val="003B0C4A"/>
    <w:rsid w:val="003B18A8"/>
    <w:rsid w:val="003C5312"/>
    <w:rsid w:val="003C7261"/>
    <w:rsid w:val="003D5265"/>
    <w:rsid w:val="003D5BA0"/>
    <w:rsid w:val="003E4627"/>
    <w:rsid w:val="003F1063"/>
    <w:rsid w:val="003F1406"/>
    <w:rsid w:val="003F41AE"/>
    <w:rsid w:val="003F7707"/>
    <w:rsid w:val="0040314E"/>
    <w:rsid w:val="00404EAA"/>
    <w:rsid w:val="0041211B"/>
    <w:rsid w:val="0043000D"/>
    <w:rsid w:val="00440EDF"/>
    <w:rsid w:val="00444B9A"/>
    <w:rsid w:val="00456565"/>
    <w:rsid w:val="004669CA"/>
    <w:rsid w:val="00467035"/>
    <w:rsid w:val="0046759B"/>
    <w:rsid w:val="0047068E"/>
    <w:rsid w:val="00472B1C"/>
    <w:rsid w:val="00474EAB"/>
    <w:rsid w:val="00475EFA"/>
    <w:rsid w:val="00476308"/>
    <w:rsid w:val="00477939"/>
    <w:rsid w:val="0048243C"/>
    <w:rsid w:val="0048429F"/>
    <w:rsid w:val="00487CE0"/>
    <w:rsid w:val="00491D26"/>
    <w:rsid w:val="00493E7E"/>
    <w:rsid w:val="00494D43"/>
    <w:rsid w:val="00497047"/>
    <w:rsid w:val="00497934"/>
    <w:rsid w:val="004B1220"/>
    <w:rsid w:val="004B50C9"/>
    <w:rsid w:val="004B6113"/>
    <w:rsid w:val="004C0B3A"/>
    <w:rsid w:val="004C2230"/>
    <w:rsid w:val="004D3413"/>
    <w:rsid w:val="004D36C1"/>
    <w:rsid w:val="004D523B"/>
    <w:rsid w:val="004E470B"/>
    <w:rsid w:val="00500F5F"/>
    <w:rsid w:val="00502493"/>
    <w:rsid w:val="00505CFA"/>
    <w:rsid w:val="00511C17"/>
    <w:rsid w:val="005143B7"/>
    <w:rsid w:val="00515FCA"/>
    <w:rsid w:val="00520F67"/>
    <w:rsid w:val="00521B04"/>
    <w:rsid w:val="00540EB3"/>
    <w:rsid w:val="00541546"/>
    <w:rsid w:val="00544BBB"/>
    <w:rsid w:val="0056138C"/>
    <w:rsid w:val="005614B5"/>
    <w:rsid w:val="0056661C"/>
    <w:rsid w:val="005703A3"/>
    <w:rsid w:val="00573CF2"/>
    <w:rsid w:val="0057594D"/>
    <w:rsid w:val="0058018D"/>
    <w:rsid w:val="00582D61"/>
    <w:rsid w:val="00585008"/>
    <w:rsid w:val="005877E0"/>
    <w:rsid w:val="00593637"/>
    <w:rsid w:val="00597126"/>
    <w:rsid w:val="005D40A4"/>
    <w:rsid w:val="005E5C65"/>
    <w:rsid w:val="005F0309"/>
    <w:rsid w:val="005F18FC"/>
    <w:rsid w:val="005F2A39"/>
    <w:rsid w:val="00603A3B"/>
    <w:rsid w:val="00604004"/>
    <w:rsid w:val="0061062E"/>
    <w:rsid w:val="00611608"/>
    <w:rsid w:val="0061189C"/>
    <w:rsid w:val="00614494"/>
    <w:rsid w:val="006172DE"/>
    <w:rsid w:val="006334B1"/>
    <w:rsid w:val="00640542"/>
    <w:rsid w:val="00641E84"/>
    <w:rsid w:val="00647781"/>
    <w:rsid w:val="006522DC"/>
    <w:rsid w:val="0065300A"/>
    <w:rsid w:val="006572EF"/>
    <w:rsid w:val="00660948"/>
    <w:rsid w:val="00663FE7"/>
    <w:rsid w:val="006643CE"/>
    <w:rsid w:val="00664CD2"/>
    <w:rsid w:val="00671AE3"/>
    <w:rsid w:val="00676657"/>
    <w:rsid w:val="00676F49"/>
    <w:rsid w:val="00677DCC"/>
    <w:rsid w:val="00681858"/>
    <w:rsid w:val="00691495"/>
    <w:rsid w:val="00695E67"/>
    <w:rsid w:val="006A058D"/>
    <w:rsid w:val="006A179A"/>
    <w:rsid w:val="006A5408"/>
    <w:rsid w:val="006A5A7C"/>
    <w:rsid w:val="006B1B52"/>
    <w:rsid w:val="006B6ED1"/>
    <w:rsid w:val="006C1128"/>
    <w:rsid w:val="006C27BB"/>
    <w:rsid w:val="006C3A89"/>
    <w:rsid w:val="006C7C29"/>
    <w:rsid w:val="006D11C1"/>
    <w:rsid w:val="006E20CC"/>
    <w:rsid w:val="006E3E55"/>
    <w:rsid w:val="006E42AF"/>
    <w:rsid w:val="006E7CEE"/>
    <w:rsid w:val="006E7D5B"/>
    <w:rsid w:val="006F550E"/>
    <w:rsid w:val="00702369"/>
    <w:rsid w:val="00705017"/>
    <w:rsid w:val="00711DA8"/>
    <w:rsid w:val="00711E3F"/>
    <w:rsid w:val="0071720E"/>
    <w:rsid w:val="00720ED6"/>
    <w:rsid w:val="007260DC"/>
    <w:rsid w:val="007263DD"/>
    <w:rsid w:val="007272A9"/>
    <w:rsid w:val="0073354C"/>
    <w:rsid w:val="00747B21"/>
    <w:rsid w:val="00747EA5"/>
    <w:rsid w:val="007533E6"/>
    <w:rsid w:val="00755AFF"/>
    <w:rsid w:val="0075788E"/>
    <w:rsid w:val="00760119"/>
    <w:rsid w:val="00773B05"/>
    <w:rsid w:val="00775B73"/>
    <w:rsid w:val="00776DBA"/>
    <w:rsid w:val="00786814"/>
    <w:rsid w:val="00791290"/>
    <w:rsid w:val="007A2EC0"/>
    <w:rsid w:val="007A3F97"/>
    <w:rsid w:val="007A73ED"/>
    <w:rsid w:val="007A740F"/>
    <w:rsid w:val="007B4A7B"/>
    <w:rsid w:val="007B663F"/>
    <w:rsid w:val="007D0812"/>
    <w:rsid w:val="007D2B23"/>
    <w:rsid w:val="007E146E"/>
    <w:rsid w:val="007E1F61"/>
    <w:rsid w:val="007E267D"/>
    <w:rsid w:val="007E53BF"/>
    <w:rsid w:val="007F2D77"/>
    <w:rsid w:val="007F31E1"/>
    <w:rsid w:val="007F4E6A"/>
    <w:rsid w:val="007F73F9"/>
    <w:rsid w:val="00800A51"/>
    <w:rsid w:val="0080128A"/>
    <w:rsid w:val="00803FF5"/>
    <w:rsid w:val="008053BE"/>
    <w:rsid w:val="0081030C"/>
    <w:rsid w:val="00813263"/>
    <w:rsid w:val="008133B8"/>
    <w:rsid w:val="0081571B"/>
    <w:rsid w:val="0081581D"/>
    <w:rsid w:val="008253CE"/>
    <w:rsid w:val="00827369"/>
    <w:rsid w:val="00831BAC"/>
    <w:rsid w:val="00831D0A"/>
    <w:rsid w:val="008330B3"/>
    <w:rsid w:val="00833D94"/>
    <w:rsid w:val="00834FA3"/>
    <w:rsid w:val="00836554"/>
    <w:rsid w:val="00836BAF"/>
    <w:rsid w:val="00851D86"/>
    <w:rsid w:val="008522FD"/>
    <w:rsid w:val="008578BD"/>
    <w:rsid w:val="00857F4B"/>
    <w:rsid w:val="00860DAF"/>
    <w:rsid w:val="00862343"/>
    <w:rsid w:val="00862346"/>
    <w:rsid w:val="0086418B"/>
    <w:rsid w:val="008642A7"/>
    <w:rsid w:val="008743CC"/>
    <w:rsid w:val="008748C8"/>
    <w:rsid w:val="0087572F"/>
    <w:rsid w:val="0087728B"/>
    <w:rsid w:val="00880196"/>
    <w:rsid w:val="0088160B"/>
    <w:rsid w:val="00883AD4"/>
    <w:rsid w:val="00884D48"/>
    <w:rsid w:val="0089218D"/>
    <w:rsid w:val="008939EA"/>
    <w:rsid w:val="008A072E"/>
    <w:rsid w:val="008A4A7A"/>
    <w:rsid w:val="008A75CA"/>
    <w:rsid w:val="008B1BA8"/>
    <w:rsid w:val="008B5897"/>
    <w:rsid w:val="008C755C"/>
    <w:rsid w:val="008D1C26"/>
    <w:rsid w:val="008D4501"/>
    <w:rsid w:val="008D5E36"/>
    <w:rsid w:val="008D7B03"/>
    <w:rsid w:val="008E0FCB"/>
    <w:rsid w:val="008E366D"/>
    <w:rsid w:val="008E4359"/>
    <w:rsid w:val="008E5F0F"/>
    <w:rsid w:val="00907D0D"/>
    <w:rsid w:val="0091635D"/>
    <w:rsid w:val="00920819"/>
    <w:rsid w:val="0092556E"/>
    <w:rsid w:val="009273EE"/>
    <w:rsid w:val="00936887"/>
    <w:rsid w:val="00942FEC"/>
    <w:rsid w:val="00943E9F"/>
    <w:rsid w:val="00944821"/>
    <w:rsid w:val="00950E8E"/>
    <w:rsid w:val="00951CE8"/>
    <w:rsid w:val="00954135"/>
    <w:rsid w:val="00960361"/>
    <w:rsid w:val="00962C1B"/>
    <w:rsid w:val="00962DFE"/>
    <w:rsid w:val="0096465B"/>
    <w:rsid w:val="00967721"/>
    <w:rsid w:val="00971DC7"/>
    <w:rsid w:val="00982860"/>
    <w:rsid w:val="00987E3F"/>
    <w:rsid w:val="00991CB7"/>
    <w:rsid w:val="00997C16"/>
    <w:rsid w:val="009A0109"/>
    <w:rsid w:val="009A018C"/>
    <w:rsid w:val="009A1244"/>
    <w:rsid w:val="009A3B0A"/>
    <w:rsid w:val="009B293C"/>
    <w:rsid w:val="009B50CC"/>
    <w:rsid w:val="009C4C18"/>
    <w:rsid w:val="009C78E3"/>
    <w:rsid w:val="009D0440"/>
    <w:rsid w:val="009D1ADB"/>
    <w:rsid w:val="009F07EE"/>
    <w:rsid w:val="009F20CE"/>
    <w:rsid w:val="009F68DA"/>
    <w:rsid w:val="009F753A"/>
    <w:rsid w:val="00A03704"/>
    <w:rsid w:val="00A04B52"/>
    <w:rsid w:val="00A053FA"/>
    <w:rsid w:val="00A06A7A"/>
    <w:rsid w:val="00A06FC4"/>
    <w:rsid w:val="00A102B7"/>
    <w:rsid w:val="00A11F49"/>
    <w:rsid w:val="00A15CCF"/>
    <w:rsid w:val="00A17096"/>
    <w:rsid w:val="00A24F0D"/>
    <w:rsid w:val="00A32A26"/>
    <w:rsid w:val="00A35E9E"/>
    <w:rsid w:val="00A4281C"/>
    <w:rsid w:val="00A51D99"/>
    <w:rsid w:val="00A52A1A"/>
    <w:rsid w:val="00A63481"/>
    <w:rsid w:val="00A6370E"/>
    <w:rsid w:val="00A81EAC"/>
    <w:rsid w:val="00A82172"/>
    <w:rsid w:val="00A93990"/>
    <w:rsid w:val="00A97F6B"/>
    <w:rsid w:val="00AA1848"/>
    <w:rsid w:val="00AA1E95"/>
    <w:rsid w:val="00AA67CC"/>
    <w:rsid w:val="00AB4E30"/>
    <w:rsid w:val="00AB51A8"/>
    <w:rsid w:val="00AB597A"/>
    <w:rsid w:val="00AC0896"/>
    <w:rsid w:val="00AC4149"/>
    <w:rsid w:val="00AE05CF"/>
    <w:rsid w:val="00AE0BDB"/>
    <w:rsid w:val="00AE133C"/>
    <w:rsid w:val="00AE5068"/>
    <w:rsid w:val="00AE794B"/>
    <w:rsid w:val="00AF1929"/>
    <w:rsid w:val="00B065EE"/>
    <w:rsid w:val="00B06759"/>
    <w:rsid w:val="00B075F5"/>
    <w:rsid w:val="00B13226"/>
    <w:rsid w:val="00B16A19"/>
    <w:rsid w:val="00B203B2"/>
    <w:rsid w:val="00B31D85"/>
    <w:rsid w:val="00B43227"/>
    <w:rsid w:val="00B45F1B"/>
    <w:rsid w:val="00B565EE"/>
    <w:rsid w:val="00B722C4"/>
    <w:rsid w:val="00B75DD3"/>
    <w:rsid w:val="00B770EA"/>
    <w:rsid w:val="00BA5D8A"/>
    <w:rsid w:val="00BA6C9D"/>
    <w:rsid w:val="00BB0606"/>
    <w:rsid w:val="00BB1100"/>
    <w:rsid w:val="00BB1E60"/>
    <w:rsid w:val="00BB3210"/>
    <w:rsid w:val="00BB3D83"/>
    <w:rsid w:val="00BB7DAB"/>
    <w:rsid w:val="00BC0A5F"/>
    <w:rsid w:val="00BC4BFB"/>
    <w:rsid w:val="00BD16E0"/>
    <w:rsid w:val="00BD7B07"/>
    <w:rsid w:val="00BE38A0"/>
    <w:rsid w:val="00BF1CC0"/>
    <w:rsid w:val="00BF3EB2"/>
    <w:rsid w:val="00BF75B3"/>
    <w:rsid w:val="00C024F0"/>
    <w:rsid w:val="00C027B3"/>
    <w:rsid w:val="00C0344E"/>
    <w:rsid w:val="00C05A68"/>
    <w:rsid w:val="00C12380"/>
    <w:rsid w:val="00C13079"/>
    <w:rsid w:val="00C14B65"/>
    <w:rsid w:val="00C14E18"/>
    <w:rsid w:val="00C26BD2"/>
    <w:rsid w:val="00C27A48"/>
    <w:rsid w:val="00C3381D"/>
    <w:rsid w:val="00C37978"/>
    <w:rsid w:val="00C4478B"/>
    <w:rsid w:val="00C55545"/>
    <w:rsid w:val="00C636BB"/>
    <w:rsid w:val="00C67726"/>
    <w:rsid w:val="00C76B29"/>
    <w:rsid w:val="00C778B1"/>
    <w:rsid w:val="00C84605"/>
    <w:rsid w:val="00C85067"/>
    <w:rsid w:val="00C929D6"/>
    <w:rsid w:val="00C9443E"/>
    <w:rsid w:val="00C95F11"/>
    <w:rsid w:val="00CA0AE8"/>
    <w:rsid w:val="00CA22B6"/>
    <w:rsid w:val="00CA30B3"/>
    <w:rsid w:val="00CA5887"/>
    <w:rsid w:val="00CB55D7"/>
    <w:rsid w:val="00CC31EC"/>
    <w:rsid w:val="00CC43CD"/>
    <w:rsid w:val="00CC526B"/>
    <w:rsid w:val="00CD2463"/>
    <w:rsid w:val="00CE1199"/>
    <w:rsid w:val="00CE4833"/>
    <w:rsid w:val="00CE54B8"/>
    <w:rsid w:val="00CE591C"/>
    <w:rsid w:val="00CE6079"/>
    <w:rsid w:val="00CF0DDD"/>
    <w:rsid w:val="00D01EF5"/>
    <w:rsid w:val="00D032B2"/>
    <w:rsid w:val="00D11BBB"/>
    <w:rsid w:val="00D21B30"/>
    <w:rsid w:val="00D2288A"/>
    <w:rsid w:val="00D26B44"/>
    <w:rsid w:val="00D274C7"/>
    <w:rsid w:val="00D31BD0"/>
    <w:rsid w:val="00D341EC"/>
    <w:rsid w:val="00D3681D"/>
    <w:rsid w:val="00D4230A"/>
    <w:rsid w:val="00D54B09"/>
    <w:rsid w:val="00D62AC2"/>
    <w:rsid w:val="00D630A4"/>
    <w:rsid w:val="00D64411"/>
    <w:rsid w:val="00D67623"/>
    <w:rsid w:val="00D703B0"/>
    <w:rsid w:val="00D72CDE"/>
    <w:rsid w:val="00D755A4"/>
    <w:rsid w:val="00D8022E"/>
    <w:rsid w:val="00D8292B"/>
    <w:rsid w:val="00D87308"/>
    <w:rsid w:val="00D91C65"/>
    <w:rsid w:val="00D931DE"/>
    <w:rsid w:val="00DA3F16"/>
    <w:rsid w:val="00DA5A8A"/>
    <w:rsid w:val="00DB38BF"/>
    <w:rsid w:val="00DC1597"/>
    <w:rsid w:val="00DC17C9"/>
    <w:rsid w:val="00DC293A"/>
    <w:rsid w:val="00DD25FA"/>
    <w:rsid w:val="00DD36E4"/>
    <w:rsid w:val="00DE3F52"/>
    <w:rsid w:val="00DF0F4F"/>
    <w:rsid w:val="00DF1D05"/>
    <w:rsid w:val="00DF28AD"/>
    <w:rsid w:val="00DF7C71"/>
    <w:rsid w:val="00DF7CD9"/>
    <w:rsid w:val="00E015F0"/>
    <w:rsid w:val="00E06A5A"/>
    <w:rsid w:val="00E1119C"/>
    <w:rsid w:val="00E1157F"/>
    <w:rsid w:val="00E23940"/>
    <w:rsid w:val="00E371C0"/>
    <w:rsid w:val="00E40520"/>
    <w:rsid w:val="00E42DA0"/>
    <w:rsid w:val="00E45624"/>
    <w:rsid w:val="00E469C9"/>
    <w:rsid w:val="00E47E59"/>
    <w:rsid w:val="00E61696"/>
    <w:rsid w:val="00E73DC8"/>
    <w:rsid w:val="00E75831"/>
    <w:rsid w:val="00E75ED7"/>
    <w:rsid w:val="00E766D3"/>
    <w:rsid w:val="00E81E78"/>
    <w:rsid w:val="00E84287"/>
    <w:rsid w:val="00E91A7B"/>
    <w:rsid w:val="00E9232F"/>
    <w:rsid w:val="00E92644"/>
    <w:rsid w:val="00E92FF0"/>
    <w:rsid w:val="00E94A9A"/>
    <w:rsid w:val="00E9558F"/>
    <w:rsid w:val="00E97B48"/>
    <w:rsid w:val="00EA2D25"/>
    <w:rsid w:val="00EB2781"/>
    <w:rsid w:val="00EC08BB"/>
    <w:rsid w:val="00EC3E51"/>
    <w:rsid w:val="00EC55F7"/>
    <w:rsid w:val="00ED2490"/>
    <w:rsid w:val="00ED2FB4"/>
    <w:rsid w:val="00ED7EF4"/>
    <w:rsid w:val="00EE22EB"/>
    <w:rsid w:val="00EE6BA3"/>
    <w:rsid w:val="00EF0846"/>
    <w:rsid w:val="00EF48CD"/>
    <w:rsid w:val="00EF64FB"/>
    <w:rsid w:val="00EF7DE4"/>
    <w:rsid w:val="00F02456"/>
    <w:rsid w:val="00F06564"/>
    <w:rsid w:val="00F0695A"/>
    <w:rsid w:val="00F07465"/>
    <w:rsid w:val="00F14F50"/>
    <w:rsid w:val="00F156AE"/>
    <w:rsid w:val="00F20CAC"/>
    <w:rsid w:val="00F2213A"/>
    <w:rsid w:val="00F23781"/>
    <w:rsid w:val="00F34DCA"/>
    <w:rsid w:val="00F34ED5"/>
    <w:rsid w:val="00F43D98"/>
    <w:rsid w:val="00F47EE9"/>
    <w:rsid w:val="00F50E91"/>
    <w:rsid w:val="00F51735"/>
    <w:rsid w:val="00F63DB5"/>
    <w:rsid w:val="00F65A19"/>
    <w:rsid w:val="00F80887"/>
    <w:rsid w:val="00F81472"/>
    <w:rsid w:val="00F90B12"/>
    <w:rsid w:val="00FA4722"/>
    <w:rsid w:val="00FB12DC"/>
    <w:rsid w:val="00FB45ED"/>
    <w:rsid w:val="00FC17D1"/>
    <w:rsid w:val="00FC21A5"/>
    <w:rsid w:val="00FC5EFA"/>
    <w:rsid w:val="00FC7FE0"/>
    <w:rsid w:val="00FD11A8"/>
    <w:rsid w:val="00FD2FE3"/>
    <w:rsid w:val="00FD7513"/>
    <w:rsid w:val="00FE5334"/>
    <w:rsid w:val="00FE6BB8"/>
    <w:rsid w:val="00FF49D0"/>
    <w:rsid w:val="00FF67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B0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934"/>
    <w:rPr>
      <w:sz w:val="24"/>
      <w:szCs w:val="24"/>
    </w:rPr>
  </w:style>
  <w:style w:type="paragraph" w:styleId="Ttulo1">
    <w:name w:val="heading 1"/>
    <w:basedOn w:val="Normal"/>
    <w:next w:val="Normal"/>
    <w:link w:val="Ttulo1Car"/>
    <w:uiPriority w:val="99"/>
    <w:qFormat/>
    <w:rsid w:val="00497934"/>
    <w:pPr>
      <w:keepLines/>
      <w:pageBreakBefore/>
      <w:numPr>
        <w:numId w:val="1"/>
      </w:numPr>
      <w:pBdr>
        <w:bottom w:val="single" w:sz="6" w:space="1" w:color="auto"/>
      </w:pBdr>
      <w:spacing w:before="4080"/>
      <w:outlineLvl w:val="0"/>
    </w:pPr>
    <w:rPr>
      <w:rFonts w:ascii="Cambria" w:hAnsi="Cambria"/>
      <w:b/>
      <w:bCs/>
      <w:kern w:val="32"/>
      <w:sz w:val="32"/>
      <w:szCs w:val="32"/>
    </w:rPr>
  </w:style>
  <w:style w:type="paragraph" w:styleId="Ttulo2">
    <w:name w:val="heading 2"/>
    <w:aliases w:val="título 2"/>
    <w:basedOn w:val="Normal"/>
    <w:next w:val="Normal"/>
    <w:link w:val="Ttulo2Car"/>
    <w:uiPriority w:val="99"/>
    <w:qFormat/>
    <w:rsid w:val="00497934"/>
    <w:pPr>
      <w:keepNext/>
      <w:keepLines/>
      <w:numPr>
        <w:ilvl w:val="1"/>
        <w:numId w:val="1"/>
      </w:numPr>
      <w:pBdr>
        <w:bottom w:val="single" w:sz="4" w:space="1" w:color="auto"/>
      </w:pBdr>
      <w:tabs>
        <w:tab w:val="left" w:pos="3119"/>
      </w:tabs>
      <w:spacing w:before="240" w:after="60"/>
      <w:outlineLvl w:val="1"/>
    </w:pPr>
    <w:rPr>
      <w:rFonts w:ascii="Cambria" w:hAnsi="Cambria"/>
      <w:b/>
      <w:bCs/>
      <w:i/>
      <w:iCs/>
      <w:sz w:val="28"/>
      <w:szCs w:val="28"/>
    </w:rPr>
  </w:style>
  <w:style w:type="paragraph" w:styleId="Ttulo3">
    <w:name w:val="heading 3"/>
    <w:basedOn w:val="Normal"/>
    <w:next w:val="Normal"/>
    <w:link w:val="Ttulo3Car"/>
    <w:uiPriority w:val="99"/>
    <w:qFormat/>
    <w:rsid w:val="00497934"/>
    <w:pPr>
      <w:keepNext/>
      <w:widowControl w:val="0"/>
      <w:numPr>
        <w:ilvl w:val="2"/>
        <w:numId w:val="1"/>
      </w:numPr>
      <w:tabs>
        <w:tab w:val="left" w:pos="8931"/>
        <w:tab w:val="right" w:pos="9356"/>
      </w:tabs>
      <w:spacing w:before="240" w:after="60"/>
      <w:ind w:right="283"/>
      <w:outlineLvl w:val="2"/>
    </w:pPr>
    <w:rPr>
      <w:rFonts w:ascii="Cambria" w:hAnsi="Cambria"/>
      <w:b/>
      <w:bCs/>
      <w:sz w:val="26"/>
      <w:szCs w:val="26"/>
    </w:rPr>
  </w:style>
  <w:style w:type="paragraph" w:styleId="Ttulo4">
    <w:name w:val="heading 4"/>
    <w:basedOn w:val="Normal"/>
    <w:next w:val="Normal"/>
    <w:link w:val="Ttulo4Car"/>
    <w:uiPriority w:val="99"/>
    <w:qFormat/>
    <w:rsid w:val="00497934"/>
    <w:pPr>
      <w:widowControl w:val="0"/>
      <w:numPr>
        <w:ilvl w:val="3"/>
        <w:numId w:val="1"/>
      </w:numPr>
      <w:tabs>
        <w:tab w:val="left" w:pos="1418"/>
      </w:tabs>
      <w:spacing w:before="240" w:after="60"/>
      <w:outlineLvl w:val="3"/>
    </w:pPr>
    <w:rPr>
      <w:rFonts w:ascii="Calibri" w:hAnsi="Calibri"/>
      <w:b/>
      <w:bCs/>
      <w:sz w:val="28"/>
      <w:szCs w:val="28"/>
    </w:rPr>
  </w:style>
  <w:style w:type="paragraph" w:styleId="Ttulo5">
    <w:name w:val="heading 5"/>
    <w:basedOn w:val="Normal"/>
    <w:next w:val="Normal"/>
    <w:link w:val="Ttulo5Car"/>
    <w:uiPriority w:val="99"/>
    <w:qFormat/>
    <w:rsid w:val="00497934"/>
    <w:pPr>
      <w:keepLines/>
      <w:widowControl w:val="0"/>
      <w:numPr>
        <w:ilvl w:val="4"/>
        <w:numId w:val="1"/>
      </w:numPr>
      <w:tabs>
        <w:tab w:val="left" w:pos="1418"/>
      </w:tabs>
      <w:spacing w:before="240" w:after="60"/>
      <w:outlineLvl w:val="4"/>
    </w:pPr>
    <w:rPr>
      <w:rFonts w:ascii="Calibri" w:hAnsi="Calibri"/>
      <w:b/>
      <w:bCs/>
      <w:i/>
      <w:iCs/>
      <w:sz w:val="26"/>
      <w:szCs w:val="26"/>
    </w:rPr>
  </w:style>
  <w:style w:type="paragraph" w:styleId="Ttulo6">
    <w:name w:val="heading 6"/>
    <w:basedOn w:val="Normal"/>
    <w:next w:val="Normal"/>
    <w:link w:val="Ttulo6Car"/>
    <w:uiPriority w:val="99"/>
    <w:qFormat/>
    <w:rsid w:val="00497934"/>
    <w:pPr>
      <w:keepNext/>
      <w:tabs>
        <w:tab w:val="left" w:pos="0"/>
      </w:tabs>
      <w:suppressAutoHyphens/>
      <w:jc w:val="both"/>
      <w:outlineLvl w:val="5"/>
    </w:pPr>
    <w:rPr>
      <w:rFonts w:ascii="Calibri" w:hAnsi="Calibri"/>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F65A19"/>
    <w:rPr>
      <w:rFonts w:ascii="Cambria" w:hAnsi="Cambria" w:cs="Times New Roman"/>
      <w:b/>
      <w:bCs/>
      <w:kern w:val="32"/>
      <w:sz w:val="32"/>
      <w:szCs w:val="32"/>
      <w:lang w:val="es-ES" w:eastAsia="es-ES"/>
    </w:rPr>
  </w:style>
  <w:style w:type="character" w:customStyle="1" w:styleId="Ttulo2Car">
    <w:name w:val="Título 2 Car"/>
    <w:aliases w:val="título 2 Car"/>
    <w:link w:val="Ttulo2"/>
    <w:uiPriority w:val="99"/>
    <w:semiHidden/>
    <w:locked/>
    <w:rsid w:val="00F65A19"/>
    <w:rPr>
      <w:rFonts w:ascii="Cambria" w:hAnsi="Cambria" w:cs="Times New Roman"/>
      <w:b/>
      <w:bCs/>
      <w:i/>
      <w:iCs/>
      <w:sz w:val="28"/>
      <w:szCs w:val="28"/>
      <w:lang w:val="es-ES" w:eastAsia="es-ES"/>
    </w:rPr>
  </w:style>
  <w:style w:type="character" w:customStyle="1" w:styleId="Ttulo3Car">
    <w:name w:val="Título 3 Car"/>
    <w:link w:val="Ttulo3"/>
    <w:uiPriority w:val="99"/>
    <w:semiHidden/>
    <w:locked/>
    <w:rsid w:val="00F65A19"/>
    <w:rPr>
      <w:rFonts w:ascii="Cambria" w:hAnsi="Cambria" w:cs="Times New Roman"/>
      <w:b/>
      <w:bCs/>
      <w:sz w:val="26"/>
      <w:szCs w:val="26"/>
      <w:lang w:val="es-ES" w:eastAsia="es-ES"/>
    </w:rPr>
  </w:style>
  <w:style w:type="character" w:customStyle="1" w:styleId="Ttulo4Car">
    <w:name w:val="Título 4 Car"/>
    <w:link w:val="Ttulo4"/>
    <w:uiPriority w:val="99"/>
    <w:semiHidden/>
    <w:locked/>
    <w:rsid w:val="00F65A19"/>
    <w:rPr>
      <w:rFonts w:ascii="Calibri" w:hAnsi="Calibri" w:cs="Times New Roman"/>
      <w:b/>
      <w:bCs/>
      <w:sz w:val="28"/>
      <w:szCs w:val="28"/>
      <w:lang w:val="es-ES" w:eastAsia="es-ES"/>
    </w:rPr>
  </w:style>
  <w:style w:type="character" w:customStyle="1" w:styleId="Ttulo5Car">
    <w:name w:val="Título 5 Car"/>
    <w:link w:val="Ttulo5"/>
    <w:uiPriority w:val="99"/>
    <w:semiHidden/>
    <w:locked/>
    <w:rsid w:val="00F65A19"/>
    <w:rPr>
      <w:rFonts w:ascii="Calibri" w:hAnsi="Calibri" w:cs="Times New Roman"/>
      <w:b/>
      <w:bCs/>
      <w:i/>
      <w:iCs/>
      <w:sz w:val="26"/>
      <w:szCs w:val="26"/>
      <w:lang w:val="es-ES" w:eastAsia="es-ES"/>
    </w:rPr>
  </w:style>
  <w:style w:type="character" w:customStyle="1" w:styleId="Ttulo6Car">
    <w:name w:val="Título 6 Car"/>
    <w:link w:val="Ttulo6"/>
    <w:uiPriority w:val="99"/>
    <w:semiHidden/>
    <w:locked/>
    <w:rsid w:val="00F65A19"/>
    <w:rPr>
      <w:rFonts w:ascii="Calibri" w:hAnsi="Calibri" w:cs="Times New Roman"/>
      <w:b/>
      <w:bCs/>
      <w:lang w:val="es-ES" w:eastAsia="es-ES"/>
    </w:rPr>
  </w:style>
  <w:style w:type="paragraph" w:styleId="Textodebloque">
    <w:name w:val="Block Text"/>
    <w:basedOn w:val="Normal"/>
    <w:uiPriority w:val="99"/>
    <w:semiHidden/>
    <w:rsid w:val="00497934"/>
    <w:pPr>
      <w:widowControl w:val="0"/>
      <w:tabs>
        <w:tab w:val="left" w:pos="567"/>
        <w:tab w:val="left" w:pos="664"/>
      </w:tabs>
      <w:spacing w:before="120" w:after="60" w:line="220" w:lineRule="atLeast"/>
      <w:jc w:val="both"/>
    </w:pPr>
    <w:rPr>
      <w:rFonts w:ascii="Arial" w:hAnsi="Arial"/>
      <w:szCs w:val="20"/>
      <w:lang w:val="es-AR" w:eastAsia="en-US"/>
    </w:rPr>
  </w:style>
  <w:style w:type="paragraph" w:customStyle="1" w:styleId="HPCarta">
    <w:name w:val="HP Carta"/>
    <w:uiPriority w:val="99"/>
    <w:rsid w:val="00497934"/>
    <w:pPr>
      <w:widowControl w:val="0"/>
      <w:tabs>
        <w:tab w:val="left" w:pos="-720"/>
      </w:tabs>
      <w:suppressAutoHyphens/>
      <w:spacing w:line="360" w:lineRule="auto"/>
    </w:pPr>
    <w:rPr>
      <w:rFonts w:ascii="Courier" w:hAnsi="Courier"/>
      <w:sz w:val="24"/>
      <w:lang w:val="en-US" w:eastAsia="en-US"/>
    </w:rPr>
  </w:style>
  <w:style w:type="paragraph" w:customStyle="1" w:styleId="CPN-nheading">
    <w:name w:val="CPN-n/heading"/>
    <w:basedOn w:val="Normal"/>
    <w:uiPriority w:val="99"/>
    <w:rsid w:val="00497934"/>
    <w:pPr>
      <w:keepNext/>
      <w:keepLines/>
      <w:spacing w:before="120" w:after="240" w:line="240" w:lineRule="exact"/>
      <w:jc w:val="center"/>
    </w:pPr>
    <w:rPr>
      <w:rFonts w:ascii="Arial" w:hAnsi="Arial"/>
      <w:b/>
      <w:sz w:val="22"/>
      <w:szCs w:val="20"/>
      <w:lang w:val="en-US" w:eastAsia="en-US"/>
    </w:rPr>
  </w:style>
  <w:style w:type="paragraph" w:customStyle="1" w:styleId="DPWfdtblbody9">
    <w:name w:val="DPWfd tbl body9"/>
    <w:aliases w:val="y9"/>
    <w:basedOn w:val="Normal"/>
    <w:uiPriority w:val="99"/>
    <w:rsid w:val="00497934"/>
    <w:pPr>
      <w:overflowPunct w:val="0"/>
      <w:autoSpaceDE w:val="0"/>
      <w:autoSpaceDN w:val="0"/>
      <w:adjustRightInd w:val="0"/>
      <w:spacing w:line="180" w:lineRule="exact"/>
      <w:jc w:val="both"/>
      <w:textAlignment w:val="baseline"/>
    </w:pPr>
    <w:rPr>
      <w:sz w:val="18"/>
      <w:szCs w:val="20"/>
      <w:lang w:val="en-US"/>
    </w:rPr>
  </w:style>
  <w:style w:type="paragraph" w:customStyle="1" w:styleId="DPWfd">
    <w:name w:val="DPW fd"/>
    <w:aliases w:val="n"/>
    <w:basedOn w:val="Normal"/>
    <w:uiPriority w:val="99"/>
    <w:rsid w:val="00497934"/>
    <w:rPr>
      <w:sz w:val="20"/>
      <w:szCs w:val="20"/>
      <w:lang w:val="en-US" w:eastAsia="en-US"/>
    </w:rPr>
  </w:style>
  <w:style w:type="paragraph" w:customStyle="1" w:styleId="CorreoHOST">
    <w:name w:val="Correo HOST"/>
    <w:basedOn w:val="Normal"/>
    <w:uiPriority w:val="99"/>
    <w:rsid w:val="00497934"/>
    <w:pPr>
      <w:overflowPunct w:val="0"/>
      <w:autoSpaceDE w:val="0"/>
      <w:autoSpaceDN w:val="0"/>
      <w:adjustRightInd w:val="0"/>
      <w:textAlignment w:val="baseline"/>
    </w:pPr>
    <w:rPr>
      <w:rFonts w:ascii="Monaco" w:hAnsi="Monaco"/>
      <w:sz w:val="18"/>
      <w:szCs w:val="20"/>
      <w:lang w:val="es-ES_tradnl"/>
    </w:rPr>
  </w:style>
  <w:style w:type="paragraph" w:customStyle="1" w:styleId="DPWfdtblhead8">
    <w:name w:val="DPWfd tbl head8"/>
    <w:aliases w:val="h8"/>
    <w:basedOn w:val="Normal"/>
    <w:uiPriority w:val="99"/>
    <w:rsid w:val="00497934"/>
    <w:pPr>
      <w:overflowPunct w:val="0"/>
      <w:autoSpaceDE w:val="0"/>
      <w:autoSpaceDN w:val="0"/>
      <w:adjustRightInd w:val="0"/>
      <w:spacing w:before="20" w:after="40" w:line="180" w:lineRule="exact"/>
      <w:jc w:val="center"/>
      <w:textAlignment w:val="baseline"/>
    </w:pPr>
    <w:rPr>
      <w:b/>
      <w:sz w:val="16"/>
      <w:szCs w:val="20"/>
      <w:lang w:val="en-US"/>
    </w:rPr>
  </w:style>
  <w:style w:type="paragraph" w:customStyle="1" w:styleId="DPWWriterInfo">
    <w:name w:val="DPW Writer Info"/>
    <w:basedOn w:val="Normal"/>
    <w:uiPriority w:val="99"/>
    <w:rsid w:val="00497934"/>
    <w:pPr>
      <w:overflowPunct w:val="0"/>
      <w:autoSpaceDE w:val="0"/>
      <w:autoSpaceDN w:val="0"/>
      <w:adjustRightInd w:val="0"/>
      <w:spacing w:before="1570" w:after="700"/>
      <w:jc w:val="center"/>
      <w:textAlignment w:val="baseline"/>
    </w:pPr>
    <w:rPr>
      <w:rFonts w:ascii="Arial" w:hAnsi="Arial"/>
      <w:sz w:val="16"/>
      <w:szCs w:val="20"/>
      <w:lang w:val="en-US"/>
    </w:rPr>
  </w:style>
  <w:style w:type="paragraph" w:styleId="Encabezado">
    <w:name w:val="header"/>
    <w:basedOn w:val="Normal"/>
    <w:link w:val="EncabezadoCar"/>
    <w:uiPriority w:val="99"/>
    <w:rsid w:val="00497934"/>
    <w:pPr>
      <w:tabs>
        <w:tab w:val="center" w:pos="4419"/>
        <w:tab w:val="right" w:pos="8838"/>
      </w:tabs>
    </w:pPr>
  </w:style>
  <w:style w:type="character" w:customStyle="1" w:styleId="EncabezadoCar">
    <w:name w:val="Encabezado Car"/>
    <w:link w:val="Encabezado"/>
    <w:uiPriority w:val="99"/>
    <w:locked/>
    <w:rsid w:val="00F65A19"/>
    <w:rPr>
      <w:rFonts w:cs="Times New Roman"/>
      <w:sz w:val="24"/>
      <w:szCs w:val="24"/>
      <w:lang w:val="es-ES" w:eastAsia="es-ES"/>
    </w:rPr>
  </w:style>
  <w:style w:type="paragraph" w:styleId="Piedepgina">
    <w:name w:val="footer"/>
    <w:basedOn w:val="Normal"/>
    <w:link w:val="PiedepginaCar"/>
    <w:uiPriority w:val="99"/>
    <w:semiHidden/>
    <w:rsid w:val="00497934"/>
    <w:pPr>
      <w:tabs>
        <w:tab w:val="center" w:pos="4419"/>
        <w:tab w:val="right" w:pos="8838"/>
      </w:tabs>
    </w:pPr>
  </w:style>
  <w:style w:type="character" w:customStyle="1" w:styleId="PiedepginaCar">
    <w:name w:val="Pie de página Car"/>
    <w:link w:val="Piedepgina"/>
    <w:uiPriority w:val="99"/>
    <w:semiHidden/>
    <w:locked/>
    <w:rsid w:val="00F65A19"/>
    <w:rPr>
      <w:rFonts w:cs="Times New Roman"/>
      <w:sz w:val="24"/>
      <w:szCs w:val="24"/>
      <w:lang w:val="es-ES" w:eastAsia="es-ES"/>
    </w:rPr>
  </w:style>
  <w:style w:type="paragraph" w:customStyle="1" w:styleId="body">
    <w:name w:val="body"/>
    <w:uiPriority w:val="99"/>
    <w:rsid w:val="00497934"/>
    <w:pPr>
      <w:widowControl w:val="0"/>
      <w:spacing w:after="174" w:line="265" w:lineRule="exact"/>
      <w:ind w:left="924"/>
      <w:jc w:val="both"/>
    </w:pPr>
    <w:rPr>
      <w:rFonts w:ascii="Tms Rmn" w:hAnsi="Tms Rmn"/>
      <w:color w:val="000000"/>
      <w:spacing w:val="5"/>
      <w:sz w:val="19"/>
      <w:lang w:val="en-GB"/>
    </w:rPr>
  </w:style>
  <w:style w:type="paragraph" w:styleId="Textoindependiente2">
    <w:name w:val="Body Text 2"/>
    <w:basedOn w:val="Normal"/>
    <w:link w:val="Textoindependiente2Car"/>
    <w:uiPriority w:val="99"/>
    <w:semiHidden/>
    <w:rsid w:val="00497934"/>
    <w:pPr>
      <w:tabs>
        <w:tab w:val="left" w:pos="567"/>
      </w:tabs>
    </w:pPr>
  </w:style>
  <w:style w:type="character" w:customStyle="1" w:styleId="Textoindependiente2Car">
    <w:name w:val="Texto independiente 2 Car"/>
    <w:link w:val="Textoindependiente2"/>
    <w:uiPriority w:val="99"/>
    <w:semiHidden/>
    <w:locked/>
    <w:rsid w:val="00F65A19"/>
    <w:rPr>
      <w:rFonts w:cs="Times New Roman"/>
      <w:sz w:val="24"/>
      <w:szCs w:val="24"/>
      <w:lang w:val="es-ES" w:eastAsia="es-ES"/>
    </w:rPr>
  </w:style>
  <w:style w:type="paragraph" w:customStyle="1" w:styleId="DPWfdtblstub9">
    <w:name w:val="DPWfd tbl stub9"/>
    <w:aliases w:val="s9"/>
    <w:basedOn w:val="DPWfd"/>
    <w:next w:val="DPWfd"/>
    <w:uiPriority w:val="99"/>
    <w:rsid w:val="00497934"/>
    <w:pPr>
      <w:overflowPunct w:val="0"/>
      <w:autoSpaceDE w:val="0"/>
      <w:autoSpaceDN w:val="0"/>
      <w:adjustRightInd w:val="0"/>
      <w:ind w:left="187" w:right="187" w:hanging="187"/>
      <w:textAlignment w:val="baseline"/>
    </w:pPr>
    <w:rPr>
      <w:sz w:val="18"/>
      <w:lang w:eastAsia="es-ES"/>
    </w:rPr>
  </w:style>
  <w:style w:type="character" w:styleId="Nmerodepgina">
    <w:name w:val="page number"/>
    <w:uiPriority w:val="99"/>
    <w:semiHidden/>
    <w:rsid w:val="00497934"/>
    <w:rPr>
      <w:rFonts w:cs="Times New Roman"/>
    </w:rPr>
  </w:style>
  <w:style w:type="paragraph" w:styleId="Sangradetextonormal">
    <w:name w:val="Body Text Indent"/>
    <w:basedOn w:val="Normal"/>
    <w:link w:val="SangradetextonormalCar"/>
    <w:uiPriority w:val="99"/>
    <w:semiHidden/>
    <w:rsid w:val="00497934"/>
    <w:pPr>
      <w:tabs>
        <w:tab w:val="left" w:pos="0"/>
        <w:tab w:val="left" w:pos="566"/>
        <w:tab w:val="left" w:pos="708"/>
        <w:tab w:val="left" w:pos="1416"/>
        <w:tab w:val="left" w:pos="2124"/>
        <w:tab w:val="left" w:pos="2552"/>
        <w:tab w:val="left" w:pos="3540"/>
        <w:tab w:val="left" w:pos="4248"/>
        <w:tab w:val="left" w:pos="4956"/>
        <w:tab w:val="left" w:pos="5664"/>
        <w:tab w:val="left" w:pos="6372"/>
        <w:tab w:val="left" w:pos="7080"/>
        <w:tab w:val="left" w:pos="7788"/>
        <w:tab w:val="left" w:pos="8496"/>
        <w:tab w:val="left" w:pos="9204"/>
        <w:tab w:val="left" w:pos="9912"/>
      </w:tabs>
      <w:suppressAutoHyphens/>
      <w:ind w:left="2550" w:hanging="2550"/>
      <w:jc w:val="both"/>
    </w:pPr>
  </w:style>
  <w:style w:type="character" w:customStyle="1" w:styleId="SangradetextonormalCar">
    <w:name w:val="Sangría de texto normal Car"/>
    <w:link w:val="Sangradetextonormal"/>
    <w:uiPriority w:val="99"/>
    <w:semiHidden/>
    <w:locked/>
    <w:rsid w:val="00F65A19"/>
    <w:rPr>
      <w:rFonts w:cs="Times New Roman"/>
      <w:sz w:val="24"/>
      <w:szCs w:val="24"/>
      <w:lang w:val="es-ES" w:eastAsia="es-ES"/>
    </w:rPr>
  </w:style>
  <w:style w:type="paragraph" w:customStyle="1" w:styleId="Textoindependiente21">
    <w:name w:val="Texto independiente 21"/>
    <w:basedOn w:val="Normal"/>
    <w:uiPriority w:val="99"/>
    <w:rsid w:val="00497934"/>
    <w:pPr>
      <w:overflowPunct w:val="0"/>
      <w:autoSpaceDE w:val="0"/>
      <w:autoSpaceDN w:val="0"/>
      <w:adjustRightInd w:val="0"/>
      <w:jc w:val="both"/>
      <w:textAlignment w:val="baseline"/>
    </w:pPr>
    <w:rPr>
      <w:rFonts w:ascii="Arial" w:hAnsi="Arial"/>
      <w:sz w:val="22"/>
      <w:szCs w:val="20"/>
      <w:lang w:val="es-ES_tradnl"/>
    </w:rPr>
  </w:style>
  <w:style w:type="character" w:styleId="Hipervnculo">
    <w:name w:val="Hyperlink"/>
    <w:uiPriority w:val="99"/>
    <w:semiHidden/>
    <w:rsid w:val="00497934"/>
    <w:rPr>
      <w:rFonts w:cs="Times New Roman"/>
      <w:color w:val="0000FF"/>
      <w:u w:val="single"/>
    </w:rPr>
  </w:style>
  <w:style w:type="character" w:styleId="Refdenotaalfinal">
    <w:name w:val="endnote reference"/>
    <w:uiPriority w:val="99"/>
    <w:semiHidden/>
    <w:rsid w:val="00497934"/>
    <w:rPr>
      <w:rFonts w:cs="Times New Roman"/>
      <w:vertAlign w:val="superscript"/>
    </w:rPr>
  </w:style>
  <w:style w:type="character" w:customStyle="1" w:styleId="DeltaViewInsertion">
    <w:name w:val="DeltaView Insertion"/>
    <w:rsid w:val="00497934"/>
    <w:rPr>
      <w:color w:val="0000FF"/>
      <w:spacing w:val="0"/>
      <w:u w:val="double"/>
    </w:rPr>
  </w:style>
  <w:style w:type="character" w:customStyle="1" w:styleId="DeltaViewDeletion">
    <w:name w:val="DeltaView Deletion"/>
    <w:uiPriority w:val="99"/>
    <w:rsid w:val="00497934"/>
    <w:rPr>
      <w:strike/>
      <w:color w:val="FF0000"/>
      <w:spacing w:val="0"/>
    </w:rPr>
  </w:style>
  <w:style w:type="paragraph" w:customStyle="1" w:styleId="DPWfdPF">
    <w:name w:val="DPW fd PF"/>
    <w:aliases w:val="pf,p,f,DPW PF,f Car"/>
    <w:basedOn w:val="Normal"/>
    <w:uiPriority w:val="99"/>
    <w:rsid w:val="00497934"/>
    <w:pPr>
      <w:overflowPunct w:val="0"/>
      <w:autoSpaceDE w:val="0"/>
      <w:autoSpaceDN w:val="0"/>
      <w:adjustRightInd w:val="0"/>
      <w:spacing w:after="200"/>
      <w:ind w:firstLine="360"/>
      <w:textAlignment w:val="baseline"/>
    </w:pPr>
    <w:rPr>
      <w:sz w:val="20"/>
      <w:szCs w:val="20"/>
      <w:lang w:val="en-US"/>
    </w:rPr>
  </w:style>
  <w:style w:type="character" w:styleId="Hipervnculovisitado">
    <w:name w:val="FollowedHyperlink"/>
    <w:uiPriority w:val="99"/>
    <w:semiHidden/>
    <w:rsid w:val="00497934"/>
    <w:rPr>
      <w:rFonts w:cs="Times New Roman"/>
      <w:color w:val="800080"/>
      <w:u w:val="single"/>
    </w:rPr>
  </w:style>
  <w:style w:type="paragraph" w:styleId="Textoindependiente3">
    <w:name w:val="Body Text 3"/>
    <w:basedOn w:val="Normal"/>
    <w:link w:val="Textoindependiente3Car"/>
    <w:uiPriority w:val="99"/>
    <w:semiHidden/>
    <w:rsid w:val="00497934"/>
    <w:pPr>
      <w:ind w:right="18"/>
      <w:jc w:val="both"/>
    </w:pPr>
    <w:rPr>
      <w:sz w:val="16"/>
      <w:szCs w:val="16"/>
    </w:rPr>
  </w:style>
  <w:style w:type="character" w:customStyle="1" w:styleId="Textoindependiente3Car">
    <w:name w:val="Texto independiente 3 Car"/>
    <w:link w:val="Textoindependiente3"/>
    <w:uiPriority w:val="99"/>
    <w:semiHidden/>
    <w:locked/>
    <w:rsid w:val="00F65A19"/>
    <w:rPr>
      <w:rFonts w:cs="Times New Roman"/>
      <w:sz w:val="16"/>
      <w:szCs w:val="16"/>
      <w:lang w:val="es-ES" w:eastAsia="es-ES"/>
    </w:rPr>
  </w:style>
  <w:style w:type="paragraph" w:styleId="Textodeglobo">
    <w:name w:val="Balloon Text"/>
    <w:basedOn w:val="Normal"/>
    <w:link w:val="TextodegloboCar"/>
    <w:uiPriority w:val="99"/>
    <w:semiHidden/>
    <w:rsid w:val="00497934"/>
    <w:rPr>
      <w:sz w:val="2"/>
      <w:szCs w:val="20"/>
    </w:rPr>
  </w:style>
  <w:style w:type="character" w:customStyle="1" w:styleId="TextodegloboCar">
    <w:name w:val="Texto de globo Car"/>
    <w:link w:val="Textodeglobo"/>
    <w:uiPriority w:val="99"/>
    <w:semiHidden/>
    <w:locked/>
    <w:rsid w:val="00F65A19"/>
    <w:rPr>
      <w:rFonts w:cs="Times New Roman"/>
      <w:sz w:val="2"/>
      <w:lang w:val="es-ES" w:eastAsia="es-ES"/>
    </w:rPr>
  </w:style>
  <w:style w:type="paragraph" w:styleId="Revisin">
    <w:name w:val="Revision"/>
    <w:hidden/>
    <w:uiPriority w:val="99"/>
    <w:semiHidden/>
    <w:rsid w:val="00BC4BFB"/>
    <w:rPr>
      <w:sz w:val="24"/>
      <w:szCs w:val="24"/>
    </w:rPr>
  </w:style>
  <w:style w:type="paragraph" w:styleId="Textoindependiente">
    <w:name w:val="Body Text"/>
    <w:basedOn w:val="Normal"/>
    <w:link w:val="TextoindependienteCar"/>
    <w:uiPriority w:val="99"/>
    <w:unhideWhenUsed/>
    <w:rsid w:val="00EF48CD"/>
    <w:pPr>
      <w:spacing w:after="120"/>
    </w:pPr>
  </w:style>
  <w:style w:type="character" w:customStyle="1" w:styleId="TextoindependienteCar">
    <w:name w:val="Texto independiente Car"/>
    <w:link w:val="Textoindependiente"/>
    <w:uiPriority w:val="99"/>
    <w:rsid w:val="00EF48CD"/>
    <w:rPr>
      <w:sz w:val="24"/>
      <w:szCs w:val="24"/>
      <w:lang w:val="es-ES" w:eastAsia="es-ES"/>
    </w:rPr>
  </w:style>
  <w:style w:type="table" w:styleId="Tablaconcuadrcula">
    <w:name w:val="Table Grid"/>
    <w:basedOn w:val="Tablanormal"/>
    <w:locked/>
    <w:rsid w:val="00720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unhideWhenUsed/>
    <w:rsid w:val="00404EAA"/>
    <w:rPr>
      <w:sz w:val="16"/>
      <w:szCs w:val="16"/>
    </w:rPr>
  </w:style>
  <w:style w:type="paragraph" w:styleId="Textocomentario">
    <w:name w:val="annotation text"/>
    <w:basedOn w:val="Normal"/>
    <w:link w:val="TextocomentarioCar"/>
    <w:uiPriority w:val="99"/>
    <w:semiHidden/>
    <w:unhideWhenUsed/>
    <w:rsid w:val="00404EAA"/>
    <w:rPr>
      <w:sz w:val="20"/>
      <w:szCs w:val="20"/>
    </w:rPr>
  </w:style>
  <w:style w:type="character" w:customStyle="1" w:styleId="TextocomentarioCar">
    <w:name w:val="Texto comentario Car"/>
    <w:link w:val="Textocomentario"/>
    <w:uiPriority w:val="99"/>
    <w:semiHidden/>
    <w:rsid w:val="00404EAA"/>
    <w:rPr>
      <w:lang w:val="es-ES" w:eastAsia="es-ES"/>
    </w:rPr>
  </w:style>
  <w:style w:type="paragraph" w:styleId="Asuntodelcomentario">
    <w:name w:val="annotation subject"/>
    <w:basedOn w:val="Textocomentario"/>
    <w:next w:val="Textocomentario"/>
    <w:link w:val="AsuntodelcomentarioCar"/>
    <w:uiPriority w:val="99"/>
    <w:semiHidden/>
    <w:unhideWhenUsed/>
    <w:rsid w:val="00404EAA"/>
    <w:rPr>
      <w:b/>
      <w:bCs/>
    </w:rPr>
  </w:style>
  <w:style w:type="character" w:customStyle="1" w:styleId="AsuntodelcomentarioCar">
    <w:name w:val="Asunto del comentario Car"/>
    <w:link w:val="Asuntodelcomentario"/>
    <w:uiPriority w:val="99"/>
    <w:semiHidden/>
    <w:rsid w:val="00404EAA"/>
    <w:rPr>
      <w:b/>
      <w:bCs/>
      <w:lang w:val="es-ES" w:eastAsia="es-ES"/>
    </w:rPr>
  </w:style>
  <w:style w:type="paragraph" w:customStyle="1" w:styleId="SimpleListsStyle1">
    <w:name w:val="SimpleListsStyle1"/>
    <w:basedOn w:val="Normal"/>
    <w:rsid w:val="003F41AE"/>
    <w:pPr>
      <w:keepNext/>
      <w:keepLines/>
      <w:numPr>
        <w:numId w:val="13"/>
      </w:numPr>
      <w:spacing w:before="200" w:after="200"/>
      <w:jc w:val="center"/>
      <w:outlineLvl w:val="0"/>
    </w:pPr>
    <w:rPr>
      <w:rFonts w:eastAsia="SimSun"/>
      <w:b/>
      <w:bCs/>
      <w:caps/>
      <w:sz w:val="20"/>
      <w:lang w:val="en-US" w:eastAsia="zh-CN"/>
    </w:rPr>
  </w:style>
  <w:style w:type="paragraph" w:customStyle="1" w:styleId="SimpleListsStyle2">
    <w:name w:val="SimpleListsStyle2"/>
    <w:basedOn w:val="Normal"/>
    <w:rsid w:val="003F41AE"/>
    <w:pPr>
      <w:keepNext/>
      <w:keepLines/>
      <w:numPr>
        <w:ilvl w:val="1"/>
        <w:numId w:val="13"/>
      </w:numPr>
      <w:spacing w:before="200"/>
      <w:outlineLvl w:val="1"/>
    </w:pPr>
    <w:rPr>
      <w:rFonts w:eastAsia="SimSun"/>
      <w:b/>
      <w:bCs/>
      <w:color w:val="000000"/>
      <w:sz w:val="20"/>
      <w:lang w:val="en-US" w:eastAsia="zh-CN"/>
    </w:rPr>
  </w:style>
  <w:style w:type="paragraph" w:customStyle="1" w:styleId="SimpleListsStyle3">
    <w:name w:val="SimpleListsStyle3"/>
    <w:basedOn w:val="Normal"/>
    <w:rsid w:val="003F41AE"/>
    <w:pPr>
      <w:keepNext/>
      <w:keepLines/>
      <w:numPr>
        <w:ilvl w:val="2"/>
        <w:numId w:val="13"/>
      </w:numPr>
      <w:spacing w:before="200"/>
      <w:jc w:val="both"/>
      <w:outlineLvl w:val="2"/>
    </w:pPr>
    <w:rPr>
      <w:rFonts w:eastAsia="SimSun"/>
      <w:b/>
      <w:i/>
      <w:iCs/>
      <w:color w:val="000000"/>
      <w:sz w:val="20"/>
      <w:lang w:val="en-US" w:eastAsia="zh-CN"/>
    </w:rPr>
  </w:style>
  <w:style w:type="paragraph" w:customStyle="1" w:styleId="SimpleListsStyle4">
    <w:name w:val="SimpleListsStyle4"/>
    <w:basedOn w:val="Normal"/>
    <w:rsid w:val="003F41AE"/>
    <w:pPr>
      <w:keepNext/>
      <w:keepLines/>
      <w:numPr>
        <w:ilvl w:val="3"/>
        <w:numId w:val="13"/>
      </w:numPr>
      <w:tabs>
        <w:tab w:val="left" w:pos="1440"/>
      </w:tabs>
      <w:spacing w:before="200"/>
      <w:jc w:val="both"/>
      <w:outlineLvl w:val="3"/>
    </w:pPr>
    <w:rPr>
      <w:rFonts w:eastAsia="SimSun"/>
      <w:bCs/>
      <w:iCs/>
      <w:color w:val="000000"/>
      <w:sz w:val="20"/>
      <w:lang w:val="en-US" w:eastAsia="zh-CN"/>
    </w:rPr>
  </w:style>
  <w:style w:type="paragraph" w:customStyle="1" w:styleId="SimpleListsStyle5">
    <w:name w:val="SimpleListsStyle5"/>
    <w:basedOn w:val="Normal"/>
    <w:rsid w:val="003F41AE"/>
    <w:pPr>
      <w:numPr>
        <w:ilvl w:val="4"/>
        <w:numId w:val="13"/>
      </w:numPr>
      <w:spacing w:before="200"/>
      <w:jc w:val="both"/>
      <w:outlineLvl w:val="4"/>
    </w:pPr>
    <w:rPr>
      <w:rFonts w:eastAsia="SimSun"/>
      <w:color w:val="000000"/>
      <w:sz w:val="20"/>
      <w:lang w:val="en-US" w:eastAsia="zh-CN"/>
    </w:rPr>
  </w:style>
  <w:style w:type="paragraph" w:customStyle="1" w:styleId="SimpleListsStyle6">
    <w:name w:val="SimpleListsStyle6"/>
    <w:basedOn w:val="Normal"/>
    <w:rsid w:val="003F41AE"/>
    <w:pPr>
      <w:numPr>
        <w:ilvl w:val="5"/>
        <w:numId w:val="13"/>
      </w:numPr>
      <w:spacing w:before="200"/>
      <w:jc w:val="both"/>
      <w:outlineLvl w:val="5"/>
    </w:pPr>
    <w:rPr>
      <w:rFonts w:eastAsia="SimSun"/>
      <w:color w:val="000000"/>
      <w:sz w:val="20"/>
      <w:lang w:val="en-US" w:eastAsia="zh-CN"/>
    </w:rPr>
  </w:style>
  <w:style w:type="paragraph" w:customStyle="1" w:styleId="SimpleListsStyle7">
    <w:name w:val="SimpleListsStyle7"/>
    <w:basedOn w:val="Normal"/>
    <w:rsid w:val="003F41AE"/>
    <w:pPr>
      <w:numPr>
        <w:ilvl w:val="6"/>
        <w:numId w:val="13"/>
      </w:numPr>
      <w:spacing w:before="200"/>
      <w:jc w:val="both"/>
      <w:outlineLvl w:val="6"/>
    </w:pPr>
    <w:rPr>
      <w:rFonts w:eastAsia="SimSun"/>
      <w:color w:val="000000"/>
      <w:sz w:val="20"/>
      <w:lang w:val="en-US" w:eastAsia="zh-CN"/>
    </w:rPr>
  </w:style>
  <w:style w:type="paragraph" w:customStyle="1" w:styleId="SimpleListsStyle8">
    <w:name w:val="SimpleListsStyle8"/>
    <w:basedOn w:val="Normal"/>
    <w:rsid w:val="003F41AE"/>
    <w:pPr>
      <w:numPr>
        <w:ilvl w:val="7"/>
        <w:numId w:val="13"/>
      </w:numPr>
      <w:spacing w:before="200"/>
      <w:jc w:val="both"/>
      <w:outlineLvl w:val="7"/>
    </w:pPr>
    <w:rPr>
      <w:rFonts w:eastAsia="SimSun"/>
      <w:color w:val="000000"/>
      <w:sz w:val="20"/>
      <w:lang w:val="en-US" w:eastAsia="zh-CN"/>
    </w:rPr>
  </w:style>
  <w:style w:type="paragraph" w:customStyle="1" w:styleId="SimpleListsStyle9">
    <w:name w:val="SimpleListsStyle9"/>
    <w:basedOn w:val="Normal"/>
    <w:rsid w:val="003F41AE"/>
    <w:pPr>
      <w:numPr>
        <w:ilvl w:val="8"/>
        <w:numId w:val="13"/>
      </w:numPr>
      <w:spacing w:before="200"/>
      <w:jc w:val="both"/>
      <w:outlineLvl w:val="8"/>
    </w:pPr>
    <w:rPr>
      <w:rFonts w:eastAsia="SimSun"/>
      <w:color w:val="000000"/>
      <w:sz w:val="20"/>
      <w:lang w:val="en-US" w:eastAsia="zh-CN"/>
    </w:rPr>
  </w:style>
  <w:style w:type="paragraph" w:styleId="Sangra2detindependiente">
    <w:name w:val="Body Text Indent 2"/>
    <w:basedOn w:val="Normal"/>
    <w:link w:val="Sangra2detindependienteCar"/>
    <w:uiPriority w:val="99"/>
    <w:semiHidden/>
    <w:unhideWhenUsed/>
    <w:rsid w:val="0026736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67363"/>
    <w:rPr>
      <w:sz w:val="24"/>
      <w:szCs w:val="24"/>
    </w:rPr>
  </w:style>
  <w:style w:type="paragraph" w:styleId="Prrafodelista">
    <w:name w:val="List Paragraph"/>
    <w:basedOn w:val="Normal"/>
    <w:uiPriority w:val="34"/>
    <w:qFormat/>
    <w:rsid w:val="006522DC"/>
    <w:pPr>
      <w:ind w:left="720"/>
      <w:contextualSpacing/>
    </w:pPr>
  </w:style>
  <w:style w:type="character" w:customStyle="1" w:styleId="Mencinsinresolver1">
    <w:name w:val="Mención sin resolver1"/>
    <w:basedOn w:val="Fuentedeprrafopredeter"/>
    <w:uiPriority w:val="99"/>
    <w:semiHidden/>
    <w:unhideWhenUsed/>
    <w:rsid w:val="00EC55F7"/>
    <w:rPr>
      <w:color w:val="605E5C"/>
      <w:shd w:val="clear" w:color="auto" w:fill="E1DFDD"/>
    </w:rPr>
  </w:style>
  <w:style w:type="character" w:customStyle="1" w:styleId="Mencinsinresolver2">
    <w:name w:val="Mención sin resolver2"/>
    <w:basedOn w:val="Fuentedeprrafopredeter"/>
    <w:uiPriority w:val="99"/>
    <w:semiHidden/>
    <w:unhideWhenUsed/>
    <w:rsid w:val="00493E7E"/>
    <w:rPr>
      <w:color w:val="605E5C"/>
      <w:shd w:val="clear" w:color="auto" w:fill="E1DFDD"/>
    </w:rPr>
  </w:style>
  <w:style w:type="character" w:customStyle="1" w:styleId="Mencinsinresolver3">
    <w:name w:val="Mención sin resolver3"/>
    <w:basedOn w:val="Fuentedeprrafopredeter"/>
    <w:uiPriority w:val="99"/>
    <w:semiHidden/>
    <w:unhideWhenUsed/>
    <w:rsid w:val="00A6370E"/>
    <w:rPr>
      <w:color w:val="605E5C"/>
      <w:shd w:val="clear" w:color="auto" w:fill="E1DFDD"/>
    </w:rPr>
  </w:style>
  <w:style w:type="paragraph" w:customStyle="1" w:styleId="Default">
    <w:name w:val="Default"/>
    <w:rsid w:val="00375630"/>
    <w:pPr>
      <w:autoSpaceDE w:val="0"/>
      <w:autoSpaceDN w:val="0"/>
      <w:adjustRightInd w:val="0"/>
    </w:pPr>
    <w:rPr>
      <w:color w:val="000000"/>
      <w:sz w:val="24"/>
      <w:szCs w:val="24"/>
      <w:lang w:val="es-AR"/>
    </w:rPr>
  </w:style>
  <w:style w:type="paragraph" w:styleId="Textonotapie">
    <w:name w:val="footnote text"/>
    <w:basedOn w:val="Normal"/>
    <w:link w:val="TextonotapieCar"/>
    <w:uiPriority w:val="99"/>
    <w:unhideWhenUsed/>
    <w:rsid w:val="00A82172"/>
    <w:rPr>
      <w:sz w:val="20"/>
      <w:szCs w:val="20"/>
    </w:rPr>
  </w:style>
  <w:style w:type="character" w:customStyle="1" w:styleId="TextonotapieCar">
    <w:name w:val="Texto nota pie Car"/>
    <w:basedOn w:val="Fuentedeprrafopredeter"/>
    <w:link w:val="Textonotapie"/>
    <w:uiPriority w:val="99"/>
    <w:rsid w:val="00A82172"/>
  </w:style>
  <w:style w:type="character" w:styleId="Refdenotaalpie">
    <w:name w:val="footnote reference"/>
    <w:basedOn w:val="Fuentedeprrafopredeter"/>
    <w:uiPriority w:val="99"/>
    <w:semiHidden/>
    <w:unhideWhenUsed/>
    <w:rsid w:val="00A821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35040">
      <w:bodyDiv w:val="1"/>
      <w:marLeft w:val="0"/>
      <w:marRight w:val="0"/>
      <w:marTop w:val="0"/>
      <w:marBottom w:val="0"/>
      <w:divBdr>
        <w:top w:val="none" w:sz="0" w:space="0" w:color="auto"/>
        <w:left w:val="none" w:sz="0" w:space="0" w:color="auto"/>
        <w:bottom w:val="none" w:sz="0" w:space="0" w:color="auto"/>
        <w:right w:val="none" w:sz="0" w:space="0" w:color="auto"/>
      </w:divBdr>
    </w:div>
    <w:div w:id="192810813">
      <w:bodyDiv w:val="1"/>
      <w:marLeft w:val="0"/>
      <w:marRight w:val="0"/>
      <w:marTop w:val="0"/>
      <w:marBottom w:val="0"/>
      <w:divBdr>
        <w:top w:val="none" w:sz="0" w:space="0" w:color="auto"/>
        <w:left w:val="none" w:sz="0" w:space="0" w:color="auto"/>
        <w:bottom w:val="none" w:sz="0" w:space="0" w:color="auto"/>
        <w:right w:val="none" w:sz="0" w:space="0" w:color="auto"/>
      </w:divBdr>
    </w:div>
    <w:div w:id="594941429">
      <w:bodyDiv w:val="1"/>
      <w:marLeft w:val="0"/>
      <w:marRight w:val="0"/>
      <w:marTop w:val="0"/>
      <w:marBottom w:val="0"/>
      <w:divBdr>
        <w:top w:val="none" w:sz="0" w:space="0" w:color="auto"/>
        <w:left w:val="none" w:sz="0" w:space="0" w:color="auto"/>
        <w:bottom w:val="none" w:sz="0" w:space="0" w:color="auto"/>
        <w:right w:val="none" w:sz="0" w:space="0" w:color="auto"/>
      </w:divBdr>
    </w:div>
    <w:div w:id="749086912">
      <w:bodyDiv w:val="1"/>
      <w:marLeft w:val="0"/>
      <w:marRight w:val="0"/>
      <w:marTop w:val="0"/>
      <w:marBottom w:val="0"/>
      <w:divBdr>
        <w:top w:val="none" w:sz="0" w:space="0" w:color="auto"/>
        <w:left w:val="none" w:sz="0" w:space="0" w:color="auto"/>
        <w:bottom w:val="none" w:sz="0" w:space="0" w:color="auto"/>
        <w:right w:val="none" w:sz="0" w:space="0" w:color="auto"/>
      </w:divBdr>
    </w:div>
    <w:div w:id="819346719">
      <w:bodyDiv w:val="1"/>
      <w:marLeft w:val="0"/>
      <w:marRight w:val="0"/>
      <w:marTop w:val="0"/>
      <w:marBottom w:val="0"/>
      <w:divBdr>
        <w:top w:val="none" w:sz="0" w:space="0" w:color="auto"/>
        <w:left w:val="none" w:sz="0" w:space="0" w:color="auto"/>
        <w:bottom w:val="none" w:sz="0" w:space="0" w:color="auto"/>
        <w:right w:val="none" w:sz="0" w:space="0" w:color="auto"/>
      </w:divBdr>
    </w:div>
    <w:div w:id="853157194">
      <w:bodyDiv w:val="1"/>
      <w:marLeft w:val="0"/>
      <w:marRight w:val="0"/>
      <w:marTop w:val="0"/>
      <w:marBottom w:val="0"/>
      <w:divBdr>
        <w:top w:val="none" w:sz="0" w:space="0" w:color="auto"/>
        <w:left w:val="none" w:sz="0" w:space="0" w:color="auto"/>
        <w:bottom w:val="none" w:sz="0" w:space="0" w:color="auto"/>
        <w:right w:val="none" w:sz="0" w:space="0" w:color="auto"/>
      </w:divBdr>
    </w:div>
    <w:div w:id="1177890767">
      <w:bodyDiv w:val="1"/>
      <w:marLeft w:val="0"/>
      <w:marRight w:val="0"/>
      <w:marTop w:val="0"/>
      <w:marBottom w:val="0"/>
      <w:divBdr>
        <w:top w:val="none" w:sz="0" w:space="0" w:color="auto"/>
        <w:left w:val="none" w:sz="0" w:space="0" w:color="auto"/>
        <w:bottom w:val="none" w:sz="0" w:space="0" w:color="auto"/>
        <w:right w:val="none" w:sz="0" w:space="0" w:color="auto"/>
      </w:divBdr>
    </w:div>
    <w:div w:id="1441685310">
      <w:bodyDiv w:val="1"/>
      <w:marLeft w:val="0"/>
      <w:marRight w:val="0"/>
      <w:marTop w:val="0"/>
      <w:marBottom w:val="0"/>
      <w:divBdr>
        <w:top w:val="none" w:sz="0" w:space="0" w:color="auto"/>
        <w:left w:val="none" w:sz="0" w:space="0" w:color="auto"/>
        <w:bottom w:val="none" w:sz="0" w:space="0" w:color="auto"/>
        <w:right w:val="none" w:sz="0" w:space="0" w:color="auto"/>
      </w:divBdr>
    </w:div>
    <w:div w:id="152570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hyperlink" Target="http://www.ypf.com"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e.com.ar" TargetMode="Externa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cid:image001.png@01D5A6D8.B6F98410" TargetMode="External"/><Relationship Id="rId23" Type="http://schemas.openxmlformats.org/officeDocument/2006/relationships/image" Target="media/image11.jpeg"/><Relationship Id="rId28" Type="http://schemas.openxmlformats.org/officeDocument/2006/relationships/image" Target="media/image16.png"/><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B28EB7-556D-420E-9EF4-3576E6436535}">
  <ds:schemaRefs>
    <ds:schemaRef ds:uri="http://schemas.openxmlformats.org/officeDocument/2006/bibliography"/>
  </ds:schemaRefs>
</ds:datastoreItem>
</file>

<file path=customXml/itemProps2.xml><?xml version="1.0" encoding="utf-8"?>
<ds:datastoreItem xmlns:ds="http://schemas.openxmlformats.org/officeDocument/2006/customXml" ds:itemID="{A08736DA-946C-4E0C-B1A2-252DF51CC606}">
  <ds:schemaRefs>
    <ds:schemaRef ds:uri="http://schemas.openxmlformats.org/officeDocument/2006/bibliography"/>
  </ds:schemaRefs>
</ds:datastoreItem>
</file>

<file path=customXml/itemProps3.xml><?xml version="1.0" encoding="utf-8"?>
<ds:datastoreItem xmlns:ds="http://schemas.openxmlformats.org/officeDocument/2006/customXml" ds:itemID="{D5F756B7-C6BC-4529-AA7A-31EC6CC9F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2048</Words>
  <Characters>11267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AVISO DE SUSCRIPCIÓN</vt:lpstr>
    </vt:vector>
  </TitlesOfParts>
  <LinksUpToDate>false</LinksUpToDate>
  <CharactersWithSpaces>13289</CharactersWithSpaces>
  <SharedDoc>false</SharedDoc>
  <HLinks>
    <vt:vector size="12" baseType="variant">
      <vt:variant>
        <vt:i4>7667747</vt:i4>
      </vt:variant>
      <vt:variant>
        <vt:i4>3</vt:i4>
      </vt:variant>
      <vt:variant>
        <vt:i4>0</vt:i4>
      </vt:variant>
      <vt:variant>
        <vt:i4>5</vt:i4>
      </vt:variant>
      <vt:variant>
        <vt:lpwstr>http://www.cnv.gob.ar/</vt:lpwstr>
      </vt:variant>
      <vt:variant>
        <vt:lpwstr/>
      </vt:variant>
      <vt:variant>
        <vt:i4>3801185</vt:i4>
      </vt:variant>
      <vt:variant>
        <vt:i4>0</vt:i4>
      </vt:variant>
      <vt:variant>
        <vt:i4>0</vt:i4>
      </vt:variant>
      <vt:variant>
        <vt:i4>5</vt:i4>
      </vt:variant>
      <vt:variant>
        <vt:lpwstr>http://www.ypf.com/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SUSCRIPCIÓN</dc:title>
  <dc:creator/>
  <cp:lastModifiedBy/>
  <cp:revision>1</cp:revision>
  <cp:lastPrinted>2013-05-07T16:58:00Z</cp:lastPrinted>
  <dcterms:created xsi:type="dcterms:W3CDTF">2019-12-03T20:45:00Z</dcterms:created>
  <dcterms:modified xsi:type="dcterms:W3CDTF">2019-12-03T20:51:00Z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ABAAVOAfoSrQoyx0SeOkaoowG1RbCqhqSGVTvVW1XZk3tZNxz7FzaEVmYN/9rDNMvfRz</vt:lpwstr>
  </property>
  <property fmtid="{D5CDD505-2E9C-101B-9397-08002B2CF9AE}" pid="3" name="RESPONSE_SENDER_NAME">
    <vt:lpwstr>gAAAdya76B99d4hLGUR1rQ+8TxTv0GGEPdix</vt:lpwstr>
  </property>
  <property fmtid="{D5CDD505-2E9C-101B-9397-08002B2CF9AE}" pid="4" name="EMAIL_OWNER_ADDRESS">
    <vt:lpwstr>4AAA9DNYQidmug7xsstLB46Bs7JidKskt++j0OHUgOvz/BU/JRiSJ8Th7A==</vt:lpwstr>
  </property>
</Properties>
</file>