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6F7B1" w14:textId="77777777" w:rsidR="00C7619E" w:rsidRPr="00A42EB0" w:rsidRDefault="004D3E6F" w:rsidP="000D2BF4">
      <w:pPr>
        <w:ind w:left="1985" w:right="-39"/>
        <w:jc w:val="right"/>
        <w:rPr>
          <w:rFonts w:ascii="Arial" w:hAnsi="Arial" w:cs="Arial"/>
          <w:lang w:val="pt-BR"/>
        </w:rPr>
      </w:pPr>
      <w:r>
        <w:rPr>
          <w:rFonts w:ascii="Arial" w:hAnsi="Arial"/>
          <w:lang w:val="es-AR"/>
        </w:rPr>
        <w:t xml:space="preserve">   </w:t>
      </w:r>
      <w:r w:rsidR="007D3472">
        <w:rPr>
          <w:rFonts w:ascii="Arial" w:hAnsi="Arial"/>
          <w:lang w:val="es-AR"/>
        </w:rPr>
        <w:t xml:space="preserve">   </w:t>
      </w:r>
    </w:p>
    <w:p w14:paraId="0F39123A" w14:textId="77777777" w:rsidR="001D71E6" w:rsidRPr="00C139E3" w:rsidRDefault="001D71E6" w:rsidP="001D71E6">
      <w:pPr>
        <w:ind w:right="-39"/>
        <w:jc w:val="center"/>
        <w:rPr>
          <w:rFonts w:ascii="Arial" w:hAnsi="Arial" w:cs="Arial"/>
          <w:b/>
          <w:bCs/>
          <w:szCs w:val="16"/>
          <w:u w:val="single"/>
          <w:lang w:val="es-ES"/>
        </w:rPr>
      </w:pPr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 xml:space="preserve">AVISO DE PAGO </w:t>
      </w:r>
      <w:r>
        <w:rPr>
          <w:rFonts w:ascii="Arial" w:hAnsi="Arial" w:cs="Arial"/>
          <w:b/>
          <w:bCs/>
          <w:szCs w:val="16"/>
          <w:u w:val="single"/>
          <w:lang w:val="es-ES"/>
        </w:rPr>
        <w:t>DE</w:t>
      </w:r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 xml:space="preserve"> INTERESES</w:t>
      </w:r>
    </w:p>
    <w:p w14:paraId="1B7CF524" w14:textId="77777777" w:rsidR="001D71E6" w:rsidRPr="00C139E3" w:rsidRDefault="001D71E6" w:rsidP="001D71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  <w:r w:rsidRPr="00C139E3">
        <w:rPr>
          <w:rFonts w:ascii="Arial" w:hAnsi="Arial" w:cs="Arial"/>
          <w:b/>
          <w:bCs/>
          <w:szCs w:val="16"/>
          <w:lang w:val="es-ES"/>
        </w:rPr>
        <w:t>YPF S.A.</w:t>
      </w:r>
    </w:p>
    <w:p w14:paraId="23D53727" w14:textId="77777777" w:rsidR="001D71E6" w:rsidRPr="00C139E3" w:rsidRDefault="001D71E6" w:rsidP="001D71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</w:p>
    <w:p w14:paraId="45B19B2D" w14:textId="77777777" w:rsidR="00566738" w:rsidRPr="00566738" w:rsidRDefault="001D71E6" w:rsidP="00566738">
      <w:pPr>
        <w:jc w:val="center"/>
        <w:rPr>
          <w:rFonts w:ascii="Arial" w:eastAsia="Times New Roman" w:hAnsi="Arial" w:cs="Arial"/>
          <w:sz w:val="20"/>
          <w:szCs w:val="20"/>
          <w:lang w:val="es-AR" w:eastAsia="es-AR"/>
        </w:rPr>
      </w:pPr>
      <w:r w:rsidRPr="00C139E3">
        <w:rPr>
          <w:rFonts w:ascii="Arial" w:hAnsi="Arial" w:cs="Arial"/>
          <w:lang w:val="es-AR"/>
        </w:rPr>
        <w:t xml:space="preserve">Obligaciones Negociables </w:t>
      </w:r>
      <w:r w:rsidR="00F11500">
        <w:rPr>
          <w:rFonts w:ascii="Arial" w:hAnsi="Arial" w:cs="Arial"/>
          <w:lang w:val="es-AR"/>
        </w:rPr>
        <w:t>Clase X</w:t>
      </w:r>
      <w:r w:rsidR="00C23393">
        <w:rPr>
          <w:rFonts w:ascii="Arial" w:hAnsi="Arial" w:cs="Arial"/>
          <w:lang w:val="es-AR"/>
        </w:rPr>
        <w:t>L</w:t>
      </w:r>
      <w:r w:rsidR="00EA79A6">
        <w:rPr>
          <w:rFonts w:ascii="Arial" w:hAnsi="Arial" w:cs="Arial"/>
          <w:lang w:val="es-AR"/>
        </w:rPr>
        <w:t>III</w:t>
      </w:r>
      <w:r w:rsidR="00566738">
        <w:rPr>
          <w:rFonts w:ascii="Arial" w:hAnsi="Arial" w:cs="Arial"/>
          <w:lang w:val="es-AR"/>
        </w:rPr>
        <w:t xml:space="preserve"> por VN $</w:t>
      </w:r>
      <w:r w:rsidR="00566738" w:rsidRPr="0056673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 </w:t>
      </w:r>
      <w:r w:rsidR="00EA79A6">
        <w:rPr>
          <w:rFonts w:ascii="Arial" w:hAnsi="Arial" w:cs="Arial"/>
          <w:szCs w:val="16"/>
          <w:lang w:val="es-ES"/>
        </w:rPr>
        <w:t>2.0</w:t>
      </w:r>
      <w:r w:rsidR="00C23393">
        <w:rPr>
          <w:rFonts w:ascii="Arial" w:hAnsi="Arial" w:cs="Arial"/>
          <w:szCs w:val="16"/>
          <w:lang w:val="es-ES"/>
        </w:rPr>
        <w:t>00.000.000</w:t>
      </w:r>
    </w:p>
    <w:p w14:paraId="499AD62D" w14:textId="77777777" w:rsidR="001D71E6" w:rsidRPr="00B92D39" w:rsidRDefault="001D71E6" w:rsidP="001D71E6">
      <w:pPr>
        <w:rPr>
          <w:rFonts w:ascii="Arial" w:hAnsi="Arial" w:cs="Arial"/>
          <w:lang w:val="es-AR"/>
        </w:rPr>
      </w:pPr>
    </w:p>
    <w:p w14:paraId="54176B77" w14:textId="77777777" w:rsidR="001D71E6" w:rsidRPr="00C139E3" w:rsidRDefault="001D71E6" w:rsidP="0007113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lang w:val="es-ES"/>
        </w:rPr>
        <w:t>Por el presente y en calid</w:t>
      </w:r>
      <w:r>
        <w:rPr>
          <w:rFonts w:ascii="Arial" w:hAnsi="Arial" w:cs="Arial"/>
          <w:szCs w:val="16"/>
          <w:lang w:val="es-ES"/>
        </w:rPr>
        <w:t>ad de agente de cálculo de las O</w:t>
      </w:r>
      <w:r w:rsidRPr="00C139E3">
        <w:rPr>
          <w:rFonts w:ascii="Arial" w:hAnsi="Arial" w:cs="Arial"/>
          <w:szCs w:val="16"/>
          <w:lang w:val="es-ES"/>
        </w:rPr>
        <w:t xml:space="preserve">bligaciones </w:t>
      </w:r>
      <w:r w:rsidR="00EE5F75">
        <w:rPr>
          <w:rFonts w:ascii="Arial" w:hAnsi="Arial" w:cs="Arial"/>
          <w:szCs w:val="16"/>
          <w:lang w:val="es-ES"/>
        </w:rPr>
        <w:t>Negociables Clase X</w:t>
      </w:r>
      <w:r w:rsidR="00C23393">
        <w:rPr>
          <w:rFonts w:ascii="Arial" w:hAnsi="Arial" w:cs="Arial"/>
          <w:szCs w:val="16"/>
          <w:lang w:val="es-ES"/>
        </w:rPr>
        <w:t>L</w:t>
      </w:r>
      <w:r w:rsidR="00EA79A6">
        <w:rPr>
          <w:rFonts w:ascii="Arial" w:hAnsi="Arial" w:cs="Arial"/>
          <w:szCs w:val="16"/>
          <w:lang w:val="es-ES"/>
        </w:rPr>
        <w:t>III</w:t>
      </w:r>
      <w:r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emitida</w:t>
      </w:r>
      <w:r>
        <w:rPr>
          <w:rFonts w:ascii="Arial" w:hAnsi="Arial" w:cs="Arial"/>
          <w:szCs w:val="16"/>
          <w:lang w:val="es-ES"/>
        </w:rPr>
        <w:t>s por YPF S.A. en el marco del P</w:t>
      </w:r>
      <w:r w:rsidRPr="00C139E3">
        <w:rPr>
          <w:rFonts w:ascii="Arial" w:hAnsi="Arial" w:cs="Arial"/>
          <w:szCs w:val="16"/>
          <w:lang w:val="es-ES"/>
        </w:rPr>
        <w:t xml:space="preserve">rograma </w:t>
      </w:r>
      <w:r>
        <w:rPr>
          <w:rFonts w:ascii="Arial" w:hAnsi="Arial" w:cs="Arial"/>
          <w:szCs w:val="16"/>
          <w:lang w:val="es-ES"/>
        </w:rPr>
        <w:t>G</w:t>
      </w:r>
      <w:r w:rsidRPr="00C139E3">
        <w:rPr>
          <w:rFonts w:ascii="Arial" w:hAnsi="Arial" w:cs="Arial"/>
          <w:szCs w:val="16"/>
          <w:lang w:val="es-ES"/>
        </w:rPr>
        <w:t xml:space="preserve">lobal de </w:t>
      </w:r>
      <w:r>
        <w:rPr>
          <w:rFonts w:ascii="Arial" w:hAnsi="Arial" w:cs="Arial"/>
          <w:szCs w:val="16"/>
          <w:lang w:val="es-ES"/>
        </w:rPr>
        <w:t>E</w:t>
      </w:r>
      <w:r w:rsidRPr="00C139E3">
        <w:rPr>
          <w:rFonts w:ascii="Arial" w:hAnsi="Arial" w:cs="Arial"/>
          <w:szCs w:val="16"/>
          <w:lang w:val="es-ES"/>
        </w:rPr>
        <w:t xml:space="preserve">misión de </w:t>
      </w:r>
      <w:r>
        <w:rPr>
          <w:rFonts w:ascii="Arial" w:hAnsi="Arial" w:cs="Arial"/>
          <w:szCs w:val="16"/>
          <w:lang w:val="es-ES"/>
        </w:rPr>
        <w:t>Títulos de Deuda de Mediano P</w:t>
      </w:r>
      <w:r w:rsidRPr="00C139E3">
        <w:rPr>
          <w:rFonts w:ascii="Arial" w:hAnsi="Arial" w:cs="Arial"/>
          <w:szCs w:val="16"/>
          <w:lang w:val="es-ES"/>
        </w:rPr>
        <w:t>lazo</w:t>
      </w:r>
      <w:r w:rsidR="00071132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8A1A0C">
        <w:rPr>
          <w:rFonts w:ascii="Arial" w:hAnsi="Arial" w:cs="Arial"/>
          <w:szCs w:val="16"/>
          <w:lang w:val="es-ES"/>
        </w:rPr>
        <w:t xml:space="preserve">vigente </w:t>
      </w:r>
      <w:r w:rsidRPr="00C139E3">
        <w:rPr>
          <w:rFonts w:ascii="Arial" w:hAnsi="Arial" w:cs="Arial"/>
          <w:szCs w:val="16"/>
          <w:lang w:val="es-ES"/>
        </w:rPr>
        <w:t xml:space="preserve">por un monto de capital total máximo en </w:t>
      </w:r>
      <w:r>
        <w:rPr>
          <w:rFonts w:ascii="Arial" w:hAnsi="Arial" w:cs="Arial"/>
          <w:szCs w:val="16"/>
          <w:lang w:val="es-ES"/>
        </w:rPr>
        <w:t>cualquier</w:t>
      </w:r>
      <w:r w:rsidR="007B4E25">
        <w:rPr>
          <w:rFonts w:ascii="Arial" w:hAnsi="Arial" w:cs="Arial"/>
          <w:szCs w:val="16"/>
          <w:lang w:val="es-ES"/>
        </w:rPr>
        <w:t xml:space="preserve"> momento en circulación de US$ </w:t>
      </w:r>
      <w:r w:rsidR="008A1A0C">
        <w:rPr>
          <w:rFonts w:ascii="Arial" w:hAnsi="Arial" w:cs="Arial"/>
          <w:szCs w:val="16"/>
          <w:lang w:val="es-ES"/>
        </w:rPr>
        <w:t>10</w:t>
      </w:r>
      <w:r w:rsidRPr="00C139E3">
        <w:rPr>
          <w:rFonts w:ascii="Arial" w:hAnsi="Arial" w:cs="Arial"/>
          <w:szCs w:val="16"/>
          <w:lang w:val="es-ES"/>
        </w:rPr>
        <w:t>.000.000.000 o su equivalente en otras monedas</w:t>
      </w:r>
      <w:r w:rsidR="00071132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071132">
        <w:rPr>
          <w:rFonts w:ascii="Arial" w:hAnsi="Arial" w:cs="Arial"/>
          <w:szCs w:val="16"/>
          <w:lang w:val="es-ES"/>
        </w:rPr>
        <w:t>se informa</w:t>
      </w:r>
      <w:r w:rsidRPr="00C139E3">
        <w:rPr>
          <w:rFonts w:ascii="Arial" w:hAnsi="Arial" w:cs="Arial"/>
          <w:szCs w:val="16"/>
          <w:lang w:val="es-ES"/>
        </w:rPr>
        <w:t xml:space="preserve"> que YPF S.A., de acuerdo a lo establecido por su correspondiente suplemento de precio, pa</w:t>
      </w:r>
      <w:r>
        <w:rPr>
          <w:rFonts w:ascii="Arial" w:hAnsi="Arial" w:cs="Arial"/>
          <w:szCs w:val="16"/>
          <w:lang w:val="es-ES"/>
        </w:rPr>
        <w:t xml:space="preserve">gará </w:t>
      </w:r>
      <w:r w:rsidRPr="007D4A38">
        <w:rPr>
          <w:rFonts w:ascii="Arial" w:hAnsi="Arial" w:cs="Arial"/>
          <w:szCs w:val="16"/>
          <w:lang w:val="es-ES"/>
        </w:rPr>
        <w:t>intereses respecto</w:t>
      </w:r>
      <w:r>
        <w:rPr>
          <w:rFonts w:ascii="Arial" w:hAnsi="Arial" w:cs="Arial"/>
          <w:szCs w:val="16"/>
          <w:lang w:val="es-ES"/>
        </w:rPr>
        <w:t xml:space="preserve"> de las </w:t>
      </w:r>
      <w:r w:rsidR="00A624C3">
        <w:rPr>
          <w:rFonts w:ascii="Arial" w:hAnsi="Arial" w:cs="Arial"/>
          <w:szCs w:val="16"/>
          <w:lang w:val="es-ES"/>
        </w:rPr>
        <w:t>O</w:t>
      </w:r>
      <w:r w:rsidR="00F11500">
        <w:rPr>
          <w:rFonts w:ascii="Arial" w:hAnsi="Arial" w:cs="Arial"/>
          <w:szCs w:val="16"/>
          <w:lang w:val="es-ES"/>
        </w:rPr>
        <w:t>bligaciones Negociables Clase X</w:t>
      </w:r>
      <w:r w:rsidR="00C23393">
        <w:rPr>
          <w:rFonts w:ascii="Arial" w:hAnsi="Arial" w:cs="Arial"/>
          <w:szCs w:val="16"/>
          <w:lang w:val="es-ES"/>
        </w:rPr>
        <w:t>L</w:t>
      </w:r>
      <w:r w:rsidR="00EA79A6">
        <w:rPr>
          <w:rFonts w:ascii="Arial" w:hAnsi="Arial" w:cs="Arial"/>
          <w:szCs w:val="16"/>
          <w:lang w:val="es-ES"/>
        </w:rPr>
        <w:t>III</w:t>
      </w:r>
      <w:r w:rsidR="00C23393">
        <w:rPr>
          <w:rFonts w:ascii="Arial" w:hAnsi="Arial" w:cs="Arial"/>
          <w:szCs w:val="16"/>
          <w:lang w:val="es-ES"/>
        </w:rPr>
        <w:t xml:space="preserve"> </w:t>
      </w:r>
      <w:r w:rsidRPr="00C139E3">
        <w:rPr>
          <w:rFonts w:ascii="Arial" w:hAnsi="Arial" w:cs="Arial"/>
          <w:szCs w:val="16"/>
          <w:lang w:val="es-ES"/>
        </w:rPr>
        <w:t xml:space="preserve">según se indica a continuación: </w:t>
      </w:r>
    </w:p>
    <w:p w14:paraId="21829C62" w14:textId="77777777" w:rsidR="001D71E6" w:rsidRPr="00C139E3" w:rsidRDefault="001D71E6" w:rsidP="001D71E6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Agente de Pago</w:t>
      </w:r>
      <w:r w:rsidRPr="00C139E3">
        <w:rPr>
          <w:rFonts w:ascii="Arial" w:hAnsi="Arial" w:cs="Arial"/>
          <w:szCs w:val="16"/>
          <w:lang w:val="es-ES"/>
        </w:rPr>
        <w:t>: Caja de Valores S.A. – 25 de mayo 362 – C.A.B.A. - Argentina.</w:t>
      </w:r>
    </w:p>
    <w:p w14:paraId="2AB62183" w14:textId="77777777" w:rsidR="001D71E6" w:rsidRPr="00C139E3" w:rsidRDefault="001D71E6" w:rsidP="001D71E6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Horario</w:t>
      </w:r>
      <w:r w:rsidRPr="00C139E3">
        <w:rPr>
          <w:rFonts w:ascii="Arial" w:hAnsi="Arial" w:cs="Arial"/>
          <w:szCs w:val="16"/>
          <w:lang w:val="es-ES"/>
        </w:rPr>
        <w:t>: de 9.30 a 15 horas</w:t>
      </w:r>
    </w:p>
    <w:p w14:paraId="28306420" w14:textId="39377195" w:rsidR="001D71E6" w:rsidRPr="00C139E3" w:rsidRDefault="001D71E6" w:rsidP="001D71E6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Fecha de pago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071132">
        <w:rPr>
          <w:rFonts w:ascii="Arial" w:hAnsi="Arial" w:cs="Arial"/>
          <w:szCs w:val="16"/>
          <w:lang w:val="es-ES"/>
        </w:rPr>
        <w:t>2</w:t>
      </w:r>
      <w:r w:rsidR="00DD5A0B">
        <w:rPr>
          <w:rFonts w:ascii="Arial" w:hAnsi="Arial" w:cs="Arial"/>
          <w:szCs w:val="16"/>
          <w:lang w:val="es-ES"/>
        </w:rPr>
        <w:t xml:space="preserve">1 de </w:t>
      </w:r>
      <w:r w:rsidR="00655C5F">
        <w:rPr>
          <w:rFonts w:ascii="Arial" w:hAnsi="Arial" w:cs="Arial"/>
          <w:szCs w:val="16"/>
          <w:lang w:val="es-ES"/>
        </w:rPr>
        <w:t>Abril</w:t>
      </w:r>
      <w:r w:rsidR="00E17337">
        <w:rPr>
          <w:rFonts w:ascii="Arial" w:hAnsi="Arial" w:cs="Arial"/>
          <w:szCs w:val="16"/>
          <w:lang w:val="es-ES"/>
        </w:rPr>
        <w:t xml:space="preserve"> de 20</w:t>
      </w:r>
      <w:r w:rsidR="00655C5F">
        <w:rPr>
          <w:rFonts w:ascii="Arial" w:hAnsi="Arial" w:cs="Arial"/>
          <w:szCs w:val="16"/>
          <w:lang w:val="es-ES"/>
        </w:rPr>
        <w:t>20.</w:t>
      </w:r>
    </w:p>
    <w:p w14:paraId="10D3AEFA" w14:textId="3DBFFD9F" w:rsidR="00655C5F" w:rsidRPr="00655C5F" w:rsidRDefault="001D71E6" w:rsidP="001D71E6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Período al que corresponde el pago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A34FB2">
        <w:rPr>
          <w:rFonts w:ascii="Arial" w:hAnsi="Arial" w:cs="Arial"/>
          <w:lang w:val="es-ES"/>
        </w:rPr>
        <w:t xml:space="preserve">el período iniciado el </w:t>
      </w:r>
      <w:r w:rsidR="00645E31">
        <w:rPr>
          <w:rFonts w:ascii="Arial" w:hAnsi="Arial" w:cs="Arial"/>
          <w:lang w:val="es-ES"/>
        </w:rPr>
        <w:t>21</w:t>
      </w:r>
      <w:r w:rsidR="00C23393">
        <w:rPr>
          <w:rFonts w:ascii="Arial" w:hAnsi="Arial" w:cs="Arial"/>
          <w:lang w:val="es-ES"/>
        </w:rPr>
        <w:t xml:space="preserve"> </w:t>
      </w:r>
      <w:r w:rsidR="006A136F">
        <w:rPr>
          <w:rFonts w:ascii="Arial" w:hAnsi="Arial" w:cs="Arial"/>
          <w:lang w:val="es-ES"/>
        </w:rPr>
        <w:t xml:space="preserve">de </w:t>
      </w:r>
      <w:r w:rsidR="00655C5F">
        <w:rPr>
          <w:rFonts w:ascii="Arial" w:hAnsi="Arial" w:cs="Arial"/>
          <w:lang w:val="es-ES"/>
        </w:rPr>
        <w:t xml:space="preserve">Octubre </w:t>
      </w:r>
      <w:r w:rsidR="00E40670">
        <w:rPr>
          <w:rFonts w:ascii="Arial" w:hAnsi="Arial" w:cs="Arial"/>
          <w:lang w:val="es-ES"/>
        </w:rPr>
        <w:t>de 201</w:t>
      </w:r>
      <w:r w:rsidR="00DD5A0B">
        <w:rPr>
          <w:rFonts w:ascii="Arial" w:hAnsi="Arial" w:cs="Arial"/>
          <w:lang w:val="es-ES"/>
        </w:rPr>
        <w:t>9</w:t>
      </w:r>
      <w:r w:rsidR="00A42EB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y finalizado el </w:t>
      </w:r>
      <w:r w:rsidR="00645E31">
        <w:rPr>
          <w:rFonts w:ascii="Arial" w:hAnsi="Arial" w:cs="Arial"/>
          <w:lang w:val="es-ES"/>
        </w:rPr>
        <w:t>2</w:t>
      </w:r>
      <w:r w:rsidR="00DD5A0B">
        <w:rPr>
          <w:rFonts w:ascii="Arial" w:hAnsi="Arial" w:cs="Arial"/>
          <w:lang w:val="es-ES"/>
        </w:rPr>
        <w:t>0</w:t>
      </w:r>
      <w:r w:rsidR="00792816">
        <w:rPr>
          <w:rFonts w:ascii="Arial" w:hAnsi="Arial" w:cs="Arial"/>
          <w:lang w:val="es-ES"/>
        </w:rPr>
        <w:t xml:space="preserve"> </w:t>
      </w:r>
      <w:r w:rsidR="00655C5F">
        <w:rPr>
          <w:rFonts w:ascii="Arial" w:hAnsi="Arial" w:cs="Arial"/>
          <w:lang w:val="es-ES"/>
        </w:rPr>
        <w:t xml:space="preserve">de Abril de 2020. </w:t>
      </w:r>
    </w:p>
    <w:p w14:paraId="705438DE" w14:textId="45AD8EE4" w:rsidR="00B860F3" w:rsidRPr="00B73D15" w:rsidRDefault="001D71E6" w:rsidP="00815392">
      <w:pPr>
        <w:jc w:val="both"/>
        <w:rPr>
          <w:rFonts w:eastAsia="Times New Roman"/>
          <w:b/>
          <w:bCs/>
          <w:color w:val="000000"/>
          <w:lang w:val="es-AR" w:eastAsia="es-AR"/>
        </w:rPr>
      </w:pPr>
      <w:r w:rsidRPr="00C139E3">
        <w:rPr>
          <w:rFonts w:ascii="Arial" w:hAnsi="Arial" w:cs="Arial"/>
          <w:szCs w:val="16"/>
          <w:u w:val="single"/>
          <w:lang w:val="es-ES"/>
        </w:rPr>
        <w:t>Tasa de interés del período</w:t>
      </w:r>
      <w:r w:rsidRPr="005D2B88">
        <w:rPr>
          <w:rFonts w:ascii="Arial" w:hAnsi="Arial" w:cs="Arial"/>
          <w:szCs w:val="16"/>
          <w:lang w:val="es-ES"/>
        </w:rPr>
        <w:t xml:space="preserve">: </w:t>
      </w:r>
      <w:r w:rsidR="00731A9F" w:rsidRPr="00731A9F">
        <w:rPr>
          <w:rFonts w:ascii="Arial" w:hAnsi="Arial" w:cs="Arial"/>
          <w:szCs w:val="16"/>
          <w:lang w:val="es-ES"/>
        </w:rPr>
        <w:t>39,3120</w:t>
      </w:r>
      <w:r w:rsidR="00262D72">
        <w:rPr>
          <w:rFonts w:ascii="Arial" w:hAnsi="Arial" w:cs="Arial"/>
          <w:szCs w:val="16"/>
          <w:lang w:val="es-ES"/>
        </w:rPr>
        <w:t xml:space="preserve">% </w:t>
      </w:r>
      <w:r>
        <w:rPr>
          <w:rFonts w:ascii="Arial" w:hAnsi="Arial" w:cs="Arial"/>
          <w:lang w:val="es-ES"/>
        </w:rPr>
        <w:t>anual</w:t>
      </w:r>
    </w:p>
    <w:p w14:paraId="6A169ECC" w14:textId="13E68952" w:rsidR="00B860F3" w:rsidRDefault="00B860F3" w:rsidP="00B860F3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Cs w:val="16"/>
          <w:u w:val="single"/>
          <w:lang w:val="es-ES"/>
        </w:rPr>
        <w:t>Cantidad de días del período</w:t>
      </w:r>
      <w:r w:rsidRPr="005D2B88">
        <w:rPr>
          <w:rFonts w:ascii="Arial" w:hAnsi="Arial" w:cs="Arial"/>
          <w:szCs w:val="16"/>
          <w:lang w:val="es-ES"/>
        </w:rPr>
        <w:t xml:space="preserve">: </w:t>
      </w:r>
      <w:r w:rsidR="00CD5781" w:rsidRPr="00CD5781">
        <w:rPr>
          <w:rFonts w:ascii="Arial" w:hAnsi="Arial" w:cs="Arial"/>
          <w:lang w:val="es-ES"/>
        </w:rPr>
        <w:t>18</w:t>
      </w:r>
      <w:r w:rsidR="00175712">
        <w:rPr>
          <w:rFonts w:ascii="Arial" w:hAnsi="Arial" w:cs="Arial"/>
          <w:lang w:val="es-ES"/>
        </w:rPr>
        <w:t>3</w:t>
      </w:r>
      <w:r>
        <w:rPr>
          <w:rFonts w:ascii="Arial" w:hAnsi="Arial" w:cs="Arial"/>
          <w:lang w:val="es-ES"/>
        </w:rPr>
        <w:t xml:space="preserve"> días</w:t>
      </w:r>
    </w:p>
    <w:p w14:paraId="00D6E595" w14:textId="2A63D45B" w:rsidR="0016388B" w:rsidRPr="006A136F" w:rsidRDefault="0016388B" w:rsidP="0016388B">
      <w:pPr>
        <w:jc w:val="both"/>
        <w:rPr>
          <w:rFonts w:ascii="Arial" w:hAnsi="Arial" w:cs="Arial"/>
          <w:lang w:val="es-AR"/>
        </w:rPr>
      </w:pPr>
      <w:r w:rsidRPr="00566C1B">
        <w:rPr>
          <w:rFonts w:ascii="Arial" w:hAnsi="Arial" w:cs="Arial"/>
          <w:u w:val="single"/>
          <w:lang w:val="es-ES"/>
        </w:rPr>
        <w:t>Porcentaje de intereses del período sobre valor nominal</w:t>
      </w:r>
      <w:r>
        <w:rPr>
          <w:rFonts w:ascii="Arial" w:hAnsi="Arial" w:cs="Arial"/>
          <w:lang w:val="es-ES"/>
        </w:rPr>
        <w:t xml:space="preserve">: </w:t>
      </w:r>
      <w:r w:rsidR="00731A9F" w:rsidRPr="00731A9F">
        <w:rPr>
          <w:rFonts w:ascii="Arial" w:hAnsi="Arial" w:cs="Arial"/>
          <w:lang w:val="es-ES"/>
        </w:rPr>
        <w:t>19,7099</w:t>
      </w:r>
      <w:r w:rsidR="000C04B1" w:rsidRPr="000C04B1">
        <w:rPr>
          <w:rFonts w:ascii="Arial" w:hAnsi="Arial" w:cs="Arial"/>
          <w:lang w:val="es-ES"/>
        </w:rPr>
        <w:t>%</w:t>
      </w:r>
    </w:p>
    <w:p w14:paraId="56DD2B05" w14:textId="7047DB9A" w:rsidR="00347BC1" w:rsidRPr="00782981" w:rsidRDefault="001D71E6" w:rsidP="008C3137">
      <w:pPr>
        <w:spacing w:after="0" w:line="240" w:lineRule="auto"/>
        <w:jc w:val="both"/>
        <w:rPr>
          <w:rFonts w:ascii="Arial" w:hAnsi="Arial" w:cs="Arial"/>
          <w:lang w:val="es-AR"/>
        </w:rPr>
      </w:pPr>
      <w:r w:rsidRPr="00C139E3">
        <w:rPr>
          <w:rFonts w:ascii="Arial" w:hAnsi="Arial" w:cs="Arial"/>
          <w:szCs w:val="16"/>
          <w:u w:val="single"/>
          <w:lang w:val="es-ES"/>
        </w:rPr>
        <w:t>Interés que se abona en Pesos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4F0057">
        <w:rPr>
          <w:rFonts w:ascii="Arial" w:hAnsi="Arial" w:cs="Arial"/>
          <w:bCs/>
          <w:szCs w:val="16"/>
          <w:lang w:val="es-ES"/>
        </w:rPr>
        <w:t>$</w:t>
      </w:r>
      <w:r w:rsidR="008C3137" w:rsidRPr="008C3137">
        <w:rPr>
          <w:rFonts w:ascii="Arial" w:hAnsi="Arial" w:cs="Arial"/>
          <w:bCs/>
          <w:szCs w:val="16"/>
          <w:lang w:val="es-ES"/>
        </w:rPr>
        <w:t>394.197.041,10</w:t>
      </w:r>
    </w:p>
    <w:p w14:paraId="7DC84DEE" w14:textId="77777777" w:rsidR="004B3A45" w:rsidRPr="004B3A45" w:rsidRDefault="004B3A45" w:rsidP="004B3A45">
      <w:pPr>
        <w:jc w:val="both"/>
        <w:rPr>
          <w:rFonts w:eastAsia="Times New Roman"/>
          <w:b/>
          <w:bCs/>
          <w:color w:val="000000"/>
          <w:lang w:val="es-AR" w:eastAsia="es-AR"/>
        </w:rPr>
      </w:pPr>
    </w:p>
    <w:p w14:paraId="0862B1FA" w14:textId="77777777" w:rsidR="005D328C" w:rsidRPr="005D328C" w:rsidRDefault="005D328C" w:rsidP="005D328C">
      <w:pPr>
        <w:jc w:val="both"/>
        <w:rPr>
          <w:rFonts w:eastAsia="Times New Roman"/>
          <w:b/>
          <w:bCs/>
          <w:color w:val="000000"/>
          <w:lang w:val="es-AR" w:eastAsia="es-AR"/>
        </w:rPr>
      </w:pPr>
    </w:p>
    <w:p w14:paraId="3F91E86E" w14:textId="29999621" w:rsidR="00A70EE1" w:rsidRDefault="00A70EE1" w:rsidP="00F0284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</w:p>
    <w:p w14:paraId="04212F62" w14:textId="328B6D9E" w:rsidR="00F02845" w:rsidRDefault="00F02845" w:rsidP="00F0284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</w:p>
    <w:p w14:paraId="29F90EEE" w14:textId="52BE93B5" w:rsidR="008C3137" w:rsidRDefault="008C3137" w:rsidP="00F0284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</w:p>
    <w:p w14:paraId="74355906" w14:textId="3DA525F4" w:rsidR="008C3137" w:rsidRDefault="008C3137" w:rsidP="00F0284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</w:p>
    <w:p w14:paraId="03ADD557" w14:textId="77777777" w:rsidR="008C3137" w:rsidRDefault="008C3137" w:rsidP="00F0284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  <w:bookmarkStart w:id="0" w:name="_GoBack"/>
      <w:bookmarkEnd w:id="0"/>
    </w:p>
    <w:p w14:paraId="5B8EA272" w14:textId="66A0668F" w:rsidR="00A70EE1" w:rsidRDefault="008C3137" w:rsidP="00A70EE1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Ignacio Miguel Rostagno</w:t>
      </w:r>
    </w:p>
    <w:p w14:paraId="09FACB21" w14:textId="77777777" w:rsidR="00A70EE1" w:rsidRDefault="00A70EE1" w:rsidP="00A70EE1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Responsable de Relaciones con el Mercado</w:t>
      </w:r>
    </w:p>
    <w:p w14:paraId="754F710D" w14:textId="77777777" w:rsidR="004B3A45" w:rsidRPr="00A70EE1" w:rsidRDefault="00A70EE1" w:rsidP="00A70EE1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>YPF S.A.</w:t>
      </w:r>
    </w:p>
    <w:sectPr w:rsidR="004B3A45" w:rsidRPr="00A70EE1" w:rsidSect="007605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99FF" w14:textId="77777777" w:rsidR="007A3296" w:rsidRDefault="007A3296" w:rsidP="009B50F2">
      <w:pPr>
        <w:spacing w:after="0" w:line="240" w:lineRule="auto"/>
      </w:pPr>
      <w:r>
        <w:separator/>
      </w:r>
    </w:p>
  </w:endnote>
  <w:endnote w:type="continuationSeparator" w:id="0">
    <w:p w14:paraId="2E8F93CA" w14:textId="77777777" w:rsidR="007A3296" w:rsidRDefault="007A3296" w:rsidP="009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08C8" w14:textId="77777777" w:rsidR="00E62BFA" w:rsidRDefault="00E62B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52329" w14:textId="72C0D16C" w:rsidR="00E62BFA" w:rsidRDefault="00F929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2F1EAF" wp14:editId="5107E9DA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3" name="MSIPCM4ba140b08477babab9f00ad4" descr="{&quot;HashCode&quot;:-13679990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819C3" w14:textId="48F0936C" w:rsidR="00F929ED" w:rsidRPr="00F929ED" w:rsidRDefault="00F929ED" w:rsidP="00F929ED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929ED">
                            <w:rPr>
                              <w:rFonts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1EAF" id="_x0000_t202" coordsize="21600,21600" o:spt="202" path="m,l,21600r21600,l21600,xe">
              <v:stroke joinstyle="miter"/>
              <v:path gradientshapeok="t" o:connecttype="rect"/>
            </v:shapetype>
            <v:shape id="MSIPCM4ba140b08477babab9f00ad4" o:spid="_x0000_s1027" type="#_x0000_t202" alt="{&quot;HashCode&quot;:-1367999023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" o:allowincell="f" filled="f" stroked="f" strokeweight=".5pt">
              <v:fill o:detectmouseclick="t"/>
              <v:textbox inset=",0,20pt,0">
                <w:txbxContent>
                  <w:p w14:paraId="38D819C3" w14:textId="48F0936C" w:rsidR="00F929ED" w:rsidRPr="00F929ED" w:rsidRDefault="00F929ED" w:rsidP="00F929ED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929ED">
                      <w:rPr>
                        <w:rFonts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04A0" w14:textId="77777777" w:rsidR="00E62BFA" w:rsidRDefault="00E62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35F1" w14:textId="77777777" w:rsidR="007A3296" w:rsidRDefault="007A3296" w:rsidP="009B50F2">
      <w:pPr>
        <w:spacing w:after="0" w:line="240" w:lineRule="auto"/>
      </w:pPr>
      <w:r>
        <w:separator/>
      </w:r>
    </w:p>
  </w:footnote>
  <w:footnote w:type="continuationSeparator" w:id="0">
    <w:p w14:paraId="433C4D5F" w14:textId="77777777" w:rsidR="007A3296" w:rsidRDefault="007A3296" w:rsidP="009B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5AE53" w14:textId="77777777" w:rsidR="00E62BFA" w:rsidRDefault="00E62B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081C" w14:textId="6862DA97" w:rsidR="00997B5F" w:rsidRDefault="00F929E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68BFCD" wp14:editId="70941E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769e4645a946375dab6b5780" descr="{&quot;HashCode&quot;:-139213659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BB711C" w14:textId="28F875A7" w:rsidR="00F929ED" w:rsidRPr="00F929ED" w:rsidRDefault="00F929ED" w:rsidP="00F929ED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929ED">
                            <w:rPr>
                              <w:rFonts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8BFCD" id="_x0000_t202" coordsize="21600,21600" o:spt="202" path="m,l,21600r21600,l21600,xe">
              <v:stroke joinstyle="miter"/>
              <v:path gradientshapeok="t" o:connecttype="rect"/>
            </v:shapetype>
            <v:shape id="MSIPCM769e4645a946375dab6b5780" o:spid="_x0000_s1026" type="#_x0000_t202" alt="{&quot;HashCode&quot;:-1392136592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" o:allowincell="f" filled="f" stroked="f" strokeweight=".5pt">
              <v:fill o:detectmouseclick="t"/>
              <v:textbox inset=",0,20pt,0">
                <w:txbxContent>
                  <w:p w14:paraId="6FBB711C" w14:textId="28F875A7" w:rsidR="00F929ED" w:rsidRPr="00F929ED" w:rsidRDefault="00F929ED" w:rsidP="00F929ED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929ED">
                      <w:rPr>
                        <w:rFonts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BFA" w:rsidRPr="00B12F4D">
      <w:rPr>
        <w:noProof/>
      </w:rPr>
      <w:drawing>
        <wp:inline distT="0" distB="0" distL="0" distR="0" wp14:anchorId="403604D3" wp14:editId="22A534F7">
          <wp:extent cx="1019175" cy="685800"/>
          <wp:effectExtent l="0" t="0" r="0" b="0"/>
          <wp:docPr id="1" name="Imagen 1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014D" w14:textId="77777777" w:rsidR="00E62BFA" w:rsidRDefault="00E62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1D6"/>
    <w:multiLevelType w:val="hybridMultilevel"/>
    <w:tmpl w:val="D584BC60"/>
    <w:lvl w:ilvl="0" w:tplc="D58E3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12"/>
    <w:rsid w:val="0003305D"/>
    <w:rsid w:val="000349EC"/>
    <w:rsid w:val="00051EB1"/>
    <w:rsid w:val="00064AC8"/>
    <w:rsid w:val="00071132"/>
    <w:rsid w:val="000853A3"/>
    <w:rsid w:val="00085D59"/>
    <w:rsid w:val="000A07A0"/>
    <w:rsid w:val="000B664A"/>
    <w:rsid w:val="000C04B1"/>
    <w:rsid w:val="000D2BF4"/>
    <w:rsid w:val="000E0D0C"/>
    <w:rsid w:val="000E38F9"/>
    <w:rsid w:val="000F1C31"/>
    <w:rsid w:val="001063B8"/>
    <w:rsid w:val="00114D8D"/>
    <w:rsid w:val="001347F3"/>
    <w:rsid w:val="00136482"/>
    <w:rsid w:val="00137E21"/>
    <w:rsid w:val="00140897"/>
    <w:rsid w:val="0016388B"/>
    <w:rsid w:val="00175712"/>
    <w:rsid w:val="00186C31"/>
    <w:rsid w:val="001B161A"/>
    <w:rsid w:val="001D71E6"/>
    <w:rsid w:val="001F0F2A"/>
    <w:rsid w:val="00200470"/>
    <w:rsid w:val="002223DF"/>
    <w:rsid w:val="0022250E"/>
    <w:rsid w:val="002261DB"/>
    <w:rsid w:val="0023209E"/>
    <w:rsid w:val="002400D1"/>
    <w:rsid w:val="00243BE2"/>
    <w:rsid w:val="0026287C"/>
    <w:rsid w:val="00262D72"/>
    <w:rsid w:val="00264E26"/>
    <w:rsid w:val="00292EA3"/>
    <w:rsid w:val="0029509E"/>
    <w:rsid w:val="002F5B91"/>
    <w:rsid w:val="0031447C"/>
    <w:rsid w:val="0031610F"/>
    <w:rsid w:val="00320086"/>
    <w:rsid w:val="003279B7"/>
    <w:rsid w:val="00335F73"/>
    <w:rsid w:val="003472B3"/>
    <w:rsid w:val="00347BC1"/>
    <w:rsid w:val="0037246C"/>
    <w:rsid w:val="00374C0A"/>
    <w:rsid w:val="0038093F"/>
    <w:rsid w:val="00381786"/>
    <w:rsid w:val="00390643"/>
    <w:rsid w:val="00393A87"/>
    <w:rsid w:val="003B5688"/>
    <w:rsid w:val="003B6D2F"/>
    <w:rsid w:val="003F3717"/>
    <w:rsid w:val="00401A0C"/>
    <w:rsid w:val="004121E7"/>
    <w:rsid w:val="004155CD"/>
    <w:rsid w:val="00421911"/>
    <w:rsid w:val="00435628"/>
    <w:rsid w:val="00440DE4"/>
    <w:rsid w:val="004559EC"/>
    <w:rsid w:val="0047109E"/>
    <w:rsid w:val="00474BC6"/>
    <w:rsid w:val="00484CDE"/>
    <w:rsid w:val="00490970"/>
    <w:rsid w:val="00490C30"/>
    <w:rsid w:val="00493C6F"/>
    <w:rsid w:val="004B3A45"/>
    <w:rsid w:val="004B3C3C"/>
    <w:rsid w:val="004D3E6F"/>
    <w:rsid w:val="004F0057"/>
    <w:rsid w:val="0050036F"/>
    <w:rsid w:val="00523E43"/>
    <w:rsid w:val="0053443B"/>
    <w:rsid w:val="005445CE"/>
    <w:rsid w:val="00547F43"/>
    <w:rsid w:val="005573AC"/>
    <w:rsid w:val="00566738"/>
    <w:rsid w:val="0058319A"/>
    <w:rsid w:val="005909AC"/>
    <w:rsid w:val="00596185"/>
    <w:rsid w:val="005970F1"/>
    <w:rsid w:val="005B3AA4"/>
    <w:rsid w:val="005C3306"/>
    <w:rsid w:val="005D26CF"/>
    <w:rsid w:val="005D2B88"/>
    <w:rsid w:val="005D328C"/>
    <w:rsid w:val="005F00EF"/>
    <w:rsid w:val="005F3C3D"/>
    <w:rsid w:val="00600CC4"/>
    <w:rsid w:val="0064351A"/>
    <w:rsid w:val="00645E31"/>
    <w:rsid w:val="00655C5F"/>
    <w:rsid w:val="006642E7"/>
    <w:rsid w:val="0068234D"/>
    <w:rsid w:val="00691CB4"/>
    <w:rsid w:val="0069493C"/>
    <w:rsid w:val="006A136F"/>
    <w:rsid w:val="006A31FC"/>
    <w:rsid w:val="006A4E5E"/>
    <w:rsid w:val="006D6082"/>
    <w:rsid w:val="006D6CA3"/>
    <w:rsid w:val="006D72FA"/>
    <w:rsid w:val="006E4F96"/>
    <w:rsid w:val="006E59D3"/>
    <w:rsid w:val="006F149D"/>
    <w:rsid w:val="006F192B"/>
    <w:rsid w:val="007158E4"/>
    <w:rsid w:val="00720492"/>
    <w:rsid w:val="00731A9F"/>
    <w:rsid w:val="0074163F"/>
    <w:rsid w:val="00753433"/>
    <w:rsid w:val="0076058D"/>
    <w:rsid w:val="00765933"/>
    <w:rsid w:val="00782981"/>
    <w:rsid w:val="00785F30"/>
    <w:rsid w:val="00791ABC"/>
    <w:rsid w:val="00792816"/>
    <w:rsid w:val="007A3296"/>
    <w:rsid w:val="007B2FF6"/>
    <w:rsid w:val="007B4E25"/>
    <w:rsid w:val="007B5DC0"/>
    <w:rsid w:val="007C466F"/>
    <w:rsid w:val="007D3472"/>
    <w:rsid w:val="007D6681"/>
    <w:rsid w:val="007F6FB2"/>
    <w:rsid w:val="007F79EF"/>
    <w:rsid w:val="00810EDE"/>
    <w:rsid w:val="00815392"/>
    <w:rsid w:val="0082170A"/>
    <w:rsid w:val="008219E0"/>
    <w:rsid w:val="00856CF0"/>
    <w:rsid w:val="00867712"/>
    <w:rsid w:val="00886F2C"/>
    <w:rsid w:val="008905CF"/>
    <w:rsid w:val="008A1A0C"/>
    <w:rsid w:val="008C2116"/>
    <w:rsid w:val="008C3137"/>
    <w:rsid w:val="008C5A6E"/>
    <w:rsid w:val="008E7EC8"/>
    <w:rsid w:val="008F22A3"/>
    <w:rsid w:val="008F24AE"/>
    <w:rsid w:val="00923DBA"/>
    <w:rsid w:val="009620A8"/>
    <w:rsid w:val="00975BC5"/>
    <w:rsid w:val="00977DC0"/>
    <w:rsid w:val="009878E1"/>
    <w:rsid w:val="00997B5F"/>
    <w:rsid w:val="009B50F2"/>
    <w:rsid w:val="009D5BAB"/>
    <w:rsid w:val="009E6395"/>
    <w:rsid w:val="009F0E32"/>
    <w:rsid w:val="00A01A6D"/>
    <w:rsid w:val="00A1419B"/>
    <w:rsid w:val="00A230EA"/>
    <w:rsid w:val="00A34FB2"/>
    <w:rsid w:val="00A42EB0"/>
    <w:rsid w:val="00A43629"/>
    <w:rsid w:val="00A47F44"/>
    <w:rsid w:val="00A61A47"/>
    <w:rsid w:val="00A624C3"/>
    <w:rsid w:val="00A70EE1"/>
    <w:rsid w:val="00A70FAC"/>
    <w:rsid w:val="00A7511D"/>
    <w:rsid w:val="00A82950"/>
    <w:rsid w:val="00A93068"/>
    <w:rsid w:val="00A96584"/>
    <w:rsid w:val="00AB2AEB"/>
    <w:rsid w:val="00AD0DC9"/>
    <w:rsid w:val="00AE6622"/>
    <w:rsid w:val="00B630E6"/>
    <w:rsid w:val="00B73D15"/>
    <w:rsid w:val="00B860F3"/>
    <w:rsid w:val="00B92D39"/>
    <w:rsid w:val="00BB6152"/>
    <w:rsid w:val="00BE4DAF"/>
    <w:rsid w:val="00BF5116"/>
    <w:rsid w:val="00C139E3"/>
    <w:rsid w:val="00C15EA3"/>
    <w:rsid w:val="00C23393"/>
    <w:rsid w:val="00C31F75"/>
    <w:rsid w:val="00C622E1"/>
    <w:rsid w:val="00C62BE8"/>
    <w:rsid w:val="00C63462"/>
    <w:rsid w:val="00C662F3"/>
    <w:rsid w:val="00C66C28"/>
    <w:rsid w:val="00C7061B"/>
    <w:rsid w:val="00C7619E"/>
    <w:rsid w:val="00C817C6"/>
    <w:rsid w:val="00C86049"/>
    <w:rsid w:val="00C90734"/>
    <w:rsid w:val="00C91EFC"/>
    <w:rsid w:val="00CC2926"/>
    <w:rsid w:val="00CD5781"/>
    <w:rsid w:val="00CF7026"/>
    <w:rsid w:val="00CF7B7E"/>
    <w:rsid w:val="00D414C7"/>
    <w:rsid w:val="00D42F90"/>
    <w:rsid w:val="00D74DCE"/>
    <w:rsid w:val="00D97115"/>
    <w:rsid w:val="00DA7055"/>
    <w:rsid w:val="00DA73C4"/>
    <w:rsid w:val="00DC7674"/>
    <w:rsid w:val="00DC77D0"/>
    <w:rsid w:val="00DD4D3E"/>
    <w:rsid w:val="00DD5A0B"/>
    <w:rsid w:val="00DE037F"/>
    <w:rsid w:val="00DE1F93"/>
    <w:rsid w:val="00DE2B0B"/>
    <w:rsid w:val="00DE2ED0"/>
    <w:rsid w:val="00DF65EF"/>
    <w:rsid w:val="00E03CA4"/>
    <w:rsid w:val="00E17337"/>
    <w:rsid w:val="00E221CE"/>
    <w:rsid w:val="00E40670"/>
    <w:rsid w:val="00E62BFA"/>
    <w:rsid w:val="00E630AE"/>
    <w:rsid w:val="00E65073"/>
    <w:rsid w:val="00E86EFC"/>
    <w:rsid w:val="00E877E7"/>
    <w:rsid w:val="00E92584"/>
    <w:rsid w:val="00E963A6"/>
    <w:rsid w:val="00EA79A6"/>
    <w:rsid w:val="00EB115B"/>
    <w:rsid w:val="00EC41BC"/>
    <w:rsid w:val="00ED28F9"/>
    <w:rsid w:val="00ED32CF"/>
    <w:rsid w:val="00ED5FA3"/>
    <w:rsid w:val="00ED75A5"/>
    <w:rsid w:val="00EE1B53"/>
    <w:rsid w:val="00EE5F75"/>
    <w:rsid w:val="00EF4B2C"/>
    <w:rsid w:val="00F02845"/>
    <w:rsid w:val="00F06904"/>
    <w:rsid w:val="00F07E25"/>
    <w:rsid w:val="00F10228"/>
    <w:rsid w:val="00F11500"/>
    <w:rsid w:val="00F22E83"/>
    <w:rsid w:val="00F316A2"/>
    <w:rsid w:val="00F4592B"/>
    <w:rsid w:val="00F60571"/>
    <w:rsid w:val="00F80CEE"/>
    <w:rsid w:val="00F82297"/>
    <w:rsid w:val="00F929ED"/>
    <w:rsid w:val="00FA2A90"/>
    <w:rsid w:val="00FB33A5"/>
    <w:rsid w:val="00FB362B"/>
    <w:rsid w:val="00FB498F"/>
    <w:rsid w:val="00FD1408"/>
    <w:rsid w:val="00FD1D0E"/>
    <w:rsid w:val="00FE0517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9874C"/>
  <w15:chartTrackingRefBased/>
  <w15:docId w15:val="{E4B9E72C-40C4-46D7-9758-89FE60C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EA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4D3E6F"/>
    <w:pPr>
      <w:keepNext/>
      <w:tabs>
        <w:tab w:val="left" w:pos="567"/>
        <w:tab w:val="left" w:pos="5529"/>
      </w:tabs>
      <w:spacing w:after="0" w:line="240" w:lineRule="auto"/>
      <w:ind w:right="-334"/>
      <w:jc w:val="both"/>
      <w:outlineLvl w:val="0"/>
    </w:pPr>
    <w:rPr>
      <w:rFonts w:ascii="Arial" w:eastAsia="Times New Roman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4D3E6F"/>
    <w:pPr>
      <w:keepNext/>
      <w:tabs>
        <w:tab w:val="left" w:pos="5529"/>
      </w:tabs>
      <w:spacing w:after="0" w:line="240" w:lineRule="auto"/>
      <w:ind w:right="-465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D3E6F"/>
    <w:rPr>
      <w:rFonts w:ascii="Arial" w:eastAsia="Times New Roman" w:hAnsi="Arial"/>
      <w:b/>
    </w:rPr>
  </w:style>
  <w:style w:type="character" w:customStyle="1" w:styleId="Ttulo2Car">
    <w:name w:val="Título 2 Car"/>
    <w:link w:val="Ttulo2"/>
    <w:rsid w:val="004D3E6F"/>
    <w:rPr>
      <w:rFonts w:ascii="Arial" w:eastAsia="Times New Roman" w:hAnsi="Arial"/>
      <w:b/>
    </w:rPr>
  </w:style>
  <w:style w:type="paragraph" w:styleId="Textoindependiente2">
    <w:name w:val="Body Text 2"/>
    <w:basedOn w:val="Normal"/>
    <w:link w:val="Textoindependiente2Car"/>
    <w:semiHidden/>
    <w:rsid w:val="004D3E6F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4D3E6F"/>
    <w:rPr>
      <w:rFonts w:ascii="Arial" w:eastAsia="Times New Roman" w:hAnsi="Arial"/>
      <w:snapToGrid w:val="0"/>
    </w:rPr>
  </w:style>
  <w:style w:type="paragraph" w:styleId="Textoindependiente">
    <w:name w:val="Body Text"/>
    <w:basedOn w:val="Normal"/>
    <w:link w:val="TextoindependienteCar"/>
    <w:uiPriority w:val="99"/>
    <w:unhideWhenUsed/>
    <w:rsid w:val="003144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1447C"/>
    <w:rPr>
      <w:sz w:val="22"/>
      <w:szCs w:val="22"/>
    </w:rPr>
  </w:style>
  <w:style w:type="paragraph" w:styleId="Textodebloque">
    <w:name w:val="Block Text"/>
    <w:basedOn w:val="Normal"/>
    <w:rsid w:val="005F00EF"/>
    <w:pPr>
      <w:spacing w:after="120" w:line="240" w:lineRule="auto"/>
      <w:ind w:left="1440" w:right="1440"/>
    </w:pPr>
    <w:rPr>
      <w:rFonts w:ascii="Courier New" w:eastAsia="Times New Roman" w:hAnsi="Courier New"/>
      <w:sz w:val="20"/>
      <w:szCs w:val="20"/>
      <w:lang w:val="es-ES_tradnl"/>
    </w:rPr>
  </w:style>
  <w:style w:type="table" w:styleId="Tablaconcuadrcula">
    <w:name w:val="Table Grid"/>
    <w:basedOn w:val="Tablanormal"/>
    <w:rsid w:val="005F00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D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0F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0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F2177D0B75B047A70E4433138980BC" ma:contentTypeVersion="10" ma:contentTypeDescription="Crear nuevo documento." ma:contentTypeScope="" ma:versionID="1125877f6deb509532f3b5a69d004755">
  <xsd:schema xmlns:xsd="http://www.w3.org/2001/XMLSchema" xmlns:xs="http://www.w3.org/2001/XMLSchema" xmlns:p="http://schemas.microsoft.com/office/2006/metadata/properties" xmlns:ns3="a892a2fc-cb28-47b1-8bbe-7b687d065f7b" xmlns:ns4="41f6de3c-1d35-42fa-a933-7e6527f0900c" targetNamespace="http://schemas.microsoft.com/office/2006/metadata/properties" ma:root="true" ma:fieldsID="95894f015197201266e1f37cf84aa21c" ns3:_="" ns4:_="">
    <xsd:import namespace="a892a2fc-cb28-47b1-8bbe-7b687d065f7b"/>
    <xsd:import namespace="41f6de3c-1d35-42fa-a933-7e6527f09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a2fc-cb28-47b1-8bbe-7b687d065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de3c-1d35-42fa-a933-7e6527f0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96F0C-FDB9-4CCC-8A86-0D6220BFA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2a2fc-cb28-47b1-8bbe-7b687d065f7b"/>
    <ds:schemaRef ds:uri="41f6de3c-1d35-42fa-a933-7e6527f09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964C1-D60D-4851-B2A2-1303A63E9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605AB-C838-4580-A81E-951A90E1B376}">
  <ds:schemaRefs>
    <ds:schemaRef ds:uri="http://purl.org/dc/elements/1.1/"/>
    <ds:schemaRef ds:uri="http://schemas.microsoft.com/office/2006/metadata/properties"/>
    <ds:schemaRef ds:uri="a892a2fc-cb28-47b1-8bbe-7b687d065f7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f6de3c-1d35-42fa-a933-7e6527f090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RepsolYPF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RY03980</dc:creator>
  <cp:keywords/>
  <cp:lastModifiedBy>COZZARIN, DELFINA</cp:lastModifiedBy>
  <cp:revision>12</cp:revision>
  <cp:lastPrinted>2018-04-16T14:46:00Z</cp:lastPrinted>
  <dcterms:created xsi:type="dcterms:W3CDTF">2019-10-11T12:18:00Z</dcterms:created>
  <dcterms:modified xsi:type="dcterms:W3CDTF">2020-04-14T13:36:00Z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0x01010022F2177D0B75B047A70E4433138980BC</vt:lpwstr>
  </property>
  <property fmtid="{D5CDD505-2E9C-101B-9397-08002B2CF9AE}" pid="3" name="MSIP_Label_fb622c24-5861-4880-bcaa-37216e265fb3_Enabled">
    <vt:lpwstr>True</vt:lpwstr>
  </property>
  <property fmtid="{D5CDD505-2E9C-101B-9397-08002B2CF9AE}" pid="4" name="MSIP_Label_fb622c24-5861-4880-bcaa-37216e265fb3_SiteId">
    <vt:lpwstr>038018c3-616c-4b46-ad9b-aa9007f701b5</vt:lpwstr>
  </property>
  <property fmtid="{D5CDD505-2E9C-101B-9397-08002B2CF9AE}" pid="5" name="MSIP_Label_fb622c24-5861-4880-bcaa-37216e265fb3_Owner">
    <vt:lpwstr>RY27584@grupo.ypf.com</vt:lpwstr>
  </property>
  <property fmtid="{D5CDD505-2E9C-101B-9397-08002B2CF9AE}" pid="6" name="MSIP_Label_fb622c24-5861-4880-bcaa-37216e265fb3_SetDate">
    <vt:lpwstr>2020-04-14T13:36:39.5793123Z</vt:lpwstr>
  </property>
  <property fmtid="{D5CDD505-2E9C-101B-9397-08002B2CF9AE}" pid="7" name="MSIP_Label_fb622c24-5861-4880-bcaa-37216e265fb3_Name">
    <vt:lpwstr>YPF - Pública</vt:lpwstr>
  </property>
  <property fmtid="{D5CDD505-2E9C-101B-9397-08002B2CF9AE}" pid="8" name="MSIP_Label_fb622c24-5861-4880-bcaa-37216e265fb3_Application">
    <vt:lpwstr>Microsoft Azure Information Protection</vt:lpwstr>
  </property>
  <property fmtid="{D5CDD505-2E9C-101B-9397-08002B2CF9AE}" pid="9" name="MSIP_Label_fb622c24-5861-4880-bcaa-37216e265fb3_ActionId">
    <vt:lpwstr>6c913cc2-09fe-435a-8314-bb6d4ba960ec</vt:lpwstr>
  </property>
  <property fmtid="{D5CDD505-2E9C-101B-9397-08002B2CF9AE}" pid="10" name="MSIP_Label_fb622c24-5861-4880-bcaa-37216e265fb3_Extended_MSFT_Method">
    <vt:lpwstr>Manual</vt:lpwstr>
  </property>
  <property fmtid="{D5CDD505-2E9C-101B-9397-08002B2CF9AE}" pid="11" name="Sensitivity">
    <vt:lpwstr>YPF - Pública</vt:lpwstr>
  </property>
</Properties>
</file>