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01" w:rsidRDefault="00F6376D">
      <w:pPr>
        <w:pStyle w:val="Textoindependiente"/>
        <w:ind w:left="11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1023704" cy="6888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704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E01" w:rsidRDefault="00F6376D">
      <w:pPr>
        <w:pStyle w:val="Textoindependiente"/>
        <w:spacing w:before="93"/>
        <w:ind w:left="4309"/>
      </w:pPr>
      <w:r>
        <w:t xml:space="preserve">Ciudad Autónoma de Buenos Aires, </w:t>
      </w:r>
      <w:r w:rsidR="009816D7">
        <w:t xml:space="preserve">29 </w:t>
      </w:r>
      <w:r>
        <w:t>de abril de 202</w:t>
      </w:r>
      <w:r w:rsidR="009816D7">
        <w:t>2</w:t>
      </w:r>
    </w:p>
    <w:p w:rsidR="00AF6E01" w:rsidRDefault="00AF6E01">
      <w:pPr>
        <w:pStyle w:val="Textoindependiente"/>
        <w:spacing w:before="10"/>
        <w:rPr>
          <w:sz w:val="15"/>
        </w:rPr>
      </w:pPr>
    </w:p>
    <w:p w:rsidR="00AF6E01" w:rsidRPr="00413053" w:rsidRDefault="00F6376D">
      <w:pPr>
        <w:pStyle w:val="Textoindependiente"/>
        <w:spacing w:before="93"/>
        <w:ind w:left="112"/>
      </w:pPr>
      <w:r w:rsidRPr="00413053">
        <w:t>Señores:</w:t>
      </w:r>
    </w:p>
    <w:p w:rsidR="00AF6E01" w:rsidRPr="00413053" w:rsidRDefault="00F6376D">
      <w:pPr>
        <w:pStyle w:val="Ttulo"/>
        <w:rPr>
          <w:b w:val="0"/>
          <w:bCs w:val="0"/>
        </w:rPr>
      </w:pPr>
      <w:r w:rsidRPr="00413053">
        <w:rPr>
          <w:b w:val="0"/>
          <w:bCs w:val="0"/>
        </w:rPr>
        <w:t>Comisión Nacional de Valores</w:t>
      </w:r>
    </w:p>
    <w:p w:rsidR="00AF6E01" w:rsidRPr="00413053" w:rsidRDefault="00F6376D">
      <w:pPr>
        <w:pStyle w:val="Textoindependiente"/>
        <w:spacing w:line="252" w:lineRule="exact"/>
        <w:ind w:left="112"/>
      </w:pPr>
      <w:r w:rsidRPr="00413053">
        <w:t xml:space="preserve">25 de </w:t>
      </w:r>
      <w:proofErr w:type="gramStart"/>
      <w:r w:rsidRPr="00413053">
        <w:t>Mayo</w:t>
      </w:r>
      <w:proofErr w:type="gramEnd"/>
      <w:r w:rsidRPr="00413053">
        <w:t xml:space="preserve"> 175</w:t>
      </w:r>
    </w:p>
    <w:p w:rsidR="00AF6E01" w:rsidRPr="00413053" w:rsidRDefault="00F6376D">
      <w:pPr>
        <w:pStyle w:val="Textoindependiente"/>
        <w:spacing w:before="1"/>
        <w:ind w:left="112" w:right="6301"/>
      </w:pPr>
      <w:r w:rsidRPr="00413053">
        <w:t>Ciudad Autónoma de Buenos Aires Presente</w:t>
      </w:r>
    </w:p>
    <w:p w:rsidR="00AF6E01" w:rsidRPr="00413053" w:rsidRDefault="00AF6E01">
      <w:pPr>
        <w:pStyle w:val="Textoindependiente"/>
      </w:pPr>
    </w:p>
    <w:p w:rsidR="00945998" w:rsidRDefault="00F6376D" w:rsidP="003E7546">
      <w:pPr>
        <w:pStyle w:val="Default"/>
        <w:ind w:left="4320" w:firstLine="720"/>
        <w:jc w:val="both"/>
        <w:rPr>
          <w:rFonts w:eastAsia="Arial"/>
          <w:color w:val="auto"/>
          <w:sz w:val="22"/>
          <w:szCs w:val="22"/>
          <w:lang w:val="es-ES"/>
        </w:rPr>
      </w:pPr>
      <w:r w:rsidRPr="00413053">
        <w:rPr>
          <w:rFonts w:eastAsia="Arial"/>
          <w:color w:val="auto"/>
          <w:sz w:val="22"/>
          <w:szCs w:val="22"/>
          <w:lang w:val="es-ES"/>
        </w:rPr>
        <w:t>Ref.: Designación del Comité de Auditoría</w:t>
      </w:r>
      <w:r w:rsidR="00557739">
        <w:rPr>
          <w:rFonts w:eastAsia="Arial"/>
          <w:color w:val="auto"/>
          <w:sz w:val="22"/>
          <w:szCs w:val="22"/>
          <w:lang w:val="es-ES"/>
        </w:rPr>
        <w:t xml:space="preserve"> de YPF</w:t>
      </w:r>
    </w:p>
    <w:p w:rsidR="00F77BCF" w:rsidRPr="00413053" w:rsidRDefault="00F77BCF" w:rsidP="00945998">
      <w:pPr>
        <w:pStyle w:val="Default"/>
        <w:ind w:left="4320"/>
        <w:jc w:val="both"/>
        <w:rPr>
          <w:rFonts w:eastAsia="Arial"/>
          <w:color w:val="auto"/>
          <w:sz w:val="22"/>
          <w:szCs w:val="22"/>
          <w:lang w:val="es-ES"/>
        </w:rPr>
      </w:pPr>
    </w:p>
    <w:p w:rsidR="00AF6E01" w:rsidRPr="00413053" w:rsidRDefault="00AF6E01">
      <w:pPr>
        <w:pStyle w:val="Textoindependiente"/>
      </w:pPr>
    </w:p>
    <w:p w:rsidR="00AF6E01" w:rsidRDefault="00F6376D">
      <w:pPr>
        <w:pStyle w:val="Textoindependiente"/>
        <w:spacing w:before="93"/>
        <w:ind w:left="112"/>
        <w:jc w:val="both"/>
      </w:pPr>
      <w:r>
        <w:t>De nuestra consideración:</w:t>
      </w:r>
    </w:p>
    <w:p w:rsidR="00AF6E01" w:rsidRDefault="00AF6E01">
      <w:pPr>
        <w:pStyle w:val="Textoindependiente"/>
        <w:spacing w:before="1"/>
      </w:pPr>
    </w:p>
    <w:p w:rsidR="00AF6E01" w:rsidRDefault="00F6376D">
      <w:pPr>
        <w:pStyle w:val="Textoindependiente"/>
        <w:ind w:left="112" w:right="113"/>
        <w:jc w:val="both"/>
      </w:pPr>
      <w:r>
        <w:t>Nos dirigimos a Uds. con el objeto de dar cumplimiento a lo dispuesto por la normativa vigente de la Comisión Nacional de Valores.</w:t>
      </w:r>
    </w:p>
    <w:p w:rsidR="00AF6E01" w:rsidRPr="00413053" w:rsidRDefault="00AF6E01">
      <w:pPr>
        <w:pStyle w:val="Textoindependiente"/>
        <w:spacing w:before="10"/>
      </w:pPr>
    </w:p>
    <w:p w:rsidR="00AF6E01" w:rsidRDefault="00F6376D">
      <w:pPr>
        <w:pStyle w:val="Textoindependiente"/>
        <w:spacing w:before="1"/>
        <w:ind w:left="112" w:right="109"/>
        <w:jc w:val="both"/>
      </w:pPr>
      <w:r>
        <w:t xml:space="preserve">En tal sentido se informa que el Directorio de la Sociedad en su reunión del </w:t>
      </w:r>
      <w:r w:rsidR="009816D7">
        <w:t xml:space="preserve">29 </w:t>
      </w:r>
      <w:r>
        <w:t>de abril del corriente resolvió aprobar la integración del Comité de Auditoría, el que quedó conformado de la siguiente manera:</w:t>
      </w:r>
    </w:p>
    <w:p w:rsidR="00AF6E01" w:rsidRDefault="00AF6E01">
      <w:pPr>
        <w:pStyle w:val="Textoindependiente"/>
        <w:spacing w:before="7"/>
      </w:pPr>
    </w:p>
    <w:tbl>
      <w:tblPr>
        <w:tblStyle w:val="TableNormal"/>
        <w:tblW w:w="0" w:type="auto"/>
        <w:tblInd w:w="1075" w:type="dxa"/>
        <w:tblLayout w:type="fixed"/>
        <w:tblLook w:val="01E0" w:firstRow="1" w:lastRow="1" w:firstColumn="1" w:lastColumn="1" w:noHBand="0" w:noVBand="0"/>
      </w:tblPr>
      <w:tblGrid>
        <w:gridCol w:w="2469"/>
        <w:gridCol w:w="3810"/>
        <w:gridCol w:w="2042"/>
      </w:tblGrid>
      <w:tr w:rsidR="00AF6E01" w:rsidTr="005C0C4A">
        <w:trPr>
          <w:trHeight w:val="376"/>
        </w:trPr>
        <w:tc>
          <w:tcPr>
            <w:tcW w:w="2469" w:type="dxa"/>
          </w:tcPr>
          <w:p w:rsidR="00AF6E01" w:rsidRPr="00413053" w:rsidRDefault="00F6376D">
            <w:pPr>
              <w:pStyle w:val="TableParagraph"/>
              <w:spacing w:before="0" w:line="247" w:lineRule="exact"/>
              <w:ind w:left="233"/>
            </w:pPr>
            <w:r w:rsidRPr="00413053">
              <w:t>Cargo</w:t>
            </w:r>
          </w:p>
        </w:tc>
        <w:tc>
          <w:tcPr>
            <w:tcW w:w="3810" w:type="dxa"/>
          </w:tcPr>
          <w:p w:rsidR="00AF6E01" w:rsidRPr="00413053" w:rsidRDefault="00F6376D" w:rsidP="00290B80">
            <w:pPr>
              <w:pStyle w:val="TableParagraph"/>
              <w:spacing w:before="0" w:line="247" w:lineRule="exact"/>
              <w:ind w:left="0"/>
            </w:pPr>
            <w:r w:rsidRPr="00413053">
              <w:t>Nombres</w:t>
            </w:r>
          </w:p>
        </w:tc>
        <w:tc>
          <w:tcPr>
            <w:tcW w:w="2042" w:type="dxa"/>
          </w:tcPr>
          <w:p w:rsidR="00AF6E01" w:rsidRPr="00413053" w:rsidRDefault="00F6376D" w:rsidP="00290B80">
            <w:pPr>
              <w:pStyle w:val="TableParagraph"/>
              <w:spacing w:before="0" w:line="247" w:lineRule="exact"/>
              <w:ind w:left="0"/>
            </w:pPr>
            <w:r w:rsidRPr="00413053">
              <w:t>Condición</w:t>
            </w:r>
          </w:p>
        </w:tc>
      </w:tr>
      <w:tr w:rsidR="00AF6E01" w:rsidTr="005C0C4A">
        <w:trPr>
          <w:trHeight w:val="505"/>
        </w:trPr>
        <w:tc>
          <w:tcPr>
            <w:tcW w:w="2469" w:type="dxa"/>
          </w:tcPr>
          <w:p w:rsidR="00AF6E01" w:rsidRDefault="00F6376D">
            <w:pPr>
              <w:pStyle w:val="TableParagraph"/>
              <w:ind w:left="200"/>
            </w:pPr>
            <w:r>
              <w:t>Presidente</w:t>
            </w:r>
          </w:p>
        </w:tc>
        <w:tc>
          <w:tcPr>
            <w:tcW w:w="3810" w:type="dxa"/>
          </w:tcPr>
          <w:p w:rsidR="00AF6E01" w:rsidRDefault="00F6376D" w:rsidP="00290B80">
            <w:pPr>
              <w:pStyle w:val="TableParagraph"/>
              <w:ind w:left="0"/>
            </w:pPr>
            <w:r w:rsidRPr="00355B99">
              <w:t>Ramiro</w:t>
            </w:r>
            <w:r>
              <w:t xml:space="preserve"> </w:t>
            </w:r>
            <w:r w:rsidR="00630081">
              <w:t xml:space="preserve">Gerardo </w:t>
            </w:r>
            <w:r>
              <w:t>Manzanal</w:t>
            </w:r>
          </w:p>
        </w:tc>
        <w:tc>
          <w:tcPr>
            <w:tcW w:w="2042" w:type="dxa"/>
          </w:tcPr>
          <w:p w:rsidR="00AF6E01" w:rsidRDefault="00F6376D" w:rsidP="00290B80">
            <w:pPr>
              <w:pStyle w:val="TableParagraph"/>
              <w:ind w:left="0"/>
            </w:pPr>
            <w:r>
              <w:t>Independiente</w:t>
            </w:r>
          </w:p>
        </w:tc>
      </w:tr>
      <w:tr w:rsidR="00AF6E01" w:rsidTr="005C0C4A">
        <w:trPr>
          <w:trHeight w:val="505"/>
        </w:trPr>
        <w:tc>
          <w:tcPr>
            <w:tcW w:w="2469" w:type="dxa"/>
          </w:tcPr>
          <w:p w:rsidR="00AF6E01" w:rsidRDefault="00F6376D">
            <w:pPr>
              <w:pStyle w:val="TableParagraph"/>
              <w:spacing w:before="122"/>
              <w:ind w:left="200"/>
            </w:pPr>
            <w:r>
              <w:t>Miembros Titulares</w:t>
            </w:r>
          </w:p>
        </w:tc>
        <w:tc>
          <w:tcPr>
            <w:tcW w:w="3810" w:type="dxa"/>
          </w:tcPr>
          <w:p w:rsidR="00AF6E01" w:rsidRDefault="00355B99" w:rsidP="00290B80">
            <w:pPr>
              <w:pStyle w:val="TableParagraph"/>
              <w:spacing w:before="122"/>
              <w:ind w:left="0"/>
            </w:pPr>
            <w:r w:rsidRPr="005C0C4A">
              <w:t xml:space="preserve">Emilio Javier Guiñazú </w:t>
            </w:r>
            <w:proofErr w:type="spellStart"/>
            <w:r w:rsidRPr="005C0C4A">
              <w:t>Fader</w:t>
            </w:r>
            <w:proofErr w:type="spellEnd"/>
          </w:p>
        </w:tc>
        <w:tc>
          <w:tcPr>
            <w:tcW w:w="2042" w:type="dxa"/>
          </w:tcPr>
          <w:p w:rsidR="00AF6E01" w:rsidRDefault="00F6376D" w:rsidP="00290B80">
            <w:pPr>
              <w:pStyle w:val="TableParagraph"/>
              <w:spacing w:before="122"/>
              <w:ind w:left="0"/>
            </w:pPr>
            <w:r>
              <w:t>Independiente</w:t>
            </w:r>
          </w:p>
        </w:tc>
      </w:tr>
      <w:tr w:rsidR="00AF6E01" w:rsidTr="005C0C4A">
        <w:trPr>
          <w:trHeight w:val="376"/>
        </w:trPr>
        <w:tc>
          <w:tcPr>
            <w:tcW w:w="2469" w:type="dxa"/>
          </w:tcPr>
          <w:p w:rsidR="00AF6E01" w:rsidRPr="00413053" w:rsidRDefault="00AF6E01">
            <w:pPr>
              <w:pStyle w:val="TableParagraph"/>
              <w:spacing w:before="0"/>
              <w:ind w:left="0"/>
            </w:pPr>
          </w:p>
        </w:tc>
        <w:tc>
          <w:tcPr>
            <w:tcW w:w="3810" w:type="dxa"/>
          </w:tcPr>
          <w:p w:rsidR="00AF6E01" w:rsidRDefault="00F77BCF" w:rsidP="00290B80">
            <w:pPr>
              <w:pStyle w:val="TableParagraph"/>
              <w:spacing w:line="233" w:lineRule="exact"/>
              <w:ind w:left="0"/>
            </w:pPr>
            <w:r>
              <w:t xml:space="preserve">Demian Tupac </w:t>
            </w:r>
            <w:proofErr w:type="spellStart"/>
            <w:r>
              <w:t>Panigo</w:t>
            </w:r>
            <w:proofErr w:type="spellEnd"/>
          </w:p>
        </w:tc>
        <w:tc>
          <w:tcPr>
            <w:tcW w:w="2042" w:type="dxa"/>
          </w:tcPr>
          <w:p w:rsidR="00AF6E01" w:rsidRDefault="00F6376D" w:rsidP="00290B80">
            <w:pPr>
              <w:pStyle w:val="TableParagraph"/>
              <w:spacing w:line="233" w:lineRule="exact"/>
              <w:ind w:left="0"/>
            </w:pPr>
            <w:r>
              <w:t>Independiente</w:t>
            </w:r>
          </w:p>
        </w:tc>
      </w:tr>
    </w:tbl>
    <w:p w:rsidR="00AF6E01" w:rsidRPr="00413053" w:rsidRDefault="00AF6E01">
      <w:pPr>
        <w:pStyle w:val="Textoindependiente"/>
      </w:pPr>
    </w:p>
    <w:p w:rsidR="00945998" w:rsidRDefault="000A374C">
      <w:pPr>
        <w:pStyle w:val="Textoindependiente"/>
        <w:spacing w:before="207"/>
        <w:ind w:left="112" w:right="110"/>
        <w:jc w:val="both"/>
      </w:pPr>
      <w:r>
        <w:t>S</w:t>
      </w:r>
      <w:r w:rsidR="00F6376D">
        <w:t xml:space="preserve">e informa que el Sr. </w:t>
      </w:r>
      <w:r w:rsidR="009816D7">
        <w:t xml:space="preserve">Demian </w:t>
      </w:r>
      <w:proofErr w:type="spellStart"/>
      <w:r w:rsidR="009816D7">
        <w:t>Panigo</w:t>
      </w:r>
      <w:proofErr w:type="spellEnd"/>
      <w:r w:rsidR="00F6376D">
        <w:t xml:space="preserve"> reviste la condición de Experto Financiero del Comité de Auditoría (“Audit </w:t>
      </w:r>
      <w:proofErr w:type="spellStart"/>
      <w:r w:rsidR="00F6376D">
        <w:t>Committee</w:t>
      </w:r>
      <w:proofErr w:type="spellEnd"/>
      <w:r w:rsidR="00F6376D">
        <w:t xml:space="preserve"> </w:t>
      </w:r>
      <w:proofErr w:type="spellStart"/>
      <w:r w:rsidR="00F6376D">
        <w:t>Financial</w:t>
      </w:r>
      <w:proofErr w:type="spellEnd"/>
      <w:r w:rsidR="00F6376D">
        <w:t xml:space="preserve"> Expert”).</w:t>
      </w:r>
    </w:p>
    <w:p w:rsidR="00945998" w:rsidRPr="00413053" w:rsidRDefault="00945998" w:rsidP="00945998">
      <w:pPr>
        <w:pStyle w:val="Default"/>
        <w:jc w:val="both"/>
        <w:rPr>
          <w:rFonts w:eastAsia="Arial"/>
          <w:color w:val="auto"/>
          <w:sz w:val="22"/>
          <w:szCs w:val="22"/>
          <w:lang w:val="es-ES"/>
        </w:rPr>
      </w:pPr>
    </w:p>
    <w:p w:rsidR="00945998" w:rsidRPr="00413053" w:rsidRDefault="00945998" w:rsidP="000A374C">
      <w:pPr>
        <w:pStyle w:val="Default"/>
        <w:ind w:firstLine="112"/>
        <w:jc w:val="both"/>
        <w:rPr>
          <w:rFonts w:eastAsia="Arial"/>
          <w:color w:val="auto"/>
          <w:sz w:val="22"/>
          <w:szCs w:val="22"/>
          <w:lang w:val="es-ES"/>
        </w:rPr>
      </w:pPr>
      <w:r w:rsidRPr="00413053">
        <w:rPr>
          <w:rFonts w:eastAsia="Arial"/>
          <w:color w:val="auto"/>
          <w:sz w:val="22"/>
          <w:szCs w:val="22"/>
          <w:lang w:val="es-ES"/>
        </w:rPr>
        <w:t xml:space="preserve">Sin otro particular, saludamos a Uds. muy atentamente. </w:t>
      </w:r>
    </w:p>
    <w:p w:rsidR="00945998" w:rsidRPr="00413053" w:rsidRDefault="00945998" w:rsidP="00945998">
      <w:pPr>
        <w:pStyle w:val="Default"/>
        <w:jc w:val="both"/>
        <w:rPr>
          <w:rFonts w:eastAsia="Arial"/>
          <w:color w:val="auto"/>
          <w:sz w:val="22"/>
          <w:szCs w:val="22"/>
          <w:lang w:val="es-ES"/>
        </w:rPr>
      </w:pPr>
    </w:p>
    <w:p w:rsidR="00945998" w:rsidRDefault="00945998" w:rsidP="00945998">
      <w:pPr>
        <w:pStyle w:val="Default"/>
        <w:jc w:val="center"/>
        <w:rPr>
          <w:rFonts w:eastAsia="Arial"/>
          <w:color w:val="auto"/>
          <w:sz w:val="22"/>
          <w:szCs w:val="22"/>
          <w:lang w:val="es-ES"/>
        </w:rPr>
      </w:pPr>
    </w:p>
    <w:p w:rsidR="00F77BCF" w:rsidRPr="00413053" w:rsidRDefault="00F77BCF" w:rsidP="00945998">
      <w:pPr>
        <w:pStyle w:val="Default"/>
        <w:jc w:val="center"/>
        <w:rPr>
          <w:rFonts w:eastAsia="Arial"/>
          <w:color w:val="auto"/>
          <w:sz w:val="22"/>
          <w:szCs w:val="22"/>
          <w:lang w:val="es-ES"/>
        </w:rPr>
      </w:pPr>
    </w:p>
    <w:p w:rsidR="00945998" w:rsidRPr="00413053" w:rsidRDefault="00945998" w:rsidP="00945998">
      <w:pPr>
        <w:pStyle w:val="Default"/>
        <w:jc w:val="center"/>
        <w:rPr>
          <w:rFonts w:eastAsia="Arial"/>
          <w:color w:val="auto"/>
          <w:sz w:val="22"/>
          <w:szCs w:val="22"/>
          <w:lang w:val="es-ES"/>
        </w:rPr>
      </w:pPr>
    </w:p>
    <w:p w:rsidR="00945998" w:rsidRPr="00413053" w:rsidRDefault="00945998" w:rsidP="00945998">
      <w:pPr>
        <w:pStyle w:val="Default"/>
        <w:jc w:val="center"/>
        <w:rPr>
          <w:rFonts w:eastAsia="Arial"/>
          <w:color w:val="auto"/>
          <w:sz w:val="22"/>
          <w:szCs w:val="22"/>
          <w:lang w:val="es-ES"/>
        </w:rPr>
      </w:pPr>
      <w:r w:rsidRPr="00413053">
        <w:rPr>
          <w:rFonts w:eastAsia="Arial"/>
          <w:color w:val="auto"/>
          <w:sz w:val="22"/>
          <w:szCs w:val="22"/>
          <w:lang w:val="es-ES"/>
        </w:rPr>
        <w:t xml:space="preserve"> </w:t>
      </w:r>
      <w:r w:rsidR="009816D7">
        <w:rPr>
          <w:rFonts w:eastAsia="Arial"/>
          <w:color w:val="auto"/>
          <w:sz w:val="22"/>
          <w:szCs w:val="22"/>
          <w:lang w:val="es-ES"/>
        </w:rPr>
        <w:t>Pablo Calderone</w:t>
      </w:r>
    </w:p>
    <w:p w:rsidR="00945998" w:rsidRPr="00413053" w:rsidRDefault="00945998" w:rsidP="00945998">
      <w:pPr>
        <w:pStyle w:val="Default"/>
        <w:jc w:val="center"/>
        <w:rPr>
          <w:rFonts w:eastAsia="Arial"/>
          <w:color w:val="auto"/>
          <w:sz w:val="22"/>
          <w:szCs w:val="22"/>
          <w:lang w:val="es-ES"/>
        </w:rPr>
      </w:pPr>
      <w:r w:rsidRPr="00413053">
        <w:rPr>
          <w:rFonts w:eastAsia="Arial"/>
          <w:color w:val="auto"/>
          <w:sz w:val="22"/>
          <w:szCs w:val="22"/>
          <w:lang w:val="es-ES"/>
        </w:rPr>
        <w:t>Responsable de Relaciones con el Mercado</w:t>
      </w:r>
    </w:p>
    <w:p w:rsidR="00945998" w:rsidRPr="00413053" w:rsidRDefault="00945998" w:rsidP="00945998">
      <w:pPr>
        <w:pStyle w:val="Default"/>
        <w:jc w:val="center"/>
        <w:rPr>
          <w:rFonts w:eastAsia="Arial"/>
          <w:color w:val="auto"/>
          <w:sz w:val="22"/>
          <w:szCs w:val="22"/>
          <w:lang w:val="es-ES"/>
        </w:rPr>
      </w:pPr>
      <w:r w:rsidRPr="00413053">
        <w:rPr>
          <w:rFonts w:eastAsia="Arial"/>
          <w:color w:val="auto"/>
          <w:sz w:val="22"/>
          <w:szCs w:val="22"/>
          <w:lang w:val="es-ES"/>
        </w:rPr>
        <w:t xml:space="preserve">YPF S.A. </w:t>
      </w:r>
    </w:p>
    <w:p w:rsidR="00AF6E01" w:rsidRDefault="00AF6E01">
      <w:pPr>
        <w:pStyle w:val="Textoindependiente"/>
        <w:ind w:left="2780" w:right="2778"/>
        <w:jc w:val="center"/>
      </w:pPr>
    </w:p>
    <w:sectPr w:rsidR="00AF6E01">
      <w:headerReference w:type="default" r:id="rId7"/>
      <w:footerReference w:type="default" r:id="rId8"/>
      <w:type w:val="continuous"/>
      <w:pgSz w:w="11910" w:h="16850"/>
      <w:pgMar w:top="7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882" w:rsidRDefault="00035882" w:rsidP="00F6376D">
      <w:r>
        <w:separator/>
      </w:r>
    </w:p>
  </w:endnote>
  <w:endnote w:type="continuationSeparator" w:id="0">
    <w:p w:rsidR="00035882" w:rsidRDefault="00035882" w:rsidP="00F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76D" w:rsidRDefault="00F6376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10242550</wp:posOffset>
              </wp:positionV>
              <wp:extent cx="7562850" cy="266700"/>
              <wp:effectExtent l="0" t="0" r="0" b="0"/>
              <wp:wrapNone/>
              <wp:docPr id="2" name="MSIPCM0b504ebcaf65236fc8ef0d11" descr="{&quot;HashCode&quot;:-1367999023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D" w:rsidRPr="00945998" w:rsidRDefault="00F6376D" w:rsidP="0094599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b504ebcaf65236fc8ef0d11" o:spid="_x0000_s1027" type="#_x0000_t202" alt="{&quot;HashCode&quot;:-1367999023,&quot;Height&quot;:842.0,&quot;Width&quot;:595.0,&quot;Placement&quot;:&quot;Footer&quot;,&quot;Index&quot;:&quot;Primary&quot;,&quot;Section&quot;:1,&quot;Top&quot;:0.0,&quot;Left&quot;:0.0}" style="position:absolute;margin-left:0;margin-top:806.5pt;width:595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" o:allowincell="f" filled="f" stroked="f">
              <v:textbox inset=",0,20pt,0">
                <w:txbxContent>
                  <w:p w:rsidR="00F6376D" w:rsidRPr="00945998" w:rsidRDefault="00F6376D" w:rsidP="0094599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882" w:rsidRDefault="00035882" w:rsidP="00F6376D">
      <w:r>
        <w:separator/>
      </w:r>
    </w:p>
  </w:footnote>
  <w:footnote w:type="continuationSeparator" w:id="0">
    <w:p w:rsidR="00035882" w:rsidRDefault="00035882" w:rsidP="00F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76D" w:rsidRDefault="00F6376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66700"/>
              <wp:effectExtent l="0" t="0" r="0" b="0"/>
              <wp:wrapNone/>
              <wp:docPr id="3" name="MSIPCM08994e18b3a93c4bd6555acd" descr="{&quot;HashCode&quot;:-1392136592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D" w:rsidRPr="00945998" w:rsidRDefault="00F6376D" w:rsidP="0094599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8994e18b3a93c4bd6555acd" o:spid="_x0000_s1026" type="#_x0000_t202" alt="{&quot;HashCode&quot;:-1392136592,&quot;Height&quot;:842.0,&quot;Width&quot;:595.0,&quot;Placement&quot;:&quot;Header&quot;,&quot;Index&quot;:&quot;Primary&quot;,&quot;Section&quot;:1,&quot;Top&quot;:0.0,&quot;Left&quot;:0.0}" style="position:absolute;margin-left:0;margin-top:15pt;width:595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" o:allowincell="f" filled="f" stroked="f">
              <v:textbox inset=",0,20pt,0">
                <w:txbxContent>
                  <w:p w:rsidR="00F6376D" w:rsidRPr="00945998" w:rsidRDefault="00F6376D" w:rsidP="0094599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01"/>
    <w:rsid w:val="00035882"/>
    <w:rsid w:val="00035A29"/>
    <w:rsid w:val="000A374C"/>
    <w:rsid w:val="001E7649"/>
    <w:rsid w:val="00220D4B"/>
    <w:rsid w:val="00290B80"/>
    <w:rsid w:val="002B3E53"/>
    <w:rsid w:val="00355B99"/>
    <w:rsid w:val="003E7546"/>
    <w:rsid w:val="00413053"/>
    <w:rsid w:val="00557739"/>
    <w:rsid w:val="005C0C4A"/>
    <w:rsid w:val="0061773B"/>
    <w:rsid w:val="00630081"/>
    <w:rsid w:val="008D2365"/>
    <w:rsid w:val="008F174A"/>
    <w:rsid w:val="00945998"/>
    <w:rsid w:val="009816D7"/>
    <w:rsid w:val="00AF6E01"/>
    <w:rsid w:val="00BB3A58"/>
    <w:rsid w:val="00C8123B"/>
    <w:rsid w:val="00E5432E"/>
    <w:rsid w:val="00E64338"/>
    <w:rsid w:val="00F6376D"/>
    <w:rsid w:val="00F7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F624F5-C75A-4C7D-90C6-951DFE3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" w:line="252" w:lineRule="exact"/>
      <w:ind w:left="112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3"/>
      <w:ind w:left="62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37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76D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37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376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37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76D"/>
    <w:rPr>
      <w:rFonts w:ascii="Arial" w:eastAsia="Arial" w:hAnsi="Arial" w:cs="Arial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4599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45998"/>
    <w:rPr>
      <w:rFonts w:ascii="Arial" w:eastAsia="Arial" w:hAnsi="Arial" w:cs="Arial"/>
      <w:lang w:val="es-ES"/>
    </w:rPr>
  </w:style>
  <w:style w:type="paragraph" w:customStyle="1" w:styleId="Default">
    <w:name w:val="Default"/>
    <w:rsid w:val="00945998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19 de Abril de 2005</vt:lpstr>
    </vt:vector>
  </TitlesOfParts>
  <Company>YPF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19 de Abril de 2005</dc:title>
  <dc:creator>REPSOL YPF</dc:creator>
  <cp:lastModifiedBy>HASAN, ALEJANDRA FABIANA</cp:lastModifiedBy>
  <cp:revision>2</cp:revision>
  <dcterms:created xsi:type="dcterms:W3CDTF">2022-04-28T14:45:00Z</dcterms:created>
  <dcterms:modified xsi:type="dcterms:W3CDTF">2022-04-28T14:45:00Z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  <property fmtid="{D5CDD505-2E9C-101B-9397-08002B2CF9AE}" pid="5" name="MSIP_Label_fb622c24-5861-4880-bcaa-37216e265fb3_Enabled">
    <vt:lpwstr>True</vt:lpwstr>
  </property>
  <property fmtid="{D5CDD505-2E9C-101B-9397-08002B2CF9AE}" pid="6" name="MSIP_Label_fb622c24-5861-4880-bcaa-37216e265fb3_SiteId">
    <vt:lpwstr>038018c3-616c-4b46-ad9b-aa9007f701b5</vt:lpwstr>
  </property>
  <property fmtid="{D5CDD505-2E9C-101B-9397-08002B2CF9AE}" pid="7" name="MSIP_Label_fb622c24-5861-4880-bcaa-37216e265fb3_Owner">
    <vt:lpwstr>RY10250@grupo.ypf.com</vt:lpwstr>
  </property>
  <property fmtid="{D5CDD505-2E9C-101B-9397-08002B2CF9AE}" pid="8" name="MSIP_Label_fb622c24-5861-4880-bcaa-37216e265fb3_SetDate">
    <vt:lpwstr>2020-04-30T19:48:53.4474089Z</vt:lpwstr>
  </property>
  <property fmtid="{D5CDD505-2E9C-101B-9397-08002B2CF9AE}" pid="9" name="MSIP_Label_fb622c24-5861-4880-bcaa-37216e265fb3_Name">
    <vt:lpwstr>YPF - Pública</vt:lpwstr>
  </property>
  <property fmtid="{D5CDD505-2E9C-101B-9397-08002B2CF9AE}" pid="10" name="MSIP_Label_fb622c24-5861-4880-bcaa-37216e265fb3_Application">
    <vt:lpwstr>Microsoft Azure Information Protection</vt:lpwstr>
  </property>
  <property fmtid="{D5CDD505-2E9C-101B-9397-08002B2CF9AE}" pid="11" name="MSIP_Label_fb622c24-5861-4880-bcaa-37216e265fb3_ActionId">
    <vt:lpwstr>55d2d48a-641d-4134-922d-dd9608a3c2be</vt:lpwstr>
  </property>
  <property fmtid="{D5CDD505-2E9C-101B-9397-08002B2CF9AE}" pid="12" name="MSIP_Label_fb622c24-5861-4880-bcaa-37216e265fb3_Extended_MSFT_Method">
    <vt:lpwstr>Manual</vt:lpwstr>
  </property>
  <property fmtid="{D5CDD505-2E9C-101B-9397-08002B2CF9AE}" pid="13" name="Sensitivity">
    <vt:lpwstr>YPF - Pública</vt:lpwstr>
  </property>
</Properties>
</file>