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90" w:rsidRDefault="00A07C90" w:rsidP="00CE3F4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E3F4F" w:rsidRPr="00026796" w:rsidRDefault="00CE3F4F" w:rsidP="00CE3F4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26796">
        <w:rPr>
          <w:rFonts w:ascii="Arial" w:hAnsi="Arial" w:cs="Arial"/>
          <w:sz w:val="24"/>
          <w:szCs w:val="24"/>
          <w:u w:val="single"/>
        </w:rPr>
        <w:t>ACTA N</w:t>
      </w:r>
      <w:r w:rsidR="008C2BA7">
        <w:rPr>
          <w:rFonts w:ascii="Arial" w:hAnsi="Arial" w:cs="Arial"/>
          <w:sz w:val="24"/>
          <w:szCs w:val="24"/>
          <w:u w:val="single"/>
        </w:rPr>
        <w:t>º</w:t>
      </w:r>
      <w:r w:rsidRPr="00026796">
        <w:rPr>
          <w:rFonts w:ascii="Arial" w:hAnsi="Arial" w:cs="Arial"/>
          <w:sz w:val="24"/>
          <w:szCs w:val="24"/>
          <w:u w:val="single"/>
        </w:rPr>
        <w:t xml:space="preserve">. </w:t>
      </w:r>
      <w:r w:rsidR="00DD1E6C">
        <w:rPr>
          <w:rFonts w:ascii="Arial" w:hAnsi="Arial" w:cs="Arial"/>
          <w:sz w:val="24"/>
          <w:szCs w:val="24"/>
          <w:u w:val="single"/>
        </w:rPr>
        <w:t>108</w:t>
      </w:r>
      <w:r w:rsidR="003A2EDC">
        <w:rPr>
          <w:rFonts w:ascii="Arial" w:hAnsi="Arial" w:cs="Arial"/>
          <w:sz w:val="24"/>
          <w:szCs w:val="24"/>
          <w:u w:val="single"/>
        </w:rPr>
        <w:t>4</w:t>
      </w:r>
      <w:r w:rsidRPr="00026796">
        <w:rPr>
          <w:rFonts w:ascii="Arial" w:hAnsi="Arial" w:cs="Arial"/>
          <w:sz w:val="24"/>
          <w:szCs w:val="24"/>
        </w:rPr>
        <w:t xml:space="preserve">: En la ciudad de Buenos Aires, a los </w:t>
      </w:r>
      <w:r w:rsidR="00091E23">
        <w:rPr>
          <w:rFonts w:ascii="Arial" w:hAnsi="Arial" w:cs="Arial"/>
          <w:sz w:val="24"/>
          <w:szCs w:val="24"/>
        </w:rPr>
        <w:t>12</w:t>
      </w:r>
      <w:r w:rsidRPr="00026796">
        <w:rPr>
          <w:rFonts w:ascii="Arial" w:hAnsi="Arial" w:cs="Arial"/>
          <w:sz w:val="24"/>
          <w:szCs w:val="24"/>
        </w:rPr>
        <w:t xml:space="preserve"> días del mes de </w:t>
      </w:r>
      <w:r w:rsidR="00091E23">
        <w:rPr>
          <w:rFonts w:ascii="Arial" w:hAnsi="Arial" w:cs="Arial"/>
          <w:sz w:val="24"/>
          <w:szCs w:val="24"/>
        </w:rPr>
        <w:t>abril</w:t>
      </w:r>
      <w:r w:rsidRPr="00026796">
        <w:rPr>
          <w:rFonts w:ascii="Arial" w:hAnsi="Arial" w:cs="Arial"/>
          <w:sz w:val="24"/>
          <w:szCs w:val="24"/>
        </w:rPr>
        <w:t xml:space="preserve"> de </w:t>
      </w:r>
      <w:r w:rsidRPr="007E464B">
        <w:rPr>
          <w:rFonts w:ascii="Arial" w:hAnsi="Arial" w:cs="Arial"/>
          <w:sz w:val="24"/>
          <w:szCs w:val="24"/>
        </w:rPr>
        <w:t>201</w:t>
      </w:r>
      <w:r w:rsidR="008C2BA7" w:rsidRPr="007E464B">
        <w:rPr>
          <w:rFonts w:ascii="Arial" w:hAnsi="Arial" w:cs="Arial"/>
          <w:sz w:val="24"/>
          <w:szCs w:val="24"/>
        </w:rPr>
        <w:t>9</w:t>
      </w:r>
      <w:r w:rsidRPr="007E464B">
        <w:rPr>
          <w:rFonts w:ascii="Arial" w:hAnsi="Arial" w:cs="Arial"/>
          <w:sz w:val="24"/>
          <w:szCs w:val="24"/>
        </w:rPr>
        <w:t>,</w:t>
      </w:r>
      <w:r w:rsidRPr="00026796">
        <w:rPr>
          <w:rFonts w:ascii="Arial" w:hAnsi="Arial" w:cs="Arial"/>
          <w:sz w:val="24"/>
          <w:szCs w:val="24"/>
        </w:rPr>
        <w:t xml:space="preserve"> siendo las </w:t>
      </w:r>
      <w:r w:rsidR="00365B60">
        <w:rPr>
          <w:rFonts w:ascii="Arial" w:hAnsi="Arial" w:cs="Arial"/>
          <w:sz w:val="24"/>
          <w:szCs w:val="24"/>
        </w:rPr>
        <w:t>1</w:t>
      </w:r>
      <w:r w:rsidR="00091E23">
        <w:rPr>
          <w:rFonts w:ascii="Arial" w:hAnsi="Arial" w:cs="Arial"/>
          <w:sz w:val="24"/>
          <w:szCs w:val="24"/>
        </w:rPr>
        <w:t>1</w:t>
      </w:r>
      <w:r w:rsidR="00365B60">
        <w:rPr>
          <w:rFonts w:ascii="Arial" w:hAnsi="Arial" w:cs="Arial"/>
          <w:sz w:val="24"/>
          <w:szCs w:val="24"/>
        </w:rPr>
        <w:t>.</w:t>
      </w:r>
      <w:r w:rsidR="00091E23">
        <w:rPr>
          <w:rFonts w:ascii="Arial" w:hAnsi="Arial" w:cs="Arial"/>
          <w:sz w:val="24"/>
          <w:szCs w:val="24"/>
        </w:rPr>
        <w:t>30</w:t>
      </w:r>
      <w:r w:rsidR="001D7819">
        <w:rPr>
          <w:rFonts w:ascii="Arial" w:hAnsi="Arial" w:cs="Arial"/>
          <w:sz w:val="24"/>
          <w:szCs w:val="24"/>
        </w:rPr>
        <w:t xml:space="preserve"> </w:t>
      </w:r>
      <w:r w:rsidR="00365B60">
        <w:rPr>
          <w:rFonts w:ascii="Arial" w:hAnsi="Arial" w:cs="Arial"/>
          <w:sz w:val="24"/>
          <w:szCs w:val="24"/>
        </w:rPr>
        <w:t>h</w:t>
      </w:r>
      <w:r w:rsidRPr="00026796">
        <w:rPr>
          <w:rFonts w:ascii="Arial" w:hAnsi="Arial" w:cs="Arial"/>
          <w:sz w:val="24"/>
          <w:szCs w:val="24"/>
        </w:rPr>
        <w:t xml:space="preserve">oras, se reúne el Directorio de Papel Prensa S.A.I.C.F. y de M., en la sede social de la calle Bartolomé Mitre 739, piso 4to., presidiendo la reunión el señor Presidente doctor Guillermo González Rosas con la presencia de los señores </w:t>
      </w:r>
      <w:r w:rsidRPr="00026796">
        <w:rPr>
          <w:rFonts w:ascii="Arial" w:hAnsi="Arial" w:cs="Arial"/>
          <w:bCs/>
          <w:sz w:val="24"/>
          <w:szCs w:val="24"/>
        </w:rPr>
        <w:t xml:space="preserve">directores titulares </w:t>
      </w:r>
      <w:r w:rsidR="0094055C">
        <w:rPr>
          <w:rFonts w:ascii="Arial" w:hAnsi="Arial" w:cs="Arial"/>
          <w:bCs/>
          <w:sz w:val="24"/>
          <w:szCs w:val="24"/>
        </w:rPr>
        <w:t xml:space="preserve">Héctor </w:t>
      </w:r>
      <w:r w:rsidR="00AD036A">
        <w:rPr>
          <w:rFonts w:ascii="Arial" w:hAnsi="Arial" w:cs="Arial"/>
          <w:bCs/>
          <w:sz w:val="24"/>
          <w:szCs w:val="24"/>
        </w:rPr>
        <w:t xml:space="preserve">M. </w:t>
      </w:r>
      <w:r w:rsidR="0094055C">
        <w:rPr>
          <w:rFonts w:ascii="Arial" w:hAnsi="Arial" w:cs="Arial"/>
          <w:bCs/>
          <w:sz w:val="24"/>
          <w:szCs w:val="24"/>
        </w:rPr>
        <w:t xml:space="preserve">Aranda, </w:t>
      </w:r>
      <w:r w:rsidRPr="00026796">
        <w:rPr>
          <w:rFonts w:ascii="Arial" w:hAnsi="Arial" w:cs="Arial"/>
          <w:bCs/>
          <w:sz w:val="24"/>
          <w:szCs w:val="24"/>
        </w:rPr>
        <w:t xml:space="preserve">Raúl </w:t>
      </w:r>
      <w:r w:rsidR="00AD036A">
        <w:rPr>
          <w:rFonts w:ascii="Arial" w:hAnsi="Arial" w:cs="Arial"/>
          <w:bCs/>
          <w:sz w:val="24"/>
          <w:szCs w:val="24"/>
        </w:rPr>
        <w:t xml:space="preserve">D. </w:t>
      </w:r>
      <w:r w:rsidRPr="00026796">
        <w:rPr>
          <w:rFonts w:ascii="Arial" w:hAnsi="Arial" w:cs="Arial"/>
          <w:bCs/>
          <w:sz w:val="24"/>
          <w:szCs w:val="24"/>
        </w:rPr>
        <w:t>Aguirre Saravia, Patricia García De Luca</w:t>
      </w:r>
      <w:r w:rsidR="0094055C">
        <w:rPr>
          <w:rFonts w:ascii="Arial" w:hAnsi="Arial" w:cs="Arial"/>
          <w:bCs/>
          <w:sz w:val="24"/>
          <w:szCs w:val="24"/>
        </w:rPr>
        <w:t xml:space="preserve"> y</w:t>
      </w:r>
      <w:r w:rsidR="0026404D">
        <w:rPr>
          <w:rFonts w:ascii="Arial" w:hAnsi="Arial" w:cs="Arial"/>
          <w:bCs/>
          <w:sz w:val="24"/>
          <w:szCs w:val="24"/>
        </w:rPr>
        <w:t xml:space="preserve"> Alberto G. Maquieira. Se encuentran presente</w:t>
      </w:r>
      <w:r w:rsidR="00AD036A">
        <w:rPr>
          <w:rFonts w:ascii="Arial" w:hAnsi="Arial" w:cs="Arial"/>
          <w:bCs/>
          <w:sz w:val="24"/>
          <w:szCs w:val="24"/>
        </w:rPr>
        <w:t>s</w:t>
      </w:r>
      <w:r w:rsidR="0026404D">
        <w:rPr>
          <w:rFonts w:ascii="Arial" w:hAnsi="Arial" w:cs="Arial"/>
          <w:bCs/>
          <w:sz w:val="24"/>
          <w:szCs w:val="24"/>
        </w:rPr>
        <w:t xml:space="preserve"> los señores </w:t>
      </w:r>
      <w:r w:rsidRPr="00026796">
        <w:rPr>
          <w:rFonts w:ascii="Arial" w:hAnsi="Arial" w:cs="Arial"/>
          <w:bCs/>
          <w:sz w:val="24"/>
          <w:szCs w:val="24"/>
        </w:rPr>
        <w:t>Síndicos</w:t>
      </w:r>
      <w:r w:rsidR="0026404D">
        <w:rPr>
          <w:rFonts w:ascii="Arial" w:hAnsi="Arial" w:cs="Arial"/>
          <w:bCs/>
          <w:sz w:val="24"/>
          <w:szCs w:val="24"/>
        </w:rPr>
        <w:t>,</w:t>
      </w:r>
      <w:r w:rsidR="008C2BA7" w:rsidRPr="008C2BA7">
        <w:rPr>
          <w:rFonts w:ascii="Arial" w:hAnsi="Arial" w:cs="Arial"/>
          <w:bCs/>
          <w:sz w:val="24"/>
          <w:szCs w:val="24"/>
        </w:rPr>
        <w:t xml:space="preserve"> </w:t>
      </w:r>
      <w:r w:rsidR="0026404D">
        <w:rPr>
          <w:rFonts w:ascii="Arial" w:hAnsi="Arial" w:cs="Arial"/>
          <w:bCs/>
          <w:sz w:val="24"/>
          <w:szCs w:val="24"/>
        </w:rPr>
        <w:t xml:space="preserve">Dr. </w:t>
      </w:r>
      <w:r w:rsidR="008C2BA7" w:rsidRPr="008C2BA7">
        <w:rPr>
          <w:rFonts w:ascii="Arial" w:hAnsi="Arial" w:cs="Arial"/>
          <w:bCs/>
          <w:sz w:val="24"/>
          <w:szCs w:val="24"/>
        </w:rPr>
        <w:t>Jorge Alberto Bazán, Dr. Enrique Eduardo Pigretti y Dr. Francisco Daniel González</w:t>
      </w:r>
      <w:r w:rsidR="00AD036A">
        <w:rPr>
          <w:rFonts w:ascii="Arial" w:hAnsi="Arial" w:cs="Arial"/>
          <w:bCs/>
          <w:sz w:val="24"/>
          <w:szCs w:val="24"/>
        </w:rPr>
        <w:t xml:space="preserve">, así como </w:t>
      </w:r>
      <w:r w:rsidRPr="00026796">
        <w:rPr>
          <w:rFonts w:ascii="Arial" w:hAnsi="Arial" w:cs="Arial"/>
          <w:bCs/>
          <w:sz w:val="24"/>
          <w:szCs w:val="24"/>
        </w:rPr>
        <w:t xml:space="preserve">el </w:t>
      </w:r>
      <w:r w:rsidR="0026404D">
        <w:rPr>
          <w:rFonts w:ascii="Arial" w:hAnsi="Arial" w:cs="Arial"/>
          <w:bCs/>
          <w:sz w:val="24"/>
          <w:szCs w:val="24"/>
        </w:rPr>
        <w:t xml:space="preserve">señor </w:t>
      </w:r>
      <w:r w:rsidRPr="00026796">
        <w:rPr>
          <w:rFonts w:ascii="Arial" w:hAnsi="Arial" w:cs="Arial"/>
          <w:bCs/>
          <w:sz w:val="24"/>
          <w:szCs w:val="24"/>
        </w:rPr>
        <w:t xml:space="preserve">Gerente General Lic. Diego Colabardini y el </w:t>
      </w:r>
      <w:r w:rsidR="0026404D">
        <w:rPr>
          <w:rFonts w:ascii="Arial" w:hAnsi="Arial" w:cs="Arial"/>
          <w:bCs/>
          <w:sz w:val="24"/>
          <w:szCs w:val="24"/>
        </w:rPr>
        <w:t xml:space="preserve">señor </w:t>
      </w:r>
      <w:r w:rsidRPr="00026796">
        <w:rPr>
          <w:rFonts w:ascii="Arial" w:hAnsi="Arial" w:cs="Arial"/>
          <w:bCs/>
          <w:sz w:val="24"/>
          <w:szCs w:val="24"/>
        </w:rPr>
        <w:t>Asesor Legal</w:t>
      </w:r>
      <w:r w:rsidR="0026404D">
        <w:rPr>
          <w:rFonts w:ascii="Arial" w:hAnsi="Arial" w:cs="Arial"/>
          <w:bCs/>
          <w:sz w:val="24"/>
          <w:szCs w:val="24"/>
        </w:rPr>
        <w:t xml:space="preserve"> </w:t>
      </w:r>
      <w:r w:rsidRPr="00026796">
        <w:rPr>
          <w:rFonts w:ascii="Arial" w:hAnsi="Arial" w:cs="Arial"/>
          <w:bCs/>
          <w:sz w:val="24"/>
          <w:szCs w:val="24"/>
        </w:rPr>
        <w:t xml:space="preserve">Dr. </w:t>
      </w:r>
      <w:r w:rsidR="008C2BA7">
        <w:rPr>
          <w:rFonts w:ascii="Arial" w:hAnsi="Arial" w:cs="Arial"/>
          <w:bCs/>
          <w:sz w:val="24"/>
          <w:szCs w:val="24"/>
        </w:rPr>
        <w:t>Daniel M. Fernández Muñoz.</w:t>
      </w:r>
      <w:r w:rsidRPr="00026796">
        <w:rPr>
          <w:rFonts w:ascii="Arial" w:hAnsi="Arial" w:cs="Arial"/>
          <w:bCs/>
          <w:sz w:val="24"/>
          <w:szCs w:val="24"/>
        </w:rPr>
        <w:t xml:space="preserve"> </w:t>
      </w:r>
      <w:r w:rsidRPr="00026796">
        <w:rPr>
          <w:rFonts w:ascii="Arial" w:hAnsi="Arial" w:cs="Arial"/>
          <w:sz w:val="24"/>
          <w:szCs w:val="24"/>
        </w:rPr>
        <w:t>La reunión tiene por objeto tratar el siguiente</w:t>
      </w:r>
      <w:r w:rsidRPr="00026796">
        <w:rPr>
          <w:rFonts w:ascii="Arial" w:hAnsi="Arial" w:cs="Arial"/>
          <w:bCs/>
          <w:sz w:val="24"/>
          <w:szCs w:val="24"/>
        </w:rPr>
        <w:t xml:space="preserve">: </w:t>
      </w:r>
    </w:p>
    <w:p w:rsidR="00CE3F4F" w:rsidRPr="00026796" w:rsidRDefault="00CE3F4F" w:rsidP="00CE3F4F">
      <w:pPr>
        <w:spacing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026796">
        <w:rPr>
          <w:rFonts w:ascii="Arial" w:hAnsi="Arial" w:cs="Arial"/>
          <w:bCs/>
          <w:sz w:val="24"/>
          <w:szCs w:val="24"/>
          <w:u w:val="single"/>
        </w:rPr>
        <w:t>ORDEN DEL DÍA</w:t>
      </w:r>
    </w:p>
    <w:p w:rsidR="00CE3F4F" w:rsidRPr="00026796" w:rsidRDefault="00CE3F4F" w:rsidP="00CE3F4F">
      <w:pPr>
        <w:spacing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CE3F4F" w:rsidRPr="00026796" w:rsidRDefault="00875F3C" w:rsidP="00CE3F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Dejar sin efecto la convocatoria a </w:t>
      </w:r>
      <w:r w:rsidR="00FD4795">
        <w:rPr>
          <w:rFonts w:ascii="Arial" w:hAnsi="Arial" w:cs="Arial"/>
          <w:bCs/>
          <w:sz w:val="24"/>
          <w:szCs w:val="24"/>
          <w:lang w:val="es-ES_tradnl"/>
        </w:rPr>
        <w:t xml:space="preserve">Asamblea General Ordinaria </w:t>
      </w:r>
      <w:r w:rsidR="00AD036A">
        <w:rPr>
          <w:rFonts w:ascii="Arial" w:hAnsi="Arial" w:cs="Arial"/>
          <w:bCs/>
          <w:sz w:val="24"/>
          <w:szCs w:val="24"/>
          <w:lang w:val="es-ES_tradnl"/>
        </w:rPr>
        <w:t xml:space="preserve">para el día </w:t>
      </w:r>
      <w:r w:rsidR="00FD4795">
        <w:rPr>
          <w:rFonts w:ascii="Arial" w:hAnsi="Arial" w:cs="Arial"/>
          <w:bCs/>
          <w:sz w:val="24"/>
          <w:szCs w:val="24"/>
          <w:lang w:val="es-ES_tradnl"/>
        </w:rPr>
        <w:t>25</w:t>
      </w:r>
      <w:r>
        <w:rPr>
          <w:rFonts w:ascii="Arial" w:hAnsi="Arial" w:cs="Arial"/>
          <w:bCs/>
          <w:sz w:val="24"/>
          <w:szCs w:val="24"/>
          <w:lang w:val="es-ES_tradnl"/>
        </w:rPr>
        <w:t>.04.19</w:t>
      </w:r>
      <w:r w:rsidR="00AD036A">
        <w:rPr>
          <w:rFonts w:ascii="Arial" w:hAnsi="Arial" w:cs="Arial"/>
          <w:bCs/>
          <w:sz w:val="24"/>
          <w:szCs w:val="24"/>
          <w:lang w:val="es-ES_tradnl"/>
        </w:rPr>
        <w:t xml:space="preserve">, aprobada en la reunión de directorio de fecha </w:t>
      </w:r>
      <w:r w:rsidR="00AD036A">
        <w:rPr>
          <w:rFonts w:ascii="Arial" w:hAnsi="Arial" w:cs="Arial"/>
          <w:bCs/>
          <w:sz w:val="24"/>
          <w:szCs w:val="24"/>
        </w:rPr>
        <w:t>08.03.19 (Acta Nº 1.983)</w:t>
      </w:r>
      <w:r w:rsidR="00FD4795"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CE3F4F" w:rsidRPr="00875F3C" w:rsidRDefault="00CE3F4F" w:rsidP="00DD1E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26796">
        <w:rPr>
          <w:rFonts w:ascii="Arial" w:hAnsi="Arial" w:cs="Arial"/>
          <w:bCs/>
          <w:sz w:val="24"/>
          <w:szCs w:val="24"/>
          <w:lang w:val="es-ES_tradnl"/>
        </w:rPr>
        <w:t xml:space="preserve">Convocatoria </w:t>
      </w:r>
      <w:r w:rsidR="00FD4795">
        <w:rPr>
          <w:rFonts w:ascii="Arial" w:hAnsi="Arial" w:cs="Arial"/>
          <w:bCs/>
          <w:sz w:val="24"/>
          <w:szCs w:val="24"/>
          <w:lang w:val="es-ES_tradnl"/>
        </w:rPr>
        <w:t xml:space="preserve">a </w:t>
      </w:r>
      <w:r w:rsidR="00875F3C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026796">
        <w:rPr>
          <w:rFonts w:ascii="Arial" w:hAnsi="Arial" w:cs="Arial"/>
          <w:bCs/>
          <w:sz w:val="24"/>
          <w:szCs w:val="24"/>
          <w:lang w:val="es-ES_tradnl"/>
        </w:rPr>
        <w:t>samblea General Ordinaria. Determinación del Orden del Día y aprobación del texto de llamado a Asamblea.</w:t>
      </w:r>
    </w:p>
    <w:p w:rsidR="00171BC0" w:rsidRPr="00171BC0" w:rsidRDefault="000C5F58" w:rsidP="00171BC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…</w:t>
      </w:r>
    </w:p>
    <w:p w:rsidR="00875F3C" w:rsidRPr="0021354D" w:rsidRDefault="000C5F58" w:rsidP="00171BC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…</w:t>
      </w:r>
    </w:p>
    <w:p w:rsidR="001C7D6B" w:rsidRPr="00DD1E6C" w:rsidRDefault="001C7D6B" w:rsidP="0021354D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0F6575" w:rsidRDefault="00CE3F4F" w:rsidP="00BB29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796">
        <w:rPr>
          <w:rFonts w:ascii="Arial" w:hAnsi="Arial" w:cs="Arial"/>
          <w:sz w:val="24"/>
          <w:szCs w:val="24"/>
        </w:rPr>
        <w:t xml:space="preserve">Abierto el acto por el señor Presidente se pasa a tratar </w:t>
      </w:r>
      <w:r w:rsidRPr="00B06A71">
        <w:rPr>
          <w:rFonts w:ascii="Arial" w:hAnsi="Arial" w:cs="Arial"/>
          <w:sz w:val="24"/>
          <w:szCs w:val="24"/>
          <w:u w:val="single"/>
        </w:rPr>
        <w:t>el primer punto del Orden del Día</w:t>
      </w:r>
      <w:r w:rsidRPr="00026796">
        <w:rPr>
          <w:rFonts w:ascii="Arial" w:hAnsi="Arial" w:cs="Arial"/>
          <w:sz w:val="24"/>
          <w:szCs w:val="24"/>
        </w:rPr>
        <w:t xml:space="preserve">. </w:t>
      </w:r>
      <w:r w:rsidRPr="00026796">
        <w:rPr>
          <w:rFonts w:ascii="Arial" w:hAnsi="Arial" w:cs="Arial"/>
          <w:b/>
          <w:bCs/>
          <w:sz w:val="24"/>
          <w:szCs w:val="24"/>
        </w:rPr>
        <w:t>“</w:t>
      </w:r>
      <w:r w:rsidR="00E521E2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Dejar sin efecto la convocatoria a</w:t>
      </w:r>
      <w:r w:rsidR="00FD4795" w:rsidRPr="00FD479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Asamblea General Ordinaria </w:t>
      </w:r>
      <w:r w:rsidR="00AD036A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para el día </w:t>
      </w:r>
      <w:r w:rsidR="00E521E2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25.04.19</w:t>
      </w:r>
      <w:r w:rsidR="00AD036A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, aprobada en la reunión de directorio de </w:t>
      </w:r>
      <w:r w:rsidR="00AD036A" w:rsidRPr="00AD036A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fecha </w:t>
      </w:r>
      <w:r w:rsidR="00AD036A" w:rsidRPr="00B06A71">
        <w:rPr>
          <w:rFonts w:ascii="Arial" w:hAnsi="Arial" w:cs="Arial"/>
          <w:b/>
          <w:bCs/>
          <w:sz w:val="24"/>
          <w:szCs w:val="24"/>
          <w:u w:val="single"/>
        </w:rPr>
        <w:t>08.03.19</w:t>
      </w:r>
      <w:r w:rsidR="00AD036A" w:rsidRPr="00B06A71">
        <w:rPr>
          <w:rFonts w:ascii="Arial" w:hAnsi="Arial" w:cs="Arial"/>
          <w:b/>
          <w:bCs/>
          <w:sz w:val="24"/>
          <w:szCs w:val="24"/>
        </w:rPr>
        <w:t xml:space="preserve"> (Acta Nº 1.983)</w:t>
      </w:r>
      <w:r w:rsidR="00AD036A" w:rsidRPr="00AD036A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.</w:t>
      </w:r>
      <w:r w:rsidRPr="00AD036A">
        <w:rPr>
          <w:rFonts w:ascii="Arial" w:hAnsi="Arial" w:cs="Arial"/>
          <w:b/>
          <w:bCs/>
          <w:sz w:val="24"/>
          <w:szCs w:val="24"/>
        </w:rPr>
        <w:t>”</w:t>
      </w:r>
      <w:r w:rsidRPr="00026796">
        <w:rPr>
          <w:rFonts w:ascii="Arial" w:hAnsi="Arial" w:cs="Arial"/>
          <w:bCs/>
          <w:sz w:val="24"/>
          <w:szCs w:val="24"/>
        </w:rPr>
        <w:t xml:space="preserve"> El </w:t>
      </w:r>
      <w:r w:rsidRPr="00B06A71">
        <w:rPr>
          <w:rFonts w:ascii="Arial" w:hAnsi="Arial" w:cs="Arial"/>
          <w:bCs/>
          <w:sz w:val="24"/>
          <w:szCs w:val="24"/>
        </w:rPr>
        <w:t>señor Presidente</w:t>
      </w:r>
      <w:r w:rsidRPr="00026796">
        <w:rPr>
          <w:rFonts w:ascii="Arial" w:hAnsi="Arial" w:cs="Arial"/>
          <w:b/>
          <w:bCs/>
          <w:sz w:val="24"/>
          <w:szCs w:val="24"/>
        </w:rPr>
        <w:t xml:space="preserve"> </w:t>
      </w:r>
      <w:r w:rsidR="00875F3C">
        <w:rPr>
          <w:rFonts w:ascii="Arial" w:hAnsi="Arial" w:cs="Arial"/>
          <w:bCs/>
          <w:sz w:val="24"/>
          <w:szCs w:val="24"/>
        </w:rPr>
        <w:t>cede la palabra al señor Asesor Legal qu</w:t>
      </w:r>
      <w:r w:rsidR="00E521E2">
        <w:rPr>
          <w:rFonts w:ascii="Arial" w:hAnsi="Arial" w:cs="Arial"/>
          <w:bCs/>
          <w:sz w:val="24"/>
          <w:szCs w:val="24"/>
        </w:rPr>
        <w:t>i</w:t>
      </w:r>
      <w:r w:rsidR="00875F3C">
        <w:rPr>
          <w:rFonts w:ascii="Arial" w:hAnsi="Arial" w:cs="Arial"/>
          <w:bCs/>
          <w:sz w:val="24"/>
          <w:szCs w:val="24"/>
        </w:rPr>
        <w:t>en manifiesta q</w:t>
      </w:r>
      <w:r w:rsidRPr="00026796">
        <w:rPr>
          <w:rFonts w:ascii="Arial" w:hAnsi="Arial" w:cs="Arial"/>
          <w:bCs/>
          <w:sz w:val="24"/>
          <w:szCs w:val="24"/>
        </w:rPr>
        <w:t xml:space="preserve">ue </w:t>
      </w:r>
      <w:r w:rsidR="00875F3C">
        <w:rPr>
          <w:rFonts w:ascii="Arial" w:hAnsi="Arial" w:cs="Arial"/>
          <w:bCs/>
          <w:sz w:val="24"/>
          <w:szCs w:val="24"/>
        </w:rPr>
        <w:t xml:space="preserve">ha habido un error </w:t>
      </w:r>
      <w:r w:rsidR="000B3CFC">
        <w:rPr>
          <w:rFonts w:ascii="Arial" w:hAnsi="Arial" w:cs="Arial"/>
          <w:bCs/>
          <w:sz w:val="24"/>
          <w:szCs w:val="24"/>
        </w:rPr>
        <w:t xml:space="preserve">operativo </w:t>
      </w:r>
      <w:r w:rsidR="00875F3C">
        <w:rPr>
          <w:rFonts w:ascii="Arial" w:hAnsi="Arial" w:cs="Arial"/>
          <w:bCs/>
          <w:sz w:val="24"/>
          <w:szCs w:val="24"/>
        </w:rPr>
        <w:t xml:space="preserve">en la publicación de los edictos de </w:t>
      </w:r>
      <w:r w:rsidR="00E521E2">
        <w:rPr>
          <w:rFonts w:ascii="Arial" w:hAnsi="Arial" w:cs="Arial"/>
          <w:bCs/>
          <w:sz w:val="24"/>
          <w:szCs w:val="24"/>
        </w:rPr>
        <w:t xml:space="preserve">la </w:t>
      </w:r>
      <w:r w:rsidR="00875F3C">
        <w:rPr>
          <w:rFonts w:ascii="Arial" w:hAnsi="Arial" w:cs="Arial"/>
          <w:bCs/>
          <w:sz w:val="24"/>
          <w:szCs w:val="24"/>
        </w:rPr>
        <w:t>convocatoria a</w:t>
      </w:r>
      <w:r w:rsidR="00FD4795">
        <w:rPr>
          <w:rFonts w:ascii="Arial" w:hAnsi="Arial" w:cs="Arial"/>
          <w:bCs/>
          <w:sz w:val="24"/>
          <w:szCs w:val="24"/>
        </w:rPr>
        <w:t xml:space="preserve"> la Asamblea General Ordinaria </w:t>
      </w:r>
      <w:r w:rsidR="00AD036A">
        <w:rPr>
          <w:rFonts w:ascii="Arial" w:hAnsi="Arial" w:cs="Arial"/>
          <w:bCs/>
          <w:sz w:val="24"/>
          <w:szCs w:val="24"/>
        </w:rPr>
        <w:t xml:space="preserve">aprobada para el día </w:t>
      </w:r>
      <w:r w:rsidR="00FD4795">
        <w:rPr>
          <w:rFonts w:ascii="Arial" w:hAnsi="Arial" w:cs="Arial"/>
          <w:bCs/>
          <w:sz w:val="24"/>
          <w:szCs w:val="24"/>
        </w:rPr>
        <w:t>25 de abril de 2019</w:t>
      </w:r>
      <w:r w:rsidR="00875F3C">
        <w:rPr>
          <w:rFonts w:ascii="Arial" w:hAnsi="Arial" w:cs="Arial"/>
          <w:bCs/>
          <w:sz w:val="24"/>
          <w:szCs w:val="24"/>
        </w:rPr>
        <w:t xml:space="preserve">, </w:t>
      </w:r>
      <w:r w:rsidR="00AD036A">
        <w:rPr>
          <w:rFonts w:ascii="Arial" w:hAnsi="Arial" w:cs="Arial"/>
          <w:bCs/>
          <w:sz w:val="24"/>
          <w:szCs w:val="24"/>
        </w:rPr>
        <w:t>que impedirá cumplir con el plazo mínimo de anticipación que exige el art. 70 de la Ley 2</w:t>
      </w:r>
      <w:r w:rsidR="00363CD5">
        <w:rPr>
          <w:rFonts w:ascii="Arial" w:hAnsi="Arial" w:cs="Arial"/>
          <w:bCs/>
          <w:sz w:val="24"/>
          <w:szCs w:val="24"/>
        </w:rPr>
        <w:t>6</w:t>
      </w:r>
      <w:r w:rsidR="00AD036A">
        <w:rPr>
          <w:rFonts w:ascii="Arial" w:hAnsi="Arial" w:cs="Arial"/>
          <w:bCs/>
          <w:sz w:val="24"/>
          <w:szCs w:val="24"/>
        </w:rPr>
        <w:t xml:space="preserve">.831 para la publicación de la convocatoria. Manifiesta que en razón de ello, será </w:t>
      </w:r>
      <w:r w:rsidR="00A47BC0">
        <w:rPr>
          <w:rFonts w:ascii="Arial" w:hAnsi="Arial" w:cs="Arial"/>
          <w:bCs/>
          <w:sz w:val="24"/>
          <w:szCs w:val="24"/>
        </w:rPr>
        <w:t xml:space="preserve">necesario </w:t>
      </w:r>
      <w:r w:rsidR="00E521E2">
        <w:rPr>
          <w:rFonts w:ascii="Arial" w:hAnsi="Arial" w:cs="Arial"/>
          <w:bCs/>
          <w:sz w:val="24"/>
          <w:szCs w:val="24"/>
        </w:rPr>
        <w:t>dejar sin efecto el llamado oportunamente realizado</w:t>
      </w:r>
      <w:r w:rsidR="00A47BC0">
        <w:rPr>
          <w:rFonts w:ascii="Arial" w:hAnsi="Arial" w:cs="Arial"/>
          <w:bCs/>
          <w:sz w:val="24"/>
          <w:szCs w:val="24"/>
        </w:rPr>
        <w:t xml:space="preserve"> y efectuar una nueva convocatoria.</w:t>
      </w:r>
      <w:r w:rsidR="00FD4795">
        <w:rPr>
          <w:rFonts w:ascii="Arial" w:hAnsi="Arial" w:cs="Arial"/>
          <w:bCs/>
          <w:sz w:val="24"/>
          <w:szCs w:val="24"/>
        </w:rPr>
        <w:t xml:space="preserve"> </w:t>
      </w:r>
      <w:r w:rsidR="000F6575">
        <w:rPr>
          <w:rFonts w:ascii="Arial" w:hAnsi="Arial" w:cs="Arial"/>
          <w:bCs/>
          <w:sz w:val="24"/>
          <w:szCs w:val="24"/>
        </w:rPr>
        <w:t>El señor Presidente mociona entonces se deje sin efecto</w:t>
      </w:r>
      <w:r w:rsidR="00A47BC0">
        <w:rPr>
          <w:rFonts w:ascii="Arial" w:hAnsi="Arial" w:cs="Arial"/>
          <w:bCs/>
          <w:sz w:val="24"/>
          <w:szCs w:val="24"/>
        </w:rPr>
        <w:t xml:space="preserve"> </w:t>
      </w:r>
      <w:r w:rsidR="00B06A71">
        <w:rPr>
          <w:rFonts w:ascii="Arial" w:hAnsi="Arial" w:cs="Arial"/>
          <w:bCs/>
          <w:sz w:val="24"/>
          <w:szCs w:val="24"/>
        </w:rPr>
        <w:t xml:space="preserve">y cancele </w:t>
      </w:r>
      <w:r w:rsidR="00A47BC0">
        <w:rPr>
          <w:rFonts w:ascii="Arial" w:hAnsi="Arial" w:cs="Arial"/>
          <w:bCs/>
          <w:sz w:val="24"/>
          <w:szCs w:val="24"/>
        </w:rPr>
        <w:t xml:space="preserve">la convocatoria a Asamblea General Ordinaria </w:t>
      </w:r>
      <w:r w:rsidR="00AD036A">
        <w:rPr>
          <w:rFonts w:ascii="Arial" w:hAnsi="Arial" w:cs="Arial"/>
          <w:bCs/>
          <w:sz w:val="24"/>
          <w:szCs w:val="24"/>
        </w:rPr>
        <w:t xml:space="preserve">aprobada </w:t>
      </w:r>
      <w:r w:rsidR="00A47BC0">
        <w:rPr>
          <w:rFonts w:ascii="Arial" w:hAnsi="Arial" w:cs="Arial"/>
          <w:bCs/>
          <w:sz w:val="24"/>
          <w:szCs w:val="24"/>
        </w:rPr>
        <w:t>para el 25 de abril de 2019</w:t>
      </w:r>
      <w:r w:rsidR="00B33E88">
        <w:rPr>
          <w:rFonts w:ascii="Arial" w:hAnsi="Arial" w:cs="Arial"/>
          <w:bCs/>
          <w:sz w:val="24"/>
          <w:szCs w:val="24"/>
        </w:rPr>
        <w:t xml:space="preserve"> a las 10.00 hs. en primer convocatoria y a las 11.00 horas en segunda convocatoria,</w:t>
      </w:r>
      <w:r w:rsidR="00A47BC0">
        <w:rPr>
          <w:rFonts w:ascii="Arial" w:hAnsi="Arial" w:cs="Arial"/>
          <w:bCs/>
          <w:sz w:val="24"/>
          <w:szCs w:val="24"/>
        </w:rPr>
        <w:t xml:space="preserve"> </w:t>
      </w:r>
      <w:r w:rsidR="00B33E88">
        <w:rPr>
          <w:rFonts w:ascii="Arial" w:hAnsi="Arial" w:cs="Arial"/>
          <w:bCs/>
          <w:sz w:val="24"/>
          <w:szCs w:val="24"/>
        </w:rPr>
        <w:t>efectuada</w:t>
      </w:r>
      <w:r w:rsidR="000F6575">
        <w:rPr>
          <w:rFonts w:ascii="Arial" w:hAnsi="Arial" w:cs="Arial"/>
          <w:bCs/>
          <w:sz w:val="24"/>
          <w:szCs w:val="24"/>
        </w:rPr>
        <w:t xml:space="preserve"> por este Directorio en </w:t>
      </w:r>
      <w:r w:rsidR="000F6575">
        <w:rPr>
          <w:rFonts w:ascii="Arial" w:hAnsi="Arial" w:cs="Arial"/>
          <w:bCs/>
          <w:sz w:val="24"/>
          <w:szCs w:val="24"/>
        </w:rPr>
        <w:lastRenderedPageBreak/>
        <w:t xml:space="preserve">su reunión del 08.03.19 (Acta nº 1983). </w:t>
      </w:r>
      <w:r w:rsidRPr="00FC3B4C">
        <w:rPr>
          <w:rFonts w:ascii="Arial" w:hAnsi="Arial" w:cs="Arial"/>
          <w:sz w:val="24"/>
          <w:szCs w:val="24"/>
        </w:rPr>
        <w:t>Votada la moción</w:t>
      </w:r>
      <w:r w:rsidRPr="00026796">
        <w:rPr>
          <w:rFonts w:ascii="Arial" w:hAnsi="Arial" w:cs="Arial"/>
          <w:sz w:val="24"/>
          <w:szCs w:val="24"/>
        </w:rPr>
        <w:t xml:space="preserve"> resulta aprobada por </w:t>
      </w:r>
      <w:r w:rsidR="00A102E6">
        <w:rPr>
          <w:rFonts w:ascii="Arial" w:hAnsi="Arial" w:cs="Arial"/>
          <w:sz w:val="24"/>
          <w:szCs w:val="24"/>
        </w:rPr>
        <w:t>unanimidad.</w:t>
      </w:r>
      <w:r w:rsidRPr="00026796">
        <w:rPr>
          <w:rFonts w:ascii="Arial" w:hAnsi="Arial" w:cs="Arial"/>
          <w:sz w:val="24"/>
          <w:szCs w:val="24"/>
        </w:rPr>
        <w:t xml:space="preserve"> </w:t>
      </w:r>
    </w:p>
    <w:p w:rsidR="00802610" w:rsidRPr="000F6575" w:rsidRDefault="00CE3F4F" w:rsidP="00BB290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26796"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="00FD4795">
        <w:rPr>
          <w:rFonts w:ascii="Arial" w:eastAsia="Calibri" w:hAnsi="Arial" w:cs="Arial"/>
          <w:sz w:val="24"/>
          <w:szCs w:val="24"/>
          <w:lang w:eastAsia="en-US"/>
        </w:rPr>
        <w:t>c</w:t>
      </w:r>
      <w:r w:rsidRPr="00026796">
        <w:rPr>
          <w:rFonts w:ascii="Arial" w:eastAsia="Calibri" w:hAnsi="Arial" w:cs="Arial"/>
          <w:sz w:val="24"/>
          <w:szCs w:val="24"/>
          <w:lang w:eastAsia="en-US"/>
        </w:rPr>
        <w:t xml:space="preserve">ontinuación se pasa a tratar el </w:t>
      </w:r>
      <w:r w:rsidRPr="00B06A71">
        <w:rPr>
          <w:rFonts w:ascii="Arial" w:eastAsia="Calibri" w:hAnsi="Arial" w:cs="Arial"/>
          <w:sz w:val="24"/>
          <w:szCs w:val="24"/>
          <w:u w:val="single"/>
          <w:lang w:eastAsia="en-US"/>
        </w:rPr>
        <w:t>segundo punto del Orden del Día</w:t>
      </w:r>
      <w:r w:rsidR="00FC249C" w:rsidRPr="00FD4795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D4795" w:rsidRPr="00FD4795">
        <w:rPr>
          <w:rFonts w:ascii="Arial" w:eastAsia="Calibri" w:hAnsi="Arial" w:cs="Arial"/>
          <w:b/>
          <w:sz w:val="24"/>
          <w:szCs w:val="24"/>
          <w:lang w:eastAsia="en-US"/>
        </w:rPr>
        <w:t>“</w:t>
      </w:r>
      <w:r w:rsidRPr="00FD4795">
        <w:rPr>
          <w:rFonts w:ascii="Arial" w:hAnsi="Arial" w:cs="Arial"/>
          <w:b/>
          <w:sz w:val="24"/>
          <w:szCs w:val="24"/>
          <w:u w:val="single"/>
        </w:rPr>
        <w:t>Convocatoria a Asamblea General Ordinaria. Determinación del Orden del Día y aprobación del texto de llamado a Asamblea</w:t>
      </w:r>
      <w:r w:rsidR="005333C9">
        <w:rPr>
          <w:rFonts w:ascii="Arial" w:hAnsi="Arial" w:cs="Arial"/>
          <w:b/>
          <w:sz w:val="24"/>
          <w:szCs w:val="24"/>
          <w:u w:val="single"/>
        </w:rPr>
        <w:t>.</w:t>
      </w:r>
      <w:r w:rsidR="00FD4795">
        <w:rPr>
          <w:rFonts w:ascii="Arial" w:hAnsi="Arial" w:cs="Arial"/>
          <w:b/>
          <w:sz w:val="24"/>
          <w:szCs w:val="24"/>
        </w:rPr>
        <w:t>”</w:t>
      </w:r>
      <w:r w:rsidRPr="00026796">
        <w:rPr>
          <w:rFonts w:ascii="Arial" w:hAnsi="Arial" w:cs="Arial"/>
          <w:b/>
          <w:sz w:val="24"/>
          <w:szCs w:val="24"/>
        </w:rPr>
        <w:t xml:space="preserve"> </w:t>
      </w:r>
      <w:r w:rsidR="00BB290D">
        <w:rPr>
          <w:rFonts w:ascii="Arial" w:hAnsi="Arial" w:cs="Arial"/>
          <w:sz w:val="24"/>
          <w:szCs w:val="24"/>
        </w:rPr>
        <w:t>Expresa el señor Presiente</w:t>
      </w:r>
      <w:r w:rsidRPr="00026796">
        <w:rPr>
          <w:rFonts w:ascii="Arial" w:hAnsi="Arial" w:cs="Arial"/>
          <w:sz w:val="24"/>
          <w:szCs w:val="24"/>
        </w:rPr>
        <w:t xml:space="preserve"> que </w:t>
      </w:r>
      <w:r w:rsidR="00D84E66">
        <w:rPr>
          <w:rFonts w:ascii="Arial" w:hAnsi="Arial" w:cs="Arial"/>
          <w:sz w:val="24"/>
          <w:szCs w:val="24"/>
        </w:rPr>
        <w:t>en virtud de lo resuelto en el punto del Orden del Día anterior, corresponde</w:t>
      </w:r>
      <w:r w:rsidR="00B06A71">
        <w:rPr>
          <w:rFonts w:ascii="Arial" w:hAnsi="Arial" w:cs="Arial"/>
          <w:sz w:val="24"/>
          <w:szCs w:val="24"/>
        </w:rPr>
        <w:t xml:space="preserve"> modificar la fecha originalmente prevista para la celebración de la Asamblea ordinaria anual, convocando</w:t>
      </w:r>
      <w:r w:rsidR="00D84E66">
        <w:rPr>
          <w:rFonts w:ascii="Arial" w:hAnsi="Arial" w:cs="Arial"/>
          <w:sz w:val="24"/>
          <w:szCs w:val="24"/>
        </w:rPr>
        <w:t xml:space="preserve"> a una nueva Asamblea General Ordinaria </w:t>
      </w:r>
      <w:r w:rsidR="00D84E66" w:rsidRPr="00026796">
        <w:rPr>
          <w:rFonts w:ascii="Arial" w:hAnsi="Arial" w:cs="Arial"/>
          <w:sz w:val="24"/>
          <w:szCs w:val="24"/>
        </w:rPr>
        <w:t xml:space="preserve">para considerar </w:t>
      </w:r>
      <w:r w:rsidRPr="00026796">
        <w:rPr>
          <w:rFonts w:ascii="Arial" w:hAnsi="Arial" w:cs="Arial"/>
          <w:sz w:val="24"/>
          <w:szCs w:val="24"/>
        </w:rPr>
        <w:t xml:space="preserve">la Memoria, Inventario, Estado de Situación Patrimonial, Estado de Resultados, Estado </w:t>
      </w:r>
      <w:r w:rsidR="006F68AF">
        <w:rPr>
          <w:rFonts w:ascii="Arial" w:hAnsi="Arial" w:cs="Arial"/>
          <w:sz w:val="24"/>
          <w:szCs w:val="24"/>
        </w:rPr>
        <w:t>de c</w:t>
      </w:r>
      <w:r w:rsidR="006F68AF" w:rsidRPr="006F68AF">
        <w:rPr>
          <w:rFonts w:ascii="Arial" w:hAnsi="Arial" w:cs="Arial"/>
          <w:sz w:val="24"/>
          <w:szCs w:val="24"/>
        </w:rPr>
        <w:t>ambios en el Patrimonio Neto, Absorción de las pérdidas acumuladas conforme al inc.</w:t>
      </w:r>
      <w:r w:rsidR="005333C9">
        <w:rPr>
          <w:rFonts w:ascii="Arial" w:hAnsi="Arial" w:cs="Arial"/>
          <w:sz w:val="24"/>
          <w:szCs w:val="24"/>
        </w:rPr>
        <w:t xml:space="preserve"> </w:t>
      </w:r>
      <w:r w:rsidR="006F68AF" w:rsidRPr="006F68AF">
        <w:rPr>
          <w:rFonts w:ascii="Arial" w:hAnsi="Arial" w:cs="Arial"/>
          <w:sz w:val="24"/>
          <w:szCs w:val="24"/>
        </w:rPr>
        <w:t>b) del Art.1º de la Res. Gral. CNV 777/2018,</w:t>
      </w:r>
      <w:r w:rsidR="006F68AF">
        <w:rPr>
          <w:rFonts w:ascii="Arial" w:hAnsi="Arial" w:cs="Arial"/>
          <w:sz w:val="24"/>
          <w:szCs w:val="24"/>
        </w:rPr>
        <w:t xml:space="preserve"> </w:t>
      </w:r>
      <w:r w:rsidRPr="00026796">
        <w:rPr>
          <w:rFonts w:ascii="Arial" w:hAnsi="Arial" w:cs="Arial"/>
          <w:sz w:val="24"/>
          <w:szCs w:val="24"/>
        </w:rPr>
        <w:t>Estado de flujo de efectivo, Anexos, Notas a los estados contables, Información adicional a dichas notas y la Reseña informativa e Informes de los auditores</w:t>
      </w:r>
      <w:r w:rsidR="005333C9">
        <w:rPr>
          <w:rFonts w:ascii="Arial" w:hAnsi="Arial" w:cs="Arial"/>
          <w:sz w:val="24"/>
          <w:szCs w:val="24"/>
        </w:rPr>
        <w:t>,</w:t>
      </w:r>
      <w:r w:rsidRPr="00026796">
        <w:rPr>
          <w:rFonts w:ascii="Arial" w:hAnsi="Arial" w:cs="Arial"/>
          <w:sz w:val="24"/>
          <w:szCs w:val="24"/>
        </w:rPr>
        <w:t xml:space="preserve"> correspondientes al 4</w:t>
      </w:r>
      <w:r w:rsidR="00372043">
        <w:rPr>
          <w:rFonts w:ascii="Arial" w:hAnsi="Arial" w:cs="Arial"/>
          <w:sz w:val="24"/>
          <w:szCs w:val="24"/>
        </w:rPr>
        <w:t>7</w:t>
      </w:r>
      <w:r w:rsidRPr="00026796">
        <w:rPr>
          <w:rFonts w:ascii="Arial" w:hAnsi="Arial" w:cs="Arial"/>
          <w:sz w:val="24"/>
          <w:szCs w:val="24"/>
        </w:rPr>
        <w:t>° ejercicio social cerrado el 31-12-201</w:t>
      </w:r>
      <w:r w:rsidR="005C5C93">
        <w:rPr>
          <w:rFonts w:ascii="Arial" w:hAnsi="Arial" w:cs="Arial"/>
          <w:sz w:val="24"/>
          <w:szCs w:val="24"/>
        </w:rPr>
        <w:t>8</w:t>
      </w:r>
      <w:r w:rsidRPr="00026796">
        <w:rPr>
          <w:rFonts w:ascii="Arial" w:hAnsi="Arial" w:cs="Arial"/>
          <w:sz w:val="24"/>
          <w:szCs w:val="24"/>
        </w:rPr>
        <w:t xml:space="preserve">, </w:t>
      </w:r>
      <w:r w:rsidR="00D84E66">
        <w:rPr>
          <w:rFonts w:ascii="Arial" w:hAnsi="Arial" w:cs="Arial"/>
          <w:sz w:val="24"/>
          <w:szCs w:val="24"/>
        </w:rPr>
        <w:t xml:space="preserve">aprobados por el Directorio en su reunión de fecha 8 de marzo de 2019. </w:t>
      </w:r>
      <w:r w:rsidRPr="00026796">
        <w:rPr>
          <w:rFonts w:ascii="Arial" w:hAnsi="Arial" w:cs="Arial"/>
          <w:sz w:val="24"/>
          <w:szCs w:val="24"/>
        </w:rPr>
        <w:t>De conformidad con lo informado por la Asesoría Legal</w:t>
      </w:r>
      <w:r w:rsidR="005333C9">
        <w:rPr>
          <w:rFonts w:ascii="Arial" w:hAnsi="Arial" w:cs="Arial"/>
          <w:sz w:val="24"/>
          <w:szCs w:val="24"/>
        </w:rPr>
        <w:t>,</w:t>
      </w:r>
      <w:r w:rsidRPr="00026796">
        <w:rPr>
          <w:rFonts w:ascii="Arial" w:hAnsi="Arial" w:cs="Arial"/>
          <w:sz w:val="24"/>
          <w:szCs w:val="24"/>
        </w:rPr>
        <w:t xml:space="preserve"> en dicha Asamblea deben tratarse los siguientes puntos</w:t>
      </w:r>
      <w:r w:rsidR="005C5C93">
        <w:rPr>
          <w:rFonts w:ascii="Arial" w:hAnsi="Arial" w:cs="Arial"/>
          <w:sz w:val="24"/>
          <w:szCs w:val="24"/>
        </w:rPr>
        <w:t>:</w:t>
      </w:r>
      <w:r w:rsidR="00BB290D">
        <w:rPr>
          <w:rFonts w:ascii="Arial" w:hAnsi="Arial" w:cs="Arial"/>
          <w:sz w:val="24"/>
          <w:szCs w:val="24"/>
        </w:rPr>
        <w:t xml:space="preserve"> </w:t>
      </w:r>
      <w:r w:rsidR="005C5C93" w:rsidRPr="005C5C93">
        <w:rPr>
          <w:rFonts w:ascii="Arial" w:hAnsi="Arial" w:cs="Arial"/>
          <w:sz w:val="24"/>
          <w:szCs w:val="24"/>
        </w:rPr>
        <w:t xml:space="preserve">1°) Designación de dos accionistas que tendrán a su cargo la redacción y firma del acta. 2°) </w:t>
      </w:r>
      <w:r w:rsidR="000F6575">
        <w:rPr>
          <w:rFonts w:ascii="Arial" w:hAnsi="Arial" w:cs="Arial"/>
          <w:sz w:val="24"/>
          <w:szCs w:val="24"/>
        </w:rPr>
        <w:t xml:space="preserve">Razones por </w:t>
      </w:r>
      <w:r w:rsidR="005333C9">
        <w:rPr>
          <w:rFonts w:ascii="Arial" w:hAnsi="Arial" w:cs="Arial"/>
          <w:sz w:val="24"/>
          <w:szCs w:val="24"/>
        </w:rPr>
        <w:t>las cuales</w:t>
      </w:r>
      <w:r w:rsidR="000F6575">
        <w:rPr>
          <w:rFonts w:ascii="Arial" w:hAnsi="Arial" w:cs="Arial"/>
          <w:sz w:val="24"/>
          <w:szCs w:val="24"/>
        </w:rPr>
        <w:t xml:space="preserve"> la Asamblea se </w:t>
      </w:r>
      <w:r w:rsidR="005333C9">
        <w:rPr>
          <w:rFonts w:ascii="Arial" w:hAnsi="Arial" w:cs="Arial"/>
          <w:sz w:val="24"/>
          <w:szCs w:val="24"/>
        </w:rPr>
        <w:t xml:space="preserve">celebra </w:t>
      </w:r>
      <w:r w:rsidR="000F6575">
        <w:rPr>
          <w:rFonts w:ascii="Arial" w:hAnsi="Arial" w:cs="Arial"/>
          <w:sz w:val="24"/>
          <w:szCs w:val="24"/>
        </w:rPr>
        <w:t>fuera del plazo legal.</w:t>
      </w:r>
      <w:r w:rsidR="00984003">
        <w:rPr>
          <w:rFonts w:ascii="Arial" w:hAnsi="Arial" w:cs="Arial"/>
          <w:sz w:val="24"/>
          <w:szCs w:val="24"/>
        </w:rPr>
        <w:t xml:space="preserve"> 3°) </w:t>
      </w:r>
      <w:r w:rsidR="005C5C93" w:rsidRPr="005C5C93">
        <w:rPr>
          <w:rFonts w:ascii="Arial" w:hAnsi="Arial" w:cs="Arial"/>
          <w:sz w:val="24"/>
          <w:szCs w:val="24"/>
        </w:rPr>
        <w:t>Consideración de la Memoria, Inventario, Estados Financieros, Estado de Situación Financiera, Estado de Resultados Integral, Estado de Cambios en el Patrimonio Neto</w:t>
      </w:r>
      <w:r w:rsidR="0039358A">
        <w:rPr>
          <w:rFonts w:ascii="Arial" w:hAnsi="Arial" w:cs="Arial"/>
          <w:sz w:val="24"/>
          <w:szCs w:val="24"/>
        </w:rPr>
        <w:t>, Absorción de las pérdidas acumuladas conforme el inc. b) del Art. 1º de la Res. Gral. CNV 777/2018,</w:t>
      </w:r>
      <w:r w:rsidR="00091E23">
        <w:rPr>
          <w:rFonts w:ascii="Arial" w:hAnsi="Arial" w:cs="Arial"/>
          <w:sz w:val="24"/>
          <w:szCs w:val="24"/>
        </w:rPr>
        <w:t xml:space="preserve"> </w:t>
      </w:r>
      <w:r w:rsidR="005C5C93" w:rsidRPr="005C5C93">
        <w:rPr>
          <w:rFonts w:ascii="Arial" w:hAnsi="Arial" w:cs="Arial"/>
          <w:sz w:val="24"/>
          <w:szCs w:val="24"/>
        </w:rPr>
        <w:t>Estado de Flujo de Efectivo, Anexos, Notas a los Estados Financieros, Información Adicional a las Notas a los Estados Financieros, Reseña Informativa, e Informes de los auditores, de la Comisión Fiscalizadora, correspondientes al 47° ejercic</w:t>
      </w:r>
      <w:r w:rsidR="00984003">
        <w:rPr>
          <w:rFonts w:ascii="Arial" w:hAnsi="Arial" w:cs="Arial"/>
          <w:sz w:val="24"/>
          <w:szCs w:val="24"/>
        </w:rPr>
        <w:t>io social cerrado el 31.12.18. 4</w:t>
      </w:r>
      <w:r w:rsidR="005C5C93" w:rsidRPr="005C5C93">
        <w:rPr>
          <w:rFonts w:ascii="Arial" w:hAnsi="Arial" w:cs="Arial"/>
          <w:sz w:val="24"/>
          <w:szCs w:val="24"/>
        </w:rPr>
        <w:t>º) Tratamiento del r</w:t>
      </w:r>
      <w:r w:rsidR="00984003">
        <w:rPr>
          <w:rFonts w:ascii="Arial" w:hAnsi="Arial" w:cs="Arial"/>
          <w:sz w:val="24"/>
          <w:szCs w:val="24"/>
        </w:rPr>
        <w:t>esultado del ejercicio. 5</w:t>
      </w:r>
      <w:r w:rsidR="005C5C93" w:rsidRPr="005C5C93">
        <w:rPr>
          <w:rFonts w:ascii="Arial" w:hAnsi="Arial" w:cs="Arial"/>
          <w:sz w:val="24"/>
          <w:szCs w:val="24"/>
        </w:rPr>
        <w:t xml:space="preserve">°) Consideración de la gestión de los miembros del Directorio, del Consejo de Vigilancia y de la Comisión Fiscalizadora. </w:t>
      </w:r>
      <w:r w:rsidR="00984003">
        <w:rPr>
          <w:rFonts w:ascii="Arial" w:hAnsi="Arial" w:cs="Arial"/>
          <w:sz w:val="24"/>
          <w:szCs w:val="24"/>
        </w:rPr>
        <w:t>6</w:t>
      </w:r>
      <w:r w:rsidR="00372043" w:rsidRPr="00372043">
        <w:rPr>
          <w:rFonts w:ascii="Arial" w:hAnsi="Arial" w:cs="Arial"/>
          <w:sz w:val="24"/>
          <w:szCs w:val="24"/>
        </w:rPr>
        <w:t xml:space="preserve">°) Consideración de las remuneraciones al Directorio </w:t>
      </w:r>
      <w:r w:rsidR="009420EF">
        <w:rPr>
          <w:rFonts w:ascii="Arial" w:hAnsi="Arial" w:cs="Arial"/>
          <w:sz w:val="24"/>
          <w:szCs w:val="24"/>
        </w:rPr>
        <w:t xml:space="preserve">y al Consejo de Vigilancia </w:t>
      </w:r>
      <w:r w:rsidR="00372043" w:rsidRPr="00372043">
        <w:rPr>
          <w:rFonts w:ascii="Arial" w:hAnsi="Arial" w:cs="Arial"/>
          <w:sz w:val="24"/>
          <w:szCs w:val="24"/>
        </w:rPr>
        <w:t>correspondiente al ejercicio económico finalizado el 31.12.18 por</w:t>
      </w:r>
      <w:r w:rsidR="006F68AF">
        <w:rPr>
          <w:rFonts w:ascii="Arial" w:hAnsi="Arial" w:cs="Arial"/>
          <w:sz w:val="24"/>
          <w:szCs w:val="24"/>
        </w:rPr>
        <w:t xml:space="preserve"> un total de $ 8.510.078,- (</w:t>
      </w:r>
      <w:r w:rsidR="00372043" w:rsidRPr="00372043">
        <w:rPr>
          <w:rFonts w:ascii="Arial" w:hAnsi="Arial" w:cs="Arial"/>
          <w:sz w:val="24"/>
          <w:szCs w:val="24"/>
        </w:rPr>
        <w:t xml:space="preserve"> $ 7.545.598,- </w:t>
      </w:r>
      <w:r w:rsidR="006F68AF">
        <w:rPr>
          <w:rFonts w:ascii="Arial" w:hAnsi="Arial" w:cs="Arial"/>
          <w:sz w:val="24"/>
          <w:szCs w:val="24"/>
        </w:rPr>
        <w:t>y $ 964.480, respectivamente)</w:t>
      </w:r>
      <w:r w:rsidR="00372043" w:rsidRPr="00372043">
        <w:rPr>
          <w:rFonts w:ascii="Arial" w:hAnsi="Arial" w:cs="Arial"/>
          <w:sz w:val="24"/>
          <w:szCs w:val="24"/>
        </w:rPr>
        <w:t xml:space="preserve"> en exceso de $ </w:t>
      </w:r>
      <w:r w:rsidR="00554C2C">
        <w:rPr>
          <w:rFonts w:ascii="Arial" w:hAnsi="Arial" w:cs="Arial"/>
          <w:sz w:val="24"/>
          <w:szCs w:val="24"/>
        </w:rPr>
        <w:t xml:space="preserve"> </w:t>
      </w:r>
      <w:r w:rsidR="0031377D">
        <w:rPr>
          <w:rFonts w:ascii="Arial" w:hAnsi="Arial" w:cs="Arial"/>
          <w:sz w:val="24"/>
          <w:szCs w:val="24"/>
        </w:rPr>
        <w:t>7.796.785,60</w:t>
      </w:r>
      <w:r w:rsidR="00554C2C">
        <w:rPr>
          <w:rFonts w:ascii="Arial" w:hAnsi="Arial" w:cs="Arial"/>
          <w:sz w:val="24"/>
          <w:szCs w:val="24"/>
        </w:rPr>
        <w:t>,-</w:t>
      </w:r>
      <w:r w:rsidR="00372043" w:rsidRPr="00372043">
        <w:rPr>
          <w:rFonts w:ascii="Arial" w:hAnsi="Arial" w:cs="Arial"/>
          <w:sz w:val="24"/>
          <w:szCs w:val="24"/>
        </w:rPr>
        <w:t xml:space="preserve"> (valor en moneda homogénea al 31.12.18)  sobre el límite del cinco por ciento (5%) de las utilidades fijado por el Art.261 de la LGS y reglamentación vigente ante la propuesta de no distribución de dividendos.</w:t>
      </w:r>
      <w:r w:rsidR="00BB290D">
        <w:rPr>
          <w:rFonts w:ascii="Arial" w:hAnsi="Arial" w:cs="Arial"/>
          <w:sz w:val="24"/>
          <w:szCs w:val="24"/>
        </w:rPr>
        <w:t xml:space="preserve"> </w:t>
      </w:r>
      <w:r w:rsidR="00984003">
        <w:rPr>
          <w:rFonts w:ascii="Arial" w:hAnsi="Arial" w:cs="Arial"/>
          <w:sz w:val="24"/>
          <w:szCs w:val="24"/>
        </w:rPr>
        <w:t>7</w:t>
      </w:r>
      <w:r w:rsidR="00372043" w:rsidRPr="00372043">
        <w:rPr>
          <w:rFonts w:ascii="Arial" w:hAnsi="Arial" w:cs="Arial"/>
          <w:sz w:val="24"/>
          <w:szCs w:val="24"/>
        </w:rPr>
        <w:t xml:space="preserve">°) Consideración de las remuneraciones de los miembros de la Comisión Fiscalizadora,- </w:t>
      </w:r>
      <w:r w:rsidR="00372043" w:rsidRPr="00372043">
        <w:rPr>
          <w:rFonts w:ascii="Arial" w:hAnsi="Arial" w:cs="Arial"/>
          <w:sz w:val="24"/>
          <w:szCs w:val="24"/>
        </w:rPr>
        <w:lastRenderedPageBreak/>
        <w:t xml:space="preserve">correspondientes al ejercicio económico cerrado el 31.12.18 por $ 2.838.381 (cuyo importe en moneda </w:t>
      </w:r>
      <w:r w:rsidR="00420DEC" w:rsidRPr="00372043">
        <w:rPr>
          <w:rFonts w:ascii="Arial" w:hAnsi="Arial" w:cs="Arial"/>
          <w:sz w:val="24"/>
          <w:szCs w:val="24"/>
        </w:rPr>
        <w:t>homogénea</w:t>
      </w:r>
      <w:r w:rsidR="00372043" w:rsidRPr="00372043">
        <w:rPr>
          <w:rFonts w:ascii="Arial" w:hAnsi="Arial" w:cs="Arial"/>
          <w:sz w:val="24"/>
          <w:szCs w:val="24"/>
        </w:rPr>
        <w:t xml:space="preserve"> al 31.12.18, conforme los términos   de la Res. Gral. CNV 777/2018, asciende a $</w:t>
      </w:r>
      <w:r w:rsidR="00400B83" w:rsidRPr="00400B83">
        <w:t xml:space="preserve"> </w:t>
      </w:r>
      <w:r w:rsidR="00400B83" w:rsidRPr="00400B83">
        <w:rPr>
          <w:rFonts w:ascii="Arial" w:hAnsi="Arial" w:cs="Arial"/>
          <w:sz w:val="24"/>
          <w:szCs w:val="24"/>
        </w:rPr>
        <w:t xml:space="preserve"> 3.583.892</w:t>
      </w:r>
      <w:r w:rsidR="00E521E2">
        <w:rPr>
          <w:rFonts w:ascii="Arial" w:hAnsi="Arial" w:cs="Arial"/>
          <w:sz w:val="24"/>
          <w:szCs w:val="24"/>
        </w:rPr>
        <w:t>,-</w:t>
      </w:r>
      <w:r w:rsidR="006B793E">
        <w:rPr>
          <w:rFonts w:ascii="Arial" w:hAnsi="Arial" w:cs="Arial"/>
          <w:sz w:val="24"/>
          <w:szCs w:val="24"/>
        </w:rPr>
        <w:t>).</w:t>
      </w:r>
      <w:r w:rsidR="009420EF">
        <w:rPr>
          <w:rFonts w:ascii="Arial" w:hAnsi="Arial" w:cs="Arial"/>
          <w:sz w:val="24"/>
          <w:szCs w:val="24"/>
        </w:rPr>
        <w:t xml:space="preserve"> </w:t>
      </w:r>
      <w:r w:rsidR="00984003">
        <w:rPr>
          <w:rFonts w:ascii="Arial" w:hAnsi="Arial" w:cs="Arial"/>
          <w:sz w:val="24"/>
          <w:szCs w:val="24"/>
        </w:rPr>
        <w:t>8</w:t>
      </w:r>
      <w:r w:rsidR="005C5C93" w:rsidRPr="005C5C93">
        <w:rPr>
          <w:rFonts w:ascii="Arial" w:hAnsi="Arial" w:cs="Arial"/>
          <w:sz w:val="24"/>
          <w:szCs w:val="24"/>
        </w:rPr>
        <w:t xml:space="preserve">°) Presupuesto para funcionamiento del Comité de Auditoría. </w:t>
      </w:r>
      <w:r w:rsidR="00984003">
        <w:rPr>
          <w:rFonts w:ascii="Arial" w:hAnsi="Arial" w:cs="Arial"/>
          <w:sz w:val="24"/>
          <w:szCs w:val="24"/>
        </w:rPr>
        <w:t>9</w:t>
      </w:r>
      <w:r w:rsidR="005C5C93" w:rsidRPr="005C5C93">
        <w:rPr>
          <w:rFonts w:ascii="Arial" w:hAnsi="Arial" w:cs="Arial"/>
          <w:sz w:val="24"/>
          <w:szCs w:val="24"/>
        </w:rPr>
        <w:t xml:space="preserve">º) Determinación de número de directores titulares y suplentes y </w:t>
      </w:r>
      <w:r w:rsidR="00DF6E78">
        <w:rPr>
          <w:rFonts w:ascii="Arial" w:hAnsi="Arial" w:cs="Arial"/>
          <w:sz w:val="24"/>
          <w:szCs w:val="24"/>
        </w:rPr>
        <w:t>s</w:t>
      </w:r>
      <w:r w:rsidR="005C5C93" w:rsidRPr="005C5C93">
        <w:rPr>
          <w:rFonts w:ascii="Arial" w:hAnsi="Arial" w:cs="Arial"/>
          <w:sz w:val="24"/>
          <w:szCs w:val="24"/>
        </w:rPr>
        <w:t xml:space="preserve">u elección. </w:t>
      </w:r>
      <w:r w:rsidR="00D143E5">
        <w:rPr>
          <w:rFonts w:ascii="Arial" w:hAnsi="Arial" w:cs="Arial"/>
          <w:sz w:val="24"/>
          <w:szCs w:val="24"/>
        </w:rPr>
        <w:t>10</w:t>
      </w:r>
      <w:r w:rsidR="005C5C93" w:rsidRPr="005C5C93">
        <w:rPr>
          <w:rFonts w:ascii="Arial" w:hAnsi="Arial" w:cs="Arial"/>
          <w:sz w:val="24"/>
          <w:szCs w:val="24"/>
        </w:rPr>
        <w:t>°) Elección de los integrantes de la Comisión Fiscalizadora.</w:t>
      </w:r>
      <w:r w:rsidR="00C60009">
        <w:rPr>
          <w:rFonts w:ascii="Arial" w:hAnsi="Arial" w:cs="Arial"/>
          <w:sz w:val="24"/>
          <w:szCs w:val="24"/>
        </w:rPr>
        <w:t xml:space="preserve"> </w:t>
      </w:r>
      <w:r w:rsidR="005C5C93" w:rsidRPr="005C5C93">
        <w:rPr>
          <w:rFonts w:ascii="Arial" w:hAnsi="Arial" w:cs="Arial"/>
          <w:sz w:val="24"/>
          <w:szCs w:val="24"/>
        </w:rPr>
        <w:t>1</w:t>
      </w:r>
      <w:r w:rsidR="00D143E5">
        <w:rPr>
          <w:rFonts w:ascii="Arial" w:hAnsi="Arial" w:cs="Arial"/>
          <w:sz w:val="24"/>
          <w:szCs w:val="24"/>
        </w:rPr>
        <w:t>1</w:t>
      </w:r>
      <w:r w:rsidR="005C5C93" w:rsidRPr="005C5C93">
        <w:rPr>
          <w:rFonts w:ascii="Arial" w:hAnsi="Arial" w:cs="Arial"/>
          <w:sz w:val="24"/>
          <w:szCs w:val="24"/>
        </w:rPr>
        <w:t>º) Autorización al Directorio para otorgar anticipos a cuenta de honorarios durante el ejercicio social que cierra el 31.12.19 al Directorio y a la Comisión Fiscalizadora, y hasta que se reúna la próxima Asamblea General Ordinaria de la Sociedad ad referéndum de la misma.</w:t>
      </w:r>
      <w:r w:rsidR="00BB290D">
        <w:rPr>
          <w:rFonts w:ascii="Arial" w:hAnsi="Arial" w:cs="Arial"/>
          <w:sz w:val="24"/>
          <w:szCs w:val="24"/>
        </w:rPr>
        <w:t xml:space="preserve"> </w:t>
      </w:r>
      <w:r w:rsidR="005C5C93" w:rsidRPr="005C5C93">
        <w:rPr>
          <w:rFonts w:ascii="Arial" w:hAnsi="Arial" w:cs="Arial"/>
          <w:sz w:val="24"/>
          <w:szCs w:val="24"/>
        </w:rPr>
        <w:t>1</w:t>
      </w:r>
      <w:r w:rsidR="00D143E5">
        <w:rPr>
          <w:rFonts w:ascii="Arial" w:hAnsi="Arial" w:cs="Arial"/>
          <w:sz w:val="24"/>
          <w:szCs w:val="24"/>
        </w:rPr>
        <w:t>2</w:t>
      </w:r>
      <w:r w:rsidR="005C5C93" w:rsidRPr="005C5C93">
        <w:rPr>
          <w:rFonts w:ascii="Arial" w:hAnsi="Arial" w:cs="Arial"/>
          <w:sz w:val="24"/>
          <w:szCs w:val="24"/>
        </w:rPr>
        <w:t>°) Determinación de los honorarios del contador certificante correspondientes al 47</w:t>
      </w:r>
      <w:r w:rsidR="005333C9">
        <w:rPr>
          <w:rFonts w:ascii="Arial" w:hAnsi="Arial" w:cs="Arial"/>
          <w:sz w:val="24"/>
          <w:szCs w:val="24"/>
        </w:rPr>
        <w:t>º</w:t>
      </w:r>
      <w:r w:rsidR="005C5C93" w:rsidRPr="005C5C93">
        <w:rPr>
          <w:rFonts w:ascii="Arial" w:hAnsi="Arial" w:cs="Arial"/>
          <w:sz w:val="24"/>
          <w:szCs w:val="24"/>
        </w:rPr>
        <w:t xml:space="preserve"> ejercicio social cerrado el 31.12.18. 1</w:t>
      </w:r>
      <w:r w:rsidR="00D143E5">
        <w:rPr>
          <w:rFonts w:ascii="Arial" w:hAnsi="Arial" w:cs="Arial"/>
          <w:sz w:val="24"/>
          <w:szCs w:val="24"/>
        </w:rPr>
        <w:t>3</w:t>
      </w:r>
      <w:r w:rsidR="005C5C93" w:rsidRPr="005C5C93">
        <w:rPr>
          <w:rFonts w:ascii="Arial" w:hAnsi="Arial" w:cs="Arial"/>
          <w:sz w:val="24"/>
          <w:szCs w:val="24"/>
        </w:rPr>
        <w:t>°) Designación del contador certificante para el 48° ejercicio en curso.</w:t>
      </w:r>
      <w:r w:rsidR="00BB290D">
        <w:rPr>
          <w:rFonts w:ascii="Arial" w:hAnsi="Arial" w:cs="Arial"/>
          <w:sz w:val="24"/>
          <w:szCs w:val="24"/>
        </w:rPr>
        <w:t xml:space="preserve"> En consecuencia, señala que </w:t>
      </w:r>
      <w:r w:rsidRPr="00026796">
        <w:rPr>
          <w:rFonts w:ascii="Arial" w:hAnsi="Arial" w:cs="Arial"/>
          <w:sz w:val="24"/>
          <w:szCs w:val="24"/>
        </w:rPr>
        <w:t xml:space="preserve">se han cumplido todos los recaudos para citar a Asamblea General Ordinaria, por lo que corresponde establecer la fecha de su realización y efectuar la Convocatoria, fijar el Orden del Día respectivo, disponer su publicación en el Boletín Oficial y en uno de los diarios de mayor circulación de la República y comunicar su realización a los organismos de contralor. </w:t>
      </w:r>
      <w:r w:rsidR="00BC1232">
        <w:rPr>
          <w:rFonts w:ascii="Arial" w:hAnsi="Arial" w:cs="Arial"/>
          <w:sz w:val="24"/>
          <w:szCs w:val="24"/>
        </w:rPr>
        <w:t>P</w:t>
      </w:r>
      <w:r w:rsidR="00F72C62">
        <w:rPr>
          <w:rFonts w:ascii="Arial" w:hAnsi="Arial" w:cs="Arial"/>
          <w:sz w:val="24"/>
          <w:szCs w:val="24"/>
        </w:rPr>
        <w:t>or unanimidad</w:t>
      </w:r>
      <w:r w:rsidRPr="00026796">
        <w:rPr>
          <w:rFonts w:ascii="Arial" w:hAnsi="Arial" w:cs="Arial"/>
          <w:sz w:val="24"/>
          <w:szCs w:val="24"/>
        </w:rPr>
        <w:t xml:space="preserve"> </w:t>
      </w:r>
      <w:r w:rsidR="00BC1232">
        <w:rPr>
          <w:rFonts w:ascii="Arial" w:hAnsi="Arial" w:cs="Arial"/>
          <w:sz w:val="24"/>
          <w:szCs w:val="24"/>
        </w:rPr>
        <w:t xml:space="preserve">se resuelve </w:t>
      </w:r>
      <w:r w:rsidRPr="00026796">
        <w:rPr>
          <w:rFonts w:ascii="Arial" w:hAnsi="Arial" w:cs="Arial"/>
          <w:sz w:val="24"/>
          <w:szCs w:val="24"/>
        </w:rPr>
        <w:t xml:space="preserve">convocar a Asamblea General Ordinaria para el día </w:t>
      </w:r>
      <w:r w:rsidR="00363CD5">
        <w:rPr>
          <w:rFonts w:ascii="Arial" w:hAnsi="Arial" w:cs="Arial"/>
          <w:sz w:val="24"/>
          <w:szCs w:val="24"/>
        </w:rPr>
        <w:t xml:space="preserve">23 </w:t>
      </w:r>
      <w:r w:rsidRPr="00C75FED">
        <w:rPr>
          <w:rFonts w:ascii="Arial" w:hAnsi="Arial" w:cs="Arial"/>
          <w:sz w:val="24"/>
          <w:szCs w:val="24"/>
        </w:rPr>
        <w:t xml:space="preserve">de </w:t>
      </w:r>
      <w:r w:rsidR="00852EBC" w:rsidRPr="00C75FED">
        <w:rPr>
          <w:rFonts w:ascii="Arial" w:hAnsi="Arial" w:cs="Arial"/>
          <w:sz w:val="24"/>
          <w:szCs w:val="24"/>
        </w:rPr>
        <w:t>mayo</w:t>
      </w:r>
      <w:r w:rsidRPr="00C75FED">
        <w:rPr>
          <w:rFonts w:ascii="Arial" w:hAnsi="Arial" w:cs="Arial"/>
          <w:sz w:val="24"/>
          <w:szCs w:val="24"/>
        </w:rPr>
        <w:t xml:space="preserve"> de 201</w:t>
      </w:r>
      <w:r w:rsidR="00200302" w:rsidRPr="00C75FED">
        <w:rPr>
          <w:rFonts w:ascii="Arial" w:hAnsi="Arial" w:cs="Arial"/>
          <w:sz w:val="24"/>
          <w:szCs w:val="24"/>
        </w:rPr>
        <w:t>9</w:t>
      </w:r>
      <w:r w:rsidR="005C429A">
        <w:rPr>
          <w:rFonts w:ascii="Arial" w:hAnsi="Arial" w:cs="Arial"/>
          <w:sz w:val="24"/>
          <w:szCs w:val="24"/>
        </w:rPr>
        <w:t xml:space="preserve">, en </w:t>
      </w:r>
      <w:r w:rsidRPr="00026796">
        <w:rPr>
          <w:rFonts w:ascii="Arial" w:hAnsi="Arial" w:cs="Arial"/>
          <w:sz w:val="24"/>
          <w:szCs w:val="24"/>
        </w:rPr>
        <w:t xml:space="preserve"> a las 10 horas en primera convocatoria y a las 11 horas en segunda convocatoria, </w:t>
      </w:r>
      <w:r w:rsidR="005C429A">
        <w:rPr>
          <w:rFonts w:ascii="Arial" w:hAnsi="Arial" w:cs="Arial"/>
          <w:sz w:val="24"/>
          <w:szCs w:val="24"/>
        </w:rPr>
        <w:t xml:space="preserve">en </w:t>
      </w:r>
      <w:r w:rsidR="005C429A" w:rsidRPr="005C429A">
        <w:rPr>
          <w:rFonts w:ascii="Arial" w:hAnsi="Arial" w:cs="Arial"/>
          <w:sz w:val="24"/>
          <w:szCs w:val="24"/>
        </w:rPr>
        <w:t>Bartolomé Mitre 739 piso 4°</w:t>
      </w:r>
      <w:r w:rsidR="005C429A">
        <w:rPr>
          <w:rFonts w:ascii="Arial" w:hAnsi="Arial" w:cs="Arial"/>
          <w:sz w:val="24"/>
          <w:szCs w:val="24"/>
        </w:rPr>
        <w:t xml:space="preserve">, CABA, </w:t>
      </w:r>
      <w:r w:rsidRPr="00026796">
        <w:rPr>
          <w:rFonts w:ascii="Arial" w:hAnsi="Arial" w:cs="Arial"/>
          <w:sz w:val="24"/>
          <w:szCs w:val="24"/>
        </w:rPr>
        <w:t>aprobándose</w:t>
      </w:r>
      <w:r w:rsidR="00F72C62">
        <w:rPr>
          <w:rFonts w:ascii="Arial" w:hAnsi="Arial" w:cs="Arial"/>
          <w:sz w:val="24"/>
          <w:szCs w:val="24"/>
        </w:rPr>
        <w:t xml:space="preserve"> en la misma forma </w:t>
      </w:r>
      <w:r w:rsidRPr="00026796">
        <w:rPr>
          <w:rFonts w:ascii="Arial" w:hAnsi="Arial" w:cs="Arial"/>
          <w:sz w:val="24"/>
          <w:szCs w:val="24"/>
        </w:rPr>
        <w:t xml:space="preserve">el Orden del Día y el siguiente aviso de convocatoria: </w:t>
      </w:r>
    </w:p>
    <w:p w:rsidR="00170F3B" w:rsidRDefault="00170F3B" w:rsidP="00CE3F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CE3F4F" w:rsidRPr="00026796" w:rsidRDefault="00CE3F4F" w:rsidP="00CE3F4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026796">
        <w:rPr>
          <w:rFonts w:ascii="Arial" w:hAnsi="Arial" w:cs="Arial"/>
          <w:sz w:val="24"/>
          <w:szCs w:val="24"/>
          <w:lang w:val="es-ES"/>
        </w:rPr>
        <w:t>PAPEL PRENSA S.A.I.C.F. y de M. – Registro Nro. 43.903</w:t>
      </w: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lang w:val="es-ES"/>
        </w:rPr>
      </w:pPr>
      <w:r w:rsidRPr="00BC1232">
        <w:rPr>
          <w:rFonts w:eastAsia="Times New Roman"/>
          <w:sz w:val="24"/>
          <w:szCs w:val="24"/>
          <w:lang w:val="es-ES"/>
        </w:rPr>
        <w:t xml:space="preserve">Buenos Aires </w:t>
      </w:r>
      <w:r w:rsidR="00F60C49">
        <w:rPr>
          <w:rFonts w:eastAsia="Times New Roman"/>
          <w:sz w:val="24"/>
          <w:szCs w:val="24"/>
          <w:lang w:val="es-ES"/>
        </w:rPr>
        <w:t>12</w:t>
      </w:r>
      <w:r w:rsidR="00F60C49" w:rsidRPr="00BC1232">
        <w:rPr>
          <w:rFonts w:eastAsia="Times New Roman"/>
          <w:sz w:val="24"/>
          <w:szCs w:val="24"/>
          <w:lang w:val="es-ES"/>
        </w:rPr>
        <w:t xml:space="preserve"> </w:t>
      </w:r>
      <w:r w:rsidRPr="00BC1232">
        <w:rPr>
          <w:rFonts w:eastAsia="Times New Roman"/>
          <w:sz w:val="24"/>
          <w:szCs w:val="24"/>
          <w:lang w:val="es-ES"/>
        </w:rPr>
        <w:t>de marzo de 2019</w:t>
      </w:r>
    </w:p>
    <w:p w:rsidR="00F60C49" w:rsidRDefault="00F60C49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lang w:val="es-ES"/>
        </w:rPr>
      </w:pP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lang w:val="es-ES"/>
        </w:rPr>
      </w:pPr>
      <w:r w:rsidRPr="00BC1232">
        <w:rPr>
          <w:rFonts w:eastAsia="Times New Roman"/>
          <w:sz w:val="24"/>
          <w:szCs w:val="24"/>
          <w:lang w:val="es-ES"/>
        </w:rPr>
        <w:t xml:space="preserve">CONVOCATORIA  </w:t>
      </w:r>
    </w:p>
    <w:p w:rsidR="00170F3B" w:rsidRDefault="004B6D2F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u w:val="none"/>
          <w:lang w:val="es-ES"/>
        </w:rPr>
      </w:pPr>
      <w:r>
        <w:rPr>
          <w:rFonts w:eastAsia="Times New Roman"/>
          <w:sz w:val="24"/>
          <w:szCs w:val="24"/>
          <w:u w:val="none"/>
          <w:lang w:val="es-ES"/>
        </w:rPr>
        <w:t xml:space="preserve">Dejar </w:t>
      </w:r>
      <w:r w:rsidR="00170F3B">
        <w:rPr>
          <w:rFonts w:eastAsia="Times New Roman"/>
          <w:sz w:val="24"/>
          <w:szCs w:val="24"/>
          <w:u w:val="none"/>
          <w:lang w:val="es-ES"/>
        </w:rPr>
        <w:t>sin efecto</w:t>
      </w:r>
      <w:r>
        <w:rPr>
          <w:rFonts w:eastAsia="Times New Roman"/>
          <w:sz w:val="24"/>
          <w:szCs w:val="24"/>
          <w:u w:val="none"/>
          <w:lang w:val="es-ES"/>
        </w:rPr>
        <w:t>,</w:t>
      </w:r>
      <w:r w:rsidR="00170F3B">
        <w:rPr>
          <w:rFonts w:eastAsia="Times New Roman"/>
          <w:sz w:val="24"/>
          <w:szCs w:val="24"/>
          <w:u w:val="none"/>
          <w:lang w:val="es-ES"/>
        </w:rPr>
        <w:t xml:space="preserve"> </w:t>
      </w:r>
      <w:r>
        <w:rPr>
          <w:rFonts w:eastAsia="Times New Roman"/>
          <w:sz w:val="24"/>
          <w:szCs w:val="24"/>
          <w:u w:val="none"/>
          <w:lang w:val="es-ES"/>
        </w:rPr>
        <w:t xml:space="preserve">cancelando, </w:t>
      </w:r>
      <w:r w:rsidR="00A91773">
        <w:rPr>
          <w:rFonts w:eastAsia="Times New Roman"/>
          <w:sz w:val="24"/>
          <w:szCs w:val="24"/>
          <w:u w:val="none"/>
          <w:lang w:val="es-ES"/>
        </w:rPr>
        <w:t>el llamado</w:t>
      </w:r>
      <w:r w:rsidR="00170F3B">
        <w:rPr>
          <w:rFonts w:eastAsia="Times New Roman"/>
          <w:sz w:val="24"/>
          <w:szCs w:val="24"/>
          <w:u w:val="none"/>
          <w:lang w:val="es-ES"/>
        </w:rPr>
        <w:t xml:space="preserve"> a Asamblea General Ordinaria oportunamente convocada </w:t>
      </w:r>
      <w:r w:rsidR="005333C9">
        <w:rPr>
          <w:rFonts w:eastAsia="Times New Roman"/>
          <w:sz w:val="24"/>
          <w:szCs w:val="24"/>
          <w:u w:val="none"/>
          <w:lang w:val="es-ES"/>
        </w:rPr>
        <w:t>para</w:t>
      </w:r>
      <w:r w:rsidR="00170F3B">
        <w:rPr>
          <w:rFonts w:eastAsia="Times New Roman"/>
          <w:sz w:val="24"/>
          <w:szCs w:val="24"/>
          <w:u w:val="none"/>
          <w:lang w:val="es-ES"/>
        </w:rPr>
        <w:t xml:space="preserve"> el 25.04.19</w:t>
      </w:r>
      <w:r w:rsidR="00170F3B" w:rsidRPr="00170F3B">
        <w:t xml:space="preserve"> </w:t>
      </w:r>
      <w:r w:rsidR="00170F3B" w:rsidRPr="00170F3B">
        <w:rPr>
          <w:rFonts w:eastAsia="Times New Roman"/>
          <w:sz w:val="24"/>
          <w:szCs w:val="24"/>
          <w:u w:val="none"/>
          <w:lang w:val="es-ES"/>
        </w:rPr>
        <w:t>a las 10.00 hs. en primer convocatoria y a las 11.0</w:t>
      </w:r>
      <w:r w:rsidR="00170F3B">
        <w:rPr>
          <w:rFonts w:eastAsia="Times New Roman"/>
          <w:sz w:val="24"/>
          <w:szCs w:val="24"/>
          <w:u w:val="none"/>
          <w:lang w:val="es-ES"/>
        </w:rPr>
        <w:t>0 horas en segunda convocatoria</w:t>
      </w:r>
      <w:r w:rsidR="00170F3B" w:rsidRPr="00170F3B">
        <w:rPr>
          <w:rFonts w:eastAsia="Times New Roman"/>
          <w:sz w:val="24"/>
          <w:szCs w:val="24"/>
          <w:u w:val="none"/>
          <w:lang w:val="es-ES"/>
        </w:rPr>
        <w:t>.</w:t>
      </w:r>
    </w:p>
    <w:p w:rsidR="00BC1232" w:rsidRPr="00BC1232" w:rsidRDefault="00170F3B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lang w:val="es-ES"/>
        </w:rPr>
      </w:pPr>
      <w:r>
        <w:rPr>
          <w:rFonts w:eastAsia="Times New Roman"/>
          <w:sz w:val="24"/>
          <w:szCs w:val="24"/>
          <w:u w:val="none"/>
          <w:lang w:val="es-ES"/>
        </w:rPr>
        <w:t xml:space="preserve">En su lugar, </w:t>
      </w:r>
      <w:r w:rsidR="00BC1232" w:rsidRPr="00BC1232">
        <w:rPr>
          <w:rFonts w:eastAsia="Times New Roman"/>
          <w:sz w:val="24"/>
          <w:szCs w:val="24"/>
          <w:u w:val="none"/>
          <w:lang w:val="es-ES"/>
        </w:rPr>
        <w:t xml:space="preserve">Convócase a Asamblea General Ordinaria a celebrarse el </w:t>
      </w:r>
      <w:r w:rsidR="00363CD5">
        <w:rPr>
          <w:rFonts w:eastAsia="Times New Roman"/>
          <w:sz w:val="24"/>
          <w:szCs w:val="24"/>
          <w:u w:val="none"/>
          <w:lang w:val="es-ES"/>
        </w:rPr>
        <w:t>23</w:t>
      </w:r>
      <w:r w:rsidR="00F02C33" w:rsidRPr="00BC1232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BC1232" w:rsidRPr="00BC1232">
        <w:rPr>
          <w:rFonts w:eastAsia="Times New Roman"/>
          <w:sz w:val="24"/>
          <w:szCs w:val="24"/>
          <w:u w:val="none"/>
          <w:lang w:val="es-ES"/>
        </w:rPr>
        <w:t xml:space="preserve">de </w:t>
      </w:r>
      <w:r w:rsidR="003A2EDC">
        <w:rPr>
          <w:rFonts w:eastAsia="Times New Roman"/>
          <w:sz w:val="24"/>
          <w:szCs w:val="24"/>
          <w:u w:val="none"/>
          <w:lang w:val="es-ES"/>
        </w:rPr>
        <w:t>mayo</w:t>
      </w:r>
      <w:r w:rsidR="00BC1232" w:rsidRPr="00BC1232">
        <w:rPr>
          <w:rFonts w:eastAsia="Times New Roman"/>
          <w:sz w:val="24"/>
          <w:szCs w:val="24"/>
          <w:u w:val="none"/>
          <w:lang w:val="es-ES"/>
        </w:rPr>
        <w:t xml:space="preserve"> de 2019 a las 10.00 horas en primera convocatoria y a las 11.00 horas en </w:t>
      </w:r>
      <w:r w:rsidR="00BC1232" w:rsidRPr="00BC1232">
        <w:rPr>
          <w:rFonts w:eastAsia="Times New Roman"/>
          <w:sz w:val="24"/>
          <w:szCs w:val="24"/>
          <w:u w:val="none"/>
          <w:lang w:val="es-ES"/>
        </w:rPr>
        <w:lastRenderedPageBreak/>
        <w:t>segunda convocatoria, en la sede de la calle Bartolomé Mitre 739 piso 4° de la Ciudad Autónoma de Buenos Aires, para tratar el siguiente</w:t>
      </w:r>
      <w:r w:rsidR="00BC1232" w:rsidRPr="009420EF">
        <w:rPr>
          <w:rFonts w:eastAsia="Times New Roman"/>
          <w:sz w:val="24"/>
          <w:szCs w:val="24"/>
          <w:u w:val="none"/>
          <w:lang w:val="es-ES"/>
        </w:rPr>
        <w:t>:</w:t>
      </w:r>
    </w:p>
    <w:p w:rsidR="001D6063" w:rsidRDefault="00BC1232" w:rsidP="001D6063">
      <w:pPr>
        <w:pStyle w:val="Ttulo2"/>
        <w:spacing w:line="360" w:lineRule="auto"/>
        <w:rPr>
          <w:rFonts w:eastAsia="Times New Roman"/>
          <w:sz w:val="24"/>
          <w:szCs w:val="24"/>
          <w:lang w:val="es-ES"/>
        </w:rPr>
      </w:pPr>
      <w:r w:rsidRPr="00BC1232">
        <w:rPr>
          <w:rFonts w:eastAsia="Times New Roman"/>
          <w:sz w:val="24"/>
          <w:szCs w:val="24"/>
          <w:lang w:val="es-ES"/>
        </w:rPr>
        <w:t>ORDEN DEL DIA</w:t>
      </w: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u w:val="none"/>
          <w:lang w:val="es-ES"/>
        </w:rPr>
      </w:pPr>
      <w:r w:rsidRPr="00BC1232">
        <w:rPr>
          <w:rFonts w:eastAsia="Times New Roman"/>
          <w:sz w:val="24"/>
          <w:szCs w:val="24"/>
          <w:u w:val="none"/>
          <w:lang w:val="es-ES"/>
        </w:rPr>
        <w:t>1°) Designación de dos accionistas que tendrán a su cargo la redacción y firma del acta.</w:t>
      </w:r>
      <w:r w:rsidR="00BB290D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D143E5" w:rsidRPr="00D143E5">
        <w:rPr>
          <w:sz w:val="24"/>
          <w:szCs w:val="24"/>
          <w:u w:val="none"/>
        </w:rPr>
        <w:t xml:space="preserve">2°) </w:t>
      </w:r>
      <w:r w:rsidR="000F6575" w:rsidRPr="000F6575">
        <w:rPr>
          <w:sz w:val="24"/>
          <w:szCs w:val="24"/>
          <w:u w:val="none"/>
        </w:rPr>
        <w:t xml:space="preserve">Razones por </w:t>
      </w:r>
      <w:r w:rsidR="005333C9">
        <w:rPr>
          <w:sz w:val="24"/>
          <w:szCs w:val="24"/>
          <w:u w:val="none"/>
        </w:rPr>
        <w:t>las cuales</w:t>
      </w:r>
      <w:r w:rsidR="000F6575" w:rsidRPr="000F6575">
        <w:rPr>
          <w:sz w:val="24"/>
          <w:szCs w:val="24"/>
          <w:u w:val="none"/>
        </w:rPr>
        <w:t xml:space="preserve"> la Asamblea se </w:t>
      </w:r>
      <w:r w:rsidR="005333C9">
        <w:rPr>
          <w:sz w:val="24"/>
          <w:szCs w:val="24"/>
          <w:u w:val="none"/>
        </w:rPr>
        <w:t>celebra</w:t>
      </w:r>
      <w:r w:rsidR="005333C9" w:rsidRPr="000F6575">
        <w:rPr>
          <w:sz w:val="24"/>
          <w:szCs w:val="24"/>
          <w:u w:val="none"/>
        </w:rPr>
        <w:t xml:space="preserve"> </w:t>
      </w:r>
      <w:r w:rsidR="000F6575" w:rsidRPr="000F6575">
        <w:rPr>
          <w:sz w:val="24"/>
          <w:szCs w:val="24"/>
          <w:u w:val="none"/>
        </w:rPr>
        <w:t>fuera del plazo legal</w:t>
      </w:r>
      <w:r w:rsidR="000F6575">
        <w:rPr>
          <w:sz w:val="24"/>
          <w:szCs w:val="24"/>
          <w:u w:val="none"/>
        </w:rPr>
        <w:t>.</w:t>
      </w:r>
      <w:r w:rsidR="00D143E5">
        <w:rPr>
          <w:sz w:val="24"/>
          <w:szCs w:val="24"/>
          <w:u w:val="none"/>
        </w:rPr>
        <w:t xml:space="preserve"> 3</w:t>
      </w:r>
      <w:r w:rsidRPr="00BC1232">
        <w:rPr>
          <w:rFonts w:eastAsia="Times New Roman"/>
          <w:sz w:val="24"/>
          <w:szCs w:val="24"/>
          <w:u w:val="none"/>
          <w:lang w:val="es-ES"/>
        </w:rPr>
        <w:t xml:space="preserve">°) Consideración de la Memoria, Inventario, Estados Financieros, Estado de Situación Financiera, Estado de Resultados Integral, Estado de Cambios en el Patrimonio Neto, </w:t>
      </w:r>
      <w:r w:rsidR="0039358A" w:rsidRPr="0039358A">
        <w:rPr>
          <w:rFonts w:eastAsia="Times New Roman"/>
          <w:sz w:val="24"/>
          <w:szCs w:val="24"/>
          <w:u w:val="none"/>
          <w:lang w:val="es-ES"/>
        </w:rPr>
        <w:t xml:space="preserve"> Absorción de las pérdidas acumuladas conforme el inc. b) del Art. 1º de la Res. Gral. CNV 777/2018</w:t>
      </w:r>
      <w:r w:rsidR="0039358A">
        <w:rPr>
          <w:rFonts w:eastAsia="Times New Roman"/>
          <w:sz w:val="24"/>
          <w:szCs w:val="24"/>
          <w:u w:val="none"/>
          <w:lang w:val="es-ES"/>
        </w:rPr>
        <w:t xml:space="preserve">, </w:t>
      </w:r>
      <w:r w:rsidRPr="00BC1232">
        <w:rPr>
          <w:rFonts w:eastAsia="Times New Roman"/>
          <w:sz w:val="24"/>
          <w:szCs w:val="24"/>
          <w:u w:val="none"/>
          <w:lang w:val="es-ES"/>
        </w:rPr>
        <w:t xml:space="preserve">Estado de Flujo de Efectivo, Anexos, Notas a los Estados Financieros, Información Adicional a las Notas a los Estados Financieros, Reseña Informativa, e Informes de los auditores, de la Comisión Fiscalizadora, correspondientes al 47° ejercicio social cerrado el 31.12.18. </w:t>
      </w:r>
      <w:r w:rsidR="00D143E5">
        <w:rPr>
          <w:rFonts w:eastAsia="Times New Roman"/>
          <w:sz w:val="24"/>
          <w:szCs w:val="24"/>
          <w:u w:val="none"/>
          <w:lang w:val="es-ES"/>
        </w:rPr>
        <w:t>4</w:t>
      </w:r>
      <w:r w:rsidRPr="00BC1232">
        <w:rPr>
          <w:rFonts w:eastAsia="Times New Roman"/>
          <w:sz w:val="24"/>
          <w:szCs w:val="24"/>
          <w:u w:val="none"/>
          <w:lang w:val="es-ES"/>
        </w:rPr>
        <w:t xml:space="preserve">º) Tratamiento del resultado del ejercicio. </w:t>
      </w:r>
      <w:r w:rsidR="00D143E5">
        <w:rPr>
          <w:rFonts w:eastAsia="Times New Roman"/>
          <w:sz w:val="24"/>
          <w:szCs w:val="24"/>
          <w:u w:val="none"/>
          <w:lang w:val="es-ES"/>
        </w:rPr>
        <w:t>5</w:t>
      </w:r>
      <w:r w:rsidRPr="006B1B9B">
        <w:rPr>
          <w:rFonts w:eastAsia="Times New Roman"/>
          <w:sz w:val="24"/>
          <w:szCs w:val="24"/>
          <w:u w:val="none"/>
          <w:lang w:val="es-ES"/>
        </w:rPr>
        <w:t xml:space="preserve">°) Consideración de la gestión de los miembros del Directorio, del Consejo de Vigilancia y de la Comisión Fiscalizadora. </w:t>
      </w:r>
      <w:r w:rsidR="00D143E5">
        <w:rPr>
          <w:rFonts w:eastAsia="Times New Roman"/>
          <w:sz w:val="24"/>
          <w:szCs w:val="24"/>
          <w:u w:val="none"/>
          <w:lang w:val="es-ES"/>
        </w:rPr>
        <w:t>6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 xml:space="preserve">°) </w:t>
      </w:r>
      <w:r w:rsidR="00996C53" w:rsidRPr="00996C53">
        <w:rPr>
          <w:rFonts w:eastAsia="Times New Roman"/>
          <w:sz w:val="24"/>
          <w:szCs w:val="24"/>
          <w:u w:val="none"/>
          <w:lang w:val="es-ES"/>
        </w:rPr>
        <w:t>Consideración de las remuneraciones al Directorio y al Consejo de Vigilancia correspondiente al ejercicio económico finalizado el 31.12.18 por un total de $ 8.510.078,- ($ 7.545.598,- y $ 964.480, respectivamente) en exceso de $  7.796.785,60 (valor en moneda homogénea al 31.12.18)  sobre el límite del cinco por ciento (5%) de las utilidades fijado por el Art.261 de la LGS y reglamentación vigente ante la propuesta de no distribución de dividendos.</w:t>
      </w:r>
      <w:r w:rsidR="00BB290D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D143E5">
        <w:rPr>
          <w:rFonts w:eastAsia="Times New Roman"/>
          <w:sz w:val="24"/>
          <w:szCs w:val="24"/>
          <w:u w:val="none"/>
          <w:lang w:val="es-ES"/>
        </w:rPr>
        <w:t>7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°) Consideración de las remuneraciones de los miembros de la Comisión Fiscalizadora,- correspondientes al ejercicio económico cerrado el 31.12.18 por $ 2.838.381 (cuyo importe en moneda homogén</w:t>
      </w:r>
      <w:r w:rsidR="00E6644A">
        <w:rPr>
          <w:rFonts w:eastAsia="Times New Roman"/>
          <w:sz w:val="24"/>
          <w:szCs w:val="24"/>
          <w:u w:val="none"/>
          <w:lang w:val="es-ES"/>
        </w:rPr>
        <w:t>e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a al 31.12.18, conforme los términos   de la Res. Gral. CNV 777/2018, asciende a $</w:t>
      </w:r>
      <w:r w:rsidR="00400B83">
        <w:rPr>
          <w:rFonts w:eastAsia="Times New Roman"/>
          <w:sz w:val="24"/>
          <w:szCs w:val="24"/>
          <w:u w:val="none"/>
          <w:lang w:val="es-ES"/>
        </w:rPr>
        <w:t xml:space="preserve"> 3.583.892,-</w:t>
      </w:r>
      <w:r w:rsidR="00802610">
        <w:rPr>
          <w:rFonts w:eastAsia="Times New Roman"/>
          <w:sz w:val="24"/>
          <w:szCs w:val="24"/>
          <w:u w:val="none"/>
          <w:lang w:val="es-ES"/>
        </w:rPr>
        <w:t>)</w:t>
      </w:r>
      <w:r w:rsidR="00BB290D">
        <w:rPr>
          <w:rFonts w:eastAsia="Times New Roman"/>
          <w:sz w:val="24"/>
          <w:szCs w:val="24"/>
          <w:u w:val="none"/>
          <w:lang w:val="es-ES"/>
        </w:rPr>
        <w:t xml:space="preserve">. </w:t>
      </w:r>
      <w:r w:rsidR="00D143E5">
        <w:rPr>
          <w:rFonts w:eastAsia="Times New Roman"/>
          <w:sz w:val="24"/>
          <w:szCs w:val="24"/>
          <w:u w:val="none"/>
          <w:lang w:val="es-ES"/>
        </w:rPr>
        <w:t>8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°) Presupuesto para funcionam</w:t>
      </w:r>
      <w:r w:rsidR="00D143E5">
        <w:rPr>
          <w:rFonts w:eastAsia="Times New Roman"/>
          <w:sz w:val="24"/>
          <w:szCs w:val="24"/>
          <w:u w:val="none"/>
          <w:lang w:val="es-ES"/>
        </w:rPr>
        <w:t>iento del Comité de Auditoría. 9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 xml:space="preserve">º) Determinación de número de directores </w:t>
      </w:r>
      <w:r w:rsidR="00BB290D">
        <w:rPr>
          <w:rFonts w:eastAsia="Times New Roman"/>
          <w:sz w:val="24"/>
          <w:szCs w:val="24"/>
          <w:u w:val="none"/>
          <w:lang w:val="es-ES"/>
        </w:rPr>
        <w:t>titulares y suplentes y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 xml:space="preserve"> su elección. </w:t>
      </w:r>
      <w:r w:rsidR="00D143E5">
        <w:rPr>
          <w:rFonts w:eastAsia="Times New Roman"/>
          <w:sz w:val="24"/>
          <w:szCs w:val="24"/>
          <w:u w:val="none"/>
          <w:lang w:val="es-ES"/>
        </w:rPr>
        <w:t>10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°) Elección de los integrantes de la Comisión Fiscalizadora.</w:t>
      </w:r>
      <w:r w:rsidR="006B1117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1</w:t>
      </w:r>
      <w:r w:rsidR="00D143E5">
        <w:rPr>
          <w:rFonts w:eastAsia="Times New Roman"/>
          <w:sz w:val="24"/>
          <w:szCs w:val="24"/>
          <w:u w:val="none"/>
          <w:lang w:val="es-ES"/>
        </w:rPr>
        <w:t>1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º) Autorización al Directorio para otorgar anticipos a cuenta de honorarios durante el ejercicio social que cierra el 31.12.19 al Directorio y a la Comisión Fiscalizadora, y hasta que se reúna la próxima Asamblea General Ordinaria de la Sociedad ad referéndum de la misma.</w:t>
      </w:r>
      <w:r w:rsidR="006B1117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1</w:t>
      </w:r>
      <w:r w:rsidR="00D143E5">
        <w:rPr>
          <w:rFonts w:eastAsia="Times New Roman"/>
          <w:sz w:val="24"/>
          <w:szCs w:val="24"/>
          <w:u w:val="none"/>
          <w:lang w:val="es-ES"/>
        </w:rPr>
        <w:t>2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°) Determinación de los honorarios del contador certificante correspondientes al 47</w:t>
      </w:r>
      <w:r w:rsidR="005333C9">
        <w:rPr>
          <w:rFonts w:eastAsia="Times New Roman"/>
          <w:sz w:val="24"/>
          <w:szCs w:val="24"/>
          <w:u w:val="none"/>
          <w:lang w:val="es-ES"/>
        </w:rPr>
        <w:t>º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 xml:space="preserve"> ejercicio social cerrado el 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lastRenderedPageBreak/>
        <w:t xml:space="preserve">31.12.18. </w:t>
      </w:r>
      <w:r w:rsidR="006B1117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1</w:t>
      </w:r>
      <w:r w:rsidR="00D143E5">
        <w:rPr>
          <w:rFonts w:eastAsia="Times New Roman"/>
          <w:sz w:val="24"/>
          <w:szCs w:val="24"/>
          <w:u w:val="none"/>
          <w:lang w:val="es-ES"/>
        </w:rPr>
        <w:t>3</w:t>
      </w:r>
      <w:r w:rsidR="00400B83" w:rsidRPr="00400B83">
        <w:rPr>
          <w:rFonts w:eastAsia="Times New Roman"/>
          <w:sz w:val="24"/>
          <w:szCs w:val="24"/>
          <w:u w:val="none"/>
          <w:lang w:val="es-ES"/>
        </w:rPr>
        <w:t>°) Designación del contador certificante para el 48° ejercicio en curso.</w:t>
      </w:r>
      <w:r w:rsidR="006B1117">
        <w:rPr>
          <w:rFonts w:eastAsia="Times New Roman"/>
          <w:sz w:val="24"/>
          <w:szCs w:val="24"/>
          <w:u w:val="none"/>
          <w:lang w:val="es-ES"/>
        </w:rPr>
        <w:t xml:space="preserve"> </w:t>
      </w:r>
      <w:r w:rsidRPr="00BC1232">
        <w:rPr>
          <w:rFonts w:eastAsia="Times New Roman"/>
          <w:sz w:val="24"/>
          <w:szCs w:val="24"/>
          <w:u w:val="none"/>
          <w:lang w:val="es-ES"/>
        </w:rPr>
        <w:t>EL DIRECTORIO</w:t>
      </w:r>
      <w:r w:rsidR="006B1117">
        <w:rPr>
          <w:rFonts w:eastAsia="Times New Roman"/>
          <w:sz w:val="24"/>
          <w:szCs w:val="24"/>
          <w:u w:val="none"/>
          <w:lang w:val="es-ES"/>
        </w:rPr>
        <w:t>.</w:t>
      </w: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u w:val="none"/>
          <w:lang w:val="es-ES"/>
        </w:rPr>
      </w:pPr>
      <w:r w:rsidRPr="00BC1232">
        <w:rPr>
          <w:rFonts w:eastAsia="Times New Roman"/>
          <w:sz w:val="24"/>
          <w:szCs w:val="24"/>
          <w:u w:val="none"/>
          <w:lang w:val="es-ES"/>
        </w:rPr>
        <w:t>NOTA: Para asistir a la Asamblea los accionistas deben cursar comunicación a la sociedad para que se los inscriba en el Libro de Registros de Asistencia en la sede social calle Bartolomé Mitre 739, piso 4, Capital Federal, hasta el día</w:t>
      </w:r>
      <w:r w:rsidR="00A54552">
        <w:rPr>
          <w:rFonts w:eastAsia="Times New Roman"/>
          <w:sz w:val="24"/>
          <w:szCs w:val="24"/>
          <w:u w:val="none"/>
          <w:lang w:val="es-ES"/>
        </w:rPr>
        <w:t xml:space="preserve"> 17</w:t>
      </w:r>
      <w:r w:rsidRPr="00BC1232">
        <w:rPr>
          <w:rFonts w:eastAsia="Times New Roman"/>
          <w:sz w:val="24"/>
          <w:szCs w:val="24"/>
          <w:u w:val="none"/>
          <w:lang w:val="es-ES"/>
        </w:rPr>
        <w:t xml:space="preserve">de </w:t>
      </w:r>
      <w:r w:rsidR="00D143E5">
        <w:rPr>
          <w:rFonts w:eastAsia="Times New Roman"/>
          <w:sz w:val="24"/>
          <w:szCs w:val="24"/>
          <w:u w:val="none"/>
          <w:lang w:val="es-ES"/>
        </w:rPr>
        <w:t xml:space="preserve">mayo </w:t>
      </w:r>
      <w:r w:rsidRPr="00BC1232">
        <w:rPr>
          <w:rFonts w:eastAsia="Times New Roman"/>
          <w:sz w:val="24"/>
          <w:szCs w:val="24"/>
          <w:u w:val="none"/>
          <w:lang w:val="es-ES"/>
        </w:rPr>
        <w:t xml:space="preserve">de  2019, en el horario  de 10 a 16 horas. Quienes tengan sus acciones en Caja de Valores deberán remitir, asimismo, certificado de depósito (Artículo 238 L.G.S.). </w:t>
      </w: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u w:val="none"/>
          <w:lang w:val="es-ES"/>
        </w:rPr>
      </w:pPr>
      <w:r w:rsidRPr="00BC1232">
        <w:rPr>
          <w:rFonts w:eastAsia="Times New Roman"/>
          <w:sz w:val="24"/>
          <w:szCs w:val="24"/>
          <w:u w:val="none"/>
          <w:lang w:val="es-ES"/>
        </w:rPr>
        <w:t>Guillermo Gonzalez Rosas fue electo Director por Acta de Asamblea General Ordinaria Nro. 97 del 25 de abril del 2018 y Presidente por Acta de Directorio Nro. 1.073 del 25 de abril del 2018.</w:t>
      </w:r>
    </w:p>
    <w:p w:rsidR="00BC1232" w:rsidRPr="00BC1232" w:rsidRDefault="00BC1232" w:rsidP="00BC1232">
      <w:pPr>
        <w:pStyle w:val="Ttulo2"/>
        <w:spacing w:line="360" w:lineRule="auto"/>
        <w:jc w:val="both"/>
        <w:rPr>
          <w:rFonts w:eastAsia="Times New Roman"/>
          <w:sz w:val="24"/>
          <w:szCs w:val="24"/>
          <w:u w:val="none"/>
          <w:lang w:val="es-ES"/>
        </w:rPr>
      </w:pPr>
      <w:r w:rsidRPr="00BC1232">
        <w:rPr>
          <w:rFonts w:eastAsia="Times New Roman"/>
          <w:sz w:val="24"/>
          <w:szCs w:val="24"/>
          <w:u w:val="none"/>
          <w:lang w:val="es-ES"/>
        </w:rPr>
        <w:t>Guillermo Gonzalez Rosas</w:t>
      </w:r>
      <w:r w:rsidR="000C5F58">
        <w:rPr>
          <w:rFonts w:eastAsia="Times New Roman"/>
          <w:sz w:val="24"/>
          <w:szCs w:val="24"/>
          <w:u w:val="none"/>
          <w:lang w:val="es-ES"/>
        </w:rPr>
        <w:t xml:space="preserve"> … </w:t>
      </w:r>
      <w:bookmarkStart w:id="0" w:name="_GoBack"/>
      <w:bookmarkEnd w:id="0"/>
    </w:p>
    <w:p w:rsidR="00CE3F4F" w:rsidRDefault="00D143E5" w:rsidP="00CE3F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F0846">
        <w:rPr>
          <w:rFonts w:ascii="Arial" w:hAnsi="Arial" w:cs="Arial"/>
          <w:sz w:val="24"/>
          <w:szCs w:val="24"/>
        </w:rPr>
        <w:t>o habiendo o</w:t>
      </w:r>
      <w:r w:rsidR="00E857D2">
        <w:rPr>
          <w:rFonts w:ascii="Arial" w:hAnsi="Arial" w:cs="Arial"/>
          <w:sz w:val="24"/>
          <w:szCs w:val="24"/>
        </w:rPr>
        <w:t>t</w:t>
      </w:r>
      <w:r w:rsidR="00CE3F4F" w:rsidRPr="00026796">
        <w:rPr>
          <w:rFonts w:ascii="Arial" w:hAnsi="Arial" w:cs="Arial"/>
          <w:sz w:val="24"/>
          <w:szCs w:val="24"/>
        </w:rPr>
        <w:t xml:space="preserve">ros asuntos que tratar, </w:t>
      </w:r>
      <w:r w:rsidR="003F0846">
        <w:rPr>
          <w:rFonts w:ascii="Arial" w:hAnsi="Arial" w:cs="Arial"/>
          <w:sz w:val="24"/>
          <w:szCs w:val="24"/>
        </w:rPr>
        <w:t xml:space="preserve">se da por </w:t>
      </w:r>
      <w:r w:rsidR="00CE3F4F" w:rsidRPr="00026796">
        <w:rPr>
          <w:rFonts w:ascii="Arial" w:hAnsi="Arial" w:cs="Arial"/>
          <w:sz w:val="24"/>
          <w:szCs w:val="24"/>
        </w:rPr>
        <w:t>finaliza</w:t>
      </w:r>
      <w:r w:rsidR="003F0846">
        <w:rPr>
          <w:rFonts w:ascii="Arial" w:hAnsi="Arial" w:cs="Arial"/>
          <w:sz w:val="24"/>
          <w:szCs w:val="24"/>
        </w:rPr>
        <w:t xml:space="preserve">da </w:t>
      </w:r>
      <w:r w:rsidR="00CE3F4F" w:rsidRPr="00026796">
        <w:rPr>
          <w:rFonts w:ascii="Arial" w:hAnsi="Arial" w:cs="Arial"/>
          <w:sz w:val="24"/>
          <w:szCs w:val="24"/>
        </w:rPr>
        <w:t>la reunión a las</w:t>
      </w:r>
      <w:r w:rsidR="003F0846">
        <w:rPr>
          <w:rFonts w:ascii="Arial" w:hAnsi="Arial" w:cs="Arial"/>
          <w:sz w:val="24"/>
          <w:szCs w:val="24"/>
        </w:rPr>
        <w:t xml:space="preserve"> </w:t>
      </w:r>
      <w:r w:rsidR="009F0C2C">
        <w:rPr>
          <w:rFonts w:ascii="Arial" w:hAnsi="Arial" w:cs="Arial"/>
          <w:sz w:val="24"/>
          <w:szCs w:val="24"/>
        </w:rPr>
        <w:t xml:space="preserve">12.40 </w:t>
      </w:r>
      <w:r w:rsidR="00CE3F4F" w:rsidRPr="00026796">
        <w:rPr>
          <w:rFonts w:ascii="Arial" w:hAnsi="Arial" w:cs="Arial"/>
          <w:sz w:val="24"/>
          <w:szCs w:val="24"/>
        </w:rPr>
        <w:t>horas del mismo día.</w:t>
      </w:r>
    </w:p>
    <w:p w:rsidR="001B1F0C" w:rsidRDefault="001B1F0C" w:rsidP="00CE3F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1F0C" w:rsidRDefault="001B1F0C" w:rsidP="00CE3F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036A" w:rsidRPr="00026796" w:rsidRDefault="00AD036A" w:rsidP="006051AA">
      <w:pPr>
        <w:rPr>
          <w:rFonts w:ascii="Arial" w:hAnsi="Arial" w:cs="Arial"/>
          <w:sz w:val="24"/>
          <w:szCs w:val="24"/>
        </w:rPr>
      </w:pPr>
    </w:p>
    <w:sectPr w:rsidR="00AD036A" w:rsidRPr="00026796" w:rsidSect="0025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56" w:rsidRDefault="00834C56" w:rsidP="009B33DA">
      <w:r>
        <w:separator/>
      </w:r>
    </w:p>
  </w:endnote>
  <w:endnote w:type="continuationSeparator" w:id="0">
    <w:p w:rsidR="00834C56" w:rsidRDefault="00834C56" w:rsidP="009B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20" w:rsidRDefault="00C354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072634"/>
      <w:docPartObj>
        <w:docPartGallery w:val="Page Numbers (Bottom of Page)"/>
        <w:docPartUnique/>
      </w:docPartObj>
    </w:sdtPr>
    <w:sdtEndPr/>
    <w:sdtContent>
      <w:p w:rsidR="00054C1C" w:rsidRDefault="00054C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A8">
          <w:rPr>
            <w:noProof/>
          </w:rPr>
          <w:t>5</w:t>
        </w:r>
        <w:r>
          <w:fldChar w:fldCharType="end"/>
        </w:r>
      </w:p>
    </w:sdtContent>
  </w:sdt>
  <w:p w:rsidR="00054C1C" w:rsidRDefault="00054C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20" w:rsidRDefault="00C354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56" w:rsidRDefault="00834C56" w:rsidP="009B33DA">
      <w:r>
        <w:separator/>
      </w:r>
    </w:p>
  </w:footnote>
  <w:footnote w:type="continuationSeparator" w:id="0">
    <w:p w:rsidR="00834C56" w:rsidRDefault="00834C56" w:rsidP="009B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20" w:rsidRDefault="00C354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20" w:rsidRDefault="00C3542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20" w:rsidRDefault="00C354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53453"/>
    <w:multiLevelType w:val="hybridMultilevel"/>
    <w:tmpl w:val="2484335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4F"/>
    <w:rsid w:val="00026796"/>
    <w:rsid w:val="00030073"/>
    <w:rsid w:val="0003204B"/>
    <w:rsid w:val="00033D27"/>
    <w:rsid w:val="00042FAF"/>
    <w:rsid w:val="000436BC"/>
    <w:rsid w:val="00054C1C"/>
    <w:rsid w:val="00054F21"/>
    <w:rsid w:val="0005756B"/>
    <w:rsid w:val="00073E6B"/>
    <w:rsid w:val="00080435"/>
    <w:rsid w:val="00084742"/>
    <w:rsid w:val="00090B69"/>
    <w:rsid w:val="00091E23"/>
    <w:rsid w:val="000A2377"/>
    <w:rsid w:val="000A5A9B"/>
    <w:rsid w:val="000B3CFC"/>
    <w:rsid w:val="000C5F58"/>
    <w:rsid w:val="000D1A63"/>
    <w:rsid w:val="000E09DE"/>
    <w:rsid w:val="000E123D"/>
    <w:rsid w:val="000E3B8C"/>
    <w:rsid w:val="000F6575"/>
    <w:rsid w:val="00124AC7"/>
    <w:rsid w:val="001263C7"/>
    <w:rsid w:val="001513C7"/>
    <w:rsid w:val="00170F3B"/>
    <w:rsid w:val="00171BC0"/>
    <w:rsid w:val="00172197"/>
    <w:rsid w:val="00195F10"/>
    <w:rsid w:val="0019602D"/>
    <w:rsid w:val="00196B22"/>
    <w:rsid w:val="00196C63"/>
    <w:rsid w:val="001A57B7"/>
    <w:rsid w:val="001B1F0C"/>
    <w:rsid w:val="001B2774"/>
    <w:rsid w:val="001C3B1D"/>
    <w:rsid w:val="001C7B2C"/>
    <w:rsid w:val="001C7D6B"/>
    <w:rsid w:val="001D4441"/>
    <w:rsid w:val="001D6063"/>
    <w:rsid w:val="001D7819"/>
    <w:rsid w:val="001E1BDD"/>
    <w:rsid w:val="001F1D3F"/>
    <w:rsid w:val="00200302"/>
    <w:rsid w:val="0021354D"/>
    <w:rsid w:val="00230CF2"/>
    <w:rsid w:val="002336F1"/>
    <w:rsid w:val="00237C24"/>
    <w:rsid w:val="00245E3E"/>
    <w:rsid w:val="00256065"/>
    <w:rsid w:val="00256588"/>
    <w:rsid w:val="0026404D"/>
    <w:rsid w:val="00265B53"/>
    <w:rsid w:val="00272736"/>
    <w:rsid w:val="00275DD5"/>
    <w:rsid w:val="00282610"/>
    <w:rsid w:val="00296AE3"/>
    <w:rsid w:val="002A6CBA"/>
    <w:rsid w:val="002B1BBB"/>
    <w:rsid w:val="002E6C58"/>
    <w:rsid w:val="0031377D"/>
    <w:rsid w:val="003213B3"/>
    <w:rsid w:val="0032754C"/>
    <w:rsid w:val="00331B20"/>
    <w:rsid w:val="00335B0F"/>
    <w:rsid w:val="00344983"/>
    <w:rsid w:val="00363CD5"/>
    <w:rsid w:val="00364286"/>
    <w:rsid w:val="00365B60"/>
    <w:rsid w:val="00366484"/>
    <w:rsid w:val="003679ED"/>
    <w:rsid w:val="00372043"/>
    <w:rsid w:val="0039358A"/>
    <w:rsid w:val="003A2EDC"/>
    <w:rsid w:val="003B4BCE"/>
    <w:rsid w:val="003B56F2"/>
    <w:rsid w:val="003C1328"/>
    <w:rsid w:val="003C4859"/>
    <w:rsid w:val="003D0634"/>
    <w:rsid w:val="003F0846"/>
    <w:rsid w:val="00400641"/>
    <w:rsid w:val="00400B83"/>
    <w:rsid w:val="00412EE7"/>
    <w:rsid w:val="00420DEC"/>
    <w:rsid w:val="0042584D"/>
    <w:rsid w:val="00445887"/>
    <w:rsid w:val="00470CED"/>
    <w:rsid w:val="0047271F"/>
    <w:rsid w:val="00473832"/>
    <w:rsid w:val="00494529"/>
    <w:rsid w:val="004A0A98"/>
    <w:rsid w:val="004B4F44"/>
    <w:rsid w:val="004B6D2F"/>
    <w:rsid w:val="004C5CF2"/>
    <w:rsid w:val="004D55E7"/>
    <w:rsid w:val="00511714"/>
    <w:rsid w:val="00515807"/>
    <w:rsid w:val="005162AE"/>
    <w:rsid w:val="005220CC"/>
    <w:rsid w:val="0052650E"/>
    <w:rsid w:val="005274E3"/>
    <w:rsid w:val="005333C9"/>
    <w:rsid w:val="00544A5B"/>
    <w:rsid w:val="00554C2C"/>
    <w:rsid w:val="0055616E"/>
    <w:rsid w:val="00567ABE"/>
    <w:rsid w:val="0057031E"/>
    <w:rsid w:val="005708DB"/>
    <w:rsid w:val="005A4436"/>
    <w:rsid w:val="005C29B4"/>
    <w:rsid w:val="005C429A"/>
    <w:rsid w:val="005C5C93"/>
    <w:rsid w:val="005C6D1C"/>
    <w:rsid w:val="005C7426"/>
    <w:rsid w:val="005D7E13"/>
    <w:rsid w:val="00602515"/>
    <w:rsid w:val="00604309"/>
    <w:rsid w:val="006051AA"/>
    <w:rsid w:val="0061217B"/>
    <w:rsid w:val="0061677D"/>
    <w:rsid w:val="0064628D"/>
    <w:rsid w:val="00667B0C"/>
    <w:rsid w:val="00685AE2"/>
    <w:rsid w:val="00696342"/>
    <w:rsid w:val="006B1117"/>
    <w:rsid w:val="006B1B9B"/>
    <w:rsid w:val="006B793E"/>
    <w:rsid w:val="006B7C5D"/>
    <w:rsid w:val="006C387E"/>
    <w:rsid w:val="006E035C"/>
    <w:rsid w:val="006F6810"/>
    <w:rsid w:val="006F68AF"/>
    <w:rsid w:val="00716B30"/>
    <w:rsid w:val="00720599"/>
    <w:rsid w:val="00720818"/>
    <w:rsid w:val="007448E2"/>
    <w:rsid w:val="007508EE"/>
    <w:rsid w:val="0076270A"/>
    <w:rsid w:val="0077108C"/>
    <w:rsid w:val="00775319"/>
    <w:rsid w:val="007A6FC9"/>
    <w:rsid w:val="007B3488"/>
    <w:rsid w:val="007B53C3"/>
    <w:rsid w:val="007B7AA2"/>
    <w:rsid w:val="007C6E73"/>
    <w:rsid w:val="007D5EB2"/>
    <w:rsid w:val="007D7F29"/>
    <w:rsid w:val="007E1BD3"/>
    <w:rsid w:val="007E464B"/>
    <w:rsid w:val="00802610"/>
    <w:rsid w:val="008058EC"/>
    <w:rsid w:val="00834C56"/>
    <w:rsid w:val="008366C2"/>
    <w:rsid w:val="008367E4"/>
    <w:rsid w:val="0084331F"/>
    <w:rsid w:val="0084363B"/>
    <w:rsid w:val="00852EBC"/>
    <w:rsid w:val="008714C6"/>
    <w:rsid w:val="00875F3C"/>
    <w:rsid w:val="00883194"/>
    <w:rsid w:val="00887814"/>
    <w:rsid w:val="008A3039"/>
    <w:rsid w:val="008C2BA7"/>
    <w:rsid w:val="008D38FF"/>
    <w:rsid w:val="008D58BA"/>
    <w:rsid w:val="00920F6B"/>
    <w:rsid w:val="009403AA"/>
    <w:rsid w:val="0094055C"/>
    <w:rsid w:val="0094131D"/>
    <w:rsid w:val="009420EF"/>
    <w:rsid w:val="00967DA0"/>
    <w:rsid w:val="00980DAB"/>
    <w:rsid w:val="00981E7F"/>
    <w:rsid w:val="00984003"/>
    <w:rsid w:val="00996C53"/>
    <w:rsid w:val="009A608A"/>
    <w:rsid w:val="009A66FC"/>
    <w:rsid w:val="009A7E67"/>
    <w:rsid w:val="009B33DA"/>
    <w:rsid w:val="009C3265"/>
    <w:rsid w:val="009C328C"/>
    <w:rsid w:val="009D15EB"/>
    <w:rsid w:val="009D7199"/>
    <w:rsid w:val="009D7271"/>
    <w:rsid w:val="009E0242"/>
    <w:rsid w:val="009E1977"/>
    <w:rsid w:val="009E36D7"/>
    <w:rsid w:val="009E7E07"/>
    <w:rsid w:val="009F0C2C"/>
    <w:rsid w:val="009F1A7B"/>
    <w:rsid w:val="00A021EE"/>
    <w:rsid w:val="00A07C90"/>
    <w:rsid w:val="00A102E6"/>
    <w:rsid w:val="00A10947"/>
    <w:rsid w:val="00A11B18"/>
    <w:rsid w:val="00A16ECA"/>
    <w:rsid w:val="00A17E41"/>
    <w:rsid w:val="00A434BB"/>
    <w:rsid w:val="00A47BC0"/>
    <w:rsid w:val="00A52700"/>
    <w:rsid w:val="00A54552"/>
    <w:rsid w:val="00A67B0E"/>
    <w:rsid w:val="00A753B7"/>
    <w:rsid w:val="00A8413E"/>
    <w:rsid w:val="00A91773"/>
    <w:rsid w:val="00AB5C7A"/>
    <w:rsid w:val="00AC5245"/>
    <w:rsid w:val="00AD036A"/>
    <w:rsid w:val="00AE3EFF"/>
    <w:rsid w:val="00AE725F"/>
    <w:rsid w:val="00B06A71"/>
    <w:rsid w:val="00B242BB"/>
    <w:rsid w:val="00B327A9"/>
    <w:rsid w:val="00B33E88"/>
    <w:rsid w:val="00B36BE2"/>
    <w:rsid w:val="00B43E03"/>
    <w:rsid w:val="00B73CEB"/>
    <w:rsid w:val="00B852D5"/>
    <w:rsid w:val="00B8748C"/>
    <w:rsid w:val="00BB290D"/>
    <w:rsid w:val="00BC1232"/>
    <w:rsid w:val="00BC16D5"/>
    <w:rsid w:val="00BE2DBD"/>
    <w:rsid w:val="00C07C28"/>
    <w:rsid w:val="00C111CE"/>
    <w:rsid w:val="00C1168F"/>
    <w:rsid w:val="00C11AE9"/>
    <w:rsid w:val="00C17472"/>
    <w:rsid w:val="00C17F41"/>
    <w:rsid w:val="00C243DA"/>
    <w:rsid w:val="00C34F62"/>
    <w:rsid w:val="00C35420"/>
    <w:rsid w:val="00C60009"/>
    <w:rsid w:val="00C75FED"/>
    <w:rsid w:val="00C76961"/>
    <w:rsid w:val="00CB240E"/>
    <w:rsid w:val="00CB47CD"/>
    <w:rsid w:val="00CC5EDF"/>
    <w:rsid w:val="00CE3F4F"/>
    <w:rsid w:val="00CF4FFD"/>
    <w:rsid w:val="00D022E5"/>
    <w:rsid w:val="00D06129"/>
    <w:rsid w:val="00D069C0"/>
    <w:rsid w:val="00D12C10"/>
    <w:rsid w:val="00D143E5"/>
    <w:rsid w:val="00D7079F"/>
    <w:rsid w:val="00D728BD"/>
    <w:rsid w:val="00D74286"/>
    <w:rsid w:val="00D84E66"/>
    <w:rsid w:val="00D90B46"/>
    <w:rsid w:val="00D9291D"/>
    <w:rsid w:val="00DA56BB"/>
    <w:rsid w:val="00DA5A36"/>
    <w:rsid w:val="00DB4D3A"/>
    <w:rsid w:val="00DD0418"/>
    <w:rsid w:val="00DD1E6C"/>
    <w:rsid w:val="00DD2C3B"/>
    <w:rsid w:val="00DD5D0C"/>
    <w:rsid w:val="00DE3B10"/>
    <w:rsid w:val="00DF6E78"/>
    <w:rsid w:val="00E045D1"/>
    <w:rsid w:val="00E10EEE"/>
    <w:rsid w:val="00E13C82"/>
    <w:rsid w:val="00E4701B"/>
    <w:rsid w:val="00E47E2B"/>
    <w:rsid w:val="00E5162B"/>
    <w:rsid w:val="00E521E2"/>
    <w:rsid w:val="00E54082"/>
    <w:rsid w:val="00E63A8D"/>
    <w:rsid w:val="00E6644A"/>
    <w:rsid w:val="00E665A2"/>
    <w:rsid w:val="00E71244"/>
    <w:rsid w:val="00E76A0D"/>
    <w:rsid w:val="00E80C8D"/>
    <w:rsid w:val="00E834A8"/>
    <w:rsid w:val="00E857D2"/>
    <w:rsid w:val="00EA286D"/>
    <w:rsid w:val="00EA551C"/>
    <w:rsid w:val="00EA73A3"/>
    <w:rsid w:val="00EB2A7E"/>
    <w:rsid w:val="00EF6536"/>
    <w:rsid w:val="00F02C33"/>
    <w:rsid w:val="00F078D0"/>
    <w:rsid w:val="00F10D9A"/>
    <w:rsid w:val="00F1431C"/>
    <w:rsid w:val="00F443A5"/>
    <w:rsid w:val="00F51514"/>
    <w:rsid w:val="00F516CD"/>
    <w:rsid w:val="00F60C49"/>
    <w:rsid w:val="00F62737"/>
    <w:rsid w:val="00F70DA8"/>
    <w:rsid w:val="00F72C62"/>
    <w:rsid w:val="00F73A4A"/>
    <w:rsid w:val="00F9436C"/>
    <w:rsid w:val="00FA0759"/>
    <w:rsid w:val="00FC249C"/>
    <w:rsid w:val="00FC3B4C"/>
    <w:rsid w:val="00FD045C"/>
    <w:rsid w:val="00FD4795"/>
    <w:rsid w:val="00FF0366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65B3EDE-E722-400A-924A-2FE247DA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CE3F4F"/>
    <w:pPr>
      <w:keepNext/>
      <w:jc w:val="center"/>
      <w:outlineLvl w:val="1"/>
    </w:pPr>
    <w:rPr>
      <w:rFonts w:ascii="Arial" w:eastAsia="Calibri" w:hAnsi="Arial" w:cs="Arial"/>
      <w:u w:val="single"/>
      <w:lang w:val="es-AR"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CE3F4F"/>
    <w:pPr>
      <w:keepNext/>
      <w:spacing w:line="360" w:lineRule="auto"/>
      <w:jc w:val="right"/>
      <w:outlineLvl w:val="2"/>
    </w:pPr>
    <w:rPr>
      <w:rFonts w:ascii="Arial" w:eastAsia="Calibri" w:hAnsi="Arial" w:cs="Arial"/>
      <w:sz w:val="24"/>
      <w:szCs w:val="24"/>
      <w:lang w:val="es-AR" w:eastAsia="es-ES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CE3F4F"/>
    <w:pPr>
      <w:keepNext/>
      <w:spacing w:line="360" w:lineRule="auto"/>
      <w:jc w:val="center"/>
      <w:outlineLvl w:val="3"/>
    </w:pPr>
    <w:rPr>
      <w:rFonts w:ascii="Arial" w:eastAsia="Calibri" w:hAnsi="Arial" w:cs="Arial"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E3F4F"/>
    <w:rPr>
      <w:rFonts w:ascii="Arial" w:eastAsia="Calibri" w:hAnsi="Arial" w:cs="Arial"/>
      <w:sz w:val="20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3F4F"/>
    <w:rPr>
      <w:rFonts w:ascii="Arial" w:eastAsia="Calibri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3F4F"/>
    <w:rPr>
      <w:rFonts w:ascii="Arial" w:eastAsia="Calibri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E3F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E3F4F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Sinespaciado">
    <w:name w:val="No Spacing"/>
    <w:basedOn w:val="Normal"/>
    <w:link w:val="SinespaciadoCar"/>
    <w:uiPriority w:val="1"/>
    <w:qFormat/>
    <w:rsid w:val="00CE3F4F"/>
    <w:rPr>
      <w:rFonts w:eastAsia="Calibri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CC"/>
    <w:rPr>
      <w:rFonts w:ascii="Tahoma" w:eastAsia="Times New Roman" w:hAnsi="Tahoma" w:cs="Tahoma"/>
      <w:sz w:val="16"/>
      <w:szCs w:val="16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9B3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3DA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9B3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3DA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66C2"/>
    <w:rPr>
      <w:rFonts w:ascii="Times New Roman" w:eastAsia="Calibri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DED2-FC7B-435A-8824-57EBFE66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Acta Directorio</vt:lpstr>
    </vt:vector>
  </TitlesOfParts>
  <Company>Papel Prensa S.A.I.C.F. y de M.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Acta Directorio</dc:title>
  <dc:subject>Reunión del 12-04-19</dc:subject>
  <dc:creator>Alfredo Guerrero</dc:creator>
  <cp:lastModifiedBy>Gache Pirán, Gustavo</cp:lastModifiedBy>
  <cp:revision>3</cp:revision>
  <cp:lastPrinted>2019-04-12T13:24:00Z</cp:lastPrinted>
  <dcterms:created xsi:type="dcterms:W3CDTF">2019-04-12T16:51:00Z</dcterms:created>
  <dcterms:modified xsi:type="dcterms:W3CDTF">2019-04-12T16:52:00Z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1559560161</vt:i4>
  </property>
</Properties>
</file>