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07911" w14:textId="77777777" w:rsidR="00102976" w:rsidRDefault="00111C88">
      <w:pPr>
        <w:pStyle w:val="Ttulo1"/>
        <w:spacing w:before="83"/>
        <w:ind w:left="2624"/>
        <w:rPr>
          <w:u w:val="none"/>
        </w:rPr>
      </w:pPr>
      <w:r>
        <w:rPr>
          <w:u w:val="thick"/>
        </w:rPr>
        <w:t>CAJA</w:t>
      </w:r>
      <w:r>
        <w:rPr>
          <w:spacing w:val="-3"/>
          <w:u w:val="thick"/>
        </w:rPr>
        <w:t xml:space="preserve"> </w:t>
      </w:r>
      <w:r>
        <w:rPr>
          <w:u w:val="thick"/>
        </w:rPr>
        <w:t>DE VALORES</w:t>
      </w:r>
      <w:r>
        <w:rPr>
          <w:spacing w:val="-3"/>
          <w:u w:val="thick"/>
        </w:rPr>
        <w:t xml:space="preserve"> </w:t>
      </w:r>
      <w:r>
        <w:rPr>
          <w:u w:val="thick"/>
        </w:rPr>
        <w:t>S.A.</w:t>
      </w:r>
    </w:p>
    <w:p w14:paraId="79E1558B" w14:textId="77777777" w:rsidR="00102976" w:rsidRDefault="00102976">
      <w:pPr>
        <w:pStyle w:val="Textoindependiente"/>
        <w:rPr>
          <w:rFonts w:ascii="Arial"/>
          <w:b/>
          <w:sz w:val="20"/>
        </w:rPr>
      </w:pPr>
    </w:p>
    <w:p w14:paraId="549BA391" w14:textId="77777777" w:rsidR="00102976" w:rsidRDefault="00102976">
      <w:pPr>
        <w:pStyle w:val="Textoindependiente"/>
        <w:spacing w:before="4"/>
        <w:rPr>
          <w:rFonts w:ascii="Arial"/>
          <w:b/>
          <w:sz w:val="19"/>
        </w:rPr>
      </w:pPr>
    </w:p>
    <w:p w14:paraId="71DEC511" w14:textId="77777777" w:rsidR="00102976" w:rsidRDefault="00111C88">
      <w:pPr>
        <w:spacing w:before="100"/>
        <w:ind w:left="2621" w:right="224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COMISION</w:t>
      </w:r>
      <w:r>
        <w:rPr>
          <w:rFonts w:ascii="Arial"/>
          <w:b/>
          <w:spacing w:val="-6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FISCALIZADORA</w:t>
      </w:r>
    </w:p>
    <w:p w14:paraId="0A3B23C0" w14:textId="77777777" w:rsidR="00102976" w:rsidRDefault="00102976">
      <w:pPr>
        <w:pStyle w:val="Textoindependiente"/>
        <w:rPr>
          <w:rFonts w:ascii="Arial"/>
          <w:b/>
          <w:sz w:val="20"/>
        </w:rPr>
      </w:pPr>
    </w:p>
    <w:p w14:paraId="19D738EC" w14:textId="77777777" w:rsidR="00102976" w:rsidRDefault="00102976">
      <w:pPr>
        <w:pStyle w:val="Textoindependiente"/>
        <w:spacing w:before="4"/>
        <w:rPr>
          <w:rFonts w:ascii="Arial"/>
          <w:b/>
          <w:sz w:val="19"/>
        </w:rPr>
      </w:pPr>
    </w:p>
    <w:p w14:paraId="70AF63BD" w14:textId="5CE1D3B4" w:rsidR="00102976" w:rsidRDefault="00111C88" w:rsidP="00C45E7E">
      <w:pPr>
        <w:pStyle w:val="Ttulo1"/>
        <w:ind w:left="2398" w:firstLine="223"/>
        <w:rPr>
          <w:u w:val="none"/>
        </w:rPr>
      </w:pPr>
      <w:r>
        <w:rPr>
          <w:u w:val="thick"/>
        </w:rPr>
        <w:t>REUNION</w:t>
      </w:r>
      <w:r>
        <w:rPr>
          <w:spacing w:val="-3"/>
          <w:u w:val="thick"/>
        </w:rPr>
        <w:t xml:space="preserve"> </w:t>
      </w:r>
      <w:r>
        <w:rPr>
          <w:u w:val="thick"/>
        </w:rPr>
        <w:t>DEL</w:t>
      </w:r>
      <w:r>
        <w:rPr>
          <w:spacing w:val="-1"/>
          <w:u w:val="thick"/>
        </w:rPr>
        <w:t xml:space="preserve"> </w:t>
      </w:r>
      <w:r w:rsidR="00C45E7E">
        <w:rPr>
          <w:u w:val="thick"/>
        </w:rPr>
        <w:t xml:space="preserve">8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 w:rsidR="00C45E7E">
        <w:rPr>
          <w:u w:val="thick"/>
        </w:rPr>
        <w:t>NOVIEMBRE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2023</w:t>
      </w:r>
    </w:p>
    <w:p w14:paraId="139237BC" w14:textId="77777777" w:rsidR="00102976" w:rsidRDefault="00102976">
      <w:pPr>
        <w:pStyle w:val="Textoindependiente"/>
        <w:rPr>
          <w:rFonts w:ascii="Arial"/>
          <w:b/>
          <w:sz w:val="20"/>
        </w:rPr>
      </w:pPr>
    </w:p>
    <w:p w14:paraId="6B70D454" w14:textId="77777777" w:rsidR="00102976" w:rsidRDefault="00102976">
      <w:pPr>
        <w:pStyle w:val="Textoindependiente"/>
        <w:spacing w:before="3"/>
        <w:rPr>
          <w:rFonts w:ascii="Arial"/>
          <w:b/>
          <w:sz w:val="19"/>
        </w:rPr>
      </w:pPr>
    </w:p>
    <w:p w14:paraId="628E7AB9" w14:textId="75521432" w:rsidR="00102976" w:rsidRDefault="00111C88">
      <w:pPr>
        <w:spacing w:before="100"/>
        <w:ind w:left="2624" w:right="224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ACTA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NRO.</w:t>
      </w:r>
      <w:r>
        <w:rPr>
          <w:rFonts w:ascii="Arial"/>
          <w:b/>
          <w:spacing w:val="-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7</w:t>
      </w:r>
      <w:r w:rsidR="00C45E7E">
        <w:rPr>
          <w:rFonts w:ascii="Arial"/>
          <w:b/>
          <w:sz w:val="24"/>
          <w:u w:val="thick"/>
        </w:rPr>
        <w:t>10</w:t>
      </w:r>
    </w:p>
    <w:p w14:paraId="0F06EDBE" w14:textId="77777777" w:rsidR="00102976" w:rsidRDefault="00102976">
      <w:pPr>
        <w:pStyle w:val="Textoindependiente"/>
        <w:rPr>
          <w:rFonts w:ascii="Arial"/>
          <w:b/>
          <w:sz w:val="20"/>
        </w:rPr>
      </w:pPr>
    </w:p>
    <w:p w14:paraId="17DB4008" w14:textId="77777777" w:rsidR="00102976" w:rsidRDefault="00102976">
      <w:pPr>
        <w:pStyle w:val="Textoindependiente"/>
        <w:spacing w:before="9"/>
        <w:rPr>
          <w:rFonts w:ascii="Arial"/>
          <w:b/>
          <w:sz w:val="22"/>
        </w:rPr>
      </w:pPr>
    </w:p>
    <w:p w14:paraId="51343A9D" w14:textId="05D2BC03" w:rsidR="00102976" w:rsidRDefault="00111C88">
      <w:pPr>
        <w:pStyle w:val="Textoindependiente"/>
        <w:spacing w:before="60" w:line="276" w:lineRule="auto"/>
        <w:ind w:left="497" w:right="105"/>
        <w:jc w:val="both"/>
      </w:pP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Ciudad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Buenos</w:t>
      </w:r>
      <w:r>
        <w:rPr>
          <w:spacing w:val="-6"/>
        </w:rPr>
        <w:t xml:space="preserve"> </w:t>
      </w:r>
      <w:r>
        <w:t>Aires,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 w:rsidR="004F2AFA">
        <w:t>8</w:t>
      </w:r>
      <w:r>
        <w:rPr>
          <w:spacing w:val="-6"/>
        </w:rPr>
        <w:t xml:space="preserve"> </w:t>
      </w:r>
      <w:r>
        <w:t>días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 w:rsidR="004F2AFA">
        <w:t>noviembre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2023,</w:t>
      </w:r>
      <w:r>
        <w:rPr>
          <w:spacing w:val="-6"/>
        </w:rPr>
        <w:t xml:space="preserve"> </w:t>
      </w:r>
      <w:r>
        <w:t>siendo</w:t>
      </w:r>
      <w:r>
        <w:rPr>
          <w:spacing w:val="-6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rPr>
          <w:spacing w:val="-2"/>
        </w:rPr>
        <w:t>16:</w:t>
      </w:r>
      <w:r w:rsidR="004F2AFA">
        <w:rPr>
          <w:spacing w:val="-2"/>
        </w:rPr>
        <w:t xml:space="preserve">30 </w:t>
      </w:r>
      <w:r>
        <w:rPr>
          <w:spacing w:val="-2"/>
        </w:rPr>
        <w:t>horas,</w:t>
      </w:r>
      <w:r>
        <w:rPr>
          <w:spacing w:val="-14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reúnen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sede</w:t>
      </w:r>
      <w:r>
        <w:rPr>
          <w:spacing w:val="-12"/>
        </w:rPr>
        <w:t xml:space="preserve"> </w:t>
      </w:r>
      <w:r>
        <w:rPr>
          <w:spacing w:val="-1"/>
        </w:rPr>
        <w:t>social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entidad</w:t>
      </w:r>
      <w:r>
        <w:rPr>
          <w:spacing w:val="-12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miembros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Comisión</w:t>
      </w:r>
      <w:r>
        <w:rPr>
          <w:spacing w:val="-64"/>
        </w:rPr>
        <w:t xml:space="preserve"> </w:t>
      </w:r>
      <w:r>
        <w:rPr>
          <w:spacing w:val="-3"/>
        </w:rPr>
        <w:t>Fiscalizadora</w:t>
      </w:r>
      <w:r>
        <w:rPr>
          <w:spacing w:val="-23"/>
        </w:rPr>
        <w:t xml:space="preserve"> </w:t>
      </w:r>
      <w:r>
        <w:rPr>
          <w:spacing w:val="-3"/>
        </w:rPr>
        <w:t>de</w:t>
      </w:r>
      <w:r>
        <w:rPr>
          <w:spacing w:val="-21"/>
        </w:rPr>
        <w:t xml:space="preserve"> </w:t>
      </w:r>
      <w:r>
        <w:rPr>
          <w:spacing w:val="-3"/>
        </w:rPr>
        <w:t>Caja</w:t>
      </w:r>
      <w:r>
        <w:rPr>
          <w:spacing w:val="-21"/>
        </w:rPr>
        <w:t xml:space="preserve"> </w:t>
      </w:r>
      <w:r>
        <w:rPr>
          <w:spacing w:val="-3"/>
        </w:rPr>
        <w:t>de</w:t>
      </w:r>
      <w:r>
        <w:rPr>
          <w:spacing w:val="-20"/>
        </w:rPr>
        <w:t xml:space="preserve"> </w:t>
      </w:r>
      <w:r>
        <w:rPr>
          <w:spacing w:val="-3"/>
        </w:rPr>
        <w:t>Valores</w:t>
      </w:r>
      <w:r>
        <w:rPr>
          <w:spacing w:val="-24"/>
        </w:rPr>
        <w:t xml:space="preserve"> </w:t>
      </w:r>
      <w:r>
        <w:rPr>
          <w:spacing w:val="-3"/>
        </w:rPr>
        <w:t>S.A.,</w:t>
      </w:r>
      <w:r>
        <w:rPr>
          <w:spacing w:val="-21"/>
        </w:rPr>
        <w:t xml:space="preserve"> </w:t>
      </w:r>
      <w:r>
        <w:rPr>
          <w:spacing w:val="-3"/>
        </w:rPr>
        <w:t>Doctores</w:t>
      </w:r>
      <w:r>
        <w:rPr>
          <w:spacing w:val="-21"/>
        </w:rPr>
        <w:t xml:space="preserve"> </w:t>
      </w:r>
      <w:r>
        <w:rPr>
          <w:spacing w:val="-3"/>
        </w:rPr>
        <w:t>Hector</w:t>
      </w:r>
      <w:r>
        <w:rPr>
          <w:spacing w:val="-25"/>
        </w:rPr>
        <w:t xml:space="preserve"> </w:t>
      </w:r>
      <w:r>
        <w:rPr>
          <w:spacing w:val="-3"/>
        </w:rPr>
        <w:t>Scasserra</w:t>
      </w:r>
      <w:r>
        <w:rPr>
          <w:spacing w:val="-21"/>
        </w:rPr>
        <w:t xml:space="preserve"> </w:t>
      </w:r>
      <w:r>
        <w:rPr>
          <w:spacing w:val="-3"/>
        </w:rPr>
        <w:t>(</w:t>
      </w:r>
      <w:proofErr w:type="gramStart"/>
      <w:r>
        <w:rPr>
          <w:spacing w:val="-3"/>
        </w:rPr>
        <w:t>Presidente</w:t>
      </w:r>
      <w:proofErr w:type="gramEnd"/>
      <w:r>
        <w:rPr>
          <w:spacing w:val="-3"/>
        </w:rPr>
        <w:t>),</w:t>
      </w:r>
      <w:r>
        <w:rPr>
          <w:spacing w:val="-21"/>
        </w:rPr>
        <w:t xml:space="preserve"> </w:t>
      </w:r>
      <w:r>
        <w:rPr>
          <w:spacing w:val="-2"/>
        </w:rPr>
        <w:t>Julio</w:t>
      </w:r>
      <w:r>
        <w:rPr>
          <w:spacing w:val="-64"/>
        </w:rPr>
        <w:t xml:space="preserve"> </w:t>
      </w:r>
      <w:r>
        <w:t>Macchi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María</w:t>
      </w:r>
      <w:r>
        <w:rPr>
          <w:spacing w:val="-3"/>
        </w:rPr>
        <w:t xml:space="preserve"> </w:t>
      </w:r>
      <w:r>
        <w:t>José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Morlegan,</w:t>
      </w:r>
      <w:r>
        <w:rPr>
          <w:spacing w:val="-3"/>
        </w:rPr>
        <w:t xml:space="preserve"> </w:t>
      </w:r>
      <w:r>
        <w:t>presididos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Scasserra,</w:t>
      </w:r>
      <w:r>
        <w:rPr>
          <w:spacing w:val="-4"/>
        </w:rPr>
        <w:t xml:space="preserve"> </w:t>
      </w:r>
      <w:r>
        <w:t>quien</w:t>
      </w:r>
      <w:r>
        <w:rPr>
          <w:spacing w:val="-64"/>
        </w:rPr>
        <w:t xml:space="preserve"> </w:t>
      </w:r>
      <w:r>
        <w:rPr>
          <w:spacing w:val="-3"/>
        </w:rPr>
        <w:t>procede</w:t>
      </w:r>
      <w:r>
        <w:rPr>
          <w:spacing w:val="-21"/>
        </w:rPr>
        <w:t xml:space="preserve"> </w:t>
      </w:r>
      <w:r>
        <w:rPr>
          <w:spacing w:val="-3"/>
        </w:rPr>
        <w:t>a</w:t>
      </w:r>
      <w:r>
        <w:rPr>
          <w:spacing w:val="-21"/>
        </w:rPr>
        <w:t xml:space="preserve"> </w:t>
      </w:r>
      <w:r>
        <w:rPr>
          <w:spacing w:val="-3"/>
        </w:rPr>
        <w:t>dar</w:t>
      </w:r>
      <w:r>
        <w:rPr>
          <w:spacing w:val="-21"/>
        </w:rPr>
        <w:t xml:space="preserve"> </w:t>
      </w:r>
      <w:r>
        <w:rPr>
          <w:spacing w:val="-3"/>
        </w:rPr>
        <w:t>por</w:t>
      </w:r>
      <w:r>
        <w:rPr>
          <w:spacing w:val="-20"/>
        </w:rPr>
        <w:t xml:space="preserve"> </w:t>
      </w:r>
      <w:r>
        <w:rPr>
          <w:spacing w:val="-3"/>
        </w:rPr>
        <w:t>iniciada</w:t>
      </w:r>
      <w:r>
        <w:rPr>
          <w:spacing w:val="-20"/>
        </w:rPr>
        <w:t xml:space="preserve"> </w:t>
      </w:r>
      <w:r>
        <w:rPr>
          <w:spacing w:val="-3"/>
        </w:rPr>
        <w:t>la</w:t>
      </w:r>
      <w:r>
        <w:rPr>
          <w:spacing w:val="-21"/>
        </w:rPr>
        <w:t xml:space="preserve"> </w:t>
      </w:r>
      <w:r>
        <w:rPr>
          <w:spacing w:val="-3"/>
        </w:rPr>
        <w:t>reunión,</w:t>
      </w:r>
      <w:r>
        <w:rPr>
          <w:spacing w:val="-20"/>
        </w:rPr>
        <w:t xml:space="preserve"> </w:t>
      </w:r>
      <w:r>
        <w:rPr>
          <w:spacing w:val="-3"/>
        </w:rPr>
        <w:t>poniendo</w:t>
      </w:r>
      <w:r>
        <w:rPr>
          <w:spacing w:val="-21"/>
        </w:rPr>
        <w:t xml:space="preserve"> </w:t>
      </w:r>
      <w:r>
        <w:rPr>
          <w:spacing w:val="-3"/>
        </w:rPr>
        <w:t>a</w:t>
      </w:r>
      <w:r>
        <w:rPr>
          <w:spacing w:val="-17"/>
        </w:rPr>
        <w:t xml:space="preserve"> </w:t>
      </w:r>
      <w:r>
        <w:rPr>
          <w:spacing w:val="-3"/>
        </w:rPr>
        <w:t>consideración</w:t>
      </w:r>
      <w:r>
        <w:rPr>
          <w:spacing w:val="-21"/>
        </w:rPr>
        <w:t xml:space="preserve"> </w:t>
      </w:r>
      <w:r>
        <w:rPr>
          <w:spacing w:val="-2"/>
        </w:rPr>
        <w:t>los</w:t>
      </w:r>
      <w:r>
        <w:rPr>
          <w:spacing w:val="-21"/>
        </w:rPr>
        <w:t xml:space="preserve"> </w:t>
      </w:r>
      <w:r>
        <w:rPr>
          <w:spacing w:val="-2"/>
        </w:rPr>
        <w:t>siguientes</w:t>
      </w:r>
      <w:r>
        <w:rPr>
          <w:spacing w:val="-22"/>
        </w:rPr>
        <w:t xml:space="preserve"> </w:t>
      </w:r>
      <w:r>
        <w:rPr>
          <w:spacing w:val="-2"/>
        </w:rPr>
        <w:t>puntos</w:t>
      </w:r>
      <w:r>
        <w:rPr>
          <w:spacing w:val="-64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día.</w:t>
      </w:r>
    </w:p>
    <w:p w14:paraId="5BB96C5B" w14:textId="77777777" w:rsidR="00102976" w:rsidRDefault="00102976">
      <w:pPr>
        <w:pStyle w:val="Textoindependiente"/>
        <w:spacing w:before="10"/>
        <w:rPr>
          <w:sz w:val="23"/>
        </w:rPr>
      </w:pPr>
    </w:p>
    <w:p w14:paraId="737EB84C" w14:textId="1CBBB5D0" w:rsidR="00102976" w:rsidRDefault="00111C88">
      <w:pPr>
        <w:pStyle w:val="Ttulo1"/>
        <w:spacing w:before="1" w:line="360" w:lineRule="auto"/>
        <w:ind w:right="111"/>
        <w:jc w:val="both"/>
        <w:rPr>
          <w:u w:val="none"/>
        </w:rPr>
      </w:pPr>
      <w:r>
        <w:rPr>
          <w:u w:val="thick"/>
        </w:rPr>
        <w:t>ESTADOS</w:t>
      </w:r>
      <w:r>
        <w:rPr>
          <w:spacing w:val="-12"/>
          <w:u w:val="thick"/>
        </w:rPr>
        <w:t xml:space="preserve"> </w:t>
      </w:r>
      <w:r>
        <w:rPr>
          <w:u w:val="thick"/>
        </w:rPr>
        <w:t>FINANCIEROS</w:t>
      </w:r>
      <w:r>
        <w:rPr>
          <w:spacing w:val="-11"/>
          <w:u w:val="thick"/>
        </w:rPr>
        <w:t xml:space="preserve"> </w:t>
      </w:r>
      <w:r>
        <w:rPr>
          <w:u w:val="thick"/>
        </w:rPr>
        <w:t>CONSOLIDADOS</w:t>
      </w:r>
      <w:r>
        <w:rPr>
          <w:spacing w:val="-11"/>
          <w:u w:val="thick"/>
        </w:rPr>
        <w:t xml:space="preserve"> </w:t>
      </w:r>
      <w:r>
        <w:rPr>
          <w:u w:val="thick"/>
        </w:rPr>
        <w:t>Y</w:t>
      </w:r>
      <w:r>
        <w:rPr>
          <w:spacing w:val="-11"/>
          <w:u w:val="thick"/>
        </w:rPr>
        <w:t xml:space="preserve"> </w:t>
      </w:r>
      <w:r>
        <w:rPr>
          <w:u w:val="thick"/>
        </w:rPr>
        <w:t>SEPARADOS</w:t>
      </w:r>
      <w:r>
        <w:rPr>
          <w:spacing w:val="-11"/>
          <w:u w:val="thick"/>
        </w:rPr>
        <w:t xml:space="preserve"> </w:t>
      </w:r>
      <w:r>
        <w:rPr>
          <w:u w:val="thick"/>
        </w:rPr>
        <w:t>CONDENSADOS</w:t>
      </w:r>
      <w:r>
        <w:rPr>
          <w:spacing w:val="-64"/>
          <w:u w:val="none"/>
        </w:rPr>
        <w:t xml:space="preserve"> </w:t>
      </w:r>
      <w:r>
        <w:rPr>
          <w:u w:val="thick"/>
        </w:rPr>
        <w:t>INTERMEDIOS</w:t>
      </w:r>
      <w:r>
        <w:rPr>
          <w:spacing w:val="-3"/>
          <w:u w:val="thick"/>
        </w:rPr>
        <w:t xml:space="preserve"> </w:t>
      </w:r>
      <w:r>
        <w:rPr>
          <w:u w:val="thick"/>
        </w:rPr>
        <w:t>AL 30.0</w:t>
      </w:r>
      <w:r w:rsidR="00C45E7E">
        <w:rPr>
          <w:u w:val="thick"/>
        </w:rPr>
        <w:t>9</w:t>
      </w:r>
      <w:r>
        <w:rPr>
          <w:u w:val="thick"/>
        </w:rPr>
        <w:t>.2023</w:t>
      </w:r>
    </w:p>
    <w:p w14:paraId="5F712242" w14:textId="77777777" w:rsidR="00102976" w:rsidRDefault="00102976">
      <w:pPr>
        <w:pStyle w:val="Textoindependiente"/>
        <w:rPr>
          <w:rFonts w:ascii="Arial"/>
          <w:b/>
          <w:sz w:val="20"/>
        </w:rPr>
      </w:pPr>
    </w:p>
    <w:p w14:paraId="123C387D" w14:textId="21745E33" w:rsidR="00102976" w:rsidRDefault="00111C88">
      <w:pPr>
        <w:pStyle w:val="Textoindependiente"/>
        <w:spacing w:before="185" w:line="360" w:lineRule="auto"/>
        <w:ind w:left="497" w:right="110"/>
        <w:jc w:val="both"/>
      </w:pPr>
      <w:r>
        <w:t>El</w:t>
      </w:r>
      <w:r>
        <w:rPr>
          <w:spacing w:val="-3"/>
        </w:rPr>
        <w:t xml:space="preserve"> </w:t>
      </w:r>
      <w:r>
        <w:t>Señor</w:t>
      </w:r>
      <w:r>
        <w:rPr>
          <w:spacing w:val="-5"/>
        </w:rPr>
        <w:t xml:space="preserve"> </w:t>
      </w:r>
      <w:proofErr w:type="gramStart"/>
      <w:r>
        <w:t>Presidente</w:t>
      </w:r>
      <w:proofErr w:type="gramEnd"/>
      <w:r>
        <w:rPr>
          <w:spacing w:val="-4"/>
        </w:rPr>
        <w:t xml:space="preserve"> </w:t>
      </w:r>
      <w:r>
        <w:t>comenta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recibido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Estudio</w:t>
      </w:r>
      <w:r>
        <w:rPr>
          <w:spacing w:val="-2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Waterhouse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Co</w:t>
      </w:r>
      <w:r>
        <w:rPr>
          <w:spacing w:val="-65"/>
        </w:rPr>
        <w:t xml:space="preserve"> </w:t>
      </w:r>
      <w:r>
        <w:t xml:space="preserve">los estados financieros de la sociedad al 30 de </w:t>
      </w:r>
      <w:r w:rsidR="00C45E7E">
        <w:t>septiembre</w:t>
      </w:r>
      <w:r>
        <w:t xml:space="preserve"> de 2023 e invita a la reunión</w:t>
      </w:r>
      <w:r>
        <w:rPr>
          <w:spacing w:val="-64"/>
        </w:rPr>
        <w:t xml:space="preserve"> </w:t>
      </w:r>
      <w:r>
        <w:t>al Cr. Martin Daverio, Gerente de Administración</w:t>
      </w:r>
      <w:r w:rsidR="00C45E7E">
        <w:t xml:space="preserve"> </w:t>
      </w:r>
      <w:r>
        <w:t>y Federico Barrionuevo del</w:t>
      </w:r>
      <w:r>
        <w:rPr>
          <w:spacing w:val="1"/>
        </w:rPr>
        <w:t xml:space="preserve"> </w:t>
      </w:r>
      <w:r>
        <w:t>Estudio</w:t>
      </w:r>
      <w:r>
        <w:rPr>
          <w:spacing w:val="-2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Waterhouse &amp;</w:t>
      </w:r>
      <w:r>
        <w:rPr>
          <w:spacing w:val="-2"/>
        </w:rPr>
        <w:t xml:space="preserve"> </w:t>
      </w:r>
      <w:r>
        <w:t>Co. S.R.L.</w:t>
      </w:r>
    </w:p>
    <w:p w14:paraId="2B4FC637" w14:textId="77777777" w:rsidR="00102976" w:rsidRDefault="00102976">
      <w:pPr>
        <w:pStyle w:val="Textoindependiente"/>
      </w:pPr>
    </w:p>
    <w:p w14:paraId="2E73E54D" w14:textId="77777777" w:rsidR="00102976" w:rsidRDefault="00111C88">
      <w:pPr>
        <w:pStyle w:val="Textoindependiente"/>
        <w:spacing w:before="138" w:line="360" w:lineRule="auto"/>
        <w:ind w:left="497" w:right="109"/>
        <w:jc w:val="both"/>
      </w:pPr>
      <w:r>
        <w:t>A</w:t>
      </w:r>
      <w:r>
        <w:rPr>
          <w:spacing w:val="-6"/>
        </w:rPr>
        <w:t xml:space="preserve"> </w:t>
      </w:r>
      <w:r>
        <w:t>continuación,</w:t>
      </w:r>
      <w:r>
        <w:rPr>
          <w:spacing w:val="-5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expositores</w:t>
      </w:r>
      <w:r>
        <w:rPr>
          <w:spacing w:val="-5"/>
        </w:rPr>
        <w:t xml:space="preserve"> </w:t>
      </w:r>
      <w:r>
        <w:t>responden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inquietudes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integrantes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 Comisión</w:t>
      </w:r>
      <w:r>
        <w:rPr>
          <w:spacing w:val="1"/>
        </w:rPr>
        <w:t xml:space="preserve"> </w:t>
      </w:r>
      <w:r>
        <w:t>Fiscalizadora.</w:t>
      </w:r>
    </w:p>
    <w:p w14:paraId="2F309317" w14:textId="77777777" w:rsidR="00102976" w:rsidRDefault="00102976">
      <w:pPr>
        <w:pStyle w:val="Textoindependiente"/>
        <w:spacing w:before="10"/>
        <w:rPr>
          <w:sz w:val="35"/>
        </w:rPr>
      </w:pPr>
    </w:p>
    <w:p w14:paraId="7587A435" w14:textId="77777777" w:rsidR="00102976" w:rsidRDefault="00111C88">
      <w:pPr>
        <w:pStyle w:val="Textoindependiente"/>
        <w:spacing w:before="1" w:line="360" w:lineRule="auto"/>
        <w:ind w:left="497" w:right="110"/>
        <w:jc w:val="both"/>
      </w:pPr>
      <w:r>
        <w:t>Luego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intercambio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opiniones,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aprueban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unanimidad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mencionados estados financieros, que serán firmados por el Dr. Scasserra en su</w:t>
      </w:r>
      <w:r>
        <w:rPr>
          <w:spacing w:val="-64"/>
        </w:rPr>
        <w:t xml:space="preserve"> </w:t>
      </w:r>
      <w:r>
        <w:t xml:space="preserve">carácter de </w:t>
      </w:r>
      <w:proofErr w:type="gramStart"/>
      <w:r>
        <w:t>Presidente</w:t>
      </w:r>
      <w:proofErr w:type="gramEnd"/>
      <w:r>
        <w:t xml:space="preserve"> de la Comisión Fiscalizadora. Asimismo, se decide la</w:t>
      </w:r>
      <w:r>
        <w:rPr>
          <w:spacing w:val="1"/>
        </w:rPr>
        <w:t xml:space="preserve"> </w:t>
      </w:r>
      <w:r>
        <w:t>remisión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balance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reunión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Directorio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aprobación.</w:t>
      </w:r>
    </w:p>
    <w:p w14:paraId="6FB370B3" w14:textId="77777777" w:rsidR="00102976" w:rsidRDefault="00102976">
      <w:pPr>
        <w:pStyle w:val="Textoindependiente"/>
      </w:pPr>
    </w:p>
    <w:p w14:paraId="51F76F26" w14:textId="77777777" w:rsidR="00102976" w:rsidRDefault="00111C88">
      <w:pPr>
        <w:pStyle w:val="Textoindependiente"/>
        <w:spacing w:before="138" w:line="360" w:lineRule="auto"/>
        <w:ind w:left="497" w:right="109"/>
        <w:jc w:val="both"/>
      </w:pPr>
      <w:r>
        <w:t>A</w:t>
      </w:r>
      <w:r>
        <w:rPr>
          <w:spacing w:val="-5"/>
        </w:rPr>
        <w:t xml:space="preserve"> </w:t>
      </w:r>
      <w:r>
        <w:t>propuesta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Dra.</w:t>
      </w:r>
      <w:r>
        <w:rPr>
          <w:spacing w:val="-7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Morlegan,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aprueba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texto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informe</w:t>
      </w:r>
      <w:r>
        <w:rPr>
          <w:spacing w:val="-64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Fiscalizadora,</w:t>
      </w:r>
      <w:r>
        <w:rPr>
          <w:spacing w:val="-2"/>
        </w:rPr>
        <w:t xml:space="preserve"> </w:t>
      </w:r>
      <w:r>
        <w:t>a saber:</w:t>
      </w:r>
    </w:p>
    <w:p w14:paraId="7FCBD4BB" w14:textId="77777777" w:rsid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b/>
          <w:bCs/>
          <w:lang w:val="es-AR"/>
        </w:rPr>
      </w:pPr>
    </w:p>
    <w:p w14:paraId="3C23614C" w14:textId="7DA00AD0" w:rsidR="00C45E7E" w:rsidRPr="00C45E7E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b/>
          <w:bCs/>
          <w:lang w:val="es-AR"/>
        </w:rPr>
      </w:pPr>
      <w:r w:rsidRPr="00C45E7E">
        <w:rPr>
          <w:rFonts w:ascii="Arial" w:eastAsiaTheme="minorHAnsi" w:hAnsi="Arial" w:cs="Arial"/>
          <w:b/>
          <w:bCs/>
          <w:lang w:val="es-AR"/>
        </w:rPr>
        <w:t>INFORME DE LA COMISIÓN FISCALIZADORA</w:t>
      </w:r>
    </w:p>
    <w:p w14:paraId="34587AC0" w14:textId="77777777" w:rsidR="00C45E7E" w:rsidRPr="003340F7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 xml:space="preserve">A los señores </w:t>
      </w:r>
      <w:proofErr w:type="gramStart"/>
      <w:r w:rsidRPr="003340F7">
        <w:rPr>
          <w:rFonts w:ascii="Arial" w:eastAsiaTheme="minorHAnsi" w:hAnsi="Arial" w:cs="Arial"/>
          <w:lang w:val="es-AR"/>
        </w:rPr>
        <w:t>Presidente</w:t>
      </w:r>
      <w:proofErr w:type="gramEnd"/>
      <w:r w:rsidRPr="003340F7">
        <w:rPr>
          <w:rFonts w:ascii="Arial" w:eastAsiaTheme="minorHAnsi" w:hAnsi="Arial" w:cs="Arial"/>
          <w:lang w:val="es-AR"/>
        </w:rPr>
        <w:t>, Directores y Accionistas de</w:t>
      </w:r>
    </w:p>
    <w:p w14:paraId="4169DEEF" w14:textId="77777777" w:rsidR="00C45E7E" w:rsidRPr="003340F7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Caja de Valores S.A.</w:t>
      </w:r>
    </w:p>
    <w:p w14:paraId="159A3FBB" w14:textId="77777777" w:rsidR="00C45E7E" w:rsidRPr="003340F7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Domicilio legal: 25 de mayo 362</w:t>
      </w:r>
    </w:p>
    <w:p w14:paraId="598BB8A8" w14:textId="49ACFDD9" w:rsidR="00C45E7E" w:rsidRPr="003340F7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Ciudad Autónoma de Buenos Aires</w:t>
      </w:r>
    </w:p>
    <w:p w14:paraId="11E8061F" w14:textId="77777777" w:rsid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b/>
          <w:bCs/>
          <w:lang w:val="es-AR"/>
        </w:rPr>
      </w:pPr>
    </w:p>
    <w:p w14:paraId="6037E90F" w14:textId="47D001F6" w:rsidR="00C45E7E" w:rsidRPr="003340F7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De nuestra consideración:</w:t>
      </w:r>
    </w:p>
    <w:p w14:paraId="608BF00A" w14:textId="77777777" w:rsidR="00D04C08" w:rsidRDefault="00D04C08" w:rsidP="00D04C08">
      <w:pPr>
        <w:pStyle w:val="Textoindependiente"/>
        <w:spacing w:before="1"/>
        <w:jc w:val="both"/>
        <w:rPr>
          <w:rFonts w:ascii="Arial" w:eastAsiaTheme="minorHAnsi" w:hAnsi="Arial" w:cs="Arial"/>
          <w:lang w:val="es-AR"/>
        </w:rPr>
      </w:pPr>
    </w:p>
    <w:p w14:paraId="616F65F0" w14:textId="5259F800" w:rsidR="00C45E7E" w:rsidRDefault="00C45E7E" w:rsidP="00D04C08">
      <w:pPr>
        <w:pStyle w:val="Textoindependiente"/>
        <w:spacing w:before="1"/>
        <w:ind w:left="540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1. Hemos revisado los estados de situación financiera condensados intermedios consolidados y separados de Caja de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Valores S.A. (en adelante, “Caja de Valores S.A.” o “la Sociedad”) al 30 de septiembre de 2023, los correspondientes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estados de resultado integral, de cambios en el patrimonio y de flujos de efectivo condensados intermedios, consolidados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y separados, por el período de nueve meses finalizado el 30 de septiembre de 2023, y las notas que los complementan.</w:t>
      </w:r>
    </w:p>
    <w:p w14:paraId="1BB8B43C" w14:textId="77777777" w:rsidR="003340F7" w:rsidRPr="003340F7" w:rsidRDefault="003340F7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</w:p>
    <w:p w14:paraId="44543039" w14:textId="00F8F08E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2. El Directorio de la Sociedad ha optado y es responsable de la preparación y presentación de los estados financieros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condensados intermedios consolidados y separados de acuerdo con las Normas Internacionales de Información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Financiera (NIIF), adoptadas por la Federación Argentina de Consejos Profesionales de Ciencias Económicas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(FACPCE) como normas contables profesionales y por el Consejo Profesional de Ciencias Económicas de la Ciudad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Autónoma de Buenos Aires (CPCECABA) y, por lo tanto, es responsable por la preparación y presentación de los</w:t>
      </w:r>
    </w:p>
    <w:p w14:paraId="6CCAC122" w14:textId="77777777" w:rsidR="00C45E7E" w:rsidRPr="003340F7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estados financieros condensados intermedios consolidados y separados mencionados en el primer párrafo de acuerdo</w:t>
      </w:r>
    </w:p>
    <w:p w14:paraId="39602405" w14:textId="77777777" w:rsidR="00C45E7E" w:rsidRPr="003340F7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con la Norma Internacional de Contabilidad 34 “Información Financiera Intermedia” (NIC 34).</w:t>
      </w:r>
    </w:p>
    <w:p w14:paraId="1F991C20" w14:textId="77777777" w:rsid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</w:p>
    <w:p w14:paraId="588084D2" w14:textId="3A46C696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3. Nuestra revisión fue realizada de acuerdo con las normas de sindicatura vigentes en la República Argentina. Dichas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normas requieren la aplicación de los procedimientos establecidos en el capítulo IV de la Resolución Técnica N° 37 de</w:t>
      </w:r>
    </w:p>
    <w:p w14:paraId="33F041E1" w14:textId="2C6FD02E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la Federación Argentina de Consejos Profesionales de Ciencias Económicas (FACPCE), e incluyen la verificación de la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congruencia de los documentos revisados con la información sobre las decisiones societarias expuestas en actas y la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adecuación de dichas decisiones a la ley y a los estatutos, en lo relativo a sus aspectos formales y documentales. Para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realizar nuestra tarea profesional sobre los documentos citados en el primer párrafo, hemos revisado el trabajo efectuado</w:t>
      </w:r>
    </w:p>
    <w:p w14:paraId="75F0EEA1" w14:textId="71C9F272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por la firma Price Waterhouse &amp; Co. S.R.L., en su carácter de auditores externos, quienes emitieron su informe de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revisión con fecha 8 de noviembre de 2023, de acuerdo con las Normas Internacionales de Auditoría (NIAs), como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fueron adoptadas por la FACPCE mediante la Resolución Técnica N° 37 y sus respectivas Circulares de adopción,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vigentes para la revisión de estados financieros condensados intermedios consolidados y separados. Una revisión de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información financiera intermedia consiste en la realización de indagaciones al personal de la Sociedad responsable de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la preparación de la información incluida en los estados financieros condensados intermedios consolidados y separados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y en la realización de procedimientos analíticos y otros procedimientos de revisión. El alcance de esta revisión es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sustancialmente inferior al de un examen de auditoría realizado de acuerdo con las normas internacionales de auditoría,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en consecuencia, dicha revisión no permite obtener seguridad de que se tomará conocimiento sobre todos los temas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significativos que podrían identificarse en una auditoría. Por lo tanto, no expresamos una opinión sobre la situación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financiera consolidada y separada, el resultado integral consolidado y separado y el flujo de efectivo consolidado y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separado de la Sociedad. No hemos evaluado los criterios empresarios de administración, financiación y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comercialización, dado que son de incumbencia exclusiva del Directorio y de la Asamblea.</w:t>
      </w:r>
    </w:p>
    <w:p w14:paraId="46B73FED" w14:textId="77777777" w:rsidR="003340F7" w:rsidRDefault="003340F7" w:rsidP="003340F7">
      <w:pPr>
        <w:pStyle w:val="Textoindependiente"/>
        <w:spacing w:before="1"/>
        <w:jc w:val="both"/>
        <w:rPr>
          <w:rFonts w:ascii="Arial" w:eastAsiaTheme="minorHAnsi" w:hAnsi="Arial" w:cs="Arial"/>
          <w:lang w:val="es-AR"/>
        </w:rPr>
      </w:pPr>
    </w:p>
    <w:p w14:paraId="3D095CB9" w14:textId="02972045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4. Sobre la base de nuestra revisión, nada ha llamado nuestra atención que nos hiciera pensar que los estados financieros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condensados intermedios consolidados y separados mencionados en el primer párrafo del presente informe, no están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preparados, en todos sus aspectos significativos, de conformidad con la NIC 34.</w:t>
      </w:r>
    </w:p>
    <w:p w14:paraId="78619AF6" w14:textId="77777777" w:rsid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</w:p>
    <w:p w14:paraId="2B36F8E7" w14:textId="7F1C3671" w:rsidR="00C45E7E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5. En cumplimiento de disposiciones legales vigentes, informamos que:</w:t>
      </w:r>
    </w:p>
    <w:p w14:paraId="5B3891AB" w14:textId="77777777" w:rsidR="003340F7" w:rsidRP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</w:p>
    <w:p w14:paraId="5DF3E648" w14:textId="0072C6C8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a) Excepto por su falta de transcripción al libro “Inventarios y Balances”, los estados financieros condensados intermedios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consolidados y separados de Caja de Valores S.A., cumplen, en lo que es materia de nuestra competencia, con lo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dispuesto en la Ley General de Sociedades y en las resoluciones pertinentes de la Comisió</w:t>
      </w:r>
      <w:r w:rsidR="003340F7">
        <w:rPr>
          <w:rFonts w:ascii="Arial" w:eastAsiaTheme="minorHAnsi" w:hAnsi="Arial" w:cs="Arial"/>
          <w:lang w:val="es-AR"/>
        </w:rPr>
        <w:t xml:space="preserve">n </w:t>
      </w:r>
      <w:r w:rsidRPr="003340F7">
        <w:rPr>
          <w:rFonts w:ascii="Arial" w:eastAsiaTheme="minorHAnsi" w:hAnsi="Arial" w:cs="Arial"/>
          <w:lang w:val="es-AR"/>
        </w:rPr>
        <w:t>Nacional de Valores.</w:t>
      </w:r>
    </w:p>
    <w:p w14:paraId="5BE58EE8" w14:textId="0727C537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b) Los estados financieros condensados intermedios consolidados y separados de Caja de Valores S.A. surgen de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registros contables llevados en sus aspectos formales de conformidad con normas legales; excepto en cuanto a que: (i)se encuentran pendientes de transcripción al libro “Inventario y Balances”, y (ii) con respecto a los registros contables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llevados mediante el sistema de medios ópticos, la Sociedad ha ejecutado los correspondientes algoritmos de seguridad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que surgen del software MD5 y copiado la serie resultante en el libro de “Inventario y Balances” hasta el mes de marzo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de 2023.</w:t>
      </w:r>
    </w:p>
    <w:p w14:paraId="2EE99A4F" w14:textId="16E8DDFA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c) En ejercicio de control de legalidad que nos compete, hemos aplicado durante el período los restantes procedimientos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 xml:space="preserve">descriptos en el artículo N° 294 de la ley N° </w:t>
      </w:r>
      <w:r w:rsidRPr="003340F7">
        <w:rPr>
          <w:rFonts w:ascii="Arial" w:eastAsiaTheme="minorHAnsi" w:hAnsi="Arial" w:cs="Arial"/>
          <w:lang w:val="es-AR"/>
        </w:rPr>
        <w:lastRenderedPageBreak/>
        <w:t>19.550, que consideramos necesarios de acuerdo con las circunstancias,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incluyendo entre otros, el control de la constitución y subsistencia de la garantía de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los directores, no teniendo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observaciones que formular al respecto.</w:t>
      </w:r>
    </w:p>
    <w:p w14:paraId="3C4839E2" w14:textId="767C82D7" w:rsidR="00C45E7E" w:rsidRPr="003340F7" w:rsidRDefault="00C45E7E" w:rsidP="003340F7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d) Hemos leído la información incluida en las notas 2.9 a los estados financieros condensados intermedios consolidados y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2.8 a los estados financieros condensados intermedios separados al 30 de septiembre de 2023, en relación con las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exigencias establecidas por la Comisión Nacional de Valores respecto a patrimonio neto mínimo y contrapartida mínima,</w:t>
      </w:r>
      <w:r w:rsidR="003340F7">
        <w:rPr>
          <w:rFonts w:ascii="Arial" w:eastAsiaTheme="minorHAnsi" w:hAnsi="Arial" w:cs="Arial"/>
          <w:lang w:val="es-AR"/>
        </w:rPr>
        <w:t xml:space="preserve"> </w:t>
      </w:r>
      <w:r w:rsidRPr="003340F7">
        <w:rPr>
          <w:rFonts w:ascii="Arial" w:eastAsiaTheme="minorHAnsi" w:hAnsi="Arial" w:cs="Arial"/>
          <w:lang w:val="es-AR"/>
        </w:rPr>
        <w:t>sobre los cuales, en lo que es materia de nuestra competencia, no tenemos observaciones significativas que formular.</w:t>
      </w:r>
    </w:p>
    <w:p w14:paraId="1E8FE0B1" w14:textId="77777777" w:rsid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</w:p>
    <w:p w14:paraId="39E1562A" w14:textId="21B45790" w:rsidR="00C45E7E" w:rsidRPr="003340F7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Ciudad Autónoma de Buenos Aires, 8 de noviembre de 2023.</w:t>
      </w:r>
    </w:p>
    <w:p w14:paraId="5CCCC80A" w14:textId="77777777" w:rsidR="003340F7" w:rsidRDefault="003340F7" w:rsidP="003340F7">
      <w:pPr>
        <w:pStyle w:val="Textoindependiente"/>
        <w:spacing w:before="1"/>
        <w:ind w:left="6257"/>
        <w:jc w:val="both"/>
        <w:rPr>
          <w:rFonts w:ascii="Arial" w:eastAsiaTheme="minorHAnsi" w:hAnsi="Arial" w:cs="Arial"/>
          <w:lang w:val="es-AR"/>
        </w:rPr>
      </w:pPr>
    </w:p>
    <w:p w14:paraId="14B3528A" w14:textId="0D3F9F3E" w:rsidR="00C45E7E" w:rsidRPr="003340F7" w:rsidRDefault="00C45E7E" w:rsidP="003340F7">
      <w:pPr>
        <w:pStyle w:val="Textoindependiente"/>
        <w:spacing w:before="1"/>
        <w:ind w:left="6257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Por Comisión Fiscalizadora</w:t>
      </w:r>
    </w:p>
    <w:p w14:paraId="59EFF798" w14:textId="77777777" w:rsid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</w:p>
    <w:p w14:paraId="5433F462" w14:textId="77777777" w:rsid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</w:p>
    <w:p w14:paraId="0F406FC5" w14:textId="77777777" w:rsidR="003340F7" w:rsidRDefault="003340F7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lang w:val="es-AR"/>
        </w:rPr>
      </w:pPr>
    </w:p>
    <w:p w14:paraId="3E724456" w14:textId="68333335" w:rsidR="00C45E7E" w:rsidRPr="003340F7" w:rsidRDefault="00C45E7E" w:rsidP="003340F7">
      <w:pPr>
        <w:pStyle w:val="Textoindependiente"/>
        <w:spacing w:before="1"/>
        <w:ind w:left="6034" w:firstLine="446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Hector Scasserra</w:t>
      </w:r>
    </w:p>
    <w:p w14:paraId="708AE5B9" w14:textId="40B466AB" w:rsidR="00C45E7E" w:rsidRPr="003340F7" w:rsidRDefault="00C45E7E" w:rsidP="003340F7">
      <w:pPr>
        <w:pStyle w:val="Textoindependiente"/>
        <w:spacing w:before="1"/>
        <w:ind w:left="6531" w:firstLine="669"/>
        <w:jc w:val="both"/>
        <w:rPr>
          <w:rFonts w:ascii="Arial" w:eastAsiaTheme="minorHAnsi" w:hAnsi="Arial" w:cs="Arial"/>
          <w:lang w:val="es-AR"/>
        </w:rPr>
      </w:pPr>
      <w:r w:rsidRPr="003340F7">
        <w:rPr>
          <w:rFonts w:ascii="Arial" w:eastAsiaTheme="minorHAnsi" w:hAnsi="Arial" w:cs="Arial"/>
          <w:lang w:val="es-AR"/>
        </w:rPr>
        <w:t>Presidente</w:t>
      </w:r>
    </w:p>
    <w:p w14:paraId="4706B545" w14:textId="77777777" w:rsidR="00C45E7E" w:rsidRPr="00C45E7E" w:rsidRDefault="00C45E7E" w:rsidP="00C45E7E">
      <w:pPr>
        <w:pStyle w:val="Textoindependiente"/>
        <w:spacing w:before="1"/>
        <w:ind w:left="497"/>
        <w:jc w:val="both"/>
        <w:rPr>
          <w:rFonts w:ascii="Arial" w:eastAsiaTheme="minorHAnsi" w:hAnsi="Arial" w:cs="Arial"/>
          <w:b/>
          <w:bCs/>
          <w:sz w:val="17"/>
          <w:szCs w:val="17"/>
          <w:lang w:val="es-AR"/>
        </w:rPr>
      </w:pPr>
    </w:p>
    <w:p w14:paraId="2539D31F" w14:textId="77777777" w:rsidR="00C45E7E" w:rsidRDefault="00C45E7E" w:rsidP="00C45E7E">
      <w:pPr>
        <w:pStyle w:val="Textoindependiente"/>
        <w:spacing w:before="1"/>
        <w:ind w:left="497"/>
        <w:jc w:val="both"/>
        <w:rPr>
          <w:rFonts w:ascii="Helvetica-Bold" w:eastAsiaTheme="minorHAnsi" w:hAnsi="Helvetica-Bold" w:cs="Helvetica-Bold"/>
          <w:b/>
          <w:bCs/>
          <w:sz w:val="17"/>
          <w:szCs w:val="17"/>
          <w:lang w:val="es-AR"/>
        </w:rPr>
      </w:pPr>
    </w:p>
    <w:p w14:paraId="5E180BC9" w14:textId="77777777" w:rsidR="00C45E7E" w:rsidRDefault="00C45E7E" w:rsidP="00C45E7E">
      <w:pPr>
        <w:pStyle w:val="Textoindependiente"/>
        <w:spacing w:before="1"/>
        <w:ind w:left="497"/>
        <w:jc w:val="both"/>
        <w:rPr>
          <w:rFonts w:ascii="Helvetica-Bold" w:eastAsiaTheme="minorHAnsi" w:hAnsi="Helvetica-Bold" w:cs="Helvetica-Bold"/>
          <w:b/>
          <w:bCs/>
          <w:sz w:val="17"/>
          <w:szCs w:val="17"/>
          <w:lang w:val="es-AR"/>
        </w:rPr>
      </w:pPr>
    </w:p>
    <w:p w14:paraId="04B0688B" w14:textId="36650FB3" w:rsidR="00102976" w:rsidRDefault="00111C88" w:rsidP="00C45E7E">
      <w:pPr>
        <w:pStyle w:val="Textoindependiente"/>
        <w:spacing w:before="1"/>
        <w:ind w:left="497"/>
        <w:jc w:val="both"/>
      </w:pPr>
      <w:r>
        <w:t>Se</w:t>
      </w:r>
      <w:r>
        <w:rPr>
          <w:spacing w:val="-2"/>
        </w:rPr>
        <w:t xml:space="preserve"> </w:t>
      </w:r>
      <w:r>
        <w:t>toma</w:t>
      </w:r>
      <w:r>
        <w:rPr>
          <w:spacing w:val="-1"/>
        </w:rPr>
        <w:t xml:space="preserve"> </w:t>
      </w:r>
      <w:r>
        <w:t>nota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expuesto.</w:t>
      </w:r>
    </w:p>
    <w:p w14:paraId="7EA75D61" w14:textId="77777777" w:rsidR="00102976" w:rsidRDefault="00102976">
      <w:pPr>
        <w:pStyle w:val="Textoindependiente"/>
      </w:pPr>
    </w:p>
    <w:p w14:paraId="75B65DFA" w14:textId="77777777" w:rsidR="00102976" w:rsidRDefault="00102976">
      <w:pPr>
        <w:pStyle w:val="Textoindependiente"/>
        <w:spacing w:before="11"/>
        <w:rPr>
          <w:sz w:val="23"/>
        </w:rPr>
      </w:pPr>
    </w:p>
    <w:p w14:paraId="704036E1" w14:textId="263F2A8A" w:rsidR="00102976" w:rsidRDefault="00111C88">
      <w:pPr>
        <w:pStyle w:val="Textoindependiente"/>
        <w:spacing w:line="360" w:lineRule="auto"/>
        <w:ind w:left="497" w:right="111"/>
        <w:jc w:val="both"/>
      </w:pPr>
      <w:r>
        <w:t>No habiendo más asuntos que tratar por esta Comisión Fiscalizadora en la</w:t>
      </w:r>
      <w:r>
        <w:rPr>
          <w:spacing w:val="1"/>
        </w:rPr>
        <w:t xml:space="preserve"> </w:t>
      </w:r>
      <w:r>
        <w:t xml:space="preserve">presente reunión, el Señor </w:t>
      </w:r>
      <w:proofErr w:type="gramStart"/>
      <w:r>
        <w:t>Presidente</w:t>
      </w:r>
      <w:proofErr w:type="gramEnd"/>
      <w:r>
        <w:t xml:space="preserve"> cierra la misma siendo las 17:0</w:t>
      </w:r>
      <w:r w:rsidR="003340F7">
        <w:t>0</w:t>
      </w:r>
      <w:r>
        <w:t xml:space="preserve"> horas,</w:t>
      </w:r>
      <w:r>
        <w:rPr>
          <w:spacing w:val="1"/>
        </w:rPr>
        <w:t xml:space="preserve"> </w:t>
      </w:r>
      <w:r>
        <w:t>labrándose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acta que es</w:t>
      </w:r>
      <w:r>
        <w:rPr>
          <w:spacing w:val="-3"/>
        </w:rPr>
        <w:t xml:space="preserve"> </w:t>
      </w:r>
      <w:r>
        <w:t>aprobada y</w:t>
      </w:r>
      <w:r>
        <w:rPr>
          <w:spacing w:val="-1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firmada por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presentes.</w:t>
      </w:r>
    </w:p>
    <w:sectPr w:rsidR="00102976" w:rsidSect="00C45E7E">
      <w:type w:val="continuous"/>
      <w:pgSz w:w="12240" w:h="20160"/>
      <w:pgMar w:top="180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0F38"/>
    <w:multiLevelType w:val="hybridMultilevel"/>
    <w:tmpl w:val="1200EB5A"/>
    <w:lvl w:ilvl="0" w:tplc="89167C5A">
      <w:start w:val="1"/>
      <w:numFmt w:val="decimal"/>
      <w:lvlText w:val="%1."/>
      <w:lvlJc w:val="left"/>
      <w:pPr>
        <w:ind w:left="497" w:hanging="3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1A48BABA">
      <w:start w:val="1"/>
      <w:numFmt w:val="lowerLetter"/>
      <w:lvlText w:val="%2)"/>
      <w:lvlJc w:val="left"/>
      <w:pPr>
        <w:ind w:left="497" w:hanging="2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2" w:tplc="2A4622F8">
      <w:numFmt w:val="bullet"/>
      <w:lvlText w:val="•"/>
      <w:lvlJc w:val="left"/>
      <w:pPr>
        <w:ind w:left="2252" w:hanging="284"/>
      </w:pPr>
      <w:rPr>
        <w:rFonts w:hint="default"/>
        <w:lang w:val="es-ES" w:eastAsia="en-US" w:bidi="ar-SA"/>
      </w:rPr>
    </w:lvl>
    <w:lvl w:ilvl="3" w:tplc="07104CE2">
      <w:numFmt w:val="bullet"/>
      <w:lvlText w:val="•"/>
      <w:lvlJc w:val="left"/>
      <w:pPr>
        <w:ind w:left="3128" w:hanging="284"/>
      </w:pPr>
      <w:rPr>
        <w:rFonts w:hint="default"/>
        <w:lang w:val="es-ES" w:eastAsia="en-US" w:bidi="ar-SA"/>
      </w:rPr>
    </w:lvl>
    <w:lvl w:ilvl="4" w:tplc="C86C7EEE">
      <w:numFmt w:val="bullet"/>
      <w:lvlText w:val="•"/>
      <w:lvlJc w:val="left"/>
      <w:pPr>
        <w:ind w:left="4004" w:hanging="284"/>
      </w:pPr>
      <w:rPr>
        <w:rFonts w:hint="default"/>
        <w:lang w:val="es-ES" w:eastAsia="en-US" w:bidi="ar-SA"/>
      </w:rPr>
    </w:lvl>
    <w:lvl w:ilvl="5" w:tplc="E7880358">
      <w:numFmt w:val="bullet"/>
      <w:lvlText w:val="•"/>
      <w:lvlJc w:val="left"/>
      <w:pPr>
        <w:ind w:left="4880" w:hanging="284"/>
      </w:pPr>
      <w:rPr>
        <w:rFonts w:hint="default"/>
        <w:lang w:val="es-ES" w:eastAsia="en-US" w:bidi="ar-SA"/>
      </w:rPr>
    </w:lvl>
    <w:lvl w:ilvl="6" w:tplc="A08ED18C">
      <w:numFmt w:val="bullet"/>
      <w:lvlText w:val="•"/>
      <w:lvlJc w:val="left"/>
      <w:pPr>
        <w:ind w:left="5756" w:hanging="284"/>
      </w:pPr>
      <w:rPr>
        <w:rFonts w:hint="default"/>
        <w:lang w:val="es-ES" w:eastAsia="en-US" w:bidi="ar-SA"/>
      </w:rPr>
    </w:lvl>
    <w:lvl w:ilvl="7" w:tplc="A254EEF6">
      <w:numFmt w:val="bullet"/>
      <w:lvlText w:val="•"/>
      <w:lvlJc w:val="left"/>
      <w:pPr>
        <w:ind w:left="6632" w:hanging="284"/>
      </w:pPr>
      <w:rPr>
        <w:rFonts w:hint="default"/>
        <w:lang w:val="es-ES" w:eastAsia="en-US" w:bidi="ar-SA"/>
      </w:rPr>
    </w:lvl>
    <w:lvl w:ilvl="8" w:tplc="020CDDBA">
      <w:numFmt w:val="bullet"/>
      <w:lvlText w:val="•"/>
      <w:lvlJc w:val="left"/>
      <w:pPr>
        <w:ind w:left="7508" w:hanging="284"/>
      </w:pPr>
      <w:rPr>
        <w:rFonts w:hint="default"/>
        <w:lang w:val="es-ES" w:eastAsia="en-US" w:bidi="ar-SA"/>
      </w:rPr>
    </w:lvl>
  </w:abstractNum>
  <w:num w:numId="1" w16cid:durableId="73115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76"/>
    <w:rsid w:val="00102976"/>
    <w:rsid w:val="00111C88"/>
    <w:rsid w:val="003340F7"/>
    <w:rsid w:val="004F2AFA"/>
    <w:rsid w:val="00C45E7E"/>
    <w:rsid w:val="00D0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A8DF"/>
  <w15:docId w15:val="{A497D0E6-884D-4FE1-8D15-27244D90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00"/>
      <w:ind w:left="497" w:right="2243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97" w:right="902" w:hanging="28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c85415-ba64-4a75-8e45-58ec5421899b">
      <Terms xmlns="http://schemas.microsoft.com/office/infopath/2007/PartnerControls"/>
    </lcf76f155ced4ddcb4097134ff3c332f>
    <TaxCatchAll xmlns="3f05b557-d4c7-41ba-af45-649b6726a8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F6DD3EEA70A46ACF639CD633B4F1F" ma:contentTypeVersion="14" ma:contentTypeDescription="Create a new document." ma:contentTypeScope="" ma:versionID="d03dee00008c9ed37458d717165e84eb">
  <xsd:schema xmlns:xsd="http://www.w3.org/2001/XMLSchema" xmlns:xs="http://www.w3.org/2001/XMLSchema" xmlns:p="http://schemas.microsoft.com/office/2006/metadata/properties" xmlns:ns2="8fc85415-ba64-4a75-8e45-58ec5421899b" xmlns:ns3="3f05b557-d4c7-41ba-af45-649b6726a8b8" targetNamespace="http://schemas.microsoft.com/office/2006/metadata/properties" ma:root="true" ma:fieldsID="0728ffdbd9a55bf46b9ef18ced9cd8f2" ns2:_="" ns3:_="">
    <xsd:import namespace="8fc85415-ba64-4a75-8e45-58ec5421899b"/>
    <xsd:import namespace="3f05b557-d4c7-41ba-af45-649b6726a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85415-ba64-4a75-8e45-58ec54218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f685e2-b0e8-4fcc-828f-9d8148f333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5b557-d4c7-41ba-af45-649b6726a8b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998282-6472-44ce-b8ae-d002f0130e20}" ma:internalName="TaxCatchAll" ma:showField="CatchAllData" ma:web="3f05b557-d4c7-41ba-af45-649b6726a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78F391-3678-4B2D-8599-CFE2FA89CAA0}">
  <ds:schemaRefs>
    <ds:schemaRef ds:uri="http://schemas.microsoft.com/office/2006/metadata/properties"/>
    <ds:schemaRef ds:uri="http://schemas.microsoft.com/office/infopath/2007/PartnerControls"/>
    <ds:schemaRef ds:uri="8fc85415-ba64-4a75-8e45-58ec5421899b"/>
    <ds:schemaRef ds:uri="3f05b557-d4c7-41ba-af45-649b6726a8b8"/>
  </ds:schemaRefs>
</ds:datastoreItem>
</file>

<file path=customXml/itemProps2.xml><?xml version="1.0" encoding="utf-8"?>
<ds:datastoreItem xmlns:ds="http://schemas.openxmlformats.org/officeDocument/2006/customXml" ds:itemID="{6684F559-BA7F-488B-A757-999B98B93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FF662-6FE1-478B-9E80-12909CDB6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3</Pages>
  <Words>1173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Acta CF CVSA 708 APROB EEFF</vt:lpstr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Acta CF CVSA 708 APROB EEFF</dc:title>
  <dc:creator>prithner</dc:creator>
  <cp:lastModifiedBy>CV - Pandolfo Veronica</cp:lastModifiedBy>
  <cp:revision>4</cp:revision>
  <dcterms:created xsi:type="dcterms:W3CDTF">2023-11-16T21:19:00Z</dcterms:created>
  <dcterms:modified xsi:type="dcterms:W3CDTF">2023-11-17T14:32:00Z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2023-10-25T00:00:00Z</vt:filetime>
  </property>
  <property fmtid="{D5CDD505-2E9C-101B-9397-08002B2CF9AE}" pid="5" name="MediaServiceImageTags">
    <vt:lpwstr/>
  </property>
  <property fmtid="{D5CDD505-2E9C-101B-9397-08002B2CF9AE}" pid="6" name="ContentTypeId">
    <vt:lpwstr>0x010100E7EF6DD3EEA70A46ACF639CD633B4F1F</vt:lpwstr>
  </property>
</Properties>
</file>