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4A" w:rsidRPr="00FE7731" w:rsidRDefault="00C8624A" w:rsidP="008B12AE">
      <w:pPr>
        <w:pStyle w:val="9-Anexo"/>
        <w:rPr>
          <w:sz w:val="20"/>
          <w:szCs w:val="20"/>
        </w:rPr>
      </w:pPr>
      <w:r w:rsidRPr="00FE7731">
        <w:rPr>
          <w:sz w:val="20"/>
          <w:szCs w:val="20"/>
        </w:rPr>
        <w:t>ANEXO II</w:t>
      </w:r>
    </w:p>
    <w:p w:rsidR="00C8624A" w:rsidRPr="00FE7731" w:rsidRDefault="00C8624A" w:rsidP="008B12AE">
      <w:pPr>
        <w:pStyle w:val="10-AnexoSub"/>
        <w:rPr>
          <w:rStyle w:val="Hipervnculo"/>
          <w:b/>
          <w:sz w:val="20"/>
          <w:szCs w:val="20"/>
        </w:rPr>
      </w:pPr>
      <w:bookmarkStart w:id="0" w:name="_Toc365386528"/>
      <w:bookmarkStart w:id="1" w:name="_Toc365976277"/>
      <w:r w:rsidRPr="00FE7731">
        <w:rPr>
          <w:rStyle w:val="Hipervnculo"/>
          <w:b/>
          <w:sz w:val="20"/>
          <w:szCs w:val="20"/>
        </w:rPr>
        <w:t>FORMULARIO DE CONTROL PRESENTACIÓN DE DOCUMENTACIÓN CONTABLE Y ENVÍO POR AIF a presentar por las emisoras.</w:t>
      </w:r>
      <w:bookmarkEnd w:id="0"/>
      <w:bookmarkEnd w:id="1"/>
    </w:p>
    <w:p w:rsidR="00C8624A" w:rsidRPr="00FE7731" w:rsidRDefault="00C8624A" w:rsidP="008B12AE">
      <w:pPr>
        <w:tabs>
          <w:tab w:val="left" w:pos="360"/>
        </w:tabs>
        <w:rPr>
          <w:rFonts w:cs="Courier New"/>
          <w:b/>
          <w:bCs/>
          <w:sz w:val="20"/>
          <w:lang w:val="es-AR"/>
        </w:rPr>
      </w:pPr>
    </w:p>
    <w:p w:rsidR="00C8624A" w:rsidRPr="00FE7731" w:rsidRDefault="00C8624A" w:rsidP="008B12A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rPr>
          <w:rFonts w:ascii="Arial" w:hAnsi="Arial" w:cs="Arial"/>
          <w:b/>
          <w:sz w:val="20"/>
          <w:lang w:val="es-MX"/>
        </w:rPr>
      </w:pPr>
    </w:p>
    <w:p w:rsidR="00C8624A" w:rsidRPr="00B11E93" w:rsidRDefault="00C8624A" w:rsidP="0043264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B11E93">
        <w:rPr>
          <w:rFonts w:ascii="Arial" w:hAnsi="Arial" w:cs="Arial"/>
          <w:b/>
          <w:sz w:val="18"/>
          <w:szCs w:val="18"/>
          <w:lang w:val="es-MX"/>
        </w:rPr>
        <w:t>ENTIDAD:</w:t>
      </w:r>
      <w:r w:rsidR="00432646" w:rsidRPr="00B11E93">
        <w:rPr>
          <w:rFonts w:ascii="Arial" w:hAnsi="Arial" w:cs="Arial"/>
          <w:b/>
          <w:sz w:val="18"/>
          <w:szCs w:val="18"/>
          <w:lang w:val="es-MX"/>
        </w:rPr>
        <w:t xml:space="preserve"> ROGIRO ACEROS S.A.</w:t>
      </w:r>
      <w:r w:rsidR="007D0B90" w:rsidRPr="00B11E93">
        <w:rPr>
          <w:rFonts w:ascii="Arial" w:hAnsi="Arial" w:cs="Arial"/>
          <w:b/>
          <w:sz w:val="18"/>
          <w:szCs w:val="18"/>
          <w:lang w:val="es-MX"/>
        </w:rPr>
        <w:br/>
        <w:t xml:space="preserve">Estados Financieros </w:t>
      </w:r>
      <w:r w:rsidR="00877047">
        <w:rPr>
          <w:rFonts w:ascii="Arial" w:hAnsi="Arial" w:cs="Arial"/>
          <w:b/>
          <w:sz w:val="18"/>
          <w:szCs w:val="18"/>
          <w:lang w:val="es-MX"/>
        </w:rPr>
        <w:t>Trimestrales</w:t>
      </w:r>
      <w:r w:rsidRPr="00B11E93">
        <w:rPr>
          <w:rFonts w:ascii="Arial" w:hAnsi="Arial" w:cs="Arial"/>
          <w:b/>
          <w:sz w:val="18"/>
          <w:szCs w:val="18"/>
          <w:lang w:val="es-MX"/>
        </w:rPr>
        <w:t xml:space="preserve"> al: </w:t>
      </w:r>
      <w:r w:rsidR="00877047">
        <w:rPr>
          <w:rFonts w:ascii="Arial" w:hAnsi="Arial" w:cs="Arial"/>
          <w:b/>
          <w:sz w:val="18"/>
          <w:szCs w:val="18"/>
          <w:lang w:val="es-MX"/>
        </w:rPr>
        <w:t>3</w:t>
      </w:r>
      <w:r w:rsidR="006010C4">
        <w:rPr>
          <w:rFonts w:ascii="Arial" w:hAnsi="Arial" w:cs="Arial"/>
          <w:b/>
          <w:sz w:val="18"/>
          <w:szCs w:val="18"/>
          <w:lang w:val="es-MX"/>
        </w:rPr>
        <w:t>0</w:t>
      </w:r>
      <w:r w:rsidRPr="00B11E93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6010C4">
        <w:rPr>
          <w:rFonts w:ascii="Arial" w:hAnsi="Arial" w:cs="Arial"/>
          <w:b/>
          <w:sz w:val="18"/>
          <w:szCs w:val="18"/>
          <w:lang w:val="es-MX"/>
        </w:rPr>
        <w:t>JUNIO</w:t>
      </w:r>
      <w:r w:rsidR="00C869A3">
        <w:rPr>
          <w:rFonts w:ascii="Arial" w:hAnsi="Arial" w:cs="Arial"/>
          <w:b/>
          <w:sz w:val="18"/>
          <w:szCs w:val="18"/>
          <w:lang w:val="es-MX"/>
        </w:rPr>
        <w:t xml:space="preserve"> de 2021</w:t>
      </w:r>
    </w:p>
    <w:p w:rsidR="00C8624A" w:rsidRPr="00B11E93" w:rsidRDefault="00C8624A" w:rsidP="0043264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jc w:val="left"/>
        <w:rPr>
          <w:rFonts w:ascii="Arial" w:hAnsi="Arial" w:cs="Arial"/>
          <w:sz w:val="18"/>
          <w:szCs w:val="18"/>
          <w:lang w:val="es-MX"/>
        </w:rPr>
      </w:pPr>
      <w:r w:rsidRPr="00B11E93">
        <w:rPr>
          <w:rFonts w:ascii="Arial" w:hAnsi="Arial" w:cs="Arial"/>
          <w:sz w:val="18"/>
          <w:szCs w:val="18"/>
          <w:lang w:val="es-MX"/>
        </w:rPr>
        <w:t>Fecha de Presentación:</w:t>
      </w:r>
      <w:r w:rsidR="003214EA">
        <w:rPr>
          <w:rFonts w:ascii="Arial" w:hAnsi="Arial" w:cs="Arial"/>
          <w:sz w:val="18"/>
          <w:szCs w:val="18"/>
          <w:lang w:val="es-MX"/>
        </w:rPr>
        <w:t>1</w:t>
      </w:r>
      <w:r w:rsidR="00067D65">
        <w:rPr>
          <w:rFonts w:ascii="Arial" w:hAnsi="Arial" w:cs="Arial"/>
          <w:sz w:val="18"/>
          <w:szCs w:val="18"/>
          <w:lang w:val="es-MX"/>
        </w:rPr>
        <w:t>1</w:t>
      </w:r>
      <w:r w:rsidR="003214EA">
        <w:rPr>
          <w:rFonts w:ascii="Arial" w:hAnsi="Arial" w:cs="Arial"/>
          <w:sz w:val="18"/>
          <w:szCs w:val="18"/>
          <w:lang w:val="es-MX"/>
        </w:rPr>
        <w:t xml:space="preserve"> de</w:t>
      </w:r>
      <w:r w:rsidR="00067D65">
        <w:rPr>
          <w:rFonts w:ascii="Arial" w:hAnsi="Arial" w:cs="Arial"/>
          <w:sz w:val="18"/>
          <w:szCs w:val="18"/>
          <w:lang w:val="es-MX"/>
        </w:rPr>
        <w:t xml:space="preserve"> agosto</w:t>
      </w:r>
      <w:r w:rsidR="003214EA">
        <w:rPr>
          <w:rFonts w:ascii="Arial" w:hAnsi="Arial" w:cs="Arial"/>
          <w:sz w:val="18"/>
          <w:szCs w:val="18"/>
          <w:lang w:val="es-MX"/>
        </w:rPr>
        <w:t xml:space="preserve"> de 2021</w:t>
      </w:r>
      <w:r w:rsidR="006776A5">
        <w:rPr>
          <w:rFonts w:ascii="Arial" w:hAnsi="Arial" w:cs="Arial"/>
          <w:sz w:val="18"/>
          <w:szCs w:val="18"/>
          <w:lang w:val="es-MX"/>
        </w:rPr>
        <w:t xml:space="preserve">Nº de nota/ID: </w:t>
      </w:r>
      <w:r w:rsidR="00067D65">
        <w:rPr>
          <w:rFonts w:ascii="Arial" w:hAnsi="Arial" w:cs="Arial"/>
          <w:sz w:val="18"/>
          <w:szCs w:val="18"/>
          <w:lang w:val="es-MX"/>
        </w:rPr>
        <w:t>2780979</w:t>
      </w:r>
    </w:p>
    <w:p w:rsidR="00C8624A" w:rsidRPr="00B11E93" w:rsidRDefault="00C8624A" w:rsidP="008B12A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rPr>
          <w:rFonts w:ascii="Arial" w:hAnsi="Arial" w:cs="Arial"/>
          <w:sz w:val="18"/>
          <w:szCs w:val="18"/>
          <w:lang w:val="es-MX"/>
        </w:rPr>
      </w:pPr>
    </w:p>
    <w:p w:rsidR="00C8624A" w:rsidRPr="00B11E93" w:rsidRDefault="00C8624A" w:rsidP="008B12AE">
      <w:pPr>
        <w:tabs>
          <w:tab w:val="left" w:pos="142"/>
          <w:tab w:val="right" w:pos="5670"/>
        </w:tabs>
        <w:ind w:right="283"/>
        <w:rPr>
          <w:rFonts w:ascii="Arial" w:hAnsi="Arial" w:cs="Arial"/>
          <w:b/>
          <w:sz w:val="18"/>
          <w:szCs w:val="18"/>
          <w:lang w:val="es-MX"/>
        </w:rPr>
      </w:pPr>
    </w:p>
    <w:p w:rsidR="00C8624A" w:rsidRPr="00B11E93" w:rsidRDefault="00C8624A" w:rsidP="008B12AE">
      <w:pPr>
        <w:tabs>
          <w:tab w:val="left" w:pos="142"/>
          <w:tab w:val="right" w:pos="5670"/>
        </w:tabs>
        <w:ind w:right="-376"/>
        <w:rPr>
          <w:rFonts w:ascii="Arial" w:hAnsi="Arial" w:cs="Arial"/>
          <w:b/>
          <w:sz w:val="18"/>
          <w:szCs w:val="18"/>
          <w:lang w:val="es-MX"/>
        </w:rPr>
      </w:pPr>
      <w:r w:rsidRPr="00B11E93">
        <w:rPr>
          <w:rFonts w:ascii="Arial" w:hAnsi="Arial" w:cs="Arial"/>
          <w:b/>
          <w:sz w:val="18"/>
          <w:szCs w:val="18"/>
          <w:lang w:val="es-MX"/>
        </w:rPr>
        <w:t>DOCUMENTACIÓN PRESENTADA CONFORME NORMAS</w:t>
      </w:r>
    </w:p>
    <w:p w:rsidR="00B11E93" w:rsidRDefault="00C8624A" w:rsidP="000E50F8">
      <w:pPr>
        <w:tabs>
          <w:tab w:val="left" w:pos="142"/>
          <w:tab w:val="right" w:pos="5670"/>
        </w:tabs>
        <w:ind w:right="-376"/>
        <w:rPr>
          <w:rFonts w:ascii="Arial" w:hAnsi="Arial" w:cs="Arial"/>
          <w:sz w:val="18"/>
          <w:szCs w:val="18"/>
          <w:lang w:val="es-MX"/>
        </w:rPr>
      </w:pPr>
      <w:r w:rsidRPr="00B11E93">
        <w:rPr>
          <w:rFonts w:ascii="Arial" w:hAnsi="Arial" w:cs="Arial"/>
          <w:sz w:val="18"/>
          <w:szCs w:val="18"/>
          <w:lang w:val="es-MX"/>
        </w:rPr>
        <w:t>(marcar lo que corresponda con una cruz. En caso de ingreso por AIF, insertar el vínculo con el número de ID)</w:t>
      </w:r>
    </w:p>
    <w:p w:rsidR="00BD6FE4" w:rsidRDefault="00BD6FE4" w:rsidP="000E50F8">
      <w:pPr>
        <w:tabs>
          <w:tab w:val="left" w:pos="142"/>
          <w:tab w:val="right" w:pos="5670"/>
        </w:tabs>
        <w:ind w:right="-376"/>
        <w:rPr>
          <w:rFonts w:ascii="Arial" w:hAnsi="Arial" w:cs="Arial"/>
          <w:sz w:val="18"/>
          <w:szCs w:val="18"/>
          <w:lang w:val="es-MX"/>
        </w:rPr>
      </w:pPr>
    </w:p>
    <w:p w:rsidR="00BD6FE4" w:rsidRPr="00B11E93" w:rsidRDefault="00BD6FE4" w:rsidP="000E50F8">
      <w:pPr>
        <w:tabs>
          <w:tab w:val="left" w:pos="142"/>
          <w:tab w:val="right" w:pos="5670"/>
        </w:tabs>
        <w:ind w:right="-376"/>
        <w:rPr>
          <w:rFonts w:ascii="Arial" w:hAnsi="Arial" w:cs="Arial"/>
          <w:sz w:val="18"/>
          <w:szCs w:val="18"/>
          <w:lang w:val="es-MX"/>
        </w:rPr>
      </w:pPr>
    </w:p>
    <w:tbl>
      <w:tblPr>
        <w:tblW w:w="16073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6"/>
        <w:gridCol w:w="3827"/>
        <w:gridCol w:w="851"/>
        <w:gridCol w:w="992"/>
        <w:gridCol w:w="2835"/>
        <w:gridCol w:w="3421"/>
        <w:gridCol w:w="3421"/>
      </w:tblGrid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0"/>
              </w:tabs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4A" w:rsidRPr="00B11E93" w:rsidRDefault="00C8624A" w:rsidP="00C8624A">
            <w:pPr>
              <w:tabs>
                <w:tab w:val="left" w:pos="-70"/>
              </w:tabs>
              <w:ind w:left="-70" w:right="-126" w:firstLineChars="1500" w:firstLine="2409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24A" w:rsidRPr="00B11E93" w:rsidRDefault="00C8624A" w:rsidP="006A7B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1E93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24A" w:rsidRPr="00B11E93" w:rsidRDefault="00C8624A" w:rsidP="006A7B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1E93">
              <w:rPr>
                <w:rFonts w:ascii="Arial" w:hAnsi="Arial" w:cs="Arial"/>
                <w:b/>
                <w:bCs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4A" w:rsidRPr="00B11E93" w:rsidRDefault="00C8624A" w:rsidP="006A7B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1E93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11E93">
              <w:rPr>
                <w:rFonts w:ascii="Arial" w:hAnsi="Arial" w:cs="Arial"/>
                <w:sz w:val="16"/>
                <w:szCs w:val="16"/>
              </w:rPr>
              <w:t xml:space="preserve"> (Indicar ID y fecha de presentación)</w:t>
            </w:r>
          </w:p>
        </w:tc>
      </w:tr>
      <w:tr w:rsidR="00C8624A" w:rsidRPr="00B11E93" w:rsidTr="00B11E93">
        <w:trPr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Comunicación de resultados previo al envío del balance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Memoria y Declaración Código de Gobierno Societario. </w:t>
            </w: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(Art. 1° pto. a.1 Reg. Inf.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877047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7047">
              <w:rPr>
                <w:rFonts w:ascii="Arial" w:hAnsi="Arial" w:cs="Arial"/>
                <w:sz w:val="16"/>
                <w:szCs w:val="16"/>
                <w:lang w:val="en-US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7251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Estados financieros individuales (art. 1°pto. a.2) y b.1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B440B8" w:rsidP="00B44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526255">
              <w:rPr>
                <w:rFonts w:ascii="Arial" w:hAnsi="Arial" w:cs="Arial"/>
                <w:sz w:val="16"/>
                <w:szCs w:val="16"/>
              </w:rPr>
              <w:t>80979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67D6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-0</w:t>
            </w:r>
            <w:r w:rsidR="00067D65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-2021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Anexos, notas, Cuadros e información complementaria. (art. 1º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26255" w:rsidP="006776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255">
              <w:rPr>
                <w:rFonts w:ascii="Arial" w:hAnsi="Arial" w:cs="Arial"/>
                <w:sz w:val="16"/>
                <w:szCs w:val="16"/>
              </w:rPr>
              <w:t>2780979    11-08-2021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Reseña informativa. (art. 1° a.3)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1558A4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26255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255">
              <w:rPr>
                <w:rFonts w:ascii="Arial" w:hAnsi="Arial" w:cs="Arial"/>
                <w:sz w:val="16"/>
                <w:szCs w:val="16"/>
              </w:rPr>
              <w:t>2780979    11-08-2021</w:t>
            </w: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Información adicional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26255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255">
              <w:rPr>
                <w:rFonts w:ascii="Arial" w:hAnsi="Arial" w:cs="Arial"/>
                <w:sz w:val="16"/>
                <w:szCs w:val="16"/>
              </w:rPr>
              <w:t>2780979    11-08-2021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Conciliación. Estados financieros de soc. control, control conjunto o influencia significativa. (art. 3.10 Cap. III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Estados financieros de sociedades controladas, vinculadas, control  conjunto o influencia significativa o asociadas, art. 3, pto. 10 Cap. III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Acta de directorio (u org. Administración) que aprobó el balance. (Art.1. pto. a.4)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26255" w:rsidP="00570AA8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255">
              <w:rPr>
                <w:rFonts w:ascii="Arial" w:hAnsi="Arial" w:cs="Arial"/>
                <w:sz w:val="16"/>
                <w:szCs w:val="16"/>
              </w:rPr>
              <w:t>2780</w:t>
            </w:r>
            <w:r w:rsidR="006010C4">
              <w:rPr>
                <w:rFonts w:ascii="Arial" w:hAnsi="Arial" w:cs="Arial"/>
                <w:sz w:val="16"/>
                <w:szCs w:val="16"/>
              </w:rPr>
              <w:t>985</w:t>
            </w:r>
            <w:r w:rsidRPr="00526255">
              <w:rPr>
                <w:rFonts w:ascii="Arial" w:hAnsi="Arial" w:cs="Arial"/>
                <w:sz w:val="16"/>
                <w:szCs w:val="16"/>
              </w:rPr>
              <w:t xml:space="preserve">    11-08-2021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Informe y Acta de comisión fiscalizadora o consejo de vigilancia que aprobó el balance. (art. 1 pto. a.5)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26255" w:rsidP="00500D27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255">
              <w:rPr>
                <w:rFonts w:ascii="Arial" w:hAnsi="Arial" w:cs="Arial"/>
                <w:color w:val="000000"/>
                <w:sz w:val="16"/>
                <w:szCs w:val="16"/>
              </w:rPr>
              <w:t>2780</w:t>
            </w:r>
            <w:r w:rsidR="006010C4">
              <w:rPr>
                <w:rFonts w:ascii="Arial" w:hAnsi="Arial" w:cs="Arial"/>
                <w:color w:val="000000"/>
                <w:sz w:val="16"/>
                <w:szCs w:val="16"/>
              </w:rPr>
              <w:t>988</w:t>
            </w:r>
            <w:r w:rsidRPr="0052625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11-08-2021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Informe del auditor (art. 1° a.6), art. 10 y art. 12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26255" w:rsidP="006F5CAF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255">
              <w:rPr>
                <w:rFonts w:ascii="Arial" w:hAnsi="Arial" w:cs="Arial"/>
                <w:color w:val="000000"/>
                <w:sz w:val="16"/>
                <w:szCs w:val="16"/>
              </w:rPr>
              <w:t>2780979    11-08-2021</w:t>
            </w: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Informe de Auditor en relación a Honorarios. (Artículo 4 inc. d)  Cap. III Tit. II)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1B748C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Declaración de Auditor Externo y de Estudio Contable al que pertenece. (Art. 5 Cap. III Tit.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Informe y Acta Comité de Auditoría (Artículo 1 Título II Cap. III)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Información resumida (consolidada e individual)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26255" w:rsidP="006069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255">
              <w:rPr>
                <w:rFonts w:ascii="Arial" w:hAnsi="Arial" w:cs="Arial"/>
                <w:color w:val="000000"/>
                <w:sz w:val="16"/>
                <w:szCs w:val="16"/>
              </w:rPr>
              <w:t>2780979    11-08-2021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Honorarios a los directores (Art. 3 Cap. III Titulo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6F5CAF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AF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9333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Aportes Irrevocables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  <w:lang w:val="pt-BR"/>
              </w:rPr>
              <w:t xml:space="preserve">Reserva Legal (art. 5 Capitulo III Título “Reg. Inf. </w:t>
            </w:r>
            <w:r w:rsidRPr="00B11E93">
              <w:rPr>
                <w:rFonts w:ascii="Arial" w:hAnsi="Arial" w:cs="Arial"/>
                <w:sz w:val="16"/>
                <w:szCs w:val="16"/>
              </w:rPr>
              <w:t>Periódico” y art. 70 LSC)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Requisitos específicos de la actividad. </w:t>
            </w: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(Art. 3.8. Cap. III Reg. Inf.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Revaluación para la medición de elementos de propiedades, planta y equipo y en aquellos en que se haya determinado el valor razonable de las propiedades de inversión, (Art. 3.3 Cap. III Titulo Reg. Inf.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A836AF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AE782F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Información trimestral requerida en el Art. 13 Reg. Inf. Per.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Fianzas y avales conforme (Art. 15 Reg. Inf.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Constitución de Reserva Especial (Art. 10 Cap. III Reg. Inf.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En caso que se trate de PYME/Cedear/CEVA/ otros, régimen contable aplicable (aclarar en observaciones)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283"/>
        <w:jc w:val="left"/>
        <w:rPr>
          <w:rFonts w:ascii="Arial" w:hAnsi="Arial" w:cs="Arial"/>
          <w:b/>
          <w:sz w:val="22"/>
          <w:szCs w:val="22"/>
          <w:lang w:val="es-MX"/>
        </w:rPr>
      </w:pPr>
    </w:p>
    <w:p w:rsidR="00C8624A" w:rsidRDefault="00C8624A" w:rsidP="008B12AE">
      <w:pPr>
        <w:tabs>
          <w:tab w:val="left" w:pos="142"/>
          <w:tab w:val="left" w:pos="3402"/>
          <w:tab w:val="right" w:pos="567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B11E93" w:rsidRDefault="00B11E93" w:rsidP="008B12AE">
      <w:pPr>
        <w:tabs>
          <w:tab w:val="left" w:pos="142"/>
          <w:tab w:val="left" w:pos="3402"/>
          <w:tab w:val="right" w:pos="567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B11E93" w:rsidRPr="00B66752" w:rsidRDefault="00B11E93" w:rsidP="008B12AE">
      <w:pPr>
        <w:tabs>
          <w:tab w:val="left" w:pos="142"/>
          <w:tab w:val="left" w:pos="3402"/>
          <w:tab w:val="right" w:pos="567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TIPO DE INFORME DEL AUDITOR: </w:t>
      </w:r>
      <w:r>
        <w:rPr>
          <w:rFonts w:ascii="Arial" w:hAnsi="Arial" w:cs="Arial"/>
          <w:b/>
          <w:sz w:val="22"/>
          <w:szCs w:val="22"/>
          <w:lang w:val="es-MX"/>
        </w:rPr>
        <w:t>SIN OBSERVACIONES.</w:t>
      </w:r>
    </w:p>
    <w:p w:rsidR="00C8624A" w:rsidRPr="00B66752" w:rsidRDefault="00C8624A" w:rsidP="008B12AE">
      <w:pPr>
        <w:pStyle w:val="WW-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76"/>
        <w:jc w:val="both"/>
        <w:rPr>
          <w:rFonts w:cs="Arial"/>
          <w:sz w:val="22"/>
          <w:szCs w:val="22"/>
        </w:rPr>
      </w:pPr>
      <w:r w:rsidRPr="00B66752">
        <w:rPr>
          <w:rFonts w:cs="Arial"/>
          <w:sz w:val="22"/>
          <w:szCs w:val="22"/>
        </w:rPr>
        <w:t>(Indicar si es con salvedades, opinión adversa, abstención, revisión limitada sin observaciones o con observaciones, etc).</w:t>
      </w: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TIPO DE INFORME DE COMISIÓN FISCALIZADORA: </w:t>
      </w:r>
      <w:r>
        <w:rPr>
          <w:rFonts w:ascii="Arial" w:hAnsi="Arial" w:cs="Arial"/>
          <w:b/>
          <w:sz w:val="22"/>
          <w:szCs w:val="22"/>
          <w:lang w:val="es-MX"/>
        </w:rPr>
        <w:t>SIN OBSERVACIONES.</w:t>
      </w:r>
    </w:p>
    <w:p w:rsidR="00C8624A" w:rsidRPr="00B66752" w:rsidRDefault="00C8624A" w:rsidP="008B12AE">
      <w:pPr>
        <w:pStyle w:val="WW-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76"/>
        <w:jc w:val="both"/>
        <w:rPr>
          <w:rFonts w:cs="Arial"/>
          <w:sz w:val="22"/>
          <w:szCs w:val="22"/>
        </w:rPr>
      </w:pPr>
      <w:r w:rsidRPr="00B66752">
        <w:rPr>
          <w:rFonts w:cs="Arial"/>
          <w:sz w:val="22"/>
          <w:szCs w:val="22"/>
        </w:rPr>
        <w:t>(Indicar si es con salvedades, opinión adversa, abstención, revisión limitada sin observaciones o con observaciones, etc.).</w:t>
      </w: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INFORME DEL COMITÉ DE AUDITORÍA: </w:t>
      </w:r>
      <w:r>
        <w:rPr>
          <w:rFonts w:ascii="Arial" w:hAnsi="Arial" w:cs="Arial"/>
          <w:b/>
          <w:sz w:val="22"/>
          <w:szCs w:val="22"/>
          <w:lang w:val="es-MX"/>
        </w:rPr>
        <w:t>NO CORRESPONDE.</w:t>
      </w:r>
    </w:p>
    <w:p w:rsidR="00C8624A" w:rsidRPr="00B66752" w:rsidRDefault="00C8624A" w:rsidP="008B12AE">
      <w:pPr>
        <w:pStyle w:val="WW-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76"/>
        <w:jc w:val="both"/>
        <w:rPr>
          <w:rFonts w:cs="Arial"/>
          <w:sz w:val="22"/>
          <w:szCs w:val="22"/>
        </w:rPr>
      </w:pPr>
      <w:r w:rsidRPr="00B66752">
        <w:rPr>
          <w:rFonts w:cs="Arial"/>
          <w:sz w:val="22"/>
          <w:szCs w:val="22"/>
        </w:rPr>
        <w:t>(Indicar opinión y observaciones que efectúa, etc.).</w:t>
      </w: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>SITUACIÓN DE LA SOCIEDAD:</w:t>
      </w:r>
      <w:r w:rsidRPr="00B66752">
        <w:rPr>
          <w:rFonts w:ascii="Arial" w:hAnsi="Arial" w:cs="Arial"/>
          <w:b/>
          <w:sz w:val="22"/>
          <w:szCs w:val="22"/>
          <w:lang w:val="es-MX"/>
        </w:rPr>
        <w:tab/>
      </w:r>
    </w:p>
    <w:p w:rsidR="00C8624A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  <w:r w:rsidRPr="00B66752">
        <w:rPr>
          <w:rFonts w:ascii="Arial" w:hAnsi="Arial" w:cs="Arial"/>
          <w:sz w:val="22"/>
          <w:szCs w:val="22"/>
          <w:lang w:val="es-MX"/>
        </w:rPr>
        <w:t>(Completar sólo SI/NO si se presenta alguna de las siguientes situaciones.</w:t>
      </w:r>
    </w:p>
    <w:p w:rsidR="00C8624A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88"/>
        <w:gridCol w:w="2387"/>
        <w:gridCol w:w="2387"/>
      </w:tblGrid>
      <w:tr w:rsidR="00C8624A" w:rsidRPr="007B281D" w:rsidTr="007B281D">
        <w:tc>
          <w:tcPr>
            <w:tcW w:w="3888" w:type="dxa"/>
            <w:vMerge w:val="restart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81D">
              <w:rPr>
                <w:rFonts w:ascii="Arial" w:hAnsi="Arial" w:cs="Arial"/>
                <w:b/>
                <w:sz w:val="18"/>
                <w:szCs w:val="18"/>
              </w:rPr>
              <w:t>SITUACIÓN</w:t>
            </w:r>
          </w:p>
        </w:tc>
        <w:tc>
          <w:tcPr>
            <w:tcW w:w="4774" w:type="dxa"/>
            <w:gridSpan w:val="2"/>
            <w:vAlign w:val="center"/>
          </w:tcPr>
          <w:p w:rsidR="00C8624A" w:rsidRPr="007B281D" w:rsidRDefault="00C8624A" w:rsidP="00334BEE">
            <w:pPr>
              <w:pStyle w:val="Default"/>
              <w:jc w:val="center"/>
              <w:rPr>
                <w:sz w:val="18"/>
                <w:szCs w:val="18"/>
              </w:rPr>
            </w:pPr>
            <w:r w:rsidRPr="007B281D">
              <w:rPr>
                <w:b/>
                <w:bCs/>
                <w:sz w:val="18"/>
                <w:szCs w:val="18"/>
              </w:rPr>
              <w:t>Indicar con X si se encuentra encuadrada o no</w:t>
            </w:r>
          </w:p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24A" w:rsidRPr="007B281D" w:rsidTr="007B281D">
        <w:tc>
          <w:tcPr>
            <w:tcW w:w="3888" w:type="dxa"/>
            <w:vMerge/>
          </w:tcPr>
          <w:p w:rsidR="00C8624A" w:rsidRPr="007B281D" w:rsidRDefault="00C8624A" w:rsidP="00334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81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2387" w:type="dxa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81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ART. 31 o 32 LSC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ART. 94 o 205 o 206 LSC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ABS- PÉRDIDAS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RECOMP. R. LEGAL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ADQUISC. ACC. PROP.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>APORTES IRREVOC.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RESTRIC. DISTRIB. DIVIDENDOS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REVALÚO TÉCNICO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C8624A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BD6FE4">
      <w:pPr>
        <w:jc w:val="center"/>
        <w:rPr>
          <w:rFonts w:ascii="Garamond" w:eastAsia="Calibri" w:hAnsi="Garamond"/>
          <w:szCs w:val="24"/>
          <w:lang w:val="es-AR" w:eastAsia="en-US"/>
        </w:rPr>
      </w:pPr>
    </w:p>
    <w:p w:rsidR="00BD6FE4" w:rsidRDefault="00BD6FE4" w:rsidP="00BD6FE4">
      <w:pPr>
        <w:jc w:val="center"/>
        <w:rPr>
          <w:rFonts w:ascii="Garamond" w:eastAsia="Calibri" w:hAnsi="Garamond"/>
          <w:szCs w:val="24"/>
          <w:lang w:val="es-AR" w:eastAsia="en-US"/>
        </w:rPr>
      </w:pPr>
    </w:p>
    <w:p w:rsidR="00BD6FE4" w:rsidRPr="00BD6FE4" w:rsidRDefault="00BD6FE4" w:rsidP="00BD6FE4">
      <w:pPr>
        <w:jc w:val="center"/>
        <w:rPr>
          <w:rFonts w:ascii="Garamond" w:eastAsia="Calibri" w:hAnsi="Garamond"/>
          <w:szCs w:val="24"/>
          <w:lang w:val="es-AR" w:eastAsia="en-US"/>
        </w:rPr>
      </w:pPr>
      <w:r w:rsidRPr="00BD6FE4">
        <w:rPr>
          <w:rFonts w:ascii="Garamond" w:eastAsia="Calibri" w:hAnsi="Garamond"/>
          <w:szCs w:val="24"/>
          <w:lang w:val="es-AR" w:eastAsia="en-US"/>
        </w:rPr>
        <w:t>LEANDRO ARIEL ROZIN</w:t>
      </w:r>
    </w:p>
    <w:p w:rsidR="00BD6FE4" w:rsidRPr="00BD6FE4" w:rsidRDefault="00BD6FE4" w:rsidP="00BD6FE4">
      <w:pPr>
        <w:spacing w:after="200" w:line="360" w:lineRule="auto"/>
        <w:jc w:val="left"/>
        <w:rPr>
          <w:rFonts w:ascii="Garamond" w:eastAsia="Calibri" w:hAnsi="Garamond"/>
          <w:szCs w:val="24"/>
          <w:lang w:val="es-AR" w:eastAsia="en-US"/>
        </w:rPr>
      </w:pPr>
      <w:r w:rsidRPr="00BD6FE4">
        <w:rPr>
          <w:rFonts w:ascii="Garamond" w:eastAsia="Calibri" w:hAnsi="Garamond"/>
          <w:szCs w:val="24"/>
          <w:lang w:val="es-AR" w:eastAsia="en-US"/>
        </w:rPr>
        <w:t xml:space="preserve">                                                                     Responsable de Relaciones con el Mercado</w:t>
      </w: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sectPr w:rsidR="00BD6FE4" w:rsidSect="00B11E93">
      <w:pgSz w:w="11906" w:h="16838" w:code="9"/>
      <w:pgMar w:top="567" w:right="1701" w:bottom="0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F63D4"/>
    <w:multiLevelType w:val="hybridMultilevel"/>
    <w:tmpl w:val="2BA856F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12AE"/>
    <w:rsid w:val="00067D65"/>
    <w:rsid w:val="00084C15"/>
    <w:rsid w:val="00097700"/>
    <w:rsid w:val="000E0B1F"/>
    <w:rsid w:val="000E50F8"/>
    <w:rsid w:val="000E7794"/>
    <w:rsid w:val="00127F31"/>
    <w:rsid w:val="001558A4"/>
    <w:rsid w:val="0016287B"/>
    <w:rsid w:val="001659D1"/>
    <w:rsid w:val="001B748C"/>
    <w:rsid w:val="001C25E5"/>
    <w:rsid w:val="00230457"/>
    <w:rsid w:val="002D56D3"/>
    <w:rsid w:val="002E7131"/>
    <w:rsid w:val="003139D9"/>
    <w:rsid w:val="003214EA"/>
    <w:rsid w:val="00323170"/>
    <w:rsid w:val="00334BEE"/>
    <w:rsid w:val="00343DB4"/>
    <w:rsid w:val="00351C94"/>
    <w:rsid w:val="003574C5"/>
    <w:rsid w:val="003708AE"/>
    <w:rsid w:val="00370A0D"/>
    <w:rsid w:val="00370BC7"/>
    <w:rsid w:val="003A0A47"/>
    <w:rsid w:val="003B4C61"/>
    <w:rsid w:val="00432646"/>
    <w:rsid w:val="00470855"/>
    <w:rsid w:val="004743B1"/>
    <w:rsid w:val="0047561E"/>
    <w:rsid w:val="004B62F5"/>
    <w:rsid w:val="00500D27"/>
    <w:rsid w:val="00526255"/>
    <w:rsid w:val="00570AA8"/>
    <w:rsid w:val="00571394"/>
    <w:rsid w:val="005D4C5A"/>
    <w:rsid w:val="005F38C2"/>
    <w:rsid w:val="006010C4"/>
    <w:rsid w:val="00606900"/>
    <w:rsid w:val="00620B36"/>
    <w:rsid w:val="00623807"/>
    <w:rsid w:val="00663CE2"/>
    <w:rsid w:val="006776A5"/>
    <w:rsid w:val="006A7B62"/>
    <w:rsid w:val="006B1A8D"/>
    <w:rsid w:val="006F5CAF"/>
    <w:rsid w:val="007251BF"/>
    <w:rsid w:val="00747157"/>
    <w:rsid w:val="00755281"/>
    <w:rsid w:val="00764482"/>
    <w:rsid w:val="00774BA0"/>
    <w:rsid w:val="007B281D"/>
    <w:rsid w:val="007D0B90"/>
    <w:rsid w:val="007E0E1D"/>
    <w:rsid w:val="00807B60"/>
    <w:rsid w:val="00810F80"/>
    <w:rsid w:val="00823502"/>
    <w:rsid w:val="00877047"/>
    <w:rsid w:val="00890684"/>
    <w:rsid w:val="008B12AE"/>
    <w:rsid w:val="008C6B1B"/>
    <w:rsid w:val="008F1B3C"/>
    <w:rsid w:val="00933384"/>
    <w:rsid w:val="00965E0E"/>
    <w:rsid w:val="009E71BA"/>
    <w:rsid w:val="00A073F4"/>
    <w:rsid w:val="00A23F7F"/>
    <w:rsid w:val="00A4463F"/>
    <w:rsid w:val="00A60E98"/>
    <w:rsid w:val="00A65514"/>
    <w:rsid w:val="00A836AF"/>
    <w:rsid w:val="00AE6DF8"/>
    <w:rsid w:val="00AE73E4"/>
    <w:rsid w:val="00AE782F"/>
    <w:rsid w:val="00B11E93"/>
    <w:rsid w:val="00B27AB8"/>
    <w:rsid w:val="00B440B8"/>
    <w:rsid w:val="00B66752"/>
    <w:rsid w:val="00B8401A"/>
    <w:rsid w:val="00BD6FE4"/>
    <w:rsid w:val="00BF7E09"/>
    <w:rsid w:val="00C22891"/>
    <w:rsid w:val="00C54862"/>
    <w:rsid w:val="00C8624A"/>
    <w:rsid w:val="00C869A3"/>
    <w:rsid w:val="00C91485"/>
    <w:rsid w:val="00C97287"/>
    <w:rsid w:val="00CD00E2"/>
    <w:rsid w:val="00CD48B5"/>
    <w:rsid w:val="00CD6644"/>
    <w:rsid w:val="00D0017E"/>
    <w:rsid w:val="00D26D33"/>
    <w:rsid w:val="00D4582A"/>
    <w:rsid w:val="00D5241C"/>
    <w:rsid w:val="00D7701D"/>
    <w:rsid w:val="00DD2B56"/>
    <w:rsid w:val="00DD679C"/>
    <w:rsid w:val="00DE7415"/>
    <w:rsid w:val="00E54070"/>
    <w:rsid w:val="00E757DA"/>
    <w:rsid w:val="00EB5E41"/>
    <w:rsid w:val="00F470AB"/>
    <w:rsid w:val="00F71A83"/>
    <w:rsid w:val="00F81756"/>
    <w:rsid w:val="00F961BC"/>
    <w:rsid w:val="00FB6C96"/>
    <w:rsid w:val="00FE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AE"/>
    <w:pPr>
      <w:jc w:val="both"/>
    </w:pPr>
    <w:rPr>
      <w:rFonts w:ascii="Courier New" w:eastAsia="Times New Roman" w:hAnsi="Courier New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B12AE"/>
    <w:rPr>
      <w:rFonts w:cs="Times New Roman"/>
      <w:b/>
      <w:color w:val="auto"/>
      <w:u w:val="single"/>
    </w:rPr>
  </w:style>
  <w:style w:type="paragraph" w:customStyle="1" w:styleId="0-Texto">
    <w:name w:val="0 - Texto"/>
    <w:uiPriority w:val="99"/>
    <w:rsid w:val="008B12A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spacing w:line="276" w:lineRule="auto"/>
      <w:jc w:val="both"/>
    </w:pPr>
    <w:rPr>
      <w:rFonts w:ascii="Arial" w:eastAsia="Times New Roman" w:hAnsi="Arial" w:cs="Courier New"/>
      <w:bCs/>
      <w:lang w:val="es-AR" w:eastAsia="es-AR"/>
    </w:rPr>
  </w:style>
  <w:style w:type="paragraph" w:customStyle="1" w:styleId="9-Anexo">
    <w:name w:val="9 - Anexo"/>
    <w:link w:val="9-AnexoChar"/>
    <w:uiPriority w:val="99"/>
    <w:rsid w:val="008B12AE"/>
    <w:pPr>
      <w:pageBreakBefore/>
      <w:pBdr>
        <w:top w:val="single" w:sz="4" w:space="1" w:color="7F7F7F"/>
        <w:left w:val="single" w:sz="4" w:space="4" w:color="7F7F7F"/>
        <w:bottom w:val="single" w:sz="4" w:space="1" w:color="7F7F7F"/>
        <w:right w:val="single" w:sz="4" w:space="4" w:color="7F7F7F"/>
      </w:pBdr>
      <w:shd w:val="clear" w:color="auto" w:fill="BBBBBB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outlineLvl w:val="2"/>
    </w:pPr>
    <w:rPr>
      <w:rFonts w:ascii="Arial Black" w:hAnsi="Arial Black"/>
      <w:caps/>
      <w:color w:val="FFFFFF"/>
    </w:rPr>
  </w:style>
  <w:style w:type="character" w:customStyle="1" w:styleId="9-AnexoChar">
    <w:name w:val="9 - Anexo Char"/>
    <w:link w:val="9-Anexo"/>
    <w:uiPriority w:val="99"/>
    <w:locked/>
    <w:rsid w:val="008B12AE"/>
    <w:rPr>
      <w:rFonts w:ascii="Arial Black" w:hAnsi="Arial Black"/>
      <w:caps/>
      <w:color w:val="FFFFFF"/>
      <w:sz w:val="22"/>
      <w:shd w:val="clear" w:color="auto" w:fill="BBBBBB"/>
      <w:lang w:eastAsia="es-ES"/>
    </w:rPr>
  </w:style>
  <w:style w:type="paragraph" w:customStyle="1" w:styleId="10-AnexoSub">
    <w:name w:val="10 - Anexo Sub"/>
    <w:link w:val="10-AnexoSubChar"/>
    <w:uiPriority w:val="99"/>
    <w:rsid w:val="008B12A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caps/>
      <w:color w:val="404040"/>
    </w:rPr>
  </w:style>
  <w:style w:type="character" w:customStyle="1" w:styleId="10-AnexoSubChar">
    <w:name w:val="10 - Anexo Sub Char"/>
    <w:link w:val="10-AnexoSub"/>
    <w:uiPriority w:val="99"/>
    <w:locked/>
    <w:rsid w:val="008B12AE"/>
    <w:rPr>
      <w:rFonts w:ascii="Arial" w:hAnsi="Arial"/>
      <w:b/>
      <w:caps/>
      <w:color w:val="404040"/>
      <w:sz w:val="22"/>
      <w:lang w:eastAsia="es-ES"/>
    </w:rPr>
  </w:style>
  <w:style w:type="paragraph" w:customStyle="1" w:styleId="WW-Textoindependiente3">
    <w:name w:val="WW-Texto independiente 3"/>
    <w:basedOn w:val="Normal"/>
    <w:uiPriority w:val="99"/>
    <w:rsid w:val="008B12AE"/>
    <w:pPr>
      <w:widowControl w:val="0"/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tabs>
        <w:tab w:val="left" w:pos="142"/>
        <w:tab w:val="left" w:pos="3402"/>
        <w:tab w:val="right" w:pos="5670"/>
      </w:tabs>
      <w:suppressAutoHyphens/>
      <w:jc w:val="left"/>
    </w:pPr>
    <w:rPr>
      <w:rFonts w:ascii="Arial" w:eastAsia="Calibri" w:hAnsi="Arial"/>
      <w:bCs/>
      <w:sz w:val="20"/>
      <w:lang w:val="es-MX"/>
    </w:rPr>
  </w:style>
  <w:style w:type="paragraph" w:customStyle="1" w:styleId="Default">
    <w:name w:val="Default"/>
    <w:uiPriority w:val="99"/>
    <w:rsid w:val="007B28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ROGIRO ACEROS S.A.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ROGIRO ACEROS S.A.</dc:creator>
  <cp:lastModifiedBy>nataliag</cp:lastModifiedBy>
  <cp:revision>2</cp:revision>
  <dcterms:created xsi:type="dcterms:W3CDTF">2021-08-11T15:59:00Z</dcterms:created>
  <dcterms:modified xsi:type="dcterms:W3CDTF">2021-08-11T15:59:00Z</dcterms:modified>
</cp:coreProperties>
</file>