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B93" w:rsidRPr="00E4447F" w:rsidRDefault="000A3803" w:rsidP="000779A5">
      <w:pPr>
        <w:pStyle w:val="Ttulo1"/>
        <w:spacing w:before="180"/>
        <w:ind w:left="1416" w:hanging="708"/>
        <w:rPr>
          <w:rFonts w:cs="Arial"/>
          <w:sz w:val="40"/>
          <w:szCs w:val="40"/>
        </w:rPr>
      </w:pPr>
      <w:r w:rsidRPr="00E4447F">
        <w:rPr>
          <w:rFonts w:cs="Arial"/>
          <w:sz w:val="40"/>
          <w:szCs w:val="40"/>
        </w:rPr>
        <w:t>MEMORIA</w:t>
      </w:r>
    </w:p>
    <w:p w:rsidR="006F378F" w:rsidRPr="00E4447F" w:rsidRDefault="006F378F" w:rsidP="006F378F"/>
    <w:p w:rsidR="00774B93" w:rsidRPr="00E4447F" w:rsidRDefault="00774B93" w:rsidP="006F378F">
      <w:pPr>
        <w:pStyle w:val="Ttulo1"/>
        <w:spacing w:before="0" w:after="0"/>
        <w:rPr>
          <w:rFonts w:cs="Arial"/>
          <w:sz w:val="20"/>
        </w:rPr>
      </w:pPr>
      <w:r w:rsidRPr="00E4447F">
        <w:rPr>
          <w:rFonts w:cs="Arial"/>
          <w:sz w:val="20"/>
        </w:rPr>
        <w:t>Señores Accionistas</w:t>
      </w:r>
    </w:p>
    <w:p w:rsidR="006F378F" w:rsidRPr="00E4447F" w:rsidRDefault="006F378F" w:rsidP="006F378F"/>
    <w:p w:rsidR="004C3CBD" w:rsidRPr="00E4447F" w:rsidRDefault="00774B93" w:rsidP="00774B93">
      <w:pPr>
        <w:pStyle w:val="Textoindependiente"/>
        <w:jc w:val="both"/>
        <w:rPr>
          <w:rFonts w:ascii="Arial" w:hAnsi="Arial" w:cs="Arial"/>
          <w:sz w:val="20"/>
        </w:rPr>
      </w:pPr>
      <w:r w:rsidRPr="00E4447F">
        <w:rPr>
          <w:rFonts w:ascii="Arial" w:hAnsi="Arial" w:cs="Arial"/>
          <w:sz w:val="20"/>
        </w:rPr>
        <w:t xml:space="preserve">De conformidad con las disposiciones legales y estatutarias vigentes, el Directorio de METROCORP </w:t>
      </w:r>
      <w:r w:rsidR="005615E6" w:rsidRPr="00E4447F">
        <w:rPr>
          <w:rFonts w:ascii="Arial" w:hAnsi="Arial" w:cs="Arial"/>
          <w:sz w:val="20"/>
        </w:rPr>
        <w:t>VALORES</w:t>
      </w:r>
      <w:r w:rsidRPr="00E4447F">
        <w:rPr>
          <w:rFonts w:ascii="Arial" w:hAnsi="Arial" w:cs="Arial"/>
          <w:sz w:val="20"/>
        </w:rPr>
        <w:t xml:space="preserve"> S.A. somete a consideración de los Señores Accionistas la presente Memoria de la Sociedad conjuntamente con el Inventario, el Estado de Situación Patrimonial, el Estado de Resultados, el Estado de Evolución del Patrimonio Neto, el Estado de Flujo de Efectivo, Notas, Cuadros Anexos</w:t>
      </w:r>
      <w:r w:rsidR="00C34740" w:rsidRPr="00E4447F">
        <w:rPr>
          <w:rFonts w:ascii="Arial" w:hAnsi="Arial" w:cs="Arial"/>
          <w:sz w:val="20"/>
        </w:rPr>
        <w:t xml:space="preserve"> y </w:t>
      </w:r>
      <w:r w:rsidRPr="00E4447F">
        <w:rPr>
          <w:rFonts w:ascii="Arial" w:hAnsi="Arial" w:cs="Arial"/>
          <w:sz w:val="20"/>
        </w:rPr>
        <w:t xml:space="preserve">el Informe de la Comisión Fiscalizadora, correspondientes al vigésimo </w:t>
      </w:r>
      <w:r w:rsidR="00E4447F" w:rsidRPr="00E4447F">
        <w:rPr>
          <w:rFonts w:ascii="Arial" w:hAnsi="Arial" w:cs="Arial"/>
          <w:sz w:val="20"/>
        </w:rPr>
        <w:t xml:space="preserve">noveno </w:t>
      </w:r>
      <w:r w:rsidRPr="00E4447F">
        <w:rPr>
          <w:rFonts w:ascii="Arial" w:hAnsi="Arial" w:cs="Arial"/>
          <w:sz w:val="20"/>
        </w:rPr>
        <w:t xml:space="preserve">ejercicio económico iniciado el 1° de Enero de </w:t>
      </w:r>
      <w:r w:rsidR="00D87898" w:rsidRPr="00E4447F">
        <w:rPr>
          <w:rFonts w:ascii="Arial" w:hAnsi="Arial" w:cs="Arial"/>
          <w:sz w:val="20"/>
        </w:rPr>
        <w:t>20</w:t>
      </w:r>
      <w:r w:rsidR="00E4447F" w:rsidRPr="00E4447F">
        <w:rPr>
          <w:rFonts w:ascii="Arial" w:hAnsi="Arial" w:cs="Arial"/>
          <w:sz w:val="20"/>
        </w:rPr>
        <w:t xml:space="preserve">20 </w:t>
      </w:r>
      <w:r w:rsidRPr="00E4447F">
        <w:rPr>
          <w:rFonts w:ascii="Arial" w:hAnsi="Arial" w:cs="Arial"/>
          <w:sz w:val="20"/>
        </w:rPr>
        <w:t xml:space="preserve">y cerrado el 31 de Diciembre de </w:t>
      </w:r>
      <w:r w:rsidR="00D87898" w:rsidRPr="00E4447F">
        <w:rPr>
          <w:rFonts w:ascii="Arial" w:hAnsi="Arial" w:cs="Arial"/>
          <w:sz w:val="20"/>
        </w:rPr>
        <w:t>20</w:t>
      </w:r>
      <w:r w:rsidR="00E4447F" w:rsidRPr="00E4447F">
        <w:rPr>
          <w:rFonts w:ascii="Arial" w:hAnsi="Arial" w:cs="Arial"/>
          <w:sz w:val="20"/>
        </w:rPr>
        <w:t>20</w:t>
      </w:r>
      <w:r w:rsidRPr="00E4447F">
        <w:rPr>
          <w:rFonts w:ascii="Arial" w:hAnsi="Arial" w:cs="Arial"/>
          <w:sz w:val="20"/>
        </w:rPr>
        <w:t xml:space="preserve">. Se aclara que con fines comparativos, se exponen también los Estados Contables al 31 de diciembre de </w:t>
      </w:r>
      <w:r w:rsidR="00D87898" w:rsidRPr="00E4447F">
        <w:rPr>
          <w:rFonts w:ascii="Arial" w:hAnsi="Arial" w:cs="Arial"/>
          <w:sz w:val="20"/>
        </w:rPr>
        <w:t>201</w:t>
      </w:r>
      <w:r w:rsidR="00E4447F" w:rsidRPr="00E4447F">
        <w:rPr>
          <w:rFonts w:ascii="Arial" w:hAnsi="Arial" w:cs="Arial"/>
          <w:sz w:val="20"/>
        </w:rPr>
        <w:t>9</w:t>
      </w:r>
      <w:r w:rsidR="00FF40C5" w:rsidRPr="00E4447F">
        <w:rPr>
          <w:rFonts w:ascii="Arial" w:hAnsi="Arial" w:cs="Arial"/>
          <w:sz w:val="20"/>
        </w:rPr>
        <w:t xml:space="preserve">, </w:t>
      </w:r>
      <w:r w:rsidR="00087D20" w:rsidRPr="00E4447F">
        <w:rPr>
          <w:rFonts w:ascii="Arial" w:hAnsi="Arial" w:cs="Arial"/>
          <w:sz w:val="20"/>
        </w:rPr>
        <w:t>r</w:t>
      </w:r>
      <w:r w:rsidR="00FF40C5" w:rsidRPr="00E4447F">
        <w:rPr>
          <w:rFonts w:ascii="Arial" w:hAnsi="Arial" w:cs="Arial"/>
          <w:sz w:val="20"/>
        </w:rPr>
        <w:t xml:space="preserve">e expresados de acuerdo a lo explicado en la nota </w:t>
      </w:r>
      <w:r w:rsidR="004C3CBD" w:rsidRPr="00E4447F">
        <w:rPr>
          <w:rFonts w:ascii="Arial" w:hAnsi="Arial" w:cs="Arial"/>
          <w:sz w:val="20"/>
        </w:rPr>
        <w:t>2.</w:t>
      </w:r>
      <w:r w:rsidR="00C34740" w:rsidRPr="00E4447F">
        <w:rPr>
          <w:rFonts w:ascii="Arial" w:hAnsi="Arial" w:cs="Arial"/>
          <w:sz w:val="20"/>
        </w:rPr>
        <w:t xml:space="preserve">4 </w:t>
      </w:r>
      <w:r w:rsidR="004C3CBD" w:rsidRPr="00E4447F">
        <w:rPr>
          <w:rFonts w:ascii="Arial" w:hAnsi="Arial" w:cs="Arial"/>
          <w:sz w:val="20"/>
        </w:rPr>
        <w:t xml:space="preserve">- Unidad de Medida </w:t>
      </w:r>
      <w:r w:rsidR="00C34740" w:rsidRPr="00E4447F">
        <w:rPr>
          <w:rFonts w:ascii="Arial" w:hAnsi="Arial" w:cs="Arial"/>
          <w:sz w:val="20"/>
        </w:rPr>
        <w:t>de los estados contables.</w:t>
      </w:r>
    </w:p>
    <w:p w:rsidR="004C3CBD" w:rsidRPr="00E4447F" w:rsidRDefault="004C3CBD" w:rsidP="004C3CBD">
      <w:pPr>
        <w:pStyle w:val="Sangra2detindependiente"/>
        <w:rPr>
          <w:sz w:val="16"/>
          <w:szCs w:val="16"/>
        </w:rPr>
      </w:pPr>
    </w:p>
    <w:p w:rsidR="007D5B9C" w:rsidRPr="00E4447F" w:rsidRDefault="001C753A" w:rsidP="00735428">
      <w:pPr>
        <w:pStyle w:val="Ttulonota"/>
        <w:widowControl w:val="0"/>
        <w:jc w:val="both"/>
        <w:rPr>
          <w:rFonts w:cs="Arial"/>
          <w:b w:val="0"/>
          <w:sz w:val="20"/>
          <w:lang w:val="es-MX"/>
        </w:rPr>
      </w:pPr>
      <w:r w:rsidRPr="00E4447F">
        <w:rPr>
          <w:rFonts w:cs="Arial"/>
          <w:b w:val="0"/>
          <w:sz w:val="20"/>
          <w:lang w:val="es-MX"/>
        </w:rPr>
        <w:t>Los estados contables han sido ajustados para que queden expresados en moneda de poder</w:t>
      </w:r>
      <w:r w:rsidR="0071527B" w:rsidRPr="00E4447F">
        <w:rPr>
          <w:rFonts w:cs="Arial"/>
          <w:b w:val="0"/>
          <w:sz w:val="20"/>
          <w:lang w:val="es-MX"/>
        </w:rPr>
        <w:t xml:space="preserve"> </w:t>
      </w:r>
      <w:r w:rsidR="007D5B9C" w:rsidRPr="00E4447F">
        <w:rPr>
          <w:rFonts w:cs="Arial"/>
          <w:b w:val="0"/>
          <w:sz w:val="20"/>
          <w:lang w:val="es-MX"/>
        </w:rPr>
        <w:t xml:space="preserve">adquisitivo del 31 de diciembre de </w:t>
      </w:r>
      <w:r w:rsidR="00D87898" w:rsidRPr="00E4447F">
        <w:rPr>
          <w:rFonts w:cs="Arial"/>
          <w:b w:val="0"/>
          <w:sz w:val="20"/>
          <w:lang w:val="es-MX"/>
        </w:rPr>
        <w:t>20</w:t>
      </w:r>
      <w:r w:rsidR="00E4447F" w:rsidRPr="00E4447F">
        <w:rPr>
          <w:rFonts w:cs="Arial"/>
          <w:b w:val="0"/>
          <w:sz w:val="20"/>
          <w:lang w:val="es-MX"/>
        </w:rPr>
        <w:t>20</w:t>
      </w:r>
      <w:r w:rsidR="007D5B9C" w:rsidRPr="00E4447F">
        <w:rPr>
          <w:rFonts w:cs="Arial"/>
          <w:b w:val="0"/>
          <w:sz w:val="20"/>
          <w:lang w:val="es-MX"/>
        </w:rPr>
        <w:t xml:space="preserve">, de conformidad con lo establecido por la IGJ, que a los fines de la </w:t>
      </w:r>
      <w:proofErr w:type="spellStart"/>
      <w:r w:rsidR="007D5B9C" w:rsidRPr="00E4447F">
        <w:rPr>
          <w:rFonts w:cs="Arial"/>
          <w:b w:val="0"/>
          <w:sz w:val="20"/>
          <w:lang w:val="es-MX"/>
        </w:rPr>
        <w:t>reexpresión</w:t>
      </w:r>
      <w:proofErr w:type="spellEnd"/>
      <w:r w:rsidR="007D5B9C" w:rsidRPr="00E4447F">
        <w:rPr>
          <w:rFonts w:cs="Arial"/>
          <w:b w:val="0"/>
          <w:sz w:val="20"/>
          <w:lang w:val="es-MX"/>
        </w:rPr>
        <w:t xml:space="preserve"> de los estados contables en moneda homogénea requiere aplicar las normas que sobre el particular ha emitido la FACPCE y adoptado el CPCECABA. </w:t>
      </w:r>
    </w:p>
    <w:p w:rsidR="007D5B9C" w:rsidRPr="00E4447F" w:rsidRDefault="007D5B9C" w:rsidP="007D5B9C">
      <w:pPr>
        <w:pStyle w:val="Ttulonota"/>
        <w:widowControl w:val="0"/>
        <w:ind w:left="567"/>
        <w:jc w:val="both"/>
        <w:rPr>
          <w:rFonts w:cs="Arial"/>
          <w:b w:val="0"/>
          <w:sz w:val="20"/>
          <w:lang w:val="es-MX"/>
        </w:rPr>
      </w:pPr>
    </w:p>
    <w:p w:rsidR="007D5B9C" w:rsidRPr="00E4447F" w:rsidRDefault="007D5B9C" w:rsidP="00735428">
      <w:pPr>
        <w:pStyle w:val="Ttulonota"/>
        <w:widowControl w:val="0"/>
        <w:jc w:val="both"/>
        <w:rPr>
          <w:rFonts w:cs="Arial"/>
          <w:b w:val="0"/>
          <w:sz w:val="20"/>
        </w:rPr>
      </w:pPr>
      <w:r w:rsidRPr="00E4447F">
        <w:rPr>
          <w:rFonts w:cs="Arial"/>
          <w:b w:val="0"/>
          <w:sz w:val="20"/>
        </w:rPr>
        <w:t xml:space="preserve">Las siguientes son las principales normas legales y profesionales y guías de aplicación que regulan la </w:t>
      </w:r>
      <w:proofErr w:type="spellStart"/>
      <w:r w:rsidRPr="00E4447F">
        <w:rPr>
          <w:rFonts w:cs="Arial"/>
          <w:b w:val="0"/>
          <w:sz w:val="20"/>
        </w:rPr>
        <w:t>reexpresión</w:t>
      </w:r>
      <w:proofErr w:type="spellEnd"/>
      <w:r w:rsidRPr="00E4447F">
        <w:rPr>
          <w:rFonts w:cs="Arial"/>
          <w:b w:val="0"/>
          <w:sz w:val="20"/>
        </w:rPr>
        <w:t xml:space="preserve"> de los estados contables en moneda homogénea:</w:t>
      </w:r>
    </w:p>
    <w:p w:rsidR="007D5B9C" w:rsidRPr="00E4447F" w:rsidRDefault="007D5B9C" w:rsidP="007D5B9C">
      <w:pPr>
        <w:pStyle w:val="Ttulonota"/>
        <w:widowControl w:val="0"/>
        <w:ind w:left="567"/>
        <w:jc w:val="both"/>
        <w:rPr>
          <w:rFonts w:cs="Arial"/>
          <w:b w:val="0"/>
          <w:sz w:val="20"/>
        </w:rPr>
      </w:pPr>
    </w:p>
    <w:p w:rsidR="007D5B9C" w:rsidRPr="00E4447F" w:rsidRDefault="007D5B9C" w:rsidP="007D5B9C">
      <w:pPr>
        <w:pStyle w:val="Prrafodelista"/>
        <w:numPr>
          <w:ilvl w:val="0"/>
          <w:numId w:val="11"/>
        </w:numPr>
        <w:jc w:val="both"/>
        <w:rPr>
          <w:rFonts w:ascii="Arial" w:hAnsi="Arial" w:cs="Arial"/>
          <w:sz w:val="20"/>
          <w:lang w:val="es-AR"/>
        </w:rPr>
      </w:pPr>
      <w:r w:rsidRPr="00E4447F">
        <w:rPr>
          <w:rFonts w:ascii="Arial" w:hAnsi="Arial" w:cs="Arial"/>
          <w:sz w:val="20"/>
          <w:lang w:val="es-AR"/>
        </w:rPr>
        <w:t xml:space="preserve">Ley N° 27.468, que dispuso la derogación del Decreto N° 1269/2002 (modificado por el Decreto N° 664/2003), que establecía una restricción para la aceptación de estados contables </w:t>
      </w:r>
      <w:proofErr w:type="spellStart"/>
      <w:r w:rsidRPr="00E4447F">
        <w:rPr>
          <w:rFonts w:ascii="Arial" w:hAnsi="Arial" w:cs="Arial"/>
          <w:sz w:val="20"/>
          <w:lang w:val="es-AR"/>
        </w:rPr>
        <w:t>reexpresados</w:t>
      </w:r>
      <w:proofErr w:type="spellEnd"/>
      <w:r w:rsidRPr="00E4447F">
        <w:rPr>
          <w:rFonts w:ascii="Arial" w:hAnsi="Arial" w:cs="Arial"/>
          <w:sz w:val="20"/>
          <w:lang w:val="es-AR"/>
        </w:rPr>
        <w:t xml:space="preserve"> por parte de ciertos organismos de control, y da plena aplicación al artículo 62 in fine de la Ley General de Sociedades N° 19.550 y sus modificatorias.</w:t>
      </w:r>
    </w:p>
    <w:p w:rsidR="007D5B9C" w:rsidRPr="00E4447F" w:rsidRDefault="007D5B9C" w:rsidP="007D5B9C">
      <w:pPr>
        <w:pStyle w:val="Prrafodelista"/>
        <w:ind w:left="567"/>
        <w:rPr>
          <w:rFonts w:ascii="Arial" w:hAnsi="Arial" w:cs="Arial"/>
          <w:sz w:val="20"/>
          <w:lang w:val="es-AR"/>
        </w:rPr>
      </w:pPr>
    </w:p>
    <w:p w:rsidR="002946D5" w:rsidRPr="00E4447F" w:rsidRDefault="002946D5" w:rsidP="002946D5">
      <w:pPr>
        <w:pStyle w:val="Prrafodelista"/>
        <w:numPr>
          <w:ilvl w:val="0"/>
          <w:numId w:val="11"/>
        </w:numPr>
        <w:jc w:val="both"/>
        <w:rPr>
          <w:rFonts w:ascii="Arial" w:hAnsi="Arial" w:cs="Arial"/>
          <w:sz w:val="20"/>
          <w:lang w:val="es-AR"/>
        </w:rPr>
      </w:pPr>
      <w:r w:rsidRPr="00E4447F">
        <w:rPr>
          <w:rFonts w:ascii="Arial" w:hAnsi="Arial" w:cs="Arial"/>
          <w:sz w:val="20"/>
          <w:lang w:val="es-AR"/>
        </w:rPr>
        <w:t>Las normas contables emitidas por la F.A.C.P.C.E.: R.T. N° 6 (Estados contables en moneda homogénea), R.T. N°17 (sección 3.1: Expresión en moneda homogénea), interpretación N° 8 (Aplicación del párrafo 3.1 de la R.T. N° 17) y la guía de aplicación de la R.T. N° 6, emitida por el Consejo Elaborador de Normas de Contabilidad y Auditoría.</w:t>
      </w:r>
    </w:p>
    <w:p w:rsidR="00992809" w:rsidRPr="00E4447F" w:rsidRDefault="00992809" w:rsidP="00822D2D">
      <w:pPr>
        <w:ind w:left="708"/>
        <w:jc w:val="both"/>
        <w:rPr>
          <w:rFonts w:ascii="Arial" w:hAnsi="Arial" w:cs="Arial"/>
          <w:sz w:val="20"/>
          <w:lang w:val="es-AR"/>
        </w:rPr>
      </w:pPr>
    </w:p>
    <w:p w:rsidR="00992809" w:rsidRPr="00E4447F" w:rsidRDefault="002946D5" w:rsidP="00822D2D">
      <w:pPr>
        <w:pStyle w:val="Prrafodelista"/>
        <w:numPr>
          <w:ilvl w:val="0"/>
          <w:numId w:val="11"/>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exact"/>
        <w:jc w:val="both"/>
        <w:rPr>
          <w:rFonts w:ascii="Arial" w:hAnsi="Arial" w:cs="Arial"/>
          <w:sz w:val="20"/>
          <w:lang w:val="es-AR"/>
        </w:rPr>
      </w:pPr>
      <w:r w:rsidRPr="00E4447F">
        <w:rPr>
          <w:rFonts w:ascii="Arial" w:hAnsi="Arial" w:cs="Arial"/>
          <w:sz w:val="20"/>
          <w:lang w:val="es-AR"/>
        </w:rPr>
        <w:t xml:space="preserve">La Resolución JG N° 539/18 de la F.A.C.P.C.E., modificada por la Resolución JG N° 553/19, que, considerando lo dispuesto en las normas contables profesionales mencionadas precedentemente, declaró la existencia de un contexto de alta inflación en Argentina a partir del 1° de julio de 2018 y requirió aplicar la RT N° 6 en la preparación de los estados contables correspondientes a ejercicios anuales o períodos intermedios cerrados a partir de esa fecha, estableciendo además (a) la posibilidad de utilizar una serie de simplificaciones destinadas a facilitar el proceso de </w:t>
      </w:r>
      <w:proofErr w:type="spellStart"/>
      <w:r w:rsidRPr="00E4447F">
        <w:rPr>
          <w:rFonts w:ascii="Arial" w:hAnsi="Arial" w:cs="Arial"/>
          <w:sz w:val="20"/>
          <w:lang w:val="es-AR"/>
        </w:rPr>
        <w:t>reexpresión</w:t>
      </w:r>
      <w:proofErr w:type="spellEnd"/>
      <w:r w:rsidRPr="00E4447F">
        <w:rPr>
          <w:rFonts w:ascii="Arial" w:hAnsi="Arial" w:cs="Arial"/>
          <w:sz w:val="20"/>
          <w:lang w:val="es-AR"/>
        </w:rPr>
        <w:t xml:space="preserve"> a moneda homogénea, y (b) un período de transición para estados contables correspondientes a ejercicios anuales o períodos intermedios cerrados entre el 1° de julio de 2018 y el 30 de diciembre de 2018, inclusive, durante el cual la </w:t>
      </w:r>
      <w:proofErr w:type="spellStart"/>
      <w:r w:rsidRPr="00E4447F">
        <w:rPr>
          <w:rFonts w:ascii="Arial" w:hAnsi="Arial" w:cs="Arial"/>
          <w:sz w:val="20"/>
          <w:lang w:val="es-AR"/>
        </w:rPr>
        <w:t>reexpresión</w:t>
      </w:r>
      <w:proofErr w:type="spellEnd"/>
      <w:r w:rsidRPr="00E4447F">
        <w:rPr>
          <w:rFonts w:ascii="Arial" w:hAnsi="Arial" w:cs="Arial"/>
          <w:sz w:val="20"/>
          <w:lang w:val="es-AR"/>
        </w:rPr>
        <w:t xml:space="preserve"> a moneda homogénea fue optativa.</w:t>
      </w:r>
    </w:p>
    <w:p w:rsidR="007D5B9C" w:rsidRPr="00E4447F" w:rsidRDefault="007D5B9C" w:rsidP="007D5B9C">
      <w:pPr>
        <w:ind w:left="567"/>
        <w:rPr>
          <w:rFonts w:ascii="Arial" w:hAnsi="Arial" w:cs="Arial"/>
          <w:sz w:val="20"/>
          <w:lang w:val="es-AR"/>
        </w:rPr>
      </w:pPr>
    </w:p>
    <w:p w:rsidR="002946D5" w:rsidRPr="00E4447F" w:rsidRDefault="002946D5" w:rsidP="002946D5">
      <w:pPr>
        <w:pStyle w:val="Prrafodelista"/>
        <w:numPr>
          <w:ilvl w:val="0"/>
          <w:numId w:val="11"/>
        </w:num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jc w:val="both"/>
        <w:rPr>
          <w:rFonts w:ascii="Arial" w:hAnsi="Arial" w:cs="Arial"/>
          <w:sz w:val="20"/>
          <w:lang w:val="es-AR"/>
        </w:rPr>
      </w:pPr>
      <w:r w:rsidRPr="00E4447F">
        <w:rPr>
          <w:rFonts w:ascii="Arial" w:hAnsi="Arial" w:cs="Arial"/>
          <w:sz w:val="20"/>
          <w:lang w:val="es-AR"/>
        </w:rPr>
        <w:t xml:space="preserve">Las Resoluciones C.D. N° 107/2018 y M.D. 11/2019 del C.P.C.E.C.A.B.A. que ratifican y amplían la Resolución J.G. N° 539/18 para la </w:t>
      </w:r>
      <w:proofErr w:type="spellStart"/>
      <w:r w:rsidRPr="00E4447F">
        <w:rPr>
          <w:rFonts w:ascii="Arial" w:hAnsi="Arial" w:cs="Arial"/>
          <w:sz w:val="20"/>
          <w:lang w:val="es-AR"/>
        </w:rPr>
        <w:t>reexpresión</w:t>
      </w:r>
      <w:proofErr w:type="spellEnd"/>
      <w:r w:rsidRPr="00E4447F">
        <w:rPr>
          <w:rFonts w:ascii="Arial" w:hAnsi="Arial" w:cs="Arial"/>
          <w:sz w:val="20"/>
          <w:lang w:val="es-AR"/>
        </w:rPr>
        <w:t xml:space="preserve"> de los estados contables a moneda homogénea.</w:t>
      </w:r>
    </w:p>
    <w:p w:rsidR="00992809" w:rsidRPr="00E4447F" w:rsidRDefault="00992809" w:rsidP="00822D2D">
      <w:pPr>
        <w:pStyle w:val="Prrafodelista"/>
        <w:ind w:left="1068"/>
        <w:jc w:val="both"/>
        <w:rPr>
          <w:rFonts w:ascii="Arial" w:hAnsi="Arial" w:cs="Arial"/>
          <w:sz w:val="20"/>
          <w:lang w:val="es-AR"/>
        </w:rPr>
      </w:pPr>
    </w:p>
    <w:p w:rsidR="007D5B9C" w:rsidRPr="00E4447F" w:rsidRDefault="007D5B9C" w:rsidP="007D5B9C">
      <w:pPr>
        <w:pStyle w:val="Prrafodelista"/>
        <w:rPr>
          <w:rFonts w:ascii="Arial" w:hAnsi="Arial" w:cs="Arial"/>
          <w:sz w:val="20"/>
          <w:lang w:val="es-AR"/>
        </w:rPr>
      </w:pPr>
    </w:p>
    <w:p w:rsidR="007D5B9C" w:rsidRPr="00E4447F" w:rsidRDefault="007D5B9C" w:rsidP="007D5B9C">
      <w:pPr>
        <w:pStyle w:val="Prrafodelista"/>
        <w:numPr>
          <w:ilvl w:val="0"/>
          <w:numId w:val="11"/>
        </w:numPr>
        <w:jc w:val="both"/>
        <w:rPr>
          <w:rFonts w:ascii="Arial" w:hAnsi="Arial" w:cs="Arial"/>
          <w:sz w:val="20"/>
          <w:lang w:val="es-AR"/>
        </w:rPr>
      </w:pPr>
      <w:r w:rsidRPr="00E4447F">
        <w:rPr>
          <w:rFonts w:ascii="Arial" w:hAnsi="Arial" w:cs="Arial"/>
          <w:sz w:val="20"/>
          <w:lang w:val="es-AR"/>
        </w:rPr>
        <w:t>La Resolución General N° 10/2018 de la IGJ que adopta las normas contables profesionales mencionadas precedentemente.</w:t>
      </w:r>
    </w:p>
    <w:p w:rsidR="007D5B9C" w:rsidRPr="00E4447F" w:rsidRDefault="007D5B9C" w:rsidP="007D5B9C">
      <w:pPr>
        <w:pStyle w:val="Prrafodelista"/>
        <w:ind w:left="567"/>
        <w:rPr>
          <w:rFonts w:ascii="Arial" w:hAnsi="Arial" w:cs="Arial"/>
          <w:b/>
          <w:sz w:val="20"/>
          <w:lang w:val="es-AR"/>
        </w:rPr>
      </w:pPr>
    </w:p>
    <w:p w:rsidR="007D5B9C" w:rsidRPr="00E4447F" w:rsidRDefault="001C753A" w:rsidP="007D5B9C">
      <w:pPr>
        <w:pStyle w:val="Ttulonota"/>
        <w:widowControl w:val="0"/>
        <w:ind w:left="567"/>
        <w:jc w:val="both"/>
        <w:rPr>
          <w:rFonts w:cs="Arial"/>
          <w:b w:val="0"/>
          <w:sz w:val="20"/>
        </w:rPr>
      </w:pPr>
      <w:r w:rsidRPr="00E4447F">
        <w:rPr>
          <w:rFonts w:cs="Arial"/>
          <w:b w:val="0"/>
          <w:sz w:val="20"/>
        </w:rPr>
        <w:t xml:space="preserve">Para concluir sobre la existencia de un contexto de alta inflación que amerite la </w:t>
      </w:r>
      <w:proofErr w:type="spellStart"/>
      <w:r w:rsidRPr="00E4447F">
        <w:rPr>
          <w:rFonts w:cs="Arial"/>
          <w:b w:val="0"/>
          <w:sz w:val="20"/>
        </w:rPr>
        <w:t>reexpresión</w:t>
      </w:r>
      <w:proofErr w:type="spellEnd"/>
      <w:r w:rsidRPr="00E4447F">
        <w:rPr>
          <w:rFonts w:cs="Arial"/>
          <w:b w:val="0"/>
          <w:sz w:val="20"/>
        </w:rPr>
        <w:t xml:space="preserve"> de los estados contables estas normas establecen (a) que corresponde evaluar, entre otras características del contexto económico, la existencia de una corrección generalizada en los precios y salarios ante la evolución de los índices de precios; la brecha entre la tasa de interés para colocaciones en moneda local y en una moneda extranjera estable; y el comportamiento general de la población para conservar la riqueza ante la pérdida del poder adquisitivo de la moneda local; y (b) como solución práctica, que los estados contables deben </w:t>
      </w:r>
      <w:proofErr w:type="spellStart"/>
      <w:r w:rsidRPr="00E4447F">
        <w:rPr>
          <w:rFonts w:cs="Arial"/>
          <w:b w:val="0"/>
          <w:sz w:val="20"/>
        </w:rPr>
        <w:t>reexpresarse</w:t>
      </w:r>
      <w:proofErr w:type="spellEnd"/>
      <w:r w:rsidRPr="00E4447F">
        <w:rPr>
          <w:rFonts w:cs="Arial"/>
          <w:b w:val="0"/>
          <w:sz w:val="20"/>
        </w:rPr>
        <w:t xml:space="preserve"> para incorporar el efecto de los cambios en el poder adquisitivo de la moneda cuando se presente el hecho fáctico de una variación acumulada en el índice general de precios utilizado para reflejar esos cambios que alcance o sobrepase el 100% trienal. Debido a diversos factores macroeconómicos, la inflación trienal se ubicó en 2018 por encima de ese guarismo, a la vez que las metas del gobierno nacional, y otras proyecciones disponibles, indican que esta tendencia no se revertirá en el corto plazo.</w:t>
      </w:r>
    </w:p>
    <w:p w:rsidR="00321ABE" w:rsidRPr="00E4447F" w:rsidRDefault="00321ABE" w:rsidP="007D5B9C">
      <w:pPr>
        <w:pStyle w:val="Ttulonota"/>
        <w:widowControl w:val="0"/>
        <w:ind w:left="567"/>
        <w:jc w:val="both"/>
        <w:rPr>
          <w:rFonts w:cs="Arial"/>
          <w:b w:val="0"/>
          <w:sz w:val="20"/>
        </w:rPr>
      </w:pPr>
    </w:p>
    <w:p w:rsidR="00992809" w:rsidRPr="00E4447F" w:rsidRDefault="00FE10A3" w:rsidP="00822D2D">
      <w:pPr>
        <w:pStyle w:val="Prrafodelista"/>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567"/>
        <w:jc w:val="both"/>
        <w:rPr>
          <w:rFonts w:ascii="Arial" w:hAnsi="Arial" w:cs="Arial"/>
          <w:sz w:val="20"/>
          <w:lang w:val="es-AR"/>
        </w:rPr>
      </w:pPr>
      <w:r w:rsidRPr="00E4447F">
        <w:rPr>
          <w:rFonts w:ascii="Arial" w:hAnsi="Arial" w:cs="Arial"/>
          <w:sz w:val="20"/>
          <w:lang w:val="es-AR"/>
        </w:rPr>
        <w:t xml:space="preserve">Para la </w:t>
      </w:r>
      <w:proofErr w:type="spellStart"/>
      <w:r w:rsidRPr="00E4447F">
        <w:rPr>
          <w:rFonts w:ascii="Arial" w:hAnsi="Arial" w:cs="Arial"/>
          <w:sz w:val="20"/>
          <w:lang w:val="es-AR"/>
        </w:rPr>
        <w:t>reexpresión</w:t>
      </w:r>
      <w:proofErr w:type="spellEnd"/>
      <w:r w:rsidRPr="00E4447F">
        <w:rPr>
          <w:rFonts w:ascii="Arial" w:hAnsi="Arial" w:cs="Arial"/>
          <w:sz w:val="20"/>
          <w:lang w:val="es-AR"/>
        </w:rPr>
        <w:t xml:space="preserve"> de los estados contables a moneda homogénea se utiliza una serie de índices que combina el Índice de Precios al Consumidor (IPC) Nacional publicado por el Instituto Nacional de Estadística y Censos (INDEC) a partir de enero de 2017 (mes base: diciembre de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rsidR="00E4447F" w:rsidRDefault="00E4447F" w:rsidP="00E4447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426"/>
        <w:rPr>
          <w:rFonts w:ascii="Arial" w:hAnsi="Arial" w:cs="Arial"/>
          <w:sz w:val="20"/>
        </w:rPr>
      </w:pPr>
    </w:p>
    <w:p w:rsidR="00E4447F" w:rsidRPr="002552DE" w:rsidRDefault="00E4447F" w:rsidP="00E4447F">
      <w:pPr>
        <w:tabs>
          <w:tab w:val="left" w:pos="28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tLeast"/>
        <w:ind w:left="567"/>
        <w:rPr>
          <w:rFonts w:ascii="Arial" w:hAnsi="Arial" w:cs="Arial"/>
          <w:sz w:val="20"/>
        </w:rPr>
      </w:pPr>
      <w:r w:rsidRPr="002552DE">
        <w:rPr>
          <w:rFonts w:ascii="Arial" w:hAnsi="Arial" w:cs="Arial"/>
          <w:sz w:val="20"/>
        </w:rPr>
        <w:t>Considerando el mencionado índice, la inflación por los ejercicios finalizados el 31 de diciembre de 2020 y 2019 fue de 53,83%y 36,14%, respectivamente.</w:t>
      </w:r>
    </w:p>
    <w:p w:rsidR="007D5B9C" w:rsidRPr="00E4447F" w:rsidRDefault="007D5B9C" w:rsidP="007D5B9C">
      <w:pPr>
        <w:pStyle w:val="Ttulonota"/>
        <w:widowControl w:val="0"/>
        <w:ind w:left="567"/>
        <w:jc w:val="both"/>
        <w:rPr>
          <w:rFonts w:cs="Arial"/>
          <w:b w:val="0"/>
          <w:sz w:val="20"/>
          <w:highlight w:val="yellow"/>
          <w:lang w:val="es-ES_tradnl"/>
        </w:rPr>
      </w:pPr>
    </w:p>
    <w:p w:rsidR="007D5B9C" w:rsidRPr="00E4447F" w:rsidRDefault="007D5B9C" w:rsidP="007D5B9C">
      <w:pPr>
        <w:pStyle w:val="Ttulonota"/>
        <w:widowControl w:val="0"/>
        <w:ind w:left="567"/>
        <w:jc w:val="both"/>
        <w:rPr>
          <w:rFonts w:cs="Arial"/>
          <w:b w:val="0"/>
          <w:sz w:val="20"/>
        </w:rPr>
      </w:pPr>
      <w:r w:rsidRPr="00E4447F">
        <w:rPr>
          <w:rFonts w:cs="Arial"/>
          <w:b w:val="0"/>
          <w:sz w:val="20"/>
        </w:rPr>
        <w:t xml:space="preserve">Si bien la Sociedad inició sus operaciones en septiembre del 1992, el proceso de </w:t>
      </w:r>
      <w:proofErr w:type="spellStart"/>
      <w:r w:rsidRPr="00E4447F">
        <w:rPr>
          <w:rFonts w:cs="Arial"/>
          <w:b w:val="0"/>
          <w:sz w:val="20"/>
        </w:rPr>
        <w:t>reexpresión</w:t>
      </w:r>
      <w:proofErr w:type="spellEnd"/>
      <w:r w:rsidRPr="00E4447F">
        <w:rPr>
          <w:rFonts w:cs="Arial"/>
          <w:b w:val="0"/>
          <w:sz w:val="20"/>
        </w:rPr>
        <w:t xml:space="preserve"> a moneda homogénea se aplicó desde el 1° de enero de 2003 (partiendo de la fecha de los últimos estados contables ajustados por inflación al 31 de diciembre de 2002), como si el contexto actual de alta inflación hubiera estado presente desde entonces.</w:t>
      </w:r>
    </w:p>
    <w:p w:rsidR="007D5B9C" w:rsidRPr="005F043A" w:rsidRDefault="007D5B9C" w:rsidP="007D5B9C">
      <w:pPr>
        <w:pStyle w:val="Ttulonota"/>
        <w:widowControl w:val="0"/>
        <w:ind w:left="567"/>
        <w:jc w:val="both"/>
        <w:rPr>
          <w:rFonts w:cs="Arial"/>
          <w:b w:val="0"/>
          <w:sz w:val="20"/>
          <w:highlight w:val="yellow"/>
        </w:rPr>
      </w:pPr>
    </w:p>
    <w:p w:rsidR="007D5B9C" w:rsidRPr="00E4447F" w:rsidRDefault="001C753A" w:rsidP="007D5B9C">
      <w:pPr>
        <w:pStyle w:val="Ttulonota"/>
        <w:widowControl w:val="0"/>
        <w:ind w:left="567"/>
        <w:jc w:val="both"/>
        <w:rPr>
          <w:rFonts w:cs="Arial"/>
          <w:b w:val="0"/>
          <w:sz w:val="20"/>
        </w:rPr>
      </w:pPr>
      <w:r w:rsidRPr="00E4447F">
        <w:rPr>
          <w:rFonts w:cs="Arial"/>
          <w:b w:val="0"/>
          <w:sz w:val="20"/>
        </w:rPr>
        <w:t>Asimismo, la Sociedad ejerció la opción prevista en la RT N° 6 y en la Resolución JG N° 539/18 de no efectuar una apertura de los resultados financieros y por tenencia, incluido el RECPAM e incluirlo en una única línea del estado de resultados.</w:t>
      </w:r>
    </w:p>
    <w:p w:rsidR="00992809" w:rsidRPr="00E4447F" w:rsidRDefault="00992809" w:rsidP="00822D2D">
      <w:pPr>
        <w:pStyle w:val="Ttulonota"/>
        <w:widowControl w:val="0"/>
        <w:ind w:left="567"/>
        <w:jc w:val="both"/>
        <w:rPr>
          <w:rFonts w:cs="Arial"/>
          <w:sz w:val="20"/>
        </w:rPr>
      </w:pPr>
    </w:p>
    <w:p w:rsidR="007D5B9C" w:rsidRPr="00E4447F" w:rsidRDefault="007D5B9C" w:rsidP="007D5B9C">
      <w:pPr>
        <w:pStyle w:val="Ttulonota"/>
        <w:widowControl w:val="0"/>
        <w:ind w:left="567"/>
        <w:jc w:val="both"/>
        <w:rPr>
          <w:rFonts w:cs="Arial"/>
          <w:b w:val="0"/>
          <w:sz w:val="20"/>
        </w:rPr>
      </w:pPr>
      <w:r w:rsidRPr="00E4447F">
        <w:rPr>
          <w:rFonts w:cs="Arial"/>
          <w:b w:val="0"/>
          <w:sz w:val="20"/>
        </w:rPr>
        <w:t>La Sociedad presenta el estado de flujo de efectivo por el método indirecto, y expone en las actividades operativas y formando parte del resultado del ejercicio a los resultados financieros y por tenencia (incluido el RECPCAM) generados por el efectivo y equivalentes al efectivo. La Interpretación N° 2 de la FACPCE requiere revelar en la información complementaria el tratamiento seguido y el importe de la variación no segregada. La Sociedad ha elegido no revelar el importe de esa variación de acuerdo a la opción establecida en la Resolución JG N° 539/18.</w:t>
      </w:r>
    </w:p>
    <w:p w:rsidR="00153863" w:rsidRPr="005F043A" w:rsidRDefault="00153863">
      <w:pPr>
        <w:spacing w:after="200" w:line="276" w:lineRule="auto"/>
        <w:rPr>
          <w:rFonts w:ascii="Arial" w:hAnsi="Arial" w:cs="Arial"/>
          <w:sz w:val="20"/>
          <w:highlight w:val="yellow"/>
          <w:lang w:val="es-AR" w:eastAsia="en-US"/>
        </w:rPr>
      </w:pPr>
      <w:r w:rsidRPr="005F043A">
        <w:rPr>
          <w:rFonts w:cs="Arial"/>
          <w:b/>
          <w:sz w:val="20"/>
          <w:highlight w:val="yellow"/>
        </w:rPr>
        <w:br w:type="page"/>
      </w:r>
    </w:p>
    <w:p w:rsidR="00E4447F" w:rsidRPr="00F776D4" w:rsidRDefault="00E4447F" w:rsidP="007D5B9C">
      <w:pPr>
        <w:pStyle w:val="Ttulonota"/>
        <w:widowControl w:val="0"/>
        <w:ind w:left="567"/>
        <w:jc w:val="both"/>
        <w:rPr>
          <w:rFonts w:cs="Arial"/>
          <w:b w:val="0"/>
          <w:sz w:val="20"/>
        </w:rPr>
      </w:pPr>
    </w:p>
    <w:p w:rsidR="007D5B9C" w:rsidRPr="005F043A" w:rsidRDefault="007D5B9C" w:rsidP="00774B93">
      <w:pPr>
        <w:pStyle w:val="Textoindependiente3"/>
        <w:spacing w:after="120"/>
        <w:rPr>
          <w:rFonts w:ascii="Arial" w:hAnsi="Arial" w:cs="Arial"/>
          <w:sz w:val="20"/>
          <w:highlight w:val="yellow"/>
        </w:rPr>
      </w:pPr>
    </w:p>
    <w:p w:rsidR="00774B93" w:rsidRPr="000E26D8" w:rsidRDefault="00774B93" w:rsidP="00AC6F4E">
      <w:pPr>
        <w:pStyle w:val="Textoindependiente"/>
        <w:numPr>
          <w:ilvl w:val="0"/>
          <w:numId w:val="8"/>
        </w:numPr>
        <w:spacing w:after="0"/>
        <w:jc w:val="both"/>
        <w:rPr>
          <w:rFonts w:ascii="Arial" w:hAnsi="Arial" w:cs="Arial"/>
          <w:b/>
          <w:szCs w:val="22"/>
        </w:rPr>
      </w:pPr>
      <w:r w:rsidRPr="000E26D8">
        <w:rPr>
          <w:rFonts w:ascii="Arial" w:hAnsi="Arial" w:cs="Arial"/>
          <w:b/>
          <w:szCs w:val="22"/>
        </w:rPr>
        <w:t xml:space="preserve">DESARROLLO DE LA INFORMACIÓN INDICADA POR LA RESOLUCIÓN GENERAL </w:t>
      </w:r>
      <w:r w:rsidR="00017C7D" w:rsidRPr="000E26D8">
        <w:rPr>
          <w:rFonts w:ascii="Arial" w:hAnsi="Arial" w:cs="Arial"/>
          <w:b/>
          <w:szCs w:val="22"/>
        </w:rPr>
        <w:t>7</w:t>
      </w:r>
      <w:r w:rsidRPr="000E26D8">
        <w:rPr>
          <w:rFonts w:ascii="Arial" w:hAnsi="Arial" w:cs="Arial"/>
          <w:b/>
          <w:szCs w:val="22"/>
        </w:rPr>
        <w:t>/</w:t>
      </w:r>
      <w:r w:rsidR="00017C7D" w:rsidRPr="000E26D8">
        <w:rPr>
          <w:rFonts w:ascii="Arial" w:hAnsi="Arial" w:cs="Arial"/>
          <w:b/>
          <w:szCs w:val="22"/>
        </w:rPr>
        <w:t>2015</w:t>
      </w:r>
      <w:r w:rsidRPr="000E26D8">
        <w:rPr>
          <w:rFonts w:ascii="Arial" w:hAnsi="Arial" w:cs="Arial"/>
          <w:b/>
          <w:szCs w:val="22"/>
        </w:rPr>
        <w:t xml:space="preserve"> DE LA I.G.J.</w:t>
      </w:r>
    </w:p>
    <w:p w:rsidR="00774B93" w:rsidRPr="000E26D8" w:rsidRDefault="00774B93" w:rsidP="00774B93">
      <w:pPr>
        <w:pStyle w:val="Textoindependiente"/>
        <w:spacing w:after="0"/>
        <w:jc w:val="both"/>
        <w:rPr>
          <w:rFonts w:ascii="Arial" w:hAnsi="Arial" w:cs="Arial"/>
          <w:b/>
          <w:sz w:val="20"/>
          <w:u w:val="single"/>
        </w:rPr>
      </w:pPr>
    </w:p>
    <w:p w:rsidR="00774B93" w:rsidRPr="000E26D8" w:rsidRDefault="00AC6F4E" w:rsidP="00AC6F4E">
      <w:pPr>
        <w:pStyle w:val="Textoindependiente"/>
        <w:numPr>
          <w:ilvl w:val="1"/>
          <w:numId w:val="8"/>
        </w:numPr>
        <w:spacing w:after="0"/>
        <w:jc w:val="both"/>
        <w:rPr>
          <w:rFonts w:ascii="Arial" w:hAnsi="Arial" w:cs="Arial"/>
          <w:b/>
          <w:szCs w:val="22"/>
        </w:rPr>
      </w:pPr>
      <w:r w:rsidRPr="000E26D8">
        <w:rPr>
          <w:rFonts w:ascii="Arial" w:hAnsi="Arial" w:cs="Arial"/>
          <w:b/>
          <w:szCs w:val="22"/>
        </w:rPr>
        <w:t>POLITICA EMPRESARIAL</w:t>
      </w:r>
    </w:p>
    <w:p w:rsidR="00774B93" w:rsidRPr="000E26D8" w:rsidRDefault="00774B93" w:rsidP="00774B93">
      <w:pPr>
        <w:pStyle w:val="Textoindependiente"/>
        <w:spacing w:after="0"/>
        <w:ind w:left="360"/>
        <w:jc w:val="both"/>
        <w:rPr>
          <w:rFonts w:ascii="Arial" w:hAnsi="Arial" w:cs="Arial"/>
          <w:b/>
          <w:sz w:val="20"/>
          <w:u w:val="single"/>
        </w:rPr>
      </w:pPr>
    </w:p>
    <w:p w:rsidR="00EC6CDF" w:rsidRPr="000E26D8" w:rsidRDefault="00EC6CDF" w:rsidP="00EC6CDF">
      <w:pPr>
        <w:pStyle w:val="Sangra2detindependiente"/>
        <w:ind w:left="709" w:firstLine="0"/>
        <w:rPr>
          <w:rFonts w:cs="Arial"/>
          <w:sz w:val="20"/>
          <w:u w:val="none"/>
          <w:lang w:val="es-AR"/>
        </w:rPr>
      </w:pPr>
      <w:proofErr w:type="spellStart"/>
      <w:r w:rsidRPr="000E26D8">
        <w:rPr>
          <w:rFonts w:cs="Arial"/>
          <w:sz w:val="20"/>
          <w:u w:val="none"/>
          <w:lang w:val="es-AR"/>
        </w:rPr>
        <w:t>Metrocorp</w:t>
      </w:r>
      <w:proofErr w:type="spellEnd"/>
      <w:r w:rsidRPr="000E26D8">
        <w:rPr>
          <w:rFonts w:cs="Arial"/>
          <w:sz w:val="20"/>
          <w:u w:val="none"/>
          <w:lang w:val="es-AR"/>
        </w:rPr>
        <w:t xml:space="preserve"> Valores S.A</w:t>
      </w:r>
      <w:r w:rsidRPr="000E26D8">
        <w:rPr>
          <w:rFonts w:cs="Arial"/>
          <w:sz w:val="20"/>
          <w:u w:val="none"/>
        </w:rPr>
        <w:t xml:space="preserve">. </w:t>
      </w:r>
      <w:r w:rsidRPr="000E26D8">
        <w:rPr>
          <w:rFonts w:cs="Arial"/>
          <w:sz w:val="20"/>
          <w:u w:val="none"/>
          <w:lang w:val="es-AR"/>
        </w:rPr>
        <w:t xml:space="preserve">ejecuta órdenes de clientes/comitentes en títulos valores privados y públicos. Fue creada con el propósito de generar sus propios negocios y atender, de manera directa e inmediata, a los clientes del Banco CMF en el ámbito del mercado de capitales. </w:t>
      </w:r>
      <w:r w:rsidR="00A013DA" w:rsidRPr="000E26D8">
        <w:rPr>
          <w:rFonts w:cs="Arial"/>
          <w:sz w:val="20"/>
          <w:u w:val="none"/>
          <w:lang w:val="es-AR"/>
        </w:rPr>
        <w:t>O</w:t>
      </w:r>
      <w:r w:rsidRPr="000E26D8">
        <w:rPr>
          <w:rFonts w:cs="Arial"/>
          <w:sz w:val="20"/>
          <w:u w:val="none"/>
          <w:lang w:val="es-AR"/>
        </w:rPr>
        <w:t>pera desde 1992 y durante octubre de 2015 obtuvo una membresía en el Mercado a término de Rosario (ROFEX) donde opera desde entonces, también.</w:t>
      </w:r>
    </w:p>
    <w:p w:rsidR="00EC6CDF" w:rsidRPr="000E26D8" w:rsidRDefault="00EC6CDF" w:rsidP="00EC6CDF">
      <w:pPr>
        <w:pStyle w:val="Sangra2detindependiente"/>
        <w:ind w:left="709" w:firstLine="0"/>
        <w:rPr>
          <w:rFonts w:cs="Arial"/>
          <w:sz w:val="20"/>
          <w:u w:val="none"/>
          <w:lang w:val="es-AR"/>
        </w:rPr>
      </w:pPr>
    </w:p>
    <w:p w:rsidR="00EC6CDF" w:rsidRPr="000E26D8" w:rsidRDefault="00EC6CDF" w:rsidP="00EC6CDF">
      <w:pPr>
        <w:pStyle w:val="Sangra2detindependiente"/>
        <w:ind w:left="709" w:firstLine="0"/>
        <w:rPr>
          <w:rFonts w:cs="Arial"/>
          <w:sz w:val="20"/>
          <w:u w:val="none"/>
          <w:lang w:val="es-AR"/>
        </w:rPr>
      </w:pPr>
      <w:r w:rsidRPr="000E26D8">
        <w:rPr>
          <w:rFonts w:cs="Arial"/>
          <w:sz w:val="20"/>
          <w:u w:val="none"/>
          <w:lang w:val="es-AR"/>
        </w:rPr>
        <w:t xml:space="preserve">Con fecha 29 de noviembre de 2012 el Congreso Nacional sancionó la Ley de Mercado de Capitales (la “LMC”) que modificó el régimen del mercado de capitales previamente establecido por la Ley N° 17.811. La LMC introdujo, entre otras cuestiones, cambios sustanciales en la regulación aplicable a los mercados de valores, a las bolsas de comercio y a los distintos agentes que operan en el mercado de capitales (los “Agentes”), además de ciertas modificaciones a las facultades conferidas a la Comisión Nacional de Valores (la “CNV”). A su vez, la CNV reglamentó la LMC mediante la publicación, el 9 de septiembre de 2013, de la Resolución General N° 622/2013, creando de esta forma un nuevo texto ordenado de las Normas de la CNV, el cual entró en vigencia a partir del 18 de septiembre de 2013. </w:t>
      </w:r>
    </w:p>
    <w:p w:rsidR="00EC6CDF" w:rsidRPr="000E26D8" w:rsidRDefault="00EC6CDF" w:rsidP="003C32C9">
      <w:pPr>
        <w:pStyle w:val="Sangra2detindependiente"/>
        <w:ind w:left="709" w:firstLine="0"/>
        <w:rPr>
          <w:rFonts w:cs="Arial"/>
          <w:sz w:val="20"/>
          <w:u w:val="none"/>
          <w:lang w:val="es-AR"/>
        </w:rPr>
      </w:pPr>
    </w:p>
    <w:p w:rsidR="00EC6CDF" w:rsidRPr="000E26D8" w:rsidRDefault="00EC6CDF" w:rsidP="00EC6CDF">
      <w:pPr>
        <w:pStyle w:val="Sangra2detindependiente"/>
        <w:ind w:left="709" w:firstLine="0"/>
        <w:rPr>
          <w:rFonts w:cs="Arial"/>
          <w:sz w:val="20"/>
          <w:u w:val="none"/>
          <w:lang w:val="es-AR"/>
        </w:rPr>
      </w:pPr>
      <w:r w:rsidRPr="000E26D8">
        <w:rPr>
          <w:rFonts w:cs="Arial"/>
          <w:sz w:val="20"/>
          <w:u w:val="none"/>
          <w:lang w:val="es-AR"/>
        </w:rPr>
        <w:t>Con fecha 16 de enero de 2014 la Sociedad solicitó la inscripción a la CNV para las siguientes categorías de agentes: de negociación (AN), de liquidación y compensación (</w:t>
      </w:r>
      <w:proofErr w:type="spellStart"/>
      <w:r w:rsidRPr="000E26D8">
        <w:rPr>
          <w:rFonts w:cs="Arial"/>
          <w:sz w:val="20"/>
          <w:u w:val="none"/>
          <w:lang w:val="es-AR"/>
        </w:rPr>
        <w:t>ALyC</w:t>
      </w:r>
      <w:proofErr w:type="spellEnd"/>
      <w:r w:rsidRPr="000E26D8">
        <w:rPr>
          <w:rFonts w:cs="Arial"/>
          <w:sz w:val="20"/>
          <w:u w:val="none"/>
          <w:lang w:val="es-AR"/>
        </w:rPr>
        <w:t xml:space="preserve"> y AN – Integral) y de custodia.</w:t>
      </w:r>
    </w:p>
    <w:p w:rsidR="00EC6CDF" w:rsidRPr="000E26D8" w:rsidRDefault="00EC6CDF" w:rsidP="00EC6CDF">
      <w:pPr>
        <w:pStyle w:val="Sangra2detindependiente"/>
        <w:ind w:left="709" w:firstLine="0"/>
        <w:rPr>
          <w:rFonts w:cs="Arial"/>
          <w:sz w:val="20"/>
          <w:u w:val="none"/>
          <w:lang w:val="es-AR"/>
        </w:rPr>
      </w:pPr>
    </w:p>
    <w:p w:rsidR="00DE11B4" w:rsidRPr="000E26D8" w:rsidRDefault="00EC6CDF" w:rsidP="00DE11B4">
      <w:pPr>
        <w:pStyle w:val="Sangra2detindependiente"/>
        <w:ind w:left="709" w:firstLine="0"/>
        <w:rPr>
          <w:rFonts w:cs="Arial"/>
          <w:sz w:val="20"/>
          <w:u w:val="none"/>
          <w:lang w:val="es-AR"/>
        </w:rPr>
      </w:pPr>
      <w:r w:rsidRPr="000E26D8">
        <w:rPr>
          <w:rFonts w:cs="Arial"/>
          <w:sz w:val="20"/>
          <w:u w:val="none"/>
          <w:lang w:val="es-AR"/>
        </w:rPr>
        <w:t xml:space="preserve">Finalmente como conclusión de la solicitud de inscripción mencionada precedentemente, con fecha 19 de septiembre de 2014, la C.N.V. dispuso la inscripción en el registro llevado por dicho organismo como “Agente de liquidación y compensación y Agente de Negociación – Integral” N° 55 </w:t>
      </w:r>
      <w:proofErr w:type="spellStart"/>
      <w:r w:rsidRPr="000E26D8">
        <w:rPr>
          <w:rFonts w:cs="Arial"/>
          <w:sz w:val="20"/>
          <w:u w:val="none"/>
          <w:lang w:val="es-AR"/>
        </w:rPr>
        <w:t>ALyC</w:t>
      </w:r>
      <w:proofErr w:type="spellEnd"/>
      <w:r w:rsidRPr="000E26D8">
        <w:rPr>
          <w:rFonts w:cs="Arial"/>
          <w:sz w:val="20"/>
          <w:u w:val="none"/>
          <w:lang w:val="es-AR"/>
        </w:rPr>
        <w:t xml:space="preserve"> y AN – Integral, reglamentada en el Capítulo II del Título VII </w:t>
      </w:r>
      <w:r w:rsidR="00DE11B4" w:rsidRPr="000E26D8">
        <w:rPr>
          <w:rFonts w:cs="Arial"/>
          <w:sz w:val="20"/>
          <w:u w:val="none"/>
          <w:lang w:val="es-AR"/>
        </w:rPr>
        <w:t xml:space="preserve">de las Normas (NT2013 y </w:t>
      </w:r>
      <w:proofErr w:type="spellStart"/>
      <w:r w:rsidR="00DE11B4" w:rsidRPr="000E26D8">
        <w:rPr>
          <w:rFonts w:cs="Arial"/>
          <w:sz w:val="20"/>
          <w:u w:val="none"/>
          <w:lang w:val="es-AR"/>
        </w:rPr>
        <w:t>mod</w:t>
      </w:r>
      <w:proofErr w:type="spellEnd"/>
      <w:r w:rsidR="00DE11B4" w:rsidRPr="000E26D8">
        <w:rPr>
          <w:rFonts w:cs="Arial"/>
          <w:sz w:val="20"/>
          <w:u w:val="none"/>
          <w:lang w:val="es-AR"/>
        </w:rPr>
        <w:t>.). Asimismo, con fecha 2 de noviembre de 2017, la Sociedad fue inscripta como “Agente de Colocación y Distribución de Fondos Comunes de Inversión” N° 40 en el Registro de la C.N.V.</w:t>
      </w:r>
      <w:r w:rsidR="00311A42" w:rsidRPr="000E26D8">
        <w:rPr>
          <w:rFonts w:cs="Arial"/>
          <w:sz w:val="20"/>
          <w:u w:val="none"/>
          <w:lang w:val="es-AR"/>
        </w:rPr>
        <w:t xml:space="preserve"> </w:t>
      </w:r>
    </w:p>
    <w:p w:rsidR="00087D20" w:rsidRPr="000E26D8" w:rsidRDefault="00087D20" w:rsidP="004C3CBD">
      <w:pPr>
        <w:ind w:left="709"/>
        <w:rPr>
          <w:rFonts w:cs="Arial"/>
          <w:sz w:val="20"/>
          <w:lang w:val="es-AR"/>
        </w:rPr>
      </w:pPr>
    </w:p>
    <w:p w:rsidR="00EC6CDF" w:rsidRPr="000E26D8" w:rsidRDefault="00EC6CDF" w:rsidP="00D20BD3">
      <w:pPr>
        <w:ind w:left="709"/>
        <w:jc w:val="both"/>
        <w:rPr>
          <w:rFonts w:cs="Arial"/>
          <w:sz w:val="20"/>
          <w:lang w:val="es-AR"/>
        </w:rPr>
      </w:pPr>
      <w:r w:rsidRPr="000E26D8">
        <w:rPr>
          <w:rFonts w:ascii="Arial" w:hAnsi="Arial" w:cs="Arial"/>
          <w:sz w:val="20"/>
          <w:lang w:val="es-AR"/>
        </w:rPr>
        <w:t xml:space="preserve">En el marco de las referidas cuestiones normativas, </w:t>
      </w:r>
      <w:proofErr w:type="spellStart"/>
      <w:r w:rsidRPr="000E26D8">
        <w:rPr>
          <w:rFonts w:ascii="Arial" w:hAnsi="Arial" w:cs="Arial"/>
          <w:sz w:val="20"/>
          <w:lang w:val="es-AR"/>
        </w:rPr>
        <w:t>Metrocorp</w:t>
      </w:r>
      <w:proofErr w:type="spellEnd"/>
      <w:r w:rsidRPr="000E26D8">
        <w:rPr>
          <w:rFonts w:ascii="Arial" w:hAnsi="Arial" w:cs="Arial"/>
          <w:sz w:val="20"/>
          <w:lang w:val="es-AR"/>
        </w:rPr>
        <w:t xml:space="preserve"> continúa brindando servicios en el ámbito del mercado de capitales. Como parte del servicio, poseemos una sólida estructura profesional, eficiente y eficaz que brinda asesoramiento en general, sobre el mercado de capitales, y especialmente en lo referido a precios y tendencias de los activos allí transados. Es de destacar, que la empresa cuenta con un soporte técnico y de seguridad informático, que garantizan la ejecución y autenticidad de las operaciones realizadas por sus comitentes.</w:t>
      </w:r>
    </w:p>
    <w:p w:rsidR="00EC6CDF" w:rsidRPr="000E26D8" w:rsidRDefault="00EC6CDF" w:rsidP="00EC6CDF">
      <w:pPr>
        <w:pStyle w:val="Sangra2detindependiente"/>
        <w:ind w:left="709" w:firstLine="0"/>
        <w:rPr>
          <w:rFonts w:cs="Arial"/>
          <w:sz w:val="20"/>
          <w:u w:val="none"/>
          <w:lang w:val="es-AR"/>
        </w:rPr>
      </w:pPr>
    </w:p>
    <w:p w:rsidR="00EC6CDF" w:rsidRPr="000E26D8" w:rsidRDefault="00EC6CDF" w:rsidP="00EC6CDF">
      <w:pPr>
        <w:pStyle w:val="Sangra2detindependiente"/>
        <w:ind w:left="709" w:firstLine="0"/>
        <w:rPr>
          <w:rFonts w:cs="Arial"/>
          <w:sz w:val="20"/>
          <w:u w:val="none"/>
          <w:lang w:val="es-AR"/>
        </w:rPr>
      </w:pPr>
      <w:r w:rsidRPr="000E26D8">
        <w:rPr>
          <w:rFonts w:cs="Arial"/>
          <w:sz w:val="20"/>
          <w:u w:val="none"/>
          <w:lang w:val="es-AR"/>
        </w:rPr>
        <w:t xml:space="preserve">Para el año próximo se proyecta continuar con la estrategia de captar el </w:t>
      </w:r>
      <w:proofErr w:type="spellStart"/>
      <w:r w:rsidRPr="000E26D8">
        <w:rPr>
          <w:rFonts w:cs="Arial"/>
          <w:sz w:val="20"/>
          <w:u w:val="none"/>
          <w:lang w:val="es-AR"/>
        </w:rPr>
        <w:t>management</w:t>
      </w:r>
      <w:proofErr w:type="spellEnd"/>
      <w:r w:rsidRPr="000E26D8">
        <w:rPr>
          <w:rFonts w:cs="Arial"/>
          <w:sz w:val="20"/>
          <w:u w:val="none"/>
          <w:lang w:val="es-AR"/>
        </w:rPr>
        <w:t xml:space="preserve"> de las empresas clientes, para que usen a nuestra compañía como vehículo de inversión y asimismo interesar a  inversores institucionales.</w:t>
      </w:r>
    </w:p>
    <w:p w:rsidR="00774B93" w:rsidRPr="005F043A" w:rsidRDefault="00774B93" w:rsidP="00774B93">
      <w:pPr>
        <w:pStyle w:val="Sangra2detindependiente"/>
        <w:ind w:left="0" w:firstLine="0"/>
        <w:rPr>
          <w:rFonts w:cs="Arial"/>
          <w:sz w:val="20"/>
          <w:highlight w:val="yellow"/>
          <w:u w:val="none"/>
          <w:lang w:val="es-AR"/>
        </w:rPr>
      </w:pPr>
    </w:p>
    <w:p w:rsidR="00037610" w:rsidRDefault="00037610" w:rsidP="00774B93">
      <w:pPr>
        <w:pStyle w:val="Sangra2detindependiente"/>
        <w:ind w:left="0" w:firstLine="0"/>
        <w:rPr>
          <w:rFonts w:cs="Arial"/>
          <w:sz w:val="20"/>
          <w:highlight w:val="yellow"/>
          <w:u w:val="none"/>
          <w:lang w:val="es-AR"/>
        </w:rPr>
      </w:pPr>
    </w:p>
    <w:p w:rsidR="00970313" w:rsidRDefault="00970313">
      <w:pPr>
        <w:spacing w:after="200" w:line="276" w:lineRule="auto"/>
        <w:rPr>
          <w:rFonts w:ascii="Arial" w:hAnsi="Arial" w:cs="Arial"/>
          <w:sz w:val="20"/>
          <w:highlight w:val="yellow"/>
          <w:lang w:val="es-AR"/>
        </w:rPr>
      </w:pPr>
      <w:r>
        <w:rPr>
          <w:rFonts w:cs="Arial"/>
          <w:sz w:val="20"/>
          <w:highlight w:val="yellow"/>
          <w:lang w:val="es-AR"/>
        </w:rPr>
        <w:br w:type="page"/>
      </w:r>
    </w:p>
    <w:p w:rsidR="008041E1" w:rsidRPr="000E26D8" w:rsidRDefault="008041E1" w:rsidP="00774B93">
      <w:pPr>
        <w:pStyle w:val="Textoindependiente"/>
        <w:numPr>
          <w:ilvl w:val="1"/>
          <w:numId w:val="8"/>
        </w:numPr>
        <w:spacing w:after="0"/>
        <w:jc w:val="both"/>
        <w:rPr>
          <w:rFonts w:ascii="Arial" w:hAnsi="Arial" w:cs="Arial"/>
          <w:b/>
          <w:szCs w:val="22"/>
        </w:rPr>
      </w:pPr>
      <w:r w:rsidRPr="000E26D8">
        <w:rPr>
          <w:rFonts w:ascii="Arial" w:hAnsi="Arial" w:cs="Arial"/>
          <w:b/>
          <w:szCs w:val="22"/>
        </w:rPr>
        <w:lastRenderedPageBreak/>
        <w:t>OBJETIVOS PERSEGUIDOS. CONTEXTO ECONÓMICO GENERAL Y SECTORIAL</w:t>
      </w:r>
    </w:p>
    <w:p w:rsidR="008041E1" w:rsidRPr="005F043A" w:rsidRDefault="008041E1" w:rsidP="006F378F">
      <w:pPr>
        <w:pStyle w:val="Sangra2detindependiente"/>
        <w:ind w:left="709" w:firstLine="0"/>
        <w:rPr>
          <w:rFonts w:cs="Arial"/>
          <w:sz w:val="20"/>
          <w:highlight w:val="yellow"/>
          <w:u w:val="none"/>
          <w:lang w:val="es-AR"/>
        </w:rPr>
      </w:pPr>
    </w:p>
    <w:p w:rsidR="000E26D8" w:rsidRPr="00F97552" w:rsidRDefault="000E26D8" w:rsidP="000E26D8">
      <w:pPr>
        <w:pStyle w:val="Sangra2detindependiente"/>
        <w:ind w:left="709" w:firstLine="0"/>
        <w:rPr>
          <w:rFonts w:cs="Arial"/>
          <w:b/>
          <w:sz w:val="20"/>
          <w:u w:val="none"/>
          <w:lang w:val="es-AR"/>
        </w:rPr>
      </w:pPr>
      <w:r w:rsidRPr="00F97552">
        <w:rPr>
          <w:rFonts w:cs="Arial"/>
          <w:b/>
          <w:sz w:val="20"/>
          <w:u w:val="none"/>
          <w:lang w:val="es-AR"/>
        </w:rPr>
        <w:t>Objetivos Perseguidos</w:t>
      </w:r>
    </w:p>
    <w:p w:rsidR="000E26D8" w:rsidRPr="00F97552" w:rsidRDefault="000E26D8" w:rsidP="000E26D8">
      <w:pPr>
        <w:pStyle w:val="Sangra2detindependiente"/>
        <w:ind w:left="709" w:firstLine="0"/>
        <w:rPr>
          <w:rFonts w:cs="Arial"/>
          <w:sz w:val="20"/>
          <w:u w:val="none"/>
          <w:lang w:val="es-AR"/>
        </w:rPr>
      </w:pPr>
    </w:p>
    <w:p w:rsidR="000E26D8" w:rsidRPr="00F97552" w:rsidRDefault="000E26D8" w:rsidP="000E26D8">
      <w:pPr>
        <w:pStyle w:val="Sangra2detindependiente"/>
        <w:ind w:left="709" w:firstLine="0"/>
        <w:rPr>
          <w:rFonts w:cs="Arial"/>
          <w:sz w:val="20"/>
          <w:u w:val="none"/>
          <w:lang w:val="es-AR"/>
        </w:rPr>
      </w:pPr>
      <w:r w:rsidRPr="00F97552">
        <w:rPr>
          <w:rFonts w:cs="Arial"/>
          <w:sz w:val="20"/>
          <w:u w:val="none"/>
          <w:lang w:val="es-AR"/>
        </w:rPr>
        <w:t>El objetivo es buscar nuevos comitentes y fortalecer las relaciones con los actuales. El modelo se basa en el conocimiento del negocio, del riesgo de cada cliente y en la relación con ellos, con la idea de que esta tarea nos permita maximizar las utilidades de la sociedad, en un contexto nacional e internacional, que pasamos a comentar brevemente.</w:t>
      </w:r>
    </w:p>
    <w:p w:rsidR="000E26D8" w:rsidRPr="00D20BD3" w:rsidRDefault="000E26D8" w:rsidP="000E26D8">
      <w:pPr>
        <w:pStyle w:val="Sangra2detindependiente"/>
        <w:ind w:left="709" w:firstLine="0"/>
        <w:rPr>
          <w:rFonts w:cs="Arial"/>
          <w:sz w:val="20"/>
          <w:highlight w:val="yellow"/>
          <w:u w:val="none"/>
          <w:lang w:val="es-AR"/>
        </w:rPr>
      </w:pPr>
    </w:p>
    <w:p w:rsidR="000E26D8" w:rsidRPr="00B702F8" w:rsidRDefault="000E26D8" w:rsidP="000E26D8">
      <w:pPr>
        <w:pStyle w:val="Sangra2detindependiente"/>
        <w:ind w:left="709" w:firstLine="0"/>
        <w:rPr>
          <w:rFonts w:cs="Arial"/>
          <w:b/>
          <w:sz w:val="20"/>
          <w:u w:val="none"/>
          <w:lang w:val="es-AR"/>
        </w:rPr>
      </w:pPr>
      <w:r>
        <w:rPr>
          <w:rFonts w:cs="Arial"/>
          <w:b/>
          <w:sz w:val="20"/>
          <w:u w:val="none"/>
          <w:lang w:val="es-AR"/>
        </w:rPr>
        <w:t>Contexto Internacional</w:t>
      </w:r>
    </w:p>
    <w:p w:rsidR="000E26D8" w:rsidRDefault="000E26D8" w:rsidP="000E26D8">
      <w:pPr>
        <w:pStyle w:val="Sangra2detindependiente"/>
        <w:ind w:left="709" w:firstLine="0"/>
        <w:rPr>
          <w:rFonts w:cs="Arial"/>
          <w:sz w:val="20"/>
          <w:u w:val="none"/>
          <w:lang w:val="es-AR"/>
        </w:rPr>
      </w:pPr>
    </w:p>
    <w:p w:rsidR="000E26D8" w:rsidRPr="0016766E" w:rsidRDefault="0092594F" w:rsidP="00F776D4">
      <w:pPr>
        <w:pStyle w:val="Sangra2detindependiente"/>
        <w:ind w:left="709" w:hanging="1"/>
        <w:rPr>
          <w:rFonts w:cs="Arial"/>
          <w:sz w:val="20"/>
          <w:u w:val="none"/>
          <w:lang w:val="es-AR"/>
        </w:rPr>
      </w:pPr>
      <w:r>
        <w:rPr>
          <w:rFonts w:cs="Arial"/>
          <w:sz w:val="20"/>
          <w:u w:val="none"/>
          <w:lang w:val="es-AR"/>
        </w:rPr>
        <w:t>La</w:t>
      </w:r>
      <w:r w:rsidR="000E26D8" w:rsidRPr="0016766E">
        <w:rPr>
          <w:rFonts w:cs="Arial"/>
          <w:sz w:val="20"/>
          <w:u w:val="none"/>
          <w:lang w:val="es-AR"/>
        </w:rPr>
        <w:t xml:space="preserve"> pandemia afectó profundamente la vida y actividad </w:t>
      </w:r>
      <w:r>
        <w:rPr>
          <w:rFonts w:cs="Arial"/>
          <w:sz w:val="20"/>
          <w:u w:val="none"/>
          <w:lang w:val="es-AR"/>
        </w:rPr>
        <w:t xml:space="preserve">económica </w:t>
      </w:r>
      <w:r w:rsidR="000E26D8" w:rsidRPr="0016766E">
        <w:rPr>
          <w:rFonts w:cs="Arial"/>
          <w:sz w:val="20"/>
          <w:u w:val="none"/>
          <w:lang w:val="es-AR"/>
        </w:rPr>
        <w:t>de la mayor parte de la población mundial.</w:t>
      </w: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Acorde a datos del Fondo Monetario Internacional (FMI), a nivel global la actividad cayó estimativamente un 3,5%, siendo </w:t>
      </w:r>
      <w:r w:rsidR="0092594F">
        <w:rPr>
          <w:rFonts w:cs="Arial"/>
          <w:sz w:val="20"/>
          <w:u w:val="none"/>
          <w:lang w:val="es-AR"/>
        </w:rPr>
        <w:t>la peor caída</w:t>
      </w:r>
      <w:r w:rsidRPr="0016766E">
        <w:rPr>
          <w:rFonts w:cs="Arial"/>
          <w:sz w:val="20"/>
          <w:u w:val="none"/>
          <w:lang w:val="es-AR"/>
        </w:rPr>
        <w:t xml:space="preserve"> desde la crisis de la década del 30. Así, el crecimiento global, que ya venía desacelerando (2,8% en 2019 y 3,6% en el 2018) Es así como los principales países tuvieron un pobre desempeño macro, donde el PBI de EE.UU se contrajo 3,4% y el de la Zona Euro un 7,2%.</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Los mercados emergentes también mostraron un retroceso, con una caída del PBI del 2,4%. Solo la presencia de China, quien cerró el 2020 con un PBI creciendo el 2,3% pudo mejorar dicho promedio. Para el caso de América Latina y el Caribe, el impacto fue más profundo, ya que acarreaba un menor crecimiento, </w:t>
      </w:r>
      <w:r w:rsidR="0092594F">
        <w:rPr>
          <w:rFonts w:cs="Arial"/>
          <w:sz w:val="20"/>
          <w:u w:val="none"/>
          <w:lang w:val="es-AR"/>
        </w:rPr>
        <w:t>que empeoro</w:t>
      </w:r>
      <w:r w:rsidRPr="0016766E">
        <w:rPr>
          <w:rFonts w:cs="Arial"/>
          <w:sz w:val="20"/>
          <w:u w:val="none"/>
          <w:lang w:val="es-AR"/>
        </w:rPr>
        <w:t xml:space="preserve"> la situación pre-existente. Así, de cerrar un 2019 con un crecimiento casi nulo, la región tuvo una caída del PBI en el 2020 del 7,4% (estimativamente).</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Frente </w:t>
      </w:r>
      <w:r w:rsidR="006439CE">
        <w:rPr>
          <w:rFonts w:cs="Arial"/>
          <w:sz w:val="20"/>
          <w:u w:val="none"/>
          <w:lang w:val="es-AR"/>
        </w:rPr>
        <w:t>a la crisis</w:t>
      </w:r>
      <w:r w:rsidRPr="0016766E">
        <w:rPr>
          <w:rFonts w:cs="Arial"/>
          <w:sz w:val="20"/>
          <w:u w:val="none"/>
          <w:lang w:val="es-AR"/>
        </w:rPr>
        <w:t xml:space="preserve"> y las medidas de confinamiento, a nivel global (en especial en los países desarrollados), las medidas de apoyo fueron políticas monetarias expansivas, bajas en las tasas de interés de referencia, y estímulos fiscales. A modo de ejemplo, la FED en EE.UU. bajó su tasa de referencia al 0%, ampliando también la hoja de balance desde USD 4,17 billones a USD 7,33 billones, es decir, más de un 75%.</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Producto de las amplias medidas de estímulo y los relajamientos en la cuarentena, la economía global (en especial, las desarrolladas) fueron recuperando dinamismo, donde los indicadores muestran una recuperación”. Así, para el 2021 las proyecciones indican un </w:t>
      </w:r>
      <w:r w:rsidR="006439CE">
        <w:rPr>
          <w:rFonts w:cs="Arial"/>
          <w:sz w:val="20"/>
          <w:u w:val="none"/>
          <w:lang w:val="es-AR"/>
        </w:rPr>
        <w:t xml:space="preserve">crecimiento </w:t>
      </w:r>
      <w:r w:rsidRPr="0016766E">
        <w:rPr>
          <w:rFonts w:cs="Arial"/>
          <w:sz w:val="20"/>
          <w:u w:val="none"/>
          <w:lang w:val="es-AR"/>
        </w:rPr>
        <w:t>de la actividad global en torno al 5,5%.</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Sin embargo, dicha recuperación no está exenta de riesgos. El primero y principal </w:t>
      </w:r>
      <w:r w:rsidR="006439CE" w:rsidRPr="006439CE">
        <w:rPr>
          <w:rFonts w:cs="Arial"/>
          <w:sz w:val="20"/>
          <w:u w:val="none"/>
          <w:lang w:val="es-AR"/>
        </w:rPr>
        <w:t>una nueva crisis por un resurgimiento de la pandemia</w:t>
      </w:r>
      <w:proofErr w:type="gramStart"/>
      <w:r w:rsidR="006439CE" w:rsidRPr="006439CE">
        <w:rPr>
          <w:rFonts w:cs="Arial"/>
          <w:sz w:val="20"/>
          <w:u w:val="none"/>
          <w:lang w:val="es-AR"/>
        </w:rPr>
        <w:t xml:space="preserve">, </w:t>
      </w:r>
      <w:r w:rsidR="006439CE">
        <w:rPr>
          <w:rFonts w:cs="Arial"/>
          <w:sz w:val="20"/>
          <w:u w:val="none"/>
          <w:lang w:val="es-AR"/>
        </w:rPr>
        <w:t>,</w:t>
      </w:r>
      <w:proofErr w:type="gramEnd"/>
      <w:r w:rsidRPr="0016766E">
        <w:rPr>
          <w:rFonts w:cs="Arial"/>
          <w:sz w:val="20"/>
          <w:u w:val="none"/>
          <w:lang w:val="es-AR"/>
        </w:rPr>
        <w:t xml:space="preserve"> </w:t>
      </w:r>
      <w:r w:rsidR="006439CE">
        <w:rPr>
          <w:rFonts w:cs="Arial"/>
          <w:sz w:val="20"/>
          <w:u w:val="none"/>
          <w:lang w:val="es-AR"/>
        </w:rPr>
        <w:t>y</w:t>
      </w:r>
      <w:r w:rsidR="006439CE" w:rsidRPr="0016766E">
        <w:rPr>
          <w:rFonts w:cs="Arial"/>
          <w:sz w:val="20"/>
          <w:u w:val="none"/>
          <w:lang w:val="es-AR"/>
        </w:rPr>
        <w:t xml:space="preserve">a </w:t>
      </w:r>
      <w:r w:rsidRPr="0016766E">
        <w:rPr>
          <w:rFonts w:cs="Arial"/>
          <w:sz w:val="20"/>
          <w:u w:val="none"/>
          <w:lang w:val="es-AR"/>
        </w:rPr>
        <w:t>sea por una mutación en el virus o una lenta vacunación en los distintos países, una nueva ola de contagios que lleve a nuevas restricciones a la actividad podría afectar nuevamente el desempeño macro.</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Un segundo riesgo </w:t>
      </w:r>
      <w:proofErr w:type="gramStart"/>
      <w:r w:rsidRPr="0016766E">
        <w:rPr>
          <w:rFonts w:cs="Arial"/>
          <w:sz w:val="20"/>
          <w:u w:val="none"/>
          <w:lang w:val="es-AR"/>
        </w:rPr>
        <w:t>son</w:t>
      </w:r>
      <w:proofErr w:type="gramEnd"/>
      <w:r w:rsidRPr="0016766E">
        <w:rPr>
          <w:rFonts w:cs="Arial"/>
          <w:sz w:val="20"/>
          <w:u w:val="none"/>
          <w:lang w:val="es-AR"/>
        </w:rPr>
        <w:t xml:space="preserve"> </w:t>
      </w:r>
      <w:r w:rsidR="006439CE">
        <w:rPr>
          <w:rFonts w:cs="Arial"/>
          <w:sz w:val="20"/>
          <w:u w:val="none"/>
          <w:lang w:val="es-AR"/>
        </w:rPr>
        <w:t>el</w:t>
      </w:r>
      <w:r w:rsidRPr="0016766E">
        <w:rPr>
          <w:rFonts w:cs="Arial"/>
          <w:sz w:val="20"/>
          <w:u w:val="none"/>
          <w:lang w:val="es-AR"/>
        </w:rPr>
        <w:t xml:space="preserve"> déficit fiscal tan abultado en conjunción con amplias medidas de estímulos monetarios. Para el caso de EE.UU., el déficit primario en torno al 15% / 16% representa la cifra más alta desde 1945. El riesgo en este sentido es la inflación.</w:t>
      </w:r>
    </w:p>
    <w:p w:rsidR="000E26D8" w:rsidRPr="0016766E" w:rsidRDefault="000E26D8" w:rsidP="000E26D8">
      <w:pPr>
        <w:pStyle w:val="Sangra2detindependiente"/>
        <w:ind w:left="709" w:firstLine="0"/>
        <w:rPr>
          <w:rFonts w:cs="Arial"/>
          <w:sz w:val="20"/>
          <w:u w:val="none"/>
          <w:lang w:val="es-AR"/>
        </w:rPr>
      </w:pPr>
    </w:p>
    <w:p w:rsidR="000E26D8" w:rsidRDefault="006439CE" w:rsidP="000E26D8">
      <w:pPr>
        <w:pStyle w:val="Sangra2detindependiente"/>
        <w:ind w:left="709" w:firstLine="0"/>
        <w:rPr>
          <w:rFonts w:cs="Arial"/>
          <w:sz w:val="20"/>
          <w:u w:val="none"/>
          <w:lang w:val="es-AR"/>
        </w:rPr>
      </w:pPr>
      <w:r>
        <w:rPr>
          <w:rFonts w:cs="Arial"/>
          <w:sz w:val="20"/>
          <w:u w:val="none"/>
          <w:lang w:val="es-AR"/>
        </w:rPr>
        <w:t>Finalmente</w:t>
      </w:r>
      <w:r w:rsidR="000E26D8" w:rsidRPr="0016766E">
        <w:rPr>
          <w:rFonts w:cs="Arial"/>
          <w:sz w:val="20"/>
          <w:u w:val="none"/>
          <w:lang w:val="es-AR"/>
        </w:rPr>
        <w:t xml:space="preserve">, como tercer riesgo, </w:t>
      </w:r>
      <w:r w:rsidRPr="006439CE">
        <w:rPr>
          <w:rFonts w:cs="Arial"/>
          <w:sz w:val="20"/>
          <w:u w:val="none"/>
          <w:lang w:val="es-AR"/>
        </w:rPr>
        <w:t xml:space="preserve">la oportunidad </w:t>
      </w:r>
      <w:proofErr w:type="spellStart"/>
      <w:r w:rsidRPr="006439CE">
        <w:rPr>
          <w:rFonts w:cs="Arial"/>
          <w:sz w:val="20"/>
          <w:u w:val="none"/>
          <w:lang w:val="es-AR"/>
        </w:rPr>
        <w:t>del</w:t>
      </w:r>
      <w:r>
        <w:rPr>
          <w:rFonts w:cs="Arial"/>
          <w:sz w:val="20"/>
          <w:u w:val="none"/>
          <w:lang w:val="es-AR"/>
        </w:rPr>
        <w:t>l</w:t>
      </w:r>
      <w:proofErr w:type="spellEnd"/>
      <w:r w:rsidR="000E26D8" w:rsidRPr="0016766E">
        <w:rPr>
          <w:rFonts w:cs="Arial"/>
          <w:sz w:val="20"/>
          <w:u w:val="none"/>
          <w:lang w:val="es-AR"/>
        </w:rPr>
        <w:t xml:space="preserve"> retiro de los estímulos puede perjudicar la recuperación en el nivel de actividad</w:t>
      </w:r>
      <w:r>
        <w:rPr>
          <w:rFonts w:cs="Arial"/>
          <w:sz w:val="20"/>
          <w:u w:val="none"/>
          <w:lang w:val="es-AR"/>
        </w:rPr>
        <w:t>,</w:t>
      </w:r>
      <w:r w:rsidRPr="0016766E">
        <w:rPr>
          <w:rFonts w:cs="Arial"/>
          <w:sz w:val="20"/>
          <w:u w:val="none"/>
          <w:lang w:val="es-AR"/>
        </w:rPr>
        <w:t xml:space="preserve"> </w:t>
      </w:r>
      <w:r w:rsidRPr="006439CE">
        <w:rPr>
          <w:rFonts w:cs="Arial"/>
          <w:sz w:val="20"/>
          <w:u w:val="none"/>
          <w:lang w:val="es-AR"/>
        </w:rPr>
        <w:t xml:space="preserve">pero mantenerlos podría incrementar los índices de inflación </w:t>
      </w:r>
    </w:p>
    <w:p w:rsidR="000E26D8" w:rsidRDefault="000E26D8" w:rsidP="000E26D8">
      <w:pPr>
        <w:pStyle w:val="Sangra2detindependiente"/>
        <w:ind w:left="709" w:firstLine="0"/>
        <w:rPr>
          <w:rFonts w:cs="Arial"/>
          <w:sz w:val="20"/>
          <w:u w:val="none"/>
          <w:lang w:val="es-AR"/>
        </w:rPr>
      </w:pPr>
    </w:p>
    <w:p w:rsidR="00C7350B" w:rsidRDefault="00C7350B" w:rsidP="000E26D8">
      <w:pPr>
        <w:pStyle w:val="Sangra2detindependiente"/>
        <w:ind w:left="709" w:firstLine="0"/>
        <w:rPr>
          <w:rFonts w:cs="Arial"/>
          <w:sz w:val="20"/>
          <w:u w:val="none"/>
          <w:lang w:val="es-AR"/>
        </w:rPr>
      </w:pPr>
    </w:p>
    <w:p w:rsidR="000E26D8" w:rsidRPr="00B702F8" w:rsidRDefault="000E26D8" w:rsidP="000E26D8">
      <w:pPr>
        <w:pStyle w:val="Sangra2detindependiente"/>
        <w:ind w:left="709" w:firstLine="0"/>
        <w:rPr>
          <w:rFonts w:cs="Arial"/>
          <w:b/>
          <w:sz w:val="20"/>
          <w:u w:val="none"/>
          <w:lang w:val="es-AR"/>
        </w:rPr>
      </w:pPr>
      <w:r w:rsidRPr="00B702F8">
        <w:rPr>
          <w:rFonts w:cs="Arial"/>
          <w:b/>
          <w:sz w:val="20"/>
          <w:u w:val="none"/>
          <w:lang w:val="es-AR"/>
        </w:rPr>
        <w:lastRenderedPageBreak/>
        <w:t>Contexto Local</w:t>
      </w:r>
    </w:p>
    <w:p w:rsidR="000E26D8"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El contexto internacional descripto afectó de sobremanera a los mercados emergentes, y dentro de éstos, a la Argentina en particular</w:t>
      </w:r>
      <w:r w:rsidR="005E3CBE">
        <w:rPr>
          <w:rFonts w:cs="Arial"/>
          <w:sz w:val="20"/>
          <w:u w:val="none"/>
          <w:lang w:val="es-AR"/>
        </w:rPr>
        <w:t xml:space="preserve"> con </w:t>
      </w:r>
      <w:r w:rsidRPr="0016766E">
        <w:rPr>
          <w:rFonts w:cs="Arial"/>
          <w:sz w:val="20"/>
          <w:u w:val="none"/>
          <w:lang w:val="es-AR"/>
        </w:rPr>
        <w:t>fuerte caída del PBI, desaceleración de la inflación</w:t>
      </w:r>
      <w:r w:rsidR="005E3CBE" w:rsidRPr="005E3CBE">
        <w:t xml:space="preserve"> </w:t>
      </w:r>
      <w:r w:rsidR="005E3CBE" w:rsidRPr="005E3CBE">
        <w:rPr>
          <w:rFonts w:cs="Arial"/>
          <w:sz w:val="20"/>
          <w:u w:val="none"/>
          <w:lang w:val="es-AR"/>
        </w:rPr>
        <w:t>por reducción de la actividad económica</w:t>
      </w:r>
      <w:proofErr w:type="gramStart"/>
      <w:r w:rsidR="005E3CBE">
        <w:rPr>
          <w:rFonts w:cs="Arial"/>
          <w:sz w:val="20"/>
          <w:u w:val="none"/>
          <w:lang w:val="es-AR"/>
        </w:rPr>
        <w:t>.</w:t>
      </w:r>
      <w:r w:rsidRPr="0016766E">
        <w:rPr>
          <w:rFonts w:cs="Arial"/>
          <w:sz w:val="20"/>
          <w:u w:val="none"/>
          <w:lang w:val="es-AR"/>
        </w:rPr>
        <w:t>.</w:t>
      </w:r>
      <w:proofErr w:type="gramEnd"/>
    </w:p>
    <w:p w:rsidR="000E26D8" w:rsidRPr="0016766E" w:rsidRDefault="000E26D8" w:rsidP="000E26D8">
      <w:pPr>
        <w:pStyle w:val="Sangra2detindependiente"/>
        <w:ind w:left="709" w:firstLine="0"/>
        <w:rPr>
          <w:rFonts w:cs="Arial"/>
          <w:sz w:val="20"/>
          <w:u w:val="none"/>
          <w:lang w:val="es-AR"/>
        </w:rPr>
      </w:pPr>
    </w:p>
    <w:p w:rsidR="000E26D8" w:rsidRPr="0016766E" w:rsidRDefault="005E3CBE" w:rsidP="000E26D8">
      <w:pPr>
        <w:pStyle w:val="Sangra2detindependiente"/>
        <w:ind w:left="709" w:hanging="1"/>
        <w:rPr>
          <w:rFonts w:cs="Arial"/>
          <w:sz w:val="20"/>
          <w:u w:val="none"/>
          <w:lang w:val="es-AR"/>
        </w:rPr>
      </w:pPr>
      <w:r>
        <w:rPr>
          <w:rFonts w:cs="Arial"/>
          <w:sz w:val="20"/>
          <w:u w:val="none"/>
          <w:lang w:val="es-AR"/>
        </w:rPr>
        <w:t xml:space="preserve">El </w:t>
      </w:r>
      <w:r w:rsidR="000E26D8" w:rsidRPr="0016766E">
        <w:rPr>
          <w:rFonts w:cs="Arial"/>
          <w:sz w:val="20"/>
          <w:u w:val="none"/>
          <w:lang w:val="es-AR"/>
        </w:rPr>
        <w:t>PBI marcó un desplome estimado del 10%, donde componentes como la inversión bruta fija tuvo una caída de alrededor del 20% anual</w:t>
      </w:r>
      <w:proofErr w:type="gramStart"/>
      <w:r w:rsidR="000E26D8" w:rsidRPr="0016766E">
        <w:rPr>
          <w:rFonts w:cs="Arial"/>
          <w:sz w:val="20"/>
          <w:u w:val="none"/>
          <w:lang w:val="es-AR"/>
        </w:rPr>
        <w:t>..</w:t>
      </w:r>
      <w:proofErr w:type="gramEnd"/>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Dada la crisis sanitaria y su impacto en la actividad, el Estado llevó adelante diversas medidas de asistencia con su correlato en los números fiscales (aunque cabe destacar que el gasto público corriente no relacionado a la pandemia también estuvo en aumento). Ante dicha dinámica, el resultado fiscal primario que en 2019 estaba casi en equilibrio (y a priori se espera que continúe en 2020) se deterioró a un déficit del 6,5% del PBI.</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A su vez, las variables fiscales impactaron en las monetarias, dado que el BCRA fue quien vía adelantos transitorios y giro de utilidades (es decir, emisión monetaria) financió principalmente el mencionado déficit. De tal modo los agregados monetarios tuvieron altas variaciones. </w:t>
      </w:r>
    </w:p>
    <w:p w:rsidR="000E26D8" w:rsidRPr="0016766E" w:rsidRDefault="000E26D8" w:rsidP="000E26D8">
      <w:pPr>
        <w:pStyle w:val="Sangra2detindependiente"/>
        <w:ind w:left="709" w:firstLine="0"/>
        <w:rPr>
          <w:rFonts w:cs="Arial"/>
          <w:sz w:val="20"/>
          <w:u w:val="none"/>
          <w:lang w:val="es-AR"/>
        </w:rPr>
      </w:pPr>
    </w:p>
    <w:p w:rsidR="000E26D8" w:rsidRPr="0016766E" w:rsidRDefault="000E26D8" w:rsidP="000E26D8">
      <w:pPr>
        <w:pStyle w:val="Sangra2detindependiente"/>
        <w:ind w:left="709" w:hanging="1"/>
        <w:rPr>
          <w:rFonts w:cs="Arial"/>
          <w:sz w:val="20"/>
          <w:u w:val="none"/>
          <w:lang w:val="es-AR"/>
        </w:rPr>
      </w:pPr>
      <w:r w:rsidRPr="0016766E">
        <w:rPr>
          <w:rFonts w:cs="Arial"/>
          <w:sz w:val="20"/>
          <w:u w:val="none"/>
          <w:lang w:val="es-AR"/>
        </w:rPr>
        <w:t xml:space="preserve">A pesar de la alta emisión monetaria, la inflación fue del 36,1% anual en el 2020, descendiendo desde el 53,8% del 2019. Ello se debe principalmente por 3 motivos: </w:t>
      </w:r>
      <w:r w:rsidR="005E3CBE">
        <w:rPr>
          <w:rFonts w:cs="Arial"/>
          <w:sz w:val="20"/>
          <w:u w:val="none"/>
          <w:lang w:val="es-AR"/>
        </w:rPr>
        <w:t>la reducción</w:t>
      </w:r>
      <w:r w:rsidRPr="0016766E">
        <w:rPr>
          <w:rFonts w:cs="Arial"/>
          <w:sz w:val="20"/>
          <w:u w:val="none"/>
          <w:lang w:val="es-AR"/>
        </w:rPr>
        <w:t xml:space="preserve"> en el nivel de actividad, un bajo grado nivel de monetización con que se iniciaba el 2020 (permitiendo cierta emisión sin mayores consecuencias inflacionarias), y las medidas de control de cambios que impidieron una mayor devaluación del dólar oficial.</w:t>
      </w:r>
    </w:p>
    <w:p w:rsidR="000E26D8" w:rsidRPr="0016766E" w:rsidRDefault="000E26D8" w:rsidP="000E26D8">
      <w:pPr>
        <w:pStyle w:val="Sangra2detindependiente"/>
        <w:ind w:left="709" w:firstLine="0"/>
        <w:rPr>
          <w:rFonts w:cs="Arial"/>
          <w:sz w:val="20"/>
          <w:u w:val="none"/>
          <w:lang w:val="es-AR"/>
        </w:rPr>
      </w:pPr>
    </w:p>
    <w:p w:rsidR="000E26D8" w:rsidRDefault="000E26D8" w:rsidP="000E26D8">
      <w:pPr>
        <w:pStyle w:val="Sangra2detindependiente"/>
        <w:ind w:left="709" w:firstLine="0"/>
        <w:rPr>
          <w:rFonts w:cs="Arial"/>
          <w:sz w:val="20"/>
          <w:u w:val="none"/>
          <w:lang w:val="es-AR"/>
        </w:rPr>
      </w:pPr>
      <w:r w:rsidRPr="0016766E">
        <w:rPr>
          <w:rFonts w:cs="Arial"/>
          <w:sz w:val="20"/>
          <w:u w:val="none"/>
          <w:lang w:val="es-AR"/>
        </w:rPr>
        <w:t xml:space="preserve">Relacionado a esta última variable, el tipo de cambio nominal oficial subió en el año un 40,5%, estando levemente por encima de la inflación. </w:t>
      </w:r>
    </w:p>
    <w:p w:rsidR="000A4BA3" w:rsidRPr="000E26D8" w:rsidRDefault="000A4BA3" w:rsidP="00822D2D">
      <w:pPr>
        <w:pStyle w:val="Sangra2detindependiente"/>
        <w:ind w:left="709" w:firstLine="0"/>
        <w:rPr>
          <w:rFonts w:cs="Arial"/>
          <w:sz w:val="20"/>
          <w:highlight w:val="yellow"/>
          <w:lang w:val="es-AR"/>
        </w:rPr>
      </w:pPr>
    </w:p>
    <w:p w:rsidR="002E69CD" w:rsidRDefault="002E69CD">
      <w:pPr>
        <w:spacing w:after="200" w:line="276" w:lineRule="auto"/>
        <w:rPr>
          <w:rFonts w:ascii="Arial" w:hAnsi="Arial" w:cs="Arial"/>
          <w:sz w:val="20"/>
          <w:highlight w:val="yellow"/>
          <w:u w:val="single"/>
          <w:lang w:val="es-AR"/>
        </w:rPr>
      </w:pPr>
      <w:r>
        <w:rPr>
          <w:rFonts w:cs="Arial"/>
          <w:sz w:val="20"/>
          <w:highlight w:val="yellow"/>
          <w:lang w:val="es-AR"/>
        </w:rPr>
        <w:br w:type="page"/>
      </w:r>
    </w:p>
    <w:p w:rsidR="000A4BA3" w:rsidRPr="005F043A" w:rsidRDefault="000A4BA3" w:rsidP="009E2F4B">
      <w:pPr>
        <w:pStyle w:val="Sangra2detindependiente"/>
        <w:ind w:left="709" w:firstLine="0"/>
        <w:rPr>
          <w:rFonts w:cs="Arial"/>
          <w:sz w:val="20"/>
          <w:highlight w:val="yellow"/>
          <w:lang w:val="es-AR"/>
        </w:rPr>
      </w:pPr>
    </w:p>
    <w:p w:rsidR="00E333C5" w:rsidRPr="00A22875" w:rsidRDefault="00014C5F" w:rsidP="00E333C5">
      <w:pPr>
        <w:pStyle w:val="Textoindependiente"/>
        <w:numPr>
          <w:ilvl w:val="1"/>
          <w:numId w:val="8"/>
        </w:numPr>
        <w:spacing w:after="0"/>
        <w:jc w:val="both"/>
        <w:rPr>
          <w:rFonts w:ascii="Arial" w:hAnsi="Arial" w:cs="Arial"/>
          <w:sz w:val="20"/>
          <w:lang w:val="es-AR"/>
        </w:rPr>
      </w:pPr>
      <w:r w:rsidRPr="00A22875">
        <w:rPr>
          <w:rFonts w:ascii="Arial" w:hAnsi="Arial" w:cs="Arial"/>
          <w:b/>
          <w:szCs w:val="22"/>
        </w:rPr>
        <w:t>OBJETIVOS DE LA POLÍTICA EMPRESARIAL EFECTIVAMENTE ALCANZADOS.</w:t>
      </w:r>
      <w:r w:rsidR="00D5638E" w:rsidRPr="00A22875">
        <w:rPr>
          <w:rFonts w:ascii="Arial" w:hAnsi="Arial" w:cs="Arial"/>
          <w:b/>
          <w:szCs w:val="22"/>
        </w:rPr>
        <w:t xml:space="preserve"> </w:t>
      </w:r>
    </w:p>
    <w:p w:rsidR="00E333C5" w:rsidRPr="00A22875" w:rsidRDefault="00E333C5" w:rsidP="006B7FB6">
      <w:pPr>
        <w:pStyle w:val="Sangra2detindependiente"/>
        <w:ind w:left="709" w:firstLine="0"/>
        <w:rPr>
          <w:rFonts w:cs="Arial"/>
          <w:sz w:val="20"/>
          <w:lang w:val="es-ES_tradnl"/>
        </w:rPr>
      </w:pPr>
    </w:p>
    <w:p w:rsidR="003C198E" w:rsidRPr="00A22875" w:rsidRDefault="00210349" w:rsidP="000E5F86">
      <w:pPr>
        <w:pStyle w:val="Sangra2detindependiente"/>
        <w:ind w:left="709" w:firstLine="0"/>
        <w:rPr>
          <w:rFonts w:cs="Arial"/>
          <w:sz w:val="20"/>
          <w:u w:val="none"/>
          <w:lang w:val="es-AR"/>
        </w:rPr>
      </w:pPr>
      <w:r w:rsidRPr="00A22875">
        <w:rPr>
          <w:rFonts w:cs="Arial"/>
          <w:sz w:val="20"/>
          <w:u w:val="none"/>
          <w:lang w:val="es-AR"/>
        </w:rPr>
        <w:t xml:space="preserve">Al 31 de diciembre de </w:t>
      </w:r>
      <w:r w:rsidR="000E26D8" w:rsidRPr="00A22875">
        <w:rPr>
          <w:rFonts w:cs="Arial"/>
          <w:sz w:val="20"/>
          <w:u w:val="none"/>
          <w:lang w:val="es-AR"/>
        </w:rPr>
        <w:t>2020</w:t>
      </w:r>
      <w:r w:rsidRPr="00A22875">
        <w:rPr>
          <w:rFonts w:cs="Arial"/>
          <w:sz w:val="20"/>
          <w:u w:val="none"/>
          <w:lang w:val="es-AR"/>
        </w:rPr>
        <w:t xml:space="preserve"> el </w:t>
      </w:r>
      <w:r w:rsidR="003C198E" w:rsidRPr="00A22875">
        <w:rPr>
          <w:rFonts w:cs="Arial"/>
          <w:sz w:val="20"/>
          <w:u w:val="none"/>
          <w:lang w:val="es-AR"/>
        </w:rPr>
        <w:t xml:space="preserve">activo en valores </w:t>
      </w:r>
      <w:r w:rsidR="000E5F86" w:rsidRPr="00A22875">
        <w:rPr>
          <w:rFonts w:cs="Arial"/>
          <w:sz w:val="20"/>
          <w:u w:val="none"/>
          <w:lang w:val="es-AR"/>
        </w:rPr>
        <w:t>re expresados</w:t>
      </w:r>
      <w:r w:rsidR="003C198E" w:rsidRPr="00A22875">
        <w:rPr>
          <w:rFonts w:cs="Arial"/>
          <w:sz w:val="20"/>
          <w:u w:val="none"/>
          <w:lang w:val="es-AR"/>
        </w:rPr>
        <w:t xml:space="preserve"> se incrementó un </w:t>
      </w:r>
      <w:r w:rsidR="000E26D8" w:rsidRPr="00A22875">
        <w:rPr>
          <w:rFonts w:cs="Arial"/>
          <w:sz w:val="20"/>
          <w:u w:val="none"/>
          <w:lang w:val="es-AR"/>
        </w:rPr>
        <w:t>333</w:t>
      </w:r>
      <w:r w:rsidR="003C198E" w:rsidRPr="00A22875">
        <w:rPr>
          <w:rFonts w:cs="Arial"/>
          <w:sz w:val="20"/>
          <w:u w:val="none"/>
          <w:lang w:val="es-AR"/>
        </w:rPr>
        <w:t>% alcanzado un activo de $</w:t>
      </w:r>
      <w:r w:rsidR="0037578B" w:rsidRPr="00A22875">
        <w:rPr>
          <w:rFonts w:cs="Arial"/>
          <w:sz w:val="20"/>
          <w:u w:val="none"/>
          <w:lang w:val="es-AR"/>
        </w:rPr>
        <w:t>4.509</w:t>
      </w:r>
      <w:r w:rsidR="00A22875" w:rsidRPr="00A22875">
        <w:rPr>
          <w:rFonts w:cs="Arial"/>
          <w:sz w:val="20"/>
          <w:u w:val="none"/>
          <w:lang w:val="es-AR"/>
        </w:rPr>
        <w:t>.822.566</w:t>
      </w:r>
      <w:r w:rsidR="003C198E" w:rsidRPr="00A22875">
        <w:rPr>
          <w:rFonts w:cs="Arial"/>
          <w:sz w:val="20"/>
          <w:u w:val="none"/>
          <w:lang w:val="es-AR"/>
        </w:rPr>
        <w:t xml:space="preserve"> superior al cierre del ejercicio anterior el </w:t>
      </w:r>
      <w:r w:rsidR="00A22875" w:rsidRPr="00A22875">
        <w:rPr>
          <w:rFonts w:cs="Arial"/>
          <w:sz w:val="20"/>
          <w:u w:val="none"/>
          <w:lang w:val="es-AR"/>
        </w:rPr>
        <w:t xml:space="preserve"> cual </w:t>
      </w:r>
      <w:r w:rsidR="00791793" w:rsidRPr="00A22875">
        <w:rPr>
          <w:rFonts w:cs="Arial"/>
          <w:sz w:val="20"/>
          <w:u w:val="none"/>
          <w:lang w:val="es-AR"/>
        </w:rPr>
        <w:t>ascendía a</w:t>
      </w:r>
      <w:r w:rsidR="003C198E" w:rsidRPr="00A22875">
        <w:rPr>
          <w:rFonts w:cs="Arial"/>
          <w:sz w:val="20"/>
          <w:u w:val="none"/>
          <w:lang w:val="es-AR"/>
        </w:rPr>
        <w:t xml:space="preserve"> $</w:t>
      </w:r>
      <w:r w:rsidR="00A22875" w:rsidRPr="00A22875">
        <w:rPr>
          <w:rFonts w:cs="Arial"/>
          <w:sz w:val="20"/>
          <w:u w:val="none"/>
          <w:lang w:val="es-AR"/>
        </w:rPr>
        <w:t>1.041.569.057</w:t>
      </w:r>
      <w:r w:rsidR="00791793" w:rsidRPr="00A22875">
        <w:rPr>
          <w:rFonts w:cs="Arial"/>
          <w:sz w:val="20"/>
          <w:u w:val="none"/>
          <w:lang w:val="es-AR"/>
        </w:rPr>
        <w:t>,</w:t>
      </w:r>
      <w:r w:rsidR="000E5F86" w:rsidRPr="00A22875">
        <w:rPr>
          <w:rFonts w:cs="Arial"/>
          <w:sz w:val="20"/>
          <w:u w:val="none"/>
          <w:lang w:val="es-AR"/>
        </w:rPr>
        <w:t xml:space="preserve"> valor re expresado al 20</w:t>
      </w:r>
      <w:r w:rsidR="00A22875" w:rsidRPr="00A22875">
        <w:rPr>
          <w:rFonts w:cs="Arial"/>
          <w:sz w:val="20"/>
          <w:u w:val="none"/>
          <w:lang w:val="es-AR"/>
        </w:rPr>
        <w:t>20</w:t>
      </w:r>
      <w:r w:rsidR="003C198E" w:rsidRPr="00A22875">
        <w:rPr>
          <w:rFonts w:cs="Arial"/>
          <w:sz w:val="20"/>
          <w:u w:val="none"/>
          <w:lang w:val="es-AR"/>
        </w:rPr>
        <w:t xml:space="preserve">. </w:t>
      </w:r>
    </w:p>
    <w:p w:rsidR="00017C7D" w:rsidRPr="005F043A" w:rsidRDefault="00017C7D" w:rsidP="00017C7D">
      <w:pPr>
        <w:pStyle w:val="Sangra2detindependiente"/>
        <w:ind w:left="709" w:firstLine="0"/>
        <w:rPr>
          <w:rFonts w:cs="Arial"/>
          <w:sz w:val="20"/>
          <w:highlight w:val="yellow"/>
          <w:u w:val="none"/>
          <w:lang w:val="es-AR"/>
        </w:rPr>
      </w:pPr>
    </w:p>
    <w:p w:rsidR="0004018F" w:rsidRDefault="009F4588" w:rsidP="001076CD">
      <w:pPr>
        <w:pStyle w:val="Sangra2detindependiente"/>
        <w:ind w:left="709" w:firstLine="0"/>
        <w:rPr>
          <w:rFonts w:cs="Arial"/>
          <w:sz w:val="20"/>
          <w:u w:val="none"/>
          <w:lang w:val="es-AR"/>
        </w:rPr>
      </w:pPr>
      <w:r w:rsidRPr="00A22875">
        <w:rPr>
          <w:rFonts w:cs="Arial"/>
          <w:sz w:val="20"/>
          <w:u w:val="none"/>
          <w:lang w:val="es-AR"/>
        </w:rPr>
        <w:t>Dentro del</w:t>
      </w:r>
      <w:r w:rsidR="00017C7D" w:rsidRPr="00A22875">
        <w:rPr>
          <w:rFonts w:cs="Arial"/>
          <w:sz w:val="20"/>
          <w:u w:val="none"/>
          <w:lang w:val="es-AR"/>
        </w:rPr>
        <w:t xml:space="preserve"> activo se </w:t>
      </w:r>
      <w:r w:rsidRPr="00A22875">
        <w:rPr>
          <w:rFonts w:cs="Arial"/>
          <w:sz w:val="20"/>
          <w:u w:val="none"/>
          <w:lang w:val="es-AR"/>
        </w:rPr>
        <w:t xml:space="preserve">puede observar </w:t>
      </w:r>
      <w:r w:rsidR="001076CD" w:rsidRPr="00A22875">
        <w:rPr>
          <w:rFonts w:cs="Arial"/>
          <w:sz w:val="20"/>
          <w:u w:val="none"/>
          <w:lang w:val="es-AR"/>
        </w:rPr>
        <w:t>un aumento</w:t>
      </w:r>
      <w:r w:rsidR="007B0A8A" w:rsidRPr="00A22875">
        <w:rPr>
          <w:rFonts w:cs="Arial"/>
          <w:sz w:val="20"/>
          <w:u w:val="none"/>
          <w:lang w:val="es-AR"/>
        </w:rPr>
        <w:t xml:space="preserve"> de </w:t>
      </w:r>
      <w:r w:rsidR="001076CD" w:rsidRPr="00A22875">
        <w:rPr>
          <w:rFonts w:cs="Arial"/>
          <w:sz w:val="20"/>
          <w:u w:val="none"/>
          <w:lang w:val="es-AR"/>
        </w:rPr>
        <w:t>las</w:t>
      </w:r>
      <w:r w:rsidR="00A22875" w:rsidRPr="00A22875">
        <w:rPr>
          <w:rFonts w:cs="Arial"/>
          <w:sz w:val="20"/>
          <w:u w:val="none"/>
          <w:lang w:val="es-AR"/>
        </w:rPr>
        <w:t xml:space="preserve"> disponibilidades e</w:t>
      </w:r>
      <w:r w:rsidR="001076CD" w:rsidRPr="00A22875">
        <w:rPr>
          <w:rFonts w:cs="Arial"/>
          <w:sz w:val="20"/>
          <w:u w:val="none"/>
          <w:lang w:val="es-AR"/>
        </w:rPr>
        <w:t xml:space="preserve"> inversiones</w:t>
      </w:r>
      <w:r w:rsidR="007B0A8A" w:rsidRPr="00A22875">
        <w:rPr>
          <w:rFonts w:cs="Arial"/>
          <w:sz w:val="20"/>
          <w:u w:val="none"/>
          <w:lang w:val="es-AR"/>
        </w:rPr>
        <w:t>, componente</w:t>
      </w:r>
      <w:r w:rsidR="00A22875" w:rsidRPr="00A22875">
        <w:rPr>
          <w:rFonts w:cs="Arial"/>
          <w:sz w:val="20"/>
          <w:u w:val="none"/>
          <w:lang w:val="es-AR"/>
        </w:rPr>
        <w:t>s</w:t>
      </w:r>
      <w:r w:rsidR="007B0A8A" w:rsidRPr="00A22875">
        <w:rPr>
          <w:rFonts w:cs="Arial"/>
          <w:sz w:val="20"/>
          <w:u w:val="none"/>
          <w:lang w:val="es-AR"/>
        </w:rPr>
        <w:t xml:space="preserve"> más significativo</w:t>
      </w:r>
      <w:r w:rsidR="00A22875" w:rsidRPr="00A22875">
        <w:rPr>
          <w:rFonts w:cs="Arial"/>
          <w:sz w:val="20"/>
          <w:u w:val="none"/>
          <w:lang w:val="es-AR"/>
        </w:rPr>
        <w:t>s</w:t>
      </w:r>
      <w:r w:rsidR="007B0A8A" w:rsidRPr="00A22875">
        <w:rPr>
          <w:rFonts w:cs="Arial"/>
          <w:sz w:val="20"/>
          <w:u w:val="none"/>
          <w:lang w:val="es-AR"/>
        </w:rPr>
        <w:t xml:space="preserve"> del activo representando el </w:t>
      </w:r>
      <w:r w:rsidR="00A22875" w:rsidRPr="00A22875">
        <w:rPr>
          <w:rFonts w:cs="Arial"/>
          <w:sz w:val="20"/>
          <w:u w:val="none"/>
          <w:lang w:val="es-AR"/>
        </w:rPr>
        <w:t>97</w:t>
      </w:r>
      <w:r w:rsidR="007B0A8A" w:rsidRPr="00A22875">
        <w:rPr>
          <w:rFonts w:cs="Arial"/>
          <w:sz w:val="20"/>
          <w:u w:val="none"/>
          <w:lang w:val="es-AR"/>
        </w:rPr>
        <w:t>% del mismo,</w:t>
      </w:r>
      <w:r w:rsidR="00A22875" w:rsidRPr="00A22875">
        <w:rPr>
          <w:rFonts w:cs="Arial"/>
          <w:sz w:val="20"/>
          <w:u w:val="none"/>
          <w:lang w:val="es-AR"/>
        </w:rPr>
        <w:t xml:space="preserve"> los mismos</w:t>
      </w:r>
      <w:r w:rsidR="007B0A8A" w:rsidRPr="00A22875">
        <w:rPr>
          <w:rFonts w:cs="Arial"/>
          <w:sz w:val="20"/>
          <w:u w:val="none"/>
          <w:lang w:val="es-AR"/>
        </w:rPr>
        <w:t xml:space="preserve"> ascienden a $</w:t>
      </w:r>
      <w:r w:rsidR="00A22875" w:rsidRPr="00A22875">
        <w:rPr>
          <w:rFonts w:cs="Arial"/>
          <w:sz w:val="20"/>
          <w:u w:val="none"/>
          <w:lang w:val="es-AR"/>
        </w:rPr>
        <w:t>3.639.929.828 y $706.050.897 respectivamente</w:t>
      </w:r>
      <w:r w:rsidR="007B0A8A" w:rsidRPr="00A22875">
        <w:rPr>
          <w:rFonts w:cs="Arial"/>
          <w:sz w:val="20"/>
          <w:u w:val="none"/>
          <w:lang w:val="es-AR"/>
        </w:rPr>
        <w:t xml:space="preserve"> y presentan una variación de orden del</w:t>
      </w:r>
      <w:r w:rsidR="00A013DA" w:rsidRPr="00A22875">
        <w:rPr>
          <w:rFonts w:cs="Arial"/>
          <w:sz w:val="20"/>
          <w:u w:val="none"/>
          <w:lang w:val="es-AR"/>
        </w:rPr>
        <w:t xml:space="preserve"> </w:t>
      </w:r>
      <w:r w:rsidR="00A22875" w:rsidRPr="00A22875">
        <w:rPr>
          <w:rFonts w:cs="Arial"/>
          <w:sz w:val="20"/>
          <w:u w:val="none"/>
          <w:lang w:val="es-AR"/>
        </w:rPr>
        <w:t>1707</w:t>
      </w:r>
      <w:r w:rsidR="00AC7B96" w:rsidRPr="00A22875">
        <w:rPr>
          <w:rFonts w:cs="Arial"/>
          <w:sz w:val="20"/>
          <w:u w:val="none"/>
          <w:lang w:val="es-AR"/>
        </w:rPr>
        <w:t>%</w:t>
      </w:r>
      <w:r w:rsidR="00A22875" w:rsidRPr="00A22875">
        <w:rPr>
          <w:rFonts w:cs="Arial"/>
          <w:sz w:val="20"/>
          <w:u w:val="none"/>
          <w:lang w:val="es-AR"/>
        </w:rPr>
        <w:t xml:space="preserve"> y 34%</w:t>
      </w:r>
      <w:r w:rsidR="007B0A8A" w:rsidRPr="00A22875">
        <w:rPr>
          <w:rFonts w:cs="Arial"/>
          <w:sz w:val="20"/>
          <w:u w:val="none"/>
          <w:lang w:val="es-AR"/>
        </w:rPr>
        <w:t xml:space="preserve">, respecto del ejercicio </w:t>
      </w:r>
      <w:r w:rsidR="007B0A8A" w:rsidRPr="00650157">
        <w:rPr>
          <w:rFonts w:cs="Arial"/>
          <w:sz w:val="20"/>
          <w:u w:val="none"/>
          <w:lang w:val="es-AR"/>
        </w:rPr>
        <w:t>anterior</w:t>
      </w:r>
      <w:r w:rsidR="003C5DC8" w:rsidRPr="00650157">
        <w:rPr>
          <w:rFonts w:cs="Arial"/>
          <w:sz w:val="20"/>
          <w:u w:val="none"/>
          <w:lang w:val="es-AR"/>
        </w:rPr>
        <w:t xml:space="preserve">, </w:t>
      </w:r>
    </w:p>
    <w:p w:rsidR="00650157" w:rsidRPr="005F043A" w:rsidRDefault="00650157" w:rsidP="001076CD">
      <w:pPr>
        <w:pStyle w:val="Sangra2detindependiente"/>
        <w:ind w:left="709" w:firstLine="0"/>
        <w:rPr>
          <w:rFonts w:cs="Arial"/>
          <w:sz w:val="20"/>
          <w:highlight w:val="yellow"/>
          <w:u w:val="none"/>
          <w:lang w:val="es-AR"/>
        </w:rPr>
      </w:pPr>
    </w:p>
    <w:p w:rsidR="00C9786E" w:rsidRPr="00650157" w:rsidRDefault="0004018F" w:rsidP="001076CD">
      <w:pPr>
        <w:pStyle w:val="Sangra2detindependiente"/>
        <w:ind w:left="709" w:firstLine="0"/>
        <w:rPr>
          <w:rFonts w:cs="Arial"/>
          <w:sz w:val="20"/>
          <w:u w:val="none"/>
          <w:lang w:val="es-AR"/>
        </w:rPr>
      </w:pPr>
      <w:r w:rsidRPr="00650157">
        <w:rPr>
          <w:rFonts w:cs="Arial"/>
          <w:sz w:val="20"/>
          <w:u w:val="none"/>
          <w:lang w:val="es-AR"/>
        </w:rPr>
        <w:t>L</w:t>
      </w:r>
      <w:r w:rsidR="001076CD" w:rsidRPr="00650157">
        <w:rPr>
          <w:rFonts w:cs="Arial"/>
          <w:sz w:val="20"/>
          <w:u w:val="none"/>
          <w:lang w:val="es-AR"/>
        </w:rPr>
        <w:t xml:space="preserve">os créditos por operaciones representan un </w:t>
      </w:r>
      <w:r w:rsidR="00650157" w:rsidRPr="00650157">
        <w:rPr>
          <w:rFonts w:cs="Arial"/>
          <w:sz w:val="20"/>
          <w:u w:val="none"/>
          <w:lang w:val="es-AR"/>
        </w:rPr>
        <w:t>3</w:t>
      </w:r>
      <w:r w:rsidR="001076CD" w:rsidRPr="00650157">
        <w:rPr>
          <w:rFonts w:cs="Arial"/>
          <w:sz w:val="20"/>
          <w:u w:val="none"/>
          <w:lang w:val="es-AR"/>
        </w:rPr>
        <w:t xml:space="preserve">% del activo los cuales sufrieron una disminución del </w:t>
      </w:r>
      <w:r w:rsidR="00650157" w:rsidRPr="00650157">
        <w:rPr>
          <w:rFonts w:cs="Arial"/>
          <w:sz w:val="20"/>
          <w:u w:val="none"/>
          <w:lang w:val="es-AR"/>
        </w:rPr>
        <w:t>51</w:t>
      </w:r>
      <w:r w:rsidR="001076CD" w:rsidRPr="00650157">
        <w:rPr>
          <w:rFonts w:cs="Arial"/>
          <w:sz w:val="20"/>
          <w:u w:val="none"/>
          <w:lang w:val="es-AR"/>
        </w:rPr>
        <w:t>% en comparación al ejercicio anterior fundamentalmente por la disminución del volumen de operaciones, que al cierre del ejercicio, se han concertado y se encuentran pendientes de liquidación.</w:t>
      </w:r>
    </w:p>
    <w:p w:rsidR="00952020" w:rsidRPr="005F043A" w:rsidRDefault="00952020" w:rsidP="00AC7B96">
      <w:pPr>
        <w:pStyle w:val="Sangra2detindependiente"/>
        <w:ind w:left="709" w:firstLine="0"/>
        <w:rPr>
          <w:rFonts w:cs="Arial"/>
          <w:sz w:val="20"/>
          <w:highlight w:val="yellow"/>
          <w:u w:val="none"/>
          <w:lang w:val="es-AR"/>
        </w:rPr>
      </w:pPr>
    </w:p>
    <w:p w:rsidR="00952020" w:rsidRDefault="00952020" w:rsidP="00AC7B96">
      <w:pPr>
        <w:pStyle w:val="Sangra2detindependiente"/>
        <w:ind w:left="709" w:firstLine="0"/>
        <w:rPr>
          <w:rFonts w:cs="Arial"/>
          <w:sz w:val="20"/>
          <w:u w:val="none"/>
          <w:lang w:val="es-AR"/>
        </w:rPr>
      </w:pPr>
      <w:r w:rsidRPr="005867E3">
        <w:rPr>
          <w:rFonts w:cs="Arial"/>
          <w:sz w:val="20"/>
          <w:u w:val="none"/>
          <w:lang w:val="es-AR"/>
        </w:rPr>
        <w:t>El pasivo de la Sociedad asciende a $</w:t>
      </w:r>
      <w:r w:rsidR="005867E3" w:rsidRPr="005867E3">
        <w:rPr>
          <w:rFonts w:cs="Arial"/>
          <w:sz w:val="20"/>
          <w:u w:val="none"/>
          <w:lang w:val="es-AR"/>
        </w:rPr>
        <w:t>4.097.014.012</w:t>
      </w:r>
      <w:r w:rsidRPr="005867E3">
        <w:rPr>
          <w:rFonts w:cs="Arial"/>
          <w:sz w:val="20"/>
          <w:u w:val="none"/>
          <w:lang w:val="es-AR"/>
        </w:rPr>
        <w:t xml:space="preserve">, presenta </w:t>
      </w:r>
      <w:r w:rsidR="001076CD" w:rsidRPr="005867E3">
        <w:rPr>
          <w:rFonts w:cs="Arial"/>
          <w:sz w:val="20"/>
          <w:u w:val="none"/>
          <w:lang w:val="es-AR"/>
        </w:rPr>
        <w:t>un aumento</w:t>
      </w:r>
      <w:r w:rsidRPr="005867E3">
        <w:rPr>
          <w:rFonts w:cs="Arial"/>
          <w:sz w:val="20"/>
          <w:u w:val="none"/>
          <w:lang w:val="es-AR"/>
        </w:rPr>
        <w:t xml:space="preserve"> del orden del </w:t>
      </w:r>
      <w:r w:rsidR="005867E3" w:rsidRPr="009A6218">
        <w:rPr>
          <w:rFonts w:cs="Arial"/>
          <w:sz w:val="20"/>
          <w:u w:val="none"/>
          <w:lang w:val="es-AR"/>
        </w:rPr>
        <w:t>334</w:t>
      </w:r>
      <w:r w:rsidRPr="009A6218">
        <w:rPr>
          <w:rFonts w:cs="Arial"/>
          <w:sz w:val="20"/>
          <w:u w:val="none"/>
          <w:lang w:val="es-AR"/>
        </w:rPr>
        <w:t>% respecto del saldo al 31 de diciembre de 201</w:t>
      </w:r>
      <w:r w:rsidR="005867E3" w:rsidRPr="009A6218">
        <w:rPr>
          <w:rFonts w:cs="Arial"/>
          <w:sz w:val="20"/>
          <w:u w:val="none"/>
          <w:lang w:val="es-AR"/>
        </w:rPr>
        <w:t>9</w:t>
      </w:r>
      <w:r w:rsidRPr="009A6218">
        <w:rPr>
          <w:rFonts w:cs="Arial"/>
          <w:sz w:val="20"/>
          <w:u w:val="none"/>
          <w:lang w:val="es-AR"/>
        </w:rPr>
        <w:t>. El principal componente del mismo son</w:t>
      </w:r>
      <w:r w:rsidR="001076CD" w:rsidRPr="009A6218">
        <w:rPr>
          <w:rFonts w:cs="Arial"/>
          <w:sz w:val="20"/>
          <w:u w:val="none"/>
          <w:lang w:val="es-AR"/>
        </w:rPr>
        <w:t xml:space="preserve"> las </w:t>
      </w:r>
      <w:r w:rsidR="00FB3468" w:rsidRPr="009A6218">
        <w:rPr>
          <w:rFonts w:cs="Arial"/>
          <w:sz w:val="20"/>
          <w:u w:val="none"/>
          <w:lang w:val="es-AR"/>
        </w:rPr>
        <w:t>operaciones pendientes de liquidar con Mercado de Valores</w:t>
      </w:r>
      <w:r w:rsidRPr="009A6218">
        <w:rPr>
          <w:rFonts w:cs="Arial"/>
          <w:sz w:val="20"/>
          <w:u w:val="none"/>
          <w:lang w:val="es-AR"/>
        </w:rPr>
        <w:t xml:space="preserve"> representando el </w:t>
      </w:r>
      <w:r w:rsidR="009A6218" w:rsidRPr="009A6218">
        <w:rPr>
          <w:rFonts w:cs="Arial"/>
          <w:sz w:val="20"/>
          <w:u w:val="none"/>
          <w:lang w:val="es-AR"/>
        </w:rPr>
        <w:t>83</w:t>
      </w:r>
      <w:r w:rsidRPr="009A6218">
        <w:rPr>
          <w:rFonts w:cs="Arial"/>
          <w:sz w:val="20"/>
          <w:u w:val="none"/>
          <w:lang w:val="es-AR"/>
        </w:rPr>
        <w:t>% del pasiv</w:t>
      </w:r>
      <w:r w:rsidR="00FB3468" w:rsidRPr="009A6218">
        <w:rPr>
          <w:rFonts w:cs="Arial"/>
          <w:sz w:val="20"/>
          <w:u w:val="none"/>
          <w:lang w:val="es-AR"/>
        </w:rPr>
        <w:t>o. Al cierre del ejercicio 20</w:t>
      </w:r>
      <w:r w:rsidR="009A6218" w:rsidRPr="009A6218">
        <w:rPr>
          <w:rFonts w:cs="Arial"/>
          <w:sz w:val="20"/>
          <w:u w:val="none"/>
          <w:lang w:val="es-AR"/>
        </w:rPr>
        <w:t xml:space="preserve">20 </w:t>
      </w:r>
      <w:r w:rsidR="00FB3468" w:rsidRPr="009A6218">
        <w:rPr>
          <w:rFonts w:cs="Arial"/>
          <w:sz w:val="20"/>
          <w:u w:val="none"/>
          <w:lang w:val="es-AR"/>
        </w:rPr>
        <w:t>queda pendiente de liquidar una Caución Tomadora contra Mercado de Valores por $</w:t>
      </w:r>
      <w:r w:rsidR="009A6218" w:rsidRPr="009A6218">
        <w:rPr>
          <w:rFonts w:cs="Arial"/>
          <w:sz w:val="20"/>
          <w:u w:val="none"/>
          <w:lang w:val="es-AR"/>
        </w:rPr>
        <w:t>211.364.192</w:t>
      </w:r>
      <w:r w:rsidR="00FB3468" w:rsidRPr="009A6218">
        <w:rPr>
          <w:rFonts w:cs="Arial"/>
          <w:sz w:val="20"/>
          <w:u w:val="none"/>
          <w:lang w:val="es-AR"/>
        </w:rPr>
        <w:t>, cuyo vencimiento se genera el primer día hábil del mes siguiente</w:t>
      </w:r>
      <w:r w:rsidR="009A6218" w:rsidRPr="009A6218">
        <w:rPr>
          <w:rFonts w:cs="Arial"/>
          <w:sz w:val="20"/>
          <w:u w:val="none"/>
          <w:lang w:val="es-AR"/>
        </w:rPr>
        <w:t>.</w:t>
      </w:r>
    </w:p>
    <w:p w:rsidR="009A6218" w:rsidRDefault="009A6218" w:rsidP="00AC7B96">
      <w:pPr>
        <w:pStyle w:val="Sangra2detindependiente"/>
        <w:ind w:left="709" w:firstLine="0"/>
        <w:rPr>
          <w:rFonts w:cs="Arial"/>
          <w:sz w:val="20"/>
          <w:u w:val="none"/>
          <w:lang w:val="es-AR"/>
        </w:rPr>
      </w:pPr>
    </w:p>
    <w:p w:rsidR="009A6218" w:rsidRPr="002E69CD" w:rsidRDefault="009A6218" w:rsidP="00AC7B96">
      <w:pPr>
        <w:pStyle w:val="Sangra2detindependiente"/>
        <w:ind w:left="709" w:firstLine="0"/>
        <w:rPr>
          <w:rFonts w:cs="Arial"/>
          <w:sz w:val="20"/>
          <w:u w:val="none"/>
          <w:lang w:val="es-AR"/>
        </w:rPr>
      </w:pPr>
      <w:r w:rsidRPr="002E69CD">
        <w:rPr>
          <w:rFonts w:cs="Arial"/>
          <w:sz w:val="20"/>
          <w:u w:val="none"/>
          <w:lang w:val="es-AR"/>
        </w:rPr>
        <w:t xml:space="preserve">Adicionalmente al 31 de diciembre de 2020 dentro  del rubro otros pasivos se encuentran adelantos en </w:t>
      </w:r>
      <w:r w:rsidR="002E69CD" w:rsidRPr="002E69CD">
        <w:rPr>
          <w:rFonts w:cs="Arial"/>
          <w:sz w:val="20"/>
          <w:u w:val="none"/>
          <w:lang w:val="es-AR"/>
        </w:rPr>
        <w:t>cuentas corrientes</w:t>
      </w:r>
      <w:r w:rsidRPr="002E69CD">
        <w:rPr>
          <w:rFonts w:cs="Arial"/>
          <w:sz w:val="20"/>
          <w:u w:val="none"/>
          <w:lang w:val="es-AR"/>
        </w:rPr>
        <w:t xml:space="preserve">  por $306.066.200, los cuales fueron cancelados los primeros días hábiles del mes siguiente. Dichos fondos se encuentran vinculados a las operaciones de títulos públicos y privados.</w:t>
      </w:r>
    </w:p>
    <w:p w:rsidR="00952020" w:rsidRPr="005F043A" w:rsidRDefault="00952020" w:rsidP="00AC7B96">
      <w:pPr>
        <w:pStyle w:val="Sangra2detindependiente"/>
        <w:ind w:left="709" w:firstLine="0"/>
        <w:rPr>
          <w:rFonts w:cs="Arial"/>
          <w:sz w:val="20"/>
          <w:highlight w:val="yellow"/>
          <w:u w:val="none"/>
          <w:lang w:val="es-AR"/>
        </w:rPr>
      </w:pPr>
    </w:p>
    <w:p w:rsidR="00A013DA" w:rsidRPr="00B70978" w:rsidRDefault="00017C7D" w:rsidP="00A013DA">
      <w:pPr>
        <w:pStyle w:val="Sangra2detindependiente"/>
        <w:ind w:left="709" w:firstLine="0"/>
        <w:rPr>
          <w:rFonts w:cs="Arial"/>
          <w:sz w:val="20"/>
          <w:u w:val="none"/>
          <w:lang w:val="es-AR"/>
        </w:rPr>
      </w:pPr>
      <w:r w:rsidRPr="00B70978">
        <w:rPr>
          <w:rFonts w:cs="Arial"/>
          <w:sz w:val="20"/>
          <w:u w:val="none"/>
          <w:lang w:val="es-AR"/>
        </w:rPr>
        <w:t xml:space="preserve">El patrimonio Neto de la sociedad </w:t>
      </w:r>
      <w:r w:rsidR="009A6218" w:rsidRPr="00B70978">
        <w:rPr>
          <w:rFonts w:cs="Arial"/>
          <w:sz w:val="20"/>
          <w:u w:val="none"/>
          <w:lang w:val="es-AR"/>
        </w:rPr>
        <w:t>incremento</w:t>
      </w:r>
      <w:r w:rsidR="00F86E97" w:rsidRPr="00B70978">
        <w:rPr>
          <w:rFonts w:cs="Arial"/>
          <w:sz w:val="20"/>
          <w:u w:val="none"/>
          <w:lang w:val="es-AR"/>
        </w:rPr>
        <w:t xml:space="preserve"> </w:t>
      </w:r>
      <w:r w:rsidRPr="00B70978">
        <w:rPr>
          <w:rFonts w:cs="Arial"/>
          <w:sz w:val="20"/>
          <w:u w:val="none"/>
          <w:lang w:val="es-AR"/>
        </w:rPr>
        <w:t xml:space="preserve">un </w:t>
      </w:r>
      <w:r w:rsidR="009A6218" w:rsidRPr="00B70978">
        <w:rPr>
          <w:rFonts w:cs="Arial"/>
          <w:sz w:val="20"/>
          <w:u w:val="none"/>
          <w:lang w:val="es-AR"/>
        </w:rPr>
        <w:t>316</w:t>
      </w:r>
      <w:r w:rsidRPr="00B70978">
        <w:rPr>
          <w:rFonts w:cs="Arial"/>
          <w:sz w:val="20"/>
          <w:u w:val="none"/>
          <w:lang w:val="es-AR"/>
        </w:rPr>
        <w:t>%</w:t>
      </w:r>
      <w:r w:rsidR="00395F88" w:rsidRPr="00B70978">
        <w:rPr>
          <w:rFonts w:cs="Arial"/>
          <w:sz w:val="20"/>
          <w:u w:val="none"/>
          <w:lang w:val="es-AR"/>
        </w:rPr>
        <w:t xml:space="preserve"> </w:t>
      </w:r>
      <w:r w:rsidR="009A6218" w:rsidRPr="00B70978">
        <w:rPr>
          <w:rFonts w:cs="Arial"/>
          <w:sz w:val="20"/>
          <w:u w:val="none"/>
          <w:lang w:val="es-AR"/>
        </w:rPr>
        <w:t>como consecuencia de la ganancia del ejercicio que asciende a $313.686.402.</w:t>
      </w:r>
    </w:p>
    <w:p w:rsidR="007D5B9C" w:rsidRPr="00B70978" w:rsidRDefault="007D5B9C" w:rsidP="00735428">
      <w:pPr>
        <w:pStyle w:val="Sangra2detindependiente"/>
        <w:ind w:left="0" w:firstLine="0"/>
        <w:rPr>
          <w:rFonts w:cs="Arial"/>
          <w:sz w:val="20"/>
          <w:u w:val="none"/>
          <w:lang w:val="es-AR"/>
        </w:rPr>
      </w:pPr>
    </w:p>
    <w:p w:rsidR="00017C7D" w:rsidRPr="00B70978" w:rsidRDefault="00017C7D" w:rsidP="00017C7D">
      <w:pPr>
        <w:pStyle w:val="Sangra2detindependiente"/>
        <w:ind w:left="709" w:firstLine="0"/>
        <w:rPr>
          <w:rFonts w:cs="Arial"/>
          <w:sz w:val="20"/>
          <w:u w:val="none"/>
          <w:lang w:val="es-AR"/>
        </w:rPr>
      </w:pPr>
      <w:r w:rsidRPr="00B70978">
        <w:rPr>
          <w:rFonts w:cs="Arial"/>
          <w:sz w:val="20"/>
          <w:u w:val="none"/>
          <w:lang w:val="es-AR"/>
        </w:rPr>
        <w:t xml:space="preserve">A continuación </w:t>
      </w:r>
      <w:r w:rsidR="003D7ADE" w:rsidRPr="00B70978">
        <w:rPr>
          <w:rFonts w:cs="Arial"/>
          <w:sz w:val="20"/>
          <w:u w:val="none"/>
          <w:lang w:val="es-AR"/>
        </w:rPr>
        <w:t xml:space="preserve">presentamos </w:t>
      </w:r>
      <w:r w:rsidRPr="00B70978">
        <w:rPr>
          <w:rFonts w:cs="Arial"/>
          <w:sz w:val="20"/>
          <w:u w:val="none"/>
          <w:lang w:val="es-AR"/>
        </w:rPr>
        <w:t xml:space="preserve">la estructura patrimonial de la sociedad al 31 de diciembre de </w:t>
      </w:r>
      <w:r w:rsidR="00F86E97" w:rsidRPr="00B70978">
        <w:rPr>
          <w:rFonts w:cs="Arial"/>
          <w:sz w:val="20"/>
          <w:u w:val="none"/>
          <w:lang w:val="es-AR"/>
        </w:rPr>
        <w:t>20</w:t>
      </w:r>
      <w:r w:rsidR="00B70978" w:rsidRPr="00B70978">
        <w:rPr>
          <w:rFonts w:cs="Arial"/>
          <w:sz w:val="20"/>
          <w:u w:val="none"/>
          <w:lang w:val="es-AR"/>
        </w:rPr>
        <w:t>20</w:t>
      </w:r>
      <w:r w:rsidR="00F86E97" w:rsidRPr="00B70978">
        <w:rPr>
          <w:rFonts w:cs="Arial"/>
          <w:sz w:val="20"/>
          <w:u w:val="none"/>
          <w:lang w:val="es-AR"/>
        </w:rPr>
        <w:t xml:space="preserve"> </w:t>
      </w:r>
      <w:r w:rsidRPr="00B70978">
        <w:rPr>
          <w:rFonts w:cs="Arial"/>
          <w:sz w:val="20"/>
          <w:u w:val="none"/>
          <w:lang w:val="es-AR"/>
        </w:rPr>
        <w:t xml:space="preserve">en comparación con el 31 de diciembre de </w:t>
      </w:r>
      <w:r w:rsidR="00F86E97" w:rsidRPr="00B70978">
        <w:rPr>
          <w:rFonts w:cs="Arial"/>
          <w:sz w:val="20"/>
          <w:u w:val="none"/>
          <w:lang w:val="es-AR"/>
        </w:rPr>
        <w:t>201</w:t>
      </w:r>
      <w:r w:rsidR="00B70978" w:rsidRPr="00B70978">
        <w:rPr>
          <w:rFonts w:cs="Arial"/>
          <w:sz w:val="20"/>
          <w:u w:val="none"/>
          <w:lang w:val="es-AR"/>
        </w:rPr>
        <w:t>9</w:t>
      </w:r>
      <w:r w:rsidRPr="00B70978">
        <w:rPr>
          <w:rFonts w:cs="Arial"/>
          <w:sz w:val="20"/>
          <w:u w:val="none"/>
          <w:lang w:val="es-AR"/>
        </w:rPr>
        <w:t>:</w:t>
      </w:r>
      <w:r w:rsidR="00DC539E" w:rsidRPr="00B70978">
        <w:rPr>
          <w:rFonts w:cs="Arial"/>
          <w:sz w:val="20"/>
          <w:u w:val="none"/>
          <w:lang w:val="es-AR"/>
        </w:rPr>
        <w:t xml:space="preserve"> </w:t>
      </w:r>
    </w:p>
    <w:p w:rsidR="003D7ADE" w:rsidRPr="005F043A" w:rsidRDefault="003D7ADE">
      <w:pPr>
        <w:spacing w:after="200" w:line="276" w:lineRule="auto"/>
        <w:rPr>
          <w:rFonts w:ascii="Arial" w:hAnsi="Arial" w:cs="Arial"/>
          <w:sz w:val="20"/>
          <w:highlight w:val="yellow"/>
          <w:lang w:val="es-AR"/>
        </w:rPr>
      </w:pPr>
    </w:p>
    <w:tbl>
      <w:tblPr>
        <w:tblW w:w="8343" w:type="dxa"/>
        <w:tblInd w:w="608" w:type="dxa"/>
        <w:tblLayout w:type="fixed"/>
        <w:tblCellMar>
          <w:left w:w="0" w:type="dxa"/>
          <w:right w:w="0" w:type="dxa"/>
        </w:tblCellMar>
        <w:tblLook w:val="0000" w:firstRow="0" w:lastRow="0" w:firstColumn="0" w:lastColumn="0" w:noHBand="0" w:noVBand="0"/>
      </w:tblPr>
      <w:tblGrid>
        <w:gridCol w:w="180"/>
        <w:gridCol w:w="5024"/>
        <w:gridCol w:w="111"/>
        <w:gridCol w:w="1575"/>
        <w:gridCol w:w="20"/>
        <w:gridCol w:w="1413"/>
        <w:gridCol w:w="20"/>
      </w:tblGrid>
      <w:tr w:rsidR="003D7ADE" w:rsidRPr="00CE518A" w:rsidTr="00C07B38">
        <w:trPr>
          <w:trHeight w:val="255"/>
        </w:trPr>
        <w:tc>
          <w:tcPr>
            <w:tcW w:w="180" w:type="dxa"/>
            <w:tcBorders>
              <w:top w:val="nil"/>
              <w:left w:val="nil"/>
              <w:bottom w:val="nil"/>
              <w:right w:val="nil"/>
            </w:tcBorders>
            <w:vAlign w:val="bottom"/>
          </w:tcPr>
          <w:p w:rsidR="003D7ADE" w:rsidRPr="005F043A" w:rsidRDefault="003D7ADE" w:rsidP="000E5F86">
            <w:pPr>
              <w:rPr>
                <w:rFonts w:ascii="Arial" w:eastAsia="Arial Unicode MS" w:hAnsi="Arial"/>
                <w:sz w:val="19"/>
                <w:highlight w:val="yellow"/>
                <w:lang w:val="es-AR"/>
              </w:rPr>
            </w:pPr>
          </w:p>
        </w:tc>
        <w:tc>
          <w:tcPr>
            <w:tcW w:w="5024" w:type="dxa"/>
            <w:tcBorders>
              <w:top w:val="nil"/>
              <w:left w:val="nil"/>
              <w:bottom w:val="nil"/>
              <w:right w:val="nil"/>
            </w:tcBorders>
            <w:vAlign w:val="bottom"/>
          </w:tcPr>
          <w:p w:rsidR="003D7ADE" w:rsidRPr="00CE518A" w:rsidRDefault="003D7ADE" w:rsidP="000E5F86">
            <w:pPr>
              <w:rPr>
                <w:rFonts w:ascii="Arial" w:eastAsia="Arial Unicode MS" w:hAnsi="Arial"/>
                <w:sz w:val="19"/>
                <w:lang w:val="es-AR"/>
              </w:rPr>
            </w:pPr>
          </w:p>
        </w:tc>
        <w:tc>
          <w:tcPr>
            <w:tcW w:w="111" w:type="dxa"/>
            <w:tcBorders>
              <w:top w:val="nil"/>
              <w:left w:val="nil"/>
              <w:bottom w:val="nil"/>
              <w:right w:val="nil"/>
            </w:tcBorders>
            <w:vAlign w:val="bottom"/>
          </w:tcPr>
          <w:p w:rsidR="003D7ADE" w:rsidRPr="00CE518A" w:rsidRDefault="003D7ADE" w:rsidP="000E5F86">
            <w:pPr>
              <w:rPr>
                <w:rFonts w:ascii="Arial" w:eastAsia="Arial Unicode MS" w:hAnsi="Arial"/>
                <w:sz w:val="19"/>
                <w:lang w:val="es-AR"/>
              </w:rPr>
            </w:pPr>
          </w:p>
        </w:tc>
        <w:tc>
          <w:tcPr>
            <w:tcW w:w="1575" w:type="dxa"/>
            <w:tcBorders>
              <w:top w:val="nil"/>
              <w:left w:val="nil"/>
              <w:bottom w:val="single" w:sz="4" w:space="0" w:color="auto"/>
              <w:right w:val="nil"/>
            </w:tcBorders>
            <w:shd w:val="clear" w:color="auto" w:fill="auto"/>
            <w:vAlign w:val="bottom"/>
          </w:tcPr>
          <w:p w:rsidR="003D7ADE" w:rsidRPr="00CE518A" w:rsidRDefault="00B70978" w:rsidP="00FB3468">
            <w:pPr>
              <w:jc w:val="center"/>
              <w:rPr>
                <w:rFonts w:ascii="Arial" w:eastAsia="Arial Unicode MS" w:hAnsi="Arial"/>
                <w:b/>
                <w:sz w:val="19"/>
                <w:lang w:val="es-AR"/>
              </w:rPr>
            </w:pPr>
            <w:r w:rsidRPr="00CE518A">
              <w:rPr>
                <w:rFonts w:ascii="Arial" w:eastAsia="Arial Unicode MS" w:hAnsi="Arial"/>
                <w:b/>
                <w:sz w:val="19"/>
                <w:lang w:val="es-AR"/>
              </w:rPr>
              <w:t>31/12/2020</w:t>
            </w:r>
          </w:p>
        </w:tc>
        <w:tc>
          <w:tcPr>
            <w:tcW w:w="20" w:type="dxa"/>
            <w:tcBorders>
              <w:top w:val="nil"/>
              <w:left w:val="nil"/>
              <w:bottom w:val="nil"/>
              <w:right w:val="nil"/>
            </w:tcBorders>
            <w:vAlign w:val="bottom"/>
          </w:tcPr>
          <w:p w:rsidR="003D7ADE" w:rsidRPr="00CE518A" w:rsidRDefault="003D7ADE" w:rsidP="000E5F86">
            <w:pPr>
              <w:rPr>
                <w:rFonts w:ascii="Arial" w:eastAsia="Arial Unicode MS" w:hAnsi="Arial"/>
                <w:sz w:val="19"/>
                <w:lang w:val="es-AR"/>
              </w:rPr>
            </w:pPr>
          </w:p>
        </w:tc>
        <w:tc>
          <w:tcPr>
            <w:tcW w:w="1413" w:type="dxa"/>
            <w:tcBorders>
              <w:top w:val="nil"/>
              <w:left w:val="nil"/>
              <w:bottom w:val="single" w:sz="4" w:space="0" w:color="auto"/>
              <w:right w:val="nil"/>
            </w:tcBorders>
            <w:vAlign w:val="bottom"/>
          </w:tcPr>
          <w:p w:rsidR="003D7ADE" w:rsidRPr="00CE518A" w:rsidRDefault="00B70978" w:rsidP="00FB3468">
            <w:pPr>
              <w:jc w:val="center"/>
              <w:rPr>
                <w:rFonts w:ascii="Arial" w:eastAsia="Arial Unicode MS" w:hAnsi="Arial"/>
                <w:b/>
                <w:sz w:val="19"/>
                <w:lang w:val="es-AR"/>
              </w:rPr>
            </w:pPr>
            <w:r w:rsidRPr="00CE518A">
              <w:rPr>
                <w:rFonts w:ascii="Arial" w:eastAsia="Arial Unicode MS" w:hAnsi="Arial"/>
                <w:b/>
                <w:sz w:val="19"/>
                <w:lang w:val="es-AR"/>
              </w:rPr>
              <w:t>31/12/2019</w:t>
            </w:r>
          </w:p>
        </w:tc>
        <w:tc>
          <w:tcPr>
            <w:tcW w:w="20" w:type="dxa"/>
            <w:tcBorders>
              <w:top w:val="nil"/>
              <w:left w:val="nil"/>
              <w:bottom w:val="nil"/>
              <w:right w:val="nil"/>
            </w:tcBorders>
            <w:vAlign w:val="bottom"/>
          </w:tcPr>
          <w:p w:rsidR="003D7ADE" w:rsidRPr="00CE518A" w:rsidRDefault="003D7ADE" w:rsidP="000E5F86">
            <w:pPr>
              <w:rPr>
                <w:rFonts w:ascii="Arial" w:eastAsia="Arial Unicode MS" w:hAnsi="Arial"/>
                <w:sz w:val="19"/>
                <w:lang w:val="es-AR"/>
              </w:rPr>
            </w:pPr>
          </w:p>
        </w:tc>
      </w:tr>
      <w:tr w:rsidR="003D7ADE" w:rsidRPr="00CE518A" w:rsidTr="00C07B38">
        <w:trPr>
          <w:trHeight w:val="255"/>
        </w:trPr>
        <w:tc>
          <w:tcPr>
            <w:tcW w:w="180" w:type="dxa"/>
            <w:tcBorders>
              <w:top w:val="nil"/>
              <w:left w:val="nil"/>
              <w:bottom w:val="nil"/>
              <w:right w:val="nil"/>
            </w:tcBorders>
            <w:vAlign w:val="bottom"/>
          </w:tcPr>
          <w:p w:rsidR="003D7ADE" w:rsidRPr="005F043A" w:rsidRDefault="003D7ADE" w:rsidP="000E5F86">
            <w:pPr>
              <w:rPr>
                <w:rFonts w:ascii="Arial" w:eastAsia="Arial Unicode MS" w:hAnsi="Arial"/>
                <w:sz w:val="19"/>
                <w:highlight w:val="yellow"/>
                <w:lang w:val="es-AR"/>
              </w:rPr>
            </w:pPr>
          </w:p>
        </w:tc>
        <w:tc>
          <w:tcPr>
            <w:tcW w:w="5024" w:type="dxa"/>
            <w:tcBorders>
              <w:top w:val="nil"/>
              <w:left w:val="nil"/>
              <w:right w:val="nil"/>
            </w:tcBorders>
            <w:vAlign w:val="bottom"/>
          </w:tcPr>
          <w:p w:rsidR="003D7ADE" w:rsidRPr="00CE518A" w:rsidRDefault="003D7ADE" w:rsidP="000E5F86">
            <w:pPr>
              <w:rPr>
                <w:rFonts w:ascii="Arial" w:eastAsia="Arial Unicode MS" w:hAnsi="Arial"/>
                <w:b/>
                <w:sz w:val="19"/>
                <w:lang w:val="es-AR"/>
              </w:rPr>
            </w:pPr>
            <w:r w:rsidRPr="00CE518A">
              <w:rPr>
                <w:rFonts w:ascii="Arial" w:hAnsi="Arial"/>
                <w:b/>
                <w:sz w:val="19"/>
                <w:lang w:val="es-AR"/>
              </w:rPr>
              <w:t>ACTIVO</w:t>
            </w:r>
          </w:p>
        </w:tc>
        <w:tc>
          <w:tcPr>
            <w:tcW w:w="111" w:type="dxa"/>
            <w:tcBorders>
              <w:top w:val="nil"/>
              <w:left w:val="nil"/>
              <w:right w:val="nil"/>
            </w:tcBorders>
            <w:vAlign w:val="bottom"/>
          </w:tcPr>
          <w:p w:rsidR="003D7ADE" w:rsidRPr="00CE518A" w:rsidRDefault="003D7ADE" w:rsidP="000E5F86">
            <w:pPr>
              <w:rPr>
                <w:rFonts w:ascii="Arial" w:eastAsia="Arial Unicode MS" w:hAnsi="Arial"/>
                <w:sz w:val="19"/>
                <w:lang w:val="es-AR"/>
              </w:rPr>
            </w:pPr>
          </w:p>
        </w:tc>
        <w:tc>
          <w:tcPr>
            <w:tcW w:w="1575" w:type="dxa"/>
            <w:tcBorders>
              <w:top w:val="single" w:sz="4" w:space="0" w:color="auto"/>
              <w:left w:val="nil"/>
              <w:right w:val="nil"/>
            </w:tcBorders>
            <w:vAlign w:val="bottom"/>
          </w:tcPr>
          <w:p w:rsidR="003D7ADE" w:rsidRPr="00CE518A" w:rsidRDefault="003D7ADE" w:rsidP="000E5F86">
            <w:pPr>
              <w:ind w:right="122"/>
              <w:jc w:val="right"/>
              <w:rPr>
                <w:rFonts w:ascii="Arial" w:eastAsia="Arial Unicode MS" w:hAnsi="Arial"/>
                <w:sz w:val="19"/>
                <w:lang w:val="es-AR"/>
              </w:rPr>
            </w:pPr>
          </w:p>
        </w:tc>
        <w:tc>
          <w:tcPr>
            <w:tcW w:w="20" w:type="dxa"/>
            <w:tcBorders>
              <w:top w:val="nil"/>
              <w:left w:val="nil"/>
              <w:right w:val="nil"/>
            </w:tcBorders>
            <w:vAlign w:val="bottom"/>
          </w:tcPr>
          <w:p w:rsidR="003D7ADE" w:rsidRPr="00CE518A" w:rsidRDefault="003D7ADE" w:rsidP="000E5F86">
            <w:pPr>
              <w:rPr>
                <w:rFonts w:ascii="Arial" w:eastAsia="Arial Unicode MS" w:hAnsi="Arial"/>
                <w:sz w:val="19"/>
                <w:lang w:val="es-AR"/>
              </w:rPr>
            </w:pPr>
          </w:p>
        </w:tc>
        <w:tc>
          <w:tcPr>
            <w:tcW w:w="1413" w:type="dxa"/>
            <w:tcBorders>
              <w:top w:val="single" w:sz="4" w:space="0" w:color="auto"/>
              <w:left w:val="nil"/>
              <w:right w:val="nil"/>
            </w:tcBorders>
            <w:vAlign w:val="bottom"/>
          </w:tcPr>
          <w:p w:rsidR="003D7ADE" w:rsidRPr="00CE518A" w:rsidRDefault="003D7ADE" w:rsidP="000E5F86">
            <w:pPr>
              <w:ind w:right="122"/>
              <w:jc w:val="right"/>
              <w:rPr>
                <w:rFonts w:ascii="Arial" w:eastAsia="Arial Unicode MS" w:hAnsi="Arial"/>
                <w:sz w:val="19"/>
                <w:lang w:val="es-AR"/>
              </w:rPr>
            </w:pPr>
          </w:p>
        </w:tc>
        <w:tc>
          <w:tcPr>
            <w:tcW w:w="20" w:type="dxa"/>
            <w:tcBorders>
              <w:top w:val="nil"/>
              <w:left w:val="nil"/>
              <w:bottom w:val="nil"/>
              <w:right w:val="nil"/>
            </w:tcBorders>
            <w:vAlign w:val="bottom"/>
          </w:tcPr>
          <w:p w:rsidR="003D7ADE" w:rsidRPr="00CE518A" w:rsidRDefault="003D7ADE" w:rsidP="000E5F86">
            <w:pPr>
              <w:rPr>
                <w:rFonts w:ascii="Arial" w:eastAsia="Arial Unicode MS" w:hAnsi="Arial"/>
                <w:sz w:val="18"/>
                <w:lang w:val="es-AR"/>
              </w:rPr>
            </w:pPr>
          </w:p>
        </w:tc>
      </w:tr>
      <w:tr w:rsidR="003D7ADE" w:rsidRPr="005F043A" w:rsidTr="00C07B38">
        <w:trPr>
          <w:trHeight w:hRule="exact" w:val="113"/>
        </w:trPr>
        <w:tc>
          <w:tcPr>
            <w:tcW w:w="180" w:type="dxa"/>
            <w:tcBorders>
              <w:top w:val="nil"/>
              <w:left w:val="nil"/>
              <w:bottom w:val="nil"/>
              <w:right w:val="nil"/>
            </w:tcBorders>
            <w:vAlign w:val="bottom"/>
          </w:tcPr>
          <w:p w:rsidR="003D7ADE" w:rsidRPr="005F043A" w:rsidRDefault="003D7ADE" w:rsidP="000E5F86">
            <w:pPr>
              <w:rPr>
                <w:rFonts w:ascii="Arial" w:eastAsia="Arial Unicode MS" w:hAnsi="Arial"/>
                <w:sz w:val="19"/>
                <w:highlight w:val="yellow"/>
                <w:lang w:val="es-AR"/>
              </w:rPr>
            </w:pPr>
          </w:p>
        </w:tc>
        <w:tc>
          <w:tcPr>
            <w:tcW w:w="5024" w:type="dxa"/>
            <w:tcBorders>
              <w:top w:val="nil"/>
              <w:left w:val="nil"/>
              <w:bottom w:val="nil"/>
              <w:right w:val="nil"/>
            </w:tcBorders>
            <w:vAlign w:val="bottom"/>
          </w:tcPr>
          <w:p w:rsidR="003D7ADE" w:rsidRPr="005F043A" w:rsidRDefault="003D7ADE" w:rsidP="000E5F86">
            <w:pPr>
              <w:rPr>
                <w:rFonts w:ascii="Arial" w:eastAsia="Arial Unicode MS" w:hAnsi="Arial"/>
                <w:sz w:val="10"/>
                <w:szCs w:val="10"/>
                <w:highlight w:val="yellow"/>
                <w:lang w:val="es-AR"/>
              </w:rPr>
            </w:pPr>
          </w:p>
        </w:tc>
        <w:tc>
          <w:tcPr>
            <w:tcW w:w="111" w:type="dxa"/>
            <w:tcBorders>
              <w:top w:val="nil"/>
              <w:left w:val="nil"/>
              <w:bottom w:val="nil"/>
              <w:right w:val="nil"/>
            </w:tcBorders>
            <w:vAlign w:val="bottom"/>
          </w:tcPr>
          <w:p w:rsidR="003D7ADE" w:rsidRPr="005F043A" w:rsidRDefault="003D7ADE" w:rsidP="000E5F86">
            <w:pPr>
              <w:rPr>
                <w:rFonts w:ascii="Arial" w:eastAsia="Arial Unicode MS" w:hAnsi="Arial"/>
                <w:sz w:val="10"/>
                <w:szCs w:val="10"/>
                <w:highlight w:val="yellow"/>
                <w:lang w:val="es-AR"/>
              </w:rPr>
            </w:pPr>
          </w:p>
        </w:tc>
        <w:tc>
          <w:tcPr>
            <w:tcW w:w="1575" w:type="dxa"/>
            <w:tcBorders>
              <w:top w:val="nil"/>
              <w:left w:val="nil"/>
              <w:bottom w:val="nil"/>
              <w:right w:val="nil"/>
            </w:tcBorders>
            <w:vAlign w:val="bottom"/>
          </w:tcPr>
          <w:p w:rsidR="003D7ADE" w:rsidRPr="005F043A" w:rsidRDefault="003D7ADE" w:rsidP="000E5F86">
            <w:pPr>
              <w:ind w:right="122"/>
              <w:jc w:val="right"/>
              <w:rPr>
                <w:rFonts w:ascii="Arial" w:eastAsia="Arial Unicode MS" w:hAnsi="Arial"/>
                <w:sz w:val="10"/>
                <w:szCs w:val="10"/>
                <w:highlight w:val="yellow"/>
                <w:lang w:val="es-AR"/>
              </w:rPr>
            </w:pPr>
          </w:p>
        </w:tc>
        <w:tc>
          <w:tcPr>
            <w:tcW w:w="20" w:type="dxa"/>
            <w:tcBorders>
              <w:top w:val="nil"/>
              <w:left w:val="nil"/>
              <w:bottom w:val="nil"/>
              <w:right w:val="nil"/>
            </w:tcBorders>
            <w:vAlign w:val="bottom"/>
          </w:tcPr>
          <w:p w:rsidR="003D7ADE" w:rsidRPr="005F043A" w:rsidRDefault="003D7ADE" w:rsidP="000E5F86">
            <w:pPr>
              <w:rPr>
                <w:rFonts w:ascii="Arial" w:eastAsia="Arial Unicode MS" w:hAnsi="Arial"/>
                <w:sz w:val="10"/>
                <w:szCs w:val="10"/>
                <w:highlight w:val="yellow"/>
                <w:lang w:val="es-AR"/>
              </w:rPr>
            </w:pPr>
          </w:p>
        </w:tc>
        <w:tc>
          <w:tcPr>
            <w:tcW w:w="1413" w:type="dxa"/>
            <w:tcBorders>
              <w:top w:val="nil"/>
              <w:left w:val="nil"/>
              <w:bottom w:val="nil"/>
              <w:right w:val="nil"/>
            </w:tcBorders>
            <w:vAlign w:val="bottom"/>
          </w:tcPr>
          <w:p w:rsidR="003D7ADE" w:rsidRPr="005F043A" w:rsidRDefault="003D7ADE" w:rsidP="000E5F86">
            <w:pPr>
              <w:ind w:right="122"/>
              <w:jc w:val="right"/>
              <w:rPr>
                <w:rFonts w:ascii="Arial" w:eastAsia="Arial Unicode MS" w:hAnsi="Arial"/>
                <w:sz w:val="10"/>
                <w:szCs w:val="10"/>
                <w:highlight w:val="yellow"/>
                <w:lang w:val="es-AR"/>
              </w:rPr>
            </w:pPr>
          </w:p>
        </w:tc>
        <w:tc>
          <w:tcPr>
            <w:tcW w:w="20" w:type="dxa"/>
            <w:tcBorders>
              <w:top w:val="nil"/>
              <w:left w:val="nil"/>
              <w:bottom w:val="nil"/>
              <w:right w:val="nil"/>
            </w:tcBorders>
            <w:vAlign w:val="bottom"/>
          </w:tcPr>
          <w:p w:rsidR="003D7ADE" w:rsidRPr="005F043A" w:rsidRDefault="003D7ADE" w:rsidP="000E5F86">
            <w:pPr>
              <w:rPr>
                <w:rFonts w:ascii="Arial" w:eastAsia="Arial Unicode MS" w:hAnsi="Arial"/>
                <w:sz w:val="10"/>
                <w:szCs w:val="10"/>
                <w:highlight w:val="yellow"/>
                <w:lang w:val="es-AR"/>
              </w:rPr>
            </w:pPr>
          </w:p>
        </w:tc>
      </w:tr>
      <w:tr w:rsidR="003D7ADE" w:rsidRPr="00CE518A" w:rsidTr="00C07B38">
        <w:trPr>
          <w:trHeight w:val="255"/>
        </w:trPr>
        <w:tc>
          <w:tcPr>
            <w:tcW w:w="180" w:type="dxa"/>
            <w:tcBorders>
              <w:top w:val="nil"/>
              <w:left w:val="nil"/>
              <w:bottom w:val="nil"/>
              <w:right w:val="nil"/>
            </w:tcBorders>
            <w:vAlign w:val="bottom"/>
          </w:tcPr>
          <w:p w:rsidR="003D7ADE" w:rsidRPr="005F043A" w:rsidRDefault="003D7ADE" w:rsidP="000E5F86">
            <w:pPr>
              <w:rPr>
                <w:rFonts w:ascii="Arial" w:eastAsia="Arial Unicode MS" w:hAnsi="Arial"/>
                <w:sz w:val="19"/>
                <w:highlight w:val="yellow"/>
                <w:lang w:val="es-AR"/>
              </w:rPr>
            </w:pPr>
          </w:p>
        </w:tc>
        <w:tc>
          <w:tcPr>
            <w:tcW w:w="5024" w:type="dxa"/>
            <w:tcBorders>
              <w:top w:val="nil"/>
              <w:left w:val="nil"/>
              <w:bottom w:val="nil"/>
              <w:right w:val="nil"/>
            </w:tcBorders>
            <w:vAlign w:val="bottom"/>
          </w:tcPr>
          <w:p w:rsidR="003D7ADE" w:rsidRPr="00CE518A" w:rsidRDefault="003D7ADE" w:rsidP="000E5F86">
            <w:pPr>
              <w:rPr>
                <w:rFonts w:ascii="Arial" w:eastAsia="Arial Unicode MS" w:hAnsi="Arial"/>
                <w:b/>
                <w:sz w:val="19"/>
                <w:lang w:val="es-AR"/>
              </w:rPr>
            </w:pPr>
            <w:r w:rsidRPr="00CE518A">
              <w:rPr>
                <w:rFonts w:ascii="Arial" w:hAnsi="Arial"/>
                <w:b/>
                <w:sz w:val="19"/>
                <w:lang w:val="es-AR"/>
              </w:rPr>
              <w:t>ACTIVO CORRIENTE</w:t>
            </w:r>
          </w:p>
        </w:tc>
        <w:tc>
          <w:tcPr>
            <w:tcW w:w="111" w:type="dxa"/>
            <w:tcBorders>
              <w:top w:val="nil"/>
              <w:left w:val="nil"/>
              <w:bottom w:val="nil"/>
              <w:right w:val="nil"/>
            </w:tcBorders>
            <w:vAlign w:val="bottom"/>
          </w:tcPr>
          <w:p w:rsidR="003D7ADE" w:rsidRPr="00CE518A" w:rsidRDefault="003D7ADE" w:rsidP="000E5F86">
            <w:pPr>
              <w:rPr>
                <w:rFonts w:ascii="Arial" w:eastAsia="Arial Unicode MS" w:hAnsi="Arial"/>
                <w:sz w:val="19"/>
                <w:lang w:val="es-AR"/>
              </w:rPr>
            </w:pPr>
          </w:p>
        </w:tc>
        <w:tc>
          <w:tcPr>
            <w:tcW w:w="1575" w:type="dxa"/>
            <w:tcBorders>
              <w:top w:val="nil"/>
              <w:left w:val="nil"/>
              <w:bottom w:val="nil"/>
              <w:right w:val="nil"/>
            </w:tcBorders>
            <w:vAlign w:val="bottom"/>
          </w:tcPr>
          <w:p w:rsidR="003D7ADE" w:rsidRPr="00CE518A" w:rsidRDefault="003D7ADE" w:rsidP="000E5F86">
            <w:pPr>
              <w:ind w:right="122"/>
              <w:jc w:val="right"/>
              <w:rPr>
                <w:rFonts w:ascii="Arial" w:eastAsia="Arial Unicode MS" w:hAnsi="Arial"/>
                <w:sz w:val="19"/>
                <w:lang w:val="es-AR"/>
              </w:rPr>
            </w:pPr>
          </w:p>
        </w:tc>
        <w:tc>
          <w:tcPr>
            <w:tcW w:w="20" w:type="dxa"/>
            <w:tcBorders>
              <w:top w:val="nil"/>
              <w:left w:val="nil"/>
              <w:bottom w:val="nil"/>
              <w:right w:val="nil"/>
            </w:tcBorders>
            <w:vAlign w:val="bottom"/>
          </w:tcPr>
          <w:p w:rsidR="003D7ADE" w:rsidRPr="00CE518A" w:rsidRDefault="003D7ADE" w:rsidP="000E5F86">
            <w:pPr>
              <w:rPr>
                <w:rFonts w:ascii="Arial" w:eastAsia="Arial Unicode MS" w:hAnsi="Arial"/>
                <w:sz w:val="19"/>
                <w:lang w:val="es-AR"/>
              </w:rPr>
            </w:pPr>
          </w:p>
        </w:tc>
        <w:tc>
          <w:tcPr>
            <w:tcW w:w="1413" w:type="dxa"/>
            <w:tcBorders>
              <w:top w:val="nil"/>
              <w:left w:val="nil"/>
              <w:bottom w:val="nil"/>
              <w:right w:val="nil"/>
            </w:tcBorders>
            <w:vAlign w:val="bottom"/>
          </w:tcPr>
          <w:p w:rsidR="003D7ADE" w:rsidRPr="00CE518A" w:rsidRDefault="003D7ADE" w:rsidP="000E5F86">
            <w:pPr>
              <w:ind w:right="122"/>
              <w:jc w:val="right"/>
              <w:rPr>
                <w:rFonts w:ascii="Arial" w:eastAsia="Arial Unicode MS" w:hAnsi="Arial"/>
                <w:sz w:val="19"/>
                <w:lang w:val="es-AR"/>
              </w:rPr>
            </w:pPr>
          </w:p>
        </w:tc>
        <w:tc>
          <w:tcPr>
            <w:tcW w:w="20" w:type="dxa"/>
            <w:tcBorders>
              <w:top w:val="nil"/>
              <w:left w:val="nil"/>
              <w:bottom w:val="nil"/>
              <w:right w:val="nil"/>
            </w:tcBorders>
            <w:vAlign w:val="bottom"/>
          </w:tcPr>
          <w:p w:rsidR="003D7ADE" w:rsidRPr="00CE518A" w:rsidRDefault="003D7ADE" w:rsidP="000E5F86">
            <w:pPr>
              <w:rPr>
                <w:rFonts w:ascii="Arial" w:eastAsia="Arial Unicode MS" w:hAnsi="Arial"/>
                <w:sz w:val="18"/>
                <w:lang w:val="es-AR"/>
              </w:rPr>
            </w:pPr>
          </w:p>
        </w:tc>
      </w:tr>
      <w:tr w:rsidR="003D7ADE" w:rsidRPr="00CE518A" w:rsidTr="00C07B38">
        <w:trPr>
          <w:trHeight w:hRule="exact" w:val="80"/>
        </w:trPr>
        <w:tc>
          <w:tcPr>
            <w:tcW w:w="180" w:type="dxa"/>
            <w:tcBorders>
              <w:top w:val="nil"/>
              <w:left w:val="nil"/>
              <w:right w:val="nil"/>
            </w:tcBorders>
            <w:vAlign w:val="bottom"/>
          </w:tcPr>
          <w:p w:rsidR="003D7ADE" w:rsidRPr="005F043A" w:rsidRDefault="003D7ADE" w:rsidP="000E5F86">
            <w:pPr>
              <w:rPr>
                <w:rFonts w:ascii="Arial" w:eastAsia="Arial Unicode MS" w:hAnsi="Arial"/>
                <w:sz w:val="10"/>
                <w:szCs w:val="10"/>
                <w:highlight w:val="yellow"/>
                <w:lang w:val="es-AR"/>
              </w:rPr>
            </w:pPr>
          </w:p>
        </w:tc>
        <w:tc>
          <w:tcPr>
            <w:tcW w:w="5024" w:type="dxa"/>
            <w:tcBorders>
              <w:top w:val="nil"/>
              <w:left w:val="nil"/>
              <w:right w:val="nil"/>
            </w:tcBorders>
            <w:vAlign w:val="bottom"/>
          </w:tcPr>
          <w:p w:rsidR="003D7ADE" w:rsidRPr="00CE518A" w:rsidRDefault="003D7ADE" w:rsidP="000E5F86">
            <w:pPr>
              <w:rPr>
                <w:rFonts w:ascii="Arial" w:eastAsia="Arial Unicode MS" w:hAnsi="Arial"/>
                <w:sz w:val="10"/>
                <w:szCs w:val="10"/>
                <w:lang w:val="es-AR"/>
              </w:rPr>
            </w:pPr>
          </w:p>
        </w:tc>
        <w:tc>
          <w:tcPr>
            <w:tcW w:w="111" w:type="dxa"/>
            <w:tcBorders>
              <w:top w:val="nil"/>
              <w:left w:val="nil"/>
              <w:right w:val="nil"/>
            </w:tcBorders>
            <w:vAlign w:val="bottom"/>
          </w:tcPr>
          <w:p w:rsidR="003D7ADE" w:rsidRPr="00CE518A" w:rsidRDefault="003D7ADE" w:rsidP="000E5F86">
            <w:pPr>
              <w:rPr>
                <w:rFonts w:ascii="Arial" w:eastAsia="Arial Unicode MS" w:hAnsi="Arial"/>
                <w:sz w:val="10"/>
                <w:szCs w:val="10"/>
                <w:lang w:val="es-AR"/>
              </w:rPr>
            </w:pPr>
          </w:p>
        </w:tc>
        <w:tc>
          <w:tcPr>
            <w:tcW w:w="1575" w:type="dxa"/>
            <w:tcBorders>
              <w:top w:val="nil"/>
              <w:left w:val="nil"/>
              <w:right w:val="nil"/>
            </w:tcBorders>
            <w:vAlign w:val="bottom"/>
          </w:tcPr>
          <w:p w:rsidR="003D7ADE" w:rsidRPr="00CE518A" w:rsidRDefault="003D7ADE" w:rsidP="000E5F86">
            <w:pPr>
              <w:ind w:right="122"/>
              <w:jc w:val="right"/>
              <w:rPr>
                <w:rFonts w:ascii="Arial" w:eastAsia="Arial Unicode MS" w:hAnsi="Arial"/>
                <w:sz w:val="10"/>
                <w:szCs w:val="10"/>
                <w:lang w:val="es-AR"/>
              </w:rPr>
            </w:pPr>
          </w:p>
        </w:tc>
        <w:tc>
          <w:tcPr>
            <w:tcW w:w="20" w:type="dxa"/>
            <w:tcBorders>
              <w:top w:val="nil"/>
              <w:left w:val="nil"/>
              <w:right w:val="nil"/>
            </w:tcBorders>
            <w:vAlign w:val="bottom"/>
          </w:tcPr>
          <w:p w:rsidR="003D7ADE" w:rsidRPr="00CE518A" w:rsidRDefault="003D7ADE" w:rsidP="000E5F86">
            <w:pPr>
              <w:rPr>
                <w:rFonts w:ascii="Arial" w:eastAsia="Arial Unicode MS" w:hAnsi="Arial"/>
                <w:sz w:val="10"/>
                <w:szCs w:val="10"/>
                <w:lang w:val="es-AR"/>
              </w:rPr>
            </w:pPr>
          </w:p>
        </w:tc>
        <w:tc>
          <w:tcPr>
            <w:tcW w:w="1413" w:type="dxa"/>
            <w:tcBorders>
              <w:top w:val="nil"/>
              <w:left w:val="nil"/>
              <w:right w:val="nil"/>
            </w:tcBorders>
            <w:vAlign w:val="bottom"/>
          </w:tcPr>
          <w:p w:rsidR="003D7ADE" w:rsidRPr="00CE518A" w:rsidRDefault="003D7ADE" w:rsidP="000E5F86">
            <w:pPr>
              <w:ind w:right="122"/>
              <w:jc w:val="right"/>
              <w:rPr>
                <w:rFonts w:ascii="Arial" w:eastAsia="Arial Unicode MS" w:hAnsi="Arial"/>
                <w:sz w:val="10"/>
                <w:szCs w:val="10"/>
                <w:lang w:val="es-AR"/>
              </w:rPr>
            </w:pPr>
          </w:p>
        </w:tc>
        <w:tc>
          <w:tcPr>
            <w:tcW w:w="20" w:type="dxa"/>
            <w:tcBorders>
              <w:top w:val="nil"/>
              <w:left w:val="nil"/>
              <w:right w:val="nil"/>
            </w:tcBorders>
            <w:vAlign w:val="bottom"/>
          </w:tcPr>
          <w:p w:rsidR="003D7ADE" w:rsidRPr="00CE518A" w:rsidRDefault="003D7ADE" w:rsidP="000E5F86">
            <w:pPr>
              <w:rPr>
                <w:rFonts w:ascii="Arial" w:eastAsia="Arial Unicode MS" w:hAnsi="Arial"/>
                <w:sz w:val="10"/>
                <w:szCs w:val="10"/>
                <w:lang w:val="es-AR"/>
              </w:rPr>
            </w:pPr>
          </w:p>
        </w:tc>
      </w:tr>
      <w:tr w:rsidR="003D7ADE" w:rsidRPr="00CE518A" w:rsidTr="00C07B38">
        <w:trPr>
          <w:trHeight w:val="255"/>
        </w:trPr>
        <w:tc>
          <w:tcPr>
            <w:tcW w:w="180" w:type="dxa"/>
            <w:vAlign w:val="bottom"/>
          </w:tcPr>
          <w:p w:rsidR="003D7ADE" w:rsidRPr="005F043A" w:rsidRDefault="003D7ADE" w:rsidP="000E5F86">
            <w:pPr>
              <w:rPr>
                <w:rFonts w:ascii="Arial" w:eastAsia="Arial Unicode MS" w:hAnsi="Arial"/>
                <w:sz w:val="19"/>
                <w:highlight w:val="yellow"/>
                <w:lang w:val="es-AR"/>
              </w:rPr>
            </w:pPr>
          </w:p>
        </w:tc>
        <w:tc>
          <w:tcPr>
            <w:tcW w:w="5024" w:type="dxa"/>
            <w:vAlign w:val="bottom"/>
          </w:tcPr>
          <w:p w:rsidR="003D7ADE" w:rsidRPr="00CE518A" w:rsidRDefault="003D7ADE">
            <w:pPr>
              <w:rPr>
                <w:rFonts w:ascii="Arial" w:eastAsia="Arial Unicode MS" w:hAnsi="Arial"/>
                <w:sz w:val="19"/>
                <w:lang w:val="es-AR"/>
              </w:rPr>
            </w:pPr>
            <w:r w:rsidRPr="00CE518A">
              <w:rPr>
                <w:rFonts w:ascii="Arial" w:hAnsi="Arial"/>
                <w:sz w:val="19"/>
                <w:lang w:val="es-AR"/>
              </w:rPr>
              <w:t xml:space="preserve">Caja y bancos </w:t>
            </w:r>
          </w:p>
        </w:tc>
        <w:tc>
          <w:tcPr>
            <w:tcW w:w="111" w:type="dxa"/>
            <w:vAlign w:val="bottom"/>
          </w:tcPr>
          <w:p w:rsidR="003D7ADE" w:rsidRPr="00CE518A" w:rsidRDefault="003D7ADE" w:rsidP="000E5F86">
            <w:pPr>
              <w:rPr>
                <w:rFonts w:ascii="Arial" w:eastAsia="Arial Unicode MS" w:hAnsi="Arial"/>
                <w:sz w:val="19"/>
                <w:lang w:val="es-AR"/>
              </w:rPr>
            </w:pPr>
          </w:p>
        </w:tc>
        <w:tc>
          <w:tcPr>
            <w:tcW w:w="1575" w:type="dxa"/>
            <w:vAlign w:val="bottom"/>
          </w:tcPr>
          <w:p w:rsidR="003D7ADE" w:rsidRPr="00CE518A" w:rsidRDefault="00CE518A" w:rsidP="00FB3468">
            <w:pPr>
              <w:ind w:right="122"/>
              <w:jc w:val="right"/>
              <w:rPr>
                <w:rFonts w:ascii="Arial" w:eastAsia="Arial Unicode MS" w:hAnsi="Arial"/>
                <w:sz w:val="19"/>
                <w:lang w:val="es-AR"/>
              </w:rPr>
            </w:pPr>
            <w:r w:rsidRPr="00CE518A">
              <w:rPr>
                <w:rFonts w:ascii="Arial" w:eastAsia="Arial Unicode MS" w:hAnsi="Arial"/>
                <w:sz w:val="19"/>
                <w:lang w:val="es-AR"/>
              </w:rPr>
              <w:t>3.639.929.828</w:t>
            </w:r>
          </w:p>
        </w:tc>
        <w:tc>
          <w:tcPr>
            <w:tcW w:w="20" w:type="dxa"/>
            <w:vAlign w:val="bottom"/>
          </w:tcPr>
          <w:p w:rsidR="003D7ADE" w:rsidRPr="00CE518A" w:rsidRDefault="003D7ADE" w:rsidP="000E5F86">
            <w:pPr>
              <w:rPr>
                <w:rFonts w:ascii="Arial" w:eastAsia="Arial Unicode MS" w:hAnsi="Arial"/>
                <w:sz w:val="19"/>
                <w:lang w:val="es-AR"/>
              </w:rPr>
            </w:pPr>
          </w:p>
        </w:tc>
        <w:tc>
          <w:tcPr>
            <w:tcW w:w="1413" w:type="dxa"/>
            <w:vAlign w:val="bottom"/>
          </w:tcPr>
          <w:p w:rsidR="003D7ADE"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201.485.263</w:t>
            </w:r>
          </w:p>
        </w:tc>
        <w:tc>
          <w:tcPr>
            <w:tcW w:w="20" w:type="dxa"/>
            <w:vAlign w:val="bottom"/>
          </w:tcPr>
          <w:p w:rsidR="003D7ADE" w:rsidRPr="00CE518A" w:rsidRDefault="003D7ADE" w:rsidP="000E5F86">
            <w:pPr>
              <w:rPr>
                <w:rFonts w:ascii="Arial" w:eastAsia="Arial Unicode MS" w:hAnsi="Arial"/>
                <w:sz w:val="18"/>
                <w:lang w:val="es-AR"/>
              </w:rPr>
            </w:pPr>
          </w:p>
        </w:tc>
      </w:tr>
      <w:tr w:rsidR="003D7ADE" w:rsidRPr="00CE518A" w:rsidTr="00C07B38">
        <w:trPr>
          <w:trHeight w:val="255"/>
        </w:trPr>
        <w:tc>
          <w:tcPr>
            <w:tcW w:w="180" w:type="dxa"/>
            <w:vAlign w:val="bottom"/>
          </w:tcPr>
          <w:p w:rsidR="003D7ADE" w:rsidRPr="005F043A" w:rsidRDefault="003D7ADE" w:rsidP="000E5F86">
            <w:pPr>
              <w:rPr>
                <w:rFonts w:ascii="Arial" w:eastAsia="Arial Unicode MS" w:hAnsi="Arial"/>
                <w:sz w:val="19"/>
                <w:highlight w:val="yellow"/>
                <w:lang w:val="es-AR"/>
              </w:rPr>
            </w:pPr>
          </w:p>
        </w:tc>
        <w:tc>
          <w:tcPr>
            <w:tcW w:w="5024" w:type="dxa"/>
            <w:vAlign w:val="bottom"/>
          </w:tcPr>
          <w:p w:rsidR="003D7ADE" w:rsidRPr="00CE518A" w:rsidRDefault="003D7ADE">
            <w:pPr>
              <w:rPr>
                <w:rFonts w:ascii="Arial" w:eastAsia="Arial Unicode MS" w:hAnsi="Arial"/>
                <w:sz w:val="19"/>
                <w:lang w:val="es-AR"/>
              </w:rPr>
            </w:pPr>
            <w:r w:rsidRPr="00CE518A">
              <w:rPr>
                <w:rFonts w:ascii="Arial" w:hAnsi="Arial"/>
                <w:sz w:val="19"/>
                <w:lang w:val="es-AR"/>
              </w:rPr>
              <w:t xml:space="preserve">Inversiones </w:t>
            </w:r>
          </w:p>
        </w:tc>
        <w:tc>
          <w:tcPr>
            <w:tcW w:w="111" w:type="dxa"/>
            <w:vAlign w:val="bottom"/>
          </w:tcPr>
          <w:p w:rsidR="003D7ADE" w:rsidRPr="00CE518A" w:rsidRDefault="003D7ADE" w:rsidP="000E5F86">
            <w:pPr>
              <w:rPr>
                <w:rFonts w:ascii="Arial" w:eastAsia="Arial Unicode MS" w:hAnsi="Arial"/>
                <w:sz w:val="19"/>
                <w:lang w:val="es-AR"/>
              </w:rPr>
            </w:pPr>
          </w:p>
        </w:tc>
        <w:tc>
          <w:tcPr>
            <w:tcW w:w="1575" w:type="dxa"/>
            <w:vAlign w:val="bottom"/>
          </w:tcPr>
          <w:p w:rsidR="003D7ADE"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706.050.897</w:t>
            </w:r>
          </w:p>
        </w:tc>
        <w:tc>
          <w:tcPr>
            <w:tcW w:w="20" w:type="dxa"/>
            <w:vAlign w:val="bottom"/>
          </w:tcPr>
          <w:p w:rsidR="003D7ADE" w:rsidRPr="00CE518A" w:rsidRDefault="003D7ADE" w:rsidP="000E5F86">
            <w:pPr>
              <w:rPr>
                <w:rFonts w:ascii="Arial" w:eastAsia="Arial Unicode MS" w:hAnsi="Arial"/>
                <w:sz w:val="19"/>
                <w:lang w:val="es-AR"/>
              </w:rPr>
            </w:pPr>
          </w:p>
        </w:tc>
        <w:tc>
          <w:tcPr>
            <w:tcW w:w="1413" w:type="dxa"/>
            <w:vAlign w:val="bottom"/>
          </w:tcPr>
          <w:p w:rsidR="003D7ADE"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526.243.121</w:t>
            </w:r>
          </w:p>
        </w:tc>
        <w:tc>
          <w:tcPr>
            <w:tcW w:w="20" w:type="dxa"/>
            <w:vAlign w:val="bottom"/>
          </w:tcPr>
          <w:p w:rsidR="003D7ADE" w:rsidRPr="00CE518A" w:rsidRDefault="003D7ADE" w:rsidP="000E5F86">
            <w:pPr>
              <w:rPr>
                <w:rFonts w:ascii="Arial" w:eastAsia="Arial Unicode MS" w:hAnsi="Arial"/>
                <w:sz w:val="18"/>
                <w:lang w:val="es-AR"/>
              </w:rPr>
            </w:pPr>
          </w:p>
        </w:tc>
      </w:tr>
      <w:tr w:rsidR="003D7ADE" w:rsidRPr="00CE518A" w:rsidTr="00C07B38">
        <w:trPr>
          <w:trHeight w:val="255"/>
        </w:trPr>
        <w:tc>
          <w:tcPr>
            <w:tcW w:w="180" w:type="dxa"/>
            <w:vAlign w:val="bottom"/>
          </w:tcPr>
          <w:p w:rsidR="003D7ADE" w:rsidRPr="005F043A" w:rsidRDefault="003D7ADE" w:rsidP="000E5F86">
            <w:pPr>
              <w:rPr>
                <w:rFonts w:ascii="Arial" w:eastAsia="Arial Unicode MS" w:hAnsi="Arial"/>
                <w:sz w:val="19"/>
                <w:highlight w:val="yellow"/>
                <w:lang w:val="es-AR"/>
              </w:rPr>
            </w:pPr>
          </w:p>
        </w:tc>
        <w:tc>
          <w:tcPr>
            <w:tcW w:w="5024" w:type="dxa"/>
            <w:vAlign w:val="bottom"/>
          </w:tcPr>
          <w:p w:rsidR="003D7ADE" w:rsidRPr="00CE518A" w:rsidRDefault="003D7ADE">
            <w:pPr>
              <w:rPr>
                <w:rFonts w:ascii="Arial" w:hAnsi="Arial" w:cs="Arial"/>
                <w:sz w:val="19"/>
                <w:szCs w:val="24"/>
                <w:lang w:val="es-AR"/>
              </w:rPr>
            </w:pPr>
            <w:r w:rsidRPr="00CE518A">
              <w:rPr>
                <w:rFonts w:ascii="Arial" w:hAnsi="Arial"/>
                <w:sz w:val="19"/>
                <w:lang w:val="es-AR"/>
              </w:rPr>
              <w:t xml:space="preserve">Créditos por operaciones </w:t>
            </w:r>
          </w:p>
        </w:tc>
        <w:tc>
          <w:tcPr>
            <w:tcW w:w="111" w:type="dxa"/>
            <w:vAlign w:val="bottom"/>
          </w:tcPr>
          <w:p w:rsidR="003D7ADE" w:rsidRPr="00CE518A" w:rsidRDefault="003D7ADE" w:rsidP="000E5F86">
            <w:pPr>
              <w:rPr>
                <w:rFonts w:ascii="Arial" w:eastAsia="Arial Unicode MS" w:hAnsi="Arial"/>
                <w:sz w:val="19"/>
                <w:lang w:val="es-AR"/>
              </w:rPr>
            </w:pPr>
          </w:p>
        </w:tc>
        <w:tc>
          <w:tcPr>
            <w:tcW w:w="1575" w:type="dxa"/>
            <w:vAlign w:val="bottom"/>
          </w:tcPr>
          <w:p w:rsidR="003D7ADE" w:rsidRPr="00C07B38" w:rsidRDefault="000779A5" w:rsidP="000E5F86">
            <w:pPr>
              <w:ind w:right="122"/>
              <w:jc w:val="right"/>
              <w:rPr>
                <w:rFonts w:ascii="Arial" w:eastAsia="Arial Unicode MS" w:hAnsi="Arial"/>
                <w:sz w:val="19"/>
                <w:lang w:val="es-AR"/>
              </w:rPr>
            </w:pPr>
            <w:r w:rsidRPr="00C07B38">
              <w:rPr>
                <w:rFonts w:ascii="Arial" w:eastAsia="Arial Unicode MS" w:hAnsi="Arial"/>
                <w:sz w:val="19"/>
                <w:lang w:val="es-AR"/>
              </w:rPr>
              <w:t>138.724.524</w:t>
            </w:r>
          </w:p>
        </w:tc>
        <w:tc>
          <w:tcPr>
            <w:tcW w:w="20" w:type="dxa"/>
            <w:vAlign w:val="bottom"/>
          </w:tcPr>
          <w:p w:rsidR="003D7ADE" w:rsidRPr="00CE518A" w:rsidRDefault="003D7ADE" w:rsidP="000E5F86">
            <w:pPr>
              <w:rPr>
                <w:rFonts w:ascii="Arial" w:eastAsia="Arial Unicode MS" w:hAnsi="Arial"/>
                <w:sz w:val="19"/>
                <w:lang w:val="es-AR"/>
              </w:rPr>
            </w:pPr>
          </w:p>
        </w:tc>
        <w:tc>
          <w:tcPr>
            <w:tcW w:w="1413" w:type="dxa"/>
            <w:vAlign w:val="bottom"/>
          </w:tcPr>
          <w:p w:rsidR="003D7ADE"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280.749.774</w:t>
            </w:r>
          </w:p>
        </w:tc>
        <w:tc>
          <w:tcPr>
            <w:tcW w:w="20" w:type="dxa"/>
            <w:vAlign w:val="bottom"/>
          </w:tcPr>
          <w:p w:rsidR="003D7ADE" w:rsidRPr="00CE518A" w:rsidRDefault="003D7ADE" w:rsidP="000E5F86">
            <w:pPr>
              <w:rPr>
                <w:rFonts w:ascii="Arial" w:eastAsia="Arial Unicode MS" w:hAnsi="Arial"/>
                <w:sz w:val="18"/>
                <w:lang w:val="es-AR"/>
              </w:rPr>
            </w:pPr>
          </w:p>
        </w:tc>
      </w:tr>
      <w:tr w:rsidR="00CE518A" w:rsidRPr="00CE518A" w:rsidTr="00C07B38">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pPr>
              <w:rPr>
                <w:rFonts w:ascii="Arial" w:hAnsi="Arial"/>
                <w:sz w:val="19"/>
                <w:lang w:val="es-AR"/>
              </w:rPr>
            </w:pPr>
            <w:r w:rsidRPr="00CE518A">
              <w:rPr>
                <w:rFonts w:ascii="Arial" w:hAnsi="Arial"/>
                <w:sz w:val="19"/>
                <w:lang w:val="es-AR"/>
              </w:rPr>
              <w:t xml:space="preserve">Créditos fiscales </w:t>
            </w:r>
          </w:p>
        </w:tc>
        <w:tc>
          <w:tcPr>
            <w:tcW w:w="111" w:type="dxa"/>
            <w:vAlign w:val="bottom"/>
          </w:tcPr>
          <w:p w:rsidR="00CE518A" w:rsidRPr="00CE518A" w:rsidRDefault="00CE518A" w:rsidP="000E5F86">
            <w:pPr>
              <w:rPr>
                <w:rFonts w:ascii="Arial" w:eastAsia="Arial Unicode MS" w:hAnsi="Arial"/>
                <w:sz w:val="19"/>
                <w:lang w:val="es-AR"/>
              </w:rPr>
            </w:pPr>
          </w:p>
        </w:tc>
        <w:tc>
          <w:tcPr>
            <w:tcW w:w="1575" w:type="dxa"/>
            <w:vAlign w:val="bottom"/>
          </w:tcPr>
          <w:p w:rsidR="00CE518A" w:rsidRPr="00C07B38" w:rsidRDefault="00CE518A" w:rsidP="000E5F86">
            <w:pPr>
              <w:ind w:right="122"/>
              <w:jc w:val="right"/>
              <w:rPr>
                <w:rFonts w:ascii="Arial" w:eastAsia="Arial Unicode MS" w:hAnsi="Arial"/>
                <w:sz w:val="19"/>
                <w:lang w:val="es-AR"/>
              </w:rPr>
            </w:pPr>
            <w:r w:rsidRPr="00C07B38">
              <w:rPr>
                <w:rFonts w:ascii="Arial" w:eastAsia="Arial Unicode MS" w:hAnsi="Arial"/>
                <w:sz w:val="19"/>
                <w:lang w:val="es-AR"/>
              </w:rPr>
              <w:t>7.482.569</w:t>
            </w:r>
          </w:p>
        </w:tc>
        <w:tc>
          <w:tcPr>
            <w:tcW w:w="20" w:type="dxa"/>
            <w:vAlign w:val="bottom"/>
          </w:tcPr>
          <w:p w:rsidR="00CE518A" w:rsidRPr="00CE518A" w:rsidRDefault="00CE518A" w:rsidP="000E5F86">
            <w:pPr>
              <w:rPr>
                <w:rFonts w:ascii="Arial" w:eastAsia="Arial Unicode MS" w:hAnsi="Arial"/>
                <w:sz w:val="19"/>
                <w:lang w:val="es-AR"/>
              </w:rPr>
            </w:pPr>
          </w:p>
        </w:tc>
        <w:tc>
          <w:tcPr>
            <w:tcW w:w="1413" w:type="dxa"/>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15.217.642</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C07B38">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pPr>
              <w:rPr>
                <w:rFonts w:ascii="Arial" w:hAnsi="Arial"/>
                <w:sz w:val="19"/>
                <w:lang w:val="es-AR"/>
              </w:rPr>
            </w:pPr>
            <w:r w:rsidRPr="00CE518A">
              <w:rPr>
                <w:rFonts w:ascii="Arial" w:hAnsi="Arial"/>
                <w:sz w:val="19"/>
                <w:lang w:val="es-AR"/>
              </w:rPr>
              <w:t xml:space="preserve">Otros créditos </w:t>
            </w:r>
          </w:p>
        </w:tc>
        <w:tc>
          <w:tcPr>
            <w:tcW w:w="111" w:type="dxa"/>
            <w:vAlign w:val="bottom"/>
          </w:tcPr>
          <w:p w:rsidR="00CE518A" w:rsidRPr="00CE518A" w:rsidRDefault="00CE518A" w:rsidP="000E5F86">
            <w:pPr>
              <w:rPr>
                <w:rFonts w:ascii="Arial" w:eastAsia="Arial Unicode MS" w:hAnsi="Arial"/>
                <w:sz w:val="19"/>
                <w:lang w:val="es-AR"/>
              </w:rPr>
            </w:pPr>
          </w:p>
        </w:tc>
        <w:tc>
          <w:tcPr>
            <w:tcW w:w="1575" w:type="dxa"/>
            <w:vAlign w:val="bottom"/>
          </w:tcPr>
          <w:p w:rsidR="00CE518A" w:rsidRPr="00C07B38" w:rsidRDefault="000779A5" w:rsidP="000E5F86">
            <w:pPr>
              <w:ind w:right="122"/>
              <w:jc w:val="right"/>
              <w:rPr>
                <w:rFonts w:ascii="Arial" w:eastAsia="Arial Unicode MS" w:hAnsi="Arial"/>
                <w:sz w:val="19"/>
                <w:lang w:val="es-AR"/>
              </w:rPr>
            </w:pPr>
            <w:r w:rsidRPr="00C07B38">
              <w:rPr>
                <w:rFonts w:ascii="Arial" w:eastAsia="Arial Unicode MS" w:hAnsi="Arial"/>
                <w:sz w:val="19"/>
                <w:lang w:val="es-AR"/>
              </w:rPr>
              <w:t>-</w:t>
            </w:r>
          </w:p>
        </w:tc>
        <w:tc>
          <w:tcPr>
            <w:tcW w:w="20" w:type="dxa"/>
            <w:vAlign w:val="bottom"/>
          </w:tcPr>
          <w:p w:rsidR="00CE518A" w:rsidRPr="00CE518A" w:rsidRDefault="00CE518A" w:rsidP="000E5F86">
            <w:pPr>
              <w:rPr>
                <w:rFonts w:ascii="Arial" w:eastAsia="Arial Unicode MS" w:hAnsi="Arial"/>
                <w:sz w:val="19"/>
                <w:lang w:val="es-AR"/>
              </w:rPr>
            </w:pPr>
          </w:p>
        </w:tc>
        <w:tc>
          <w:tcPr>
            <w:tcW w:w="1413" w:type="dxa"/>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36.818</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C07B38">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pPr>
              <w:rPr>
                <w:rFonts w:ascii="Arial" w:hAnsi="Arial"/>
                <w:b/>
                <w:sz w:val="19"/>
                <w:lang w:val="es-AR"/>
              </w:rPr>
            </w:pPr>
            <w:r w:rsidRPr="00CE518A">
              <w:rPr>
                <w:rFonts w:ascii="Arial" w:hAnsi="Arial"/>
                <w:b/>
                <w:sz w:val="19"/>
                <w:lang w:val="es-AR"/>
              </w:rPr>
              <w:t>Total de activo corriente</w:t>
            </w:r>
          </w:p>
        </w:tc>
        <w:tc>
          <w:tcPr>
            <w:tcW w:w="111" w:type="dxa"/>
            <w:tcBorders>
              <w:top w:val="single" w:sz="4" w:space="0" w:color="auto"/>
            </w:tcBorders>
            <w:vAlign w:val="bottom"/>
          </w:tcPr>
          <w:p w:rsidR="00CE518A" w:rsidRPr="00CE518A" w:rsidRDefault="00CE518A" w:rsidP="000E5F86">
            <w:pPr>
              <w:rPr>
                <w:rFonts w:ascii="Arial" w:eastAsia="Arial Unicode MS" w:hAnsi="Arial"/>
                <w:sz w:val="19"/>
                <w:lang w:val="es-AR"/>
              </w:rPr>
            </w:pPr>
          </w:p>
        </w:tc>
        <w:tc>
          <w:tcPr>
            <w:tcW w:w="1575" w:type="dxa"/>
            <w:tcBorders>
              <w:top w:val="single" w:sz="4" w:space="0" w:color="auto"/>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4.492.187.818</w:t>
            </w:r>
          </w:p>
        </w:tc>
        <w:tc>
          <w:tcPr>
            <w:tcW w:w="20" w:type="dxa"/>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1.023.732.618</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C07B38">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rsidP="000E5F86">
            <w:pPr>
              <w:rPr>
                <w:rFonts w:ascii="Arial" w:hAnsi="Arial"/>
                <w:sz w:val="19"/>
                <w:lang w:val="es-AR"/>
              </w:rPr>
            </w:pPr>
          </w:p>
        </w:tc>
        <w:tc>
          <w:tcPr>
            <w:tcW w:w="111" w:type="dxa"/>
            <w:vAlign w:val="bottom"/>
          </w:tcPr>
          <w:p w:rsidR="00CE518A" w:rsidRPr="00CE518A" w:rsidRDefault="00CE518A" w:rsidP="000E5F86">
            <w:pPr>
              <w:rPr>
                <w:rFonts w:ascii="Arial" w:eastAsia="Arial Unicode MS" w:hAnsi="Arial"/>
                <w:sz w:val="19"/>
                <w:lang w:val="es-AR"/>
              </w:rPr>
            </w:pPr>
          </w:p>
        </w:tc>
        <w:tc>
          <w:tcPr>
            <w:tcW w:w="1575" w:type="dxa"/>
            <w:tcBorders>
              <w:top w:val="single" w:sz="4" w:space="0" w:color="auto"/>
            </w:tcBorders>
            <w:vAlign w:val="bottom"/>
          </w:tcPr>
          <w:p w:rsidR="00CE518A" w:rsidRPr="00CE518A" w:rsidRDefault="00CE518A" w:rsidP="000E5F86">
            <w:pPr>
              <w:ind w:right="122"/>
              <w:jc w:val="right"/>
              <w:rPr>
                <w:rFonts w:ascii="Arial" w:eastAsia="Arial Unicode MS" w:hAnsi="Arial"/>
                <w:sz w:val="19"/>
                <w:lang w:val="es-AR"/>
              </w:rPr>
            </w:pPr>
          </w:p>
        </w:tc>
        <w:tc>
          <w:tcPr>
            <w:tcW w:w="20" w:type="dxa"/>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tcBorders>
            <w:vAlign w:val="bottom"/>
          </w:tcPr>
          <w:p w:rsidR="00CE518A" w:rsidRPr="00CE518A" w:rsidRDefault="00CE518A" w:rsidP="00CE518A">
            <w:pPr>
              <w:tabs>
                <w:tab w:val="left" w:pos="1129"/>
              </w:tabs>
              <w:ind w:right="122"/>
              <w:jc w:val="right"/>
              <w:rPr>
                <w:rFonts w:ascii="Arial" w:eastAsia="Arial Unicode MS" w:hAnsi="Arial"/>
                <w:sz w:val="19"/>
                <w:lang w:val="es-AR"/>
              </w:rPr>
            </w:pPr>
          </w:p>
        </w:tc>
        <w:tc>
          <w:tcPr>
            <w:tcW w:w="20" w:type="dxa"/>
            <w:vAlign w:val="bottom"/>
          </w:tcPr>
          <w:p w:rsidR="00CE518A" w:rsidRPr="00CE518A" w:rsidRDefault="00CE518A" w:rsidP="000E5F86">
            <w:pPr>
              <w:rPr>
                <w:rFonts w:ascii="Arial" w:eastAsia="Arial Unicode MS" w:hAnsi="Arial"/>
                <w:sz w:val="18"/>
                <w:lang w:val="es-AR"/>
              </w:rPr>
            </w:pPr>
          </w:p>
        </w:tc>
      </w:tr>
    </w:tbl>
    <w:p w:rsidR="002E69CD" w:rsidRDefault="002E69CD">
      <w:r>
        <w:br w:type="page"/>
      </w:r>
    </w:p>
    <w:tbl>
      <w:tblPr>
        <w:tblW w:w="8343" w:type="dxa"/>
        <w:tblInd w:w="608" w:type="dxa"/>
        <w:tblLayout w:type="fixed"/>
        <w:tblCellMar>
          <w:left w:w="0" w:type="dxa"/>
          <w:right w:w="0" w:type="dxa"/>
        </w:tblCellMar>
        <w:tblLook w:val="0000" w:firstRow="0" w:lastRow="0" w:firstColumn="0" w:lastColumn="0" w:noHBand="0" w:noVBand="0"/>
      </w:tblPr>
      <w:tblGrid>
        <w:gridCol w:w="180"/>
        <w:gridCol w:w="5024"/>
        <w:gridCol w:w="111"/>
        <w:gridCol w:w="1355"/>
        <w:gridCol w:w="240"/>
        <w:gridCol w:w="1413"/>
        <w:gridCol w:w="20"/>
      </w:tblGrid>
      <w:tr w:rsidR="00CE518A" w:rsidRPr="00CE518A" w:rsidTr="00CE518A">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2E69CD" w:rsidRPr="00CE518A" w:rsidRDefault="002E69CD" w:rsidP="000779A5">
            <w:pPr>
              <w:rPr>
                <w:rFonts w:ascii="Arial" w:eastAsia="Arial Unicode MS" w:hAnsi="Arial"/>
                <w:sz w:val="19"/>
                <w:lang w:val="es-AR"/>
              </w:rPr>
            </w:pPr>
          </w:p>
        </w:tc>
        <w:tc>
          <w:tcPr>
            <w:tcW w:w="111" w:type="dxa"/>
            <w:vAlign w:val="bottom"/>
          </w:tcPr>
          <w:p w:rsidR="00CE518A" w:rsidRPr="00CE518A" w:rsidRDefault="00CE518A" w:rsidP="000779A5">
            <w:pPr>
              <w:rPr>
                <w:rFonts w:ascii="Arial" w:eastAsia="Arial Unicode MS" w:hAnsi="Arial"/>
                <w:sz w:val="19"/>
                <w:lang w:val="es-AR"/>
              </w:rPr>
            </w:pPr>
          </w:p>
        </w:tc>
        <w:tc>
          <w:tcPr>
            <w:tcW w:w="1355" w:type="dxa"/>
            <w:tcBorders>
              <w:bottom w:val="single" w:sz="4" w:space="0" w:color="auto"/>
            </w:tcBorders>
            <w:vAlign w:val="bottom"/>
          </w:tcPr>
          <w:p w:rsidR="00CE518A" w:rsidRPr="00CE518A" w:rsidRDefault="00CE518A" w:rsidP="000779A5">
            <w:pPr>
              <w:jc w:val="center"/>
              <w:rPr>
                <w:rFonts w:ascii="Arial" w:eastAsia="Arial Unicode MS" w:hAnsi="Arial"/>
                <w:b/>
                <w:sz w:val="19"/>
                <w:lang w:val="es-AR"/>
              </w:rPr>
            </w:pPr>
            <w:r w:rsidRPr="00CE518A">
              <w:rPr>
                <w:rFonts w:ascii="Arial" w:eastAsia="Arial Unicode MS" w:hAnsi="Arial"/>
                <w:b/>
                <w:sz w:val="19"/>
                <w:lang w:val="es-AR"/>
              </w:rPr>
              <w:t>31/12/2020</w:t>
            </w:r>
          </w:p>
        </w:tc>
        <w:tc>
          <w:tcPr>
            <w:tcW w:w="240" w:type="dxa"/>
            <w:vAlign w:val="bottom"/>
          </w:tcPr>
          <w:p w:rsidR="00CE518A" w:rsidRPr="00CE518A" w:rsidRDefault="00CE518A" w:rsidP="000779A5">
            <w:pPr>
              <w:rPr>
                <w:rFonts w:ascii="Arial" w:eastAsia="Arial Unicode MS" w:hAnsi="Arial"/>
                <w:sz w:val="19"/>
                <w:lang w:val="es-AR"/>
              </w:rPr>
            </w:pPr>
          </w:p>
        </w:tc>
        <w:tc>
          <w:tcPr>
            <w:tcW w:w="1413" w:type="dxa"/>
            <w:tcBorders>
              <w:bottom w:val="single" w:sz="4" w:space="0" w:color="auto"/>
            </w:tcBorders>
            <w:vAlign w:val="bottom"/>
          </w:tcPr>
          <w:p w:rsidR="00CE518A" w:rsidRPr="00CE518A" w:rsidRDefault="00CE518A" w:rsidP="000779A5">
            <w:pPr>
              <w:jc w:val="center"/>
              <w:rPr>
                <w:rFonts w:ascii="Arial" w:eastAsia="Arial Unicode MS" w:hAnsi="Arial"/>
                <w:b/>
                <w:sz w:val="19"/>
                <w:lang w:val="es-AR"/>
              </w:rPr>
            </w:pPr>
            <w:r w:rsidRPr="00CE518A">
              <w:rPr>
                <w:rFonts w:ascii="Arial" w:eastAsia="Arial Unicode MS" w:hAnsi="Arial"/>
                <w:b/>
                <w:sz w:val="19"/>
                <w:lang w:val="es-AR"/>
              </w:rPr>
              <w:t>31/12/2019</w:t>
            </w:r>
          </w:p>
        </w:tc>
        <w:tc>
          <w:tcPr>
            <w:tcW w:w="20" w:type="dxa"/>
            <w:vAlign w:val="bottom"/>
          </w:tcPr>
          <w:p w:rsidR="00CE518A" w:rsidRPr="00CE518A" w:rsidRDefault="00CE518A" w:rsidP="000779A5">
            <w:pPr>
              <w:rPr>
                <w:rFonts w:ascii="Arial" w:eastAsia="Arial Unicode MS" w:hAnsi="Arial"/>
                <w:sz w:val="19"/>
                <w:lang w:val="es-AR"/>
              </w:rPr>
            </w:pPr>
          </w:p>
        </w:tc>
      </w:tr>
      <w:tr w:rsidR="00CE518A" w:rsidRPr="00CE518A" w:rsidTr="00CE518A">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rsidP="000779A5">
            <w:pPr>
              <w:rPr>
                <w:rFonts w:ascii="Arial" w:eastAsia="Arial Unicode MS" w:hAnsi="Arial"/>
                <w:b/>
                <w:sz w:val="19"/>
                <w:lang w:val="es-AR"/>
              </w:rPr>
            </w:pPr>
            <w:r w:rsidRPr="00CE518A">
              <w:rPr>
                <w:rFonts w:ascii="Arial" w:hAnsi="Arial"/>
                <w:b/>
                <w:sz w:val="19"/>
                <w:lang w:val="es-AR"/>
              </w:rPr>
              <w:t>ACTIVO</w:t>
            </w:r>
          </w:p>
        </w:tc>
        <w:tc>
          <w:tcPr>
            <w:tcW w:w="111" w:type="dxa"/>
            <w:vAlign w:val="bottom"/>
          </w:tcPr>
          <w:p w:rsidR="00CE518A" w:rsidRPr="00CE518A" w:rsidRDefault="00CE518A" w:rsidP="000779A5">
            <w:pPr>
              <w:rPr>
                <w:rFonts w:ascii="Arial" w:eastAsia="Arial Unicode MS" w:hAnsi="Arial"/>
                <w:sz w:val="19"/>
                <w:lang w:val="es-AR"/>
              </w:rPr>
            </w:pPr>
          </w:p>
        </w:tc>
        <w:tc>
          <w:tcPr>
            <w:tcW w:w="1355" w:type="dxa"/>
            <w:tcBorders>
              <w:top w:val="single" w:sz="4" w:space="0" w:color="auto"/>
            </w:tcBorders>
            <w:vAlign w:val="bottom"/>
          </w:tcPr>
          <w:p w:rsidR="00CE518A" w:rsidRPr="00CE518A" w:rsidRDefault="00CE518A" w:rsidP="000779A5">
            <w:pPr>
              <w:ind w:right="122"/>
              <w:jc w:val="right"/>
              <w:rPr>
                <w:rFonts w:ascii="Arial" w:eastAsia="Arial Unicode MS" w:hAnsi="Arial"/>
                <w:sz w:val="19"/>
                <w:lang w:val="es-AR"/>
              </w:rPr>
            </w:pPr>
          </w:p>
        </w:tc>
        <w:tc>
          <w:tcPr>
            <w:tcW w:w="240" w:type="dxa"/>
            <w:vAlign w:val="bottom"/>
          </w:tcPr>
          <w:p w:rsidR="00CE518A" w:rsidRPr="00CE518A" w:rsidRDefault="00CE518A" w:rsidP="000779A5">
            <w:pPr>
              <w:rPr>
                <w:rFonts w:ascii="Arial" w:eastAsia="Arial Unicode MS" w:hAnsi="Arial"/>
                <w:sz w:val="19"/>
                <w:lang w:val="es-AR"/>
              </w:rPr>
            </w:pPr>
          </w:p>
        </w:tc>
        <w:tc>
          <w:tcPr>
            <w:tcW w:w="1413" w:type="dxa"/>
            <w:tcBorders>
              <w:top w:val="single" w:sz="4" w:space="0" w:color="auto"/>
            </w:tcBorders>
            <w:vAlign w:val="bottom"/>
          </w:tcPr>
          <w:p w:rsidR="00CE518A" w:rsidRPr="00CE518A" w:rsidRDefault="00CE518A" w:rsidP="000779A5">
            <w:pPr>
              <w:ind w:right="122"/>
              <w:jc w:val="right"/>
              <w:rPr>
                <w:rFonts w:ascii="Arial" w:eastAsia="Arial Unicode MS" w:hAnsi="Arial"/>
                <w:sz w:val="19"/>
                <w:lang w:val="es-AR"/>
              </w:rPr>
            </w:pPr>
          </w:p>
        </w:tc>
        <w:tc>
          <w:tcPr>
            <w:tcW w:w="20" w:type="dxa"/>
            <w:vAlign w:val="bottom"/>
          </w:tcPr>
          <w:p w:rsidR="00CE518A" w:rsidRPr="00CE518A" w:rsidRDefault="00CE518A" w:rsidP="000779A5">
            <w:pPr>
              <w:rPr>
                <w:rFonts w:ascii="Arial" w:eastAsia="Arial Unicode MS" w:hAnsi="Arial"/>
                <w:sz w:val="18"/>
                <w:lang w:val="es-AR"/>
              </w:rPr>
            </w:pPr>
          </w:p>
        </w:tc>
      </w:tr>
      <w:tr w:rsidR="00CE518A" w:rsidRPr="00CE518A" w:rsidTr="000779A5">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rsidP="000E5F86">
            <w:pPr>
              <w:rPr>
                <w:rFonts w:ascii="Arial" w:eastAsia="Arial Unicode MS" w:hAnsi="Arial"/>
                <w:b/>
                <w:sz w:val="19"/>
                <w:lang w:val="es-AR"/>
              </w:rPr>
            </w:pPr>
            <w:r w:rsidRPr="00CE518A">
              <w:rPr>
                <w:rFonts w:ascii="Arial" w:hAnsi="Arial"/>
                <w:b/>
                <w:sz w:val="19"/>
                <w:lang w:val="es-AR"/>
              </w:rPr>
              <w:t>ACTIVO NO CORRIENTE</w:t>
            </w:r>
          </w:p>
        </w:tc>
        <w:tc>
          <w:tcPr>
            <w:tcW w:w="111" w:type="dxa"/>
            <w:vAlign w:val="bottom"/>
          </w:tcPr>
          <w:p w:rsidR="00CE518A" w:rsidRPr="00CE518A" w:rsidRDefault="00CE518A" w:rsidP="000E5F86">
            <w:pPr>
              <w:rPr>
                <w:rFonts w:ascii="Arial" w:eastAsia="Arial Unicode MS" w:hAnsi="Arial"/>
                <w:sz w:val="19"/>
                <w:lang w:val="es-AR"/>
              </w:rPr>
            </w:pPr>
          </w:p>
        </w:tc>
        <w:tc>
          <w:tcPr>
            <w:tcW w:w="1355" w:type="dxa"/>
            <w:vAlign w:val="bottom"/>
          </w:tcPr>
          <w:p w:rsidR="00CE518A" w:rsidRPr="00CE518A" w:rsidRDefault="00CE518A" w:rsidP="000E5F86">
            <w:pPr>
              <w:ind w:right="122"/>
              <w:jc w:val="right"/>
              <w:rPr>
                <w:rFonts w:ascii="Arial" w:eastAsia="Arial Unicode MS" w:hAnsi="Arial"/>
                <w:sz w:val="19"/>
                <w:lang w:val="es-AR"/>
              </w:rPr>
            </w:pPr>
          </w:p>
        </w:tc>
        <w:tc>
          <w:tcPr>
            <w:tcW w:w="240" w:type="dxa"/>
            <w:vAlign w:val="bottom"/>
          </w:tcPr>
          <w:p w:rsidR="00CE518A" w:rsidRPr="00CE518A" w:rsidRDefault="00CE518A" w:rsidP="000E5F86">
            <w:pPr>
              <w:rPr>
                <w:rFonts w:ascii="Arial" w:eastAsia="Arial Unicode MS" w:hAnsi="Arial"/>
                <w:sz w:val="19"/>
                <w:lang w:val="es-AR"/>
              </w:rPr>
            </w:pPr>
          </w:p>
        </w:tc>
        <w:tc>
          <w:tcPr>
            <w:tcW w:w="1413" w:type="dxa"/>
            <w:vAlign w:val="bottom"/>
          </w:tcPr>
          <w:p w:rsidR="00CE518A" w:rsidRPr="00CE518A" w:rsidRDefault="00CE518A" w:rsidP="000E5F86">
            <w:pPr>
              <w:ind w:right="122"/>
              <w:jc w:val="right"/>
              <w:rPr>
                <w:rFonts w:ascii="Arial" w:eastAsia="Arial Unicode MS" w:hAnsi="Arial"/>
                <w:sz w:val="19"/>
                <w:lang w:val="es-AR"/>
              </w:rPr>
            </w:pP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CE518A">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rsidP="000E5F86">
            <w:pPr>
              <w:rPr>
                <w:rFonts w:ascii="Arial" w:eastAsia="Arial Unicode MS" w:hAnsi="Arial"/>
                <w:sz w:val="19"/>
                <w:lang w:val="es-AR"/>
              </w:rPr>
            </w:pPr>
            <w:r w:rsidRPr="00CE518A">
              <w:rPr>
                <w:rFonts w:ascii="Arial" w:hAnsi="Arial"/>
                <w:sz w:val="19"/>
                <w:lang w:val="es-AR"/>
              </w:rPr>
              <w:t xml:space="preserve">Otros créditos </w:t>
            </w:r>
          </w:p>
        </w:tc>
        <w:tc>
          <w:tcPr>
            <w:tcW w:w="111" w:type="dxa"/>
            <w:vAlign w:val="bottom"/>
          </w:tcPr>
          <w:p w:rsidR="00CE518A" w:rsidRPr="00CE518A" w:rsidRDefault="00CE518A" w:rsidP="000E5F86">
            <w:pPr>
              <w:rPr>
                <w:rFonts w:ascii="Arial" w:eastAsia="Arial Unicode MS" w:hAnsi="Arial"/>
                <w:sz w:val="19"/>
                <w:lang w:val="es-AR"/>
              </w:rPr>
            </w:pPr>
          </w:p>
        </w:tc>
        <w:tc>
          <w:tcPr>
            <w:tcW w:w="1355" w:type="dxa"/>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5.000</w:t>
            </w:r>
          </w:p>
        </w:tc>
        <w:tc>
          <w:tcPr>
            <w:tcW w:w="240" w:type="dxa"/>
            <w:vAlign w:val="bottom"/>
          </w:tcPr>
          <w:p w:rsidR="00CE518A" w:rsidRPr="00CE518A" w:rsidRDefault="00CE518A" w:rsidP="000E5F86">
            <w:pPr>
              <w:rPr>
                <w:rFonts w:ascii="Arial" w:eastAsia="Arial Unicode MS" w:hAnsi="Arial"/>
                <w:sz w:val="19"/>
                <w:lang w:val="es-AR"/>
              </w:rPr>
            </w:pPr>
          </w:p>
        </w:tc>
        <w:tc>
          <w:tcPr>
            <w:tcW w:w="1413" w:type="dxa"/>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6.807</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0779A5">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pPr>
              <w:rPr>
                <w:rFonts w:ascii="Arial" w:eastAsia="Arial Unicode MS" w:hAnsi="Arial"/>
                <w:b/>
                <w:sz w:val="19"/>
                <w:lang w:val="es-AR"/>
              </w:rPr>
            </w:pPr>
            <w:r w:rsidRPr="00CE518A">
              <w:rPr>
                <w:rFonts w:ascii="Arial" w:hAnsi="Arial"/>
                <w:sz w:val="19"/>
                <w:lang w:val="es-AR"/>
              </w:rPr>
              <w:t>Otros activos de inversión</w:t>
            </w:r>
          </w:p>
        </w:tc>
        <w:tc>
          <w:tcPr>
            <w:tcW w:w="111" w:type="dxa"/>
            <w:vAlign w:val="bottom"/>
          </w:tcPr>
          <w:p w:rsidR="00CE518A" w:rsidRPr="00CE518A" w:rsidRDefault="00CE518A" w:rsidP="000E5F86">
            <w:pPr>
              <w:rPr>
                <w:rFonts w:ascii="Arial" w:eastAsia="Arial Unicode MS" w:hAnsi="Arial"/>
                <w:sz w:val="19"/>
                <w:lang w:val="es-AR"/>
              </w:rPr>
            </w:pPr>
          </w:p>
        </w:tc>
        <w:tc>
          <w:tcPr>
            <w:tcW w:w="1355" w:type="dxa"/>
            <w:tcBorders>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17.629.748</w:t>
            </w:r>
          </w:p>
        </w:tc>
        <w:tc>
          <w:tcPr>
            <w:tcW w:w="240" w:type="dxa"/>
            <w:vAlign w:val="bottom"/>
          </w:tcPr>
          <w:p w:rsidR="00CE518A" w:rsidRPr="00CE518A" w:rsidRDefault="00CE518A" w:rsidP="000E5F86">
            <w:pPr>
              <w:rPr>
                <w:rFonts w:ascii="Arial" w:eastAsia="Arial Unicode MS" w:hAnsi="Arial"/>
                <w:sz w:val="19"/>
                <w:lang w:val="es-AR"/>
              </w:rPr>
            </w:pPr>
          </w:p>
        </w:tc>
        <w:tc>
          <w:tcPr>
            <w:tcW w:w="1413" w:type="dxa"/>
            <w:tcBorders>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17.829.632</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0779A5">
        <w:trPr>
          <w:trHeight w:hRule="exact" w:val="214"/>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pPr>
              <w:rPr>
                <w:rFonts w:ascii="Arial" w:hAnsi="Arial"/>
                <w:sz w:val="19"/>
                <w:lang w:val="es-AR"/>
              </w:rPr>
            </w:pPr>
            <w:r w:rsidRPr="00CE518A">
              <w:rPr>
                <w:rFonts w:ascii="Arial" w:hAnsi="Arial"/>
                <w:b/>
                <w:sz w:val="19"/>
                <w:lang w:val="es-AR"/>
              </w:rPr>
              <w:t>Total de activo no corriente</w:t>
            </w:r>
          </w:p>
        </w:tc>
        <w:tc>
          <w:tcPr>
            <w:tcW w:w="111" w:type="dxa"/>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17.634.748</w:t>
            </w:r>
          </w:p>
        </w:tc>
        <w:tc>
          <w:tcPr>
            <w:tcW w:w="240" w:type="dxa"/>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17.836.439</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CE518A">
        <w:trPr>
          <w:trHeight w:hRule="exact" w:val="214"/>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rsidP="000E5F86">
            <w:pPr>
              <w:rPr>
                <w:rFonts w:ascii="Arial" w:eastAsia="Arial Unicode MS" w:hAnsi="Arial"/>
                <w:sz w:val="19"/>
                <w:lang w:val="es-AR"/>
              </w:rPr>
            </w:pPr>
          </w:p>
        </w:tc>
        <w:tc>
          <w:tcPr>
            <w:tcW w:w="111" w:type="dxa"/>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p>
        </w:tc>
        <w:tc>
          <w:tcPr>
            <w:tcW w:w="240" w:type="dxa"/>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bottom w:val="single" w:sz="4" w:space="0" w:color="auto"/>
            </w:tcBorders>
            <w:vAlign w:val="bottom"/>
          </w:tcPr>
          <w:p w:rsidR="00CE518A" w:rsidRPr="00CE518A" w:rsidRDefault="00CE518A" w:rsidP="000E5F86">
            <w:pPr>
              <w:ind w:right="122"/>
              <w:jc w:val="right"/>
              <w:rPr>
                <w:rFonts w:ascii="Arial" w:eastAsia="Arial Unicode MS" w:hAnsi="Arial"/>
                <w:sz w:val="19"/>
                <w:lang w:val="es-AR"/>
              </w:rPr>
            </w:pP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0779A5">
        <w:trPr>
          <w:trHeight w:hRule="exact" w:val="214"/>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CE518A" w:rsidRDefault="00CE518A" w:rsidP="000E5F86">
            <w:pPr>
              <w:rPr>
                <w:rFonts w:ascii="Arial" w:hAnsi="Arial"/>
                <w:sz w:val="19"/>
                <w:lang w:val="es-AR"/>
              </w:rPr>
            </w:pPr>
            <w:r w:rsidRPr="00CE518A">
              <w:rPr>
                <w:rFonts w:ascii="Arial" w:hAnsi="Arial"/>
                <w:b/>
                <w:sz w:val="19"/>
                <w:lang w:val="es-AR"/>
              </w:rPr>
              <w:t>Total de activo</w:t>
            </w:r>
          </w:p>
        </w:tc>
        <w:tc>
          <w:tcPr>
            <w:tcW w:w="111" w:type="dxa"/>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bottom w:val="doub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4.509.822.566</w:t>
            </w:r>
          </w:p>
        </w:tc>
        <w:tc>
          <w:tcPr>
            <w:tcW w:w="240" w:type="dxa"/>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bottom w:val="double" w:sz="4" w:space="0" w:color="auto"/>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1.041.569.057</w:t>
            </w:r>
          </w:p>
        </w:tc>
        <w:tc>
          <w:tcPr>
            <w:tcW w:w="20" w:type="dxa"/>
            <w:vAlign w:val="bottom"/>
          </w:tcPr>
          <w:p w:rsidR="00CE518A" w:rsidRPr="00CE518A" w:rsidRDefault="00CE518A" w:rsidP="000E5F86">
            <w:pPr>
              <w:rPr>
                <w:rFonts w:ascii="Arial" w:eastAsia="Arial Unicode MS" w:hAnsi="Arial"/>
                <w:sz w:val="18"/>
                <w:lang w:val="es-AR"/>
              </w:rPr>
            </w:pPr>
          </w:p>
        </w:tc>
      </w:tr>
      <w:tr w:rsidR="00CE518A" w:rsidRPr="005F043A" w:rsidTr="000779A5">
        <w:trPr>
          <w:trHeight w:val="255"/>
        </w:trPr>
        <w:tc>
          <w:tcPr>
            <w:tcW w:w="180" w:type="dxa"/>
            <w:vAlign w:val="bottom"/>
          </w:tcPr>
          <w:p w:rsidR="00CE518A" w:rsidRPr="005F043A" w:rsidRDefault="00CE518A" w:rsidP="000E5F86">
            <w:pPr>
              <w:rPr>
                <w:rFonts w:ascii="Arial" w:eastAsia="Arial Unicode MS" w:hAnsi="Arial"/>
                <w:sz w:val="19"/>
                <w:highlight w:val="yellow"/>
                <w:lang w:val="es-AR"/>
              </w:rPr>
            </w:pPr>
          </w:p>
        </w:tc>
        <w:tc>
          <w:tcPr>
            <w:tcW w:w="5024" w:type="dxa"/>
            <w:vAlign w:val="bottom"/>
          </w:tcPr>
          <w:p w:rsidR="00CE518A" w:rsidRPr="005F043A" w:rsidRDefault="00CE518A" w:rsidP="000E5F86">
            <w:pPr>
              <w:rPr>
                <w:rFonts w:ascii="Arial" w:hAnsi="Arial"/>
                <w:sz w:val="19"/>
                <w:highlight w:val="yellow"/>
                <w:lang w:val="es-AR"/>
              </w:rPr>
            </w:pPr>
          </w:p>
        </w:tc>
        <w:tc>
          <w:tcPr>
            <w:tcW w:w="111" w:type="dxa"/>
            <w:vAlign w:val="bottom"/>
          </w:tcPr>
          <w:p w:rsidR="00CE518A" w:rsidRPr="005F043A" w:rsidRDefault="00CE518A" w:rsidP="000E5F86">
            <w:pPr>
              <w:rPr>
                <w:rFonts w:ascii="Arial" w:eastAsia="Arial Unicode MS" w:hAnsi="Arial"/>
                <w:sz w:val="19"/>
                <w:highlight w:val="yellow"/>
                <w:lang w:val="es-AR"/>
              </w:rPr>
            </w:pPr>
          </w:p>
        </w:tc>
        <w:tc>
          <w:tcPr>
            <w:tcW w:w="1355" w:type="dxa"/>
            <w:tcBorders>
              <w:top w:val="double" w:sz="4" w:space="0" w:color="auto"/>
            </w:tcBorders>
            <w:vAlign w:val="bottom"/>
          </w:tcPr>
          <w:p w:rsidR="00CE518A" w:rsidRPr="005F043A" w:rsidRDefault="00CE518A" w:rsidP="000E5F86">
            <w:pPr>
              <w:ind w:right="122"/>
              <w:jc w:val="right"/>
              <w:rPr>
                <w:rFonts w:ascii="Arial" w:eastAsia="Arial Unicode MS" w:hAnsi="Arial"/>
                <w:sz w:val="19"/>
                <w:highlight w:val="yellow"/>
                <w:lang w:val="es-AR"/>
              </w:rPr>
            </w:pPr>
          </w:p>
        </w:tc>
        <w:tc>
          <w:tcPr>
            <w:tcW w:w="240" w:type="dxa"/>
            <w:vAlign w:val="bottom"/>
          </w:tcPr>
          <w:p w:rsidR="00CE518A" w:rsidRPr="005F043A" w:rsidRDefault="00CE518A" w:rsidP="000E5F86">
            <w:pPr>
              <w:rPr>
                <w:rFonts w:ascii="Arial" w:eastAsia="Arial Unicode MS" w:hAnsi="Arial"/>
                <w:sz w:val="19"/>
                <w:highlight w:val="yellow"/>
                <w:lang w:val="es-AR"/>
              </w:rPr>
            </w:pPr>
          </w:p>
        </w:tc>
        <w:tc>
          <w:tcPr>
            <w:tcW w:w="1413" w:type="dxa"/>
            <w:tcBorders>
              <w:top w:val="double" w:sz="4" w:space="0" w:color="auto"/>
            </w:tcBorders>
            <w:vAlign w:val="bottom"/>
          </w:tcPr>
          <w:p w:rsidR="00CE518A" w:rsidRPr="005F043A" w:rsidRDefault="00CE518A" w:rsidP="000E5F86">
            <w:pPr>
              <w:ind w:right="122"/>
              <w:jc w:val="right"/>
              <w:rPr>
                <w:rFonts w:ascii="Arial" w:eastAsia="Arial Unicode MS" w:hAnsi="Arial"/>
                <w:sz w:val="19"/>
                <w:highlight w:val="yellow"/>
                <w:lang w:val="es-AR"/>
              </w:rPr>
            </w:pPr>
          </w:p>
        </w:tc>
        <w:tc>
          <w:tcPr>
            <w:tcW w:w="20" w:type="dxa"/>
            <w:vAlign w:val="bottom"/>
          </w:tcPr>
          <w:p w:rsidR="00CE518A" w:rsidRPr="005F043A" w:rsidRDefault="00CE518A" w:rsidP="000E5F86">
            <w:pPr>
              <w:rPr>
                <w:rFonts w:ascii="Arial" w:eastAsia="Arial Unicode MS" w:hAnsi="Arial"/>
                <w:sz w:val="18"/>
                <w:highlight w:val="yellow"/>
                <w:lang w:val="es-AR"/>
              </w:rPr>
            </w:pPr>
          </w:p>
        </w:tc>
      </w:tr>
      <w:tr w:rsidR="00CE518A" w:rsidRPr="00CE518A" w:rsidTr="000779A5">
        <w:trPr>
          <w:trHeight w:val="255"/>
        </w:trPr>
        <w:tc>
          <w:tcPr>
            <w:tcW w:w="180" w:type="dxa"/>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rsidP="000E5F86">
            <w:pPr>
              <w:rPr>
                <w:rFonts w:ascii="Arial" w:hAnsi="Arial" w:cs="Arial"/>
                <w:sz w:val="19"/>
                <w:szCs w:val="24"/>
                <w:lang w:val="es-AR"/>
              </w:rPr>
            </w:pPr>
            <w:r w:rsidRPr="00CE518A">
              <w:rPr>
                <w:rFonts w:ascii="Arial" w:hAnsi="Arial"/>
                <w:b/>
                <w:sz w:val="19"/>
                <w:lang w:val="es-AR"/>
              </w:rPr>
              <w:t>PASIVO</w:t>
            </w:r>
          </w:p>
        </w:tc>
        <w:tc>
          <w:tcPr>
            <w:tcW w:w="111"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p>
        </w:tc>
        <w:tc>
          <w:tcPr>
            <w:tcW w:w="24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413"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p>
        </w:tc>
        <w:tc>
          <w:tcPr>
            <w:tcW w:w="20" w:type="dxa"/>
            <w:vAlign w:val="bottom"/>
          </w:tcPr>
          <w:p w:rsidR="00CE518A" w:rsidRPr="00CE518A" w:rsidRDefault="00CE518A" w:rsidP="000E5F86">
            <w:pPr>
              <w:rPr>
                <w:rFonts w:ascii="Arial" w:eastAsia="Arial Unicode MS" w:hAnsi="Arial"/>
                <w:sz w:val="18"/>
                <w:lang w:val="es-AR"/>
              </w:rPr>
            </w:pPr>
          </w:p>
        </w:tc>
      </w:tr>
      <w:tr w:rsidR="00CE518A" w:rsidRPr="00CE518A" w:rsidTr="000779A5">
        <w:trPr>
          <w:trHeight w:val="255"/>
        </w:trPr>
        <w:tc>
          <w:tcPr>
            <w:tcW w:w="180" w:type="dxa"/>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rsidP="000E5F86">
            <w:pPr>
              <w:rPr>
                <w:rFonts w:ascii="Arial" w:eastAsia="Arial Unicode MS" w:hAnsi="Arial"/>
                <w:b/>
                <w:sz w:val="19"/>
                <w:lang w:val="es-AR"/>
              </w:rPr>
            </w:pPr>
          </w:p>
        </w:tc>
        <w:tc>
          <w:tcPr>
            <w:tcW w:w="111"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p>
        </w:tc>
        <w:tc>
          <w:tcPr>
            <w:tcW w:w="24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413"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p>
        </w:tc>
        <w:tc>
          <w:tcPr>
            <w:tcW w:w="20" w:type="dxa"/>
            <w:shd w:val="clear" w:color="auto" w:fill="auto"/>
            <w:vAlign w:val="bottom"/>
          </w:tcPr>
          <w:p w:rsidR="00CE518A" w:rsidRPr="00CE518A" w:rsidRDefault="00CE518A" w:rsidP="000E5F86">
            <w:pPr>
              <w:rPr>
                <w:rFonts w:ascii="Arial" w:eastAsia="Arial Unicode MS" w:hAnsi="Arial"/>
                <w:sz w:val="18"/>
                <w:lang w:val="es-AR"/>
              </w:rPr>
            </w:pPr>
          </w:p>
        </w:tc>
      </w:tr>
      <w:tr w:rsidR="00CE518A" w:rsidRPr="00CE518A" w:rsidTr="000779A5">
        <w:trPr>
          <w:trHeight w:val="80"/>
        </w:trPr>
        <w:tc>
          <w:tcPr>
            <w:tcW w:w="180" w:type="dxa"/>
            <w:vAlign w:val="bottom"/>
          </w:tcPr>
          <w:p w:rsidR="00CE518A" w:rsidRPr="00CE518A" w:rsidRDefault="00CE518A" w:rsidP="000E5F86">
            <w:pPr>
              <w:rPr>
                <w:rFonts w:ascii="Arial" w:eastAsia="Arial Unicode MS" w:hAnsi="Arial"/>
                <w:sz w:val="4"/>
                <w:szCs w:val="4"/>
                <w:lang w:val="es-AR"/>
              </w:rPr>
            </w:pPr>
          </w:p>
        </w:tc>
        <w:tc>
          <w:tcPr>
            <w:tcW w:w="5024" w:type="dxa"/>
            <w:tcBorders>
              <w:left w:val="nil"/>
              <w:right w:val="nil"/>
            </w:tcBorders>
            <w:shd w:val="clear" w:color="auto" w:fill="auto"/>
            <w:vAlign w:val="bottom"/>
          </w:tcPr>
          <w:p w:rsidR="00CE518A" w:rsidRPr="00CE518A" w:rsidRDefault="00CE518A" w:rsidP="000E5F86">
            <w:pPr>
              <w:rPr>
                <w:rFonts w:ascii="Arial" w:eastAsia="Arial Unicode MS" w:hAnsi="Arial"/>
                <w:sz w:val="4"/>
                <w:szCs w:val="4"/>
                <w:lang w:val="es-AR"/>
              </w:rPr>
            </w:pPr>
            <w:r w:rsidRPr="00CE518A">
              <w:rPr>
                <w:rFonts w:ascii="Arial" w:hAnsi="Arial"/>
                <w:b/>
                <w:sz w:val="19"/>
                <w:lang w:val="es-AR"/>
              </w:rPr>
              <w:t>PASIVO CORRIENTE</w:t>
            </w:r>
          </w:p>
        </w:tc>
        <w:tc>
          <w:tcPr>
            <w:tcW w:w="111" w:type="dxa"/>
            <w:tcBorders>
              <w:left w:val="nil"/>
              <w:right w:val="nil"/>
            </w:tcBorders>
            <w:shd w:val="clear" w:color="auto" w:fill="auto"/>
            <w:vAlign w:val="bottom"/>
          </w:tcPr>
          <w:p w:rsidR="00CE518A" w:rsidRPr="00CE518A" w:rsidRDefault="00CE518A" w:rsidP="000E5F86">
            <w:pPr>
              <w:rPr>
                <w:rFonts w:ascii="Arial" w:eastAsia="Arial Unicode MS" w:hAnsi="Arial"/>
                <w:sz w:val="4"/>
                <w:szCs w:val="4"/>
                <w:lang w:val="es-AR"/>
              </w:rPr>
            </w:pPr>
          </w:p>
        </w:tc>
        <w:tc>
          <w:tcPr>
            <w:tcW w:w="1355"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4"/>
                <w:szCs w:val="4"/>
                <w:lang w:val="es-AR"/>
              </w:rPr>
            </w:pPr>
          </w:p>
        </w:tc>
        <w:tc>
          <w:tcPr>
            <w:tcW w:w="240" w:type="dxa"/>
            <w:tcBorders>
              <w:left w:val="nil"/>
              <w:right w:val="nil"/>
            </w:tcBorders>
            <w:shd w:val="clear" w:color="auto" w:fill="auto"/>
            <w:vAlign w:val="bottom"/>
          </w:tcPr>
          <w:p w:rsidR="00CE518A" w:rsidRPr="00CE518A" w:rsidRDefault="00CE518A" w:rsidP="000E5F86">
            <w:pPr>
              <w:rPr>
                <w:rFonts w:ascii="Arial" w:eastAsia="Arial Unicode MS" w:hAnsi="Arial"/>
                <w:sz w:val="4"/>
                <w:szCs w:val="4"/>
                <w:lang w:val="es-AR"/>
              </w:rPr>
            </w:pPr>
          </w:p>
        </w:tc>
        <w:tc>
          <w:tcPr>
            <w:tcW w:w="1413"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4"/>
                <w:szCs w:val="4"/>
                <w:lang w:val="es-AR"/>
              </w:rPr>
            </w:pP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4"/>
                <w:szCs w:val="4"/>
                <w:lang w:val="es-AR"/>
              </w:rPr>
            </w:pPr>
          </w:p>
        </w:tc>
      </w:tr>
      <w:tr w:rsidR="00CE518A" w:rsidRPr="00CE518A" w:rsidTr="00CE518A">
        <w:trPr>
          <w:trHeight w:hRule="exact" w:val="248"/>
        </w:trPr>
        <w:tc>
          <w:tcPr>
            <w:tcW w:w="180" w:type="dxa"/>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rsidP="000E5F86">
            <w:pPr>
              <w:rPr>
                <w:rFonts w:ascii="Arial" w:eastAsia="Arial Unicode MS" w:hAnsi="Arial"/>
                <w:b/>
                <w:sz w:val="19"/>
                <w:lang w:val="es-AR"/>
              </w:rPr>
            </w:pPr>
            <w:r w:rsidRPr="00CE518A">
              <w:rPr>
                <w:rFonts w:ascii="Arial" w:hAnsi="Arial"/>
                <w:sz w:val="19"/>
                <w:lang w:val="es-AR"/>
              </w:rPr>
              <w:t xml:space="preserve">Deudas por operaciones </w:t>
            </w:r>
          </w:p>
        </w:tc>
        <w:tc>
          <w:tcPr>
            <w:tcW w:w="111"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3.410.305.423</w:t>
            </w:r>
          </w:p>
        </w:tc>
        <w:tc>
          <w:tcPr>
            <w:tcW w:w="24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413"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360.896.016</w:t>
            </w: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18"/>
                <w:lang w:val="es-AR"/>
              </w:rPr>
            </w:pPr>
          </w:p>
        </w:tc>
      </w:tr>
      <w:tr w:rsidR="00CE518A" w:rsidRPr="00CE518A" w:rsidTr="00CE518A">
        <w:trPr>
          <w:trHeight w:val="255"/>
        </w:trPr>
        <w:tc>
          <w:tcPr>
            <w:tcW w:w="180" w:type="dxa"/>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r w:rsidRPr="00CE518A">
              <w:rPr>
                <w:rFonts w:ascii="Arial" w:hAnsi="Arial"/>
                <w:sz w:val="19"/>
                <w:lang w:val="es-AR"/>
              </w:rPr>
              <w:t>Mercado de Valores de Buenos Aires S.A.</w:t>
            </w:r>
          </w:p>
        </w:tc>
        <w:tc>
          <w:tcPr>
            <w:tcW w:w="111"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244.788.823</w:t>
            </w:r>
          </w:p>
        </w:tc>
        <w:tc>
          <w:tcPr>
            <w:tcW w:w="24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413" w:type="dxa"/>
            <w:tcBorders>
              <w:left w:val="nil"/>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581.199.039</w:t>
            </w: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18"/>
                <w:lang w:val="es-AR"/>
              </w:rPr>
            </w:pPr>
          </w:p>
        </w:tc>
      </w:tr>
      <w:tr w:rsidR="00CE518A" w:rsidRPr="00CE518A" w:rsidTr="00CE518A">
        <w:trPr>
          <w:trHeight w:val="255"/>
        </w:trPr>
        <w:tc>
          <w:tcPr>
            <w:tcW w:w="18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pPr>
              <w:rPr>
                <w:rFonts w:ascii="Arial" w:hAnsi="Arial"/>
                <w:sz w:val="19"/>
                <w:lang w:val="es-AR"/>
              </w:rPr>
            </w:pPr>
            <w:r w:rsidRPr="00CE518A">
              <w:rPr>
                <w:rFonts w:ascii="Arial" w:hAnsi="Arial"/>
                <w:sz w:val="19"/>
                <w:lang w:val="es-AR"/>
              </w:rPr>
              <w:t xml:space="preserve">Deudas fiscales </w:t>
            </w:r>
          </w:p>
        </w:tc>
        <w:tc>
          <w:tcPr>
            <w:tcW w:w="111"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left w:val="nil"/>
              <w:right w:val="nil"/>
            </w:tcBorders>
            <w:shd w:val="clear" w:color="auto" w:fill="auto"/>
            <w:vAlign w:val="bottom"/>
          </w:tcPr>
          <w:p w:rsidR="00CE518A" w:rsidRPr="00CE518A" w:rsidRDefault="00CE518A" w:rsidP="000E5F86">
            <w:pPr>
              <w:ind w:right="79"/>
              <w:jc w:val="right"/>
              <w:rPr>
                <w:rFonts w:ascii="Arial" w:eastAsia="Arial Unicode MS" w:hAnsi="Arial"/>
                <w:sz w:val="19"/>
                <w:lang w:val="es-AR"/>
              </w:rPr>
            </w:pPr>
            <w:r w:rsidRPr="00CE518A">
              <w:rPr>
                <w:rFonts w:ascii="Arial" w:eastAsia="Arial Unicode MS" w:hAnsi="Arial"/>
                <w:sz w:val="19"/>
                <w:lang w:val="es-AR"/>
              </w:rPr>
              <w:t>134.767.763</w:t>
            </w:r>
          </w:p>
        </w:tc>
        <w:tc>
          <w:tcPr>
            <w:tcW w:w="240" w:type="dxa"/>
            <w:tcBorders>
              <w:left w:val="nil"/>
              <w:right w:val="nil"/>
            </w:tcBorders>
            <w:shd w:val="clear" w:color="auto" w:fill="auto"/>
            <w:vAlign w:val="bottom"/>
          </w:tcPr>
          <w:p w:rsidR="00CE518A" w:rsidRPr="00CE518A" w:rsidRDefault="00CE518A" w:rsidP="000E5F86">
            <w:pPr>
              <w:ind w:left="-79" w:hanging="142"/>
              <w:rPr>
                <w:rFonts w:ascii="Arial" w:eastAsia="Arial Unicode MS" w:hAnsi="Arial"/>
                <w:sz w:val="19"/>
                <w:lang w:val="es-AR"/>
              </w:rPr>
            </w:pPr>
          </w:p>
        </w:tc>
        <w:tc>
          <w:tcPr>
            <w:tcW w:w="1413" w:type="dxa"/>
            <w:tcBorders>
              <w:left w:val="nil"/>
              <w:right w:val="nil"/>
            </w:tcBorders>
            <w:shd w:val="clear" w:color="auto" w:fill="auto"/>
            <w:vAlign w:val="bottom"/>
          </w:tcPr>
          <w:p w:rsidR="00CE518A" w:rsidRPr="00CE518A" w:rsidRDefault="00CE518A" w:rsidP="008D410C">
            <w:pPr>
              <w:ind w:right="122"/>
              <w:jc w:val="right"/>
              <w:rPr>
                <w:rFonts w:ascii="Arial" w:eastAsia="Arial Unicode MS" w:hAnsi="Arial"/>
                <w:sz w:val="19"/>
                <w:lang w:val="es-AR"/>
              </w:rPr>
            </w:pPr>
            <w:r w:rsidRPr="00CE518A">
              <w:rPr>
                <w:rFonts w:ascii="Arial" w:eastAsia="Arial Unicode MS" w:hAnsi="Arial"/>
                <w:sz w:val="19"/>
                <w:lang w:val="es-AR"/>
              </w:rPr>
              <w:t>-</w:t>
            </w: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18"/>
                <w:lang w:val="es-AR"/>
              </w:rPr>
            </w:pPr>
          </w:p>
        </w:tc>
      </w:tr>
      <w:tr w:rsidR="00CE518A" w:rsidRPr="00CE518A" w:rsidTr="00CE518A">
        <w:trPr>
          <w:trHeight w:val="255"/>
        </w:trPr>
        <w:tc>
          <w:tcPr>
            <w:tcW w:w="18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pPr>
              <w:rPr>
                <w:rFonts w:ascii="Arial" w:hAnsi="Arial"/>
                <w:b/>
                <w:sz w:val="19"/>
                <w:lang w:val="es-AR"/>
              </w:rPr>
            </w:pPr>
            <w:r w:rsidRPr="00CE518A">
              <w:rPr>
                <w:rFonts w:ascii="Arial" w:hAnsi="Arial"/>
                <w:sz w:val="19"/>
                <w:lang w:val="es-AR"/>
              </w:rPr>
              <w:t xml:space="preserve">Otros pasivos </w:t>
            </w:r>
          </w:p>
        </w:tc>
        <w:tc>
          <w:tcPr>
            <w:tcW w:w="111" w:type="dxa"/>
            <w:tcBorders>
              <w:left w:val="nil"/>
              <w:bottom w:val="single" w:sz="4" w:space="0" w:color="auto"/>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left w:val="nil"/>
              <w:bottom w:val="single" w:sz="4" w:space="0" w:color="auto"/>
              <w:right w:val="nil"/>
            </w:tcBorders>
            <w:shd w:val="clear" w:color="auto" w:fill="auto"/>
            <w:vAlign w:val="bottom"/>
          </w:tcPr>
          <w:p w:rsidR="00CE518A" w:rsidRPr="00CE518A" w:rsidRDefault="00CE518A" w:rsidP="000E5F86">
            <w:pPr>
              <w:ind w:right="79"/>
              <w:jc w:val="right"/>
              <w:rPr>
                <w:rFonts w:ascii="Arial" w:eastAsia="Arial Unicode MS" w:hAnsi="Arial"/>
                <w:sz w:val="19"/>
                <w:lang w:val="es-AR"/>
              </w:rPr>
            </w:pPr>
            <w:r w:rsidRPr="00CE518A">
              <w:rPr>
                <w:rFonts w:ascii="Arial" w:eastAsia="Arial Unicode MS" w:hAnsi="Arial"/>
                <w:sz w:val="19"/>
                <w:lang w:val="es-AR"/>
              </w:rPr>
              <w:t>307.152.003</w:t>
            </w:r>
          </w:p>
        </w:tc>
        <w:tc>
          <w:tcPr>
            <w:tcW w:w="240" w:type="dxa"/>
            <w:tcBorders>
              <w:left w:val="nil"/>
              <w:right w:val="nil"/>
            </w:tcBorders>
            <w:shd w:val="clear" w:color="auto" w:fill="auto"/>
            <w:vAlign w:val="bottom"/>
          </w:tcPr>
          <w:p w:rsidR="00CE518A" w:rsidRPr="00CE518A" w:rsidRDefault="00CE518A" w:rsidP="000E5F86">
            <w:pPr>
              <w:ind w:left="-79" w:hanging="142"/>
              <w:rPr>
                <w:rFonts w:ascii="Arial" w:eastAsia="Arial Unicode MS" w:hAnsi="Arial"/>
                <w:sz w:val="19"/>
                <w:lang w:val="es-AR"/>
              </w:rPr>
            </w:pPr>
          </w:p>
        </w:tc>
        <w:tc>
          <w:tcPr>
            <w:tcW w:w="1413" w:type="dxa"/>
            <w:tcBorders>
              <w:left w:val="nil"/>
              <w:bottom w:val="single" w:sz="4" w:space="0" w:color="auto"/>
              <w:right w:val="nil"/>
            </w:tcBorders>
            <w:shd w:val="clear" w:color="auto" w:fill="auto"/>
            <w:vAlign w:val="bottom"/>
          </w:tcPr>
          <w:p w:rsidR="00CE518A" w:rsidRPr="00CE518A" w:rsidRDefault="00CE518A" w:rsidP="008D410C">
            <w:pPr>
              <w:ind w:right="122"/>
              <w:jc w:val="right"/>
              <w:rPr>
                <w:rFonts w:ascii="Arial" w:eastAsia="Arial Unicode MS" w:hAnsi="Arial"/>
                <w:sz w:val="19"/>
                <w:lang w:val="es-AR"/>
              </w:rPr>
            </w:pPr>
            <w:r w:rsidRPr="00CE518A">
              <w:rPr>
                <w:rFonts w:ascii="Arial" w:eastAsia="Arial Unicode MS" w:hAnsi="Arial"/>
                <w:sz w:val="19"/>
                <w:lang w:val="es-AR"/>
              </w:rPr>
              <w:t>351.850</w:t>
            </w: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18"/>
                <w:lang w:val="es-AR"/>
              </w:rPr>
            </w:pPr>
          </w:p>
        </w:tc>
      </w:tr>
      <w:tr w:rsidR="00CE518A" w:rsidRPr="00CE518A" w:rsidTr="00CE518A">
        <w:trPr>
          <w:trHeight w:val="270"/>
        </w:trPr>
        <w:tc>
          <w:tcPr>
            <w:tcW w:w="18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shd w:val="clear" w:color="auto" w:fill="auto"/>
            <w:vAlign w:val="bottom"/>
          </w:tcPr>
          <w:p w:rsidR="00CE518A" w:rsidRPr="00CE518A" w:rsidRDefault="00CE518A">
            <w:pPr>
              <w:rPr>
                <w:rFonts w:ascii="Arial" w:hAnsi="Arial"/>
                <w:b/>
                <w:sz w:val="19"/>
                <w:lang w:val="es-AR"/>
              </w:rPr>
            </w:pPr>
            <w:r w:rsidRPr="00CE518A">
              <w:rPr>
                <w:rFonts w:ascii="Arial" w:hAnsi="Arial"/>
                <w:b/>
                <w:sz w:val="19"/>
                <w:lang w:val="es-AR"/>
              </w:rPr>
              <w:t>Total de pasivo corriente</w:t>
            </w:r>
          </w:p>
        </w:tc>
        <w:tc>
          <w:tcPr>
            <w:tcW w:w="111" w:type="dxa"/>
            <w:tcBorders>
              <w:top w:val="single" w:sz="4" w:space="0" w:color="auto"/>
              <w:left w:val="nil"/>
              <w:bottom w:val="single" w:sz="4" w:space="0" w:color="auto"/>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left w:val="nil"/>
              <w:bottom w:val="single" w:sz="4" w:space="0" w:color="auto"/>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4.097.014.012</w:t>
            </w:r>
          </w:p>
        </w:tc>
        <w:tc>
          <w:tcPr>
            <w:tcW w:w="24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left w:val="nil"/>
              <w:bottom w:val="single" w:sz="4" w:space="0" w:color="auto"/>
              <w:right w:val="nil"/>
            </w:tcBorders>
            <w:shd w:val="clear" w:color="auto" w:fill="auto"/>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942.446.905</w:t>
            </w: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r>
      <w:tr w:rsidR="00CE518A" w:rsidRPr="00CE518A" w:rsidTr="00CE518A">
        <w:trPr>
          <w:trHeight w:hRule="exact" w:val="310"/>
        </w:trPr>
        <w:tc>
          <w:tcPr>
            <w:tcW w:w="18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vAlign w:val="bottom"/>
          </w:tcPr>
          <w:p w:rsidR="00CE518A" w:rsidRPr="00CE518A" w:rsidRDefault="00CE518A">
            <w:pPr>
              <w:rPr>
                <w:rFonts w:ascii="Arial" w:hAnsi="Arial"/>
                <w:b/>
                <w:sz w:val="19"/>
                <w:lang w:val="es-AR"/>
              </w:rPr>
            </w:pPr>
          </w:p>
        </w:tc>
        <w:tc>
          <w:tcPr>
            <w:tcW w:w="111" w:type="dxa"/>
            <w:tcBorders>
              <w:top w:val="single" w:sz="4" w:space="0" w:color="auto"/>
              <w:left w:val="nil"/>
              <w:right w:val="nil"/>
            </w:tcBorders>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left w:val="nil"/>
              <w:right w:val="nil"/>
            </w:tcBorders>
            <w:vAlign w:val="bottom"/>
          </w:tcPr>
          <w:p w:rsidR="00CE518A" w:rsidRPr="00CE518A" w:rsidRDefault="00CE518A" w:rsidP="000E5F86">
            <w:pPr>
              <w:ind w:right="122"/>
              <w:jc w:val="right"/>
              <w:rPr>
                <w:rFonts w:ascii="Arial" w:eastAsia="Arial Unicode MS" w:hAnsi="Arial"/>
                <w:sz w:val="19"/>
                <w:lang w:val="es-AR"/>
              </w:rPr>
            </w:pPr>
          </w:p>
        </w:tc>
        <w:tc>
          <w:tcPr>
            <w:tcW w:w="24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left w:val="nil"/>
              <w:right w:val="nil"/>
            </w:tcBorders>
            <w:vAlign w:val="bottom"/>
          </w:tcPr>
          <w:p w:rsidR="00CE518A" w:rsidRPr="00CE518A" w:rsidRDefault="00CE518A" w:rsidP="000E5F86">
            <w:pPr>
              <w:ind w:right="122"/>
              <w:jc w:val="right"/>
              <w:rPr>
                <w:rFonts w:ascii="Arial" w:eastAsia="Arial Unicode MS" w:hAnsi="Arial"/>
                <w:sz w:val="19"/>
                <w:lang w:val="es-AR"/>
              </w:rPr>
            </w:pPr>
          </w:p>
        </w:tc>
        <w:tc>
          <w:tcPr>
            <w:tcW w:w="20" w:type="dxa"/>
            <w:tcBorders>
              <w:left w:val="nil"/>
              <w:right w:val="nil"/>
            </w:tcBorders>
            <w:shd w:val="clear" w:color="auto" w:fill="auto"/>
            <w:vAlign w:val="bottom"/>
          </w:tcPr>
          <w:p w:rsidR="00CE518A" w:rsidRPr="00CE518A" w:rsidRDefault="00CE518A" w:rsidP="000E5F86">
            <w:pPr>
              <w:rPr>
                <w:rFonts w:ascii="Arial" w:eastAsia="Arial Unicode MS" w:hAnsi="Arial"/>
                <w:sz w:val="19"/>
                <w:lang w:val="es-AR"/>
              </w:rPr>
            </w:pPr>
          </w:p>
        </w:tc>
      </w:tr>
      <w:tr w:rsidR="00CE518A" w:rsidRPr="00CE518A" w:rsidTr="00CE518A">
        <w:trPr>
          <w:trHeight w:hRule="exact" w:val="290"/>
        </w:trPr>
        <w:tc>
          <w:tcPr>
            <w:tcW w:w="18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5024" w:type="dxa"/>
            <w:tcBorders>
              <w:left w:val="nil"/>
              <w:right w:val="nil"/>
            </w:tcBorders>
            <w:vAlign w:val="bottom"/>
          </w:tcPr>
          <w:p w:rsidR="00CE518A" w:rsidRPr="00CE518A" w:rsidRDefault="00CE518A" w:rsidP="000E5F86">
            <w:pPr>
              <w:rPr>
                <w:rFonts w:ascii="Arial" w:hAnsi="Arial" w:cs="Arial"/>
                <w:sz w:val="19"/>
                <w:szCs w:val="24"/>
                <w:lang w:val="es-AR"/>
              </w:rPr>
            </w:pPr>
            <w:r w:rsidRPr="00CE518A">
              <w:rPr>
                <w:rFonts w:ascii="Arial" w:hAnsi="Arial"/>
                <w:b/>
                <w:sz w:val="19"/>
                <w:lang w:val="es-AR"/>
              </w:rPr>
              <w:t>PASIVO NO CORRIENTE</w:t>
            </w:r>
          </w:p>
        </w:tc>
        <w:tc>
          <w:tcPr>
            <w:tcW w:w="111"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1355" w:type="dxa"/>
            <w:tcBorders>
              <w:left w:val="nil"/>
              <w:right w:val="nil"/>
            </w:tcBorders>
            <w:vAlign w:val="bottom"/>
          </w:tcPr>
          <w:p w:rsidR="00CE518A" w:rsidRPr="00CE518A" w:rsidRDefault="00CE518A" w:rsidP="000E5F86">
            <w:pPr>
              <w:ind w:right="122"/>
              <w:jc w:val="right"/>
              <w:rPr>
                <w:rFonts w:ascii="Arial" w:eastAsia="Arial Unicode MS" w:hAnsi="Arial"/>
                <w:sz w:val="19"/>
                <w:lang w:val="es-AR"/>
              </w:rPr>
            </w:pPr>
          </w:p>
        </w:tc>
        <w:tc>
          <w:tcPr>
            <w:tcW w:w="24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1413" w:type="dxa"/>
            <w:tcBorders>
              <w:left w:val="nil"/>
              <w:right w:val="nil"/>
            </w:tcBorders>
            <w:vAlign w:val="bottom"/>
          </w:tcPr>
          <w:p w:rsidR="00CE518A" w:rsidRPr="00CE518A" w:rsidRDefault="00CE518A" w:rsidP="000E5F86">
            <w:pPr>
              <w:ind w:right="122"/>
              <w:jc w:val="right"/>
              <w:rPr>
                <w:rFonts w:ascii="Arial" w:eastAsia="Arial Unicode MS" w:hAnsi="Arial"/>
                <w:sz w:val="19"/>
                <w:lang w:val="es-AR"/>
              </w:rPr>
            </w:pPr>
          </w:p>
        </w:tc>
        <w:tc>
          <w:tcPr>
            <w:tcW w:w="20" w:type="dxa"/>
            <w:tcBorders>
              <w:left w:val="nil"/>
              <w:right w:val="nil"/>
            </w:tcBorders>
            <w:vAlign w:val="bottom"/>
          </w:tcPr>
          <w:p w:rsidR="00CE518A" w:rsidRPr="00CE518A" w:rsidRDefault="00CE518A" w:rsidP="000E5F86">
            <w:pPr>
              <w:rPr>
                <w:rFonts w:ascii="Arial" w:eastAsia="Arial Unicode MS" w:hAnsi="Arial"/>
                <w:sz w:val="19"/>
                <w:lang w:val="es-AR"/>
              </w:rPr>
            </w:pPr>
          </w:p>
        </w:tc>
      </w:tr>
      <w:tr w:rsidR="00CE518A" w:rsidRPr="00CE518A" w:rsidTr="000779A5">
        <w:trPr>
          <w:trHeight w:val="270"/>
        </w:trPr>
        <w:tc>
          <w:tcPr>
            <w:tcW w:w="180" w:type="dxa"/>
            <w:tcBorders>
              <w:left w:val="nil"/>
              <w:right w:val="nil"/>
            </w:tcBorders>
            <w:vAlign w:val="bottom"/>
          </w:tcPr>
          <w:p w:rsidR="00CE518A" w:rsidRPr="005F043A" w:rsidRDefault="00CE518A" w:rsidP="000E5F86">
            <w:pPr>
              <w:rPr>
                <w:rFonts w:ascii="Arial" w:eastAsia="Arial Unicode MS" w:hAnsi="Arial"/>
                <w:sz w:val="19"/>
                <w:highlight w:val="yellow"/>
                <w:lang w:val="es-AR"/>
              </w:rPr>
            </w:pPr>
          </w:p>
        </w:tc>
        <w:tc>
          <w:tcPr>
            <w:tcW w:w="5024" w:type="dxa"/>
            <w:tcBorders>
              <w:left w:val="nil"/>
              <w:right w:val="nil"/>
            </w:tcBorders>
            <w:vAlign w:val="bottom"/>
          </w:tcPr>
          <w:p w:rsidR="00CE518A" w:rsidRPr="00CE518A" w:rsidRDefault="00CE518A" w:rsidP="000E5F86">
            <w:pPr>
              <w:rPr>
                <w:rFonts w:ascii="Arial" w:hAnsi="Arial"/>
                <w:b/>
                <w:sz w:val="19"/>
                <w:lang w:val="es-AR"/>
              </w:rPr>
            </w:pPr>
            <w:r w:rsidRPr="00CE518A">
              <w:rPr>
                <w:rFonts w:ascii="Arial" w:hAnsi="Arial"/>
                <w:sz w:val="19"/>
                <w:lang w:val="es-AR"/>
              </w:rPr>
              <w:t xml:space="preserve">Deudas fiscales </w:t>
            </w:r>
          </w:p>
        </w:tc>
        <w:tc>
          <w:tcPr>
            <w:tcW w:w="111" w:type="dxa"/>
            <w:tcBorders>
              <w:left w:val="nil"/>
              <w:right w:val="nil"/>
            </w:tcBorders>
            <w:vAlign w:val="bottom"/>
          </w:tcPr>
          <w:p w:rsidR="00CE518A" w:rsidRPr="00CE518A" w:rsidRDefault="00CE518A" w:rsidP="00822D2D">
            <w:pPr>
              <w:jc w:val="center"/>
              <w:rPr>
                <w:rFonts w:ascii="Arial" w:eastAsia="Arial Unicode MS" w:hAnsi="Arial"/>
                <w:b/>
                <w:sz w:val="19"/>
                <w:lang w:val="es-AR"/>
              </w:rPr>
            </w:pPr>
          </w:p>
        </w:tc>
        <w:tc>
          <w:tcPr>
            <w:tcW w:w="1355" w:type="dxa"/>
            <w:tcBorders>
              <w:left w:val="nil"/>
              <w:bottom w:val="single" w:sz="4" w:space="0" w:color="auto"/>
              <w:right w:val="nil"/>
            </w:tcBorders>
            <w:vAlign w:val="bottom"/>
          </w:tcPr>
          <w:p w:rsidR="00CE518A" w:rsidRPr="00CE518A" w:rsidRDefault="00CE518A" w:rsidP="00822D2D">
            <w:pPr>
              <w:ind w:right="122"/>
              <w:jc w:val="center"/>
              <w:rPr>
                <w:rFonts w:ascii="Arial" w:eastAsia="Arial Unicode MS" w:hAnsi="Arial"/>
                <w:b/>
                <w:sz w:val="19"/>
                <w:lang w:val="es-AR"/>
              </w:rPr>
            </w:pPr>
            <w:r w:rsidRPr="00CE518A">
              <w:rPr>
                <w:rFonts w:ascii="Arial" w:eastAsia="Arial Unicode MS" w:hAnsi="Arial"/>
                <w:sz w:val="19"/>
                <w:lang w:val="es-AR"/>
              </w:rPr>
              <w:t>-</w:t>
            </w:r>
          </w:p>
        </w:tc>
        <w:tc>
          <w:tcPr>
            <w:tcW w:w="240" w:type="dxa"/>
            <w:tcBorders>
              <w:left w:val="nil"/>
              <w:right w:val="nil"/>
            </w:tcBorders>
            <w:vAlign w:val="bottom"/>
          </w:tcPr>
          <w:p w:rsidR="00CE518A" w:rsidRPr="00CE518A" w:rsidRDefault="00CE518A" w:rsidP="00822D2D">
            <w:pPr>
              <w:jc w:val="center"/>
              <w:rPr>
                <w:rFonts w:ascii="Arial" w:eastAsia="Arial Unicode MS" w:hAnsi="Arial"/>
                <w:b/>
                <w:sz w:val="19"/>
                <w:lang w:val="es-AR"/>
              </w:rPr>
            </w:pPr>
          </w:p>
        </w:tc>
        <w:tc>
          <w:tcPr>
            <w:tcW w:w="1413" w:type="dxa"/>
            <w:tcBorders>
              <w:left w:val="nil"/>
              <w:bottom w:val="single" w:sz="4" w:space="0" w:color="auto"/>
              <w:right w:val="nil"/>
            </w:tcBorders>
            <w:vAlign w:val="bottom"/>
          </w:tcPr>
          <w:p w:rsidR="00CE518A" w:rsidRPr="00CE518A" w:rsidRDefault="00CE518A" w:rsidP="00822D2D">
            <w:pPr>
              <w:ind w:right="122"/>
              <w:jc w:val="center"/>
              <w:rPr>
                <w:rFonts w:ascii="Arial" w:eastAsia="Arial Unicode MS" w:hAnsi="Arial"/>
                <w:b/>
                <w:sz w:val="19"/>
                <w:lang w:val="es-AR"/>
              </w:rPr>
            </w:pPr>
            <w:r w:rsidRPr="00CE518A">
              <w:rPr>
                <w:rFonts w:ascii="Arial" w:eastAsia="Arial Unicode MS" w:hAnsi="Arial"/>
                <w:sz w:val="19"/>
                <w:lang w:val="es-AR"/>
              </w:rPr>
              <w:t>-</w:t>
            </w:r>
          </w:p>
        </w:tc>
        <w:tc>
          <w:tcPr>
            <w:tcW w:w="20" w:type="dxa"/>
            <w:tcBorders>
              <w:left w:val="nil"/>
              <w:right w:val="nil"/>
            </w:tcBorders>
            <w:vAlign w:val="bottom"/>
          </w:tcPr>
          <w:p w:rsidR="00CE518A" w:rsidRPr="00CE518A" w:rsidRDefault="00CE518A" w:rsidP="000E5F86">
            <w:pPr>
              <w:rPr>
                <w:rFonts w:ascii="Arial" w:eastAsia="Arial Unicode MS" w:hAnsi="Arial"/>
                <w:sz w:val="19"/>
                <w:lang w:val="es-AR"/>
              </w:rPr>
            </w:pPr>
          </w:p>
        </w:tc>
      </w:tr>
      <w:tr w:rsidR="00CE518A" w:rsidRPr="00CE518A" w:rsidTr="000779A5">
        <w:trPr>
          <w:trHeight w:val="270"/>
        </w:trPr>
        <w:tc>
          <w:tcPr>
            <w:tcW w:w="180" w:type="dxa"/>
            <w:tcBorders>
              <w:left w:val="nil"/>
              <w:right w:val="nil"/>
            </w:tcBorders>
            <w:vAlign w:val="bottom"/>
          </w:tcPr>
          <w:p w:rsidR="00CE518A" w:rsidRPr="005F043A" w:rsidRDefault="00CE518A" w:rsidP="000E5F86">
            <w:pPr>
              <w:rPr>
                <w:rFonts w:ascii="Arial" w:eastAsia="Arial Unicode MS" w:hAnsi="Arial"/>
                <w:sz w:val="19"/>
                <w:highlight w:val="yellow"/>
                <w:lang w:val="es-AR"/>
              </w:rPr>
            </w:pPr>
          </w:p>
        </w:tc>
        <w:tc>
          <w:tcPr>
            <w:tcW w:w="5024" w:type="dxa"/>
            <w:tcBorders>
              <w:left w:val="nil"/>
              <w:right w:val="nil"/>
            </w:tcBorders>
            <w:vAlign w:val="bottom"/>
          </w:tcPr>
          <w:p w:rsidR="00CE518A" w:rsidRPr="00CE518A" w:rsidRDefault="00CE518A" w:rsidP="000E5F86">
            <w:pPr>
              <w:rPr>
                <w:rFonts w:ascii="Arial" w:hAnsi="Arial" w:cs="Arial"/>
                <w:sz w:val="19"/>
                <w:szCs w:val="24"/>
                <w:lang w:val="es-AR"/>
              </w:rPr>
            </w:pPr>
            <w:r w:rsidRPr="00CE518A">
              <w:rPr>
                <w:rFonts w:ascii="Arial" w:hAnsi="Arial"/>
                <w:b/>
                <w:sz w:val="19"/>
                <w:lang w:val="es-AR"/>
              </w:rPr>
              <w:t>Total de pasivo no corriente</w:t>
            </w:r>
          </w:p>
        </w:tc>
        <w:tc>
          <w:tcPr>
            <w:tcW w:w="111"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left w:val="nil"/>
              <w:bottom w:val="single" w:sz="4" w:space="0" w:color="auto"/>
              <w:right w:val="nil"/>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w:t>
            </w:r>
          </w:p>
        </w:tc>
        <w:tc>
          <w:tcPr>
            <w:tcW w:w="240"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1413" w:type="dxa"/>
            <w:tcBorders>
              <w:top w:val="single" w:sz="4" w:space="0" w:color="auto"/>
              <w:left w:val="nil"/>
              <w:bottom w:val="single" w:sz="4" w:space="0" w:color="auto"/>
              <w:right w:val="nil"/>
            </w:tcBorders>
            <w:vAlign w:val="bottom"/>
          </w:tcPr>
          <w:p w:rsidR="00CE518A" w:rsidRPr="00CE518A" w:rsidRDefault="00CE518A" w:rsidP="000E5F86">
            <w:pPr>
              <w:ind w:right="122"/>
              <w:jc w:val="right"/>
              <w:rPr>
                <w:rFonts w:ascii="Arial" w:eastAsia="Arial Unicode MS" w:hAnsi="Arial"/>
                <w:sz w:val="19"/>
                <w:lang w:val="es-AR"/>
              </w:rPr>
            </w:pPr>
            <w:r w:rsidRPr="00CE518A">
              <w:rPr>
                <w:rFonts w:ascii="Arial" w:eastAsia="Arial Unicode MS" w:hAnsi="Arial"/>
                <w:sz w:val="19"/>
                <w:lang w:val="es-AR"/>
              </w:rPr>
              <w:t>-</w:t>
            </w:r>
          </w:p>
        </w:tc>
        <w:tc>
          <w:tcPr>
            <w:tcW w:w="20" w:type="dxa"/>
            <w:tcBorders>
              <w:left w:val="nil"/>
              <w:right w:val="nil"/>
            </w:tcBorders>
            <w:vAlign w:val="bottom"/>
          </w:tcPr>
          <w:p w:rsidR="00CE518A" w:rsidRPr="00CE518A" w:rsidRDefault="00CE518A" w:rsidP="000E5F86">
            <w:pPr>
              <w:rPr>
                <w:rFonts w:ascii="Arial" w:eastAsia="Arial Unicode MS" w:hAnsi="Arial"/>
                <w:sz w:val="19"/>
                <w:lang w:val="es-AR"/>
              </w:rPr>
            </w:pPr>
          </w:p>
        </w:tc>
      </w:tr>
      <w:tr w:rsidR="00CE518A" w:rsidRPr="00CE518A" w:rsidTr="000779A5">
        <w:trPr>
          <w:trHeight w:val="270"/>
        </w:trPr>
        <w:tc>
          <w:tcPr>
            <w:tcW w:w="180" w:type="dxa"/>
            <w:tcBorders>
              <w:left w:val="nil"/>
              <w:right w:val="nil"/>
            </w:tcBorders>
            <w:vAlign w:val="bottom"/>
          </w:tcPr>
          <w:p w:rsidR="00CE518A" w:rsidRPr="005F043A" w:rsidRDefault="00CE518A" w:rsidP="000E5F86">
            <w:pPr>
              <w:rPr>
                <w:rFonts w:ascii="Arial" w:eastAsia="Arial Unicode MS" w:hAnsi="Arial"/>
                <w:sz w:val="19"/>
                <w:highlight w:val="yellow"/>
                <w:lang w:val="es-AR"/>
              </w:rPr>
            </w:pPr>
          </w:p>
        </w:tc>
        <w:tc>
          <w:tcPr>
            <w:tcW w:w="5024" w:type="dxa"/>
            <w:tcBorders>
              <w:left w:val="nil"/>
              <w:right w:val="nil"/>
            </w:tcBorders>
            <w:vAlign w:val="bottom"/>
          </w:tcPr>
          <w:p w:rsidR="00CE518A" w:rsidRPr="00CE518A" w:rsidRDefault="00CE518A" w:rsidP="000E5F86">
            <w:pPr>
              <w:rPr>
                <w:rFonts w:ascii="Arial" w:hAnsi="Arial"/>
                <w:sz w:val="19"/>
                <w:lang w:val="es-AR"/>
              </w:rPr>
            </w:pPr>
            <w:r w:rsidRPr="00CE518A">
              <w:rPr>
                <w:rFonts w:ascii="Arial" w:hAnsi="Arial"/>
                <w:b/>
                <w:sz w:val="19"/>
                <w:lang w:val="es-AR"/>
              </w:rPr>
              <w:t>Total de pasivo</w:t>
            </w:r>
          </w:p>
        </w:tc>
        <w:tc>
          <w:tcPr>
            <w:tcW w:w="111" w:type="dxa"/>
            <w:tcBorders>
              <w:left w:val="nil"/>
              <w:right w:val="nil"/>
            </w:tcBorders>
            <w:vAlign w:val="bottom"/>
          </w:tcPr>
          <w:p w:rsidR="00CE518A" w:rsidRPr="00CE518A" w:rsidRDefault="00CE518A" w:rsidP="000E5F86">
            <w:pPr>
              <w:rPr>
                <w:rFonts w:ascii="Arial" w:eastAsia="Arial Unicode MS" w:hAnsi="Arial"/>
                <w:sz w:val="19"/>
                <w:lang w:val="es-AR"/>
              </w:rPr>
            </w:pPr>
          </w:p>
        </w:tc>
        <w:tc>
          <w:tcPr>
            <w:tcW w:w="1355" w:type="dxa"/>
            <w:tcBorders>
              <w:top w:val="single" w:sz="4" w:space="0" w:color="auto"/>
              <w:left w:val="nil"/>
              <w:right w:val="nil"/>
            </w:tcBorders>
            <w:vAlign w:val="bottom"/>
          </w:tcPr>
          <w:p w:rsidR="00CE518A" w:rsidRPr="00CE518A" w:rsidRDefault="00CE518A" w:rsidP="000779A5">
            <w:pPr>
              <w:ind w:right="122"/>
              <w:jc w:val="right"/>
              <w:rPr>
                <w:rFonts w:ascii="Arial" w:eastAsia="Arial Unicode MS" w:hAnsi="Arial"/>
                <w:sz w:val="19"/>
                <w:lang w:val="es-AR"/>
              </w:rPr>
            </w:pPr>
            <w:r w:rsidRPr="00CE518A">
              <w:rPr>
                <w:rFonts w:ascii="Arial" w:eastAsia="Arial Unicode MS" w:hAnsi="Arial"/>
                <w:sz w:val="19"/>
                <w:lang w:val="es-AR"/>
              </w:rPr>
              <w:t>4.097.014.012</w:t>
            </w:r>
          </w:p>
        </w:tc>
        <w:tc>
          <w:tcPr>
            <w:tcW w:w="240" w:type="dxa"/>
            <w:tcBorders>
              <w:left w:val="nil"/>
              <w:right w:val="nil"/>
            </w:tcBorders>
            <w:vAlign w:val="bottom"/>
          </w:tcPr>
          <w:p w:rsidR="00CE518A" w:rsidRPr="00CE518A" w:rsidRDefault="00CE518A" w:rsidP="000779A5">
            <w:pPr>
              <w:rPr>
                <w:rFonts w:ascii="Arial" w:eastAsia="Arial Unicode MS" w:hAnsi="Arial"/>
                <w:sz w:val="19"/>
                <w:lang w:val="es-AR"/>
              </w:rPr>
            </w:pPr>
          </w:p>
        </w:tc>
        <w:tc>
          <w:tcPr>
            <w:tcW w:w="1413" w:type="dxa"/>
            <w:tcBorders>
              <w:top w:val="single" w:sz="4" w:space="0" w:color="auto"/>
              <w:left w:val="nil"/>
              <w:right w:val="nil"/>
            </w:tcBorders>
            <w:vAlign w:val="bottom"/>
          </w:tcPr>
          <w:p w:rsidR="00CE518A" w:rsidRPr="00CE518A" w:rsidRDefault="00CE518A" w:rsidP="000779A5">
            <w:pPr>
              <w:ind w:right="122"/>
              <w:jc w:val="right"/>
              <w:rPr>
                <w:rFonts w:ascii="Arial" w:eastAsia="Arial Unicode MS" w:hAnsi="Arial"/>
                <w:sz w:val="19"/>
                <w:lang w:val="es-AR"/>
              </w:rPr>
            </w:pPr>
            <w:r w:rsidRPr="00CE518A">
              <w:rPr>
                <w:rFonts w:ascii="Arial" w:eastAsia="Arial Unicode MS" w:hAnsi="Arial"/>
                <w:sz w:val="19"/>
                <w:lang w:val="es-AR"/>
              </w:rPr>
              <w:t>942.446.905</w:t>
            </w:r>
          </w:p>
        </w:tc>
        <w:tc>
          <w:tcPr>
            <w:tcW w:w="20" w:type="dxa"/>
            <w:tcBorders>
              <w:left w:val="nil"/>
              <w:right w:val="nil"/>
            </w:tcBorders>
            <w:vAlign w:val="bottom"/>
          </w:tcPr>
          <w:p w:rsidR="00CE518A" w:rsidRPr="00CE518A" w:rsidRDefault="00CE518A" w:rsidP="000779A5">
            <w:pPr>
              <w:rPr>
                <w:rFonts w:ascii="Arial" w:eastAsia="Arial Unicode MS" w:hAnsi="Arial"/>
                <w:sz w:val="19"/>
                <w:lang w:val="es-AR"/>
              </w:rPr>
            </w:pPr>
          </w:p>
        </w:tc>
      </w:tr>
      <w:tr w:rsidR="00CE518A" w:rsidRPr="00F51DBE" w:rsidTr="000779A5">
        <w:trPr>
          <w:trHeight w:val="270"/>
        </w:trPr>
        <w:tc>
          <w:tcPr>
            <w:tcW w:w="18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5024" w:type="dxa"/>
            <w:tcBorders>
              <w:left w:val="nil"/>
              <w:right w:val="nil"/>
            </w:tcBorders>
            <w:vAlign w:val="bottom"/>
          </w:tcPr>
          <w:p w:rsidR="00CE518A" w:rsidRPr="00F51DBE" w:rsidRDefault="00CE518A">
            <w:pPr>
              <w:rPr>
                <w:rFonts w:ascii="Arial" w:hAnsi="Arial" w:cs="Arial"/>
                <w:sz w:val="19"/>
                <w:szCs w:val="24"/>
                <w:lang w:val="es-AR"/>
              </w:rPr>
            </w:pPr>
          </w:p>
        </w:tc>
        <w:tc>
          <w:tcPr>
            <w:tcW w:w="111"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1355" w:type="dxa"/>
            <w:tcBorders>
              <w:top w:val="double" w:sz="4" w:space="0" w:color="auto"/>
              <w:left w:val="nil"/>
              <w:bottom w:val="single" w:sz="4" w:space="0" w:color="auto"/>
              <w:right w:val="nil"/>
            </w:tcBorders>
            <w:vAlign w:val="bottom"/>
          </w:tcPr>
          <w:p w:rsidR="00CE518A" w:rsidRPr="00F51DBE" w:rsidRDefault="00CE518A" w:rsidP="000E5F86">
            <w:pPr>
              <w:ind w:right="122"/>
              <w:jc w:val="right"/>
              <w:rPr>
                <w:rFonts w:ascii="Arial" w:eastAsia="Arial Unicode MS" w:hAnsi="Arial"/>
                <w:sz w:val="19"/>
                <w:lang w:val="es-AR"/>
              </w:rPr>
            </w:pPr>
          </w:p>
        </w:tc>
        <w:tc>
          <w:tcPr>
            <w:tcW w:w="24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1413" w:type="dxa"/>
            <w:tcBorders>
              <w:top w:val="double" w:sz="4" w:space="0" w:color="auto"/>
              <w:left w:val="nil"/>
              <w:bottom w:val="single" w:sz="4" w:space="0" w:color="auto"/>
              <w:right w:val="nil"/>
            </w:tcBorders>
            <w:vAlign w:val="bottom"/>
          </w:tcPr>
          <w:p w:rsidR="00CE518A" w:rsidRPr="00F51DBE" w:rsidRDefault="00CE518A" w:rsidP="000E5F86">
            <w:pPr>
              <w:ind w:right="122"/>
              <w:jc w:val="right"/>
              <w:rPr>
                <w:rFonts w:ascii="Arial" w:eastAsia="Arial Unicode MS" w:hAnsi="Arial"/>
                <w:sz w:val="19"/>
                <w:lang w:val="es-AR"/>
              </w:rPr>
            </w:pPr>
          </w:p>
        </w:tc>
        <w:tc>
          <w:tcPr>
            <w:tcW w:w="20" w:type="dxa"/>
            <w:tcBorders>
              <w:left w:val="nil"/>
              <w:right w:val="nil"/>
            </w:tcBorders>
            <w:vAlign w:val="bottom"/>
          </w:tcPr>
          <w:p w:rsidR="00CE518A" w:rsidRPr="00F51DBE" w:rsidRDefault="00CE518A" w:rsidP="000E5F86">
            <w:pPr>
              <w:rPr>
                <w:rFonts w:ascii="Arial" w:eastAsia="Arial Unicode MS" w:hAnsi="Arial"/>
                <w:sz w:val="19"/>
                <w:lang w:val="es-AR"/>
              </w:rPr>
            </w:pPr>
          </w:p>
        </w:tc>
      </w:tr>
      <w:tr w:rsidR="00CE518A" w:rsidRPr="00F51DBE" w:rsidTr="000779A5">
        <w:trPr>
          <w:trHeight w:val="270"/>
        </w:trPr>
        <w:tc>
          <w:tcPr>
            <w:tcW w:w="18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5024" w:type="dxa"/>
            <w:tcBorders>
              <w:left w:val="nil"/>
              <w:right w:val="nil"/>
            </w:tcBorders>
            <w:vAlign w:val="bottom"/>
          </w:tcPr>
          <w:p w:rsidR="00CE518A" w:rsidRPr="00F51DBE" w:rsidRDefault="00CE518A" w:rsidP="000E5F86">
            <w:pPr>
              <w:rPr>
                <w:rFonts w:ascii="Arial" w:hAnsi="Arial"/>
                <w:b/>
                <w:sz w:val="19"/>
                <w:lang w:val="es-AR"/>
              </w:rPr>
            </w:pPr>
            <w:r w:rsidRPr="00F51DBE">
              <w:rPr>
                <w:rFonts w:ascii="Arial" w:hAnsi="Arial"/>
                <w:b/>
                <w:sz w:val="19"/>
                <w:lang w:val="es-AR"/>
              </w:rPr>
              <w:t>PATRIMONIO NETO</w:t>
            </w:r>
            <w:r w:rsidRPr="00F51DBE">
              <w:rPr>
                <w:rFonts w:ascii="Arial" w:hAnsi="Arial"/>
                <w:sz w:val="19"/>
                <w:lang w:val="es-AR"/>
              </w:rPr>
              <w:t>)</w:t>
            </w:r>
          </w:p>
        </w:tc>
        <w:tc>
          <w:tcPr>
            <w:tcW w:w="111" w:type="dxa"/>
            <w:tcBorders>
              <w:left w:val="nil"/>
              <w:right w:val="nil"/>
            </w:tcBorders>
            <w:vAlign w:val="bottom"/>
          </w:tcPr>
          <w:p w:rsidR="00CE518A" w:rsidRPr="00F51DBE" w:rsidRDefault="00CE518A" w:rsidP="000E5F86">
            <w:pPr>
              <w:ind w:right="122"/>
              <w:jc w:val="right"/>
              <w:rPr>
                <w:rFonts w:ascii="Arial" w:eastAsia="Arial Unicode MS" w:hAnsi="Arial"/>
                <w:sz w:val="19"/>
                <w:lang w:val="es-AR"/>
              </w:rPr>
            </w:pPr>
          </w:p>
        </w:tc>
        <w:tc>
          <w:tcPr>
            <w:tcW w:w="1355" w:type="dxa"/>
            <w:tcBorders>
              <w:top w:val="single" w:sz="4" w:space="0" w:color="auto"/>
              <w:left w:val="nil"/>
              <w:bottom w:val="double" w:sz="4" w:space="0" w:color="auto"/>
              <w:right w:val="nil"/>
            </w:tcBorders>
            <w:vAlign w:val="bottom"/>
          </w:tcPr>
          <w:p w:rsidR="00CE518A" w:rsidRPr="00F51DBE" w:rsidRDefault="00F51DBE" w:rsidP="000E5F86">
            <w:pPr>
              <w:ind w:right="122"/>
              <w:jc w:val="right"/>
              <w:rPr>
                <w:rFonts w:ascii="Arial" w:eastAsia="Arial Unicode MS" w:hAnsi="Arial"/>
                <w:sz w:val="19"/>
                <w:lang w:val="es-AR"/>
              </w:rPr>
            </w:pPr>
            <w:r w:rsidRPr="00F51DBE">
              <w:rPr>
                <w:rFonts w:ascii="Arial" w:eastAsia="Arial Unicode MS" w:hAnsi="Arial"/>
                <w:sz w:val="19"/>
                <w:lang w:val="es-AR"/>
              </w:rPr>
              <w:t>412.808.554</w:t>
            </w:r>
          </w:p>
        </w:tc>
        <w:tc>
          <w:tcPr>
            <w:tcW w:w="24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1413" w:type="dxa"/>
            <w:tcBorders>
              <w:top w:val="single" w:sz="4" w:space="0" w:color="auto"/>
              <w:left w:val="nil"/>
              <w:bottom w:val="double" w:sz="4" w:space="0" w:color="auto"/>
              <w:right w:val="nil"/>
            </w:tcBorders>
            <w:vAlign w:val="bottom"/>
          </w:tcPr>
          <w:p w:rsidR="00CE518A" w:rsidRPr="00F51DBE" w:rsidRDefault="00F51DBE" w:rsidP="000E5F86">
            <w:pPr>
              <w:ind w:right="122"/>
              <w:jc w:val="right"/>
              <w:rPr>
                <w:rFonts w:ascii="Arial" w:eastAsia="Arial Unicode MS" w:hAnsi="Arial"/>
                <w:sz w:val="19"/>
                <w:lang w:val="es-AR"/>
              </w:rPr>
            </w:pPr>
            <w:r w:rsidRPr="00F51DBE">
              <w:rPr>
                <w:rFonts w:ascii="Arial" w:eastAsia="Arial Unicode MS" w:hAnsi="Arial"/>
                <w:sz w:val="19"/>
                <w:lang w:val="es-AR"/>
              </w:rPr>
              <w:t>99.122.152</w:t>
            </w:r>
          </w:p>
        </w:tc>
        <w:tc>
          <w:tcPr>
            <w:tcW w:w="20" w:type="dxa"/>
            <w:tcBorders>
              <w:left w:val="nil"/>
              <w:right w:val="nil"/>
            </w:tcBorders>
            <w:vAlign w:val="bottom"/>
          </w:tcPr>
          <w:p w:rsidR="00CE518A" w:rsidRPr="00F51DBE" w:rsidRDefault="00CE518A" w:rsidP="000E5F86">
            <w:pPr>
              <w:rPr>
                <w:rFonts w:ascii="Arial" w:eastAsia="Arial Unicode MS" w:hAnsi="Arial"/>
                <w:sz w:val="19"/>
                <w:lang w:val="es-AR"/>
              </w:rPr>
            </w:pPr>
          </w:p>
        </w:tc>
      </w:tr>
      <w:tr w:rsidR="00CE518A" w:rsidRPr="00F51DBE" w:rsidTr="000779A5">
        <w:trPr>
          <w:trHeight w:val="270"/>
        </w:trPr>
        <w:tc>
          <w:tcPr>
            <w:tcW w:w="18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5024" w:type="dxa"/>
            <w:tcBorders>
              <w:left w:val="nil"/>
              <w:right w:val="nil"/>
            </w:tcBorders>
            <w:vAlign w:val="bottom"/>
          </w:tcPr>
          <w:p w:rsidR="00CE518A" w:rsidRPr="00F51DBE" w:rsidRDefault="00CE518A" w:rsidP="000E5F86">
            <w:pPr>
              <w:rPr>
                <w:rFonts w:ascii="Arial" w:hAnsi="Arial"/>
                <w:b/>
                <w:sz w:val="19"/>
                <w:lang w:val="es-AR"/>
              </w:rPr>
            </w:pPr>
          </w:p>
        </w:tc>
        <w:tc>
          <w:tcPr>
            <w:tcW w:w="111"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1355" w:type="dxa"/>
            <w:tcBorders>
              <w:top w:val="double" w:sz="4" w:space="0" w:color="auto"/>
              <w:left w:val="nil"/>
              <w:bottom w:val="single" w:sz="4" w:space="0" w:color="auto"/>
              <w:right w:val="nil"/>
            </w:tcBorders>
            <w:vAlign w:val="bottom"/>
          </w:tcPr>
          <w:p w:rsidR="00CE518A" w:rsidRPr="00F51DBE" w:rsidRDefault="00CE518A" w:rsidP="000E5F86">
            <w:pPr>
              <w:ind w:right="122"/>
              <w:jc w:val="right"/>
              <w:rPr>
                <w:rFonts w:ascii="Arial" w:eastAsia="Arial Unicode MS" w:hAnsi="Arial"/>
                <w:sz w:val="19"/>
                <w:lang w:val="es-AR"/>
              </w:rPr>
            </w:pPr>
          </w:p>
        </w:tc>
        <w:tc>
          <w:tcPr>
            <w:tcW w:w="24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1413" w:type="dxa"/>
            <w:tcBorders>
              <w:top w:val="double" w:sz="4" w:space="0" w:color="auto"/>
              <w:left w:val="nil"/>
              <w:bottom w:val="single" w:sz="4" w:space="0" w:color="auto"/>
              <w:right w:val="nil"/>
            </w:tcBorders>
            <w:vAlign w:val="bottom"/>
          </w:tcPr>
          <w:p w:rsidR="00CE518A" w:rsidRPr="00F51DBE" w:rsidRDefault="00CE518A" w:rsidP="000E5F86">
            <w:pPr>
              <w:ind w:right="122"/>
              <w:jc w:val="right"/>
              <w:rPr>
                <w:rFonts w:ascii="Arial" w:eastAsia="Arial Unicode MS" w:hAnsi="Arial"/>
                <w:sz w:val="19"/>
                <w:lang w:val="es-AR"/>
              </w:rPr>
            </w:pPr>
          </w:p>
        </w:tc>
        <w:tc>
          <w:tcPr>
            <w:tcW w:w="20" w:type="dxa"/>
            <w:tcBorders>
              <w:left w:val="nil"/>
              <w:right w:val="nil"/>
            </w:tcBorders>
            <w:vAlign w:val="bottom"/>
          </w:tcPr>
          <w:p w:rsidR="00CE518A" w:rsidRPr="00F51DBE" w:rsidRDefault="00CE518A" w:rsidP="000E5F86">
            <w:pPr>
              <w:rPr>
                <w:rFonts w:ascii="Arial" w:eastAsia="Arial Unicode MS" w:hAnsi="Arial"/>
                <w:sz w:val="19"/>
                <w:lang w:val="es-AR"/>
              </w:rPr>
            </w:pPr>
          </w:p>
        </w:tc>
      </w:tr>
      <w:tr w:rsidR="00CE518A" w:rsidRPr="00F51DBE" w:rsidTr="000779A5">
        <w:trPr>
          <w:trHeight w:val="207"/>
        </w:trPr>
        <w:tc>
          <w:tcPr>
            <w:tcW w:w="180" w:type="dxa"/>
            <w:tcBorders>
              <w:left w:val="nil"/>
              <w:right w:val="nil"/>
            </w:tcBorders>
            <w:vAlign w:val="bottom"/>
          </w:tcPr>
          <w:p w:rsidR="00CE518A" w:rsidRPr="00F51DBE" w:rsidRDefault="00CE518A" w:rsidP="000E5F86">
            <w:pPr>
              <w:rPr>
                <w:rFonts w:ascii="Arial" w:eastAsia="Arial Unicode MS" w:hAnsi="Arial"/>
                <w:sz w:val="19"/>
                <w:lang w:val="es-AR"/>
              </w:rPr>
            </w:pPr>
          </w:p>
        </w:tc>
        <w:tc>
          <w:tcPr>
            <w:tcW w:w="5024" w:type="dxa"/>
            <w:tcBorders>
              <w:left w:val="nil"/>
              <w:bottom w:val="nil"/>
              <w:right w:val="nil"/>
            </w:tcBorders>
            <w:vAlign w:val="bottom"/>
          </w:tcPr>
          <w:p w:rsidR="00CE518A" w:rsidRPr="00F51DBE" w:rsidRDefault="00CE518A" w:rsidP="000E5F86">
            <w:pPr>
              <w:rPr>
                <w:rFonts w:ascii="Arial" w:hAnsi="Arial"/>
                <w:b/>
                <w:sz w:val="19"/>
                <w:lang w:val="es-AR"/>
              </w:rPr>
            </w:pPr>
            <w:r w:rsidRPr="00F51DBE">
              <w:rPr>
                <w:rFonts w:ascii="Arial" w:hAnsi="Arial"/>
                <w:b/>
                <w:sz w:val="19"/>
                <w:lang w:val="es-AR"/>
              </w:rPr>
              <w:t>Total de pasivo más patrimonio neto</w:t>
            </w:r>
          </w:p>
        </w:tc>
        <w:tc>
          <w:tcPr>
            <w:tcW w:w="111" w:type="dxa"/>
            <w:tcBorders>
              <w:left w:val="nil"/>
              <w:bottom w:val="nil"/>
              <w:right w:val="nil"/>
            </w:tcBorders>
            <w:vAlign w:val="bottom"/>
          </w:tcPr>
          <w:p w:rsidR="00CE518A" w:rsidRPr="00F51DBE" w:rsidRDefault="00CE518A" w:rsidP="000E5F86">
            <w:pPr>
              <w:rPr>
                <w:rFonts w:ascii="Arial" w:eastAsia="Arial Unicode MS" w:hAnsi="Arial"/>
                <w:sz w:val="19"/>
                <w:lang w:val="es-AR"/>
              </w:rPr>
            </w:pPr>
          </w:p>
        </w:tc>
        <w:tc>
          <w:tcPr>
            <w:tcW w:w="1355" w:type="dxa"/>
            <w:tcBorders>
              <w:top w:val="single" w:sz="4" w:space="0" w:color="auto"/>
              <w:left w:val="nil"/>
              <w:bottom w:val="double" w:sz="4" w:space="0" w:color="auto"/>
              <w:right w:val="nil"/>
            </w:tcBorders>
            <w:vAlign w:val="bottom"/>
          </w:tcPr>
          <w:p w:rsidR="00CE518A" w:rsidRPr="00F51DBE" w:rsidRDefault="00F51DBE" w:rsidP="000E5F86">
            <w:pPr>
              <w:ind w:right="122"/>
              <w:jc w:val="right"/>
              <w:rPr>
                <w:rFonts w:ascii="Arial" w:eastAsia="Arial Unicode MS" w:hAnsi="Arial"/>
                <w:sz w:val="19"/>
                <w:lang w:val="es-AR"/>
              </w:rPr>
            </w:pPr>
            <w:r w:rsidRPr="00F51DBE">
              <w:rPr>
                <w:rFonts w:ascii="Arial" w:eastAsia="Arial Unicode MS" w:hAnsi="Arial"/>
                <w:sz w:val="19"/>
                <w:lang w:val="es-AR"/>
              </w:rPr>
              <w:t>4.509.822.566</w:t>
            </w:r>
          </w:p>
        </w:tc>
        <w:tc>
          <w:tcPr>
            <w:tcW w:w="240" w:type="dxa"/>
            <w:tcBorders>
              <w:left w:val="nil"/>
              <w:bottom w:val="double" w:sz="4" w:space="0" w:color="auto"/>
              <w:right w:val="nil"/>
            </w:tcBorders>
            <w:vAlign w:val="bottom"/>
          </w:tcPr>
          <w:p w:rsidR="00CE518A" w:rsidRPr="00F51DBE" w:rsidRDefault="00CE518A" w:rsidP="000E5F86">
            <w:pPr>
              <w:rPr>
                <w:rFonts w:ascii="Arial" w:eastAsia="Arial Unicode MS" w:hAnsi="Arial"/>
                <w:sz w:val="19"/>
                <w:lang w:val="es-AR"/>
              </w:rPr>
            </w:pPr>
          </w:p>
        </w:tc>
        <w:tc>
          <w:tcPr>
            <w:tcW w:w="1413" w:type="dxa"/>
            <w:tcBorders>
              <w:top w:val="single" w:sz="4" w:space="0" w:color="auto"/>
              <w:left w:val="nil"/>
              <w:bottom w:val="double" w:sz="4" w:space="0" w:color="auto"/>
              <w:right w:val="nil"/>
            </w:tcBorders>
            <w:vAlign w:val="bottom"/>
          </w:tcPr>
          <w:p w:rsidR="00CE518A" w:rsidRPr="00F51DBE" w:rsidRDefault="00F51DBE" w:rsidP="000E5F86">
            <w:pPr>
              <w:ind w:right="122"/>
              <w:jc w:val="right"/>
              <w:rPr>
                <w:rFonts w:ascii="Arial" w:eastAsia="Arial Unicode MS" w:hAnsi="Arial"/>
                <w:sz w:val="19"/>
                <w:lang w:val="es-AR"/>
              </w:rPr>
            </w:pPr>
            <w:r w:rsidRPr="00F51DBE">
              <w:rPr>
                <w:rFonts w:ascii="Arial" w:eastAsia="Arial Unicode MS" w:hAnsi="Arial"/>
                <w:sz w:val="19"/>
                <w:lang w:val="es-AR"/>
              </w:rPr>
              <w:t>1.041.569.057</w:t>
            </w:r>
          </w:p>
        </w:tc>
        <w:tc>
          <w:tcPr>
            <w:tcW w:w="20" w:type="dxa"/>
            <w:tcBorders>
              <w:left w:val="nil"/>
              <w:bottom w:val="double" w:sz="4" w:space="0" w:color="auto"/>
              <w:right w:val="nil"/>
            </w:tcBorders>
            <w:vAlign w:val="bottom"/>
          </w:tcPr>
          <w:p w:rsidR="00CE518A" w:rsidRPr="00F51DBE" w:rsidRDefault="00CE518A" w:rsidP="000E5F86">
            <w:pPr>
              <w:rPr>
                <w:rFonts w:ascii="Arial" w:eastAsia="Arial Unicode MS" w:hAnsi="Arial"/>
                <w:sz w:val="19"/>
                <w:lang w:val="es-AR"/>
              </w:rPr>
            </w:pPr>
          </w:p>
        </w:tc>
      </w:tr>
      <w:tr w:rsidR="00CE518A" w:rsidRPr="005F043A" w:rsidTr="00F51DBE">
        <w:trPr>
          <w:trHeight w:hRule="exact" w:val="291"/>
        </w:trPr>
        <w:tc>
          <w:tcPr>
            <w:tcW w:w="180" w:type="dxa"/>
            <w:tcBorders>
              <w:left w:val="nil"/>
              <w:right w:val="nil"/>
            </w:tcBorders>
            <w:vAlign w:val="bottom"/>
          </w:tcPr>
          <w:p w:rsidR="00CE518A" w:rsidRPr="005F043A" w:rsidRDefault="00CE518A" w:rsidP="000E5F86">
            <w:pPr>
              <w:rPr>
                <w:rFonts w:ascii="Arial" w:eastAsia="Arial Unicode MS" w:hAnsi="Arial"/>
                <w:sz w:val="19"/>
                <w:highlight w:val="yellow"/>
                <w:lang w:val="es-AR"/>
              </w:rPr>
            </w:pPr>
          </w:p>
        </w:tc>
        <w:tc>
          <w:tcPr>
            <w:tcW w:w="5024" w:type="dxa"/>
            <w:tcBorders>
              <w:left w:val="nil"/>
              <w:bottom w:val="nil"/>
              <w:right w:val="nil"/>
            </w:tcBorders>
            <w:vAlign w:val="bottom"/>
          </w:tcPr>
          <w:p w:rsidR="00CE518A" w:rsidRPr="005F043A" w:rsidRDefault="00CE518A">
            <w:pPr>
              <w:rPr>
                <w:rFonts w:ascii="Arial" w:hAnsi="Arial"/>
                <w:b/>
                <w:sz w:val="19"/>
                <w:highlight w:val="yellow"/>
                <w:lang w:val="es-AR"/>
              </w:rPr>
            </w:pPr>
          </w:p>
        </w:tc>
        <w:tc>
          <w:tcPr>
            <w:tcW w:w="111" w:type="dxa"/>
            <w:tcBorders>
              <w:left w:val="nil"/>
              <w:bottom w:val="nil"/>
              <w:right w:val="nil"/>
            </w:tcBorders>
            <w:vAlign w:val="bottom"/>
          </w:tcPr>
          <w:p w:rsidR="00CE518A" w:rsidRPr="005F043A" w:rsidRDefault="00CE518A" w:rsidP="000E5F86">
            <w:pPr>
              <w:rPr>
                <w:rFonts w:ascii="Arial" w:eastAsia="Arial Unicode MS" w:hAnsi="Arial"/>
                <w:sz w:val="19"/>
                <w:highlight w:val="yellow"/>
                <w:lang w:val="es-AR"/>
              </w:rPr>
            </w:pPr>
          </w:p>
        </w:tc>
        <w:tc>
          <w:tcPr>
            <w:tcW w:w="1355" w:type="dxa"/>
            <w:tcBorders>
              <w:top w:val="double" w:sz="4" w:space="0" w:color="auto"/>
              <w:left w:val="nil"/>
              <w:right w:val="nil"/>
            </w:tcBorders>
            <w:vAlign w:val="bottom"/>
          </w:tcPr>
          <w:p w:rsidR="00CE518A" w:rsidRPr="005F043A" w:rsidRDefault="00CE518A" w:rsidP="000E5F86">
            <w:pPr>
              <w:ind w:right="122"/>
              <w:jc w:val="right"/>
              <w:rPr>
                <w:rFonts w:ascii="Arial" w:eastAsia="Arial Unicode MS" w:hAnsi="Arial"/>
                <w:sz w:val="19"/>
                <w:highlight w:val="yellow"/>
                <w:lang w:val="es-AR"/>
              </w:rPr>
            </w:pPr>
          </w:p>
        </w:tc>
        <w:tc>
          <w:tcPr>
            <w:tcW w:w="240" w:type="dxa"/>
            <w:tcBorders>
              <w:top w:val="double" w:sz="4" w:space="0" w:color="auto"/>
              <w:left w:val="nil"/>
              <w:right w:val="nil"/>
            </w:tcBorders>
            <w:vAlign w:val="bottom"/>
          </w:tcPr>
          <w:p w:rsidR="00CE518A" w:rsidRPr="005F043A" w:rsidRDefault="00CE518A" w:rsidP="000E5F86">
            <w:pPr>
              <w:rPr>
                <w:rFonts w:ascii="Arial" w:eastAsia="Arial Unicode MS" w:hAnsi="Arial"/>
                <w:sz w:val="19"/>
                <w:highlight w:val="yellow"/>
                <w:lang w:val="es-AR"/>
              </w:rPr>
            </w:pPr>
          </w:p>
        </w:tc>
        <w:tc>
          <w:tcPr>
            <w:tcW w:w="1413" w:type="dxa"/>
            <w:tcBorders>
              <w:top w:val="double" w:sz="4" w:space="0" w:color="auto"/>
              <w:left w:val="nil"/>
              <w:right w:val="nil"/>
            </w:tcBorders>
            <w:vAlign w:val="bottom"/>
          </w:tcPr>
          <w:p w:rsidR="00CE518A" w:rsidRPr="005F043A" w:rsidRDefault="00CE518A" w:rsidP="000E5F86">
            <w:pPr>
              <w:ind w:right="122"/>
              <w:jc w:val="right"/>
              <w:rPr>
                <w:rFonts w:ascii="Arial" w:eastAsia="Arial Unicode MS" w:hAnsi="Arial"/>
                <w:sz w:val="19"/>
                <w:highlight w:val="yellow"/>
                <w:lang w:val="es-AR"/>
              </w:rPr>
            </w:pPr>
          </w:p>
        </w:tc>
        <w:tc>
          <w:tcPr>
            <w:tcW w:w="20" w:type="dxa"/>
            <w:tcBorders>
              <w:top w:val="double" w:sz="4" w:space="0" w:color="auto"/>
              <w:left w:val="nil"/>
              <w:right w:val="nil"/>
            </w:tcBorders>
            <w:vAlign w:val="bottom"/>
          </w:tcPr>
          <w:p w:rsidR="00CE518A" w:rsidRPr="005F043A" w:rsidRDefault="00CE518A" w:rsidP="000E5F86">
            <w:pPr>
              <w:rPr>
                <w:rFonts w:ascii="Arial" w:eastAsia="Arial Unicode MS" w:hAnsi="Arial"/>
                <w:sz w:val="19"/>
                <w:highlight w:val="yellow"/>
                <w:lang w:val="es-AR"/>
              </w:rPr>
            </w:pPr>
          </w:p>
        </w:tc>
      </w:tr>
    </w:tbl>
    <w:p w:rsidR="002F69B5" w:rsidRPr="005F043A" w:rsidRDefault="002F69B5">
      <w:pPr>
        <w:pStyle w:val="Sangra2detindependiente"/>
        <w:ind w:left="709" w:firstLine="0"/>
        <w:rPr>
          <w:rFonts w:cs="Arial"/>
          <w:sz w:val="20"/>
          <w:highlight w:val="yellow"/>
          <w:u w:val="none"/>
          <w:lang w:val="es-AR"/>
        </w:rPr>
      </w:pPr>
    </w:p>
    <w:p w:rsidR="002D61DA" w:rsidRPr="00F51DBE" w:rsidRDefault="009F2642">
      <w:pPr>
        <w:pStyle w:val="Sangra2detindependiente"/>
        <w:ind w:left="709" w:firstLine="0"/>
        <w:rPr>
          <w:rFonts w:cs="Arial"/>
          <w:sz w:val="20"/>
          <w:u w:val="none"/>
          <w:lang w:val="es-AR"/>
        </w:rPr>
      </w:pPr>
      <w:r w:rsidRPr="00F51DBE">
        <w:rPr>
          <w:rFonts w:cs="Arial"/>
          <w:sz w:val="20"/>
          <w:u w:val="none"/>
          <w:lang w:val="es-AR"/>
        </w:rPr>
        <w:t xml:space="preserve">Durante el presente ejercicio económico la Sociedad ha </w:t>
      </w:r>
      <w:r w:rsidR="00230370" w:rsidRPr="00F51DBE">
        <w:rPr>
          <w:rFonts w:cs="Arial"/>
          <w:sz w:val="20"/>
          <w:u w:val="none"/>
          <w:lang w:val="es-AR"/>
        </w:rPr>
        <w:t xml:space="preserve">generado </w:t>
      </w:r>
      <w:r w:rsidR="00E333C5" w:rsidRPr="00F51DBE">
        <w:rPr>
          <w:rFonts w:cs="Arial"/>
          <w:sz w:val="20"/>
          <w:u w:val="none"/>
          <w:lang w:val="es-AR"/>
        </w:rPr>
        <w:t xml:space="preserve">una </w:t>
      </w:r>
      <w:r w:rsidR="00F51DBE" w:rsidRPr="00F51DBE">
        <w:rPr>
          <w:rFonts w:cs="Arial"/>
          <w:sz w:val="20"/>
          <w:u w:val="none"/>
          <w:lang w:val="es-AR"/>
        </w:rPr>
        <w:t xml:space="preserve">ganancia </w:t>
      </w:r>
      <w:r w:rsidR="00E333C5" w:rsidRPr="00F51DBE">
        <w:rPr>
          <w:rFonts w:cs="Arial"/>
          <w:sz w:val="20"/>
          <w:u w:val="none"/>
          <w:lang w:val="es-AR"/>
        </w:rPr>
        <w:t xml:space="preserve"> de</w:t>
      </w:r>
      <w:r w:rsidR="00E333C5" w:rsidRPr="00F51DBE">
        <w:rPr>
          <w:rFonts w:cs="Arial"/>
          <w:sz w:val="20"/>
          <w:u w:val="none"/>
        </w:rPr>
        <w:t xml:space="preserve"> </w:t>
      </w:r>
      <w:r w:rsidR="00DB586E" w:rsidRPr="00F51DBE">
        <w:rPr>
          <w:rFonts w:cs="Arial"/>
          <w:sz w:val="20"/>
          <w:u w:val="none"/>
        </w:rPr>
        <w:t>$</w:t>
      </w:r>
      <w:r w:rsidR="00F51DBE" w:rsidRPr="00F51DBE">
        <w:rPr>
          <w:rFonts w:cs="Arial"/>
          <w:sz w:val="20"/>
          <w:u w:val="none"/>
          <w:lang w:val="es-AR"/>
        </w:rPr>
        <w:t>313.686.402</w:t>
      </w:r>
    </w:p>
    <w:p w:rsidR="002D61DA" w:rsidRPr="00B209E8" w:rsidRDefault="002D61DA">
      <w:pPr>
        <w:pStyle w:val="Sangra2detindependiente"/>
        <w:ind w:left="709" w:firstLine="0"/>
        <w:rPr>
          <w:rFonts w:cs="Arial"/>
          <w:sz w:val="20"/>
          <w:u w:val="none"/>
          <w:lang w:val="es-AR"/>
        </w:rPr>
      </w:pPr>
    </w:p>
    <w:p w:rsidR="002F69B5" w:rsidRPr="00B209E8" w:rsidRDefault="00E42D48" w:rsidP="001E2490">
      <w:pPr>
        <w:pStyle w:val="Sangra2detindependiente"/>
        <w:ind w:left="709" w:firstLine="0"/>
        <w:rPr>
          <w:rFonts w:cs="Arial"/>
          <w:sz w:val="20"/>
          <w:u w:val="none"/>
          <w:lang w:val="es-AR"/>
        </w:rPr>
      </w:pPr>
      <w:r w:rsidRPr="00B209E8">
        <w:rPr>
          <w:rFonts w:cs="Arial"/>
          <w:sz w:val="20"/>
          <w:u w:val="none"/>
          <w:lang w:val="es-AR"/>
        </w:rPr>
        <w:t xml:space="preserve">Dicha </w:t>
      </w:r>
      <w:r w:rsidR="00F51DBE" w:rsidRPr="00B209E8">
        <w:rPr>
          <w:rFonts w:cs="Arial"/>
          <w:sz w:val="20"/>
          <w:u w:val="none"/>
          <w:lang w:val="es-AR"/>
        </w:rPr>
        <w:t>aumento</w:t>
      </w:r>
      <w:r w:rsidRPr="00B209E8">
        <w:rPr>
          <w:rFonts w:cs="Arial"/>
          <w:sz w:val="20"/>
          <w:u w:val="none"/>
          <w:lang w:val="es-AR"/>
        </w:rPr>
        <w:t xml:space="preserve"> </w:t>
      </w:r>
      <w:r w:rsidR="00F51DBE" w:rsidRPr="00B209E8">
        <w:rPr>
          <w:rFonts w:cs="Arial"/>
          <w:sz w:val="20"/>
          <w:u w:val="none"/>
          <w:lang w:val="es-AR"/>
        </w:rPr>
        <w:t>se</w:t>
      </w:r>
      <w:r w:rsidR="000118E3" w:rsidRPr="00B209E8">
        <w:rPr>
          <w:rFonts w:cs="Arial"/>
          <w:sz w:val="20"/>
          <w:u w:val="none"/>
          <w:lang w:val="es-AR"/>
        </w:rPr>
        <w:t xml:space="preserve"> debe</w:t>
      </w:r>
      <w:r w:rsidR="00C9786E" w:rsidRPr="00B209E8">
        <w:rPr>
          <w:rFonts w:cs="Arial"/>
          <w:sz w:val="20"/>
          <w:u w:val="none"/>
          <w:lang w:val="es-AR"/>
        </w:rPr>
        <w:t xml:space="preserve"> principalmente </w:t>
      </w:r>
      <w:r w:rsidR="00B209E8" w:rsidRPr="00B209E8">
        <w:rPr>
          <w:rFonts w:cs="Arial"/>
          <w:sz w:val="20"/>
          <w:u w:val="none"/>
          <w:lang w:val="es-AR"/>
        </w:rPr>
        <w:t xml:space="preserve">al aumento del 214% de los aranceles ganados los cuales alcanzan al 31 de diciembre de 2020 $104.772.960 y </w:t>
      </w:r>
      <w:r w:rsidR="00230370" w:rsidRPr="00B209E8">
        <w:rPr>
          <w:rFonts w:cs="Arial"/>
          <w:sz w:val="20"/>
          <w:u w:val="none"/>
          <w:lang w:val="es-AR"/>
        </w:rPr>
        <w:t xml:space="preserve">a </w:t>
      </w:r>
      <w:r w:rsidR="00C9786E" w:rsidRPr="00B209E8">
        <w:rPr>
          <w:rFonts w:cs="Arial"/>
          <w:sz w:val="20"/>
          <w:u w:val="none"/>
          <w:lang w:val="es-AR"/>
        </w:rPr>
        <w:t xml:space="preserve">los resultados financieros y por tenencia los cuales al 31 de diciembre de </w:t>
      </w:r>
      <w:r w:rsidRPr="00B209E8">
        <w:rPr>
          <w:rFonts w:cs="Arial"/>
          <w:sz w:val="20"/>
          <w:u w:val="none"/>
          <w:lang w:val="es-AR"/>
        </w:rPr>
        <w:t>20</w:t>
      </w:r>
      <w:r w:rsidR="00B209E8" w:rsidRPr="00B209E8">
        <w:rPr>
          <w:rFonts w:cs="Arial"/>
          <w:sz w:val="20"/>
          <w:u w:val="none"/>
          <w:lang w:val="es-AR"/>
        </w:rPr>
        <w:t>20</w:t>
      </w:r>
      <w:r w:rsidRPr="00B209E8">
        <w:rPr>
          <w:rFonts w:cs="Arial"/>
          <w:sz w:val="20"/>
          <w:u w:val="none"/>
          <w:lang w:val="es-AR"/>
        </w:rPr>
        <w:t xml:space="preserve"> </w:t>
      </w:r>
      <w:r w:rsidR="00230370" w:rsidRPr="00B209E8">
        <w:rPr>
          <w:rFonts w:cs="Arial"/>
          <w:sz w:val="20"/>
          <w:u w:val="none"/>
          <w:lang w:val="es-AR"/>
        </w:rPr>
        <w:t xml:space="preserve">generan una </w:t>
      </w:r>
      <w:r w:rsidR="00B209E8" w:rsidRPr="00B209E8">
        <w:rPr>
          <w:rFonts w:cs="Arial"/>
          <w:sz w:val="20"/>
          <w:u w:val="none"/>
          <w:lang w:val="es-AR"/>
        </w:rPr>
        <w:t xml:space="preserve">ganancia </w:t>
      </w:r>
      <w:r w:rsidR="00230370" w:rsidRPr="00B209E8">
        <w:rPr>
          <w:rFonts w:cs="Arial"/>
          <w:sz w:val="20"/>
          <w:u w:val="none"/>
          <w:lang w:val="es-AR"/>
        </w:rPr>
        <w:t xml:space="preserve"> </w:t>
      </w:r>
      <w:r w:rsidR="00C9786E" w:rsidRPr="00B209E8">
        <w:rPr>
          <w:rFonts w:cs="Arial"/>
          <w:sz w:val="20"/>
          <w:u w:val="none"/>
          <w:lang w:val="es-AR"/>
        </w:rPr>
        <w:t xml:space="preserve">a </w:t>
      </w:r>
      <w:r w:rsidR="00AC7B96" w:rsidRPr="00B209E8">
        <w:rPr>
          <w:rFonts w:cs="Arial"/>
          <w:sz w:val="20"/>
          <w:u w:val="none"/>
          <w:lang w:val="es-AR"/>
        </w:rPr>
        <w:t>$</w:t>
      </w:r>
      <w:r w:rsidR="00B209E8" w:rsidRPr="00B209E8">
        <w:rPr>
          <w:rFonts w:cs="Arial"/>
          <w:sz w:val="20"/>
          <w:u w:val="none"/>
          <w:lang w:val="es-AR"/>
        </w:rPr>
        <w:t>500.039.604</w:t>
      </w:r>
      <w:r w:rsidR="001E2490" w:rsidRPr="00B209E8">
        <w:rPr>
          <w:rFonts w:cs="Arial"/>
          <w:sz w:val="20"/>
          <w:u w:val="none"/>
          <w:lang w:val="es-AR"/>
        </w:rPr>
        <w:t xml:space="preserve"> </w:t>
      </w:r>
      <w:r w:rsidR="00C9786E" w:rsidRPr="00B209E8">
        <w:rPr>
          <w:rFonts w:cs="Arial"/>
          <w:sz w:val="20"/>
          <w:u w:val="none"/>
          <w:lang w:val="es-AR"/>
        </w:rPr>
        <w:t>mientras que en el ejercici</w:t>
      </w:r>
      <w:r w:rsidR="00177DB9" w:rsidRPr="00B209E8">
        <w:rPr>
          <w:rFonts w:cs="Arial"/>
          <w:sz w:val="20"/>
          <w:u w:val="none"/>
          <w:lang w:val="es-AR"/>
        </w:rPr>
        <w:t xml:space="preserve">o </w:t>
      </w:r>
      <w:r w:rsidR="00664B54" w:rsidRPr="00B209E8">
        <w:rPr>
          <w:rFonts w:cs="Arial"/>
          <w:sz w:val="20"/>
          <w:u w:val="none"/>
          <w:lang w:val="es-AR"/>
        </w:rPr>
        <w:t>201</w:t>
      </w:r>
      <w:r w:rsidR="00B209E8" w:rsidRPr="00B209E8">
        <w:rPr>
          <w:rFonts w:cs="Arial"/>
          <w:sz w:val="20"/>
          <w:u w:val="none"/>
          <w:lang w:val="es-AR"/>
        </w:rPr>
        <w:t>9</w:t>
      </w:r>
      <w:r w:rsidR="00664B54" w:rsidRPr="00B209E8">
        <w:rPr>
          <w:rFonts w:cs="Arial"/>
          <w:sz w:val="20"/>
          <w:u w:val="none"/>
          <w:lang w:val="es-AR"/>
        </w:rPr>
        <w:t xml:space="preserve"> </w:t>
      </w:r>
      <w:r w:rsidR="00177DB9" w:rsidRPr="00B209E8">
        <w:rPr>
          <w:rFonts w:cs="Arial"/>
          <w:sz w:val="20"/>
          <w:u w:val="none"/>
          <w:lang w:val="es-AR"/>
        </w:rPr>
        <w:t xml:space="preserve">alcanzaban </w:t>
      </w:r>
      <w:r w:rsidR="001E2490" w:rsidRPr="00B209E8">
        <w:rPr>
          <w:rFonts w:cs="Arial"/>
          <w:sz w:val="20"/>
          <w:u w:val="none"/>
          <w:lang w:val="es-AR"/>
        </w:rPr>
        <w:t xml:space="preserve">una </w:t>
      </w:r>
      <w:r w:rsidR="00B209E8" w:rsidRPr="00B209E8">
        <w:rPr>
          <w:rFonts w:cs="Arial"/>
          <w:sz w:val="20"/>
          <w:u w:val="none"/>
          <w:lang w:val="es-AR"/>
        </w:rPr>
        <w:t xml:space="preserve">pérdida </w:t>
      </w:r>
      <w:r w:rsidR="001E2490" w:rsidRPr="00B209E8">
        <w:rPr>
          <w:rFonts w:cs="Arial"/>
          <w:sz w:val="20"/>
          <w:u w:val="none"/>
          <w:lang w:val="es-AR"/>
        </w:rPr>
        <w:t xml:space="preserve"> de</w:t>
      </w:r>
      <w:r w:rsidR="00FE1D07" w:rsidRPr="00B209E8">
        <w:rPr>
          <w:rFonts w:cs="Arial"/>
          <w:sz w:val="20"/>
          <w:u w:val="none"/>
          <w:lang w:val="es-AR"/>
        </w:rPr>
        <w:t xml:space="preserve"> </w:t>
      </w:r>
      <w:r w:rsidR="00AC7B96" w:rsidRPr="00B209E8">
        <w:rPr>
          <w:rFonts w:cs="Arial"/>
          <w:sz w:val="20"/>
          <w:u w:val="none"/>
          <w:lang w:val="es-AR"/>
        </w:rPr>
        <w:t>$</w:t>
      </w:r>
      <w:r w:rsidR="00B209E8" w:rsidRPr="00B209E8">
        <w:rPr>
          <w:rFonts w:cs="Arial"/>
          <w:sz w:val="20"/>
          <w:u w:val="none"/>
          <w:lang w:val="es-AR"/>
        </w:rPr>
        <w:t>69.685.567</w:t>
      </w:r>
      <w:r w:rsidR="000118E3" w:rsidRPr="00B209E8">
        <w:rPr>
          <w:rFonts w:cs="Arial"/>
          <w:sz w:val="20"/>
          <w:u w:val="none"/>
          <w:lang w:val="es-AR"/>
        </w:rPr>
        <w:t xml:space="preserve">, presentando </w:t>
      </w:r>
      <w:r w:rsidR="00B209E8" w:rsidRPr="00B209E8">
        <w:rPr>
          <w:rFonts w:cs="Arial"/>
          <w:sz w:val="20"/>
          <w:u w:val="none"/>
          <w:lang w:val="es-AR"/>
        </w:rPr>
        <w:t xml:space="preserve">un incremento </w:t>
      </w:r>
      <w:r w:rsidR="000118E3" w:rsidRPr="00B209E8">
        <w:rPr>
          <w:rFonts w:cs="Arial"/>
          <w:sz w:val="20"/>
          <w:u w:val="none"/>
          <w:lang w:val="es-AR"/>
        </w:rPr>
        <w:t xml:space="preserve"> del </w:t>
      </w:r>
      <w:r w:rsidR="00B209E8" w:rsidRPr="00B209E8">
        <w:rPr>
          <w:rFonts w:cs="Arial"/>
          <w:sz w:val="20"/>
          <w:u w:val="none"/>
          <w:lang w:val="es-AR"/>
        </w:rPr>
        <w:t>618</w:t>
      </w:r>
      <w:r w:rsidR="000118E3" w:rsidRPr="00B209E8">
        <w:rPr>
          <w:rFonts w:cs="Arial"/>
          <w:sz w:val="20"/>
          <w:u w:val="none"/>
          <w:lang w:val="es-AR"/>
        </w:rPr>
        <w:t xml:space="preserve">%. </w:t>
      </w:r>
    </w:p>
    <w:p w:rsidR="002F69B5" w:rsidRPr="005F043A" w:rsidRDefault="002F69B5" w:rsidP="005B34D7">
      <w:pPr>
        <w:pStyle w:val="Sangra2detindependiente"/>
        <w:ind w:left="709" w:firstLine="0"/>
        <w:rPr>
          <w:rFonts w:cs="Arial"/>
          <w:sz w:val="20"/>
          <w:highlight w:val="yellow"/>
          <w:u w:val="none"/>
          <w:lang w:val="es-AR"/>
        </w:rPr>
      </w:pPr>
    </w:p>
    <w:p w:rsidR="00C92048" w:rsidRPr="00B209E8" w:rsidRDefault="002734B9" w:rsidP="005B34D7">
      <w:pPr>
        <w:pStyle w:val="Sangra2detindependiente"/>
        <w:ind w:left="709" w:firstLine="0"/>
        <w:rPr>
          <w:rFonts w:cs="Arial"/>
          <w:sz w:val="20"/>
          <w:u w:val="none"/>
          <w:lang w:val="es-AR"/>
        </w:rPr>
      </w:pPr>
      <w:r w:rsidRPr="00B209E8">
        <w:rPr>
          <w:rFonts w:cs="Arial"/>
          <w:sz w:val="20"/>
          <w:u w:val="none"/>
          <w:lang w:val="es-AR"/>
        </w:rPr>
        <w:t xml:space="preserve">Con respecto a </w:t>
      </w:r>
      <w:r w:rsidR="00E42D48" w:rsidRPr="00B209E8">
        <w:rPr>
          <w:rFonts w:cs="Arial"/>
          <w:sz w:val="20"/>
          <w:u w:val="none"/>
          <w:lang w:val="es-AR"/>
        </w:rPr>
        <w:t>los gastos por comercialización</w:t>
      </w:r>
      <w:r w:rsidR="000A4BA3" w:rsidRPr="00B209E8">
        <w:rPr>
          <w:rFonts w:cs="Arial"/>
          <w:sz w:val="20"/>
          <w:u w:val="none"/>
          <w:lang w:val="es-AR"/>
        </w:rPr>
        <w:t xml:space="preserve"> y de administración, que</w:t>
      </w:r>
      <w:r w:rsidR="00E42D48" w:rsidRPr="00B209E8">
        <w:rPr>
          <w:rFonts w:cs="Arial"/>
          <w:sz w:val="20"/>
          <w:u w:val="none"/>
          <w:lang w:val="es-AR"/>
        </w:rPr>
        <w:t xml:space="preserve"> </w:t>
      </w:r>
      <w:r w:rsidR="000A4BA3" w:rsidRPr="00B209E8">
        <w:rPr>
          <w:rFonts w:cs="Arial"/>
          <w:sz w:val="20"/>
          <w:u w:val="none"/>
          <w:lang w:val="es-AR"/>
        </w:rPr>
        <w:t>ascienden a $</w:t>
      </w:r>
      <w:r w:rsidR="00B209E8" w:rsidRPr="00B209E8">
        <w:rPr>
          <w:rFonts w:cs="Arial"/>
          <w:sz w:val="20"/>
          <w:u w:val="none"/>
          <w:lang w:val="es-AR"/>
        </w:rPr>
        <w:t>92.830.873</w:t>
      </w:r>
      <w:r w:rsidR="000A4BA3" w:rsidRPr="00B209E8">
        <w:rPr>
          <w:rFonts w:cs="Arial"/>
          <w:sz w:val="20"/>
          <w:u w:val="none"/>
          <w:lang w:val="es-AR"/>
        </w:rPr>
        <w:t xml:space="preserve"> y </w:t>
      </w:r>
      <w:r w:rsidR="00573166" w:rsidRPr="00B209E8">
        <w:rPr>
          <w:rFonts w:cs="Arial"/>
          <w:sz w:val="20"/>
          <w:u w:val="none"/>
          <w:lang w:val="es-AR"/>
        </w:rPr>
        <w:t>$</w:t>
      </w:r>
      <w:r w:rsidR="00B209E8" w:rsidRPr="00B209E8">
        <w:rPr>
          <w:rFonts w:cs="Arial"/>
          <w:sz w:val="20"/>
          <w:u w:val="none"/>
          <w:lang w:val="es-AR"/>
        </w:rPr>
        <w:t>13.483.429,</w:t>
      </w:r>
      <w:r w:rsidR="000A4BA3" w:rsidRPr="00B209E8">
        <w:rPr>
          <w:rFonts w:cs="Arial"/>
          <w:sz w:val="20"/>
          <w:u w:val="none"/>
          <w:lang w:val="es-AR"/>
        </w:rPr>
        <w:t xml:space="preserve"> respectivamente, </w:t>
      </w:r>
      <w:r w:rsidR="00E42D48" w:rsidRPr="00B209E8">
        <w:rPr>
          <w:rFonts w:cs="Arial"/>
          <w:sz w:val="20"/>
          <w:u w:val="none"/>
          <w:lang w:val="es-AR"/>
        </w:rPr>
        <w:t xml:space="preserve">han </w:t>
      </w:r>
      <w:r w:rsidR="00B209E8" w:rsidRPr="00B209E8">
        <w:rPr>
          <w:rFonts w:cs="Arial"/>
          <w:sz w:val="20"/>
          <w:u w:val="none"/>
          <w:lang w:val="es-AR"/>
        </w:rPr>
        <w:t xml:space="preserve">incrementado </w:t>
      </w:r>
      <w:r w:rsidR="000A4BA3" w:rsidRPr="00B209E8">
        <w:rPr>
          <w:rFonts w:cs="Arial"/>
          <w:sz w:val="20"/>
          <w:u w:val="none"/>
          <w:lang w:val="es-AR"/>
        </w:rPr>
        <w:t xml:space="preserve">en </w:t>
      </w:r>
      <w:r w:rsidR="00B209E8" w:rsidRPr="00B209E8">
        <w:rPr>
          <w:rFonts w:cs="Arial"/>
          <w:sz w:val="20"/>
          <w:u w:val="none"/>
          <w:lang w:val="es-AR"/>
        </w:rPr>
        <w:t>11</w:t>
      </w:r>
      <w:r w:rsidR="00E42D48" w:rsidRPr="00B209E8">
        <w:rPr>
          <w:rFonts w:cs="Arial"/>
          <w:sz w:val="20"/>
          <w:u w:val="none"/>
          <w:lang w:val="es-AR"/>
        </w:rPr>
        <w:t>%</w:t>
      </w:r>
      <w:r w:rsidR="00573166" w:rsidRPr="00B209E8">
        <w:rPr>
          <w:rFonts w:cs="Arial"/>
          <w:sz w:val="20"/>
          <w:u w:val="none"/>
          <w:lang w:val="es-AR"/>
        </w:rPr>
        <w:t xml:space="preserve"> y </w:t>
      </w:r>
      <w:r w:rsidR="00B209E8" w:rsidRPr="00B209E8">
        <w:rPr>
          <w:rFonts w:cs="Arial"/>
          <w:sz w:val="20"/>
          <w:u w:val="none"/>
          <w:lang w:val="es-AR"/>
        </w:rPr>
        <w:t>671</w:t>
      </w:r>
      <w:r w:rsidR="00573166" w:rsidRPr="00B209E8">
        <w:rPr>
          <w:rFonts w:cs="Arial"/>
          <w:sz w:val="20"/>
          <w:u w:val="none"/>
          <w:lang w:val="es-AR"/>
        </w:rPr>
        <w:t>%</w:t>
      </w:r>
      <w:r w:rsidR="000A4BA3" w:rsidRPr="00B209E8">
        <w:rPr>
          <w:rFonts w:cs="Arial"/>
          <w:sz w:val="20"/>
          <w:u w:val="none"/>
          <w:lang w:val="es-AR"/>
        </w:rPr>
        <w:t xml:space="preserve"> respecto del Ejercicio anterior</w:t>
      </w:r>
      <w:r w:rsidR="00573166" w:rsidRPr="00B209E8">
        <w:rPr>
          <w:rFonts w:cs="Arial"/>
          <w:sz w:val="20"/>
          <w:u w:val="none"/>
          <w:lang w:val="es-AR"/>
        </w:rPr>
        <w:t>, respectivamente</w:t>
      </w:r>
      <w:r w:rsidR="000A4BA3" w:rsidRPr="00B209E8">
        <w:rPr>
          <w:rFonts w:cs="Arial"/>
          <w:sz w:val="20"/>
          <w:u w:val="none"/>
          <w:lang w:val="es-AR"/>
        </w:rPr>
        <w:t>.</w:t>
      </w:r>
      <w:r w:rsidR="00E42D48" w:rsidRPr="00B209E8">
        <w:rPr>
          <w:rFonts w:cs="Arial"/>
          <w:sz w:val="20"/>
          <w:u w:val="none"/>
          <w:lang w:val="es-AR"/>
        </w:rPr>
        <w:t xml:space="preserve"> </w:t>
      </w:r>
    </w:p>
    <w:p w:rsidR="00AC24DD" w:rsidRDefault="00AC24DD">
      <w:pPr>
        <w:spacing w:after="200" w:line="276" w:lineRule="auto"/>
        <w:rPr>
          <w:rFonts w:ascii="Arial" w:hAnsi="Arial" w:cs="Arial"/>
          <w:sz w:val="20"/>
          <w:highlight w:val="yellow"/>
          <w:lang w:val="es-AR"/>
        </w:rPr>
      </w:pPr>
      <w:r>
        <w:rPr>
          <w:rFonts w:cs="Arial"/>
          <w:sz w:val="20"/>
          <w:highlight w:val="yellow"/>
          <w:lang w:val="es-AR"/>
        </w:rPr>
        <w:br w:type="page"/>
      </w:r>
    </w:p>
    <w:p w:rsidR="000A4BA3" w:rsidRPr="005F043A" w:rsidRDefault="000A4BA3" w:rsidP="005B34D7">
      <w:pPr>
        <w:pStyle w:val="Sangra2detindependiente"/>
        <w:ind w:left="709" w:firstLine="0"/>
        <w:rPr>
          <w:rFonts w:cs="Arial"/>
          <w:sz w:val="20"/>
          <w:highlight w:val="yellow"/>
          <w:u w:val="none"/>
          <w:lang w:val="es-AR"/>
        </w:rPr>
      </w:pPr>
    </w:p>
    <w:p w:rsidR="007A736F" w:rsidRPr="00AC24DD" w:rsidRDefault="007A736F" w:rsidP="005B34D7">
      <w:pPr>
        <w:pStyle w:val="Sangra2detindependiente"/>
        <w:ind w:left="709" w:firstLine="0"/>
        <w:rPr>
          <w:rFonts w:cs="Arial"/>
          <w:sz w:val="20"/>
          <w:u w:val="none"/>
          <w:lang w:val="es-AR"/>
        </w:rPr>
      </w:pPr>
      <w:r w:rsidRPr="00AC24DD">
        <w:rPr>
          <w:rFonts w:cs="Arial"/>
          <w:sz w:val="20"/>
          <w:u w:val="none"/>
          <w:lang w:val="es-AR"/>
        </w:rPr>
        <w:t>A continuación se detalla la estructura de resultados de la Sociedad, en comparación con el ejercicio anterior.</w:t>
      </w:r>
    </w:p>
    <w:tbl>
      <w:tblPr>
        <w:tblW w:w="8376" w:type="dxa"/>
        <w:tblInd w:w="709" w:type="dxa"/>
        <w:tblLayout w:type="fixed"/>
        <w:tblCellMar>
          <w:left w:w="0" w:type="dxa"/>
          <w:right w:w="0" w:type="dxa"/>
        </w:tblCellMar>
        <w:tblLook w:val="0000" w:firstRow="0" w:lastRow="0" w:firstColumn="0" w:lastColumn="0" w:noHBand="0" w:noVBand="0"/>
      </w:tblPr>
      <w:tblGrid>
        <w:gridCol w:w="4820"/>
        <w:gridCol w:w="261"/>
        <w:gridCol w:w="1581"/>
        <w:gridCol w:w="154"/>
        <w:gridCol w:w="1406"/>
        <w:gridCol w:w="154"/>
      </w:tblGrid>
      <w:tr w:rsidR="000A4BA3" w:rsidRPr="00AC24DD" w:rsidTr="007A5552">
        <w:trPr>
          <w:trHeight w:val="257"/>
        </w:trPr>
        <w:tc>
          <w:tcPr>
            <w:tcW w:w="4820" w:type="dxa"/>
            <w:tcBorders>
              <w:top w:val="nil"/>
              <w:left w:val="nil"/>
              <w:bottom w:val="nil"/>
              <w:right w:val="nil"/>
            </w:tcBorders>
            <w:vAlign w:val="bottom"/>
          </w:tcPr>
          <w:p w:rsidR="000A4BA3" w:rsidRPr="00AC24DD" w:rsidRDefault="000A4BA3" w:rsidP="000A4BA3">
            <w:pPr>
              <w:rPr>
                <w:rFonts w:ascii="Arial" w:eastAsia="Arial Unicode MS" w:hAnsi="Arial"/>
                <w:b/>
                <w:sz w:val="18"/>
                <w:szCs w:val="18"/>
                <w:lang w:val="es-AR"/>
              </w:rPr>
            </w:pPr>
          </w:p>
        </w:tc>
        <w:tc>
          <w:tcPr>
            <w:tcW w:w="261" w:type="dxa"/>
            <w:tcBorders>
              <w:top w:val="nil"/>
              <w:left w:val="nil"/>
              <w:bottom w:val="nil"/>
              <w:right w:val="nil"/>
            </w:tcBorders>
            <w:vAlign w:val="bottom"/>
          </w:tcPr>
          <w:p w:rsidR="000A4BA3" w:rsidRPr="00AC24DD" w:rsidRDefault="000A4BA3" w:rsidP="000A4BA3">
            <w:pPr>
              <w:rPr>
                <w:rFonts w:ascii="Arial" w:eastAsia="Arial Unicode MS" w:hAnsi="Arial"/>
                <w:sz w:val="18"/>
                <w:szCs w:val="18"/>
                <w:lang w:val="es-AR"/>
              </w:rPr>
            </w:pPr>
          </w:p>
        </w:tc>
        <w:tc>
          <w:tcPr>
            <w:tcW w:w="1581" w:type="dxa"/>
            <w:tcBorders>
              <w:top w:val="nil"/>
              <w:left w:val="nil"/>
              <w:bottom w:val="single" w:sz="4" w:space="0" w:color="auto"/>
              <w:right w:val="nil"/>
            </w:tcBorders>
            <w:shd w:val="clear" w:color="auto" w:fill="auto"/>
            <w:vAlign w:val="bottom"/>
          </w:tcPr>
          <w:p w:rsidR="000A4BA3" w:rsidRPr="00AC24DD" w:rsidRDefault="00AC24DD" w:rsidP="00BE1B7F">
            <w:pPr>
              <w:jc w:val="center"/>
              <w:rPr>
                <w:rFonts w:ascii="Arial" w:eastAsia="Arial Unicode MS" w:hAnsi="Arial"/>
                <w:b/>
                <w:sz w:val="18"/>
                <w:szCs w:val="18"/>
                <w:lang w:val="es-AR"/>
              </w:rPr>
            </w:pPr>
            <w:r w:rsidRPr="00AC24DD">
              <w:rPr>
                <w:rFonts w:ascii="Arial" w:eastAsia="Arial Unicode MS" w:hAnsi="Arial"/>
                <w:b/>
                <w:sz w:val="18"/>
                <w:szCs w:val="18"/>
                <w:lang w:val="es-AR"/>
              </w:rPr>
              <w:t>2020</w:t>
            </w:r>
          </w:p>
        </w:tc>
        <w:tc>
          <w:tcPr>
            <w:tcW w:w="154" w:type="dxa"/>
            <w:tcBorders>
              <w:top w:val="nil"/>
              <w:left w:val="nil"/>
              <w:bottom w:val="nil"/>
              <w:right w:val="nil"/>
            </w:tcBorders>
            <w:shd w:val="clear" w:color="auto" w:fill="auto"/>
            <w:vAlign w:val="bottom"/>
          </w:tcPr>
          <w:p w:rsidR="000A4BA3" w:rsidRPr="00AC24DD" w:rsidRDefault="000A4BA3" w:rsidP="000A4BA3">
            <w:pPr>
              <w:jc w:val="center"/>
              <w:rPr>
                <w:rFonts w:ascii="Arial" w:eastAsia="Arial Unicode MS" w:hAnsi="Arial"/>
                <w:sz w:val="18"/>
                <w:szCs w:val="18"/>
                <w:lang w:val="es-AR"/>
              </w:rPr>
            </w:pPr>
          </w:p>
        </w:tc>
        <w:tc>
          <w:tcPr>
            <w:tcW w:w="1406" w:type="dxa"/>
            <w:tcBorders>
              <w:top w:val="nil"/>
              <w:left w:val="nil"/>
              <w:bottom w:val="single" w:sz="4" w:space="0" w:color="auto"/>
              <w:right w:val="nil"/>
            </w:tcBorders>
            <w:shd w:val="clear" w:color="auto" w:fill="auto"/>
            <w:vAlign w:val="bottom"/>
          </w:tcPr>
          <w:p w:rsidR="000A4BA3" w:rsidRPr="00AC24DD" w:rsidRDefault="00AC24DD" w:rsidP="00BE1B7F">
            <w:pPr>
              <w:jc w:val="center"/>
              <w:rPr>
                <w:rFonts w:ascii="Arial" w:eastAsia="Arial Unicode MS" w:hAnsi="Arial"/>
                <w:b/>
                <w:sz w:val="18"/>
                <w:szCs w:val="18"/>
                <w:lang w:val="es-AR"/>
              </w:rPr>
            </w:pPr>
            <w:r w:rsidRPr="00AC24DD">
              <w:rPr>
                <w:rFonts w:ascii="Arial" w:eastAsia="Arial Unicode MS" w:hAnsi="Arial"/>
                <w:b/>
                <w:sz w:val="18"/>
                <w:szCs w:val="18"/>
                <w:lang w:val="es-AR"/>
              </w:rPr>
              <w:t>2019</w:t>
            </w:r>
          </w:p>
        </w:tc>
        <w:tc>
          <w:tcPr>
            <w:tcW w:w="154" w:type="dxa"/>
            <w:tcBorders>
              <w:top w:val="nil"/>
              <w:left w:val="nil"/>
              <w:bottom w:val="nil"/>
              <w:right w:val="nil"/>
            </w:tcBorders>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tcBorders>
              <w:top w:val="nil"/>
              <w:left w:val="nil"/>
              <w:right w:val="nil"/>
            </w:tcBorders>
            <w:vAlign w:val="bottom"/>
          </w:tcPr>
          <w:p w:rsidR="000A4BA3" w:rsidRPr="00AC24DD" w:rsidRDefault="000A4BA3" w:rsidP="000A4BA3">
            <w:pPr>
              <w:rPr>
                <w:rFonts w:ascii="Arial" w:eastAsia="Arial Unicode MS" w:hAnsi="Arial"/>
                <w:sz w:val="18"/>
                <w:szCs w:val="18"/>
                <w:lang w:val="es-AR"/>
              </w:rPr>
            </w:pPr>
          </w:p>
        </w:tc>
        <w:tc>
          <w:tcPr>
            <w:tcW w:w="261" w:type="dxa"/>
            <w:tcBorders>
              <w:top w:val="nil"/>
              <w:left w:val="nil"/>
            </w:tcBorders>
            <w:vAlign w:val="bottom"/>
          </w:tcPr>
          <w:p w:rsidR="000A4BA3" w:rsidRPr="00AC24DD" w:rsidRDefault="000A4BA3" w:rsidP="000A4BA3">
            <w:pPr>
              <w:rPr>
                <w:rFonts w:ascii="Arial" w:eastAsia="Arial Unicode MS" w:hAnsi="Arial"/>
                <w:sz w:val="18"/>
                <w:szCs w:val="18"/>
                <w:lang w:val="es-AR"/>
              </w:rPr>
            </w:pPr>
          </w:p>
        </w:tc>
        <w:tc>
          <w:tcPr>
            <w:tcW w:w="1581" w:type="dxa"/>
            <w:tcBorders>
              <w:right w:val="nil"/>
            </w:tcBorders>
            <w:vAlign w:val="bottom"/>
          </w:tcPr>
          <w:p w:rsidR="000A4BA3" w:rsidRPr="00AC24DD" w:rsidRDefault="000A4BA3" w:rsidP="000A4BA3">
            <w:pPr>
              <w:jc w:val="right"/>
              <w:rPr>
                <w:rFonts w:ascii="Arial" w:eastAsia="Arial Unicode MS" w:hAnsi="Arial"/>
                <w:sz w:val="18"/>
                <w:szCs w:val="18"/>
                <w:lang w:val="es-AR"/>
              </w:rPr>
            </w:pPr>
          </w:p>
        </w:tc>
        <w:tc>
          <w:tcPr>
            <w:tcW w:w="154" w:type="dxa"/>
            <w:tcBorders>
              <w:left w:val="nil"/>
              <w:right w:val="nil"/>
            </w:tcBorders>
            <w:vAlign w:val="bottom"/>
          </w:tcPr>
          <w:p w:rsidR="000A4BA3" w:rsidRPr="00AC24DD" w:rsidRDefault="000A4BA3" w:rsidP="000A4BA3">
            <w:pPr>
              <w:rPr>
                <w:rFonts w:ascii="Arial" w:eastAsia="Arial Unicode MS" w:hAnsi="Arial"/>
                <w:sz w:val="18"/>
                <w:szCs w:val="18"/>
                <w:lang w:val="es-AR"/>
              </w:rPr>
            </w:pPr>
          </w:p>
        </w:tc>
        <w:tc>
          <w:tcPr>
            <w:tcW w:w="1406" w:type="dxa"/>
            <w:tcBorders>
              <w:left w:val="nil"/>
            </w:tcBorders>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tcBorders>
              <w:top w:val="nil"/>
              <w:left w:val="nil"/>
              <w:right w:val="nil"/>
            </w:tcBorders>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vAlign w:val="bottom"/>
          </w:tcPr>
          <w:p w:rsidR="000A4BA3" w:rsidRPr="00AC24DD" w:rsidRDefault="000A4BA3">
            <w:pPr>
              <w:tabs>
                <w:tab w:val="left" w:pos="159"/>
                <w:tab w:val="left" w:pos="301"/>
              </w:tabs>
              <w:ind w:left="142"/>
              <w:rPr>
                <w:rFonts w:ascii="Arial" w:eastAsia="Arial Unicode MS" w:hAnsi="Arial"/>
                <w:sz w:val="18"/>
                <w:szCs w:val="18"/>
                <w:lang w:val="es-AR"/>
              </w:rPr>
            </w:pPr>
            <w:bookmarkStart w:id="0" w:name="_Hlk244507376"/>
            <w:r w:rsidRPr="00AC24DD">
              <w:rPr>
                <w:rFonts w:ascii="Arial" w:hAnsi="Arial"/>
                <w:sz w:val="18"/>
                <w:szCs w:val="18"/>
                <w:lang w:val="es-AR"/>
              </w:rPr>
              <w:t>Aranceles ganados</w:t>
            </w: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vAlign w:val="bottom"/>
          </w:tcPr>
          <w:p w:rsidR="000A4BA3" w:rsidRPr="00AC24DD" w:rsidRDefault="00AC24DD" w:rsidP="000A4BA3">
            <w:pPr>
              <w:ind w:right="331"/>
              <w:jc w:val="right"/>
              <w:rPr>
                <w:rFonts w:ascii="Arial" w:eastAsia="Arial Unicode MS" w:hAnsi="Arial"/>
                <w:sz w:val="18"/>
                <w:szCs w:val="18"/>
                <w:lang w:val="es-AR"/>
              </w:rPr>
            </w:pPr>
            <w:r w:rsidRPr="00AC24DD">
              <w:rPr>
                <w:rFonts w:ascii="Arial" w:eastAsia="Arial Unicode MS" w:hAnsi="Arial"/>
                <w:sz w:val="18"/>
                <w:szCs w:val="18"/>
                <w:lang w:val="es-AR"/>
              </w:rPr>
              <w:t>104.772.960</w:t>
            </w: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vAlign w:val="bottom"/>
          </w:tcPr>
          <w:p w:rsidR="000A4BA3" w:rsidRPr="00AC24DD" w:rsidRDefault="00AC24DD" w:rsidP="000A4BA3">
            <w:pPr>
              <w:ind w:right="331"/>
              <w:jc w:val="right"/>
              <w:rPr>
                <w:rFonts w:ascii="Arial" w:eastAsia="Arial Unicode MS" w:hAnsi="Arial"/>
                <w:sz w:val="18"/>
                <w:szCs w:val="18"/>
                <w:lang w:val="es-AR"/>
              </w:rPr>
            </w:pPr>
            <w:r w:rsidRPr="00AC24DD">
              <w:rPr>
                <w:rFonts w:ascii="Arial" w:eastAsia="Arial Unicode MS" w:hAnsi="Arial"/>
                <w:sz w:val="18"/>
                <w:szCs w:val="18"/>
                <w:lang w:val="es-AR"/>
              </w:rPr>
              <w:t>33.370.102</w:t>
            </w:r>
          </w:p>
        </w:tc>
        <w:tc>
          <w:tcPr>
            <w:tcW w:w="154" w:type="dxa"/>
            <w:vAlign w:val="bottom"/>
          </w:tcPr>
          <w:p w:rsidR="000A4BA3" w:rsidRPr="00AC24DD" w:rsidRDefault="000A4BA3" w:rsidP="000A4BA3">
            <w:pPr>
              <w:rPr>
                <w:rFonts w:ascii="Arial" w:eastAsia="Arial Unicode MS" w:hAnsi="Arial"/>
                <w:b/>
                <w:sz w:val="18"/>
                <w:szCs w:val="18"/>
                <w:lang w:val="es-AR"/>
              </w:rPr>
            </w:pPr>
          </w:p>
        </w:tc>
      </w:tr>
      <w:bookmarkEnd w:id="0"/>
      <w:tr w:rsidR="000A4BA3" w:rsidRPr="00AC24DD" w:rsidTr="007A5552">
        <w:trPr>
          <w:trHeight w:val="257"/>
        </w:trPr>
        <w:tc>
          <w:tcPr>
            <w:tcW w:w="4820" w:type="dxa"/>
            <w:vAlign w:val="bottom"/>
          </w:tcPr>
          <w:p w:rsidR="000A4BA3" w:rsidRPr="00AC24DD" w:rsidRDefault="000A4BA3">
            <w:pPr>
              <w:ind w:left="142"/>
              <w:rPr>
                <w:rFonts w:ascii="Arial" w:eastAsia="Arial Unicode MS" w:hAnsi="Arial"/>
                <w:sz w:val="18"/>
                <w:szCs w:val="18"/>
                <w:lang w:val="es-AR"/>
              </w:rPr>
            </w:pPr>
            <w:r w:rsidRPr="00AC24DD">
              <w:rPr>
                <w:rFonts w:ascii="Arial" w:hAnsi="Arial"/>
                <w:sz w:val="18"/>
                <w:szCs w:val="18"/>
                <w:lang w:val="es-AR"/>
              </w:rPr>
              <w:t xml:space="preserve">Costo de servicios </w:t>
            </w: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vAlign w:val="bottom"/>
          </w:tcPr>
          <w:p w:rsidR="000A4BA3" w:rsidRPr="00AC24DD" w:rsidRDefault="000A4BA3" w:rsidP="00AC24DD">
            <w:pPr>
              <w:ind w:right="331"/>
              <w:jc w:val="right"/>
              <w:rPr>
                <w:rFonts w:ascii="Arial" w:eastAsia="Arial Unicode MS" w:hAnsi="Arial"/>
                <w:sz w:val="18"/>
                <w:szCs w:val="18"/>
                <w:lang w:val="es-AR"/>
              </w:rPr>
            </w:pPr>
            <w:r w:rsidRPr="00AC24DD">
              <w:rPr>
                <w:rFonts w:ascii="Arial" w:eastAsia="Arial Unicode MS" w:hAnsi="Arial"/>
                <w:sz w:val="18"/>
                <w:szCs w:val="18"/>
                <w:lang w:val="es-AR"/>
              </w:rPr>
              <w:t>(</w:t>
            </w:r>
            <w:r w:rsidR="00AC24DD" w:rsidRPr="00AC24DD">
              <w:rPr>
                <w:rFonts w:ascii="Arial" w:eastAsia="Arial Unicode MS" w:hAnsi="Arial"/>
                <w:sz w:val="18"/>
                <w:szCs w:val="18"/>
                <w:lang w:val="es-AR"/>
              </w:rPr>
              <w:t>27.073.011</w:t>
            </w:r>
            <w:r w:rsidRPr="00AC24DD">
              <w:rPr>
                <w:rFonts w:ascii="Arial" w:eastAsia="Arial Unicode MS" w:hAnsi="Arial"/>
                <w:sz w:val="18"/>
                <w:szCs w:val="18"/>
                <w:lang w:val="es-AR"/>
              </w:rPr>
              <w:t>)</w:t>
            </w: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vAlign w:val="bottom"/>
          </w:tcPr>
          <w:p w:rsidR="000A4BA3" w:rsidRPr="00AC24DD" w:rsidRDefault="000A4BA3" w:rsidP="00AC24DD">
            <w:pPr>
              <w:ind w:right="331"/>
              <w:jc w:val="right"/>
              <w:rPr>
                <w:rFonts w:ascii="Arial" w:eastAsia="Arial Unicode MS" w:hAnsi="Arial"/>
                <w:sz w:val="18"/>
                <w:szCs w:val="18"/>
                <w:lang w:val="es-AR"/>
              </w:rPr>
            </w:pPr>
            <w:r w:rsidRPr="00AC24DD">
              <w:rPr>
                <w:rFonts w:ascii="Arial" w:eastAsia="Arial Unicode MS" w:hAnsi="Arial"/>
                <w:sz w:val="18"/>
                <w:szCs w:val="18"/>
                <w:lang w:val="es-AR"/>
              </w:rPr>
              <w:t>(</w:t>
            </w:r>
            <w:r w:rsidR="00AC24DD" w:rsidRPr="00AC24DD">
              <w:rPr>
                <w:rFonts w:ascii="Arial" w:eastAsia="Arial Unicode MS" w:hAnsi="Arial"/>
                <w:sz w:val="18"/>
                <w:szCs w:val="18"/>
                <w:lang w:val="es-AR"/>
              </w:rPr>
              <w:t>10.547.865</w:t>
            </w:r>
            <w:r w:rsidRPr="00AC24DD">
              <w:rPr>
                <w:rFonts w:ascii="Arial" w:eastAsia="Arial Unicode MS" w:hAnsi="Arial"/>
                <w:sz w:val="18"/>
                <w:szCs w:val="18"/>
                <w:lang w:val="es-AR"/>
              </w:rPr>
              <w:t>)</w:t>
            </w:r>
          </w:p>
        </w:tc>
        <w:tc>
          <w:tcPr>
            <w:tcW w:w="154" w:type="dxa"/>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101"/>
        </w:trPr>
        <w:tc>
          <w:tcPr>
            <w:tcW w:w="4820" w:type="dxa"/>
            <w:vAlign w:val="bottom"/>
          </w:tcPr>
          <w:p w:rsidR="000A4BA3" w:rsidRPr="00AC24DD" w:rsidRDefault="000A4BA3" w:rsidP="000A4BA3">
            <w:pPr>
              <w:ind w:left="142"/>
              <w:rPr>
                <w:rFonts w:ascii="Arial" w:eastAsia="Arial Unicode MS" w:hAnsi="Arial"/>
                <w:sz w:val="18"/>
                <w:szCs w:val="18"/>
                <w:lang w:val="es-AR"/>
              </w:rPr>
            </w:pP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tcBorders>
              <w:bottom w:val="single" w:sz="4" w:space="0" w:color="auto"/>
            </w:tcBorders>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tcBorders>
              <w:bottom w:val="single" w:sz="4" w:space="0" w:color="auto"/>
            </w:tcBorders>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vAlign w:val="bottom"/>
          </w:tcPr>
          <w:p w:rsidR="000A4BA3" w:rsidRPr="00AC24DD" w:rsidRDefault="000A4BA3" w:rsidP="000A4BA3">
            <w:pPr>
              <w:ind w:left="142"/>
              <w:rPr>
                <w:rFonts w:ascii="Arial" w:eastAsia="Arial Unicode MS" w:hAnsi="Arial"/>
                <w:b/>
                <w:sz w:val="18"/>
                <w:szCs w:val="18"/>
                <w:lang w:val="es-AR"/>
              </w:rPr>
            </w:pPr>
            <w:r w:rsidRPr="00AC24DD">
              <w:rPr>
                <w:rFonts w:ascii="Arial" w:hAnsi="Arial"/>
                <w:b/>
                <w:sz w:val="18"/>
                <w:szCs w:val="18"/>
                <w:lang w:val="es-AR"/>
              </w:rPr>
              <w:t>Utilidad Bruta</w:t>
            </w:r>
          </w:p>
        </w:tc>
        <w:tc>
          <w:tcPr>
            <w:tcW w:w="261" w:type="dxa"/>
            <w:vAlign w:val="bottom"/>
          </w:tcPr>
          <w:p w:rsidR="000A4BA3" w:rsidRPr="00AC24DD" w:rsidRDefault="000A4BA3" w:rsidP="000A4BA3">
            <w:pPr>
              <w:rPr>
                <w:rFonts w:ascii="Arial" w:eastAsia="Arial Unicode MS" w:hAnsi="Arial"/>
                <w:b/>
                <w:sz w:val="18"/>
                <w:szCs w:val="18"/>
                <w:lang w:val="es-AR"/>
              </w:rPr>
            </w:pPr>
          </w:p>
        </w:tc>
        <w:tc>
          <w:tcPr>
            <w:tcW w:w="1581" w:type="dxa"/>
            <w:tcBorders>
              <w:top w:val="single" w:sz="4" w:space="0" w:color="auto"/>
            </w:tcBorders>
            <w:vAlign w:val="bottom"/>
          </w:tcPr>
          <w:p w:rsidR="000A4BA3" w:rsidRPr="00AC24DD" w:rsidRDefault="00AC24DD" w:rsidP="000A4BA3">
            <w:pPr>
              <w:ind w:right="331"/>
              <w:jc w:val="right"/>
              <w:rPr>
                <w:rFonts w:ascii="Arial" w:eastAsia="Arial Unicode MS" w:hAnsi="Arial"/>
                <w:b/>
                <w:sz w:val="18"/>
                <w:szCs w:val="18"/>
                <w:lang w:val="es-AR"/>
              </w:rPr>
            </w:pPr>
            <w:r w:rsidRPr="00AC24DD">
              <w:rPr>
                <w:rFonts w:ascii="Arial" w:eastAsia="Arial Unicode MS" w:hAnsi="Arial"/>
                <w:b/>
                <w:sz w:val="18"/>
                <w:szCs w:val="18"/>
                <w:lang w:val="es-AR"/>
              </w:rPr>
              <w:t>77.699.949</w:t>
            </w:r>
          </w:p>
        </w:tc>
        <w:tc>
          <w:tcPr>
            <w:tcW w:w="154" w:type="dxa"/>
            <w:vAlign w:val="bottom"/>
          </w:tcPr>
          <w:p w:rsidR="000A4BA3" w:rsidRPr="00AC24DD" w:rsidRDefault="000A4BA3" w:rsidP="000A4BA3">
            <w:pPr>
              <w:rPr>
                <w:rFonts w:ascii="Arial" w:eastAsia="Arial Unicode MS" w:hAnsi="Arial"/>
                <w:b/>
                <w:sz w:val="18"/>
                <w:szCs w:val="18"/>
                <w:lang w:val="es-AR"/>
              </w:rPr>
            </w:pPr>
          </w:p>
        </w:tc>
        <w:tc>
          <w:tcPr>
            <w:tcW w:w="1406" w:type="dxa"/>
            <w:tcBorders>
              <w:top w:val="single" w:sz="4" w:space="0" w:color="auto"/>
            </w:tcBorders>
            <w:vAlign w:val="bottom"/>
          </w:tcPr>
          <w:p w:rsidR="000A4BA3" w:rsidRPr="00AC24DD" w:rsidRDefault="00AC24DD" w:rsidP="000A4BA3">
            <w:pPr>
              <w:ind w:right="331"/>
              <w:jc w:val="right"/>
              <w:rPr>
                <w:rFonts w:ascii="Arial" w:eastAsia="Arial Unicode MS" w:hAnsi="Arial"/>
                <w:b/>
                <w:sz w:val="18"/>
                <w:szCs w:val="18"/>
                <w:lang w:val="es-AR"/>
              </w:rPr>
            </w:pPr>
            <w:r w:rsidRPr="00AC24DD">
              <w:rPr>
                <w:rFonts w:ascii="Arial" w:eastAsia="Arial Unicode MS" w:hAnsi="Arial"/>
                <w:b/>
                <w:sz w:val="18"/>
                <w:szCs w:val="18"/>
                <w:lang w:val="es-AR"/>
              </w:rPr>
              <w:t>22.822.237</w:t>
            </w:r>
          </w:p>
        </w:tc>
        <w:tc>
          <w:tcPr>
            <w:tcW w:w="154" w:type="dxa"/>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vAlign w:val="bottom"/>
          </w:tcPr>
          <w:p w:rsidR="000A4BA3" w:rsidRPr="00AC24DD" w:rsidRDefault="000A4BA3" w:rsidP="000A4BA3">
            <w:pPr>
              <w:ind w:left="142"/>
              <w:rPr>
                <w:rFonts w:ascii="Arial" w:eastAsia="Arial Unicode MS" w:hAnsi="Arial"/>
                <w:sz w:val="18"/>
                <w:szCs w:val="18"/>
                <w:lang w:val="es-AR"/>
              </w:rPr>
            </w:pP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vAlign w:val="bottom"/>
          </w:tcPr>
          <w:p w:rsidR="000A4BA3" w:rsidRPr="00AC24DD" w:rsidRDefault="000A4BA3" w:rsidP="00AC24DD">
            <w:pPr>
              <w:ind w:left="142"/>
              <w:rPr>
                <w:rFonts w:ascii="Arial" w:eastAsia="Arial Unicode MS" w:hAnsi="Arial"/>
                <w:sz w:val="18"/>
                <w:szCs w:val="18"/>
                <w:lang w:val="es-AR"/>
              </w:rPr>
            </w:pPr>
            <w:r w:rsidRPr="00AC24DD">
              <w:rPr>
                <w:rFonts w:ascii="Arial" w:hAnsi="Arial"/>
                <w:sz w:val="18"/>
                <w:szCs w:val="18"/>
                <w:lang w:val="es-AR"/>
              </w:rPr>
              <w:t xml:space="preserve">Gastos de administración </w:t>
            </w: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vAlign w:val="bottom"/>
          </w:tcPr>
          <w:p w:rsidR="000A4BA3" w:rsidRPr="00AC24DD" w:rsidRDefault="000A4BA3" w:rsidP="00AC24DD">
            <w:pPr>
              <w:ind w:right="331"/>
              <w:jc w:val="right"/>
              <w:rPr>
                <w:rFonts w:ascii="Arial" w:eastAsia="Arial Unicode MS" w:hAnsi="Arial"/>
                <w:sz w:val="18"/>
                <w:szCs w:val="18"/>
                <w:lang w:val="es-AR"/>
              </w:rPr>
            </w:pPr>
            <w:r w:rsidRPr="00AC24DD">
              <w:rPr>
                <w:rFonts w:ascii="Arial" w:eastAsia="Arial Unicode MS" w:hAnsi="Arial"/>
                <w:sz w:val="18"/>
                <w:szCs w:val="18"/>
                <w:lang w:val="es-AR"/>
              </w:rPr>
              <w:t>(</w:t>
            </w:r>
            <w:r w:rsidR="00AC24DD" w:rsidRPr="00AC24DD">
              <w:rPr>
                <w:rFonts w:ascii="Arial" w:eastAsia="Arial Unicode MS" w:hAnsi="Arial"/>
                <w:sz w:val="18"/>
                <w:szCs w:val="18"/>
                <w:lang w:val="es-AR"/>
              </w:rPr>
              <w:t>90.962.043</w:t>
            </w:r>
            <w:r w:rsidRPr="00AC24DD">
              <w:rPr>
                <w:rFonts w:ascii="Arial" w:eastAsia="Arial Unicode MS" w:hAnsi="Arial"/>
                <w:sz w:val="18"/>
                <w:szCs w:val="18"/>
                <w:lang w:val="es-AR"/>
              </w:rPr>
              <w:t>)</w:t>
            </w: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vAlign w:val="bottom"/>
          </w:tcPr>
          <w:p w:rsidR="000A4BA3" w:rsidRPr="00AC24DD" w:rsidRDefault="000A4BA3" w:rsidP="00AC24DD">
            <w:pPr>
              <w:ind w:right="331"/>
              <w:jc w:val="right"/>
              <w:rPr>
                <w:rFonts w:ascii="Arial" w:eastAsia="Arial Unicode MS" w:hAnsi="Arial"/>
                <w:sz w:val="18"/>
                <w:szCs w:val="18"/>
                <w:lang w:val="es-AR"/>
              </w:rPr>
            </w:pPr>
            <w:r w:rsidRPr="00AC24DD">
              <w:rPr>
                <w:rFonts w:ascii="Arial" w:eastAsia="Arial Unicode MS" w:hAnsi="Arial"/>
                <w:sz w:val="18"/>
                <w:szCs w:val="18"/>
                <w:lang w:val="es-AR"/>
              </w:rPr>
              <w:t>(</w:t>
            </w:r>
            <w:r w:rsidR="00AC24DD" w:rsidRPr="00AC24DD">
              <w:rPr>
                <w:rFonts w:ascii="Arial" w:eastAsia="Arial Unicode MS" w:hAnsi="Arial"/>
                <w:sz w:val="18"/>
                <w:szCs w:val="18"/>
                <w:lang w:val="es-AR"/>
              </w:rPr>
              <w:t>11.799.442</w:t>
            </w:r>
            <w:r w:rsidRPr="00AC24DD">
              <w:rPr>
                <w:rFonts w:ascii="Arial" w:eastAsia="Arial Unicode MS" w:hAnsi="Arial"/>
                <w:sz w:val="18"/>
                <w:szCs w:val="18"/>
                <w:lang w:val="es-AR"/>
              </w:rPr>
              <w:t>)</w:t>
            </w:r>
          </w:p>
        </w:tc>
        <w:tc>
          <w:tcPr>
            <w:tcW w:w="154" w:type="dxa"/>
            <w:vAlign w:val="bottom"/>
          </w:tcPr>
          <w:p w:rsidR="000A4BA3" w:rsidRPr="00AC24DD" w:rsidRDefault="000A4BA3" w:rsidP="000A4BA3">
            <w:pPr>
              <w:rPr>
                <w:rFonts w:ascii="Arial" w:eastAsia="Arial Unicode MS" w:hAnsi="Arial"/>
                <w:b/>
                <w:sz w:val="18"/>
                <w:szCs w:val="18"/>
                <w:lang w:val="es-AR"/>
              </w:rPr>
            </w:pPr>
          </w:p>
        </w:tc>
      </w:tr>
      <w:tr w:rsidR="000A4BA3" w:rsidRPr="00AC24DD" w:rsidTr="007A5552">
        <w:trPr>
          <w:trHeight w:val="257"/>
        </w:trPr>
        <w:tc>
          <w:tcPr>
            <w:tcW w:w="4820" w:type="dxa"/>
            <w:vAlign w:val="bottom"/>
          </w:tcPr>
          <w:p w:rsidR="000A4BA3" w:rsidRPr="00AC24DD" w:rsidRDefault="000A4BA3" w:rsidP="00AC24DD">
            <w:pPr>
              <w:ind w:left="142"/>
              <w:rPr>
                <w:rFonts w:ascii="Arial" w:eastAsia="Arial Unicode MS" w:hAnsi="Arial"/>
                <w:sz w:val="18"/>
                <w:szCs w:val="18"/>
                <w:lang w:val="es-AR"/>
              </w:rPr>
            </w:pPr>
            <w:r w:rsidRPr="00AC24DD">
              <w:rPr>
                <w:rFonts w:ascii="Arial" w:hAnsi="Arial"/>
                <w:sz w:val="18"/>
                <w:szCs w:val="18"/>
                <w:lang w:val="es-AR"/>
              </w:rPr>
              <w:t xml:space="preserve">Gastos de comercialización </w:t>
            </w: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shd w:val="clear" w:color="auto" w:fill="auto"/>
            <w:vAlign w:val="bottom"/>
          </w:tcPr>
          <w:p w:rsidR="000A4BA3" w:rsidRPr="00AC24DD" w:rsidRDefault="000A4BA3" w:rsidP="00AC24DD">
            <w:pPr>
              <w:ind w:right="331"/>
              <w:jc w:val="right"/>
              <w:rPr>
                <w:rFonts w:ascii="Arial" w:eastAsia="Arial Unicode MS" w:hAnsi="Arial"/>
                <w:sz w:val="18"/>
                <w:szCs w:val="18"/>
                <w:lang w:val="es-AR"/>
              </w:rPr>
            </w:pPr>
            <w:r w:rsidRPr="00AC24DD">
              <w:rPr>
                <w:rFonts w:ascii="Arial" w:eastAsia="Arial Unicode MS" w:hAnsi="Arial"/>
                <w:sz w:val="18"/>
                <w:szCs w:val="18"/>
                <w:lang w:val="es-AR"/>
              </w:rPr>
              <w:t>(</w:t>
            </w:r>
            <w:r w:rsidR="00AC24DD" w:rsidRPr="00AC24DD">
              <w:rPr>
                <w:rFonts w:ascii="Arial" w:eastAsia="Arial Unicode MS" w:hAnsi="Arial"/>
                <w:sz w:val="18"/>
                <w:szCs w:val="18"/>
                <w:lang w:val="es-AR"/>
              </w:rPr>
              <w:t>1.868.830</w:t>
            </w:r>
            <w:r w:rsidRPr="00AC24DD">
              <w:rPr>
                <w:rFonts w:ascii="Arial" w:eastAsia="Arial Unicode MS" w:hAnsi="Arial"/>
                <w:sz w:val="18"/>
                <w:szCs w:val="18"/>
                <w:lang w:val="es-AR"/>
              </w:rPr>
              <w:t>)</w:t>
            </w: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vAlign w:val="bottom"/>
          </w:tcPr>
          <w:p w:rsidR="000A4BA3" w:rsidRPr="00AC24DD" w:rsidRDefault="000A4BA3" w:rsidP="00AC24DD">
            <w:pPr>
              <w:ind w:right="331"/>
              <w:jc w:val="right"/>
              <w:rPr>
                <w:rFonts w:ascii="Arial" w:eastAsia="Arial Unicode MS" w:hAnsi="Arial"/>
                <w:sz w:val="18"/>
                <w:szCs w:val="18"/>
                <w:lang w:val="es-AR"/>
              </w:rPr>
            </w:pPr>
            <w:r w:rsidRPr="00AC24DD">
              <w:rPr>
                <w:rFonts w:ascii="Arial" w:eastAsia="Arial Unicode MS" w:hAnsi="Arial"/>
                <w:sz w:val="18"/>
                <w:szCs w:val="18"/>
                <w:lang w:val="es-AR"/>
              </w:rPr>
              <w:t>(</w:t>
            </w:r>
            <w:r w:rsidR="00AC24DD" w:rsidRPr="00AC24DD">
              <w:rPr>
                <w:rFonts w:ascii="Arial" w:eastAsia="Arial Unicode MS" w:hAnsi="Arial"/>
                <w:sz w:val="18"/>
                <w:szCs w:val="18"/>
                <w:lang w:val="es-AR"/>
              </w:rPr>
              <w:t>1.683.987</w:t>
            </w:r>
            <w:r w:rsidRPr="00AC24DD">
              <w:rPr>
                <w:rFonts w:ascii="Arial" w:eastAsia="Arial Unicode MS" w:hAnsi="Arial"/>
                <w:sz w:val="18"/>
                <w:szCs w:val="18"/>
                <w:lang w:val="es-AR"/>
              </w:rPr>
              <w:t>)</w:t>
            </w:r>
          </w:p>
        </w:tc>
        <w:tc>
          <w:tcPr>
            <w:tcW w:w="154" w:type="dxa"/>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vAlign w:val="bottom"/>
          </w:tcPr>
          <w:p w:rsidR="000A4BA3" w:rsidRPr="00AC24DD" w:rsidRDefault="000A4BA3" w:rsidP="000A4BA3">
            <w:pPr>
              <w:ind w:left="142"/>
              <w:rPr>
                <w:rFonts w:ascii="Arial" w:hAnsi="Arial"/>
                <w:sz w:val="18"/>
                <w:szCs w:val="18"/>
                <w:lang w:val="es-AR"/>
              </w:rPr>
            </w:pPr>
          </w:p>
        </w:tc>
        <w:tc>
          <w:tcPr>
            <w:tcW w:w="261" w:type="dxa"/>
            <w:vAlign w:val="bottom"/>
          </w:tcPr>
          <w:p w:rsidR="000A4BA3" w:rsidRPr="00AC24DD" w:rsidRDefault="000A4BA3" w:rsidP="000A4BA3">
            <w:pPr>
              <w:rPr>
                <w:rFonts w:ascii="Arial" w:eastAsia="Arial Unicode MS" w:hAnsi="Arial"/>
                <w:sz w:val="18"/>
                <w:szCs w:val="18"/>
                <w:lang w:val="es-AR"/>
              </w:rPr>
            </w:pPr>
          </w:p>
        </w:tc>
        <w:tc>
          <w:tcPr>
            <w:tcW w:w="1581" w:type="dxa"/>
            <w:tcBorders>
              <w:bottom w:val="single" w:sz="4" w:space="0" w:color="auto"/>
            </w:tcBorders>
            <w:shd w:val="clear" w:color="auto" w:fill="auto"/>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vAlign w:val="bottom"/>
          </w:tcPr>
          <w:p w:rsidR="000A4BA3" w:rsidRPr="00AC24DD" w:rsidRDefault="000A4BA3" w:rsidP="000A4BA3">
            <w:pPr>
              <w:rPr>
                <w:rFonts w:ascii="Arial" w:eastAsia="Arial Unicode MS" w:hAnsi="Arial"/>
                <w:sz w:val="18"/>
                <w:szCs w:val="18"/>
                <w:lang w:val="es-AR"/>
              </w:rPr>
            </w:pPr>
          </w:p>
        </w:tc>
        <w:tc>
          <w:tcPr>
            <w:tcW w:w="1406" w:type="dxa"/>
            <w:tcBorders>
              <w:bottom w:val="single" w:sz="4" w:space="0" w:color="auto"/>
            </w:tcBorders>
            <w:vAlign w:val="bottom"/>
          </w:tcPr>
          <w:p w:rsidR="000A4BA3" w:rsidRPr="00AC24DD" w:rsidRDefault="000A4BA3" w:rsidP="000A4BA3">
            <w:pPr>
              <w:ind w:right="331"/>
              <w:jc w:val="right"/>
              <w:rPr>
                <w:rFonts w:ascii="Arial" w:eastAsia="Arial Unicode MS" w:hAnsi="Arial"/>
                <w:sz w:val="18"/>
                <w:szCs w:val="18"/>
                <w:lang w:val="es-AR"/>
              </w:rPr>
            </w:pPr>
          </w:p>
        </w:tc>
        <w:tc>
          <w:tcPr>
            <w:tcW w:w="154" w:type="dxa"/>
            <w:vAlign w:val="bottom"/>
          </w:tcPr>
          <w:p w:rsidR="000A4BA3" w:rsidRPr="00AC24DD" w:rsidRDefault="000A4BA3" w:rsidP="000A4BA3">
            <w:pPr>
              <w:rPr>
                <w:rFonts w:ascii="Arial" w:eastAsia="Arial Unicode MS" w:hAnsi="Arial"/>
                <w:sz w:val="18"/>
                <w:szCs w:val="18"/>
                <w:lang w:val="es-AR"/>
              </w:rPr>
            </w:pPr>
          </w:p>
        </w:tc>
      </w:tr>
      <w:tr w:rsidR="000A4BA3" w:rsidRPr="00AC24DD" w:rsidTr="007A5552">
        <w:trPr>
          <w:trHeight w:val="257"/>
        </w:trPr>
        <w:tc>
          <w:tcPr>
            <w:tcW w:w="4820" w:type="dxa"/>
            <w:vAlign w:val="bottom"/>
          </w:tcPr>
          <w:p w:rsidR="000A4BA3" w:rsidRPr="00AC24DD" w:rsidRDefault="000A4BA3" w:rsidP="000A4BA3">
            <w:pPr>
              <w:ind w:left="142"/>
              <w:rPr>
                <w:rFonts w:ascii="Arial" w:hAnsi="Arial"/>
                <w:b/>
                <w:sz w:val="18"/>
                <w:szCs w:val="18"/>
                <w:lang w:val="es-AR"/>
              </w:rPr>
            </w:pPr>
            <w:r w:rsidRPr="00AC24DD">
              <w:rPr>
                <w:rFonts w:ascii="Arial" w:hAnsi="Arial"/>
                <w:b/>
                <w:sz w:val="18"/>
                <w:szCs w:val="18"/>
                <w:lang w:val="es-AR"/>
              </w:rPr>
              <w:t>Resultado Operativo</w:t>
            </w:r>
          </w:p>
        </w:tc>
        <w:tc>
          <w:tcPr>
            <w:tcW w:w="261" w:type="dxa"/>
            <w:vAlign w:val="bottom"/>
          </w:tcPr>
          <w:p w:rsidR="000A4BA3" w:rsidRPr="00AC24DD" w:rsidRDefault="000A4BA3" w:rsidP="000A4BA3">
            <w:pPr>
              <w:rPr>
                <w:rFonts w:ascii="Arial" w:eastAsia="Arial Unicode MS" w:hAnsi="Arial"/>
                <w:b/>
                <w:sz w:val="18"/>
                <w:szCs w:val="18"/>
                <w:lang w:val="es-AR"/>
              </w:rPr>
            </w:pPr>
          </w:p>
        </w:tc>
        <w:tc>
          <w:tcPr>
            <w:tcW w:w="1581" w:type="dxa"/>
            <w:tcBorders>
              <w:top w:val="single" w:sz="4" w:space="0" w:color="auto"/>
            </w:tcBorders>
            <w:shd w:val="clear" w:color="auto" w:fill="auto"/>
            <w:vAlign w:val="bottom"/>
          </w:tcPr>
          <w:p w:rsidR="000A4BA3" w:rsidRPr="00AC24DD" w:rsidRDefault="00AC24DD" w:rsidP="000A4BA3">
            <w:pPr>
              <w:ind w:right="331"/>
              <w:jc w:val="right"/>
              <w:rPr>
                <w:rFonts w:ascii="Arial" w:eastAsia="Arial Unicode MS" w:hAnsi="Arial"/>
                <w:b/>
                <w:sz w:val="18"/>
                <w:szCs w:val="18"/>
                <w:lang w:val="es-AR"/>
              </w:rPr>
            </w:pPr>
            <w:r w:rsidRPr="00AC24DD">
              <w:rPr>
                <w:rFonts w:ascii="Arial" w:eastAsia="Arial Unicode MS" w:hAnsi="Arial"/>
                <w:b/>
                <w:sz w:val="18"/>
                <w:szCs w:val="18"/>
                <w:lang w:val="es-AR"/>
              </w:rPr>
              <w:t>(15.130.924)</w:t>
            </w:r>
          </w:p>
        </w:tc>
        <w:tc>
          <w:tcPr>
            <w:tcW w:w="154" w:type="dxa"/>
            <w:vAlign w:val="bottom"/>
          </w:tcPr>
          <w:p w:rsidR="000A4BA3" w:rsidRPr="00AC24DD" w:rsidRDefault="000A4BA3" w:rsidP="000A4BA3">
            <w:pPr>
              <w:rPr>
                <w:rFonts w:ascii="Arial" w:eastAsia="Arial Unicode MS" w:hAnsi="Arial"/>
                <w:b/>
                <w:sz w:val="18"/>
                <w:szCs w:val="18"/>
                <w:lang w:val="es-AR"/>
              </w:rPr>
            </w:pPr>
          </w:p>
        </w:tc>
        <w:tc>
          <w:tcPr>
            <w:tcW w:w="1406" w:type="dxa"/>
            <w:tcBorders>
              <w:top w:val="single" w:sz="4" w:space="0" w:color="auto"/>
            </w:tcBorders>
            <w:vAlign w:val="bottom"/>
          </w:tcPr>
          <w:p w:rsidR="000A4BA3" w:rsidRPr="00AC24DD" w:rsidRDefault="00AC24DD" w:rsidP="000A4BA3">
            <w:pPr>
              <w:ind w:right="331"/>
              <w:jc w:val="right"/>
              <w:rPr>
                <w:rFonts w:ascii="Arial" w:eastAsia="Arial Unicode MS" w:hAnsi="Arial"/>
                <w:b/>
                <w:sz w:val="18"/>
                <w:szCs w:val="18"/>
                <w:lang w:val="es-AR"/>
              </w:rPr>
            </w:pPr>
            <w:r w:rsidRPr="00AC24DD">
              <w:rPr>
                <w:rFonts w:ascii="Arial" w:eastAsia="Arial Unicode MS" w:hAnsi="Arial"/>
                <w:b/>
                <w:sz w:val="18"/>
                <w:szCs w:val="18"/>
                <w:lang w:val="es-AR"/>
              </w:rPr>
              <w:t>9.338.808</w:t>
            </w:r>
          </w:p>
        </w:tc>
        <w:tc>
          <w:tcPr>
            <w:tcW w:w="154" w:type="dxa"/>
            <w:vAlign w:val="bottom"/>
          </w:tcPr>
          <w:p w:rsidR="000A4BA3" w:rsidRPr="00AC24DD" w:rsidRDefault="000A4BA3" w:rsidP="000A4BA3">
            <w:pPr>
              <w:rPr>
                <w:rFonts w:ascii="Arial" w:eastAsia="Arial Unicode MS" w:hAnsi="Arial"/>
                <w:b/>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hAnsi="Arial"/>
                <w:sz w:val="18"/>
                <w:szCs w:val="18"/>
                <w:lang w:val="es-AR"/>
              </w:rPr>
            </w:pP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shd w:val="clear" w:color="auto" w:fill="auto"/>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D20BD3">
            <w:pPr>
              <w:ind w:left="142"/>
              <w:rPr>
                <w:rFonts w:ascii="Arial" w:hAnsi="Arial"/>
                <w:sz w:val="18"/>
                <w:szCs w:val="18"/>
                <w:lang w:val="es-AR"/>
              </w:rPr>
            </w:pPr>
            <w:r w:rsidRPr="007A5552">
              <w:rPr>
                <w:rFonts w:ascii="Arial" w:hAnsi="Arial"/>
                <w:sz w:val="18"/>
                <w:szCs w:val="18"/>
                <w:lang w:val="es-AR"/>
              </w:rPr>
              <w:t xml:space="preserve">Resultados financieros y por tenencia incluyendo el resultado por exposición  a los cambios en el poder adquisitivo de la moneda </w:t>
            </w: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shd w:val="clear" w:color="auto" w:fill="auto"/>
            <w:vAlign w:val="bottom"/>
          </w:tcPr>
          <w:p w:rsidR="000A4BA3" w:rsidRPr="007A5552" w:rsidRDefault="007A5552" w:rsidP="000A4BA3">
            <w:pPr>
              <w:ind w:right="331"/>
              <w:jc w:val="right"/>
              <w:rPr>
                <w:rFonts w:ascii="Arial" w:eastAsia="Arial Unicode MS" w:hAnsi="Arial"/>
                <w:sz w:val="18"/>
                <w:szCs w:val="18"/>
                <w:lang w:val="es-AR"/>
              </w:rPr>
            </w:pPr>
            <w:r w:rsidRPr="007A5552">
              <w:rPr>
                <w:rFonts w:ascii="Arial" w:eastAsia="Arial Unicode MS" w:hAnsi="Arial"/>
                <w:sz w:val="18"/>
                <w:szCs w:val="18"/>
                <w:lang w:val="es-AR"/>
              </w:rPr>
              <w:t>500.039.604</w:t>
            </w: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vAlign w:val="bottom"/>
          </w:tcPr>
          <w:p w:rsidR="000A4BA3" w:rsidRPr="007A5552" w:rsidRDefault="007A5552" w:rsidP="000A4BA3">
            <w:pPr>
              <w:ind w:right="331"/>
              <w:jc w:val="right"/>
              <w:rPr>
                <w:rFonts w:ascii="Arial" w:eastAsia="Arial Unicode MS" w:hAnsi="Arial"/>
                <w:sz w:val="18"/>
                <w:szCs w:val="18"/>
                <w:lang w:val="es-AR"/>
              </w:rPr>
            </w:pPr>
            <w:r w:rsidRPr="007A5552">
              <w:rPr>
                <w:rFonts w:ascii="Arial" w:eastAsia="Arial Unicode MS" w:hAnsi="Arial"/>
                <w:sz w:val="18"/>
                <w:szCs w:val="18"/>
                <w:lang w:val="es-AR"/>
              </w:rPr>
              <w:t>(69.685.567)</w:t>
            </w: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D20BD3">
            <w:pPr>
              <w:ind w:left="142"/>
              <w:rPr>
                <w:rFonts w:ascii="Arial" w:eastAsia="Arial Unicode MS" w:hAnsi="Arial"/>
                <w:sz w:val="18"/>
                <w:szCs w:val="18"/>
                <w:lang w:val="es-AR"/>
              </w:rPr>
            </w:pPr>
            <w:r w:rsidRPr="007A5552">
              <w:rPr>
                <w:rFonts w:ascii="Arial" w:hAnsi="Arial"/>
                <w:sz w:val="18"/>
                <w:szCs w:val="18"/>
                <w:lang w:val="es-AR"/>
              </w:rPr>
              <w:t xml:space="preserve">Otros egresos, netos </w:t>
            </w: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shd w:val="clear" w:color="auto" w:fill="auto"/>
            <w:vAlign w:val="bottom"/>
          </w:tcPr>
          <w:p w:rsidR="000A4BA3" w:rsidRPr="007A5552" w:rsidRDefault="007A5552" w:rsidP="00BE1B7F">
            <w:pPr>
              <w:ind w:right="331"/>
              <w:jc w:val="right"/>
              <w:rPr>
                <w:rFonts w:ascii="Arial" w:eastAsia="Arial Unicode MS" w:hAnsi="Arial"/>
                <w:sz w:val="18"/>
                <w:szCs w:val="18"/>
                <w:lang w:val="es-AR"/>
              </w:rPr>
            </w:pPr>
            <w:r w:rsidRPr="007A5552">
              <w:rPr>
                <w:rFonts w:ascii="Arial" w:eastAsia="Arial Unicode MS" w:hAnsi="Arial"/>
                <w:sz w:val="18"/>
                <w:szCs w:val="18"/>
                <w:lang w:val="es-AR"/>
              </w:rPr>
              <w:t>(5.586.571)</w:t>
            </w: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vAlign w:val="bottom"/>
          </w:tcPr>
          <w:p w:rsidR="000A4BA3" w:rsidRPr="007A5552" w:rsidRDefault="007A5552" w:rsidP="00BE1B7F">
            <w:pPr>
              <w:ind w:right="331"/>
              <w:jc w:val="right"/>
              <w:rPr>
                <w:rFonts w:ascii="Arial" w:eastAsia="Arial Unicode MS" w:hAnsi="Arial"/>
                <w:sz w:val="18"/>
                <w:szCs w:val="18"/>
                <w:lang w:val="es-AR"/>
              </w:rPr>
            </w:pPr>
            <w:r w:rsidRPr="007A5552">
              <w:rPr>
                <w:rFonts w:ascii="Arial" w:eastAsia="Arial Unicode MS" w:hAnsi="Arial"/>
                <w:sz w:val="18"/>
                <w:szCs w:val="18"/>
                <w:lang w:val="es-AR"/>
              </w:rPr>
              <w:t>(9.980.234)</w:t>
            </w: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eastAsia="Arial Unicode MS" w:hAnsi="Arial"/>
                <w:sz w:val="18"/>
                <w:szCs w:val="18"/>
                <w:lang w:val="es-AR"/>
              </w:rPr>
            </w:pP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tcBorders>
              <w:bottom w:val="single" w:sz="4" w:space="0" w:color="auto"/>
            </w:tcBorders>
            <w:shd w:val="clear" w:color="auto" w:fill="auto"/>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tcBorders>
              <w:bottom w:val="single" w:sz="4" w:space="0" w:color="auto"/>
            </w:tcBorders>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eastAsia="Arial Unicode MS" w:hAnsi="Arial"/>
                <w:b/>
                <w:sz w:val="18"/>
                <w:szCs w:val="18"/>
                <w:lang w:val="es-AR"/>
              </w:rPr>
            </w:pPr>
            <w:r w:rsidRPr="007A5552">
              <w:rPr>
                <w:rFonts w:ascii="Arial" w:hAnsi="Arial"/>
                <w:b/>
                <w:sz w:val="18"/>
                <w:szCs w:val="18"/>
                <w:lang w:val="es-AR"/>
              </w:rPr>
              <w:t>Resultado del ejercicio antes del impuesto a las ganancias</w:t>
            </w:r>
          </w:p>
        </w:tc>
        <w:tc>
          <w:tcPr>
            <w:tcW w:w="261" w:type="dxa"/>
            <w:vAlign w:val="bottom"/>
          </w:tcPr>
          <w:p w:rsidR="000A4BA3" w:rsidRPr="007A5552" w:rsidRDefault="000A4BA3" w:rsidP="000A4BA3">
            <w:pPr>
              <w:rPr>
                <w:rFonts w:ascii="Arial" w:eastAsia="Arial Unicode MS" w:hAnsi="Arial"/>
                <w:b/>
                <w:sz w:val="18"/>
                <w:szCs w:val="18"/>
                <w:lang w:val="es-AR"/>
              </w:rPr>
            </w:pPr>
          </w:p>
        </w:tc>
        <w:tc>
          <w:tcPr>
            <w:tcW w:w="1581" w:type="dxa"/>
            <w:tcBorders>
              <w:top w:val="single" w:sz="4" w:space="0" w:color="auto"/>
            </w:tcBorders>
            <w:shd w:val="clear" w:color="auto" w:fill="auto"/>
            <w:vAlign w:val="bottom"/>
          </w:tcPr>
          <w:p w:rsidR="000A4BA3" w:rsidRPr="007A5552" w:rsidRDefault="007A5552" w:rsidP="000A4BA3">
            <w:pPr>
              <w:ind w:right="331"/>
              <w:jc w:val="right"/>
              <w:rPr>
                <w:rFonts w:ascii="Arial" w:eastAsia="Arial Unicode MS" w:hAnsi="Arial"/>
                <w:b/>
                <w:sz w:val="18"/>
                <w:szCs w:val="18"/>
                <w:lang w:val="es-AR"/>
              </w:rPr>
            </w:pPr>
            <w:r w:rsidRPr="007A5552">
              <w:rPr>
                <w:rFonts w:ascii="Arial" w:eastAsia="Arial Unicode MS" w:hAnsi="Arial"/>
                <w:b/>
                <w:sz w:val="18"/>
                <w:szCs w:val="18"/>
                <w:lang w:val="es-AR"/>
              </w:rPr>
              <w:t>479.322.109</w:t>
            </w:r>
          </w:p>
        </w:tc>
        <w:tc>
          <w:tcPr>
            <w:tcW w:w="154" w:type="dxa"/>
            <w:vAlign w:val="bottom"/>
          </w:tcPr>
          <w:p w:rsidR="000A4BA3" w:rsidRPr="007A5552" w:rsidRDefault="000A4BA3" w:rsidP="000A4BA3">
            <w:pPr>
              <w:rPr>
                <w:rFonts w:ascii="Arial" w:eastAsia="Arial Unicode MS" w:hAnsi="Arial"/>
                <w:b/>
                <w:sz w:val="18"/>
                <w:szCs w:val="18"/>
                <w:lang w:val="es-AR"/>
              </w:rPr>
            </w:pPr>
          </w:p>
        </w:tc>
        <w:tc>
          <w:tcPr>
            <w:tcW w:w="1406" w:type="dxa"/>
            <w:tcBorders>
              <w:top w:val="single" w:sz="4" w:space="0" w:color="auto"/>
            </w:tcBorders>
            <w:vAlign w:val="bottom"/>
          </w:tcPr>
          <w:p w:rsidR="000A4BA3" w:rsidRPr="007A5552" w:rsidRDefault="007A5552" w:rsidP="000A4BA3">
            <w:pPr>
              <w:ind w:right="331"/>
              <w:jc w:val="right"/>
              <w:rPr>
                <w:rFonts w:ascii="Arial" w:eastAsia="Arial Unicode MS" w:hAnsi="Arial"/>
                <w:b/>
                <w:sz w:val="18"/>
                <w:szCs w:val="18"/>
                <w:lang w:val="es-AR"/>
              </w:rPr>
            </w:pPr>
            <w:r w:rsidRPr="007A5552">
              <w:rPr>
                <w:rFonts w:ascii="Arial" w:eastAsia="Arial Unicode MS" w:hAnsi="Arial"/>
                <w:b/>
                <w:sz w:val="18"/>
                <w:szCs w:val="18"/>
                <w:lang w:val="es-AR"/>
              </w:rPr>
              <w:t>(70.326.993)</w:t>
            </w: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eastAsia="Arial Unicode MS" w:hAnsi="Arial"/>
                <w:sz w:val="18"/>
                <w:szCs w:val="18"/>
                <w:lang w:val="es-AR"/>
              </w:rPr>
            </w:pP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shd w:val="clear" w:color="auto" w:fill="auto"/>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pPr>
              <w:ind w:left="301"/>
              <w:rPr>
                <w:rFonts w:ascii="Arial" w:eastAsia="Arial Unicode MS" w:hAnsi="Arial"/>
                <w:sz w:val="18"/>
                <w:szCs w:val="18"/>
                <w:lang w:val="es-AR"/>
              </w:rPr>
            </w:pPr>
            <w:r w:rsidRPr="007A5552">
              <w:rPr>
                <w:rFonts w:ascii="Arial" w:hAnsi="Arial"/>
                <w:sz w:val="18"/>
                <w:szCs w:val="18"/>
                <w:lang w:val="es-AR"/>
              </w:rPr>
              <w:t xml:space="preserve">Impuesto a las ganancias </w:t>
            </w: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vAlign w:val="bottom"/>
          </w:tcPr>
          <w:p w:rsidR="000A4BA3" w:rsidRPr="007A5552" w:rsidRDefault="007A5552" w:rsidP="000A4BA3">
            <w:pPr>
              <w:ind w:right="331"/>
              <w:jc w:val="right"/>
              <w:rPr>
                <w:rFonts w:ascii="Arial" w:eastAsia="Arial Unicode MS" w:hAnsi="Arial"/>
                <w:sz w:val="18"/>
                <w:szCs w:val="18"/>
                <w:lang w:val="es-AR"/>
              </w:rPr>
            </w:pPr>
            <w:r w:rsidRPr="007A5552">
              <w:rPr>
                <w:rFonts w:ascii="Arial" w:eastAsia="Arial Unicode MS" w:hAnsi="Arial"/>
                <w:sz w:val="18"/>
                <w:szCs w:val="18"/>
                <w:lang w:val="es-AR"/>
              </w:rPr>
              <w:t>(165.635.707)</w:t>
            </w: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vAlign w:val="bottom"/>
          </w:tcPr>
          <w:p w:rsidR="000A4BA3" w:rsidRPr="007A5552" w:rsidRDefault="007A5552" w:rsidP="00BE1B7F">
            <w:pPr>
              <w:ind w:right="331"/>
              <w:jc w:val="right"/>
              <w:rPr>
                <w:rFonts w:ascii="Arial" w:eastAsia="Arial Unicode MS" w:hAnsi="Arial"/>
                <w:sz w:val="18"/>
                <w:szCs w:val="18"/>
                <w:lang w:val="es-AR"/>
              </w:rPr>
            </w:pPr>
            <w:r w:rsidRPr="007A5552">
              <w:rPr>
                <w:rFonts w:ascii="Arial" w:eastAsia="Arial Unicode MS" w:hAnsi="Arial"/>
                <w:sz w:val="18"/>
                <w:szCs w:val="18"/>
                <w:lang w:val="es-AR"/>
              </w:rPr>
              <w:t>13.223.420</w:t>
            </w: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eastAsia="Arial Unicode MS" w:hAnsi="Arial"/>
                <w:sz w:val="18"/>
                <w:szCs w:val="18"/>
                <w:lang w:val="es-AR"/>
              </w:rPr>
            </w:pP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tcBorders>
              <w:bottom w:val="single" w:sz="4" w:space="0" w:color="auto"/>
            </w:tcBorders>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tcBorders>
              <w:bottom w:val="single" w:sz="4" w:space="0" w:color="auto"/>
            </w:tcBorders>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eastAsia="Arial Unicode MS" w:hAnsi="Arial"/>
                <w:b/>
                <w:sz w:val="18"/>
                <w:szCs w:val="18"/>
                <w:lang w:val="es-AR"/>
              </w:rPr>
            </w:pPr>
            <w:r w:rsidRPr="007A5552">
              <w:rPr>
                <w:rFonts w:ascii="Arial" w:hAnsi="Arial"/>
                <w:b/>
                <w:sz w:val="18"/>
                <w:szCs w:val="18"/>
                <w:lang w:val="es-AR"/>
              </w:rPr>
              <w:t>Resultado neto del ejercicio</w:t>
            </w:r>
            <w:r w:rsidR="00A5349C" w:rsidRPr="007A5552">
              <w:rPr>
                <w:rFonts w:ascii="Arial" w:hAnsi="Arial"/>
                <w:b/>
                <w:sz w:val="18"/>
                <w:szCs w:val="18"/>
                <w:lang w:val="es-AR"/>
              </w:rPr>
              <w:t xml:space="preserve"> (Pérdida)</w:t>
            </w:r>
            <w:r w:rsidRPr="007A5552">
              <w:rPr>
                <w:rFonts w:ascii="Arial" w:hAnsi="Arial"/>
                <w:b/>
                <w:sz w:val="18"/>
                <w:szCs w:val="18"/>
                <w:lang w:val="es-AR"/>
              </w:rPr>
              <w:t xml:space="preserve"> – Ganancia </w:t>
            </w:r>
          </w:p>
        </w:tc>
        <w:tc>
          <w:tcPr>
            <w:tcW w:w="261" w:type="dxa"/>
            <w:vAlign w:val="bottom"/>
          </w:tcPr>
          <w:p w:rsidR="000A4BA3" w:rsidRPr="007A5552" w:rsidRDefault="000A4BA3" w:rsidP="000A4BA3">
            <w:pPr>
              <w:rPr>
                <w:rFonts w:ascii="Arial" w:eastAsia="Arial Unicode MS" w:hAnsi="Arial"/>
                <w:b/>
                <w:sz w:val="18"/>
                <w:szCs w:val="18"/>
                <w:lang w:val="es-AR"/>
              </w:rPr>
            </w:pPr>
          </w:p>
        </w:tc>
        <w:tc>
          <w:tcPr>
            <w:tcW w:w="1581" w:type="dxa"/>
            <w:tcBorders>
              <w:top w:val="single" w:sz="4" w:space="0" w:color="auto"/>
              <w:bottom w:val="double" w:sz="4" w:space="0" w:color="auto"/>
            </w:tcBorders>
            <w:vAlign w:val="bottom"/>
          </w:tcPr>
          <w:p w:rsidR="000A4BA3" w:rsidRPr="007A5552" w:rsidRDefault="007A5552" w:rsidP="000A4BA3">
            <w:pPr>
              <w:ind w:right="331"/>
              <w:jc w:val="right"/>
              <w:rPr>
                <w:rFonts w:ascii="Arial" w:eastAsia="Arial Unicode MS" w:hAnsi="Arial"/>
                <w:b/>
                <w:sz w:val="18"/>
                <w:szCs w:val="18"/>
                <w:lang w:val="es-AR"/>
              </w:rPr>
            </w:pPr>
            <w:r w:rsidRPr="007A5552">
              <w:rPr>
                <w:rFonts w:ascii="Arial" w:eastAsia="Arial Unicode MS" w:hAnsi="Arial"/>
                <w:b/>
                <w:sz w:val="18"/>
                <w:szCs w:val="18"/>
                <w:lang w:val="es-AR"/>
              </w:rPr>
              <w:t>313.686.402</w:t>
            </w:r>
          </w:p>
        </w:tc>
        <w:tc>
          <w:tcPr>
            <w:tcW w:w="154" w:type="dxa"/>
            <w:vAlign w:val="bottom"/>
          </w:tcPr>
          <w:p w:rsidR="000A4BA3" w:rsidRPr="007A5552" w:rsidRDefault="000A4BA3" w:rsidP="000A4BA3">
            <w:pPr>
              <w:rPr>
                <w:rFonts w:ascii="Arial" w:eastAsia="Arial Unicode MS" w:hAnsi="Arial"/>
                <w:b/>
                <w:sz w:val="18"/>
                <w:szCs w:val="18"/>
                <w:lang w:val="es-AR"/>
              </w:rPr>
            </w:pPr>
          </w:p>
        </w:tc>
        <w:tc>
          <w:tcPr>
            <w:tcW w:w="1406" w:type="dxa"/>
            <w:tcBorders>
              <w:top w:val="single" w:sz="4" w:space="0" w:color="auto"/>
              <w:bottom w:val="double" w:sz="4" w:space="0" w:color="auto"/>
            </w:tcBorders>
            <w:vAlign w:val="bottom"/>
          </w:tcPr>
          <w:p w:rsidR="000A4BA3" w:rsidRPr="007A5552" w:rsidRDefault="007A5552" w:rsidP="000A4BA3">
            <w:pPr>
              <w:ind w:right="331"/>
              <w:jc w:val="right"/>
              <w:rPr>
                <w:rFonts w:ascii="Arial" w:eastAsia="Arial Unicode MS" w:hAnsi="Arial"/>
                <w:b/>
                <w:sz w:val="18"/>
                <w:szCs w:val="18"/>
                <w:lang w:val="es-AR"/>
              </w:rPr>
            </w:pPr>
            <w:r w:rsidRPr="007A5552">
              <w:rPr>
                <w:rFonts w:ascii="Arial" w:eastAsia="Arial Unicode MS" w:hAnsi="Arial"/>
                <w:b/>
                <w:sz w:val="18"/>
                <w:szCs w:val="18"/>
                <w:lang w:val="es-AR"/>
              </w:rPr>
              <w:t>(57.103.573)</w:t>
            </w:r>
          </w:p>
        </w:tc>
        <w:tc>
          <w:tcPr>
            <w:tcW w:w="154" w:type="dxa"/>
            <w:vAlign w:val="bottom"/>
          </w:tcPr>
          <w:p w:rsidR="000A4BA3" w:rsidRPr="007A5552" w:rsidRDefault="000A4BA3" w:rsidP="000A4BA3">
            <w:pPr>
              <w:rPr>
                <w:rFonts w:ascii="Arial" w:eastAsia="Arial Unicode MS" w:hAnsi="Arial"/>
                <w:sz w:val="18"/>
                <w:szCs w:val="18"/>
                <w:lang w:val="es-AR"/>
              </w:rPr>
            </w:pPr>
          </w:p>
        </w:tc>
      </w:tr>
      <w:tr w:rsidR="000A4BA3" w:rsidRPr="007A5552" w:rsidTr="007A5552">
        <w:trPr>
          <w:trHeight w:val="257"/>
        </w:trPr>
        <w:tc>
          <w:tcPr>
            <w:tcW w:w="4820" w:type="dxa"/>
            <w:vAlign w:val="bottom"/>
          </w:tcPr>
          <w:p w:rsidR="000A4BA3" w:rsidRPr="007A5552" w:rsidRDefault="000A4BA3" w:rsidP="000A4BA3">
            <w:pPr>
              <w:ind w:left="142"/>
              <w:rPr>
                <w:rFonts w:ascii="Arial" w:eastAsia="Arial Unicode MS" w:hAnsi="Arial"/>
                <w:sz w:val="18"/>
                <w:szCs w:val="18"/>
                <w:lang w:val="es-AR"/>
              </w:rPr>
            </w:pPr>
          </w:p>
        </w:tc>
        <w:tc>
          <w:tcPr>
            <w:tcW w:w="261" w:type="dxa"/>
            <w:vAlign w:val="bottom"/>
          </w:tcPr>
          <w:p w:rsidR="000A4BA3" w:rsidRPr="007A5552" w:rsidRDefault="000A4BA3" w:rsidP="000A4BA3">
            <w:pPr>
              <w:rPr>
                <w:rFonts w:ascii="Arial" w:eastAsia="Arial Unicode MS" w:hAnsi="Arial"/>
                <w:sz w:val="18"/>
                <w:szCs w:val="18"/>
                <w:lang w:val="es-AR"/>
              </w:rPr>
            </w:pPr>
          </w:p>
        </w:tc>
        <w:tc>
          <w:tcPr>
            <w:tcW w:w="1581" w:type="dxa"/>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c>
          <w:tcPr>
            <w:tcW w:w="1406" w:type="dxa"/>
            <w:vAlign w:val="bottom"/>
          </w:tcPr>
          <w:p w:rsidR="000A4BA3" w:rsidRPr="007A5552" w:rsidRDefault="000A4BA3" w:rsidP="000A4BA3">
            <w:pPr>
              <w:ind w:right="331"/>
              <w:jc w:val="right"/>
              <w:rPr>
                <w:rFonts w:ascii="Arial" w:eastAsia="Arial Unicode MS" w:hAnsi="Arial"/>
                <w:sz w:val="18"/>
                <w:szCs w:val="18"/>
                <w:lang w:val="es-AR"/>
              </w:rPr>
            </w:pPr>
          </w:p>
        </w:tc>
        <w:tc>
          <w:tcPr>
            <w:tcW w:w="154" w:type="dxa"/>
            <w:vAlign w:val="bottom"/>
          </w:tcPr>
          <w:p w:rsidR="000A4BA3" w:rsidRPr="007A5552" w:rsidRDefault="000A4BA3" w:rsidP="000A4BA3">
            <w:pPr>
              <w:rPr>
                <w:rFonts w:ascii="Arial" w:eastAsia="Arial Unicode MS" w:hAnsi="Arial"/>
                <w:sz w:val="18"/>
                <w:szCs w:val="18"/>
                <w:lang w:val="es-AR"/>
              </w:rPr>
            </w:pPr>
          </w:p>
        </w:tc>
      </w:tr>
    </w:tbl>
    <w:p w:rsidR="00836E24" w:rsidRPr="007A5552" w:rsidRDefault="00836E24" w:rsidP="005B34D7">
      <w:pPr>
        <w:pStyle w:val="Sangra2detindependiente"/>
        <w:ind w:left="709" w:firstLine="0"/>
        <w:rPr>
          <w:rFonts w:cs="Arial"/>
          <w:sz w:val="20"/>
          <w:u w:val="none"/>
          <w:lang w:val="es-AR"/>
        </w:rPr>
      </w:pPr>
      <w:r w:rsidRPr="007A5552">
        <w:rPr>
          <w:rFonts w:cs="Arial"/>
          <w:sz w:val="20"/>
          <w:u w:val="none"/>
          <w:lang w:val="es-AR"/>
        </w:rPr>
        <w:t xml:space="preserve">Por último a continuación exponemos la estructura de generación y aplicación de fondos por el ejercicio </w:t>
      </w:r>
      <w:r w:rsidR="00E10852" w:rsidRPr="007A5552">
        <w:rPr>
          <w:rFonts w:cs="Arial"/>
          <w:sz w:val="20"/>
          <w:u w:val="none"/>
          <w:lang w:val="es-AR"/>
        </w:rPr>
        <w:t>20</w:t>
      </w:r>
      <w:r w:rsidR="007A5552" w:rsidRPr="007A5552">
        <w:rPr>
          <w:rFonts w:cs="Arial"/>
          <w:sz w:val="20"/>
          <w:u w:val="none"/>
          <w:lang w:val="es-AR"/>
        </w:rPr>
        <w:t>20</w:t>
      </w:r>
      <w:r w:rsidRPr="007A5552">
        <w:rPr>
          <w:rFonts w:cs="Arial"/>
          <w:sz w:val="20"/>
          <w:u w:val="none"/>
          <w:lang w:val="es-AR"/>
        </w:rPr>
        <w:t>, en comparación con el ejercicio anterior</w:t>
      </w:r>
      <w:r w:rsidR="009C39A6" w:rsidRPr="007A5552">
        <w:rPr>
          <w:rFonts w:cs="Arial"/>
          <w:sz w:val="20"/>
          <w:u w:val="none"/>
          <w:lang w:val="es-AR"/>
        </w:rPr>
        <w:t xml:space="preserve"> re expresado</w:t>
      </w:r>
      <w:r w:rsidRPr="007A5552">
        <w:rPr>
          <w:rFonts w:cs="Arial"/>
          <w:sz w:val="20"/>
          <w:u w:val="none"/>
          <w:lang w:val="es-AR"/>
        </w:rPr>
        <w:t>.</w:t>
      </w:r>
    </w:p>
    <w:p w:rsidR="000A4BA3" w:rsidRPr="005F043A" w:rsidRDefault="000A4BA3" w:rsidP="00774B93">
      <w:pPr>
        <w:rPr>
          <w:rFonts w:ascii="Arial" w:hAnsi="Arial" w:cs="Arial"/>
          <w:sz w:val="20"/>
          <w:highlight w:val="yellow"/>
          <w:lang w:val="es-AR"/>
        </w:rPr>
      </w:pPr>
    </w:p>
    <w:tbl>
      <w:tblPr>
        <w:tblW w:w="7639" w:type="dxa"/>
        <w:jc w:val="center"/>
        <w:tblInd w:w="823" w:type="dxa"/>
        <w:tblCellMar>
          <w:left w:w="0" w:type="dxa"/>
          <w:right w:w="0" w:type="dxa"/>
        </w:tblCellMar>
        <w:tblLook w:val="0000" w:firstRow="0" w:lastRow="0" w:firstColumn="0" w:lastColumn="0" w:noHBand="0" w:noVBand="0"/>
      </w:tblPr>
      <w:tblGrid>
        <w:gridCol w:w="4450"/>
        <w:gridCol w:w="6"/>
        <w:gridCol w:w="1586"/>
        <w:gridCol w:w="6"/>
        <w:gridCol w:w="6"/>
        <w:gridCol w:w="1585"/>
      </w:tblGrid>
      <w:tr w:rsidR="000A4BA3" w:rsidRPr="007A5552" w:rsidTr="00822D2D">
        <w:trPr>
          <w:cantSplit/>
          <w:trHeight w:val="284"/>
          <w:jc w:val="center"/>
        </w:trPr>
        <w:tc>
          <w:tcPr>
            <w:tcW w:w="4449" w:type="dxa"/>
          </w:tcPr>
          <w:p w:rsidR="000A4BA3" w:rsidRPr="007A5552" w:rsidRDefault="000A4BA3" w:rsidP="00D20BD3">
            <w:pPr>
              <w:ind w:left="426" w:hanging="142"/>
              <w:rPr>
                <w:rFonts w:ascii="Arial" w:hAnsi="Arial"/>
                <w:b/>
                <w:sz w:val="18"/>
                <w:szCs w:val="18"/>
                <w:lang w:val="es-AR"/>
              </w:rPr>
            </w:pPr>
          </w:p>
        </w:tc>
        <w:tc>
          <w:tcPr>
            <w:tcW w:w="0" w:type="auto"/>
            <w:vMerge w:val="restart"/>
          </w:tcPr>
          <w:p w:rsidR="000A4BA3" w:rsidRPr="007A5552" w:rsidRDefault="000A4BA3" w:rsidP="00D20BD3">
            <w:pPr>
              <w:ind w:left="426" w:hanging="142"/>
              <w:rPr>
                <w:rFonts w:ascii="Arial" w:hAnsi="Arial"/>
                <w:b/>
                <w:sz w:val="18"/>
                <w:szCs w:val="18"/>
                <w:lang w:val="es-AR"/>
              </w:rPr>
            </w:pPr>
          </w:p>
        </w:tc>
        <w:tc>
          <w:tcPr>
            <w:tcW w:w="1586" w:type="dxa"/>
            <w:tcBorders>
              <w:bottom w:val="single" w:sz="4" w:space="0" w:color="auto"/>
            </w:tcBorders>
            <w:shd w:val="clear" w:color="auto" w:fill="auto"/>
          </w:tcPr>
          <w:p w:rsidR="000A4BA3" w:rsidRPr="007A5552" w:rsidRDefault="007A5552" w:rsidP="00822D2D">
            <w:pPr>
              <w:ind w:left="426" w:hanging="142"/>
              <w:jc w:val="center"/>
              <w:rPr>
                <w:rFonts w:ascii="Arial" w:hAnsi="Arial"/>
                <w:b/>
                <w:sz w:val="18"/>
                <w:szCs w:val="18"/>
                <w:lang w:val="es-AR"/>
              </w:rPr>
            </w:pPr>
            <w:r w:rsidRPr="007A5552">
              <w:rPr>
                <w:rFonts w:ascii="Arial" w:hAnsi="Arial"/>
                <w:b/>
                <w:sz w:val="18"/>
                <w:szCs w:val="18"/>
                <w:lang w:val="es-AR"/>
              </w:rPr>
              <w:t>2020</w:t>
            </w:r>
          </w:p>
        </w:tc>
        <w:tc>
          <w:tcPr>
            <w:tcW w:w="0" w:type="auto"/>
          </w:tcPr>
          <w:p w:rsidR="000A4BA3" w:rsidRPr="007A5552" w:rsidRDefault="000A4BA3" w:rsidP="00822D2D">
            <w:pPr>
              <w:ind w:left="426" w:hanging="142"/>
              <w:jc w:val="center"/>
              <w:rPr>
                <w:rFonts w:ascii="Arial" w:hAnsi="Arial"/>
                <w:b/>
                <w:sz w:val="18"/>
                <w:szCs w:val="18"/>
                <w:lang w:val="es-AR"/>
              </w:rPr>
            </w:pPr>
          </w:p>
        </w:tc>
        <w:tc>
          <w:tcPr>
            <w:tcW w:w="0" w:type="auto"/>
            <w:vMerge w:val="restart"/>
          </w:tcPr>
          <w:p w:rsidR="000A4BA3" w:rsidRPr="007A5552" w:rsidRDefault="000A4BA3" w:rsidP="00822D2D">
            <w:pPr>
              <w:ind w:left="426" w:hanging="142"/>
              <w:jc w:val="center"/>
              <w:rPr>
                <w:rFonts w:ascii="Arial" w:hAnsi="Arial"/>
                <w:b/>
                <w:sz w:val="18"/>
                <w:szCs w:val="18"/>
                <w:lang w:val="es-AR"/>
              </w:rPr>
            </w:pPr>
          </w:p>
        </w:tc>
        <w:tc>
          <w:tcPr>
            <w:tcW w:w="0" w:type="auto"/>
            <w:tcBorders>
              <w:bottom w:val="single" w:sz="4" w:space="0" w:color="auto"/>
            </w:tcBorders>
          </w:tcPr>
          <w:p w:rsidR="000A4BA3" w:rsidRPr="007A5552" w:rsidRDefault="00A5349C" w:rsidP="007A5552">
            <w:pPr>
              <w:ind w:left="426" w:right="158" w:hanging="142"/>
              <w:jc w:val="center"/>
              <w:rPr>
                <w:rFonts w:ascii="Arial" w:hAnsi="Arial"/>
                <w:b/>
                <w:sz w:val="18"/>
                <w:szCs w:val="18"/>
                <w:lang w:val="es-AR"/>
              </w:rPr>
            </w:pPr>
            <w:r w:rsidRPr="007A5552">
              <w:rPr>
                <w:rFonts w:ascii="Arial" w:hAnsi="Arial"/>
                <w:b/>
                <w:sz w:val="18"/>
                <w:szCs w:val="18"/>
                <w:lang w:val="es-AR"/>
              </w:rPr>
              <w:t>201</w:t>
            </w:r>
            <w:r w:rsidR="007A5552" w:rsidRPr="007A5552">
              <w:rPr>
                <w:rFonts w:ascii="Arial" w:hAnsi="Arial"/>
                <w:b/>
                <w:sz w:val="18"/>
                <w:szCs w:val="18"/>
                <w:lang w:val="es-AR"/>
              </w:rPr>
              <w:t>9</w:t>
            </w:r>
          </w:p>
        </w:tc>
      </w:tr>
      <w:tr w:rsidR="000A4BA3" w:rsidRPr="00C37FF3" w:rsidTr="00822D2D">
        <w:trPr>
          <w:cantSplit/>
          <w:trHeight w:val="284"/>
          <w:jc w:val="center"/>
        </w:trPr>
        <w:tc>
          <w:tcPr>
            <w:tcW w:w="4449" w:type="dxa"/>
          </w:tcPr>
          <w:p w:rsidR="000A4BA3" w:rsidRPr="00C37FF3" w:rsidRDefault="000A4BA3" w:rsidP="00D20BD3">
            <w:pPr>
              <w:ind w:left="426" w:hanging="142"/>
              <w:rPr>
                <w:rFonts w:ascii="Arial" w:hAnsi="Arial"/>
                <w:sz w:val="18"/>
                <w:szCs w:val="18"/>
                <w:lang w:val="es-AR"/>
              </w:rPr>
            </w:pPr>
            <w:r w:rsidRPr="00C37FF3">
              <w:rPr>
                <w:rFonts w:ascii="Arial" w:hAnsi="Arial"/>
                <w:sz w:val="18"/>
                <w:szCs w:val="18"/>
                <w:lang w:val="es-AR"/>
              </w:rPr>
              <w:t>Variaciones de efectivo (1)</w:t>
            </w:r>
          </w:p>
        </w:tc>
        <w:tc>
          <w:tcPr>
            <w:tcW w:w="0" w:type="auto"/>
            <w:vMerge/>
          </w:tcPr>
          <w:p w:rsidR="000A4BA3" w:rsidRPr="00C37FF3" w:rsidRDefault="000A4BA3" w:rsidP="00D20BD3">
            <w:pPr>
              <w:ind w:left="426" w:hanging="142"/>
              <w:rPr>
                <w:rFonts w:ascii="Arial" w:hAnsi="Arial"/>
                <w:sz w:val="18"/>
                <w:szCs w:val="18"/>
                <w:lang w:val="es-AR"/>
              </w:rPr>
            </w:pPr>
          </w:p>
        </w:tc>
        <w:tc>
          <w:tcPr>
            <w:tcW w:w="1586" w:type="dxa"/>
            <w:tcBorders>
              <w:top w:val="single" w:sz="4" w:space="0" w:color="auto"/>
            </w:tcBorders>
          </w:tcPr>
          <w:p w:rsidR="000A4BA3" w:rsidRPr="00C37FF3" w:rsidRDefault="000A4BA3" w:rsidP="00D20BD3">
            <w:pPr>
              <w:ind w:left="426" w:hanging="142"/>
              <w:rPr>
                <w:rFonts w:ascii="Arial" w:hAnsi="Arial"/>
                <w:sz w:val="18"/>
                <w:szCs w:val="18"/>
                <w:lang w:val="es-AR"/>
              </w:rPr>
            </w:pPr>
          </w:p>
        </w:tc>
        <w:tc>
          <w:tcPr>
            <w:tcW w:w="0" w:type="auto"/>
          </w:tcPr>
          <w:p w:rsidR="000A4BA3" w:rsidRPr="00C37FF3" w:rsidRDefault="000A4BA3" w:rsidP="000A4BA3">
            <w:pPr>
              <w:ind w:left="426" w:hanging="142"/>
              <w:rPr>
                <w:rFonts w:ascii="Arial" w:hAnsi="Arial"/>
                <w:sz w:val="18"/>
                <w:szCs w:val="18"/>
                <w:lang w:val="es-AR"/>
              </w:rPr>
            </w:pPr>
          </w:p>
        </w:tc>
        <w:tc>
          <w:tcPr>
            <w:tcW w:w="0" w:type="auto"/>
            <w:vMerge/>
          </w:tcPr>
          <w:p w:rsidR="000A4BA3" w:rsidRPr="00C37FF3" w:rsidRDefault="000A4BA3" w:rsidP="00D20BD3">
            <w:pPr>
              <w:ind w:left="426" w:hanging="142"/>
              <w:rPr>
                <w:rFonts w:ascii="Arial" w:hAnsi="Arial"/>
                <w:sz w:val="18"/>
                <w:szCs w:val="18"/>
                <w:lang w:val="es-AR"/>
              </w:rPr>
            </w:pPr>
          </w:p>
        </w:tc>
        <w:tc>
          <w:tcPr>
            <w:tcW w:w="0" w:type="auto"/>
            <w:tcBorders>
              <w:top w:val="single" w:sz="4" w:space="0" w:color="auto"/>
            </w:tcBorders>
          </w:tcPr>
          <w:p w:rsidR="000A4BA3" w:rsidRPr="00C37FF3" w:rsidRDefault="000A4BA3" w:rsidP="00822D2D">
            <w:pPr>
              <w:ind w:left="426" w:right="158" w:hanging="142"/>
              <w:jc w:val="right"/>
              <w:rPr>
                <w:rFonts w:ascii="Arial" w:hAnsi="Arial"/>
                <w:sz w:val="18"/>
                <w:szCs w:val="18"/>
                <w:lang w:val="es-AR"/>
              </w:rPr>
            </w:pPr>
          </w:p>
        </w:tc>
      </w:tr>
      <w:tr w:rsidR="007A5552" w:rsidRPr="00C37FF3" w:rsidTr="00822D2D">
        <w:trPr>
          <w:cantSplit/>
          <w:trHeight w:val="284"/>
          <w:jc w:val="center"/>
        </w:trPr>
        <w:tc>
          <w:tcPr>
            <w:tcW w:w="4449" w:type="dxa"/>
          </w:tcPr>
          <w:p w:rsidR="007A5552" w:rsidRPr="00C37FF3" w:rsidRDefault="007A5552" w:rsidP="00D20BD3">
            <w:pPr>
              <w:ind w:left="426" w:hanging="142"/>
              <w:rPr>
                <w:rFonts w:ascii="Arial" w:hAnsi="Arial"/>
                <w:sz w:val="18"/>
                <w:szCs w:val="18"/>
                <w:lang w:val="es-AR"/>
              </w:rPr>
            </w:pPr>
            <w:r w:rsidRPr="00C37FF3">
              <w:rPr>
                <w:rFonts w:ascii="Arial" w:hAnsi="Arial"/>
                <w:sz w:val="18"/>
                <w:szCs w:val="18"/>
                <w:lang w:val="es-AR"/>
              </w:rPr>
              <w:t>Efectivo al inicio del ejercicio</w:t>
            </w:r>
          </w:p>
        </w:tc>
        <w:tc>
          <w:tcPr>
            <w:tcW w:w="0" w:type="auto"/>
            <w:vMerge/>
          </w:tcPr>
          <w:p w:rsidR="007A5552" w:rsidRPr="00C37FF3" w:rsidRDefault="007A5552" w:rsidP="00D20BD3">
            <w:pPr>
              <w:ind w:left="426" w:hanging="142"/>
              <w:rPr>
                <w:rFonts w:ascii="Arial" w:hAnsi="Arial"/>
                <w:sz w:val="18"/>
                <w:szCs w:val="18"/>
                <w:lang w:val="es-AR"/>
              </w:rPr>
            </w:pPr>
          </w:p>
        </w:tc>
        <w:tc>
          <w:tcPr>
            <w:tcW w:w="1586" w:type="dxa"/>
          </w:tcPr>
          <w:p w:rsidR="007A5552" w:rsidRPr="00C37FF3" w:rsidRDefault="007A5552" w:rsidP="00D20BD3">
            <w:pPr>
              <w:ind w:left="426" w:right="23" w:hanging="142"/>
              <w:rPr>
                <w:rFonts w:ascii="Arial" w:hAnsi="Arial"/>
                <w:sz w:val="18"/>
                <w:szCs w:val="18"/>
                <w:lang w:val="es-AR"/>
              </w:rPr>
            </w:pPr>
            <w:r w:rsidRPr="00C37FF3">
              <w:rPr>
                <w:rFonts w:ascii="Arial" w:eastAsia="Arial Unicode MS" w:hAnsi="Arial"/>
                <w:sz w:val="17"/>
                <w:lang w:val="es-AR"/>
              </w:rPr>
              <w:t>727.728.384</w:t>
            </w:r>
          </w:p>
        </w:tc>
        <w:tc>
          <w:tcPr>
            <w:tcW w:w="0" w:type="auto"/>
          </w:tcPr>
          <w:p w:rsidR="007A5552" w:rsidRPr="00C37FF3" w:rsidRDefault="007A5552" w:rsidP="000A4BA3">
            <w:pPr>
              <w:ind w:left="426" w:hanging="142"/>
              <w:rPr>
                <w:rFonts w:ascii="Arial" w:hAnsi="Arial"/>
                <w:sz w:val="18"/>
                <w:szCs w:val="18"/>
                <w:lang w:val="es-AR"/>
              </w:rPr>
            </w:pPr>
          </w:p>
        </w:tc>
        <w:tc>
          <w:tcPr>
            <w:tcW w:w="0" w:type="auto"/>
            <w:vMerge/>
          </w:tcPr>
          <w:p w:rsidR="007A5552" w:rsidRPr="00C37FF3" w:rsidRDefault="007A5552" w:rsidP="00D20BD3">
            <w:pPr>
              <w:ind w:left="426" w:hanging="142"/>
              <w:rPr>
                <w:rFonts w:ascii="Arial" w:hAnsi="Arial"/>
                <w:sz w:val="18"/>
                <w:szCs w:val="18"/>
                <w:lang w:val="es-AR"/>
              </w:rPr>
            </w:pPr>
          </w:p>
        </w:tc>
        <w:tc>
          <w:tcPr>
            <w:tcW w:w="0" w:type="auto"/>
          </w:tcPr>
          <w:p w:rsidR="007A5552" w:rsidRPr="00C37FF3" w:rsidRDefault="00C37FF3" w:rsidP="000779A5">
            <w:pPr>
              <w:ind w:right="174"/>
              <w:jc w:val="right"/>
              <w:rPr>
                <w:rFonts w:ascii="Arial" w:eastAsia="Arial Unicode MS" w:hAnsi="Arial"/>
                <w:sz w:val="17"/>
                <w:lang w:val="es-AR"/>
              </w:rPr>
            </w:pPr>
            <w:r w:rsidRPr="00C37FF3">
              <w:rPr>
                <w:rFonts w:ascii="Arial" w:eastAsia="Arial Unicode MS" w:hAnsi="Arial"/>
                <w:sz w:val="17"/>
                <w:lang w:val="es-AR"/>
              </w:rPr>
              <w:t>323.258.583</w:t>
            </w:r>
          </w:p>
        </w:tc>
      </w:tr>
      <w:tr w:rsidR="007A5552" w:rsidRPr="00C37FF3" w:rsidTr="00822D2D">
        <w:trPr>
          <w:cantSplit/>
          <w:trHeight w:val="284"/>
          <w:jc w:val="center"/>
        </w:trPr>
        <w:tc>
          <w:tcPr>
            <w:tcW w:w="4449" w:type="dxa"/>
          </w:tcPr>
          <w:p w:rsidR="007A5552" w:rsidRPr="00C37FF3" w:rsidRDefault="007A5552" w:rsidP="00D20BD3">
            <w:pPr>
              <w:ind w:left="426" w:hanging="142"/>
              <w:rPr>
                <w:rFonts w:ascii="Arial" w:hAnsi="Arial"/>
                <w:sz w:val="18"/>
                <w:szCs w:val="18"/>
                <w:lang w:val="es-AR"/>
              </w:rPr>
            </w:pPr>
            <w:r w:rsidRPr="00C37FF3">
              <w:rPr>
                <w:rFonts w:ascii="Arial" w:hAnsi="Arial"/>
                <w:sz w:val="18"/>
                <w:szCs w:val="18"/>
                <w:lang w:val="es-AR"/>
              </w:rPr>
              <w:t>Efectivo al cierre del ejercicio</w:t>
            </w:r>
          </w:p>
        </w:tc>
        <w:tc>
          <w:tcPr>
            <w:tcW w:w="0" w:type="auto"/>
            <w:vMerge/>
          </w:tcPr>
          <w:p w:rsidR="007A5552" w:rsidRPr="00C37FF3" w:rsidRDefault="007A5552" w:rsidP="00D20BD3">
            <w:pPr>
              <w:ind w:left="426" w:hanging="142"/>
              <w:rPr>
                <w:rFonts w:ascii="Arial" w:hAnsi="Arial"/>
                <w:sz w:val="18"/>
                <w:szCs w:val="18"/>
                <w:lang w:val="es-AR"/>
              </w:rPr>
            </w:pPr>
          </w:p>
        </w:tc>
        <w:tc>
          <w:tcPr>
            <w:tcW w:w="1586" w:type="dxa"/>
            <w:tcBorders>
              <w:bottom w:val="single" w:sz="4" w:space="0" w:color="auto"/>
            </w:tcBorders>
          </w:tcPr>
          <w:p w:rsidR="007A5552" w:rsidRPr="00C37FF3" w:rsidRDefault="007A5552" w:rsidP="00D20BD3">
            <w:pPr>
              <w:ind w:left="426" w:right="23" w:hanging="142"/>
              <w:rPr>
                <w:rFonts w:ascii="Arial" w:hAnsi="Arial"/>
                <w:sz w:val="18"/>
                <w:szCs w:val="18"/>
                <w:lang w:val="es-AR"/>
              </w:rPr>
            </w:pPr>
            <w:r w:rsidRPr="00C37FF3">
              <w:rPr>
                <w:rFonts w:ascii="Arial" w:eastAsia="Arial Unicode MS" w:hAnsi="Arial"/>
                <w:sz w:val="17"/>
                <w:lang w:val="es-AR"/>
              </w:rPr>
              <w:t>4.345.980.725</w:t>
            </w:r>
          </w:p>
        </w:tc>
        <w:tc>
          <w:tcPr>
            <w:tcW w:w="0" w:type="auto"/>
          </w:tcPr>
          <w:p w:rsidR="007A5552" w:rsidRPr="00C37FF3" w:rsidRDefault="007A5552" w:rsidP="000A4BA3">
            <w:pPr>
              <w:ind w:left="426" w:hanging="142"/>
              <w:rPr>
                <w:rFonts w:ascii="Arial" w:hAnsi="Arial"/>
                <w:sz w:val="18"/>
                <w:szCs w:val="18"/>
                <w:lang w:val="es-AR"/>
              </w:rPr>
            </w:pPr>
          </w:p>
        </w:tc>
        <w:tc>
          <w:tcPr>
            <w:tcW w:w="0" w:type="auto"/>
            <w:vMerge/>
          </w:tcPr>
          <w:p w:rsidR="007A5552" w:rsidRPr="00C37FF3" w:rsidRDefault="007A5552" w:rsidP="00D20BD3">
            <w:pPr>
              <w:ind w:left="426" w:hanging="142"/>
              <w:rPr>
                <w:rFonts w:ascii="Arial" w:hAnsi="Arial"/>
                <w:sz w:val="18"/>
                <w:szCs w:val="18"/>
                <w:lang w:val="es-AR"/>
              </w:rPr>
            </w:pPr>
          </w:p>
        </w:tc>
        <w:tc>
          <w:tcPr>
            <w:tcW w:w="0" w:type="auto"/>
            <w:tcBorders>
              <w:bottom w:val="single" w:sz="4" w:space="0" w:color="auto"/>
            </w:tcBorders>
          </w:tcPr>
          <w:p w:rsidR="007A5552" w:rsidRPr="00C37FF3" w:rsidRDefault="00C37FF3" w:rsidP="000779A5">
            <w:pPr>
              <w:ind w:right="174"/>
              <w:jc w:val="right"/>
              <w:rPr>
                <w:rFonts w:ascii="Arial" w:eastAsia="Arial Unicode MS" w:hAnsi="Arial"/>
                <w:sz w:val="17"/>
                <w:lang w:val="es-AR"/>
              </w:rPr>
            </w:pPr>
            <w:r w:rsidRPr="00C37FF3">
              <w:rPr>
                <w:rFonts w:ascii="Arial" w:eastAsia="Arial Unicode MS" w:hAnsi="Arial"/>
                <w:sz w:val="17"/>
                <w:lang w:val="es-AR"/>
              </w:rPr>
              <w:t>727.728.384</w:t>
            </w:r>
          </w:p>
        </w:tc>
      </w:tr>
      <w:tr w:rsidR="007A5552" w:rsidRPr="00C37FF3" w:rsidTr="00822D2D">
        <w:trPr>
          <w:cantSplit/>
          <w:trHeight w:val="284"/>
          <w:jc w:val="center"/>
        </w:trPr>
        <w:tc>
          <w:tcPr>
            <w:tcW w:w="4449" w:type="dxa"/>
          </w:tcPr>
          <w:p w:rsidR="007A5552" w:rsidRPr="00C37FF3" w:rsidRDefault="007A5552">
            <w:pPr>
              <w:ind w:left="426" w:hanging="142"/>
              <w:rPr>
                <w:rFonts w:ascii="Arial" w:hAnsi="Arial"/>
                <w:sz w:val="18"/>
                <w:szCs w:val="18"/>
                <w:lang w:val="es-AR"/>
              </w:rPr>
            </w:pPr>
            <w:r w:rsidRPr="00C37FF3">
              <w:rPr>
                <w:rFonts w:ascii="Arial" w:hAnsi="Arial"/>
                <w:sz w:val="18"/>
                <w:szCs w:val="18"/>
                <w:lang w:val="es-AR"/>
              </w:rPr>
              <w:t>Aumento / (Disminución) neto de efectivo</w:t>
            </w:r>
          </w:p>
        </w:tc>
        <w:tc>
          <w:tcPr>
            <w:tcW w:w="0" w:type="auto"/>
            <w:vMerge/>
          </w:tcPr>
          <w:p w:rsidR="007A5552" w:rsidRPr="00C37FF3" w:rsidRDefault="007A5552" w:rsidP="00D20BD3">
            <w:pPr>
              <w:ind w:left="426" w:hanging="142"/>
              <w:rPr>
                <w:rFonts w:ascii="Arial" w:hAnsi="Arial"/>
                <w:sz w:val="18"/>
                <w:szCs w:val="18"/>
                <w:lang w:val="es-AR"/>
              </w:rPr>
            </w:pPr>
          </w:p>
        </w:tc>
        <w:tc>
          <w:tcPr>
            <w:tcW w:w="1586" w:type="dxa"/>
            <w:tcBorders>
              <w:top w:val="single" w:sz="4" w:space="0" w:color="auto"/>
              <w:bottom w:val="single" w:sz="4" w:space="0" w:color="auto"/>
            </w:tcBorders>
          </w:tcPr>
          <w:p w:rsidR="007A5552" w:rsidRPr="00C37FF3" w:rsidRDefault="007A5552" w:rsidP="00D20BD3">
            <w:pPr>
              <w:ind w:left="426" w:right="23" w:hanging="142"/>
              <w:rPr>
                <w:rFonts w:ascii="Arial" w:hAnsi="Arial"/>
                <w:b/>
                <w:sz w:val="18"/>
                <w:szCs w:val="18"/>
                <w:lang w:val="es-AR"/>
              </w:rPr>
            </w:pPr>
            <w:r w:rsidRPr="00C37FF3">
              <w:rPr>
                <w:rFonts w:ascii="Arial" w:eastAsia="Arial Unicode MS" w:hAnsi="Arial"/>
                <w:b/>
                <w:sz w:val="17"/>
                <w:lang w:val="es-AR"/>
              </w:rPr>
              <w:t>3.618.252.341</w:t>
            </w:r>
          </w:p>
        </w:tc>
        <w:tc>
          <w:tcPr>
            <w:tcW w:w="0" w:type="auto"/>
          </w:tcPr>
          <w:p w:rsidR="007A5552" w:rsidRPr="00C37FF3" w:rsidRDefault="007A5552" w:rsidP="000A4BA3">
            <w:pPr>
              <w:ind w:left="426" w:hanging="142"/>
              <w:rPr>
                <w:rFonts w:ascii="Arial" w:hAnsi="Arial"/>
                <w:b/>
                <w:sz w:val="18"/>
                <w:szCs w:val="18"/>
                <w:lang w:val="es-AR"/>
              </w:rPr>
            </w:pPr>
          </w:p>
        </w:tc>
        <w:tc>
          <w:tcPr>
            <w:tcW w:w="0" w:type="auto"/>
            <w:vMerge/>
          </w:tcPr>
          <w:p w:rsidR="007A5552" w:rsidRPr="00C37FF3" w:rsidRDefault="007A5552" w:rsidP="00D20BD3">
            <w:pPr>
              <w:ind w:left="426" w:hanging="142"/>
              <w:rPr>
                <w:rFonts w:ascii="Arial" w:hAnsi="Arial"/>
                <w:b/>
                <w:sz w:val="18"/>
                <w:szCs w:val="18"/>
                <w:lang w:val="es-AR"/>
              </w:rPr>
            </w:pPr>
          </w:p>
        </w:tc>
        <w:tc>
          <w:tcPr>
            <w:tcW w:w="0" w:type="auto"/>
            <w:tcBorders>
              <w:top w:val="single" w:sz="4" w:space="0" w:color="auto"/>
              <w:bottom w:val="single" w:sz="4" w:space="0" w:color="auto"/>
            </w:tcBorders>
          </w:tcPr>
          <w:p w:rsidR="007A5552" w:rsidRPr="00C37FF3" w:rsidRDefault="00C37FF3" w:rsidP="000779A5">
            <w:pPr>
              <w:ind w:right="174"/>
              <w:jc w:val="right"/>
              <w:rPr>
                <w:rFonts w:ascii="Arial" w:eastAsia="Arial Unicode MS" w:hAnsi="Arial"/>
                <w:b/>
                <w:sz w:val="17"/>
                <w:lang w:val="es-AR"/>
              </w:rPr>
            </w:pPr>
            <w:r w:rsidRPr="00C37FF3">
              <w:rPr>
                <w:rFonts w:ascii="Arial" w:eastAsia="Arial Unicode MS" w:hAnsi="Arial"/>
                <w:b/>
                <w:sz w:val="17"/>
                <w:lang w:val="es-AR"/>
              </w:rPr>
              <w:t>404.469.801</w:t>
            </w:r>
          </w:p>
        </w:tc>
      </w:tr>
      <w:tr w:rsidR="009D4A52" w:rsidRPr="00C37FF3" w:rsidTr="00822D2D">
        <w:trPr>
          <w:cantSplit/>
          <w:trHeight w:val="284"/>
          <w:jc w:val="center"/>
        </w:trPr>
        <w:tc>
          <w:tcPr>
            <w:tcW w:w="4449" w:type="dxa"/>
          </w:tcPr>
          <w:p w:rsidR="009D4A52" w:rsidRPr="00C37FF3" w:rsidRDefault="009D4A52" w:rsidP="00D20BD3">
            <w:pPr>
              <w:ind w:left="426" w:hanging="142"/>
              <w:rPr>
                <w:rFonts w:ascii="Arial" w:hAnsi="Arial"/>
                <w:sz w:val="18"/>
                <w:szCs w:val="18"/>
                <w:lang w:val="es-AR"/>
              </w:rPr>
            </w:pPr>
          </w:p>
        </w:tc>
        <w:tc>
          <w:tcPr>
            <w:tcW w:w="0" w:type="auto"/>
          </w:tcPr>
          <w:p w:rsidR="009D4A52" w:rsidRPr="00C37FF3" w:rsidRDefault="009D4A52" w:rsidP="00D20BD3">
            <w:pPr>
              <w:ind w:left="426" w:hanging="142"/>
              <w:rPr>
                <w:rFonts w:ascii="Arial" w:hAnsi="Arial"/>
                <w:sz w:val="18"/>
                <w:szCs w:val="18"/>
                <w:lang w:val="es-AR"/>
              </w:rPr>
            </w:pPr>
          </w:p>
        </w:tc>
        <w:tc>
          <w:tcPr>
            <w:tcW w:w="1586" w:type="dxa"/>
            <w:tcBorders>
              <w:top w:val="single" w:sz="4" w:space="0" w:color="auto"/>
            </w:tcBorders>
          </w:tcPr>
          <w:p w:rsidR="009D4A52" w:rsidRPr="00C37FF3" w:rsidRDefault="009D4A52" w:rsidP="00D20BD3">
            <w:pPr>
              <w:ind w:left="426" w:right="23" w:hanging="142"/>
              <w:rPr>
                <w:rFonts w:ascii="Arial" w:hAnsi="Arial"/>
                <w:b/>
                <w:sz w:val="18"/>
                <w:szCs w:val="18"/>
                <w:lang w:val="es-AR"/>
              </w:rPr>
            </w:pPr>
          </w:p>
        </w:tc>
        <w:tc>
          <w:tcPr>
            <w:tcW w:w="0" w:type="auto"/>
          </w:tcPr>
          <w:p w:rsidR="009D4A52" w:rsidRPr="00C37FF3" w:rsidRDefault="009D4A52" w:rsidP="000A4BA3">
            <w:pPr>
              <w:ind w:left="426" w:hanging="142"/>
              <w:rPr>
                <w:rFonts w:ascii="Arial" w:hAnsi="Arial"/>
                <w:b/>
                <w:sz w:val="18"/>
                <w:szCs w:val="18"/>
                <w:lang w:val="es-AR"/>
              </w:rPr>
            </w:pPr>
          </w:p>
        </w:tc>
        <w:tc>
          <w:tcPr>
            <w:tcW w:w="0" w:type="auto"/>
          </w:tcPr>
          <w:p w:rsidR="009D4A52" w:rsidRPr="00C37FF3" w:rsidRDefault="009D4A52" w:rsidP="00D20BD3">
            <w:pPr>
              <w:ind w:left="426" w:hanging="142"/>
              <w:rPr>
                <w:rFonts w:ascii="Arial" w:hAnsi="Arial"/>
                <w:b/>
                <w:sz w:val="18"/>
                <w:szCs w:val="18"/>
                <w:lang w:val="es-AR"/>
              </w:rPr>
            </w:pPr>
          </w:p>
        </w:tc>
        <w:tc>
          <w:tcPr>
            <w:tcW w:w="0" w:type="auto"/>
            <w:tcBorders>
              <w:top w:val="single" w:sz="4" w:space="0" w:color="auto"/>
            </w:tcBorders>
          </w:tcPr>
          <w:p w:rsidR="009D4A52" w:rsidRPr="00C37FF3" w:rsidRDefault="009D4A52" w:rsidP="00822D2D">
            <w:pPr>
              <w:ind w:left="426" w:right="158" w:hanging="142"/>
              <w:jc w:val="right"/>
              <w:rPr>
                <w:rFonts w:ascii="Arial" w:hAnsi="Arial"/>
                <w:b/>
                <w:sz w:val="18"/>
                <w:szCs w:val="18"/>
                <w:lang w:val="es-AR"/>
              </w:rPr>
            </w:pPr>
          </w:p>
        </w:tc>
      </w:tr>
      <w:tr w:rsidR="009D4A52" w:rsidRPr="00C37FF3" w:rsidTr="00822D2D">
        <w:trPr>
          <w:cantSplit/>
          <w:trHeight w:val="284"/>
          <w:jc w:val="center"/>
        </w:trPr>
        <w:tc>
          <w:tcPr>
            <w:tcW w:w="4449" w:type="dxa"/>
          </w:tcPr>
          <w:p w:rsidR="009D4A52" w:rsidRPr="00C37FF3" w:rsidRDefault="009D4A52" w:rsidP="00822D2D">
            <w:pPr>
              <w:ind w:left="252"/>
              <w:rPr>
                <w:rFonts w:ascii="Arial" w:hAnsi="Arial"/>
                <w:sz w:val="18"/>
                <w:szCs w:val="18"/>
                <w:lang w:val="es-AR"/>
              </w:rPr>
            </w:pPr>
            <w:r w:rsidRPr="00C37FF3">
              <w:rPr>
                <w:rFonts w:ascii="Arial" w:hAnsi="Arial"/>
                <w:sz w:val="18"/>
                <w:szCs w:val="18"/>
                <w:lang w:val="es-AR"/>
              </w:rPr>
              <w:t>Flujo neto de efectivo generado por actividades operativas</w:t>
            </w:r>
          </w:p>
        </w:tc>
        <w:tc>
          <w:tcPr>
            <w:tcW w:w="0" w:type="auto"/>
          </w:tcPr>
          <w:p w:rsidR="009D4A52" w:rsidRPr="00C37FF3" w:rsidRDefault="009D4A52" w:rsidP="00D20BD3">
            <w:pPr>
              <w:ind w:left="426" w:hanging="142"/>
              <w:rPr>
                <w:rFonts w:ascii="Arial" w:hAnsi="Arial"/>
                <w:sz w:val="18"/>
                <w:szCs w:val="18"/>
                <w:lang w:val="es-AR"/>
              </w:rPr>
            </w:pPr>
          </w:p>
        </w:tc>
        <w:tc>
          <w:tcPr>
            <w:tcW w:w="1586" w:type="dxa"/>
          </w:tcPr>
          <w:p w:rsidR="009D4A52" w:rsidRPr="00C37FF3" w:rsidRDefault="009D4A52" w:rsidP="00D20BD3">
            <w:pPr>
              <w:ind w:left="426" w:right="23" w:hanging="142"/>
              <w:rPr>
                <w:rFonts w:ascii="Arial" w:hAnsi="Arial"/>
                <w:sz w:val="18"/>
                <w:szCs w:val="18"/>
                <w:lang w:val="es-AR"/>
              </w:rPr>
            </w:pPr>
          </w:p>
          <w:p w:rsidR="009D4A52" w:rsidRPr="00C37FF3" w:rsidRDefault="00C37FF3" w:rsidP="00D20BD3">
            <w:pPr>
              <w:ind w:left="426" w:right="23" w:hanging="142"/>
              <w:rPr>
                <w:rFonts w:ascii="Arial" w:hAnsi="Arial"/>
                <w:sz w:val="18"/>
                <w:szCs w:val="18"/>
                <w:lang w:val="es-AR"/>
              </w:rPr>
            </w:pPr>
            <w:r w:rsidRPr="00C37FF3">
              <w:rPr>
                <w:rFonts w:ascii="Arial" w:hAnsi="Arial"/>
                <w:sz w:val="18"/>
                <w:szCs w:val="18"/>
                <w:lang w:val="es-AR"/>
              </w:rPr>
              <w:t>3.618.252.341</w:t>
            </w:r>
          </w:p>
        </w:tc>
        <w:tc>
          <w:tcPr>
            <w:tcW w:w="0" w:type="auto"/>
          </w:tcPr>
          <w:p w:rsidR="009D4A52" w:rsidRPr="00C37FF3" w:rsidRDefault="009D4A52" w:rsidP="000A4BA3">
            <w:pPr>
              <w:ind w:left="426" w:hanging="142"/>
              <w:rPr>
                <w:rFonts w:ascii="Arial" w:hAnsi="Arial"/>
                <w:sz w:val="18"/>
                <w:szCs w:val="18"/>
                <w:lang w:val="es-AR"/>
              </w:rPr>
            </w:pPr>
          </w:p>
        </w:tc>
        <w:tc>
          <w:tcPr>
            <w:tcW w:w="0" w:type="auto"/>
          </w:tcPr>
          <w:p w:rsidR="009D4A52" w:rsidRPr="00C37FF3" w:rsidRDefault="009D4A52" w:rsidP="00D20BD3">
            <w:pPr>
              <w:ind w:left="426" w:hanging="142"/>
              <w:rPr>
                <w:rFonts w:ascii="Arial" w:hAnsi="Arial"/>
                <w:sz w:val="18"/>
                <w:szCs w:val="18"/>
                <w:lang w:val="es-AR"/>
              </w:rPr>
            </w:pPr>
          </w:p>
        </w:tc>
        <w:tc>
          <w:tcPr>
            <w:tcW w:w="0" w:type="auto"/>
          </w:tcPr>
          <w:p w:rsidR="009D4A52" w:rsidRPr="00C37FF3" w:rsidRDefault="009D4A52" w:rsidP="00822D2D">
            <w:pPr>
              <w:ind w:left="426" w:right="158" w:hanging="142"/>
              <w:jc w:val="right"/>
              <w:rPr>
                <w:rFonts w:ascii="Arial" w:hAnsi="Arial"/>
                <w:sz w:val="18"/>
                <w:szCs w:val="18"/>
                <w:lang w:val="es-AR"/>
              </w:rPr>
            </w:pPr>
          </w:p>
          <w:p w:rsidR="009D4A52" w:rsidRPr="00C37FF3" w:rsidRDefault="00C37FF3" w:rsidP="00822D2D">
            <w:pPr>
              <w:ind w:left="426" w:right="158" w:hanging="142"/>
              <w:jc w:val="right"/>
              <w:rPr>
                <w:rFonts w:ascii="Arial" w:hAnsi="Arial"/>
                <w:sz w:val="18"/>
                <w:szCs w:val="18"/>
                <w:lang w:val="es-AR"/>
              </w:rPr>
            </w:pPr>
            <w:r w:rsidRPr="00C37FF3">
              <w:rPr>
                <w:rFonts w:ascii="Arial" w:hAnsi="Arial"/>
                <w:sz w:val="18"/>
                <w:szCs w:val="18"/>
                <w:lang w:val="es-AR"/>
              </w:rPr>
              <w:t>487.070.140</w:t>
            </w:r>
          </w:p>
        </w:tc>
      </w:tr>
      <w:tr w:rsidR="009D4A52" w:rsidRPr="00C37FF3" w:rsidTr="00822D2D">
        <w:trPr>
          <w:cantSplit/>
          <w:trHeight w:val="284"/>
          <w:jc w:val="center"/>
        </w:trPr>
        <w:tc>
          <w:tcPr>
            <w:tcW w:w="4449" w:type="dxa"/>
          </w:tcPr>
          <w:p w:rsidR="009D4A52" w:rsidRPr="00C37FF3" w:rsidRDefault="009D4A52" w:rsidP="009D4A52">
            <w:pPr>
              <w:ind w:left="252"/>
              <w:rPr>
                <w:rFonts w:ascii="Arial" w:hAnsi="Arial"/>
                <w:sz w:val="18"/>
                <w:szCs w:val="18"/>
                <w:lang w:val="es-AR"/>
              </w:rPr>
            </w:pPr>
            <w:r w:rsidRPr="00C37FF3">
              <w:rPr>
                <w:rFonts w:ascii="Arial" w:hAnsi="Arial"/>
                <w:sz w:val="18"/>
                <w:szCs w:val="18"/>
                <w:lang w:val="es-AR"/>
              </w:rPr>
              <w:t>Flujo neto de efectivo utilizado en actividades de inversión</w:t>
            </w:r>
          </w:p>
        </w:tc>
        <w:tc>
          <w:tcPr>
            <w:tcW w:w="0" w:type="auto"/>
          </w:tcPr>
          <w:p w:rsidR="009D4A52" w:rsidRPr="00C37FF3" w:rsidRDefault="009D4A52" w:rsidP="00D20BD3">
            <w:pPr>
              <w:ind w:left="426" w:hanging="142"/>
              <w:rPr>
                <w:rFonts w:ascii="Arial" w:hAnsi="Arial"/>
                <w:sz w:val="18"/>
                <w:szCs w:val="18"/>
                <w:lang w:val="es-AR"/>
              </w:rPr>
            </w:pPr>
          </w:p>
        </w:tc>
        <w:tc>
          <w:tcPr>
            <w:tcW w:w="1586" w:type="dxa"/>
          </w:tcPr>
          <w:p w:rsidR="009D4A52" w:rsidRPr="00C37FF3" w:rsidRDefault="009D4A52" w:rsidP="00D20BD3">
            <w:pPr>
              <w:ind w:left="426" w:right="23" w:hanging="142"/>
              <w:rPr>
                <w:rFonts w:ascii="Arial" w:hAnsi="Arial"/>
                <w:sz w:val="18"/>
                <w:szCs w:val="18"/>
                <w:lang w:val="es-AR"/>
              </w:rPr>
            </w:pPr>
          </w:p>
          <w:p w:rsidR="009D4A52" w:rsidRPr="00C37FF3" w:rsidRDefault="00C37FF3" w:rsidP="00C37FF3">
            <w:pPr>
              <w:ind w:left="426" w:right="23" w:hanging="142"/>
              <w:jc w:val="center"/>
              <w:rPr>
                <w:rFonts w:ascii="Arial" w:hAnsi="Arial"/>
                <w:sz w:val="18"/>
                <w:szCs w:val="18"/>
                <w:lang w:val="es-AR"/>
              </w:rPr>
            </w:pPr>
            <w:r w:rsidRPr="00C37FF3">
              <w:rPr>
                <w:rFonts w:ascii="Arial" w:hAnsi="Arial"/>
                <w:sz w:val="18"/>
                <w:szCs w:val="18"/>
                <w:lang w:val="es-AR"/>
              </w:rPr>
              <w:t>-</w:t>
            </w:r>
          </w:p>
        </w:tc>
        <w:tc>
          <w:tcPr>
            <w:tcW w:w="0" w:type="auto"/>
          </w:tcPr>
          <w:p w:rsidR="009D4A52" w:rsidRPr="00C37FF3" w:rsidRDefault="009D4A52" w:rsidP="000A4BA3">
            <w:pPr>
              <w:ind w:left="426" w:hanging="142"/>
              <w:rPr>
                <w:rFonts w:ascii="Arial" w:hAnsi="Arial"/>
                <w:sz w:val="18"/>
                <w:szCs w:val="18"/>
                <w:lang w:val="es-AR"/>
              </w:rPr>
            </w:pPr>
          </w:p>
        </w:tc>
        <w:tc>
          <w:tcPr>
            <w:tcW w:w="0" w:type="auto"/>
          </w:tcPr>
          <w:p w:rsidR="009D4A52" w:rsidRPr="00C37FF3" w:rsidRDefault="009D4A52" w:rsidP="00D20BD3">
            <w:pPr>
              <w:ind w:left="426" w:hanging="142"/>
              <w:rPr>
                <w:rFonts w:ascii="Arial" w:hAnsi="Arial"/>
                <w:sz w:val="18"/>
                <w:szCs w:val="18"/>
                <w:lang w:val="es-AR"/>
              </w:rPr>
            </w:pPr>
          </w:p>
        </w:tc>
        <w:tc>
          <w:tcPr>
            <w:tcW w:w="0" w:type="auto"/>
          </w:tcPr>
          <w:p w:rsidR="009D4A52" w:rsidRPr="00C37FF3" w:rsidRDefault="009D4A52" w:rsidP="009D4A52">
            <w:pPr>
              <w:ind w:left="426" w:right="158" w:hanging="142"/>
              <w:jc w:val="right"/>
              <w:rPr>
                <w:rFonts w:ascii="Arial" w:hAnsi="Arial"/>
                <w:sz w:val="18"/>
                <w:szCs w:val="18"/>
                <w:lang w:val="es-AR"/>
              </w:rPr>
            </w:pPr>
          </w:p>
          <w:p w:rsidR="009D4A52" w:rsidRPr="00C37FF3" w:rsidRDefault="009D4A52" w:rsidP="009D4A52">
            <w:pPr>
              <w:ind w:left="426" w:right="158" w:hanging="142"/>
              <w:jc w:val="right"/>
              <w:rPr>
                <w:rFonts w:ascii="Arial" w:hAnsi="Arial"/>
                <w:sz w:val="18"/>
                <w:szCs w:val="18"/>
                <w:lang w:val="es-AR"/>
              </w:rPr>
            </w:pPr>
            <w:r w:rsidRPr="00C37FF3">
              <w:rPr>
                <w:rFonts w:ascii="Arial" w:hAnsi="Arial"/>
                <w:sz w:val="18"/>
                <w:szCs w:val="18"/>
                <w:lang w:val="es-AR"/>
              </w:rPr>
              <w:t>(</w:t>
            </w:r>
            <w:r w:rsidR="00C37FF3" w:rsidRPr="00C37FF3">
              <w:rPr>
                <w:rFonts w:ascii="Arial" w:hAnsi="Arial"/>
                <w:sz w:val="18"/>
                <w:szCs w:val="18"/>
                <w:lang w:val="es-AR"/>
              </w:rPr>
              <w:t>82.6003.39</w:t>
            </w:r>
            <w:r w:rsidRPr="00C37FF3">
              <w:rPr>
                <w:rFonts w:ascii="Arial" w:hAnsi="Arial"/>
                <w:sz w:val="18"/>
                <w:szCs w:val="18"/>
                <w:lang w:val="es-AR"/>
              </w:rPr>
              <w:t>)</w:t>
            </w:r>
          </w:p>
        </w:tc>
      </w:tr>
      <w:tr w:rsidR="003041C9" w:rsidRPr="00C37FF3" w:rsidTr="00822D2D">
        <w:trPr>
          <w:cantSplit/>
          <w:trHeight w:val="98"/>
          <w:jc w:val="center"/>
        </w:trPr>
        <w:tc>
          <w:tcPr>
            <w:tcW w:w="4449" w:type="dxa"/>
          </w:tcPr>
          <w:p w:rsidR="003041C9" w:rsidRPr="00C37FF3" w:rsidRDefault="003041C9" w:rsidP="009D4A52">
            <w:pPr>
              <w:ind w:left="252"/>
              <w:rPr>
                <w:rFonts w:ascii="Arial" w:hAnsi="Arial"/>
                <w:sz w:val="8"/>
                <w:szCs w:val="8"/>
                <w:lang w:val="es-AR"/>
              </w:rPr>
            </w:pPr>
          </w:p>
        </w:tc>
        <w:tc>
          <w:tcPr>
            <w:tcW w:w="0" w:type="auto"/>
          </w:tcPr>
          <w:p w:rsidR="003041C9" w:rsidRPr="00C37FF3" w:rsidRDefault="003041C9" w:rsidP="00D20BD3">
            <w:pPr>
              <w:ind w:left="426" w:hanging="142"/>
              <w:rPr>
                <w:rFonts w:ascii="Arial" w:hAnsi="Arial"/>
                <w:sz w:val="8"/>
                <w:szCs w:val="8"/>
                <w:lang w:val="es-AR"/>
              </w:rPr>
            </w:pPr>
          </w:p>
        </w:tc>
        <w:tc>
          <w:tcPr>
            <w:tcW w:w="1586" w:type="dxa"/>
            <w:tcBorders>
              <w:bottom w:val="single" w:sz="4" w:space="0" w:color="auto"/>
            </w:tcBorders>
          </w:tcPr>
          <w:p w:rsidR="003041C9" w:rsidRPr="00C37FF3" w:rsidRDefault="003041C9" w:rsidP="00D20BD3">
            <w:pPr>
              <w:ind w:left="426" w:right="23" w:hanging="142"/>
              <w:rPr>
                <w:rFonts w:ascii="Arial" w:hAnsi="Arial"/>
                <w:sz w:val="8"/>
                <w:szCs w:val="8"/>
                <w:lang w:val="es-AR"/>
              </w:rPr>
            </w:pPr>
          </w:p>
        </w:tc>
        <w:tc>
          <w:tcPr>
            <w:tcW w:w="0" w:type="auto"/>
          </w:tcPr>
          <w:p w:rsidR="003041C9" w:rsidRPr="00C37FF3" w:rsidRDefault="003041C9" w:rsidP="000A4BA3">
            <w:pPr>
              <w:ind w:left="426" w:hanging="142"/>
              <w:rPr>
                <w:rFonts w:ascii="Arial" w:hAnsi="Arial"/>
                <w:sz w:val="8"/>
                <w:szCs w:val="8"/>
                <w:lang w:val="es-AR"/>
              </w:rPr>
            </w:pPr>
          </w:p>
        </w:tc>
        <w:tc>
          <w:tcPr>
            <w:tcW w:w="0" w:type="auto"/>
          </w:tcPr>
          <w:p w:rsidR="003041C9" w:rsidRPr="00C37FF3" w:rsidRDefault="003041C9" w:rsidP="00D20BD3">
            <w:pPr>
              <w:ind w:left="426" w:hanging="142"/>
              <w:rPr>
                <w:rFonts w:ascii="Arial" w:hAnsi="Arial"/>
                <w:sz w:val="8"/>
                <w:szCs w:val="8"/>
                <w:lang w:val="es-AR"/>
              </w:rPr>
            </w:pPr>
          </w:p>
        </w:tc>
        <w:tc>
          <w:tcPr>
            <w:tcW w:w="0" w:type="auto"/>
            <w:tcBorders>
              <w:bottom w:val="single" w:sz="4" w:space="0" w:color="auto"/>
            </w:tcBorders>
          </w:tcPr>
          <w:p w:rsidR="003041C9" w:rsidRPr="00C37FF3" w:rsidRDefault="003041C9" w:rsidP="009D4A52">
            <w:pPr>
              <w:ind w:left="426" w:right="158" w:hanging="142"/>
              <w:jc w:val="right"/>
              <w:rPr>
                <w:rFonts w:ascii="Arial" w:hAnsi="Arial"/>
                <w:sz w:val="8"/>
                <w:szCs w:val="8"/>
                <w:lang w:val="es-AR"/>
              </w:rPr>
            </w:pPr>
          </w:p>
        </w:tc>
      </w:tr>
      <w:tr w:rsidR="00DC321F" w:rsidRPr="00C37FF3" w:rsidTr="00822D2D">
        <w:trPr>
          <w:cantSplit/>
          <w:trHeight w:val="284"/>
          <w:jc w:val="center"/>
        </w:trPr>
        <w:tc>
          <w:tcPr>
            <w:tcW w:w="4449" w:type="dxa"/>
          </w:tcPr>
          <w:p w:rsidR="00DC321F" w:rsidRPr="00C37FF3" w:rsidRDefault="00DC321F" w:rsidP="009D4A52">
            <w:pPr>
              <w:ind w:left="252"/>
              <w:rPr>
                <w:rFonts w:ascii="Arial" w:hAnsi="Arial"/>
                <w:sz w:val="18"/>
                <w:szCs w:val="18"/>
                <w:lang w:val="es-AR"/>
              </w:rPr>
            </w:pPr>
            <w:r w:rsidRPr="00C37FF3">
              <w:rPr>
                <w:rFonts w:ascii="Arial" w:hAnsi="Arial"/>
                <w:sz w:val="18"/>
                <w:szCs w:val="18"/>
                <w:lang w:val="es-AR"/>
              </w:rPr>
              <w:t>Aumento / (Disminución) neto de efectivo</w:t>
            </w:r>
          </w:p>
        </w:tc>
        <w:tc>
          <w:tcPr>
            <w:tcW w:w="0" w:type="auto"/>
          </w:tcPr>
          <w:p w:rsidR="00DC321F" w:rsidRPr="00C37FF3" w:rsidRDefault="00DC321F" w:rsidP="00D20BD3">
            <w:pPr>
              <w:ind w:left="426" w:hanging="142"/>
              <w:rPr>
                <w:rFonts w:ascii="Arial" w:hAnsi="Arial"/>
                <w:sz w:val="18"/>
                <w:szCs w:val="18"/>
                <w:lang w:val="es-AR"/>
              </w:rPr>
            </w:pPr>
          </w:p>
        </w:tc>
        <w:tc>
          <w:tcPr>
            <w:tcW w:w="1586" w:type="dxa"/>
            <w:tcBorders>
              <w:top w:val="single" w:sz="4" w:space="0" w:color="auto"/>
              <w:bottom w:val="double" w:sz="4" w:space="0" w:color="auto"/>
            </w:tcBorders>
          </w:tcPr>
          <w:p w:rsidR="00DC321F" w:rsidRPr="00C37FF3" w:rsidRDefault="00C37FF3" w:rsidP="00D20BD3">
            <w:pPr>
              <w:ind w:left="426" w:right="23" w:hanging="142"/>
              <w:rPr>
                <w:rFonts w:ascii="Arial" w:hAnsi="Arial"/>
                <w:sz w:val="18"/>
                <w:szCs w:val="18"/>
                <w:lang w:val="es-AR"/>
              </w:rPr>
            </w:pPr>
            <w:r w:rsidRPr="00C37FF3">
              <w:rPr>
                <w:rFonts w:ascii="Arial" w:eastAsia="Arial Unicode MS" w:hAnsi="Arial"/>
                <w:b/>
                <w:sz w:val="17"/>
                <w:lang w:val="es-AR"/>
              </w:rPr>
              <w:t>3.618.252.341</w:t>
            </w:r>
          </w:p>
        </w:tc>
        <w:tc>
          <w:tcPr>
            <w:tcW w:w="0" w:type="auto"/>
          </w:tcPr>
          <w:p w:rsidR="00DC321F" w:rsidRPr="00C37FF3" w:rsidRDefault="00DC321F" w:rsidP="000A4BA3">
            <w:pPr>
              <w:ind w:left="426" w:hanging="142"/>
              <w:rPr>
                <w:rFonts w:ascii="Arial" w:hAnsi="Arial"/>
                <w:sz w:val="18"/>
                <w:szCs w:val="18"/>
                <w:lang w:val="es-AR"/>
              </w:rPr>
            </w:pPr>
          </w:p>
        </w:tc>
        <w:tc>
          <w:tcPr>
            <w:tcW w:w="0" w:type="auto"/>
          </w:tcPr>
          <w:p w:rsidR="00DC321F" w:rsidRPr="00C37FF3" w:rsidRDefault="00DC321F" w:rsidP="00D20BD3">
            <w:pPr>
              <w:ind w:left="426" w:hanging="142"/>
              <w:rPr>
                <w:rFonts w:ascii="Arial" w:hAnsi="Arial"/>
                <w:sz w:val="18"/>
                <w:szCs w:val="18"/>
                <w:lang w:val="es-AR"/>
              </w:rPr>
            </w:pPr>
          </w:p>
        </w:tc>
        <w:tc>
          <w:tcPr>
            <w:tcW w:w="0" w:type="auto"/>
            <w:tcBorders>
              <w:top w:val="single" w:sz="4" w:space="0" w:color="auto"/>
              <w:bottom w:val="double" w:sz="4" w:space="0" w:color="auto"/>
            </w:tcBorders>
          </w:tcPr>
          <w:p w:rsidR="00DC321F" w:rsidRPr="00C37FF3" w:rsidRDefault="00C37FF3" w:rsidP="00822D2D">
            <w:pPr>
              <w:ind w:left="426" w:right="23" w:hanging="142"/>
              <w:jc w:val="right"/>
              <w:rPr>
                <w:rFonts w:ascii="Arial" w:hAnsi="Arial"/>
                <w:sz w:val="18"/>
                <w:szCs w:val="18"/>
                <w:lang w:val="es-AR"/>
              </w:rPr>
            </w:pPr>
            <w:r w:rsidRPr="00C37FF3">
              <w:rPr>
                <w:rFonts w:ascii="Arial" w:eastAsia="Arial Unicode MS" w:hAnsi="Arial"/>
                <w:b/>
                <w:sz w:val="17"/>
                <w:lang w:val="es-AR"/>
              </w:rPr>
              <w:t>404.469.801</w:t>
            </w:r>
          </w:p>
        </w:tc>
      </w:tr>
    </w:tbl>
    <w:p w:rsidR="000A4BA3" w:rsidRPr="00C37FF3" w:rsidRDefault="000A4BA3" w:rsidP="00D20BD3">
      <w:pPr>
        <w:ind w:left="426" w:hanging="142"/>
        <w:rPr>
          <w:rFonts w:ascii="Arial" w:hAnsi="Arial"/>
          <w:sz w:val="18"/>
          <w:szCs w:val="18"/>
          <w:lang w:val="es-AR"/>
        </w:rPr>
      </w:pPr>
    </w:p>
    <w:p w:rsidR="005B34D7" w:rsidRPr="00C37FF3" w:rsidRDefault="00A5349C" w:rsidP="00822D2D">
      <w:pPr>
        <w:pStyle w:val="Textoindependiente"/>
        <w:numPr>
          <w:ilvl w:val="0"/>
          <w:numId w:val="17"/>
        </w:numPr>
        <w:spacing w:after="0"/>
        <w:ind w:hanging="18"/>
        <w:jc w:val="both"/>
        <w:rPr>
          <w:rFonts w:ascii="Arial" w:hAnsi="Arial" w:cs="Arial"/>
          <w:sz w:val="16"/>
          <w:szCs w:val="16"/>
          <w:lang w:val="es-AR"/>
        </w:rPr>
      </w:pPr>
      <w:r w:rsidRPr="00C37FF3">
        <w:rPr>
          <w:rFonts w:ascii="Arial" w:hAnsi="Arial" w:cs="Arial"/>
          <w:sz w:val="16"/>
          <w:szCs w:val="16"/>
          <w:lang w:val="es-AR"/>
        </w:rPr>
        <w:t>Efectivo corresponde a Caja y Bancos e Inversiones Corrientes</w:t>
      </w:r>
    </w:p>
    <w:p w:rsidR="007D5B9C" w:rsidRPr="005F043A" w:rsidRDefault="007D5B9C" w:rsidP="009B7397">
      <w:pPr>
        <w:pStyle w:val="Textoindependiente"/>
        <w:spacing w:after="0"/>
        <w:jc w:val="both"/>
        <w:rPr>
          <w:rFonts w:ascii="Arial" w:hAnsi="Arial" w:cs="Arial"/>
          <w:sz w:val="20"/>
          <w:highlight w:val="yellow"/>
          <w:lang w:val="es-AR"/>
        </w:rPr>
      </w:pPr>
    </w:p>
    <w:p w:rsidR="009E5137" w:rsidRDefault="009E5137">
      <w:pPr>
        <w:spacing w:after="200" w:line="276" w:lineRule="auto"/>
        <w:rPr>
          <w:rFonts w:ascii="Arial" w:hAnsi="Arial" w:cs="Arial"/>
          <w:sz w:val="20"/>
          <w:highlight w:val="yellow"/>
          <w:lang w:val="es-AR"/>
        </w:rPr>
      </w:pPr>
      <w:r>
        <w:rPr>
          <w:rFonts w:ascii="Arial" w:hAnsi="Arial" w:cs="Arial"/>
          <w:sz w:val="20"/>
          <w:highlight w:val="yellow"/>
          <w:lang w:val="es-AR"/>
        </w:rPr>
        <w:br w:type="page"/>
      </w:r>
    </w:p>
    <w:p w:rsidR="00946786" w:rsidRPr="009E5137" w:rsidRDefault="00946786" w:rsidP="005B34D7">
      <w:pPr>
        <w:pStyle w:val="Textoindependiente"/>
        <w:spacing w:after="0"/>
        <w:ind w:left="792"/>
        <w:jc w:val="both"/>
        <w:rPr>
          <w:rFonts w:ascii="Arial" w:hAnsi="Arial" w:cs="Arial"/>
          <w:sz w:val="20"/>
          <w:lang w:val="es-AR"/>
        </w:rPr>
      </w:pPr>
    </w:p>
    <w:p w:rsidR="00E333C5" w:rsidRPr="009E5137" w:rsidRDefault="00E333C5" w:rsidP="00774B93">
      <w:pPr>
        <w:pStyle w:val="Textoindependiente"/>
        <w:numPr>
          <w:ilvl w:val="1"/>
          <w:numId w:val="8"/>
        </w:numPr>
        <w:spacing w:after="0"/>
        <w:jc w:val="both"/>
        <w:rPr>
          <w:rFonts w:ascii="Arial" w:hAnsi="Arial" w:cs="Arial"/>
          <w:sz w:val="20"/>
          <w:lang w:val="es-AR"/>
        </w:rPr>
      </w:pPr>
      <w:r w:rsidRPr="009E5137">
        <w:rPr>
          <w:rFonts w:ascii="Arial" w:hAnsi="Arial" w:cs="Arial"/>
          <w:b/>
          <w:szCs w:val="22"/>
        </w:rPr>
        <w:t>VINCULACIONES CON OTRAS SOCIEDADES QUE SE CONSIDEREN HAYAN SIDO CONDICIONANTES EN NUESTRA ACTIVIDAD EMPRESARIAL</w:t>
      </w:r>
    </w:p>
    <w:p w:rsidR="00E333C5" w:rsidRPr="009E5137" w:rsidRDefault="00E333C5" w:rsidP="00E333C5">
      <w:pPr>
        <w:pStyle w:val="Textoindependiente"/>
        <w:spacing w:after="0"/>
        <w:ind w:left="792"/>
        <w:jc w:val="both"/>
        <w:rPr>
          <w:rFonts w:ascii="Arial" w:hAnsi="Arial" w:cs="Arial"/>
          <w:b/>
          <w:szCs w:val="22"/>
          <w:lang w:val="es-AR"/>
        </w:rPr>
      </w:pPr>
    </w:p>
    <w:p w:rsidR="00774B93" w:rsidRPr="009E5137" w:rsidRDefault="00774B93" w:rsidP="00A41C12">
      <w:pPr>
        <w:pStyle w:val="Sangra2detindependiente"/>
        <w:ind w:left="709" w:firstLine="0"/>
        <w:rPr>
          <w:rFonts w:cs="Arial"/>
          <w:sz w:val="20"/>
          <w:u w:val="none"/>
          <w:lang w:val="es-AR"/>
        </w:rPr>
      </w:pPr>
      <w:proofErr w:type="spellStart"/>
      <w:r w:rsidRPr="009E5137">
        <w:rPr>
          <w:rFonts w:cs="Arial"/>
          <w:sz w:val="20"/>
          <w:u w:val="none"/>
          <w:lang w:val="es-AR"/>
        </w:rPr>
        <w:t>Metrocorp</w:t>
      </w:r>
      <w:proofErr w:type="spellEnd"/>
      <w:r w:rsidRPr="009E5137">
        <w:rPr>
          <w:rFonts w:cs="Arial"/>
          <w:sz w:val="20"/>
          <w:u w:val="none"/>
          <w:lang w:val="es-AR"/>
        </w:rPr>
        <w:t xml:space="preserve"> </w:t>
      </w:r>
      <w:r w:rsidR="00A55AEB" w:rsidRPr="009E5137">
        <w:rPr>
          <w:rFonts w:cs="Arial"/>
          <w:sz w:val="20"/>
          <w:u w:val="none"/>
          <w:lang w:val="es-AR"/>
        </w:rPr>
        <w:t>Valores</w:t>
      </w:r>
      <w:r w:rsidRPr="009E5137">
        <w:rPr>
          <w:rFonts w:cs="Arial"/>
          <w:sz w:val="20"/>
          <w:u w:val="none"/>
          <w:lang w:val="es-AR"/>
        </w:rPr>
        <w:t xml:space="preserve"> S.A. fue creada con el propósito de generar sus propios negocios y atender, de manera directa e inmediata, a los clientes del Banco CMF</w:t>
      </w:r>
      <w:r w:rsidR="00104784" w:rsidRPr="009E5137">
        <w:rPr>
          <w:rFonts w:cs="Arial"/>
          <w:sz w:val="20"/>
          <w:u w:val="none"/>
          <w:lang w:val="es-AR"/>
        </w:rPr>
        <w:t xml:space="preserve"> (Entidad controlante)</w:t>
      </w:r>
      <w:r w:rsidRPr="009E5137">
        <w:rPr>
          <w:rFonts w:cs="Arial"/>
          <w:sz w:val="20"/>
          <w:u w:val="none"/>
          <w:lang w:val="es-AR"/>
        </w:rPr>
        <w:t xml:space="preserve"> en el ámbito del mercado de capitales, ésta situación no la ha condicionado negativamente, sino por el contrario, le ha permitido vincularse a toda la cartera de clientes del Banco.</w:t>
      </w:r>
    </w:p>
    <w:p w:rsidR="00A55AEB" w:rsidRPr="009E5137" w:rsidRDefault="00A55AEB" w:rsidP="00774B93">
      <w:pPr>
        <w:pStyle w:val="Textoindependiente"/>
        <w:jc w:val="both"/>
        <w:rPr>
          <w:rFonts w:ascii="Arial" w:hAnsi="Arial" w:cs="Arial"/>
          <w:b/>
          <w:bCs/>
          <w:sz w:val="20"/>
          <w:u w:val="single"/>
          <w:lang w:val="es-AR"/>
        </w:rPr>
      </w:pPr>
    </w:p>
    <w:p w:rsidR="00A55AEB" w:rsidRPr="009E5137" w:rsidRDefault="00774B93" w:rsidP="0036112F">
      <w:pPr>
        <w:pStyle w:val="Textoindependiente"/>
        <w:spacing w:after="0"/>
        <w:ind w:left="709"/>
        <w:jc w:val="both"/>
        <w:rPr>
          <w:rFonts w:ascii="Arial" w:hAnsi="Arial" w:cs="Arial"/>
          <w:b/>
          <w:bCs/>
          <w:szCs w:val="22"/>
          <w:lang w:val="es-AR"/>
        </w:rPr>
      </w:pPr>
      <w:r w:rsidRPr="009E5137">
        <w:rPr>
          <w:rFonts w:ascii="Arial" w:hAnsi="Arial" w:cs="Arial"/>
          <w:b/>
          <w:bCs/>
          <w:szCs w:val="22"/>
          <w:lang w:val="es-AR"/>
        </w:rPr>
        <w:t>L</w:t>
      </w:r>
      <w:r w:rsidR="00A55AEB" w:rsidRPr="009E5137">
        <w:rPr>
          <w:rFonts w:ascii="Arial" w:hAnsi="Arial" w:cs="Arial"/>
          <w:b/>
          <w:bCs/>
          <w:szCs w:val="22"/>
          <w:lang w:val="es-AR"/>
        </w:rPr>
        <w:t>A GESTION DE METROCORP VALORES S.A. EN ÍNDICES</w:t>
      </w:r>
      <w:r w:rsidRPr="009E5137">
        <w:rPr>
          <w:rFonts w:ascii="Arial" w:hAnsi="Arial" w:cs="Arial"/>
          <w:b/>
          <w:bCs/>
          <w:szCs w:val="22"/>
          <w:lang w:val="es-AR"/>
        </w:rPr>
        <w:t xml:space="preserve"> </w:t>
      </w:r>
    </w:p>
    <w:p w:rsidR="005B34D7" w:rsidRPr="009E5137" w:rsidRDefault="005B34D7" w:rsidP="0036112F">
      <w:pPr>
        <w:pStyle w:val="Textoindependiente"/>
        <w:spacing w:after="0"/>
        <w:ind w:left="709"/>
        <w:jc w:val="both"/>
        <w:rPr>
          <w:rFonts w:ascii="Arial" w:hAnsi="Arial" w:cs="Arial"/>
          <w:sz w:val="20"/>
          <w:lang w:val="es-AR"/>
        </w:rPr>
      </w:pPr>
    </w:p>
    <w:p w:rsidR="00774B93" w:rsidRPr="009E5137" w:rsidRDefault="00774B93" w:rsidP="0036112F">
      <w:pPr>
        <w:pStyle w:val="Sangra2detindependiente"/>
        <w:ind w:left="709" w:firstLine="0"/>
        <w:rPr>
          <w:rFonts w:cs="Arial"/>
          <w:sz w:val="20"/>
          <w:u w:val="none"/>
          <w:lang w:val="es-AR"/>
        </w:rPr>
      </w:pPr>
      <w:r w:rsidRPr="009E5137">
        <w:rPr>
          <w:rFonts w:cs="Arial"/>
          <w:sz w:val="20"/>
          <w:u w:val="none"/>
          <w:lang w:val="es-AR"/>
        </w:rPr>
        <w:t xml:space="preserve">A continuación se presenta la información económica financiera relevante, al 31 de </w:t>
      </w:r>
      <w:r w:rsidR="00A55AEB" w:rsidRPr="009E5137">
        <w:rPr>
          <w:rFonts w:cs="Arial"/>
          <w:sz w:val="20"/>
          <w:u w:val="none"/>
          <w:lang w:val="es-AR"/>
        </w:rPr>
        <w:t xml:space="preserve">diciembre de </w:t>
      </w:r>
      <w:r w:rsidR="008A1C7E" w:rsidRPr="009E5137">
        <w:rPr>
          <w:rFonts w:cs="Arial"/>
          <w:sz w:val="20"/>
          <w:u w:val="none"/>
          <w:lang w:val="es-AR"/>
        </w:rPr>
        <w:t>20</w:t>
      </w:r>
      <w:r w:rsidR="009E5137" w:rsidRPr="009E5137">
        <w:rPr>
          <w:rFonts w:cs="Arial"/>
          <w:sz w:val="20"/>
          <w:u w:val="none"/>
          <w:lang w:val="es-AR"/>
        </w:rPr>
        <w:t>20</w:t>
      </w:r>
      <w:r w:rsidRPr="009E5137">
        <w:rPr>
          <w:rFonts w:cs="Arial"/>
          <w:sz w:val="20"/>
          <w:u w:val="none"/>
          <w:lang w:val="es-AR"/>
        </w:rPr>
        <w:t>, expuesta comparativamente con la del ejercicio anterior</w:t>
      </w:r>
      <w:r w:rsidR="009C39A6" w:rsidRPr="009E5137">
        <w:rPr>
          <w:rFonts w:cs="Arial"/>
          <w:sz w:val="20"/>
          <w:u w:val="none"/>
          <w:lang w:val="es-AR"/>
        </w:rPr>
        <w:t xml:space="preserve"> re expresado</w:t>
      </w:r>
      <w:r w:rsidRPr="009E5137">
        <w:rPr>
          <w:rFonts w:cs="Arial"/>
          <w:sz w:val="20"/>
          <w:u w:val="none"/>
          <w:lang w:val="es-AR"/>
        </w:rPr>
        <w:t xml:space="preserve">:  </w:t>
      </w:r>
      <w:r w:rsidR="00DC539E" w:rsidRPr="009E5137">
        <w:rPr>
          <w:rFonts w:cs="Arial"/>
          <w:sz w:val="20"/>
          <w:u w:val="none"/>
          <w:lang w:val="es-AR"/>
        </w:rPr>
        <w:t xml:space="preserve"> </w:t>
      </w:r>
    </w:p>
    <w:p w:rsidR="00AC7B96" w:rsidRPr="009E5137" w:rsidRDefault="00AC7B96" w:rsidP="00A55AEB">
      <w:pPr>
        <w:pStyle w:val="Textoindependiente"/>
        <w:spacing w:after="0"/>
        <w:ind w:left="851"/>
        <w:jc w:val="both"/>
        <w:rPr>
          <w:rFonts w:ascii="Arial" w:hAnsi="Arial" w:cs="Arial"/>
          <w:sz w:val="20"/>
          <w:lang w:val="es-AR"/>
        </w:rPr>
      </w:pPr>
    </w:p>
    <w:tbl>
      <w:tblPr>
        <w:tblW w:w="0" w:type="auto"/>
        <w:tblInd w:w="779" w:type="dxa"/>
        <w:tblCellMar>
          <w:left w:w="70" w:type="dxa"/>
          <w:right w:w="70" w:type="dxa"/>
        </w:tblCellMar>
        <w:tblLook w:val="04A0" w:firstRow="1" w:lastRow="0" w:firstColumn="1" w:lastColumn="0" w:noHBand="0" w:noVBand="1"/>
      </w:tblPr>
      <w:tblGrid>
        <w:gridCol w:w="5130"/>
        <w:gridCol w:w="1399"/>
        <w:gridCol w:w="203"/>
        <w:gridCol w:w="1467"/>
      </w:tblGrid>
      <w:tr w:rsidR="00041CDE" w:rsidRPr="009E5137" w:rsidTr="00D20BD3">
        <w:trPr>
          <w:trHeight w:val="119"/>
        </w:trPr>
        <w:tc>
          <w:tcPr>
            <w:tcW w:w="5130" w:type="dxa"/>
            <w:tcBorders>
              <w:top w:val="nil"/>
              <w:left w:val="nil"/>
              <w:bottom w:val="nil"/>
              <w:right w:val="nil"/>
            </w:tcBorders>
            <w:shd w:val="clear" w:color="000000" w:fill="FFFFFF"/>
            <w:noWrap/>
            <w:vAlign w:val="bottom"/>
            <w:hideMark/>
          </w:tcPr>
          <w:p w:rsidR="00041CDE" w:rsidRPr="009E5137" w:rsidRDefault="00041CDE" w:rsidP="00041CDE">
            <w:pPr>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399" w:type="dxa"/>
            <w:tcBorders>
              <w:top w:val="nil"/>
              <w:left w:val="nil"/>
              <w:bottom w:val="single" w:sz="4" w:space="0" w:color="auto"/>
              <w:right w:val="nil"/>
            </w:tcBorders>
            <w:shd w:val="clear" w:color="000000" w:fill="FFFFFF"/>
            <w:noWrap/>
            <w:vAlign w:val="bottom"/>
            <w:hideMark/>
          </w:tcPr>
          <w:p w:rsidR="00041CDE" w:rsidRPr="009E5137" w:rsidRDefault="009E5137" w:rsidP="007B4F44">
            <w:pPr>
              <w:jc w:val="center"/>
              <w:rPr>
                <w:rFonts w:ascii="Arial" w:hAnsi="Arial" w:cs="Arial"/>
                <w:b/>
                <w:bCs/>
                <w:color w:val="000000"/>
                <w:sz w:val="18"/>
                <w:szCs w:val="18"/>
                <w:lang w:val="es-AR" w:eastAsia="es-AR"/>
              </w:rPr>
            </w:pPr>
            <w:r w:rsidRPr="009E5137">
              <w:rPr>
                <w:rFonts w:ascii="Arial" w:hAnsi="Arial" w:cs="Arial"/>
                <w:b/>
                <w:bCs/>
                <w:color w:val="000000"/>
                <w:sz w:val="18"/>
                <w:szCs w:val="18"/>
                <w:lang w:val="es-AR" w:eastAsia="es-AR"/>
              </w:rPr>
              <w:t>2020</w:t>
            </w:r>
          </w:p>
        </w:tc>
        <w:tc>
          <w:tcPr>
            <w:tcW w:w="203" w:type="dxa"/>
            <w:tcBorders>
              <w:top w:val="nil"/>
              <w:left w:val="nil"/>
              <w:bottom w:val="single" w:sz="4" w:space="0" w:color="auto"/>
              <w:right w:val="nil"/>
            </w:tcBorders>
            <w:shd w:val="clear" w:color="000000" w:fill="FFFFFF"/>
            <w:noWrap/>
            <w:vAlign w:val="bottom"/>
            <w:hideMark/>
          </w:tcPr>
          <w:p w:rsidR="00041CDE" w:rsidRPr="009E5137" w:rsidRDefault="00041CDE" w:rsidP="00041CDE">
            <w:pPr>
              <w:jc w:val="center"/>
              <w:rPr>
                <w:rFonts w:ascii="Arial" w:hAnsi="Arial" w:cs="Arial"/>
                <w:b/>
                <w:bCs/>
                <w:color w:val="000000"/>
                <w:sz w:val="18"/>
                <w:szCs w:val="18"/>
                <w:lang w:val="es-AR" w:eastAsia="es-AR"/>
              </w:rPr>
            </w:pPr>
            <w:r w:rsidRPr="009E5137">
              <w:rPr>
                <w:rFonts w:ascii="Arial" w:hAnsi="Arial" w:cs="Arial"/>
                <w:b/>
                <w:bCs/>
                <w:color w:val="000000"/>
                <w:sz w:val="18"/>
                <w:szCs w:val="18"/>
                <w:lang w:val="es-AR" w:eastAsia="es-AR"/>
              </w:rPr>
              <w:t> </w:t>
            </w:r>
          </w:p>
        </w:tc>
        <w:tc>
          <w:tcPr>
            <w:tcW w:w="1467" w:type="dxa"/>
            <w:tcBorders>
              <w:top w:val="nil"/>
              <w:left w:val="nil"/>
              <w:bottom w:val="single" w:sz="4" w:space="0" w:color="auto"/>
              <w:right w:val="nil"/>
            </w:tcBorders>
            <w:shd w:val="clear" w:color="000000" w:fill="FFFFFF"/>
            <w:noWrap/>
            <w:vAlign w:val="bottom"/>
            <w:hideMark/>
          </w:tcPr>
          <w:p w:rsidR="00041CDE" w:rsidRPr="009E5137" w:rsidRDefault="009E5137" w:rsidP="007B4F44">
            <w:pPr>
              <w:jc w:val="center"/>
              <w:rPr>
                <w:rFonts w:ascii="Arial" w:hAnsi="Arial" w:cs="Arial"/>
                <w:b/>
                <w:bCs/>
                <w:color w:val="000000"/>
                <w:sz w:val="18"/>
                <w:szCs w:val="18"/>
                <w:lang w:val="es-AR" w:eastAsia="es-AR"/>
              </w:rPr>
            </w:pPr>
            <w:r w:rsidRPr="009E5137">
              <w:rPr>
                <w:rFonts w:ascii="Arial" w:hAnsi="Arial" w:cs="Arial"/>
                <w:b/>
                <w:bCs/>
                <w:color w:val="000000"/>
                <w:sz w:val="18"/>
                <w:szCs w:val="18"/>
                <w:lang w:val="es-AR" w:eastAsia="es-AR"/>
              </w:rPr>
              <w:t>2019</w:t>
            </w:r>
          </w:p>
        </w:tc>
      </w:tr>
      <w:tr w:rsidR="00041CDE" w:rsidRPr="009E5137" w:rsidTr="00D20BD3">
        <w:trPr>
          <w:trHeight w:val="300"/>
        </w:trPr>
        <w:tc>
          <w:tcPr>
            <w:tcW w:w="5130" w:type="dxa"/>
            <w:tcBorders>
              <w:top w:val="nil"/>
              <w:left w:val="nil"/>
              <w:bottom w:val="nil"/>
              <w:right w:val="nil"/>
            </w:tcBorders>
            <w:shd w:val="clear" w:color="000000" w:fill="FFFFFF"/>
            <w:noWrap/>
            <w:vAlign w:val="bottom"/>
            <w:hideMark/>
          </w:tcPr>
          <w:p w:rsidR="00041CDE" w:rsidRPr="009E5137" w:rsidRDefault="00041CDE" w:rsidP="00041CDE">
            <w:pPr>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399" w:type="dxa"/>
            <w:tcBorders>
              <w:top w:val="single" w:sz="4" w:space="0" w:color="auto"/>
              <w:left w:val="nil"/>
              <w:bottom w:val="nil"/>
              <w:right w:val="nil"/>
            </w:tcBorders>
            <w:shd w:val="clear" w:color="000000" w:fill="FFFFFF"/>
            <w:noWrap/>
            <w:vAlign w:val="bottom"/>
            <w:hideMark/>
          </w:tcPr>
          <w:p w:rsidR="00041CDE" w:rsidRPr="009E5137" w:rsidRDefault="00041CDE" w:rsidP="00041CDE">
            <w:pPr>
              <w:jc w:val="center"/>
              <w:rPr>
                <w:rFonts w:ascii="Arial" w:hAnsi="Arial" w:cs="Arial"/>
                <w:b/>
                <w:bCs/>
                <w:color w:val="000000"/>
                <w:sz w:val="18"/>
                <w:szCs w:val="18"/>
                <w:lang w:val="es-AR" w:eastAsia="es-AR"/>
              </w:rPr>
            </w:pPr>
            <w:r w:rsidRPr="009E5137">
              <w:rPr>
                <w:rFonts w:ascii="Arial" w:hAnsi="Arial" w:cs="Arial"/>
                <w:b/>
                <w:bCs/>
                <w:color w:val="000000"/>
                <w:sz w:val="18"/>
                <w:szCs w:val="18"/>
                <w:lang w:val="es-AR" w:eastAsia="es-AR"/>
              </w:rPr>
              <w:t> </w:t>
            </w:r>
          </w:p>
        </w:tc>
        <w:tc>
          <w:tcPr>
            <w:tcW w:w="203" w:type="dxa"/>
            <w:tcBorders>
              <w:top w:val="single" w:sz="4" w:space="0" w:color="auto"/>
              <w:left w:val="nil"/>
              <w:bottom w:val="nil"/>
              <w:right w:val="nil"/>
            </w:tcBorders>
            <w:shd w:val="clear" w:color="000000" w:fill="FFFFFF"/>
            <w:noWrap/>
            <w:vAlign w:val="bottom"/>
            <w:hideMark/>
          </w:tcPr>
          <w:p w:rsidR="00041CDE" w:rsidRPr="009E5137" w:rsidRDefault="00041CDE" w:rsidP="00041CDE">
            <w:pPr>
              <w:jc w:val="center"/>
              <w:rPr>
                <w:rFonts w:ascii="Arial" w:hAnsi="Arial" w:cs="Arial"/>
                <w:b/>
                <w:bCs/>
                <w:color w:val="000000"/>
                <w:sz w:val="18"/>
                <w:szCs w:val="18"/>
                <w:lang w:val="es-AR" w:eastAsia="es-AR"/>
              </w:rPr>
            </w:pPr>
            <w:r w:rsidRPr="009E5137">
              <w:rPr>
                <w:rFonts w:ascii="Arial" w:hAnsi="Arial" w:cs="Arial"/>
                <w:b/>
                <w:bCs/>
                <w:color w:val="000000"/>
                <w:sz w:val="18"/>
                <w:szCs w:val="18"/>
                <w:lang w:val="es-AR" w:eastAsia="es-AR"/>
              </w:rPr>
              <w:t> </w:t>
            </w:r>
          </w:p>
        </w:tc>
        <w:tc>
          <w:tcPr>
            <w:tcW w:w="1467" w:type="dxa"/>
            <w:tcBorders>
              <w:top w:val="single" w:sz="4" w:space="0" w:color="auto"/>
              <w:left w:val="nil"/>
              <w:bottom w:val="nil"/>
              <w:right w:val="nil"/>
            </w:tcBorders>
            <w:shd w:val="clear" w:color="000000" w:fill="FFFFFF"/>
            <w:noWrap/>
            <w:vAlign w:val="bottom"/>
            <w:hideMark/>
          </w:tcPr>
          <w:p w:rsidR="00041CDE" w:rsidRPr="009E5137" w:rsidRDefault="00041CDE" w:rsidP="00041CDE">
            <w:pPr>
              <w:jc w:val="center"/>
              <w:rPr>
                <w:rFonts w:ascii="Arial" w:hAnsi="Arial" w:cs="Arial"/>
                <w:b/>
                <w:bCs/>
                <w:color w:val="000000"/>
                <w:sz w:val="18"/>
                <w:szCs w:val="18"/>
                <w:lang w:val="es-AR" w:eastAsia="es-AR"/>
              </w:rPr>
            </w:pPr>
            <w:r w:rsidRPr="009E5137">
              <w:rPr>
                <w:rFonts w:ascii="Arial" w:hAnsi="Arial" w:cs="Arial"/>
                <w:b/>
                <w:bCs/>
                <w:color w:val="000000"/>
                <w:sz w:val="18"/>
                <w:szCs w:val="18"/>
                <w:lang w:val="es-AR" w:eastAsia="es-AR"/>
              </w:rPr>
              <w:t> </w:t>
            </w:r>
          </w:p>
        </w:tc>
      </w:tr>
      <w:tr w:rsidR="00B36990" w:rsidRPr="009E5137" w:rsidTr="00D20BD3">
        <w:trPr>
          <w:trHeight w:val="300"/>
        </w:trPr>
        <w:tc>
          <w:tcPr>
            <w:tcW w:w="5130" w:type="dxa"/>
            <w:tcBorders>
              <w:top w:val="nil"/>
              <w:left w:val="nil"/>
              <w:bottom w:val="nil"/>
              <w:right w:val="nil"/>
            </w:tcBorders>
            <w:shd w:val="clear" w:color="000000" w:fill="FFFFFF"/>
            <w:noWrap/>
            <w:vAlign w:val="center"/>
            <w:hideMark/>
          </w:tcPr>
          <w:p w:rsidR="00B36990" w:rsidRPr="009E5137" w:rsidRDefault="00B36990"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 xml:space="preserve">A) </w:t>
            </w:r>
            <w:r w:rsidR="00655CA6" w:rsidRPr="009E5137">
              <w:rPr>
                <w:rFonts w:ascii="Arial" w:hAnsi="Arial" w:cs="Arial"/>
                <w:color w:val="000000"/>
                <w:sz w:val="18"/>
                <w:szCs w:val="18"/>
                <w:lang w:val="es-AR" w:eastAsia="es-AR"/>
              </w:rPr>
              <w:t>Solvencia Activo Total/Pasivo Total</w:t>
            </w:r>
          </w:p>
        </w:tc>
        <w:tc>
          <w:tcPr>
            <w:tcW w:w="1399" w:type="dxa"/>
            <w:tcBorders>
              <w:top w:val="nil"/>
              <w:left w:val="nil"/>
              <w:bottom w:val="nil"/>
              <w:right w:val="nil"/>
            </w:tcBorders>
            <w:shd w:val="clear" w:color="000000" w:fill="FFFFFF"/>
            <w:noWrap/>
            <w:vAlign w:val="center"/>
            <w:hideMark/>
          </w:tcPr>
          <w:p w:rsidR="00B36990" w:rsidRPr="009E5137" w:rsidRDefault="007B4F44" w:rsidP="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1</w:t>
            </w:r>
            <w:r w:rsidR="00104784" w:rsidRPr="009E5137">
              <w:rPr>
                <w:rFonts w:ascii="Arial" w:hAnsi="Arial" w:cs="Arial"/>
                <w:color w:val="000000"/>
                <w:sz w:val="18"/>
                <w:szCs w:val="18"/>
                <w:lang w:val="es-AR" w:eastAsia="es-AR"/>
              </w:rPr>
              <w:t>,</w:t>
            </w:r>
            <w:r w:rsidRPr="009E5137">
              <w:rPr>
                <w:rFonts w:ascii="Arial" w:hAnsi="Arial" w:cs="Arial"/>
                <w:color w:val="000000"/>
                <w:sz w:val="18"/>
                <w:szCs w:val="18"/>
                <w:lang w:val="es-AR" w:eastAsia="es-AR"/>
              </w:rPr>
              <w:t>1</w:t>
            </w:r>
            <w:r w:rsidR="009E5137" w:rsidRPr="009E5137">
              <w:rPr>
                <w:rFonts w:ascii="Arial" w:hAnsi="Arial" w:cs="Arial"/>
                <w:color w:val="000000"/>
                <w:sz w:val="18"/>
                <w:szCs w:val="18"/>
                <w:lang w:val="es-AR" w:eastAsia="es-AR"/>
              </w:rPr>
              <w:t>0</w:t>
            </w:r>
          </w:p>
        </w:tc>
        <w:tc>
          <w:tcPr>
            <w:tcW w:w="203" w:type="dxa"/>
            <w:tcBorders>
              <w:top w:val="nil"/>
              <w:left w:val="nil"/>
              <w:bottom w:val="nil"/>
              <w:right w:val="nil"/>
            </w:tcBorders>
            <w:shd w:val="clear" w:color="000000" w:fill="FFFFFF"/>
            <w:noWrap/>
            <w:vAlign w:val="center"/>
            <w:hideMark/>
          </w:tcPr>
          <w:p w:rsidR="00B36990" w:rsidRPr="009E5137" w:rsidRDefault="00B36990"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B36990" w:rsidRPr="009E5137" w:rsidRDefault="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1.11</w:t>
            </w:r>
          </w:p>
        </w:tc>
      </w:tr>
      <w:tr w:rsidR="00B36990" w:rsidRPr="009E5137" w:rsidTr="00D20BD3">
        <w:trPr>
          <w:trHeight w:val="80"/>
        </w:trPr>
        <w:tc>
          <w:tcPr>
            <w:tcW w:w="5130" w:type="dxa"/>
            <w:tcBorders>
              <w:top w:val="nil"/>
              <w:left w:val="nil"/>
              <w:bottom w:val="nil"/>
              <w:right w:val="nil"/>
            </w:tcBorders>
            <w:shd w:val="clear" w:color="000000" w:fill="FFFFFF"/>
            <w:noWrap/>
            <w:vAlign w:val="bottom"/>
            <w:hideMark/>
          </w:tcPr>
          <w:p w:rsidR="00B36990" w:rsidRPr="009E5137" w:rsidRDefault="00B36990"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399" w:type="dxa"/>
            <w:tcBorders>
              <w:top w:val="nil"/>
              <w:left w:val="nil"/>
              <w:bottom w:val="nil"/>
              <w:right w:val="nil"/>
            </w:tcBorders>
            <w:shd w:val="clear" w:color="000000" w:fill="FFFFFF"/>
            <w:noWrap/>
            <w:vAlign w:val="bottom"/>
            <w:hideMark/>
          </w:tcPr>
          <w:p w:rsidR="00B36990" w:rsidRPr="009E5137" w:rsidRDefault="00B36990"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203" w:type="dxa"/>
            <w:tcBorders>
              <w:top w:val="nil"/>
              <w:left w:val="nil"/>
              <w:bottom w:val="nil"/>
              <w:right w:val="nil"/>
            </w:tcBorders>
            <w:shd w:val="clear" w:color="000000" w:fill="FFFFFF"/>
            <w:noWrap/>
            <w:vAlign w:val="bottom"/>
            <w:hideMark/>
          </w:tcPr>
          <w:p w:rsidR="00B36990" w:rsidRPr="009E5137" w:rsidRDefault="00B36990"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467" w:type="dxa"/>
            <w:tcBorders>
              <w:top w:val="nil"/>
              <w:left w:val="nil"/>
              <w:bottom w:val="nil"/>
              <w:right w:val="nil"/>
            </w:tcBorders>
            <w:shd w:val="clear" w:color="000000" w:fill="FFFFFF"/>
            <w:noWrap/>
            <w:vAlign w:val="bottom"/>
            <w:hideMark/>
          </w:tcPr>
          <w:p w:rsidR="00B36990" w:rsidRPr="009E5137" w:rsidRDefault="00B36990" w:rsidP="008812D1">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B) Endeudamiento: Pasivo total/Patrimonio Neto</w:t>
            </w:r>
          </w:p>
        </w:tc>
        <w:tc>
          <w:tcPr>
            <w:tcW w:w="1399" w:type="dxa"/>
            <w:tcBorders>
              <w:top w:val="nil"/>
              <w:left w:val="nil"/>
              <w:bottom w:val="nil"/>
              <w:right w:val="nil"/>
            </w:tcBorders>
            <w:shd w:val="clear" w:color="000000" w:fill="FFFFFF"/>
            <w:noWrap/>
            <w:vAlign w:val="center"/>
            <w:hideMark/>
          </w:tcPr>
          <w:p w:rsidR="009E5137" w:rsidRPr="009E5137" w:rsidRDefault="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9.92</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9,51</w:t>
            </w:r>
          </w:p>
        </w:tc>
      </w:tr>
      <w:tr w:rsidR="009E5137" w:rsidRPr="009E5137" w:rsidTr="00D20BD3">
        <w:trPr>
          <w:trHeight w:val="80"/>
        </w:trPr>
        <w:tc>
          <w:tcPr>
            <w:tcW w:w="5130"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399"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203"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467" w:type="dxa"/>
            <w:tcBorders>
              <w:top w:val="nil"/>
              <w:left w:val="nil"/>
              <w:bottom w:val="nil"/>
              <w:right w:val="nil"/>
            </w:tcBorders>
            <w:shd w:val="clear" w:color="000000" w:fill="FFFFFF"/>
            <w:noWrap/>
            <w:vAlign w:val="bottom"/>
            <w:hideMark/>
          </w:tcPr>
          <w:p w:rsidR="009E5137" w:rsidRPr="009E5137" w:rsidRDefault="009E5137" w:rsidP="000779A5">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C) Liquidez corriente: Activo Corriente/Pasivo Corriente</w:t>
            </w:r>
          </w:p>
        </w:tc>
        <w:tc>
          <w:tcPr>
            <w:tcW w:w="1399" w:type="dxa"/>
            <w:tcBorders>
              <w:top w:val="nil"/>
              <w:left w:val="nil"/>
              <w:bottom w:val="nil"/>
              <w:right w:val="nil"/>
            </w:tcBorders>
            <w:shd w:val="clear" w:color="000000" w:fill="FFFFFF"/>
            <w:noWrap/>
            <w:vAlign w:val="center"/>
            <w:hideMark/>
          </w:tcPr>
          <w:p w:rsidR="009E5137" w:rsidRPr="009E5137" w:rsidRDefault="009E5137" w:rsidP="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1,10</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1,09</w:t>
            </w:r>
          </w:p>
        </w:tc>
      </w:tr>
      <w:tr w:rsidR="009E5137" w:rsidRPr="009E5137" w:rsidTr="00D20BD3">
        <w:trPr>
          <w:trHeight w:val="80"/>
        </w:trPr>
        <w:tc>
          <w:tcPr>
            <w:tcW w:w="5130"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399"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203"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467" w:type="dxa"/>
            <w:tcBorders>
              <w:top w:val="nil"/>
              <w:left w:val="nil"/>
              <w:bottom w:val="nil"/>
              <w:right w:val="nil"/>
            </w:tcBorders>
            <w:shd w:val="clear" w:color="000000" w:fill="FFFFFF"/>
            <w:noWrap/>
            <w:vAlign w:val="bottom"/>
            <w:hideMark/>
          </w:tcPr>
          <w:p w:rsidR="009E5137" w:rsidRPr="009E5137" w:rsidRDefault="009E5137" w:rsidP="000779A5">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D) Prueba ácida o Liquidez Corriente</w:t>
            </w:r>
          </w:p>
        </w:tc>
        <w:tc>
          <w:tcPr>
            <w:tcW w:w="1399"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203"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bottom"/>
            <w:hideMark/>
          </w:tcPr>
          <w:p w:rsidR="009E5137" w:rsidRPr="009E5137" w:rsidRDefault="009E5137" w:rsidP="000779A5">
            <w:pPr>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 xml:space="preserve">     Disponibilidades + Cuentas a cobrar/Pasivo Corriente</w:t>
            </w:r>
          </w:p>
        </w:tc>
        <w:tc>
          <w:tcPr>
            <w:tcW w:w="1399" w:type="dxa"/>
            <w:tcBorders>
              <w:top w:val="nil"/>
              <w:left w:val="nil"/>
              <w:bottom w:val="nil"/>
              <w:right w:val="nil"/>
            </w:tcBorders>
            <w:shd w:val="clear" w:color="000000" w:fill="FFFFFF"/>
            <w:noWrap/>
            <w:vAlign w:val="center"/>
            <w:hideMark/>
          </w:tcPr>
          <w:p w:rsidR="009E5137" w:rsidRPr="009E5137" w:rsidRDefault="009E5137" w:rsidP="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0,92</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0,51</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 xml:space="preserve">     Disponibilidades/Pasivo Corriente</w:t>
            </w:r>
          </w:p>
        </w:tc>
        <w:tc>
          <w:tcPr>
            <w:tcW w:w="1399" w:type="dxa"/>
            <w:tcBorders>
              <w:top w:val="nil"/>
              <w:left w:val="nil"/>
              <w:bottom w:val="nil"/>
              <w:right w:val="nil"/>
            </w:tcBorders>
            <w:shd w:val="clear" w:color="000000" w:fill="FFFFFF"/>
            <w:noWrap/>
            <w:vAlign w:val="center"/>
            <w:hideMark/>
          </w:tcPr>
          <w:p w:rsidR="009E5137" w:rsidRPr="009E5137" w:rsidRDefault="009E5137" w:rsidP="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0,89</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0,21</w:t>
            </w:r>
          </w:p>
        </w:tc>
      </w:tr>
      <w:tr w:rsidR="009E5137" w:rsidRPr="009E5137" w:rsidTr="00D20BD3">
        <w:trPr>
          <w:trHeight w:val="80"/>
        </w:trPr>
        <w:tc>
          <w:tcPr>
            <w:tcW w:w="5130"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399"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203"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467" w:type="dxa"/>
            <w:tcBorders>
              <w:top w:val="nil"/>
              <w:left w:val="nil"/>
              <w:bottom w:val="nil"/>
              <w:right w:val="nil"/>
            </w:tcBorders>
            <w:shd w:val="clear" w:color="000000" w:fill="FFFFFF"/>
            <w:noWrap/>
            <w:vAlign w:val="bottom"/>
            <w:hideMark/>
          </w:tcPr>
          <w:p w:rsidR="009E5137" w:rsidRPr="009E5137" w:rsidRDefault="009E5137" w:rsidP="000779A5">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E) Razón del Patrimonio al Activo: PN/Activo Total</w:t>
            </w:r>
          </w:p>
        </w:tc>
        <w:tc>
          <w:tcPr>
            <w:tcW w:w="1399" w:type="dxa"/>
            <w:tcBorders>
              <w:top w:val="nil"/>
              <w:left w:val="nil"/>
              <w:bottom w:val="nil"/>
              <w:right w:val="nil"/>
            </w:tcBorders>
            <w:shd w:val="clear" w:color="000000" w:fill="FFFFFF"/>
            <w:noWrap/>
            <w:vAlign w:val="center"/>
            <w:hideMark/>
          </w:tcPr>
          <w:p w:rsidR="009E5137" w:rsidRPr="009E5137" w:rsidRDefault="009E5137" w:rsidP="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0,09</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0,10</w:t>
            </w:r>
          </w:p>
        </w:tc>
      </w:tr>
      <w:tr w:rsidR="009E5137" w:rsidRPr="009E5137" w:rsidTr="00D20BD3">
        <w:trPr>
          <w:trHeight w:val="80"/>
        </w:trPr>
        <w:tc>
          <w:tcPr>
            <w:tcW w:w="5130"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399"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203"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467" w:type="dxa"/>
            <w:tcBorders>
              <w:top w:val="nil"/>
              <w:left w:val="nil"/>
              <w:bottom w:val="nil"/>
              <w:right w:val="nil"/>
            </w:tcBorders>
            <w:shd w:val="clear" w:color="000000" w:fill="FFFFFF"/>
            <w:noWrap/>
            <w:vAlign w:val="bottom"/>
            <w:hideMark/>
          </w:tcPr>
          <w:p w:rsidR="009E5137" w:rsidRPr="009E5137" w:rsidRDefault="009E5137" w:rsidP="000779A5">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F) Inmovilización de Activos: Activo no corriente/Activo Total</w:t>
            </w:r>
          </w:p>
        </w:tc>
        <w:tc>
          <w:tcPr>
            <w:tcW w:w="1399" w:type="dxa"/>
            <w:tcBorders>
              <w:top w:val="nil"/>
              <w:left w:val="nil"/>
              <w:bottom w:val="nil"/>
              <w:right w:val="nil"/>
            </w:tcBorders>
            <w:shd w:val="clear" w:color="000000" w:fill="FFFFFF"/>
            <w:noWrap/>
            <w:vAlign w:val="center"/>
            <w:hideMark/>
          </w:tcPr>
          <w:p w:rsidR="009E5137" w:rsidRPr="009E5137" w:rsidRDefault="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0,02</w:t>
            </w:r>
          </w:p>
        </w:tc>
      </w:tr>
      <w:tr w:rsidR="009E5137" w:rsidRPr="009E5137" w:rsidTr="00D20BD3">
        <w:trPr>
          <w:trHeight w:val="80"/>
        </w:trPr>
        <w:tc>
          <w:tcPr>
            <w:tcW w:w="5130"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399"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203" w:type="dxa"/>
            <w:tcBorders>
              <w:top w:val="nil"/>
              <w:left w:val="nil"/>
              <w:bottom w:val="nil"/>
              <w:right w:val="nil"/>
            </w:tcBorders>
            <w:shd w:val="clear" w:color="000000" w:fill="FFFFFF"/>
            <w:noWrap/>
            <w:vAlign w:val="bottom"/>
            <w:hideMark/>
          </w:tcPr>
          <w:p w:rsidR="009E5137" w:rsidRPr="009E5137" w:rsidRDefault="009E5137" w:rsidP="00041CDE">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c>
          <w:tcPr>
            <w:tcW w:w="1467" w:type="dxa"/>
            <w:tcBorders>
              <w:top w:val="nil"/>
              <w:left w:val="nil"/>
              <w:bottom w:val="nil"/>
              <w:right w:val="nil"/>
            </w:tcBorders>
            <w:shd w:val="clear" w:color="000000" w:fill="FFFFFF"/>
            <w:noWrap/>
            <w:vAlign w:val="bottom"/>
            <w:hideMark/>
          </w:tcPr>
          <w:p w:rsidR="009E5137" w:rsidRPr="009E5137" w:rsidRDefault="009E5137" w:rsidP="000779A5">
            <w:pPr>
              <w:rPr>
                <w:rFonts w:ascii="Arial" w:hAnsi="Arial" w:cs="Arial"/>
                <w:color w:val="000000"/>
                <w:sz w:val="4"/>
                <w:szCs w:val="4"/>
                <w:lang w:val="es-AR" w:eastAsia="es-AR"/>
              </w:rPr>
            </w:pPr>
            <w:r w:rsidRPr="009E5137">
              <w:rPr>
                <w:rFonts w:ascii="Arial" w:hAnsi="Arial" w:cs="Arial"/>
                <w:color w:val="000000"/>
                <w:sz w:val="4"/>
                <w:szCs w:val="4"/>
                <w:lang w:val="es-AR" w:eastAsia="es-AR"/>
              </w:rPr>
              <w:t> </w:t>
            </w:r>
          </w:p>
        </w:tc>
      </w:tr>
      <w:tr w:rsidR="009E5137" w:rsidRPr="009E5137" w:rsidTr="00D20BD3">
        <w:trPr>
          <w:trHeight w:val="300"/>
        </w:trPr>
        <w:tc>
          <w:tcPr>
            <w:tcW w:w="5130" w:type="dxa"/>
            <w:tcBorders>
              <w:top w:val="nil"/>
              <w:left w:val="nil"/>
              <w:bottom w:val="nil"/>
              <w:right w:val="nil"/>
            </w:tcBorders>
            <w:shd w:val="clear" w:color="000000" w:fill="FFFFFF"/>
            <w:noWrap/>
            <w:vAlign w:val="center"/>
            <w:hideMark/>
          </w:tcPr>
          <w:p w:rsidR="009E5137" w:rsidRPr="009E5137" w:rsidRDefault="009E5137" w:rsidP="00655CA6">
            <w:pPr>
              <w:rPr>
                <w:rFonts w:ascii="Arial" w:hAnsi="Arial" w:cs="Arial"/>
                <w:color w:val="000000"/>
                <w:sz w:val="18"/>
                <w:szCs w:val="18"/>
                <w:lang w:val="es-AR" w:eastAsia="es-AR"/>
              </w:rPr>
            </w:pPr>
            <w:r w:rsidRPr="009E5137">
              <w:rPr>
                <w:rFonts w:ascii="Arial" w:hAnsi="Arial" w:cs="Arial"/>
                <w:color w:val="000000"/>
                <w:sz w:val="18"/>
                <w:szCs w:val="18"/>
                <w:lang w:val="es-AR" w:eastAsia="es-AR"/>
              </w:rPr>
              <w:t>G) Rentabilidad: Resultado neto/Patrimonio Neto</w:t>
            </w:r>
          </w:p>
        </w:tc>
        <w:tc>
          <w:tcPr>
            <w:tcW w:w="1399" w:type="dxa"/>
            <w:tcBorders>
              <w:top w:val="nil"/>
              <w:left w:val="nil"/>
              <w:bottom w:val="nil"/>
              <w:right w:val="nil"/>
            </w:tcBorders>
            <w:shd w:val="clear" w:color="000000" w:fill="FFFFFF"/>
            <w:noWrap/>
            <w:vAlign w:val="center"/>
            <w:hideMark/>
          </w:tcPr>
          <w:p w:rsidR="009E5137" w:rsidRPr="009E5137" w:rsidRDefault="009E5137">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0.76</w:t>
            </w:r>
          </w:p>
        </w:tc>
        <w:tc>
          <w:tcPr>
            <w:tcW w:w="203" w:type="dxa"/>
            <w:tcBorders>
              <w:top w:val="nil"/>
              <w:left w:val="nil"/>
              <w:bottom w:val="nil"/>
              <w:right w:val="nil"/>
            </w:tcBorders>
            <w:shd w:val="clear" w:color="000000" w:fill="FFFFFF"/>
            <w:noWrap/>
            <w:vAlign w:val="center"/>
            <w:hideMark/>
          </w:tcPr>
          <w:p w:rsidR="009E5137" w:rsidRPr="009E5137" w:rsidRDefault="009E5137" w:rsidP="00041CDE">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 </w:t>
            </w:r>
          </w:p>
        </w:tc>
        <w:tc>
          <w:tcPr>
            <w:tcW w:w="1467" w:type="dxa"/>
            <w:tcBorders>
              <w:top w:val="nil"/>
              <w:left w:val="nil"/>
              <w:bottom w:val="nil"/>
              <w:right w:val="nil"/>
            </w:tcBorders>
            <w:shd w:val="clear" w:color="000000" w:fill="FFFFFF"/>
            <w:noWrap/>
            <w:vAlign w:val="center"/>
            <w:hideMark/>
          </w:tcPr>
          <w:p w:rsidR="009E5137" w:rsidRPr="009E5137" w:rsidRDefault="009E5137" w:rsidP="000779A5">
            <w:pPr>
              <w:jc w:val="right"/>
              <w:rPr>
                <w:rFonts w:ascii="Arial" w:hAnsi="Arial" w:cs="Arial"/>
                <w:color w:val="000000"/>
                <w:sz w:val="18"/>
                <w:szCs w:val="18"/>
                <w:lang w:val="es-AR" w:eastAsia="es-AR"/>
              </w:rPr>
            </w:pPr>
            <w:r w:rsidRPr="009E5137">
              <w:rPr>
                <w:rFonts w:ascii="Arial" w:hAnsi="Arial" w:cs="Arial"/>
                <w:color w:val="000000"/>
                <w:sz w:val="18"/>
                <w:szCs w:val="18"/>
                <w:lang w:val="es-AR" w:eastAsia="es-AR"/>
              </w:rPr>
              <w:t>(0,58)</w:t>
            </w:r>
          </w:p>
        </w:tc>
      </w:tr>
      <w:tr w:rsidR="00D35D05" w:rsidRPr="005F043A" w:rsidTr="00D35D05">
        <w:trPr>
          <w:trHeight w:val="300"/>
        </w:trPr>
        <w:tc>
          <w:tcPr>
            <w:tcW w:w="5130" w:type="dxa"/>
            <w:tcBorders>
              <w:top w:val="nil"/>
              <w:left w:val="nil"/>
              <w:bottom w:val="nil"/>
              <w:right w:val="nil"/>
            </w:tcBorders>
            <w:shd w:val="clear" w:color="000000" w:fill="FFFFFF"/>
            <w:noWrap/>
            <w:vAlign w:val="center"/>
          </w:tcPr>
          <w:p w:rsidR="00D35D05" w:rsidRPr="009E5137" w:rsidRDefault="00D35D05" w:rsidP="00655CA6">
            <w:pPr>
              <w:rPr>
                <w:rFonts w:ascii="Arial" w:hAnsi="Arial" w:cs="Arial"/>
                <w:color w:val="000000"/>
                <w:sz w:val="18"/>
                <w:szCs w:val="18"/>
                <w:lang w:val="es-AR" w:eastAsia="es-AR"/>
              </w:rPr>
            </w:pPr>
          </w:p>
          <w:p w:rsidR="00D35D05" w:rsidRPr="009E5137" w:rsidRDefault="00D35D05" w:rsidP="00655CA6">
            <w:pPr>
              <w:rPr>
                <w:rFonts w:ascii="Arial" w:hAnsi="Arial" w:cs="Arial"/>
                <w:color w:val="000000"/>
                <w:sz w:val="18"/>
                <w:szCs w:val="18"/>
                <w:lang w:val="es-AR" w:eastAsia="es-AR"/>
              </w:rPr>
            </w:pPr>
          </w:p>
          <w:p w:rsidR="00D35D05" w:rsidRPr="009E5137" w:rsidRDefault="00D35D05" w:rsidP="00655CA6">
            <w:pPr>
              <w:rPr>
                <w:rFonts w:ascii="Arial" w:hAnsi="Arial" w:cs="Arial"/>
                <w:color w:val="000000"/>
                <w:sz w:val="18"/>
                <w:szCs w:val="18"/>
                <w:lang w:val="es-AR" w:eastAsia="es-AR"/>
              </w:rPr>
            </w:pPr>
          </w:p>
        </w:tc>
        <w:tc>
          <w:tcPr>
            <w:tcW w:w="1399" w:type="dxa"/>
            <w:tcBorders>
              <w:top w:val="nil"/>
              <w:left w:val="nil"/>
              <w:bottom w:val="nil"/>
              <w:right w:val="nil"/>
            </w:tcBorders>
            <w:shd w:val="clear" w:color="000000" w:fill="FFFFFF"/>
            <w:noWrap/>
            <w:vAlign w:val="center"/>
          </w:tcPr>
          <w:p w:rsidR="00D35D05" w:rsidRPr="009E5137" w:rsidRDefault="00D35D05" w:rsidP="009C39A6">
            <w:pPr>
              <w:jc w:val="right"/>
              <w:rPr>
                <w:rFonts w:ascii="Arial" w:hAnsi="Arial" w:cs="Arial"/>
                <w:color w:val="000000"/>
                <w:sz w:val="18"/>
                <w:szCs w:val="18"/>
                <w:lang w:val="es-AR" w:eastAsia="es-AR"/>
              </w:rPr>
            </w:pPr>
          </w:p>
        </w:tc>
        <w:tc>
          <w:tcPr>
            <w:tcW w:w="203" w:type="dxa"/>
            <w:tcBorders>
              <w:top w:val="nil"/>
              <w:left w:val="nil"/>
              <w:bottom w:val="nil"/>
              <w:right w:val="nil"/>
            </w:tcBorders>
            <w:shd w:val="clear" w:color="000000" w:fill="FFFFFF"/>
            <w:noWrap/>
            <w:vAlign w:val="center"/>
          </w:tcPr>
          <w:p w:rsidR="00D35D05" w:rsidRPr="009E5137" w:rsidRDefault="00D35D05" w:rsidP="00041CDE">
            <w:pPr>
              <w:jc w:val="right"/>
              <w:rPr>
                <w:rFonts w:ascii="Arial" w:hAnsi="Arial" w:cs="Arial"/>
                <w:color w:val="000000"/>
                <w:sz w:val="18"/>
                <w:szCs w:val="18"/>
                <w:lang w:val="es-AR" w:eastAsia="es-AR"/>
              </w:rPr>
            </w:pPr>
          </w:p>
        </w:tc>
        <w:tc>
          <w:tcPr>
            <w:tcW w:w="1467" w:type="dxa"/>
            <w:tcBorders>
              <w:top w:val="nil"/>
              <w:left w:val="nil"/>
              <w:bottom w:val="nil"/>
              <w:right w:val="nil"/>
            </w:tcBorders>
            <w:shd w:val="clear" w:color="000000" w:fill="FFFFFF"/>
            <w:noWrap/>
            <w:vAlign w:val="center"/>
          </w:tcPr>
          <w:p w:rsidR="00D35D05" w:rsidRPr="009E5137" w:rsidRDefault="00D35D05" w:rsidP="009C39A6">
            <w:pPr>
              <w:jc w:val="right"/>
              <w:rPr>
                <w:rFonts w:ascii="Arial" w:hAnsi="Arial" w:cs="Arial"/>
                <w:color w:val="000000"/>
                <w:sz w:val="18"/>
                <w:szCs w:val="18"/>
                <w:lang w:val="es-AR" w:eastAsia="es-AR"/>
              </w:rPr>
            </w:pPr>
          </w:p>
        </w:tc>
      </w:tr>
    </w:tbl>
    <w:p w:rsidR="00774B93" w:rsidRPr="00272A3F" w:rsidRDefault="00774B93" w:rsidP="00E333C5">
      <w:pPr>
        <w:pStyle w:val="Textoindependiente"/>
        <w:numPr>
          <w:ilvl w:val="1"/>
          <w:numId w:val="8"/>
        </w:numPr>
        <w:spacing w:after="0"/>
        <w:jc w:val="both"/>
        <w:rPr>
          <w:rFonts w:ascii="Arial" w:hAnsi="Arial" w:cs="Arial"/>
          <w:b/>
          <w:szCs w:val="22"/>
        </w:rPr>
      </w:pPr>
      <w:r w:rsidRPr="00272A3F">
        <w:rPr>
          <w:rFonts w:ascii="Arial" w:hAnsi="Arial" w:cs="Arial"/>
          <w:b/>
          <w:szCs w:val="22"/>
        </w:rPr>
        <w:t>D</w:t>
      </w:r>
      <w:r w:rsidR="00E333C5" w:rsidRPr="00272A3F">
        <w:rPr>
          <w:rFonts w:ascii="Arial" w:hAnsi="Arial" w:cs="Arial"/>
          <w:b/>
          <w:szCs w:val="22"/>
        </w:rPr>
        <w:t>EFINICIÓN DE LOS OBJETIVOS PARA EL NUEVO EJERCICIO. CONTEXTO GENERAL Y SECTORIAL</w:t>
      </w:r>
      <w:r w:rsidRPr="00272A3F">
        <w:rPr>
          <w:rFonts w:ascii="Arial" w:hAnsi="Arial" w:cs="Arial"/>
          <w:b/>
          <w:szCs w:val="22"/>
        </w:rPr>
        <w:t>.</w:t>
      </w:r>
    </w:p>
    <w:p w:rsidR="000009F9" w:rsidRPr="00272A3F" w:rsidRDefault="000009F9" w:rsidP="00272A3F">
      <w:pPr>
        <w:rPr>
          <w:rFonts w:ascii="Arial" w:hAnsi="Arial" w:cs="Arial"/>
          <w:color w:val="000000"/>
          <w:sz w:val="18"/>
          <w:szCs w:val="18"/>
          <w:lang w:val="es-AR" w:eastAsia="es-AR"/>
        </w:rPr>
      </w:pPr>
    </w:p>
    <w:p w:rsidR="00D91E57" w:rsidRPr="00272A3F" w:rsidRDefault="00D91E57" w:rsidP="00272A3F">
      <w:pPr>
        <w:pStyle w:val="NormalWeb"/>
        <w:spacing w:before="0" w:beforeAutospacing="0" w:after="0" w:afterAutospacing="0"/>
        <w:ind w:left="709"/>
        <w:jc w:val="both"/>
        <w:rPr>
          <w:rFonts w:ascii="Arial" w:hAnsi="Arial" w:cs="Arial"/>
          <w:b/>
          <w:sz w:val="22"/>
          <w:szCs w:val="22"/>
        </w:rPr>
      </w:pPr>
      <w:r w:rsidRPr="00272A3F">
        <w:rPr>
          <w:rFonts w:ascii="Arial" w:hAnsi="Arial" w:cs="Arial"/>
          <w:b/>
          <w:sz w:val="22"/>
          <w:szCs w:val="22"/>
        </w:rPr>
        <w:t>CONTEXTO GENERAL Y SECTORIAL (PERSPECTIVAS)</w:t>
      </w:r>
    </w:p>
    <w:p w:rsidR="00D91E57" w:rsidRPr="00272A3F" w:rsidRDefault="00D91E57" w:rsidP="00272A3F">
      <w:pPr>
        <w:rPr>
          <w:rFonts w:ascii="Arial" w:hAnsi="Arial" w:cs="Arial"/>
          <w:color w:val="000000"/>
          <w:sz w:val="18"/>
          <w:szCs w:val="18"/>
          <w:lang w:val="es-AR" w:eastAsia="es-AR"/>
        </w:rPr>
      </w:pPr>
    </w:p>
    <w:p w:rsidR="00272A3F" w:rsidRPr="008E2D79" w:rsidRDefault="00272A3F" w:rsidP="00272A3F">
      <w:pPr>
        <w:pStyle w:val="NormalWeb"/>
        <w:ind w:left="709"/>
        <w:jc w:val="both"/>
        <w:rPr>
          <w:rFonts w:ascii="Arial" w:hAnsi="Arial" w:cs="Arial"/>
          <w:sz w:val="20"/>
          <w:szCs w:val="20"/>
          <w:lang w:val="es-AR"/>
        </w:rPr>
      </w:pPr>
      <w:r w:rsidRPr="008E2D79">
        <w:rPr>
          <w:rFonts w:ascii="Arial" w:hAnsi="Arial" w:cs="Arial"/>
          <w:sz w:val="20"/>
          <w:szCs w:val="20"/>
          <w:lang w:val="es-AR"/>
        </w:rPr>
        <w:t xml:space="preserve">A nivel internacional, el FMI proyecta un </w:t>
      </w:r>
      <w:r w:rsidR="005E3CBE">
        <w:rPr>
          <w:rFonts w:ascii="Arial" w:hAnsi="Arial" w:cs="Arial"/>
          <w:sz w:val="20"/>
          <w:szCs w:val="20"/>
          <w:lang w:val="es-AR"/>
        </w:rPr>
        <w:t>crecimiento</w:t>
      </w:r>
      <w:r w:rsidR="005E3CBE" w:rsidRPr="008E2D79">
        <w:rPr>
          <w:rFonts w:ascii="Arial" w:hAnsi="Arial" w:cs="Arial"/>
          <w:sz w:val="20"/>
          <w:szCs w:val="20"/>
          <w:lang w:val="es-AR"/>
        </w:rPr>
        <w:t xml:space="preserve"> </w:t>
      </w:r>
      <w:r w:rsidRPr="008E2D79">
        <w:rPr>
          <w:rFonts w:ascii="Arial" w:hAnsi="Arial" w:cs="Arial"/>
          <w:sz w:val="20"/>
          <w:szCs w:val="20"/>
          <w:lang w:val="es-AR"/>
        </w:rPr>
        <w:t>de la actividad mundial al 5,5%, siempre bajo el supuesto de una resolución a la pandemia global. En ello, será importante el ritmo de vacunación así como las medidas monetarias y fiscales de los principales mercados. Bajos dichos supuestos, también se proyecta para EE.UU un crecimiento del 5,1% y para la Zona Euro del 4,2%.</w:t>
      </w:r>
    </w:p>
    <w:p w:rsidR="00272A3F" w:rsidRPr="008E2D79" w:rsidRDefault="00272A3F" w:rsidP="00272A3F">
      <w:pPr>
        <w:pStyle w:val="NormalWeb"/>
        <w:ind w:left="709"/>
        <w:jc w:val="both"/>
        <w:rPr>
          <w:rFonts w:ascii="Arial" w:hAnsi="Arial" w:cs="Arial"/>
          <w:sz w:val="20"/>
          <w:szCs w:val="20"/>
          <w:lang w:val="es-AR"/>
        </w:rPr>
      </w:pPr>
    </w:p>
    <w:p w:rsidR="00272A3F" w:rsidRPr="008E2D79" w:rsidRDefault="00272A3F" w:rsidP="00272A3F">
      <w:pPr>
        <w:pStyle w:val="NormalWeb"/>
        <w:ind w:left="709"/>
        <w:jc w:val="both"/>
        <w:rPr>
          <w:rFonts w:ascii="Arial" w:hAnsi="Arial" w:cs="Arial"/>
          <w:sz w:val="20"/>
          <w:szCs w:val="20"/>
          <w:lang w:val="es-AR"/>
        </w:rPr>
      </w:pPr>
      <w:r w:rsidRPr="008E2D79">
        <w:rPr>
          <w:rFonts w:ascii="Arial" w:hAnsi="Arial" w:cs="Arial"/>
          <w:sz w:val="20"/>
          <w:szCs w:val="20"/>
          <w:lang w:val="es-AR"/>
        </w:rPr>
        <w:t xml:space="preserve">En mercados emergentes, China recobrará el impulso perdido hace varios años, creciendo un 8,1%, donde para los mercados emergentes en general el alza del PBI se estima que será del 6,3%. </w:t>
      </w:r>
    </w:p>
    <w:p w:rsidR="00272A3F" w:rsidRPr="008E2D79" w:rsidRDefault="00272A3F" w:rsidP="00272A3F">
      <w:pPr>
        <w:pStyle w:val="NormalWeb"/>
        <w:ind w:left="709"/>
        <w:jc w:val="both"/>
        <w:rPr>
          <w:rFonts w:ascii="Arial" w:hAnsi="Arial" w:cs="Arial"/>
          <w:sz w:val="20"/>
          <w:szCs w:val="20"/>
          <w:lang w:val="es-AR"/>
        </w:rPr>
      </w:pPr>
      <w:r w:rsidRPr="008E2D79">
        <w:rPr>
          <w:rFonts w:ascii="Arial" w:hAnsi="Arial" w:cs="Arial"/>
          <w:sz w:val="20"/>
          <w:szCs w:val="20"/>
          <w:lang w:val="es-AR"/>
        </w:rPr>
        <w:lastRenderedPageBreak/>
        <w:t xml:space="preserve">El escenario global de crecimiento junto con amplias medidas de estímulos presenta una oportunidad para los mercados emergentes. Este mejor contexto se canaliza vía 2 caminos: un aumento en los flujos de capitales hacia los mercados emergentes, y mejores precios para los </w:t>
      </w:r>
      <w:proofErr w:type="spellStart"/>
      <w:r w:rsidRPr="008E2D79">
        <w:rPr>
          <w:rFonts w:ascii="Arial" w:hAnsi="Arial" w:cs="Arial"/>
          <w:sz w:val="20"/>
          <w:szCs w:val="20"/>
          <w:lang w:val="es-AR"/>
        </w:rPr>
        <w:t>Commodities</w:t>
      </w:r>
      <w:proofErr w:type="spellEnd"/>
      <w:r w:rsidRPr="008E2D79">
        <w:rPr>
          <w:rFonts w:ascii="Arial" w:hAnsi="Arial" w:cs="Arial"/>
          <w:sz w:val="20"/>
          <w:szCs w:val="20"/>
          <w:lang w:val="es-AR"/>
        </w:rPr>
        <w:t xml:space="preserve">. </w:t>
      </w:r>
    </w:p>
    <w:p w:rsidR="00272A3F" w:rsidRPr="008E2D79" w:rsidRDefault="005E3CBE" w:rsidP="00272A3F">
      <w:pPr>
        <w:pStyle w:val="NormalWeb"/>
        <w:spacing w:before="0" w:beforeAutospacing="0" w:after="0" w:afterAutospacing="0"/>
        <w:ind w:left="709"/>
        <w:jc w:val="both"/>
        <w:rPr>
          <w:rFonts w:ascii="Arial" w:hAnsi="Arial" w:cs="Arial"/>
          <w:sz w:val="20"/>
          <w:szCs w:val="20"/>
          <w:lang w:val="es-AR"/>
        </w:rPr>
      </w:pPr>
      <w:r>
        <w:rPr>
          <w:rFonts w:ascii="Arial" w:hAnsi="Arial" w:cs="Arial"/>
          <w:sz w:val="20"/>
          <w:szCs w:val="20"/>
          <w:lang w:val="es-AR"/>
        </w:rPr>
        <w:t>Las</w:t>
      </w:r>
      <w:r w:rsidR="00272A3F" w:rsidRPr="008E2D79">
        <w:rPr>
          <w:rFonts w:ascii="Arial" w:hAnsi="Arial" w:cs="Arial"/>
          <w:sz w:val="20"/>
          <w:szCs w:val="20"/>
          <w:lang w:val="es-AR"/>
        </w:rPr>
        <w:t xml:space="preserve"> proyecciones macro para el país se basan en las siguientes premisas:</w:t>
      </w:r>
    </w:p>
    <w:p w:rsidR="00272A3F" w:rsidRPr="008E2D79"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8E2D79">
        <w:rPr>
          <w:rFonts w:ascii="Arial" w:hAnsi="Arial" w:cs="Arial"/>
          <w:sz w:val="20"/>
          <w:szCs w:val="20"/>
          <w:lang w:val="es-AR"/>
        </w:rPr>
        <w:t>Tipo de Cambio real estable, donde al menos inicialmente la suba nominal compensará la evolución de la inflación.</w:t>
      </w:r>
    </w:p>
    <w:p w:rsidR="00272A3F" w:rsidRPr="008E2D79"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8E2D79">
        <w:rPr>
          <w:rFonts w:ascii="Arial" w:hAnsi="Arial" w:cs="Arial"/>
          <w:sz w:val="20"/>
          <w:szCs w:val="20"/>
          <w:lang w:val="es-AR"/>
        </w:rPr>
        <w:t>Política Fiscal con un déficit primario en torno al 3,5% del PBI.</w:t>
      </w:r>
    </w:p>
    <w:p w:rsidR="00272A3F" w:rsidRPr="008E2D79"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8E2D79">
        <w:rPr>
          <w:rFonts w:ascii="Arial" w:hAnsi="Arial" w:cs="Arial"/>
          <w:sz w:val="20"/>
          <w:szCs w:val="20"/>
          <w:lang w:val="es-AR"/>
        </w:rPr>
        <w:t>Política Monetaria expansiva por financiación monetaria de dicho déficit.</w:t>
      </w:r>
    </w:p>
    <w:p w:rsidR="00272A3F" w:rsidRPr="008E2D79"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8E2D79">
        <w:rPr>
          <w:rFonts w:ascii="Arial" w:hAnsi="Arial" w:cs="Arial"/>
          <w:sz w:val="20"/>
          <w:szCs w:val="20"/>
          <w:lang w:val="es-AR"/>
        </w:rPr>
        <w:t>Renegociación de deuda con el FMI, donde en el nuevo acuerdo no se tendrían desembolsos netos, pero a cambio de menores condicionalidades.</w:t>
      </w:r>
    </w:p>
    <w:p w:rsidR="00272A3F" w:rsidRPr="008E2D79"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8E2D79">
        <w:rPr>
          <w:rFonts w:ascii="Arial" w:hAnsi="Arial" w:cs="Arial"/>
          <w:sz w:val="20"/>
          <w:szCs w:val="20"/>
          <w:lang w:val="es-AR"/>
        </w:rPr>
        <w:t xml:space="preserve">Inflación creciente, con determinadas medidas sectoriales destinadas a controlarla (pacto social de precios y salarios, atraso tarifario). </w:t>
      </w:r>
    </w:p>
    <w:p w:rsidR="00272A3F" w:rsidRPr="008E2D79" w:rsidRDefault="00272A3F" w:rsidP="00272A3F">
      <w:pPr>
        <w:pStyle w:val="NormalWeb"/>
        <w:ind w:left="709"/>
        <w:jc w:val="both"/>
        <w:rPr>
          <w:rFonts w:ascii="Arial" w:hAnsi="Arial" w:cs="Arial"/>
          <w:sz w:val="20"/>
          <w:szCs w:val="20"/>
          <w:lang w:val="es-AR"/>
        </w:rPr>
      </w:pPr>
      <w:r w:rsidRPr="008E2D79">
        <w:rPr>
          <w:rFonts w:ascii="Arial" w:hAnsi="Arial" w:cs="Arial"/>
          <w:sz w:val="20"/>
          <w:szCs w:val="20"/>
          <w:lang w:val="es-AR"/>
        </w:rPr>
        <w:t xml:space="preserve">En este escenario base (preliminar), el desempeño macro igualmente será ambiguo. El PBI </w:t>
      </w:r>
      <w:r w:rsidR="005E3CBE">
        <w:rPr>
          <w:rFonts w:ascii="Arial" w:hAnsi="Arial" w:cs="Arial"/>
          <w:sz w:val="20"/>
          <w:szCs w:val="20"/>
          <w:lang w:val="es-AR"/>
        </w:rPr>
        <w:t>subiría</w:t>
      </w:r>
      <w:r w:rsidR="005E3CBE" w:rsidRPr="008E2D79">
        <w:rPr>
          <w:rFonts w:ascii="Arial" w:hAnsi="Arial" w:cs="Arial"/>
          <w:sz w:val="20"/>
          <w:szCs w:val="20"/>
          <w:lang w:val="es-AR"/>
        </w:rPr>
        <w:t xml:space="preserve"> </w:t>
      </w:r>
      <w:r w:rsidRPr="008E2D79">
        <w:rPr>
          <w:rFonts w:ascii="Arial" w:hAnsi="Arial" w:cs="Arial"/>
          <w:sz w:val="20"/>
          <w:szCs w:val="20"/>
          <w:lang w:val="es-AR"/>
        </w:rPr>
        <w:t xml:space="preserve">un 6%, después de la caída del 10% en 2020. Pero a su vez, la inflación se proyecta que acelere a niveles del 50%. A pesar de la mejora en el nivel de actividad, el mercado laboral no mostraría mejorar sustanciales, con el desempleo siguiendo para fines del 2021 en el orden del 12% / 13%. </w:t>
      </w:r>
    </w:p>
    <w:p w:rsidR="00272A3F" w:rsidRPr="00272A3F" w:rsidRDefault="00272A3F" w:rsidP="00272A3F">
      <w:pPr>
        <w:pStyle w:val="NormalWeb"/>
        <w:spacing w:before="0" w:beforeAutospacing="0" w:after="0" w:afterAutospacing="0"/>
        <w:ind w:left="709"/>
        <w:jc w:val="both"/>
        <w:rPr>
          <w:rFonts w:ascii="Arial" w:hAnsi="Arial" w:cs="Arial"/>
          <w:sz w:val="20"/>
          <w:szCs w:val="20"/>
          <w:lang w:val="es-AR"/>
        </w:rPr>
      </w:pPr>
      <w:r w:rsidRPr="00272A3F">
        <w:rPr>
          <w:rFonts w:ascii="Arial" w:hAnsi="Arial" w:cs="Arial"/>
          <w:sz w:val="20"/>
          <w:szCs w:val="20"/>
          <w:lang w:val="es-AR"/>
        </w:rPr>
        <w:t>En el 2021, algunos aspectos serán de suma importancia para el mercado local:</w:t>
      </w:r>
    </w:p>
    <w:p w:rsidR="00272A3F" w:rsidRPr="00272A3F"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272A3F">
        <w:rPr>
          <w:rFonts w:ascii="Arial" w:hAnsi="Arial" w:cs="Arial"/>
          <w:sz w:val="20"/>
          <w:szCs w:val="20"/>
          <w:lang w:val="es-AR"/>
        </w:rPr>
        <w:t xml:space="preserve">A nivel internacional, que continúen las medidas fiscales y monetarias expansivas, junto con una segunda ola de </w:t>
      </w:r>
      <w:proofErr w:type="spellStart"/>
      <w:r w:rsidRPr="00272A3F">
        <w:rPr>
          <w:rFonts w:ascii="Arial" w:hAnsi="Arial" w:cs="Arial"/>
          <w:sz w:val="20"/>
          <w:szCs w:val="20"/>
          <w:lang w:val="es-AR"/>
        </w:rPr>
        <w:t>Covid</w:t>
      </w:r>
      <w:proofErr w:type="spellEnd"/>
      <w:r w:rsidRPr="00272A3F">
        <w:rPr>
          <w:rFonts w:ascii="Arial" w:hAnsi="Arial" w:cs="Arial"/>
          <w:sz w:val="20"/>
          <w:szCs w:val="20"/>
          <w:lang w:val="es-AR"/>
        </w:rPr>
        <w:t xml:space="preserve"> que no implique nuevas medidas masivas de confinamiento. En esto, un adecuado nivel de vacunación también será importante.</w:t>
      </w:r>
    </w:p>
    <w:p w:rsidR="00272A3F" w:rsidRPr="00272A3F"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272A3F">
        <w:rPr>
          <w:rFonts w:ascii="Arial" w:hAnsi="Arial" w:cs="Arial"/>
          <w:sz w:val="20"/>
          <w:szCs w:val="20"/>
          <w:lang w:val="es-AR"/>
        </w:rPr>
        <w:t>Ya en el plano local, se destaca como variable a seguir el nivel de déficit primario, ya que eso determinará el nivel de emisión monetaria por este canal, repercutiendo en los mercados cambiarios. A diferencia del 2020, el 2021 comienza con un elevado grado de monetización en la economía.</w:t>
      </w:r>
    </w:p>
    <w:p w:rsidR="00272A3F" w:rsidRPr="00272A3F"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272A3F">
        <w:rPr>
          <w:rFonts w:ascii="Arial" w:hAnsi="Arial" w:cs="Arial"/>
          <w:sz w:val="20"/>
          <w:szCs w:val="20"/>
          <w:lang w:val="es-AR"/>
        </w:rPr>
        <w:t>Otro factor clave será el acuerdo con el FMI, que despeje el horizonte de vencimientos, así como brinde algunas certezas en torno al rumbo macro.</w:t>
      </w:r>
    </w:p>
    <w:p w:rsidR="00272A3F" w:rsidRPr="00272A3F" w:rsidRDefault="00272A3F" w:rsidP="00272A3F">
      <w:pPr>
        <w:pStyle w:val="NormalWeb"/>
        <w:numPr>
          <w:ilvl w:val="1"/>
          <w:numId w:val="17"/>
        </w:numPr>
        <w:spacing w:before="0" w:beforeAutospacing="0" w:after="0" w:afterAutospacing="0"/>
        <w:ind w:left="993" w:hanging="284"/>
        <w:jc w:val="both"/>
        <w:rPr>
          <w:rFonts w:ascii="Arial" w:hAnsi="Arial" w:cs="Arial"/>
          <w:sz w:val="20"/>
          <w:szCs w:val="20"/>
          <w:lang w:val="es-AR"/>
        </w:rPr>
      </w:pPr>
      <w:r w:rsidRPr="00272A3F">
        <w:rPr>
          <w:rFonts w:ascii="Arial" w:hAnsi="Arial" w:cs="Arial"/>
          <w:sz w:val="20"/>
          <w:szCs w:val="20"/>
          <w:lang w:val="es-AR"/>
        </w:rPr>
        <w:t>Finalmente, las elecciones son un componente que afectará a los mercados, donde el resultado electoral se asociará a las posibilidades de un cambio de rumbo macroeconómico. En este punto, el riesgo macro en principio es que se produzca un mayor gasto público y un atraso del tipo de cambio a efectos de contener en el corto plazo la inflación y dar impulso a la actividad, pero acumulando mayores desequilibrios en el mediano/largo plazo.</w:t>
      </w:r>
    </w:p>
    <w:p w:rsidR="00272A3F" w:rsidRDefault="00272A3F">
      <w:pPr>
        <w:spacing w:after="200" w:line="276" w:lineRule="auto"/>
        <w:rPr>
          <w:rFonts w:ascii="Arial" w:hAnsi="Arial" w:cs="Arial"/>
          <w:b/>
          <w:szCs w:val="22"/>
          <w:highlight w:val="yellow"/>
          <w:lang w:val="es-AR"/>
        </w:rPr>
      </w:pPr>
      <w:r>
        <w:rPr>
          <w:rFonts w:ascii="Arial" w:hAnsi="Arial" w:cs="Arial"/>
          <w:b/>
          <w:szCs w:val="22"/>
          <w:highlight w:val="yellow"/>
          <w:lang w:val="es-AR"/>
        </w:rPr>
        <w:br w:type="page"/>
      </w:r>
    </w:p>
    <w:p w:rsidR="000009F9" w:rsidRPr="00272A3F" w:rsidRDefault="000009F9" w:rsidP="006B7FB6">
      <w:pPr>
        <w:pStyle w:val="NormalWeb"/>
        <w:spacing w:before="0" w:beforeAutospacing="0" w:after="0" w:afterAutospacing="0"/>
        <w:ind w:left="709"/>
        <w:jc w:val="both"/>
        <w:rPr>
          <w:rFonts w:ascii="Arial" w:hAnsi="Arial" w:cs="Arial"/>
          <w:b/>
          <w:sz w:val="22"/>
          <w:szCs w:val="22"/>
        </w:rPr>
      </w:pPr>
      <w:r w:rsidRPr="00272A3F">
        <w:rPr>
          <w:rFonts w:ascii="Arial" w:hAnsi="Arial" w:cs="Arial"/>
          <w:b/>
          <w:sz w:val="22"/>
          <w:szCs w:val="22"/>
        </w:rPr>
        <w:lastRenderedPageBreak/>
        <w:t>OBJETIVOS PARA EL PRÓXIMO EJERCICIO</w:t>
      </w:r>
    </w:p>
    <w:p w:rsidR="005B34D7" w:rsidRPr="00272A3F" w:rsidRDefault="005B34D7" w:rsidP="0036112F">
      <w:pPr>
        <w:pStyle w:val="Sangra2detindependiente"/>
        <w:ind w:left="709" w:firstLine="0"/>
        <w:rPr>
          <w:rFonts w:cs="Arial"/>
          <w:sz w:val="20"/>
          <w:u w:val="none"/>
          <w:lang w:val="es-AR"/>
        </w:rPr>
      </w:pPr>
    </w:p>
    <w:p w:rsidR="00272A3F" w:rsidRPr="008E2D79" w:rsidRDefault="00272A3F" w:rsidP="00272A3F">
      <w:pPr>
        <w:pStyle w:val="Sangra2detindependiente"/>
        <w:ind w:left="709" w:firstLine="0"/>
        <w:rPr>
          <w:rFonts w:cs="Arial"/>
          <w:sz w:val="20"/>
          <w:u w:val="none"/>
          <w:lang w:val="es-AR"/>
        </w:rPr>
      </w:pPr>
      <w:r w:rsidRPr="008E2D79">
        <w:rPr>
          <w:rFonts w:cs="Arial"/>
          <w:sz w:val="20"/>
          <w:u w:val="none"/>
          <w:lang w:val="es-AR"/>
        </w:rPr>
        <w:t>El</w:t>
      </w:r>
      <w:r>
        <w:rPr>
          <w:rFonts w:cs="Arial"/>
          <w:sz w:val="20"/>
          <w:u w:val="none"/>
          <w:lang w:val="es-AR"/>
        </w:rPr>
        <w:t xml:space="preserve"> objetivo del próximo año será</w:t>
      </w:r>
      <w:r w:rsidRPr="008E2D79">
        <w:rPr>
          <w:rFonts w:cs="Arial"/>
          <w:sz w:val="20"/>
          <w:u w:val="none"/>
          <w:lang w:val="es-AR"/>
        </w:rPr>
        <w:t xml:space="preserve"> crecer </w:t>
      </w:r>
      <w:r>
        <w:rPr>
          <w:rFonts w:cs="Arial"/>
          <w:sz w:val="20"/>
          <w:u w:val="none"/>
          <w:lang w:val="es-AR"/>
        </w:rPr>
        <w:t xml:space="preserve">en cantidad de clientes y volumen de transacciones, todo esto </w:t>
      </w:r>
      <w:r w:rsidRPr="008E2D79">
        <w:rPr>
          <w:rFonts w:cs="Arial"/>
          <w:sz w:val="20"/>
          <w:u w:val="none"/>
          <w:lang w:val="es-AR"/>
        </w:rPr>
        <w:t>con criterio de riesgo conservador y monitoreando permanentemente la situación económico-financiera nacional y de las principales plazas internacionales, ya sea para el buen resultado de las operaciones de cartera propia, como para asesorar adecuadamente a nuestros clientes/comitentes.</w:t>
      </w:r>
    </w:p>
    <w:p w:rsidR="00272A3F" w:rsidRPr="008E2D79" w:rsidRDefault="00272A3F" w:rsidP="00272A3F">
      <w:pPr>
        <w:pStyle w:val="Sangra2detindependiente"/>
        <w:ind w:left="709" w:firstLine="0"/>
        <w:rPr>
          <w:rFonts w:cs="Arial"/>
          <w:sz w:val="20"/>
          <w:u w:val="none"/>
          <w:lang w:val="es-AR"/>
        </w:rPr>
      </w:pPr>
    </w:p>
    <w:p w:rsidR="00272A3F" w:rsidRPr="008E2D79" w:rsidRDefault="00272A3F" w:rsidP="00272A3F">
      <w:pPr>
        <w:pStyle w:val="Sangra2detindependiente"/>
        <w:ind w:left="709" w:firstLine="0"/>
        <w:rPr>
          <w:rFonts w:cs="Arial"/>
          <w:sz w:val="20"/>
          <w:u w:val="none"/>
          <w:lang w:val="es-AR"/>
        </w:rPr>
      </w:pPr>
      <w:r w:rsidRPr="008E2D79">
        <w:rPr>
          <w:rFonts w:cs="Arial"/>
          <w:sz w:val="20"/>
          <w:u w:val="none"/>
          <w:lang w:val="es-AR"/>
        </w:rPr>
        <w:t>El objetivo de la empresa será aumentar el volumen de operaciones de manera de incrementar las comisiones y tener un mejor retorno operativo.</w:t>
      </w:r>
    </w:p>
    <w:p w:rsidR="00272A3F" w:rsidRPr="008E2D79" w:rsidRDefault="00272A3F" w:rsidP="00272A3F">
      <w:pPr>
        <w:pStyle w:val="Sangra2detindependiente"/>
        <w:ind w:left="709" w:firstLine="0"/>
        <w:rPr>
          <w:rFonts w:cs="Arial"/>
          <w:sz w:val="20"/>
          <w:u w:val="none"/>
          <w:lang w:val="es-AR"/>
        </w:rPr>
      </w:pPr>
    </w:p>
    <w:p w:rsidR="00272A3F" w:rsidRPr="008E2D79" w:rsidRDefault="00272A3F" w:rsidP="00272A3F">
      <w:pPr>
        <w:pStyle w:val="Sangra2detindependiente"/>
        <w:ind w:left="709" w:firstLine="0"/>
        <w:rPr>
          <w:rFonts w:cs="Arial"/>
          <w:sz w:val="20"/>
          <w:u w:val="none"/>
          <w:lang w:val="es-AR"/>
        </w:rPr>
      </w:pPr>
      <w:r w:rsidRPr="008E2D79">
        <w:rPr>
          <w:rFonts w:cs="Arial"/>
          <w:sz w:val="20"/>
          <w:u w:val="none"/>
          <w:lang w:val="es-AR"/>
        </w:rPr>
        <w:t xml:space="preserve">Dentro de la estrategia incluiremos políticas comerciales que nos generen más comitentes, </w:t>
      </w:r>
      <w:r>
        <w:rPr>
          <w:rFonts w:cs="Arial"/>
          <w:sz w:val="20"/>
          <w:u w:val="none"/>
          <w:lang w:val="es-AR"/>
        </w:rPr>
        <w:t>ofreciéndoles un excelente servicio como</w:t>
      </w:r>
      <w:r w:rsidRPr="008E2D79">
        <w:rPr>
          <w:rFonts w:cs="Arial"/>
          <w:sz w:val="20"/>
          <w:u w:val="none"/>
          <w:lang w:val="es-AR"/>
        </w:rPr>
        <w:t xml:space="preserve"> agente de mercado eficiente</w:t>
      </w:r>
      <w:r>
        <w:rPr>
          <w:rFonts w:cs="Arial"/>
          <w:sz w:val="20"/>
          <w:u w:val="none"/>
          <w:lang w:val="es-AR"/>
        </w:rPr>
        <w:t>,</w:t>
      </w:r>
      <w:r w:rsidRPr="008E2D79">
        <w:rPr>
          <w:rFonts w:cs="Arial"/>
          <w:sz w:val="20"/>
          <w:u w:val="none"/>
          <w:lang w:val="es-AR"/>
        </w:rPr>
        <w:t xml:space="preserve"> con un</w:t>
      </w:r>
      <w:r>
        <w:rPr>
          <w:rFonts w:cs="Arial"/>
          <w:sz w:val="20"/>
          <w:u w:val="none"/>
          <w:lang w:val="es-AR"/>
        </w:rPr>
        <w:t>a</w:t>
      </w:r>
      <w:r w:rsidRPr="008E2D79">
        <w:rPr>
          <w:rFonts w:cs="Arial"/>
          <w:sz w:val="20"/>
          <w:u w:val="none"/>
          <w:lang w:val="es-AR"/>
        </w:rPr>
        <w:t xml:space="preserve"> </w:t>
      </w:r>
      <w:r>
        <w:rPr>
          <w:rFonts w:cs="Arial"/>
          <w:sz w:val="20"/>
          <w:u w:val="none"/>
          <w:lang w:val="es-AR"/>
        </w:rPr>
        <w:t>atención diferenciada,</w:t>
      </w:r>
      <w:r w:rsidRPr="008E2D79">
        <w:rPr>
          <w:rFonts w:cs="Arial"/>
          <w:sz w:val="20"/>
          <w:u w:val="none"/>
          <w:lang w:val="es-AR"/>
        </w:rPr>
        <w:t xml:space="preserve"> </w:t>
      </w:r>
      <w:r>
        <w:rPr>
          <w:rFonts w:cs="Arial"/>
          <w:sz w:val="20"/>
          <w:u w:val="none"/>
          <w:lang w:val="es-AR"/>
        </w:rPr>
        <w:t xml:space="preserve">acercándoles </w:t>
      </w:r>
      <w:r w:rsidRPr="008E2D79">
        <w:rPr>
          <w:rFonts w:cs="Arial"/>
          <w:sz w:val="20"/>
          <w:u w:val="none"/>
          <w:lang w:val="es-AR"/>
        </w:rPr>
        <w:t xml:space="preserve">los </w:t>
      </w:r>
      <w:r>
        <w:rPr>
          <w:rFonts w:cs="Arial"/>
          <w:sz w:val="20"/>
          <w:u w:val="none"/>
          <w:lang w:val="es-AR"/>
        </w:rPr>
        <w:t>productos</w:t>
      </w:r>
      <w:r w:rsidRPr="008E2D79">
        <w:rPr>
          <w:rFonts w:cs="Arial"/>
          <w:sz w:val="20"/>
          <w:u w:val="none"/>
          <w:lang w:val="es-AR"/>
        </w:rPr>
        <w:t xml:space="preserve"> financieros que están al alcance de</w:t>
      </w:r>
      <w:r>
        <w:rPr>
          <w:rFonts w:cs="Arial"/>
          <w:sz w:val="20"/>
          <w:u w:val="none"/>
          <w:lang w:val="es-AR"/>
        </w:rPr>
        <w:t>l G</w:t>
      </w:r>
      <w:r w:rsidRPr="008E2D79">
        <w:rPr>
          <w:rFonts w:cs="Arial"/>
          <w:sz w:val="20"/>
          <w:u w:val="none"/>
          <w:lang w:val="es-AR"/>
        </w:rPr>
        <w:t>rupo CMF. No descuidaremos nuestro compromiso con la calidad del servicio, siendo eficientes y eficaces, en un mercado altamente competitivo.</w:t>
      </w:r>
    </w:p>
    <w:p w:rsidR="00272A3F" w:rsidRPr="008E2D79" w:rsidRDefault="00272A3F" w:rsidP="00272A3F">
      <w:pPr>
        <w:pStyle w:val="Sangra2detindependiente"/>
        <w:ind w:left="709" w:firstLine="0"/>
        <w:rPr>
          <w:rFonts w:cs="Arial"/>
          <w:sz w:val="20"/>
          <w:u w:val="none"/>
          <w:lang w:val="es-AR"/>
        </w:rPr>
      </w:pPr>
    </w:p>
    <w:p w:rsidR="00272A3F" w:rsidRPr="008E2D79" w:rsidRDefault="00272A3F" w:rsidP="00272A3F">
      <w:pPr>
        <w:pStyle w:val="Sangra2detindependiente"/>
        <w:ind w:left="709" w:firstLine="0"/>
        <w:rPr>
          <w:rFonts w:cs="Arial"/>
          <w:sz w:val="20"/>
          <w:lang w:val="es-AR"/>
        </w:rPr>
      </w:pPr>
      <w:r w:rsidRPr="008E2D79">
        <w:rPr>
          <w:rFonts w:cs="Arial"/>
          <w:sz w:val="20"/>
          <w:u w:val="none"/>
          <w:lang w:val="es-AR"/>
        </w:rPr>
        <w:t xml:space="preserve">Para el ejercicio 2021 proyectamos un ROE </w:t>
      </w:r>
      <w:r>
        <w:rPr>
          <w:rFonts w:cs="Arial"/>
          <w:sz w:val="20"/>
          <w:u w:val="none"/>
          <w:lang w:val="es-AR"/>
        </w:rPr>
        <w:t>superior</w:t>
      </w:r>
      <w:r w:rsidRPr="008E2D79">
        <w:rPr>
          <w:rFonts w:cs="Arial"/>
          <w:sz w:val="20"/>
          <w:u w:val="none"/>
          <w:lang w:val="es-AR"/>
        </w:rPr>
        <w:t xml:space="preserve"> </w:t>
      </w:r>
      <w:r>
        <w:rPr>
          <w:rFonts w:cs="Arial"/>
          <w:sz w:val="20"/>
          <w:u w:val="none"/>
          <w:lang w:val="es-AR"/>
        </w:rPr>
        <w:t>al</w:t>
      </w:r>
      <w:r w:rsidRPr="008E2D79">
        <w:rPr>
          <w:rFonts w:cs="Arial"/>
          <w:sz w:val="20"/>
          <w:u w:val="none"/>
          <w:lang w:val="es-AR"/>
        </w:rPr>
        <w:t xml:space="preserve"> </w:t>
      </w:r>
      <w:r>
        <w:rPr>
          <w:rFonts w:cs="Arial"/>
          <w:sz w:val="20"/>
          <w:u w:val="none"/>
          <w:lang w:val="es-AR"/>
        </w:rPr>
        <w:t>50</w:t>
      </w:r>
      <w:r w:rsidRPr="008E2D79">
        <w:rPr>
          <w:rFonts w:cs="Arial"/>
          <w:sz w:val="20"/>
          <w:u w:val="none"/>
          <w:lang w:val="es-AR"/>
        </w:rPr>
        <w:t>%.</w:t>
      </w:r>
    </w:p>
    <w:p w:rsidR="00272A3F" w:rsidRPr="005F043A" w:rsidRDefault="00272A3F" w:rsidP="00272A3F">
      <w:pPr>
        <w:pStyle w:val="Sangra2detindependiente"/>
        <w:ind w:left="709" w:firstLine="0"/>
        <w:rPr>
          <w:rFonts w:cs="Arial"/>
          <w:sz w:val="20"/>
          <w:highlight w:val="yellow"/>
          <w:lang w:val="es-AR"/>
        </w:rPr>
      </w:pPr>
    </w:p>
    <w:p w:rsidR="00205A81" w:rsidRPr="005F043A" w:rsidRDefault="00205A81" w:rsidP="00205A81">
      <w:pPr>
        <w:pStyle w:val="Sangra2detindependiente"/>
        <w:ind w:left="709" w:firstLine="0"/>
        <w:rPr>
          <w:rFonts w:cs="Arial"/>
          <w:sz w:val="20"/>
          <w:highlight w:val="yellow"/>
          <w:lang w:val="es-AR"/>
        </w:rPr>
      </w:pPr>
    </w:p>
    <w:p w:rsidR="00774B93" w:rsidRPr="009233E3" w:rsidRDefault="00E333C5" w:rsidP="00E333C5">
      <w:pPr>
        <w:pStyle w:val="Textoindependiente"/>
        <w:numPr>
          <w:ilvl w:val="1"/>
          <w:numId w:val="8"/>
        </w:numPr>
        <w:spacing w:after="0"/>
        <w:jc w:val="both"/>
        <w:rPr>
          <w:rFonts w:ascii="Arial" w:hAnsi="Arial" w:cs="Arial"/>
          <w:b/>
          <w:szCs w:val="22"/>
        </w:rPr>
      </w:pPr>
      <w:r w:rsidRPr="009233E3">
        <w:rPr>
          <w:rFonts w:ascii="Arial" w:hAnsi="Arial" w:cs="Arial"/>
          <w:b/>
          <w:szCs w:val="22"/>
        </w:rPr>
        <w:t>MEDIOS DE FINANCIACION</w:t>
      </w:r>
    </w:p>
    <w:p w:rsidR="00774B93" w:rsidRPr="009233E3" w:rsidRDefault="00774B93" w:rsidP="00E333C5">
      <w:pPr>
        <w:pStyle w:val="Textoindependiente"/>
        <w:spacing w:after="0"/>
        <w:ind w:left="792"/>
        <w:jc w:val="both"/>
        <w:rPr>
          <w:rFonts w:ascii="Arial" w:hAnsi="Arial" w:cs="Arial"/>
          <w:b/>
          <w:sz w:val="20"/>
        </w:rPr>
      </w:pPr>
    </w:p>
    <w:p w:rsidR="00774B93" w:rsidRPr="009233E3" w:rsidRDefault="00774B93" w:rsidP="0036112F">
      <w:pPr>
        <w:pStyle w:val="Sangra2detindependiente"/>
        <w:ind w:left="709" w:firstLine="0"/>
        <w:rPr>
          <w:rFonts w:cs="Arial"/>
          <w:sz w:val="20"/>
          <w:u w:val="none"/>
          <w:lang w:val="es-AR"/>
        </w:rPr>
      </w:pPr>
      <w:r w:rsidRPr="009233E3">
        <w:rPr>
          <w:rFonts w:cs="Arial"/>
          <w:sz w:val="20"/>
          <w:u w:val="none"/>
          <w:lang w:val="es-AR"/>
        </w:rPr>
        <w:t xml:space="preserve">Dada la sólida situación económica y financiera de </w:t>
      </w:r>
      <w:proofErr w:type="spellStart"/>
      <w:r w:rsidRPr="009233E3">
        <w:rPr>
          <w:rFonts w:cs="Arial"/>
          <w:sz w:val="20"/>
          <w:u w:val="none"/>
          <w:lang w:val="es-AR"/>
        </w:rPr>
        <w:t>Metrocorp</w:t>
      </w:r>
      <w:proofErr w:type="spellEnd"/>
      <w:r w:rsidRPr="009233E3">
        <w:rPr>
          <w:rFonts w:cs="Arial"/>
          <w:sz w:val="20"/>
          <w:u w:val="none"/>
          <w:lang w:val="es-AR"/>
        </w:rPr>
        <w:t>, estimamos que no necesitaremos aportes de accionistas ni otros medios de financiación durante el ejercicio entrante</w:t>
      </w:r>
      <w:r w:rsidR="00035759" w:rsidRPr="009233E3">
        <w:rPr>
          <w:rFonts w:cs="Arial"/>
          <w:sz w:val="20"/>
          <w:u w:val="none"/>
          <w:lang w:val="es-AR"/>
        </w:rPr>
        <w:t xml:space="preserve">, más </w:t>
      </w:r>
      <w:r w:rsidR="002E4EF5" w:rsidRPr="009233E3">
        <w:rPr>
          <w:rFonts w:cs="Arial"/>
          <w:sz w:val="20"/>
          <w:u w:val="none"/>
          <w:lang w:val="es-AR"/>
        </w:rPr>
        <w:t>allá</w:t>
      </w:r>
      <w:r w:rsidR="00035759" w:rsidRPr="009233E3">
        <w:rPr>
          <w:rFonts w:cs="Arial"/>
          <w:sz w:val="20"/>
          <w:u w:val="none"/>
          <w:lang w:val="es-AR"/>
        </w:rPr>
        <w:t xml:space="preserve"> de concertación puntuales de operaciones de caución o adelantos de efectivos en cuenta corriente de Entidades </w:t>
      </w:r>
      <w:r w:rsidR="00636E23" w:rsidRPr="009233E3">
        <w:rPr>
          <w:rFonts w:cs="Arial"/>
          <w:sz w:val="20"/>
          <w:u w:val="none"/>
          <w:lang w:val="es-AR"/>
        </w:rPr>
        <w:t xml:space="preserve">financieras </w:t>
      </w:r>
      <w:r w:rsidR="00035759" w:rsidRPr="009233E3">
        <w:rPr>
          <w:rFonts w:cs="Arial"/>
          <w:sz w:val="20"/>
          <w:u w:val="none"/>
          <w:lang w:val="es-AR"/>
        </w:rPr>
        <w:t>locales</w:t>
      </w:r>
      <w:r w:rsidRPr="009233E3">
        <w:rPr>
          <w:rFonts w:cs="Arial"/>
          <w:sz w:val="20"/>
          <w:u w:val="none"/>
          <w:lang w:val="es-AR"/>
        </w:rPr>
        <w:t>.</w:t>
      </w:r>
    </w:p>
    <w:p w:rsidR="00A013DA" w:rsidRPr="005F043A" w:rsidRDefault="00A013DA" w:rsidP="00272A3F">
      <w:pPr>
        <w:pStyle w:val="Textoindependiente"/>
        <w:spacing w:after="0"/>
        <w:ind w:left="792"/>
        <w:jc w:val="both"/>
        <w:rPr>
          <w:rFonts w:ascii="Arial" w:hAnsi="Arial" w:cs="Arial"/>
          <w:sz w:val="20"/>
          <w:highlight w:val="yellow"/>
          <w:lang w:val="es-AR"/>
        </w:rPr>
      </w:pPr>
    </w:p>
    <w:p w:rsidR="001C1C85" w:rsidRPr="009233E3" w:rsidRDefault="00774B93" w:rsidP="00774B93">
      <w:pPr>
        <w:pStyle w:val="Textoindependiente"/>
        <w:numPr>
          <w:ilvl w:val="1"/>
          <w:numId w:val="8"/>
        </w:numPr>
        <w:spacing w:after="0"/>
        <w:jc w:val="both"/>
        <w:rPr>
          <w:rFonts w:ascii="Arial" w:hAnsi="Arial" w:cs="Arial"/>
          <w:b/>
          <w:szCs w:val="22"/>
        </w:rPr>
      </w:pPr>
      <w:r w:rsidRPr="009233E3">
        <w:rPr>
          <w:rFonts w:ascii="Arial" w:hAnsi="Arial" w:cs="Arial"/>
          <w:b/>
          <w:szCs w:val="22"/>
        </w:rPr>
        <w:t>R</w:t>
      </w:r>
      <w:r w:rsidR="00E333C5" w:rsidRPr="009233E3">
        <w:rPr>
          <w:rFonts w:ascii="Arial" w:hAnsi="Arial" w:cs="Arial"/>
          <w:b/>
          <w:szCs w:val="22"/>
        </w:rPr>
        <w:t>ELACIONES DE LA SOCIEDAD CON SOCIEDADES (RELACION</w:t>
      </w:r>
      <w:r w:rsidR="001C1C85" w:rsidRPr="009233E3">
        <w:rPr>
          <w:rFonts w:ascii="Arial" w:hAnsi="Arial" w:cs="Arial"/>
          <w:b/>
          <w:szCs w:val="22"/>
        </w:rPr>
        <w:t>ADAS) CONTROLADAS Y CONTROLANTE</w:t>
      </w:r>
    </w:p>
    <w:p w:rsidR="001C1C85" w:rsidRPr="009233E3" w:rsidRDefault="001C1C85" w:rsidP="001C1C85">
      <w:pPr>
        <w:pStyle w:val="Textoindependiente"/>
        <w:spacing w:after="0"/>
        <w:ind w:left="792"/>
        <w:jc w:val="both"/>
        <w:rPr>
          <w:rFonts w:ascii="Arial" w:hAnsi="Arial" w:cs="Arial"/>
          <w:b/>
          <w:szCs w:val="22"/>
        </w:rPr>
      </w:pPr>
    </w:p>
    <w:p w:rsidR="00B22CBE" w:rsidRDefault="00774B93" w:rsidP="0036112F">
      <w:pPr>
        <w:pStyle w:val="Sangra2detindependiente"/>
        <w:ind w:left="709" w:firstLine="0"/>
        <w:rPr>
          <w:rFonts w:cs="Arial"/>
          <w:sz w:val="20"/>
          <w:u w:val="none"/>
          <w:lang w:val="es-AR"/>
        </w:rPr>
      </w:pPr>
      <w:r w:rsidRPr="009233E3">
        <w:rPr>
          <w:rFonts w:cs="Arial"/>
          <w:sz w:val="20"/>
          <w:u w:val="none"/>
          <w:lang w:val="es-AR"/>
        </w:rPr>
        <w:t xml:space="preserve">Al 31 de diciembre de </w:t>
      </w:r>
      <w:r w:rsidR="00D93A6D" w:rsidRPr="009233E3">
        <w:rPr>
          <w:rFonts w:cs="Arial"/>
          <w:sz w:val="20"/>
          <w:u w:val="none"/>
          <w:lang w:val="es-AR"/>
        </w:rPr>
        <w:t>20</w:t>
      </w:r>
      <w:r w:rsidR="009233E3" w:rsidRPr="009233E3">
        <w:rPr>
          <w:rFonts w:cs="Arial"/>
          <w:sz w:val="20"/>
          <w:u w:val="none"/>
          <w:lang w:val="es-AR"/>
        </w:rPr>
        <w:t>20</w:t>
      </w:r>
      <w:r w:rsidR="00D93A6D" w:rsidRPr="009233E3">
        <w:rPr>
          <w:rFonts w:cs="Arial"/>
          <w:sz w:val="20"/>
          <w:u w:val="none"/>
          <w:lang w:val="es-AR"/>
        </w:rPr>
        <w:t xml:space="preserve"> </w:t>
      </w:r>
      <w:r w:rsidRPr="009233E3">
        <w:rPr>
          <w:rFonts w:cs="Arial"/>
          <w:sz w:val="20"/>
          <w:u w:val="none"/>
          <w:lang w:val="es-AR"/>
        </w:rPr>
        <w:t xml:space="preserve">y </w:t>
      </w:r>
      <w:r w:rsidR="00D93A6D" w:rsidRPr="009233E3">
        <w:rPr>
          <w:rFonts w:cs="Arial"/>
          <w:sz w:val="20"/>
          <w:u w:val="none"/>
          <w:lang w:val="es-AR"/>
        </w:rPr>
        <w:t>201</w:t>
      </w:r>
      <w:r w:rsidR="009233E3" w:rsidRPr="009233E3">
        <w:rPr>
          <w:rFonts w:cs="Arial"/>
          <w:sz w:val="20"/>
          <w:u w:val="none"/>
          <w:lang w:val="es-AR"/>
        </w:rPr>
        <w:t>9</w:t>
      </w:r>
      <w:r w:rsidRPr="009233E3">
        <w:rPr>
          <w:rFonts w:cs="Arial"/>
          <w:sz w:val="20"/>
          <w:u w:val="none"/>
          <w:lang w:val="es-AR"/>
        </w:rPr>
        <w:t>, la Sociedad mantiene saldos con sociedades del artículo 33 de la Ley N° 19.550 y partes relacionadas, de acuerdo con el siguiente detalle:</w:t>
      </w:r>
    </w:p>
    <w:p w:rsidR="009233E3" w:rsidRDefault="009233E3" w:rsidP="0036112F">
      <w:pPr>
        <w:pStyle w:val="Sangra2detindependiente"/>
        <w:ind w:left="709" w:firstLine="0"/>
        <w:rPr>
          <w:rFonts w:cs="Arial"/>
          <w:sz w:val="20"/>
          <w:u w:val="none"/>
          <w:lang w:val="es-AR"/>
        </w:rPr>
      </w:pPr>
    </w:p>
    <w:tbl>
      <w:tblPr>
        <w:tblStyle w:val="Tablaconcuadrcula"/>
        <w:tblW w:w="9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127"/>
        <w:gridCol w:w="1015"/>
        <w:gridCol w:w="1124"/>
        <w:gridCol w:w="222"/>
        <w:gridCol w:w="1110"/>
        <w:gridCol w:w="1015"/>
        <w:gridCol w:w="1106"/>
        <w:gridCol w:w="111"/>
        <w:gridCol w:w="111"/>
        <w:gridCol w:w="222"/>
        <w:gridCol w:w="222"/>
        <w:gridCol w:w="222"/>
      </w:tblGrid>
      <w:tr w:rsidR="009233E3" w:rsidRPr="00272A3F" w:rsidTr="00272A3F">
        <w:trPr>
          <w:gridAfter w:val="5"/>
          <w:trHeight w:val="143"/>
        </w:trPr>
        <w:tc>
          <w:tcPr>
            <w:tcW w:w="2093" w:type="dxa"/>
          </w:tcPr>
          <w:p w:rsidR="009233E3" w:rsidRPr="00272A3F" w:rsidRDefault="009233E3" w:rsidP="00272A3F">
            <w:pPr>
              <w:rPr>
                <w:rFonts w:ascii="Arial" w:hAnsi="Arial" w:cs="Arial"/>
                <w:sz w:val="16"/>
                <w:szCs w:val="16"/>
                <w:lang w:val="es-AR"/>
              </w:rPr>
            </w:pPr>
          </w:p>
        </w:tc>
        <w:tc>
          <w:tcPr>
            <w:tcW w:w="0" w:type="auto"/>
            <w:gridSpan w:val="3"/>
            <w:tcBorders>
              <w:bottom w:val="single" w:sz="4" w:space="0" w:color="auto"/>
            </w:tcBorders>
            <w:vAlign w:val="center"/>
          </w:tcPr>
          <w:p w:rsidR="009233E3" w:rsidRPr="00272A3F" w:rsidRDefault="009233E3" w:rsidP="00272A3F">
            <w:pPr>
              <w:ind w:left="-60" w:right="-126"/>
              <w:jc w:val="center"/>
              <w:rPr>
                <w:rFonts w:ascii="Arial" w:hAnsi="Arial" w:cs="Arial"/>
                <w:b/>
                <w:sz w:val="16"/>
                <w:szCs w:val="16"/>
              </w:rPr>
            </w:pPr>
            <w:r w:rsidRPr="00272A3F">
              <w:rPr>
                <w:rFonts w:ascii="Arial" w:hAnsi="Arial"/>
                <w:b/>
                <w:sz w:val="16"/>
                <w:szCs w:val="16"/>
                <w:lang w:val="es-AR"/>
              </w:rPr>
              <w:t>2020</w:t>
            </w:r>
          </w:p>
        </w:tc>
        <w:tc>
          <w:tcPr>
            <w:tcW w:w="0" w:type="auto"/>
            <w:vAlign w:val="center"/>
          </w:tcPr>
          <w:p w:rsidR="009233E3" w:rsidRPr="00272A3F" w:rsidRDefault="009233E3" w:rsidP="00272A3F">
            <w:pPr>
              <w:jc w:val="center"/>
              <w:rPr>
                <w:rFonts w:ascii="Arial" w:hAnsi="Arial" w:cs="Arial"/>
                <w:b/>
                <w:sz w:val="16"/>
                <w:szCs w:val="16"/>
              </w:rPr>
            </w:pPr>
          </w:p>
        </w:tc>
        <w:tc>
          <w:tcPr>
            <w:tcW w:w="0" w:type="auto"/>
            <w:gridSpan w:val="3"/>
            <w:tcBorders>
              <w:bottom w:val="single" w:sz="4" w:space="0" w:color="auto"/>
            </w:tcBorders>
            <w:vAlign w:val="center"/>
          </w:tcPr>
          <w:p w:rsidR="009233E3" w:rsidRPr="00272A3F" w:rsidRDefault="009233E3" w:rsidP="00272A3F">
            <w:pPr>
              <w:ind w:left="-43" w:right="-143"/>
              <w:jc w:val="center"/>
              <w:rPr>
                <w:rFonts w:ascii="Arial" w:hAnsi="Arial" w:cs="Arial"/>
                <w:b/>
                <w:sz w:val="16"/>
                <w:szCs w:val="16"/>
              </w:rPr>
            </w:pPr>
            <w:r w:rsidRPr="00272A3F">
              <w:rPr>
                <w:rFonts w:ascii="Arial" w:hAnsi="Arial"/>
                <w:b/>
                <w:sz w:val="16"/>
                <w:szCs w:val="16"/>
                <w:lang w:val="es-AR"/>
              </w:rPr>
              <w:t>2019</w:t>
            </w:r>
          </w:p>
        </w:tc>
      </w:tr>
      <w:tr w:rsidR="009233E3" w:rsidRPr="00272A3F" w:rsidTr="00272A3F">
        <w:trPr>
          <w:gridAfter w:val="5"/>
          <w:trHeight w:val="321"/>
        </w:trPr>
        <w:tc>
          <w:tcPr>
            <w:tcW w:w="2093" w:type="dxa"/>
          </w:tcPr>
          <w:p w:rsidR="009233E3" w:rsidRPr="00272A3F" w:rsidRDefault="009233E3" w:rsidP="00272A3F">
            <w:pPr>
              <w:rPr>
                <w:rFonts w:ascii="Arial" w:hAnsi="Arial" w:cs="Arial"/>
                <w:sz w:val="16"/>
                <w:szCs w:val="16"/>
              </w:rPr>
            </w:pPr>
          </w:p>
        </w:tc>
        <w:tc>
          <w:tcPr>
            <w:tcW w:w="0" w:type="auto"/>
            <w:tcBorders>
              <w:top w:val="single" w:sz="4" w:space="0" w:color="auto"/>
              <w:bottom w:val="single" w:sz="4" w:space="0" w:color="auto"/>
            </w:tcBorders>
            <w:vAlign w:val="center"/>
          </w:tcPr>
          <w:p w:rsidR="009233E3" w:rsidRPr="00272A3F" w:rsidRDefault="009233E3" w:rsidP="00272A3F">
            <w:pPr>
              <w:spacing w:before="100" w:beforeAutospacing="1" w:after="100" w:afterAutospacing="1"/>
              <w:ind w:left="-100" w:right="-137"/>
              <w:jc w:val="center"/>
              <w:rPr>
                <w:rFonts w:ascii="Arial" w:hAnsi="Arial" w:cs="Arial"/>
                <w:b/>
                <w:sz w:val="16"/>
                <w:szCs w:val="16"/>
              </w:rPr>
            </w:pPr>
            <w:r w:rsidRPr="00272A3F">
              <w:rPr>
                <w:rFonts w:ascii="Arial" w:hAnsi="Arial" w:cs="Arial"/>
                <w:b/>
                <w:sz w:val="16"/>
                <w:szCs w:val="16"/>
              </w:rPr>
              <w:t>Banco CMF S.A.</w:t>
            </w:r>
          </w:p>
        </w:tc>
        <w:tc>
          <w:tcPr>
            <w:tcW w:w="0" w:type="auto"/>
            <w:tcBorders>
              <w:top w:val="single" w:sz="4" w:space="0" w:color="auto"/>
              <w:bottom w:val="single" w:sz="4" w:space="0" w:color="auto"/>
            </w:tcBorders>
            <w:vAlign w:val="center"/>
          </w:tcPr>
          <w:p w:rsidR="009233E3" w:rsidRPr="00272A3F" w:rsidRDefault="009233E3" w:rsidP="00272A3F">
            <w:pPr>
              <w:spacing w:before="100" w:beforeAutospacing="1" w:after="100" w:afterAutospacing="1"/>
              <w:ind w:left="-108" w:right="-109"/>
              <w:jc w:val="center"/>
              <w:rPr>
                <w:rFonts w:ascii="Arial" w:hAnsi="Arial" w:cs="Arial"/>
                <w:b/>
                <w:sz w:val="16"/>
                <w:szCs w:val="16"/>
              </w:rPr>
            </w:pPr>
            <w:r w:rsidRPr="00272A3F">
              <w:rPr>
                <w:rFonts w:ascii="Arial" w:hAnsi="Arial" w:cs="Arial"/>
                <w:b/>
                <w:sz w:val="16"/>
                <w:szCs w:val="16"/>
              </w:rPr>
              <w:t>Otras partes relacionadas</w:t>
            </w:r>
          </w:p>
        </w:tc>
        <w:tc>
          <w:tcPr>
            <w:tcW w:w="0" w:type="auto"/>
            <w:tcBorders>
              <w:top w:val="single" w:sz="4" w:space="0" w:color="auto"/>
              <w:bottom w:val="single" w:sz="4" w:space="0" w:color="auto"/>
            </w:tcBorders>
            <w:vAlign w:val="center"/>
          </w:tcPr>
          <w:p w:rsidR="009233E3" w:rsidRPr="00272A3F" w:rsidRDefault="009233E3" w:rsidP="00272A3F">
            <w:pPr>
              <w:spacing w:before="100" w:beforeAutospacing="1" w:after="100" w:afterAutospacing="1"/>
              <w:ind w:left="-60" w:right="-126"/>
              <w:jc w:val="center"/>
              <w:rPr>
                <w:rFonts w:ascii="Arial" w:hAnsi="Arial" w:cs="Arial"/>
                <w:b/>
                <w:sz w:val="16"/>
                <w:szCs w:val="16"/>
              </w:rPr>
            </w:pPr>
            <w:r w:rsidRPr="00272A3F">
              <w:rPr>
                <w:rFonts w:ascii="Arial" w:hAnsi="Arial" w:cs="Arial"/>
                <w:b/>
                <w:sz w:val="16"/>
                <w:szCs w:val="16"/>
              </w:rPr>
              <w:t>Total</w:t>
            </w:r>
          </w:p>
        </w:tc>
        <w:tc>
          <w:tcPr>
            <w:tcW w:w="0" w:type="auto"/>
            <w:shd w:val="clear" w:color="auto" w:fill="auto"/>
            <w:vAlign w:val="center"/>
          </w:tcPr>
          <w:p w:rsidR="009233E3" w:rsidRPr="00272A3F" w:rsidRDefault="009233E3" w:rsidP="00272A3F">
            <w:pPr>
              <w:jc w:val="center"/>
              <w:rPr>
                <w:rFonts w:ascii="Arial" w:hAnsi="Arial" w:cs="Arial"/>
                <w:b/>
                <w:sz w:val="16"/>
                <w:szCs w:val="16"/>
              </w:rPr>
            </w:pPr>
          </w:p>
        </w:tc>
        <w:tc>
          <w:tcPr>
            <w:tcW w:w="0" w:type="auto"/>
            <w:tcBorders>
              <w:top w:val="single" w:sz="4" w:space="0" w:color="auto"/>
              <w:bottom w:val="single" w:sz="4" w:space="0" w:color="auto"/>
            </w:tcBorders>
            <w:shd w:val="clear" w:color="auto" w:fill="auto"/>
            <w:vAlign w:val="center"/>
          </w:tcPr>
          <w:p w:rsidR="009233E3" w:rsidRPr="00272A3F" w:rsidRDefault="009233E3" w:rsidP="00272A3F">
            <w:pPr>
              <w:ind w:left="-100" w:right="-137"/>
              <w:jc w:val="center"/>
              <w:rPr>
                <w:rFonts w:ascii="Arial" w:hAnsi="Arial" w:cs="Arial"/>
                <w:b/>
                <w:sz w:val="16"/>
                <w:szCs w:val="16"/>
              </w:rPr>
            </w:pPr>
            <w:r w:rsidRPr="00272A3F">
              <w:rPr>
                <w:rFonts w:ascii="Arial" w:hAnsi="Arial" w:cs="Arial"/>
                <w:b/>
                <w:sz w:val="16"/>
                <w:szCs w:val="16"/>
              </w:rPr>
              <w:t>Banco CMF S.A.</w:t>
            </w:r>
          </w:p>
        </w:tc>
        <w:tc>
          <w:tcPr>
            <w:tcW w:w="0" w:type="auto"/>
            <w:tcBorders>
              <w:top w:val="single" w:sz="4" w:space="0" w:color="auto"/>
              <w:bottom w:val="single" w:sz="4" w:space="0" w:color="auto"/>
            </w:tcBorders>
            <w:vAlign w:val="center"/>
          </w:tcPr>
          <w:p w:rsidR="009233E3" w:rsidRPr="00272A3F" w:rsidRDefault="009233E3" w:rsidP="00272A3F">
            <w:pPr>
              <w:ind w:left="-108" w:right="-109"/>
              <w:jc w:val="center"/>
              <w:rPr>
                <w:rFonts w:ascii="Arial" w:hAnsi="Arial" w:cs="Arial"/>
                <w:b/>
                <w:sz w:val="16"/>
                <w:szCs w:val="16"/>
              </w:rPr>
            </w:pPr>
            <w:r w:rsidRPr="00272A3F">
              <w:rPr>
                <w:rFonts w:ascii="Arial" w:hAnsi="Arial" w:cs="Arial"/>
                <w:b/>
                <w:sz w:val="16"/>
                <w:szCs w:val="16"/>
              </w:rPr>
              <w:t>Otras partes relacionadas</w:t>
            </w:r>
          </w:p>
        </w:tc>
        <w:tc>
          <w:tcPr>
            <w:tcW w:w="0" w:type="auto"/>
            <w:tcBorders>
              <w:top w:val="single" w:sz="4" w:space="0" w:color="auto"/>
              <w:bottom w:val="single" w:sz="4" w:space="0" w:color="auto"/>
            </w:tcBorders>
            <w:shd w:val="clear" w:color="auto" w:fill="auto"/>
            <w:vAlign w:val="center"/>
          </w:tcPr>
          <w:p w:rsidR="009233E3" w:rsidRPr="00272A3F" w:rsidRDefault="009233E3" w:rsidP="00272A3F">
            <w:pPr>
              <w:ind w:left="-43" w:right="-143"/>
              <w:jc w:val="center"/>
              <w:rPr>
                <w:rFonts w:ascii="Arial" w:hAnsi="Arial" w:cs="Arial"/>
                <w:b/>
                <w:sz w:val="16"/>
                <w:szCs w:val="16"/>
              </w:rPr>
            </w:pPr>
            <w:r w:rsidRPr="00272A3F">
              <w:rPr>
                <w:rFonts w:ascii="Arial" w:hAnsi="Arial" w:cs="Arial"/>
                <w:b/>
                <w:sz w:val="16"/>
                <w:szCs w:val="16"/>
              </w:rPr>
              <w:t>Total</w:t>
            </w:r>
          </w:p>
        </w:tc>
      </w:tr>
      <w:tr w:rsidR="009233E3" w:rsidRPr="00272A3F" w:rsidTr="00272A3F">
        <w:trPr>
          <w:gridAfter w:val="5"/>
        </w:trPr>
        <w:tc>
          <w:tcPr>
            <w:tcW w:w="2093" w:type="dxa"/>
          </w:tcPr>
          <w:p w:rsidR="009233E3" w:rsidRPr="00272A3F" w:rsidRDefault="009233E3" w:rsidP="00272A3F">
            <w:pPr>
              <w:contextualSpacing/>
              <w:rPr>
                <w:rFonts w:ascii="Arial" w:hAnsi="Arial" w:cs="Arial"/>
                <w:b/>
                <w:sz w:val="16"/>
                <w:szCs w:val="16"/>
              </w:rPr>
            </w:pPr>
            <w:r w:rsidRPr="00272A3F">
              <w:rPr>
                <w:rFonts w:ascii="Arial" w:hAnsi="Arial" w:cs="Arial"/>
                <w:b/>
                <w:sz w:val="16"/>
                <w:szCs w:val="16"/>
              </w:rPr>
              <w:t>ACTIVO</w:t>
            </w:r>
          </w:p>
        </w:tc>
        <w:tc>
          <w:tcPr>
            <w:tcW w:w="0" w:type="auto"/>
            <w:tcBorders>
              <w:top w:val="single" w:sz="4" w:space="0" w:color="auto"/>
            </w:tcBorders>
          </w:tcPr>
          <w:p w:rsidR="009233E3" w:rsidRPr="00272A3F" w:rsidRDefault="009233E3" w:rsidP="00272A3F">
            <w:pPr>
              <w:contextualSpacing/>
              <w:rPr>
                <w:rFonts w:ascii="Arial" w:hAnsi="Arial" w:cs="Arial"/>
                <w:sz w:val="16"/>
                <w:szCs w:val="16"/>
              </w:rPr>
            </w:pPr>
          </w:p>
        </w:tc>
        <w:tc>
          <w:tcPr>
            <w:tcW w:w="0" w:type="auto"/>
            <w:tcBorders>
              <w:top w:val="single" w:sz="4" w:space="0" w:color="auto"/>
            </w:tcBorders>
          </w:tcPr>
          <w:p w:rsidR="009233E3" w:rsidRPr="00272A3F" w:rsidRDefault="009233E3" w:rsidP="00272A3F">
            <w:pPr>
              <w:contextualSpacing/>
              <w:rPr>
                <w:rFonts w:ascii="Arial" w:hAnsi="Arial" w:cs="Arial"/>
                <w:sz w:val="16"/>
                <w:szCs w:val="16"/>
              </w:rPr>
            </w:pPr>
          </w:p>
        </w:tc>
        <w:tc>
          <w:tcPr>
            <w:tcW w:w="0" w:type="auto"/>
            <w:tcBorders>
              <w:top w:val="single" w:sz="4" w:space="0" w:color="auto"/>
            </w:tcBorders>
          </w:tcPr>
          <w:p w:rsidR="009233E3" w:rsidRPr="00272A3F" w:rsidRDefault="009233E3" w:rsidP="00272A3F">
            <w:pPr>
              <w:contextualSpacing/>
              <w:rPr>
                <w:rFonts w:ascii="Arial" w:hAnsi="Arial" w:cs="Arial"/>
                <w:sz w:val="16"/>
                <w:szCs w:val="16"/>
              </w:rPr>
            </w:pPr>
          </w:p>
        </w:tc>
        <w:tc>
          <w:tcPr>
            <w:tcW w:w="0" w:type="auto"/>
          </w:tcPr>
          <w:p w:rsidR="009233E3" w:rsidRPr="00272A3F" w:rsidRDefault="009233E3" w:rsidP="00272A3F">
            <w:pPr>
              <w:contextualSpacing/>
              <w:rPr>
                <w:rFonts w:ascii="Arial" w:hAnsi="Arial" w:cs="Arial"/>
                <w:sz w:val="16"/>
                <w:szCs w:val="16"/>
              </w:rPr>
            </w:pPr>
          </w:p>
        </w:tc>
        <w:tc>
          <w:tcPr>
            <w:tcW w:w="0" w:type="auto"/>
            <w:shd w:val="clear" w:color="auto" w:fill="auto"/>
          </w:tcPr>
          <w:p w:rsidR="009233E3" w:rsidRPr="00272A3F" w:rsidRDefault="009233E3" w:rsidP="00272A3F">
            <w:pPr>
              <w:contextualSpacing/>
              <w:rPr>
                <w:rFonts w:ascii="Arial" w:hAnsi="Arial" w:cs="Arial"/>
                <w:sz w:val="16"/>
                <w:szCs w:val="16"/>
              </w:rPr>
            </w:pPr>
          </w:p>
        </w:tc>
        <w:tc>
          <w:tcPr>
            <w:tcW w:w="0" w:type="auto"/>
            <w:shd w:val="clear" w:color="auto" w:fill="auto"/>
          </w:tcPr>
          <w:p w:rsidR="009233E3" w:rsidRPr="00272A3F" w:rsidRDefault="009233E3" w:rsidP="00272A3F">
            <w:pPr>
              <w:contextualSpacing/>
              <w:rPr>
                <w:rFonts w:ascii="Arial" w:hAnsi="Arial" w:cs="Arial"/>
                <w:sz w:val="16"/>
                <w:szCs w:val="16"/>
              </w:rPr>
            </w:pPr>
          </w:p>
        </w:tc>
        <w:tc>
          <w:tcPr>
            <w:tcW w:w="0" w:type="auto"/>
            <w:tcBorders>
              <w:top w:val="single" w:sz="4" w:space="0" w:color="auto"/>
            </w:tcBorders>
            <w:shd w:val="clear" w:color="auto" w:fill="auto"/>
          </w:tcPr>
          <w:p w:rsidR="009233E3" w:rsidRPr="00272A3F" w:rsidRDefault="009233E3" w:rsidP="00272A3F">
            <w:pPr>
              <w:contextualSpacing/>
              <w:rPr>
                <w:rFonts w:ascii="Arial" w:hAnsi="Arial" w:cs="Arial"/>
                <w:sz w:val="16"/>
                <w:szCs w:val="16"/>
              </w:rPr>
            </w:pPr>
          </w:p>
        </w:tc>
      </w:tr>
      <w:tr w:rsidR="009233E3" w:rsidRPr="00272A3F" w:rsidTr="00272A3F">
        <w:trPr>
          <w:gridAfter w:val="5"/>
          <w:trHeight w:val="80"/>
        </w:trPr>
        <w:tc>
          <w:tcPr>
            <w:tcW w:w="2093" w:type="dxa"/>
          </w:tcPr>
          <w:p w:rsidR="009233E3" w:rsidRPr="00272A3F" w:rsidRDefault="009233E3" w:rsidP="00272A3F">
            <w:pPr>
              <w:contextualSpacing/>
              <w:rPr>
                <w:rFonts w:ascii="Arial" w:hAnsi="Arial" w:cs="Arial"/>
                <w:b/>
                <w:sz w:val="16"/>
                <w:szCs w:val="16"/>
              </w:rPr>
            </w:pPr>
          </w:p>
        </w:tc>
        <w:tc>
          <w:tcPr>
            <w:tcW w:w="0" w:type="auto"/>
          </w:tcPr>
          <w:p w:rsidR="009233E3" w:rsidRPr="00272A3F" w:rsidRDefault="009233E3" w:rsidP="00272A3F">
            <w:pPr>
              <w:contextualSpacing/>
              <w:rPr>
                <w:rFonts w:ascii="Arial" w:hAnsi="Arial" w:cs="Arial"/>
                <w:sz w:val="16"/>
                <w:szCs w:val="16"/>
              </w:rPr>
            </w:pPr>
          </w:p>
        </w:tc>
        <w:tc>
          <w:tcPr>
            <w:tcW w:w="0" w:type="auto"/>
          </w:tcPr>
          <w:p w:rsidR="009233E3" w:rsidRPr="00272A3F" w:rsidRDefault="009233E3" w:rsidP="00272A3F">
            <w:pPr>
              <w:contextualSpacing/>
              <w:rPr>
                <w:rFonts w:ascii="Arial" w:hAnsi="Arial" w:cs="Arial"/>
                <w:sz w:val="16"/>
                <w:szCs w:val="16"/>
              </w:rPr>
            </w:pPr>
          </w:p>
        </w:tc>
        <w:tc>
          <w:tcPr>
            <w:tcW w:w="0" w:type="auto"/>
          </w:tcPr>
          <w:p w:rsidR="009233E3" w:rsidRPr="00272A3F" w:rsidRDefault="009233E3" w:rsidP="00272A3F">
            <w:pPr>
              <w:contextualSpacing/>
              <w:rPr>
                <w:rFonts w:ascii="Arial" w:hAnsi="Arial" w:cs="Arial"/>
                <w:sz w:val="16"/>
                <w:szCs w:val="16"/>
              </w:rPr>
            </w:pPr>
          </w:p>
        </w:tc>
        <w:tc>
          <w:tcPr>
            <w:tcW w:w="0" w:type="auto"/>
          </w:tcPr>
          <w:p w:rsidR="009233E3" w:rsidRPr="00272A3F" w:rsidRDefault="009233E3" w:rsidP="00272A3F">
            <w:pPr>
              <w:contextualSpacing/>
              <w:rPr>
                <w:rFonts w:ascii="Arial" w:hAnsi="Arial" w:cs="Arial"/>
                <w:sz w:val="16"/>
                <w:szCs w:val="16"/>
              </w:rPr>
            </w:pPr>
          </w:p>
        </w:tc>
        <w:tc>
          <w:tcPr>
            <w:tcW w:w="0" w:type="auto"/>
            <w:shd w:val="clear" w:color="auto" w:fill="auto"/>
          </w:tcPr>
          <w:p w:rsidR="009233E3" w:rsidRPr="00272A3F" w:rsidRDefault="009233E3" w:rsidP="00272A3F">
            <w:pPr>
              <w:contextualSpacing/>
              <w:rPr>
                <w:rFonts w:ascii="Arial" w:hAnsi="Arial" w:cs="Arial"/>
                <w:sz w:val="16"/>
                <w:szCs w:val="16"/>
              </w:rPr>
            </w:pPr>
          </w:p>
        </w:tc>
        <w:tc>
          <w:tcPr>
            <w:tcW w:w="0" w:type="auto"/>
            <w:shd w:val="clear" w:color="auto" w:fill="auto"/>
          </w:tcPr>
          <w:p w:rsidR="009233E3" w:rsidRPr="00272A3F" w:rsidRDefault="009233E3" w:rsidP="00272A3F">
            <w:pPr>
              <w:contextualSpacing/>
              <w:rPr>
                <w:rFonts w:ascii="Arial" w:hAnsi="Arial" w:cs="Arial"/>
                <w:sz w:val="16"/>
                <w:szCs w:val="16"/>
              </w:rPr>
            </w:pPr>
          </w:p>
        </w:tc>
        <w:tc>
          <w:tcPr>
            <w:tcW w:w="0" w:type="auto"/>
            <w:shd w:val="clear" w:color="auto" w:fill="auto"/>
          </w:tcPr>
          <w:p w:rsidR="009233E3" w:rsidRPr="00272A3F" w:rsidRDefault="009233E3" w:rsidP="00272A3F">
            <w:pPr>
              <w:contextualSpacing/>
              <w:rPr>
                <w:rFonts w:ascii="Arial" w:hAnsi="Arial" w:cs="Arial"/>
                <w:sz w:val="16"/>
                <w:szCs w:val="16"/>
              </w:rPr>
            </w:pP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r w:rsidRPr="00272A3F">
              <w:rPr>
                <w:rFonts w:ascii="Arial" w:hAnsi="Arial" w:cs="Arial"/>
                <w:sz w:val="16"/>
                <w:szCs w:val="16"/>
              </w:rPr>
              <w:t>Caja y bancos</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cs="Arial"/>
                <w:sz w:val="16"/>
                <w:szCs w:val="16"/>
              </w:rPr>
            </w:pPr>
            <w:r w:rsidRPr="00272A3F">
              <w:rPr>
                <w:rFonts w:ascii="Arial" w:hAnsi="Arial"/>
                <w:sz w:val="16"/>
                <w:szCs w:val="16"/>
                <w:lang w:val="es-AR"/>
              </w:rPr>
              <w:t>221.888.873</w:t>
            </w: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385.102.001</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cs="Arial"/>
                <w:sz w:val="16"/>
                <w:szCs w:val="16"/>
              </w:rPr>
            </w:pPr>
            <w:r w:rsidRPr="00272A3F">
              <w:rPr>
                <w:rFonts w:ascii="Arial" w:hAnsi="Arial"/>
                <w:sz w:val="16"/>
                <w:szCs w:val="16"/>
                <w:lang w:val="es-AR"/>
              </w:rPr>
              <w:t>606.990.874</w:t>
            </w: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cs="Arial"/>
                <w:sz w:val="16"/>
                <w:szCs w:val="16"/>
              </w:rPr>
            </w:pPr>
            <w:r w:rsidRPr="00272A3F">
              <w:rPr>
                <w:rFonts w:ascii="Arial" w:hAnsi="Arial"/>
                <w:sz w:val="16"/>
                <w:szCs w:val="16"/>
                <w:lang w:val="es-AR"/>
              </w:rPr>
              <w:t>141.759.893</w:t>
            </w: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51.069.169</w:t>
            </w: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cs="Arial"/>
                <w:sz w:val="16"/>
                <w:szCs w:val="16"/>
              </w:rPr>
            </w:pPr>
            <w:r w:rsidRPr="00272A3F">
              <w:rPr>
                <w:rFonts w:ascii="Arial" w:hAnsi="Arial"/>
                <w:sz w:val="16"/>
                <w:szCs w:val="16"/>
                <w:lang w:val="es-AR"/>
              </w:rPr>
              <w:t>192.829.062</w:t>
            </w: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r w:rsidRPr="00272A3F">
              <w:rPr>
                <w:rFonts w:ascii="Arial" w:hAnsi="Arial" w:cs="Arial"/>
                <w:sz w:val="16"/>
                <w:szCs w:val="16"/>
              </w:rPr>
              <w:t>Créditos por operaciones</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w:t>
            </w: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w:t>
            </w: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49.060.067</w:t>
            </w: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10.355.758</w:t>
            </w: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59.415.825</w:t>
            </w: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r w:rsidRPr="00272A3F">
              <w:rPr>
                <w:rFonts w:ascii="Arial" w:hAnsi="Arial" w:cs="Arial"/>
                <w:sz w:val="16"/>
                <w:szCs w:val="16"/>
              </w:rPr>
              <w:t>Otros Créditos no corrientes</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5.000</w:t>
            </w: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5.000</w:t>
            </w: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6.807</w:t>
            </w: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w:t>
            </w: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6.807</w:t>
            </w:r>
          </w:p>
        </w:tc>
      </w:tr>
      <w:tr w:rsidR="009233E3" w:rsidRPr="00272A3F" w:rsidTr="00272A3F">
        <w:trPr>
          <w:gridAfter w:val="5"/>
          <w:trHeight w:val="80"/>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r>
      <w:tr w:rsidR="009233E3" w:rsidRPr="00272A3F" w:rsidTr="00272A3F">
        <w:trPr>
          <w:trHeight w:val="140"/>
        </w:trPr>
        <w:tc>
          <w:tcPr>
            <w:tcW w:w="2093" w:type="dxa"/>
          </w:tcPr>
          <w:p w:rsidR="009233E3" w:rsidRPr="00272A3F" w:rsidRDefault="009233E3" w:rsidP="00272A3F">
            <w:pPr>
              <w:jc w:val="left"/>
              <w:rPr>
                <w:rFonts w:ascii="Arial" w:hAnsi="Arial" w:cs="Arial"/>
                <w:sz w:val="16"/>
                <w:szCs w:val="16"/>
                <w:lang w:val="es-AR"/>
              </w:rPr>
            </w:pPr>
            <w:r w:rsidRPr="00272A3F">
              <w:rPr>
                <w:rFonts w:ascii="Arial" w:hAnsi="Arial" w:cs="Arial"/>
                <w:b/>
                <w:sz w:val="16"/>
                <w:szCs w:val="16"/>
              </w:rPr>
              <w:t>PASIVO</w:t>
            </w:r>
          </w:p>
        </w:tc>
        <w:tc>
          <w:tcPr>
            <w:tcW w:w="0" w:type="auto"/>
            <w:gridSpan w:val="3"/>
            <w:vAlign w:val="center"/>
          </w:tcPr>
          <w:p w:rsidR="009233E3" w:rsidRPr="00272A3F" w:rsidRDefault="009233E3" w:rsidP="00272A3F">
            <w:pPr>
              <w:ind w:left="-60" w:right="-126"/>
              <w:jc w:val="center"/>
              <w:rPr>
                <w:rFonts w:ascii="Arial" w:hAnsi="Arial" w:cs="Arial"/>
                <w:b/>
                <w:sz w:val="16"/>
                <w:szCs w:val="16"/>
              </w:rPr>
            </w:pPr>
          </w:p>
        </w:tc>
        <w:tc>
          <w:tcPr>
            <w:tcW w:w="0" w:type="auto"/>
            <w:vAlign w:val="center"/>
          </w:tcPr>
          <w:p w:rsidR="009233E3" w:rsidRPr="00272A3F" w:rsidRDefault="009233E3" w:rsidP="00272A3F">
            <w:pPr>
              <w:jc w:val="center"/>
              <w:rPr>
                <w:rFonts w:ascii="Arial" w:hAnsi="Arial" w:cs="Arial"/>
                <w:b/>
                <w:sz w:val="16"/>
                <w:szCs w:val="16"/>
              </w:rPr>
            </w:pPr>
          </w:p>
        </w:tc>
        <w:tc>
          <w:tcPr>
            <w:tcW w:w="0" w:type="auto"/>
            <w:gridSpan w:val="3"/>
            <w:vAlign w:val="center"/>
          </w:tcPr>
          <w:p w:rsidR="009233E3" w:rsidRPr="00272A3F" w:rsidRDefault="009233E3" w:rsidP="00272A3F">
            <w:pPr>
              <w:ind w:left="-43" w:right="-143"/>
              <w:jc w:val="center"/>
              <w:rPr>
                <w:rFonts w:ascii="Arial" w:hAnsi="Arial" w:cs="Arial"/>
                <w:b/>
                <w:sz w:val="16"/>
                <w:szCs w:val="16"/>
              </w:rPr>
            </w:pPr>
          </w:p>
        </w:tc>
        <w:tc>
          <w:tcPr>
            <w:tcW w:w="0" w:type="auto"/>
            <w:gridSpan w:val="2"/>
            <w:vAlign w:val="center"/>
          </w:tcPr>
          <w:p w:rsidR="009233E3" w:rsidRPr="00272A3F" w:rsidRDefault="009233E3" w:rsidP="00272A3F">
            <w:pPr>
              <w:jc w:val="left"/>
              <w:rPr>
                <w:sz w:val="16"/>
                <w:szCs w:val="16"/>
              </w:rPr>
            </w:pPr>
          </w:p>
        </w:tc>
        <w:tc>
          <w:tcPr>
            <w:tcW w:w="0" w:type="auto"/>
            <w:shd w:val="clear" w:color="auto" w:fill="auto"/>
            <w:vAlign w:val="center"/>
          </w:tcPr>
          <w:p w:rsidR="009233E3" w:rsidRPr="00272A3F" w:rsidRDefault="009233E3" w:rsidP="00272A3F">
            <w:pPr>
              <w:jc w:val="left"/>
              <w:rPr>
                <w:sz w:val="16"/>
                <w:szCs w:val="16"/>
              </w:rPr>
            </w:pPr>
          </w:p>
        </w:tc>
        <w:tc>
          <w:tcPr>
            <w:tcW w:w="0" w:type="auto"/>
            <w:shd w:val="clear" w:color="auto" w:fill="auto"/>
            <w:vAlign w:val="center"/>
          </w:tcPr>
          <w:p w:rsidR="009233E3" w:rsidRPr="00272A3F" w:rsidRDefault="009233E3" w:rsidP="00272A3F">
            <w:pPr>
              <w:jc w:val="left"/>
              <w:rPr>
                <w:sz w:val="16"/>
                <w:szCs w:val="16"/>
              </w:rPr>
            </w:pPr>
          </w:p>
        </w:tc>
        <w:tc>
          <w:tcPr>
            <w:tcW w:w="0" w:type="auto"/>
            <w:shd w:val="clear" w:color="auto" w:fill="auto"/>
            <w:vAlign w:val="center"/>
          </w:tcPr>
          <w:p w:rsidR="009233E3" w:rsidRPr="00272A3F" w:rsidRDefault="009233E3" w:rsidP="00272A3F">
            <w:pPr>
              <w:jc w:val="left"/>
              <w:rPr>
                <w:sz w:val="16"/>
                <w:szCs w:val="16"/>
              </w:rPr>
            </w:pP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r w:rsidRPr="00272A3F">
              <w:rPr>
                <w:rFonts w:ascii="Arial" w:hAnsi="Arial" w:cs="Arial"/>
                <w:sz w:val="16"/>
                <w:szCs w:val="16"/>
              </w:rPr>
              <w:t>Deudas por operaciones</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w:t>
            </w: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6</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6</w:t>
            </w: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21.650.605</w:t>
            </w: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r w:rsidRPr="00272A3F">
              <w:rPr>
                <w:rFonts w:ascii="Arial" w:hAnsi="Arial"/>
                <w:sz w:val="16"/>
                <w:szCs w:val="16"/>
                <w:lang w:val="es-AR"/>
              </w:rPr>
              <w:t>356.139</w:t>
            </w: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22.006.744</w:t>
            </w: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sz w:val="16"/>
                <w:szCs w:val="16"/>
              </w:rPr>
            </w:pPr>
            <w:r w:rsidRPr="00272A3F">
              <w:rPr>
                <w:rFonts w:ascii="Arial" w:hAnsi="Arial" w:cs="Arial"/>
                <w:sz w:val="16"/>
                <w:szCs w:val="16"/>
              </w:rPr>
              <w:t>Otros Pasivos</w:t>
            </w: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306.066.200</w:t>
            </w: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r w:rsidRPr="00272A3F">
              <w:rPr>
                <w:rFonts w:ascii="Arial" w:hAnsi="Arial"/>
                <w:sz w:val="16"/>
                <w:szCs w:val="16"/>
                <w:lang w:val="es-AR"/>
              </w:rPr>
              <w:t>306.066.200</w:t>
            </w:r>
          </w:p>
        </w:tc>
        <w:tc>
          <w:tcPr>
            <w:tcW w:w="0" w:type="auto"/>
            <w:vAlign w:val="center"/>
          </w:tcPr>
          <w:p w:rsidR="009233E3" w:rsidRPr="00272A3F" w:rsidRDefault="009233E3" w:rsidP="00272A3F">
            <w:pPr>
              <w:contextualSpacing/>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lang w:val="es-AR"/>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lang w:val="es-AR"/>
              </w:rPr>
            </w:pPr>
          </w:p>
        </w:tc>
      </w:tr>
      <w:tr w:rsidR="009233E3" w:rsidRPr="00272A3F" w:rsidTr="00272A3F">
        <w:trPr>
          <w:gridAfter w:val="5"/>
        </w:trPr>
        <w:tc>
          <w:tcPr>
            <w:tcW w:w="2093" w:type="dxa"/>
          </w:tcPr>
          <w:p w:rsidR="009233E3" w:rsidRPr="00272A3F" w:rsidRDefault="009233E3" w:rsidP="00272A3F">
            <w:pPr>
              <w:spacing w:before="100" w:beforeAutospacing="1" w:after="100" w:afterAutospacing="1"/>
              <w:contextualSpacing/>
              <w:rPr>
                <w:rFonts w:ascii="Arial" w:hAnsi="Arial" w:cs="Arial"/>
                <w:b/>
                <w:sz w:val="16"/>
                <w:szCs w:val="16"/>
                <w:highlight w:val="yellow"/>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highlight w:val="yellow"/>
                <w:lang w:val="es-AR"/>
              </w:rPr>
            </w:pPr>
          </w:p>
        </w:tc>
        <w:tc>
          <w:tcPr>
            <w:tcW w:w="0" w:type="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highlight w:val="yellow"/>
                <w:lang w:val="es-AR"/>
              </w:rPr>
            </w:pPr>
          </w:p>
        </w:tc>
        <w:tc>
          <w:tcPr>
            <w:tcW w:w="0" w:type="auto"/>
            <w:vAlign w:val="center"/>
          </w:tcPr>
          <w:p w:rsidR="009233E3" w:rsidRPr="00272A3F" w:rsidRDefault="009233E3" w:rsidP="00272A3F">
            <w:pPr>
              <w:spacing w:before="100" w:beforeAutospacing="1" w:after="100" w:afterAutospacing="1"/>
              <w:contextualSpacing/>
              <w:jc w:val="right"/>
              <w:rPr>
                <w:rFonts w:ascii="Arial" w:hAnsi="Arial"/>
                <w:sz w:val="16"/>
                <w:szCs w:val="16"/>
                <w:highlight w:val="yellow"/>
                <w:lang w:val="es-AR"/>
              </w:rPr>
            </w:pPr>
          </w:p>
        </w:tc>
        <w:tc>
          <w:tcPr>
            <w:tcW w:w="0" w:type="auto"/>
            <w:vAlign w:val="center"/>
          </w:tcPr>
          <w:p w:rsidR="009233E3" w:rsidRPr="00272A3F" w:rsidRDefault="009233E3" w:rsidP="00272A3F">
            <w:pPr>
              <w:contextualSpacing/>
              <w:jc w:val="right"/>
              <w:rPr>
                <w:rFonts w:ascii="Arial" w:hAnsi="Arial" w:cs="Arial"/>
                <w:sz w:val="16"/>
                <w:szCs w:val="16"/>
                <w:highlight w:val="yellow"/>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highlight w:val="yellow"/>
                <w:lang w:val="es-AR"/>
              </w:rPr>
            </w:pPr>
          </w:p>
        </w:tc>
        <w:tc>
          <w:tcPr>
            <w:tcW w:w="0" w:type="auto"/>
            <w:shd w:val="clear" w:color="auto" w:fill="auto"/>
            <w:vAlign w:val="center"/>
          </w:tcPr>
          <w:p w:rsidR="009233E3" w:rsidRPr="00272A3F" w:rsidRDefault="009233E3" w:rsidP="00272A3F">
            <w:pPr>
              <w:tabs>
                <w:tab w:val="left" w:pos="426"/>
              </w:tabs>
              <w:spacing w:before="100" w:beforeAutospacing="1" w:after="100" w:afterAutospacing="1"/>
              <w:ind w:left="-607"/>
              <w:contextualSpacing/>
              <w:jc w:val="right"/>
              <w:rPr>
                <w:rFonts w:ascii="Arial" w:hAnsi="Arial"/>
                <w:sz w:val="16"/>
                <w:szCs w:val="16"/>
                <w:highlight w:val="yellow"/>
                <w:lang w:val="es-AR"/>
              </w:rPr>
            </w:pPr>
          </w:p>
        </w:tc>
        <w:tc>
          <w:tcPr>
            <w:tcW w:w="0" w:type="auto"/>
            <w:shd w:val="clear" w:color="auto" w:fill="auto"/>
            <w:vAlign w:val="center"/>
          </w:tcPr>
          <w:p w:rsidR="009233E3" w:rsidRPr="00272A3F" w:rsidRDefault="009233E3" w:rsidP="00272A3F">
            <w:pPr>
              <w:spacing w:before="100" w:beforeAutospacing="1" w:after="100" w:afterAutospacing="1"/>
              <w:contextualSpacing/>
              <w:jc w:val="right"/>
              <w:rPr>
                <w:rFonts w:ascii="Arial" w:hAnsi="Arial"/>
                <w:sz w:val="16"/>
                <w:szCs w:val="16"/>
                <w:highlight w:val="yellow"/>
                <w:lang w:val="es-AR"/>
              </w:rPr>
            </w:pPr>
          </w:p>
        </w:tc>
      </w:tr>
      <w:tr w:rsidR="009233E3" w:rsidRPr="00272A3F" w:rsidTr="00272A3F">
        <w:trPr>
          <w:gridAfter w:val="4"/>
        </w:trPr>
        <w:tc>
          <w:tcPr>
            <w:tcW w:w="2093" w:type="dxa"/>
          </w:tcPr>
          <w:p w:rsidR="009233E3" w:rsidRPr="00272A3F" w:rsidRDefault="009233E3" w:rsidP="00272A3F">
            <w:pPr>
              <w:rPr>
                <w:rFonts w:ascii="Arial" w:hAnsi="Arial" w:cs="Arial"/>
                <w:b/>
                <w:sz w:val="16"/>
                <w:szCs w:val="16"/>
              </w:rPr>
            </w:pPr>
            <w:r w:rsidRPr="00272A3F">
              <w:rPr>
                <w:rFonts w:ascii="Arial" w:hAnsi="Arial" w:cs="Arial"/>
                <w:b/>
                <w:sz w:val="16"/>
                <w:szCs w:val="16"/>
              </w:rPr>
              <w:t>RESULTADOS</w:t>
            </w:r>
          </w:p>
        </w:tc>
        <w:tc>
          <w:tcPr>
            <w:tcW w:w="0" w:type="auto"/>
            <w:vAlign w:val="center"/>
          </w:tcPr>
          <w:p w:rsidR="009233E3" w:rsidRPr="00272A3F" w:rsidRDefault="009233E3" w:rsidP="00272A3F">
            <w:pPr>
              <w:spacing w:before="100" w:beforeAutospacing="1" w:after="100" w:afterAutospacing="1"/>
              <w:ind w:left="-100" w:right="-137"/>
              <w:jc w:val="center"/>
              <w:rPr>
                <w:rFonts w:ascii="Arial" w:hAnsi="Arial" w:cs="Arial"/>
                <w:b/>
                <w:sz w:val="16"/>
                <w:szCs w:val="16"/>
              </w:rPr>
            </w:pPr>
          </w:p>
        </w:tc>
        <w:tc>
          <w:tcPr>
            <w:tcW w:w="0" w:type="auto"/>
            <w:vAlign w:val="center"/>
          </w:tcPr>
          <w:p w:rsidR="009233E3" w:rsidRPr="00272A3F" w:rsidRDefault="009233E3" w:rsidP="00272A3F">
            <w:pPr>
              <w:spacing w:before="100" w:beforeAutospacing="1" w:after="100" w:afterAutospacing="1"/>
              <w:ind w:left="-108" w:right="-109"/>
              <w:jc w:val="center"/>
              <w:rPr>
                <w:rFonts w:ascii="Arial" w:hAnsi="Arial" w:cs="Arial"/>
                <w:b/>
                <w:sz w:val="16"/>
                <w:szCs w:val="16"/>
              </w:rPr>
            </w:pPr>
          </w:p>
        </w:tc>
        <w:tc>
          <w:tcPr>
            <w:tcW w:w="0" w:type="auto"/>
            <w:vAlign w:val="center"/>
          </w:tcPr>
          <w:p w:rsidR="009233E3" w:rsidRPr="00272A3F" w:rsidRDefault="009233E3" w:rsidP="00272A3F">
            <w:pPr>
              <w:spacing w:before="100" w:beforeAutospacing="1" w:after="100" w:afterAutospacing="1"/>
              <w:ind w:left="-60" w:right="-126"/>
              <w:jc w:val="center"/>
              <w:rPr>
                <w:rFonts w:ascii="Arial" w:hAnsi="Arial" w:cs="Arial"/>
                <w:b/>
                <w:sz w:val="16"/>
                <w:szCs w:val="16"/>
              </w:rPr>
            </w:pPr>
          </w:p>
        </w:tc>
        <w:tc>
          <w:tcPr>
            <w:tcW w:w="0" w:type="auto"/>
            <w:vAlign w:val="center"/>
          </w:tcPr>
          <w:p w:rsidR="009233E3" w:rsidRPr="00272A3F" w:rsidRDefault="009233E3" w:rsidP="00272A3F">
            <w:pPr>
              <w:jc w:val="center"/>
              <w:rPr>
                <w:rFonts w:ascii="Arial" w:hAnsi="Arial" w:cs="Arial"/>
                <w:b/>
                <w:sz w:val="16"/>
                <w:szCs w:val="16"/>
              </w:rPr>
            </w:pPr>
          </w:p>
        </w:tc>
        <w:tc>
          <w:tcPr>
            <w:tcW w:w="0" w:type="auto"/>
            <w:shd w:val="clear" w:color="auto" w:fill="auto"/>
            <w:vAlign w:val="center"/>
          </w:tcPr>
          <w:p w:rsidR="009233E3" w:rsidRPr="00272A3F" w:rsidRDefault="009233E3" w:rsidP="00272A3F">
            <w:pPr>
              <w:ind w:left="-100" w:right="-137"/>
              <w:jc w:val="center"/>
              <w:rPr>
                <w:rFonts w:ascii="Arial" w:hAnsi="Arial" w:cs="Arial"/>
                <w:b/>
                <w:sz w:val="16"/>
                <w:szCs w:val="16"/>
              </w:rPr>
            </w:pPr>
          </w:p>
        </w:tc>
        <w:tc>
          <w:tcPr>
            <w:tcW w:w="0" w:type="auto"/>
            <w:shd w:val="clear" w:color="auto" w:fill="auto"/>
            <w:vAlign w:val="center"/>
          </w:tcPr>
          <w:p w:rsidR="009233E3" w:rsidRPr="00272A3F" w:rsidRDefault="009233E3" w:rsidP="00272A3F">
            <w:pPr>
              <w:ind w:left="-108" w:right="-109"/>
              <w:jc w:val="center"/>
              <w:rPr>
                <w:rFonts w:ascii="Arial" w:hAnsi="Arial" w:cs="Arial"/>
                <w:b/>
                <w:sz w:val="16"/>
                <w:szCs w:val="16"/>
              </w:rPr>
            </w:pPr>
          </w:p>
        </w:tc>
        <w:tc>
          <w:tcPr>
            <w:tcW w:w="0" w:type="auto"/>
            <w:gridSpan w:val="2"/>
            <w:shd w:val="clear" w:color="auto" w:fill="auto"/>
            <w:vAlign w:val="center"/>
          </w:tcPr>
          <w:p w:rsidR="009233E3" w:rsidRPr="00272A3F" w:rsidRDefault="009233E3" w:rsidP="00272A3F">
            <w:pPr>
              <w:ind w:left="-43" w:right="-143"/>
              <w:jc w:val="center"/>
              <w:rPr>
                <w:rFonts w:ascii="Arial" w:hAnsi="Arial" w:cs="Arial"/>
                <w:b/>
                <w:sz w:val="16"/>
                <w:szCs w:val="16"/>
              </w:rPr>
            </w:pPr>
          </w:p>
        </w:tc>
      </w:tr>
      <w:tr w:rsidR="00323DDE" w:rsidRPr="00272A3F" w:rsidTr="00272A3F">
        <w:trPr>
          <w:gridAfter w:val="4"/>
        </w:trPr>
        <w:tc>
          <w:tcPr>
            <w:tcW w:w="2093" w:type="dxa"/>
            <w:vAlign w:val="bottom"/>
          </w:tcPr>
          <w:p w:rsidR="00323DDE" w:rsidRPr="00272A3F" w:rsidRDefault="00323DDE" w:rsidP="00272A3F">
            <w:pPr>
              <w:rPr>
                <w:rFonts w:ascii="Arial" w:hAnsi="Arial" w:cs="Arial"/>
                <w:sz w:val="16"/>
                <w:szCs w:val="16"/>
                <w:lang w:val="es-AR"/>
              </w:rPr>
            </w:pPr>
            <w:r w:rsidRPr="00272A3F">
              <w:rPr>
                <w:rFonts w:ascii="Arial" w:hAnsi="Arial" w:cs="Arial"/>
                <w:sz w:val="16"/>
                <w:szCs w:val="16"/>
              </w:rPr>
              <w:t>Costo de servicios y gastos de administración</w:t>
            </w:r>
          </w:p>
        </w:tc>
        <w:tc>
          <w:tcPr>
            <w:tcW w:w="0" w:type="auto"/>
            <w:vAlign w:val="center"/>
          </w:tcPr>
          <w:p w:rsidR="00323DDE" w:rsidRPr="00272A3F" w:rsidRDefault="00323DDE" w:rsidP="00272A3F">
            <w:pPr>
              <w:ind w:left="-60" w:right="34"/>
              <w:jc w:val="right"/>
              <w:rPr>
                <w:rFonts w:ascii="Arial" w:hAnsi="Arial"/>
                <w:sz w:val="16"/>
                <w:szCs w:val="16"/>
                <w:lang w:val="es-AR"/>
              </w:rPr>
            </w:pPr>
          </w:p>
          <w:p w:rsidR="00323DDE" w:rsidRPr="00272A3F" w:rsidRDefault="00323DDE" w:rsidP="00272A3F">
            <w:pPr>
              <w:ind w:left="-60" w:right="34"/>
              <w:jc w:val="right"/>
              <w:rPr>
                <w:rFonts w:ascii="Arial" w:hAnsi="Arial" w:cs="Arial"/>
                <w:b/>
                <w:sz w:val="16"/>
                <w:szCs w:val="16"/>
              </w:rPr>
            </w:pPr>
            <w:r w:rsidRPr="00272A3F">
              <w:rPr>
                <w:rFonts w:ascii="Arial" w:hAnsi="Arial"/>
                <w:sz w:val="16"/>
                <w:szCs w:val="16"/>
                <w:lang w:val="es-AR"/>
              </w:rPr>
              <w:t>(1.446.729)</w:t>
            </w:r>
          </w:p>
        </w:tc>
        <w:tc>
          <w:tcPr>
            <w:tcW w:w="0" w:type="auto"/>
            <w:vAlign w:val="center"/>
          </w:tcPr>
          <w:p w:rsidR="00323DDE" w:rsidRPr="00272A3F" w:rsidRDefault="00323DDE" w:rsidP="00272A3F">
            <w:pPr>
              <w:tabs>
                <w:tab w:val="left" w:pos="426"/>
              </w:tabs>
              <w:ind w:left="-607"/>
              <w:contextualSpacing/>
              <w:jc w:val="right"/>
              <w:rPr>
                <w:rFonts w:ascii="Arial" w:hAnsi="Arial"/>
                <w:sz w:val="16"/>
                <w:szCs w:val="16"/>
                <w:lang w:val="es-AR"/>
              </w:rPr>
            </w:pPr>
          </w:p>
          <w:p w:rsidR="00323DDE" w:rsidRPr="00272A3F" w:rsidRDefault="00323DDE" w:rsidP="00272A3F">
            <w:pPr>
              <w:jc w:val="right"/>
              <w:rPr>
                <w:rFonts w:ascii="Arial" w:hAnsi="Arial" w:cs="Arial"/>
                <w:b/>
                <w:sz w:val="16"/>
                <w:szCs w:val="16"/>
              </w:rPr>
            </w:pPr>
            <w:r w:rsidRPr="00272A3F">
              <w:rPr>
                <w:rFonts w:ascii="Arial" w:hAnsi="Arial"/>
                <w:sz w:val="16"/>
                <w:szCs w:val="16"/>
                <w:lang w:val="es-AR"/>
              </w:rPr>
              <w:t>-</w:t>
            </w:r>
          </w:p>
        </w:tc>
        <w:tc>
          <w:tcPr>
            <w:tcW w:w="0" w:type="auto"/>
            <w:vAlign w:val="center"/>
          </w:tcPr>
          <w:p w:rsidR="00323DDE" w:rsidRPr="00272A3F" w:rsidRDefault="00323DDE" w:rsidP="00272A3F">
            <w:pPr>
              <w:ind w:left="-43" w:right="34"/>
              <w:jc w:val="right"/>
              <w:rPr>
                <w:rFonts w:ascii="Arial" w:hAnsi="Arial"/>
                <w:sz w:val="16"/>
                <w:szCs w:val="16"/>
                <w:lang w:val="es-AR"/>
              </w:rPr>
            </w:pPr>
          </w:p>
          <w:p w:rsidR="00323DDE" w:rsidRPr="00272A3F" w:rsidRDefault="00323DDE" w:rsidP="00272A3F">
            <w:pPr>
              <w:ind w:left="-43" w:right="34"/>
              <w:jc w:val="right"/>
              <w:rPr>
                <w:rFonts w:ascii="Arial" w:hAnsi="Arial" w:cs="Arial"/>
                <w:b/>
                <w:sz w:val="16"/>
                <w:szCs w:val="16"/>
              </w:rPr>
            </w:pPr>
            <w:r w:rsidRPr="00272A3F">
              <w:rPr>
                <w:rFonts w:ascii="Arial" w:hAnsi="Arial"/>
                <w:sz w:val="16"/>
                <w:szCs w:val="16"/>
                <w:lang w:val="es-AR"/>
              </w:rPr>
              <w:t>(1.446.729)</w:t>
            </w:r>
          </w:p>
        </w:tc>
        <w:tc>
          <w:tcPr>
            <w:tcW w:w="0" w:type="auto"/>
            <w:vAlign w:val="center"/>
          </w:tcPr>
          <w:p w:rsidR="00323DDE" w:rsidRPr="00272A3F" w:rsidRDefault="00323DDE" w:rsidP="00272A3F">
            <w:pPr>
              <w:jc w:val="right"/>
              <w:rPr>
                <w:rFonts w:ascii="Arial" w:hAnsi="Arial" w:cs="Arial"/>
                <w:sz w:val="16"/>
                <w:szCs w:val="16"/>
                <w:lang w:val="es-AR"/>
              </w:rPr>
            </w:pPr>
          </w:p>
        </w:tc>
        <w:tc>
          <w:tcPr>
            <w:tcW w:w="0" w:type="auto"/>
            <w:shd w:val="clear" w:color="auto" w:fill="auto"/>
            <w:vAlign w:val="center"/>
          </w:tcPr>
          <w:p w:rsidR="00323DDE" w:rsidRPr="00272A3F" w:rsidRDefault="00323DDE" w:rsidP="00272A3F">
            <w:pPr>
              <w:ind w:left="-43" w:right="34"/>
              <w:jc w:val="right"/>
              <w:rPr>
                <w:rFonts w:ascii="Arial" w:hAnsi="Arial"/>
                <w:sz w:val="16"/>
                <w:szCs w:val="16"/>
                <w:lang w:val="es-AR"/>
              </w:rPr>
            </w:pPr>
          </w:p>
          <w:p w:rsidR="00323DDE" w:rsidRPr="00272A3F" w:rsidRDefault="00323DDE" w:rsidP="00272A3F">
            <w:pPr>
              <w:ind w:left="-43" w:right="34"/>
              <w:jc w:val="right"/>
              <w:rPr>
                <w:rFonts w:ascii="Arial" w:hAnsi="Arial"/>
                <w:sz w:val="16"/>
                <w:szCs w:val="16"/>
                <w:lang w:val="es-AR"/>
              </w:rPr>
            </w:pPr>
            <w:r w:rsidRPr="00272A3F">
              <w:rPr>
                <w:rFonts w:ascii="Arial" w:hAnsi="Arial"/>
                <w:sz w:val="16"/>
                <w:szCs w:val="16"/>
                <w:lang w:val="es-AR"/>
              </w:rPr>
              <w:t>(1.482.847)</w:t>
            </w:r>
          </w:p>
        </w:tc>
        <w:tc>
          <w:tcPr>
            <w:tcW w:w="0" w:type="auto"/>
            <w:shd w:val="clear" w:color="auto" w:fill="auto"/>
            <w:vAlign w:val="center"/>
          </w:tcPr>
          <w:p w:rsidR="00323DDE" w:rsidRPr="00272A3F" w:rsidRDefault="00323DDE" w:rsidP="00272A3F">
            <w:pPr>
              <w:ind w:left="-43" w:right="34"/>
              <w:jc w:val="right"/>
              <w:rPr>
                <w:rFonts w:ascii="Arial" w:hAnsi="Arial"/>
                <w:sz w:val="16"/>
                <w:szCs w:val="16"/>
                <w:lang w:val="es-AR"/>
              </w:rPr>
            </w:pPr>
          </w:p>
          <w:p w:rsidR="00323DDE" w:rsidRPr="00272A3F" w:rsidRDefault="00323DDE" w:rsidP="00272A3F">
            <w:pPr>
              <w:ind w:left="-43" w:right="34"/>
              <w:jc w:val="right"/>
              <w:rPr>
                <w:rFonts w:ascii="Arial" w:hAnsi="Arial"/>
                <w:sz w:val="16"/>
                <w:szCs w:val="16"/>
                <w:lang w:val="es-AR"/>
              </w:rPr>
            </w:pPr>
            <w:r w:rsidRPr="00272A3F">
              <w:rPr>
                <w:rFonts w:ascii="Arial" w:hAnsi="Arial"/>
                <w:sz w:val="16"/>
                <w:szCs w:val="16"/>
                <w:lang w:val="es-AR"/>
              </w:rPr>
              <w:t>-</w:t>
            </w:r>
          </w:p>
        </w:tc>
        <w:tc>
          <w:tcPr>
            <w:tcW w:w="0" w:type="auto"/>
            <w:gridSpan w:val="2"/>
            <w:shd w:val="clear" w:color="auto" w:fill="auto"/>
            <w:vAlign w:val="center"/>
          </w:tcPr>
          <w:p w:rsidR="00323DDE" w:rsidRPr="00272A3F" w:rsidRDefault="00323DDE" w:rsidP="00272A3F">
            <w:pPr>
              <w:ind w:left="-43" w:right="34"/>
              <w:jc w:val="right"/>
              <w:rPr>
                <w:rFonts w:ascii="Arial" w:hAnsi="Arial"/>
                <w:sz w:val="16"/>
                <w:szCs w:val="16"/>
                <w:lang w:val="es-AR"/>
              </w:rPr>
            </w:pPr>
          </w:p>
          <w:p w:rsidR="00323DDE" w:rsidRPr="00272A3F" w:rsidRDefault="00323DDE" w:rsidP="00272A3F">
            <w:pPr>
              <w:ind w:left="-43" w:right="34"/>
              <w:jc w:val="right"/>
              <w:rPr>
                <w:rFonts w:ascii="Arial" w:hAnsi="Arial" w:cs="Arial"/>
                <w:b/>
                <w:sz w:val="16"/>
                <w:szCs w:val="16"/>
              </w:rPr>
            </w:pPr>
            <w:r w:rsidRPr="00272A3F">
              <w:rPr>
                <w:rFonts w:ascii="Arial" w:hAnsi="Arial"/>
                <w:sz w:val="16"/>
                <w:szCs w:val="16"/>
                <w:lang w:val="es-AR"/>
              </w:rPr>
              <w:t>(1.482.847</w:t>
            </w:r>
          </w:p>
        </w:tc>
      </w:tr>
      <w:tr w:rsidR="009233E3" w:rsidRPr="00272A3F" w:rsidTr="00272A3F">
        <w:trPr>
          <w:gridAfter w:val="4"/>
        </w:trPr>
        <w:tc>
          <w:tcPr>
            <w:tcW w:w="2093" w:type="dxa"/>
            <w:vAlign w:val="bottom"/>
          </w:tcPr>
          <w:p w:rsidR="009233E3" w:rsidRPr="00272A3F" w:rsidRDefault="009233E3" w:rsidP="00272A3F">
            <w:pPr>
              <w:rPr>
                <w:rFonts w:ascii="Arial" w:hAnsi="Arial" w:cs="Arial"/>
                <w:sz w:val="16"/>
                <w:szCs w:val="16"/>
              </w:rPr>
            </w:pPr>
          </w:p>
        </w:tc>
        <w:tc>
          <w:tcPr>
            <w:tcW w:w="0" w:type="auto"/>
            <w:vAlign w:val="center"/>
          </w:tcPr>
          <w:p w:rsidR="009233E3" w:rsidRPr="00272A3F" w:rsidRDefault="009233E3" w:rsidP="00272A3F">
            <w:pPr>
              <w:spacing w:before="100" w:beforeAutospacing="1" w:after="100" w:afterAutospacing="1"/>
              <w:ind w:left="-100" w:right="-137"/>
              <w:jc w:val="right"/>
              <w:rPr>
                <w:rFonts w:ascii="Arial" w:hAnsi="Arial" w:cs="Arial"/>
                <w:b/>
                <w:sz w:val="16"/>
                <w:szCs w:val="16"/>
                <w:highlight w:val="yellow"/>
              </w:rPr>
            </w:pPr>
          </w:p>
        </w:tc>
        <w:tc>
          <w:tcPr>
            <w:tcW w:w="0" w:type="auto"/>
            <w:vAlign w:val="center"/>
          </w:tcPr>
          <w:p w:rsidR="009233E3" w:rsidRPr="00272A3F" w:rsidRDefault="009233E3" w:rsidP="00272A3F">
            <w:pPr>
              <w:spacing w:before="100" w:beforeAutospacing="1" w:after="100" w:afterAutospacing="1"/>
              <w:ind w:left="-108" w:right="-109"/>
              <w:jc w:val="right"/>
              <w:rPr>
                <w:rFonts w:ascii="Arial" w:hAnsi="Arial" w:cs="Arial"/>
                <w:b/>
                <w:sz w:val="16"/>
                <w:szCs w:val="16"/>
                <w:highlight w:val="yellow"/>
              </w:rPr>
            </w:pPr>
          </w:p>
        </w:tc>
        <w:tc>
          <w:tcPr>
            <w:tcW w:w="0" w:type="auto"/>
            <w:vAlign w:val="center"/>
          </w:tcPr>
          <w:p w:rsidR="009233E3" w:rsidRPr="00272A3F" w:rsidRDefault="009233E3" w:rsidP="00272A3F">
            <w:pPr>
              <w:spacing w:before="100" w:beforeAutospacing="1" w:after="100" w:afterAutospacing="1"/>
              <w:ind w:left="-60" w:right="-126"/>
              <w:jc w:val="right"/>
              <w:rPr>
                <w:rFonts w:ascii="Arial" w:hAnsi="Arial" w:cs="Arial"/>
                <w:b/>
                <w:sz w:val="16"/>
                <w:szCs w:val="16"/>
                <w:highlight w:val="yellow"/>
              </w:rPr>
            </w:pPr>
          </w:p>
        </w:tc>
        <w:tc>
          <w:tcPr>
            <w:tcW w:w="0" w:type="auto"/>
            <w:vAlign w:val="center"/>
          </w:tcPr>
          <w:p w:rsidR="009233E3" w:rsidRPr="00272A3F" w:rsidRDefault="009233E3" w:rsidP="00272A3F">
            <w:pPr>
              <w:jc w:val="right"/>
              <w:rPr>
                <w:rFonts w:ascii="Arial" w:hAnsi="Arial" w:cs="Arial"/>
                <w:sz w:val="16"/>
                <w:szCs w:val="16"/>
              </w:rPr>
            </w:pPr>
          </w:p>
        </w:tc>
        <w:tc>
          <w:tcPr>
            <w:tcW w:w="0" w:type="auto"/>
            <w:shd w:val="clear" w:color="auto" w:fill="auto"/>
            <w:vAlign w:val="center"/>
          </w:tcPr>
          <w:p w:rsidR="009233E3" w:rsidRPr="00272A3F" w:rsidRDefault="009233E3" w:rsidP="00272A3F">
            <w:pPr>
              <w:spacing w:before="100" w:beforeAutospacing="1" w:after="100" w:afterAutospacing="1"/>
              <w:ind w:left="-100" w:right="-137"/>
              <w:jc w:val="right"/>
              <w:rPr>
                <w:rFonts w:ascii="Arial" w:hAnsi="Arial" w:cs="Arial"/>
                <w:b/>
                <w:sz w:val="16"/>
                <w:szCs w:val="16"/>
              </w:rPr>
            </w:pPr>
          </w:p>
        </w:tc>
        <w:tc>
          <w:tcPr>
            <w:tcW w:w="0" w:type="auto"/>
            <w:shd w:val="clear" w:color="auto" w:fill="auto"/>
            <w:vAlign w:val="center"/>
          </w:tcPr>
          <w:p w:rsidR="009233E3" w:rsidRPr="00272A3F" w:rsidRDefault="009233E3" w:rsidP="00272A3F">
            <w:pPr>
              <w:spacing w:before="100" w:beforeAutospacing="1" w:after="100" w:afterAutospacing="1"/>
              <w:ind w:left="-108" w:right="-109"/>
              <w:jc w:val="right"/>
              <w:rPr>
                <w:rFonts w:ascii="Arial" w:hAnsi="Arial" w:cs="Arial"/>
                <w:b/>
                <w:sz w:val="16"/>
                <w:szCs w:val="16"/>
              </w:rPr>
            </w:pPr>
          </w:p>
        </w:tc>
        <w:tc>
          <w:tcPr>
            <w:tcW w:w="0" w:type="auto"/>
            <w:gridSpan w:val="2"/>
            <w:shd w:val="clear" w:color="auto" w:fill="auto"/>
            <w:vAlign w:val="center"/>
          </w:tcPr>
          <w:p w:rsidR="009233E3" w:rsidRPr="00272A3F" w:rsidRDefault="009233E3" w:rsidP="00272A3F">
            <w:pPr>
              <w:spacing w:before="100" w:beforeAutospacing="1" w:after="100" w:afterAutospacing="1"/>
              <w:ind w:left="-60" w:right="-126"/>
              <w:jc w:val="right"/>
              <w:rPr>
                <w:rFonts w:ascii="Arial" w:hAnsi="Arial" w:cs="Arial"/>
                <w:b/>
                <w:sz w:val="16"/>
                <w:szCs w:val="16"/>
              </w:rPr>
            </w:pPr>
          </w:p>
        </w:tc>
      </w:tr>
      <w:tr w:rsidR="00323DDE" w:rsidRPr="00272A3F" w:rsidTr="00272A3F">
        <w:trPr>
          <w:gridAfter w:val="4"/>
          <w:trHeight w:val="599"/>
        </w:trPr>
        <w:tc>
          <w:tcPr>
            <w:tcW w:w="2093" w:type="dxa"/>
            <w:vAlign w:val="bottom"/>
          </w:tcPr>
          <w:p w:rsidR="00323DDE" w:rsidRPr="00272A3F" w:rsidRDefault="00323DDE" w:rsidP="00272A3F">
            <w:pPr>
              <w:contextualSpacing/>
              <w:jc w:val="left"/>
              <w:rPr>
                <w:rFonts w:ascii="Arial" w:hAnsi="Arial" w:cs="Arial"/>
                <w:sz w:val="16"/>
                <w:szCs w:val="16"/>
              </w:rPr>
            </w:pPr>
            <w:r w:rsidRPr="00272A3F">
              <w:rPr>
                <w:rFonts w:ascii="Arial" w:hAnsi="Arial" w:cs="Arial"/>
                <w:sz w:val="16"/>
                <w:szCs w:val="16"/>
              </w:rPr>
              <w:t>Resultados financieros y por tenencia – Generados por activos</w:t>
            </w:r>
          </w:p>
        </w:tc>
        <w:tc>
          <w:tcPr>
            <w:tcW w:w="0" w:type="auto"/>
            <w:vAlign w:val="bottom"/>
          </w:tcPr>
          <w:p w:rsidR="00323DDE" w:rsidRPr="00272A3F" w:rsidRDefault="00323DDE" w:rsidP="00272A3F">
            <w:pPr>
              <w:tabs>
                <w:tab w:val="left" w:pos="426"/>
              </w:tabs>
              <w:ind w:left="142"/>
              <w:contextualSpacing/>
              <w:jc w:val="right"/>
              <w:rPr>
                <w:rFonts w:ascii="Arial" w:hAnsi="Arial"/>
                <w:sz w:val="16"/>
                <w:szCs w:val="16"/>
                <w:lang w:val="es-AR"/>
              </w:rPr>
            </w:pPr>
          </w:p>
          <w:p w:rsidR="00323DDE" w:rsidRPr="00272A3F" w:rsidRDefault="00323DDE" w:rsidP="00272A3F">
            <w:pPr>
              <w:contextualSpacing/>
              <w:jc w:val="right"/>
              <w:rPr>
                <w:rFonts w:ascii="Arial" w:hAnsi="Arial"/>
                <w:sz w:val="16"/>
                <w:szCs w:val="16"/>
                <w:lang w:val="es-AR"/>
              </w:rPr>
            </w:pPr>
            <w:r w:rsidRPr="00272A3F">
              <w:rPr>
                <w:rFonts w:ascii="Arial" w:hAnsi="Arial"/>
                <w:sz w:val="16"/>
                <w:szCs w:val="16"/>
                <w:lang w:val="es-AR"/>
              </w:rPr>
              <w:t>(61.715.069)</w:t>
            </w:r>
          </w:p>
        </w:tc>
        <w:tc>
          <w:tcPr>
            <w:tcW w:w="0" w:type="auto"/>
            <w:vAlign w:val="bottom"/>
          </w:tcPr>
          <w:p w:rsidR="00323DDE" w:rsidRPr="00272A3F" w:rsidRDefault="00323DDE" w:rsidP="00272A3F">
            <w:pPr>
              <w:jc w:val="right"/>
              <w:rPr>
                <w:rFonts w:ascii="Arial" w:hAnsi="Arial"/>
                <w:sz w:val="16"/>
                <w:szCs w:val="16"/>
                <w:lang w:val="es-AR"/>
              </w:rPr>
            </w:pPr>
            <w:r w:rsidRPr="00272A3F">
              <w:rPr>
                <w:rFonts w:ascii="Arial" w:hAnsi="Arial"/>
                <w:sz w:val="16"/>
                <w:szCs w:val="16"/>
                <w:lang w:val="es-AR"/>
              </w:rPr>
              <w:t>-</w:t>
            </w:r>
          </w:p>
        </w:tc>
        <w:tc>
          <w:tcPr>
            <w:tcW w:w="0" w:type="auto"/>
            <w:vAlign w:val="bottom"/>
          </w:tcPr>
          <w:p w:rsidR="00323DDE" w:rsidRPr="00272A3F" w:rsidRDefault="00323DDE" w:rsidP="00272A3F">
            <w:pPr>
              <w:contextualSpacing/>
              <w:jc w:val="right"/>
              <w:rPr>
                <w:rFonts w:ascii="Arial" w:hAnsi="Arial"/>
                <w:sz w:val="16"/>
                <w:szCs w:val="16"/>
                <w:lang w:val="es-AR"/>
              </w:rPr>
            </w:pPr>
            <w:r w:rsidRPr="00272A3F">
              <w:rPr>
                <w:rFonts w:ascii="Arial" w:hAnsi="Arial"/>
                <w:sz w:val="16"/>
                <w:szCs w:val="16"/>
                <w:lang w:val="es-AR"/>
              </w:rPr>
              <w:t>(61.715.069)</w:t>
            </w:r>
          </w:p>
        </w:tc>
        <w:tc>
          <w:tcPr>
            <w:tcW w:w="0" w:type="auto"/>
            <w:vAlign w:val="bottom"/>
          </w:tcPr>
          <w:p w:rsidR="00323DDE" w:rsidRPr="00272A3F" w:rsidRDefault="00323DDE" w:rsidP="00272A3F">
            <w:pPr>
              <w:contextualSpacing/>
              <w:jc w:val="right"/>
              <w:rPr>
                <w:rFonts w:ascii="Arial" w:hAnsi="Arial" w:cs="Arial"/>
                <w:sz w:val="16"/>
                <w:szCs w:val="16"/>
              </w:rPr>
            </w:pPr>
          </w:p>
        </w:tc>
        <w:tc>
          <w:tcPr>
            <w:tcW w:w="0" w:type="auto"/>
            <w:shd w:val="clear" w:color="auto" w:fill="auto"/>
            <w:vAlign w:val="bottom"/>
          </w:tcPr>
          <w:p w:rsidR="00323DDE" w:rsidRPr="00272A3F" w:rsidRDefault="00323DDE" w:rsidP="00272A3F">
            <w:pPr>
              <w:tabs>
                <w:tab w:val="left" w:pos="426"/>
              </w:tabs>
              <w:ind w:left="-607"/>
              <w:contextualSpacing/>
              <w:jc w:val="right"/>
              <w:rPr>
                <w:rFonts w:ascii="Arial" w:hAnsi="Arial"/>
                <w:sz w:val="16"/>
                <w:szCs w:val="16"/>
                <w:lang w:val="es-AR"/>
              </w:rPr>
            </w:pPr>
          </w:p>
          <w:p w:rsidR="00323DDE" w:rsidRPr="00272A3F" w:rsidRDefault="00323DDE" w:rsidP="00272A3F">
            <w:pPr>
              <w:contextualSpacing/>
              <w:jc w:val="right"/>
              <w:rPr>
                <w:rFonts w:ascii="Arial" w:hAnsi="Arial" w:cs="Arial"/>
                <w:sz w:val="16"/>
                <w:szCs w:val="16"/>
              </w:rPr>
            </w:pPr>
            <w:r w:rsidRPr="00272A3F">
              <w:rPr>
                <w:rFonts w:ascii="Arial" w:hAnsi="Arial"/>
                <w:sz w:val="16"/>
                <w:szCs w:val="16"/>
                <w:lang w:val="es-AR"/>
              </w:rPr>
              <w:t>2.180.120</w:t>
            </w:r>
          </w:p>
        </w:tc>
        <w:tc>
          <w:tcPr>
            <w:tcW w:w="0" w:type="auto"/>
            <w:shd w:val="clear" w:color="auto" w:fill="auto"/>
            <w:vAlign w:val="bottom"/>
          </w:tcPr>
          <w:p w:rsidR="00323DDE" w:rsidRPr="00272A3F" w:rsidRDefault="00323DDE" w:rsidP="00272A3F">
            <w:pPr>
              <w:jc w:val="right"/>
              <w:rPr>
                <w:rFonts w:ascii="Arial" w:hAnsi="Arial" w:cs="Arial"/>
                <w:sz w:val="16"/>
                <w:szCs w:val="16"/>
              </w:rPr>
            </w:pPr>
            <w:r w:rsidRPr="00272A3F">
              <w:rPr>
                <w:rFonts w:ascii="Arial" w:hAnsi="Arial" w:cs="Arial"/>
                <w:sz w:val="16"/>
                <w:szCs w:val="16"/>
              </w:rPr>
              <w:t>-</w:t>
            </w:r>
          </w:p>
        </w:tc>
        <w:tc>
          <w:tcPr>
            <w:tcW w:w="0" w:type="auto"/>
            <w:gridSpan w:val="2"/>
            <w:shd w:val="clear" w:color="auto" w:fill="auto"/>
            <w:vAlign w:val="bottom"/>
          </w:tcPr>
          <w:p w:rsidR="00323DDE" w:rsidRPr="00272A3F" w:rsidRDefault="00323DDE" w:rsidP="00272A3F">
            <w:pPr>
              <w:contextualSpacing/>
              <w:jc w:val="right"/>
              <w:rPr>
                <w:rFonts w:ascii="Arial" w:hAnsi="Arial" w:cs="Arial"/>
                <w:sz w:val="16"/>
                <w:szCs w:val="16"/>
              </w:rPr>
            </w:pPr>
            <w:r w:rsidRPr="00272A3F">
              <w:rPr>
                <w:rFonts w:ascii="Arial" w:hAnsi="Arial"/>
                <w:sz w:val="16"/>
                <w:szCs w:val="16"/>
                <w:lang w:val="es-AR"/>
              </w:rPr>
              <w:t>2.180.120</w:t>
            </w:r>
          </w:p>
        </w:tc>
      </w:tr>
      <w:tr w:rsidR="009233E3" w:rsidRPr="00272A3F" w:rsidTr="00272A3F">
        <w:trPr>
          <w:gridAfter w:val="4"/>
        </w:trPr>
        <w:tc>
          <w:tcPr>
            <w:tcW w:w="2093" w:type="dxa"/>
          </w:tcPr>
          <w:p w:rsidR="009233E3" w:rsidRPr="00272A3F" w:rsidRDefault="009233E3" w:rsidP="00272A3F">
            <w:pPr>
              <w:contextualSpacing/>
              <w:rPr>
                <w:rFonts w:ascii="Arial" w:hAnsi="Arial" w:cs="Arial"/>
                <w:b/>
                <w:sz w:val="16"/>
                <w:szCs w:val="16"/>
              </w:rPr>
            </w:pPr>
          </w:p>
        </w:tc>
        <w:tc>
          <w:tcPr>
            <w:tcW w:w="0" w:type="auto"/>
          </w:tcPr>
          <w:p w:rsidR="009233E3" w:rsidRPr="00272A3F" w:rsidRDefault="009233E3" w:rsidP="00272A3F">
            <w:pPr>
              <w:contextualSpacing/>
              <w:jc w:val="right"/>
              <w:rPr>
                <w:rFonts w:ascii="Arial" w:hAnsi="Arial"/>
                <w:sz w:val="16"/>
                <w:szCs w:val="16"/>
                <w:highlight w:val="yellow"/>
                <w:lang w:val="es-AR"/>
              </w:rPr>
            </w:pPr>
          </w:p>
        </w:tc>
        <w:tc>
          <w:tcPr>
            <w:tcW w:w="0" w:type="auto"/>
          </w:tcPr>
          <w:p w:rsidR="009233E3" w:rsidRPr="00272A3F" w:rsidRDefault="009233E3" w:rsidP="00272A3F">
            <w:pPr>
              <w:tabs>
                <w:tab w:val="left" w:pos="426"/>
              </w:tabs>
              <w:ind w:left="-607"/>
              <w:contextualSpacing/>
              <w:jc w:val="right"/>
              <w:rPr>
                <w:rFonts w:ascii="Arial" w:hAnsi="Arial"/>
                <w:sz w:val="16"/>
                <w:szCs w:val="16"/>
                <w:lang w:val="es-AR"/>
              </w:rPr>
            </w:pPr>
          </w:p>
        </w:tc>
        <w:tc>
          <w:tcPr>
            <w:tcW w:w="0" w:type="auto"/>
          </w:tcPr>
          <w:p w:rsidR="009233E3" w:rsidRPr="00272A3F" w:rsidRDefault="009233E3" w:rsidP="00272A3F">
            <w:pPr>
              <w:contextualSpacing/>
              <w:rPr>
                <w:rFonts w:ascii="Arial" w:hAnsi="Arial"/>
                <w:sz w:val="16"/>
                <w:szCs w:val="16"/>
                <w:lang w:val="es-AR"/>
              </w:rPr>
            </w:pPr>
          </w:p>
        </w:tc>
        <w:tc>
          <w:tcPr>
            <w:tcW w:w="0" w:type="auto"/>
          </w:tcPr>
          <w:p w:rsidR="009233E3" w:rsidRPr="00272A3F" w:rsidRDefault="009233E3" w:rsidP="00272A3F">
            <w:pPr>
              <w:contextualSpacing/>
              <w:rPr>
                <w:rFonts w:ascii="Arial" w:hAnsi="Arial" w:cs="Arial"/>
                <w:sz w:val="16"/>
                <w:szCs w:val="16"/>
              </w:rPr>
            </w:pPr>
          </w:p>
        </w:tc>
        <w:tc>
          <w:tcPr>
            <w:tcW w:w="0" w:type="auto"/>
          </w:tcPr>
          <w:p w:rsidR="009233E3" w:rsidRPr="00272A3F" w:rsidRDefault="009233E3" w:rsidP="00272A3F">
            <w:pPr>
              <w:contextualSpacing/>
              <w:jc w:val="right"/>
              <w:rPr>
                <w:rFonts w:ascii="Arial" w:hAnsi="Arial" w:cs="Arial"/>
                <w:sz w:val="16"/>
                <w:szCs w:val="16"/>
              </w:rPr>
            </w:pPr>
          </w:p>
        </w:tc>
        <w:tc>
          <w:tcPr>
            <w:tcW w:w="0" w:type="auto"/>
          </w:tcPr>
          <w:p w:rsidR="009233E3" w:rsidRPr="00272A3F" w:rsidRDefault="009233E3" w:rsidP="00272A3F">
            <w:pPr>
              <w:contextualSpacing/>
              <w:jc w:val="right"/>
              <w:rPr>
                <w:rFonts w:ascii="Arial" w:hAnsi="Arial" w:cs="Arial"/>
                <w:sz w:val="16"/>
                <w:szCs w:val="16"/>
              </w:rPr>
            </w:pPr>
          </w:p>
        </w:tc>
        <w:tc>
          <w:tcPr>
            <w:tcW w:w="0" w:type="auto"/>
            <w:gridSpan w:val="2"/>
          </w:tcPr>
          <w:p w:rsidR="009233E3" w:rsidRPr="00272A3F" w:rsidRDefault="009233E3" w:rsidP="00272A3F">
            <w:pPr>
              <w:contextualSpacing/>
              <w:jc w:val="right"/>
              <w:rPr>
                <w:rFonts w:ascii="Arial" w:hAnsi="Arial" w:cs="Arial"/>
                <w:sz w:val="16"/>
                <w:szCs w:val="16"/>
              </w:rPr>
            </w:pPr>
          </w:p>
        </w:tc>
      </w:tr>
      <w:tr w:rsidR="00272A3F" w:rsidRPr="00272A3F" w:rsidTr="00272A3F">
        <w:trPr>
          <w:gridAfter w:val="4"/>
        </w:trPr>
        <w:tc>
          <w:tcPr>
            <w:tcW w:w="2093" w:type="dxa"/>
          </w:tcPr>
          <w:p w:rsidR="00272A3F" w:rsidRPr="00272A3F" w:rsidRDefault="00272A3F" w:rsidP="00272A3F">
            <w:pPr>
              <w:contextualSpacing/>
              <w:rPr>
                <w:rFonts w:ascii="Arial" w:hAnsi="Arial" w:cs="Arial"/>
                <w:b/>
                <w:sz w:val="16"/>
                <w:szCs w:val="16"/>
              </w:rPr>
            </w:pPr>
          </w:p>
        </w:tc>
        <w:tc>
          <w:tcPr>
            <w:tcW w:w="0" w:type="auto"/>
          </w:tcPr>
          <w:p w:rsidR="00272A3F" w:rsidRPr="00272A3F" w:rsidRDefault="00272A3F" w:rsidP="00272A3F">
            <w:pPr>
              <w:contextualSpacing/>
              <w:jc w:val="right"/>
              <w:rPr>
                <w:rFonts w:ascii="Arial" w:hAnsi="Arial"/>
                <w:sz w:val="16"/>
                <w:szCs w:val="16"/>
                <w:highlight w:val="yellow"/>
                <w:lang w:val="es-AR"/>
              </w:rPr>
            </w:pPr>
          </w:p>
        </w:tc>
        <w:tc>
          <w:tcPr>
            <w:tcW w:w="0" w:type="auto"/>
          </w:tcPr>
          <w:p w:rsidR="00272A3F" w:rsidRPr="00272A3F" w:rsidRDefault="00272A3F" w:rsidP="00272A3F">
            <w:pPr>
              <w:tabs>
                <w:tab w:val="left" w:pos="426"/>
              </w:tabs>
              <w:ind w:left="-607"/>
              <w:contextualSpacing/>
              <w:jc w:val="right"/>
              <w:rPr>
                <w:rFonts w:ascii="Arial" w:hAnsi="Arial"/>
                <w:sz w:val="16"/>
                <w:szCs w:val="16"/>
                <w:lang w:val="es-AR"/>
              </w:rPr>
            </w:pPr>
          </w:p>
        </w:tc>
        <w:tc>
          <w:tcPr>
            <w:tcW w:w="0" w:type="auto"/>
          </w:tcPr>
          <w:p w:rsidR="00272A3F" w:rsidRPr="00272A3F" w:rsidRDefault="00272A3F" w:rsidP="00272A3F">
            <w:pPr>
              <w:contextualSpacing/>
              <w:rPr>
                <w:rFonts w:ascii="Arial" w:hAnsi="Arial"/>
                <w:sz w:val="16"/>
                <w:szCs w:val="16"/>
                <w:lang w:val="es-AR"/>
              </w:rPr>
            </w:pPr>
          </w:p>
        </w:tc>
        <w:tc>
          <w:tcPr>
            <w:tcW w:w="0" w:type="auto"/>
          </w:tcPr>
          <w:p w:rsidR="00272A3F" w:rsidRPr="00272A3F" w:rsidRDefault="00272A3F" w:rsidP="00272A3F">
            <w:pPr>
              <w:contextualSpacing/>
              <w:rPr>
                <w:rFonts w:ascii="Arial" w:hAnsi="Arial" w:cs="Arial"/>
                <w:sz w:val="16"/>
                <w:szCs w:val="16"/>
              </w:rPr>
            </w:pPr>
          </w:p>
        </w:tc>
        <w:tc>
          <w:tcPr>
            <w:tcW w:w="0" w:type="auto"/>
          </w:tcPr>
          <w:p w:rsidR="00272A3F" w:rsidRPr="00272A3F" w:rsidRDefault="00272A3F" w:rsidP="00272A3F">
            <w:pPr>
              <w:contextualSpacing/>
              <w:jc w:val="right"/>
              <w:rPr>
                <w:rFonts w:ascii="Arial" w:hAnsi="Arial" w:cs="Arial"/>
                <w:sz w:val="16"/>
                <w:szCs w:val="16"/>
              </w:rPr>
            </w:pPr>
          </w:p>
        </w:tc>
        <w:tc>
          <w:tcPr>
            <w:tcW w:w="0" w:type="auto"/>
          </w:tcPr>
          <w:p w:rsidR="00272A3F" w:rsidRPr="00272A3F" w:rsidRDefault="00272A3F" w:rsidP="00272A3F">
            <w:pPr>
              <w:contextualSpacing/>
              <w:jc w:val="right"/>
              <w:rPr>
                <w:rFonts w:ascii="Arial" w:hAnsi="Arial" w:cs="Arial"/>
                <w:sz w:val="16"/>
                <w:szCs w:val="16"/>
              </w:rPr>
            </w:pPr>
          </w:p>
        </w:tc>
        <w:tc>
          <w:tcPr>
            <w:tcW w:w="0" w:type="auto"/>
            <w:gridSpan w:val="2"/>
          </w:tcPr>
          <w:p w:rsidR="00272A3F" w:rsidRPr="00272A3F" w:rsidRDefault="00272A3F" w:rsidP="00272A3F">
            <w:pPr>
              <w:contextualSpacing/>
              <w:jc w:val="right"/>
              <w:rPr>
                <w:rFonts w:ascii="Arial" w:hAnsi="Arial" w:cs="Arial"/>
                <w:sz w:val="16"/>
                <w:szCs w:val="16"/>
              </w:rPr>
            </w:pPr>
          </w:p>
        </w:tc>
      </w:tr>
    </w:tbl>
    <w:p w:rsidR="00774B93" w:rsidRPr="00A1252B" w:rsidRDefault="00774B93" w:rsidP="00E333C5">
      <w:pPr>
        <w:pStyle w:val="Textoindependiente"/>
        <w:numPr>
          <w:ilvl w:val="0"/>
          <w:numId w:val="8"/>
        </w:numPr>
        <w:spacing w:after="0"/>
        <w:jc w:val="both"/>
        <w:rPr>
          <w:rFonts w:ascii="Arial" w:hAnsi="Arial" w:cs="Arial"/>
          <w:b/>
          <w:szCs w:val="22"/>
        </w:rPr>
      </w:pPr>
      <w:r w:rsidRPr="00A1252B">
        <w:rPr>
          <w:rFonts w:ascii="Arial" w:hAnsi="Arial" w:cs="Arial"/>
          <w:b/>
          <w:szCs w:val="22"/>
        </w:rPr>
        <w:t xml:space="preserve">RESULTADO DEL EJERCICIO - DISTRIBUCION DE UTILIDADES: </w:t>
      </w:r>
    </w:p>
    <w:p w:rsidR="00272A3F" w:rsidRPr="009233E3" w:rsidRDefault="00033126" w:rsidP="00272A3F">
      <w:pPr>
        <w:pStyle w:val="NormalWeb"/>
        <w:widowControl w:val="0"/>
        <w:ind w:left="709"/>
        <w:jc w:val="both"/>
        <w:rPr>
          <w:rFonts w:ascii="Arial" w:hAnsi="Arial" w:cs="Arial"/>
          <w:sz w:val="20"/>
          <w:lang w:val="es-AR"/>
        </w:rPr>
      </w:pPr>
      <w:r w:rsidRPr="00A1252B">
        <w:rPr>
          <w:rFonts w:ascii="Arial" w:eastAsia="Calibri" w:hAnsi="Arial" w:cs="Arial"/>
          <w:color w:val="000000"/>
          <w:sz w:val="20"/>
          <w:lang w:val="es-AR"/>
        </w:rPr>
        <w:t>Según el artículo 70 de la Ley N° 19.550, al menos 5% de la utilidad del ejercicio de la Sociedad más/menos los ajustes de resultados de ejercicios anteriores y menos la pérdida acumulada al cierre del ejercicio anterior, si existiera, debe ser apropiado</w:t>
      </w:r>
      <w:r w:rsidRPr="004F501B">
        <w:rPr>
          <w:rFonts w:ascii="Arial" w:eastAsia="Calibri" w:hAnsi="Arial" w:cs="Arial"/>
          <w:color w:val="000000"/>
          <w:sz w:val="20"/>
          <w:lang w:val="es-AR"/>
        </w:rPr>
        <w:t xml:space="preserve"> a la constitución de la Reserva legal hasta que la misma alcance el 20% del capital social más el saldo de la cuenta </w:t>
      </w:r>
      <w:r w:rsidRPr="00C316B3">
        <w:rPr>
          <w:rFonts w:ascii="Arial" w:eastAsia="Calibri" w:hAnsi="Arial" w:cs="Arial"/>
          <w:color w:val="000000"/>
          <w:sz w:val="20"/>
          <w:lang w:val="es-AR"/>
        </w:rPr>
        <w:t xml:space="preserve">ajuste del capital. Para cumplir con </w:t>
      </w:r>
      <w:r>
        <w:rPr>
          <w:rFonts w:ascii="Arial" w:eastAsia="Calibri" w:hAnsi="Arial" w:cs="Arial"/>
          <w:color w:val="000000"/>
          <w:sz w:val="20"/>
          <w:lang w:val="es-AR"/>
        </w:rPr>
        <w:t>e</w:t>
      </w:r>
      <w:r w:rsidRPr="00C316B3">
        <w:rPr>
          <w:rFonts w:ascii="Arial" w:eastAsia="Calibri" w:hAnsi="Arial" w:cs="Arial"/>
          <w:color w:val="000000"/>
          <w:sz w:val="20"/>
          <w:lang w:val="es-AR"/>
        </w:rPr>
        <w:t xml:space="preserve">sto, la reserva legal debería incrementarse en </w:t>
      </w:r>
      <w:r w:rsidR="00A1252B" w:rsidRPr="00A1252B">
        <w:rPr>
          <w:rFonts w:ascii="Arial" w:eastAsia="Calibri" w:hAnsi="Arial" w:cs="Arial"/>
          <w:color w:val="000000"/>
          <w:sz w:val="20"/>
          <w:lang w:val="es-AR"/>
        </w:rPr>
        <w:t>15</w:t>
      </w:r>
      <w:r w:rsidR="00A1252B">
        <w:rPr>
          <w:rFonts w:ascii="Arial" w:eastAsia="Calibri" w:hAnsi="Arial" w:cs="Arial"/>
          <w:color w:val="000000"/>
          <w:sz w:val="20"/>
          <w:lang w:val="es-AR"/>
        </w:rPr>
        <w:t>.</w:t>
      </w:r>
      <w:r w:rsidR="00A1252B" w:rsidRPr="00A1252B">
        <w:rPr>
          <w:rFonts w:ascii="Arial" w:eastAsia="Calibri" w:hAnsi="Arial" w:cs="Arial"/>
          <w:color w:val="000000"/>
          <w:sz w:val="20"/>
          <w:lang w:val="es-AR"/>
        </w:rPr>
        <w:t>684</w:t>
      </w:r>
      <w:r w:rsidR="00A1252B">
        <w:rPr>
          <w:rFonts w:ascii="Arial" w:eastAsia="Calibri" w:hAnsi="Arial" w:cs="Arial"/>
          <w:color w:val="000000"/>
          <w:sz w:val="20"/>
          <w:lang w:val="es-AR"/>
        </w:rPr>
        <w:t>.</w:t>
      </w:r>
      <w:r w:rsidR="00A1252B" w:rsidRPr="00A1252B">
        <w:rPr>
          <w:rFonts w:ascii="Arial" w:eastAsia="Calibri" w:hAnsi="Arial" w:cs="Arial"/>
          <w:color w:val="000000"/>
          <w:sz w:val="20"/>
          <w:lang w:val="es-AR"/>
        </w:rPr>
        <w:t>320</w:t>
      </w:r>
      <w:r w:rsidR="00A1252B">
        <w:rPr>
          <w:rFonts w:ascii="Arial" w:eastAsia="Calibri" w:hAnsi="Arial" w:cs="Arial"/>
          <w:color w:val="000000"/>
          <w:sz w:val="20"/>
          <w:lang w:val="es-AR"/>
        </w:rPr>
        <w:t xml:space="preserve"> </w:t>
      </w:r>
      <w:r w:rsidRPr="00C316B3">
        <w:rPr>
          <w:rFonts w:ascii="Arial" w:eastAsia="Calibri" w:hAnsi="Arial" w:cs="Arial"/>
          <w:color w:val="000000"/>
          <w:sz w:val="20"/>
          <w:lang w:val="es-AR"/>
        </w:rPr>
        <w:t>en la próxima la Asamblea de Accionistas que considere los estados contables anuales de la Sociedad.</w:t>
      </w:r>
      <w:r w:rsidR="005E3CBE">
        <w:rPr>
          <w:rFonts w:ascii="Arial" w:eastAsia="Calibri" w:hAnsi="Arial" w:cs="Arial"/>
          <w:color w:val="000000"/>
          <w:sz w:val="20"/>
          <w:lang w:val="es-AR"/>
        </w:rPr>
        <w:t xml:space="preserve"> Asimismo</w:t>
      </w:r>
      <w:r w:rsidR="00C7350B">
        <w:rPr>
          <w:rFonts w:ascii="Arial" w:eastAsia="Calibri" w:hAnsi="Arial" w:cs="Arial"/>
          <w:color w:val="000000"/>
          <w:sz w:val="20"/>
          <w:lang w:val="es-AR"/>
        </w:rPr>
        <w:t xml:space="preserve"> </w:t>
      </w:r>
      <w:r w:rsidR="00C7350B">
        <w:rPr>
          <w:rFonts w:ascii="Arial" w:hAnsi="Arial" w:cs="Arial"/>
          <w:sz w:val="20"/>
          <w:szCs w:val="20"/>
          <w:lang w:val="es-AR"/>
        </w:rPr>
        <w:t>s</w:t>
      </w:r>
      <w:r w:rsidR="00272A3F" w:rsidRPr="00516964">
        <w:rPr>
          <w:rFonts w:ascii="Arial" w:hAnsi="Arial" w:cs="Arial"/>
          <w:sz w:val="20"/>
          <w:szCs w:val="20"/>
          <w:lang w:val="es-AR"/>
        </w:rPr>
        <w:t xml:space="preserve">e prevé una distribución de dividendos de </w:t>
      </w:r>
      <w:r w:rsidR="00272A3F">
        <w:rPr>
          <w:rFonts w:ascii="Arial" w:hAnsi="Arial" w:cs="Arial"/>
          <w:sz w:val="20"/>
          <w:szCs w:val="20"/>
          <w:lang w:val="es-AR"/>
        </w:rPr>
        <w:t>$240.000.000</w:t>
      </w:r>
      <w:r w:rsidR="00272A3F" w:rsidRPr="00516964">
        <w:rPr>
          <w:rFonts w:ascii="Arial" w:hAnsi="Arial" w:cs="Arial"/>
          <w:sz w:val="20"/>
          <w:szCs w:val="20"/>
          <w:lang w:val="es-AR"/>
        </w:rPr>
        <w:t>.</w:t>
      </w:r>
    </w:p>
    <w:p w:rsidR="007B78CC" w:rsidRPr="005F043A" w:rsidRDefault="007B78CC" w:rsidP="00033126">
      <w:pPr>
        <w:jc w:val="both"/>
        <w:rPr>
          <w:rFonts w:ascii="Arial" w:hAnsi="Arial" w:cs="Arial"/>
          <w:sz w:val="20"/>
          <w:highlight w:val="yellow"/>
          <w:lang w:val="es-AR"/>
        </w:rPr>
      </w:pPr>
    </w:p>
    <w:p w:rsidR="00774B93" w:rsidRPr="009233E3" w:rsidRDefault="00774B93" w:rsidP="00E333C5">
      <w:pPr>
        <w:pStyle w:val="Textoindependiente"/>
        <w:numPr>
          <w:ilvl w:val="0"/>
          <w:numId w:val="8"/>
        </w:numPr>
        <w:spacing w:after="0"/>
        <w:jc w:val="both"/>
        <w:rPr>
          <w:rFonts w:ascii="Arial" w:hAnsi="Arial" w:cs="Arial"/>
          <w:b/>
          <w:szCs w:val="22"/>
        </w:rPr>
      </w:pPr>
      <w:r w:rsidRPr="009233E3">
        <w:rPr>
          <w:rFonts w:ascii="Arial" w:hAnsi="Arial" w:cs="Arial"/>
          <w:b/>
          <w:szCs w:val="22"/>
        </w:rPr>
        <w:t xml:space="preserve">ELECCION DE AUTORIDADES: </w:t>
      </w:r>
    </w:p>
    <w:p w:rsidR="00DE5577" w:rsidRPr="009233E3" w:rsidRDefault="00DE5577" w:rsidP="004C3CBD">
      <w:pPr>
        <w:pStyle w:val="NormalWeb"/>
        <w:widowControl w:val="0"/>
        <w:ind w:left="709"/>
        <w:jc w:val="both"/>
        <w:rPr>
          <w:rFonts w:ascii="Arial" w:hAnsi="Arial" w:cs="Arial"/>
          <w:sz w:val="20"/>
          <w:szCs w:val="20"/>
          <w:lang w:val="es-AR"/>
        </w:rPr>
      </w:pPr>
      <w:r w:rsidRPr="009233E3">
        <w:rPr>
          <w:rFonts w:ascii="Arial" w:hAnsi="Arial" w:cs="Arial"/>
          <w:sz w:val="20"/>
          <w:szCs w:val="20"/>
          <w:lang w:val="es-AR"/>
        </w:rPr>
        <w:t xml:space="preserve">Conforme a lo establecido en el estatuto social, la determinación y elección </w:t>
      </w:r>
      <w:r w:rsidR="00F97552" w:rsidRPr="009233E3">
        <w:rPr>
          <w:rFonts w:ascii="Arial" w:hAnsi="Arial" w:cs="Arial"/>
          <w:sz w:val="20"/>
          <w:szCs w:val="20"/>
          <w:lang w:val="es-AR"/>
        </w:rPr>
        <w:t xml:space="preserve"> del Directorio es </w:t>
      </w:r>
      <w:r w:rsidRPr="009233E3">
        <w:rPr>
          <w:rFonts w:ascii="Arial" w:hAnsi="Arial" w:cs="Arial"/>
          <w:sz w:val="20"/>
          <w:szCs w:val="20"/>
          <w:lang w:val="es-AR"/>
        </w:rPr>
        <w:t xml:space="preserve">por el término de tres ejercicios, por parte  de la Asamblea Ordinaria de Accionistas, </w:t>
      </w:r>
      <w:r w:rsidR="00F97552" w:rsidRPr="009233E3">
        <w:rPr>
          <w:rFonts w:ascii="Arial" w:hAnsi="Arial" w:cs="Arial"/>
          <w:sz w:val="20"/>
          <w:szCs w:val="20"/>
          <w:lang w:val="es-AR"/>
        </w:rPr>
        <w:t xml:space="preserve">El directorio actual  fue electo </w:t>
      </w:r>
      <w:r w:rsidRPr="009233E3">
        <w:rPr>
          <w:rFonts w:ascii="Arial" w:hAnsi="Arial" w:cs="Arial"/>
          <w:sz w:val="20"/>
          <w:szCs w:val="20"/>
          <w:lang w:val="es-AR"/>
        </w:rPr>
        <w:t xml:space="preserve"> en la Asamblea relativa al ejercicio finalizado el 31 de diciembre de 2018, por cuanto la próxima Asamblea Ordinaria de Accionistas</w:t>
      </w:r>
      <w:r w:rsidR="00F97552" w:rsidRPr="009233E3">
        <w:rPr>
          <w:rFonts w:ascii="Arial" w:hAnsi="Arial" w:cs="Arial"/>
          <w:sz w:val="20"/>
          <w:szCs w:val="20"/>
          <w:lang w:val="es-AR"/>
        </w:rPr>
        <w:t xml:space="preserve"> no </w:t>
      </w:r>
      <w:r w:rsidRPr="009233E3">
        <w:rPr>
          <w:rFonts w:ascii="Arial" w:hAnsi="Arial" w:cs="Arial"/>
          <w:sz w:val="20"/>
          <w:szCs w:val="20"/>
          <w:lang w:val="es-AR"/>
        </w:rPr>
        <w:t>incluirá en su orden del día el presente punto.</w:t>
      </w:r>
    </w:p>
    <w:p w:rsidR="00774B93" w:rsidRPr="009233E3" w:rsidRDefault="00F97552">
      <w:pPr>
        <w:pStyle w:val="NormalWeb"/>
        <w:widowControl w:val="0"/>
        <w:ind w:left="709"/>
        <w:jc w:val="both"/>
        <w:rPr>
          <w:rFonts w:ascii="Arial" w:hAnsi="Arial" w:cs="Arial"/>
          <w:sz w:val="20"/>
          <w:szCs w:val="20"/>
          <w:lang w:val="es-AR"/>
        </w:rPr>
      </w:pPr>
      <w:r w:rsidRPr="009233E3">
        <w:rPr>
          <w:rFonts w:ascii="Arial" w:hAnsi="Arial" w:cs="Arial"/>
          <w:sz w:val="20"/>
          <w:szCs w:val="20"/>
          <w:lang w:val="es-AR"/>
        </w:rPr>
        <w:t xml:space="preserve">Todos </w:t>
      </w:r>
      <w:r w:rsidR="00774B93" w:rsidRPr="009233E3">
        <w:rPr>
          <w:rFonts w:ascii="Arial" w:hAnsi="Arial" w:cs="Arial"/>
          <w:sz w:val="20"/>
          <w:szCs w:val="20"/>
          <w:lang w:val="es-AR"/>
        </w:rPr>
        <w:t xml:space="preserve">los años, los accionistas deberán proceder a la elección de los tres miembros titulares de la Comisión Fiscalizadora, como así también suplentes en igual número, todos </w:t>
      </w:r>
      <w:r w:rsidRPr="009233E3">
        <w:rPr>
          <w:rFonts w:ascii="Arial" w:hAnsi="Arial" w:cs="Arial"/>
          <w:sz w:val="20"/>
          <w:szCs w:val="20"/>
          <w:lang w:val="es-AR"/>
        </w:rPr>
        <w:t xml:space="preserve">por el término </w:t>
      </w:r>
      <w:bookmarkStart w:id="1" w:name="_GoBack"/>
      <w:bookmarkEnd w:id="1"/>
      <w:r w:rsidRPr="009233E3">
        <w:rPr>
          <w:rFonts w:ascii="Arial" w:hAnsi="Arial" w:cs="Arial"/>
          <w:sz w:val="20"/>
          <w:szCs w:val="20"/>
          <w:lang w:val="es-AR"/>
        </w:rPr>
        <w:t xml:space="preserve">de un ejercicio, por cuanto este punto integrará el Orden del </w:t>
      </w:r>
      <w:r w:rsidR="00B73690" w:rsidRPr="009233E3">
        <w:rPr>
          <w:rFonts w:ascii="Arial" w:hAnsi="Arial" w:cs="Arial"/>
          <w:sz w:val="20"/>
          <w:szCs w:val="20"/>
          <w:lang w:val="es-AR"/>
        </w:rPr>
        <w:t xml:space="preserve">Día </w:t>
      </w:r>
      <w:r w:rsidRPr="009233E3">
        <w:rPr>
          <w:rFonts w:ascii="Arial" w:hAnsi="Arial" w:cs="Arial"/>
          <w:sz w:val="20"/>
          <w:szCs w:val="20"/>
          <w:lang w:val="es-AR"/>
        </w:rPr>
        <w:t>de la Próxima Asamblea de Accionistas.</w:t>
      </w:r>
    </w:p>
    <w:p w:rsidR="00970313" w:rsidRPr="00970313" w:rsidRDefault="00970313" w:rsidP="00970313">
      <w:pPr>
        <w:pStyle w:val="Textoindependiente"/>
        <w:numPr>
          <w:ilvl w:val="0"/>
          <w:numId w:val="8"/>
        </w:numPr>
        <w:spacing w:after="0"/>
        <w:jc w:val="both"/>
        <w:rPr>
          <w:rFonts w:ascii="Arial" w:hAnsi="Arial" w:cs="Arial"/>
          <w:sz w:val="20"/>
        </w:rPr>
      </w:pPr>
      <w:r w:rsidRPr="00970313">
        <w:rPr>
          <w:rFonts w:ascii="Arial" w:hAnsi="Arial" w:cs="Arial"/>
          <w:b/>
          <w:bCs/>
          <w:sz w:val="20"/>
        </w:rPr>
        <w:t xml:space="preserve">POLÍTICA DE </w:t>
      </w:r>
      <w:r w:rsidRPr="00970313">
        <w:rPr>
          <w:rFonts w:ascii="Arial" w:hAnsi="Arial" w:cs="Arial"/>
          <w:b/>
          <w:sz w:val="20"/>
        </w:rPr>
        <w:t>GÉNERO</w:t>
      </w:r>
      <w:r w:rsidRPr="00970313">
        <w:rPr>
          <w:rFonts w:ascii="Arial" w:hAnsi="Arial" w:cs="Arial"/>
          <w:b/>
          <w:bCs/>
          <w:sz w:val="20"/>
        </w:rPr>
        <w:t>. RESOLUCIÓN GENERAL 34/2020 DE LA INSPECCIÓN GENERAL DE JUSTICIA</w:t>
      </w:r>
      <w:r w:rsidRPr="00970313">
        <w:rPr>
          <w:rFonts w:ascii="Arial" w:hAnsi="Arial" w:cs="Arial"/>
          <w:sz w:val="20"/>
        </w:rPr>
        <w:t xml:space="preserve">. </w:t>
      </w:r>
    </w:p>
    <w:p w:rsidR="00970313" w:rsidRPr="00970313" w:rsidRDefault="00970313" w:rsidP="00970313">
      <w:pPr>
        <w:pStyle w:val="NormalWeb"/>
        <w:widowControl w:val="0"/>
        <w:ind w:left="709"/>
        <w:jc w:val="both"/>
        <w:rPr>
          <w:rFonts w:ascii="Arial" w:hAnsi="Arial" w:cs="Arial"/>
          <w:sz w:val="20"/>
          <w:szCs w:val="20"/>
        </w:rPr>
      </w:pPr>
      <w:r w:rsidRPr="00970313">
        <w:rPr>
          <w:rFonts w:ascii="Arial" w:hAnsi="Arial" w:cs="Arial"/>
          <w:sz w:val="20"/>
          <w:szCs w:val="20"/>
        </w:rPr>
        <w:t>Con fecha 5 de agosto de 2020 fue publicada en el Boletín Oficial la Resolución Nro. 34/2020 (la “</w:t>
      </w:r>
      <w:r w:rsidRPr="00970313">
        <w:rPr>
          <w:rFonts w:ascii="Arial" w:hAnsi="Arial" w:cs="Arial"/>
          <w:b/>
          <w:bCs/>
          <w:sz w:val="20"/>
          <w:szCs w:val="20"/>
          <w:u w:val="single"/>
        </w:rPr>
        <w:t>RG 34/2020</w:t>
      </w:r>
      <w:r w:rsidRPr="00970313">
        <w:rPr>
          <w:rFonts w:ascii="Arial" w:hAnsi="Arial" w:cs="Arial"/>
          <w:sz w:val="20"/>
          <w:szCs w:val="20"/>
        </w:rPr>
        <w:t>”) de la Inspección General de Justicia (“</w:t>
      </w:r>
      <w:r w:rsidRPr="00970313">
        <w:rPr>
          <w:rFonts w:ascii="Arial" w:hAnsi="Arial" w:cs="Arial"/>
          <w:b/>
          <w:bCs/>
          <w:sz w:val="20"/>
          <w:szCs w:val="20"/>
          <w:u w:val="single"/>
        </w:rPr>
        <w:t>IGJ</w:t>
      </w:r>
      <w:r w:rsidRPr="00970313">
        <w:rPr>
          <w:rFonts w:ascii="Arial" w:hAnsi="Arial" w:cs="Arial"/>
          <w:sz w:val="20"/>
          <w:szCs w:val="20"/>
        </w:rPr>
        <w:t>”) que reguló la composición de los órganos de administración y fiscalización siguiendo políticas de diversidad de género. En tal sentido, la RG 34/2020 estableció que los órganos de administración y de fiscalización de las sociedades anónimas comprendidas en el artículo 299 de la Ley N° 19.550, excepto las abarcadas por los incisos 1°, 2° y 7°, deberán incluir en su órgano de administración, y en su caso en el órgano de fiscalización, una composición que respete la diversidad de género, estableciendo una composición de los órganos referidos que esté integrado por la misma cantidad de miembros femeninos que de miembros masculinos. Cuando la cantidad de miembros a cubrir fuera de número impar, el órgano deberá integrarse de forma mixta, con un mínimo de un tercio de miembros femeninos.</w:t>
      </w:r>
    </w:p>
    <w:p w:rsidR="00970313" w:rsidRPr="00970313" w:rsidRDefault="00970313" w:rsidP="00970313">
      <w:pPr>
        <w:pStyle w:val="NormalWeb"/>
        <w:widowControl w:val="0"/>
        <w:ind w:left="709"/>
        <w:jc w:val="both"/>
        <w:rPr>
          <w:rFonts w:ascii="Arial" w:hAnsi="Arial" w:cs="Arial"/>
          <w:sz w:val="20"/>
          <w:szCs w:val="20"/>
        </w:rPr>
      </w:pPr>
      <w:r w:rsidRPr="00970313">
        <w:rPr>
          <w:rFonts w:ascii="Arial" w:hAnsi="Arial" w:cs="Arial"/>
          <w:sz w:val="20"/>
          <w:szCs w:val="20"/>
        </w:rPr>
        <w:t>El artículo 6 de la RG 34/2020 estableció que la Memoria del Directorio requerida por el artículo 66 de la Ley N° 19.550, debe contener una descripción de la política de género aplicada por la Sociedad en relación a la composición del Directorio.</w:t>
      </w:r>
    </w:p>
    <w:p w:rsidR="00970313" w:rsidRPr="00970313" w:rsidRDefault="00970313" w:rsidP="00970313">
      <w:pPr>
        <w:pStyle w:val="NormalWeb"/>
        <w:widowControl w:val="0"/>
        <w:ind w:left="709"/>
        <w:jc w:val="both"/>
        <w:rPr>
          <w:rFonts w:ascii="Arial" w:hAnsi="Arial" w:cs="Arial"/>
          <w:sz w:val="20"/>
          <w:szCs w:val="20"/>
        </w:rPr>
      </w:pPr>
      <w:r w:rsidRPr="00970313">
        <w:rPr>
          <w:rFonts w:ascii="Arial" w:hAnsi="Arial" w:cs="Arial"/>
          <w:sz w:val="20"/>
          <w:szCs w:val="20"/>
        </w:rPr>
        <w:t>El Directorio junto con los accionistas de la Sociedad han mantenido conversaciones y analizado las medidas a llevar a cabo a los efectos de que a partir de la próxima elección de los miembros del Directorio se dé cumplimiento con la normativa vigente y que el Directorio esté compuesto por miembros femeninos en las proporciones indicadas por la RG 34/2020.</w:t>
      </w:r>
    </w:p>
    <w:p w:rsidR="00970313" w:rsidRPr="00970313" w:rsidRDefault="00970313" w:rsidP="00970313">
      <w:pPr>
        <w:pStyle w:val="NormalWeb"/>
        <w:widowControl w:val="0"/>
        <w:ind w:left="709"/>
        <w:jc w:val="both"/>
        <w:rPr>
          <w:rFonts w:ascii="Arial" w:hAnsi="Arial" w:cs="Arial"/>
          <w:sz w:val="20"/>
          <w:szCs w:val="20"/>
        </w:rPr>
      </w:pPr>
      <w:r w:rsidRPr="00970313">
        <w:rPr>
          <w:rFonts w:ascii="Arial" w:hAnsi="Arial" w:cs="Arial"/>
          <w:sz w:val="20"/>
          <w:szCs w:val="20"/>
        </w:rPr>
        <w:lastRenderedPageBreak/>
        <w:t xml:space="preserve">Los miembros del Directorio se encuentran capacitándose en asuntos de género y diversidad y en la regulación aplicable. En tal sentido, durante los últimos años, se han venido desarrollando una serie de iniciativas encaminadas a impulsar cambios en la gestión corporativa, específicamente en políticas de flexibilidad y programas de conciliación, para favorecer de manera directa la inserción de la mujer en cargos ejecutivos. De esta forma, la Sociedad espera lograr que se alcance una equilibrada composición del Directorio. </w:t>
      </w:r>
    </w:p>
    <w:p w:rsidR="00970313" w:rsidRPr="00970313" w:rsidRDefault="00970313" w:rsidP="00970313">
      <w:pPr>
        <w:pStyle w:val="NormalWeb"/>
        <w:widowControl w:val="0"/>
        <w:ind w:left="709"/>
        <w:jc w:val="both"/>
        <w:rPr>
          <w:rFonts w:ascii="Arial" w:hAnsi="Arial" w:cs="Arial"/>
          <w:sz w:val="20"/>
          <w:szCs w:val="20"/>
        </w:rPr>
      </w:pPr>
      <w:r w:rsidRPr="00970313">
        <w:rPr>
          <w:rFonts w:ascii="Arial" w:hAnsi="Arial" w:cs="Arial"/>
          <w:sz w:val="20"/>
          <w:szCs w:val="20"/>
        </w:rPr>
        <w:t>Si bien aún la Sociedad no cuenta con un Directorio que cumpla con los requisitos dispuestos por la RG 34/2020, el Directorio pone énfasis en la necesidad de considerar las especificidades locales y organizacionales a la hora de implementar dichas iniciativas, teniendo en cuenta las realidades y necesidades de los recursos humanos de la Sociedad.</w:t>
      </w:r>
    </w:p>
    <w:p w:rsidR="00970313" w:rsidRPr="00970313" w:rsidRDefault="00970313" w:rsidP="00970313">
      <w:pPr>
        <w:pStyle w:val="NormalWeb"/>
        <w:widowControl w:val="0"/>
        <w:ind w:left="709"/>
        <w:jc w:val="both"/>
        <w:rPr>
          <w:rFonts w:ascii="Arial" w:hAnsi="Arial" w:cs="Arial"/>
          <w:sz w:val="20"/>
          <w:szCs w:val="20"/>
        </w:rPr>
      </w:pPr>
      <w:r w:rsidRPr="00970313">
        <w:rPr>
          <w:rFonts w:ascii="Arial" w:hAnsi="Arial" w:cs="Arial"/>
          <w:sz w:val="20"/>
          <w:szCs w:val="20"/>
        </w:rPr>
        <w:t>Asimismo, la Sociedad continuará trabajando en fijar políticas que equiparen la participación en los espacios laborales y que garanticen el derecho a la igualdad de oportunidades y la no discriminación por razones de género, raza o religión.”</w:t>
      </w:r>
    </w:p>
    <w:p w:rsidR="00970313" w:rsidRPr="00970313" w:rsidRDefault="00970313" w:rsidP="00970313">
      <w:pPr>
        <w:pStyle w:val="NormalWeb"/>
        <w:widowControl w:val="0"/>
        <w:ind w:left="709"/>
        <w:jc w:val="both"/>
        <w:rPr>
          <w:rFonts w:ascii="Arial" w:hAnsi="Arial" w:cs="Arial"/>
          <w:sz w:val="20"/>
          <w:szCs w:val="20"/>
        </w:rPr>
      </w:pPr>
    </w:p>
    <w:p w:rsidR="00970313" w:rsidRPr="005F043A" w:rsidRDefault="00970313" w:rsidP="00774B93">
      <w:pPr>
        <w:jc w:val="both"/>
        <w:rPr>
          <w:rFonts w:ascii="Arial" w:hAnsi="Arial" w:cs="Arial"/>
          <w:sz w:val="20"/>
          <w:highlight w:val="yellow"/>
          <w:lang w:val="es-AR"/>
        </w:rPr>
      </w:pPr>
    </w:p>
    <w:p w:rsidR="00774B93" w:rsidRPr="009233E3" w:rsidRDefault="00774B93" w:rsidP="00774B93">
      <w:pPr>
        <w:pStyle w:val="NormalWeb"/>
        <w:jc w:val="both"/>
        <w:rPr>
          <w:rFonts w:ascii="Arial" w:hAnsi="Arial" w:cs="Arial"/>
          <w:sz w:val="20"/>
          <w:szCs w:val="20"/>
          <w:lang w:val="es-AR"/>
        </w:rPr>
      </w:pPr>
      <w:r w:rsidRPr="009233E3">
        <w:rPr>
          <w:rFonts w:ascii="Arial" w:hAnsi="Arial" w:cs="Arial"/>
          <w:sz w:val="20"/>
          <w:szCs w:val="20"/>
          <w:lang w:val="es-AR"/>
        </w:rPr>
        <w:t xml:space="preserve">Buenos Aires, </w:t>
      </w:r>
      <w:r w:rsidR="00CD20A4">
        <w:rPr>
          <w:rFonts w:ascii="Arial" w:hAnsi="Arial" w:cs="Arial"/>
          <w:sz w:val="20"/>
          <w:szCs w:val="20"/>
          <w:lang w:val="es-AR"/>
        </w:rPr>
        <w:t>17</w:t>
      </w:r>
      <w:r w:rsidR="00CD20A4" w:rsidRPr="009233E3">
        <w:rPr>
          <w:rFonts w:ascii="Arial" w:hAnsi="Arial" w:cs="Arial"/>
          <w:sz w:val="20"/>
          <w:szCs w:val="20"/>
          <w:lang w:val="es-AR"/>
        </w:rPr>
        <w:t xml:space="preserve"> </w:t>
      </w:r>
      <w:r w:rsidR="009233E3" w:rsidRPr="009233E3">
        <w:rPr>
          <w:rFonts w:ascii="Arial" w:hAnsi="Arial" w:cs="Arial"/>
          <w:sz w:val="20"/>
          <w:szCs w:val="20"/>
          <w:lang w:val="es-AR"/>
        </w:rPr>
        <w:t>de marzo de 2021.</w:t>
      </w:r>
    </w:p>
    <w:p w:rsidR="00774B93" w:rsidRPr="009233E3" w:rsidRDefault="00774B93" w:rsidP="00774B93">
      <w:pPr>
        <w:jc w:val="both"/>
        <w:rPr>
          <w:rFonts w:ascii="Arial" w:hAnsi="Arial" w:cs="Arial"/>
          <w:sz w:val="20"/>
        </w:rPr>
      </w:pPr>
    </w:p>
    <w:p w:rsidR="00774B93" w:rsidRPr="009233E3" w:rsidRDefault="00774B93" w:rsidP="00774B93">
      <w:pPr>
        <w:jc w:val="both"/>
        <w:rPr>
          <w:rFonts w:ascii="Arial" w:hAnsi="Arial" w:cs="Arial"/>
          <w:b/>
          <w:i/>
          <w:sz w:val="20"/>
        </w:rPr>
      </w:pPr>
      <w:r w:rsidRPr="009233E3">
        <w:rPr>
          <w:rFonts w:ascii="Arial" w:hAnsi="Arial" w:cs="Arial"/>
          <w:sz w:val="20"/>
        </w:rPr>
        <w:t xml:space="preserve">                                                                                   </w:t>
      </w:r>
      <w:r w:rsidRPr="009233E3">
        <w:rPr>
          <w:rFonts w:ascii="Arial" w:hAnsi="Arial" w:cs="Arial"/>
          <w:b/>
          <w:sz w:val="20"/>
          <w:u w:val="single"/>
        </w:rPr>
        <w:t>EL DIRECTORIO</w:t>
      </w:r>
      <w:r w:rsidRPr="009233E3">
        <w:rPr>
          <w:rFonts w:ascii="Arial" w:hAnsi="Arial" w:cs="Arial"/>
          <w:b/>
          <w:i/>
          <w:sz w:val="20"/>
        </w:rPr>
        <w:t xml:space="preserve"> </w:t>
      </w:r>
    </w:p>
    <w:p w:rsidR="00774B93" w:rsidRPr="009233E3" w:rsidRDefault="00774B93" w:rsidP="00774B93">
      <w:pPr>
        <w:jc w:val="both"/>
        <w:rPr>
          <w:rFonts w:ascii="Arial" w:hAnsi="Arial" w:cs="Arial"/>
          <w:b/>
          <w:i/>
          <w:sz w:val="20"/>
        </w:rPr>
      </w:pPr>
    </w:p>
    <w:p w:rsidR="00774B93" w:rsidRPr="009233E3" w:rsidRDefault="00774B93" w:rsidP="00774B93">
      <w:pPr>
        <w:jc w:val="both"/>
        <w:rPr>
          <w:rFonts w:ascii="Arial" w:hAnsi="Arial" w:cs="Arial"/>
          <w:b/>
          <w:i/>
          <w:sz w:val="20"/>
        </w:rPr>
      </w:pPr>
    </w:p>
    <w:p w:rsidR="00774B93" w:rsidRPr="009233E3" w:rsidRDefault="00774B93" w:rsidP="00774B93">
      <w:pPr>
        <w:jc w:val="both"/>
        <w:rPr>
          <w:rFonts w:ascii="Arial" w:hAnsi="Arial" w:cs="Arial"/>
          <w:b/>
          <w:i/>
          <w:sz w:val="20"/>
        </w:rPr>
      </w:pPr>
    </w:p>
    <w:p w:rsidR="00774B93" w:rsidRPr="009233E3" w:rsidRDefault="00774B93" w:rsidP="00774B93">
      <w:pPr>
        <w:jc w:val="both"/>
        <w:rPr>
          <w:rFonts w:ascii="Arial" w:hAnsi="Arial" w:cs="Arial"/>
          <w:b/>
          <w:i/>
          <w:sz w:val="20"/>
        </w:rPr>
      </w:pPr>
      <w:r w:rsidRPr="009233E3">
        <w:rPr>
          <w:rFonts w:ascii="Arial" w:hAnsi="Arial" w:cs="Arial"/>
          <w:b/>
          <w:i/>
          <w:sz w:val="20"/>
        </w:rPr>
        <w:t xml:space="preserve">                                                                          </w:t>
      </w:r>
      <w:r w:rsidR="002E4EF5" w:rsidRPr="009233E3">
        <w:rPr>
          <w:rFonts w:ascii="Arial" w:hAnsi="Arial" w:cs="Arial"/>
          <w:b/>
          <w:i/>
          <w:sz w:val="20"/>
        </w:rPr>
        <w:t xml:space="preserve">  </w:t>
      </w:r>
      <w:r w:rsidRPr="009233E3">
        <w:rPr>
          <w:rFonts w:ascii="Arial" w:hAnsi="Arial" w:cs="Arial"/>
          <w:b/>
          <w:i/>
          <w:sz w:val="20"/>
        </w:rPr>
        <w:t xml:space="preserve"> ………………………………..</w:t>
      </w:r>
    </w:p>
    <w:p w:rsidR="00774B93" w:rsidRPr="009233E3" w:rsidRDefault="00774B93" w:rsidP="00774B93">
      <w:pPr>
        <w:jc w:val="both"/>
        <w:rPr>
          <w:rFonts w:ascii="Arial" w:hAnsi="Arial" w:cs="Arial"/>
          <w:b/>
          <w:i/>
          <w:sz w:val="20"/>
        </w:rPr>
      </w:pPr>
      <w:r w:rsidRPr="009233E3">
        <w:rPr>
          <w:rFonts w:ascii="Arial" w:hAnsi="Arial" w:cs="Arial"/>
          <w:b/>
          <w:i/>
          <w:sz w:val="20"/>
        </w:rPr>
        <w:t xml:space="preserve">                                                </w:t>
      </w:r>
      <w:r w:rsidR="001726F1" w:rsidRPr="009233E3">
        <w:rPr>
          <w:rFonts w:ascii="Arial" w:hAnsi="Arial" w:cs="Arial"/>
          <w:b/>
          <w:i/>
          <w:sz w:val="20"/>
        </w:rPr>
        <w:t xml:space="preserve">                            </w:t>
      </w:r>
      <w:r w:rsidR="00D2043E" w:rsidRPr="009233E3">
        <w:rPr>
          <w:rFonts w:ascii="Arial" w:hAnsi="Arial" w:cs="Arial"/>
          <w:b/>
          <w:i/>
          <w:sz w:val="20"/>
        </w:rPr>
        <w:t xml:space="preserve">    </w:t>
      </w:r>
      <w:r w:rsidR="001726F1" w:rsidRPr="009233E3">
        <w:rPr>
          <w:rFonts w:ascii="Arial" w:hAnsi="Arial" w:cs="Arial"/>
          <w:b/>
          <w:i/>
          <w:sz w:val="20"/>
        </w:rPr>
        <w:t xml:space="preserve"> </w:t>
      </w:r>
      <w:r w:rsidR="001726F1" w:rsidRPr="009233E3">
        <w:rPr>
          <w:rFonts w:ascii="Arial" w:hAnsi="Arial" w:cs="Arial"/>
          <w:b/>
          <w:sz w:val="20"/>
        </w:rPr>
        <w:t>JOSÉ BENEGAS LYNCH</w:t>
      </w:r>
    </w:p>
    <w:p w:rsidR="00774B93" w:rsidRPr="00774B93" w:rsidRDefault="00774B93" w:rsidP="00774B93">
      <w:pPr>
        <w:rPr>
          <w:lang w:val="es-AR"/>
        </w:rPr>
      </w:pPr>
      <w:r w:rsidRPr="009233E3">
        <w:rPr>
          <w:rFonts w:ascii="Arial" w:hAnsi="Arial" w:cs="Arial"/>
          <w:sz w:val="20"/>
        </w:rPr>
        <w:t xml:space="preserve">                                                                         </w:t>
      </w:r>
      <w:r w:rsidR="00B423C8" w:rsidRPr="009233E3">
        <w:rPr>
          <w:rFonts w:ascii="Arial" w:hAnsi="Arial" w:cs="Arial"/>
          <w:sz w:val="20"/>
        </w:rPr>
        <w:t xml:space="preserve">       </w:t>
      </w:r>
      <w:r w:rsidR="002E4EF5" w:rsidRPr="009233E3">
        <w:rPr>
          <w:rFonts w:ascii="Arial" w:hAnsi="Arial" w:cs="Arial"/>
          <w:sz w:val="20"/>
        </w:rPr>
        <w:t xml:space="preserve"> </w:t>
      </w:r>
      <w:r w:rsidR="001726F1" w:rsidRPr="009233E3">
        <w:rPr>
          <w:rFonts w:ascii="Arial" w:hAnsi="Arial" w:cs="Arial"/>
          <w:sz w:val="20"/>
        </w:rPr>
        <w:t xml:space="preserve">       </w:t>
      </w:r>
      <w:r w:rsidR="00D2043E" w:rsidRPr="009233E3">
        <w:rPr>
          <w:rFonts w:ascii="Arial" w:hAnsi="Arial" w:cs="Arial"/>
          <w:sz w:val="20"/>
        </w:rPr>
        <w:t xml:space="preserve">      </w:t>
      </w:r>
      <w:r w:rsidR="001726F1" w:rsidRPr="009233E3">
        <w:rPr>
          <w:rFonts w:ascii="Arial" w:hAnsi="Arial" w:cs="Arial"/>
          <w:sz w:val="20"/>
        </w:rPr>
        <w:t>Presidente</w:t>
      </w:r>
    </w:p>
    <w:sectPr w:rsidR="00774B93" w:rsidRPr="00774B93" w:rsidSect="000A3803">
      <w:headerReference w:type="default" r:id="rId9"/>
      <w:footerReference w:type="default" r:id="rId1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6F3" w:rsidRDefault="00C566F3" w:rsidP="000A3803">
      <w:r>
        <w:separator/>
      </w:r>
    </w:p>
  </w:endnote>
  <w:endnote w:type="continuationSeparator" w:id="0">
    <w:p w:rsidR="00C566F3" w:rsidRDefault="00C566F3" w:rsidP="000A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6F3" w:rsidRPr="000A3803" w:rsidRDefault="00C566F3">
    <w:pPr>
      <w:pStyle w:val="Piedepgina"/>
      <w:jc w:val="center"/>
      <w:rPr>
        <w:sz w:val="16"/>
        <w:szCs w:val="16"/>
      </w:rPr>
    </w:pPr>
    <w:r w:rsidRPr="000A3803">
      <w:rPr>
        <w:sz w:val="16"/>
        <w:szCs w:val="16"/>
      </w:rPr>
      <w:t>-</w:t>
    </w:r>
    <w:sdt>
      <w:sdtPr>
        <w:rPr>
          <w:sz w:val="16"/>
          <w:szCs w:val="16"/>
        </w:rPr>
        <w:id w:val="1062447939"/>
        <w:docPartObj>
          <w:docPartGallery w:val="Page Numbers (Bottom of Page)"/>
          <w:docPartUnique/>
        </w:docPartObj>
      </w:sdtPr>
      <w:sdtEndPr/>
      <w:sdtContent>
        <w:r w:rsidRPr="000A3803">
          <w:rPr>
            <w:sz w:val="16"/>
            <w:szCs w:val="16"/>
          </w:rPr>
          <w:fldChar w:fldCharType="begin"/>
        </w:r>
        <w:r w:rsidRPr="000A3803">
          <w:rPr>
            <w:sz w:val="16"/>
            <w:szCs w:val="16"/>
          </w:rPr>
          <w:instrText>PAGE   \* MERGEFORMAT</w:instrText>
        </w:r>
        <w:r w:rsidRPr="000A3803">
          <w:rPr>
            <w:sz w:val="16"/>
            <w:szCs w:val="16"/>
          </w:rPr>
          <w:fldChar w:fldCharType="separate"/>
        </w:r>
        <w:r w:rsidR="00C7350B" w:rsidRPr="00C7350B">
          <w:rPr>
            <w:noProof/>
            <w:sz w:val="16"/>
            <w:szCs w:val="16"/>
            <w:lang w:val="es-ES"/>
          </w:rPr>
          <w:t>1</w:t>
        </w:r>
        <w:r w:rsidRPr="000A3803">
          <w:rPr>
            <w:sz w:val="16"/>
            <w:szCs w:val="16"/>
          </w:rPr>
          <w:fldChar w:fldCharType="end"/>
        </w:r>
        <w:r w:rsidRPr="000A3803">
          <w:rPr>
            <w:sz w:val="16"/>
            <w:szCs w:val="16"/>
          </w:rPr>
          <w:t>-</w:t>
        </w:r>
      </w:sdtContent>
    </w:sdt>
  </w:p>
  <w:p w:rsidR="00C566F3" w:rsidRDefault="00C566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6F3" w:rsidRDefault="00C566F3" w:rsidP="000A3803">
      <w:r>
        <w:separator/>
      </w:r>
    </w:p>
  </w:footnote>
  <w:footnote w:type="continuationSeparator" w:id="0">
    <w:p w:rsidR="00C566F3" w:rsidRDefault="00C566F3" w:rsidP="000A3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6F3" w:rsidRDefault="00C566F3" w:rsidP="000A3803">
    <w:pPr>
      <w:pStyle w:val="Encabezado"/>
      <w:jc w:val="right"/>
    </w:pPr>
    <w:r>
      <w:rPr>
        <w:noProof/>
        <w:color w:val="1F497D"/>
        <w:lang w:val="es-ES"/>
      </w:rPr>
      <w:drawing>
        <wp:inline distT="0" distB="0" distL="0" distR="0">
          <wp:extent cx="2105025" cy="838200"/>
          <wp:effectExtent l="0" t="0" r="9525" b="0"/>
          <wp:docPr id="2" name="Imagen 2" descr="metroco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etrocorp"/>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a:ln>
                    <a:noFill/>
                  </a:ln>
                </pic:spPr>
              </pic:pic>
            </a:graphicData>
          </a:graphic>
        </wp:inline>
      </w:drawing>
    </w:r>
  </w:p>
  <w:p w:rsidR="00C566F3" w:rsidRPr="004A29E3" w:rsidRDefault="00C566F3" w:rsidP="000A3803">
    <w:pPr>
      <w:pStyle w:val="Encabezado"/>
      <w:jc w:val="right"/>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232CC"/>
    <w:multiLevelType w:val="hybridMultilevel"/>
    <w:tmpl w:val="D8749A1E"/>
    <w:lvl w:ilvl="0" w:tplc="A5A8912E">
      <w:start w:val="2"/>
      <w:numFmt w:val="upperRoman"/>
      <w:lvlText w:val="%1)"/>
      <w:lvlJc w:val="left"/>
      <w:pPr>
        <w:ind w:left="720" w:hanging="360"/>
      </w:pPr>
      <w:rPr>
        <w:rFonts w:hint="default"/>
        <w:b/>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5E418C5"/>
    <w:multiLevelType w:val="hybridMultilevel"/>
    <w:tmpl w:val="C94E42CE"/>
    <w:lvl w:ilvl="0" w:tplc="DE26F3C0">
      <w:start w:val="43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9146BF5"/>
    <w:multiLevelType w:val="hybridMultilevel"/>
    <w:tmpl w:val="E87C90F6"/>
    <w:lvl w:ilvl="0" w:tplc="A3407766">
      <w:start w:val="1"/>
      <w:numFmt w:val="decimal"/>
      <w:lvlText w:val="(%1)"/>
      <w:lvlJc w:val="left"/>
      <w:pPr>
        <w:tabs>
          <w:tab w:val="num" w:pos="786"/>
        </w:tabs>
        <w:ind w:left="786" w:hanging="360"/>
      </w:pPr>
      <w:rPr>
        <w:rFonts w:ascii="Arial" w:hAnsi="Arial" w:hint="default"/>
        <w:sz w:val="17"/>
        <w:szCs w:val="17"/>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6725845"/>
    <w:multiLevelType w:val="hybridMultilevel"/>
    <w:tmpl w:val="85A2FB3C"/>
    <w:lvl w:ilvl="0" w:tplc="FDF8A48E">
      <w:start w:val="1"/>
      <w:numFmt w:val="lowerLetter"/>
      <w:lvlText w:val="%1)"/>
      <w:lvlJc w:val="left"/>
      <w:pPr>
        <w:ind w:left="1364" w:hanging="360"/>
      </w:pPr>
      <w:rPr>
        <w:rFonts w:hint="default"/>
      </w:rPr>
    </w:lvl>
    <w:lvl w:ilvl="1" w:tplc="2C0A0019" w:tentative="1">
      <w:start w:val="1"/>
      <w:numFmt w:val="lowerLetter"/>
      <w:lvlText w:val="%2."/>
      <w:lvlJc w:val="left"/>
      <w:pPr>
        <w:ind w:left="2084" w:hanging="360"/>
      </w:pPr>
    </w:lvl>
    <w:lvl w:ilvl="2" w:tplc="2C0A001B" w:tentative="1">
      <w:start w:val="1"/>
      <w:numFmt w:val="lowerRoman"/>
      <w:lvlText w:val="%3."/>
      <w:lvlJc w:val="right"/>
      <w:pPr>
        <w:ind w:left="2804" w:hanging="180"/>
      </w:pPr>
    </w:lvl>
    <w:lvl w:ilvl="3" w:tplc="2C0A000F" w:tentative="1">
      <w:start w:val="1"/>
      <w:numFmt w:val="decimal"/>
      <w:lvlText w:val="%4."/>
      <w:lvlJc w:val="left"/>
      <w:pPr>
        <w:ind w:left="3524" w:hanging="360"/>
      </w:pPr>
    </w:lvl>
    <w:lvl w:ilvl="4" w:tplc="2C0A0019" w:tentative="1">
      <w:start w:val="1"/>
      <w:numFmt w:val="lowerLetter"/>
      <w:lvlText w:val="%5."/>
      <w:lvlJc w:val="left"/>
      <w:pPr>
        <w:ind w:left="4244" w:hanging="360"/>
      </w:pPr>
    </w:lvl>
    <w:lvl w:ilvl="5" w:tplc="2C0A001B" w:tentative="1">
      <w:start w:val="1"/>
      <w:numFmt w:val="lowerRoman"/>
      <w:lvlText w:val="%6."/>
      <w:lvlJc w:val="right"/>
      <w:pPr>
        <w:ind w:left="4964" w:hanging="180"/>
      </w:pPr>
    </w:lvl>
    <w:lvl w:ilvl="6" w:tplc="2C0A000F" w:tentative="1">
      <w:start w:val="1"/>
      <w:numFmt w:val="decimal"/>
      <w:lvlText w:val="%7."/>
      <w:lvlJc w:val="left"/>
      <w:pPr>
        <w:ind w:left="5684" w:hanging="360"/>
      </w:pPr>
    </w:lvl>
    <w:lvl w:ilvl="7" w:tplc="2C0A0019" w:tentative="1">
      <w:start w:val="1"/>
      <w:numFmt w:val="lowerLetter"/>
      <w:lvlText w:val="%8."/>
      <w:lvlJc w:val="left"/>
      <w:pPr>
        <w:ind w:left="6404" w:hanging="360"/>
      </w:pPr>
    </w:lvl>
    <w:lvl w:ilvl="8" w:tplc="2C0A001B" w:tentative="1">
      <w:start w:val="1"/>
      <w:numFmt w:val="lowerRoman"/>
      <w:lvlText w:val="%9."/>
      <w:lvlJc w:val="right"/>
      <w:pPr>
        <w:ind w:left="7124" w:hanging="180"/>
      </w:pPr>
    </w:lvl>
  </w:abstractNum>
  <w:abstractNum w:abstractNumId="4">
    <w:nsid w:val="214D494B"/>
    <w:multiLevelType w:val="hybridMultilevel"/>
    <w:tmpl w:val="27A0932A"/>
    <w:lvl w:ilvl="0" w:tplc="FFFFFFFF">
      <w:start w:val="1"/>
      <w:numFmt w:val="bullet"/>
      <w:lvlText w:val="-"/>
      <w:lvlJc w:val="left"/>
      <w:pPr>
        <w:tabs>
          <w:tab w:val="num" w:pos="720"/>
        </w:tabs>
        <w:ind w:left="720" w:hanging="360"/>
      </w:pPr>
      <w:rPr>
        <w:rFonts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223917B4"/>
    <w:multiLevelType w:val="hybridMultilevel"/>
    <w:tmpl w:val="4A262A26"/>
    <w:lvl w:ilvl="0" w:tplc="E7D6A82C">
      <w:start w:val="3"/>
      <w:numFmt w:val="bullet"/>
      <w:lvlText w:val="-"/>
      <w:lvlJc w:val="left"/>
      <w:pPr>
        <w:ind w:left="800" w:hanging="360"/>
      </w:pPr>
      <w:rPr>
        <w:rFonts w:ascii="Arial" w:eastAsia="Times New Roman" w:hAnsi="Arial" w:cs="Arial" w:hint="default"/>
      </w:rPr>
    </w:lvl>
    <w:lvl w:ilvl="1" w:tplc="2C0A0003" w:tentative="1">
      <w:start w:val="1"/>
      <w:numFmt w:val="bullet"/>
      <w:lvlText w:val="o"/>
      <w:lvlJc w:val="left"/>
      <w:pPr>
        <w:ind w:left="1520" w:hanging="360"/>
      </w:pPr>
      <w:rPr>
        <w:rFonts w:ascii="Courier New" w:hAnsi="Courier New" w:cs="Courier New" w:hint="default"/>
      </w:rPr>
    </w:lvl>
    <w:lvl w:ilvl="2" w:tplc="2C0A0005" w:tentative="1">
      <w:start w:val="1"/>
      <w:numFmt w:val="bullet"/>
      <w:lvlText w:val=""/>
      <w:lvlJc w:val="left"/>
      <w:pPr>
        <w:ind w:left="2240" w:hanging="360"/>
      </w:pPr>
      <w:rPr>
        <w:rFonts w:ascii="Wingdings" w:hAnsi="Wingdings" w:hint="default"/>
      </w:rPr>
    </w:lvl>
    <w:lvl w:ilvl="3" w:tplc="2C0A0001" w:tentative="1">
      <w:start w:val="1"/>
      <w:numFmt w:val="bullet"/>
      <w:lvlText w:val=""/>
      <w:lvlJc w:val="left"/>
      <w:pPr>
        <w:ind w:left="2960" w:hanging="360"/>
      </w:pPr>
      <w:rPr>
        <w:rFonts w:ascii="Symbol" w:hAnsi="Symbol" w:hint="default"/>
      </w:rPr>
    </w:lvl>
    <w:lvl w:ilvl="4" w:tplc="2C0A0003" w:tentative="1">
      <w:start w:val="1"/>
      <w:numFmt w:val="bullet"/>
      <w:lvlText w:val="o"/>
      <w:lvlJc w:val="left"/>
      <w:pPr>
        <w:ind w:left="3680" w:hanging="360"/>
      </w:pPr>
      <w:rPr>
        <w:rFonts w:ascii="Courier New" w:hAnsi="Courier New" w:cs="Courier New" w:hint="default"/>
      </w:rPr>
    </w:lvl>
    <w:lvl w:ilvl="5" w:tplc="2C0A0005" w:tentative="1">
      <w:start w:val="1"/>
      <w:numFmt w:val="bullet"/>
      <w:lvlText w:val=""/>
      <w:lvlJc w:val="left"/>
      <w:pPr>
        <w:ind w:left="4400" w:hanging="360"/>
      </w:pPr>
      <w:rPr>
        <w:rFonts w:ascii="Wingdings" w:hAnsi="Wingdings" w:hint="default"/>
      </w:rPr>
    </w:lvl>
    <w:lvl w:ilvl="6" w:tplc="2C0A0001" w:tentative="1">
      <w:start w:val="1"/>
      <w:numFmt w:val="bullet"/>
      <w:lvlText w:val=""/>
      <w:lvlJc w:val="left"/>
      <w:pPr>
        <w:ind w:left="5120" w:hanging="360"/>
      </w:pPr>
      <w:rPr>
        <w:rFonts w:ascii="Symbol" w:hAnsi="Symbol" w:hint="default"/>
      </w:rPr>
    </w:lvl>
    <w:lvl w:ilvl="7" w:tplc="2C0A0003" w:tentative="1">
      <w:start w:val="1"/>
      <w:numFmt w:val="bullet"/>
      <w:lvlText w:val="o"/>
      <w:lvlJc w:val="left"/>
      <w:pPr>
        <w:ind w:left="5840" w:hanging="360"/>
      </w:pPr>
      <w:rPr>
        <w:rFonts w:ascii="Courier New" w:hAnsi="Courier New" w:cs="Courier New" w:hint="default"/>
      </w:rPr>
    </w:lvl>
    <w:lvl w:ilvl="8" w:tplc="2C0A0005" w:tentative="1">
      <w:start w:val="1"/>
      <w:numFmt w:val="bullet"/>
      <w:lvlText w:val=""/>
      <w:lvlJc w:val="left"/>
      <w:pPr>
        <w:ind w:left="6560" w:hanging="360"/>
      </w:pPr>
      <w:rPr>
        <w:rFonts w:ascii="Wingdings" w:hAnsi="Wingdings" w:hint="default"/>
      </w:rPr>
    </w:lvl>
  </w:abstractNum>
  <w:abstractNum w:abstractNumId="6">
    <w:nsid w:val="266A676C"/>
    <w:multiLevelType w:val="hybridMultilevel"/>
    <w:tmpl w:val="33745F18"/>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7">
    <w:nsid w:val="26A53967"/>
    <w:multiLevelType w:val="multilevel"/>
    <w:tmpl w:val="D42C1D28"/>
    <w:lvl w:ilvl="0">
      <w:start w:val="1"/>
      <w:numFmt w:val="decimal"/>
      <w:lvlText w:val="%1."/>
      <w:lvlJc w:val="left"/>
      <w:pPr>
        <w:ind w:left="36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70C261B"/>
    <w:multiLevelType w:val="hybridMultilevel"/>
    <w:tmpl w:val="E0A492AA"/>
    <w:lvl w:ilvl="0" w:tplc="79EE3F42">
      <w:start w:val="1"/>
      <w:numFmt w:val="decimal"/>
      <w:lvlText w:val="(%1)"/>
      <w:lvlJc w:val="left"/>
      <w:pPr>
        <w:ind w:left="1152" w:hanging="360"/>
      </w:pPr>
      <w:rPr>
        <w:rFonts w:hint="default"/>
      </w:rPr>
    </w:lvl>
    <w:lvl w:ilvl="1" w:tplc="E618C1F2">
      <w:numFmt w:val="bullet"/>
      <w:lvlText w:val=""/>
      <w:lvlJc w:val="left"/>
      <w:pPr>
        <w:ind w:left="1872" w:hanging="360"/>
      </w:pPr>
      <w:rPr>
        <w:rFonts w:ascii="Symbol" w:eastAsia="Times New Roman" w:hAnsi="Symbol" w:cs="Arial" w:hint="default"/>
      </w:r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9">
    <w:nsid w:val="34C52613"/>
    <w:multiLevelType w:val="hybridMultilevel"/>
    <w:tmpl w:val="C9F43FC0"/>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0">
    <w:nsid w:val="39D273CC"/>
    <w:multiLevelType w:val="hybridMultilevel"/>
    <w:tmpl w:val="3AEE26D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1">
    <w:nsid w:val="3F3768EC"/>
    <w:multiLevelType w:val="hybridMultilevel"/>
    <w:tmpl w:val="055CE114"/>
    <w:lvl w:ilvl="0" w:tplc="2C0A001B">
      <w:start w:val="1"/>
      <w:numFmt w:val="low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0787CC7"/>
    <w:multiLevelType w:val="singleLevel"/>
    <w:tmpl w:val="8F4CF200"/>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abstractNum w:abstractNumId="13">
    <w:nsid w:val="57EB29FD"/>
    <w:multiLevelType w:val="multilevel"/>
    <w:tmpl w:val="5492DD78"/>
    <w:lvl w:ilvl="0">
      <w:start w:val="1"/>
      <w:numFmt w:val="decimal"/>
      <w:lvlText w:val="%1."/>
      <w:lvlJc w:val="left"/>
      <w:pPr>
        <w:ind w:left="360" w:hanging="360"/>
      </w:pPr>
      <w:rPr>
        <w:b/>
        <w:sz w:val="22"/>
        <w:szCs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8C36BE7"/>
    <w:multiLevelType w:val="multilevel"/>
    <w:tmpl w:val="D42C1D28"/>
    <w:lvl w:ilvl="0">
      <w:start w:val="1"/>
      <w:numFmt w:val="decimal"/>
      <w:lvlText w:val="%1."/>
      <w:lvlJc w:val="left"/>
      <w:pPr>
        <w:ind w:left="360"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58EB7DF6"/>
    <w:multiLevelType w:val="hybridMultilevel"/>
    <w:tmpl w:val="33745F18"/>
    <w:lvl w:ilvl="0" w:tplc="A6AA32BC">
      <w:start w:val="1"/>
      <w:numFmt w:val="lowerRoman"/>
      <w:lvlText w:val="%1)"/>
      <w:lvlJc w:val="left"/>
      <w:pPr>
        <w:ind w:left="1077" w:hanging="360"/>
      </w:pPr>
      <w:rPr>
        <w:rFonts w:hint="default"/>
      </w:rPr>
    </w:lvl>
    <w:lvl w:ilvl="1" w:tplc="2C0A0019" w:tentative="1">
      <w:start w:val="1"/>
      <w:numFmt w:val="lowerLetter"/>
      <w:lvlText w:val="%2."/>
      <w:lvlJc w:val="left"/>
      <w:pPr>
        <w:ind w:left="1797" w:hanging="360"/>
      </w:pPr>
    </w:lvl>
    <w:lvl w:ilvl="2" w:tplc="2C0A001B" w:tentative="1">
      <w:start w:val="1"/>
      <w:numFmt w:val="lowerRoman"/>
      <w:lvlText w:val="%3."/>
      <w:lvlJc w:val="right"/>
      <w:pPr>
        <w:ind w:left="2517" w:hanging="180"/>
      </w:pPr>
    </w:lvl>
    <w:lvl w:ilvl="3" w:tplc="2C0A000F" w:tentative="1">
      <w:start w:val="1"/>
      <w:numFmt w:val="decimal"/>
      <w:lvlText w:val="%4."/>
      <w:lvlJc w:val="left"/>
      <w:pPr>
        <w:ind w:left="3237" w:hanging="360"/>
      </w:pPr>
    </w:lvl>
    <w:lvl w:ilvl="4" w:tplc="2C0A0019" w:tentative="1">
      <w:start w:val="1"/>
      <w:numFmt w:val="lowerLetter"/>
      <w:lvlText w:val="%5."/>
      <w:lvlJc w:val="left"/>
      <w:pPr>
        <w:ind w:left="3957" w:hanging="360"/>
      </w:pPr>
    </w:lvl>
    <w:lvl w:ilvl="5" w:tplc="2C0A001B" w:tentative="1">
      <w:start w:val="1"/>
      <w:numFmt w:val="lowerRoman"/>
      <w:lvlText w:val="%6."/>
      <w:lvlJc w:val="right"/>
      <w:pPr>
        <w:ind w:left="4677" w:hanging="180"/>
      </w:pPr>
    </w:lvl>
    <w:lvl w:ilvl="6" w:tplc="2C0A000F" w:tentative="1">
      <w:start w:val="1"/>
      <w:numFmt w:val="decimal"/>
      <w:lvlText w:val="%7."/>
      <w:lvlJc w:val="left"/>
      <w:pPr>
        <w:ind w:left="5397" w:hanging="360"/>
      </w:pPr>
    </w:lvl>
    <w:lvl w:ilvl="7" w:tplc="2C0A0019" w:tentative="1">
      <w:start w:val="1"/>
      <w:numFmt w:val="lowerLetter"/>
      <w:lvlText w:val="%8."/>
      <w:lvlJc w:val="left"/>
      <w:pPr>
        <w:ind w:left="6117" w:hanging="360"/>
      </w:pPr>
    </w:lvl>
    <w:lvl w:ilvl="8" w:tplc="2C0A001B" w:tentative="1">
      <w:start w:val="1"/>
      <w:numFmt w:val="lowerRoman"/>
      <w:lvlText w:val="%9."/>
      <w:lvlJc w:val="right"/>
      <w:pPr>
        <w:ind w:left="6837" w:hanging="180"/>
      </w:pPr>
    </w:lvl>
  </w:abstractNum>
  <w:abstractNum w:abstractNumId="16">
    <w:nsid w:val="59E861F8"/>
    <w:multiLevelType w:val="hybridMultilevel"/>
    <w:tmpl w:val="17543674"/>
    <w:lvl w:ilvl="0" w:tplc="A6AA32BC">
      <w:start w:val="1"/>
      <w:numFmt w:val="lowerRoman"/>
      <w:lvlText w:val="%1)"/>
      <w:lvlJc w:val="left"/>
      <w:pPr>
        <w:ind w:left="1068" w:hanging="360"/>
      </w:pPr>
      <w:rPr>
        <w:rFonts w:hint="default"/>
      </w:rPr>
    </w:lvl>
    <w:lvl w:ilvl="1" w:tplc="2C0A0019" w:tentative="1">
      <w:start w:val="1"/>
      <w:numFmt w:val="lowerLetter"/>
      <w:lvlText w:val="%2."/>
      <w:lvlJc w:val="left"/>
      <w:pPr>
        <w:ind w:left="1074" w:hanging="360"/>
      </w:pPr>
    </w:lvl>
    <w:lvl w:ilvl="2" w:tplc="2C0A001B" w:tentative="1">
      <w:start w:val="1"/>
      <w:numFmt w:val="lowerRoman"/>
      <w:lvlText w:val="%3."/>
      <w:lvlJc w:val="right"/>
      <w:pPr>
        <w:ind w:left="1794" w:hanging="180"/>
      </w:pPr>
    </w:lvl>
    <w:lvl w:ilvl="3" w:tplc="2C0A000F" w:tentative="1">
      <w:start w:val="1"/>
      <w:numFmt w:val="decimal"/>
      <w:lvlText w:val="%4."/>
      <w:lvlJc w:val="left"/>
      <w:pPr>
        <w:ind w:left="2514" w:hanging="360"/>
      </w:pPr>
    </w:lvl>
    <w:lvl w:ilvl="4" w:tplc="2C0A0019" w:tentative="1">
      <w:start w:val="1"/>
      <w:numFmt w:val="lowerLetter"/>
      <w:lvlText w:val="%5."/>
      <w:lvlJc w:val="left"/>
      <w:pPr>
        <w:ind w:left="3234" w:hanging="360"/>
      </w:pPr>
    </w:lvl>
    <w:lvl w:ilvl="5" w:tplc="2C0A001B" w:tentative="1">
      <w:start w:val="1"/>
      <w:numFmt w:val="lowerRoman"/>
      <w:lvlText w:val="%6."/>
      <w:lvlJc w:val="right"/>
      <w:pPr>
        <w:ind w:left="3954" w:hanging="180"/>
      </w:pPr>
    </w:lvl>
    <w:lvl w:ilvl="6" w:tplc="2C0A000F" w:tentative="1">
      <w:start w:val="1"/>
      <w:numFmt w:val="decimal"/>
      <w:lvlText w:val="%7."/>
      <w:lvlJc w:val="left"/>
      <w:pPr>
        <w:ind w:left="4674" w:hanging="360"/>
      </w:pPr>
    </w:lvl>
    <w:lvl w:ilvl="7" w:tplc="2C0A0019" w:tentative="1">
      <w:start w:val="1"/>
      <w:numFmt w:val="lowerLetter"/>
      <w:lvlText w:val="%8."/>
      <w:lvlJc w:val="left"/>
      <w:pPr>
        <w:ind w:left="5394" w:hanging="360"/>
      </w:pPr>
    </w:lvl>
    <w:lvl w:ilvl="8" w:tplc="2C0A001B" w:tentative="1">
      <w:start w:val="1"/>
      <w:numFmt w:val="lowerRoman"/>
      <w:lvlText w:val="%9."/>
      <w:lvlJc w:val="right"/>
      <w:pPr>
        <w:ind w:left="6114" w:hanging="180"/>
      </w:pPr>
    </w:lvl>
  </w:abstractNum>
  <w:abstractNum w:abstractNumId="17">
    <w:nsid w:val="5EF76976"/>
    <w:multiLevelType w:val="hybridMultilevel"/>
    <w:tmpl w:val="A9D28726"/>
    <w:lvl w:ilvl="0" w:tplc="7AB84D6C">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9843B2F"/>
    <w:multiLevelType w:val="hybridMultilevel"/>
    <w:tmpl w:val="64905C96"/>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9">
    <w:nsid w:val="724E6AE7"/>
    <w:multiLevelType w:val="hybridMultilevel"/>
    <w:tmpl w:val="B0A66DF6"/>
    <w:lvl w:ilvl="0" w:tplc="14EAC742">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num w:numId="1">
    <w:abstractNumId w:val="12"/>
  </w:num>
  <w:num w:numId="2">
    <w:abstractNumId w:val="7"/>
  </w:num>
  <w:num w:numId="3">
    <w:abstractNumId w:val="17"/>
  </w:num>
  <w:num w:numId="4">
    <w:abstractNumId w:val="5"/>
  </w:num>
  <w:num w:numId="5">
    <w:abstractNumId w:val="4"/>
  </w:num>
  <w:num w:numId="6">
    <w:abstractNumId w:val="0"/>
  </w:num>
  <w:num w:numId="7">
    <w:abstractNumId w:val="14"/>
  </w:num>
  <w:num w:numId="8">
    <w:abstractNumId w:val="13"/>
  </w:num>
  <w:num w:numId="9">
    <w:abstractNumId w:val="1"/>
  </w:num>
  <w:num w:numId="10">
    <w:abstractNumId w:val="2"/>
  </w:num>
  <w:num w:numId="11">
    <w:abstractNumId w:val="16"/>
  </w:num>
  <w:num w:numId="12">
    <w:abstractNumId w:val="9"/>
  </w:num>
  <w:num w:numId="13">
    <w:abstractNumId w:val="15"/>
  </w:num>
  <w:num w:numId="14">
    <w:abstractNumId w:val="1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8"/>
  </w:num>
  <w:num w:numId="18">
    <w:abstractNumId w:val="10"/>
  </w:num>
  <w:num w:numId="19">
    <w:abstractNumId w:val="6"/>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93"/>
    <w:rsid w:val="000009F9"/>
    <w:rsid w:val="00001C7D"/>
    <w:rsid w:val="000054E8"/>
    <w:rsid w:val="000111CF"/>
    <w:rsid w:val="000118E3"/>
    <w:rsid w:val="00014C5F"/>
    <w:rsid w:val="00017C7D"/>
    <w:rsid w:val="00033126"/>
    <w:rsid w:val="00035759"/>
    <w:rsid w:val="00037610"/>
    <w:rsid w:val="0004018F"/>
    <w:rsid w:val="00041CDE"/>
    <w:rsid w:val="00043FCA"/>
    <w:rsid w:val="00072CC5"/>
    <w:rsid w:val="00073471"/>
    <w:rsid w:val="00075083"/>
    <w:rsid w:val="000753FE"/>
    <w:rsid w:val="000779A5"/>
    <w:rsid w:val="00077C19"/>
    <w:rsid w:val="00087D20"/>
    <w:rsid w:val="000A1312"/>
    <w:rsid w:val="000A34A4"/>
    <w:rsid w:val="000A3803"/>
    <w:rsid w:val="000A4BA3"/>
    <w:rsid w:val="000B0D70"/>
    <w:rsid w:val="000C6503"/>
    <w:rsid w:val="000D6D82"/>
    <w:rsid w:val="000E26D8"/>
    <w:rsid w:val="000E5F86"/>
    <w:rsid w:val="00104784"/>
    <w:rsid w:val="001076CD"/>
    <w:rsid w:val="00111F48"/>
    <w:rsid w:val="00132544"/>
    <w:rsid w:val="00153863"/>
    <w:rsid w:val="00156896"/>
    <w:rsid w:val="001726F1"/>
    <w:rsid w:val="00177DB9"/>
    <w:rsid w:val="001B1682"/>
    <w:rsid w:val="001C1C85"/>
    <w:rsid w:val="001C753A"/>
    <w:rsid w:val="001D3769"/>
    <w:rsid w:val="001E2490"/>
    <w:rsid w:val="00200194"/>
    <w:rsid w:val="00205A81"/>
    <w:rsid w:val="00210349"/>
    <w:rsid w:val="002120C7"/>
    <w:rsid w:val="0022482F"/>
    <w:rsid w:val="00230370"/>
    <w:rsid w:val="00266EE6"/>
    <w:rsid w:val="00272A3F"/>
    <w:rsid w:val="002734B9"/>
    <w:rsid w:val="002946D5"/>
    <w:rsid w:val="002A77E9"/>
    <w:rsid w:val="002C288E"/>
    <w:rsid w:val="002C3A2B"/>
    <w:rsid w:val="002C7C83"/>
    <w:rsid w:val="002D61DA"/>
    <w:rsid w:val="002E3611"/>
    <w:rsid w:val="002E4EF5"/>
    <w:rsid w:val="002E69CD"/>
    <w:rsid w:val="002F69B5"/>
    <w:rsid w:val="003031FE"/>
    <w:rsid w:val="003041C9"/>
    <w:rsid w:val="00311A42"/>
    <w:rsid w:val="00321ABE"/>
    <w:rsid w:val="00323DDE"/>
    <w:rsid w:val="003520D6"/>
    <w:rsid w:val="00356CA2"/>
    <w:rsid w:val="0036112F"/>
    <w:rsid w:val="0037578B"/>
    <w:rsid w:val="003853FA"/>
    <w:rsid w:val="00395F88"/>
    <w:rsid w:val="003A7002"/>
    <w:rsid w:val="003A74FB"/>
    <w:rsid w:val="003C0704"/>
    <w:rsid w:val="003C198E"/>
    <w:rsid w:val="003C32C9"/>
    <w:rsid w:val="003C5DC8"/>
    <w:rsid w:val="003D3C9A"/>
    <w:rsid w:val="003D3FEE"/>
    <w:rsid w:val="003D6604"/>
    <w:rsid w:val="003D7ADE"/>
    <w:rsid w:val="003E191B"/>
    <w:rsid w:val="003F3128"/>
    <w:rsid w:val="003F71A9"/>
    <w:rsid w:val="004034CA"/>
    <w:rsid w:val="00403B86"/>
    <w:rsid w:val="00410BF5"/>
    <w:rsid w:val="0042150D"/>
    <w:rsid w:val="00422AAD"/>
    <w:rsid w:val="00430D31"/>
    <w:rsid w:val="004478CE"/>
    <w:rsid w:val="00462CB4"/>
    <w:rsid w:val="00464D55"/>
    <w:rsid w:val="00484124"/>
    <w:rsid w:val="004A29E3"/>
    <w:rsid w:val="004B4961"/>
    <w:rsid w:val="004B65CE"/>
    <w:rsid w:val="004C23F8"/>
    <w:rsid w:val="004C3CBD"/>
    <w:rsid w:val="004C4668"/>
    <w:rsid w:val="00502ACA"/>
    <w:rsid w:val="00525E46"/>
    <w:rsid w:val="00556F14"/>
    <w:rsid w:val="005615E6"/>
    <w:rsid w:val="00564693"/>
    <w:rsid w:val="00573166"/>
    <w:rsid w:val="005867E3"/>
    <w:rsid w:val="00593CF6"/>
    <w:rsid w:val="005A22B4"/>
    <w:rsid w:val="005B34D7"/>
    <w:rsid w:val="005C5DA0"/>
    <w:rsid w:val="005E0F0A"/>
    <w:rsid w:val="005E3CBE"/>
    <w:rsid w:val="005F043A"/>
    <w:rsid w:val="005F36CF"/>
    <w:rsid w:val="0060750F"/>
    <w:rsid w:val="00617BDE"/>
    <w:rsid w:val="00620E6B"/>
    <w:rsid w:val="00636E23"/>
    <w:rsid w:val="006439CE"/>
    <w:rsid w:val="00650157"/>
    <w:rsid w:val="00655CA6"/>
    <w:rsid w:val="0065692C"/>
    <w:rsid w:val="0066120E"/>
    <w:rsid w:val="00661ADA"/>
    <w:rsid w:val="00664B54"/>
    <w:rsid w:val="00670136"/>
    <w:rsid w:val="0067146B"/>
    <w:rsid w:val="00673FB1"/>
    <w:rsid w:val="00682A75"/>
    <w:rsid w:val="00684551"/>
    <w:rsid w:val="006B7FB6"/>
    <w:rsid w:val="006C292F"/>
    <w:rsid w:val="006D6588"/>
    <w:rsid w:val="006F378F"/>
    <w:rsid w:val="006F41D4"/>
    <w:rsid w:val="0071527B"/>
    <w:rsid w:val="00735428"/>
    <w:rsid w:val="0075416F"/>
    <w:rsid w:val="0075660F"/>
    <w:rsid w:val="007749BE"/>
    <w:rsid w:val="00774B93"/>
    <w:rsid w:val="00777A4E"/>
    <w:rsid w:val="007846AA"/>
    <w:rsid w:val="00790ECC"/>
    <w:rsid w:val="00791793"/>
    <w:rsid w:val="007A5552"/>
    <w:rsid w:val="007A736F"/>
    <w:rsid w:val="007A7655"/>
    <w:rsid w:val="007B0A8A"/>
    <w:rsid w:val="007B1AE5"/>
    <w:rsid w:val="007B4F44"/>
    <w:rsid w:val="007B78CC"/>
    <w:rsid w:val="007D5B9C"/>
    <w:rsid w:val="007D72FB"/>
    <w:rsid w:val="007F6562"/>
    <w:rsid w:val="008041E1"/>
    <w:rsid w:val="00804816"/>
    <w:rsid w:val="00805F9D"/>
    <w:rsid w:val="0081122F"/>
    <w:rsid w:val="0081365D"/>
    <w:rsid w:val="00822D2D"/>
    <w:rsid w:val="00826169"/>
    <w:rsid w:val="00836E24"/>
    <w:rsid w:val="00847FCD"/>
    <w:rsid w:val="00867B8C"/>
    <w:rsid w:val="00873F9B"/>
    <w:rsid w:val="008812D1"/>
    <w:rsid w:val="00883CA0"/>
    <w:rsid w:val="008A1C7E"/>
    <w:rsid w:val="008A37E3"/>
    <w:rsid w:val="008A57BC"/>
    <w:rsid w:val="008B7018"/>
    <w:rsid w:val="008D0ACC"/>
    <w:rsid w:val="008D115B"/>
    <w:rsid w:val="008D410C"/>
    <w:rsid w:val="008D73C7"/>
    <w:rsid w:val="008F6356"/>
    <w:rsid w:val="009233E3"/>
    <w:rsid w:val="0092594F"/>
    <w:rsid w:val="0094163D"/>
    <w:rsid w:val="00944A15"/>
    <w:rsid w:val="00946786"/>
    <w:rsid w:val="00952020"/>
    <w:rsid w:val="00970313"/>
    <w:rsid w:val="00977C89"/>
    <w:rsid w:val="00992809"/>
    <w:rsid w:val="009A6218"/>
    <w:rsid w:val="009B7397"/>
    <w:rsid w:val="009C00F3"/>
    <w:rsid w:val="009C39A6"/>
    <w:rsid w:val="009D17A3"/>
    <w:rsid w:val="009D4A52"/>
    <w:rsid w:val="009E2F4B"/>
    <w:rsid w:val="009E5137"/>
    <w:rsid w:val="009E57F5"/>
    <w:rsid w:val="009F2642"/>
    <w:rsid w:val="009F4588"/>
    <w:rsid w:val="00A013DA"/>
    <w:rsid w:val="00A1252B"/>
    <w:rsid w:val="00A14A8D"/>
    <w:rsid w:val="00A22875"/>
    <w:rsid w:val="00A41C12"/>
    <w:rsid w:val="00A5349C"/>
    <w:rsid w:val="00A55AEB"/>
    <w:rsid w:val="00A64A08"/>
    <w:rsid w:val="00A9729E"/>
    <w:rsid w:val="00AC24DD"/>
    <w:rsid w:val="00AC5C98"/>
    <w:rsid w:val="00AC6F4E"/>
    <w:rsid w:val="00AC7B96"/>
    <w:rsid w:val="00AD35AF"/>
    <w:rsid w:val="00B209E8"/>
    <w:rsid w:val="00B22CBE"/>
    <w:rsid w:val="00B232A1"/>
    <w:rsid w:val="00B36990"/>
    <w:rsid w:val="00B423C8"/>
    <w:rsid w:val="00B4740A"/>
    <w:rsid w:val="00B70978"/>
    <w:rsid w:val="00B70B4F"/>
    <w:rsid w:val="00B73690"/>
    <w:rsid w:val="00B9098B"/>
    <w:rsid w:val="00BB7857"/>
    <w:rsid w:val="00BC2BEF"/>
    <w:rsid w:val="00BE1B7F"/>
    <w:rsid w:val="00C07B38"/>
    <w:rsid w:val="00C34740"/>
    <w:rsid w:val="00C34FB9"/>
    <w:rsid w:val="00C37FF3"/>
    <w:rsid w:val="00C566F3"/>
    <w:rsid w:val="00C65CDD"/>
    <w:rsid w:val="00C67DA1"/>
    <w:rsid w:val="00C733DE"/>
    <w:rsid w:val="00C7350B"/>
    <w:rsid w:val="00C92048"/>
    <w:rsid w:val="00C9786E"/>
    <w:rsid w:val="00CB5E27"/>
    <w:rsid w:val="00CD041F"/>
    <w:rsid w:val="00CD20A4"/>
    <w:rsid w:val="00CE312C"/>
    <w:rsid w:val="00CE518A"/>
    <w:rsid w:val="00CE7067"/>
    <w:rsid w:val="00D2043E"/>
    <w:rsid w:val="00D20BD3"/>
    <w:rsid w:val="00D340EE"/>
    <w:rsid w:val="00D35D05"/>
    <w:rsid w:val="00D5638E"/>
    <w:rsid w:val="00D5669E"/>
    <w:rsid w:val="00D612E5"/>
    <w:rsid w:val="00D67A38"/>
    <w:rsid w:val="00D75136"/>
    <w:rsid w:val="00D87898"/>
    <w:rsid w:val="00D91E57"/>
    <w:rsid w:val="00D9234F"/>
    <w:rsid w:val="00D93A6D"/>
    <w:rsid w:val="00DB0046"/>
    <w:rsid w:val="00DB01C2"/>
    <w:rsid w:val="00DB1868"/>
    <w:rsid w:val="00DB4D3A"/>
    <w:rsid w:val="00DB586E"/>
    <w:rsid w:val="00DC321F"/>
    <w:rsid w:val="00DC539E"/>
    <w:rsid w:val="00DC5697"/>
    <w:rsid w:val="00DE11B4"/>
    <w:rsid w:val="00DE5577"/>
    <w:rsid w:val="00E10852"/>
    <w:rsid w:val="00E333C5"/>
    <w:rsid w:val="00E42D48"/>
    <w:rsid w:val="00E4447F"/>
    <w:rsid w:val="00E45808"/>
    <w:rsid w:val="00E6664E"/>
    <w:rsid w:val="00E91B90"/>
    <w:rsid w:val="00EC40A7"/>
    <w:rsid w:val="00EC6CDF"/>
    <w:rsid w:val="00F3182E"/>
    <w:rsid w:val="00F50CD3"/>
    <w:rsid w:val="00F51DBE"/>
    <w:rsid w:val="00F776D4"/>
    <w:rsid w:val="00F86E97"/>
    <w:rsid w:val="00F87583"/>
    <w:rsid w:val="00F97552"/>
    <w:rsid w:val="00FB3468"/>
    <w:rsid w:val="00FB5D8B"/>
    <w:rsid w:val="00FE10A3"/>
    <w:rsid w:val="00FE1D07"/>
    <w:rsid w:val="00FF23E1"/>
    <w:rsid w:val="00FF40C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93"/>
    <w:pPr>
      <w:spacing w:after="0" w:line="240" w:lineRule="auto"/>
    </w:pPr>
    <w:rPr>
      <w:rFonts w:ascii="Times New Roman" w:eastAsia="Times New Roman" w:hAnsi="Times New Roman" w:cs="Times New Roman"/>
      <w:szCs w:val="20"/>
      <w:lang w:val="es-ES_tradnl" w:eastAsia="es-ES"/>
    </w:rPr>
  </w:style>
  <w:style w:type="paragraph" w:styleId="Ttulo1">
    <w:name w:val="heading 1"/>
    <w:basedOn w:val="Normal"/>
    <w:next w:val="Normal"/>
    <w:link w:val="Ttulo1Car"/>
    <w:qFormat/>
    <w:rsid w:val="00774B93"/>
    <w:pPr>
      <w:keepNext/>
      <w:spacing w:before="240" w:after="60"/>
      <w:jc w:val="both"/>
      <w:outlineLvl w:val="0"/>
    </w:pPr>
    <w:rPr>
      <w:rFonts w:ascii="Arial" w:hAnsi="Arial"/>
      <w:b/>
      <w:kern w:val="28"/>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74B93"/>
    <w:rPr>
      <w:rFonts w:ascii="Arial" w:eastAsia="Times New Roman" w:hAnsi="Arial" w:cs="Times New Roman"/>
      <w:b/>
      <w:kern w:val="28"/>
      <w:sz w:val="28"/>
      <w:szCs w:val="20"/>
      <w:lang w:val="es-ES_tradnl" w:eastAsia="es-ES"/>
    </w:rPr>
  </w:style>
  <w:style w:type="paragraph" w:styleId="Textoindependiente">
    <w:name w:val="Body Text"/>
    <w:basedOn w:val="Normal"/>
    <w:link w:val="TextoindependienteCar"/>
    <w:semiHidden/>
    <w:rsid w:val="00774B93"/>
    <w:pPr>
      <w:spacing w:after="120"/>
    </w:pPr>
  </w:style>
  <w:style w:type="character" w:customStyle="1" w:styleId="TextoindependienteCar">
    <w:name w:val="Texto independiente Car"/>
    <w:basedOn w:val="Fuentedeprrafopredeter"/>
    <w:link w:val="Textoindependiente"/>
    <w:semiHidden/>
    <w:rsid w:val="00774B93"/>
    <w:rPr>
      <w:rFonts w:ascii="Times New Roman" w:eastAsia="Times New Roman" w:hAnsi="Times New Roman" w:cs="Times New Roman"/>
      <w:szCs w:val="20"/>
      <w:lang w:val="es-ES_tradnl" w:eastAsia="es-ES"/>
    </w:rPr>
  </w:style>
  <w:style w:type="paragraph" w:styleId="Textoindependiente3">
    <w:name w:val="Body Text 3"/>
    <w:basedOn w:val="Normal"/>
    <w:link w:val="Textoindependiente3Car"/>
    <w:semiHidden/>
    <w:rsid w:val="00774B93"/>
    <w:pPr>
      <w:jc w:val="both"/>
    </w:pPr>
    <w:rPr>
      <w:sz w:val="24"/>
    </w:rPr>
  </w:style>
  <w:style w:type="character" w:customStyle="1" w:styleId="Textoindependiente3Car">
    <w:name w:val="Texto independiente 3 Car"/>
    <w:basedOn w:val="Fuentedeprrafopredeter"/>
    <w:link w:val="Textoindependiente3"/>
    <w:semiHidden/>
    <w:rsid w:val="00774B93"/>
    <w:rPr>
      <w:rFonts w:ascii="Times New Roman" w:eastAsia="Times New Roman" w:hAnsi="Times New Roman" w:cs="Times New Roman"/>
      <w:sz w:val="24"/>
      <w:szCs w:val="20"/>
      <w:lang w:val="es-ES_tradnl" w:eastAsia="es-ES"/>
    </w:rPr>
  </w:style>
  <w:style w:type="paragraph" w:styleId="Sangra2detindependiente">
    <w:name w:val="Body Text Indent 2"/>
    <w:basedOn w:val="Normal"/>
    <w:link w:val="Sangra2detindependienteCar"/>
    <w:semiHidden/>
    <w:rsid w:val="00774B93"/>
    <w:pPr>
      <w:ind w:left="1410" w:hanging="1410"/>
      <w:jc w:val="both"/>
    </w:pPr>
    <w:rPr>
      <w:rFonts w:ascii="Arial" w:hAnsi="Arial"/>
      <w:sz w:val="24"/>
      <w:u w:val="single"/>
      <w:lang w:val="es-ES"/>
    </w:rPr>
  </w:style>
  <w:style w:type="character" w:customStyle="1" w:styleId="Sangra2detindependienteCar">
    <w:name w:val="Sangría 2 de t. independiente Car"/>
    <w:basedOn w:val="Fuentedeprrafopredeter"/>
    <w:link w:val="Sangra2detindependiente"/>
    <w:semiHidden/>
    <w:rsid w:val="00774B93"/>
    <w:rPr>
      <w:rFonts w:ascii="Arial" w:eastAsia="Times New Roman" w:hAnsi="Arial" w:cs="Times New Roman"/>
      <w:sz w:val="24"/>
      <w:szCs w:val="20"/>
      <w:u w:val="single"/>
      <w:lang w:val="es-ES" w:eastAsia="es-ES"/>
    </w:rPr>
  </w:style>
  <w:style w:type="paragraph" w:styleId="NormalWeb">
    <w:name w:val="Normal (Web)"/>
    <w:basedOn w:val="Normal"/>
    <w:semiHidden/>
    <w:rsid w:val="00774B93"/>
    <w:pPr>
      <w:spacing w:before="100" w:beforeAutospacing="1" w:after="100" w:afterAutospacing="1"/>
    </w:pPr>
    <w:rPr>
      <w:sz w:val="24"/>
      <w:szCs w:val="24"/>
      <w:lang w:val="es-ES"/>
    </w:rPr>
  </w:style>
  <w:style w:type="paragraph" w:customStyle="1" w:styleId="Textonota">
    <w:name w:val="Texto nota"/>
    <w:basedOn w:val="Normal"/>
    <w:rsid w:val="00774B93"/>
    <w:pPr>
      <w:ind w:left="432"/>
    </w:pPr>
    <w:rPr>
      <w:rFonts w:ascii="Arial" w:hAnsi="Arial"/>
      <w:sz w:val="19"/>
      <w:lang w:eastAsia="en-US"/>
    </w:rPr>
  </w:style>
  <w:style w:type="paragraph" w:styleId="Prrafodelista">
    <w:name w:val="List Paragraph"/>
    <w:basedOn w:val="Normal"/>
    <w:link w:val="PrrafodelistaCar"/>
    <w:uiPriority w:val="34"/>
    <w:qFormat/>
    <w:rsid w:val="00774B93"/>
    <w:pPr>
      <w:ind w:left="708"/>
    </w:pPr>
  </w:style>
  <w:style w:type="table" w:styleId="Tablaconcuadrcula">
    <w:name w:val="Table Grid"/>
    <w:basedOn w:val="Tablanormal"/>
    <w:uiPriority w:val="39"/>
    <w:rsid w:val="00774B93"/>
    <w:pPr>
      <w:spacing w:after="0" w:line="240" w:lineRule="exact"/>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803"/>
    <w:pPr>
      <w:tabs>
        <w:tab w:val="center" w:pos="4419"/>
        <w:tab w:val="right" w:pos="8838"/>
      </w:tabs>
    </w:pPr>
  </w:style>
  <w:style w:type="character" w:customStyle="1" w:styleId="EncabezadoCar">
    <w:name w:val="Encabezado Car"/>
    <w:basedOn w:val="Fuentedeprrafopredeter"/>
    <w:link w:val="Encabezado"/>
    <w:uiPriority w:val="99"/>
    <w:rsid w:val="000A3803"/>
    <w:rPr>
      <w:rFonts w:ascii="Times New Roman" w:eastAsia="Times New Roman" w:hAnsi="Times New Roman" w:cs="Times New Roman"/>
      <w:szCs w:val="20"/>
      <w:lang w:val="es-ES_tradnl" w:eastAsia="es-ES"/>
    </w:rPr>
  </w:style>
  <w:style w:type="paragraph" w:styleId="Piedepgina">
    <w:name w:val="footer"/>
    <w:basedOn w:val="Normal"/>
    <w:link w:val="PiedepginaCar"/>
    <w:uiPriority w:val="99"/>
    <w:unhideWhenUsed/>
    <w:rsid w:val="000A3803"/>
    <w:pPr>
      <w:tabs>
        <w:tab w:val="center" w:pos="4419"/>
        <w:tab w:val="right" w:pos="8838"/>
      </w:tabs>
    </w:pPr>
  </w:style>
  <w:style w:type="character" w:customStyle="1" w:styleId="PiedepginaCar">
    <w:name w:val="Pie de página Car"/>
    <w:basedOn w:val="Fuentedeprrafopredeter"/>
    <w:link w:val="Piedepgina"/>
    <w:uiPriority w:val="99"/>
    <w:rsid w:val="000A3803"/>
    <w:rPr>
      <w:rFonts w:ascii="Times New Roman" w:eastAsia="Times New Roman" w:hAnsi="Times New Roman" w:cs="Times New Roman"/>
      <w:szCs w:val="20"/>
      <w:lang w:val="es-ES_tradnl" w:eastAsia="es-ES"/>
    </w:rPr>
  </w:style>
  <w:style w:type="paragraph" w:styleId="Textodeglobo">
    <w:name w:val="Balloon Text"/>
    <w:basedOn w:val="Normal"/>
    <w:link w:val="TextodegloboCar"/>
    <w:uiPriority w:val="99"/>
    <w:semiHidden/>
    <w:unhideWhenUsed/>
    <w:rsid w:val="000A38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803"/>
    <w:rPr>
      <w:rFonts w:ascii="Tahoma" w:eastAsia="Times New Roman" w:hAnsi="Tahoma" w:cs="Tahoma"/>
      <w:sz w:val="16"/>
      <w:szCs w:val="16"/>
      <w:lang w:val="es-ES_tradnl" w:eastAsia="es-ES"/>
    </w:rPr>
  </w:style>
  <w:style w:type="character" w:customStyle="1" w:styleId="PrrafodelistaCar">
    <w:name w:val="Párrafo de lista Car"/>
    <w:link w:val="Prrafodelista"/>
    <w:uiPriority w:val="34"/>
    <w:rsid w:val="0094163D"/>
    <w:rPr>
      <w:rFonts w:ascii="Times New Roman" w:eastAsia="Times New Roman" w:hAnsi="Times New Roman" w:cs="Times New Roman"/>
      <w:szCs w:val="20"/>
      <w:lang w:val="es-ES_tradnl" w:eastAsia="es-ES"/>
    </w:rPr>
  </w:style>
  <w:style w:type="paragraph" w:customStyle="1" w:styleId="Lilianita">
    <w:name w:val="Lilianita"/>
    <w:basedOn w:val="Normal"/>
    <w:rsid w:val="004C3CBD"/>
    <w:pPr>
      <w:spacing w:line="240" w:lineRule="exact"/>
      <w:jc w:val="both"/>
    </w:pPr>
    <w:rPr>
      <w:rFonts w:ascii="Courier" w:hAnsi="Courier"/>
      <w:sz w:val="20"/>
      <w:lang w:eastAsia="en-US"/>
    </w:rPr>
  </w:style>
  <w:style w:type="paragraph" w:customStyle="1" w:styleId="Ttulonota">
    <w:name w:val="Título nota"/>
    <w:basedOn w:val="Normal"/>
    <w:rsid w:val="007D5B9C"/>
    <w:rPr>
      <w:rFonts w:ascii="Arial" w:hAnsi="Arial"/>
      <w:b/>
      <w:lang w:val="es-A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93"/>
    <w:pPr>
      <w:spacing w:after="0" w:line="240" w:lineRule="auto"/>
    </w:pPr>
    <w:rPr>
      <w:rFonts w:ascii="Times New Roman" w:eastAsia="Times New Roman" w:hAnsi="Times New Roman" w:cs="Times New Roman"/>
      <w:szCs w:val="20"/>
      <w:lang w:val="es-ES_tradnl" w:eastAsia="es-ES"/>
    </w:rPr>
  </w:style>
  <w:style w:type="paragraph" w:styleId="Ttulo1">
    <w:name w:val="heading 1"/>
    <w:basedOn w:val="Normal"/>
    <w:next w:val="Normal"/>
    <w:link w:val="Ttulo1Car"/>
    <w:qFormat/>
    <w:rsid w:val="00774B93"/>
    <w:pPr>
      <w:keepNext/>
      <w:spacing w:before="240" w:after="60"/>
      <w:jc w:val="both"/>
      <w:outlineLvl w:val="0"/>
    </w:pPr>
    <w:rPr>
      <w:rFonts w:ascii="Arial" w:hAnsi="Arial"/>
      <w:b/>
      <w:kern w:val="28"/>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74B93"/>
    <w:rPr>
      <w:rFonts w:ascii="Arial" w:eastAsia="Times New Roman" w:hAnsi="Arial" w:cs="Times New Roman"/>
      <w:b/>
      <w:kern w:val="28"/>
      <w:sz w:val="28"/>
      <w:szCs w:val="20"/>
      <w:lang w:val="es-ES_tradnl" w:eastAsia="es-ES"/>
    </w:rPr>
  </w:style>
  <w:style w:type="paragraph" w:styleId="Textoindependiente">
    <w:name w:val="Body Text"/>
    <w:basedOn w:val="Normal"/>
    <w:link w:val="TextoindependienteCar"/>
    <w:semiHidden/>
    <w:rsid w:val="00774B93"/>
    <w:pPr>
      <w:spacing w:after="120"/>
    </w:pPr>
  </w:style>
  <w:style w:type="character" w:customStyle="1" w:styleId="TextoindependienteCar">
    <w:name w:val="Texto independiente Car"/>
    <w:basedOn w:val="Fuentedeprrafopredeter"/>
    <w:link w:val="Textoindependiente"/>
    <w:semiHidden/>
    <w:rsid w:val="00774B93"/>
    <w:rPr>
      <w:rFonts w:ascii="Times New Roman" w:eastAsia="Times New Roman" w:hAnsi="Times New Roman" w:cs="Times New Roman"/>
      <w:szCs w:val="20"/>
      <w:lang w:val="es-ES_tradnl" w:eastAsia="es-ES"/>
    </w:rPr>
  </w:style>
  <w:style w:type="paragraph" w:styleId="Textoindependiente3">
    <w:name w:val="Body Text 3"/>
    <w:basedOn w:val="Normal"/>
    <w:link w:val="Textoindependiente3Car"/>
    <w:semiHidden/>
    <w:rsid w:val="00774B93"/>
    <w:pPr>
      <w:jc w:val="both"/>
    </w:pPr>
    <w:rPr>
      <w:sz w:val="24"/>
    </w:rPr>
  </w:style>
  <w:style w:type="character" w:customStyle="1" w:styleId="Textoindependiente3Car">
    <w:name w:val="Texto independiente 3 Car"/>
    <w:basedOn w:val="Fuentedeprrafopredeter"/>
    <w:link w:val="Textoindependiente3"/>
    <w:semiHidden/>
    <w:rsid w:val="00774B93"/>
    <w:rPr>
      <w:rFonts w:ascii="Times New Roman" w:eastAsia="Times New Roman" w:hAnsi="Times New Roman" w:cs="Times New Roman"/>
      <w:sz w:val="24"/>
      <w:szCs w:val="20"/>
      <w:lang w:val="es-ES_tradnl" w:eastAsia="es-ES"/>
    </w:rPr>
  </w:style>
  <w:style w:type="paragraph" w:styleId="Sangra2detindependiente">
    <w:name w:val="Body Text Indent 2"/>
    <w:basedOn w:val="Normal"/>
    <w:link w:val="Sangra2detindependienteCar"/>
    <w:semiHidden/>
    <w:rsid w:val="00774B93"/>
    <w:pPr>
      <w:ind w:left="1410" w:hanging="1410"/>
      <w:jc w:val="both"/>
    </w:pPr>
    <w:rPr>
      <w:rFonts w:ascii="Arial" w:hAnsi="Arial"/>
      <w:sz w:val="24"/>
      <w:u w:val="single"/>
      <w:lang w:val="es-ES"/>
    </w:rPr>
  </w:style>
  <w:style w:type="character" w:customStyle="1" w:styleId="Sangra2detindependienteCar">
    <w:name w:val="Sangría 2 de t. independiente Car"/>
    <w:basedOn w:val="Fuentedeprrafopredeter"/>
    <w:link w:val="Sangra2detindependiente"/>
    <w:semiHidden/>
    <w:rsid w:val="00774B93"/>
    <w:rPr>
      <w:rFonts w:ascii="Arial" w:eastAsia="Times New Roman" w:hAnsi="Arial" w:cs="Times New Roman"/>
      <w:sz w:val="24"/>
      <w:szCs w:val="20"/>
      <w:u w:val="single"/>
      <w:lang w:val="es-ES" w:eastAsia="es-ES"/>
    </w:rPr>
  </w:style>
  <w:style w:type="paragraph" w:styleId="NormalWeb">
    <w:name w:val="Normal (Web)"/>
    <w:basedOn w:val="Normal"/>
    <w:semiHidden/>
    <w:rsid w:val="00774B93"/>
    <w:pPr>
      <w:spacing w:before="100" w:beforeAutospacing="1" w:after="100" w:afterAutospacing="1"/>
    </w:pPr>
    <w:rPr>
      <w:sz w:val="24"/>
      <w:szCs w:val="24"/>
      <w:lang w:val="es-ES"/>
    </w:rPr>
  </w:style>
  <w:style w:type="paragraph" w:customStyle="1" w:styleId="Textonota">
    <w:name w:val="Texto nota"/>
    <w:basedOn w:val="Normal"/>
    <w:rsid w:val="00774B93"/>
    <w:pPr>
      <w:ind w:left="432"/>
    </w:pPr>
    <w:rPr>
      <w:rFonts w:ascii="Arial" w:hAnsi="Arial"/>
      <w:sz w:val="19"/>
      <w:lang w:eastAsia="en-US"/>
    </w:rPr>
  </w:style>
  <w:style w:type="paragraph" w:styleId="Prrafodelista">
    <w:name w:val="List Paragraph"/>
    <w:basedOn w:val="Normal"/>
    <w:link w:val="PrrafodelistaCar"/>
    <w:uiPriority w:val="34"/>
    <w:qFormat/>
    <w:rsid w:val="00774B93"/>
    <w:pPr>
      <w:ind w:left="708"/>
    </w:pPr>
  </w:style>
  <w:style w:type="table" w:styleId="Tablaconcuadrcula">
    <w:name w:val="Table Grid"/>
    <w:basedOn w:val="Tablanormal"/>
    <w:uiPriority w:val="39"/>
    <w:rsid w:val="00774B93"/>
    <w:pPr>
      <w:spacing w:after="0" w:line="240" w:lineRule="exact"/>
      <w:jc w:val="both"/>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A3803"/>
    <w:pPr>
      <w:tabs>
        <w:tab w:val="center" w:pos="4419"/>
        <w:tab w:val="right" w:pos="8838"/>
      </w:tabs>
    </w:pPr>
  </w:style>
  <w:style w:type="character" w:customStyle="1" w:styleId="EncabezadoCar">
    <w:name w:val="Encabezado Car"/>
    <w:basedOn w:val="Fuentedeprrafopredeter"/>
    <w:link w:val="Encabezado"/>
    <w:uiPriority w:val="99"/>
    <w:rsid w:val="000A3803"/>
    <w:rPr>
      <w:rFonts w:ascii="Times New Roman" w:eastAsia="Times New Roman" w:hAnsi="Times New Roman" w:cs="Times New Roman"/>
      <w:szCs w:val="20"/>
      <w:lang w:val="es-ES_tradnl" w:eastAsia="es-ES"/>
    </w:rPr>
  </w:style>
  <w:style w:type="paragraph" w:styleId="Piedepgina">
    <w:name w:val="footer"/>
    <w:basedOn w:val="Normal"/>
    <w:link w:val="PiedepginaCar"/>
    <w:uiPriority w:val="99"/>
    <w:unhideWhenUsed/>
    <w:rsid w:val="000A3803"/>
    <w:pPr>
      <w:tabs>
        <w:tab w:val="center" w:pos="4419"/>
        <w:tab w:val="right" w:pos="8838"/>
      </w:tabs>
    </w:pPr>
  </w:style>
  <w:style w:type="character" w:customStyle="1" w:styleId="PiedepginaCar">
    <w:name w:val="Pie de página Car"/>
    <w:basedOn w:val="Fuentedeprrafopredeter"/>
    <w:link w:val="Piedepgina"/>
    <w:uiPriority w:val="99"/>
    <w:rsid w:val="000A3803"/>
    <w:rPr>
      <w:rFonts w:ascii="Times New Roman" w:eastAsia="Times New Roman" w:hAnsi="Times New Roman" w:cs="Times New Roman"/>
      <w:szCs w:val="20"/>
      <w:lang w:val="es-ES_tradnl" w:eastAsia="es-ES"/>
    </w:rPr>
  </w:style>
  <w:style w:type="paragraph" w:styleId="Textodeglobo">
    <w:name w:val="Balloon Text"/>
    <w:basedOn w:val="Normal"/>
    <w:link w:val="TextodegloboCar"/>
    <w:uiPriority w:val="99"/>
    <w:semiHidden/>
    <w:unhideWhenUsed/>
    <w:rsid w:val="000A38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A3803"/>
    <w:rPr>
      <w:rFonts w:ascii="Tahoma" w:eastAsia="Times New Roman" w:hAnsi="Tahoma" w:cs="Tahoma"/>
      <w:sz w:val="16"/>
      <w:szCs w:val="16"/>
      <w:lang w:val="es-ES_tradnl" w:eastAsia="es-ES"/>
    </w:rPr>
  </w:style>
  <w:style w:type="character" w:customStyle="1" w:styleId="PrrafodelistaCar">
    <w:name w:val="Párrafo de lista Car"/>
    <w:link w:val="Prrafodelista"/>
    <w:uiPriority w:val="34"/>
    <w:rsid w:val="0094163D"/>
    <w:rPr>
      <w:rFonts w:ascii="Times New Roman" w:eastAsia="Times New Roman" w:hAnsi="Times New Roman" w:cs="Times New Roman"/>
      <w:szCs w:val="20"/>
      <w:lang w:val="es-ES_tradnl" w:eastAsia="es-ES"/>
    </w:rPr>
  </w:style>
  <w:style w:type="paragraph" w:customStyle="1" w:styleId="Lilianita">
    <w:name w:val="Lilianita"/>
    <w:basedOn w:val="Normal"/>
    <w:rsid w:val="004C3CBD"/>
    <w:pPr>
      <w:spacing w:line="240" w:lineRule="exact"/>
      <w:jc w:val="both"/>
    </w:pPr>
    <w:rPr>
      <w:rFonts w:ascii="Courier" w:hAnsi="Courier"/>
      <w:sz w:val="20"/>
      <w:lang w:eastAsia="en-US"/>
    </w:rPr>
  </w:style>
  <w:style w:type="paragraph" w:customStyle="1" w:styleId="Ttulonota">
    <w:name w:val="Título nota"/>
    <w:basedOn w:val="Normal"/>
    <w:rsid w:val="007D5B9C"/>
    <w:rPr>
      <w:rFonts w:ascii="Arial" w:hAnsi="Arial"/>
      <w:b/>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713175">
      <w:bodyDiv w:val="1"/>
      <w:marLeft w:val="0"/>
      <w:marRight w:val="0"/>
      <w:marTop w:val="0"/>
      <w:marBottom w:val="0"/>
      <w:divBdr>
        <w:top w:val="none" w:sz="0" w:space="0" w:color="auto"/>
        <w:left w:val="none" w:sz="0" w:space="0" w:color="auto"/>
        <w:bottom w:val="none" w:sz="0" w:space="0" w:color="auto"/>
        <w:right w:val="none" w:sz="0" w:space="0" w:color="auto"/>
      </w:divBdr>
    </w:div>
    <w:div w:id="244540203">
      <w:bodyDiv w:val="1"/>
      <w:marLeft w:val="0"/>
      <w:marRight w:val="0"/>
      <w:marTop w:val="0"/>
      <w:marBottom w:val="0"/>
      <w:divBdr>
        <w:top w:val="none" w:sz="0" w:space="0" w:color="auto"/>
        <w:left w:val="none" w:sz="0" w:space="0" w:color="auto"/>
        <w:bottom w:val="none" w:sz="0" w:space="0" w:color="auto"/>
        <w:right w:val="none" w:sz="0" w:space="0" w:color="auto"/>
      </w:divBdr>
    </w:div>
    <w:div w:id="250817391">
      <w:bodyDiv w:val="1"/>
      <w:marLeft w:val="0"/>
      <w:marRight w:val="0"/>
      <w:marTop w:val="0"/>
      <w:marBottom w:val="0"/>
      <w:divBdr>
        <w:top w:val="none" w:sz="0" w:space="0" w:color="auto"/>
        <w:left w:val="none" w:sz="0" w:space="0" w:color="auto"/>
        <w:bottom w:val="none" w:sz="0" w:space="0" w:color="auto"/>
        <w:right w:val="none" w:sz="0" w:space="0" w:color="auto"/>
      </w:divBdr>
    </w:div>
    <w:div w:id="399791126">
      <w:bodyDiv w:val="1"/>
      <w:marLeft w:val="0"/>
      <w:marRight w:val="0"/>
      <w:marTop w:val="0"/>
      <w:marBottom w:val="0"/>
      <w:divBdr>
        <w:top w:val="none" w:sz="0" w:space="0" w:color="auto"/>
        <w:left w:val="none" w:sz="0" w:space="0" w:color="auto"/>
        <w:bottom w:val="none" w:sz="0" w:space="0" w:color="auto"/>
        <w:right w:val="none" w:sz="0" w:space="0" w:color="auto"/>
      </w:divBdr>
    </w:div>
    <w:div w:id="496652905">
      <w:bodyDiv w:val="1"/>
      <w:marLeft w:val="0"/>
      <w:marRight w:val="0"/>
      <w:marTop w:val="0"/>
      <w:marBottom w:val="0"/>
      <w:divBdr>
        <w:top w:val="none" w:sz="0" w:space="0" w:color="auto"/>
        <w:left w:val="none" w:sz="0" w:space="0" w:color="auto"/>
        <w:bottom w:val="none" w:sz="0" w:space="0" w:color="auto"/>
        <w:right w:val="none" w:sz="0" w:space="0" w:color="auto"/>
      </w:divBdr>
    </w:div>
    <w:div w:id="731847659">
      <w:bodyDiv w:val="1"/>
      <w:marLeft w:val="0"/>
      <w:marRight w:val="0"/>
      <w:marTop w:val="0"/>
      <w:marBottom w:val="0"/>
      <w:divBdr>
        <w:top w:val="none" w:sz="0" w:space="0" w:color="auto"/>
        <w:left w:val="none" w:sz="0" w:space="0" w:color="auto"/>
        <w:bottom w:val="none" w:sz="0" w:space="0" w:color="auto"/>
        <w:right w:val="none" w:sz="0" w:space="0" w:color="auto"/>
      </w:divBdr>
    </w:div>
    <w:div w:id="739716542">
      <w:bodyDiv w:val="1"/>
      <w:marLeft w:val="0"/>
      <w:marRight w:val="0"/>
      <w:marTop w:val="0"/>
      <w:marBottom w:val="0"/>
      <w:divBdr>
        <w:top w:val="none" w:sz="0" w:space="0" w:color="auto"/>
        <w:left w:val="none" w:sz="0" w:space="0" w:color="auto"/>
        <w:bottom w:val="none" w:sz="0" w:space="0" w:color="auto"/>
        <w:right w:val="none" w:sz="0" w:space="0" w:color="auto"/>
      </w:divBdr>
    </w:div>
    <w:div w:id="972174067">
      <w:bodyDiv w:val="1"/>
      <w:marLeft w:val="0"/>
      <w:marRight w:val="0"/>
      <w:marTop w:val="0"/>
      <w:marBottom w:val="0"/>
      <w:divBdr>
        <w:top w:val="none" w:sz="0" w:space="0" w:color="auto"/>
        <w:left w:val="none" w:sz="0" w:space="0" w:color="auto"/>
        <w:bottom w:val="none" w:sz="0" w:space="0" w:color="auto"/>
        <w:right w:val="none" w:sz="0" w:space="0" w:color="auto"/>
      </w:divBdr>
    </w:div>
    <w:div w:id="1077484577">
      <w:bodyDiv w:val="1"/>
      <w:marLeft w:val="0"/>
      <w:marRight w:val="0"/>
      <w:marTop w:val="0"/>
      <w:marBottom w:val="0"/>
      <w:divBdr>
        <w:top w:val="none" w:sz="0" w:space="0" w:color="auto"/>
        <w:left w:val="none" w:sz="0" w:space="0" w:color="auto"/>
        <w:bottom w:val="none" w:sz="0" w:space="0" w:color="auto"/>
        <w:right w:val="none" w:sz="0" w:space="0" w:color="auto"/>
      </w:divBdr>
    </w:div>
    <w:div w:id="1099643169">
      <w:bodyDiv w:val="1"/>
      <w:marLeft w:val="0"/>
      <w:marRight w:val="0"/>
      <w:marTop w:val="0"/>
      <w:marBottom w:val="0"/>
      <w:divBdr>
        <w:top w:val="none" w:sz="0" w:space="0" w:color="auto"/>
        <w:left w:val="none" w:sz="0" w:space="0" w:color="auto"/>
        <w:bottom w:val="none" w:sz="0" w:space="0" w:color="auto"/>
        <w:right w:val="none" w:sz="0" w:space="0" w:color="auto"/>
      </w:divBdr>
    </w:div>
    <w:div w:id="1112089470">
      <w:bodyDiv w:val="1"/>
      <w:marLeft w:val="0"/>
      <w:marRight w:val="0"/>
      <w:marTop w:val="0"/>
      <w:marBottom w:val="0"/>
      <w:divBdr>
        <w:top w:val="none" w:sz="0" w:space="0" w:color="auto"/>
        <w:left w:val="none" w:sz="0" w:space="0" w:color="auto"/>
        <w:bottom w:val="none" w:sz="0" w:space="0" w:color="auto"/>
        <w:right w:val="none" w:sz="0" w:space="0" w:color="auto"/>
      </w:divBdr>
    </w:div>
    <w:div w:id="1678268679">
      <w:bodyDiv w:val="1"/>
      <w:marLeft w:val="0"/>
      <w:marRight w:val="0"/>
      <w:marTop w:val="0"/>
      <w:marBottom w:val="0"/>
      <w:divBdr>
        <w:top w:val="none" w:sz="0" w:space="0" w:color="auto"/>
        <w:left w:val="none" w:sz="0" w:space="0" w:color="auto"/>
        <w:bottom w:val="none" w:sz="0" w:space="0" w:color="auto"/>
        <w:right w:val="none" w:sz="0" w:space="0" w:color="auto"/>
      </w:divBdr>
    </w:div>
    <w:div w:id="20978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38AD3.C038B23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0B8BA-7D53-496C-8113-5907CB76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4734</Words>
  <Characters>26040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Banco CMF S.A.</Company>
  <LinksUpToDate>false</LinksUpToDate>
  <CharactersWithSpaces>30713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Romina Murias</dc:creator>
  <cp:lastModifiedBy>Cintia Soledad Chaves</cp:lastModifiedBy>
  <cp:revision>7</cp:revision>
  <cp:lastPrinted>2020-02-19T14:35:00Z</cp:lastPrinted>
  <dcterms:created xsi:type="dcterms:W3CDTF">2021-03-17T11:46:00Z</dcterms:created>
  <dcterms:modified xsi:type="dcterms:W3CDTF">2021-03-18T14:36:00Z</dcterms:modified>
</cp:coreProperties>
</file>