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FD0BC" w14:textId="77777777" w:rsidR="001E1294" w:rsidRPr="003C68D7" w:rsidRDefault="001E1294" w:rsidP="00F077A6">
      <w:pPr>
        <w:pStyle w:val="Tituloprincipal"/>
        <w:jc w:val="left"/>
        <w:rPr>
          <w:rFonts w:cs="Arial"/>
          <w:b w:val="0"/>
        </w:rPr>
      </w:pPr>
      <w:bookmarkStart w:id="0" w:name="_GoBack"/>
      <w:bookmarkEnd w:id="0"/>
    </w:p>
    <w:p w14:paraId="64D78BA5" w14:textId="77777777" w:rsidR="00F60E35" w:rsidRPr="00F2014B" w:rsidRDefault="00F60E35" w:rsidP="00967CC4">
      <w:pPr>
        <w:pStyle w:val="Tituloprincipal"/>
        <w:ind w:left="720"/>
        <w:jc w:val="left"/>
        <w:rPr>
          <w:rFonts w:cs="Arial"/>
          <w:b w:val="0"/>
          <w:caps w:val="0"/>
        </w:rPr>
      </w:pPr>
    </w:p>
    <w:p w14:paraId="3C15207E" w14:textId="77777777" w:rsidR="001E1294" w:rsidRPr="002C3044" w:rsidRDefault="001E1294" w:rsidP="001E1294">
      <w:pPr>
        <w:pStyle w:val="Texto"/>
        <w:rPr>
          <w:rFonts w:cs="Arial"/>
        </w:rPr>
      </w:pPr>
    </w:p>
    <w:p w14:paraId="118C5CAA" w14:textId="77777777" w:rsidR="001E1294" w:rsidRPr="002C3044" w:rsidRDefault="001E1294" w:rsidP="001E1294">
      <w:pPr>
        <w:pStyle w:val="Texto"/>
        <w:rPr>
          <w:rFonts w:cs="Arial"/>
        </w:rPr>
      </w:pPr>
    </w:p>
    <w:p w14:paraId="50CBA5E5" w14:textId="77777777" w:rsidR="001E1294" w:rsidRPr="002C3044" w:rsidRDefault="001E1294" w:rsidP="001E1294">
      <w:pPr>
        <w:pStyle w:val="Texto"/>
        <w:rPr>
          <w:rFonts w:cs="Arial"/>
        </w:rPr>
      </w:pPr>
    </w:p>
    <w:p w14:paraId="2FA82E9D" w14:textId="77777777" w:rsidR="001E1294" w:rsidRPr="002C3044" w:rsidRDefault="001E1294" w:rsidP="001E1294">
      <w:pPr>
        <w:pStyle w:val="Texto"/>
        <w:rPr>
          <w:rFonts w:cs="Arial"/>
        </w:rPr>
      </w:pPr>
    </w:p>
    <w:p w14:paraId="62111081" w14:textId="77777777" w:rsidR="001E1294" w:rsidRPr="002C3044" w:rsidRDefault="001E1294" w:rsidP="001E1294">
      <w:pPr>
        <w:pStyle w:val="Texto"/>
        <w:rPr>
          <w:rFonts w:cs="Arial"/>
        </w:rPr>
      </w:pPr>
    </w:p>
    <w:p w14:paraId="43B30C0A" w14:textId="77777777" w:rsidR="001E1294" w:rsidRPr="002C3044" w:rsidRDefault="001E1294" w:rsidP="001E1294">
      <w:pPr>
        <w:pStyle w:val="Texto"/>
        <w:rPr>
          <w:rFonts w:cs="Arial"/>
        </w:rPr>
      </w:pPr>
    </w:p>
    <w:p w14:paraId="46E1BA0B" w14:textId="77777777" w:rsidR="001E1294" w:rsidRPr="002C3044" w:rsidRDefault="001E1294" w:rsidP="001E1294">
      <w:pPr>
        <w:pStyle w:val="Texto"/>
        <w:rPr>
          <w:rFonts w:cs="Arial"/>
        </w:rPr>
      </w:pPr>
    </w:p>
    <w:p w14:paraId="5CAB0CBD" w14:textId="77777777" w:rsidR="001E1294" w:rsidRPr="002C3044" w:rsidRDefault="001E1294" w:rsidP="001E1294">
      <w:pPr>
        <w:pStyle w:val="Texto"/>
        <w:rPr>
          <w:rFonts w:cs="Arial"/>
        </w:rPr>
      </w:pPr>
    </w:p>
    <w:tbl>
      <w:tblPr>
        <w:tblW w:w="6095" w:type="dxa"/>
        <w:tblInd w:w="3686" w:type="dxa"/>
        <w:tblCellMar>
          <w:left w:w="0" w:type="dxa"/>
          <w:right w:w="0" w:type="dxa"/>
        </w:tblCellMar>
        <w:tblLook w:val="01E0" w:firstRow="1" w:lastRow="1" w:firstColumn="1" w:lastColumn="1" w:noHBand="0" w:noVBand="0"/>
      </w:tblPr>
      <w:tblGrid>
        <w:gridCol w:w="6095"/>
      </w:tblGrid>
      <w:tr w:rsidR="001E1294" w:rsidRPr="002C3044" w14:paraId="0F31C352" w14:textId="77777777" w:rsidTr="003C036A">
        <w:tc>
          <w:tcPr>
            <w:tcW w:w="6095" w:type="dxa"/>
          </w:tcPr>
          <w:p w14:paraId="29149936" w14:textId="77777777" w:rsidR="001E1294" w:rsidRPr="002C3044" w:rsidRDefault="00167732" w:rsidP="008D7CD9">
            <w:pPr>
              <w:pStyle w:val="Texto"/>
              <w:tabs>
                <w:tab w:val="center" w:pos="7920"/>
              </w:tabs>
              <w:rPr>
                <w:rFonts w:cs="Arial"/>
                <w:b/>
                <w:bCs/>
                <w:sz w:val="24"/>
                <w:lang w:val="en-US"/>
              </w:rPr>
            </w:pPr>
            <w:r w:rsidRPr="00A01522">
              <w:rPr>
                <w:rFonts w:cs="Arial"/>
                <w:b/>
                <w:bCs/>
                <w:sz w:val="24"/>
                <w:lang w:val="en-US"/>
              </w:rPr>
              <w:t xml:space="preserve">      </w:t>
            </w:r>
            <w:r w:rsidR="00F817A2" w:rsidRPr="002C3044">
              <w:rPr>
                <w:rFonts w:cs="Arial"/>
                <w:b/>
                <w:bCs/>
                <w:sz w:val="24"/>
                <w:lang w:val="en-US"/>
              </w:rPr>
              <w:t>CMF ASSET MANAGEMENT</w:t>
            </w:r>
            <w:r w:rsidR="001E1294" w:rsidRPr="002C3044">
              <w:rPr>
                <w:rFonts w:cs="Arial"/>
                <w:b/>
                <w:bCs/>
                <w:sz w:val="24"/>
                <w:lang w:val="en-US"/>
              </w:rPr>
              <w:t xml:space="preserve"> S.A.</w:t>
            </w:r>
            <w:r w:rsidR="00F817A2" w:rsidRPr="002C3044">
              <w:rPr>
                <w:rFonts w:cs="Arial"/>
                <w:b/>
                <w:bCs/>
                <w:sz w:val="24"/>
                <w:lang w:val="en-US"/>
              </w:rPr>
              <w:t>U.</w:t>
            </w:r>
          </w:p>
          <w:p w14:paraId="16466B56" w14:textId="77777777" w:rsidR="001E1294" w:rsidRPr="002C3044" w:rsidRDefault="001E1294" w:rsidP="008D7CD9">
            <w:pPr>
              <w:pStyle w:val="Texto"/>
              <w:tabs>
                <w:tab w:val="center" w:pos="7920"/>
              </w:tabs>
              <w:rPr>
                <w:rFonts w:cs="Arial"/>
                <w:b/>
                <w:sz w:val="21"/>
                <w:lang w:val="en-US"/>
              </w:rPr>
            </w:pPr>
          </w:p>
          <w:p w14:paraId="269076FE" w14:textId="77777777" w:rsidR="001E1294" w:rsidRPr="002C3044" w:rsidRDefault="004D4250" w:rsidP="006F2FCB">
            <w:pPr>
              <w:pStyle w:val="Texto"/>
              <w:tabs>
                <w:tab w:val="center" w:pos="7920"/>
              </w:tabs>
              <w:ind w:left="425"/>
              <w:rPr>
                <w:rFonts w:cs="Arial"/>
                <w:b/>
                <w:sz w:val="21"/>
              </w:rPr>
            </w:pPr>
            <w:r>
              <w:rPr>
                <w:rFonts w:cs="Arial"/>
                <w:b/>
                <w:sz w:val="21"/>
                <w:szCs w:val="21"/>
              </w:rPr>
              <w:t>Estados c</w:t>
            </w:r>
            <w:r w:rsidRPr="00FB2486">
              <w:rPr>
                <w:rFonts w:cs="Arial"/>
                <w:b/>
                <w:sz w:val="21"/>
                <w:szCs w:val="21"/>
              </w:rPr>
              <w:t xml:space="preserve">ontables </w:t>
            </w:r>
            <w:r>
              <w:rPr>
                <w:rFonts w:cs="Arial"/>
                <w:b/>
                <w:sz w:val="21"/>
                <w:szCs w:val="21"/>
              </w:rPr>
              <w:t>a</w:t>
            </w:r>
            <w:r w:rsidRPr="00FB2486">
              <w:rPr>
                <w:rFonts w:cs="Arial"/>
                <w:b/>
                <w:sz w:val="21"/>
                <w:szCs w:val="21"/>
              </w:rPr>
              <w:t>l 31 de diciembre de 20</w:t>
            </w:r>
            <w:r w:rsidR="006F2FCB">
              <w:rPr>
                <w:rFonts w:cs="Arial"/>
                <w:b/>
                <w:sz w:val="21"/>
                <w:szCs w:val="21"/>
              </w:rPr>
              <w:t>20</w:t>
            </w:r>
            <w:r w:rsidRPr="00FB2486">
              <w:rPr>
                <w:rFonts w:cs="Arial"/>
                <w:b/>
                <w:sz w:val="21"/>
                <w:szCs w:val="21"/>
              </w:rPr>
              <w:t xml:space="preserve"> y 201</w:t>
            </w:r>
            <w:r w:rsidR="006F2FCB">
              <w:rPr>
                <w:rFonts w:cs="Arial"/>
                <w:b/>
                <w:sz w:val="21"/>
                <w:szCs w:val="21"/>
              </w:rPr>
              <w:t>9</w:t>
            </w:r>
            <w:r>
              <w:rPr>
                <w:rFonts w:cs="Arial"/>
                <w:b/>
                <w:sz w:val="21"/>
                <w:szCs w:val="21"/>
              </w:rPr>
              <w:t xml:space="preserve"> junto</w:t>
            </w:r>
            <w:r w:rsidRPr="00FB2486">
              <w:rPr>
                <w:rFonts w:cs="Arial"/>
                <w:b/>
                <w:sz w:val="21"/>
                <w:szCs w:val="21"/>
              </w:rPr>
              <w:t xml:space="preserve"> co</w:t>
            </w:r>
            <w:r>
              <w:rPr>
                <w:rFonts w:cs="Arial"/>
                <w:b/>
                <w:sz w:val="21"/>
                <w:szCs w:val="21"/>
              </w:rPr>
              <w:t xml:space="preserve">n los Informes de los </w:t>
            </w:r>
            <w:r w:rsidR="00B40BF9">
              <w:rPr>
                <w:rFonts w:cs="Arial"/>
                <w:b/>
                <w:sz w:val="21"/>
                <w:szCs w:val="21"/>
              </w:rPr>
              <w:t>A</w:t>
            </w:r>
            <w:r>
              <w:rPr>
                <w:rFonts w:cs="Arial"/>
                <w:b/>
                <w:sz w:val="21"/>
                <w:szCs w:val="21"/>
              </w:rPr>
              <w:t xml:space="preserve">uditores </w:t>
            </w:r>
            <w:r w:rsidR="00B40BF9">
              <w:rPr>
                <w:rFonts w:cs="Arial"/>
                <w:b/>
                <w:sz w:val="21"/>
                <w:szCs w:val="21"/>
              </w:rPr>
              <w:t>I</w:t>
            </w:r>
            <w:r>
              <w:rPr>
                <w:rFonts w:cs="Arial"/>
                <w:b/>
                <w:sz w:val="21"/>
                <w:szCs w:val="21"/>
              </w:rPr>
              <w:t>n</w:t>
            </w:r>
            <w:r w:rsidRPr="00FB2486">
              <w:rPr>
                <w:rFonts w:cs="Arial"/>
                <w:b/>
                <w:sz w:val="21"/>
                <w:szCs w:val="21"/>
              </w:rPr>
              <w:t>dependientes y de la Comisión Fiscalizadora</w:t>
            </w:r>
          </w:p>
        </w:tc>
      </w:tr>
    </w:tbl>
    <w:p w14:paraId="031EDA7D" w14:textId="77777777" w:rsidR="003D22E2" w:rsidRPr="002C3044" w:rsidRDefault="003D22E2" w:rsidP="00B975A6">
      <w:pPr>
        <w:pStyle w:val="Heading8"/>
        <w:numPr>
          <w:ilvl w:val="0"/>
          <w:numId w:val="0"/>
        </w:numPr>
        <w:ind w:left="1440" w:right="1830" w:hanging="432"/>
        <w:jc w:val="both"/>
        <w:rPr>
          <w:rFonts w:ascii="Arial" w:hAnsi="Arial" w:cs="Arial"/>
          <w:sz w:val="20"/>
        </w:rPr>
      </w:pPr>
    </w:p>
    <w:p w14:paraId="51B09BA4" w14:textId="77777777" w:rsidR="001B11B2" w:rsidRPr="002C3044" w:rsidRDefault="001B11B2" w:rsidP="00287667">
      <w:pPr>
        <w:spacing w:line="220" w:lineRule="exact"/>
        <w:ind w:left="540"/>
        <w:rPr>
          <w:rFonts w:ascii="Arial" w:hAnsi="Arial" w:cs="Arial"/>
          <w:sz w:val="20"/>
          <w:lang w:val="es-AR"/>
        </w:rPr>
      </w:pPr>
    </w:p>
    <w:p w14:paraId="7F4FBF30" w14:textId="77777777" w:rsidR="000846FC" w:rsidRDefault="000846FC">
      <w:pPr>
        <w:spacing w:line="240" w:lineRule="auto"/>
        <w:jc w:val="left"/>
        <w:rPr>
          <w:rFonts w:ascii="Arial" w:hAnsi="Arial" w:cs="Arial"/>
          <w:sz w:val="20"/>
          <w:lang w:val="es-AR"/>
        </w:rPr>
      </w:pPr>
    </w:p>
    <w:p w14:paraId="316698C3" w14:textId="77777777" w:rsidR="00912A31" w:rsidRPr="002C3044" w:rsidRDefault="00912A31">
      <w:pPr>
        <w:spacing w:line="240" w:lineRule="auto"/>
        <w:jc w:val="left"/>
        <w:rPr>
          <w:rFonts w:ascii="Arial" w:hAnsi="Arial" w:cs="Arial"/>
          <w:sz w:val="20"/>
          <w:lang w:val="es-AR"/>
        </w:rPr>
      </w:pPr>
    </w:p>
    <w:p w14:paraId="47FF4249" w14:textId="77777777" w:rsidR="001E31D6" w:rsidRPr="002C3044" w:rsidRDefault="001E31D6" w:rsidP="00287667">
      <w:pPr>
        <w:spacing w:line="220" w:lineRule="exact"/>
        <w:ind w:left="540"/>
        <w:rPr>
          <w:rFonts w:ascii="Arial" w:hAnsi="Arial" w:cs="Arial"/>
          <w:sz w:val="20"/>
          <w:lang w:val="es-AR"/>
        </w:rPr>
        <w:sectPr w:rsidR="001E31D6" w:rsidRPr="002C3044" w:rsidSect="00536A28">
          <w:headerReference w:type="default" r:id="rId11"/>
          <w:footerReference w:type="first" r:id="rId12"/>
          <w:pgSz w:w="12242" w:h="15842" w:code="1"/>
          <w:pgMar w:top="1134" w:right="1043" w:bottom="2835" w:left="1134" w:header="720" w:footer="720" w:gutter="0"/>
          <w:pgNumType w:fmt="numberInDash" w:start="1"/>
          <w:cols w:space="720"/>
        </w:sectPr>
      </w:pPr>
    </w:p>
    <w:p w14:paraId="269ED55F" w14:textId="77777777" w:rsidR="001E31D6" w:rsidRPr="002C3044" w:rsidRDefault="001E31D6" w:rsidP="001E31D6">
      <w:pPr>
        <w:spacing w:line="240" w:lineRule="auto"/>
        <w:ind w:right="57"/>
        <w:rPr>
          <w:rFonts w:ascii="Arial" w:hAnsi="Arial" w:cs="Arial"/>
          <w:b/>
          <w:sz w:val="21"/>
          <w:szCs w:val="21"/>
          <w:lang w:val="es-AR"/>
        </w:rPr>
      </w:pPr>
    </w:p>
    <w:p w14:paraId="366C51BD" w14:textId="77777777" w:rsidR="003D22E2" w:rsidRPr="002C3044" w:rsidRDefault="00F817A2" w:rsidP="00B975A6">
      <w:pPr>
        <w:pStyle w:val="BlockText"/>
        <w:ind w:left="0" w:right="-11"/>
        <w:jc w:val="center"/>
        <w:rPr>
          <w:rFonts w:ascii="Arial" w:hAnsi="Arial" w:cs="Arial"/>
          <w:b/>
          <w:sz w:val="22"/>
          <w:lang w:val="en-US"/>
        </w:rPr>
      </w:pPr>
      <w:r w:rsidRPr="002C3044">
        <w:rPr>
          <w:rFonts w:ascii="Arial" w:hAnsi="Arial" w:cs="Arial"/>
          <w:b/>
          <w:sz w:val="22"/>
          <w:lang w:val="en-US"/>
        </w:rPr>
        <w:t>CMF ASSET MANAGEMENT S.A.U.</w:t>
      </w:r>
    </w:p>
    <w:p w14:paraId="74888A49" w14:textId="77777777" w:rsidR="003D22E2" w:rsidRPr="002C3044" w:rsidRDefault="003D22E2" w:rsidP="00B975A6">
      <w:pPr>
        <w:pStyle w:val="KPMG"/>
        <w:jc w:val="center"/>
        <w:rPr>
          <w:rFonts w:ascii="Arial" w:hAnsi="Arial" w:cs="Arial"/>
          <w:sz w:val="22"/>
          <w:lang w:val="en-US"/>
        </w:rPr>
      </w:pPr>
    </w:p>
    <w:p w14:paraId="352E0F6D" w14:textId="77777777" w:rsidR="000846FC" w:rsidRPr="002C3044" w:rsidRDefault="003D22E2" w:rsidP="00B975A6">
      <w:pPr>
        <w:pStyle w:val="BlockText"/>
        <w:ind w:left="0" w:right="-11"/>
        <w:jc w:val="center"/>
        <w:rPr>
          <w:rFonts w:ascii="Arial" w:hAnsi="Arial" w:cs="Arial"/>
          <w:b/>
          <w:sz w:val="22"/>
        </w:rPr>
      </w:pPr>
      <w:r w:rsidRPr="002C3044">
        <w:rPr>
          <w:rFonts w:ascii="Arial" w:hAnsi="Arial" w:cs="Arial"/>
          <w:b/>
          <w:sz w:val="22"/>
        </w:rPr>
        <w:t>EJERCICIO ECO</w:t>
      </w:r>
      <w:r w:rsidR="001C0ABB" w:rsidRPr="002C3044">
        <w:rPr>
          <w:rFonts w:ascii="Arial" w:hAnsi="Arial" w:cs="Arial"/>
          <w:b/>
          <w:sz w:val="22"/>
        </w:rPr>
        <w:t xml:space="preserve">NÓMICO </w:t>
      </w:r>
      <w:r w:rsidR="00CB45D4" w:rsidRPr="002C3044">
        <w:rPr>
          <w:rFonts w:ascii="Arial" w:hAnsi="Arial" w:cs="Arial"/>
          <w:b/>
          <w:sz w:val="22"/>
        </w:rPr>
        <w:t xml:space="preserve">N° </w:t>
      </w:r>
      <w:r w:rsidR="006F2FCB">
        <w:rPr>
          <w:rFonts w:ascii="Arial" w:hAnsi="Arial" w:cs="Arial"/>
          <w:b/>
          <w:sz w:val="22"/>
        </w:rPr>
        <w:t>5</w:t>
      </w:r>
    </w:p>
    <w:p w14:paraId="43129AA5" w14:textId="77777777" w:rsidR="00CB45D4" w:rsidRPr="002C3044" w:rsidRDefault="00CB45D4" w:rsidP="00B975A6">
      <w:pPr>
        <w:pStyle w:val="BlockText"/>
        <w:ind w:left="0" w:right="-11"/>
        <w:jc w:val="center"/>
        <w:rPr>
          <w:rFonts w:ascii="Arial" w:hAnsi="Arial" w:cs="Arial"/>
          <w:b/>
          <w:sz w:val="22"/>
        </w:rPr>
      </w:pPr>
      <w:r w:rsidRPr="002C3044">
        <w:rPr>
          <w:rFonts w:ascii="Arial" w:hAnsi="Arial" w:cs="Arial"/>
          <w:b/>
          <w:sz w:val="22"/>
        </w:rPr>
        <w:t xml:space="preserve"> </w:t>
      </w:r>
    </w:p>
    <w:p w14:paraId="3BC381CF" w14:textId="77777777" w:rsidR="00B975A6" w:rsidRPr="002C3044" w:rsidRDefault="00CB45D4" w:rsidP="00B975A6">
      <w:pPr>
        <w:pStyle w:val="BlockText"/>
        <w:ind w:left="0" w:right="-11"/>
        <w:jc w:val="center"/>
        <w:rPr>
          <w:rFonts w:ascii="Arial" w:hAnsi="Arial" w:cs="Arial"/>
          <w:b/>
          <w:sz w:val="22"/>
        </w:rPr>
      </w:pPr>
      <w:r w:rsidRPr="002C3044">
        <w:rPr>
          <w:rFonts w:ascii="Arial" w:hAnsi="Arial" w:cs="Arial"/>
          <w:b/>
          <w:sz w:val="22"/>
        </w:rPr>
        <w:t xml:space="preserve">INICIADO </w:t>
      </w:r>
      <w:r w:rsidR="00712DF1" w:rsidRPr="002C3044">
        <w:rPr>
          <w:rFonts w:ascii="Arial" w:hAnsi="Arial" w:cs="Arial"/>
          <w:b/>
          <w:sz w:val="22"/>
        </w:rPr>
        <w:t xml:space="preserve">EL 1° DE </w:t>
      </w:r>
      <w:r w:rsidR="000117A8" w:rsidRPr="002C3044">
        <w:rPr>
          <w:rFonts w:ascii="Arial" w:hAnsi="Arial" w:cs="Arial"/>
          <w:b/>
          <w:sz w:val="22"/>
        </w:rPr>
        <w:t>ENERO</w:t>
      </w:r>
      <w:r w:rsidR="00712DF1" w:rsidRPr="002C3044">
        <w:rPr>
          <w:rFonts w:ascii="Arial" w:hAnsi="Arial" w:cs="Arial"/>
          <w:b/>
          <w:sz w:val="22"/>
        </w:rPr>
        <w:t xml:space="preserve"> DE 20</w:t>
      </w:r>
      <w:r w:rsidR="006F2FCB">
        <w:rPr>
          <w:rFonts w:ascii="Arial" w:hAnsi="Arial" w:cs="Arial"/>
          <w:b/>
          <w:sz w:val="22"/>
        </w:rPr>
        <w:t>20</w:t>
      </w:r>
    </w:p>
    <w:p w14:paraId="5657C22E" w14:textId="77777777" w:rsidR="003D22E2" w:rsidRPr="002C3044" w:rsidRDefault="003D22E2" w:rsidP="00107905">
      <w:pPr>
        <w:pStyle w:val="BlockText"/>
        <w:ind w:left="0" w:right="-11"/>
        <w:jc w:val="center"/>
        <w:rPr>
          <w:rFonts w:ascii="Arial" w:hAnsi="Arial" w:cs="Arial"/>
          <w:b/>
          <w:sz w:val="22"/>
        </w:rPr>
      </w:pPr>
      <w:r w:rsidRPr="002C3044">
        <w:rPr>
          <w:rFonts w:ascii="Arial" w:hAnsi="Arial" w:cs="Arial"/>
          <w:b/>
          <w:sz w:val="22"/>
        </w:rPr>
        <w:t>ESTADOS CONTABLES</w:t>
      </w:r>
      <w:r w:rsidR="004350B8" w:rsidRPr="002C3044">
        <w:rPr>
          <w:rFonts w:ascii="Arial" w:hAnsi="Arial" w:cs="Arial"/>
          <w:b/>
          <w:sz w:val="22"/>
        </w:rPr>
        <w:t xml:space="preserve"> </w:t>
      </w:r>
      <w:r w:rsidRPr="002C3044">
        <w:rPr>
          <w:rFonts w:ascii="Arial" w:hAnsi="Arial" w:cs="Arial"/>
          <w:b/>
          <w:sz w:val="22"/>
        </w:rPr>
        <w:t xml:space="preserve">AL </w:t>
      </w:r>
      <w:r w:rsidR="008E17D4" w:rsidRPr="002C3044">
        <w:rPr>
          <w:rFonts w:ascii="Arial" w:hAnsi="Arial" w:cs="Arial"/>
          <w:b/>
          <w:sz w:val="22"/>
        </w:rPr>
        <w:t>3</w:t>
      </w:r>
      <w:r w:rsidR="004D4250">
        <w:rPr>
          <w:rFonts w:ascii="Arial" w:hAnsi="Arial" w:cs="Arial"/>
          <w:b/>
          <w:sz w:val="22"/>
        </w:rPr>
        <w:t>1</w:t>
      </w:r>
      <w:r w:rsidRPr="002C3044">
        <w:rPr>
          <w:rFonts w:ascii="Arial" w:hAnsi="Arial" w:cs="Arial"/>
          <w:b/>
          <w:sz w:val="22"/>
        </w:rPr>
        <w:t xml:space="preserve"> DE </w:t>
      </w:r>
      <w:r w:rsidR="004D4250">
        <w:rPr>
          <w:rFonts w:ascii="Arial" w:hAnsi="Arial" w:cs="Arial"/>
          <w:b/>
          <w:sz w:val="22"/>
        </w:rPr>
        <w:t>DICIEMBRE</w:t>
      </w:r>
      <w:r w:rsidRPr="002C3044">
        <w:rPr>
          <w:rFonts w:ascii="Arial" w:hAnsi="Arial" w:cs="Arial"/>
          <w:b/>
          <w:sz w:val="22"/>
        </w:rPr>
        <w:t xml:space="preserve"> DE 20</w:t>
      </w:r>
      <w:r w:rsidR="006F2FCB">
        <w:rPr>
          <w:rFonts w:ascii="Arial" w:hAnsi="Arial" w:cs="Arial"/>
          <w:b/>
          <w:sz w:val="22"/>
        </w:rPr>
        <w:t>20</w:t>
      </w:r>
      <w:r w:rsidR="00EA67E6" w:rsidRPr="002C3044">
        <w:rPr>
          <w:rFonts w:ascii="Arial" w:hAnsi="Arial" w:cs="Arial"/>
          <w:b/>
          <w:sz w:val="22"/>
        </w:rPr>
        <w:t xml:space="preserve"> </w:t>
      </w:r>
    </w:p>
    <w:p w14:paraId="7FC152B2" w14:textId="77777777" w:rsidR="003D22E2" w:rsidRPr="002C3044" w:rsidRDefault="003D22E2">
      <w:pPr>
        <w:rPr>
          <w:rFonts w:ascii="Arial" w:hAnsi="Arial" w:cs="Arial"/>
          <w:lang w:val="es-AR"/>
        </w:rPr>
      </w:pPr>
    </w:p>
    <w:p w14:paraId="368E7DC3" w14:textId="77777777" w:rsidR="00772EB1" w:rsidRPr="002C3044" w:rsidRDefault="00772EB1">
      <w:pPr>
        <w:rPr>
          <w:rFonts w:ascii="Arial" w:hAnsi="Arial" w:cs="Arial"/>
          <w:lang w:val="es-AR"/>
        </w:rPr>
      </w:pPr>
    </w:p>
    <w:p w14:paraId="137B6880" w14:textId="77777777" w:rsidR="00772EB1" w:rsidRPr="002C3044" w:rsidRDefault="00772EB1">
      <w:pPr>
        <w:rPr>
          <w:rFonts w:ascii="Arial" w:hAnsi="Arial" w:cs="Arial"/>
          <w:lang w:val="es-AR"/>
        </w:rPr>
      </w:pPr>
    </w:p>
    <w:p w14:paraId="0064B4FF" w14:textId="77777777" w:rsidR="003D22E2" w:rsidRPr="002C3044" w:rsidRDefault="003D22E2" w:rsidP="00D1145C">
      <w:pPr>
        <w:pStyle w:val="Lilianita"/>
        <w:spacing w:line="220" w:lineRule="exact"/>
        <w:ind w:firstLine="426"/>
        <w:rPr>
          <w:rFonts w:ascii="Arial" w:hAnsi="Arial" w:cs="Arial"/>
          <w:lang w:val="es-AR"/>
        </w:rPr>
      </w:pPr>
      <w:r w:rsidRPr="002C3044">
        <w:rPr>
          <w:rFonts w:ascii="Arial" w:hAnsi="Arial" w:cs="Arial"/>
          <w:lang w:val="es-AR"/>
        </w:rPr>
        <w:t>Domic</w:t>
      </w:r>
      <w:r w:rsidR="00AD31CA" w:rsidRPr="002C3044">
        <w:rPr>
          <w:rFonts w:ascii="Arial" w:hAnsi="Arial" w:cs="Arial"/>
          <w:lang w:val="es-AR"/>
        </w:rPr>
        <w:t>ilio L</w:t>
      </w:r>
      <w:r w:rsidR="000C6870" w:rsidRPr="002C3044">
        <w:rPr>
          <w:rFonts w:ascii="Arial" w:hAnsi="Arial" w:cs="Arial"/>
          <w:lang w:val="es-AR"/>
        </w:rPr>
        <w:t xml:space="preserve">egal: </w:t>
      </w:r>
      <w:proofErr w:type="spellStart"/>
      <w:r w:rsidR="005A402F" w:rsidRPr="002C3044">
        <w:rPr>
          <w:rFonts w:ascii="Arial" w:hAnsi="Arial" w:cs="Arial"/>
          <w:lang w:val="es-AR"/>
        </w:rPr>
        <w:t>Macac</w:t>
      </w:r>
      <w:r w:rsidR="005D49C1" w:rsidRPr="002C3044">
        <w:rPr>
          <w:rFonts w:ascii="Arial" w:hAnsi="Arial" w:cs="Arial"/>
          <w:lang w:val="es-AR"/>
        </w:rPr>
        <w:t>ha</w:t>
      </w:r>
      <w:proofErr w:type="spellEnd"/>
      <w:r w:rsidR="005D49C1" w:rsidRPr="002C3044">
        <w:rPr>
          <w:rFonts w:ascii="Arial" w:hAnsi="Arial" w:cs="Arial"/>
          <w:lang w:val="es-AR"/>
        </w:rPr>
        <w:t xml:space="preserve"> Güemes 150 - 1° piso</w:t>
      </w:r>
      <w:r w:rsidR="005A402F" w:rsidRPr="002C3044">
        <w:rPr>
          <w:rFonts w:ascii="Arial" w:hAnsi="Arial" w:cs="Arial"/>
          <w:lang w:val="es-AR"/>
        </w:rPr>
        <w:t xml:space="preserve"> </w:t>
      </w:r>
      <w:r w:rsidRPr="002C3044">
        <w:rPr>
          <w:rFonts w:ascii="Arial" w:hAnsi="Arial" w:cs="Arial"/>
          <w:lang w:val="es-AR"/>
        </w:rPr>
        <w:t>- Ciudad Autónoma de Buenos Aires</w:t>
      </w:r>
      <w:r w:rsidR="00712DF1" w:rsidRPr="002C3044">
        <w:rPr>
          <w:rFonts w:ascii="Arial" w:hAnsi="Arial" w:cs="Arial"/>
          <w:lang w:val="es-AR"/>
        </w:rPr>
        <w:t xml:space="preserve"> </w:t>
      </w:r>
    </w:p>
    <w:p w14:paraId="32803A7B" w14:textId="77777777" w:rsidR="003D22E2" w:rsidRPr="002C3044" w:rsidRDefault="003D22E2">
      <w:pPr>
        <w:rPr>
          <w:rFonts w:ascii="Arial" w:hAnsi="Arial" w:cs="Arial"/>
          <w:sz w:val="20"/>
          <w:lang w:val="es-AR"/>
        </w:rPr>
      </w:pPr>
    </w:p>
    <w:p w14:paraId="7C506217"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 xml:space="preserve">Actividad principal de la Sociedad: </w:t>
      </w:r>
      <w:r w:rsidR="001E0D5B" w:rsidRPr="002C3044">
        <w:rPr>
          <w:rFonts w:ascii="Arial" w:hAnsi="Arial" w:cs="Arial"/>
          <w:sz w:val="20"/>
          <w:lang w:val="es-AR"/>
        </w:rPr>
        <w:t xml:space="preserve">Agente de Administración de Productos de Inversión Colectiva </w:t>
      </w:r>
      <w:r w:rsidRPr="002C3044">
        <w:rPr>
          <w:rFonts w:ascii="Arial" w:hAnsi="Arial" w:cs="Arial"/>
          <w:sz w:val="20"/>
          <w:lang w:val="es-AR"/>
        </w:rPr>
        <w:t xml:space="preserve"> </w:t>
      </w:r>
    </w:p>
    <w:p w14:paraId="32CFF9AD" w14:textId="77777777" w:rsidR="003D22E2" w:rsidRPr="002C3044" w:rsidRDefault="003D22E2" w:rsidP="00D1145C">
      <w:pPr>
        <w:ind w:firstLine="426"/>
        <w:rPr>
          <w:rFonts w:ascii="Arial" w:hAnsi="Arial" w:cs="Arial"/>
          <w:sz w:val="20"/>
          <w:lang w:val="es-AR"/>
        </w:rPr>
      </w:pPr>
    </w:p>
    <w:p w14:paraId="6FAA3C49"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 xml:space="preserve">C.U.I.T.: </w:t>
      </w:r>
      <w:r w:rsidR="00A1554D" w:rsidRPr="002C3044">
        <w:rPr>
          <w:rFonts w:ascii="Arial" w:hAnsi="Arial" w:cs="Arial"/>
          <w:sz w:val="20"/>
          <w:lang w:val="es-AR"/>
        </w:rPr>
        <w:t>30</w:t>
      </w:r>
      <w:r w:rsidR="001E0D5B" w:rsidRPr="002C3044">
        <w:rPr>
          <w:rFonts w:ascii="Arial" w:hAnsi="Arial" w:cs="Arial"/>
          <w:sz w:val="20"/>
          <w:lang w:val="es-AR"/>
        </w:rPr>
        <w:t>-71540343-5</w:t>
      </w:r>
    </w:p>
    <w:p w14:paraId="70D79F92" w14:textId="77777777" w:rsidR="003D22E2" w:rsidRPr="002C3044" w:rsidRDefault="003D22E2" w:rsidP="00D1145C">
      <w:pPr>
        <w:pStyle w:val="Lilianita"/>
        <w:ind w:firstLine="426"/>
        <w:rPr>
          <w:rFonts w:ascii="Arial" w:hAnsi="Arial" w:cs="Arial"/>
          <w:lang w:val="es-AR"/>
        </w:rPr>
      </w:pPr>
    </w:p>
    <w:p w14:paraId="1B11A957" w14:textId="77777777" w:rsidR="00371595" w:rsidRPr="002C3044" w:rsidRDefault="00160995" w:rsidP="00D1145C">
      <w:pPr>
        <w:ind w:firstLine="426"/>
        <w:rPr>
          <w:rFonts w:ascii="Arial" w:hAnsi="Arial" w:cs="Arial"/>
          <w:sz w:val="20"/>
          <w:lang w:val="es-AR"/>
        </w:rPr>
      </w:pPr>
      <w:r w:rsidRPr="002C3044">
        <w:rPr>
          <w:rFonts w:ascii="Arial" w:hAnsi="Arial" w:cs="Arial"/>
          <w:sz w:val="20"/>
          <w:lang w:val="es-AR"/>
        </w:rPr>
        <w:t>Fecha de inscripción en</w:t>
      </w:r>
      <w:r w:rsidR="005D49C1" w:rsidRPr="002C3044">
        <w:rPr>
          <w:rFonts w:ascii="Arial" w:hAnsi="Arial" w:cs="Arial"/>
          <w:sz w:val="20"/>
          <w:lang w:val="es-AR"/>
        </w:rPr>
        <w:t xml:space="preserve"> </w:t>
      </w:r>
      <w:r w:rsidR="00EA54D2" w:rsidRPr="002C3044">
        <w:rPr>
          <w:rFonts w:ascii="Arial" w:hAnsi="Arial" w:cs="Arial"/>
          <w:sz w:val="20"/>
          <w:lang w:val="es-AR"/>
        </w:rPr>
        <w:t>el Registro Público de Comercio</w:t>
      </w:r>
      <w:r w:rsidR="005D49C1" w:rsidRPr="002C3044">
        <w:rPr>
          <w:rFonts w:ascii="Arial" w:hAnsi="Arial" w:cs="Arial"/>
          <w:sz w:val="20"/>
          <w:lang w:val="es-AR"/>
        </w:rPr>
        <w:t>:</w:t>
      </w:r>
      <w:r w:rsidRPr="002C3044">
        <w:rPr>
          <w:rFonts w:ascii="Arial" w:hAnsi="Arial" w:cs="Arial"/>
          <w:sz w:val="20"/>
          <w:lang w:val="es-AR"/>
        </w:rPr>
        <w:t xml:space="preserve"> </w:t>
      </w:r>
    </w:p>
    <w:p w14:paraId="0F9A277B" w14:textId="77777777" w:rsidR="003D22E2" w:rsidRPr="002C3044" w:rsidRDefault="0037713B" w:rsidP="00D1145C">
      <w:pPr>
        <w:ind w:firstLine="426"/>
        <w:rPr>
          <w:rFonts w:ascii="Arial" w:hAnsi="Arial" w:cs="Arial"/>
          <w:sz w:val="20"/>
          <w:lang w:val="es-AR"/>
        </w:rPr>
      </w:pPr>
      <w:r w:rsidRPr="002C3044">
        <w:rPr>
          <w:rFonts w:ascii="Arial" w:hAnsi="Arial" w:cs="Arial"/>
          <w:sz w:val="20"/>
          <w:lang w:val="es-AR"/>
        </w:rPr>
        <w:t>-</w:t>
      </w:r>
      <w:r w:rsidR="00AD31CA" w:rsidRPr="002C3044">
        <w:rPr>
          <w:rFonts w:ascii="Arial" w:hAnsi="Arial" w:cs="Arial"/>
          <w:sz w:val="20"/>
          <w:lang w:val="es-AR"/>
        </w:rPr>
        <w:t>Inspección General de Justicia</w:t>
      </w:r>
      <w:r w:rsidR="00CF4303" w:rsidRPr="002C3044">
        <w:rPr>
          <w:rFonts w:ascii="Arial" w:hAnsi="Arial" w:cs="Arial"/>
          <w:sz w:val="20"/>
          <w:lang w:val="es-AR"/>
        </w:rPr>
        <w:t>:</w:t>
      </w:r>
      <w:r w:rsidR="00AD31CA" w:rsidRPr="002C3044">
        <w:rPr>
          <w:rFonts w:ascii="Arial" w:hAnsi="Arial" w:cs="Arial"/>
          <w:sz w:val="20"/>
          <w:lang w:val="es-AR"/>
        </w:rPr>
        <w:t xml:space="preserve"> </w:t>
      </w:r>
      <w:r w:rsidR="001E0D5B" w:rsidRPr="002C3044">
        <w:rPr>
          <w:rFonts w:ascii="Arial" w:hAnsi="Arial" w:cs="Arial"/>
          <w:sz w:val="20"/>
          <w:lang w:val="es-AR"/>
        </w:rPr>
        <w:t>19</w:t>
      </w:r>
      <w:r w:rsidR="003D22E2" w:rsidRPr="002C3044">
        <w:rPr>
          <w:rFonts w:ascii="Arial" w:hAnsi="Arial" w:cs="Arial"/>
          <w:sz w:val="20"/>
          <w:lang w:val="es-AR"/>
        </w:rPr>
        <w:t xml:space="preserve"> de </w:t>
      </w:r>
      <w:r w:rsidR="001E0D5B" w:rsidRPr="002C3044">
        <w:rPr>
          <w:rFonts w:ascii="Arial" w:hAnsi="Arial" w:cs="Arial"/>
          <w:sz w:val="20"/>
          <w:lang w:val="es-AR"/>
        </w:rPr>
        <w:t>septiembre</w:t>
      </w:r>
      <w:r w:rsidR="003D22E2" w:rsidRPr="002C3044">
        <w:rPr>
          <w:rFonts w:ascii="Arial" w:hAnsi="Arial" w:cs="Arial"/>
          <w:sz w:val="20"/>
          <w:lang w:val="es-AR"/>
        </w:rPr>
        <w:t xml:space="preserve"> de </w:t>
      </w:r>
      <w:r w:rsidR="001E0D5B" w:rsidRPr="002C3044">
        <w:rPr>
          <w:rFonts w:ascii="Arial" w:hAnsi="Arial" w:cs="Arial"/>
          <w:sz w:val="20"/>
          <w:lang w:val="es-AR"/>
        </w:rPr>
        <w:t>2016</w:t>
      </w:r>
      <w:r w:rsidR="004967D9" w:rsidRPr="002C3044">
        <w:rPr>
          <w:rFonts w:ascii="Arial" w:hAnsi="Arial" w:cs="Arial"/>
          <w:sz w:val="20"/>
          <w:lang w:val="es-AR"/>
        </w:rPr>
        <w:t>.</w:t>
      </w:r>
    </w:p>
    <w:p w14:paraId="27E947FE" w14:textId="77777777" w:rsidR="0057719E" w:rsidRPr="002C3044" w:rsidRDefault="0057719E" w:rsidP="00D1145C">
      <w:pPr>
        <w:ind w:firstLine="426"/>
        <w:rPr>
          <w:rFonts w:ascii="Arial" w:hAnsi="Arial" w:cs="Arial"/>
          <w:sz w:val="20"/>
          <w:lang w:val="es-AR"/>
        </w:rPr>
      </w:pPr>
    </w:p>
    <w:p w14:paraId="3B7B987E" w14:textId="6931D79E" w:rsidR="0057719E" w:rsidRPr="002C3044" w:rsidRDefault="00143F61" w:rsidP="00D1145C">
      <w:pPr>
        <w:ind w:firstLine="426"/>
        <w:rPr>
          <w:rFonts w:ascii="Arial" w:hAnsi="Arial" w:cs="Arial"/>
          <w:sz w:val="20"/>
          <w:lang w:val="es-AR"/>
        </w:rPr>
      </w:pPr>
      <w:r w:rsidRPr="002C3044">
        <w:rPr>
          <w:rFonts w:ascii="Arial" w:hAnsi="Arial" w:cs="Arial"/>
          <w:sz w:val="20"/>
          <w:lang w:val="es-AR"/>
        </w:rPr>
        <w:t>Ú</w:t>
      </w:r>
      <w:r w:rsidR="0057719E" w:rsidRPr="002C3044">
        <w:rPr>
          <w:rFonts w:ascii="Arial" w:hAnsi="Arial" w:cs="Arial"/>
          <w:sz w:val="20"/>
          <w:lang w:val="es-AR"/>
        </w:rPr>
        <w:t>ltima modificación inscripta en Inspección General de Justicia:</w:t>
      </w:r>
      <w:r w:rsidR="00EA54D2" w:rsidRPr="002C3044">
        <w:rPr>
          <w:rFonts w:ascii="Arial" w:hAnsi="Arial" w:cs="Arial"/>
          <w:sz w:val="20"/>
          <w:lang w:val="es-AR"/>
        </w:rPr>
        <w:t xml:space="preserve"> </w:t>
      </w:r>
      <w:r w:rsidR="00CB2230" w:rsidRPr="002C3044">
        <w:rPr>
          <w:rFonts w:ascii="Arial" w:hAnsi="Arial" w:cs="Arial"/>
          <w:sz w:val="20"/>
          <w:lang w:val="es-AR"/>
        </w:rPr>
        <w:t>2</w:t>
      </w:r>
      <w:r w:rsidR="008253A4">
        <w:rPr>
          <w:rFonts w:ascii="Arial" w:hAnsi="Arial" w:cs="Arial"/>
          <w:sz w:val="20"/>
          <w:lang w:val="es-AR"/>
        </w:rPr>
        <w:t>3</w:t>
      </w:r>
      <w:r w:rsidR="00B9405E" w:rsidRPr="002C3044">
        <w:rPr>
          <w:rFonts w:ascii="Arial" w:hAnsi="Arial" w:cs="Arial"/>
          <w:sz w:val="20"/>
          <w:lang w:val="es-AR"/>
        </w:rPr>
        <w:t xml:space="preserve"> de </w:t>
      </w:r>
      <w:r w:rsidR="008253A4" w:rsidRPr="002C3044">
        <w:rPr>
          <w:rFonts w:ascii="Arial" w:hAnsi="Arial" w:cs="Arial"/>
          <w:sz w:val="20"/>
          <w:lang w:val="es-AR"/>
        </w:rPr>
        <w:t>ju</w:t>
      </w:r>
      <w:r w:rsidR="008253A4">
        <w:rPr>
          <w:rFonts w:ascii="Arial" w:hAnsi="Arial" w:cs="Arial"/>
          <w:sz w:val="20"/>
          <w:lang w:val="es-AR"/>
        </w:rPr>
        <w:t>n</w:t>
      </w:r>
      <w:r w:rsidR="008253A4" w:rsidRPr="002C3044">
        <w:rPr>
          <w:rFonts w:ascii="Arial" w:hAnsi="Arial" w:cs="Arial"/>
          <w:sz w:val="20"/>
          <w:lang w:val="es-AR"/>
        </w:rPr>
        <w:t xml:space="preserve">io </w:t>
      </w:r>
      <w:r w:rsidR="00B9405E" w:rsidRPr="002C3044">
        <w:rPr>
          <w:rFonts w:ascii="Arial" w:hAnsi="Arial" w:cs="Arial"/>
          <w:sz w:val="20"/>
          <w:lang w:val="es-AR"/>
        </w:rPr>
        <w:t xml:space="preserve">de </w:t>
      </w:r>
      <w:r w:rsidR="00EA54D2" w:rsidRPr="002C3044">
        <w:rPr>
          <w:rFonts w:ascii="Arial" w:hAnsi="Arial" w:cs="Arial"/>
          <w:sz w:val="20"/>
          <w:lang w:val="es-AR"/>
        </w:rPr>
        <w:t>20</w:t>
      </w:r>
      <w:r w:rsidR="008253A4">
        <w:rPr>
          <w:rFonts w:ascii="Arial" w:hAnsi="Arial" w:cs="Arial"/>
          <w:sz w:val="20"/>
          <w:lang w:val="es-AR"/>
        </w:rPr>
        <w:t>20</w:t>
      </w:r>
    </w:p>
    <w:p w14:paraId="0F95DC9D" w14:textId="77777777" w:rsidR="003D22E2" w:rsidRPr="002C3044" w:rsidRDefault="003D22E2" w:rsidP="00D1145C">
      <w:pPr>
        <w:tabs>
          <w:tab w:val="left" w:pos="993"/>
        </w:tabs>
        <w:ind w:firstLine="426"/>
        <w:rPr>
          <w:rFonts w:ascii="Arial" w:hAnsi="Arial" w:cs="Arial"/>
          <w:sz w:val="20"/>
          <w:lang w:val="es-AR"/>
        </w:rPr>
      </w:pPr>
    </w:p>
    <w:p w14:paraId="033D276A"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Número de registro en la Inspección General de Justicia</w:t>
      </w:r>
      <w:r w:rsidR="00126072" w:rsidRPr="002C3044">
        <w:rPr>
          <w:rFonts w:ascii="Arial" w:hAnsi="Arial" w:cs="Arial"/>
          <w:sz w:val="20"/>
          <w:lang w:val="es-AR"/>
        </w:rPr>
        <w:t xml:space="preserve"> (I.G.J</w:t>
      </w:r>
      <w:r w:rsidR="00B451A8" w:rsidRPr="002C3044">
        <w:rPr>
          <w:rFonts w:ascii="Arial" w:hAnsi="Arial" w:cs="Arial"/>
          <w:sz w:val="20"/>
          <w:lang w:val="es-AR"/>
        </w:rPr>
        <w:t>.</w:t>
      </w:r>
      <w:r w:rsidR="00126072" w:rsidRPr="002C3044">
        <w:rPr>
          <w:rFonts w:ascii="Arial" w:hAnsi="Arial" w:cs="Arial"/>
          <w:sz w:val="20"/>
          <w:lang w:val="es-AR"/>
        </w:rPr>
        <w:t>)</w:t>
      </w:r>
      <w:r w:rsidRPr="002C3044">
        <w:rPr>
          <w:rFonts w:ascii="Arial" w:hAnsi="Arial" w:cs="Arial"/>
          <w:sz w:val="20"/>
          <w:lang w:val="es-AR"/>
        </w:rPr>
        <w:t xml:space="preserve">: </w:t>
      </w:r>
      <w:r w:rsidR="003F3BD9" w:rsidRPr="002C3044">
        <w:rPr>
          <w:rFonts w:ascii="Arial" w:hAnsi="Arial" w:cs="Arial"/>
          <w:sz w:val="20"/>
          <w:lang w:val="es-AR"/>
        </w:rPr>
        <w:t>1.904.432</w:t>
      </w:r>
    </w:p>
    <w:p w14:paraId="5C1DBFB5" w14:textId="77777777" w:rsidR="003D22E2" w:rsidRPr="002C3044" w:rsidRDefault="003D22E2" w:rsidP="00D1145C">
      <w:pPr>
        <w:ind w:firstLine="426"/>
        <w:rPr>
          <w:rFonts w:ascii="Arial" w:hAnsi="Arial" w:cs="Arial"/>
          <w:sz w:val="20"/>
          <w:lang w:val="es-AR"/>
        </w:rPr>
      </w:pPr>
    </w:p>
    <w:p w14:paraId="7C50776B"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 xml:space="preserve">Fecha en que se cumple el plazo de duración de la Sociedad: </w:t>
      </w:r>
      <w:r w:rsidR="001E0D5B" w:rsidRPr="002C3044">
        <w:rPr>
          <w:rFonts w:ascii="Arial" w:hAnsi="Arial" w:cs="Arial"/>
          <w:sz w:val="20"/>
          <w:lang w:val="es-AR"/>
        </w:rPr>
        <w:t>18</w:t>
      </w:r>
      <w:r w:rsidR="005A402F" w:rsidRPr="002C3044">
        <w:rPr>
          <w:rFonts w:ascii="Arial" w:hAnsi="Arial" w:cs="Arial"/>
          <w:sz w:val="20"/>
          <w:lang w:val="es-AR"/>
        </w:rPr>
        <w:t xml:space="preserve"> de </w:t>
      </w:r>
      <w:r w:rsidR="001E0D5B" w:rsidRPr="002C3044">
        <w:rPr>
          <w:rFonts w:ascii="Arial" w:hAnsi="Arial" w:cs="Arial"/>
          <w:sz w:val="20"/>
          <w:lang w:val="es-AR"/>
        </w:rPr>
        <w:t>septiembre</w:t>
      </w:r>
      <w:r w:rsidR="005A402F" w:rsidRPr="002C3044">
        <w:rPr>
          <w:rFonts w:ascii="Arial" w:hAnsi="Arial" w:cs="Arial"/>
          <w:sz w:val="20"/>
          <w:lang w:val="es-AR"/>
        </w:rPr>
        <w:t xml:space="preserve"> de 2</w:t>
      </w:r>
      <w:r w:rsidR="001E0D5B" w:rsidRPr="002C3044">
        <w:rPr>
          <w:rFonts w:ascii="Arial" w:hAnsi="Arial" w:cs="Arial"/>
          <w:sz w:val="20"/>
          <w:lang w:val="es-AR"/>
        </w:rPr>
        <w:t>115</w:t>
      </w:r>
    </w:p>
    <w:p w14:paraId="36022D99" w14:textId="77777777" w:rsidR="003D22E2" w:rsidRPr="002C3044" w:rsidRDefault="003D22E2" w:rsidP="00D1145C">
      <w:pPr>
        <w:ind w:firstLine="426"/>
        <w:rPr>
          <w:rFonts w:ascii="Arial" w:hAnsi="Arial" w:cs="Arial"/>
          <w:sz w:val="20"/>
          <w:lang w:val="es-AR"/>
        </w:rPr>
      </w:pPr>
    </w:p>
    <w:p w14:paraId="0C9C0573"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 xml:space="preserve">Denominación de la </w:t>
      </w:r>
      <w:r w:rsidR="006754CC" w:rsidRPr="002C3044">
        <w:rPr>
          <w:rFonts w:ascii="Arial" w:hAnsi="Arial" w:cs="Arial"/>
          <w:sz w:val="20"/>
          <w:lang w:val="es-AR"/>
        </w:rPr>
        <w:t>Entidad</w:t>
      </w:r>
      <w:r w:rsidRPr="002C3044">
        <w:rPr>
          <w:rFonts w:ascii="Arial" w:hAnsi="Arial" w:cs="Arial"/>
          <w:sz w:val="20"/>
          <w:lang w:val="es-AR"/>
        </w:rPr>
        <w:t xml:space="preserve"> controlante: Banco </w:t>
      </w:r>
      <w:r w:rsidR="005A402F" w:rsidRPr="002C3044">
        <w:rPr>
          <w:rFonts w:ascii="Arial" w:hAnsi="Arial" w:cs="Arial"/>
          <w:sz w:val="20"/>
          <w:lang w:val="es-AR"/>
        </w:rPr>
        <w:t>CMF</w:t>
      </w:r>
      <w:r w:rsidRPr="002C3044">
        <w:rPr>
          <w:rFonts w:ascii="Arial" w:hAnsi="Arial" w:cs="Arial"/>
          <w:sz w:val="20"/>
          <w:lang w:val="es-AR"/>
        </w:rPr>
        <w:t xml:space="preserve"> S.A. </w:t>
      </w:r>
    </w:p>
    <w:p w14:paraId="5889CF76" w14:textId="77777777" w:rsidR="003D22E2" w:rsidRPr="002C3044" w:rsidRDefault="003D22E2" w:rsidP="00D1145C">
      <w:pPr>
        <w:ind w:firstLine="426"/>
        <w:rPr>
          <w:rFonts w:ascii="Arial" w:hAnsi="Arial" w:cs="Arial"/>
          <w:sz w:val="20"/>
          <w:lang w:val="es-AR"/>
        </w:rPr>
      </w:pPr>
    </w:p>
    <w:p w14:paraId="39E8D508" w14:textId="77777777" w:rsidR="005A402F" w:rsidRPr="002C3044" w:rsidRDefault="003D22E2" w:rsidP="00D1145C">
      <w:pPr>
        <w:ind w:left="426"/>
        <w:rPr>
          <w:rFonts w:ascii="Arial" w:hAnsi="Arial" w:cs="Arial"/>
          <w:sz w:val="20"/>
          <w:lang w:val="es-AR"/>
        </w:rPr>
      </w:pPr>
      <w:r w:rsidRPr="002C3044">
        <w:rPr>
          <w:rFonts w:ascii="Arial" w:hAnsi="Arial" w:cs="Arial"/>
          <w:sz w:val="20"/>
          <w:lang w:val="es-AR"/>
        </w:rPr>
        <w:t xml:space="preserve">Domicilio </w:t>
      </w:r>
      <w:r w:rsidR="005D49C1" w:rsidRPr="002C3044">
        <w:rPr>
          <w:rFonts w:ascii="Arial" w:hAnsi="Arial" w:cs="Arial"/>
          <w:sz w:val="20"/>
          <w:lang w:val="es-AR"/>
        </w:rPr>
        <w:t>L</w:t>
      </w:r>
      <w:r w:rsidRPr="002C3044">
        <w:rPr>
          <w:rFonts w:ascii="Arial" w:hAnsi="Arial" w:cs="Arial"/>
          <w:sz w:val="20"/>
          <w:lang w:val="es-AR"/>
        </w:rPr>
        <w:t>egal</w:t>
      </w:r>
      <w:r w:rsidR="00054920" w:rsidRPr="002C3044">
        <w:rPr>
          <w:rFonts w:ascii="Arial" w:hAnsi="Arial" w:cs="Arial"/>
          <w:sz w:val="20"/>
          <w:lang w:val="es-AR"/>
        </w:rPr>
        <w:t xml:space="preserve"> de la </w:t>
      </w:r>
      <w:r w:rsidR="006754CC" w:rsidRPr="002C3044">
        <w:rPr>
          <w:rFonts w:ascii="Arial" w:hAnsi="Arial" w:cs="Arial"/>
          <w:sz w:val="20"/>
          <w:lang w:val="es-AR"/>
        </w:rPr>
        <w:t>Entidad</w:t>
      </w:r>
      <w:r w:rsidR="00126072" w:rsidRPr="002C3044">
        <w:rPr>
          <w:rFonts w:ascii="Arial" w:hAnsi="Arial" w:cs="Arial"/>
          <w:sz w:val="20"/>
          <w:lang w:val="es-AR"/>
        </w:rPr>
        <w:t xml:space="preserve"> controlante: </w:t>
      </w:r>
      <w:proofErr w:type="spellStart"/>
      <w:r w:rsidR="005A402F" w:rsidRPr="002C3044">
        <w:rPr>
          <w:rFonts w:ascii="Arial" w:hAnsi="Arial" w:cs="Arial"/>
          <w:sz w:val="20"/>
          <w:lang w:val="es-AR"/>
        </w:rPr>
        <w:t>Macacha</w:t>
      </w:r>
      <w:proofErr w:type="spellEnd"/>
      <w:r w:rsidR="005A402F" w:rsidRPr="002C3044">
        <w:rPr>
          <w:rFonts w:ascii="Arial" w:hAnsi="Arial" w:cs="Arial"/>
          <w:sz w:val="20"/>
          <w:lang w:val="es-AR"/>
        </w:rPr>
        <w:t xml:space="preserve"> Güemes 150 - Ciudad Autónoma de Buenos Aires</w:t>
      </w:r>
    </w:p>
    <w:p w14:paraId="344174B7" w14:textId="77777777" w:rsidR="003D22E2" w:rsidRPr="002C3044" w:rsidRDefault="003D22E2" w:rsidP="00D1145C">
      <w:pPr>
        <w:ind w:firstLine="426"/>
        <w:rPr>
          <w:rFonts w:ascii="Arial" w:hAnsi="Arial" w:cs="Arial"/>
          <w:sz w:val="20"/>
          <w:lang w:val="es-AR"/>
        </w:rPr>
      </w:pPr>
    </w:p>
    <w:p w14:paraId="4E275E08"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Actividad principal</w:t>
      </w:r>
      <w:r w:rsidR="0036378D" w:rsidRPr="002C3044">
        <w:rPr>
          <w:rFonts w:ascii="Arial" w:hAnsi="Arial" w:cs="Arial"/>
          <w:sz w:val="20"/>
          <w:lang w:val="es-AR"/>
        </w:rPr>
        <w:t xml:space="preserve"> de la </w:t>
      </w:r>
      <w:r w:rsidR="00501C29" w:rsidRPr="002C3044">
        <w:rPr>
          <w:rFonts w:ascii="Arial" w:hAnsi="Arial" w:cs="Arial"/>
          <w:sz w:val="20"/>
          <w:lang w:val="es-AR"/>
        </w:rPr>
        <w:t>Entidad</w:t>
      </w:r>
      <w:r w:rsidR="0036378D" w:rsidRPr="002C3044">
        <w:rPr>
          <w:rFonts w:ascii="Arial" w:hAnsi="Arial" w:cs="Arial"/>
          <w:sz w:val="20"/>
          <w:lang w:val="es-AR"/>
        </w:rPr>
        <w:t xml:space="preserve"> c</w:t>
      </w:r>
      <w:r w:rsidR="00F622EE" w:rsidRPr="002C3044">
        <w:rPr>
          <w:rFonts w:ascii="Arial" w:hAnsi="Arial" w:cs="Arial"/>
          <w:sz w:val="20"/>
          <w:lang w:val="es-AR"/>
        </w:rPr>
        <w:t>ontrolante</w:t>
      </w:r>
      <w:r w:rsidR="00A5516B" w:rsidRPr="002C3044">
        <w:rPr>
          <w:rFonts w:ascii="Arial" w:hAnsi="Arial" w:cs="Arial"/>
          <w:sz w:val="20"/>
          <w:lang w:val="es-AR"/>
        </w:rPr>
        <w:t xml:space="preserve">: </w:t>
      </w:r>
      <w:r w:rsidR="005A402F" w:rsidRPr="002C3044">
        <w:rPr>
          <w:rFonts w:ascii="Arial" w:hAnsi="Arial" w:cs="Arial"/>
          <w:sz w:val="20"/>
          <w:lang w:val="es-AR"/>
        </w:rPr>
        <w:t>B</w:t>
      </w:r>
      <w:r w:rsidRPr="002C3044">
        <w:rPr>
          <w:rFonts w:ascii="Arial" w:hAnsi="Arial" w:cs="Arial"/>
          <w:sz w:val="20"/>
          <w:lang w:val="es-AR"/>
        </w:rPr>
        <w:t xml:space="preserve">anco </w:t>
      </w:r>
    </w:p>
    <w:p w14:paraId="574F32AB" w14:textId="77777777" w:rsidR="005A402F" w:rsidRPr="002C3044" w:rsidRDefault="005A402F" w:rsidP="00D1145C">
      <w:pPr>
        <w:ind w:firstLine="426"/>
        <w:rPr>
          <w:rFonts w:ascii="Arial" w:hAnsi="Arial" w:cs="Arial"/>
          <w:sz w:val="20"/>
          <w:lang w:val="es-AR"/>
        </w:rPr>
      </w:pPr>
    </w:p>
    <w:p w14:paraId="1457BB31" w14:textId="77777777" w:rsidR="003D22E2" w:rsidRPr="002C3044" w:rsidRDefault="003D22E2" w:rsidP="00D1145C">
      <w:pPr>
        <w:ind w:firstLine="426"/>
        <w:rPr>
          <w:rFonts w:ascii="Arial" w:hAnsi="Arial" w:cs="Arial"/>
          <w:sz w:val="20"/>
          <w:lang w:val="es-AR"/>
        </w:rPr>
      </w:pPr>
      <w:r w:rsidRPr="002C3044">
        <w:rPr>
          <w:rFonts w:ascii="Arial" w:hAnsi="Arial" w:cs="Arial"/>
          <w:sz w:val="20"/>
          <w:lang w:val="es-AR"/>
        </w:rPr>
        <w:t xml:space="preserve">Participación de la </w:t>
      </w:r>
      <w:r w:rsidR="00501C29" w:rsidRPr="002C3044">
        <w:rPr>
          <w:rFonts w:ascii="Arial" w:hAnsi="Arial" w:cs="Arial"/>
          <w:sz w:val="20"/>
          <w:lang w:val="es-AR"/>
        </w:rPr>
        <w:t>Entidad</w:t>
      </w:r>
      <w:r w:rsidR="00126072" w:rsidRPr="002C3044">
        <w:rPr>
          <w:rFonts w:ascii="Arial" w:hAnsi="Arial" w:cs="Arial"/>
          <w:sz w:val="20"/>
          <w:lang w:val="es-AR"/>
        </w:rPr>
        <w:t xml:space="preserve"> controlante sobre el capital social</w:t>
      </w:r>
      <w:r w:rsidRPr="002C3044">
        <w:rPr>
          <w:rFonts w:ascii="Arial" w:hAnsi="Arial" w:cs="Arial"/>
          <w:sz w:val="20"/>
          <w:lang w:val="es-AR"/>
        </w:rPr>
        <w:t xml:space="preserve">: </w:t>
      </w:r>
      <w:r w:rsidR="001E0D5B" w:rsidRPr="002C3044">
        <w:rPr>
          <w:rFonts w:ascii="Arial" w:hAnsi="Arial" w:cs="Arial"/>
          <w:sz w:val="20"/>
          <w:lang w:val="es-AR"/>
        </w:rPr>
        <w:t>100%</w:t>
      </w:r>
    </w:p>
    <w:p w14:paraId="04B4FDF4" w14:textId="77777777" w:rsidR="003D22E2" w:rsidRPr="002C3044" w:rsidRDefault="003D22E2" w:rsidP="00D1145C">
      <w:pPr>
        <w:ind w:firstLine="426"/>
        <w:rPr>
          <w:rFonts w:ascii="Arial" w:hAnsi="Arial" w:cs="Arial"/>
          <w:sz w:val="20"/>
          <w:lang w:val="es-AR"/>
        </w:rPr>
      </w:pPr>
    </w:p>
    <w:p w14:paraId="2E7F2121" w14:textId="77777777" w:rsidR="003D22E2" w:rsidRPr="002C3044" w:rsidRDefault="00126072" w:rsidP="00D1145C">
      <w:pPr>
        <w:ind w:firstLine="426"/>
        <w:rPr>
          <w:rFonts w:ascii="Arial" w:hAnsi="Arial" w:cs="Arial"/>
          <w:sz w:val="20"/>
          <w:lang w:val="es-AR"/>
        </w:rPr>
      </w:pPr>
      <w:r w:rsidRPr="002C3044">
        <w:rPr>
          <w:rFonts w:ascii="Arial" w:hAnsi="Arial" w:cs="Arial"/>
          <w:sz w:val="20"/>
          <w:lang w:val="es-AR"/>
        </w:rPr>
        <w:t>Porcentaje</w:t>
      </w:r>
      <w:r w:rsidR="003D22E2" w:rsidRPr="002C3044">
        <w:rPr>
          <w:rFonts w:ascii="Arial" w:hAnsi="Arial" w:cs="Arial"/>
          <w:sz w:val="20"/>
          <w:lang w:val="es-AR"/>
        </w:rPr>
        <w:t xml:space="preserve"> de votos de la </w:t>
      </w:r>
      <w:r w:rsidR="00501C29" w:rsidRPr="002C3044">
        <w:rPr>
          <w:rFonts w:ascii="Arial" w:hAnsi="Arial" w:cs="Arial"/>
          <w:sz w:val="20"/>
          <w:lang w:val="es-AR"/>
        </w:rPr>
        <w:t>Entidad</w:t>
      </w:r>
      <w:r w:rsidR="003D22E2" w:rsidRPr="002C3044">
        <w:rPr>
          <w:rFonts w:ascii="Arial" w:hAnsi="Arial" w:cs="Arial"/>
          <w:sz w:val="20"/>
          <w:lang w:val="es-AR"/>
        </w:rPr>
        <w:t xml:space="preserve"> controlante: </w:t>
      </w:r>
      <w:r w:rsidR="001E0D5B" w:rsidRPr="002C3044">
        <w:rPr>
          <w:rFonts w:ascii="Arial" w:hAnsi="Arial" w:cs="Arial"/>
          <w:sz w:val="20"/>
          <w:lang w:val="es-AR"/>
        </w:rPr>
        <w:t>100</w:t>
      </w:r>
      <w:r w:rsidR="003D22E2" w:rsidRPr="002C3044">
        <w:rPr>
          <w:rFonts w:ascii="Arial" w:hAnsi="Arial" w:cs="Arial"/>
          <w:sz w:val="20"/>
          <w:lang w:val="es-AR"/>
        </w:rPr>
        <w:t>%</w:t>
      </w:r>
    </w:p>
    <w:p w14:paraId="5E26BE43" w14:textId="77777777" w:rsidR="00F2528B" w:rsidRPr="002C3044" w:rsidRDefault="00F2528B" w:rsidP="00D1145C">
      <w:pPr>
        <w:ind w:firstLine="426"/>
        <w:rPr>
          <w:rFonts w:ascii="Arial" w:hAnsi="Arial" w:cs="Arial"/>
          <w:sz w:val="20"/>
          <w:lang w:val="es-AR"/>
        </w:rPr>
      </w:pPr>
    </w:p>
    <w:p w14:paraId="0F5DF0ED" w14:textId="77777777" w:rsidR="00D465AE" w:rsidRPr="002C3044" w:rsidRDefault="00F2528B" w:rsidP="00D1145C">
      <w:pPr>
        <w:ind w:firstLine="426"/>
        <w:rPr>
          <w:rFonts w:ascii="Arial" w:hAnsi="Arial" w:cs="Arial"/>
          <w:sz w:val="20"/>
          <w:lang w:val="es-AR"/>
        </w:rPr>
      </w:pPr>
      <w:r w:rsidRPr="002C3044">
        <w:rPr>
          <w:rFonts w:ascii="Arial" w:hAnsi="Arial" w:cs="Arial"/>
          <w:sz w:val="20"/>
          <w:lang w:val="es-AR"/>
        </w:rPr>
        <w:t>Composición del capital:</w:t>
      </w:r>
    </w:p>
    <w:p w14:paraId="21F06CBF" w14:textId="77777777" w:rsidR="008B25C3" w:rsidRPr="002C3044" w:rsidRDefault="008B25C3" w:rsidP="00D465AE">
      <w:pPr>
        <w:pStyle w:val="KPMG"/>
        <w:spacing w:line="220" w:lineRule="exact"/>
        <w:ind w:left="709" w:right="-594" w:firstLine="1418"/>
        <w:jc w:val="left"/>
        <w:rPr>
          <w:rFonts w:ascii="Arial" w:hAnsi="Arial" w:cs="Arial"/>
          <w:b/>
          <w:sz w:val="20"/>
          <w:lang w:val="es-AR"/>
        </w:rPr>
      </w:pPr>
    </w:p>
    <w:tbl>
      <w:tblPr>
        <w:tblW w:w="8788" w:type="dxa"/>
        <w:tblInd w:w="454" w:type="dxa"/>
        <w:tblLayout w:type="fixed"/>
        <w:tblCellMar>
          <w:left w:w="28" w:type="dxa"/>
          <w:right w:w="28" w:type="dxa"/>
        </w:tblCellMar>
        <w:tblLook w:val="0000" w:firstRow="0" w:lastRow="0" w:firstColumn="0" w:lastColumn="0" w:noHBand="0" w:noVBand="0"/>
      </w:tblPr>
      <w:tblGrid>
        <w:gridCol w:w="1443"/>
        <w:gridCol w:w="169"/>
        <w:gridCol w:w="5333"/>
        <w:gridCol w:w="1843"/>
      </w:tblGrid>
      <w:tr w:rsidR="001270A6" w:rsidRPr="002C3044" w14:paraId="56B4F0BF" w14:textId="77777777" w:rsidTr="00084844">
        <w:trPr>
          <w:gridAfter w:val="1"/>
          <w:wAfter w:w="1843" w:type="dxa"/>
        </w:trPr>
        <w:tc>
          <w:tcPr>
            <w:tcW w:w="6945" w:type="dxa"/>
            <w:gridSpan w:val="3"/>
            <w:tcBorders>
              <w:bottom w:val="single" w:sz="4" w:space="0" w:color="auto"/>
            </w:tcBorders>
            <w:vAlign w:val="bottom"/>
          </w:tcPr>
          <w:p w14:paraId="1F889B27" w14:textId="77777777" w:rsidR="001270A6" w:rsidRPr="002C3044" w:rsidRDefault="001270A6" w:rsidP="00157FF1">
            <w:pPr>
              <w:ind w:left="-29"/>
              <w:jc w:val="center"/>
              <w:rPr>
                <w:rFonts w:ascii="Arial" w:hAnsi="Arial" w:cs="Arial"/>
                <w:sz w:val="18"/>
                <w:szCs w:val="18"/>
                <w:lang w:val="es-AR"/>
              </w:rPr>
            </w:pPr>
            <w:r w:rsidRPr="002C3044">
              <w:rPr>
                <w:rFonts w:ascii="Arial" w:hAnsi="Arial" w:cs="Arial"/>
                <w:sz w:val="20"/>
                <w:lang w:val="es-AR"/>
              </w:rPr>
              <w:t>Acciones en circulación</w:t>
            </w:r>
          </w:p>
        </w:tc>
      </w:tr>
      <w:tr w:rsidR="00E03C79" w:rsidRPr="002C3044" w14:paraId="6258A528" w14:textId="77777777" w:rsidTr="00084844">
        <w:tc>
          <w:tcPr>
            <w:tcW w:w="1443" w:type="dxa"/>
            <w:tcBorders>
              <w:top w:val="single" w:sz="4" w:space="0" w:color="auto"/>
              <w:bottom w:val="single" w:sz="4" w:space="0" w:color="auto"/>
            </w:tcBorders>
            <w:vAlign w:val="bottom"/>
          </w:tcPr>
          <w:p w14:paraId="7684B776" w14:textId="77777777" w:rsidR="00E03C79" w:rsidRPr="002C3044" w:rsidRDefault="00E03C79" w:rsidP="00B451A8">
            <w:pPr>
              <w:pStyle w:val="Heading5"/>
              <w:numPr>
                <w:ilvl w:val="0"/>
                <w:numId w:val="0"/>
              </w:numPr>
              <w:tabs>
                <w:tab w:val="clear" w:pos="560"/>
                <w:tab w:val="left" w:pos="0"/>
              </w:tabs>
              <w:ind w:left="-29"/>
              <w:jc w:val="center"/>
              <w:rPr>
                <w:rFonts w:ascii="Arial" w:hAnsi="Arial" w:cs="Arial"/>
                <w:b w:val="0"/>
                <w:sz w:val="18"/>
                <w:szCs w:val="18"/>
              </w:rPr>
            </w:pPr>
            <w:r w:rsidRPr="002C3044">
              <w:rPr>
                <w:rFonts w:ascii="Arial" w:hAnsi="Arial" w:cs="Arial"/>
                <w:b w:val="0"/>
                <w:sz w:val="18"/>
                <w:szCs w:val="18"/>
              </w:rPr>
              <w:t>Cantidad</w:t>
            </w:r>
          </w:p>
        </w:tc>
        <w:tc>
          <w:tcPr>
            <w:tcW w:w="169" w:type="dxa"/>
            <w:tcBorders>
              <w:top w:val="single" w:sz="4" w:space="0" w:color="auto"/>
            </w:tcBorders>
            <w:vAlign w:val="bottom"/>
          </w:tcPr>
          <w:p w14:paraId="5C7F0F2B" w14:textId="77777777" w:rsidR="00E03C79" w:rsidRPr="002C3044" w:rsidRDefault="00E03C79">
            <w:pPr>
              <w:rPr>
                <w:rFonts w:ascii="Arial" w:hAnsi="Arial" w:cs="Arial"/>
                <w:sz w:val="18"/>
                <w:szCs w:val="18"/>
                <w:u w:val="single"/>
                <w:lang w:val="es-AR"/>
              </w:rPr>
            </w:pPr>
          </w:p>
        </w:tc>
        <w:tc>
          <w:tcPr>
            <w:tcW w:w="5333" w:type="dxa"/>
            <w:tcBorders>
              <w:top w:val="single" w:sz="4" w:space="0" w:color="auto"/>
              <w:bottom w:val="single" w:sz="4" w:space="0" w:color="auto"/>
            </w:tcBorders>
            <w:vAlign w:val="bottom"/>
          </w:tcPr>
          <w:p w14:paraId="1175D4A4" w14:textId="77777777" w:rsidR="00E03C79" w:rsidRPr="002C3044" w:rsidRDefault="00E03C79" w:rsidP="00FA3042">
            <w:pPr>
              <w:ind w:right="114"/>
              <w:jc w:val="center"/>
              <w:rPr>
                <w:rFonts w:ascii="Arial" w:hAnsi="Arial" w:cs="Arial"/>
                <w:sz w:val="18"/>
                <w:szCs w:val="18"/>
                <w:lang w:val="es-AR"/>
              </w:rPr>
            </w:pPr>
            <w:r w:rsidRPr="002C3044">
              <w:rPr>
                <w:rFonts w:ascii="Arial" w:hAnsi="Arial" w:cs="Arial"/>
                <w:sz w:val="18"/>
                <w:szCs w:val="18"/>
                <w:lang w:val="es-AR"/>
              </w:rPr>
              <w:t>Tipo, valor nominal y número de votos que otorga cada una</w:t>
            </w:r>
          </w:p>
        </w:tc>
        <w:tc>
          <w:tcPr>
            <w:tcW w:w="1843" w:type="dxa"/>
            <w:tcBorders>
              <w:bottom w:val="single" w:sz="4" w:space="0" w:color="auto"/>
            </w:tcBorders>
            <w:vAlign w:val="bottom"/>
          </w:tcPr>
          <w:p w14:paraId="706B6042" w14:textId="77777777" w:rsidR="00E03C79" w:rsidRPr="002C3044" w:rsidRDefault="00E03C79" w:rsidP="00E03C79">
            <w:pPr>
              <w:jc w:val="center"/>
              <w:rPr>
                <w:rFonts w:ascii="Arial" w:hAnsi="Arial" w:cs="Arial"/>
                <w:sz w:val="18"/>
                <w:szCs w:val="18"/>
                <w:lang w:val="es-AR"/>
              </w:rPr>
            </w:pPr>
            <w:r w:rsidRPr="002C3044">
              <w:rPr>
                <w:rFonts w:ascii="Arial" w:hAnsi="Arial" w:cs="Arial"/>
                <w:sz w:val="18"/>
                <w:szCs w:val="18"/>
                <w:lang w:val="es-AR"/>
              </w:rPr>
              <w:t>Suscripto e integrado</w:t>
            </w:r>
          </w:p>
        </w:tc>
      </w:tr>
      <w:tr w:rsidR="00E03C79" w:rsidRPr="002C3044" w14:paraId="36A113B3" w14:textId="77777777" w:rsidTr="00084844">
        <w:trPr>
          <w:trHeight w:val="291"/>
        </w:trPr>
        <w:tc>
          <w:tcPr>
            <w:tcW w:w="1443" w:type="dxa"/>
            <w:tcBorders>
              <w:top w:val="single" w:sz="4" w:space="0" w:color="auto"/>
            </w:tcBorders>
            <w:vAlign w:val="bottom"/>
          </w:tcPr>
          <w:p w14:paraId="7DC4DFFF" w14:textId="77777777" w:rsidR="00E03C79" w:rsidRPr="002C3044" w:rsidRDefault="00E03C79" w:rsidP="00FA3042">
            <w:pPr>
              <w:tabs>
                <w:tab w:val="left" w:pos="496"/>
              </w:tabs>
              <w:jc w:val="center"/>
              <w:rPr>
                <w:rFonts w:ascii="Arial" w:hAnsi="Arial" w:cs="Arial"/>
                <w:sz w:val="18"/>
                <w:szCs w:val="18"/>
                <w:u w:val="single"/>
                <w:lang w:val="es-AR"/>
              </w:rPr>
            </w:pPr>
            <w:r w:rsidRPr="002C3044">
              <w:rPr>
                <w:rFonts w:ascii="Arial" w:hAnsi="Arial" w:cs="Arial"/>
                <w:sz w:val="18"/>
                <w:szCs w:val="18"/>
                <w:lang w:val="es-AR"/>
              </w:rPr>
              <w:t>5.000.000</w:t>
            </w:r>
          </w:p>
        </w:tc>
        <w:tc>
          <w:tcPr>
            <w:tcW w:w="169" w:type="dxa"/>
            <w:tcBorders>
              <w:top w:val="single" w:sz="4" w:space="0" w:color="auto"/>
            </w:tcBorders>
          </w:tcPr>
          <w:p w14:paraId="04D22C22" w14:textId="77777777" w:rsidR="00E03C79" w:rsidRPr="002C3044" w:rsidRDefault="00E03C79" w:rsidP="00FA3042">
            <w:pPr>
              <w:ind w:right="284"/>
              <w:jc w:val="center"/>
              <w:rPr>
                <w:rFonts w:ascii="Arial" w:hAnsi="Arial" w:cs="Arial"/>
                <w:sz w:val="18"/>
                <w:szCs w:val="18"/>
                <w:u w:val="single"/>
                <w:lang w:val="es-AR"/>
              </w:rPr>
            </w:pPr>
          </w:p>
        </w:tc>
        <w:tc>
          <w:tcPr>
            <w:tcW w:w="5333" w:type="dxa"/>
            <w:tcBorders>
              <w:top w:val="single" w:sz="4" w:space="0" w:color="auto"/>
            </w:tcBorders>
            <w:vAlign w:val="bottom"/>
          </w:tcPr>
          <w:p w14:paraId="0DF3B673" w14:textId="77777777" w:rsidR="00E03C79" w:rsidRPr="002C3044" w:rsidRDefault="00E03C79" w:rsidP="008D4AF5">
            <w:pPr>
              <w:ind w:right="284"/>
              <w:jc w:val="left"/>
              <w:rPr>
                <w:rFonts w:ascii="Arial" w:hAnsi="Arial" w:cs="Arial"/>
                <w:sz w:val="18"/>
                <w:szCs w:val="18"/>
                <w:u w:val="single"/>
                <w:lang w:val="es-AR"/>
              </w:rPr>
            </w:pPr>
            <w:r w:rsidRPr="002C3044">
              <w:rPr>
                <w:rFonts w:ascii="Arial" w:hAnsi="Arial" w:cs="Arial"/>
                <w:sz w:val="18"/>
                <w:szCs w:val="18"/>
                <w:lang w:val="es-AR"/>
              </w:rPr>
              <w:t xml:space="preserve">Ordinarias, nominativas, no endosables, de V/N $1 y de 1 voto </w:t>
            </w:r>
          </w:p>
        </w:tc>
        <w:tc>
          <w:tcPr>
            <w:tcW w:w="1843" w:type="dxa"/>
            <w:tcBorders>
              <w:top w:val="single" w:sz="4" w:space="0" w:color="auto"/>
            </w:tcBorders>
          </w:tcPr>
          <w:p w14:paraId="59AAFFB1" w14:textId="77777777" w:rsidR="00E03C79" w:rsidRPr="002C3044" w:rsidRDefault="00E03C79" w:rsidP="00FA3042">
            <w:pPr>
              <w:ind w:right="284"/>
              <w:jc w:val="center"/>
              <w:rPr>
                <w:rFonts w:ascii="Arial" w:hAnsi="Arial" w:cs="Arial"/>
                <w:sz w:val="18"/>
                <w:szCs w:val="18"/>
                <w:lang w:val="es-AR"/>
              </w:rPr>
            </w:pPr>
          </w:p>
          <w:p w14:paraId="101FFFB2" w14:textId="77777777" w:rsidR="00E03C79" w:rsidRPr="002C3044" w:rsidRDefault="00E03C79" w:rsidP="001D78A8">
            <w:pPr>
              <w:ind w:right="284"/>
              <w:jc w:val="right"/>
              <w:rPr>
                <w:rFonts w:ascii="Arial" w:hAnsi="Arial" w:cs="Arial"/>
                <w:sz w:val="18"/>
                <w:szCs w:val="18"/>
                <w:u w:val="single"/>
                <w:lang w:val="es-AR"/>
              </w:rPr>
            </w:pPr>
            <w:r w:rsidRPr="002C3044">
              <w:rPr>
                <w:rFonts w:ascii="Arial" w:hAnsi="Arial" w:cs="Arial"/>
                <w:sz w:val="18"/>
                <w:szCs w:val="18"/>
                <w:u w:val="single"/>
                <w:lang w:val="es-AR"/>
              </w:rPr>
              <w:t>$5.000.000</w:t>
            </w:r>
          </w:p>
        </w:tc>
      </w:tr>
    </w:tbl>
    <w:p w14:paraId="5C7D912B" w14:textId="77777777" w:rsidR="001B11B2" w:rsidRPr="002C3044" w:rsidRDefault="001B11B2" w:rsidP="00FD62CF">
      <w:pPr>
        <w:pStyle w:val="KPMG"/>
        <w:rPr>
          <w:rFonts w:ascii="Arial" w:hAnsi="Arial" w:cs="Arial"/>
          <w:sz w:val="18"/>
          <w:szCs w:val="18"/>
          <w:highlight w:val="yellow"/>
          <w:lang w:val="es-AR"/>
        </w:rPr>
      </w:pPr>
    </w:p>
    <w:p w14:paraId="583701FA" w14:textId="77777777" w:rsidR="00B40BF9" w:rsidRDefault="00B40BF9" w:rsidP="000846FC">
      <w:pPr>
        <w:spacing w:line="240" w:lineRule="auto"/>
        <w:jc w:val="center"/>
        <w:rPr>
          <w:rFonts w:ascii="Arial" w:hAnsi="Arial" w:cs="Arial"/>
          <w:sz w:val="18"/>
          <w:szCs w:val="18"/>
          <w:highlight w:val="yellow"/>
          <w:lang w:val="en-US"/>
        </w:rPr>
        <w:sectPr w:rsidR="00B40BF9" w:rsidSect="003C4BBC">
          <w:headerReference w:type="even" r:id="rId13"/>
          <w:headerReference w:type="default" r:id="rId14"/>
          <w:footerReference w:type="even" r:id="rId15"/>
          <w:footerReference w:type="default" r:id="rId16"/>
          <w:headerReference w:type="first" r:id="rId17"/>
          <w:footerReference w:type="first" r:id="rId18"/>
          <w:pgSz w:w="12242" w:h="15842" w:code="1"/>
          <w:pgMar w:top="1134" w:right="760" w:bottom="2835" w:left="1134" w:header="720" w:footer="720" w:gutter="0"/>
          <w:pgNumType w:fmt="numberInDash" w:start="1" w:chapStyle="1"/>
          <w:cols w:space="720"/>
        </w:sectPr>
      </w:pPr>
    </w:p>
    <w:p w14:paraId="5153A81D" w14:textId="77777777" w:rsidR="003D22E2" w:rsidRPr="002C3044" w:rsidRDefault="001E0D5B" w:rsidP="000846FC">
      <w:pPr>
        <w:spacing w:line="240" w:lineRule="auto"/>
        <w:jc w:val="center"/>
        <w:rPr>
          <w:rFonts w:ascii="Arial" w:hAnsi="Arial" w:cs="Arial"/>
          <w:b/>
          <w:sz w:val="18"/>
          <w:szCs w:val="18"/>
          <w:highlight w:val="yellow"/>
          <w:lang w:val="en-US"/>
        </w:rPr>
      </w:pPr>
      <w:r w:rsidRPr="002C3044">
        <w:rPr>
          <w:rFonts w:ascii="Arial" w:hAnsi="Arial" w:cs="Arial"/>
          <w:b/>
          <w:sz w:val="20"/>
          <w:lang w:val="en-US"/>
        </w:rPr>
        <w:lastRenderedPageBreak/>
        <w:t>CMF ASSET MANAGEMENT S.A.U.</w:t>
      </w:r>
    </w:p>
    <w:p w14:paraId="116547A4" w14:textId="77777777" w:rsidR="003D22E2" w:rsidRPr="002C3044" w:rsidRDefault="003D22E2" w:rsidP="008F3D99">
      <w:pPr>
        <w:jc w:val="center"/>
        <w:rPr>
          <w:rFonts w:ascii="Arial" w:hAnsi="Arial" w:cs="Arial"/>
          <w:b/>
          <w:lang w:val="en-US"/>
        </w:rPr>
      </w:pPr>
    </w:p>
    <w:p w14:paraId="757A0FA7" w14:textId="77777777" w:rsidR="00FA57DB" w:rsidRPr="002C3044" w:rsidRDefault="003D22E2" w:rsidP="006243FA">
      <w:pPr>
        <w:pStyle w:val="Header"/>
        <w:widowControl w:val="0"/>
        <w:tabs>
          <w:tab w:val="left" w:pos="850"/>
          <w:tab w:val="right" w:pos="7800"/>
        </w:tabs>
        <w:jc w:val="center"/>
        <w:rPr>
          <w:rFonts w:ascii="Arial" w:hAnsi="Arial" w:cs="Arial"/>
          <w:b/>
          <w:sz w:val="20"/>
          <w:lang w:val="es-AR"/>
        </w:rPr>
      </w:pPr>
      <w:r w:rsidRPr="002C3044">
        <w:rPr>
          <w:rFonts w:ascii="Arial" w:hAnsi="Arial" w:cs="Arial"/>
          <w:b/>
          <w:sz w:val="20"/>
          <w:lang w:val="es-AR"/>
        </w:rPr>
        <w:t>EST</w:t>
      </w:r>
      <w:r w:rsidR="00FE0B70" w:rsidRPr="002C3044">
        <w:rPr>
          <w:rFonts w:ascii="Arial" w:hAnsi="Arial" w:cs="Arial"/>
          <w:b/>
          <w:sz w:val="20"/>
          <w:lang w:val="es-AR"/>
        </w:rPr>
        <w:t>A</w:t>
      </w:r>
      <w:r w:rsidRPr="002C3044">
        <w:rPr>
          <w:rFonts w:ascii="Arial" w:hAnsi="Arial" w:cs="Arial"/>
          <w:b/>
          <w:sz w:val="20"/>
          <w:lang w:val="es-AR"/>
        </w:rPr>
        <w:t>DO</w:t>
      </w:r>
      <w:r w:rsidR="00B40BF9">
        <w:rPr>
          <w:rFonts w:ascii="Arial" w:hAnsi="Arial" w:cs="Arial"/>
          <w:b/>
          <w:sz w:val="20"/>
          <w:lang w:val="es-AR"/>
        </w:rPr>
        <w:t>S</w:t>
      </w:r>
      <w:r w:rsidRPr="002C3044">
        <w:rPr>
          <w:rFonts w:ascii="Arial" w:hAnsi="Arial" w:cs="Arial"/>
          <w:b/>
          <w:sz w:val="20"/>
          <w:lang w:val="es-AR"/>
        </w:rPr>
        <w:t xml:space="preserve"> DE SITUACIÓN PATRIMONIAL</w:t>
      </w:r>
    </w:p>
    <w:p w14:paraId="66B778E5" w14:textId="77777777" w:rsidR="00FA57DB" w:rsidRPr="002C3044" w:rsidRDefault="00FA57DB" w:rsidP="006243FA">
      <w:pPr>
        <w:pStyle w:val="Header"/>
        <w:widowControl w:val="0"/>
        <w:tabs>
          <w:tab w:val="left" w:pos="850"/>
          <w:tab w:val="right" w:pos="7800"/>
        </w:tabs>
        <w:jc w:val="center"/>
        <w:rPr>
          <w:rFonts w:ascii="Arial" w:hAnsi="Arial" w:cs="Arial"/>
          <w:b/>
          <w:sz w:val="20"/>
          <w:lang w:val="es-AR"/>
        </w:rPr>
      </w:pPr>
    </w:p>
    <w:p w14:paraId="27A5D384" w14:textId="77777777" w:rsidR="003D22E2" w:rsidRPr="002C3044" w:rsidRDefault="00AB1535" w:rsidP="00A1042F">
      <w:pPr>
        <w:pStyle w:val="Header"/>
        <w:widowControl w:val="0"/>
        <w:tabs>
          <w:tab w:val="left" w:pos="850"/>
          <w:tab w:val="right" w:pos="7800"/>
        </w:tabs>
        <w:jc w:val="center"/>
        <w:rPr>
          <w:rFonts w:ascii="Arial" w:hAnsi="Arial" w:cs="Arial"/>
          <w:b/>
          <w:sz w:val="20"/>
          <w:lang w:val="es-AR"/>
        </w:rPr>
      </w:pPr>
      <w:r w:rsidRPr="002C3044">
        <w:rPr>
          <w:rFonts w:ascii="Arial" w:hAnsi="Arial" w:cs="Arial"/>
          <w:b/>
          <w:sz w:val="20"/>
          <w:lang w:val="es-AR"/>
        </w:rPr>
        <w:t xml:space="preserve">AL </w:t>
      </w:r>
      <w:r w:rsidR="001D78A8" w:rsidRPr="002C3044">
        <w:rPr>
          <w:rFonts w:ascii="Arial" w:hAnsi="Arial" w:cs="Arial"/>
          <w:b/>
          <w:sz w:val="20"/>
          <w:lang w:val="es-AR"/>
        </w:rPr>
        <w:t>3</w:t>
      </w:r>
      <w:r w:rsidR="00375CD7">
        <w:rPr>
          <w:rFonts w:ascii="Arial" w:hAnsi="Arial" w:cs="Arial"/>
          <w:b/>
          <w:sz w:val="20"/>
          <w:lang w:val="es-AR"/>
        </w:rPr>
        <w:t>1</w:t>
      </w:r>
      <w:r w:rsidR="001D78A8" w:rsidRPr="002C3044">
        <w:rPr>
          <w:rFonts w:ascii="Arial" w:hAnsi="Arial" w:cs="Arial"/>
          <w:b/>
          <w:sz w:val="20"/>
          <w:lang w:val="es-AR"/>
        </w:rPr>
        <w:t xml:space="preserve"> DE </w:t>
      </w:r>
      <w:r w:rsidR="004D4250">
        <w:rPr>
          <w:rFonts w:ascii="Arial" w:hAnsi="Arial" w:cs="Arial"/>
          <w:b/>
          <w:sz w:val="20"/>
          <w:lang w:val="es-AR"/>
        </w:rPr>
        <w:t>DICIEMBRE</w:t>
      </w:r>
      <w:r w:rsidR="005851CE" w:rsidRPr="002C3044">
        <w:rPr>
          <w:rFonts w:ascii="Arial" w:hAnsi="Arial" w:cs="Arial"/>
          <w:b/>
          <w:sz w:val="20"/>
          <w:lang w:val="es-AR"/>
        </w:rPr>
        <w:t xml:space="preserve"> </w:t>
      </w:r>
      <w:r w:rsidR="00BF3EA1" w:rsidRPr="002C3044">
        <w:rPr>
          <w:rFonts w:ascii="Arial" w:hAnsi="Arial" w:cs="Arial"/>
          <w:b/>
          <w:sz w:val="20"/>
          <w:lang w:val="es-AR"/>
        </w:rPr>
        <w:t>DE 20</w:t>
      </w:r>
      <w:r w:rsidR="006F2FCB">
        <w:rPr>
          <w:rFonts w:ascii="Arial" w:hAnsi="Arial" w:cs="Arial"/>
          <w:b/>
          <w:sz w:val="20"/>
          <w:lang w:val="es-AR"/>
        </w:rPr>
        <w:t>20</w:t>
      </w:r>
      <w:r w:rsidR="00BF3EA1" w:rsidRPr="002C3044">
        <w:rPr>
          <w:rFonts w:ascii="Arial" w:hAnsi="Arial" w:cs="Arial"/>
          <w:b/>
          <w:sz w:val="20"/>
          <w:lang w:val="es-AR"/>
        </w:rPr>
        <w:t xml:space="preserve"> Y </w:t>
      </w:r>
      <w:r w:rsidR="008A77E2" w:rsidRPr="002C3044">
        <w:rPr>
          <w:rFonts w:ascii="Arial" w:hAnsi="Arial" w:cs="Arial"/>
          <w:b/>
          <w:sz w:val="20"/>
          <w:lang w:val="es-AR"/>
        </w:rPr>
        <w:t>201</w:t>
      </w:r>
      <w:r w:rsidR="006F2FCB">
        <w:rPr>
          <w:rFonts w:ascii="Arial" w:hAnsi="Arial" w:cs="Arial"/>
          <w:b/>
          <w:sz w:val="20"/>
          <w:lang w:val="es-AR"/>
        </w:rPr>
        <w:t>9</w:t>
      </w:r>
    </w:p>
    <w:p w14:paraId="1FB03F21" w14:textId="77777777" w:rsidR="001D78A8" w:rsidRPr="002C3044" w:rsidRDefault="001D78A8">
      <w:pPr>
        <w:spacing w:line="220" w:lineRule="exact"/>
        <w:jc w:val="center"/>
        <w:rPr>
          <w:rFonts w:ascii="Arial" w:hAnsi="Arial" w:cs="Arial"/>
          <w:sz w:val="20"/>
          <w:lang w:val="es-AR"/>
        </w:rPr>
      </w:pPr>
    </w:p>
    <w:p w14:paraId="4772961A" w14:textId="77777777" w:rsidR="003D22E2" w:rsidRDefault="003D22E2">
      <w:pPr>
        <w:spacing w:line="220" w:lineRule="exact"/>
        <w:jc w:val="center"/>
        <w:rPr>
          <w:rFonts w:ascii="Arial" w:hAnsi="Arial" w:cs="Arial"/>
          <w:sz w:val="20"/>
          <w:lang w:val="es-AR"/>
        </w:rPr>
      </w:pPr>
      <w:r w:rsidRPr="002C3044">
        <w:rPr>
          <w:rFonts w:ascii="Arial" w:hAnsi="Arial" w:cs="Arial"/>
          <w:sz w:val="20"/>
          <w:lang w:val="es-AR"/>
        </w:rPr>
        <w:t>(Cifras expresadas en pesos)</w:t>
      </w:r>
    </w:p>
    <w:tbl>
      <w:tblPr>
        <w:tblW w:w="9702" w:type="dxa"/>
        <w:tblInd w:w="608" w:type="dxa"/>
        <w:tblLayout w:type="fixed"/>
        <w:tblCellMar>
          <w:left w:w="0" w:type="dxa"/>
          <w:right w:w="0" w:type="dxa"/>
        </w:tblCellMar>
        <w:tblLook w:val="0000" w:firstRow="0" w:lastRow="0" w:firstColumn="0" w:lastColumn="0" w:noHBand="0" w:noVBand="0"/>
      </w:tblPr>
      <w:tblGrid>
        <w:gridCol w:w="179"/>
        <w:gridCol w:w="5459"/>
        <w:gridCol w:w="675"/>
        <w:gridCol w:w="1553"/>
        <w:gridCol w:w="282"/>
        <w:gridCol w:w="1554"/>
      </w:tblGrid>
      <w:tr w:rsidR="00BF78FC" w:rsidRPr="002C3044" w14:paraId="3617082C" w14:textId="77777777" w:rsidTr="00B40BF9">
        <w:trPr>
          <w:trHeight w:val="247"/>
        </w:trPr>
        <w:tc>
          <w:tcPr>
            <w:tcW w:w="179" w:type="dxa"/>
            <w:tcBorders>
              <w:top w:val="nil"/>
              <w:left w:val="nil"/>
              <w:bottom w:val="nil"/>
              <w:right w:val="nil"/>
            </w:tcBorders>
            <w:vAlign w:val="bottom"/>
          </w:tcPr>
          <w:p w14:paraId="11F5375E" w14:textId="77777777" w:rsidR="00BF78FC" w:rsidRPr="002C3044" w:rsidRDefault="00BF78FC">
            <w:pPr>
              <w:rPr>
                <w:rFonts w:ascii="Arial" w:eastAsia="Arial Unicode MS" w:hAnsi="Arial" w:cs="Arial"/>
                <w:sz w:val="20"/>
                <w:lang w:val="es-AR"/>
              </w:rPr>
            </w:pPr>
          </w:p>
        </w:tc>
        <w:tc>
          <w:tcPr>
            <w:tcW w:w="5459" w:type="dxa"/>
            <w:tcBorders>
              <w:top w:val="nil"/>
              <w:left w:val="nil"/>
              <w:bottom w:val="nil"/>
              <w:right w:val="nil"/>
            </w:tcBorders>
            <w:vAlign w:val="bottom"/>
          </w:tcPr>
          <w:p w14:paraId="0759D569" w14:textId="77777777" w:rsidR="00BF78FC" w:rsidRPr="002C3044" w:rsidRDefault="00BF78FC">
            <w:pPr>
              <w:rPr>
                <w:rFonts w:ascii="Arial" w:eastAsia="Arial Unicode MS" w:hAnsi="Arial" w:cs="Arial"/>
                <w:sz w:val="20"/>
                <w:lang w:val="es-AR"/>
              </w:rPr>
            </w:pPr>
          </w:p>
        </w:tc>
        <w:tc>
          <w:tcPr>
            <w:tcW w:w="675" w:type="dxa"/>
            <w:tcBorders>
              <w:top w:val="nil"/>
              <w:left w:val="nil"/>
              <w:bottom w:val="nil"/>
              <w:right w:val="nil"/>
            </w:tcBorders>
            <w:vAlign w:val="bottom"/>
          </w:tcPr>
          <w:p w14:paraId="1C5CE2D5" w14:textId="77777777" w:rsidR="00BF78FC" w:rsidRPr="002C3044" w:rsidRDefault="00BF78FC">
            <w:pPr>
              <w:rPr>
                <w:rFonts w:ascii="Arial" w:eastAsia="Arial Unicode MS" w:hAnsi="Arial" w:cs="Arial"/>
                <w:sz w:val="20"/>
                <w:highlight w:val="yellow"/>
                <w:lang w:val="es-AR"/>
              </w:rPr>
            </w:pPr>
          </w:p>
        </w:tc>
        <w:tc>
          <w:tcPr>
            <w:tcW w:w="1553" w:type="dxa"/>
            <w:tcBorders>
              <w:top w:val="nil"/>
              <w:left w:val="nil"/>
              <w:bottom w:val="single" w:sz="4" w:space="0" w:color="auto"/>
              <w:right w:val="nil"/>
            </w:tcBorders>
          </w:tcPr>
          <w:p w14:paraId="3276B602" w14:textId="77777777" w:rsidR="00BF78FC" w:rsidRPr="002C3044" w:rsidRDefault="00A1042F" w:rsidP="006F2FCB">
            <w:pPr>
              <w:tabs>
                <w:tab w:val="left" w:pos="255"/>
                <w:tab w:val="center" w:pos="779"/>
              </w:tabs>
              <w:jc w:val="left"/>
              <w:rPr>
                <w:rFonts w:ascii="Arial" w:eastAsia="Arial Unicode MS" w:hAnsi="Arial" w:cs="Arial"/>
                <w:b/>
                <w:sz w:val="20"/>
                <w:lang w:val="es-AR"/>
              </w:rPr>
            </w:pPr>
            <w:r w:rsidRPr="002C3044">
              <w:rPr>
                <w:rFonts w:ascii="Arial" w:eastAsia="Arial Unicode MS" w:hAnsi="Arial" w:cs="Arial"/>
                <w:b/>
                <w:sz w:val="20"/>
                <w:lang w:val="es-AR"/>
              </w:rPr>
              <w:tab/>
            </w:r>
            <w:r w:rsidRPr="002C3044">
              <w:rPr>
                <w:rFonts w:ascii="Arial" w:eastAsia="Arial Unicode MS" w:hAnsi="Arial" w:cs="Arial"/>
                <w:b/>
                <w:sz w:val="20"/>
                <w:lang w:val="es-AR"/>
              </w:rPr>
              <w:tab/>
            </w:r>
            <w:r w:rsidR="00BF3EA1" w:rsidRPr="002C3044">
              <w:rPr>
                <w:rFonts w:ascii="Arial" w:eastAsia="Arial Unicode MS" w:hAnsi="Arial" w:cs="Arial"/>
                <w:b/>
                <w:sz w:val="20"/>
                <w:lang w:val="es-AR"/>
              </w:rPr>
              <w:t>3</w:t>
            </w:r>
            <w:r w:rsidR="004D4250">
              <w:rPr>
                <w:rFonts w:ascii="Arial" w:eastAsia="Arial Unicode MS" w:hAnsi="Arial" w:cs="Arial"/>
                <w:b/>
                <w:sz w:val="20"/>
                <w:lang w:val="es-AR"/>
              </w:rPr>
              <w:t>1</w:t>
            </w:r>
            <w:r w:rsidR="00BF3EA1" w:rsidRPr="002C3044">
              <w:rPr>
                <w:rFonts w:ascii="Arial" w:eastAsia="Arial Unicode MS" w:hAnsi="Arial" w:cs="Arial"/>
                <w:b/>
                <w:sz w:val="20"/>
                <w:lang w:val="es-AR"/>
              </w:rPr>
              <w:t>/</w:t>
            </w:r>
            <w:r w:rsidR="004D4250">
              <w:rPr>
                <w:rFonts w:ascii="Arial" w:eastAsia="Arial Unicode MS" w:hAnsi="Arial" w:cs="Arial"/>
                <w:b/>
                <w:sz w:val="20"/>
                <w:lang w:val="es-AR"/>
              </w:rPr>
              <w:t>12</w:t>
            </w:r>
            <w:r w:rsidR="00BF3EA1" w:rsidRPr="002C3044">
              <w:rPr>
                <w:rFonts w:ascii="Arial" w:eastAsia="Arial Unicode MS" w:hAnsi="Arial" w:cs="Arial"/>
                <w:b/>
                <w:sz w:val="20"/>
                <w:lang w:val="es-AR"/>
              </w:rPr>
              <w:t>/</w:t>
            </w:r>
            <w:r w:rsidR="00BF78FC" w:rsidRPr="002C3044">
              <w:rPr>
                <w:rFonts w:ascii="Arial" w:eastAsia="Arial Unicode MS" w:hAnsi="Arial" w:cs="Arial"/>
                <w:b/>
                <w:sz w:val="20"/>
                <w:lang w:val="es-AR"/>
              </w:rPr>
              <w:t>20</w:t>
            </w:r>
            <w:r w:rsidR="006F2FCB">
              <w:rPr>
                <w:rFonts w:ascii="Arial" w:eastAsia="Arial Unicode MS" w:hAnsi="Arial" w:cs="Arial"/>
                <w:b/>
                <w:sz w:val="20"/>
                <w:lang w:val="es-AR"/>
              </w:rPr>
              <w:t>20</w:t>
            </w:r>
          </w:p>
        </w:tc>
        <w:tc>
          <w:tcPr>
            <w:tcW w:w="282" w:type="dxa"/>
            <w:tcBorders>
              <w:top w:val="nil"/>
              <w:left w:val="nil"/>
              <w:right w:val="nil"/>
            </w:tcBorders>
          </w:tcPr>
          <w:p w14:paraId="0F314026" w14:textId="77777777" w:rsidR="00BF78FC" w:rsidRPr="002C3044" w:rsidRDefault="00BF78FC">
            <w:pPr>
              <w:jc w:val="center"/>
              <w:rPr>
                <w:rFonts w:ascii="Arial" w:eastAsia="Arial Unicode MS" w:hAnsi="Arial" w:cs="Arial"/>
                <w:b/>
                <w:sz w:val="20"/>
                <w:lang w:val="es-AR"/>
              </w:rPr>
            </w:pPr>
          </w:p>
        </w:tc>
        <w:tc>
          <w:tcPr>
            <w:tcW w:w="1554" w:type="dxa"/>
            <w:tcBorders>
              <w:top w:val="nil"/>
              <w:left w:val="nil"/>
              <w:bottom w:val="single" w:sz="4" w:space="0" w:color="auto"/>
              <w:right w:val="nil"/>
            </w:tcBorders>
            <w:vAlign w:val="bottom"/>
          </w:tcPr>
          <w:p w14:paraId="6F76A7FA" w14:textId="77777777" w:rsidR="00BF78FC" w:rsidRPr="00AF7258" w:rsidRDefault="00BF3EA1" w:rsidP="006F2FCB">
            <w:pPr>
              <w:jc w:val="center"/>
              <w:rPr>
                <w:rFonts w:ascii="Arial" w:eastAsia="Arial Unicode MS" w:hAnsi="Arial" w:cs="Arial"/>
                <w:b/>
                <w:sz w:val="20"/>
                <w:lang w:val="es-AR"/>
              </w:rPr>
            </w:pPr>
            <w:r w:rsidRPr="00AF7258">
              <w:rPr>
                <w:rFonts w:ascii="Arial" w:eastAsia="Arial Unicode MS" w:hAnsi="Arial" w:cs="Arial"/>
                <w:b/>
                <w:sz w:val="20"/>
                <w:lang w:val="es-AR"/>
              </w:rPr>
              <w:t>31/12/</w:t>
            </w:r>
            <w:r w:rsidR="00BF78FC" w:rsidRPr="00AF7258">
              <w:rPr>
                <w:rFonts w:ascii="Arial" w:eastAsia="Arial Unicode MS" w:hAnsi="Arial" w:cs="Arial"/>
                <w:b/>
                <w:sz w:val="20"/>
                <w:lang w:val="es-AR"/>
              </w:rPr>
              <w:t>201</w:t>
            </w:r>
            <w:r w:rsidR="006F2FCB" w:rsidRPr="00AF7258">
              <w:rPr>
                <w:rFonts w:ascii="Arial" w:eastAsia="Arial Unicode MS" w:hAnsi="Arial" w:cs="Arial"/>
                <w:b/>
                <w:sz w:val="20"/>
                <w:lang w:val="es-AR"/>
              </w:rPr>
              <w:t>9</w:t>
            </w:r>
          </w:p>
        </w:tc>
      </w:tr>
      <w:tr w:rsidR="00BF78FC" w:rsidRPr="002C3044" w14:paraId="345F47BD" w14:textId="77777777" w:rsidTr="00B40BF9">
        <w:trPr>
          <w:trHeight w:val="247"/>
        </w:trPr>
        <w:tc>
          <w:tcPr>
            <w:tcW w:w="179" w:type="dxa"/>
            <w:tcBorders>
              <w:top w:val="nil"/>
              <w:left w:val="nil"/>
              <w:bottom w:val="nil"/>
              <w:right w:val="nil"/>
            </w:tcBorders>
            <w:vAlign w:val="bottom"/>
          </w:tcPr>
          <w:p w14:paraId="2CA15E9F" w14:textId="77777777" w:rsidR="00BF78FC" w:rsidRPr="002C3044" w:rsidRDefault="00BF78FC">
            <w:pPr>
              <w:rPr>
                <w:rFonts w:ascii="Arial" w:eastAsia="Arial Unicode MS" w:hAnsi="Arial" w:cs="Arial"/>
                <w:sz w:val="20"/>
                <w:lang w:val="es-AR"/>
              </w:rPr>
            </w:pPr>
          </w:p>
        </w:tc>
        <w:tc>
          <w:tcPr>
            <w:tcW w:w="5459" w:type="dxa"/>
            <w:tcBorders>
              <w:top w:val="nil"/>
              <w:left w:val="nil"/>
              <w:right w:val="nil"/>
            </w:tcBorders>
            <w:vAlign w:val="bottom"/>
          </w:tcPr>
          <w:p w14:paraId="45B7BD0C" w14:textId="77777777" w:rsidR="00BF78FC" w:rsidRPr="002C3044" w:rsidRDefault="00BF78FC">
            <w:pPr>
              <w:rPr>
                <w:rFonts w:ascii="Arial" w:eastAsia="Arial Unicode MS" w:hAnsi="Arial" w:cs="Arial"/>
                <w:b/>
                <w:sz w:val="20"/>
                <w:lang w:val="es-AR"/>
              </w:rPr>
            </w:pPr>
            <w:r w:rsidRPr="002C3044">
              <w:rPr>
                <w:rFonts w:ascii="Arial" w:hAnsi="Arial" w:cs="Arial"/>
                <w:b/>
                <w:sz w:val="20"/>
                <w:lang w:val="es-AR"/>
              </w:rPr>
              <w:t>ACTIVO</w:t>
            </w:r>
          </w:p>
        </w:tc>
        <w:tc>
          <w:tcPr>
            <w:tcW w:w="675" w:type="dxa"/>
            <w:tcBorders>
              <w:top w:val="nil"/>
              <w:left w:val="nil"/>
              <w:right w:val="nil"/>
            </w:tcBorders>
            <w:vAlign w:val="bottom"/>
          </w:tcPr>
          <w:p w14:paraId="34DC538C" w14:textId="77777777" w:rsidR="00BF78FC" w:rsidRPr="002C3044" w:rsidRDefault="00BF78FC">
            <w:pPr>
              <w:rPr>
                <w:rFonts w:ascii="Arial" w:eastAsia="Arial Unicode MS" w:hAnsi="Arial" w:cs="Arial"/>
                <w:sz w:val="20"/>
                <w:highlight w:val="yellow"/>
                <w:lang w:val="es-AR"/>
              </w:rPr>
            </w:pPr>
          </w:p>
        </w:tc>
        <w:tc>
          <w:tcPr>
            <w:tcW w:w="1553" w:type="dxa"/>
            <w:tcBorders>
              <w:top w:val="single" w:sz="4" w:space="0" w:color="auto"/>
              <w:left w:val="nil"/>
              <w:right w:val="nil"/>
            </w:tcBorders>
          </w:tcPr>
          <w:p w14:paraId="037DE1B4" w14:textId="77777777" w:rsidR="00BF78FC" w:rsidRPr="002C3044" w:rsidRDefault="00BF78FC">
            <w:pPr>
              <w:ind w:right="122"/>
              <w:jc w:val="right"/>
              <w:rPr>
                <w:rFonts w:ascii="Arial" w:eastAsia="Arial Unicode MS" w:hAnsi="Arial" w:cs="Arial"/>
                <w:sz w:val="20"/>
                <w:highlight w:val="yellow"/>
                <w:lang w:val="es-AR"/>
              </w:rPr>
            </w:pPr>
          </w:p>
        </w:tc>
        <w:tc>
          <w:tcPr>
            <w:tcW w:w="282" w:type="dxa"/>
            <w:tcBorders>
              <w:left w:val="nil"/>
              <w:right w:val="nil"/>
            </w:tcBorders>
          </w:tcPr>
          <w:p w14:paraId="0F486094" w14:textId="77777777" w:rsidR="00BF78FC" w:rsidRPr="002C3044" w:rsidRDefault="00BF78FC">
            <w:pPr>
              <w:ind w:right="122"/>
              <w:jc w:val="right"/>
              <w:rPr>
                <w:rFonts w:ascii="Arial" w:eastAsia="Arial Unicode MS" w:hAnsi="Arial" w:cs="Arial"/>
                <w:sz w:val="20"/>
                <w:highlight w:val="yellow"/>
                <w:lang w:val="es-AR"/>
              </w:rPr>
            </w:pPr>
          </w:p>
        </w:tc>
        <w:tc>
          <w:tcPr>
            <w:tcW w:w="1554" w:type="dxa"/>
            <w:tcBorders>
              <w:top w:val="single" w:sz="4" w:space="0" w:color="auto"/>
              <w:left w:val="nil"/>
              <w:right w:val="nil"/>
            </w:tcBorders>
            <w:vAlign w:val="bottom"/>
          </w:tcPr>
          <w:p w14:paraId="66ADCB5B" w14:textId="77777777" w:rsidR="00BF78FC" w:rsidRPr="00AF7258" w:rsidRDefault="00BF78FC">
            <w:pPr>
              <w:ind w:right="122"/>
              <w:jc w:val="right"/>
              <w:rPr>
                <w:rFonts w:ascii="Arial" w:eastAsia="Arial Unicode MS" w:hAnsi="Arial" w:cs="Arial"/>
                <w:sz w:val="20"/>
                <w:lang w:val="es-AR"/>
              </w:rPr>
            </w:pPr>
          </w:p>
        </w:tc>
      </w:tr>
      <w:tr w:rsidR="00BF78FC" w:rsidRPr="002C3044" w14:paraId="6459C78E" w14:textId="77777777" w:rsidTr="00B40BF9">
        <w:trPr>
          <w:trHeight w:val="247"/>
        </w:trPr>
        <w:tc>
          <w:tcPr>
            <w:tcW w:w="179" w:type="dxa"/>
            <w:tcBorders>
              <w:top w:val="nil"/>
              <w:left w:val="nil"/>
              <w:bottom w:val="nil"/>
              <w:right w:val="nil"/>
            </w:tcBorders>
            <w:vAlign w:val="bottom"/>
          </w:tcPr>
          <w:p w14:paraId="464FE3CB" w14:textId="77777777" w:rsidR="00BF78FC" w:rsidRPr="002C3044" w:rsidRDefault="00BF78FC">
            <w:pPr>
              <w:rPr>
                <w:rFonts w:ascii="Arial" w:eastAsia="Arial Unicode MS" w:hAnsi="Arial" w:cs="Arial"/>
                <w:sz w:val="20"/>
                <w:lang w:val="es-AR"/>
              </w:rPr>
            </w:pPr>
          </w:p>
        </w:tc>
        <w:tc>
          <w:tcPr>
            <w:tcW w:w="5459" w:type="dxa"/>
            <w:tcBorders>
              <w:left w:val="nil"/>
              <w:bottom w:val="nil"/>
              <w:right w:val="nil"/>
            </w:tcBorders>
            <w:vAlign w:val="bottom"/>
          </w:tcPr>
          <w:p w14:paraId="01E2BD30" w14:textId="77777777" w:rsidR="00BF78FC" w:rsidRPr="002C3044" w:rsidRDefault="00BF78FC">
            <w:pPr>
              <w:rPr>
                <w:rFonts w:ascii="Arial" w:hAnsi="Arial" w:cs="Arial"/>
                <w:b/>
                <w:sz w:val="20"/>
                <w:lang w:val="es-AR"/>
              </w:rPr>
            </w:pPr>
          </w:p>
        </w:tc>
        <w:tc>
          <w:tcPr>
            <w:tcW w:w="675" w:type="dxa"/>
            <w:tcBorders>
              <w:left w:val="nil"/>
              <w:bottom w:val="nil"/>
              <w:right w:val="nil"/>
            </w:tcBorders>
            <w:vAlign w:val="bottom"/>
          </w:tcPr>
          <w:p w14:paraId="72809720" w14:textId="77777777" w:rsidR="00BF78FC" w:rsidRPr="002C3044" w:rsidRDefault="00BF78FC">
            <w:pPr>
              <w:rPr>
                <w:rFonts w:ascii="Arial" w:eastAsia="Arial Unicode MS" w:hAnsi="Arial" w:cs="Arial"/>
                <w:sz w:val="20"/>
                <w:highlight w:val="yellow"/>
                <w:lang w:val="es-AR"/>
              </w:rPr>
            </w:pPr>
          </w:p>
        </w:tc>
        <w:tc>
          <w:tcPr>
            <w:tcW w:w="1553" w:type="dxa"/>
            <w:tcBorders>
              <w:left w:val="nil"/>
              <w:bottom w:val="nil"/>
              <w:right w:val="nil"/>
            </w:tcBorders>
          </w:tcPr>
          <w:p w14:paraId="4A32ABC6" w14:textId="77777777" w:rsidR="00BF78FC" w:rsidRPr="002C3044" w:rsidRDefault="00BF78FC">
            <w:pPr>
              <w:ind w:right="122"/>
              <w:jc w:val="right"/>
              <w:rPr>
                <w:rFonts w:ascii="Arial" w:eastAsia="Arial Unicode MS" w:hAnsi="Arial" w:cs="Arial"/>
                <w:sz w:val="20"/>
                <w:highlight w:val="yellow"/>
                <w:lang w:val="es-AR"/>
              </w:rPr>
            </w:pPr>
          </w:p>
        </w:tc>
        <w:tc>
          <w:tcPr>
            <w:tcW w:w="282" w:type="dxa"/>
            <w:tcBorders>
              <w:left w:val="nil"/>
              <w:bottom w:val="nil"/>
              <w:right w:val="nil"/>
            </w:tcBorders>
          </w:tcPr>
          <w:p w14:paraId="14F4B328" w14:textId="77777777" w:rsidR="00BF78FC" w:rsidRPr="002C3044" w:rsidRDefault="00BF78FC">
            <w:pPr>
              <w:ind w:right="122"/>
              <w:jc w:val="right"/>
              <w:rPr>
                <w:rFonts w:ascii="Arial" w:eastAsia="Arial Unicode MS" w:hAnsi="Arial" w:cs="Arial"/>
                <w:sz w:val="20"/>
                <w:highlight w:val="yellow"/>
                <w:lang w:val="es-AR"/>
              </w:rPr>
            </w:pPr>
          </w:p>
        </w:tc>
        <w:tc>
          <w:tcPr>
            <w:tcW w:w="1554" w:type="dxa"/>
            <w:tcBorders>
              <w:left w:val="nil"/>
              <w:bottom w:val="nil"/>
              <w:right w:val="nil"/>
            </w:tcBorders>
            <w:vAlign w:val="bottom"/>
          </w:tcPr>
          <w:p w14:paraId="0A89D269" w14:textId="77777777" w:rsidR="00BF78FC" w:rsidRPr="00AF7258" w:rsidRDefault="00BF78FC">
            <w:pPr>
              <w:ind w:right="122"/>
              <w:jc w:val="right"/>
              <w:rPr>
                <w:rFonts w:ascii="Arial" w:eastAsia="Arial Unicode MS" w:hAnsi="Arial" w:cs="Arial"/>
                <w:sz w:val="20"/>
                <w:lang w:val="es-AR"/>
              </w:rPr>
            </w:pPr>
          </w:p>
        </w:tc>
      </w:tr>
      <w:tr w:rsidR="00BF78FC" w:rsidRPr="002C3044" w14:paraId="15781C26" w14:textId="77777777" w:rsidTr="00B40BF9">
        <w:trPr>
          <w:trHeight w:val="247"/>
        </w:trPr>
        <w:tc>
          <w:tcPr>
            <w:tcW w:w="179" w:type="dxa"/>
            <w:tcBorders>
              <w:top w:val="nil"/>
              <w:left w:val="nil"/>
              <w:bottom w:val="nil"/>
              <w:right w:val="nil"/>
            </w:tcBorders>
            <w:vAlign w:val="bottom"/>
          </w:tcPr>
          <w:p w14:paraId="63498261" w14:textId="77777777" w:rsidR="00BF78FC" w:rsidRPr="002C3044" w:rsidRDefault="00BF78FC">
            <w:pPr>
              <w:rPr>
                <w:rFonts w:ascii="Arial" w:eastAsia="Arial Unicode MS" w:hAnsi="Arial" w:cs="Arial"/>
                <w:sz w:val="20"/>
                <w:lang w:val="es-AR"/>
              </w:rPr>
            </w:pPr>
          </w:p>
        </w:tc>
        <w:tc>
          <w:tcPr>
            <w:tcW w:w="5459" w:type="dxa"/>
            <w:tcBorders>
              <w:top w:val="nil"/>
              <w:left w:val="nil"/>
              <w:bottom w:val="nil"/>
              <w:right w:val="nil"/>
            </w:tcBorders>
            <w:vAlign w:val="bottom"/>
          </w:tcPr>
          <w:p w14:paraId="161B9D61" w14:textId="77777777" w:rsidR="00BF78FC" w:rsidRPr="002C3044" w:rsidRDefault="00BF78FC">
            <w:pPr>
              <w:rPr>
                <w:rFonts w:ascii="Arial" w:eastAsia="Arial Unicode MS" w:hAnsi="Arial" w:cs="Arial"/>
                <w:b/>
                <w:sz w:val="20"/>
                <w:lang w:val="es-AR"/>
              </w:rPr>
            </w:pPr>
            <w:r w:rsidRPr="002C3044">
              <w:rPr>
                <w:rFonts w:ascii="Arial" w:hAnsi="Arial" w:cs="Arial"/>
                <w:b/>
                <w:sz w:val="20"/>
                <w:lang w:val="es-AR"/>
              </w:rPr>
              <w:t>ACTIVO CORRIENTE</w:t>
            </w:r>
          </w:p>
        </w:tc>
        <w:tc>
          <w:tcPr>
            <w:tcW w:w="675" w:type="dxa"/>
            <w:tcBorders>
              <w:top w:val="nil"/>
              <w:left w:val="nil"/>
              <w:bottom w:val="nil"/>
              <w:right w:val="nil"/>
            </w:tcBorders>
            <w:vAlign w:val="bottom"/>
          </w:tcPr>
          <w:p w14:paraId="3C71596C" w14:textId="77777777" w:rsidR="00BF78FC" w:rsidRPr="002C3044" w:rsidRDefault="00BF78FC">
            <w:pPr>
              <w:rPr>
                <w:rFonts w:ascii="Arial" w:eastAsia="Arial Unicode MS" w:hAnsi="Arial" w:cs="Arial"/>
                <w:sz w:val="20"/>
                <w:highlight w:val="yellow"/>
                <w:lang w:val="es-AR"/>
              </w:rPr>
            </w:pPr>
          </w:p>
        </w:tc>
        <w:tc>
          <w:tcPr>
            <w:tcW w:w="1553" w:type="dxa"/>
            <w:tcBorders>
              <w:top w:val="nil"/>
              <w:left w:val="nil"/>
              <w:bottom w:val="nil"/>
              <w:right w:val="nil"/>
            </w:tcBorders>
          </w:tcPr>
          <w:p w14:paraId="63804D23" w14:textId="77777777" w:rsidR="00BF78FC" w:rsidRPr="002C3044" w:rsidRDefault="00BF78FC">
            <w:pPr>
              <w:ind w:right="122"/>
              <w:jc w:val="right"/>
              <w:rPr>
                <w:rFonts w:ascii="Arial" w:eastAsia="Arial Unicode MS" w:hAnsi="Arial" w:cs="Arial"/>
                <w:sz w:val="20"/>
                <w:highlight w:val="yellow"/>
                <w:lang w:val="es-AR"/>
              </w:rPr>
            </w:pPr>
          </w:p>
        </w:tc>
        <w:tc>
          <w:tcPr>
            <w:tcW w:w="282" w:type="dxa"/>
            <w:tcBorders>
              <w:top w:val="nil"/>
              <w:left w:val="nil"/>
              <w:bottom w:val="nil"/>
              <w:right w:val="nil"/>
            </w:tcBorders>
          </w:tcPr>
          <w:p w14:paraId="4C1C2DCD" w14:textId="77777777" w:rsidR="00BF78FC" w:rsidRPr="002C3044" w:rsidRDefault="00BF78FC">
            <w:pPr>
              <w:ind w:right="122"/>
              <w:jc w:val="right"/>
              <w:rPr>
                <w:rFonts w:ascii="Arial" w:eastAsia="Arial Unicode MS" w:hAnsi="Arial" w:cs="Arial"/>
                <w:sz w:val="20"/>
                <w:highlight w:val="yellow"/>
                <w:lang w:val="es-AR"/>
              </w:rPr>
            </w:pPr>
          </w:p>
        </w:tc>
        <w:tc>
          <w:tcPr>
            <w:tcW w:w="1554" w:type="dxa"/>
            <w:tcBorders>
              <w:top w:val="nil"/>
              <w:left w:val="nil"/>
              <w:bottom w:val="nil"/>
              <w:right w:val="nil"/>
            </w:tcBorders>
            <w:vAlign w:val="bottom"/>
          </w:tcPr>
          <w:p w14:paraId="7015F580" w14:textId="77777777" w:rsidR="00BF78FC" w:rsidRPr="00AF7258" w:rsidRDefault="00BF78FC">
            <w:pPr>
              <w:ind w:right="122"/>
              <w:jc w:val="right"/>
              <w:rPr>
                <w:rFonts w:ascii="Arial" w:eastAsia="Arial Unicode MS" w:hAnsi="Arial" w:cs="Arial"/>
                <w:sz w:val="20"/>
                <w:lang w:val="es-AR"/>
              </w:rPr>
            </w:pPr>
          </w:p>
        </w:tc>
      </w:tr>
      <w:tr w:rsidR="00BF78FC" w:rsidRPr="002C3044" w14:paraId="50B5B66C" w14:textId="77777777" w:rsidTr="00B40BF9">
        <w:trPr>
          <w:trHeight w:val="247"/>
        </w:trPr>
        <w:tc>
          <w:tcPr>
            <w:tcW w:w="179" w:type="dxa"/>
            <w:tcBorders>
              <w:top w:val="nil"/>
              <w:left w:val="nil"/>
              <w:right w:val="nil"/>
            </w:tcBorders>
            <w:vAlign w:val="bottom"/>
          </w:tcPr>
          <w:p w14:paraId="3BDC9FF8" w14:textId="77777777" w:rsidR="00BF78FC" w:rsidRPr="002C3044" w:rsidRDefault="00BF78FC">
            <w:pPr>
              <w:rPr>
                <w:rFonts w:ascii="Arial" w:eastAsia="Arial Unicode MS" w:hAnsi="Arial" w:cs="Arial"/>
                <w:sz w:val="20"/>
                <w:highlight w:val="yellow"/>
                <w:lang w:val="es-AR"/>
              </w:rPr>
            </w:pPr>
          </w:p>
        </w:tc>
        <w:tc>
          <w:tcPr>
            <w:tcW w:w="5459" w:type="dxa"/>
            <w:tcBorders>
              <w:top w:val="nil"/>
              <w:left w:val="nil"/>
              <w:right w:val="nil"/>
            </w:tcBorders>
            <w:vAlign w:val="bottom"/>
          </w:tcPr>
          <w:p w14:paraId="19F1AF7C" w14:textId="77777777" w:rsidR="00BF78FC" w:rsidRPr="002C3044" w:rsidRDefault="00BF78FC">
            <w:pPr>
              <w:rPr>
                <w:rFonts w:ascii="Arial" w:eastAsia="Arial Unicode MS" w:hAnsi="Arial" w:cs="Arial"/>
                <w:sz w:val="20"/>
                <w:highlight w:val="yellow"/>
                <w:lang w:val="es-AR"/>
              </w:rPr>
            </w:pPr>
          </w:p>
        </w:tc>
        <w:tc>
          <w:tcPr>
            <w:tcW w:w="675" w:type="dxa"/>
            <w:tcBorders>
              <w:top w:val="nil"/>
              <w:left w:val="nil"/>
              <w:right w:val="nil"/>
            </w:tcBorders>
            <w:vAlign w:val="bottom"/>
          </w:tcPr>
          <w:p w14:paraId="67E5D8F9" w14:textId="77777777" w:rsidR="00BF78FC" w:rsidRPr="002C3044" w:rsidRDefault="00BF78FC">
            <w:pPr>
              <w:rPr>
                <w:rFonts w:ascii="Arial" w:eastAsia="Arial Unicode MS" w:hAnsi="Arial" w:cs="Arial"/>
                <w:sz w:val="20"/>
                <w:highlight w:val="yellow"/>
                <w:lang w:val="es-AR"/>
              </w:rPr>
            </w:pPr>
          </w:p>
        </w:tc>
        <w:tc>
          <w:tcPr>
            <w:tcW w:w="1553" w:type="dxa"/>
            <w:tcBorders>
              <w:top w:val="nil"/>
              <w:left w:val="nil"/>
              <w:right w:val="nil"/>
            </w:tcBorders>
          </w:tcPr>
          <w:p w14:paraId="77C1B9BF" w14:textId="77777777" w:rsidR="00BF78FC" w:rsidRPr="002C3044" w:rsidRDefault="00BF78FC">
            <w:pPr>
              <w:ind w:right="122"/>
              <w:jc w:val="right"/>
              <w:rPr>
                <w:rFonts w:ascii="Arial" w:eastAsia="Arial Unicode MS" w:hAnsi="Arial" w:cs="Arial"/>
                <w:sz w:val="20"/>
                <w:highlight w:val="yellow"/>
                <w:lang w:val="es-AR"/>
              </w:rPr>
            </w:pPr>
          </w:p>
        </w:tc>
        <w:tc>
          <w:tcPr>
            <w:tcW w:w="282" w:type="dxa"/>
            <w:tcBorders>
              <w:top w:val="nil"/>
              <w:left w:val="nil"/>
              <w:right w:val="nil"/>
            </w:tcBorders>
          </w:tcPr>
          <w:p w14:paraId="5DFFC6CD" w14:textId="77777777" w:rsidR="00BF78FC" w:rsidRPr="002C3044" w:rsidRDefault="00BF78FC">
            <w:pPr>
              <w:ind w:right="122"/>
              <w:jc w:val="right"/>
              <w:rPr>
                <w:rFonts w:ascii="Arial" w:eastAsia="Arial Unicode MS" w:hAnsi="Arial" w:cs="Arial"/>
                <w:sz w:val="20"/>
                <w:highlight w:val="yellow"/>
                <w:lang w:val="es-AR"/>
              </w:rPr>
            </w:pPr>
          </w:p>
        </w:tc>
        <w:tc>
          <w:tcPr>
            <w:tcW w:w="1554" w:type="dxa"/>
            <w:tcBorders>
              <w:top w:val="nil"/>
              <w:left w:val="nil"/>
              <w:right w:val="nil"/>
            </w:tcBorders>
            <w:vAlign w:val="bottom"/>
          </w:tcPr>
          <w:p w14:paraId="387A8E66" w14:textId="77777777" w:rsidR="00BF78FC" w:rsidRPr="00AF7258" w:rsidRDefault="00BF78FC">
            <w:pPr>
              <w:ind w:right="122"/>
              <w:jc w:val="right"/>
              <w:rPr>
                <w:rFonts w:ascii="Arial" w:eastAsia="Arial Unicode MS" w:hAnsi="Arial" w:cs="Arial"/>
                <w:sz w:val="20"/>
                <w:lang w:val="es-AR"/>
              </w:rPr>
            </w:pPr>
          </w:p>
        </w:tc>
      </w:tr>
      <w:tr w:rsidR="00BF3EA1" w:rsidRPr="002C3044" w14:paraId="7F61B8BA" w14:textId="77777777" w:rsidTr="00B40BF9">
        <w:trPr>
          <w:trHeight w:val="247"/>
        </w:trPr>
        <w:tc>
          <w:tcPr>
            <w:tcW w:w="179" w:type="dxa"/>
            <w:vAlign w:val="bottom"/>
          </w:tcPr>
          <w:p w14:paraId="66241F21"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12CB2349" w14:textId="77777777" w:rsidR="00BF3EA1" w:rsidRPr="002C3044" w:rsidRDefault="00BF3EA1" w:rsidP="00826516">
            <w:pPr>
              <w:rPr>
                <w:rFonts w:ascii="Arial" w:eastAsia="Arial Unicode MS" w:hAnsi="Arial" w:cs="Arial"/>
                <w:sz w:val="20"/>
                <w:lang w:val="es-AR"/>
              </w:rPr>
            </w:pPr>
            <w:r w:rsidRPr="002C3044">
              <w:rPr>
                <w:rFonts w:ascii="Arial" w:hAnsi="Arial" w:cs="Arial"/>
                <w:sz w:val="20"/>
                <w:lang w:val="es-AR"/>
              </w:rPr>
              <w:t>Caja y Bancos (Nota 3.1.)</w:t>
            </w:r>
          </w:p>
        </w:tc>
        <w:tc>
          <w:tcPr>
            <w:tcW w:w="675" w:type="dxa"/>
            <w:vAlign w:val="bottom"/>
          </w:tcPr>
          <w:p w14:paraId="16156962" w14:textId="77777777" w:rsidR="00BF3EA1" w:rsidRPr="002C3044" w:rsidRDefault="00BF3EA1" w:rsidP="005809F7">
            <w:pPr>
              <w:rPr>
                <w:rFonts w:ascii="Arial" w:eastAsia="Arial Unicode MS" w:hAnsi="Arial" w:cs="Arial"/>
                <w:sz w:val="20"/>
                <w:lang w:val="es-AR"/>
              </w:rPr>
            </w:pPr>
          </w:p>
        </w:tc>
        <w:tc>
          <w:tcPr>
            <w:tcW w:w="1553" w:type="dxa"/>
          </w:tcPr>
          <w:p w14:paraId="4E78A17A" w14:textId="77777777" w:rsidR="00BF3EA1" w:rsidRPr="002C3044" w:rsidRDefault="006F2FCB" w:rsidP="00864CCE">
            <w:pPr>
              <w:ind w:right="122"/>
              <w:jc w:val="right"/>
              <w:rPr>
                <w:rFonts w:ascii="Arial" w:eastAsia="Arial Unicode MS" w:hAnsi="Arial" w:cs="Arial"/>
                <w:sz w:val="20"/>
                <w:lang w:val="es-AR"/>
              </w:rPr>
            </w:pPr>
            <w:r>
              <w:rPr>
                <w:rFonts w:ascii="Arial" w:eastAsia="Arial Unicode MS" w:hAnsi="Arial" w:cs="Arial"/>
                <w:sz w:val="20"/>
                <w:lang w:val="es-AR"/>
              </w:rPr>
              <w:t>52.515.226</w:t>
            </w:r>
          </w:p>
        </w:tc>
        <w:tc>
          <w:tcPr>
            <w:tcW w:w="282" w:type="dxa"/>
          </w:tcPr>
          <w:p w14:paraId="04D7AD1A" w14:textId="77777777" w:rsidR="00BF3EA1" w:rsidRPr="002C3044" w:rsidRDefault="00BF3EA1" w:rsidP="00C32870">
            <w:pPr>
              <w:ind w:right="122"/>
              <w:jc w:val="right"/>
              <w:rPr>
                <w:rFonts w:ascii="Arial" w:eastAsia="Arial Unicode MS" w:hAnsi="Arial" w:cs="Arial"/>
                <w:sz w:val="20"/>
                <w:lang w:val="es-AR"/>
              </w:rPr>
            </w:pPr>
          </w:p>
        </w:tc>
        <w:tc>
          <w:tcPr>
            <w:tcW w:w="1554" w:type="dxa"/>
          </w:tcPr>
          <w:p w14:paraId="61186183"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7.963.330</w:t>
            </w:r>
          </w:p>
        </w:tc>
      </w:tr>
      <w:tr w:rsidR="00BF3EA1" w:rsidRPr="002C3044" w14:paraId="0D87DA29" w14:textId="77777777" w:rsidTr="00B40BF9">
        <w:trPr>
          <w:trHeight w:val="247"/>
        </w:trPr>
        <w:tc>
          <w:tcPr>
            <w:tcW w:w="179" w:type="dxa"/>
            <w:vAlign w:val="bottom"/>
          </w:tcPr>
          <w:p w14:paraId="62F8A51D"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77E338F3" w14:textId="77777777" w:rsidR="00BF3EA1" w:rsidRPr="002C3044" w:rsidRDefault="00BF3EA1" w:rsidP="001F0627">
            <w:pPr>
              <w:rPr>
                <w:rFonts w:ascii="Arial" w:hAnsi="Arial" w:cs="Arial"/>
                <w:sz w:val="20"/>
                <w:lang w:val="es-AR"/>
              </w:rPr>
            </w:pPr>
            <w:r w:rsidRPr="002C3044">
              <w:rPr>
                <w:rFonts w:ascii="Arial" w:hAnsi="Arial" w:cs="Arial"/>
                <w:sz w:val="20"/>
                <w:lang w:val="es-AR"/>
              </w:rPr>
              <w:t>Inversiones (Anexo II)</w:t>
            </w:r>
          </w:p>
        </w:tc>
        <w:tc>
          <w:tcPr>
            <w:tcW w:w="675" w:type="dxa"/>
            <w:vAlign w:val="bottom"/>
          </w:tcPr>
          <w:p w14:paraId="630CC64D" w14:textId="77777777" w:rsidR="00BF3EA1" w:rsidRPr="002C3044" w:rsidRDefault="00BF3EA1" w:rsidP="005809F7">
            <w:pPr>
              <w:rPr>
                <w:rFonts w:ascii="Arial" w:eastAsia="Arial Unicode MS" w:hAnsi="Arial" w:cs="Arial"/>
                <w:sz w:val="20"/>
                <w:lang w:val="es-AR"/>
              </w:rPr>
            </w:pPr>
          </w:p>
        </w:tc>
        <w:tc>
          <w:tcPr>
            <w:tcW w:w="1553" w:type="dxa"/>
          </w:tcPr>
          <w:p w14:paraId="7C2053E8" w14:textId="77777777" w:rsidR="00BF3EA1" w:rsidRPr="002C3044" w:rsidRDefault="006F2FCB" w:rsidP="00694065">
            <w:pPr>
              <w:ind w:right="122"/>
              <w:jc w:val="right"/>
              <w:rPr>
                <w:rFonts w:ascii="Arial" w:eastAsia="Arial Unicode MS" w:hAnsi="Arial" w:cs="Arial"/>
                <w:sz w:val="20"/>
                <w:lang w:val="es-AR"/>
              </w:rPr>
            </w:pPr>
            <w:r>
              <w:rPr>
                <w:rFonts w:ascii="Arial" w:eastAsia="Arial Unicode MS" w:hAnsi="Arial" w:cs="Arial"/>
                <w:sz w:val="20"/>
                <w:lang w:val="es-AR"/>
              </w:rPr>
              <w:t>50.001.298</w:t>
            </w:r>
          </w:p>
        </w:tc>
        <w:tc>
          <w:tcPr>
            <w:tcW w:w="282" w:type="dxa"/>
          </w:tcPr>
          <w:p w14:paraId="7F3FE69C" w14:textId="77777777" w:rsidR="00BF3EA1" w:rsidRPr="002C3044" w:rsidRDefault="00BF3EA1" w:rsidP="00694065">
            <w:pPr>
              <w:ind w:right="122"/>
              <w:jc w:val="right"/>
              <w:rPr>
                <w:rFonts w:ascii="Arial" w:eastAsia="Arial Unicode MS" w:hAnsi="Arial" w:cs="Arial"/>
                <w:sz w:val="20"/>
                <w:lang w:val="es-AR"/>
              </w:rPr>
            </w:pPr>
          </w:p>
        </w:tc>
        <w:tc>
          <w:tcPr>
            <w:tcW w:w="1554" w:type="dxa"/>
          </w:tcPr>
          <w:p w14:paraId="517EEE46"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63.979.029</w:t>
            </w:r>
          </w:p>
        </w:tc>
      </w:tr>
      <w:tr w:rsidR="00BF3EA1" w:rsidRPr="00ED6430" w14:paraId="7C747DD6" w14:textId="77777777" w:rsidTr="00B40BF9">
        <w:trPr>
          <w:trHeight w:val="247"/>
        </w:trPr>
        <w:tc>
          <w:tcPr>
            <w:tcW w:w="179" w:type="dxa"/>
            <w:vAlign w:val="bottom"/>
          </w:tcPr>
          <w:p w14:paraId="2FC90B7F"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4ECACE3E" w14:textId="77777777" w:rsidR="00BF3EA1" w:rsidRPr="002C3044" w:rsidRDefault="00BF3EA1" w:rsidP="00ED6430">
            <w:pPr>
              <w:rPr>
                <w:rFonts w:ascii="Arial" w:hAnsi="Arial" w:cs="Arial"/>
                <w:sz w:val="20"/>
                <w:lang w:val="es-AR"/>
              </w:rPr>
            </w:pPr>
            <w:r w:rsidRPr="002C3044">
              <w:rPr>
                <w:rFonts w:ascii="Arial" w:hAnsi="Arial" w:cs="Arial"/>
                <w:sz w:val="20"/>
                <w:lang w:val="es-AR"/>
              </w:rPr>
              <w:t>Créditos por servicios (Nota 3.2</w:t>
            </w:r>
            <w:r w:rsidR="00FD41D0">
              <w:rPr>
                <w:rFonts w:ascii="Arial" w:hAnsi="Arial" w:cs="Arial"/>
                <w:sz w:val="20"/>
                <w:lang w:val="es-AR"/>
              </w:rPr>
              <w:t>.)</w:t>
            </w:r>
          </w:p>
        </w:tc>
        <w:tc>
          <w:tcPr>
            <w:tcW w:w="675" w:type="dxa"/>
            <w:vAlign w:val="bottom"/>
          </w:tcPr>
          <w:p w14:paraId="555708D3" w14:textId="77777777" w:rsidR="00BF3EA1" w:rsidRPr="002C3044" w:rsidRDefault="00BF3EA1" w:rsidP="005809F7">
            <w:pPr>
              <w:rPr>
                <w:rFonts w:ascii="Arial" w:eastAsia="Arial Unicode MS" w:hAnsi="Arial" w:cs="Arial"/>
                <w:sz w:val="20"/>
                <w:lang w:val="es-AR"/>
              </w:rPr>
            </w:pPr>
          </w:p>
        </w:tc>
        <w:tc>
          <w:tcPr>
            <w:tcW w:w="1553" w:type="dxa"/>
          </w:tcPr>
          <w:p w14:paraId="06FA5A80" w14:textId="77777777" w:rsidR="00BF3EA1" w:rsidRPr="002C3044" w:rsidRDefault="006F2FCB" w:rsidP="00694065">
            <w:pPr>
              <w:ind w:right="122"/>
              <w:jc w:val="right"/>
              <w:rPr>
                <w:rFonts w:ascii="Arial" w:eastAsia="Arial Unicode MS" w:hAnsi="Arial" w:cs="Arial"/>
                <w:sz w:val="20"/>
                <w:lang w:val="es-AR"/>
              </w:rPr>
            </w:pPr>
            <w:r>
              <w:rPr>
                <w:rFonts w:ascii="Arial" w:eastAsia="Arial Unicode MS" w:hAnsi="Arial" w:cs="Arial"/>
                <w:sz w:val="20"/>
                <w:lang w:val="es-AR"/>
              </w:rPr>
              <w:t>6.937.653</w:t>
            </w:r>
          </w:p>
        </w:tc>
        <w:tc>
          <w:tcPr>
            <w:tcW w:w="282" w:type="dxa"/>
          </w:tcPr>
          <w:p w14:paraId="4D6E9DCA" w14:textId="77777777" w:rsidR="00BF3EA1" w:rsidRPr="002C3044" w:rsidRDefault="00BF3EA1" w:rsidP="00694065">
            <w:pPr>
              <w:ind w:right="122"/>
              <w:jc w:val="right"/>
              <w:rPr>
                <w:rFonts w:ascii="Arial" w:eastAsia="Arial Unicode MS" w:hAnsi="Arial" w:cs="Arial"/>
                <w:sz w:val="20"/>
                <w:lang w:val="es-AR"/>
              </w:rPr>
            </w:pPr>
          </w:p>
        </w:tc>
        <w:tc>
          <w:tcPr>
            <w:tcW w:w="1554" w:type="dxa"/>
          </w:tcPr>
          <w:p w14:paraId="27A83E8D"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4</w:t>
            </w:r>
            <w:r w:rsidR="00ED6430" w:rsidRPr="00AF7258">
              <w:rPr>
                <w:rFonts w:ascii="Arial" w:eastAsia="Arial Unicode MS" w:hAnsi="Arial" w:cs="Arial"/>
                <w:sz w:val="20"/>
                <w:lang w:val="es-AR"/>
              </w:rPr>
              <w:t>.</w:t>
            </w:r>
            <w:r w:rsidRPr="00AF7258">
              <w:rPr>
                <w:rFonts w:ascii="Arial" w:eastAsia="Arial Unicode MS" w:hAnsi="Arial" w:cs="Arial"/>
                <w:sz w:val="20"/>
                <w:lang w:val="es-AR"/>
              </w:rPr>
              <w:t>117.458</w:t>
            </w:r>
          </w:p>
        </w:tc>
      </w:tr>
      <w:tr w:rsidR="00BF3EA1" w:rsidRPr="002C3044" w14:paraId="4816EAEE" w14:textId="77777777" w:rsidTr="00B40BF9">
        <w:trPr>
          <w:trHeight w:val="247"/>
        </w:trPr>
        <w:tc>
          <w:tcPr>
            <w:tcW w:w="179" w:type="dxa"/>
            <w:vAlign w:val="bottom"/>
          </w:tcPr>
          <w:p w14:paraId="1C0C7A0C"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25B2E937" w14:textId="77777777" w:rsidR="00BF3EA1" w:rsidRPr="002C3044" w:rsidRDefault="00BF3EA1" w:rsidP="00107905">
            <w:pPr>
              <w:rPr>
                <w:rFonts w:ascii="Arial" w:eastAsia="Arial Unicode MS" w:hAnsi="Arial" w:cs="Arial"/>
                <w:sz w:val="20"/>
                <w:lang w:val="es-AR"/>
              </w:rPr>
            </w:pPr>
            <w:r w:rsidRPr="002C3044">
              <w:rPr>
                <w:rFonts w:ascii="Arial" w:hAnsi="Arial" w:cs="Arial"/>
                <w:sz w:val="20"/>
                <w:lang w:val="es-AR"/>
              </w:rPr>
              <w:t>Otros créditos (Nota 3.3.)</w:t>
            </w:r>
          </w:p>
        </w:tc>
        <w:tc>
          <w:tcPr>
            <w:tcW w:w="675" w:type="dxa"/>
            <w:vAlign w:val="bottom"/>
          </w:tcPr>
          <w:p w14:paraId="5BA9A810" w14:textId="77777777" w:rsidR="00BF3EA1" w:rsidRPr="002C3044" w:rsidRDefault="00BF3EA1" w:rsidP="005809F7">
            <w:pPr>
              <w:rPr>
                <w:rFonts w:ascii="Arial" w:eastAsia="Arial Unicode MS" w:hAnsi="Arial" w:cs="Arial"/>
                <w:sz w:val="20"/>
                <w:lang w:val="es-AR"/>
              </w:rPr>
            </w:pPr>
          </w:p>
        </w:tc>
        <w:tc>
          <w:tcPr>
            <w:tcW w:w="1553" w:type="dxa"/>
            <w:tcBorders>
              <w:bottom w:val="single" w:sz="4" w:space="0" w:color="auto"/>
            </w:tcBorders>
          </w:tcPr>
          <w:p w14:paraId="16A159C9" w14:textId="77777777" w:rsidR="00BF3EA1" w:rsidRPr="002C3044" w:rsidRDefault="006F2FCB" w:rsidP="00694065">
            <w:pPr>
              <w:ind w:right="122"/>
              <w:jc w:val="right"/>
              <w:rPr>
                <w:rFonts w:ascii="Arial" w:eastAsia="Arial Unicode MS" w:hAnsi="Arial" w:cs="Arial"/>
                <w:sz w:val="20"/>
                <w:lang w:val="es-AR"/>
              </w:rPr>
            </w:pPr>
            <w:r>
              <w:rPr>
                <w:rFonts w:ascii="Arial" w:eastAsia="Arial Unicode MS" w:hAnsi="Arial" w:cs="Arial"/>
                <w:sz w:val="20"/>
                <w:lang w:val="es-AR"/>
              </w:rPr>
              <w:t>8.000</w:t>
            </w:r>
          </w:p>
        </w:tc>
        <w:tc>
          <w:tcPr>
            <w:tcW w:w="282" w:type="dxa"/>
          </w:tcPr>
          <w:p w14:paraId="46FE440B" w14:textId="77777777" w:rsidR="00BF3EA1" w:rsidRPr="002C3044" w:rsidRDefault="00BF3EA1" w:rsidP="00694065">
            <w:pPr>
              <w:ind w:right="122"/>
              <w:jc w:val="right"/>
              <w:rPr>
                <w:rFonts w:ascii="Arial" w:eastAsia="Arial Unicode MS" w:hAnsi="Arial" w:cs="Arial"/>
                <w:sz w:val="20"/>
                <w:lang w:val="es-AR"/>
              </w:rPr>
            </w:pPr>
          </w:p>
        </w:tc>
        <w:tc>
          <w:tcPr>
            <w:tcW w:w="1554" w:type="dxa"/>
            <w:tcBorders>
              <w:bottom w:val="single" w:sz="4" w:space="0" w:color="auto"/>
            </w:tcBorders>
          </w:tcPr>
          <w:p w14:paraId="2385338A"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w:t>
            </w:r>
          </w:p>
        </w:tc>
      </w:tr>
      <w:tr w:rsidR="00BF3EA1" w:rsidRPr="002C3044" w14:paraId="367F6249" w14:textId="77777777" w:rsidTr="00B40BF9">
        <w:trPr>
          <w:trHeight w:val="247"/>
        </w:trPr>
        <w:tc>
          <w:tcPr>
            <w:tcW w:w="179" w:type="dxa"/>
            <w:vAlign w:val="bottom"/>
          </w:tcPr>
          <w:p w14:paraId="323F9656"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4C772DF8" w14:textId="77777777" w:rsidR="00BF3EA1" w:rsidRPr="002C3044" w:rsidRDefault="00BF3EA1" w:rsidP="005809F7">
            <w:pPr>
              <w:rPr>
                <w:rFonts w:ascii="Arial" w:eastAsia="Arial Unicode MS" w:hAnsi="Arial" w:cs="Arial"/>
                <w:b/>
                <w:sz w:val="20"/>
                <w:lang w:val="es-AR"/>
              </w:rPr>
            </w:pPr>
            <w:r w:rsidRPr="002C3044">
              <w:rPr>
                <w:rFonts w:ascii="Arial" w:hAnsi="Arial" w:cs="Arial"/>
                <w:b/>
                <w:sz w:val="20"/>
                <w:lang w:val="es-AR"/>
              </w:rPr>
              <w:t>Total de activo corriente</w:t>
            </w:r>
          </w:p>
        </w:tc>
        <w:tc>
          <w:tcPr>
            <w:tcW w:w="675" w:type="dxa"/>
            <w:vAlign w:val="bottom"/>
          </w:tcPr>
          <w:p w14:paraId="132B5CF0" w14:textId="77777777" w:rsidR="00BF3EA1" w:rsidRPr="002C3044" w:rsidRDefault="00BF3EA1" w:rsidP="005809F7">
            <w:pPr>
              <w:rPr>
                <w:rFonts w:ascii="Arial" w:eastAsia="Arial Unicode MS" w:hAnsi="Arial" w:cs="Arial"/>
                <w:sz w:val="20"/>
                <w:lang w:val="es-AR"/>
              </w:rPr>
            </w:pPr>
          </w:p>
        </w:tc>
        <w:tc>
          <w:tcPr>
            <w:tcW w:w="1553" w:type="dxa"/>
            <w:tcBorders>
              <w:top w:val="single" w:sz="4" w:space="0" w:color="auto"/>
              <w:bottom w:val="single" w:sz="4" w:space="0" w:color="auto"/>
            </w:tcBorders>
          </w:tcPr>
          <w:p w14:paraId="01990E80" w14:textId="77777777" w:rsidR="00BF3EA1" w:rsidRPr="002C3044" w:rsidRDefault="006F2FCB" w:rsidP="009137BF">
            <w:pPr>
              <w:ind w:right="122"/>
              <w:jc w:val="right"/>
              <w:rPr>
                <w:rFonts w:ascii="Arial" w:eastAsia="Arial Unicode MS" w:hAnsi="Arial" w:cs="Arial"/>
                <w:sz w:val="20"/>
                <w:lang w:val="es-AR"/>
              </w:rPr>
            </w:pPr>
            <w:r>
              <w:rPr>
                <w:rFonts w:ascii="Arial" w:eastAsia="Arial Unicode MS" w:hAnsi="Arial" w:cs="Arial"/>
                <w:sz w:val="20"/>
                <w:lang w:val="es-AR"/>
              </w:rPr>
              <w:t>109.462.177</w:t>
            </w:r>
          </w:p>
        </w:tc>
        <w:tc>
          <w:tcPr>
            <w:tcW w:w="282" w:type="dxa"/>
          </w:tcPr>
          <w:p w14:paraId="67CDF786" w14:textId="77777777" w:rsidR="00BF3EA1" w:rsidRPr="002C3044" w:rsidRDefault="00BF3EA1" w:rsidP="00694065">
            <w:pPr>
              <w:ind w:right="122"/>
              <w:jc w:val="right"/>
              <w:rPr>
                <w:rFonts w:ascii="Arial" w:eastAsia="Arial Unicode MS" w:hAnsi="Arial" w:cs="Arial"/>
                <w:sz w:val="20"/>
                <w:lang w:val="es-AR"/>
              </w:rPr>
            </w:pPr>
          </w:p>
        </w:tc>
        <w:tc>
          <w:tcPr>
            <w:tcW w:w="1554" w:type="dxa"/>
            <w:tcBorders>
              <w:top w:val="single" w:sz="4" w:space="0" w:color="auto"/>
              <w:bottom w:val="single" w:sz="4" w:space="0" w:color="auto"/>
            </w:tcBorders>
          </w:tcPr>
          <w:p w14:paraId="639DC444"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76.059.817</w:t>
            </w:r>
          </w:p>
        </w:tc>
      </w:tr>
      <w:tr w:rsidR="00BF3EA1" w:rsidRPr="002C3044" w14:paraId="7EAEB867" w14:textId="77777777" w:rsidTr="00B40BF9">
        <w:trPr>
          <w:trHeight w:val="247"/>
        </w:trPr>
        <w:tc>
          <w:tcPr>
            <w:tcW w:w="179" w:type="dxa"/>
            <w:vAlign w:val="bottom"/>
          </w:tcPr>
          <w:p w14:paraId="4FEA4E7B"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6AD194DB"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05487D0A" w14:textId="77777777" w:rsidR="00BF3EA1" w:rsidRPr="002C3044" w:rsidRDefault="00BF3EA1">
            <w:pPr>
              <w:rPr>
                <w:rFonts w:ascii="Arial" w:eastAsia="Arial Unicode MS" w:hAnsi="Arial" w:cs="Arial"/>
                <w:sz w:val="20"/>
                <w:highlight w:val="yellow"/>
                <w:lang w:val="es-AR"/>
              </w:rPr>
            </w:pPr>
          </w:p>
        </w:tc>
        <w:tc>
          <w:tcPr>
            <w:tcW w:w="1553" w:type="dxa"/>
            <w:tcBorders>
              <w:top w:val="single" w:sz="4" w:space="0" w:color="auto"/>
            </w:tcBorders>
          </w:tcPr>
          <w:p w14:paraId="48F19644" w14:textId="77777777" w:rsidR="00BF3EA1" w:rsidRPr="002C3044" w:rsidRDefault="00BF3EA1">
            <w:pPr>
              <w:ind w:right="122"/>
              <w:jc w:val="right"/>
              <w:rPr>
                <w:rFonts w:ascii="Arial" w:eastAsia="Arial Unicode MS" w:hAnsi="Arial" w:cs="Arial"/>
                <w:sz w:val="20"/>
                <w:highlight w:val="yellow"/>
                <w:lang w:val="es-AR"/>
              </w:rPr>
            </w:pPr>
          </w:p>
        </w:tc>
        <w:tc>
          <w:tcPr>
            <w:tcW w:w="282" w:type="dxa"/>
          </w:tcPr>
          <w:p w14:paraId="771E79EE" w14:textId="77777777" w:rsidR="00BF3EA1" w:rsidRPr="002C3044" w:rsidRDefault="00BF3EA1">
            <w:pPr>
              <w:ind w:right="122"/>
              <w:jc w:val="right"/>
              <w:rPr>
                <w:rFonts w:ascii="Arial" w:eastAsia="Arial Unicode MS" w:hAnsi="Arial" w:cs="Arial"/>
                <w:sz w:val="20"/>
                <w:highlight w:val="yellow"/>
                <w:lang w:val="es-AR"/>
              </w:rPr>
            </w:pPr>
          </w:p>
        </w:tc>
        <w:tc>
          <w:tcPr>
            <w:tcW w:w="1554" w:type="dxa"/>
            <w:tcBorders>
              <w:top w:val="single" w:sz="4" w:space="0" w:color="auto"/>
            </w:tcBorders>
          </w:tcPr>
          <w:p w14:paraId="67388762"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3DC1FA94" w14:textId="77777777" w:rsidTr="00B40BF9">
        <w:trPr>
          <w:trHeight w:val="247"/>
        </w:trPr>
        <w:tc>
          <w:tcPr>
            <w:tcW w:w="179" w:type="dxa"/>
            <w:vAlign w:val="bottom"/>
          </w:tcPr>
          <w:p w14:paraId="0FE546A6"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69D41243" w14:textId="77777777" w:rsidR="00BF3EA1" w:rsidRPr="002C3044" w:rsidRDefault="00BF3EA1">
            <w:pPr>
              <w:rPr>
                <w:rFonts w:ascii="Arial" w:eastAsia="Arial Unicode MS" w:hAnsi="Arial" w:cs="Arial"/>
                <w:b/>
                <w:sz w:val="20"/>
                <w:highlight w:val="yellow"/>
                <w:lang w:val="es-AR"/>
              </w:rPr>
            </w:pPr>
            <w:r w:rsidRPr="002C3044">
              <w:rPr>
                <w:rFonts w:ascii="Arial" w:hAnsi="Arial" w:cs="Arial"/>
                <w:b/>
                <w:sz w:val="20"/>
                <w:lang w:val="es-AR"/>
              </w:rPr>
              <w:t>ACTIVO NO CORRIENTE</w:t>
            </w:r>
          </w:p>
        </w:tc>
        <w:tc>
          <w:tcPr>
            <w:tcW w:w="675" w:type="dxa"/>
            <w:vAlign w:val="bottom"/>
          </w:tcPr>
          <w:p w14:paraId="07CD8AE1" w14:textId="77777777" w:rsidR="00BF3EA1" w:rsidRPr="002C3044" w:rsidRDefault="00BF3EA1">
            <w:pPr>
              <w:rPr>
                <w:rFonts w:ascii="Arial" w:eastAsia="Arial Unicode MS" w:hAnsi="Arial" w:cs="Arial"/>
                <w:sz w:val="20"/>
                <w:highlight w:val="yellow"/>
                <w:lang w:val="es-AR"/>
              </w:rPr>
            </w:pPr>
          </w:p>
        </w:tc>
        <w:tc>
          <w:tcPr>
            <w:tcW w:w="1553" w:type="dxa"/>
          </w:tcPr>
          <w:p w14:paraId="73559AD9" w14:textId="77777777" w:rsidR="00BF3EA1" w:rsidRPr="002C3044" w:rsidRDefault="00BF3EA1">
            <w:pPr>
              <w:ind w:right="122"/>
              <w:jc w:val="right"/>
              <w:rPr>
                <w:rFonts w:ascii="Arial" w:eastAsia="Arial Unicode MS" w:hAnsi="Arial" w:cs="Arial"/>
                <w:sz w:val="20"/>
                <w:highlight w:val="yellow"/>
                <w:lang w:val="es-AR"/>
              </w:rPr>
            </w:pPr>
          </w:p>
        </w:tc>
        <w:tc>
          <w:tcPr>
            <w:tcW w:w="282" w:type="dxa"/>
          </w:tcPr>
          <w:p w14:paraId="3622711E" w14:textId="77777777" w:rsidR="00BF3EA1" w:rsidRPr="002C3044" w:rsidRDefault="00BF3EA1">
            <w:pPr>
              <w:ind w:right="122"/>
              <w:jc w:val="right"/>
              <w:rPr>
                <w:rFonts w:ascii="Arial" w:eastAsia="Arial Unicode MS" w:hAnsi="Arial" w:cs="Arial"/>
                <w:sz w:val="20"/>
                <w:highlight w:val="yellow"/>
                <w:lang w:val="es-AR"/>
              </w:rPr>
            </w:pPr>
          </w:p>
        </w:tc>
        <w:tc>
          <w:tcPr>
            <w:tcW w:w="1554" w:type="dxa"/>
          </w:tcPr>
          <w:p w14:paraId="625A5028"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67F19262" w14:textId="77777777" w:rsidTr="00B40BF9">
        <w:trPr>
          <w:trHeight w:val="247"/>
        </w:trPr>
        <w:tc>
          <w:tcPr>
            <w:tcW w:w="179" w:type="dxa"/>
            <w:vAlign w:val="bottom"/>
          </w:tcPr>
          <w:p w14:paraId="55B6D6C2"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6259A5E5"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243E1EBB" w14:textId="77777777" w:rsidR="00BF3EA1" w:rsidRPr="002C3044" w:rsidRDefault="00BF3EA1">
            <w:pPr>
              <w:rPr>
                <w:rFonts w:ascii="Arial" w:eastAsia="Arial Unicode MS" w:hAnsi="Arial" w:cs="Arial"/>
                <w:sz w:val="20"/>
                <w:highlight w:val="yellow"/>
                <w:lang w:val="es-AR"/>
              </w:rPr>
            </w:pPr>
          </w:p>
        </w:tc>
        <w:tc>
          <w:tcPr>
            <w:tcW w:w="1553" w:type="dxa"/>
          </w:tcPr>
          <w:p w14:paraId="7E2DABEB" w14:textId="77777777" w:rsidR="00BF3EA1" w:rsidRPr="002C3044" w:rsidRDefault="00BF3EA1">
            <w:pPr>
              <w:ind w:right="122"/>
              <w:jc w:val="right"/>
              <w:rPr>
                <w:rFonts w:ascii="Arial" w:eastAsia="Arial Unicode MS" w:hAnsi="Arial" w:cs="Arial"/>
                <w:sz w:val="20"/>
                <w:lang w:val="es-AR"/>
              </w:rPr>
            </w:pPr>
          </w:p>
        </w:tc>
        <w:tc>
          <w:tcPr>
            <w:tcW w:w="282" w:type="dxa"/>
          </w:tcPr>
          <w:p w14:paraId="39295B38" w14:textId="77777777" w:rsidR="00BF3EA1" w:rsidRPr="002C3044" w:rsidRDefault="00BF3EA1">
            <w:pPr>
              <w:ind w:right="122"/>
              <w:jc w:val="right"/>
              <w:rPr>
                <w:rFonts w:ascii="Arial" w:eastAsia="Arial Unicode MS" w:hAnsi="Arial" w:cs="Arial"/>
                <w:sz w:val="20"/>
                <w:highlight w:val="yellow"/>
                <w:lang w:val="es-AR"/>
              </w:rPr>
            </w:pPr>
          </w:p>
        </w:tc>
        <w:tc>
          <w:tcPr>
            <w:tcW w:w="1554" w:type="dxa"/>
          </w:tcPr>
          <w:p w14:paraId="029D4F23" w14:textId="77777777" w:rsidR="00BF3EA1" w:rsidRPr="00AF7258" w:rsidRDefault="00BF3EA1" w:rsidP="00BF3EA1">
            <w:pPr>
              <w:ind w:right="122"/>
              <w:jc w:val="right"/>
              <w:rPr>
                <w:rFonts w:ascii="Arial" w:eastAsia="Arial Unicode MS" w:hAnsi="Arial" w:cs="Arial"/>
                <w:sz w:val="20"/>
                <w:lang w:val="es-AR"/>
              </w:rPr>
            </w:pPr>
          </w:p>
        </w:tc>
      </w:tr>
      <w:tr w:rsidR="004D4250" w:rsidRPr="002C3044" w14:paraId="1E808A02" w14:textId="77777777" w:rsidTr="00B40BF9">
        <w:trPr>
          <w:trHeight w:val="247"/>
        </w:trPr>
        <w:tc>
          <w:tcPr>
            <w:tcW w:w="179" w:type="dxa"/>
            <w:vAlign w:val="bottom"/>
          </w:tcPr>
          <w:p w14:paraId="39899AF0" w14:textId="77777777" w:rsidR="004D4250" w:rsidRPr="002C3044" w:rsidRDefault="004D4250">
            <w:pPr>
              <w:rPr>
                <w:rFonts w:ascii="Arial" w:eastAsia="Arial Unicode MS" w:hAnsi="Arial" w:cs="Arial"/>
                <w:sz w:val="20"/>
                <w:highlight w:val="yellow"/>
                <w:lang w:val="es-AR"/>
              </w:rPr>
            </w:pPr>
          </w:p>
        </w:tc>
        <w:tc>
          <w:tcPr>
            <w:tcW w:w="5459" w:type="dxa"/>
            <w:vAlign w:val="bottom"/>
          </w:tcPr>
          <w:p w14:paraId="6F09B1CA" w14:textId="77777777" w:rsidR="004D4250" w:rsidRPr="002C3044" w:rsidRDefault="004D4250" w:rsidP="004D4250">
            <w:pPr>
              <w:rPr>
                <w:rFonts w:ascii="Arial" w:hAnsi="Arial" w:cs="Arial"/>
                <w:sz w:val="20"/>
                <w:lang w:val="es-AR"/>
              </w:rPr>
            </w:pPr>
            <w:r>
              <w:rPr>
                <w:rFonts w:ascii="Arial" w:hAnsi="Arial" w:cs="Arial"/>
                <w:sz w:val="20"/>
                <w:lang w:val="es-AR"/>
              </w:rPr>
              <w:t>Otros créditos</w:t>
            </w:r>
            <w:r w:rsidR="00B40BF9">
              <w:rPr>
                <w:rFonts w:ascii="Arial" w:hAnsi="Arial" w:cs="Arial"/>
                <w:sz w:val="20"/>
                <w:lang w:val="es-AR"/>
              </w:rPr>
              <w:t xml:space="preserve"> </w:t>
            </w:r>
            <w:r w:rsidR="00B40BF9" w:rsidRPr="002C3044">
              <w:rPr>
                <w:rFonts w:ascii="Arial" w:hAnsi="Arial" w:cs="Arial"/>
                <w:sz w:val="20"/>
                <w:lang w:val="es-AR"/>
              </w:rPr>
              <w:t>(Nota 3.3.)</w:t>
            </w:r>
          </w:p>
        </w:tc>
        <w:tc>
          <w:tcPr>
            <w:tcW w:w="675" w:type="dxa"/>
            <w:vAlign w:val="bottom"/>
          </w:tcPr>
          <w:p w14:paraId="61F692F5" w14:textId="77777777" w:rsidR="004D4250" w:rsidRPr="002C3044" w:rsidRDefault="004D4250">
            <w:pPr>
              <w:rPr>
                <w:rFonts w:ascii="Arial" w:eastAsia="Arial Unicode MS" w:hAnsi="Arial" w:cs="Arial"/>
                <w:sz w:val="20"/>
                <w:lang w:val="es-AR"/>
              </w:rPr>
            </w:pPr>
          </w:p>
        </w:tc>
        <w:tc>
          <w:tcPr>
            <w:tcW w:w="1553" w:type="dxa"/>
          </w:tcPr>
          <w:p w14:paraId="4B70B584" w14:textId="77777777" w:rsidR="004D4250" w:rsidRPr="002C3044" w:rsidRDefault="006F2FCB" w:rsidP="00FD1BA5">
            <w:pPr>
              <w:ind w:right="122"/>
              <w:jc w:val="right"/>
              <w:rPr>
                <w:rFonts w:ascii="Arial" w:eastAsia="Arial Unicode MS" w:hAnsi="Arial" w:cs="Arial"/>
                <w:sz w:val="20"/>
                <w:lang w:val="es-AR"/>
              </w:rPr>
            </w:pPr>
            <w:r>
              <w:rPr>
                <w:rFonts w:ascii="Arial" w:eastAsia="Arial Unicode MS" w:hAnsi="Arial" w:cs="Arial"/>
                <w:sz w:val="20"/>
                <w:lang w:val="es-AR"/>
              </w:rPr>
              <w:t>7.500</w:t>
            </w:r>
          </w:p>
        </w:tc>
        <w:tc>
          <w:tcPr>
            <w:tcW w:w="282" w:type="dxa"/>
          </w:tcPr>
          <w:p w14:paraId="3DF0741A" w14:textId="77777777" w:rsidR="004D4250" w:rsidRPr="002C3044" w:rsidRDefault="004D4250" w:rsidP="00202B04">
            <w:pPr>
              <w:ind w:right="122"/>
              <w:jc w:val="right"/>
              <w:rPr>
                <w:rFonts w:ascii="Arial" w:eastAsia="Arial Unicode MS" w:hAnsi="Arial" w:cs="Arial"/>
                <w:sz w:val="20"/>
                <w:lang w:val="es-AR"/>
              </w:rPr>
            </w:pPr>
          </w:p>
        </w:tc>
        <w:tc>
          <w:tcPr>
            <w:tcW w:w="1554" w:type="dxa"/>
          </w:tcPr>
          <w:p w14:paraId="4CA2D98B" w14:textId="77777777" w:rsidR="004D4250"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912.420</w:t>
            </w:r>
          </w:p>
        </w:tc>
      </w:tr>
      <w:tr w:rsidR="00BF3EA1" w:rsidRPr="002C3044" w14:paraId="0C759B9F" w14:textId="77777777" w:rsidTr="00B40BF9">
        <w:trPr>
          <w:trHeight w:val="251"/>
        </w:trPr>
        <w:tc>
          <w:tcPr>
            <w:tcW w:w="179" w:type="dxa"/>
            <w:vAlign w:val="bottom"/>
          </w:tcPr>
          <w:p w14:paraId="443B2067"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2B56F9AB" w14:textId="77777777" w:rsidR="00BF3EA1" w:rsidRPr="002C3044" w:rsidRDefault="00BF3EA1" w:rsidP="006A54EB">
            <w:pPr>
              <w:rPr>
                <w:rFonts w:ascii="Arial" w:eastAsia="Arial Unicode MS" w:hAnsi="Arial" w:cs="Arial"/>
                <w:sz w:val="20"/>
                <w:lang w:val="es-AR"/>
              </w:rPr>
            </w:pPr>
            <w:r w:rsidRPr="002C3044">
              <w:rPr>
                <w:rFonts w:ascii="Arial" w:hAnsi="Arial" w:cs="Arial"/>
                <w:sz w:val="20"/>
                <w:lang w:val="es-AR"/>
              </w:rPr>
              <w:t>Bienes Intangibles (Anexo I)</w:t>
            </w:r>
          </w:p>
        </w:tc>
        <w:tc>
          <w:tcPr>
            <w:tcW w:w="675" w:type="dxa"/>
            <w:vAlign w:val="bottom"/>
          </w:tcPr>
          <w:p w14:paraId="42B4DE54" w14:textId="77777777" w:rsidR="00BF3EA1" w:rsidRPr="002C3044" w:rsidRDefault="00BF3EA1">
            <w:pPr>
              <w:rPr>
                <w:rFonts w:ascii="Arial" w:eastAsia="Arial Unicode MS" w:hAnsi="Arial" w:cs="Arial"/>
                <w:sz w:val="20"/>
                <w:lang w:val="es-AR"/>
              </w:rPr>
            </w:pPr>
          </w:p>
        </w:tc>
        <w:tc>
          <w:tcPr>
            <w:tcW w:w="1553" w:type="dxa"/>
            <w:tcBorders>
              <w:bottom w:val="single" w:sz="4" w:space="0" w:color="auto"/>
            </w:tcBorders>
          </w:tcPr>
          <w:p w14:paraId="2FC201C0" w14:textId="77777777" w:rsidR="00BF3EA1" w:rsidRPr="002C3044" w:rsidRDefault="006F2FCB" w:rsidP="00FD1BA5">
            <w:pPr>
              <w:ind w:right="122"/>
              <w:jc w:val="right"/>
              <w:rPr>
                <w:rFonts w:ascii="Arial" w:eastAsia="Arial Unicode MS" w:hAnsi="Arial" w:cs="Arial"/>
                <w:sz w:val="20"/>
                <w:lang w:val="es-AR"/>
              </w:rPr>
            </w:pPr>
            <w:r>
              <w:rPr>
                <w:rFonts w:ascii="Arial" w:eastAsia="Arial Unicode MS" w:hAnsi="Arial" w:cs="Arial"/>
                <w:sz w:val="20"/>
                <w:lang w:val="es-AR"/>
              </w:rPr>
              <w:t>129.913</w:t>
            </w:r>
          </w:p>
        </w:tc>
        <w:tc>
          <w:tcPr>
            <w:tcW w:w="282" w:type="dxa"/>
          </w:tcPr>
          <w:p w14:paraId="40C9F64C" w14:textId="77777777" w:rsidR="00BF3EA1" w:rsidRPr="002C3044" w:rsidRDefault="00BF3EA1" w:rsidP="00202B04">
            <w:pPr>
              <w:ind w:right="122"/>
              <w:jc w:val="right"/>
              <w:rPr>
                <w:rFonts w:ascii="Arial" w:eastAsia="Arial Unicode MS" w:hAnsi="Arial" w:cs="Arial"/>
                <w:sz w:val="20"/>
                <w:lang w:val="es-AR"/>
              </w:rPr>
            </w:pPr>
          </w:p>
        </w:tc>
        <w:tc>
          <w:tcPr>
            <w:tcW w:w="1554" w:type="dxa"/>
          </w:tcPr>
          <w:p w14:paraId="1EFA8965"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1.716.573</w:t>
            </w:r>
          </w:p>
        </w:tc>
      </w:tr>
      <w:tr w:rsidR="00BF3EA1" w:rsidRPr="002C3044" w14:paraId="539CA45D" w14:textId="77777777" w:rsidTr="00B40BF9">
        <w:trPr>
          <w:trHeight w:val="247"/>
        </w:trPr>
        <w:tc>
          <w:tcPr>
            <w:tcW w:w="179" w:type="dxa"/>
            <w:vAlign w:val="bottom"/>
          </w:tcPr>
          <w:p w14:paraId="16DFD185" w14:textId="77777777" w:rsidR="00BF3EA1" w:rsidRPr="002C3044" w:rsidRDefault="00BF3EA1">
            <w:pPr>
              <w:rPr>
                <w:rFonts w:ascii="Arial" w:eastAsia="Arial Unicode MS" w:hAnsi="Arial" w:cs="Arial"/>
                <w:sz w:val="20"/>
                <w:lang w:val="es-AR"/>
              </w:rPr>
            </w:pPr>
          </w:p>
        </w:tc>
        <w:tc>
          <w:tcPr>
            <w:tcW w:w="5459" w:type="dxa"/>
            <w:vAlign w:val="bottom"/>
          </w:tcPr>
          <w:p w14:paraId="23759BFB" w14:textId="77777777" w:rsidR="00BF3EA1" w:rsidRPr="002C3044" w:rsidRDefault="00BF3EA1" w:rsidP="005809F7">
            <w:pPr>
              <w:rPr>
                <w:rFonts w:ascii="Arial" w:eastAsia="Arial Unicode MS" w:hAnsi="Arial" w:cs="Arial"/>
                <w:b/>
                <w:sz w:val="20"/>
                <w:lang w:val="es-AR"/>
              </w:rPr>
            </w:pPr>
            <w:r w:rsidRPr="002C3044">
              <w:rPr>
                <w:rFonts w:ascii="Arial" w:hAnsi="Arial" w:cs="Arial"/>
                <w:b/>
                <w:sz w:val="20"/>
                <w:lang w:val="es-AR"/>
              </w:rPr>
              <w:t>Total de activo no corriente</w:t>
            </w:r>
          </w:p>
        </w:tc>
        <w:tc>
          <w:tcPr>
            <w:tcW w:w="675" w:type="dxa"/>
            <w:vAlign w:val="bottom"/>
          </w:tcPr>
          <w:p w14:paraId="71EDBCA7" w14:textId="77777777" w:rsidR="00BF3EA1" w:rsidRPr="002C3044" w:rsidRDefault="00BF3EA1">
            <w:pPr>
              <w:rPr>
                <w:rFonts w:ascii="Arial" w:eastAsia="Arial Unicode MS" w:hAnsi="Arial" w:cs="Arial"/>
                <w:sz w:val="20"/>
                <w:lang w:val="es-AR"/>
              </w:rPr>
            </w:pPr>
          </w:p>
        </w:tc>
        <w:tc>
          <w:tcPr>
            <w:tcW w:w="1553" w:type="dxa"/>
            <w:tcBorders>
              <w:top w:val="single" w:sz="4" w:space="0" w:color="auto"/>
              <w:bottom w:val="single" w:sz="4" w:space="0" w:color="auto"/>
            </w:tcBorders>
          </w:tcPr>
          <w:p w14:paraId="486B5604" w14:textId="77777777" w:rsidR="00BF3EA1" w:rsidRPr="002C3044" w:rsidRDefault="006F2FCB" w:rsidP="00FD1BA5">
            <w:pPr>
              <w:ind w:right="122"/>
              <w:jc w:val="right"/>
              <w:rPr>
                <w:rFonts w:ascii="Arial" w:eastAsia="Arial Unicode MS" w:hAnsi="Arial" w:cs="Arial"/>
                <w:sz w:val="20"/>
                <w:lang w:val="es-AR"/>
              </w:rPr>
            </w:pPr>
            <w:r>
              <w:rPr>
                <w:rFonts w:ascii="Arial" w:eastAsia="Arial Unicode MS" w:hAnsi="Arial" w:cs="Arial"/>
                <w:sz w:val="20"/>
                <w:lang w:val="es-AR"/>
              </w:rPr>
              <w:t>137.413</w:t>
            </w:r>
          </w:p>
        </w:tc>
        <w:tc>
          <w:tcPr>
            <w:tcW w:w="282" w:type="dxa"/>
          </w:tcPr>
          <w:p w14:paraId="58CFC153" w14:textId="77777777" w:rsidR="00BF3EA1" w:rsidRPr="002C3044" w:rsidRDefault="00BF3EA1" w:rsidP="008160C4">
            <w:pPr>
              <w:ind w:right="122"/>
              <w:jc w:val="right"/>
              <w:rPr>
                <w:rFonts w:ascii="Arial" w:eastAsia="Arial Unicode MS" w:hAnsi="Arial" w:cs="Arial"/>
                <w:sz w:val="20"/>
                <w:lang w:val="es-AR"/>
              </w:rPr>
            </w:pPr>
          </w:p>
        </w:tc>
        <w:tc>
          <w:tcPr>
            <w:tcW w:w="1554" w:type="dxa"/>
            <w:tcBorders>
              <w:top w:val="single" w:sz="4" w:space="0" w:color="auto"/>
              <w:bottom w:val="single" w:sz="4" w:space="0" w:color="auto"/>
            </w:tcBorders>
          </w:tcPr>
          <w:p w14:paraId="3538803E"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2.628.993</w:t>
            </w:r>
          </w:p>
        </w:tc>
      </w:tr>
      <w:tr w:rsidR="00BF3EA1" w:rsidRPr="002C3044" w14:paraId="20025C09" w14:textId="77777777" w:rsidTr="00B40BF9">
        <w:trPr>
          <w:trHeight w:val="247"/>
        </w:trPr>
        <w:tc>
          <w:tcPr>
            <w:tcW w:w="179" w:type="dxa"/>
            <w:vAlign w:val="bottom"/>
          </w:tcPr>
          <w:p w14:paraId="3B5A5575"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138D42E5"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2D4C196B" w14:textId="77777777" w:rsidR="00BF3EA1" w:rsidRPr="002C3044" w:rsidRDefault="00BF3EA1">
            <w:pPr>
              <w:rPr>
                <w:rFonts w:ascii="Arial" w:eastAsia="Arial Unicode MS" w:hAnsi="Arial" w:cs="Arial"/>
                <w:sz w:val="20"/>
                <w:lang w:val="es-AR"/>
              </w:rPr>
            </w:pPr>
          </w:p>
        </w:tc>
        <w:tc>
          <w:tcPr>
            <w:tcW w:w="1553" w:type="dxa"/>
            <w:tcBorders>
              <w:top w:val="single" w:sz="4" w:space="0" w:color="auto"/>
            </w:tcBorders>
          </w:tcPr>
          <w:p w14:paraId="5B77E99F" w14:textId="77777777" w:rsidR="00BF3EA1" w:rsidRPr="002C3044" w:rsidRDefault="00BF3EA1">
            <w:pPr>
              <w:ind w:right="122"/>
              <w:jc w:val="right"/>
              <w:rPr>
                <w:rFonts w:ascii="Arial" w:eastAsia="Arial Unicode MS" w:hAnsi="Arial" w:cs="Arial"/>
                <w:sz w:val="20"/>
                <w:lang w:val="es-AR"/>
              </w:rPr>
            </w:pPr>
          </w:p>
        </w:tc>
        <w:tc>
          <w:tcPr>
            <w:tcW w:w="282" w:type="dxa"/>
          </w:tcPr>
          <w:p w14:paraId="224A6B1B" w14:textId="77777777" w:rsidR="00BF3EA1" w:rsidRPr="002C3044" w:rsidRDefault="00BF3EA1">
            <w:pPr>
              <w:ind w:right="122"/>
              <w:jc w:val="right"/>
              <w:rPr>
                <w:rFonts w:ascii="Arial" w:eastAsia="Arial Unicode MS" w:hAnsi="Arial" w:cs="Arial"/>
                <w:sz w:val="20"/>
                <w:lang w:val="es-AR"/>
              </w:rPr>
            </w:pPr>
          </w:p>
        </w:tc>
        <w:tc>
          <w:tcPr>
            <w:tcW w:w="1554" w:type="dxa"/>
            <w:tcBorders>
              <w:top w:val="single" w:sz="4" w:space="0" w:color="auto"/>
            </w:tcBorders>
          </w:tcPr>
          <w:p w14:paraId="1BFBA555"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2554497B" w14:textId="77777777" w:rsidTr="00B40BF9">
        <w:trPr>
          <w:trHeight w:val="247"/>
        </w:trPr>
        <w:tc>
          <w:tcPr>
            <w:tcW w:w="179" w:type="dxa"/>
            <w:vAlign w:val="bottom"/>
          </w:tcPr>
          <w:p w14:paraId="15919AEA" w14:textId="77777777" w:rsidR="00BF3EA1" w:rsidRPr="002C3044" w:rsidRDefault="00BF3EA1">
            <w:pPr>
              <w:rPr>
                <w:rFonts w:ascii="Arial" w:eastAsia="Arial Unicode MS" w:hAnsi="Arial" w:cs="Arial"/>
                <w:sz w:val="20"/>
                <w:lang w:val="es-AR"/>
              </w:rPr>
            </w:pPr>
          </w:p>
        </w:tc>
        <w:tc>
          <w:tcPr>
            <w:tcW w:w="5459" w:type="dxa"/>
            <w:vAlign w:val="bottom"/>
          </w:tcPr>
          <w:p w14:paraId="0DF0CE17" w14:textId="77777777" w:rsidR="00BF3EA1" w:rsidRPr="002C3044" w:rsidRDefault="00BF3EA1">
            <w:pPr>
              <w:rPr>
                <w:rFonts w:ascii="Arial" w:eastAsia="Arial Unicode MS" w:hAnsi="Arial" w:cs="Arial"/>
                <w:b/>
                <w:sz w:val="20"/>
                <w:lang w:val="es-AR"/>
              </w:rPr>
            </w:pPr>
            <w:r w:rsidRPr="002C3044">
              <w:rPr>
                <w:rFonts w:ascii="Arial" w:hAnsi="Arial" w:cs="Arial"/>
                <w:b/>
                <w:sz w:val="20"/>
                <w:lang w:val="es-AR"/>
              </w:rPr>
              <w:t>Total de activo</w:t>
            </w:r>
          </w:p>
        </w:tc>
        <w:tc>
          <w:tcPr>
            <w:tcW w:w="675" w:type="dxa"/>
            <w:vAlign w:val="bottom"/>
          </w:tcPr>
          <w:p w14:paraId="6A1EFBFB" w14:textId="77777777" w:rsidR="00BF3EA1" w:rsidRPr="002C3044" w:rsidRDefault="00BF3EA1">
            <w:pPr>
              <w:rPr>
                <w:rFonts w:ascii="Arial" w:eastAsia="Arial Unicode MS" w:hAnsi="Arial" w:cs="Arial"/>
                <w:sz w:val="20"/>
                <w:lang w:val="es-AR"/>
              </w:rPr>
            </w:pPr>
          </w:p>
        </w:tc>
        <w:tc>
          <w:tcPr>
            <w:tcW w:w="1553" w:type="dxa"/>
            <w:tcBorders>
              <w:bottom w:val="double" w:sz="4" w:space="0" w:color="auto"/>
            </w:tcBorders>
          </w:tcPr>
          <w:p w14:paraId="41B5ABCB" w14:textId="77777777" w:rsidR="00BF3EA1" w:rsidRPr="002C3044" w:rsidRDefault="006F2FCB" w:rsidP="00FD1BA5">
            <w:pPr>
              <w:ind w:right="122"/>
              <w:jc w:val="right"/>
              <w:rPr>
                <w:rFonts w:ascii="Arial" w:eastAsia="Arial Unicode MS" w:hAnsi="Arial" w:cs="Arial"/>
                <w:sz w:val="20"/>
                <w:lang w:val="es-AR"/>
              </w:rPr>
            </w:pPr>
            <w:r>
              <w:rPr>
                <w:rFonts w:ascii="Arial" w:eastAsia="Arial Unicode MS" w:hAnsi="Arial" w:cs="Arial"/>
                <w:sz w:val="20"/>
                <w:lang w:val="es-AR"/>
              </w:rPr>
              <w:t>109.599.590</w:t>
            </w:r>
          </w:p>
        </w:tc>
        <w:tc>
          <w:tcPr>
            <w:tcW w:w="282" w:type="dxa"/>
          </w:tcPr>
          <w:p w14:paraId="718C5BE4" w14:textId="77777777" w:rsidR="00BF3EA1" w:rsidRPr="002C3044" w:rsidRDefault="00BF3EA1" w:rsidP="008160C4">
            <w:pPr>
              <w:ind w:right="122"/>
              <w:jc w:val="right"/>
              <w:rPr>
                <w:rFonts w:ascii="Arial" w:eastAsia="Arial Unicode MS" w:hAnsi="Arial" w:cs="Arial"/>
                <w:sz w:val="20"/>
                <w:lang w:val="es-AR"/>
              </w:rPr>
            </w:pPr>
          </w:p>
        </w:tc>
        <w:tc>
          <w:tcPr>
            <w:tcW w:w="1554" w:type="dxa"/>
            <w:tcBorders>
              <w:bottom w:val="double" w:sz="4" w:space="0" w:color="auto"/>
            </w:tcBorders>
          </w:tcPr>
          <w:p w14:paraId="30AE2F2B"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78.688.810</w:t>
            </w:r>
          </w:p>
        </w:tc>
      </w:tr>
      <w:tr w:rsidR="00BF3EA1" w:rsidRPr="002C3044" w14:paraId="7ADD349D" w14:textId="77777777" w:rsidTr="00B40BF9">
        <w:trPr>
          <w:trHeight w:val="247"/>
        </w:trPr>
        <w:tc>
          <w:tcPr>
            <w:tcW w:w="179" w:type="dxa"/>
            <w:vAlign w:val="bottom"/>
          </w:tcPr>
          <w:p w14:paraId="2D93CAC0"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19D60424"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42698B21" w14:textId="77777777" w:rsidR="00BF3EA1" w:rsidRPr="002C3044" w:rsidRDefault="00BF3EA1">
            <w:pPr>
              <w:rPr>
                <w:rFonts w:ascii="Arial" w:eastAsia="Arial Unicode MS" w:hAnsi="Arial" w:cs="Arial"/>
                <w:sz w:val="20"/>
                <w:lang w:val="es-AR"/>
              </w:rPr>
            </w:pPr>
          </w:p>
        </w:tc>
        <w:tc>
          <w:tcPr>
            <w:tcW w:w="1553" w:type="dxa"/>
            <w:tcBorders>
              <w:top w:val="double" w:sz="4" w:space="0" w:color="auto"/>
            </w:tcBorders>
          </w:tcPr>
          <w:p w14:paraId="660B57B7" w14:textId="77777777" w:rsidR="00BF3EA1" w:rsidRPr="002C3044" w:rsidRDefault="00BF3EA1">
            <w:pPr>
              <w:ind w:right="122"/>
              <w:jc w:val="right"/>
              <w:rPr>
                <w:rFonts w:ascii="Arial" w:eastAsia="Arial Unicode MS" w:hAnsi="Arial" w:cs="Arial"/>
                <w:sz w:val="20"/>
                <w:lang w:val="es-AR"/>
              </w:rPr>
            </w:pPr>
          </w:p>
        </w:tc>
        <w:tc>
          <w:tcPr>
            <w:tcW w:w="282" w:type="dxa"/>
          </w:tcPr>
          <w:p w14:paraId="5C30E271" w14:textId="77777777" w:rsidR="00BF3EA1" w:rsidRPr="002C3044" w:rsidRDefault="00BF3EA1">
            <w:pPr>
              <w:ind w:right="122"/>
              <w:jc w:val="right"/>
              <w:rPr>
                <w:rFonts w:ascii="Arial" w:eastAsia="Arial Unicode MS" w:hAnsi="Arial" w:cs="Arial"/>
                <w:sz w:val="20"/>
                <w:lang w:val="es-AR"/>
              </w:rPr>
            </w:pPr>
          </w:p>
        </w:tc>
        <w:tc>
          <w:tcPr>
            <w:tcW w:w="1554" w:type="dxa"/>
            <w:tcBorders>
              <w:top w:val="double" w:sz="4" w:space="0" w:color="auto"/>
            </w:tcBorders>
          </w:tcPr>
          <w:p w14:paraId="5A6BF685"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0EB0A7E7" w14:textId="77777777" w:rsidTr="00B40BF9">
        <w:trPr>
          <w:trHeight w:val="247"/>
        </w:trPr>
        <w:tc>
          <w:tcPr>
            <w:tcW w:w="179" w:type="dxa"/>
            <w:vAlign w:val="bottom"/>
          </w:tcPr>
          <w:p w14:paraId="1338653F"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7590DF40" w14:textId="77777777" w:rsidR="00BF3EA1" w:rsidRPr="002C3044" w:rsidRDefault="00BF3EA1">
            <w:pPr>
              <w:rPr>
                <w:rFonts w:ascii="Arial" w:eastAsia="Arial Unicode MS" w:hAnsi="Arial" w:cs="Arial"/>
                <w:sz w:val="20"/>
                <w:highlight w:val="yellow"/>
                <w:lang w:val="es-AR"/>
              </w:rPr>
            </w:pPr>
            <w:r w:rsidRPr="002C3044">
              <w:rPr>
                <w:rFonts w:ascii="Arial" w:hAnsi="Arial" w:cs="Arial"/>
                <w:b/>
                <w:sz w:val="20"/>
                <w:lang w:val="es-AR"/>
              </w:rPr>
              <w:t>PASIVO</w:t>
            </w:r>
          </w:p>
        </w:tc>
        <w:tc>
          <w:tcPr>
            <w:tcW w:w="675" w:type="dxa"/>
            <w:vAlign w:val="bottom"/>
          </w:tcPr>
          <w:p w14:paraId="51D19163" w14:textId="77777777" w:rsidR="00BF3EA1" w:rsidRPr="002C3044" w:rsidRDefault="00BF3EA1">
            <w:pPr>
              <w:rPr>
                <w:rFonts w:ascii="Arial" w:eastAsia="Arial Unicode MS" w:hAnsi="Arial" w:cs="Arial"/>
                <w:sz w:val="20"/>
                <w:lang w:val="es-AR"/>
              </w:rPr>
            </w:pPr>
          </w:p>
        </w:tc>
        <w:tc>
          <w:tcPr>
            <w:tcW w:w="1553" w:type="dxa"/>
          </w:tcPr>
          <w:p w14:paraId="6FC3559C" w14:textId="77777777" w:rsidR="00BF3EA1" w:rsidRPr="002C3044" w:rsidRDefault="00BF3EA1">
            <w:pPr>
              <w:ind w:right="122"/>
              <w:jc w:val="right"/>
              <w:rPr>
                <w:rFonts w:ascii="Arial" w:eastAsia="Arial Unicode MS" w:hAnsi="Arial" w:cs="Arial"/>
                <w:sz w:val="20"/>
                <w:lang w:val="es-AR"/>
              </w:rPr>
            </w:pPr>
          </w:p>
        </w:tc>
        <w:tc>
          <w:tcPr>
            <w:tcW w:w="282" w:type="dxa"/>
          </w:tcPr>
          <w:p w14:paraId="33B828ED" w14:textId="77777777" w:rsidR="00BF3EA1" w:rsidRPr="002C3044" w:rsidRDefault="00BF3EA1">
            <w:pPr>
              <w:ind w:right="122"/>
              <w:jc w:val="right"/>
              <w:rPr>
                <w:rFonts w:ascii="Arial" w:eastAsia="Arial Unicode MS" w:hAnsi="Arial" w:cs="Arial"/>
                <w:sz w:val="20"/>
                <w:lang w:val="es-AR"/>
              </w:rPr>
            </w:pPr>
          </w:p>
        </w:tc>
        <w:tc>
          <w:tcPr>
            <w:tcW w:w="1554" w:type="dxa"/>
          </w:tcPr>
          <w:p w14:paraId="3B06CB43"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7EA45055" w14:textId="77777777" w:rsidTr="00B40BF9">
        <w:trPr>
          <w:trHeight w:val="247"/>
        </w:trPr>
        <w:tc>
          <w:tcPr>
            <w:tcW w:w="179" w:type="dxa"/>
            <w:vAlign w:val="bottom"/>
          </w:tcPr>
          <w:p w14:paraId="2A26053D"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0FA3B11B"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15CE1847" w14:textId="77777777" w:rsidR="00BF3EA1" w:rsidRPr="002C3044" w:rsidRDefault="00BF3EA1">
            <w:pPr>
              <w:rPr>
                <w:rFonts w:ascii="Arial" w:eastAsia="Arial Unicode MS" w:hAnsi="Arial" w:cs="Arial"/>
                <w:sz w:val="20"/>
                <w:lang w:val="es-AR"/>
              </w:rPr>
            </w:pPr>
          </w:p>
        </w:tc>
        <w:tc>
          <w:tcPr>
            <w:tcW w:w="1553" w:type="dxa"/>
          </w:tcPr>
          <w:p w14:paraId="1E860980" w14:textId="77777777" w:rsidR="00BF3EA1" w:rsidRPr="002C3044" w:rsidRDefault="00BF3EA1">
            <w:pPr>
              <w:ind w:right="122"/>
              <w:jc w:val="right"/>
              <w:rPr>
                <w:rFonts w:ascii="Arial" w:eastAsia="Arial Unicode MS" w:hAnsi="Arial" w:cs="Arial"/>
                <w:sz w:val="20"/>
                <w:lang w:val="es-AR"/>
              </w:rPr>
            </w:pPr>
          </w:p>
        </w:tc>
        <w:tc>
          <w:tcPr>
            <w:tcW w:w="282" w:type="dxa"/>
          </w:tcPr>
          <w:p w14:paraId="172745B3" w14:textId="77777777" w:rsidR="00BF3EA1" w:rsidRPr="002C3044" w:rsidRDefault="00BF3EA1">
            <w:pPr>
              <w:ind w:right="122"/>
              <w:jc w:val="right"/>
              <w:rPr>
                <w:rFonts w:ascii="Arial" w:eastAsia="Arial Unicode MS" w:hAnsi="Arial" w:cs="Arial"/>
                <w:sz w:val="20"/>
                <w:lang w:val="es-AR"/>
              </w:rPr>
            </w:pPr>
          </w:p>
        </w:tc>
        <w:tc>
          <w:tcPr>
            <w:tcW w:w="1554" w:type="dxa"/>
          </w:tcPr>
          <w:p w14:paraId="58A9A178"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2C1C8371" w14:textId="77777777" w:rsidTr="00B40BF9">
        <w:trPr>
          <w:trHeight w:val="247"/>
        </w:trPr>
        <w:tc>
          <w:tcPr>
            <w:tcW w:w="179" w:type="dxa"/>
            <w:vAlign w:val="bottom"/>
          </w:tcPr>
          <w:p w14:paraId="00AAC19F"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31D2A43D" w14:textId="77777777" w:rsidR="00BF3EA1" w:rsidRPr="002C3044" w:rsidRDefault="00BF3EA1">
            <w:pPr>
              <w:rPr>
                <w:rFonts w:ascii="Arial" w:eastAsia="Arial Unicode MS" w:hAnsi="Arial" w:cs="Arial"/>
                <w:sz w:val="20"/>
                <w:highlight w:val="yellow"/>
                <w:lang w:val="es-AR"/>
              </w:rPr>
            </w:pPr>
            <w:r w:rsidRPr="002C3044">
              <w:rPr>
                <w:rFonts w:ascii="Arial" w:hAnsi="Arial" w:cs="Arial"/>
                <w:b/>
                <w:sz w:val="20"/>
                <w:lang w:val="es-AR"/>
              </w:rPr>
              <w:t>PASIVO CORRIENTE</w:t>
            </w:r>
          </w:p>
        </w:tc>
        <w:tc>
          <w:tcPr>
            <w:tcW w:w="675" w:type="dxa"/>
            <w:vAlign w:val="bottom"/>
          </w:tcPr>
          <w:p w14:paraId="78F389D4" w14:textId="77777777" w:rsidR="00BF3EA1" w:rsidRPr="002C3044" w:rsidRDefault="00BF3EA1">
            <w:pPr>
              <w:rPr>
                <w:rFonts w:ascii="Arial" w:eastAsia="Arial Unicode MS" w:hAnsi="Arial" w:cs="Arial"/>
                <w:sz w:val="20"/>
                <w:lang w:val="es-AR"/>
              </w:rPr>
            </w:pPr>
          </w:p>
        </w:tc>
        <w:tc>
          <w:tcPr>
            <w:tcW w:w="1553" w:type="dxa"/>
          </w:tcPr>
          <w:p w14:paraId="31FB9545" w14:textId="77777777" w:rsidR="00BF3EA1" w:rsidRPr="002C3044" w:rsidRDefault="00BF3EA1">
            <w:pPr>
              <w:ind w:right="122"/>
              <w:jc w:val="right"/>
              <w:rPr>
                <w:rFonts w:ascii="Arial" w:eastAsia="Arial Unicode MS" w:hAnsi="Arial" w:cs="Arial"/>
                <w:sz w:val="20"/>
                <w:lang w:val="es-AR"/>
              </w:rPr>
            </w:pPr>
          </w:p>
        </w:tc>
        <w:tc>
          <w:tcPr>
            <w:tcW w:w="282" w:type="dxa"/>
          </w:tcPr>
          <w:p w14:paraId="1B9A550E" w14:textId="77777777" w:rsidR="00BF3EA1" w:rsidRPr="002C3044" w:rsidRDefault="00BF3EA1">
            <w:pPr>
              <w:ind w:right="122"/>
              <w:jc w:val="right"/>
              <w:rPr>
                <w:rFonts w:ascii="Arial" w:eastAsia="Arial Unicode MS" w:hAnsi="Arial" w:cs="Arial"/>
                <w:sz w:val="20"/>
                <w:lang w:val="es-AR"/>
              </w:rPr>
            </w:pPr>
          </w:p>
        </w:tc>
        <w:tc>
          <w:tcPr>
            <w:tcW w:w="1554" w:type="dxa"/>
          </w:tcPr>
          <w:p w14:paraId="0ABDBD86"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46219EED" w14:textId="77777777" w:rsidTr="00B40BF9">
        <w:trPr>
          <w:trHeight w:val="247"/>
        </w:trPr>
        <w:tc>
          <w:tcPr>
            <w:tcW w:w="179" w:type="dxa"/>
            <w:vAlign w:val="bottom"/>
          </w:tcPr>
          <w:p w14:paraId="5CEB3DA5"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47A8DA9A"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33D722DC" w14:textId="77777777" w:rsidR="00BF3EA1" w:rsidRPr="002C3044" w:rsidRDefault="00BF3EA1">
            <w:pPr>
              <w:rPr>
                <w:rFonts w:ascii="Arial" w:eastAsia="Arial Unicode MS" w:hAnsi="Arial" w:cs="Arial"/>
                <w:sz w:val="20"/>
                <w:lang w:val="es-AR"/>
              </w:rPr>
            </w:pPr>
          </w:p>
        </w:tc>
        <w:tc>
          <w:tcPr>
            <w:tcW w:w="1553" w:type="dxa"/>
          </w:tcPr>
          <w:p w14:paraId="5F610E63" w14:textId="77777777" w:rsidR="00BF3EA1" w:rsidRPr="002C3044" w:rsidRDefault="00BF3EA1">
            <w:pPr>
              <w:ind w:right="122"/>
              <w:jc w:val="right"/>
              <w:rPr>
                <w:rFonts w:ascii="Arial" w:eastAsia="Arial Unicode MS" w:hAnsi="Arial" w:cs="Arial"/>
                <w:sz w:val="20"/>
                <w:lang w:val="es-AR"/>
              </w:rPr>
            </w:pPr>
          </w:p>
        </w:tc>
        <w:tc>
          <w:tcPr>
            <w:tcW w:w="282" w:type="dxa"/>
          </w:tcPr>
          <w:p w14:paraId="2971DC36" w14:textId="77777777" w:rsidR="00BF3EA1" w:rsidRPr="002C3044" w:rsidRDefault="00BF3EA1">
            <w:pPr>
              <w:ind w:right="122"/>
              <w:jc w:val="right"/>
              <w:rPr>
                <w:rFonts w:ascii="Arial" w:eastAsia="Arial Unicode MS" w:hAnsi="Arial" w:cs="Arial"/>
                <w:sz w:val="20"/>
                <w:lang w:val="es-AR"/>
              </w:rPr>
            </w:pPr>
          </w:p>
        </w:tc>
        <w:tc>
          <w:tcPr>
            <w:tcW w:w="1554" w:type="dxa"/>
          </w:tcPr>
          <w:p w14:paraId="1019BAD8"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157C5CB1" w14:textId="77777777" w:rsidTr="00B40BF9">
        <w:trPr>
          <w:trHeight w:val="247"/>
        </w:trPr>
        <w:tc>
          <w:tcPr>
            <w:tcW w:w="179" w:type="dxa"/>
            <w:vAlign w:val="bottom"/>
          </w:tcPr>
          <w:p w14:paraId="12DAB541"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6B683934" w14:textId="77777777" w:rsidR="00BF3EA1" w:rsidRPr="002C3044" w:rsidRDefault="00BF3EA1" w:rsidP="00DE6540">
            <w:pPr>
              <w:rPr>
                <w:rFonts w:ascii="Arial" w:hAnsi="Arial" w:cs="Arial"/>
                <w:sz w:val="20"/>
                <w:lang w:val="es-AR"/>
              </w:rPr>
            </w:pPr>
            <w:r w:rsidRPr="002C3044">
              <w:rPr>
                <w:rFonts w:ascii="Arial" w:hAnsi="Arial" w:cs="Arial"/>
                <w:sz w:val="20"/>
                <w:lang w:val="es-AR"/>
              </w:rPr>
              <w:t>Deudas sociales (Nota 3.4.)</w:t>
            </w:r>
          </w:p>
        </w:tc>
        <w:tc>
          <w:tcPr>
            <w:tcW w:w="675" w:type="dxa"/>
            <w:vAlign w:val="bottom"/>
          </w:tcPr>
          <w:p w14:paraId="186781BE" w14:textId="77777777" w:rsidR="00BF3EA1" w:rsidRPr="002C3044" w:rsidRDefault="00BF3EA1">
            <w:pPr>
              <w:rPr>
                <w:rFonts w:ascii="Arial" w:eastAsia="Arial Unicode MS" w:hAnsi="Arial" w:cs="Arial"/>
                <w:sz w:val="20"/>
                <w:lang w:val="es-AR"/>
              </w:rPr>
            </w:pPr>
          </w:p>
        </w:tc>
        <w:tc>
          <w:tcPr>
            <w:tcW w:w="1553" w:type="dxa"/>
          </w:tcPr>
          <w:p w14:paraId="55E9279F" w14:textId="77777777" w:rsidR="00BF3EA1" w:rsidRPr="002C3044" w:rsidRDefault="006F2FCB" w:rsidP="00864CCE">
            <w:pPr>
              <w:ind w:right="122"/>
              <w:jc w:val="right"/>
              <w:rPr>
                <w:rFonts w:ascii="Arial" w:hAnsi="Arial" w:cs="Arial"/>
                <w:sz w:val="20"/>
                <w:lang w:val="es-AR"/>
              </w:rPr>
            </w:pPr>
            <w:r>
              <w:rPr>
                <w:rFonts w:ascii="Arial" w:hAnsi="Arial" w:cs="Arial"/>
                <w:sz w:val="20"/>
                <w:lang w:val="es-AR"/>
              </w:rPr>
              <w:t>398.210</w:t>
            </w:r>
          </w:p>
        </w:tc>
        <w:tc>
          <w:tcPr>
            <w:tcW w:w="282" w:type="dxa"/>
          </w:tcPr>
          <w:p w14:paraId="6CA1D12E" w14:textId="77777777" w:rsidR="00BF3EA1" w:rsidRPr="002C3044" w:rsidRDefault="00BF3EA1" w:rsidP="00C32870">
            <w:pPr>
              <w:ind w:right="122"/>
              <w:jc w:val="right"/>
              <w:rPr>
                <w:rFonts w:ascii="Arial" w:hAnsi="Arial" w:cs="Arial"/>
                <w:sz w:val="20"/>
                <w:lang w:val="es-AR"/>
              </w:rPr>
            </w:pPr>
          </w:p>
        </w:tc>
        <w:tc>
          <w:tcPr>
            <w:tcW w:w="1554" w:type="dxa"/>
          </w:tcPr>
          <w:p w14:paraId="16E2CA6C" w14:textId="77777777" w:rsidR="00BF3EA1" w:rsidRPr="00AF7258" w:rsidRDefault="00395493" w:rsidP="00BF3EA1">
            <w:pPr>
              <w:ind w:right="122"/>
              <w:jc w:val="right"/>
              <w:rPr>
                <w:rFonts w:ascii="Arial" w:hAnsi="Arial" w:cs="Arial"/>
                <w:sz w:val="20"/>
                <w:lang w:val="es-AR"/>
              </w:rPr>
            </w:pPr>
            <w:r w:rsidRPr="00AF7258">
              <w:rPr>
                <w:rFonts w:ascii="Arial" w:hAnsi="Arial" w:cs="Arial"/>
                <w:sz w:val="20"/>
                <w:lang w:val="es-AR"/>
              </w:rPr>
              <w:t>408.394</w:t>
            </w:r>
          </w:p>
        </w:tc>
      </w:tr>
      <w:tr w:rsidR="00BF3EA1" w:rsidRPr="002C3044" w14:paraId="4AF3E18B" w14:textId="77777777" w:rsidTr="00B40BF9">
        <w:trPr>
          <w:trHeight w:val="247"/>
        </w:trPr>
        <w:tc>
          <w:tcPr>
            <w:tcW w:w="179" w:type="dxa"/>
            <w:vAlign w:val="bottom"/>
          </w:tcPr>
          <w:p w14:paraId="5EFCA267"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1CEF3AC9" w14:textId="77777777" w:rsidR="00BF3EA1" w:rsidRPr="002C3044" w:rsidRDefault="00BF3EA1" w:rsidP="00DE6540">
            <w:pPr>
              <w:rPr>
                <w:rFonts w:ascii="Arial" w:eastAsia="Arial Unicode MS" w:hAnsi="Arial" w:cs="Arial"/>
                <w:sz w:val="20"/>
                <w:highlight w:val="yellow"/>
                <w:lang w:val="es-AR"/>
              </w:rPr>
            </w:pPr>
            <w:r w:rsidRPr="002C3044">
              <w:rPr>
                <w:rFonts w:ascii="Arial" w:hAnsi="Arial" w:cs="Arial"/>
                <w:sz w:val="20"/>
                <w:lang w:val="es-AR"/>
              </w:rPr>
              <w:t>Deudas fiscales (Nota 3.5.)</w:t>
            </w:r>
          </w:p>
        </w:tc>
        <w:tc>
          <w:tcPr>
            <w:tcW w:w="675" w:type="dxa"/>
            <w:vAlign w:val="bottom"/>
          </w:tcPr>
          <w:p w14:paraId="20AF040B" w14:textId="77777777" w:rsidR="00BF3EA1" w:rsidRPr="002C3044" w:rsidRDefault="00BF3EA1">
            <w:pPr>
              <w:rPr>
                <w:rFonts w:ascii="Arial" w:eastAsia="Arial Unicode MS" w:hAnsi="Arial" w:cs="Arial"/>
                <w:sz w:val="20"/>
                <w:lang w:val="es-AR"/>
              </w:rPr>
            </w:pPr>
          </w:p>
        </w:tc>
        <w:tc>
          <w:tcPr>
            <w:tcW w:w="1553" w:type="dxa"/>
          </w:tcPr>
          <w:p w14:paraId="753AD75C" w14:textId="77777777" w:rsidR="00BF3EA1" w:rsidRPr="002C3044" w:rsidRDefault="006F2FCB" w:rsidP="007D0465">
            <w:pPr>
              <w:ind w:right="122"/>
              <w:jc w:val="right"/>
              <w:rPr>
                <w:rFonts w:ascii="Arial" w:hAnsi="Arial" w:cs="Arial"/>
                <w:sz w:val="20"/>
                <w:lang w:val="es-AR"/>
              </w:rPr>
            </w:pPr>
            <w:r>
              <w:rPr>
                <w:rFonts w:ascii="Arial" w:hAnsi="Arial" w:cs="Arial"/>
                <w:sz w:val="20"/>
                <w:lang w:val="es-AR"/>
              </w:rPr>
              <w:t>8.552.742</w:t>
            </w:r>
          </w:p>
        </w:tc>
        <w:tc>
          <w:tcPr>
            <w:tcW w:w="282" w:type="dxa"/>
          </w:tcPr>
          <w:p w14:paraId="6D64DB8E" w14:textId="77777777" w:rsidR="00BF3EA1" w:rsidRPr="002C3044" w:rsidRDefault="00BF3EA1" w:rsidP="00C32870">
            <w:pPr>
              <w:ind w:right="122"/>
              <w:jc w:val="right"/>
              <w:rPr>
                <w:rFonts w:ascii="Arial" w:hAnsi="Arial" w:cs="Arial"/>
                <w:sz w:val="20"/>
                <w:lang w:val="es-AR"/>
              </w:rPr>
            </w:pPr>
          </w:p>
        </w:tc>
        <w:tc>
          <w:tcPr>
            <w:tcW w:w="1554" w:type="dxa"/>
          </w:tcPr>
          <w:p w14:paraId="5147CF98" w14:textId="77777777" w:rsidR="00BF3EA1" w:rsidRPr="00AF7258" w:rsidRDefault="00395493" w:rsidP="00BF3EA1">
            <w:pPr>
              <w:ind w:right="122"/>
              <w:jc w:val="right"/>
              <w:rPr>
                <w:rFonts w:ascii="Arial" w:hAnsi="Arial" w:cs="Arial"/>
                <w:sz w:val="20"/>
                <w:lang w:val="es-AR"/>
              </w:rPr>
            </w:pPr>
            <w:r w:rsidRPr="00AF7258">
              <w:rPr>
                <w:rFonts w:ascii="Arial" w:hAnsi="Arial" w:cs="Arial"/>
                <w:sz w:val="20"/>
                <w:lang w:val="es-AR"/>
              </w:rPr>
              <w:t>5.959.118</w:t>
            </w:r>
          </w:p>
        </w:tc>
      </w:tr>
      <w:tr w:rsidR="00BF3EA1" w:rsidRPr="002C3044" w14:paraId="73E6C9CB" w14:textId="77777777" w:rsidTr="00B40BF9">
        <w:trPr>
          <w:trHeight w:val="247"/>
        </w:trPr>
        <w:tc>
          <w:tcPr>
            <w:tcW w:w="179" w:type="dxa"/>
            <w:vAlign w:val="bottom"/>
          </w:tcPr>
          <w:p w14:paraId="09207DD9"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3E8893F9" w14:textId="77777777" w:rsidR="00BF3EA1" w:rsidRPr="002C3044" w:rsidRDefault="00BF3EA1" w:rsidP="00DE6540">
            <w:pPr>
              <w:rPr>
                <w:rFonts w:ascii="Arial" w:eastAsia="Arial Unicode MS" w:hAnsi="Arial" w:cs="Arial"/>
                <w:sz w:val="20"/>
                <w:highlight w:val="yellow"/>
                <w:lang w:val="es-AR"/>
              </w:rPr>
            </w:pPr>
            <w:r w:rsidRPr="002C3044">
              <w:rPr>
                <w:rFonts w:ascii="Arial" w:hAnsi="Arial" w:cs="Arial"/>
                <w:sz w:val="20"/>
                <w:lang w:val="es-AR"/>
              </w:rPr>
              <w:t>Otros pasivos (Nota 3.6.)</w:t>
            </w:r>
          </w:p>
        </w:tc>
        <w:tc>
          <w:tcPr>
            <w:tcW w:w="675" w:type="dxa"/>
            <w:vAlign w:val="bottom"/>
          </w:tcPr>
          <w:p w14:paraId="18A17C65" w14:textId="77777777" w:rsidR="00BF3EA1" w:rsidRPr="002C3044" w:rsidRDefault="00BF3EA1">
            <w:pPr>
              <w:rPr>
                <w:rFonts w:ascii="Arial" w:eastAsia="Arial Unicode MS" w:hAnsi="Arial" w:cs="Arial"/>
                <w:sz w:val="20"/>
                <w:lang w:val="es-AR"/>
              </w:rPr>
            </w:pPr>
          </w:p>
        </w:tc>
        <w:tc>
          <w:tcPr>
            <w:tcW w:w="1553" w:type="dxa"/>
            <w:tcBorders>
              <w:bottom w:val="single" w:sz="6" w:space="0" w:color="auto"/>
            </w:tcBorders>
          </w:tcPr>
          <w:p w14:paraId="062DE65E" w14:textId="77777777" w:rsidR="00BF3EA1" w:rsidRPr="002C3044" w:rsidRDefault="006F2FCB" w:rsidP="006B4887">
            <w:pPr>
              <w:ind w:right="122"/>
              <w:jc w:val="right"/>
              <w:rPr>
                <w:rFonts w:ascii="Arial" w:hAnsi="Arial" w:cs="Arial"/>
                <w:sz w:val="20"/>
                <w:lang w:val="es-AR"/>
              </w:rPr>
            </w:pPr>
            <w:r>
              <w:rPr>
                <w:rFonts w:ascii="Arial" w:hAnsi="Arial" w:cs="Arial"/>
                <w:sz w:val="20"/>
                <w:lang w:val="es-AR"/>
              </w:rPr>
              <w:t>1.196.511</w:t>
            </w:r>
          </w:p>
        </w:tc>
        <w:tc>
          <w:tcPr>
            <w:tcW w:w="282" w:type="dxa"/>
          </w:tcPr>
          <w:p w14:paraId="29EB560D" w14:textId="77777777" w:rsidR="00BF3EA1" w:rsidRPr="002C3044" w:rsidRDefault="00BF3EA1" w:rsidP="007B40FB">
            <w:pPr>
              <w:ind w:right="122"/>
              <w:jc w:val="right"/>
              <w:rPr>
                <w:rFonts w:ascii="Arial" w:hAnsi="Arial" w:cs="Arial"/>
                <w:sz w:val="20"/>
                <w:lang w:val="es-AR"/>
              </w:rPr>
            </w:pPr>
          </w:p>
        </w:tc>
        <w:tc>
          <w:tcPr>
            <w:tcW w:w="1554" w:type="dxa"/>
            <w:tcBorders>
              <w:bottom w:val="single" w:sz="4" w:space="0" w:color="auto"/>
            </w:tcBorders>
          </w:tcPr>
          <w:p w14:paraId="44510983" w14:textId="77777777" w:rsidR="00BF3EA1" w:rsidRPr="00AF7258" w:rsidRDefault="00395493" w:rsidP="00BF3EA1">
            <w:pPr>
              <w:ind w:right="122"/>
              <w:jc w:val="right"/>
              <w:rPr>
                <w:rFonts w:ascii="Arial" w:hAnsi="Arial" w:cs="Arial"/>
                <w:sz w:val="20"/>
                <w:lang w:val="es-AR"/>
              </w:rPr>
            </w:pPr>
            <w:r w:rsidRPr="00AF7258">
              <w:rPr>
                <w:rFonts w:ascii="Arial" w:hAnsi="Arial" w:cs="Arial"/>
                <w:sz w:val="20"/>
                <w:lang w:val="es-AR"/>
              </w:rPr>
              <w:t>1.530.967</w:t>
            </w:r>
          </w:p>
        </w:tc>
      </w:tr>
      <w:tr w:rsidR="00BF3EA1" w:rsidRPr="002C3044" w14:paraId="5BEE7217" w14:textId="77777777" w:rsidTr="00B40BF9">
        <w:trPr>
          <w:trHeight w:val="247"/>
        </w:trPr>
        <w:tc>
          <w:tcPr>
            <w:tcW w:w="179" w:type="dxa"/>
            <w:vAlign w:val="bottom"/>
          </w:tcPr>
          <w:p w14:paraId="77D85D77"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42868DA6" w14:textId="77777777" w:rsidR="00BF3EA1" w:rsidRPr="002C3044" w:rsidRDefault="00BF3EA1">
            <w:pPr>
              <w:rPr>
                <w:rFonts w:ascii="Arial" w:eastAsia="Arial Unicode MS" w:hAnsi="Arial" w:cs="Arial"/>
                <w:sz w:val="20"/>
                <w:highlight w:val="yellow"/>
                <w:lang w:val="es-AR"/>
              </w:rPr>
            </w:pPr>
            <w:r w:rsidRPr="002C3044">
              <w:rPr>
                <w:rFonts w:ascii="Arial" w:hAnsi="Arial" w:cs="Arial"/>
                <w:b/>
                <w:sz w:val="20"/>
                <w:lang w:val="es-AR"/>
              </w:rPr>
              <w:t>Total de pasivo corriente</w:t>
            </w:r>
          </w:p>
        </w:tc>
        <w:tc>
          <w:tcPr>
            <w:tcW w:w="675" w:type="dxa"/>
            <w:vAlign w:val="bottom"/>
          </w:tcPr>
          <w:p w14:paraId="3EF4F70A" w14:textId="77777777" w:rsidR="00BF3EA1" w:rsidRPr="002C3044" w:rsidRDefault="00BF3EA1">
            <w:pPr>
              <w:rPr>
                <w:rFonts w:ascii="Arial" w:eastAsia="Arial Unicode MS" w:hAnsi="Arial" w:cs="Arial"/>
                <w:sz w:val="20"/>
                <w:lang w:val="es-AR"/>
              </w:rPr>
            </w:pPr>
          </w:p>
        </w:tc>
        <w:tc>
          <w:tcPr>
            <w:tcW w:w="1553" w:type="dxa"/>
            <w:tcBorders>
              <w:top w:val="single" w:sz="6" w:space="0" w:color="auto"/>
              <w:bottom w:val="single" w:sz="6" w:space="0" w:color="auto"/>
            </w:tcBorders>
          </w:tcPr>
          <w:p w14:paraId="56B61D63" w14:textId="77777777" w:rsidR="00BF3EA1" w:rsidRPr="002C3044" w:rsidRDefault="006F2FCB" w:rsidP="007D0465">
            <w:pPr>
              <w:ind w:right="122"/>
              <w:jc w:val="right"/>
              <w:rPr>
                <w:rFonts w:ascii="Arial" w:eastAsia="Arial Unicode MS" w:hAnsi="Arial" w:cs="Arial"/>
                <w:sz w:val="20"/>
                <w:lang w:val="es-AR"/>
              </w:rPr>
            </w:pPr>
            <w:r>
              <w:rPr>
                <w:rFonts w:ascii="Arial" w:eastAsia="Arial Unicode MS" w:hAnsi="Arial" w:cs="Arial"/>
                <w:sz w:val="20"/>
                <w:lang w:val="es-AR"/>
              </w:rPr>
              <w:t>10.147.463</w:t>
            </w:r>
          </w:p>
        </w:tc>
        <w:tc>
          <w:tcPr>
            <w:tcW w:w="282" w:type="dxa"/>
          </w:tcPr>
          <w:p w14:paraId="2392483E" w14:textId="77777777" w:rsidR="00BF3EA1" w:rsidRPr="002C3044" w:rsidRDefault="00BF3EA1">
            <w:pPr>
              <w:ind w:right="122"/>
              <w:jc w:val="right"/>
              <w:rPr>
                <w:rFonts w:ascii="Arial" w:eastAsia="Arial Unicode MS" w:hAnsi="Arial" w:cs="Arial"/>
                <w:sz w:val="20"/>
                <w:lang w:val="es-AR"/>
              </w:rPr>
            </w:pPr>
          </w:p>
        </w:tc>
        <w:tc>
          <w:tcPr>
            <w:tcW w:w="1554" w:type="dxa"/>
            <w:tcBorders>
              <w:top w:val="single" w:sz="4" w:space="0" w:color="auto"/>
              <w:bottom w:val="single" w:sz="4" w:space="0" w:color="auto"/>
            </w:tcBorders>
          </w:tcPr>
          <w:p w14:paraId="3DEA2DDE" w14:textId="77777777" w:rsidR="00BF3EA1" w:rsidRPr="00AF7258" w:rsidRDefault="00395493" w:rsidP="00BF3EA1">
            <w:pPr>
              <w:ind w:right="122"/>
              <w:jc w:val="right"/>
              <w:rPr>
                <w:rFonts w:ascii="Arial" w:eastAsia="Arial Unicode MS" w:hAnsi="Arial" w:cs="Arial"/>
                <w:sz w:val="20"/>
                <w:lang w:val="es-AR"/>
              </w:rPr>
            </w:pPr>
            <w:r w:rsidRPr="00AF7258">
              <w:rPr>
                <w:rFonts w:ascii="Arial" w:eastAsia="Arial Unicode MS" w:hAnsi="Arial" w:cs="Arial"/>
                <w:sz w:val="20"/>
                <w:lang w:val="es-AR"/>
              </w:rPr>
              <w:t>7.898.479</w:t>
            </w:r>
          </w:p>
        </w:tc>
      </w:tr>
      <w:tr w:rsidR="00BF3EA1" w:rsidRPr="002C3044" w14:paraId="2276EB33" w14:textId="77777777" w:rsidTr="00B40BF9">
        <w:trPr>
          <w:trHeight w:val="247"/>
        </w:trPr>
        <w:tc>
          <w:tcPr>
            <w:tcW w:w="179" w:type="dxa"/>
            <w:vAlign w:val="bottom"/>
          </w:tcPr>
          <w:p w14:paraId="659BD164"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25BCDEE4"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59BFAA71" w14:textId="77777777" w:rsidR="00BF3EA1" w:rsidRPr="002C3044" w:rsidRDefault="00BF3EA1">
            <w:pPr>
              <w:rPr>
                <w:rFonts w:ascii="Arial" w:eastAsia="Arial Unicode MS" w:hAnsi="Arial" w:cs="Arial"/>
                <w:sz w:val="20"/>
                <w:lang w:val="es-AR"/>
              </w:rPr>
            </w:pPr>
          </w:p>
        </w:tc>
        <w:tc>
          <w:tcPr>
            <w:tcW w:w="1553" w:type="dxa"/>
            <w:tcBorders>
              <w:top w:val="single" w:sz="6" w:space="0" w:color="auto"/>
            </w:tcBorders>
          </w:tcPr>
          <w:p w14:paraId="28FA942F" w14:textId="77777777" w:rsidR="00BF3EA1" w:rsidRPr="002C3044" w:rsidRDefault="00BF3EA1">
            <w:pPr>
              <w:ind w:right="122"/>
              <w:jc w:val="right"/>
              <w:rPr>
                <w:rFonts w:ascii="Arial" w:eastAsia="Arial Unicode MS" w:hAnsi="Arial" w:cs="Arial"/>
                <w:sz w:val="20"/>
                <w:lang w:val="es-AR"/>
              </w:rPr>
            </w:pPr>
          </w:p>
        </w:tc>
        <w:tc>
          <w:tcPr>
            <w:tcW w:w="282" w:type="dxa"/>
          </w:tcPr>
          <w:p w14:paraId="30138E77" w14:textId="77777777" w:rsidR="00BF3EA1" w:rsidRPr="002C3044" w:rsidRDefault="00BF3EA1">
            <w:pPr>
              <w:ind w:right="122"/>
              <w:jc w:val="right"/>
              <w:rPr>
                <w:rFonts w:ascii="Arial" w:eastAsia="Arial Unicode MS" w:hAnsi="Arial" w:cs="Arial"/>
                <w:sz w:val="20"/>
                <w:lang w:val="es-AR"/>
              </w:rPr>
            </w:pPr>
          </w:p>
        </w:tc>
        <w:tc>
          <w:tcPr>
            <w:tcW w:w="1554" w:type="dxa"/>
            <w:tcBorders>
              <w:top w:val="single" w:sz="4" w:space="0" w:color="auto"/>
            </w:tcBorders>
          </w:tcPr>
          <w:p w14:paraId="794D3854"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6D7BCB1C" w14:textId="77777777" w:rsidTr="00B40BF9">
        <w:trPr>
          <w:trHeight w:val="247"/>
        </w:trPr>
        <w:tc>
          <w:tcPr>
            <w:tcW w:w="179" w:type="dxa"/>
            <w:vAlign w:val="bottom"/>
          </w:tcPr>
          <w:p w14:paraId="4729C098"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27CE627C" w14:textId="77777777" w:rsidR="00BF3EA1" w:rsidRPr="002C3044" w:rsidRDefault="00BF3EA1">
            <w:pPr>
              <w:rPr>
                <w:rFonts w:ascii="Arial" w:eastAsia="Arial Unicode MS" w:hAnsi="Arial" w:cs="Arial"/>
                <w:sz w:val="20"/>
                <w:highlight w:val="yellow"/>
                <w:lang w:val="es-AR"/>
              </w:rPr>
            </w:pPr>
            <w:r w:rsidRPr="002C3044">
              <w:rPr>
                <w:rFonts w:ascii="Arial" w:hAnsi="Arial" w:cs="Arial"/>
                <w:b/>
                <w:sz w:val="20"/>
                <w:lang w:val="es-AR"/>
              </w:rPr>
              <w:t>Total de pasivo</w:t>
            </w:r>
          </w:p>
        </w:tc>
        <w:tc>
          <w:tcPr>
            <w:tcW w:w="675" w:type="dxa"/>
            <w:vAlign w:val="bottom"/>
          </w:tcPr>
          <w:p w14:paraId="33A4EBAA" w14:textId="77777777" w:rsidR="00BF3EA1" w:rsidRPr="002C3044" w:rsidRDefault="00BF3EA1">
            <w:pPr>
              <w:rPr>
                <w:rFonts w:ascii="Arial" w:eastAsia="Arial Unicode MS" w:hAnsi="Arial" w:cs="Arial"/>
                <w:sz w:val="20"/>
                <w:lang w:val="es-AR"/>
              </w:rPr>
            </w:pPr>
          </w:p>
        </w:tc>
        <w:tc>
          <w:tcPr>
            <w:tcW w:w="1553" w:type="dxa"/>
            <w:tcBorders>
              <w:bottom w:val="double" w:sz="4" w:space="0" w:color="auto"/>
            </w:tcBorders>
          </w:tcPr>
          <w:p w14:paraId="58F1B093" w14:textId="77777777" w:rsidR="00BF3EA1" w:rsidRPr="002C3044" w:rsidRDefault="00395493" w:rsidP="007D0465">
            <w:pPr>
              <w:ind w:right="122"/>
              <w:jc w:val="right"/>
              <w:rPr>
                <w:rFonts w:ascii="Arial" w:hAnsi="Arial" w:cs="Arial"/>
                <w:sz w:val="20"/>
                <w:lang w:val="es-AR"/>
              </w:rPr>
            </w:pPr>
            <w:r>
              <w:rPr>
                <w:rFonts w:ascii="Arial" w:eastAsia="Arial Unicode MS" w:hAnsi="Arial" w:cs="Arial"/>
                <w:sz w:val="20"/>
                <w:lang w:val="es-AR"/>
              </w:rPr>
              <w:t>10.147.463</w:t>
            </w:r>
          </w:p>
        </w:tc>
        <w:tc>
          <w:tcPr>
            <w:tcW w:w="282" w:type="dxa"/>
          </w:tcPr>
          <w:p w14:paraId="4B0FCCBF" w14:textId="77777777" w:rsidR="00BF3EA1" w:rsidRPr="002C3044" w:rsidRDefault="00BF3EA1">
            <w:pPr>
              <w:ind w:right="122"/>
              <w:jc w:val="right"/>
              <w:rPr>
                <w:rFonts w:ascii="Arial" w:hAnsi="Arial" w:cs="Arial"/>
                <w:sz w:val="20"/>
                <w:lang w:val="es-AR"/>
              </w:rPr>
            </w:pPr>
          </w:p>
        </w:tc>
        <w:tc>
          <w:tcPr>
            <w:tcW w:w="1554" w:type="dxa"/>
            <w:tcBorders>
              <w:bottom w:val="double" w:sz="4" w:space="0" w:color="auto"/>
            </w:tcBorders>
          </w:tcPr>
          <w:p w14:paraId="382E90F5" w14:textId="77777777" w:rsidR="00BF3EA1" w:rsidRPr="00AF7258" w:rsidRDefault="00395493" w:rsidP="00BF3EA1">
            <w:pPr>
              <w:ind w:right="122"/>
              <w:jc w:val="right"/>
              <w:rPr>
                <w:rFonts w:ascii="Arial" w:hAnsi="Arial" w:cs="Arial"/>
                <w:sz w:val="20"/>
                <w:lang w:val="es-AR"/>
              </w:rPr>
            </w:pPr>
            <w:r w:rsidRPr="00AF7258">
              <w:rPr>
                <w:rFonts w:ascii="Arial" w:hAnsi="Arial" w:cs="Arial"/>
                <w:sz w:val="20"/>
                <w:lang w:val="es-AR"/>
              </w:rPr>
              <w:t>7.898.479</w:t>
            </w:r>
          </w:p>
        </w:tc>
      </w:tr>
      <w:tr w:rsidR="00BF3EA1" w:rsidRPr="002C3044" w14:paraId="7A00CD50" w14:textId="77777777" w:rsidTr="00B40BF9">
        <w:trPr>
          <w:trHeight w:val="247"/>
        </w:trPr>
        <w:tc>
          <w:tcPr>
            <w:tcW w:w="179" w:type="dxa"/>
            <w:vAlign w:val="bottom"/>
          </w:tcPr>
          <w:p w14:paraId="412BF5A5"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4E7B9A2D"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76D68503" w14:textId="77777777" w:rsidR="00BF3EA1" w:rsidRPr="002C3044" w:rsidRDefault="00BF3EA1">
            <w:pPr>
              <w:rPr>
                <w:rFonts w:ascii="Arial" w:eastAsia="Arial Unicode MS" w:hAnsi="Arial" w:cs="Arial"/>
                <w:sz w:val="20"/>
                <w:lang w:val="es-AR"/>
              </w:rPr>
            </w:pPr>
          </w:p>
        </w:tc>
        <w:tc>
          <w:tcPr>
            <w:tcW w:w="1553" w:type="dxa"/>
            <w:tcBorders>
              <w:top w:val="double" w:sz="4" w:space="0" w:color="auto"/>
            </w:tcBorders>
          </w:tcPr>
          <w:p w14:paraId="1EB9CE09" w14:textId="77777777" w:rsidR="00BF3EA1" w:rsidRPr="002C3044" w:rsidRDefault="00BF3EA1">
            <w:pPr>
              <w:ind w:right="122"/>
              <w:jc w:val="right"/>
              <w:rPr>
                <w:rFonts w:ascii="Arial" w:eastAsia="Arial Unicode MS" w:hAnsi="Arial" w:cs="Arial"/>
                <w:sz w:val="20"/>
                <w:lang w:val="es-AR"/>
              </w:rPr>
            </w:pPr>
          </w:p>
        </w:tc>
        <w:tc>
          <w:tcPr>
            <w:tcW w:w="282" w:type="dxa"/>
          </w:tcPr>
          <w:p w14:paraId="5921F22E" w14:textId="77777777" w:rsidR="00BF3EA1" w:rsidRPr="002C3044" w:rsidRDefault="00BF3EA1">
            <w:pPr>
              <w:ind w:right="122"/>
              <w:jc w:val="right"/>
              <w:rPr>
                <w:rFonts w:ascii="Arial" w:eastAsia="Arial Unicode MS" w:hAnsi="Arial" w:cs="Arial"/>
                <w:sz w:val="20"/>
                <w:lang w:val="es-AR"/>
              </w:rPr>
            </w:pPr>
          </w:p>
        </w:tc>
        <w:tc>
          <w:tcPr>
            <w:tcW w:w="1554" w:type="dxa"/>
            <w:tcBorders>
              <w:top w:val="double" w:sz="4" w:space="0" w:color="auto"/>
            </w:tcBorders>
          </w:tcPr>
          <w:p w14:paraId="0654B06C"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19042418" w14:textId="77777777" w:rsidTr="00B40BF9">
        <w:trPr>
          <w:trHeight w:val="247"/>
        </w:trPr>
        <w:tc>
          <w:tcPr>
            <w:tcW w:w="179" w:type="dxa"/>
            <w:vAlign w:val="bottom"/>
          </w:tcPr>
          <w:p w14:paraId="0BD16B1B"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7C0693CB" w14:textId="77777777" w:rsidR="00BF3EA1" w:rsidRPr="002C3044" w:rsidRDefault="00BF3EA1" w:rsidP="00ED6430">
            <w:pPr>
              <w:rPr>
                <w:rFonts w:ascii="Arial" w:eastAsia="Arial Unicode MS" w:hAnsi="Arial" w:cs="Arial"/>
                <w:sz w:val="20"/>
                <w:highlight w:val="yellow"/>
                <w:lang w:val="es-AR"/>
              </w:rPr>
            </w:pPr>
            <w:r w:rsidRPr="002C3044">
              <w:rPr>
                <w:rFonts w:ascii="Arial" w:hAnsi="Arial" w:cs="Arial"/>
                <w:b/>
                <w:sz w:val="20"/>
                <w:lang w:val="es-AR"/>
              </w:rPr>
              <w:t>PATRIMONIO NETO</w:t>
            </w:r>
            <w:r w:rsidR="006A7314">
              <w:rPr>
                <w:rFonts w:ascii="Arial" w:hAnsi="Arial" w:cs="Arial"/>
                <w:sz w:val="20"/>
                <w:lang w:val="es-AR"/>
              </w:rPr>
              <w:t xml:space="preserve"> </w:t>
            </w:r>
            <w:r w:rsidRPr="002C3044">
              <w:rPr>
                <w:rFonts w:ascii="Arial" w:hAnsi="Arial" w:cs="Arial"/>
                <w:sz w:val="20"/>
                <w:lang w:val="es-AR"/>
              </w:rPr>
              <w:t>(según estado respectivos)</w:t>
            </w:r>
            <w:r w:rsidR="006A7314">
              <w:rPr>
                <w:rFonts w:ascii="Arial" w:hAnsi="Arial" w:cs="Arial"/>
                <w:sz w:val="20"/>
                <w:lang w:val="es-AR"/>
              </w:rPr>
              <w:t xml:space="preserve">  </w:t>
            </w:r>
          </w:p>
        </w:tc>
        <w:tc>
          <w:tcPr>
            <w:tcW w:w="675" w:type="dxa"/>
            <w:vAlign w:val="bottom"/>
          </w:tcPr>
          <w:p w14:paraId="2360BA4D" w14:textId="77777777" w:rsidR="00BF3EA1" w:rsidRPr="002C3044" w:rsidRDefault="00BF3EA1">
            <w:pPr>
              <w:rPr>
                <w:rFonts w:ascii="Arial" w:eastAsia="Arial Unicode MS" w:hAnsi="Arial" w:cs="Arial"/>
                <w:sz w:val="20"/>
                <w:lang w:val="es-AR"/>
              </w:rPr>
            </w:pPr>
          </w:p>
        </w:tc>
        <w:tc>
          <w:tcPr>
            <w:tcW w:w="1553" w:type="dxa"/>
            <w:tcBorders>
              <w:bottom w:val="single" w:sz="6" w:space="0" w:color="auto"/>
            </w:tcBorders>
          </w:tcPr>
          <w:p w14:paraId="50D7D0A6" w14:textId="77777777" w:rsidR="00BF3EA1" w:rsidRPr="002C3044" w:rsidRDefault="00395493" w:rsidP="007D0465">
            <w:pPr>
              <w:ind w:right="122"/>
              <w:jc w:val="right"/>
              <w:rPr>
                <w:rFonts w:ascii="Arial" w:hAnsi="Arial" w:cs="Arial"/>
                <w:sz w:val="20"/>
                <w:lang w:val="es-AR"/>
              </w:rPr>
            </w:pPr>
            <w:r>
              <w:rPr>
                <w:rFonts w:ascii="Arial" w:hAnsi="Arial" w:cs="Arial"/>
                <w:sz w:val="20"/>
                <w:lang w:val="es-AR"/>
              </w:rPr>
              <w:t>99.452.127</w:t>
            </w:r>
          </w:p>
        </w:tc>
        <w:tc>
          <w:tcPr>
            <w:tcW w:w="282" w:type="dxa"/>
          </w:tcPr>
          <w:p w14:paraId="026C3E62" w14:textId="77777777" w:rsidR="00BF3EA1" w:rsidRPr="002C3044" w:rsidRDefault="00BF3EA1">
            <w:pPr>
              <w:ind w:right="122"/>
              <w:jc w:val="right"/>
              <w:rPr>
                <w:rFonts w:ascii="Arial" w:hAnsi="Arial" w:cs="Arial"/>
                <w:sz w:val="20"/>
                <w:lang w:val="es-AR"/>
              </w:rPr>
            </w:pPr>
          </w:p>
        </w:tc>
        <w:tc>
          <w:tcPr>
            <w:tcW w:w="1554" w:type="dxa"/>
            <w:tcBorders>
              <w:bottom w:val="single" w:sz="4" w:space="0" w:color="auto"/>
            </w:tcBorders>
          </w:tcPr>
          <w:p w14:paraId="0DA1F36C" w14:textId="77777777" w:rsidR="00BF3EA1" w:rsidRPr="00AF7258" w:rsidRDefault="00395493" w:rsidP="00ED6430">
            <w:pPr>
              <w:ind w:right="122"/>
              <w:jc w:val="right"/>
              <w:rPr>
                <w:rFonts w:ascii="Arial" w:hAnsi="Arial" w:cs="Arial"/>
                <w:sz w:val="20"/>
                <w:lang w:val="es-AR"/>
              </w:rPr>
            </w:pPr>
            <w:r w:rsidRPr="00AF7258">
              <w:rPr>
                <w:rFonts w:ascii="Arial" w:hAnsi="Arial" w:cs="Arial"/>
                <w:sz w:val="20"/>
                <w:lang w:val="es-AR"/>
              </w:rPr>
              <w:t>7</w:t>
            </w:r>
            <w:r w:rsidR="00ED6430" w:rsidRPr="00AF7258">
              <w:rPr>
                <w:rFonts w:ascii="Arial" w:hAnsi="Arial" w:cs="Arial"/>
                <w:sz w:val="20"/>
                <w:lang w:val="es-AR"/>
              </w:rPr>
              <w:t>0</w:t>
            </w:r>
            <w:r w:rsidRPr="00AF7258">
              <w:rPr>
                <w:rFonts w:ascii="Arial" w:hAnsi="Arial" w:cs="Arial"/>
                <w:sz w:val="20"/>
                <w:lang w:val="es-AR"/>
              </w:rPr>
              <w:t>.790.331</w:t>
            </w:r>
          </w:p>
        </w:tc>
      </w:tr>
      <w:tr w:rsidR="00BF3EA1" w:rsidRPr="002C3044" w14:paraId="4D718985" w14:textId="77777777" w:rsidTr="00B40BF9">
        <w:trPr>
          <w:trHeight w:val="247"/>
        </w:trPr>
        <w:tc>
          <w:tcPr>
            <w:tcW w:w="179" w:type="dxa"/>
            <w:vAlign w:val="bottom"/>
          </w:tcPr>
          <w:p w14:paraId="4EE97D7E"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6E801D44" w14:textId="77777777" w:rsidR="00BF3EA1" w:rsidRPr="002C3044" w:rsidRDefault="00BF3EA1">
            <w:pPr>
              <w:rPr>
                <w:rFonts w:ascii="Arial" w:eastAsia="Arial Unicode MS" w:hAnsi="Arial" w:cs="Arial"/>
                <w:sz w:val="20"/>
                <w:highlight w:val="yellow"/>
                <w:lang w:val="es-AR"/>
              </w:rPr>
            </w:pPr>
          </w:p>
        </w:tc>
        <w:tc>
          <w:tcPr>
            <w:tcW w:w="675" w:type="dxa"/>
            <w:vAlign w:val="bottom"/>
          </w:tcPr>
          <w:p w14:paraId="43EFB962" w14:textId="77777777" w:rsidR="00BF3EA1" w:rsidRPr="002C3044" w:rsidRDefault="00BF3EA1">
            <w:pPr>
              <w:rPr>
                <w:rFonts w:ascii="Arial" w:eastAsia="Arial Unicode MS" w:hAnsi="Arial" w:cs="Arial"/>
                <w:sz w:val="20"/>
                <w:lang w:val="es-AR"/>
              </w:rPr>
            </w:pPr>
          </w:p>
        </w:tc>
        <w:tc>
          <w:tcPr>
            <w:tcW w:w="1553" w:type="dxa"/>
            <w:tcBorders>
              <w:top w:val="single" w:sz="6" w:space="0" w:color="auto"/>
            </w:tcBorders>
          </w:tcPr>
          <w:p w14:paraId="5EA7ABDB" w14:textId="77777777" w:rsidR="00BF3EA1" w:rsidRPr="002C3044" w:rsidRDefault="00BF3EA1">
            <w:pPr>
              <w:ind w:right="122"/>
              <w:jc w:val="right"/>
              <w:rPr>
                <w:rFonts w:ascii="Arial" w:eastAsia="Arial Unicode MS" w:hAnsi="Arial" w:cs="Arial"/>
                <w:sz w:val="20"/>
                <w:lang w:val="es-AR"/>
              </w:rPr>
            </w:pPr>
          </w:p>
        </w:tc>
        <w:tc>
          <w:tcPr>
            <w:tcW w:w="282" w:type="dxa"/>
          </w:tcPr>
          <w:p w14:paraId="6178E6CB" w14:textId="77777777" w:rsidR="00BF3EA1" w:rsidRPr="002C3044" w:rsidRDefault="00BF3EA1">
            <w:pPr>
              <w:ind w:right="122"/>
              <w:jc w:val="right"/>
              <w:rPr>
                <w:rFonts w:ascii="Arial" w:eastAsia="Arial Unicode MS" w:hAnsi="Arial" w:cs="Arial"/>
                <w:sz w:val="20"/>
                <w:lang w:val="es-AR"/>
              </w:rPr>
            </w:pPr>
          </w:p>
        </w:tc>
        <w:tc>
          <w:tcPr>
            <w:tcW w:w="1554" w:type="dxa"/>
            <w:tcBorders>
              <w:top w:val="single" w:sz="4" w:space="0" w:color="auto"/>
            </w:tcBorders>
          </w:tcPr>
          <w:p w14:paraId="763AEBB6" w14:textId="77777777" w:rsidR="00BF3EA1" w:rsidRPr="00AF7258" w:rsidRDefault="00BF3EA1" w:rsidP="00BF3EA1">
            <w:pPr>
              <w:ind w:right="122"/>
              <w:jc w:val="right"/>
              <w:rPr>
                <w:rFonts w:ascii="Arial" w:eastAsia="Arial Unicode MS" w:hAnsi="Arial" w:cs="Arial"/>
                <w:sz w:val="20"/>
                <w:lang w:val="es-AR"/>
              </w:rPr>
            </w:pPr>
          </w:p>
        </w:tc>
      </w:tr>
      <w:tr w:rsidR="00BF3EA1" w:rsidRPr="002C3044" w14:paraId="49925088" w14:textId="77777777" w:rsidTr="00B40BF9">
        <w:trPr>
          <w:trHeight w:val="247"/>
        </w:trPr>
        <w:tc>
          <w:tcPr>
            <w:tcW w:w="179" w:type="dxa"/>
            <w:vAlign w:val="bottom"/>
          </w:tcPr>
          <w:p w14:paraId="17B59C72" w14:textId="77777777" w:rsidR="00BF3EA1" w:rsidRPr="002C3044" w:rsidRDefault="00BF3EA1">
            <w:pPr>
              <w:rPr>
                <w:rFonts w:ascii="Arial" w:eastAsia="Arial Unicode MS" w:hAnsi="Arial" w:cs="Arial"/>
                <w:sz w:val="20"/>
                <w:highlight w:val="yellow"/>
                <w:lang w:val="es-AR"/>
              </w:rPr>
            </w:pPr>
          </w:p>
        </w:tc>
        <w:tc>
          <w:tcPr>
            <w:tcW w:w="5459" w:type="dxa"/>
            <w:vAlign w:val="bottom"/>
          </w:tcPr>
          <w:p w14:paraId="2D3F6ED2" w14:textId="77777777" w:rsidR="00BF3EA1" w:rsidRPr="002C3044" w:rsidRDefault="00BF3EA1">
            <w:pPr>
              <w:rPr>
                <w:rFonts w:ascii="Arial" w:eastAsia="Arial Unicode MS" w:hAnsi="Arial" w:cs="Arial"/>
                <w:sz w:val="20"/>
                <w:highlight w:val="yellow"/>
                <w:lang w:val="es-AR"/>
              </w:rPr>
            </w:pPr>
            <w:r w:rsidRPr="002C3044">
              <w:rPr>
                <w:rFonts w:ascii="Arial" w:hAnsi="Arial" w:cs="Arial"/>
                <w:b/>
                <w:sz w:val="20"/>
                <w:lang w:val="es-AR"/>
              </w:rPr>
              <w:t>Total de pasivo más patrimonio neto</w:t>
            </w:r>
          </w:p>
        </w:tc>
        <w:tc>
          <w:tcPr>
            <w:tcW w:w="675" w:type="dxa"/>
            <w:vAlign w:val="bottom"/>
          </w:tcPr>
          <w:p w14:paraId="758B4AF9" w14:textId="77777777" w:rsidR="00BF3EA1" w:rsidRPr="002C3044" w:rsidRDefault="00BF3EA1">
            <w:pPr>
              <w:rPr>
                <w:rFonts w:ascii="Arial" w:eastAsia="Arial Unicode MS" w:hAnsi="Arial" w:cs="Arial"/>
                <w:sz w:val="20"/>
                <w:lang w:val="es-AR"/>
              </w:rPr>
            </w:pPr>
          </w:p>
        </w:tc>
        <w:tc>
          <w:tcPr>
            <w:tcW w:w="1553" w:type="dxa"/>
            <w:tcBorders>
              <w:bottom w:val="double" w:sz="4" w:space="0" w:color="auto"/>
            </w:tcBorders>
          </w:tcPr>
          <w:p w14:paraId="7BC826BE" w14:textId="77777777" w:rsidR="00BF3EA1" w:rsidRPr="002C3044" w:rsidRDefault="00395493" w:rsidP="00FD1BA5">
            <w:pPr>
              <w:ind w:right="122"/>
              <w:jc w:val="right"/>
              <w:rPr>
                <w:rFonts w:ascii="Arial" w:hAnsi="Arial" w:cs="Arial"/>
                <w:sz w:val="20"/>
                <w:lang w:val="es-AR"/>
              </w:rPr>
            </w:pPr>
            <w:r>
              <w:rPr>
                <w:rFonts w:ascii="Arial" w:eastAsia="Arial Unicode MS" w:hAnsi="Arial" w:cs="Arial"/>
                <w:sz w:val="20"/>
                <w:lang w:val="es-AR"/>
              </w:rPr>
              <w:t>109.599.590</w:t>
            </w:r>
          </w:p>
        </w:tc>
        <w:tc>
          <w:tcPr>
            <w:tcW w:w="282" w:type="dxa"/>
          </w:tcPr>
          <w:p w14:paraId="488343A1" w14:textId="77777777" w:rsidR="00BF3EA1" w:rsidRPr="002C3044" w:rsidRDefault="00BF3EA1" w:rsidP="008160C4">
            <w:pPr>
              <w:ind w:right="122"/>
              <w:jc w:val="right"/>
              <w:rPr>
                <w:rFonts w:ascii="Arial" w:hAnsi="Arial" w:cs="Arial"/>
                <w:sz w:val="20"/>
                <w:lang w:val="es-AR"/>
              </w:rPr>
            </w:pPr>
          </w:p>
        </w:tc>
        <w:tc>
          <w:tcPr>
            <w:tcW w:w="1554" w:type="dxa"/>
          </w:tcPr>
          <w:p w14:paraId="6EC65406" w14:textId="77777777" w:rsidR="00BF3EA1" w:rsidRPr="00AF7258" w:rsidRDefault="00395493" w:rsidP="00BF3EA1">
            <w:pPr>
              <w:ind w:right="122"/>
              <w:jc w:val="right"/>
              <w:rPr>
                <w:rFonts w:ascii="Arial" w:hAnsi="Arial" w:cs="Arial"/>
                <w:sz w:val="20"/>
                <w:lang w:val="es-AR"/>
              </w:rPr>
            </w:pPr>
            <w:r w:rsidRPr="00AF7258">
              <w:rPr>
                <w:rFonts w:ascii="Arial" w:hAnsi="Arial" w:cs="Arial"/>
                <w:sz w:val="20"/>
                <w:lang w:val="es-AR"/>
              </w:rPr>
              <w:t>78.688.810</w:t>
            </w:r>
          </w:p>
        </w:tc>
      </w:tr>
      <w:tr w:rsidR="00BF78FC" w:rsidRPr="002C3044" w14:paraId="42D09B49" w14:textId="77777777" w:rsidTr="00B40BF9">
        <w:trPr>
          <w:trHeight w:val="247"/>
        </w:trPr>
        <w:tc>
          <w:tcPr>
            <w:tcW w:w="179" w:type="dxa"/>
            <w:vAlign w:val="bottom"/>
          </w:tcPr>
          <w:p w14:paraId="0D28500B" w14:textId="77777777" w:rsidR="00BF78FC" w:rsidRPr="002C3044" w:rsidRDefault="00BF78FC">
            <w:pPr>
              <w:rPr>
                <w:rFonts w:ascii="Arial" w:eastAsia="Arial Unicode MS" w:hAnsi="Arial" w:cs="Arial"/>
                <w:sz w:val="20"/>
                <w:highlight w:val="yellow"/>
                <w:lang w:val="es-AR"/>
              </w:rPr>
            </w:pPr>
          </w:p>
        </w:tc>
        <w:tc>
          <w:tcPr>
            <w:tcW w:w="5459" w:type="dxa"/>
            <w:vAlign w:val="bottom"/>
          </w:tcPr>
          <w:p w14:paraId="5E937948" w14:textId="77777777" w:rsidR="00BF78FC" w:rsidRPr="002C3044" w:rsidRDefault="00BF78FC">
            <w:pPr>
              <w:rPr>
                <w:rFonts w:ascii="Arial" w:eastAsia="Arial Unicode MS" w:hAnsi="Arial" w:cs="Arial"/>
                <w:sz w:val="20"/>
                <w:highlight w:val="yellow"/>
                <w:lang w:val="es-AR"/>
              </w:rPr>
            </w:pPr>
          </w:p>
        </w:tc>
        <w:tc>
          <w:tcPr>
            <w:tcW w:w="675" w:type="dxa"/>
            <w:vAlign w:val="bottom"/>
          </w:tcPr>
          <w:p w14:paraId="5AA09D57" w14:textId="77777777" w:rsidR="00BF78FC" w:rsidRPr="002C3044" w:rsidRDefault="00BF78FC">
            <w:pPr>
              <w:rPr>
                <w:rFonts w:ascii="Arial" w:eastAsia="Arial Unicode MS" w:hAnsi="Arial" w:cs="Arial"/>
                <w:sz w:val="20"/>
                <w:highlight w:val="yellow"/>
                <w:lang w:val="es-AR"/>
              </w:rPr>
            </w:pPr>
          </w:p>
        </w:tc>
        <w:tc>
          <w:tcPr>
            <w:tcW w:w="1553" w:type="dxa"/>
            <w:tcBorders>
              <w:top w:val="double" w:sz="4" w:space="0" w:color="auto"/>
            </w:tcBorders>
          </w:tcPr>
          <w:p w14:paraId="5EC0F8CE" w14:textId="77777777" w:rsidR="00BF78FC" w:rsidRPr="002C3044" w:rsidRDefault="00BF78FC">
            <w:pPr>
              <w:ind w:right="122"/>
              <w:jc w:val="right"/>
              <w:rPr>
                <w:rFonts w:ascii="Arial" w:eastAsia="Arial Unicode MS" w:hAnsi="Arial" w:cs="Arial"/>
                <w:sz w:val="20"/>
                <w:highlight w:val="yellow"/>
                <w:lang w:val="es-AR"/>
              </w:rPr>
            </w:pPr>
          </w:p>
        </w:tc>
        <w:tc>
          <w:tcPr>
            <w:tcW w:w="282" w:type="dxa"/>
          </w:tcPr>
          <w:p w14:paraId="2C15EDC0" w14:textId="77777777" w:rsidR="00BF78FC" w:rsidRPr="002C3044" w:rsidRDefault="00BF78FC">
            <w:pPr>
              <w:ind w:right="122"/>
              <w:jc w:val="right"/>
              <w:rPr>
                <w:rFonts w:ascii="Arial" w:eastAsia="Arial Unicode MS" w:hAnsi="Arial" w:cs="Arial"/>
                <w:sz w:val="20"/>
                <w:highlight w:val="yellow"/>
                <w:lang w:val="es-AR"/>
              </w:rPr>
            </w:pPr>
          </w:p>
        </w:tc>
        <w:tc>
          <w:tcPr>
            <w:tcW w:w="1554" w:type="dxa"/>
            <w:tcBorders>
              <w:top w:val="double" w:sz="4" w:space="0" w:color="auto"/>
            </w:tcBorders>
            <w:vAlign w:val="bottom"/>
          </w:tcPr>
          <w:p w14:paraId="604E9C57" w14:textId="77777777" w:rsidR="00BF78FC" w:rsidRPr="002C3044" w:rsidRDefault="00BF78FC">
            <w:pPr>
              <w:ind w:right="122"/>
              <w:jc w:val="right"/>
              <w:rPr>
                <w:rFonts w:ascii="Arial" w:eastAsia="Arial Unicode MS" w:hAnsi="Arial" w:cs="Arial"/>
                <w:sz w:val="20"/>
                <w:highlight w:val="yellow"/>
                <w:lang w:val="es-AR"/>
              </w:rPr>
            </w:pPr>
          </w:p>
        </w:tc>
      </w:tr>
    </w:tbl>
    <w:p w14:paraId="57E205A7" w14:textId="77777777" w:rsidR="00CC5896" w:rsidRDefault="005D1C33" w:rsidP="00FA57DB">
      <w:pPr>
        <w:pStyle w:val="xl28"/>
        <w:pBdr>
          <w:bottom w:val="none" w:sz="0" w:space="0" w:color="auto"/>
        </w:pBdr>
        <w:ind w:left="851" w:right="-221"/>
        <w:rPr>
          <w:sz w:val="18"/>
          <w:szCs w:val="18"/>
          <w:lang w:val="es-AR"/>
        </w:rPr>
        <w:sectPr w:rsidR="00CC5896" w:rsidSect="009F1899">
          <w:headerReference w:type="default" r:id="rId19"/>
          <w:pgSz w:w="12242" w:h="15842" w:code="1"/>
          <w:pgMar w:top="1134" w:right="760" w:bottom="2835" w:left="1134" w:header="720" w:footer="720" w:gutter="0"/>
          <w:pgNumType w:fmt="numberInDash" w:start="2"/>
          <w:cols w:space="720"/>
          <w:titlePg/>
          <w:docGrid w:linePitch="326"/>
        </w:sectPr>
      </w:pPr>
      <w:r w:rsidRPr="00ED6430">
        <w:rPr>
          <w:sz w:val="18"/>
          <w:szCs w:val="18"/>
          <w:lang w:val="es-AR"/>
        </w:rPr>
        <w:t xml:space="preserve">Las notas 1 a </w:t>
      </w:r>
      <w:r w:rsidR="007874FC" w:rsidRPr="00ED6430">
        <w:rPr>
          <w:sz w:val="18"/>
          <w:szCs w:val="18"/>
          <w:lang w:val="es-AR"/>
        </w:rPr>
        <w:t>1</w:t>
      </w:r>
      <w:r w:rsidR="00E92747" w:rsidRPr="00ED6430">
        <w:rPr>
          <w:sz w:val="18"/>
          <w:szCs w:val="18"/>
          <w:lang w:val="es-AR"/>
        </w:rPr>
        <w:t>1</w:t>
      </w:r>
      <w:r w:rsidR="009F4705" w:rsidRPr="00ED6430">
        <w:rPr>
          <w:sz w:val="18"/>
          <w:szCs w:val="18"/>
          <w:lang w:val="es-AR"/>
        </w:rPr>
        <w:t xml:space="preserve"> </w:t>
      </w:r>
      <w:r w:rsidRPr="00ED6430">
        <w:rPr>
          <w:sz w:val="18"/>
          <w:szCs w:val="18"/>
          <w:lang w:val="es-AR"/>
        </w:rPr>
        <w:t xml:space="preserve">y </w:t>
      </w:r>
      <w:r w:rsidR="00DE6540" w:rsidRPr="00ED6430">
        <w:rPr>
          <w:sz w:val="18"/>
          <w:szCs w:val="18"/>
          <w:lang w:val="es-AR"/>
        </w:rPr>
        <w:t>los</w:t>
      </w:r>
      <w:r w:rsidRPr="00ED6430">
        <w:rPr>
          <w:sz w:val="18"/>
          <w:szCs w:val="18"/>
          <w:lang w:val="es-AR"/>
        </w:rPr>
        <w:t xml:space="preserve"> Anexo</w:t>
      </w:r>
      <w:r w:rsidR="00DE6540" w:rsidRPr="00ED6430">
        <w:rPr>
          <w:sz w:val="18"/>
          <w:szCs w:val="18"/>
          <w:lang w:val="es-AR"/>
        </w:rPr>
        <w:t>s</w:t>
      </w:r>
      <w:r w:rsidRPr="00ED6430">
        <w:rPr>
          <w:sz w:val="18"/>
          <w:szCs w:val="18"/>
          <w:lang w:val="es-AR"/>
        </w:rPr>
        <w:t xml:space="preserve"> </w:t>
      </w:r>
      <w:r w:rsidR="00023218" w:rsidRPr="00ED6430">
        <w:rPr>
          <w:sz w:val="18"/>
          <w:szCs w:val="18"/>
          <w:lang w:val="es-AR"/>
        </w:rPr>
        <w:t>I a I</w:t>
      </w:r>
      <w:r w:rsidR="00E92747" w:rsidRPr="00ED6430">
        <w:rPr>
          <w:sz w:val="18"/>
          <w:szCs w:val="18"/>
          <w:lang w:val="es-AR"/>
        </w:rPr>
        <w:t>V</w:t>
      </w:r>
      <w:r w:rsidR="00023218" w:rsidRPr="0043405A">
        <w:rPr>
          <w:sz w:val="18"/>
          <w:szCs w:val="18"/>
          <w:lang w:val="es-AR"/>
        </w:rPr>
        <w:t xml:space="preserve"> </w:t>
      </w:r>
      <w:r w:rsidR="00FA57DB" w:rsidRPr="0043405A">
        <w:rPr>
          <w:sz w:val="18"/>
          <w:szCs w:val="18"/>
          <w:lang w:val="es-AR"/>
        </w:rPr>
        <w:t>que</w:t>
      </w:r>
      <w:r w:rsidR="00FA57DB" w:rsidRPr="002C3044">
        <w:rPr>
          <w:sz w:val="18"/>
          <w:szCs w:val="18"/>
          <w:lang w:val="es-AR"/>
        </w:rPr>
        <w:t xml:space="preserve"> se acompañan son parte integrante de los</w:t>
      </w:r>
      <w:r w:rsidRPr="002C3044">
        <w:rPr>
          <w:sz w:val="18"/>
          <w:szCs w:val="18"/>
          <w:lang w:val="es-AR"/>
        </w:rPr>
        <w:t xml:space="preserve"> presentes </w:t>
      </w:r>
      <w:r w:rsidR="00675C6F" w:rsidRPr="002C3044">
        <w:rPr>
          <w:sz w:val="18"/>
          <w:szCs w:val="18"/>
          <w:lang w:val="es-AR"/>
        </w:rPr>
        <w:t>estados contables</w:t>
      </w:r>
      <w:r w:rsidRPr="002C3044">
        <w:rPr>
          <w:sz w:val="18"/>
          <w:szCs w:val="18"/>
          <w:lang w:val="es-AR"/>
        </w:rPr>
        <w:t>.</w:t>
      </w:r>
      <w:r w:rsidR="00C67E24">
        <w:rPr>
          <w:sz w:val="18"/>
          <w:szCs w:val="18"/>
          <w:lang w:val="es-AR"/>
        </w:rPr>
        <w:t xml:space="preserve"> </w:t>
      </w:r>
    </w:p>
    <w:p w14:paraId="14FFB21C" w14:textId="77777777" w:rsidR="00F75AAF" w:rsidRPr="00ED6430" w:rsidRDefault="00F75AAF" w:rsidP="00F75AAF">
      <w:pPr>
        <w:pStyle w:val="Header"/>
        <w:tabs>
          <w:tab w:val="clear" w:pos="4153"/>
          <w:tab w:val="clear" w:pos="8306"/>
        </w:tabs>
        <w:jc w:val="center"/>
        <w:rPr>
          <w:rFonts w:ascii="Arial" w:hAnsi="Arial" w:cs="Arial"/>
          <w:b/>
          <w:bCs/>
          <w:sz w:val="20"/>
          <w:lang w:val="en-US"/>
        </w:rPr>
      </w:pPr>
      <w:r w:rsidRPr="00ED6430">
        <w:rPr>
          <w:rFonts w:ascii="Arial" w:hAnsi="Arial" w:cs="Arial"/>
          <w:b/>
          <w:bCs/>
          <w:sz w:val="20"/>
          <w:lang w:val="en-US"/>
        </w:rPr>
        <w:lastRenderedPageBreak/>
        <w:t>CMF ASSSET MANAGEMENT S.A.U</w:t>
      </w:r>
    </w:p>
    <w:p w14:paraId="306098DD" w14:textId="77777777" w:rsidR="00F75AAF" w:rsidRPr="00ED6430" w:rsidRDefault="00F75AAF" w:rsidP="00F75AAF">
      <w:pPr>
        <w:pStyle w:val="Header"/>
        <w:tabs>
          <w:tab w:val="clear" w:pos="4153"/>
          <w:tab w:val="clear" w:pos="8306"/>
        </w:tabs>
        <w:jc w:val="center"/>
        <w:rPr>
          <w:rFonts w:ascii="Arial" w:hAnsi="Arial" w:cs="Arial"/>
          <w:b/>
          <w:bCs/>
          <w:sz w:val="20"/>
          <w:lang w:val="en-US"/>
        </w:rPr>
      </w:pPr>
    </w:p>
    <w:p w14:paraId="04D53513" w14:textId="77777777" w:rsidR="00023218" w:rsidRPr="002C3044" w:rsidRDefault="00F75AAF" w:rsidP="00F75AAF">
      <w:pPr>
        <w:pStyle w:val="Heading8"/>
        <w:numPr>
          <w:ilvl w:val="0"/>
          <w:numId w:val="0"/>
        </w:numPr>
        <w:rPr>
          <w:rFonts w:ascii="Arial" w:hAnsi="Arial" w:cs="Arial"/>
          <w:bCs w:val="0"/>
          <w:sz w:val="20"/>
        </w:rPr>
      </w:pPr>
      <w:r w:rsidRPr="002C3044">
        <w:rPr>
          <w:rFonts w:ascii="Arial" w:hAnsi="Arial" w:cs="Arial"/>
          <w:bCs w:val="0"/>
          <w:sz w:val="20"/>
        </w:rPr>
        <w:t>ESTADO</w:t>
      </w:r>
      <w:r w:rsidR="00132D64">
        <w:rPr>
          <w:rFonts w:ascii="Arial" w:hAnsi="Arial" w:cs="Arial"/>
          <w:bCs w:val="0"/>
          <w:sz w:val="20"/>
        </w:rPr>
        <w:t>S</w:t>
      </w:r>
      <w:r w:rsidRPr="002C3044">
        <w:rPr>
          <w:rFonts w:ascii="Arial" w:hAnsi="Arial" w:cs="Arial"/>
          <w:bCs w:val="0"/>
          <w:sz w:val="20"/>
        </w:rPr>
        <w:t xml:space="preserve"> DE RESULTADOS</w:t>
      </w:r>
    </w:p>
    <w:p w14:paraId="0261C4C4" w14:textId="77777777" w:rsidR="00023218" w:rsidRPr="002C3044" w:rsidRDefault="00023218" w:rsidP="00F75AAF">
      <w:pPr>
        <w:pStyle w:val="Heading8"/>
        <w:numPr>
          <w:ilvl w:val="0"/>
          <w:numId w:val="0"/>
        </w:numPr>
        <w:rPr>
          <w:rFonts w:ascii="Arial" w:hAnsi="Arial" w:cs="Arial"/>
          <w:bCs w:val="0"/>
          <w:sz w:val="20"/>
        </w:rPr>
      </w:pPr>
    </w:p>
    <w:p w14:paraId="7BC642C7" w14:textId="77777777" w:rsidR="00A73ABC" w:rsidRPr="002C3044" w:rsidRDefault="00E736E3" w:rsidP="00A73ABC">
      <w:pPr>
        <w:pStyle w:val="Heading8"/>
        <w:numPr>
          <w:ilvl w:val="0"/>
          <w:numId w:val="0"/>
        </w:numPr>
        <w:spacing w:after="240"/>
        <w:rPr>
          <w:rFonts w:ascii="Arial" w:hAnsi="Arial" w:cs="Arial"/>
          <w:sz w:val="20"/>
        </w:rPr>
      </w:pPr>
      <w:r w:rsidRPr="002C3044">
        <w:rPr>
          <w:rFonts w:ascii="Arial" w:hAnsi="Arial" w:cs="Arial"/>
          <w:sz w:val="20"/>
        </w:rPr>
        <w:t>CORRESPONDIENTE</w:t>
      </w:r>
      <w:r w:rsidR="00132D64">
        <w:rPr>
          <w:rFonts w:ascii="Arial" w:hAnsi="Arial" w:cs="Arial"/>
          <w:sz w:val="20"/>
        </w:rPr>
        <w:t>S</w:t>
      </w:r>
      <w:r w:rsidRPr="002C3044">
        <w:rPr>
          <w:rFonts w:ascii="Arial" w:hAnsi="Arial" w:cs="Arial"/>
          <w:sz w:val="20"/>
        </w:rPr>
        <w:t xml:space="preserve"> A</w:t>
      </w:r>
      <w:r w:rsidR="002D403D">
        <w:rPr>
          <w:rFonts w:ascii="Arial" w:hAnsi="Arial" w:cs="Arial"/>
          <w:sz w:val="20"/>
        </w:rPr>
        <w:t xml:space="preserve"> LOS</w:t>
      </w:r>
      <w:r w:rsidRPr="002C3044">
        <w:rPr>
          <w:rFonts w:ascii="Arial" w:hAnsi="Arial" w:cs="Arial"/>
          <w:sz w:val="20"/>
        </w:rPr>
        <w:t xml:space="preserve"> </w:t>
      </w:r>
      <w:r w:rsidR="00375CD7">
        <w:rPr>
          <w:rFonts w:ascii="Arial" w:hAnsi="Arial" w:cs="Arial"/>
          <w:sz w:val="20"/>
        </w:rPr>
        <w:t>EJERCICIO</w:t>
      </w:r>
      <w:r w:rsidR="002D403D">
        <w:rPr>
          <w:rFonts w:ascii="Arial" w:hAnsi="Arial" w:cs="Arial"/>
          <w:sz w:val="20"/>
        </w:rPr>
        <w:t>S</w:t>
      </w:r>
      <w:r w:rsidR="00375CD7">
        <w:rPr>
          <w:rFonts w:ascii="Arial" w:hAnsi="Arial" w:cs="Arial"/>
          <w:sz w:val="20"/>
        </w:rPr>
        <w:t xml:space="preserve"> FINALIZADO</w:t>
      </w:r>
      <w:r w:rsidR="002D403D">
        <w:rPr>
          <w:rFonts w:ascii="Arial" w:hAnsi="Arial" w:cs="Arial"/>
          <w:sz w:val="20"/>
        </w:rPr>
        <w:t>S</w:t>
      </w:r>
      <w:r w:rsidR="008E74DB" w:rsidRPr="002C3044">
        <w:rPr>
          <w:rFonts w:ascii="Arial" w:hAnsi="Arial" w:cs="Arial"/>
          <w:sz w:val="20"/>
        </w:rPr>
        <w:t xml:space="preserve"> </w:t>
      </w:r>
    </w:p>
    <w:p w14:paraId="7FFCD99B" w14:textId="77777777" w:rsidR="00F75AAF" w:rsidRPr="002C3044" w:rsidRDefault="008E74DB" w:rsidP="00023218">
      <w:pPr>
        <w:pStyle w:val="Heading8"/>
        <w:numPr>
          <w:ilvl w:val="0"/>
          <w:numId w:val="0"/>
        </w:numPr>
        <w:rPr>
          <w:rFonts w:ascii="Arial" w:hAnsi="Arial" w:cs="Arial"/>
          <w:sz w:val="20"/>
        </w:rPr>
      </w:pPr>
      <w:r w:rsidRPr="002C3044">
        <w:rPr>
          <w:rFonts w:ascii="Arial" w:hAnsi="Arial" w:cs="Arial"/>
          <w:sz w:val="20"/>
        </w:rPr>
        <w:t>EL 3</w:t>
      </w:r>
      <w:r w:rsidR="00375CD7">
        <w:rPr>
          <w:rFonts w:ascii="Arial" w:hAnsi="Arial" w:cs="Arial"/>
          <w:sz w:val="20"/>
        </w:rPr>
        <w:t>1</w:t>
      </w:r>
      <w:r w:rsidRPr="002C3044">
        <w:rPr>
          <w:rFonts w:ascii="Arial" w:hAnsi="Arial" w:cs="Arial"/>
          <w:sz w:val="20"/>
        </w:rPr>
        <w:t xml:space="preserve"> DE </w:t>
      </w:r>
      <w:r w:rsidR="00375CD7">
        <w:rPr>
          <w:rFonts w:ascii="Arial" w:hAnsi="Arial" w:cs="Arial"/>
          <w:sz w:val="20"/>
        </w:rPr>
        <w:t>DIC</w:t>
      </w:r>
      <w:r w:rsidR="00A706EA">
        <w:rPr>
          <w:rFonts w:ascii="Arial" w:hAnsi="Arial" w:cs="Arial"/>
          <w:sz w:val="20"/>
        </w:rPr>
        <w:t>IEMBRE DE 20</w:t>
      </w:r>
      <w:r w:rsidR="006F2FCB">
        <w:rPr>
          <w:rFonts w:ascii="Arial" w:hAnsi="Arial" w:cs="Arial"/>
          <w:sz w:val="20"/>
        </w:rPr>
        <w:t>20</w:t>
      </w:r>
      <w:r w:rsidR="00A706EA">
        <w:rPr>
          <w:rFonts w:ascii="Arial" w:hAnsi="Arial" w:cs="Arial"/>
          <w:sz w:val="20"/>
        </w:rPr>
        <w:t xml:space="preserve"> Y 201</w:t>
      </w:r>
      <w:r w:rsidR="006F2FCB">
        <w:rPr>
          <w:rFonts w:ascii="Arial" w:hAnsi="Arial" w:cs="Arial"/>
          <w:sz w:val="20"/>
        </w:rPr>
        <w:t>9</w:t>
      </w:r>
      <w:r w:rsidR="00F03B7B" w:rsidRPr="002C3044">
        <w:rPr>
          <w:rFonts w:ascii="Arial" w:hAnsi="Arial" w:cs="Arial"/>
          <w:sz w:val="20"/>
        </w:rPr>
        <w:t xml:space="preserve"> </w:t>
      </w:r>
      <w:r w:rsidR="008A77E2" w:rsidRPr="002C3044">
        <w:rPr>
          <w:rFonts w:ascii="Arial" w:hAnsi="Arial" w:cs="Arial"/>
          <w:sz w:val="20"/>
        </w:rPr>
        <w:t>(ver nota 2.</w:t>
      </w:r>
      <w:r w:rsidR="00132D64">
        <w:rPr>
          <w:rFonts w:ascii="Arial" w:hAnsi="Arial" w:cs="Arial"/>
          <w:sz w:val="20"/>
        </w:rPr>
        <w:t>5</w:t>
      </w:r>
      <w:r w:rsidR="008A77E2" w:rsidRPr="002C3044">
        <w:rPr>
          <w:rFonts w:ascii="Arial" w:hAnsi="Arial" w:cs="Arial"/>
          <w:sz w:val="20"/>
        </w:rPr>
        <w:t>.)</w:t>
      </w:r>
    </w:p>
    <w:p w14:paraId="22351642" w14:textId="77777777" w:rsidR="00F75AAF" w:rsidRPr="002C3044" w:rsidRDefault="00F75AAF" w:rsidP="00F75AAF">
      <w:pPr>
        <w:pStyle w:val="Header"/>
        <w:tabs>
          <w:tab w:val="clear" w:pos="4153"/>
          <w:tab w:val="clear" w:pos="8306"/>
        </w:tabs>
        <w:jc w:val="center"/>
        <w:rPr>
          <w:rFonts w:ascii="Arial" w:hAnsi="Arial" w:cs="Arial"/>
          <w:b/>
          <w:bCs/>
          <w:sz w:val="20"/>
          <w:lang w:val="es-AR"/>
        </w:rPr>
      </w:pPr>
    </w:p>
    <w:p w14:paraId="69A39AB2" w14:textId="77777777" w:rsidR="00F75AAF" w:rsidRPr="002C3044" w:rsidRDefault="00F75AAF" w:rsidP="00F75AAF">
      <w:pPr>
        <w:pStyle w:val="Header"/>
        <w:tabs>
          <w:tab w:val="clear" w:pos="4153"/>
          <w:tab w:val="clear" w:pos="8306"/>
        </w:tabs>
        <w:jc w:val="center"/>
        <w:rPr>
          <w:rFonts w:ascii="Arial" w:hAnsi="Arial" w:cs="Arial"/>
          <w:bCs/>
          <w:sz w:val="20"/>
          <w:lang w:val="es-AR"/>
        </w:rPr>
      </w:pPr>
      <w:r w:rsidRPr="002C3044">
        <w:rPr>
          <w:rFonts w:ascii="Arial" w:hAnsi="Arial" w:cs="Arial"/>
          <w:bCs/>
          <w:sz w:val="20"/>
          <w:lang w:val="es-AR"/>
        </w:rPr>
        <w:t>(Cifras expresadas en pesos)</w:t>
      </w:r>
    </w:p>
    <w:p w14:paraId="44728BC2" w14:textId="77777777" w:rsidR="00F75AAF" w:rsidRPr="002C3044" w:rsidRDefault="00F75AAF" w:rsidP="00F75AAF">
      <w:pPr>
        <w:pStyle w:val="Header"/>
        <w:tabs>
          <w:tab w:val="clear" w:pos="4153"/>
          <w:tab w:val="clear" w:pos="8306"/>
        </w:tabs>
        <w:jc w:val="center"/>
        <w:rPr>
          <w:rFonts w:ascii="Arial" w:hAnsi="Arial" w:cs="Arial"/>
          <w:b/>
          <w:bCs/>
          <w:sz w:val="20"/>
          <w:lang w:val="es-AR"/>
        </w:rPr>
      </w:pPr>
    </w:p>
    <w:p w14:paraId="79687D4C" w14:textId="77777777" w:rsidR="00F75AAF" w:rsidRPr="002C3044" w:rsidRDefault="00F75AAF" w:rsidP="00F75AAF">
      <w:pPr>
        <w:pStyle w:val="Header"/>
        <w:tabs>
          <w:tab w:val="clear" w:pos="4153"/>
          <w:tab w:val="clear" w:pos="8306"/>
        </w:tabs>
        <w:jc w:val="center"/>
        <w:rPr>
          <w:rFonts w:ascii="Arial" w:hAnsi="Arial" w:cs="Arial"/>
          <w:b/>
          <w:bCs/>
          <w:sz w:val="20"/>
          <w:lang w:val="es-AR"/>
        </w:rPr>
      </w:pPr>
    </w:p>
    <w:p w14:paraId="389BB50F" w14:textId="77777777" w:rsidR="00F75AAF" w:rsidRPr="002C3044" w:rsidRDefault="00F75AAF" w:rsidP="00F75AAF">
      <w:pPr>
        <w:pStyle w:val="Header"/>
        <w:tabs>
          <w:tab w:val="clear" w:pos="4153"/>
          <w:tab w:val="clear" w:pos="8306"/>
        </w:tabs>
        <w:jc w:val="center"/>
        <w:rPr>
          <w:rFonts w:ascii="Arial" w:hAnsi="Arial" w:cs="Arial"/>
          <w:b/>
          <w:bCs/>
          <w:sz w:val="20"/>
          <w:lang w:val="es-AR"/>
        </w:rPr>
      </w:pPr>
    </w:p>
    <w:p w14:paraId="487DE261" w14:textId="77777777" w:rsidR="00F75AAF" w:rsidRPr="002C3044" w:rsidRDefault="00F75AAF" w:rsidP="00F75AAF">
      <w:pPr>
        <w:pStyle w:val="Header"/>
        <w:tabs>
          <w:tab w:val="clear" w:pos="4153"/>
          <w:tab w:val="clear" w:pos="8306"/>
        </w:tabs>
        <w:jc w:val="center"/>
        <w:rPr>
          <w:rFonts w:ascii="Arial" w:hAnsi="Arial" w:cs="Arial"/>
          <w:b/>
          <w:bCs/>
          <w:sz w:val="20"/>
          <w:lang w:val="es-AR"/>
        </w:rPr>
      </w:pPr>
    </w:p>
    <w:tbl>
      <w:tblPr>
        <w:tblW w:w="9796" w:type="dxa"/>
        <w:jc w:val="center"/>
        <w:tblLayout w:type="fixed"/>
        <w:tblCellMar>
          <w:left w:w="0" w:type="dxa"/>
          <w:right w:w="0" w:type="dxa"/>
        </w:tblCellMar>
        <w:tblLook w:val="0000" w:firstRow="0" w:lastRow="0" w:firstColumn="0" w:lastColumn="0" w:noHBand="0" w:noVBand="0"/>
      </w:tblPr>
      <w:tblGrid>
        <w:gridCol w:w="5855"/>
        <w:gridCol w:w="467"/>
        <w:gridCol w:w="1593"/>
        <w:gridCol w:w="464"/>
        <w:gridCol w:w="1417"/>
      </w:tblGrid>
      <w:tr w:rsidR="00BC4F6A" w:rsidRPr="002C3044" w14:paraId="4EAC8A27" w14:textId="77777777" w:rsidTr="00D42871">
        <w:trPr>
          <w:cantSplit/>
          <w:trHeight w:val="255"/>
          <w:jc w:val="center"/>
        </w:trPr>
        <w:tc>
          <w:tcPr>
            <w:tcW w:w="5855" w:type="dxa"/>
          </w:tcPr>
          <w:p w14:paraId="20628C97" w14:textId="77777777" w:rsidR="00BC4F6A" w:rsidRPr="002C3044" w:rsidRDefault="00BC4F6A" w:rsidP="00F75AAF">
            <w:pPr>
              <w:jc w:val="left"/>
              <w:rPr>
                <w:rFonts w:ascii="Arial" w:hAnsi="Arial" w:cs="Arial"/>
                <w:sz w:val="20"/>
                <w:lang w:val="es-AR"/>
              </w:rPr>
            </w:pPr>
          </w:p>
        </w:tc>
        <w:tc>
          <w:tcPr>
            <w:tcW w:w="467" w:type="dxa"/>
          </w:tcPr>
          <w:p w14:paraId="7FB83F2A" w14:textId="77777777" w:rsidR="00BC4F6A" w:rsidRPr="002C3044" w:rsidRDefault="00BC4F6A" w:rsidP="00F75AAF">
            <w:pPr>
              <w:rPr>
                <w:rFonts w:ascii="Arial" w:eastAsia="Arial Unicode MS" w:hAnsi="Arial" w:cs="Arial"/>
                <w:sz w:val="18"/>
                <w:szCs w:val="18"/>
                <w:lang w:val="es-AR"/>
              </w:rPr>
            </w:pPr>
          </w:p>
        </w:tc>
        <w:tc>
          <w:tcPr>
            <w:tcW w:w="1593" w:type="dxa"/>
            <w:tcBorders>
              <w:bottom w:val="single" w:sz="4" w:space="0" w:color="auto"/>
            </w:tcBorders>
          </w:tcPr>
          <w:p w14:paraId="5A5C24F1" w14:textId="77777777" w:rsidR="00BC4F6A" w:rsidRPr="002C3044" w:rsidRDefault="00BC4F6A" w:rsidP="00395493">
            <w:pPr>
              <w:tabs>
                <w:tab w:val="left" w:pos="255"/>
                <w:tab w:val="center" w:pos="779"/>
              </w:tabs>
              <w:jc w:val="center"/>
              <w:rPr>
                <w:rFonts w:ascii="Arial" w:eastAsia="Arial Unicode MS" w:hAnsi="Arial" w:cs="Arial"/>
                <w:b/>
                <w:sz w:val="20"/>
                <w:lang w:val="es-AR"/>
              </w:rPr>
            </w:pPr>
            <w:r w:rsidRPr="002C3044">
              <w:rPr>
                <w:rFonts w:ascii="Arial" w:eastAsia="Arial Unicode MS" w:hAnsi="Arial" w:cs="Arial"/>
                <w:b/>
                <w:sz w:val="20"/>
                <w:lang w:val="es-AR"/>
              </w:rPr>
              <w:t>3</w:t>
            </w:r>
            <w:r w:rsidR="00375CD7">
              <w:rPr>
                <w:rFonts w:ascii="Arial" w:eastAsia="Arial Unicode MS" w:hAnsi="Arial" w:cs="Arial"/>
                <w:b/>
                <w:sz w:val="20"/>
                <w:lang w:val="es-AR"/>
              </w:rPr>
              <w:t>1</w:t>
            </w:r>
            <w:r w:rsidRPr="002C3044">
              <w:rPr>
                <w:rFonts w:ascii="Arial" w:eastAsia="Arial Unicode MS" w:hAnsi="Arial" w:cs="Arial"/>
                <w:b/>
                <w:sz w:val="20"/>
                <w:lang w:val="es-AR"/>
              </w:rPr>
              <w:t>/</w:t>
            </w:r>
            <w:r w:rsidR="00375CD7">
              <w:rPr>
                <w:rFonts w:ascii="Arial" w:eastAsia="Arial Unicode MS" w:hAnsi="Arial" w:cs="Arial"/>
                <w:b/>
                <w:sz w:val="20"/>
                <w:lang w:val="es-AR"/>
              </w:rPr>
              <w:t>12</w:t>
            </w:r>
            <w:r w:rsidRPr="002C3044">
              <w:rPr>
                <w:rFonts w:ascii="Arial" w:eastAsia="Arial Unicode MS" w:hAnsi="Arial" w:cs="Arial"/>
                <w:b/>
                <w:sz w:val="20"/>
                <w:lang w:val="es-AR"/>
              </w:rPr>
              <w:t>/20</w:t>
            </w:r>
            <w:r w:rsidR="00395493">
              <w:rPr>
                <w:rFonts w:ascii="Arial" w:eastAsia="Arial Unicode MS" w:hAnsi="Arial" w:cs="Arial"/>
                <w:b/>
                <w:sz w:val="20"/>
                <w:lang w:val="es-AR"/>
              </w:rPr>
              <w:t>20</w:t>
            </w:r>
          </w:p>
        </w:tc>
        <w:tc>
          <w:tcPr>
            <w:tcW w:w="464" w:type="dxa"/>
          </w:tcPr>
          <w:p w14:paraId="1C0226F7" w14:textId="77777777" w:rsidR="00BC4F6A" w:rsidRPr="002C3044" w:rsidRDefault="00BC4F6A" w:rsidP="00F75AAF">
            <w:pPr>
              <w:rPr>
                <w:rFonts w:ascii="Arial" w:eastAsia="Arial Unicode MS" w:hAnsi="Arial" w:cs="Arial"/>
                <w:sz w:val="18"/>
                <w:szCs w:val="18"/>
                <w:highlight w:val="yellow"/>
                <w:lang w:val="es-AR"/>
              </w:rPr>
            </w:pPr>
          </w:p>
        </w:tc>
        <w:tc>
          <w:tcPr>
            <w:tcW w:w="1417" w:type="dxa"/>
            <w:tcBorders>
              <w:bottom w:val="single" w:sz="4" w:space="0" w:color="auto"/>
            </w:tcBorders>
          </w:tcPr>
          <w:p w14:paraId="199D9D69" w14:textId="77777777" w:rsidR="00BC4F6A" w:rsidRPr="002C3044" w:rsidRDefault="00375CD7" w:rsidP="00395493">
            <w:pPr>
              <w:jc w:val="center"/>
              <w:rPr>
                <w:rFonts w:ascii="Arial" w:eastAsia="Arial Unicode MS" w:hAnsi="Arial" w:cs="Arial"/>
                <w:b/>
                <w:sz w:val="20"/>
                <w:highlight w:val="yellow"/>
                <w:lang w:val="es-AR"/>
              </w:rPr>
            </w:pPr>
            <w:r>
              <w:rPr>
                <w:rFonts w:ascii="Arial" w:eastAsia="Arial Unicode MS" w:hAnsi="Arial" w:cs="Arial"/>
                <w:b/>
                <w:sz w:val="20"/>
                <w:lang w:val="es-AR"/>
              </w:rPr>
              <w:t>31</w:t>
            </w:r>
            <w:r w:rsidR="00BC4F6A" w:rsidRPr="002C3044">
              <w:rPr>
                <w:rFonts w:ascii="Arial" w:eastAsia="Arial Unicode MS" w:hAnsi="Arial" w:cs="Arial"/>
                <w:b/>
                <w:sz w:val="20"/>
                <w:lang w:val="es-AR"/>
              </w:rPr>
              <w:t>/</w:t>
            </w:r>
            <w:r>
              <w:rPr>
                <w:rFonts w:ascii="Arial" w:eastAsia="Arial Unicode MS" w:hAnsi="Arial" w:cs="Arial"/>
                <w:b/>
                <w:sz w:val="20"/>
                <w:lang w:val="es-AR"/>
              </w:rPr>
              <w:t>12</w:t>
            </w:r>
            <w:r w:rsidR="00BC4F6A" w:rsidRPr="002C3044">
              <w:rPr>
                <w:rFonts w:ascii="Arial" w:eastAsia="Arial Unicode MS" w:hAnsi="Arial" w:cs="Arial"/>
                <w:b/>
                <w:sz w:val="20"/>
                <w:lang w:val="es-AR"/>
              </w:rPr>
              <w:t>/201</w:t>
            </w:r>
            <w:r w:rsidR="00395493">
              <w:rPr>
                <w:rFonts w:ascii="Arial" w:eastAsia="Arial Unicode MS" w:hAnsi="Arial" w:cs="Arial"/>
                <w:b/>
                <w:sz w:val="20"/>
                <w:lang w:val="es-AR"/>
              </w:rPr>
              <w:t>9</w:t>
            </w:r>
          </w:p>
        </w:tc>
      </w:tr>
      <w:tr w:rsidR="008B070E" w:rsidRPr="002C3044" w14:paraId="5C3EAF6A" w14:textId="77777777" w:rsidTr="00D42871">
        <w:trPr>
          <w:cantSplit/>
          <w:trHeight w:val="397"/>
          <w:jc w:val="center"/>
        </w:trPr>
        <w:tc>
          <w:tcPr>
            <w:tcW w:w="5855" w:type="dxa"/>
            <w:vAlign w:val="bottom"/>
          </w:tcPr>
          <w:p w14:paraId="4C3CDF2C" w14:textId="77777777" w:rsidR="008B070E" w:rsidRPr="002C3044" w:rsidRDefault="008B070E" w:rsidP="00A1042F">
            <w:pPr>
              <w:jc w:val="left"/>
              <w:rPr>
                <w:rFonts w:ascii="Arial" w:eastAsia="Arial Unicode MS" w:hAnsi="Arial" w:cs="Arial"/>
                <w:sz w:val="20"/>
                <w:lang w:val="es-AR"/>
              </w:rPr>
            </w:pPr>
            <w:r w:rsidRPr="002C3044">
              <w:rPr>
                <w:rFonts w:ascii="Arial" w:hAnsi="Arial" w:cs="Arial"/>
                <w:sz w:val="20"/>
                <w:lang w:val="es-AR"/>
              </w:rPr>
              <w:t>Ingresos por servicios</w:t>
            </w:r>
          </w:p>
        </w:tc>
        <w:tc>
          <w:tcPr>
            <w:tcW w:w="467" w:type="dxa"/>
          </w:tcPr>
          <w:p w14:paraId="564A6F21" w14:textId="77777777" w:rsidR="008B070E" w:rsidRPr="002C3044" w:rsidRDefault="008B070E" w:rsidP="00F75AAF">
            <w:pPr>
              <w:rPr>
                <w:rFonts w:ascii="Arial" w:eastAsia="Arial Unicode MS" w:hAnsi="Arial" w:cs="Arial"/>
                <w:sz w:val="18"/>
                <w:szCs w:val="18"/>
                <w:lang w:val="es-AR"/>
              </w:rPr>
            </w:pPr>
          </w:p>
        </w:tc>
        <w:tc>
          <w:tcPr>
            <w:tcW w:w="1593" w:type="dxa"/>
            <w:tcBorders>
              <w:top w:val="single" w:sz="4" w:space="0" w:color="auto"/>
            </w:tcBorders>
            <w:vAlign w:val="bottom"/>
          </w:tcPr>
          <w:p w14:paraId="00961E28" w14:textId="77777777" w:rsidR="008B070E" w:rsidRPr="002C3044" w:rsidRDefault="00395493" w:rsidP="009A2E50">
            <w:pPr>
              <w:jc w:val="right"/>
              <w:rPr>
                <w:rFonts w:ascii="Arial" w:eastAsia="Arial Unicode MS" w:hAnsi="Arial" w:cs="Arial"/>
                <w:sz w:val="20"/>
                <w:lang w:val="es-AR"/>
              </w:rPr>
            </w:pPr>
            <w:r>
              <w:rPr>
                <w:rFonts w:ascii="Arial" w:eastAsia="Arial Unicode MS" w:hAnsi="Arial" w:cs="Arial"/>
                <w:sz w:val="20"/>
                <w:lang w:val="es-AR"/>
              </w:rPr>
              <w:t>74.530.784</w:t>
            </w:r>
          </w:p>
        </w:tc>
        <w:tc>
          <w:tcPr>
            <w:tcW w:w="464" w:type="dxa"/>
          </w:tcPr>
          <w:p w14:paraId="1A0F9DDB" w14:textId="77777777" w:rsidR="008B070E" w:rsidRPr="002C3044" w:rsidRDefault="008B070E" w:rsidP="00F75AAF">
            <w:pPr>
              <w:rPr>
                <w:rFonts w:ascii="Arial" w:eastAsia="Arial Unicode MS" w:hAnsi="Arial" w:cs="Arial"/>
                <w:sz w:val="18"/>
                <w:szCs w:val="18"/>
                <w:highlight w:val="yellow"/>
                <w:lang w:val="es-AR"/>
              </w:rPr>
            </w:pPr>
          </w:p>
        </w:tc>
        <w:tc>
          <w:tcPr>
            <w:tcW w:w="1417" w:type="dxa"/>
            <w:tcBorders>
              <w:top w:val="single" w:sz="4" w:space="0" w:color="auto"/>
            </w:tcBorders>
            <w:vAlign w:val="bottom"/>
          </w:tcPr>
          <w:p w14:paraId="64278C4F" w14:textId="77777777" w:rsidR="008B070E" w:rsidRPr="002C3044" w:rsidRDefault="00395493" w:rsidP="005E0552">
            <w:pPr>
              <w:jc w:val="right"/>
              <w:rPr>
                <w:rFonts w:ascii="Arial" w:eastAsia="Arial Unicode MS" w:hAnsi="Arial" w:cs="Arial"/>
                <w:sz w:val="20"/>
                <w:lang w:val="es-AR"/>
              </w:rPr>
            </w:pPr>
            <w:r>
              <w:rPr>
                <w:rFonts w:ascii="Arial" w:eastAsia="Arial Unicode MS" w:hAnsi="Arial" w:cs="Arial"/>
                <w:sz w:val="20"/>
                <w:lang w:val="es-AR"/>
              </w:rPr>
              <w:t>85.966.386</w:t>
            </w:r>
          </w:p>
        </w:tc>
      </w:tr>
      <w:tr w:rsidR="008B070E" w:rsidRPr="002C3044" w14:paraId="74FE3392" w14:textId="77777777" w:rsidTr="00D42871">
        <w:trPr>
          <w:cantSplit/>
          <w:trHeight w:val="255"/>
          <w:jc w:val="center"/>
        </w:trPr>
        <w:tc>
          <w:tcPr>
            <w:tcW w:w="5855" w:type="dxa"/>
          </w:tcPr>
          <w:p w14:paraId="6BDC6FA3" w14:textId="77777777" w:rsidR="008B070E" w:rsidRPr="002C3044" w:rsidRDefault="008B070E" w:rsidP="00F75AAF">
            <w:pPr>
              <w:jc w:val="left"/>
              <w:rPr>
                <w:rFonts w:ascii="Arial" w:hAnsi="Arial" w:cs="Arial"/>
                <w:sz w:val="20"/>
                <w:lang w:val="es-AR"/>
              </w:rPr>
            </w:pPr>
          </w:p>
        </w:tc>
        <w:tc>
          <w:tcPr>
            <w:tcW w:w="467" w:type="dxa"/>
          </w:tcPr>
          <w:p w14:paraId="02B3C345" w14:textId="77777777" w:rsidR="008B070E" w:rsidRPr="002C3044" w:rsidRDefault="008B070E" w:rsidP="00F75AAF">
            <w:pPr>
              <w:rPr>
                <w:rFonts w:ascii="Arial" w:eastAsia="Arial Unicode MS" w:hAnsi="Arial" w:cs="Arial"/>
                <w:sz w:val="18"/>
                <w:szCs w:val="18"/>
                <w:lang w:val="es-AR"/>
              </w:rPr>
            </w:pPr>
          </w:p>
        </w:tc>
        <w:tc>
          <w:tcPr>
            <w:tcW w:w="1593" w:type="dxa"/>
          </w:tcPr>
          <w:p w14:paraId="4556D5B4" w14:textId="77777777" w:rsidR="008B070E" w:rsidRPr="002C3044" w:rsidRDefault="008B070E" w:rsidP="00BB44B4">
            <w:pPr>
              <w:jc w:val="right"/>
              <w:rPr>
                <w:rFonts w:ascii="Arial" w:eastAsia="Arial Unicode MS" w:hAnsi="Arial" w:cs="Arial"/>
                <w:sz w:val="20"/>
                <w:lang w:val="es-AR"/>
              </w:rPr>
            </w:pPr>
          </w:p>
        </w:tc>
        <w:tc>
          <w:tcPr>
            <w:tcW w:w="464" w:type="dxa"/>
          </w:tcPr>
          <w:p w14:paraId="2F51379B"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59CEFE4A" w14:textId="77777777" w:rsidR="008B070E" w:rsidRPr="002C3044" w:rsidRDefault="008B070E" w:rsidP="005E0552">
            <w:pPr>
              <w:jc w:val="right"/>
              <w:rPr>
                <w:rFonts w:ascii="Arial" w:eastAsia="Arial Unicode MS" w:hAnsi="Arial" w:cs="Arial"/>
                <w:sz w:val="20"/>
                <w:lang w:val="es-AR"/>
              </w:rPr>
            </w:pPr>
          </w:p>
        </w:tc>
      </w:tr>
      <w:tr w:rsidR="008B070E" w:rsidRPr="002C3044" w14:paraId="4DD509B2" w14:textId="77777777" w:rsidTr="00D42871">
        <w:trPr>
          <w:cantSplit/>
          <w:trHeight w:val="255"/>
          <w:jc w:val="center"/>
        </w:trPr>
        <w:tc>
          <w:tcPr>
            <w:tcW w:w="5855" w:type="dxa"/>
          </w:tcPr>
          <w:p w14:paraId="570D6E4F" w14:textId="77777777" w:rsidR="008B070E" w:rsidRPr="002C3044" w:rsidRDefault="008B070E" w:rsidP="00F75AAF">
            <w:pPr>
              <w:jc w:val="left"/>
              <w:rPr>
                <w:rFonts w:ascii="Arial" w:hAnsi="Arial" w:cs="Arial"/>
                <w:sz w:val="20"/>
                <w:lang w:val="es-AR"/>
              </w:rPr>
            </w:pPr>
            <w:r w:rsidRPr="002C3044">
              <w:rPr>
                <w:rFonts w:ascii="Arial" w:hAnsi="Arial" w:cs="Arial"/>
                <w:sz w:val="20"/>
                <w:lang w:val="es-AR"/>
              </w:rPr>
              <w:t>Gastos de administración (Anexo III)</w:t>
            </w:r>
          </w:p>
        </w:tc>
        <w:tc>
          <w:tcPr>
            <w:tcW w:w="467" w:type="dxa"/>
          </w:tcPr>
          <w:p w14:paraId="394DB9B8" w14:textId="77777777" w:rsidR="008B070E" w:rsidRPr="002C3044" w:rsidRDefault="008B070E" w:rsidP="00F75AAF">
            <w:pPr>
              <w:rPr>
                <w:rFonts w:ascii="Arial" w:eastAsia="Arial Unicode MS" w:hAnsi="Arial" w:cs="Arial"/>
                <w:sz w:val="18"/>
                <w:szCs w:val="18"/>
                <w:lang w:val="es-AR"/>
              </w:rPr>
            </w:pPr>
          </w:p>
        </w:tc>
        <w:tc>
          <w:tcPr>
            <w:tcW w:w="1593" w:type="dxa"/>
          </w:tcPr>
          <w:p w14:paraId="75DAACB2"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(7.365.216)</w:t>
            </w:r>
          </w:p>
        </w:tc>
        <w:tc>
          <w:tcPr>
            <w:tcW w:w="464" w:type="dxa"/>
          </w:tcPr>
          <w:p w14:paraId="6120153C"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26DB8048"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(9.848.734)</w:t>
            </w:r>
          </w:p>
        </w:tc>
      </w:tr>
      <w:tr w:rsidR="008B070E" w:rsidRPr="002C3044" w14:paraId="5D8F42DB" w14:textId="77777777" w:rsidTr="00D42871">
        <w:trPr>
          <w:cantSplit/>
          <w:trHeight w:val="255"/>
          <w:jc w:val="center"/>
        </w:trPr>
        <w:tc>
          <w:tcPr>
            <w:tcW w:w="5855" w:type="dxa"/>
          </w:tcPr>
          <w:p w14:paraId="00E1CCB5" w14:textId="77777777" w:rsidR="008B070E" w:rsidRPr="002C3044" w:rsidRDefault="008B070E" w:rsidP="00F75AAF">
            <w:pPr>
              <w:jc w:val="left"/>
              <w:rPr>
                <w:rFonts w:ascii="Arial" w:hAnsi="Arial" w:cs="Arial"/>
                <w:sz w:val="20"/>
                <w:lang w:val="es-AR"/>
              </w:rPr>
            </w:pPr>
          </w:p>
        </w:tc>
        <w:tc>
          <w:tcPr>
            <w:tcW w:w="467" w:type="dxa"/>
          </w:tcPr>
          <w:p w14:paraId="7176E377" w14:textId="77777777" w:rsidR="008B070E" w:rsidRPr="002C3044" w:rsidRDefault="008B070E" w:rsidP="00F75AAF">
            <w:pPr>
              <w:rPr>
                <w:rFonts w:ascii="Arial" w:eastAsia="Arial Unicode MS" w:hAnsi="Arial" w:cs="Arial"/>
                <w:sz w:val="18"/>
                <w:szCs w:val="18"/>
                <w:lang w:val="es-AR"/>
              </w:rPr>
            </w:pPr>
          </w:p>
        </w:tc>
        <w:tc>
          <w:tcPr>
            <w:tcW w:w="1593" w:type="dxa"/>
          </w:tcPr>
          <w:p w14:paraId="79013068" w14:textId="77777777" w:rsidR="008B070E" w:rsidRPr="002C3044" w:rsidRDefault="008B070E" w:rsidP="00BB44B4">
            <w:pPr>
              <w:jc w:val="right"/>
              <w:rPr>
                <w:rFonts w:ascii="Arial" w:eastAsia="Arial Unicode MS" w:hAnsi="Arial" w:cs="Arial"/>
                <w:sz w:val="20"/>
                <w:lang w:val="es-AR"/>
              </w:rPr>
            </w:pPr>
          </w:p>
        </w:tc>
        <w:tc>
          <w:tcPr>
            <w:tcW w:w="464" w:type="dxa"/>
          </w:tcPr>
          <w:p w14:paraId="3DAB0BFA"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65F75BF2" w14:textId="77777777" w:rsidR="008B070E" w:rsidRPr="002C3044" w:rsidRDefault="008B070E" w:rsidP="005E0552">
            <w:pPr>
              <w:jc w:val="right"/>
              <w:rPr>
                <w:rFonts w:ascii="Arial" w:eastAsia="Arial Unicode MS" w:hAnsi="Arial" w:cs="Arial"/>
                <w:sz w:val="20"/>
                <w:lang w:val="es-AR"/>
              </w:rPr>
            </w:pPr>
          </w:p>
        </w:tc>
      </w:tr>
      <w:tr w:rsidR="008B070E" w:rsidRPr="002C3044" w14:paraId="0459A4A9" w14:textId="77777777" w:rsidTr="00D42871">
        <w:trPr>
          <w:cantSplit/>
          <w:trHeight w:val="255"/>
          <w:jc w:val="center"/>
        </w:trPr>
        <w:tc>
          <w:tcPr>
            <w:tcW w:w="5855" w:type="dxa"/>
          </w:tcPr>
          <w:p w14:paraId="5C04B3A2" w14:textId="77777777" w:rsidR="008B070E" w:rsidRPr="002C3044" w:rsidRDefault="008B070E" w:rsidP="00F75AAF">
            <w:pPr>
              <w:jc w:val="left"/>
              <w:rPr>
                <w:rFonts w:ascii="Arial" w:hAnsi="Arial" w:cs="Arial"/>
                <w:sz w:val="20"/>
                <w:lang w:val="es-AR"/>
              </w:rPr>
            </w:pPr>
            <w:r w:rsidRPr="002C3044">
              <w:rPr>
                <w:rFonts w:ascii="Arial" w:hAnsi="Arial" w:cs="Arial"/>
                <w:sz w:val="20"/>
                <w:lang w:val="es-AR"/>
              </w:rPr>
              <w:t>Gastos de comercialización (Anexo III)</w:t>
            </w:r>
          </w:p>
        </w:tc>
        <w:tc>
          <w:tcPr>
            <w:tcW w:w="467" w:type="dxa"/>
          </w:tcPr>
          <w:p w14:paraId="3B6C3328" w14:textId="77777777" w:rsidR="008B070E" w:rsidRPr="002C3044" w:rsidRDefault="008B070E" w:rsidP="00F75AAF">
            <w:pPr>
              <w:rPr>
                <w:rFonts w:ascii="Arial" w:eastAsia="Arial Unicode MS" w:hAnsi="Arial" w:cs="Arial"/>
                <w:sz w:val="18"/>
                <w:szCs w:val="18"/>
                <w:lang w:val="es-AR"/>
              </w:rPr>
            </w:pPr>
          </w:p>
        </w:tc>
        <w:tc>
          <w:tcPr>
            <w:tcW w:w="1593" w:type="dxa"/>
          </w:tcPr>
          <w:p w14:paraId="40F34F30"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(12.946.947)</w:t>
            </w:r>
          </w:p>
        </w:tc>
        <w:tc>
          <w:tcPr>
            <w:tcW w:w="464" w:type="dxa"/>
          </w:tcPr>
          <w:p w14:paraId="5131AD1E"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79CB3914"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(21.487.525)</w:t>
            </w:r>
          </w:p>
        </w:tc>
      </w:tr>
      <w:tr w:rsidR="008B070E" w:rsidRPr="002C3044" w14:paraId="720D67C7" w14:textId="77777777" w:rsidTr="00D42871">
        <w:trPr>
          <w:cantSplit/>
          <w:trHeight w:val="255"/>
          <w:jc w:val="center"/>
        </w:trPr>
        <w:tc>
          <w:tcPr>
            <w:tcW w:w="5855" w:type="dxa"/>
          </w:tcPr>
          <w:p w14:paraId="7E0EAC8D" w14:textId="77777777" w:rsidR="008B070E" w:rsidRPr="002C3044" w:rsidRDefault="008B070E" w:rsidP="00F75AAF">
            <w:pPr>
              <w:jc w:val="left"/>
              <w:rPr>
                <w:rFonts w:ascii="Arial" w:hAnsi="Arial" w:cs="Arial"/>
                <w:sz w:val="20"/>
                <w:lang w:val="es-AR"/>
              </w:rPr>
            </w:pPr>
          </w:p>
        </w:tc>
        <w:tc>
          <w:tcPr>
            <w:tcW w:w="467" w:type="dxa"/>
          </w:tcPr>
          <w:p w14:paraId="13FE902A" w14:textId="77777777" w:rsidR="008B070E" w:rsidRPr="002C3044" w:rsidRDefault="008B070E" w:rsidP="00F75AAF">
            <w:pPr>
              <w:rPr>
                <w:rFonts w:ascii="Arial" w:eastAsia="Arial Unicode MS" w:hAnsi="Arial" w:cs="Arial"/>
                <w:sz w:val="18"/>
                <w:szCs w:val="18"/>
                <w:lang w:val="es-AR"/>
              </w:rPr>
            </w:pPr>
          </w:p>
        </w:tc>
        <w:tc>
          <w:tcPr>
            <w:tcW w:w="1593" w:type="dxa"/>
          </w:tcPr>
          <w:p w14:paraId="27ED6750" w14:textId="77777777" w:rsidR="008B070E" w:rsidRPr="002C3044" w:rsidRDefault="008B070E" w:rsidP="00BB44B4">
            <w:pPr>
              <w:jc w:val="right"/>
              <w:rPr>
                <w:rFonts w:ascii="Arial" w:eastAsia="Arial Unicode MS" w:hAnsi="Arial" w:cs="Arial"/>
                <w:sz w:val="20"/>
                <w:lang w:val="es-AR"/>
              </w:rPr>
            </w:pPr>
          </w:p>
        </w:tc>
        <w:tc>
          <w:tcPr>
            <w:tcW w:w="464" w:type="dxa"/>
          </w:tcPr>
          <w:p w14:paraId="59A1298C"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16C3D6A0" w14:textId="77777777" w:rsidR="008B070E" w:rsidRPr="002C3044" w:rsidRDefault="008B070E" w:rsidP="005E0552">
            <w:pPr>
              <w:jc w:val="right"/>
              <w:rPr>
                <w:rFonts w:ascii="Arial" w:eastAsia="Arial Unicode MS" w:hAnsi="Arial" w:cs="Arial"/>
                <w:sz w:val="20"/>
                <w:lang w:val="es-AR"/>
              </w:rPr>
            </w:pPr>
          </w:p>
        </w:tc>
      </w:tr>
      <w:tr w:rsidR="008B070E" w:rsidRPr="002C3044" w14:paraId="2A6258BE" w14:textId="77777777" w:rsidTr="00375CD7">
        <w:trPr>
          <w:cantSplit/>
          <w:trHeight w:val="255"/>
          <w:jc w:val="center"/>
        </w:trPr>
        <w:tc>
          <w:tcPr>
            <w:tcW w:w="5855" w:type="dxa"/>
          </w:tcPr>
          <w:p w14:paraId="07532B37" w14:textId="77777777" w:rsidR="008B070E" w:rsidRPr="002C3044" w:rsidRDefault="008B070E" w:rsidP="002D403D">
            <w:pPr>
              <w:jc w:val="left"/>
              <w:rPr>
                <w:rFonts w:ascii="Arial" w:hAnsi="Arial" w:cs="Arial"/>
                <w:sz w:val="20"/>
                <w:lang w:val="es-AR"/>
              </w:rPr>
            </w:pPr>
            <w:r w:rsidRPr="002C3044">
              <w:rPr>
                <w:rFonts w:ascii="Arial" w:hAnsi="Arial" w:cs="Arial"/>
                <w:sz w:val="20"/>
                <w:lang w:val="es-AR"/>
              </w:rPr>
              <w:t>Resultados fina</w:t>
            </w:r>
            <w:r w:rsidR="00074620" w:rsidRPr="002C3044">
              <w:rPr>
                <w:rFonts w:ascii="Arial" w:hAnsi="Arial" w:cs="Arial"/>
                <w:sz w:val="20"/>
                <w:lang w:val="es-AR"/>
              </w:rPr>
              <w:t xml:space="preserve">ncieros y por tenencia </w:t>
            </w:r>
            <w:r w:rsidR="00003D5F" w:rsidRPr="00003D5F">
              <w:rPr>
                <w:rFonts w:ascii="Arial" w:hAnsi="Arial" w:cs="Arial"/>
                <w:sz w:val="20"/>
                <w:lang w:val="es-AR"/>
              </w:rPr>
              <w:t>incluyendo el resultado por el cambio en el poder adquisitivo de la moneda</w:t>
            </w:r>
            <w:r w:rsidR="00132D64">
              <w:rPr>
                <w:rFonts w:ascii="Arial" w:hAnsi="Arial" w:cs="Arial"/>
                <w:sz w:val="20"/>
                <w:lang w:val="es-AR"/>
              </w:rPr>
              <w:t xml:space="preserve"> (RECPAM)</w:t>
            </w:r>
          </w:p>
        </w:tc>
        <w:tc>
          <w:tcPr>
            <w:tcW w:w="467" w:type="dxa"/>
          </w:tcPr>
          <w:p w14:paraId="1CADA271" w14:textId="77777777" w:rsidR="008B070E" w:rsidRPr="002C3044" w:rsidRDefault="008B070E" w:rsidP="00F75AAF">
            <w:pPr>
              <w:rPr>
                <w:rFonts w:ascii="Arial" w:eastAsia="Arial Unicode MS" w:hAnsi="Arial" w:cs="Arial"/>
                <w:sz w:val="18"/>
                <w:szCs w:val="18"/>
                <w:lang w:val="es-AR"/>
              </w:rPr>
            </w:pPr>
          </w:p>
        </w:tc>
        <w:tc>
          <w:tcPr>
            <w:tcW w:w="1593" w:type="dxa"/>
          </w:tcPr>
          <w:p w14:paraId="4C3D8B23" w14:textId="77777777" w:rsidR="00C43371" w:rsidRDefault="00C43371" w:rsidP="00BB44B4">
            <w:pPr>
              <w:jc w:val="right"/>
              <w:rPr>
                <w:rFonts w:ascii="Arial" w:eastAsia="Arial Unicode MS" w:hAnsi="Arial" w:cs="Arial"/>
                <w:sz w:val="20"/>
                <w:lang w:val="es-AR"/>
              </w:rPr>
            </w:pPr>
          </w:p>
          <w:p w14:paraId="700F9F7E" w14:textId="77777777" w:rsidR="008B070E" w:rsidRPr="002C3044" w:rsidRDefault="00395493" w:rsidP="00BB44B4">
            <w:pPr>
              <w:jc w:val="right"/>
              <w:rPr>
                <w:rFonts w:ascii="Arial" w:eastAsia="Arial Unicode MS" w:hAnsi="Arial" w:cs="Arial"/>
                <w:sz w:val="20"/>
                <w:lang w:val="es-AR"/>
              </w:rPr>
            </w:pPr>
            <w:r>
              <w:rPr>
                <w:rFonts w:ascii="Arial" w:eastAsia="Arial Unicode MS" w:hAnsi="Arial" w:cs="Arial"/>
                <w:sz w:val="20"/>
                <w:lang w:val="es-AR"/>
              </w:rPr>
              <w:t>(6.021.753)</w:t>
            </w:r>
          </w:p>
        </w:tc>
        <w:tc>
          <w:tcPr>
            <w:tcW w:w="464" w:type="dxa"/>
          </w:tcPr>
          <w:p w14:paraId="2266A68D"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571039C6" w14:textId="77777777" w:rsidR="00C43371" w:rsidRDefault="00C43371" w:rsidP="00375CD7">
            <w:pPr>
              <w:jc w:val="right"/>
              <w:rPr>
                <w:rFonts w:ascii="Arial" w:eastAsia="Arial Unicode MS" w:hAnsi="Arial" w:cs="Arial"/>
                <w:sz w:val="20"/>
                <w:lang w:val="es-AR"/>
              </w:rPr>
            </w:pPr>
          </w:p>
          <w:p w14:paraId="248556DE"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(3.156.051)</w:t>
            </w:r>
          </w:p>
        </w:tc>
      </w:tr>
      <w:tr w:rsidR="00375CD7" w:rsidRPr="002C3044" w14:paraId="5979F899" w14:textId="77777777" w:rsidTr="00375CD7">
        <w:trPr>
          <w:cantSplit/>
          <w:trHeight w:val="255"/>
          <w:jc w:val="center"/>
        </w:trPr>
        <w:tc>
          <w:tcPr>
            <w:tcW w:w="5855" w:type="dxa"/>
          </w:tcPr>
          <w:p w14:paraId="19F33F8D" w14:textId="77777777" w:rsidR="00375CD7" w:rsidRPr="002C3044" w:rsidRDefault="00375CD7" w:rsidP="00F75AAF">
            <w:pPr>
              <w:jc w:val="left"/>
              <w:rPr>
                <w:rFonts w:ascii="Arial" w:hAnsi="Arial" w:cs="Arial"/>
                <w:sz w:val="20"/>
                <w:lang w:val="es-AR"/>
              </w:rPr>
            </w:pPr>
          </w:p>
        </w:tc>
        <w:tc>
          <w:tcPr>
            <w:tcW w:w="467" w:type="dxa"/>
          </w:tcPr>
          <w:p w14:paraId="23D9C57D" w14:textId="77777777" w:rsidR="00375CD7" w:rsidRPr="002C3044" w:rsidRDefault="00375CD7" w:rsidP="00F75AAF">
            <w:pPr>
              <w:rPr>
                <w:rFonts w:ascii="Arial" w:eastAsia="Arial Unicode MS" w:hAnsi="Arial" w:cs="Arial"/>
                <w:sz w:val="18"/>
                <w:szCs w:val="18"/>
                <w:lang w:val="es-AR"/>
              </w:rPr>
            </w:pPr>
          </w:p>
        </w:tc>
        <w:tc>
          <w:tcPr>
            <w:tcW w:w="1593" w:type="dxa"/>
          </w:tcPr>
          <w:p w14:paraId="747A07E6" w14:textId="77777777" w:rsidR="00375CD7" w:rsidRPr="002C3044" w:rsidRDefault="00375CD7" w:rsidP="00F75AAF">
            <w:pPr>
              <w:rPr>
                <w:rFonts w:ascii="Arial" w:eastAsia="Arial Unicode MS" w:hAnsi="Arial" w:cs="Arial"/>
                <w:sz w:val="20"/>
                <w:lang w:val="es-AR"/>
              </w:rPr>
            </w:pPr>
          </w:p>
        </w:tc>
        <w:tc>
          <w:tcPr>
            <w:tcW w:w="464" w:type="dxa"/>
          </w:tcPr>
          <w:p w14:paraId="088E0B4D" w14:textId="77777777" w:rsidR="00375CD7" w:rsidRPr="002C3044" w:rsidRDefault="00375CD7" w:rsidP="00F75AAF">
            <w:pPr>
              <w:rPr>
                <w:rFonts w:ascii="Arial" w:eastAsia="Arial Unicode MS" w:hAnsi="Arial" w:cs="Arial"/>
                <w:sz w:val="18"/>
                <w:szCs w:val="18"/>
                <w:highlight w:val="yellow"/>
                <w:lang w:val="es-AR"/>
              </w:rPr>
            </w:pPr>
          </w:p>
        </w:tc>
        <w:tc>
          <w:tcPr>
            <w:tcW w:w="1417" w:type="dxa"/>
          </w:tcPr>
          <w:p w14:paraId="4C544F7B" w14:textId="77777777" w:rsidR="00375CD7" w:rsidRPr="002C3044" w:rsidRDefault="00375CD7" w:rsidP="005E0552">
            <w:pPr>
              <w:rPr>
                <w:rFonts w:ascii="Arial" w:eastAsia="Arial Unicode MS" w:hAnsi="Arial" w:cs="Arial"/>
                <w:sz w:val="20"/>
                <w:lang w:val="es-AR"/>
              </w:rPr>
            </w:pPr>
          </w:p>
        </w:tc>
      </w:tr>
      <w:tr w:rsidR="008B070E" w:rsidRPr="002C3044" w14:paraId="398E3250" w14:textId="77777777" w:rsidTr="00375CD7">
        <w:trPr>
          <w:cantSplit/>
          <w:trHeight w:val="255"/>
          <w:jc w:val="center"/>
        </w:trPr>
        <w:tc>
          <w:tcPr>
            <w:tcW w:w="5855" w:type="dxa"/>
          </w:tcPr>
          <w:p w14:paraId="3742FA65" w14:textId="77777777" w:rsidR="008B070E" w:rsidRPr="002C3044" w:rsidRDefault="00375CD7" w:rsidP="00375CD7">
            <w:pPr>
              <w:jc w:val="left"/>
              <w:rPr>
                <w:rFonts w:ascii="Arial" w:hAnsi="Arial" w:cs="Arial"/>
                <w:sz w:val="20"/>
                <w:lang w:val="es-AR"/>
              </w:rPr>
            </w:pPr>
            <w:r>
              <w:rPr>
                <w:rFonts w:ascii="Arial" w:hAnsi="Arial" w:cs="Arial"/>
                <w:sz w:val="20"/>
                <w:lang w:val="es-AR"/>
              </w:rPr>
              <w:t>Otros ingresos y egreso</w:t>
            </w:r>
            <w:r w:rsidR="00A706EA">
              <w:rPr>
                <w:rFonts w:ascii="Arial" w:hAnsi="Arial" w:cs="Arial"/>
                <w:sz w:val="20"/>
                <w:lang w:val="es-AR"/>
              </w:rPr>
              <w:t>s</w:t>
            </w:r>
          </w:p>
        </w:tc>
        <w:tc>
          <w:tcPr>
            <w:tcW w:w="467" w:type="dxa"/>
          </w:tcPr>
          <w:p w14:paraId="1F8CD55A" w14:textId="77777777" w:rsidR="008B070E" w:rsidRPr="002C3044" w:rsidRDefault="008B070E" w:rsidP="00F75AAF">
            <w:pPr>
              <w:rPr>
                <w:rFonts w:ascii="Arial" w:eastAsia="Arial Unicode MS" w:hAnsi="Arial" w:cs="Arial"/>
                <w:sz w:val="18"/>
                <w:szCs w:val="18"/>
                <w:lang w:val="es-AR"/>
              </w:rPr>
            </w:pPr>
          </w:p>
        </w:tc>
        <w:tc>
          <w:tcPr>
            <w:tcW w:w="1593" w:type="dxa"/>
          </w:tcPr>
          <w:p w14:paraId="78E19D4E"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w:t>
            </w:r>
          </w:p>
        </w:tc>
        <w:tc>
          <w:tcPr>
            <w:tcW w:w="464" w:type="dxa"/>
          </w:tcPr>
          <w:p w14:paraId="025CC1B6"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3B8006B5"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2.275.288</w:t>
            </w:r>
          </w:p>
        </w:tc>
      </w:tr>
      <w:tr w:rsidR="00375CD7" w:rsidRPr="002C3044" w14:paraId="1011F875" w14:textId="77777777" w:rsidTr="00375CD7">
        <w:trPr>
          <w:cantSplit/>
          <w:trHeight w:val="255"/>
          <w:jc w:val="center"/>
        </w:trPr>
        <w:tc>
          <w:tcPr>
            <w:tcW w:w="5855" w:type="dxa"/>
          </w:tcPr>
          <w:p w14:paraId="1F2CE867" w14:textId="77777777" w:rsidR="00375CD7" w:rsidRPr="002C3044" w:rsidRDefault="00375CD7" w:rsidP="00F75AAF">
            <w:pPr>
              <w:jc w:val="left"/>
              <w:rPr>
                <w:rFonts w:ascii="Arial" w:hAnsi="Arial" w:cs="Arial"/>
                <w:sz w:val="20"/>
                <w:lang w:val="es-AR"/>
              </w:rPr>
            </w:pPr>
          </w:p>
        </w:tc>
        <w:tc>
          <w:tcPr>
            <w:tcW w:w="467" w:type="dxa"/>
          </w:tcPr>
          <w:p w14:paraId="18DC79E2" w14:textId="77777777" w:rsidR="00375CD7" w:rsidRPr="002C3044" w:rsidRDefault="00375CD7" w:rsidP="00F75AAF">
            <w:pPr>
              <w:rPr>
                <w:rFonts w:ascii="Arial" w:eastAsia="Arial Unicode MS" w:hAnsi="Arial" w:cs="Arial"/>
                <w:sz w:val="18"/>
                <w:szCs w:val="18"/>
                <w:lang w:val="es-AR"/>
              </w:rPr>
            </w:pPr>
          </w:p>
        </w:tc>
        <w:tc>
          <w:tcPr>
            <w:tcW w:w="1593" w:type="dxa"/>
          </w:tcPr>
          <w:p w14:paraId="5D3C8AFF" w14:textId="77777777" w:rsidR="00375CD7" w:rsidRPr="002C3044" w:rsidRDefault="00375CD7" w:rsidP="009A2E50">
            <w:pPr>
              <w:jc w:val="right"/>
              <w:rPr>
                <w:rFonts w:ascii="Arial" w:eastAsia="Arial Unicode MS" w:hAnsi="Arial" w:cs="Arial"/>
                <w:sz w:val="20"/>
                <w:lang w:val="es-AR"/>
              </w:rPr>
            </w:pPr>
          </w:p>
        </w:tc>
        <w:tc>
          <w:tcPr>
            <w:tcW w:w="464" w:type="dxa"/>
          </w:tcPr>
          <w:p w14:paraId="76AD45CE" w14:textId="77777777" w:rsidR="00375CD7" w:rsidRPr="002C3044" w:rsidRDefault="00375CD7" w:rsidP="00F75AAF">
            <w:pPr>
              <w:rPr>
                <w:rFonts w:ascii="Arial" w:eastAsia="Arial Unicode MS" w:hAnsi="Arial" w:cs="Arial"/>
                <w:sz w:val="18"/>
                <w:szCs w:val="18"/>
                <w:highlight w:val="yellow"/>
                <w:lang w:val="es-AR"/>
              </w:rPr>
            </w:pPr>
          </w:p>
        </w:tc>
        <w:tc>
          <w:tcPr>
            <w:tcW w:w="1417" w:type="dxa"/>
          </w:tcPr>
          <w:p w14:paraId="705BE2A0" w14:textId="77777777" w:rsidR="00375CD7" w:rsidRPr="002C3044" w:rsidRDefault="00375CD7" w:rsidP="005E0552">
            <w:pPr>
              <w:jc w:val="right"/>
              <w:rPr>
                <w:rFonts w:ascii="Arial" w:eastAsia="Arial Unicode MS" w:hAnsi="Arial" w:cs="Arial"/>
                <w:sz w:val="20"/>
                <w:lang w:val="es-AR"/>
              </w:rPr>
            </w:pPr>
          </w:p>
        </w:tc>
      </w:tr>
      <w:tr w:rsidR="008B070E" w:rsidRPr="002C3044" w14:paraId="5BFE4DF8" w14:textId="77777777" w:rsidTr="00D42871">
        <w:trPr>
          <w:cantSplit/>
          <w:trHeight w:val="255"/>
          <w:jc w:val="center"/>
        </w:trPr>
        <w:tc>
          <w:tcPr>
            <w:tcW w:w="5855" w:type="dxa"/>
          </w:tcPr>
          <w:p w14:paraId="1C755C60" w14:textId="77777777" w:rsidR="008B070E" w:rsidRPr="002C3044" w:rsidRDefault="008B070E" w:rsidP="00F75AAF">
            <w:pPr>
              <w:jc w:val="left"/>
              <w:rPr>
                <w:rFonts w:ascii="Arial" w:hAnsi="Arial" w:cs="Arial"/>
                <w:sz w:val="20"/>
                <w:lang w:val="es-AR"/>
              </w:rPr>
            </w:pPr>
            <w:r w:rsidRPr="002C3044">
              <w:rPr>
                <w:rFonts w:ascii="Arial" w:hAnsi="Arial" w:cs="Arial"/>
                <w:sz w:val="20"/>
                <w:lang w:val="es-AR"/>
              </w:rPr>
              <w:t>Resultado antes de impuesto a las ganancias</w:t>
            </w:r>
          </w:p>
        </w:tc>
        <w:tc>
          <w:tcPr>
            <w:tcW w:w="467" w:type="dxa"/>
          </w:tcPr>
          <w:p w14:paraId="5D65875F" w14:textId="77777777" w:rsidR="008B070E" w:rsidRPr="002C3044" w:rsidRDefault="008B070E" w:rsidP="00F75AAF">
            <w:pPr>
              <w:rPr>
                <w:rFonts w:ascii="Arial" w:eastAsia="Arial Unicode MS" w:hAnsi="Arial" w:cs="Arial"/>
                <w:sz w:val="18"/>
                <w:szCs w:val="18"/>
                <w:lang w:val="es-AR"/>
              </w:rPr>
            </w:pPr>
          </w:p>
        </w:tc>
        <w:tc>
          <w:tcPr>
            <w:tcW w:w="1593" w:type="dxa"/>
            <w:tcBorders>
              <w:top w:val="single" w:sz="4" w:space="0" w:color="auto"/>
            </w:tcBorders>
          </w:tcPr>
          <w:p w14:paraId="1B071FB4" w14:textId="77777777" w:rsidR="008B070E" w:rsidRPr="002C3044" w:rsidRDefault="00395493" w:rsidP="009A2E50">
            <w:pPr>
              <w:jc w:val="right"/>
              <w:rPr>
                <w:rFonts w:ascii="Arial" w:eastAsia="Arial Unicode MS" w:hAnsi="Arial" w:cs="Arial"/>
                <w:sz w:val="20"/>
                <w:lang w:val="es-AR"/>
              </w:rPr>
            </w:pPr>
            <w:r>
              <w:rPr>
                <w:rFonts w:ascii="Arial" w:eastAsia="Arial Unicode MS" w:hAnsi="Arial" w:cs="Arial"/>
                <w:sz w:val="20"/>
                <w:lang w:val="es-AR"/>
              </w:rPr>
              <w:t>48.196.868</w:t>
            </w:r>
          </w:p>
        </w:tc>
        <w:tc>
          <w:tcPr>
            <w:tcW w:w="464" w:type="dxa"/>
          </w:tcPr>
          <w:p w14:paraId="7B580E36" w14:textId="77777777" w:rsidR="008B070E" w:rsidRPr="002C3044" w:rsidRDefault="008B070E" w:rsidP="00F75AAF">
            <w:pPr>
              <w:rPr>
                <w:rFonts w:ascii="Arial" w:eastAsia="Arial Unicode MS" w:hAnsi="Arial" w:cs="Arial"/>
                <w:sz w:val="18"/>
                <w:szCs w:val="18"/>
                <w:highlight w:val="yellow"/>
                <w:lang w:val="es-AR"/>
              </w:rPr>
            </w:pPr>
          </w:p>
        </w:tc>
        <w:tc>
          <w:tcPr>
            <w:tcW w:w="1417" w:type="dxa"/>
            <w:tcBorders>
              <w:top w:val="single" w:sz="4" w:space="0" w:color="auto"/>
            </w:tcBorders>
          </w:tcPr>
          <w:p w14:paraId="7C2614F1" w14:textId="77777777" w:rsidR="008B070E" w:rsidRPr="002C3044" w:rsidRDefault="00395493" w:rsidP="005E0552">
            <w:pPr>
              <w:jc w:val="right"/>
              <w:rPr>
                <w:rFonts w:ascii="Arial" w:eastAsia="Arial Unicode MS" w:hAnsi="Arial" w:cs="Arial"/>
                <w:sz w:val="20"/>
                <w:lang w:val="es-AR"/>
              </w:rPr>
            </w:pPr>
            <w:r>
              <w:rPr>
                <w:rFonts w:ascii="Arial" w:eastAsia="Arial Unicode MS" w:hAnsi="Arial" w:cs="Arial"/>
                <w:sz w:val="20"/>
                <w:lang w:val="es-AR"/>
              </w:rPr>
              <w:t>53.749.364</w:t>
            </w:r>
          </w:p>
        </w:tc>
      </w:tr>
      <w:tr w:rsidR="008B070E" w:rsidRPr="002C3044" w14:paraId="475C7E4C" w14:textId="77777777" w:rsidTr="00D42871">
        <w:trPr>
          <w:cantSplit/>
          <w:trHeight w:val="255"/>
          <w:jc w:val="center"/>
        </w:trPr>
        <w:tc>
          <w:tcPr>
            <w:tcW w:w="5855" w:type="dxa"/>
          </w:tcPr>
          <w:p w14:paraId="46021D01" w14:textId="77777777" w:rsidR="008B070E" w:rsidRPr="002C3044" w:rsidRDefault="008B070E" w:rsidP="00F75AAF">
            <w:pPr>
              <w:jc w:val="left"/>
              <w:rPr>
                <w:rFonts w:ascii="Arial" w:hAnsi="Arial" w:cs="Arial"/>
                <w:sz w:val="20"/>
                <w:lang w:val="es-AR"/>
              </w:rPr>
            </w:pPr>
          </w:p>
        </w:tc>
        <w:tc>
          <w:tcPr>
            <w:tcW w:w="467" w:type="dxa"/>
          </w:tcPr>
          <w:p w14:paraId="5A1F7725" w14:textId="77777777" w:rsidR="008B070E" w:rsidRPr="002C3044" w:rsidRDefault="008B070E" w:rsidP="00F75AAF">
            <w:pPr>
              <w:rPr>
                <w:rFonts w:ascii="Arial" w:eastAsia="Arial Unicode MS" w:hAnsi="Arial" w:cs="Arial"/>
                <w:sz w:val="18"/>
                <w:szCs w:val="18"/>
                <w:lang w:val="es-AR"/>
              </w:rPr>
            </w:pPr>
          </w:p>
        </w:tc>
        <w:tc>
          <w:tcPr>
            <w:tcW w:w="1593" w:type="dxa"/>
          </w:tcPr>
          <w:p w14:paraId="042AA0BC" w14:textId="77777777" w:rsidR="008B070E" w:rsidRPr="002C3044" w:rsidRDefault="008B070E" w:rsidP="00F75AAF">
            <w:pPr>
              <w:rPr>
                <w:rFonts w:ascii="Arial" w:eastAsia="Arial Unicode MS" w:hAnsi="Arial" w:cs="Arial"/>
                <w:sz w:val="20"/>
                <w:lang w:val="es-AR"/>
              </w:rPr>
            </w:pPr>
          </w:p>
        </w:tc>
        <w:tc>
          <w:tcPr>
            <w:tcW w:w="464" w:type="dxa"/>
          </w:tcPr>
          <w:p w14:paraId="7264FB0D" w14:textId="77777777" w:rsidR="008B070E" w:rsidRPr="002C3044" w:rsidRDefault="008B070E" w:rsidP="00F75AAF">
            <w:pPr>
              <w:rPr>
                <w:rFonts w:ascii="Arial" w:eastAsia="Arial Unicode MS" w:hAnsi="Arial" w:cs="Arial"/>
                <w:sz w:val="18"/>
                <w:szCs w:val="18"/>
                <w:highlight w:val="yellow"/>
                <w:lang w:val="es-AR"/>
              </w:rPr>
            </w:pPr>
          </w:p>
        </w:tc>
        <w:tc>
          <w:tcPr>
            <w:tcW w:w="1417" w:type="dxa"/>
          </w:tcPr>
          <w:p w14:paraId="270008C0" w14:textId="77777777" w:rsidR="008B070E" w:rsidRPr="002C3044" w:rsidRDefault="008B070E" w:rsidP="005E0552">
            <w:pPr>
              <w:rPr>
                <w:rFonts w:ascii="Arial" w:eastAsia="Arial Unicode MS" w:hAnsi="Arial" w:cs="Arial"/>
                <w:sz w:val="20"/>
                <w:lang w:val="es-AR"/>
              </w:rPr>
            </w:pPr>
          </w:p>
        </w:tc>
      </w:tr>
      <w:tr w:rsidR="008B070E" w:rsidRPr="002C3044" w14:paraId="796CE2D6" w14:textId="77777777" w:rsidTr="00D42871">
        <w:trPr>
          <w:cantSplit/>
          <w:trHeight w:val="255"/>
          <w:jc w:val="center"/>
        </w:trPr>
        <w:tc>
          <w:tcPr>
            <w:tcW w:w="5855" w:type="dxa"/>
          </w:tcPr>
          <w:p w14:paraId="42660D90" w14:textId="77777777" w:rsidR="008B070E" w:rsidRPr="002C3044" w:rsidRDefault="008B070E" w:rsidP="00F75AAF">
            <w:pPr>
              <w:jc w:val="left"/>
              <w:rPr>
                <w:rFonts w:ascii="Arial" w:hAnsi="Arial" w:cs="Arial"/>
                <w:sz w:val="20"/>
                <w:lang w:val="es-AR"/>
              </w:rPr>
            </w:pPr>
            <w:r w:rsidRPr="002C3044">
              <w:rPr>
                <w:rFonts w:ascii="Arial" w:hAnsi="Arial" w:cs="Arial"/>
                <w:sz w:val="20"/>
                <w:lang w:val="es-AR"/>
              </w:rPr>
              <w:t>Impuesto a las ganancias</w:t>
            </w:r>
          </w:p>
        </w:tc>
        <w:tc>
          <w:tcPr>
            <w:tcW w:w="467" w:type="dxa"/>
          </w:tcPr>
          <w:p w14:paraId="602332FD" w14:textId="77777777" w:rsidR="008B070E" w:rsidRPr="002C3044" w:rsidRDefault="008B070E" w:rsidP="00F75AAF">
            <w:pPr>
              <w:rPr>
                <w:rFonts w:ascii="Arial" w:eastAsia="Arial Unicode MS" w:hAnsi="Arial" w:cs="Arial"/>
                <w:sz w:val="18"/>
                <w:szCs w:val="18"/>
                <w:lang w:val="es-AR"/>
              </w:rPr>
            </w:pPr>
          </w:p>
        </w:tc>
        <w:tc>
          <w:tcPr>
            <w:tcW w:w="1593" w:type="dxa"/>
            <w:tcBorders>
              <w:bottom w:val="single" w:sz="4" w:space="0" w:color="auto"/>
            </w:tcBorders>
          </w:tcPr>
          <w:p w14:paraId="41680068"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(19.535.072)</w:t>
            </w:r>
          </w:p>
        </w:tc>
        <w:tc>
          <w:tcPr>
            <w:tcW w:w="464" w:type="dxa"/>
          </w:tcPr>
          <w:p w14:paraId="4DE47038" w14:textId="77777777" w:rsidR="008B070E" w:rsidRPr="002C3044" w:rsidRDefault="008B070E" w:rsidP="00F75AAF">
            <w:pPr>
              <w:rPr>
                <w:rFonts w:ascii="Arial" w:eastAsia="Arial Unicode MS" w:hAnsi="Arial" w:cs="Arial"/>
                <w:sz w:val="18"/>
                <w:szCs w:val="18"/>
                <w:lang w:val="es-AR"/>
              </w:rPr>
            </w:pPr>
          </w:p>
        </w:tc>
        <w:tc>
          <w:tcPr>
            <w:tcW w:w="1417" w:type="dxa"/>
            <w:tcBorders>
              <w:bottom w:val="single" w:sz="4" w:space="0" w:color="auto"/>
            </w:tcBorders>
          </w:tcPr>
          <w:p w14:paraId="4FB1F766" w14:textId="77777777" w:rsidR="008B070E" w:rsidRPr="002C3044" w:rsidRDefault="00395493" w:rsidP="00375CD7">
            <w:pPr>
              <w:jc w:val="right"/>
              <w:rPr>
                <w:rFonts w:ascii="Arial" w:eastAsia="Arial Unicode MS" w:hAnsi="Arial" w:cs="Arial"/>
                <w:sz w:val="20"/>
                <w:lang w:val="es-AR"/>
              </w:rPr>
            </w:pPr>
            <w:r>
              <w:rPr>
                <w:rFonts w:ascii="Arial" w:eastAsia="Arial Unicode MS" w:hAnsi="Arial" w:cs="Arial"/>
                <w:sz w:val="20"/>
                <w:lang w:val="es-AR"/>
              </w:rPr>
              <w:t>(16.470.668)</w:t>
            </w:r>
          </w:p>
        </w:tc>
      </w:tr>
      <w:tr w:rsidR="008B070E" w:rsidRPr="002C3044" w14:paraId="7CC91A16" w14:textId="77777777" w:rsidTr="00D42871">
        <w:trPr>
          <w:cantSplit/>
          <w:trHeight w:val="255"/>
          <w:jc w:val="center"/>
        </w:trPr>
        <w:tc>
          <w:tcPr>
            <w:tcW w:w="5855" w:type="dxa"/>
          </w:tcPr>
          <w:p w14:paraId="61472353" w14:textId="77777777" w:rsidR="008B070E" w:rsidRPr="002C3044" w:rsidRDefault="008B070E" w:rsidP="00F75AAF">
            <w:pPr>
              <w:jc w:val="left"/>
              <w:rPr>
                <w:rFonts w:ascii="Arial" w:hAnsi="Arial" w:cs="Arial"/>
                <w:sz w:val="20"/>
                <w:lang w:val="es-AR"/>
              </w:rPr>
            </w:pPr>
          </w:p>
        </w:tc>
        <w:tc>
          <w:tcPr>
            <w:tcW w:w="467" w:type="dxa"/>
          </w:tcPr>
          <w:p w14:paraId="01232376" w14:textId="77777777" w:rsidR="008B070E" w:rsidRPr="002C3044" w:rsidRDefault="008B070E" w:rsidP="00F75AAF">
            <w:pPr>
              <w:rPr>
                <w:rFonts w:ascii="Arial" w:eastAsia="Arial Unicode MS" w:hAnsi="Arial" w:cs="Arial"/>
                <w:sz w:val="18"/>
                <w:szCs w:val="18"/>
                <w:lang w:val="es-AR"/>
              </w:rPr>
            </w:pPr>
          </w:p>
        </w:tc>
        <w:tc>
          <w:tcPr>
            <w:tcW w:w="1593" w:type="dxa"/>
            <w:tcBorders>
              <w:top w:val="single" w:sz="4" w:space="0" w:color="auto"/>
            </w:tcBorders>
          </w:tcPr>
          <w:p w14:paraId="3C142675" w14:textId="77777777" w:rsidR="008B070E" w:rsidRPr="002C3044" w:rsidRDefault="008B070E" w:rsidP="00F75AAF">
            <w:pPr>
              <w:rPr>
                <w:rFonts w:ascii="Arial" w:eastAsia="Arial Unicode MS" w:hAnsi="Arial" w:cs="Arial"/>
                <w:sz w:val="20"/>
                <w:lang w:val="es-AR"/>
              </w:rPr>
            </w:pPr>
          </w:p>
        </w:tc>
        <w:tc>
          <w:tcPr>
            <w:tcW w:w="464" w:type="dxa"/>
          </w:tcPr>
          <w:p w14:paraId="6C142002" w14:textId="77777777" w:rsidR="008B070E" w:rsidRPr="002C3044" w:rsidRDefault="008B070E" w:rsidP="00F75AAF">
            <w:pPr>
              <w:rPr>
                <w:rFonts w:ascii="Arial" w:eastAsia="Arial Unicode MS" w:hAnsi="Arial" w:cs="Arial"/>
                <w:sz w:val="18"/>
                <w:szCs w:val="18"/>
                <w:highlight w:val="yellow"/>
                <w:lang w:val="es-AR"/>
              </w:rPr>
            </w:pPr>
          </w:p>
        </w:tc>
        <w:tc>
          <w:tcPr>
            <w:tcW w:w="1417" w:type="dxa"/>
            <w:tcBorders>
              <w:top w:val="single" w:sz="4" w:space="0" w:color="auto"/>
            </w:tcBorders>
          </w:tcPr>
          <w:p w14:paraId="5B1CD94C" w14:textId="77777777" w:rsidR="008B070E" w:rsidRPr="002C3044" w:rsidRDefault="008B070E" w:rsidP="005E0552">
            <w:pPr>
              <w:rPr>
                <w:rFonts w:ascii="Arial" w:eastAsia="Arial Unicode MS" w:hAnsi="Arial" w:cs="Arial"/>
                <w:sz w:val="20"/>
                <w:lang w:val="es-AR"/>
              </w:rPr>
            </w:pPr>
          </w:p>
        </w:tc>
      </w:tr>
      <w:tr w:rsidR="008B070E" w:rsidRPr="002C3044" w14:paraId="7E76D53A" w14:textId="77777777" w:rsidTr="00D42871">
        <w:trPr>
          <w:cantSplit/>
          <w:trHeight w:val="255"/>
          <w:jc w:val="center"/>
        </w:trPr>
        <w:tc>
          <w:tcPr>
            <w:tcW w:w="5855" w:type="dxa"/>
          </w:tcPr>
          <w:p w14:paraId="49FACA42" w14:textId="77777777" w:rsidR="008B070E" w:rsidRPr="002C3044" w:rsidRDefault="008B070E" w:rsidP="00375CD7">
            <w:pPr>
              <w:jc w:val="left"/>
              <w:rPr>
                <w:rFonts w:ascii="Arial" w:hAnsi="Arial" w:cs="Arial"/>
                <w:sz w:val="20"/>
                <w:lang w:val="es-AR"/>
              </w:rPr>
            </w:pPr>
            <w:r w:rsidRPr="002C3044">
              <w:rPr>
                <w:rFonts w:ascii="Arial" w:hAnsi="Arial" w:cs="Arial"/>
                <w:sz w:val="20"/>
                <w:lang w:val="es-AR"/>
              </w:rPr>
              <w:t xml:space="preserve">Resultado neto del </w:t>
            </w:r>
            <w:r w:rsidR="00375CD7">
              <w:rPr>
                <w:rFonts w:ascii="Arial" w:hAnsi="Arial" w:cs="Arial"/>
                <w:sz w:val="20"/>
                <w:lang w:val="es-AR"/>
              </w:rPr>
              <w:t xml:space="preserve">ejercicio </w:t>
            </w:r>
            <w:r w:rsidRPr="002C3044">
              <w:rPr>
                <w:rFonts w:ascii="Arial" w:hAnsi="Arial" w:cs="Arial"/>
                <w:sz w:val="20"/>
                <w:lang w:val="es-AR"/>
              </w:rPr>
              <w:t xml:space="preserve"> – Ganancia</w:t>
            </w:r>
          </w:p>
        </w:tc>
        <w:tc>
          <w:tcPr>
            <w:tcW w:w="467" w:type="dxa"/>
          </w:tcPr>
          <w:p w14:paraId="352E2104" w14:textId="77777777" w:rsidR="008B070E" w:rsidRPr="002C3044" w:rsidRDefault="008B070E" w:rsidP="00F75AAF">
            <w:pPr>
              <w:rPr>
                <w:rFonts w:ascii="Arial" w:eastAsia="Arial Unicode MS" w:hAnsi="Arial" w:cs="Arial"/>
                <w:sz w:val="18"/>
                <w:szCs w:val="18"/>
                <w:lang w:val="es-AR"/>
              </w:rPr>
            </w:pPr>
          </w:p>
        </w:tc>
        <w:tc>
          <w:tcPr>
            <w:tcW w:w="1593" w:type="dxa"/>
            <w:tcBorders>
              <w:bottom w:val="double" w:sz="4" w:space="0" w:color="auto"/>
            </w:tcBorders>
          </w:tcPr>
          <w:p w14:paraId="45B56487" w14:textId="77777777" w:rsidR="008B070E" w:rsidRPr="002C3044" w:rsidRDefault="00395493" w:rsidP="009A2E50">
            <w:pPr>
              <w:jc w:val="right"/>
              <w:rPr>
                <w:rFonts w:ascii="Arial" w:eastAsia="Arial Unicode MS" w:hAnsi="Arial" w:cs="Arial"/>
                <w:sz w:val="20"/>
                <w:lang w:val="es-AR"/>
              </w:rPr>
            </w:pPr>
            <w:r>
              <w:rPr>
                <w:rFonts w:ascii="Arial" w:eastAsia="Arial Unicode MS" w:hAnsi="Arial" w:cs="Arial"/>
                <w:sz w:val="20"/>
                <w:lang w:val="es-AR"/>
              </w:rPr>
              <w:t>28.661.796</w:t>
            </w:r>
          </w:p>
        </w:tc>
        <w:tc>
          <w:tcPr>
            <w:tcW w:w="464" w:type="dxa"/>
          </w:tcPr>
          <w:p w14:paraId="5ADE7339" w14:textId="77777777" w:rsidR="008B070E" w:rsidRPr="002C3044" w:rsidRDefault="008B070E" w:rsidP="00F75AAF">
            <w:pPr>
              <w:rPr>
                <w:rFonts w:ascii="Arial" w:eastAsia="Arial Unicode MS" w:hAnsi="Arial" w:cs="Arial"/>
                <w:sz w:val="18"/>
                <w:szCs w:val="18"/>
                <w:highlight w:val="yellow"/>
                <w:lang w:val="es-AR"/>
              </w:rPr>
            </w:pPr>
          </w:p>
        </w:tc>
        <w:tc>
          <w:tcPr>
            <w:tcW w:w="1417" w:type="dxa"/>
            <w:tcBorders>
              <w:bottom w:val="double" w:sz="4" w:space="0" w:color="auto"/>
            </w:tcBorders>
          </w:tcPr>
          <w:p w14:paraId="22F725EE" w14:textId="77777777" w:rsidR="008B070E" w:rsidRPr="002C3044" w:rsidRDefault="00395493" w:rsidP="005E0552">
            <w:pPr>
              <w:jc w:val="right"/>
              <w:rPr>
                <w:rFonts w:ascii="Arial" w:eastAsia="Arial Unicode MS" w:hAnsi="Arial" w:cs="Arial"/>
                <w:sz w:val="20"/>
                <w:lang w:val="es-AR"/>
              </w:rPr>
            </w:pPr>
            <w:r>
              <w:rPr>
                <w:rFonts w:ascii="Arial" w:eastAsia="Arial Unicode MS" w:hAnsi="Arial" w:cs="Arial"/>
                <w:sz w:val="20"/>
                <w:lang w:val="es-AR"/>
              </w:rPr>
              <w:t>37.278</w:t>
            </w:r>
            <w:r w:rsidR="008225BA">
              <w:rPr>
                <w:rFonts w:ascii="Arial" w:eastAsia="Arial Unicode MS" w:hAnsi="Arial" w:cs="Arial"/>
                <w:sz w:val="20"/>
                <w:lang w:val="es-AR"/>
              </w:rPr>
              <w:t>.696</w:t>
            </w:r>
          </w:p>
        </w:tc>
      </w:tr>
      <w:tr w:rsidR="008B070E" w:rsidRPr="002C3044" w14:paraId="4050F965" w14:textId="77777777" w:rsidTr="00D42871">
        <w:trPr>
          <w:cantSplit/>
          <w:trHeight w:val="255"/>
          <w:jc w:val="center"/>
        </w:trPr>
        <w:tc>
          <w:tcPr>
            <w:tcW w:w="5855" w:type="dxa"/>
          </w:tcPr>
          <w:p w14:paraId="2FDF13FF" w14:textId="77777777" w:rsidR="008B070E" w:rsidRPr="002C3044" w:rsidRDefault="008B070E" w:rsidP="00F75AAF">
            <w:pPr>
              <w:jc w:val="left"/>
              <w:rPr>
                <w:rFonts w:ascii="Arial" w:hAnsi="Arial" w:cs="Arial"/>
                <w:sz w:val="20"/>
                <w:lang w:val="es-AR"/>
              </w:rPr>
            </w:pPr>
          </w:p>
        </w:tc>
        <w:tc>
          <w:tcPr>
            <w:tcW w:w="467" w:type="dxa"/>
          </w:tcPr>
          <w:p w14:paraId="1C0EF648" w14:textId="77777777" w:rsidR="008B070E" w:rsidRPr="002C3044" w:rsidRDefault="008B070E" w:rsidP="00F75AAF">
            <w:pPr>
              <w:rPr>
                <w:rFonts w:ascii="Arial" w:eastAsia="Arial Unicode MS" w:hAnsi="Arial" w:cs="Arial"/>
                <w:sz w:val="18"/>
                <w:szCs w:val="18"/>
                <w:lang w:val="es-AR"/>
              </w:rPr>
            </w:pPr>
          </w:p>
        </w:tc>
        <w:tc>
          <w:tcPr>
            <w:tcW w:w="1593" w:type="dxa"/>
            <w:tcBorders>
              <w:top w:val="double" w:sz="4" w:space="0" w:color="auto"/>
            </w:tcBorders>
          </w:tcPr>
          <w:p w14:paraId="050AD711" w14:textId="77777777" w:rsidR="008B070E" w:rsidRPr="002C3044" w:rsidRDefault="008B070E" w:rsidP="00F75AAF">
            <w:pPr>
              <w:rPr>
                <w:rFonts w:ascii="Arial" w:eastAsia="Arial Unicode MS" w:hAnsi="Arial" w:cs="Arial"/>
                <w:sz w:val="20"/>
                <w:lang w:val="es-AR"/>
              </w:rPr>
            </w:pPr>
          </w:p>
        </w:tc>
        <w:tc>
          <w:tcPr>
            <w:tcW w:w="464" w:type="dxa"/>
          </w:tcPr>
          <w:p w14:paraId="0BE94F6A" w14:textId="77777777" w:rsidR="008B070E" w:rsidRPr="002C3044" w:rsidRDefault="008B070E" w:rsidP="00F75AAF">
            <w:pPr>
              <w:rPr>
                <w:rFonts w:ascii="Arial" w:eastAsia="Arial Unicode MS" w:hAnsi="Arial" w:cs="Arial"/>
                <w:sz w:val="18"/>
                <w:szCs w:val="18"/>
                <w:highlight w:val="yellow"/>
                <w:lang w:val="es-AR"/>
              </w:rPr>
            </w:pPr>
          </w:p>
        </w:tc>
        <w:tc>
          <w:tcPr>
            <w:tcW w:w="1417" w:type="dxa"/>
            <w:tcBorders>
              <w:top w:val="double" w:sz="4" w:space="0" w:color="auto"/>
            </w:tcBorders>
          </w:tcPr>
          <w:p w14:paraId="10985DBE" w14:textId="77777777" w:rsidR="008B070E" w:rsidRPr="002C3044" w:rsidRDefault="008B070E" w:rsidP="008B070E">
            <w:pPr>
              <w:jc w:val="right"/>
              <w:rPr>
                <w:rFonts w:ascii="Arial" w:eastAsia="Arial Unicode MS" w:hAnsi="Arial" w:cs="Arial"/>
                <w:sz w:val="20"/>
                <w:lang w:val="es-AR"/>
              </w:rPr>
            </w:pPr>
          </w:p>
        </w:tc>
      </w:tr>
    </w:tbl>
    <w:p w14:paraId="7D7C7A72" w14:textId="77777777" w:rsidR="009006AD" w:rsidRPr="002C3044" w:rsidRDefault="009006AD" w:rsidP="00F75AAF">
      <w:pPr>
        <w:pStyle w:val="Header"/>
        <w:tabs>
          <w:tab w:val="clear" w:pos="4153"/>
          <w:tab w:val="clear" w:pos="8306"/>
        </w:tabs>
        <w:jc w:val="center"/>
        <w:rPr>
          <w:rFonts w:ascii="Arial" w:hAnsi="Arial" w:cs="Arial"/>
          <w:b/>
          <w:bCs/>
          <w:sz w:val="20"/>
          <w:lang w:val="en-US"/>
        </w:rPr>
      </w:pPr>
    </w:p>
    <w:p w14:paraId="2B7250B1" w14:textId="77777777" w:rsidR="009006AD" w:rsidRPr="002C3044" w:rsidRDefault="009006AD" w:rsidP="00F75AAF">
      <w:pPr>
        <w:pStyle w:val="Header"/>
        <w:tabs>
          <w:tab w:val="clear" w:pos="4153"/>
          <w:tab w:val="clear" w:pos="8306"/>
        </w:tabs>
        <w:jc w:val="center"/>
        <w:rPr>
          <w:rFonts w:ascii="Arial" w:hAnsi="Arial" w:cs="Arial"/>
          <w:b/>
          <w:bCs/>
          <w:sz w:val="20"/>
          <w:lang w:val="en-US"/>
        </w:rPr>
      </w:pPr>
    </w:p>
    <w:p w14:paraId="5B8E51B8" w14:textId="77777777" w:rsidR="00E92747" w:rsidRDefault="00E92747" w:rsidP="00E92747">
      <w:pPr>
        <w:pStyle w:val="xl28"/>
        <w:pBdr>
          <w:bottom w:val="none" w:sz="0" w:space="0" w:color="auto"/>
        </w:pBdr>
        <w:ind w:left="851" w:right="-221"/>
        <w:rPr>
          <w:sz w:val="18"/>
          <w:szCs w:val="18"/>
          <w:lang w:val="es-AR"/>
        </w:rPr>
        <w:sectPr w:rsidR="00E92747" w:rsidSect="009F1899">
          <w:headerReference w:type="default" r:id="rId20"/>
          <w:pgSz w:w="12242" w:h="15842" w:code="1"/>
          <w:pgMar w:top="1134" w:right="760" w:bottom="2835" w:left="1134" w:header="720" w:footer="720" w:gutter="0"/>
          <w:pgNumType w:fmt="numberInDash" w:start="2"/>
          <w:cols w:space="720"/>
          <w:titlePg/>
          <w:docGrid w:linePitch="326"/>
        </w:sectPr>
      </w:pPr>
      <w:r w:rsidRPr="0043405A">
        <w:rPr>
          <w:sz w:val="18"/>
          <w:szCs w:val="18"/>
          <w:lang w:val="es-AR"/>
        </w:rPr>
        <w:t xml:space="preserve">Las </w:t>
      </w:r>
      <w:r w:rsidRPr="00ED6430">
        <w:rPr>
          <w:sz w:val="18"/>
          <w:szCs w:val="18"/>
          <w:lang w:val="es-AR"/>
        </w:rPr>
        <w:t>notas 1 a 11 y los Anexos I a IV que</w:t>
      </w:r>
      <w:r w:rsidRPr="002C3044">
        <w:rPr>
          <w:sz w:val="18"/>
          <w:szCs w:val="18"/>
          <w:lang w:val="es-AR"/>
        </w:rPr>
        <w:t xml:space="preserve"> se acompañan son parte integrante de los presentes estados contables.</w:t>
      </w:r>
    </w:p>
    <w:p w14:paraId="7DE1DB41" w14:textId="77777777" w:rsidR="00F75AAF" w:rsidRPr="002C3044" w:rsidRDefault="00F75AAF">
      <w:pPr>
        <w:spacing w:line="240" w:lineRule="auto"/>
        <w:jc w:val="left"/>
        <w:rPr>
          <w:rFonts w:ascii="Arial" w:hAnsi="Arial" w:cs="Arial"/>
          <w:b/>
          <w:bCs/>
          <w:sz w:val="20"/>
          <w:lang w:val="es-AR"/>
        </w:rPr>
      </w:pPr>
    </w:p>
    <w:p w14:paraId="5CA53D87" w14:textId="77777777" w:rsidR="00EA67E6" w:rsidRPr="002C3044" w:rsidRDefault="00EA67E6" w:rsidP="00EA67E6">
      <w:pPr>
        <w:pStyle w:val="Header"/>
        <w:tabs>
          <w:tab w:val="clear" w:pos="4153"/>
          <w:tab w:val="clear" w:pos="8306"/>
        </w:tabs>
        <w:jc w:val="center"/>
        <w:rPr>
          <w:rFonts w:ascii="Arial" w:hAnsi="Arial" w:cs="Arial"/>
          <w:b/>
          <w:sz w:val="20"/>
          <w:lang w:val="en-US"/>
        </w:rPr>
      </w:pPr>
      <w:r w:rsidRPr="002C3044">
        <w:rPr>
          <w:rFonts w:ascii="Arial" w:hAnsi="Arial" w:cs="Arial"/>
          <w:b/>
          <w:sz w:val="20"/>
          <w:lang w:val="en-US"/>
        </w:rPr>
        <w:t>CMF ASSET MANAGEMENT S.A.U.</w:t>
      </w:r>
    </w:p>
    <w:p w14:paraId="4A365A0E" w14:textId="77777777" w:rsidR="00EA67E6" w:rsidRPr="002C3044" w:rsidRDefault="00EA67E6" w:rsidP="00EA67E6">
      <w:pPr>
        <w:rPr>
          <w:rFonts w:ascii="Arial" w:hAnsi="Arial" w:cs="Arial"/>
          <w:lang w:val="en-US"/>
        </w:rPr>
      </w:pPr>
    </w:p>
    <w:p w14:paraId="2229A826" w14:textId="77777777" w:rsidR="00897719" w:rsidRDefault="00897719" w:rsidP="00897719">
      <w:pPr>
        <w:pStyle w:val="Heading8"/>
        <w:numPr>
          <w:ilvl w:val="0"/>
          <w:numId w:val="0"/>
        </w:numPr>
        <w:rPr>
          <w:rFonts w:ascii="Arial" w:hAnsi="Arial" w:cs="Arial"/>
          <w:sz w:val="20"/>
        </w:rPr>
      </w:pPr>
      <w:r w:rsidRPr="00D0773A">
        <w:rPr>
          <w:rFonts w:ascii="Arial" w:hAnsi="Arial" w:cs="Arial"/>
          <w:sz w:val="20"/>
        </w:rPr>
        <w:t>ESTADO</w:t>
      </w:r>
      <w:r w:rsidR="00132D64">
        <w:rPr>
          <w:rFonts w:ascii="Arial" w:hAnsi="Arial" w:cs="Arial"/>
          <w:sz w:val="20"/>
        </w:rPr>
        <w:t>S</w:t>
      </w:r>
      <w:r w:rsidRPr="00D0773A">
        <w:rPr>
          <w:rFonts w:ascii="Arial" w:hAnsi="Arial" w:cs="Arial"/>
          <w:sz w:val="20"/>
        </w:rPr>
        <w:t xml:space="preserve"> DE EVOLUCIÓN DEL PATRIMONIO NETO</w:t>
      </w:r>
    </w:p>
    <w:p w14:paraId="33248436" w14:textId="77777777" w:rsidR="00897719" w:rsidRDefault="00897719" w:rsidP="00375CD7">
      <w:pPr>
        <w:pStyle w:val="Heading8"/>
        <w:numPr>
          <w:ilvl w:val="0"/>
          <w:numId w:val="0"/>
        </w:numPr>
        <w:rPr>
          <w:rFonts w:ascii="Arial" w:hAnsi="Arial" w:cs="Arial"/>
          <w:sz w:val="20"/>
        </w:rPr>
      </w:pPr>
    </w:p>
    <w:p w14:paraId="1AF0CD42" w14:textId="77777777" w:rsidR="00375CD7" w:rsidRDefault="00416D05" w:rsidP="00375CD7">
      <w:pPr>
        <w:pStyle w:val="Heading8"/>
        <w:numPr>
          <w:ilvl w:val="0"/>
          <w:numId w:val="0"/>
        </w:numPr>
        <w:rPr>
          <w:rFonts w:ascii="Arial" w:hAnsi="Arial" w:cs="Arial"/>
          <w:sz w:val="20"/>
        </w:rPr>
      </w:pPr>
      <w:r>
        <w:rPr>
          <w:rFonts w:ascii="Arial" w:hAnsi="Arial" w:cs="Arial"/>
          <w:sz w:val="20"/>
        </w:rPr>
        <w:t>CORRESPONDIENTE</w:t>
      </w:r>
      <w:r w:rsidR="00132D64">
        <w:rPr>
          <w:rFonts w:ascii="Arial" w:hAnsi="Arial" w:cs="Arial"/>
          <w:sz w:val="20"/>
        </w:rPr>
        <w:t>S</w:t>
      </w:r>
      <w:r>
        <w:rPr>
          <w:rFonts w:ascii="Arial" w:hAnsi="Arial" w:cs="Arial"/>
          <w:sz w:val="20"/>
        </w:rPr>
        <w:t xml:space="preserve"> A LOS</w:t>
      </w:r>
      <w:r w:rsidR="00375CD7">
        <w:rPr>
          <w:rFonts w:ascii="Arial" w:hAnsi="Arial" w:cs="Arial"/>
          <w:sz w:val="20"/>
        </w:rPr>
        <w:t xml:space="preserve"> EJERCICIO</w:t>
      </w:r>
      <w:r>
        <w:rPr>
          <w:rFonts w:ascii="Arial" w:hAnsi="Arial" w:cs="Arial"/>
          <w:sz w:val="20"/>
        </w:rPr>
        <w:t>S</w:t>
      </w:r>
      <w:r w:rsidR="00375CD7">
        <w:rPr>
          <w:rFonts w:ascii="Arial" w:hAnsi="Arial" w:cs="Arial"/>
          <w:sz w:val="20"/>
        </w:rPr>
        <w:t xml:space="preserve"> FINALIZADO</w:t>
      </w:r>
      <w:r>
        <w:rPr>
          <w:rFonts w:ascii="Arial" w:hAnsi="Arial" w:cs="Arial"/>
          <w:sz w:val="20"/>
        </w:rPr>
        <w:t>S</w:t>
      </w:r>
    </w:p>
    <w:p w14:paraId="22FF14F3" w14:textId="77777777" w:rsidR="00375CD7" w:rsidRPr="00375CD7" w:rsidRDefault="00375CD7" w:rsidP="00375CD7">
      <w:pPr>
        <w:rPr>
          <w:lang w:val="es-AR"/>
        </w:rPr>
      </w:pPr>
    </w:p>
    <w:p w14:paraId="2ED37C0E" w14:textId="77777777" w:rsidR="00EA67E6" w:rsidRPr="002C3044" w:rsidRDefault="00375CD7" w:rsidP="00375CD7">
      <w:pPr>
        <w:pStyle w:val="Heading8"/>
        <w:numPr>
          <w:ilvl w:val="0"/>
          <w:numId w:val="0"/>
        </w:numPr>
        <w:rPr>
          <w:rFonts w:ascii="Arial" w:hAnsi="Arial" w:cs="Arial"/>
          <w:sz w:val="20"/>
        </w:rPr>
      </w:pPr>
      <w:r>
        <w:rPr>
          <w:rFonts w:ascii="Arial" w:hAnsi="Arial" w:cs="Arial"/>
          <w:sz w:val="20"/>
        </w:rPr>
        <w:t xml:space="preserve"> EL 31 DE DICIEMBRE DE 20</w:t>
      </w:r>
      <w:r w:rsidR="006C4933">
        <w:rPr>
          <w:rFonts w:ascii="Arial" w:hAnsi="Arial" w:cs="Arial"/>
          <w:sz w:val="20"/>
        </w:rPr>
        <w:t>20</w:t>
      </w:r>
      <w:r>
        <w:rPr>
          <w:rFonts w:ascii="Arial" w:hAnsi="Arial" w:cs="Arial"/>
          <w:sz w:val="20"/>
        </w:rPr>
        <w:t xml:space="preserve"> Y 201</w:t>
      </w:r>
      <w:r w:rsidR="006C4933">
        <w:rPr>
          <w:rFonts w:ascii="Arial" w:hAnsi="Arial" w:cs="Arial"/>
          <w:sz w:val="20"/>
        </w:rPr>
        <w:t>9</w:t>
      </w:r>
      <w:r w:rsidRPr="002C3044">
        <w:rPr>
          <w:rFonts w:ascii="Arial" w:hAnsi="Arial" w:cs="Arial"/>
          <w:sz w:val="20"/>
        </w:rPr>
        <w:t xml:space="preserve"> </w:t>
      </w:r>
      <w:r w:rsidR="008A77E2" w:rsidRPr="002C3044">
        <w:rPr>
          <w:rFonts w:ascii="Arial" w:hAnsi="Arial" w:cs="Arial"/>
          <w:sz w:val="20"/>
        </w:rPr>
        <w:t>(ver nota 2.</w:t>
      </w:r>
      <w:r w:rsidR="00132D64">
        <w:rPr>
          <w:rFonts w:ascii="Arial" w:hAnsi="Arial" w:cs="Arial"/>
          <w:sz w:val="20"/>
        </w:rPr>
        <w:t>5</w:t>
      </w:r>
      <w:r w:rsidR="008A77E2" w:rsidRPr="002C3044">
        <w:rPr>
          <w:rFonts w:ascii="Arial" w:hAnsi="Arial" w:cs="Arial"/>
          <w:sz w:val="20"/>
        </w:rPr>
        <w:t>.)</w:t>
      </w:r>
    </w:p>
    <w:p w14:paraId="024AED65" w14:textId="77777777" w:rsidR="00375CD7" w:rsidRDefault="00375CD7" w:rsidP="00EA67E6">
      <w:pPr>
        <w:spacing w:line="220" w:lineRule="exact"/>
        <w:jc w:val="center"/>
        <w:rPr>
          <w:rFonts w:ascii="Arial" w:hAnsi="Arial" w:cs="Arial"/>
          <w:sz w:val="20"/>
          <w:lang w:val="es-AR"/>
        </w:rPr>
      </w:pPr>
    </w:p>
    <w:p w14:paraId="0F81FA09" w14:textId="77777777" w:rsidR="00EA67E6" w:rsidRPr="002C3044" w:rsidRDefault="00375CD7" w:rsidP="00EA67E6">
      <w:pPr>
        <w:spacing w:line="220" w:lineRule="exact"/>
        <w:jc w:val="center"/>
        <w:rPr>
          <w:rFonts w:ascii="Arial" w:hAnsi="Arial" w:cs="Arial"/>
          <w:sz w:val="20"/>
          <w:lang w:val="es-AR"/>
        </w:rPr>
      </w:pPr>
      <w:r w:rsidRPr="002C3044">
        <w:rPr>
          <w:rFonts w:ascii="Arial" w:hAnsi="Arial" w:cs="Arial"/>
          <w:sz w:val="20"/>
          <w:lang w:val="es-AR"/>
        </w:rPr>
        <w:t xml:space="preserve"> </w:t>
      </w:r>
      <w:r w:rsidR="00EA67E6" w:rsidRPr="002C3044">
        <w:rPr>
          <w:rFonts w:ascii="Arial" w:hAnsi="Arial" w:cs="Arial"/>
          <w:sz w:val="20"/>
          <w:lang w:val="es-AR"/>
        </w:rPr>
        <w:t>(Cifras expresadas en pesos</w:t>
      </w:r>
      <w:r w:rsidR="00EA67E6" w:rsidRPr="002C3044">
        <w:rPr>
          <w:rFonts w:ascii="Arial" w:hAnsi="Arial" w:cs="Arial"/>
          <w:sz w:val="20"/>
        </w:rPr>
        <w:t>)</w:t>
      </w:r>
    </w:p>
    <w:p w14:paraId="0861E38C" w14:textId="77777777" w:rsidR="00EA67E6" w:rsidRPr="002C3044" w:rsidRDefault="00EA67E6" w:rsidP="00EA67E6">
      <w:pPr>
        <w:spacing w:line="220" w:lineRule="exact"/>
        <w:jc w:val="center"/>
        <w:rPr>
          <w:rFonts w:ascii="Arial" w:hAnsi="Arial" w:cs="Arial"/>
          <w:sz w:val="20"/>
          <w:lang w:val="es-AR"/>
        </w:rPr>
      </w:pPr>
    </w:p>
    <w:p w14:paraId="2E6325C9" w14:textId="77777777" w:rsidR="00EA67E6" w:rsidRPr="002C3044" w:rsidRDefault="00EA67E6" w:rsidP="00EA67E6">
      <w:pPr>
        <w:spacing w:line="220" w:lineRule="exact"/>
        <w:jc w:val="center"/>
        <w:rPr>
          <w:rFonts w:ascii="Arial" w:hAnsi="Arial" w:cs="Arial"/>
          <w:sz w:val="20"/>
          <w:lang w:val="es-AR"/>
        </w:rPr>
      </w:pPr>
    </w:p>
    <w:p w14:paraId="2CAD6524" w14:textId="77777777" w:rsidR="00EA67E6" w:rsidRPr="002C3044" w:rsidRDefault="00EA67E6" w:rsidP="00EA67E6">
      <w:pPr>
        <w:spacing w:line="220" w:lineRule="exact"/>
        <w:jc w:val="center"/>
        <w:rPr>
          <w:rFonts w:ascii="Arial" w:hAnsi="Arial" w:cs="Arial"/>
          <w:sz w:val="20"/>
          <w:lang w:val="es-AR"/>
        </w:rPr>
      </w:pPr>
    </w:p>
    <w:tbl>
      <w:tblPr>
        <w:tblStyle w:val="TableGrid"/>
        <w:tblW w:w="115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973"/>
        <w:gridCol w:w="222"/>
        <w:gridCol w:w="1067"/>
        <w:gridCol w:w="222"/>
        <w:gridCol w:w="973"/>
        <w:gridCol w:w="222"/>
        <w:gridCol w:w="1105"/>
        <w:gridCol w:w="222"/>
        <w:gridCol w:w="1181"/>
        <w:gridCol w:w="222"/>
        <w:gridCol w:w="1067"/>
        <w:gridCol w:w="222"/>
        <w:gridCol w:w="1181"/>
        <w:gridCol w:w="222"/>
      </w:tblGrid>
      <w:tr w:rsidR="00E572FC" w:rsidRPr="00E572FC" w14:paraId="3B1B1083" w14:textId="77777777" w:rsidTr="00A31442">
        <w:trPr>
          <w:trHeight w:val="602"/>
        </w:trPr>
        <w:tc>
          <w:tcPr>
            <w:tcW w:w="2406" w:type="dxa"/>
          </w:tcPr>
          <w:p w14:paraId="130DD6BF" w14:textId="77777777" w:rsidR="00911067" w:rsidRDefault="00911067" w:rsidP="00911067">
            <w:pPr>
              <w:autoSpaceDE w:val="0"/>
              <w:autoSpaceDN w:val="0"/>
              <w:adjustRightInd w:val="0"/>
              <w:jc w:val="center"/>
              <w:rPr>
                <w:rFonts w:ascii="Arial" w:hAnsi="Arial" w:cs="Arial"/>
                <w:sz w:val="17"/>
                <w:szCs w:val="17"/>
                <w:lang w:val="es-AR"/>
              </w:rPr>
            </w:pPr>
          </w:p>
          <w:p w14:paraId="14F40780" w14:textId="77777777" w:rsidR="00A31442" w:rsidRPr="00A31442" w:rsidRDefault="00A31442" w:rsidP="00A31442">
            <w:pPr>
              <w:jc w:val="right"/>
              <w:rPr>
                <w:rFonts w:ascii="Arial" w:hAnsi="Arial" w:cs="Arial"/>
                <w:sz w:val="17"/>
                <w:szCs w:val="17"/>
                <w:lang w:val="es-AR"/>
              </w:rPr>
            </w:pPr>
          </w:p>
        </w:tc>
        <w:tc>
          <w:tcPr>
            <w:tcW w:w="0" w:type="auto"/>
            <w:tcBorders>
              <w:bottom w:val="single" w:sz="4" w:space="0" w:color="auto"/>
            </w:tcBorders>
            <w:vAlign w:val="center"/>
          </w:tcPr>
          <w:p w14:paraId="70D0701F" w14:textId="77777777" w:rsidR="00911067" w:rsidRPr="00E572FC" w:rsidRDefault="00911067" w:rsidP="00911067">
            <w:pPr>
              <w:autoSpaceDE w:val="0"/>
              <w:autoSpaceDN w:val="0"/>
              <w:adjustRightInd w:val="0"/>
              <w:jc w:val="center"/>
              <w:rPr>
                <w:rFonts w:ascii="Arial" w:hAnsi="Arial" w:cs="Arial"/>
                <w:b/>
                <w:sz w:val="17"/>
                <w:szCs w:val="17"/>
                <w:lang w:val="es-AR"/>
              </w:rPr>
            </w:pPr>
          </w:p>
          <w:p w14:paraId="076A3F10" w14:textId="77777777" w:rsidR="00132D64" w:rsidRDefault="00132D64" w:rsidP="00911067">
            <w:pPr>
              <w:autoSpaceDE w:val="0"/>
              <w:autoSpaceDN w:val="0"/>
              <w:adjustRightInd w:val="0"/>
              <w:jc w:val="center"/>
              <w:rPr>
                <w:rFonts w:ascii="Arial" w:hAnsi="Arial" w:cs="Arial"/>
                <w:b/>
                <w:sz w:val="17"/>
                <w:szCs w:val="17"/>
                <w:lang w:val="es-AR"/>
              </w:rPr>
            </w:pPr>
          </w:p>
          <w:p w14:paraId="12020E93" w14:textId="77777777" w:rsidR="00911067" w:rsidRPr="00E572FC" w:rsidRDefault="00911067" w:rsidP="00911067">
            <w:pPr>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Capital</w:t>
            </w:r>
          </w:p>
          <w:p w14:paraId="73F5D4FF" w14:textId="77777777" w:rsidR="00911067" w:rsidRPr="00E572FC" w:rsidRDefault="00911067" w:rsidP="00911067">
            <w:pPr>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Social</w:t>
            </w:r>
          </w:p>
        </w:tc>
        <w:tc>
          <w:tcPr>
            <w:tcW w:w="0" w:type="auto"/>
            <w:vAlign w:val="center"/>
          </w:tcPr>
          <w:p w14:paraId="38F9324C" w14:textId="77777777" w:rsidR="00911067" w:rsidRPr="00E572FC" w:rsidRDefault="00911067" w:rsidP="00911067">
            <w:pPr>
              <w:autoSpaceDE w:val="0"/>
              <w:autoSpaceDN w:val="0"/>
              <w:adjustRightInd w:val="0"/>
              <w:ind w:right="523"/>
              <w:jc w:val="center"/>
              <w:rPr>
                <w:rFonts w:ascii="Arial" w:hAnsi="Arial" w:cs="Arial"/>
                <w:b/>
                <w:sz w:val="17"/>
                <w:szCs w:val="17"/>
                <w:lang w:val="es-AR"/>
              </w:rPr>
            </w:pPr>
          </w:p>
        </w:tc>
        <w:tc>
          <w:tcPr>
            <w:tcW w:w="0" w:type="auto"/>
            <w:tcBorders>
              <w:bottom w:val="single" w:sz="4" w:space="0" w:color="auto"/>
            </w:tcBorders>
            <w:vAlign w:val="bottom"/>
          </w:tcPr>
          <w:p w14:paraId="4B0B6A98" w14:textId="77777777" w:rsidR="00911067" w:rsidRPr="00E572FC" w:rsidRDefault="00911067" w:rsidP="00A31442">
            <w:pPr>
              <w:tabs>
                <w:tab w:val="left" w:pos="1417"/>
              </w:tabs>
              <w:autoSpaceDE w:val="0"/>
              <w:autoSpaceDN w:val="0"/>
              <w:adjustRightInd w:val="0"/>
              <w:jc w:val="center"/>
              <w:rPr>
                <w:rFonts w:ascii="Arial" w:hAnsi="Arial" w:cs="Arial"/>
                <w:b/>
                <w:sz w:val="17"/>
                <w:szCs w:val="17"/>
                <w:lang w:val="es-AR"/>
              </w:rPr>
            </w:pPr>
          </w:p>
          <w:p w14:paraId="10053305" w14:textId="77777777" w:rsidR="00911067" w:rsidRPr="00E572FC" w:rsidRDefault="00911067" w:rsidP="00A31442">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Ajuste de</w:t>
            </w:r>
          </w:p>
          <w:p w14:paraId="32830C93" w14:textId="77777777" w:rsidR="00911067" w:rsidRPr="00E572FC" w:rsidRDefault="00911067" w:rsidP="00A31442">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Capital</w:t>
            </w:r>
          </w:p>
        </w:tc>
        <w:tc>
          <w:tcPr>
            <w:tcW w:w="0" w:type="auto"/>
          </w:tcPr>
          <w:p w14:paraId="6886415C"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p>
        </w:tc>
        <w:tc>
          <w:tcPr>
            <w:tcW w:w="0" w:type="auto"/>
            <w:tcBorders>
              <w:bottom w:val="single" w:sz="4" w:space="0" w:color="auto"/>
            </w:tcBorders>
          </w:tcPr>
          <w:p w14:paraId="01865E16"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p>
          <w:p w14:paraId="1AD4288B" w14:textId="77777777" w:rsidR="00132D64" w:rsidRDefault="00132D64" w:rsidP="00911067">
            <w:pPr>
              <w:tabs>
                <w:tab w:val="left" w:pos="1417"/>
              </w:tabs>
              <w:autoSpaceDE w:val="0"/>
              <w:autoSpaceDN w:val="0"/>
              <w:adjustRightInd w:val="0"/>
              <w:jc w:val="center"/>
              <w:rPr>
                <w:rFonts w:ascii="Arial" w:hAnsi="Arial" w:cs="Arial"/>
                <w:b/>
                <w:sz w:val="17"/>
                <w:szCs w:val="17"/>
                <w:lang w:val="es-AR"/>
              </w:rPr>
            </w:pPr>
          </w:p>
          <w:p w14:paraId="582418F7"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Reserva</w:t>
            </w:r>
          </w:p>
          <w:p w14:paraId="7BDE911C"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Legal</w:t>
            </w:r>
          </w:p>
        </w:tc>
        <w:tc>
          <w:tcPr>
            <w:tcW w:w="0" w:type="auto"/>
          </w:tcPr>
          <w:p w14:paraId="2471CB5F"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p>
        </w:tc>
        <w:tc>
          <w:tcPr>
            <w:tcW w:w="0" w:type="auto"/>
            <w:tcBorders>
              <w:bottom w:val="single" w:sz="4" w:space="0" w:color="auto"/>
            </w:tcBorders>
          </w:tcPr>
          <w:p w14:paraId="3C93BA14" w14:textId="77777777" w:rsidR="00911067" w:rsidRDefault="00911067" w:rsidP="00911067">
            <w:pPr>
              <w:tabs>
                <w:tab w:val="left" w:pos="1417"/>
              </w:tabs>
              <w:autoSpaceDE w:val="0"/>
              <w:autoSpaceDN w:val="0"/>
              <w:adjustRightInd w:val="0"/>
              <w:jc w:val="center"/>
              <w:rPr>
                <w:rFonts w:ascii="Arial" w:hAnsi="Arial" w:cs="Arial"/>
                <w:b/>
                <w:sz w:val="17"/>
                <w:szCs w:val="17"/>
                <w:lang w:val="es-AR"/>
              </w:rPr>
            </w:pPr>
          </w:p>
          <w:p w14:paraId="0A565E72" w14:textId="77777777" w:rsidR="00132D64" w:rsidRPr="00E572FC" w:rsidRDefault="00132D64" w:rsidP="00911067">
            <w:pPr>
              <w:tabs>
                <w:tab w:val="left" w:pos="1417"/>
              </w:tabs>
              <w:autoSpaceDE w:val="0"/>
              <w:autoSpaceDN w:val="0"/>
              <w:adjustRightInd w:val="0"/>
              <w:jc w:val="center"/>
              <w:rPr>
                <w:rFonts w:ascii="Arial" w:hAnsi="Arial" w:cs="Arial"/>
                <w:b/>
                <w:sz w:val="17"/>
                <w:szCs w:val="17"/>
                <w:lang w:val="es-AR"/>
              </w:rPr>
            </w:pPr>
          </w:p>
          <w:p w14:paraId="2E71F257"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Reserva</w:t>
            </w:r>
          </w:p>
          <w:p w14:paraId="646AAC8D"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Facultativa</w:t>
            </w:r>
          </w:p>
        </w:tc>
        <w:tc>
          <w:tcPr>
            <w:tcW w:w="0" w:type="auto"/>
          </w:tcPr>
          <w:p w14:paraId="6B6A78DC"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p>
        </w:tc>
        <w:tc>
          <w:tcPr>
            <w:tcW w:w="0" w:type="auto"/>
            <w:tcBorders>
              <w:bottom w:val="single" w:sz="4" w:space="0" w:color="auto"/>
            </w:tcBorders>
            <w:vAlign w:val="center"/>
          </w:tcPr>
          <w:p w14:paraId="6EAB6F61" w14:textId="77777777" w:rsidR="00132D64" w:rsidRDefault="00132D64" w:rsidP="00911067">
            <w:pPr>
              <w:tabs>
                <w:tab w:val="left" w:pos="1417"/>
              </w:tabs>
              <w:autoSpaceDE w:val="0"/>
              <w:autoSpaceDN w:val="0"/>
              <w:adjustRightInd w:val="0"/>
              <w:jc w:val="center"/>
              <w:rPr>
                <w:rFonts w:ascii="Arial" w:hAnsi="Arial" w:cs="Arial"/>
                <w:b/>
                <w:sz w:val="17"/>
                <w:szCs w:val="17"/>
                <w:lang w:val="es-AR"/>
              </w:rPr>
            </w:pPr>
          </w:p>
          <w:p w14:paraId="41DCC5F6"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Resultados</w:t>
            </w:r>
          </w:p>
          <w:p w14:paraId="4DA35398" w14:textId="77777777" w:rsidR="00911067" w:rsidRPr="00E572FC" w:rsidRDefault="00911067" w:rsidP="00911067">
            <w:pPr>
              <w:tabs>
                <w:tab w:val="left" w:pos="1417"/>
              </w:tabs>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No asignados</w:t>
            </w:r>
          </w:p>
        </w:tc>
        <w:tc>
          <w:tcPr>
            <w:tcW w:w="0" w:type="auto"/>
            <w:vAlign w:val="center"/>
          </w:tcPr>
          <w:p w14:paraId="0DCAD746" w14:textId="77777777" w:rsidR="00911067" w:rsidRPr="00E572FC" w:rsidRDefault="00911067" w:rsidP="00911067">
            <w:pPr>
              <w:autoSpaceDE w:val="0"/>
              <w:autoSpaceDN w:val="0"/>
              <w:adjustRightInd w:val="0"/>
              <w:jc w:val="center"/>
              <w:rPr>
                <w:rFonts w:ascii="Arial" w:hAnsi="Arial" w:cs="Arial"/>
                <w:b/>
                <w:sz w:val="17"/>
                <w:szCs w:val="17"/>
                <w:lang w:val="es-AR"/>
              </w:rPr>
            </w:pPr>
          </w:p>
        </w:tc>
        <w:tc>
          <w:tcPr>
            <w:tcW w:w="0" w:type="auto"/>
            <w:tcBorders>
              <w:bottom w:val="single" w:sz="4" w:space="0" w:color="auto"/>
            </w:tcBorders>
            <w:vAlign w:val="center"/>
          </w:tcPr>
          <w:p w14:paraId="39B13EDE" w14:textId="77777777" w:rsidR="00132D64" w:rsidRDefault="00132D64" w:rsidP="00261327">
            <w:pPr>
              <w:autoSpaceDE w:val="0"/>
              <w:autoSpaceDN w:val="0"/>
              <w:adjustRightInd w:val="0"/>
              <w:jc w:val="center"/>
              <w:rPr>
                <w:rFonts w:ascii="Arial" w:hAnsi="Arial" w:cs="Arial"/>
                <w:b/>
                <w:sz w:val="17"/>
                <w:szCs w:val="17"/>
                <w:lang w:val="es-AR"/>
              </w:rPr>
            </w:pPr>
          </w:p>
          <w:p w14:paraId="5FC5AB74" w14:textId="77777777" w:rsidR="00132D64" w:rsidRDefault="00132D64" w:rsidP="00261327">
            <w:pPr>
              <w:autoSpaceDE w:val="0"/>
              <w:autoSpaceDN w:val="0"/>
              <w:adjustRightInd w:val="0"/>
              <w:jc w:val="center"/>
              <w:rPr>
                <w:rFonts w:ascii="Arial" w:hAnsi="Arial" w:cs="Arial"/>
                <w:b/>
                <w:sz w:val="17"/>
                <w:szCs w:val="17"/>
                <w:lang w:val="es-AR"/>
              </w:rPr>
            </w:pPr>
          </w:p>
          <w:p w14:paraId="3D4F750E" w14:textId="77777777" w:rsidR="00911067" w:rsidRPr="00E572FC" w:rsidRDefault="00911067" w:rsidP="006C4933">
            <w:pPr>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Total al 31/12/20</w:t>
            </w:r>
            <w:r w:rsidR="006C4933">
              <w:rPr>
                <w:rFonts w:ascii="Arial" w:hAnsi="Arial" w:cs="Arial"/>
                <w:b/>
                <w:sz w:val="17"/>
                <w:szCs w:val="17"/>
                <w:lang w:val="es-AR"/>
              </w:rPr>
              <w:t>20</w:t>
            </w:r>
          </w:p>
        </w:tc>
        <w:tc>
          <w:tcPr>
            <w:tcW w:w="0" w:type="auto"/>
          </w:tcPr>
          <w:p w14:paraId="2C4A73DA" w14:textId="77777777" w:rsidR="00911067" w:rsidRPr="00E572FC" w:rsidRDefault="00911067" w:rsidP="00911067">
            <w:pPr>
              <w:autoSpaceDE w:val="0"/>
              <w:autoSpaceDN w:val="0"/>
              <w:adjustRightInd w:val="0"/>
              <w:jc w:val="center"/>
              <w:rPr>
                <w:rFonts w:ascii="Arial" w:hAnsi="Arial" w:cs="Arial"/>
                <w:b/>
                <w:sz w:val="17"/>
                <w:szCs w:val="17"/>
                <w:lang w:val="es-AR"/>
              </w:rPr>
            </w:pPr>
          </w:p>
        </w:tc>
        <w:tc>
          <w:tcPr>
            <w:tcW w:w="0" w:type="auto"/>
            <w:tcBorders>
              <w:bottom w:val="single" w:sz="4" w:space="0" w:color="auto"/>
            </w:tcBorders>
            <w:vAlign w:val="center"/>
          </w:tcPr>
          <w:p w14:paraId="3F4B3CE6" w14:textId="77777777" w:rsidR="00132D64" w:rsidRDefault="00132D64" w:rsidP="00261327">
            <w:pPr>
              <w:autoSpaceDE w:val="0"/>
              <w:autoSpaceDN w:val="0"/>
              <w:adjustRightInd w:val="0"/>
              <w:jc w:val="center"/>
              <w:rPr>
                <w:rFonts w:ascii="Arial" w:hAnsi="Arial" w:cs="Arial"/>
                <w:b/>
                <w:sz w:val="17"/>
                <w:szCs w:val="17"/>
                <w:lang w:val="es-AR"/>
              </w:rPr>
            </w:pPr>
          </w:p>
          <w:p w14:paraId="446C2111" w14:textId="77777777" w:rsidR="00132D64" w:rsidRDefault="00132D64" w:rsidP="00261327">
            <w:pPr>
              <w:autoSpaceDE w:val="0"/>
              <w:autoSpaceDN w:val="0"/>
              <w:adjustRightInd w:val="0"/>
              <w:jc w:val="center"/>
              <w:rPr>
                <w:rFonts w:ascii="Arial" w:hAnsi="Arial" w:cs="Arial"/>
                <w:b/>
                <w:sz w:val="17"/>
                <w:szCs w:val="17"/>
                <w:lang w:val="es-AR"/>
              </w:rPr>
            </w:pPr>
          </w:p>
          <w:p w14:paraId="033D5708" w14:textId="77777777" w:rsidR="00911067" w:rsidRPr="00E572FC" w:rsidRDefault="00911067" w:rsidP="006C4933">
            <w:pPr>
              <w:autoSpaceDE w:val="0"/>
              <w:autoSpaceDN w:val="0"/>
              <w:adjustRightInd w:val="0"/>
              <w:jc w:val="center"/>
              <w:rPr>
                <w:rFonts w:ascii="Arial" w:hAnsi="Arial" w:cs="Arial"/>
                <w:b/>
                <w:sz w:val="17"/>
                <w:szCs w:val="17"/>
                <w:lang w:val="es-AR"/>
              </w:rPr>
            </w:pPr>
            <w:r w:rsidRPr="00E572FC">
              <w:rPr>
                <w:rFonts w:ascii="Arial" w:hAnsi="Arial" w:cs="Arial"/>
                <w:b/>
                <w:sz w:val="17"/>
                <w:szCs w:val="17"/>
                <w:lang w:val="es-AR"/>
              </w:rPr>
              <w:t>Total al 31/12/201</w:t>
            </w:r>
            <w:r w:rsidR="006C4933">
              <w:rPr>
                <w:rFonts w:ascii="Arial" w:hAnsi="Arial" w:cs="Arial"/>
                <w:b/>
                <w:sz w:val="17"/>
                <w:szCs w:val="17"/>
                <w:lang w:val="es-AR"/>
              </w:rPr>
              <w:t>9</w:t>
            </w:r>
          </w:p>
        </w:tc>
        <w:tc>
          <w:tcPr>
            <w:tcW w:w="0" w:type="auto"/>
          </w:tcPr>
          <w:p w14:paraId="634076D1" w14:textId="77777777" w:rsidR="00911067" w:rsidRPr="00E572FC" w:rsidRDefault="00911067" w:rsidP="00911067">
            <w:pPr>
              <w:autoSpaceDE w:val="0"/>
              <w:autoSpaceDN w:val="0"/>
              <w:adjustRightInd w:val="0"/>
              <w:jc w:val="center"/>
              <w:rPr>
                <w:rFonts w:ascii="Arial" w:hAnsi="Arial" w:cs="Arial"/>
                <w:b/>
                <w:sz w:val="17"/>
                <w:szCs w:val="17"/>
                <w:lang w:val="es-AR"/>
              </w:rPr>
            </w:pPr>
          </w:p>
        </w:tc>
      </w:tr>
      <w:tr w:rsidR="00E572FC" w:rsidRPr="00DF79C3" w14:paraId="60AF9F40" w14:textId="77777777" w:rsidTr="006C4933">
        <w:trPr>
          <w:trHeight w:val="135"/>
        </w:trPr>
        <w:tc>
          <w:tcPr>
            <w:tcW w:w="2406" w:type="dxa"/>
            <w:shd w:val="clear" w:color="auto" w:fill="auto"/>
          </w:tcPr>
          <w:p w14:paraId="1855413E" w14:textId="77777777" w:rsidR="00911067" w:rsidRPr="00DF79C3" w:rsidRDefault="00911067" w:rsidP="00911067">
            <w:pPr>
              <w:pStyle w:val="ListParagraph"/>
              <w:numPr>
                <w:ilvl w:val="0"/>
                <w:numId w:val="6"/>
              </w:numPr>
              <w:autoSpaceDE w:val="0"/>
              <w:autoSpaceDN w:val="0"/>
              <w:adjustRightInd w:val="0"/>
              <w:ind w:left="317" w:hanging="283"/>
              <w:jc w:val="left"/>
              <w:rPr>
                <w:rFonts w:ascii="Arial" w:hAnsi="Arial" w:cs="Arial"/>
                <w:color w:val="000000"/>
                <w:sz w:val="17"/>
                <w:szCs w:val="17"/>
                <w:lang w:val="es-AR"/>
              </w:rPr>
            </w:pPr>
            <w:r w:rsidRPr="00DF79C3">
              <w:rPr>
                <w:rFonts w:ascii="Arial" w:hAnsi="Arial" w:cs="Arial"/>
                <w:color w:val="000000"/>
                <w:sz w:val="17"/>
                <w:szCs w:val="17"/>
                <w:lang w:val="es-AR"/>
              </w:rPr>
              <w:t>Saldos al inicio</w:t>
            </w:r>
          </w:p>
        </w:tc>
        <w:tc>
          <w:tcPr>
            <w:tcW w:w="0" w:type="auto"/>
            <w:tcBorders>
              <w:top w:val="single" w:sz="4" w:space="0" w:color="auto"/>
              <w:bottom w:val="double" w:sz="4" w:space="0" w:color="auto"/>
            </w:tcBorders>
          </w:tcPr>
          <w:p w14:paraId="19B49E39" w14:textId="77777777" w:rsidR="00911067" w:rsidRPr="00DF79C3" w:rsidRDefault="00261327" w:rsidP="00911067">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5.000.000</w:t>
            </w:r>
          </w:p>
        </w:tc>
        <w:tc>
          <w:tcPr>
            <w:tcW w:w="0" w:type="auto"/>
          </w:tcPr>
          <w:p w14:paraId="4126BB1C" w14:textId="77777777" w:rsidR="00911067" w:rsidRPr="00DF79C3" w:rsidRDefault="00911067" w:rsidP="00911067">
            <w:pPr>
              <w:autoSpaceDE w:val="0"/>
              <w:autoSpaceDN w:val="0"/>
              <w:adjustRightInd w:val="0"/>
              <w:ind w:right="523"/>
              <w:jc w:val="center"/>
              <w:rPr>
                <w:rFonts w:ascii="Arial" w:hAnsi="Arial" w:cs="Arial"/>
                <w:sz w:val="17"/>
                <w:szCs w:val="17"/>
                <w:lang w:val="es-AR"/>
              </w:rPr>
            </w:pPr>
          </w:p>
        </w:tc>
        <w:tc>
          <w:tcPr>
            <w:tcW w:w="0" w:type="auto"/>
            <w:tcBorders>
              <w:top w:val="single" w:sz="4" w:space="0" w:color="auto"/>
              <w:bottom w:val="double" w:sz="4" w:space="0" w:color="auto"/>
            </w:tcBorders>
          </w:tcPr>
          <w:p w14:paraId="05E5092D" w14:textId="77777777" w:rsidR="00911067" w:rsidRPr="00DF79C3" w:rsidRDefault="006C4933" w:rsidP="00911067">
            <w:pPr>
              <w:autoSpaceDE w:val="0"/>
              <w:autoSpaceDN w:val="0"/>
              <w:adjustRightInd w:val="0"/>
              <w:jc w:val="right"/>
              <w:rPr>
                <w:rFonts w:ascii="Arial" w:hAnsi="Arial" w:cs="Arial"/>
                <w:sz w:val="17"/>
                <w:szCs w:val="17"/>
                <w:lang w:val="es-AR"/>
              </w:rPr>
            </w:pPr>
            <w:r>
              <w:rPr>
                <w:rFonts w:ascii="Arial" w:hAnsi="Arial" w:cs="Arial"/>
                <w:sz w:val="17"/>
                <w:szCs w:val="17"/>
                <w:lang w:val="es-AR"/>
              </w:rPr>
              <w:t>14.687.477</w:t>
            </w:r>
          </w:p>
        </w:tc>
        <w:tc>
          <w:tcPr>
            <w:tcW w:w="0" w:type="auto"/>
          </w:tcPr>
          <w:p w14:paraId="3E9DBB52"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single" w:sz="4" w:space="0" w:color="auto"/>
              <w:bottom w:val="double" w:sz="4" w:space="0" w:color="auto"/>
            </w:tcBorders>
          </w:tcPr>
          <w:p w14:paraId="44280691" w14:textId="77777777" w:rsidR="00911067" w:rsidRPr="00DF79C3" w:rsidRDefault="006C4933" w:rsidP="00911067">
            <w:pPr>
              <w:autoSpaceDE w:val="0"/>
              <w:autoSpaceDN w:val="0"/>
              <w:adjustRightInd w:val="0"/>
              <w:jc w:val="right"/>
              <w:rPr>
                <w:rFonts w:ascii="Arial" w:hAnsi="Arial" w:cs="Arial"/>
                <w:sz w:val="17"/>
                <w:szCs w:val="17"/>
                <w:lang w:val="es-AR"/>
              </w:rPr>
            </w:pPr>
            <w:r>
              <w:rPr>
                <w:rFonts w:ascii="Arial" w:hAnsi="Arial" w:cs="Arial"/>
                <w:sz w:val="17"/>
                <w:szCs w:val="17"/>
                <w:lang w:val="es-AR"/>
              </w:rPr>
              <w:t>2.577.440</w:t>
            </w:r>
          </w:p>
        </w:tc>
        <w:tc>
          <w:tcPr>
            <w:tcW w:w="0" w:type="auto"/>
          </w:tcPr>
          <w:p w14:paraId="4E90B0FB"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single" w:sz="4" w:space="0" w:color="auto"/>
              <w:bottom w:val="double" w:sz="4" w:space="0" w:color="auto"/>
            </w:tcBorders>
          </w:tcPr>
          <w:p w14:paraId="1FE271E4" w14:textId="77777777" w:rsidR="00911067" w:rsidRPr="00DF79C3" w:rsidRDefault="006C4933" w:rsidP="00911067">
            <w:pPr>
              <w:autoSpaceDE w:val="0"/>
              <w:autoSpaceDN w:val="0"/>
              <w:adjustRightInd w:val="0"/>
              <w:jc w:val="right"/>
              <w:rPr>
                <w:rFonts w:ascii="Arial" w:hAnsi="Arial" w:cs="Arial"/>
                <w:sz w:val="17"/>
                <w:szCs w:val="17"/>
                <w:lang w:val="es-AR"/>
              </w:rPr>
            </w:pPr>
            <w:r>
              <w:rPr>
                <w:rFonts w:ascii="Arial" w:hAnsi="Arial" w:cs="Arial"/>
                <w:sz w:val="17"/>
                <w:szCs w:val="17"/>
                <w:lang w:val="es-AR"/>
              </w:rPr>
              <w:t>11.246.718</w:t>
            </w:r>
          </w:p>
        </w:tc>
        <w:tc>
          <w:tcPr>
            <w:tcW w:w="0" w:type="auto"/>
          </w:tcPr>
          <w:p w14:paraId="4D37F019"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single" w:sz="4" w:space="0" w:color="auto"/>
              <w:bottom w:val="double" w:sz="4" w:space="0" w:color="auto"/>
            </w:tcBorders>
          </w:tcPr>
          <w:p w14:paraId="7602D8BA" w14:textId="77777777" w:rsidR="00911067" w:rsidRPr="00DF79C3" w:rsidRDefault="006C4933" w:rsidP="00911067">
            <w:pPr>
              <w:autoSpaceDE w:val="0"/>
              <w:autoSpaceDN w:val="0"/>
              <w:adjustRightInd w:val="0"/>
              <w:jc w:val="right"/>
              <w:rPr>
                <w:rFonts w:ascii="Arial" w:hAnsi="Arial" w:cs="Arial"/>
                <w:sz w:val="17"/>
                <w:szCs w:val="17"/>
                <w:lang w:val="es-AR"/>
              </w:rPr>
            </w:pPr>
            <w:r>
              <w:rPr>
                <w:rFonts w:ascii="Arial" w:hAnsi="Arial" w:cs="Arial"/>
                <w:sz w:val="17"/>
                <w:szCs w:val="17"/>
                <w:lang w:val="es-AR"/>
              </w:rPr>
              <w:t>37.278.696</w:t>
            </w:r>
          </w:p>
        </w:tc>
        <w:tc>
          <w:tcPr>
            <w:tcW w:w="0" w:type="auto"/>
          </w:tcPr>
          <w:p w14:paraId="66415C1E"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single" w:sz="4" w:space="0" w:color="auto"/>
              <w:bottom w:val="double" w:sz="4" w:space="0" w:color="auto"/>
            </w:tcBorders>
          </w:tcPr>
          <w:p w14:paraId="7477D12C" w14:textId="77777777" w:rsidR="00911067" w:rsidRPr="00DF79C3" w:rsidRDefault="006C4933" w:rsidP="00911067">
            <w:pPr>
              <w:autoSpaceDE w:val="0"/>
              <w:autoSpaceDN w:val="0"/>
              <w:adjustRightInd w:val="0"/>
              <w:jc w:val="right"/>
              <w:rPr>
                <w:rFonts w:ascii="Arial" w:hAnsi="Arial" w:cs="Arial"/>
                <w:sz w:val="17"/>
                <w:szCs w:val="17"/>
                <w:lang w:val="es-AR"/>
              </w:rPr>
            </w:pPr>
            <w:r>
              <w:rPr>
                <w:rFonts w:ascii="Arial" w:hAnsi="Arial" w:cs="Arial"/>
                <w:sz w:val="17"/>
                <w:szCs w:val="17"/>
                <w:lang w:val="es-AR"/>
              </w:rPr>
              <w:t>70.790.331</w:t>
            </w:r>
          </w:p>
        </w:tc>
        <w:tc>
          <w:tcPr>
            <w:tcW w:w="0" w:type="auto"/>
          </w:tcPr>
          <w:p w14:paraId="33A082DD"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single" w:sz="4" w:space="0" w:color="auto"/>
              <w:bottom w:val="double" w:sz="4" w:space="0" w:color="auto"/>
            </w:tcBorders>
          </w:tcPr>
          <w:p w14:paraId="2FC9381F" w14:textId="77777777" w:rsidR="00911067" w:rsidRPr="00DF79C3" w:rsidRDefault="006C4933" w:rsidP="00911067">
            <w:pPr>
              <w:autoSpaceDE w:val="0"/>
              <w:autoSpaceDN w:val="0"/>
              <w:adjustRightInd w:val="0"/>
              <w:jc w:val="right"/>
              <w:rPr>
                <w:rFonts w:ascii="Arial" w:hAnsi="Arial" w:cs="Arial"/>
                <w:sz w:val="17"/>
                <w:szCs w:val="17"/>
                <w:lang w:val="es-AR"/>
              </w:rPr>
            </w:pPr>
            <w:r>
              <w:rPr>
                <w:rFonts w:ascii="Arial" w:hAnsi="Arial" w:cs="Arial"/>
                <w:sz w:val="17"/>
                <w:szCs w:val="17"/>
                <w:lang w:val="es-AR"/>
              </w:rPr>
              <w:t>71.206.445</w:t>
            </w:r>
          </w:p>
        </w:tc>
        <w:tc>
          <w:tcPr>
            <w:tcW w:w="0" w:type="auto"/>
          </w:tcPr>
          <w:p w14:paraId="557ABCF3" w14:textId="77777777" w:rsidR="00911067" w:rsidRPr="00DF79C3" w:rsidRDefault="00911067" w:rsidP="00911067">
            <w:pPr>
              <w:autoSpaceDE w:val="0"/>
              <w:autoSpaceDN w:val="0"/>
              <w:adjustRightInd w:val="0"/>
              <w:jc w:val="right"/>
              <w:rPr>
                <w:rFonts w:ascii="Arial" w:hAnsi="Arial" w:cs="Arial"/>
                <w:sz w:val="17"/>
                <w:szCs w:val="17"/>
                <w:lang w:val="es-AR"/>
              </w:rPr>
            </w:pPr>
          </w:p>
        </w:tc>
      </w:tr>
      <w:tr w:rsidR="00E572FC" w:rsidRPr="00DF79C3" w14:paraId="06EC0BED" w14:textId="77777777" w:rsidTr="006C4933">
        <w:trPr>
          <w:trHeight w:val="239"/>
        </w:trPr>
        <w:tc>
          <w:tcPr>
            <w:tcW w:w="2406" w:type="dxa"/>
          </w:tcPr>
          <w:p w14:paraId="4C7D4672" w14:textId="77777777" w:rsidR="00911067" w:rsidRPr="00DF79C3" w:rsidRDefault="00911067" w:rsidP="00911067">
            <w:pPr>
              <w:pStyle w:val="ListParagraph"/>
              <w:autoSpaceDE w:val="0"/>
              <w:autoSpaceDN w:val="0"/>
              <w:adjustRightInd w:val="0"/>
              <w:ind w:left="317" w:hanging="283"/>
              <w:rPr>
                <w:rFonts w:ascii="Arial" w:hAnsi="Arial" w:cs="Arial"/>
                <w:color w:val="000000"/>
                <w:sz w:val="17"/>
                <w:szCs w:val="17"/>
                <w:lang w:val="es-AR"/>
              </w:rPr>
            </w:pPr>
          </w:p>
        </w:tc>
        <w:tc>
          <w:tcPr>
            <w:tcW w:w="0" w:type="auto"/>
            <w:tcBorders>
              <w:top w:val="double" w:sz="4" w:space="0" w:color="auto"/>
            </w:tcBorders>
          </w:tcPr>
          <w:p w14:paraId="7D046857"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2D23C525" w14:textId="77777777" w:rsidR="00911067" w:rsidRPr="00DF79C3" w:rsidRDefault="00911067" w:rsidP="00911067">
            <w:pPr>
              <w:autoSpaceDE w:val="0"/>
              <w:autoSpaceDN w:val="0"/>
              <w:adjustRightInd w:val="0"/>
              <w:ind w:right="523"/>
              <w:jc w:val="center"/>
              <w:rPr>
                <w:rFonts w:ascii="Arial" w:hAnsi="Arial" w:cs="Arial"/>
                <w:sz w:val="17"/>
                <w:szCs w:val="17"/>
                <w:lang w:val="es-AR"/>
              </w:rPr>
            </w:pPr>
          </w:p>
        </w:tc>
        <w:tc>
          <w:tcPr>
            <w:tcW w:w="0" w:type="auto"/>
            <w:tcBorders>
              <w:top w:val="double" w:sz="4" w:space="0" w:color="auto"/>
            </w:tcBorders>
          </w:tcPr>
          <w:p w14:paraId="504EF9E0"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00D4F3A0"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double" w:sz="4" w:space="0" w:color="auto"/>
            </w:tcBorders>
          </w:tcPr>
          <w:p w14:paraId="0492EE29"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13C754BE"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double" w:sz="4" w:space="0" w:color="auto"/>
            </w:tcBorders>
          </w:tcPr>
          <w:p w14:paraId="610AC4B0"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75286F54"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double" w:sz="4" w:space="0" w:color="auto"/>
            </w:tcBorders>
          </w:tcPr>
          <w:p w14:paraId="2B43E24D"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664D7651"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double" w:sz="4" w:space="0" w:color="auto"/>
            </w:tcBorders>
          </w:tcPr>
          <w:p w14:paraId="44C0F32B"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393D881F"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double" w:sz="4" w:space="0" w:color="auto"/>
            </w:tcBorders>
          </w:tcPr>
          <w:p w14:paraId="089BDC64"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Pr>
          <w:p w14:paraId="5E62949C" w14:textId="77777777" w:rsidR="00911067" w:rsidRPr="00DF79C3" w:rsidRDefault="00911067" w:rsidP="00911067">
            <w:pPr>
              <w:autoSpaceDE w:val="0"/>
              <w:autoSpaceDN w:val="0"/>
              <w:adjustRightInd w:val="0"/>
              <w:jc w:val="right"/>
              <w:rPr>
                <w:rFonts w:ascii="Arial" w:hAnsi="Arial" w:cs="Arial"/>
                <w:sz w:val="17"/>
                <w:szCs w:val="17"/>
                <w:lang w:val="es-AR"/>
              </w:rPr>
            </w:pPr>
          </w:p>
        </w:tc>
      </w:tr>
      <w:tr w:rsidR="00E572FC" w:rsidRPr="00DF79C3" w14:paraId="7C806C77" w14:textId="77777777" w:rsidTr="006C4933">
        <w:trPr>
          <w:trHeight w:val="269"/>
        </w:trPr>
        <w:tc>
          <w:tcPr>
            <w:tcW w:w="2406" w:type="dxa"/>
          </w:tcPr>
          <w:p w14:paraId="2892421D" w14:textId="77777777" w:rsidR="00911067" w:rsidRPr="00DF79C3" w:rsidRDefault="00911067" w:rsidP="006D5B1B">
            <w:pPr>
              <w:pStyle w:val="ListParagraph"/>
              <w:numPr>
                <w:ilvl w:val="0"/>
                <w:numId w:val="6"/>
              </w:numPr>
              <w:autoSpaceDE w:val="0"/>
              <w:autoSpaceDN w:val="0"/>
              <w:adjustRightInd w:val="0"/>
              <w:ind w:left="317" w:hanging="283"/>
              <w:jc w:val="left"/>
              <w:rPr>
                <w:rFonts w:ascii="Arial" w:hAnsi="Arial" w:cs="Arial"/>
                <w:color w:val="000000"/>
                <w:sz w:val="17"/>
                <w:szCs w:val="17"/>
                <w:lang w:val="es-AR"/>
              </w:rPr>
            </w:pPr>
            <w:r w:rsidRPr="00DF79C3">
              <w:rPr>
                <w:rFonts w:ascii="Arial" w:hAnsi="Arial" w:cs="Arial"/>
                <w:color w:val="000000"/>
                <w:sz w:val="17"/>
                <w:szCs w:val="17"/>
                <w:lang w:val="es-AR"/>
              </w:rPr>
              <w:t xml:space="preserve">Distribución de resultados no asignados </w:t>
            </w:r>
            <w:r w:rsidR="00261327" w:rsidRPr="00DF79C3">
              <w:rPr>
                <w:rFonts w:ascii="Arial" w:hAnsi="Arial" w:cs="Arial"/>
                <w:color w:val="000000"/>
                <w:sz w:val="17"/>
                <w:szCs w:val="17"/>
                <w:lang w:val="es-AR"/>
              </w:rPr>
              <w:t>s/</w:t>
            </w:r>
            <w:r w:rsidRPr="00DF79C3">
              <w:rPr>
                <w:rFonts w:ascii="Arial" w:hAnsi="Arial" w:cs="Arial"/>
                <w:color w:val="000000"/>
                <w:sz w:val="17"/>
                <w:szCs w:val="17"/>
                <w:lang w:val="es-AR"/>
              </w:rPr>
              <w:t xml:space="preserve"> </w:t>
            </w:r>
            <w:r w:rsidRPr="00A31442">
              <w:rPr>
                <w:rFonts w:ascii="Arial" w:hAnsi="Arial" w:cs="Arial"/>
                <w:color w:val="000000"/>
                <w:sz w:val="17"/>
                <w:szCs w:val="17"/>
                <w:lang w:val="es-AR"/>
              </w:rPr>
              <w:t xml:space="preserve">Asamblea </w:t>
            </w:r>
            <w:r w:rsidR="00261327" w:rsidRPr="00A31442">
              <w:rPr>
                <w:rFonts w:ascii="Arial" w:hAnsi="Arial" w:cs="Arial"/>
                <w:color w:val="000000"/>
                <w:sz w:val="17"/>
                <w:szCs w:val="17"/>
                <w:lang w:val="es-AR"/>
              </w:rPr>
              <w:t>d</w:t>
            </w:r>
            <w:r w:rsidR="006D5B1B" w:rsidRPr="00A31442">
              <w:rPr>
                <w:rFonts w:ascii="Arial" w:hAnsi="Arial" w:cs="Arial"/>
                <w:color w:val="000000"/>
                <w:sz w:val="17"/>
                <w:szCs w:val="17"/>
                <w:lang w:val="es-AR"/>
              </w:rPr>
              <w:t>el</w:t>
            </w:r>
            <w:r w:rsidRPr="00A31442">
              <w:rPr>
                <w:rFonts w:ascii="Arial" w:hAnsi="Arial" w:cs="Arial"/>
                <w:color w:val="000000"/>
                <w:sz w:val="17"/>
                <w:szCs w:val="17"/>
                <w:lang w:val="es-AR"/>
              </w:rPr>
              <w:t xml:space="preserve"> </w:t>
            </w:r>
            <w:r w:rsidR="00A31442" w:rsidRPr="00A31442">
              <w:rPr>
                <w:rFonts w:ascii="Arial" w:hAnsi="Arial" w:cs="Arial"/>
                <w:color w:val="000000"/>
                <w:sz w:val="17"/>
                <w:szCs w:val="17"/>
                <w:lang w:val="es-AR"/>
              </w:rPr>
              <w:t xml:space="preserve">21 </w:t>
            </w:r>
            <w:r w:rsidR="00A863D8" w:rsidRPr="00A31442">
              <w:rPr>
                <w:rFonts w:ascii="Arial" w:hAnsi="Arial" w:cs="Arial"/>
                <w:color w:val="000000"/>
                <w:sz w:val="17"/>
                <w:szCs w:val="17"/>
                <w:lang w:val="es-AR"/>
              </w:rPr>
              <w:t>de mayo</w:t>
            </w:r>
            <w:r w:rsidRPr="00A31442">
              <w:rPr>
                <w:rFonts w:ascii="Arial" w:hAnsi="Arial" w:cs="Arial"/>
                <w:color w:val="000000"/>
                <w:sz w:val="17"/>
                <w:szCs w:val="17"/>
                <w:lang w:val="es-AR"/>
              </w:rPr>
              <w:t xml:space="preserve"> de 20</w:t>
            </w:r>
            <w:r w:rsidR="00A31442" w:rsidRPr="00A31442">
              <w:rPr>
                <w:rFonts w:ascii="Arial" w:hAnsi="Arial" w:cs="Arial"/>
                <w:color w:val="000000"/>
                <w:sz w:val="17"/>
                <w:szCs w:val="17"/>
                <w:lang w:val="es-AR"/>
              </w:rPr>
              <w:t>20</w:t>
            </w:r>
            <w:r w:rsidR="00785529">
              <w:rPr>
                <w:rFonts w:ascii="Arial" w:hAnsi="Arial" w:cs="Arial"/>
                <w:color w:val="000000"/>
                <w:sz w:val="17"/>
                <w:szCs w:val="17"/>
                <w:lang w:val="es-AR"/>
              </w:rPr>
              <w:t xml:space="preserve"> y 9 de mayo de 2019: </w:t>
            </w:r>
          </w:p>
        </w:tc>
        <w:tc>
          <w:tcPr>
            <w:tcW w:w="0" w:type="auto"/>
            <w:vAlign w:val="bottom"/>
          </w:tcPr>
          <w:p w14:paraId="0DFF2329" w14:textId="77777777" w:rsidR="00911067" w:rsidRPr="00DF79C3" w:rsidRDefault="00911067" w:rsidP="00A87709">
            <w:pPr>
              <w:autoSpaceDE w:val="0"/>
              <w:autoSpaceDN w:val="0"/>
              <w:adjustRightInd w:val="0"/>
              <w:jc w:val="right"/>
              <w:rPr>
                <w:rFonts w:ascii="Arial" w:hAnsi="Arial" w:cs="Arial"/>
                <w:sz w:val="17"/>
                <w:szCs w:val="17"/>
                <w:lang w:val="es-AR"/>
              </w:rPr>
            </w:pPr>
          </w:p>
        </w:tc>
        <w:tc>
          <w:tcPr>
            <w:tcW w:w="0" w:type="auto"/>
            <w:vAlign w:val="bottom"/>
          </w:tcPr>
          <w:p w14:paraId="0FF4A075" w14:textId="77777777" w:rsidR="00911067" w:rsidRPr="00DF79C3" w:rsidRDefault="00911067" w:rsidP="00A87709">
            <w:pPr>
              <w:autoSpaceDE w:val="0"/>
              <w:autoSpaceDN w:val="0"/>
              <w:adjustRightInd w:val="0"/>
              <w:ind w:right="523"/>
              <w:jc w:val="right"/>
              <w:rPr>
                <w:rFonts w:ascii="Arial" w:hAnsi="Arial" w:cs="Arial"/>
                <w:sz w:val="17"/>
                <w:szCs w:val="17"/>
                <w:lang w:val="es-AR"/>
              </w:rPr>
            </w:pPr>
          </w:p>
        </w:tc>
        <w:tc>
          <w:tcPr>
            <w:tcW w:w="0" w:type="auto"/>
            <w:vAlign w:val="bottom"/>
          </w:tcPr>
          <w:p w14:paraId="36BC63B3" w14:textId="77777777" w:rsidR="00B53CFC" w:rsidRPr="00DF79C3" w:rsidRDefault="00B53CFC"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74499088" w14:textId="77777777" w:rsidR="00911067" w:rsidRPr="00DF79C3" w:rsidRDefault="00911067" w:rsidP="00A87709">
            <w:pPr>
              <w:autoSpaceDE w:val="0"/>
              <w:autoSpaceDN w:val="0"/>
              <w:adjustRightInd w:val="0"/>
              <w:jc w:val="right"/>
              <w:rPr>
                <w:rFonts w:ascii="Arial" w:hAnsi="Arial" w:cs="Arial"/>
                <w:sz w:val="17"/>
                <w:szCs w:val="17"/>
                <w:lang w:val="es-AR"/>
              </w:rPr>
            </w:pPr>
          </w:p>
        </w:tc>
        <w:tc>
          <w:tcPr>
            <w:tcW w:w="0" w:type="auto"/>
            <w:vAlign w:val="bottom"/>
          </w:tcPr>
          <w:p w14:paraId="453AAEB0"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774C6462"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48B40A9F"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3E085BE4"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61BA0368"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382194DC"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7B587ADC"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0C6E39F1" w14:textId="77777777" w:rsidR="00911067" w:rsidRPr="00DF79C3" w:rsidRDefault="00911067" w:rsidP="00A87709">
            <w:pPr>
              <w:autoSpaceDE w:val="0"/>
              <w:autoSpaceDN w:val="0"/>
              <w:adjustRightInd w:val="0"/>
              <w:jc w:val="right"/>
              <w:rPr>
                <w:rFonts w:ascii="Arial" w:hAnsi="Arial" w:cs="Arial"/>
                <w:sz w:val="17"/>
                <w:szCs w:val="17"/>
                <w:lang w:val="es-AR"/>
              </w:rPr>
            </w:pPr>
          </w:p>
        </w:tc>
        <w:tc>
          <w:tcPr>
            <w:tcW w:w="0" w:type="auto"/>
            <w:vAlign w:val="bottom"/>
          </w:tcPr>
          <w:p w14:paraId="7BB19B4E" w14:textId="77777777" w:rsidR="00911067" w:rsidRPr="00DF79C3" w:rsidRDefault="00911067" w:rsidP="00A87709">
            <w:pPr>
              <w:autoSpaceDE w:val="0"/>
              <w:autoSpaceDN w:val="0"/>
              <w:adjustRightInd w:val="0"/>
              <w:spacing w:before="120"/>
              <w:jc w:val="right"/>
              <w:rPr>
                <w:rFonts w:ascii="Arial" w:hAnsi="Arial" w:cs="Arial"/>
                <w:sz w:val="17"/>
                <w:szCs w:val="17"/>
                <w:lang w:val="es-AR"/>
              </w:rPr>
            </w:pPr>
          </w:p>
        </w:tc>
        <w:tc>
          <w:tcPr>
            <w:tcW w:w="0" w:type="auto"/>
            <w:vAlign w:val="bottom"/>
          </w:tcPr>
          <w:p w14:paraId="679FE77C" w14:textId="77777777" w:rsidR="00911067" w:rsidRPr="00DF79C3" w:rsidRDefault="00911067" w:rsidP="00A87709">
            <w:pPr>
              <w:autoSpaceDE w:val="0"/>
              <w:autoSpaceDN w:val="0"/>
              <w:adjustRightInd w:val="0"/>
              <w:jc w:val="right"/>
              <w:rPr>
                <w:rFonts w:ascii="Arial" w:hAnsi="Arial" w:cs="Arial"/>
                <w:sz w:val="17"/>
                <w:szCs w:val="17"/>
                <w:lang w:val="es-AR"/>
              </w:rPr>
            </w:pPr>
          </w:p>
        </w:tc>
      </w:tr>
      <w:tr w:rsidR="006D5B1B" w:rsidRPr="00DF79C3" w14:paraId="2B1E7EC7" w14:textId="77777777" w:rsidTr="006C4933">
        <w:trPr>
          <w:trHeight w:val="269"/>
        </w:trPr>
        <w:tc>
          <w:tcPr>
            <w:tcW w:w="2406" w:type="dxa"/>
          </w:tcPr>
          <w:p w14:paraId="65CE0B10" w14:textId="77777777" w:rsidR="006D5B1B" w:rsidRPr="00DF79C3" w:rsidRDefault="006D5B1B" w:rsidP="006D5B1B">
            <w:pPr>
              <w:pStyle w:val="ListParagraph"/>
              <w:numPr>
                <w:ilvl w:val="0"/>
                <w:numId w:val="27"/>
              </w:numPr>
              <w:autoSpaceDE w:val="0"/>
              <w:autoSpaceDN w:val="0"/>
              <w:adjustRightInd w:val="0"/>
              <w:jc w:val="left"/>
              <w:rPr>
                <w:rFonts w:ascii="Arial" w:hAnsi="Arial" w:cs="Arial"/>
                <w:color w:val="000000"/>
                <w:sz w:val="17"/>
                <w:szCs w:val="17"/>
                <w:lang w:val="es-AR"/>
              </w:rPr>
            </w:pPr>
            <w:r w:rsidRPr="00DF79C3">
              <w:rPr>
                <w:rFonts w:ascii="Arial" w:hAnsi="Arial" w:cs="Arial"/>
                <w:color w:val="000000"/>
                <w:sz w:val="17"/>
                <w:szCs w:val="17"/>
                <w:lang w:val="es-AR"/>
              </w:rPr>
              <w:t>Reserva Legal</w:t>
            </w:r>
          </w:p>
        </w:tc>
        <w:tc>
          <w:tcPr>
            <w:tcW w:w="0" w:type="auto"/>
            <w:vAlign w:val="bottom"/>
          </w:tcPr>
          <w:p w14:paraId="2C8B4C24"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76F4C70F" w14:textId="77777777" w:rsidR="006D5B1B" w:rsidRPr="00DF79C3" w:rsidRDefault="006D5B1B" w:rsidP="006D5B1B">
            <w:pPr>
              <w:autoSpaceDE w:val="0"/>
              <w:autoSpaceDN w:val="0"/>
              <w:adjustRightInd w:val="0"/>
              <w:ind w:right="523"/>
              <w:jc w:val="right"/>
              <w:rPr>
                <w:rFonts w:ascii="Arial" w:hAnsi="Arial" w:cs="Arial"/>
                <w:sz w:val="17"/>
                <w:szCs w:val="17"/>
                <w:lang w:val="es-AR"/>
              </w:rPr>
            </w:pPr>
          </w:p>
        </w:tc>
        <w:tc>
          <w:tcPr>
            <w:tcW w:w="0" w:type="auto"/>
            <w:vAlign w:val="bottom"/>
          </w:tcPr>
          <w:p w14:paraId="27857D51"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4725516F"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7DB1F453" w14:textId="77777777" w:rsidR="006D5B1B" w:rsidRPr="00DF79C3" w:rsidRDefault="006D5B1B" w:rsidP="006C4933">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1.</w:t>
            </w:r>
            <w:r w:rsidR="006C4933">
              <w:rPr>
                <w:rFonts w:ascii="Arial" w:hAnsi="Arial" w:cs="Arial"/>
                <w:sz w:val="17"/>
                <w:szCs w:val="17"/>
                <w:lang w:val="es-AR"/>
              </w:rPr>
              <w:t>863.935</w:t>
            </w:r>
          </w:p>
        </w:tc>
        <w:tc>
          <w:tcPr>
            <w:tcW w:w="0" w:type="auto"/>
            <w:vAlign w:val="bottom"/>
          </w:tcPr>
          <w:p w14:paraId="2EF70EA9"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56FA42A2"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59DB2781"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478753DC" w14:textId="77777777" w:rsidR="006D5B1B" w:rsidRPr="00DF79C3" w:rsidRDefault="006D5B1B" w:rsidP="006C4933">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(1.</w:t>
            </w:r>
            <w:r w:rsidR="006C4933">
              <w:rPr>
                <w:rFonts w:ascii="Arial" w:hAnsi="Arial" w:cs="Arial"/>
                <w:sz w:val="17"/>
                <w:szCs w:val="17"/>
                <w:lang w:val="es-AR"/>
              </w:rPr>
              <w:t>863.935</w:t>
            </w:r>
            <w:r w:rsidRPr="00DF79C3">
              <w:rPr>
                <w:rFonts w:ascii="Arial" w:hAnsi="Arial" w:cs="Arial"/>
                <w:sz w:val="17"/>
                <w:szCs w:val="17"/>
                <w:lang w:val="es-AR"/>
              </w:rPr>
              <w:t>)</w:t>
            </w:r>
          </w:p>
        </w:tc>
        <w:tc>
          <w:tcPr>
            <w:tcW w:w="0" w:type="auto"/>
            <w:vAlign w:val="bottom"/>
          </w:tcPr>
          <w:p w14:paraId="2DA8EA27"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442B9BBB"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58022C4D"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666A57DE"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18B9CDF2" w14:textId="77777777" w:rsidR="006D5B1B" w:rsidRPr="00DF79C3" w:rsidRDefault="006D5B1B" w:rsidP="006D5B1B">
            <w:pPr>
              <w:autoSpaceDE w:val="0"/>
              <w:autoSpaceDN w:val="0"/>
              <w:adjustRightInd w:val="0"/>
              <w:jc w:val="right"/>
              <w:rPr>
                <w:rFonts w:ascii="Arial" w:hAnsi="Arial" w:cs="Arial"/>
                <w:sz w:val="17"/>
                <w:szCs w:val="17"/>
                <w:lang w:val="es-AR"/>
              </w:rPr>
            </w:pPr>
          </w:p>
        </w:tc>
      </w:tr>
      <w:tr w:rsidR="006D5B1B" w:rsidRPr="00DF79C3" w14:paraId="7D7CD7BC" w14:textId="77777777" w:rsidTr="006C4933">
        <w:trPr>
          <w:trHeight w:val="269"/>
        </w:trPr>
        <w:tc>
          <w:tcPr>
            <w:tcW w:w="2406" w:type="dxa"/>
          </w:tcPr>
          <w:p w14:paraId="4BF2652B" w14:textId="77777777" w:rsidR="006D5B1B" w:rsidRPr="00DF79C3" w:rsidRDefault="006C4933" w:rsidP="006D5B1B">
            <w:pPr>
              <w:pStyle w:val="ListParagraph"/>
              <w:numPr>
                <w:ilvl w:val="0"/>
                <w:numId w:val="27"/>
              </w:numPr>
              <w:autoSpaceDE w:val="0"/>
              <w:autoSpaceDN w:val="0"/>
              <w:adjustRightInd w:val="0"/>
              <w:jc w:val="left"/>
              <w:rPr>
                <w:rFonts w:ascii="Arial" w:hAnsi="Arial" w:cs="Arial"/>
                <w:color w:val="000000"/>
                <w:sz w:val="17"/>
                <w:szCs w:val="17"/>
                <w:lang w:val="es-AR"/>
              </w:rPr>
            </w:pPr>
            <w:r>
              <w:rPr>
                <w:rFonts w:ascii="Arial" w:hAnsi="Arial" w:cs="Arial"/>
                <w:color w:val="000000"/>
                <w:sz w:val="17"/>
                <w:szCs w:val="17"/>
                <w:lang w:val="es-AR"/>
              </w:rPr>
              <w:t>Reserva Facultativa</w:t>
            </w:r>
          </w:p>
        </w:tc>
        <w:tc>
          <w:tcPr>
            <w:tcW w:w="0" w:type="auto"/>
            <w:vAlign w:val="bottom"/>
          </w:tcPr>
          <w:p w14:paraId="2D200A66"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413BB47C" w14:textId="77777777" w:rsidR="006D5B1B" w:rsidRPr="00DF79C3" w:rsidRDefault="006D5B1B" w:rsidP="006D5B1B">
            <w:pPr>
              <w:autoSpaceDE w:val="0"/>
              <w:autoSpaceDN w:val="0"/>
              <w:adjustRightInd w:val="0"/>
              <w:ind w:right="523"/>
              <w:jc w:val="right"/>
              <w:rPr>
                <w:rFonts w:ascii="Arial" w:hAnsi="Arial" w:cs="Arial"/>
                <w:sz w:val="17"/>
                <w:szCs w:val="17"/>
                <w:lang w:val="es-AR"/>
              </w:rPr>
            </w:pPr>
          </w:p>
        </w:tc>
        <w:tc>
          <w:tcPr>
            <w:tcW w:w="0" w:type="auto"/>
            <w:vAlign w:val="bottom"/>
          </w:tcPr>
          <w:p w14:paraId="2A87D330"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37BD9F9F"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00A15FAC" w14:textId="77777777" w:rsidR="006D5B1B" w:rsidRPr="00DF79C3" w:rsidRDefault="006D5B1B" w:rsidP="006D5B1B">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p>
        </w:tc>
        <w:tc>
          <w:tcPr>
            <w:tcW w:w="0" w:type="auto"/>
            <w:vAlign w:val="bottom"/>
          </w:tcPr>
          <w:p w14:paraId="49DFF2D8"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2F742C80" w14:textId="77777777" w:rsidR="006D5B1B" w:rsidRPr="00DF79C3" w:rsidRDefault="006C4933" w:rsidP="006D5B1B">
            <w:pPr>
              <w:autoSpaceDE w:val="0"/>
              <w:autoSpaceDN w:val="0"/>
              <w:adjustRightInd w:val="0"/>
              <w:jc w:val="right"/>
              <w:rPr>
                <w:rFonts w:ascii="Arial" w:hAnsi="Arial" w:cs="Arial"/>
                <w:sz w:val="17"/>
                <w:szCs w:val="17"/>
                <w:lang w:val="es-AR"/>
              </w:rPr>
            </w:pPr>
            <w:r>
              <w:rPr>
                <w:rFonts w:ascii="Arial" w:hAnsi="Arial" w:cs="Arial"/>
                <w:sz w:val="17"/>
                <w:szCs w:val="17"/>
                <w:lang w:val="es-AR"/>
              </w:rPr>
              <w:t>35.414.761</w:t>
            </w:r>
          </w:p>
        </w:tc>
        <w:tc>
          <w:tcPr>
            <w:tcW w:w="0" w:type="auto"/>
            <w:vAlign w:val="bottom"/>
          </w:tcPr>
          <w:p w14:paraId="16DBFC40"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1068DD3F" w14:textId="77777777" w:rsidR="006D5B1B" w:rsidRPr="00DF79C3" w:rsidRDefault="006D5B1B" w:rsidP="006C4933">
            <w:pPr>
              <w:autoSpaceDE w:val="0"/>
              <w:autoSpaceDN w:val="0"/>
              <w:adjustRightInd w:val="0"/>
              <w:jc w:val="right"/>
              <w:rPr>
                <w:rFonts w:ascii="Arial" w:hAnsi="Arial" w:cs="Arial"/>
                <w:sz w:val="17"/>
                <w:szCs w:val="17"/>
                <w:lang w:val="es-AR"/>
              </w:rPr>
            </w:pPr>
            <w:r w:rsidRPr="00DF79C3">
              <w:rPr>
                <w:rFonts w:ascii="Arial" w:hAnsi="Arial" w:cs="Arial"/>
                <w:sz w:val="17"/>
                <w:szCs w:val="17"/>
                <w:lang w:val="es-AR"/>
              </w:rPr>
              <w:t>(</w:t>
            </w:r>
            <w:r w:rsidR="006C4933">
              <w:rPr>
                <w:rFonts w:ascii="Arial" w:hAnsi="Arial" w:cs="Arial"/>
                <w:sz w:val="17"/>
                <w:szCs w:val="17"/>
                <w:lang w:val="es-AR"/>
              </w:rPr>
              <w:t>35.414.761</w:t>
            </w:r>
            <w:r w:rsidRPr="00DF79C3">
              <w:rPr>
                <w:rFonts w:ascii="Arial" w:hAnsi="Arial" w:cs="Arial"/>
                <w:sz w:val="17"/>
                <w:szCs w:val="17"/>
                <w:lang w:val="es-AR"/>
              </w:rPr>
              <w:t>)</w:t>
            </w:r>
          </w:p>
        </w:tc>
        <w:tc>
          <w:tcPr>
            <w:tcW w:w="0" w:type="auto"/>
            <w:vAlign w:val="bottom"/>
          </w:tcPr>
          <w:p w14:paraId="21FC83FE"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6F607366" w14:textId="77777777" w:rsidR="006D5B1B" w:rsidRPr="00DF79C3" w:rsidRDefault="006C4933" w:rsidP="006D5B1B">
            <w:pPr>
              <w:autoSpaceDE w:val="0"/>
              <w:autoSpaceDN w:val="0"/>
              <w:adjustRightInd w:val="0"/>
              <w:jc w:val="right"/>
              <w:rPr>
                <w:rFonts w:ascii="Arial" w:hAnsi="Arial" w:cs="Arial"/>
                <w:sz w:val="17"/>
                <w:szCs w:val="17"/>
                <w:lang w:val="es-AR"/>
              </w:rPr>
            </w:pPr>
            <w:r>
              <w:rPr>
                <w:rFonts w:ascii="Arial" w:hAnsi="Arial" w:cs="Arial"/>
                <w:sz w:val="17"/>
                <w:szCs w:val="17"/>
                <w:lang w:val="es-AR"/>
              </w:rPr>
              <w:t>-</w:t>
            </w:r>
          </w:p>
        </w:tc>
        <w:tc>
          <w:tcPr>
            <w:tcW w:w="0" w:type="auto"/>
            <w:vAlign w:val="bottom"/>
          </w:tcPr>
          <w:p w14:paraId="6237FEDF" w14:textId="77777777" w:rsidR="006D5B1B" w:rsidRPr="00DF79C3" w:rsidRDefault="006D5B1B" w:rsidP="006D5B1B">
            <w:pPr>
              <w:autoSpaceDE w:val="0"/>
              <w:autoSpaceDN w:val="0"/>
              <w:adjustRightInd w:val="0"/>
              <w:jc w:val="right"/>
              <w:rPr>
                <w:rFonts w:ascii="Arial" w:hAnsi="Arial" w:cs="Arial"/>
                <w:sz w:val="17"/>
                <w:szCs w:val="17"/>
                <w:lang w:val="es-AR"/>
              </w:rPr>
            </w:pPr>
          </w:p>
        </w:tc>
        <w:tc>
          <w:tcPr>
            <w:tcW w:w="0" w:type="auto"/>
            <w:vAlign w:val="bottom"/>
          </w:tcPr>
          <w:p w14:paraId="1939A3BB" w14:textId="77777777" w:rsidR="006D5B1B" w:rsidRPr="00DF79C3" w:rsidRDefault="006C4933" w:rsidP="006D5B1B">
            <w:pPr>
              <w:autoSpaceDE w:val="0"/>
              <w:autoSpaceDN w:val="0"/>
              <w:adjustRightInd w:val="0"/>
              <w:jc w:val="right"/>
              <w:rPr>
                <w:rFonts w:ascii="Arial" w:hAnsi="Arial" w:cs="Arial"/>
                <w:sz w:val="17"/>
                <w:szCs w:val="17"/>
                <w:lang w:val="es-AR"/>
              </w:rPr>
            </w:pPr>
            <w:r>
              <w:rPr>
                <w:rFonts w:ascii="Arial" w:hAnsi="Arial" w:cs="Arial"/>
                <w:sz w:val="17"/>
                <w:szCs w:val="17"/>
                <w:lang w:val="es-AR"/>
              </w:rPr>
              <w:t>-</w:t>
            </w:r>
          </w:p>
        </w:tc>
        <w:tc>
          <w:tcPr>
            <w:tcW w:w="0" w:type="auto"/>
            <w:vAlign w:val="bottom"/>
          </w:tcPr>
          <w:p w14:paraId="534AF3EE" w14:textId="77777777" w:rsidR="006D5B1B" w:rsidRPr="00DF79C3" w:rsidRDefault="006D5B1B" w:rsidP="006D5B1B">
            <w:pPr>
              <w:autoSpaceDE w:val="0"/>
              <w:autoSpaceDN w:val="0"/>
              <w:adjustRightInd w:val="0"/>
              <w:jc w:val="right"/>
              <w:rPr>
                <w:rFonts w:ascii="Arial" w:hAnsi="Arial" w:cs="Arial"/>
                <w:sz w:val="17"/>
                <w:szCs w:val="17"/>
                <w:lang w:val="es-AR"/>
              </w:rPr>
            </w:pPr>
          </w:p>
        </w:tc>
      </w:tr>
      <w:tr w:rsidR="006C4933" w:rsidRPr="00DF79C3" w14:paraId="096BDBB6" w14:textId="77777777" w:rsidTr="006C4933">
        <w:trPr>
          <w:trHeight w:val="269"/>
        </w:trPr>
        <w:tc>
          <w:tcPr>
            <w:tcW w:w="2406" w:type="dxa"/>
          </w:tcPr>
          <w:p w14:paraId="396D452D" w14:textId="77777777" w:rsidR="006C4933" w:rsidRDefault="006C4933" w:rsidP="006D5B1B">
            <w:pPr>
              <w:pStyle w:val="ListParagraph"/>
              <w:numPr>
                <w:ilvl w:val="0"/>
                <w:numId w:val="27"/>
              </w:numPr>
              <w:autoSpaceDE w:val="0"/>
              <w:autoSpaceDN w:val="0"/>
              <w:adjustRightInd w:val="0"/>
              <w:jc w:val="left"/>
              <w:rPr>
                <w:rFonts w:ascii="Arial" w:hAnsi="Arial" w:cs="Arial"/>
                <w:color w:val="000000"/>
                <w:sz w:val="17"/>
                <w:szCs w:val="17"/>
                <w:lang w:val="es-AR"/>
              </w:rPr>
            </w:pPr>
            <w:r>
              <w:rPr>
                <w:rFonts w:ascii="Arial" w:hAnsi="Arial" w:cs="Arial"/>
                <w:color w:val="000000"/>
                <w:sz w:val="17"/>
                <w:szCs w:val="17"/>
                <w:lang w:val="es-AR"/>
              </w:rPr>
              <w:t>Dividendos en ef</w:t>
            </w:r>
            <w:r w:rsidR="00A31442">
              <w:rPr>
                <w:rFonts w:ascii="Arial" w:hAnsi="Arial" w:cs="Arial"/>
                <w:color w:val="000000"/>
                <w:sz w:val="17"/>
                <w:szCs w:val="17"/>
                <w:lang w:val="es-AR"/>
              </w:rPr>
              <w:t>ec</w:t>
            </w:r>
            <w:r>
              <w:rPr>
                <w:rFonts w:ascii="Arial" w:hAnsi="Arial" w:cs="Arial"/>
                <w:color w:val="000000"/>
                <w:sz w:val="17"/>
                <w:szCs w:val="17"/>
                <w:lang w:val="es-AR"/>
              </w:rPr>
              <w:t>t</w:t>
            </w:r>
            <w:r w:rsidR="00A31442">
              <w:rPr>
                <w:rFonts w:ascii="Arial" w:hAnsi="Arial" w:cs="Arial"/>
                <w:color w:val="000000"/>
                <w:sz w:val="17"/>
                <w:szCs w:val="17"/>
                <w:lang w:val="es-AR"/>
              </w:rPr>
              <w:t>i</w:t>
            </w:r>
            <w:r>
              <w:rPr>
                <w:rFonts w:ascii="Arial" w:hAnsi="Arial" w:cs="Arial"/>
                <w:color w:val="000000"/>
                <w:sz w:val="17"/>
                <w:szCs w:val="17"/>
                <w:lang w:val="es-AR"/>
              </w:rPr>
              <w:t>vo</w:t>
            </w:r>
          </w:p>
        </w:tc>
        <w:tc>
          <w:tcPr>
            <w:tcW w:w="0" w:type="auto"/>
            <w:vAlign w:val="bottom"/>
          </w:tcPr>
          <w:p w14:paraId="3003AF2F"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18645DC4" w14:textId="77777777" w:rsidR="006C4933" w:rsidRPr="00DF79C3" w:rsidRDefault="006C4933" w:rsidP="006D5B1B">
            <w:pPr>
              <w:autoSpaceDE w:val="0"/>
              <w:autoSpaceDN w:val="0"/>
              <w:adjustRightInd w:val="0"/>
              <w:ind w:right="523"/>
              <w:jc w:val="right"/>
              <w:rPr>
                <w:rFonts w:ascii="Arial" w:hAnsi="Arial" w:cs="Arial"/>
                <w:sz w:val="17"/>
                <w:szCs w:val="17"/>
                <w:lang w:val="es-AR"/>
              </w:rPr>
            </w:pPr>
          </w:p>
        </w:tc>
        <w:tc>
          <w:tcPr>
            <w:tcW w:w="0" w:type="auto"/>
            <w:vAlign w:val="bottom"/>
          </w:tcPr>
          <w:p w14:paraId="5D6DEAD0"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5CD619C2"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1CA70C68"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4F93BEF5"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72119A49"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2858E832"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75D07B6F"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5A1C5725"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0C48102B"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43A10069" w14:textId="77777777" w:rsidR="006C4933" w:rsidRPr="00DF79C3" w:rsidRDefault="006C4933" w:rsidP="006D5B1B">
            <w:pPr>
              <w:autoSpaceDE w:val="0"/>
              <w:autoSpaceDN w:val="0"/>
              <w:adjustRightInd w:val="0"/>
              <w:jc w:val="right"/>
              <w:rPr>
                <w:rFonts w:ascii="Arial" w:hAnsi="Arial" w:cs="Arial"/>
                <w:sz w:val="17"/>
                <w:szCs w:val="17"/>
                <w:lang w:val="es-AR"/>
              </w:rPr>
            </w:pPr>
          </w:p>
        </w:tc>
        <w:tc>
          <w:tcPr>
            <w:tcW w:w="0" w:type="auto"/>
            <w:vAlign w:val="bottom"/>
          </w:tcPr>
          <w:p w14:paraId="12999E3B" w14:textId="77777777" w:rsidR="006C4933" w:rsidRPr="00DF79C3" w:rsidRDefault="006C4933" w:rsidP="006D5B1B">
            <w:pPr>
              <w:autoSpaceDE w:val="0"/>
              <w:autoSpaceDN w:val="0"/>
              <w:adjustRightInd w:val="0"/>
              <w:jc w:val="right"/>
              <w:rPr>
                <w:rFonts w:ascii="Arial" w:hAnsi="Arial" w:cs="Arial"/>
                <w:sz w:val="17"/>
                <w:szCs w:val="17"/>
                <w:lang w:val="es-AR"/>
              </w:rPr>
            </w:pPr>
            <w:r>
              <w:rPr>
                <w:rFonts w:ascii="Arial" w:hAnsi="Arial" w:cs="Arial"/>
                <w:sz w:val="17"/>
                <w:szCs w:val="17"/>
                <w:lang w:val="es-AR"/>
              </w:rPr>
              <w:t>(37.694.810)</w:t>
            </w:r>
          </w:p>
        </w:tc>
        <w:tc>
          <w:tcPr>
            <w:tcW w:w="0" w:type="auto"/>
            <w:vAlign w:val="bottom"/>
          </w:tcPr>
          <w:p w14:paraId="2A57E7FF" w14:textId="77777777" w:rsidR="006C4933" w:rsidRPr="00DF79C3" w:rsidRDefault="006C4933" w:rsidP="006D5B1B">
            <w:pPr>
              <w:autoSpaceDE w:val="0"/>
              <w:autoSpaceDN w:val="0"/>
              <w:adjustRightInd w:val="0"/>
              <w:jc w:val="right"/>
              <w:rPr>
                <w:rFonts w:ascii="Arial" w:hAnsi="Arial" w:cs="Arial"/>
                <w:sz w:val="17"/>
                <w:szCs w:val="17"/>
                <w:lang w:val="es-AR"/>
              </w:rPr>
            </w:pPr>
          </w:p>
        </w:tc>
      </w:tr>
      <w:tr w:rsidR="00E572FC" w:rsidRPr="00DF79C3" w14:paraId="35CB6D5E" w14:textId="77777777" w:rsidTr="006C4933">
        <w:trPr>
          <w:trHeight w:val="206"/>
        </w:trPr>
        <w:tc>
          <w:tcPr>
            <w:tcW w:w="2406" w:type="dxa"/>
          </w:tcPr>
          <w:p w14:paraId="09D87FD4" w14:textId="77777777" w:rsidR="00911067" w:rsidRPr="00DF79C3" w:rsidRDefault="00911067" w:rsidP="006D5B1B">
            <w:pPr>
              <w:pStyle w:val="ListParagraph"/>
              <w:numPr>
                <w:ilvl w:val="0"/>
                <w:numId w:val="6"/>
              </w:numPr>
              <w:tabs>
                <w:tab w:val="left" w:pos="5421"/>
              </w:tabs>
              <w:autoSpaceDE w:val="0"/>
              <w:autoSpaceDN w:val="0"/>
              <w:adjustRightInd w:val="0"/>
              <w:spacing w:before="120"/>
              <w:ind w:left="317" w:hanging="283"/>
              <w:rPr>
                <w:rFonts w:ascii="Arial" w:hAnsi="Arial" w:cs="Arial"/>
                <w:sz w:val="17"/>
                <w:szCs w:val="17"/>
                <w:lang w:val="es-AR"/>
              </w:rPr>
            </w:pPr>
            <w:r w:rsidRPr="00DF79C3">
              <w:rPr>
                <w:rFonts w:ascii="Arial" w:hAnsi="Arial" w:cs="Arial"/>
                <w:sz w:val="17"/>
                <w:szCs w:val="17"/>
                <w:lang w:val="es-AR"/>
              </w:rPr>
              <w:t>Ganancia del ejercicio</w:t>
            </w:r>
          </w:p>
        </w:tc>
        <w:tc>
          <w:tcPr>
            <w:tcW w:w="0" w:type="auto"/>
            <w:vAlign w:val="center"/>
          </w:tcPr>
          <w:p w14:paraId="51ACB005"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r w:rsidRPr="00DF79C3">
              <w:rPr>
                <w:rFonts w:ascii="Arial" w:hAnsi="Arial" w:cs="Arial"/>
                <w:sz w:val="17"/>
                <w:szCs w:val="17"/>
                <w:lang w:val="es-AR"/>
              </w:rPr>
              <w:t>-</w:t>
            </w:r>
          </w:p>
        </w:tc>
        <w:tc>
          <w:tcPr>
            <w:tcW w:w="0" w:type="auto"/>
            <w:vAlign w:val="center"/>
          </w:tcPr>
          <w:p w14:paraId="68E99F02" w14:textId="77777777" w:rsidR="00911067" w:rsidRPr="00DF79C3" w:rsidRDefault="00911067" w:rsidP="006D5B1B">
            <w:pPr>
              <w:autoSpaceDE w:val="0"/>
              <w:autoSpaceDN w:val="0"/>
              <w:adjustRightInd w:val="0"/>
              <w:spacing w:before="120"/>
              <w:ind w:right="523"/>
              <w:jc w:val="right"/>
              <w:rPr>
                <w:rFonts w:ascii="Arial" w:hAnsi="Arial" w:cs="Arial"/>
                <w:sz w:val="17"/>
                <w:szCs w:val="17"/>
                <w:lang w:val="es-AR"/>
              </w:rPr>
            </w:pPr>
          </w:p>
        </w:tc>
        <w:tc>
          <w:tcPr>
            <w:tcW w:w="0" w:type="auto"/>
          </w:tcPr>
          <w:p w14:paraId="6585FED8" w14:textId="77777777" w:rsidR="00911067" w:rsidRPr="00DF79C3" w:rsidRDefault="00911067" w:rsidP="006D5B1B">
            <w:pPr>
              <w:tabs>
                <w:tab w:val="left" w:pos="190"/>
                <w:tab w:val="center" w:pos="445"/>
              </w:tabs>
              <w:autoSpaceDE w:val="0"/>
              <w:autoSpaceDN w:val="0"/>
              <w:adjustRightInd w:val="0"/>
              <w:spacing w:before="120"/>
              <w:jc w:val="right"/>
              <w:rPr>
                <w:rFonts w:ascii="Arial" w:hAnsi="Arial" w:cs="Arial"/>
                <w:sz w:val="17"/>
                <w:szCs w:val="17"/>
                <w:lang w:val="es-AR"/>
              </w:rPr>
            </w:pPr>
            <w:r w:rsidRPr="00DF79C3">
              <w:rPr>
                <w:rFonts w:ascii="Arial" w:hAnsi="Arial" w:cs="Arial"/>
                <w:sz w:val="17"/>
                <w:szCs w:val="17"/>
                <w:lang w:val="es-AR"/>
              </w:rPr>
              <w:t>-</w:t>
            </w:r>
          </w:p>
        </w:tc>
        <w:tc>
          <w:tcPr>
            <w:tcW w:w="0" w:type="auto"/>
          </w:tcPr>
          <w:p w14:paraId="608E8C9E"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p>
        </w:tc>
        <w:tc>
          <w:tcPr>
            <w:tcW w:w="0" w:type="auto"/>
            <w:vAlign w:val="center"/>
          </w:tcPr>
          <w:p w14:paraId="57B575AB"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r w:rsidRPr="00DF79C3">
              <w:rPr>
                <w:rFonts w:ascii="Arial" w:hAnsi="Arial" w:cs="Arial"/>
                <w:sz w:val="17"/>
                <w:szCs w:val="17"/>
                <w:lang w:val="es-AR"/>
              </w:rPr>
              <w:t>-</w:t>
            </w:r>
          </w:p>
        </w:tc>
        <w:tc>
          <w:tcPr>
            <w:tcW w:w="0" w:type="auto"/>
            <w:vAlign w:val="center"/>
          </w:tcPr>
          <w:p w14:paraId="67700D04"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p>
        </w:tc>
        <w:tc>
          <w:tcPr>
            <w:tcW w:w="0" w:type="auto"/>
            <w:vAlign w:val="center"/>
          </w:tcPr>
          <w:p w14:paraId="50B041DF"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r w:rsidRPr="00DF79C3">
              <w:rPr>
                <w:rFonts w:ascii="Arial" w:hAnsi="Arial" w:cs="Arial"/>
                <w:sz w:val="17"/>
                <w:szCs w:val="17"/>
                <w:lang w:val="es-AR"/>
              </w:rPr>
              <w:t>-</w:t>
            </w:r>
          </w:p>
        </w:tc>
        <w:tc>
          <w:tcPr>
            <w:tcW w:w="0" w:type="auto"/>
            <w:vAlign w:val="center"/>
          </w:tcPr>
          <w:p w14:paraId="14DBE5AD"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p>
        </w:tc>
        <w:tc>
          <w:tcPr>
            <w:tcW w:w="0" w:type="auto"/>
            <w:vAlign w:val="center"/>
          </w:tcPr>
          <w:p w14:paraId="5306D345" w14:textId="77777777" w:rsidR="00911067" w:rsidRPr="00DF79C3" w:rsidRDefault="006C4933" w:rsidP="006D5B1B">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28.661.796</w:t>
            </w:r>
          </w:p>
        </w:tc>
        <w:tc>
          <w:tcPr>
            <w:tcW w:w="0" w:type="auto"/>
            <w:vAlign w:val="center"/>
          </w:tcPr>
          <w:p w14:paraId="47E3EB76" w14:textId="77777777" w:rsidR="00911067" w:rsidRPr="00DF79C3" w:rsidRDefault="00911067" w:rsidP="006D5B1B">
            <w:pPr>
              <w:autoSpaceDE w:val="0"/>
              <w:autoSpaceDN w:val="0"/>
              <w:adjustRightInd w:val="0"/>
              <w:spacing w:before="120"/>
              <w:jc w:val="right"/>
              <w:rPr>
                <w:rFonts w:ascii="Arial" w:hAnsi="Arial" w:cs="Arial"/>
                <w:sz w:val="17"/>
                <w:szCs w:val="17"/>
                <w:lang w:val="es-AR"/>
              </w:rPr>
            </w:pPr>
          </w:p>
        </w:tc>
        <w:tc>
          <w:tcPr>
            <w:tcW w:w="0" w:type="auto"/>
            <w:vAlign w:val="center"/>
          </w:tcPr>
          <w:p w14:paraId="0DCCEF34" w14:textId="77777777" w:rsidR="00911067" w:rsidRPr="00DF79C3" w:rsidRDefault="006C4933" w:rsidP="006D5B1B">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28.661.796</w:t>
            </w:r>
          </w:p>
        </w:tc>
        <w:tc>
          <w:tcPr>
            <w:tcW w:w="0" w:type="auto"/>
          </w:tcPr>
          <w:p w14:paraId="0A014F7F" w14:textId="77777777" w:rsidR="00911067" w:rsidRPr="00DF79C3" w:rsidRDefault="00911067" w:rsidP="006D5B1B">
            <w:pPr>
              <w:autoSpaceDE w:val="0"/>
              <w:autoSpaceDN w:val="0"/>
              <w:adjustRightInd w:val="0"/>
              <w:spacing w:before="120"/>
              <w:jc w:val="center"/>
              <w:rPr>
                <w:rFonts w:ascii="Arial" w:hAnsi="Arial" w:cs="Arial"/>
                <w:sz w:val="17"/>
                <w:szCs w:val="17"/>
                <w:lang w:val="es-AR"/>
              </w:rPr>
            </w:pPr>
          </w:p>
        </w:tc>
        <w:tc>
          <w:tcPr>
            <w:tcW w:w="0" w:type="auto"/>
            <w:vAlign w:val="center"/>
          </w:tcPr>
          <w:p w14:paraId="6F53780D" w14:textId="77777777" w:rsidR="00911067" w:rsidRPr="00DF79C3" w:rsidRDefault="006C4933" w:rsidP="006D5B1B">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37.278.696</w:t>
            </w:r>
          </w:p>
        </w:tc>
        <w:tc>
          <w:tcPr>
            <w:tcW w:w="0" w:type="auto"/>
            <w:vAlign w:val="center"/>
          </w:tcPr>
          <w:p w14:paraId="70317E69" w14:textId="77777777" w:rsidR="00911067" w:rsidRPr="00DF79C3" w:rsidRDefault="00911067" w:rsidP="00911067">
            <w:pPr>
              <w:autoSpaceDE w:val="0"/>
              <w:autoSpaceDN w:val="0"/>
              <w:adjustRightInd w:val="0"/>
              <w:jc w:val="center"/>
              <w:rPr>
                <w:rFonts w:ascii="Arial" w:hAnsi="Arial" w:cs="Arial"/>
                <w:sz w:val="17"/>
                <w:szCs w:val="17"/>
                <w:lang w:val="es-AR"/>
              </w:rPr>
            </w:pPr>
          </w:p>
        </w:tc>
      </w:tr>
      <w:tr w:rsidR="00E572FC" w:rsidRPr="00DF79C3" w14:paraId="3DC77384" w14:textId="77777777" w:rsidTr="006C4933">
        <w:trPr>
          <w:trHeight w:val="239"/>
        </w:trPr>
        <w:tc>
          <w:tcPr>
            <w:tcW w:w="2406" w:type="dxa"/>
          </w:tcPr>
          <w:p w14:paraId="582F864A" w14:textId="77777777" w:rsidR="00911067" w:rsidRPr="00DF79C3" w:rsidRDefault="00911067" w:rsidP="00911067">
            <w:pPr>
              <w:pStyle w:val="ListParagraph"/>
              <w:tabs>
                <w:tab w:val="left" w:pos="5421"/>
              </w:tabs>
              <w:autoSpaceDE w:val="0"/>
              <w:autoSpaceDN w:val="0"/>
              <w:adjustRightInd w:val="0"/>
              <w:ind w:left="317" w:hanging="283"/>
              <w:rPr>
                <w:rFonts w:ascii="Arial" w:hAnsi="Arial" w:cs="Arial"/>
                <w:sz w:val="17"/>
                <w:szCs w:val="17"/>
                <w:lang w:val="es-AR"/>
              </w:rPr>
            </w:pPr>
          </w:p>
        </w:tc>
        <w:tc>
          <w:tcPr>
            <w:tcW w:w="0" w:type="auto"/>
            <w:tcBorders>
              <w:bottom w:val="single" w:sz="4" w:space="0" w:color="auto"/>
            </w:tcBorders>
          </w:tcPr>
          <w:p w14:paraId="323FA83D"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4F260074" w14:textId="77777777" w:rsidR="00911067" w:rsidRPr="00DF79C3" w:rsidRDefault="00911067" w:rsidP="00911067">
            <w:pPr>
              <w:autoSpaceDE w:val="0"/>
              <w:autoSpaceDN w:val="0"/>
              <w:adjustRightInd w:val="0"/>
              <w:ind w:right="523"/>
              <w:jc w:val="center"/>
              <w:rPr>
                <w:rFonts w:ascii="Arial" w:hAnsi="Arial" w:cs="Arial"/>
                <w:sz w:val="17"/>
                <w:szCs w:val="17"/>
                <w:lang w:val="es-AR"/>
              </w:rPr>
            </w:pPr>
          </w:p>
        </w:tc>
        <w:tc>
          <w:tcPr>
            <w:tcW w:w="0" w:type="auto"/>
            <w:tcBorders>
              <w:bottom w:val="single" w:sz="4" w:space="0" w:color="auto"/>
            </w:tcBorders>
          </w:tcPr>
          <w:p w14:paraId="7FEC493D"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26C2A6F7"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Borders>
              <w:bottom w:val="single" w:sz="4" w:space="0" w:color="auto"/>
            </w:tcBorders>
          </w:tcPr>
          <w:p w14:paraId="148C2AAC"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604DD343"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Borders>
              <w:bottom w:val="single" w:sz="4" w:space="0" w:color="auto"/>
            </w:tcBorders>
          </w:tcPr>
          <w:p w14:paraId="24AE95D2"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58B66304"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Borders>
              <w:bottom w:val="single" w:sz="4" w:space="0" w:color="auto"/>
            </w:tcBorders>
          </w:tcPr>
          <w:p w14:paraId="68018677"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1D90604B"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Borders>
              <w:bottom w:val="single" w:sz="4" w:space="0" w:color="auto"/>
            </w:tcBorders>
          </w:tcPr>
          <w:p w14:paraId="46CAE7A6"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7125B34D"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Borders>
              <w:bottom w:val="single" w:sz="4" w:space="0" w:color="auto"/>
            </w:tcBorders>
          </w:tcPr>
          <w:p w14:paraId="4E5C95AC" w14:textId="77777777" w:rsidR="00911067" w:rsidRPr="00DF79C3" w:rsidRDefault="00911067" w:rsidP="00911067">
            <w:pPr>
              <w:autoSpaceDE w:val="0"/>
              <w:autoSpaceDN w:val="0"/>
              <w:adjustRightInd w:val="0"/>
              <w:jc w:val="center"/>
              <w:rPr>
                <w:rFonts w:ascii="Arial" w:hAnsi="Arial" w:cs="Arial"/>
                <w:sz w:val="17"/>
                <w:szCs w:val="17"/>
                <w:lang w:val="es-AR"/>
              </w:rPr>
            </w:pPr>
          </w:p>
        </w:tc>
        <w:tc>
          <w:tcPr>
            <w:tcW w:w="0" w:type="auto"/>
          </w:tcPr>
          <w:p w14:paraId="50E6B556" w14:textId="77777777" w:rsidR="00911067" w:rsidRPr="00DF79C3" w:rsidRDefault="00911067" w:rsidP="00911067">
            <w:pPr>
              <w:autoSpaceDE w:val="0"/>
              <w:autoSpaceDN w:val="0"/>
              <w:adjustRightInd w:val="0"/>
              <w:jc w:val="center"/>
              <w:rPr>
                <w:rFonts w:ascii="Arial" w:hAnsi="Arial" w:cs="Arial"/>
                <w:sz w:val="17"/>
                <w:szCs w:val="17"/>
                <w:lang w:val="es-AR"/>
              </w:rPr>
            </w:pPr>
          </w:p>
        </w:tc>
      </w:tr>
      <w:tr w:rsidR="00E572FC" w:rsidRPr="00DF79C3" w14:paraId="160755E6" w14:textId="77777777" w:rsidTr="006C4933">
        <w:trPr>
          <w:trHeight w:val="270"/>
        </w:trPr>
        <w:tc>
          <w:tcPr>
            <w:tcW w:w="2406" w:type="dxa"/>
          </w:tcPr>
          <w:p w14:paraId="27A76F8A" w14:textId="77777777" w:rsidR="00911067" w:rsidRPr="00DF79C3" w:rsidRDefault="00E572FC" w:rsidP="006C4933">
            <w:pPr>
              <w:pStyle w:val="ListParagraph"/>
              <w:numPr>
                <w:ilvl w:val="0"/>
                <w:numId w:val="6"/>
              </w:numPr>
              <w:autoSpaceDE w:val="0"/>
              <w:autoSpaceDN w:val="0"/>
              <w:adjustRightInd w:val="0"/>
              <w:spacing w:before="120"/>
              <w:ind w:left="318" w:hanging="284"/>
              <w:rPr>
                <w:rFonts w:ascii="Arial" w:hAnsi="Arial" w:cs="Arial"/>
                <w:sz w:val="17"/>
                <w:szCs w:val="17"/>
                <w:lang w:val="es-AR"/>
              </w:rPr>
            </w:pPr>
            <w:r w:rsidRPr="00DF79C3">
              <w:rPr>
                <w:rFonts w:ascii="Arial" w:hAnsi="Arial" w:cs="Arial"/>
                <w:color w:val="000000"/>
                <w:sz w:val="17"/>
                <w:szCs w:val="17"/>
                <w:lang w:val="es-AR"/>
              </w:rPr>
              <w:t xml:space="preserve">Saldos </w:t>
            </w:r>
            <w:r w:rsidR="00911067" w:rsidRPr="00DF79C3">
              <w:rPr>
                <w:rFonts w:ascii="Arial" w:hAnsi="Arial" w:cs="Arial"/>
                <w:color w:val="000000"/>
                <w:sz w:val="17"/>
                <w:szCs w:val="17"/>
                <w:lang w:val="es-AR"/>
              </w:rPr>
              <w:t>al 31/12/20</w:t>
            </w:r>
            <w:r w:rsidR="006C4933">
              <w:rPr>
                <w:rFonts w:ascii="Arial" w:hAnsi="Arial" w:cs="Arial"/>
                <w:color w:val="000000"/>
                <w:sz w:val="17"/>
                <w:szCs w:val="17"/>
                <w:lang w:val="es-AR"/>
              </w:rPr>
              <w:t>20</w:t>
            </w:r>
          </w:p>
        </w:tc>
        <w:tc>
          <w:tcPr>
            <w:tcW w:w="0" w:type="auto"/>
            <w:tcBorders>
              <w:top w:val="single" w:sz="4" w:space="0" w:color="auto"/>
              <w:bottom w:val="double" w:sz="4" w:space="0" w:color="auto"/>
            </w:tcBorders>
            <w:vAlign w:val="bottom"/>
          </w:tcPr>
          <w:p w14:paraId="5D6EB9C7" w14:textId="77777777" w:rsidR="00911067" w:rsidRPr="00DF79C3" w:rsidRDefault="006C4933"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5.000.000</w:t>
            </w:r>
          </w:p>
        </w:tc>
        <w:tc>
          <w:tcPr>
            <w:tcW w:w="0" w:type="auto"/>
            <w:vAlign w:val="bottom"/>
          </w:tcPr>
          <w:p w14:paraId="7BD9ED6B" w14:textId="77777777" w:rsidR="00911067" w:rsidRPr="00DF79C3" w:rsidRDefault="00911067" w:rsidP="00911067">
            <w:pPr>
              <w:autoSpaceDE w:val="0"/>
              <w:autoSpaceDN w:val="0"/>
              <w:adjustRightInd w:val="0"/>
              <w:spacing w:before="120"/>
              <w:ind w:right="523"/>
              <w:jc w:val="right"/>
              <w:rPr>
                <w:rFonts w:ascii="Arial" w:hAnsi="Arial" w:cs="Arial"/>
                <w:sz w:val="17"/>
                <w:szCs w:val="17"/>
                <w:lang w:val="es-AR"/>
              </w:rPr>
            </w:pPr>
          </w:p>
        </w:tc>
        <w:tc>
          <w:tcPr>
            <w:tcW w:w="0" w:type="auto"/>
            <w:tcBorders>
              <w:top w:val="single" w:sz="4" w:space="0" w:color="auto"/>
              <w:bottom w:val="double" w:sz="4" w:space="0" w:color="auto"/>
            </w:tcBorders>
          </w:tcPr>
          <w:p w14:paraId="727611D0" w14:textId="77777777" w:rsidR="00911067" w:rsidRPr="00DF79C3" w:rsidRDefault="006C4933"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14.687.477</w:t>
            </w:r>
          </w:p>
        </w:tc>
        <w:tc>
          <w:tcPr>
            <w:tcW w:w="0" w:type="auto"/>
          </w:tcPr>
          <w:p w14:paraId="369640CA" w14:textId="77777777" w:rsidR="00911067" w:rsidRPr="00DF79C3" w:rsidRDefault="00911067" w:rsidP="00911067">
            <w:pPr>
              <w:autoSpaceDE w:val="0"/>
              <w:autoSpaceDN w:val="0"/>
              <w:adjustRightInd w:val="0"/>
              <w:spacing w:before="120"/>
              <w:jc w:val="right"/>
              <w:rPr>
                <w:rFonts w:ascii="Arial" w:hAnsi="Arial" w:cs="Arial"/>
                <w:sz w:val="17"/>
                <w:szCs w:val="17"/>
                <w:lang w:val="es-AR"/>
              </w:rPr>
            </w:pPr>
          </w:p>
        </w:tc>
        <w:tc>
          <w:tcPr>
            <w:tcW w:w="0" w:type="auto"/>
            <w:tcBorders>
              <w:top w:val="single" w:sz="4" w:space="0" w:color="auto"/>
              <w:bottom w:val="double" w:sz="4" w:space="0" w:color="auto"/>
            </w:tcBorders>
          </w:tcPr>
          <w:p w14:paraId="3D405256" w14:textId="77777777" w:rsidR="00911067" w:rsidRPr="00DF79C3" w:rsidRDefault="006C4933"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4.441.375</w:t>
            </w:r>
          </w:p>
        </w:tc>
        <w:tc>
          <w:tcPr>
            <w:tcW w:w="0" w:type="auto"/>
          </w:tcPr>
          <w:p w14:paraId="67A3759F" w14:textId="77777777" w:rsidR="00911067" w:rsidRPr="00DF79C3" w:rsidRDefault="00911067" w:rsidP="00911067">
            <w:pPr>
              <w:autoSpaceDE w:val="0"/>
              <w:autoSpaceDN w:val="0"/>
              <w:adjustRightInd w:val="0"/>
              <w:spacing w:before="120"/>
              <w:jc w:val="right"/>
              <w:rPr>
                <w:rFonts w:ascii="Arial" w:hAnsi="Arial" w:cs="Arial"/>
                <w:sz w:val="17"/>
                <w:szCs w:val="17"/>
                <w:lang w:val="es-AR"/>
              </w:rPr>
            </w:pPr>
          </w:p>
        </w:tc>
        <w:tc>
          <w:tcPr>
            <w:tcW w:w="0" w:type="auto"/>
            <w:tcBorders>
              <w:top w:val="single" w:sz="4" w:space="0" w:color="auto"/>
              <w:bottom w:val="double" w:sz="4" w:space="0" w:color="auto"/>
            </w:tcBorders>
          </w:tcPr>
          <w:p w14:paraId="04E44070" w14:textId="77777777" w:rsidR="00911067" w:rsidRPr="00DF79C3" w:rsidRDefault="006C4933"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46.661.479</w:t>
            </w:r>
          </w:p>
        </w:tc>
        <w:tc>
          <w:tcPr>
            <w:tcW w:w="0" w:type="auto"/>
          </w:tcPr>
          <w:p w14:paraId="4388BCD6" w14:textId="77777777" w:rsidR="00911067" w:rsidRPr="00DF79C3" w:rsidRDefault="00911067" w:rsidP="00911067">
            <w:pPr>
              <w:autoSpaceDE w:val="0"/>
              <w:autoSpaceDN w:val="0"/>
              <w:adjustRightInd w:val="0"/>
              <w:spacing w:before="120"/>
              <w:jc w:val="right"/>
              <w:rPr>
                <w:rFonts w:ascii="Arial" w:hAnsi="Arial" w:cs="Arial"/>
                <w:sz w:val="17"/>
                <w:szCs w:val="17"/>
                <w:lang w:val="es-AR"/>
              </w:rPr>
            </w:pPr>
          </w:p>
        </w:tc>
        <w:tc>
          <w:tcPr>
            <w:tcW w:w="0" w:type="auto"/>
            <w:tcBorders>
              <w:top w:val="single" w:sz="4" w:space="0" w:color="auto"/>
              <w:bottom w:val="double" w:sz="4" w:space="0" w:color="auto"/>
            </w:tcBorders>
            <w:vAlign w:val="bottom"/>
          </w:tcPr>
          <w:p w14:paraId="6FC147C3" w14:textId="77777777" w:rsidR="00911067" w:rsidRPr="00DF79C3" w:rsidRDefault="006C4933"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28.661.796</w:t>
            </w:r>
          </w:p>
        </w:tc>
        <w:tc>
          <w:tcPr>
            <w:tcW w:w="0" w:type="auto"/>
            <w:vAlign w:val="bottom"/>
          </w:tcPr>
          <w:p w14:paraId="64EB04DD" w14:textId="77777777" w:rsidR="00911067" w:rsidRPr="00DF79C3" w:rsidRDefault="00911067" w:rsidP="00911067">
            <w:pPr>
              <w:autoSpaceDE w:val="0"/>
              <w:autoSpaceDN w:val="0"/>
              <w:adjustRightInd w:val="0"/>
              <w:spacing w:before="120"/>
              <w:jc w:val="right"/>
              <w:rPr>
                <w:rFonts w:ascii="Arial" w:hAnsi="Arial" w:cs="Arial"/>
                <w:sz w:val="17"/>
                <w:szCs w:val="17"/>
                <w:lang w:val="es-AR"/>
              </w:rPr>
            </w:pPr>
          </w:p>
        </w:tc>
        <w:tc>
          <w:tcPr>
            <w:tcW w:w="0" w:type="auto"/>
            <w:tcBorders>
              <w:top w:val="single" w:sz="4" w:space="0" w:color="auto"/>
              <w:bottom w:val="double" w:sz="4" w:space="0" w:color="auto"/>
            </w:tcBorders>
            <w:vAlign w:val="bottom"/>
          </w:tcPr>
          <w:p w14:paraId="27268A66" w14:textId="77777777" w:rsidR="00911067" w:rsidRPr="00DF79C3" w:rsidRDefault="006C4933"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99.452.127</w:t>
            </w:r>
          </w:p>
        </w:tc>
        <w:tc>
          <w:tcPr>
            <w:tcW w:w="0" w:type="auto"/>
          </w:tcPr>
          <w:p w14:paraId="0C98250D" w14:textId="77777777" w:rsidR="00911067" w:rsidRPr="00DF79C3" w:rsidRDefault="00911067" w:rsidP="00911067">
            <w:pPr>
              <w:autoSpaceDE w:val="0"/>
              <w:autoSpaceDN w:val="0"/>
              <w:adjustRightInd w:val="0"/>
              <w:jc w:val="right"/>
              <w:rPr>
                <w:rFonts w:ascii="Arial" w:hAnsi="Arial" w:cs="Arial"/>
                <w:sz w:val="17"/>
                <w:szCs w:val="17"/>
                <w:lang w:val="es-AR"/>
              </w:rPr>
            </w:pPr>
          </w:p>
        </w:tc>
        <w:tc>
          <w:tcPr>
            <w:tcW w:w="0" w:type="auto"/>
            <w:tcBorders>
              <w:top w:val="single" w:sz="4" w:space="0" w:color="auto"/>
              <w:bottom w:val="double" w:sz="4" w:space="0" w:color="auto"/>
            </w:tcBorders>
            <w:vAlign w:val="bottom"/>
          </w:tcPr>
          <w:p w14:paraId="43D22DD4" w14:textId="77777777" w:rsidR="00911067" w:rsidRPr="00DF79C3" w:rsidRDefault="006A7070" w:rsidP="00911067">
            <w:pPr>
              <w:autoSpaceDE w:val="0"/>
              <w:autoSpaceDN w:val="0"/>
              <w:adjustRightInd w:val="0"/>
              <w:spacing w:before="120"/>
              <w:jc w:val="right"/>
              <w:rPr>
                <w:rFonts w:ascii="Arial" w:hAnsi="Arial" w:cs="Arial"/>
                <w:sz w:val="17"/>
                <w:szCs w:val="17"/>
                <w:lang w:val="es-AR"/>
              </w:rPr>
            </w:pPr>
            <w:r>
              <w:rPr>
                <w:rFonts w:ascii="Arial" w:hAnsi="Arial" w:cs="Arial"/>
                <w:sz w:val="17"/>
                <w:szCs w:val="17"/>
                <w:lang w:val="es-AR"/>
              </w:rPr>
              <w:t>70.790.331</w:t>
            </w:r>
          </w:p>
        </w:tc>
        <w:tc>
          <w:tcPr>
            <w:tcW w:w="0" w:type="auto"/>
          </w:tcPr>
          <w:p w14:paraId="7134EA24" w14:textId="77777777" w:rsidR="00911067" w:rsidRPr="00DF79C3" w:rsidRDefault="00911067" w:rsidP="00911067">
            <w:pPr>
              <w:autoSpaceDE w:val="0"/>
              <w:autoSpaceDN w:val="0"/>
              <w:adjustRightInd w:val="0"/>
              <w:jc w:val="right"/>
              <w:rPr>
                <w:rFonts w:ascii="Arial" w:hAnsi="Arial" w:cs="Arial"/>
                <w:sz w:val="17"/>
                <w:szCs w:val="17"/>
                <w:lang w:val="es-AR"/>
              </w:rPr>
            </w:pPr>
          </w:p>
        </w:tc>
      </w:tr>
    </w:tbl>
    <w:p w14:paraId="327724E8" w14:textId="77777777" w:rsidR="0042714E" w:rsidRDefault="0042714E" w:rsidP="00EA67E6">
      <w:pPr>
        <w:pStyle w:val="Header"/>
        <w:tabs>
          <w:tab w:val="clear" w:pos="4153"/>
          <w:tab w:val="clear" w:pos="8306"/>
        </w:tabs>
        <w:ind w:left="426"/>
        <w:rPr>
          <w:rFonts w:ascii="Arial" w:hAnsi="Arial" w:cs="Arial"/>
          <w:sz w:val="18"/>
          <w:szCs w:val="18"/>
          <w:lang w:val="es-AR"/>
        </w:rPr>
      </w:pPr>
    </w:p>
    <w:p w14:paraId="1FCFB5A5" w14:textId="77777777" w:rsidR="00E73DBE" w:rsidRPr="002C3044" w:rsidRDefault="00E73DBE" w:rsidP="00636622">
      <w:pPr>
        <w:pStyle w:val="Header"/>
        <w:tabs>
          <w:tab w:val="clear" w:pos="4153"/>
          <w:tab w:val="clear" w:pos="8306"/>
        </w:tabs>
        <w:rPr>
          <w:rFonts w:ascii="Arial" w:hAnsi="Arial" w:cs="Arial"/>
          <w:sz w:val="18"/>
          <w:szCs w:val="18"/>
          <w:lang w:val="es-AR"/>
        </w:rPr>
      </w:pPr>
    </w:p>
    <w:p w14:paraId="7E783ADA" w14:textId="77777777" w:rsidR="006A7070" w:rsidRDefault="006A7070" w:rsidP="006A7070">
      <w:pPr>
        <w:pStyle w:val="xl28"/>
        <w:pBdr>
          <w:bottom w:val="none" w:sz="0" w:space="0" w:color="auto"/>
        </w:pBdr>
        <w:spacing w:before="0" w:beforeAutospacing="0" w:after="0" w:afterAutospacing="0"/>
        <w:ind w:left="851" w:right="-221"/>
        <w:rPr>
          <w:sz w:val="18"/>
          <w:szCs w:val="18"/>
          <w:lang w:val="es-AR"/>
        </w:rPr>
        <w:sectPr w:rsidR="006A7070" w:rsidSect="009F1899">
          <w:headerReference w:type="default" r:id="rId21"/>
          <w:pgSz w:w="12242" w:h="15842" w:code="1"/>
          <w:pgMar w:top="1134" w:right="760" w:bottom="2835" w:left="1134" w:header="720" w:footer="720" w:gutter="0"/>
          <w:pgNumType w:fmt="numberInDash" w:start="2"/>
          <w:cols w:space="720"/>
          <w:titlePg/>
          <w:docGrid w:linePitch="326"/>
        </w:sectPr>
      </w:pPr>
      <w:r w:rsidRPr="0043405A">
        <w:rPr>
          <w:sz w:val="18"/>
          <w:szCs w:val="18"/>
          <w:lang w:val="es-AR"/>
        </w:rPr>
        <w:t xml:space="preserve">Las </w:t>
      </w:r>
      <w:r w:rsidRPr="00ED6430">
        <w:rPr>
          <w:sz w:val="18"/>
          <w:szCs w:val="18"/>
          <w:lang w:val="es-AR"/>
        </w:rPr>
        <w:t>notas 1 a 11 y los</w:t>
      </w:r>
      <w:r w:rsidRPr="0043405A">
        <w:rPr>
          <w:sz w:val="18"/>
          <w:szCs w:val="18"/>
          <w:lang w:val="es-AR"/>
        </w:rPr>
        <w:t xml:space="preserve"> Anexos I a I</w:t>
      </w:r>
      <w:r>
        <w:rPr>
          <w:sz w:val="18"/>
          <w:szCs w:val="18"/>
          <w:lang w:val="es-AR"/>
        </w:rPr>
        <w:t>V</w:t>
      </w:r>
      <w:r w:rsidRPr="0043405A">
        <w:rPr>
          <w:sz w:val="18"/>
          <w:szCs w:val="18"/>
          <w:lang w:val="es-AR"/>
        </w:rPr>
        <w:t xml:space="preserve"> que</w:t>
      </w:r>
      <w:r w:rsidRPr="002C3044">
        <w:rPr>
          <w:sz w:val="18"/>
          <w:szCs w:val="18"/>
          <w:lang w:val="es-AR"/>
        </w:rPr>
        <w:t xml:space="preserve"> se acompañan son parte integrante de los presentes estados contables.</w:t>
      </w:r>
    </w:p>
    <w:p w14:paraId="6576BB13" w14:textId="77777777" w:rsidR="001B4F17" w:rsidRPr="002C3044" w:rsidRDefault="001B4F17" w:rsidP="00510CAF">
      <w:pPr>
        <w:pStyle w:val="xl28"/>
        <w:pBdr>
          <w:bottom w:val="none" w:sz="0" w:space="0" w:color="auto"/>
        </w:pBdr>
        <w:ind w:left="567" w:right="425" w:hanging="425"/>
        <w:jc w:val="both"/>
        <w:rPr>
          <w:rFonts w:eastAsia="Times New Roman"/>
          <w:lang w:val="es-AR"/>
        </w:rPr>
      </w:pPr>
    </w:p>
    <w:p w14:paraId="16F3A7BD" w14:textId="77777777" w:rsidR="00AE2169" w:rsidRPr="002C3044" w:rsidRDefault="00AE2169" w:rsidP="00AE2169">
      <w:pPr>
        <w:pStyle w:val="Header"/>
        <w:tabs>
          <w:tab w:val="clear" w:pos="4153"/>
          <w:tab w:val="clear" w:pos="8306"/>
        </w:tabs>
        <w:jc w:val="center"/>
        <w:rPr>
          <w:rFonts w:ascii="Arial" w:hAnsi="Arial" w:cs="Arial"/>
          <w:b/>
          <w:sz w:val="20"/>
          <w:lang w:val="en-US"/>
        </w:rPr>
      </w:pPr>
      <w:r w:rsidRPr="002C3044">
        <w:rPr>
          <w:rFonts w:ascii="Arial" w:hAnsi="Arial" w:cs="Arial"/>
          <w:b/>
          <w:sz w:val="20"/>
          <w:lang w:val="en-US"/>
        </w:rPr>
        <w:t>CMF ASSET MANAGEMENT S.A.U.</w:t>
      </w:r>
    </w:p>
    <w:p w14:paraId="1C76BD5A" w14:textId="77777777" w:rsidR="00AE2169" w:rsidRPr="002C3044" w:rsidRDefault="00AE2169" w:rsidP="00AE2169">
      <w:pPr>
        <w:pStyle w:val="Heading7"/>
        <w:numPr>
          <w:ilvl w:val="0"/>
          <w:numId w:val="0"/>
        </w:numPr>
        <w:ind w:left="1008"/>
        <w:jc w:val="center"/>
        <w:rPr>
          <w:rFonts w:ascii="Arial" w:hAnsi="Arial" w:cs="Arial"/>
          <w:sz w:val="20"/>
          <w:lang w:val="en-US"/>
        </w:rPr>
      </w:pPr>
    </w:p>
    <w:p w14:paraId="124AE84F" w14:textId="77777777" w:rsidR="00F74340" w:rsidRPr="002C3044" w:rsidRDefault="00AE2169" w:rsidP="00F74340">
      <w:pPr>
        <w:pStyle w:val="Heading7"/>
        <w:numPr>
          <w:ilvl w:val="0"/>
          <w:numId w:val="0"/>
        </w:numPr>
        <w:jc w:val="center"/>
        <w:rPr>
          <w:rFonts w:ascii="Arial" w:hAnsi="Arial" w:cs="Arial"/>
          <w:sz w:val="20"/>
          <w:lang w:val="es-AR"/>
        </w:rPr>
      </w:pPr>
      <w:r w:rsidRPr="002C3044">
        <w:rPr>
          <w:rFonts w:ascii="Arial" w:hAnsi="Arial" w:cs="Arial"/>
          <w:sz w:val="20"/>
          <w:lang w:val="es-AR"/>
        </w:rPr>
        <w:t>ESTADO</w:t>
      </w:r>
      <w:r w:rsidR="00132D64">
        <w:rPr>
          <w:rFonts w:ascii="Arial" w:hAnsi="Arial" w:cs="Arial"/>
          <w:sz w:val="20"/>
          <w:lang w:val="es-AR"/>
        </w:rPr>
        <w:t>S</w:t>
      </w:r>
      <w:r w:rsidRPr="002C3044">
        <w:rPr>
          <w:rFonts w:ascii="Arial" w:hAnsi="Arial" w:cs="Arial"/>
          <w:sz w:val="20"/>
          <w:lang w:val="es-AR"/>
        </w:rPr>
        <w:t xml:space="preserve"> DE FLUJO DE EFECTIVO</w:t>
      </w:r>
    </w:p>
    <w:p w14:paraId="5EBEE488" w14:textId="77777777" w:rsidR="00897719" w:rsidRDefault="00897719" w:rsidP="00897719">
      <w:pPr>
        <w:pStyle w:val="Heading8"/>
        <w:numPr>
          <w:ilvl w:val="0"/>
          <w:numId w:val="0"/>
        </w:numPr>
        <w:rPr>
          <w:rFonts w:ascii="Arial" w:hAnsi="Arial" w:cs="Arial"/>
          <w:sz w:val="20"/>
        </w:rPr>
      </w:pPr>
    </w:p>
    <w:p w14:paraId="5C521A55" w14:textId="77777777" w:rsidR="00897719" w:rsidRDefault="00897719" w:rsidP="00897719">
      <w:pPr>
        <w:pStyle w:val="Heading8"/>
        <w:numPr>
          <w:ilvl w:val="0"/>
          <w:numId w:val="0"/>
        </w:numPr>
        <w:rPr>
          <w:rFonts w:ascii="Arial" w:hAnsi="Arial" w:cs="Arial"/>
          <w:sz w:val="20"/>
        </w:rPr>
      </w:pPr>
      <w:r>
        <w:rPr>
          <w:rFonts w:ascii="Arial" w:hAnsi="Arial" w:cs="Arial"/>
          <w:sz w:val="20"/>
        </w:rPr>
        <w:t>CORRESPONDIENTE</w:t>
      </w:r>
      <w:r w:rsidR="00132D64">
        <w:rPr>
          <w:rFonts w:ascii="Arial" w:hAnsi="Arial" w:cs="Arial"/>
          <w:sz w:val="20"/>
        </w:rPr>
        <w:t>S</w:t>
      </w:r>
      <w:r>
        <w:rPr>
          <w:rFonts w:ascii="Arial" w:hAnsi="Arial" w:cs="Arial"/>
          <w:sz w:val="20"/>
        </w:rPr>
        <w:t xml:space="preserve"> A</w:t>
      </w:r>
      <w:r w:rsidR="00132D64">
        <w:rPr>
          <w:rFonts w:ascii="Arial" w:hAnsi="Arial" w:cs="Arial"/>
          <w:sz w:val="20"/>
        </w:rPr>
        <w:t xml:space="preserve"> </w:t>
      </w:r>
      <w:r>
        <w:rPr>
          <w:rFonts w:ascii="Arial" w:hAnsi="Arial" w:cs="Arial"/>
          <w:sz w:val="20"/>
        </w:rPr>
        <w:t>L</w:t>
      </w:r>
      <w:r w:rsidR="00132D64">
        <w:rPr>
          <w:rFonts w:ascii="Arial" w:hAnsi="Arial" w:cs="Arial"/>
          <w:sz w:val="20"/>
        </w:rPr>
        <w:t>OS</w:t>
      </w:r>
      <w:r>
        <w:rPr>
          <w:rFonts w:ascii="Arial" w:hAnsi="Arial" w:cs="Arial"/>
          <w:sz w:val="20"/>
        </w:rPr>
        <w:t xml:space="preserve"> EJERCICIO</w:t>
      </w:r>
      <w:r w:rsidR="00132D64">
        <w:rPr>
          <w:rFonts w:ascii="Arial" w:hAnsi="Arial" w:cs="Arial"/>
          <w:sz w:val="20"/>
        </w:rPr>
        <w:t>S</w:t>
      </w:r>
      <w:r>
        <w:rPr>
          <w:rFonts w:ascii="Arial" w:hAnsi="Arial" w:cs="Arial"/>
          <w:sz w:val="20"/>
        </w:rPr>
        <w:t xml:space="preserve"> FINALIZADO</w:t>
      </w:r>
      <w:r w:rsidR="00132D64">
        <w:rPr>
          <w:rFonts w:ascii="Arial" w:hAnsi="Arial" w:cs="Arial"/>
          <w:sz w:val="20"/>
        </w:rPr>
        <w:t>S</w:t>
      </w:r>
    </w:p>
    <w:p w14:paraId="54C9226B" w14:textId="77777777" w:rsidR="00897719" w:rsidRPr="00897719" w:rsidRDefault="00897719" w:rsidP="00897719">
      <w:pPr>
        <w:rPr>
          <w:lang w:val="es-AR"/>
        </w:rPr>
      </w:pPr>
    </w:p>
    <w:p w14:paraId="433A4028" w14:textId="77777777" w:rsidR="00897719" w:rsidRPr="00023218" w:rsidRDefault="00897719" w:rsidP="00897719">
      <w:pPr>
        <w:pStyle w:val="Heading8"/>
        <w:numPr>
          <w:ilvl w:val="0"/>
          <w:numId w:val="0"/>
        </w:numPr>
        <w:rPr>
          <w:rFonts w:ascii="Arial" w:hAnsi="Arial" w:cs="Arial"/>
          <w:sz w:val="20"/>
        </w:rPr>
      </w:pPr>
      <w:r>
        <w:rPr>
          <w:rFonts w:ascii="Arial" w:hAnsi="Arial" w:cs="Arial"/>
          <w:sz w:val="20"/>
        </w:rPr>
        <w:t xml:space="preserve"> EL 31 DE DICIEMBRE DE 20</w:t>
      </w:r>
      <w:r w:rsidR="006A7070">
        <w:rPr>
          <w:rFonts w:ascii="Arial" w:hAnsi="Arial" w:cs="Arial"/>
          <w:sz w:val="20"/>
        </w:rPr>
        <w:t>20</w:t>
      </w:r>
      <w:r>
        <w:rPr>
          <w:rFonts w:ascii="Arial" w:hAnsi="Arial" w:cs="Arial"/>
          <w:sz w:val="20"/>
        </w:rPr>
        <w:t xml:space="preserve"> Y 201</w:t>
      </w:r>
      <w:r w:rsidR="006A7070">
        <w:rPr>
          <w:rFonts w:ascii="Arial" w:hAnsi="Arial" w:cs="Arial"/>
          <w:sz w:val="20"/>
        </w:rPr>
        <w:t>9</w:t>
      </w:r>
      <w:r>
        <w:rPr>
          <w:rFonts w:ascii="Arial" w:hAnsi="Arial" w:cs="Arial"/>
          <w:sz w:val="20"/>
        </w:rPr>
        <w:t xml:space="preserve"> (</w:t>
      </w:r>
      <w:r w:rsidR="00132D64">
        <w:rPr>
          <w:rFonts w:ascii="Arial" w:hAnsi="Arial" w:cs="Arial"/>
          <w:sz w:val="20"/>
        </w:rPr>
        <w:t>Ver Nota 2.5</w:t>
      </w:r>
      <w:r>
        <w:rPr>
          <w:rFonts w:ascii="Arial" w:hAnsi="Arial" w:cs="Arial"/>
          <w:sz w:val="20"/>
        </w:rPr>
        <w:t>.)</w:t>
      </w:r>
    </w:p>
    <w:p w14:paraId="2CBC1DD7" w14:textId="77777777" w:rsidR="00897719" w:rsidRPr="002F35E2" w:rsidRDefault="00897719" w:rsidP="00897719">
      <w:pPr>
        <w:spacing w:line="220" w:lineRule="exact"/>
        <w:jc w:val="center"/>
        <w:rPr>
          <w:rFonts w:ascii="Arial" w:hAnsi="Arial" w:cs="Arial"/>
          <w:sz w:val="18"/>
          <w:lang w:val="es-AR"/>
        </w:rPr>
      </w:pPr>
      <w:r w:rsidRPr="002F35E2">
        <w:rPr>
          <w:rFonts w:ascii="Arial" w:hAnsi="Arial" w:cs="Arial"/>
          <w:sz w:val="18"/>
          <w:lang w:val="es-AR"/>
        </w:rPr>
        <w:t xml:space="preserve"> </w:t>
      </w:r>
    </w:p>
    <w:p w14:paraId="47D19CBE" w14:textId="77777777" w:rsidR="00AE2169" w:rsidRPr="002C3044" w:rsidRDefault="00AE2169" w:rsidP="00897719">
      <w:pPr>
        <w:spacing w:line="220" w:lineRule="exact"/>
        <w:jc w:val="center"/>
        <w:rPr>
          <w:rFonts w:ascii="Arial" w:hAnsi="Arial" w:cs="Arial"/>
          <w:sz w:val="18"/>
          <w:lang w:val="en-US"/>
        </w:rPr>
      </w:pPr>
      <w:r w:rsidRPr="002C3044">
        <w:rPr>
          <w:rFonts w:ascii="Arial" w:hAnsi="Arial" w:cs="Arial"/>
          <w:sz w:val="18"/>
          <w:lang w:val="en-US"/>
        </w:rPr>
        <w:t>(</w:t>
      </w:r>
      <w:proofErr w:type="spellStart"/>
      <w:r w:rsidRPr="002C3044">
        <w:rPr>
          <w:rFonts w:ascii="Arial" w:hAnsi="Arial" w:cs="Arial"/>
          <w:sz w:val="18"/>
          <w:lang w:val="en-US"/>
        </w:rPr>
        <w:t>Cifras</w:t>
      </w:r>
      <w:proofErr w:type="spellEnd"/>
      <w:r w:rsidRPr="002C3044">
        <w:rPr>
          <w:rFonts w:ascii="Arial" w:hAnsi="Arial" w:cs="Arial"/>
          <w:sz w:val="18"/>
          <w:lang w:val="en-US"/>
        </w:rPr>
        <w:t xml:space="preserve"> </w:t>
      </w:r>
      <w:proofErr w:type="spellStart"/>
      <w:r w:rsidRPr="002C3044">
        <w:rPr>
          <w:rFonts w:ascii="Arial" w:hAnsi="Arial" w:cs="Arial"/>
          <w:sz w:val="18"/>
          <w:lang w:val="en-US"/>
        </w:rPr>
        <w:t>expresadas</w:t>
      </w:r>
      <w:proofErr w:type="spellEnd"/>
      <w:r w:rsidRPr="002C3044">
        <w:rPr>
          <w:rFonts w:ascii="Arial" w:hAnsi="Arial" w:cs="Arial"/>
          <w:sz w:val="18"/>
          <w:lang w:val="en-US"/>
        </w:rPr>
        <w:t xml:space="preserve"> </w:t>
      </w:r>
      <w:proofErr w:type="spellStart"/>
      <w:r w:rsidRPr="002C3044">
        <w:rPr>
          <w:rFonts w:ascii="Arial" w:hAnsi="Arial" w:cs="Arial"/>
          <w:sz w:val="18"/>
          <w:lang w:val="en-US"/>
        </w:rPr>
        <w:t>en</w:t>
      </w:r>
      <w:proofErr w:type="spellEnd"/>
      <w:r w:rsidRPr="002C3044">
        <w:rPr>
          <w:rFonts w:ascii="Arial" w:hAnsi="Arial" w:cs="Arial"/>
          <w:sz w:val="18"/>
          <w:lang w:val="en-US"/>
        </w:rPr>
        <w:t xml:space="preserve"> pesos)</w:t>
      </w:r>
    </w:p>
    <w:p w14:paraId="4F77047B" w14:textId="77777777" w:rsidR="00AE2169" w:rsidRPr="002C3044" w:rsidRDefault="00AE2169" w:rsidP="00AE2169">
      <w:pPr>
        <w:spacing w:line="220" w:lineRule="exact"/>
        <w:jc w:val="center"/>
        <w:rPr>
          <w:rFonts w:ascii="Arial" w:hAnsi="Arial" w:cs="Arial"/>
          <w:sz w:val="18"/>
          <w:highlight w:val="yellow"/>
          <w:lang w:val="en-US"/>
        </w:rPr>
      </w:pPr>
    </w:p>
    <w:p w14:paraId="23F3CC42" w14:textId="77777777" w:rsidR="00AE2169" w:rsidRPr="002C3044" w:rsidRDefault="00AE2169" w:rsidP="00AE2169">
      <w:pPr>
        <w:spacing w:line="220" w:lineRule="exact"/>
        <w:jc w:val="center"/>
        <w:rPr>
          <w:rFonts w:ascii="Arial" w:hAnsi="Arial" w:cs="Arial"/>
          <w:sz w:val="18"/>
          <w:highlight w:val="yellow"/>
          <w:lang w:val="en-US"/>
        </w:rPr>
      </w:pPr>
    </w:p>
    <w:tbl>
      <w:tblPr>
        <w:tblW w:w="9404" w:type="dxa"/>
        <w:jc w:val="center"/>
        <w:tblLayout w:type="fixed"/>
        <w:tblCellMar>
          <w:left w:w="0" w:type="dxa"/>
          <w:right w:w="0" w:type="dxa"/>
        </w:tblCellMar>
        <w:tblLook w:val="0000" w:firstRow="0" w:lastRow="0" w:firstColumn="0" w:lastColumn="0" w:noHBand="0" w:noVBand="0"/>
      </w:tblPr>
      <w:tblGrid>
        <w:gridCol w:w="6096"/>
        <w:gridCol w:w="235"/>
        <w:gridCol w:w="1466"/>
        <w:gridCol w:w="274"/>
        <w:gridCol w:w="1333"/>
      </w:tblGrid>
      <w:tr w:rsidR="00B23B24" w:rsidRPr="002C3044" w14:paraId="33D7D958" w14:textId="77777777" w:rsidTr="00B23B24">
        <w:trPr>
          <w:cantSplit/>
          <w:trHeight w:val="201"/>
          <w:jc w:val="center"/>
        </w:trPr>
        <w:tc>
          <w:tcPr>
            <w:tcW w:w="6096" w:type="dxa"/>
          </w:tcPr>
          <w:p w14:paraId="5AEFD731" w14:textId="77777777" w:rsidR="00B23B24" w:rsidRPr="002C3044" w:rsidRDefault="00B23B24" w:rsidP="00B23B24">
            <w:pPr>
              <w:rPr>
                <w:rFonts w:ascii="Arial" w:eastAsia="Arial Unicode MS" w:hAnsi="Arial" w:cs="Arial"/>
                <w:sz w:val="20"/>
                <w:highlight w:val="yellow"/>
                <w:lang w:val="en-US"/>
              </w:rPr>
            </w:pPr>
          </w:p>
        </w:tc>
        <w:tc>
          <w:tcPr>
            <w:tcW w:w="235" w:type="dxa"/>
            <w:vMerge w:val="restart"/>
          </w:tcPr>
          <w:p w14:paraId="3E1F5D20" w14:textId="77777777" w:rsidR="00B23B24" w:rsidRPr="002C3044" w:rsidRDefault="00B23B24" w:rsidP="00B23B24">
            <w:pPr>
              <w:rPr>
                <w:rFonts w:ascii="Arial" w:eastAsia="Arial Unicode MS" w:hAnsi="Arial" w:cs="Arial"/>
                <w:sz w:val="18"/>
                <w:szCs w:val="18"/>
                <w:highlight w:val="yellow"/>
                <w:lang w:val="en-US"/>
              </w:rPr>
            </w:pPr>
          </w:p>
          <w:p w14:paraId="544464CC" w14:textId="77777777" w:rsidR="00B23B24" w:rsidRPr="002C3044" w:rsidRDefault="00B23B24" w:rsidP="00B23B24">
            <w:pPr>
              <w:rPr>
                <w:rFonts w:ascii="Arial" w:eastAsia="Arial Unicode MS" w:hAnsi="Arial" w:cs="Arial"/>
                <w:sz w:val="18"/>
                <w:szCs w:val="18"/>
                <w:highlight w:val="yellow"/>
                <w:lang w:val="en-US"/>
              </w:rPr>
            </w:pPr>
          </w:p>
          <w:p w14:paraId="5EDBCD95" w14:textId="77777777" w:rsidR="00B23B24" w:rsidRPr="002C3044" w:rsidRDefault="00B23B24" w:rsidP="00B23B24">
            <w:pPr>
              <w:rPr>
                <w:rFonts w:ascii="Arial" w:eastAsia="Arial Unicode MS" w:hAnsi="Arial" w:cs="Arial"/>
                <w:sz w:val="18"/>
                <w:szCs w:val="18"/>
                <w:highlight w:val="yellow"/>
                <w:lang w:val="en-US"/>
              </w:rPr>
            </w:pPr>
          </w:p>
          <w:p w14:paraId="316AC76A" w14:textId="77777777" w:rsidR="00B23B24" w:rsidRPr="002C3044" w:rsidRDefault="00B23B24" w:rsidP="00B23B24">
            <w:pPr>
              <w:rPr>
                <w:rFonts w:ascii="Arial" w:eastAsia="Arial Unicode MS" w:hAnsi="Arial" w:cs="Arial"/>
                <w:sz w:val="18"/>
                <w:szCs w:val="18"/>
                <w:highlight w:val="yellow"/>
                <w:lang w:val="en-US"/>
              </w:rPr>
            </w:pPr>
          </w:p>
          <w:p w14:paraId="6870F1C4" w14:textId="77777777" w:rsidR="00B23B24" w:rsidRPr="002C3044" w:rsidRDefault="00B23B24" w:rsidP="00B23B24">
            <w:pPr>
              <w:rPr>
                <w:rFonts w:ascii="Arial" w:eastAsia="Arial Unicode MS" w:hAnsi="Arial" w:cs="Arial"/>
                <w:sz w:val="18"/>
                <w:szCs w:val="18"/>
                <w:highlight w:val="yellow"/>
                <w:lang w:val="en-US"/>
              </w:rPr>
            </w:pPr>
          </w:p>
          <w:p w14:paraId="4FF7D840" w14:textId="77777777" w:rsidR="00B23B24" w:rsidRPr="002C3044" w:rsidRDefault="00B23B24" w:rsidP="00B23B24">
            <w:pPr>
              <w:rPr>
                <w:rFonts w:ascii="Arial" w:eastAsia="Arial Unicode MS" w:hAnsi="Arial" w:cs="Arial"/>
                <w:sz w:val="18"/>
                <w:szCs w:val="18"/>
                <w:highlight w:val="yellow"/>
                <w:lang w:val="en-US"/>
              </w:rPr>
            </w:pPr>
          </w:p>
        </w:tc>
        <w:tc>
          <w:tcPr>
            <w:tcW w:w="1466" w:type="dxa"/>
            <w:tcBorders>
              <w:bottom w:val="single" w:sz="4" w:space="0" w:color="auto"/>
            </w:tcBorders>
          </w:tcPr>
          <w:p w14:paraId="722FE63D" w14:textId="77777777" w:rsidR="00B23B24" w:rsidRPr="002C3044" w:rsidRDefault="009A2E50" w:rsidP="006A7070">
            <w:pPr>
              <w:tabs>
                <w:tab w:val="center" w:pos="733"/>
              </w:tabs>
              <w:rPr>
                <w:rFonts w:ascii="Arial" w:eastAsia="Arial Unicode MS" w:hAnsi="Arial" w:cs="Arial"/>
                <w:b/>
                <w:sz w:val="20"/>
                <w:lang w:val="es-AR"/>
              </w:rPr>
            </w:pPr>
            <w:r w:rsidRPr="002C3044">
              <w:rPr>
                <w:rFonts w:ascii="Arial" w:eastAsia="Arial Unicode MS" w:hAnsi="Arial" w:cs="Arial"/>
                <w:b/>
                <w:sz w:val="20"/>
                <w:lang w:val="es-AR"/>
              </w:rPr>
              <w:tab/>
              <w:t>3</w:t>
            </w:r>
            <w:r w:rsidR="00897719">
              <w:rPr>
                <w:rFonts w:ascii="Arial" w:eastAsia="Arial Unicode MS" w:hAnsi="Arial" w:cs="Arial"/>
                <w:b/>
                <w:sz w:val="20"/>
                <w:lang w:val="es-AR"/>
              </w:rPr>
              <w:t>1</w:t>
            </w:r>
            <w:r w:rsidRPr="002C3044">
              <w:rPr>
                <w:rFonts w:ascii="Arial" w:eastAsia="Arial Unicode MS" w:hAnsi="Arial" w:cs="Arial"/>
                <w:b/>
                <w:sz w:val="20"/>
                <w:lang w:val="es-AR"/>
              </w:rPr>
              <w:t>/</w:t>
            </w:r>
            <w:r w:rsidR="00897719">
              <w:rPr>
                <w:rFonts w:ascii="Arial" w:eastAsia="Arial Unicode MS" w:hAnsi="Arial" w:cs="Arial"/>
                <w:b/>
                <w:sz w:val="20"/>
                <w:lang w:val="es-AR"/>
              </w:rPr>
              <w:t>12</w:t>
            </w:r>
            <w:r w:rsidR="00B23B24" w:rsidRPr="002C3044">
              <w:rPr>
                <w:rFonts w:ascii="Arial" w:eastAsia="Arial Unicode MS" w:hAnsi="Arial" w:cs="Arial"/>
                <w:b/>
                <w:sz w:val="20"/>
                <w:lang w:val="es-AR"/>
              </w:rPr>
              <w:t>/20</w:t>
            </w:r>
            <w:r w:rsidR="006A7070">
              <w:rPr>
                <w:rFonts w:ascii="Arial" w:eastAsia="Arial Unicode MS" w:hAnsi="Arial" w:cs="Arial"/>
                <w:b/>
                <w:sz w:val="20"/>
                <w:lang w:val="es-AR"/>
              </w:rPr>
              <w:t>20</w:t>
            </w:r>
          </w:p>
        </w:tc>
        <w:tc>
          <w:tcPr>
            <w:tcW w:w="274" w:type="dxa"/>
          </w:tcPr>
          <w:p w14:paraId="32A0ADF1" w14:textId="77777777" w:rsidR="00B23B24" w:rsidRPr="002C3044" w:rsidRDefault="00B23B24" w:rsidP="00B23B24">
            <w:pPr>
              <w:jc w:val="center"/>
              <w:rPr>
                <w:rFonts w:ascii="Arial" w:eastAsia="Arial Unicode MS" w:hAnsi="Arial" w:cs="Arial"/>
                <w:sz w:val="18"/>
                <w:szCs w:val="18"/>
                <w:highlight w:val="yellow"/>
                <w:lang w:val="es-AR"/>
              </w:rPr>
            </w:pPr>
          </w:p>
        </w:tc>
        <w:tc>
          <w:tcPr>
            <w:tcW w:w="1333" w:type="dxa"/>
            <w:tcBorders>
              <w:bottom w:val="single" w:sz="4" w:space="0" w:color="auto"/>
            </w:tcBorders>
          </w:tcPr>
          <w:p w14:paraId="593DD316" w14:textId="77777777" w:rsidR="00B23B24" w:rsidRPr="002C3044" w:rsidRDefault="00B23B24" w:rsidP="006A7070">
            <w:pPr>
              <w:tabs>
                <w:tab w:val="center" w:pos="733"/>
              </w:tabs>
              <w:rPr>
                <w:rFonts w:ascii="Arial" w:eastAsia="Arial Unicode MS" w:hAnsi="Arial" w:cs="Arial"/>
                <w:b/>
                <w:sz w:val="20"/>
                <w:lang w:val="es-AR"/>
              </w:rPr>
            </w:pPr>
            <w:r w:rsidRPr="002C3044">
              <w:rPr>
                <w:rFonts w:ascii="Arial" w:eastAsia="Arial Unicode MS" w:hAnsi="Arial" w:cs="Arial"/>
                <w:b/>
                <w:sz w:val="20"/>
                <w:lang w:val="es-AR"/>
              </w:rPr>
              <w:tab/>
              <w:t>3</w:t>
            </w:r>
            <w:r w:rsidR="00897719">
              <w:rPr>
                <w:rFonts w:ascii="Arial" w:eastAsia="Arial Unicode MS" w:hAnsi="Arial" w:cs="Arial"/>
                <w:b/>
                <w:sz w:val="20"/>
                <w:lang w:val="es-AR"/>
              </w:rPr>
              <w:t>1</w:t>
            </w:r>
            <w:r w:rsidRPr="002C3044">
              <w:rPr>
                <w:rFonts w:ascii="Arial" w:eastAsia="Arial Unicode MS" w:hAnsi="Arial" w:cs="Arial"/>
                <w:b/>
                <w:sz w:val="20"/>
                <w:lang w:val="es-AR"/>
              </w:rPr>
              <w:t>/</w:t>
            </w:r>
            <w:r w:rsidR="00897719">
              <w:rPr>
                <w:rFonts w:ascii="Arial" w:eastAsia="Arial Unicode MS" w:hAnsi="Arial" w:cs="Arial"/>
                <w:b/>
                <w:sz w:val="20"/>
                <w:lang w:val="es-AR"/>
              </w:rPr>
              <w:t>12</w:t>
            </w:r>
            <w:r w:rsidRPr="002C3044">
              <w:rPr>
                <w:rFonts w:ascii="Arial" w:eastAsia="Arial Unicode MS" w:hAnsi="Arial" w:cs="Arial"/>
                <w:b/>
                <w:sz w:val="20"/>
                <w:lang w:val="es-AR"/>
              </w:rPr>
              <w:t>/201</w:t>
            </w:r>
            <w:r w:rsidR="006A7070">
              <w:rPr>
                <w:rFonts w:ascii="Arial" w:eastAsia="Arial Unicode MS" w:hAnsi="Arial" w:cs="Arial"/>
                <w:b/>
                <w:sz w:val="20"/>
                <w:lang w:val="es-AR"/>
              </w:rPr>
              <w:t>9</w:t>
            </w:r>
          </w:p>
        </w:tc>
      </w:tr>
      <w:tr w:rsidR="00B23B24" w:rsidRPr="002C3044" w14:paraId="038572D8" w14:textId="77777777" w:rsidTr="00B23B24">
        <w:trPr>
          <w:cantSplit/>
          <w:trHeight w:val="255"/>
          <w:jc w:val="center"/>
        </w:trPr>
        <w:tc>
          <w:tcPr>
            <w:tcW w:w="6096" w:type="dxa"/>
          </w:tcPr>
          <w:p w14:paraId="7AB9E373" w14:textId="77777777" w:rsidR="00B23B24" w:rsidRPr="002C3044" w:rsidRDefault="00B23B24" w:rsidP="00B23B24">
            <w:pPr>
              <w:jc w:val="left"/>
              <w:rPr>
                <w:rFonts w:ascii="Arial" w:eastAsia="Arial Unicode MS" w:hAnsi="Arial" w:cs="Arial"/>
                <w:b/>
                <w:sz w:val="20"/>
                <w:lang w:val="es-AR"/>
              </w:rPr>
            </w:pPr>
            <w:r w:rsidRPr="002C3044">
              <w:rPr>
                <w:rFonts w:ascii="Arial" w:hAnsi="Arial" w:cs="Arial"/>
                <w:b/>
                <w:sz w:val="20"/>
                <w:lang w:val="es-AR"/>
              </w:rPr>
              <w:t>Variaciones de efectivo (*)</w:t>
            </w:r>
          </w:p>
        </w:tc>
        <w:tc>
          <w:tcPr>
            <w:tcW w:w="235" w:type="dxa"/>
            <w:vMerge/>
          </w:tcPr>
          <w:p w14:paraId="4857B4DA" w14:textId="77777777" w:rsidR="00B23B24" w:rsidRPr="002C3044" w:rsidRDefault="00B23B24" w:rsidP="00B23B24">
            <w:pPr>
              <w:rPr>
                <w:rFonts w:ascii="Arial" w:eastAsia="Arial Unicode MS" w:hAnsi="Arial" w:cs="Arial"/>
                <w:b/>
                <w:sz w:val="18"/>
                <w:szCs w:val="18"/>
                <w:highlight w:val="yellow"/>
                <w:lang w:val="es-AR"/>
              </w:rPr>
            </w:pPr>
          </w:p>
        </w:tc>
        <w:tc>
          <w:tcPr>
            <w:tcW w:w="1466" w:type="dxa"/>
            <w:tcBorders>
              <w:top w:val="single" w:sz="4" w:space="0" w:color="auto"/>
            </w:tcBorders>
          </w:tcPr>
          <w:p w14:paraId="67C1F59F" w14:textId="77777777" w:rsidR="00B23B24" w:rsidRPr="002C3044" w:rsidRDefault="00B23B24" w:rsidP="00B23B24">
            <w:pPr>
              <w:jc w:val="right"/>
              <w:rPr>
                <w:rFonts w:ascii="Arial" w:eastAsia="Arial Unicode MS" w:hAnsi="Arial" w:cs="Arial"/>
                <w:sz w:val="20"/>
                <w:lang w:val="es-AR"/>
              </w:rPr>
            </w:pPr>
          </w:p>
        </w:tc>
        <w:tc>
          <w:tcPr>
            <w:tcW w:w="274" w:type="dxa"/>
          </w:tcPr>
          <w:p w14:paraId="16F8BA38" w14:textId="77777777" w:rsidR="00B23B24" w:rsidRPr="002C3044" w:rsidRDefault="00B23B24" w:rsidP="00B23B24">
            <w:pPr>
              <w:rPr>
                <w:rFonts w:ascii="Arial" w:eastAsia="Arial Unicode MS" w:hAnsi="Arial" w:cs="Arial"/>
                <w:sz w:val="18"/>
                <w:szCs w:val="18"/>
                <w:highlight w:val="yellow"/>
                <w:lang w:val="es-AR"/>
              </w:rPr>
            </w:pPr>
          </w:p>
        </w:tc>
        <w:tc>
          <w:tcPr>
            <w:tcW w:w="1333" w:type="dxa"/>
            <w:tcBorders>
              <w:top w:val="single" w:sz="4" w:space="0" w:color="auto"/>
            </w:tcBorders>
          </w:tcPr>
          <w:p w14:paraId="5F0CA792" w14:textId="77777777" w:rsidR="00B23B24" w:rsidRPr="002C3044" w:rsidRDefault="00B23B24" w:rsidP="00B23B24">
            <w:pPr>
              <w:rPr>
                <w:rFonts w:ascii="Arial" w:eastAsia="Arial Unicode MS" w:hAnsi="Arial" w:cs="Arial"/>
                <w:sz w:val="18"/>
                <w:szCs w:val="18"/>
                <w:highlight w:val="yellow"/>
                <w:lang w:val="es-AR"/>
              </w:rPr>
            </w:pPr>
          </w:p>
        </w:tc>
      </w:tr>
      <w:tr w:rsidR="00B23B24" w:rsidRPr="002C3044" w14:paraId="50FE1E63" w14:textId="77777777" w:rsidTr="00B23B24">
        <w:trPr>
          <w:cantSplit/>
          <w:trHeight w:val="255"/>
          <w:jc w:val="center"/>
        </w:trPr>
        <w:tc>
          <w:tcPr>
            <w:tcW w:w="6096" w:type="dxa"/>
          </w:tcPr>
          <w:p w14:paraId="3193840A" w14:textId="77777777" w:rsidR="00B23B24" w:rsidRPr="002C3044" w:rsidRDefault="00B23B24" w:rsidP="00B23B24">
            <w:pPr>
              <w:jc w:val="left"/>
              <w:rPr>
                <w:rFonts w:ascii="Arial" w:hAnsi="Arial" w:cs="Arial"/>
                <w:sz w:val="20"/>
                <w:lang w:val="es-AR"/>
              </w:rPr>
            </w:pPr>
            <w:r w:rsidRPr="002C3044">
              <w:rPr>
                <w:rFonts w:ascii="Arial" w:hAnsi="Arial" w:cs="Arial"/>
                <w:sz w:val="20"/>
                <w:lang w:val="es-AR"/>
              </w:rPr>
              <w:t>Efectivo al inicio del ejercicio</w:t>
            </w:r>
          </w:p>
        </w:tc>
        <w:tc>
          <w:tcPr>
            <w:tcW w:w="235" w:type="dxa"/>
            <w:vMerge/>
          </w:tcPr>
          <w:p w14:paraId="033D369F" w14:textId="77777777" w:rsidR="00B23B24" w:rsidRPr="002C3044" w:rsidRDefault="00B23B24" w:rsidP="00B23B24">
            <w:pPr>
              <w:rPr>
                <w:rFonts w:ascii="Arial" w:eastAsia="Arial Unicode MS" w:hAnsi="Arial" w:cs="Arial"/>
                <w:sz w:val="18"/>
                <w:szCs w:val="18"/>
                <w:lang w:val="es-AR"/>
              </w:rPr>
            </w:pPr>
          </w:p>
        </w:tc>
        <w:tc>
          <w:tcPr>
            <w:tcW w:w="1466" w:type="dxa"/>
          </w:tcPr>
          <w:p w14:paraId="5E653412" w14:textId="77777777" w:rsidR="00B23B24" w:rsidRPr="002C3044" w:rsidRDefault="00191E87" w:rsidP="007332AC">
            <w:pPr>
              <w:ind w:right="90"/>
              <w:jc w:val="right"/>
              <w:rPr>
                <w:rFonts w:ascii="Arial" w:eastAsia="Arial Unicode MS" w:hAnsi="Arial" w:cs="Arial"/>
                <w:sz w:val="20"/>
                <w:lang w:val="es-AR"/>
              </w:rPr>
            </w:pPr>
            <w:r>
              <w:rPr>
                <w:rFonts w:ascii="Arial" w:eastAsia="Arial Unicode MS" w:hAnsi="Arial" w:cs="Arial"/>
                <w:sz w:val="20"/>
                <w:lang w:val="es-AR"/>
              </w:rPr>
              <w:t>71.942.359</w:t>
            </w:r>
          </w:p>
        </w:tc>
        <w:tc>
          <w:tcPr>
            <w:tcW w:w="274" w:type="dxa"/>
          </w:tcPr>
          <w:p w14:paraId="6B8B8D3A" w14:textId="77777777" w:rsidR="00B23B24" w:rsidRPr="002C3044" w:rsidRDefault="00B23B24" w:rsidP="00B23B24">
            <w:pPr>
              <w:rPr>
                <w:rFonts w:ascii="Arial" w:eastAsia="Arial Unicode MS" w:hAnsi="Arial" w:cs="Arial"/>
                <w:sz w:val="18"/>
                <w:szCs w:val="18"/>
                <w:highlight w:val="yellow"/>
                <w:lang w:val="es-AR"/>
              </w:rPr>
            </w:pPr>
          </w:p>
        </w:tc>
        <w:tc>
          <w:tcPr>
            <w:tcW w:w="1333" w:type="dxa"/>
            <w:vAlign w:val="bottom"/>
          </w:tcPr>
          <w:p w14:paraId="63B5D01F" w14:textId="1A97FDDD" w:rsidR="00B23B24" w:rsidRPr="002C3044" w:rsidRDefault="00424059" w:rsidP="00FD41D0">
            <w:pPr>
              <w:ind w:right="90"/>
              <w:jc w:val="right"/>
              <w:rPr>
                <w:rFonts w:ascii="Arial" w:eastAsia="Arial Unicode MS" w:hAnsi="Arial" w:cs="Arial"/>
                <w:sz w:val="20"/>
                <w:lang w:val="es-AR"/>
              </w:rPr>
            </w:pPr>
            <w:r>
              <w:rPr>
                <w:rFonts w:ascii="Arial" w:eastAsia="Arial Unicode MS" w:hAnsi="Arial" w:cs="Arial"/>
                <w:sz w:val="20"/>
                <w:lang w:val="es-AR"/>
              </w:rPr>
              <w:t>85.65</w:t>
            </w:r>
            <w:r w:rsidR="00FD41D0">
              <w:rPr>
                <w:rFonts w:ascii="Arial" w:eastAsia="Arial Unicode MS" w:hAnsi="Arial" w:cs="Arial"/>
                <w:sz w:val="20"/>
                <w:lang w:val="es-AR"/>
              </w:rPr>
              <w:t>4</w:t>
            </w:r>
            <w:r>
              <w:rPr>
                <w:rFonts w:ascii="Arial" w:eastAsia="Arial Unicode MS" w:hAnsi="Arial" w:cs="Arial"/>
                <w:sz w:val="20"/>
                <w:lang w:val="es-AR"/>
              </w:rPr>
              <w:t>.004</w:t>
            </w:r>
          </w:p>
        </w:tc>
      </w:tr>
      <w:tr w:rsidR="00B23B24" w:rsidRPr="002C3044" w14:paraId="25F2C14C" w14:textId="77777777" w:rsidTr="00B23B24">
        <w:trPr>
          <w:cantSplit/>
          <w:trHeight w:val="255"/>
          <w:jc w:val="center"/>
        </w:trPr>
        <w:tc>
          <w:tcPr>
            <w:tcW w:w="6096" w:type="dxa"/>
          </w:tcPr>
          <w:p w14:paraId="3FE08FBC" w14:textId="77777777" w:rsidR="00B23B24" w:rsidRPr="002C3044" w:rsidRDefault="00B23B24" w:rsidP="00897719">
            <w:pPr>
              <w:jc w:val="left"/>
              <w:rPr>
                <w:rFonts w:ascii="Arial" w:eastAsia="Arial Unicode MS" w:hAnsi="Arial" w:cs="Arial"/>
                <w:sz w:val="20"/>
                <w:lang w:val="es-AR"/>
              </w:rPr>
            </w:pPr>
            <w:r w:rsidRPr="002C3044">
              <w:rPr>
                <w:rFonts w:ascii="Arial" w:hAnsi="Arial" w:cs="Arial"/>
                <w:sz w:val="20"/>
                <w:lang w:val="es-AR"/>
              </w:rPr>
              <w:t xml:space="preserve">Efectivo al cierre del </w:t>
            </w:r>
            <w:r w:rsidR="00897719">
              <w:rPr>
                <w:rFonts w:ascii="Arial" w:hAnsi="Arial" w:cs="Arial"/>
                <w:sz w:val="20"/>
                <w:lang w:val="es-AR"/>
              </w:rPr>
              <w:t>ejercicio</w:t>
            </w:r>
          </w:p>
        </w:tc>
        <w:tc>
          <w:tcPr>
            <w:tcW w:w="235" w:type="dxa"/>
            <w:vMerge/>
          </w:tcPr>
          <w:p w14:paraId="24F6FBFC" w14:textId="77777777" w:rsidR="00B23B24" w:rsidRPr="002C3044" w:rsidRDefault="00B23B24" w:rsidP="00B23B24">
            <w:pPr>
              <w:rPr>
                <w:rFonts w:ascii="Arial" w:eastAsia="Arial Unicode MS" w:hAnsi="Arial" w:cs="Arial"/>
                <w:sz w:val="18"/>
                <w:szCs w:val="18"/>
                <w:lang w:val="es-AR"/>
              </w:rPr>
            </w:pPr>
          </w:p>
        </w:tc>
        <w:tc>
          <w:tcPr>
            <w:tcW w:w="1466" w:type="dxa"/>
            <w:tcBorders>
              <w:bottom w:val="single" w:sz="4" w:space="0" w:color="auto"/>
            </w:tcBorders>
          </w:tcPr>
          <w:p w14:paraId="322DC079" w14:textId="77777777" w:rsidR="00B23B24" w:rsidRPr="002C3044" w:rsidRDefault="00191E87" w:rsidP="00B23B24">
            <w:pPr>
              <w:ind w:right="90"/>
              <w:jc w:val="right"/>
              <w:rPr>
                <w:rFonts w:ascii="Arial" w:eastAsia="Arial Unicode MS" w:hAnsi="Arial" w:cs="Arial"/>
                <w:sz w:val="20"/>
                <w:lang w:val="es-AR"/>
              </w:rPr>
            </w:pPr>
            <w:r>
              <w:rPr>
                <w:rFonts w:ascii="Arial" w:eastAsia="Arial Unicode MS" w:hAnsi="Arial" w:cs="Arial"/>
                <w:sz w:val="20"/>
                <w:lang w:val="es-AR"/>
              </w:rPr>
              <w:t>102.516.524</w:t>
            </w:r>
          </w:p>
        </w:tc>
        <w:tc>
          <w:tcPr>
            <w:tcW w:w="274" w:type="dxa"/>
          </w:tcPr>
          <w:p w14:paraId="203DB834" w14:textId="77777777" w:rsidR="00B23B24" w:rsidRPr="002C3044" w:rsidRDefault="00B23B24" w:rsidP="00B23B24">
            <w:pPr>
              <w:rPr>
                <w:rFonts w:ascii="Arial" w:eastAsia="Arial Unicode MS" w:hAnsi="Arial" w:cs="Arial"/>
                <w:sz w:val="18"/>
                <w:szCs w:val="18"/>
                <w:highlight w:val="yellow"/>
                <w:lang w:val="es-AR"/>
              </w:rPr>
            </w:pPr>
          </w:p>
        </w:tc>
        <w:tc>
          <w:tcPr>
            <w:tcW w:w="1333" w:type="dxa"/>
            <w:tcBorders>
              <w:bottom w:val="single" w:sz="4" w:space="0" w:color="auto"/>
            </w:tcBorders>
            <w:vAlign w:val="bottom"/>
          </w:tcPr>
          <w:p w14:paraId="7AD058FC" w14:textId="77777777" w:rsidR="00B23B24" w:rsidRPr="002C3044" w:rsidRDefault="00424059" w:rsidP="007332AC">
            <w:pPr>
              <w:ind w:right="90"/>
              <w:jc w:val="right"/>
              <w:rPr>
                <w:rFonts w:ascii="Arial" w:eastAsia="Arial Unicode MS" w:hAnsi="Arial" w:cs="Arial"/>
                <w:sz w:val="20"/>
                <w:lang w:val="es-AR"/>
              </w:rPr>
            </w:pPr>
            <w:r>
              <w:rPr>
                <w:rFonts w:ascii="Arial" w:eastAsia="Arial Unicode MS" w:hAnsi="Arial" w:cs="Arial"/>
                <w:sz w:val="20"/>
                <w:lang w:val="es-AR"/>
              </w:rPr>
              <w:t>71.942.359</w:t>
            </w:r>
          </w:p>
        </w:tc>
      </w:tr>
      <w:tr w:rsidR="00B23B24" w:rsidRPr="002C3044" w14:paraId="00392C56" w14:textId="77777777" w:rsidTr="00B23B24">
        <w:trPr>
          <w:cantSplit/>
          <w:trHeight w:val="255"/>
          <w:jc w:val="center"/>
        </w:trPr>
        <w:tc>
          <w:tcPr>
            <w:tcW w:w="6096" w:type="dxa"/>
          </w:tcPr>
          <w:p w14:paraId="6CEE3CED" w14:textId="77777777" w:rsidR="00B23B24" w:rsidRPr="002C3044" w:rsidRDefault="005F660D" w:rsidP="005F660D">
            <w:pPr>
              <w:jc w:val="left"/>
              <w:rPr>
                <w:rFonts w:ascii="Arial" w:eastAsia="Arial Unicode MS" w:hAnsi="Arial" w:cs="Arial"/>
                <w:b/>
                <w:sz w:val="20"/>
                <w:lang w:val="es-AR"/>
              </w:rPr>
            </w:pPr>
            <w:r>
              <w:rPr>
                <w:rFonts w:ascii="Arial" w:hAnsi="Arial" w:cs="Arial"/>
                <w:b/>
                <w:sz w:val="20"/>
                <w:lang w:val="es-AR"/>
              </w:rPr>
              <w:t>Aumento neto</w:t>
            </w:r>
            <w:r w:rsidR="00B23B24" w:rsidRPr="002C3044">
              <w:rPr>
                <w:rFonts w:ascii="Arial" w:hAnsi="Arial" w:cs="Arial"/>
                <w:b/>
                <w:sz w:val="20"/>
                <w:lang w:val="es-AR"/>
              </w:rPr>
              <w:t xml:space="preserve"> de efectivo</w:t>
            </w:r>
          </w:p>
        </w:tc>
        <w:tc>
          <w:tcPr>
            <w:tcW w:w="235" w:type="dxa"/>
            <w:vMerge/>
          </w:tcPr>
          <w:p w14:paraId="0AA43268" w14:textId="77777777" w:rsidR="00B23B24" w:rsidRPr="002C3044" w:rsidRDefault="00B23B24" w:rsidP="00B23B24">
            <w:pPr>
              <w:rPr>
                <w:rFonts w:ascii="Arial" w:eastAsia="Arial Unicode MS" w:hAnsi="Arial" w:cs="Arial"/>
                <w:sz w:val="18"/>
                <w:szCs w:val="18"/>
                <w:lang w:val="es-AR"/>
              </w:rPr>
            </w:pPr>
          </w:p>
        </w:tc>
        <w:tc>
          <w:tcPr>
            <w:tcW w:w="1466" w:type="dxa"/>
            <w:tcBorders>
              <w:top w:val="single" w:sz="4" w:space="0" w:color="auto"/>
              <w:bottom w:val="single" w:sz="4" w:space="0" w:color="auto"/>
            </w:tcBorders>
            <w:vAlign w:val="center"/>
          </w:tcPr>
          <w:p w14:paraId="582E7F3F" w14:textId="77777777" w:rsidR="00B23B24" w:rsidRPr="002C3044" w:rsidRDefault="00191E87" w:rsidP="007332AC">
            <w:pPr>
              <w:ind w:right="90"/>
              <w:jc w:val="right"/>
              <w:rPr>
                <w:rFonts w:ascii="Arial" w:eastAsia="Arial Unicode MS" w:hAnsi="Arial" w:cs="Arial"/>
                <w:b/>
                <w:sz w:val="20"/>
                <w:lang w:val="es-AR"/>
              </w:rPr>
            </w:pPr>
            <w:r>
              <w:rPr>
                <w:rFonts w:ascii="Arial" w:eastAsia="Arial Unicode MS" w:hAnsi="Arial" w:cs="Arial"/>
                <w:b/>
                <w:sz w:val="20"/>
                <w:lang w:val="es-AR"/>
              </w:rPr>
              <w:t>30.574.165</w:t>
            </w:r>
          </w:p>
        </w:tc>
        <w:tc>
          <w:tcPr>
            <w:tcW w:w="274" w:type="dxa"/>
            <w:vAlign w:val="center"/>
          </w:tcPr>
          <w:p w14:paraId="0AD467F6" w14:textId="77777777" w:rsidR="00B23B24" w:rsidRPr="002C3044" w:rsidRDefault="00B23B24" w:rsidP="00B23B24">
            <w:pPr>
              <w:jc w:val="right"/>
              <w:rPr>
                <w:rFonts w:ascii="Arial" w:eastAsia="Arial Unicode MS" w:hAnsi="Arial" w:cs="Arial"/>
                <w:sz w:val="18"/>
                <w:szCs w:val="18"/>
                <w:highlight w:val="yellow"/>
                <w:lang w:val="es-AR"/>
              </w:rPr>
            </w:pPr>
          </w:p>
        </w:tc>
        <w:tc>
          <w:tcPr>
            <w:tcW w:w="1333" w:type="dxa"/>
            <w:tcBorders>
              <w:top w:val="single" w:sz="4" w:space="0" w:color="auto"/>
              <w:bottom w:val="single" w:sz="4" w:space="0" w:color="auto"/>
            </w:tcBorders>
            <w:vAlign w:val="center"/>
          </w:tcPr>
          <w:p w14:paraId="11A4F434" w14:textId="77777777" w:rsidR="00B23B24" w:rsidRPr="00424059" w:rsidRDefault="00424059" w:rsidP="007332AC">
            <w:pPr>
              <w:ind w:right="90"/>
              <w:jc w:val="right"/>
              <w:rPr>
                <w:rFonts w:ascii="Arial" w:eastAsia="Arial Unicode MS" w:hAnsi="Arial" w:cs="Arial"/>
                <w:b/>
                <w:sz w:val="20"/>
                <w:lang w:val="es-AR"/>
              </w:rPr>
            </w:pPr>
            <w:r w:rsidRPr="00424059">
              <w:rPr>
                <w:rFonts w:ascii="Arial" w:eastAsia="Arial Unicode MS" w:hAnsi="Arial" w:cs="Arial"/>
                <w:b/>
                <w:sz w:val="20"/>
                <w:lang w:val="es-AR"/>
              </w:rPr>
              <w:t>(13.711.645)</w:t>
            </w:r>
          </w:p>
        </w:tc>
      </w:tr>
      <w:tr w:rsidR="00B23B24" w:rsidRPr="002C3044" w14:paraId="397708A9" w14:textId="77777777" w:rsidTr="00B23B24">
        <w:trPr>
          <w:cantSplit/>
          <w:trHeight w:hRule="exact" w:val="113"/>
          <w:jc w:val="center"/>
        </w:trPr>
        <w:tc>
          <w:tcPr>
            <w:tcW w:w="6096" w:type="dxa"/>
          </w:tcPr>
          <w:p w14:paraId="2C66909F" w14:textId="77777777" w:rsidR="00B23B24" w:rsidRPr="002C3044" w:rsidRDefault="00B23B24" w:rsidP="00B23B24">
            <w:pPr>
              <w:jc w:val="left"/>
              <w:rPr>
                <w:rFonts w:ascii="Arial" w:eastAsia="Arial Unicode MS" w:hAnsi="Arial" w:cs="Arial"/>
                <w:sz w:val="20"/>
                <w:highlight w:val="yellow"/>
                <w:lang w:val="es-AR"/>
              </w:rPr>
            </w:pPr>
            <w:bookmarkStart w:id="1" w:name="_Hlk229483600"/>
          </w:p>
        </w:tc>
        <w:tc>
          <w:tcPr>
            <w:tcW w:w="235" w:type="dxa"/>
            <w:vMerge/>
          </w:tcPr>
          <w:p w14:paraId="75C6F223" w14:textId="77777777" w:rsidR="00B23B24" w:rsidRPr="002C3044" w:rsidRDefault="00B23B24" w:rsidP="00B23B24">
            <w:pPr>
              <w:rPr>
                <w:rFonts w:ascii="Arial" w:eastAsia="Arial Unicode MS" w:hAnsi="Arial" w:cs="Arial"/>
                <w:sz w:val="18"/>
                <w:szCs w:val="18"/>
                <w:highlight w:val="yellow"/>
                <w:lang w:val="es-AR"/>
              </w:rPr>
            </w:pPr>
          </w:p>
        </w:tc>
        <w:tc>
          <w:tcPr>
            <w:tcW w:w="1466" w:type="dxa"/>
            <w:tcBorders>
              <w:top w:val="single" w:sz="4" w:space="0" w:color="auto"/>
            </w:tcBorders>
          </w:tcPr>
          <w:p w14:paraId="6C4410CA" w14:textId="77777777" w:rsidR="00B23B24" w:rsidRPr="002C3044" w:rsidRDefault="00B23B24" w:rsidP="00B23B24">
            <w:pPr>
              <w:ind w:right="90"/>
              <w:jc w:val="right"/>
              <w:rPr>
                <w:rFonts w:ascii="Arial" w:eastAsia="Arial Unicode MS" w:hAnsi="Arial" w:cs="Arial"/>
                <w:sz w:val="20"/>
                <w:lang w:val="es-AR"/>
              </w:rPr>
            </w:pPr>
          </w:p>
        </w:tc>
        <w:tc>
          <w:tcPr>
            <w:tcW w:w="274" w:type="dxa"/>
          </w:tcPr>
          <w:p w14:paraId="0A44FAC4" w14:textId="77777777" w:rsidR="00B23B24" w:rsidRPr="002C3044" w:rsidRDefault="00B23B24" w:rsidP="00B23B24">
            <w:pPr>
              <w:rPr>
                <w:rFonts w:ascii="Arial" w:eastAsia="Arial Unicode MS" w:hAnsi="Arial" w:cs="Arial"/>
                <w:sz w:val="18"/>
                <w:szCs w:val="18"/>
                <w:highlight w:val="yellow"/>
                <w:lang w:val="es-AR"/>
              </w:rPr>
            </w:pPr>
          </w:p>
        </w:tc>
        <w:tc>
          <w:tcPr>
            <w:tcW w:w="1333" w:type="dxa"/>
            <w:tcBorders>
              <w:top w:val="single" w:sz="4" w:space="0" w:color="auto"/>
            </w:tcBorders>
          </w:tcPr>
          <w:p w14:paraId="1354DB8A" w14:textId="77777777" w:rsidR="00B23B24" w:rsidRPr="00424059" w:rsidRDefault="00B23B24" w:rsidP="00B23B24">
            <w:pPr>
              <w:rPr>
                <w:rFonts w:ascii="Arial" w:eastAsia="Arial Unicode MS" w:hAnsi="Arial" w:cs="Arial"/>
                <w:sz w:val="18"/>
                <w:szCs w:val="18"/>
                <w:lang w:val="es-AR"/>
              </w:rPr>
            </w:pPr>
          </w:p>
        </w:tc>
      </w:tr>
      <w:tr w:rsidR="00B23B24" w:rsidRPr="002C3044" w14:paraId="12003910" w14:textId="77777777" w:rsidTr="00B23B24">
        <w:trPr>
          <w:cantSplit/>
          <w:trHeight w:val="113"/>
          <w:jc w:val="center"/>
        </w:trPr>
        <w:tc>
          <w:tcPr>
            <w:tcW w:w="6096" w:type="dxa"/>
          </w:tcPr>
          <w:p w14:paraId="269418D5" w14:textId="77777777" w:rsidR="00B23B24" w:rsidRPr="002C3044" w:rsidRDefault="00B23B24" w:rsidP="00B23B24">
            <w:pPr>
              <w:jc w:val="left"/>
              <w:rPr>
                <w:rFonts w:ascii="Arial" w:eastAsia="Arial Unicode MS" w:hAnsi="Arial" w:cs="Arial"/>
                <w:b/>
                <w:sz w:val="20"/>
                <w:highlight w:val="yellow"/>
                <w:lang w:val="es-AR"/>
              </w:rPr>
            </w:pPr>
            <w:r w:rsidRPr="002C3044">
              <w:rPr>
                <w:rFonts w:ascii="Arial" w:hAnsi="Arial" w:cs="Arial"/>
                <w:b/>
                <w:sz w:val="20"/>
                <w:lang w:val="es-AR"/>
              </w:rPr>
              <w:t>Causas de las variaciones de efectivo</w:t>
            </w:r>
          </w:p>
        </w:tc>
        <w:tc>
          <w:tcPr>
            <w:tcW w:w="235" w:type="dxa"/>
            <w:vMerge/>
          </w:tcPr>
          <w:p w14:paraId="1A896A44" w14:textId="77777777" w:rsidR="00B23B24" w:rsidRPr="002C3044" w:rsidRDefault="00B23B24" w:rsidP="00B23B24">
            <w:pPr>
              <w:rPr>
                <w:rFonts w:ascii="Arial" w:eastAsia="Arial Unicode MS" w:hAnsi="Arial" w:cs="Arial"/>
                <w:b/>
                <w:sz w:val="18"/>
                <w:szCs w:val="18"/>
                <w:highlight w:val="yellow"/>
                <w:lang w:val="es-AR"/>
              </w:rPr>
            </w:pPr>
          </w:p>
        </w:tc>
        <w:tc>
          <w:tcPr>
            <w:tcW w:w="1466" w:type="dxa"/>
          </w:tcPr>
          <w:p w14:paraId="24BE5FBD" w14:textId="77777777" w:rsidR="00B23B24" w:rsidRPr="002C3044" w:rsidRDefault="00B23B24" w:rsidP="00B23B24">
            <w:pPr>
              <w:ind w:right="90"/>
              <w:jc w:val="right"/>
              <w:rPr>
                <w:rFonts w:ascii="Arial" w:eastAsia="Arial Unicode MS" w:hAnsi="Arial" w:cs="Arial"/>
                <w:sz w:val="20"/>
                <w:lang w:val="es-AR"/>
              </w:rPr>
            </w:pPr>
          </w:p>
        </w:tc>
        <w:tc>
          <w:tcPr>
            <w:tcW w:w="274" w:type="dxa"/>
          </w:tcPr>
          <w:p w14:paraId="366B8F81" w14:textId="77777777" w:rsidR="00B23B24" w:rsidRPr="002C3044" w:rsidRDefault="00B23B24" w:rsidP="00B23B24">
            <w:pPr>
              <w:rPr>
                <w:rFonts w:ascii="Arial" w:eastAsia="Arial Unicode MS" w:hAnsi="Arial" w:cs="Arial"/>
                <w:sz w:val="18"/>
                <w:szCs w:val="18"/>
                <w:highlight w:val="yellow"/>
                <w:lang w:val="es-AR"/>
              </w:rPr>
            </w:pPr>
          </w:p>
        </w:tc>
        <w:tc>
          <w:tcPr>
            <w:tcW w:w="1333" w:type="dxa"/>
          </w:tcPr>
          <w:p w14:paraId="576D2A65" w14:textId="77777777" w:rsidR="00B23B24" w:rsidRPr="00424059" w:rsidRDefault="00B23B24" w:rsidP="00B23B24">
            <w:pPr>
              <w:rPr>
                <w:rFonts w:ascii="Arial" w:eastAsia="Arial Unicode MS" w:hAnsi="Arial" w:cs="Arial"/>
                <w:sz w:val="18"/>
                <w:szCs w:val="18"/>
                <w:lang w:val="es-AR"/>
              </w:rPr>
            </w:pPr>
          </w:p>
        </w:tc>
      </w:tr>
      <w:tr w:rsidR="00B23B24" w:rsidRPr="002C3044" w14:paraId="6464D840" w14:textId="77777777" w:rsidTr="00B23B24">
        <w:trPr>
          <w:cantSplit/>
          <w:trHeight w:val="113"/>
          <w:jc w:val="center"/>
        </w:trPr>
        <w:tc>
          <w:tcPr>
            <w:tcW w:w="6096" w:type="dxa"/>
          </w:tcPr>
          <w:p w14:paraId="2D99E285" w14:textId="77777777" w:rsidR="00B23B24" w:rsidRPr="002C3044" w:rsidRDefault="00B23B24" w:rsidP="00B23B24">
            <w:pPr>
              <w:jc w:val="left"/>
              <w:rPr>
                <w:rFonts w:ascii="Arial" w:hAnsi="Arial" w:cs="Arial"/>
                <w:b/>
                <w:sz w:val="20"/>
                <w:lang w:val="es-AR"/>
              </w:rPr>
            </w:pPr>
          </w:p>
        </w:tc>
        <w:tc>
          <w:tcPr>
            <w:tcW w:w="235" w:type="dxa"/>
            <w:vMerge/>
          </w:tcPr>
          <w:p w14:paraId="0393DBA4" w14:textId="77777777" w:rsidR="00B23B24" w:rsidRPr="002C3044" w:rsidRDefault="00B23B24" w:rsidP="00B23B24">
            <w:pPr>
              <w:rPr>
                <w:rFonts w:ascii="Arial" w:eastAsia="Arial Unicode MS" w:hAnsi="Arial" w:cs="Arial"/>
                <w:b/>
                <w:sz w:val="18"/>
                <w:szCs w:val="18"/>
                <w:highlight w:val="yellow"/>
                <w:lang w:val="es-AR"/>
              </w:rPr>
            </w:pPr>
          </w:p>
        </w:tc>
        <w:tc>
          <w:tcPr>
            <w:tcW w:w="1466" w:type="dxa"/>
          </w:tcPr>
          <w:p w14:paraId="5A5DD574" w14:textId="77777777" w:rsidR="00B23B24" w:rsidRPr="002C3044" w:rsidRDefault="00B23B24" w:rsidP="00B23B24">
            <w:pPr>
              <w:ind w:right="90"/>
              <w:jc w:val="right"/>
              <w:rPr>
                <w:rFonts w:ascii="Arial" w:eastAsia="Arial Unicode MS" w:hAnsi="Arial" w:cs="Arial"/>
                <w:sz w:val="20"/>
                <w:lang w:val="es-AR"/>
              </w:rPr>
            </w:pPr>
          </w:p>
        </w:tc>
        <w:tc>
          <w:tcPr>
            <w:tcW w:w="274" w:type="dxa"/>
          </w:tcPr>
          <w:p w14:paraId="5CD2A9CA" w14:textId="77777777" w:rsidR="00B23B24" w:rsidRPr="002C3044" w:rsidRDefault="00B23B24" w:rsidP="00B23B24">
            <w:pPr>
              <w:rPr>
                <w:rFonts w:ascii="Arial" w:eastAsia="Arial Unicode MS" w:hAnsi="Arial" w:cs="Arial"/>
                <w:sz w:val="18"/>
                <w:szCs w:val="18"/>
                <w:highlight w:val="yellow"/>
                <w:lang w:val="es-AR"/>
              </w:rPr>
            </w:pPr>
          </w:p>
        </w:tc>
        <w:tc>
          <w:tcPr>
            <w:tcW w:w="1333" w:type="dxa"/>
          </w:tcPr>
          <w:p w14:paraId="18C8A4BE" w14:textId="77777777" w:rsidR="00B23B24" w:rsidRPr="00424059" w:rsidRDefault="00B23B24" w:rsidP="00B23B24">
            <w:pPr>
              <w:rPr>
                <w:rFonts w:ascii="Arial" w:eastAsia="Arial Unicode MS" w:hAnsi="Arial" w:cs="Arial"/>
                <w:sz w:val="18"/>
                <w:szCs w:val="18"/>
                <w:lang w:val="es-AR"/>
              </w:rPr>
            </w:pPr>
          </w:p>
        </w:tc>
      </w:tr>
      <w:tr w:rsidR="00B23B24" w:rsidRPr="002C3044" w14:paraId="4143C5B5" w14:textId="77777777" w:rsidTr="00B23B24">
        <w:trPr>
          <w:cantSplit/>
          <w:trHeight w:val="113"/>
          <w:jc w:val="center"/>
        </w:trPr>
        <w:tc>
          <w:tcPr>
            <w:tcW w:w="6096" w:type="dxa"/>
          </w:tcPr>
          <w:p w14:paraId="0BC8F72E" w14:textId="77777777" w:rsidR="00B23B24" w:rsidRPr="002C3044" w:rsidRDefault="00B23B24" w:rsidP="00B23B24">
            <w:pPr>
              <w:jc w:val="left"/>
              <w:rPr>
                <w:rFonts w:ascii="Arial" w:hAnsi="Arial" w:cs="Arial"/>
                <w:b/>
                <w:sz w:val="20"/>
                <w:lang w:val="es-AR"/>
              </w:rPr>
            </w:pPr>
            <w:r w:rsidRPr="002C3044">
              <w:rPr>
                <w:rFonts w:ascii="Arial" w:hAnsi="Arial" w:cs="Arial"/>
                <w:b/>
                <w:sz w:val="20"/>
                <w:lang w:val="es-AR"/>
              </w:rPr>
              <w:t>Actividades operativas</w:t>
            </w:r>
          </w:p>
        </w:tc>
        <w:tc>
          <w:tcPr>
            <w:tcW w:w="235" w:type="dxa"/>
            <w:vMerge/>
          </w:tcPr>
          <w:p w14:paraId="37BF50B7" w14:textId="77777777" w:rsidR="00B23B24" w:rsidRPr="002C3044" w:rsidRDefault="00B23B24" w:rsidP="00B23B24">
            <w:pPr>
              <w:rPr>
                <w:rFonts w:ascii="Arial" w:eastAsia="Arial Unicode MS" w:hAnsi="Arial" w:cs="Arial"/>
                <w:b/>
                <w:sz w:val="18"/>
                <w:szCs w:val="18"/>
                <w:highlight w:val="yellow"/>
                <w:lang w:val="es-AR"/>
              </w:rPr>
            </w:pPr>
          </w:p>
        </w:tc>
        <w:tc>
          <w:tcPr>
            <w:tcW w:w="1466" w:type="dxa"/>
          </w:tcPr>
          <w:p w14:paraId="41884E61" w14:textId="77777777" w:rsidR="00B23B24" w:rsidRPr="002C3044" w:rsidRDefault="00B23B24" w:rsidP="00B23B24">
            <w:pPr>
              <w:ind w:right="90"/>
              <w:jc w:val="right"/>
              <w:rPr>
                <w:rFonts w:ascii="Arial" w:eastAsia="Arial Unicode MS" w:hAnsi="Arial" w:cs="Arial"/>
                <w:sz w:val="20"/>
                <w:lang w:val="es-AR"/>
              </w:rPr>
            </w:pPr>
          </w:p>
        </w:tc>
        <w:tc>
          <w:tcPr>
            <w:tcW w:w="274" w:type="dxa"/>
          </w:tcPr>
          <w:p w14:paraId="2533A72C" w14:textId="77777777" w:rsidR="00B23B24" w:rsidRPr="002C3044" w:rsidRDefault="00B23B24" w:rsidP="00B23B24">
            <w:pPr>
              <w:rPr>
                <w:rFonts w:ascii="Arial" w:eastAsia="Arial Unicode MS" w:hAnsi="Arial" w:cs="Arial"/>
                <w:sz w:val="18"/>
                <w:szCs w:val="18"/>
                <w:highlight w:val="yellow"/>
                <w:lang w:val="es-AR"/>
              </w:rPr>
            </w:pPr>
          </w:p>
        </w:tc>
        <w:tc>
          <w:tcPr>
            <w:tcW w:w="1333" w:type="dxa"/>
          </w:tcPr>
          <w:p w14:paraId="49A104D9" w14:textId="77777777" w:rsidR="00B23B24" w:rsidRPr="00424059" w:rsidRDefault="00B23B24" w:rsidP="00B23B24">
            <w:pPr>
              <w:rPr>
                <w:rFonts w:ascii="Arial" w:eastAsia="Arial Unicode MS" w:hAnsi="Arial" w:cs="Arial"/>
                <w:sz w:val="18"/>
                <w:szCs w:val="18"/>
                <w:lang w:val="es-AR"/>
              </w:rPr>
            </w:pPr>
          </w:p>
        </w:tc>
      </w:tr>
      <w:tr w:rsidR="008B7156" w:rsidRPr="002C3044" w14:paraId="7CF48052" w14:textId="77777777" w:rsidTr="00B23B24">
        <w:trPr>
          <w:cantSplit/>
          <w:trHeight w:val="113"/>
          <w:jc w:val="center"/>
        </w:trPr>
        <w:tc>
          <w:tcPr>
            <w:tcW w:w="6096" w:type="dxa"/>
          </w:tcPr>
          <w:p w14:paraId="60049887" w14:textId="77777777" w:rsidR="008B7156" w:rsidRPr="002C3044" w:rsidRDefault="008B7156" w:rsidP="005F660D">
            <w:pPr>
              <w:jc w:val="left"/>
              <w:rPr>
                <w:rFonts w:ascii="Arial" w:hAnsi="Arial" w:cs="Arial"/>
                <w:sz w:val="20"/>
                <w:lang w:val="es-AR"/>
              </w:rPr>
            </w:pPr>
            <w:r w:rsidRPr="002C3044">
              <w:rPr>
                <w:rFonts w:ascii="Arial" w:hAnsi="Arial" w:cs="Arial"/>
                <w:sz w:val="20"/>
                <w:lang w:val="es-AR"/>
              </w:rPr>
              <w:t>Ganancia</w:t>
            </w:r>
            <w:r w:rsidR="002B57AA" w:rsidRPr="002C3044">
              <w:rPr>
                <w:rFonts w:ascii="Arial" w:hAnsi="Arial" w:cs="Arial"/>
                <w:sz w:val="20"/>
                <w:lang w:val="es-AR"/>
              </w:rPr>
              <w:t xml:space="preserve"> </w:t>
            </w:r>
            <w:r w:rsidRPr="002C3044">
              <w:rPr>
                <w:rFonts w:ascii="Arial" w:hAnsi="Arial" w:cs="Arial"/>
                <w:sz w:val="20"/>
                <w:lang w:val="es-AR"/>
              </w:rPr>
              <w:t xml:space="preserve">del </w:t>
            </w:r>
            <w:r w:rsidR="00897719">
              <w:rPr>
                <w:rFonts w:ascii="Arial" w:hAnsi="Arial" w:cs="Arial"/>
                <w:sz w:val="20"/>
                <w:lang w:val="es-AR"/>
              </w:rPr>
              <w:t>ejercicio</w:t>
            </w:r>
          </w:p>
        </w:tc>
        <w:tc>
          <w:tcPr>
            <w:tcW w:w="235" w:type="dxa"/>
            <w:vMerge/>
          </w:tcPr>
          <w:p w14:paraId="2B5C62D6" w14:textId="77777777" w:rsidR="008B7156" w:rsidRPr="002C3044" w:rsidRDefault="008B7156" w:rsidP="00B23B24">
            <w:pPr>
              <w:rPr>
                <w:rFonts w:ascii="Arial" w:eastAsia="Arial Unicode MS" w:hAnsi="Arial" w:cs="Arial"/>
                <w:b/>
                <w:sz w:val="18"/>
                <w:szCs w:val="18"/>
                <w:lang w:val="es-AR"/>
              </w:rPr>
            </w:pPr>
          </w:p>
        </w:tc>
        <w:tc>
          <w:tcPr>
            <w:tcW w:w="1466" w:type="dxa"/>
          </w:tcPr>
          <w:p w14:paraId="124885E2" w14:textId="77777777" w:rsidR="008B7156" w:rsidRPr="002C3044" w:rsidRDefault="00191E87" w:rsidP="00A21819">
            <w:pPr>
              <w:ind w:right="90"/>
              <w:jc w:val="right"/>
              <w:rPr>
                <w:rFonts w:ascii="Arial" w:eastAsia="Arial Unicode MS" w:hAnsi="Arial" w:cs="Arial"/>
                <w:sz w:val="20"/>
                <w:lang w:val="es-AR"/>
              </w:rPr>
            </w:pPr>
            <w:r>
              <w:rPr>
                <w:rFonts w:ascii="Arial" w:eastAsia="Arial Unicode MS" w:hAnsi="Arial" w:cs="Arial"/>
                <w:sz w:val="20"/>
                <w:lang w:val="es-AR"/>
              </w:rPr>
              <w:t>28.661.796</w:t>
            </w:r>
          </w:p>
        </w:tc>
        <w:tc>
          <w:tcPr>
            <w:tcW w:w="274" w:type="dxa"/>
          </w:tcPr>
          <w:p w14:paraId="0344F64A" w14:textId="77777777" w:rsidR="008B7156" w:rsidRPr="002C3044" w:rsidRDefault="008B7156" w:rsidP="00B23B24">
            <w:pPr>
              <w:rPr>
                <w:rFonts w:ascii="Arial" w:eastAsia="Arial Unicode MS" w:hAnsi="Arial" w:cs="Arial"/>
                <w:sz w:val="18"/>
                <w:szCs w:val="18"/>
                <w:lang w:val="es-AR"/>
              </w:rPr>
            </w:pPr>
          </w:p>
        </w:tc>
        <w:tc>
          <w:tcPr>
            <w:tcW w:w="1333" w:type="dxa"/>
          </w:tcPr>
          <w:p w14:paraId="07A9176E" w14:textId="77777777" w:rsidR="008B7156" w:rsidRPr="00424059" w:rsidRDefault="00424059" w:rsidP="008C3E09">
            <w:pPr>
              <w:ind w:right="37"/>
              <w:jc w:val="right"/>
              <w:rPr>
                <w:rFonts w:ascii="Arial" w:eastAsia="Arial Unicode MS" w:hAnsi="Arial" w:cs="Arial"/>
                <w:sz w:val="20"/>
                <w:lang w:val="es-AR"/>
              </w:rPr>
            </w:pPr>
            <w:r>
              <w:rPr>
                <w:rFonts w:ascii="Arial" w:eastAsia="Arial Unicode MS" w:hAnsi="Arial" w:cs="Arial"/>
                <w:sz w:val="20"/>
                <w:lang w:val="es-AR"/>
              </w:rPr>
              <w:t>37.278.696</w:t>
            </w:r>
          </w:p>
        </w:tc>
      </w:tr>
      <w:tr w:rsidR="008B7156" w:rsidRPr="002C3044" w14:paraId="68C90A38" w14:textId="77777777" w:rsidTr="00B23B24">
        <w:trPr>
          <w:cantSplit/>
          <w:trHeight w:val="113"/>
          <w:jc w:val="center"/>
        </w:trPr>
        <w:tc>
          <w:tcPr>
            <w:tcW w:w="6096" w:type="dxa"/>
          </w:tcPr>
          <w:p w14:paraId="4AEBC4D0" w14:textId="77777777" w:rsidR="008B7156" w:rsidRPr="002C3044" w:rsidRDefault="008B7156" w:rsidP="00B23B24">
            <w:pPr>
              <w:jc w:val="left"/>
              <w:rPr>
                <w:rFonts w:ascii="Arial" w:hAnsi="Arial" w:cs="Arial"/>
                <w:sz w:val="20"/>
                <w:lang w:val="es-AR"/>
              </w:rPr>
            </w:pPr>
            <w:r w:rsidRPr="002C3044">
              <w:rPr>
                <w:rFonts w:ascii="Arial" w:hAnsi="Arial" w:cs="Arial"/>
                <w:sz w:val="20"/>
                <w:lang w:val="es-AR"/>
              </w:rPr>
              <w:t xml:space="preserve">Impuesto </w:t>
            </w:r>
            <w:r w:rsidR="00976900">
              <w:rPr>
                <w:rFonts w:ascii="Arial" w:hAnsi="Arial" w:cs="Arial"/>
                <w:sz w:val="20"/>
                <w:lang w:val="es-AR"/>
              </w:rPr>
              <w:t>a las ganancias devengado en el ejercicio</w:t>
            </w:r>
          </w:p>
        </w:tc>
        <w:tc>
          <w:tcPr>
            <w:tcW w:w="235" w:type="dxa"/>
            <w:vMerge/>
          </w:tcPr>
          <w:p w14:paraId="51EA3402" w14:textId="77777777" w:rsidR="008B7156" w:rsidRPr="002C3044" w:rsidRDefault="008B7156" w:rsidP="00B23B24">
            <w:pPr>
              <w:rPr>
                <w:rFonts w:ascii="Arial" w:eastAsia="Arial Unicode MS" w:hAnsi="Arial" w:cs="Arial"/>
                <w:sz w:val="18"/>
                <w:szCs w:val="18"/>
                <w:highlight w:val="yellow"/>
                <w:lang w:val="es-AR"/>
              </w:rPr>
            </w:pPr>
          </w:p>
        </w:tc>
        <w:tc>
          <w:tcPr>
            <w:tcW w:w="1466" w:type="dxa"/>
          </w:tcPr>
          <w:p w14:paraId="20D9FF67" w14:textId="77777777" w:rsidR="008B7156" w:rsidRPr="002C3044" w:rsidRDefault="00191E87" w:rsidP="00B23B24">
            <w:pPr>
              <w:ind w:right="90"/>
              <w:jc w:val="right"/>
              <w:rPr>
                <w:rFonts w:ascii="Arial" w:eastAsia="Arial Unicode MS" w:hAnsi="Arial" w:cs="Arial"/>
                <w:sz w:val="20"/>
                <w:lang w:val="es-AR"/>
              </w:rPr>
            </w:pPr>
            <w:r>
              <w:rPr>
                <w:rFonts w:ascii="Arial" w:eastAsia="Arial Unicode MS" w:hAnsi="Arial" w:cs="Arial"/>
                <w:sz w:val="20"/>
                <w:lang w:val="es-AR"/>
              </w:rPr>
              <w:t>19.535.072</w:t>
            </w:r>
          </w:p>
        </w:tc>
        <w:tc>
          <w:tcPr>
            <w:tcW w:w="274" w:type="dxa"/>
          </w:tcPr>
          <w:p w14:paraId="6627E19D" w14:textId="77777777" w:rsidR="008B7156" w:rsidRPr="002C3044" w:rsidRDefault="008B7156" w:rsidP="00B23B24">
            <w:pPr>
              <w:rPr>
                <w:rFonts w:ascii="Arial" w:eastAsia="Arial Unicode MS" w:hAnsi="Arial" w:cs="Arial"/>
                <w:sz w:val="18"/>
                <w:szCs w:val="18"/>
                <w:highlight w:val="yellow"/>
                <w:lang w:val="es-AR"/>
              </w:rPr>
            </w:pPr>
          </w:p>
        </w:tc>
        <w:tc>
          <w:tcPr>
            <w:tcW w:w="1333" w:type="dxa"/>
          </w:tcPr>
          <w:p w14:paraId="23074404" w14:textId="53F2D3F0" w:rsidR="008B7156" w:rsidRPr="00424059" w:rsidRDefault="00424059" w:rsidP="00424059">
            <w:pPr>
              <w:ind w:right="37"/>
              <w:jc w:val="right"/>
              <w:rPr>
                <w:rFonts w:ascii="Arial" w:eastAsia="Arial Unicode MS" w:hAnsi="Arial" w:cs="Arial"/>
                <w:sz w:val="20"/>
                <w:lang w:val="es-AR"/>
              </w:rPr>
            </w:pPr>
            <w:r>
              <w:rPr>
                <w:rFonts w:ascii="Arial" w:eastAsia="Arial Unicode MS" w:hAnsi="Arial" w:cs="Arial"/>
                <w:sz w:val="20"/>
                <w:lang w:val="es-AR"/>
              </w:rPr>
              <w:t>16.470.</w:t>
            </w:r>
            <w:r w:rsidR="00243B60">
              <w:rPr>
                <w:rFonts w:ascii="Arial" w:eastAsia="Arial Unicode MS" w:hAnsi="Arial" w:cs="Arial"/>
                <w:sz w:val="20"/>
                <w:lang w:val="es-AR"/>
              </w:rPr>
              <w:t>6</w:t>
            </w:r>
            <w:r>
              <w:rPr>
                <w:rFonts w:ascii="Arial" w:eastAsia="Arial Unicode MS" w:hAnsi="Arial" w:cs="Arial"/>
                <w:sz w:val="20"/>
                <w:lang w:val="es-AR"/>
              </w:rPr>
              <w:t>68</w:t>
            </w:r>
          </w:p>
        </w:tc>
      </w:tr>
      <w:tr w:rsidR="008B7156" w:rsidRPr="002C3044" w14:paraId="79EB7282" w14:textId="77777777" w:rsidTr="00B23B24">
        <w:trPr>
          <w:cantSplit/>
          <w:trHeight w:val="113"/>
          <w:jc w:val="center"/>
        </w:trPr>
        <w:tc>
          <w:tcPr>
            <w:tcW w:w="6096" w:type="dxa"/>
          </w:tcPr>
          <w:p w14:paraId="0399EC1A" w14:textId="77777777" w:rsidR="008B7156" w:rsidRPr="002C3044" w:rsidRDefault="008B7156" w:rsidP="009F4705">
            <w:pPr>
              <w:jc w:val="left"/>
              <w:rPr>
                <w:rFonts w:ascii="Arial" w:hAnsi="Arial" w:cs="Arial"/>
                <w:sz w:val="20"/>
                <w:lang w:val="es-AR"/>
              </w:rPr>
            </w:pPr>
            <w:r w:rsidRPr="002C3044">
              <w:rPr>
                <w:rFonts w:ascii="Arial" w:hAnsi="Arial" w:cs="Arial"/>
                <w:sz w:val="20"/>
                <w:lang w:val="es-AR"/>
              </w:rPr>
              <w:t>Amortización de bienes intangibles</w:t>
            </w:r>
          </w:p>
        </w:tc>
        <w:tc>
          <w:tcPr>
            <w:tcW w:w="235" w:type="dxa"/>
            <w:vMerge/>
          </w:tcPr>
          <w:p w14:paraId="4303482F" w14:textId="77777777" w:rsidR="008B7156" w:rsidRPr="002C3044" w:rsidRDefault="008B7156" w:rsidP="00B23B24">
            <w:pPr>
              <w:rPr>
                <w:rFonts w:ascii="Arial" w:eastAsia="Arial Unicode MS" w:hAnsi="Arial" w:cs="Arial"/>
                <w:sz w:val="18"/>
                <w:szCs w:val="18"/>
                <w:highlight w:val="yellow"/>
                <w:lang w:val="es-AR"/>
              </w:rPr>
            </w:pPr>
          </w:p>
        </w:tc>
        <w:tc>
          <w:tcPr>
            <w:tcW w:w="1466" w:type="dxa"/>
          </w:tcPr>
          <w:p w14:paraId="6FF50964" w14:textId="77777777" w:rsidR="008B7156" w:rsidRPr="002C3044" w:rsidRDefault="00191E87" w:rsidP="00547F0D">
            <w:pPr>
              <w:ind w:right="90"/>
              <w:jc w:val="right"/>
              <w:rPr>
                <w:rFonts w:ascii="Arial" w:eastAsia="Arial Unicode MS" w:hAnsi="Arial" w:cs="Arial"/>
                <w:sz w:val="20"/>
                <w:lang w:val="es-AR"/>
              </w:rPr>
            </w:pPr>
            <w:r>
              <w:rPr>
                <w:rFonts w:ascii="Arial" w:eastAsia="Arial Unicode MS" w:hAnsi="Arial" w:cs="Arial"/>
                <w:sz w:val="20"/>
                <w:lang w:val="es-AR"/>
              </w:rPr>
              <w:t>1.586.659</w:t>
            </w:r>
          </w:p>
        </w:tc>
        <w:tc>
          <w:tcPr>
            <w:tcW w:w="274" w:type="dxa"/>
          </w:tcPr>
          <w:p w14:paraId="267624C3" w14:textId="77777777" w:rsidR="008B7156" w:rsidRPr="00CE758C" w:rsidRDefault="008B7156" w:rsidP="00B23B24">
            <w:pPr>
              <w:rPr>
                <w:rFonts w:ascii="Arial" w:eastAsia="Arial Unicode MS" w:hAnsi="Arial" w:cs="Arial"/>
                <w:sz w:val="20"/>
                <w:highlight w:val="yellow"/>
                <w:lang w:val="es-AR"/>
              </w:rPr>
            </w:pPr>
          </w:p>
        </w:tc>
        <w:tc>
          <w:tcPr>
            <w:tcW w:w="1333" w:type="dxa"/>
          </w:tcPr>
          <w:p w14:paraId="1D6D01D1" w14:textId="77777777" w:rsidR="008B7156" w:rsidRPr="00424059" w:rsidRDefault="00424059" w:rsidP="009718E4">
            <w:pPr>
              <w:tabs>
                <w:tab w:val="right" w:pos="1437"/>
              </w:tabs>
              <w:ind w:right="37"/>
              <w:jc w:val="right"/>
              <w:rPr>
                <w:rFonts w:ascii="Arial" w:eastAsia="Arial Unicode MS" w:hAnsi="Arial" w:cs="Arial"/>
                <w:sz w:val="20"/>
                <w:lang w:val="es-AR"/>
              </w:rPr>
            </w:pPr>
            <w:r>
              <w:rPr>
                <w:rFonts w:ascii="Arial" w:eastAsia="Arial Unicode MS" w:hAnsi="Arial" w:cs="Arial"/>
                <w:sz w:val="20"/>
                <w:lang w:val="es-AR"/>
              </w:rPr>
              <w:t xml:space="preserve">  1.379.468</w:t>
            </w:r>
          </w:p>
        </w:tc>
      </w:tr>
      <w:tr w:rsidR="002B57AA" w:rsidRPr="002C3044" w14:paraId="02AD864F" w14:textId="77777777" w:rsidTr="00B23B24">
        <w:trPr>
          <w:cantSplit/>
          <w:trHeight w:hRule="exact" w:val="113"/>
          <w:jc w:val="center"/>
        </w:trPr>
        <w:tc>
          <w:tcPr>
            <w:tcW w:w="6096" w:type="dxa"/>
          </w:tcPr>
          <w:p w14:paraId="5894DF49" w14:textId="77777777" w:rsidR="002B57AA" w:rsidRPr="002C3044" w:rsidRDefault="002B57AA" w:rsidP="00B23B24">
            <w:pPr>
              <w:jc w:val="left"/>
              <w:rPr>
                <w:rFonts w:ascii="Arial" w:hAnsi="Arial" w:cs="Arial"/>
                <w:sz w:val="20"/>
                <w:lang w:val="es-AR"/>
              </w:rPr>
            </w:pPr>
          </w:p>
          <w:p w14:paraId="6246C950" w14:textId="77777777" w:rsidR="002B57AA" w:rsidRPr="002C3044" w:rsidRDefault="002B57AA" w:rsidP="00B23B24">
            <w:pPr>
              <w:jc w:val="left"/>
              <w:rPr>
                <w:rFonts w:ascii="Arial" w:hAnsi="Arial" w:cs="Arial"/>
                <w:sz w:val="20"/>
                <w:lang w:val="es-AR"/>
              </w:rPr>
            </w:pPr>
          </w:p>
        </w:tc>
        <w:tc>
          <w:tcPr>
            <w:tcW w:w="235" w:type="dxa"/>
            <w:vMerge/>
          </w:tcPr>
          <w:p w14:paraId="50A5DB14" w14:textId="77777777" w:rsidR="002B57AA" w:rsidRPr="002C3044" w:rsidRDefault="002B57AA" w:rsidP="00B23B24">
            <w:pPr>
              <w:jc w:val="left"/>
              <w:rPr>
                <w:rFonts w:ascii="Arial" w:hAnsi="Arial" w:cs="Arial"/>
                <w:sz w:val="20"/>
                <w:lang w:val="es-AR"/>
              </w:rPr>
            </w:pPr>
          </w:p>
        </w:tc>
        <w:tc>
          <w:tcPr>
            <w:tcW w:w="1466" w:type="dxa"/>
          </w:tcPr>
          <w:p w14:paraId="05D26004" w14:textId="77777777" w:rsidR="002B57AA" w:rsidRPr="002C3044" w:rsidRDefault="002B57AA" w:rsidP="00B23B24">
            <w:pPr>
              <w:ind w:right="90"/>
              <w:jc w:val="right"/>
              <w:rPr>
                <w:rFonts w:ascii="Arial" w:hAnsi="Arial" w:cs="Arial"/>
                <w:sz w:val="20"/>
                <w:lang w:val="es-AR"/>
              </w:rPr>
            </w:pPr>
          </w:p>
        </w:tc>
        <w:tc>
          <w:tcPr>
            <w:tcW w:w="274" w:type="dxa"/>
          </w:tcPr>
          <w:p w14:paraId="72BA3372" w14:textId="77777777" w:rsidR="002B57AA" w:rsidRPr="002C3044" w:rsidRDefault="002B57AA" w:rsidP="00B23B24">
            <w:pPr>
              <w:jc w:val="left"/>
              <w:rPr>
                <w:rFonts w:ascii="Arial" w:hAnsi="Arial" w:cs="Arial"/>
                <w:sz w:val="20"/>
                <w:lang w:val="es-AR"/>
              </w:rPr>
            </w:pPr>
          </w:p>
        </w:tc>
        <w:tc>
          <w:tcPr>
            <w:tcW w:w="1333" w:type="dxa"/>
          </w:tcPr>
          <w:p w14:paraId="6C548CE1" w14:textId="77777777" w:rsidR="002B57AA" w:rsidRPr="00424059" w:rsidRDefault="002B57AA" w:rsidP="002B10F9">
            <w:pPr>
              <w:ind w:right="90"/>
              <w:jc w:val="center"/>
              <w:rPr>
                <w:rFonts w:ascii="Arial" w:hAnsi="Arial" w:cs="Arial"/>
                <w:sz w:val="20"/>
                <w:lang w:val="es-AR"/>
              </w:rPr>
            </w:pPr>
          </w:p>
        </w:tc>
      </w:tr>
      <w:tr w:rsidR="002B57AA" w:rsidRPr="002C3044" w14:paraId="1B591FD4" w14:textId="77777777" w:rsidTr="00202428">
        <w:trPr>
          <w:cantSplit/>
          <w:trHeight w:val="255"/>
          <w:jc w:val="center"/>
        </w:trPr>
        <w:tc>
          <w:tcPr>
            <w:tcW w:w="6096" w:type="dxa"/>
          </w:tcPr>
          <w:p w14:paraId="56062DD5" w14:textId="77777777" w:rsidR="002B57AA" w:rsidRPr="002C3044" w:rsidRDefault="002B57AA" w:rsidP="00B23B24">
            <w:pPr>
              <w:ind w:left="426" w:hanging="426"/>
              <w:jc w:val="left"/>
              <w:rPr>
                <w:rFonts w:ascii="Arial" w:eastAsia="Arial Unicode MS" w:hAnsi="Arial" w:cs="Arial"/>
                <w:b/>
                <w:sz w:val="20"/>
                <w:highlight w:val="yellow"/>
                <w:lang w:val="es-AR"/>
              </w:rPr>
            </w:pPr>
            <w:bookmarkStart w:id="2" w:name="_Hlk213040403"/>
            <w:r w:rsidRPr="002C3044">
              <w:rPr>
                <w:rFonts w:ascii="Arial" w:eastAsia="Arial Unicode MS" w:hAnsi="Arial" w:cs="Arial"/>
                <w:b/>
                <w:sz w:val="20"/>
                <w:lang w:val="es-AR"/>
              </w:rPr>
              <w:t>Cambios en activos y pasivos operativos</w:t>
            </w:r>
          </w:p>
        </w:tc>
        <w:tc>
          <w:tcPr>
            <w:tcW w:w="235" w:type="dxa"/>
            <w:vMerge/>
          </w:tcPr>
          <w:p w14:paraId="461939DE" w14:textId="77777777" w:rsidR="002B57AA" w:rsidRPr="002C3044" w:rsidRDefault="002B57AA" w:rsidP="00B23B24">
            <w:pPr>
              <w:rPr>
                <w:rFonts w:ascii="Arial" w:eastAsia="Arial Unicode MS" w:hAnsi="Arial" w:cs="Arial"/>
                <w:b/>
                <w:sz w:val="18"/>
                <w:szCs w:val="18"/>
                <w:highlight w:val="yellow"/>
                <w:lang w:val="es-AR"/>
              </w:rPr>
            </w:pPr>
          </w:p>
        </w:tc>
        <w:tc>
          <w:tcPr>
            <w:tcW w:w="1466" w:type="dxa"/>
            <w:vAlign w:val="bottom"/>
          </w:tcPr>
          <w:p w14:paraId="50CDE34C" w14:textId="77777777" w:rsidR="002B57AA" w:rsidRPr="002C3044" w:rsidRDefault="002B57AA" w:rsidP="00B23B24">
            <w:pPr>
              <w:ind w:right="90"/>
              <w:jc w:val="right"/>
              <w:rPr>
                <w:rFonts w:ascii="Arial" w:eastAsia="Arial Unicode MS" w:hAnsi="Arial" w:cs="Arial"/>
                <w:b/>
                <w:sz w:val="20"/>
                <w:lang w:val="es-AR"/>
              </w:rPr>
            </w:pPr>
          </w:p>
        </w:tc>
        <w:tc>
          <w:tcPr>
            <w:tcW w:w="274" w:type="dxa"/>
          </w:tcPr>
          <w:p w14:paraId="0595B8CC" w14:textId="77777777" w:rsidR="002B57AA" w:rsidRPr="002C3044" w:rsidRDefault="002B57AA" w:rsidP="00B23B24">
            <w:pPr>
              <w:jc w:val="right"/>
              <w:rPr>
                <w:rFonts w:ascii="Arial" w:eastAsia="Arial Unicode MS" w:hAnsi="Arial" w:cs="Arial"/>
                <w:b/>
                <w:sz w:val="18"/>
                <w:szCs w:val="18"/>
                <w:highlight w:val="yellow"/>
                <w:lang w:val="es-AR"/>
              </w:rPr>
            </w:pPr>
          </w:p>
        </w:tc>
        <w:tc>
          <w:tcPr>
            <w:tcW w:w="1333" w:type="dxa"/>
            <w:vAlign w:val="bottom"/>
          </w:tcPr>
          <w:p w14:paraId="5BDF29F2" w14:textId="77777777" w:rsidR="002B57AA" w:rsidRPr="00424059" w:rsidRDefault="002B57AA" w:rsidP="00202428">
            <w:pPr>
              <w:ind w:right="90"/>
              <w:jc w:val="right"/>
              <w:rPr>
                <w:rFonts w:ascii="Arial" w:eastAsia="Arial Unicode MS" w:hAnsi="Arial" w:cs="Arial"/>
                <w:b/>
                <w:sz w:val="20"/>
                <w:lang w:val="es-AR"/>
              </w:rPr>
            </w:pPr>
          </w:p>
        </w:tc>
      </w:tr>
      <w:tr w:rsidR="002B57AA" w:rsidRPr="002C3044" w14:paraId="6F795905" w14:textId="77777777" w:rsidTr="00B23B24">
        <w:trPr>
          <w:cantSplit/>
          <w:trHeight w:val="255"/>
          <w:jc w:val="center"/>
        </w:trPr>
        <w:tc>
          <w:tcPr>
            <w:tcW w:w="6096" w:type="dxa"/>
          </w:tcPr>
          <w:p w14:paraId="4526C59B" w14:textId="02B57D8B" w:rsidR="002B57AA" w:rsidRPr="002C3044" w:rsidRDefault="005679C3" w:rsidP="005679C3">
            <w:pPr>
              <w:rPr>
                <w:rFonts w:ascii="Arial" w:eastAsia="Arial Unicode MS" w:hAnsi="Arial" w:cs="Arial"/>
                <w:sz w:val="20"/>
                <w:lang w:val="es-AR"/>
              </w:rPr>
            </w:pPr>
            <w:r>
              <w:rPr>
                <w:rFonts w:ascii="Arial" w:eastAsia="Arial Unicode MS" w:hAnsi="Arial" w:cs="Arial"/>
                <w:sz w:val="20"/>
                <w:lang w:val="es-AR"/>
              </w:rPr>
              <w:t>(</w:t>
            </w:r>
            <w:r w:rsidRPr="002C3044">
              <w:rPr>
                <w:rFonts w:ascii="Arial" w:eastAsia="Arial Unicode MS" w:hAnsi="Arial" w:cs="Arial"/>
                <w:sz w:val="20"/>
                <w:lang w:val="es-AR"/>
              </w:rPr>
              <w:t>Aumento</w:t>
            </w:r>
            <w:r>
              <w:rPr>
                <w:rFonts w:ascii="Arial" w:eastAsia="Arial Unicode MS" w:hAnsi="Arial" w:cs="Arial"/>
                <w:sz w:val="20"/>
                <w:lang w:val="es-AR"/>
              </w:rPr>
              <w:t xml:space="preserve">) / </w:t>
            </w:r>
            <w:r w:rsidR="00CE758C">
              <w:rPr>
                <w:rFonts w:ascii="Arial" w:eastAsia="Arial Unicode MS" w:hAnsi="Arial" w:cs="Arial"/>
                <w:sz w:val="20"/>
                <w:lang w:val="es-AR"/>
              </w:rPr>
              <w:t>Disminución</w:t>
            </w:r>
            <w:r w:rsidR="00547F0D" w:rsidRPr="002C3044">
              <w:rPr>
                <w:rFonts w:ascii="Arial" w:eastAsia="Arial Unicode MS" w:hAnsi="Arial" w:cs="Arial"/>
                <w:sz w:val="20"/>
                <w:lang w:val="es-AR"/>
              </w:rPr>
              <w:t xml:space="preserve"> en</w:t>
            </w:r>
            <w:r w:rsidR="002B720B">
              <w:rPr>
                <w:rFonts w:ascii="Arial" w:eastAsia="Arial Unicode MS" w:hAnsi="Arial" w:cs="Arial"/>
                <w:sz w:val="20"/>
                <w:lang w:val="es-AR"/>
              </w:rPr>
              <w:t xml:space="preserve"> C</w:t>
            </w:r>
            <w:r w:rsidR="002B57AA" w:rsidRPr="002C3044">
              <w:rPr>
                <w:rFonts w:ascii="Arial" w:eastAsia="Arial Unicode MS" w:hAnsi="Arial" w:cs="Arial"/>
                <w:sz w:val="20"/>
                <w:lang w:val="es-AR"/>
              </w:rPr>
              <w:t>réditos por servicios</w:t>
            </w:r>
          </w:p>
        </w:tc>
        <w:tc>
          <w:tcPr>
            <w:tcW w:w="235" w:type="dxa"/>
          </w:tcPr>
          <w:p w14:paraId="7B77B0FC" w14:textId="77777777" w:rsidR="002B57AA" w:rsidRPr="002C3044" w:rsidRDefault="002B57AA" w:rsidP="00B23B24">
            <w:pPr>
              <w:rPr>
                <w:rFonts w:ascii="Arial" w:eastAsia="Arial Unicode MS" w:hAnsi="Arial" w:cs="Arial"/>
                <w:sz w:val="18"/>
                <w:szCs w:val="18"/>
                <w:highlight w:val="yellow"/>
                <w:lang w:val="es-AR"/>
              </w:rPr>
            </w:pPr>
          </w:p>
        </w:tc>
        <w:tc>
          <w:tcPr>
            <w:tcW w:w="1466" w:type="dxa"/>
          </w:tcPr>
          <w:p w14:paraId="39CDA00B" w14:textId="77777777" w:rsidR="002B57AA" w:rsidRPr="002C3044" w:rsidRDefault="00191E87" w:rsidP="00C41E78">
            <w:pPr>
              <w:ind w:right="90"/>
              <w:jc w:val="right"/>
              <w:rPr>
                <w:rFonts w:ascii="Arial" w:hAnsi="Arial" w:cs="Arial"/>
                <w:sz w:val="20"/>
                <w:lang w:val="es-AR"/>
              </w:rPr>
            </w:pPr>
            <w:r>
              <w:rPr>
                <w:rFonts w:ascii="Arial" w:hAnsi="Arial" w:cs="Arial"/>
                <w:sz w:val="20"/>
                <w:lang w:val="es-AR"/>
              </w:rPr>
              <w:t>(2.820.194)</w:t>
            </w:r>
          </w:p>
        </w:tc>
        <w:tc>
          <w:tcPr>
            <w:tcW w:w="274" w:type="dxa"/>
          </w:tcPr>
          <w:p w14:paraId="2081A070" w14:textId="77777777" w:rsidR="002B57AA" w:rsidRPr="002C3044" w:rsidRDefault="002B57AA" w:rsidP="00B23B24">
            <w:pPr>
              <w:jc w:val="right"/>
              <w:rPr>
                <w:rFonts w:ascii="Arial" w:eastAsia="Arial Unicode MS" w:hAnsi="Arial" w:cs="Arial"/>
                <w:sz w:val="18"/>
                <w:szCs w:val="18"/>
                <w:lang w:val="es-AR"/>
              </w:rPr>
            </w:pPr>
          </w:p>
        </w:tc>
        <w:tc>
          <w:tcPr>
            <w:tcW w:w="1333" w:type="dxa"/>
          </w:tcPr>
          <w:p w14:paraId="27F4A562" w14:textId="77777777" w:rsidR="002B57AA" w:rsidRPr="00424059" w:rsidRDefault="00424059" w:rsidP="00C41E78">
            <w:pPr>
              <w:jc w:val="right"/>
              <w:rPr>
                <w:rFonts w:ascii="Arial" w:hAnsi="Arial" w:cs="Arial"/>
                <w:sz w:val="20"/>
                <w:lang w:val="es-AR"/>
              </w:rPr>
            </w:pPr>
            <w:r>
              <w:rPr>
                <w:rFonts w:ascii="Arial" w:hAnsi="Arial" w:cs="Arial"/>
                <w:sz w:val="20"/>
                <w:lang w:val="es-AR"/>
              </w:rPr>
              <w:t>5.884.532</w:t>
            </w:r>
          </w:p>
        </w:tc>
      </w:tr>
      <w:tr w:rsidR="002B57AA" w:rsidRPr="002C3044" w14:paraId="5946DC2C" w14:textId="77777777" w:rsidTr="00202428">
        <w:trPr>
          <w:cantSplit/>
          <w:trHeight w:val="255"/>
          <w:jc w:val="center"/>
        </w:trPr>
        <w:tc>
          <w:tcPr>
            <w:tcW w:w="6096" w:type="dxa"/>
          </w:tcPr>
          <w:p w14:paraId="1D590C68" w14:textId="77777777" w:rsidR="002B57AA" w:rsidRPr="002C3044" w:rsidRDefault="002B10F9" w:rsidP="002B10F9">
            <w:pPr>
              <w:rPr>
                <w:rFonts w:ascii="Arial" w:eastAsia="Arial Unicode MS" w:hAnsi="Arial" w:cs="Arial"/>
                <w:sz w:val="20"/>
                <w:lang w:val="es-AR"/>
              </w:rPr>
            </w:pPr>
            <w:r w:rsidRPr="002C3044">
              <w:rPr>
                <w:rFonts w:ascii="Arial" w:eastAsia="Arial Unicode MS" w:hAnsi="Arial" w:cs="Arial"/>
                <w:sz w:val="20"/>
                <w:lang w:val="es-AR"/>
              </w:rPr>
              <w:t>Disminución</w:t>
            </w:r>
            <w:r w:rsidR="002C3044" w:rsidRPr="002C3044">
              <w:rPr>
                <w:rFonts w:ascii="Arial" w:eastAsia="Arial Unicode MS" w:hAnsi="Arial" w:cs="Arial"/>
                <w:sz w:val="20"/>
                <w:lang w:val="es-AR"/>
              </w:rPr>
              <w:t xml:space="preserve"> / </w:t>
            </w:r>
            <w:r w:rsidRPr="002C3044">
              <w:rPr>
                <w:rFonts w:ascii="Arial" w:eastAsia="Arial Unicode MS" w:hAnsi="Arial" w:cs="Arial"/>
                <w:sz w:val="20"/>
                <w:lang w:val="es-AR"/>
              </w:rPr>
              <w:t xml:space="preserve">(Aumento) </w:t>
            </w:r>
            <w:r w:rsidR="002B57AA" w:rsidRPr="002C3044">
              <w:rPr>
                <w:rFonts w:ascii="Arial" w:eastAsia="Arial Unicode MS" w:hAnsi="Arial" w:cs="Arial"/>
                <w:sz w:val="20"/>
                <w:lang w:val="es-AR"/>
              </w:rPr>
              <w:t xml:space="preserve">en Otros créditos </w:t>
            </w:r>
          </w:p>
        </w:tc>
        <w:tc>
          <w:tcPr>
            <w:tcW w:w="235" w:type="dxa"/>
          </w:tcPr>
          <w:p w14:paraId="7C3DA15B" w14:textId="77777777" w:rsidR="002B57AA" w:rsidRPr="002C3044" w:rsidRDefault="002B57AA" w:rsidP="00B23B24">
            <w:pPr>
              <w:rPr>
                <w:rFonts w:ascii="Arial" w:eastAsia="Arial Unicode MS" w:hAnsi="Arial" w:cs="Arial"/>
                <w:sz w:val="18"/>
                <w:szCs w:val="18"/>
                <w:highlight w:val="yellow"/>
                <w:lang w:val="es-AR"/>
              </w:rPr>
            </w:pPr>
          </w:p>
        </w:tc>
        <w:tc>
          <w:tcPr>
            <w:tcW w:w="1466" w:type="dxa"/>
            <w:vAlign w:val="bottom"/>
          </w:tcPr>
          <w:p w14:paraId="63642D5F" w14:textId="77777777" w:rsidR="002B57AA" w:rsidRPr="002C3044" w:rsidRDefault="00191E87" w:rsidP="006F4ED2">
            <w:pPr>
              <w:ind w:right="90"/>
              <w:jc w:val="right"/>
              <w:rPr>
                <w:rFonts w:ascii="Arial" w:eastAsia="Arial Unicode MS" w:hAnsi="Arial" w:cs="Arial"/>
                <w:sz w:val="20"/>
                <w:lang w:val="es-AR"/>
              </w:rPr>
            </w:pPr>
            <w:r>
              <w:rPr>
                <w:rFonts w:ascii="Arial" w:eastAsia="Arial Unicode MS" w:hAnsi="Arial" w:cs="Arial"/>
                <w:sz w:val="20"/>
                <w:lang w:val="es-AR"/>
              </w:rPr>
              <w:t>896.920</w:t>
            </w:r>
          </w:p>
        </w:tc>
        <w:tc>
          <w:tcPr>
            <w:tcW w:w="274" w:type="dxa"/>
          </w:tcPr>
          <w:p w14:paraId="152D8588" w14:textId="77777777" w:rsidR="002B57AA" w:rsidRPr="002C3044" w:rsidRDefault="002B57AA" w:rsidP="00B23B24">
            <w:pPr>
              <w:jc w:val="right"/>
              <w:rPr>
                <w:rFonts w:ascii="Arial" w:eastAsia="Arial Unicode MS" w:hAnsi="Arial" w:cs="Arial"/>
                <w:sz w:val="18"/>
                <w:szCs w:val="18"/>
                <w:lang w:val="es-AR"/>
              </w:rPr>
            </w:pPr>
          </w:p>
        </w:tc>
        <w:tc>
          <w:tcPr>
            <w:tcW w:w="1333" w:type="dxa"/>
            <w:vAlign w:val="bottom"/>
          </w:tcPr>
          <w:p w14:paraId="0E687B17" w14:textId="77777777" w:rsidR="002B57AA" w:rsidRPr="00424059" w:rsidRDefault="00424059" w:rsidP="00202428">
            <w:pPr>
              <w:jc w:val="right"/>
              <w:rPr>
                <w:rFonts w:ascii="Arial" w:eastAsia="Arial Unicode MS" w:hAnsi="Arial" w:cs="Arial"/>
                <w:sz w:val="20"/>
                <w:lang w:val="es-AR"/>
              </w:rPr>
            </w:pPr>
            <w:r>
              <w:rPr>
                <w:rFonts w:ascii="Arial" w:eastAsia="Arial Unicode MS" w:hAnsi="Arial" w:cs="Arial"/>
                <w:sz w:val="20"/>
                <w:lang w:val="es-AR"/>
              </w:rPr>
              <w:t>(729.407)</w:t>
            </w:r>
          </w:p>
        </w:tc>
      </w:tr>
      <w:tr w:rsidR="002B57AA" w:rsidRPr="002C3044" w14:paraId="5D45702F" w14:textId="77777777" w:rsidTr="00202428">
        <w:trPr>
          <w:cantSplit/>
          <w:trHeight w:val="255"/>
          <w:jc w:val="center"/>
        </w:trPr>
        <w:tc>
          <w:tcPr>
            <w:tcW w:w="6096" w:type="dxa"/>
          </w:tcPr>
          <w:p w14:paraId="0E797461" w14:textId="77777777" w:rsidR="002B57AA" w:rsidRPr="002C3044" w:rsidRDefault="00B73909" w:rsidP="002B720B">
            <w:pPr>
              <w:rPr>
                <w:rFonts w:ascii="Arial" w:eastAsia="Arial Unicode MS" w:hAnsi="Arial" w:cs="Arial"/>
                <w:sz w:val="20"/>
                <w:lang w:val="es-AR"/>
              </w:rPr>
            </w:pPr>
            <w:r>
              <w:rPr>
                <w:rFonts w:ascii="Arial" w:eastAsia="Arial Unicode MS" w:hAnsi="Arial" w:cs="Arial"/>
                <w:sz w:val="20"/>
                <w:lang w:val="es-AR"/>
              </w:rPr>
              <w:t>(</w:t>
            </w:r>
            <w:r w:rsidR="002B57AA" w:rsidRPr="002C3044">
              <w:rPr>
                <w:rFonts w:ascii="Arial" w:eastAsia="Arial Unicode MS" w:hAnsi="Arial" w:cs="Arial"/>
                <w:sz w:val="20"/>
                <w:lang w:val="es-AR"/>
              </w:rPr>
              <w:t>Disminución</w:t>
            </w:r>
            <w:r>
              <w:rPr>
                <w:rFonts w:ascii="Arial" w:eastAsia="Arial Unicode MS" w:hAnsi="Arial" w:cs="Arial"/>
                <w:sz w:val="20"/>
                <w:lang w:val="es-AR"/>
              </w:rPr>
              <w:t>)</w:t>
            </w:r>
            <w:r w:rsidR="002B720B">
              <w:rPr>
                <w:rFonts w:ascii="Arial" w:eastAsia="Arial Unicode MS" w:hAnsi="Arial" w:cs="Arial"/>
                <w:sz w:val="20"/>
                <w:lang w:val="es-AR"/>
              </w:rPr>
              <w:t xml:space="preserve"> </w:t>
            </w:r>
            <w:r w:rsidR="002C3044" w:rsidRPr="002C3044">
              <w:rPr>
                <w:rFonts w:ascii="Arial" w:eastAsia="Arial Unicode MS" w:hAnsi="Arial" w:cs="Arial"/>
                <w:sz w:val="20"/>
                <w:lang w:val="es-AR"/>
              </w:rPr>
              <w:t xml:space="preserve">en </w:t>
            </w:r>
            <w:r w:rsidR="002B57AA" w:rsidRPr="002C3044">
              <w:rPr>
                <w:rFonts w:ascii="Arial" w:eastAsia="Arial Unicode MS" w:hAnsi="Arial" w:cs="Arial"/>
                <w:sz w:val="20"/>
                <w:lang w:val="es-AR"/>
              </w:rPr>
              <w:t>Deudas sociales</w:t>
            </w:r>
          </w:p>
        </w:tc>
        <w:tc>
          <w:tcPr>
            <w:tcW w:w="235" w:type="dxa"/>
          </w:tcPr>
          <w:p w14:paraId="64727265" w14:textId="77777777" w:rsidR="002B57AA" w:rsidRPr="002C3044" w:rsidRDefault="002B57AA" w:rsidP="00B23B24">
            <w:pPr>
              <w:rPr>
                <w:rFonts w:ascii="Arial" w:eastAsia="Arial Unicode MS" w:hAnsi="Arial" w:cs="Arial"/>
                <w:sz w:val="18"/>
                <w:szCs w:val="18"/>
                <w:highlight w:val="yellow"/>
                <w:lang w:val="es-AR"/>
              </w:rPr>
            </w:pPr>
          </w:p>
        </w:tc>
        <w:tc>
          <w:tcPr>
            <w:tcW w:w="1466" w:type="dxa"/>
            <w:vAlign w:val="bottom"/>
          </w:tcPr>
          <w:p w14:paraId="159B7FA2" w14:textId="77777777" w:rsidR="002B57AA" w:rsidRPr="002C3044" w:rsidRDefault="00191E87" w:rsidP="00B23B24">
            <w:pPr>
              <w:ind w:right="90"/>
              <w:jc w:val="right"/>
              <w:rPr>
                <w:rFonts w:ascii="Arial" w:eastAsia="Arial Unicode MS" w:hAnsi="Arial" w:cs="Arial"/>
                <w:sz w:val="20"/>
                <w:lang w:val="es-AR"/>
              </w:rPr>
            </w:pPr>
            <w:r>
              <w:rPr>
                <w:rFonts w:ascii="Arial" w:eastAsia="Arial Unicode MS" w:hAnsi="Arial" w:cs="Arial"/>
                <w:sz w:val="20"/>
                <w:lang w:val="es-AR"/>
              </w:rPr>
              <w:t>(10.184)</w:t>
            </w:r>
          </w:p>
        </w:tc>
        <w:tc>
          <w:tcPr>
            <w:tcW w:w="274" w:type="dxa"/>
          </w:tcPr>
          <w:p w14:paraId="097C35C2" w14:textId="77777777" w:rsidR="002B57AA" w:rsidRPr="002C3044" w:rsidRDefault="002B57AA" w:rsidP="00B23B24">
            <w:pPr>
              <w:jc w:val="right"/>
              <w:rPr>
                <w:rFonts w:ascii="Arial" w:eastAsia="Arial Unicode MS" w:hAnsi="Arial" w:cs="Arial"/>
                <w:sz w:val="18"/>
                <w:szCs w:val="18"/>
                <w:highlight w:val="yellow"/>
                <w:lang w:val="es-AR"/>
              </w:rPr>
            </w:pPr>
          </w:p>
        </w:tc>
        <w:tc>
          <w:tcPr>
            <w:tcW w:w="1333" w:type="dxa"/>
            <w:vAlign w:val="bottom"/>
          </w:tcPr>
          <w:p w14:paraId="7D270706" w14:textId="77777777" w:rsidR="002B57AA" w:rsidRPr="00424059" w:rsidRDefault="00424059" w:rsidP="00202428">
            <w:pPr>
              <w:jc w:val="right"/>
              <w:rPr>
                <w:rFonts w:ascii="Arial" w:eastAsia="Arial Unicode MS" w:hAnsi="Arial" w:cs="Arial"/>
                <w:sz w:val="20"/>
                <w:lang w:val="es-AR"/>
              </w:rPr>
            </w:pPr>
            <w:r>
              <w:rPr>
                <w:rFonts w:ascii="Arial" w:eastAsia="Arial Unicode MS" w:hAnsi="Arial" w:cs="Arial"/>
                <w:sz w:val="20"/>
                <w:lang w:val="es-AR"/>
              </w:rPr>
              <w:t>(2.989.865)</w:t>
            </w:r>
          </w:p>
        </w:tc>
      </w:tr>
      <w:tr w:rsidR="002B57AA" w:rsidRPr="002C3044" w14:paraId="39056524" w14:textId="77777777" w:rsidTr="00202428">
        <w:trPr>
          <w:cantSplit/>
          <w:trHeight w:val="255"/>
          <w:jc w:val="center"/>
        </w:trPr>
        <w:tc>
          <w:tcPr>
            <w:tcW w:w="6096" w:type="dxa"/>
          </w:tcPr>
          <w:p w14:paraId="4BED906B" w14:textId="77777777" w:rsidR="002B57AA" w:rsidRPr="002C3044" w:rsidRDefault="00B73909" w:rsidP="00E572FC">
            <w:pPr>
              <w:rPr>
                <w:rFonts w:ascii="Arial" w:eastAsia="Arial Unicode MS" w:hAnsi="Arial" w:cs="Arial"/>
                <w:sz w:val="20"/>
                <w:lang w:val="es-AR"/>
              </w:rPr>
            </w:pPr>
            <w:r>
              <w:rPr>
                <w:rFonts w:ascii="Arial" w:eastAsia="Arial Unicode MS" w:hAnsi="Arial" w:cs="Arial"/>
                <w:sz w:val="20"/>
                <w:lang w:val="es-AR"/>
              </w:rPr>
              <w:t>(</w:t>
            </w:r>
            <w:r w:rsidR="002B57AA" w:rsidRPr="002C3044">
              <w:rPr>
                <w:rFonts w:ascii="Arial" w:eastAsia="Arial Unicode MS" w:hAnsi="Arial" w:cs="Arial"/>
                <w:sz w:val="20"/>
                <w:lang w:val="es-AR"/>
              </w:rPr>
              <w:t>Disminución</w:t>
            </w:r>
            <w:r>
              <w:rPr>
                <w:rFonts w:ascii="Arial" w:eastAsia="Arial Unicode MS" w:hAnsi="Arial" w:cs="Arial"/>
                <w:sz w:val="20"/>
                <w:lang w:val="es-AR"/>
              </w:rPr>
              <w:t>)</w:t>
            </w:r>
            <w:r w:rsidR="002B57AA" w:rsidRPr="002C3044">
              <w:rPr>
                <w:rFonts w:ascii="Arial" w:eastAsia="Arial Unicode MS" w:hAnsi="Arial" w:cs="Arial"/>
                <w:sz w:val="20"/>
                <w:lang w:val="es-AR"/>
              </w:rPr>
              <w:t xml:space="preserve"> </w:t>
            </w:r>
            <w:r w:rsidR="002C3044" w:rsidRPr="002C3044">
              <w:rPr>
                <w:rFonts w:ascii="Arial" w:eastAsia="Arial Unicode MS" w:hAnsi="Arial" w:cs="Arial"/>
                <w:sz w:val="20"/>
                <w:lang w:val="es-AR"/>
              </w:rPr>
              <w:t xml:space="preserve">en </w:t>
            </w:r>
            <w:r w:rsidR="002B57AA" w:rsidRPr="002C3044">
              <w:rPr>
                <w:rFonts w:ascii="Arial" w:eastAsia="Arial Unicode MS" w:hAnsi="Arial" w:cs="Arial"/>
                <w:sz w:val="20"/>
                <w:lang w:val="es-AR"/>
              </w:rPr>
              <w:t>Deudas fiscales</w:t>
            </w:r>
          </w:p>
        </w:tc>
        <w:tc>
          <w:tcPr>
            <w:tcW w:w="235" w:type="dxa"/>
          </w:tcPr>
          <w:p w14:paraId="73CA2E70" w14:textId="77777777" w:rsidR="002B57AA" w:rsidRPr="002C3044" w:rsidRDefault="002B57AA" w:rsidP="00B23B24">
            <w:pPr>
              <w:rPr>
                <w:rFonts w:ascii="Arial" w:eastAsia="Arial Unicode MS" w:hAnsi="Arial" w:cs="Arial"/>
                <w:sz w:val="18"/>
                <w:szCs w:val="18"/>
                <w:highlight w:val="yellow"/>
                <w:lang w:val="es-AR"/>
              </w:rPr>
            </w:pPr>
          </w:p>
        </w:tc>
        <w:tc>
          <w:tcPr>
            <w:tcW w:w="1466" w:type="dxa"/>
            <w:vAlign w:val="bottom"/>
          </w:tcPr>
          <w:p w14:paraId="2E646929" w14:textId="77777777" w:rsidR="002B57AA" w:rsidRPr="002C3044" w:rsidRDefault="00191E87" w:rsidP="00C41E78">
            <w:pPr>
              <w:ind w:right="90"/>
              <w:jc w:val="right"/>
              <w:rPr>
                <w:rFonts w:ascii="Arial" w:eastAsia="Arial Unicode MS" w:hAnsi="Arial" w:cs="Arial"/>
                <w:sz w:val="20"/>
                <w:lang w:val="es-AR"/>
              </w:rPr>
            </w:pPr>
            <w:r>
              <w:rPr>
                <w:rFonts w:ascii="Arial" w:eastAsia="Arial Unicode MS" w:hAnsi="Arial" w:cs="Arial"/>
                <w:sz w:val="20"/>
                <w:lang w:val="es-AR"/>
              </w:rPr>
              <w:t>(16.941.448)</w:t>
            </w:r>
          </w:p>
        </w:tc>
        <w:tc>
          <w:tcPr>
            <w:tcW w:w="274" w:type="dxa"/>
          </w:tcPr>
          <w:p w14:paraId="5D232814" w14:textId="77777777" w:rsidR="002B57AA" w:rsidRPr="002C3044" w:rsidRDefault="002B57AA" w:rsidP="00B23B24">
            <w:pPr>
              <w:jc w:val="right"/>
              <w:rPr>
                <w:rFonts w:ascii="Arial" w:eastAsia="Arial Unicode MS" w:hAnsi="Arial" w:cs="Arial"/>
                <w:sz w:val="18"/>
                <w:szCs w:val="18"/>
                <w:highlight w:val="yellow"/>
                <w:lang w:val="es-AR"/>
              </w:rPr>
            </w:pPr>
          </w:p>
        </w:tc>
        <w:tc>
          <w:tcPr>
            <w:tcW w:w="1333" w:type="dxa"/>
            <w:vAlign w:val="bottom"/>
          </w:tcPr>
          <w:p w14:paraId="28C56D78" w14:textId="4FFBE019" w:rsidR="002B57AA" w:rsidRPr="00424059" w:rsidRDefault="00424059" w:rsidP="00243B60">
            <w:pPr>
              <w:jc w:val="right"/>
              <w:rPr>
                <w:rFonts w:ascii="Arial" w:eastAsia="Arial Unicode MS" w:hAnsi="Arial" w:cs="Arial"/>
                <w:sz w:val="20"/>
                <w:lang w:val="es-AR"/>
              </w:rPr>
            </w:pPr>
            <w:r>
              <w:rPr>
                <w:rFonts w:ascii="Arial" w:eastAsia="Arial Unicode MS" w:hAnsi="Arial" w:cs="Arial"/>
                <w:sz w:val="20"/>
                <w:lang w:val="es-AR"/>
              </w:rPr>
              <w:t>(32.57</w:t>
            </w:r>
            <w:r w:rsidR="00243B60">
              <w:rPr>
                <w:rFonts w:ascii="Arial" w:eastAsia="Arial Unicode MS" w:hAnsi="Arial" w:cs="Arial"/>
                <w:sz w:val="20"/>
                <w:lang w:val="es-AR"/>
              </w:rPr>
              <w:t>1</w:t>
            </w:r>
            <w:r>
              <w:rPr>
                <w:rFonts w:ascii="Arial" w:eastAsia="Arial Unicode MS" w:hAnsi="Arial" w:cs="Arial"/>
                <w:sz w:val="20"/>
                <w:lang w:val="es-AR"/>
              </w:rPr>
              <w:t>.</w:t>
            </w:r>
            <w:r w:rsidR="00243B60">
              <w:rPr>
                <w:rFonts w:ascii="Arial" w:eastAsia="Arial Unicode MS" w:hAnsi="Arial" w:cs="Arial"/>
                <w:sz w:val="20"/>
                <w:lang w:val="es-AR"/>
              </w:rPr>
              <w:t>0</w:t>
            </w:r>
            <w:r>
              <w:rPr>
                <w:rFonts w:ascii="Arial" w:eastAsia="Arial Unicode MS" w:hAnsi="Arial" w:cs="Arial"/>
                <w:sz w:val="20"/>
                <w:lang w:val="es-AR"/>
              </w:rPr>
              <w:t>07)</w:t>
            </w:r>
          </w:p>
        </w:tc>
      </w:tr>
      <w:tr w:rsidR="002B57AA" w:rsidRPr="002C3044" w14:paraId="5CB2EDEE" w14:textId="77777777" w:rsidTr="008A71BD">
        <w:trPr>
          <w:cantSplit/>
          <w:trHeight w:val="255"/>
          <w:jc w:val="center"/>
        </w:trPr>
        <w:tc>
          <w:tcPr>
            <w:tcW w:w="6096" w:type="dxa"/>
          </w:tcPr>
          <w:p w14:paraId="1F05FA09" w14:textId="77777777" w:rsidR="002B57AA" w:rsidRPr="002C3044" w:rsidRDefault="002C3044" w:rsidP="009F4705">
            <w:pPr>
              <w:rPr>
                <w:rFonts w:ascii="Arial" w:eastAsia="Arial Unicode MS" w:hAnsi="Arial" w:cs="Arial"/>
                <w:sz w:val="20"/>
                <w:lang w:val="es-AR"/>
              </w:rPr>
            </w:pPr>
            <w:r w:rsidRPr="002C3044">
              <w:rPr>
                <w:rFonts w:ascii="Arial" w:eastAsia="Arial Unicode MS" w:hAnsi="Arial" w:cs="Arial"/>
                <w:sz w:val="20"/>
                <w:lang w:val="es-AR"/>
              </w:rPr>
              <w:t>(Disminución)</w:t>
            </w:r>
            <w:r w:rsidR="002B57AA" w:rsidRPr="002C3044">
              <w:rPr>
                <w:rFonts w:ascii="Arial" w:eastAsia="Arial Unicode MS" w:hAnsi="Arial" w:cs="Arial"/>
                <w:sz w:val="20"/>
                <w:lang w:val="es-AR"/>
              </w:rPr>
              <w:t xml:space="preserve"> en Otros pasivos</w:t>
            </w:r>
          </w:p>
        </w:tc>
        <w:tc>
          <w:tcPr>
            <w:tcW w:w="235" w:type="dxa"/>
          </w:tcPr>
          <w:p w14:paraId="4355EA96" w14:textId="77777777" w:rsidR="002B57AA" w:rsidRPr="002C3044" w:rsidRDefault="002B57AA" w:rsidP="00B23B24">
            <w:pPr>
              <w:rPr>
                <w:rFonts w:ascii="Arial" w:eastAsia="Arial Unicode MS" w:hAnsi="Arial" w:cs="Arial"/>
                <w:sz w:val="18"/>
                <w:szCs w:val="18"/>
                <w:highlight w:val="yellow"/>
                <w:lang w:val="es-AR"/>
              </w:rPr>
            </w:pPr>
          </w:p>
        </w:tc>
        <w:tc>
          <w:tcPr>
            <w:tcW w:w="1466" w:type="dxa"/>
          </w:tcPr>
          <w:p w14:paraId="521542A0" w14:textId="77777777" w:rsidR="002B57AA" w:rsidRPr="002C3044" w:rsidRDefault="00191E87" w:rsidP="00547F0D">
            <w:pPr>
              <w:ind w:right="90"/>
              <w:jc w:val="right"/>
              <w:rPr>
                <w:rFonts w:ascii="Arial" w:hAnsi="Arial" w:cs="Arial"/>
                <w:sz w:val="20"/>
                <w:lang w:val="es-AR"/>
              </w:rPr>
            </w:pPr>
            <w:r>
              <w:rPr>
                <w:rFonts w:ascii="Arial" w:hAnsi="Arial" w:cs="Arial"/>
                <w:sz w:val="20"/>
                <w:lang w:val="es-AR"/>
              </w:rPr>
              <w:t>(334.456)</w:t>
            </w:r>
          </w:p>
        </w:tc>
        <w:tc>
          <w:tcPr>
            <w:tcW w:w="274" w:type="dxa"/>
          </w:tcPr>
          <w:p w14:paraId="14A9CE91" w14:textId="77777777" w:rsidR="002B57AA" w:rsidRPr="002C3044" w:rsidRDefault="002B57AA" w:rsidP="00B23B24">
            <w:pPr>
              <w:jc w:val="right"/>
              <w:rPr>
                <w:rFonts w:ascii="Arial" w:eastAsia="Arial Unicode MS" w:hAnsi="Arial" w:cs="Arial"/>
                <w:sz w:val="18"/>
                <w:szCs w:val="18"/>
                <w:lang w:val="es-AR"/>
              </w:rPr>
            </w:pPr>
          </w:p>
        </w:tc>
        <w:tc>
          <w:tcPr>
            <w:tcW w:w="1333" w:type="dxa"/>
            <w:tcBorders>
              <w:bottom w:val="single" w:sz="4" w:space="0" w:color="auto"/>
            </w:tcBorders>
          </w:tcPr>
          <w:p w14:paraId="51664D5E" w14:textId="77777777" w:rsidR="002B57AA" w:rsidRPr="00424059" w:rsidRDefault="00424059" w:rsidP="00C41E78">
            <w:pPr>
              <w:jc w:val="right"/>
              <w:rPr>
                <w:rFonts w:ascii="Arial" w:hAnsi="Arial" w:cs="Arial"/>
                <w:sz w:val="20"/>
                <w:lang w:val="es-AR"/>
              </w:rPr>
            </w:pPr>
            <w:r>
              <w:rPr>
                <w:rFonts w:ascii="Arial" w:hAnsi="Arial" w:cs="Arial"/>
                <w:sz w:val="20"/>
                <w:lang w:val="es-AR"/>
              </w:rPr>
              <w:t>(502.60</w:t>
            </w:r>
            <w:r w:rsidR="00B73909">
              <w:rPr>
                <w:rFonts w:ascii="Arial" w:hAnsi="Arial" w:cs="Arial"/>
                <w:sz w:val="20"/>
                <w:lang w:val="es-AR"/>
              </w:rPr>
              <w:t>5</w:t>
            </w:r>
            <w:r>
              <w:rPr>
                <w:rFonts w:ascii="Arial" w:hAnsi="Arial" w:cs="Arial"/>
                <w:sz w:val="20"/>
                <w:lang w:val="es-AR"/>
              </w:rPr>
              <w:t>)</w:t>
            </w:r>
          </w:p>
        </w:tc>
      </w:tr>
      <w:tr w:rsidR="002B57AA" w:rsidRPr="002C3044" w14:paraId="7963E325" w14:textId="77777777" w:rsidTr="008A71BD">
        <w:trPr>
          <w:cantSplit/>
          <w:trHeight w:val="255"/>
          <w:jc w:val="center"/>
        </w:trPr>
        <w:tc>
          <w:tcPr>
            <w:tcW w:w="6096" w:type="dxa"/>
          </w:tcPr>
          <w:p w14:paraId="575EBB0C" w14:textId="77777777" w:rsidR="002B57AA" w:rsidRPr="002C3044" w:rsidRDefault="002B57AA" w:rsidP="00B23B24">
            <w:pPr>
              <w:rPr>
                <w:rFonts w:ascii="Arial" w:eastAsia="Arial Unicode MS" w:hAnsi="Arial" w:cs="Arial"/>
                <w:b/>
                <w:sz w:val="20"/>
                <w:highlight w:val="yellow"/>
                <w:lang w:val="es-AR"/>
              </w:rPr>
            </w:pPr>
            <w:r w:rsidRPr="002C3044">
              <w:rPr>
                <w:rFonts w:ascii="Arial" w:eastAsia="Arial Unicode MS" w:hAnsi="Arial" w:cs="Arial"/>
                <w:b/>
                <w:sz w:val="20"/>
                <w:lang w:val="es-AR"/>
              </w:rPr>
              <w:t>Flujo neto de efectivo generado por actividades operativas</w:t>
            </w:r>
          </w:p>
        </w:tc>
        <w:tc>
          <w:tcPr>
            <w:tcW w:w="235" w:type="dxa"/>
            <w:vMerge w:val="restart"/>
          </w:tcPr>
          <w:p w14:paraId="683A914D" w14:textId="77777777" w:rsidR="002B57AA" w:rsidRPr="002C3044" w:rsidRDefault="002B57AA" w:rsidP="00B23B24">
            <w:pPr>
              <w:rPr>
                <w:rFonts w:ascii="Arial" w:eastAsia="Arial Unicode MS" w:hAnsi="Arial" w:cs="Arial"/>
                <w:sz w:val="18"/>
                <w:szCs w:val="18"/>
                <w:highlight w:val="yellow"/>
                <w:lang w:val="es-AR"/>
              </w:rPr>
            </w:pPr>
          </w:p>
        </w:tc>
        <w:tc>
          <w:tcPr>
            <w:tcW w:w="1466" w:type="dxa"/>
            <w:tcBorders>
              <w:top w:val="single" w:sz="4" w:space="0" w:color="auto"/>
              <w:bottom w:val="single" w:sz="4" w:space="0" w:color="auto"/>
            </w:tcBorders>
          </w:tcPr>
          <w:p w14:paraId="29E51DED" w14:textId="77777777" w:rsidR="002B57AA" w:rsidRPr="002C3044" w:rsidRDefault="00191E87" w:rsidP="008C3E09">
            <w:pPr>
              <w:tabs>
                <w:tab w:val="right" w:pos="1376"/>
              </w:tabs>
              <w:ind w:right="90"/>
              <w:jc w:val="right"/>
              <w:rPr>
                <w:rFonts w:ascii="Arial" w:eastAsia="Arial Unicode MS" w:hAnsi="Arial" w:cs="Arial"/>
                <w:b/>
                <w:sz w:val="20"/>
                <w:lang w:val="es-AR"/>
              </w:rPr>
            </w:pPr>
            <w:r>
              <w:rPr>
                <w:rFonts w:ascii="Arial" w:eastAsia="Arial Unicode MS" w:hAnsi="Arial" w:cs="Arial"/>
                <w:b/>
                <w:sz w:val="20"/>
                <w:lang w:val="es-AR"/>
              </w:rPr>
              <w:t>30.574.165</w:t>
            </w:r>
          </w:p>
        </w:tc>
        <w:tc>
          <w:tcPr>
            <w:tcW w:w="274" w:type="dxa"/>
          </w:tcPr>
          <w:p w14:paraId="55B9D69A" w14:textId="77777777" w:rsidR="002B57AA" w:rsidRPr="002C3044" w:rsidRDefault="002B57AA" w:rsidP="00B23B24">
            <w:pPr>
              <w:rPr>
                <w:rFonts w:ascii="Arial" w:eastAsia="Arial Unicode MS" w:hAnsi="Arial" w:cs="Arial"/>
                <w:sz w:val="18"/>
                <w:szCs w:val="18"/>
                <w:highlight w:val="yellow"/>
                <w:lang w:val="es-AR"/>
              </w:rPr>
            </w:pPr>
          </w:p>
        </w:tc>
        <w:tc>
          <w:tcPr>
            <w:tcW w:w="1333" w:type="dxa"/>
            <w:tcBorders>
              <w:top w:val="single" w:sz="4" w:space="0" w:color="auto"/>
              <w:bottom w:val="single" w:sz="4" w:space="0" w:color="auto"/>
            </w:tcBorders>
          </w:tcPr>
          <w:p w14:paraId="556AB30D" w14:textId="77777777" w:rsidR="002B57AA" w:rsidRPr="00424059" w:rsidRDefault="00424059" w:rsidP="00B84CEB">
            <w:pPr>
              <w:jc w:val="right"/>
              <w:rPr>
                <w:rFonts w:ascii="Arial" w:eastAsia="Arial Unicode MS" w:hAnsi="Arial" w:cs="Arial"/>
                <w:b/>
                <w:sz w:val="20"/>
                <w:lang w:val="es-AR"/>
              </w:rPr>
            </w:pPr>
            <w:r>
              <w:rPr>
                <w:rFonts w:ascii="Arial" w:eastAsia="Arial Unicode MS" w:hAnsi="Arial" w:cs="Arial"/>
                <w:b/>
                <w:sz w:val="20"/>
                <w:lang w:val="es-AR"/>
              </w:rPr>
              <w:t>24.220.48</w:t>
            </w:r>
            <w:r w:rsidR="00B73909">
              <w:rPr>
                <w:rFonts w:ascii="Arial" w:eastAsia="Arial Unicode MS" w:hAnsi="Arial" w:cs="Arial"/>
                <w:b/>
                <w:sz w:val="20"/>
                <w:lang w:val="es-AR"/>
              </w:rPr>
              <w:t>0</w:t>
            </w:r>
          </w:p>
        </w:tc>
      </w:tr>
      <w:tr w:rsidR="002B57AA" w:rsidRPr="002C3044" w14:paraId="051AE536" w14:textId="77777777" w:rsidTr="008A71BD">
        <w:trPr>
          <w:cantSplit/>
          <w:trHeight w:hRule="exact" w:val="238"/>
          <w:jc w:val="center"/>
        </w:trPr>
        <w:tc>
          <w:tcPr>
            <w:tcW w:w="6096" w:type="dxa"/>
          </w:tcPr>
          <w:p w14:paraId="080DF217" w14:textId="77777777" w:rsidR="002B57AA" w:rsidRPr="002C3044" w:rsidRDefault="002B57AA" w:rsidP="00B23B24">
            <w:pPr>
              <w:rPr>
                <w:rFonts w:ascii="Arial" w:eastAsia="Arial Unicode MS" w:hAnsi="Arial" w:cs="Arial"/>
                <w:sz w:val="20"/>
                <w:highlight w:val="yellow"/>
                <w:lang w:val="es-AR"/>
              </w:rPr>
            </w:pPr>
          </w:p>
          <w:p w14:paraId="1A0D0259" w14:textId="77777777" w:rsidR="002B57AA" w:rsidRPr="002C3044" w:rsidRDefault="002B57AA" w:rsidP="00B23B24">
            <w:pPr>
              <w:rPr>
                <w:rFonts w:ascii="Arial" w:eastAsia="Arial Unicode MS" w:hAnsi="Arial" w:cs="Arial"/>
                <w:sz w:val="20"/>
                <w:highlight w:val="yellow"/>
                <w:lang w:val="es-AR"/>
              </w:rPr>
            </w:pPr>
          </w:p>
        </w:tc>
        <w:tc>
          <w:tcPr>
            <w:tcW w:w="235" w:type="dxa"/>
            <w:vMerge/>
          </w:tcPr>
          <w:p w14:paraId="001FC755" w14:textId="77777777" w:rsidR="002B57AA" w:rsidRPr="002C3044" w:rsidRDefault="002B57AA" w:rsidP="00B23B24">
            <w:pPr>
              <w:rPr>
                <w:rFonts w:ascii="Arial" w:eastAsia="Arial Unicode MS" w:hAnsi="Arial" w:cs="Arial"/>
                <w:sz w:val="18"/>
                <w:szCs w:val="18"/>
                <w:highlight w:val="yellow"/>
                <w:lang w:val="es-AR"/>
              </w:rPr>
            </w:pPr>
          </w:p>
        </w:tc>
        <w:tc>
          <w:tcPr>
            <w:tcW w:w="1466" w:type="dxa"/>
            <w:tcBorders>
              <w:top w:val="single" w:sz="4" w:space="0" w:color="auto"/>
            </w:tcBorders>
          </w:tcPr>
          <w:p w14:paraId="5E2EC7CB" w14:textId="77777777" w:rsidR="002B57AA" w:rsidRPr="002C3044" w:rsidRDefault="002B57AA" w:rsidP="00B23B24">
            <w:pPr>
              <w:ind w:right="90"/>
              <w:jc w:val="right"/>
              <w:rPr>
                <w:rFonts w:ascii="Arial" w:eastAsia="Arial Unicode MS" w:hAnsi="Arial" w:cs="Arial"/>
                <w:sz w:val="20"/>
                <w:lang w:val="es-AR"/>
              </w:rPr>
            </w:pPr>
          </w:p>
        </w:tc>
        <w:tc>
          <w:tcPr>
            <w:tcW w:w="274" w:type="dxa"/>
          </w:tcPr>
          <w:p w14:paraId="43B38E44" w14:textId="77777777" w:rsidR="002B57AA" w:rsidRPr="002C3044" w:rsidRDefault="002B57AA" w:rsidP="00B23B24">
            <w:pPr>
              <w:rPr>
                <w:rFonts w:ascii="Arial" w:eastAsia="Arial Unicode MS" w:hAnsi="Arial" w:cs="Arial"/>
                <w:sz w:val="18"/>
                <w:szCs w:val="18"/>
                <w:highlight w:val="yellow"/>
                <w:lang w:val="es-AR"/>
              </w:rPr>
            </w:pPr>
          </w:p>
        </w:tc>
        <w:tc>
          <w:tcPr>
            <w:tcW w:w="1333" w:type="dxa"/>
            <w:tcBorders>
              <w:top w:val="single" w:sz="4" w:space="0" w:color="auto"/>
            </w:tcBorders>
          </w:tcPr>
          <w:p w14:paraId="5A658E8F" w14:textId="77777777" w:rsidR="002B57AA" w:rsidRPr="00424059" w:rsidRDefault="002B57AA" w:rsidP="00B23B24">
            <w:pPr>
              <w:rPr>
                <w:rFonts w:ascii="Arial" w:eastAsia="Arial Unicode MS" w:hAnsi="Arial" w:cs="Arial"/>
                <w:sz w:val="18"/>
                <w:szCs w:val="18"/>
                <w:lang w:val="es-AR"/>
              </w:rPr>
            </w:pPr>
          </w:p>
        </w:tc>
      </w:tr>
      <w:tr w:rsidR="002B57AA" w:rsidRPr="002C3044" w14:paraId="4AA4E001" w14:textId="77777777" w:rsidTr="008C3E09">
        <w:trPr>
          <w:cantSplit/>
          <w:trHeight w:hRule="exact" w:val="238"/>
          <w:jc w:val="center"/>
        </w:trPr>
        <w:tc>
          <w:tcPr>
            <w:tcW w:w="6096" w:type="dxa"/>
          </w:tcPr>
          <w:p w14:paraId="73D7F340" w14:textId="77777777" w:rsidR="002B57AA" w:rsidRPr="002C3044" w:rsidRDefault="002B57AA" w:rsidP="00B23B24">
            <w:pPr>
              <w:rPr>
                <w:rFonts w:ascii="Arial" w:eastAsia="Arial Unicode MS" w:hAnsi="Arial" w:cs="Arial"/>
                <w:b/>
                <w:sz w:val="20"/>
                <w:lang w:val="es-AR"/>
              </w:rPr>
            </w:pPr>
            <w:r w:rsidRPr="002C3044">
              <w:rPr>
                <w:rFonts w:ascii="Arial" w:eastAsia="Arial Unicode MS" w:hAnsi="Arial" w:cs="Arial"/>
                <w:b/>
                <w:sz w:val="20"/>
                <w:lang w:val="es-AR"/>
              </w:rPr>
              <w:t>Actividades de inversión</w:t>
            </w:r>
          </w:p>
        </w:tc>
        <w:tc>
          <w:tcPr>
            <w:tcW w:w="235" w:type="dxa"/>
          </w:tcPr>
          <w:p w14:paraId="3E9BC5A7" w14:textId="77777777" w:rsidR="002B57AA" w:rsidRPr="002C3044" w:rsidRDefault="002B57AA" w:rsidP="00B23B24">
            <w:pPr>
              <w:rPr>
                <w:rFonts w:ascii="Arial" w:eastAsia="Arial Unicode MS" w:hAnsi="Arial" w:cs="Arial"/>
                <w:b/>
                <w:sz w:val="18"/>
                <w:szCs w:val="18"/>
                <w:lang w:val="es-AR"/>
              </w:rPr>
            </w:pPr>
          </w:p>
        </w:tc>
        <w:tc>
          <w:tcPr>
            <w:tcW w:w="1466" w:type="dxa"/>
          </w:tcPr>
          <w:p w14:paraId="78FA649E" w14:textId="77777777" w:rsidR="002B57AA" w:rsidRPr="002C3044" w:rsidRDefault="002B57AA" w:rsidP="00B23B24">
            <w:pPr>
              <w:ind w:right="90"/>
              <w:jc w:val="right"/>
              <w:rPr>
                <w:rFonts w:ascii="Arial" w:eastAsia="Arial Unicode MS" w:hAnsi="Arial" w:cs="Arial"/>
                <w:b/>
                <w:sz w:val="20"/>
                <w:lang w:val="es-AR"/>
              </w:rPr>
            </w:pPr>
          </w:p>
        </w:tc>
        <w:tc>
          <w:tcPr>
            <w:tcW w:w="274" w:type="dxa"/>
          </w:tcPr>
          <w:p w14:paraId="38F2F025" w14:textId="77777777" w:rsidR="002B57AA" w:rsidRPr="002C3044" w:rsidRDefault="002B57AA" w:rsidP="00B23B24">
            <w:pPr>
              <w:rPr>
                <w:rFonts w:ascii="Arial" w:eastAsia="Arial Unicode MS" w:hAnsi="Arial" w:cs="Arial"/>
                <w:b/>
                <w:sz w:val="18"/>
                <w:szCs w:val="18"/>
                <w:lang w:val="es-AR"/>
              </w:rPr>
            </w:pPr>
          </w:p>
        </w:tc>
        <w:tc>
          <w:tcPr>
            <w:tcW w:w="1333" w:type="dxa"/>
          </w:tcPr>
          <w:p w14:paraId="5AF380E6" w14:textId="77777777" w:rsidR="002B57AA" w:rsidRPr="00424059" w:rsidRDefault="002B57AA" w:rsidP="00B23B24">
            <w:pPr>
              <w:rPr>
                <w:rFonts w:ascii="Arial" w:eastAsia="Arial Unicode MS" w:hAnsi="Arial" w:cs="Arial"/>
                <w:b/>
                <w:sz w:val="18"/>
                <w:szCs w:val="18"/>
                <w:lang w:val="es-AR"/>
              </w:rPr>
            </w:pPr>
          </w:p>
        </w:tc>
      </w:tr>
      <w:tr w:rsidR="002B57AA" w:rsidRPr="002C3044" w14:paraId="6654E93A" w14:textId="77777777" w:rsidTr="008C3E09">
        <w:trPr>
          <w:cantSplit/>
          <w:trHeight w:hRule="exact" w:val="238"/>
          <w:jc w:val="center"/>
        </w:trPr>
        <w:tc>
          <w:tcPr>
            <w:tcW w:w="6096" w:type="dxa"/>
          </w:tcPr>
          <w:p w14:paraId="32326825" w14:textId="77777777" w:rsidR="002B57AA" w:rsidRPr="002C3044" w:rsidRDefault="002B57AA" w:rsidP="002B720B">
            <w:pPr>
              <w:rPr>
                <w:rFonts w:ascii="Arial" w:eastAsia="Arial Unicode MS" w:hAnsi="Arial" w:cs="Arial"/>
                <w:sz w:val="20"/>
                <w:lang w:val="es-AR"/>
              </w:rPr>
            </w:pPr>
            <w:r w:rsidRPr="002C3044">
              <w:rPr>
                <w:rFonts w:ascii="Arial" w:eastAsia="Arial Unicode MS" w:hAnsi="Arial" w:cs="Arial"/>
                <w:sz w:val="20"/>
                <w:lang w:val="es-AR"/>
              </w:rPr>
              <w:t>A</w:t>
            </w:r>
            <w:r w:rsidR="002B720B">
              <w:rPr>
                <w:rFonts w:ascii="Arial" w:eastAsia="Arial Unicode MS" w:hAnsi="Arial" w:cs="Arial"/>
                <w:sz w:val="20"/>
                <w:lang w:val="es-AR"/>
              </w:rPr>
              <w:t xml:space="preserve">ltas </w:t>
            </w:r>
            <w:r w:rsidRPr="002C3044">
              <w:rPr>
                <w:rFonts w:ascii="Arial" w:eastAsia="Arial Unicode MS" w:hAnsi="Arial" w:cs="Arial"/>
                <w:sz w:val="20"/>
                <w:lang w:val="es-AR"/>
              </w:rPr>
              <w:t>de bienes intangibles</w:t>
            </w:r>
          </w:p>
        </w:tc>
        <w:tc>
          <w:tcPr>
            <w:tcW w:w="235" w:type="dxa"/>
          </w:tcPr>
          <w:p w14:paraId="52D22EDA" w14:textId="77777777" w:rsidR="002B57AA" w:rsidRPr="002C3044" w:rsidRDefault="002B57AA" w:rsidP="00B23B24">
            <w:pPr>
              <w:rPr>
                <w:rFonts w:ascii="Arial" w:eastAsia="Arial Unicode MS" w:hAnsi="Arial" w:cs="Arial"/>
                <w:sz w:val="18"/>
                <w:szCs w:val="18"/>
                <w:lang w:val="es-AR"/>
              </w:rPr>
            </w:pPr>
          </w:p>
        </w:tc>
        <w:tc>
          <w:tcPr>
            <w:tcW w:w="1466" w:type="dxa"/>
          </w:tcPr>
          <w:p w14:paraId="645C521C" w14:textId="77777777" w:rsidR="002B57AA" w:rsidRPr="002C3044" w:rsidRDefault="00191E87" w:rsidP="00B23B24">
            <w:pPr>
              <w:ind w:right="90"/>
              <w:jc w:val="right"/>
              <w:rPr>
                <w:rFonts w:ascii="Arial" w:eastAsia="Arial Unicode MS" w:hAnsi="Arial" w:cs="Arial"/>
                <w:sz w:val="20"/>
                <w:lang w:val="es-AR"/>
              </w:rPr>
            </w:pPr>
            <w:r>
              <w:rPr>
                <w:rFonts w:ascii="Arial" w:eastAsia="Arial Unicode MS" w:hAnsi="Arial" w:cs="Arial"/>
                <w:sz w:val="20"/>
                <w:lang w:val="es-AR"/>
              </w:rPr>
              <w:t>-</w:t>
            </w:r>
          </w:p>
        </w:tc>
        <w:tc>
          <w:tcPr>
            <w:tcW w:w="274" w:type="dxa"/>
          </w:tcPr>
          <w:p w14:paraId="44C6F21C" w14:textId="77777777" w:rsidR="002B57AA" w:rsidRPr="002C3044" w:rsidRDefault="002B57AA" w:rsidP="00B23B24">
            <w:pPr>
              <w:rPr>
                <w:rFonts w:ascii="Arial" w:eastAsia="Arial Unicode MS" w:hAnsi="Arial" w:cs="Arial"/>
                <w:sz w:val="18"/>
                <w:szCs w:val="18"/>
                <w:lang w:val="es-AR"/>
              </w:rPr>
            </w:pPr>
          </w:p>
        </w:tc>
        <w:tc>
          <w:tcPr>
            <w:tcW w:w="1333" w:type="dxa"/>
          </w:tcPr>
          <w:p w14:paraId="1F42F244" w14:textId="77777777" w:rsidR="002B57AA" w:rsidRPr="00424059" w:rsidRDefault="00424059" w:rsidP="00FD0E4F">
            <w:pPr>
              <w:jc w:val="right"/>
              <w:rPr>
                <w:rFonts w:ascii="Arial" w:eastAsia="Arial Unicode MS" w:hAnsi="Arial" w:cs="Arial"/>
                <w:sz w:val="20"/>
                <w:lang w:val="es-AR"/>
              </w:rPr>
            </w:pPr>
            <w:r>
              <w:rPr>
                <w:rFonts w:ascii="Arial" w:eastAsia="Arial Unicode MS" w:hAnsi="Arial" w:cs="Arial"/>
                <w:sz w:val="20"/>
                <w:lang w:val="es-AR"/>
              </w:rPr>
              <w:t>(237.31</w:t>
            </w:r>
            <w:r w:rsidR="00B73909">
              <w:rPr>
                <w:rFonts w:ascii="Arial" w:eastAsia="Arial Unicode MS" w:hAnsi="Arial" w:cs="Arial"/>
                <w:sz w:val="20"/>
                <w:lang w:val="es-AR"/>
              </w:rPr>
              <w:t>5</w:t>
            </w:r>
            <w:r>
              <w:rPr>
                <w:rFonts w:ascii="Arial" w:eastAsia="Arial Unicode MS" w:hAnsi="Arial" w:cs="Arial"/>
                <w:sz w:val="20"/>
                <w:lang w:val="es-AR"/>
              </w:rPr>
              <w:t>)</w:t>
            </w:r>
          </w:p>
        </w:tc>
      </w:tr>
      <w:tr w:rsidR="008C3E09" w:rsidRPr="002C3044" w14:paraId="67C9827F" w14:textId="77777777" w:rsidTr="008C3E09">
        <w:trPr>
          <w:cantSplit/>
          <w:trHeight w:hRule="exact" w:val="238"/>
          <w:jc w:val="center"/>
        </w:trPr>
        <w:tc>
          <w:tcPr>
            <w:tcW w:w="6096" w:type="dxa"/>
          </w:tcPr>
          <w:p w14:paraId="62843DB2" w14:textId="77777777" w:rsidR="008C3E09" w:rsidRPr="002C3044" w:rsidRDefault="0009650D" w:rsidP="00B23B24">
            <w:pPr>
              <w:rPr>
                <w:rFonts w:ascii="Arial" w:eastAsia="Arial Unicode MS" w:hAnsi="Arial" w:cs="Arial"/>
                <w:sz w:val="20"/>
                <w:lang w:val="es-AR"/>
              </w:rPr>
            </w:pPr>
            <w:r>
              <w:rPr>
                <w:rFonts w:ascii="Arial" w:eastAsia="Arial Unicode MS" w:hAnsi="Arial" w:cs="Arial"/>
                <w:sz w:val="20"/>
                <w:lang w:val="es-AR"/>
              </w:rPr>
              <w:t>Pago d</w:t>
            </w:r>
            <w:r w:rsidR="00132D64">
              <w:rPr>
                <w:rFonts w:ascii="Arial" w:eastAsia="Arial Unicode MS" w:hAnsi="Arial" w:cs="Arial"/>
                <w:sz w:val="20"/>
                <w:lang w:val="es-AR"/>
              </w:rPr>
              <w:t>e d</w:t>
            </w:r>
            <w:r>
              <w:rPr>
                <w:rFonts w:ascii="Arial" w:eastAsia="Arial Unicode MS" w:hAnsi="Arial" w:cs="Arial"/>
                <w:sz w:val="20"/>
                <w:lang w:val="es-AR"/>
              </w:rPr>
              <w:t>ividendos en efectivo</w:t>
            </w:r>
          </w:p>
        </w:tc>
        <w:tc>
          <w:tcPr>
            <w:tcW w:w="235" w:type="dxa"/>
          </w:tcPr>
          <w:p w14:paraId="063FB786" w14:textId="77777777" w:rsidR="008C3E09" w:rsidRPr="002C3044" w:rsidRDefault="008C3E09" w:rsidP="00B23B24">
            <w:pPr>
              <w:rPr>
                <w:rFonts w:ascii="Arial" w:eastAsia="Arial Unicode MS" w:hAnsi="Arial" w:cs="Arial"/>
                <w:sz w:val="18"/>
                <w:szCs w:val="18"/>
                <w:lang w:val="es-AR"/>
              </w:rPr>
            </w:pPr>
          </w:p>
        </w:tc>
        <w:tc>
          <w:tcPr>
            <w:tcW w:w="1466" w:type="dxa"/>
            <w:tcBorders>
              <w:bottom w:val="single" w:sz="4" w:space="0" w:color="auto"/>
            </w:tcBorders>
          </w:tcPr>
          <w:p w14:paraId="55704BB2" w14:textId="77777777" w:rsidR="008C3E09" w:rsidRPr="002C3044" w:rsidRDefault="00191E87" w:rsidP="00B23B24">
            <w:pPr>
              <w:ind w:right="90"/>
              <w:jc w:val="right"/>
              <w:rPr>
                <w:rFonts w:ascii="Arial" w:eastAsia="Arial Unicode MS" w:hAnsi="Arial" w:cs="Arial"/>
                <w:sz w:val="20"/>
                <w:lang w:val="es-AR"/>
              </w:rPr>
            </w:pPr>
            <w:r>
              <w:rPr>
                <w:rFonts w:ascii="Arial" w:eastAsia="Arial Unicode MS" w:hAnsi="Arial" w:cs="Arial"/>
                <w:sz w:val="20"/>
                <w:lang w:val="es-AR"/>
              </w:rPr>
              <w:t>-</w:t>
            </w:r>
          </w:p>
        </w:tc>
        <w:tc>
          <w:tcPr>
            <w:tcW w:w="274" w:type="dxa"/>
          </w:tcPr>
          <w:p w14:paraId="5014D876" w14:textId="77777777" w:rsidR="008C3E09" w:rsidRPr="002C3044" w:rsidRDefault="008C3E09" w:rsidP="00B23B24">
            <w:pPr>
              <w:rPr>
                <w:rFonts w:ascii="Arial" w:eastAsia="Arial Unicode MS" w:hAnsi="Arial" w:cs="Arial"/>
                <w:sz w:val="18"/>
                <w:szCs w:val="18"/>
                <w:lang w:val="es-AR"/>
              </w:rPr>
            </w:pPr>
          </w:p>
        </w:tc>
        <w:tc>
          <w:tcPr>
            <w:tcW w:w="1333" w:type="dxa"/>
            <w:tcBorders>
              <w:bottom w:val="single" w:sz="4" w:space="0" w:color="auto"/>
            </w:tcBorders>
          </w:tcPr>
          <w:p w14:paraId="4AC0F6D1" w14:textId="77777777" w:rsidR="008C3E09" w:rsidRPr="00424059" w:rsidRDefault="00424059" w:rsidP="00FD0E4F">
            <w:pPr>
              <w:jc w:val="right"/>
              <w:rPr>
                <w:rFonts w:ascii="Arial" w:eastAsia="Arial Unicode MS" w:hAnsi="Arial" w:cs="Arial"/>
                <w:sz w:val="20"/>
                <w:lang w:val="es-AR"/>
              </w:rPr>
            </w:pPr>
            <w:r>
              <w:rPr>
                <w:rFonts w:ascii="Arial" w:eastAsia="Arial Unicode MS" w:hAnsi="Arial" w:cs="Arial"/>
                <w:sz w:val="20"/>
                <w:lang w:val="es-AR"/>
              </w:rPr>
              <w:t>(37.694.810)</w:t>
            </w:r>
          </w:p>
        </w:tc>
      </w:tr>
      <w:tr w:rsidR="002B57AA" w:rsidRPr="002C3044" w14:paraId="1CAE574C" w14:textId="77777777" w:rsidTr="008A71BD">
        <w:trPr>
          <w:cantSplit/>
          <w:trHeight w:hRule="exact" w:val="238"/>
          <w:jc w:val="center"/>
        </w:trPr>
        <w:tc>
          <w:tcPr>
            <w:tcW w:w="6096" w:type="dxa"/>
          </w:tcPr>
          <w:p w14:paraId="38A0226C" w14:textId="77777777" w:rsidR="002B57AA" w:rsidRPr="002C3044" w:rsidRDefault="002B57AA" w:rsidP="00B23B24">
            <w:pPr>
              <w:rPr>
                <w:rFonts w:ascii="Arial" w:eastAsia="Arial Unicode MS" w:hAnsi="Arial" w:cs="Arial"/>
                <w:b/>
                <w:sz w:val="20"/>
                <w:lang w:val="es-AR"/>
              </w:rPr>
            </w:pPr>
            <w:r w:rsidRPr="002C3044">
              <w:rPr>
                <w:rFonts w:ascii="Arial" w:eastAsia="Arial Unicode MS" w:hAnsi="Arial" w:cs="Arial"/>
                <w:b/>
                <w:sz w:val="20"/>
                <w:lang w:val="es-AR"/>
              </w:rPr>
              <w:t>Flujo neto de efectivo utilizado en actividades de inversión</w:t>
            </w:r>
          </w:p>
        </w:tc>
        <w:tc>
          <w:tcPr>
            <w:tcW w:w="235" w:type="dxa"/>
          </w:tcPr>
          <w:p w14:paraId="72554C5E" w14:textId="77777777" w:rsidR="002B57AA" w:rsidRPr="002C3044" w:rsidRDefault="002B57AA" w:rsidP="00B23B24">
            <w:pPr>
              <w:rPr>
                <w:rFonts w:ascii="Arial" w:eastAsia="Arial Unicode MS" w:hAnsi="Arial" w:cs="Arial"/>
                <w:b/>
                <w:sz w:val="18"/>
                <w:szCs w:val="18"/>
                <w:lang w:val="es-AR"/>
              </w:rPr>
            </w:pPr>
          </w:p>
        </w:tc>
        <w:tc>
          <w:tcPr>
            <w:tcW w:w="1466" w:type="dxa"/>
            <w:tcBorders>
              <w:top w:val="single" w:sz="4" w:space="0" w:color="auto"/>
              <w:bottom w:val="single" w:sz="4" w:space="0" w:color="auto"/>
            </w:tcBorders>
          </w:tcPr>
          <w:p w14:paraId="4D5FA8C2" w14:textId="77777777" w:rsidR="002B57AA" w:rsidRPr="002C3044" w:rsidRDefault="00191E87" w:rsidP="00B23B24">
            <w:pPr>
              <w:ind w:right="90"/>
              <w:jc w:val="right"/>
              <w:rPr>
                <w:rFonts w:ascii="Arial" w:eastAsia="Arial Unicode MS" w:hAnsi="Arial" w:cs="Arial"/>
                <w:b/>
                <w:sz w:val="20"/>
                <w:lang w:val="es-AR"/>
              </w:rPr>
            </w:pPr>
            <w:r>
              <w:rPr>
                <w:rFonts w:ascii="Arial" w:eastAsia="Arial Unicode MS" w:hAnsi="Arial" w:cs="Arial"/>
                <w:b/>
                <w:sz w:val="20"/>
                <w:lang w:val="es-AR"/>
              </w:rPr>
              <w:t>-</w:t>
            </w:r>
          </w:p>
        </w:tc>
        <w:tc>
          <w:tcPr>
            <w:tcW w:w="274" w:type="dxa"/>
          </w:tcPr>
          <w:p w14:paraId="69DA08FE" w14:textId="77777777" w:rsidR="002B57AA" w:rsidRPr="002C3044" w:rsidRDefault="002B57AA" w:rsidP="00B23B24">
            <w:pPr>
              <w:rPr>
                <w:rFonts w:ascii="Arial" w:eastAsia="Arial Unicode MS" w:hAnsi="Arial" w:cs="Arial"/>
                <w:b/>
                <w:sz w:val="18"/>
                <w:szCs w:val="18"/>
                <w:lang w:val="es-AR"/>
              </w:rPr>
            </w:pPr>
          </w:p>
        </w:tc>
        <w:tc>
          <w:tcPr>
            <w:tcW w:w="1333" w:type="dxa"/>
            <w:tcBorders>
              <w:top w:val="single" w:sz="4" w:space="0" w:color="auto"/>
              <w:bottom w:val="single" w:sz="4" w:space="0" w:color="auto"/>
            </w:tcBorders>
          </w:tcPr>
          <w:p w14:paraId="6C97F567" w14:textId="77777777" w:rsidR="002B57AA" w:rsidRPr="00424059" w:rsidRDefault="00424059" w:rsidP="00202428">
            <w:pPr>
              <w:jc w:val="right"/>
              <w:rPr>
                <w:rFonts w:ascii="Arial" w:eastAsia="Arial Unicode MS" w:hAnsi="Arial" w:cs="Arial"/>
                <w:b/>
                <w:sz w:val="20"/>
                <w:lang w:val="es-AR"/>
              </w:rPr>
            </w:pPr>
            <w:r>
              <w:rPr>
                <w:rFonts w:ascii="Arial" w:eastAsia="Arial Unicode MS" w:hAnsi="Arial" w:cs="Arial"/>
                <w:b/>
                <w:sz w:val="20"/>
                <w:lang w:val="es-AR"/>
              </w:rPr>
              <w:t>(37.932.12</w:t>
            </w:r>
            <w:r w:rsidR="00B73909">
              <w:rPr>
                <w:rFonts w:ascii="Arial" w:eastAsia="Arial Unicode MS" w:hAnsi="Arial" w:cs="Arial"/>
                <w:b/>
                <w:sz w:val="20"/>
                <w:lang w:val="es-AR"/>
              </w:rPr>
              <w:t>5</w:t>
            </w:r>
            <w:r>
              <w:rPr>
                <w:rFonts w:ascii="Arial" w:eastAsia="Arial Unicode MS" w:hAnsi="Arial" w:cs="Arial"/>
                <w:b/>
                <w:sz w:val="20"/>
                <w:lang w:val="es-AR"/>
              </w:rPr>
              <w:t>)</w:t>
            </w:r>
          </w:p>
        </w:tc>
      </w:tr>
      <w:tr w:rsidR="002B57AA" w:rsidRPr="002C3044" w14:paraId="31F8C679" w14:textId="77777777" w:rsidTr="008A71BD">
        <w:trPr>
          <w:cantSplit/>
          <w:trHeight w:hRule="exact" w:val="238"/>
          <w:jc w:val="center"/>
        </w:trPr>
        <w:tc>
          <w:tcPr>
            <w:tcW w:w="6096" w:type="dxa"/>
          </w:tcPr>
          <w:p w14:paraId="6757C138" w14:textId="77777777" w:rsidR="002B57AA" w:rsidRPr="002C3044" w:rsidRDefault="002B57AA" w:rsidP="00B23B24">
            <w:pPr>
              <w:rPr>
                <w:rFonts w:ascii="Arial" w:eastAsia="Arial Unicode MS" w:hAnsi="Arial" w:cs="Arial"/>
                <w:sz w:val="20"/>
                <w:lang w:val="es-AR"/>
              </w:rPr>
            </w:pPr>
          </w:p>
        </w:tc>
        <w:tc>
          <w:tcPr>
            <w:tcW w:w="235" w:type="dxa"/>
          </w:tcPr>
          <w:p w14:paraId="2C9C6D8B" w14:textId="77777777" w:rsidR="002B57AA" w:rsidRPr="002C3044" w:rsidRDefault="002B57AA" w:rsidP="00B23B24">
            <w:pPr>
              <w:rPr>
                <w:rFonts w:ascii="Arial" w:eastAsia="Arial Unicode MS" w:hAnsi="Arial" w:cs="Arial"/>
                <w:sz w:val="18"/>
                <w:szCs w:val="18"/>
                <w:lang w:val="es-AR"/>
              </w:rPr>
            </w:pPr>
          </w:p>
        </w:tc>
        <w:tc>
          <w:tcPr>
            <w:tcW w:w="1466" w:type="dxa"/>
            <w:tcBorders>
              <w:top w:val="single" w:sz="4" w:space="0" w:color="auto"/>
            </w:tcBorders>
          </w:tcPr>
          <w:p w14:paraId="08232C11" w14:textId="77777777" w:rsidR="002B57AA" w:rsidRPr="002C3044" w:rsidRDefault="002B57AA" w:rsidP="00B23B24">
            <w:pPr>
              <w:ind w:right="90"/>
              <w:jc w:val="right"/>
              <w:rPr>
                <w:rFonts w:ascii="Arial" w:eastAsia="Arial Unicode MS" w:hAnsi="Arial" w:cs="Arial"/>
                <w:sz w:val="20"/>
                <w:lang w:val="es-AR"/>
              </w:rPr>
            </w:pPr>
          </w:p>
        </w:tc>
        <w:tc>
          <w:tcPr>
            <w:tcW w:w="274" w:type="dxa"/>
          </w:tcPr>
          <w:p w14:paraId="485E2EFD" w14:textId="77777777" w:rsidR="002B57AA" w:rsidRPr="002C3044" w:rsidRDefault="002B57AA" w:rsidP="00B23B24">
            <w:pPr>
              <w:rPr>
                <w:rFonts w:ascii="Arial" w:eastAsia="Arial Unicode MS" w:hAnsi="Arial" w:cs="Arial"/>
                <w:sz w:val="18"/>
                <w:szCs w:val="18"/>
                <w:lang w:val="es-AR"/>
              </w:rPr>
            </w:pPr>
          </w:p>
        </w:tc>
        <w:tc>
          <w:tcPr>
            <w:tcW w:w="1333" w:type="dxa"/>
            <w:tcBorders>
              <w:top w:val="single" w:sz="4" w:space="0" w:color="auto"/>
            </w:tcBorders>
          </w:tcPr>
          <w:p w14:paraId="603D7D32" w14:textId="77777777" w:rsidR="002B57AA" w:rsidRPr="00424059" w:rsidRDefault="002B57AA" w:rsidP="00B23B24">
            <w:pPr>
              <w:rPr>
                <w:rFonts w:ascii="Arial" w:eastAsia="Arial Unicode MS" w:hAnsi="Arial" w:cs="Arial"/>
                <w:sz w:val="18"/>
                <w:szCs w:val="18"/>
                <w:lang w:val="es-AR"/>
              </w:rPr>
            </w:pPr>
          </w:p>
        </w:tc>
      </w:tr>
      <w:tr w:rsidR="002B57AA" w:rsidRPr="002C3044" w14:paraId="545E7C9E" w14:textId="77777777" w:rsidTr="008A71BD">
        <w:trPr>
          <w:cantSplit/>
          <w:trHeight w:hRule="exact" w:val="238"/>
          <w:jc w:val="center"/>
        </w:trPr>
        <w:tc>
          <w:tcPr>
            <w:tcW w:w="6096" w:type="dxa"/>
          </w:tcPr>
          <w:p w14:paraId="2FE2EB98" w14:textId="77777777" w:rsidR="002B57AA" w:rsidRPr="002C3044" w:rsidRDefault="002B57AA" w:rsidP="00B23B24">
            <w:pPr>
              <w:rPr>
                <w:rFonts w:ascii="Arial" w:eastAsia="Arial Unicode MS" w:hAnsi="Arial" w:cs="Arial"/>
                <w:sz w:val="20"/>
                <w:highlight w:val="yellow"/>
                <w:lang w:val="es-AR"/>
              </w:rPr>
            </w:pPr>
          </w:p>
        </w:tc>
        <w:tc>
          <w:tcPr>
            <w:tcW w:w="235" w:type="dxa"/>
          </w:tcPr>
          <w:p w14:paraId="2F7505AE" w14:textId="77777777" w:rsidR="002B57AA" w:rsidRPr="002C3044" w:rsidRDefault="002B57AA" w:rsidP="00B23B24">
            <w:pPr>
              <w:rPr>
                <w:rFonts w:ascii="Arial" w:eastAsia="Arial Unicode MS" w:hAnsi="Arial" w:cs="Arial"/>
                <w:sz w:val="18"/>
                <w:szCs w:val="18"/>
                <w:highlight w:val="yellow"/>
                <w:lang w:val="es-AR"/>
              </w:rPr>
            </w:pPr>
          </w:p>
        </w:tc>
        <w:tc>
          <w:tcPr>
            <w:tcW w:w="1466" w:type="dxa"/>
            <w:tcBorders>
              <w:bottom w:val="single" w:sz="4" w:space="0" w:color="auto"/>
            </w:tcBorders>
          </w:tcPr>
          <w:p w14:paraId="3767A76C" w14:textId="77777777" w:rsidR="002B57AA" w:rsidRPr="002C3044" w:rsidRDefault="002B57AA" w:rsidP="00B23B24">
            <w:pPr>
              <w:ind w:right="90"/>
              <w:jc w:val="right"/>
              <w:rPr>
                <w:rFonts w:ascii="Arial" w:eastAsia="Arial Unicode MS" w:hAnsi="Arial" w:cs="Arial"/>
                <w:sz w:val="20"/>
                <w:lang w:val="es-AR"/>
              </w:rPr>
            </w:pPr>
          </w:p>
        </w:tc>
        <w:tc>
          <w:tcPr>
            <w:tcW w:w="274" w:type="dxa"/>
          </w:tcPr>
          <w:p w14:paraId="1E8EB174" w14:textId="77777777" w:rsidR="002B57AA" w:rsidRPr="002C3044" w:rsidRDefault="002B57AA" w:rsidP="00B23B24">
            <w:pPr>
              <w:rPr>
                <w:rFonts w:ascii="Arial" w:eastAsia="Arial Unicode MS" w:hAnsi="Arial" w:cs="Arial"/>
                <w:sz w:val="18"/>
                <w:szCs w:val="18"/>
                <w:highlight w:val="yellow"/>
                <w:lang w:val="es-AR"/>
              </w:rPr>
            </w:pPr>
          </w:p>
        </w:tc>
        <w:tc>
          <w:tcPr>
            <w:tcW w:w="1333" w:type="dxa"/>
            <w:tcBorders>
              <w:bottom w:val="single" w:sz="4" w:space="0" w:color="auto"/>
            </w:tcBorders>
          </w:tcPr>
          <w:p w14:paraId="633A7319" w14:textId="77777777" w:rsidR="002B57AA" w:rsidRPr="00424059" w:rsidRDefault="002B57AA" w:rsidP="00B23B24">
            <w:pPr>
              <w:rPr>
                <w:rFonts w:ascii="Arial" w:eastAsia="Arial Unicode MS" w:hAnsi="Arial" w:cs="Arial"/>
                <w:sz w:val="18"/>
                <w:szCs w:val="18"/>
                <w:lang w:val="es-AR"/>
              </w:rPr>
            </w:pPr>
          </w:p>
        </w:tc>
      </w:tr>
      <w:tr w:rsidR="002B57AA" w:rsidRPr="002C3044" w14:paraId="20A1A187" w14:textId="77777777" w:rsidTr="008A71BD">
        <w:trPr>
          <w:cantSplit/>
          <w:trHeight w:val="70"/>
          <w:jc w:val="center"/>
        </w:trPr>
        <w:tc>
          <w:tcPr>
            <w:tcW w:w="6096" w:type="dxa"/>
          </w:tcPr>
          <w:p w14:paraId="47DFA0E0" w14:textId="77777777" w:rsidR="002B57AA" w:rsidRPr="002C3044" w:rsidRDefault="002B57AA" w:rsidP="002B10F9">
            <w:pPr>
              <w:jc w:val="left"/>
              <w:rPr>
                <w:rFonts w:ascii="Arial" w:eastAsia="Arial Unicode MS" w:hAnsi="Arial" w:cs="Arial"/>
                <w:b/>
                <w:sz w:val="20"/>
                <w:lang w:val="es-AR"/>
              </w:rPr>
            </w:pPr>
            <w:r w:rsidRPr="002C3044">
              <w:rPr>
                <w:rFonts w:ascii="Arial" w:hAnsi="Arial" w:cs="Arial"/>
                <w:b/>
                <w:sz w:val="20"/>
                <w:lang w:val="es-AR"/>
              </w:rPr>
              <w:t xml:space="preserve">Aumento </w:t>
            </w:r>
            <w:r w:rsidR="002B10F9">
              <w:rPr>
                <w:rFonts w:ascii="Arial" w:hAnsi="Arial" w:cs="Arial"/>
                <w:b/>
                <w:sz w:val="20"/>
                <w:lang w:val="es-AR"/>
              </w:rPr>
              <w:t>neto</w:t>
            </w:r>
            <w:r w:rsidRPr="002C3044">
              <w:rPr>
                <w:rFonts w:ascii="Arial" w:hAnsi="Arial" w:cs="Arial"/>
                <w:b/>
                <w:sz w:val="20"/>
                <w:lang w:val="es-AR"/>
              </w:rPr>
              <w:t xml:space="preserve"> de efectivo</w:t>
            </w:r>
          </w:p>
        </w:tc>
        <w:tc>
          <w:tcPr>
            <w:tcW w:w="235" w:type="dxa"/>
          </w:tcPr>
          <w:p w14:paraId="692B854B" w14:textId="77777777" w:rsidR="002B57AA" w:rsidRPr="002C3044" w:rsidRDefault="002B57AA" w:rsidP="00B23B24">
            <w:pPr>
              <w:rPr>
                <w:rFonts w:ascii="Arial" w:eastAsia="Arial Unicode MS" w:hAnsi="Arial" w:cs="Arial"/>
                <w:sz w:val="18"/>
                <w:szCs w:val="18"/>
                <w:lang w:val="es-AR"/>
              </w:rPr>
            </w:pPr>
          </w:p>
        </w:tc>
        <w:tc>
          <w:tcPr>
            <w:tcW w:w="1466" w:type="dxa"/>
            <w:tcBorders>
              <w:top w:val="single" w:sz="4" w:space="0" w:color="auto"/>
              <w:bottom w:val="double" w:sz="4" w:space="0" w:color="auto"/>
            </w:tcBorders>
          </w:tcPr>
          <w:p w14:paraId="45A578DE" w14:textId="77777777" w:rsidR="002B57AA" w:rsidRPr="002C3044" w:rsidRDefault="00191E87" w:rsidP="0009650D">
            <w:pPr>
              <w:tabs>
                <w:tab w:val="right" w:pos="1376"/>
              </w:tabs>
              <w:ind w:right="90"/>
              <w:jc w:val="right"/>
              <w:rPr>
                <w:rFonts w:ascii="Arial" w:eastAsia="Arial Unicode MS" w:hAnsi="Arial" w:cs="Arial"/>
                <w:b/>
                <w:sz w:val="20"/>
                <w:lang w:val="es-AR"/>
              </w:rPr>
            </w:pPr>
            <w:r>
              <w:rPr>
                <w:rFonts w:ascii="Arial" w:eastAsia="Arial Unicode MS" w:hAnsi="Arial" w:cs="Arial"/>
                <w:b/>
                <w:sz w:val="20"/>
                <w:lang w:val="es-AR"/>
              </w:rPr>
              <w:t>30.574.165</w:t>
            </w:r>
          </w:p>
        </w:tc>
        <w:tc>
          <w:tcPr>
            <w:tcW w:w="274" w:type="dxa"/>
          </w:tcPr>
          <w:p w14:paraId="781AC8B1" w14:textId="77777777" w:rsidR="002B57AA" w:rsidRPr="002C3044" w:rsidRDefault="002B57AA" w:rsidP="0009650D">
            <w:pPr>
              <w:jc w:val="right"/>
              <w:rPr>
                <w:rFonts w:ascii="Arial" w:eastAsia="Arial Unicode MS" w:hAnsi="Arial" w:cs="Arial"/>
                <w:b/>
                <w:sz w:val="18"/>
                <w:szCs w:val="18"/>
                <w:highlight w:val="yellow"/>
                <w:lang w:val="es-AR"/>
              </w:rPr>
            </w:pPr>
          </w:p>
        </w:tc>
        <w:tc>
          <w:tcPr>
            <w:tcW w:w="1333" w:type="dxa"/>
            <w:tcBorders>
              <w:top w:val="single" w:sz="4" w:space="0" w:color="auto"/>
              <w:bottom w:val="double" w:sz="4" w:space="0" w:color="auto"/>
            </w:tcBorders>
          </w:tcPr>
          <w:p w14:paraId="36922BA8" w14:textId="77777777" w:rsidR="002B57AA" w:rsidRPr="00424059" w:rsidRDefault="00424059" w:rsidP="00B84CEB">
            <w:pPr>
              <w:jc w:val="right"/>
              <w:rPr>
                <w:rFonts w:ascii="Arial" w:eastAsia="Arial Unicode MS" w:hAnsi="Arial" w:cs="Arial"/>
                <w:b/>
                <w:sz w:val="20"/>
                <w:szCs w:val="18"/>
                <w:lang w:val="es-AR"/>
              </w:rPr>
            </w:pPr>
            <w:r>
              <w:rPr>
                <w:rFonts w:ascii="Arial" w:eastAsia="Arial Unicode MS" w:hAnsi="Arial" w:cs="Arial"/>
                <w:b/>
                <w:sz w:val="20"/>
                <w:szCs w:val="18"/>
                <w:lang w:val="es-AR"/>
              </w:rPr>
              <w:t>(13.711.645)</w:t>
            </w:r>
          </w:p>
        </w:tc>
      </w:tr>
      <w:tr w:rsidR="002B57AA" w:rsidRPr="002C3044" w14:paraId="221B9C29" w14:textId="77777777" w:rsidTr="008A71BD">
        <w:trPr>
          <w:cantSplit/>
          <w:trHeight w:val="255"/>
          <w:jc w:val="center"/>
        </w:trPr>
        <w:tc>
          <w:tcPr>
            <w:tcW w:w="6096" w:type="dxa"/>
          </w:tcPr>
          <w:p w14:paraId="73BE752E" w14:textId="77777777" w:rsidR="002B57AA" w:rsidRPr="002C3044" w:rsidRDefault="002B57AA" w:rsidP="00B23B24">
            <w:pPr>
              <w:rPr>
                <w:rFonts w:ascii="Arial" w:eastAsia="Arial Unicode MS" w:hAnsi="Arial" w:cs="Arial"/>
                <w:b/>
                <w:sz w:val="20"/>
                <w:lang w:val="es-AR"/>
              </w:rPr>
            </w:pPr>
          </w:p>
        </w:tc>
        <w:tc>
          <w:tcPr>
            <w:tcW w:w="235" w:type="dxa"/>
          </w:tcPr>
          <w:p w14:paraId="6CA26E4E" w14:textId="77777777" w:rsidR="002B57AA" w:rsidRPr="002C3044" w:rsidRDefault="002B57AA" w:rsidP="00B23B24">
            <w:pPr>
              <w:rPr>
                <w:rFonts w:ascii="Arial" w:eastAsia="Arial Unicode MS" w:hAnsi="Arial" w:cs="Arial"/>
                <w:sz w:val="18"/>
                <w:szCs w:val="18"/>
                <w:lang w:val="es-AR"/>
              </w:rPr>
            </w:pPr>
          </w:p>
        </w:tc>
        <w:tc>
          <w:tcPr>
            <w:tcW w:w="1466" w:type="dxa"/>
            <w:tcBorders>
              <w:top w:val="single" w:sz="4" w:space="0" w:color="auto"/>
            </w:tcBorders>
          </w:tcPr>
          <w:p w14:paraId="2E6E8546" w14:textId="77777777" w:rsidR="002B57AA" w:rsidRPr="002C3044" w:rsidRDefault="002B57AA" w:rsidP="00B23B24">
            <w:pPr>
              <w:ind w:right="90"/>
              <w:jc w:val="right"/>
              <w:rPr>
                <w:rFonts w:ascii="Arial" w:eastAsia="Arial Unicode MS" w:hAnsi="Arial" w:cs="Arial"/>
                <w:b/>
                <w:sz w:val="20"/>
                <w:lang w:val="es-AR"/>
              </w:rPr>
            </w:pPr>
          </w:p>
        </w:tc>
        <w:tc>
          <w:tcPr>
            <w:tcW w:w="274" w:type="dxa"/>
          </w:tcPr>
          <w:p w14:paraId="60FB874C" w14:textId="77777777" w:rsidR="002B57AA" w:rsidRPr="002C3044" w:rsidRDefault="002B57AA" w:rsidP="00B23B24">
            <w:pPr>
              <w:rPr>
                <w:rFonts w:ascii="Arial" w:eastAsia="Arial Unicode MS" w:hAnsi="Arial" w:cs="Arial"/>
                <w:sz w:val="18"/>
                <w:szCs w:val="18"/>
                <w:lang w:val="es-AR"/>
              </w:rPr>
            </w:pPr>
          </w:p>
        </w:tc>
        <w:tc>
          <w:tcPr>
            <w:tcW w:w="1333" w:type="dxa"/>
            <w:tcBorders>
              <w:top w:val="double" w:sz="4" w:space="0" w:color="auto"/>
            </w:tcBorders>
          </w:tcPr>
          <w:p w14:paraId="2C8269A5" w14:textId="77777777" w:rsidR="002B57AA" w:rsidRPr="00424059" w:rsidRDefault="002B57AA" w:rsidP="00B23B24">
            <w:pPr>
              <w:rPr>
                <w:rFonts w:ascii="Arial" w:eastAsia="Arial Unicode MS" w:hAnsi="Arial" w:cs="Arial"/>
                <w:sz w:val="18"/>
                <w:szCs w:val="18"/>
                <w:lang w:val="es-AR"/>
              </w:rPr>
            </w:pPr>
          </w:p>
        </w:tc>
      </w:tr>
      <w:tr w:rsidR="002B57AA" w:rsidRPr="002C3044" w14:paraId="3D9BD8C6" w14:textId="77777777" w:rsidTr="00B23B24">
        <w:trPr>
          <w:cantSplit/>
          <w:trHeight w:val="80"/>
          <w:jc w:val="center"/>
        </w:trPr>
        <w:tc>
          <w:tcPr>
            <w:tcW w:w="6096" w:type="dxa"/>
          </w:tcPr>
          <w:p w14:paraId="184293BC" w14:textId="77777777" w:rsidR="002B57AA" w:rsidRPr="00B73909" w:rsidRDefault="002B57AA" w:rsidP="00B23B24">
            <w:pPr>
              <w:rPr>
                <w:rFonts w:ascii="Arial" w:eastAsia="Arial Unicode MS" w:hAnsi="Arial" w:cs="Arial"/>
                <w:b/>
                <w:sz w:val="20"/>
                <w:lang w:val="es-AR"/>
              </w:rPr>
            </w:pPr>
          </w:p>
        </w:tc>
        <w:tc>
          <w:tcPr>
            <w:tcW w:w="235" w:type="dxa"/>
          </w:tcPr>
          <w:p w14:paraId="4D2A47AC" w14:textId="77777777" w:rsidR="002B57AA" w:rsidRPr="002C3044" w:rsidRDefault="002B57AA" w:rsidP="00B23B24">
            <w:pPr>
              <w:rPr>
                <w:rFonts w:ascii="Arial" w:eastAsia="Arial Unicode MS" w:hAnsi="Arial" w:cs="Arial"/>
                <w:sz w:val="18"/>
                <w:szCs w:val="18"/>
                <w:highlight w:val="yellow"/>
                <w:lang w:val="es-AR"/>
              </w:rPr>
            </w:pPr>
          </w:p>
        </w:tc>
        <w:tc>
          <w:tcPr>
            <w:tcW w:w="1466" w:type="dxa"/>
          </w:tcPr>
          <w:p w14:paraId="6A0C6A0C" w14:textId="77777777" w:rsidR="002B57AA" w:rsidRPr="002C3044" w:rsidRDefault="002B57AA" w:rsidP="00B23B24">
            <w:pPr>
              <w:jc w:val="right"/>
              <w:rPr>
                <w:rFonts w:ascii="Arial" w:eastAsia="Arial Unicode MS" w:hAnsi="Arial" w:cs="Arial"/>
                <w:b/>
                <w:sz w:val="20"/>
                <w:lang w:val="es-AR"/>
              </w:rPr>
            </w:pPr>
          </w:p>
        </w:tc>
        <w:tc>
          <w:tcPr>
            <w:tcW w:w="274" w:type="dxa"/>
          </w:tcPr>
          <w:p w14:paraId="794D4305" w14:textId="77777777" w:rsidR="002B57AA" w:rsidRPr="002C3044" w:rsidRDefault="002B57AA" w:rsidP="00B23B24">
            <w:pPr>
              <w:rPr>
                <w:rFonts w:ascii="Arial" w:eastAsia="Arial Unicode MS" w:hAnsi="Arial" w:cs="Arial"/>
                <w:sz w:val="18"/>
                <w:szCs w:val="18"/>
                <w:highlight w:val="yellow"/>
                <w:lang w:val="es-AR"/>
              </w:rPr>
            </w:pPr>
          </w:p>
        </w:tc>
        <w:tc>
          <w:tcPr>
            <w:tcW w:w="1333" w:type="dxa"/>
          </w:tcPr>
          <w:p w14:paraId="24110FE7" w14:textId="77777777" w:rsidR="002B57AA" w:rsidRPr="002C3044" w:rsidRDefault="002B57AA" w:rsidP="00B23B24">
            <w:pPr>
              <w:rPr>
                <w:rFonts w:ascii="Arial" w:eastAsia="Arial Unicode MS" w:hAnsi="Arial" w:cs="Arial"/>
                <w:sz w:val="18"/>
                <w:szCs w:val="18"/>
                <w:highlight w:val="yellow"/>
                <w:lang w:val="es-AR"/>
              </w:rPr>
            </w:pPr>
          </w:p>
        </w:tc>
      </w:tr>
    </w:tbl>
    <w:bookmarkEnd w:id="1"/>
    <w:bookmarkEnd w:id="2"/>
    <w:p w14:paraId="1ED80530" w14:textId="77777777" w:rsidR="00AE2169" w:rsidRPr="002C3044" w:rsidRDefault="00AE2169" w:rsidP="00D0158D">
      <w:pPr>
        <w:pStyle w:val="xl28"/>
        <w:pBdr>
          <w:bottom w:val="none" w:sz="0" w:space="0" w:color="auto"/>
        </w:pBdr>
        <w:tabs>
          <w:tab w:val="left" w:pos="7455"/>
        </w:tabs>
        <w:spacing w:before="0" w:after="0" w:line="240" w:lineRule="exact"/>
        <w:ind w:right="-460"/>
        <w:rPr>
          <w:sz w:val="18"/>
          <w:szCs w:val="16"/>
          <w:lang w:val="es-AR"/>
        </w:rPr>
      </w:pPr>
      <w:r w:rsidRPr="002C3044">
        <w:rPr>
          <w:sz w:val="18"/>
          <w:szCs w:val="16"/>
          <w:lang w:val="es-AR"/>
        </w:rPr>
        <w:t xml:space="preserve">(*) La partida “Efectivo” fue definida como Caja y Bancos e Inversiones </w:t>
      </w:r>
      <w:r w:rsidR="00F4001C" w:rsidRPr="002C3044">
        <w:rPr>
          <w:sz w:val="18"/>
          <w:szCs w:val="16"/>
          <w:lang w:val="es-AR"/>
        </w:rPr>
        <w:t>corrientes</w:t>
      </w:r>
      <w:r w:rsidRPr="002C3044">
        <w:rPr>
          <w:sz w:val="18"/>
          <w:szCs w:val="16"/>
          <w:lang w:val="es-AR"/>
        </w:rPr>
        <w:t>.</w:t>
      </w:r>
      <w:r w:rsidR="00D0158D" w:rsidRPr="002C3044">
        <w:rPr>
          <w:sz w:val="18"/>
          <w:szCs w:val="16"/>
          <w:lang w:val="es-AR"/>
        </w:rPr>
        <w:tab/>
      </w:r>
    </w:p>
    <w:p w14:paraId="604BD36F" w14:textId="77777777" w:rsidR="00CC5896" w:rsidRPr="00FE5B93" w:rsidRDefault="00BB3C6A" w:rsidP="00F86D8C">
      <w:pPr>
        <w:pStyle w:val="Header"/>
        <w:tabs>
          <w:tab w:val="clear" w:pos="4153"/>
          <w:tab w:val="clear" w:pos="8306"/>
        </w:tabs>
        <w:ind w:left="709" w:right="-256" w:hanging="709"/>
        <w:rPr>
          <w:rFonts w:ascii="Arial" w:hAnsi="Arial" w:cs="Arial"/>
          <w:b/>
          <w:bCs/>
          <w:sz w:val="20"/>
          <w:lang w:val="es-AR"/>
        </w:rPr>
        <w:sectPr w:rsidR="00CC5896" w:rsidRPr="00FE5B93" w:rsidSect="00CC5896">
          <w:headerReference w:type="even" r:id="rId22"/>
          <w:headerReference w:type="default" r:id="rId23"/>
          <w:headerReference w:type="first" r:id="rId24"/>
          <w:pgSz w:w="12242" w:h="15842" w:code="1"/>
          <w:pgMar w:top="119" w:right="902" w:bottom="1134" w:left="1673" w:header="720" w:footer="125" w:gutter="0"/>
          <w:pgNumType w:fmt="numberInDash" w:chapStyle="1"/>
          <w:cols w:space="720"/>
          <w:docGrid w:linePitch="326"/>
        </w:sectPr>
      </w:pPr>
      <w:r w:rsidRPr="00ED6430">
        <w:rPr>
          <w:rFonts w:ascii="Arial" w:hAnsi="Arial" w:cs="Arial"/>
          <w:sz w:val="18"/>
          <w:szCs w:val="18"/>
          <w:lang w:val="es-AR"/>
        </w:rPr>
        <w:t xml:space="preserve">Las notas 1 a </w:t>
      </w:r>
      <w:r w:rsidR="007874FC" w:rsidRPr="00ED6430">
        <w:rPr>
          <w:rFonts w:ascii="Arial" w:hAnsi="Arial" w:cs="Arial"/>
          <w:sz w:val="18"/>
          <w:szCs w:val="18"/>
          <w:lang w:val="es-AR"/>
        </w:rPr>
        <w:t>1</w:t>
      </w:r>
      <w:r w:rsidR="00ED6430" w:rsidRPr="00ED6430">
        <w:rPr>
          <w:rFonts w:ascii="Arial" w:hAnsi="Arial" w:cs="Arial"/>
          <w:sz w:val="18"/>
          <w:szCs w:val="18"/>
          <w:lang w:val="es-AR"/>
        </w:rPr>
        <w:t>1</w:t>
      </w:r>
      <w:r w:rsidR="00AE2169" w:rsidRPr="00ED6430">
        <w:rPr>
          <w:rFonts w:ascii="Arial" w:hAnsi="Arial" w:cs="Arial"/>
          <w:sz w:val="18"/>
          <w:szCs w:val="18"/>
          <w:lang w:val="es-AR"/>
        </w:rPr>
        <w:t xml:space="preserve"> y los Anexos I a I</w:t>
      </w:r>
      <w:r w:rsidR="00ED6430" w:rsidRPr="00ED6430">
        <w:rPr>
          <w:rFonts w:ascii="Arial" w:hAnsi="Arial" w:cs="Arial"/>
          <w:sz w:val="18"/>
          <w:szCs w:val="18"/>
          <w:lang w:val="es-AR"/>
        </w:rPr>
        <w:t>V</w:t>
      </w:r>
      <w:r w:rsidR="00AE2169" w:rsidRPr="00ED6430">
        <w:rPr>
          <w:rFonts w:ascii="Arial" w:hAnsi="Arial" w:cs="Arial"/>
          <w:sz w:val="18"/>
          <w:szCs w:val="18"/>
          <w:lang w:val="es-AR"/>
        </w:rPr>
        <w:t xml:space="preserve"> que se acompañan son parte integrante de los presentes estados contables.</w:t>
      </w:r>
      <w:r w:rsidR="00AE2169" w:rsidRPr="002C3044">
        <w:rPr>
          <w:rFonts w:ascii="Arial" w:hAnsi="Arial" w:cs="Arial"/>
          <w:b/>
          <w:bCs/>
          <w:sz w:val="20"/>
          <w:lang w:val="es-AR"/>
        </w:rPr>
        <w:t xml:space="preserve"> </w:t>
      </w:r>
      <w:r w:rsidR="0058028B">
        <w:rPr>
          <w:rFonts w:ascii="Arial" w:hAnsi="Arial" w:cs="Arial"/>
          <w:b/>
          <w:bCs/>
          <w:sz w:val="20"/>
          <w:lang w:val="es-AR"/>
        </w:rPr>
        <w:t xml:space="preserve"> </w:t>
      </w:r>
    </w:p>
    <w:p w14:paraId="57FB30B9" w14:textId="77777777" w:rsidR="00AE2169" w:rsidRPr="00FE5B93" w:rsidRDefault="00AE2169" w:rsidP="00AE2169">
      <w:pPr>
        <w:spacing w:line="240" w:lineRule="auto"/>
        <w:ind w:left="-284"/>
        <w:jc w:val="left"/>
        <w:rPr>
          <w:rFonts w:ascii="Arial" w:hAnsi="Arial" w:cs="Arial"/>
          <w:b/>
          <w:bCs/>
          <w:sz w:val="20"/>
          <w:lang w:val="es-AR"/>
        </w:rPr>
      </w:pPr>
    </w:p>
    <w:p w14:paraId="5A891C85" w14:textId="77777777" w:rsidR="000846FC" w:rsidRPr="002C3044" w:rsidRDefault="000846FC" w:rsidP="000846FC">
      <w:pPr>
        <w:pStyle w:val="Header"/>
        <w:tabs>
          <w:tab w:val="clear" w:pos="4153"/>
          <w:tab w:val="clear" w:pos="8306"/>
        </w:tabs>
        <w:jc w:val="center"/>
        <w:rPr>
          <w:rFonts w:ascii="Arial" w:hAnsi="Arial" w:cs="Arial"/>
          <w:b/>
          <w:sz w:val="20"/>
          <w:lang w:val="en-US"/>
        </w:rPr>
      </w:pPr>
      <w:r w:rsidRPr="002C3044">
        <w:rPr>
          <w:rFonts w:ascii="Arial" w:hAnsi="Arial" w:cs="Arial"/>
          <w:b/>
          <w:sz w:val="20"/>
          <w:lang w:val="en-US"/>
        </w:rPr>
        <w:t>CMF ASSET MANAGEMENT S.A.U.</w:t>
      </w:r>
    </w:p>
    <w:p w14:paraId="5918090F" w14:textId="77777777" w:rsidR="000846FC" w:rsidRPr="002C3044" w:rsidRDefault="000846FC" w:rsidP="000846FC">
      <w:pPr>
        <w:pStyle w:val="Header"/>
        <w:widowControl w:val="0"/>
        <w:jc w:val="center"/>
        <w:rPr>
          <w:rFonts w:ascii="Arial" w:hAnsi="Arial" w:cs="Arial"/>
          <w:b/>
          <w:sz w:val="20"/>
          <w:lang w:val="en-US"/>
        </w:rPr>
      </w:pPr>
    </w:p>
    <w:p w14:paraId="0A207020" w14:textId="77777777" w:rsidR="009002D3" w:rsidRPr="002C3044" w:rsidRDefault="009002D3" w:rsidP="009002D3">
      <w:pPr>
        <w:pStyle w:val="Ttuloprincipal"/>
        <w:outlineLvl w:val="0"/>
        <w:rPr>
          <w:rFonts w:cs="Arial"/>
          <w:sz w:val="20"/>
        </w:rPr>
      </w:pPr>
      <w:r w:rsidRPr="002C3044">
        <w:rPr>
          <w:rFonts w:cs="Arial"/>
          <w:sz w:val="20"/>
        </w:rPr>
        <w:t xml:space="preserve">NOTAS A LOS ESTADOS CONTABLES </w:t>
      </w:r>
      <w:r w:rsidR="00D0158D" w:rsidRPr="002C3044">
        <w:rPr>
          <w:rFonts w:cs="Arial"/>
          <w:sz w:val="20"/>
        </w:rPr>
        <w:t>A</w:t>
      </w:r>
      <w:r w:rsidRPr="002C3044">
        <w:rPr>
          <w:rFonts w:cs="Arial"/>
          <w:sz w:val="20"/>
        </w:rPr>
        <w:t>L 3</w:t>
      </w:r>
      <w:r w:rsidR="00FD0E4F">
        <w:rPr>
          <w:rFonts w:cs="Arial"/>
          <w:sz w:val="20"/>
        </w:rPr>
        <w:t>1</w:t>
      </w:r>
      <w:r w:rsidRPr="002C3044">
        <w:rPr>
          <w:rFonts w:cs="Arial"/>
          <w:sz w:val="20"/>
        </w:rPr>
        <w:t xml:space="preserve"> DE </w:t>
      </w:r>
      <w:r w:rsidR="00FD0E4F">
        <w:rPr>
          <w:rFonts w:cs="Arial"/>
          <w:sz w:val="20"/>
        </w:rPr>
        <w:t>DICIEMBRE</w:t>
      </w:r>
      <w:r w:rsidRPr="002C3044">
        <w:rPr>
          <w:rFonts w:cs="Arial"/>
          <w:sz w:val="20"/>
        </w:rPr>
        <w:t xml:space="preserve"> DE 20</w:t>
      </w:r>
      <w:r w:rsidR="009718E4">
        <w:rPr>
          <w:rFonts w:cs="Arial"/>
          <w:sz w:val="20"/>
        </w:rPr>
        <w:t>20</w:t>
      </w:r>
      <w:r w:rsidR="00A92EED" w:rsidRPr="002C3044">
        <w:rPr>
          <w:rFonts w:cs="Arial"/>
          <w:sz w:val="20"/>
        </w:rPr>
        <w:t xml:space="preserve"> </w:t>
      </w:r>
      <w:r w:rsidR="00132D64">
        <w:rPr>
          <w:rFonts w:cs="Arial"/>
          <w:sz w:val="20"/>
        </w:rPr>
        <w:t>(ver nota 2.5</w:t>
      </w:r>
      <w:r w:rsidR="008A77E2" w:rsidRPr="002C3044">
        <w:rPr>
          <w:rFonts w:cs="Arial"/>
          <w:sz w:val="20"/>
        </w:rPr>
        <w:t>.)</w:t>
      </w:r>
    </w:p>
    <w:p w14:paraId="197A2FC7" w14:textId="77777777" w:rsidR="000846FC" w:rsidRPr="002C3044" w:rsidRDefault="000846FC" w:rsidP="000846FC">
      <w:pPr>
        <w:pStyle w:val="Header"/>
        <w:widowControl w:val="0"/>
        <w:tabs>
          <w:tab w:val="left" w:pos="850"/>
          <w:tab w:val="right" w:pos="7800"/>
        </w:tabs>
        <w:jc w:val="center"/>
        <w:rPr>
          <w:rFonts w:ascii="Arial" w:hAnsi="Arial" w:cs="Arial"/>
          <w:sz w:val="20"/>
          <w:lang w:val="es-AR"/>
        </w:rPr>
      </w:pPr>
    </w:p>
    <w:p w14:paraId="7F87A8F3" w14:textId="77777777" w:rsidR="000846FC" w:rsidRPr="002C3044" w:rsidRDefault="000846FC" w:rsidP="000846FC">
      <w:pPr>
        <w:jc w:val="center"/>
        <w:rPr>
          <w:rFonts w:ascii="Arial" w:hAnsi="Arial" w:cs="Arial"/>
          <w:sz w:val="20"/>
          <w:lang w:val="es-AR"/>
        </w:rPr>
      </w:pPr>
      <w:r w:rsidRPr="002C3044">
        <w:rPr>
          <w:rFonts w:ascii="Arial" w:hAnsi="Arial" w:cs="Arial"/>
          <w:sz w:val="20"/>
          <w:lang w:val="es-AR"/>
        </w:rPr>
        <w:t>(Cifras expresadas en pesos)</w:t>
      </w:r>
    </w:p>
    <w:p w14:paraId="72794914" w14:textId="77777777" w:rsidR="00B43E26" w:rsidRPr="002C3044" w:rsidRDefault="000846FC" w:rsidP="00B80421">
      <w:pPr>
        <w:numPr>
          <w:ilvl w:val="0"/>
          <w:numId w:val="2"/>
        </w:numPr>
        <w:spacing w:line="220" w:lineRule="exact"/>
        <w:rPr>
          <w:rFonts w:ascii="Arial" w:hAnsi="Arial" w:cs="Arial"/>
          <w:b/>
          <w:sz w:val="20"/>
          <w:lang w:val="es-AR"/>
        </w:rPr>
      </w:pPr>
      <w:r w:rsidRPr="002C3044">
        <w:rPr>
          <w:rFonts w:ascii="Arial" w:hAnsi="Arial" w:cs="Arial"/>
          <w:b/>
          <w:sz w:val="20"/>
          <w:lang w:val="es-AR"/>
        </w:rPr>
        <w:t>C</w:t>
      </w:r>
      <w:r w:rsidR="00B43E26" w:rsidRPr="002C3044">
        <w:rPr>
          <w:rFonts w:ascii="Arial" w:hAnsi="Arial" w:cs="Arial"/>
          <w:b/>
          <w:sz w:val="20"/>
          <w:lang w:val="es-AR"/>
        </w:rPr>
        <w:t>ONSTITUCI</w:t>
      </w:r>
      <w:r w:rsidR="008F18AF" w:rsidRPr="002C3044">
        <w:rPr>
          <w:rFonts w:ascii="Arial" w:hAnsi="Arial" w:cs="Arial"/>
          <w:b/>
          <w:sz w:val="20"/>
          <w:lang w:val="es-AR"/>
        </w:rPr>
        <w:t>Ó</w:t>
      </w:r>
      <w:r w:rsidR="00B43E26" w:rsidRPr="002C3044">
        <w:rPr>
          <w:rFonts w:ascii="Arial" w:hAnsi="Arial" w:cs="Arial"/>
          <w:b/>
          <w:sz w:val="20"/>
          <w:lang w:val="es-AR"/>
        </w:rPr>
        <w:t>N DE LA SOCIEDAD</w:t>
      </w:r>
    </w:p>
    <w:p w14:paraId="31F58AFD" w14:textId="77777777" w:rsidR="00B43E26" w:rsidRPr="002C3044" w:rsidRDefault="00B43E26" w:rsidP="00B43E26">
      <w:pPr>
        <w:spacing w:line="220" w:lineRule="exact"/>
        <w:ind w:left="360"/>
        <w:rPr>
          <w:rFonts w:ascii="Arial" w:hAnsi="Arial" w:cs="Arial"/>
          <w:b/>
          <w:sz w:val="20"/>
          <w:lang w:val="es-AR"/>
        </w:rPr>
      </w:pPr>
    </w:p>
    <w:p w14:paraId="33E1D62A" w14:textId="77777777" w:rsidR="009718E4" w:rsidRDefault="009718E4" w:rsidP="00AF7258">
      <w:pPr>
        <w:spacing w:line="240" w:lineRule="auto"/>
        <w:ind w:left="426"/>
        <w:rPr>
          <w:rFonts w:ascii="Arial" w:hAnsi="Arial" w:cs="Arial"/>
          <w:sz w:val="20"/>
          <w:lang w:val="es-AR"/>
        </w:rPr>
      </w:pPr>
      <w:r w:rsidRPr="004F501B">
        <w:rPr>
          <w:rFonts w:ascii="Arial" w:hAnsi="Arial" w:cs="Arial"/>
          <w:sz w:val="20"/>
          <w:lang w:val="es-AR"/>
        </w:rPr>
        <w:t>CMF ASSET MANAGEMENT S.A.U. es una sociedad anónima unipersonal constituida el 1° de septiembre de 2016 bajo las leyes de la República Argentina y con el objeto realizar en todo el territorio de la República Argentina o en el extranjero, las actividades que corresponden a una sociedad gerente de fondos comunes de inversión, sin carácter limitativo, los que se mencionan a continuación: (i) la dirección, administración, gestión y gerenciamiento de fondos comunes de inversión, abiertos o cerrados, de conformidad con lo establecido por la Ley N° 24.083 (tal como sea modificada, complementada o sustituida de tanto en tanto, la “Ley de F.C.I.”), Decreto Reglamentario N° 174/93 (tal como sea modificado, complementado o sustituido de tanto en tanto, el “Decreto Reglamentario de F.C.I.”) y la Resolución General de la Comisión Nacional de Valores (C.N.V.) N° 622/13 (N.T. año 2013) (tal como sea modificada, complementada o sustituida de tanto en tanto, las “Normas de la C.N.V”); (ii) la celebración, en nombre y representación de fondos comunes de inversión de los contratos que resulten necesarios para su funcionamiento: (iii) la gestión de los fondos comunes de inversión, quedando facultada para efectuar los pagos que correspondan al mismo y concretando las inversiones previstas en el correspondiente reglamento de gestión; (iv) el establecimiento de la estrategia de comercialización de los fondos comunes de inversión que administre; (v) la representación de los inversores; y (vi) en general, cuantos más actos y funciones competan a las sociedades gerentes de fondos comunes de inversión bajo la Ley de F.C.I., el Decreto Reglamentario de F.C.I. y las Normas de la C.N.V.</w:t>
      </w:r>
    </w:p>
    <w:p w14:paraId="04538E41" w14:textId="77777777" w:rsidR="00FD41D0" w:rsidRDefault="00FD41D0" w:rsidP="009718E4">
      <w:pPr>
        <w:spacing w:line="220" w:lineRule="exact"/>
        <w:ind w:left="426"/>
        <w:rPr>
          <w:rFonts w:ascii="Arial" w:hAnsi="Arial" w:cs="Arial"/>
          <w:sz w:val="20"/>
          <w:lang w:val="es-AR"/>
        </w:rPr>
      </w:pPr>
    </w:p>
    <w:p w14:paraId="14850392" w14:textId="77777777" w:rsidR="00FD41D0" w:rsidRDefault="00FD41D0" w:rsidP="009718E4">
      <w:pPr>
        <w:spacing w:line="220" w:lineRule="exact"/>
        <w:ind w:left="426"/>
        <w:rPr>
          <w:rFonts w:ascii="Arial" w:hAnsi="Arial" w:cs="Arial"/>
          <w:sz w:val="20"/>
          <w:lang w:val="es-AR"/>
        </w:rPr>
      </w:pPr>
      <w:r w:rsidRPr="004F501B">
        <w:rPr>
          <w:rFonts w:ascii="Arial" w:hAnsi="Arial" w:cs="Arial"/>
          <w:sz w:val="20"/>
          <w:lang w:val="es-AR"/>
        </w:rPr>
        <w:t xml:space="preserve">Mediante acta de directorio de fecha 14 de noviembre de 2016, se decidió la inscripción de la Sociedad en el registro de Agentes de Administración de Productos de Inversión Colectiva ante la C.N.V., y la constitución de dos fondos comunes de inversión abiertos,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Performance y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Performance Plus. La Sociedad ha sido inscripta ante la C.N.V. con fecha 4 de mayo de 2017, bajo la Resolución N° 18.645. Con fecha 29 de junio de 2017, la C.N.V. resolvió aprobar dichos fondos.</w:t>
      </w:r>
    </w:p>
    <w:p w14:paraId="26BEA813" w14:textId="77777777" w:rsidR="00FD41D0" w:rsidRDefault="00FD41D0" w:rsidP="009718E4">
      <w:pPr>
        <w:spacing w:line="220" w:lineRule="exact"/>
        <w:ind w:left="426"/>
        <w:rPr>
          <w:rFonts w:ascii="Arial" w:hAnsi="Arial" w:cs="Arial"/>
          <w:sz w:val="20"/>
          <w:lang w:val="es-AR"/>
        </w:rPr>
      </w:pPr>
    </w:p>
    <w:p w14:paraId="7B429D84" w14:textId="77777777" w:rsidR="009718E4" w:rsidRDefault="00FD41D0" w:rsidP="009718E4">
      <w:pPr>
        <w:spacing w:line="220" w:lineRule="exact"/>
        <w:ind w:left="426"/>
        <w:rPr>
          <w:rFonts w:ascii="Arial" w:hAnsi="Arial" w:cs="Arial"/>
          <w:sz w:val="20"/>
          <w:lang w:val="es-AR"/>
        </w:rPr>
      </w:pPr>
      <w:r>
        <w:rPr>
          <w:rFonts w:ascii="Arial" w:hAnsi="Arial" w:cs="Arial"/>
          <w:sz w:val="20"/>
          <w:lang w:val="es-AR"/>
        </w:rPr>
        <w:t>P</w:t>
      </w:r>
      <w:r w:rsidRPr="004F501B">
        <w:rPr>
          <w:rFonts w:ascii="Arial" w:hAnsi="Arial" w:cs="Arial"/>
          <w:sz w:val="20"/>
          <w:lang w:val="es-AR"/>
        </w:rPr>
        <w:t xml:space="preserve">osteriormente, a través del acta de directorio de fecha 12 de septiembre de 2017 se decidió la constitución de otros dos fondos comunes de inversión abiertos,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Long Performance y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Long Performance Plus. Con fecha 15 de febrero de 2018, la C.N.V. resolvió aprobar dichos fondos bajo los números 1030 y 1031. Los mismos comenzaron a operar el día 20 de abril de 2018.</w:t>
      </w:r>
    </w:p>
    <w:p w14:paraId="45A1CF22" w14:textId="77777777" w:rsidR="00FD41D0" w:rsidRPr="004F501B" w:rsidRDefault="00FD41D0" w:rsidP="009718E4">
      <w:pPr>
        <w:spacing w:line="220" w:lineRule="exact"/>
        <w:ind w:left="426"/>
        <w:rPr>
          <w:rFonts w:ascii="Arial" w:hAnsi="Arial" w:cs="Arial"/>
          <w:sz w:val="20"/>
          <w:lang w:val="es-AR"/>
        </w:rPr>
      </w:pPr>
    </w:p>
    <w:p w14:paraId="6B9420B1" w14:textId="77777777" w:rsidR="009718E4" w:rsidRDefault="009718E4" w:rsidP="009718E4">
      <w:pPr>
        <w:spacing w:line="220" w:lineRule="exact"/>
        <w:ind w:left="426"/>
        <w:rPr>
          <w:rFonts w:ascii="Arial" w:hAnsi="Arial" w:cs="Arial"/>
          <w:sz w:val="20"/>
          <w:lang w:val="es-AR"/>
        </w:rPr>
      </w:pPr>
      <w:r w:rsidRPr="004F501B">
        <w:rPr>
          <w:rFonts w:ascii="Arial" w:hAnsi="Arial" w:cs="Arial"/>
          <w:sz w:val="20"/>
          <w:lang w:val="es-AR"/>
        </w:rPr>
        <w:t xml:space="preserve">Mediante acta de directorio de fecha 28 de enero de 2019 se decidió la constitución de otros dos fondos comunes de </w:t>
      </w:r>
      <w:proofErr w:type="gramStart"/>
      <w:r w:rsidRPr="004F501B">
        <w:rPr>
          <w:rFonts w:ascii="Arial" w:hAnsi="Arial" w:cs="Arial"/>
          <w:sz w:val="20"/>
          <w:lang w:val="es-AR"/>
        </w:rPr>
        <w:t>inversión abiertos</w:t>
      </w:r>
      <w:proofErr w:type="gramEnd"/>
      <w:r w:rsidRPr="004F501B">
        <w:rPr>
          <w:rFonts w:ascii="Arial" w:hAnsi="Arial" w:cs="Arial"/>
          <w:sz w:val="20"/>
          <w:lang w:val="es-AR"/>
        </w:rPr>
        <w:t xml:space="preserve">,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Liquidez y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Liquidez Plus, los cuales fueron registrados ante la C.N.V. con fecha 21 de junio de 2019. Los mismos comenzaron a operar el día 10 de julio de 2019.</w:t>
      </w:r>
    </w:p>
    <w:p w14:paraId="47816E43" w14:textId="77777777" w:rsidR="005649FF" w:rsidRDefault="005649FF" w:rsidP="009718E4">
      <w:pPr>
        <w:spacing w:line="220" w:lineRule="exact"/>
        <w:ind w:left="426"/>
        <w:rPr>
          <w:rFonts w:ascii="Arial" w:hAnsi="Arial" w:cs="Arial"/>
          <w:sz w:val="20"/>
          <w:lang w:val="es-AR"/>
        </w:rPr>
      </w:pPr>
    </w:p>
    <w:p w14:paraId="52B9FA17" w14:textId="6E2534D5" w:rsidR="00F91093" w:rsidRDefault="00AB36A9" w:rsidP="009718E4">
      <w:pPr>
        <w:spacing w:line="220" w:lineRule="exact"/>
        <w:ind w:left="426"/>
        <w:rPr>
          <w:rFonts w:ascii="Arial" w:hAnsi="Arial" w:cs="Arial"/>
          <w:sz w:val="20"/>
          <w:lang w:val="es-AR"/>
        </w:rPr>
      </w:pPr>
      <w:r w:rsidRPr="00AB36A9">
        <w:rPr>
          <w:rFonts w:ascii="Arial" w:hAnsi="Arial" w:cs="Arial"/>
          <w:sz w:val="20"/>
          <w:lang w:val="es-AR"/>
        </w:rPr>
        <w:t>Con fecha 17 de septiembre de 2020, se aprobó la constitución del Fondo común de inversión abierto “</w:t>
      </w:r>
      <w:proofErr w:type="spellStart"/>
      <w:r w:rsidRPr="00AB36A9">
        <w:rPr>
          <w:rFonts w:ascii="Arial" w:hAnsi="Arial" w:cs="Arial"/>
          <w:sz w:val="20"/>
          <w:lang w:val="es-AR"/>
        </w:rPr>
        <w:t>Fundcorp</w:t>
      </w:r>
      <w:proofErr w:type="spellEnd"/>
      <w:r w:rsidRPr="00AB36A9">
        <w:rPr>
          <w:rFonts w:ascii="Arial" w:hAnsi="Arial" w:cs="Arial"/>
          <w:sz w:val="20"/>
          <w:lang w:val="es-AR"/>
        </w:rPr>
        <w:t xml:space="preserve"> Capital”, el cual se encuentra pendiente de aprobación ante la I.G.J. a la fecha de emisión de los presentes estados contables. Con posterioridad, con fecha 26 de enero de 2021, se aprobó la modificación del cambio de denominación a “</w:t>
      </w:r>
      <w:proofErr w:type="spellStart"/>
      <w:r w:rsidRPr="00AB36A9">
        <w:rPr>
          <w:rFonts w:ascii="Arial" w:hAnsi="Arial" w:cs="Arial"/>
          <w:sz w:val="20"/>
          <w:lang w:val="es-AR"/>
        </w:rPr>
        <w:t>Fundcorp</w:t>
      </w:r>
      <w:proofErr w:type="spellEnd"/>
      <w:r w:rsidRPr="00AB36A9">
        <w:rPr>
          <w:rFonts w:ascii="Arial" w:hAnsi="Arial" w:cs="Arial"/>
          <w:sz w:val="20"/>
          <w:lang w:val="es-AR"/>
        </w:rPr>
        <w:t xml:space="preserve"> Capital Fondo </w:t>
      </w:r>
      <w:proofErr w:type="spellStart"/>
      <w:r w:rsidRPr="00AB36A9">
        <w:rPr>
          <w:rFonts w:ascii="Arial" w:hAnsi="Arial" w:cs="Arial"/>
          <w:sz w:val="20"/>
          <w:lang w:val="es-AR"/>
        </w:rPr>
        <w:t>Comun</w:t>
      </w:r>
      <w:proofErr w:type="spellEnd"/>
      <w:r w:rsidRPr="00AB36A9">
        <w:rPr>
          <w:rFonts w:ascii="Arial" w:hAnsi="Arial" w:cs="Arial"/>
          <w:sz w:val="20"/>
          <w:lang w:val="es-AR"/>
        </w:rPr>
        <w:t xml:space="preserve"> de Inversión Abierto Pymes”.</w:t>
      </w:r>
    </w:p>
    <w:p w14:paraId="2468B522" w14:textId="77777777" w:rsidR="00AB36A9" w:rsidRPr="004F501B" w:rsidRDefault="00AB36A9" w:rsidP="009718E4">
      <w:pPr>
        <w:spacing w:line="220" w:lineRule="exact"/>
        <w:ind w:left="426"/>
        <w:rPr>
          <w:rFonts w:ascii="Arial" w:hAnsi="Arial" w:cs="Arial"/>
          <w:sz w:val="20"/>
          <w:lang w:val="es-AR"/>
        </w:rPr>
      </w:pPr>
    </w:p>
    <w:p w14:paraId="08A91C0F" w14:textId="77777777" w:rsidR="009718E4" w:rsidRDefault="009718E4" w:rsidP="009718E4">
      <w:pPr>
        <w:spacing w:line="220" w:lineRule="exact"/>
        <w:ind w:left="426"/>
        <w:rPr>
          <w:rFonts w:ascii="Arial" w:hAnsi="Arial" w:cs="Arial"/>
          <w:sz w:val="20"/>
          <w:lang w:val="es-AR"/>
        </w:rPr>
      </w:pPr>
      <w:r w:rsidRPr="004F501B">
        <w:rPr>
          <w:rFonts w:ascii="Arial" w:hAnsi="Arial" w:cs="Arial"/>
          <w:sz w:val="20"/>
          <w:lang w:val="es-AR"/>
        </w:rPr>
        <w:t>Los fondos comunes de inversión bajo administración son los siguientes:</w:t>
      </w:r>
    </w:p>
    <w:p w14:paraId="5D16610A" w14:textId="40ECCDE1" w:rsidR="00CC5896" w:rsidRPr="00AB36A9" w:rsidRDefault="00CC5896" w:rsidP="009E74B8">
      <w:pPr>
        <w:spacing w:line="240" w:lineRule="auto"/>
        <w:jc w:val="center"/>
        <w:rPr>
          <w:rFonts w:ascii="Arial" w:hAnsi="Arial" w:cs="Arial"/>
          <w:b/>
          <w:sz w:val="20"/>
          <w:lang w:val="es-AR"/>
        </w:rPr>
        <w:sectPr w:rsidR="00CC5896" w:rsidRPr="00AB36A9" w:rsidSect="00CC5896">
          <w:headerReference w:type="default" r:id="rId25"/>
          <w:pgSz w:w="12242" w:h="15842" w:code="1"/>
          <w:pgMar w:top="119" w:right="902" w:bottom="1134" w:left="1673" w:header="720" w:footer="125" w:gutter="0"/>
          <w:pgNumType w:fmt="numberInDash" w:chapStyle="1"/>
          <w:cols w:space="720"/>
          <w:docGrid w:linePitch="326"/>
        </w:sectPr>
      </w:pPr>
    </w:p>
    <w:p w14:paraId="3E9592F3" w14:textId="77777777" w:rsidR="008668E6" w:rsidRPr="00AB36A9" w:rsidRDefault="008668E6" w:rsidP="009E74B8">
      <w:pPr>
        <w:spacing w:line="240" w:lineRule="auto"/>
        <w:jc w:val="center"/>
        <w:rPr>
          <w:rFonts w:ascii="Arial" w:hAnsi="Arial" w:cs="Arial"/>
          <w:b/>
          <w:sz w:val="20"/>
          <w:lang w:val="es-AR"/>
        </w:rPr>
      </w:pPr>
    </w:p>
    <w:p w14:paraId="0B3357B6" w14:textId="77777777" w:rsidR="0023485F" w:rsidRPr="002C3044" w:rsidRDefault="0023485F" w:rsidP="009E74B8">
      <w:pPr>
        <w:spacing w:line="240" w:lineRule="auto"/>
        <w:jc w:val="center"/>
        <w:rPr>
          <w:rFonts w:ascii="Arial" w:hAnsi="Arial" w:cs="Arial"/>
          <w:b/>
          <w:sz w:val="20"/>
          <w:lang w:val="en-US"/>
        </w:rPr>
      </w:pPr>
      <w:r w:rsidRPr="002C3044">
        <w:rPr>
          <w:rFonts w:ascii="Arial" w:hAnsi="Arial" w:cs="Arial"/>
          <w:b/>
          <w:sz w:val="20"/>
          <w:lang w:val="en-US"/>
        </w:rPr>
        <w:t>CMF ASSET MANAGEMENT S.A.U.</w:t>
      </w:r>
    </w:p>
    <w:p w14:paraId="4BB89604" w14:textId="77777777" w:rsidR="0023485F" w:rsidRPr="002C3044" w:rsidRDefault="0023485F" w:rsidP="0023485F">
      <w:pPr>
        <w:pStyle w:val="Header"/>
        <w:widowControl w:val="0"/>
        <w:jc w:val="center"/>
        <w:rPr>
          <w:rFonts w:ascii="Arial" w:hAnsi="Arial" w:cs="Arial"/>
          <w:b/>
          <w:sz w:val="20"/>
          <w:lang w:val="en-US"/>
        </w:rPr>
      </w:pPr>
    </w:p>
    <w:p w14:paraId="035FFA70" w14:textId="77777777" w:rsidR="0023485F" w:rsidRPr="002C3044" w:rsidRDefault="002049E6" w:rsidP="0023485F">
      <w:pPr>
        <w:pStyle w:val="Ttuloprincipal"/>
        <w:outlineLvl w:val="0"/>
        <w:rPr>
          <w:rFonts w:cs="Arial"/>
          <w:sz w:val="20"/>
        </w:rPr>
      </w:pPr>
      <w:r w:rsidRPr="002C3044">
        <w:rPr>
          <w:rFonts w:cs="Arial"/>
          <w:sz w:val="20"/>
        </w:rPr>
        <w:t>NOTAS A LOS ESTADOS CONTABLES AL 3</w:t>
      </w:r>
      <w:r>
        <w:rPr>
          <w:rFonts w:cs="Arial"/>
          <w:sz w:val="20"/>
        </w:rPr>
        <w:t>1</w:t>
      </w:r>
      <w:r w:rsidRPr="002C3044">
        <w:rPr>
          <w:rFonts w:cs="Arial"/>
          <w:sz w:val="20"/>
        </w:rPr>
        <w:t xml:space="preserve"> DE </w:t>
      </w:r>
      <w:r>
        <w:rPr>
          <w:rFonts w:cs="Arial"/>
          <w:sz w:val="20"/>
        </w:rPr>
        <w:t>DICIEMBRE</w:t>
      </w:r>
      <w:r w:rsidRPr="002C3044">
        <w:rPr>
          <w:rFonts w:cs="Arial"/>
          <w:sz w:val="20"/>
        </w:rPr>
        <w:t xml:space="preserve"> DE 20</w:t>
      </w:r>
      <w:r w:rsidR="009718E4">
        <w:rPr>
          <w:rFonts w:cs="Arial"/>
          <w:sz w:val="20"/>
        </w:rPr>
        <w:t>20</w:t>
      </w:r>
      <w:r w:rsidRPr="002C3044">
        <w:rPr>
          <w:rFonts w:cs="Arial"/>
          <w:sz w:val="20"/>
        </w:rPr>
        <w:t xml:space="preserve"> </w:t>
      </w:r>
      <w:r w:rsidR="00132D64">
        <w:rPr>
          <w:rFonts w:cs="Arial"/>
          <w:sz w:val="20"/>
        </w:rPr>
        <w:t>(ver nota 2.5</w:t>
      </w:r>
      <w:r w:rsidR="008A77E2" w:rsidRPr="002C3044">
        <w:rPr>
          <w:rFonts w:cs="Arial"/>
          <w:sz w:val="20"/>
        </w:rPr>
        <w:t>.)</w:t>
      </w:r>
    </w:p>
    <w:p w14:paraId="14174C25" w14:textId="77777777" w:rsidR="0023485F" w:rsidRPr="002C3044" w:rsidRDefault="0023485F" w:rsidP="0023485F">
      <w:pPr>
        <w:pStyle w:val="Header"/>
        <w:widowControl w:val="0"/>
        <w:tabs>
          <w:tab w:val="left" w:pos="850"/>
          <w:tab w:val="right" w:pos="7800"/>
        </w:tabs>
        <w:jc w:val="center"/>
        <w:rPr>
          <w:rFonts w:ascii="Arial" w:hAnsi="Arial" w:cs="Arial"/>
          <w:sz w:val="20"/>
          <w:lang w:val="es-AR"/>
        </w:rPr>
      </w:pPr>
    </w:p>
    <w:p w14:paraId="5CD0D66C" w14:textId="77777777" w:rsidR="0023485F" w:rsidRPr="002C3044" w:rsidRDefault="0023485F" w:rsidP="0023485F">
      <w:pPr>
        <w:jc w:val="center"/>
        <w:rPr>
          <w:rFonts w:ascii="Arial" w:hAnsi="Arial" w:cs="Arial"/>
          <w:sz w:val="20"/>
          <w:lang w:val="es-AR"/>
        </w:rPr>
      </w:pPr>
      <w:r w:rsidRPr="002C3044">
        <w:rPr>
          <w:rFonts w:ascii="Arial" w:hAnsi="Arial" w:cs="Arial"/>
          <w:sz w:val="20"/>
          <w:lang w:val="es-AR"/>
        </w:rPr>
        <w:t>(Cifras expresadas en pesos)</w:t>
      </w:r>
    </w:p>
    <w:p w14:paraId="52BEC2CD" w14:textId="77777777" w:rsidR="008A77E2" w:rsidRPr="002C3044" w:rsidRDefault="008A77E2" w:rsidP="0023485F">
      <w:pPr>
        <w:jc w:val="center"/>
        <w:rPr>
          <w:rFonts w:ascii="Arial" w:hAnsi="Arial" w:cs="Arial"/>
          <w:sz w:val="20"/>
          <w:lang w:val="es-AR"/>
        </w:rPr>
      </w:pPr>
    </w:p>
    <w:tbl>
      <w:tblPr>
        <w:tblW w:w="9804" w:type="dxa"/>
        <w:jc w:val="center"/>
        <w:tblLayout w:type="fixed"/>
        <w:tblCellMar>
          <w:left w:w="0" w:type="dxa"/>
          <w:right w:w="0" w:type="dxa"/>
        </w:tblCellMar>
        <w:tblLook w:val="04A0" w:firstRow="1" w:lastRow="0" w:firstColumn="1" w:lastColumn="0" w:noHBand="0" w:noVBand="1"/>
      </w:tblPr>
      <w:tblGrid>
        <w:gridCol w:w="1102"/>
        <w:gridCol w:w="30"/>
        <w:gridCol w:w="20"/>
        <w:gridCol w:w="1528"/>
        <w:gridCol w:w="9"/>
        <w:gridCol w:w="17"/>
        <w:gridCol w:w="31"/>
        <w:gridCol w:w="9"/>
        <w:gridCol w:w="17"/>
        <w:gridCol w:w="339"/>
        <w:gridCol w:w="57"/>
        <w:gridCol w:w="1561"/>
        <w:gridCol w:w="443"/>
        <w:gridCol w:w="72"/>
        <w:gridCol w:w="861"/>
        <w:gridCol w:w="77"/>
        <w:gridCol w:w="9"/>
        <w:gridCol w:w="17"/>
        <w:gridCol w:w="23"/>
        <w:gridCol w:w="975"/>
        <w:gridCol w:w="40"/>
        <w:gridCol w:w="25"/>
        <w:gridCol w:w="11"/>
        <w:gridCol w:w="19"/>
        <w:gridCol w:w="14"/>
        <w:gridCol w:w="21"/>
        <w:gridCol w:w="40"/>
        <w:gridCol w:w="65"/>
        <w:gridCol w:w="11"/>
        <w:gridCol w:w="656"/>
        <w:gridCol w:w="265"/>
        <w:gridCol w:w="63"/>
        <w:gridCol w:w="31"/>
        <w:gridCol w:w="10"/>
        <w:gridCol w:w="49"/>
        <w:gridCol w:w="6"/>
        <w:gridCol w:w="8"/>
        <w:gridCol w:w="28"/>
        <w:gridCol w:w="387"/>
        <w:gridCol w:w="30"/>
        <w:gridCol w:w="663"/>
        <w:gridCol w:w="106"/>
        <w:gridCol w:w="59"/>
      </w:tblGrid>
      <w:tr w:rsidR="009564CD" w:rsidRPr="002C3044" w14:paraId="59BA8A30" w14:textId="77777777" w:rsidTr="00AB36A9">
        <w:trPr>
          <w:gridAfter w:val="31"/>
          <w:wAfter w:w="5084" w:type="dxa"/>
          <w:jc w:val="center"/>
        </w:trPr>
        <w:tc>
          <w:tcPr>
            <w:tcW w:w="1132" w:type="dxa"/>
            <w:gridSpan w:val="2"/>
            <w:tcBorders>
              <w:bottom w:val="single" w:sz="4" w:space="0" w:color="auto"/>
            </w:tcBorders>
            <w:shd w:val="clear" w:color="auto" w:fill="auto"/>
            <w:vAlign w:val="bottom"/>
          </w:tcPr>
          <w:p w14:paraId="7B441CF1" w14:textId="77777777" w:rsidR="009564CD" w:rsidRPr="002C3044" w:rsidRDefault="009564CD" w:rsidP="009564CD">
            <w:pPr>
              <w:pStyle w:val="Texto"/>
              <w:jc w:val="center"/>
              <w:rPr>
                <w:rFonts w:cs="Arial"/>
                <w:b/>
                <w:sz w:val="14"/>
                <w:szCs w:val="14"/>
              </w:rPr>
            </w:pPr>
            <w:r w:rsidRPr="002C3044">
              <w:rPr>
                <w:rFonts w:cs="Arial"/>
                <w:b/>
                <w:sz w:val="14"/>
                <w:szCs w:val="14"/>
              </w:rPr>
              <w:t>Constitución</w:t>
            </w:r>
          </w:p>
        </w:tc>
        <w:tc>
          <w:tcPr>
            <w:tcW w:w="20" w:type="dxa"/>
            <w:shd w:val="clear" w:color="auto" w:fill="auto"/>
            <w:vAlign w:val="bottom"/>
          </w:tcPr>
          <w:p w14:paraId="7F174E05" w14:textId="77777777" w:rsidR="009564CD" w:rsidRPr="002C3044" w:rsidRDefault="009564CD" w:rsidP="009564CD">
            <w:pPr>
              <w:pStyle w:val="Texto"/>
              <w:rPr>
                <w:rFonts w:cs="Arial"/>
                <w:sz w:val="14"/>
                <w:szCs w:val="14"/>
              </w:rPr>
            </w:pPr>
          </w:p>
        </w:tc>
        <w:tc>
          <w:tcPr>
            <w:tcW w:w="1950" w:type="dxa"/>
            <w:gridSpan w:val="7"/>
            <w:tcBorders>
              <w:bottom w:val="single" w:sz="4" w:space="0" w:color="auto"/>
            </w:tcBorders>
            <w:shd w:val="clear" w:color="auto" w:fill="auto"/>
            <w:vAlign w:val="bottom"/>
          </w:tcPr>
          <w:p w14:paraId="3C191B6A" w14:textId="77777777" w:rsidR="009564CD" w:rsidRPr="002C3044" w:rsidRDefault="008668E6" w:rsidP="009564CD">
            <w:pPr>
              <w:pStyle w:val="Texto"/>
              <w:jc w:val="center"/>
              <w:rPr>
                <w:rFonts w:cs="Arial"/>
                <w:b/>
                <w:sz w:val="14"/>
                <w:szCs w:val="14"/>
              </w:rPr>
            </w:pPr>
            <w:r>
              <w:rPr>
                <w:rFonts w:cs="Arial"/>
                <w:b/>
                <w:sz w:val="14"/>
                <w:szCs w:val="14"/>
              </w:rPr>
              <w:t xml:space="preserve">      </w:t>
            </w:r>
            <w:r w:rsidR="009564CD" w:rsidRPr="002C3044">
              <w:rPr>
                <w:rFonts w:cs="Arial"/>
                <w:b/>
                <w:sz w:val="14"/>
                <w:szCs w:val="14"/>
              </w:rPr>
              <w:t>Reglamento de Gestión</w:t>
            </w:r>
          </w:p>
        </w:tc>
        <w:tc>
          <w:tcPr>
            <w:tcW w:w="57" w:type="dxa"/>
            <w:shd w:val="clear" w:color="auto" w:fill="auto"/>
            <w:vAlign w:val="bottom"/>
          </w:tcPr>
          <w:p w14:paraId="2A3D8641" w14:textId="77777777" w:rsidR="009564CD" w:rsidRPr="002C3044" w:rsidRDefault="009564CD" w:rsidP="009564CD">
            <w:pPr>
              <w:pStyle w:val="Texto"/>
              <w:rPr>
                <w:rFonts w:cs="Arial"/>
                <w:sz w:val="14"/>
                <w:szCs w:val="14"/>
              </w:rPr>
            </w:pPr>
          </w:p>
        </w:tc>
        <w:tc>
          <w:tcPr>
            <w:tcW w:w="1561" w:type="dxa"/>
            <w:tcBorders>
              <w:bottom w:val="single" w:sz="4" w:space="0" w:color="auto"/>
            </w:tcBorders>
            <w:shd w:val="clear" w:color="auto" w:fill="auto"/>
            <w:vAlign w:val="bottom"/>
          </w:tcPr>
          <w:p w14:paraId="15542FCD" w14:textId="77777777" w:rsidR="009564CD" w:rsidRPr="002C3044" w:rsidRDefault="009564CD" w:rsidP="009564CD">
            <w:pPr>
              <w:pStyle w:val="Texto"/>
              <w:jc w:val="center"/>
              <w:rPr>
                <w:rFonts w:cs="Arial"/>
                <w:b/>
                <w:sz w:val="14"/>
                <w:szCs w:val="14"/>
              </w:rPr>
            </w:pPr>
            <w:r w:rsidRPr="002C3044">
              <w:rPr>
                <w:rFonts w:cs="Arial"/>
                <w:b/>
                <w:sz w:val="14"/>
                <w:szCs w:val="14"/>
              </w:rPr>
              <w:t>Suscripción</w:t>
            </w:r>
          </w:p>
        </w:tc>
      </w:tr>
      <w:tr w:rsidR="003D67D1" w:rsidRPr="002C3044" w14:paraId="6C41F102" w14:textId="77777777" w:rsidTr="00AB36A9">
        <w:trPr>
          <w:gridAfter w:val="2"/>
          <w:wAfter w:w="165" w:type="dxa"/>
          <w:jc w:val="center"/>
        </w:trPr>
        <w:tc>
          <w:tcPr>
            <w:tcW w:w="1132" w:type="dxa"/>
            <w:gridSpan w:val="2"/>
            <w:tcBorders>
              <w:top w:val="single" w:sz="4" w:space="0" w:color="auto"/>
              <w:bottom w:val="single" w:sz="6" w:space="0" w:color="auto"/>
            </w:tcBorders>
            <w:shd w:val="clear" w:color="auto" w:fill="auto"/>
            <w:vAlign w:val="bottom"/>
          </w:tcPr>
          <w:p w14:paraId="64542E8C" w14:textId="77777777" w:rsidR="009564CD" w:rsidRPr="002C3044" w:rsidRDefault="009564CD" w:rsidP="009564CD">
            <w:pPr>
              <w:pStyle w:val="Texto"/>
              <w:jc w:val="center"/>
              <w:rPr>
                <w:rFonts w:cs="Arial"/>
                <w:b/>
                <w:sz w:val="14"/>
                <w:szCs w:val="14"/>
              </w:rPr>
            </w:pPr>
            <w:r w:rsidRPr="002C3044">
              <w:rPr>
                <w:rFonts w:cs="Arial"/>
                <w:b/>
                <w:sz w:val="14"/>
                <w:szCs w:val="14"/>
              </w:rPr>
              <w:t>FCI</w:t>
            </w:r>
          </w:p>
        </w:tc>
        <w:tc>
          <w:tcPr>
            <w:tcW w:w="20" w:type="dxa"/>
            <w:tcBorders>
              <w:top w:val="single" w:sz="4" w:space="0" w:color="auto"/>
            </w:tcBorders>
            <w:shd w:val="clear" w:color="auto" w:fill="auto"/>
            <w:vAlign w:val="bottom"/>
          </w:tcPr>
          <w:p w14:paraId="0C8AAC45" w14:textId="77777777" w:rsidR="009564CD" w:rsidRPr="002C3044" w:rsidRDefault="009564CD" w:rsidP="009564CD">
            <w:pPr>
              <w:pStyle w:val="Texto"/>
              <w:rPr>
                <w:rFonts w:cs="Arial"/>
                <w:sz w:val="14"/>
                <w:szCs w:val="14"/>
              </w:rPr>
            </w:pPr>
          </w:p>
        </w:tc>
        <w:tc>
          <w:tcPr>
            <w:tcW w:w="1537" w:type="dxa"/>
            <w:gridSpan w:val="2"/>
            <w:tcBorders>
              <w:top w:val="single" w:sz="4" w:space="0" w:color="auto"/>
              <w:bottom w:val="single" w:sz="6" w:space="0" w:color="auto"/>
            </w:tcBorders>
            <w:shd w:val="clear" w:color="auto" w:fill="auto"/>
            <w:vAlign w:val="bottom"/>
          </w:tcPr>
          <w:p w14:paraId="3EFF8CC3" w14:textId="77777777" w:rsidR="009564CD" w:rsidRPr="002C3044" w:rsidRDefault="009564CD" w:rsidP="009564CD">
            <w:pPr>
              <w:pStyle w:val="Texto"/>
              <w:jc w:val="center"/>
              <w:rPr>
                <w:rFonts w:cs="Arial"/>
                <w:b/>
                <w:sz w:val="14"/>
                <w:szCs w:val="14"/>
              </w:rPr>
            </w:pPr>
            <w:r w:rsidRPr="002C3044">
              <w:rPr>
                <w:rFonts w:cs="Arial"/>
                <w:b/>
                <w:sz w:val="14"/>
                <w:szCs w:val="14"/>
              </w:rPr>
              <w:t>Aprobación del Directorio</w:t>
            </w:r>
          </w:p>
        </w:tc>
        <w:tc>
          <w:tcPr>
            <w:tcW w:w="57" w:type="dxa"/>
            <w:gridSpan w:val="3"/>
            <w:tcBorders>
              <w:top w:val="single" w:sz="4" w:space="0" w:color="auto"/>
            </w:tcBorders>
            <w:shd w:val="clear" w:color="auto" w:fill="auto"/>
            <w:vAlign w:val="bottom"/>
          </w:tcPr>
          <w:p w14:paraId="6CC7E96E" w14:textId="77777777" w:rsidR="009564CD" w:rsidRPr="002C3044" w:rsidRDefault="009564CD" w:rsidP="009564CD">
            <w:pPr>
              <w:pStyle w:val="Texto"/>
              <w:rPr>
                <w:rFonts w:cs="Arial"/>
                <w:sz w:val="14"/>
                <w:szCs w:val="14"/>
              </w:rPr>
            </w:pPr>
          </w:p>
        </w:tc>
        <w:tc>
          <w:tcPr>
            <w:tcW w:w="3350" w:type="dxa"/>
            <w:gridSpan w:val="7"/>
            <w:tcBorders>
              <w:top w:val="single" w:sz="4" w:space="0" w:color="auto"/>
              <w:bottom w:val="single" w:sz="6" w:space="0" w:color="auto"/>
            </w:tcBorders>
            <w:shd w:val="clear" w:color="auto" w:fill="auto"/>
            <w:vAlign w:val="bottom"/>
          </w:tcPr>
          <w:p w14:paraId="4C5323EF" w14:textId="77777777" w:rsidR="009564CD" w:rsidRPr="002C3044" w:rsidRDefault="009564CD" w:rsidP="009564CD">
            <w:pPr>
              <w:pStyle w:val="Texto"/>
              <w:jc w:val="center"/>
              <w:rPr>
                <w:rFonts w:cs="Arial"/>
                <w:b/>
                <w:sz w:val="14"/>
                <w:szCs w:val="14"/>
              </w:rPr>
            </w:pPr>
            <w:r w:rsidRPr="002C3044">
              <w:rPr>
                <w:rFonts w:cs="Arial"/>
                <w:b/>
                <w:sz w:val="14"/>
                <w:szCs w:val="14"/>
              </w:rPr>
              <w:t>Objeto principal</w:t>
            </w:r>
          </w:p>
        </w:tc>
        <w:tc>
          <w:tcPr>
            <w:tcW w:w="126" w:type="dxa"/>
            <w:gridSpan w:val="4"/>
            <w:shd w:val="clear" w:color="auto" w:fill="auto"/>
            <w:vAlign w:val="bottom"/>
          </w:tcPr>
          <w:p w14:paraId="2C967525" w14:textId="77777777" w:rsidR="009564CD" w:rsidRPr="002C3044" w:rsidRDefault="009564CD" w:rsidP="009564CD">
            <w:pPr>
              <w:pStyle w:val="Texto"/>
              <w:rPr>
                <w:rFonts w:cs="Arial"/>
                <w:sz w:val="14"/>
                <w:szCs w:val="14"/>
              </w:rPr>
            </w:pPr>
          </w:p>
        </w:tc>
        <w:tc>
          <w:tcPr>
            <w:tcW w:w="1015" w:type="dxa"/>
            <w:gridSpan w:val="2"/>
            <w:tcBorders>
              <w:top w:val="single" w:sz="4" w:space="0" w:color="auto"/>
              <w:bottom w:val="single" w:sz="6" w:space="0" w:color="auto"/>
            </w:tcBorders>
            <w:shd w:val="clear" w:color="auto" w:fill="auto"/>
            <w:vAlign w:val="bottom"/>
          </w:tcPr>
          <w:p w14:paraId="2318E6CF" w14:textId="77777777" w:rsidR="009564CD" w:rsidRPr="002C3044" w:rsidRDefault="00CA4BF9" w:rsidP="009564CD">
            <w:pPr>
              <w:pStyle w:val="Texto"/>
              <w:jc w:val="center"/>
              <w:rPr>
                <w:rFonts w:cs="Arial"/>
                <w:b/>
                <w:sz w:val="14"/>
                <w:szCs w:val="14"/>
              </w:rPr>
            </w:pPr>
            <w:r>
              <w:rPr>
                <w:rFonts w:cs="Arial"/>
                <w:b/>
                <w:sz w:val="14"/>
                <w:szCs w:val="14"/>
              </w:rPr>
              <w:t>Aprobación C</w:t>
            </w:r>
            <w:r w:rsidR="003516A5">
              <w:rPr>
                <w:rFonts w:cs="Arial"/>
                <w:b/>
                <w:sz w:val="14"/>
                <w:szCs w:val="14"/>
              </w:rPr>
              <w:t>.</w:t>
            </w:r>
            <w:r>
              <w:rPr>
                <w:rFonts w:cs="Arial"/>
                <w:b/>
                <w:sz w:val="14"/>
                <w:szCs w:val="14"/>
              </w:rPr>
              <w:t>N</w:t>
            </w:r>
            <w:r w:rsidR="003516A5">
              <w:rPr>
                <w:rFonts w:cs="Arial"/>
                <w:b/>
                <w:sz w:val="14"/>
                <w:szCs w:val="14"/>
              </w:rPr>
              <w:t>.</w:t>
            </w:r>
            <w:r w:rsidR="009564CD" w:rsidRPr="002C3044">
              <w:rPr>
                <w:rFonts w:cs="Arial"/>
                <w:b/>
                <w:sz w:val="14"/>
                <w:szCs w:val="14"/>
              </w:rPr>
              <w:t>V</w:t>
            </w:r>
            <w:r w:rsidR="003516A5">
              <w:rPr>
                <w:rFonts w:cs="Arial"/>
                <w:b/>
                <w:sz w:val="14"/>
                <w:szCs w:val="14"/>
              </w:rPr>
              <w:t>.</w:t>
            </w:r>
          </w:p>
        </w:tc>
        <w:tc>
          <w:tcPr>
            <w:tcW w:w="69" w:type="dxa"/>
            <w:gridSpan w:val="4"/>
            <w:tcBorders>
              <w:top w:val="single" w:sz="4" w:space="0" w:color="auto"/>
            </w:tcBorders>
            <w:shd w:val="clear" w:color="auto" w:fill="auto"/>
            <w:vAlign w:val="bottom"/>
          </w:tcPr>
          <w:p w14:paraId="0D5B48ED" w14:textId="77777777" w:rsidR="009564CD" w:rsidRPr="002C3044" w:rsidRDefault="009564CD" w:rsidP="009564CD">
            <w:pPr>
              <w:pStyle w:val="Texto"/>
              <w:rPr>
                <w:rFonts w:cs="Arial"/>
                <w:sz w:val="14"/>
                <w:szCs w:val="14"/>
              </w:rPr>
            </w:pPr>
          </w:p>
        </w:tc>
        <w:tc>
          <w:tcPr>
            <w:tcW w:w="1058" w:type="dxa"/>
            <w:gridSpan w:val="6"/>
            <w:tcBorders>
              <w:top w:val="single" w:sz="4" w:space="0" w:color="auto"/>
              <w:bottom w:val="single" w:sz="6" w:space="0" w:color="auto"/>
            </w:tcBorders>
            <w:shd w:val="clear" w:color="auto" w:fill="auto"/>
            <w:vAlign w:val="bottom"/>
          </w:tcPr>
          <w:p w14:paraId="020968A5" w14:textId="77777777" w:rsidR="009564CD" w:rsidRPr="002C3044" w:rsidRDefault="009564CD" w:rsidP="009564CD">
            <w:pPr>
              <w:pStyle w:val="Texto"/>
              <w:jc w:val="center"/>
              <w:rPr>
                <w:rFonts w:cs="Arial"/>
                <w:b/>
                <w:sz w:val="14"/>
                <w:szCs w:val="14"/>
              </w:rPr>
            </w:pPr>
            <w:r w:rsidRPr="002C3044">
              <w:rPr>
                <w:rFonts w:cs="Arial"/>
                <w:b/>
                <w:sz w:val="14"/>
                <w:szCs w:val="14"/>
              </w:rPr>
              <w:t>Registro en la I</w:t>
            </w:r>
            <w:r w:rsidR="003516A5">
              <w:rPr>
                <w:rFonts w:cs="Arial"/>
                <w:b/>
                <w:sz w:val="14"/>
                <w:szCs w:val="14"/>
              </w:rPr>
              <w:t>.</w:t>
            </w:r>
            <w:r w:rsidRPr="002C3044">
              <w:rPr>
                <w:rFonts w:cs="Arial"/>
                <w:b/>
                <w:sz w:val="14"/>
                <w:szCs w:val="14"/>
              </w:rPr>
              <w:t>G</w:t>
            </w:r>
            <w:r w:rsidR="003516A5">
              <w:rPr>
                <w:rFonts w:cs="Arial"/>
                <w:b/>
                <w:sz w:val="14"/>
                <w:szCs w:val="14"/>
              </w:rPr>
              <w:t>.</w:t>
            </w:r>
            <w:r w:rsidRPr="002C3044">
              <w:rPr>
                <w:rFonts w:cs="Arial"/>
                <w:b/>
                <w:sz w:val="14"/>
                <w:szCs w:val="14"/>
              </w:rPr>
              <w:t>J</w:t>
            </w:r>
            <w:r w:rsidR="003516A5">
              <w:rPr>
                <w:rFonts w:cs="Arial"/>
                <w:b/>
                <w:sz w:val="14"/>
                <w:szCs w:val="14"/>
              </w:rPr>
              <w:t>.</w:t>
            </w:r>
          </w:p>
        </w:tc>
        <w:tc>
          <w:tcPr>
            <w:tcW w:w="63" w:type="dxa"/>
            <w:shd w:val="clear" w:color="auto" w:fill="auto"/>
            <w:vAlign w:val="bottom"/>
          </w:tcPr>
          <w:p w14:paraId="3E002C6D" w14:textId="77777777" w:rsidR="009564CD" w:rsidRPr="002C3044" w:rsidRDefault="009564CD" w:rsidP="009564CD">
            <w:pPr>
              <w:pStyle w:val="Texto"/>
              <w:rPr>
                <w:rFonts w:cs="Arial"/>
                <w:sz w:val="14"/>
                <w:szCs w:val="14"/>
              </w:rPr>
            </w:pPr>
          </w:p>
        </w:tc>
        <w:tc>
          <w:tcPr>
            <w:tcW w:w="1212" w:type="dxa"/>
            <w:gridSpan w:val="9"/>
            <w:tcBorders>
              <w:top w:val="single" w:sz="4" w:space="0" w:color="auto"/>
              <w:bottom w:val="single" w:sz="6" w:space="0" w:color="auto"/>
            </w:tcBorders>
            <w:shd w:val="clear" w:color="auto" w:fill="auto"/>
            <w:vAlign w:val="bottom"/>
          </w:tcPr>
          <w:p w14:paraId="27B52B11" w14:textId="77777777" w:rsidR="009564CD" w:rsidRPr="002C3044" w:rsidRDefault="009564CD" w:rsidP="009564CD">
            <w:pPr>
              <w:pStyle w:val="Texto"/>
              <w:jc w:val="center"/>
              <w:rPr>
                <w:rFonts w:cs="Arial"/>
                <w:b/>
                <w:sz w:val="14"/>
                <w:szCs w:val="14"/>
              </w:rPr>
            </w:pPr>
            <w:r w:rsidRPr="002C3044">
              <w:rPr>
                <w:rFonts w:cs="Arial"/>
                <w:b/>
                <w:sz w:val="14"/>
                <w:szCs w:val="14"/>
              </w:rPr>
              <w:t>Inicio</w:t>
            </w:r>
          </w:p>
        </w:tc>
      </w:tr>
      <w:tr w:rsidR="003D67D1" w:rsidRPr="002C3044" w14:paraId="440D821F" w14:textId="77777777" w:rsidTr="00AB36A9">
        <w:trPr>
          <w:gridAfter w:val="2"/>
          <w:wAfter w:w="165" w:type="dxa"/>
          <w:trHeight w:val="168"/>
          <w:jc w:val="center"/>
        </w:trPr>
        <w:tc>
          <w:tcPr>
            <w:tcW w:w="1132" w:type="dxa"/>
            <w:gridSpan w:val="2"/>
            <w:tcBorders>
              <w:top w:val="single" w:sz="6" w:space="0" w:color="auto"/>
            </w:tcBorders>
            <w:shd w:val="clear" w:color="auto" w:fill="auto"/>
            <w:vAlign w:val="bottom"/>
          </w:tcPr>
          <w:p w14:paraId="38C7BEA8" w14:textId="77777777" w:rsidR="009564CD" w:rsidRPr="002C3044" w:rsidRDefault="009564CD" w:rsidP="009564CD">
            <w:pPr>
              <w:pStyle w:val="Texto"/>
              <w:rPr>
                <w:rFonts w:cs="Arial"/>
                <w:sz w:val="14"/>
                <w:szCs w:val="14"/>
              </w:rPr>
            </w:pPr>
          </w:p>
        </w:tc>
        <w:tc>
          <w:tcPr>
            <w:tcW w:w="20" w:type="dxa"/>
            <w:shd w:val="clear" w:color="auto" w:fill="auto"/>
            <w:vAlign w:val="bottom"/>
          </w:tcPr>
          <w:p w14:paraId="61EA0048" w14:textId="77777777" w:rsidR="009564CD" w:rsidRPr="002C3044" w:rsidRDefault="009564CD" w:rsidP="009564CD">
            <w:pPr>
              <w:pStyle w:val="Texto"/>
              <w:rPr>
                <w:rFonts w:cs="Arial"/>
                <w:sz w:val="14"/>
                <w:szCs w:val="14"/>
              </w:rPr>
            </w:pPr>
          </w:p>
        </w:tc>
        <w:tc>
          <w:tcPr>
            <w:tcW w:w="1537" w:type="dxa"/>
            <w:gridSpan w:val="2"/>
            <w:tcBorders>
              <w:top w:val="single" w:sz="6" w:space="0" w:color="auto"/>
            </w:tcBorders>
            <w:shd w:val="clear" w:color="auto" w:fill="auto"/>
            <w:vAlign w:val="bottom"/>
          </w:tcPr>
          <w:p w14:paraId="6919AE68" w14:textId="77777777" w:rsidR="009564CD" w:rsidRPr="002C3044" w:rsidRDefault="009564CD" w:rsidP="009564CD">
            <w:pPr>
              <w:pStyle w:val="Texto"/>
              <w:jc w:val="center"/>
              <w:rPr>
                <w:rFonts w:cs="Arial"/>
                <w:sz w:val="14"/>
                <w:szCs w:val="14"/>
              </w:rPr>
            </w:pPr>
            <w:r w:rsidRPr="002C3044">
              <w:rPr>
                <w:rFonts w:cs="Arial"/>
                <w:sz w:val="14"/>
                <w:szCs w:val="14"/>
              </w:rPr>
              <w:t>(1)</w:t>
            </w:r>
          </w:p>
        </w:tc>
        <w:tc>
          <w:tcPr>
            <w:tcW w:w="57" w:type="dxa"/>
            <w:gridSpan w:val="3"/>
            <w:shd w:val="clear" w:color="auto" w:fill="auto"/>
            <w:vAlign w:val="bottom"/>
          </w:tcPr>
          <w:p w14:paraId="1944CD56" w14:textId="77777777" w:rsidR="009564CD" w:rsidRPr="002C3044" w:rsidRDefault="009564CD" w:rsidP="009564CD">
            <w:pPr>
              <w:pStyle w:val="Texto"/>
              <w:rPr>
                <w:rFonts w:cs="Arial"/>
                <w:sz w:val="14"/>
                <w:szCs w:val="14"/>
              </w:rPr>
            </w:pPr>
          </w:p>
        </w:tc>
        <w:tc>
          <w:tcPr>
            <w:tcW w:w="2417" w:type="dxa"/>
            <w:gridSpan w:val="5"/>
            <w:tcBorders>
              <w:top w:val="single" w:sz="6" w:space="0" w:color="auto"/>
            </w:tcBorders>
            <w:shd w:val="clear" w:color="auto" w:fill="auto"/>
            <w:vAlign w:val="bottom"/>
          </w:tcPr>
          <w:p w14:paraId="7F8611E3" w14:textId="77777777" w:rsidR="009564CD" w:rsidRPr="002C3044" w:rsidRDefault="009564CD" w:rsidP="009564CD">
            <w:pPr>
              <w:pStyle w:val="Texto"/>
              <w:rPr>
                <w:rFonts w:cs="Arial"/>
                <w:sz w:val="14"/>
                <w:szCs w:val="14"/>
              </w:rPr>
            </w:pPr>
          </w:p>
        </w:tc>
        <w:tc>
          <w:tcPr>
            <w:tcW w:w="72" w:type="dxa"/>
            <w:shd w:val="clear" w:color="auto" w:fill="auto"/>
            <w:vAlign w:val="bottom"/>
          </w:tcPr>
          <w:p w14:paraId="556933C4" w14:textId="77777777" w:rsidR="009564CD" w:rsidRPr="002C3044" w:rsidRDefault="009564CD" w:rsidP="002B720B">
            <w:pPr>
              <w:pStyle w:val="Texto"/>
              <w:ind w:right="131" w:hanging="136"/>
              <w:rPr>
                <w:rFonts w:cs="Arial"/>
                <w:sz w:val="14"/>
                <w:szCs w:val="14"/>
              </w:rPr>
            </w:pPr>
          </w:p>
        </w:tc>
        <w:tc>
          <w:tcPr>
            <w:tcW w:w="861" w:type="dxa"/>
            <w:tcBorders>
              <w:top w:val="single" w:sz="6" w:space="0" w:color="auto"/>
            </w:tcBorders>
            <w:shd w:val="clear" w:color="auto" w:fill="auto"/>
            <w:vAlign w:val="bottom"/>
          </w:tcPr>
          <w:p w14:paraId="3FF3BB3F" w14:textId="77777777" w:rsidR="009564CD" w:rsidRPr="002C3044" w:rsidRDefault="009564CD" w:rsidP="002B720B">
            <w:pPr>
              <w:pStyle w:val="Texto"/>
              <w:ind w:right="131" w:hanging="136"/>
              <w:jc w:val="center"/>
              <w:rPr>
                <w:rFonts w:cs="Arial"/>
                <w:sz w:val="14"/>
                <w:szCs w:val="14"/>
              </w:rPr>
            </w:pPr>
          </w:p>
        </w:tc>
        <w:tc>
          <w:tcPr>
            <w:tcW w:w="126" w:type="dxa"/>
            <w:gridSpan w:val="4"/>
            <w:shd w:val="clear" w:color="auto" w:fill="auto"/>
            <w:vAlign w:val="bottom"/>
          </w:tcPr>
          <w:p w14:paraId="04633FF3" w14:textId="77777777" w:rsidR="009564CD" w:rsidRPr="002C3044" w:rsidRDefault="009564CD" w:rsidP="002B720B">
            <w:pPr>
              <w:pStyle w:val="Texto"/>
              <w:ind w:right="131" w:hanging="136"/>
              <w:rPr>
                <w:rFonts w:cs="Arial"/>
                <w:sz w:val="14"/>
                <w:szCs w:val="14"/>
              </w:rPr>
            </w:pPr>
          </w:p>
        </w:tc>
        <w:tc>
          <w:tcPr>
            <w:tcW w:w="1015" w:type="dxa"/>
            <w:gridSpan w:val="2"/>
            <w:tcBorders>
              <w:top w:val="single" w:sz="6" w:space="0" w:color="auto"/>
            </w:tcBorders>
            <w:shd w:val="clear" w:color="auto" w:fill="auto"/>
            <w:vAlign w:val="bottom"/>
          </w:tcPr>
          <w:p w14:paraId="6E98FB81" w14:textId="77777777" w:rsidR="009564CD" w:rsidRPr="002C3044" w:rsidRDefault="009564CD" w:rsidP="002B720B">
            <w:pPr>
              <w:pStyle w:val="Texto"/>
              <w:ind w:right="131" w:hanging="136"/>
              <w:jc w:val="center"/>
              <w:rPr>
                <w:rFonts w:cs="Arial"/>
                <w:sz w:val="14"/>
                <w:szCs w:val="14"/>
              </w:rPr>
            </w:pPr>
            <w:r w:rsidRPr="002C3044">
              <w:rPr>
                <w:rFonts w:cs="Arial"/>
                <w:sz w:val="14"/>
                <w:szCs w:val="14"/>
              </w:rPr>
              <w:t>(2)</w:t>
            </w:r>
          </w:p>
        </w:tc>
        <w:tc>
          <w:tcPr>
            <w:tcW w:w="69" w:type="dxa"/>
            <w:gridSpan w:val="4"/>
            <w:shd w:val="clear" w:color="auto" w:fill="auto"/>
            <w:vAlign w:val="bottom"/>
          </w:tcPr>
          <w:p w14:paraId="7DF586D6" w14:textId="77777777" w:rsidR="009564CD" w:rsidRPr="002C3044" w:rsidRDefault="009564CD" w:rsidP="009564CD">
            <w:pPr>
              <w:pStyle w:val="Texto"/>
              <w:rPr>
                <w:rFonts w:cs="Arial"/>
                <w:sz w:val="14"/>
                <w:szCs w:val="14"/>
              </w:rPr>
            </w:pPr>
          </w:p>
        </w:tc>
        <w:tc>
          <w:tcPr>
            <w:tcW w:w="1058" w:type="dxa"/>
            <w:gridSpan w:val="6"/>
            <w:tcBorders>
              <w:top w:val="single" w:sz="6" w:space="0" w:color="auto"/>
            </w:tcBorders>
            <w:shd w:val="clear" w:color="auto" w:fill="auto"/>
            <w:vAlign w:val="bottom"/>
          </w:tcPr>
          <w:p w14:paraId="4F42AD10" w14:textId="77777777" w:rsidR="009564CD" w:rsidRPr="002C3044" w:rsidRDefault="009564CD" w:rsidP="009564CD">
            <w:pPr>
              <w:pStyle w:val="Texto"/>
              <w:jc w:val="center"/>
              <w:rPr>
                <w:rFonts w:cs="Arial"/>
                <w:sz w:val="14"/>
                <w:szCs w:val="14"/>
              </w:rPr>
            </w:pPr>
            <w:r w:rsidRPr="002C3044">
              <w:rPr>
                <w:rFonts w:cs="Arial"/>
                <w:sz w:val="14"/>
                <w:szCs w:val="14"/>
              </w:rPr>
              <w:t>(3)</w:t>
            </w:r>
          </w:p>
        </w:tc>
        <w:tc>
          <w:tcPr>
            <w:tcW w:w="63" w:type="dxa"/>
            <w:shd w:val="clear" w:color="auto" w:fill="auto"/>
            <w:vAlign w:val="bottom"/>
          </w:tcPr>
          <w:p w14:paraId="4BF61940" w14:textId="77777777" w:rsidR="009564CD" w:rsidRPr="002C3044" w:rsidRDefault="009564CD" w:rsidP="009564CD">
            <w:pPr>
              <w:pStyle w:val="Texto"/>
              <w:rPr>
                <w:rFonts w:cs="Arial"/>
                <w:sz w:val="14"/>
                <w:szCs w:val="14"/>
              </w:rPr>
            </w:pPr>
          </w:p>
        </w:tc>
        <w:tc>
          <w:tcPr>
            <w:tcW w:w="1212" w:type="dxa"/>
            <w:gridSpan w:val="9"/>
            <w:tcBorders>
              <w:top w:val="single" w:sz="6" w:space="0" w:color="auto"/>
            </w:tcBorders>
            <w:shd w:val="clear" w:color="auto" w:fill="auto"/>
            <w:vAlign w:val="bottom"/>
          </w:tcPr>
          <w:p w14:paraId="3B338F4E" w14:textId="77777777" w:rsidR="009564CD" w:rsidRPr="002C3044" w:rsidRDefault="009564CD" w:rsidP="009564CD">
            <w:pPr>
              <w:pStyle w:val="Texto"/>
              <w:jc w:val="center"/>
              <w:rPr>
                <w:rFonts w:cs="Arial"/>
                <w:sz w:val="14"/>
                <w:szCs w:val="14"/>
              </w:rPr>
            </w:pPr>
            <w:r w:rsidRPr="002C3044">
              <w:rPr>
                <w:rFonts w:cs="Arial"/>
                <w:sz w:val="14"/>
                <w:szCs w:val="14"/>
              </w:rPr>
              <w:t>(4)</w:t>
            </w:r>
          </w:p>
        </w:tc>
      </w:tr>
      <w:tr w:rsidR="00F91093" w:rsidRPr="002C3044" w14:paraId="2DAF4866" w14:textId="77777777" w:rsidTr="00AB36A9">
        <w:trPr>
          <w:gridAfter w:val="2"/>
          <w:wAfter w:w="165" w:type="dxa"/>
          <w:trHeight w:val="168"/>
          <w:jc w:val="center"/>
        </w:trPr>
        <w:tc>
          <w:tcPr>
            <w:tcW w:w="1132" w:type="dxa"/>
            <w:gridSpan w:val="2"/>
            <w:tcBorders>
              <w:top w:val="single" w:sz="6" w:space="0" w:color="auto"/>
            </w:tcBorders>
            <w:shd w:val="clear" w:color="auto" w:fill="auto"/>
            <w:vAlign w:val="bottom"/>
          </w:tcPr>
          <w:p w14:paraId="21A5CDBA" w14:textId="77777777" w:rsidR="00F91093" w:rsidRPr="002C3044" w:rsidRDefault="00F91093" w:rsidP="00F91093">
            <w:pPr>
              <w:pStyle w:val="Texto"/>
              <w:rPr>
                <w:rFonts w:cs="Arial"/>
                <w:sz w:val="14"/>
                <w:szCs w:val="14"/>
              </w:rPr>
            </w:pPr>
            <w:proofErr w:type="spellStart"/>
            <w:r w:rsidRPr="002C3044">
              <w:rPr>
                <w:rFonts w:cs="Arial"/>
                <w:sz w:val="14"/>
                <w:szCs w:val="14"/>
              </w:rPr>
              <w:t>Fundcorp</w:t>
            </w:r>
            <w:proofErr w:type="spellEnd"/>
            <w:r w:rsidRPr="002C3044">
              <w:rPr>
                <w:rFonts w:cs="Arial"/>
                <w:sz w:val="14"/>
                <w:szCs w:val="14"/>
              </w:rPr>
              <w:t xml:space="preserve"> Performance</w:t>
            </w:r>
          </w:p>
          <w:p w14:paraId="06533246" w14:textId="77777777" w:rsidR="00F91093" w:rsidRDefault="00F91093" w:rsidP="00F91093">
            <w:pPr>
              <w:pStyle w:val="Texto"/>
              <w:rPr>
                <w:rFonts w:cs="Arial"/>
                <w:sz w:val="14"/>
                <w:szCs w:val="14"/>
              </w:rPr>
            </w:pPr>
            <w:r w:rsidRPr="002C3044">
              <w:rPr>
                <w:rFonts w:cs="Arial"/>
                <w:sz w:val="14"/>
                <w:szCs w:val="14"/>
              </w:rPr>
              <w:t>(en pesos)</w:t>
            </w:r>
          </w:p>
          <w:p w14:paraId="56A75CC5" w14:textId="77777777" w:rsidR="00F91093" w:rsidRDefault="00F91093" w:rsidP="00F91093">
            <w:pPr>
              <w:pStyle w:val="Texto"/>
              <w:rPr>
                <w:rFonts w:cs="Arial"/>
                <w:sz w:val="14"/>
                <w:szCs w:val="14"/>
              </w:rPr>
            </w:pPr>
          </w:p>
          <w:p w14:paraId="7F1E733D" w14:textId="70D21975" w:rsidR="00F91093" w:rsidRPr="002C3044" w:rsidRDefault="00F91093" w:rsidP="00F91093">
            <w:pPr>
              <w:pStyle w:val="Texto"/>
              <w:rPr>
                <w:rFonts w:cs="Arial"/>
                <w:sz w:val="14"/>
                <w:szCs w:val="14"/>
              </w:rPr>
            </w:pPr>
          </w:p>
        </w:tc>
        <w:tc>
          <w:tcPr>
            <w:tcW w:w="20" w:type="dxa"/>
            <w:shd w:val="clear" w:color="auto" w:fill="auto"/>
            <w:vAlign w:val="bottom"/>
          </w:tcPr>
          <w:p w14:paraId="4E37D6D5" w14:textId="77777777" w:rsidR="00F91093" w:rsidRPr="002C3044" w:rsidRDefault="00F91093" w:rsidP="009564CD">
            <w:pPr>
              <w:pStyle w:val="Texto"/>
              <w:rPr>
                <w:rFonts w:cs="Arial"/>
                <w:sz w:val="14"/>
                <w:szCs w:val="14"/>
              </w:rPr>
            </w:pPr>
          </w:p>
        </w:tc>
        <w:tc>
          <w:tcPr>
            <w:tcW w:w="1537" w:type="dxa"/>
            <w:gridSpan w:val="2"/>
            <w:tcBorders>
              <w:top w:val="single" w:sz="6" w:space="0" w:color="auto"/>
            </w:tcBorders>
            <w:shd w:val="clear" w:color="auto" w:fill="auto"/>
            <w:vAlign w:val="bottom"/>
          </w:tcPr>
          <w:p w14:paraId="5A6C7649" w14:textId="77777777" w:rsidR="00F91093" w:rsidRPr="002C3044" w:rsidRDefault="00F91093" w:rsidP="00F91093">
            <w:pPr>
              <w:pStyle w:val="Texto"/>
              <w:jc w:val="center"/>
              <w:rPr>
                <w:rFonts w:cs="Arial"/>
                <w:sz w:val="14"/>
                <w:szCs w:val="14"/>
              </w:rPr>
            </w:pPr>
            <w:r w:rsidRPr="002C3044">
              <w:rPr>
                <w:rFonts w:cs="Arial"/>
                <w:sz w:val="14"/>
                <w:szCs w:val="14"/>
              </w:rPr>
              <w:t>14/11/2016</w:t>
            </w:r>
          </w:p>
          <w:p w14:paraId="5DE206A9" w14:textId="77777777" w:rsidR="00F91093" w:rsidRDefault="00F91093" w:rsidP="009564CD">
            <w:pPr>
              <w:pStyle w:val="Texto"/>
              <w:jc w:val="center"/>
              <w:rPr>
                <w:rFonts w:cs="Arial"/>
                <w:sz w:val="14"/>
                <w:szCs w:val="14"/>
              </w:rPr>
            </w:pPr>
          </w:p>
          <w:p w14:paraId="7DD21953" w14:textId="77777777" w:rsidR="00F91093" w:rsidRDefault="00F91093" w:rsidP="009564CD">
            <w:pPr>
              <w:pStyle w:val="Texto"/>
              <w:jc w:val="center"/>
              <w:rPr>
                <w:rFonts w:cs="Arial"/>
                <w:sz w:val="14"/>
                <w:szCs w:val="14"/>
              </w:rPr>
            </w:pPr>
          </w:p>
          <w:p w14:paraId="068D7565" w14:textId="77777777" w:rsidR="00F91093" w:rsidRDefault="00F91093" w:rsidP="009564CD">
            <w:pPr>
              <w:pStyle w:val="Texto"/>
              <w:jc w:val="center"/>
              <w:rPr>
                <w:rFonts w:cs="Arial"/>
                <w:sz w:val="14"/>
                <w:szCs w:val="14"/>
              </w:rPr>
            </w:pPr>
          </w:p>
          <w:p w14:paraId="4F3983F7" w14:textId="77777777" w:rsidR="00F91093" w:rsidRPr="002C3044" w:rsidRDefault="00F91093" w:rsidP="009564CD">
            <w:pPr>
              <w:pStyle w:val="Texto"/>
              <w:jc w:val="center"/>
              <w:rPr>
                <w:rFonts w:cs="Arial"/>
                <w:sz w:val="14"/>
                <w:szCs w:val="14"/>
              </w:rPr>
            </w:pPr>
          </w:p>
        </w:tc>
        <w:tc>
          <w:tcPr>
            <w:tcW w:w="57" w:type="dxa"/>
            <w:gridSpan w:val="3"/>
            <w:shd w:val="clear" w:color="auto" w:fill="auto"/>
            <w:vAlign w:val="bottom"/>
          </w:tcPr>
          <w:p w14:paraId="6C888BB8" w14:textId="77777777" w:rsidR="00F91093" w:rsidRPr="002C3044" w:rsidRDefault="00F91093" w:rsidP="009564CD">
            <w:pPr>
              <w:pStyle w:val="Texto"/>
              <w:rPr>
                <w:rFonts w:cs="Arial"/>
                <w:sz w:val="14"/>
                <w:szCs w:val="14"/>
              </w:rPr>
            </w:pPr>
          </w:p>
        </w:tc>
        <w:tc>
          <w:tcPr>
            <w:tcW w:w="3350" w:type="dxa"/>
            <w:gridSpan w:val="7"/>
            <w:tcBorders>
              <w:top w:val="single" w:sz="6" w:space="0" w:color="auto"/>
            </w:tcBorders>
            <w:shd w:val="clear" w:color="auto" w:fill="auto"/>
            <w:vAlign w:val="bottom"/>
          </w:tcPr>
          <w:p w14:paraId="0F33F303" w14:textId="77777777" w:rsidR="00F91093" w:rsidRPr="002C3044" w:rsidRDefault="00F91093" w:rsidP="00F91093">
            <w:pPr>
              <w:pStyle w:val="Texto"/>
              <w:ind w:right="63"/>
              <w:jc w:val="both"/>
              <w:rPr>
                <w:rFonts w:cs="Arial"/>
                <w:sz w:val="14"/>
                <w:szCs w:val="14"/>
              </w:rPr>
            </w:pPr>
            <w:r w:rsidRPr="002C3044">
              <w:rPr>
                <w:rFonts w:cs="Arial"/>
                <w:sz w:val="14"/>
                <w:szCs w:val="14"/>
              </w:rPr>
              <w:t>Obtener una apreciación de su valor patrimonial, a través de la inversión mayoritariamente en activos de renta fija, de carácter público o privado según los alcances definidos en el reglamento de gestión.</w:t>
            </w:r>
          </w:p>
          <w:p w14:paraId="775F40F9" w14:textId="77777777" w:rsidR="00F91093" w:rsidRPr="002C3044" w:rsidRDefault="00F91093" w:rsidP="002B720B">
            <w:pPr>
              <w:pStyle w:val="Texto"/>
              <w:ind w:right="131" w:hanging="136"/>
              <w:jc w:val="center"/>
              <w:rPr>
                <w:rFonts w:cs="Arial"/>
                <w:sz w:val="14"/>
                <w:szCs w:val="14"/>
              </w:rPr>
            </w:pPr>
          </w:p>
        </w:tc>
        <w:tc>
          <w:tcPr>
            <w:tcW w:w="126" w:type="dxa"/>
            <w:gridSpan w:val="4"/>
            <w:shd w:val="clear" w:color="auto" w:fill="auto"/>
            <w:vAlign w:val="bottom"/>
          </w:tcPr>
          <w:p w14:paraId="1C4C96CE" w14:textId="77777777" w:rsidR="00F91093" w:rsidRPr="002C3044" w:rsidRDefault="00F91093" w:rsidP="002B720B">
            <w:pPr>
              <w:pStyle w:val="Texto"/>
              <w:ind w:right="131" w:hanging="136"/>
              <w:rPr>
                <w:rFonts w:cs="Arial"/>
                <w:sz w:val="14"/>
                <w:szCs w:val="14"/>
              </w:rPr>
            </w:pPr>
          </w:p>
        </w:tc>
        <w:tc>
          <w:tcPr>
            <w:tcW w:w="1015" w:type="dxa"/>
            <w:gridSpan w:val="2"/>
            <w:tcBorders>
              <w:top w:val="single" w:sz="6" w:space="0" w:color="auto"/>
            </w:tcBorders>
            <w:shd w:val="clear" w:color="auto" w:fill="auto"/>
            <w:vAlign w:val="bottom"/>
          </w:tcPr>
          <w:p w14:paraId="0CB0C193" w14:textId="77777777" w:rsidR="00F91093" w:rsidRPr="002C3044" w:rsidRDefault="00F91093" w:rsidP="00F91093">
            <w:pPr>
              <w:pStyle w:val="Texto"/>
              <w:jc w:val="center"/>
              <w:rPr>
                <w:rFonts w:cs="Arial"/>
                <w:sz w:val="14"/>
                <w:szCs w:val="14"/>
              </w:rPr>
            </w:pPr>
            <w:r w:rsidRPr="002C3044">
              <w:rPr>
                <w:rFonts w:cs="Arial"/>
                <w:sz w:val="14"/>
                <w:szCs w:val="14"/>
              </w:rPr>
              <w:t>29/06/2017</w:t>
            </w:r>
          </w:p>
          <w:p w14:paraId="43CC909A" w14:textId="77777777" w:rsidR="00F91093" w:rsidRDefault="00F91093" w:rsidP="002B720B">
            <w:pPr>
              <w:pStyle w:val="Texto"/>
              <w:ind w:right="131" w:hanging="136"/>
              <w:jc w:val="center"/>
              <w:rPr>
                <w:rFonts w:cs="Arial"/>
                <w:sz w:val="14"/>
                <w:szCs w:val="14"/>
              </w:rPr>
            </w:pPr>
          </w:p>
          <w:p w14:paraId="1C52D246" w14:textId="77777777" w:rsidR="00F91093" w:rsidRDefault="00F91093" w:rsidP="002B720B">
            <w:pPr>
              <w:pStyle w:val="Texto"/>
              <w:ind w:right="131" w:hanging="136"/>
              <w:jc w:val="center"/>
              <w:rPr>
                <w:rFonts w:cs="Arial"/>
                <w:sz w:val="14"/>
                <w:szCs w:val="14"/>
              </w:rPr>
            </w:pPr>
          </w:p>
          <w:p w14:paraId="3230892D" w14:textId="77777777" w:rsidR="00F91093" w:rsidRDefault="00F91093" w:rsidP="002B720B">
            <w:pPr>
              <w:pStyle w:val="Texto"/>
              <w:ind w:right="131" w:hanging="136"/>
              <w:jc w:val="center"/>
              <w:rPr>
                <w:rFonts w:cs="Arial"/>
                <w:sz w:val="14"/>
                <w:szCs w:val="14"/>
              </w:rPr>
            </w:pPr>
          </w:p>
          <w:p w14:paraId="41422A89" w14:textId="77777777" w:rsidR="00F91093" w:rsidRPr="002C3044" w:rsidRDefault="00F91093" w:rsidP="002B720B">
            <w:pPr>
              <w:pStyle w:val="Texto"/>
              <w:ind w:right="131" w:hanging="136"/>
              <w:jc w:val="center"/>
              <w:rPr>
                <w:rFonts w:cs="Arial"/>
                <w:sz w:val="14"/>
                <w:szCs w:val="14"/>
              </w:rPr>
            </w:pPr>
          </w:p>
        </w:tc>
        <w:tc>
          <w:tcPr>
            <w:tcW w:w="69" w:type="dxa"/>
            <w:gridSpan w:val="4"/>
            <w:shd w:val="clear" w:color="auto" w:fill="auto"/>
            <w:vAlign w:val="bottom"/>
          </w:tcPr>
          <w:p w14:paraId="2266B179" w14:textId="77777777" w:rsidR="00F91093" w:rsidRPr="002C3044" w:rsidRDefault="00F91093" w:rsidP="009564CD">
            <w:pPr>
              <w:pStyle w:val="Texto"/>
              <w:rPr>
                <w:rFonts w:cs="Arial"/>
                <w:sz w:val="14"/>
                <w:szCs w:val="14"/>
              </w:rPr>
            </w:pPr>
          </w:p>
        </w:tc>
        <w:tc>
          <w:tcPr>
            <w:tcW w:w="1058" w:type="dxa"/>
            <w:gridSpan w:val="6"/>
            <w:tcBorders>
              <w:top w:val="single" w:sz="6" w:space="0" w:color="auto"/>
            </w:tcBorders>
            <w:shd w:val="clear" w:color="auto" w:fill="auto"/>
            <w:vAlign w:val="bottom"/>
          </w:tcPr>
          <w:p w14:paraId="65EF9FAD" w14:textId="77777777" w:rsidR="00F91093" w:rsidRPr="002C3044" w:rsidRDefault="00F91093" w:rsidP="00F91093">
            <w:pPr>
              <w:pStyle w:val="Texto"/>
              <w:jc w:val="center"/>
              <w:rPr>
                <w:rFonts w:cs="Arial"/>
                <w:sz w:val="14"/>
                <w:szCs w:val="14"/>
              </w:rPr>
            </w:pPr>
            <w:r w:rsidRPr="002C3044">
              <w:rPr>
                <w:rFonts w:cs="Arial"/>
                <w:sz w:val="14"/>
                <w:szCs w:val="14"/>
              </w:rPr>
              <w:t>12/07/2017</w:t>
            </w:r>
          </w:p>
          <w:p w14:paraId="74C5008A" w14:textId="77777777" w:rsidR="00F91093" w:rsidRDefault="00F91093" w:rsidP="009564CD">
            <w:pPr>
              <w:pStyle w:val="Texto"/>
              <w:jc w:val="center"/>
              <w:rPr>
                <w:rFonts w:cs="Arial"/>
                <w:sz w:val="14"/>
                <w:szCs w:val="14"/>
              </w:rPr>
            </w:pPr>
          </w:p>
          <w:p w14:paraId="666F8254" w14:textId="77777777" w:rsidR="00F91093" w:rsidRDefault="00F91093" w:rsidP="009564CD">
            <w:pPr>
              <w:pStyle w:val="Texto"/>
              <w:jc w:val="center"/>
              <w:rPr>
                <w:rFonts w:cs="Arial"/>
                <w:sz w:val="14"/>
                <w:szCs w:val="14"/>
              </w:rPr>
            </w:pPr>
          </w:p>
          <w:p w14:paraId="3C2D4656" w14:textId="77777777" w:rsidR="00F91093" w:rsidRDefault="00F91093" w:rsidP="009564CD">
            <w:pPr>
              <w:pStyle w:val="Texto"/>
              <w:jc w:val="center"/>
              <w:rPr>
                <w:rFonts w:cs="Arial"/>
                <w:sz w:val="14"/>
                <w:szCs w:val="14"/>
              </w:rPr>
            </w:pPr>
          </w:p>
          <w:p w14:paraId="58B3316B" w14:textId="77777777" w:rsidR="00F91093" w:rsidRPr="002C3044" w:rsidRDefault="00F91093" w:rsidP="009564CD">
            <w:pPr>
              <w:pStyle w:val="Texto"/>
              <w:jc w:val="center"/>
              <w:rPr>
                <w:rFonts w:cs="Arial"/>
                <w:sz w:val="14"/>
                <w:szCs w:val="14"/>
              </w:rPr>
            </w:pPr>
          </w:p>
        </w:tc>
        <w:tc>
          <w:tcPr>
            <w:tcW w:w="63" w:type="dxa"/>
            <w:shd w:val="clear" w:color="auto" w:fill="auto"/>
            <w:vAlign w:val="bottom"/>
          </w:tcPr>
          <w:p w14:paraId="6D7BB421" w14:textId="77777777" w:rsidR="00F91093" w:rsidRPr="002C3044" w:rsidRDefault="00F91093" w:rsidP="009564CD">
            <w:pPr>
              <w:pStyle w:val="Texto"/>
              <w:rPr>
                <w:rFonts w:cs="Arial"/>
                <w:sz w:val="14"/>
                <w:szCs w:val="14"/>
              </w:rPr>
            </w:pPr>
          </w:p>
        </w:tc>
        <w:tc>
          <w:tcPr>
            <w:tcW w:w="1212" w:type="dxa"/>
            <w:gridSpan w:val="9"/>
            <w:tcBorders>
              <w:top w:val="single" w:sz="6" w:space="0" w:color="auto"/>
            </w:tcBorders>
            <w:shd w:val="clear" w:color="auto" w:fill="auto"/>
            <w:vAlign w:val="bottom"/>
          </w:tcPr>
          <w:p w14:paraId="70E7E81A" w14:textId="77777777" w:rsidR="00F91093" w:rsidRPr="002C3044" w:rsidRDefault="00F91093" w:rsidP="00C003C8">
            <w:pPr>
              <w:pStyle w:val="Texto"/>
              <w:ind w:left="221" w:firstLine="141"/>
              <w:rPr>
                <w:rFonts w:cs="Arial"/>
                <w:sz w:val="14"/>
                <w:szCs w:val="14"/>
              </w:rPr>
            </w:pPr>
            <w:r w:rsidRPr="002C3044">
              <w:rPr>
                <w:rFonts w:cs="Arial"/>
                <w:sz w:val="14"/>
                <w:szCs w:val="14"/>
              </w:rPr>
              <w:t>01/08/2017</w:t>
            </w:r>
          </w:p>
          <w:p w14:paraId="3B5A9A32" w14:textId="77777777" w:rsidR="00F91093" w:rsidRDefault="00F91093" w:rsidP="009564CD">
            <w:pPr>
              <w:pStyle w:val="Texto"/>
              <w:jc w:val="center"/>
              <w:rPr>
                <w:rFonts w:cs="Arial"/>
                <w:sz w:val="14"/>
                <w:szCs w:val="14"/>
              </w:rPr>
            </w:pPr>
          </w:p>
          <w:p w14:paraId="0C244BDE" w14:textId="77777777" w:rsidR="00F91093" w:rsidRDefault="00F91093" w:rsidP="009564CD">
            <w:pPr>
              <w:pStyle w:val="Texto"/>
              <w:jc w:val="center"/>
              <w:rPr>
                <w:rFonts w:cs="Arial"/>
                <w:sz w:val="14"/>
                <w:szCs w:val="14"/>
              </w:rPr>
            </w:pPr>
          </w:p>
          <w:p w14:paraId="193FBBD7" w14:textId="77777777" w:rsidR="00F91093" w:rsidRDefault="00F91093" w:rsidP="009564CD">
            <w:pPr>
              <w:pStyle w:val="Texto"/>
              <w:jc w:val="center"/>
              <w:rPr>
                <w:rFonts w:cs="Arial"/>
                <w:sz w:val="14"/>
                <w:szCs w:val="14"/>
              </w:rPr>
            </w:pPr>
          </w:p>
          <w:p w14:paraId="3DBA4329" w14:textId="77777777" w:rsidR="00F91093" w:rsidRPr="002C3044" w:rsidRDefault="00F91093" w:rsidP="009564CD">
            <w:pPr>
              <w:pStyle w:val="Texto"/>
              <w:jc w:val="center"/>
              <w:rPr>
                <w:rFonts w:cs="Arial"/>
                <w:sz w:val="14"/>
                <w:szCs w:val="14"/>
              </w:rPr>
            </w:pPr>
          </w:p>
        </w:tc>
      </w:tr>
      <w:tr w:rsidR="003D67D1" w:rsidRPr="002C3044" w14:paraId="4EE14052" w14:textId="77777777" w:rsidTr="00AB36A9">
        <w:tblPrEx>
          <w:jc w:val="left"/>
        </w:tblPrEx>
        <w:trPr>
          <w:gridAfter w:val="2"/>
          <w:wAfter w:w="165" w:type="dxa"/>
          <w:trHeight w:val="567"/>
        </w:trPr>
        <w:tc>
          <w:tcPr>
            <w:tcW w:w="1132" w:type="dxa"/>
            <w:gridSpan w:val="2"/>
            <w:shd w:val="clear" w:color="auto" w:fill="auto"/>
          </w:tcPr>
          <w:p w14:paraId="5545B07C" w14:textId="77777777" w:rsidR="008668E6" w:rsidRPr="002C3044" w:rsidRDefault="008668E6" w:rsidP="003D67D1">
            <w:pPr>
              <w:pStyle w:val="Texto"/>
              <w:ind w:firstLine="1"/>
              <w:rPr>
                <w:rFonts w:cs="Arial"/>
                <w:sz w:val="14"/>
                <w:szCs w:val="14"/>
              </w:rPr>
            </w:pPr>
            <w:proofErr w:type="spellStart"/>
            <w:r w:rsidRPr="002C3044">
              <w:rPr>
                <w:rFonts w:cs="Arial"/>
                <w:sz w:val="14"/>
                <w:szCs w:val="14"/>
              </w:rPr>
              <w:t>Fundcorp</w:t>
            </w:r>
            <w:proofErr w:type="spellEnd"/>
            <w:r w:rsidRPr="002C3044">
              <w:rPr>
                <w:rFonts w:cs="Arial"/>
                <w:sz w:val="14"/>
                <w:szCs w:val="14"/>
              </w:rPr>
              <w:t xml:space="preserve"> Performance Plus</w:t>
            </w:r>
            <w:r w:rsidR="003D67D1">
              <w:rPr>
                <w:rFonts w:cs="Arial"/>
                <w:sz w:val="14"/>
                <w:szCs w:val="14"/>
              </w:rPr>
              <w:t xml:space="preserve"> </w:t>
            </w:r>
            <w:r w:rsidRPr="002C3044">
              <w:rPr>
                <w:rFonts w:cs="Arial"/>
                <w:sz w:val="14"/>
                <w:szCs w:val="14"/>
              </w:rPr>
              <w:t>(en dólares estadounidense</w:t>
            </w:r>
            <w:r w:rsidR="003D67D1">
              <w:rPr>
                <w:rFonts w:cs="Arial"/>
                <w:sz w:val="14"/>
                <w:szCs w:val="14"/>
              </w:rPr>
              <w:t>s</w:t>
            </w:r>
            <w:r w:rsidRPr="002C3044">
              <w:rPr>
                <w:rFonts w:cs="Arial"/>
                <w:sz w:val="14"/>
                <w:szCs w:val="14"/>
              </w:rPr>
              <w:t>)</w:t>
            </w:r>
          </w:p>
        </w:tc>
        <w:tc>
          <w:tcPr>
            <w:tcW w:w="20" w:type="dxa"/>
            <w:shd w:val="clear" w:color="auto" w:fill="auto"/>
          </w:tcPr>
          <w:p w14:paraId="6D905AFD" w14:textId="77777777" w:rsidR="008668E6" w:rsidRPr="002C3044" w:rsidRDefault="008668E6" w:rsidP="003D67D1">
            <w:pPr>
              <w:pStyle w:val="Texto"/>
              <w:ind w:firstLine="1"/>
              <w:rPr>
                <w:rFonts w:cs="Arial"/>
                <w:sz w:val="14"/>
                <w:szCs w:val="14"/>
              </w:rPr>
            </w:pPr>
          </w:p>
        </w:tc>
        <w:tc>
          <w:tcPr>
            <w:tcW w:w="1528" w:type="dxa"/>
            <w:shd w:val="clear" w:color="auto" w:fill="auto"/>
          </w:tcPr>
          <w:p w14:paraId="55FF82DC" w14:textId="77777777" w:rsidR="008668E6" w:rsidRPr="00ED6430" w:rsidRDefault="008668E6" w:rsidP="002B720B">
            <w:pPr>
              <w:pStyle w:val="Texto"/>
              <w:ind w:firstLine="1"/>
              <w:jc w:val="center"/>
              <w:rPr>
                <w:rFonts w:cs="Arial"/>
                <w:sz w:val="14"/>
                <w:szCs w:val="14"/>
              </w:rPr>
            </w:pPr>
            <w:r w:rsidRPr="00ED6430">
              <w:rPr>
                <w:rFonts w:cs="Arial"/>
                <w:sz w:val="14"/>
                <w:szCs w:val="14"/>
              </w:rPr>
              <w:t>14/11/2016</w:t>
            </w:r>
          </w:p>
          <w:p w14:paraId="464C21F1" w14:textId="77777777" w:rsidR="008668E6" w:rsidRPr="00ED6430" w:rsidRDefault="008668E6" w:rsidP="002B720B">
            <w:pPr>
              <w:pStyle w:val="Texto"/>
              <w:ind w:firstLine="1"/>
              <w:jc w:val="center"/>
              <w:rPr>
                <w:rFonts w:cs="Arial"/>
                <w:sz w:val="14"/>
                <w:szCs w:val="14"/>
              </w:rPr>
            </w:pPr>
          </w:p>
          <w:p w14:paraId="71BEE33B" w14:textId="77777777" w:rsidR="008668E6" w:rsidRPr="00ED6430" w:rsidRDefault="008668E6" w:rsidP="002B720B">
            <w:pPr>
              <w:pStyle w:val="Texto"/>
              <w:ind w:firstLine="1"/>
              <w:jc w:val="center"/>
              <w:rPr>
                <w:rFonts w:cs="Arial"/>
                <w:sz w:val="14"/>
                <w:szCs w:val="14"/>
              </w:rPr>
            </w:pPr>
          </w:p>
          <w:p w14:paraId="43202F9E" w14:textId="77777777" w:rsidR="008668E6" w:rsidRPr="00ED6430" w:rsidRDefault="008668E6" w:rsidP="002B720B">
            <w:pPr>
              <w:pStyle w:val="Texto"/>
              <w:ind w:firstLine="1"/>
              <w:jc w:val="center"/>
              <w:rPr>
                <w:rFonts w:cs="Arial"/>
                <w:sz w:val="14"/>
                <w:szCs w:val="14"/>
              </w:rPr>
            </w:pPr>
          </w:p>
          <w:p w14:paraId="44CF8A81" w14:textId="77777777" w:rsidR="008668E6" w:rsidRPr="00ED6430" w:rsidRDefault="008668E6" w:rsidP="002B720B">
            <w:pPr>
              <w:pStyle w:val="Texto"/>
              <w:ind w:firstLine="1"/>
              <w:jc w:val="center"/>
              <w:rPr>
                <w:rFonts w:cs="Arial"/>
                <w:sz w:val="14"/>
                <w:szCs w:val="14"/>
              </w:rPr>
            </w:pPr>
          </w:p>
          <w:p w14:paraId="690142FD" w14:textId="77777777" w:rsidR="008668E6" w:rsidRPr="00ED6430" w:rsidRDefault="008668E6" w:rsidP="002B720B">
            <w:pPr>
              <w:pStyle w:val="Texto"/>
              <w:ind w:firstLine="1"/>
              <w:jc w:val="center"/>
              <w:rPr>
                <w:rFonts w:cs="Arial"/>
                <w:sz w:val="14"/>
                <w:szCs w:val="14"/>
              </w:rPr>
            </w:pPr>
          </w:p>
        </w:tc>
        <w:tc>
          <w:tcPr>
            <w:tcW w:w="57" w:type="dxa"/>
            <w:gridSpan w:val="3"/>
            <w:shd w:val="clear" w:color="auto" w:fill="auto"/>
          </w:tcPr>
          <w:p w14:paraId="7073D2BA" w14:textId="77777777" w:rsidR="003D67D1" w:rsidRPr="00ED6430" w:rsidRDefault="003D67D1" w:rsidP="003D67D1">
            <w:pPr>
              <w:pStyle w:val="Texto"/>
              <w:rPr>
                <w:rFonts w:cs="Arial"/>
                <w:sz w:val="14"/>
                <w:szCs w:val="14"/>
              </w:rPr>
            </w:pPr>
          </w:p>
        </w:tc>
        <w:tc>
          <w:tcPr>
            <w:tcW w:w="3436" w:type="dxa"/>
            <w:gridSpan w:val="9"/>
            <w:shd w:val="clear" w:color="auto" w:fill="auto"/>
            <w:vAlign w:val="center"/>
          </w:tcPr>
          <w:p w14:paraId="26681C36" w14:textId="77777777" w:rsidR="008668E6" w:rsidRPr="00ED6430" w:rsidRDefault="00ED6430" w:rsidP="00FC69D3">
            <w:pPr>
              <w:pStyle w:val="Texto"/>
              <w:jc w:val="both"/>
              <w:rPr>
                <w:rFonts w:cs="Arial"/>
                <w:sz w:val="14"/>
                <w:szCs w:val="14"/>
              </w:rPr>
            </w:pPr>
            <w:r w:rsidRPr="00ED6430">
              <w:rPr>
                <w:rFonts w:cs="Arial"/>
                <w:sz w:val="14"/>
                <w:szCs w:val="14"/>
              </w:rPr>
              <w:t>Obt</w:t>
            </w:r>
            <w:r w:rsidR="008668E6" w:rsidRPr="00ED6430">
              <w:rPr>
                <w:rFonts w:cs="Arial"/>
                <w:sz w:val="14"/>
                <w:szCs w:val="14"/>
              </w:rPr>
              <w:t>ener una apreciación de su valor patrimonial, a través de la inversión mayoritariamente en activos de renta fija, de carácter público o privado según los alcances definidos en el reglamento de gestión.</w:t>
            </w:r>
          </w:p>
        </w:tc>
        <w:tc>
          <w:tcPr>
            <w:tcW w:w="1119" w:type="dxa"/>
            <w:gridSpan w:val="8"/>
            <w:shd w:val="clear" w:color="auto" w:fill="auto"/>
            <w:vAlign w:val="bottom"/>
          </w:tcPr>
          <w:p w14:paraId="030F1A2A" w14:textId="77777777" w:rsidR="008668E6" w:rsidRPr="002C3044" w:rsidRDefault="003D67D1" w:rsidP="003D67D1">
            <w:pPr>
              <w:pStyle w:val="Texto"/>
              <w:ind w:right="131" w:hanging="136"/>
              <w:jc w:val="center"/>
              <w:rPr>
                <w:rFonts w:cs="Arial"/>
                <w:sz w:val="14"/>
                <w:szCs w:val="14"/>
              </w:rPr>
            </w:pPr>
            <w:r>
              <w:rPr>
                <w:rFonts w:cs="Arial"/>
                <w:sz w:val="14"/>
                <w:szCs w:val="14"/>
              </w:rPr>
              <w:t xml:space="preserve">          </w:t>
            </w:r>
            <w:r w:rsidR="008668E6" w:rsidRPr="002C3044">
              <w:rPr>
                <w:rFonts w:cs="Arial"/>
                <w:sz w:val="14"/>
                <w:szCs w:val="14"/>
              </w:rPr>
              <w:t>29/06/2017</w:t>
            </w:r>
          </w:p>
          <w:p w14:paraId="756B68DD" w14:textId="77777777" w:rsidR="008668E6" w:rsidRPr="002C3044" w:rsidRDefault="008668E6" w:rsidP="003D67D1">
            <w:pPr>
              <w:pStyle w:val="Texto"/>
              <w:ind w:right="131" w:hanging="136"/>
              <w:jc w:val="center"/>
              <w:rPr>
                <w:rFonts w:cs="Arial"/>
                <w:sz w:val="14"/>
                <w:szCs w:val="14"/>
              </w:rPr>
            </w:pPr>
          </w:p>
          <w:p w14:paraId="34A2DB8D" w14:textId="77777777" w:rsidR="008668E6" w:rsidRPr="002C3044" w:rsidRDefault="008668E6" w:rsidP="003D67D1">
            <w:pPr>
              <w:pStyle w:val="Texto"/>
              <w:ind w:right="131" w:hanging="136"/>
              <w:jc w:val="center"/>
              <w:rPr>
                <w:rFonts w:cs="Arial"/>
                <w:sz w:val="14"/>
                <w:szCs w:val="14"/>
              </w:rPr>
            </w:pPr>
          </w:p>
          <w:p w14:paraId="66CD84F7" w14:textId="77777777" w:rsidR="008668E6" w:rsidRPr="002C3044" w:rsidRDefault="008668E6" w:rsidP="003D67D1">
            <w:pPr>
              <w:pStyle w:val="Texto"/>
              <w:ind w:right="131" w:hanging="136"/>
              <w:jc w:val="center"/>
              <w:rPr>
                <w:rFonts w:cs="Arial"/>
                <w:sz w:val="14"/>
                <w:szCs w:val="14"/>
              </w:rPr>
            </w:pPr>
          </w:p>
        </w:tc>
        <w:tc>
          <w:tcPr>
            <w:tcW w:w="35" w:type="dxa"/>
            <w:gridSpan w:val="2"/>
            <w:shd w:val="clear" w:color="auto" w:fill="auto"/>
            <w:vAlign w:val="bottom"/>
          </w:tcPr>
          <w:p w14:paraId="7572E247" w14:textId="77777777" w:rsidR="008668E6" w:rsidRPr="002C3044" w:rsidRDefault="008668E6" w:rsidP="003D67D1">
            <w:pPr>
              <w:pStyle w:val="Texto"/>
              <w:jc w:val="center"/>
              <w:rPr>
                <w:rFonts w:cs="Arial"/>
                <w:sz w:val="14"/>
                <w:szCs w:val="14"/>
              </w:rPr>
            </w:pPr>
          </w:p>
        </w:tc>
        <w:tc>
          <w:tcPr>
            <w:tcW w:w="1190" w:type="dxa"/>
            <w:gridSpan w:val="9"/>
            <w:shd w:val="clear" w:color="auto" w:fill="auto"/>
            <w:vAlign w:val="bottom"/>
          </w:tcPr>
          <w:p w14:paraId="535FA2DF" w14:textId="77777777" w:rsidR="008668E6" w:rsidRPr="002C3044" w:rsidRDefault="003D67D1" w:rsidP="003D67D1">
            <w:pPr>
              <w:pStyle w:val="Texto"/>
              <w:jc w:val="center"/>
              <w:rPr>
                <w:rFonts w:cs="Arial"/>
                <w:sz w:val="14"/>
                <w:szCs w:val="14"/>
              </w:rPr>
            </w:pPr>
            <w:r>
              <w:rPr>
                <w:rFonts w:cs="Arial"/>
                <w:sz w:val="14"/>
                <w:szCs w:val="14"/>
              </w:rPr>
              <w:t xml:space="preserve">  </w:t>
            </w:r>
            <w:r w:rsidR="008668E6" w:rsidRPr="002C3044">
              <w:rPr>
                <w:rFonts w:cs="Arial"/>
                <w:sz w:val="14"/>
                <w:szCs w:val="14"/>
              </w:rPr>
              <w:t>12/07/2017</w:t>
            </w:r>
          </w:p>
          <w:p w14:paraId="16F82034" w14:textId="77777777" w:rsidR="008668E6" w:rsidRPr="002C3044" w:rsidRDefault="008668E6" w:rsidP="003D67D1">
            <w:pPr>
              <w:pStyle w:val="Texto"/>
              <w:jc w:val="center"/>
              <w:rPr>
                <w:rFonts w:cs="Arial"/>
                <w:sz w:val="14"/>
                <w:szCs w:val="14"/>
              </w:rPr>
            </w:pPr>
          </w:p>
          <w:p w14:paraId="47F8208A" w14:textId="77777777" w:rsidR="008668E6" w:rsidRPr="002C3044" w:rsidRDefault="008668E6" w:rsidP="003D67D1">
            <w:pPr>
              <w:pStyle w:val="Texto"/>
              <w:jc w:val="center"/>
              <w:rPr>
                <w:rFonts w:cs="Arial"/>
                <w:sz w:val="14"/>
                <w:szCs w:val="14"/>
              </w:rPr>
            </w:pPr>
          </w:p>
          <w:p w14:paraId="15052A13" w14:textId="77777777" w:rsidR="008668E6" w:rsidRPr="002C3044" w:rsidRDefault="008668E6" w:rsidP="003D67D1">
            <w:pPr>
              <w:pStyle w:val="Texto"/>
              <w:jc w:val="center"/>
              <w:rPr>
                <w:rFonts w:cs="Arial"/>
                <w:sz w:val="14"/>
                <w:szCs w:val="14"/>
              </w:rPr>
            </w:pPr>
          </w:p>
        </w:tc>
        <w:tc>
          <w:tcPr>
            <w:tcW w:w="42" w:type="dxa"/>
            <w:gridSpan w:val="3"/>
            <w:shd w:val="clear" w:color="auto" w:fill="auto"/>
            <w:vAlign w:val="bottom"/>
          </w:tcPr>
          <w:p w14:paraId="022BC983" w14:textId="77777777" w:rsidR="008668E6" w:rsidRPr="002C3044" w:rsidRDefault="008668E6" w:rsidP="003D67D1">
            <w:pPr>
              <w:pStyle w:val="Texto"/>
              <w:ind w:left="426"/>
              <w:jc w:val="center"/>
              <w:rPr>
                <w:rFonts w:cs="Arial"/>
                <w:sz w:val="14"/>
                <w:szCs w:val="14"/>
              </w:rPr>
            </w:pPr>
          </w:p>
        </w:tc>
        <w:tc>
          <w:tcPr>
            <w:tcW w:w="1080" w:type="dxa"/>
            <w:gridSpan w:val="3"/>
            <w:shd w:val="clear" w:color="auto" w:fill="auto"/>
            <w:vAlign w:val="bottom"/>
          </w:tcPr>
          <w:p w14:paraId="64DE5950" w14:textId="77777777" w:rsidR="008668E6" w:rsidRPr="002C3044" w:rsidRDefault="008668E6" w:rsidP="003D67D1">
            <w:pPr>
              <w:pStyle w:val="Texto"/>
              <w:ind w:left="426" w:hanging="205"/>
              <w:jc w:val="center"/>
              <w:rPr>
                <w:rFonts w:cs="Arial"/>
                <w:sz w:val="14"/>
                <w:szCs w:val="14"/>
              </w:rPr>
            </w:pPr>
            <w:r w:rsidRPr="002C3044">
              <w:rPr>
                <w:rFonts w:cs="Arial"/>
                <w:sz w:val="14"/>
                <w:szCs w:val="14"/>
              </w:rPr>
              <w:t>01/08/2017</w:t>
            </w:r>
          </w:p>
          <w:p w14:paraId="41155125" w14:textId="77777777" w:rsidR="008668E6" w:rsidRPr="002C3044" w:rsidRDefault="008668E6" w:rsidP="003D67D1">
            <w:pPr>
              <w:pStyle w:val="Texto"/>
              <w:ind w:left="426"/>
              <w:jc w:val="center"/>
              <w:rPr>
                <w:rFonts w:cs="Arial"/>
                <w:sz w:val="14"/>
                <w:szCs w:val="14"/>
              </w:rPr>
            </w:pPr>
          </w:p>
          <w:p w14:paraId="69D6C551" w14:textId="77777777" w:rsidR="008668E6" w:rsidRPr="002C3044" w:rsidRDefault="008668E6" w:rsidP="003D67D1">
            <w:pPr>
              <w:pStyle w:val="Texto"/>
              <w:jc w:val="center"/>
              <w:rPr>
                <w:rFonts w:cs="Arial"/>
                <w:sz w:val="14"/>
                <w:szCs w:val="14"/>
              </w:rPr>
            </w:pPr>
          </w:p>
          <w:p w14:paraId="6F5C9C33" w14:textId="77777777" w:rsidR="008668E6" w:rsidRPr="002C3044" w:rsidRDefault="008668E6" w:rsidP="003D67D1">
            <w:pPr>
              <w:pStyle w:val="Texto"/>
              <w:ind w:left="426"/>
              <w:jc w:val="center"/>
              <w:rPr>
                <w:rFonts w:cs="Arial"/>
                <w:sz w:val="14"/>
                <w:szCs w:val="14"/>
              </w:rPr>
            </w:pPr>
          </w:p>
        </w:tc>
      </w:tr>
      <w:tr w:rsidR="003D67D1" w:rsidRPr="002C3044" w14:paraId="6F703548" w14:textId="77777777" w:rsidTr="00AB36A9">
        <w:trPr>
          <w:gridAfter w:val="1"/>
          <w:wAfter w:w="59" w:type="dxa"/>
          <w:trHeight w:val="1111"/>
          <w:jc w:val="center"/>
        </w:trPr>
        <w:tc>
          <w:tcPr>
            <w:tcW w:w="1132" w:type="dxa"/>
            <w:gridSpan w:val="2"/>
            <w:shd w:val="clear" w:color="auto" w:fill="auto"/>
          </w:tcPr>
          <w:p w14:paraId="326D63EE" w14:textId="77777777" w:rsidR="0023485F" w:rsidRPr="002C3044" w:rsidRDefault="0023485F" w:rsidP="0023485F">
            <w:pPr>
              <w:pStyle w:val="Texto"/>
              <w:rPr>
                <w:rFonts w:cs="Arial"/>
                <w:sz w:val="14"/>
                <w:szCs w:val="14"/>
              </w:rPr>
            </w:pPr>
            <w:proofErr w:type="spellStart"/>
            <w:r w:rsidRPr="002C3044">
              <w:rPr>
                <w:rFonts w:cs="Arial"/>
                <w:sz w:val="14"/>
                <w:szCs w:val="14"/>
              </w:rPr>
              <w:t>Fundcorp</w:t>
            </w:r>
            <w:proofErr w:type="spellEnd"/>
            <w:r w:rsidRPr="002C3044">
              <w:rPr>
                <w:rFonts w:cs="Arial"/>
                <w:sz w:val="14"/>
                <w:szCs w:val="14"/>
              </w:rPr>
              <w:t xml:space="preserve"> Long Performance</w:t>
            </w:r>
          </w:p>
          <w:p w14:paraId="299F68A5" w14:textId="77777777" w:rsidR="00762AE7" w:rsidRPr="002C3044" w:rsidRDefault="00762AE7" w:rsidP="00762AE7">
            <w:pPr>
              <w:pStyle w:val="Texto"/>
              <w:rPr>
                <w:rFonts w:cs="Arial"/>
                <w:sz w:val="14"/>
                <w:szCs w:val="14"/>
              </w:rPr>
            </w:pPr>
            <w:r w:rsidRPr="002C3044">
              <w:rPr>
                <w:rFonts w:cs="Arial"/>
                <w:sz w:val="14"/>
                <w:szCs w:val="14"/>
              </w:rPr>
              <w:t>(en pesos)</w:t>
            </w:r>
          </w:p>
          <w:p w14:paraId="637E4AD8" w14:textId="77777777" w:rsidR="0023485F" w:rsidRPr="002C3044" w:rsidRDefault="0023485F" w:rsidP="0023485F">
            <w:pPr>
              <w:pStyle w:val="Texto"/>
              <w:rPr>
                <w:rFonts w:cs="Arial"/>
                <w:sz w:val="14"/>
                <w:szCs w:val="14"/>
              </w:rPr>
            </w:pPr>
          </w:p>
          <w:p w14:paraId="7F0A368D" w14:textId="77777777" w:rsidR="0023485F" w:rsidRPr="002C3044" w:rsidRDefault="0023485F" w:rsidP="0023485F">
            <w:pPr>
              <w:pStyle w:val="Texto"/>
              <w:rPr>
                <w:rFonts w:cs="Arial"/>
                <w:sz w:val="14"/>
                <w:szCs w:val="14"/>
              </w:rPr>
            </w:pPr>
          </w:p>
        </w:tc>
        <w:tc>
          <w:tcPr>
            <w:tcW w:w="20" w:type="dxa"/>
            <w:shd w:val="clear" w:color="auto" w:fill="auto"/>
            <w:vAlign w:val="bottom"/>
          </w:tcPr>
          <w:p w14:paraId="45DBC99D" w14:textId="77777777" w:rsidR="0023485F" w:rsidRPr="002C3044" w:rsidRDefault="0023485F" w:rsidP="0023485F">
            <w:pPr>
              <w:pStyle w:val="Texto"/>
              <w:rPr>
                <w:rFonts w:cs="Arial"/>
                <w:sz w:val="14"/>
                <w:szCs w:val="14"/>
              </w:rPr>
            </w:pPr>
          </w:p>
        </w:tc>
        <w:tc>
          <w:tcPr>
            <w:tcW w:w="1528" w:type="dxa"/>
            <w:shd w:val="clear" w:color="auto" w:fill="auto"/>
          </w:tcPr>
          <w:p w14:paraId="1BD278C2" w14:textId="77777777" w:rsidR="0023485F" w:rsidRPr="002C3044" w:rsidRDefault="0023485F" w:rsidP="0023485F">
            <w:pPr>
              <w:pStyle w:val="Texto"/>
              <w:jc w:val="center"/>
              <w:rPr>
                <w:rFonts w:cs="Arial"/>
                <w:sz w:val="14"/>
                <w:szCs w:val="14"/>
              </w:rPr>
            </w:pPr>
            <w:r w:rsidRPr="002C3044">
              <w:rPr>
                <w:rFonts w:cs="Arial"/>
                <w:sz w:val="14"/>
                <w:szCs w:val="14"/>
              </w:rPr>
              <w:t>12/09/2017</w:t>
            </w:r>
          </w:p>
        </w:tc>
        <w:tc>
          <w:tcPr>
            <w:tcW w:w="57" w:type="dxa"/>
            <w:gridSpan w:val="3"/>
            <w:shd w:val="clear" w:color="auto" w:fill="auto"/>
          </w:tcPr>
          <w:p w14:paraId="746F7374" w14:textId="77777777" w:rsidR="0023485F" w:rsidRPr="002C3044" w:rsidRDefault="0023485F" w:rsidP="0023485F">
            <w:pPr>
              <w:pStyle w:val="Texto"/>
              <w:jc w:val="center"/>
              <w:rPr>
                <w:rFonts w:cs="Arial"/>
                <w:sz w:val="14"/>
                <w:szCs w:val="14"/>
              </w:rPr>
            </w:pPr>
          </w:p>
        </w:tc>
        <w:tc>
          <w:tcPr>
            <w:tcW w:w="3436" w:type="dxa"/>
            <w:gridSpan w:val="9"/>
            <w:shd w:val="clear" w:color="auto" w:fill="auto"/>
          </w:tcPr>
          <w:p w14:paraId="72AD2631" w14:textId="77777777" w:rsidR="00552427" w:rsidRPr="002C3044" w:rsidRDefault="00552427" w:rsidP="00552427">
            <w:pPr>
              <w:pStyle w:val="Texto"/>
              <w:ind w:left="70" w:right="63"/>
              <w:jc w:val="both"/>
              <w:rPr>
                <w:rFonts w:cs="Arial"/>
                <w:sz w:val="14"/>
                <w:szCs w:val="14"/>
              </w:rPr>
            </w:pPr>
            <w:r w:rsidRPr="002C3044">
              <w:rPr>
                <w:rFonts w:cs="Arial"/>
                <w:sz w:val="14"/>
                <w:szCs w:val="14"/>
              </w:rPr>
              <w:t>Obtener una apreciación de su valor patrimonial, a través de la inversión mayoritariamente en activos de renta fija, de carácter público o privado según los alcances definidos en el reglamento de gestión.</w:t>
            </w:r>
          </w:p>
          <w:p w14:paraId="779F2C25" w14:textId="77777777" w:rsidR="0023485F" w:rsidRPr="002C3044" w:rsidRDefault="0023485F" w:rsidP="0023485F">
            <w:pPr>
              <w:pStyle w:val="Texto"/>
              <w:ind w:left="70" w:right="63"/>
              <w:jc w:val="both"/>
              <w:rPr>
                <w:rFonts w:cs="Arial"/>
                <w:sz w:val="14"/>
                <w:szCs w:val="14"/>
              </w:rPr>
            </w:pPr>
          </w:p>
        </w:tc>
        <w:tc>
          <w:tcPr>
            <w:tcW w:w="1194" w:type="dxa"/>
            <w:gridSpan w:val="11"/>
            <w:shd w:val="clear" w:color="auto" w:fill="auto"/>
            <w:vAlign w:val="center"/>
          </w:tcPr>
          <w:p w14:paraId="306D7B82" w14:textId="77777777" w:rsidR="0023485F" w:rsidRPr="002C3044" w:rsidRDefault="0023485F" w:rsidP="00FC69D3">
            <w:pPr>
              <w:pStyle w:val="Texto"/>
              <w:tabs>
                <w:tab w:val="center" w:pos="513"/>
              </w:tabs>
              <w:jc w:val="center"/>
              <w:rPr>
                <w:rFonts w:cs="Arial"/>
                <w:sz w:val="14"/>
                <w:szCs w:val="14"/>
              </w:rPr>
            </w:pPr>
            <w:r w:rsidRPr="002C3044">
              <w:rPr>
                <w:rFonts w:cs="Arial"/>
                <w:sz w:val="14"/>
                <w:szCs w:val="14"/>
              </w:rPr>
              <w:t>15/02/2018</w:t>
            </w:r>
          </w:p>
        </w:tc>
        <w:tc>
          <w:tcPr>
            <w:tcW w:w="65" w:type="dxa"/>
            <w:shd w:val="clear" w:color="auto" w:fill="auto"/>
            <w:vAlign w:val="center"/>
          </w:tcPr>
          <w:p w14:paraId="7327EBA3" w14:textId="77777777" w:rsidR="0023485F" w:rsidRPr="002C3044" w:rsidRDefault="0023485F" w:rsidP="00FC69D3">
            <w:pPr>
              <w:pStyle w:val="Texto"/>
              <w:jc w:val="center"/>
              <w:rPr>
                <w:rFonts w:cs="Arial"/>
                <w:sz w:val="14"/>
                <w:szCs w:val="14"/>
              </w:rPr>
            </w:pPr>
          </w:p>
        </w:tc>
        <w:tc>
          <w:tcPr>
            <w:tcW w:w="1036" w:type="dxa"/>
            <w:gridSpan w:val="6"/>
            <w:shd w:val="clear" w:color="auto" w:fill="auto"/>
            <w:vAlign w:val="center"/>
          </w:tcPr>
          <w:p w14:paraId="5D87BC02" w14:textId="77777777" w:rsidR="0023485F" w:rsidRPr="002C3044" w:rsidRDefault="0023485F" w:rsidP="00FC69D3">
            <w:pPr>
              <w:pStyle w:val="Texto"/>
              <w:tabs>
                <w:tab w:val="center" w:pos="418"/>
              </w:tabs>
              <w:jc w:val="center"/>
              <w:rPr>
                <w:rFonts w:cs="Arial"/>
                <w:sz w:val="14"/>
                <w:szCs w:val="14"/>
              </w:rPr>
            </w:pPr>
            <w:r w:rsidRPr="002C3044">
              <w:rPr>
                <w:rFonts w:cs="Arial"/>
                <w:sz w:val="14"/>
                <w:szCs w:val="14"/>
              </w:rPr>
              <w:t>28/03/2018</w:t>
            </w:r>
          </w:p>
        </w:tc>
        <w:tc>
          <w:tcPr>
            <w:tcW w:w="63" w:type="dxa"/>
            <w:gridSpan w:val="3"/>
            <w:shd w:val="clear" w:color="auto" w:fill="auto"/>
            <w:vAlign w:val="center"/>
          </w:tcPr>
          <w:p w14:paraId="3B4472DE" w14:textId="77777777" w:rsidR="0023485F" w:rsidRPr="002C3044" w:rsidRDefault="0023485F" w:rsidP="00FC69D3">
            <w:pPr>
              <w:pStyle w:val="Texto"/>
              <w:jc w:val="center"/>
              <w:rPr>
                <w:rFonts w:cs="Arial"/>
                <w:sz w:val="14"/>
                <w:szCs w:val="14"/>
              </w:rPr>
            </w:pPr>
          </w:p>
        </w:tc>
        <w:tc>
          <w:tcPr>
            <w:tcW w:w="1214" w:type="dxa"/>
            <w:gridSpan w:val="5"/>
            <w:shd w:val="clear" w:color="auto" w:fill="auto"/>
            <w:vAlign w:val="center"/>
          </w:tcPr>
          <w:p w14:paraId="4BF775D4" w14:textId="77777777" w:rsidR="0023485F" w:rsidRPr="002C3044" w:rsidRDefault="006315E1" w:rsidP="00FC69D3">
            <w:pPr>
              <w:pStyle w:val="Texto"/>
              <w:ind w:right="-121"/>
              <w:jc w:val="center"/>
              <w:rPr>
                <w:rFonts w:cs="Arial"/>
                <w:sz w:val="14"/>
                <w:szCs w:val="14"/>
              </w:rPr>
            </w:pPr>
            <w:r w:rsidRPr="002C3044">
              <w:rPr>
                <w:rFonts w:cs="Arial"/>
                <w:sz w:val="14"/>
                <w:szCs w:val="14"/>
              </w:rPr>
              <w:t>20</w:t>
            </w:r>
            <w:r w:rsidR="0023485F" w:rsidRPr="002C3044">
              <w:rPr>
                <w:rFonts w:cs="Arial"/>
                <w:sz w:val="14"/>
                <w:szCs w:val="14"/>
              </w:rPr>
              <w:t>/04/2018</w:t>
            </w:r>
          </w:p>
        </w:tc>
      </w:tr>
      <w:tr w:rsidR="003D67D1" w:rsidRPr="002C3044" w14:paraId="36AE6D3E" w14:textId="77777777" w:rsidTr="00AB36A9">
        <w:trPr>
          <w:jc w:val="center"/>
        </w:trPr>
        <w:tc>
          <w:tcPr>
            <w:tcW w:w="1132" w:type="dxa"/>
            <w:gridSpan w:val="2"/>
            <w:shd w:val="clear" w:color="auto" w:fill="auto"/>
            <w:vAlign w:val="bottom"/>
          </w:tcPr>
          <w:p w14:paraId="3EB9013E" w14:textId="77777777" w:rsidR="0023485F" w:rsidRPr="002C3044" w:rsidRDefault="0023485F" w:rsidP="0023485F">
            <w:pPr>
              <w:pStyle w:val="Texto"/>
              <w:rPr>
                <w:rFonts w:cs="Arial"/>
                <w:sz w:val="14"/>
                <w:szCs w:val="14"/>
              </w:rPr>
            </w:pPr>
            <w:proofErr w:type="spellStart"/>
            <w:r w:rsidRPr="002C3044">
              <w:rPr>
                <w:rFonts w:cs="Arial"/>
                <w:sz w:val="14"/>
                <w:szCs w:val="14"/>
              </w:rPr>
              <w:t>Fundcorp</w:t>
            </w:r>
            <w:proofErr w:type="spellEnd"/>
            <w:r w:rsidRPr="002C3044">
              <w:rPr>
                <w:rFonts w:cs="Arial"/>
                <w:sz w:val="14"/>
                <w:szCs w:val="14"/>
              </w:rPr>
              <w:t xml:space="preserve"> Long Performance Plus</w:t>
            </w:r>
          </w:p>
          <w:p w14:paraId="5A718B8D" w14:textId="77777777" w:rsidR="00762AE7" w:rsidRPr="002C3044" w:rsidRDefault="00762AE7" w:rsidP="00762AE7">
            <w:pPr>
              <w:pStyle w:val="Texto"/>
              <w:rPr>
                <w:rFonts w:cs="Arial"/>
                <w:sz w:val="14"/>
                <w:szCs w:val="14"/>
              </w:rPr>
            </w:pPr>
            <w:r w:rsidRPr="002C3044">
              <w:rPr>
                <w:rFonts w:cs="Arial"/>
                <w:sz w:val="14"/>
                <w:szCs w:val="14"/>
              </w:rPr>
              <w:t>(en dólares estadounidenses)</w:t>
            </w:r>
          </w:p>
          <w:p w14:paraId="51038CDE" w14:textId="77777777" w:rsidR="00453DFE" w:rsidRPr="002C3044" w:rsidRDefault="00453DFE" w:rsidP="0023485F">
            <w:pPr>
              <w:pStyle w:val="Texto"/>
              <w:rPr>
                <w:rFonts w:cs="Arial"/>
                <w:sz w:val="14"/>
                <w:szCs w:val="14"/>
              </w:rPr>
            </w:pPr>
          </w:p>
          <w:p w14:paraId="10400907" w14:textId="77777777" w:rsidR="00453DFE" w:rsidRPr="002C3044" w:rsidRDefault="00453DFE" w:rsidP="0023485F">
            <w:pPr>
              <w:pStyle w:val="Texto"/>
              <w:rPr>
                <w:rFonts w:cs="Arial"/>
                <w:sz w:val="14"/>
                <w:szCs w:val="14"/>
              </w:rPr>
            </w:pPr>
          </w:p>
        </w:tc>
        <w:tc>
          <w:tcPr>
            <w:tcW w:w="20" w:type="dxa"/>
            <w:shd w:val="clear" w:color="auto" w:fill="auto"/>
            <w:vAlign w:val="bottom"/>
          </w:tcPr>
          <w:p w14:paraId="03A705FF" w14:textId="77777777" w:rsidR="0023485F" w:rsidRPr="002C3044" w:rsidRDefault="0023485F" w:rsidP="0023485F">
            <w:pPr>
              <w:pStyle w:val="Texto"/>
              <w:rPr>
                <w:rFonts w:cs="Arial"/>
                <w:sz w:val="14"/>
                <w:szCs w:val="14"/>
              </w:rPr>
            </w:pPr>
          </w:p>
        </w:tc>
        <w:tc>
          <w:tcPr>
            <w:tcW w:w="1537" w:type="dxa"/>
            <w:gridSpan w:val="2"/>
            <w:shd w:val="clear" w:color="auto" w:fill="auto"/>
          </w:tcPr>
          <w:p w14:paraId="399DC0CF" w14:textId="77777777" w:rsidR="0023485F" w:rsidRPr="002C3044" w:rsidRDefault="0023485F" w:rsidP="0023485F">
            <w:pPr>
              <w:pStyle w:val="Texto"/>
              <w:jc w:val="center"/>
              <w:rPr>
                <w:rFonts w:cs="Arial"/>
                <w:sz w:val="14"/>
                <w:szCs w:val="14"/>
              </w:rPr>
            </w:pPr>
            <w:r w:rsidRPr="002C3044">
              <w:rPr>
                <w:rFonts w:cs="Arial"/>
                <w:sz w:val="14"/>
                <w:szCs w:val="14"/>
              </w:rPr>
              <w:t>12/09/2017</w:t>
            </w:r>
          </w:p>
        </w:tc>
        <w:tc>
          <w:tcPr>
            <w:tcW w:w="57" w:type="dxa"/>
            <w:gridSpan w:val="3"/>
            <w:shd w:val="clear" w:color="auto" w:fill="auto"/>
          </w:tcPr>
          <w:p w14:paraId="73FA8F60" w14:textId="77777777" w:rsidR="0023485F" w:rsidRPr="002C3044" w:rsidRDefault="0023485F" w:rsidP="0023485F">
            <w:pPr>
              <w:pStyle w:val="Texto"/>
              <w:jc w:val="center"/>
              <w:rPr>
                <w:rFonts w:cs="Arial"/>
                <w:sz w:val="14"/>
                <w:szCs w:val="14"/>
              </w:rPr>
            </w:pPr>
          </w:p>
        </w:tc>
        <w:tc>
          <w:tcPr>
            <w:tcW w:w="3436" w:type="dxa"/>
            <w:gridSpan w:val="9"/>
            <w:shd w:val="clear" w:color="auto" w:fill="auto"/>
          </w:tcPr>
          <w:p w14:paraId="6E5B4F55" w14:textId="77777777" w:rsidR="00552427" w:rsidRPr="002C3044" w:rsidRDefault="00552427" w:rsidP="002B720B">
            <w:pPr>
              <w:pStyle w:val="Texto"/>
              <w:ind w:left="70" w:right="64"/>
              <w:jc w:val="both"/>
              <w:rPr>
                <w:rFonts w:cs="Arial"/>
                <w:sz w:val="14"/>
                <w:szCs w:val="14"/>
              </w:rPr>
            </w:pPr>
            <w:r w:rsidRPr="002C3044">
              <w:rPr>
                <w:rFonts w:cs="Arial"/>
                <w:sz w:val="14"/>
                <w:szCs w:val="14"/>
              </w:rPr>
              <w:t>Obtener una apreciación de su valor patrimonial, a través de la inversión mayoritariamente en activos de renta fija, de carácter público o privado según los alcances definidos en el reglamento de gestión.</w:t>
            </w:r>
          </w:p>
          <w:p w14:paraId="3FFF5AA7" w14:textId="77777777" w:rsidR="0023485F" w:rsidRPr="002C3044" w:rsidRDefault="0023485F" w:rsidP="0023485F">
            <w:pPr>
              <w:pStyle w:val="Texto"/>
              <w:ind w:left="70" w:right="63"/>
              <w:jc w:val="both"/>
              <w:rPr>
                <w:rFonts w:cs="Arial"/>
                <w:sz w:val="14"/>
                <w:szCs w:val="14"/>
              </w:rPr>
            </w:pPr>
          </w:p>
        </w:tc>
        <w:tc>
          <w:tcPr>
            <w:tcW w:w="1015" w:type="dxa"/>
            <w:gridSpan w:val="3"/>
            <w:shd w:val="clear" w:color="auto" w:fill="auto"/>
            <w:vAlign w:val="center"/>
          </w:tcPr>
          <w:p w14:paraId="42458C5D" w14:textId="77777777" w:rsidR="0023485F" w:rsidRPr="002C3044" w:rsidRDefault="003D67D1" w:rsidP="00FC69D3">
            <w:pPr>
              <w:pStyle w:val="Texto"/>
              <w:tabs>
                <w:tab w:val="center" w:pos="513"/>
              </w:tabs>
              <w:jc w:val="center"/>
              <w:rPr>
                <w:rFonts w:cs="Arial"/>
                <w:sz w:val="14"/>
                <w:szCs w:val="14"/>
              </w:rPr>
            </w:pPr>
            <w:r>
              <w:rPr>
                <w:rFonts w:cs="Arial"/>
                <w:sz w:val="14"/>
                <w:szCs w:val="14"/>
              </w:rPr>
              <w:t xml:space="preserve">    </w:t>
            </w:r>
            <w:r w:rsidR="0023485F" w:rsidRPr="002C3044">
              <w:rPr>
                <w:rFonts w:cs="Arial"/>
                <w:sz w:val="14"/>
                <w:szCs w:val="14"/>
              </w:rPr>
              <w:t>15/02/2018</w:t>
            </w:r>
          </w:p>
        </w:tc>
        <w:tc>
          <w:tcPr>
            <w:tcW w:w="65" w:type="dxa"/>
            <w:gridSpan w:val="2"/>
            <w:shd w:val="clear" w:color="auto" w:fill="auto"/>
            <w:vAlign w:val="center"/>
          </w:tcPr>
          <w:p w14:paraId="0126A182" w14:textId="77777777" w:rsidR="0023485F" w:rsidRPr="002C3044" w:rsidRDefault="0023485F" w:rsidP="00FC69D3">
            <w:pPr>
              <w:pStyle w:val="Texto"/>
              <w:jc w:val="center"/>
              <w:rPr>
                <w:rFonts w:cs="Arial"/>
                <w:sz w:val="14"/>
                <w:szCs w:val="14"/>
              </w:rPr>
            </w:pPr>
          </w:p>
        </w:tc>
        <w:tc>
          <w:tcPr>
            <w:tcW w:w="1196" w:type="dxa"/>
            <w:gridSpan w:val="11"/>
            <w:shd w:val="clear" w:color="auto" w:fill="auto"/>
            <w:vAlign w:val="center"/>
          </w:tcPr>
          <w:p w14:paraId="420EA3E9" w14:textId="77777777" w:rsidR="0023485F" w:rsidRPr="002C3044" w:rsidRDefault="003D67D1" w:rsidP="00FC69D3">
            <w:pPr>
              <w:pStyle w:val="Texto"/>
              <w:tabs>
                <w:tab w:val="center" w:pos="418"/>
              </w:tabs>
              <w:jc w:val="center"/>
              <w:rPr>
                <w:rFonts w:cs="Arial"/>
                <w:sz w:val="14"/>
                <w:szCs w:val="14"/>
              </w:rPr>
            </w:pPr>
            <w:r>
              <w:rPr>
                <w:rFonts w:cs="Arial"/>
                <w:sz w:val="14"/>
                <w:szCs w:val="14"/>
              </w:rPr>
              <w:t xml:space="preserve">     </w:t>
            </w:r>
            <w:r w:rsidR="0023485F" w:rsidRPr="002C3044">
              <w:rPr>
                <w:rFonts w:cs="Arial"/>
                <w:sz w:val="14"/>
                <w:szCs w:val="14"/>
              </w:rPr>
              <w:t>28/03/2018</w:t>
            </w:r>
          </w:p>
        </w:tc>
        <w:tc>
          <w:tcPr>
            <w:tcW w:w="65" w:type="dxa"/>
            <w:gridSpan w:val="3"/>
            <w:shd w:val="clear" w:color="auto" w:fill="auto"/>
            <w:vAlign w:val="center"/>
          </w:tcPr>
          <w:p w14:paraId="46B2F783" w14:textId="77777777" w:rsidR="0023485F" w:rsidRPr="002C3044" w:rsidRDefault="0023485F" w:rsidP="00FC69D3">
            <w:pPr>
              <w:pStyle w:val="Texto"/>
              <w:jc w:val="center"/>
              <w:rPr>
                <w:rFonts w:cs="Arial"/>
                <w:sz w:val="14"/>
                <w:szCs w:val="14"/>
              </w:rPr>
            </w:pPr>
          </w:p>
        </w:tc>
        <w:tc>
          <w:tcPr>
            <w:tcW w:w="1281" w:type="dxa"/>
            <w:gridSpan w:val="7"/>
            <w:shd w:val="clear" w:color="auto" w:fill="auto"/>
            <w:vAlign w:val="center"/>
          </w:tcPr>
          <w:p w14:paraId="5ACE4809" w14:textId="77777777" w:rsidR="0023485F" w:rsidRPr="002C3044" w:rsidRDefault="006315E1" w:rsidP="00FC69D3">
            <w:pPr>
              <w:pStyle w:val="Texto"/>
              <w:ind w:right="-153"/>
              <w:jc w:val="center"/>
              <w:rPr>
                <w:rFonts w:cs="Arial"/>
                <w:sz w:val="14"/>
                <w:szCs w:val="14"/>
              </w:rPr>
            </w:pPr>
            <w:r w:rsidRPr="002C3044">
              <w:rPr>
                <w:rFonts w:cs="Arial"/>
                <w:sz w:val="14"/>
                <w:szCs w:val="14"/>
              </w:rPr>
              <w:t>20</w:t>
            </w:r>
            <w:r w:rsidR="0023485F" w:rsidRPr="002C3044">
              <w:rPr>
                <w:rFonts w:cs="Arial"/>
                <w:sz w:val="14"/>
                <w:szCs w:val="14"/>
              </w:rPr>
              <w:t>/04/2018</w:t>
            </w:r>
          </w:p>
        </w:tc>
      </w:tr>
      <w:tr w:rsidR="003D67D1" w:rsidRPr="002C3044" w14:paraId="0475110B" w14:textId="77777777" w:rsidTr="00AB36A9">
        <w:trPr>
          <w:trHeight w:val="887"/>
          <w:jc w:val="center"/>
        </w:trPr>
        <w:tc>
          <w:tcPr>
            <w:tcW w:w="1132" w:type="dxa"/>
            <w:gridSpan w:val="2"/>
            <w:shd w:val="clear" w:color="auto" w:fill="auto"/>
          </w:tcPr>
          <w:p w14:paraId="5CA1B38C" w14:textId="77777777" w:rsidR="005E5EAB" w:rsidRDefault="005E5EAB" w:rsidP="00BB448D">
            <w:pPr>
              <w:pStyle w:val="Texto"/>
              <w:rPr>
                <w:rFonts w:cs="Arial"/>
                <w:sz w:val="14"/>
                <w:szCs w:val="14"/>
              </w:rPr>
            </w:pPr>
            <w:proofErr w:type="spellStart"/>
            <w:r>
              <w:rPr>
                <w:rFonts w:cs="Arial"/>
                <w:sz w:val="14"/>
                <w:szCs w:val="14"/>
              </w:rPr>
              <w:t>Fundcorp</w:t>
            </w:r>
            <w:proofErr w:type="spellEnd"/>
            <w:r>
              <w:rPr>
                <w:rFonts w:cs="Arial"/>
                <w:sz w:val="14"/>
                <w:szCs w:val="14"/>
              </w:rPr>
              <w:t xml:space="preserve"> Liquidez</w:t>
            </w:r>
          </w:p>
          <w:p w14:paraId="4271DB66" w14:textId="77777777" w:rsidR="005E5EAB" w:rsidRDefault="005E5EAB" w:rsidP="00BB448D">
            <w:pPr>
              <w:pStyle w:val="Texto"/>
              <w:rPr>
                <w:rFonts w:cs="Arial"/>
                <w:sz w:val="14"/>
                <w:szCs w:val="14"/>
              </w:rPr>
            </w:pPr>
            <w:r>
              <w:rPr>
                <w:rFonts w:cs="Arial"/>
                <w:sz w:val="14"/>
                <w:szCs w:val="14"/>
              </w:rPr>
              <w:t>(en pesos)</w:t>
            </w:r>
          </w:p>
          <w:p w14:paraId="24FAB438" w14:textId="77777777" w:rsidR="005E5EAB" w:rsidRDefault="005E5EAB" w:rsidP="00BB448D">
            <w:pPr>
              <w:pStyle w:val="Texto"/>
              <w:rPr>
                <w:rFonts w:cs="Arial"/>
                <w:sz w:val="14"/>
                <w:szCs w:val="14"/>
              </w:rPr>
            </w:pPr>
          </w:p>
          <w:p w14:paraId="40E08BDB" w14:textId="77777777" w:rsidR="005E5EAB" w:rsidRPr="002C3044" w:rsidRDefault="005E5EAB" w:rsidP="00BB448D">
            <w:pPr>
              <w:pStyle w:val="Texto"/>
              <w:rPr>
                <w:rFonts w:cs="Arial"/>
                <w:sz w:val="14"/>
                <w:szCs w:val="14"/>
              </w:rPr>
            </w:pPr>
          </w:p>
        </w:tc>
        <w:tc>
          <w:tcPr>
            <w:tcW w:w="20" w:type="dxa"/>
            <w:shd w:val="clear" w:color="auto" w:fill="auto"/>
            <w:vAlign w:val="bottom"/>
          </w:tcPr>
          <w:p w14:paraId="01621D4A" w14:textId="77777777" w:rsidR="005E5EAB" w:rsidRPr="002C3044" w:rsidRDefault="005E5EAB" w:rsidP="00BB448D">
            <w:pPr>
              <w:pStyle w:val="Texto"/>
              <w:rPr>
                <w:rFonts w:cs="Arial"/>
                <w:sz w:val="14"/>
                <w:szCs w:val="14"/>
              </w:rPr>
            </w:pPr>
          </w:p>
        </w:tc>
        <w:tc>
          <w:tcPr>
            <w:tcW w:w="1554" w:type="dxa"/>
            <w:gridSpan w:val="3"/>
            <w:shd w:val="clear" w:color="auto" w:fill="auto"/>
          </w:tcPr>
          <w:p w14:paraId="2C0A535C" w14:textId="77777777" w:rsidR="005E5EAB" w:rsidRPr="002C3044" w:rsidRDefault="005E5EAB" w:rsidP="00BB448D">
            <w:pPr>
              <w:pStyle w:val="Texto"/>
              <w:jc w:val="center"/>
              <w:rPr>
                <w:rFonts w:cs="Arial"/>
                <w:sz w:val="14"/>
                <w:szCs w:val="14"/>
              </w:rPr>
            </w:pPr>
            <w:r>
              <w:rPr>
                <w:rFonts w:cs="Arial"/>
                <w:sz w:val="14"/>
                <w:szCs w:val="14"/>
              </w:rPr>
              <w:t>28/01/2019</w:t>
            </w:r>
          </w:p>
        </w:tc>
        <w:tc>
          <w:tcPr>
            <w:tcW w:w="57" w:type="dxa"/>
            <w:gridSpan w:val="3"/>
            <w:shd w:val="clear" w:color="auto" w:fill="auto"/>
          </w:tcPr>
          <w:p w14:paraId="232CC219" w14:textId="77777777" w:rsidR="005E5EAB" w:rsidRPr="002C3044" w:rsidRDefault="005E5EAB" w:rsidP="00BB448D">
            <w:pPr>
              <w:pStyle w:val="Texto"/>
              <w:jc w:val="center"/>
              <w:rPr>
                <w:rFonts w:cs="Arial"/>
                <w:sz w:val="14"/>
                <w:szCs w:val="14"/>
              </w:rPr>
            </w:pPr>
          </w:p>
        </w:tc>
        <w:tc>
          <w:tcPr>
            <w:tcW w:w="3436" w:type="dxa"/>
            <w:gridSpan w:val="9"/>
            <w:shd w:val="clear" w:color="auto" w:fill="auto"/>
          </w:tcPr>
          <w:p w14:paraId="071EF79D" w14:textId="77777777" w:rsidR="005E5EAB" w:rsidRPr="002C3044" w:rsidRDefault="005E5EAB" w:rsidP="002B720B">
            <w:pPr>
              <w:pStyle w:val="Texto"/>
              <w:ind w:left="70" w:right="32"/>
              <w:jc w:val="both"/>
              <w:rPr>
                <w:rFonts w:cs="Arial"/>
                <w:sz w:val="14"/>
                <w:szCs w:val="14"/>
              </w:rPr>
            </w:pPr>
            <w:r w:rsidRPr="002C3044">
              <w:rPr>
                <w:rFonts w:cs="Arial"/>
                <w:sz w:val="14"/>
                <w:szCs w:val="14"/>
              </w:rPr>
              <w:t>Obtener una apreciación de su valor patrimonial, a través de la inversión mayoritariamente en activos de renta fija, de carácter público o privado según los alcances definidos en el reglamento de gestión</w:t>
            </w:r>
          </w:p>
        </w:tc>
        <w:tc>
          <w:tcPr>
            <w:tcW w:w="1074" w:type="dxa"/>
            <w:gridSpan w:val="5"/>
            <w:shd w:val="clear" w:color="auto" w:fill="auto"/>
            <w:vAlign w:val="center"/>
          </w:tcPr>
          <w:p w14:paraId="4A0DF88C" w14:textId="77777777" w:rsidR="005E5EAB" w:rsidRPr="002C3044" w:rsidRDefault="003D67D1" w:rsidP="00FC69D3">
            <w:pPr>
              <w:pStyle w:val="Texto"/>
              <w:tabs>
                <w:tab w:val="center" w:pos="513"/>
              </w:tabs>
              <w:jc w:val="center"/>
              <w:rPr>
                <w:rFonts w:cs="Arial"/>
                <w:sz w:val="14"/>
                <w:szCs w:val="14"/>
              </w:rPr>
            </w:pPr>
            <w:r>
              <w:rPr>
                <w:rFonts w:cs="Arial"/>
                <w:sz w:val="14"/>
                <w:szCs w:val="14"/>
              </w:rPr>
              <w:t xml:space="preserve">  </w:t>
            </w:r>
            <w:r w:rsidR="005E5EAB">
              <w:rPr>
                <w:rFonts w:cs="Arial"/>
                <w:sz w:val="14"/>
                <w:szCs w:val="14"/>
              </w:rPr>
              <w:t>21/06/2019</w:t>
            </w:r>
          </w:p>
        </w:tc>
        <w:tc>
          <w:tcPr>
            <w:tcW w:w="170" w:type="dxa"/>
            <w:gridSpan w:val="6"/>
            <w:shd w:val="clear" w:color="auto" w:fill="auto"/>
            <w:vAlign w:val="center"/>
          </w:tcPr>
          <w:p w14:paraId="1504DF07" w14:textId="77777777" w:rsidR="005E5EAB" w:rsidRPr="002C3044" w:rsidRDefault="005E5EAB" w:rsidP="00FC69D3">
            <w:pPr>
              <w:pStyle w:val="Texto"/>
              <w:jc w:val="center"/>
              <w:rPr>
                <w:rFonts w:cs="Arial"/>
                <w:sz w:val="14"/>
                <w:szCs w:val="14"/>
              </w:rPr>
            </w:pPr>
          </w:p>
        </w:tc>
        <w:tc>
          <w:tcPr>
            <w:tcW w:w="1503" w:type="dxa"/>
            <w:gridSpan w:val="10"/>
            <w:shd w:val="clear" w:color="auto" w:fill="auto"/>
            <w:vAlign w:val="center"/>
          </w:tcPr>
          <w:p w14:paraId="76ECC856" w14:textId="77777777" w:rsidR="005E5EAB" w:rsidRPr="002C3044" w:rsidRDefault="005E5EAB" w:rsidP="00FC69D3">
            <w:pPr>
              <w:pStyle w:val="Texto"/>
              <w:tabs>
                <w:tab w:val="center" w:pos="992"/>
              </w:tabs>
              <w:jc w:val="center"/>
              <w:rPr>
                <w:rFonts w:cs="Arial"/>
                <w:sz w:val="14"/>
                <w:szCs w:val="14"/>
              </w:rPr>
            </w:pPr>
            <w:r>
              <w:rPr>
                <w:rFonts w:cs="Arial"/>
                <w:sz w:val="14"/>
                <w:szCs w:val="14"/>
              </w:rPr>
              <w:t>-</w:t>
            </w:r>
          </w:p>
        </w:tc>
        <w:tc>
          <w:tcPr>
            <w:tcW w:w="30" w:type="dxa"/>
            <w:shd w:val="clear" w:color="auto" w:fill="auto"/>
            <w:vAlign w:val="center"/>
          </w:tcPr>
          <w:p w14:paraId="74CE7F4E" w14:textId="77777777" w:rsidR="005E5EAB" w:rsidRPr="002C3044" w:rsidRDefault="005E5EAB" w:rsidP="00FC69D3">
            <w:pPr>
              <w:pStyle w:val="Texto"/>
              <w:jc w:val="center"/>
              <w:rPr>
                <w:rFonts w:cs="Arial"/>
                <w:sz w:val="14"/>
                <w:szCs w:val="14"/>
              </w:rPr>
            </w:pPr>
          </w:p>
        </w:tc>
        <w:tc>
          <w:tcPr>
            <w:tcW w:w="823" w:type="dxa"/>
            <w:gridSpan w:val="3"/>
            <w:shd w:val="clear" w:color="auto" w:fill="auto"/>
            <w:vAlign w:val="center"/>
          </w:tcPr>
          <w:p w14:paraId="30F6BB1D" w14:textId="77777777" w:rsidR="005E5EAB" w:rsidRPr="002C3044" w:rsidRDefault="005E5EAB" w:rsidP="00FC69D3">
            <w:pPr>
              <w:pStyle w:val="Texto"/>
              <w:jc w:val="center"/>
              <w:rPr>
                <w:rFonts w:cs="Arial"/>
                <w:sz w:val="14"/>
                <w:szCs w:val="14"/>
              </w:rPr>
            </w:pPr>
            <w:r>
              <w:rPr>
                <w:rFonts w:cs="Arial"/>
                <w:sz w:val="14"/>
                <w:szCs w:val="14"/>
              </w:rPr>
              <w:t>10/07/2019</w:t>
            </w:r>
          </w:p>
        </w:tc>
      </w:tr>
      <w:tr w:rsidR="003D67D1" w:rsidRPr="002C3044" w14:paraId="65984335" w14:textId="77777777" w:rsidTr="00AB36A9">
        <w:trPr>
          <w:jc w:val="center"/>
        </w:trPr>
        <w:tc>
          <w:tcPr>
            <w:tcW w:w="1132" w:type="dxa"/>
            <w:gridSpan w:val="2"/>
            <w:shd w:val="clear" w:color="auto" w:fill="auto"/>
          </w:tcPr>
          <w:p w14:paraId="1A1B8DBE" w14:textId="77777777" w:rsidR="005E5EAB" w:rsidRDefault="005E5EAB" w:rsidP="00BB448D">
            <w:pPr>
              <w:pStyle w:val="Texto"/>
              <w:rPr>
                <w:rFonts w:cs="Arial"/>
                <w:sz w:val="14"/>
                <w:szCs w:val="14"/>
              </w:rPr>
            </w:pPr>
            <w:proofErr w:type="spellStart"/>
            <w:r>
              <w:rPr>
                <w:rFonts w:cs="Arial"/>
                <w:sz w:val="14"/>
                <w:szCs w:val="14"/>
              </w:rPr>
              <w:t>Fundcorp</w:t>
            </w:r>
            <w:proofErr w:type="spellEnd"/>
            <w:r>
              <w:rPr>
                <w:rFonts w:cs="Arial"/>
                <w:sz w:val="14"/>
                <w:szCs w:val="14"/>
              </w:rPr>
              <w:t xml:space="preserve"> Liquidez Plus (en dólares estadounidense)</w:t>
            </w:r>
          </w:p>
        </w:tc>
        <w:tc>
          <w:tcPr>
            <w:tcW w:w="20" w:type="dxa"/>
            <w:shd w:val="clear" w:color="auto" w:fill="auto"/>
            <w:vAlign w:val="bottom"/>
          </w:tcPr>
          <w:p w14:paraId="2E197516" w14:textId="77777777" w:rsidR="005E5EAB" w:rsidRPr="002C3044" w:rsidRDefault="005E5EAB" w:rsidP="00BB448D">
            <w:pPr>
              <w:pStyle w:val="Texto"/>
              <w:rPr>
                <w:rFonts w:cs="Arial"/>
                <w:sz w:val="14"/>
                <w:szCs w:val="14"/>
              </w:rPr>
            </w:pPr>
          </w:p>
        </w:tc>
        <w:tc>
          <w:tcPr>
            <w:tcW w:w="1554" w:type="dxa"/>
            <w:gridSpan w:val="3"/>
            <w:shd w:val="clear" w:color="auto" w:fill="auto"/>
          </w:tcPr>
          <w:p w14:paraId="21AD9646" w14:textId="77777777" w:rsidR="005E5EAB" w:rsidRDefault="005E5EAB" w:rsidP="00BB448D">
            <w:pPr>
              <w:pStyle w:val="Texto"/>
              <w:jc w:val="center"/>
              <w:rPr>
                <w:rFonts w:cs="Arial"/>
                <w:sz w:val="14"/>
                <w:szCs w:val="14"/>
              </w:rPr>
            </w:pPr>
            <w:r>
              <w:rPr>
                <w:rFonts w:cs="Arial"/>
                <w:sz w:val="14"/>
                <w:szCs w:val="14"/>
              </w:rPr>
              <w:t>28/01/2019</w:t>
            </w:r>
          </w:p>
        </w:tc>
        <w:tc>
          <w:tcPr>
            <w:tcW w:w="57" w:type="dxa"/>
            <w:gridSpan w:val="3"/>
            <w:shd w:val="clear" w:color="auto" w:fill="auto"/>
          </w:tcPr>
          <w:p w14:paraId="1B6AC7A2" w14:textId="77777777" w:rsidR="005E5EAB" w:rsidRPr="002C3044" w:rsidRDefault="005E5EAB" w:rsidP="00BB448D">
            <w:pPr>
              <w:pStyle w:val="Texto"/>
              <w:jc w:val="center"/>
              <w:rPr>
                <w:rFonts w:cs="Arial"/>
                <w:sz w:val="14"/>
                <w:szCs w:val="14"/>
              </w:rPr>
            </w:pPr>
          </w:p>
        </w:tc>
        <w:tc>
          <w:tcPr>
            <w:tcW w:w="3436" w:type="dxa"/>
            <w:gridSpan w:val="9"/>
            <w:shd w:val="clear" w:color="auto" w:fill="auto"/>
          </w:tcPr>
          <w:p w14:paraId="6A796146" w14:textId="77777777" w:rsidR="005E5EAB" w:rsidRPr="002C3044" w:rsidRDefault="005E5EAB" w:rsidP="002B720B">
            <w:pPr>
              <w:pStyle w:val="Texto"/>
              <w:ind w:left="70"/>
              <w:jc w:val="both"/>
              <w:rPr>
                <w:rFonts w:cs="Arial"/>
                <w:sz w:val="14"/>
                <w:szCs w:val="14"/>
              </w:rPr>
            </w:pPr>
            <w:r w:rsidRPr="002C3044">
              <w:rPr>
                <w:rFonts w:cs="Arial"/>
                <w:sz w:val="14"/>
                <w:szCs w:val="14"/>
              </w:rPr>
              <w:t>Obtener una apreciación de su valor patrimonial, a través de la inversión mayoritariamente en activos de renta fija, de carácter público o privado según los alcances definidos en el reglamento de gestión</w:t>
            </w:r>
          </w:p>
        </w:tc>
        <w:tc>
          <w:tcPr>
            <w:tcW w:w="1074" w:type="dxa"/>
            <w:gridSpan w:val="5"/>
            <w:shd w:val="clear" w:color="auto" w:fill="auto"/>
            <w:vAlign w:val="center"/>
          </w:tcPr>
          <w:p w14:paraId="4D95A8F3" w14:textId="77777777" w:rsidR="005E5EAB" w:rsidRDefault="003D67D1" w:rsidP="00FC69D3">
            <w:pPr>
              <w:pStyle w:val="Texto"/>
              <w:tabs>
                <w:tab w:val="center" w:pos="513"/>
              </w:tabs>
              <w:jc w:val="center"/>
              <w:rPr>
                <w:rFonts w:cs="Arial"/>
                <w:sz w:val="14"/>
                <w:szCs w:val="14"/>
              </w:rPr>
            </w:pPr>
            <w:r>
              <w:rPr>
                <w:rFonts w:cs="Arial"/>
                <w:sz w:val="14"/>
                <w:szCs w:val="14"/>
              </w:rPr>
              <w:t xml:space="preserve">  </w:t>
            </w:r>
            <w:r w:rsidR="005E5EAB">
              <w:rPr>
                <w:rFonts w:cs="Arial"/>
                <w:sz w:val="14"/>
                <w:szCs w:val="14"/>
              </w:rPr>
              <w:t>21/06/2019</w:t>
            </w:r>
          </w:p>
        </w:tc>
        <w:tc>
          <w:tcPr>
            <w:tcW w:w="170" w:type="dxa"/>
            <w:gridSpan w:val="6"/>
            <w:shd w:val="clear" w:color="auto" w:fill="auto"/>
            <w:vAlign w:val="center"/>
          </w:tcPr>
          <w:p w14:paraId="017F490C" w14:textId="77777777" w:rsidR="005E5EAB" w:rsidRPr="002C3044" w:rsidRDefault="005E5EAB" w:rsidP="00FC69D3">
            <w:pPr>
              <w:pStyle w:val="Texto"/>
              <w:jc w:val="center"/>
              <w:rPr>
                <w:rFonts w:cs="Arial"/>
                <w:sz w:val="14"/>
                <w:szCs w:val="14"/>
              </w:rPr>
            </w:pPr>
          </w:p>
        </w:tc>
        <w:tc>
          <w:tcPr>
            <w:tcW w:w="1503" w:type="dxa"/>
            <w:gridSpan w:val="10"/>
            <w:shd w:val="clear" w:color="auto" w:fill="auto"/>
            <w:vAlign w:val="center"/>
          </w:tcPr>
          <w:p w14:paraId="0B2211E0" w14:textId="77777777" w:rsidR="005E5EAB" w:rsidRPr="002C3044" w:rsidRDefault="005E5EAB" w:rsidP="00FC69D3">
            <w:pPr>
              <w:pStyle w:val="Texto"/>
              <w:tabs>
                <w:tab w:val="center" w:pos="992"/>
              </w:tabs>
              <w:jc w:val="center"/>
              <w:rPr>
                <w:rFonts w:cs="Arial"/>
                <w:sz w:val="14"/>
                <w:szCs w:val="14"/>
              </w:rPr>
            </w:pPr>
            <w:r>
              <w:rPr>
                <w:rFonts w:cs="Arial"/>
                <w:sz w:val="14"/>
                <w:szCs w:val="14"/>
              </w:rPr>
              <w:t>-</w:t>
            </w:r>
          </w:p>
        </w:tc>
        <w:tc>
          <w:tcPr>
            <w:tcW w:w="30" w:type="dxa"/>
            <w:shd w:val="clear" w:color="auto" w:fill="auto"/>
            <w:vAlign w:val="center"/>
          </w:tcPr>
          <w:p w14:paraId="351480EA" w14:textId="77777777" w:rsidR="005E5EAB" w:rsidRPr="002C3044" w:rsidRDefault="005E5EAB" w:rsidP="00FC69D3">
            <w:pPr>
              <w:pStyle w:val="Texto"/>
              <w:jc w:val="center"/>
              <w:rPr>
                <w:rFonts w:cs="Arial"/>
                <w:sz w:val="14"/>
                <w:szCs w:val="14"/>
              </w:rPr>
            </w:pPr>
          </w:p>
        </w:tc>
        <w:tc>
          <w:tcPr>
            <w:tcW w:w="823" w:type="dxa"/>
            <w:gridSpan w:val="3"/>
            <w:shd w:val="clear" w:color="auto" w:fill="auto"/>
            <w:vAlign w:val="center"/>
          </w:tcPr>
          <w:p w14:paraId="6EA25B5F" w14:textId="77777777" w:rsidR="005E5EAB" w:rsidRPr="002C3044" w:rsidRDefault="005E5EAB" w:rsidP="00FC69D3">
            <w:pPr>
              <w:pStyle w:val="Texto"/>
              <w:jc w:val="center"/>
              <w:rPr>
                <w:rFonts w:cs="Arial"/>
                <w:sz w:val="14"/>
                <w:szCs w:val="14"/>
              </w:rPr>
            </w:pPr>
            <w:r>
              <w:rPr>
                <w:rFonts w:cs="Arial"/>
                <w:sz w:val="14"/>
                <w:szCs w:val="14"/>
              </w:rPr>
              <w:t>10/07/2019</w:t>
            </w:r>
          </w:p>
        </w:tc>
      </w:tr>
      <w:tr w:rsidR="003D67D1" w:rsidRPr="002C3044" w14:paraId="2DFCA8CB" w14:textId="77777777" w:rsidTr="00AB36A9">
        <w:trPr>
          <w:gridAfter w:val="2"/>
          <w:wAfter w:w="165" w:type="dxa"/>
          <w:jc w:val="center"/>
        </w:trPr>
        <w:tc>
          <w:tcPr>
            <w:tcW w:w="1132" w:type="dxa"/>
            <w:gridSpan w:val="2"/>
            <w:shd w:val="clear" w:color="auto" w:fill="auto"/>
            <w:vAlign w:val="bottom"/>
          </w:tcPr>
          <w:p w14:paraId="1D573BDF" w14:textId="77777777" w:rsidR="0043044F" w:rsidRPr="002C3044" w:rsidRDefault="0043044F" w:rsidP="0023485F">
            <w:pPr>
              <w:pStyle w:val="Texto"/>
              <w:rPr>
                <w:rFonts w:cs="Arial"/>
                <w:sz w:val="14"/>
                <w:szCs w:val="14"/>
              </w:rPr>
            </w:pPr>
          </w:p>
        </w:tc>
        <w:tc>
          <w:tcPr>
            <w:tcW w:w="20" w:type="dxa"/>
            <w:shd w:val="clear" w:color="auto" w:fill="auto"/>
            <w:vAlign w:val="bottom"/>
          </w:tcPr>
          <w:p w14:paraId="36A097E7" w14:textId="77777777" w:rsidR="0043044F" w:rsidRPr="002C3044" w:rsidRDefault="0043044F" w:rsidP="0023485F">
            <w:pPr>
              <w:pStyle w:val="Texto"/>
              <w:rPr>
                <w:rFonts w:cs="Arial"/>
                <w:sz w:val="14"/>
                <w:szCs w:val="14"/>
              </w:rPr>
            </w:pPr>
          </w:p>
        </w:tc>
        <w:tc>
          <w:tcPr>
            <w:tcW w:w="1537" w:type="dxa"/>
            <w:gridSpan w:val="2"/>
            <w:shd w:val="clear" w:color="auto" w:fill="auto"/>
          </w:tcPr>
          <w:p w14:paraId="49F0541B" w14:textId="77777777" w:rsidR="0043044F" w:rsidRPr="002C3044" w:rsidRDefault="0043044F" w:rsidP="0023485F">
            <w:pPr>
              <w:pStyle w:val="Texto"/>
              <w:jc w:val="center"/>
              <w:rPr>
                <w:rFonts w:cs="Arial"/>
                <w:sz w:val="14"/>
                <w:szCs w:val="14"/>
              </w:rPr>
            </w:pPr>
          </w:p>
        </w:tc>
        <w:tc>
          <w:tcPr>
            <w:tcW w:w="57" w:type="dxa"/>
            <w:gridSpan w:val="3"/>
            <w:shd w:val="clear" w:color="auto" w:fill="auto"/>
          </w:tcPr>
          <w:p w14:paraId="23D76BD3" w14:textId="77777777" w:rsidR="0043044F" w:rsidRPr="002C3044" w:rsidRDefault="0043044F" w:rsidP="0023485F">
            <w:pPr>
              <w:pStyle w:val="Texto"/>
              <w:jc w:val="center"/>
              <w:rPr>
                <w:rFonts w:cs="Arial"/>
                <w:sz w:val="14"/>
                <w:szCs w:val="14"/>
              </w:rPr>
            </w:pPr>
          </w:p>
        </w:tc>
        <w:tc>
          <w:tcPr>
            <w:tcW w:w="3436" w:type="dxa"/>
            <w:gridSpan w:val="9"/>
            <w:shd w:val="clear" w:color="auto" w:fill="auto"/>
          </w:tcPr>
          <w:p w14:paraId="1A50333B" w14:textId="77777777" w:rsidR="0043044F" w:rsidRPr="002C3044" w:rsidRDefault="0043044F" w:rsidP="00552427">
            <w:pPr>
              <w:pStyle w:val="Texto"/>
              <w:ind w:left="70" w:right="63"/>
              <w:jc w:val="both"/>
              <w:rPr>
                <w:rFonts w:cs="Arial"/>
                <w:sz w:val="14"/>
                <w:szCs w:val="14"/>
              </w:rPr>
            </w:pPr>
          </w:p>
        </w:tc>
        <w:tc>
          <w:tcPr>
            <w:tcW w:w="1015" w:type="dxa"/>
            <w:gridSpan w:val="3"/>
            <w:shd w:val="clear" w:color="auto" w:fill="auto"/>
          </w:tcPr>
          <w:p w14:paraId="11CA0D0B" w14:textId="77777777" w:rsidR="0043044F" w:rsidRPr="002C3044" w:rsidRDefault="0043044F" w:rsidP="0023485F">
            <w:pPr>
              <w:pStyle w:val="Texto"/>
              <w:tabs>
                <w:tab w:val="center" w:pos="513"/>
              </w:tabs>
              <w:jc w:val="both"/>
              <w:rPr>
                <w:rFonts w:cs="Arial"/>
                <w:sz w:val="14"/>
                <w:szCs w:val="14"/>
              </w:rPr>
            </w:pPr>
          </w:p>
        </w:tc>
        <w:tc>
          <w:tcPr>
            <w:tcW w:w="65" w:type="dxa"/>
            <w:gridSpan w:val="2"/>
            <w:shd w:val="clear" w:color="auto" w:fill="auto"/>
          </w:tcPr>
          <w:p w14:paraId="0F6311BA" w14:textId="77777777" w:rsidR="0043044F" w:rsidRPr="002C3044" w:rsidRDefault="0043044F" w:rsidP="0023485F">
            <w:pPr>
              <w:pStyle w:val="Texto"/>
              <w:jc w:val="center"/>
              <w:rPr>
                <w:rFonts w:cs="Arial"/>
                <w:sz w:val="14"/>
                <w:szCs w:val="14"/>
              </w:rPr>
            </w:pPr>
          </w:p>
        </w:tc>
        <w:tc>
          <w:tcPr>
            <w:tcW w:w="837" w:type="dxa"/>
            <w:gridSpan w:val="8"/>
            <w:shd w:val="clear" w:color="auto" w:fill="auto"/>
          </w:tcPr>
          <w:p w14:paraId="66ABBEEC" w14:textId="77777777" w:rsidR="0043044F" w:rsidRPr="002C3044" w:rsidRDefault="0043044F" w:rsidP="0023485F">
            <w:pPr>
              <w:pStyle w:val="Texto"/>
              <w:tabs>
                <w:tab w:val="center" w:pos="418"/>
              </w:tabs>
              <w:jc w:val="both"/>
              <w:rPr>
                <w:rFonts w:cs="Arial"/>
                <w:sz w:val="14"/>
                <w:szCs w:val="14"/>
              </w:rPr>
            </w:pPr>
          </w:p>
        </w:tc>
        <w:tc>
          <w:tcPr>
            <w:tcW w:w="265" w:type="dxa"/>
            <w:shd w:val="clear" w:color="auto" w:fill="auto"/>
          </w:tcPr>
          <w:p w14:paraId="65C83FF8" w14:textId="77777777" w:rsidR="0043044F" w:rsidRPr="002C3044" w:rsidRDefault="0043044F" w:rsidP="0023485F">
            <w:pPr>
              <w:pStyle w:val="Texto"/>
              <w:jc w:val="center"/>
              <w:rPr>
                <w:rFonts w:cs="Arial"/>
                <w:sz w:val="14"/>
                <w:szCs w:val="14"/>
              </w:rPr>
            </w:pPr>
          </w:p>
        </w:tc>
        <w:tc>
          <w:tcPr>
            <w:tcW w:w="1275" w:type="dxa"/>
            <w:gridSpan w:val="10"/>
            <w:shd w:val="clear" w:color="auto" w:fill="auto"/>
          </w:tcPr>
          <w:p w14:paraId="4E4AFDEF" w14:textId="77777777" w:rsidR="0043044F" w:rsidRPr="002C3044" w:rsidRDefault="0043044F" w:rsidP="0023485F">
            <w:pPr>
              <w:pStyle w:val="Texto"/>
              <w:jc w:val="center"/>
              <w:rPr>
                <w:rFonts w:cs="Arial"/>
                <w:sz w:val="14"/>
                <w:szCs w:val="14"/>
              </w:rPr>
            </w:pPr>
          </w:p>
        </w:tc>
      </w:tr>
      <w:tr w:rsidR="003D67D1" w:rsidRPr="002C3044" w14:paraId="4EFD3C64" w14:textId="77777777" w:rsidTr="00AB36A9">
        <w:trPr>
          <w:gridAfter w:val="2"/>
          <w:wAfter w:w="165" w:type="dxa"/>
          <w:jc w:val="center"/>
        </w:trPr>
        <w:tc>
          <w:tcPr>
            <w:tcW w:w="1102" w:type="dxa"/>
            <w:shd w:val="clear" w:color="auto" w:fill="auto"/>
            <w:vAlign w:val="bottom"/>
          </w:tcPr>
          <w:p w14:paraId="50E44DF6" w14:textId="77777777" w:rsidR="005E5EAB" w:rsidRPr="002C3044" w:rsidRDefault="005E5EAB" w:rsidP="0023485F">
            <w:pPr>
              <w:pStyle w:val="Texto"/>
              <w:rPr>
                <w:rFonts w:cs="Arial"/>
                <w:sz w:val="14"/>
                <w:szCs w:val="14"/>
              </w:rPr>
            </w:pPr>
          </w:p>
        </w:tc>
        <w:tc>
          <w:tcPr>
            <w:tcW w:w="50" w:type="dxa"/>
            <w:gridSpan w:val="2"/>
            <w:shd w:val="clear" w:color="auto" w:fill="auto"/>
            <w:vAlign w:val="bottom"/>
          </w:tcPr>
          <w:p w14:paraId="618FA484" w14:textId="77777777" w:rsidR="005E5EAB" w:rsidRPr="002C3044" w:rsidRDefault="005E5EAB" w:rsidP="0023485F">
            <w:pPr>
              <w:pStyle w:val="Texto"/>
              <w:rPr>
                <w:rFonts w:cs="Arial"/>
                <w:sz w:val="14"/>
                <w:szCs w:val="14"/>
              </w:rPr>
            </w:pPr>
          </w:p>
        </w:tc>
        <w:tc>
          <w:tcPr>
            <w:tcW w:w="1537" w:type="dxa"/>
            <w:gridSpan w:val="2"/>
            <w:shd w:val="clear" w:color="auto" w:fill="auto"/>
          </w:tcPr>
          <w:p w14:paraId="5EA74719" w14:textId="77777777" w:rsidR="005E5EAB" w:rsidRPr="002C3044" w:rsidRDefault="005E5EAB" w:rsidP="0023485F">
            <w:pPr>
              <w:pStyle w:val="Texto"/>
              <w:jc w:val="center"/>
              <w:rPr>
                <w:rFonts w:cs="Arial"/>
                <w:sz w:val="14"/>
                <w:szCs w:val="14"/>
              </w:rPr>
            </w:pPr>
          </w:p>
        </w:tc>
        <w:tc>
          <w:tcPr>
            <w:tcW w:w="57" w:type="dxa"/>
            <w:gridSpan w:val="3"/>
            <w:shd w:val="clear" w:color="auto" w:fill="auto"/>
          </w:tcPr>
          <w:p w14:paraId="525F808B" w14:textId="77777777" w:rsidR="005E5EAB" w:rsidRPr="002C3044" w:rsidRDefault="005E5EAB" w:rsidP="0023485F">
            <w:pPr>
              <w:pStyle w:val="Texto"/>
              <w:jc w:val="center"/>
              <w:rPr>
                <w:rFonts w:cs="Arial"/>
                <w:sz w:val="14"/>
                <w:szCs w:val="14"/>
              </w:rPr>
            </w:pPr>
          </w:p>
        </w:tc>
        <w:tc>
          <w:tcPr>
            <w:tcW w:w="3436" w:type="dxa"/>
            <w:gridSpan w:val="9"/>
            <w:shd w:val="clear" w:color="auto" w:fill="auto"/>
          </w:tcPr>
          <w:p w14:paraId="34D33501" w14:textId="77777777" w:rsidR="005E5EAB" w:rsidRPr="002C3044" w:rsidRDefault="005E5EAB" w:rsidP="00552427">
            <w:pPr>
              <w:pStyle w:val="Texto"/>
              <w:ind w:left="70" w:right="63"/>
              <w:jc w:val="both"/>
              <w:rPr>
                <w:rFonts w:cs="Arial"/>
                <w:sz w:val="14"/>
                <w:szCs w:val="14"/>
              </w:rPr>
            </w:pPr>
          </w:p>
        </w:tc>
        <w:tc>
          <w:tcPr>
            <w:tcW w:w="1015" w:type="dxa"/>
            <w:gridSpan w:val="3"/>
            <w:shd w:val="clear" w:color="auto" w:fill="auto"/>
          </w:tcPr>
          <w:p w14:paraId="25A53F68" w14:textId="77777777" w:rsidR="005E5EAB" w:rsidRPr="002C3044" w:rsidRDefault="005E5EAB" w:rsidP="0023485F">
            <w:pPr>
              <w:pStyle w:val="Texto"/>
              <w:tabs>
                <w:tab w:val="center" w:pos="513"/>
              </w:tabs>
              <w:jc w:val="both"/>
              <w:rPr>
                <w:rFonts w:cs="Arial"/>
                <w:sz w:val="14"/>
                <w:szCs w:val="14"/>
              </w:rPr>
            </w:pPr>
          </w:p>
        </w:tc>
        <w:tc>
          <w:tcPr>
            <w:tcW w:w="65" w:type="dxa"/>
            <w:gridSpan w:val="2"/>
            <w:shd w:val="clear" w:color="auto" w:fill="auto"/>
          </w:tcPr>
          <w:p w14:paraId="4F7E3CAA" w14:textId="77777777" w:rsidR="005E5EAB" w:rsidRPr="002C3044" w:rsidRDefault="005E5EAB" w:rsidP="0023485F">
            <w:pPr>
              <w:pStyle w:val="Texto"/>
              <w:jc w:val="center"/>
              <w:rPr>
                <w:rFonts w:cs="Arial"/>
                <w:sz w:val="14"/>
                <w:szCs w:val="14"/>
              </w:rPr>
            </w:pPr>
          </w:p>
        </w:tc>
        <w:tc>
          <w:tcPr>
            <w:tcW w:w="837" w:type="dxa"/>
            <w:gridSpan w:val="8"/>
            <w:shd w:val="clear" w:color="auto" w:fill="auto"/>
          </w:tcPr>
          <w:p w14:paraId="38EA3554" w14:textId="77777777" w:rsidR="005E5EAB" w:rsidRPr="002C3044" w:rsidRDefault="005E5EAB" w:rsidP="0023485F">
            <w:pPr>
              <w:pStyle w:val="Texto"/>
              <w:tabs>
                <w:tab w:val="center" w:pos="418"/>
              </w:tabs>
              <w:jc w:val="both"/>
              <w:rPr>
                <w:rFonts w:cs="Arial"/>
                <w:sz w:val="14"/>
                <w:szCs w:val="14"/>
              </w:rPr>
            </w:pPr>
          </w:p>
        </w:tc>
        <w:tc>
          <w:tcPr>
            <w:tcW w:w="265" w:type="dxa"/>
            <w:shd w:val="clear" w:color="auto" w:fill="auto"/>
          </w:tcPr>
          <w:p w14:paraId="0C0C9CC1" w14:textId="77777777" w:rsidR="005E5EAB" w:rsidRPr="002C3044" w:rsidRDefault="005E5EAB" w:rsidP="0023485F">
            <w:pPr>
              <w:pStyle w:val="Texto"/>
              <w:jc w:val="center"/>
              <w:rPr>
                <w:rFonts w:cs="Arial"/>
                <w:sz w:val="14"/>
                <w:szCs w:val="14"/>
              </w:rPr>
            </w:pPr>
          </w:p>
        </w:tc>
        <w:tc>
          <w:tcPr>
            <w:tcW w:w="1275" w:type="dxa"/>
            <w:gridSpan w:val="10"/>
            <w:shd w:val="clear" w:color="auto" w:fill="auto"/>
          </w:tcPr>
          <w:p w14:paraId="5AE6454B" w14:textId="77777777" w:rsidR="005E5EAB" w:rsidRPr="002C3044" w:rsidRDefault="005E5EAB" w:rsidP="0023485F">
            <w:pPr>
              <w:pStyle w:val="Texto"/>
              <w:jc w:val="center"/>
              <w:rPr>
                <w:rFonts w:cs="Arial"/>
                <w:sz w:val="14"/>
                <w:szCs w:val="14"/>
              </w:rPr>
            </w:pPr>
          </w:p>
        </w:tc>
      </w:tr>
    </w:tbl>
    <w:p w14:paraId="6402A29D" w14:textId="77777777" w:rsidR="009564CD" w:rsidRPr="002C3044" w:rsidRDefault="009564CD" w:rsidP="00E072E4">
      <w:pPr>
        <w:pStyle w:val="Texto"/>
        <w:numPr>
          <w:ilvl w:val="0"/>
          <w:numId w:val="8"/>
        </w:numPr>
        <w:jc w:val="both"/>
        <w:rPr>
          <w:rFonts w:cs="Arial"/>
          <w:sz w:val="14"/>
          <w:szCs w:val="16"/>
        </w:rPr>
      </w:pPr>
      <w:r w:rsidRPr="002C3044">
        <w:rPr>
          <w:rFonts w:cs="Arial"/>
          <w:sz w:val="14"/>
          <w:szCs w:val="16"/>
        </w:rPr>
        <w:t xml:space="preserve">Fecha de aprobación del Directorio de CMF </w:t>
      </w:r>
      <w:proofErr w:type="spellStart"/>
      <w:r w:rsidRPr="002C3044">
        <w:rPr>
          <w:rFonts w:cs="Arial"/>
          <w:sz w:val="14"/>
          <w:szCs w:val="16"/>
        </w:rPr>
        <w:t>Asset</w:t>
      </w:r>
      <w:proofErr w:type="spellEnd"/>
      <w:r w:rsidRPr="002C3044">
        <w:rPr>
          <w:rFonts w:cs="Arial"/>
          <w:sz w:val="14"/>
          <w:szCs w:val="16"/>
        </w:rPr>
        <w:t xml:space="preserve"> Management S.A.U.</w:t>
      </w:r>
    </w:p>
    <w:p w14:paraId="54255C84" w14:textId="77777777" w:rsidR="009564CD" w:rsidRPr="002C3044" w:rsidRDefault="009564CD" w:rsidP="00E072E4">
      <w:pPr>
        <w:pStyle w:val="Texto"/>
        <w:numPr>
          <w:ilvl w:val="0"/>
          <w:numId w:val="8"/>
        </w:numPr>
        <w:jc w:val="both"/>
        <w:rPr>
          <w:rFonts w:cs="Arial"/>
          <w:sz w:val="14"/>
          <w:szCs w:val="16"/>
        </w:rPr>
      </w:pPr>
      <w:r w:rsidRPr="002C3044">
        <w:rPr>
          <w:rFonts w:cs="Arial"/>
          <w:sz w:val="14"/>
          <w:szCs w:val="16"/>
        </w:rPr>
        <w:t>Fecha de aprobación del texto de las cláusulas particulares del Reglamento de Gestión por parte de la C.N.V.</w:t>
      </w:r>
    </w:p>
    <w:p w14:paraId="385B1AFB" w14:textId="77777777" w:rsidR="009564CD" w:rsidRPr="002C3044" w:rsidRDefault="009564CD" w:rsidP="00E072E4">
      <w:pPr>
        <w:pStyle w:val="Texto"/>
        <w:numPr>
          <w:ilvl w:val="0"/>
          <w:numId w:val="8"/>
        </w:numPr>
        <w:jc w:val="both"/>
        <w:rPr>
          <w:rFonts w:cs="Arial"/>
          <w:sz w:val="14"/>
          <w:szCs w:val="16"/>
        </w:rPr>
      </w:pPr>
      <w:r w:rsidRPr="002C3044">
        <w:rPr>
          <w:rFonts w:cs="Arial"/>
          <w:sz w:val="14"/>
          <w:szCs w:val="16"/>
        </w:rPr>
        <w:t>Fecha de registro del Reglamento de Gestión del fondo en la Inspección General de Justicia (I.G.J.).</w:t>
      </w:r>
    </w:p>
    <w:p w14:paraId="1A26DFA9" w14:textId="77777777" w:rsidR="009564CD" w:rsidRPr="002C3044" w:rsidRDefault="009564CD" w:rsidP="00E072E4">
      <w:pPr>
        <w:pStyle w:val="Texto"/>
        <w:numPr>
          <w:ilvl w:val="0"/>
          <w:numId w:val="8"/>
        </w:numPr>
        <w:jc w:val="both"/>
        <w:rPr>
          <w:rFonts w:cs="Arial"/>
          <w:sz w:val="14"/>
          <w:szCs w:val="16"/>
        </w:rPr>
      </w:pPr>
      <w:r w:rsidRPr="002C3044">
        <w:rPr>
          <w:rFonts w:cs="Arial"/>
          <w:sz w:val="14"/>
          <w:szCs w:val="16"/>
        </w:rPr>
        <w:t>Fecha de inicio de la suscripción de cuotas partes.</w:t>
      </w:r>
    </w:p>
    <w:p w14:paraId="675970AA" w14:textId="77777777" w:rsidR="00F12B97" w:rsidRPr="002C3044" w:rsidRDefault="00F12B97" w:rsidP="00F84A4B">
      <w:pPr>
        <w:pStyle w:val="Textonota"/>
        <w:ind w:left="0"/>
        <w:rPr>
          <w:rFonts w:cs="Arial"/>
        </w:rPr>
      </w:pPr>
    </w:p>
    <w:p w14:paraId="39833C41" w14:textId="77777777" w:rsidR="009564CD" w:rsidRPr="002C3044" w:rsidRDefault="009564CD" w:rsidP="00453DFE">
      <w:pPr>
        <w:pStyle w:val="Textonota"/>
        <w:ind w:left="284"/>
        <w:rPr>
          <w:rFonts w:cs="Arial"/>
        </w:rPr>
      </w:pPr>
      <w:r w:rsidRPr="002C3044">
        <w:rPr>
          <w:rFonts w:cs="Arial"/>
        </w:rPr>
        <w:t>El detalle de los fondos comunes de inversión administrados por la Sociedad al 3</w:t>
      </w:r>
      <w:r w:rsidR="00F84A4B">
        <w:rPr>
          <w:rFonts w:cs="Arial"/>
        </w:rPr>
        <w:t>1</w:t>
      </w:r>
      <w:r w:rsidRPr="002C3044">
        <w:rPr>
          <w:rFonts w:cs="Arial"/>
        </w:rPr>
        <w:t xml:space="preserve"> de </w:t>
      </w:r>
      <w:r w:rsidR="00F84A4B">
        <w:rPr>
          <w:rFonts w:cs="Arial"/>
        </w:rPr>
        <w:t>dic</w:t>
      </w:r>
      <w:r w:rsidR="0053044B" w:rsidRPr="002C3044">
        <w:rPr>
          <w:rFonts w:cs="Arial"/>
        </w:rPr>
        <w:t>iembre</w:t>
      </w:r>
      <w:r w:rsidRPr="002C3044">
        <w:rPr>
          <w:rFonts w:cs="Arial"/>
        </w:rPr>
        <w:t xml:space="preserve"> de 20</w:t>
      </w:r>
      <w:r w:rsidR="009718E4">
        <w:rPr>
          <w:rFonts w:cs="Arial"/>
        </w:rPr>
        <w:t>20</w:t>
      </w:r>
      <w:r w:rsidRPr="002C3044">
        <w:rPr>
          <w:rFonts w:cs="Arial"/>
        </w:rPr>
        <w:t xml:space="preserve"> es el siguiente: </w:t>
      </w:r>
    </w:p>
    <w:tbl>
      <w:tblPr>
        <w:tblW w:w="8774" w:type="dxa"/>
        <w:tblCellMar>
          <w:left w:w="70" w:type="dxa"/>
          <w:right w:w="70" w:type="dxa"/>
        </w:tblCellMar>
        <w:tblLook w:val="04A0" w:firstRow="1" w:lastRow="0" w:firstColumn="1" w:lastColumn="0" w:noHBand="0" w:noVBand="1"/>
      </w:tblPr>
      <w:tblGrid>
        <w:gridCol w:w="3275"/>
        <w:gridCol w:w="1834"/>
        <w:gridCol w:w="147"/>
        <w:gridCol w:w="382"/>
        <w:gridCol w:w="1303"/>
        <w:gridCol w:w="147"/>
        <w:gridCol w:w="1686"/>
      </w:tblGrid>
      <w:tr w:rsidR="00F84A4B" w:rsidRPr="00DC1323" w14:paraId="362A83EB" w14:textId="77777777" w:rsidTr="00BC1EF1">
        <w:trPr>
          <w:trHeight w:val="479"/>
        </w:trPr>
        <w:tc>
          <w:tcPr>
            <w:tcW w:w="3275" w:type="dxa"/>
            <w:tcBorders>
              <w:top w:val="nil"/>
              <w:left w:val="nil"/>
              <w:bottom w:val="nil"/>
              <w:right w:val="nil"/>
            </w:tcBorders>
            <w:shd w:val="clear" w:color="auto" w:fill="auto"/>
            <w:vAlign w:val="center"/>
            <w:hideMark/>
          </w:tcPr>
          <w:p w14:paraId="7AAB4F5E" w14:textId="77777777" w:rsidR="00F84A4B" w:rsidRPr="00DC1323" w:rsidRDefault="00F84A4B">
            <w:pPr>
              <w:spacing w:line="240" w:lineRule="auto"/>
              <w:jc w:val="left"/>
              <w:rPr>
                <w:rFonts w:ascii="Times New Roman" w:hAnsi="Times New Roman"/>
                <w:sz w:val="20"/>
                <w:lang w:val="es-AR"/>
              </w:rPr>
            </w:pPr>
          </w:p>
        </w:tc>
        <w:tc>
          <w:tcPr>
            <w:tcW w:w="1834" w:type="dxa"/>
            <w:tcBorders>
              <w:top w:val="nil"/>
              <w:left w:val="nil"/>
              <w:bottom w:val="single" w:sz="8" w:space="0" w:color="auto"/>
              <w:right w:val="nil"/>
            </w:tcBorders>
            <w:shd w:val="clear" w:color="auto" w:fill="auto"/>
            <w:vAlign w:val="center"/>
            <w:hideMark/>
          </w:tcPr>
          <w:p w14:paraId="1910CD79" w14:textId="77777777" w:rsidR="00F84A4B" w:rsidRPr="00DC1323" w:rsidRDefault="00F84A4B">
            <w:pPr>
              <w:jc w:val="center"/>
              <w:rPr>
                <w:rFonts w:ascii="Arial" w:hAnsi="Arial" w:cs="Arial"/>
                <w:b/>
                <w:bCs/>
                <w:color w:val="000000"/>
                <w:sz w:val="18"/>
                <w:szCs w:val="18"/>
              </w:rPr>
            </w:pPr>
            <w:r w:rsidRPr="00DC1323">
              <w:rPr>
                <w:rFonts w:ascii="Arial" w:hAnsi="Arial" w:cs="Arial"/>
                <w:b/>
                <w:bCs/>
                <w:color w:val="000000"/>
                <w:sz w:val="18"/>
              </w:rPr>
              <w:t>Activo</w:t>
            </w:r>
          </w:p>
        </w:tc>
        <w:tc>
          <w:tcPr>
            <w:tcW w:w="147" w:type="dxa"/>
            <w:tcBorders>
              <w:top w:val="nil"/>
              <w:left w:val="nil"/>
              <w:bottom w:val="nil"/>
              <w:right w:val="nil"/>
            </w:tcBorders>
            <w:shd w:val="clear" w:color="auto" w:fill="auto"/>
            <w:vAlign w:val="center"/>
            <w:hideMark/>
          </w:tcPr>
          <w:p w14:paraId="34A76C68" w14:textId="77777777" w:rsidR="00F84A4B" w:rsidRPr="00DC1323" w:rsidRDefault="00F84A4B" w:rsidP="00F84A4B">
            <w:pPr>
              <w:rPr>
                <w:rFonts w:ascii="Arial" w:hAnsi="Arial" w:cs="Arial"/>
                <w:b/>
                <w:bCs/>
                <w:color w:val="000000"/>
                <w:sz w:val="18"/>
                <w:szCs w:val="18"/>
              </w:rPr>
            </w:pPr>
          </w:p>
        </w:tc>
        <w:tc>
          <w:tcPr>
            <w:tcW w:w="1685" w:type="dxa"/>
            <w:gridSpan w:val="2"/>
            <w:tcBorders>
              <w:top w:val="nil"/>
              <w:left w:val="nil"/>
              <w:bottom w:val="single" w:sz="8" w:space="0" w:color="auto"/>
              <w:right w:val="nil"/>
            </w:tcBorders>
            <w:shd w:val="clear" w:color="auto" w:fill="auto"/>
            <w:vAlign w:val="center"/>
            <w:hideMark/>
          </w:tcPr>
          <w:p w14:paraId="15F69645" w14:textId="77777777" w:rsidR="00F84A4B" w:rsidRPr="00DC1323" w:rsidRDefault="00F84A4B">
            <w:pPr>
              <w:jc w:val="center"/>
              <w:rPr>
                <w:rFonts w:ascii="Arial" w:hAnsi="Arial" w:cs="Arial"/>
                <w:b/>
                <w:bCs/>
                <w:color w:val="000000"/>
                <w:sz w:val="18"/>
                <w:szCs w:val="18"/>
              </w:rPr>
            </w:pPr>
            <w:r w:rsidRPr="00DC1323">
              <w:rPr>
                <w:rFonts w:ascii="Arial" w:hAnsi="Arial" w:cs="Arial"/>
                <w:b/>
                <w:bCs/>
                <w:color w:val="000000"/>
                <w:sz w:val="18"/>
              </w:rPr>
              <w:t>Patrimonio Neto</w:t>
            </w:r>
          </w:p>
        </w:tc>
        <w:tc>
          <w:tcPr>
            <w:tcW w:w="147" w:type="dxa"/>
            <w:tcBorders>
              <w:top w:val="nil"/>
              <w:left w:val="nil"/>
              <w:bottom w:val="nil"/>
              <w:right w:val="nil"/>
            </w:tcBorders>
            <w:shd w:val="clear" w:color="auto" w:fill="auto"/>
            <w:vAlign w:val="center"/>
            <w:hideMark/>
          </w:tcPr>
          <w:p w14:paraId="2FEF894B" w14:textId="77777777" w:rsidR="00F84A4B" w:rsidRPr="00DC1323" w:rsidRDefault="00F84A4B">
            <w:pPr>
              <w:jc w:val="center"/>
              <w:rPr>
                <w:rFonts w:ascii="Arial" w:hAnsi="Arial" w:cs="Arial"/>
                <w:b/>
                <w:bCs/>
                <w:color w:val="000000"/>
                <w:sz w:val="18"/>
                <w:szCs w:val="18"/>
              </w:rPr>
            </w:pPr>
          </w:p>
        </w:tc>
        <w:tc>
          <w:tcPr>
            <w:tcW w:w="1686" w:type="dxa"/>
            <w:tcBorders>
              <w:top w:val="nil"/>
              <w:left w:val="nil"/>
              <w:bottom w:val="single" w:sz="8" w:space="0" w:color="auto"/>
              <w:right w:val="nil"/>
            </w:tcBorders>
            <w:shd w:val="clear" w:color="auto" w:fill="auto"/>
            <w:vAlign w:val="center"/>
            <w:hideMark/>
          </w:tcPr>
          <w:p w14:paraId="1372CCE1" w14:textId="77777777" w:rsidR="00F84A4B" w:rsidRPr="00DC1323" w:rsidRDefault="00F84A4B">
            <w:pPr>
              <w:jc w:val="center"/>
              <w:rPr>
                <w:rFonts w:ascii="Arial" w:hAnsi="Arial" w:cs="Arial"/>
                <w:b/>
                <w:bCs/>
                <w:color w:val="000000"/>
                <w:sz w:val="18"/>
                <w:szCs w:val="18"/>
              </w:rPr>
            </w:pPr>
            <w:r w:rsidRPr="00DC1323">
              <w:rPr>
                <w:rFonts w:ascii="Arial" w:hAnsi="Arial" w:cs="Arial"/>
                <w:b/>
                <w:bCs/>
                <w:color w:val="000000"/>
                <w:sz w:val="18"/>
              </w:rPr>
              <w:t xml:space="preserve">Cantidad de </w:t>
            </w:r>
            <w:proofErr w:type="spellStart"/>
            <w:r w:rsidRPr="00DC1323">
              <w:rPr>
                <w:rFonts w:ascii="Arial" w:hAnsi="Arial" w:cs="Arial"/>
                <w:b/>
                <w:bCs/>
                <w:color w:val="000000"/>
                <w:sz w:val="18"/>
              </w:rPr>
              <w:t>Cuotapartes</w:t>
            </w:r>
            <w:proofErr w:type="spellEnd"/>
          </w:p>
        </w:tc>
      </w:tr>
      <w:tr w:rsidR="00F748A3" w:rsidRPr="00DC1323" w14:paraId="6EFB450A" w14:textId="77777777" w:rsidTr="00F748A3">
        <w:trPr>
          <w:trHeight w:val="295"/>
        </w:trPr>
        <w:tc>
          <w:tcPr>
            <w:tcW w:w="3275" w:type="dxa"/>
            <w:tcBorders>
              <w:top w:val="nil"/>
              <w:left w:val="nil"/>
              <w:bottom w:val="nil"/>
              <w:right w:val="nil"/>
            </w:tcBorders>
            <w:shd w:val="clear" w:color="auto" w:fill="auto"/>
            <w:vAlign w:val="center"/>
            <w:hideMark/>
          </w:tcPr>
          <w:p w14:paraId="1813A058" w14:textId="77777777" w:rsidR="00F748A3" w:rsidRPr="00DC1323" w:rsidRDefault="00F748A3" w:rsidP="00F748A3">
            <w:pPr>
              <w:ind w:firstLineChars="200" w:firstLine="360"/>
              <w:rPr>
                <w:rFonts w:ascii="Arial" w:hAnsi="Arial" w:cs="Arial"/>
                <w:color w:val="000000"/>
                <w:sz w:val="18"/>
                <w:szCs w:val="18"/>
              </w:rPr>
            </w:pPr>
            <w:proofErr w:type="spellStart"/>
            <w:r w:rsidRPr="00DC1323">
              <w:rPr>
                <w:rFonts w:ascii="Arial" w:hAnsi="Arial" w:cs="Arial"/>
                <w:color w:val="000000"/>
                <w:sz w:val="18"/>
                <w:lang w:val="es-ES"/>
              </w:rPr>
              <w:t>Fundcorp</w:t>
            </w:r>
            <w:proofErr w:type="spellEnd"/>
            <w:r w:rsidRPr="00DC1323">
              <w:rPr>
                <w:rFonts w:ascii="Arial" w:hAnsi="Arial" w:cs="Arial"/>
                <w:color w:val="000000"/>
                <w:sz w:val="18"/>
                <w:lang w:val="es-ES"/>
              </w:rPr>
              <w:t xml:space="preserve"> Performance</w:t>
            </w:r>
          </w:p>
        </w:tc>
        <w:tc>
          <w:tcPr>
            <w:tcW w:w="1834" w:type="dxa"/>
            <w:tcBorders>
              <w:top w:val="nil"/>
              <w:left w:val="nil"/>
              <w:bottom w:val="nil"/>
              <w:right w:val="nil"/>
            </w:tcBorders>
            <w:shd w:val="clear" w:color="auto" w:fill="auto"/>
            <w:vAlign w:val="center"/>
          </w:tcPr>
          <w:p w14:paraId="43FB1EDE" w14:textId="491B9EEE"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736.411.168</w:t>
            </w:r>
          </w:p>
        </w:tc>
        <w:tc>
          <w:tcPr>
            <w:tcW w:w="529" w:type="dxa"/>
            <w:gridSpan w:val="2"/>
            <w:tcBorders>
              <w:top w:val="nil"/>
              <w:left w:val="nil"/>
              <w:bottom w:val="nil"/>
              <w:right w:val="nil"/>
            </w:tcBorders>
            <w:shd w:val="clear" w:color="auto" w:fill="auto"/>
            <w:vAlign w:val="center"/>
          </w:tcPr>
          <w:p w14:paraId="13DC0EC1" w14:textId="77777777" w:rsidR="00F748A3" w:rsidRPr="00DC1323" w:rsidRDefault="00F748A3" w:rsidP="00F748A3">
            <w:pPr>
              <w:jc w:val="right"/>
              <w:rPr>
                <w:rFonts w:ascii="Arial" w:hAnsi="Arial" w:cs="Arial"/>
                <w:color w:val="000000"/>
                <w:sz w:val="18"/>
                <w:szCs w:val="18"/>
              </w:rPr>
            </w:pPr>
          </w:p>
        </w:tc>
        <w:tc>
          <w:tcPr>
            <w:tcW w:w="1303" w:type="dxa"/>
            <w:tcBorders>
              <w:top w:val="nil"/>
              <w:left w:val="nil"/>
              <w:bottom w:val="nil"/>
              <w:right w:val="nil"/>
            </w:tcBorders>
            <w:shd w:val="clear" w:color="auto" w:fill="auto"/>
            <w:vAlign w:val="center"/>
          </w:tcPr>
          <w:p w14:paraId="7C2ECF5C" w14:textId="43ACEDF9"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694.194.443</w:t>
            </w:r>
          </w:p>
        </w:tc>
        <w:tc>
          <w:tcPr>
            <w:tcW w:w="147" w:type="dxa"/>
            <w:tcBorders>
              <w:top w:val="nil"/>
              <w:left w:val="nil"/>
              <w:bottom w:val="nil"/>
              <w:right w:val="nil"/>
            </w:tcBorders>
            <w:shd w:val="clear" w:color="auto" w:fill="auto"/>
            <w:vAlign w:val="center"/>
          </w:tcPr>
          <w:p w14:paraId="2AD6070A" w14:textId="77777777" w:rsidR="00F748A3" w:rsidRPr="00DC1323" w:rsidRDefault="00F748A3" w:rsidP="00F748A3">
            <w:pPr>
              <w:jc w:val="right"/>
              <w:rPr>
                <w:rFonts w:ascii="Arial" w:hAnsi="Arial" w:cs="Arial"/>
                <w:color w:val="000000"/>
                <w:sz w:val="18"/>
                <w:szCs w:val="18"/>
              </w:rPr>
            </w:pPr>
          </w:p>
        </w:tc>
        <w:tc>
          <w:tcPr>
            <w:tcW w:w="1686" w:type="dxa"/>
            <w:tcBorders>
              <w:top w:val="nil"/>
              <w:left w:val="nil"/>
              <w:bottom w:val="nil"/>
              <w:right w:val="nil"/>
            </w:tcBorders>
            <w:shd w:val="clear" w:color="auto" w:fill="auto"/>
            <w:vAlign w:val="center"/>
          </w:tcPr>
          <w:p w14:paraId="6FD8E5F8" w14:textId="5C32374E"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252.733.824</w:t>
            </w:r>
          </w:p>
        </w:tc>
      </w:tr>
      <w:tr w:rsidR="00F748A3" w:rsidRPr="00DC1323" w14:paraId="011B43B3" w14:textId="77777777" w:rsidTr="00F748A3">
        <w:trPr>
          <w:trHeight w:val="295"/>
        </w:trPr>
        <w:tc>
          <w:tcPr>
            <w:tcW w:w="3275" w:type="dxa"/>
            <w:tcBorders>
              <w:top w:val="nil"/>
              <w:left w:val="nil"/>
              <w:bottom w:val="nil"/>
              <w:right w:val="nil"/>
            </w:tcBorders>
            <w:shd w:val="clear" w:color="auto" w:fill="auto"/>
            <w:vAlign w:val="center"/>
            <w:hideMark/>
          </w:tcPr>
          <w:p w14:paraId="38948AD7" w14:textId="77777777" w:rsidR="00F748A3" w:rsidRPr="00DC1323" w:rsidRDefault="00F748A3" w:rsidP="00F748A3">
            <w:pPr>
              <w:ind w:firstLineChars="200" w:firstLine="360"/>
              <w:rPr>
                <w:rFonts w:ascii="Arial" w:hAnsi="Arial" w:cs="Arial"/>
                <w:color w:val="000000"/>
                <w:sz w:val="18"/>
                <w:szCs w:val="18"/>
              </w:rPr>
            </w:pPr>
            <w:proofErr w:type="spellStart"/>
            <w:r w:rsidRPr="00DC1323">
              <w:rPr>
                <w:rFonts w:ascii="Arial" w:hAnsi="Arial" w:cs="Arial"/>
                <w:color w:val="000000"/>
                <w:sz w:val="18"/>
                <w:lang w:val="es-ES"/>
              </w:rPr>
              <w:t>Fundcorp</w:t>
            </w:r>
            <w:proofErr w:type="spellEnd"/>
            <w:r w:rsidRPr="00DC1323">
              <w:rPr>
                <w:rFonts w:ascii="Arial" w:hAnsi="Arial" w:cs="Arial"/>
                <w:color w:val="000000"/>
                <w:sz w:val="18"/>
                <w:lang w:val="es-ES"/>
              </w:rPr>
              <w:t xml:space="preserve"> Performance Plus</w:t>
            </w:r>
          </w:p>
        </w:tc>
        <w:tc>
          <w:tcPr>
            <w:tcW w:w="1834" w:type="dxa"/>
            <w:tcBorders>
              <w:top w:val="nil"/>
              <w:left w:val="nil"/>
              <w:bottom w:val="nil"/>
              <w:right w:val="nil"/>
            </w:tcBorders>
            <w:shd w:val="clear" w:color="auto" w:fill="auto"/>
            <w:vAlign w:val="center"/>
          </w:tcPr>
          <w:p w14:paraId="359F3DD6" w14:textId="0D80A0FA"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1.270.930.194</w:t>
            </w:r>
          </w:p>
        </w:tc>
        <w:tc>
          <w:tcPr>
            <w:tcW w:w="147" w:type="dxa"/>
            <w:tcBorders>
              <w:top w:val="nil"/>
              <w:left w:val="nil"/>
              <w:bottom w:val="nil"/>
              <w:right w:val="nil"/>
            </w:tcBorders>
            <w:shd w:val="clear" w:color="auto" w:fill="auto"/>
            <w:vAlign w:val="center"/>
          </w:tcPr>
          <w:p w14:paraId="39140B84" w14:textId="77777777" w:rsidR="00F748A3" w:rsidRPr="00DC1323" w:rsidRDefault="00F748A3" w:rsidP="00F748A3">
            <w:pPr>
              <w:jc w:val="right"/>
              <w:rPr>
                <w:rFonts w:ascii="Arial" w:hAnsi="Arial" w:cs="Arial"/>
                <w:color w:val="000000"/>
                <w:sz w:val="18"/>
                <w:szCs w:val="18"/>
              </w:rPr>
            </w:pPr>
          </w:p>
        </w:tc>
        <w:tc>
          <w:tcPr>
            <w:tcW w:w="1685" w:type="dxa"/>
            <w:gridSpan w:val="2"/>
            <w:tcBorders>
              <w:top w:val="nil"/>
              <w:left w:val="nil"/>
              <w:bottom w:val="nil"/>
              <w:right w:val="nil"/>
            </w:tcBorders>
            <w:shd w:val="clear" w:color="auto" w:fill="auto"/>
            <w:vAlign w:val="center"/>
          </w:tcPr>
          <w:p w14:paraId="510A9973" w14:textId="1AAC510B"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1.269.355.815</w:t>
            </w:r>
          </w:p>
        </w:tc>
        <w:tc>
          <w:tcPr>
            <w:tcW w:w="147" w:type="dxa"/>
            <w:tcBorders>
              <w:top w:val="nil"/>
              <w:left w:val="nil"/>
              <w:bottom w:val="nil"/>
              <w:right w:val="nil"/>
            </w:tcBorders>
            <w:shd w:val="clear" w:color="auto" w:fill="auto"/>
            <w:vAlign w:val="center"/>
          </w:tcPr>
          <w:p w14:paraId="1EADAA18" w14:textId="77777777" w:rsidR="00F748A3" w:rsidRPr="00DC1323" w:rsidRDefault="00F748A3" w:rsidP="00F748A3">
            <w:pPr>
              <w:jc w:val="right"/>
              <w:rPr>
                <w:rFonts w:ascii="Arial" w:hAnsi="Arial" w:cs="Arial"/>
                <w:color w:val="000000"/>
                <w:sz w:val="18"/>
                <w:szCs w:val="18"/>
              </w:rPr>
            </w:pPr>
          </w:p>
        </w:tc>
        <w:tc>
          <w:tcPr>
            <w:tcW w:w="1686" w:type="dxa"/>
            <w:tcBorders>
              <w:top w:val="nil"/>
              <w:left w:val="nil"/>
              <w:bottom w:val="nil"/>
              <w:right w:val="nil"/>
            </w:tcBorders>
            <w:shd w:val="clear" w:color="auto" w:fill="auto"/>
            <w:vAlign w:val="center"/>
          </w:tcPr>
          <w:p w14:paraId="076321FB" w14:textId="5FADCBA4"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42.313.303</w:t>
            </w:r>
          </w:p>
        </w:tc>
      </w:tr>
      <w:tr w:rsidR="00F748A3" w:rsidRPr="00DC1323" w14:paraId="7F9A079B" w14:textId="77777777" w:rsidTr="00F748A3">
        <w:trPr>
          <w:trHeight w:val="295"/>
        </w:trPr>
        <w:tc>
          <w:tcPr>
            <w:tcW w:w="3275" w:type="dxa"/>
            <w:tcBorders>
              <w:top w:val="nil"/>
              <w:left w:val="nil"/>
              <w:bottom w:val="nil"/>
              <w:right w:val="nil"/>
            </w:tcBorders>
            <w:shd w:val="clear" w:color="auto" w:fill="auto"/>
            <w:vAlign w:val="center"/>
            <w:hideMark/>
          </w:tcPr>
          <w:p w14:paraId="0E00CF45" w14:textId="77777777" w:rsidR="00F748A3" w:rsidRPr="00DC1323" w:rsidRDefault="00F748A3" w:rsidP="00F748A3">
            <w:pPr>
              <w:ind w:firstLineChars="200" w:firstLine="360"/>
              <w:rPr>
                <w:rFonts w:ascii="Arial" w:hAnsi="Arial" w:cs="Arial"/>
                <w:color w:val="000000"/>
                <w:sz w:val="18"/>
                <w:szCs w:val="18"/>
              </w:rPr>
            </w:pPr>
            <w:proofErr w:type="spellStart"/>
            <w:r w:rsidRPr="00DC1323">
              <w:rPr>
                <w:rFonts w:ascii="Arial" w:hAnsi="Arial" w:cs="Arial"/>
                <w:color w:val="000000"/>
                <w:sz w:val="18"/>
                <w:lang w:val="es-ES"/>
              </w:rPr>
              <w:t>Fundcorp</w:t>
            </w:r>
            <w:proofErr w:type="spellEnd"/>
            <w:r w:rsidRPr="00DC1323">
              <w:rPr>
                <w:rFonts w:ascii="Arial" w:hAnsi="Arial" w:cs="Arial"/>
                <w:color w:val="000000"/>
                <w:sz w:val="18"/>
                <w:lang w:val="es-ES"/>
              </w:rPr>
              <w:t xml:space="preserve"> Long Performance</w:t>
            </w:r>
          </w:p>
        </w:tc>
        <w:tc>
          <w:tcPr>
            <w:tcW w:w="1834" w:type="dxa"/>
            <w:tcBorders>
              <w:top w:val="nil"/>
              <w:left w:val="nil"/>
              <w:bottom w:val="nil"/>
              <w:right w:val="nil"/>
            </w:tcBorders>
            <w:shd w:val="clear" w:color="auto" w:fill="auto"/>
            <w:vAlign w:val="center"/>
          </w:tcPr>
          <w:p w14:paraId="501C481C" w14:textId="296A38B5"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92.458,698</w:t>
            </w:r>
          </w:p>
        </w:tc>
        <w:tc>
          <w:tcPr>
            <w:tcW w:w="529" w:type="dxa"/>
            <w:gridSpan w:val="2"/>
            <w:tcBorders>
              <w:top w:val="nil"/>
              <w:left w:val="nil"/>
              <w:bottom w:val="nil"/>
              <w:right w:val="nil"/>
            </w:tcBorders>
            <w:shd w:val="clear" w:color="auto" w:fill="auto"/>
            <w:vAlign w:val="center"/>
          </w:tcPr>
          <w:p w14:paraId="6807286F" w14:textId="77777777" w:rsidR="00F748A3" w:rsidRPr="00DC1323" w:rsidRDefault="00F748A3" w:rsidP="00F748A3">
            <w:pPr>
              <w:jc w:val="right"/>
              <w:rPr>
                <w:rFonts w:ascii="Arial" w:hAnsi="Arial" w:cs="Arial"/>
                <w:color w:val="000000"/>
                <w:sz w:val="18"/>
                <w:szCs w:val="18"/>
              </w:rPr>
            </w:pPr>
          </w:p>
        </w:tc>
        <w:tc>
          <w:tcPr>
            <w:tcW w:w="1303" w:type="dxa"/>
            <w:tcBorders>
              <w:top w:val="nil"/>
              <w:left w:val="nil"/>
              <w:bottom w:val="nil"/>
              <w:right w:val="nil"/>
            </w:tcBorders>
            <w:shd w:val="clear" w:color="auto" w:fill="auto"/>
            <w:vAlign w:val="center"/>
          </w:tcPr>
          <w:p w14:paraId="75A70CC7" w14:textId="6B0E4155"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92.158.218</w:t>
            </w:r>
          </w:p>
        </w:tc>
        <w:tc>
          <w:tcPr>
            <w:tcW w:w="147" w:type="dxa"/>
            <w:tcBorders>
              <w:top w:val="nil"/>
              <w:left w:val="nil"/>
              <w:bottom w:val="nil"/>
              <w:right w:val="nil"/>
            </w:tcBorders>
            <w:shd w:val="clear" w:color="auto" w:fill="auto"/>
            <w:vAlign w:val="center"/>
          </w:tcPr>
          <w:p w14:paraId="24A2220F" w14:textId="77777777" w:rsidR="00F748A3" w:rsidRPr="00DC1323" w:rsidRDefault="00F748A3" w:rsidP="00F748A3">
            <w:pPr>
              <w:jc w:val="right"/>
              <w:rPr>
                <w:rFonts w:ascii="Arial" w:hAnsi="Arial" w:cs="Arial"/>
                <w:color w:val="000000"/>
                <w:sz w:val="18"/>
                <w:szCs w:val="18"/>
              </w:rPr>
            </w:pPr>
          </w:p>
        </w:tc>
        <w:tc>
          <w:tcPr>
            <w:tcW w:w="1686" w:type="dxa"/>
            <w:tcBorders>
              <w:top w:val="nil"/>
              <w:left w:val="nil"/>
              <w:bottom w:val="nil"/>
              <w:right w:val="nil"/>
            </w:tcBorders>
            <w:shd w:val="clear" w:color="auto" w:fill="auto"/>
            <w:vAlign w:val="center"/>
          </w:tcPr>
          <w:p w14:paraId="7B016559" w14:textId="1CED41F5"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32.060.075</w:t>
            </w:r>
          </w:p>
        </w:tc>
      </w:tr>
      <w:tr w:rsidR="00F748A3" w:rsidRPr="00DC1323" w14:paraId="2974A2E2" w14:textId="77777777" w:rsidTr="00F748A3">
        <w:trPr>
          <w:trHeight w:val="295"/>
        </w:trPr>
        <w:tc>
          <w:tcPr>
            <w:tcW w:w="3275" w:type="dxa"/>
            <w:tcBorders>
              <w:top w:val="nil"/>
              <w:left w:val="nil"/>
              <w:bottom w:val="nil"/>
              <w:right w:val="nil"/>
            </w:tcBorders>
            <w:shd w:val="clear" w:color="auto" w:fill="auto"/>
            <w:vAlign w:val="center"/>
            <w:hideMark/>
          </w:tcPr>
          <w:p w14:paraId="5322C450" w14:textId="77777777" w:rsidR="00F748A3" w:rsidRPr="00DC1323" w:rsidRDefault="00F748A3" w:rsidP="00F748A3">
            <w:pPr>
              <w:ind w:firstLineChars="200" w:firstLine="360"/>
              <w:rPr>
                <w:rFonts w:ascii="Arial" w:hAnsi="Arial" w:cs="Arial"/>
                <w:color w:val="000000"/>
                <w:sz w:val="18"/>
                <w:szCs w:val="18"/>
              </w:rPr>
            </w:pPr>
            <w:proofErr w:type="spellStart"/>
            <w:r w:rsidRPr="00DC1323">
              <w:rPr>
                <w:rFonts w:ascii="Arial" w:hAnsi="Arial" w:cs="Arial"/>
                <w:color w:val="000000"/>
                <w:sz w:val="18"/>
                <w:lang w:val="es-ES"/>
              </w:rPr>
              <w:t>Fundcorp</w:t>
            </w:r>
            <w:proofErr w:type="spellEnd"/>
            <w:r w:rsidRPr="00DC1323">
              <w:rPr>
                <w:rFonts w:ascii="Arial" w:hAnsi="Arial" w:cs="Arial"/>
                <w:color w:val="000000"/>
                <w:sz w:val="18"/>
                <w:lang w:val="es-ES"/>
              </w:rPr>
              <w:t xml:space="preserve"> Long Performance Plus</w:t>
            </w:r>
          </w:p>
        </w:tc>
        <w:tc>
          <w:tcPr>
            <w:tcW w:w="1834" w:type="dxa"/>
            <w:tcBorders>
              <w:top w:val="nil"/>
              <w:left w:val="nil"/>
              <w:bottom w:val="nil"/>
              <w:right w:val="nil"/>
            </w:tcBorders>
            <w:shd w:val="clear" w:color="auto" w:fill="auto"/>
            <w:vAlign w:val="center"/>
          </w:tcPr>
          <w:p w14:paraId="77D20667" w14:textId="55081305"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364.068.189</w:t>
            </w:r>
          </w:p>
        </w:tc>
        <w:tc>
          <w:tcPr>
            <w:tcW w:w="529" w:type="dxa"/>
            <w:gridSpan w:val="2"/>
            <w:tcBorders>
              <w:top w:val="nil"/>
              <w:left w:val="nil"/>
              <w:bottom w:val="nil"/>
              <w:right w:val="nil"/>
            </w:tcBorders>
            <w:shd w:val="clear" w:color="auto" w:fill="auto"/>
            <w:vAlign w:val="center"/>
          </w:tcPr>
          <w:p w14:paraId="4F4C9959" w14:textId="77777777" w:rsidR="00F748A3" w:rsidRPr="00DC1323" w:rsidRDefault="00F748A3" w:rsidP="00F748A3">
            <w:pPr>
              <w:jc w:val="right"/>
              <w:rPr>
                <w:rFonts w:ascii="Arial" w:hAnsi="Arial" w:cs="Arial"/>
                <w:color w:val="000000"/>
                <w:sz w:val="18"/>
                <w:szCs w:val="18"/>
              </w:rPr>
            </w:pPr>
          </w:p>
        </w:tc>
        <w:tc>
          <w:tcPr>
            <w:tcW w:w="1303" w:type="dxa"/>
            <w:tcBorders>
              <w:top w:val="nil"/>
              <w:left w:val="nil"/>
              <w:bottom w:val="nil"/>
              <w:right w:val="nil"/>
            </w:tcBorders>
            <w:shd w:val="clear" w:color="auto" w:fill="auto"/>
            <w:vAlign w:val="center"/>
          </w:tcPr>
          <w:p w14:paraId="48A3D5F4" w14:textId="31CE7771"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363.608.082</w:t>
            </w:r>
          </w:p>
        </w:tc>
        <w:tc>
          <w:tcPr>
            <w:tcW w:w="147" w:type="dxa"/>
            <w:tcBorders>
              <w:top w:val="nil"/>
              <w:left w:val="nil"/>
              <w:bottom w:val="nil"/>
              <w:right w:val="nil"/>
            </w:tcBorders>
            <w:shd w:val="clear" w:color="auto" w:fill="auto"/>
            <w:vAlign w:val="center"/>
          </w:tcPr>
          <w:p w14:paraId="5053DDB0" w14:textId="77777777" w:rsidR="00F748A3" w:rsidRPr="00DC1323" w:rsidRDefault="00F748A3" w:rsidP="00F748A3">
            <w:pPr>
              <w:jc w:val="right"/>
              <w:rPr>
                <w:rFonts w:ascii="Arial" w:hAnsi="Arial" w:cs="Arial"/>
                <w:color w:val="000000"/>
                <w:sz w:val="18"/>
                <w:szCs w:val="18"/>
              </w:rPr>
            </w:pPr>
          </w:p>
        </w:tc>
        <w:tc>
          <w:tcPr>
            <w:tcW w:w="1686" w:type="dxa"/>
            <w:tcBorders>
              <w:top w:val="nil"/>
              <w:left w:val="nil"/>
              <w:bottom w:val="nil"/>
              <w:right w:val="nil"/>
            </w:tcBorders>
            <w:shd w:val="clear" w:color="auto" w:fill="auto"/>
            <w:vAlign w:val="center"/>
          </w:tcPr>
          <w:p w14:paraId="3C6C7FEE" w14:textId="58C8EE9C"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8.904.269</w:t>
            </w:r>
          </w:p>
        </w:tc>
      </w:tr>
      <w:tr w:rsidR="00F748A3" w:rsidRPr="00DC1323" w14:paraId="7F93CE32" w14:textId="77777777" w:rsidTr="00F748A3">
        <w:trPr>
          <w:trHeight w:val="295"/>
        </w:trPr>
        <w:tc>
          <w:tcPr>
            <w:tcW w:w="3275" w:type="dxa"/>
            <w:tcBorders>
              <w:top w:val="nil"/>
              <w:left w:val="nil"/>
              <w:bottom w:val="nil"/>
              <w:right w:val="nil"/>
            </w:tcBorders>
            <w:shd w:val="clear" w:color="auto" w:fill="auto"/>
            <w:vAlign w:val="center"/>
            <w:hideMark/>
          </w:tcPr>
          <w:p w14:paraId="7A996E45" w14:textId="77777777" w:rsidR="00F748A3" w:rsidRPr="00DC1323" w:rsidRDefault="00F748A3" w:rsidP="00F748A3">
            <w:pPr>
              <w:ind w:firstLineChars="200" w:firstLine="360"/>
              <w:rPr>
                <w:rFonts w:ascii="Arial" w:hAnsi="Arial" w:cs="Arial"/>
                <w:color w:val="000000"/>
                <w:sz w:val="18"/>
                <w:lang w:val="es-ES"/>
              </w:rPr>
            </w:pPr>
            <w:proofErr w:type="spellStart"/>
            <w:r w:rsidRPr="00DC1323">
              <w:rPr>
                <w:rFonts w:ascii="Arial" w:hAnsi="Arial" w:cs="Arial"/>
                <w:color w:val="000000"/>
                <w:sz w:val="18"/>
                <w:lang w:val="es-ES"/>
              </w:rPr>
              <w:t>Fundcorp</w:t>
            </w:r>
            <w:proofErr w:type="spellEnd"/>
            <w:r w:rsidRPr="00DC1323">
              <w:rPr>
                <w:rFonts w:ascii="Arial" w:hAnsi="Arial" w:cs="Arial"/>
                <w:color w:val="000000"/>
                <w:sz w:val="18"/>
                <w:lang w:val="es-ES"/>
              </w:rPr>
              <w:t xml:space="preserve"> Liquidez</w:t>
            </w:r>
          </w:p>
        </w:tc>
        <w:tc>
          <w:tcPr>
            <w:tcW w:w="1834" w:type="dxa"/>
            <w:tcBorders>
              <w:top w:val="nil"/>
              <w:left w:val="nil"/>
              <w:bottom w:val="nil"/>
              <w:right w:val="nil"/>
            </w:tcBorders>
            <w:shd w:val="clear" w:color="auto" w:fill="auto"/>
            <w:vAlign w:val="center"/>
          </w:tcPr>
          <w:p w14:paraId="6B2859C8" w14:textId="2F76B83B" w:rsidR="00F748A3" w:rsidRPr="00DC1323" w:rsidRDefault="00F748A3" w:rsidP="00F748A3">
            <w:pPr>
              <w:jc w:val="right"/>
              <w:rPr>
                <w:rFonts w:ascii="Arial" w:hAnsi="Arial" w:cs="Arial"/>
                <w:color w:val="000000"/>
                <w:sz w:val="18"/>
              </w:rPr>
            </w:pPr>
            <w:r w:rsidRPr="00DC1323">
              <w:rPr>
                <w:rFonts w:ascii="Arial" w:hAnsi="Arial" w:cs="Arial"/>
                <w:color w:val="000000"/>
                <w:sz w:val="18"/>
              </w:rPr>
              <w:t>2.156.244.493</w:t>
            </w:r>
          </w:p>
        </w:tc>
        <w:tc>
          <w:tcPr>
            <w:tcW w:w="529" w:type="dxa"/>
            <w:gridSpan w:val="2"/>
            <w:tcBorders>
              <w:top w:val="nil"/>
              <w:left w:val="nil"/>
              <w:bottom w:val="nil"/>
              <w:right w:val="nil"/>
            </w:tcBorders>
            <w:shd w:val="clear" w:color="auto" w:fill="auto"/>
            <w:vAlign w:val="center"/>
          </w:tcPr>
          <w:p w14:paraId="06092C4B" w14:textId="77777777" w:rsidR="00F748A3" w:rsidRPr="00DC1323" w:rsidRDefault="00F748A3" w:rsidP="00F748A3">
            <w:pPr>
              <w:jc w:val="right"/>
              <w:rPr>
                <w:rFonts w:ascii="Arial" w:hAnsi="Arial" w:cs="Arial"/>
                <w:color w:val="000000"/>
                <w:sz w:val="18"/>
              </w:rPr>
            </w:pPr>
          </w:p>
        </w:tc>
        <w:tc>
          <w:tcPr>
            <w:tcW w:w="1303" w:type="dxa"/>
            <w:tcBorders>
              <w:top w:val="nil"/>
              <w:left w:val="nil"/>
              <w:bottom w:val="nil"/>
              <w:right w:val="nil"/>
            </w:tcBorders>
            <w:shd w:val="clear" w:color="auto" w:fill="auto"/>
            <w:vAlign w:val="center"/>
          </w:tcPr>
          <w:p w14:paraId="28F4FC9C" w14:textId="788675F0" w:rsidR="00F748A3" w:rsidRPr="00DC1323" w:rsidRDefault="00F748A3" w:rsidP="00F748A3">
            <w:pPr>
              <w:jc w:val="right"/>
              <w:rPr>
                <w:rFonts w:ascii="Arial" w:hAnsi="Arial" w:cs="Arial"/>
                <w:color w:val="000000"/>
                <w:sz w:val="18"/>
              </w:rPr>
            </w:pPr>
            <w:r w:rsidRPr="00DC1323">
              <w:rPr>
                <w:rFonts w:ascii="Arial" w:hAnsi="Arial" w:cs="Arial"/>
                <w:color w:val="000000"/>
                <w:sz w:val="18"/>
              </w:rPr>
              <w:t>2.151.860.079</w:t>
            </w:r>
          </w:p>
        </w:tc>
        <w:tc>
          <w:tcPr>
            <w:tcW w:w="147" w:type="dxa"/>
            <w:tcBorders>
              <w:top w:val="nil"/>
              <w:left w:val="nil"/>
              <w:bottom w:val="nil"/>
              <w:right w:val="nil"/>
            </w:tcBorders>
            <w:shd w:val="clear" w:color="auto" w:fill="auto"/>
            <w:vAlign w:val="center"/>
          </w:tcPr>
          <w:p w14:paraId="598BAB76" w14:textId="77777777" w:rsidR="00F748A3" w:rsidRPr="00DC1323" w:rsidRDefault="00F748A3" w:rsidP="00F748A3">
            <w:pPr>
              <w:jc w:val="right"/>
              <w:rPr>
                <w:rFonts w:ascii="Arial" w:hAnsi="Arial" w:cs="Arial"/>
                <w:color w:val="000000"/>
                <w:sz w:val="18"/>
                <w:szCs w:val="18"/>
              </w:rPr>
            </w:pPr>
          </w:p>
        </w:tc>
        <w:tc>
          <w:tcPr>
            <w:tcW w:w="1686" w:type="dxa"/>
            <w:tcBorders>
              <w:top w:val="nil"/>
              <w:left w:val="nil"/>
              <w:bottom w:val="nil"/>
              <w:right w:val="nil"/>
            </w:tcBorders>
            <w:shd w:val="clear" w:color="auto" w:fill="auto"/>
            <w:vAlign w:val="center"/>
          </w:tcPr>
          <w:p w14:paraId="5E3DAFF2" w14:textId="59677577" w:rsidR="00F748A3" w:rsidRPr="00DC1323" w:rsidRDefault="00F748A3" w:rsidP="00F748A3">
            <w:pPr>
              <w:jc w:val="right"/>
              <w:rPr>
                <w:rFonts w:ascii="Arial" w:hAnsi="Arial" w:cs="Arial"/>
                <w:color w:val="000000"/>
                <w:sz w:val="18"/>
                <w:szCs w:val="18"/>
              </w:rPr>
            </w:pPr>
            <w:r w:rsidRPr="00DC1323">
              <w:rPr>
                <w:rFonts w:ascii="Arial" w:hAnsi="Arial" w:cs="Arial"/>
                <w:color w:val="000000"/>
                <w:sz w:val="18"/>
                <w:szCs w:val="18"/>
              </w:rPr>
              <w:t>1.416.878.226</w:t>
            </w:r>
          </w:p>
        </w:tc>
      </w:tr>
      <w:tr w:rsidR="00F748A3" w:rsidRPr="00F84A4B" w14:paraId="39E0628B" w14:textId="77777777" w:rsidTr="00BC1EF1">
        <w:trPr>
          <w:trHeight w:val="295"/>
        </w:trPr>
        <w:tc>
          <w:tcPr>
            <w:tcW w:w="3275" w:type="dxa"/>
            <w:tcBorders>
              <w:top w:val="nil"/>
              <w:left w:val="nil"/>
              <w:bottom w:val="nil"/>
              <w:right w:val="nil"/>
            </w:tcBorders>
            <w:shd w:val="clear" w:color="auto" w:fill="auto"/>
            <w:vAlign w:val="center"/>
            <w:hideMark/>
          </w:tcPr>
          <w:p w14:paraId="645A5AF5" w14:textId="77777777" w:rsidR="00F748A3" w:rsidRPr="00E10CA4" w:rsidRDefault="00F748A3" w:rsidP="00F748A3">
            <w:pPr>
              <w:ind w:firstLineChars="200" w:firstLine="360"/>
              <w:rPr>
                <w:rFonts w:ascii="Arial" w:hAnsi="Arial" w:cs="Arial"/>
                <w:color w:val="000000"/>
                <w:sz w:val="18"/>
                <w:lang w:val="es-ES"/>
              </w:rPr>
            </w:pPr>
            <w:proofErr w:type="spellStart"/>
            <w:r w:rsidRPr="00E10CA4">
              <w:rPr>
                <w:rFonts w:ascii="Arial" w:hAnsi="Arial" w:cs="Arial"/>
                <w:color w:val="000000"/>
                <w:sz w:val="18"/>
                <w:lang w:val="es-ES"/>
              </w:rPr>
              <w:t>Fundcorp</w:t>
            </w:r>
            <w:proofErr w:type="spellEnd"/>
            <w:r w:rsidRPr="00E10CA4">
              <w:rPr>
                <w:rFonts w:ascii="Arial" w:hAnsi="Arial" w:cs="Arial"/>
                <w:color w:val="000000"/>
                <w:sz w:val="18"/>
                <w:lang w:val="es-ES"/>
              </w:rPr>
              <w:t xml:space="preserve"> Liquidez Plus</w:t>
            </w:r>
          </w:p>
        </w:tc>
        <w:tc>
          <w:tcPr>
            <w:tcW w:w="1834" w:type="dxa"/>
            <w:tcBorders>
              <w:top w:val="nil"/>
              <w:left w:val="nil"/>
              <w:bottom w:val="nil"/>
              <w:right w:val="nil"/>
            </w:tcBorders>
            <w:shd w:val="clear" w:color="auto" w:fill="auto"/>
            <w:vAlign w:val="center"/>
            <w:hideMark/>
          </w:tcPr>
          <w:p w14:paraId="79606083" w14:textId="5286EDB7" w:rsidR="00F748A3" w:rsidRPr="00A863D8" w:rsidRDefault="00DC1323" w:rsidP="00F748A3">
            <w:pPr>
              <w:jc w:val="right"/>
              <w:rPr>
                <w:rFonts w:ascii="Arial" w:hAnsi="Arial" w:cs="Arial"/>
                <w:color w:val="000000"/>
                <w:sz w:val="18"/>
              </w:rPr>
            </w:pPr>
            <w:r>
              <w:rPr>
                <w:rFonts w:ascii="Arial" w:hAnsi="Arial" w:cs="Arial"/>
                <w:color w:val="000000"/>
                <w:sz w:val="18"/>
              </w:rPr>
              <w:t>-</w:t>
            </w:r>
          </w:p>
        </w:tc>
        <w:tc>
          <w:tcPr>
            <w:tcW w:w="529" w:type="dxa"/>
            <w:gridSpan w:val="2"/>
            <w:tcBorders>
              <w:top w:val="nil"/>
              <w:left w:val="nil"/>
              <w:bottom w:val="nil"/>
              <w:right w:val="nil"/>
            </w:tcBorders>
            <w:shd w:val="clear" w:color="auto" w:fill="auto"/>
            <w:vAlign w:val="center"/>
            <w:hideMark/>
          </w:tcPr>
          <w:p w14:paraId="016376EF" w14:textId="77777777" w:rsidR="00F748A3" w:rsidRPr="00A863D8" w:rsidRDefault="00F748A3" w:rsidP="00F748A3">
            <w:pPr>
              <w:jc w:val="right"/>
              <w:rPr>
                <w:rFonts w:ascii="Arial" w:hAnsi="Arial" w:cs="Arial"/>
                <w:color w:val="000000"/>
                <w:sz w:val="18"/>
              </w:rPr>
            </w:pPr>
          </w:p>
        </w:tc>
        <w:tc>
          <w:tcPr>
            <w:tcW w:w="1303" w:type="dxa"/>
            <w:tcBorders>
              <w:top w:val="nil"/>
              <w:left w:val="nil"/>
              <w:bottom w:val="nil"/>
              <w:right w:val="nil"/>
            </w:tcBorders>
            <w:shd w:val="clear" w:color="auto" w:fill="auto"/>
            <w:vAlign w:val="center"/>
            <w:hideMark/>
          </w:tcPr>
          <w:p w14:paraId="5FD64D52" w14:textId="1D5A617F" w:rsidR="00F748A3" w:rsidRPr="00A863D8" w:rsidRDefault="00DC1323" w:rsidP="00F748A3">
            <w:pPr>
              <w:jc w:val="right"/>
              <w:rPr>
                <w:rFonts w:ascii="Arial" w:hAnsi="Arial" w:cs="Arial"/>
                <w:color w:val="000000"/>
                <w:sz w:val="18"/>
              </w:rPr>
            </w:pPr>
            <w:r>
              <w:rPr>
                <w:rFonts w:ascii="Arial" w:hAnsi="Arial" w:cs="Arial"/>
                <w:color w:val="000000"/>
                <w:sz w:val="18"/>
              </w:rPr>
              <w:t>-</w:t>
            </w:r>
          </w:p>
        </w:tc>
        <w:tc>
          <w:tcPr>
            <w:tcW w:w="147" w:type="dxa"/>
            <w:tcBorders>
              <w:top w:val="nil"/>
              <w:left w:val="nil"/>
              <w:bottom w:val="nil"/>
              <w:right w:val="nil"/>
            </w:tcBorders>
            <w:shd w:val="clear" w:color="auto" w:fill="auto"/>
            <w:vAlign w:val="center"/>
            <w:hideMark/>
          </w:tcPr>
          <w:p w14:paraId="3B6119DC" w14:textId="77777777" w:rsidR="00F748A3" w:rsidRPr="00A863D8" w:rsidRDefault="00F748A3" w:rsidP="00F748A3">
            <w:pPr>
              <w:jc w:val="right"/>
              <w:rPr>
                <w:rFonts w:ascii="Arial" w:hAnsi="Arial" w:cs="Arial"/>
                <w:color w:val="000000"/>
                <w:sz w:val="18"/>
                <w:szCs w:val="18"/>
              </w:rPr>
            </w:pPr>
          </w:p>
        </w:tc>
        <w:tc>
          <w:tcPr>
            <w:tcW w:w="1686" w:type="dxa"/>
            <w:tcBorders>
              <w:top w:val="nil"/>
              <w:left w:val="nil"/>
              <w:bottom w:val="nil"/>
              <w:right w:val="nil"/>
            </w:tcBorders>
            <w:shd w:val="clear" w:color="auto" w:fill="auto"/>
            <w:vAlign w:val="center"/>
            <w:hideMark/>
          </w:tcPr>
          <w:p w14:paraId="1729CE69" w14:textId="2F5AFAB6" w:rsidR="00F748A3" w:rsidRPr="00A863D8" w:rsidRDefault="00DC1323" w:rsidP="00F748A3">
            <w:pPr>
              <w:jc w:val="right"/>
              <w:rPr>
                <w:rFonts w:ascii="Arial" w:hAnsi="Arial" w:cs="Arial"/>
                <w:color w:val="000000"/>
                <w:sz w:val="18"/>
                <w:szCs w:val="18"/>
              </w:rPr>
            </w:pPr>
            <w:r>
              <w:rPr>
                <w:rFonts w:ascii="Arial" w:hAnsi="Arial" w:cs="Arial"/>
                <w:color w:val="000000"/>
                <w:sz w:val="18"/>
                <w:szCs w:val="18"/>
              </w:rPr>
              <w:t>-</w:t>
            </w:r>
          </w:p>
        </w:tc>
      </w:tr>
    </w:tbl>
    <w:p w14:paraId="2D1E4383" w14:textId="77777777" w:rsidR="00CC5896" w:rsidRDefault="00B40BF9">
      <w:pPr>
        <w:spacing w:line="240" w:lineRule="auto"/>
        <w:jc w:val="left"/>
        <w:rPr>
          <w:rFonts w:ascii="Arial" w:hAnsi="Arial" w:cs="Arial"/>
          <w:b/>
          <w:sz w:val="20"/>
          <w:lang w:val="en-US"/>
        </w:rPr>
        <w:sectPr w:rsidR="00CC5896" w:rsidSect="0041617E">
          <w:headerReference w:type="default" r:id="rId26"/>
          <w:pgSz w:w="12242" w:h="15842" w:code="1"/>
          <w:pgMar w:top="119" w:right="902" w:bottom="1134" w:left="1673" w:header="720" w:footer="125" w:gutter="0"/>
          <w:pgNumType w:fmt="numberInDash" w:start="7" w:chapStyle="1"/>
          <w:cols w:space="720"/>
          <w:docGrid w:linePitch="326"/>
        </w:sectPr>
      </w:pPr>
      <w:r>
        <w:rPr>
          <w:rFonts w:ascii="Arial" w:hAnsi="Arial" w:cs="Arial"/>
          <w:b/>
          <w:sz w:val="20"/>
          <w:lang w:val="en-US"/>
        </w:rPr>
        <w:br w:type="page"/>
      </w:r>
    </w:p>
    <w:p w14:paraId="7D10BE0C" w14:textId="77777777" w:rsidR="005E5EAB" w:rsidRPr="002C3044" w:rsidRDefault="005E5EAB" w:rsidP="005E5EAB">
      <w:pPr>
        <w:pStyle w:val="Header"/>
        <w:tabs>
          <w:tab w:val="clear" w:pos="4153"/>
          <w:tab w:val="clear" w:pos="8306"/>
        </w:tabs>
        <w:jc w:val="center"/>
        <w:rPr>
          <w:rFonts w:ascii="Arial" w:hAnsi="Arial" w:cs="Arial"/>
          <w:b/>
          <w:sz w:val="20"/>
          <w:lang w:val="en-US"/>
        </w:rPr>
      </w:pPr>
      <w:r w:rsidRPr="002C3044">
        <w:rPr>
          <w:rFonts w:ascii="Arial" w:hAnsi="Arial" w:cs="Arial"/>
          <w:b/>
          <w:sz w:val="20"/>
          <w:lang w:val="en-US"/>
        </w:rPr>
        <w:lastRenderedPageBreak/>
        <w:t>CMF ASSET MANAGEMENT S.A.U.</w:t>
      </w:r>
    </w:p>
    <w:p w14:paraId="0657BAD0" w14:textId="77777777" w:rsidR="005E5EAB" w:rsidRPr="002C3044" w:rsidRDefault="005E5EAB" w:rsidP="005E5EAB">
      <w:pPr>
        <w:pStyle w:val="Header"/>
        <w:widowControl w:val="0"/>
        <w:jc w:val="center"/>
        <w:rPr>
          <w:rFonts w:ascii="Arial" w:hAnsi="Arial" w:cs="Arial"/>
          <w:b/>
          <w:sz w:val="20"/>
          <w:lang w:val="en-US"/>
        </w:rPr>
      </w:pPr>
    </w:p>
    <w:p w14:paraId="6EA67921" w14:textId="77777777" w:rsidR="005E5EAB" w:rsidRPr="002C3044" w:rsidRDefault="005E5EAB" w:rsidP="005E5EAB">
      <w:pPr>
        <w:pStyle w:val="Ttuloprincipal"/>
        <w:outlineLvl w:val="0"/>
        <w:rPr>
          <w:rFonts w:cs="Arial"/>
          <w:sz w:val="20"/>
        </w:rPr>
      </w:pPr>
      <w:r w:rsidRPr="002C3044">
        <w:rPr>
          <w:rFonts w:cs="Arial"/>
          <w:sz w:val="20"/>
        </w:rPr>
        <w:t>NOTAS A LOS ESTADOS CONTABLES AL 3</w:t>
      </w:r>
      <w:r>
        <w:rPr>
          <w:rFonts w:cs="Arial"/>
          <w:sz w:val="20"/>
        </w:rPr>
        <w:t>1</w:t>
      </w:r>
      <w:r w:rsidRPr="002C3044">
        <w:rPr>
          <w:rFonts w:cs="Arial"/>
          <w:sz w:val="20"/>
        </w:rPr>
        <w:t xml:space="preserve"> DE </w:t>
      </w:r>
      <w:r>
        <w:rPr>
          <w:rFonts w:cs="Arial"/>
          <w:sz w:val="20"/>
        </w:rPr>
        <w:t>DICIEMBRE DE 20</w:t>
      </w:r>
      <w:r w:rsidR="009718E4">
        <w:rPr>
          <w:rFonts w:cs="Arial"/>
          <w:sz w:val="20"/>
        </w:rPr>
        <w:t>20</w:t>
      </w:r>
      <w:r w:rsidR="00132D64">
        <w:rPr>
          <w:rFonts w:cs="Arial"/>
          <w:sz w:val="20"/>
        </w:rPr>
        <w:t xml:space="preserve"> (ver nota 2.5</w:t>
      </w:r>
      <w:r w:rsidRPr="002C3044">
        <w:rPr>
          <w:rFonts w:cs="Arial"/>
          <w:sz w:val="20"/>
        </w:rPr>
        <w:t>.)</w:t>
      </w:r>
    </w:p>
    <w:p w14:paraId="0381D057" w14:textId="77777777" w:rsidR="005E5EAB" w:rsidRPr="002C3044" w:rsidRDefault="005E5EAB" w:rsidP="005E5EAB">
      <w:pPr>
        <w:pStyle w:val="Header"/>
        <w:widowControl w:val="0"/>
        <w:tabs>
          <w:tab w:val="left" w:pos="850"/>
          <w:tab w:val="right" w:pos="7800"/>
        </w:tabs>
        <w:jc w:val="center"/>
        <w:rPr>
          <w:rFonts w:ascii="Arial" w:hAnsi="Arial" w:cs="Arial"/>
          <w:sz w:val="20"/>
          <w:lang w:val="es-AR"/>
        </w:rPr>
      </w:pPr>
    </w:p>
    <w:p w14:paraId="26225C12" w14:textId="77777777" w:rsidR="005E5EAB" w:rsidRDefault="005E5EAB" w:rsidP="005E5EAB">
      <w:pPr>
        <w:jc w:val="center"/>
        <w:rPr>
          <w:rFonts w:ascii="Arial" w:hAnsi="Arial" w:cs="Arial"/>
          <w:sz w:val="20"/>
          <w:lang w:val="es-AR"/>
        </w:rPr>
      </w:pPr>
      <w:r w:rsidRPr="002C3044">
        <w:rPr>
          <w:rFonts w:ascii="Arial" w:hAnsi="Arial" w:cs="Arial"/>
          <w:sz w:val="20"/>
          <w:lang w:val="es-AR"/>
        </w:rPr>
        <w:t>(Cifras expresadas en pesos)</w:t>
      </w:r>
    </w:p>
    <w:p w14:paraId="0F32D670" w14:textId="77777777" w:rsidR="005E5EAB" w:rsidRDefault="005E5EAB" w:rsidP="005E5EAB">
      <w:pPr>
        <w:jc w:val="center"/>
        <w:rPr>
          <w:rFonts w:ascii="Arial" w:hAnsi="Arial" w:cs="Arial"/>
          <w:sz w:val="20"/>
          <w:lang w:val="es-AR"/>
        </w:rPr>
      </w:pPr>
    </w:p>
    <w:p w14:paraId="2C594D7F" w14:textId="77777777" w:rsidR="00453DFE" w:rsidRPr="002C3044" w:rsidRDefault="00453DFE" w:rsidP="00BC57FB">
      <w:pPr>
        <w:numPr>
          <w:ilvl w:val="0"/>
          <w:numId w:val="2"/>
        </w:numPr>
        <w:tabs>
          <w:tab w:val="clear" w:pos="360"/>
          <w:tab w:val="num" w:pos="-142"/>
        </w:tabs>
        <w:spacing w:line="220" w:lineRule="exact"/>
        <w:ind w:hanging="786"/>
        <w:rPr>
          <w:rFonts w:ascii="Arial" w:hAnsi="Arial" w:cs="Arial"/>
          <w:b/>
          <w:sz w:val="20"/>
          <w:lang w:val="es-AR"/>
        </w:rPr>
      </w:pPr>
      <w:r w:rsidRPr="002C3044">
        <w:rPr>
          <w:rFonts w:ascii="Arial" w:hAnsi="Arial" w:cs="Arial"/>
          <w:b/>
          <w:sz w:val="20"/>
          <w:lang w:val="es-AR"/>
        </w:rPr>
        <w:t>BASES DE PRESENTACIÓN DE LOS ESTADOS CONTABLES</w:t>
      </w:r>
    </w:p>
    <w:p w14:paraId="78FECD8F" w14:textId="77777777" w:rsidR="00453DFE" w:rsidRPr="002C3044" w:rsidRDefault="00453DFE" w:rsidP="00453DFE">
      <w:pPr>
        <w:pStyle w:val="Lilianita"/>
        <w:tabs>
          <w:tab w:val="left" w:pos="426"/>
          <w:tab w:val="left" w:pos="540"/>
        </w:tabs>
        <w:spacing w:line="220" w:lineRule="exact"/>
        <w:rPr>
          <w:rFonts w:ascii="Arial" w:hAnsi="Arial" w:cs="Arial"/>
          <w:lang w:val="es-AR"/>
        </w:rPr>
      </w:pPr>
    </w:p>
    <w:p w14:paraId="6220F1A4" w14:textId="77777777" w:rsidR="00453DFE" w:rsidRPr="006F753F" w:rsidRDefault="00453DFE" w:rsidP="00BC57FB">
      <w:pPr>
        <w:numPr>
          <w:ilvl w:val="1"/>
          <w:numId w:val="4"/>
        </w:numPr>
        <w:tabs>
          <w:tab w:val="clear" w:pos="360"/>
          <w:tab w:val="num" w:pos="-142"/>
          <w:tab w:val="left" w:pos="142"/>
        </w:tabs>
        <w:spacing w:line="240" w:lineRule="auto"/>
        <w:ind w:hanging="284"/>
        <w:jc w:val="left"/>
        <w:rPr>
          <w:rFonts w:ascii="Arial" w:hAnsi="Arial" w:cs="Arial"/>
          <w:b/>
          <w:spacing w:val="-3"/>
          <w:sz w:val="20"/>
          <w:lang w:val="es-AR" w:eastAsia="es-ES"/>
        </w:rPr>
      </w:pPr>
      <w:r w:rsidRPr="002C3044">
        <w:rPr>
          <w:rFonts w:ascii="Arial" w:hAnsi="Arial" w:cs="Arial"/>
          <w:b/>
          <w:spacing w:val="-3"/>
          <w:sz w:val="20"/>
          <w:lang w:val="es-AR" w:eastAsia="es-ES"/>
        </w:rPr>
        <w:t>2.1.  Normas contables aplicadas</w:t>
      </w:r>
    </w:p>
    <w:p w14:paraId="24E302D0" w14:textId="77777777" w:rsidR="00974EDD" w:rsidRDefault="00974EDD" w:rsidP="00974EDD">
      <w:pPr>
        <w:pStyle w:val="BodyTextIndent3"/>
        <w:autoSpaceDE w:val="0"/>
        <w:autoSpaceDN w:val="0"/>
        <w:adjustRightInd w:val="0"/>
        <w:spacing w:before="120"/>
        <w:ind w:left="284"/>
        <w:rPr>
          <w:lang w:val="es-AR"/>
        </w:rPr>
      </w:pPr>
      <w:r w:rsidRPr="006F753F">
        <w:rPr>
          <w:lang w:val="es-AR"/>
        </w:rPr>
        <w:t>Los estados contables de la Sociedad han sido preparados de acuerdo con el marco de información contable prescripto por la Inspección General de Justica (I.G.J), que requiere aplicar las normas contables profesionales argentinas vigentes en la Ciudad Autónoma de Buenos Aires, en cuanto no esté previsto de diferente forma en la ley, disposiciones reglamentarias o resoluciones de dicho organismo de control.</w:t>
      </w:r>
    </w:p>
    <w:p w14:paraId="0A8F7DA5" w14:textId="77777777" w:rsidR="00974EDD" w:rsidRPr="006F753F" w:rsidRDefault="00974EDD" w:rsidP="00AF7258">
      <w:pPr>
        <w:pStyle w:val="BodyTextIndent3"/>
        <w:autoSpaceDE w:val="0"/>
        <w:autoSpaceDN w:val="0"/>
        <w:adjustRightInd w:val="0"/>
        <w:spacing w:before="120" w:line="240" w:lineRule="auto"/>
        <w:ind w:left="284"/>
        <w:rPr>
          <w:lang w:val="es-AR"/>
        </w:rPr>
      </w:pPr>
      <w:r w:rsidRPr="006F753F">
        <w:rPr>
          <w:lang w:val="es-AR"/>
        </w:rPr>
        <w:t>La expresión normas contables profesionales vigentes en C.A.B.A. se refiere al marco de información contable compuesto por las Resoluciones Técnicas (R.T.) e Interpretaciones emitidas por la Federación Argentina de Consejos Profesionales de Ciencias Económicas (F.A.C.P.C.E.) y aprobadas por el Consejo Profesional de Ciencias Económicas de la Ciudad Autónoma de Buenos Aires (C.P.C.E.C.A.B.A). De las posibilidades que brinda ese marco contable es posible optar por:</w:t>
      </w:r>
    </w:p>
    <w:p w14:paraId="01A20663" w14:textId="77777777" w:rsidR="00974EDD" w:rsidRDefault="00974EDD" w:rsidP="00974EDD">
      <w:pPr>
        <w:pStyle w:val="BodyTextIndent3"/>
        <w:numPr>
          <w:ilvl w:val="0"/>
          <w:numId w:val="20"/>
        </w:numPr>
        <w:autoSpaceDE w:val="0"/>
        <w:autoSpaceDN w:val="0"/>
        <w:adjustRightInd w:val="0"/>
        <w:spacing w:before="120" w:line="240" w:lineRule="auto"/>
        <w:ind w:left="924" w:hanging="499"/>
        <w:rPr>
          <w:lang w:val="es-AR"/>
        </w:rPr>
      </w:pPr>
      <w:r w:rsidRPr="005D6FCA">
        <w:rPr>
          <w:lang w:val="es-AR"/>
        </w:rPr>
        <w:t xml:space="preserve">las Normas Internacionales de Información Financiera (N.I.I.F.) del Consejo de Normas Internacionales de Contabilidad (I.A.S.B. por su sigla en inglés), o la N.I.I.F. para Pequeñas y </w:t>
      </w:r>
      <w:r w:rsidRPr="00EB612D">
        <w:rPr>
          <w:lang w:val="es-AR"/>
        </w:rPr>
        <w:t>Medianas Entidades, incorporadas por la F.A.C.P.C.E. a su normativa contable en la R.T. N° 26 y Circulares de adopción de las N.I.I.F., o bien</w:t>
      </w:r>
    </w:p>
    <w:p w14:paraId="3FDBA396" w14:textId="77777777" w:rsidR="005D6FCA" w:rsidRPr="00AF7258" w:rsidRDefault="005D6FCA" w:rsidP="00AF7258">
      <w:pPr>
        <w:pStyle w:val="BodyTextIndent3"/>
        <w:autoSpaceDE w:val="0"/>
        <w:autoSpaceDN w:val="0"/>
        <w:adjustRightInd w:val="0"/>
        <w:spacing w:before="120" w:line="240" w:lineRule="auto"/>
        <w:ind w:left="924"/>
        <w:rPr>
          <w:sz w:val="8"/>
          <w:szCs w:val="8"/>
          <w:lang w:val="es-AR"/>
        </w:rPr>
      </w:pPr>
    </w:p>
    <w:p w14:paraId="681F7DFE" w14:textId="77777777" w:rsidR="00974EDD" w:rsidRDefault="00974EDD" w:rsidP="00974EDD">
      <w:pPr>
        <w:pStyle w:val="BodyTextIndent3"/>
        <w:numPr>
          <w:ilvl w:val="0"/>
          <w:numId w:val="20"/>
        </w:numPr>
        <w:autoSpaceDE w:val="0"/>
        <w:autoSpaceDN w:val="0"/>
        <w:adjustRightInd w:val="0"/>
        <w:spacing w:line="240" w:lineRule="auto"/>
        <w:ind w:hanging="501"/>
        <w:rPr>
          <w:lang w:val="es-AR"/>
        </w:rPr>
      </w:pPr>
      <w:r w:rsidRPr="00EB612D">
        <w:rPr>
          <w:lang w:val="es-AR"/>
        </w:rPr>
        <w:t>las normas contables profesionales argentinas emitidas por la F.A.C.P.C.E y aprobadas por el C.P.C.E.C.A.B.A, distintas a la R.T. N° 26.</w:t>
      </w:r>
    </w:p>
    <w:p w14:paraId="5EE8A06C" w14:textId="77777777" w:rsidR="00F748A3" w:rsidRPr="00F748A3" w:rsidRDefault="00F748A3" w:rsidP="00F748A3">
      <w:pPr>
        <w:pStyle w:val="BodyTextIndent3"/>
        <w:autoSpaceDE w:val="0"/>
        <w:autoSpaceDN w:val="0"/>
        <w:adjustRightInd w:val="0"/>
        <w:spacing w:line="240" w:lineRule="auto"/>
        <w:ind w:left="927"/>
        <w:rPr>
          <w:sz w:val="16"/>
          <w:szCs w:val="16"/>
          <w:lang w:val="es-AR"/>
        </w:rPr>
      </w:pPr>
    </w:p>
    <w:p w14:paraId="52A3DF49" w14:textId="77777777" w:rsidR="00974EDD" w:rsidRPr="004F501B" w:rsidRDefault="00974EDD" w:rsidP="00F748A3">
      <w:pPr>
        <w:pStyle w:val="BodyTextIndent3"/>
        <w:autoSpaceDE w:val="0"/>
        <w:autoSpaceDN w:val="0"/>
        <w:adjustRightInd w:val="0"/>
        <w:spacing w:before="120" w:line="240" w:lineRule="auto"/>
        <w:ind w:left="925" w:hanging="641"/>
        <w:rPr>
          <w:lang w:val="es-AR"/>
        </w:rPr>
      </w:pPr>
      <w:r w:rsidRPr="00EB612D">
        <w:rPr>
          <w:lang w:val="es-AR"/>
        </w:rPr>
        <w:t>La Sociedad ha optado por la posibilidad indicada en el acápite (b) precedente.</w:t>
      </w:r>
    </w:p>
    <w:p w14:paraId="73B9E170" w14:textId="77777777" w:rsidR="00974EDD" w:rsidRPr="004F501B" w:rsidRDefault="00974EDD" w:rsidP="00974EDD">
      <w:pPr>
        <w:pStyle w:val="BodyTextIndent3"/>
        <w:autoSpaceDE w:val="0"/>
        <w:autoSpaceDN w:val="0"/>
        <w:adjustRightInd w:val="0"/>
        <w:ind w:left="927" w:hanging="360"/>
        <w:rPr>
          <w:lang w:val="es-AR"/>
        </w:rPr>
      </w:pPr>
    </w:p>
    <w:p w14:paraId="3D0A716F" w14:textId="77777777" w:rsidR="00974EDD" w:rsidRPr="004F501B" w:rsidRDefault="00974EDD" w:rsidP="00974EDD">
      <w:pPr>
        <w:pStyle w:val="BodyTextIndent3"/>
        <w:autoSpaceDE w:val="0"/>
        <w:autoSpaceDN w:val="0"/>
        <w:adjustRightInd w:val="0"/>
        <w:ind w:left="927" w:hanging="643"/>
        <w:rPr>
          <w:b/>
          <w:u w:val="single"/>
          <w:lang w:val="es-AR"/>
        </w:rPr>
      </w:pPr>
      <w:r w:rsidRPr="004F501B">
        <w:rPr>
          <w:b/>
          <w:u w:val="single"/>
          <w:lang w:val="es-AR"/>
        </w:rPr>
        <w:t>Libros rubricados</w:t>
      </w:r>
    </w:p>
    <w:p w14:paraId="54AE90F4" w14:textId="77777777" w:rsidR="00974EDD" w:rsidRPr="00FD41D0" w:rsidRDefault="00974EDD" w:rsidP="004A0D44">
      <w:pPr>
        <w:pStyle w:val="BodyTextIndent3"/>
        <w:autoSpaceDE w:val="0"/>
        <w:autoSpaceDN w:val="0"/>
        <w:adjustRightInd w:val="0"/>
        <w:spacing w:before="120"/>
        <w:ind w:left="289" w:hanging="5"/>
        <w:rPr>
          <w:lang w:val="es-AR"/>
        </w:rPr>
      </w:pPr>
      <w:r w:rsidRPr="004F501B">
        <w:rPr>
          <w:lang w:val="es-AR"/>
        </w:rPr>
        <w:t xml:space="preserve">A la </w:t>
      </w:r>
      <w:r w:rsidRPr="00FD41D0">
        <w:rPr>
          <w:lang w:val="es-AR"/>
        </w:rPr>
        <w:t>fecha de emisión de los presentes estados contables, el Libro Inventario y Balances y el Libro Diario se encuentran en proceso de transcripción.</w:t>
      </w:r>
    </w:p>
    <w:p w14:paraId="47FBD47B" w14:textId="77777777" w:rsidR="00974EDD" w:rsidRPr="00AF7258" w:rsidRDefault="00974EDD" w:rsidP="00974EDD">
      <w:pPr>
        <w:pStyle w:val="BodyTextIndent3"/>
        <w:autoSpaceDE w:val="0"/>
        <w:autoSpaceDN w:val="0"/>
        <w:adjustRightInd w:val="0"/>
        <w:ind w:left="0"/>
        <w:rPr>
          <w:spacing w:val="-3"/>
          <w:lang w:val="es-AR" w:eastAsia="es-ES"/>
        </w:rPr>
      </w:pPr>
    </w:p>
    <w:p w14:paraId="2313457B" w14:textId="77777777" w:rsidR="00974EDD" w:rsidRPr="00FD41D0" w:rsidRDefault="00974EDD" w:rsidP="00974EDD">
      <w:pPr>
        <w:pStyle w:val="TextoindependienteArial"/>
        <w:numPr>
          <w:ilvl w:val="1"/>
          <w:numId w:val="2"/>
        </w:numPr>
        <w:tabs>
          <w:tab w:val="left" w:pos="284"/>
        </w:tabs>
        <w:ind w:left="426" w:hanging="568"/>
        <w:rPr>
          <w:rFonts w:ascii="Arial" w:hAnsi="Arial" w:cs="Arial"/>
          <w:b/>
          <w:sz w:val="20"/>
          <w:szCs w:val="20"/>
          <w:lang w:val="es-AR"/>
        </w:rPr>
      </w:pPr>
      <w:r w:rsidRPr="00FD41D0">
        <w:rPr>
          <w:rFonts w:ascii="Arial" w:hAnsi="Arial" w:cs="Arial"/>
          <w:b/>
          <w:sz w:val="20"/>
          <w:szCs w:val="20"/>
          <w:lang w:val="es-AR"/>
        </w:rPr>
        <w:t>Cuestiones no previstas: aplicación de fuentes normativas supletorias</w:t>
      </w:r>
    </w:p>
    <w:p w14:paraId="355D4E82" w14:textId="77777777" w:rsidR="00974EDD" w:rsidRPr="00AF7258" w:rsidRDefault="00974EDD" w:rsidP="00974EDD">
      <w:pPr>
        <w:pStyle w:val="TextoindependienteArial"/>
        <w:tabs>
          <w:tab w:val="left" w:pos="567"/>
        </w:tabs>
        <w:ind w:left="426" w:firstLine="141"/>
        <w:rPr>
          <w:rFonts w:ascii="Arial" w:hAnsi="Arial" w:cs="Arial"/>
          <w:b/>
          <w:sz w:val="20"/>
          <w:szCs w:val="20"/>
          <w:lang w:val="es-AR"/>
        </w:rPr>
      </w:pPr>
    </w:p>
    <w:p w14:paraId="5799AE5C" w14:textId="77777777" w:rsidR="00974EDD" w:rsidRPr="00EB612D" w:rsidRDefault="00974EDD" w:rsidP="00974EDD">
      <w:pPr>
        <w:pStyle w:val="TextoindependienteArial"/>
        <w:tabs>
          <w:tab w:val="left" w:pos="709"/>
        </w:tabs>
        <w:ind w:left="284"/>
        <w:rPr>
          <w:rFonts w:ascii="Arial" w:hAnsi="Arial" w:cs="Arial"/>
          <w:sz w:val="20"/>
          <w:szCs w:val="20"/>
          <w:lang w:val="es-AR"/>
        </w:rPr>
      </w:pPr>
      <w:r w:rsidRPr="00FD41D0">
        <w:rPr>
          <w:rFonts w:ascii="Arial" w:hAnsi="Arial" w:cs="Arial"/>
          <w:sz w:val="20"/>
          <w:szCs w:val="20"/>
          <w:lang w:val="es-AR"/>
        </w:rPr>
        <w:t>Las cuestiones de medición no previstas en las normas contables profesionales argentinas podrán resolverse mediante (i) la utilización de normas contables particulares que traten temas similares y relacionados, salvo que la norma que se pretende utilizar prohíba su aplicación al caso particular que se intenta resolver, o indique que el tratamiento</w:t>
      </w:r>
      <w:r w:rsidRPr="00EB612D">
        <w:rPr>
          <w:rFonts w:ascii="Arial" w:hAnsi="Arial" w:cs="Arial"/>
          <w:sz w:val="20"/>
          <w:szCs w:val="20"/>
          <w:lang w:val="es-AR"/>
        </w:rPr>
        <w:t xml:space="preserve"> contable que establece, no debe ser aplicado a otros casos por analogía, (ii) la aplicación de las normas sobre medición contable en general y (iii) los conceptos incluidos en el marco conceptual de las normas contables profesionales argentinas vigentes, en el orden de prioridad antes indicado.</w:t>
      </w:r>
    </w:p>
    <w:p w14:paraId="3DC2F728" w14:textId="77777777" w:rsidR="00974EDD" w:rsidRPr="004F501B" w:rsidRDefault="00974EDD" w:rsidP="00974EDD">
      <w:pPr>
        <w:pStyle w:val="TextoindependienteArial"/>
        <w:tabs>
          <w:tab w:val="left" w:pos="709"/>
        </w:tabs>
        <w:spacing w:before="120"/>
        <w:ind w:left="284"/>
        <w:rPr>
          <w:rFonts w:ascii="Arial" w:hAnsi="Arial" w:cs="Arial"/>
          <w:sz w:val="20"/>
          <w:szCs w:val="20"/>
          <w:lang w:val="es-AR"/>
        </w:rPr>
      </w:pPr>
      <w:r w:rsidRPr="00EB612D">
        <w:rPr>
          <w:rFonts w:ascii="Arial" w:hAnsi="Arial" w:cs="Arial"/>
          <w:sz w:val="20"/>
          <w:szCs w:val="20"/>
          <w:lang w:val="es-AR"/>
        </w:rPr>
        <w:t xml:space="preserve">Cuando la resolución de la cuestión de medición no prevista a partir de las fuentes antes indicadas no resulte evidente se podrán considerar en forma supletoria para la formación del juicio de la Dirección y el desarrollo de la correspondiente política contable, en orden descendente de prioridad (i) las N.I.I.F., la Norma Internacional de Información Financiera para las </w:t>
      </w:r>
      <w:proofErr w:type="spellStart"/>
      <w:r w:rsidRPr="00EB612D">
        <w:rPr>
          <w:rFonts w:ascii="Arial" w:hAnsi="Arial" w:cs="Arial"/>
          <w:sz w:val="20"/>
          <w:szCs w:val="20"/>
          <w:lang w:val="es-AR"/>
        </w:rPr>
        <w:t>PyMES</w:t>
      </w:r>
      <w:proofErr w:type="spellEnd"/>
      <w:r w:rsidRPr="00EB612D">
        <w:rPr>
          <w:rFonts w:ascii="Arial" w:hAnsi="Arial" w:cs="Arial"/>
          <w:sz w:val="20"/>
          <w:szCs w:val="20"/>
          <w:lang w:val="es-AR"/>
        </w:rPr>
        <w:t xml:space="preserve"> e interpretaciones que hayan sido aprobadas y emitidas por el International I.A.S.B., y, sin un orden establecido, (ii) los pronunciamientos más recientes de otros emisores que empleen un marco conceptual similar para la emisión de normas contables, las prácticas aceptadas de la industria y la doctrina contable, con la condición de que las fuentes supletorias utilizadas no entren en conflicto con las fuentes normativas señaladas en el párrafo anterior y hasta tanto la F.A.C.P.C.E. emita una norma que cubra la cuestión de medición involucrada.</w:t>
      </w:r>
    </w:p>
    <w:p w14:paraId="7B909D68" w14:textId="77777777" w:rsidR="00CC5896" w:rsidRDefault="00CC5896" w:rsidP="00A93AB4">
      <w:pPr>
        <w:pStyle w:val="TextoindependienteArial"/>
        <w:tabs>
          <w:tab w:val="left" w:pos="709"/>
        </w:tabs>
        <w:ind w:left="567"/>
        <w:rPr>
          <w:rFonts w:ascii="Arial" w:hAnsi="Arial" w:cs="Arial"/>
          <w:b/>
          <w:sz w:val="20"/>
          <w:lang w:val="es-AR"/>
        </w:rPr>
        <w:sectPr w:rsidR="00CC5896" w:rsidSect="00CC5896">
          <w:pgSz w:w="12242" w:h="15842" w:code="1"/>
          <w:pgMar w:top="119" w:right="902" w:bottom="1134" w:left="1673" w:header="720" w:footer="125" w:gutter="0"/>
          <w:pgNumType w:fmt="numberInDash" w:chapStyle="1"/>
          <w:cols w:space="720"/>
          <w:docGrid w:linePitch="326"/>
        </w:sectPr>
      </w:pPr>
    </w:p>
    <w:p w14:paraId="75F3A3DA" w14:textId="77777777" w:rsidR="005145C7" w:rsidRPr="002C3044" w:rsidRDefault="005145C7" w:rsidP="005145C7">
      <w:pPr>
        <w:spacing w:line="240" w:lineRule="auto"/>
        <w:jc w:val="center"/>
        <w:rPr>
          <w:rFonts w:ascii="Arial" w:hAnsi="Arial" w:cs="Arial"/>
          <w:b/>
          <w:sz w:val="20"/>
          <w:lang w:val="en-US"/>
        </w:rPr>
      </w:pPr>
      <w:r w:rsidRPr="002C3044">
        <w:rPr>
          <w:rFonts w:ascii="Arial" w:hAnsi="Arial" w:cs="Arial"/>
          <w:b/>
          <w:sz w:val="20"/>
          <w:lang w:val="en-US"/>
        </w:rPr>
        <w:lastRenderedPageBreak/>
        <w:t>CMF ASSET MANAGEMENT S.A.U.</w:t>
      </w:r>
    </w:p>
    <w:p w14:paraId="1EE1D2D1" w14:textId="77777777" w:rsidR="005145C7" w:rsidRPr="002C3044" w:rsidRDefault="005145C7" w:rsidP="005145C7">
      <w:pPr>
        <w:pStyle w:val="Header"/>
        <w:widowControl w:val="0"/>
        <w:jc w:val="center"/>
        <w:rPr>
          <w:rFonts w:ascii="Arial" w:hAnsi="Arial" w:cs="Arial"/>
          <w:b/>
          <w:sz w:val="20"/>
          <w:lang w:val="en-US"/>
        </w:rPr>
      </w:pPr>
    </w:p>
    <w:p w14:paraId="58614FB3" w14:textId="77777777" w:rsidR="005145C7" w:rsidRPr="002C3044" w:rsidRDefault="005145C7" w:rsidP="005145C7">
      <w:pPr>
        <w:pStyle w:val="Ttuloprincipal"/>
        <w:outlineLvl w:val="0"/>
        <w:rPr>
          <w:rFonts w:cs="Arial"/>
          <w:sz w:val="20"/>
        </w:rPr>
      </w:pPr>
      <w:r w:rsidRPr="002C3044">
        <w:rPr>
          <w:rFonts w:cs="Arial"/>
          <w:sz w:val="20"/>
        </w:rPr>
        <w:t>NOTAS A LOS ESTADOS CONTABLES AL 3</w:t>
      </w:r>
      <w:r>
        <w:rPr>
          <w:rFonts w:cs="Arial"/>
          <w:sz w:val="20"/>
        </w:rPr>
        <w:t>1</w:t>
      </w:r>
      <w:r w:rsidRPr="002C3044">
        <w:rPr>
          <w:rFonts w:cs="Arial"/>
          <w:sz w:val="20"/>
        </w:rPr>
        <w:t xml:space="preserve"> DE </w:t>
      </w:r>
      <w:r>
        <w:rPr>
          <w:rFonts w:cs="Arial"/>
          <w:sz w:val="20"/>
        </w:rPr>
        <w:t>DICIEMBRE DE 20</w:t>
      </w:r>
      <w:r w:rsidR="00974EDD">
        <w:rPr>
          <w:rFonts w:cs="Arial"/>
          <w:sz w:val="20"/>
        </w:rPr>
        <w:t>20</w:t>
      </w:r>
      <w:r w:rsidRPr="002C3044">
        <w:rPr>
          <w:rFonts w:cs="Arial"/>
          <w:sz w:val="20"/>
        </w:rPr>
        <w:t xml:space="preserve"> (ver nota 2.</w:t>
      </w:r>
      <w:r>
        <w:rPr>
          <w:rFonts w:cs="Arial"/>
          <w:sz w:val="20"/>
        </w:rPr>
        <w:t>5</w:t>
      </w:r>
      <w:r w:rsidRPr="002C3044">
        <w:rPr>
          <w:rFonts w:cs="Arial"/>
          <w:sz w:val="20"/>
        </w:rPr>
        <w:t>.)</w:t>
      </w:r>
    </w:p>
    <w:p w14:paraId="283B7393" w14:textId="77777777" w:rsidR="005145C7" w:rsidRDefault="005145C7" w:rsidP="005145C7">
      <w:pPr>
        <w:jc w:val="center"/>
        <w:rPr>
          <w:rFonts w:ascii="Arial" w:hAnsi="Arial" w:cs="Arial"/>
          <w:sz w:val="20"/>
          <w:lang w:val="es-AR"/>
        </w:rPr>
      </w:pPr>
    </w:p>
    <w:p w14:paraId="0BCD9750" w14:textId="77777777" w:rsidR="005145C7" w:rsidRDefault="005145C7" w:rsidP="005145C7">
      <w:pPr>
        <w:tabs>
          <w:tab w:val="left" w:pos="4153"/>
          <w:tab w:val="left" w:pos="8306"/>
        </w:tabs>
        <w:autoSpaceDE w:val="0"/>
        <w:autoSpaceDN w:val="0"/>
        <w:adjustRightInd w:val="0"/>
        <w:spacing w:line="240" w:lineRule="auto"/>
        <w:ind w:left="284"/>
        <w:jc w:val="center"/>
        <w:rPr>
          <w:rFonts w:ascii="Arial" w:hAnsi="Arial" w:cs="Arial"/>
          <w:sz w:val="20"/>
          <w:lang w:val="es-AR"/>
        </w:rPr>
      </w:pPr>
      <w:r w:rsidRPr="002C3044">
        <w:rPr>
          <w:rFonts w:ascii="Arial" w:hAnsi="Arial" w:cs="Arial"/>
          <w:sz w:val="20"/>
          <w:lang w:val="es-AR"/>
        </w:rPr>
        <w:t>(Cifras expresadas en pesos</w:t>
      </w:r>
      <w:r>
        <w:rPr>
          <w:rFonts w:ascii="Arial" w:hAnsi="Arial" w:cs="Arial"/>
          <w:sz w:val="20"/>
          <w:lang w:val="es-AR"/>
        </w:rPr>
        <w:t>)</w:t>
      </w:r>
    </w:p>
    <w:p w14:paraId="6932816C" w14:textId="77777777" w:rsidR="00DF5E82" w:rsidRDefault="00DF5E82" w:rsidP="005145C7">
      <w:pPr>
        <w:tabs>
          <w:tab w:val="left" w:pos="4153"/>
          <w:tab w:val="left" w:pos="8306"/>
        </w:tabs>
        <w:autoSpaceDE w:val="0"/>
        <w:autoSpaceDN w:val="0"/>
        <w:adjustRightInd w:val="0"/>
        <w:spacing w:line="240" w:lineRule="auto"/>
        <w:ind w:left="284"/>
        <w:jc w:val="center"/>
        <w:rPr>
          <w:rFonts w:ascii="Arial" w:hAnsi="Arial" w:cs="Arial"/>
          <w:sz w:val="20"/>
          <w:lang w:val="es-AR"/>
        </w:rPr>
      </w:pPr>
    </w:p>
    <w:p w14:paraId="519BF043" w14:textId="77777777" w:rsidR="00974EDD" w:rsidRPr="004F501B" w:rsidRDefault="00974EDD" w:rsidP="00974EDD">
      <w:pPr>
        <w:pStyle w:val="TextoindependienteArial"/>
        <w:ind w:left="142" w:right="708" w:hanging="142"/>
        <w:rPr>
          <w:rFonts w:ascii="Arial" w:hAnsi="Arial" w:cs="Arial"/>
          <w:b/>
          <w:sz w:val="20"/>
          <w:szCs w:val="20"/>
          <w:lang w:val="es-AR"/>
        </w:rPr>
      </w:pPr>
      <w:r w:rsidRPr="004F501B">
        <w:rPr>
          <w:rFonts w:ascii="Arial" w:hAnsi="Arial" w:cs="Arial"/>
          <w:b/>
          <w:sz w:val="20"/>
          <w:lang w:val="es-MX"/>
        </w:rPr>
        <w:t>2.3. Juicios, estimaciones y supuestos contables significativos</w:t>
      </w:r>
    </w:p>
    <w:p w14:paraId="665D26FC" w14:textId="77777777" w:rsidR="00974EDD" w:rsidRPr="004F501B" w:rsidRDefault="00974EDD" w:rsidP="00974EDD">
      <w:pPr>
        <w:pStyle w:val="BodyTextIndent3"/>
        <w:autoSpaceDE w:val="0"/>
        <w:autoSpaceDN w:val="0"/>
        <w:adjustRightInd w:val="0"/>
        <w:spacing w:before="120"/>
        <w:ind w:left="425"/>
        <w:rPr>
          <w:lang w:val="es-AR"/>
        </w:rPr>
      </w:pPr>
      <w:r w:rsidRPr="004F501B">
        <w:rPr>
          <w:lang w:val="es-AR"/>
        </w:rPr>
        <w:t xml:space="preserve">La preparación de los estados contables de acuerdo con las normas mencionadas precedentemente requiere la elaboración y consideración, por parte de la Dirección de la Sociedad, de juicios, estimaciones y supuestos contables significativos que impactan en los saldos informados de activos y pasivos, ingresos y gastos, así como en la determinación y exposición de activos y pasivos contingentes a la fecha de dichos estados. En este sentido, la incertidumbre asociada con las estimaciones y supuestos adoptados podría dar lugar en el futuro a resultados finales que podrían diferir de dichas estimaciones y requerir de ajustes significativos a los saldos informados de los activos y pasivos afectados. </w:t>
      </w:r>
    </w:p>
    <w:p w14:paraId="1EAD79ED" w14:textId="77777777" w:rsidR="00974EDD" w:rsidRPr="004F501B" w:rsidRDefault="00974EDD" w:rsidP="00974EDD">
      <w:pPr>
        <w:pStyle w:val="BodyTextIndent3"/>
        <w:autoSpaceDE w:val="0"/>
        <w:autoSpaceDN w:val="0"/>
        <w:adjustRightInd w:val="0"/>
        <w:ind w:left="0"/>
        <w:rPr>
          <w:sz w:val="18"/>
          <w:szCs w:val="18"/>
          <w:lang w:val="es-AR"/>
        </w:rPr>
      </w:pPr>
    </w:p>
    <w:p w14:paraId="002B2D8D" w14:textId="77777777" w:rsidR="00974EDD" w:rsidRPr="004F501B" w:rsidRDefault="00974EDD" w:rsidP="00974EDD">
      <w:pPr>
        <w:pStyle w:val="BodyTextIndent3"/>
        <w:numPr>
          <w:ilvl w:val="1"/>
          <w:numId w:val="40"/>
        </w:numPr>
        <w:tabs>
          <w:tab w:val="left" w:pos="-720"/>
        </w:tabs>
        <w:autoSpaceDE w:val="0"/>
        <w:autoSpaceDN w:val="0"/>
        <w:adjustRightInd w:val="0"/>
        <w:spacing w:line="240" w:lineRule="auto"/>
        <w:ind w:left="426" w:hanging="426"/>
        <w:rPr>
          <w:b/>
        </w:rPr>
      </w:pPr>
      <w:r w:rsidRPr="004F501B">
        <w:rPr>
          <w:b/>
        </w:rPr>
        <w:t>Unidad de medida</w:t>
      </w:r>
    </w:p>
    <w:p w14:paraId="137F3365" w14:textId="77777777" w:rsidR="00974EDD" w:rsidRDefault="00974EDD" w:rsidP="00974EDD">
      <w:pPr>
        <w:numPr>
          <w:ilvl w:val="0"/>
          <w:numId w:val="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40" w:lineRule="atLeast"/>
        <w:ind w:hanging="295"/>
        <w:jc w:val="left"/>
        <w:rPr>
          <w:rFonts w:ascii="Arial" w:hAnsi="Arial" w:cs="Arial"/>
          <w:b/>
          <w:sz w:val="20"/>
          <w:lang w:val="es-AR"/>
        </w:rPr>
      </w:pPr>
      <w:r w:rsidRPr="004F501B">
        <w:rPr>
          <w:rFonts w:ascii="Arial" w:hAnsi="Arial" w:cs="Arial"/>
          <w:b/>
          <w:sz w:val="20"/>
          <w:lang w:val="es-AR"/>
        </w:rPr>
        <w:t xml:space="preserve">Entorno económico y marco normativo </w:t>
      </w:r>
    </w:p>
    <w:p w14:paraId="5DE11379" w14:textId="77777777" w:rsidR="006F753F" w:rsidRDefault="006F753F" w:rsidP="00974EDD">
      <w:pPr>
        <w:tabs>
          <w:tab w:val="left" w:pos="4153"/>
          <w:tab w:val="left" w:pos="8306"/>
        </w:tabs>
        <w:autoSpaceDE w:val="0"/>
        <w:autoSpaceDN w:val="0"/>
        <w:adjustRightInd w:val="0"/>
        <w:spacing w:before="120" w:line="240" w:lineRule="auto"/>
        <w:ind w:left="709"/>
        <w:rPr>
          <w:rFonts w:ascii="Arial" w:hAnsi="Arial" w:cs="Arial"/>
          <w:sz w:val="20"/>
          <w:lang w:val="es-AR"/>
        </w:rPr>
      </w:pPr>
    </w:p>
    <w:p w14:paraId="1EB4F6B6" w14:textId="77777777" w:rsidR="00974EDD" w:rsidRPr="00EB612D" w:rsidRDefault="00974EDD" w:rsidP="00974EDD">
      <w:pPr>
        <w:tabs>
          <w:tab w:val="left" w:pos="4153"/>
          <w:tab w:val="left" w:pos="8306"/>
        </w:tabs>
        <w:autoSpaceDE w:val="0"/>
        <w:autoSpaceDN w:val="0"/>
        <w:adjustRightInd w:val="0"/>
        <w:spacing w:before="120" w:line="240" w:lineRule="auto"/>
        <w:ind w:left="709"/>
        <w:rPr>
          <w:rFonts w:ascii="Arial" w:hAnsi="Arial" w:cs="Arial"/>
          <w:sz w:val="20"/>
          <w:lang w:val="es-AR"/>
        </w:rPr>
      </w:pPr>
      <w:r w:rsidRPr="004F501B">
        <w:rPr>
          <w:rFonts w:ascii="Arial" w:hAnsi="Arial" w:cs="Arial"/>
          <w:sz w:val="20"/>
          <w:lang w:val="es-AR"/>
        </w:rPr>
        <w:t xml:space="preserve">Los estados </w:t>
      </w:r>
      <w:r w:rsidRPr="00EB612D">
        <w:rPr>
          <w:rFonts w:ascii="Arial" w:hAnsi="Arial" w:cs="Arial"/>
          <w:sz w:val="20"/>
          <w:lang w:val="es-AR"/>
        </w:rPr>
        <w:t>contables al 3</w:t>
      </w:r>
      <w:r w:rsidR="004A0D44">
        <w:rPr>
          <w:rFonts w:ascii="Arial" w:hAnsi="Arial" w:cs="Arial"/>
          <w:sz w:val="20"/>
          <w:lang w:val="es-AR"/>
        </w:rPr>
        <w:t>1</w:t>
      </w:r>
      <w:r w:rsidRPr="00EB612D">
        <w:rPr>
          <w:rFonts w:ascii="Arial" w:hAnsi="Arial" w:cs="Arial"/>
          <w:sz w:val="20"/>
          <w:lang w:val="es-AR"/>
        </w:rPr>
        <w:t xml:space="preserve"> de </w:t>
      </w:r>
      <w:r w:rsidR="004A0D44">
        <w:rPr>
          <w:rFonts w:ascii="Arial" w:hAnsi="Arial" w:cs="Arial"/>
          <w:sz w:val="20"/>
          <w:lang w:val="es-AR"/>
        </w:rPr>
        <w:t>diciembre</w:t>
      </w:r>
      <w:r w:rsidRPr="00EB612D">
        <w:rPr>
          <w:rFonts w:ascii="Arial" w:hAnsi="Arial" w:cs="Arial"/>
          <w:sz w:val="20"/>
          <w:lang w:val="es-AR"/>
        </w:rPr>
        <w:t xml:space="preserve"> de 2020 han sido ajustados para que queden expresados en moneda de poder adquisitivo de esa fecha, de conformidad con lo establecido por la I.G.J, que a los fines de la </w:t>
      </w:r>
      <w:proofErr w:type="spellStart"/>
      <w:r w:rsidRPr="00EB612D">
        <w:rPr>
          <w:rFonts w:ascii="Arial" w:hAnsi="Arial" w:cs="Arial"/>
          <w:sz w:val="20"/>
          <w:lang w:val="es-AR"/>
        </w:rPr>
        <w:t>reexpresión</w:t>
      </w:r>
      <w:proofErr w:type="spellEnd"/>
      <w:r w:rsidRPr="00EB612D">
        <w:rPr>
          <w:rFonts w:ascii="Arial" w:hAnsi="Arial" w:cs="Arial"/>
          <w:sz w:val="20"/>
          <w:lang w:val="es-AR"/>
        </w:rPr>
        <w:t xml:space="preserve"> de los estados contables en moneda homogénea requiere aplicar las normas que sobre el particular ha emitido la F.A.C.P.C.E y adoptado el C.P.C.E.C.A.B.A.</w:t>
      </w:r>
    </w:p>
    <w:p w14:paraId="1F69636F" w14:textId="77777777" w:rsidR="00974EDD" w:rsidRPr="00EB612D" w:rsidRDefault="00974EDD" w:rsidP="00974EDD">
      <w:pPr>
        <w:tabs>
          <w:tab w:val="left" w:pos="4153"/>
          <w:tab w:val="left" w:pos="8306"/>
        </w:tabs>
        <w:autoSpaceDE w:val="0"/>
        <w:autoSpaceDN w:val="0"/>
        <w:adjustRightInd w:val="0"/>
        <w:spacing w:before="120" w:line="240" w:lineRule="auto"/>
        <w:ind w:left="709"/>
        <w:rPr>
          <w:rFonts w:ascii="Arial" w:hAnsi="Arial" w:cs="Arial"/>
          <w:sz w:val="20"/>
          <w:lang w:val="es-AR"/>
        </w:rPr>
      </w:pPr>
      <w:r w:rsidRPr="00EB612D">
        <w:rPr>
          <w:rFonts w:ascii="Arial" w:hAnsi="Arial" w:cs="Arial"/>
          <w:sz w:val="20"/>
          <w:lang w:val="es-AR"/>
        </w:rPr>
        <w:t xml:space="preserve">Las siguientes son las principales normas legales y profesionales y guías de aplicación que regulan la </w:t>
      </w:r>
      <w:proofErr w:type="spellStart"/>
      <w:r w:rsidRPr="00EB612D">
        <w:rPr>
          <w:rFonts w:ascii="Arial" w:hAnsi="Arial" w:cs="Arial"/>
          <w:sz w:val="20"/>
          <w:lang w:val="es-AR"/>
        </w:rPr>
        <w:t>reexpresión</w:t>
      </w:r>
      <w:proofErr w:type="spellEnd"/>
      <w:r w:rsidRPr="00EB612D">
        <w:rPr>
          <w:rFonts w:ascii="Arial" w:hAnsi="Arial" w:cs="Arial"/>
          <w:sz w:val="20"/>
          <w:lang w:val="es-AR"/>
        </w:rPr>
        <w:t xml:space="preserve"> de los estados contables en moneda homogénea:</w:t>
      </w:r>
    </w:p>
    <w:p w14:paraId="29185F75" w14:textId="77777777" w:rsidR="00974EDD" w:rsidRPr="00EB612D" w:rsidRDefault="00974EDD" w:rsidP="00974EDD">
      <w:pPr>
        <w:numPr>
          <w:ilvl w:val="0"/>
          <w:numId w:val="14"/>
        </w:numPr>
        <w:tabs>
          <w:tab w:val="left" w:pos="284"/>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40" w:lineRule="auto"/>
        <w:ind w:left="1135" w:hanging="284"/>
        <w:rPr>
          <w:rFonts w:ascii="Arial" w:hAnsi="Arial" w:cs="Arial"/>
          <w:sz w:val="20"/>
          <w:lang w:val="es-AR"/>
        </w:rPr>
      </w:pPr>
      <w:r w:rsidRPr="00EB612D">
        <w:rPr>
          <w:rFonts w:ascii="Arial" w:hAnsi="Arial" w:cs="Arial"/>
          <w:sz w:val="20"/>
          <w:lang w:val="es-AR"/>
        </w:rPr>
        <w:t xml:space="preserve">Ley N° 27.468, que dispuso la derogación del Decreto N° 1269/2002 (modificado por el Decreto N° 664/2003), que establecía una restricción para la aceptación de estados contables </w:t>
      </w:r>
      <w:proofErr w:type="spellStart"/>
      <w:r w:rsidRPr="00EB612D">
        <w:rPr>
          <w:rFonts w:ascii="Arial" w:hAnsi="Arial" w:cs="Arial"/>
          <w:sz w:val="20"/>
          <w:lang w:val="es-AR"/>
        </w:rPr>
        <w:t>reexpresados</w:t>
      </w:r>
      <w:proofErr w:type="spellEnd"/>
      <w:r w:rsidRPr="00EB612D">
        <w:rPr>
          <w:rFonts w:ascii="Arial" w:hAnsi="Arial" w:cs="Arial"/>
          <w:sz w:val="20"/>
          <w:lang w:val="es-AR"/>
        </w:rPr>
        <w:t xml:space="preserve"> por parte de ciertos organismos de control, y da plena aplicación al artículo 62 in fine de la Ley General de Sociedades N° 19.550 y sus modificatorias.</w:t>
      </w:r>
    </w:p>
    <w:p w14:paraId="2712E5F2" w14:textId="77777777" w:rsidR="00974EDD" w:rsidRPr="00EB612D" w:rsidRDefault="00974EDD" w:rsidP="00974EDD">
      <w:pPr>
        <w:numPr>
          <w:ilvl w:val="0"/>
          <w:numId w:val="14"/>
        </w:numPr>
        <w:tabs>
          <w:tab w:val="left" w:pos="284"/>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40" w:lineRule="atLeast"/>
        <w:ind w:left="1135" w:hanging="284"/>
        <w:rPr>
          <w:rFonts w:ascii="Arial" w:hAnsi="Arial" w:cs="Arial"/>
          <w:sz w:val="20"/>
          <w:lang w:val="es-AR"/>
        </w:rPr>
      </w:pPr>
      <w:r w:rsidRPr="00EB612D">
        <w:rPr>
          <w:rFonts w:ascii="Arial" w:hAnsi="Arial" w:cs="Arial"/>
          <w:sz w:val="20"/>
          <w:lang w:val="es-AR"/>
        </w:rPr>
        <w:t>Las normas contables emitidas por la FACPCE: RT N° 6 (Estados contables en moneda homogénea), RT N° 17 (sección 3.1: Expresión en moneda homogénea), e Interpretación N° 8 (Aplicación del párrafo 3.1 de la RT N° 17); y la Guía de aplicación de la RT N° 6 emitida por el Consejo Elaborador de Normas de Contabilidad y Auditoría.</w:t>
      </w:r>
    </w:p>
    <w:p w14:paraId="1B0C319C" w14:textId="77777777" w:rsidR="00974EDD" w:rsidRPr="004F501B" w:rsidRDefault="00974EDD" w:rsidP="00974EDD">
      <w:pPr>
        <w:tabs>
          <w:tab w:val="left" w:pos="284"/>
          <w:tab w:val="left" w:pos="709"/>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line="240" w:lineRule="atLeast"/>
        <w:ind w:left="709"/>
        <w:rPr>
          <w:rFonts w:ascii="Arial" w:hAnsi="Arial" w:cs="Arial"/>
          <w:b/>
          <w:sz w:val="20"/>
          <w:highlight w:val="yellow"/>
          <w:lang w:val="es-AR"/>
        </w:rPr>
      </w:pPr>
      <w:r w:rsidRPr="00EB612D">
        <w:rPr>
          <w:rFonts w:ascii="Arial" w:hAnsi="Arial" w:cs="Arial"/>
          <w:sz w:val="20"/>
          <w:lang w:val="es-AR"/>
        </w:rPr>
        <w:t xml:space="preserve">Para concluir sobre la existencia de un contexto de alta inflación que amerite la </w:t>
      </w:r>
      <w:proofErr w:type="spellStart"/>
      <w:r w:rsidRPr="00EB612D">
        <w:rPr>
          <w:rFonts w:ascii="Arial" w:hAnsi="Arial" w:cs="Arial"/>
          <w:sz w:val="20"/>
          <w:lang w:val="es-AR"/>
        </w:rPr>
        <w:t>reexpresión</w:t>
      </w:r>
      <w:proofErr w:type="spellEnd"/>
      <w:r w:rsidRPr="00EB612D">
        <w:rPr>
          <w:rFonts w:ascii="Arial" w:hAnsi="Arial" w:cs="Arial"/>
          <w:sz w:val="20"/>
          <w:lang w:val="es-AR"/>
        </w:rPr>
        <w:t xml:space="preserve"> de los estados contables estas normas establecen (a) que corresponde evaluar, entre otras características del contexto económico, la existencia de una corrección generalizada en los precios y salarios ante la evolución de los índices de precios; la brecha entre la tasa de interés para colocaciones en moneda local y en una moneda extranjera estable; y el comportamiento general de la población para conservar la riqueza ante la pérdida del poder adquisitivo de la moneda local; y (b) como solución práctica, que los estados contables deben </w:t>
      </w:r>
      <w:proofErr w:type="spellStart"/>
      <w:r w:rsidRPr="00EB612D">
        <w:rPr>
          <w:rFonts w:ascii="Arial" w:hAnsi="Arial" w:cs="Arial"/>
          <w:sz w:val="20"/>
          <w:lang w:val="es-AR"/>
        </w:rPr>
        <w:t>reexpresarse</w:t>
      </w:r>
      <w:proofErr w:type="spellEnd"/>
      <w:r w:rsidRPr="00EB612D">
        <w:rPr>
          <w:rFonts w:ascii="Arial" w:hAnsi="Arial" w:cs="Arial"/>
          <w:sz w:val="20"/>
          <w:lang w:val="es-AR"/>
        </w:rPr>
        <w:t xml:space="preserve"> para incorporar el efecto de los cambios en el poder adquisitivo de la moneda cuando se presente el hecho fáctico de una variación acumulada en el índice general de precios utilizado para reflejar esos cambios que alcance o sobrepase el 100% trienal. Debido a diversos factores macroeconómicos, la inflación trienal se ubicó en 2018 por encima de ese guarismo a la vez que las metas del gobierno nacional, y otras proyecciones disponibles, indican que esta tendencia no se revertirá en el corto plazo</w:t>
      </w:r>
      <w:r w:rsidRPr="00EB612D">
        <w:rPr>
          <w:rFonts w:ascii="Arial" w:hAnsi="Arial" w:cs="Arial"/>
          <w:b/>
          <w:sz w:val="20"/>
          <w:lang w:val="es-AR"/>
        </w:rPr>
        <w:t>.</w:t>
      </w:r>
      <w:r w:rsidRPr="004F501B">
        <w:rPr>
          <w:rFonts w:ascii="Arial" w:hAnsi="Arial" w:cs="Arial"/>
          <w:b/>
          <w:sz w:val="20"/>
          <w:highlight w:val="yellow"/>
          <w:lang w:val="es-AR"/>
        </w:rPr>
        <w:br w:type="page"/>
      </w:r>
    </w:p>
    <w:p w14:paraId="3DD7E618" w14:textId="77777777" w:rsidR="00974EDD" w:rsidRPr="00EB612D" w:rsidRDefault="00974EDD" w:rsidP="00974EDD">
      <w:pPr>
        <w:spacing w:line="240" w:lineRule="auto"/>
        <w:jc w:val="center"/>
        <w:rPr>
          <w:rFonts w:ascii="Arial" w:hAnsi="Arial" w:cs="Arial"/>
          <w:b/>
          <w:sz w:val="20"/>
          <w:lang w:val="en-US"/>
        </w:rPr>
      </w:pPr>
      <w:r w:rsidRPr="00EB612D">
        <w:rPr>
          <w:rFonts w:ascii="Arial" w:hAnsi="Arial" w:cs="Arial"/>
          <w:b/>
          <w:sz w:val="20"/>
          <w:lang w:val="en-US"/>
        </w:rPr>
        <w:lastRenderedPageBreak/>
        <w:t>CMF ASSET MANAGEMENT S.A.U.</w:t>
      </w:r>
    </w:p>
    <w:p w14:paraId="1EA2F7F2" w14:textId="77777777" w:rsidR="00974EDD" w:rsidRPr="00EB612D" w:rsidRDefault="00974EDD" w:rsidP="00974EDD">
      <w:pPr>
        <w:pStyle w:val="Header"/>
        <w:widowControl w:val="0"/>
        <w:jc w:val="center"/>
        <w:rPr>
          <w:rFonts w:ascii="Arial" w:hAnsi="Arial" w:cs="Arial"/>
          <w:b/>
          <w:sz w:val="20"/>
          <w:lang w:val="en-US"/>
        </w:rPr>
      </w:pPr>
    </w:p>
    <w:p w14:paraId="6D0EAE7E" w14:textId="77777777" w:rsidR="00974EDD" w:rsidRPr="00EB612D" w:rsidRDefault="00974EDD" w:rsidP="00974EDD">
      <w:pPr>
        <w:pStyle w:val="Ttuloprincipal"/>
        <w:outlineLvl w:val="0"/>
        <w:rPr>
          <w:rFonts w:cs="Arial"/>
          <w:sz w:val="20"/>
        </w:rPr>
      </w:pPr>
      <w:r w:rsidRPr="00EB612D">
        <w:rPr>
          <w:rFonts w:cs="Arial"/>
          <w:sz w:val="20"/>
        </w:rPr>
        <w:t>NOTAS A LOS ESTADOS CONTABLES</w:t>
      </w:r>
      <w:r>
        <w:rPr>
          <w:rFonts w:cs="Arial"/>
          <w:sz w:val="20"/>
        </w:rPr>
        <w:t xml:space="preserve"> AL 31 DE DICIEMBRE </w:t>
      </w:r>
      <w:r w:rsidRPr="00EB612D">
        <w:rPr>
          <w:rFonts w:cs="Arial"/>
          <w:sz w:val="20"/>
        </w:rPr>
        <w:t>DE 2020 (ver nota 2.5.)</w:t>
      </w:r>
    </w:p>
    <w:p w14:paraId="6748FEB9" w14:textId="77777777" w:rsidR="00974EDD" w:rsidRPr="00EB612D" w:rsidRDefault="00974EDD" w:rsidP="00974EDD">
      <w:pPr>
        <w:pStyle w:val="Header"/>
        <w:widowControl w:val="0"/>
        <w:tabs>
          <w:tab w:val="left" w:pos="850"/>
          <w:tab w:val="right" w:pos="7800"/>
        </w:tabs>
        <w:jc w:val="center"/>
        <w:rPr>
          <w:rFonts w:ascii="Arial" w:hAnsi="Arial" w:cs="Arial"/>
          <w:sz w:val="20"/>
          <w:lang w:val="es-AR"/>
        </w:rPr>
      </w:pPr>
    </w:p>
    <w:p w14:paraId="7660EF39" w14:textId="77777777" w:rsidR="00974EDD" w:rsidRPr="00EB612D" w:rsidRDefault="00974EDD" w:rsidP="00974EDD">
      <w:pPr>
        <w:jc w:val="center"/>
        <w:rPr>
          <w:rFonts w:ascii="Arial" w:hAnsi="Arial" w:cs="Arial"/>
          <w:sz w:val="20"/>
          <w:lang w:val="es-AR"/>
        </w:rPr>
      </w:pPr>
      <w:r w:rsidRPr="00EB612D">
        <w:rPr>
          <w:rFonts w:ascii="Arial" w:hAnsi="Arial" w:cs="Arial"/>
          <w:sz w:val="20"/>
          <w:lang w:val="es-AR"/>
        </w:rPr>
        <w:t>(Cifras expresadas en pesos)</w:t>
      </w:r>
    </w:p>
    <w:p w14:paraId="7FC64CBF" w14:textId="77777777" w:rsidR="00974EDD" w:rsidRPr="00EB612D" w:rsidRDefault="00974EDD" w:rsidP="00974EDD">
      <w:pPr>
        <w:jc w:val="center"/>
        <w:rPr>
          <w:rFonts w:ascii="Arial" w:hAnsi="Arial" w:cs="Arial"/>
          <w:sz w:val="20"/>
          <w:lang w:val="es-AR"/>
        </w:rPr>
      </w:pPr>
    </w:p>
    <w:p w14:paraId="757B4314" w14:textId="77777777" w:rsidR="00974EDD" w:rsidRPr="00EB612D" w:rsidRDefault="00974EDD" w:rsidP="00974EDD">
      <w:pPr>
        <w:tabs>
          <w:tab w:val="left" w:pos="284"/>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851"/>
        <w:rPr>
          <w:rFonts w:ascii="Arial" w:hAnsi="Arial" w:cs="Arial"/>
          <w:sz w:val="20"/>
          <w:lang w:val="es-AR"/>
        </w:rPr>
      </w:pPr>
    </w:p>
    <w:p w14:paraId="14C954AC" w14:textId="77777777" w:rsidR="00974EDD" w:rsidRPr="00EB612D" w:rsidRDefault="00974EDD" w:rsidP="00974EDD">
      <w:pPr>
        <w:pStyle w:val="ListParagraph"/>
        <w:numPr>
          <w:ilvl w:val="0"/>
          <w:numId w:val="1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851" w:hanging="142"/>
        <w:rPr>
          <w:rFonts w:ascii="Arial" w:hAnsi="Arial" w:cs="Arial"/>
          <w:sz w:val="20"/>
          <w:lang w:val="es-AR"/>
        </w:rPr>
      </w:pPr>
      <w:r w:rsidRPr="00EB612D">
        <w:rPr>
          <w:rFonts w:ascii="Arial" w:hAnsi="Arial" w:cs="Arial"/>
          <w:sz w:val="20"/>
          <w:lang w:val="es-AR"/>
        </w:rPr>
        <w:t xml:space="preserve">La Resolución de la Junta de Gobierno (J.G.) N° 539/18 de la F.A.C.P.C.E., modificada por la Resolución J.G. N° 553/19, que, considerando lo dispuesto en las normas contables profesionales mencionadas precedentemente, declaró la existencia de un contexto de alta inflación en Argentina a partir del 1° de julio de 2018 y requirió aplicar la R.T. N° 6 en la preparación de los estados contables correspondientes a ejercicios anuales o períodos intermedios cerrados a partir de esa fecha, estableciendo además (a) un período de transición para estados contables correspondientes a ejercicios anuales o períodos intermedios cerrados entre el 1 de julio de 2018 y el 30 de diciembre de 2018, inclusive, durante el cual la </w:t>
      </w:r>
      <w:proofErr w:type="spellStart"/>
      <w:r w:rsidRPr="00EB612D">
        <w:rPr>
          <w:rFonts w:ascii="Arial" w:hAnsi="Arial" w:cs="Arial"/>
          <w:sz w:val="20"/>
          <w:lang w:val="es-AR"/>
        </w:rPr>
        <w:t>reexpresión</w:t>
      </w:r>
      <w:proofErr w:type="spellEnd"/>
      <w:r w:rsidRPr="00EB612D">
        <w:rPr>
          <w:rFonts w:ascii="Arial" w:hAnsi="Arial" w:cs="Arial"/>
          <w:sz w:val="20"/>
          <w:lang w:val="es-AR"/>
        </w:rPr>
        <w:t xml:space="preserve"> a moneda homogénea fue optativa, y (b) la posibilidad de utilizar una serie de simplificaciones destinadas a facilitar el proceso de </w:t>
      </w:r>
      <w:proofErr w:type="spellStart"/>
      <w:r w:rsidRPr="00EB612D">
        <w:rPr>
          <w:rFonts w:ascii="Arial" w:hAnsi="Arial" w:cs="Arial"/>
          <w:sz w:val="20"/>
          <w:lang w:val="es-AR"/>
        </w:rPr>
        <w:t>reexpresión</w:t>
      </w:r>
      <w:proofErr w:type="spellEnd"/>
      <w:r w:rsidRPr="00EB612D">
        <w:rPr>
          <w:rFonts w:ascii="Arial" w:hAnsi="Arial" w:cs="Arial"/>
          <w:sz w:val="20"/>
          <w:lang w:val="es-AR"/>
        </w:rPr>
        <w:t xml:space="preserve"> a moneda homogénea.</w:t>
      </w:r>
    </w:p>
    <w:p w14:paraId="0AC20E73" w14:textId="77777777" w:rsidR="00974EDD" w:rsidRPr="00EB612D" w:rsidRDefault="00974EDD" w:rsidP="00974ED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851" w:hanging="142"/>
        <w:rPr>
          <w:rFonts w:ascii="Arial" w:hAnsi="Arial" w:cs="Arial"/>
          <w:sz w:val="20"/>
          <w:lang w:val="es-AR"/>
        </w:rPr>
      </w:pPr>
    </w:p>
    <w:p w14:paraId="51B0FB96" w14:textId="77777777" w:rsidR="00974EDD" w:rsidRPr="00EB612D" w:rsidRDefault="00974EDD" w:rsidP="00974EDD">
      <w:pPr>
        <w:pStyle w:val="ListParagraph"/>
        <w:numPr>
          <w:ilvl w:val="0"/>
          <w:numId w:val="1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851" w:hanging="142"/>
        <w:rPr>
          <w:rFonts w:ascii="Arial" w:hAnsi="Arial" w:cs="Arial"/>
          <w:sz w:val="20"/>
          <w:lang w:val="es-AR"/>
        </w:rPr>
      </w:pPr>
      <w:r w:rsidRPr="00EB612D">
        <w:rPr>
          <w:rFonts w:ascii="Arial" w:hAnsi="Arial" w:cs="Arial"/>
          <w:sz w:val="20"/>
          <w:lang w:val="es-AR"/>
        </w:rPr>
        <w:t xml:space="preserve">La Resolución C.D N° 107/2018 y M.D. 11/2019 del C.P.C.E.C.A.B.A. que ratifican y amplían la Resolución J.G. N° 539/18 para la </w:t>
      </w:r>
      <w:proofErr w:type="spellStart"/>
      <w:r w:rsidRPr="00EB612D">
        <w:rPr>
          <w:rFonts w:ascii="Arial" w:hAnsi="Arial" w:cs="Arial"/>
          <w:sz w:val="20"/>
          <w:lang w:val="es-AR"/>
        </w:rPr>
        <w:t>reexpresión</w:t>
      </w:r>
      <w:proofErr w:type="spellEnd"/>
      <w:r w:rsidRPr="00EB612D">
        <w:rPr>
          <w:rFonts w:ascii="Arial" w:hAnsi="Arial" w:cs="Arial"/>
          <w:sz w:val="20"/>
          <w:lang w:val="es-AR"/>
        </w:rPr>
        <w:t xml:space="preserve"> de los estados contables en moneda homogénea.</w:t>
      </w:r>
    </w:p>
    <w:p w14:paraId="0DB090F9" w14:textId="77777777" w:rsidR="00974EDD" w:rsidRPr="00EB612D" w:rsidRDefault="00974EDD" w:rsidP="00974EDD">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851" w:hanging="142"/>
        <w:rPr>
          <w:rFonts w:ascii="Arial" w:hAnsi="Arial" w:cs="Arial"/>
          <w:sz w:val="20"/>
          <w:lang w:val="es-AR"/>
        </w:rPr>
      </w:pPr>
    </w:p>
    <w:p w14:paraId="49B64E03" w14:textId="77777777" w:rsidR="00974EDD" w:rsidRDefault="00974EDD" w:rsidP="00AF7258">
      <w:pPr>
        <w:pStyle w:val="ListParagraph"/>
        <w:numPr>
          <w:ilvl w:val="0"/>
          <w:numId w:val="1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851" w:hanging="142"/>
        <w:rPr>
          <w:rFonts w:ascii="Arial" w:hAnsi="Arial" w:cs="Arial"/>
          <w:sz w:val="20"/>
          <w:lang w:val="es-AR"/>
        </w:rPr>
      </w:pPr>
      <w:r w:rsidRPr="00EB612D">
        <w:rPr>
          <w:rFonts w:ascii="Arial" w:hAnsi="Arial" w:cs="Arial"/>
          <w:sz w:val="20"/>
          <w:lang w:val="es-AR"/>
        </w:rPr>
        <w:t>La Resolución General N° 10/2018 de la I.G.J., que adopta las normas contables profesionales sobre unidad de medida vigentes en C.A.B.A.</w:t>
      </w:r>
    </w:p>
    <w:p w14:paraId="71DBB3B6" w14:textId="77777777" w:rsidR="006F753F" w:rsidRDefault="006F753F" w:rsidP="00AF7258">
      <w:pPr>
        <w:pStyle w:val="ListParagraph"/>
        <w:ind w:left="426" w:firstLine="294"/>
        <w:rPr>
          <w:rFonts w:ascii="Arial" w:hAnsi="Arial" w:cs="Arial"/>
          <w:sz w:val="20"/>
          <w:lang w:val="es-AR"/>
        </w:rPr>
      </w:pPr>
    </w:p>
    <w:p w14:paraId="15BFD767" w14:textId="4745C1BC" w:rsidR="00974EDD" w:rsidRPr="004F501B" w:rsidRDefault="006F753F" w:rsidP="00AF7258">
      <w:pPr>
        <w:pStyle w:val="ListParagraph"/>
        <w:ind w:left="426"/>
        <w:rPr>
          <w:rFonts w:ascii="Arial" w:hAnsi="Arial" w:cs="Arial"/>
          <w:sz w:val="20"/>
          <w:lang w:val="es-AR"/>
        </w:rPr>
      </w:pPr>
      <w:r>
        <w:rPr>
          <w:rFonts w:ascii="Arial" w:hAnsi="Arial" w:cs="Arial"/>
          <w:sz w:val="20"/>
          <w:lang w:val="es-AR"/>
        </w:rPr>
        <w:t>P</w:t>
      </w:r>
      <w:r w:rsidR="00974EDD" w:rsidRPr="00EB612D">
        <w:rPr>
          <w:rFonts w:ascii="Arial" w:hAnsi="Arial" w:cs="Arial"/>
          <w:sz w:val="20"/>
          <w:lang w:val="es-AR"/>
        </w:rPr>
        <w:t xml:space="preserve">ara la </w:t>
      </w:r>
      <w:proofErr w:type="spellStart"/>
      <w:r w:rsidR="00974EDD" w:rsidRPr="00EB612D">
        <w:rPr>
          <w:rFonts w:ascii="Arial" w:hAnsi="Arial" w:cs="Arial"/>
          <w:sz w:val="20"/>
          <w:lang w:val="es-AR"/>
        </w:rPr>
        <w:t>reexpresión</w:t>
      </w:r>
      <w:proofErr w:type="spellEnd"/>
      <w:r w:rsidR="00974EDD" w:rsidRPr="00EB612D">
        <w:rPr>
          <w:rFonts w:ascii="Arial" w:hAnsi="Arial" w:cs="Arial"/>
          <w:sz w:val="20"/>
          <w:lang w:val="es-AR"/>
        </w:rPr>
        <w:t xml:space="preserve"> de los estados contables a moneda homogénea se utiliza una serie de índices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respecto de los cuales no se cuenta con información del I.N.D.E.C. sobre la evolución del I.P.I.M., la variación en el I.P.C. de la Ciudad Autónoma de Buenos Aires.</w:t>
      </w:r>
    </w:p>
    <w:p w14:paraId="7BB74768" w14:textId="77777777" w:rsidR="00974EDD" w:rsidRPr="004F501B" w:rsidRDefault="00974EDD" w:rsidP="00974EDD">
      <w:pPr>
        <w:tabs>
          <w:tab w:val="left" w:pos="284"/>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426"/>
        <w:jc w:val="left"/>
        <w:rPr>
          <w:rFonts w:ascii="Arial" w:hAnsi="Arial" w:cs="Arial"/>
          <w:sz w:val="20"/>
          <w:lang w:val="es-AR"/>
        </w:rPr>
      </w:pPr>
    </w:p>
    <w:p w14:paraId="413B5B70" w14:textId="4604B538" w:rsidR="00974EDD" w:rsidRPr="004F501B" w:rsidRDefault="00974EDD" w:rsidP="00974ED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426"/>
        <w:rPr>
          <w:rFonts w:ascii="Arial" w:hAnsi="Arial" w:cs="Arial"/>
          <w:sz w:val="20"/>
        </w:rPr>
      </w:pPr>
      <w:r w:rsidRPr="00230C56">
        <w:rPr>
          <w:rFonts w:ascii="Arial" w:hAnsi="Arial" w:cs="Arial"/>
          <w:sz w:val="20"/>
        </w:rPr>
        <w:t xml:space="preserve">Considerando el mencionado índice, la inflación por los </w:t>
      </w:r>
      <w:r w:rsidR="00230C56" w:rsidRPr="00230C56">
        <w:rPr>
          <w:rFonts w:ascii="Arial" w:hAnsi="Arial" w:cs="Arial"/>
          <w:sz w:val="20"/>
        </w:rPr>
        <w:t>ejercicios</w:t>
      </w:r>
      <w:r w:rsidRPr="00230C56">
        <w:rPr>
          <w:rFonts w:ascii="Arial" w:hAnsi="Arial" w:cs="Arial"/>
          <w:sz w:val="20"/>
        </w:rPr>
        <w:t xml:space="preserve"> finalizados el 3</w:t>
      </w:r>
      <w:r w:rsidR="00230C56" w:rsidRPr="00230C56">
        <w:rPr>
          <w:rFonts w:ascii="Arial" w:hAnsi="Arial" w:cs="Arial"/>
          <w:sz w:val="20"/>
        </w:rPr>
        <w:t>1</w:t>
      </w:r>
      <w:r w:rsidRPr="00230C56">
        <w:rPr>
          <w:rFonts w:ascii="Arial" w:hAnsi="Arial" w:cs="Arial"/>
          <w:sz w:val="20"/>
        </w:rPr>
        <w:t xml:space="preserve"> de </w:t>
      </w:r>
      <w:r w:rsidR="00230C56" w:rsidRPr="00230C56">
        <w:rPr>
          <w:rFonts w:ascii="Arial" w:hAnsi="Arial" w:cs="Arial"/>
          <w:sz w:val="20"/>
        </w:rPr>
        <w:t>diciembre</w:t>
      </w:r>
      <w:r w:rsidRPr="00230C56">
        <w:rPr>
          <w:rFonts w:ascii="Arial" w:hAnsi="Arial" w:cs="Arial"/>
          <w:sz w:val="20"/>
        </w:rPr>
        <w:t xml:space="preserve"> de 2020 y 2019 fue de </w:t>
      </w:r>
      <w:r w:rsidR="00230C56" w:rsidRPr="00230C56">
        <w:rPr>
          <w:rFonts w:ascii="Arial" w:hAnsi="Arial" w:cs="Arial"/>
          <w:sz w:val="20"/>
        </w:rPr>
        <w:t>36,1</w:t>
      </w:r>
      <w:r w:rsidR="00296EB4">
        <w:rPr>
          <w:rFonts w:ascii="Arial" w:hAnsi="Arial" w:cs="Arial"/>
          <w:sz w:val="20"/>
        </w:rPr>
        <w:t>4</w:t>
      </w:r>
      <w:r w:rsidRPr="00230C56">
        <w:rPr>
          <w:rFonts w:ascii="Arial" w:hAnsi="Arial" w:cs="Arial"/>
          <w:sz w:val="20"/>
        </w:rPr>
        <w:t xml:space="preserve">% y </w:t>
      </w:r>
      <w:r w:rsidR="00230C56" w:rsidRPr="00230C56">
        <w:rPr>
          <w:rFonts w:ascii="Arial" w:hAnsi="Arial" w:cs="Arial"/>
          <w:sz w:val="20"/>
        </w:rPr>
        <w:t>53,8</w:t>
      </w:r>
      <w:r w:rsidR="00296EB4">
        <w:rPr>
          <w:rFonts w:ascii="Arial" w:hAnsi="Arial" w:cs="Arial"/>
          <w:sz w:val="20"/>
        </w:rPr>
        <w:t>3</w:t>
      </w:r>
      <w:r w:rsidRPr="00230C56">
        <w:rPr>
          <w:rFonts w:ascii="Arial" w:hAnsi="Arial" w:cs="Arial"/>
          <w:sz w:val="20"/>
        </w:rPr>
        <w:t>%, respectivamente</w:t>
      </w:r>
      <w:r w:rsidR="00230C56" w:rsidRPr="00230C56">
        <w:rPr>
          <w:rFonts w:ascii="Arial" w:hAnsi="Arial" w:cs="Arial"/>
          <w:sz w:val="20"/>
        </w:rPr>
        <w:t>.</w:t>
      </w:r>
    </w:p>
    <w:p w14:paraId="1D2FBEDE" w14:textId="77777777" w:rsidR="00974EDD" w:rsidRPr="004F501B" w:rsidRDefault="00974EDD" w:rsidP="00974EDD">
      <w:pPr>
        <w:tabs>
          <w:tab w:val="left" w:pos="284"/>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426"/>
        <w:jc w:val="left"/>
        <w:rPr>
          <w:rFonts w:ascii="Arial" w:hAnsi="Arial" w:cs="Arial"/>
          <w:sz w:val="20"/>
        </w:rPr>
      </w:pPr>
    </w:p>
    <w:p w14:paraId="4BBA02B2" w14:textId="77777777" w:rsidR="00974EDD" w:rsidRPr="004F501B" w:rsidRDefault="00974EDD" w:rsidP="00974EDD">
      <w:pPr>
        <w:numPr>
          <w:ilvl w:val="0"/>
          <w:numId w:val="1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426" w:hanging="568"/>
        <w:jc w:val="left"/>
        <w:rPr>
          <w:rFonts w:ascii="Arial" w:hAnsi="Arial" w:cs="Arial"/>
          <w:b/>
          <w:sz w:val="20"/>
          <w:lang w:val="es-AR"/>
        </w:rPr>
      </w:pPr>
      <w:r w:rsidRPr="004F501B">
        <w:rPr>
          <w:rFonts w:ascii="Arial" w:hAnsi="Arial" w:cs="Arial"/>
          <w:b/>
          <w:sz w:val="20"/>
          <w:lang w:val="es-AR"/>
        </w:rPr>
        <w:t xml:space="preserve">Descripción del proceso de </w:t>
      </w:r>
      <w:proofErr w:type="spellStart"/>
      <w:r w:rsidRPr="004F501B">
        <w:rPr>
          <w:rFonts w:ascii="Arial" w:hAnsi="Arial" w:cs="Arial"/>
          <w:b/>
          <w:sz w:val="20"/>
          <w:lang w:val="es-AR"/>
        </w:rPr>
        <w:t>reexpresión</w:t>
      </w:r>
      <w:proofErr w:type="spellEnd"/>
      <w:r w:rsidRPr="004F501B">
        <w:rPr>
          <w:rFonts w:ascii="Arial" w:hAnsi="Arial" w:cs="Arial"/>
          <w:b/>
          <w:sz w:val="20"/>
          <w:lang w:val="es-AR"/>
        </w:rPr>
        <w:t xml:space="preserve"> de los estados contables</w:t>
      </w:r>
    </w:p>
    <w:p w14:paraId="3A063B69" w14:textId="77777777" w:rsidR="00974EDD" w:rsidRDefault="00974EDD" w:rsidP="00974EDD">
      <w:pPr>
        <w:tabs>
          <w:tab w:val="left" w:pos="4153"/>
          <w:tab w:val="left" w:pos="8306"/>
        </w:tabs>
        <w:autoSpaceDE w:val="0"/>
        <w:autoSpaceDN w:val="0"/>
        <w:adjustRightInd w:val="0"/>
        <w:spacing w:before="120" w:line="240" w:lineRule="auto"/>
        <w:ind w:left="284"/>
        <w:rPr>
          <w:rFonts w:ascii="Arial" w:hAnsi="Arial" w:cs="Arial"/>
          <w:b/>
          <w:sz w:val="20"/>
          <w:lang w:val="es-AR"/>
        </w:rPr>
      </w:pPr>
      <w:proofErr w:type="spellStart"/>
      <w:r w:rsidRPr="004F501B">
        <w:rPr>
          <w:rFonts w:ascii="Arial" w:hAnsi="Arial" w:cs="Arial"/>
          <w:b/>
          <w:sz w:val="20"/>
          <w:lang w:val="es-AR"/>
        </w:rPr>
        <w:t>Reexpresión</w:t>
      </w:r>
      <w:proofErr w:type="spellEnd"/>
      <w:r w:rsidRPr="004F501B">
        <w:rPr>
          <w:rFonts w:ascii="Arial" w:hAnsi="Arial" w:cs="Arial"/>
          <w:b/>
          <w:sz w:val="20"/>
          <w:lang w:val="es-AR"/>
        </w:rPr>
        <w:t xml:space="preserve"> del estado de situación patrimonial</w:t>
      </w:r>
    </w:p>
    <w:p w14:paraId="1C21EF55" w14:textId="77777777" w:rsidR="00974EDD" w:rsidRPr="004F501B" w:rsidRDefault="00974EDD" w:rsidP="00974EDD">
      <w:pPr>
        <w:tabs>
          <w:tab w:val="left" w:pos="4153"/>
          <w:tab w:val="left" w:pos="8306"/>
        </w:tabs>
        <w:autoSpaceDE w:val="0"/>
        <w:autoSpaceDN w:val="0"/>
        <w:adjustRightInd w:val="0"/>
        <w:spacing w:before="120" w:line="240" w:lineRule="auto"/>
        <w:ind w:left="284"/>
        <w:rPr>
          <w:rFonts w:ascii="Arial" w:hAnsi="Arial" w:cs="Arial"/>
          <w:b/>
          <w:sz w:val="20"/>
          <w:lang w:val="es-AR"/>
        </w:rPr>
      </w:pPr>
    </w:p>
    <w:p w14:paraId="5CE74E98" w14:textId="77777777" w:rsidR="00D57BFD" w:rsidRPr="00C41050" w:rsidRDefault="00D57BFD" w:rsidP="00D57BFD">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709" w:hanging="283"/>
        <w:rPr>
          <w:rFonts w:ascii="Arial" w:hAnsi="Arial" w:cs="Arial"/>
          <w:sz w:val="20"/>
          <w:lang w:val="es-AR"/>
        </w:rPr>
      </w:pPr>
      <w:r w:rsidRPr="00C41050">
        <w:rPr>
          <w:rFonts w:ascii="Arial" w:hAnsi="Arial" w:cs="Arial"/>
          <w:sz w:val="20"/>
          <w:lang w:val="es-AR"/>
        </w:rPr>
        <w:t xml:space="preserve">Las partidas monetarias (aquellas con un valor nominal fijo en moneda local) no se </w:t>
      </w:r>
      <w:proofErr w:type="spellStart"/>
      <w:r w:rsidRPr="00C41050">
        <w:rPr>
          <w:rFonts w:ascii="Arial" w:hAnsi="Arial" w:cs="Arial"/>
          <w:sz w:val="20"/>
          <w:lang w:val="es-AR"/>
        </w:rPr>
        <w:t>reexpresan</w:t>
      </w:r>
      <w:proofErr w:type="spellEnd"/>
      <w:r w:rsidRPr="00C41050">
        <w:rPr>
          <w:rFonts w:ascii="Arial" w:hAnsi="Arial" w:cs="Arial"/>
          <w:sz w:val="20"/>
          <w:lang w:val="es-AR"/>
        </w:rPr>
        <w:t>, dado que ya se encuentran expresadas en la unidad de medida corriente a la fecha de cierre del ejercicio sobre el cual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pérdida o ganancia monetaria se incluye en el resultado del ejercicio sobre el que se informa.</w:t>
      </w:r>
    </w:p>
    <w:p w14:paraId="30BEF855" w14:textId="77777777" w:rsidR="00011F84" w:rsidRDefault="00011F84">
      <w:pPr>
        <w:spacing w:line="240" w:lineRule="auto"/>
        <w:jc w:val="left"/>
        <w:rPr>
          <w:rFonts w:ascii="Arial" w:hAnsi="Arial" w:cs="Arial"/>
          <w:sz w:val="20"/>
          <w:highlight w:val="magenta"/>
          <w:lang w:val="es-AR"/>
        </w:rPr>
      </w:pPr>
      <w:r>
        <w:rPr>
          <w:rFonts w:ascii="Arial" w:hAnsi="Arial" w:cs="Arial"/>
          <w:sz w:val="20"/>
          <w:highlight w:val="magenta"/>
          <w:lang w:val="es-AR"/>
        </w:rPr>
        <w:br w:type="page"/>
      </w:r>
    </w:p>
    <w:p w14:paraId="2949A9ED" w14:textId="77777777" w:rsidR="00011F84" w:rsidRPr="00C41050" w:rsidRDefault="00011F84" w:rsidP="00011F84">
      <w:pPr>
        <w:spacing w:line="240" w:lineRule="auto"/>
        <w:jc w:val="center"/>
        <w:rPr>
          <w:rFonts w:ascii="Arial" w:hAnsi="Arial" w:cs="Arial"/>
          <w:b/>
          <w:sz w:val="20"/>
          <w:lang w:val="en-US"/>
        </w:rPr>
      </w:pPr>
      <w:r w:rsidRPr="00C41050">
        <w:rPr>
          <w:rFonts w:ascii="Arial" w:hAnsi="Arial" w:cs="Arial"/>
          <w:b/>
          <w:sz w:val="20"/>
          <w:lang w:val="en-US"/>
        </w:rPr>
        <w:lastRenderedPageBreak/>
        <w:t>CMF ASSET MANAGEMENT S.A.U.</w:t>
      </w:r>
    </w:p>
    <w:p w14:paraId="0A08A2CC" w14:textId="77777777" w:rsidR="00011F84" w:rsidRPr="00C41050" w:rsidRDefault="00011F84" w:rsidP="00011F84">
      <w:pPr>
        <w:pStyle w:val="Header"/>
        <w:widowControl w:val="0"/>
        <w:jc w:val="center"/>
        <w:rPr>
          <w:rFonts w:ascii="Arial" w:hAnsi="Arial" w:cs="Arial"/>
          <w:b/>
          <w:sz w:val="20"/>
          <w:lang w:val="en-US"/>
        </w:rPr>
      </w:pPr>
    </w:p>
    <w:p w14:paraId="085A1A58" w14:textId="633F2DA5" w:rsidR="00011F84" w:rsidRPr="00C41050" w:rsidRDefault="00011F84" w:rsidP="00011F84">
      <w:pPr>
        <w:pStyle w:val="Ttuloprincipal"/>
        <w:outlineLvl w:val="0"/>
        <w:rPr>
          <w:rFonts w:cs="Arial"/>
          <w:sz w:val="20"/>
        </w:rPr>
      </w:pPr>
      <w:r w:rsidRPr="00C41050">
        <w:rPr>
          <w:rFonts w:cs="Arial"/>
          <w:sz w:val="20"/>
        </w:rPr>
        <w:t>NOTAS A LOS ESTADOS CONTABLES AL 31 DE DICIEMBRE DE 20</w:t>
      </w:r>
      <w:r w:rsidR="00D57BFD">
        <w:rPr>
          <w:rFonts w:cs="Arial"/>
          <w:sz w:val="20"/>
        </w:rPr>
        <w:t>20</w:t>
      </w:r>
      <w:r w:rsidRPr="00C41050">
        <w:rPr>
          <w:rFonts w:cs="Arial"/>
          <w:sz w:val="20"/>
        </w:rPr>
        <w:t xml:space="preserve"> (ver nota 2.5.)</w:t>
      </w:r>
    </w:p>
    <w:p w14:paraId="03B15839" w14:textId="77777777" w:rsidR="00011F84" w:rsidRPr="00C41050" w:rsidRDefault="00011F84" w:rsidP="00011F84">
      <w:pPr>
        <w:pStyle w:val="Header"/>
        <w:widowControl w:val="0"/>
        <w:tabs>
          <w:tab w:val="left" w:pos="850"/>
          <w:tab w:val="right" w:pos="7800"/>
        </w:tabs>
        <w:jc w:val="center"/>
        <w:rPr>
          <w:rFonts w:ascii="Arial" w:hAnsi="Arial" w:cs="Arial"/>
          <w:sz w:val="20"/>
          <w:lang w:val="es-AR"/>
        </w:rPr>
      </w:pPr>
    </w:p>
    <w:p w14:paraId="4592234D" w14:textId="77777777" w:rsidR="00011F84" w:rsidRPr="00C41050" w:rsidRDefault="00011F84" w:rsidP="00011F84">
      <w:pPr>
        <w:jc w:val="center"/>
        <w:rPr>
          <w:rFonts w:ascii="Arial" w:hAnsi="Arial" w:cs="Arial"/>
          <w:sz w:val="20"/>
          <w:lang w:val="es-AR"/>
        </w:rPr>
      </w:pPr>
      <w:r w:rsidRPr="00C41050">
        <w:rPr>
          <w:rFonts w:ascii="Arial" w:hAnsi="Arial" w:cs="Arial"/>
          <w:sz w:val="20"/>
          <w:lang w:val="es-AR"/>
        </w:rPr>
        <w:t>(Cifras expresadas en pesos)</w:t>
      </w:r>
    </w:p>
    <w:p w14:paraId="12611B57" w14:textId="77777777" w:rsidR="004705CB" w:rsidRPr="00C41050" w:rsidRDefault="004705CB" w:rsidP="00011F84">
      <w:pPr>
        <w:tabs>
          <w:tab w:val="left" w:pos="4153"/>
          <w:tab w:val="left" w:pos="8306"/>
        </w:tabs>
        <w:autoSpaceDE w:val="0"/>
        <w:autoSpaceDN w:val="0"/>
        <w:adjustRightInd w:val="0"/>
        <w:spacing w:line="240" w:lineRule="auto"/>
        <w:rPr>
          <w:rFonts w:ascii="Arial" w:hAnsi="Arial" w:cs="Arial"/>
          <w:sz w:val="20"/>
          <w:lang w:val="es-AR"/>
        </w:rPr>
      </w:pPr>
    </w:p>
    <w:p w14:paraId="32628E55" w14:textId="77777777" w:rsidR="004705CB" w:rsidRPr="00D57BFD" w:rsidRDefault="00D57BFD" w:rsidP="00230C56">
      <w:pPr>
        <w:pStyle w:val="ListParagraph"/>
        <w:tabs>
          <w:tab w:val="left" w:pos="426"/>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27" w:hanging="927"/>
        <w:jc w:val="left"/>
        <w:rPr>
          <w:rFonts w:ascii="Arial" w:hAnsi="Arial" w:cs="Arial"/>
          <w:b/>
          <w:sz w:val="20"/>
          <w:lang w:val="es-AR"/>
        </w:rPr>
      </w:pPr>
      <w:r>
        <w:rPr>
          <w:rFonts w:ascii="Arial" w:hAnsi="Arial" w:cs="Arial"/>
          <w:b/>
          <w:sz w:val="20"/>
          <w:lang w:val="es-AR"/>
        </w:rPr>
        <w:t xml:space="preserve">b)  </w:t>
      </w:r>
      <w:r w:rsidR="00230C56">
        <w:rPr>
          <w:rFonts w:ascii="Arial" w:hAnsi="Arial" w:cs="Arial"/>
          <w:b/>
          <w:sz w:val="20"/>
          <w:lang w:val="es-AR"/>
        </w:rPr>
        <w:t xml:space="preserve"> </w:t>
      </w:r>
      <w:r w:rsidR="004705CB" w:rsidRPr="00D57BFD">
        <w:rPr>
          <w:rFonts w:ascii="Arial" w:hAnsi="Arial" w:cs="Arial"/>
          <w:b/>
          <w:sz w:val="20"/>
          <w:lang w:val="es-AR"/>
        </w:rPr>
        <w:t xml:space="preserve">Descripción del proceso de </w:t>
      </w:r>
      <w:proofErr w:type="spellStart"/>
      <w:r w:rsidR="004705CB" w:rsidRPr="00D57BFD">
        <w:rPr>
          <w:rFonts w:ascii="Arial" w:hAnsi="Arial" w:cs="Arial"/>
          <w:b/>
          <w:sz w:val="20"/>
          <w:lang w:val="es-AR"/>
        </w:rPr>
        <w:t>reexpresión</w:t>
      </w:r>
      <w:proofErr w:type="spellEnd"/>
      <w:r w:rsidR="004705CB" w:rsidRPr="00D57BFD">
        <w:rPr>
          <w:rFonts w:ascii="Arial" w:hAnsi="Arial" w:cs="Arial"/>
          <w:b/>
          <w:sz w:val="20"/>
          <w:lang w:val="es-AR"/>
        </w:rPr>
        <w:t xml:space="preserve"> de los estados contables</w:t>
      </w:r>
    </w:p>
    <w:p w14:paraId="09FB0F6D" w14:textId="77777777" w:rsidR="004705CB" w:rsidRPr="00C41050" w:rsidRDefault="004705CB" w:rsidP="004705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p>
    <w:p w14:paraId="7F8B7314" w14:textId="77777777" w:rsidR="004705CB" w:rsidRPr="00C41050" w:rsidRDefault="00C41050" w:rsidP="004705CB">
      <w:pPr>
        <w:tabs>
          <w:tab w:val="left" w:pos="4153"/>
          <w:tab w:val="left" w:pos="8306"/>
        </w:tabs>
        <w:autoSpaceDE w:val="0"/>
        <w:autoSpaceDN w:val="0"/>
        <w:adjustRightInd w:val="0"/>
        <w:spacing w:line="240" w:lineRule="auto"/>
        <w:ind w:left="284"/>
        <w:rPr>
          <w:rFonts w:ascii="Arial" w:hAnsi="Arial" w:cs="Arial"/>
          <w:b/>
          <w:sz w:val="20"/>
          <w:lang w:val="es-AR"/>
        </w:rPr>
      </w:pPr>
      <w:r w:rsidRPr="00C41050">
        <w:rPr>
          <w:rFonts w:ascii="Arial" w:hAnsi="Arial" w:cs="Arial"/>
          <w:b/>
          <w:sz w:val="20"/>
          <w:lang w:val="es-AR"/>
        </w:rPr>
        <w:t xml:space="preserve"> </w:t>
      </w:r>
      <w:proofErr w:type="spellStart"/>
      <w:r w:rsidR="004705CB" w:rsidRPr="00C41050">
        <w:rPr>
          <w:rFonts w:ascii="Arial" w:hAnsi="Arial" w:cs="Arial"/>
          <w:b/>
          <w:sz w:val="20"/>
          <w:lang w:val="es-AR"/>
        </w:rPr>
        <w:t>Reexpresión</w:t>
      </w:r>
      <w:proofErr w:type="spellEnd"/>
      <w:r w:rsidR="004705CB" w:rsidRPr="00C41050">
        <w:rPr>
          <w:rFonts w:ascii="Arial" w:hAnsi="Arial" w:cs="Arial"/>
          <w:b/>
          <w:sz w:val="20"/>
          <w:lang w:val="es-AR"/>
        </w:rPr>
        <w:t xml:space="preserve"> del estado de situación patrimonial</w:t>
      </w:r>
      <w:r w:rsidR="00D57BFD">
        <w:rPr>
          <w:rFonts w:ascii="Arial" w:hAnsi="Arial" w:cs="Arial"/>
          <w:b/>
          <w:sz w:val="20"/>
          <w:lang w:val="es-AR"/>
        </w:rPr>
        <w:t xml:space="preserve"> (cont.)</w:t>
      </w:r>
    </w:p>
    <w:p w14:paraId="23CAC618" w14:textId="77777777" w:rsidR="004705CB" w:rsidRPr="00C41050" w:rsidRDefault="004705CB" w:rsidP="00A61746">
      <w:pPr>
        <w:tabs>
          <w:tab w:val="left" w:pos="4153"/>
          <w:tab w:val="left" w:pos="8306"/>
        </w:tabs>
        <w:autoSpaceDE w:val="0"/>
        <w:autoSpaceDN w:val="0"/>
        <w:adjustRightInd w:val="0"/>
        <w:spacing w:line="240" w:lineRule="auto"/>
        <w:ind w:left="284"/>
        <w:rPr>
          <w:rFonts w:ascii="Arial" w:hAnsi="Arial" w:cs="Arial"/>
          <w:b/>
          <w:sz w:val="20"/>
          <w:lang w:val="es-AR"/>
        </w:rPr>
      </w:pPr>
    </w:p>
    <w:p w14:paraId="351E5C10" w14:textId="77777777" w:rsidR="004705CB" w:rsidRPr="00C41050" w:rsidRDefault="004705CB" w:rsidP="00011F8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p>
    <w:p w14:paraId="68BEA761" w14:textId="77777777" w:rsidR="00A61746" w:rsidRPr="00C41050" w:rsidRDefault="004705CB" w:rsidP="00E072E4">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284"/>
        <w:rPr>
          <w:rFonts w:ascii="Arial" w:hAnsi="Arial" w:cs="Arial"/>
          <w:sz w:val="20"/>
          <w:lang w:val="es-AR"/>
        </w:rPr>
      </w:pPr>
      <w:r w:rsidRPr="00C41050">
        <w:rPr>
          <w:rFonts w:ascii="Arial" w:hAnsi="Arial" w:cs="Arial"/>
          <w:sz w:val="20"/>
          <w:lang w:val="es-AR"/>
        </w:rPr>
        <w:t>Las partidas no monetarias medidas a sus valo</w:t>
      </w:r>
      <w:r w:rsidR="00625A7C" w:rsidRPr="00C41050">
        <w:rPr>
          <w:rFonts w:ascii="Arial" w:hAnsi="Arial" w:cs="Arial"/>
          <w:sz w:val="20"/>
          <w:lang w:val="es-AR"/>
        </w:rPr>
        <w:t xml:space="preserve">res corrientes al final del </w:t>
      </w:r>
      <w:r w:rsidR="005B05FD" w:rsidRPr="00C41050">
        <w:rPr>
          <w:rFonts w:ascii="Arial" w:hAnsi="Arial" w:cs="Arial"/>
          <w:sz w:val="20"/>
          <w:lang w:val="es-AR"/>
        </w:rPr>
        <w:t>ejercicio</w:t>
      </w:r>
      <w:r w:rsidRPr="00C41050">
        <w:rPr>
          <w:rFonts w:ascii="Arial" w:hAnsi="Arial" w:cs="Arial"/>
          <w:sz w:val="20"/>
          <w:lang w:val="es-AR"/>
        </w:rPr>
        <w:t xml:space="preserve"> sobre el que se informa, no se </w:t>
      </w:r>
      <w:proofErr w:type="spellStart"/>
      <w:r w:rsidRPr="00C41050">
        <w:rPr>
          <w:rFonts w:ascii="Arial" w:hAnsi="Arial" w:cs="Arial"/>
          <w:sz w:val="20"/>
          <w:lang w:val="es-AR"/>
        </w:rPr>
        <w:t>reexpresan</w:t>
      </w:r>
      <w:proofErr w:type="spellEnd"/>
      <w:r w:rsidRPr="00C41050">
        <w:rPr>
          <w:rFonts w:ascii="Arial" w:hAnsi="Arial" w:cs="Arial"/>
          <w:sz w:val="20"/>
          <w:lang w:val="es-AR"/>
        </w:rPr>
        <w:t xml:space="preserve"> a efectos de su presentación en el estado de situación patrimonial, pero el proceso de ajuste debe completarse para determinar en términos de unidad de medida homogénea los resultados producidos por la tenencia de esas partidas no monetarias.</w:t>
      </w:r>
    </w:p>
    <w:p w14:paraId="75281EB5" w14:textId="77777777" w:rsidR="00C0307F" w:rsidRPr="00C41050" w:rsidRDefault="00C0307F" w:rsidP="00C0307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rPr>
          <w:rFonts w:ascii="Arial" w:hAnsi="Arial" w:cs="Arial"/>
          <w:sz w:val="20"/>
          <w:lang w:val="es-AR"/>
        </w:rPr>
      </w:pPr>
    </w:p>
    <w:p w14:paraId="1F2F0A3B" w14:textId="77777777" w:rsidR="004705CB" w:rsidRPr="00C41050" w:rsidRDefault="004705CB" w:rsidP="00C0307F">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284"/>
        <w:rPr>
          <w:rFonts w:ascii="Arial" w:hAnsi="Arial" w:cs="Arial"/>
          <w:sz w:val="20"/>
          <w:lang w:val="es-AR"/>
        </w:rPr>
      </w:pPr>
      <w:r w:rsidRPr="00C41050">
        <w:rPr>
          <w:rFonts w:ascii="Arial" w:hAnsi="Arial" w:cs="Arial"/>
          <w:sz w:val="20"/>
          <w:lang w:val="es-AR"/>
        </w:rPr>
        <w:t xml:space="preserve">Las partidas no monetarias medidas a costo histórico o a un valor corriente de una fecha anterior a la de cierre del </w:t>
      </w:r>
      <w:r w:rsidR="005B05FD" w:rsidRPr="00C41050">
        <w:rPr>
          <w:rFonts w:ascii="Arial" w:hAnsi="Arial" w:cs="Arial"/>
          <w:sz w:val="20"/>
          <w:lang w:val="es-AR"/>
        </w:rPr>
        <w:t>ejercicio</w:t>
      </w:r>
      <w:r w:rsidRPr="00C41050">
        <w:rPr>
          <w:rFonts w:ascii="Arial" w:hAnsi="Arial" w:cs="Arial"/>
          <w:sz w:val="20"/>
          <w:lang w:val="es-AR"/>
        </w:rPr>
        <w:t xml:space="preserve"> sobre el cual se informa se </w:t>
      </w:r>
      <w:proofErr w:type="spellStart"/>
      <w:r w:rsidRPr="00C41050">
        <w:rPr>
          <w:rFonts w:ascii="Arial" w:hAnsi="Arial" w:cs="Arial"/>
          <w:sz w:val="20"/>
          <w:lang w:val="es-AR"/>
        </w:rPr>
        <w:t>reexpresan</w:t>
      </w:r>
      <w:proofErr w:type="spellEnd"/>
      <w:r w:rsidRPr="00C41050">
        <w:rPr>
          <w:rFonts w:ascii="Arial" w:hAnsi="Arial" w:cs="Arial"/>
          <w:sz w:val="20"/>
          <w:lang w:val="es-AR"/>
        </w:rPr>
        <w:t xml:space="preserve"> por coeficientes que reflejen la variación ocurrida en el nivel general de precios desde la fecha de adquisición o revaluación hasta la fecha de cierre, procediéndose luego a comparar los importes </w:t>
      </w:r>
      <w:proofErr w:type="spellStart"/>
      <w:r w:rsidRPr="00C41050">
        <w:rPr>
          <w:rFonts w:ascii="Arial" w:hAnsi="Arial" w:cs="Arial"/>
          <w:sz w:val="20"/>
          <w:lang w:val="es-AR"/>
        </w:rPr>
        <w:t>reexpresados</w:t>
      </w:r>
      <w:proofErr w:type="spellEnd"/>
      <w:r w:rsidRPr="00C41050">
        <w:rPr>
          <w:rFonts w:ascii="Arial" w:hAnsi="Arial" w:cs="Arial"/>
          <w:sz w:val="20"/>
          <w:lang w:val="es-AR"/>
        </w:rPr>
        <w:t xml:space="preserve"> de esos activos con los correspondientes valores recuperables. Los cargos al resultado del </w:t>
      </w:r>
      <w:r w:rsidR="005B05FD" w:rsidRPr="00C41050">
        <w:rPr>
          <w:rFonts w:ascii="Arial" w:hAnsi="Arial" w:cs="Arial"/>
          <w:sz w:val="20"/>
          <w:lang w:val="es-AR"/>
        </w:rPr>
        <w:t>ejercicio</w:t>
      </w:r>
      <w:r w:rsidRPr="00C41050">
        <w:rPr>
          <w:rFonts w:ascii="Arial" w:hAnsi="Arial" w:cs="Arial"/>
          <w:sz w:val="20"/>
          <w:lang w:val="es-AR"/>
        </w:rPr>
        <w:t xml:space="preserve"> por consumo de activos no monetarios (depreciación, amortización, valor residual de activos dados de baja, </w:t>
      </w:r>
      <w:proofErr w:type="spellStart"/>
      <w:r w:rsidRPr="00C41050">
        <w:rPr>
          <w:rFonts w:ascii="Arial" w:hAnsi="Arial" w:cs="Arial"/>
          <w:sz w:val="20"/>
          <w:lang w:val="es-AR"/>
        </w:rPr>
        <w:t>etc</w:t>
      </w:r>
      <w:proofErr w:type="spellEnd"/>
      <w:r w:rsidRPr="00C41050">
        <w:rPr>
          <w:rFonts w:ascii="Arial" w:hAnsi="Arial" w:cs="Arial"/>
          <w:sz w:val="20"/>
          <w:lang w:val="es-AR"/>
        </w:rPr>
        <w:t xml:space="preserve">) se determinarán sobre la base de los nuevos importes </w:t>
      </w:r>
      <w:proofErr w:type="spellStart"/>
      <w:r w:rsidRPr="00C41050">
        <w:rPr>
          <w:rFonts w:ascii="Arial" w:hAnsi="Arial" w:cs="Arial"/>
          <w:sz w:val="20"/>
          <w:lang w:val="es-AR"/>
        </w:rPr>
        <w:t>reexpresados</w:t>
      </w:r>
      <w:proofErr w:type="spellEnd"/>
      <w:r w:rsidRPr="00C41050">
        <w:rPr>
          <w:rFonts w:ascii="Arial" w:hAnsi="Arial" w:cs="Arial"/>
          <w:sz w:val="20"/>
          <w:lang w:val="es-AR"/>
        </w:rPr>
        <w:t>.</w:t>
      </w:r>
    </w:p>
    <w:p w14:paraId="6AA8324D" w14:textId="77777777" w:rsidR="004705CB" w:rsidRPr="00C41050" w:rsidRDefault="004705CB" w:rsidP="00A61746">
      <w:pPr>
        <w:spacing w:line="240" w:lineRule="auto"/>
        <w:ind w:left="720"/>
        <w:rPr>
          <w:rFonts w:ascii="Arial" w:hAnsi="Arial" w:cs="Arial"/>
          <w:sz w:val="20"/>
          <w:lang w:val="es-AR"/>
        </w:rPr>
      </w:pPr>
    </w:p>
    <w:p w14:paraId="519EAF01" w14:textId="77777777" w:rsidR="004705CB" w:rsidRPr="00C41050" w:rsidRDefault="004705CB" w:rsidP="00E072E4">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284"/>
        <w:rPr>
          <w:rFonts w:ascii="Arial" w:hAnsi="Arial" w:cs="Arial"/>
          <w:sz w:val="20"/>
          <w:lang w:val="es-AR"/>
        </w:rPr>
      </w:pPr>
      <w:r w:rsidRPr="00C41050">
        <w:rPr>
          <w:rFonts w:ascii="Arial" w:hAnsi="Arial" w:cs="Arial"/>
          <w:sz w:val="20"/>
          <w:lang w:val="es-AR"/>
        </w:rPr>
        <w:t xml:space="preserve">La </w:t>
      </w:r>
      <w:proofErr w:type="spellStart"/>
      <w:r w:rsidRPr="00C41050">
        <w:rPr>
          <w:rFonts w:ascii="Arial" w:hAnsi="Arial" w:cs="Arial"/>
          <w:sz w:val="20"/>
          <w:lang w:val="es-AR"/>
        </w:rPr>
        <w:t>reexpresión</w:t>
      </w:r>
      <w:proofErr w:type="spellEnd"/>
      <w:r w:rsidRPr="00C41050">
        <w:rPr>
          <w:rFonts w:ascii="Arial" w:hAnsi="Arial" w:cs="Arial"/>
          <w:sz w:val="20"/>
          <w:lang w:val="es-AR"/>
        </w:rPr>
        <w:t xml:space="preserve"> de los activos no monetarios en los términos de unidad de medida corriente al final del </w:t>
      </w:r>
      <w:r w:rsidR="005B05FD" w:rsidRPr="00C41050">
        <w:rPr>
          <w:rFonts w:ascii="Arial" w:hAnsi="Arial" w:cs="Arial"/>
          <w:sz w:val="20"/>
          <w:lang w:val="es-AR"/>
        </w:rPr>
        <w:t>ejercicio</w:t>
      </w:r>
      <w:r w:rsidRPr="00C41050">
        <w:rPr>
          <w:rFonts w:ascii="Arial" w:hAnsi="Arial" w:cs="Arial"/>
          <w:sz w:val="20"/>
          <w:lang w:val="es-AR"/>
        </w:rPr>
        <w:t xml:space="preserve"> sobre el que se informa sin un ajuste equivalente para propósitos fiscales, da lugar a una diferencia temporaria gravable y al reconocimiento de un pasivo por impuesto diferido cuya contrapartida se reconoce en el resultado del ejercicio.</w:t>
      </w:r>
    </w:p>
    <w:p w14:paraId="4FAC9CF1" w14:textId="77777777" w:rsidR="009C1C6B" w:rsidRPr="00C92EFD" w:rsidRDefault="009C1C6B" w:rsidP="00011F84">
      <w:pPr>
        <w:tabs>
          <w:tab w:val="left" w:pos="4153"/>
          <w:tab w:val="left" w:pos="8306"/>
        </w:tabs>
        <w:autoSpaceDE w:val="0"/>
        <w:autoSpaceDN w:val="0"/>
        <w:adjustRightInd w:val="0"/>
        <w:spacing w:line="240" w:lineRule="auto"/>
        <w:rPr>
          <w:rFonts w:ascii="Arial" w:hAnsi="Arial" w:cs="Arial"/>
          <w:b/>
          <w:sz w:val="20"/>
          <w:lang w:val="es-AR"/>
        </w:rPr>
      </w:pPr>
    </w:p>
    <w:p w14:paraId="2C0DB2C0" w14:textId="77777777" w:rsidR="004705CB" w:rsidRPr="00C92EFD" w:rsidRDefault="004705CB" w:rsidP="004705CB">
      <w:pPr>
        <w:tabs>
          <w:tab w:val="left" w:pos="4153"/>
          <w:tab w:val="left" w:pos="8306"/>
        </w:tabs>
        <w:autoSpaceDE w:val="0"/>
        <w:autoSpaceDN w:val="0"/>
        <w:adjustRightInd w:val="0"/>
        <w:spacing w:line="240" w:lineRule="auto"/>
        <w:ind w:left="284"/>
        <w:rPr>
          <w:rFonts w:ascii="Arial" w:hAnsi="Arial" w:cs="Arial"/>
          <w:b/>
          <w:sz w:val="20"/>
          <w:lang w:val="es-AR"/>
        </w:rPr>
      </w:pPr>
      <w:proofErr w:type="spellStart"/>
      <w:r w:rsidRPr="00C92EFD">
        <w:rPr>
          <w:rFonts w:ascii="Arial" w:hAnsi="Arial" w:cs="Arial"/>
          <w:b/>
          <w:sz w:val="20"/>
          <w:lang w:val="es-AR"/>
        </w:rPr>
        <w:t>Reexpresión</w:t>
      </w:r>
      <w:proofErr w:type="spellEnd"/>
      <w:r w:rsidRPr="00C92EFD">
        <w:rPr>
          <w:rFonts w:ascii="Arial" w:hAnsi="Arial" w:cs="Arial"/>
          <w:b/>
          <w:sz w:val="20"/>
          <w:lang w:val="es-AR"/>
        </w:rPr>
        <w:t xml:space="preserve"> del estado de resultados</w:t>
      </w:r>
    </w:p>
    <w:p w14:paraId="248F4A7D" w14:textId="77777777" w:rsidR="004705CB" w:rsidRPr="00C92EFD" w:rsidRDefault="004705CB" w:rsidP="004705CB">
      <w:pPr>
        <w:tabs>
          <w:tab w:val="left" w:pos="4153"/>
          <w:tab w:val="left" w:pos="8306"/>
        </w:tabs>
        <w:autoSpaceDE w:val="0"/>
        <w:autoSpaceDN w:val="0"/>
        <w:adjustRightInd w:val="0"/>
        <w:spacing w:line="240" w:lineRule="auto"/>
        <w:ind w:left="284"/>
        <w:rPr>
          <w:rFonts w:ascii="Arial" w:hAnsi="Arial" w:cs="Arial"/>
          <w:b/>
          <w:sz w:val="20"/>
          <w:lang w:val="es-AR"/>
        </w:rPr>
      </w:pPr>
    </w:p>
    <w:p w14:paraId="282975FA" w14:textId="77777777" w:rsidR="004705CB" w:rsidRPr="00C92EFD" w:rsidRDefault="004705CB" w:rsidP="00A61746">
      <w:pPr>
        <w:tabs>
          <w:tab w:val="left" w:pos="4153"/>
          <w:tab w:val="left" w:pos="8306"/>
        </w:tabs>
        <w:autoSpaceDE w:val="0"/>
        <w:autoSpaceDN w:val="0"/>
        <w:adjustRightInd w:val="0"/>
        <w:spacing w:line="240" w:lineRule="auto"/>
        <w:ind w:left="284"/>
        <w:rPr>
          <w:rFonts w:ascii="Arial" w:hAnsi="Arial" w:cs="Arial"/>
          <w:sz w:val="20"/>
          <w:lang w:val="es-AR"/>
        </w:rPr>
      </w:pPr>
      <w:r w:rsidRPr="00C92EFD">
        <w:rPr>
          <w:rFonts w:ascii="Arial" w:hAnsi="Arial" w:cs="Arial"/>
          <w:sz w:val="20"/>
          <w:lang w:val="es-AR"/>
        </w:rPr>
        <w:t xml:space="preserve">El proceso más depurado de </w:t>
      </w:r>
      <w:proofErr w:type="spellStart"/>
      <w:r w:rsidRPr="00C92EFD">
        <w:rPr>
          <w:rFonts w:ascii="Arial" w:hAnsi="Arial" w:cs="Arial"/>
          <w:sz w:val="20"/>
          <w:lang w:val="es-AR"/>
        </w:rPr>
        <w:t>reexpresión</w:t>
      </w:r>
      <w:proofErr w:type="spellEnd"/>
      <w:r w:rsidRPr="00C92EFD">
        <w:rPr>
          <w:rFonts w:ascii="Arial" w:hAnsi="Arial" w:cs="Arial"/>
          <w:sz w:val="20"/>
          <w:lang w:val="es-AR"/>
        </w:rPr>
        <w:t xml:space="preserve"> del estado de resultados a moneda de la fecha de cierre del ejercicio por el que se informa contempla los siguientes principales aspectos:</w:t>
      </w:r>
    </w:p>
    <w:p w14:paraId="599FC61F" w14:textId="77777777" w:rsidR="004705CB" w:rsidRPr="00C92EFD" w:rsidRDefault="004705CB" w:rsidP="00A61746">
      <w:pPr>
        <w:tabs>
          <w:tab w:val="left" w:pos="4153"/>
          <w:tab w:val="left" w:pos="8306"/>
        </w:tabs>
        <w:autoSpaceDE w:val="0"/>
        <w:autoSpaceDN w:val="0"/>
        <w:adjustRightInd w:val="0"/>
        <w:spacing w:line="240" w:lineRule="auto"/>
        <w:ind w:left="284"/>
        <w:rPr>
          <w:rFonts w:ascii="Arial" w:hAnsi="Arial" w:cs="Arial"/>
          <w:sz w:val="20"/>
          <w:lang w:val="es-AR"/>
        </w:rPr>
      </w:pPr>
    </w:p>
    <w:p w14:paraId="618065FB" w14:textId="77777777" w:rsidR="004705CB" w:rsidRPr="00C92EFD" w:rsidRDefault="004705CB" w:rsidP="00E072E4">
      <w:pPr>
        <w:numPr>
          <w:ilvl w:val="0"/>
          <w:numId w:val="1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284"/>
        <w:rPr>
          <w:rFonts w:ascii="Arial" w:hAnsi="Arial" w:cs="Arial"/>
          <w:sz w:val="20"/>
          <w:lang w:val="es-AR"/>
        </w:rPr>
      </w:pPr>
      <w:r w:rsidRPr="00C92EFD">
        <w:rPr>
          <w:rFonts w:ascii="Arial" w:hAnsi="Arial" w:cs="Arial"/>
          <w:sz w:val="20"/>
          <w:lang w:val="es-AR"/>
        </w:rPr>
        <w:t xml:space="preserve">los ingresos y gastos se ajustan desde la fecha de origen de las transacciones que los originan o del correspondiente </w:t>
      </w:r>
      <w:proofErr w:type="spellStart"/>
      <w:r w:rsidRPr="00C92EFD">
        <w:rPr>
          <w:rFonts w:ascii="Arial" w:hAnsi="Arial" w:cs="Arial"/>
          <w:sz w:val="20"/>
          <w:lang w:val="es-AR"/>
        </w:rPr>
        <w:t>devengamiento</w:t>
      </w:r>
      <w:proofErr w:type="spellEnd"/>
      <w:r w:rsidRPr="00C92EFD">
        <w:rPr>
          <w:rFonts w:ascii="Arial" w:hAnsi="Arial" w:cs="Arial"/>
          <w:sz w:val="20"/>
          <w:lang w:val="es-AR"/>
        </w:rPr>
        <w:t>;</w:t>
      </w:r>
    </w:p>
    <w:p w14:paraId="15D53C68" w14:textId="77777777" w:rsidR="004705CB" w:rsidRPr="00C92EFD" w:rsidRDefault="004705CB" w:rsidP="005C1448">
      <w:pPr>
        <w:spacing w:line="240" w:lineRule="auto"/>
        <w:rPr>
          <w:rFonts w:ascii="Arial" w:hAnsi="Arial" w:cs="Arial"/>
          <w:sz w:val="20"/>
          <w:lang w:val="es-AR"/>
        </w:rPr>
      </w:pPr>
    </w:p>
    <w:p w14:paraId="307B1CAD" w14:textId="77777777" w:rsidR="004705CB" w:rsidRPr="00C92EFD" w:rsidRDefault="004705CB" w:rsidP="00E072E4">
      <w:pPr>
        <w:numPr>
          <w:ilvl w:val="0"/>
          <w:numId w:val="1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284"/>
        <w:rPr>
          <w:rFonts w:ascii="Arial" w:hAnsi="Arial" w:cs="Arial"/>
          <w:sz w:val="20"/>
          <w:lang w:val="es-AR"/>
        </w:rPr>
      </w:pPr>
      <w:r w:rsidRPr="00C92EFD">
        <w:rPr>
          <w:rFonts w:ascii="Arial" w:hAnsi="Arial" w:cs="Arial"/>
          <w:sz w:val="20"/>
          <w:lang w:val="es-AR"/>
        </w:rPr>
        <w:t xml:space="preserve">las partidas del resultado que reflejan o incluyen en su determinación el consumo de activos medidos en moneda de poder adquisitivo de una fecha anterior a la de registración del consumo, se ajustan tomando como base la fecha de origen del activo con el que está relacionada la partida; </w:t>
      </w:r>
    </w:p>
    <w:p w14:paraId="7E07E9D7" w14:textId="77777777" w:rsidR="004705CB" w:rsidRPr="00C92EFD" w:rsidRDefault="004705CB" w:rsidP="00A61746">
      <w:pPr>
        <w:spacing w:line="240" w:lineRule="auto"/>
        <w:ind w:left="993" w:hanging="284"/>
        <w:rPr>
          <w:rFonts w:ascii="Arial" w:hAnsi="Arial" w:cs="Arial"/>
          <w:sz w:val="20"/>
          <w:lang w:val="es-AR"/>
        </w:rPr>
      </w:pPr>
    </w:p>
    <w:p w14:paraId="10A2EADF" w14:textId="10AD3FE0" w:rsidR="00011F84" w:rsidRPr="00011F84" w:rsidRDefault="004705CB" w:rsidP="00011F84">
      <w:pPr>
        <w:numPr>
          <w:ilvl w:val="0"/>
          <w:numId w:val="1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284"/>
        <w:rPr>
          <w:rFonts w:ascii="Arial" w:hAnsi="Arial" w:cs="Arial"/>
          <w:sz w:val="20"/>
          <w:lang w:val="es-AR"/>
        </w:rPr>
      </w:pPr>
      <w:r w:rsidRPr="00C92EFD">
        <w:rPr>
          <w:rFonts w:ascii="Arial" w:hAnsi="Arial" w:cs="Arial"/>
          <w:sz w:val="20"/>
          <w:lang w:val="es-AR"/>
        </w:rPr>
        <w:t>los resultados financieros se presentan en términos reales, esto es, netos del efecto de la inflación sobre los activos y pasivos que generaron esos resultados</w:t>
      </w:r>
      <w:r w:rsidR="00F748A3">
        <w:rPr>
          <w:rFonts w:ascii="Arial" w:hAnsi="Arial" w:cs="Arial"/>
          <w:sz w:val="20"/>
          <w:lang w:val="es-AR"/>
        </w:rPr>
        <w:t>.</w:t>
      </w:r>
      <w:r w:rsidRPr="00C92EFD">
        <w:rPr>
          <w:rFonts w:ascii="Arial" w:hAnsi="Arial" w:cs="Arial"/>
          <w:sz w:val="20"/>
          <w:lang w:val="es-AR"/>
        </w:rPr>
        <w:t xml:space="preserve"> </w:t>
      </w:r>
      <w:r w:rsidR="00011F84" w:rsidRPr="00011F84">
        <w:rPr>
          <w:rFonts w:ascii="Arial" w:hAnsi="Arial" w:cs="Arial"/>
          <w:sz w:val="20"/>
          <w:lang w:val="es-AR"/>
        </w:rPr>
        <w:br w:type="page"/>
      </w:r>
    </w:p>
    <w:p w14:paraId="551939F6" w14:textId="77777777" w:rsidR="004705CB" w:rsidRPr="00C92EFD" w:rsidRDefault="004705CB" w:rsidP="00011F8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360"/>
        <w:jc w:val="center"/>
        <w:rPr>
          <w:rFonts w:ascii="Arial" w:hAnsi="Arial" w:cs="Arial"/>
          <w:sz w:val="20"/>
          <w:lang w:val="es-AR"/>
        </w:rPr>
      </w:pPr>
    </w:p>
    <w:p w14:paraId="43D1811C" w14:textId="77777777" w:rsidR="00011F84" w:rsidRPr="00011F84" w:rsidRDefault="00011F84" w:rsidP="00011F84">
      <w:pPr>
        <w:spacing w:line="240" w:lineRule="auto"/>
        <w:ind w:left="360"/>
        <w:jc w:val="center"/>
        <w:rPr>
          <w:rFonts w:ascii="Arial" w:hAnsi="Arial" w:cs="Arial"/>
          <w:b/>
          <w:sz w:val="20"/>
          <w:lang w:val="en-US"/>
        </w:rPr>
      </w:pPr>
      <w:r w:rsidRPr="00011F84">
        <w:rPr>
          <w:rFonts w:ascii="Arial" w:hAnsi="Arial" w:cs="Arial"/>
          <w:b/>
          <w:sz w:val="20"/>
          <w:lang w:val="en-US"/>
        </w:rPr>
        <w:t>CMF ASSET MANAGEMENT S.A.U.</w:t>
      </w:r>
    </w:p>
    <w:p w14:paraId="5752FAD8" w14:textId="77777777" w:rsidR="00011F84" w:rsidRPr="00C92EFD" w:rsidRDefault="00011F84" w:rsidP="00011F84">
      <w:pPr>
        <w:pStyle w:val="Header"/>
        <w:widowControl w:val="0"/>
        <w:ind w:left="360"/>
        <w:jc w:val="center"/>
        <w:rPr>
          <w:rFonts w:ascii="Arial" w:hAnsi="Arial" w:cs="Arial"/>
          <w:b/>
          <w:sz w:val="20"/>
          <w:lang w:val="en-US"/>
        </w:rPr>
      </w:pPr>
    </w:p>
    <w:p w14:paraId="256E0AFC" w14:textId="77777777" w:rsidR="00011F84" w:rsidRPr="00C92EFD" w:rsidRDefault="00011F84" w:rsidP="00011F84">
      <w:pPr>
        <w:pStyle w:val="Ttuloprincipal"/>
        <w:ind w:left="360"/>
        <w:outlineLvl w:val="0"/>
        <w:rPr>
          <w:rFonts w:cs="Arial"/>
          <w:sz w:val="20"/>
        </w:rPr>
      </w:pPr>
      <w:r w:rsidRPr="00C92EFD">
        <w:rPr>
          <w:rFonts w:cs="Arial"/>
          <w:sz w:val="20"/>
        </w:rPr>
        <w:t>NOTAS A LOS ESTADOS CONTABLES AL 31 DE DICIEMBRE DE 20</w:t>
      </w:r>
      <w:r w:rsidR="00D57BFD">
        <w:rPr>
          <w:rFonts w:cs="Arial"/>
          <w:sz w:val="20"/>
        </w:rPr>
        <w:t>20</w:t>
      </w:r>
      <w:r w:rsidRPr="00C92EFD">
        <w:rPr>
          <w:rFonts w:cs="Arial"/>
          <w:sz w:val="20"/>
        </w:rPr>
        <w:t xml:space="preserve"> (ver nota 2.5.)</w:t>
      </w:r>
    </w:p>
    <w:p w14:paraId="09A82936" w14:textId="77777777" w:rsidR="00011F84" w:rsidRPr="00C92EFD" w:rsidRDefault="00011F84" w:rsidP="00011F84">
      <w:pPr>
        <w:pStyle w:val="Header"/>
        <w:widowControl w:val="0"/>
        <w:tabs>
          <w:tab w:val="left" w:pos="850"/>
          <w:tab w:val="right" w:pos="7800"/>
        </w:tabs>
        <w:ind w:left="360"/>
        <w:jc w:val="center"/>
        <w:rPr>
          <w:rFonts w:ascii="Arial" w:hAnsi="Arial" w:cs="Arial"/>
          <w:sz w:val="20"/>
          <w:lang w:val="es-AR"/>
        </w:rPr>
      </w:pPr>
    </w:p>
    <w:p w14:paraId="1341B0EC" w14:textId="77777777" w:rsidR="00011F84" w:rsidRPr="00011F84" w:rsidRDefault="00011F84" w:rsidP="00011F84">
      <w:pPr>
        <w:ind w:left="360"/>
        <w:jc w:val="center"/>
        <w:rPr>
          <w:rFonts w:ascii="Arial" w:hAnsi="Arial" w:cs="Arial"/>
          <w:sz w:val="20"/>
          <w:lang w:val="es-AR"/>
        </w:rPr>
      </w:pPr>
      <w:r w:rsidRPr="00011F84">
        <w:rPr>
          <w:rFonts w:ascii="Arial" w:hAnsi="Arial" w:cs="Arial"/>
          <w:sz w:val="20"/>
          <w:lang w:val="es-AR"/>
        </w:rPr>
        <w:t>(Cifras expresadas en pesos)</w:t>
      </w:r>
    </w:p>
    <w:p w14:paraId="5A2CF8F7" w14:textId="77777777" w:rsidR="00867ADA" w:rsidRPr="00C92EFD" w:rsidRDefault="00867ADA" w:rsidP="00C92EFD">
      <w:pPr>
        <w:ind w:left="284"/>
        <w:rPr>
          <w:rFonts w:ascii="Arial" w:hAnsi="Arial" w:cs="Arial"/>
          <w:sz w:val="20"/>
          <w:lang w:val="es-AR"/>
        </w:rPr>
      </w:pPr>
    </w:p>
    <w:p w14:paraId="0A581485" w14:textId="5A261F2A" w:rsidR="006F759B" w:rsidRPr="006F759B" w:rsidRDefault="006F759B" w:rsidP="005679C3">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360" w:hanging="360"/>
        <w:jc w:val="left"/>
        <w:rPr>
          <w:rFonts w:ascii="Arial" w:hAnsi="Arial" w:cs="Arial"/>
          <w:b/>
          <w:sz w:val="20"/>
          <w:lang w:val="es-AR"/>
        </w:rPr>
      </w:pPr>
      <w:r>
        <w:rPr>
          <w:rFonts w:ascii="Arial" w:hAnsi="Arial" w:cs="Arial"/>
          <w:b/>
          <w:sz w:val="20"/>
          <w:lang w:val="es-AR"/>
        </w:rPr>
        <w:t>b)</w:t>
      </w:r>
      <w:r w:rsidR="00230C56">
        <w:rPr>
          <w:rFonts w:ascii="Arial" w:hAnsi="Arial" w:cs="Arial"/>
          <w:b/>
          <w:sz w:val="20"/>
          <w:lang w:val="es-AR"/>
        </w:rPr>
        <w:t xml:space="preserve">  </w:t>
      </w:r>
      <w:r w:rsidRPr="006F759B">
        <w:rPr>
          <w:rFonts w:ascii="Arial" w:hAnsi="Arial" w:cs="Arial"/>
          <w:b/>
          <w:sz w:val="20"/>
          <w:lang w:val="es-AR"/>
        </w:rPr>
        <w:t xml:space="preserve">Descripción del proceso de </w:t>
      </w:r>
      <w:proofErr w:type="spellStart"/>
      <w:r w:rsidRPr="006F759B">
        <w:rPr>
          <w:rFonts w:ascii="Arial" w:hAnsi="Arial" w:cs="Arial"/>
          <w:b/>
          <w:sz w:val="20"/>
          <w:lang w:val="es-AR"/>
        </w:rPr>
        <w:t>reexpresión</w:t>
      </w:r>
      <w:proofErr w:type="spellEnd"/>
      <w:r w:rsidRPr="006F759B">
        <w:rPr>
          <w:rFonts w:ascii="Arial" w:hAnsi="Arial" w:cs="Arial"/>
          <w:b/>
          <w:sz w:val="20"/>
          <w:lang w:val="es-AR"/>
        </w:rPr>
        <w:t xml:space="preserve"> de los estados contables</w:t>
      </w:r>
    </w:p>
    <w:p w14:paraId="7017DE4C" w14:textId="77777777" w:rsidR="006F759B" w:rsidRDefault="006F759B" w:rsidP="006F759B">
      <w:pPr>
        <w:pStyle w:val="ListParagraph"/>
        <w:tabs>
          <w:tab w:val="left" w:pos="426"/>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jc w:val="left"/>
        <w:rPr>
          <w:rFonts w:ascii="Arial" w:hAnsi="Arial" w:cs="Arial"/>
          <w:b/>
          <w:sz w:val="20"/>
          <w:lang w:val="es-AR"/>
        </w:rPr>
      </w:pPr>
    </w:p>
    <w:p w14:paraId="5EB7FB59" w14:textId="77777777" w:rsidR="006F759B" w:rsidRPr="00C92EFD" w:rsidRDefault="006F759B" w:rsidP="006F759B">
      <w:pPr>
        <w:tabs>
          <w:tab w:val="left" w:pos="4153"/>
          <w:tab w:val="left" w:pos="8306"/>
        </w:tabs>
        <w:autoSpaceDE w:val="0"/>
        <w:autoSpaceDN w:val="0"/>
        <w:adjustRightInd w:val="0"/>
        <w:spacing w:line="240" w:lineRule="auto"/>
        <w:ind w:left="284"/>
        <w:rPr>
          <w:rFonts w:ascii="Arial" w:hAnsi="Arial" w:cs="Arial"/>
          <w:b/>
          <w:sz w:val="20"/>
          <w:lang w:val="es-AR"/>
        </w:rPr>
      </w:pPr>
      <w:proofErr w:type="spellStart"/>
      <w:r w:rsidRPr="00C92EFD">
        <w:rPr>
          <w:rFonts w:ascii="Arial" w:hAnsi="Arial" w:cs="Arial"/>
          <w:b/>
          <w:sz w:val="20"/>
          <w:lang w:val="es-AR"/>
        </w:rPr>
        <w:t>Reexpresión</w:t>
      </w:r>
      <w:proofErr w:type="spellEnd"/>
      <w:r w:rsidRPr="00C92EFD">
        <w:rPr>
          <w:rFonts w:ascii="Arial" w:hAnsi="Arial" w:cs="Arial"/>
          <w:b/>
          <w:sz w:val="20"/>
          <w:lang w:val="es-AR"/>
        </w:rPr>
        <w:t xml:space="preserve"> del estado de resultados</w:t>
      </w:r>
      <w:r w:rsidR="00FD1F1A">
        <w:rPr>
          <w:rFonts w:ascii="Arial" w:hAnsi="Arial" w:cs="Arial"/>
          <w:b/>
          <w:sz w:val="20"/>
          <w:lang w:val="es-AR"/>
        </w:rPr>
        <w:t xml:space="preserve"> (cont.)</w:t>
      </w:r>
    </w:p>
    <w:p w14:paraId="53327B58" w14:textId="77777777" w:rsidR="006F759B" w:rsidRPr="00D57BFD" w:rsidRDefault="006F759B" w:rsidP="006F759B">
      <w:pPr>
        <w:pStyle w:val="ListParagraph"/>
        <w:tabs>
          <w:tab w:val="left" w:pos="426"/>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jc w:val="left"/>
        <w:rPr>
          <w:rFonts w:ascii="Arial" w:hAnsi="Arial" w:cs="Arial"/>
          <w:b/>
          <w:sz w:val="20"/>
          <w:lang w:val="es-AR"/>
        </w:rPr>
      </w:pPr>
    </w:p>
    <w:p w14:paraId="52B2BC07" w14:textId="77777777" w:rsidR="00416D05" w:rsidRPr="00C92EFD" w:rsidRDefault="00C92EFD" w:rsidP="00C92EF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284"/>
        <w:rPr>
          <w:rFonts w:ascii="Arial" w:hAnsi="Arial" w:cs="Arial"/>
          <w:sz w:val="20"/>
          <w:lang w:val="es-AR"/>
        </w:rPr>
      </w:pPr>
      <w:r w:rsidRPr="00C92EFD">
        <w:rPr>
          <w:rFonts w:ascii="Arial" w:hAnsi="Arial" w:cs="Arial"/>
          <w:sz w:val="20"/>
          <w:lang w:val="es-AR"/>
        </w:rPr>
        <w:t>L</w:t>
      </w:r>
      <w:r w:rsidR="00416D05" w:rsidRPr="00C92EFD">
        <w:rPr>
          <w:rFonts w:ascii="Arial" w:hAnsi="Arial" w:cs="Arial"/>
          <w:sz w:val="20"/>
          <w:lang w:val="es-AR"/>
        </w:rPr>
        <w:t xml:space="preserve">a Sociedad ha optado por determinar y presentar los resultados financieros y por tenencia, incluyendo el RECPAM, en una sola línea, cumplimentando en otros aspectos el proceso de </w:t>
      </w:r>
      <w:proofErr w:type="spellStart"/>
      <w:r w:rsidR="00416D05" w:rsidRPr="00C92EFD">
        <w:rPr>
          <w:rFonts w:ascii="Arial" w:hAnsi="Arial" w:cs="Arial"/>
          <w:sz w:val="20"/>
          <w:lang w:val="es-AR"/>
        </w:rPr>
        <w:t>reexpresión</w:t>
      </w:r>
      <w:proofErr w:type="spellEnd"/>
      <w:r w:rsidR="00416D05" w:rsidRPr="00C92EFD">
        <w:rPr>
          <w:rFonts w:ascii="Arial" w:hAnsi="Arial" w:cs="Arial"/>
          <w:sz w:val="20"/>
          <w:lang w:val="es-AR"/>
        </w:rPr>
        <w:t xml:space="preserve"> mencionado precedentemente.</w:t>
      </w:r>
    </w:p>
    <w:p w14:paraId="2DE44950" w14:textId="77777777" w:rsidR="009C1C6B" w:rsidRPr="00C92EFD" w:rsidRDefault="009C1C6B" w:rsidP="00A61746">
      <w:pPr>
        <w:rPr>
          <w:rFonts w:ascii="Arial" w:hAnsi="Arial" w:cs="Arial"/>
          <w:sz w:val="20"/>
          <w:lang w:val="es-AR"/>
        </w:rPr>
      </w:pPr>
    </w:p>
    <w:p w14:paraId="29DD43B4" w14:textId="77777777" w:rsidR="00D57BFD" w:rsidRPr="004F501B" w:rsidRDefault="00D57BFD" w:rsidP="00D57BFD">
      <w:pPr>
        <w:pStyle w:val="Ttulonota"/>
        <w:widowControl w:val="0"/>
        <w:ind w:left="284"/>
        <w:jc w:val="both"/>
        <w:rPr>
          <w:rFonts w:cs="Arial"/>
          <w:sz w:val="20"/>
          <w:lang w:val="es-MX"/>
        </w:rPr>
      </w:pPr>
      <w:proofErr w:type="spellStart"/>
      <w:r w:rsidRPr="004F501B">
        <w:rPr>
          <w:rFonts w:cs="Arial"/>
          <w:sz w:val="20"/>
          <w:lang w:val="es-MX"/>
        </w:rPr>
        <w:t>Reexpresión</w:t>
      </w:r>
      <w:proofErr w:type="spellEnd"/>
      <w:r w:rsidRPr="004F501B">
        <w:rPr>
          <w:rFonts w:cs="Arial"/>
          <w:sz w:val="20"/>
          <w:lang w:val="es-MX"/>
        </w:rPr>
        <w:t xml:space="preserve"> del Estado de Evolución del Patrimonio Neto</w:t>
      </w:r>
    </w:p>
    <w:p w14:paraId="287B085D" w14:textId="57400E26" w:rsidR="00D57BFD" w:rsidRPr="004F501B" w:rsidRDefault="00D57BFD" w:rsidP="00D57BFD">
      <w:pPr>
        <w:tabs>
          <w:tab w:val="left" w:pos="4153"/>
          <w:tab w:val="left" w:pos="8306"/>
        </w:tabs>
        <w:autoSpaceDE w:val="0"/>
        <w:autoSpaceDN w:val="0"/>
        <w:adjustRightInd w:val="0"/>
        <w:spacing w:before="120" w:line="240" w:lineRule="auto"/>
        <w:ind w:left="284"/>
        <w:rPr>
          <w:rFonts w:ascii="Arial" w:hAnsi="Arial" w:cs="Arial"/>
          <w:sz w:val="20"/>
        </w:rPr>
      </w:pPr>
      <w:r w:rsidRPr="004F501B">
        <w:rPr>
          <w:rFonts w:ascii="Arial" w:hAnsi="Arial" w:cs="Arial"/>
          <w:sz w:val="20"/>
        </w:rPr>
        <w:t xml:space="preserve">Todos los componentes del patrimonio al inicio son llevados a moneda de cierre aplicando el índice general de precios desde el principio del </w:t>
      </w:r>
      <w:r w:rsidR="00435DE1">
        <w:rPr>
          <w:rFonts w:ascii="Arial" w:hAnsi="Arial" w:cs="Arial"/>
          <w:sz w:val="20"/>
        </w:rPr>
        <w:t>ejercicio</w:t>
      </w:r>
      <w:r w:rsidRPr="004F501B">
        <w:rPr>
          <w:rFonts w:ascii="Arial" w:hAnsi="Arial" w:cs="Arial"/>
          <w:sz w:val="20"/>
        </w:rPr>
        <w:t xml:space="preserve">, y las variación de esos componentes se </w:t>
      </w:r>
      <w:proofErr w:type="spellStart"/>
      <w:r w:rsidRPr="004F501B">
        <w:rPr>
          <w:rFonts w:ascii="Arial" w:hAnsi="Arial" w:cs="Arial"/>
          <w:sz w:val="20"/>
        </w:rPr>
        <w:t>reexpresan</w:t>
      </w:r>
      <w:proofErr w:type="spellEnd"/>
      <w:r w:rsidRPr="004F501B">
        <w:rPr>
          <w:rFonts w:ascii="Arial" w:hAnsi="Arial" w:cs="Arial"/>
          <w:sz w:val="20"/>
        </w:rPr>
        <w:t xml:space="preserve"> a moneda de cierre de la siguiente manera: si se trata de aportes, desde la fecha de suscripción; si son movimientos </w:t>
      </w:r>
      <w:proofErr w:type="spellStart"/>
      <w:r w:rsidRPr="004F501B">
        <w:rPr>
          <w:rFonts w:ascii="Arial" w:hAnsi="Arial" w:cs="Arial"/>
          <w:sz w:val="20"/>
        </w:rPr>
        <w:t>permutativos</w:t>
      </w:r>
      <w:proofErr w:type="spellEnd"/>
      <w:r w:rsidRPr="004F501B">
        <w:rPr>
          <w:rFonts w:ascii="Arial" w:hAnsi="Arial" w:cs="Arial"/>
          <w:sz w:val="20"/>
        </w:rPr>
        <w:t xml:space="preserve"> que afecten los resultados acumulados, desde la fecha de cierre del ejercicio anterior si la Asamblea trata los resultados acumulados en moneda de ese momento, en tanto que si la Asamblea trata los resultados en moneda de poder adquisitivo de la fecha de la Asamblea, los movimientos </w:t>
      </w:r>
      <w:proofErr w:type="spellStart"/>
      <w:r w:rsidRPr="004F501B">
        <w:rPr>
          <w:rFonts w:ascii="Arial" w:hAnsi="Arial" w:cs="Arial"/>
          <w:sz w:val="20"/>
        </w:rPr>
        <w:t>permutativos</w:t>
      </w:r>
      <w:proofErr w:type="spellEnd"/>
      <w:r w:rsidRPr="004F501B">
        <w:rPr>
          <w:rFonts w:ascii="Arial" w:hAnsi="Arial" w:cs="Arial"/>
          <w:sz w:val="20"/>
        </w:rPr>
        <w:t xml:space="preserve"> se </w:t>
      </w:r>
      <w:proofErr w:type="spellStart"/>
      <w:r w:rsidRPr="004F501B">
        <w:rPr>
          <w:rFonts w:ascii="Arial" w:hAnsi="Arial" w:cs="Arial"/>
          <w:sz w:val="20"/>
        </w:rPr>
        <w:t>reexpresarán</w:t>
      </w:r>
      <w:proofErr w:type="spellEnd"/>
      <w:r w:rsidRPr="004F501B">
        <w:rPr>
          <w:rFonts w:ascii="Arial" w:hAnsi="Arial" w:cs="Arial"/>
          <w:sz w:val="20"/>
        </w:rPr>
        <w:t xml:space="preserve"> desde la fecha en que está expresada esa moneda; si se trata de reducciones de los resultados acumulados por  movimientos modificativos, desde la fecha de y en la forma de realización que  la Asamblea determine.</w:t>
      </w:r>
    </w:p>
    <w:p w14:paraId="12FCA590" w14:textId="77777777" w:rsidR="00D57BFD" w:rsidRPr="004F501B" w:rsidRDefault="00D57BFD" w:rsidP="00D57BF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284"/>
        <w:rPr>
          <w:rFonts w:ascii="Arial" w:hAnsi="Arial" w:cs="Arial"/>
          <w:sz w:val="20"/>
          <w:lang w:val="es-AR"/>
        </w:rPr>
      </w:pPr>
    </w:p>
    <w:p w14:paraId="01684D9F" w14:textId="77777777" w:rsidR="00D57BFD" w:rsidRPr="004F501B" w:rsidRDefault="00D57BFD" w:rsidP="00D57BF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284"/>
        <w:rPr>
          <w:rFonts w:ascii="Arial" w:hAnsi="Arial" w:cs="Arial"/>
          <w:b/>
          <w:sz w:val="20"/>
          <w:lang w:val="es-AR"/>
        </w:rPr>
      </w:pPr>
      <w:proofErr w:type="spellStart"/>
      <w:r w:rsidRPr="004F501B">
        <w:rPr>
          <w:rFonts w:ascii="Arial" w:hAnsi="Arial" w:cs="Arial"/>
          <w:b/>
          <w:sz w:val="20"/>
          <w:lang w:val="es-AR"/>
        </w:rPr>
        <w:t>Reexpresión</w:t>
      </w:r>
      <w:proofErr w:type="spellEnd"/>
      <w:r w:rsidRPr="004F501B">
        <w:rPr>
          <w:rFonts w:ascii="Arial" w:hAnsi="Arial" w:cs="Arial"/>
          <w:b/>
          <w:sz w:val="20"/>
          <w:lang w:val="es-AR"/>
        </w:rPr>
        <w:t xml:space="preserve"> del Estado de Flujo de Efectivo</w:t>
      </w:r>
    </w:p>
    <w:p w14:paraId="19768B1B" w14:textId="77777777" w:rsidR="00D57BFD" w:rsidRPr="004F501B" w:rsidRDefault="00D57BFD" w:rsidP="00D57BFD">
      <w:pPr>
        <w:tabs>
          <w:tab w:val="left" w:pos="4153"/>
          <w:tab w:val="left" w:pos="8306"/>
        </w:tabs>
        <w:autoSpaceDE w:val="0"/>
        <w:autoSpaceDN w:val="0"/>
        <w:adjustRightInd w:val="0"/>
        <w:spacing w:before="120" w:line="240" w:lineRule="auto"/>
        <w:ind w:left="284"/>
        <w:rPr>
          <w:rFonts w:ascii="Arial" w:hAnsi="Arial" w:cs="Arial"/>
          <w:sz w:val="20"/>
          <w:lang w:val="es-AR"/>
        </w:rPr>
      </w:pPr>
      <w:r w:rsidRPr="004F501B">
        <w:rPr>
          <w:rFonts w:ascii="Arial" w:hAnsi="Arial" w:cs="Arial"/>
          <w:sz w:val="20"/>
          <w:lang w:val="es-AR"/>
        </w:rPr>
        <w:t xml:space="preserve">Todas las partidas de este estado se </w:t>
      </w:r>
      <w:proofErr w:type="spellStart"/>
      <w:r w:rsidRPr="004F501B">
        <w:rPr>
          <w:rFonts w:ascii="Arial" w:hAnsi="Arial" w:cs="Arial"/>
          <w:sz w:val="20"/>
          <w:lang w:val="es-AR"/>
        </w:rPr>
        <w:t>reexpresan</w:t>
      </w:r>
      <w:proofErr w:type="spellEnd"/>
      <w:r w:rsidRPr="004F501B">
        <w:rPr>
          <w:rFonts w:ascii="Arial" w:hAnsi="Arial" w:cs="Arial"/>
          <w:sz w:val="20"/>
          <w:lang w:val="es-AR"/>
        </w:rPr>
        <w:t xml:space="preserve"> en términos de la unidad de medida corriente a la fecha de cierre del ejercicio sobre el que se informa.</w:t>
      </w:r>
    </w:p>
    <w:p w14:paraId="73C34314" w14:textId="77777777" w:rsidR="00D57BFD" w:rsidRPr="004F501B" w:rsidRDefault="00D57BFD" w:rsidP="00D57BFD">
      <w:pPr>
        <w:tabs>
          <w:tab w:val="left" w:pos="4153"/>
          <w:tab w:val="left" w:pos="8306"/>
        </w:tabs>
        <w:autoSpaceDE w:val="0"/>
        <w:autoSpaceDN w:val="0"/>
        <w:adjustRightInd w:val="0"/>
        <w:spacing w:line="240" w:lineRule="auto"/>
        <w:ind w:left="567"/>
        <w:rPr>
          <w:rFonts w:ascii="Arial" w:hAnsi="Arial" w:cs="Arial"/>
          <w:sz w:val="20"/>
          <w:lang w:val="es-AR"/>
        </w:rPr>
      </w:pPr>
    </w:p>
    <w:p w14:paraId="24F14B6B" w14:textId="77777777" w:rsidR="00D57BFD" w:rsidRPr="004F501B" w:rsidRDefault="00D57BFD" w:rsidP="00D57BF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40" w:lineRule="auto"/>
        <w:ind w:left="284"/>
        <w:rPr>
          <w:rFonts w:ascii="Arial" w:hAnsi="Arial" w:cs="Arial"/>
          <w:sz w:val="20"/>
          <w:lang w:val="es-AR"/>
        </w:rPr>
      </w:pPr>
      <w:r w:rsidRPr="004F501B">
        <w:rPr>
          <w:rFonts w:ascii="Arial" w:hAnsi="Arial" w:cs="Arial"/>
          <w:sz w:val="20"/>
          <w:lang w:val="es-AR"/>
        </w:rPr>
        <w:t xml:space="preserve">El RECPAM que refleja los cambios en el poder adquisitivo de los componentes del efectivo y de los equivalentes al efectivo se presenta en el estado de flujo de efectivo en la sección “Causas de las variaciones del efectivo” integrando las actividades operativas y formando parte del resultado del </w:t>
      </w:r>
      <w:r w:rsidR="00FC69D3">
        <w:rPr>
          <w:rFonts w:ascii="Arial" w:hAnsi="Arial" w:cs="Arial"/>
          <w:sz w:val="20"/>
          <w:lang w:val="es-AR"/>
        </w:rPr>
        <w:t>ejercici</w:t>
      </w:r>
      <w:r w:rsidRPr="004F501B">
        <w:rPr>
          <w:rFonts w:ascii="Arial" w:hAnsi="Arial" w:cs="Arial"/>
          <w:sz w:val="20"/>
          <w:lang w:val="es-AR"/>
        </w:rPr>
        <w:t>o.</w:t>
      </w:r>
    </w:p>
    <w:p w14:paraId="57E70E61" w14:textId="77777777" w:rsidR="00D57BFD" w:rsidRPr="004F501B" w:rsidRDefault="00D57BFD" w:rsidP="00D57BF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240" w:lineRule="auto"/>
        <w:ind w:left="284" w:firstLine="38"/>
        <w:rPr>
          <w:rFonts w:ascii="Arial" w:hAnsi="Arial" w:cs="Arial"/>
          <w:sz w:val="20"/>
          <w:lang w:val="es-AR"/>
        </w:rPr>
      </w:pPr>
    </w:p>
    <w:p w14:paraId="561F7627" w14:textId="77777777" w:rsidR="00D57BFD" w:rsidRPr="004F501B" w:rsidRDefault="00D57BFD" w:rsidP="00D57BFD">
      <w:pPr>
        <w:pStyle w:val="ListParagraph"/>
        <w:numPr>
          <w:ilvl w:val="1"/>
          <w:numId w:val="40"/>
        </w:numPr>
        <w:spacing w:line="240" w:lineRule="auto"/>
        <w:ind w:left="142" w:hanging="284"/>
        <w:rPr>
          <w:rFonts w:ascii="Arial" w:hAnsi="Arial" w:cs="Arial"/>
          <w:b/>
          <w:sz w:val="20"/>
          <w:lang w:val="es-MX"/>
        </w:rPr>
      </w:pPr>
      <w:r w:rsidRPr="004F501B">
        <w:rPr>
          <w:rFonts w:ascii="Arial" w:hAnsi="Arial" w:cs="Arial"/>
          <w:b/>
          <w:sz w:val="20"/>
          <w:lang w:val="es-MX"/>
        </w:rPr>
        <w:t xml:space="preserve">   Información comparativa</w:t>
      </w:r>
    </w:p>
    <w:p w14:paraId="1004AAFC" w14:textId="77777777" w:rsidR="00D57BFD" w:rsidRPr="004F501B" w:rsidRDefault="00D57BFD" w:rsidP="00D57BFD">
      <w:pPr>
        <w:pStyle w:val="ListParagraph"/>
        <w:spacing w:line="240" w:lineRule="auto"/>
        <w:ind w:left="142"/>
        <w:rPr>
          <w:rFonts w:ascii="Arial" w:hAnsi="Arial" w:cs="Arial"/>
          <w:b/>
          <w:sz w:val="20"/>
          <w:lang w:val="es-MX"/>
        </w:rPr>
      </w:pPr>
    </w:p>
    <w:p w14:paraId="23BC64A3" w14:textId="24E23C0B" w:rsidR="00B939E8" w:rsidRDefault="00B939E8" w:rsidP="00D57BFD">
      <w:pPr>
        <w:spacing w:line="240" w:lineRule="auto"/>
        <w:ind w:left="284"/>
        <w:rPr>
          <w:rFonts w:ascii="Arial" w:hAnsi="Arial" w:cs="Arial"/>
          <w:sz w:val="20"/>
          <w:lang w:val="es-AR"/>
        </w:rPr>
      </w:pPr>
      <w:r w:rsidRPr="00B939E8">
        <w:rPr>
          <w:rFonts w:ascii="Arial" w:hAnsi="Arial" w:cs="Arial"/>
          <w:sz w:val="20"/>
          <w:lang w:val="es-AR"/>
        </w:rPr>
        <w:t xml:space="preserve">El estado de situación patrimonial y los estados de resultados, de evolución de patrimonio neto y de flujo de efectivo al 31 de </w:t>
      </w:r>
      <w:r>
        <w:rPr>
          <w:rFonts w:ascii="Arial" w:hAnsi="Arial" w:cs="Arial"/>
          <w:sz w:val="20"/>
          <w:lang w:val="es-AR"/>
        </w:rPr>
        <w:t>diciembre</w:t>
      </w:r>
      <w:r w:rsidRPr="00B939E8">
        <w:rPr>
          <w:rFonts w:ascii="Arial" w:hAnsi="Arial" w:cs="Arial"/>
          <w:sz w:val="20"/>
          <w:lang w:val="es-AR"/>
        </w:rPr>
        <w:t xml:space="preserve"> de 2020 y su información complementaria relacionada</w:t>
      </w:r>
      <w:r>
        <w:rPr>
          <w:rFonts w:ascii="Arial" w:hAnsi="Arial" w:cs="Arial"/>
          <w:sz w:val="20"/>
          <w:lang w:val="es-AR"/>
        </w:rPr>
        <w:t>,</w:t>
      </w:r>
      <w:r w:rsidR="00D57BFD" w:rsidRPr="004F501B">
        <w:rPr>
          <w:rFonts w:ascii="Arial" w:hAnsi="Arial" w:cs="Arial"/>
          <w:sz w:val="20"/>
          <w:lang w:val="es-AR"/>
        </w:rPr>
        <w:t xml:space="preserve"> se presentan en forma comparativa con datos correspondientes al cierre del ejercicio anterior, </w:t>
      </w:r>
      <w:proofErr w:type="spellStart"/>
      <w:r w:rsidR="00D57BFD" w:rsidRPr="004F501B">
        <w:rPr>
          <w:rFonts w:ascii="Arial" w:hAnsi="Arial" w:cs="Arial"/>
          <w:sz w:val="20"/>
          <w:lang w:val="es-AR"/>
        </w:rPr>
        <w:t>reexpresados</w:t>
      </w:r>
      <w:proofErr w:type="spellEnd"/>
      <w:r w:rsidR="00D57BFD" w:rsidRPr="004F501B">
        <w:rPr>
          <w:rFonts w:ascii="Arial" w:hAnsi="Arial" w:cs="Arial"/>
          <w:sz w:val="20"/>
          <w:lang w:val="es-AR"/>
        </w:rPr>
        <w:t xml:space="preserve"> a moneda homogénea al 3</w:t>
      </w:r>
      <w:r w:rsidR="00D76090">
        <w:rPr>
          <w:rFonts w:ascii="Arial" w:hAnsi="Arial" w:cs="Arial"/>
          <w:sz w:val="20"/>
          <w:lang w:val="es-AR"/>
        </w:rPr>
        <w:t>1</w:t>
      </w:r>
      <w:r w:rsidR="00D57BFD" w:rsidRPr="004F501B">
        <w:rPr>
          <w:rFonts w:ascii="Arial" w:hAnsi="Arial" w:cs="Arial"/>
          <w:sz w:val="20"/>
          <w:lang w:val="es-AR"/>
        </w:rPr>
        <w:t xml:space="preserve"> de </w:t>
      </w:r>
      <w:r w:rsidR="00D76090">
        <w:rPr>
          <w:rFonts w:ascii="Arial" w:hAnsi="Arial" w:cs="Arial"/>
          <w:sz w:val="20"/>
          <w:lang w:val="es-AR"/>
        </w:rPr>
        <w:t>diciembre</w:t>
      </w:r>
      <w:r w:rsidR="00D57BFD" w:rsidRPr="004F501B">
        <w:rPr>
          <w:rFonts w:ascii="Arial" w:hAnsi="Arial" w:cs="Arial"/>
          <w:sz w:val="20"/>
          <w:lang w:val="es-AR"/>
        </w:rPr>
        <w:t xml:space="preserve"> de 2020. </w:t>
      </w:r>
    </w:p>
    <w:p w14:paraId="6BC02CE6" w14:textId="77777777" w:rsidR="00FD1F1A" w:rsidRDefault="00FD1F1A" w:rsidP="009C1F0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rPr>
          <w:rFonts w:ascii="Arial" w:hAnsi="Arial" w:cs="Arial"/>
          <w:sz w:val="20"/>
          <w:lang w:val="es-AR"/>
        </w:rPr>
      </w:pPr>
    </w:p>
    <w:p w14:paraId="468760E0" w14:textId="77777777" w:rsidR="00BC57FB" w:rsidRDefault="00BC57FB" w:rsidP="009C1F0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rPr>
          <w:rFonts w:ascii="Arial" w:hAnsi="Arial" w:cs="Arial"/>
          <w:sz w:val="20"/>
          <w:lang w:val="es-AR"/>
        </w:rPr>
      </w:pPr>
      <w:r>
        <w:rPr>
          <w:rFonts w:ascii="Arial" w:hAnsi="Arial" w:cs="Arial"/>
          <w:sz w:val="20"/>
          <w:lang w:val="es-AR"/>
        </w:rPr>
        <w:br w:type="page"/>
      </w:r>
    </w:p>
    <w:p w14:paraId="529C4BD0" w14:textId="77777777" w:rsidR="00FD1F1A" w:rsidRPr="009C1F0F" w:rsidRDefault="00FD1F1A" w:rsidP="009C1F0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rPr>
          <w:rFonts w:ascii="Arial" w:hAnsi="Arial" w:cs="Arial"/>
          <w:sz w:val="20"/>
          <w:lang w:val="es-AR"/>
        </w:rPr>
      </w:pPr>
    </w:p>
    <w:p w14:paraId="51154D9E" w14:textId="77777777" w:rsidR="00D57BFD" w:rsidRPr="004F501B" w:rsidRDefault="00D57BFD" w:rsidP="00D57BFD">
      <w:pPr>
        <w:pStyle w:val="ListParagraph"/>
        <w:spacing w:line="240" w:lineRule="auto"/>
        <w:ind w:left="142"/>
        <w:rPr>
          <w:rFonts w:ascii="Arial" w:hAnsi="Arial" w:cs="Arial"/>
          <w:b/>
          <w:sz w:val="20"/>
          <w:lang w:val="es-MX"/>
        </w:rPr>
      </w:pPr>
    </w:p>
    <w:p w14:paraId="394F852F" w14:textId="77777777" w:rsidR="00D57BFD" w:rsidRPr="004A0D44" w:rsidRDefault="00D57BFD" w:rsidP="00011F84">
      <w:pPr>
        <w:spacing w:line="240" w:lineRule="auto"/>
        <w:jc w:val="center"/>
        <w:rPr>
          <w:rFonts w:ascii="Arial" w:hAnsi="Arial" w:cs="Arial"/>
          <w:b/>
          <w:sz w:val="20"/>
          <w:lang w:val="es-AR"/>
        </w:rPr>
      </w:pPr>
    </w:p>
    <w:p w14:paraId="3AB52D4C" w14:textId="77777777" w:rsidR="00011F84" w:rsidRPr="00C92EFD" w:rsidRDefault="00011F84" w:rsidP="00011F84">
      <w:pPr>
        <w:spacing w:line="240" w:lineRule="auto"/>
        <w:jc w:val="center"/>
        <w:rPr>
          <w:rFonts w:ascii="Arial" w:hAnsi="Arial" w:cs="Arial"/>
          <w:sz w:val="20"/>
          <w:lang w:val="en-US"/>
        </w:rPr>
      </w:pPr>
      <w:r w:rsidRPr="00C92EFD">
        <w:rPr>
          <w:rFonts w:ascii="Arial" w:hAnsi="Arial" w:cs="Arial"/>
          <w:b/>
          <w:sz w:val="20"/>
          <w:lang w:val="en-US"/>
        </w:rPr>
        <w:t>CMF ASSET MANAGEMENT S.A.U.</w:t>
      </w:r>
    </w:p>
    <w:p w14:paraId="5397928D" w14:textId="77777777" w:rsidR="00011F84" w:rsidRPr="00C92EFD" w:rsidRDefault="00011F84" w:rsidP="00011F84">
      <w:pPr>
        <w:pStyle w:val="Header"/>
        <w:widowControl w:val="0"/>
        <w:jc w:val="center"/>
        <w:rPr>
          <w:rFonts w:ascii="Arial" w:hAnsi="Arial" w:cs="Arial"/>
          <w:b/>
          <w:sz w:val="20"/>
          <w:lang w:val="en-US"/>
        </w:rPr>
      </w:pPr>
    </w:p>
    <w:p w14:paraId="78DE122C" w14:textId="77777777" w:rsidR="00011F84" w:rsidRPr="00C92EFD" w:rsidRDefault="00D57BFD" w:rsidP="00011F84">
      <w:pPr>
        <w:pStyle w:val="Ttuloprincipal"/>
        <w:outlineLvl w:val="0"/>
        <w:rPr>
          <w:rFonts w:cs="Arial"/>
          <w:sz w:val="20"/>
        </w:rPr>
      </w:pPr>
      <w:r>
        <w:rPr>
          <w:rFonts w:cs="Arial"/>
          <w:sz w:val="20"/>
        </w:rPr>
        <w:t>N</w:t>
      </w:r>
      <w:r w:rsidR="00011F84" w:rsidRPr="00C92EFD">
        <w:rPr>
          <w:rFonts w:cs="Arial"/>
          <w:sz w:val="20"/>
        </w:rPr>
        <w:t>OTAS A LOS ESTADOS CONTABLES AL 31 DE DICIEMBRE DE 20</w:t>
      </w:r>
      <w:r>
        <w:rPr>
          <w:rFonts w:cs="Arial"/>
          <w:sz w:val="20"/>
        </w:rPr>
        <w:t>20</w:t>
      </w:r>
      <w:r w:rsidR="00011F84" w:rsidRPr="00C92EFD">
        <w:rPr>
          <w:rFonts w:cs="Arial"/>
          <w:sz w:val="20"/>
        </w:rPr>
        <w:t xml:space="preserve"> (ver nota 2.5.)</w:t>
      </w:r>
    </w:p>
    <w:p w14:paraId="7A6C11D9" w14:textId="77777777" w:rsidR="00011F84" w:rsidRPr="00C92EFD" w:rsidRDefault="00011F84" w:rsidP="00011F84">
      <w:pPr>
        <w:pStyle w:val="Header"/>
        <w:widowControl w:val="0"/>
        <w:tabs>
          <w:tab w:val="left" w:pos="850"/>
          <w:tab w:val="right" w:pos="7800"/>
        </w:tabs>
        <w:jc w:val="center"/>
        <w:rPr>
          <w:rFonts w:ascii="Arial" w:hAnsi="Arial" w:cs="Arial"/>
          <w:sz w:val="20"/>
          <w:lang w:val="es-AR"/>
        </w:rPr>
      </w:pPr>
    </w:p>
    <w:p w14:paraId="1EF5B961" w14:textId="77777777" w:rsidR="00011F84" w:rsidRDefault="00011F84" w:rsidP="00011F84">
      <w:pPr>
        <w:jc w:val="center"/>
        <w:rPr>
          <w:rFonts w:ascii="Arial" w:hAnsi="Arial" w:cs="Arial"/>
          <w:sz w:val="20"/>
          <w:lang w:val="es-AR"/>
        </w:rPr>
      </w:pPr>
      <w:r w:rsidRPr="00C92EFD">
        <w:rPr>
          <w:rFonts w:ascii="Arial" w:hAnsi="Arial" w:cs="Arial"/>
          <w:sz w:val="20"/>
          <w:lang w:val="es-AR"/>
        </w:rPr>
        <w:t>(Cifras expresadas en pesos)</w:t>
      </w:r>
    </w:p>
    <w:p w14:paraId="53D58857" w14:textId="77777777" w:rsidR="005A4BD4" w:rsidRPr="00C92EFD" w:rsidRDefault="005A4BD4" w:rsidP="00011F84">
      <w:pPr>
        <w:jc w:val="center"/>
        <w:rPr>
          <w:rFonts w:ascii="Arial" w:hAnsi="Arial" w:cs="Arial"/>
          <w:sz w:val="20"/>
          <w:lang w:val="es-AR"/>
        </w:rPr>
      </w:pPr>
    </w:p>
    <w:p w14:paraId="3EF8DB8A" w14:textId="77777777" w:rsidR="00D57BFD" w:rsidRDefault="00D57BFD" w:rsidP="00AF7258">
      <w:pPr>
        <w:pStyle w:val="BodyTextIndent3"/>
        <w:numPr>
          <w:ilvl w:val="1"/>
          <w:numId w:val="40"/>
        </w:numPr>
        <w:tabs>
          <w:tab w:val="left" w:pos="-720"/>
        </w:tabs>
        <w:autoSpaceDE w:val="0"/>
        <w:autoSpaceDN w:val="0"/>
        <w:adjustRightInd w:val="0"/>
        <w:spacing w:line="240" w:lineRule="atLeast"/>
        <w:ind w:left="284" w:firstLine="142"/>
        <w:rPr>
          <w:b/>
        </w:rPr>
      </w:pPr>
      <w:r>
        <w:rPr>
          <w:b/>
        </w:rPr>
        <w:t xml:space="preserve">.  </w:t>
      </w:r>
      <w:r w:rsidRPr="004F501B">
        <w:rPr>
          <w:b/>
        </w:rPr>
        <w:t>Criterios de valuación y exposición</w:t>
      </w:r>
    </w:p>
    <w:p w14:paraId="6C0B0968" w14:textId="77777777" w:rsidR="00194ED0" w:rsidRPr="004F501B" w:rsidRDefault="00194ED0" w:rsidP="00AF7258">
      <w:pPr>
        <w:pStyle w:val="BodyTextIndent3"/>
        <w:tabs>
          <w:tab w:val="left" w:pos="-720"/>
        </w:tabs>
        <w:autoSpaceDE w:val="0"/>
        <w:autoSpaceDN w:val="0"/>
        <w:adjustRightInd w:val="0"/>
        <w:spacing w:line="240" w:lineRule="atLeast"/>
        <w:ind w:left="426"/>
        <w:rPr>
          <w:b/>
        </w:rPr>
      </w:pPr>
    </w:p>
    <w:p w14:paraId="7E74D789" w14:textId="77777777" w:rsidR="00D57BFD" w:rsidRPr="00AF7258" w:rsidRDefault="00D57BFD" w:rsidP="00AF7258">
      <w:pPr>
        <w:spacing w:line="240" w:lineRule="auto"/>
        <w:ind w:left="851"/>
        <w:rPr>
          <w:rFonts w:ascii="Arial" w:hAnsi="Arial" w:cs="Arial"/>
          <w:sz w:val="20"/>
        </w:rPr>
      </w:pPr>
      <w:r w:rsidRPr="004F501B">
        <w:rPr>
          <w:rFonts w:ascii="Arial" w:hAnsi="Arial" w:cs="Arial"/>
          <w:sz w:val="20"/>
          <w:lang w:val="es-AR"/>
        </w:rPr>
        <w:t xml:space="preserve">Los principales criterios de valuación y exposición utilizados en la preparación de los presentes </w:t>
      </w:r>
      <w:r w:rsidRPr="00AF7258">
        <w:rPr>
          <w:rFonts w:ascii="Arial" w:hAnsi="Arial" w:cs="Arial"/>
          <w:sz w:val="20"/>
        </w:rPr>
        <w:t>estados contables fueron los siguientes:</w:t>
      </w:r>
    </w:p>
    <w:p w14:paraId="637D8D3E" w14:textId="77777777" w:rsidR="00194ED0" w:rsidRPr="00AF7258" w:rsidRDefault="00194ED0" w:rsidP="00AF7258">
      <w:pPr>
        <w:spacing w:line="240" w:lineRule="auto"/>
        <w:ind w:left="851"/>
        <w:rPr>
          <w:rFonts w:ascii="Arial" w:hAnsi="Arial" w:cs="Arial"/>
          <w:sz w:val="20"/>
        </w:rPr>
      </w:pPr>
    </w:p>
    <w:p w14:paraId="3DD142F5" w14:textId="77777777" w:rsidR="00D57BFD" w:rsidRDefault="00D57BFD" w:rsidP="00AF7258">
      <w:pPr>
        <w:pStyle w:val="ListParagraph"/>
        <w:numPr>
          <w:ilvl w:val="0"/>
          <w:numId w:val="43"/>
        </w:numPr>
        <w:rPr>
          <w:rFonts w:ascii="Arial" w:hAnsi="Arial" w:cs="Arial"/>
          <w:sz w:val="20"/>
        </w:rPr>
      </w:pPr>
      <w:r w:rsidRPr="00AF7258">
        <w:rPr>
          <w:rFonts w:ascii="Arial" w:hAnsi="Arial" w:cs="Arial"/>
          <w:sz w:val="20"/>
        </w:rPr>
        <w:t>Caja y bancos:</w:t>
      </w:r>
    </w:p>
    <w:p w14:paraId="2002818E" w14:textId="77777777" w:rsidR="00194ED0" w:rsidRPr="00AF7258" w:rsidRDefault="00194ED0" w:rsidP="00AF7258">
      <w:pPr>
        <w:pStyle w:val="ListParagraph"/>
        <w:ind w:left="1211"/>
        <w:rPr>
          <w:rFonts w:ascii="Arial" w:hAnsi="Arial" w:cs="Arial"/>
          <w:sz w:val="20"/>
        </w:rPr>
      </w:pPr>
    </w:p>
    <w:p w14:paraId="3D61BE07" w14:textId="77777777" w:rsidR="00D57BFD" w:rsidRDefault="00D57BFD" w:rsidP="00AF7258">
      <w:pPr>
        <w:spacing w:line="240" w:lineRule="auto"/>
        <w:ind w:left="851"/>
        <w:rPr>
          <w:rFonts w:ascii="Arial" w:hAnsi="Arial" w:cs="Arial"/>
          <w:sz w:val="20"/>
        </w:rPr>
      </w:pPr>
      <w:r w:rsidRPr="00AF7258">
        <w:rPr>
          <w:rFonts w:ascii="Arial" w:hAnsi="Arial" w:cs="Arial"/>
          <w:sz w:val="20"/>
        </w:rPr>
        <w:t>- en moneda local: se valuaron a su valor nominal en pesos.</w:t>
      </w:r>
    </w:p>
    <w:p w14:paraId="69C3D8AC" w14:textId="77777777" w:rsidR="00194ED0" w:rsidRPr="00AF7258" w:rsidRDefault="00194ED0" w:rsidP="00AF7258">
      <w:pPr>
        <w:spacing w:line="240" w:lineRule="auto"/>
        <w:ind w:left="851"/>
        <w:rPr>
          <w:rFonts w:ascii="Arial" w:hAnsi="Arial" w:cs="Arial"/>
          <w:sz w:val="20"/>
        </w:rPr>
      </w:pPr>
    </w:p>
    <w:p w14:paraId="02F4B694" w14:textId="2EEDA172" w:rsidR="00D57BFD" w:rsidRPr="00AF7258" w:rsidRDefault="00D57BFD" w:rsidP="00AF7258">
      <w:pPr>
        <w:spacing w:line="240" w:lineRule="auto"/>
        <w:ind w:left="851"/>
        <w:rPr>
          <w:rFonts w:ascii="Arial" w:hAnsi="Arial" w:cs="Arial"/>
          <w:sz w:val="20"/>
        </w:rPr>
      </w:pPr>
      <w:r w:rsidRPr="00AF7258">
        <w:rPr>
          <w:rFonts w:ascii="Arial" w:hAnsi="Arial" w:cs="Arial"/>
          <w:sz w:val="20"/>
        </w:rPr>
        <w:t>- en moneda extranjera: se valuaron a su valor nominal convertido a pesos de acuerdo con el tipo de cambio vigente al cierre de cada ejercicio para la liquidación de esas operaciones.</w:t>
      </w:r>
    </w:p>
    <w:p w14:paraId="010D0431" w14:textId="77777777" w:rsidR="00B939E8" w:rsidRPr="00AF7258" w:rsidRDefault="00B939E8" w:rsidP="00AF7258">
      <w:pPr>
        <w:spacing w:line="240" w:lineRule="auto"/>
        <w:ind w:left="851"/>
        <w:rPr>
          <w:rFonts w:ascii="Arial" w:hAnsi="Arial" w:cs="Arial"/>
          <w:sz w:val="20"/>
        </w:rPr>
      </w:pPr>
    </w:p>
    <w:p w14:paraId="6B6676A9" w14:textId="77777777" w:rsidR="00D57BFD" w:rsidRPr="00AF7258" w:rsidRDefault="00D57BFD" w:rsidP="00AF7258">
      <w:pPr>
        <w:pStyle w:val="ListParagraph"/>
        <w:numPr>
          <w:ilvl w:val="0"/>
          <w:numId w:val="43"/>
        </w:numPr>
        <w:spacing w:line="240" w:lineRule="auto"/>
        <w:rPr>
          <w:rFonts w:ascii="Arial" w:hAnsi="Arial" w:cs="Arial"/>
          <w:sz w:val="20"/>
        </w:rPr>
      </w:pPr>
      <w:r w:rsidRPr="00AF7258">
        <w:rPr>
          <w:rFonts w:ascii="Arial" w:hAnsi="Arial" w:cs="Arial"/>
          <w:sz w:val="20"/>
        </w:rPr>
        <w:t>Créditos, deudas y otros pasivos: se valuaron a su valor nominal.</w:t>
      </w:r>
    </w:p>
    <w:p w14:paraId="54E31E55" w14:textId="77777777" w:rsidR="00B939E8" w:rsidRPr="00AF7258" w:rsidRDefault="00B939E8" w:rsidP="00AF7258">
      <w:pPr>
        <w:spacing w:line="240" w:lineRule="auto"/>
        <w:ind w:left="851"/>
        <w:rPr>
          <w:rFonts w:ascii="Arial" w:hAnsi="Arial" w:cs="Arial"/>
          <w:sz w:val="20"/>
        </w:rPr>
      </w:pPr>
    </w:p>
    <w:p w14:paraId="280F9419" w14:textId="6D5759E5" w:rsidR="00D57BFD" w:rsidRPr="00AF7258" w:rsidRDefault="00D57BFD" w:rsidP="00AF7258">
      <w:pPr>
        <w:pStyle w:val="ListParagraph"/>
        <w:numPr>
          <w:ilvl w:val="0"/>
          <w:numId w:val="43"/>
        </w:numPr>
        <w:spacing w:line="240" w:lineRule="auto"/>
        <w:rPr>
          <w:rFonts w:ascii="Arial" w:hAnsi="Arial" w:cs="Arial"/>
          <w:sz w:val="20"/>
        </w:rPr>
      </w:pPr>
      <w:r w:rsidRPr="00AF7258">
        <w:rPr>
          <w:rFonts w:ascii="Arial" w:hAnsi="Arial" w:cs="Arial"/>
          <w:sz w:val="20"/>
        </w:rPr>
        <w:t xml:space="preserve">Inversiones en </w:t>
      </w:r>
      <w:proofErr w:type="spellStart"/>
      <w:r w:rsidRPr="00AF7258">
        <w:rPr>
          <w:rFonts w:ascii="Arial" w:hAnsi="Arial" w:cs="Arial"/>
          <w:sz w:val="20"/>
        </w:rPr>
        <w:t>cuotapartes</w:t>
      </w:r>
      <w:proofErr w:type="spellEnd"/>
      <w:r w:rsidRPr="00AF7258">
        <w:rPr>
          <w:rFonts w:ascii="Arial" w:hAnsi="Arial" w:cs="Arial"/>
          <w:sz w:val="20"/>
        </w:rPr>
        <w:t xml:space="preserve"> de Fondos Comunes de Inversión: se valuaron al valor de la </w:t>
      </w:r>
      <w:proofErr w:type="spellStart"/>
      <w:r w:rsidRPr="00AF7258">
        <w:rPr>
          <w:rFonts w:ascii="Arial" w:hAnsi="Arial" w:cs="Arial"/>
          <w:sz w:val="20"/>
        </w:rPr>
        <w:t>cuotaparte</w:t>
      </w:r>
      <w:proofErr w:type="spellEnd"/>
      <w:r w:rsidRPr="00AF7258">
        <w:rPr>
          <w:rFonts w:ascii="Arial" w:hAnsi="Arial" w:cs="Arial"/>
          <w:sz w:val="20"/>
        </w:rPr>
        <w:t xml:space="preserve"> del último día hábil de cada ejercicio. Las diferencias de valuación fueron imputadas en los correspondientes estados de resultados.</w:t>
      </w:r>
    </w:p>
    <w:p w14:paraId="78B1482A" w14:textId="77777777" w:rsidR="00B939E8" w:rsidRPr="00AF7258" w:rsidRDefault="00B939E8" w:rsidP="00AF7258">
      <w:pPr>
        <w:spacing w:line="240" w:lineRule="auto"/>
        <w:ind w:left="851"/>
        <w:rPr>
          <w:rFonts w:ascii="Arial" w:hAnsi="Arial" w:cs="Arial"/>
          <w:sz w:val="20"/>
        </w:rPr>
      </w:pPr>
    </w:p>
    <w:p w14:paraId="442A5F3B" w14:textId="77777777" w:rsidR="00D57BFD" w:rsidRPr="00AF7258" w:rsidRDefault="00D57BFD" w:rsidP="00AF7258">
      <w:pPr>
        <w:pStyle w:val="ListParagraph"/>
        <w:numPr>
          <w:ilvl w:val="0"/>
          <w:numId w:val="43"/>
        </w:numPr>
        <w:spacing w:line="240" w:lineRule="auto"/>
        <w:rPr>
          <w:rFonts w:ascii="Arial" w:hAnsi="Arial" w:cs="Arial"/>
          <w:sz w:val="20"/>
        </w:rPr>
      </w:pPr>
      <w:r w:rsidRPr="00AF7258">
        <w:rPr>
          <w:rFonts w:ascii="Arial" w:hAnsi="Arial" w:cs="Arial"/>
          <w:sz w:val="20"/>
        </w:rPr>
        <w:t xml:space="preserve">Bienes intangibles: se valuaron a su costo de adquisición </w:t>
      </w:r>
      <w:proofErr w:type="spellStart"/>
      <w:r w:rsidRPr="00AF7258">
        <w:rPr>
          <w:rFonts w:ascii="Arial" w:hAnsi="Arial" w:cs="Arial"/>
          <w:sz w:val="20"/>
        </w:rPr>
        <w:t>reexpresado</w:t>
      </w:r>
      <w:proofErr w:type="spellEnd"/>
      <w:r w:rsidRPr="00AF7258">
        <w:rPr>
          <w:rFonts w:ascii="Arial" w:hAnsi="Arial" w:cs="Arial"/>
          <w:sz w:val="20"/>
        </w:rPr>
        <w:t xml:space="preserve"> en moneda de poder adquisitivo de acuerdo con el criterio descripto en la nota 2.4., menos las correspondientes depreciaciones acumuladas calculadas proporcionalmente a los meses de vida útil estimados. </w:t>
      </w:r>
    </w:p>
    <w:p w14:paraId="28942A89" w14:textId="77777777" w:rsidR="00B939E8" w:rsidRPr="00AF7258" w:rsidRDefault="00B939E8" w:rsidP="00AF7258">
      <w:pPr>
        <w:spacing w:line="240" w:lineRule="auto"/>
        <w:ind w:left="851"/>
        <w:rPr>
          <w:rFonts w:ascii="Arial" w:hAnsi="Arial" w:cs="Arial"/>
          <w:sz w:val="20"/>
        </w:rPr>
      </w:pPr>
    </w:p>
    <w:p w14:paraId="7B41800C" w14:textId="77777777" w:rsidR="00D57BFD" w:rsidRPr="00AF7258" w:rsidRDefault="00D57BFD" w:rsidP="00AF7258">
      <w:pPr>
        <w:pStyle w:val="ListParagraph"/>
        <w:numPr>
          <w:ilvl w:val="0"/>
          <w:numId w:val="43"/>
        </w:numPr>
        <w:rPr>
          <w:rFonts w:ascii="Arial" w:hAnsi="Arial" w:cs="Arial"/>
          <w:sz w:val="20"/>
        </w:rPr>
      </w:pPr>
      <w:r w:rsidRPr="00AF7258">
        <w:rPr>
          <w:rFonts w:ascii="Arial" w:hAnsi="Arial" w:cs="Arial"/>
          <w:sz w:val="20"/>
        </w:rPr>
        <w:t xml:space="preserve">Cuentas del patrimonio neto: se encuentran expresadas de acuerdo con los lineamientos descriptos en la nota 2.4., excepto el capital social, que se mantiene a su valor de origen. </w:t>
      </w:r>
    </w:p>
    <w:p w14:paraId="1ADA369C" w14:textId="77777777" w:rsidR="00B939E8" w:rsidRPr="00AF7258" w:rsidRDefault="00B939E8" w:rsidP="00AF7258">
      <w:pPr>
        <w:spacing w:line="240" w:lineRule="auto"/>
        <w:ind w:left="851"/>
        <w:rPr>
          <w:rFonts w:ascii="Arial" w:hAnsi="Arial" w:cs="Arial"/>
          <w:sz w:val="20"/>
        </w:rPr>
      </w:pPr>
    </w:p>
    <w:p w14:paraId="406DC807" w14:textId="77777777" w:rsidR="00D57BFD" w:rsidRPr="00AF7258" w:rsidRDefault="00D57BFD" w:rsidP="00AF7258">
      <w:pPr>
        <w:pStyle w:val="ListParagraph"/>
        <w:numPr>
          <w:ilvl w:val="0"/>
          <w:numId w:val="43"/>
        </w:numPr>
        <w:spacing w:line="240" w:lineRule="auto"/>
        <w:rPr>
          <w:rFonts w:ascii="Arial" w:hAnsi="Arial" w:cs="Arial"/>
          <w:sz w:val="20"/>
          <w:lang w:val="es-AR"/>
        </w:rPr>
      </w:pPr>
      <w:r w:rsidRPr="00AF7258">
        <w:rPr>
          <w:rFonts w:ascii="Arial" w:hAnsi="Arial" w:cs="Arial"/>
          <w:sz w:val="20"/>
        </w:rPr>
        <w:t>Cuentas de</w:t>
      </w:r>
      <w:r w:rsidRPr="00AF7258">
        <w:rPr>
          <w:rFonts w:ascii="Arial" w:hAnsi="Arial" w:cs="Arial"/>
          <w:sz w:val="20"/>
          <w:lang w:val="es-AR"/>
        </w:rPr>
        <w:t xml:space="preserve"> resultados: </w:t>
      </w:r>
    </w:p>
    <w:p w14:paraId="4E9F87B6" w14:textId="77777777" w:rsidR="001A5E6D" w:rsidRPr="00AF7258" w:rsidRDefault="001A5E6D" w:rsidP="00AF7258">
      <w:pPr>
        <w:pStyle w:val="ListParagraph"/>
        <w:spacing w:line="240" w:lineRule="atLeast"/>
        <w:ind w:left="851"/>
        <w:rPr>
          <w:rFonts w:ascii="Arial" w:hAnsi="Arial" w:cs="Arial"/>
          <w:sz w:val="20"/>
          <w:lang w:val="es-AR"/>
        </w:rPr>
      </w:pPr>
    </w:p>
    <w:p w14:paraId="2BDCE18D" w14:textId="4B208AF8" w:rsidR="00D57BFD" w:rsidRPr="00AF7258" w:rsidRDefault="00194ED0" w:rsidP="00AF7258">
      <w:pPr>
        <w:spacing w:line="240" w:lineRule="auto"/>
        <w:ind w:left="1560" w:hanging="284"/>
        <w:rPr>
          <w:rFonts w:ascii="Arial" w:hAnsi="Arial" w:cs="Arial"/>
          <w:sz w:val="20"/>
        </w:rPr>
      </w:pPr>
      <w:r>
        <w:rPr>
          <w:rFonts w:ascii="Arial" w:hAnsi="Arial" w:cs="Arial"/>
          <w:sz w:val="20"/>
          <w:lang w:val="es-AR"/>
        </w:rPr>
        <w:t xml:space="preserve">-   </w:t>
      </w:r>
      <w:r w:rsidR="00D57BFD" w:rsidRPr="004F501B">
        <w:rPr>
          <w:rFonts w:ascii="Arial" w:hAnsi="Arial" w:cs="Arial"/>
          <w:sz w:val="20"/>
          <w:lang w:val="es-AR"/>
        </w:rPr>
        <w:t xml:space="preserve">Las cuentas que comprenden operaciones monetarias (ingresos por servicios, gastos de administración y comercialización, resultados financieros y por tenencia y otros ingresos y egresos) se expresaron a sus valores de origen sobre la base de su </w:t>
      </w:r>
      <w:proofErr w:type="spellStart"/>
      <w:r w:rsidR="00D57BFD" w:rsidRPr="004F501B">
        <w:rPr>
          <w:rFonts w:ascii="Arial" w:hAnsi="Arial" w:cs="Arial"/>
          <w:sz w:val="20"/>
          <w:lang w:val="es-AR"/>
        </w:rPr>
        <w:t>devengamiento</w:t>
      </w:r>
      <w:proofErr w:type="spellEnd"/>
      <w:r w:rsidR="00D57BFD" w:rsidRPr="004F501B">
        <w:rPr>
          <w:rFonts w:ascii="Arial" w:hAnsi="Arial" w:cs="Arial"/>
          <w:sz w:val="20"/>
          <w:lang w:val="es-AR"/>
        </w:rPr>
        <w:t xml:space="preserve"> mensual, </w:t>
      </w:r>
      <w:proofErr w:type="spellStart"/>
      <w:r w:rsidR="00D57BFD" w:rsidRPr="00AF7258">
        <w:rPr>
          <w:rFonts w:ascii="Arial" w:hAnsi="Arial" w:cs="Arial"/>
          <w:sz w:val="20"/>
        </w:rPr>
        <w:t>reexpresados</w:t>
      </w:r>
      <w:proofErr w:type="spellEnd"/>
      <w:r w:rsidR="00D57BFD" w:rsidRPr="00AF7258">
        <w:rPr>
          <w:rFonts w:ascii="Arial" w:hAnsi="Arial" w:cs="Arial"/>
          <w:sz w:val="20"/>
        </w:rPr>
        <w:t xml:space="preserve"> de acuerdo con los lineamientos descriptos en la nota 2.4.</w:t>
      </w:r>
    </w:p>
    <w:p w14:paraId="53C5B178" w14:textId="77777777" w:rsidR="001A5E6D" w:rsidRPr="00AF7258" w:rsidRDefault="001A5E6D" w:rsidP="00AF7258">
      <w:pPr>
        <w:spacing w:line="240" w:lineRule="auto"/>
        <w:ind w:left="1560" w:hanging="284"/>
        <w:rPr>
          <w:rFonts w:ascii="Arial" w:hAnsi="Arial" w:cs="Arial"/>
          <w:sz w:val="20"/>
        </w:rPr>
      </w:pPr>
    </w:p>
    <w:p w14:paraId="62361ADD" w14:textId="77777777" w:rsidR="00D57BFD" w:rsidRDefault="00194ED0" w:rsidP="00AF7258">
      <w:pPr>
        <w:spacing w:line="240" w:lineRule="auto"/>
        <w:ind w:left="1560" w:hanging="284"/>
        <w:rPr>
          <w:rFonts w:ascii="Arial" w:hAnsi="Arial" w:cs="Arial"/>
          <w:sz w:val="20"/>
          <w:lang w:val="es-AR"/>
        </w:rPr>
      </w:pPr>
      <w:r>
        <w:rPr>
          <w:rFonts w:ascii="Arial" w:hAnsi="Arial" w:cs="Arial"/>
          <w:sz w:val="20"/>
        </w:rPr>
        <w:t xml:space="preserve">-    </w:t>
      </w:r>
      <w:r w:rsidR="00D57BFD" w:rsidRPr="00AF7258">
        <w:rPr>
          <w:rFonts w:ascii="Arial" w:hAnsi="Arial" w:cs="Arial"/>
          <w:sz w:val="20"/>
        </w:rPr>
        <w:t>Las cuentas que reflejan</w:t>
      </w:r>
      <w:r w:rsidR="00D57BFD" w:rsidRPr="004F501B">
        <w:rPr>
          <w:rFonts w:ascii="Arial" w:hAnsi="Arial" w:cs="Arial"/>
          <w:sz w:val="20"/>
          <w:lang w:val="es-AR"/>
        </w:rPr>
        <w:t xml:space="preserve"> el efecto en resultados de la amortización de activos no monetarios se computaron sobre la base de los valores de esos activos, que fueron </w:t>
      </w:r>
      <w:proofErr w:type="spellStart"/>
      <w:r w:rsidR="00D57BFD" w:rsidRPr="004F501B">
        <w:rPr>
          <w:rFonts w:ascii="Arial" w:hAnsi="Arial" w:cs="Arial"/>
          <w:sz w:val="20"/>
          <w:lang w:val="es-AR"/>
        </w:rPr>
        <w:t>reexpresados</w:t>
      </w:r>
      <w:proofErr w:type="spellEnd"/>
      <w:r w:rsidR="00D57BFD" w:rsidRPr="004F501B">
        <w:rPr>
          <w:rFonts w:ascii="Arial" w:hAnsi="Arial" w:cs="Arial"/>
          <w:sz w:val="20"/>
          <w:lang w:val="es-AR"/>
        </w:rPr>
        <w:t xml:space="preserve"> de acuerdo con los lineamientos descriptos en la nota 2.4.</w:t>
      </w:r>
    </w:p>
    <w:p w14:paraId="50B17B0F" w14:textId="77777777" w:rsidR="00194ED0" w:rsidRDefault="00194ED0" w:rsidP="00AF7258">
      <w:pPr>
        <w:spacing w:line="240" w:lineRule="auto"/>
        <w:ind w:left="1560" w:hanging="284"/>
        <w:rPr>
          <w:rFonts w:ascii="Arial" w:hAnsi="Arial" w:cs="Arial"/>
          <w:sz w:val="20"/>
          <w:lang w:val="es-AR"/>
        </w:rPr>
      </w:pPr>
    </w:p>
    <w:p w14:paraId="5483FB4A" w14:textId="63023F10" w:rsidR="00D57BFD" w:rsidRPr="004F501B" w:rsidRDefault="00194ED0" w:rsidP="00AF7258">
      <w:pPr>
        <w:spacing w:line="240" w:lineRule="auto"/>
        <w:ind w:left="1560" w:hanging="284"/>
        <w:rPr>
          <w:rFonts w:ascii="Arial" w:hAnsi="Arial" w:cs="Arial"/>
          <w:sz w:val="20"/>
          <w:lang w:val="es-AR"/>
        </w:rPr>
      </w:pPr>
      <w:r>
        <w:rPr>
          <w:rFonts w:ascii="Arial" w:hAnsi="Arial" w:cs="Arial"/>
          <w:sz w:val="20"/>
        </w:rPr>
        <w:t>-</w:t>
      </w:r>
      <w:r>
        <w:rPr>
          <w:rFonts w:ascii="Arial" w:hAnsi="Arial" w:cs="Arial"/>
          <w:sz w:val="20"/>
          <w:lang w:val="es-AR"/>
        </w:rPr>
        <w:t xml:space="preserve">   B</w:t>
      </w:r>
      <w:r w:rsidR="00D57BFD" w:rsidRPr="004F501B">
        <w:rPr>
          <w:rFonts w:ascii="Arial" w:hAnsi="Arial" w:cs="Arial"/>
          <w:sz w:val="20"/>
          <w:lang w:val="es-AR"/>
        </w:rPr>
        <w:t>ajo la denominación de “Resultados financieros y por tenencia incluyendo el resultado por exposición a los cambios en el poder adquisitivo de la moneda” se exponen en forma conjunta los resultados financieros generados por activos y pasivos incluyendo el RECPAM.</w:t>
      </w:r>
    </w:p>
    <w:p w14:paraId="664C1C0C" w14:textId="77777777" w:rsidR="00A24E07" w:rsidRDefault="00A24E07" w:rsidP="00194ED0">
      <w:pPr>
        <w:spacing w:line="240" w:lineRule="auto"/>
        <w:ind w:left="851"/>
        <w:jc w:val="left"/>
        <w:rPr>
          <w:rFonts w:ascii="Arial" w:hAnsi="Arial" w:cs="Arial"/>
          <w:sz w:val="20"/>
          <w:lang w:val="es-AR"/>
        </w:rPr>
      </w:pPr>
    </w:p>
    <w:p w14:paraId="49D07415" w14:textId="77777777" w:rsidR="00194ED0" w:rsidRDefault="00194ED0">
      <w:pPr>
        <w:spacing w:line="240" w:lineRule="auto"/>
        <w:jc w:val="left"/>
        <w:rPr>
          <w:rFonts w:ascii="Arial" w:hAnsi="Arial" w:cs="Arial"/>
          <w:sz w:val="20"/>
          <w:lang w:val="es-AR"/>
        </w:rPr>
      </w:pPr>
      <w:r>
        <w:rPr>
          <w:rFonts w:ascii="Arial" w:hAnsi="Arial" w:cs="Arial"/>
          <w:sz w:val="20"/>
          <w:lang w:val="es-AR"/>
        </w:rPr>
        <w:br w:type="page"/>
      </w:r>
    </w:p>
    <w:p w14:paraId="5D023573" w14:textId="77777777" w:rsidR="00FD1F1A" w:rsidRDefault="00FD1F1A">
      <w:pPr>
        <w:spacing w:line="240" w:lineRule="auto"/>
        <w:jc w:val="left"/>
        <w:rPr>
          <w:rFonts w:ascii="Arial" w:hAnsi="Arial" w:cs="Arial"/>
          <w:sz w:val="20"/>
          <w:lang w:val="es-AR"/>
        </w:rPr>
      </w:pPr>
    </w:p>
    <w:p w14:paraId="0D22743B" w14:textId="77777777" w:rsidR="00A24E07" w:rsidRPr="002C3044" w:rsidRDefault="00A24E07" w:rsidP="00A24E07">
      <w:pPr>
        <w:spacing w:line="240" w:lineRule="auto"/>
        <w:jc w:val="center"/>
        <w:rPr>
          <w:rFonts w:ascii="Arial" w:hAnsi="Arial" w:cs="Arial"/>
          <w:b/>
          <w:sz w:val="20"/>
          <w:lang w:val="en-US"/>
        </w:rPr>
      </w:pPr>
      <w:r w:rsidRPr="002C3044">
        <w:rPr>
          <w:rFonts w:ascii="Arial" w:hAnsi="Arial" w:cs="Arial"/>
          <w:b/>
          <w:sz w:val="20"/>
          <w:lang w:val="en-US"/>
        </w:rPr>
        <w:t>CMF ASSET MANAGEMENT S.A.U.</w:t>
      </w:r>
    </w:p>
    <w:p w14:paraId="7DD1A4A4" w14:textId="77777777" w:rsidR="00A24E07" w:rsidRPr="002C3044" w:rsidRDefault="00A24E07" w:rsidP="00A24E07">
      <w:pPr>
        <w:pStyle w:val="Header"/>
        <w:widowControl w:val="0"/>
        <w:jc w:val="center"/>
        <w:rPr>
          <w:rFonts w:ascii="Arial" w:hAnsi="Arial" w:cs="Arial"/>
          <w:b/>
          <w:sz w:val="20"/>
          <w:lang w:val="en-US"/>
        </w:rPr>
      </w:pPr>
    </w:p>
    <w:p w14:paraId="6EA62408" w14:textId="77777777" w:rsidR="00A24E07" w:rsidRPr="002C3044" w:rsidRDefault="00A24E07" w:rsidP="00A24E07">
      <w:pPr>
        <w:pStyle w:val="Ttuloprincipal"/>
        <w:outlineLvl w:val="0"/>
        <w:rPr>
          <w:rFonts w:cs="Arial"/>
          <w:sz w:val="20"/>
        </w:rPr>
      </w:pPr>
      <w:r w:rsidRPr="002C3044">
        <w:rPr>
          <w:rFonts w:cs="Arial"/>
          <w:sz w:val="20"/>
        </w:rPr>
        <w:t>NOTAS A LOS ESTADOS CONTABLES AL 3</w:t>
      </w:r>
      <w:r>
        <w:rPr>
          <w:rFonts w:cs="Arial"/>
          <w:sz w:val="20"/>
        </w:rPr>
        <w:t>1</w:t>
      </w:r>
      <w:r w:rsidRPr="002C3044">
        <w:rPr>
          <w:rFonts w:cs="Arial"/>
          <w:sz w:val="20"/>
        </w:rPr>
        <w:t xml:space="preserve"> DE </w:t>
      </w:r>
      <w:r>
        <w:rPr>
          <w:rFonts w:cs="Arial"/>
          <w:sz w:val="20"/>
        </w:rPr>
        <w:t>DICIEMBRE DE 20</w:t>
      </w:r>
      <w:r w:rsidR="00F10861">
        <w:rPr>
          <w:rFonts w:cs="Arial"/>
          <w:sz w:val="20"/>
        </w:rPr>
        <w:t>20</w:t>
      </w:r>
      <w:r>
        <w:rPr>
          <w:rFonts w:cs="Arial"/>
          <w:sz w:val="20"/>
        </w:rPr>
        <w:t xml:space="preserve"> (ver nota 2.5</w:t>
      </w:r>
      <w:r w:rsidRPr="002C3044">
        <w:rPr>
          <w:rFonts w:cs="Arial"/>
          <w:sz w:val="20"/>
        </w:rPr>
        <w:t>.)</w:t>
      </w:r>
    </w:p>
    <w:p w14:paraId="76C13BDE" w14:textId="77777777" w:rsidR="00A24E07" w:rsidRPr="002C3044" w:rsidRDefault="00A24E07" w:rsidP="00A24E07">
      <w:pPr>
        <w:pStyle w:val="Header"/>
        <w:widowControl w:val="0"/>
        <w:tabs>
          <w:tab w:val="clear" w:pos="4153"/>
          <w:tab w:val="clear" w:pos="8306"/>
          <w:tab w:val="left" w:pos="850"/>
          <w:tab w:val="left" w:pos="7200"/>
        </w:tabs>
        <w:rPr>
          <w:rFonts w:ascii="Arial" w:hAnsi="Arial" w:cs="Arial"/>
          <w:sz w:val="20"/>
          <w:lang w:val="es-AR"/>
        </w:rPr>
      </w:pPr>
      <w:r>
        <w:rPr>
          <w:rFonts w:ascii="Arial" w:hAnsi="Arial" w:cs="Arial"/>
          <w:sz w:val="20"/>
          <w:lang w:val="es-AR"/>
        </w:rPr>
        <w:tab/>
      </w:r>
      <w:r>
        <w:rPr>
          <w:rFonts w:ascii="Arial" w:hAnsi="Arial" w:cs="Arial"/>
          <w:sz w:val="20"/>
          <w:lang w:val="es-AR"/>
        </w:rPr>
        <w:tab/>
      </w:r>
    </w:p>
    <w:p w14:paraId="6E22A251" w14:textId="77777777" w:rsidR="00A24E07" w:rsidRPr="002C3044" w:rsidRDefault="00A24E07" w:rsidP="00A24E07">
      <w:pPr>
        <w:jc w:val="center"/>
        <w:rPr>
          <w:rFonts w:ascii="Arial" w:hAnsi="Arial" w:cs="Arial"/>
          <w:sz w:val="20"/>
          <w:lang w:val="es-AR"/>
        </w:rPr>
      </w:pPr>
      <w:r w:rsidRPr="002C3044">
        <w:rPr>
          <w:rFonts w:ascii="Arial" w:hAnsi="Arial" w:cs="Arial"/>
          <w:sz w:val="20"/>
          <w:lang w:val="es-AR"/>
        </w:rPr>
        <w:t>(Cifras expresadas en pesos)</w:t>
      </w:r>
    </w:p>
    <w:p w14:paraId="1327CA92" w14:textId="77777777" w:rsidR="009C1C6B" w:rsidRPr="002C3044" w:rsidRDefault="009C1C6B" w:rsidP="009C1C6B">
      <w:pPr>
        <w:pStyle w:val="ListParagraph"/>
        <w:numPr>
          <w:ilvl w:val="0"/>
          <w:numId w:val="9"/>
        </w:numPr>
        <w:tabs>
          <w:tab w:val="left" w:pos="426"/>
        </w:tabs>
        <w:rPr>
          <w:rFonts w:ascii="Arial" w:hAnsi="Arial" w:cs="Arial"/>
          <w:b/>
          <w:sz w:val="20"/>
          <w:lang w:val="es-AR"/>
        </w:rPr>
      </w:pPr>
      <w:r w:rsidRPr="002C3044">
        <w:rPr>
          <w:rFonts w:ascii="Arial" w:hAnsi="Arial" w:cs="Arial"/>
          <w:b/>
          <w:sz w:val="20"/>
          <w:lang w:val="es-AR"/>
        </w:rPr>
        <w:t>COMPOSICIÓN DE LOS PRINCIPALES RUBROS</w:t>
      </w:r>
      <w:r w:rsidR="005D4F3F">
        <w:rPr>
          <w:rFonts w:ascii="Arial" w:hAnsi="Arial" w:cs="Arial"/>
          <w:b/>
          <w:sz w:val="20"/>
          <w:lang w:val="es-AR"/>
        </w:rPr>
        <w:t xml:space="preserve"> </w:t>
      </w:r>
    </w:p>
    <w:p w14:paraId="7893092B" w14:textId="77777777" w:rsidR="009C1C6B" w:rsidRPr="002C3044" w:rsidRDefault="009C1C6B" w:rsidP="009C1C6B">
      <w:pPr>
        <w:spacing w:line="220" w:lineRule="exact"/>
        <w:ind w:left="360"/>
        <w:rPr>
          <w:rFonts w:ascii="Arial" w:hAnsi="Arial" w:cs="Arial"/>
          <w:b/>
          <w:sz w:val="20"/>
          <w:lang w:val="es-AR"/>
        </w:rPr>
      </w:pPr>
    </w:p>
    <w:p w14:paraId="3BD3B76C" w14:textId="77777777" w:rsidR="009C1C6B" w:rsidRDefault="009C1C6B" w:rsidP="009C1C6B">
      <w:pPr>
        <w:pStyle w:val="ListParagraph"/>
        <w:ind w:left="360"/>
        <w:rPr>
          <w:rFonts w:ascii="Arial" w:hAnsi="Arial" w:cs="Arial"/>
          <w:color w:val="000000"/>
          <w:sz w:val="20"/>
          <w:lang w:val="es-ES"/>
        </w:rPr>
      </w:pPr>
      <w:r w:rsidRPr="002C3044">
        <w:rPr>
          <w:rFonts w:ascii="Arial" w:hAnsi="Arial" w:cs="Arial"/>
          <w:color w:val="000000"/>
          <w:sz w:val="20"/>
          <w:lang w:val="es-ES"/>
        </w:rPr>
        <w:t>Al 3</w:t>
      </w:r>
      <w:r>
        <w:rPr>
          <w:rFonts w:ascii="Arial" w:hAnsi="Arial" w:cs="Arial"/>
          <w:color w:val="000000"/>
          <w:sz w:val="20"/>
          <w:lang w:val="es-ES"/>
        </w:rPr>
        <w:t>1</w:t>
      </w:r>
      <w:r w:rsidRPr="002C3044">
        <w:rPr>
          <w:rFonts w:ascii="Arial" w:hAnsi="Arial" w:cs="Arial"/>
          <w:color w:val="000000"/>
          <w:sz w:val="20"/>
          <w:lang w:val="es-ES"/>
        </w:rPr>
        <w:t xml:space="preserve"> de </w:t>
      </w:r>
      <w:r>
        <w:rPr>
          <w:rFonts w:ascii="Arial" w:hAnsi="Arial" w:cs="Arial"/>
          <w:color w:val="000000"/>
          <w:sz w:val="20"/>
          <w:lang w:val="es-ES"/>
        </w:rPr>
        <w:t>diciembre</w:t>
      </w:r>
      <w:r w:rsidRPr="002C3044">
        <w:rPr>
          <w:rFonts w:ascii="Arial" w:hAnsi="Arial" w:cs="Arial"/>
          <w:color w:val="000000"/>
          <w:sz w:val="20"/>
          <w:lang w:val="es-ES"/>
        </w:rPr>
        <w:t xml:space="preserve"> de 20</w:t>
      </w:r>
      <w:r w:rsidR="006A7EE3">
        <w:rPr>
          <w:rFonts w:ascii="Arial" w:hAnsi="Arial" w:cs="Arial"/>
          <w:color w:val="000000"/>
          <w:sz w:val="20"/>
          <w:lang w:val="es-ES"/>
        </w:rPr>
        <w:t>20</w:t>
      </w:r>
      <w:r w:rsidRPr="002C3044">
        <w:rPr>
          <w:rFonts w:ascii="Arial" w:hAnsi="Arial" w:cs="Arial"/>
          <w:color w:val="000000"/>
          <w:sz w:val="20"/>
          <w:lang w:val="es-ES"/>
        </w:rPr>
        <w:t xml:space="preserve"> y 201</w:t>
      </w:r>
      <w:r w:rsidR="006A7EE3">
        <w:rPr>
          <w:rFonts w:ascii="Arial" w:hAnsi="Arial" w:cs="Arial"/>
          <w:color w:val="000000"/>
          <w:sz w:val="20"/>
          <w:lang w:val="es-ES"/>
        </w:rPr>
        <w:t>9</w:t>
      </w:r>
      <w:r w:rsidRPr="002C3044">
        <w:rPr>
          <w:rFonts w:ascii="Arial" w:hAnsi="Arial" w:cs="Arial"/>
          <w:color w:val="000000"/>
          <w:sz w:val="20"/>
          <w:lang w:val="es-ES"/>
        </w:rPr>
        <w:t>, los principales rubros están integrados por los siguientes conceptos:</w:t>
      </w:r>
    </w:p>
    <w:p w14:paraId="44308D5D" w14:textId="77777777" w:rsidR="009C1C6B" w:rsidRPr="00BB18AD" w:rsidRDefault="009C1C6B">
      <w:pPr>
        <w:spacing w:line="240" w:lineRule="auto"/>
        <w:jc w:val="left"/>
        <w:rPr>
          <w:rFonts w:ascii="Arial" w:hAnsi="Arial" w:cs="Arial"/>
          <w:sz w:val="20"/>
          <w:lang w:val="es-ES"/>
        </w:rPr>
      </w:pPr>
    </w:p>
    <w:tbl>
      <w:tblPr>
        <w:tblW w:w="9639" w:type="dxa"/>
        <w:tblInd w:w="70" w:type="dxa"/>
        <w:tblLayout w:type="fixed"/>
        <w:tblCellMar>
          <w:left w:w="70" w:type="dxa"/>
          <w:right w:w="70" w:type="dxa"/>
        </w:tblCellMar>
        <w:tblLook w:val="0000" w:firstRow="0" w:lastRow="0" w:firstColumn="0" w:lastColumn="0" w:noHBand="0" w:noVBand="0"/>
      </w:tblPr>
      <w:tblGrid>
        <w:gridCol w:w="612"/>
        <w:gridCol w:w="5767"/>
        <w:gridCol w:w="1541"/>
        <w:gridCol w:w="19"/>
        <w:gridCol w:w="283"/>
        <w:gridCol w:w="1417"/>
      </w:tblGrid>
      <w:tr w:rsidR="009C1C6B" w:rsidRPr="002C3044" w14:paraId="1FCE5120" w14:textId="77777777" w:rsidTr="00416D05">
        <w:trPr>
          <w:cantSplit/>
        </w:trPr>
        <w:tc>
          <w:tcPr>
            <w:tcW w:w="612" w:type="dxa"/>
          </w:tcPr>
          <w:p w14:paraId="15AC0E8A" w14:textId="77777777" w:rsidR="009C1C6B" w:rsidRPr="002C3044" w:rsidRDefault="009C1C6B" w:rsidP="00416D05">
            <w:pPr>
              <w:tabs>
                <w:tab w:val="left" w:pos="-1440"/>
                <w:tab w:val="left" w:pos="-720"/>
                <w:tab w:val="left" w:pos="286"/>
                <w:tab w:val="left" w:pos="720"/>
                <w:tab w:val="left" w:pos="1152"/>
                <w:tab w:val="left" w:pos="1584"/>
                <w:tab w:val="decimal" w:pos="7920"/>
              </w:tabs>
              <w:ind w:right="-167"/>
              <w:rPr>
                <w:rFonts w:ascii="Arial" w:hAnsi="Arial" w:cs="Arial"/>
                <w:b/>
                <w:sz w:val="20"/>
                <w:lang w:val="es-AR"/>
              </w:rPr>
            </w:pPr>
          </w:p>
        </w:tc>
        <w:tc>
          <w:tcPr>
            <w:tcW w:w="5767" w:type="dxa"/>
          </w:tcPr>
          <w:p w14:paraId="04B6913D" w14:textId="77777777" w:rsidR="009C1C6B" w:rsidRPr="002C3044" w:rsidRDefault="009C1C6B" w:rsidP="00416D05">
            <w:pPr>
              <w:tabs>
                <w:tab w:val="left" w:pos="-1440"/>
                <w:tab w:val="left" w:pos="-720"/>
                <w:tab w:val="left" w:pos="426"/>
                <w:tab w:val="left" w:pos="993"/>
                <w:tab w:val="left" w:pos="1584"/>
                <w:tab w:val="decimal" w:pos="7920"/>
              </w:tabs>
              <w:rPr>
                <w:rFonts w:ascii="Arial" w:hAnsi="Arial" w:cs="Arial"/>
                <w:b/>
                <w:sz w:val="20"/>
                <w:lang w:val="es-AR"/>
              </w:rPr>
            </w:pPr>
          </w:p>
        </w:tc>
        <w:tc>
          <w:tcPr>
            <w:tcW w:w="1541" w:type="dxa"/>
            <w:tcBorders>
              <w:bottom w:val="single" w:sz="4" w:space="0" w:color="auto"/>
            </w:tcBorders>
          </w:tcPr>
          <w:p w14:paraId="6AEE811D" w14:textId="77777777" w:rsidR="009C1C6B" w:rsidRPr="002C3044" w:rsidRDefault="009C1C6B" w:rsidP="006A7EE3">
            <w:pPr>
              <w:tabs>
                <w:tab w:val="left" w:pos="-1440"/>
                <w:tab w:val="left" w:pos="-720"/>
                <w:tab w:val="left" w:pos="720"/>
                <w:tab w:val="left" w:pos="1152"/>
                <w:tab w:val="left" w:pos="1584"/>
                <w:tab w:val="decimal" w:pos="7920"/>
              </w:tabs>
              <w:jc w:val="center"/>
              <w:rPr>
                <w:rFonts w:ascii="Arial" w:hAnsi="Arial" w:cs="Arial"/>
                <w:b/>
                <w:sz w:val="20"/>
                <w:lang w:val="es-AR"/>
              </w:rPr>
            </w:pPr>
            <w:r w:rsidRPr="002C3044">
              <w:rPr>
                <w:rFonts w:ascii="Arial" w:hAnsi="Arial" w:cs="Arial"/>
                <w:b/>
                <w:sz w:val="20"/>
                <w:lang w:val="es-AR"/>
              </w:rPr>
              <w:t>3</w:t>
            </w:r>
            <w:r>
              <w:rPr>
                <w:rFonts w:ascii="Arial" w:hAnsi="Arial" w:cs="Arial"/>
                <w:b/>
                <w:sz w:val="20"/>
                <w:lang w:val="es-AR"/>
              </w:rPr>
              <w:t>1</w:t>
            </w:r>
            <w:r w:rsidRPr="002C3044">
              <w:rPr>
                <w:rFonts w:ascii="Arial" w:hAnsi="Arial" w:cs="Arial"/>
                <w:b/>
                <w:sz w:val="20"/>
                <w:lang w:val="es-AR"/>
              </w:rPr>
              <w:t>/</w:t>
            </w:r>
            <w:r>
              <w:rPr>
                <w:rFonts w:ascii="Arial" w:hAnsi="Arial" w:cs="Arial"/>
                <w:b/>
                <w:sz w:val="20"/>
                <w:lang w:val="es-AR"/>
              </w:rPr>
              <w:t>12</w:t>
            </w:r>
            <w:r w:rsidRPr="002C3044">
              <w:rPr>
                <w:rFonts w:ascii="Arial" w:hAnsi="Arial" w:cs="Arial"/>
                <w:b/>
                <w:sz w:val="20"/>
                <w:lang w:val="es-AR"/>
              </w:rPr>
              <w:t>/20</w:t>
            </w:r>
            <w:r w:rsidR="006A7EE3">
              <w:rPr>
                <w:rFonts w:ascii="Arial" w:hAnsi="Arial" w:cs="Arial"/>
                <w:b/>
                <w:sz w:val="20"/>
                <w:lang w:val="es-AR"/>
              </w:rPr>
              <w:t>20</w:t>
            </w:r>
          </w:p>
        </w:tc>
        <w:tc>
          <w:tcPr>
            <w:tcW w:w="302" w:type="dxa"/>
            <w:gridSpan w:val="2"/>
          </w:tcPr>
          <w:p w14:paraId="5ADC18F7" w14:textId="77777777" w:rsidR="009C1C6B" w:rsidRPr="002C3044" w:rsidRDefault="009C1C6B" w:rsidP="00416D05">
            <w:pPr>
              <w:tabs>
                <w:tab w:val="left" w:pos="-1440"/>
                <w:tab w:val="left" w:pos="-720"/>
                <w:tab w:val="left" w:pos="720"/>
                <w:tab w:val="left" w:pos="1152"/>
                <w:tab w:val="left" w:pos="1584"/>
                <w:tab w:val="decimal" w:pos="7920"/>
              </w:tabs>
              <w:jc w:val="center"/>
              <w:rPr>
                <w:rFonts w:ascii="Arial" w:hAnsi="Arial" w:cs="Arial"/>
                <w:b/>
                <w:sz w:val="20"/>
                <w:lang w:val="es-AR"/>
              </w:rPr>
            </w:pPr>
          </w:p>
        </w:tc>
        <w:tc>
          <w:tcPr>
            <w:tcW w:w="1417" w:type="dxa"/>
            <w:tcBorders>
              <w:bottom w:val="single" w:sz="4" w:space="0" w:color="auto"/>
            </w:tcBorders>
          </w:tcPr>
          <w:p w14:paraId="48B69711" w14:textId="77777777" w:rsidR="009C1C6B" w:rsidRPr="002C3044" w:rsidRDefault="009C1C6B" w:rsidP="006A7EE3">
            <w:pPr>
              <w:tabs>
                <w:tab w:val="left" w:pos="-1440"/>
                <w:tab w:val="left" w:pos="-720"/>
                <w:tab w:val="left" w:pos="720"/>
                <w:tab w:val="left" w:pos="1152"/>
                <w:tab w:val="left" w:pos="1584"/>
                <w:tab w:val="decimal" w:pos="7920"/>
              </w:tabs>
              <w:jc w:val="center"/>
              <w:rPr>
                <w:rFonts w:ascii="Arial" w:hAnsi="Arial" w:cs="Arial"/>
                <w:b/>
                <w:sz w:val="20"/>
                <w:lang w:val="es-AR"/>
              </w:rPr>
            </w:pPr>
            <w:r w:rsidRPr="002C3044">
              <w:rPr>
                <w:rFonts w:ascii="Arial" w:hAnsi="Arial" w:cs="Arial"/>
                <w:b/>
                <w:sz w:val="20"/>
                <w:lang w:val="es-AR"/>
              </w:rPr>
              <w:t>31/12/201</w:t>
            </w:r>
            <w:r w:rsidR="006A7EE3">
              <w:rPr>
                <w:rFonts w:ascii="Arial" w:hAnsi="Arial" w:cs="Arial"/>
                <w:b/>
                <w:sz w:val="20"/>
                <w:lang w:val="es-AR"/>
              </w:rPr>
              <w:t>9</w:t>
            </w:r>
          </w:p>
        </w:tc>
      </w:tr>
      <w:tr w:rsidR="009C1C6B" w:rsidRPr="002C3044" w14:paraId="49A74698" w14:textId="77777777" w:rsidTr="00416D05">
        <w:trPr>
          <w:cantSplit/>
        </w:trPr>
        <w:tc>
          <w:tcPr>
            <w:tcW w:w="6379" w:type="dxa"/>
            <w:gridSpan w:val="2"/>
          </w:tcPr>
          <w:p w14:paraId="490B0C52" w14:textId="683A2340" w:rsidR="009C1C6B" w:rsidRPr="002C3044" w:rsidRDefault="009C1C6B" w:rsidP="00245D0F">
            <w:pPr>
              <w:tabs>
                <w:tab w:val="left" w:pos="-1440"/>
                <w:tab w:val="left" w:pos="-720"/>
                <w:tab w:val="left" w:pos="427"/>
                <w:tab w:val="left" w:pos="720"/>
                <w:tab w:val="left" w:pos="1152"/>
                <w:tab w:val="left" w:pos="1584"/>
                <w:tab w:val="decimal" w:pos="7920"/>
              </w:tabs>
              <w:ind w:right="-167"/>
              <w:rPr>
                <w:rFonts w:ascii="Arial" w:hAnsi="Arial" w:cs="Arial"/>
                <w:b/>
                <w:sz w:val="20"/>
                <w:lang w:val="es-AR"/>
              </w:rPr>
            </w:pPr>
            <w:r w:rsidRPr="002C3044">
              <w:rPr>
                <w:rFonts w:ascii="Arial" w:hAnsi="Arial" w:cs="Arial"/>
                <w:b/>
                <w:sz w:val="20"/>
                <w:lang w:val="es-AR"/>
              </w:rPr>
              <w:t xml:space="preserve">    </w:t>
            </w:r>
            <w:r w:rsidR="00C43371">
              <w:rPr>
                <w:rFonts w:ascii="Arial" w:hAnsi="Arial" w:cs="Arial"/>
                <w:b/>
                <w:sz w:val="20"/>
                <w:lang w:val="es-AR"/>
              </w:rPr>
              <w:t xml:space="preserve"> </w:t>
            </w:r>
            <w:r w:rsidRPr="002C3044">
              <w:rPr>
                <w:rFonts w:ascii="Arial" w:hAnsi="Arial" w:cs="Arial"/>
                <w:b/>
                <w:sz w:val="20"/>
                <w:lang w:val="es-AR"/>
              </w:rPr>
              <w:t>3.1.</w:t>
            </w:r>
            <w:r>
              <w:rPr>
                <w:rFonts w:ascii="Arial" w:hAnsi="Arial" w:cs="Arial"/>
                <w:b/>
                <w:sz w:val="20"/>
                <w:lang w:val="es-AR"/>
              </w:rPr>
              <w:t xml:space="preserve">  </w:t>
            </w:r>
            <w:r w:rsidRPr="002C3044">
              <w:rPr>
                <w:rFonts w:ascii="Arial" w:hAnsi="Arial" w:cs="Arial"/>
                <w:b/>
                <w:sz w:val="20"/>
                <w:lang w:val="es-AR"/>
              </w:rPr>
              <w:t xml:space="preserve"> </w:t>
            </w:r>
            <w:r>
              <w:rPr>
                <w:rFonts w:ascii="Arial" w:hAnsi="Arial" w:cs="Arial"/>
                <w:b/>
                <w:sz w:val="20"/>
                <w:lang w:val="es-AR"/>
              </w:rPr>
              <w:t xml:space="preserve">  </w:t>
            </w:r>
            <w:r w:rsidR="00245D0F">
              <w:rPr>
                <w:rFonts w:ascii="Arial" w:hAnsi="Arial" w:cs="Arial"/>
                <w:b/>
                <w:sz w:val="20"/>
                <w:lang w:val="es-AR"/>
              </w:rPr>
              <w:t xml:space="preserve"> </w:t>
            </w:r>
            <w:r w:rsidRPr="002C3044">
              <w:rPr>
                <w:rFonts w:ascii="Arial" w:hAnsi="Arial" w:cs="Arial"/>
                <w:b/>
                <w:sz w:val="20"/>
                <w:lang w:val="es-AR"/>
              </w:rPr>
              <w:t>Caja y Bancos</w:t>
            </w:r>
          </w:p>
        </w:tc>
        <w:tc>
          <w:tcPr>
            <w:tcW w:w="1541" w:type="dxa"/>
          </w:tcPr>
          <w:p w14:paraId="47E47B82" w14:textId="77777777" w:rsidR="009C1C6B" w:rsidRPr="002C3044" w:rsidRDefault="009C1C6B" w:rsidP="00C43371">
            <w:pPr>
              <w:tabs>
                <w:tab w:val="left" w:pos="-1440"/>
                <w:tab w:val="left" w:pos="-720"/>
                <w:tab w:val="left" w:pos="256"/>
                <w:tab w:val="left" w:pos="426"/>
                <w:tab w:val="left" w:pos="720"/>
                <w:tab w:val="left" w:pos="1152"/>
                <w:tab w:val="left" w:pos="1584"/>
                <w:tab w:val="decimal" w:pos="7920"/>
              </w:tabs>
              <w:jc w:val="right"/>
              <w:rPr>
                <w:rFonts w:ascii="Arial" w:hAnsi="Arial" w:cs="Arial"/>
                <w:b/>
                <w:sz w:val="20"/>
                <w:u w:val="single"/>
                <w:lang w:val="es-AR"/>
              </w:rPr>
            </w:pPr>
          </w:p>
        </w:tc>
        <w:tc>
          <w:tcPr>
            <w:tcW w:w="302" w:type="dxa"/>
            <w:gridSpan w:val="2"/>
          </w:tcPr>
          <w:p w14:paraId="2362FC46" w14:textId="77777777" w:rsidR="009C1C6B" w:rsidRPr="002C3044" w:rsidRDefault="009C1C6B" w:rsidP="00C43371">
            <w:pPr>
              <w:tabs>
                <w:tab w:val="left" w:pos="-1440"/>
                <w:tab w:val="left" w:pos="-720"/>
                <w:tab w:val="left" w:pos="256"/>
                <w:tab w:val="left" w:pos="426"/>
                <w:tab w:val="left" w:pos="720"/>
                <w:tab w:val="left" w:pos="1152"/>
                <w:tab w:val="left" w:pos="1584"/>
                <w:tab w:val="decimal" w:pos="7920"/>
              </w:tabs>
              <w:jc w:val="right"/>
              <w:rPr>
                <w:rFonts w:ascii="Arial" w:hAnsi="Arial" w:cs="Arial"/>
                <w:b/>
                <w:sz w:val="20"/>
                <w:u w:val="single"/>
                <w:lang w:val="es-AR"/>
              </w:rPr>
            </w:pPr>
          </w:p>
        </w:tc>
        <w:tc>
          <w:tcPr>
            <w:tcW w:w="1417" w:type="dxa"/>
          </w:tcPr>
          <w:p w14:paraId="2774DF4D" w14:textId="77777777" w:rsidR="009C1C6B" w:rsidRPr="002C3044" w:rsidRDefault="009C1C6B" w:rsidP="00C43371">
            <w:pPr>
              <w:tabs>
                <w:tab w:val="left" w:pos="-1440"/>
                <w:tab w:val="left" w:pos="-720"/>
                <w:tab w:val="left" w:pos="256"/>
                <w:tab w:val="left" w:pos="426"/>
                <w:tab w:val="left" w:pos="720"/>
                <w:tab w:val="left" w:pos="1152"/>
                <w:tab w:val="left" w:pos="1584"/>
                <w:tab w:val="decimal" w:pos="7920"/>
              </w:tabs>
              <w:jc w:val="right"/>
              <w:rPr>
                <w:rFonts w:ascii="Arial" w:hAnsi="Arial" w:cs="Arial"/>
                <w:b/>
                <w:sz w:val="20"/>
                <w:u w:val="single"/>
                <w:lang w:val="es-AR"/>
              </w:rPr>
            </w:pPr>
          </w:p>
        </w:tc>
      </w:tr>
      <w:tr w:rsidR="009C1C6B" w:rsidRPr="002C3044" w14:paraId="4DEA6725" w14:textId="77777777" w:rsidTr="00416D05">
        <w:trPr>
          <w:cantSplit/>
        </w:trPr>
        <w:tc>
          <w:tcPr>
            <w:tcW w:w="612" w:type="dxa"/>
          </w:tcPr>
          <w:p w14:paraId="314C02D8" w14:textId="77777777" w:rsidR="009C1C6B" w:rsidRPr="002C3044" w:rsidRDefault="009C1C6B" w:rsidP="00C43371">
            <w:pPr>
              <w:tabs>
                <w:tab w:val="left" w:pos="-1440"/>
                <w:tab w:val="left" w:pos="-720"/>
                <w:tab w:val="left" w:pos="256"/>
                <w:tab w:val="left" w:pos="426"/>
                <w:tab w:val="left" w:pos="720"/>
                <w:tab w:val="left" w:pos="1152"/>
                <w:tab w:val="left" w:pos="1584"/>
                <w:tab w:val="decimal" w:pos="7920"/>
              </w:tabs>
              <w:ind w:right="-167"/>
              <w:rPr>
                <w:rFonts w:ascii="Arial" w:hAnsi="Arial" w:cs="Arial"/>
                <w:sz w:val="20"/>
                <w:lang w:val="es-AR"/>
              </w:rPr>
            </w:pPr>
          </w:p>
        </w:tc>
        <w:tc>
          <w:tcPr>
            <w:tcW w:w="5767" w:type="dxa"/>
          </w:tcPr>
          <w:p w14:paraId="4C15F933" w14:textId="77777777" w:rsidR="009C1C6B" w:rsidRPr="002C3044" w:rsidRDefault="00245D0F"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r>
              <w:rPr>
                <w:rFonts w:ascii="Arial" w:hAnsi="Arial" w:cs="Arial"/>
                <w:sz w:val="20"/>
                <w:lang w:val="es-AR"/>
              </w:rPr>
              <w:t xml:space="preserve"> </w:t>
            </w:r>
            <w:r w:rsidR="009C1C6B" w:rsidRPr="002C3044">
              <w:rPr>
                <w:rFonts w:ascii="Arial" w:hAnsi="Arial" w:cs="Arial"/>
                <w:sz w:val="20"/>
                <w:lang w:val="es-AR"/>
              </w:rPr>
              <w:t>Caja</w:t>
            </w:r>
          </w:p>
        </w:tc>
        <w:tc>
          <w:tcPr>
            <w:tcW w:w="1560" w:type="dxa"/>
            <w:gridSpan w:val="2"/>
          </w:tcPr>
          <w:p w14:paraId="0206067A" w14:textId="77777777" w:rsidR="009C1C6B" w:rsidRPr="002C3044" w:rsidRDefault="003E02CF"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3.702</w:t>
            </w:r>
          </w:p>
        </w:tc>
        <w:tc>
          <w:tcPr>
            <w:tcW w:w="283" w:type="dxa"/>
          </w:tcPr>
          <w:p w14:paraId="3C332DD8" w14:textId="77777777" w:rsidR="009C1C6B" w:rsidRPr="002C3044" w:rsidRDefault="009C1C6B"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17" w:type="dxa"/>
          </w:tcPr>
          <w:p w14:paraId="127281CE" w14:textId="77777777" w:rsidR="009C1C6B" w:rsidRPr="002C304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6.808</w:t>
            </w:r>
          </w:p>
        </w:tc>
      </w:tr>
      <w:tr w:rsidR="003E02CF" w:rsidRPr="00EF4E27" w14:paraId="6EE31638" w14:textId="77777777" w:rsidTr="00416D05">
        <w:trPr>
          <w:cantSplit/>
        </w:trPr>
        <w:tc>
          <w:tcPr>
            <w:tcW w:w="612" w:type="dxa"/>
          </w:tcPr>
          <w:p w14:paraId="3483CFD5" w14:textId="77777777" w:rsidR="003E02CF" w:rsidRPr="002C3044" w:rsidRDefault="003E02CF" w:rsidP="00C43371">
            <w:pPr>
              <w:tabs>
                <w:tab w:val="left" w:pos="-1440"/>
                <w:tab w:val="left" w:pos="-720"/>
                <w:tab w:val="left" w:pos="256"/>
                <w:tab w:val="left" w:pos="426"/>
                <w:tab w:val="left" w:pos="720"/>
                <w:tab w:val="left" w:pos="1152"/>
                <w:tab w:val="left" w:pos="1584"/>
                <w:tab w:val="decimal" w:pos="7920"/>
              </w:tabs>
              <w:ind w:right="-167"/>
              <w:rPr>
                <w:rFonts w:ascii="Arial" w:hAnsi="Arial" w:cs="Arial"/>
                <w:sz w:val="20"/>
                <w:lang w:val="es-AR"/>
              </w:rPr>
            </w:pPr>
          </w:p>
        </w:tc>
        <w:tc>
          <w:tcPr>
            <w:tcW w:w="5767" w:type="dxa"/>
          </w:tcPr>
          <w:p w14:paraId="3FC8EC9B" w14:textId="212284FE" w:rsidR="003E02CF" w:rsidRPr="00EF4E27" w:rsidRDefault="00245D0F" w:rsidP="00E16DF2">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r>
              <w:rPr>
                <w:rFonts w:ascii="Arial" w:hAnsi="Arial" w:cs="Arial"/>
                <w:sz w:val="20"/>
                <w:lang w:val="es-AR"/>
              </w:rPr>
              <w:t xml:space="preserve"> </w:t>
            </w:r>
            <w:proofErr w:type="spellStart"/>
            <w:r w:rsidR="00E16DF2">
              <w:rPr>
                <w:rFonts w:ascii="Arial" w:hAnsi="Arial" w:cs="Arial"/>
                <w:sz w:val="20"/>
                <w:lang w:val="es-AR"/>
              </w:rPr>
              <w:t>Metrocorp</w:t>
            </w:r>
            <w:proofErr w:type="spellEnd"/>
            <w:r w:rsidR="00E16DF2">
              <w:rPr>
                <w:rFonts w:ascii="Arial" w:hAnsi="Arial" w:cs="Arial"/>
                <w:sz w:val="20"/>
                <w:lang w:val="es-AR"/>
              </w:rPr>
              <w:t xml:space="preserve"> Valores c</w:t>
            </w:r>
            <w:r w:rsidR="003E02CF">
              <w:rPr>
                <w:rFonts w:ascii="Arial" w:hAnsi="Arial" w:cs="Arial"/>
                <w:sz w:val="20"/>
                <w:lang w:val="es-AR"/>
              </w:rPr>
              <w:t>uenta co</w:t>
            </w:r>
            <w:r w:rsidR="00E16DF2">
              <w:rPr>
                <w:rFonts w:ascii="Arial" w:hAnsi="Arial" w:cs="Arial"/>
                <w:sz w:val="20"/>
                <w:lang w:val="es-AR"/>
              </w:rPr>
              <w:t xml:space="preserve">rriente </w:t>
            </w:r>
            <w:r w:rsidR="00A863D8">
              <w:rPr>
                <w:rFonts w:ascii="Arial" w:hAnsi="Arial" w:cs="Arial"/>
                <w:sz w:val="20"/>
                <w:lang w:val="es-AR"/>
              </w:rPr>
              <w:t xml:space="preserve">en </w:t>
            </w:r>
            <w:r w:rsidR="00E16DF2">
              <w:rPr>
                <w:rFonts w:ascii="Arial" w:hAnsi="Arial" w:cs="Arial"/>
                <w:sz w:val="20"/>
                <w:lang w:val="es-AR"/>
              </w:rPr>
              <w:t>pesos</w:t>
            </w:r>
          </w:p>
        </w:tc>
        <w:tc>
          <w:tcPr>
            <w:tcW w:w="1560" w:type="dxa"/>
            <w:gridSpan w:val="2"/>
          </w:tcPr>
          <w:p w14:paraId="1A29C210" w14:textId="77777777" w:rsidR="003E02CF" w:rsidRDefault="003E02CF"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251</w:t>
            </w:r>
          </w:p>
        </w:tc>
        <w:tc>
          <w:tcPr>
            <w:tcW w:w="283" w:type="dxa"/>
          </w:tcPr>
          <w:p w14:paraId="4F06ABCA" w14:textId="77777777" w:rsidR="003E02CF" w:rsidRPr="00EF4E27" w:rsidRDefault="003E02CF"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17" w:type="dxa"/>
          </w:tcPr>
          <w:p w14:paraId="4DF94544" w14:textId="77777777" w:rsidR="003E02CF"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w:t>
            </w:r>
          </w:p>
        </w:tc>
      </w:tr>
      <w:tr w:rsidR="00EF4E27" w:rsidRPr="00EF4E27" w14:paraId="7D783538" w14:textId="77777777" w:rsidTr="00416D05">
        <w:trPr>
          <w:cantSplit/>
        </w:trPr>
        <w:tc>
          <w:tcPr>
            <w:tcW w:w="612" w:type="dxa"/>
          </w:tcPr>
          <w:p w14:paraId="18D85E5A" w14:textId="77777777" w:rsidR="00EF4E27" w:rsidRPr="002C3044" w:rsidRDefault="00EF4E27" w:rsidP="00C43371">
            <w:pPr>
              <w:tabs>
                <w:tab w:val="left" w:pos="-1440"/>
                <w:tab w:val="left" w:pos="-720"/>
                <w:tab w:val="left" w:pos="256"/>
                <w:tab w:val="left" w:pos="426"/>
                <w:tab w:val="left" w:pos="720"/>
                <w:tab w:val="left" w:pos="1152"/>
                <w:tab w:val="left" w:pos="1584"/>
                <w:tab w:val="decimal" w:pos="7920"/>
              </w:tabs>
              <w:ind w:right="-167"/>
              <w:rPr>
                <w:rFonts w:ascii="Arial" w:hAnsi="Arial" w:cs="Arial"/>
                <w:sz w:val="20"/>
                <w:lang w:val="es-AR"/>
              </w:rPr>
            </w:pPr>
          </w:p>
        </w:tc>
        <w:tc>
          <w:tcPr>
            <w:tcW w:w="5767" w:type="dxa"/>
          </w:tcPr>
          <w:p w14:paraId="3FA86DD9" w14:textId="77777777" w:rsidR="00EF4E27" w:rsidRPr="00AA51D4" w:rsidRDefault="00245D0F"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r>
              <w:rPr>
                <w:rFonts w:ascii="Arial" w:hAnsi="Arial" w:cs="Arial"/>
                <w:sz w:val="20"/>
                <w:lang w:val="es-AR"/>
              </w:rPr>
              <w:t xml:space="preserve"> </w:t>
            </w:r>
            <w:r w:rsidR="00EF4E27" w:rsidRPr="00AA51D4">
              <w:rPr>
                <w:rFonts w:ascii="Arial" w:hAnsi="Arial" w:cs="Arial"/>
                <w:sz w:val="20"/>
                <w:lang w:val="es-AR"/>
              </w:rPr>
              <w:t>Banco CMF S.A. cuenta corriente en dólares</w:t>
            </w:r>
            <w:r w:rsidR="005D4F3F" w:rsidRPr="00AA51D4">
              <w:rPr>
                <w:rFonts w:ascii="Arial" w:hAnsi="Arial" w:cs="Arial"/>
                <w:sz w:val="20"/>
                <w:lang w:val="es-AR"/>
              </w:rPr>
              <w:t xml:space="preserve"> (anexo IV)</w:t>
            </w:r>
          </w:p>
        </w:tc>
        <w:tc>
          <w:tcPr>
            <w:tcW w:w="1560" w:type="dxa"/>
            <w:gridSpan w:val="2"/>
          </w:tcPr>
          <w:p w14:paraId="3B8AFECA" w14:textId="77777777" w:rsidR="00EF4E27" w:rsidRPr="00AA51D4" w:rsidRDefault="00AA51D4"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sidRPr="00AA51D4">
              <w:rPr>
                <w:rFonts w:ascii="Arial" w:hAnsi="Arial" w:cs="Arial"/>
                <w:sz w:val="20"/>
                <w:lang w:val="es-AR"/>
              </w:rPr>
              <w:t>2.775.14</w:t>
            </w:r>
            <w:r w:rsidR="003E02CF" w:rsidRPr="00AA51D4">
              <w:rPr>
                <w:rFonts w:ascii="Arial" w:hAnsi="Arial" w:cs="Arial"/>
                <w:sz w:val="20"/>
                <w:lang w:val="es-AR"/>
              </w:rPr>
              <w:t>9</w:t>
            </w:r>
          </w:p>
        </w:tc>
        <w:tc>
          <w:tcPr>
            <w:tcW w:w="283" w:type="dxa"/>
          </w:tcPr>
          <w:p w14:paraId="5E5D66DE" w14:textId="77777777" w:rsidR="00EF4E27" w:rsidRPr="00AA51D4" w:rsidRDefault="00EF4E27"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17" w:type="dxa"/>
          </w:tcPr>
          <w:p w14:paraId="40404A89" w14:textId="77777777" w:rsidR="00EF4E27" w:rsidRPr="00AA51D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sidRPr="00AA51D4">
              <w:rPr>
                <w:rFonts w:ascii="Arial" w:hAnsi="Arial" w:cs="Arial"/>
                <w:sz w:val="20"/>
                <w:lang w:val="es-AR"/>
              </w:rPr>
              <w:t>7.888.035</w:t>
            </w:r>
          </w:p>
        </w:tc>
      </w:tr>
      <w:tr w:rsidR="00EF4E27" w:rsidRPr="00EF4E27" w14:paraId="2DCAC758" w14:textId="77777777" w:rsidTr="00416D05">
        <w:trPr>
          <w:cantSplit/>
        </w:trPr>
        <w:tc>
          <w:tcPr>
            <w:tcW w:w="612" w:type="dxa"/>
          </w:tcPr>
          <w:p w14:paraId="079EA22E" w14:textId="77777777" w:rsidR="00EF4E27" w:rsidRPr="00EF4E27" w:rsidRDefault="00EF4E27" w:rsidP="00C43371">
            <w:pPr>
              <w:tabs>
                <w:tab w:val="left" w:pos="-1440"/>
                <w:tab w:val="left" w:pos="-720"/>
                <w:tab w:val="left" w:pos="256"/>
                <w:tab w:val="left" w:pos="426"/>
                <w:tab w:val="left" w:pos="720"/>
                <w:tab w:val="left" w:pos="1152"/>
                <w:tab w:val="left" w:pos="1584"/>
                <w:tab w:val="decimal" w:pos="7920"/>
              </w:tabs>
              <w:ind w:right="-167"/>
              <w:rPr>
                <w:rFonts w:ascii="Arial" w:hAnsi="Arial" w:cs="Arial"/>
                <w:sz w:val="20"/>
                <w:lang w:val="es-AR"/>
              </w:rPr>
            </w:pPr>
          </w:p>
        </w:tc>
        <w:tc>
          <w:tcPr>
            <w:tcW w:w="5767" w:type="dxa"/>
          </w:tcPr>
          <w:p w14:paraId="6BC06380" w14:textId="77777777" w:rsidR="00EF4E27" w:rsidRPr="00EF4E27" w:rsidRDefault="00245D0F"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r>
              <w:rPr>
                <w:rFonts w:ascii="Arial" w:hAnsi="Arial" w:cs="Arial"/>
                <w:sz w:val="20"/>
                <w:lang w:val="es-AR"/>
              </w:rPr>
              <w:t xml:space="preserve"> </w:t>
            </w:r>
            <w:r w:rsidR="00267B9C" w:rsidRPr="00EF4E27">
              <w:rPr>
                <w:rFonts w:ascii="Arial" w:hAnsi="Arial" w:cs="Arial"/>
                <w:sz w:val="20"/>
                <w:lang w:val="es-AR"/>
              </w:rPr>
              <w:t xml:space="preserve">Banco CMF S.A. </w:t>
            </w:r>
            <w:r w:rsidR="00267B9C">
              <w:rPr>
                <w:rFonts w:ascii="Arial" w:hAnsi="Arial" w:cs="Arial"/>
                <w:sz w:val="20"/>
                <w:lang w:val="es-AR"/>
              </w:rPr>
              <w:t xml:space="preserve">cuenta corriente </w:t>
            </w:r>
            <w:r w:rsidR="00267B9C" w:rsidRPr="00EF4E27">
              <w:rPr>
                <w:rFonts w:ascii="Arial" w:hAnsi="Arial" w:cs="Arial"/>
                <w:sz w:val="20"/>
                <w:lang w:val="es-AR"/>
              </w:rPr>
              <w:t>e</w:t>
            </w:r>
            <w:r w:rsidR="00267B9C">
              <w:rPr>
                <w:rFonts w:ascii="Arial" w:hAnsi="Arial" w:cs="Arial"/>
                <w:sz w:val="20"/>
                <w:lang w:val="es-AR"/>
              </w:rPr>
              <w:t>n pesos</w:t>
            </w:r>
          </w:p>
        </w:tc>
        <w:tc>
          <w:tcPr>
            <w:tcW w:w="1560" w:type="dxa"/>
            <w:gridSpan w:val="2"/>
          </w:tcPr>
          <w:p w14:paraId="4EB60675" w14:textId="77777777" w:rsidR="00EF4E27" w:rsidRPr="00EF4E27" w:rsidRDefault="003E02CF"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104.473</w:t>
            </w:r>
          </w:p>
        </w:tc>
        <w:tc>
          <w:tcPr>
            <w:tcW w:w="283" w:type="dxa"/>
          </w:tcPr>
          <w:p w14:paraId="38229224" w14:textId="77777777" w:rsidR="00EF4E27" w:rsidRPr="00EF4E27" w:rsidRDefault="00EF4E27"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17" w:type="dxa"/>
          </w:tcPr>
          <w:p w14:paraId="214D4E8A" w14:textId="77777777" w:rsidR="00EF4E27" w:rsidRPr="00EF4E27"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55.241</w:t>
            </w:r>
          </w:p>
        </w:tc>
      </w:tr>
      <w:tr w:rsidR="00267B9C" w:rsidRPr="002C3044" w14:paraId="616F0A91" w14:textId="77777777" w:rsidTr="00416D05">
        <w:trPr>
          <w:cantSplit/>
        </w:trPr>
        <w:tc>
          <w:tcPr>
            <w:tcW w:w="612" w:type="dxa"/>
          </w:tcPr>
          <w:p w14:paraId="574E522F" w14:textId="77777777" w:rsidR="009D411D" w:rsidRPr="00EF4E27" w:rsidRDefault="009D411D" w:rsidP="00C43371">
            <w:pPr>
              <w:tabs>
                <w:tab w:val="left" w:pos="-1440"/>
                <w:tab w:val="left" w:pos="-720"/>
                <w:tab w:val="left" w:pos="256"/>
                <w:tab w:val="left" w:pos="426"/>
                <w:tab w:val="left" w:pos="720"/>
                <w:tab w:val="left" w:pos="1152"/>
                <w:tab w:val="left" w:pos="1584"/>
                <w:tab w:val="decimal" w:pos="7920"/>
              </w:tabs>
              <w:ind w:right="-167"/>
              <w:rPr>
                <w:rFonts w:ascii="Arial" w:hAnsi="Arial" w:cs="Arial"/>
                <w:sz w:val="20"/>
                <w:lang w:val="es-AR"/>
              </w:rPr>
            </w:pPr>
          </w:p>
        </w:tc>
        <w:tc>
          <w:tcPr>
            <w:tcW w:w="5767" w:type="dxa"/>
          </w:tcPr>
          <w:p w14:paraId="72B3BF65" w14:textId="03111BCB" w:rsidR="00267B9C" w:rsidRPr="00EF4E27" w:rsidRDefault="00245D0F" w:rsidP="00AF7258">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r>
              <w:rPr>
                <w:rFonts w:ascii="Arial" w:hAnsi="Arial" w:cs="Arial"/>
                <w:sz w:val="20"/>
                <w:lang w:val="es-AR"/>
              </w:rPr>
              <w:t xml:space="preserve"> </w:t>
            </w:r>
            <w:r w:rsidR="00267B9C" w:rsidRPr="00EF4E27">
              <w:rPr>
                <w:rFonts w:ascii="Arial" w:hAnsi="Arial" w:cs="Arial"/>
                <w:sz w:val="20"/>
                <w:lang w:val="es-AR"/>
              </w:rPr>
              <w:t>Banco</w:t>
            </w:r>
            <w:r w:rsidR="00267B9C">
              <w:rPr>
                <w:rFonts w:ascii="Arial" w:hAnsi="Arial" w:cs="Arial"/>
                <w:sz w:val="20"/>
                <w:lang w:val="es-AR"/>
              </w:rPr>
              <w:t xml:space="preserve"> Galicia</w:t>
            </w:r>
            <w:r w:rsidR="00267B9C" w:rsidRPr="00EF4E27">
              <w:rPr>
                <w:rFonts w:ascii="Arial" w:hAnsi="Arial" w:cs="Arial"/>
                <w:sz w:val="20"/>
                <w:lang w:val="es-AR"/>
              </w:rPr>
              <w:t xml:space="preserve"> S.A. </w:t>
            </w:r>
            <w:r w:rsidR="00267B9C">
              <w:rPr>
                <w:rFonts w:ascii="Arial" w:hAnsi="Arial" w:cs="Arial"/>
                <w:sz w:val="20"/>
                <w:lang w:val="es-AR"/>
              </w:rPr>
              <w:t xml:space="preserve">cuenta corriente </w:t>
            </w:r>
            <w:r w:rsidR="00267B9C" w:rsidRPr="00EF4E27">
              <w:rPr>
                <w:rFonts w:ascii="Arial" w:hAnsi="Arial" w:cs="Arial"/>
                <w:sz w:val="20"/>
                <w:lang w:val="es-AR"/>
              </w:rPr>
              <w:t>e</w:t>
            </w:r>
            <w:r w:rsidR="00267B9C">
              <w:rPr>
                <w:rFonts w:ascii="Arial" w:hAnsi="Arial" w:cs="Arial"/>
                <w:sz w:val="20"/>
                <w:lang w:val="es-AR"/>
              </w:rPr>
              <w:t>n</w:t>
            </w:r>
            <w:r w:rsidR="00E16DF2">
              <w:rPr>
                <w:rFonts w:ascii="Arial" w:hAnsi="Arial" w:cs="Arial"/>
                <w:sz w:val="20"/>
                <w:lang w:val="es-AR"/>
              </w:rPr>
              <w:t xml:space="preserve"> </w:t>
            </w:r>
            <w:r w:rsidR="00243B60">
              <w:rPr>
                <w:rFonts w:ascii="Arial" w:hAnsi="Arial" w:cs="Arial"/>
                <w:sz w:val="20"/>
                <w:lang w:val="es-AR"/>
              </w:rPr>
              <w:t>pesos</w:t>
            </w:r>
          </w:p>
        </w:tc>
        <w:tc>
          <w:tcPr>
            <w:tcW w:w="1560" w:type="dxa"/>
            <w:gridSpan w:val="2"/>
          </w:tcPr>
          <w:p w14:paraId="74C27C3A" w14:textId="77777777" w:rsidR="00267B9C" w:rsidRPr="002C3044" w:rsidRDefault="003E02CF"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10.831</w:t>
            </w:r>
          </w:p>
        </w:tc>
        <w:tc>
          <w:tcPr>
            <w:tcW w:w="283" w:type="dxa"/>
          </w:tcPr>
          <w:p w14:paraId="6424A4B2" w14:textId="77777777" w:rsidR="00267B9C" w:rsidRPr="002C3044" w:rsidRDefault="00267B9C"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17" w:type="dxa"/>
          </w:tcPr>
          <w:p w14:paraId="6CCF2298" w14:textId="77777777" w:rsidR="00267B9C" w:rsidRPr="002C304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13.246</w:t>
            </w:r>
          </w:p>
        </w:tc>
      </w:tr>
      <w:tr w:rsidR="00AA51D4" w:rsidRPr="002C3044" w14:paraId="5B9D42E6" w14:textId="77777777" w:rsidTr="00416D05">
        <w:trPr>
          <w:cantSplit/>
        </w:trPr>
        <w:tc>
          <w:tcPr>
            <w:tcW w:w="612" w:type="dxa"/>
          </w:tcPr>
          <w:p w14:paraId="7BF5457F" w14:textId="77777777" w:rsidR="00AA51D4" w:rsidRPr="00EF4E27" w:rsidRDefault="00AA51D4" w:rsidP="00C43371">
            <w:pPr>
              <w:tabs>
                <w:tab w:val="left" w:pos="-1440"/>
                <w:tab w:val="left" w:pos="-720"/>
                <w:tab w:val="left" w:pos="256"/>
                <w:tab w:val="left" w:pos="426"/>
                <w:tab w:val="left" w:pos="720"/>
                <w:tab w:val="left" w:pos="1152"/>
                <w:tab w:val="left" w:pos="1584"/>
                <w:tab w:val="decimal" w:pos="7920"/>
              </w:tabs>
              <w:ind w:right="-167"/>
              <w:rPr>
                <w:rFonts w:ascii="Arial" w:hAnsi="Arial" w:cs="Arial"/>
                <w:sz w:val="20"/>
                <w:lang w:val="es-AR"/>
              </w:rPr>
            </w:pPr>
          </w:p>
        </w:tc>
        <w:tc>
          <w:tcPr>
            <w:tcW w:w="5767" w:type="dxa"/>
          </w:tcPr>
          <w:p w14:paraId="0B781DC3" w14:textId="77777777" w:rsidR="00AA51D4" w:rsidRPr="00EF4E27" w:rsidRDefault="00245D0F" w:rsidP="00245D0F">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r>
              <w:rPr>
                <w:rFonts w:ascii="Arial" w:hAnsi="Arial" w:cs="Arial"/>
                <w:sz w:val="20"/>
                <w:lang w:val="es-AR"/>
              </w:rPr>
              <w:t xml:space="preserve"> </w:t>
            </w:r>
            <w:proofErr w:type="spellStart"/>
            <w:r w:rsidR="00AA51D4" w:rsidRPr="004F501B">
              <w:rPr>
                <w:rFonts w:ascii="Arial" w:hAnsi="Arial" w:cs="Arial"/>
                <w:sz w:val="20"/>
                <w:lang w:val="es-AR"/>
              </w:rPr>
              <w:t>Eurobanco</w:t>
            </w:r>
            <w:proofErr w:type="spellEnd"/>
            <w:r w:rsidR="00AA51D4" w:rsidRPr="004F501B">
              <w:rPr>
                <w:rFonts w:ascii="Arial" w:hAnsi="Arial" w:cs="Arial"/>
                <w:sz w:val="20"/>
                <w:lang w:val="es-AR"/>
              </w:rPr>
              <w:t xml:space="preserve"> Bank Ltd. cuenta corriente en dólares (Anexo IV)</w:t>
            </w:r>
          </w:p>
        </w:tc>
        <w:tc>
          <w:tcPr>
            <w:tcW w:w="1560" w:type="dxa"/>
            <w:gridSpan w:val="2"/>
          </w:tcPr>
          <w:p w14:paraId="1A1A88CD" w14:textId="77777777" w:rsidR="00AA51D4" w:rsidRDefault="00AA51D4"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49.620.820</w:t>
            </w:r>
          </w:p>
        </w:tc>
        <w:tc>
          <w:tcPr>
            <w:tcW w:w="283" w:type="dxa"/>
          </w:tcPr>
          <w:p w14:paraId="06FED47A" w14:textId="77777777" w:rsidR="00AA51D4" w:rsidRPr="002C3044" w:rsidRDefault="00AA51D4"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17" w:type="dxa"/>
          </w:tcPr>
          <w:p w14:paraId="792A020A" w14:textId="77777777" w:rsidR="00AA51D4" w:rsidRDefault="00AA51D4"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w:t>
            </w:r>
          </w:p>
        </w:tc>
      </w:tr>
      <w:tr w:rsidR="00267B9C" w:rsidRPr="002C3044" w14:paraId="1E2860D6" w14:textId="77777777" w:rsidTr="00416D05">
        <w:trPr>
          <w:cantSplit/>
        </w:trPr>
        <w:tc>
          <w:tcPr>
            <w:tcW w:w="612" w:type="dxa"/>
          </w:tcPr>
          <w:p w14:paraId="3B1C68C4" w14:textId="77777777" w:rsidR="00267B9C" w:rsidRPr="002C3044" w:rsidRDefault="00267B9C" w:rsidP="00C43371">
            <w:pPr>
              <w:tabs>
                <w:tab w:val="left" w:pos="-1440"/>
                <w:tab w:val="left" w:pos="-720"/>
                <w:tab w:val="left" w:pos="256"/>
                <w:tab w:val="left" w:pos="426"/>
                <w:tab w:val="left" w:pos="720"/>
                <w:tab w:val="left" w:pos="1152"/>
                <w:tab w:val="left" w:pos="1584"/>
                <w:tab w:val="decimal" w:pos="7920"/>
              </w:tabs>
              <w:rPr>
                <w:rFonts w:ascii="Arial" w:hAnsi="Arial" w:cs="Arial"/>
                <w:sz w:val="20"/>
                <w:lang w:val="es-AR"/>
              </w:rPr>
            </w:pPr>
          </w:p>
        </w:tc>
        <w:tc>
          <w:tcPr>
            <w:tcW w:w="5767" w:type="dxa"/>
          </w:tcPr>
          <w:p w14:paraId="4BEC00AB" w14:textId="77777777" w:rsidR="00267B9C" w:rsidRPr="002C3044" w:rsidRDefault="00267B9C"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1560" w:type="dxa"/>
            <w:gridSpan w:val="2"/>
            <w:tcBorders>
              <w:top w:val="single" w:sz="4" w:space="0" w:color="auto"/>
              <w:bottom w:val="double" w:sz="4" w:space="0" w:color="auto"/>
            </w:tcBorders>
          </w:tcPr>
          <w:p w14:paraId="37E27551" w14:textId="77777777" w:rsidR="00267B9C" w:rsidRPr="002C3044" w:rsidRDefault="00E17488"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52.515.226</w:t>
            </w:r>
          </w:p>
        </w:tc>
        <w:tc>
          <w:tcPr>
            <w:tcW w:w="283" w:type="dxa"/>
          </w:tcPr>
          <w:p w14:paraId="05BB6C10" w14:textId="77777777" w:rsidR="00267B9C" w:rsidRPr="002C3044" w:rsidRDefault="00267B9C" w:rsidP="00C43371">
            <w:pPr>
              <w:tabs>
                <w:tab w:val="left" w:pos="-1440"/>
                <w:tab w:val="left" w:pos="-720"/>
                <w:tab w:val="left" w:pos="256"/>
                <w:tab w:val="left" w:pos="426"/>
                <w:tab w:val="left" w:pos="720"/>
                <w:tab w:val="left" w:pos="1152"/>
                <w:tab w:val="left" w:pos="1584"/>
                <w:tab w:val="decimal" w:pos="7920"/>
              </w:tabs>
              <w:ind w:left="227"/>
              <w:jc w:val="right"/>
              <w:rPr>
                <w:rFonts w:ascii="Arial" w:hAnsi="Arial" w:cs="Arial"/>
                <w:b/>
                <w:sz w:val="20"/>
                <w:lang w:val="es-AR"/>
              </w:rPr>
            </w:pPr>
          </w:p>
        </w:tc>
        <w:tc>
          <w:tcPr>
            <w:tcW w:w="1417" w:type="dxa"/>
            <w:tcBorders>
              <w:top w:val="single" w:sz="6" w:space="0" w:color="auto"/>
              <w:bottom w:val="double" w:sz="4" w:space="0" w:color="auto"/>
            </w:tcBorders>
          </w:tcPr>
          <w:p w14:paraId="022D47CE" w14:textId="77777777" w:rsidR="00267B9C" w:rsidRPr="002C3044" w:rsidRDefault="00321B4D"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7.963.330</w:t>
            </w:r>
          </w:p>
        </w:tc>
      </w:tr>
    </w:tbl>
    <w:p w14:paraId="0E17B1A9" w14:textId="77777777" w:rsidR="004705CB" w:rsidRPr="00A24E07" w:rsidRDefault="004705CB" w:rsidP="00C43371">
      <w:pPr>
        <w:tabs>
          <w:tab w:val="left" w:pos="256"/>
        </w:tabs>
        <w:rPr>
          <w:rFonts w:ascii="Arial" w:hAnsi="Arial" w:cs="Arial"/>
          <w:color w:val="000000"/>
          <w:sz w:val="20"/>
          <w:lang w:val="es-ES"/>
        </w:rPr>
      </w:pPr>
    </w:p>
    <w:p w14:paraId="3E07688D" w14:textId="4263F57D" w:rsidR="00143835" w:rsidRPr="001971F8" w:rsidRDefault="00DC2FC1" w:rsidP="00C43371">
      <w:pPr>
        <w:tabs>
          <w:tab w:val="left" w:pos="256"/>
          <w:tab w:val="left" w:pos="426"/>
        </w:tabs>
        <w:ind w:left="426"/>
        <w:rPr>
          <w:rFonts w:ascii="Arial" w:hAnsi="Arial" w:cs="Arial"/>
          <w:b/>
          <w:sz w:val="20"/>
          <w:lang w:val="es-AR"/>
        </w:rPr>
      </w:pPr>
      <w:r>
        <w:rPr>
          <w:rFonts w:ascii="Arial" w:hAnsi="Arial" w:cs="Arial"/>
          <w:b/>
          <w:sz w:val="20"/>
          <w:lang w:val="es-AR"/>
        </w:rPr>
        <w:t>3.2.</w:t>
      </w:r>
      <w:r w:rsidRPr="001971F8">
        <w:rPr>
          <w:rFonts w:ascii="Arial" w:hAnsi="Arial" w:cs="Arial"/>
          <w:b/>
          <w:sz w:val="20"/>
          <w:lang w:val="es-AR"/>
        </w:rPr>
        <w:t xml:space="preserve">     </w:t>
      </w:r>
      <w:r w:rsidR="00245D0F">
        <w:rPr>
          <w:rFonts w:ascii="Arial" w:hAnsi="Arial" w:cs="Arial"/>
          <w:b/>
          <w:sz w:val="20"/>
          <w:lang w:val="es-AR"/>
        </w:rPr>
        <w:t xml:space="preserve"> </w:t>
      </w:r>
      <w:r w:rsidRPr="001971F8">
        <w:rPr>
          <w:rFonts w:ascii="Arial" w:hAnsi="Arial" w:cs="Arial"/>
          <w:b/>
          <w:sz w:val="20"/>
          <w:lang w:val="es-AR"/>
        </w:rPr>
        <w:t>Créditos por servicios</w:t>
      </w:r>
    </w:p>
    <w:tbl>
      <w:tblPr>
        <w:tblW w:w="10167" w:type="dxa"/>
        <w:tblInd w:w="-75" w:type="dxa"/>
        <w:tblLayout w:type="fixed"/>
        <w:tblCellMar>
          <w:left w:w="68" w:type="dxa"/>
          <w:right w:w="68" w:type="dxa"/>
        </w:tblCellMar>
        <w:tblLook w:val="0000" w:firstRow="0" w:lastRow="0" w:firstColumn="0" w:lastColumn="0" w:noHBand="0" w:noVBand="0"/>
      </w:tblPr>
      <w:tblGrid>
        <w:gridCol w:w="69"/>
        <w:gridCol w:w="364"/>
        <w:gridCol w:w="488"/>
        <w:gridCol w:w="288"/>
        <w:gridCol w:w="5246"/>
        <w:gridCol w:w="436"/>
        <w:gridCol w:w="1127"/>
        <w:gridCol w:w="287"/>
        <w:gridCol w:w="152"/>
        <w:gridCol w:w="284"/>
        <w:gridCol w:w="969"/>
        <w:gridCol w:w="16"/>
        <w:gridCol w:w="441"/>
      </w:tblGrid>
      <w:tr w:rsidR="00DC2FC1" w:rsidRPr="002C3044" w14:paraId="27E993A8" w14:textId="77777777" w:rsidTr="00AF7258">
        <w:trPr>
          <w:gridBefore w:val="1"/>
          <w:gridAfter w:val="2"/>
          <w:wBefore w:w="69" w:type="dxa"/>
          <w:wAfter w:w="457" w:type="dxa"/>
          <w:trHeight w:val="190"/>
        </w:trPr>
        <w:tc>
          <w:tcPr>
            <w:tcW w:w="852" w:type="dxa"/>
            <w:gridSpan w:val="2"/>
          </w:tcPr>
          <w:p w14:paraId="3D42BFFD"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5534" w:type="dxa"/>
            <w:gridSpan w:val="2"/>
          </w:tcPr>
          <w:p w14:paraId="44CC33C9" w14:textId="0FCDA5D7" w:rsidR="00DC2FC1" w:rsidRPr="002C3044" w:rsidRDefault="00DC2FC1" w:rsidP="00245D0F">
            <w:pPr>
              <w:tabs>
                <w:tab w:val="left" w:pos="-1440"/>
                <w:tab w:val="left" w:pos="-720"/>
                <w:tab w:val="left" w:pos="256"/>
                <w:tab w:val="left" w:pos="426"/>
                <w:tab w:val="left" w:pos="720"/>
                <w:tab w:val="left" w:pos="1152"/>
                <w:tab w:val="left" w:pos="1584"/>
                <w:tab w:val="decimal" w:pos="7920"/>
              </w:tabs>
              <w:rPr>
                <w:rFonts w:ascii="Arial" w:hAnsi="Arial" w:cs="Arial"/>
                <w:sz w:val="20"/>
                <w:lang w:val="es-AR"/>
              </w:rPr>
            </w:pPr>
            <w:r>
              <w:rPr>
                <w:rFonts w:ascii="Arial" w:hAnsi="Arial" w:cs="Arial"/>
                <w:sz w:val="20"/>
                <w:lang w:val="es-AR"/>
              </w:rPr>
              <w:t xml:space="preserve">  </w:t>
            </w:r>
            <w:r w:rsidR="00245D0F">
              <w:rPr>
                <w:rFonts w:ascii="Arial" w:hAnsi="Arial" w:cs="Arial"/>
                <w:sz w:val="20"/>
                <w:lang w:val="es-AR"/>
              </w:rPr>
              <w:t xml:space="preserve"> </w:t>
            </w:r>
            <w:r w:rsidRPr="002C3044">
              <w:rPr>
                <w:rFonts w:ascii="Arial" w:hAnsi="Arial" w:cs="Arial"/>
                <w:sz w:val="20"/>
                <w:lang w:val="es-AR"/>
              </w:rPr>
              <w:t>Honorarios de gestión a cobrar</w:t>
            </w:r>
          </w:p>
        </w:tc>
        <w:tc>
          <w:tcPr>
            <w:tcW w:w="1563" w:type="dxa"/>
            <w:gridSpan w:val="2"/>
            <w:tcBorders>
              <w:bottom w:val="single" w:sz="4" w:space="0" w:color="auto"/>
            </w:tcBorders>
          </w:tcPr>
          <w:p w14:paraId="68EB8EEB" w14:textId="77777777" w:rsidR="00DC2FC1" w:rsidRPr="002C3044" w:rsidRDefault="00E17488"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6.937.653</w:t>
            </w:r>
          </w:p>
        </w:tc>
        <w:tc>
          <w:tcPr>
            <w:tcW w:w="287" w:type="dxa"/>
          </w:tcPr>
          <w:p w14:paraId="2FD6B29A"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05" w:type="dxa"/>
            <w:gridSpan w:val="3"/>
            <w:tcBorders>
              <w:bottom w:val="single" w:sz="6" w:space="0" w:color="auto"/>
            </w:tcBorders>
          </w:tcPr>
          <w:p w14:paraId="5A8E80A1" w14:textId="77777777" w:rsidR="00DC2FC1" w:rsidRPr="002C304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4.117.458</w:t>
            </w:r>
          </w:p>
        </w:tc>
      </w:tr>
      <w:tr w:rsidR="00DC2FC1" w:rsidRPr="002C3044" w14:paraId="440DEEA8" w14:textId="77777777" w:rsidTr="00AF7258">
        <w:trPr>
          <w:gridBefore w:val="1"/>
          <w:gridAfter w:val="2"/>
          <w:wBefore w:w="69" w:type="dxa"/>
          <w:wAfter w:w="457" w:type="dxa"/>
          <w:trHeight w:val="190"/>
        </w:trPr>
        <w:tc>
          <w:tcPr>
            <w:tcW w:w="852" w:type="dxa"/>
            <w:gridSpan w:val="2"/>
          </w:tcPr>
          <w:p w14:paraId="46D24E7A"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5534" w:type="dxa"/>
            <w:gridSpan w:val="2"/>
          </w:tcPr>
          <w:p w14:paraId="0D196BE0" w14:textId="77777777" w:rsidR="00DC2FC1" w:rsidRDefault="00DC2FC1"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1563" w:type="dxa"/>
            <w:gridSpan w:val="2"/>
            <w:tcBorders>
              <w:top w:val="single" w:sz="4" w:space="0" w:color="auto"/>
              <w:bottom w:val="double" w:sz="4" w:space="0" w:color="auto"/>
            </w:tcBorders>
          </w:tcPr>
          <w:p w14:paraId="234C23C7" w14:textId="77777777" w:rsidR="00DC2FC1" w:rsidRPr="002C3044" w:rsidRDefault="00E17488"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6.937.653</w:t>
            </w:r>
          </w:p>
        </w:tc>
        <w:tc>
          <w:tcPr>
            <w:tcW w:w="287" w:type="dxa"/>
          </w:tcPr>
          <w:p w14:paraId="3B0553FF"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left="349" w:hanging="349"/>
              <w:jc w:val="right"/>
              <w:rPr>
                <w:rFonts w:ascii="Arial" w:hAnsi="Arial" w:cs="Arial"/>
                <w:b/>
                <w:sz w:val="20"/>
                <w:lang w:val="es-AR"/>
              </w:rPr>
            </w:pPr>
          </w:p>
        </w:tc>
        <w:tc>
          <w:tcPr>
            <w:tcW w:w="1405" w:type="dxa"/>
            <w:gridSpan w:val="3"/>
            <w:tcBorders>
              <w:top w:val="single" w:sz="6" w:space="0" w:color="auto"/>
              <w:bottom w:val="double" w:sz="4" w:space="0" w:color="auto"/>
            </w:tcBorders>
          </w:tcPr>
          <w:p w14:paraId="56743B25" w14:textId="77777777" w:rsidR="00DC2FC1" w:rsidRPr="002C3044" w:rsidRDefault="00E07619"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4.117.458</w:t>
            </w:r>
          </w:p>
        </w:tc>
      </w:tr>
      <w:tr w:rsidR="00DC2FC1" w:rsidRPr="002C3044" w14:paraId="739779A5" w14:textId="77777777" w:rsidTr="00AF7258">
        <w:trPr>
          <w:gridBefore w:val="1"/>
          <w:gridAfter w:val="2"/>
          <w:wBefore w:w="69" w:type="dxa"/>
          <w:wAfter w:w="457" w:type="dxa"/>
          <w:trHeight w:val="190"/>
        </w:trPr>
        <w:tc>
          <w:tcPr>
            <w:tcW w:w="852" w:type="dxa"/>
            <w:gridSpan w:val="2"/>
          </w:tcPr>
          <w:p w14:paraId="6589724E"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5534" w:type="dxa"/>
            <w:gridSpan w:val="2"/>
          </w:tcPr>
          <w:p w14:paraId="64F2FAEB" w14:textId="77777777" w:rsidR="00DC2FC1" w:rsidRDefault="00DC2FC1"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1563" w:type="dxa"/>
            <w:gridSpan w:val="2"/>
            <w:tcBorders>
              <w:top w:val="double" w:sz="4" w:space="0" w:color="auto"/>
            </w:tcBorders>
          </w:tcPr>
          <w:p w14:paraId="5890E861"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287" w:type="dxa"/>
          </w:tcPr>
          <w:p w14:paraId="4A2FB75E"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05" w:type="dxa"/>
            <w:gridSpan w:val="3"/>
            <w:tcBorders>
              <w:top w:val="double" w:sz="4" w:space="0" w:color="auto"/>
            </w:tcBorders>
          </w:tcPr>
          <w:p w14:paraId="239A5ABB"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r>
      <w:tr w:rsidR="00DC2FC1" w:rsidRPr="002C3044" w14:paraId="79AF296F" w14:textId="77777777" w:rsidTr="00AF7258">
        <w:trPr>
          <w:gridBefore w:val="1"/>
          <w:gridAfter w:val="2"/>
          <w:wBefore w:w="69" w:type="dxa"/>
          <w:wAfter w:w="457" w:type="dxa"/>
          <w:trHeight w:val="190"/>
        </w:trPr>
        <w:tc>
          <w:tcPr>
            <w:tcW w:w="6386" w:type="dxa"/>
            <w:gridSpan w:val="4"/>
          </w:tcPr>
          <w:p w14:paraId="1522943F" w14:textId="77777777" w:rsidR="00DC2FC1" w:rsidRPr="00DC2FC1" w:rsidRDefault="00DC2FC1" w:rsidP="00C43371">
            <w:pPr>
              <w:tabs>
                <w:tab w:val="left" w:pos="256"/>
                <w:tab w:val="right" w:pos="6290"/>
              </w:tabs>
              <w:ind w:left="426" w:hanging="62"/>
              <w:rPr>
                <w:rFonts w:ascii="Arial" w:hAnsi="Arial" w:cs="Arial"/>
                <w:b/>
                <w:sz w:val="20"/>
                <w:lang w:val="es-AR"/>
              </w:rPr>
            </w:pPr>
            <w:r>
              <w:rPr>
                <w:rFonts w:ascii="Arial" w:hAnsi="Arial" w:cs="Arial"/>
                <w:b/>
                <w:sz w:val="20"/>
                <w:lang w:val="es-AR"/>
              </w:rPr>
              <w:t xml:space="preserve">3.3.  </w:t>
            </w:r>
            <w:r w:rsidRPr="001971F8">
              <w:rPr>
                <w:rFonts w:ascii="Arial" w:hAnsi="Arial" w:cs="Arial"/>
                <w:b/>
                <w:sz w:val="20"/>
                <w:lang w:val="es-AR"/>
              </w:rPr>
              <w:t xml:space="preserve">   </w:t>
            </w:r>
            <w:r w:rsidR="00245D0F">
              <w:rPr>
                <w:rFonts w:ascii="Arial" w:hAnsi="Arial" w:cs="Arial"/>
                <w:b/>
                <w:sz w:val="20"/>
                <w:lang w:val="es-AR"/>
              </w:rPr>
              <w:t xml:space="preserve"> </w:t>
            </w:r>
            <w:r w:rsidRPr="001971F8">
              <w:rPr>
                <w:rFonts w:ascii="Arial" w:hAnsi="Arial" w:cs="Arial"/>
                <w:b/>
                <w:sz w:val="20"/>
                <w:lang w:val="es-AR"/>
              </w:rPr>
              <w:t>Otros créditos</w:t>
            </w:r>
            <w:r w:rsidR="00CC5896">
              <w:rPr>
                <w:rFonts w:ascii="Arial" w:hAnsi="Arial" w:cs="Arial"/>
                <w:b/>
                <w:sz w:val="20"/>
                <w:lang w:val="es-AR"/>
              </w:rPr>
              <w:tab/>
            </w:r>
          </w:p>
        </w:tc>
        <w:tc>
          <w:tcPr>
            <w:tcW w:w="1563" w:type="dxa"/>
            <w:gridSpan w:val="2"/>
          </w:tcPr>
          <w:p w14:paraId="6A9DFE8A"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287" w:type="dxa"/>
          </w:tcPr>
          <w:p w14:paraId="4A3AE32D"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05" w:type="dxa"/>
            <w:gridSpan w:val="3"/>
          </w:tcPr>
          <w:p w14:paraId="502A1687"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r>
      <w:tr w:rsidR="00DC2FC1" w:rsidRPr="002C3044" w14:paraId="72B4462C" w14:textId="77777777" w:rsidTr="00AF7258">
        <w:trPr>
          <w:gridBefore w:val="1"/>
          <w:gridAfter w:val="2"/>
          <w:wBefore w:w="69" w:type="dxa"/>
          <w:wAfter w:w="457" w:type="dxa"/>
          <w:trHeight w:val="190"/>
        </w:trPr>
        <w:tc>
          <w:tcPr>
            <w:tcW w:w="852" w:type="dxa"/>
            <w:gridSpan w:val="2"/>
          </w:tcPr>
          <w:p w14:paraId="4FD572D8"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firstLine="311"/>
              <w:rPr>
                <w:rFonts w:ascii="Arial" w:hAnsi="Arial" w:cs="Arial"/>
                <w:sz w:val="20"/>
                <w:lang w:val="es-AR"/>
              </w:rPr>
            </w:pPr>
          </w:p>
        </w:tc>
        <w:tc>
          <w:tcPr>
            <w:tcW w:w="5534" w:type="dxa"/>
            <w:gridSpan w:val="2"/>
          </w:tcPr>
          <w:p w14:paraId="4AA3BB7C"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rPr>
                <w:rFonts w:ascii="Arial" w:hAnsi="Arial" w:cs="Arial"/>
                <w:sz w:val="20"/>
                <w:lang w:val="es-AR"/>
              </w:rPr>
            </w:pPr>
            <w:r>
              <w:rPr>
                <w:rFonts w:ascii="Arial" w:hAnsi="Arial" w:cs="Arial"/>
                <w:sz w:val="20"/>
                <w:lang w:val="es-AR"/>
              </w:rPr>
              <w:t xml:space="preserve">   Gastos pagados por adelantado</w:t>
            </w:r>
          </w:p>
        </w:tc>
        <w:tc>
          <w:tcPr>
            <w:tcW w:w="1563" w:type="dxa"/>
            <w:gridSpan w:val="2"/>
            <w:tcBorders>
              <w:bottom w:val="single" w:sz="4" w:space="0" w:color="auto"/>
            </w:tcBorders>
          </w:tcPr>
          <w:p w14:paraId="065C56EC" w14:textId="77777777" w:rsidR="00DC2FC1" w:rsidRPr="002C3044" w:rsidRDefault="00E17488"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8.000</w:t>
            </w:r>
          </w:p>
        </w:tc>
        <w:tc>
          <w:tcPr>
            <w:tcW w:w="287" w:type="dxa"/>
          </w:tcPr>
          <w:p w14:paraId="1F7F4B2B"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05" w:type="dxa"/>
            <w:gridSpan w:val="3"/>
            <w:tcBorders>
              <w:bottom w:val="single" w:sz="6" w:space="0" w:color="auto"/>
            </w:tcBorders>
          </w:tcPr>
          <w:p w14:paraId="71736345" w14:textId="77777777" w:rsidR="00DC2FC1" w:rsidRPr="002C304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w:t>
            </w:r>
          </w:p>
        </w:tc>
      </w:tr>
      <w:tr w:rsidR="00DC2FC1" w:rsidRPr="00FE5BDA" w14:paraId="6725C693" w14:textId="77777777" w:rsidTr="00AF7258">
        <w:trPr>
          <w:gridBefore w:val="1"/>
          <w:gridAfter w:val="2"/>
          <w:wBefore w:w="69" w:type="dxa"/>
          <w:wAfter w:w="457" w:type="dxa"/>
        </w:trPr>
        <w:tc>
          <w:tcPr>
            <w:tcW w:w="852" w:type="dxa"/>
            <w:gridSpan w:val="2"/>
          </w:tcPr>
          <w:p w14:paraId="08F50CC9"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rPr>
                <w:rFonts w:ascii="Arial" w:hAnsi="Arial" w:cs="Arial"/>
                <w:b/>
                <w:sz w:val="20"/>
                <w:lang w:val="es-AR"/>
              </w:rPr>
            </w:pPr>
          </w:p>
        </w:tc>
        <w:tc>
          <w:tcPr>
            <w:tcW w:w="5534" w:type="dxa"/>
            <w:gridSpan w:val="2"/>
          </w:tcPr>
          <w:p w14:paraId="3BF825CE" w14:textId="77777777" w:rsidR="00DC2FC1" w:rsidRPr="002C3044" w:rsidRDefault="00DC2FC1" w:rsidP="00C43371">
            <w:pPr>
              <w:tabs>
                <w:tab w:val="left" w:pos="-1440"/>
                <w:tab w:val="left" w:pos="-720"/>
                <w:tab w:val="left" w:pos="256"/>
                <w:tab w:val="left" w:pos="385"/>
                <w:tab w:val="left" w:pos="426"/>
                <w:tab w:val="left" w:pos="720"/>
                <w:tab w:val="left" w:pos="1152"/>
                <w:tab w:val="left" w:pos="1584"/>
                <w:tab w:val="decimal" w:pos="7920"/>
              </w:tabs>
              <w:ind w:right="1208" w:firstLine="311"/>
              <w:rPr>
                <w:rFonts w:ascii="Arial" w:hAnsi="Arial" w:cs="Arial"/>
                <w:bCs/>
                <w:sz w:val="20"/>
                <w:lang w:val="es-AR"/>
              </w:rPr>
            </w:pPr>
          </w:p>
        </w:tc>
        <w:tc>
          <w:tcPr>
            <w:tcW w:w="1563" w:type="dxa"/>
            <w:gridSpan w:val="2"/>
            <w:tcBorders>
              <w:top w:val="single" w:sz="4" w:space="0" w:color="auto"/>
              <w:bottom w:val="double" w:sz="4" w:space="0" w:color="auto"/>
            </w:tcBorders>
          </w:tcPr>
          <w:p w14:paraId="39CF1ED0" w14:textId="77777777" w:rsidR="00DC2FC1" w:rsidRPr="002C3044" w:rsidRDefault="00E17488"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8.000</w:t>
            </w:r>
          </w:p>
        </w:tc>
        <w:tc>
          <w:tcPr>
            <w:tcW w:w="287" w:type="dxa"/>
          </w:tcPr>
          <w:p w14:paraId="59DDD645"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left="349" w:hanging="349"/>
              <w:jc w:val="right"/>
              <w:rPr>
                <w:rFonts w:ascii="Arial" w:hAnsi="Arial" w:cs="Arial"/>
                <w:sz w:val="20"/>
                <w:lang w:val="es-AR"/>
              </w:rPr>
            </w:pPr>
          </w:p>
        </w:tc>
        <w:tc>
          <w:tcPr>
            <w:tcW w:w="1405" w:type="dxa"/>
            <w:gridSpan w:val="3"/>
            <w:tcBorders>
              <w:top w:val="single" w:sz="6" w:space="0" w:color="auto"/>
              <w:bottom w:val="double" w:sz="4" w:space="0" w:color="auto"/>
            </w:tcBorders>
          </w:tcPr>
          <w:p w14:paraId="2E720490" w14:textId="77777777" w:rsidR="00DC2FC1" w:rsidRPr="00FE5BDA" w:rsidRDefault="00E07619"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w:t>
            </w:r>
          </w:p>
        </w:tc>
      </w:tr>
      <w:tr w:rsidR="00DC2FC1" w:rsidRPr="002C3044" w14:paraId="2AB77516" w14:textId="77777777" w:rsidTr="00AF7258">
        <w:tblPrEx>
          <w:tblCellMar>
            <w:left w:w="70" w:type="dxa"/>
            <w:right w:w="70" w:type="dxa"/>
          </w:tblCellMar>
        </w:tblPrEx>
        <w:trPr>
          <w:gridAfter w:val="1"/>
          <w:wAfter w:w="441" w:type="dxa"/>
          <w:cantSplit/>
        </w:trPr>
        <w:tc>
          <w:tcPr>
            <w:tcW w:w="6455" w:type="dxa"/>
            <w:gridSpan w:val="5"/>
          </w:tcPr>
          <w:p w14:paraId="2F3FF36F" w14:textId="77777777" w:rsidR="00DC2FC1" w:rsidRDefault="00DC2FC1" w:rsidP="00C43371">
            <w:pPr>
              <w:tabs>
                <w:tab w:val="left" w:pos="-1440"/>
                <w:tab w:val="left" w:pos="-720"/>
                <w:tab w:val="left" w:pos="256"/>
                <w:tab w:val="left" w:pos="426"/>
                <w:tab w:val="left" w:pos="720"/>
                <w:tab w:val="left" w:pos="1152"/>
                <w:tab w:val="left" w:pos="1584"/>
                <w:tab w:val="decimal" w:pos="7920"/>
              </w:tabs>
              <w:ind w:firstLine="1066"/>
              <w:rPr>
                <w:rFonts w:ascii="Arial" w:hAnsi="Arial" w:cs="Arial"/>
                <w:b/>
                <w:sz w:val="20"/>
                <w:lang w:val="es-AR"/>
              </w:rPr>
            </w:pPr>
          </w:p>
          <w:p w14:paraId="436AB0BB" w14:textId="77777777" w:rsidR="00DC2FC1" w:rsidRPr="005A2518" w:rsidRDefault="00245D0F" w:rsidP="00C43371">
            <w:pPr>
              <w:tabs>
                <w:tab w:val="left" w:pos="-1440"/>
                <w:tab w:val="left" w:pos="-720"/>
                <w:tab w:val="left" w:pos="256"/>
                <w:tab w:val="left" w:pos="426"/>
                <w:tab w:val="left" w:pos="720"/>
                <w:tab w:val="left" w:pos="1152"/>
                <w:tab w:val="left" w:pos="1584"/>
                <w:tab w:val="decimal" w:pos="7920"/>
              </w:tabs>
              <w:ind w:firstLine="1066"/>
              <w:rPr>
                <w:rFonts w:ascii="Arial" w:hAnsi="Arial" w:cs="Arial"/>
                <w:b/>
                <w:sz w:val="20"/>
                <w:lang w:val="es-AR"/>
              </w:rPr>
            </w:pPr>
            <w:r>
              <w:rPr>
                <w:rFonts w:ascii="Arial" w:hAnsi="Arial" w:cs="Arial"/>
                <w:b/>
                <w:sz w:val="20"/>
                <w:lang w:val="es-AR"/>
              </w:rPr>
              <w:t xml:space="preserve"> </w:t>
            </w:r>
            <w:r w:rsidR="00DC2FC1" w:rsidRPr="005A2518">
              <w:rPr>
                <w:rFonts w:ascii="Arial" w:hAnsi="Arial" w:cs="Arial"/>
                <w:b/>
                <w:sz w:val="20"/>
                <w:lang w:val="es-AR"/>
              </w:rPr>
              <w:t>Otros créditos – No corriente</w:t>
            </w:r>
          </w:p>
        </w:tc>
        <w:tc>
          <w:tcPr>
            <w:tcW w:w="1563" w:type="dxa"/>
            <w:gridSpan w:val="2"/>
          </w:tcPr>
          <w:p w14:paraId="6F0AD3BE"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287" w:type="dxa"/>
          </w:tcPr>
          <w:p w14:paraId="0D6A09C0"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21" w:type="dxa"/>
            <w:gridSpan w:val="4"/>
          </w:tcPr>
          <w:p w14:paraId="3804C99E"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r>
      <w:tr w:rsidR="00DC2FC1" w:rsidRPr="002C3044" w14:paraId="1F4CD364" w14:textId="77777777" w:rsidTr="00AF7258">
        <w:tblPrEx>
          <w:tblCellMar>
            <w:left w:w="70" w:type="dxa"/>
            <w:right w:w="70" w:type="dxa"/>
          </w:tblCellMar>
        </w:tblPrEx>
        <w:trPr>
          <w:gridAfter w:val="1"/>
          <w:wAfter w:w="441" w:type="dxa"/>
          <w:cantSplit/>
        </w:trPr>
        <w:tc>
          <w:tcPr>
            <w:tcW w:w="6455" w:type="dxa"/>
            <w:gridSpan w:val="5"/>
          </w:tcPr>
          <w:p w14:paraId="5B1399CB" w14:textId="77777777" w:rsidR="00DC2FC1" w:rsidRPr="002C3044" w:rsidRDefault="00245D0F" w:rsidP="00C43371">
            <w:pPr>
              <w:tabs>
                <w:tab w:val="left" w:pos="-1440"/>
                <w:tab w:val="left" w:pos="-720"/>
                <w:tab w:val="left" w:pos="256"/>
                <w:tab w:val="left" w:pos="426"/>
                <w:tab w:val="left" w:pos="720"/>
                <w:tab w:val="left" w:pos="1152"/>
                <w:tab w:val="left" w:pos="1584"/>
                <w:tab w:val="decimal" w:pos="7920"/>
              </w:tabs>
              <w:ind w:firstLine="1066"/>
              <w:rPr>
                <w:rFonts w:ascii="Arial" w:hAnsi="Arial" w:cs="Arial"/>
                <w:sz w:val="20"/>
                <w:lang w:val="es-AR"/>
              </w:rPr>
            </w:pPr>
            <w:r>
              <w:rPr>
                <w:rFonts w:ascii="Arial" w:hAnsi="Arial" w:cs="Arial"/>
                <w:sz w:val="20"/>
                <w:lang w:val="es-AR"/>
              </w:rPr>
              <w:t xml:space="preserve"> </w:t>
            </w:r>
            <w:r w:rsidR="00DC2FC1">
              <w:rPr>
                <w:rFonts w:ascii="Arial" w:hAnsi="Arial" w:cs="Arial"/>
                <w:sz w:val="20"/>
                <w:lang w:val="es-AR"/>
              </w:rPr>
              <w:t xml:space="preserve">Activo por impuesto </w:t>
            </w:r>
            <w:r w:rsidR="00DC2FC1" w:rsidRPr="00ED6430">
              <w:rPr>
                <w:rFonts w:ascii="Arial" w:hAnsi="Arial" w:cs="Arial"/>
                <w:sz w:val="20"/>
                <w:lang w:val="es-AR"/>
              </w:rPr>
              <w:t>diferido</w:t>
            </w:r>
            <w:r w:rsidR="005D4F3F" w:rsidRPr="00ED6430">
              <w:rPr>
                <w:rFonts w:ascii="Arial" w:hAnsi="Arial" w:cs="Arial"/>
                <w:sz w:val="20"/>
                <w:lang w:val="es-AR"/>
              </w:rPr>
              <w:t xml:space="preserve"> (nota 6</w:t>
            </w:r>
            <w:r>
              <w:rPr>
                <w:rFonts w:ascii="Arial" w:hAnsi="Arial" w:cs="Arial"/>
                <w:sz w:val="20"/>
                <w:lang w:val="es-AR"/>
              </w:rPr>
              <w:t>.</w:t>
            </w:r>
            <w:r w:rsidR="005D4F3F" w:rsidRPr="00ED6430">
              <w:rPr>
                <w:rFonts w:ascii="Arial" w:hAnsi="Arial" w:cs="Arial"/>
                <w:sz w:val="20"/>
                <w:lang w:val="es-AR"/>
              </w:rPr>
              <w:t>)</w:t>
            </w:r>
          </w:p>
        </w:tc>
        <w:tc>
          <w:tcPr>
            <w:tcW w:w="1563" w:type="dxa"/>
            <w:gridSpan w:val="2"/>
          </w:tcPr>
          <w:p w14:paraId="19FFE18E" w14:textId="77777777" w:rsidR="00DC2FC1" w:rsidRPr="002C3044" w:rsidRDefault="00E17488"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w:t>
            </w:r>
          </w:p>
        </w:tc>
        <w:tc>
          <w:tcPr>
            <w:tcW w:w="287" w:type="dxa"/>
          </w:tcPr>
          <w:p w14:paraId="087CD224"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21" w:type="dxa"/>
            <w:gridSpan w:val="4"/>
          </w:tcPr>
          <w:p w14:paraId="3796627B" w14:textId="77777777" w:rsidR="00DC2FC1" w:rsidRPr="002C304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902.209</w:t>
            </w:r>
          </w:p>
        </w:tc>
      </w:tr>
      <w:tr w:rsidR="00DC2FC1" w:rsidRPr="002C3044" w14:paraId="2A4747F6" w14:textId="77777777" w:rsidTr="00AF7258">
        <w:tblPrEx>
          <w:tblCellMar>
            <w:left w:w="70" w:type="dxa"/>
            <w:right w:w="70" w:type="dxa"/>
          </w:tblCellMar>
        </w:tblPrEx>
        <w:trPr>
          <w:gridAfter w:val="1"/>
          <w:wAfter w:w="441" w:type="dxa"/>
          <w:cantSplit/>
        </w:trPr>
        <w:tc>
          <w:tcPr>
            <w:tcW w:w="6455" w:type="dxa"/>
            <w:gridSpan w:val="5"/>
          </w:tcPr>
          <w:p w14:paraId="61565A79" w14:textId="77777777" w:rsidR="00DC2FC1" w:rsidRPr="002C3044" w:rsidRDefault="00245D0F" w:rsidP="00C43371">
            <w:pPr>
              <w:tabs>
                <w:tab w:val="left" w:pos="-1440"/>
                <w:tab w:val="left" w:pos="-720"/>
                <w:tab w:val="left" w:pos="256"/>
                <w:tab w:val="left" w:pos="426"/>
                <w:tab w:val="left" w:pos="720"/>
                <w:tab w:val="left" w:pos="1152"/>
                <w:tab w:val="left" w:pos="1584"/>
                <w:tab w:val="left" w:pos="3540"/>
              </w:tabs>
              <w:ind w:firstLine="1066"/>
              <w:rPr>
                <w:rFonts w:ascii="Arial" w:hAnsi="Arial" w:cs="Arial"/>
                <w:sz w:val="20"/>
                <w:lang w:val="es-AR"/>
              </w:rPr>
            </w:pPr>
            <w:r>
              <w:rPr>
                <w:rFonts w:ascii="Arial" w:hAnsi="Arial" w:cs="Arial"/>
                <w:sz w:val="20"/>
                <w:lang w:val="es-AR"/>
              </w:rPr>
              <w:t xml:space="preserve"> </w:t>
            </w:r>
            <w:r w:rsidR="00DC2FC1">
              <w:rPr>
                <w:rFonts w:ascii="Arial" w:hAnsi="Arial" w:cs="Arial"/>
                <w:sz w:val="20"/>
                <w:lang w:val="es-AR"/>
              </w:rPr>
              <w:t>Garantía alquileres</w:t>
            </w:r>
            <w:r w:rsidR="00DC2FC1">
              <w:rPr>
                <w:rFonts w:ascii="Arial" w:hAnsi="Arial" w:cs="Arial"/>
                <w:sz w:val="20"/>
                <w:lang w:val="es-AR"/>
              </w:rPr>
              <w:tab/>
            </w:r>
          </w:p>
        </w:tc>
        <w:tc>
          <w:tcPr>
            <w:tcW w:w="1563" w:type="dxa"/>
            <w:gridSpan w:val="2"/>
          </w:tcPr>
          <w:p w14:paraId="48D9C82C"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7.500</w:t>
            </w:r>
          </w:p>
        </w:tc>
        <w:tc>
          <w:tcPr>
            <w:tcW w:w="287" w:type="dxa"/>
          </w:tcPr>
          <w:p w14:paraId="65E10F42"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21" w:type="dxa"/>
            <w:gridSpan w:val="4"/>
          </w:tcPr>
          <w:p w14:paraId="06133790" w14:textId="77777777" w:rsidR="00DC2FC1" w:rsidRPr="002C3044" w:rsidRDefault="00E07619"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10.211</w:t>
            </w:r>
          </w:p>
        </w:tc>
      </w:tr>
      <w:tr w:rsidR="00DC2FC1" w:rsidRPr="00FE5BDA" w14:paraId="0A9678A2" w14:textId="77777777" w:rsidTr="00AF7258">
        <w:trPr>
          <w:gridBefore w:val="1"/>
          <w:gridAfter w:val="2"/>
          <w:wBefore w:w="69" w:type="dxa"/>
          <w:wAfter w:w="457" w:type="dxa"/>
        </w:trPr>
        <w:tc>
          <w:tcPr>
            <w:tcW w:w="852" w:type="dxa"/>
            <w:gridSpan w:val="2"/>
          </w:tcPr>
          <w:p w14:paraId="0BA06822"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rPr>
                <w:rFonts w:ascii="Arial" w:hAnsi="Arial" w:cs="Arial"/>
                <w:b/>
                <w:sz w:val="20"/>
                <w:lang w:val="es-AR"/>
              </w:rPr>
            </w:pPr>
          </w:p>
        </w:tc>
        <w:tc>
          <w:tcPr>
            <w:tcW w:w="5534" w:type="dxa"/>
            <w:gridSpan w:val="2"/>
          </w:tcPr>
          <w:p w14:paraId="23C7A9EF" w14:textId="77777777" w:rsidR="00DC2FC1" w:rsidRPr="002C3044" w:rsidRDefault="00DC2FC1" w:rsidP="00C43371">
            <w:pPr>
              <w:tabs>
                <w:tab w:val="left" w:pos="-1440"/>
                <w:tab w:val="left" w:pos="-720"/>
                <w:tab w:val="left" w:pos="256"/>
                <w:tab w:val="left" w:pos="385"/>
                <w:tab w:val="left" w:pos="426"/>
                <w:tab w:val="left" w:pos="720"/>
                <w:tab w:val="left" w:pos="1152"/>
                <w:tab w:val="left" w:pos="1584"/>
                <w:tab w:val="decimal" w:pos="7920"/>
              </w:tabs>
              <w:ind w:right="1208" w:firstLine="311"/>
              <w:rPr>
                <w:rFonts w:ascii="Arial" w:hAnsi="Arial" w:cs="Arial"/>
                <w:bCs/>
                <w:sz w:val="20"/>
                <w:lang w:val="es-AR"/>
              </w:rPr>
            </w:pPr>
          </w:p>
        </w:tc>
        <w:tc>
          <w:tcPr>
            <w:tcW w:w="1563" w:type="dxa"/>
            <w:gridSpan w:val="2"/>
            <w:tcBorders>
              <w:top w:val="single" w:sz="4" w:space="0" w:color="auto"/>
              <w:bottom w:val="double" w:sz="4" w:space="0" w:color="auto"/>
            </w:tcBorders>
          </w:tcPr>
          <w:p w14:paraId="3DCEF789" w14:textId="77777777" w:rsidR="00DC2FC1" w:rsidRPr="002C3044" w:rsidRDefault="00E17488"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7.500</w:t>
            </w:r>
          </w:p>
        </w:tc>
        <w:tc>
          <w:tcPr>
            <w:tcW w:w="287" w:type="dxa"/>
          </w:tcPr>
          <w:p w14:paraId="47FB2813"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ind w:left="349" w:hanging="349"/>
              <w:jc w:val="right"/>
              <w:rPr>
                <w:rFonts w:ascii="Arial" w:hAnsi="Arial" w:cs="Arial"/>
                <w:sz w:val="20"/>
                <w:lang w:val="es-AR"/>
              </w:rPr>
            </w:pPr>
          </w:p>
        </w:tc>
        <w:tc>
          <w:tcPr>
            <w:tcW w:w="1405" w:type="dxa"/>
            <w:gridSpan w:val="3"/>
            <w:tcBorders>
              <w:top w:val="single" w:sz="6" w:space="0" w:color="auto"/>
              <w:bottom w:val="double" w:sz="4" w:space="0" w:color="auto"/>
            </w:tcBorders>
          </w:tcPr>
          <w:p w14:paraId="093D2A8F" w14:textId="77777777" w:rsidR="00DC2FC1" w:rsidRPr="00FE5BDA" w:rsidRDefault="00E07619" w:rsidP="00C43371">
            <w:pPr>
              <w:tabs>
                <w:tab w:val="left" w:pos="-1440"/>
                <w:tab w:val="left" w:pos="-720"/>
                <w:tab w:val="left" w:pos="256"/>
                <w:tab w:val="left" w:pos="426"/>
                <w:tab w:val="left" w:pos="720"/>
                <w:tab w:val="left" w:pos="1152"/>
                <w:tab w:val="left" w:pos="1489"/>
                <w:tab w:val="decimal" w:pos="7920"/>
              </w:tabs>
              <w:ind w:left="227"/>
              <w:jc w:val="right"/>
              <w:rPr>
                <w:rFonts w:ascii="Arial" w:hAnsi="Arial" w:cs="Arial"/>
                <w:b/>
                <w:sz w:val="20"/>
                <w:lang w:val="es-AR"/>
              </w:rPr>
            </w:pPr>
            <w:r>
              <w:rPr>
                <w:rFonts w:ascii="Arial" w:hAnsi="Arial" w:cs="Arial"/>
                <w:b/>
                <w:sz w:val="20"/>
                <w:lang w:val="es-AR"/>
              </w:rPr>
              <w:t>912.420</w:t>
            </w:r>
          </w:p>
        </w:tc>
      </w:tr>
      <w:tr w:rsidR="00DC2FC1" w:rsidRPr="002C3044" w14:paraId="65BC0370" w14:textId="77777777" w:rsidTr="00AF7258">
        <w:tblPrEx>
          <w:tblCellMar>
            <w:left w:w="70" w:type="dxa"/>
            <w:right w:w="70" w:type="dxa"/>
          </w:tblCellMar>
        </w:tblPrEx>
        <w:trPr>
          <w:gridAfter w:val="1"/>
          <w:wAfter w:w="441" w:type="dxa"/>
          <w:cantSplit/>
        </w:trPr>
        <w:tc>
          <w:tcPr>
            <w:tcW w:w="6455" w:type="dxa"/>
            <w:gridSpan w:val="5"/>
          </w:tcPr>
          <w:p w14:paraId="499E99AC" w14:textId="77777777" w:rsidR="00DC2FC1" w:rsidRDefault="00DC2FC1" w:rsidP="00C43371">
            <w:pPr>
              <w:tabs>
                <w:tab w:val="left" w:pos="-1440"/>
                <w:tab w:val="left" w:pos="-720"/>
                <w:tab w:val="left" w:pos="256"/>
                <w:tab w:val="left" w:pos="426"/>
                <w:tab w:val="left" w:pos="720"/>
                <w:tab w:val="left" w:pos="1152"/>
                <w:tab w:val="left" w:pos="1584"/>
                <w:tab w:val="left" w:pos="3540"/>
              </w:tabs>
              <w:ind w:firstLine="1066"/>
              <w:rPr>
                <w:rFonts w:ascii="Arial" w:hAnsi="Arial" w:cs="Arial"/>
                <w:sz w:val="20"/>
                <w:lang w:val="es-AR"/>
              </w:rPr>
            </w:pPr>
          </w:p>
        </w:tc>
        <w:tc>
          <w:tcPr>
            <w:tcW w:w="1563" w:type="dxa"/>
            <w:gridSpan w:val="2"/>
          </w:tcPr>
          <w:p w14:paraId="647A2583"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287" w:type="dxa"/>
          </w:tcPr>
          <w:p w14:paraId="3CFDFE1D" w14:textId="77777777" w:rsidR="00DC2FC1" w:rsidRPr="002C3044"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c>
          <w:tcPr>
            <w:tcW w:w="1421" w:type="dxa"/>
            <w:gridSpan w:val="4"/>
          </w:tcPr>
          <w:p w14:paraId="770A6B1C" w14:textId="77777777" w:rsidR="00DC2FC1" w:rsidRDefault="00DC2FC1" w:rsidP="00C43371">
            <w:pPr>
              <w:tabs>
                <w:tab w:val="left" w:pos="-1440"/>
                <w:tab w:val="left" w:pos="-720"/>
                <w:tab w:val="left" w:pos="256"/>
                <w:tab w:val="left" w:pos="426"/>
                <w:tab w:val="left" w:pos="720"/>
                <w:tab w:val="left" w:pos="1152"/>
                <w:tab w:val="left" w:pos="1584"/>
                <w:tab w:val="decimal" w:pos="7920"/>
              </w:tabs>
              <w:jc w:val="right"/>
              <w:rPr>
                <w:rFonts w:ascii="Arial" w:hAnsi="Arial" w:cs="Arial"/>
                <w:sz w:val="20"/>
                <w:lang w:val="es-AR"/>
              </w:rPr>
            </w:pPr>
          </w:p>
        </w:tc>
      </w:tr>
      <w:tr w:rsidR="00DC2FC1" w:rsidRPr="002C3044" w14:paraId="4B8160CC" w14:textId="77777777" w:rsidTr="00AF7258">
        <w:trPr>
          <w:gridBefore w:val="2"/>
          <w:wBefore w:w="433" w:type="dxa"/>
          <w:trHeight w:val="68"/>
        </w:trPr>
        <w:tc>
          <w:tcPr>
            <w:tcW w:w="776" w:type="dxa"/>
            <w:gridSpan w:val="2"/>
          </w:tcPr>
          <w:p w14:paraId="78DCB9AC" w14:textId="77777777" w:rsidR="00DC2FC1" w:rsidRPr="002C3044" w:rsidRDefault="00DC2FC1" w:rsidP="00AF7258">
            <w:pPr>
              <w:tabs>
                <w:tab w:val="left" w:pos="-1440"/>
                <w:tab w:val="left" w:pos="-720"/>
                <w:tab w:val="left" w:pos="256"/>
                <w:tab w:val="left" w:pos="426"/>
                <w:tab w:val="left" w:pos="640"/>
                <w:tab w:val="left" w:pos="1152"/>
                <w:tab w:val="left" w:pos="1584"/>
                <w:tab w:val="decimal" w:pos="7920"/>
              </w:tabs>
              <w:ind w:hanging="210"/>
              <w:rPr>
                <w:rFonts w:ascii="Arial" w:hAnsi="Arial" w:cs="Arial"/>
                <w:b/>
                <w:sz w:val="20"/>
                <w:lang w:val="es-AR"/>
              </w:rPr>
            </w:pPr>
            <w:r>
              <w:rPr>
                <w:rFonts w:ascii="Arial" w:hAnsi="Arial" w:cs="Arial"/>
                <w:b/>
                <w:sz w:val="20"/>
                <w:lang w:val="es-AR"/>
              </w:rPr>
              <w:t xml:space="preserve">    3.4.</w:t>
            </w:r>
          </w:p>
        </w:tc>
        <w:tc>
          <w:tcPr>
            <w:tcW w:w="5682" w:type="dxa"/>
            <w:gridSpan w:val="2"/>
          </w:tcPr>
          <w:p w14:paraId="46CC0175" w14:textId="5F5FE306" w:rsidR="00DC2FC1" w:rsidRPr="00240253" w:rsidRDefault="00245D0F" w:rsidP="00AF7258">
            <w:pPr>
              <w:tabs>
                <w:tab w:val="left" w:pos="-1440"/>
                <w:tab w:val="left" w:pos="-720"/>
                <w:tab w:val="left" w:pos="256"/>
                <w:tab w:val="left" w:pos="385"/>
                <w:tab w:val="left" w:pos="426"/>
                <w:tab w:val="left" w:pos="640"/>
                <w:tab w:val="left" w:pos="1152"/>
                <w:tab w:val="left" w:pos="1584"/>
                <w:tab w:val="decimal" w:pos="7920"/>
              </w:tabs>
              <w:ind w:left="-68" w:right="1208"/>
              <w:rPr>
                <w:rFonts w:ascii="Arial" w:hAnsi="Arial" w:cs="Arial"/>
                <w:b/>
                <w:bCs/>
                <w:sz w:val="20"/>
                <w:lang w:val="es-AR"/>
              </w:rPr>
            </w:pPr>
            <w:r>
              <w:rPr>
                <w:rFonts w:ascii="Arial" w:hAnsi="Arial" w:cs="Arial"/>
                <w:b/>
                <w:bCs/>
                <w:sz w:val="20"/>
                <w:lang w:val="es-AR"/>
              </w:rPr>
              <w:t>D</w:t>
            </w:r>
            <w:r w:rsidR="00DC2FC1" w:rsidRPr="00240253">
              <w:rPr>
                <w:rFonts w:ascii="Arial" w:hAnsi="Arial" w:cs="Arial"/>
                <w:b/>
                <w:bCs/>
                <w:sz w:val="20"/>
                <w:lang w:val="es-AR"/>
              </w:rPr>
              <w:t>eudas Sociales</w:t>
            </w:r>
          </w:p>
        </w:tc>
        <w:tc>
          <w:tcPr>
            <w:tcW w:w="1566" w:type="dxa"/>
            <w:gridSpan w:val="3"/>
          </w:tcPr>
          <w:p w14:paraId="1B60B6A7"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p>
        </w:tc>
        <w:tc>
          <w:tcPr>
            <w:tcW w:w="284" w:type="dxa"/>
          </w:tcPr>
          <w:p w14:paraId="684BF3A4"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p>
        </w:tc>
        <w:tc>
          <w:tcPr>
            <w:tcW w:w="1426" w:type="dxa"/>
            <w:gridSpan w:val="3"/>
          </w:tcPr>
          <w:p w14:paraId="44CEC5A7"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p>
        </w:tc>
      </w:tr>
      <w:tr w:rsidR="00DC2FC1" w:rsidRPr="002C3044" w14:paraId="11275B80" w14:textId="77777777" w:rsidTr="00AF7258">
        <w:trPr>
          <w:gridAfter w:val="1"/>
          <w:wAfter w:w="441" w:type="dxa"/>
          <w:trHeight w:val="68"/>
        </w:trPr>
        <w:tc>
          <w:tcPr>
            <w:tcW w:w="921" w:type="dxa"/>
            <w:gridSpan w:val="3"/>
          </w:tcPr>
          <w:p w14:paraId="3D6B56BD" w14:textId="77777777" w:rsidR="00DC2FC1" w:rsidRPr="002C3044" w:rsidRDefault="00DC2FC1" w:rsidP="00C43371">
            <w:pPr>
              <w:tabs>
                <w:tab w:val="left" w:pos="-1440"/>
                <w:tab w:val="left" w:pos="-720"/>
                <w:tab w:val="left" w:pos="256"/>
                <w:tab w:val="left" w:pos="720"/>
                <w:tab w:val="left" w:pos="1152"/>
                <w:tab w:val="left" w:pos="1584"/>
                <w:tab w:val="decimal" w:pos="7920"/>
              </w:tabs>
              <w:rPr>
                <w:rFonts w:ascii="Arial" w:hAnsi="Arial" w:cs="Arial"/>
                <w:sz w:val="20"/>
                <w:lang w:val="es-AR"/>
              </w:rPr>
            </w:pPr>
          </w:p>
        </w:tc>
        <w:tc>
          <w:tcPr>
            <w:tcW w:w="5534" w:type="dxa"/>
            <w:gridSpan w:val="2"/>
          </w:tcPr>
          <w:p w14:paraId="59EB6853" w14:textId="77777777" w:rsidR="00DC2FC1" w:rsidRPr="002C3044" w:rsidRDefault="00DC2FC1" w:rsidP="00AF7258">
            <w:pPr>
              <w:pStyle w:val="Heading3"/>
              <w:numPr>
                <w:ilvl w:val="0"/>
                <w:numId w:val="0"/>
              </w:numPr>
              <w:tabs>
                <w:tab w:val="left" w:pos="256"/>
              </w:tabs>
              <w:ind w:firstLine="220"/>
              <w:rPr>
                <w:rFonts w:ascii="Arial" w:hAnsi="Arial" w:cs="Arial"/>
                <w:bCs/>
                <w:sz w:val="20"/>
                <w:u w:val="none"/>
                <w:lang w:val="es-AR"/>
              </w:rPr>
            </w:pPr>
            <w:r w:rsidRPr="002C3044">
              <w:rPr>
                <w:rFonts w:ascii="Arial" w:hAnsi="Arial" w:cs="Arial"/>
                <w:bCs/>
                <w:sz w:val="20"/>
                <w:u w:val="none"/>
                <w:lang w:val="es-AR"/>
              </w:rPr>
              <w:t>Aportes y contribuciones sociales</w:t>
            </w:r>
          </w:p>
        </w:tc>
        <w:tc>
          <w:tcPr>
            <w:tcW w:w="1563" w:type="dxa"/>
            <w:gridSpan w:val="2"/>
          </w:tcPr>
          <w:p w14:paraId="370E25EC" w14:textId="77777777" w:rsidR="00DC2FC1" w:rsidRPr="002C3044" w:rsidRDefault="00321B4D"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218.427</w:t>
            </w:r>
          </w:p>
        </w:tc>
        <w:tc>
          <w:tcPr>
            <w:tcW w:w="287" w:type="dxa"/>
          </w:tcPr>
          <w:p w14:paraId="34D1AC8C"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p>
        </w:tc>
        <w:tc>
          <w:tcPr>
            <w:tcW w:w="1421" w:type="dxa"/>
            <w:gridSpan w:val="4"/>
          </w:tcPr>
          <w:p w14:paraId="6AD53A38" w14:textId="77777777" w:rsidR="00DC2FC1" w:rsidRPr="002C3044" w:rsidRDefault="00E07619"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211.660</w:t>
            </w:r>
          </w:p>
        </w:tc>
      </w:tr>
      <w:tr w:rsidR="00DC2FC1" w:rsidRPr="002C3044" w14:paraId="1044E9F9" w14:textId="77777777" w:rsidTr="00AF7258">
        <w:trPr>
          <w:gridAfter w:val="1"/>
          <w:wAfter w:w="441" w:type="dxa"/>
        </w:trPr>
        <w:tc>
          <w:tcPr>
            <w:tcW w:w="921" w:type="dxa"/>
            <w:gridSpan w:val="3"/>
          </w:tcPr>
          <w:p w14:paraId="2DEDF95E" w14:textId="77777777" w:rsidR="00DC2FC1" w:rsidRPr="002C3044" w:rsidRDefault="00DC2FC1" w:rsidP="00C43371">
            <w:pPr>
              <w:tabs>
                <w:tab w:val="left" w:pos="-1440"/>
                <w:tab w:val="left" w:pos="-720"/>
                <w:tab w:val="left" w:pos="256"/>
                <w:tab w:val="left" w:pos="720"/>
                <w:tab w:val="left" w:pos="1152"/>
                <w:tab w:val="left" w:pos="1584"/>
                <w:tab w:val="decimal" w:pos="7920"/>
              </w:tabs>
              <w:rPr>
                <w:rFonts w:ascii="Arial" w:hAnsi="Arial" w:cs="Arial"/>
                <w:sz w:val="20"/>
                <w:lang w:val="es-AR"/>
              </w:rPr>
            </w:pPr>
          </w:p>
        </w:tc>
        <w:tc>
          <w:tcPr>
            <w:tcW w:w="5534" w:type="dxa"/>
            <w:gridSpan w:val="2"/>
          </w:tcPr>
          <w:p w14:paraId="1D846A03" w14:textId="77777777" w:rsidR="00DC2FC1" w:rsidRPr="002C3044" w:rsidRDefault="00DC2FC1" w:rsidP="00AF7258">
            <w:pPr>
              <w:pStyle w:val="Heading3"/>
              <w:numPr>
                <w:ilvl w:val="0"/>
                <w:numId w:val="0"/>
              </w:numPr>
              <w:tabs>
                <w:tab w:val="left" w:pos="256"/>
              </w:tabs>
              <w:ind w:firstLine="220"/>
              <w:rPr>
                <w:rFonts w:ascii="Arial" w:hAnsi="Arial" w:cs="Arial"/>
                <w:bCs/>
                <w:sz w:val="20"/>
                <w:u w:val="none"/>
                <w:lang w:val="es-AR"/>
              </w:rPr>
            </w:pPr>
            <w:r w:rsidRPr="002C3044">
              <w:rPr>
                <w:rFonts w:ascii="Arial" w:hAnsi="Arial" w:cs="Arial"/>
                <w:bCs/>
                <w:sz w:val="20"/>
                <w:u w:val="none"/>
                <w:lang w:val="es-AR"/>
              </w:rPr>
              <w:t>Provisión para vacaciones</w:t>
            </w:r>
          </w:p>
        </w:tc>
        <w:tc>
          <w:tcPr>
            <w:tcW w:w="1563" w:type="dxa"/>
            <w:gridSpan w:val="2"/>
          </w:tcPr>
          <w:p w14:paraId="7BE3A6EA" w14:textId="77777777" w:rsidR="00DC2FC1" w:rsidRPr="002C3044" w:rsidRDefault="00321B4D"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179.783</w:t>
            </w:r>
          </w:p>
        </w:tc>
        <w:tc>
          <w:tcPr>
            <w:tcW w:w="287" w:type="dxa"/>
          </w:tcPr>
          <w:p w14:paraId="67875731"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p>
        </w:tc>
        <w:tc>
          <w:tcPr>
            <w:tcW w:w="1421" w:type="dxa"/>
            <w:gridSpan w:val="4"/>
          </w:tcPr>
          <w:p w14:paraId="4E28DA20" w14:textId="77777777" w:rsidR="00DC2FC1" w:rsidRPr="002C3044" w:rsidRDefault="00E07619"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196.734</w:t>
            </w:r>
          </w:p>
        </w:tc>
      </w:tr>
      <w:tr w:rsidR="00DC2FC1" w:rsidRPr="002C3044" w14:paraId="37752905" w14:textId="77777777" w:rsidTr="00AF7258">
        <w:trPr>
          <w:gridAfter w:val="1"/>
          <w:wAfter w:w="441" w:type="dxa"/>
        </w:trPr>
        <w:tc>
          <w:tcPr>
            <w:tcW w:w="921" w:type="dxa"/>
            <w:gridSpan w:val="3"/>
          </w:tcPr>
          <w:p w14:paraId="3ED0C1F6" w14:textId="77777777" w:rsidR="00DC2FC1" w:rsidRPr="002C3044" w:rsidRDefault="00DC2FC1" w:rsidP="00C43371">
            <w:pPr>
              <w:tabs>
                <w:tab w:val="left" w:pos="-1440"/>
                <w:tab w:val="left" w:pos="-720"/>
                <w:tab w:val="left" w:pos="256"/>
                <w:tab w:val="left" w:pos="720"/>
                <w:tab w:val="left" w:pos="1152"/>
                <w:tab w:val="left" w:pos="1584"/>
                <w:tab w:val="decimal" w:pos="7920"/>
              </w:tabs>
              <w:rPr>
                <w:rFonts w:ascii="Arial" w:hAnsi="Arial" w:cs="Arial"/>
                <w:sz w:val="20"/>
                <w:lang w:val="es-AR"/>
              </w:rPr>
            </w:pPr>
          </w:p>
        </w:tc>
        <w:tc>
          <w:tcPr>
            <w:tcW w:w="5534" w:type="dxa"/>
            <w:gridSpan w:val="2"/>
          </w:tcPr>
          <w:p w14:paraId="69ADBF4D" w14:textId="77777777" w:rsidR="00DC2FC1" w:rsidRPr="002C3044" w:rsidRDefault="00DC2FC1" w:rsidP="00C43371">
            <w:pPr>
              <w:pStyle w:val="Heading3"/>
              <w:numPr>
                <w:ilvl w:val="0"/>
                <w:numId w:val="0"/>
              </w:numPr>
              <w:tabs>
                <w:tab w:val="left" w:pos="256"/>
              </w:tabs>
              <w:ind w:left="720" w:hanging="432"/>
              <w:rPr>
                <w:rFonts w:ascii="Arial" w:hAnsi="Arial" w:cs="Arial"/>
                <w:bCs/>
                <w:sz w:val="20"/>
                <w:u w:val="none"/>
                <w:lang w:val="es-AR"/>
              </w:rPr>
            </w:pPr>
          </w:p>
        </w:tc>
        <w:tc>
          <w:tcPr>
            <w:tcW w:w="1563" w:type="dxa"/>
            <w:gridSpan w:val="2"/>
            <w:tcBorders>
              <w:top w:val="single" w:sz="4" w:space="0" w:color="auto"/>
              <w:bottom w:val="double" w:sz="4" w:space="0" w:color="auto"/>
            </w:tcBorders>
          </w:tcPr>
          <w:p w14:paraId="4990CB02" w14:textId="77777777" w:rsidR="00DC2FC1" w:rsidRPr="002C3044" w:rsidRDefault="00321B4D" w:rsidP="00C43371">
            <w:pPr>
              <w:tabs>
                <w:tab w:val="left" w:pos="-1440"/>
                <w:tab w:val="left" w:pos="-720"/>
                <w:tab w:val="left" w:pos="256"/>
                <w:tab w:val="left" w:pos="720"/>
                <w:tab w:val="left" w:pos="1152"/>
                <w:tab w:val="left" w:pos="1584"/>
                <w:tab w:val="decimal" w:pos="7920"/>
              </w:tabs>
              <w:jc w:val="right"/>
              <w:rPr>
                <w:rFonts w:ascii="Arial" w:hAnsi="Arial" w:cs="Arial"/>
                <w:b/>
                <w:sz w:val="20"/>
                <w:lang w:val="es-AR"/>
              </w:rPr>
            </w:pPr>
            <w:r>
              <w:rPr>
                <w:rFonts w:ascii="Arial" w:hAnsi="Arial" w:cs="Arial"/>
                <w:b/>
                <w:sz w:val="20"/>
                <w:lang w:val="es-AR"/>
              </w:rPr>
              <w:t>398.210</w:t>
            </w:r>
          </w:p>
        </w:tc>
        <w:tc>
          <w:tcPr>
            <w:tcW w:w="287" w:type="dxa"/>
          </w:tcPr>
          <w:p w14:paraId="52C8E3FE"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lang w:val="es-AR"/>
              </w:rPr>
            </w:pPr>
          </w:p>
        </w:tc>
        <w:tc>
          <w:tcPr>
            <w:tcW w:w="1421" w:type="dxa"/>
            <w:gridSpan w:val="4"/>
            <w:tcBorders>
              <w:top w:val="single" w:sz="4" w:space="0" w:color="auto"/>
              <w:bottom w:val="double" w:sz="4" w:space="0" w:color="auto"/>
            </w:tcBorders>
          </w:tcPr>
          <w:p w14:paraId="7FDF600F" w14:textId="77777777" w:rsidR="00DC2FC1" w:rsidRPr="002C3044" w:rsidRDefault="00E07619" w:rsidP="00C43371">
            <w:pPr>
              <w:tabs>
                <w:tab w:val="left" w:pos="-1440"/>
                <w:tab w:val="left" w:pos="-720"/>
                <w:tab w:val="left" w:pos="256"/>
                <w:tab w:val="left" w:pos="720"/>
                <w:tab w:val="left" w:pos="1152"/>
                <w:tab w:val="left" w:pos="1584"/>
                <w:tab w:val="decimal" w:pos="7920"/>
              </w:tabs>
              <w:jc w:val="right"/>
              <w:rPr>
                <w:rFonts w:ascii="Arial" w:hAnsi="Arial" w:cs="Arial"/>
                <w:b/>
                <w:sz w:val="20"/>
                <w:lang w:val="es-AR"/>
              </w:rPr>
            </w:pPr>
            <w:r>
              <w:rPr>
                <w:rFonts w:ascii="Arial" w:hAnsi="Arial" w:cs="Arial"/>
                <w:b/>
                <w:sz w:val="20"/>
                <w:lang w:val="es-AR"/>
              </w:rPr>
              <w:t>408.394</w:t>
            </w:r>
          </w:p>
        </w:tc>
      </w:tr>
      <w:tr w:rsidR="00DC2FC1" w:rsidRPr="002C3044" w14:paraId="7C7991E9" w14:textId="77777777" w:rsidTr="00AF7258">
        <w:tblPrEx>
          <w:tblCellMar>
            <w:left w:w="70" w:type="dxa"/>
            <w:right w:w="70" w:type="dxa"/>
          </w:tblCellMar>
        </w:tblPrEx>
        <w:trPr>
          <w:gridAfter w:val="1"/>
          <w:wAfter w:w="441" w:type="dxa"/>
          <w:cantSplit/>
          <w:trHeight w:val="104"/>
        </w:trPr>
        <w:tc>
          <w:tcPr>
            <w:tcW w:w="6455" w:type="dxa"/>
            <w:gridSpan w:val="5"/>
          </w:tcPr>
          <w:p w14:paraId="24B36B2D" w14:textId="77777777" w:rsidR="00DC2FC1" w:rsidRPr="003569B9" w:rsidRDefault="00DC2FC1" w:rsidP="00C43371">
            <w:pPr>
              <w:pStyle w:val="ListParagraph"/>
              <w:tabs>
                <w:tab w:val="left" w:pos="-1440"/>
                <w:tab w:val="left" w:pos="-720"/>
                <w:tab w:val="left" w:pos="256"/>
                <w:tab w:val="left" w:pos="1065"/>
                <w:tab w:val="left" w:pos="1206"/>
                <w:tab w:val="left" w:pos="1584"/>
                <w:tab w:val="decimal" w:pos="7920"/>
              </w:tabs>
              <w:spacing w:line="240" w:lineRule="auto"/>
              <w:ind w:left="1356"/>
              <w:rPr>
                <w:rFonts w:ascii="Arial" w:hAnsi="Arial" w:cs="Arial"/>
                <w:b/>
                <w:sz w:val="20"/>
                <w:lang w:val="es-AR"/>
              </w:rPr>
            </w:pPr>
          </w:p>
        </w:tc>
        <w:tc>
          <w:tcPr>
            <w:tcW w:w="1563" w:type="dxa"/>
            <w:gridSpan w:val="2"/>
          </w:tcPr>
          <w:p w14:paraId="12236655" w14:textId="77777777" w:rsidR="00DC2FC1" w:rsidRPr="002C3044" w:rsidRDefault="00DC2FC1" w:rsidP="00C43371">
            <w:pPr>
              <w:tabs>
                <w:tab w:val="left" w:pos="-1440"/>
                <w:tab w:val="left" w:pos="-720"/>
                <w:tab w:val="left" w:pos="256"/>
                <w:tab w:val="left" w:pos="720"/>
                <w:tab w:val="left" w:pos="1152"/>
                <w:tab w:val="left" w:pos="1584"/>
                <w:tab w:val="decimal" w:pos="7920"/>
              </w:tabs>
              <w:spacing w:line="240" w:lineRule="auto"/>
              <w:jc w:val="right"/>
              <w:rPr>
                <w:rFonts w:ascii="Arial" w:hAnsi="Arial" w:cs="Arial"/>
                <w:sz w:val="20"/>
                <w:u w:val="single"/>
                <w:lang w:val="es-AR"/>
              </w:rPr>
            </w:pPr>
          </w:p>
        </w:tc>
        <w:tc>
          <w:tcPr>
            <w:tcW w:w="287" w:type="dxa"/>
          </w:tcPr>
          <w:p w14:paraId="73197B34" w14:textId="77777777" w:rsidR="00DC2FC1" w:rsidRPr="002C3044" w:rsidRDefault="00DC2FC1" w:rsidP="00C43371">
            <w:pPr>
              <w:tabs>
                <w:tab w:val="left" w:pos="-1440"/>
                <w:tab w:val="left" w:pos="-353"/>
                <w:tab w:val="left" w:pos="256"/>
                <w:tab w:val="left" w:pos="720"/>
                <w:tab w:val="left" w:pos="1489"/>
                <w:tab w:val="left" w:pos="1584"/>
                <w:tab w:val="decimal" w:pos="7920"/>
              </w:tabs>
              <w:spacing w:line="240" w:lineRule="auto"/>
              <w:ind w:left="355"/>
              <w:jc w:val="right"/>
              <w:rPr>
                <w:rFonts w:ascii="Arial" w:hAnsi="Arial" w:cs="Arial"/>
                <w:sz w:val="20"/>
                <w:u w:val="single"/>
                <w:lang w:val="es-AR"/>
              </w:rPr>
            </w:pPr>
          </w:p>
        </w:tc>
        <w:tc>
          <w:tcPr>
            <w:tcW w:w="1421" w:type="dxa"/>
            <w:gridSpan w:val="4"/>
          </w:tcPr>
          <w:p w14:paraId="3398802A" w14:textId="77777777" w:rsidR="00DC2FC1" w:rsidRPr="002C3044" w:rsidRDefault="00DC2FC1" w:rsidP="00C43371">
            <w:pPr>
              <w:tabs>
                <w:tab w:val="left" w:pos="-1440"/>
                <w:tab w:val="left" w:pos="-353"/>
                <w:tab w:val="left" w:pos="256"/>
                <w:tab w:val="left" w:pos="720"/>
                <w:tab w:val="left" w:pos="1489"/>
                <w:tab w:val="left" w:pos="1584"/>
                <w:tab w:val="decimal" w:pos="7920"/>
              </w:tabs>
              <w:spacing w:line="240" w:lineRule="auto"/>
              <w:jc w:val="right"/>
              <w:rPr>
                <w:rFonts w:ascii="Arial" w:hAnsi="Arial" w:cs="Arial"/>
                <w:b/>
                <w:sz w:val="20"/>
                <w:u w:val="single"/>
                <w:lang w:val="es-AR"/>
              </w:rPr>
            </w:pPr>
          </w:p>
        </w:tc>
      </w:tr>
      <w:tr w:rsidR="00DC2FC1" w:rsidRPr="002C3044" w14:paraId="1F8BE182" w14:textId="77777777" w:rsidTr="00AF7258">
        <w:tblPrEx>
          <w:tblCellMar>
            <w:left w:w="70" w:type="dxa"/>
            <w:right w:w="70" w:type="dxa"/>
          </w:tblCellMar>
        </w:tblPrEx>
        <w:trPr>
          <w:gridAfter w:val="1"/>
          <w:wAfter w:w="441" w:type="dxa"/>
          <w:cantSplit/>
          <w:trHeight w:val="104"/>
        </w:trPr>
        <w:tc>
          <w:tcPr>
            <w:tcW w:w="6455" w:type="dxa"/>
            <w:gridSpan w:val="5"/>
          </w:tcPr>
          <w:p w14:paraId="5EDFA2DC" w14:textId="77777777" w:rsidR="00DC2FC1" w:rsidRPr="003569B9" w:rsidRDefault="00DC2FC1" w:rsidP="00245D0F">
            <w:pPr>
              <w:pStyle w:val="ListParagraph"/>
              <w:numPr>
                <w:ilvl w:val="1"/>
                <w:numId w:val="9"/>
              </w:numPr>
              <w:tabs>
                <w:tab w:val="left" w:pos="-1440"/>
                <w:tab w:val="left" w:pos="-720"/>
                <w:tab w:val="left" w:pos="256"/>
                <w:tab w:val="left" w:pos="1139"/>
                <w:tab w:val="left" w:pos="1206"/>
                <w:tab w:val="left" w:pos="1584"/>
                <w:tab w:val="decimal" w:pos="7920"/>
              </w:tabs>
              <w:ind w:hanging="925"/>
              <w:rPr>
                <w:rFonts w:ascii="Arial" w:hAnsi="Arial" w:cs="Arial"/>
                <w:b/>
                <w:sz w:val="20"/>
                <w:lang w:val="es-AR"/>
              </w:rPr>
            </w:pPr>
            <w:r w:rsidRPr="003569B9">
              <w:rPr>
                <w:rFonts w:ascii="Arial" w:hAnsi="Arial" w:cs="Arial"/>
                <w:b/>
                <w:sz w:val="20"/>
                <w:lang w:val="es-AR"/>
              </w:rPr>
              <w:t>Deudas Fiscales</w:t>
            </w:r>
          </w:p>
        </w:tc>
        <w:tc>
          <w:tcPr>
            <w:tcW w:w="1563" w:type="dxa"/>
            <w:gridSpan w:val="2"/>
          </w:tcPr>
          <w:p w14:paraId="4477BEA5" w14:textId="77777777" w:rsidR="00DC2FC1" w:rsidRPr="002C3044" w:rsidRDefault="00DC2FC1" w:rsidP="00C43371">
            <w:pPr>
              <w:tabs>
                <w:tab w:val="left" w:pos="-1440"/>
                <w:tab w:val="left" w:pos="-720"/>
                <w:tab w:val="left" w:pos="256"/>
                <w:tab w:val="left" w:pos="720"/>
                <w:tab w:val="left" w:pos="1152"/>
                <w:tab w:val="left" w:pos="1584"/>
                <w:tab w:val="decimal" w:pos="7920"/>
              </w:tabs>
              <w:jc w:val="right"/>
              <w:rPr>
                <w:rFonts w:ascii="Arial" w:hAnsi="Arial" w:cs="Arial"/>
                <w:sz w:val="20"/>
                <w:u w:val="single"/>
                <w:lang w:val="es-AR"/>
              </w:rPr>
            </w:pPr>
          </w:p>
        </w:tc>
        <w:tc>
          <w:tcPr>
            <w:tcW w:w="287" w:type="dxa"/>
          </w:tcPr>
          <w:p w14:paraId="40D988EC" w14:textId="77777777" w:rsidR="00DC2FC1" w:rsidRPr="002C3044" w:rsidRDefault="00DC2FC1" w:rsidP="00C43371">
            <w:pPr>
              <w:tabs>
                <w:tab w:val="left" w:pos="-1440"/>
                <w:tab w:val="left" w:pos="-353"/>
                <w:tab w:val="left" w:pos="256"/>
                <w:tab w:val="left" w:pos="720"/>
                <w:tab w:val="left" w:pos="1489"/>
                <w:tab w:val="left" w:pos="1584"/>
                <w:tab w:val="decimal" w:pos="7920"/>
              </w:tabs>
              <w:ind w:left="355"/>
              <w:jc w:val="right"/>
              <w:rPr>
                <w:rFonts w:ascii="Arial" w:hAnsi="Arial" w:cs="Arial"/>
                <w:sz w:val="20"/>
                <w:u w:val="single"/>
                <w:lang w:val="es-AR"/>
              </w:rPr>
            </w:pPr>
          </w:p>
        </w:tc>
        <w:tc>
          <w:tcPr>
            <w:tcW w:w="1421" w:type="dxa"/>
            <w:gridSpan w:val="4"/>
          </w:tcPr>
          <w:p w14:paraId="74669C6C" w14:textId="77777777" w:rsidR="00DC2FC1" w:rsidRPr="002C3044" w:rsidRDefault="00DC2FC1" w:rsidP="00C43371">
            <w:pPr>
              <w:tabs>
                <w:tab w:val="left" w:pos="-1440"/>
                <w:tab w:val="left" w:pos="-353"/>
                <w:tab w:val="left" w:pos="256"/>
                <w:tab w:val="left" w:pos="720"/>
                <w:tab w:val="left" w:pos="1489"/>
                <w:tab w:val="left" w:pos="1584"/>
                <w:tab w:val="decimal" w:pos="7920"/>
              </w:tabs>
              <w:jc w:val="right"/>
              <w:rPr>
                <w:rFonts w:ascii="Arial" w:hAnsi="Arial" w:cs="Arial"/>
                <w:b/>
                <w:sz w:val="20"/>
                <w:u w:val="single"/>
                <w:lang w:val="es-AR"/>
              </w:rPr>
            </w:pPr>
          </w:p>
        </w:tc>
      </w:tr>
      <w:tr w:rsidR="00DC2FC1" w:rsidRPr="002C3044" w14:paraId="158742B2" w14:textId="77777777" w:rsidTr="00AF7258">
        <w:trPr>
          <w:gridAfter w:val="1"/>
          <w:wAfter w:w="441" w:type="dxa"/>
          <w:trHeight w:val="68"/>
        </w:trPr>
        <w:tc>
          <w:tcPr>
            <w:tcW w:w="921" w:type="dxa"/>
            <w:gridSpan w:val="3"/>
          </w:tcPr>
          <w:p w14:paraId="5456FEE2" w14:textId="77777777" w:rsidR="00DC2FC1" w:rsidRPr="002C3044" w:rsidRDefault="00DC2FC1" w:rsidP="00C43371">
            <w:pPr>
              <w:tabs>
                <w:tab w:val="left" w:pos="-1440"/>
                <w:tab w:val="left" w:pos="-720"/>
                <w:tab w:val="left" w:pos="256"/>
                <w:tab w:val="left" w:pos="720"/>
                <w:tab w:val="left" w:pos="1152"/>
                <w:tab w:val="left" w:pos="1584"/>
                <w:tab w:val="decimal" w:pos="7920"/>
              </w:tabs>
              <w:spacing w:before="120"/>
              <w:rPr>
                <w:rFonts w:ascii="Arial" w:hAnsi="Arial" w:cs="Arial"/>
                <w:sz w:val="20"/>
                <w:lang w:val="es-AR"/>
              </w:rPr>
            </w:pPr>
          </w:p>
        </w:tc>
        <w:tc>
          <w:tcPr>
            <w:tcW w:w="5534" w:type="dxa"/>
            <w:gridSpan w:val="2"/>
          </w:tcPr>
          <w:p w14:paraId="287D08F5" w14:textId="77777777" w:rsidR="00DC2FC1" w:rsidRPr="002C3044" w:rsidRDefault="00DC2FC1" w:rsidP="00AF7258">
            <w:pPr>
              <w:pStyle w:val="Heading3"/>
              <w:numPr>
                <w:ilvl w:val="0"/>
                <w:numId w:val="0"/>
              </w:numPr>
              <w:tabs>
                <w:tab w:val="left" w:pos="256"/>
              </w:tabs>
              <w:spacing w:before="120"/>
              <w:ind w:firstLine="220"/>
              <w:rPr>
                <w:rFonts w:ascii="Arial" w:hAnsi="Arial" w:cs="Arial"/>
                <w:bCs/>
                <w:sz w:val="20"/>
                <w:u w:val="none"/>
                <w:lang w:val="es-AR"/>
              </w:rPr>
            </w:pPr>
            <w:r w:rsidRPr="002C3044">
              <w:rPr>
                <w:rFonts w:ascii="Arial" w:hAnsi="Arial" w:cs="Arial"/>
                <w:bCs/>
                <w:sz w:val="20"/>
                <w:u w:val="none"/>
                <w:lang w:val="es-AR"/>
              </w:rPr>
              <w:t>Retenciones Impuesto a las Ganancias</w:t>
            </w:r>
          </w:p>
        </w:tc>
        <w:tc>
          <w:tcPr>
            <w:tcW w:w="1563" w:type="dxa"/>
            <w:gridSpan w:val="2"/>
          </w:tcPr>
          <w:p w14:paraId="5FCD6536" w14:textId="77777777" w:rsidR="00DC2FC1" w:rsidRPr="002C3044" w:rsidRDefault="00E07619" w:rsidP="00C43371">
            <w:pPr>
              <w:tabs>
                <w:tab w:val="left" w:pos="-1440"/>
                <w:tab w:val="left" w:pos="-720"/>
                <w:tab w:val="left" w:pos="256"/>
                <w:tab w:val="left" w:pos="720"/>
                <w:tab w:val="left" w:pos="1152"/>
                <w:tab w:val="left" w:pos="1584"/>
                <w:tab w:val="decimal" w:pos="7920"/>
              </w:tabs>
              <w:spacing w:before="120"/>
              <w:jc w:val="right"/>
              <w:rPr>
                <w:rFonts w:ascii="Arial" w:hAnsi="Arial" w:cs="Arial"/>
                <w:sz w:val="20"/>
                <w:lang w:val="es-AR"/>
              </w:rPr>
            </w:pPr>
            <w:r>
              <w:rPr>
                <w:rFonts w:ascii="Arial" w:hAnsi="Arial" w:cs="Arial"/>
                <w:sz w:val="20"/>
                <w:lang w:val="es-AR"/>
              </w:rPr>
              <w:t>31.181</w:t>
            </w:r>
          </w:p>
        </w:tc>
        <w:tc>
          <w:tcPr>
            <w:tcW w:w="287" w:type="dxa"/>
          </w:tcPr>
          <w:p w14:paraId="65B0AA06" w14:textId="77777777" w:rsidR="00DC2FC1" w:rsidRPr="002C3044" w:rsidRDefault="00DC2FC1" w:rsidP="00C43371">
            <w:pPr>
              <w:tabs>
                <w:tab w:val="left" w:pos="-1440"/>
                <w:tab w:val="left" w:pos="-720"/>
                <w:tab w:val="left" w:pos="256"/>
                <w:tab w:val="left" w:pos="720"/>
                <w:tab w:val="left" w:pos="1152"/>
                <w:tab w:val="left" w:pos="1584"/>
                <w:tab w:val="decimal" w:pos="7920"/>
              </w:tabs>
              <w:spacing w:before="120"/>
              <w:jc w:val="right"/>
              <w:rPr>
                <w:rFonts w:ascii="Arial" w:hAnsi="Arial" w:cs="Arial"/>
                <w:sz w:val="20"/>
                <w:lang w:val="es-AR"/>
              </w:rPr>
            </w:pPr>
          </w:p>
        </w:tc>
        <w:tc>
          <w:tcPr>
            <w:tcW w:w="1421" w:type="dxa"/>
            <w:gridSpan w:val="4"/>
          </w:tcPr>
          <w:p w14:paraId="4577871D" w14:textId="77777777" w:rsidR="00DC2FC1" w:rsidRPr="002C3044" w:rsidRDefault="00E07619" w:rsidP="00C43371">
            <w:pPr>
              <w:tabs>
                <w:tab w:val="left" w:pos="-1440"/>
                <w:tab w:val="left" w:pos="-720"/>
                <w:tab w:val="left" w:pos="256"/>
                <w:tab w:val="left" w:pos="720"/>
                <w:tab w:val="left" w:pos="1152"/>
                <w:tab w:val="left" w:pos="1584"/>
                <w:tab w:val="decimal" w:pos="7920"/>
              </w:tabs>
              <w:spacing w:before="120"/>
              <w:jc w:val="right"/>
              <w:rPr>
                <w:rFonts w:ascii="Arial" w:hAnsi="Arial" w:cs="Arial"/>
                <w:sz w:val="20"/>
                <w:lang w:val="es-AR"/>
              </w:rPr>
            </w:pPr>
            <w:r>
              <w:rPr>
                <w:rFonts w:ascii="Arial" w:hAnsi="Arial" w:cs="Arial"/>
                <w:sz w:val="20"/>
                <w:lang w:val="es-AR"/>
              </w:rPr>
              <w:t>29.238</w:t>
            </w:r>
          </w:p>
        </w:tc>
      </w:tr>
      <w:tr w:rsidR="00DC2FC1" w:rsidRPr="002C3044" w14:paraId="159C9ADD" w14:textId="77777777" w:rsidTr="00AF7258">
        <w:trPr>
          <w:gridAfter w:val="1"/>
          <w:wAfter w:w="441" w:type="dxa"/>
        </w:trPr>
        <w:tc>
          <w:tcPr>
            <w:tcW w:w="921" w:type="dxa"/>
            <w:gridSpan w:val="3"/>
          </w:tcPr>
          <w:p w14:paraId="0116745E" w14:textId="77777777" w:rsidR="00DC2FC1" w:rsidRPr="002C3044" w:rsidRDefault="00DC2FC1" w:rsidP="00DC2FC1">
            <w:pPr>
              <w:tabs>
                <w:tab w:val="left" w:pos="-1440"/>
                <w:tab w:val="left" w:pos="-720"/>
                <w:tab w:val="left" w:pos="720"/>
                <w:tab w:val="left" w:pos="1152"/>
                <w:tab w:val="left" w:pos="1584"/>
                <w:tab w:val="decimal" w:pos="7920"/>
              </w:tabs>
              <w:rPr>
                <w:rFonts w:ascii="Arial" w:hAnsi="Arial" w:cs="Arial"/>
                <w:sz w:val="20"/>
                <w:lang w:val="es-AR"/>
              </w:rPr>
            </w:pPr>
          </w:p>
        </w:tc>
        <w:tc>
          <w:tcPr>
            <w:tcW w:w="5534" w:type="dxa"/>
            <w:gridSpan w:val="2"/>
          </w:tcPr>
          <w:p w14:paraId="557AFB7C" w14:textId="77777777" w:rsidR="00DC2FC1" w:rsidRPr="002C3044" w:rsidRDefault="00DC2FC1" w:rsidP="00AF7258">
            <w:pPr>
              <w:pStyle w:val="Heading3"/>
              <w:numPr>
                <w:ilvl w:val="0"/>
                <w:numId w:val="0"/>
              </w:numPr>
              <w:ind w:firstLine="220"/>
              <w:rPr>
                <w:rFonts w:ascii="Arial" w:hAnsi="Arial" w:cs="Arial"/>
                <w:bCs/>
                <w:sz w:val="20"/>
                <w:u w:val="none"/>
                <w:lang w:val="es-AR"/>
              </w:rPr>
            </w:pPr>
            <w:r w:rsidRPr="002C3044">
              <w:rPr>
                <w:rFonts w:ascii="Arial" w:hAnsi="Arial" w:cs="Arial"/>
                <w:bCs/>
                <w:sz w:val="20"/>
                <w:u w:val="none"/>
                <w:lang w:val="es-AR"/>
              </w:rPr>
              <w:t>Impuesto a los Ingresos Brutos</w:t>
            </w:r>
          </w:p>
        </w:tc>
        <w:tc>
          <w:tcPr>
            <w:tcW w:w="1563" w:type="dxa"/>
            <w:gridSpan w:val="2"/>
          </w:tcPr>
          <w:p w14:paraId="6A0EACDF"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60.918</w:t>
            </w:r>
          </w:p>
        </w:tc>
        <w:tc>
          <w:tcPr>
            <w:tcW w:w="287" w:type="dxa"/>
          </w:tcPr>
          <w:p w14:paraId="500AD0BC"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sz w:val="20"/>
                <w:lang w:val="es-AR"/>
              </w:rPr>
            </w:pPr>
          </w:p>
        </w:tc>
        <w:tc>
          <w:tcPr>
            <w:tcW w:w="1421" w:type="dxa"/>
            <w:gridSpan w:val="4"/>
          </w:tcPr>
          <w:p w14:paraId="49F6A173"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50.056</w:t>
            </w:r>
          </w:p>
        </w:tc>
      </w:tr>
      <w:tr w:rsidR="00DC2FC1" w:rsidRPr="002C3044" w14:paraId="763E4AAA" w14:textId="77777777" w:rsidTr="00AF7258">
        <w:trPr>
          <w:gridAfter w:val="1"/>
          <w:wAfter w:w="441" w:type="dxa"/>
        </w:trPr>
        <w:tc>
          <w:tcPr>
            <w:tcW w:w="921" w:type="dxa"/>
            <w:gridSpan w:val="3"/>
          </w:tcPr>
          <w:p w14:paraId="33EDBAD8" w14:textId="77777777" w:rsidR="00DC2FC1" w:rsidRPr="002C3044" w:rsidRDefault="00DC2FC1" w:rsidP="00DC2FC1">
            <w:pPr>
              <w:tabs>
                <w:tab w:val="left" w:pos="-1440"/>
                <w:tab w:val="left" w:pos="-720"/>
                <w:tab w:val="left" w:pos="720"/>
                <w:tab w:val="left" w:pos="1152"/>
                <w:tab w:val="left" w:pos="1584"/>
                <w:tab w:val="decimal" w:pos="7920"/>
              </w:tabs>
              <w:rPr>
                <w:rFonts w:ascii="Arial" w:hAnsi="Arial" w:cs="Arial"/>
                <w:sz w:val="20"/>
                <w:lang w:val="es-AR"/>
              </w:rPr>
            </w:pPr>
          </w:p>
        </w:tc>
        <w:tc>
          <w:tcPr>
            <w:tcW w:w="5534" w:type="dxa"/>
            <w:gridSpan w:val="2"/>
          </w:tcPr>
          <w:p w14:paraId="4225D0E7" w14:textId="77777777" w:rsidR="00DC2FC1" w:rsidRPr="002C3044" w:rsidRDefault="00DC2FC1" w:rsidP="00AF7258">
            <w:pPr>
              <w:pStyle w:val="Heading3"/>
              <w:numPr>
                <w:ilvl w:val="0"/>
                <w:numId w:val="0"/>
              </w:numPr>
              <w:ind w:firstLine="220"/>
              <w:rPr>
                <w:rFonts w:ascii="Arial" w:hAnsi="Arial" w:cs="Arial"/>
                <w:bCs/>
                <w:sz w:val="20"/>
                <w:u w:val="none"/>
                <w:lang w:val="es-AR"/>
              </w:rPr>
            </w:pPr>
            <w:r w:rsidRPr="002C3044">
              <w:rPr>
                <w:rFonts w:ascii="Arial" w:hAnsi="Arial" w:cs="Arial"/>
                <w:bCs/>
                <w:sz w:val="20"/>
                <w:u w:val="none"/>
                <w:lang w:val="es-AR"/>
              </w:rPr>
              <w:t xml:space="preserve">Provisión Impuesto a las Ganancias </w:t>
            </w:r>
            <w:r>
              <w:rPr>
                <w:rFonts w:ascii="Arial" w:hAnsi="Arial" w:cs="Arial"/>
                <w:bCs/>
                <w:sz w:val="20"/>
                <w:u w:val="none"/>
                <w:lang w:val="es-AR"/>
              </w:rPr>
              <w:t>neta de anticipos</w:t>
            </w:r>
          </w:p>
        </w:tc>
        <w:tc>
          <w:tcPr>
            <w:tcW w:w="1563" w:type="dxa"/>
            <w:gridSpan w:val="2"/>
          </w:tcPr>
          <w:p w14:paraId="3FCBFEFE"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7.509.340</w:t>
            </w:r>
          </w:p>
        </w:tc>
        <w:tc>
          <w:tcPr>
            <w:tcW w:w="287" w:type="dxa"/>
          </w:tcPr>
          <w:p w14:paraId="10021E48"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sz w:val="20"/>
                <w:lang w:val="es-AR"/>
              </w:rPr>
            </w:pPr>
          </w:p>
        </w:tc>
        <w:tc>
          <w:tcPr>
            <w:tcW w:w="1421" w:type="dxa"/>
            <w:gridSpan w:val="4"/>
          </w:tcPr>
          <w:p w14:paraId="3C5078FD"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5.879.824</w:t>
            </w:r>
          </w:p>
        </w:tc>
      </w:tr>
      <w:tr w:rsidR="00DC2FC1" w:rsidRPr="002C3044" w14:paraId="7BFC8984" w14:textId="77777777" w:rsidTr="00AF7258">
        <w:trPr>
          <w:gridAfter w:val="1"/>
          <w:wAfter w:w="441" w:type="dxa"/>
        </w:trPr>
        <w:tc>
          <w:tcPr>
            <w:tcW w:w="921" w:type="dxa"/>
            <w:gridSpan w:val="3"/>
          </w:tcPr>
          <w:p w14:paraId="4EC343E8" w14:textId="77777777" w:rsidR="00DC2FC1" w:rsidRPr="002C3044" w:rsidRDefault="00DC2FC1" w:rsidP="00DC2FC1">
            <w:pPr>
              <w:tabs>
                <w:tab w:val="left" w:pos="-1440"/>
                <w:tab w:val="left" w:pos="-720"/>
                <w:tab w:val="left" w:pos="720"/>
                <w:tab w:val="left" w:pos="1152"/>
                <w:tab w:val="left" w:pos="1584"/>
                <w:tab w:val="decimal" w:pos="7920"/>
              </w:tabs>
              <w:rPr>
                <w:rFonts w:ascii="Arial" w:hAnsi="Arial" w:cs="Arial"/>
                <w:sz w:val="20"/>
                <w:lang w:val="es-AR"/>
              </w:rPr>
            </w:pPr>
          </w:p>
        </w:tc>
        <w:tc>
          <w:tcPr>
            <w:tcW w:w="5534" w:type="dxa"/>
            <w:gridSpan w:val="2"/>
          </w:tcPr>
          <w:p w14:paraId="341107B4" w14:textId="77777777" w:rsidR="00DC2FC1" w:rsidRPr="002C3044" w:rsidRDefault="00DC2FC1" w:rsidP="00AF7258">
            <w:pPr>
              <w:pStyle w:val="Heading3"/>
              <w:numPr>
                <w:ilvl w:val="0"/>
                <w:numId w:val="0"/>
              </w:numPr>
              <w:ind w:firstLine="220"/>
              <w:rPr>
                <w:rFonts w:ascii="Arial" w:hAnsi="Arial" w:cs="Arial"/>
                <w:bCs/>
                <w:sz w:val="20"/>
                <w:u w:val="none"/>
                <w:lang w:val="es-AR"/>
              </w:rPr>
            </w:pPr>
            <w:r>
              <w:rPr>
                <w:rFonts w:ascii="Arial" w:hAnsi="Arial" w:cs="Arial"/>
                <w:bCs/>
                <w:sz w:val="20"/>
                <w:u w:val="none"/>
                <w:lang w:val="es-AR"/>
              </w:rPr>
              <w:t>Pasivo por i</w:t>
            </w:r>
            <w:r w:rsidRPr="002C3044">
              <w:rPr>
                <w:rFonts w:ascii="Arial" w:hAnsi="Arial" w:cs="Arial"/>
                <w:bCs/>
                <w:sz w:val="20"/>
                <w:u w:val="none"/>
                <w:lang w:val="es-AR"/>
              </w:rPr>
              <w:t xml:space="preserve">mpuesto </w:t>
            </w:r>
            <w:r w:rsidRPr="00ED6430">
              <w:rPr>
                <w:rFonts w:ascii="Arial" w:hAnsi="Arial" w:cs="Arial"/>
                <w:bCs/>
                <w:sz w:val="20"/>
                <w:u w:val="none"/>
                <w:lang w:val="es-AR"/>
              </w:rPr>
              <w:t xml:space="preserve">diferido </w:t>
            </w:r>
            <w:r w:rsidR="005D4F3F" w:rsidRPr="00ED6430">
              <w:rPr>
                <w:rFonts w:ascii="Arial" w:hAnsi="Arial" w:cs="Arial"/>
                <w:sz w:val="20"/>
                <w:u w:val="none"/>
                <w:lang w:val="es-AR"/>
              </w:rPr>
              <w:t>(nota 6</w:t>
            </w:r>
            <w:r w:rsidR="006F753F">
              <w:rPr>
                <w:rFonts w:ascii="Arial" w:hAnsi="Arial" w:cs="Arial"/>
                <w:sz w:val="20"/>
                <w:u w:val="none"/>
                <w:lang w:val="es-AR"/>
              </w:rPr>
              <w:t>.</w:t>
            </w:r>
            <w:r w:rsidR="005D4F3F" w:rsidRPr="00ED6430">
              <w:rPr>
                <w:rFonts w:ascii="Arial" w:hAnsi="Arial" w:cs="Arial"/>
                <w:sz w:val="20"/>
                <w:u w:val="none"/>
                <w:lang w:val="es-AR"/>
              </w:rPr>
              <w:t>)</w:t>
            </w:r>
          </w:p>
        </w:tc>
        <w:tc>
          <w:tcPr>
            <w:tcW w:w="1563" w:type="dxa"/>
            <w:gridSpan w:val="2"/>
          </w:tcPr>
          <w:p w14:paraId="0C6157DD"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951.303</w:t>
            </w:r>
          </w:p>
        </w:tc>
        <w:tc>
          <w:tcPr>
            <w:tcW w:w="287" w:type="dxa"/>
          </w:tcPr>
          <w:p w14:paraId="0D747A1A"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sz w:val="20"/>
                <w:lang w:val="es-AR"/>
              </w:rPr>
            </w:pPr>
          </w:p>
        </w:tc>
        <w:tc>
          <w:tcPr>
            <w:tcW w:w="1421" w:type="dxa"/>
            <w:gridSpan w:val="4"/>
          </w:tcPr>
          <w:p w14:paraId="487CEF7E"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w:t>
            </w:r>
          </w:p>
        </w:tc>
      </w:tr>
      <w:tr w:rsidR="00DC2FC1" w:rsidRPr="002C3044" w14:paraId="0AAC29D1" w14:textId="77777777" w:rsidTr="00AF7258">
        <w:trPr>
          <w:gridAfter w:val="1"/>
          <w:wAfter w:w="441" w:type="dxa"/>
        </w:trPr>
        <w:tc>
          <w:tcPr>
            <w:tcW w:w="921" w:type="dxa"/>
            <w:gridSpan w:val="3"/>
          </w:tcPr>
          <w:p w14:paraId="22347781" w14:textId="77777777" w:rsidR="00DC2FC1" w:rsidRPr="002C3044" w:rsidRDefault="00DC2FC1" w:rsidP="00DC2FC1">
            <w:pPr>
              <w:tabs>
                <w:tab w:val="left" w:pos="-1440"/>
                <w:tab w:val="left" w:pos="-720"/>
                <w:tab w:val="left" w:pos="720"/>
                <w:tab w:val="left" w:pos="1152"/>
                <w:tab w:val="left" w:pos="1584"/>
                <w:tab w:val="decimal" w:pos="7920"/>
              </w:tabs>
              <w:rPr>
                <w:rFonts w:ascii="Arial" w:hAnsi="Arial" w:cs="Arial"/>
                <w:sz w:val="20"/>
                <w:lang w:val="es-AR"/>
              </w:rPr>
            </w:pPr>
          </w:p>
        </w:tc>
        <w:tc>
          <w:tcPr>
            <w:tcW w:w="5534" w:type="dxa"/>
            <w:gridSpan w:val="2"/>
          </w:tcPr>
          <w:p w14:paraId="51D94EBA" w14:textId="77777777" w:rsidR="00DC2FC1" w:rsidRPr="002C3044" w:rsidRDefault="00DC2FC1" w:rsidP="00DC2FC1">
            <w:pPr>
              <w:pStyle w:val="Heading3"/>
              <w:numPr>
                <w:ilvl w:val="0"/>
                <w:numId w:val="0"/>
              </w:numPr>
              <w:ind w:left="720" w:hanging="432"/>
              <w:rPr>
                <w:rFonts w:ascii="Arial" w:hAnsi="Arial" w:cs="Arial"/>
                <w:bCs/>
                <w:sz w:val="20"/>
                <w:u w:val="none"/>
                <w:lang w:val="es-AR"/>
              </w:rPr>
            </w:pPr>
          </w:p>
        </w:tc>
        <w:tc>
          <w:tcPr>
            <w:tcW w:w="1563" w:type="dxa"/>
            <w:gridSpan w:val="2"/>
            <w:tcBorders>
              <w:top w:val="single" w:sz="4" w:space="0" w:color="auto"/>
              <w:bottom w:val="double" w:sz="4" w:space="0" w:color="auto"/>
            </w:tcBorders>
          </w:tcPr>
          <w:p w14:paraId="18AE1E9F"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b/>
                <w:sz w:val="20"/>
                <w:lang w:val="es-AR"/>
              </w:rPr>
            </w:pPr>
            <w:r>
              <w:rPr>
                <w:rFonts w:ascii="Arial" w:hAnsi="Arial" w:cs="Arial"/>
                <w:b/>
                <w:sz w:val="20"/>
                <w:lang w:val="es-AR"/>
              </w:rPr>
              <w:t>8.552.742</w:t>
            </w:r>
          </w:p>
        </w:tc>
        <w:tc>
          <w:tcPr>
            <w:tcW w:w="287" w:type="dxa"/>
          </w:tcPr>
          <w:p w14:paraId="6AD98690"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b/>
                <w:sz w:val="20"/>
                <w:lang w:val="es-AR"/>
              </w:rPr>
            </w:pPr>
          </w:p>
        </w:tc>
        <w:tc>
          <w:tcPr>
            <w:tcW w:w="1421" w:type="dxa"/>
            <w:gridSpan w:val="4"/>
            <w:tcBorders>
              <w:top w:val="single" w:sz="4" w:space="0" w:color="auto"/>
              <w:bottom w:val="double" w:sz="4" w:space="0" w:color="auto"/>
            </w:tcBorders>
          </w:tcPr>
          <w:p w14:paraId="360C231F"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b/>
                <w:sz w:val="20"/>
                <w:lang w:val="es-AR"/>
              </w:rPr>
            </w:pPr>
            <w:r>
              <w:rPr>
                <w:rFonts w:ascii="Arial" w:hAnsi="Arial" w:cs="Arial"/>
                <w:b/>
                <w:sz w:val="20"/>
                <w:lang w:val="es-AR"/>
              </w:rPr>
              <w:t>5.959.118</w:t>
            </w:r>
          </w:p>
        </w:tc>
      </w:tr>
      <w:tr w:rsidR="00DC2FC1" w:rsidRPr="002C3044" w14:paraId="34AE466B" w14:textId="77777777" w:rsidTr="00AF7258">
        <w:tblPrEx>
          <w:tblCellMar>
            <w:left w:w="70" w:type="dxa"/>
            <w:right w:w="70" w:type="dxa"/>
          </w:tblCellMar>
        </w:tblPrEx>
        <w:trPr>
          <w:gridAfter w:val="1"/>
          <w:wAfter w:w="441" w:type="dxa"/>
          <w:cantSplit/>
        </w:trPr>
        <w:tc>
          <w:tcPr>
            <w:tcW w:w="6455" w:type="dxa"/>
            <w:gridSpan w:val="5"/>
          </w:tcPr>
          <w:p w14:paraId="09CCEA55" w14:textId="77777777" w:rsidR="00DC2FC1" w:rsidRPr="002C3044" w:rsidRDefault="00245D0F" w:rsidP="00245D0F">
            <w:pPr>
              <w:pStyle w:val="ListParagraph"/>
              <w:numPr>
                <w:ilvl w:val="1"/>
                <w:numId w:val="9"/>
              </w:numPr>
              <w:tabs>
                <w:tab w:val="left" w:pos="-1440"/>
                <w:tab w:val="left" w:pos="-720"/>
                <w:tab w:val="left" w:pos="1139"/>
                <w:tab w:val="left" w:pos="1206"/>
                <w:tab w:val="left" w:pos="1584"/>
                <w:tab w:val="decimal" w:pos="7920"/>
              </w:tabs>
              <w:spacing w:before="120"/>
              <w:ind w:left="1065" w:hanging="637"/>
              <w:rPr>
                <w:rFonts w:ascii="Arial" w:hAnsi="Arial" w:cs="Arial"/>
                <w:b/>
                <w:sz w:val="20"/>
                <w:lang w:val="es-AR"/>
              </w:rPr>
            </w:pPr>
            <w:r>
              <w:rPr>
                <w:rFonts w:ascii="Arial" w:hAnsi="Arial" w:cs="Arial"/>
                <w:b/>
                <w:sz w:val="20"/>
                <w:lang w:val="es-AR"/>
              </w:rPr>
              <w:t xml:space="preserve"> </w:t>
            </w:r>
            <w:r w:rsidR="00DC2FC1" w:rsidRPr="002C3044">
              <w:rPr>
                <w:rFonts w:ascii="Arial" w:hAnsi="Arial" w:cs="Arial"/>
                <w:b/>
                <w:sz w:val="20"/>
                <w:lang w:val="es-AR"/>
              </w:rPr>
              <w:t>Otros pasivos</w:t>
            </w:r>
          </w:p>
        </w:tc>
        <w:tc>
          <w:tcPr>
            <w:tcW w:w="1563" w:type="dxa"/>
            <w:gridSpan w:val="2"/>
          </w:tcPr>
          <w:p w14:paraId="15466339"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sz w:val="20"/>
                <w:u w:val="single"/>
                <w:lang w:val="es-AR"/>
              </w:rPr>
            </w:pPr>
          </w:p>
        </w:tc>
        <w:tc>
          <w:tcPr>
            <w:tcW w:w="287" w:type="dxa"/>
          </w:tcPr>
          <w:p w14:paraId="485938DB" w14:textId="77777777" w:rsidR="00DC2FC1" w:rsidRPr="002C3044" w:rsidRDefault="00DC2FC1" w:rsidP="00DC2FC1">
            <w:pPr>
              <w:tabs>
                <w:tab w:val="left" w:pos="-1440"/>
                <w:tab w:val="left" w:pos="-353"/>
                <w:tab w:val="left" w:pos="720"/>
                <w:tab w:val="left" w:pos="1489"/>
                <w:tab w:val="left" w:pos="1584"/>
                <w:tab w:val="decimal" w:pos="7920"/>
              </w:tabs>
              <w:ind w:left="355"/>
              <w:jc w:val="right"/>
              <w:rPr>
                <w:rFonts w:ascii="Arial" w:hAnsi="Arial" w:cs="Arial"/>
                <w:sz w:val="20"/>
                <w:u w:val="single"/>
                <w:lang w:val="es-AR"/>
              </w:rPr>
            </w:pPr>
          </w:p>
        </w:tc>
        <w:tc>
          <w:tcPr>
            <w:tcW w:w="1421" w:type="dxa"/>
            <w:gridSpan w:val="4"/>
          </w:tcPr>
          <w:p w14:paraId="21E6F769" w14:textId="77777777" w:rsidR="00DC2FC1" w:rsidRPr="002C3044" w:rsidRDefault="00DC2FC1" w:rsidP="00DC2FC1">
            <w:pPr>
              <w:tabs>
                <w:tab w:val="left" w:pos="-1440"/>
                <w:tab w:val="left" w:pos="-353"/>
                <w:tab w:val="left" w:pos="720"/>
                <w:tab w:val="left" w:pos="1489"/>
                <w:tab w:val="left" w:pos="1584"/>
                <w:tab w:val="decimal" w:pos="7920"/>
              </w:tabs>
              <w:ind w:left="355"/>
              <w:jc w:val="right"/>
              <w:rPr>
                <w:rFonts w:ascii="Arial" w:hAnsi="Arial" w:cs="Arial"/>
                <w:sz w:val="20"/>
                <w:u w:val="single"/>
                <w:lang w:val="es-AR"/>
              </w:rPr>
            </w:pPr>
          </w:p>
        </w:tc>
      </w:tr>
      <w:tr w:rsidR="00DC2FC1" w:rsidRPr="002C3044" w14:paraId="796A44F7" w14:textId="77777777" w:rsidTr="00AF7258">
        <w:trPr>
          <w:gridAfter w:val="1"/>
          <w:wAfter w:w="441" w:type="dxa"/>
        </w:trPr>
        <w:tc>
          <w:tcPr>
            <w:tcW w:w="921" w:type="dxa"/>
            <w:gridSpan w:val="3"/>
          </w:tcPr>
          <w:p w14:paraId="1CD05775" w14:textId="77777777" w:rsidR="00DC2FC1" w:rsidRPr="002C3044" w:rsidRDefault="00DC2FC1" w:rsidP="00DC2FC1">
            <w:pPr>
              <w:tabs>
                <w:tab w:val="left" w:pos="-1440"/>
                <w:tab w:val="left" w:pos="-720"/>
                <w:tab w:val="left" w:pos="720"/>
                <w:tab w:val="left" w:pos="1152"/>
                <w:tab w:val="left" w:pos="1584"/>
                <w:tab w:val="decimal" w:pos="7920"/>
              </w:tabs>
              <w:rPr>
                <w:rFonts w:ascii="Arial" w:hAnsi="Arial" w:cs="Arial"/>
                <w:sz w:val="20"/>
                <w:lang w:val="es-AR"/>
              </w:rPr>
            </w:pPr>
          </w:p>
        </w:tc>
        <w:tc>
          <w:tcPr>
            <w:tcW w:w="5534" w:type="dxa"/>
            <w:gridSpan w:val="2"/>
          </w:tcPr>
          <w:p w14:paraId="7FB7DC25" w14:textId="77777777" w:rsidR="00DC2FC1" w:rsidRPr="002C3044" w:rsidRDefault="00DC2FC1" w:rsidP="00AF7258">
            <w:pPr>
              <w:pStyle w:val="Heading3"/>
              <w:numPr>
                <w:ilvl w:val="0"/>
                <w:numId w:val="0"/>
              </w:numPr>
              <w:ind w:firstLine="220"/>
              <w:rPr>
                <w:rFonts w:ascii="Arial" w:hAnsi="Arial" w:cs="Arial"/>
                <w:bCs/>
                <w:sz w:val="20"/>
                <w:u w:val="none"/>
                <w:lang w:val="es-AR"/>
              </w:rPr>
            </w:pPr>
            <w:r w:rsidRPr="002C3044">
              <w:rPr>
                <w:rFonts w:ascii="Arial" w:hAnsi="Arial" w:cs="Arial"/>
                <w:bCs/>
                <w:sz w:val="20"/>
                <w:u w:val="none"/>
                <w:lang w:val="es-AR"/>
              </w:rPr>
              <w:t>Cuentas a Pagar</w:t>
            </w:r>
          </w:p>
        </w:tc>
        <w:tc>
          <w:tcPr>
            <w:tcW w:w="1563" w:type="dxa"/>
            <w:gridSpan w:val="2"/>
            <w:tcBorders>
              <w:bottom w:val="single" w:sz="4" w:space="0" w:color="auto"/>
            </w:tcBorders>
          </w:tcPr>
          <w:p w14:paraId="4B8583EE" w14:textId="77777777" w:rsidR="00DC2FC1" w:rsidRPr="002C3044" w:rsidRDefault="00E07619" w:rsidP="00DC2FC1">
            <w:pPr>
              <w:tabs>
                <w:tab w:val="left" w:pos="-1440"/>
                <w:tab w:val="left" w:pos="-720"/>
                <w:tab w:val="left" w:pos="720"/>
                <w:tab w:val="left" w:pos="1152"/>
                <w:tab w:val="left" w:pos="1584"/>
                <w:tab w:val="decimal" w:pos="7920"/>
              </w:tabs>
              <w:ind w:left="357" w:hanging="357"/>
              <w:jc w:val="right"/>
              <w:rPr>
                <w:rFonts w:ascii="Arial" w:hAnsi="Arial" w:cs="Arial"/>
                <w:sz w:val="20"/>
                <w:lang w:val="es-AR"/>
              </w:rPr>
            </w:pPr>
            <w:r>
              <w:rPr>
                <w:rFonts w:ascii="Arial" w:hAnsi="Arial" w:cs="Arial"/>
                <w:sz w:val="20"/>
                <w:lang w:val="es-AR"/>
              </w:rPr>
              <w:t>1.196.511</w:t>
            </w:r>
          </w:p>
        </w:tc>
        <w:tc>
          <w:tcPr>
            <w:tcW w:w="287" w:type="dxa"/>
          </w:tcPr>
          <w:p w14:paraId="5C23317A"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sz w:val="20"/>
                <w:lang w:val="es-AR"/>
              </w:rPr>
            </w:pPr>
          </w:p>
        </w:tc>
        <w:tc>
          <w:tcPr>
            <w:tcW w:w="1421" w:type="dxa"/>
            <w:gridSpan w:val="4"/>
            <w:tcBorders>
              <w:bottom w:val="single" w:sz="4" w:space="0" w:color="auto"/>
            </w:tcBorders>
          </w:tcPr>
          <w:p w14:paraId="4D2E045D"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sz w:val="20"/>
                <w:lang w:val="es-AR"/>
              </w:rPr>
            </w:pPr>
            <w:r>
              <w:rPr>
                <w:rFonts w:ascii="Arial" w:hAnsi="Arial" w:cs="Arial"/>
                <w:sz w:val="20"/>
                <w:lang w:val="es-AR"/>
              </w:rPr>
              <w:t>1.530.967</w:t>
            </w:r>
          </w:p>
        </w:tc>
      </w:tr>
      <w:tr w:rsidR="00DC2FC1" w:rsidRPr="002C3044" w14:paraId="6CE95619" w14:textId="77777777" w:rsidTr="00AF7258">
        <w:trPr>
          <w:gridAfter w:val="1"/>
          <w:wAfter w:w="441" w:type="dxa"/>
        </w:trPr>
        <w:tc>
          <w:tcPr>
            <w:tcW w:w="921" w:type="dxa"/>
            <w:gridSpan w:val="3"/>
          </w:tcPr>
          <w:p w14:paraId="7CE4A81F" w14:textId="77777777" w:rsidR="00DC2FC1" w:rsidRPr="002C3044" w:rsidRDefault="00DC2FC1" w:rsidP="00DC2FC1">
            <w:pPr>
              <w:tabs>
                <w:tab w:val="left" w:pos="-1440"/>
                <w:tab w:val="left" w:pos="-720"/>
                <w:tab w:val="left" w:pos="720"/>
                <w:tab w:val="left" w:pos="1152"/>
                <w:tab w:val="left" w:pos="1584"/>
                <w:tab w:val="decimal" w:pos="7920"/>
              </w:tabs>
              <w:rPr>
                <w:rFonts w:ascii="Arial" w:hAnsi="Arial" w:cs="Arial"/>
                <w:sz w:val="20"/>
                <w:lang w:val="es-AR"/>
              </w:rPr>
            </w:pPr>
          </w:p>
        </w:tc>
        <w:tc>
          <w:tcPr>
            <w:tcW w:w="5534" w:type="dxa"/>
            <w:gridSpan w:val="2"/>
          </w:tcPr>
          <w:p w14:paraId="6B1298C8" w14:textId="77777777" w:rsidR="00DC2FC1" w:rsidRPr="002C3044" w:rsidRDefault="00DC2FC1" w:rsidP="00DC2FC1">
            <w:pPr>
              <w:pStyle w:val="Heading3"/>
              <w:numPr>
                <w:ilvl w:val="0"/>
                <w:numId w:val="0"/>
              </w:numPr>
              <w:ind w:left="720" w:hanging="432"/>
              <w:rPr>
                <w:rFonts w:ascii="Arial" w:hAnsi="Arial" w:cs="Arial"/>
                <w:bCs/>
                <w:sz w:val="20"/>
                <w:u w:val="none"/>
                <w:lang w:val="es-AR"/>
              </w:rPr>
            </w:pPr>
          </w:p>
        </w:tc>
        <w:tc>
          <w:tcPr>
            <w:tcW w:w="1563" w:type="dxa"/>
            <w:gridSpan w:val="2"/>
            <w:tcBorders>
              <w:top w:val="single" w:sz="4" w:space="0" w:color="auto"/>
              <w:bottom w:val="double" w:sz="4" w:space="0" w:color="auto"/>
            </w:tcBorders>
          </w:tcPr>
          <w:p w14:paraId="437C23AC" w14:textId="77777777" w:rsidR="00DC2FC1" w:rsidRPr="002C3044" w:rsidRDefault="00DC2FC1" w:rsidP="00DC2FC1">
            <w:pPr>
              <w:tabs>
                <w:tab w:val="left" w:pos="-1440"/>
                <w:tab w:val="left" w:pos="-720"/>
                <w:tab w:val="left" w:pos="720"/>
                <w:tab w:val="left" w:pos="1152"/>
                <w:tab w:val="decimal" w:pos="7920"/>
              </w:tabs>
              <w:ind w:left="357" w:hanging="357"/>
              <w:jc w:val="right"/>
              <w:rPr>
                <w:rFonts w:ascii="Arial" w:hAnsi="Arial" w:cs="Arial"/>
                <w:b/>
                <w:sz w:val="20"/>
                <w:lang w:val="es-AR"/>
              </w:rPr>
            </w:pPr>
            <w:r>
              <w:rPr>
                <w:rFonts w:ascii="Arial" w:hAnsi="Arial" w:cs="Arial"/>
                <w:b/>
                <w:sz w:val="20"/>
                <w:lang w:val="es-AR"/>
              </w:rPr>
              <w:t>1.1</w:t>
            </w:r>
            <w:r w:rsidR="00E07619">
              <w:rPr>
                <w:rFonts w:ascii="Arial" w:hAnsi="Arial" w:cs="Arial"/>
                <w:b/>
                <w:sz w:val="20"/>
                <w:lang w:val="es-AR"/>
              </w:rPr>
              <w:t>96.511</w:t>
            </w:r>
          </w:p>
        </w:tc>
        <w:tc>
          <w:tcPr>
            <w:tcW w:w="287" w:type="dxa"/>
          </w:tcPr>
          <w:p w14:paraId="0C71506F" w14:textId="77777777" w:rsidR="00DC2FC1" w:rsidRPr="002C3044" w:rsidRDefault="00DC2FC1" w:rsidP="00DC2FC1">
            <w:pPr>
              <w:tabs>
                <w:tab w:val="left" w:pos="-1440"/>
                <w:tab w:val="left" w:pos="-720"/>
                <w:tab w:val="left" w:pos="720"/>
                <w:tab w:val="left" w:pos="1152"/>
                <w:tab w:val="left" w:pos="1584"/>
                <w:tab w:val="decimal" w:pos="7920"/>
              </w:tabs>
              <w:jc w:val="right"/>
              <w:rPr>
                <w:rFonts w:ascii="Arial" w:hAnsi="Arial" w:cs="Arial"/>
                <w:b/>
                <w:sz w:val="20"/>
                <w:lang w:val="es-AR"/>
              </w:rPr>
            </w:pPr>
          </w:p>
        </w:tc>
        <w:tc>
          <w:tcPr>
            <w:tcW w:w="1421" w:type="dxa"/>
            <w:gridSpan w:val="4"/>
            <w:tcBorders>
              <w:top w:val="single" w:sz="4" w:space="0" w:color="auto"/>
              <w:bottom w:val="double" w:sz="4" w:space="0" w:color="auto"/>
            </w:tcBorders>
          </w:tcPr>
          <w:p w14:paraId="722768B8" w14:textId="77777777" w:rsidR="00DC2FC1" w:rsidRPr="002C3044" w:rsidRDefault="00E07619" w:rsidP="00DC2FC1">
            <w:pPr>
              <w:tabs>
                <w:tab w:val="left" w:pos="-1440"/>
                <w:tab w:val="left" w:pos="-720"/>
                <w:tab w:val="left" w:pos="720"/>
                <w:tab w:val="left" w:pos="1152"/>
                <w:tab w:val="left" w:pos="1584"/>
                <w:tab w:val="decimal" w:pos="7920"/>
              </w:tabs>
              <w:jc w:val="right"/>
              <w:rPr>
                <w:rFonts w:ascii="Arial" w:hAnsi="Arial" w:cs="Arial"/>
                <w:b/>
                <w:sz w:val="20"/>
                <w:lang w:val="es-AR"/>
              </w:rPr>
            </w:pPr>
            <w:r>
              <w:rPr>
                <w:rFonts w:ascii="Arial" w:hAnsi="Arial" w:cs="Arial"/>
                <w:b/>
                <w:sz w:val="20"/>
                <w:lang w:val="es-AR"/>
              </w:rPr>
              <w:t>1.530.967</w:t>
            </w:r>
          </w:p>
        </w:tc>
      </w:tr>
    </w:tbl>
    <w:p w14:paraId="4E98F5A4" w14:textId="77777777" w:rsidR="00E07619" w:rsidRDefault="00E07619" w:rsidP="00A24E07">
      <w:pPr>
        <w:spacing w:before="120" w:line="220" w:lineRule="exact"/>
        <w:ind w:left="425"/>
        <w:jc w:val="center"/>
        <w:rPr>
          <w:rFonts w:ascii="Arial" w:hAnsi="Arial" w:cs="Arial"/>
          <w:b/>
          <w:sz w:val="20"/>
          <w:lang w:val="en-US"/>
        </w:rPr>
      </w:pPr>
    </w:p>
    <w:p w14:paraId="5D147875" w14:textId="77777777" w:rsidR="00A24E07" w:rsidRPr="00C92EFD" w:rsidRDefault="00A24E07" w:rsidP="00A24E07">
      <w:pPr>
        <w:spacing w:before="120" w:line="220" w:lineRule="exact"/>
        <w:ind w:left="425"/>
        <w:jc w:val="center"/>
        <w:rPr>
          <w:rFonts w:ascii="Arial" w:hAnsi="Arial" w:cs="Arial"/>
          <w:sz w:val="20"/>
          <w:lang w:val="en-US"/>
        </w:rPr>
      </w:pPr>
      <w:r w:rsidRPr="00C92EFD">
        <w:rPr>
          <w:rFonts w:ascii="Arial" w:hAnsi="Arial" w:cs="Arial"/>
          <w:b/>
          <w:sz w:val="20"/>
          <w:lang w:val="en-US"/>
        </w:rPr>
        <w:t>CMF ASSET MANAGEMENT S.A.U.</w:t>
      </w:r>
    </w:p>
    <w:p w14:paraId="755DFF36" w14:textId="77777777" w:rsidR="00A24E07" w:rsidRPr="00C92EFD" w:rsidRDefault="00A24E07" w:rsidP="00A24E07">
      <w:pPr>
        <w:spacing w:line="240" w:lineRule="auto"/>
        <w:jc w:val="center"/>
        <w:rPr>
          <w:rFonts w:ascii="Arial" w:hAnsi="Arial" w:cs="Arial"/>
          <w:b/>
          <w:sz w:val="20"/>
          <w:lang w:val="en-US"/>
        </w:rPr>
      </w:pPr>
    </w:p>
    <w:p w14:paraId="3214AB3C" w14:textId="77777777" w:rsidR="00A24E07" w:rsidRPr="00C92EFD" w:rsidRDefault="00A24E07" w:rsidP="00A24E07">
      <w:pPr>
        <w:pStyle w:val="Ttuloprincipal"/>
        <w:outlineLvl w:val="0"/>
        <w:rPr>
          <w:rFonts w:cs="Arial"/>
          <w:sz w:val="20"/>
        </w:rPr>
      </w:pPr>
      <w:r w:rsidRPr="00C92EFD">
        <w:rPr>
          <w:rFonts w:cs="Arial"/>
          <w:sz w:val="20"/>
        </w:rPr>
        <w:t>NOTAS A LOS ESTADOS CONTABLES AL 31 DE DICIEMBRE DE 20</w:t>
      </w:r>
      <w:r w:rsidR="00F10861">
        <w:rPr>
          <w:rFonts w:cs="Arial"/>
          <w:sz w:val="20"/>
        </w:rPr>
        <w:t>20</w:t>
      </w:r>
      <w:r w:rsidRPr="00C92EFD">
        <w:rPr>
          <w:rFonts w:cs="Arial"/>
          <w:sz w:val="20"/>
        </w:rPr>
        <w:t xml:space="preserve"> (ver nota 2.5.)</w:t>
      </w:r>
    </w:p>
    <w:p w14:paraId="5DF9F6EF" w14:textId="77777777" w:rsidR="00A24E07" w:rsidRPr="00C92EFD" w:rsidRDefault="00A24E07" w:rsidP="00A24E07">
      <w:pPr>
        <w:pStyle w:val="Header"/>
        <w:widowControl w:val="0"/>
        <w:tabs>
          <w:tab w:val="left" w:pos="850"/>
          <w:tab w:val="right" w:pos="7800"/>
        </w:tabs>
        <w:jc w:val="center"/>
        <w:rPr>
          <w:rFonts w:ascii="Arial" w:hAnsi="Arial" w:cs="Arial"/>
          <w:sz w:val="20"/>
          <w:lang w:val="es-AR"/>
        </w:rPr>
      </w:pPr>
    </w:p>
    <w:p w14:paraId="59831C5E" w14:textId="77777777" w:rsidR="00A24E07" w:rsidRDefault="00A24E07" w:rsidP="00A24E07">
      <w:pPr>
        <w:jc w:val="center"/>
        <w:rPr>
          <w:rFonts w:ascii="Arial" w:hAnsi="Arial" w:cs="Arial"/>
          <w:sz w:val="20"/>
          <w:lang w:val="es-AR"/>
        </w:rPr>
      </w:pPr>
      <w:r w:rsidRPr="00283697">
        <w:rPr>
          <w:rFonts w:ascii="Arial" w:hAnsi="Arial" w:cs="Arial"/>
          <w:sz w:val="20"/>
          <w:lang w:val="es-AR"/>
        </w:rPr>
        <w:t>(Cifras expresadas en pesos)</w:t>
      </w:r>
    </w:p>
    <w:p w14:paraId="15E4316B" w14:textId="77777777" w:rsidR="00A24E07" w:rsidRPr="00A24E07" w:rsidRDefault="00A24E07" w:rsidP="00A24E07">
      <w:pPr>
        <w:jc w:val="center"/>
        <w:rPr>
          <w:rFonts w:ascii="Arial" w:hAnsi="Arial" w:cs="Arial"/>
          <w:sz w:val="20"/>
          <w:lang w:val="es-AR"/>
        </w:rPr>
      </w:pPr>
    </w:p>
    <w:p w14:paraId="6E48A598" w14:textId="77777777" w:rsidR="009C1C6B" w:rsidRPr="002C3044" w:rsidRDefault="009C1C6B" w:rsidP="003569B9">
      <w:pPr>
        <w:pStyle w:val="ListParagraph"/>
        <w:numPr>
          <w:ilvl w:val="0"/>
          <w:numId w:val="9"/>
        </w:numPr>
        <w:tabs>
          <w:tab w:val="left" w:pos="-1440"/>
          <w:tab w:val="left" w:pos="-720"/>
          <w:tab w:val="decimal" w:pos="7920"/>
        </w:tabs>
        <w:spacing w:before="120"/>
        <w:rPr>
          <w:rFonts w:ascii="Arial" w:hAnsi="Arial" w:cs="Arial"/>
          <w:b/>
          <w:sz w:val="20"/>
          <w:lang w:val="es-AR"/>
        </w:rPr>
      </w:pPr>
      <w:r w:rsidRPr="002C3044">
        <w:rPr>
          <w:rFonts w:ascii="Arial" w:hAnsi="Arial" w:cs="Arial"/>
          <w:b/>
          <w:sz w:val="20"/>
          <w:lang w:val="es-AR"/>
        </w:rPr>
        <w:t>CAPITAL SOCIAL</w:t>
      </w:r>
    </w:p>
    <w:p w14:paraId="74059C3F" w14:textId="77777777" w:rsidR="003569B9" w:rsidRPr="00283697" w:rsidRDefault="009C1C6B" w:rsidP="002560D1">
      <w:pPr>
        <w:tabs>
          <w:tab w:val="left" w:pos="-1440"/>
          <w:tab w:val="left" w:pos="-720"/>
          <w:tab w:val="left" w:pos="432"/>
          <w:tab w:val="left" w:pos="720"/>
          <w:tab w:val="left" w:pos="1152"/>
          <w:tab w:val="left" w:pos="1584"/>
          <w:tab w:val="decimal" w:pos="7920"/>
        </w:tabs>
        <w:spacing w:before="120"/>
        <w:ind w:left="360"/>
        <w:rPr>
          <w:rFonts w:ascii="Arial" w:hAnsi="Arial" w:cs="Arial"/>
          <w:sz w:val="20"/>
          <w:lang w:val="es-AR"/>
        </w:rPr>
      </w:pPr>
      <w:r w:rsidRPr="002C3044">
        <w:rPr>
          <w:rFonts w:ascii="Arial" w:hAnsi="Arial" w:cs="Arial"/>
          <w:color w:val="000000"/>
          <w:sz w:val="20"/>
          <w:lang w:val="es-AR"/>
        </w:rPr>
        <w:t>Al 3</w:t>
      </w:r>
      <w:r>
        <w:rPr>
          <w:rFonts w:ascii="Arial" w:hAnsi="Arial" w:cs="Arial"/>
          <w:color w:val="000000"/>
          <w:sz w:val="20"/>
          <w:lang w:val="es-AR"/>
        </w:rPr>
        <w:t>1</w:t>
      </w:r>
      <w:r w:rsidRPr="002C3044">
        <w:rPr>
          <w:rFonts w:ascii="Arial" w:hAnsi="Arial" w:cs="Arial"/>
          <w:color w:val="000000"/>
          <w:sz w:val="20"/>
          <w:lang w:val="es-AR"/>
        </w:rPr>
        <w:t xml:space="preserve"> de </w:t>
      </w:r>
      <w:r>
        <w:rPr>
          <w:rFonts w:ascii="Arial" w:hAnsi="Arial" w:cs="Arial"/>
          <w:color w:val="000000"/>
          <w:sz w:val="20"/>
          <w:lang w:val="es-AR"/>
        </w:rPr>
        <w:t>diciembre</w:t>
      </w:r>
      <w:r w:rsidRPr="002C3044">
        <w:rPr>
          <w:rFonts w:ascii="Arial" w:hAnsi="Arial" w:cs="Arial"/>
          <w:color w:val="000000"/>
          <w:sz w:val="20"/>
          <w:lang w:val="es-AR"/>
        </w:rPr>
        <w:t xml:space="preserve"> de 20</w:t>
      </w:r>
      <w:r w:rsidR="001350F0">
        <w:rPr>
          <w:rFonts w:ascii="Arial" w:hAnsi="Arial" w:cs="Arial"/>
          <w:color w:val="000000"/>
          <w:sz w:val="20"/>
          <w:lang w:val="es-AR"/>
        </w:rPr>
        <w:t>20</w:t>
      </w:r>
      <w:r w:rsidRPr="002C3044">
        <w:rPr>
          <w:rFonts w:ascii="Arial" w:hAnsi="Arial" w:cs="Arial"/>
          <w:color w:val="000000"/>
          <w:sz w:val="20"/>
          <w:lang w:val="es-AR"/>
        </w:rPr>
        <w:t xml:space="preserve"> el capital social suscripto, integrado e inscripto en la I.G.J. asciende a 5.000.000.</w:t>
      </w:r>
    </w:p>
    <w:p w14:paraId="1648099C" w14:textId="77777777" w:rsidR="003569B9" w:rsidRDefault="003569B9" w:rsidP="00416D05">
      <w:pPr>
        <w:ind w:left="426"/>
        <w:rPr>
          <w:rFonts w:ascii="Arial" w:hAnsi="Arial" w:cs="Arial"/>
          <w:sz w:val="20"/>
          <w:lang w:val="es-AR"/>
        </w:rPr>
      </w:pPr>
    </w:p>
    <w:p w14:paraId="64A56EBA" w14:textId="77777777" w:rsidR="00A24E07" w:rsidRPr="00283697" w:rsidRDefault="00A24E07" w:rsidP="00416D05">
      <w:pPr>
        <w:ind w:left="426"/>
        <w:rPr>
          <w:rFonts w:ascii="Arial" w:hAnsi="Arial" w:cs="Arial"/>
          <w:sz w:val="20"/>
          <w:lang w:val="es-AR"/>
        </w:rPr>
      </w:pPr>
    </w:p>
    <w:p w14:paraId="3995B33B" w14:textId="77777777" w:rsidR="00DC2FC1" w:rsidRPr="00C92EFD" w:rsidRDefault="00DC2FC1" w:rsidP="00DC2FC1">
      <w:pPr>
        <w:pStyle w:val="ListParagraph"/>
        <w:numPr>
          <w:ilvl w:val="0"/>
          <w:numId w:val="9"/>
        </w:numPr>
        <w:spacing w:line="240" w:lineRule="auto"/>
        <w:ind w:left="426" w:hanging="426"/>
        <w:jc w:val="left"/>
        <w:rPr>
          <w:rFonts w:ascii="Arial" w:hAnsi="Arial" w:cs="Arial"/>
          <w:b/>
          <w:sz w:val="20"/>
          <w:lang w:val="es-AR"/>
        </w:rPr>
      </w:pPr>
      <w:r w:rsidRPr="00C92EFD">
        <w:rPr>
          <w:rFonts w:ascii="Arial" w:hAnsi="Arial" w:cs="Arial"/>
          <w:b/>
          <w:sz w:val="20"/>
          <w:lang w:val="es-AR"/>
        </w:rPr>
        <w:t>PATRIMONIO NETO MÍNIMO Y CONTRAPARTIDA LÍQUIDA</w:t>
      </w:r>
    </w:p>
    <w:p w14:paraId="3F09BA39" w14:textId="77777777" w:rsidR="0005366A" w:rsidRDefault="0005366A" w:rsidP="00AA51D4">
      <w:pPr>
        <w:rPr>
          <w:rFonts w:ascii="Arial" w:hAnsi="Arial" w:cs="Arial"/>
          <w:color w:val="000000"/>
          <w:sz w:val="20"/>
          <w:lang w:val="es-AR"/>
        </w:rPr>
      </w:pPr>
    </w:p>
    <w:p w14:paraId="7339E3BC" w14:textId="77777777" w:rsidR="005574E8" w:rsidRDefault="005574E8" w:rsidP="00AF7258">
      <w:pPr>
        <w:spacing w:line="240" w:lineRule="auto"/>
        <w:ind w:left="426"/>
        <w:rPr>
          <w:rFonts w:ascii="Arial" w:hAnsi="Arial" w:cs="Arial"/>
          <w:sz w:val="20"/>
          <w:lang w:val="es-AR"/>
        </w:rPr>
      </w:pPr>
      <w:r w:rsidRPr="004F501B">
        <w:rPr>
          <w:rFonts w:ascii="Arial" w:hAnsi="Arial" w:cs="Arial"/>
          <w:sz w:val="20"/>
          <w:lang w:val="es-AR"/>
        </w:rPr>
        <w:t>En cumplimiento de las disposiciones establecidas por la C.N.V., vigentes a partir de la Resolución General N° 792/2019 de ese organismo, y de acuerdo con las exigencias previstas, el patrimonio neto mínimo requerido para actuar como Agente de Administración de Productos de Inversión Colectiva de Fondos Comunes de Inversión asciende a 150.000 (ciento cincuenta mil) Unidades de Valor Adquisitivo (UVA) actualizables por el Coeficiente de Estabilización de Referencia (CER) – Ley N° 25.827, debiendo incrementar el mismo en un monto equivalente a UVA 20.000 (veinte mil) por cada fondo adicional que se administre. La contrapartida líquida en activos elegibles, se mantiene en el 50% del patrimonio neto requerido. Al 3</w:t>
      </w:r>
      <w:r>
        <w:rPr>
          <w:rFonts w:ascii="Arial" w:hAnsi="Arial" w:cs="Arial"/>
          <w:sz w:val="20"/>
          <w:lang w:val="es-AR"/>
        </w:rPr>
        <w:t>1</w:t>
      </w:r>
      <w:r w:rsidRPr="004F501B">
        <w:rPr>
          <w:rFonts w:ascii="Arial" w:hAnsi="Arial" w:cs="Arial"/>
          <w:sz w:val="20"/>
          <w:lang w:val="es-AR"/>
        </w:rPr>
        <w:t xml:space="preserve"> de </w:t>
      </w:r>
      <w:r>
        <w:rPr>
          <w:rFonts w:ascii="Arial" w:hAnsi="Arial" w:cs="Arial"/>
          <w:sz w:val="20"/>
          <w:lang w:val="es-AR"/>
        </w:rPr>
        <w:t>diciembre</w:t>
      </w:r>
      <w:r w:rsidRPr="004F501B">
        <w:rPr>
          <w:rFonts w:ascii="Arial" w:hAnsi="Arial" w:cs="Arial"/>
          <w:sz w:val="20"/>
          <w:lang w:val="es-AR"/>
        </w:rPr>
        <w:t xml:space="preserve"> de 2020 el valor UVA fue de</w:t>
      </w:r>
      <w:r>
        <w:rPr>
          <w:rFonts w:ascii="Arial" w:hAnsi="Arial" w:cs="Arial"/>
          <w:sz w:val="20"/>
          <w:lang w:val="es-AR"/>
        </w:rPr>
        <w:t xml:space="preserve"> 64,32</w:t>
      </w:r>
      <w:r w:rsidRPr="004F501B">
        <w:rPr>
          <w:rFonts w:ascii="Arial" w:hAnsi="Arial" w:cs="Arial"/>
          <w:sz w:val="20"/>
          <w:lang w:val="es-AR"/>
        </w:rPr>
        <w:t xml:space="preserve"> (fuente BCRA).</w:t>
      </w:r>
    </w:p>
    <w:p w14:paraId="0EE2AAFF" w14:textId="77777777" w:rsidR="00FD41D0" w:rsidRPr="00AF7258" w:rsidRDefault="00FD41D0" w:rsidP="00AF7258">
      <w:pPr>
        <w:spacing w:line="240" w:lineRule="auto"/>
        <w:ind w:left="426"/>
        <w:rPr>
          <w:rFonts w:ascii="Arial" w:hAnsi="Arial" w:cs="Arial"/>
          <w:sz w:val="20"/>
          <w:lang w:val="es-AR"/>
        </w:rPr>
      </w:pPr>
    </w:p>
    <w:p w14:paraId="28C6AA51" w14:textId="77777777" w:rsidR="005574E8" w:rsidRPr="004F501B" w:rsidRDefault="005574E8" w:rsidP="00AF7258">
      <w:pPr>
        <w:spacing w:line="240" w:lineRule="auto"/>
        <w:ind w:left="426"/>
        <w:rPr>
          <w:rFonts w:ascii="Arial" w:hAnsi="Arial" w:cs="Arial"/>
          <w:b/>
          <w:sz w:val="20"/>
          <w:lang w:val="es-AR"/>
        </w:rPr>
      </w:pPr>
      <w:r w:rsidRPr="004F501B">
        <w:rPr>
          <w:rFonts w:ascii="Arial" w:hAnsi="Arial" w:cs="Arial"/>
          <w:sz w:val="20"/>
          <w:lang w:val="es-AR"/>
        </w:rPr>
        <w:t xml:space="preserve">A la fecha de los presentes estados contables, CMF </w:t>
      </w:r>
      <w:proofErr w:type="spellStart"/>
      <w:r w:rsidRPr="004F501B">
        <w:rPr>
          <w:rFonts w:ascii="Arial" w:hAnsi="Arial" w:cs="Arial"/>
          <w:sz w:val="20"/>
          <w:lang w:val="es-AR"/>
        </w:rPr>
        <w:t>Asset</w:t>
      </w:r>
      <w:proofErr w:type="spellEnd"/>
      <w:r w:rsidRPr="004F501B">
        <w:rPr>
          <w:rFonts w:ascii="Arial" w:hAnsi="Arial" w:cs="Arial"/>
          <w:sz w:val="20"/>
          <w:lang w:val="es-AR"/>
        </w:rPr>
        <w:t xml:space="preserve"> Management S.A.U. posee un patrimonio neto que supera el patrimonio neto mínimo requerido por la norma mencionada. Adicionalmente, la Sociedad posee una contrapartida líquida que supera la contrapartida líquida requerida por las normas de la C.N.V., encontrándose constituida por </w:t>
      </w:r>
      <w:proofErr w:type="spellStart"/>
      <w:r w:rsidRPr="004F501B">
        <w:rPr>
          <w:rFonts w:ascii="Arial" w:hAnsi="Arial" w:cs="Arial"/>
          <w:sz w:val="20"/>
          <w:lang w:val="es-AR"/>
        </w:rPr>
        <w:t>cuotapartes</w:t>
      </w:r>
      <w:proofErr w:type="spellEnd"/>
      <w:r w:rsidRPr="004F501B">
        <w:rPr>
          <w:rFonts w:ascii="Arial" w:hAnsi="Arial" w:cs="Arial"/>
          <w:sz w:val="20"/>
          <w:lang w:val="es-AR"/>
        </w:rPr>
        <w:t xml:space="preserve"> en los fondos comunes de inversión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Performance” y “</w:t>
      </w:r>
      <w:proofErr w:type="spellStart"/>
      <w:r w:rsidRPr="004F501B">
        <w:rPr>
          <w:rFonts w:ascii="Arial" w:hAnsi="Arial" w:cs="Arial"/>
          <w:sz w:val="20"/>
          <w:lang w:val="es-AR"/>
        </w:rPr>
        <w:t>Fundcorp</w:t>
      </w:r>
      <w:proofErr w:type="spellEnd"/>
      <w:r w:rsidRPr="004F501B">
        <w:rPr>
          <w:rFonts w:ascii="Arial" w:hAnsi="Arial" w:cs="Arial"/>
          <w:sz w:val="20"/>
          <w:lang w:val="es-AR"/>
        </w:rPr>
        <w:t xml:space="preserve"> Liquidez”.</w:t>
      </w:r>
    </w:p>
    <w:p w14:paraId="6880A94F" w14:textId="77777777" w:rsidR="003569B9" w:rsidRPr="005574E8" w:rsidRDefault="003569B9" w:rsidP="00A24E07">
      <w:pPr>
        <w:spacing w:line="220" w:lineRule="exact"/>
        <w:rPr>
          <w:rFonts w:ascii="Arial" w:hAnsi="Arial" w:cs="Arial"/>
          <w:b/>
          <w:sz w:val="20"/>
          <w:lang w:val="es-AR"/>
        </w:rPr>
      </w:pPr>
    </w:p>
    <w:p w14:paraId="2AEC2B45" w14:textId="77777777" w:rsidR="00A24E07" w:rsidRPr="002C3044" w:rsidRDefault="00A24E07" w:rsidP="00A24E07">
      <w:pPr>
        <w:spacing w:line="220" w:lineRule="exact"/>
        <w:rPr>
          <w:rFonts w:ascii="Arial" w:hAnsi="Arial" w:cs="Arial"/>
          <w:b/>
          <w:sz w:val="20"/>
          <w:lang w:val="es-ES"/>
        </w:rPr>
      </w:pPr>
    </w:p>
    <w:p w14:paraId="4144BB4D" w14:textId="77777777" w:rsidR="00D14E75" w:rsidRDefault="00D14E75" w:rsidP="003569B9">
      <w:pPr>
        <w:numPr>
          <w:ilvl w:val="0"/>
          <w:numId w:val="9"/>
        </w:numPr>
        <w:spacing w:line="220" w:lineRule="exact"/>
        <w:ind w:left="426" w:hanging="426"/>
        <w:rPr>
          <w:rFonts w:ascii="Arial" w:hAnsi="Arial" w:cs="Arial"/>
          <w:b/>
          <w:sz w:val="20"/>
          <w:lang w:val="es-AR"/>
        </w:rPr>
      </w:pPr>
      <w:r w:rsidRPr="00C92EFD">
        <w:rPr>
          <w:rFonts w:ascii="Arial" w:hAnsi="Arial" w:cs="Arial"/>
          <w:b/>
          <w:sz w:val="20"/>
          <w:lang w:val="es-AR"/>
        </w:rPr>
        <w:t xml:space="preserve">IMPUESTO A LAS GANANCIAS </w:t>
      </w:r>
    </w:p>
    <w:p w14:paraId="04D24C86" w14:textId="77777777" w:rsidR="00C92EFD" w:rsidRDefault="00C92EFD" w:rsidP="00C92EFD">
      <w:pPr>
        <w:spacing w:line="220" w:lineRule="exact"/>
        <w:ind w:left="426"/>
        <w:rPr>
          <w:rFonts w:ascii="Arial" w:hAnsi="Arial" w:cs="Arial"/>
          <w:sz w:val="20"/>
          <w:lang w:val="es-AR"/>
        </w:rPr>
      </w:pPr>
    </w:p>
    <w:p w14:paraId="12CE521A" w14:textId="77777777" w:rsidR="0043691C" w:rsidRPr="004F501B" w:rsidRDefault="0043691C" w:rsidP="0043691C">
      <w:pPr>
        <w:pStyle w:val="ListParagraph"/>
        <w:numPr>
          <w:ilvl w:val="0"/>
          <w:numId w:val="33"/>
        </w:numPr>
        <w:spacing w:before="120"/>
        <w:ind w:left="567" w:hanging="283"/>
        <w:rPr>
          <w:rFonts w:ascii="Arial" w:hAnsi="Arial" w:cs="Arial"/>
          <w:sz w:val="20"/>
          <w:lang w:val="es-AR"/>
        </w:rPr>
      </w:pPr>
      <w:r w:rsidRPr="004F501B">
        <w:rPr>
          <w:rFonts w:ascii="Arial" w:hAnsi="Arial" w:cs="Arial"/>
          <w:sz w:val="20"/>
          <w:lang w:val="es-AR"/>
        </w:rPr>
        <w:t xml:space="preserve">La Sociedad ha determinado el cargo contable por impuesto a las ganancias aplicando la tasa vigente de 30% sobre el resultado impositivo estimado del </w:t>
      </w:r>
      <w:r w:rsidR="00FC69D3">
        <w:rPr>
          <w:rFonts w:ascii="Arial" w:hAnsi="Arial" w:cs="Arial"/>
          <w:sz w:val="20"/>
          <w:lang w:val="es-AR"/>
        </w:rPr>
        <w:t>ejercicio</w:t>
      </w:r>
      <w:r w:rsidRPr="004F501B">
        <w:rPr>
          <w:rFonts w:ascii="Arial" w:hAnsi="Arial" w:cs="Arial"/>
          <w:sz w:val="20"/>
          <w:lang w:val="es-AR"/>
        </w:rPr>
        <w:t xml:space="preserve">, considerando el método de impuesto diferido tal como lo establecen las normas contables profesionales vigentes en la Ciudad Autónoma de Buenos Aires, República Argentina, según el cual (i) en adición al impuesto corriente a pagar, se reconoce un crédito (si se cumplen ciertas condiciones) o una deuda por impuesto diferido, correspondientes al efecto impositivo de las diferencias temporarias entre la valuación contable y la impositiva de los activos y pasivos y (ii) se reconoce como gasto (ingreso) por impuesto, tanto la parte relativa al gasto (ingreso) por el impuesto corriente como la correspondiente al gasto (ingreso) por impuesto diferido originado en el nacimiento y reversión de las mencionadas diferencias temporarias en el </w:t>
      </w:r>
      <w:r w:rsidR="00FC69D3">
        <w:rPr>
          <w:rFonts w:ascii="Arial" w:hAnsi="Arial" w:cs="Arial"/>
          <w:sz w:val="20"/>
          <w:lang w:val="es-AR"/>
        </w:rPr>
        <w:t>ejercicio</w:t>
      </w:r>
      <w:r w:rsidRPr="004F501B">
        <w:rPr>
          <w:rFonts w:ascii="Arial" w:hAnsi="Arial" w:cs="Arial"/>
          <w:sz w:val="20"/>
          <w:lang w:val="es-AR"/>
        </w:rPr>
        <w:t xml:space="preserve"> y (iii) los importes correspondientes a las diferencias temporarias y a los quebrantos impositivos no utilizados se les aplicará la tasa impositiva que se espere esté en vigencia al momento de su reversión, considerando las normas legales sancionadas hasta la fecha de los estados contables. Asimismo, se reconoce un activo por impuesto diferido cuando existan quebrantos impositivos o créditos fiscales no utilizados susceptibles de deducción de ganancias impositivas futuras, en tanto las mismas sean probables.</w:t>
      </w:r>
      <w:r w:rsidRPr="004F501B">
        <w:rPr>
          <w:rFonts w:ascii="Arial" w:hAnsi="Arial" w:cs="Arial"/>
          <w:sz w:val="20"/>
          <w:lang w:val="es-AR"/>
        </w:rPr>
        <w:br w:type="page"/>
      </w:r>
    </w:p>
    <w:p w14:paraId="10306360" w14:textId="77777777" w:rsidR="00A24E07" w:rsidRPr="00C92EFD" w:rsidRDefault="00A24E07" w:rsidP="00A24E07">
      <w:pPr>
        <w:spacing w:line="240" w:lineRule="auto"/>
        <w:jc w:val="center"/>
        <w:rPr>
          <w:rFonts w:ascii="Arial" w:hAnsi="Arial" w:cs="Arial"/>
          <w:sz w:val="20"/>
          <w:lang w:val="en-US"/>
        </w:rPr>
      </w:pPr>
      <w:r w:rsidRPr="00C92EFD">
        <w:rPr>
          <w:rFonts w:ascii="Arial" w:hAnsi="Arial" w:cs="Arial"/>
          <w:b/>
          <w:sz w:val="20"/>
          <w:lang w:val="en-US"/>
        </w:rPr>
        <w:lastRenderedPageBreak/>
        <w:t>CMF ASSET MANAGEMENT S.A.U.</w:t>
      </w:r>
    </w:p>
    <w:p w14:paraId="2B6108A2" w14:textId="77777777" w:rsidR="00A24E07" w:rsidRPr="00C92EFD" w:rsidRDefault="00A24E07" w:rsidP="00A24E07">
      <w:pPr>
        <w:spacing w:line="240" w:lineRule="auto"/>
        <w:jc w:val="center"/>
        <w:rPr>
          <w:rFonts w:ascii="Arial" w:hAnsi="Arial" w:cs="Arial"/>
          <w:b/>
          <w:sz w:val="20"/>
          <w:lang w:val="en-US"/>
        </w:rPr>
      </w:pPr>
    </w:p>
    <w:p w14:paraId="4494EF84" w14:textId="77777777" w:rsidR="00A24E07" w:rsidRPr="00C92EFD" w:rsidRDefault="00A24E07" w:rsidP="00A24E07">
      <w:pPr>
        <w:pStyle w:val="Ttuloprincipal"/>
        <w:outlineLvl w:val="0"/>
        <w:rPr>
          <w:rFonts w:cs="Arial"/>
          <w:sz w:val="20"/>
        </w:rPr>
      </w:pPr>
      <w:r w:rsidRPr="00C92EFD">
        <w:rPr>
          <w:rFonts w:cs="Arial"/>
          <w:sz w:val="20"/>
        </w:rPr>
        <w:t>NOTAS A LOS ESTADOS CONTABLES AL 31 DE DICIEMBRE DE 20</w:t>
      </w:r>
      <w:r w:rsidR="00F10861">
        <w:rPr>
          <w:rFonts w:cs="Arial"/>
          <w:sz w:val="20"/>
        </w:rPr>
        <w:t>20</w:t>
      </w:r>
      <w:r w:rsidRPr="00C92EFD">
        <w:rPr>
          <w:rFonts w:cs="Arial"/>
          <w:sz w:val="20"/>
        </w:rPr>
        <w:t xml:space="preserve"> (ver nota 2.5.)</w:t>
      </w:r>
    </w:p>
    <w:p w14:paraId="20B56B6E" w14:textId="77777777" w:rsidR="00A24E07" w:rsidRPr="00C92EFD" w:rsidRDefault="00A24E07" w:rsidP="00A24E07">
      <w:pPr>
        <w:pStyle w:val="Header"/>
        <w:widowControl w:val="0"/>
        <w:tabs>
          <w:tab w:val="left" w:pos="850"/>
          <w:tab w:val="right" w:pos="7800"/>
        </w:tabs>
        <w:jc w:val="center"/>
        <w:rPr>
          <w:rFonts w:ascii="Arial" w:hAnsi="Arial" w:cs="Arial"/>
          <w:sz w:val="20"/>
          <w:lang w:val="es-AR"/>
        </w:rPr>
      </w:pPr>
    </w:p>
    <w:p w14:paraId="6AE71195" w14:textId="77777777" w:rsidR="00A24E07" w:rsidRDefault="00A24E07" w:rsidP="00A24E07">
      <w:pPr>
        <w:jc w:val="center"/>
        <w:rPr>
          <w:rFonts w:ascii="Arial" w:hAnsi="Arial" w:cs="Arial"/>
          <w:sz w:val="20"/>
          <w:lang w:val="es-AR"/>
        </w:rPr>
      </w:pPr>
      <w:r w:rsidRPr="00C92EFD">
        <w:rPr>
          <w:rFonts w:ascii="Arial" w:hAnsi="Arial" w:cs="Arial"/>
          <w:sz w:val="20"/>
          <w:lang w:val="es-AR"/>
        </w:rPr>
        <w:t>(Cifras expresadas en pesos)</w:t>
      </w:r>
    </w:p>
    <w:p w14:paraId="3D9A6AEE" w14:textId="77777777" w:rsidR="00A24E07" w:rsidRPr="005424D3" w:rsidRDefault="00A24E07" w:rsidP="005424D3">
      <w:pPr>
        <w:pStyle w:val="ListParagraph"/>
        <w:rPr>
          <w:rFonts w:ascii="Arial" w:hAnsi="Arial" w:cs="Arial"/>
          <w:sz w:val="20"/>
        </w:rPr>
      </w:pPr>
    </w:p>
    <w:p w14:paraId="6804F238" w14:textId="77777777" w:rsidR="0043691C" w:rsidRDefault="0043691C" w:rsidP="00AF7258">
      <w:pPr>
        <w:pStyle w:val="ListParagraph"/>
        <w:numPr>
          <w:ilvl w:val="0"/>
          <w:numId w:val="33"/>
        </w:numPr>
        <w:spacing w:before="120" w:line="240" w:lineRule="auto"/>
        <w:ind w:hanging="295"/>
        <w:contextualSpacing/>
        <w:rPr>
          <w:rFonts w:ascii="Arial" w:hAnsi="Arial" w:cs="Arial"/>
          <w:sz w:val="20"/>
          <w:lang w:val="es-AR"/>
        </w:rPr>
      </w:pPr>
      <w:r w:rsidRPr="0043691C">
        <w:rPr>
          <w:rFonts w:ascii="Arial" w:hAnsi="Arial" w:cs="Arial"/>
          <w:sz w:val="20"/>
          <w:lang w:val="es-AR"/>
        </w:rPr>
        <w:t>La Ley 27.430 de Reforma Fiscal, modificada por las leyes N° 27.468 y N° 27.541, establece respecto del ajuste por inflación impositivo, con vigencia para ejercicios iniciados a partir del 1° de enero de 2018, lo siguiente:</w:t>
      </w:r>
    </w:p>
    <w:p w14:paraId="20CD2C4E" w14:textId="77777777" w:rsidR="009769D0" w:rsidRDefault="009769D0" w:rsidP="00AF7258">
      <w:pPr>
        <w:pStyle w:val="ListParagraph"/>
        <w:spacing w:before="120" w:line="240" w:lineRule="auto"/>
        <w:ind w:left="1004"/>
        <w:contextualSpacing/>
        <w:rPr>
          <w:rFonts w:ascii="Arial" w:hAnsi="Arial" w:cs="Arial"/>
          <w:sz w:val="20"/>
          <w:lang w:val="es-AR"/>
        </w:rPr>
      </w:pPr>
    </w:p>
    <w:p w14:paraId="24C58CC4" w14:textId="77777777" w:rsidR="0043691C" w:rsidRDefault="0043691C" w:rsidP="00AF7258">
      <w:pPr>
        <w:pStyle w:val="ListParagraph"/>
        <w:spacing w:before="120" w:line="240" w:lineRule="auto"/>
        <w:ind w:left="1276" w:hanging="272"/>
        <w:contextualSpacing/>
        <w:rPr>
          <w:rFonts w:ascii="Arial" w:hAnsi="Arial" w:cs="Arial"/>
          <w:sz w:val="20"/>
          <w:lang w:val="es-AR"/>
        </w:rPr>
      </w:pPr>
      <w:r w:rsidRPr="004F501B">
        <w:rPr>
          <w:rFonts w:ascii="Arial" w:hAnsi="Arial" w:cs="Arial"/>
          <w:sz w:val="20"/>
          <w:lang w:val="es-AR"/>
        </w:rPr>
        <w:t xml:space="preserve">(i) </w:t>
      </w:r>
      <w:r w:rsidR="00102850">
        <w:rPr>
          <w:rFonts w:ascii="Arial" w:hAnsi="Arial" w:cs="Arial"/>
          <w:sz w:val="20"/>
          <w:lang w:val="es-AR"/>
        </w:rPr>
        <w:t xml:space="preserve"> </w:t>
      </w:r>
      <w:r w:rsidRPr="004F501B">
        <w:rPr>
          <w:rFonts w:ascii="Arial" w:hAnsi="Arial" w:cs="Arial"/>
          <w:sz w:val="20"/>
          <w:lang w:val="es-AR"/>
        </w:rPr>
        <w:t xml:space="preserve">el ajuste resultará aplicable en el ejercicio fiscal en el cual se verifique un porcentaje de variación </w:t>
      </w:r>
      <w:r w:rsidR="00102850">
        <w:rPr>
          <w:rFonts w:ascii="Arial" w:hAnsi="Arial" w:cs="Arial"/>
          <w:sz w:val="20"/>
          <w:lang w:val="es-AR"/>
        </w:rPr>
        <w:t xml:space="preserve"> </w:t>
      </w:r>
      <w:r w:rsidRPr="004F501B">
        <w:rPr>
          <w:rFonts w:ascii="Arial" w:hAnsi="Arial" w:cs="Arial"/>
          <w:sz w:val="20"/>
          <w:lang w:val="es-AR"/>
        </w:rPr>
        <w:t>del I.P.C. que supere 100% en los treinta y seis meses anteriores al cierre del ejercicio que se liquida;</w:t>
      </w:r>
    </w:p>
    <w:p w14:paraId="49B5F7AC" w14:textId="77777777" w:rsidR="009769D0" w:rsidRPr="004F501B" w:rsidRDefault="009769D0" w:rsidP="00AF7258">
      <w:pPr>
        <w:pStyle w:val="ListParagraph"/>
        <w:spacing w:before="120" w:line="240" w:lineRule="auto"/>
        <w:ind w:left="1276" w:hanging="272"/>
        <w:contextualSpacing/>
        <w:rPr>
          <w:rFonts w:ascii="Arial" w:hAnsi="Arial" w:cs="Arial"/>
          <w:sz w:val="20"/>
          <w:lang w:val="es-AR"/>
        </w:rPr>
      </w:pPr>
    </w:p>
    <w:p w14:paraId="64EB4B5D" w14:textId="77777777" w:rsidR="0043691C" w:rsidRPr="004F501B" w:rsidRDefault="0043691C" w:rsidP="00AF7258">
      <w:pPr>
        <w:pStyle w:val="ListParagraph"/>
        <w:spacing w:before="120" w:line="240" w:lineRule="auto"/>
        <w:ind w:left="1276" w:hanging="272"/>
        <w:contextualSpacing/>
        <w:rPr>
          <w:rFonts w:ascii="Arial" w:hAnsi="Arial" w:cs="Arial"/>
          <w:sz w:val="20"/>
          <w:lang w:val="es-AR"/>
        </w:rPr>
      </w:pPr>
      <w:r w:rsidRPr="004F501B">
        <w:rPr>
          <w:rFonts w:ascii="Arial" w:hAnsi="Arial" w:cs="Arial"/>
          <w:sz w:val="20"/>
          <w:lang w:val="es-AR"/>
        </w:rPr>
        <w:t>(ii) respecto del primer, segundo y tercer ejercicio a partir del 1° de enero de 2018, el procedimiento será aplicable en caso de que la variación de ese índice, calculada desde el inicio y hasta el cierre de cada uno de esos ejercicios, supere 55%, 30% y 15% para el primer, segundo y tercer año de aplicación, respectivamente;</w:t>
      </w:r>
    </w:p>
    <w:p w14:paraId="31B70C5F" w14:textId="77777777" w:rsidR="009769D0" w:rsidRDefault="009769D0" w:rsidP="00AF7258">
      <w:pPr>
        <w:pStyle w:val="ListParagraph"/>
        <w:spacing w:before="120" w:line="240" w:lineRule="auto"/>
        <w:ind w:left="1276" w:hanging="272"/>
        <w:contextualSpacing/>
        <w:rPr>
          <w:rFonts w:ascii="Arial" w:hAnsi="Arial" w:cs="Arial"/>
          <w:sz w:val="20"/>
          <w:lang w:val="es-AR"/>
        </w:rPr>
      </w:pPr>
    </w:p>
    <w:p w14:paraId="56626D54" w14:textId="7C9546AD" w:rsidR="0043691C" w:rsidRPr="004F501B" w:rsidRDefault="0043691C" w:rsidP="00AF7258">
      <w:pPr>
        <w:pStyle w:val="ListParagraph"/>
        <w:spacing w:before="120" w:line="240" w:lineRule="auto"/>
        <w:ind w:left="1276" w:hanging="272"/>
        <w:contextualSpacing/>
        <w:rPr>
          <w:rFonts w:ascii="Arial" w:hAnsi="Arial" w:cs="Arial"/>
          <w:sz w:val="20"/>
          <w:lang w:val="es-AR"/>
        </w:rPr>
      </w:pPr>
      <w:r w:rsidRPr="004F501B">
        <w:rPr>
          <w:rFonts w:ascii="Arial" w:hAnsi="Arial" w:cs="Arial"/>
          <w:sz w:val="20"/>
          <w:lang w:val="es-AR"/>
        </w:rPr>
        <w:t>(iii</w:t>
      </w:r>
      <w:proofErr w:type="gramStart"/>
      <w:r w:rsidRPr="004F501B">
        <w:rPr>
          <w:rFonts w:ascii="Arial" w:hAnsi="Arial" w:cs="Arial"/>
          <w:sz w:val="20"/>
          <w:lang w:val="es-AR"/>
        </w:rPr>
        <w:t>)un</w:t>
      </w:r>
      <w:proofErr w:type="gramEnd"/>
      <w:r w:rsidRPr="004F501B">
        <w:rPr>
          <w:rFonts w:ascii="Arial" w:hAnsi="Arial" w:cs="Arial"/>
          <w:sz w:val="20"/>
          <w:lang w:val="es-AR"/>
        </w:rPr>
        <w:t xml:space="preserve"> sexto del efecto del ajuste por inflación, positivo o negativo correspondiente al primer y segundo ejercicio fiscal iniciados a partir del 1° de enero de 2019 debe imputarse al ejercicio fiscal en que se determine el ajuste y los cinco sextos restantes en los períodos fiscales inmediatos siguientes; y</w:t>
      </w:r>
    </w:p>
    <w:p w14:paraId="19092109" w14:textId="77777777" w:rsidR="009769D0" w:rsidRDefault="009769D0" w:rsidP="00AF7258">
      <w:pPr>
        <w:pStyle w:val="ListParagraph"/>
        <w:spacing w:before="120" w:line="240" w:lineRule="auto"/>
        <w:ind w:left="1276" w:hanging="272"/>
        <w:contextualSpacing/>
        <w:rPr>
          <w:rFonts w:ascii="Arial" w:hAnsi="Arial" w:cs="Arial"/>
          <w:sz w:val="20"/>
          <w:lang w:val="es-AR"/>
        </w:rPr>
      </w:pPr>
    </w:p>
    <w:p w14:paraId="0E4510DE" w14:textId="05C55177" w:rsidR="0043691C" w:rsidRDefault="0043691C" w:rsidP="00AF7258">
      <w:pPr>
        <w:pStyle w:val="ListParagraph"/>
        <w:spacing w:before="120" w:line="240" w:lineRule="auto"/>
        <w:ind w:left="1276" w:hanging="272"/>
        <w:contextualSpacing/>
        <w:rPr>
          <w:rFonts w:ascii="Arial" w:hAnsi="Arial" w:cs="Arial"/>
          <w:sz w:val="20"/>
          <w:lang w:val="es-AR"/>
        </w:rPr>
      </w:pPr>
      <w:r w:rsidRPr="004F501B">
        <w:rPr>
          <w:rFonts w:ascii="Arial" w:hAnsi="Arial" w:cs="Arial"/>
          <w:sz w:val="20"/>
          <w:lang w:val="es-AR"/>
        </w:rPr>
        <w:t>(iv</w:t>
      </w:r>
      <w:proofErr w:type="gramStart"/>
      <w:r w:rsidRPr="004F501B">
        <w:rPr>
          <w:rFonts w:ascii="Arial" w:hAnsi="Arial" w:cs="Arial"/>
          <w:sz w:val="20"/>
          <w:lang w:val="es-AR"/>
        </w:rPr>
        <w:t>)para</w:t>
      </w:r>
      <w:proofErr w:type="gramEnd"/>
      <w:r w:rsidRPr="004F501B">
        <w:rPr>
          <w:rFonts w:ascii="Arial" w:hAnsi="Arial" w:cs="Arial"/>
          <w:sz w:val="20"/>
          <w:lang w:val="es-AR"/>
        </w:rPr>
        <w:t xml:space="preserve"> los ejercicios fiscales iniciados a partir del 1° de enero de 2021 se podrá deducir la totalidad  del ajuste en el año en el cual se determina.</w:t>
      </w:r>
    </w:p>
    <w:p w14:paraId="0AA4C9C7" w14:textId="77777777" w:rsidR="006F753F" w:rsidRPr="004F501B" w:rsidRDefault="006F753F" w:rsidP="00AF7258">
      <w:pPr>
        <w:pStyle w:val="ListParagraph"/>
        <w:spacing w:before="120" w:line="240" w:lineRule="auto"/>
        <w:ind w:left="1004"/>
        <w:contextualSpacing/>
        <w:rPr>
          <w:rFonts w:ascii="Arial" w:hAnsi="Arial" w:cs="Arial"/>
          <w:sz w:val="20"/>
          <w:lang w:val="es-AR"/>
        </w:rPr>
      </w:pPr>
    </w:p>
    <w:p w14:paraId="6EDD8273" w14:textId="77777777" w:rsidR="0043691C" w:rsidRDefault="0043691C" w:rsidP="00AF7258">
      <w:pPr>
        <w:spacing w:before="120" w:line="240" w:lineRule="auto"/>
        <w:ind w:left="709"/>
        <w:contextualSpacing/>
        <w:rPr>
          <w:rFonts w:ascii="Arial" w:hAnsi="Arial" w:cs="Arial"/>
          <w:sz w:val="20"/>
          <w:lang w:val="es-AR"/>
        </w:rPr>
      </w:pPr>
      <w:r w:rsidRPr="004F501B">
        <w:rPr>
          <w:rFonts w:ascii="Arial" w:hAnsi="Arial" w:cs="Arial"/>
          <w:sz w:val="20"/>
          <w:lang w:val="es-AR"/>
        </w:rPr>
        <w:t>Al 3</w:t>
      </w:r>
      <w:r>
        <w:rPr>
          <w:rFonts w:ascii="Arial" w:hAnsi="Arial" w:cs="Arial"/>
          <w:sz w:val="20"/>
          <w:lang w:val="es-AR"/>
        </w:rPr>
        <w:t>1</w:t>
      </w:r>
      <w:r w:rsidRPr="004F501B">
        <w:rPr>
          <w:rFonts w:ascii="Arial" w:hAnsi="Arial" w:cs="Arial"/>
          <w:sz w:val="20"/>
          <w:lang w:val="es-AR"/>
        </w:rPr>
        <w:t xml:space="preserve"> de </w:t>
      </w:r>
      <w:r>
        <w:rPr>
          <w:rFonts w:ascii="Arial" w:hAnsi="Arial" w:cs="Arial"/>
          <w:sz w:val="20"/>
          <w:lang w:val="es-AR"/>
        </w:rPr>
        <w:t>diciembre</w:t>
      </w:r>
      <w:r w:rsidRPr="004F501B">
        <w:rPr>
          <w:rFonts w:ascii="Arial" w:hAnsi="Arial" w:cs="Arial"/>
          <w:sz w:val="20"/>
          <w:lang w:val="es-AR"/>
        </w:rPr>
        <w:t xml:space="preserve"> de 2020 se cumplen los parámetros que establece la ley de impuesto a las ganancias para practicar el ajuste por inflación impositivo. En consecuencia, la Sociedad ha incorporado, en la registración del impuesto a las ganancias corriente y diferido, los efectos que se desprenden de la aplicación de ese ajuste en los términos previstos en la ley.</w:t>
      </w:r>
    </w:p>
    <w:p w14:paraId="42E26798" w14:textId="77777777" w:rsidR="00F73F5F" w:rsidRPr="004F501B" w:rsidRDefault="00F73F5F" w:rsidP="00AF7258">
      <w:pPr>
        <w:spacing w:before="120" w:line="240" w:lineRule="auto"/>
        <w:ind w:left="709"/>
        <w:contextualSpacing/>
        <w:rPr>
          <w:rFonts w:ascii="Arial" w:hAnsi="Arial" w:cs="Arial"/>
          <w:sz w:val="20"/>
          <w:lang w:val="es-AR"/>
        </w:rPr>
      </w:pPr>
    </w:p>
    <w:p w14:paraId="02AD08C4" w14:textId="77777777" w:rsidR="0043691C" w:rsidRPr="004F501B" w:rsidRDefault="0043691C" w:rsidP="00AF7258">
      <w:pPr>
        <w:pStyle w:val="ListParagraph"/>
        <w:numPr>
          <w:ilvl w:val="0"/>
          <w:numId w:val="33"/>
        </w:numPr>
        <w:tabs>
          <w:tab w:val="left" w:pos="993"/>
        </w:tabs>
        <w:spacing w:before="120" w:line="240" w:lineRule="auto"/>
        <w:ind w:left="993" w:hanging="284"/>
        <w:contextualSpacing/>
        <w:rPr>
          <w:rFonts w:ascii="Arial" w:hAnsi="Arial" w:cs="Arial"/>
          <w:sz w:val="20"/>
          <w:lang w:val="es-AR"/>
        </w:rPr>
      </w:pPr>
      <w:r w:rsidRPr="004F501B">
        <w:rPr>
          <w:rFonts w:ascii="Arial" w:hAnsi="Arial" w:cs="Arial"/>
          <w:sz w:val="20"/>
          <w:lang w:val="es-AR"/>
        </w:rPr>
        <w:t>Por otro lado, la Ley N° 27.541 suspende hasta los ejercicios fiscales que se inicien a partir del 1° de enero de 2021 inclusive, la reducción de la tasa corporativa del impuesto a las ganancias que había establecido la Ley N° 27.430, estableciendo para el período de suspensión una alícuota de 30%. A partir de los ejercicios iniciados el 1° de enero de 2022, la alícuota será de 25%.</w:t>
      </w:r>
    </w:p>
    <w:p w14:paraId="4335F2D0" w14:textId="77777777" w:rsidR="0043691C" w:rsidRPr="004F501B" w:rsidRDefault="0043691C" w:rsidP="00AF7258">
      <w:pPr>
        <w:spacing w:line="240" w:lineRule="auto"/>
        <w:ind w:left="426"/>
        <w:rPr>
          <w:rFonts w:ascii="Arial" w:hAnsi="Arial" w:cs="Arial"/>
          <w:b/>
          <w:sz w:val="20"/>
          <w:lang w:val="es-ES"/>
        </w:rPr>
      </w:pPr>
    </w:p>
    <w:p w14:paraId="07B0E478" w14:textId="77777777" w:rsidR="005424D3" w:rsidRDefault="005424D3" w:rsidP="006F753F">
      <w:pPr>
        <w:pStyle w:val="Textonota"/>
        <w:ind w:left="720"/>
        <w:jc w:val="both"/>
        <w:rPr>
          <w:sz w:val="20"/>
          <w:lang w:eastAsia="es-ES"/>
        </w:rPr>
      </w:pPr>
      <w:r w:rsidRPr="00253364">
        <w:rPr>
          <w:sz w:val="20"/>
          <w:lang w:eastAsia="es-ES"/>
        </w:rPr>
        <w:t>La evolución del saldo neto por impuesto diferido determinado por la Sociedad al 31 de diciembre de 20</w:t>
      </w:r>
      <w:r w:rsidR="0043691C">
        <w:rPr>
          <w:sz w:val="20"/>
          <w:lang w:eastAsia="es-ES"/>
        </w:rPr>
        <w:t>20</w:t>
      </w:r>
      <w:r w:rsidRPr="00253364">
        <w:rPr>
          <w:sz w:val="20"/>
          <w:lang w:eastAsia="es-ES"/>
        </w:rPr>
        <w:t xml:space="preserve"> y 201</w:t>
      </w:r>
      <w:r w:rsidR="0043691C">
        <w:rPr>
          <w:sz w:val="20"/>
          <w:lang w:eastAsia="es-ES"/>
        </w:rPr>
        <w:t>9</w:t>
      </w:r>
      <w:r w:rsidRPr="00253364">
        <w:rPr>
          <w:sz w:val="20"/>
          <w:lang w:eastAsia="es-ES"/>
        </w:rPr>
        <w:t xml:space="preserve"> es la siguiente:</w:t>
      </w:r>
    </w:p>
    <w:p w14:paraId="28397DFA" w14:textId="77777777" w:rsidR="0043691C" w:rsidRPr="00253364" w:rsidRDefault="0043691C" w:rsidP="005424D3">
      <w:pPr>
        <w:pStyle w:val="Textonota"/>
        <w:ind w:left="720"/>
        <w:jc w:val="both"/>
        <w:rPr>
          <w:sz w:val="20"/>
          <w:lang w:eastAsia="es-ES"/>
        </w:rPr>
      </w:pPr>
    </w:p>
    <w:p w14:paraId="40A2A401" w14:textId="77777777" w:rsidR="00416D05" w:rsidRPr="009A0E06" w:rsidRDefault="00416D05" w:rsidP="00416D05">
      <w:pPr>
        <w:pStyle w:val="KPMG"/>
        <w:tabs>
          <w:tab w:val="left" w:pos="426"/>
          <w:tab w:val="decimal" w:pos="4820"/>
          <w:tab w:val="decimal" w:pos="6237"/>
          <w:tab w:val="decimal" w:pos="7655"/>
          <w:tab w:val="left" w:pos="8820"/>
          <w:tab w:val="decimal" w:pos="9214"/>
        </w:tabs>
        <w:spacing w:line="220" w:lineRule="exact"/>
        <w:rPr>
          <w:rFonts w:ascii="Arial" w:hAnsi="Arial" w:cs="Arial"/>
          <w:sz w:val="20"/>
          <w:highlight w:val="yellow"/>
          <w:lang w:val="es-AR"/>
        </w:rPr>
      </w:pPr>
    </w:p>
    <w:tbl>
      <w:tblPr>
        <w:tblW w:w="8930" w:type="dxa"/>
        <w:tblInd w:w="709" w:type="dxa"/>
        <w:tblLook w:val="01E0" w:firstRow="1" w:lastRow="1" w:firstColumn="1" w:lastColumn="1" w:noHBand="0" w:noVBand="0"/>
      </w:tblPr>
      <w:tblGrid>
        <w:gridCol w:w="5387"/>
        <w:gridCol w:w="1559"/>
        <w:gridCol w:w="567"/>
        <w:gridCol w:w="1417"/>
      </w:tblGrid>
      <w:tr w:rsidR="00416D05" w:rsidRPr="005424D3" w14:paraId="12C66AA7" w14:textId="77777777" w:rsidTr="00416D05">
        <w:tc>
          <w:tcPr>
            <w:tcW w:w="5387" w:type="dxa"/>
          </w:tcPr>
          <w:p w14:paraId="3A7A9F71" w14:textId="77777777" w:rsidR="00416D05" w:rsidRPr="00E5046A" w:rsidRDefault="00416D05" w:rsidP="00416D05">
            <w:pPr>
              <w:pStyle w:val="Textonota"/>
              <w:tabs>
                <w:tab w:val="left" w:pos="8505"/>
              </w:tabs>
              <w:ind w:left="0" w:hanging="115"/>
              <w:jc w:val="both"/>
              <w:rPr>
                <w:rFonts w:cs="Arial"/>
                <w:b/>
                <w:sz w:val="18"/>
                <w:szCs w:val="18"/>
              </w:rPr>
            </w:pPr>
          </w:p>
        </w:tc>
        <w:tc>
          <w:tcPr>
            <w:tcW w:w="1559" w:type="dxa"/>
            <w:tcBorders>
              <w:bottom w:val="single" w:sz="4" w:space="0" w:color="auto"/>
            </w:tcBorders>
          </w:tcPr>
          <w:p w14:paraId="0D438D2B" w14:textId="77777777" w:rsidR="00416D05" w:rsidRPr="00E5046A" w:rsidRDefault="00416D05" w:rsidP="0070576D">
            <w:pPr>
              <w:pStyle w:val="Textonota"/>
              <w:tabs>
                <w:tab w:val="left" w:pos="1309"/>
                <w:tab w:val="left" w:pos="8505"/>
              </w:tabs>
              <w:ind w:left="34" w:hanging="34"/>
              <w:jc w:val="center"/>
              <w:rPr>
                <w:rFonts w:cs="Arial"/>
                <w:b/>
                <w:sz w:val="20"/>
              </w:rPr>
            </w:pPr>
            <w:r w:rsidRPr="00E5046A">
              <w:rPr>
                <w:rFonts w:cs="Arial"/>
                <w:b/>
                <w:sz w:val="20"/>
              </w:rPr>
              <w:t>31/12/20</w:t>
            </w:r>
            <w:r w:rsidR="0070576D" w:rsidRPr="00E5046A">
              <w:rPr>
                <w:rFonts w:cs="Arial"/>
                <w:b/>
                <w:sz w:val="20"/>
              </w:rPr>
              <w:t>20</w:t>
            </w:r>
          </w:p>
        </w:tc>
        <w:tc>
          <w:tcPr>
            <w:tcW w:w="567" w:type="dxa"/>
          </w:tcPr>
          <w:p w14:paraId="738B594C" w14:textId="77777777" w:rsidR="00416D05" w:rsidRPr="00E5046A" w:rsidRDefault="00416D05" w:rsidP="00416D05">
            <w:pPr>
              <w:pStyle w:val="Textonota"/>
              <w:tabs>
                <w:tab w:val="left" w:pos="1485"/>
                <w:tab w:val="left" w:pos="8505"/>
              </w:tabs>
              <w:ind w:left="34" w:hanging="34"/>
              <w:jc w:val="center"/>
              <w:rPr>
                <w:rFonts w:cs="Arial"/>
                <w:b/>
                <w:sz w:val="20"/>
              </w:rPr>
            </w:pPr>
          </w:p>
        </w:tc>
        <w:tc>
          <w:tcPr>
            <w:tcW w:w="1417" w:type="dxa"/>
            <w:tcBorders>
              <w:bottom w:val="single" w:sz="4" w:space="0" w:color="auto"/>
            </w:tcBorders>
          </w:tcPr>
          <w:p w14:paraId="43EDBF08" w14:textId="77777777" w:rsidR="00416D05" w:rsidRPr="005424D3" w:rsidRDefault="00416D05" w:rsidP="0070576D">
            <w:pPr>
              <w:pStyle w:val="Textonota"/>
              <w:tabs>
                <w:tab w:val="left" w:pos="1485"/>
                <w:tab w:val="left" w:pos="8505"/>
              </w:tabs>
              <w:ind w:left="-108" w:firstLine="108"/>
              <w:jc w:val="center"/>
              <w:rPr>
                <w:rFonts w:cs="Arial"/>
                <w:b/>
                <w:sz w:val="20"/>
              </w:rPr>
            </w:pPr>
            <w:r w:rsidRPr="005424D3">
              <w:rPr>
                <w:rFonts w:cs="Arial"/>
                <w:b/>
                <w:sz w:val="20"/>
              </w:rPr>
              <w:t>31/12/201</w:t>
            </w:r>
            <w:r w:rsidR="0070576D">
              <w:rPr>
                <w:rFonts w:cs="Arial"/>
                <w:b/>
                <w:sz w:val="20"/>
              </w:rPr>
              <w:t>9</w:t>
            </w:r>
          </w:p>
        </w:tc>
      </w:tr>
      <w:tr w:rsidR="00416D05" w:rsidRPr="005424D3" w14:paraId="30C9E731" w14:textId="77777777" w:rsidTr="00416D05">
        <w:trPr>
          <w:trHeight w:val="129"/>
        </w:trPr>
        <w:tc>
          <w:tcPr>
            <w:tcW w:w="5387" w:type="dxa"/>
          </w:tcPr>
          <w:p w14:paraId="60F64CDA" w14:textId="7DD2E405" w:rsidR="00416D05" w:rsidRPr="00E5046A" w:rsidRDefault="00416D05" w:rsidP="006256B7">
            <w:pPr>
              <w:pStyle w:val="Textonota"/>
              <w:tabs>
                <w:tab w:val="left" w:pos="8505"/>
              </w:tabs>
              <w:ind w:left="-392" w:firstLine="284"/>
              <w:jc w:val="both"/>
              <w:rPr>
                <w:rFonts w:cs="Arial"/>
                <w:sz w:val="20"/>
              </w:rPr>
            </w:pPr>
            <w:r w:rsidRPr="00E5046A">
              <w:rPr>
                <w:rFonts w:cs="Arial"/>
                <w:sz w:val="20"/>
              </w:rPr>
              <w:t xml:space="preserve">  </w:t>
            </w:r>
            <w:r w:rsidR="006256B7" w:rsidRPr="00AF7258">
              <w:rPr>
                <w:rFonts w:cs="Arial"/>
                <w:sz w:val="20"/>
              </w:rPr>
              <w:t>Activo / (Pasivo) diferido neto al inicio del ejercicio</w:t>
            </w:r>
            <w:r w:rsidR="006256B7" w:rsidRPr="00E5046A">
              <w:rPr>
                <w:rFonts w:cs="Arial"/>
                <w:sz w:val="20"/>
              </w:rPr>
              <w:t xml:space="preserve"> </w:t>
            </w:r>
          </w:p>
        </w:tc>
        <w:tc>
          <w:tcPr>
            <w:tcW w:w="1559" w:type="dxa"/>
            <w:vAlign w:val="center"/>
          </w:tcPr>
          <w:p w14:paraId="63EF2C46" w14:textId="77777777" w:rsidR="00416D05" w:rsidRPr="00E5046A" w:rsidRDefault="00B677E5" w:rsidP="00B677E5">
            <w:pPr>
              <w:tabs>
                <w:tab w:val="left" w:pos="1309"/>
                <w:tab w:val="left" w:pos="1723"/>
                <w:tab w:val="left" w:pos="8505"/>
              </w:tabs>
              <w:ind w:hanging="507"/>
              <w:jc w:val="right"/>
              <w:rPr>
                <w:rFonts w:ascii="Arial" w:hAnsi="Arial" w:cs="Arial"/>
                <w:sz w:val="20"/>
                <w:lang w:val="es-AR"/>
              </w:rPr>
            </w:pPr>
            <w:r w:rsidRPr="00E5046A">
              <w:rPr>
                <w:rFonts w:ascii="Arial" w:hAnsi="Arial" w:cs="Arial"/>
                <w:sz w:val="20"/>
                <w:lang w:val="es-AR"/>
              </w:rPr>
              <w:t>902.209</w:t>
            </w:r>
          </w:p>
        </w:tc>
        <w:tc>
          <w:tcPr>
            <w:tcW w:w="567" w:type="dxa"/>
          </w:tcPr>
          <w:p w14:paraId="6982548A" w14:textId="77777777" w:rsidR="00416D05" w:rsidRPr="00E5046A" w:rsidRDefault="00416D05" w:rsidP="00416D05">
            <w:pPr>
              <w:tabs>
                <w:tab w:val="left" w:pos="1723"/>
                <w:tab w:val="left" w:pos="8505"/>
              </w:tabs>
              <w:ind w:right="-108" w:hanging="507"/>
              <w:jc w:val="right"/>
              <w:rPr>
                <w:rFonts w:ascii="Arial" w:hAnsi="Arial" w:cs="Arial"/>
                <w:sz w:val="20"/>
                <w:lang w:val="es-AR"/>
              </w:rPr>
            </w:pPr>
          </w:p>
        </w:tc>
        <w:tc>
          <w:tcPr>
            <w:tcW w:w="1417" w:type="dxa"/>
          </w:tcPr>
          <w:p w14:paraId="47F22D8A" w14:textId="77777777" w:rsidR="00416D05" w:rsidRPr="005424D3" w:rsidRDefault="00B677E5" w:rsidP="000C2BDD">
            <w:pPr>
              <w:tabs>
                <w:tab w:val="left" w:pos="351"/>
                <w:tab w:val="left" w:pos="1026"/>
                <w:tab w:val="left" w:pos="1723"/>
                <w:tab w:val="left" w:pos="8505"/>
              </w:tabs>
              <w:ind w:left="-108" w:firstLine="108"/>
              <w:jc w:val="right"/>
              <w:rPr>
                <w:rFonts w:ascii="Arial" w:hAnsi="Arial" w:cs="Arial"/>
                <w:sz w:val="20"/>
                <w:lang w:val="es-AR"/>
              </w:rPr>
            </w:pPr>
            <w:r>
              <w:rPr>
                <w:rFonts w:ascii="Arial" w:hAnsi="Arial" w:cs="Arial"/>
                <w:sz w:val="20"/>
                <w:lang w:val="es-AR"/>
              </w:rPr>
              <w:t>(2.901.543</w:t>
            </w:r>
            <w:r w:rsidR="000C2BDD" w:rsidRPr="005424D3">
              <w:rPr>
                <w:rFonts w:ascii="Arial" w:hAnsi="Arial" w:cs="Arial"/>
                <w:sz w:val="20"/>
                <w:lang w:val="es-AR"/>
              </w:rPr>
              <w:t>)</w:t>
            </w:r>
          </w:p>
        </w:tc>
      </w:tr>
      <w:tr w:rsidR="00416D05" w:rsidRPr="005424D3" w14:paraId="64DDC8C2" w14:textId="77777777" w:rsidTr="00416D05">
        <w:trPr>
          <w:trHeight w:val="326"/>
        </w:trPr>
        <w:tc>
          <w:tcPr>
            <w:tcW w:w="5387" w:type="dxa"/>
            <w:vAlign w:val="center"/>
          </w:tcPr>
          <w:p w14:paraId="4CB71765" w14:textId="11FF7AF2" w:rsidR="00416D05" w:rsidRPr="00AF7258" w:rsidRDefault="00416D05" w:rsidP="006256B7">
            <w:pPr>
              <w:pStyle w:val="Textonota"/>
              <w:tabs>
                <w:tab w:val="left" w:pos="8505"/>
              </w:tabs>
              <w:ind w:left="0"/>
              <w:rPr>
                <w:rFonts w:cs="Arial"/>
                <w:sz w:val="20"/>
              </w:rPr>
            </w:pPr>
            <w:r w:rsidRPr="00AF7258">
              <w:rPr>
                <w:rFonts w:cs="Arial"/>
                <w:sz w:val="20"/>
              </w:rPr>
              <w:t>Variación de</w:t>
            </w:r>
            <w:r w:rsidR="006256B7" w:rsidRPr="00AF7258">
              <w:rPr>
                <w:rFonts w:cs="Arial"/>
                <w:sz w:val="20"/>
              </w:rPr>
              <w:t xml:space="preserve"> las diferencias temporarias</w:t>
            </w:r>
          </w:p>
        </w:tc>
        <w:tc>
          <w:tcPr>
            <w:tcW w:w="1559" w:type="dxa"/>
            <w:vAlign w:val="center"/>
          </w:tcPr>
          <w:p w14:paraId="27095A4E" w14:textId="77777777" w:rsidR="00416D05" w:rsidRPr="00AF7258" w:rsidRDefault="00DD54C1" w:rsidP="00ED6430">
            <w:pPr>
              <w:tabs>
                <w:tab w:val="left" w:pos="1309"/>
                <w:tab w:val="left" w:pos="1417"/>
                <w:tab w:val="left" w:pos="8505"/>
              </w:tabs>
              <w:jc w:val="right"/>
              <w:rPr>
                <w:rFonts w:ascii="Arial" w:hAnsi="Arial" w:cs="Arial"/>
                <w:sz w:val="20"/>
                <w:lang w:val="es-AR"/>
              </w:rPr>
            </w:pPr>
            <w:r w:rsidRPr="00AF7258">
              <w:rPr>
                <w:rFonts w:ascii="Arial" w:hAnsi="Arial" w:cs="Arial"/>
                <w:sz w:val="20"/>
                <w:lang w:val="es-AR"/>
              </w:rPr>
              <w:t>(</w:t>
            </w:r>
            <w:r w:rsidR="00AC6C23" w:rsidRPr="00AF7258">
              <w:rPr>
                <w:rFonts w:ascii="Arial" w:hAnsi="Arial" w:cs="Arial"/>
                <w:sz w:val="20"/>
                <w:lang w:val="es-AR"/>
              </w:rPr>
              <w:t>1</w:t>
            </w:r>
            <w:r w:rsidR="00ED6430" w:rsidRPr="00AF7258">
              <w:rPr>
                <w:rFonts w:ascii="Arial" w:hAnsi="Arial" w:cs="Arial"/>
                <w:sz w:val="20"/>
                <w:lang w:val="es-AR"/>
              </w:rPr>
              <w:t>.</w:t>
            </w:r>
            <w:r w:rsidR="00AC6C23" w:rsidRPr="00AF7258">
              <w:rPr>
                <w:rFonts w:ascii="Arial" w:hAnsi="Arial" w:cs="Arial"/>
                <w:sz w:val="20"/>
                <w:lang w:val="es-AR"/>
              </w:rPr>
              <w:t>853.512)</w:t>
            </w:r>
          </w:p>
        </w:tc>
        <w:tc>
          <w:tcPr>
            <w:tcW w:w="567" w:type="dxa"/>
          </w:tcPr>
          <w:p w14:paraId="2CDA294B" w14:textId="77777777" w:rsidR="00416D05" w:rsidRPr="00E5046A" w:rsidRDefault="00416D05" w:rsidP="00416D05">
            <w:pPr>
              <w:tabs>
                <w:tab w:val="left" w:pos="1417"/>
                <w:tab w:val="left" w:pos="8505"/>
              </w:tabs>
              <w:ind w:right="-108" w:hanging="507"/>
              <w:jc w:val="right"/>
              <w:rPr>
                <w:rFonts w:ascii="Arial" w:hAnsi="Arial" w:cs="Arial"/>
                <w:sz w:val="20"/>
                <w:lang w:val="es-AR"/>
              </w:rPr>
            </w:pPr>
          </w:p>
        </w:tc>
        <w:tc>
          <w:tcPr>
            <w:tcW w:w="1417" w:type="dxa"/>
            <w:vAlign w:val="center"/>
          </w:tcPr>
          <w:p w14:paraId="486EFC9C" w14:textId="77777777" w:rsidR="00416D05" w:rsidRPr="005424D3" w:rsidRDefault="00B677E5" w:rsidP="00416D05">
            <w:pPr>
              <w:tabs>
                <w:tab w:val="left" w:pos="351"/>
                <w:tab w:val="left" w:pos="846"/>
                <w:tab w:val="left" w:pos="1128"/>
                <w:tab w:val="left" w:pos="1723"/>
                <w:tab w:val="left" w:pos="8505"/>
              </w:tabs>
              <w:ind w:left="-108" w:firstLine="108"/>
              <w:jc w:val="right"/>
              <w:rPr>
                <w:rFonts w:ascii="Arial" w:hAnsi="Arial" w:cs="Arial"/>
                <w:sz w:val="20"/>
                <w:lang w:val="es-AR"/>
              </w:rPr>
            </w:pPr>
            <w:r>
              <w:rPr>
                <w:rFonts w:ascii="Arial" w:hAnsi="Arial" w:cs="Arial"/>
                <w:sz w:val="20"/>
                <w:lang w:val="es-AR"/>
              </w:rPr>
              <w:t>3.803.752</w:t>
            </w:r>
          </w:p>
        </w:tc>
      </w:tr>
      <w:tr w:rsidR="00416D05" w:rsidRPr="005424D3" w14:paraId="487AC77A" w14:textId="77777777" w:rsidTr="00416D05">
        <w:trPr>
          <w:trHeight w:val="54"/>
        </w:trPr>
        <w:tc>
          <w:tcPr>
            <w:tcW w:w="5387" w:type="dxa"/>
          </w:tcPr>
          <w:p w14:paraId="2B6B9D62" w14:textId="0B099FC8" w:rsidR="00416D05" w:rsidRPr="00AF7258" w:rsidRDefault="00416D05" w:rsidP="00365D8F">
            <w:pPr>
              <w:pStyle w:val="Textonota"/>
              <w:tabs>
                <w:tab w:val="left" w:pos="8505"/>
              </w:tabs>
              <w:ind w:left="-392" w:firstLine="284"/>
              <w:jc w:val="both"/>
              <w:rPr>
                <w:rFonts w:cs="Arial"/>
                <w:sz w:val="20"/>
              </w:rPr>
            </w:pPr>
            <w:r w:rsidRPr="00AF7258">
              <w:rPr>
                <w:rFonts w:cs="Arial"/>
                <w:sz w:val="20"/>
              </w:rPr>
              <w:t xml:space="preserve">  </w:t>
            </w:r>
            <w:r w:rsidR="00365D8F" w:rsidRPr="00AF7258">
              <w:rPr>
                <w:rFonts w:cs="Arial"/>
                <w:sz w:val="20"/>
              </w:rPr>
              <w:t xml:space="preserve">(Pasivo) / </w:t>
            </w:r>
            <w:r w:rsidR="00960731" w:rsidRPr="00AF7258">
              <w:rPr>
                <w:rFonts w:cs="Arial"/>
                <w:sz w:val="20"/>
              </w:rPr>
              <w:t xml:space="preserve">Activo </w:t>
            </w:r>
            <w:r w:rsidR="00365D8F" w:rsidRPr="00AF7258">
              <w:rPr>
                <w:rFonts w:cs="Arial"/>
                <w:sz w:val="20"/>
              </w:rPr>
              <w:t>diferido</w:t>
            </w:r>
            <w:r w:rsidR="00663C2B" w:rsidRPr="00AF7258">
              <w:rPr>
                <w:rFonts w:cs="Arial"/>
                <w:sz w:val="20"/>
              </w:rPr>
              <w:t xml:space="preserve"> </w:t>
            </w:r>
            <w:r w:rsidR="006256B7" w:rsidRPr="00AF7258">
              <w:rPr>
                <w:rFonts w:cs="Arial"/>
                <w:sz w:val="20"/>
              </w:rPr>
              <w:t xml:space="preserve">neto </w:t>
            </w:r>
            <w:r w:rsidR="00663C2B" w:rsidRPr="00AF7258">
              <w:rPr>
                <w:rFonts w:cs="Arial"/>
                <w:sz w:val="20"/>
              </w:rPr>
              <w:t>al cierre</w:t>
            </w:r>
            <w:r w:rsidR="006256B7" w:rsidRPr="00AF7258">
              <w:rPr>
                <w:rFonts w:cs="Arial"/>
                <w:sz w:val="20"/>
              </w:rPr>
              <w:t xml:space="preserve"> del ejercicio</w:t>
            </w:r>
          </w:p>
        </w:tc>
        <w:tc>
          <w:tcPr>
            <w:tcW w:w="1559" w:type="dxa"/>
            <w:tcBorders>
              <w:top w:val="single" w:sz="4" w:space="0" w:color="auto"/>
              <w:bottom w:val="double" w:sz="4" w:space="0" w:color="auto"/>
            </w:tcBorders>
            <w:vAlign w:val="center"/>
          </w:tcPr>
          <w:p w14:paraId="5A818973" w14:textId="77777777" w:rsidR="00416D05" w:rsidRPr="00AF7258" w:rsidRDefault="00B677E5" w:rsidP="00ED6430">
            <w:pPr>
              <w:tabs>
                <w:tab w:val="left" w:pos="1309"/>
                <w:tab w:val="left" w:pos="1417"/>
                <w:tab w:val="left" w:pos="8505"/>
              </w:tabs>
              <w:ind w:hanging="507"/>
              <w:jc w:val="right"/>
              <w:rPr>
                <w:rFonts w:ascii="Arial" w:hAnsi="Arial" w:cs="Arial"/>
                <w:sz w:val="20"/>
                <w:lang w:val="es-AR"/>
              </w:rPr>
            </w:pPr>
            <w:r w:rsidRPr="00AF7258">
              <w:rPr>
                <w:rFonts w:ascii="Arial" w:hAnsi="Arial" w:cs="Arial"/>
                <w:sz w:val="20"/>
                <w:lang w:val="es-AR"/>
              </w:rPr>
              <w:t>(951</w:t>
            </w:r>
            <w:r w:rsidR="00ED6430" w:rsidRPr="00AF7258">
              <w:rPr>
                <w:rFonts w:ascii="Arial" w:hAnsi="Arial" w:cs="Arial"/>
                <w:sz w:val="20"/>
                <w:lang w:val="es-AR"/>
              </w:rPr>
              <w:t>.</w:t>
            </w:r>
            <w:r w:rsidRPr="00AF7258">
              <w:rPr>
                <w:rFonts w:ascii="Arial" w:hAnsi="Arial" w:cs="Arial"/>
                <w:sz w:val="20"/>
                <w:lang w:val="es-AR"/>
              </w:rPr>
              <w:t>303)</w:t>
            </w:r>
          </w:p>
        </w:tc>
        <w:tc>
          <w:tcPr>
            <w:tcW w:w="567" w:type="dxa"/>
          </w:tcPr>
          <w:p w14:paraId="3682DA3E" w14:textId="77777777" w:rsidR="00416D05" w:rsidRPr="00E5046A" w:rsidRDefault="00416D05" w:rsidP="00416D05">
            <w:pPr>
              <w:tabs>
                <w:tab w:val="left" w:pos="1417"/>
                <w:tab w:val="left" w:pos="8505"/>
              </w:tabs>
              <w:ind w:right="-108" w:hanging="507"/>
              <w:jc w:val="right"/>
              <w:rPr>
                <w:rFonts w:ascii="Arial" w:hAnsi="Arial" w:cs="Arial"/>
                <w:sz w:val="20"/>
                <w:lang w:val="es-AR"/>
              </w:rPr>
            </w:pPr>
          </w:p>
        </w:tc>
        <w:tc>
          <w:tcPr>
            <w:tcW w:w="1417" w:type="dxa"/>
            <w:tcBorders>
              <w:top w:val="single" w:sz="4" w:space="0" w:color="auto"/>
              <w:bottom w:val="double" w:sz="4" w:space="0" w:color="auto"/>
            </w:tcBorders>
          </w:tcPr>
          <w:p w14:paraId="54FB51B7" w14:textId="77777777" w:rsidR="00416D05" w:rsidRPr="005424D3" w:rsidRDefault="00B677E5" w:rsidP="000C2BDD">
            <w:pPr>
              <w:tabs>
                <w:tab w:val="left" w:pos="351"/>
                <w:tab w:val="left" w:pos="846"/>
                <w:tab w:val="left" w:pos="1128"/>
                <w:tab w:val="left" w:pos="1723"/>
                <w:tab w:val="left" w:pos="8505"/>
              </w:tabs>
              <w:ind w:left="-108" w:firstLine="108"/>
              <w:jc w:val="right"/>
              <w:rPr>
                <w:rFonts w:ascii="Arial" w:hAnsi="Arial" w:cs="Arial"/>
                <w:sz w:val="20"/>
                <w:lang w:val="es-AR"/>
              </w:rPr>
            </w:pPr>
            <w:r>
              <w:rPr>
                <w:rFonts w:ascii="Arial" w:hAnsi="Arial" w:cs="Arial"/>
                <w:sz w:val="20"/>
                <w:lang w:val="es-AR"/>
              </w:rPr>
              <w:t>902.209</w:t>
            </w:r>
          </w:p>
        </w:tc>
      </w:tr>
    </w:tbl>
    <w:p w14:paraId="29435FAD" w14:textId="77777777" w:rsidR="00416D05" w:rsidRPr="005424D3" w:rsidRDefault="00416D05" w:rsidP="00416D05">
      <w:pPr>
        <w:rPr>
          <w:rFonts w:ascii="Arial" w:hAnsi="Arial" w:cs="Arial"/>
          <w:sz w:val="20"/>
          <w:lang w:val="es-AR"/>
        </w:rPr>
      </w:pPr>
    </w:p>
    <w:p w14:paraId="18BA26D9" w14:textId="77777777" w:rsidR="00DC2FC1" w:rsidRDefault="00DC2FC1" w:rsidP="0079631B">
      <w:pPr>
        <w:ind w:left="709" w:right="28"/>
        <w:rPr>
          <w:rFonts w:ascii="Arial" w:hAnsi="Arial" w:cs="Arial"/>
          <w:sz w:val="20"/>
          <w:lang w:val="es-AR"/>
        </w:rPr>
      </w:pPr>
    </w:p>
    <w:p w14:paraId="387112BF" w14:textId="77777777" w:rsidR="0043691C" w:rsidRDefault="0043691C" w:rsidP="0079631B">
      <w:pPr>
        <w:ind w:left="709" w:right="28"/>
        <w:rPr>
          <w:rFonts w:ascii="Arial" w:hAnsi="Arial" w:cs="Arial"/>
          <w:sz w:val="20"/>
          <w:lang w:val="es-AR"/>
        </w:rPr>
      </w:pPr>
    </w:p>
    <w:p w14:paraId="64E900E7" w14:textId="77777777" w:rsidR="00FD41D0" w:rsidRDefault="00FD41D0" w:rsidP="0079631B">
      <w:pPr>
        <w:ind w:left="709" w:right="28"/>
        <w:rPr>
          <w:rFonts w:ascii="Arial" w:hAnsi="Arial" w:cs="Arial"/>
          <w:sz w:val="20"/>
          <w:lang w:val="es-AR"/>
        </w:rPr>
      </w:pPr>
      <w:r>
        <w:rPr>
          <w:rFonts w:ascii="Arial" w:hAnsi="Arial" w:cs="Arial"/>
          <w:sz w:val="20"/>
          <w:lang w:val="es-AR"/>
        </w:rPr>
        <w:br w:type="page"/>
      </w:r>
    </w:p>
    <w:p w14:paraId="0E7C6F9B" w14:textId="77777777" w:rsidR="001C6349" w:rsidRPr="005424D3" w:rsidRDefault="001C6349" w:rsidP="001C6349">
      <w:pPr>
        <w:spacing w:line="240" w:lineRule="auto"/>
        <w:jc w:val="center"/>
        <w:rPr>
          <w:rFonts w:ascii="Arial" w:hAnsi="Arial" w:cs="Arial"/>
          <w:b/>
          <w:sz w:val="20"/>
          <w:lang w:val="en-US"/>
        </w:rPr>
      </w:pPr>
      <w:r w:rsidRPr="005424D3">
        <w:rPr>
          <w:rFonts w:ascii="Arial" w:hAnsi="Arial" w:cs="Arial"/>
          <w:b/>
          <w:sz w:val="20"/>
          <w:lang w:val="en-US"/>
        </w:rPr>
        <w:lastRenderedPageBreak/>
        <w:t>CMF ASSET MANAGEMENT S.A.U.</w:t>
      </w:r>
    </w:p>
    <w:p w14:paraId="56D2341F" w14:textId="77777777" w:rsidR="001C6349" w:rsidRPr="005424D3" w:rsidRDefault="001C6349" w:rsidP="001C6349">
      <w:pPr>
        <w:pStyle w:val="Header"/>
        <w:widowControl w:val="0"/>
        <w:jc w:val="center"/>
        <w:rPr>
          <w:rFonts w:ascii="Arial" w:hAnsi="Arial" w:cs="Arial"/>
          <w:b/>
          <w:sz w:val="20"/>
          <w:lang w:val="en-US"/>
        </w:rPr>
      </w:pPr>
    </w:p>
    <w:p w14:paraId="5926668C" w14:textId="77777777" w:rsidR="001C6349" w:rsidRPr="005424D3" w:rsidRDefault="001C6349" w:rsidP="001C6349">
      <w:pPr>
        <w:pStyle w:val="Ttuloprincipal"/>
        <w:outlineLvl w:val="0"/>
        <w:rPr>
          <w:rFonts w:cs="Arial"/>
          <w:sz w:val="20"/>
        </w:rPr>
      </w:pPr>
      <w:r w:rsidRPr="005424D3">
        <w:rPr>
          <w:rFonts w:cs="Arial"/>
          <w:sz w:val="20"/>
        </w:rPr>
        <w:t>NOTAS A LOS ESTADOS CONTABLES AL 31 DE DICIEMBRE DE 20</w:t>
      </w:r>
      <w:r w:rsidR="00F10861">
        <w:rPr>
          <w:rFonts w:cs="Arial"/>
          <w:sz w:val="20"/>
        </w:rPr>
        <w:t>20</w:t>
      </w:r>
      <w:r w:rsidR="00132D64" w:rsidRPr="005424D3">
        <w:rPr>
          <w:rFonts w:cs="Arial"/>
          <w:sz w:val="20"/>
        </w:rPr>
        <w:t xml:space="preserve"> (ver nota 2.5</w:t>
      </w:r>
      <w:r w:rsidRPr="005424D3">
        <w:rPr>
          <w:rFonts w:cs="Arial"/>
          <w:sz w:val="20"/>
        </w:rPr>
        <w:t>.)</w:t>
      </w:r>
    </w:p>
    <w:p w14:paraId="3138E82B" w14:textId="77777777" w:rsidR="001C6349" w:rsidRPr="005424D3" w:rsidRDefault="001C6349" w:rsidP="001C6349">
      <w:pPr>
        <w:pStyle w:val="Header"/>
        <w:widowControl w:val="0"/>
        <w:tabs>
          <w:tab w:val="left" w:pos="850"/>
          <w:tab w:val="right" w:pos="7800"/>
        </w:tabs>
        <w:jc w:val="center"/>
        <w:rPr>
          <w:rFonts w:ascii="Arial" w:hAnsi="Arial" w:cs="Arial"/>
          <w:sz w:val="20"/>
          <w:lang w:val="es-AR"/>
        </w:rPr>
      </w:pPr>
    </w:p>
    <w:p w14:paraId="6F2F9541" w14:textId="77777777" w:rsidR="001C6349" w:rsidRPr="005424D3" w:rsidRDefault="001C6349" w:rsidP="001C6349">
      <w:pPr>
        <w:jc w:val="center"/>
        <w:rPr>
          <w:rFonts w:ascii="Arial" w:hAnsi="Arial" w:cs="Arial"/>
          <w:sz w:val="20"/>
          <w:lang w:val="es-AR"/>
        </w:rPr>
      </w:pPr>
      <w:r w:rsidRPr="005424D3">
        <w:rPr>
          <w:rFonts w:ascii="Arial" w:hAnsi="Arial" w:cs="Arial"/>
          <w:sz w:val="20"/>
          <w:lang w:val="es-AR"/>
        </w:rPr>
        <w:t>(Cifras expresadas en pesos)</w:t>
      </w:r>
    </w:p>
    <w:p w14:paraId="0F7DE470" w14:textId="77777777" w:rsidR="001C6349" w:rsidRDefault="001C6349" w:rsidP="001C6349">
      <w:pPr>
        <w:jc w:val="center"/>
        <w:rPr>
          <w:rFonts w:ascii="Arial" w:hAnsi="Arial" w:cs="Arial"/>
          <w:sz w:val="20"/>
          <w:highlight w:val="yellow"/>
          <w:lang w:val="es-AR"/>
        </w:rPr>
      </w:pPr>
    </w:p>
    <w:p w14:paraId="6BB1600C" w14:textId="2AD64449" w:rsidR="00777410" w:rsidRPr="005424D3" w:rsidRDefault="00777410" w:rsidP="00777410">
      <w:pPr>
        <w:ind w:left="709" w:right="28"/>
        <w:rPr>
          <w:rFonts w:ascii="Arial" w:hAnsi="Arial" w:cs="Arial"/>
          <w:sz w:val="20"/>
          <w:lang w:val="es-AR"/>
        </w:rPr>
      </w:pPr>
      <w:r w:rsidRPr="005424D3">
        <w:rPr>
          <w:rFonts w:ascii="Arial" w:hAnsi="Arial" w:cs="Arial"/>
          <w:sz w:val="20"/>
          <w:lang w:val="es-AR"/>
        </w:rPr>
        <w:t>La conciliación entre el cargo por impuesto a las ganancias al 31 de diciembre de 20</w:t>
      </w:r>
      <w:r w:rsidR="003D4BA7">
        <w:rPr>
          <w:rFonts w:ascii="Arial" w:hAnsi="Arial" w:cs="Arial"/>
          <w:sz w:val="20"/>
          <w:lang w:val="es-AR"/>
        </w:rPr>
        <w:t>20</w:t>
      </w:r>
      <w:r w:rsidRPr="005424D3">
        <w:rPr>
          <w:rFonts w:ascii="Arial" w:hAnsi="Arial" w:cs="Arial"/>
          <w:sz w:val="20"/>
          <w:lang w:val="es-AR"/>
        </w:rPr>
        <w:t xml:space="preserve"> y 201</w:t>
      </w:r>
      <w:r w:rsidR="003D4BA7">
        <w:rPr>
          <w:rFonts w:ascii="Arial" w:hAnsi="Arial" w:cs="Arial"/>
          <w:sz w:val="20"/>
          <w:lang w:val="es-AR"/>
        </w:rPr>
        <w:t>9</w:t>
      </w:r>
      <w:r w:rsidRPr="005424D3">
        <w:rPr>
          <w:rFonts w:ascii="Arial" w:hAnsi="Arial" w:cs="Arial"/>
          <w:sz w:val="20"/>
          <w:lang w:val="es-AR"/>
        </w:rPr>
        <w:t xml:space="preserve"> y el que resulta de aplicar la tasa impositiva vigente sobre el resultado antes de impuesto a las ganancias es el siguiente:</w:t>
      </w:r>
    </w:p>
    <w:tbl>
      <w:tblPr>
        <w:tblW w:w="8930" w:type="dxa"/>
        <w:tblInd w:w="709" w:type="dxa"/>
        <w:tblLayout w:type="fixed"/>
        <w:tblCellMar>
          <w:left w:w="0" w:type="dxa"/>
          <w:right w:w="0" w:type="dxa"/>
        </w:tblCellMar>
        <w:tblLook w:val="0000" w:firstRow="0" w:lastRow="0" w:firstColumn="0" w:lastColumn="0" w:noHBand="0" w:noVBand="0"/>
      </w:tblPr>
      <w:tblGrid>
        <w:gridCol w:w="5387"/>
        <w:gridCol w:w="20"/>
        <w:gridCol w:w="1539"/>
        <w:gridCol w:w="567"/>
        <w:gridCol w:w="1417"/>
      </w:tblGrid>
      <w:tr w:rsidR="00777410" w:rsidRPr="005424D3" w14:paraId="7000705C" w14:textId="77777777" w:rsidTr="00AF7258">
        <w:trPr>
          <w:cantSplit/>
          <w:trHeight w:val="265"/>
        </w:trPr>
        <w:tc>
          <w:tcPr>
            <w:tcW w:w="5387" w:type="dxa"/>
          </w:tcPr>
          <w:p w14:paraId="3FE130D2" w14:textId="77777777" w:rsidR="00777410" w:rsidRPr="005424D3" w:rsidRDefault="00777410" w:rsidP="00253364">
            <w:pPr>
              <w:pStyle w:val="Textonota1"/>
              <w:ind w:left="709" w:right="28" w:hanging="283"/>
              <w:rPr>
                <w:rFonts w:ascii="Arial" w:hAnsi="Arial" w:cs="Arial"/>
                <w:lang w:val="es-AR"/>
              </w:rPr>
            </w:pPr>
          </w:p>
        </w:tc>
        <w:tc>
          <w:tcPr>
            <w:tcW w:w="20" w:type="dxa"/>
          </w:tcPr>
          <w:p w14:paraId="3D1AC726" w14:textId="77777777" w:rsidR="00777410" w:rsidRPr="005424D3" w:rsidRDefault="00777410" w:rsidP="00253364">
            <w:pPr>
              <w:pStyle w:val="Textonota"/>
              <w:tabs>
                <w:tab w:val="left" w:pos="1026"/>
                <w:tab w:val="left" w:pos="1468"/>
              </w:tabs>
              <w:ind w:left="709" w:right="28" w:hanging="283"/>
              <w:jc w:val="center"/>
              <w:rPr>
                <w:rFonts w:cs="Arial"/>
                <w:sz w:val="20"/>
              </w:rPr>
            </w:pPr>
          </w:p>
        </w:tc>
        <w:tc>
          <w:tcPr>
            <w:tcW w:w="1539" w:type="dxa"/>
            <w:tcBorders>
              <w:bottom w:val="single" w:sz="4" w:space="0" w:color="auto"/>
            </w:tcBorders>
          </w:tcPr>
          <w:p w14:paraId="4756D4FF" w14:textId="77777777" w:rsidR="00777410" w:rsidRPr="005424D3" w:rsidRDefault="00777410" w:rsidP="003D4BA7">
            <w:pPr>
              <w:pStyle w:val="Textonota"/>
              <w:tabs>
                <w:tab w:val="left" w:pos="1468"/>
              </w:tabs>
              <w:ind w:left="547" w:hanging="547"/>
              <w:jc w:val="center"/>
              <w:rPr>
                <w:rFonts w:cs="Arial"/>
                <w:b/>
                <w:sz w:val="20"/>
              </w:rPr>
            </w:pPr>
            <w:r w:rsidRPr="005424D3">
              <w:rPr>
                <w:rFonts w:cs="Arial"/>
                <w:b/>
                <w:sz w:val="20"/>
              </w:rPr>
              <w:t>31/12/20</w:t>
            </w:r>
            <w:r w:rsidR="003D4BA7">
              <w:rPr>
                <w:rFonts w:cs="Arial"/>
                <w:b/>
                <w:sz w:val="20"/>
              </w:rPr>
              <w:t>20</w:t>
            </w:r>
          </w:p>
        </w:tc>
        <w:tc>
          <w:tcPr>
            <w:tcW w:w="567" w:type="dxa"/>
          </w:tcPr>
          <w:p w14:paraId="69360C75" w14:textId="77777777" w:rsidR="00777410" w:rsidRPr="005424D3" w:rsidRDefault="00777410" w:rsidP="00253364">
            <w:pPr>
              <w:pStyle w:val="Textonota"/>
              <w:tabs>
                <w:tab w:val="left" w:pos="1468"/>
              </w:tabs>
              <w:ind w:left="34" w:hanging="34"/>
              <w:jc w:val="center"/>
              <w:rPr>
                <w:rFonts w:cs="Arial"/>
                <w:b/>
                <w:sz w:val="20"/>
              </w:rPr>
            </w:pPr>
          </w:p>
        </w:tc>
        <w:tc>
          <w:tcPr>
            <w:tcW w:w="1417" w:type="dxa"/>
            <w:tcBorders>
              <w:bottom w:val="single" w:sz="4" w:space="0" w:color="auto"/>
            </w:tcBorders>
          </w:tcPr>
          <w:p w14:paraId="5988CBD4" w14:textId="77777777" w:rsidR="00777410" w:rsidRPr="005424D3" w:rsidRDefault="00777410" w:rsidP="003D4BA7">
            <w:pPr>
              <w:pStyle w:val="Textonota"/>
              <w:tabs>
                <w:tab w:val="left" w:pos="1468"/>
              </w:tabs>
              <w:ind w:left="547" w:hanging="547"/>
              <w:jc w:val="center"/>
              <w:rPr>
                <w:rFonts w:cs="Arial"/>
                <w:b/>
                <w:sz w:val="20"/>
              </w:rPr>
            </w:pPr>
            <w:r w:rsidRPr="005424D3">
              <w:rPr>
                <w:rFonts w:cs="Arial"/>
                <w:b/>
                <w:sz w:val="20"/>
              </w:rPr>
              <w:t>31/12/201</w:t>
            </w:r>
            <w:r w:rsidR="003D4BA7">
              <w:rPr>
                <w:rFonts w:cs="Arial"/>
                <w:b/>
                <w:sz w:val="20"/>
              </w:rPr>
              <w:t>9</w:t>
            </w:r>
          </w:p>
        </w:tc>
      </w:tr>
      <w:tr w:rsidR="00777410" w:rsidRPr="005424D3" w14:paraId="768B6026" w14:textId="77777777" w:rsidTr="00AF7258">
        <w:trPr>
          <w:cantSplit/>
          <w:trHeight w:val="283"/>
        </w:trPr>
        <w:tc>
          <w:tcPr>
            <w:tcW w:w="5387" w:type="dxa"/>
            <w:vAlign w:val="center"/>
          </w:tcPr>
          <w:p w14:paraId="5BE36C49" w14:textId="77777777" w:rsidR="00777410" w:rsidRPr="005424D3" w:rsidRDefault="00777410" w:rsidP="00253364">
            <w:pPr>
              <w:pStyle w:val="Textonota1"/>
              <w:ind w:left="0" w:right="-282"/>
              <w:jc w:val="left"/>
              <w:rPr>
                <w:rFonts w:ascii="Arial" w:hAnsi="Arial" w:cs="Arial"/>
                <w:lang w:val="es-AR"/>
              </w:rPr>
            </w:pPr>
            <w:r w:rsidRPr="005424D3">
              <w:rPr>
                <w:rFonts w:ascii="Arial" w:hAnsi="Arial" w:cs="Arial"/>
                <w:lang w:val="es-AR"/>
              </w:rPr>
              <w:t>Resultado del ejercicio antes de impuesto a las ganancias</w:t>
            </w:r>
          </w:p>
        </w:tc>
        <w:tc>
          <w:tcPr>
            <w:tcW w:w="20" w:type="dxa"/>
          </w:tcPr>
          <w:p w14:paraId="3EBE17E4" w14:textId="77777777" w:rsidR="00777410" w:rsidRPr="005424D3" w:rsidRDefault="00777410" w:rsidP="00253364">
            <w:pPr>
              <w:tabs>
                <w:tab w:val="left" w:pos="1417"/>
              </w:tabs>
              <w:ind w:left="709" w:right="28" w:hanging="283"/>
              <w:jc w:val="right"/>
              <w:rPr>
                <w:rFonts w:ascii="Arial" w:hAnsi="Arial" w:cs="Arial"/>
                <w:sz w:val="20"/>
                <w:lang w:val="es-AR"/>
              </w:rPr>
            </w:pPr>
          </w:p>
        </w:tc>
        <w:tc>
          <w:tcPr>
            <w:tcW w:w="1539" w:type="dxa"/>
            <w:tcBorders>
              <w:top w:val="single" w:sz="4" w:space="0" w:color="auto"/>
            </w:tcBorders>
            <w:vAlign w:val="center"/>
          </w:tcPr>
          <w:p w14:paraId="1DA76AD5" w14:textId="77777777" w:rsidR="00777410" w:rsidRPr="005424D3" w:rsidRDefault="0028760A" w:rsidP="00253364">
            <w:pPr>
              <w:tabs>
                <w:tab w:val="left" w:pos="1417"/>
              </w:tabs>
              <w:ind w:left="547" w:right="28" w:hanging="547"/>
              <w:jc w:val="right"/>
              <w:rPr>
                <w:rFonts w:ascii="Arial" w:hAnsi="Arial" w:cs="Arial"/>
                <w:sz w:val="20"/>
                <w:lang w:val="es-AR"/>
              </w:rPr>
            </w:pPr>
            <w:r>
              <w:rPr>
                <w:rFonts w:ascii="Arial" w:hAnsi="Arial" w:cs="Arial"/>
                <w:sz w:val="20"/>
                <w:lang w:val="es-AR"/>
              </w:rPr>
              <w:t>48.196.868</w:t>
            </w:r>
          </w:p>
        </w:tc>
        <w:tc>
          <w:tcPr>
            <w:tcW w:w="567" w:type="dxa"/>
          </w:tcPr>
          <w:p w14:paraId="3ABA4186" w14:textId="77777777" w:rsidR="00777410" w:rsidRPr="005424D3" w:rsidRDefault="00777410" w:rsidP="00253364">
            <w:pPr>
              <w:tabs>
                <w:tab w:val="left" w:pos="1417"/>
              </w:tabs>
              <w:ind w:left="709" w:right="28" w:hanging="283"/>
              <w:jc w:val="right"/>
              <w:rPr>
                <w:rFonts w:ascii="Arial" w:hAnsi="Arial" w:cs="Arial"/>
                <w:sz w:val="20"/>
                <w:lang w:val="es-AR"/>
              </w:rPr>
            </w:pPr>
          </w:p>
        </w:tc>
        <w:tc>
          <w:tcPr>
            <w:tcW w:w="1417" w:type="dxa"/>
            <w:tcBorders>
              <w:top w:val="single" w:sz="4" w:space="0" w:color="auto"/>
            </w:tcBorders>
            <w:vAlign w:val="center"/>
          </w:tcPr>
          <w:p w14:paraId="16708AD9" w14:textId="77777777" w:rsidR="00777410" w:rsidRPr="005424D3" w:rsidRDefault="0028760A" w:rsidP="00876D59">
            <w:pPr>
              <w:tabs>
                <w:tab w:val="left" w:pos="1417"/>
              </w:tabs>
              <w:ind w:left="547" w:right="28" w:hanging="547"/>
              <w:jc w:val="right"/>
              <w:rPr>
                <w:rFonts w:ascii="Arial" w:hAnsi="Arial" w:cs="Arial"/>
                <w:sz w:val="20"/>
                <w:lang w:val="es-AR"/>
              </w:rPr>
            </w:pPr>
            <w:r>
              <w:rPr>
                <w:rFonts w:ascii="Arial" w:hAnsi="Arial" w:cs="Arial"/>
                <w:sz w:val="20"/>
                <w:lang w:val="es-AR"/>
              </w:rPr>
              <w:t>53.749.364</w:t>
            </w:r>
          </w:p>
        </w:tc>
      </w:tr>
      <w:tr w:rsidR="00663C2B" w:rsidRPr="005424D3" w14:paraId="582C9602" w14:textId="77777777" w:rsidTr="00AF7258">
        <w:trPr>
          <w:cantSplit/>
          <w:trHeight w:val="283"/>
        </w:trPr>
        <w:tc>
          <w:tcPr>
            <w:tcW w:w="5387" w:type="dxa"/>
            <w:vAlign w:val="center"/>
          </w:tcPr>
          <w:p w14:paraId="5BF49048" w14:textId="77777777" w:rsidR="00663C2B" w:rsidRPr="005424D3" w:rsidRDefault="006256B7" w:rsidP="006256B7">
            <w:pPr>
              <w:tabs>
                <w:tab w:val="decimal" w:pos="1008"/>
              </w:tabs>
              <w:ind w:right="-282"/>
              <w:jc w:val="left"/>
              <w:rPr>
                <w:rFonts w:ascii="Arial" w:hAnsi="Arial" w:cs="Arial"/>
                <w:sz w:val="20"/>
                <w:lang w:val="es-AR"/>
              </w:rPr>
            </w:pPr>
            <w:r>
              <w:rPr>
                <w:rFonts w:ascii="Arial" w:hAnsi="Arial" w:cs="Arial"/>
                <w:sz w:val="20"/>
                <w:lang w:val="es-AR"/>
              </w:rPr>
              <w:t xml:space="preserve">Alícuota </w:t>
            </w:r>
            <w:r w:rsidR="00663C2B" w:rsidRPr="005424D3">
              <w:rPr>
                <w:rFonts w:ascii="Arial" w:hAnsi="Arial" w:cs="Arial"/>
                <w:sz w:val="20"/>
                <w:lang w:val="es-AR"/>
              </w:rPr>
              <w:t>de</w:t>
            </w:r>
            <w:r>
              <w:rPr>
                <w:rFonts w:ascii="Arial" w:hAnsi="Arial" w:cs="Arial"/>
                <w:sz w:val="20"/>
                <w:lang w:val="es-AR"/>
              </w:rPr>
              <w:t>l</w:t>
            </w:r>
            <w:r w:rsidR="00663C2B" w:rsidRPr="005424D3">
              <w:rPr>
                <w:rFonts w:ascii="Arial" w:hAnsi="Arial" w:cs="Arial"/>
                <w:sz w:val="20"/>
                <w:lang w:val="es-AR"/>
              </w:rPr>
              <w:t xml:space="preserve"> impuesto </w:t>
            </w:r>
            <w:r>
              <w:rPr>
                <w:rFonts w:ascii="Arial" w:hAnsi="Arial" w:cs="Arial"/>
                <w:sz w:val="20"/>
                <w:lang w:val="es-AR"/>
              </w:rPr>
              <w:t>a las ganancias</w:t>
            </w:r>
          </w:p>
        </w:tc>
        <w:tc>
          <w:tcPr>
            <w:tcW w:w="20" w:type="dxa"/>
          </w:tcPr>
          <w:p w14:paraId="50500B5F" w14:textId="77777777" w:rsidR="00663C2B" w:rsidRPr="005424D3" w:rsidRDefault="00663C2B" w:rsidP="00243B60">
            <w:pPr>
              <w:tabs>
                <w:tab w:val="left" w:pos="1417"/>
              </w:tabs>
              <w:ind w:left="709" w:right="28" w:hanging="283"/>
              <w:jc w:val="right"/>
              <w:rPr>
                <w:rFonts w:ascii="Arial" w:hAnsi="Arial" w:cs="Arial"/>
                <w:sz w:val="20"/>
                <w:lang w:val="es-AR"/>
              </w:rPr>
            </w:pPr>
          </w:p>
        </w:tc>
        <w:tc>
          <w:tcPr>
            <w:tcW w:w="1539" w:type="dxa"/>
            <w:tcBorders>
              <w:bottom w:val="single" w:sz="4" w:space="0" w:color="auto"/>
            </w:tcBorders>
            <w:vAlign w:val="center"/>
          </w:tcPr>
          <w:p w14:paraId="29D126F6" w14:textId="77777777" w:rsidR="00663C2B" w:rsidRPr="005424D3" w:rsidRDefault="00663C2B" w:rsidP="00243B60">
            <w:pPr>
              <w:tabs>
                <w:tab w:val="left" w:pos="1417"/>
              </w:tabs>
              <w:ind w:left="547" w:right="28" w:hanging="547"/>
              <w:jc w:val="right"/>
              <w:rPr>
                <w:rFonts w:ascii="Arial" w:hAnsi="Arial" w:cs="Arial"/>
                <w:sz w:val="20"/>
                <w:lang w:val="es-AR"/>
              </w:rPr>
            </w:pPr>
            <w:r w:rsidRPr="005424D3">
              <w:rPr>
                <w:rFonts w:ascii="Arial" w:hAnsi="Arial" w:cs="Arial"/>
                <w:sz w:val="20"/>
                <w:lang w:val="es-AR"/>
              </w:rPr>
              <w:t>30%</w:t>
            </w:r>
          </w:p>
        </w:tc>
        <w:tc>
          <w:tcPr>
            <w:tcW w:w="567" w:type="dxa"/>
          </w:tcPr>
          <w:p w14:paraId="57D070F9" w14:textId="77777777" w:rsidR="00663C2B" w:rsidRPr="005424D3" w:rsidRDefault="00663C2B" w:rsidP="00243B60">
            <w:pPr>
              <w:tabs>
                <w:tab w:val="left" w:pos="1417"/>
              </w:tabs>
              <w:ind w:left="709" w:right="28" w:hanging="283"/>
              <w:jc w:val="right"/>
              <w:rPr>
                <w:rFonts w:ascii="Arial" w:hAnsi="Arial" w:cs="Arial"/>
                <w:sz w:val="20"/>
                <w:lang w:val="es-AR"/>
              </w:rPr>
            </w:pPr>
          </w:p>
        </w:tc>
        <w:tc>
          <w:tcPr>
            <w:tcW w:w="1417" w:type="dxa"/>
            <w:tcBorders>
              <w:bottom w:val="single" w:sz="4" w:space="0" w:color="auto"/>
            </w:tcBorders>
            <w:vAlign w:val="center"/>
          </w:tcPr>
          <w:p w14:paraId="728AF6D7" w14:textId="77777777" w:rsidR="00663C2B" w:rsidRPr="005424D3" w:rsidRDefault="00663C2B" w:rsidP="00243B60">
            <w:pPr>
              <w:tabs>
                <w:tab w:val="left" w:pos="1417"/>
              </w:tabs>
              <w:ind w:left="547" w:right="28" w:hanging="547"/>
              <w:jc w:val="right"/>
              <w:rPr>
                <w:rFonts w:ascii="Arial" w:hAnsi="Arial" w:cs="Arial"/>
                <w:sz w:val="20"/>
                <w:lang w:val="es-AR"/>
              </w:rPr>
            </w:pPr>
            <w:r w:rsidRPr="005424D3">
              <w:rPr>
                <w:rFonts w:ascii="Arial" w:hAnsi="Arial" w:cs="Arial"/>
                <w:sz w:val="20"/>
                <w:lang w:val="es-AR"/>
              </w:rPr>
              <w:t>30%</w:t>
            </w:r>
          </w:p>
        </w:tc>
      </w:tr>
      <w:tr w:rsidR="00663C2B" w:rsidRPr="005424D3" w14:paraId="57B29223" w14:textId="77777777" w:rsidTr="00AF7258">
        <w:trPr>
          <w:cantSplit/>
          <w:trHeight w:val="283"/>
        </w:trPr>
        <w:tc>
          <w:tcPr>
            <w:tcW w:w="5387" w:type="dxa"/>
            <w:vAlign w:val="center"/>
          </w:tcPr>
          <w:p w14:paraId="4183A6F7" w14:textId="77777777" w:rsidR="00663C2B" w:rsidRPr="005424D3" w:rsidRDefault="006256B7" w:rsidP="00253364">
            <w:pPr>
              <w:pStyle w:val="Textonota1"/>
              <w:ind w:left="0" w:right="-282"/>
              <w:jc w:val="left"/>
              <w:rPr>
                <w:rFonts w:ascii="Arial" w:hAnsi="Arial" w:cs="Arial"/>
                <w:lang w:val="es-AR"/>
              </w:rPr>
            </w:pPr>
            <w:r>
              <w:rPr>
                <w:rFonts w:ascii="Arial" w:hAnsi="Arial" w:cs="Arial"/>
                <w:lang w:val="es-AR"/>
              </w:rPr>
              <w:t>Subtotal</w:t>
            </w:r>
          </w:p>
        </w:tc>
        <w:tc>
          <w:tcPr>
            <w:tcW w:w="20" w:type="dxa"/>
          </w:tcPr>
          <w:p w14:paraId="72A91C35" w14:textId="77777777" w:rsidR="00663C2B" w:rsidRPr="005424D3" w:rsidRDefault="00663C2B" w:rsidP="00253364">
            <w:pPr>
              <w:tabs>
                <w:tab w:val="left" w:pos="1417"/>
              </w:tabs>
              <w:ind w:left="709" w:right="28" w:hanging="283"/>
              <w:jc w:val="right"/>
              <w:rPr>
                <w:rFonts w:ascii="Arial" w:hAnsi="Arial" w:cs="Arial"/>
                <w:sz w:val="20"/>
                <w:lang w:val="es-AR"/>
              </w:rPr>
            </w:pPr>
          </w:p>
        </w:tc>
        <w:tc>
          <w:tcPr>
            <w:tcW w:w="1539" w:type="dxa"/>
            <w:tcBorders>
              <w:top w:val="single" w:sz="4" w:space="0" w:color="auto"/>
            </w:tcBorders>
            <w:vAlign w:val="center"/>
          </w:tcPr>
          <w:p w14:paraId="5CAC0C39" w14:textId="77777777" w:rsidR="00663C2B" w:rsidRDefault="00663C2B" w:rsidP="00253364">
            <w:pPr>
              <w:tabs>
                <w:tab w:val="left" w:pos="1417"/>
              </w:tabs>
              <w:ind w:left="547" w:right="28" w:hanging="547"/>
              <w:jc w:val="right"/>
              <w:rPr>
                <w:rFonts w:ascii="Arial" w:hAnsi="Arial" w:cs="Arial"/>
                <w:sz w:val="20"/>
                <w:lang w:val="es-AR"/>
              </w:rPr>
            </w:pPr>
            <w:r>
              <w:rPr>
                <w:rFonts w:ascii="Arial" w:hAnsi="Arial" w:cs="Arial"/>
                <w:sz w:val="20"/>
                <w:lang w:val="es-AR"/>
              </w:rPr>
              <w:t>14.459.060</w:t>
            </w:r>
          </w:p>
        </w:tc>
        <w:tc>
          <w:tcPr>
            <w:tcW w:w="567" w:type="dxa"/>
          </w:tcPr>
          <w:p w14:paraId="4F5DC0FF" w14:textId="77777777" w:rsidR="00663C2B" w:rsidRPr="005424D3" w:rsidRDefault="00663C2B" w:rsidP="00253364">
            <w:pPr>
              <w:tabs>
                <w:tab w:val="left" w:pos="1417"/>
              </w:tabs>
              <w:ind w:left="709" w:right="28" w:hanging="283"/>
              <w:jc w:val="right"/>
              <w:rPr>
                <w:rFonts w:ascii="Arial" w:hAnsi="Arial" w:cs="Arial"/>
                <w:sz w:val="20"/>
                <w:lang w:val="es-AR"/>
              </w:rPr>
            </w:pPr>
          </w:p>
        </w:tc>
        <w:tc>
          <w:tcPr>
            <w:tcW w:w="1417" w:type="dxa"/>
            <w:tcBorders>
              <w:top w:val="single" w:sz="4" w:space="0" w:color="auto"/>
            </w:tcBorders>
            <w:vAlign w:val="center"/>
          </w:tcPr>
          <w:p w14:paraId="5AC1CBC1" w14:textId="77777777" w:rsidR="00663C2B" w:rsidRDefault="00663C2B" w:rsidP="00876D59">
            <w:pPr>
              <w:tabs>
                <w:tab w:val="left" w:pos="1417"/>
              </w:tabs>
              <w:ind w:left="547" w:right="28" w:hanging="547"/>
              <w:jc w:val="right"/>
              <w:rPr>
                <w:rFonts w:ascii="Arial" w:hAnsi="Arial" w:cs="Arial"/>
                <w:sz w:val="20"/>
                <w:lang w:val="es-AR"/>
              </w:rPr>
            </w:pPr>
            <w:r>
              <w:rPr>
                <w:rFonts w:ascii="Arial" w:hAnsi="Arial" w:cs="Arial"/>
                <w:sz w:val="20"/>
                <w:lang w:val="es-AR"/>
              </w:rPr>
              <w:t>16.124.809</w:t>
            </w:r>
          </w:p>
        </w:tc>
      </w:tr>
      <w:tr w:rsidR="00663C2B" w:rsidRPr="005424D3" w14:paraId="6C9CAF75" w14:textId="77777777" w:rsidTr="00876D59">
        <w:trPr>
          <w:cantSplit/>
          <w:trHeight w:val="283"/>
        </w:trPr>
        <w:tc>
          <w:tcPr>
            <w:tcW w:w="5387" w:type="dxa"/>
            <w:vAlign w:val="center"/>
          </w:tcPr>
          <w:p w14:paraId="789D3F8C" w14:textId="77777777" w:rsidR="00663C2B" w:rsidRPr="005424D3" w:rsidRDefault="006256B7" w:rsidP="00253364">
            <w:pPr>
              <w:pStyle w:val="Textonota1"/>
              <w:ind w:left="0" w:right="-282"/>
              <w:jc w:val="left"/>
              <w:rPr>
                <w:rFonts w:ascii="Arial" w:hAnsi="Arial" w:cs="Arial"/>
                <w:lang w:val="es-AR"/>
              </w:rPr>
            </w:pPr>
            <w:r w:rsidRPr="005424D3">
              <w:rPr>
                <w:rFonts w:ascii="Arial" w:hAnsi="Arial" w:cs="Arial"/>
                <w:lang w:val="es-AR"/>
              </w:rPr>
              <w:t>Diferencias permanentes</w:t>
            </w:r>
          </w:p>
        </w:tc>
        <w:tc>
          <w:tcPr>
            <w:tcW w:w="20" w:type="dxa"/>
          </w:tcPr>
          <w:p w14:paraId="439BE135" w14:textId="77777777" w:rsidR="00663C2B" w:rsidRPr="005424D3" w:rsidRDefault="00663C2B" w:rsidP="00253364">
            <w:pPr>
              <w:tabs>
                <w:tab w:val="left" w:pos="1417"/>
              </w:tabs>
              <w:ind w:left="709" w:right="28" w:hanging="283"/>
              <w:jc w:val="right"/>
              <w:rPr>
                <w:rFonts w:ascii="Arial" w:hAnsi="Arial" w:cs="Arial"/>
                <w:sz w:val="20"/>
                <w:lang w:val="es-AR"/>
              </w:rPr>
            </w:pPr>
          </w:p>
        </w:tc>
        <w:tc>
          <w:tcPr>
            <w:tcW w:w="1539" w:type="dxa"/>
            <w:tcBorders>
              <w:top w:val="single" w:sz="4" w:space="0" w:color="auto"/>
            </w:tcBorders>
            <w:vAlign w:val="center"/>
          </w:tcPr>
          <w:p w14:paraId="4E1B9821" w14:textId="77777777" w:rsidR="00663C2B" w:rsidRDefault="006256B7" w:rsidP="00253364">
            <w:pPr>
              <w:tabs>
                <w:tab w:val="left" w:pos="1417"/>
              </w:tabs>
              <w:ind w:left="547" w:right="28" w:hanging="547"/>
              <w:jc w:val="right"/>
              <w:rPr>
                <w:rFonts w:ascii="Arial" w:hAnsi="Arial" w:cs="Arial"/>
                <w:sz w:val="20"/>
                <w:lang w:val="es-AR"/>
              </w:rPr>
            </w:pPr>
            <w:r>
              <w:rPr>
                <w:rFonts w:ascii="Arial" w:hAnsi="Arial" w:cs="Arial"/>
                <w:sz w:val="20"/>
                <w:lang w:val="es-AR"/>
              </w:rPr>
              <w:t>5.076.012</w:t>
            </w:r>
          </w:p>
        </w:tc>
        <w:tc>
          <w:tcPr>
            <w:tcW w:w="567" w:type="dxa"/>
          </w:tcPr>
          <w:p w14:paraId="13A7F6B8" w14:textId="77777777" w:rsidR="00663C2B" w:rsidRPr="005424D3" w:rsidRDefault="00663C2B" w:rsidP="00253364">
            <w:pPr>
              <w:tabs>
                <w:tab w:val="left" w:pos="1417"/>
              </w:tabs>
              <w:ind w:left="709" w:right="28" w:hanging="283"/>
              <w:jc w:val="right"/>
              <w:rPr>
                <w:rFonts w:ascii="Arial" w:hAnsi="Arial" w:cs="Arial"/>
                <w:sz w:val="20"/>
                <w:lang w:val="es-AR"/>
              </w:rPr>
            </w:pPr>
          </w:p>
        </w:tc>
        <w:tc>
          <w:tcPr>
            <w:tcW w:w="1417" w:type="dxa"/>
            <w:tcBorders>
              <w:top w:val="single" w:sz="4" w:space="0" w:color="auto"/>
            </w:tcBorders>
            <w:vAlign w:val="center"/>
          </w:tcPr>
          <w:p w14:paraId="2DB0A452" w14:textId="77777777" w:rsidR="00663C2B" w:rsidRDefault="006256B7" w:rsidP="00876D59">
            <w:pPr>
              <w:tabs>
                <w:tab w:val="left" w:pos="1417"/>
              </w:tabs>
              <w:ind w:left="547" w:right="28" w:hanging="547"/>
              <w:jc w:val="right"/>
              <w:rPr>
                <w:rFonts w:ascii="Arial" w:hAnsi="Arial" w:cs="Arial"/>
                <w:sz w:val="20"/>
                <w:lang w:val="es-AR"/>
              </w:rPr>
            </w:pPr>
            <w:r>
              <w:rPr>
                <w:rFonts w:ascii="Arial" w:hAnsi="Arial" w:cs="Arial"/>
                <w:sz w:val="20"/>
                <w:lang w:val="es-AR"/>
              </w:rPr>
              <w:t>345.859</w:t>
            </w:r>
          </w:p>
        </w:tc>
      </w:tr>
      <w:tr w:rsidR="00777410" w:rsidRPr="002C3044" w14:paraId="548B9AB9" w14:textId="77777777" w:rsidTr="00876D59">
        <w:trPr>
          <w:cantSplit/>
          <w:trHeight w:val="283"/>
        </w:trPr>
        <w:tc>
          <w:tcPr>
            <w:tcW w:w="5387" w:type="dxa"/>
            <w:vAlign w:val="center"/>
          </w:tcPr>
          <w:p w14:paraId="761AF655" w14:textId="4BC70348" w:rsidR="00777410" w:rsidRPr="005424D3" w:rsidRDefault="00777410" w:rsidP="006256B7">
            <w:pPr>
              <w:tabs>
                <w:tab w:val="decimal" w:pos="1008"/>
              </w:tabs>
              <w:ind w:right="-282"/>
              <w:jc w:val="left"/>
              <w:rPr>
                <w:rFonts w:ascii="Arial" w:hAnsi="Arial" w:cs="Arial"/>
                <w:sz w:val="20"/>
                <w:lang w:val="es-AR"/>
              </w:rPr>
            </w:pPr>
            <w:r w:rsidRPr="005424D3">
              <w:rPr>
                <w:rFonts w:ascii="Arial" w:hAnsi="Arial" w:cs="Arial"/>
                <w:sz w:val="20"/>
                <w:lang w:val="es-AR"/>
              </w:rPr>
              <w:t xml:space="preserve">Total cargo por </w:t>
            </w:r>
            <w:r w:rsidR="006256B7">
              <w:rPr>
                <w:rFonts w:ascii="Arial" w:hAnsi="Arial" w:cs="Arial"/>
                <w:sz w:val="20"/>
                <w:lang w:val="es-AR"/>
              </w:rPr>
              <w:t>i</w:t>
            </w:r>
            <w:r w:rsidRPr="005424D3">
              <w:rPr>
                <w:rFonts w:ascii="Arial" w:hAnsi="Arial" w:cs="Arial"/>
                <w:sz w:val="20"/>
                <w:lang w:val="es-AR"/>
              </w:rPr>
              <w:t>mpuesto a las ganancias</w:t>
            </w:r>
          </w:p>
        </w:tc>
        <w:tc>
          <w:tcPr>
            <w:tcW w:w="20" w:type="dxa"/>
          </w:tcPr>
          <w:p w14:paraId="03690D39" w14:textId="77777777" w:rsidR="00777410" w:rsidRPr="005424D3" w:rsidRDefault="00777410" w:rsidP="00253364">
            <w:pPr>
              <w:tabs>
                <w:tab w:val="left" w:pos="1417"/>
              </w:tabs>
              <w:ind w:left="709" w:right="28" w:hanging="283"/>
              <w:jc w:val="right"/>
              <w:rPr>
                <w:rFonts w:ascii="Arial" w:hAnsi="Arial" w:cs="Arial"/>
                <w:sz w:val="20"/>
                <w:lang w:val="es-AR"/>
              </w:rPr>
            </w:pPr>
          </w:p>
        </w:tc>
        <w:tc>
          <w:tcPr>
            <w:tcW w:w="1539" w:type="dxa"/>
            <w:tcBorders>
              <w:top w:val="single" w:sz="4" w:space="0" w:color="auto"/>
              <w:bottom w:val="double" w:sz="4" w:space="0" w:color="auto"/>
            </w:tcBorders>
            <w:vAlign w:val="center"/>
          </w:tcPr>
          <w:p w14:paraId="702CFE60" w14:textId="77777777" w:rsidR="00777410" w:rsidRPr="005424D3" w:rsidRDefault="0028760A" w:rsidP="00253364">
            <w:pPr>
              <w:tabs>
                <w:tab w:val="left" w:pos="1417"/>
              </w:tabs>
              <w:ind w:left="547" w:right="28" w:hanging="547"/>
              <w:jc w:val="right"/>
              <w:rPr>
                <w:rFonts w:ascii="Arial" w:hAnsi="Arial" w:cs="Arial"/>
                <w:sz w:val="20"/>
                <w:lang w:val="es-AR"/>
              </w:rPr>
            </w:pPr>
            <w:r>
              <w:rPr>
                <w:rFonts w:ascii="Arial" w:hAnsi="Arial" w:cs="Arial"/>
                <w:sz w:val="20"/>
                <w:lang w:val="es-AR"/>
              </w:rPr>
              <w:t>19.535.072</w:t>
            </w:r>
          </w:p>
        </w:tc>
        <w:tc>
          <w:tcPr>
            <w:tcW w:w="567" w:type="dxa"/>
          </w:tcPr>
          <w:p w14:paraId="09278B56" w14:textId="77777777" w:rsidR="00777410" w:rsidRPr="005424D3" w:rsidRDefault="00777410" w:rsidP="00253364">
            <w:pPr>
              <w:tabs>
                <w:tab w:val="left" w:pos="1417"/>
              </w:tabs>
              <w:ind w:left="547" w:right="28" w:hanging="547"/>
              <w:jc w:val="right"/>
              <w:rPr>
                <w:rFonts w:ascii="Arial" w:hAnsi="Arial" w:cs="Arial"/>
                <w:sz w:val="20"/>
                <w:lang w:val="es-AR"/>
              </w:rPr>
            </w:pPr>
          </w:p>
        </w:tc>
        <w:tc>
          <w:tcPr>
            <w:tcW w:w="1417" w:type="dxa"/>
            <w:tcBorders>
              <w:top w:val="single" w:sz="4" w:space="0" w:color="auto"/>
              <w:bottom w:val="double" w:sz="4" w:space="0" w:color="auto"/>
            </w:tcBorders>
            <w:vAlign w:val="center"/>
          </w:tcPr>
          <w:p w14:paraId="4D19096E" w14:textId="77777777" w:rsidR="00777410" w:rsidRPr="001C2691" w:rsidRDefault="0028760A" w:rsidP="00876D59">
            <w:pPr>
              <w:tabs>
                <w:tab w:val="left" w:pos="1417"/>
              </w:tabs>
              <w:ind w:left="547" w:right="28" w:hanging="547"/>
              <w:jc w:val="right"/>
              <w:rPr>
                <w:rFonts w:ascii="Arial" w:hAnsi="Arial" w:cs="Arial"/>
                <w:sz w:val="20"/>
                <w:lang w:val="es-AR"/>
              </w:rPr>
            </w:pPr>
            <w:r>
              <w:rPr>
                <w:rFonts w:ascii="Arial" w:hAnsi="Arial" w:cs="Arial"/>
                <w:sz w:val="20"/>
                <w:lang w:val="es-AR"/>
              </w:rPr>
              <w:t>16.470.668</w:t>
            </w:r>
          </w:p>
        </w:tc>
      </w:tr>
    </w:tbl>
    <w:p w14:paraId="5A6706F0" w14:textId="77777777" w:rsidR="00777410" w:rsidRDefault="00777410" w:rsidP="00F748A3">
      <w:pPr>
        <w:rPr>
          <w:rFonts w:ascii="Arial" w:hAnsi="Arial" w:cs="Arial"/>
          <w:sz w:val="20"/>
          <w:highlight w:val="yellow"/>
          <w:lang w:val="es-AR"/>
        </w:rPr>
      </w:pPr>
    </w:p>
    <w:p w14:paraId="4ECD5AC3" w14:textId="77777777" w:rsidR="00C003C8" w:rsidRPr="009A0E06" w:rsidRDefault="00C003C8" w:rsidP="00F748A3">
      <w:pPr>
        <w:rPr>
          <w:rFonts w:ascii="Arial" w:hAnsi="Arial" w:cs="Arial"/>
          <w:sz w:val="20"/>
          <w:highlight w:val="yellow"/>
          <w:lang w:val="es-AR"/>
        </w:rPr>
      </w:pPr>
    </w:p>
    <w:p w14:paraId="3D821967" w14:textId="77777777" w:rsidR="00485D9E" w:rsidRPr="002C3044" w:rsidRDefault="00485D9E" w:rsidP="003569B9">
      <w:pPr>
        <w:pStyle w:val="ListParagraph"/>
        <w:numPr>
          <w:ilvl w:val="0"/>
          <w:numId w:val="9"/>
        </w:numPr>
        <w:spacing w:line="220" w:lineRule="exact"/>
        <w:rPr>
          <w:rFonts w:ascii="Arial" w:hAnsi="Arial" w:cs="Arial"/>
          <w:b/>
          <w:sz w:val="20"/>
          <w:lang w:val="es-AR"/>
        </w:rPr>
      </w:pPr>
      <w:r w:rsidRPr="002C3044">
        <w:rPr>
          <w:rFonts w:ascii="Arial" w:hAnsi="Arial" w:cs="Arial"/>
          <w:b/>
          <w:sz w:val="20"/>
          <w:lang w:val="es-AR"/>
        </w:rPr>
        <w:t>OPERACIONES CON SOCIEDADES RELACIONADAS</w:t>
      </w:r>
    </w:p>
    <w:p w14:paraId="431553B1" w14:textId="77777777" w:rsidR="00485D9E" w:rsidRPr="002C3044" w:rsidRDefault="00485D9E" w:rsidP="00485D9E">
      <w:pPr>
        <w:spacing w:before="120" w:line="220" w:lineRule="exact"/>
        <w:ind w:left="345" w:right="28"/>
        <w:rPr>
          <w:rFonts w:ascii="Arial" w:hAnsi="Arial" w:cs="Arial"/>
          <w:sz w:val="20"/>
          <w:lang w:val="es-AR"/>
        </w:rPr>
      </w:pPr>
      <w:r w:rsidRPr="002C3044">
        <w:rPr>
          <w:rFonts w:ascii="Arial" w:hAnsi="Arial" w:cs="Arial"/>
          <w:sz w:val="20"/>
          <w:lang w:val="es-AR"/>
        </w:rPr>
        <w:t>Al 3</w:t>
      </w:r>
      <w:r w:rsidR="00096006">
        <w:rPr>
          <w:rFonts w:ascii="Arial" w:hAnsi="Arial" w:cs="Arial"/>
          <w:sz w:val="20"/>
          <w:lang w:val="es-AR"/>
        </w:rPr>
        <w:t>1</w:t>
      </w:r>
      <w:r w:rsidRPr="002C3044">
        <w:rPr>
          <w:rFonts w:ascii="Arial" w:hAnsi="Arial" w:cs="Arial"/>
          <w:sz w:val="20"/>
          <w:lang w:val="es-AR"/>
        </w:rPr>
        <w:t xml:space="preserve"> de </w:t>
      </w:r>
      <w:r w:rsidR="00096006">
        <w:rPr>
          <w:rFonts w:ascii="Arial" w:hAnsi="Arial" w:cs="Arial"/>
          <w:sz w:val="20"/>
          <w:lang w:val="es-AR"/>
        </w:rPr>
        <w:t>diciembre</w:t>
      </w:r>
      <w:r w:rsidR="005309A8">
        <w:rPr>
          <w:rFonts w:ascii="Arial" w:hAnsi="Arial" w:cs="Arial"/>
          <w:sz w:val="20"/>
          <w:lang w:val="es-AR"/>
        </w:rPr>
        <w:t xml:space="preserve"> </w:t>
      </w:r>
      <w:r w:rsidR="00876D59">
        <w:rPr>
          <w:rFonts w:ascii="Arial" w:hAnsi="Arial" w:cs="Arial"/>
          <w:sz w:val="20"/>
          <w:lang w:val="es-AR"/>
        </w:rPr>
        <w:t xml:space="preserve">de </w:t>
      </w:r>
      <w:r w:rsidR="005309A8">
        <w:rPr>
          <w:rFonts w:ascii="Arial" w:hAnsi="Arial" w:cs="Arial"/>
          <w:sz w:val="20"/>
          <w:lang w:val="es-AR"/>
        </w:rPr>
        <w:t>20</w:t>
      </w:r>
      <w:r w:rsidR="00E22B91">
        <w:rPr>
          <w:rFonts w:ascii="Arial" w:hAnsi="Arial" w:cs="Arial"/>
          <w:sz w:val="20"/>
          <w:lang w:val="es-AR"/>
        </w:rPr>
        <w:t>20</w:t>
      </w:r>
      <w:r w:rsidR="005309A8">
        <w:rPr>
          <w:rFonts w:ascii="Arial" w:hAnsi="Arial" w:cs="Arial"/>
          <w:sz w:val="20"/>
          <w:lang w:val="es-AR"/>
        </w:rPr>
        <w:t xml:space="preserve"> y</w:t>
      </w:r>
      <w:r w:rsidR="00BC492D" w:rsidRPr="002C3044">
        <w:rPr>
          <w:rFonts w:ascii="Arial" w:hAnsi="Arial" w:cs="Arial"/>
          <w:sz w:val="20"/>
          <w:lang w:val="es-AR"/>
        </w:rPr>
        <w:t xml:space="preserve"> </w:t>
      </w:r>
      <w:r w:rsidR="005309A8">
        <w:rPr>
          <w:rFonts w:ascii="Arial" w:hAnsi="Arial" w:cs="Arial"/>
          <w:sz w:val="20"/>
          <w:lang w:val="es-AR"/>
        </w:rPr>
        <w:t>201</w:t>
      </w:r>
      <w:r w:rsidR="00E22B91">
        <w:rPr>
          <w:rFonts w:ascii="Arial" w:hAnsi="Arial" w:cs="Arial"/>
          <w:sz w:val="20"/>
          <w:lang w:val="es-AR"/>
        </w:rPr>
        <w:t>9</w:t>
      </w:r>
      <w:r w:rsidR="005309A8">
        <w:rPr>
          <w:rFonts w:ascii="Arial" w:hAnsi="Arial" w:cs="Arial"/>
          <w:sz w:val="20"/>
          <w:lang w:val="es-AR"/>
        </w:rPr>
        <w:t xml:space="preserve">, la Sociedad mantenía </w:t>
      </w:r>
      <w:r w:rsidRPr="002C3044">
        <w:rPr>
          <w:rFonts w:ascii="Arial" w:hAnsi="Arial" w:cs="Arial"/>
          <w:sz w:val="20"/>
          <w:lang w:val="es-AR"/>
        </w:rPr>
        <w:t>saldos con sociedades del Artículo 33 de la Ley N° 19.550 y partes relacionadas, de acuerdo con el siguiente detalle:</w:t>
      </w:r>
    </w:p>
    <w:p w14:paraId="28A7F61D" w14:textId="77777777" w:rsidR="005C513E" w:rsidRPr="002C3044" w:rsidRDefault="005C513E" w:rsidP="00485D9E">
      <w:pPr>
        <w:spacing w:line="220" w:lineRule="exact"/>
        <w:ind w:right="28"/>
        <w:rPr>
          <w:rFonts w:ascii="Arial" w:hAnsi="Arial" w:cs="Arial"/>
          <w:sz w:val="20"/>
          <w:highlight w:val="yellow"/>
          <w:lang w:val="es-AR"/>
        </w:rPr>
      </w:pPr>
    </w:p>
    <w:tbl>
      <w:tblPr>
        <w:tblW w:w="9565" w:type="dxa"/>
        <w:tblInd w:w="3" w:type="dxa"/>
        <w:tblLayout w:type="fixed"/>
        <w:tblCellMar>
          <w:left w:w="70" w:type="dxa"/>
          <w:right w:w="70" w:type="dxa"/>
        </w:tblCellMar>
        <w:tblLook w:val="0000" w:firstRow="0" w:lastRow="0" w:firstColumn="0" w:lastColumn="0" w:noHBand="0" w:noVBand="0"/>
      </w:tblPr>
      <w:tblGrid>
        <w:gridCol w:w="429"/>
        <w:gridCol w:w="5734"/>
        <w:gridCol w:w="1559"/>
        <w:gridCol w:w="283"/>
        <w:gridCol w:w="1560"/>
      </w:tblGrid>
      <w:tr w:rsidR="00485D9E" w:rsidRPr="002C3044" w14:paraId="6C109454" w14:textId="77777777" w:rsidTr="0069617A">
        <w:trPr>
          <w:cantSplit/>
          <w:trHeight w:val="240"/>
        </w:trPr>
        <w:tc>
          <w:tcPr>
            <w:tcW w:w="429" w:type="dxa"/>
          </w:tcPr>
          <w:p w14:paraId="4E99764C" w14:textId="77777777" w:rsidR="00485D9E" w:rsidRPr="002C3044" w:rsidRDefault="00485D9E" w:rsidP="0069617A">
            <w:pPr>
              <w:tabs>
                <w:tab w:val="left" w:pos="-1440"/>
                <w:tab w:val="left" w:pos="-720"/>
                <w:tab w:val="left" w:pos="720"/>
                <w:tab w:val="left" w:pos="1152"/>
                <w:tab w:val="left" w:pos="1584"/>
                <w:tab w:val="decimal" w:pos="7920"/>
              </w:tabs>
              <w:rPr>
                <w:rFonts w:ascii="Arial" w:hAnsi="Arial" w:cs="Arial"/>
                <w:b/>
                <w:sz w:val="20"/>
                <w:lang w:val="es-AR"/>
              </w:rPr>
            </w:pPr>
          </w:p>
        </w:tc>
        <w:tc>
          <w:tcPr>
            <w:tcW w:w="5734" w:type="dxa"/>
          </w:tcPr>
          <w:p w14:paraId="705C318D" w14:textId="77777777" w:rsidR="00485D9E" w:rsidRPr="002C3044" w:rsidRDefault="00485D9E" w:rsidP="0069617A">
            <w:pPr>
              <w:tabs>
                <w:tab w:val="left" w:pos="-1440"/>
                <w:tab w:val="left" w:pos="-720"/>
                <w:tab w:val="left" w:pos="426"/>
                <w:tab w:val="left" w:pos="993"/>
                <w:tab w:val="left" w:pos="1584"/>
                <w:tab w:val="decimal" w:pos="7920"/>
              </w:tabs>
              <w:ind w:hanging="70"/>
              <w:rPr>
                <w:rFonts w:ascii="Arial" w:hAnsi="Arial" w:cs="Arial"/>
                <w:sz w:val="20"/>
                <w:u w:val="single"/>
                <w:lang w:val="es-AR"/>
              </w:rPr>
            </w:pPr>
            <w:r w:rsidRPr="002C3044">
              <w:rPr>
                <w:rFonts w:ascii="Arial" w:hAnsi="Arial" w:cs="Arial"/>
                <w:sz w:val="20"/>
                <w:u w:val="single"/>
                <w:lang w:val="es-AR"/>
              </w:rPr>
              <w:t>Con sociedad controlante</w:t>
            </w:r>
          </w:p>
        </w:tc>
        <w:tc>
          <w:tcPr>
            <w:tcW w:w="1559" w:type="dxa"/>
          </w:tcPr>
          <w:p w14:paraId="1BE5D64D" w14:textId="77777777" w:rsidR="00485D9E" w:rsidRPr="002C3044" w:rsidRDefault="00485D9E" w:rsidP="00E22B91">
            <w:pPr>
              <w:tabs>
                <w:tab w:val="left" w:pos="-1440"/>
                <w:tab w:val="left" w:pos="-720"/>
                <w:tab w:val="left" w:pos="720"/>
                <w:tab w:val="left" w:pos="1152"/>
                <w:tab w:val="left" w:pos="1584"/>
                <w:tab w:val="decimal" w:pos="7920"/>
              </w:tabs>
              <w:jc w:val="right"/>
              <w:rPr>
                <w:rFonts w:ascii="Arial" w:hAnsi="Arial" w:cs="Arial"/>
                <w:b/>
                <w:sz w:val="20"/>
                <w:u w:val="single"/>
                <w:lang w:val="es-AR"/>
              </w:rPr>
            </w:pPr>
            <w:r w:rsidRPr="002C3044">
              <w:rPr>
                <w:rFonts w:ascii="Arial" w:hAnsi="Arial" w:cs="Arial"/>
                <w:b/>
                <w:sz w:val="20"/>
                <w:u w:val="single"/>
                <w:lang w:val="es-AR"/>
              </w:rPr>
              <w:t>3</w:t>
            </w:r>
            <w:r w:rsidR="00096006">
              <w:rPr>
                <w:rFonts w:ascii="Arial" w:hAnsi="Arial" w:cs="Arial"/>
                <w:b/>
                <w:sz w:val="20"/>
                <w:u w:val="single"/>
                <w:lang w:val="es-AR"/>
              </w:rPr>
              <w:t>1</w:t>
            </w:r>
            <w:r w:rsidRPr="002C3044">
              <w:rPr>
                <w:rFonts w:ascii="Arial" w:hAnsi="Arial" w:cs="Arial"/>
                <w:b/>
                <w:sz w:val="20"/>
                <w:u w:val="single"/>
                <w:lang w:val="es-AR"/>
              </w:rPr>
              <w:t>/</w:t>
            </w:r>
            <w:r w:rsidR="00096006">
              <w:rPr>
                <w:rFonts w:ascii="Arial" w:hAnsi="Arial" w:cs="Arial"/>
                <w:b/>
                <w:sz w:val="20"/>
                <w:u w:val="single"/>
                <w:lang w:val="es-AR"/>
              </w:rPr>
              <w:t>12</w:t>
            </w:r>
            <w:r w:rsidRPr="002C3044">
              <w:rPr>
                <w:rFonts w:ascii="Arial" w:hAnsi="Arial" w:cs="Arial"/>
                <w:b/>
                <w:sz w:val="20"/>
                <w:u w:val="single"/>
                <w:lang w:val="es-AR"/>
              </w:rPr>
              <w:t>/20</w:t>
            </w:r>
            <w:r w:rsidR="00E22B91">
              <w:rPr>
                <w:rFonts w:ascii="Arial" w:hAnsi="Arial" w:cs="Arial"/>
                <w:b/>
                <w:sz w:val="20"/>
                <w:u w:val="single"/>
                <w:lang w:val="es-AR"/>
              </w:rPr>
              <w:t>20</w:t>
            </w:r>
          </w:p>
        </w:tc>
        <w:tc>
          <w:tcPr>
            <w:tcW w:w="283" w:type="dxa"/>
          </w:tcPr>
          <w:p w14:paraId="5B5B06FC" w14:textId="77777777" w:rsidR="00485D9E" w:rsidRPr="002C3044" w:rsidRDefault="00485D9E" w:rsidP="0069617A">
            <w:pPr>
              <w:tabs>
                <w:tab w:val="left" w:pos="-1440"/>
                <w:tab w:val="left" w:pos="-353"/>
                <w:tab w:val="left" w:pos="720"/>
                <w:tab w:val="left" w:pos="1489"/>
                <w:tab w:val="left" w:pos="1584"/>
                <w:tab w:val="decimal" w:pos="7920"/>
              </w:tabs>
              <w:ind w:left="355"/>
              <w:jc w:val="right"/>
              <w:rPr>
                <w:rFonts w:ascii="Arial" w:hAnsi="Arial" w:cs="Arial"/>
                <w:b/>
                <w:sz w:val="20"/>
                <w:u w:val="single"/>
                <w:lang w:val="es-AR"/>
              </w:rPr>
            </w:pPr>
          </w:p>
        </w:tc>
        <w:tc>
          <w:tcPr>
            <w:tcW w:w="1560" w:type="dxa"/>
          </w:tcPr>
          <w:p w14:paraId="4E27E888" w14:textId="77777777" w:rsidR="00485D9E" w:rsidRPr="002C3044" w:rsidRDefault="00485D9E" w:rsidP="00E22B91">
            <w:pPr>
              <w:tabs>
                <w:tab w:val="left" w:pos="-1440"/>
                <w:tab w:val="left" w:pos="-353"/>
                <w:tab w:val="left" w:pos="720"/>
                <w:tab w:val="left" w:pos="1489"/>
                <w:tab w:val="left" w:pos="1584"/>
                <w:tab w:val="decimal" w:pos="7920"/>
              </w:tabs>
              <w:ind w:left="355"/>
              <w:jc w:val="right"/>
              <w:rPr>
                <w:rFonts w:ascii="Arial" w:hAnsi="Arial" w:cs="Arial"/>
                <w:b/>
                <w:sz w:val="20"/>
                <w:u w:val="single"/>
                <w:lang w:val="es-AR"/>
              </w:rPr>
            </w:pPr>
            <w:r w:rsidRPr="002C3044">
              <w:rPr>
                <w:rFonts w:ascii="Arial" w:hAnsi="Arial" w:cs="Arial"/>
                <w:b/>
                <w:sz w:val="20"/>
                <w:u w:val="single"/>
                <w:lang w:val="es-AR"/>
              </w:rPr>
              <w:t>31/12/201</w:t>
            </w:r>
            <w:r w:rsidR="00E22B91">
              <w:rPr>
                <w:rFonts w:ascii="Arial" w:hAnsi="Arial" w:cs="Arial"/>
                <w:b/>
                <w:sz w:val="20"/>
                <w:u w:val="single"/>
                <w:lang w:val="es-AR"/>
              </w:rPr>
              <w:t>9</w:t>
            </w:r>
          </w:p>
        </w:tc>
      </w:tr>
    </w:tbl>
    <w:p w14:paraId="53173C12" w14:textId="77777777" w:rsidR="00485D9E" w:rsidRPr="002C3044" w:rsidRDefault="00485D9E" w:rsidP="00485D9E">
      <w:pPr>
        <w:tabs>
          <w:tab w:val="left" w:pos="-1440"/>
          <w:tab w:val="left" w:pos="-720"/>
          <w:tab w:val="left" w:pos="709"/>
          <w:tab w:val="decimal" w:pos="7920"/>
        </w:tabs>
        <w:spacing w:before="120"/>
        <w:ind w:left="1105" w:hanging="680"/>
        <w:rPr>
          <w:rFonts w:ascii="Arial" w:hAnsi="Arial" w:cs="Arial"/>
          <w:sz w:val="20"/>
          <w:lang w:val="es-AR"/>
        </w:rPr>
      </w:pPr>
      <w:r w:rsidRPr="002C3044">
        <w:rPr>
          <w:rFonts w:ascii="Arial" w:hAnsi="Arial" w:cs="Arial"/>
          <w:sz w:val="20"/>
          <w:lang w:val="es-AR"/>
        </w:rPr>
        <w:t>Caja y Bancos</w:t>
      </w:r>
    </w:p>
    <w:tbl>
      <w:tblPr>
        <w:tblW w:w="9568" w:type="dxa"/>
        <w:tblLayout w:type="fixed"/>
        <w:tblCellMar>
          <w:left w:w="70" w:type="dxa"/>
          <w:right w:w="70" w:type="dxa"/>
        </w:tblCellMar>
        <w:tblLook w:val="0000" w:firstRow="0" w:lastRow="0" w:firstColumn="0" w:lastColumn="0" w:noHBand="0" w:noVBand="0"/>
      </w:tblPr>
      <w:tblGrid>
        <w:gridCol w:w="6166"/>
        <w:gridCol w:w="1559"/>
        <w:gridCol w:w="283"/>
        <w:gridCol w:w="1560"/>
      </w:tblGrid>
      <w:tr w:rsidR="00485D9E" w:rsidRPr="002C3044" w14:paraId="338ADB5A" w14:textId="77777777" w:rsidTr="00546F87">
        <w:trPr>
          <w:trHeight w:val="278"/>
        </w:trPr>
        <w:tc>
          <w:tcPr>
            <w:tcW w:w="6166" w:type="dxa"/>
          </w:tcPr>
          <w:p w14:paraId="3D686B8F" w14:textId="77777777" w:rsidR="00485D9E" w:rsidRPr="002C3044" w:rsidRDefault="00485D9E" w:rsidP="0069617A">
            <w:pPr>
              <w:tabs>
                <w:tab w:val="left" w:pos="-1440"/>
                <w:tab w:val="left" w:pos="-720"/>
                <w:tab w:val="left" w:pos="709"/>
                <w:tab w:val="decimal" w:pos="7920"/>
              </w:tabs>
              <w:ind w:firstLine="426"/>
              <w:rPr>
                <w:rFonts w:ascii="Arial" w:hAnsi="Arial" w:cs="Arial"/>
                <w:sz w:val="20"/>
                <w:lang w:val="es-AR"/>
              </w:rPr>
            </w:pPr>
            <w:r w:rsidRPr="002C3044">
              <w:rPr>
                <w:rFonts w:ascii="Arial" w:hAnsi="Arial" w:cs="Arial"/>
                <w:sz w:val="20"/>
                <w:lang w:val="es-AR"/>
              </w:rPr>
              <w:t xml:space="preserve">    Banco CMF S.A. </w:t>
            </w:r>
          </w:p>
        </w:tc>
        <w:tc>
          <w:tcPr>
            <w:tcW w:w="1559" w:type="dxa"/>
            <w:shd w:val="clear" w:color="auto" w:fill="auto"/>
            <w:vAlign w:val="center"/>
          </w:tcPr>
          <w:p w14:paraId="69F331CD" w14:textId="77777777" w:rsidR="00485D9E" w:rsidRPr="001C6349" w:rsidRDefault="00546F87" w:rsidP="00546F87">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2.879.622</w:t>
            </w:r>
          </w:p>
        </w:tc>
        <w:tc>
          <w:tcPr>
            <w:tcW w:w="283" w:type="dxa"/>
          </w:tcPr>
          <w:p w14:paraId="31CA720C" w14:textId="77777777" w:rsidR="00485D9E" w:rsidRPr="001C6349" w:rsidRDefault="00485D9E" w:rsidP="0069617A">
            <w:pPr>
              <w:tabs>
                <w:tab w:val="left" w:pos="-1440"/>
                <w:tab w:val="left" w:pos="-720"/>
                <w:tab w:val="left" w:pos="709"/>
                <w:tab w:val="decimal" w:pos="7920"/>
              </w:tabs>
              <w:ind w:hanging="680"/>
              <w:jc w:val="right"/>
              <w:rPr>
                <w:rFonts w:ascii="Arial" w:hAnsi="Arial" w:cs="Arial"/>
                <w:sz w:val="20"/>
                <w:lang w:val="es-AR"/>
              </w:rPr>
            </w:pPr>
          </w:p>
        </w:tc>
        <w:tc>
          <w:tcPr>
            <w:tcW w:w="1560" w:type="dxa"/>
            <w:vAlign w:val="center"/>
          </w:tcPr>
          <w:p w14:paraId="3E85F167" w14:textId="77777777" w:rsidR="00485D9E" w:rsidRPr="001C6349" w:rsidRDefault="00E22B91" w:rsidP="00546F87">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7.943.276</w:t>
            </w:r>
          </w:p>
        </w:tc>
      </w:tr>
      <w:tr w:rsidR="00485D9E" w:rsidRPr="002C3044" w14:paraId="1688F7A3" w14:textId="77777777" w:rsidTr="00546F87">
        <w:trPr>
          <w:trHeight w:val="278"/>
        </w:trPr>
        <w:tc>
          <w:tcPr>
            <w:tcW w:w="6166" w:type="dxa"/>
          </w:tcPr>
          <w:p w14:paraId="710DEADA" w14:textId="77777777" w:rsidR="00485D9E" w:rsidRPr="002C3044" w:rsidRDefault="00485D9E" w:rsidP="0069617A">
            <w:pPr>
              <w:tabs>
                <w:tab w:val="left" w:pos="-1440"/>
                <w:tab w:val="left" w:pos="-720"/>
                <w:tab w:val="left" w:pos="709"/>
                <w:tab w:val="decimal" w:pos="7920"/>
              </w:tabs>
              <w:ind w:firstLine="426"/>
              <w:rPr>
                <w:rFonts w:ascii="Arial" w:hAnsi="Arial" w:cs="Arial"/>
                <w:sz w:val="20"/>
                <w:lang w:val="es-AR"/>
              </w:rPr>
            </w:pPr>
            <w:r w:rsidRPr="002C3044">
              <w:rPr>
                <w:rFonts w:ascii="Arial" w:hAnsi="Arial" w:cs="Arial"/>
                <w:sz w:val="20"/>
                <w:lang w:val="es-AR"/>
              </w:rPr>
              <w:t>Otras Deudas</w:t>
            </w:r>
          </w:p>
        </w:tc>
        <w:tc>
          <w:tcPr>
            <w:tcW w:w="1559" w:type="dxa"/>
            <w:vAlign w:val="center"/>
          </w:tcPr>
          <w:p w14:paraId="3DF7A142" w14:textId="77777777" w:rsidR="00485D9E" w:rsidRPr="002C3044" w:rsidRDefault="00485D9E" w:rsidP="00546F87">
            <w:pPr>
              <w:tabs>
                <w:tab w:val="left" w:pos="-1440"/>
                <w:tab w:val="left" w:pos="-720"/>
                <w:tab w:val="left" w:pos="709"/>
                <w:tab w:val="decimal" w:pos="7920"/>
              </w:tabs>
              <w:ind w:hanging="680"/>
              <w:jc w:val="right"/>
              <w:rPr>
                <w:rFonts w:ascii="Arial" w:hAnsi="Arial" w:cs="Arial"/>
                <w:sz w:val="20"/>
                <w:highlight w:val="yellow"/>
                <w:lang w:val="es-AR"/>
              </w:rPr>
            </w:pPr>
          </w:p>
        </w:tc>
        <w:tc>
          <w:tcPr>
            <w:tcW w:w="283" w:type="dxa"/>
          </w:tcPr>
          <w:p w14:paraId="5FF248C0" w14:textId="77777777" w:rsidR="00485D9E" w:rsidRPr="002C3044" w:rsidRDefault="00485D9E" w:rsidP="0069617A">
            <w:pPr>
              <w:tabs>
                <w:tab w:val="left" w:pos="-1440"/>
                <w:tab w:val="left" w:pos="-720"/>
                <w:tab w:val="left" w:pos="709"/>
                <w:tab w:val="decimal" w:pos="7920"/>
              </w:tabs>
              <w:ind w:hanging="680"/>
              <w:jc w:val="right"/>
              <w:rPr>
                <w:rFonts w:ascii="Arial" w:hAnsi="Arial" w:cs="Arial"/>
                <w:sz w:val="20"/>
                <w:lang w:val="es-AR"/>
              </w:rPr>
            </w:pPr>
          </w:p>
        </w:tc>
        <w:tc>
          <w:tcPr>
            <w:tcW w:w="1560" w:type="dxa"/>
            <w:vAlign w:val="center"/>
          </w:tcPr>
          <w:p w14:paraId="6CDDDD8A" w14:textId="77777777" w:rsidR="00485D9E" w:rsidRPr="002C3044" w:rsidRDefault="00485D9E" w:rsidP="00546F87">
            <w:pPr>
              <w:tabs>
                <w:tab w:val="left" w:pos="-1440"/>
                <w:tab w:val="left" w:pos="-720"/>
                <w:tab w:val="left" w:pos="709"/>
                <w:tab w:val="decimal" w:pos="7920"/>
              </w:tabs>
              <w:ind w:hanging="680"/>
              <w:jc w:val="right"/>
              <w:rPr>
                <w:rFonts w:ascii="Arial" w:hAnsi="Arial" w:cs="Arial"/>
                <w:sz w:val="20"/>
                <w:lang w:val="es-AR"/>
              </w:rPr>
            </w:pPr>
          </w:p>
        </w:tc>
      </w:tr>
      <w:tr w:rsidR="00485D9E" w:rsidRPr="002C3044" w14:paraId="6A79FA9D" w14:textId="77777777" w:rsidTr="00546F87">
        <w:trPr>
          <w:trHeight w:val="278"/>
        </w:trPr>
        <w:tc>
          <w:tcPr>
            <w:tcW w:w="6166" w:type="dxa"/>
          </w:tcPr>
          <w:p w14:paraId="1F90EF79" w14:textId="77777777" w:rsidR="00485D9E" w:rsidRPr="002C3044" w:rsidRDefault="00485D9E" w:rsidP="0069617A">
            <w:pPr>
              <w:tabs>
                <w:tab w:val="left" w:pos="-1440"/>
                <w:tab w:val="left" w:pos="-720"/>
                <w:tab w:val="left" w:pos="709"/>
                <w:tab w:val="decimal" w:pos="7920"/>
              </w:tabs>
              <w:ind w:firstLine="426"/>
              <w:rPr>
                <w:rFonts w:ascii="Arial" w:hAnsi="Arial" w:cs="Arial"/>
                <w:sz w:val="20"/>
                <w:lang w:val="es-AR"/>
              </w:rPr>
            </w:pPr>
            <w:r w:rsidRPr="002C3044">
              <w:rPr>
                <w:rFonts w:ascii="Arial" w:hAnsi="Arial" w:cs="Arial"/>
                <w:sz w:val="20"/>
                <w:lang w:val="es-AR"/>
              </w:rPr>
              <w:t xml:space="preserve">    Banco CMF S.A.</w:t>
            </w:r>
          </w:p>
        </w:tc>
        <w:tc>
          <w:tcPr>
            <w:tcW w:w="1559" w:type="dxa"/>
            <w:vAlign w:val="center"/>
          </w:tcPr>
          <w:p w14:paraId="163FC4D5" w14:textId="6724D29F" w:rsidR="00485D9E" w:rsidRPr="002C3044" w:rsidRDefault="001C6349" w:rsidP="00AF7258">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127.050</w:t>
            </w:r>
          </w:p>
        </w:tc>
        <w:tc>
          <w:tcPr>
            <w:tcW w:w="283" w:type="dxa"/>
          </w:tcPr>
          <w:p w14:paraId="276EEAFC" w14:textId="77777777" w:rsidR="00485D9E" w:rsidRPr="002C3044" w:rsidRDefault="00485D9E" w:rsidP="0069617A">
            <w:pPr>
              <w:tabs>
                <w:tab w:val="left" w:pos="-1440"/>
                <w:tab w:val="left" w:pos="-720"/>
                <w:tab w:val="left" w:pos="709"/>
                <w:tab w:val="decimal" w:pos="7920"/>
              </w:tabs>
              <w:ind w:hanging="680"/>
              <w:jc w:val="right"/>
              <w:rPr>
                <w:rFonts w:ascii="Arial" w:hAnsi="Arial" w:cs="Arial"/>
                <w:sz w:val="20"/>
                <w:lang w:val="es-AR"/>
              </w:rPr>
            </w:pPr>
          </w:p>
        </w:tc>
        <w:tc>
          <w:tcPr>
            <w:tcW w:w="1560" w:type="dxa"/>
            <w:vAlign w:val="center"/>
          </w:tcPr>
          <w:p w14:paraId="65398396" w14:textId="46590F9A" w:rsidR="00485D9E" w:rsidRPr="002C3044" w:rsidRDefault="00E22B91" w:rsidP="00AF7258">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172.967</w:t>
            </w:r>
          </w:p>
        </w:tc>
      </w:tr>
      <w:tr w:rsidR="00F748A3" w:rsidRPr="002C3044" w14:paraId="2C2AAAFE" w14:textId="77777777" w:rsidTr="00546F87">
        <w:trPr>
          <w:trHeight w:val="278"/>
        </w:trPr>
        <w:tc>
          <w:tcPr>
            <w:tcW w:w="6166" w:type="dxa"/>
          </w:tcPr>
          <w:p w14:paraId="3FA56F4D" w14:textId="082F2876" w:rsidR="00F748A3" w:rsidRPr="002C3044" w:rsidRDefault="00F748A3" w:rsidP="00F748A3">
            <w:pPr>
              <w:tabs>
                <w:tab w:val="left" w:pos="-1440"/>
                <w:tab w:val="left" w:pos="-720"/>
                <w:tab w:val="left" w:pos="709"/>
                <w:tab w:val="decimal" w:pos="7920"/>
              </w:tabs>
              <w:ind w:firstLine="426"/>
              <w:rPr>
                <w:rFonts w:ascii="Arial" w:hAnsi="Arial" w:cs="Arial"/>
                <w:sz w:val="20"/>
                <w:lang w:val="es-AR"/>
              </w:rPr>
            </w:pPr>
            <w:r w:rsidRPr="002C3044">
              <w:rPr>
                <w:rFonts w:ascii="Arial" w:hAnsi="Arial" w:cs="Arial"/>
                <w:sz w:val="20"/>
                <w:u w:val="single"/>
                <w:lang w:val="es-AR"/>
              </w:rPr>
              <w:t>Con sociedad</w:t>
            </w:r>
            <w:r>
              <w:rPr>
                <w:rFonts w:ascii="Arial" w:hAnsi="Arial" w:cs="Arial"/>
                <w:sz w:val="20"/>
                <w:u w:val="single"/>
                <w:lang w:val="es-AR"/>
              </w:rPr>
              <w:t>es relacionadas</w:t>
            </w:r>
          </w:p>
        </w:tc>
        <w:tc>
          <w:tcPr>
            <w:tcW w:w="1559" w:type="dxa"/>
            <w:vAlign w:val="center"/>
          </w:tcPr>
          <w:p w14:paraId="48ABBBAF" w14:textId="77777777" w:rsidR="00F748A3" w:rsidRDefault="00F748A3" w:rsidP="00F748A3">
            <w:pPr>
              <w:tabs>
                <w:tab w:val="left" w:pos="-1440"/>
                <w:tab w:val="left" w:pos="-720"/>
                <w:tab w:val="left" w:pos="709"/>
                <w:tab w:val="decimal" w:pos="7920"/>
              </w:tabs>
              <w:ind w:hanging="680"/>
              <w:jc w:val="right"/>
              <w:rPr>
                <w:rFonts w:ascii="Arial" w:hAnsi="Arial" w:cs="Arial"/>
                <w:sz w:val="20"/>
                <w:lang w:val="es-AR"/>
              </w:rPr>
            </w:pPr>
          </w:p>
        </w:tc>
        <w:tc>
          <w:tcPr>
            <w:tcW w:w="283" w:type="dxa"/>
          </w:tcPr>
          <w:p w14:paraId="7F4BF2D3" w14:textId="77777777" w:rsidR="00F748A3" w:rsidRPr="002C3044" w:rsidRDefault="00F748A3" w:rsidP="00F748A3">
            <w:pPr>
              <w:tabs>
                <w:tab w:val="left" w:pos="-1440"/>
                <w:tab w:val="left" w:pos="-720"/>
                <w:tab w:val="left" w:pos="709"/>
                <w:tab w:val="decimal" w:pos="7920"/>
              </w:tabs>
              <w:ind w:hanging="680"/>
              <w:jc w:val="right"/>
              <w:rPr>
                <w:rFonts w:ascii="Arial" w:hAnsi="Arial" w:cs="Arial"/>
                <w:sz w:val="20"/>
                <w:lang w:val="es-AR"/>
              </w:rPr>
            </w:pPr>
          </w:p>
        </w:tc>
        <w:tc>
          <w:tcPr>
            <w:tcW w:w="1560" w:type="dxa"/>
            <w:vAlign w:val="center"/>
          </w:tcPr>
          <w:p w14:paraId="1FAF8915" w14:textId="77777777" w:rsidR="00F748A3" w:rsidRDefault="00F748A3" w:rsidP="00F748A3">
            <w:pPr>
              <w:tabs>
                <w:tab w:val="left" w:pos="-1440"/>
                <w:tab w:val="left" w:pos="-720"/>
                <w:tab w:val="left" w:pos="709"/>
                <w:tab w:val="decimal" w:pos="7920"/>
              </w:tabs>
              <w:ind w:hanging="680"/>
              <w:jc w:val="right"/>
              <w:rPr>
                <w:rFonts w:ascii="Arial" w:hAnsi="Arial" w:cs="Arial"/>
                <w:sz w:val="20"/>
                <w:lang w:val="es-AR"/>
              </w:rPr>
            </w:pPr>
          </w:p>
        </w:tc>
      </w:tr>
      <w:tr w:rsidR="00F748A3" w:rsidRPr="002C3044" w14:paraId="714185CC" w14:textId="77777777" w:rsidTr="00546F87">
        <w:trPr>
          <w:trHeight w:val="278"/>
        </w:trPr>
        <w:tc>
          <w:tcPr>
            <w:tcW w:w="6166" w:type="dxa"/>
          </w:tcPr>
          <w:p w14:paraId="7BEEAD3C" w14:textId="142FF117" w:rsidR="00F748A3" w:rsidRPr="002C3044" w:rsidRDefault="00F748A3" w:rsidP="00F748A3">
            <w:pPr>
              <w:tabs>
                <w:tab w:val="left" w:pos="-1440"/>
                <w:tab w:val="left" w:pos="-720"/>
                <w:tab w:val="left" w:pos="709"/>
                <w:tab w:val="decimal" w:pos="7920"/>
              </w:tabs>
              <w:spacing w:before="120"/>
              <w:ind w:left="1105" w:hanging="680"/>
              <w:rPr>
                <w:rFonts w:ascii="Arial" w:hAnsi="Arial" w:cs="Arial"/>
                <w:sz w:val="20"/>
                <w:lang w:val="es-AR"/>
              </w:rPr>
            </w:pPr>
            <w:r w:rsidRPr="002C3044">
              <w:rPr>
                <w:rFonts w:ascii="Arial" w:hAnsi="Arial" w:cs="Arial"/>
                <w:sz w:val="20"/>
                <w:lang w:val="es-AR"/>
              </w:rPr>
              <w:t>Caja y Bancos</w:t>
            </w:r>
          </w:p>
        </w:tc>
        <w:tc>
          <w:tcPr>
            <w:tcW w:w="1559" w:type="dxa"/>
            <w:vAlign w:val="center"/>
          </w:tcPr>
          <w:p w14:paraId="0E78C445" w14:textId="77777777" w:rsidR="00F748A3" w:rsidRDefault="00F748A3" w:rsidP="00F748A3">
            <w:pPr>
              <w:tabs>
                <w:tab w:val="left" w:pos="-1440"/>
                <w:tab w:val="left" w:pos="-720"/>
                <w:tab w:val="left" w:pos="709"/>
                <w:tab w:val="decimal" w:pos="7920"/>
              </w:tabs>
              <w:ind w:hanging="680"/>
              <w:jc w:val="right"/>
              <w:rPr>
                <w:rFonts w:ascii="Arial" w:hAnsi="Arial" w:cs="Arial"/>
                <w:sz w:val="20"/>
                <w:lang w:val="es-AR"/>
              </w:rPr>
            </w:pPr>
          </w:p>
        </w:tc>
        <w:tc>
          <w:tcPr>
            <w:tcW w:w="283" w:type="dxa"/>
          </w:tcPr>
          <w:p w14:paraId="4A0E4D14" w14:textId="77777777" w:rsidR="00F748A3" w:rsidRPr="002C3044" w:rsidRDefault="00F748A3" w:rsidP="00F748A3">
            <w:pPr>
              <w:tabs>
                <w:tab w:val="left" w:pos="-1440"/>
                <w:tab w:val="left" w:pos="-720"/>
                <w:tab w:val="left" w:pos="709"/>
                <w:tab w:val="decimal" w:pos="7920"/>
              </w:tabs>
              <w:ind w:hanging="680"/>
              <w:jc w:val="right"/>
              <w:rPr>
                <w:rFonts w:ascii="Arial" w:hAnsi="Arial" w:cs="Arial"/>
                <w:sz w:val="20"/>
                <w:lang w:val="es-AR"/>
              </w:rPr>
            </w:pPr>
          </w:p>
        </w:tc>
        <w:tc>
          <w:tcPr>
            <w:tcW w:w="1560" w:type="dxa"/>
            <w:vAlign w:val="center"/>
          </w:tcPr>
          <w:p w14:paraId="21AFD315" w14:textId="77777777" w:rsidR="00F748A3" w:rsidRDefault="00F748A3" w:rsidP="00F748A3">
            <w:pPr>
              <w:tabs>
                <w:tab w:val="left" w:pos="-1440"/>
                <w:tab w:val="left" w:pos="-720"/>
                <w:tab w:val="left" w:pos="709"/>
                <w:tab w:val="decimal" w:pos="7920"/>
              </w:tabs>
              <w:ind w:hanging="680"/>
              <w:jc w:val="right"/>
              <w:rPr>
                <w:rFonts w:ascii="Arial" w:hAnsi="Arial" w:cs="Arial"/>
                <w:sz w:val="20"/>
                <w:lang w:val="es-AR"/>
              </w:rPr>
            </w:pPr>
          </w:p>
        </w:tc>
      </w:tr>
      <w:tr w:rsidR="00F748A3" w:rsidRPr="002C3044" w14:paraId="7F3AC14E" w14:textId="77777777" w:rsidTr="0069617A">
        <w:trPr>
          <w:trHeight w:val="278"/>
        </w:trPr>
        <w:tc>
          <w:tcPr>
            <w:tcW w:w="6166" w:type="dxa"/>
          </w:tcPr>
          <w:p w14:paraId="1A14E859" w14:textId="0E40B801" w:rsidR="00F748A3" w:rsidRPr="002C3044" w:rsidRDefault="00F748A3" w:rsidP="00F748A3">
            <w:pPr>
              <w:tabs>
                <w:tab w:val="left" w:pos="-1440"/>
                <w:tab w:val="left" w:pos="-720"/>
                <w:tab w:val="left" w:pos="709"/>
                <w:tab w:val="decimal" w:pos="7920"/>
              </w:tabs>
              <w:rPr>
                <w:rFonts w:ascii="Arial" w:hAnsi="Arial" w:cs="Arial"/>
                <w:sz w:val="20"/>
                <w:lang w:val="es-AR"/>
              </w:rPr>
            </w:pPr>
            <w:r>
              <w:rPr>
                <w:rFonts w:ascii="Arial" w:hAnsi="Arial" w:cs="Arial"/>
                <w:sz w:val="20"/>
                <w:lang w:val="es-AR"/>
              </w:rPr>
              <w:t xml:space="preserve">            </w:t>
            </w:r>
            <w:proofErr w:type="spellStart"/>
            <w:r>
              <w:rPr>
                <w:rFonts w:ascii="Arial" w:hAnsi="Arial" w:cs="Arial"/>
                <w:sz w:val="20"/>
                <w:lang w:val="es-AR"/>
              </w:rPr>
              <w:t>Eurobanco</w:t>
            </w:r>
            <w:proofErr w:type="spellEnd"/>
            <w:r>
              <w:rPr>
                <w:rFonts w:ascii="Arial" w:hAnsi="Arial" w:cs="Arial"/>
                <w:sz w:val="20"/>
                <w:lang w:val="es-AR"/>
              </w:rPr>
              <w:t xml:space="preserve"> Bank </w:t>
            </w:r>
            <w:proofErr w:type="spellStart"/>
            <w:r>
              <w:rPr>
                <w:rFonts w:ascii="Arial" w:hAnsi="Arial" w:cs="Arial"/>
                <w:sz w:val="20"/>
                <w:lang w:val="es-AR"/>
              </w:rPr>
              <w:t>Ltd</w:t>
            </w:r>
            <w:proofErr w:type="spellEnd"/>
          </w:p>
        </w:tc>
        <w:tc>
          <w:tcPr>
            <w:tcW w:w="1559" w:type="dxa"/>
          </w:tcPr>
          <w:p w14:paraId="2F225388" w14:textId="63DFBE20" w:rsidR="00F748A3" w:rsidRPr="002C3044" w:rsidRDefault="00F748A3" w:rsidP="00F748A3">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49.620.820</w:t>
            </w:r>
          </w:p>
        </w:tc>
        <w:tc>
          <w:tcPr>
            <w:tcW w:w="283" w:type="dxa"/>
          </w:tcPr>
          <w:p w14:paraId="52EB60E5" w14:textId="77777777" w:rsidR="00F748A3" w:rsidRPr="002C3044" w:rsidRDefault="00F748A3" w:rsidP="00F748A3">
            <w:pPr>
              <w:tabs>
                <w:tab w:val="left" w:pos="-1440"/>
                <w:tab w:val="left" w:pos="-720"/>
                <w:tab w:val="left" w:pos="709"/>
                <w:tab w:val="decimal" w:pos="7920"/>
              </w:tabs>
              <w:ind w:hanging="680"/>
              <w:jc w:val="right"/>
              <w:rPr>
                <w:rFonts w:ascii="Arial" w:hAnsi="Arial" w:cs="Arial"/>
                <w:sz w:val="20"/>
                <w:lang w:val="es-AR"/>
              </w:rPr>
            </w:pPr>
          </w:p>
        </w:tc>
        <w:tc>
          <w:tcPr>
            <w:tcW w:w="1560" w:type="dxa"/>
          </w:tcPr>
          <w:p w14:paraId="2AF11EE3" w14:textId="198DC192" w:rsidR="00F748A3" w:rsidRDefault="00F748A3" w:rsidP="00F748A3">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w:t>
            </w:r>
          </w:p>
        </w:tc>
      </w:tr>
      <w:tr w:rsidR="00F748A3" w:rsidRPr="002C3044" w14:paraId="35FFE598" w14:textId="77777777" w:rsidTr="0069617A">
        <w:trPr>
          <w:trHeight w:val="278"/>
        </w:trPr>
        <w:tc>
          <w:tcPr>
            <w:tcW w:w="6166" w:type="dxa"/>
          </w:tcPr>
          <w:p w14:paraId="408F255D" w14:textId="6E47BFC0" w:rsidR="00F748A3" w:rsidRPr="002C3044" w:rsidRDefault="00F748A3" w:rsidP="00F748A3">
            <w:pPr>
              <w:tabs>
                <w:tab w:val="left" w:pos="-1440"/>
                <w:tab w:val="left" w:pos="-720"/>
                <w:tab w:val="left" w:pos="709"/>
                <w:tab w:val="decimal" w:pos="7920"/>
              </w:tabs>
              <w:rPr>
                <w:rFonts w:ascii="Arial" w:hAnsi="Arial" w:cs="Arial"/>
                <w:sz w:val="20"/>
                <w:lang w:val="es-AR"/>
              </w:rPr>
            </w:pPr>
            <w:r>
              <w:rPr>
                <w:rFonts w:ascii="Arial" w:hAnsi="Arial" w:cs="Arial"/>
                <w:sz w:val="20"/>
                <w:lang w:val="es-AR"/>
              </w:rPr>
              <w:t xml:space="preserve">            </w:t>
            </w:r>
            <w:proofErr w:type="spellStart"/>
            <w:r>
              <w:rPr>
                <w:rFonts w:ascii="Arial" w:hAnsi="Arial" w:cs="Arial"/>
                <w:sz w:val="20"/>
                <w:lang w:val="es-AR"/>
              </w:rPr>
              <w:t>Metrocorp</w:t>
            </w:r>
            <w:proofErr w:type="spellEnd"/>
            <w:r>
              <w:rPr>
                <w:rFonts w:ascii="Arial" w:hAnsi="Arial" w:cs="Arial"/>
                <w:sz w:val="20"/>
                <w:lang w:val="es-AR"/>
              </w:rPr>
              <w:t xml:space="preserve"> Valores</w:t>
            </w:r>
          </w:p>
        </w:tc>
        <w:tc>
          <w:tcPr>
            <w:tcW w:w="1559" w:type="dxa"/>
          </w:tcPr>
          <w:p w14:paraId="4E993C6C" w14:textId="51940E0D" w:rsidR="00F748A3" w:rsidRPr="002C3044" w:rsidRDefault="00F748A3" w:rsidP="00F748A3">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251</w:t>
            </w:r>
          </w:p>
        </w:tc>
        <w:tc>
          <w:tcPr>
            <w:tcW w:w="283" w:type="dxa"/>
          </w:tcPr>
          <w:p w14:paraId="67AFDAB1" w14:textId="77777777" w:rsidR="00F748A3" w:rsidRPr="002C3044" w:rsidRDefault="00F748A3" w:rsidP="00F748A3">
            <w:pPr>
              <w:tabs>
                <w:tab w:val="left" w:pos="-1440"/>
                <w:tab w:val="left" w:pos="-720"/>
                <w:tab w:val="left" w:pos="709"/>
                <w:tab w:val="decimal" w:pos="7920"/>
              </w:tabs>
              <w:ind w:hanging="680"/>
              <w:jc w:val="right"/>
              <w:rPr>
                <w:rFonts w:ascii="Arial" w:hAnsi="Arial" w:cs="Arial"/>
                <w:sz w:val="20"/>
                <w:lang w:val="es-AR"/>
              </w:rPr>
            </w:pPr>
          </w:p>
        </w:tc>
        <w:tc>
          <w:tcPr>
            <w:tcW w:w="1560" w:type="dxa"/>
          </w:tcPr>
          <w:p w14:paraId="6065A1E0" w14:textId="37EBF8BE" w:rsidR="00F748A3" w:rsidRDefault="00F748A3" w:rsidP="00F748A3">
            <w:pPr>
              <w:tabs>
                <w:tab w:val="left" w:pos="-1440"/>
                <w:tab w:val="left" w:pos="-720"/>
                <w:tab w:val="left" w:pos="709"/>
                <w:tab w:val="decimal" w:pos="7920"/>
              </w:tabs>
              <w:ind w:hanging="680"/>
              <w:jc w:val="right"/>
              <w:rPr>
                <w:rFonts w:ascii="Arial" w:hAnsi="Arial" w:cs="Arial"/>
                <w:sz w:val="20"/>
                <w:lang w:val="es-AR"/>
              </w:rPr>
            </w:pPr>
            <w:r>
              <w:rPr>
                <w:rFonts w:ascii="Arial" w:hAnsi="Arial" w:cs="Arial"/>
                <w:sz w:val="20"/>
                <w:lang w:val="es-AR"/>
              </w:rPr>
              <w:t>-</w:t>
            </w:r>
          </w:p>
        </w:tc>
      </w:tr>
    </w:tbl>
    <w:p w14:paraId="34A23335" w14:textId="77777777" w:rsidR="005424D3" w:rsidRPr="00F748A3" w:rsidRDefault="005424D3" w:rsidP="00876D59">
      <w:pPr>
        <w:spacing w:line="240" w:lineRule="auto"/>
        <w:rPr>
          <w:rFonts w:ascii="Arial" w:hAnsi="Arial" w:cs="Arial"/>
          <w:b/>
          <w:sz w:val="20"/>
          <w:lang w:val="es-AR"/>
        </w:rPr>
      </w:pPr>
    </w:p>
    <w:p w14:paraId="4D93426F" w14:textId="77777777" w:rsidR="00416D05" w:rsidRPr="00416D05" w:rsidRDefault="00416D05" w:rsidP="003569B9">
      <w:pPr>
        <w:pStyle w:val="ListParagraph"/>
        <w:numPr>
          <w:ilvl w:val="0"/>
          <w:numId w:val="9"/>
        </w:numPr>
        <w:rPr>
          <w:rFonts w:ascii="Arial" w:hAnsi="Arial" w:cs="Arial"/>
          <w:b/>
          <w:sz w:val="20"/>
          <w:lang w:val="es-AR"/>
        </w:rPr>
      </w:pPr>
      <w:r w:rsidRPr="00416D05">
        <w:rPr>
          <w:rFonts w:ascii="Arial" w:hAnsi="Arial" w:cs="Arial"/>
          <w:b/>
          <w:sz w:val="20"/>
          <w:lang w:val="es-AR"/>
        </w:rPr>
        <w:t>APERTURA POR VENCIMIENTO DE CRÉDITOS Y DEUDAS</w:t>
      </w:r>
    </w:p>
    <w:p w14:paraId="25686F6C" w14:textId="3ACB9FFC" w:rsidR="00416D05" w:rsidRPr="002C3044" w:rsidRDefault="00416D05" w:rsidP="00416D05">
      <w:pPr>
        <w:pStyle w:val="Lilianita"/>
        <w:ind w:left="360"/>
        <w:rPr>
          <w:rFonts w:ascii="Arial" w:hAnsi="Arial" w:cs="Arial"/>
          <w:lang w:val="es-AR"/>
        </w:rPr>
      </w:pPr>
    </w:p>
    <w:p w14:paraId="32874692" w14:textId="77777777" w:rsidR="00416D05" w:rsidRPr="002C3044" w:rsidRDefault="00416D05" w:rsidP="00416D05">
      <w:pPr>
        <w:pStyle w:val="Lilianita"/>
        <w:ind w:left="284"/>
        <w:rPr>
          <w:rFonts w:ascii="Arial" w:hAnsi="Arial" w:cs="Arial"/>
          <w:lang w:val="es-AR"/>
        </w:rPr>
      </w:pPr>
      <w:r w:rsidRPr="002C3044">
        <w:rPr>
          <w:rFonts w:ascii="Arial" w:hAnsi="Arial" w:cs="Arial"/>
          <w:lang w:val="es-AR"/>
        </w:rPr>
        <w:t>Al 3</w:t>
      </w:r>
      <w:r>
        <w:rPr>
          <w:rFonts w:ascii="Arial" w:hAnsi="Arial" w:cs="Arial"/>
          <w:lang w:val="es-AR"/>
        </w:rPr>
        <w:t>1</w:t>
      </w:r>
      <w:r w:rsidRPr="002C3044">
        <w:rPr>
          <w:rFonts w:ascii="Arial" w:hAnsi="Arial" w:cs="Arial"/>
          <w:color w:val="000000"/>
          <w:lang w:val="es-AR"/>
        </w:rPr>
        <w:t xml:space="preserve"> de </w:t>
      </w:r>
      <w:r>
        <w:rPr>
          <w:rFonts w:ascii="Arial" w:hAnsi="Arial" w:cs="Arial"/>
          <w:color w:val="000000"/>
          <w:lang w:val="es-AR"/>
        </w:rPr>
        <w:t>diciembre</w:t>
      </w:r>
      <w:r w:rsidRPr="002C3044">
        <w:rPr>
          <w:rFonts w:ascii="Arial" w:hAnsi="Arial" w:cs="Arial"/>
          <w:color w:val="000000"/>
          <w:lang w:val="es-AR"/>
        </w:rPr>
        <w:t xml:space="preserve"> de 20</w:t>
      </w:r>
      <w:r w:rsidR="0069485F">
        <w:rPr>
          <w:rFonts w:ascii="Arial" w:hAnsi="Arial" w:cs="Arial"/>
          <w:color w:val="000000"/>
          <w:lang w:val="es-AR"/>
        </w:rPr>
        <w:t>20</w:t>
      </w:r>
      <w:r w:rsidRPr="002C3044">
        <w:rPr>
          <w:rFonts w:ascii="Arial" w:hAnsi="Arial" w:cs="Arial"/>
          <w:color w:val="000000"/>
          <w:lang w:val="es-AR"/>
        </w:rPr>
        <w:t xml:space="preserve"> la apertura por vencimiento de créditos y deudas se expone de acuerdo con el si</w:t>
      </w:r>
      <w:r w:rsidRPr="002C3044">
        <w:rPr>
          <w:rFonts w:ascii="Arial" w:hAnsi="Arial" w:cs="Arial"/>
          <w:lang w:val="es-AR"/>
        </w:rPr>
        <w:t>guiente detalle:</w:t>
      </w:r>
    </w:p>
    <w:tbl>
      <w:tblPr>
        <w:tblW w:w="7971" w:type="dxa"/>
        <w:jc w:val="center"/>
        <w:tblLayout w:type="fixed"/>
        <w:tblLook w:val="0000" w:firstRow="0" w:lastRow="0" w:firstColumn="0" w:lastColumn="0" w:noHBand="0" w:noVBand="0"/>
      </w:tblPr>
      <w:tblGrid>
        <w:gridCol w:w="3648"/>
        <w:gridCol w:w="463"/>
        <w:gridCol w:w="1807"/>
        <w:gridCol w:w="443"/>
        <w:gridCol w:w="1610"/>
      </w:tblGrid>
      <w:tr w:rsidR="00416D05" w:rsidRPr="002C3044" w14:paraId="3C70AC4F" w14:textId="77777777" w:rsidTr="00416D05">
        <w:trPr>
          <w:trHeight w:val="255"/>
          <w:jc w:val="center"/>
        </w:trPr>
        <w:tc>
          <w:tcPr>
            <w:tcW w:w="3648" w:type="dxa"/>
            <w:tcBorders>
              <w:bottom w:val="single" w:sz="4" w:space="0" w:color="auto"/>
            </w:tcBorders>
            <w:vAlign w:val="bottom"/>
          </w:tcPr>
          <w:p w14:paraId="0AAB1BB2" w14:textId="77777777" w:rsidR="00416D05" w:rsidRPr="002C3044" w:rsidRDefault="00416D05" w:rsidP="00416D05">
            <w:pPr>
              <w:spacing w:line="240" w:lineRule="auto"/>
              <w:ind w:left="601" w:hanging="601"/>
              <w:contextualSpacing/>
              <w:jc w:val="center"/>
              <w:rPr>
                <w:rFonts w:ascii="Arial" w:eastAsia="Arial Unicode MS" w:hAnsi="Arial" w:cs="Arial"/>
                <w:b/>
                <w:sz w:val="18"/>
                <w:szCs w:val="18"/>
                <w:lang w:val="es-AR"/>
              </w:rPr>
            </w:pPr>
          </w:p>
        </w:tc>
        <w:tc>
          <w:tcPr>
            <w:tcW w:w="463" w:type="dxa"/>
            <w:vAlign w:val="bottom"/>
          </w:tcPr>
          <w:p w14:paraId="6152282B"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3860" w:type="dxa"/>
            <w:gridSpan w:val="3"/>
            <w:tcBorders>
              <w:bottom w:val="single" w:sz="4" w:space="0" w:color="auto"/>
            </w:tcBorders>
            <w:vAlign w:val="bottom"/>
          </w:tcPr>
          <w:p w14:paraId="27DBF5C7" w14:textId="77777777" w:rsidR="00416D05" w:rsidRPr="002C3044" w:rsidRDefault="00416D05" w:rsidP="0069485F">
            <w:pPr>
              <w:spacing w:line="240" w:lineRule="auto"/>
              <w:ind w:left="-65"/>
              <w:contextualSpacing/>
              <w:jc w:val="center"/>
              <w:rPr>
                <w:rFonts w:ascii="Arial" w:hAnsi="Arial" w:cs="Arial"/>
                <w:b/>
                <w:sz w:val="18"/>
                <w:szCs w:val="18"/>
                <w:lang w:val="es-AR"/>
              </w:rPr>
            </w:pPr>
            <w:r w:rsidRPr="002C3044">
              <w:rPr>
                <w:rFonts w:ascii="Arial" w:hAnsi="Arial" w:cs="Arial"/>
                <w:b/>
                <w:sz w:val="18"/>
                <w:szCs w:val="18"/>
                <w:lang w:val="es-AR"/>
              </w:rPr>
              <w:t>3</w:t>
            </w:r>
            <w:r>
              <w:rPr>
                <w:rFonts w:ascii="Arial" w:hAnsi="Arial" w:cs="Arial"/>
                <w:b/>
                <w:sz w:val="18"/>
                <w:szCs w:val="18"/>
                <w:lang w:val="es-AR"/>
              </w:rPr>
              <w:t>1</w:t>
            </w:r>
            <w:r w:rsidRPr="002C3044">
              <w:rPr>
                <w:rFonts w:ascii="Arial" w:hAnsi="Arial" w:cs="Arial"/>
                <w:b/>
                <w:sz w:val="18"/>
                <w:szCs w:val="18"/>
                <w:lang w:val="es-AR"/>
              </w:rPr>
              <w:t>/</w:t>
            </w:r>
            <w:r>
              <w:rPr>
                <w:rFonts w:ascii="Arial" w:hAnsi="Arial" w:cs="Arial"/>
                <w:b/>
                <w:sz w:val="18"/>
                <w:szCs w:val="18"/>
                <w:lang w:val="es-AR"/>
              </w:rPr>
              <w:t>12</w:t>
            </w:r>
            <w:r w:rsidRPr="002C3044">
              <w:rPr>
                <w:rFonts w:ascii="Arial" w:hAnsi="Arial" w:cs="Arial"/>
                <w:b/>
                <w:sz w:val="18"/>
                <w:szCs w:val="18"/>
                <w:lang w:val="es-AR"/>
              </w:rPr>
              <w:t>/20</w:t>
            </w:r>
            <w:r w:rsidR="0069485F">
              <w:rPr>
                <w:rFonts w:ascii="Arial" w:hAnsi="Arial" w:cs="Arial"/>
                <w:b/>
                <w:sz w:val="18"/>
                <w:szCs w:val="18"/>
                <w:lang w:val="es-AR"/>
              </w:rPr>
              <w:t>20</w:t>
            </w:r>
          </w:p>
        </w:tc>
      </w:tr>
      <w:tr w:rsidR="00416D05" w:rsidRPr="002C3044" w14:paraId="60454EDD" w14:textId="77777777" w:rsidTr="00416D05">
        <w:trPr>
          <w:trHeight w:val="255"/>
          <w:jc w:val="center"/>
        </w:trPr>
        <w:tc>
          <w:tcPr>
            <w:tcW w:w="3648" w:type="dxa"/>
            <w:tcBorders>
              <w:bottom w:val="single" w:sz="4" w:space="0" w:color="auto"/>
            </w:tcBorders>
            <w:vAlign w:val="bottom"/>
          </w:tcPr>
          <w:p w14:paraId="498F2472" w14:textId="77777777" w:rsidR="00416D05" w:rsidRPr="002C3044" w:rsidRDefault="00416D05" w:rsidP="00416D05">
            <w:pPr>
              <w:spacing w:line="240" w:lineRule="auto"/>
              <w:ind w:left="601" w:hanging="601"/>
              <w:contextualSpacing/>
              <w:jc w:val="center"/>
              <w:rPr>
                <w:rFonts w:ascii="Arial" w:hAnsi="Arial" w:cs="Arial"/>
                <w:sz w:val="18"/>
                <w:szCs w:val="18"/>
                <w:lang w:val="es-AR"/>
              </w:rPr>
            </w:pPr>
            <w:r w:rsidRPr="002C3044">
              <w:rPr>
                <w:rFonts w:ascii="Arial" w:eastAsia="Arial Unicode MS" w:hAnsi="Arial" w:cs="Arial"/>
                <w:b/>
                <w:sz w:val="18"/>
                <w:szCs w:val="18"/>
                <w:lang w:val="es-AR"/>
              </w:rPr>
              <w:t>Plazo</w:t>
            </w:r>
          </w:p>
        </w:tc>
        <w:tc>
          <w:tcPr>
            <w:tcW w:w="463" w:type="dxa"/>
            <w:vAlign w:val="bottom"/>
          </w:tcPr>
          <w:p w14:paraId="137609C6"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tcBorders>
              <w:top w:val="single" w:sz="4" w:space="0" w:color="auto"/>
              <w:bottom w:val="single" w:sz="4" w:space="0" w:color="auto"/>
            </w:tcBorders>
            <w:vAlign w:val="bottom"/>
          </w:tcPr>
          <w:p w14:paraId="3261BB09" w14:textId="77777777" w:rsidR="00416D05" w:rsidRPr="002C3044" w:rsidRDefault="00416D05" w:rsidP="00416D05">
            <w:pPr>
              <w:spacing w:before="100" w:beforeAutospacing="1" w:after="100" w:afterAutospacing="1" w:line="240" w:lineRule="auto"/>
              <w:contextualSpacing/>
              <w:jc w:val="center"/>
              <w:rPr>
                <w:rFonts w:ascii="Arial" w:hAnsi="Arial" w:cs="Arial"/>
                <w:sz w:val="18"/>
                <w:szCs w:val="18"/>
                <w:lang w:val="es-AR"/>
              </w:rPr>
            </w:pPr>
            <w:r w:rsidRPr="002C3044">
              <w:rPr>
                <w:rFonts w:ascii="Arial" w:hAnsi="Arial" w:cs="Arial"/>
                <w:b/>
                <w:sz w:val="18"/>
                <w:szCs w:val="18"/>
                <w:lang w:val="es-AR"/>
              </w:rPr>
              <w:t xml:space="preserve">Créditos </w:t>
            </w:r>
            <w:r w:rsidRPr="002C3044">
              <w:rPr>
                <w:rFonts w:ascii="Arial" w:hAnsi="Arial" w:cs="Arial"/>
                <w:sz w:val="16"/>
                <w:szCs w:val="18"/>
                <w:lang w:val="es-AR"/>
              </w:rPr>
              <w:t>(i)</w:t>
            </w:r>
          </w:p>
        </w:tc>
        <w:tc>
          <w:tcPr>
            <w:tcW w:w="443" w:type="dxa"/>
            <w:tcBorders>
              <w:top w:val="single" w:sz="4" w:space="0" w:color="auto"/>
            </w:tcBorders>
          </w:tcPr>
          <w:p w14:paraId="6A511465" w14:textId="77777777" w:rsidR="00416D05" w:rsidRPr="002C3044" w:rsidRDefault="00416D05" w:rsidP="00416D05">
            <w:pPr>
              <w:spacing w:line="240" w:lineRule="auto"/>
              <w:ind w:left="-165" w:firstLine="165"/>
              <w:contextualSpacing/>
              <w:jc w:val="center"/>
              <w:rPr>
                <w:rFonts w:ascii="Arial" w:hAnsi="Arial" w:cs="Arial"/>
                <w:b/>
                <w:sz w:val="18"/>
                <w:szCs w:val="18"/>
                <w:lang w:val="es-AR"/>
              </w:rPr>
            </w:pPr>
          </w:p>
        </w:tc>
        <w:tc>
          <w:tcPr>
            <w:tcW w:w="1610" w:type="dxa"/>
            <w:tcBorders>
              <w:top w:val="single" w:sz="4" w:space="0" w:color="auto"/>
              <w:bottom w:val="single" w:sz="4" w:space="0" w:color="auto"/>
            </w:tcBorders>
            <w:vAlign w:val="bottom"/>
          </w:tcPr>
          <w:p w14:paraId="43885583" w14:textId="77777777" w:rsidR="00416D05" w:rsidRPr="002C3044" w:rsidRDefault="00416D05" w:rsidP="00416D05">
            <w:pPr>
              <w:spacing w:line="240" w:lineRule="auto"/>
              <w:ind w:left="-65"/>
              <w:contextualSpacing/>
              <w:jc w:val="center"/>
              <w:rPr>
                <w:rFonts w:ascii="Arial" w:hAnsi="Arial" w:cs="Arial"/>
                <w:sz w:val="18"/>
                <w:szCs w:val="18"/>
                <w:lang w:val="es-AR"/>
              </w:rPr>
            </w:pPr>
            <w:r w:rsidRPr="002C3044">
              <w:rPr>
                <w:rFonts w:ascii="Arial" w:hAnsi="Arial" w:cs="Arial"/>
                <w:b/>
                <w:sz w:val="18"/>
                <w:szCs w:val="18"/>
                <w:lang w:val="es-AR"/>
              </w:rPr>
              <w:t xml:space="preserve">Pasivos </w:t>
            </w:r>
            <w:r w:rsidRPr="002C3044">
              <w:rPr>
                <w:rFonts w:ascii="Arial" w:hAnsi="Arial" w:cs="Arial"/>
                <w:sz w:val="16"/>
                <w:szCs w:val="18"/>
                <w:lang w:val="es-AR"/>
              </w:rPr>
              <w:t>(i)</w:t>
            </w:r>
          </w:p>
        </w:tc>
      </w:tr>
      <w:tr w:rsidR="00416D05" w:rsidRPr="002C3044" w14:paraId="152C9309" w14:textId="77777777" w:rsidTr="00416D05">
        <w:trPr>
          <w:trHeight w:val="255"/>
          <w:jc w:val="center"/>
        </w:trPr>
        <w:tc>
          <w:tcPr>
            <w:tcW w:w="3648" w:type="dxa"/>
            <w:vAlign w:val="bottom"/>
          </w:tcPr>
          <w:p w14:paraId="5DEF710A" w14:textId="77777777" w:rsidR="00416D05" w:rsidRPr="002C3044" w:rsidRDefault="00416D05" w:rsidP="00416D05">
            <w:pPr>
              <w:spacing w:line="240" w:lineRule="auto"/>
              <w:ind w:left="601" w:hanging="601"/>
              <w:contextualSpacing/>
              <w:rPr>
                <w:rFonts w:ascii="Arial" w:hAnsi="Arial" w:cs="Arial"/>
                <w:b/>
                <w:sz w:val="18"/>
                <w:szCs w:val="18"/>
                <w:lang w:val="es-AR"/>
              </w:rPr>
            </w:pPr>
            <w:r w:rsidRPr="002C3044">
              <w:rPr>
                <w:rFonts w:ascii="Arial" w:hAnsi="Arial" w:cs="Arial"/>
                <w:b/>
                <w:sz w:val="18"/>
                <w:szCs w:val="18"/>
                <w:lang w:val="es-AR"/>
              </w:rPr>
              <w:t xml:space="preserve">Sin plazo </w:t>
            </w:r>
          </w:p>
        </w:tc>
        <w:tc>
          <w:tcPr>
            <w:tcW w:w="463" w:type="dxa"/>
            <w:vAlign w:val="bottom"/>
          </w:tcPr>
          <w:p w14:paraId="45D07708"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vAlign w:val="bottom"/>
          </w:tcPr>
          <w:p w14:paraId="6973450C" w14:textId="77777777" w:rsidR="00416D05" w:rsidRPr="002C3044" w:rsidRDefault="00416D05" w:rsidP="00416D05">
            <w:pPr>
              <w:spacing w:before="100" w:beforeAutospacing="1" w:after="100" w:afterAutospacing="1" w:line="240" w:lineRule="auto"/>
              <w:ind w:left="601" w:hanging="601"/>
              <w:contextualSpacing/>
              <w:jc w:val="right"/>
              <w:rPr>
                <w:rFonts w:ascii="Arial" w:hAnsi="Arial" w:cs="Arial"/>
                <w:sz w:val="18"/>
                <w:szCs w:val="18"/>
                <w:lang w:val="es-AR"/>
              </w:rPr>
            </w:pPr>
          </w:p>
        </w:tc>
        <w:tc>
          <w:tcPr>
            <w:tcW w:w="443" w:type="dxa"/>
            <w:vAlign w:val="bottom"/>
          </w:tcPr>
          <w:p w14:paraId="062CC0B8" w14:textId="77777777" w:rsidR="00416D05" w:rsidRPr="002C3044" w:rsidRDefault="00416D05" w:rsidP="00416D05">
            <w:pPr>
              <w:spacing w:line="240" w:lineRule="auto"/>
              <w:ind w:left="-165" w:firstLine="165"/>
              <w:contextualSpacing/>
              <w:jc w:val="right"/>
              <w:rPr>
                <w:rFonts w:ascii="Arial" w:hAnsi="Arial" w:cs="Arial"/>
                <w:sz w:val="18"/>
                <w:szCs w:val="18"/>
                <w:highlight w:val="yellow"/>
                <w:lang w:val="es-AR"/>
              </w:rPr>
            </w:pPr>
          </w:p>
        </w:tc>
        <w:tc>
          <w:tcPr>
            <w:tcW w:w="1610" w:type="dxa"/>
            <w:shd w:val="clear" w:color="auto" w:fill="auto"/>
            <w:vAlign w:val="bottom"/>
          </w:tcPr>
          <w:p w14:paraId="7DEA00C5" w14:textId="77777777" w:rsidR="00416D05" w:rsidRPr="002C3044" w:rsidRDefault="00416D05" w:rsidP="00416D05">
            <w:pPr>
              <w:spacing w:before="100" w:beforeAutospacing="1" w:after="100" w:afterAutospacing="1" w:line="240" w:lineRule="auto"/>
              <w:ind w:left="601" w:hanging="601"/>
              <w:contextualSpacing/>
              <w:jc w:val="right"/>
              <w:rPr>
                <w:rFonts w:ascii="Arial" w:hAnsi="Arial" w:cs="Arial"/>
                <w:sz w:val="18"/>
                <w:szCs w:val="18"/>
                <w:lang w:val="es-AR"/>
              </w:rPr>
            </w:pPr>
          </w:p>
        </w:tc>
      </w:tr>
      <w:tr w:rsidR="00416D05" w:rsidRPr="002C3044" w14:paraId="7E8E03E5" w14:textId="77777777" w:rsidTr="00416D05">
        <w:trPr>
          <w:trHeight w:val="255"/>
          <w:jc w:val="center"/>
        </w:trPr>
        <w:tc>
          <w:tcPr>
            <w:tcW w:w="3648" w:type="dxa"/>
            <w:vAlign w:val="bottom"/>
          </w:tcPr>
          <w:p w14:paraId="6A117158" w14:textId="77777777" w:rsidR="00416D05" w:rsidRPr="002C3044" w:rsidRDefault="00416D05" w:rsidP="00416D05">
            <w:pPr>
              <w:spacing w:before="100" w:beforeAutospacing="1" w:after="100" w:afterAutospacing="1" w:line="240" w:lineRule="auto"/>
              <w:ind w:left="601" w:hanging="601"/>
              <w:contextualSpacing/>
              <w:rPr>
                <w:rFonts w:ascii="Arial" w:hAnsi="Arial" w:cs="Arial"/>
                <w:b/>
                <w:sz w:val="18"/>
                <w:szCs w:val="18"/>
                <w:lang w:val="es-AR"/>
              </w:rPr>
            </w:pPr>
            <w:r w:rsidRPr="002C3044">
              <w:rPr>
                <w:rFonts w:ascii="Arial" w:hAnsi="Arial" w:cs="Arial"/>
                <w:b/>
                <w:sz w:val="18"/>
                <w:szCs w:val="18"/>
                <w:lang w:val="es-AR"/>
              </w:rPr>
              <w:t>Con plazo</w:t>
            </w:r>
          </w:p>
        </w:tc>
        <w:tc>
          <w:tcPr>
            <w:tcW w:w="463" w:type="dxa"/>
            <w:vAlign w:val="bottom"/>
          </w:tcPr>
          <w:p w14:paraId="3A363C33"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vAlign w:val="bottom"/>
          </w:tcPr>
          <w:p w14:paraId="4DB03456" w14:textId="77777777" w:rsidR="00416D05" w:rsidRPr="002C3044" w:rsidRDefault="00416D05" w:rsidP="00416D05">
            <w:pPr>
              <w:spacing w:line="240" w:lineRule="auto"/>
              <w:contextualSpacing/>
              <w:jc w:val="right"/>
              <w:rPr>
                <w:rFonts w:ascii="Arial" w:hAnsi="Arial" w:cs="Arial"/>
                <w:sz w:val="18"/>
                <w:szCs w:val="18"/>
                <w:lang w:val="es-AR"/>
              </w:rPr>
            </w:pPr>
          </w:p>
        </w:tc>
        <w:tc>
          <w:tcPr>
            <w:tcW w:w="443" w:type="dxa"/>
            <w:vAlign w:val="bottom"/>
          </w:tcPr>
          <w:p w14:paraId="7BD4AFD7" w14:textId="77777777" w:rsidR="00416D05" w:rsidRPr="002C3044" w:rsidRDefault="00416D05" w:rsidP="00416D05">
            <w:pPr>
              <w:spacing w:line="240" w:lineRule="auto"/>
              <w:ind w:left="-165" w:firstLine="165"/>
              <w:contextualSpacing/>
              <w:jc w:val="right"/>
              <w:rPr>
                <w:rFonts w:ascii="Arial" w:hAnsi="Arial" w:cs="Arial"/>
                <w:sz w:val="18"/>
                <w:szCs w:val="18"/>
                <w:highlight w:val="yellow"/>
                <w:lang w:val="es-AR"/>
              </w:rPr>
            </w:pPr>
          </w:p>
        </w:tc>
        <w:tc>
          <w:tcPr>
            <w:tcW w:w="1610" w:type="dxa"/>
            <w:vAlign w:val="bottom"/>
          </w:tcPr>
          <w:p w14:paraId="296ABAD3" w14:textId="77777777" w:rsidR="00416D05" w:rsidRPr="002C3044" w:rsidRDefault="00416D05" w:rsidP="00416D05">
            <w:pPr>
              <w:spacing w:line="240" w:lineRule="auto"/>
              <w:ind w:left="601" w:hanging="601"/>
              <w:contextualSpacing/>
              <w:jc w:val="right"/>
              <w:rPr>
                <w:rFonts w:ascii="Arial" w:hAnsi="Arial" w:cs="Arial"/>
                <w:sz w:val="18"/>
                <w:szCs w:val="18"/>
                <w:lang w:val="es-AR"/>
              </w:rPr>
            </w:pPr>
          </w:p>
        </w:tc>
      </w:tr>
      <w:tr w:rsidR="00416D05" w:rsidRPr="002C3044" w14:paraId="665AE37A" w14:textId="77777777" w:rsidTr="00416D05">
        <w:trPr>
          <w:trHeight w:val="255"/>
          <w:jc w:val="center"/>
        </w:trPr>
        <w:tc>
          <w:tcPr>
            <w:tcW w:w="3648" w:type="dxa"/>
            <w:vAlign w:val="bottom"/>
          </w:tcPr>
          <w:p w14:paraId="293860D4" w14:textId="77777777" w:rsidR="00416D05" w:rsidRPr="002C3044" w:rsidRDefault="00416D05" w:rsidP="00416D05">
            <w:pPr>
              <w:spacing w:before="100" w:beforeAutospacing="1" w:after="100" w:afterAutospacing="1" w:line="240" w:lineRule="auto"/>
              <w:ind w:left="601" w:hanging="601"/>
              <w:contextualSpacing/>
              <w:rPr>
                <w:rFonts w:ascii="Arial" w:hAnsi="Arial" w:cs="Arial"/>
                <w:sz w:val="18"/>
                <w:szCs w:val="18"/>
                <w:lang w:val="es-AR"/>
              </w:rPr>
            </w:pPr>
            <w:r w:rsidRPr="002C3044">
              <w:rPr>
                <w:rFonts w:ascii="Arial" w:hAnsi="Arial" w:cs="Arial"/>
                <w:sz w:val="18"/>
                <w:szCs w:val="18"/>
                <w:lang w:val="es-AR"/>
              </w:rPr>
              <w:t>- Hasta 3 meses</w:t>
            </w:r>
          </w:p>
        </w:tc>
        <w:tc>
          <w:tcPr>
            <w:tcW w:w="463" w:type="dxa"/>
            <w:vAlign w:val="bottom"/>
          </w:tcPr>
          <w:p w14:paraId="72E76992"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vAlign w:val="bottom"/>
          </w:tcPr>
          <w:p w14:paraId="32CA0DF6" w14:textId="77777777" w:rsidR="00416D05" w:rsidRPr="002C3044" w:rsidRDefault="0062353C" w:rsidP="00546D02">
            <w:pPr>
              <w:spacing w:before="100" w:beforeAutospacing="1" w:after="100" w:afterAutospacing="1" w:line="240" w:lineRule="auto"/>
              <w:contextualSpacing/>
              <w:jc w:val="right"/>
              <w:rPr>
                <w:rFonts w:ascii="Arial" w:eastAsia="Arial Unicode MS" w:hAnsi="Arial" w:cs="Arial"/>
                <w:sz w:val="18"/>
                <w:szCs w:val="18"/>
                <w:lang w:val="es-AR"/>
              </w:rPr>
            </w:pPr>
            <w:r>
              <w:rPr>
                <w:rFonts w:ascii="Arial" w:eastAsia="Arial Unicode MS" w:hAnsi="Arial" w:cs="Arial"/>
                <w:sz w:val="18"/>
                <w:szCs w:val="18"/>
                <w:lang w:val="es-AR"/>
              </w:rPr>
              <w:t>6.945.653</w:t>
            </w:r>
          </w:p>
        </w:tc>
        <w:tc>
          <w:tcPr>
            <w:tcW w:w="443" w:type="dxa"/>
            <w:vAlign w:val="bottom"/>
          </w:tcPr>
          <w:p w14:paraId="0C865D07" w14:textId="77777777" w:rsidR="00416D05" w:rsidRPr="002C3044" w:rsidRDefault="00416D05" w:rsidP="00416D05">
            <w:pPr>
              <w:spacing w:line="240" w:lineRule="auto"/>
              <w:contextualSpacing/>
              <w:rPr>
                <w:rFonts w:ascii="Arial" w:eastAsia="Arial Unicode MS" w:hAnsi="Arial" w:cs="Arial"/>
                <w:sz w:val="18"/>
                <w:szCs w:val="18"/>
                <w:highlight w:val="yellow"/>
                <w:lang w:val="es-AR"/>
              </w:rPr>
            </w:pPr>
          </w:p>
        </w:tc>
        <w:tc>
          <w:tcPr>
            <w:tcW w:w="1610" w:type="dxa"/>
            <w:vAlign w:val="bottom"/>
          </w:tcPr>
          <w:p w14:paraId="19AB9409" w14:textId="77777777" w:rsidR="00416D05" w:rsidRPr="002C3044" w:rsidRDefault="0062353C" w:rsidP="00927638">
            <w:pPr>
              <w:spacing w:before="100" w:beforeAutospacing="1" w:after="100" w:afterAutospacing="1" w:line="240" w:lineRule="auto"/>
              <w:ind w:left="601" w:hanging="601"/>
              <w:contextualSpacing/>
              <w:jc w:val="right"/>
              <w:rPr>
                <w:rFonts w:ascii="Arial" w:hAnsi="Arial" w:cs="Arial"/>
                <w:sz w:val="18"/>
                <w:szCs w:val="18"/>
                <w:lang w:val="es-AR"/>
              </w:rPr>
            </w:pPr>
            <w:r>
              <w:rPr>
                <w:rFonts w:ascii="Arial" w:hAnsi="Arial" w:cs="Arial"/>
                <w:sz w:val="18"/>
                <w:szCs w:val="18"/>
                <w:lang w:val="es-AR"/>
              </w:rPr>
              <w:t>1.507.037</w:t>
            </w:r>
          </w:p>
        </w:tc>
      </w:tr>
      <w:tr w:rsidR="00416D05" w:rsidRPr="002C3044" w14:paraId="4DCB5884" w14:textId="77777777" w:rsidTr="00416D05">
        <w:trPr>
          <w:trHeight w:val="255"/>
          <w:jc w:val="center"/>
        </w:trPr>
        <w:tc>
          <w:tcPr>
            <w:tcW w:w="3648" w:type="dxa"/>
            <w:vAlign w:val="bottom"/>
          </w:tcPr>
          <w:p w14:paraId="47D5A0BA" w14:textId="77777777" w:rsidR="00416D05" w:rsidRPr="002C3044" w:rsidRDefault="00416D05" w:rsidP="00416D05">
            <w:pPr>
              <w:spacing w:before="100" w:beforeAutospacing="1" w:after="100" w:afterAutospacing="1" w:line="240" w:lineRule="auto"/>
              <w:ind w:left="601" w:hanging="601"/>
              <w:contextualSpacing/>
              <w:rPr>
                <w:rFonts w:ascii="Arial" w:hAnsi="Arial" w:cs="Arial"/>
                <w:sz w:val="18"/>
                <w:szCs w:val="18"/>
                <w:lang w:val="es-AR"/>
              </w:rPr>
            </w:pPr>
            <w:r w:rsidRPr="002C3044">
              <w:rPr>
                <w:rFonts w:ascii="Arial" w:hAnsi="Arial" w:cs="Arial"/>
                <w:sz w:val="18"/>
                <w:szCs w:val="18"/>
                <w:lang w:val="es-AR"/>
              </w:rPr>
              <w:t>- De 3 a 6 meses</w:t>
            </w:r>
          </w:p>
        </w:tc>
        <w:tc>
          <w:tcPr>
            <w:tcW w:w="463" w:type="dxa"/>
            <w:vAlign w:val="bottom"/>
          </w:tcPr>
          <w:p w14:paraId="6983DE81"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vAlign w:val="bottom"/>
          </w:tcPr>
          <w:p w14:paraId="02FBDA07" w14:textId="77777777" w:rsidR="00416D05" w:rsidRPr="002C3044" w:rsidRDefault="00927638" w:rsidP="00546D02">
            <w:pPr>
              <w:spacing w:before="100" w:beforeAutospacing="1" w:after="100" w:afterAutospacing="1" w:line="240" w:lineRule="auto"/>
              <w:contextualSpacing/>
              <w:jc w:val="right"/>
              <w:rPr>
                <w:rFonts w:ascii="Arial" w:hAnsi="Arial" w:cs="Arial"/>
                <w:sz w:val="18"/>
                <w:szCs w:val="18"/>
                <w:lang w:val="es-AR"/>
              </w:rPr>
            </w:pPr>
            <w:r>
              <w:rPr>
                <w:rFonts w:ascii="Arial" w:hAnsi="Arial" w:cs="Arial"/>
                <w:sz w:val="18"/>
                <w:szCs w:val="18"/>
                <w:lang w:val="es-AR"/>
              </w:rPr>
              <w:t>-</w:t>
            </w:r>
          </w:p>
        </w:tc>
        <w:tc>
          <w:tcPr>
            <w:tcW w:w="443" w:type="dxa"/>
          </w:tcPr>
          <w:p w14:paraId="12E7E5E2" w14:textId="77777777" w:rsidR="00416D05" w:rsidRPr="002C3044" w:rsidRDefault="00416D05" w:rsidP="00416D05">
            <w:pPr>
              <w:spacing w:line="240" w:lineRule="auto"/>
              <w:ind w:left="-165" w:firstLine="165"/>
              <w:contextualSpacing/>
              <w:jc w:val="left"/>
              <w:rPr>
                <w:rFonts w:ascii="Arial" w:eastAsia="Arial Unicode MS" w:hAnsi="Arial" w:cs="Arial"/>
                <w:sz w:val="18"/>
                <w:szCs w:val="18"/>
                <w:highlight w:val="yellow"/>
                <w:lang w:val="es-AR"/>
              </w:rPr>
            </w:pPr>
          </w:p>
        </w:tc>
        <w:tc>
          <w:tcPr>
            <w:tcW w:w="1610" w:type="dxa"/>
            <w:shd w:val="clear" w:color="auto" w:fill="auto"/>
            <w:vAlign w:val="bottom"/>
          </w:tcPr>
          <w:p w14:paraId="656AD070" w14:textId="77777777" w:rsidR="00416D05" w:rsidRPr="002C3044" w:rsidRDefault="00C37950" w:rsidP="00C37950">
            <w:pPr>
              <w:spacing w:before="100" w:beforeAutospacing="1" w:after="100" w:afterAutospacing="1" w:line="240" w:lineRule="auto"/>
              <w:ind w:left="601" w:hanging="601"/>
              <w:contextualSpacing/>
              <w:jc w:val="right"/>
              <w:rPr>
                <w:rFonts w:ascii="Arial" w:hAnsi="Arial" w:cs="Arial"/>
                <w:sz w:val="18"/>
                <w:szCs w:val="18"/>
                <w:lang w:val="es-AR"/>
              </w:rPr>
            </w:pPr>
            <w:r>
              <w:rPr>
                <w:rFonts w:ascii="Arial" w:hAnsi="Arial" w:cs="Arial"/>
                <w:sz w:val="18"/>
                <w:szCs w:val="18"/>
                <w:lang w:val="es-AR"/>
              </w:rPr>
              <w:t>8.460.643</w:t>
            </w:r>
          </w:p>
        </w:tc>
      </w:tr>
      <w:tr w:rsidR="00C37950" w:rsidRPr="002C3044" w14:paraId="73F435BC" w14:textId="77777777" w:rsidTr="00416D05">
        <w:trPr>
          <w:trHeight w:val="255"/>
          <w:jc w:val="center"/>
        </w:trPr>
        <w:tc>
          <w:tcPr>
            <w:tcW w:w="3648" w:type="dxa"/>
            <w:vAlign w:val="bottom"/>
          </w:tcPr>
          <w:p w14:paraId="0D0F9526" w14:textId="77777777" w:rsidR="00C37950" w:rsidRPr="002C3044" w:rsidRDefault="00C37950" w:rsidP="00416D05">
            <w:pPr>
              <w:spacing w:before="100" w:beforeAutospacing="1" w:after="100" w:afterAutospacing="1" w:line="240" w:lineRule="auto"/>
              <w:ind w:left="601" w:hanging="601"/>
              <w:contextualSpacing/>
              <w:rPr>
                <w:rFonts w:ascii="Arial" w:hAnsi="Arial" w:cs="Arial"/>
                <w:sz w:val="18"/>
                <w:szCs w:val="18"/>
                <w:lang w:val="es-AR"/>
              </w:rPr>
            </w:pPr>
            <w:r>
              <w:rPr>
                <w:rFonts w:ascii="Arial" w:hAnsi="Arial" w:cs="Arial"/>
                <w:sz w:val="18"/>
                <w:szCs w:val="18"/>
                <w:lang w:val="es-AR"/>
              </w:rPr>
              <w:t>- Hasta 12 meses</w:t>
            </w:r>
          </w:p>
        </w:tc>
        <w:tc>
          <w:tcPr>
            <w:tcW w:w="463" w:type="dxa"/>
            <w:vAlign w:val="bottom"/>
          </w:tcPr>
          <w:p w14:paraId="29D99A70" w14:textId="77777777" w:rsidR="00C37950" w:rsidRPr="002C3044" w:rsidRDefault="00C37950" w:rsidP="00416D05">
            <w:pPr>
              <w:spacing w:line="240" w:lineRule="auto"/>
              <w:ind w:left="601" w:hanging="601"/>
              <w:contextualSpacing/>
              <w:rPr>
                <w:rFonts w:ascii="Arial" w:hAnsi="Arial" w:cs="Arial"/>
                <w:sz w:val="18"/>
                <w:szCs w:val="18"/>
                <w:lang w:val="es-AR"/>
              </w:rPr>
            </w:pPr>
          </w:p>
        </w:tc>
        <w:tc>
          <w:tcPr>
            <w:tcW w:w="1807" w:type="dxa"/>
            <w:vAlign w:val="bottom"/>
          </w:tcPr>
          <w:p w14:paraId="1C06870B" w14:textId="77777777" w:rsidR="00C37950" w:rsidRDefault="00C37950" w:rsidP="0062353C">
            <w:pPr>
              <w:spacing w:before="100" w:beforeAutospacing="1" w:after="100" w:afterAutospacing="1" w:line="240" w:lineRule="auto"/>
              <w:contextualSpacing/>
              <w:jc w:val="right"/>
              <w:rPr>
                <w:rFonts w:ascii="Arial" w:hAnsi="Arial" w:cs="Arial"/>
                <w:sz w:val="18"/>
                <w:szCs w:val="18"/>
                <w:lang w:val="es-AR"/>
              </w:rPr>
            </w:pPr>
            <w:r>
              <w:rPr>
                <w:rFonts w:ascii="Arial" w:hAnsi="Arial" w:cs="Arial"/>
                <w:sz w:val="18"/>
                <w:szCs w:val="18"/>
                <w:lang w:val="es-AR"/>
              </w:rPr>
              <w:t>-</w:t>
            </w:r>
          </w:p>
        </w:tc>
        <w:tc>
          <w:tcPr>
            <w:tcW w:w="443" w:type="dxa"/>
          </w:tcPr>
          <w:p w14:paraId="417767FE" w14:textId="77777777" w:rsidR="00C37950" w:rsidRPr="002C3044" w:rsidRDefault="00C37950" w:rsidP="00416D05">
            <w:pPr>
              <w:spacing w:line="240" w:lineRule="auto"/>
              <w:ind w:left="-165" w:firstLine="165"/>
              <w:contextualSpacing/>
              <w:jc w:val="left"/>
              <w:rPr>
                <w:rFonts w:ascii="Arial" w:eastAsia="Arial Unicode MS" w:hAnsi="Arial" w:cs="Arial"/>
                <w:sz w:val="18"/>
                <w:szCs w:val="18"/>
                <w:highlight w:val="yellow"/>
                <w:lang w:val="es-AR"/>
              </w:rPr>
            </w:pPr>
          </w:p>
        </w:tc>
        <w:tc>
          <w:tcPr>
            <w:tcW w:w="1610" w:type="dxa"/>
            <w:shd w:val="clear" w:color="auto" w:fill="auto"/>
            <w:vAlign w:val="bottom"/>
          </w:tcPr>
          <w:p w14:paraId="1CDD618E" w14:textId="77777777" w:rsidR="00C37950" w:rsidRDefault="00C37950" w:rsidP="00927638">
            <w:pPr>
              <w:spacing w:before="100" w:beforeAutospacing="1" w:after="100" w:afterAutospacing="1" w:line="240" w:lineRule="auto"/>
              <w:ind w:left="601" w:hanging="601"/>
              <w:contextualSpacing/>
              <w:jc w:val="right"/>
              <w:rPr>
                <w:rFonts w:ascii="Arial" w:hAnsi="Arial" w:cs="Arial"/>
                <w:sz w:val="18"/>
                <w:szCs w:val="18"/>
                <w:lang w:val="es-AR"/>
              </w:rPr>
            </w:pPr>
            <w:r>
              <w:rPr>
                <w:rFonts w:ascii="Arial" w:hAnsi="Arial" w:cs="Arial"/>
                <w:sz w:val="18"/>
                <w:szCs w:val="18"/>
                <w:lang w:val="es-AR"/>
              </w:rPr>
              <w:t>179.783</w:t>
            </w:r>
          </w:p>
        </w:tc>
      </w:tr>
      <w:tr w:rsidR="00416D05" w:rsidRPr="002C3044" w14:paraId="5D3CAE5A" w14:textId="77777777" w:rsidTr="00416D05">
        <w:trPr>
          <w:trHeight w:val="255"/>
          <w:jc w:val="center"/>
        </w:trPr>
        <w:tc>
          <w:tcPr>
            <w:tcW w:w="3648" w:type="dxa"/>
            <w:vAlign w:val="bottom"/>
          </w:tcPr>
          <w:p w14:paraId="7ABE737D" w14:textId="77777777" w:rsidR="00416D05" w:rsidRPr="002C3044" w:rsidRDefault="00416D05" w:rsidP="00416D05">
            <w:pPr>
              <w:spacing w:before="100" w:beforeAutospacing="1" w:after="100" w:afterAutospacing="1" w:line="240" w:lineRule="auto"/>
              <w:ind w:left="601" w:hanging="601"/>
              <w:contextualSpacing/>
              <w:rPr>
                <w:rFonts w:ascii="Arial" w:hAnsi="Arial" w:cs="Arial"/>
                <w:sz w:val="18"/>
                <w:szCs w:val="18"/>
                <w:lang w:val="es-AR"/>
              </w:rPr>
            </w:pPr>
            <w:r w:rsidRPr="002C3044">
              <w:rPr>
                <w:rFonts w:ascii="Arial" w:hAnsi="Arial" w:cs="Arial"/>
                <w:sz w:val="18"/>
                <w:szCs w:val="18"/>
                <w:lang w:val="es-AR"/>
              </w:rPr>
              <w:t>- Más de 1 año</w:t>
            </w:r>
          </w:p>
        </w:tc>
        <w:tc>
          <w:tcPr>
            <w:tcW w:w="463" w:type="dxa"/>
            <w:vAlign w:val="bottom"/>
          </w:tcPr>
          <w:p w14:paraId="77618EE6"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vAlign w:val="bottom"/>
          </w:tcPr>
          <w:p w14:paraId="74B3FD92" w14:textId="77777777" w:rsidR="00416D05" w:rsidRPr="002C3044" w:rsidRDefault="0062353C" w:rsidP="0062353C">
            <w:pPr>
              <w:spacing w:before="100" w:beforeAutospacing="1" w:after="100" w:afterAutospacing="1" w:line="240" w:lineRule="auto"/>
              <w:contextualSpacing/>
              <w:jc w:val="right"/>
              <w:rPr>
                <w:rFonts w:ascii="Arial" w:hAnsi="Arial" w:cs="Arial"/>
                <w:sz w:val="18"/>
                <w:szCs w:val="18"/>
                <w:lang w:val="es-AR"/>
              </w:rPr>
            </w:pPr>
            <w:r>
              <w:rPr>
                <w:rFonts w:ascii="Arial" w:hAnsi="Arial" w:cs="Arial"/>
                <w:sz w:val="18"/>
                <w:szCs w:val="18"/>
                <w:lang w:val="es-AR"/>
              </w:rPr>
              <w:t>7.500</w:t>
            </w:r>
          </w:p>
        </w:tc>
        <w:tc>
          <w:tcPr>
            <w:tcW w:w="443" w:type="dxa"/>
          </w:tcPr>
          <w:p w14:paraId="3813B929" w14:textId="77777777" w:rsidR="00416D05" w:rsidRPr="002C3044" w:rsidRDefault="00416D05" w:rsidP="00416D05">
            <w:pPr>
              <w:spacing w:line="240" w:lineRule="auto"/>
              <w:ind w:left="-165" w:firstLine="165"/>
              <w:contextualSpacing/>
              <w:jc w:val="left"/>
              <w:rPr>
                <w:rFonts w:ascii="Arial" w:eastAsia="Arial Unicode MS" w:hAnsi="Arial" w:cs="Arial"/>
                <w:sz w:val="18"/>
                <w:szCs w:val="18"/>
                <w:highlight w:val="yellow"/>
                <w:lang w:val="es-AR"/>
              </w:rPr>
            </w:pPr>
          </w:p>
        </w:tc>
        <w:tc>
          <w:tcPr>
            <w:tcW w:w="1610" w:type="dxa"/>
            <w:shd w:val="clear" w:color="auto" w:fill="auto"/>
            <w:vAlign w:val="bottom"/>
          </w:tcPr>
          <w:p w14:paraId="67B31BC1" w14:textId="77777777" w:rsidR="00416D05" w:rsidRPr="002C3044" w:rsidRDefault="00927638" w:rsidP="00927638">
            <w:pPr>
              <w:spacing w:before="100" w:beforeAutospacing="1" w:after="100" w:afterAutospacing="1" w:line="240" w:lineRule="auto"/>
              <w:ind w:left="601" w:hanging="601"/>
              <w:contextualSpacing/>
              <w:jc w:val="right"/>
              <w:rPr>
                <w:rFonts w:ascii="Arial" w:hAnsi="Arial" w:cs="Arial"/>
                <w:sz w:val="18"/>
                <w:szCs w:val="18"/>
                <w:lang w:val="es-AR"/>
              </w:rPr>
            </w:pPr>
            <w:r>
              <w:rPr>
                <w:rFonts w:ascii="Arial" w:hAnsi="Arial" w:cs="Arial"/>
                <w:sz w:val="18"/>
                <w:szCs w:val="18"/>
                <w:lang w:val="es-AR"/>
              </w:rPr>
              <w:t>-</w:t>
            </w:r>
          </w:p>
        </w:tc>
      </w:tr>
      <w:tr w:rsidR="00416D05" w:rsidRPr="002C3044" w14:paraId="4F02486F" w14:textId="77777777" w:rsidTr="00416D05">
        <w:trPr>
          <w:trHeight w:val="255"/>
          <w:jc w:val="center"/>
        </w:trPr>
        <w:tc>
          <w:tcPr>
            <w:tcW w:w="3648" w:type="dxa"/>
            <w:vAlign w:val="bottom"/>
          </w:tcPr>
          <w:p w14:paraId="7BF99A78" w14:textId="77777777" w:rsidR="00416D05" w:rsidRPr="002C3044" w:rsidRDefault="00416D05" w:rsidP="00416D05">
            <w:pPr>
              <w:spacing w:before="100" w:beforeAutospacing="1" w:after="100" w:afterAutospacing="1" w:line="240" w:lineRule="auto"/>
              <w:ind w:left="601" w:hanging="601"/>
              <w:contextualSpacing/>
              <w:rPr>
                <w:rFonts w:ascii="Arial" w:hAnsi="Arial" w:cs="Arial"/>
                <w:sz w:val="18"/>
                <w:szCs w:val="18"/>
                <w:lang w:val="es-AR"/>
              </w:rPr>
            </w:pPr>
            <w:r w:rsidRPr="002C3044">
              <w:rPr>
                <w:rFonts w:ascii="Arial" w:hAnsi="Arial" w:cs="Arial"/>
                <w:sz w:val="18"/>
                <w:szCs w:val="18"/>
                <w:lang w:val="es-AR"/>
              </w:rPr>
              <w:t xml:space="preserve">Total </w:t>
            </w:r>
          </w:p>
        </w:tc>
        <w:tc>
          <w:tcPr>
            <w:tcW w:w="463" w:type="dxa"/>
            <w:vAlign w:val="bottom"/>
          </w:tcPr>
          <w:p w14:paraId="31A7DD63" w14:textId="77777777" w:rsidR="00416D05" w:rsidRPr="002C3044" w:rsidRDefault="00416D05" w:rsidP="00416D05">
            <w:pPr>
              <w:spacing w:line="240" w:lineRule="auto"/>
              <w:ind w:left="601" w:hanging="601"/>
              <w:contextualSpacing/>
              <w:rPr>
                <w:rFonts w:ascii="Arial" w:hAnsi="Arial" w:cs="Arial"/>
                <w:sz w:val="18"/>
                <w:szCs w:val="18"/>
                <w:lang w:val="es-AR"/>
              </w:rPr>
            </w:pPr>
          </w:p>
        </w:tc>
        <w:tc>
          <w:tcPr>
            <w:tcW w:w="1807" w:type="dxa"/>
            <w:tcBorders>
              <w:top w:val="single" w:sz="4" w:space="0" w:color="auto"/>
              <w:bottom w:val="double" w:sz="4" w:space="0" w:color="auto"/>
            </w:tcBorders>
            <w:shd w:val="clear" w:color="auto" w:fill="auto"/>
            <w:vAlign w:val="center"/>
          </w:tcPr>
          <w:p w14:paraId="0FE4F91B" w14:textId="77777777" w:rsidR="00416D05" w:rsidRPr="002C3044" w:rsidRDefault="0062353C" w:rsidP="00927638">
            <w:pPr>
              <w:spacing w:before="100" w:beforeAutospacing="1" w:after="100" w:afterAutospacing="1"/>
              <w:jc w:val="right"/>
              <w:rPr>
                <w:rFonts w:ascii="Arial" w:hAnsi="Arial" w:cs="Arial"/>
                <w:color w:val="000000"/>
                <w:sz w:val="18"/>
                <w:szCs w:val="18"/>
              </w:rPr>
            </w:pPr>
            <w:r>
              <w:rPr>
                <w:rFonts w:ascii="Arial" w:hAnsi="Arial" w:cs="Arial"/>
                <w:color w:val="000000"/>
                <w:sz w:val="18"/>
                <w:szCs w:val="18"/>
              </w:rPr>
              <w:t>6.953.153</w:t>
            </w:r>
          </w:p>
        </w:tc>
        <w:tc>
          <w:tcPr>
            <w:tcW w:w="443" w:type="dxa"/>
            <w:shd w:val="clear" w:color="auto" w:fill="auto"/>
            <w:vAlign w:val="center"/>
          </w:tcPr>
          <w:p w14:paraId="5E3547FD" w14:textId="77777777" w:rsidR="00416D05" w:rsidRPr="002C3044" w:rsidRDefault="00416D05" w:rsidP="00416D05">
            <w:pPr>
              <w:jc w:val="right"/>
              <w:rPr>
                <w:rFonts w:ascii="Arial" w:hAnsi="Arial" w:cs="Arial"/>
                <w:color w:val="000000"/>
                <w:sz w:val="18"/>
                <w:szCs w:val="18"/>
                <w:highlight w:val="yellow"/>
              </w:rPr>
            </w:pPr>
          </w:p>
        </w:tc>
        <w:tc>
          <w:tcPr>
            <w:tcW w:w="1610" w:type="dxa"/>
            <w:tcBorders>
              <w:top w:val="single" w:sz="4" w:space="0" w:color="auto"/>
              <w:bottom w:val="double" w:sz="4" w:space="0" w:color="auto"/>
            </w:tcBorders>
            <w:shd w:val="clear" w:color="auto" w:fill="auto"/>
            <w:vAlign w:val="center"/>
          </w:tcPr>
          <w:p w14:paraId="3D17A42E" w14:textId="77777777" w:rsidR="00416D05" w:rsidRPr="002C3044" w:rsidRDefault="00C37950" w:rsidP="00927638">
            <w:pPr>
              <w:spacing w:before="100" w:beforeAutospacing="1" w:after="100" w:afterAutospacing="1"/>
              <w:jc w:val="right"/>
              <w:rPr>
                <w:rFonts w:ascii="Arial" w:hAnsi="Arial" w:cs="Arial"/>
                <w:color w:val="000000"/>
                <w:sz w:val="18"/>
                <w:szCs w:val="18"/>
              </w:rPr>
            </w:pPr>
            <w:r>
              <w:rPr>
                <w:rFonts w:ascii="Arial" w:hAnsi="Arial" w:cs="Arial"/>
                <w:color w:val="000000"/>
                <w:sz w:val="18"/>
                <w:szCs w:val="18"/>
              </w:rPr>
              <w:t>10.147.463</w:t>
            </w:r>
          </w:p>
        </w:tc>
      </w:tr>
    </w:tbl>
    <w:p w14:paraId="25A1AE5B" w14:textId="77777777" w:rsidR="0079631B" w:rsidRDefault="00416D05" w:rsidP="00416D05">
      <w:pPr>
        <w:pStyle w:val="ListParagraph"/>
        <w:numPr>
          <w:ilvl w:val="0"/>
          <w:numId w:val="5"/>
        </w:numPr>
        <w:spacing w:before="120" w:line="220" w:lineRule="exact"/>
        <w:ind w:left="1276" w:hanging="284"/>
        <w:jc w:val="left"/>
        <w:rPr>
          <w:rFonts w:ascii="Arial" w:hAnsi="Arial" w:cs="Arial"/>
          <w:sz w:val="17"/>
          <w:szCs w:val="17"/>
        </w:rPr>
      </w:pPr>
      <w:r w:rsidRPr="002C3044">
        <w:rPr>
          <w:rFonts w:ascii="Arial" w:hAnsi="Arial" w:cs="Arial"/>
          <w:sz w:val="17"/>
          <w:szCs w:val="17"/>
        </w:rPr>
        <w:t xml:space="preserve"> No devenga interés</w:t>
      </w:r>
    </w:p>
    <w:p w14:paraId="46AA9F57" w14:textId="77777777" w:rsidR="004329C0" w:rsidRDefault="004329C0" w:rsidP="0079631B">
      <w:pPr>
        <w:spacing w:before="120" w:line="220" w:lineRule="exact"/>
        <w:jc w:val="left"/>
        <w:rPr>
          <w:rFonts w:ascii="Arial" w:hAnsi="Arial" w:cs="Arial"/>
          <w:b/>
          <w:sz w:val="20"/>
          <w:lang w:val="es-AR"/>
        </w:rPr>
        <w:sectPr w:rsidR="004329C0" w:rsidSect="008A6246">
          <w:headerReference w:type="default" r:id="rId27"/>
          <w:pgSz w:w="12242" w:h="15842" w:code="1"/>
          <w:pgMar w:top="119" w:right="902" w:bottom="1134" w:left="1673" w:header="720" w:footer="125" w:gutter="0"/>
          <w:pgNumType w:fmt="numberInDash" w:chapStyle="1"/>
          <w:cols w:space="720"/>
          <w:docGrid w:linePitch="326"/>
        </w:sectPr>
      </w:pPr>
    </w:p>
    <w:p w14:paraId="1AAFB4FC" w14:textId="77777777" w:rsidR="005424D3" w:rsidRPr="005C513E" w:rsidRDefault="005424D3" w:rsidP="005424D3">
      <w:pPr>
        <w:spacing w:line="240" w:lineRule="auto"/>
        <w:jc w:val="center"/>
        <w:rPr>
          <w:rFonts w:ascii="Arial" w:hAnsi="Arial" w:cs="Arial"/>
          <w:b/>
          <w:sz w:val="20"/>
          <w:lang w:val="en-US"/>
        </w:rPr>
      </w:pPr>
      <w:r w:rsidRPr="005C513E">
        <w:rPr>
          <w:rFonts w:ascii="Arial" w:hAnsi="Arial" w:cs="Arial"/>
          <w:b/>
          <w:sz w:val="20"/>
          <w:lang w:val="en-US"/>
        </w:rPr>
        <w:lastRenderedPageBreak/>
        <w:t>CMF ASSET MANAGEMENT S.A.U.</w:t>
      </w:r>
    </w:p>
    <w:p w14:paraId="61BEDBFF" w14:textId="77777777" w:rsidR="005424D3" w:rsidRPr="005C513E" w:rsidRDefault="005424D3" w:rsidP="005424D3">
      <w:pPr>
        <w:pStyle w:val="Header"/>
        <w:widowControl w:val="0"/>
        <w:jc w:val="center"/>
        <w:rPr>
          <w:rFonts w:ascii="Arial" w:hAnsi="Arial" w:cs="Arial"/>
          <w:b/>
          <w:sz w:val="20"/>
          <w:lang w:val="en-US"/>
        </w:rPr>
      </w:pPr>
    </w:p>
    <w:p w14:paraId="720AA52B" w14:textId="77777777" w:rsidR="005424D3" w:rsidRPr="005C513E" w:rsidRDefault="005424D3" w:rsidP="005424D3">
      <w:pPr>
        <w:pStyle w:val="Ttuloprincipal"/>
        <w:outlineLvl w:val="0"/>
        <w:rPr>
          <w:rFonts w:cs="Arial"/>
          <w:sz w:val="20"/>
        </w:rPr>
      </w:pPr>
      <w:r w:rsidRPr="005C513E">
        <w:rPr>
          <w:rFonts w:cs="Arial"/>
          <w:sz w:val="20"/>
        </w:rPr>
        <w:t>NOTAS A LOS ESTADOS CONTABLES AL 31 DE DICIEMBRE DE 20</w:t>
      </w:r>
      <w:r w:rsidR="00F10861">
        <w:rPr>
          <w:rFonts w:cs="Arial"/>
          <w:sz w:val="20"/>
        </w:rPr>
        <w:t xml:space="preserve">20 </w:t>
      </w:r>
      <w:r w:rsidRPr="005C513E">
        <w:rPr>
          <w:rFonts w:cs="Arial"/>
          <w:sz w:val="20"/>
        </w:rPr>
        <w:t>(ver nota 2.5.)</w:t>
      </w:r>
    </w:p>
    <w:p w14:paraId="1D6F532A" w14:textId="77777777" w:rsidR="005424D3" w:rsidRPr="005C513E" w:rsidRDefault="005424D3" w:rsidP="005424D3">
      <w:pPr>
        <w:pStyle w:val="Header"/>
        <w:widowControl w:val="0"/>
        <w:tabs>
          <w:tab w:val="left" w:pos="850"/>
          <w:tab w:val="right" w:pos="7800"/>
        </w:tabs>
        <w:jc w:val="center"/>
        <w:rPr>
          <w:rFonts w:ascii="Arial" w:hAnsi="Arial" w:cs="Arial"/>
          <w:sz w:val="20"/>
          <w:lang w:val="es-AR"/>
        </w:rPr>
      </w:pPr>
    </w:p>
    <w:p w14:paraId="52D64581" w14:textId="77777777" w:rsidR="005424D3" w:rsidRPr="005C513E" w:rsidRDefault="005424D3" w:rsidP="005424D3">
      <w:pPr>
        <w:jc w:val="center"/>
        <w:rPr>
          <w:rFonts w:ascii="Arial" w:hAnsi="Arial" w:cs="Arial"/>
          <w:sz w:val="20"/>
          <w:lang w:val="es-AR"/>
        </w:rPr>
      </w:pPr>
      <w:r w:rsidRPr="005C513E">
        <w:rPr>
          <w:rFonts w:ascii="Arial" w:hAnsi="Arial" w:cs="Arial"/>
          <w:sz w:val="20"/>
          <w:lang w:val="es-AR"/>
        </w:rPr>
        <w:t>(Cifras expresadas en pesos)</w:t>
      </w:r>
    </w:p>
    <w:p w14:paraId="01353824" w14:textId="282F7FEA" w:rsidR="00BB631E" w:rsidRPr="00F748A3" w:rsidRDefault="00BB631E" w:rsidP="00F748A3">
      <w:pPr>
        <w:rPr>
          <w:rFonts w:ascii="Arial" w:hAnsi="Arial" w:cs="Arial"/>
          <w:sz w:val="20"/>
        </w:rPr>
      </w:pPr>
    </w:p>
    <w:p w14:paraId="71B75B1F" w14:textId="77777777" w:rsidR="00777410" w:rsidRPr="005C513E" w:rsidRDefault="00777410" w:rsidP="00777410">
      <w:pPr>
        <w:pStyle w:val="ListParagraph"/>
        <w:numPr>
          <w:ilvl w:val="0"/>
          <w:numId w:val="9"/>
        </w:numPr>
        <w:ind w:left="284" w:hanging="284"/>
        <w:rPr>
          <w:rFonts w:ascii="Arial" w:hAnsi="Arial" w:cs="Arial"/>
          <w:b/>
          <w:sz w:val="20"/>
          <w:lang w:val="es-AR"/>
        </w:rPr>
      </w:pPr>
      <w:r w:rsidRPr="005C513E">
        <w:rPr>
          <w:rFonts w:ascii="Arial" w:hAnsi="Arial" w:cs="Arial"/>
          <w:b/>
          <w:sz w:val="20"/>
          <w:lang w:val="es-AR"/>
        </w:rPr>
        <w:t>EVOLUCIÓN DE LA SITUACIÓN MACROECONÓMICA, DEL SISTEMA FINANCIERO Y DE CAPITALES</w:t>
      </w:r>
    </w:p>
    <w:p w14:paraId="222FAE40" w14:textId="77777777" w:rsidR="00777410" w:rsidRPr="005C513E" w:rsidRDefault="00777410" w:rsidP="00777410">
      <w:pPr>
        <w:rPr>
          <w:rFonts w:ascii="Arial" w:hAnsi="Arial" w:cs="Arial"/>
          <w:sz w:val="20"/>
        </w:rPr>
      </w:pPr>
    </w:p>
    <w:p w14:paraId="1A3C812E"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El contexto macroeconómico internacional y nacional genera cierto grado de incertidumbre respecto a su evolución futura como consecuencia de la volatilidad de activos financieros y del mercado de cambios, de ciertos acontecimientos políticos y del nivel de crecimiento económico, entre otras cuestiones, y, adicionalmente, por los efectos de lo mencionado en la nota 11. </w:t>
      </w:r>
    </w:p>
    <w:p w14:paraId="1E347078" w14:textId="77777777" w:rsidR="00F10861" w:rsidRPr="004F501B" w:rsidRDefault="00F10861" w:rsidP="00F10861">
      <w:pPr>
        <w:pStyle w:val="ListParagraph"/>
        <w:ind w:left="284"/>
        <w:rPr>
          <w:rFonts w:ascii="Arial" w:hAnsi="Arial" w:cs="Arial"/>
          <w:sz w:val="20"/>
          <w:lang w:val="es-AR"/>
        </w:rPr>
      </w:pPr>
    </w:p>
    <w:p w14:paraId="5CCB6C41" w14:textId="77777777" w:rsidR="00F10861" w:rsidRDefault="00F10861" w:rsidP="00F10861">
      <w:pPr>
        <w:pStyle w:val="ListParagraph"/>
        <w:ind w:left="284"/>
        <w:rPr>
          <w:rFonts w:ascii="Arial" w:hAnsi="Arial" w:cs="Arial"/>
          <w:sz w:val="20"/>
          <w:lang w:val="es-AR"/>
        </w:rPr>
      </w:pPr>
      <w:r w:rsidRPr="004F501B">
        <w:rPr>
          <w:rFonts w:ascii="Arial" w:hAnsi="Arial" w:cs="Arial"/>
          <w:sz w:val="20"/>
          <w:lang w:val="es-AR"/>
        </w:rPr>
        <w:t>Particularmente a nivel local, como paso previo a las elecciones generales presidenciales, el domingo 11 de agosto de 2019 tuvieron lugar las Primarias Abiertas Simultáneas y Obligatorias (PASO), cuyos resultados fueron adversos para el partido del Gobierno Nacional en funciones a esa fecha, situación que fue confirmada con los resultados de las elecciones generales presidenciales llevadas a cabo el 27 de octubre de 2019, produciéndose el recambio de autoridades nacionales el 10 de diciembre de 2019. El día siguiente a las PASO se produjo una baja generalizada muy significativa en los valores de mercado de los instrumentos financieros públicos y privados argentinos, en tanto que el riesgo país y el valor del dólar estadounidense también se incrementaron significativamente, situaciones que se siguen manifestando a la fecha de emisión de los presentes estados contables.</w:t>
      </w:r>
    </w:p>
    <w:p w14:paraId="0304F074" w14:textId="77777777" w:rsidR="00F10861" w:rsidRPr="004F501B" w:rsidRDefault="00F10861" w:rsidP="00F10861">
      <w:pPr>
        <w:pStyle w:val="ListParagraph"/>
        <w:ind w:left="284"/>
        <w:rPr>
          <w:rFonts w:ascii="Arial" w:hAnsi="Arial" w:cs="Arial"/>
          <w:sz w:val="20"/>
          <w:lang w:val="es-AR"/>
        </w:rPr>
      </w:pPr>
    </w:p>
    <w:p w14:paraId="6F8948C3"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Entre otras medidas establecidas por el Poder Ejecutivo Nacional con posterioridad a las PASO, con fecha 28 de agosto de 2019 se emitió el Decreto N° 596/2019, por medio del cual se estableció, con ciertas excepciones, un primer </w:t>
      </w:r>
      <w:proofErr w:type="spellStart"/>
      <w:r w:rsidRPr="004F501B">
        <w:rPr>
          <w:rFonts w:ascii="Arial" w:hAnsi="Arial" w:cs="Arial"/>
          <w:sz w:val="20"/>
          <w:lang w:val="es-AR"/>
        </w:rPr>
        <w:t>reperfilamiento</w:t>
      </w:r>
      <w:proofErr w:type="spellEnd"/>
      <w:r w:rsidRPr="004F501B">
        <w:rPr>
          <w:rFonts w:ascii="Arial" w:hAnsi="Arial" w:cs="Arial"/>
          <w:sz w:val="20"/>
          <w:lang w:val="es-AR"/>
        </w:rPr>
        <w:t xml:space="preserve"> en los vencimientos de títulos representativos de deuda pública nacional de corto plazo (</w:t>
      </w:r>
      <w:proofErr w:type="spellStart"/>
      <w:r w:rsidRPr="004F501B">
        <w:rPr>
          <w:rFonts w:ascii="Arial" w:hAnsi="Arial" w:cs="Arial"/>
          <w:sz w:val="20"/>
          <w:lang w:val="es-AR"/>
        </w:rPr>
        <w:t>Letes</w:t>
      </w:r>
      <w:proofErr w:type="spellEnd"/>
      <w:r w:rsidRPr="004F501B">
        <w:rPr>
          <w:rFonts w:ascii="Arial" w:hAnsi="Arial" w:cs="Arial"/>
          <w:sz w:val="20"/>
          <w:lang w:val="es-AR"/>
        </w:rPr>
        <w:t xml:space="preserve">, </w:t>
      </w:r>
      <w:proofErr w:type="spellStart"/>
      <w:r w:rsidRPr="004F501B">
        <w:rPr>
          <w:rFonts w:ascii="Arial" w:hAnsi="Arial" w:cs="Arial"/>
          <w:sz w:val="20"/>
          <w:lang w:val="es-AR"/>
        </w:rPr>
        <w:t>Lecaps</w:t>
      </w:r>
      <w:proofErr w:type="spellEnd"/>
      <w:r w:rsidRPr="004F501B">
        <w:rPr>
          <w:rFonts w:ascii="Arial" w:hAnsi="Arial" w:cs="Arial"/>
          <w:sz w:val="20"/>
          <w:lang w:val="es-AR"/>
        </w:rPr>
        <w:t xml:space="preserve">, </w:t>
      </w:r>
      <w:proofErr w:type="spellStart"/>
      <w:r w:rsidRPr="004F501B">
        <w:rPr>
          <w:rFonts w:ascii="Arial" w:hAnsi="Arial" w:cs="Arial"/>
          <w:sz w:val="20"/>
          <w:lang w:val="es-AR"/>
        </w:rPr>
        <w:t>Lelinks</w:t>
      </w:r>
      <w:proofErr w:type="spellEnd"/>
      <w:r w:rsidRPr="004F501B">
        <w:rPr>
          <w:rFonts w:ascii="Arial" w:hAnsi="Arial" w:cs="Arial"/>
          <w:sz w:val="20"/>
          <w:lang w:val="es-AR"/>
        </w:rPr>
        <w:t xml:space="preserve"> y </w:t>
      </w:r>
      <w:proofErr w:type="spellStart"/>
      <w:r w:rsidRPr="004F501B">
        <w:rPr>
          <w:rFonts w:ascii="Arial" w:hAnsi="Arial" w:cs="Arial"/>
          <w:sz w:val="20"/>
          <w:lang w:val="es-AR"/>
        </w:rPr>
        <w:t>Lecer</w:t>
      </w:r>
      <w:proofErr w:type="spellEnd"/>
      <w:r w:rsidRPr="004F501B">
        <w:rPr>
          <w:rFonts w:ascii="Arial" w:hAnsi="Arial" w:cs="Arial"/>
          <w:sz w:val="20"/>
          <w:lang w:val="es-AR"/>
        </w:rPr>
        <w:t xml:space="preserve">). Posteriormente, con fecha 19 de diciembre de 2019, el nuevo Poder Ejecutivo Nacional emitió el Decreto N° 49/2019 a través del cual se resolvió postergar hasta el 31 de agosto de 2020 las amortizaciones de las </w:t>
      </w:r>
      <w:proofErr w:type="spellStart"/>
      <w:r w:rsidRPr="004F501B">
        <w:rPr>
          <w:rFonts w:ascii="Arial" w:hAnsi="Arial" w:cs="Arial"/>
          <w:sz w:val="20"/>
          <w:lang w:val="es-AR"/>
        </w:rPr>
        <w:t>Letes</w:t>
      </w:r>
      <w:proofErr w:type="spellEnd"/>
      <w:r w:rsidRPr="004F501B">
        <w:rPr>
          <w:rFonts w:ascii="Arial" w:hAnsi="Arial" w:cs="Arial"/>
          <w:sz w:val="20"/>
          <w:lang w:val="es-AR"/>
        </w:rPr>
        <w:t xml:space="preserve"> en dólares estadounidenses.</w:t>
      </w:r>
    </w:p>
    <w:p w14:paraId="00B94AA5" w14:textId="77777777" w:rsidR="00F10861" w:rsidRPr="004F501B" w:rsidRDefault="00F10861" w:rsidP="00F10861">
      <w:pPr>
        <w:pStyle w:val="ListParagraph"/>
        <w:ind w:left="284"/>
        <w:rPr>
          <w:rFonts w:ascii="Arial" w:hAnsi="Arial" w:cs="Arial"/>
          <w:sz w:val="20"/>
          <w:lang w:val="es-AR"/>
        </w:rPr>
      </w:pPr>
    </w:p>
    <w:p w14:paraId="5F71526A"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Con fecha 23 de diciembre de 2019 se publicó en el Boletín Oficial la Ley N° 27.541 de “Solidaridad Social y Reactivación Productiva en el marco de Emergencia Pública”, la cual introdujo diversas reformas y facultó al Poder Ejecutivo Nacional a llevar adelante las gestiones y los actos necesarios para recuperar y asegurar la sostenibilidad de la deuda pública nacional, entre otras cuestiones. </w:t>
      </w:r>
    </w:p>
    <w:p w14:paraId="19738860" w14:textId="77777777" w:rsidR="00F10861" w:rsidRPr="004F501B" w:rsidRDefault="00F10861" w:rsidP="00F10861">
      <w:pPr>
        <w:pStyle w:val="ListParagraph"/>
        <w:ind w:left="284"/>
        <w:rPr>
          <w:rFonts w:ascii="Arial" w:hAnsi="Arial" w:cs="Arial"/>
          <w:sz w:val="20"/>
          <w:lang w:val="es-AR"/>
        </w:rPr>
      </w:pPr>
    </w:p>
    <w:p w14:paraId="00437DFB"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Con fecha 20 de enero de 2020, se efectuó un canje voluntario de </w:t>
      </w:r>
      <w:proofErr w:type="spellStart"/>
      <w:r w:rsidRPr="004F501B">
        <w:rPr>
          <w:rFonts w:ascii="Arial" w:hAnsi="Arial" w:cs="Arial"/>
          <w:sz w:val="20"/>
          <w:lang w:val="es-AR"/>
        </w:rPr>
        <w:t>Lecaps</w:t>
      </w:r>
      <w:proofErr w:type="spellEnd"/>
      <w:r w:rsidRPr="004F501B">
        <w:rPr>
          <w:rFonts w:ascii="Arial" w:hAnsi="Arial" w:cs="Arial"/>
          <w:sz w:val="20"/>
          <w:lang w:val="es-AR"/>
        </w:rPr>
        <w:t xml:space="preserve">, por aproximadamente el 60% del stock, por nuevas Letras llamadas </w:t>
      </w:r>
      <w:proofErr w:type="spellStart"/>
      <w:r w:rsidRPr="004F501B">
        <w:rPr>
          <w:rFonts w:ascii="Arial" w:hAnsi="Arial" w:cs="Arial"/>
          <w:sz w:val="20"/>
          <w:lang w:val="es-AR"/>
        </w:rPr>
        <w:t>Lebads</w:t>
      </w:r>
      <w:proofErr w:type="spellEnd"/>
      <w:r w:rsidRPr="004F501B">
        <w:rPr>
          <w:rFonts w:ascii="Arial" w:hAnsi="Arial" w:cs="Arial"/>
          <w:sz w:val="20"/>
          <w:lang w:val="es-AR"/>
        </w:rPr>
        <w:t xml:space="preserve"> y, posteriormente, mediante el Decreto N° 141/2020 de fecha 11 de febrero de 2020, se resolvió, con ciertas excepciones, la postergación hasta el 30 de septiembre de 2020 del pago de la amortización de capital de los Bonos de la Nación Argentina en Moneda Dual Vencimiento 2020 (AF20).  </w:t>
      </w:r>
    </w:p>
    <w:p w14:paraId="3844B504" w14:textId="77777777" w:rsidR="00F10861" w:rsidRPr="004F501B" w:rsidRDefault="00F10861" w:rsidP="00F10861">
      <w:pPr>
        <w:pStyle w:val="ListParagraph"/>
        <w:ind w:left="284"/>
        <w:rPr>
          <w:rFonts w:ascii="Arial" w:hAnsi="Arial" w:cs="Arial"/>
          <w:sz w:val="20"/>
          <w:lang w:val="es-AR"/>
        </w:rPr>
      </w:pPr>
    </w:p>
    <w:p w14:paraId="3EE12216"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Con fecha 12 de febrero de 2020 se promulgó en el Boletín Oficial la Ley 27.544 de “Restauración de la sostenibilidad de la deuda pública emitida bajo Ley Extranjera”, la cual, entre otras cuestiones, autoriza al Poder Ejecutivo Nacional a efectuar las operaciones de administración de pasivos y/o canjes y/o reestructuraciones de los servicios de vencimiento de intereses y amortizaciones de capital de los Títulos Públicos de la República Argentina emitidos bajo ley extranjera. </w:t>
      </w:r>
    </w:p>
    <w:p w14:paraId="5DE580BB" w14:textId="77777777" w:rsidR="00F10861" w:rsidRDefault="00F10861" w:rsidP="00F10861">
      <w:pPr>
        <w:pStyle w:val="ListParagraph"/>
        <w:ind w:left="284"/>
        <w:rPr>
          <w:rFonts w:ascii="Arial" w:hAnsi="Arial" w:cs="Arial"/>
          <w:sz w:val="20"/>
          <w:lang w:val="es-AR"/>
        </w:rPr>
      </w:pPr>
    </w:p>
    <w:p w14:paraId="48885E80" w14:textId="5E8BF1C3" w:rsidR="00420E6B" w:rsidRDefault="00420E6B" w:rsidP="00F10861">
      <w:pPr>
        <w:pStyle w:val="ListParagraph"/>
        <w:ind w:left="284"/>
        <w:rPr>
          <w:rFonts w:ascii="Arial" w:hAnsi="Arial" w:cs="Arial"/>
          <w:sz w:val="20"/>
          <w:lang w:val="es-AR"/>
        </w:rPr>
      </w:pPr>
      <w:r>
        <w:rPr>
          <w:rFonts w:ascii="Arial" w:hAnsi="Arial" w:cs="Arial"/>
          <w:sz w:val="20"/>
          <w:lang w:val="es-AR"/>
        </w:rPr>
        <w:br w:type="page"/>
      </w:r>
    </w:p>
    <w:p w14:paraId="39C6B303" w14:textId="77777777" w:rsidR="000765F5" w:rsidRPr="004F501B" w:rsidRDefault="000765F5" w:rsidP="00F10861">
      <w:pPr>
        <w:pStyle w:val="ListParagraph"/>
        <w:ind w:left="284"/>
        <w:rPr>
          <w:rFonts w:ascii="Arial" w:hAnsi="Arial" w:cs="Arial"/>
          <w:sz w:val="20"/>
          <w:lang w:val="es-AR"/>
        </w:rPr>
      </w:pPr>
    </w:p>
    <w:p w14:paraId="329E22CD" w14:textId="77777777" w:rsidR="00F10861" w:rsidRPr="005C513E" w:rsidRDefault="00F10861" w:rsidP="00F10861">
      <w:pPr>
        <w:spacing w:line="240" w:lineRule="auto"/>
        <w:jc w:val="center"/>
        <w:rPr>
          <w:rFonts w:ascii="Arial" w:hAnsi="Arial" w:cs="Arial"/>
          <w:b/>
          <w:sz w:val="20"/>
          <w:lang w:val="en-US"/>
        </w:rPr>
      </w:pPr>
      <w:r w:rsidRPr="005C513E">
        <w:rPr>
          <w:rFonts w:ascii="Arial" w:hAnsi="Arial" w:cs="Arial"/>
          <w:b/>
          <w:sz w:val="20"/>
          <w:lang w:val="en-US"/>
        </w:rPr>
        <w:t>CMF ASSET MANAGEMENT S.A.U.</w:t>
      </w:r>
    </w:p>
    <w:p w14:paraId="77A9E531" w14:textId="77777777" w:rsidR="00F10861" w:rsidRPr="005C513E" w:rsidRDefault="00F10861" w:rsidP="00F10861">
      <w:pPr>
        <w:pStyle w:val="Header"/>
        <w:widowControl w:val="0"/>
        <w:jc w:val="center"/>
        <w:rPr>
          <w:rFonts w:ascii="Arial" w:hAnsi="Arial" w:cs="Arial"/>
          <w:b/>
          <w:sz w:val="20"/>
          <w:lang w:val="en-US"/>
        </w:rPr>
      </w:pPr>
    </w:p>
    <w:p w14:paraId="4BCA7705" w14:textId="77777777" w:rsidR="00F10861" w:rsidRPr="005C513E" w:rsidRDefault="00F10861" w:rsidP="00F10861">
      <w:pPr>
        <w:pStyle w:val="Ttuloprincipal"/>
        <w:outlineLvl w:val="0"/>
        <w:rPr>
          <w:rFonts w:cs="Arial"/>
          <w:sz w:val="20"/>
        </w:rPr>
      </w:pPr>
      <w:r w:rsidRPr="005C513E">
        <w:rPr>
          <w:rFonts w:cs="Arial"/>
          <w:sz w:val="20"/>
        </w:rPr>
        <w:t>NOTAS A LOS ESTADOS CONTABLES AL 31 DE DICIEMBRE DE 20</w:t>
      </w:r>
      <w:r>
        <w:rPr>
          <w:rFonts w:cs="Arial"/>
          <w:sz w:val="20"/>
        </w:rPr>
        <w:t>20</w:t>
      </w:r>
      <w:r w:rsidRPr="005C513E">
        <w:rPr>
          <w:rFonts w:cs="Arial"/>
          <w:sz w:val="20"/>
        </w:rPr>
        <w:t xml:space="preserve"> (ver nota 2.5.)</w:t>
      </w:r>
    </w:p>
    <w:p w14:paraId="3144DC26" w14:textId="77777777" w:rsidR="00F10861" w:rsidRPr="005C513E" w:rsidRDefault="00F10861" w:rsidP="00F10861">
      <w:pPr>
        <w:pStyle w:val="Header"/>
        <w:widowControl w:val="0"/>
        <w:tabs>
          <w:tab w:val="left" w:pos="850"/>
          <w:tab w:val="right" w:pos="7800"/>
        </w:tabs>
        <w:jc w:val="center"/>
        <w:rPr>
          <w:rFonts w:ascii="Arial" w:hAnsi="Arial" w:cs="Arial"/>
          <w:sz w:val="20"/>
          <w:lang w:val="es-AR"/>
        </w:rPr>
      </w:pPr>
    </w:p>
    <w:p w14:paraId="39BE75C5" w14:textId="77777777" w:rsidR="00F10861" w:rsidRPr="005C513E" w:rsidRDefault="00F10861" w:rsidP="00F10861">
      <w:pPr>
        <w:jc w:val="center"/>
        <w:rPr>
          <w:rFonts w:ascii="Arial" w:hAnsi="Arial" w:cs="Arial"/>
          <w:sz w:val="20"/>
          <w:lang w:val="es-AR"/>
        </w:rPr>
      </w:pPr>
      <w:r w:rsidRPr="005C513E">
        <w:rPr>
          <w:rFonts w:ascii="Arial" w:hAnsi="Arial" w:cs="Arial"/>
          <w:sz w:val="20"/>
          <w:lang w:val="es-AR"/>
        </w:rPr>
        <w:t>(Cifras expresadas en pesos)</w:t>
      </w:r>
    </w:p>
    <w:p w14:paraId="02EFF729"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Con fecha 6 de abril de 2020, a través del Decreto N° 346/2020, se dispuso el diferimiento de los pagos de los servicios de intereses y amortizaciones de capital de la deuda pública bajo legislación nacional hasta el 31 de diciembre de 2020. Posteriormente, se realizaron distintos canjes y restructuraciones de otros instrumentos de deuda emitidos bajo legislación nacional.</w:t>
      </w:r>
    </w:p>
    <w:p w14:paraId="4AE9A4C1" w14:textId="77777777" w:rsidR="00F10861" w:rsidRPr="004F501B" w:rsidRDefault="00F10861" w:rsidP="00F10861">
      <w:pPr>
        <w:pStyle w:val="ListParagraph"/>
        <w:ind w:left="284"/>
        <w:rPr>
          <w:rFonts w:ascii="Arial" w:hAnsi="Arial" w:cs="Arial"/>
          <w:sz w:val="20"/>
          <w:lang w:val="es-AR"/>
        </w:rPr>
      </w:pPr>
    </w:p>
    <w:p w14:paraId="57292290" w14:textId="77777777" w:rsidR="00420E6B" w:rsidRDefault="00420E6B" w:rsidP="00420E6B">
      <w:pPr>
        <w:spacing w:line="240" w:lineRule="auto"/>
        <w:ind w:left="284"/>
        <w:rPr>
          <w:rFonts w:ascii="Arial" w:hAnsi="Arial" w:cs="Arial"/>
          <w:sz w:val="20"/>
        </w:rPr>
      </w:pPr>
      <w:r>
        <w:rPr>
          <w:rFonts w:ascii="Arial" w:hAnsi="Arial" w:cs="Arial"/>
          <w:sz w:val="20"/>
        </w:rPr>
        <w:t xml:space="preserve">Con fecha 31 de agosto de 2020 el Ministerio de Economía de la Nación emitió un comunicado informando que la República Argentina y los representantes de Grupos de Acreedores llegaron a un acuerdo sobre el 99,01% del monto total de capital de la propuesta de reestructuración de deuda Argentina bajo legislación extranjera. Dicha reestructuración contempla principalmente quita de intereses y el establecimiento de un período de gracia antes del reinicio de los pagos. Asimismo, con fecha 8 de agosto de 2020, se publicó la Ley 27.556 que establecía, por un plazo inicial de 90 días, un canje voluntario de títulos públicos denominados en dólares estadounidenses emitidos bajo ley de la República Argentina, ampliándose dicho plazo para los títulos elegibles no ingresados en el canje inicial hasta el 28 de julio de 2021 a través de la Resolución 540/2020 del Ministerio de Economía. </w:t>
      </w:r>
    </w:p>
    <w:p w14:paraId="601FE2D3" w14:textId="77777777" w:rsidR="00420E6B" w:rsidRDefault="00420E6B" w:rsidP="00420E6B">
      <w:pPr>
        <w:spacing w:line="240" w:lineRule="auto"/>
        <w:ind w:left="284"/>
        <w:rPr>
          <w:rFonts w:ascii="Arial" w:hAnsi="Arial" w:cs="Arial"/>
          <w:sz w:val="20"/>
        </w:rPr>
      </w:pPr>
    </w:p>
    <w:p w14:paraId="2144051E" w14:textId="77777777" w:rsidR="00420E6B" w:rsidRDefault="00420E6B" w:rsidP="00F10861">
      <w:pPr>
        <w:pStyle w:val="ListParagraph"/>
        <w:ind w:left="284"/>
        <w:rPr>
          <w:rFonts w:ascii="Arial" w:hAnsi="Arial" w:cs="Arial"/>
          <w:sz w:val="20"/>
        </w:rPr>
      </w:pPr>
      <w:r>
        <w:rPr>
          <w:rFonts w:ascii="Arial" w:hAnsi="Arial" w:cs="Arial"/>
          <w:sz w:val="20"/>
        </w:rPr>
        <w:t xml:space="preserve">Por último, actualmente las autoridades del Ministerio de Economía de la Nación se encuentran llevando adelante negociaciones con el Fondo Monetario Internacional con el objetivo de renegociar los términos de la asistencia financiera otorgada por dicho organismo a la República </w:t>
      </w:r>
    </w:p>
    <w:p w14:paraId="424F5B00" w14:textId="77777777" w:rsidR="00420E6B" w:rsidRDefault="00420E6B" w:rsidP="00F10861">
      <w:pPr>
        <w:pStyle w:val="ListParagraph"/>
        <w:ind w:left="284"/>
        <w:rPr>
          <w:rFonts w:ascii="Arial" w:hAnsi="Arial" w:cs="Arial"/>
          <w:sz w:val="20"/>
        </w:rPr>
      </w:pPr>
    </w:p>
    <w:p w14:paraId="33C77BCC" w14:textId="77777777"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Dentro del plano fiscal, a través de la Ley 27.541 mencionada precedentemente, entre otras disposiciones, se establecieron regímenes de regularización, modificaciones en el nivel de aportes patronales, un “Impuesto para una Argentina Inclusiva y Solidaria (PAIS)” por cinco ejercicios fiscales que grava con un 30% las operaciones vinculadas con la adquisición de moneda extranjera para atesoramiento, compra de bienes y servicios en moneda extranjera y transporte internacional de pasajeros, entre otras cuestiones. Por último, en lo que respecta al impuesto a las ganancias, en la nota </w:t>
      </w:r>
      <w:r>
        <w:rPr>
          <w:rFonts w:ascii="Arial" w:hAnsi="Arial" w:cs="Arial"/>
          <w:sz w:val="20"/>
          <w:lang w:val="es-AR"/>
        </w:rPr>
        <w:t>6</w:t>
      </w:r>
      <w:r w:rsidRPr="004F501B">
        <w:rPr>
          <w:rFonts w:ascii="Arial" w:hAnsi="Arial" w:cs="Arial"/>
          <w:sz w:val="20"/>
          <w:lang w:val="es-AR"/>
        </w:rPr>
        <w:t xml:space="preserve">. </w:t>
      </w:r>
      <w:proofErr w:type="gramStart"/>
      <w:r w:rsidRPr="004F501B">
        <w:rPr>
          <w:rFonts w:ascii="Arial" w:hAnsi="Arial" w:cs="Arial"/>
          <w:sz w:val="20"/>
          <w:lang w:val="es-AR"/>
        </w:rPr>
        <w:t>puntos</w:t>
      </w:r>
      <w:proofErr w:type="gramEnd"/>
      <w:r w:rsidRPr="004F501B">
        <w:rPr>
          <w:rFonts w:ascii="Arial" w:hAnsi="Arial" w:cs="Arial"/>
          <w:sz w:val="20"/>
          <w:lang w:val="es-AR"/>
        </w:rPr>
        <w:t xml:space="preserve"> a) y b) se explican las modificaciones introducidas por la mencionada Ley.</w:t>
      </w:r>
    </w:p>
    <w:p w14:paraId="06E510B0" w14:textId="77777777" w:rsidR="00F10861" w:rsidRPr="004F501B" w:rsidRDefault="00F10861" w:rsidP="00F10861">
      <w:pPr>
        <w:pStyle w:val="ListParagraph"/>
        <w:ind w:left="284"/>
        <w:rPr>
          <w:rFonts w:ascii="Arial" w:hAnsi="Arial" w:cs="Arial"/>
          <w:sz w:val="20"/>
          <w:lang w:val="es-AR"/>
        </w:rPr>
      </w:pPr>
    </w:p>
    <w:p w14:paraId="1CBDDFAB" w14:textId="51718EB2" w:rsidR="00F10861" w:rsidRPr="004F501B" w:rsidRDefault="00F10861" w:rsidP="00F10861">
      <w:pPr>
        <w:pStyle w:val="ListParagraph"/>
        <w:ind w:left="284"/>
        <w:rPr>
          <w:rFonts w:ascii="Arial" w:hAnsi="Arial" w:cs="Arial"/>
          <w:sz w:val="20"/>
          <w:lang w:val="es-AR"/>
        </w:rPr>
      </w:pPr>
      <w:r w:rsidRPr="004F501B">
        <w:rPr>
          <w:rFonts w:ascii="Arial" w:hAnsi="Arial" w:cs="Arial"/>
          <w:sz w:val="20"/>
          <w:lang w:val="es-AR"/>
        </w:rPr>
        <w:t xml:space="preserve">En lo que respecta al mercado cambiario, entre agosto de 2019 y la fecha de emisión de los presentes estados contables, el BCRA ha emitido diversas regulaciones que, junto con el Decreto N° 609/2019 del Poder Ejecutivo Nacional de fecha 1° de septiembre de 2019, introdujeron ciertas restricciones con distinto alcance y particularidades diferenciales para personas humanas y jurídicas, incluyendo lo vinculado a las adquisiciones de moneda extranjera para atesoramiento, transferencias al exterior y operaciones de comercio exterior, entre otras cuestiones, vigentes a la fecha de emisión de los presentes estados contables. Posteriormente, en el mes de septiembre de 2020 se estableció que para la compra de moneda extranjera para atesoramiento, además del 30% de impuesto PAIS mencionado presentemente, se deberá ingresar un 35% adicional que se considerará como percepción de impuesto a las ganancias. Asimismo, </w:t>
      </w:r>
      <w:r w:rsidRPr="00AF7258">
        <w:rPr>
          <w:rFonts w:ascii="Arial" w:hAnsi="Arial" w:cs="Arial"/>
          <w:sz w:val="20"/>
          <w:lang w:val="es-AR"/>
        </w:rPr>
        <w:t xml:space="preserve">desde finales de 2019 comenzó a ampliarse significativamente la brecha entre el precio oficial de dólar estadounidense -utilizado principalmente para comercio exterior- y los valores alternativos que surgen a través de la operatoria bursátil y también respecto al valor no oficial, ubicándose la mismo alrededor del </w:t>
      </w:r>
      <w:r w:rsidR="000A463B">
        <w:rPr>
          <w:rFonts w:ascii="Arial" w:hAnsi="Arial" w:cs="Arial"/>
          <w:sz w:val="20"/>
          <w:lang w:val="es-AR"/>
        </w:rPr>
        <w:t>6</w:t>
      </w:r>
      <w:r w:rsidRPr="000A463B">
        <w:rPr>
          <w:rFonts w:ascii="Arial" w:hAnsi="Arial" w:cs="Arial"/>
          <w:sz w:val="20"/>
          <w:lang w:val="es-AR"/>
        </w:rPr>
        <w:t>0%</w:t>
      </w:r>
      <w:r w:rsidRPr="00AF7258">
        <w:rPr>
          <w:rFonts w:ascii="Arial" w:hAnsi="Arial" w:cs="Arial"/>
          <w:sz w:val="20"/>
          <w:lang w:val="es-AR"/>
        </w:rPr>
        <w:t xml:space="preserve"> a la fecha de emisión de los presentes estados contables.</w:t>
      </w:r>
    </w:p>
    <w:p w14:paraId="3B3A71A6" w14:textId="77777777" w:rsidR="00F10861" w:rsidRPr="004F501B" w:rsidRDefault="00F10861" w:rsidP="00F10861">
      <w:pPr>
        <w:pStyle w:val="ListParagraph"/>
        <w:ind w:left="284"/>
        <w:rPr>
          <w:rFonts w:ascii="Arial" w:hAnsi="Arial" w:cs="Arial"/>
          <w:sz w:val="20"/>
          <w:lang w:val="es-AR"/>
        </w:rPr>
      </w:pPr>
    </w:p>
    <w:p w14:paraId="4C26AE91" w14:textId="74212AFB" w:rsidR="00F10861" w:rsidRPr="004F501B" w:rsidRDefault="00F10861" w:rsidP="00F10861">
      <w:pPr>
        <w:pStyle w:val="ListParagraph"/>
        <w:ind w:left="284"/>
        <w:rPr>
          <w:rFonts w:ascii="Arial" w:hAnsi="Arial" w:cs="Arial"/>
          <w:sz w:val="20"/>
          <w:lang w:val="es-AR"/>
        </w:rPr>
      </w:pPr>
    </w:p>
    <w:p w14:paraId="0303D289" w14:textId="77777777" w:rsidR="004329C0" w:rsidRDefault="005C513E" w:rsidP="005C513E">
      <w:pPr>
        <w:pStyle w:val="ListParagraph"/>
        <w:ind w:left="0"/>
        <w:rPr>
          <w:rFonts w:ascii="Arial" w:hAnsi="Arial" w:cs="Arial"/>
          <w:sz w:val="20"/>
          <w:lang w:val="es-AR"/>
        </w:rPr>
        <w:sectPr w:rsidR="004329C0" w:rsidSect="00CC5896">
          <w:headerReference w:type="default" r:id="rId28"/>
          <w:pgSz w:w="12242" w:h="15842" w:code="1"/>
          <w:pgMar w:top="119" w:right="902" w:bottom="1134" w:left="1673" w:header="720" w:footer="125" w:gutter="0"/>
          <w:pgNumType w:fmt="numberInDash" w:chapStyle="1"/>
          <w:cols w:space="720"/>
          <w:docGrid w:linePitch="326"/>
        </w:sectPr>
      </w:pPr>
      <w:r>
        <w:rPr>
          <w:rFonts w:ascii="Arial" w:hAnsi="Arial" w:cs="Arial"/>
          <w:sz w:val="20"/>
          <w:lang w:val="es-AR"/>
        </w:rPr>
        <w:br w:type="page"/>
      </w:r>
    </w:p>
    <w:p w14:paraId="44B08DCA" w14:textId="77777777" w:rsidR="005C513E" w:rsidRPr="00F14457" w:rsidRDefault="005C513E" w:rsidP="005C513E">
      <w:pPr>
        <w:pStyle w:val="ListParagraph"/>
        <w:ind w:left="0"/>
        <w:rPr>
          <w:rFonts w:ascii="Arial" w:hAnsi="Arial" w:cs="Arial"/>
          <w:sz w:val="20"/>
          <w:lang w:val="es-AR"/>
        </w:rPr>
      </w:pPr>
    </w:p>
    <w:p w14:paraId="443C44D1" w14:textId="77777777" w:rsidR="00A01522" w:rsidRPr="00A87709" w:rsidRDefault="00A01522" w:rsidP="00A01522">
      <w:pPr>
        <w:spacing w:line="240" w:lineRule="auto"/>
        <w:jc w:val="center"/>
        <w:rPr>
          <w:rFonts w:ascii="Arial" w:hAnsi="Arial" w:cs="Arial"/>
          <w:b/>
          <w:sz w:val="20"/>
          <w:lang w:val="en-US"/>
        </w:rPr>
      </w:pPr>
      <w:r w:rsidRPr="00A87709">
        <w:rPr>
          <w:rFonts w:ascii="Arial" w:hAnsi="Arial" w:cs="Arial"/>
          <w:b/>
          <w:sz w:val="20"/>
          <w:lang w:val="en-US"/>
        </w:rPr>
        <w:t>CMF ASSET MANAGEMENT S.A.U.</w:t>
      </w:r>
    </w:p>
    <w:p w14:paraId="5728ECE0" w14:textId="77777777" w:rsidR="00A01522" w:rsidRPr="00A87709" w:rsidRDefault="00A01522" w:rsidP="00A01522">
      <w:pPr>
        <w:pStyle w:val="Header"/>
        <w:widowControl w:val="0"/>
        <w:jc w:val="center"/>
        <w:rPr>
          <w:rFonts w:ascii="Arial" w:hAnsi="Arial" w:cs="Arial"/>
          <w:b/>
          <w:sz w:val="20"/>
          <w:lang w:val="en-US"/>
        </w:rPr>
      </w:pPr>
    </w:p>
    <w:p w14:paraId="58143D3E" w14:textId="77777777" w:rsidR="00A01522" w:rsidRPr="002C3044" w:rsidRDefault="00A01522" w:rsidP="00A01522">
      <w:pPr>
        <w:pStyle w:val="Ttuloprincipal"/>
        <w:outlineLvl w:val="0"/>
        <w:rPr>
          <w:rFonts w:cs="Arial"/>
          <w:sz w:val="20"/>
        </w:rPr>
      </w:pPr>
      <w:r w:rsidRPr="002C3044">
        <w:rPr>
          <w:rFonts w:cs="Arial"/>
          <w:sz w:val="20"/>
        </w:rPr>
        <w:t>NOTAS A LOS ESTADOS CONTABLES AL 3</w:t>
      </w:r>
      <w:r>
        <w:rPr>
          <w:rFonts w:cs="Arial"/>
          <w:sz w:val="20"/>
        </w:rPr>
        <w:t>1</w:t>
      </w:r>
      <w:r w:rsidRPr="002C3044">
        <w:rPr>
          <w:rFonts w:cs="Arial"/>
          <w:sz w:val="20"/>
        </w:rPr>
        <w:t xml:space="preserve"> DE </w:t>
      </w:r>
      <w:r>
        <w:rPr>
          <w:rFonts w:cs="Arial"/>
          <w:sz w:val="20"/>
        </w:rPr>
        <w:t>DICIEMBRE</w:t>
      </w:r>
      <w:r w:rsidRPr="002C3044">
        <w:rPr>
          <w:rFonts w:cs="Arial"/>
          <w:sz w:val="20"/>
        </w:rPr>
        <w:t xml:space="preserve"> DE 20</w:t>
      </w:r>
      <w:r w:rsidR="00F10861">
        <w:rPr>
          <w:rFonts w:cs="Arial"/>
          <w:sz w:val="20"/>
        </w:rPr>
        <w:t>20</w:t>
      </w:r>
      <w:r w:rsidRPr="002C3044">
        <w:rPr>
          <w:rFonts w:cs="Arial"/>
          <w:sz w:val="20"/>
        </w:rPr>
        <w:t xml:space="preserve"> (ver nota 2.</w:t>
      </w:r>
      <w:r w:rsidR="00132D64">
        <w:rPr>
          <w:rFonts w:cs="Arial"/>
          <w:sz w:val="20"/>
        </w:rPr>
        <w:t>5</w:t>
      </w:r>
      <w:r w:rsidRPr="002C3044">
        <w:rPr>
          <w:rFonts w:cs="Arial"/>
          <w:sz w:val="20"/>
        </w:rPr>
        <w:t>.)</w:t>
      </w:r>
    </w:p>
    <w:p w14:paraId="1B7E54A2" w14:textId="77777777" w:rsidR="00A01522" w:rsidRPr="002C3044" w:rsidRDefault="00A01522" w:rsidP="00A01522">
      <w:pPr>
        <w:pStyle w:val="Header"/>
        <w:widowControl w:val="0"/>
        <w:tabs>
          <w:tab w:val="left" w:pos="850"/>
          <w:tab w:val="right" w:pos="7800"/>
        </w:tabs>
        <w:jc w:val="center"/>
        <w:rPr>
          <w:rFonts w:ascii="Arial" w:hAnsi="Arial" w:cs="Arial"/>
          <w:sz w:val="20"/>
          <w:lang w:val="es-AR"/>
        </w:rPr>
      </w:pPr>
    </w:p>
    <w:p w14:paraId="58818DE9" w14:textId="77777777" w:rsidR="00A01522" w:rsidRPr="002C3044" w:rsidRDefault="00A01522" w:rsidP="00A01522">
      <w:pPr>
        <w:jc w:val="center"/>
        <w:rPr>
          <w:rFonts w:ascii="Arial" w:hAnsi="Arial" w:cs="Arial"/>
          <w:sz w:val="20"/>
          <w:lang w:val="es-AR"/>
        </w:rPr>
      </w:pPr>
      <w:r w:rsidRPr="002C3044">
        <w:rPr>
          <w:rFonts w:ascii="Arial" w:hAnsi="Arial" w:cs="Arial"/>
          <w:sz w:val="20"/>
          <w:lang w:val="es-AR"/>
        </w:rPr>
        <w:t>(Cifras expresadas en pesos)</w:t>
      </w:r>
    </w:p>
    <w:p w14:paraId="7D2E1349" w14:textId="33AF8026" w:rsidR="00A01522" w:rsidRPr="005649FF" w:rsidRDefault="00420E6B" w:rsidP="00420E6B">
      <w:pPr>
        <w:ind w:left="284"/>
        <w:rPr>
          <w:rFonts w:ascii="Arial" w:hAnsi="Arial" w:cs="Arial"/>
          <w:sz w:val="20"/>
          <w:lang w:val="es-AR"/>
        </w:rPr>
      </w:pPr>
      <w:r w:rsidRPr="005649FF">
        <w:rPr>
          <w:rFonts w:ascii="Arial" w:hAnsi="Arial" w:cs="Arial"/>
          <w:sz w:val="20"/>
          <w:lang w:val="es-AR"/>
        </w:rPr>
        <w:t>Por todo lo mencionado, la Dirección de la Sociedad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contables de períodos futuros.</w:t>
      </w:r>
    </w:p>
    <w:p w14:paraId="5921C965" w14:textId="77777777" w:rsidR="00420E6B" w:rsidRDefault="00420E6B" w:rsidP="00374899">
      <w:pPr>
        <w:rPr>
          <w:rFonts w:ascii="Arial" w:hAnsi="Arial" w:cs="Arial"/>
          <w:b/>
          <w:sz w:val="20"/>
          <w:lang w:val="es-AR"/>
        </w:rPr>
      </w:pPr>
    </w:p>
    <w:p w14:paraId="6BA6CA15" w14:textId="77777777" w:rsidR="007874FC" w:rsidRPr="005C513E" w:rsidRDefault="007874FC" w:rsidP="00420E6B">
      <w:pPr>
        <w:pStyle w:val="ListParagraph"/>
        <w:numPr>
          <w:ilvl w:val="0"/>
          <w:numId w:val="12"/>
        </w:numPr>
        <w:ind w:left="284" w:hanging="426"/>
        <w:rPr>
          <w:rFonts w:ascii="Arial" w:hAnsi="Arial" w:cs="Arial"/>
          <w:b/>
          <w:sz w:val="20"/>
          <w:lang w:val="es-AR"/>
        </w:rPr>
      </w:pPr>
      <w:r w:rsidRPr="005C513E">
        <w:rPr>
          <w:rFonts w:ascii="Arial" w:hAnsi="Arial" w:cs="Arial"/>
          <w:b/>
          <w:sz w:val="20"/>
          <w:lang w:val="es-AR"/>
        </w:rPr>
        <w:t>R</w:t>
      </w:r>
      <w:r w:rsidR="00384F5C" w:rsidRPr="005C513E">
        <w:rPr>
          <w:rFonts w:ascii="Arial" w:hAnsi="Arial" w:cs="Arial"/>
          <w:b/>
          <w:sz w:val="20"/>
          <w:lang w:val="es-AR"/>
        </w:rPr>
        <w:t>ESTRICCIONES PARA LA DISTRIBUCIÓ</w:t>
      </w:r>
      <w:r w:rsidRPr="005C513E">
        <w:rPr>
          <w:rFonts w:ascii="Arial" w:hAnsi="Arial" w:cs="Arial"/>
          <w:b/>
          <w:sz w:val="20"/>
          <w:lang w:val="es-AR"/>
        </w:rPr>
        <w:t>N DE UTILIDADES</w:t>
      </w:r>
    </w:p>
    <w:p w14:paraId="331219F9" w14:textId="77777777" w:rsidR="009A0E06" w:rsidRPr="005C513E" w:rsidRDefault="009A0E06" w:rsidP="009A0E06">
      <w:pPr>
        <w:pStyle w:val="Titulonota0"/>
        <w:ind w:left="851" w:right="35" w:hanging="425"/>
        <w:rPr>
          <w:rFonts w:ascii="Arial" w:eastAsia="Times New Roman" w:hAnsi="Arial" w:cs="Arial"/>
          <w:b w:val="0"/>
          <w:sz w:val="20"/>
          <w:szCs w:val="20"/>
          <w:lang w:eastAsia="en-US"/>
        </w:rPr>
      </w:pPr>
    </w:p>
    <w:p w14:paraId="587B3F25" w14:textId="77777777" w:rsidR="00552E2B" w:rsidRPr="004F501B" w:rsidRDefault="00552E2B" w:rsidP="00552E2B">
      <w:pPr>
        <w:autoSpaceDE w:val="0"/>
        <w:autoSpaceDN w:val="0"/>
        <w:adjustRightInd w:val="0"/>
        <w:spacing w:line="240" w:lineRule="auto"/>
        <w:ind w:left="567" w:hanging="283"/>
        <w:rPr>
          <w:rFonts w:ascii="Arial" w:eastAsia="Calibri" w:hAnsi="Arial" w:cs="Arial"/>
          <w:color w:val="000000"/>
          <w:sz w:val="20"/>
          <w:lang w:val="es-AR"/>
        </w:rPr>
      </w:pPr>
      <w:r w:rsidRPr="004F501B">
        <w:rPr>
          <w:rFonts w:ascii="Arial" w:eastAsia="Calibri" w:hAnsi="Arial" w:cs="Arial"/>
          <w:color w:val="000000"/>
          <w:sz w:val="20"/>
          <w:lang w:val="es-AR"/>
        </w:rPr>
        <w:t xml:space="preserve">a) De acuerdo con lo establecido por la Resolución General N° 7/2015 de la I.G.J., la Asamblea de Accionistas que considere los estados contables anuales de la Sociedad deberá resolver un destino específico de los resultados acumulados positivos de la misma. </w:t>
      </w:r>
    </w:p>
    <w:p w14:paraId="0B32588B" w14:textId="77777777" w:rsidR="00552E2B" w:rsidRPr="004F501B" w:rsidRDefault="00552E2B" w:rsidP="00552E2B">
      <w:pPr>
        <w:autoSpaceDE w:val="0"/>
        <w:autoSpaceDN w:val="0"/>
        <w:adjustRightInd w:val="0"/>
        <w:spacing w:line="240" w:lineRule="auto"/>
        <w:ind w:left="567" w:hanging="283"/>
        <w:rPr>
          <w:rFonts w:ascii="Arial" w:eastAsia="Calibri" w:hAnsi="Arial" w:cs="Arial"/>
          <w:color w:val="000000"/>
          <w:sz w:val="20"/>
          <w:lang w:val="es-AR"/>
        </w:rPr>
      </w:pPr>
    </w:p>
    <w:p w14:paraId="0322C642" w14:textId="718DC3C5" w:rsidR="00420E6B" w:rsidRDefault="00552E2B" w:rsidP="00552E2B">
      <w:pPr>
        <w:autoSpaceDE w:val="0"/>
        <w:autoSpaceDN w:val="0"/>
        <w:adjustRightInd w:val="0"/>
        <w:spacing w:line="240" w:lineRule="auto"/>
        <w:ind w:left="567" w:hanging="283"/>
        <w:rPr>
          <w:rFonts w:ascii="Arial" w:eastAsia="Calibri" w:hAnsi="Arial" w:cs="Arial"/>
          <w:color w:val="000000"/>
          <w:sz w:val="20"/>
          <w:lang w:val="es-AR"/>
        </w:rPr>
      </w:pPr>
      <w:r w:rsidRPr="004F501B">
        <w:rPr>
          <w:rFonts w:ascii="Arial" w:eastAsia="Calibri" w:hAnsi="Arial" w:cs="Arial"/>
          <w:color w:val="000000"/>
          <w:sz w:val="20"/>
          <w:lang w:val="es-AR"/>
        </w:rPr>
        <w:t xml:space="preserve">b) Según el artículo 70 de la Ley N° 19.550, al menos 5% de la utilidad del ejercicio de la Sociedad más/menos los ajustes de resultados de ejercicios anteriores y menos la pérdida acumulada al cierre del ejercicio anterior, si existiera, debe ser apropiado a la constitución de la Reserva legal hasta que la misma alcance el 20% del capital social más el saldo de la cuenta ajuste del capital. </w:t>
      </w:r>
      <w:r w:rsidR="00420E6B" w:rsidRPr="00420E6B">
        <w:rPr>
          <w:rFonts w:ascii="Arial" w:eastAsia="Calibri" w:hAnsi="Arial" w:cs="Arial"/>
          <w:color w:val="000000"/>
          <w:sz w:val="20"/>
          <w:lang w:val="es-AR"/>
        </w:rPr>
        <w:t xml:space="preserve">Al 31 de </w:t>
      </w:r>
      <w:r w:rsidR="00420E6B">
        <w:rPr>
          <w:rFonts w:ascii="Arial" w:eastAsia="Calibri" w:hAnsi="Arial" w:cs="Arial"/>
          <w:color w:val="000000"/>
          <w:sz w:val="20"/>
          <w:lang w:val="es-AR"/>
        </w:rPr>
        <w:t>diciembre</w:t>
      </w:r>
      <w:r w:rsidR="00420E6B" w:rsidRPr="00420E6B">
        <w:rPr>
          <w:rFonts w:ascii="Arial" w:eastAsia="Calibri" w:hAnsi="Arial" w:cs="Arial"/>
          <w:color w:val="000000"/>
          <w:sz w:val="20"/>
          <w:lang w:val="es-AR"/>
        </w:rPr>
        <w:t xml:space="preserve"> de 2020, dicha reserva se encuentra constituida en su totalidad.</w:t>
      </w:r>
    </w:p>
    <w:p w14:paraId="257B87C4" w14:textId="7DEE29A5" w:rsidR="00552E2B" w:rsidRPr="004F501B" w:rsidRDefault="007B490A" w:rsidP="00552E2B">
      <w:pPr>
        <w:autoSpaceDE w:val="0"/>
        <w:autoSpaceDN w:val="0"/>
        <w:adjustRightInd w:val="0"/>
        <w:spacing w:line="240" w:lineRule="auto"/>
        <w:ind w:left="567" w:hanging="283"/>
        <w:rPr>
          <w:rFonts w:ascii="Arial" w:eastAsia="Calibri" w:hAnsi="Arial" w:cs="Arial"/>
          <w:color w:val="000000"/>
          <w:sz w:val="20"/>
          <w:lang w:val="es-AR"/>
        </w:rPr>
      </w:pPr>
      <w:r>
        <w:rPr>
          <w:rFonts w:ascii="Arial" w:eastAsia="Calibri" w:hAnsi="Arial" w:cs="Arial"/>
          <w:color w:val="000000"/>
          <w:sz w:val="20"/>
          <w:lang w:val="es-AR"/>
        </w:rPr>
        <w:t xml:space="preserve"> </w:t>
      </w:r>
    </w:p>
    <w:p w14:paraId="15A8E102" w14:textId="77777777" w:rsidR="00552E2B" w:rsidRPr="004F501B" w:rsidRDefault="00552E2B" w:rsidP="00552E2B">
      <w:pPr>
        <w:pStyle w:val="ListParagraph"/>
        <w:ind w:left="284" w:firstLine="1"/>
        <w:rPr>
          <w:rFonts w:ascii="Arial" w:hAnsi="Arial" w:cs="Arial"/>
          <w:b/>
          <w:sz w:val="20"/>
          <w:lang w:val="es-AR"/>
        </w:rPr>
      </w:pPr>
      <w:r w:rsidRPr="004F501B">
        <w:rPr>
          <w:rFonts w:ascii="Arial" w:hAnsi="Arial" w:cs="Arial"/>
          <w:sz w:val="20"/>
          <w:lang w:val="es-AR"/>
        </w:rPr>
        <w:t>La Asamblea General de Accionistas de la Sociedad en su reunión de fecha 21 de mayo de 2020, aprobó el destino del resultado del ejercicio finalizado al 31 de diciembre de 2019 que ascendió a 27.382.417 (cifra a moneda de esa fecha), destinando la suma de 1.369.121 (cifra a moneda de esa fecha) a la constitución de la reserva legal y 26.013.296 (cifra a moneda de esa fecha) a la constitución de una reserva facultativa.</w:t>
      </w:r>
    </w:p>
    <w:p w14:paraId="0ACCD88E" w14:textId="77777777" w:rsidR="00552E2B" w:rsidRDefault="00552E2B" w:rsidP="00552E2B">
      <w:pPr>
        <w:pStyle w:val="ListParagraph"/>
        <w:ind w:left="284" w:hanging="426"/>
        <w:rPr>
          <w:rFonts w:ascii="Arial" w:hAnsi="Arial" w:cs="Arial"/>
          <w:b/>
          <w:sz w:val="20"/>
          <w:lang w:val="es-AR"/>
        </w:rPr>
      </w:pPr>
    </w:p>
    <w:p w14:paraId="6F9C765B" w14:textId="77777777" w:rsidR="000A3257" w:rsidRDefault="000A3257" w:rsidP="00552E2B">
      <w:pPr>
        <w:pStyle w:val="ListParagraph"/>
        <w:ind w:left="284" w:hanging="426"/>
        <w:rPr>
          <w:rFonts w:ascii="Arial" w:hAnsi="Arial" w:cs="Arial"/>
          <w:b/>
          <w:sz w:val="20"/>
          <w:lang w:val="es-AR"/>
        </w:rPr>
      </w:pPr>
    </w:p>
    <w:p w14:paraId="607578CB" w14:textId="5A0E1DFC" w:rsidR="00552E2B" w:rsidRPr="004F501B" w:rsidRDefault="00552E2B" w:rsidP="00420E6B">
      <w:pPr>
        <w:pStyle w:val="ListParagraph"/>
        <w:numPr>
          <w:ilvl w:val="0"/>
          <w:numId w:val="12"/>
        </w:numPr>
        <w:ind w:left="284" w:hanging="426"/>
        <w:rPr>
          <w:rFonts w:ascii="Arial" w:hAnsi="Arial" w:cs="Arial"/>
          <w:b/>
          <w:sz w:val="20"/>
          <w:lang w:val="es-AR"/>
        </w:rPr>
      </w:pPr>
      <w:r w:rsidRPr="004F501B">
        <w:rPr>
          <w:rFonts w:ascii="Arial" w:hAnsi="Arial" w:cs="Arial"/>
          <w:b/>
          <w:sz w:val="20"/>
          <w:lang w:val="es-AR"/>
        </w:rPr>
        <w:t xml:space="preserve">EFECTOS DEL BROTE DE CORONAVIRUS (COVID 19) </w:t>
      </w:r>
    </w:p>
    <w:p w14:paraId="15A7E7C7" w14:textId="77777777" w:rsidR="00552E2B" w:rsidRPr="004F501B" w:rsidRDefault="00552E2B" w:rsidP="00552E2B">
      <w:pPr>
        <w:ind w:left="284"/>
        <w:rPr>
          <w:rFonts w:ascii="Arial" w:hAnsi="Arial" w:cs="Arial"/>
          <w:sz w:val="20"/>
        </w:rPr>
      </w:pPr>
    </w:p>
    <w:p w14:paraId="65738393" w14:textId="77777777" w:rsidR="00552E2B" w:rsidRPr="004F501B" w:rsidRDefault="00552E2B" w:rsidP="00552E2B">
      <w:pPr>
        <w:ind w:left="284"/>
        <w:rPr>
          <w:rFonts w:ascii="Arial" w:hAnsi="Arial" w:cs="Arial"/>
          <w:sz w:val="20"/>
          <w:lang w:val="es-AR" w:eastAsia="es-ES"/>
        </w:rPr>
      </w:pPr>
      <w:r w:rsidRPr="004F501B">
        <w:rPr>
          <w:rFonts w:ascii="Arial" w:hAnsi="Arial" w:cs="Arial"/>
          <w:sz w:val="20"/>
          <w:lang w:val="es-AR" w:eastAsia="es-ES"/>
        </w:rPr>
        <w:t xml:space="preserve">El 11 de marzo de 2020, la Organización Mundial de la Salud declaró al brote de coronavirus (COVID-19) como una pandemia. La situación de emergencia sobre la salud pública se expandió prácticamente en todo el mundo y los distintos países han tomado diversas medidas para hacerle frente. Esta situación y las medidas adoptadas han afectado significativamente la actividad económica internacional con impactos diversos en los distintos países y sectores de negocio. </w:t>
      </w:r>
    </w:p>
    <w:p w14:paraId="1B8B86C8" w14:textId="77777777" w:rsidR="00552E2B" w:rsidRPr="004F501B" w:rsidRDefault="00552E2B" w:rsidP="00552E2B">
      <w:pPr>
        <w:ind w:left="284"/>
        <w:rPr>
          <w:rFonts w:ascii="Arial" w:hAnsi="Arial" w:cs="Arial"/>
          <w:sz w:val="20"/>
          <w:lang w:val="es-AR" w:eastAsia="es-ES"/>
        </w:rPr>
      </w:pPr>
    </w:p>
    <w:p w14:paraId="52BE5B1B" w14:textId="77777777" w:rsidR="00552E2B" w:rsidRDefault="00552E2B" w:rsidP="00552E2B">
      <w:pPr>
        <w:ind w:left="284"/>
        <w:rPr>
          <w:rFonts w:ascii="Arial" w:hAnsi="Arial" w:cs="Arial"/>
          <w:sz w:val="20"/>
          <w:lang w:val="es-AR" w:eastAsia="es-ES"/>
        </w:rPr>
      </w:pPr>
      <w:r w:rsidRPr="004F501B">
        <w:rPr>
          <w:rFonts w:ascii="Arial" w:hAnsi="Arial" w:cs="Arial"/>
          <w:sz w:val="20"/>
          <w:lang w:val="es-AR" w:eastAsia="es-ES"/>
        </w:rPr>
        <w:t>Particularmente en la República Argentina, el 19 de marzo de 2020, mediante el Decreto N° 297/2020, el Gobierno Nacional estableció una cuarentena obligatoria a través de una medida de "aislamiento social, preventivo y obligatorio" la cual luego de sucesivas prórrogas y modificaciones se mantiene vigente en algunos conglomerados urbanos y partidos de las provincias argentinas, mientras que en otras ciudades se fue flexibilizando en “Distanciamiento Social, Preventivo y Obligatorio</w:t>
      </w:r>
      <w:r>
        <w:rPr>
          <w:rFonts w:ascii="Arial" w:hAnsi="Arial" w:cs="Arial"/>
          <w:sz w:val="20"/>
          <w:lang w:val="es-AR" w:eastAsia="es-ES"/>
        </w:rPr>
        <w:t>”</w:t>
      </w:r>
      <w:r w:rsidRPr="004F501B">
        <w:rPr>
          <w:rFonts w:ascii="Arial" w:hAnsi="Arial" w:cs="Arial"/>
          <w:sz w:val="20"/>
          <w:lang w:val="es-AR" w:eastAsia="es-ES"/>
        </w:rPr>
        <w:t>.</w:t>
      </w:r>
    </w:p>
    <w:p w14:paraId="6BB9FA57" w14:textId="77777777" w:rsidR="000A3257" w:rsidRPr="004F501B" w:rsidRDefault="000A3257" w:rsidP="00552E2B">
      <w:pPr>
        <w:ind w:left="284"/>
        <w:rPr>
          <w:rFonts w:ascii="Arial" w:hAnsi="Arial" w:cs="Arial"/>
          <w:sz w:val="20"/>
          <w:lang w:val="es-AR" w:eastAsia="es-ES"/>
        </w:rPr>
      </w:pPr>
    </w:p>
    <w:p w14:paraId="58C5CC26" w14:textId="77777777" w:rsidR="00552E2B" w:rsidRDefault="00552E2B" w:rsidP="00AF7258">
      <w:pPr>
        <w:ind w:left="284"/>
        <w:rPr>
          <w:rFonts w:ascii="Arial" w:hAnsi="Arial" w:cs="Arial"/>
          <w:sz w:val="20"/>
          <w:lang w:val="es-AR" w:eastAsia="es-ES"/>
        </w:rPr>
      </w:pPr>
      <w:r w:rsidRPr="004F501B">
        <w:rPr>
          <w:rFonts w:ascii="Arial" w:hAnsi="Arial" w:cs="Arial"/>
          <w:sz w:val="20"/>
          <w:lang w:val="es-AR" w:eastAsia="es-ES"/>
        </w:rPr>
        <w:t>Junto con las normas de protección de la salud, se adoptaron medidas fiscales y financieras para mitigar el impacto en la economía asociada a la pandemia, incluidas las medidas públicas de asistencia financiera directa para una parte de la población, como así también el establecimiento de disposiciones fiscales tanto para las personas como para las empresas.</w:t>
      </w:r>
    </w:p>
    <w:p w14:paraId="3735A10D" w14:textId="77777777" w:rsidR="000A3257" w:rsidRPr="004F501B" w:rsidRDefault="000A3257" w:rsidP="00AF7258">
      <w:pPr>
        <w:ind w:left="284"/>
        <w:rPr>
          <w:rFonts w:ascii="Arial" w:hAnsi="Arial" w:cs="Arial"/>
          <w:sz w:val="20"/>
          <w:lang w:val="es-AR" w:eastAsia="es-ES"/>
        </w:rPr>
      </w:pPr>
    </w:p>
    <w:p w14:paraId="1F7041FF" w14:textId="008811B8" w:rsidR="00552E2B" w:rsidRDefault="00B22390" w:rsidP="00AF7258">
      <w:pPr>
        <w:ind w:left="284"/>
        <w:rPr>
          <w:sz w:val="20"/>
          <w:lang w:val="es-AR" w:eastAsia="es-ES"/>
        </w:rPr>
      </w:pPr>
      <w:r>
        <w:rPr>
          <w:rFonts w:ascii="Arial" w:hAnsi="Arial" w:cs="Arial"/>
          <w:sz w:val="20"/>
          <w:lang w:val="es-AR" w:eastAsia="es-ES"/>
        </w:rPr>
        <w:t xml:space="preserve">La Dirección de la </w:t>
      </w:r>
      <w:r w:rsidR="00E16DF2" w:rsidRPr="00E16DF2">
        <w:rPr>
          <w:rFonts w:ascii="Arial" w:hAnsi="Arial" w:cs="Arial"/>
          <w:sz w:val="20"/>
          <w:lang w:val="es-AR" w:eastAsia="es-ES"/>
        </w:rPr>
        <w:t>Sociedad se encue</w:t>
      </w:r>
      <w:r w:rsidR="00A03FAF">
        <w:rPr>
          <w:rFonts w:ascii="Arial" w:hAnsi="Arial" w:cs="Arial"/>
          <w:sz w:val="20"/>
          <w:lang w:val="es-AR" w:eastAsia="es-ES"/>
        </w:rPr>
        <w:t>ntra monitoreando la evolución junto con</w:t>
      </w:r>
      <w:r w:rsidR="00E16DF2" w:rsidRPr="00E16DF2">
        <w:rPr>
          <w:rFonts w:ascii="Arial" w:hAnsi="Arial" w:cs="Arial"/>
          <w:sz w:val="20"/>
          <w:lang w:val="es-AR" w:eastAsia="es-ES"/>
        </w:rPr>
        <w:t xml:space="preserve"> los efectos de esta situación y evaluando los potenciales impactos que pudieran tener sobre su situación patrimonial y financiera</w:t>
      </w:r>
      <w:r w:rsidR="00E16DF2">
        <w:rPr>
          <w:b/>
          <w:sz w:val="20"/>
          <w:lang w:val="es-AR" w:eastAsia="es-ES"/>
        </w:rPr>
        <w:t>.</w:t>
      </w:r>
    </w:p>
    <w:p w14:paraId="30A0980C" w14:textId="77777777" w:rsidR="00EF4966" w:rsidRPr="00552E2B" w:rsidRDefault="00EF4966" w:rsidP="00AF7258">
      <w:pPr>
        <w:ind w:left="284"/>
        <w:rPr>
          <w:bCs/>
          <w:lang w:val="es-AR"/>
        </w:rPr>
        <w:sectPr w:rsidR="00EF4966" w:rsidRPr="00552E2B" w:rsidSect="00CC5896">
          <w:headerReference w:type="default" r:id="rId29"/>
          <w:pgSz w:w="12242" w:h="15842" w:code="1"/>
          <w:pgMar w:top="119" w:right="902" w:bottom="1134" w:left="1673" w:header="720" w:footer="125" w:gutter="0"/>
          <w:pgNumType w:fmt="numberInDash" w:chapStyle="1"/>
          <w:cols w:space="720"/>
          <w:docGrid w:linePitch="326"/>
        </w:sectPr>
      </w:pPr>
    </w:p>
    <w:p w14:paraId="1BF5D7FB" w14:textId="77777777" w:rsidR="00494F14" w:rsidRPr="00F12B97" w:rsidRDefault="00494F14" w:rsidP="00494F14">
      <w:pPr>
        <w:pStyle w:val="Heading7"/>
        <w:numPr>
          <w:ilvl w:val="0"/>
          <w:numId w:val="0"/>
        </w:numPr>
        <w:ind w:left="1008"/>
        <w:jc w:val="right"/>
        <w:rPr>
          <w:rFonts w:ascii="Arial" w:hAnsi="Arial" w:cs="Arial"/>
          <w:lang w:val="en-US"/>
        </w:rPr>
      </w:pPr>
      <w:r w:rsidRPr="00F12B97">
        <w:rPr>
          <w:rFonts w:ascii="Arial" w:hAnsi="Arial" w:cs="Arial"/>
          <w:sz w:val="20"/>
          <w:lang w:val="en-US"/>
        </w:rPr>
        <w:lastRenderedPageBreak/>
        <w:t>ANEXO I</w:t>
      </w:r>
    </w:p>
    <w:p w14:paraId="416B86EF" w14:textId="77777777" w:rsidR="00494F14" w:rsidRPr="00F12B97" w:rsidRDefault="00494F14" w:rsidP="00494F14">
      <w:pPr>
        <w:rPr>
          <w:rFonts w:ascii="Arial" w:hAnsi="Arial" w:cs="Arial"/>
          <w:b/>
          <w:sz w:val="22"/>
          <w:highlight w:val="yellow"/>
          <w:lang w:val="en-US"/>
        </w:rPr>
      </w:pPr>
    </w:p>
    <w:p w14:paraId="552454FE" w14:textId="77777777" w:rsidR="00494F14" w:rsidRPr="002C3044" w:rsidRDefault="00BA59BD" w:rsidP="00494F14">
      <w:pPr>
        <w:jc w:val="center"/>
        <w:rPr>
          <w:rFonts w:ascii="Arial" w:hAnsi="Arial" w:cs="Arial"/>
          <w:b/>
          <w:sz w:val="20"/>
          <w:lang w:val="en-US"/>
        </w:rPr>
      </w:pPr>
      <w:r w:rsidRPr="002C3044">
        <w:rPr>
          <w:rFonts w:ascii="Arial" w:hAnsi="Arial" w:cs="Arial"/>
          <w:b/>
          <w:sz w:val="20"/>
          <w:lang w:val="en-US"/>
        </w:rPr>
        <w:t>CMF ASSET MANAGEMENT S.A.U</w:t>
      </w:r>
      <w:r w:rsidR="00A26EAD" w:rsidRPr="002C3044">
        <w:rPr>
          <w:rFonts w:ascii="Arial" w:hAnsi="Arial" w:cs="Arial"/>
          <w:b/>
          <w:sz w:val="20"/>
          <w:lang w:val="en-US"/>
        </w:rPr>
        <w:t>.</w:t>
      </w:r>
    </w:p>
    <w:p w14:paraId="6DDD69C4" w14:textId="77777777" w:rsidR="004F38BF" w:rsidRPr="002C3044" w:rsidRDefault="004F38BF" w:rsidP="00494F14">
      <w:pPr>
        <w:jc w:val="center"/>
        <w:rPr>
          <w:rFonts w:ascii="Arial" w:hAnsi="Arial" w:cs="Arial"/>
          <w:b/>
          <w:sz w:val="20"/>
          <w:lang w:val="en-US"/>
        </w:rPr>
      </w:pPr>
    </w:p>
    <w:p w14:paraId="622F67B5" w14:textId="77777777" w:rsidR="00D61551" w:rsidRPr="002C3044" w:rsidRDefault="00494F14" w:rsidP="004F38BF">
      <w:pPr>
        <w:pStyle w:val="Ttuloprincipal"/>
        <w:spacing w:line="276" w:lineRule="auto"/>
        <w:rPr>
          <w:rFonts w:cs="Arial"/>
          <w:sz w:val="20"/>
        </w:rPr>
      </w:pPr>
      <w:r w:rsidRPr="002C3044">
        <w:rPr>
          <w:rFonts w:cs="Arial"/>
          <w:sz w:val="20"/>
        </w:rPr>
        <w:t>EVOLUCIÓN DE BIENES INTANGIBLES</w:t>
      </w:r>
      <w:r w:rsidR="00826516" w:rsidRPr="002C3044">
        <w:rPr>
          <w:rFonts w:cs="Arial"/>
          <w:sz w:val="20"/>
        </w:rPr>
        <w:t xml:space="preserve"> </w:t>
      </w:r>
    </w:p>
    <w:p w14:paraId="4FAA6CFC" w14:textId="77777777" w:rsidR="005D12CD" w:rsidRPr="002C3044" w:rsidRDefault="005D12CD" w:rsidP="004F38BF">
      <w:pPr>
        <w:pStyle w:val="Ttuloprincipal"/>
        <w:spacing w:line="276" w:lineRule="auto"/>
        <w:rPr>
          <w:rFonts w:cs="Arial"/>
          <w:sz w:val="20"/>
        </w:rPr>
      </w:pPr>
    </w:p>
    <w:p w14:paraId="5823DE68" w14:textId="77777777" w:rsidR="006D0BF4" w:rsidRPr="002C3044" w:rsidRDefault="0014287D" w:rsidP="004F38BF">
      <w:pPr>
        <w:pStyle w:val="Ttuloprincipal"/>
        <w:spacing w:line="276" w:lineRule="auto"/>
        <w:rPr>
          <w:rFonts w:cs="Arial"/>
          <w:sz w:val="20"/>
        </w:rPr>
      </w:pPr>
      <w:r w:rsidRPr="002C3044">
        <w:rPr>
          <w:rFonts w:cs="Arial"/>
          <w:sz w:val="20"/>
        </w:rPr>
        <w:t>A</w:t>
      </w:r>
      <w:r w:rsidR="006D0BF4" w:rsidRPr="002C3044">
        <w:rPr>
          <w:rFonts w:cs="Arial"/>
          <w:sz w:val="20"/>
        </w:rPr>
        <w:t>L 3</w:t>
      </w:r>
      <w:r w:rsidR="00B80E7F">
        <w:rPr>
          <w:rFonts w:cs="Arial"/>
          <w:sz w:val="20"/>
        </w:rPr>
        <w:t>1</w:t>
      </w:r>
      <w:r w:rsidR="006D0BF4" w:rsidRPr="002C3044">
        <w:rPr>
          <w:rFonts w:cs="Arial"/>
          <w:sz w:val="20"/>
        </w:rPr>
        <w:t xml:space="preserve"> DE </w:t>
      </w:r>
      <w:r w:rsidR="00B80E7F">
        <w:rPr>
          <w:rFonts w:cs="Arial"/>
          <w:sz w:val="20"/>
        </w:rPr>
        <w:t>DICIEMBRE</w:t>
      </w:r>
      <w:r w:rsidR="006D0BF4" w:rsidRPr="002C3044">
        <w:rPr>
          <w:rFonts w:cs="Arial"/>
          <w:sz w:val="20"/>
        </w:rPr>
        <w:t xml:space="preserve"> DE 20</w:t>
      </w:r>
      <w:r w:rsidR="00A66856">
        <w:rPr>
          <w:rFonts w:cs="Arial"/>
          <w:sz w:val="20"/>
        </w:rPr>
        <w:t>20</w:t>
      </w:r>
      <w:r w:rsidR="00675C7F" w:rsidRPr="002C3044">
        <w:rPr>
          <w:rFonts w:cs="Arial"/>
          <w:sz w:val="20"/>
        </w:rPr>
        <w:t xml:space="preserve"> </w:t>
      </w:r>
      <w:r w:rsidRPr="002C3044">
        <w:rPr>
          <w:rFonts w:cs="Arial"/>
          <w:sz w:val="20"/>
        </w:rPr>
        <w:t>Y 201</w:t>
      </w:r>
      <w:r w:rsidR="00A66856">
        <w:rPr>
          <w:rFonts w:cs="Arial"/>
          <w:sz w:val="20"/>
        </w:rPr>
        <w:t>9</w:t>
      </w:r>
    </w:p>
    <w:p w14:paraId="731813F8" w14:textId="77777777" w:rsidR="00E75725" w:rsidRPr="002C3044" w:rsidRDefault="00E75725" w:rsidP="00826516">
      <w:pPr>
        <w:pStyle w:val="Ttuloprincipal"/>
        <w:rPr>
          <w:rFonts w:cs="Arial"/>
          <w:sz w:val="20"/>
        </w:rPr>
      </w:pPr>
    </w:p>
    <w:p w14:paraId="7DC30946" w14:textId="77777777" w:rsidR="00494F14" w:rsidRPr="002C3044" w:rsidRDefault="00494F14" w:rsidP="00494F14">
      <w:pPr>
        <w:pStyle w:val="Lilianita"/>
        <w:tabs>
          <w:tab w:val="right" w:pos="8931"/>
        </w:tabs>
        <w:jc w:val="center"/>
        <w:rPr>
          <w:rFonts w:ascii="Arial" w:hAnsi="Arial" w:cs="Arial"/>
          <w:color w:val="000000"/>
          <w:lang w:val="es-AR"/>
        </w:rPr>
      </w:pPr>
      <w:r w:rsidRPr="002C3044">
        <w:rPr>
          <w:rFonts w:ascii="Arial" w:hAnsi="Arial" w:cs="Arial"/>
          <w:lang w:val="es-AR"/>
        </w:rPr>
        <w:t>(Cifras expresadas en pesos)</w:t>
      </w:r>
    </w:p>
    <w:p w14:paraId="3E47D01F" w14:textId="77777777" w:rsidR="00494F14" w:rsidRPr="002C3044" w:rsidRDefault="00494F14" w:rsidP="00494F14">
      <w:pPr>
        <w:pStyle w:val="Ttuloprincipal"/>
        <w:rPr>
          <w:rFonts w:cs="Arial"/>
          <w:highlight w:val="yellow"/>
        </w:rPr>
      </w:pPr>
    </w:p>
    <w:p w14:paraId="6407FB51" w14:textId="77777777" w:rsidR="00494F14" w:rsidRPr="002C3044" w:rsidRDefault="00494F14" w:rsidP="00840624">
      <w:pPr>
        <w:pStyle w:val="Ttuloprincipal"/>
        <w:ind w:left="-284"/>
        <w:rPr>
          <w:rFonts w:cs="Arial"/>
          <w:sz w:val="20"/>
          <w:highlight w:val="yellow"/>
        </w:rPr>
      </w:pPr>
    </w:p>
    <w:p w14:paraId="21414C43" w14:textId="77777777" w:rsidR="00494F14" w:rsidRPr="002C3044" w:rsidRDefault="00494F14" w:rsidP="00F31AA4">
      <w:pPr>
        <w:pStyle w:val="Ttuloprincipal"/>
        <w:jc w:val="both"/>
        <w:rPr>
          <w:rFonts w:cs="Arial"/>
          <w:sz w:val="20"/>
          <w:highlight w:val="yellow"/>
        </w:rPr>
      </w:pPr>
    </w:p>
    <w:tbl>
      <w:tblPr>
        <w:tblpPr w:leftFromText="141" w:rightFromText="141" w:vertAnchor="text" w:horzAnchor="margin" w:tblpX="-853" w:tblpY="-24"/>
        <w:tblW w:w="10915" w:type="dxa"/>
        <w:tblLayout w:type="fixed"/>
        <w:tblCellMar>
          <w:left w:w="70" w:type="dxa"/>
          <w:right w:w="70" w:type="dxa"/>
        </w:tblCellMar>
        <w:tblLook w:val="04A0" w:firstRow="1" w:lastRow="0" w:firstColumn="1" w:lastColumn="0" w:noHBand="0" w:noVBand="1"/>
      </w:tblPr>
      <w:tblGrid>
        <w:gridCol w:w="1985"/>
        <w:gridCol w:w="160"/>
        <w:gridCol w:w="1073"/>
        <w:gridCol w:w="160"/>
        <w:gridCol w:w="1158"/>
        <w:gridCol w:w="160"/>
        <w:gridCol w:w="1116"/>
        <w:gridCol w:w="160"/>
        <w:gridCol w:w="1116"/>
        <w:gridCol w:w="160"/>
        <w:gridCol w:w="1116"/>
        <w:gridCol w:w="160"/>
        <w:gridCol w:w="1115"/>
        <w:gridCol w:w="160"/>
        <w:gridCol w:w="1116"/>
      </w:tblGrid>
      <w:tr w:rsidR="006D0BF4" w:rsidRPr="00867AC0" w14:paraId="5A181CD7" w14:textId="77777777" w:rsidTr="00292127">
        <w:trPr>
          <w:trHeight w:val="184"/>
        </w:trPr>
        <w:tc>
          <w:tcPr>
            <w:tcW w:w="1985" w:type="dxa"/>
            <w:tcBorders>
              <w:top w:val="nil"/>
              <w:left w:val="nil"/>
              <w:bottom w:val="nil"/>
              <w:right w:val="nil"/>
            </w:tcBorders>
            <w:shd w:val="clear" w:color="auto" w:fill="auto"/>
            <w:noWrap/>
            <w:vAlign w:val="bottom"/>
            <w:hideMark/>
          </w:tcPr>
          <w:p w14:paraId="61176727" w14:textId="77777777" w:rsidR="006D0BF4" w:rsidRPr="002C3044" w:rsidRDefault="006D0BF4" w:rsidP="004F38BF">
            <w:pPr>
              <w:spacing w:line="240" w:lineRule="auto"/>
              <w:jc w:val="left"/>
              <w:rPr>
                <w:rFonts w:ascii="Arial" w:hAnsi="Arial" w:cs="Arial"/>
                <w:color w:val="000000"/>
                <w:sz w:val="20"/>
                <w:lang w:val="es-AR" w:eastAsia="es-AR"/>
              </w:rPr>
            </w:pPr>
          </w:p>
        </w:tc>
        <w:tc>
          <w:tcPr>
            <w:tcW w:w="160" w:type="dxa"/>
            <w:tcBorders>
              <w:top w:val="nil"/>
              <w:left w:val="nil"/>
              <w:bottom w:val="nil"/>
              <w:right w:val="nil"/>
            </w:tcBorders>
            <w:shd w:val="clear" w:color="auto" w:fill="auto"/>
            <w:noWrap/>
            <w:vAlign w:val="bottom"/>
          </w:tcPr>
          <w:p w14:paraId="59DD2194" w14:textId="77777777" w:rsidR="006D0BF4" w:rsidRPr="002C3044" w:rsidRDefault="006D0BF4" w:rsidP="004F38BF">
            <w:pPr>
              <w:pStyle w:val="Texto"/>
              <w:rPr>
                <w:rFonts w:cs="Arial"/>
                <w:sz w:val="20"/>
              </w:rPr>
            </w:pPr>
          </w:p>
        </w:tc>
        <w:tc>
          <w:tcPr>
            <w:tcW w:w="7494" w:type="dxa"/>
            <w:gridSpan w:val="11"/>
            <w:tcBorders>
              <w:top w:val="nil"/>
              <w:left w:val="nil"/>
              <w:right w:val="nil"/>
            </w:tcBorders>
            <w:shd w:val="clear" w:color="auto" w:fill="auto"/>
            <w:noWrap/>
            <w:vAlign w:val="center"/>
            <w:hideMark/>
          </w:tcPr>
          <w:p w14:paraId="135DFF83" w14:textId="77777777" w:rsidR="006D0BF4" w:rsidRPr="00867AC0" w:rsidRDefault="006D0BF4" w:rsidP="004F38BF">
            <w:pPr>
              <w:spacing w:line="240" w:lineRule="auto"/>
              <w:jc w:val="center"/>
              <w:rPr>
                <w:rFonts w:ascii="Arial" w:hAnsi="Arial" w:cs="Arial"/>
                <w:color w:val="000000"/>
                <w:sz w:val="18"/>
                <w:szCs w:val="18"/>
                <w:lang w:val="es-AR" w:eastAsia="es-AR"/>
              </w:rPr>
            </w:pPr>
          </w:p>
        </w:tc>
        <w:tc>
          <w:tcPr>
            <w:tcW w:w="160" w:type="dxa"/>
            <w:tcBorders>
              <w:top w:val="nil"/>
              <w:left w:val="nil"/>
              <w:right w:val="nil"/>
            </w:tcBorders>
          </w:tcPr>
          <w:p w14:paraId="182008C7" w14:textId="77777777" w:rsidR="006D0BF4" w:rsidRPr="00867AC0" w:rsidRDefault="006D0BF4" w:rsidP="004F38BF">
            <w:pPr>
              <w:spacing w:line="240" w:lineRule="auto"/>
              <w:jc w:val="center"/>
              <w:rPr>
                <w:rFonts w:ascii="Arial" w:hAnsi="Arial" w:cs="Arial"/>
                <w:b/>
                <w:bCs/>
                <w:color w:val="000000"/>
                <w:sz w:val="18"/>
                <w:szCs w:val="18"/>
                <w:lang w:val="es-AR" w:eastAsia="es-AR"/>
              </w:rPr>
            </w:pPr>
          </w:p>
        </w:tc>
        <w:tc>
          <w:tcPr>
            <w:tcW w:w="1116" w:type="dxa"/>
            <w:vMerge w:val="restart"/>
            <w:tcBorders>
              <w:top w:val="nil"/>
              <w:left w:val="nil"/>
              <w:right w:val="nil"/>
            </w:tcBorders>
            <w:vAlign w:val="bottom"/>
          </w:tcPr>
          <w:p w14:paraId="1FFD7903" w14:textId="77777777" w:rsidR="006D0BF4" w:rsidRPr="00867AC0" w:rsidRDefault="006D0BF4" w:rsidP="004F38BF">
            <w:pPr>
              <w:spacing w:line="240" w:lineRule="auto"/>
              <w:jc w:val="center"/>
              <w:rPr>
                <w:rFonts w:ascii="Arial" w:hAnsi="Arial" w:cs="Arial"/>
                <w:b/>
                <w:bCs/>
                <w:color w:val="000000"/>
                <w:sz w:val="18"/>
                <w:szCs w:val="18"/>
                <w:lang w:val="es-AR" w:eastAsia="es-AR"/>
              </w:rPr>
            </w:pPr>
          </w:p>
        </w:tc>
      </w:tr>
      <w:tr w:rsidR="009F2EAA" w:rsidRPr="00867AC0" w14:paraId="310AB52E" w14:textId="77777777" w:rsidTr="00292127">
        <w:trPr>
          <w:trHeight w:val="184"/>
        </w:trPr>
        <w:tc>
          <w:tcPr>
            <w:tcW w:w="1985" w:type="dxa"/>
            <w:tcBorders>
              <w:top w:val="nil"/>
              <w:left w:val="nil"/>
              <w:bottom w:val="nil"/>
              <w:right w:val="nil"/>
            </w:tcBorders>
            <w:shd w:val="clear" w:color="auto" w:fill="auto"/>
            <w:noWrap/>
            <w:vAlign w:val="bottom"/>
            <w:hideMark/>
          </w:tcPr>
          <w:p w14:paraId="6A173926" w14:textId="77777777" w:rsidR="006D0BF4" w:rsidRPr="002C3044" w:rsidRDefault="006D0BF4" w:rsidP="004F38BF">
            <w:pPr>
              <w:spacing w:line="240" w:lineRule="auto"/>
              <w:jc w:val="left"/>
              <w:rPr>
                <w:rFonts w:ascii="Arial" w:hAnsi="Arial" w:cs="Arial"/>
                <w:color w:val="000000"/>
                <w:sz w:val="20"/>
                <w:lang w:val="es-AR" w:eastAsia="es-AR"/>
              </w:rPr>
            </w:pPr>
          </w:p>
        </w:tc>
        <w:tc>
          <w:tcPr>
            <w:tcW w:w="160" w:type="dxa"/>
            <w:tcBorders>
              <w:top w:val="nil"/>
              <w:left w:val="nil"/>
              <w:bottom w:val="nil"/>
              <w:right w:val="nil"/>
            </w:tcBorders>
            <w:shd w:val="clear" w:color="auto" w:fill="auto"/>
            <w:noWrap/>
            <w:vAlign w:val="bottom"/>
          </w:tcPr>
          <w:p w14:paraId="17F846DE" w14:textId="77777777" w:rsidR="006D0BF4" w:rsidRPr="002C3044" w:rsidRDefault="006D0BF4" w:rsidP="004F38BF">
            <w:pPr>
              <w:pStyle w:val="Texto"/>
              <w:rPr>
                <w:rFonts w:cs="Arial"/>
                <w:sz w:val="20"/>
              </w:rPr>
            </w:pPr>
          </w:p>
        </w:tc>
        <w:tc>
          <w:tcPr>
            <w:tcW w:w="3667" w:type="dxa"/>
            <w:gridSpan w:val="5"/>
            <w:tcBorders>
              <w:left w:val="nil"/>
              <w:bottom w:val="single" w:sz="4" w:space="0" w:color="auto"/>
              <w:right w:val="nil"/>
            </w:tcBorders>
            <w:shd w:val="clear" w:color="auto" w:fill="auto"/>
            <w:noWrap/>
            <w:vAlign w:val="bottom"/>
            <w:hideMark/>
          </w:tcPr>
          <w:p w14:paraId="2AC360E1" w14:textId="77777777" w:rsidR="006D0BF4" w:rsidRPr="00867AC0" w:rsidRDefault="006D0BF4"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 Valores de Origen </w:t>
            </w:r>
          </w:p>
        </w:tc>
        <w:tc>
          <w:tcPr>
            <w:tcW w:w="160" w:type="dxa"/>
            <w:tcBorders>
              <w:left w:val="nil"/>
              <w:right w:val="nil"/>
            </w:tcBorders>
          </w:tcPr>
          <w:p w14:paraId="2468745A"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3667" w:type="dxa"/>
            <w:gridSpan w:val="5"/>
            <w:tcBorders>
              <w:left w:val="nil"/>
              <w:bottom w:val="single" w:sz="4" w:space="0" w:color="auto"/>
              <w:right w:val="nil"/>
            </w:tcBorders>
            <w:vAlign w:val="center"/>
          </w:tcPr>
          <w:p w14:paraId="564467A7" w14:textId="77777777" w:rsidR="006D0BF4" w:rsidRPr="00867AC0" w:rsidRDefault="006D0BF4" w:rsidP="004F38BF">
            <w:pPr>
              <w:spacing w:line="240" w:lineRule="auto"/>
              <w:jc w:val="center"/>
              <w:rPr>
                <w:rFonts w:ascii="Arial" w:hAnsi="Arial" w:cs="Arial"/>
                <w:b/>
                <w:color w:val="000000"/>
                <w:sz w:val="18"/>
                <w:szCs w:val="18"/>
                <w:lang w:val="es-AR" w:eastAsia="es-AR"/>
              </w:rPr>
            </w:pPr>
            <w:r w:rsidRPr="00867AC0">
              <w:rPr>
                <w:rFonts w:ascii="Arial" w:hAnsi="Arial" w:cs="Arial"/>
                <w:b/>
                <w:color w:val="000000"/>
                <w:sz w:val="18"/>
                <w:szCs w:val="18"/>
                <w:lang w:val="es-AR" w:eastAsia="es-AR"/>
              </w:rPr>
              <w:t>Amortizaciones</w:t>
            </w:r>
          </w:p>
        </w:tc>
        <w:tc>
          <w:tcPr>
            <w:tcW w:w="160" w:type="dxa"/>
            <w:tcBorders>
              <w:left w:val="nil"/>
              <w:right w:val="nil"/>
            </w:tcBorders>
          </w:tcPr>
          <w:p w14:paraId="19494C09"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16" w:type="dxa"/>
            <w:vMerge/>
            <w:tcBorders>
              <w:left w:val="nil"/>
              <w:right w:val="nil"/>
            </w:tcBorders>
          </w:tcPr>
          <w:p w14:paraId="2BF6AAFF" w14:textId="77777777" w:rsidR="006D0BF4" w:rsidRPr="00867AC0" w:rsidRDefault="006D0BF4" w:rsidP="004F38BF">
            <w:pPr>
              <w:spacing w:line="240" w:lineRule="auto"/>
              <w:jc w:val="left"/>
              <w:rPr>
                <w:rFonts w:ascii="Arial" w:hAnsi="Arial" w:cs="Arial"/>
                <w:color w:val="000000"/>
                <w:sz w:val="18"/>
                <w:szCs w:val="18"/>
                <w:lang w:val="es-AR" w:eastAsia="es-AR"/>
              </w:rPr>
            </w:pPr>
          </w:p>
        </w:tc>
      </w:tr>
      <w:tr w:rsidR="009F2EAA" w:rsidRPr="00867AC0" w14:paraId="4C2F7840" w14:textId="77777777" w:rsidTr="002560D1">
        <w:trPr>
          <w:trHeight w:val="647"/>
        </w:trPr>
        <w:tc>
          <w:tcPr>
            <w:tcW w:w="1985" w:type="dxa"/>
            <w:tcBorders>
              <w:top w:val="nil"/>
              <w:left w:val="nil"/>
              <w:bottom w:val="single" w:sz="4" w:space="0" w:color="auto"/>
              <w:right w:val="nil"/>
            </w:tcBorders>
            <w:shd w:val="clear" w:color="auto" w:fill="auto"/>
            <w:noWrap/>
            <w:vAlign w:val="bottom"/>
            <w:hideMark/>
          </w:tcPr>
          <w:p w14:paraId="02D57690" w14:textId="77777777" w:rsidR="006D0BF4" w:rsidRPr="00C902D1" w:rsidRDefault="006D0BF4" w:rsidP="002560D1">
            <w:pPr>
              <w:spacing w:line="240" w:lineRule="auto"/>
              <w:jc w:val="center"/>
              <w:rPr>
                <w:rFonts w:ascii="Arial" w:hAnsi="Arial" w:cs="Arial"/>
                <w:b/>
                <w:bCs/>
                <w:color w:val="000000"/>
                <w:sz w:val="18"/>
                <w:szCs w:val="18"/>
                <w:lang w:val="es-AR" w:eastAsia="es-AR"/>
              </w:rPr>
            </w:pPr>
            <w:r w:rsidRPr="00C902D1">
              <w:rPr>
                <w:rFonts w:ascii="Arial" w:hAnsi="Arial" w:cs="Arial"/>
                <w:b/>
                <w:bCs/>
                <w:color w:val="000000"/>
                <w:sz w:val="18"/>
                <w:szCs w:val="18"/>
                <w:lang w:val="es-AR" w:eastAsia="es-AR"/>
              </w:rPr>
              <w:t>Cuenta Principal</w:t>
            </w:r>
          </w:p>
        </w:tc>
        <w:tc>
          <w:tcPr>
            <w:tcW w:w="160" w:type="dxa"/>
            <w:tcBorders>
              <w:top w:val="nil"/>
              <w:left w:val="nil"/>
              <w:bottom w:val="nil"/>
              <w:right w:val="nil"/>
            </w:tcBorders>
            <w:shd w:val="clear" w:color="auto" w:fill="auto"/>
            <w:noWrap/>
            <w:vAlign w:val="bottom"/>
          </w:tcPr>
          <w:p w14:paraId="5232256A" w14:textId="77777777" w:rsidR="006D0BF4" w:rsidRPr="002C3044" w:rsidRDefault="006D0BF4" w:rsidP="004F38BF">
            <w:pPr>
              <w:pStyle w:val="Texto"/>
              <w:rPr>
                <w:rFonts w:cs="Arial"/>
                <w:sz w:val="20"/>
              </w:rPr>
            </w:pPr>
          </w:p>
        </w:tc>
        <w:tc>
          <w:tcPr>
            <w:tcW w:w="1073" w:type="dxa"/>
            <w:tcBorders>
              <w:top w:val="nil"/>
              <w:left w:val="nil"/>
              <w:bottom w:val="single" w:sz="4" w:space="0" w:color="auto"/>
              <w:right w:val="nil"/>
            </w:tcBorders>
            <w:shd w:val="clear" w:color="auto" w:fill="auto"/>
            <w:vAlign w:val="center"/>
            <w:hideMark/>
          </w:tcPr>
          <w:p w14:paraId="68D228B4" w14:textId="77777777" w:rsidR="005C513E" w:rsidRDefault="005C513E" w:rsidP="004F38BF">
            <w:pPr>
              <w:spacing w:line="240" w:lineRule="auto"/>
              <w:jc w:val="center"/>
              <w:rPr>
                <w:rFonts w:ascii="Arial" w:hAnsi="Arial" w:cs="Arial"/>
                <w:b/>
                <w:bCs/>
                <w:color w:val="000000"/>
                <w:sz w:val="18"/>
                <w:szCs w:val="18"/>
                <w:lang w:val="es-AR" w:eastAsia="es-AR"/>
              </w:rPr>
            </w:pPr>
          </w:p>
          <w:p w14:paraId="61706006" w14:textId="77777777" w:rsidR="005C513E" w:rsidRDefault="005C513E" w:rsidP="004F38BF">
            <w:pPr>
              <w:spacing w:line="240" w:lineRule="auto"/>
              <w:jc w:val="center"/>
              <w:rPr>
                <w:rFonts w:ascii="Arial" w:hAnsi="Arial" w:cs="Arial"/>
                <w:b/>
                <w:bCs/>
                <w:color w:val="000000"/>
                <w:sz w:val="18"/>
                <w:szCs w:val="18"/>
                <w:lang w:val="es-AR" w:eastAsia="es-AR"/>
              </w:rPr>
            </w:pPr>
          </w:p>
          <w:p w14:paraId="2F20AFD4" w14:textId="77777777" w:rsidR="006D0BF4" w:rsidRPr="00867AC0" w:rsidRDefault="006D0BF4"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 xml:space="preserve">Al inicio del </w:t>
            </w:r>
            <w:r w:rsidR="004F38BF" w:rsidRPr="00867AC0">
              <w:rPr>
                <w:rFonts w:ascii="Arial" w:hAnsi="Arial" w:cs="Arial"/>
                <w:b/>
                <w:bCs/>
                <w:color w:val="000000"/>
                <w:sz w:val="18"/>
                <w:szCs w:val="18"/>
                <w:lang w:val="es-AR" w:eastAsia="es-AR"/>
              </w:rPr>
              <w:t>ejercicio</w:t>
            </w:r>
          </w:p>
        </w:tc>
        <w:tc>
          <w:tcPr>
            <w:tcW w:w="160" w:type="dxa"/>
            <w:tcBorders>
              <w:top w:val="nil"/>
              <w:left w:val="nil"/>
              <w:bottom w:val="nil"/>
              <w:right w:val="nil"/>
            </w:tcBorders>
            <w:shd w:val="clear" w:color="auto" w:fill="auto"/>
            <w:noWrap/>
            <w:vAlign w:val="center"/>
          </w:tcPr>
          <w:p w14:paraId="14063634" w14:textId="77777777" w:rsidR="006D0BF4" w:rsidRPr="00867AC0" w:rsidRDefault="006D0BF4" w:rsidP="004F38BF">
            <w:pPr>
              <w:spacing w:line="240" w:lineRule="auto"/>
              <w:jc w:val="center"/>
              <w:rPr>
                <w:rFonts w:ascii="Arial" w:hAnsi="Arial" w:cs="Arial"/>
                <w:color w:val="000000"/>
                <w:sz w:val="18"/>
                <w:szCs w:val="18"/>
                <w:lang w:val="es-AR" w:eastAsia="es-AR"/>
              </w:rPr>
            </w:pPr>
          </w:p>
        </w:tc>
        <w:tc>
          <w:tcPr>
            <w:tcW w:w="1158" w:type="dxa"/>
            <w:tcBorders>
              <w:top w:val="nil"/>
              <w:left w:val="nil"/>
              <w:bottom w:val="single" w:sz="4" w:space="0" w:color="auto"/>
              <w:right w:val="nil"/>
            </w:tcBorders>
            <w:shd w:val="clear" w:color="auto" w:fill="auto"/>
            <w:vAlign w:val="center"/>
            <w:hideMark/>
          </w:tcPr>
          <w:p w14:paraId="4D5A28BB" w14:textId="77777777" w:rsidR="005C513E" w:rsidRDefault="005C513E" w:rsidP="004F38BF">
            <w:pPr>
              <w:spacing w:line="240" w:lineRule="auto"/>
              <w:jc w:val="center"/>
              <w:rPr>
                <w:rFonts w:ascii="Arial" w:hAnsi="Arial" w:cs="Arial"/>
                <w:b/>
                <w:bCs/>
                <w:color w:val="000000"/>
                <w:sz w:val="18"/>
                <w:szCs w:val="18"/>
                <w:lang w:val="es-AR" w:eastAsia="es-AR"/>
              </w:rPr>
            </w:pPr>
          </w:p>
          <w:p w14:paraId="16D95E7C" w14:textId="77777777" w:rsidR="005C513E" w:rsidRDefault="005C513E" w:rsidP="004F38BF">
            <w:pPr>
              <w:spacing w:line="240" w:lineRule="auto"/>
              <w:jc w:val="center"/>
              <w:rPr>
                <w:rFonts w:ascii="Arial" w:hAnsi="Arial" w:cs="Arial"/>
                <w:b/>
                <w:bCs/>
                <w:color w:val="000000"/>
                <w:sz w:val="18"/>
                <w:szCs w:val="18"/>
                <w:lang w:val="es-AR" w:eastAsia="es-AR"/>
              </w:rPr>
            </w:pPr>
          </w:p>
          <w:p w14:paraId="2C0A78A4" w14:textId="77777777" w:rsidR="006D0BF4" w:rsidRPr="00867AC0" w:rsidRDefault="006D0BF4"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 xml:space="preserve">Altas </w:t>
            </w:r>
          </w:p>
          <w:p w14:paraId="28C2EAE5" w14:textId="77777777" w:rsidR="006D0BF4" w:rsidRPr="00867AC0" w:rsidRDefault="00976900" w:rsidP="00976900">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del</w:t>
            </w:r>
            <w:r w:rsidR="0014287D" w:rsidRPr="00867AC0">
              <w:rPr>
                <w:rFonts w:ascii="Arial" w:hAnsi="Arial" w:cs="Arial"/>
                <w:b/>
                <w:bCs/>
                <w:color w:val="000000"/>
                <w:sz w:val="18"/>
                <w:szCs w:val="18"/>
                <w:lang w:val="es-AR" w:eastAsia="es-AR"/>
              </w:rPr>
              <w:t xml:space="preserve"> ejercicio</w:t>
            </w:r>
          </w:p>
        </w:tc>
        <w:tc>
          <w:tcPr>
            <w:tcW w:w="160" w:type="dxa"/>
            <w:tcBorders>
              <w:top w:val="nil"/>
              <w:left w:val="nil"/>
              <w:bottom w:val="nil"/>
              <w:right w:val="nil"/>
            </w:tcBorders>
            <w:shd w:val="clear" w:color="auto" w:fill="auto"/>
            <w:noWrap/>
            <w:vAlign w:val="center"/>
          </w:tcPr>
          <w:p w14:paraId="58BA1953" w14:textId="77777777" w:rsidR="006D0BF4" w:rsidRPr="00867AC0" w:rsidRDefault="006D0BF4" w:rsidP="004F38BF">
            <w:pPr>
              <w:spacing w:line="240" w:lineRule="auto"/>
              <w:jc w:val="center"/>
              <w:rPr>
                <w:rFonts w:ascii="Arial" w:hAnsi="Arial" w:cs="Arial"/>
                <w:color w:val="000000"/>
                <w:sz w:val="18"/>
                <w:szCs w:val="18"/>
                <w:lang w:val="es-AR" w:eastAsia="es-AR"/>
              </w:rPr>
            </w:pPr>
          </w:p>
        </w:tc>
        <w:tc>
          <w:tcPr>
            <w:tcW w:w="1116" w:type="dxa"/>
            <w:tcBorders>
              <w:top w:val="nil"/>
              <w:left w:val="nil"/>
              <w:bottom w:val="single" w:sz="4" w:space="0" w:color="auto"/>
              <w:right w:val="nil"/>
            </w:tcBorders>
            <w:shd w:val="clear" w:color="auto" w:fill="auto"/>
            <w:vAlign w:val="center"/>
            <w:hideMark/>
          </w:tcPr>
          <w:p w14:paraId="766A5F96" w14:textId="77777777" w:rsidR="005C513E" w:rsidRDefault="005C513E" w:rsidP="004F38BF">
            <w:pPr>
              <w:spacing w:line="240" w:lineRule="auto"/>
              <w:jc w:val="center"/>
              <w:rPr>
                <w:rFonts w:ascii="Arial" w:hAnsi="Arial" w:cs="Arial"/>
                <w:b/>
                <w:bCs/>
                <w:color w:val="000000"/>
                <w:sz w:val="18"/>
                <w:szCs w:val="18"/>
                <w:lang w:val="es-AR" w:eastAsia="es-AR"/>
              </w:rPr>
            </w:pPr>
          </w:p>
          <w:p w14:paraId="69E206E9" w14:textId="77777777" w:rsidR="005C513E" w:rsidRDefault="005C513E" w:rsidP="004F38BF">
            <w:pPr>
              <w:spacing w:line="240" w:lineRule="auto"/>
              <w:jc w:val="center"/>
              <w:rPr>
                <w:rFonts w:ascii="Arial" w:hAnsi="Arial" w:cs="Arial"/>
                <w:b/>
                <w:bCs/>
                <w:color w:val="000000"/>
                <w:sz w:val="18"/>
                <w:szCs w:val="18"/>
                <w:lang w:val="es-AR" w:eastAsia="es-AR"/>
              </w:rPr>
            </w:pPr>
          </w:p>
          <w:p w14:paraId="1F2FF795" w14:textId="77777777" w:rsidR="006D0BF4" w:rsidRPr="00867AC0" w:rsidRDefault="00976900"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Al cierre del</w:t>
            </w:r>
            <w:r w:rsidR="0014287D" w:rsidRPr="00867AC0">
              <w:rPr>
                <w:rFonts w:ascii="Arial" w:hAnsi="Arial" w:cs="Arial"/>
                <w:b/>
                <w:bCs/>
                <w:color w:val="000000"/>
                <w:sz w:val="18"/>
                <w:szCs w:val="18"/>
                <w:lang w:val="es-AR" w:eastAsia="es-AR"/>
              </w:rPr>
              <w:t xml:space="preserve"> ejercicio</w:t>
            </w:r>
          </w:p>
        </w:tc>
        <w:tc>
          <w:tcPr>
            <w:tcW w:w="160" w:type="dxa"/>
            <w:tcBorders>
              <w:top w:val="nil"/>
              <w:left w:val="nil"/>
              <w:bottom w:val="nil"/>
              <w:right w:val="nil"/>
            </w:tcBorders>
            <w:vAlign w:val="center"/>
          </w:tcPr>
          <w:p w14:paraId="0E39C7EE" w14:textId="77777777" w:rsidR="006D0BF4" w:rsidRPr="00867AC0" w:rsidRDefault="006D0BF4" w:rsidP="004F38BF">
            <w:pPr>
              <w:spacing w:line="240" w:lineRule="auto"/>
              <w:jc w:val="center"/>
              <w:rPr>
                <w:rFonts w:ascii="Arial" w:hAnsi="Arial" w:cs="Arial"/>
                <w:color w:val="000000"/>
                <w:sz w:val="18"/>
                <w:szCs w:val="18"/>
                <w:lang w:val="es-AR" w:eastAsia="es-AR"/>
              </w:rPr>
            </w:pPr>
          </w:p>
        </w:tc>
        <w:tc>
          <w:tcPr>
            <w:tcW w:w="1116" w:type="dxa"/>
            <w:tcBorders>
              <w:top w:val="single" w:sz="4" w:space="0" w:color="auto"/>
              <w:left w:val="nil"/>
              <w:bottom w:val="single" w:sz="4" w:space="0" w:color="auto"/>
              <w:right w:val="nil"/>
            </w:tcBorders>
            <w:vAlign w:val="bottom"/>
          </w:tcPr>
          <w:p w14:paraId="59B79CCC" w14:textId="77777777" w:rsidR="005C513E" w:rsidRDefault="005C513E" w:rsidP="002560D1">
            <w:pPr>
              <w:spacing w:line="240" w:lineRule="auto"/>
              <w:jc w:val="center"/>
              <w:rPr>
                <w:rFonts w:ascii="Arial" w:hAnsi="Arial" w:cs="Arial"/>
                <w:b/>
                <w:bCs/>
                <w:color w:val="000000"/>
                <w:sz w:val="18"/>
                <w:szCs w:val="18"/>
                <w:lang w:val="es-AR" w:eastAsia="es-AR"/>
              </w:rPr>
            </w:pPr>
          </w:p>
          <w:p w14:paraId="740725CF" w14:textId="77777777" w:rsidR="005C513E" w:rsidRDefault="005C513E" w:rsidP="002560D1">
            <w:pPr>
              <w:spacing w:line="240" w:lineRule="auto"/>
              <w:jc w:val="center"/>
              <w:rPr>
                <w:rFonts w:ascii="Arial" w:hAnsi="Arial" w:cs="Arial"/>
                <w:b/>
                <w:bCs/>
                <w:color w:val="000000"/>
                <w:sz w:val="18"/>
                <w:szCs w:val="18"/>
                <w:lang w:val="es-AR" w:eastAsia="es-AR"/>
              </w:rPr>
            </w:pPr>
          </w:p>
          <w:p w14:paraId="51425F06" w14:textId="77777777" w:rsidR="00292127" w:rsidRPr="00867AC0" w:rsidRDefault="006D0BF4" w:rsidP="002560D1">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Acumula</w:t>
            </w:r>
            <w:r w:rsidR="00292127" w:rsidRPr="00867AC0">
              <w:rPr>
                <w:rFonts w:ascii="Arial" w:hAnsi="Arial" w:cs="Arial"/>
                <w:b/>
                <w:bCs/>
                <w:color w:val="000000"/>
                <w:sz w:val="18"/>
                <w:szCs w:val="18"/>
                <w:lang w:val="es-AR" w:eastAsia="es-AR"/>
              </w:rPr>
              <w:t>-</w:t>
            </w:r>
          </w:p>
          <w:p w14:paraId="7A444783" w14:textId="77777777" w:rsidR="006D0BF4" w:rsidRPr="00867AC0" w:rsidRDefault="006D0BF4" w:rsidP="002560D1">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das al inicio</w:t>
            </w:r>
          </w:p>
        </w:tc>
        <w:tc>
          <w:tcPr>
            <w:tcW w:w="160" w:type="dxa"/>
            <w:tcBorders>
              <w:left w:val="nil"/>
              <w:bottom w:val="nil"/>
              <w:right w:val="nil"/>
            </w:tcBorders>
            <w:vAlign w:val="center"/>
          </w:tcPr>
          <w:p w14:paraId="287860BB" w14:textId="77777777" w:rsidR="006D0BF4" w:rsidRPr="00867AC0" w:rsidRDefault="006D0BF4" w:rsidP="004F38BF">
            <w:pPr>
              <w:spacing w:line="240" w:lineRule="auto"/>
              <w:jc w:val="center"/>
              <w:rPr>
                <w:rFonts w:ascii="Arial" w:hAnsi="Arial" w:cs="Arial"/>
                <w:b/>
                <w:bCs/>
                <w:color w:val="000000"/>
                <w:sz w:val="18"/>
                <w:szCs w:val="18"/>
                <w:lang w:val="es-AR" w:eastAsia="es-AR"/>
              </w:rPr>
            </w:pPr>
          </w:p>
        </w:tc>
        <w:tc>
          <w:tcPr>
            <w:tcW w:w="1116" w:type="dxa"/>
            <w:tcBorders>
              <w:top w:val="single" w:sz="4" w:space="0" w:color="auto"/>
              <w:left w:val="nil"/>
              <w:bottom w:val="single" w:sz="4" w:space="0" w:color="auto"/>
              <w:right w:val="nil"/>
            </w:tcBorders>
            <w:vAlign w:val="center"/>
          </w:tcPr>
          <w:p w14:paraId="2D23AE64" w14:textId="77777777" w:rsidR="005C513E" w:rsidRDefault="005C513E" w:rsidP="004F38BF">
            <w:pPr>
              <w:spacing w:line="240" w:lineRule="auto"/>
              <w:jc w:val="center"/>
              <w:rPr>
                <w:rFonts w:ascii="Arial" w:hAnsi="Arial" w:cs="Arial"/>
                <w:b/>
                <w:bCs/>
                <w:color w:val="000000"/>
                <w:sz w:val="18"/>
                <w:szCs w:val="18"/>
                <w:lang w:val="es-AR" w:eastAsia="es-AR"/>
              </w:rPr>
            </w:pPr>
          </w:p>
          <w:p w14:paraId="4CE5FE9B" w14:textId="77777777" w:rsidR="005C513E" w:rsidRDefault="005C513E" w:rsidP="004F38BF">
            <w:pPr>
              <w:spacing w:line="240" w:lineRule="auto"/>
              <w:jc w:val="center"/>
              <w:rPr>
                <w:rFonts w:ascii="Arial" w:hAnsi="Arial" w:cs="Arial"/>
                <w:b/>
                <w:bCs/>
                <w:color w:val="000000"/>
                <w:sz w:val="18"/>
                <w:szCs w:val="18"/>
                <w:lang w:val="es-AR" w:eastAsia="es-AR"/>
              </w:rPr>
            </w:pPr>
          </w:p>
          <w:p w14:paraId="2E6556B4" w14:textId="77777777" w:rsidR="005C513E" w:rsidRDefault="005C513E" w:rsidP="004F38BF">
            <w:pPr>
              <w:spacing w:line="240" w:lineRule="auto"/>
              <w:jc w:val="center"/>
              <w:rPr>
                <w:rFonts w:ascii="Arial" w:hAnsi="Arial" w:cs="Arial"/>
                <w:b/>
                <w:bCs/>
                <w:color w:val="000000"/>
                <w:sz w:val="18"/>
                <w:szCs w:val="18"/>
                <w:lang w:val="es-AR" w:eastAsia="es-AR"/>
              </w:rPr>
            </w:pPr>
          </w:p>
          <w:p w14:paraId="00BBFB6E" w14:textId="77777777" w:rsidR="006D0BF4" w:rsidRPr="00867AC0" w:rsidRDefault="00976900"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 xml:space="preserve">Del </w:t>
            </w:r>
            <w:r w:rsidR="0014287D" w:rsidRPr="00867AC0">
              <w:rPr>
                <w:rFonts w:ascii="Arial" w:hAnsi="Arial" w:cs="Arial"/>
                <w:b/>
                <w:bCs/>
                <w:color w:val="000000"/>
                <w:sz w:val="18"/>
                <w:szCs w:val="18"/>
                <w:lang w:val="es-AR" w:eastAsia="es-AR"/>
              </w:rPr>
              <w:t xml:space="preserve"> ejercicio</w:t>
            </w:r>
          </w:p>
        </w:tc>
        <w:tc>
          <w:tcPr>
            <w:tcW w:w="160" w:type="dxa"/>
            <w:tcBorders>
              <w:left w:val="nil"/>
              <w:bottom w:val="nil"/>
              <w:right w:val="nil"/>
            </w:tcBorders>
            <w:vAlign w:val="center"/>
          </w:tcPr>
          <w:p w14:paraId="46A95BBD" w14:textId="77777777" w:rsidR="006D0BF4" w:rsidRPr="00867AC0" w:rsidRDefault="006D0BF4" w:rsidP="004F38BF">
            <w:pPr>
              <w:spacing w:line="240" w:lineRule="auto"/>
              <w:jc w:val="center"/>
              <w:rPr>
                <w:rFonts w:ascii="Arial" w:hAnsi="Arial" w:cs="Arial"/>
                <w:color w:val="000000"/>
                <w:sz w:val="18"/>
                <w:szCs w:val="18"/>
                <w:lang w:val="es-AR" w:eastAsia="es-AR"/>
              </w:rPr>
            </w:pPr>
          </w:p>
        </w:tc>
        <w:tc>
          <w:tcPr>
            <w:tcW w:w="1115" w:type="dxa"/>
            <w:tcBorders>
              <w:top w:val="single" w:sz="4" w:space="0" w:color="auto"/>
              <w:left w:val="nil"/>
              <w:bottom w:val="single" w:sz="4" w:space="0" w:color="auto"/>
              <w:right w:val="nil"/>
            </w:tcBorders>
            <w:vAlign w:val="center"/>
          </w:tcPr>
          <w:p w14:paraId="6A314504" w14:textId="77777777" w:rsidR="005C513E" w:rsidRDefault="005C513E" w:rsidP="004F38BF">
            <w:pPr>
              <w:spacing w:line="240" w:lineRule="auto"/>
              <w:jc w:val="center"/>
              <w:rPr>
                <w:rFonts w:ascii="Arial" w:hAnsi="Arial" w:cs="Arial"/>
                <w:b/>
                <w:bCs/>
                <w:color w:val="000000"/>
                <w:sz w:val="18"/>
                <w:szCs w:val="18"/>
                <w:lang w:val="es-AR" w:eastAsia="es-AR"/>
              </w:rPr>
            </w:pPr>
          </w:p>
          <w:p w14:paraId="7F318A35" w14:textId="77777777" w:rsidR="005C513E" w:rsidRDefault="005C513E" w:rsidP="004F38BF">
            <w:pPr>
              <w:spacing w:line="240" w:lineRule="auto"/>
              <w:jc w:val="center"/>
              <w:rPr>
                <w:rFonts w:ascii="Arial" w:hAnsi="Arial" w:cs="Arial"/>
                <w:b/>
                <w:bCs/>
                <w:color w:val="000000"/>
                <w:sz w:val="18"/>
                <w:szCs w:val="18"/>
                <w:lang w:val="es-AR" w:eastAsia="es-AR"/>
              </w:rPr>
            </w:pPr>
          </w:p>
          <w:p w14:paraId="2A9018B4" w14:textId="77777777" w:rsidR="00292127" w:rsidRPr="00867AC0" w:rsidRDefault="00953D00"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Acumula</w:t>
            </w:r>
            <w:r w:rsidR="00292127" w:rsidRPr="00867AC0">
              <w:rPr>
                <w:rFonts w:ascii="Arial" w:hAnsi="Arial" w:cs="Arial"/>
                <w:b/>
                <w:bCs/>
                <w:color w:val="000000"/>
                <w:sz w:val="18"/>
                <w:szCs w:val="18"/>
                <w:lang w:val="es-AR" w:eastAsia="es-AR"/>
              </w:rPr>
              <w:t>-</w:t>
            </w:r>
          </w:p>
          <w:p w14:paraId="75107832" w14:textId="77777777" w:rsidR="006D0BF4" w:rsidRPr="00867AC0" w:rsidRDefault="00953D00"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das</w:t>
            </w:r>
            <w:r w:rsidR="006D0BF4" w:rsidRPr="00867AC0">
              <w:rPr>
                <w:rFonts w:ascii="Arial" w:hAnsi="Arial" w:cs="Arial"/>
                <w:b/>
                <w:bCs/>
                <w:color w:val="000000"/>
                <w:sz w:val="18"/>
                <w:szCs w:val="18"/>
                <w:lang w:val="es-AR" w:eastAsia="es-AR"/>
              </w:rPr>
              <w:t xml:space="preserve"> al cierre</w:t>
            </w:r>
          </w:p>
        </w:tc>
        <w:tc>
          <w:tcPr>
            <w:tcW w:w="160" w:type="dxa"/>
            <w:tcBorders>
              <w:top w:val="nil"/>
              <w:left w:val="nil"/>
              <w:right w:val="nil"/>
            </w:tcBorders>
            <w:vAlign w:val="center"/>
          </w:tcPr>
          <w:p w14:paraId="13E008F5" w14:textId="77777777" w:rsidR="006D0BF4" w:rsidRPr="00867AC0" w:rsidRDefault="006D0BF4" w:rsidP="004F38BF">
            <w:pPr>
              <w:spacing w:line="240" w:lineRule="auto"/>
              <w:jc w:val="center"/>
              <w:rPr>
                <w:rFonts w:ascii="Arial" w:hAnsi="Arial" w:cs="Arial"/>
                <w:b/>
                <w:bCs/>
                <w:color w:val="000000"/>
                <w:sz w:val="18"/>
                <w:szCs w:val="18"/>
                <w:lang w:val="es-AR" w:eastAsia="es-AR"/>
              </w:rPr>
            </w:pPr>
          </w:p>
        </w:tc>
        <w:tc>
          <w:tcPr>
            <w:tcW w:w="1116" w:type="dxa"/>
            <w:tcBorders>
              <w:left w:val="nil"/>
              <w:bottom w:val="single" w:sz="4" w:space="0" w:color="auto"/>
              <w:right w:val="nil"/>
            </w:tcBorders>
            <w:vAlign w:val="center"/>
          </w:tcPr>
          <w:p w14:paraId="14C45CF9" w14:textId="77777777" w:rsidR="006D0BF4" w:rsidRPr="00867AC0" w:rsidRDefault="004F38BF" w:rsidP="004F38BF">
            <w:pPr>
              <w:spacing w:line="240" w:lineRule="auto"/>
              <w:jc w:val="center"/>
              <w:rPr>
                <w:rFonts w:ascii="Arial" w:hAnsi="Arial" w:cs="Arial"/>
                <w:b/>
                <w:bCs/>
                <w:color w:val="000000"/>
                <w:sz w:val="18"/>
                <w:szCs w:val="18"/>
                <w:lang w:val="es-AR" w:eastAsia="es-AR"/>
              </w:rPr>
            </w:pPr>
            <w:r w:rsidRPr="00867AC0">
              <w:rPr>
                <w:rFonts w:ascii="Arial" w:hAnsi="Arial" w:cs="Arial"/>
                <w:b/>
                <w:bCs/>
                <w:color w:val="000000"/>
                <w:sz w:val="18"/>
                <w:szCs w:val="18"/>
                <w:lang w:val="es-AR" w:eastAsia="es-AR"/>
              </w:rPr>
              <w:t>Valor res</w:t>
            </w:r>
            <w:r w:rsidR="00976900" w:rsidRPr="00867AC0">
              <w:rPr>
                <w:rFonts w:ascii="Arial" w:hAnsi="Arial" w:cs="Arial"/>
                <w:b/>
                <w:bCs/>
                <w:color w:val="000000"/>
                <w:sz w:val="18"/>
                <w:szCs w:val="18"/>
                <w:lang w:val="es-AR" w:eastAsia="es-AR"/>
              </w:rPr>
              <w:t xml:space="preserve">idual neto al cierre del </w:t>
            </w:r>
            <w:r w:rsidR="0014287D" w:rsidRPr="00867AC0">
              <w:rPr>
                <w:rFonts w:ascii="Arial" w:hAnsi="Arial" w:cs="Arial"/>
                <w:b/>
                <w:bCs/>
                <w:color w:val="000000"/>
                <w:sz w:val="18"/>
                <w:szCs w:val="18"/>
                <w:lang w:val="es-AR" w:eastAsia="es-AR"/>
              </w:rPr>
              <w:t xml:space="preserve"> ejercicio</w:t>
            </w:r>
          </w:p>
        </w:tc>
      </w:tr>
      <w:tr w:rsidR="009F2EAA" w:rsidRPr="00867AC0" w14:paraId="326E89AE" w14:textId="77777777" w:rsidTr="00292127">
        <w:trPr>
          <w:trHeight w:val="184"/>
        </w:trPr>
        <w:tc>
          <w:tcPr>
            <w:tcW w:w="1985" w:type="dxa"/>
            <w:tcBorders>
              <w:top w:val="nil"/>
              <w:left w:val="nil"/>
              <w:bottom w:val="nil"/>
              <w:right w:val="nil"/>
            </w:tcBorders>
            <w:shd w:val="clear" w:color="auto" w:fill="auto"/>
            <w:noWrap/>
            <w:vAlign w:val="bottom"/>
            <w:hideMark/>
          </w:tcPr>
          <w:p w14:paraId="54250724" w14:textId="77777777" w:rsidR="006D0BF4" w:rsidRPr="002C3044" w:rsidRDefault="006D0BF4" w:rsidP="004F38BF">
            <w:pPr>
              <w:spacing w:line="240" w:lineRule="auto"/>
              <w:jc w:val="left"/>
              <w:rPr>
                <w:rFonts w:ascii="Arial" w:hAnsi="Arial" w:cs="Arial"/>
                <w:color w:val="000000"/>
                <w:sz w:val="20"/>
                <w:lang w:val="es-AR" w:eastAsia="es-AR"/>
              </w:rPr>
            </w:pPr>
          </w:p>
        </w:tc>
        <w:tc>
          <w:tcPr>
            <w:tcW w:w="160" w:type="dxa"/>
            <w:tcBorders>
              <w:top w:val="nil"/>
              <w:left w:val="nil"/>
              <w:bottom w:val="nil"/>
              <w:right w:val="nil"/>
            </w:tcBorders>
            <w:shd w:val="clear" w:color="auto" w:fill="auto"/>
            <w:noWrap/>
            <w:vAlign w:val="bottom"/>
          </w:tcPr>
          <w:p w14:paraId="2B8FCC64" w14:textId="77777777" w:rsidR="006D0BF4" w:rsidRPr="002C3044" w:rsidRDefault="006D0BF4" w:rsidP="004F38BF">
            <w:pPr>
              <w:pStyle w:val="Texto"/>
              <w:rPr>
                <w:rFonts w:cs="Arial"/>
                <w:sz w:val="20"/>
              </w:rPr>
            </w:pPr>
          </w:p>
        </w:tc>
        <w:tc>
          <w:tcPr>
            <w:tcW w:w="1073" w:type="dxa"/>
            <w:tcBorders>
              <w:top w:val="nil"/>
              <w:left w:val="nil"/>
              <w:bottom w:val="nil"/>
              <w:right w:val="nil"/>
            </w:tcBorders>
            <w:shd w:val="clear" w:color="auto" w:fill="auto"/>
            <w:noWrap/>
            <w:vAlign w:val="bottom"/>
            <w:hideMark/>
          </w:tcPr>
          <w:p w14:paraId="46A0E9C6"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60" w:type="dxa"/>
            <w:tcBorders>
              <w:top w:val="nil"/>
              <w:left w:val="nil"/>
              <w:bottom w:val="nil"/>
              <w:right w:val="nil"/>
            </w:tcBorders>
            <w:shd w:val="clear" w:color="auto" w:fill="auto"/>
            <w:noWrap/>
            <w:vAlign w:val="bottom"/>
          </w:tcPr>
          <w:p w14:paraId="26353BC8"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58" w:type="dxa"/>
            <w:tcBorders>
              <w:top w:val="single" w:sz="4" w:space="0" w:color="auto"/>
              <w:left w:val="nil"/>
              <w:bottom w:val="nil"/>
              <w:right w:val="nil"/>
            </w:tcBorders>
            <w:shd w:val="clear" w:color="auto" w:fill="auto"/>
            <w:noWrap/>
            <w:vAlign w:val="bottom"/>
            <w:hideMark/>
          </w:tcPr>
          <w:p w14:paraId="63431BE1"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60" w:type="dxa"/>
            <w:tcBorders>
              <w:left w:val="nil"/>
              <w:bottom w:val="nil"/>
              <w:right w:val="nil"/>
            </w:tcBorders>
            <w:shd w:val="clear" w:color="auto" w:fill="auto"/>
            <w:noWrap/>
            <w:vAlign w:val="bottom"/>
          </w:tcPr>
          <w:p w14:paraId="209177BB"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16" w:type="dxa"/>
            <w:tcBorders>
              <w:top w:val="single" w:sz="4" w:space="0" w:color="auto"/>
              <w:left w:val="nil"/>
              <w:bottom w:val="nil"/>
              <w:right w:val="nil"/>
            </w:tcBorders>
            <w:shd w:val="clear" w:color="auto" w:fill="auto"/>
            <w:noWrap/>
            <w:vAlign w:val="bottom"/>
            <w:hideMark/>
          </w:tcPr>
          <w:p w14:paraId="07AB177B"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60" w:type="dxa"/>
            <w:tcBorders>
              <w:left w:val="nil"/>
              <w:bottom w:val="nil"/>
              <w:right w:val="nil"/>
            </w:tcBorders>
          </w:tcPr>
          <w:p w14:paraId="49B0754B"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16" w:type="dxa"/>
            <w:tcBorders>
              <w:top w:val="single" w:sz="4" w:space="0" w:color="auto"/>
              <w:left w:val="nil"/>
              <w:bottom w:val="nil"/>
              <w:right w:val="nil"/>
            </w:tcBorders>
          </w:tcPr>
          <w:p w14:paraId="11908D26"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60" w:type="dxa"/>
            <w:tcBorders>
              <w:left w:val="nil"/>
              <w:bottom w:val="nil"/>
              <w:right w:val="nil"/>
            </w:tcBorders>
          </w:tcPr>
          <w:p w14:paraId="7183A88B"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16" w:type="dxa"/>
            <w:tcBorders>
              <w:top w:val="single" w:sz="4" w:space="0" w:color="auto"/>
              <w:left w:val="nil"/>
              <w:bottom w:val="nil"/>
              <w:right w:val="nil"/>
            </w:tcBorders>
            <w:vAlign w:val="bottom"/>
          </w:tcPr>
          <w:p w14:paraId="62E5D01C"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60" w:type="dxa"/>
            <w:tcBorders>
              <w:left w:val="nil"/>
              <w:bottom w:val="nil"/>
              <w:right w:val="nil"/>
            </w:tcBorders>
          </w:tcPr>
          <w:p w14:paraId="256DA681"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15" w:type="dxa"/>
            <w:tcBorders>
              <w:top w:val="single" w:sz="4" w:space="0" w:color="auto"/>
              <w:left w:val="nil"/>
              <w:bottom w:val="nil"/>
              <w:right w:val="nil"/>
            </w:tcBorders>
          </w:tcPr>
          <w:p w14:paraId="7A995EA7" w14:textId="77777777" w:rsidR="006D0BF4" w:rsidRPr="00867AC0" w:rsidRDefault="006D0BF4" w:rsidP="004F38BF">
            <w:pPr>
              <w:spacing w:line="240" w:lineRule="auto"/>
              <w:jc w:val="center"/>
              <w:rPr>
                <w:rFonts w:ascii="Arial" w:hAnsi="Arial" w:cs="Arial"/>
                <w:b/>
                <w:bCs/>
                <w:color w:val="000000"/>
                <w:sz w:val="18"/>
                <w:szCs w:val="18"/>
                <w:lang w:val="es-AR" w:eastAsia="es-AR"/>
              </w:rPr>
            </w:pPr>
          </w:p>
        </w:tc>
        <w:tc>
          <w:tcPr>
            <w:tcW w:w="160" w:type="dxa"/>
            <w:tcBorders>
              <w:left w:val="nil"/>
              <w:bottom w:val="nil"/>
              <w:right w:val="nil"/>
            </w:tcBorders>
          </w:tcPr>
          <w:p w14:paraId="68D12AEC" w14:textId="77777777" w:rsidR="006D0BF4" w:rsidRPr="00867AC0" w:rsidRDefault="006D0BF4" w:rsidP="004F38BF">
            <w:pPr>
              <w:spacing w:line="240" w:lineRule="auto"/>
              <w:jc w:val="left"/>
              <w:rPr>
                <w:rFonts w:ascii="Arial" w:hAnsi="Arial" w:cs="Arial"/>
                <w:color w:val="000000"/>
                <w:sz w:val="18"/>
                <w:szCs w:val="18"/>
                <w:lang w:val="es-AR" w:eastAsia="es-AR"/>
              </w:rPr>
            </w:pPr>
          </w:p>
        </w:tc>
        <w:tc>
          <w:tcPr>
            <w:tcW w:w="1116" w:type="dxa"/>
            <w:tcBorders>
              <w:top w:val="single" w:sz="4" w:space="0" w:color="auto"/>
              <w:left w:val="nil"/>
              <w:bottom w:val="nil"/>
              <w:right w:val="nil"/>
            </w:tcBorders>
            <w:vAlign w:val="bottom"/>
          </w:tcPr>
          <w:p w14:paraId="3B687C1F" w14:textId="77777777" w:rsidR="006D0BF4" w:rsidRPr="00867AC0" w:rsidRDefault="006D0BF4" w:rsidP="004F38BF">
            <w:pPr>
              <w:spacing w:line="240" w:lineRule="auto"/>
              <w:jc w:val="left"/>
              <w:rPr>
                <w:rFonts w:ascii="Arial" w:hAnsi="Arial" w:cs="Arial"/>
                <w:color w:val="000000"/>
                <w:sz w:val="18"/>
                <w:szCs w:val="18"/>
                <w:lang w:val="es-AR" w:eastAsia="es-AR"/>
              </w:rPr>
            </w:pPr>
          </w:p>
        </w:tc>
      </w:tr>
      <w:tr w:rsidR="009F2EAA" w:rsidRPr="00867AC0" w14:paraId="76B65243" w14:textId="77777777" w:rsidTr="002560D1">
        <w:trPr>
          <w:trHeight w:val="184"/>
        </w:trPr>
        <w:tc>
          <w:tcPr>
            <w:tcW w:w="1985" w:type="dxa"/>
            <w:tcBorders>
              <w:top w:val="nil"/>
              <w:left w:val="nil"/>
              <w:bottom w:val="nil"/>
              <w:right w:val="nil"/>
            </w:tcBorders>
            <w:shd w:val="clear" w:color="auto" w:fill="auto"/>
            <w:noWrap/>
            <w:vAlign w:val="bottom"/>
            <w:hideMark/>
          </w:tcPr>
          <w:p w14:paraId="55A49893" w14:textId="77777777" w:rsidR="006D0BF4" w:rsidRPr="00C902D1" w:rsidRDefault="006D0BF4" w:rsidP="004F38BF">
            <w:pPr>
              <w:spacing w:line="240" w:lineRule="auto"/>
              <w:jc w:val="left"/>
              <w:rPr>
                <w:rFonts w:ascii="Arial" w:hAnsi="Arial" w:cs="Arial"/>
                <w:color w:val="000000"/>
                <w:sz w:val="18"/>
                <w:szCs w:val="18"/>
                <w:lang w:val="es-AR" w:eastAsia="es-AR"/>
              </w:rPr>
            </w:pPr>
            <w:r w:rsidRPr="00C902D1">
              <w:rPr>
                <w:rFonts w:ascii="Arial" w:hAnsi="Arial" w:cs="Arial"/>
                <w:color w:val="000000"/>
                <w:sz w:val="18"/>
                <w:szCs w:val="18"/>
                <w:lang w:val="es-AR" w:eastAsia="es-AR"/>
              </w:rPr>
              <w:t>Software</w:t>
            </w:r>
          </w:p>
        </w:tc>
        <w:tc>
          <w:tcPr>
            <w:tcW w:w="160" w:type="dxa"/>
            <w:tcBorders>
              <w:top w:val="nil"/>
              <w:left w:val="nil"/>
              <w:bottom w:val="nil"/>
              <w:right w:val="nil"/>
            </w:tcBorders>
            <w:shd w:val="clear" w:color="auto" w:fill="auto"/>
            <w:noWrap/>
            <w:vAlign w:val="bottom"/>
          </w:tcPr>
          <w:p w14:paraId="267E1A5E" w14:textId="77777777" w:rsidR="006D0BF4" w:rsidRPr="002C3044" w:rsidRDefault="006D0BF4" w:rsidP="004F38BF">
            <w:pPr>
              <w:pStyle w:val="Texto"/>
              <w:rPr>
                <w:rFonts w:cs="Arial"/>
                <w:sz w:val="20"/>
              </w:rPr>
            </w:pPr>
          </w:p>
        </w:tc>
        <w:tc>
          <w:tcPr>
            <w:tcW w:w="1073" w:type="dxa"/>
            <w:tcBorders>
              <w:top w:val="nil"/>
              <w:left w:val="nil"/>
              <w:bottom w:val="single" w:sz="4" w:space="0" w:color="auto"/>
              <w:right w:val="nil"/>
            </w:tcBorders>
            <w:shd w:val="clear" w:color="auto" w:fill="auto"/>
            <w:noWrap/>
            <w:vAlign w:val="center"/>
            <w:hideMark/>
          </w:tcPr>
          <w:p w14:paraId="4EC64F41" w14:textId="77777777" w:rsidR="006D0BF4"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13.811.907</w:t>
            </w:r>
          </w:p>
        </w:tc>
        <w:tc>
          <w:tcPr>
            <w:tcW w:w="160" w:type="dxa"/>
            <w:tcBorders>
              <w:top w:val="nil"/>
              <w:left w:val="nil"/>
              <w:bottom w:val="nil"/>
              <w:right w:val="nil"/>
            </w:tcBorders>
            <w:shd w:val="clear" w:color="auto" w:fill="auto"/>
            <w:noWrap/>
            <w:vAlign w:val="center"/>
          </w:tcPr>
          <w:p w14:paraId="28DB58EA" w14:textId="77777777" w:rsidR="006D0BF4" w:rsidRPr="00867AC0" w:rsidRDefault="006D0BF4" w:rsidP="002560D1">
            <w:pPr>
              <w:spacing w:line="240" w:lineRule="auto"/>
              <w:jc w:val="center"/>
              <w:rPr>
                <w:rFonts w:ascii="Arial" w:hAnsi="Arial" w:cs="Arial"/>
                <w:color w:val="000000"/>
                <w:sz w:val="18"/>
                <w:szCs w:val="18"/>
                <w:lang w:val="es-AR" w:eastAsia="es-AR"/>
              </w:rPr>
            </w:pPr>
          </w:p>
        </w:tc>
        <w:tc>
          <w:tcPr>
            <w:tcW w:w="1158" w:type="dxa"/>
            <w:tcBorders>
              <w:top w:val="nil"/>
              <w:left w:val="nil"/>
              <w:bottom w:val="single" w:sz="4" w:space="0" w:color="auto"/>
              <w:right w:val="nil"/>
            </w:tcBorders>
            <w:shd w:val="clear" w:color="auto" w:fill="auto"/>
            <w:noWrap/>
            <w:vAlign w:val="center"/>
            <w:hideMark/>
          </w:tcPr>
          <w:p w14:paraId="01EEDCDB" w14:textId="77777777" w:rsidR="006D0BF4"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w:t>
            </w:r>
          </w:p>
        </w:tc>
        <w:tc>
          <w:tcPr>
            <w:tcW w:w="160" w:type="dxa"/>
            <w:tcBorders>
              <w:top w:val="nil"/>
              <w:left w:val="nil"/>
              <w:bottom w:val="nil"/>
              <w:right w:val="nil"/>
            </w:tcBorders>
            <w:shd w:val="clear" w:color="auto" w:fill="auto"/>
            <w:noWrap/>
            <w:vAlign w:val="center"/>
          </w:tcPr>
          <w:p w14:paraId="439B7ADA" w14:textId="77777777" w:rsidR="006D0BF4" w:rsidRPr="00867AC0" w:rsidRDefault="006D0BF4" w:rsidP="002560D1">
            <w:pPr>
              <w:spacing w:line="240" w:lineRule="auto"/>
              <w:jc w:val="center"/>
              <w:rPr>
                <w:rFonts w:ascii="Arial" w:hAnsi="Arial" w:cs="Arial"/>
                <w:color w:val="000000"/>
                <w:sz w:val="18"/>
                <w:szCs w:val="18"/>
                <w:lang w:val="es-AR" w:eastAsia="es-AR"/>
              </w:rPr>
            </w:pPr>
          </w:p>
        </w:tc>
        <w:tc>
          <w:tcPr>
            <w:tcW w:w="1116" w:type="dxa"/>
            <w:tcBorders>
              <w:top w:val="nil"/>
              <w:left w:val="nil"/>
              <w:bottom w:val="single" w:sz="4" w:space="0" w:color="auto"/>
              <w:right w:val="nil"/>
            </w:tcBorders>
            <w:shd w:val="clear" w:color="auto" w:fill="auto"/>
            <w:noWrap/>
            <w:vAlign w:val="center"/>
            <w:hideMark/>
          </w:tcPr>
          <w:p w14:paraId="3EC4C701" w14:textId="77777777" w:rsidR="006D0BF4"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13.811.907</w:t>
            </w:r>
          </w:p>
        </w:tc>
        <w:tc>
          <w:tcPr>
            <w:tcW w:w="160" w:type="dxa"/>
            <w:tcBorders>
              <w:top w:val="nil"/>
              <w:left w:val="nil"/>
              <w:bottom w:val="nil"/>
              <w:right w:val="nil"/>
            </w:tcBorders>
            <w:vAlign w:val="center"/>
          </w:tcPr>
          <w:p w14:paraId="1E13389F" w14:textId="77777777" w:rsidR="006D0BF4" w:rsidRPr="00867AC0" w:rsidRDefault="006D0BF4" w:rsidP="002560D1">
            <w:pPr>
              <w:spacing w:line="240" w:lineRule="auto"/>
              <w:jc w:val="center"/>
              <w:rPr>
                <w:rFonts w:ascii="Arial" w:hAnsi="Arial" w:cs="Arial"/>
                <w:color w:val="000000"/>
                <w:sz w:val="18"/>
                <w:szCs w:val="18"/>
                <w:highlight w:val="yellow"/>
                <w:lang w:val="es-AR" w:eastAsia="es-AR"/>
              </w:rPr>
            </w:pPr>
          </w:p>
        </w:tc>
        <w:tc>
          <w:tcPr>
            <w:tcW w:w="1116" w:type="dxa"/>
            <w:tcBorders>
              <w:top w:val="nil"/>
              <w:left w:val="nil"/>
              <w:bottom w:val="single" w:sz="4" w:space="0" w:color="auto"/>
              <w:right w:val="nil"/>
            </w:tcBorders>
            <w:vAlign w:val="center"/>
          </w:tcPr>
          <w:p w14:paraId="626FFBA2" w14:textId="77777777" w:rsidR="006D0BF4" w:rsidRPr="00867AC0" w:rsidRDefault="00BA6C1B" w:rsidP="002560D1">
            <w:pPr>
              <w:tabs>
                <w:tab w:val="right" w:pos="976"/>
              </w:tabs>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12.095.334</w:t>
            </w:r>
          </w:p>
        </w:tc>
        <w:tc>
          <w:tcPr>
            <w:tcW w:w="160" w:type="dxa"/>
            <w:tcBorders>
              <w:top w:val="nil"/>
              <w:left w:val="nil"/>
              <w:bottom w:val="nil"/>
              <w:right w:val="nil"/>
            </w:tcBorders>
            <w:vAlign w:val="center"/>
          </w:tcPr>
          <w:p w14:paraId="7D1567D0" w14:textId="77777777" w:rsidR="006D0BF4" w:rsidRPr="00867AC0" w:rsidRDefault="006D0BF4" w:rsidP="002560D1">
            <w:pPr>
              <w:spacing w:line="240" w:lineRule="auto"/>
              <w:jc w:val="center"/>
              <w:rPr>
                <w:rFonts w:ascii="Arial" w:hAnsi="Arial" w:cs="Arial"/>
                <w:color w:val="000000"/>
                <w:sz w:val="18"/>
                <w:szCs w:val="18"/>
                <w:lang w:val="es-AR" w:eastAsia="es-AR"/>
              </w:rPr>
            </w:pPr>
          </w:p>
        </w:tc>
        <w:tc>
          <w:tcPr>
            <w:tcW w:w="1116" w:type="dxa"/>
            <w:tcBorders>
              <w:top w:val="nil"/>
              <w:left w:val="nil"/>
              <w:bottom w:val="single" w:sz="4" w:space="0" w:color="auto"/>
              <w:right w:val="nil"/>
            </w:tcBorders>
            <w:vAlign w:val="center"/>
          </w:tcPr>
          <w:p w14:paraId="393CA155" w14:textId="77777777" w:rsidR="006D0BF4" w:rsidRPr="00CA70E5" w:rsidRDefault="00F75494" w:rsidP="00AF7258">
            <w:pPr>
              <w:spacing w:line="240" w:lineRule="auto"/>
              <w:jc w:val="right"/>
              <w:rPr>
                <w:rFonts w:ascii="Arial" w:hAnsi="Arial" w:cs="Arial"/>
                <w:color w:val="000000"/>
                <w:sz w:val="18"/>
                <w:szCs w:val="18"/>
                <w:lang w:val="es-AR" w:eastAsia="es-AR"/>
              </w:rPr>
            </w:pPr>
            <w:r w:rsidRPr="00CA70E5">
              <w:rPr>
                <w:rFonts w:ascii="Arial" w:hAnsi="Arial" w:cs="Arial"/>
                <w:color w:val="000000"/>
                <w:sz w:val="18"/>
                <w:szCs w:val="18"/>
                <w:lang w:val="es-AR" w:eastAsia="es-AR"/>
              </w:rPr>
              <w:t>1.586.660</w:t>
            </w:r>
          </w:p>
        </w:tc>
        <w:tc>
          <w:tcPr>
            <w:tcW w:w="160" w:type="dxa"/>
            <w:tcBorders>
              <w:top w:val="nil"/>
              <w:left w:val="nil"/>
              <w:bottom w:val="nil"/>
              <w:right w:val="nil"/>
            </w:tcBorders>
            <w:vAlign w:val="center"/>
          </w:tcPr>
          <w:p w14:paraId="6605FCA3" w14:textId="77777777" w:rsidR="006D0BF4" w:rsidRPr="00867AC0" w:rsidRDefault="006D0BF4" w:rsidP="002560D1">
            <w:pPr>
              <w:spacing w:line="240" w:lineRule="auto"/>
              <w:jc w:val="center"/>
              <w:rPr>
                <w:rFonts w:ascii="Arial" w:hAnsi="Arial" w:cs="Arial"/>
                <w:color w:val="000000"/>
                <w:sz w:val="18"/>
                <w:szCs w:val="18"/>
                <w:lang w:val="es-AR" w:eastAsia="es-AR"/>
              </w:rPr>
            </w:pPr>
          </w:p>
        </w:tc>
        <w:tc>
          <w:tcPr>
            <w:tcW w:w="1115" w:type="dxa"/>
            <w:tcBorders>
              <w:top w:val="nil"/>
              <w:left w:val="nil"/>
              <w:bottom w:val="single" w:sz="4" w:space="0" w:color="auto"/>
              <w:right w:val="nil"/>
            </w:tcBorders>
            <w:vAlign w:val="center"/>
          </w:tcPr>
          <w:p w14:paraId="0EB9F35A" w14:textId="77777777" w:rsidR="006D0BF4" w:rsidRPr="00867AC0" w:rsidRDefault="00F75494"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13.681.994</w:t>
            </w:r>
          </w:p>
        </w:tc>
        <w:tc>
          <w:tcPr>
            <w:tcW w:w="160" w:type="dxa"/>
            <w:tcBorders>
              <w:top w:val="nil"/>
              <w:left w:val="nil"/>
              <w:right w:val="nil"/>
            </w:tcBorders>
            <w:vAlign w:val="center"/>
          </w:tcPr>
          <w:p w14:paraId="0EB97A06" w14:textId="77777777" w:rsidR="006D0BF4" w:rsidRPr="00867AC0" w:rsidRDefault="006D0BF4" w:rsidP="002560D1">
            <w:pPr>
              <w:spacing w:line="240" w:lineRule="auto"/>
              <w:jc w:val="center"/>
              <w:rPr>
                <w:rFonts w:ascii="Arial" w:hAnsi="Arial" w:cs="Arial"/>
                <w:color w:val="000000"/>
                <w:sz w:val="18"/>
                <w:szCs w:val="18"/>
                <w:highlight w:val="yellow"/>
                <w:lang w:val="es-AR" w:eastAsia="es-AR"/>
              </w:rPr>
            </w:pPr>
          </w:p>
        </w:tc>
        <w:tc>
          <w:tcPr>
            <w:tcW w:w="1116" w:type="dxa"/>
            <w:tcBorders>
              <w:top w:val="nil"/>
              <w:left w:val="nil"/>
              <w:bottom w:val="single" w:sz="4" w:space="0" w:color="auto"/>
              <w:right w:val="nil"/>
            </w:tcBorders>
            <w:vAlign w:val="center"/>
          </w:tcPr>
          <w:p w14:paraId="7C8ADFBD" w14:textId="77777777" w:rsidR="006D0BF4" w:rsidRPr="00867AC0" w:rsidRDefault="00BA6C1B" w:rsidP="00AF7258">
            <w:pPr>
              <w:spacing w:line="240" w:lineRule="auto"/>
              <w:jc w:val="right"/>
              <w:rPr>
                <w:rFonts w:ascii="Arial" w:hAnsi="Arial" w:cs="Arial"/>
                <w:color w:val="000000"/>
                <w:sz w:val="18"/>
                <w:szCs w:val="18"/>
                <w:lang w:val="es-AR" w:eastAsia="es-AR"/>
              </w:rPr>
            </w:pPr>
            <w:r>
              <w:rPr>
                <w:rFonts w:ascii="Arial" w:hAnsi="Arial" w:cs="Arial"/>
                <w:color w:val="000000"/>
                <w:sz w:val="18"/>
                <w:szCs w:val="18"/>
                <w:lang w:val="es-AR" w:eastAsia="es-AR"/>
              </w:rPr>
              <w:t>129.913</w:t>
            </w:r>
          </w:p>
        </w:tc>
      </w:tr>
      <w:tr w:rsidR="005D12CD" w:rsidRPr="00867AC0" w14:paraId="09865D33" w14:textId="77777777" w:rsidTr="002560D1">
        <w:trPr>
          <w:trHeight w:val="194"/>
        </w:trPr>
        <w:tc>
          <w:tcPr>
            <w:tcW w:w="1985" w:type="dxa"/>
            <w:tcBorders>
              <w:top w:val="nil"/>
              <w:left w:val="nil"/>
              <w:bottom w:val="nil"/>
              <w:right w:val="nil"/>
            </w:tcBorders>
            <w:shd w:val="clear" w:color="auto" w:fill="auto"/>
            <w:noWrap/>
            <w:vAlign w:val="bottom"/>
          </w:tcPr>
          <w:p w14:paraId="4B7ED73D" w14:textId="77777777" w:rsidR="005D12CD" w:rsidRPr="00C902D1" w:rsidRDefault="005D12CD" w:rsidP="00A66856">
            <w:pPr>
              <w:spacing w:line="240" w:lineRule="auto"/>
              <w:jc w:val="left"/>
              <w:rPr>
                <w:rFonts w:ascii="Arial" w:hAnsi="Arial" w:cs="Arial"/>
                <w:b/>
                <w:color w:val="000000"/>
                <w:sz w:val="18"/>
                <w:szCs w:val="18"/>
                <w:lang w:val="es-AR" w:eastAsia="es-AR"/>
              </w:rPr>
            </w:pPr>
            <w:r w:rsidRPr="00C902D1">
              <w:rPr>
                <w:rFonts w:ascii="Arial" w:hAnsi="Arial" w:cs="Arial"/>
                <w:b/>
                <w:color w:val="000000"/>
                <w:sz w:val="18"/>
                <w:szCs w:val="18"/>
                <w:lang w:val="es-AR" w:eastAsia="es-AR"/>
              </w:rPr>
              <w:t>Total al 3</w:t>
            </w:r>
            <w:r w:rsidR="00AB3B3A" w:rsidRPr="00C902D1">
              <w:rPr>
                <w:rFonts w:ascii="Arial" w:hAnsi="Arial" w:cs="Arial"/>
                <w:b/>
                <w:color w:val="000000"/>
                <w:sz w:val="18"/>
                <w:szCs w:val="18"/>
                <w:lang w:val="es-AR" w:eastAsia="es-AR"/>
              </w:rPr>
              <w:t>1</w:t>
            </w:r>
            <w:r w:rsidR="00BD45FE" w:rsidRPr="00C902D1">
              <w:rPr>
                <w:rFonts w:ascii="Arial" w:hAnsi="Arial" w:cs="Arial"/>
                <w:b/>
                <w:color w:val="000000"/>
                <w:sz w:val="18"/>
                <w:szCs w:val="18"/>
                <w:lang w:val="es-AR" w:eastAsia="es-AR"/>
              </w:rPr>
              <w:t>/</w:t>
            </w:r>
            <w:r w:rsidR="00AB3B3A" w:rsidRPr="00C902D1">
              <w:rPr>
                <w:rFonts w:ascii="Arial" w:hAnsi="Arial" w:cs="Arial"/>
                <w:b/>
                <w:color w:val="000000"/>
                <w:sz w:val="18"/>
                <w:szCs w:val="18"/>
                <w:lang w:val="es-AR" w:eastAsia="es-AR"/>
              </w:rPr>
              <w:t>12</w:t>
            </w:r>
            <w:r w:rsidR="00BD45FE" w:rsidRPr="00C902D1">
              <w:rPr>
                <w:rFonts w:ascii="Arial" w:hAnsi="Arial" w:cs="Arial"/>
                <w:b/>
                <w:color w:val="000000"/>
                <w:sz w:val="18"/>
                <w:szCs w:val="18"/>
                <w:lang w:val="es-AR" w:eastAsia="es-AR"/>
              </w:rPr>
              <w:t>/</w:t>
            </w:r>
            <w:r w:rsidRPr="00C902D1">
              <w:rPr>
                <w:rFonts w:ascii="Arial" w:hAnsi="Arial" w:cs="Arial"/>
                <w:b/>
                <w:color w:val="000000"/>
                <w:sz w:val="18"/>
                <w:szCs w:val="18"/>
                <w:lang w:val="es-AR" w:eastAsia="es-AR"/>
              </w:rPr>
              <w:t>20</w:t>
            </w:r>
            <w:r w:rsidR="00A66856" w:rsidRPr="00C902D1">
              <w:rPr>
                <w:rFonts w:ascii="Arial" w:hAnsi="Arial" w:cs="Arial"/>
                <w:b/>
                <w:color w:val="000000"/>
                <w:sz w:val="18"/>
                <w:szCs w:val="18"/>
                <w:lang w:val="es-AR" w:eastAsia="es-AR"/>
              </w:rPr>
              <w:t>20</w:t>
            </w:r>
          </w:p>
        </w:tc>
        <w:tc>
          <w:tcPr>
            <w:tcW w:w="160" w:type="dxa"/>
            <w:tcBorders>
              <w:top w:val="nil"/>
              <w:left w:val="nil"/>
              <w:bottom w:val="nil"/>
              <w:right w:val="nil"/>
            </w:tcBorders>
            <w:shd w:val="clear" w:color="auto" w:fill="auto"/>
            <w:noWrap/>
            <w:vAlign w:val="bottom"/>
          </w:tcPr>
          <w:p w14:paraId="5C142596" w14:textId="77777777" w:rsidR="005D12CD" w:rsidRPr="002C3044" w:rsidRDefault="005D12CD" w:rsidP="005D12CD">
            <w:pPr>
              <w:pStyle w:val="Texto"/>
              <w:rPr>
                <w:rFonts w:cs="Arial"/>
                <w:sz w:val="20"/>
              </w:rPr>
            </w:pPr>
          </w:p>
        </w:tc>
        <w:tc>
          <w:tcPr>
            <w:tcW w:w="1073" w:type="dxa"/>
            <w:tcBorders>
              <w:top w:val="nil"/>
              <w:left w:val="nil"/>
              <w:bottom w:val="double" w:sz="6" w:space="0" w:color="auto"/>
              <w:right w:val="nil"/>
            </w:tcBorders>
            <w:shd w:val="clear" w:color="auto" w:fill="auto"/>
            <w:noWrap/>
            <w:vAlign w:val="center"/>
          </w:tcPr>
          <w:p w14:paraId="0BF2D0F3" w14:textId="77777777" w:rsidR="005D12CD"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13.811.907</w:t>
            </w:r>
          </w:p>
        </w:tc>
        <w:tc>
          <w:tcPr>
            <w:tcW w:w="160" w:type="dxa"/>
            <w:tcBorders>
              <w:top w:val="nil"/>
              <w:left w:val="nil"/>
              <w:bottom w:val="nil"/>
              <w:right w:val="nil"/>
            </w:tcBorders>
            <w:shd w:val="clear" w:color="auto" w:fill="auto"/>
            <w:noWrap/>
            <w:vAlign w:val="center"/>
          </w:tcPr>
          <w:p w14:paraId="7D46AB80" w14:textId="77777777" w:rsidR="005D12CD" w:rsidRPr="00867AC0" w:rsidRDefault="005D12CD" w:rsidP="002560D1">
            <w:pPr>
              <w:spacing w:line="240" w:lineRule="auto"/>
              <w:jc w:val="center"/>
              <w:rPr>
                <w:rFonts w:ascii="Arial" w:hAnsi="Arial" w:cs="Arial"/>
                <w:color w:val="000000"/>
                <w:sz w:val="18"/>
                <w:szCs w:val="18"/>
                <w:lang w:val="es-AR" w:eastAsia="es-AR"/>
              </w:rPr>
            </w:pPr>
          </w:p>
        </w:tc>
        <w:tc>
          <w:tcPr>
            <w:tcW w:w="1158" w:type="dxa"/>
            <w:tcBorders>
              <w:top w:val="nil"/>
              <w:left w:val="nil"/>
              <w:bottom w:val="double" w:sz="6" w:space="0" w:color="auto"/>
              <w:right w:val="nil"/>
            </w:tcBorders>
            <w:shd w:val="clear" w:color="auto" w:fill="auto"/>
            <w:noWrap/>
            <w:vAlign w:val="center"/>
          </w:tcPr>
          <w:p w14:paraId="1B2E5AAB" w14:textId="77777777" w:rsidR="005D12CD"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w:t>
            </w:r>
          </w:p>
        </w:tc>
        <w:tc>
          <w:tcPr>
            <w:tcW w:w="160" w:type="dxa"/>
            <w:tcBorders>
              <w:top w:val="nil"/>
              <w:left w:val="nil"/>
              <w:bottom w:val="nil"/>
              <w:right w:val="nil"/>
            </w:tcBorders>
            <w:shd w:val="clear" w:color="auto" w:fill="auto"/>
            <w:noWrap/>
            <w:vAlign w:val="center"/>
          </w:tcPr>
          <w:p w14:paraId="5C590DB0" w14:textId="77777777" w:rsidR="005D12CD" w:rsidRPr="00867AC0" w:rsidRDefault="005D12CD" w:rsidP="002560D1">
            <w:pPr>
              <w:spacing w:line="240" w:lineRule="auto"/>
              <w:jc w:val="center"/>
              <w:rPr>
                <w:rFonts w:ascii="Arial" w:hAnsi="Arial" w:cs="Arial"/>
                <w:color w:val="000000"/>
                <w:sz w:val="18"/>
                <w:szCs w:val="18"/>
                <w:lang w:val="es-AR" w:eastAsia="es-AR"/>
              </w:rPr>
            </w:pPr>
          </w:p>
        </w:tc>
        <w:tc>
          <w:tcPr>
            <w:tcW w:w="1116" w:type="dxa"/>
            <w:tcBorders>
              <w:top w:val="nil"/>
              <w:left w:val="nil"/>
              <w:bottom w:val="double" w:sz="6" w:space="0" w:color="auto"/>
              <w:right w:val="nil"/>
            </w:tcBorders>
            <w:shd w:val="clear" w:color="auto" w:fill="auto"/>
            <w:noWrap/>
            <w:vAlign w:val="center"/>
          </w:tcPr>
          <w:p w14:paraId="5F6F0249" w14:textId="77777777" w:rsidR="005D12CD"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13.811.907</w:t>
            </w:r>
          </w:p>
        </w:tc>
        <w:tc>
          <w:tcPr>
            <w:tcW w:w="160" w:type="dxa"/>
            <w:tcBorders>
              <w:top w:val="nil"/>
              <w:left w:val="nil"/>
              <w:bottom w:val="nil"/>
              <w:right w:val="nil"/>
            </w:tcBorders>
            <w:vAlign w:val="center"/>
          </w:tcPr>
          <w:p w14:paraId="40B79332" w14:textId="77777777" w:rsidR="005D12CD" w:rsidRPr="00867AC0" w:rsidRDefault="005D12CD" w:rsidP="002560D1">
            <w:pPr>
              <w:spacing w:line="240" w:lineRule="auto"/>
              <w:jc w:val="center"/>
              <w:rPr>
                <w:rFonts w:ascii="Arial" w:hAnsi="Arial" w:cs="Arial"/>
                <w:color w:val="000000"/>
                <w:sz w:val="18"/>
                <w:szCs w:val="18"/>
                <w:highlight w:val="yellow"/>
                <w:lang w:val="es-AR" w:eastAsia="es-AR"/>
              </w:rPr>
            </w:pPr>
          </w:p>
        </w:tc>
        <w:tc>
          <w:tcPr>
            <w:tcW w:w="1116" w:type="dxa"/>
            <w:tcBorders>
              <w:top w:val="single" w:sz="4" w:space="0" w:color="auto"/>
              <w:left w:val="nil"/>
              <w:bottom w:val="double" w:sz="4" w:space="0" w:color="auto"/>
              <w:right w:val="nil"/>
            </w:tcBorders>
            <w:vAlign w:val="center"/>
          </w:tcPr>
          <w:p w14:paraId="5D96B57C" w14:textId="77777777" w:rsidR="00BA6C1B"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12.095.334</w:t>
            </w:r>
          </w:p>
        </w:tc>
        <w:tc>
          <w:tcPr>
            <w:tcW w:w="160" w:type="dxa"/>
            <w:tcBorders>
              <w:top w:val="nil"/>
              <w:left w:val="nil"/>
              <w:bottom w:val="nil"/>
              <w:right w:val="nil"/>
            </w:tcBorders>
            <w:vAlign w:val="center"/>
          </w:tcPr>
          <w:p w14:paraId="79BD4B75" w14:textId="77777777" w:rsidR="005D12CD" w:rsidRPr="00867AC0" w:rsidRDefault="005D12CD" w:rsidP="002560D1">
            <w:pPr>
              <w:spacing w:line="240" w:lineRule="auto"/>
              <w:jc w:val="center"/>
              <w:rPr>
                <w:rFonts w:ascii="Arial" w:hAnsi="Arial" w:cs="Arial"/>
                <w:color w:val="000000"/>
                <w:sz w:val="18"/>
                <w:szCs w:val="18"/>
                <w:lang w:val="es-AR" w:eastAsia="es-AR"/>
              </w:rPr>
            </w:pPr>
          </w:p>
        </w:tc>
        <w:tc>
          <w:tcPr>
            <w:tcW w:w="1116" w:type="dxa"/>
            <w:tcBorders>
              <w:top w:val="single" w:sz="4" w:space="0" w:color="auto"/>
              <w:left w:val="nil"/>
              <w:bottom w:val="double" w:sz="4" w:space="0" w:color="auto"/>
              <w:right w:val="nil"/>
            </w:tcBorders>
            <w:vAlign w:val="center"/>
          </w:tcPr>
          <w:p w14:paraId="6E04B98B" w14:textId="77777777" w:rsidR="005D12CD" w:rsidRPr="00CA70E5" w:rsidRDefault="00F75494" w:rsidP="00AF7258">
            <w:pPr>
              <w:spacing w:line="240" w:lineRule="auto"/>
              <w:jc w:val="right"/>
              <w:rPr>
                <w:rFonts w:ascii="Arial" w:hAnsi="Arial" w:cs="Arial"/>
                <w:color w:val="000000"/>
                <w:sz w:val="18"/>
                <w:szCs w:val="18"/>
                <w:lang w:val="es-AR" w:eastAsia="es-AR"/>
              </w:rPr>
            </w:pPr>
            <w:r w:rsidRPr="00CA70E5">
              <w:rPr>
                <w:rFonts w:ascii="Arial" w:hAnsi="Arial" w:cs="Arial"/>
                <w:color w:val="000000"/>
                <w:sz w:val="18"/>
                <w:szCs w:val="18"/>
                <w:lang w:val="es-AR" w:eastAsia="es-AR"/>
              </w:rPr>
              <w:t>1.586.660</w:t>
            </w:r>
          </w:p>
        </w:tc>
        <w:tc>
          <w:tcPr>
            <w:tcW w:w="160" w:type="dxa"/>
            <w:tcBorders>
              <w:top w:val="nil"/>
              <w:left w:val="nil"/>
              <w:bottom w:val="nil"/>
              <w:right w:val="nil"/>
            </w:tcBorders>
            <w:vAlign w:val="center"/>
          </w:tcPr>
          <w:p w14:paraId="464EF505" w14:textId="77777777" w:rsidR="005D12CD" w:rsidRPr="00867AC0" w:rsidRDefault="005D12CD" w:rsidP="002560D1">
            <w:pPr>
              <w:spacing w:line="240" w:lineRule="auto"/>
              <w:jc w:val="center"/>
              <w:rPr>
                <w:rFonts w:ascii="Arial" w:hAnsi="Arial" w:cs="Arial"/>
                <w:color w:val="000000"/>
                <w:sz w:val="18"/>
                <w:szCs w:val="18"/>
                <w:lang w:val="es-AR" w:eastAsia="es-AR"/>
              </w:rPr>
            </w:pPr>
          </w:p>
        </w:tc>
        <w:tc>
          <w:tcPr>
            <w:tcW w:w="1115" w:type="dxa"/>
            <w:tcBorders>
              <w:top w:val="single" w:sz="4" w:space="0" w:color="auto"/>
              <w:left w:val="nil"/>
              <w:bottom w:val="double" w:sz="4" w:space="0" w:color="auto"/>
              <w:right w:val="nil"/>
            </w:tcBorders>
            <w:vAlign w:val="center"/>
          </w:tcPr>
          <w:p w14:paraId="5E1A8D77" w14:textId="77777777" w:rsidR="005D12CD" w:rsidRPr="00867AC0" w:rsidRDefault="00F75494"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13.681.994</w:t>
            </w:r>
          </w:p>
        </w:tc>
        <w:tc>
          <w:tcPr>
            <w:tcW w:w="160" w:type="dxa"/>
            <w:tcBorders>
              <w:left w:val="nil"/>
              <w:right w:val="nil"/>
            </w:tcBorders>
            <w:vAlign w:val="center"/>
          </w:tcPr>
          <w:p w14:paraId="3BB20777" w14:textId="77777777" w:rsidR="005D12CD" w:rsidRPr="00867AC0" w:rsidRDefault="005D12CD" w:rsidP="002560D1">
            <w:pPr>
              <w:spacing w:line="240" w:lineRule="auto"/>
              <w:jc w:val="center"/>
              <w:rPr>
                <w:rFonts w:ascii="Arial" w:hAnsi="Arial" w:cs="Arial"/>
                <w:color w:val="000000"/>
                <w:sz w:val="18"/>
                <w:szCs w:val="18"/>
                <w:highlight w:val="yellow"/>
                <w:lang w:val="es-AR" w:eastAsia="es-AR"/>
              </w:rPr>
            </w:pPr>
          </w:p>
        </w:tc>
        <w:tc>
          <w:tcPr>
            <w:tcW w:w="1116" w:type="dxa"/>
            <w:tcBorders>
              <w:top w:val="single" w:sz="4" w:space="0" w:color="auto"/>
              <w:left w:val="nil"/>
              <w:bottom w:val="double" w:sz="4" w:space="0" w:color="auto"/>
              <w:right w:val="nil"/>
            </w:tcBorders>
            <w:vAlign w:val="center"/>
          </w:tcPr>
          <w:p w14:paraId="37D53606" w14:textId="77777777" w:rsidR="005D12CD" w:rsidRPr="00867AC0" w:rsidRDefault="00BA6C1B" w:rsidP="00AF7258">
            <w:pPr>
              <w:spacing w:line="240" w:lineRule="auto"/>
              <w:jc w:val="right"/>
              <w:rPr>
                <w:rFonts w:ascii="Arial" w:hAnsi="Arial" w:cs="Arial"/>
                <w:color w:val="000000"/>
                <w:sz w:val="18"/>
                <w:szCs w:val="18"/>
                <w:lang w:val="es-AR" w:eastAsia="es-AR"/>
              </w:rPr>
            </w:pPr>
            <w:r>
              <w:rPr>
                <w:rFonts w:ascii="Arial" w:hAnsi="Arial" w:cs="Arial"/>
                <w:color w:val="000000"/>
                <w:sz w:val="18"/>
                <w:szCs w:val="18"/>
                <w:lang w:val="es-AR" w:eastAsia="es-AR"/>
              </w:rPr>
              <w:t>129.913</w:t>
            </w:r>
          </w:p>
        </w:tc>
      </w:tr>
      <w:tr w:rsidR="00292127" w:rsidRPr="00867AC0" w14:paraId="6E1EACF9" w14:textId="77777777" w:rsidTr="002560D1">
        <w:trPr>
          <w:trHeight w:val="415"/>
        </w:trPr>
        <w:tc>
          <w:tcPr>
            <w:tcW w:w="1985" w:type="dxa"/>
            <w:tcBorders>
              <w:top w:val="nil"/>
              <w:left w:val="nil"/>
              <w:bottom w:val="nil"/>
              <w:right w:val="nil"/>
            </w:tcBorders>
            <w:shd w:val="clear" w:color="auto" w:fill="auto"/>
            <w:noWrap/>
            <w:vAlign w:val="bottom"/>
          </w:tcPr>
          <w:p w14:paraId="02B218EA" w14:textId="77777777" w:rsidR="00292127" w:rsidRPr="00C902D1" w:rsidRDefault="00BD45FE" w:rsidP="003E74C3">
            <w:pPr>
              <w:spacing w:line="240" w:lineRule="auto"/>
              <w:jc w:val="left"/>
              <w:rPr>
                <w:rFonts w:ascii="Arial" w:hAnsi="Arial" w:cs="Arial"/>
                <w:color w:val="000000"/>
                <w:sz w:val="18"/>
                <w:szCs w:val="18"/>
                <w:lang w:val="es-AR" w:eastAsia="es-AR"/>
              </w:rPr>
            </w:pPr>
            <w:r w:rsidRPr="00C902D1">
              <w:rPr>
                <w:rFonts w:ascii="Arial" w:hAnsi="Arial" w:cs="Arial"/>
                <w:b/>
                <w:color w:val="000000"/>
                <w:sz w:val="18"/>
                <w:szCs w:val="18"/>
                <w:lang w:val="es-AR" w:eastAsia="es-AR"/>
              </w:rPr>
              <w:t xml:space="preserve">Total al </w:t>
            </w:r>
            <w:r w:rsidR="00A66856" w:rsidRPr="00C902D1">
              <w:rPr>
                <w:rFonts w:ascii="Arial" w:hAnsi="Arial" w:cs="Arial"/>
                <w:b/>
                <w:color w:val="000000"/>
                <w:sz w:val="18"/>
                <w:szCs w:val="18"/>
                <w:lang w:val="es-AR" w:eastAsia="es-AR"/>
              </w:rPr>
              <w:t>31/12/2019</w:t>
            </w:r>
          </w:p>
        </w:tc>
        <w:tc>
          <w:tcPr>
            <w:tcW w:w="160" w:type="dxa"/>
            <w:tcBorders>
              <w:top w:val="nil"/>
              <w:left w:val="nil"/>
              <w:bottom w:val="nil"/>
              <w:right w:val="nil"/>
            </w:tcBorders>
            <w:shd w:val="clear" w:color="auto" w:fill="auto"/>
            <w:noWrap/>
            <w:vAlign w:val="bottom"/>
          </w:tcPr>
          <w:p w14:paraId="05728302" w14:textId="77777777" w:rsidR="00292127" w:rsidRPr="002C3044" w:rsidRDefault="00292127" w:rsidP="00292127">
            <w:pPr>
              <w:pStyle w:val="Texto"/>
              <w:rPr>
                <w:rFonts w:cs="Arial"/>
                <w:sz w:val="20"/>
              </w:rPr>
            </w:pPr>
          </w:p>
        </w:tc>
        <w:tc>
          <w:tcPr>
            <w:tcW w:w="1073" w:type="dxa"/>
            <w:tcBorders>
              <w:top w:val="nil"/>
              <w:left w:val="nil"/>
              <w:bottom w:val="double" w:sz="6" w:space="0" w:color="auto"/>
              <w:right w:val="nil"/>
            </w:tcBorders>
            <w:shd w:val="clear" w:color="auto" w:fill="auto"/>
            <w:noWrap/>
            <w:vAlign w:val="center"/>
          </w:tcPr>
          <w:p w14:paraId="15188779" w14:textId="77777777" w:rsidR="00FD41D0" w:rsidRDefault="00FD41D0" w:rsidP="002560D1">
            <w:pPr>
              <w:spacing w:line="240" w:lineRule="auto"/>
              <w:jc w:val="center"/>
              <w:rPr>
                <w:rFonts w:ascii="Arial" w:hAnsi="Arial" w:cs="Arial"/>
                <w:color w:val="000000"/>
                <w:sz w:val="18"/>
                <w:szCs w:val="18"/>
                <w:lang w:val="es-AR" w:eastAsia="es-AR"/>
              </w:rPr>
            </w:pPr>
          </w:p>
          <w:p w14:paraId="6911E9B6" w14:textId="77777777" w:rsidR="00292127"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13.574.592</w:t>
            </w:r>
          </w:p>
        </w:tc>
        <w:tc>
          <w:tcPr>
            <w:tcW w:w="160" w:type="dxa"/>
            <w:tcBorders>
              <w:top w:val="nil"/>
              <w:left w:val="nil"/>
              <w:bottom w:val="nil"/>
              <w:right w:val="nil"/>
            </w:tcBorders>
            <w:shd w:val="clear" w:color="auto" w:fill="auto"/>
            <w:noWrap/>
            <w:vAlign w:val="center"/>
          </w:tcPr>
          <w:p w14:paraId="6F3FE7FC" w14:textId="77777777" w:rsidR="00292127" w:rsidRPr="00867AC0" w:rsidRDefault="00292127" w:rsidP="002560D1">
            <w:pPr>
              <w:spacing w:line="240" w:lineRule="auto"/>
              <w:jc w:val="center"/>
              <w:rPr>
                <w:rFonts w:ascii="Arial" w:hAnsi="Arial" w:cs="Arial"/>
                <w:color w:val="000000"/>
                <w:sz w:val="18"/>
                <w:szCs w:val="18"/>
                <w:lang w:val="es-AR" w:eastAsia="es-AR"/>
              </w:rPr>
            </w:pPr>
          </w:p>
        </w:tc>
        <w:tc>
          <w:tcPr>
            <w:tcW w:w="1158" w:type="dxa"/>
            <w:tcBorders>
              <w:top w:val="nil"/>
              <w:left w:val="nil"/>
              <w:bottom w:val="double" w:sz="6" w:space="0" w:color="auto"/>
              <w:right w:val="nil"/>
            </w:tcBorders>
            <w:shd w:val="clear" w:color="auto" w:fill="auto"/>
            <w:noWrap/>
            <w:vAlign w:val="center"/>
          </w:tcPr>
          <w:p w14:paraId="01B39042" w14:textId="77777777" w:rsidR="00FD41D0" w:rsidRDefault="00FD41D0" w:rsidP="002560D1">
            <w:pPr>
              <w:spacing w:line="240" w:lineRule="auto"/>
              <w:jc w:val="center"/>
              <w:rPr>
                <w:rFonts w:ascii="Arial" w:hAnsi="Arial" w:cs="Arial"/>
                <w:color w:val="000000"/>
                <w:sz w:val="18"/>
                <w:szCs w:val="18"/>
                <w:lang w:val="es-AR" w:eastAsia="es-AR"/>
              </w:rPr>
            </w:pPr>
          </w:p>
          <w:p w14:paraId="60B1E20E" w14:textId="77777777" w:rsidR="00292127"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237.315</w:t>
            </w:r>
          </w:p>
        </w:tc>
        <w:tc>
          <w:tcPr>
            <w:tcW w:w="160" w:type="dxa"/>
            <w:tcBorders>
              <w:top w:val="nil"/>
              <w:left w:val="nil"/>
              <w:bottom w:val="nil"/>
              <w:right w:val="nil"/>
            </w:tcBorders>
            <w:shd w:val="clear" w:color="auto" w:fill="auto"/>
            <w:noWrap/>
            <w:vAlign w:val="center"/>
          </w:tcPr>
          <w:p w14:paraId="233A2821" w14:textId="77777777" w:rsidR="00292127" w:rsidRPr="00867AC0" w:rsidRDefault="00292127" w:rsidP="002560D1">
            <w:pPr>
              <w:spacing w:line="240" w:lineRule="auto"/>
              <w:jc w:val="center"/>
              <w:rPr>
                <w:rFonts w:ascii="Arial" w:hAnsi="Arial" w:cs="Arial"/>
                <w:color w:val="000000"/>
                <w:sz w:val="18"/>
                <w:szCs w:val="18"/>
                <w:lang w:val="es-AR" w:eastAsia="es-AR"/>
              </w:rPr>
            </w:pPr>
          </w:p>
        </w:tc>
        <w:tc>
          <w:tcPr>
            <w:tcW w:w="1116" w:type="dxa"/>
            <w:tcBorders>
              <w:top w:val="nil"/>
              <w:left w:val="nil"/>
              <w:bottom w:val="double" w:sz="6" w:space="0" w:color="auto"/>
              <w:right w:val="nil"/>
            </w:tcBorders>
            <w:shd w:val="clear" w:color="auto" w:fill="auto"/>
            <w:noWrap/>
            <w:vAlign w:val="center"/>
          </w:tcPr>
          <w:p w14:paraId="092239D5" w14:textId="77777777" w:rsidR="00FD41D0" w:rsidRDefault="00FD41D0" w:rsidP="002560D1">
            <w:pPr>
              <w:spacing w:line="240" w:lineRule="auto"/>
              <w:jc w:val="center"/>
              <w:rPr>
                <w:rFonts w:ascii="Arial" w:hAnsi="Arial" w:cs="Arial"/>
                <w:color w:val="000000"/>
                <w:sz w:val="18"/>
                <w:szCs w:val="18"/>
                <w:lang w:val="es-AR" w:eastAsia="es-AR"/>
              </w:rPr>
            </w:pPr>
          </w:p>
          <w:p w14:paraId="01114A91" w14:textId="77777777" w:rsidR="00292127"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13.811.907</w:t>
            </w:r>
          </w:p>
        </w:tc>
        <w:tc>
          <w:tcPr>
            <w:tcW w:w="160" w:type="dxa"/>
            <w:tcBorders>
              <w:top w:val="nil"/>
              <w:left w:val="nil"/>
              <w:bottom w:val="nil"/>
              <w:right w:val="nil"/>
            </w:tcBorders>
            <w:vAlign w:val="center"/>
          </w:tcPr>
          <w:p w14:paraId="0F665A45" w14:textId="77777777" w:rsidR="00292127" w:rsidRPr="00867AC0" w:rsidRDefault="00292127" w:rsidP="002560D1">
            <w:pPr>
              <w:spacing w:line="240" w:lineRule="auto"/>
              <w:jc w:val="center"/>
              <w:rPr>
                <w:rFonts w:ascii="Arial" w:hAnsi="Arial" w:cs="Arial"/>
                <w:color w:val="000000"/>
                <w:sz w:val="18"/>
                <w:szCs w:val="18"/>
                <w:highlight w:val="yellow"/>
                <w:lang w:val="es-AR" w:eastAsia="es-AR"/>
              </w:rPr>
            </w:pPr>
          </w:p>
        </w:tc>
        <w:tc>
          <w:tcPr>
            <w:tcW w:w="1116" w:type="dxa"/>
            <w:tcBorders>
              <w:top w:val="single" w:sz="4" w:space="0" w:color="auto"/>
              <w:left w:val="nil"/>
              <w:bottom w:val="double" w:sz="4" w:space="0" w:color="auto"/>
              <w:right w:val="nil"/>
            </w:tcBorders>
            <w:vAlign w:val="center"/>
          </w:tcPr>
          <w:p w14:paraId="64A1C861" w14:textId="77777777" w:rsidR="00FD41D0" w:rsidRDefault="00FD41D0" w:rsidP="002560D1">
            <w:pPr>
              <w:spacing w:line="240" w:lineRule="auto"/>
              <w:jc w:val="center"/>
              <w:rPr>
                <w:rFonts w:ascii="Arial" w:hAnsi="Arial" w:cs="Arial"/>
                <w:color w:val="000000"/>
                <w:sz w:val="18"/>
                <w:szCs w:val="18"/>
                <w:lang w:val="es-AR" w:eastAsia="es-AR"/>
              </w:rPr>
            </w:pPr>
          </w:p>
          <w:p w14:paraId="2D91293D" w14:textId="77777777" w:rsidR="00BA6C1B"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10.715.866</w:t>
            </w:r>
          </w:p>
        </w:tc>
        <w:tc>
          <w:tcPr>
            <w:tcW w:w="160" w:type="dxa"/>
            <w:tcBorders>
              <w:top w:val="nil"/>
              <w:left w:val="nil"/>
              <w:bottom w:val="nil"/>
              <w:right w:val="nil"/>
            </w:tcBorders>
            <w:vAlign w:val="center"/>
          </w:tcPr>
          <w:p w14:paraId="34E7CBD9" w14:textId="77777777" w:rsidR="00292127" w:rsidRPr="00867AC0" w:rsidRDefault="00292127" w:rsidP="002560D1">
            <w:pPr>
              <w:spacing w:line="240" w:lineRule="auto"/>
              <w:jc w:val="center"/>
              <w:rPr>
                <w:rFonts w:ascii="Arial" w:hAnsi="Arial" w:cs="Arial"/>
                <w:color w:val="000000"/>
                <w:sz w:val="18"/>
                <w:szCs w:val="18"/>
                <w:lang w:val="es-AR" w:eastAsia="es-AR"/>
              </w:rPr>
            </w:pPr>
          </w:p>
        </w:tc>
        <w:tc>
          <w:tcPr>
            <w:tcW w:w="1116" w:type="dxa"/>
            <w:tcBorders>
              <w:top w:val="single" w:sz="4" w:space="0" w:color="auto"/>
              <w:left w:val="nil"/>
              <w:bottom w:val="double" w:sz="4" w:space="0" w:color="auto"/>
              <w:right w:val="nil"/>
            </w:tcBorders>
            <w:vAlign w:val="center"/>
          </w:tcPr>
          <w:p w14:paraId="3B8410A2" w14:textId="77777777" w:rsidR="00FD41D0" w:rsidRDefault="00FD41D0" w:rsidP="00AF7258">
            <w:pPr>
              <w:spacing w:line="240" w:lineRule="auto"/>
              <w:jc w:val="right"/>
              <w:rPr>
                <w:rFonts w:ascii="Arial" w:hAnsi="Arial" w:cs="Arial"/>
                <w:color w:val="000000"/>
                <w:sz w:val="18"/>
                <w:szCs w:val="18"/>
                <w:lang w:val="es-AR" w:eastAsia="es-AR"/>
              </w:rPr>
            </w:pPr>
          </w:p>
          <w:p w14:paraId="547EF7A8" w14:textId="77777777" w:rsidR="00292127" w:rsidRPr="00867AC0" w:rsidRDefault="00BA6C1B" w:rsidP="00AF7258">
            <w:pPr>
              <w:spacing w:line="240" w:lineRule="auto"/>
              <w:jc w:val="right"/>
              <w:rPr>
                <w:rFonts w:ascii="Arial" w:hAnsi="Arial" w:cs="Arial"/>
                <w:color w:val="000000"/>
                <w:sz w:val="18"/>
                <w:szCs w:val="18"/>
                <w:lang w:val="es-AR" w:eastAsia="es-AR"/>
              </w:rPr>
            </w:pPr>
            <w:r>
              <w:rPr>
                <w:rFonts w:ascii="Arial" w:hAnsi="Arial" w:cs="Arial"/>
                <w:color w:val="000000"/>
                <w:sz w:val="18"/>
                <w:szCs w:val="18"/>
                <w:lang w:val="es-AR" w:eastAsia="es-AR"/>
              </w:rPr>
              <w:t>1.379.468</w:t>
            </w:r>
          </w:p>
        </w:tc>
        <w:tc>
          <w:tcPr>
            <w:tcW w:w="160" w:type="dxa"/>
            <w:tcBorders>
              <w:top w:val="nil"/>
              <w:left w:val="nil"/>
              <w:bottom w:val="nil"/>
              <w:right w:val="nil"/>
            </w:tcBorders>
            <w:vAlign w:val="center"/>
          </w:tcPr>
          <w:p w14:paraId="25EFDBF2" w14:textId="77777777" w:rsidR="00292127" w:rsidRPr="00867AC0" w:rsidRDefault="00292127" w:rsidP="002560D1">
            <w:pPr>
              <w:spacing w:line="240" w:lineRule="auto"/>
              <w:jc w:val="center"/>
              <w:rPr>
                <w:rFonts w:ascii="Arial" w:hAnsi="Arial" w:cs="Arial"/>
                <w:color w:val="000000"/>
                <w:sz w:val="18"/>
                <w:szCs w:val="18"/>
                <w:lang w:val="es-AR" w:eastAsia="es-AR"/>
              </w:rPr>
            </w:pPr>
          </w:p>
        </w:tc>
        <w:tc>
          <w:tcPr>
            <w:tcW w:w="1115" w:type="dxa"/>
            <w:tcBorders>
              <w:top w:val="single" w:sz="4" w:space="0" w:color="auto"/>
              <w:left w:val="nil"/>
              <w:bottom w:val="double" w:sz="4" w:space="0" w:color="auto"/>
              <w:right w:val="nil"/>
            </w:tcBorders>
            <w:vAlign w:val="center"/>
          </w:tcPr>
          <w:p w14:paraId="7DD5ACAD" w14:textId="77777777" w:rsidR="00FD41D0" w:rsidRDefault="00FD41D0" w:rsidP="002560D1">
            <w:pPr>
              <w:spacing w:line="240" w:lineRule="auto"/>
              <w:jc w:val="center"/>
              <w:rPr>
                <w:rFonts w:ascii="Arial" w:hAnsi="Arial" w:cs="Arial"/>
                <w:color w:val="000000"/>
                <w:sz w:val="18"/>
                <w:szCs w:val="18"/>
                <w:lang w:val="es-AR" w:eastAsia="es-AR"/>
              </w:rPr>
            </w:pPr>
          </w:p>
          <w:p w14:paraId="094E59EB" w14:textId="77777777" w:rsidR="00292127" w:rsidRPr="00867AC0" w:rsidRDefault="00BA6C1B" w:rsidP="002560D1">
            <w:pPr>
              <w:spacing w:line="240" w:lineRule="auto"/>
              <w:jc w:val="center"/>
              <w:rPr>
                <w:rFonts w:ascii="Arial" w:hAnsi="Arial" w:cs="Arial"/>
                <w:color w:val="000000"/>
                <w:sz w:val="18"/>
                <w:szCs w:val="18"/>
                <w:lang w:val="es-AR" w:eastAsia="es-AR"/>
              </w:rPr>
            </w:pPr>
            <w:r>
              <w:rPr>
                <w:rFonts w:ascii="Arial" w:hAnsi="Arial" w:cs="Arial"/>
                <w:color w:val="000000"/>
                <w:sz w:val="18"/>
                <w:szCs w:val="18"/>
                <w:lang w:val="es-AR" w:eastAsia="es-AR"/>
              </w:rPr>
              <w:t>12.095.334</w:t>
            </w:r>
          </w:p>
        </w:tc>
        <w:tc>
          <w:tcPr>
            <w:tcW w:w="160" w:type="dxa"/>
            <w:tcBorders>
              <w:left w:val="nil"/>
              <w:right w:val="nil"/>
            </w:tcBorders>
            <w:vAlign w:val="center"/>
          </w:tcPr>
          <w:p w14:paraId="1DDC4398" w14:textId="77777777" w:rsidR="00292127" w:rsidRPr="00867AC0" w:rsidRDefault="00292127" w:rsidP="002560D1">
            <w:pPr>
              <w:spacing w:line="240" w:lineRule="auto"/>
              <w:jc w:val="center"/>
              <w:rPr>
                <w:rFonts w:ascii="Arial" w:hAnsi="Arial" w:cs="Arial"/>
                <w:color w:val="000000"/>
                <w:sz w:val="18"/>
                <w:szCs w:val="18"/>
                <w:highlight w:val="yellow"/>
                <w:lang w:val="es-AR" w:eastAsia="es-AR"/>
              </w:rPr>
            </w:pPr>
          </w:p>
        </w:tc>
        <w:tc>
          <w:tcPr>
            <w:tcW w:w="1116" w:type="dxa"/>
            <w:tcBorders>
              <w:top w:val="single" w:sz="4" w:space="0" w:color="auto"/>
              <w:left w:val="nil"/>
              <w:bottom w:val="double" w:sz="4" w:space="0" w:color="auto"/>
              <w:right w:val="nil"/>
            </w:tcBorders>
            <w:vAlign w:val="center"/>
          </w:tcPr>
          <w:p w14:paraId="2619F30A" w14:textId="77777777" w:rsidR="00FD41D0" w:rsidRDefault="00FD41D0" w:rsidP="00AF7258">
            <w:pPr>
              <w:spacing w:line="240" w:lineRule="auto"/>
              <w:jc w:val="right"/>
              <w:rPr>
                <w:rFonts w:ascii="Arial" w:hAnsi="Arial" w:cs="Arial"/>
                <w:color w:val="000000"/>
                <w:sz w:val="18"/>
                <w:szCs w:val="18"/>
                <w:lang w:val="es-AR" w:eastAsia="es-AR"/>
              </w:rPr>
            </w:pPr>
          </w:p>
          <w:p w14:paraId="4C8D91C9" w14:textId="77777777" w:rsidR="00292127" w:rsidRPr="00867AC0" w:rsidRDefault="00BA6C1B" w:rsidP="00AF7258">
            <w:pPr>
              <w:spacing w:line="240" w:lineRule="auto"/>
              <w:jc w:val="right"/>
              <w:rPr>
                <w:rFonts w:ascii="Arial" w:hAnsi="Arial" w:cs="Arial"/>
                <w:color w:val="000000"/>
                <w:sz w:val="18"/>
                <w:szCs w:val="18"/>
                <w:lang w:val="es-AR" w:eastAsia="es-AR"/>
              </w:rPr>
            </w:pPr>
            <w:r>
              <w:rPr>
                <w:rFonts w:ascii="Arial" w:hAnsi="Arial" w:cs="Arial"/>
                <w:color w:val="000000"/>
                <w:sz w:val="18"/>
                <w:szCs w:val="18"/>
                <w:lang w:val="es-AR" w:eastAsia="es-AR"/>
              </w:rPr>
              <w:t>1.716.573</w:t>
            </w:r>
          </w:p>
        </w:tc>
      </w:tr>
    </w:tbl>
    <w:p w14:paraId="29DECE4F" w14:textId="77777777" w:rsidR="008925B0" w:rsidRPr="002C3044" w:rsidRDefault="009F6EB8" w:rsidP="009F6EB8">
      <w:pPr>
        <w:pStyle w:val="Ttuloprincipal"/>
        <w:tabs>
          <w:tab w:val="left" w:pos="5280"/>
        </w:tabs>
        <w:jc w:val="both"/>
        <w:rPr>
          <w:rFonts w:cs="Arial"/>
          <w:sz w:val="20"/>
        </w:rPr>
      </w:pPr>
      <w:r w:rsidRPr="002C3044">
        <w:rPr>
          <w:rFonts w:cs="Arial"/>
          <w:sz w:val="20"/>
        </w:rPr>
        <w:tab/>
      </w:r>
    </w:p>
    <w:p w14:paraId="639D7E4B" w14:textId="77777777" w:rsidR="00BD2F19" w:rsidRPr="002C3044" w:rsidRDefault="00BD2F19" w:rsidP="00840624">
      <w:pPr>
        <w:tabs>
          <w:tab w:val="left" w:pos="6379"/>
        </w:tabs>
        <w:spacing w:line="240" w:lineRule="auto"/>
        <w:jc w:val="left"/>
        <w:rPr>
          <w:rFonts w:ascii="Arial" w:hAnsi="Arial" w:cs="Arial"/>
          <w:sz w:val="20"/>
          <w:highlight w:val="yellow"/>
        </w:rPr>
      </w:pPr>
    </w:p>
    <w:p w14:paraId="2C02FC08" w14:textId="77777777" w:rsidR="00BD2F19" w:rsidRPr="002C3044" w:rsidRDefault="00BD2F19" w:rsidP="00840624">
      <w:pPr>
        <w:tabs>
          <w:tab w:val="left" w:pos="6379"/>
        </w:tabs>
        <w:spacing w:line="240" w:lineRule="auto"/>
        <w:jc w:val="left"/>
        <w:rPr>
          <w:rFonts w:ascii="Arial" w:hAnsi="Arial" w:cs="Arial"/>
          <w:sz w:val="20"/>
          <w:highlight w:val="yellow"/>
        </w:rPr>
      </w:pPr>
    </w:p>
    <w:p w14:paraId="098B9142" w14:textId="77777777" w:rsidR="004329C0" w:rsidRDefault="008925B0" w:rsidP="00840624">
      <w:pPr>
        <w:tabs>
          <w:tab w:val="left" w:pos="6379"/>
        </w:tabs>
        <w:spacing w:line="240" w:lineRule="auto"/>
        <w:jc w:val="left"/>
        <w:rPr>
          <w:rFonts w:ascii="Arial" w:hAnsi="Arial" w:cs="Arial"/>
          <w:sz w:val="20"/>
          <w:highlight w:val="yellow"/>
        </w:rPr>
        <w:sectPr w:rsidR="004329C0" w:rsidSect="00E75725">
          <w:headerReference w:type="even" r:id="rId30"/>
          <w:headerReference w:type="default" r:id="rId31"/>
          <w:headerReference w:type="first" r:id="rId32"/>
          <w:pgSz w:w="12242" w:h="15842" w:code="1"/>
          <w:pgMar w:top="1135" w:right="1185" w:bottom="1276" w:left="1560" w:header="720" w:footer="720" w:gutter="0"/>
          <w:pgNumType w:fmt="numberInDash"/>
          <w:cols w:space="720"/>
        </w:sectPr>
      </w:pPr>
      <w:r w:rsidRPr="002C3044">
        <w:rPr>
          <w:rFonts w:ascii="Arial" w:hAnsi="Arial" w:cs="Arial"/>
          <w:sz w:val="20"/>
          <w:highlight w:val="yellow"/>
        </w:rPr>
        <w:br w:type="page"/>
      </w:r>
    </w:p>
    <w:p w14:paraId="4A5035FE" w14:textId="77777777" w:rsidR="00511468" w:rsidRPr="002C3044" w:rsidRDefault="00511468" w:rsidP="00511468">
      <w:pPr>
        <w:pStyle w:val="Heading7"/>
        <w:numPr>
          <w:ilvl w:val="0"/>
          <w:numId w:val="0"/>
        </w:numPr>
        <w:ind w:left="1008"/>
        <w:jc w:val="right"/>
        <w:rPr>
          <w:rFonts w:ascii="Arial" w:hAnsi="Arial" w:cs="Arial"/>
          <w:lang w:val="en-US"/>
        </w:rPr>
      </w:pPr>
      <w:r w:rsidRPr="002C3044">
        <w:rPr>
          <w:rFonts w:ascii="Arial" w:hAnsi="Arial" w:cs="Arial"/>
          <w:sz w:val="20"/>
          <w:lang w:val="en-US"/>
        </w:rPr>
        <w:lastRenderedPageBreak/>
        <w:t>ANEXO II</w:t>
      </w:r>
    </w:p>
    <w:p w14:paraId="023420C7" w14:textId="77777777" w:rsidR="00511468" w:rsidRPr="002C3044" w:rsidRDefault="00511468" w:rsidP="00511468">
      <w:pPr>
        <w:rPr>
          <w:rFonts w:ascii="Arial" w:hAnsi="Arial" w:cs="Arial"/>
          <w:b/>
          <w:highlight w:val="yellow"/>
          <w:lang w:val="en-US"/>
        </w:rPr>
      </w:pPr>
    </w:p>
    <w:p w14:paraId="24DA1B0E" w14:textId="77777777" w:rsidR="00511468" w:rsidRPr="002C3044" w:rsidRDefault="00511468" w:rsidP="00511468">
      <w:pPr>
        <w:jc w:val="center"/>
        <w:rPr>
          <w:rFonts w:ascii="Arial" w:hAnsi="Arial" w:cs="Arial"/>
          <w:b/>
          <w:sz w:val="20"/>
          <w:lang w:val="en-US"/>
        </w:rPr>
      </w:pPr>
      <w:r w:rsidRPr="002C3044">
        <w:rPr>
          <w:rFonts w:ascii="Arial" w:hAnsi="Arial" w:cs="Arial"/>
          <w:b/>
          <w:sz w:val="20"/>
          <w:lang w:val="en-US"/>
        </w:rPr>
        <w:t>CMF ASSET MANAGEMENT S.A.U.</w:t>
      </w:r>
    </w:p>
    <w:p w14:paraId="5E4CBABC" w14:textId="77777777" w:rsidR="00511468" w:rsidRPr="002C3044" w:rsidRDefault="00511468" w:rsidP="00511468">
      <w:pPr>
        <w:pStyle w:val="Ttuloprincipal"/>
        <w:ind w:left="-426"/>
        <w:rPr>
          <w:rFonts w:cs="Arial"/>
          <w:sz w:val="20"/>
          <w:lang w:val="en-US"/>
        </w:rPr>
      </w:pPr>
    </w:p>
    <w:p w14:paraId="40A49630" w14:textId="77777777" w:rsidR="009B3AB1" w:rsidRDefault="00511468" w:rsidP="000B7A1B">
      <w:pPr>
        <w:pStyle w:val="Ttuloprincipal"/>
        <w:spacing w:line="276" w:lineRule="auto"/>
        <w:rPr>
          <w:rFonts w:cs="Arial"/>
          <w:sz w:val="20"/>
        </w:rPr>
      </w:pPr>
      <w:r w:rsidRPr="002C3044">
        <w:rPr>
          <w:rFonts w:cs="Arial"/>
          <w:sz w:val="20"/>
        </w:rPr>
        <w:t>DETALLE DE INVERSIONES</w:t>
      </w:r>
    </w:p>
    <w:p w14:paraId="05228BC1" w14:textId="77777777" w:rsidR="00AF5BE4" w:rsidRPr="002C3044" w:rsidRDefault="00AF5BE4" w:rsidP="000B7A1B">
      <w:pPr>
        <w:pStyle w:val="Ttuloprincipal"/>
        <w:spacing w:line="276" w:lineRule="auto"/>
        <w:rPr>
          <w:rFonts w:cs="Arial"/>
          <w:sz w:val="20"/>
        </w:rPr>
      </w:pPr>
    </w:p>
    <w:p w14:paraId="19581633" w14:textId="77777777" w:rsidR="00511468" w:rsidRPr="002C3044" w:rsidRDefault="00511468" w:rsidP="000B7A1B">
      <w:pPr>
        <w:pStyle w:val="Ttuloprincipal"/>
        <w:spacing w:line="276" w:lineRule="auto"/>
        <w:rPr>
          <w:rFonts w:cs="Arial"/>
          <w:sz w:val="20"/>
        </w:rPr>
      </w:pPr>
      <w:r w:rsidRPr="002C3044">
        <w:rPr>
          <w:rFonts w:cs="Arial"/>
          <w:sz w:val="20"/>
        </w:rPr>
        <w:t xml:space="preserve"> AL 3</w:t>
      </w:r>
      <w:r w:rsidR="00B80E7F">
        <w:rPr>
          <w:rFonts w:cs="Arial"/>
          <w:sz w:val="20"/>
        </w:rPr>
        <w:t>1</w:t>
      </w:r>
      <w:r w:rsidRPr="002C3044">
        <w:rPr>
          <w:rFonts w:cs="Arial"/>
          <w:sz w:val="20"/>
        </w:rPr>
        <w:t xml:space="preserve"> DE </w:t>
      </w:r>
      <w:r w:rsidR="00B80E7F">
        <w:rPr>
          <w:rFonts w:cs="Arial"/>
          <w:sz w:val="20"/>
        </w:rPr>
        <w:t>DICIEMBRE</w:t>
      </w:r>
      <w:r w:rsidR="00E9251A" w:rsidRPr="002C3044">
        <w:rPr>
          <w:rFonts w:cs="Arial"/>
          <w:sz w:val="20"/>
        </w:rPr>
        <w:t xml:space="preserve"> DE 20</w:t>
      </w:r>
      <w:r w:rsidR="00FF2532">
        <w:rPr>
          <w:rFonts w:cs="Arial"/>
          <w:sz w:val="20"/>
        </w:rPr>
        <w:t>20</w:t>
      </w:r>
      <w:r w:rsidR="00E9251A" w:rsidRPr="002C3044">
        <w:rPr>
          <w:rFonts w:cs="Arial"/>
          <w:sz w:val="20"/>
        </w:rPr>
        <w:t xml:space="preserve"> Y </w:t>
      </w:r>
      <w:r w:rsidRPr="002C3044">
        <w:rPr>
          <w:rFonts w:cs="Arial"/>
          <w:sz w:val="20"/>
        </w:rPr>
        <w:t>201</w:t>
      </w:r>
      <w:r w:rsidR="00FF2532">
        <w:rPr>
          <w:rFonts w:cs="Arial"/>
          <w:sz w:val="20"/>
        </w:rPr>
        <w:t>9</w:t>
      </w:r>
    </w:p>
    <w:p w14:paraId="63586703" w14:textId="77777777" w:rsidR="00511468" w:rsidRPr="002C3044" w:rsidRDefault="00511468" w:rsidP="000B7A1B">
      <w:pPr>
        <w:pStyle w:val="Ttuloprincipal"/>
        <w:spacing w:line="276" w:lineRule="auto"/>
        <w:rPr>
          <w:rFonts w:cs="Arial"/>
          <w:sz w:val="20"/>
        </w:rPr>
      </w:pPr>
    </w:p>
    <w:p w14:paraId="5174B8AD" w14:textId="77777777" w:rsidR="00511468" w:rsidRPr="002C3044" w:rsidRDefault="00511468" w:rsidP="00511468">
      <w:pPr>
        <w:pStyle w:val="Lilianita"/>
        <w:tabs>
          <w:tab w:val="right" w:pos="8931"/>
        </w:tabs>
        <w:jc w:val="center"/>
        <w:rPr>
          <w:rFonts w:ascii="Arial" w:hAnsi="Arial" w:cs="Arial"/>
          <w:lang w:val="es-AR"/>
        </w:rPr>
      </w:pPr>
      <w:r w:rsidRPr="002C3044">
        <w:rPr>
          <w:rFonts w:ascii="Arial" w:hAnsi="Arial" w:cs="Arial"/>
          <w:lang w:val="es-AR"/>
        </w:rPr>
        <w:t>(Cifras expresadas en pesos)</w:t>
      </w:r>
    </w:p>
    <w:p w14:paraId="05DDB5D8" w14:textId="77777777" w:rsidR="00511468" w:rsidRPr="002C3044" w:rsidRDefault="00511468" w:rsidP="00511468">
      <w:pPr>
        <w:pStyle w:val="Lilianita"/>
        <w:tabs>
          <w:tab w:val="right" w:pos="8931"/>
        </w:tabs>
        <w:jc w:val="center"/>
        <w:rPr>
          <w:rFonts w:ascii="Arial" w:hAnsi="Arial" w:cs="Arial"/>
          <w:color w:val="000000"/>
          <w:lang w:val="es-AR"/>
        </w:rPr>
      </w:pPr>
    </w:p>
    <w:p w14:paraId="2595CFA6" w14:textId="77777777" w:rsidR="00511468" w:rsidRPr="002C3044" w:rsidRDefault="00511468" w:rsidP="00511468">
      <w:pPr>
        <w:pStyle w:val="Ttuloprincipal"/>
        <w:jc w:val="left"/>
        <w:rPr>
          <w:rFonts w:cs="Arial"/>
          <w:sz w:val="20"/>
          <w:highlight w:val="yellow"/>
        </w:rPr>
      </w:pPr>
    </w:p>
    <w:tbl>
      <w:tblPr>
        <w:tblpPr w:leftFromText="141" w:rightFromText="141" w:vertAnchor="page" w:horzAnchor="margin" w:tblpX="-709" w:tblpY="4456"/>
        <w:tblW w:w="10247" w:type="dxa"/>
        <w:tblLayout w:type="fixed"/>
        <w:tblCellMar>
          <w:left w:w="0" w:type="dxa"/>
          <w:right w:w="0" w:type="dxa"/>
        </w:tblCellMar>
        <w:tblLook w:val="0000" w:firstRow="0" w:lastRow="0" w:firstColumn="0" w:lastColumn="0" w:noHBand="0" w:noVBand="0"/>
      </w:tblPr>
      <w:tblGrid>
        <w:gridCol w:w="4167"/>
        <w:gridCol w:w="228"/>
        <w:gridCol w:w="1505"/>
        <w:gridCol w:w="141"/>
        <w:gridCol w:w="20"/>
        <w:gridCol w:w="1322"/>
        <w:gridCol w:w="124"/>
        <w:gridCol w:w="20"/>
        <w:gridCol w:w="51"/>
        <w:gridCol w:w="1333"/>
        <w:gridCol w:w="20"/>
        <w:gridCol w:w="20"/>
        <w:gridCol w:w="20"/>
        <w:gridCol w:w="1276"/>
      </w:tblGrid>
      <w:tr w:rsidR="001E152B" w:rsidRPr="002C3044" w14:paraId="261AAC2F" w14:textId="77777777" w:rsidTr="00C902D1">
        <w:trPr>
          <w:trHeight w:val="326"/>
        </w:trPr>
        <w:tc>
          <w:tcPr>
            <w:tcW w:w="4167" w:type="dxa"/>
            <w:vAlign w:val="bottom"/>
          </w:tcPr>
          <w:p w14:paraId="7F4BE546" w14:textId="77777777" w:rsidR="001E152B" w:rsidRPr="002C3044" w:rsidRDefault="001E152B" w:rsidP="00DA7F78">
            <w:pPr>
              <w:pStyle w:val="Texto"/>
              <w:jc w:val="center"/>
              <w:rPr>
                <w:rFonts w:cs="Arial"/>
                <w:b/>
                <w:sz w:val="20"/>
                <w:highlight w:val="yellow"/>
              </w:rPr>
            </w:pPr>
          </w:p>
        </w:tc>
        <w:tc>
          <w:tcPr>
            <w:tcW w:w="228" w:type="dxa"/>
            <w:vAlign w:val="bottom"/>
          </w:tcPr>
          <w:p w14:paraId="1DA7A3B2" w14:textId="77777777" w:rsidR="001E152B" w:rsidRPr="002C3044" w:rsidRDefault="001E152B" w:rsidP="00DA7F78">
            <w:pPr>
              <w:pStyle w:val="Texto"/>
              <w:jc w:val="center"/>
              <w:rPr>
                <w:rFonts w:cs="Arial"/>
                <w:b/>
                <w:sz w:val="20"/>
                <w:highlight w:val="yellow"/>
              </w:rPr>
            </w:pPr>
          </w:p>
        </w:tc>
        <w:tc>
          <w:tcPr>
            <w:tcW w:w="4516" w:type="dxa"/>
            <w:gridSpan w:val="8"/>
            <w:tcBorders>
              <w:bottom w:val="single" w:sz="4" w:space="0" w:color="auto"/>
            </w:tcBorders>
            <w:vAlign w:val="center"/>
          </w:tcPr>
          <w:p w14:paraId="433FA17B" w14:textId="77777777" w:rsidR="001E152B" w:rsidRPr="002C3044" w:rsidRDefault="0033437B" w:rsidP="00BD55F3">
            <w:pPr>
              <w:pStyle w:val="Texto"/>
              <w:jc w:val="center"/>
              <w:rPr>
                <w:rFonts w:cs="Arial"/>
                <w:b/>
                <w:sz w:val="20"/>
              </w:rPr>
            </w:pPr>
            <w:r>
              <w:rPr>
                <w:rFonts w:cs="Arial"/>
                <w:b/>
                <w:sz w:val="20"/>
              </w:rPr>
              <w:t>31/12/20</w:t>
            </w:r>
            <w:r w:rsidR="00FF2532">
              <w:rPr>
                <w:rFonts w:cs="Arial"/>
                <w:b/>
                <w:sz w:val="20"/>
              </w:rPr>
              <w:t>20</w:t>
            </w:r>
          </w:p>
        </w:tc>
        <w:tc>
          <w:tcPr>
            <w:tcW w:w="20" w:type="dxa"/>
          </w:tcPr>
          <w:p w14:paraId="7B22BFE6" w14:textId="77777777" w:rsidR="001E152B" w:rsidRPr="002C3044" w:rsidRDefault="001E152B" w:rsidP="00DA7F78">
            <w:pPr>
              <w:pStyle w:val="Texto"/>
              <w:jc w:val="center"/>
              <w:rPr>
                <w:rFonts w:cs="Arial"/>
                <w:b/>
                <w:sz w:val="20"/>
              </w:rPr>
            </w:pPr>
          </w:p>
        </w:tc>
        <w:tc>
          <w:tcPr>
            <w:tcW w:w="20" w:type="dxa"/>
          </w:tcPr>
          <w:p w14:paraId="7F28E10C" w14:textId="77777777" w:rsidR="001E152B" w:rsidRPr="002C3044" w:rsidRDefault="001E152B" w:rsidP="00DA7F78">
            <w:pPr>
              <w:pStyle w:val="Texto"/>
              <w:jc w:val="center"/>
              <w:rPr>
                <w:rFonts w:cs="Arial"/>
                <w:b/>
                <w:sz w:val="20"/>
              </w:rPr>
            </w:pPr>
          </w:p>
        </w:tc>
        <w:tc>
          <w:tcPr>
            <w:tcW w:w="20" w:type="dxa"/>
          </w:tcPr>
          <w:p w14:paraId="5E4E8B5C" w14:textId="77777777" w:rsidR="001E152B" w:rsidRPr="002C3044" w:rsidRDefault="001E152B" w:rsidP="00DA7F78">
            <w:pPr>
              <w:pStyle w:val="Texto"/>
              <w:jc w:val="center"/>
              <w:rPr>
                <w:rFonts w:cs="Arial"/>
                <w:b/>
                <w:sz w:val="20"/>
              </w:rPr>
            </w:pPr>
          </w:p>
        </w:tc>
        <w:tc>
          <w:tcPr>
            <w:tcW w:w="1276" w:type="dxa"/>
            <w:tcBorders>
              <w:bottom w:val="single" w:sz="4" w:space="0" w:color="auto"/>
            </w:tcBorders>
            <w:vAlign w:val="center"/>
          </w:tcPr>
          <w:p w14:paraId="064527F6" w14:textId="77777777" w:rsidR="001E152B" w:rsidRPr="002C3044" w:rsidRDefault="001E152B" w:rsidP="00C902D1">
            <w:pPr>
              <w:pStyle w:val="Texto"/>
              <w:jc w:val="center"/>
              <w:rPr>
                <w:rFonts w:cs="Arial"/>
                <w:b/>
                <w:sz w:val="20"/>
              </w:rPr>
            </w:pPr>
            <w:r w:rsidRPr="002C3044">
              <w:rPr>
                <w:rFonts w:cs="Arial"/>
                <w:b/>
                <w:sz w:val="20"/>
              </w:rPr>
              <w:t>31/12/201</w:t>
            </w:r>
            <w:r w:rsidR="00FF2532">
              <w:rPr>
                <w:rFonts w:cs="Arial"/>
                <w:b/>
                <w:sz w:val="20"/>
              </w:rPr>
              <w:t>9</w:t>
            </w:r>
          </w:p>
        </w:tc>
      </w:tr>
      <w:tr w:rsidR="001E152B" w:rsidRPr="002C3044" w14:paraId="5ED538CA" w14:textId="77777777" w:rsidTr="001E152B">
        <w:trPr>
          <w:trHeight w:val="326"/>
        </w:trPr>
        <w:tc>
          <w:tcPr>
            <w:tcW w:w="4167" w:type="dxa"/>
            <w:tcBorders>
              <w:bottom w:val="single" w:sz="4" w:space="0" w:color="auto"/>
            </w:tcBorders>
            <w:vAlign w:val="bottom"/>
          </w:tcPr>
          <w:p w14:paraId="684C5A2B" w14:textId="77777777" w:rsidR="001E152B" w:rsidRPr="002C3044" w:rsidRDefault="001E152B" w:rsidP="000C3AEA">
            <w:pPr>
              <w:pStyle w:val="Texto"/>
              <w:jc w:val="center"/>
              <w:rPr>
                <w:rFonts w:cs="Arial"/>
                <w:b/>
                <w:sz w:val="20"/>
              </w:rPr>
            </w:pPr>
            <w:r w:rsidRPr="002C3044">
              <w:rPr>
                <w:rFonts w:cs="Arial"/>
                <w:b/>
                <w:sz w:val="20"/>
              </w:rPr>
              <w:t>Detalle</w:t>
            </w:r>
          </w:p>
        </w:tc>
        <w:tc>
          <w:tcPr>
            <w:tcW w:w="228" w:type="dxa"/>
            <w:vAlign w:val="bottom"/>
          </w:tcPr>
          <w:p w14:paraId="542C0E51" w14:textId="77777777" w:rsidR="001E152B" w:rsidRPr="002C3044" w:rsidRDefault="001E152B" w:rsidP="000C3AEA">
            <w:pPr>
              <w:pStyle w:val="Texto"/>
              <w:jc w:val="center"/>
              <w:rPr>
                <w:rFonts w:cs="Arial"/>
                <w:b/>
                <w:sz w:val="20"/>
              </w:rPr>
            </w:pPr>
          </w:p>
        </w:tc>
        <w:tc>
          <w:tcPr>
            <w:tcW w:w="1505" w:type="dxa"/>
            <w:tcBorders>
              <w:bottom w:val="single" w:sz="4" w:space="0" w:color="auto"/>
            </w:tcBorders>
            <w:vAlign w:val="bottom"/>
          </w:tcPr>
          <w:p w14:paraId="392E2C71" w14:textId="77777777" w:rsidR="001E152B" w:rsidRPr="002C3044" w:rsidRDefault="001E152B" w:rsidP="000C3AEA">
            <w:pPr>
              <w:pStyle w:val="Texto"/>
              <w:jc w:val="center"/>
              <w:rPr>
                <w:rFonts w:cs="Arial"/>
                <w:b/>
                <w:sz w:val="20"/>
              </w:rPr>
            </w:pPr>
            <w:r w:rsidRPr="002C3044">
              <w:rPr>
                <w:rFonts w:cs="Arial"/>
                <w:b/>
                <w:sz w:val="20"/>
              </w:rPr>
              <w:t xml:space="preserve">Valor Nominal </w:t>
            </w:r>
          </w:p>
        </w:tc>
        <w:tc>
          <w:tcPr>
            <w:tcW w:w="141" w:type="dxa"/>
          </w:tcPr>
          <w:p w14:paraId="3B6BBDEC" w14:textId="77777777" w:rsidR="001E152B" w:rsidRPr="002C3044" w:rsidRDefault="001E152B" w:rsidP="000C3AEA">
            <w:pPr>
              <w:pStyle w:val="Texto"/>
              <w:jc w:val="center"/>
              <w:rPr>
                <w:rFonts w:cs="Arial"/>
                <w:b/>
                <w:sz w:val="20"/>
                <w:highlight w:val="yellow"/>
              </w:rPr>
            </w:pPr>
          </w:p>
        </w:tc>
        <w:tc>
          <w:tcPr>
            <w:tcW w:w="20" w:type="dxa"/>
          </w:tcPr>
          <w:p w14:paraId="2F61DC87" w14:textId="77777777" w:rsidR="001E152B" w:rsidRPr="002C3044" w:rsidRDefault="001E152B" w:rsidP="000C3AEA">
            <w:pPr>
              <w:pStyle w:val="Texto"/>
              <w:jc w:val="center"/>
              <w:rPr>
                <w:rFonts w:cs="Arial"/>
                <w:b/>
                <w:sz w:val="20"/>
                <w:highlight w:val="yellow"/>
              </w:rPr>
            </w:pPr>
          </w:p>
        </w:tc>
        <w:tc>
          <w:tcPr>
            <w:tcW w:w="1322" w:type="dxa"/>
            <w:tcBorders>
              <w:bottom w:val="single" w:sz="4" w:space="0" w:color="auto"/>
            </w:tcBorders>
            <w:vAlign w:val="bottom"/>
          </w:tcPr>
          <w:p w14:paraId="5856000E" w14:textId="77777777" w:rsidR="001E152B" w:rsidRPr="002C3044" w:rsidRDefault="001E152B" w:rsidP="000C3AEA">
            <w:pPr>
              <w:pStyle w:val="Texto"/>
              <w:jc w:val="center"/>
              <w:rPr>
                <w:rFonts w:cs="Arial"/>
                <w:b/>
                <w:sz w:val="20"/>
                <w:highlight w:val="yellow"/>
              </w:rPr>
            </w:pPr>
            <w:r w:rsidRPr="002C3044">
              <w:rPr>
                <w:rFonts w:cs="Arial"/>
                <w:b/>
                <w:sz w:val="20"/>
              </w:rPr>
              <w:t>Valuación</w:t>
            </w:r>
          </w:p>
        </w:tc>
        <w:tc>
          <w:tcPr>
            <w:tcW w:w="124" w:type="dxa"/>
            <w:vAlign w:val="center"/>
          </w:tcPr>
          <w:p w14:paraId="764D1131" w14:textId="77777777" w:rsidR="001E152B" w:rsidRPr="002C3044" w:rsidRDefault="001E152B" w:rsidP="000C3AEA">
            <w:pPr>
              <w:pStyle w:val="Texto"/>
              <w:jc w:val="center"/>
              <w:rPr>
                <w:rFonts w:cs="Arial"/>
                <w:b/>
                <w:sz w:val="20"/>
              </w:rPr>
            </w:pPr>
          </w:p>
        </w:tc>
        <w:tc>
          <w:tcPr>
            <w:tcW w:w="20" w:type="dxa"/>
          </w:tcPr>
          <w:p w14:paraId="05998B87" w14:textId="77777777" w:rsidR="001E152B" w:rsidRPr="002C3044" w:rsidRDefault="001E152B" w:rsidP="000C3AEA">
            <w:pPr>
              <w:pStyle w:val="Texto"/>
              <w:jc w:val="center"/>
              <w:rPr>
                <w:rFonts w:cs="Arial"/>
                <w:b/>
                <w:sz w:val="20"/>
              </w:rPr>
            </w:pPr>
          </w:p>
        </w:tc>
        <w:tc>
          <w:tcPr>
            <w:tcW w:w="51" w:type="dxa"/>
          </w:tcPr>
          <w:p w14:paraId="6E8A5DEE" w14:textId="77777777" w:rsidR="001E152B" w:rsidRPr="002C3044" w:rsidRDefault="001E152B" w:rsidP="000C3AEA">
            <w:pPr>
              <w:pStyle w:val="Texto"/>
              <w:jc w:val="center"/>
              <w:rPr>
                <w:rFonts w:cs="Arial"/>
                <w:b/>
                <w:sz w:val="20"/>
              </w:rPr>
            </w:pPr>
          </w:p>
        </w:tc>
        <w:tc>
          <w:tcPr>
            <w:tcW w:w="1333" w:type="dxa"/>
            <w:tcBorders>
              <w:bottom w:val="single" w:sz="4" w:space="0" w:color="auto"/>
            </w:tcBorders>
            <w:vAlign w:val="bottom"/>
          </w:tcPr>
          <w:p w14:paraId="4D4273E3" w14:textId="77777777" w:rsidR="001E152B" w:rsidRPr="002C3044" w:rsidRDefault="001E152B" w:rsidP="000C3AEA">
            <w:pPr>
              <w:pStyle w:val="Texto"/>
              <w:ind w:left="-283" w:firstLine="283"/>
              <w:jc w:val="center"/>
              <w:rPr>
                <w:rFonts w:cs="Arial"/>
                <w:b/>
                <w:sz w:val="20"/>
              </w:rPr>
            </w:pPr>
            <w:r w:rsidRPr="002C3044">
              <w:rPr>
                <w:rFonts w:cs="Arial"/>
                <w:b/>
                <w:sz w:val="20"/>
              </w:rPr>
              <w:t>Importe</w:t>
            </w:r>
          </w:p>
        </w:tc>
        <w:tc>
          <w:tcPr>
            <w:tcW w:w="20" w:type="dxa"/>
          </w:tcPr>
          <w:p w14:paraId="0964B232" w14:textId="77777777" w:rsidR="001E152B" w:rsidRPr="002C3044" w:rsidRDefault="001E152B" w:rsidP="000C3AEA">
            <w:pPr>
              <w:pStyle w:val="Texto"/>
              <w:ind w:left="-283" w:firstLine="283"/>
              <w:jc w:val="center"/>
              <w:rPr>
                <w:rFonts w:cs="Arial"/>
                <w:b/>
                <w:sz w:val="20"/>
              </w:rPr>
            </w:pPr>
          </w:p>
        </w:tc>
        <w:tc>
          <w:tcPr>
            <w:tcW w:w="20" w:type="dxa"/>
          </w:tcPr>
          <w:p w14:paraId="7714DCC3" w14:textId="77777777" w:rsidR="001E152B" w:rsidRPr="002C3044" w:rsidRDefault="001E152B" w:rsidP="000C3AEA">
            <w:pPr>
              <w:pStyle w:val="Texto"/>
              <w:ind w:left="-283" w:firstLine="283"/>
              <w:jc w:val="center"/>
              <w:rPr>
                <w:rFonts w:cs="Arial"/>
                <w:b/>
                <w:sz w:val="20"/>
              </w:rPr>
            </w:pPr>
          </w:p>
        </w:tc>
        <w:tc>
          <w:tcPr>
            <w:tcW w:w="20" w:type="dxa"/>
          </w:tcPr>
          <w:p w14:paraId="7666124F" w14:textId="77777777" w:rsidR="001E152B" w:rsidRPr="002C3044" w:rsidRDefault="001E152B" w:rsidP="000C3AEA">
            <w:pPr>
              <w:pStyle w:val="Texto"/>
              <w:ind w:left="-283" w:firstLine="283"/>
              <w:jc w:val="center"/>
              <w:rPr>
                <w:rFonts w:cs="Arial"/>
                <w:b/>
                <w:sz w:val="20"/>
              </w:rPr>
            </w:pPr>
          </w:p>
        </w:tc>
        <w:tc>
          <w:tcPr>
            <w:tcW w:w="1276" w:type="dxa"/>
            <w:tcBorders>
              <w:bottom w:val="single" w:sz="4" w:space="0" w:color="auto"/>
            </w:tcBorders>
            <w:vAlign w:val="bottom"/>
          </w:tcPr>
          <w:p w14:paraId="44D94913" w14:textId="77777777" w:rsidR="001E152B" w:rsidRPr="002C3044" w:rsidRDefault="001E152B" w:rsidP="000C3AEA">
            <w:pPr>
              <w:pStyle w:val="Texto"/>
              <w:ind w:left="-283" w:firstLine="283"/>
              <w:jc w:val="center"/>
              <w:rPr>
                <w:rFonts w:cs="Arial"/>
                <w:b/>
                <w:sz w:val="20"/>
              </w:rPr>
            </w:pPr>
            <w:r w:rsidRPr="002C3044">
              <w:rPr>
                <w:rFonts w:cs="Arial"/>
                <w:b/>
                <w:sz w:val="20"/>
              </w:rPr>
              <w:t>Importe</w:t>
            </w:r>
          </w:p>
        </w:tc>
      </w:tr>
      <w:tr w:rsidR="001E152B" w:rsidRPr="002C3044" w14:paraId="051950AD" w14:textId="77777777" w:rsidTr="001E152B">
        <w:trPr>
          <w:trHeight w:val="326"/>
        </w:trPr>
        <w:tc>
          <w:tcPr>
            <w:tcW w:w="4167" w:type="dxa"/>
            <w:vAlign w:val="bottom"/>
          </w:tcPr>
          <w:p w14:paraId="34F083E3" w14:textId="77777777" w:rsidR="001E152B" w:rsidRPr="002C3044" w:rsidRDefault="001E152B" w:rsidP="000C3AEA">
            <w:pPr>
              <w:pStyle w:val="Texto"/>
              <w:rPr>
                <w:rFonts w:cs="Arial"/>
                <w:b/>
                <w:sz w:val="20"/>
              </w:rPr>
            </w:pPr>
            <w:r w:rsidRPr="002C3044">
              <w:rPr>
                <w:rFonts w:cs="Arial"/>
                <w:b/>
                <w:sz w:val="20"/>
              </w:rPr>
              <w:t>Inversiones corrientes</w:t>
            </w:r>
          </w:p>
        </w:tc>
        <w:tc>
          <w:tcPr>
            <w:tcW w:w="228" w:type="dxa"/>
            <w:vAlign w:val="bottom"/>
          </w:tcPr>
          <w:p w14:paraId="0A006187" w14:textId="77777777" w:rsidR="001E152B" w:rsidRPr="002C3044" w:rsidRDefault="001E152B" w:rsidP="000C3AEA">
            <w:pPr>
              <w:pStyle w:val="Texto"/>
              <w:rPr>
                <w:rFonts w:cs="Arial"/>
                <w:sz w:val="20"/>
              </w:rPr>
            </w:pPr>
          </w:p>
        </w:tc>
        <w:tc>
          <w:tcPr>
            <w:tcW w:w="1505" w:type="dxa"/>
            <w:vAlign w:val="bottom"/>
          </w:tcPr>
          <w:p w14:paraId="4BAA2526" w14:textId="77777777" w:rsidR="001E152B" w:rsidRPr="002C3044" w:rsidRDefault="001E152B" w:rsidP="000C3AEA">
            <w:pPr>
              <w:pStyle w:val="Texto"/>
              <w:ind w:right="142"/>
              <w:jc w:val="center"/>
              <w:rPr>
                <w:rFonts w:cs="Arial"/>
                <w:b/>
                <w:sz w:val="20"/>
              </w:rPr>
            </w:pPr>
          </w:p>
        </w:tc>
        <w:tc>
          <w:tcPr>
            <w:tcW w:w="141" w:type="dxa"/>
          </w:tcPr>
          <w:p w14:paraId="596009FB" w14:textId="77777777" w:rsidR="001E152B" w:rsidRPr="002C3044" w:rsidRDefault="001E152B" w:rsidP="000C3AEA">
            <w:pPr>
              <w:pStyle w:val="Texto"/>
              <w:jc w:val="center"/>
              <w:rPr>
                <w:rFonts w:cs="Arial"/>
                <w:b/>
                <w:sz w:val="20"/>
                <w:highlight w:val="yellow"/>
              </w:rPr>
            </w:pPr>
          </w:p>
        </w:tc>
        <w:tc>
          <w:tcPr>
            <w:tcW w:w="20" w:type="dxa"/>
          </w:tcPr>
          <w:p w14:paraId="546BC098" w14:textId="77777777" w:rsidR="001E152B" w:rsidRPr="002C3044" w:rsidRDefault="001E152B" w:rsidP="000C3AEA">
            <w:pPr>
              <w:pStyle w:val="Texto"/>
              <w:jc w:val="center"/>
              <w:rPr>
                <w:rFonts w:cs="Arial"/>
                <w:b/>
                <w:sz w:val="20"/>
                <w:highlight w:val="yellow"/>
              </w:rPr>
            </w:pPr>
          </w:p>
        </w:tc>
        <w:tc>
          <w:tcPr>
            <w:tcW w:w="1322" w:type="dxa"/>
            <w:vAlign w:val="bottom"/>
          </w:tcPr>
          <w:p w14:paraId="44C85BF6" w14:textId="77777777" w:rsidR="001E152B" w:rsidRPr="002C3044" w:rsidRDefault="001E152B" w:rsidP="000C3AEA">
            <w:pPr>
              <w:pStyle w:val="Texto"/>
              <w:ind w:right="142"/>
              <w:jc w:val="center"/>
              <w:rPr>
                <w:rFonts w:cs="Arial"/>
                <w:b/>
                <w:sz w:val="20"/>
                <w:highlight w:val="yellow"/>
              </w:rPr>
            </w:pPr>
          </w:p>
        </w:tc>
        <w:tc>
          <w:tcPr>
            <w:tcW w:w="124" w:type="dxa"/>
            <w:vAlign w:val="bottom"/>
          </w:tcPr>
          <w:p w14:paraId="557CD6EA" w14:textId="77777777" w:rsidR="001E152B" w:rsidRPr="002C3044" w:rsidRDefault="001E152B" w:rsidP="000C3AEA">
            <w:pPr>
              <w:pStyle w:val="Texto"/>
              <w:rPr>
                <w:rFonts w:cs="Arial"/>
                <w:sz w:val="20"/>
                <w:highlight w:val="yellow"/>
              </w:rPr>
            </w:pPr>
          </w:p>
        </w:tc>
        <w:tc>
          <w:tcPr>
            <w:tcW w:w="20" w:type="dxa"/>
          </w:tcPr>
          <w:p w14:paraId="314DB416" w14:textId="77777777" w:rsidR="001E152B" w:rsidRPr="002C3044" w:rsidRDefault="001E152B" w:rsidP="000C3AEA">
            <w:pPr>
              <w:pStyle w:val="Texto"/>
              <w:ind w:right="142"/>
              <w:jc w:val="right"/>
              <w:rPr>
                <w:rFonts w:cs="Arial"/>
                <w:sz w:val="20"/>
                <w:highlight w:val="yellow"/>
              </w:rPr>
            </w:pPr>
          </w:p>
        </w:tc>
        <w:tc>
          <w:tcPr>
            <w:tcW w:w="51" w:type="dxa"/>
          </w:tcPr>
          <w:p w14:paraId="0D028B1C" w14:textId="77777777" w:rsidR="001E152B" w:rsidRPr="002C3044" w:rsidRDefault="001E152B" w:rsidP="000C3AEA">
            <w:pPr>
              <w:pStyle w:val="Texto"/>
              <w:ind w:right="142"/>
              <w:jc w:val="right"/>
              <w:rPr>
                <w:rFonts w:cs="Arial"/>
                <w:sz w:val="20"/>
                <w:highlight w:val="yellow"/>
              </w:rPr>
            </w:pPr>
          </w:p>
        </w:tc>
        <w:tc>
          <w:tcPr>
            <w:tcW w:w="1333" w:type="dxa"/>
            <w:vAlign w:val="bottom"/>
          </w:tcPr>
          <w:p w14:paraId="359F5FDA" w14:textId="77777777" w:rsidR="001E152B" w:rsidRPr="002C3044" w:rsidRDefault="001E152B" w:rsidP="000C3AEA">
            <w:pPr>
              <w:pStyle w:val="Texto"/>
              <w:ind w:right="142"/>
              <w:jc w:val="right"/>
              <w:rPr>
                <w:rFonts w:cs="Arial"/>
                <w:sz w:val="20"/>
                <w:highlight w:val="yellow"/>
              </w:rPr>
            </w:pPr>
          </w:p>
        </w:tc>
        <w:tc>
          <w:tcPr>
            <w:tcW w:w="20" w:type="dxa"/>
          </w:tcPr>
          <w:p w14:paraId="3E2D0E41" w14:textId="77777777" w:rsidR="001E152B" w:rsidRPr="002C3044" w:rsidRDefault="001E152B" w:rsidP="000C3AEA">
            <w:pPr>
              <w:pStyle w:val="Texto"/>
              <w:ind w:right="142"/>
              <w:jc w:val="right"/>
              <w:rPr>
                <w:rFonts w:cs="Arial"/>
                <w:sz w:val="20"/>
                <w:highlight w:val="yellow"/>
              </w:rPr>
            </w:pPr>
          </w:p>
        </w:tc>
        <w:tc>
          <w:tcPr>
            <w:tcW w:w="20" w:type="dxa"/>
          </w:tcPr>
          <w:p w14:paraId="6188A835" w14:textId="77777777" w:rsidR="001E152B" w:rsidRPr="002C3044" w:rsidRDefault="001E152B" w:rsidP="000C3AEA">
            <w:pPr>
              <w:pStyle w:val="Texto"/>
              <w:ind w:right="142"/>
              <w:jc w:val="right"/>
              <w:rPr>
                <w:rFonts w:cs="Arial"/>
                <w:sz w:val="20"/>
                <w:highlight w:val="yellow"/>
              </w:rPr>
            </w:pPr>
          </w:p>
        </w:tc>
        <w:tc>
          <w:tcPr>
            <w:tcW w:w="20" w:type="dxa"/>
          </w:tcPr>
          <w:p w14:paraId="52A9D5DD" w14:textId="77777777" w:rsidR="001E152B" w:rsidRPr="002C3044" w:rsidRDefault="001E152B" w:rsidP="000C3AEA">
            <w:pPr>
              <w:pStyle w:val="Texto"/>
              <w:ind w:right="142"/>
              <w:jc w:val="right"/>
              <w:rPr>
                <w:rFonts w:cs="Arial"/>
                <w:sz w:val="20"/>
                <w:highlight w:val="yellow"/>
              </w:rPr>
            </w:pPr>
          </w:p>
        </w:tc>
        <w:tc>
          <w:tcPr>
            <w:tcW w:w="1276" w:type="dxa"/>
            <w:vAlign w:val="bottom"/>
          </w:tcPr>
          <w:p w14:paraId="587E6C9B" w14:textId="77777777" w:rsidR="001E152B" w:rsidRPr="002C3044" w:rsidRDefault="001E152B" w:rsidP="000C3AEA">
            <w:pPr>
              <w:pStyle w:val="Texto"/>
              <w:ind w:right="142"/>
              <w:jc w:val="right"/>
              <w:rPr>
                <w:rFonts w:cs="Arial"/>
                <w:sz w:val="20"/>
                <w:highlight w:val="yellow"/>
              </w:rPr>
            </w:pPr>
          </w:p>
        </w:tc>
      </w:tr>
      <w:tr w:rsidR="001E152B" w:rsidRPr="002C3044" w14:paraId="63E3EAB1" w14:textId="77777777" w:rsidTr="00AF5BE4">
        <w:trPr>
          <w:trHeight w:val="419"/>
        </w:trPr>
        <w:tc>
          <w:tcPr>
            <w:tcW w:w="4167" w:type="dxa"/>
            <w:vAlign w:val="bottom"/>
          </w:tcPr>
          <w:p w14:paraId="3738B292" w14:textId="77777777" w:rsidR="001E152B" w:rsidRPr="002C3044" w:rsidRDefault="001E152B" w:rsidP="000C3AEA">
            <w:pPr>
              <w:pStyle w:val="Texto"/>
              <w:rPr>
                <w:rFonts w:cs="Arial"/>
                <w:sz w:val="20"/>
              </w:rPr>
            </w:pPr>
            <w:r w:rsidRPr="002C3044">
              <w:rPr>
                <w:rFonts w:cs="Arial"/>
                <w:sz w:val="20"/>
              </w:rPr>
              <w:t>Fondos comunes de Inversión</w:t>
            </w:r>
          </w:p>
        </w:tc>
        <w:tc>
          <w:tcPr>
            <w:tcW w:w="228" w:type="dxa"/>
            <w:vAlign w:val="bottom"/>
          </w:tcPr>
          <w:p w14:paraId="15276DF3" w14:textId="77777777" w:rsidR="001E152B" w:rsidRPr="002C3044" w:rsidRDefault="001E152B" w:rsidP="000C3AEA">
            <w:pPr>
              <w:pStyle w:val="Texto"/>
              <w:rPr>
                <w:rFonts w:cs="Arial"/>
                <w:sz w:val="20"/>
              </w:rPr>
            </w:pPr>
          </w:p>
        </w:tc>
        <w:tc>
          <w:tcPr>
            <w:tcW w:w="1505" w:type="dxa"/>
            <w:vAlign w:val="bottom"/>
          </w:tcPr>
          <w:p w14:paraId="24B1ADC4" w14:textId="77777777" w:rsidR="001E152B" w:rsidRPr="002C3044" w:rsidRDefault="001E152B" w:rsidP="000C3AEA">
            <w:pPr>
              <w:pStyle w:val="Texto"/>
              <w:ind w:right="142"/>
              <w:jc w:val="center"/>
              <w:rPr>
                <w:rFonts w:cs="Arial"/>
                <w:b/>
                <w:sz w:val="20"/>
              </w:rPr>
            </w:pPr>
          </w:p>
        </w:tc>
        <w:tc>
          <w:tcPr>
            <w:tcW w:w="141" w:type="dxa"/>
          </w:tcPr>
          <w:p w14:paraId="4F63EB4E" w14:textId="77777777" w:rsidR="001E152B" w:rsidRPr="002C3044" w:rsidRDefault="001E152B" w:rsidP="000C3AEA">
            <w:pPr>
              <w:pStyle w:val="Texto"/>
              <w:jc w:val="center"/>
              <w:rPr>
                <w:rFonts w:cs="Arial"/>
                <w:b/>
                <w:sz w:val="20"/>
                <w:highlight w:val="yellow"/>
              </w:rPr>
            </w:pPr>
          </w:p>
        </w:tc>
        <w:tc>
          <w:tcPr>
            <w:tcW w:w="20" w:type="dxa"/>
          </w:tcPr>
          <w:p w14:paraId="4746E487" w14:textId="77777777" w:rsidR="001E152B" w:rsidRPr="002C3044" w:rsidRDefault="001E152B" w:rsidP="000C3AEA">
            <w:pPr>
              <w:pStyle w:val="Texto"/>
              <w:jc w:val="center"/>
              <w:rPr>
                <w:rFonts w:cs="Arial"/>
                <w:b/>
                <w:sz w:val="20"/>
                <w:highlight w:val="yellow"/>
              </w:rPr>
            </w:pPr>
          </w:p>
        </w:tc>
        <w:tc>
          <w:tcPr>
            <w:tcW w:w="1322" w:type="dxa"/>
            <w:vAlign w:val="bottom"/>
          </w:tcPr>
          <w:p w14:paraId="05B9FD0B" w14:textId="77777777" w:rsidR="001E152B" w:rsidRPr="002C3044" w:rsidRDefault="001E152B" w:rsidP="000C3AEA">
            <w:pPr>
              <w:pStyle w:val="Texto"/>
              <w:ind w:right="142"/>
              <w:jc w:val="center"/>
              <w:rPr>
                <w:rFonts w:cs="Arial"/>
                <w:b/>
                <w:sz w:val="20"/>
                <w:highlight w:val="yellow"/>
              </w:rPr>
            </w:pPr>
          </w:p>
        </w:tc>
        <w:tc>
          <w:tcPr>
            <w:tcW w:w="124" w:type="dxa"/>
            <w:vAlign w:val="bottom"/>
          </w:tcPr>
          <w:p w14:paraId="4B2D34FC" w14:textId="77777777" w:rsidR="001E152B" w:rsidRPr="002C3044" w:rsidRDefault="001E152B" w:rsidP="000C3AEA">
            <w:pPr>
              <w:pStyle w:val="Texto"/>
              <w:rPr>
                <w:rFonts w:cs="Arial"/>
                <w:sz w:val="20"/>
                <w:highlight w:val="yellow"/>
              </w:rPr>
            </w:pPr>
          </w:p>
        </w:tc>
        <w:tc>
          <w:tcPr>
            <w:tcW w:w="20" w:type="dxa"/>
          </w:tcPr>
          <w:p w14:paraId="205684E9" w14:textId="77777777" w:rsidR="001E152B" w:rsidRPr="002C3044" w:rsidRDefault="001E152B" w:rsidP="000C3AEA">
            <w:pPr>
              <w:pStyle w:val="Texto"/>
              <w:ind w:right="142"/>
              <w:jc w:val="right"/>
              <w:rPr>
                <w:rFonts w:cs="Arial"/>
                <w:sz w:val="20"/>
                <w:highlight w:val="yellow"/>
              </w:rPr>
            </w:pPr>
          </w:p>
        </w:tc>
        <w:tc>
          <w:tcPr>
            <w:tcW w:w="51" w:type="dxa"/>
          </w:tcPr>
          <w:p w14:paraId="32359E8F" w14:textId="77777777" w:rsidR="001E152B" w:rsidRPr="002C3044" w:rsidRDefault="001E152B" w:rsidP="000C3AEA">
            <w:pPr>
              <w:pStyle w:val="Texto"/>
              <w:ind w:right="142"/>
              <w:jc w:val="right"/>
              <w:rPr>
                <w:rFonts w:cs="Arial"/>
                <w:sz w:val="20"/>
                <w:highlight w:val="yellow"/>
              </w:rPr>
            </w:pPr>
          </w:p>
        </w:tc>
        <w:tc>
          <w:tcPr>
            <w:tcW w:w="1333" w:type="dxa"/>
            <w:vAlign w:val="bottom"/>
          </w:tcPr>
          <w:p w14:paraId="4E10AB77" w14:textId="77777777" w:rsidR="001E152B" w:rsidRPr="002C3044" w:rsidRDefault="001E152B" w:rsidP="000C3AEA">
            <w:pPr>
              <w:pStyle w:val="Texto"/>
              <w:ind w:right="142"/>
              <w:jc w:val="right"/>
              <w:rPr>
                <w:rFonts w:cs="Arial"/>
                <w:sz w:val="20"/>
                <w:highlight w:val="yellow"/>
              </w:rPr>
            </w:pPr>
          </w:p>
        </w:tc>
        <w:tc>
          <w:tcPr>
            <w:tcW w:w="20" w:type="dxa"/>
          </w:tcPr>
          <w:p w14:paraId="708ED410" w14:textId="77777777" w:rsidR="001E152B" w:rsidRPr="002C3044" w:rsidRDefault="001E152B" w:rsidP="000C3AEA">
            <w:pPr>
              <w:pStyle w:val="Texto"/>
              <w:ind w:right="142"/>
              <w:jc w:val="right"/>
              <w:rPr>
                <w:rFonts w:cs="Arial"/>
                <w:sz w:val="20"/>
                <w:highlight w:val="yellow"/>
              </w:rPr>
            </w:pPr>
          </w:p>
        </w:tc>
        <w:tc>
          <w:tcPr>
            <w:tcW w:w="20" w:type="dxa"/>
          </w:tcPr>
          <w:p w14:paraId="326A4FDE" w14:textId="77777777" w:rsidR="001E152B" w:rsidRPr="002C3044" w:rsidRDefault="001E152B" w:rsidP="000C3AEA">
            <w:pPr>
              <w:pStyle w:val="Texto"/>
              <w:ind w:right="142"/>
              <w:jc w:val="right"/>
              <w:rPr>
                <w:rFonts w:cs="Arial"/>
                <w:sz w:val="20"/>
                <w:highlight w:val="yellow"/>
              </w:rPr>
            </w:pPr>
          </w:p>
        </w:tc>
        <w:tc>
          <w:tcPr>
            <w:tcW w:w="20" w:type="dxa"/>
          </w:tcPr>
          <w:p w14:paraId="3386BA69" w14:textId="77777777" w:rsidR="001E152B" w:rsidRPr="002C3044" w:rsidRDefault="001E152B" w:rsidP="000C3AEA">
            <w:pPr>
              <w:pStyle w:val="Texto"/>
              <w:ind w:right="142"/>
              <w:jc w:val="right"/>
              <w:rPr>
                <w:rFonts w:cs="Arial"/>
                <w:sz w:val="20"/>
                <w:highlight w:val="yellow"/>
              </w:rPr>
            </w:pPr>
          </w:p>
        </w:tc>
        <w:tc>
          <w:tcPr>
            <w:tcW w:w="1276" w:type="dxa"/>
            <w:vAlign w:val="bottom"/>
          </w:tcPr>
          <w:p w14:paraId="52AA21EA" w14:textId="77777777" w:rsidR="001E152B" w:rsidRPr="002C3044" w:rsidRDefault="001E152B" w:rsidP="000C3AEA">
            <w:pPr>
              <w:pStyle w:val="Texto"/>
              <w:ind w:right="142"/>
              <w:jc w:val="right"/>
              <w:rPr>
                <w:rFonts w:cs="Arial"/>
                <w:sz w:val="20"/>
                <w:highlight w:val="yellow"/>
              </w:rPr>
            </w:pPr>
          </w:p>
        </w:tc>
      </w:tr>
      <w:tr w:rsidR="001E152B" w:rsidRPr="002C3044" w14:paraId="7B571B41" w14:textId="77777777" w:rsidTr="007E01B2">
        <w:trPr>
          <w:trHeight w:val="326"/>
        </w:trPr>
        <w:tc>
          <w:tcPr>
            <w:tcW w:w="4167" w:type="dxa"/>
            <w:vAlign w:val="bottom"/>
          </w:tcPr>
          <w:p w14:paraId="39AF7C97" w14:textId="77777777" w:rsidR="001E152B" w:rsidRPr="002C3044" w:rsidRDefault="001E152B" w:rsidP="000C3AEA">
            <w:pPr>
              <w:pStyle w:val="Texto"/>
              <w:numPr>
                <w:ilvl w:val="0"/>
                <w:numId w:val="7"/>
              </w:numPr>
              <w:rPr>
                <w:rFonts w:cs="Arial"/>
                <w:sz w:val="20"/>
              </w:rPr>
            </w:pPr>
            <w:proofErr w:type="spellStart"/>
            <w:r w:rsidRPr="002C3044">
              <w:rPr>
                <w:rFonts w:cs="Arial"/>
                <w:sz w:val="20"/>
              </w:rPr>
              <w:t>Fundcorp</w:t>
            </w:r>
            <w:proofErr w:type="spellEnd"/>
            <w:r w:rsidRPr="002C3044">
              <w:rPr>
                <w:rFonts w:cs="Arial"/>
                <w:sz w:val="20"/>
              </w:rPr>
              <w:t xml:space="preserve"> Performance</w:t>
            </w:r>
          </w:p>
        </w:tc>
        <w:tc>
          <w:tcPr>
            <w:tcW w:w="228" w:type="dxa"/>
            <w:vAlign w:val="bottom"/>
          </w:tcPr>
          <w:p w14:paraId="1C4B831A" w14:textId="77777777" w:rsidR="001E152B" w:rsidRPr="002C3044" w:rsidRDefault="001E152B" w:rsidP="000C3AEA">
            <w:pPr>
              <w:pStyle w:val="Texto"/>
              <w:rPr>
                <w:rFonts w:cs="Arial"/>
                <w:sz w:val="20"/>
              </w:rPr>
            </w:pPr>
          </w:p>
        </w:tc>
        <w:tc>
          <w:tcPr>
            <w:tcW w:w="1505" w:type="dxa"/>
            <w:vAlign w:val="bottom"/>
          </w:tcPr>
          <w:p w14:paraId="17F1328C" w14:textId="7F1C66E1" w:rsidR="001E152B" w:rsidRPr="002C3044" w:rsidRDefault="00FF2532" w:rsidP="0083311A">
            <w:pPr>
              <w:pStyle w:val="Texto"/>
              <w:ind w:right="142"/>
              <w:jc w:val="right"/>
              <w:rPr>
                <w:rFonts w:cs="Arial"/>
                <w:sz w:val="20"/>
                <w:highlight w:val="yellow"/>
              </w:rPr>
            </w:pPr>
            <w:r>
              <w:rPr>
                <w:rFonts w:cs="Arial"/>
                <w:sz w:val="20"/>
              </w:rPr>
              <w:t>15.220.27</w:t>
            </w:r>
            <w:r w:rsidR="00CA70E5">
              <w:rPr>
                <w:rFonts w:cs="Arial"/>
                <w:sz w:val="20"/>
              </w:rPr>
              <w:t>9</w:t>
            </w:r>
          </w:p>
        </w:tc>
        <w:tc>
          <w:tcPr>
            <w:tcW w:w="141" w:type="dxa"/>
          </w:tcPr>
          <w:p w14:paraId="1B2CDDE2" w14:textId="77777777" w:rsidR="001E152B" w:rsidRPr="002C3044" w:rsidRDefault="001E152B" w:rsidP="000C3AEA">
            <w:pPr>
              <w:pStyle w:val="Texto"/>
              <w:rPr>
                <w:rFonts w:cs="Arial"/>
                <w:sz w:val="20"/>
                <w:highlight w:val="yellow"/>
              </w:rPr>
            </w:pPr>
          </w:p>
        </w:tc>
        <w:tc>
          <w:tcPr>
            <w:tcW w:w="20" w:type="dxa"/>
          </w:tcPr>
          <w:p w14:paraId="2348E359" w14:textId="77777777" w:rsidR="001E152B" w:rsidRPr="002C3044" w:rsidRDefault="001E152B" w:rsidP="000C3AEA">
            <w:pPr>
              <w:pStyle w:val="Texto"/>
              <w:rPr>
                <w:rFonts w:cs="Arial"/>
                <w:sz w:val="20"/>
                <w:highlight w:val="yellow"/>
              </w:rPr>
            </w:pPr>
          </w:p>
        </w:tc>
        <w:tc>
          <w:tcPr>
            <w:tcW w:w="1322" w:type="dxa"/>
            <w:vAlign w:val="bottom"/>
          </w:tcPr>
          <w:p w14:paraId="3E46824F" w14:textId="77777777" w:rsidR="001E152B" w:rsidRPr="002C3044" w:rsidRDefault="007E01B2" w:rsidP="00FF2532">
            <w:pPr>
              <w:pStyle w:val="Texto"/>
              <w:ind w:right="142"/>
              <w:jc w:val="right"/>
              <w:rPr>
                <w:rFonts w:cs="Arial"/>
                <w:sz w:val="20"/>
              </w:rPr>
            </w:pPr>
            <w:r>
              <w:rPr>
                <w:rFonts w:cs="Arial"/>
                <w:sz w:val="20"/>
              </w:rPr>
              <w:t>2</w:t>
            </w:r>
            <w:r w:rsidR="00743718">
              <w:rPr>
                <w:rFonts w:cs="Arial"/>
                <w:sz w:val="20"/>
              </w:rPr>
              <w:t>,</w:t>
            </w:r>
            <w:r w:rsidR="00FF2532">
              <w:rPr>
                <w:rFonts w:cs="Arial"/>
                <w:sz w:val="20"/>
              </w:rPr>
              <w:t>747494</w:t>
            </w:r>
          </w:p>
        </w:tc>
        <w:tc>
          <w:tcPr>
            <w:tcW w:w="124" w:type="dxa"/>
            <w:vAlign w:val="bottom"/>
          </w:tcPr>
          <w:p w14:paraId="3201D449" w14:textId="77777777" w:rsidR="001E152B" w:rsidRPr="002C3044" w:rsidRDefault="001E152B" w:rsidP="000C3AEA">
            <w:pPr>
              <w:pStyle w:val="Texto"/>
              <w:rPr>
                <w:rFonts w:cs="Arial"/>
                <w:sz w:val="20"/>
                <w:highlight w:val="yellow"/>
              </w:rPr>
            </w:pPr>
          </w:p>
        </w:tc>
        <w:tc>
          <w:tcPr>
            <w:tcW w:w="20" w:type="dxa"/>
          </w:tcPr>
          <w:p w14:paraId="0B39C838" w14:textId="77777777" w:rsidR="001E152B" w:rsidRPr="002C3044" w:rsidRDefault="001E152B" w:rsidP="000C3AEA">
            <w:pPr>
              <w:pStyle w:val="Texto"/>
              <w:ind w:right="142"/>
              <w:jc w:val="right"/>
              <w:rPr>
                <w:rFonts w:cs="Arial"/>
                <w:sz w:val="20"/>
                <w:highlight w:val="yellow"/>
              </w:rPr>
            </w:pPr>
          </w:p>
        </w:tc>
        <w:tc>
          <w:tcPr>
            <w:tcW w:w="51" w:type="dxa"/>
          </w:tcPr>
          <w:p w14:paraId="42C2BBB3" w14:textId="77777777" w:rsidR="001E152B" w:rsidRPr="002C3044" w:rsidRDefault="001E152B" w:rsidP="000C3AEA">
            <w:pPr>
              <w:pStyle w:val="Texto"/>
              <w:ind w:right="142"/>
              <w:jc w:val="right"/>
              <w:rPr>
                <w:rFonts w:cs="Arial"/>
                <w:sz w:val="20"/>
                <w:highlight w:val="yellow"/>
              </w:rPr>
            </w:pPr>
          </w:p>
        </w:tc>
        <w:tc>
          <w:tcPr>
            <w:tcW w:w="1333" w:type="dxa"/>
            <w:shd w:val="clear" w:color="auto" w:fill="auto"/>
            <w:vAlign w:val="bottom"/>
          </w:tcPr>
          <w:p w14:paraId="43A79413" w14:textId="77777777" w:rsidR="001E152B" w:rsidRPr="002C3044" w:rsidRDefault="007E01B2" w:rsidP="00FF2532">
            <w:pPr>
              <w:pStyle w:val="Texto"/>
              <w:ind w:right="142"/>
              <w:jc w:val="right"/>
              <w:rPr>
                <w:rFonts w:cs="Arial"/>
                <w:sz w:val="20"/>
                <w:highlight w:val="yellow"/>
              </w:rPr>
            </w:pPr>
            <w:r w:rsidRPr="007E01B2">
              <w:rPr>
                <w:rFonts w:cs="Arial"/>
                <w:sz w:val="20"/>
              </w:rPr>
              <w:t>4</w:t>
            </w:r>
            <w:r w:rsidR="00FF2532">
              <w:rPr>
                <w:rFonts w:cs="Arial"/>
                <w:sz w:val="20"/>
              </w:rPr>
              <w:t>1.817.624</w:t>
            </w:r>
          </w:p>
        </w:tc>
        <w:tc>
          <w:tcPr>
            <w:tcW w:w="20" w:type="dxa"/>
          </w:tcPr>
          <w:p w14:paraId="0EE872C6" w14:textId="77777777" w:rsidR="001E152B" w:rsidRPr="002C3044" w:rsidRDefault="001E152B" w:rsidP="000C3AEA">
            <w:pPr>
              <w:pStyle w:val="Texto"/>
              <w:ind w:right="142"/>
              <w:jc w:val="right"/>
              <w:rPr>
                <w:rFonts w:cs="Arial"/>
                <w:sz w:val="20"/>
                <w:highlight w:val="yellow"/>
              </w:rPr>
            </w:pPr>
          </w:p>
        </w:tc>
        <w:tc>
          <w:tcPr>
            <w:tcW w:w="20" w:type="dxa"/>
          </w:tcPr>
          <w:p w14:paraId="0687CF8E" w14:textId="77777777" w:rsidR="001E152B" w:rsidRPr="002C3044" w:rsidRDefault="001E152B" w:rsidP="000C3AEA">
            <w:pPr>
              <w:pStyle w:val="Texto"/>
              <w:ind w:right="142"/>
              <w:jc w:val="right"/>
              <w:rPr>
                <w:rFonts w:cs="Arial"/>
                <w:sz w:val="20"/>
                <w:highlight w:val="yellow"/>
              </w:rPr>
            </w:pPr>
          </w:p>
        </w:tc>
        <w:tc>
          <w:tcPr>
            <w:tcW w:w="20" w:type="dxa"/>
          </w:tcPr>
          <w:p w14:paraId="233221DA" w14:textId="77777777" w:rsidR="001E152B" w:rsidRPr="002C3044" w:rsidRDefault="001E152B" w:rsidP="000C3AEA">
            <w:pPr>
              <w:pStyle w:val="Texto"/>
              <w:ind w:right="142"/>
              <w:jc w:val="right"/>
              <w:rPr>
                <w:rFonts w:cs="Arial"/>
                <w:sz w:val="20"/>
                <w:highlight w:val="yellow"/>
              </w:rPr>
            </w:pPr>
          </w:p>
        </w:tc>
        <w:tc>
          <w:tcPr>
            <w:tcW w:w="1276" w:type="dxa"/>
            <w:vAlign w:val="bottom"/>
          </w:tcPr>
          <w:p w14:paraId="55496290" w14:textId="77777777" w:rsidR="001E152B" w:rsidRPr="00BD55F3" w:rsidRDefault="00036C73" w:rsidP="000C3AEA">
            <w:pPr>
              <w:pStyle w:val="Texto"/>
              <w:ind w:right="142"/>
              <w:jc w:val="right"/>
              <w:rPr>
                <w:rFonts w:cs="Arial"/>
                <w:sz w:val="20"/>
              </w:rPr>
            </w:pPr>
            <w:r>
              <w:rPr>
                <w:rFonts w:cs="Arial"/>
                <w:sz w:val="20"/>
              </w:rPr>
              <w:t>57.341.533</w:t>
            </w:r>
          </w:p>
        </w:tc>
      </w:tr>
      <w:tr w:rsidR="005C513E" w14:paraId="1C765C67" w14:textId="77777777" w:rsidTr="00B72755">
        <w:trPr>
          <w:trHeight w:val="326"/>
        </w:trPr>
        <w:tc>
          <w:tcPr>
            <w:tcW w:w="4167" w:type="dxa"/>
            <w:vAlign w:val="bottom"/>
          </w:tcPr>
          <w:p w14:paraId="57BD90DC" w14:textId="77777777" w:rsidR="005C513E" w:rsidRPr="002C3044" w:rsidRDefault="005C513E" w:rsidP="005C513E">
            <w:pPr>
              <w:pStyle w:val="Texto"/>
              <w:numPr>
                <w:ilvl w:val="0"/>
                <w:numId w:val="7"/>
              </w:numPr>
              <w:rPr>
                <w:rFonts w:cs="Arial"/>
                <w:sz w:val="20"/>
              </w:rPr>
            </w:pPr>
            <w:proofErr w:type="spellStart"/>
            <w:r>
              <w:rPr>
                <w:rFonts w:cs="Arial"/>
                <w:sz w:val="20"/>
              </w:rPr>
              <w:t>Fundcorp</w:t>
            </w:r>
            <w:proofErr w:type="spellEnd"/>
            <w:r>
              <w:rPr>
                <w:rFonts w:cs="Arial"/>
                <w:sz w:val="20"/>
              </w:rPr>
              <w:t xml:space="preserve"> Liquidez</w:t>
            </w:r>
          </w:p>
        </w:tc>
        <w:tc>
          <w:tcPr>
            <w:tcW w:w="228" w:type="dxa"/>
            <w:vAlign w:val="bottom"/>
          </w:tcPr>
          <w:p w14:paraId="1E6B38B1" w14:textId="77777777" w:rsidR="005C513E" w:rsidRPr="002C3044" w:rsidRDefault="005C513E" w:rsidP="005C513E">
            <w:pPr>
              <w:pStyle w:val="Texto"/>
              <w:rPr>
                <w:rFonts w:cs="Arial"/>
                <w:sz w:val="20"/>
                <w:highlight w:val="yellow"/>
              </w:rPr>
            </w:pPr>
          </w:p>
        </w:tc>
        <w:tc>
          <w:tcPr>
            <w:tcW w:w="1505" w:type="dxa"/>
            <w:vAlign w:val="bottom"/>
          </w:tcPr>
          <w:p w14:paraId="126A9FF1" w14:textId="46D403F2" w:rsidR="005C513E" w:rsidRDefault="00036C73" w:rsidP="00CA70E5">
            <w:pPr>
              <w:pStyle w:val="Texto"/>
              <w:ind w:right="142"/>
              <w:jc w:val="right"/>
              <w:rPr>
                <w:rFonts w:cs="Arial"/>
                <w:sz w:val="20"/>
              </w:rPr>
            </w:pPr>
            <w:r>
              <w:rPr>
                <w:rFonts w:cs="Arial"/>
                <w:sz w:val="20"/>
              </w:rPr>
              <w:t>5.294.04</w:t>
            </w:r>
            <w:r w:rsidR="00CA70E5">
              <w:rPr>
                <w:rFonts w:cs="Arial"/>
                <w:sz w:val="20"/>
              </w:rPr>
              <w:t>3</w:t>
            </w:r>
          </w:p>
        </w:tc>
        <w:tc>
          <w:tcPr>
            <w:tcW w:w="141" w:type="dxa"/>
          </w:tcPr>
          <w:p w14:paraId="1F869886" w14:textId="77777777" w:rsidR="005C513E" w:rsidRPr="002C3044" w:rsidRDefault="005C513E" w:rsidP="005C513E">
            <w:pPr>
              <w:pStyle w:val="Texto"/>
              <w:rPr>
                <w:rFonts w:cs="Arial"/>
                <w:sz w:val="20"/>
                <w:highlight w:val="yellow"/>
              </w:rPr>
            </w:pPr>
          </w:p>
        </w:tc>
        <w:tc>
          <w:tcPr>
            <w:tcW w:w="20" w:type="dxa"/>
          </w:tcPr>
          <w:p w14:paraId="09961A75" w14:textId="77777777" w:rsidR="005C513E" w:rsidRPr="002C3044" w:rsidRDefault="005C513E" w:rsidP="005C513E">
            <w:pPr>
              <w:pStyle w:val="Texto"/>
              <w:rPr>
                <w:rFonts w:cs="Arial"/>
                <w:sz w:val="20"/>
                <w:highlight w:val="yellow"/>
              </w:rPr>
            </w:pPr>
          </w:p>
        </w:tc>
        <w:tc>
          <w:tcPr>
            <w:tcW w:w="1322" w:type="dxa"/>
            <w:vAlign w:val="bottom"/>
          </w:tcPr>
          <w:p w14:paraId="5E81C2CF" w14:textId="77777777" w:rsidR="005C513E" w:rsidRDefault="005C513E" w:rsidP="00036C73">
            <w:pPr>
              <w:pStyle w:val="Texto"/>
              <w:ind w:right="142"/>
              <w:jc w:val="right"/>
              <w:rPr>
                <w:rFonts w:cs="Arial"/>
                <w:sz w:val="20"/>
              </w:rPr>
            </w:pPr>
            <w:r>
              <w:rPr>
                <w:rFonts w:cs="Arial"/>
                <w:sz w:val="20"/>
              </w:rPr>
              <w:t>1</w:t>
            </w:r>
            <w:r w:rsidR="00743718">
              <w:rPr>
                <w:rFonts w:cs="Arial"/>
                <w:sz w:val="20"/>
              </w:rPr>
              <w:t>,</w:t>
            </w:r>
            <w:r w:rsidR="00036C73">
              <w:rPr>
                <w:rFonts w:cs="Arial"/>
                <w:sz w:val="20"/>
              </w:rPr>
              <w:t>545827</w:t>
            </w:r>
          </w:p>
        </w:tc>
        <w:tc>
          <w:tcPr>
            <w:tcW w:w="124" w:type="dxa"/>
            <w:vAlign w:val="bottom"/>
          </w:tcPr>
          <w:p w14:paraId="331B63E7" w14:textId="77777777" w:rsidR="005C513E" w:rsidRPr="002C3044" w:rsidRDefault="005C513E" w:rsidP="005C513E">
            <w:pPr>
              <w:pStyle w:val="Texto"/>
              <w:rPr>
                <w:rFonts w:cs="Arial"/>
                <w:sz w:val="20"/>
                <w:highlight w:val="yellow"/>
              </w:rPr>
            </w:pPr>
          </w:p>
        </w:tc>
        <w:tc>
          <w:tcPr>
            <w:tcW w:w="20" w:type="dxa"/>
          </w:tcPr>
          <w:p w14:paraId="3CD4738E" w14:textId="77777777" w:rsidR="005C513E" w:rsidRPr="002C3044" w:rsidRDefault="005C513E" w:rsidP="005C513E">
            <w:pPr>
              <w:pStyle w:val="Texto"/>
              <w:ind w:right="142"/>
              <w:jc w:val="right"/>
              <w:rPr>
                <w:rFonts w:cs="Arial"/>
                <w:sz w:val="20"/>
                <w:highlight w:val="yellow"/>
              </w:rPr>
            </w:pPr>
          </w:p>
        </w:tc>
        <w:tc>
          <w:tcPr>
            <w:tcW w:w="51" w:type="dxa"/>
          </w:tcPr>
          <w:p w14:paraId="3D61D1DF" w14:textId="77777777" w:rsidR="005C513E" w:rsidRPr="002C3044" w:rsidRDefault="005C513E" w:rsidP="005C513E">
            <w:pPr>
              <w:pStyle w:val="Texto"/>
              <w:ind w:right="142"/>
              <w:jc w:val="right"/>
              <w:rPr>
                <w:rFonts w:cs="Arial"/>
                <w:sz w:val="20"/>
                <w:highlight w:val="yellow"/>
              </w:rPr>
            </w:pPr>
          </w:p>
        </w:tc>
        <w:tc>
          <w:tcPr>
            <w:tcW w:w="1333" w:type="dxa"/>
            <w:vAlign w:val="bottom"/>
          </w:tcPr>
          <w:p w14:paraId="6CBD3632" w14:textId="77777777" w:rsidR="005C513E" w:rsidRDefault="00036C73" w:rsidP="005C513E">
            <w:pPr>
              <w:pStyle w:val="Texto"/>
              <w:ind w:right="142"/>
              <w:jc w:val="right"/>
              <w:rPr>
                <w:rFonts w:cs="Arial"/>
                <w:sz w:val="20"/>
              </w:rPr>
            </w:pPr>
            <w:r>
              <w:rPr>
                <w:rFonts w:cs="Arial"/>
                <w:sz w:val="20"/>
              </w:rPr>
              <w:t>8.183.674</w:t>
            </w:r>
          </w:p>
        </w:tc>
        <w:tc>
          <w:tcPr>
            <w:tcW w:w="20" w:type="dxa"/>
          </w:tcPr>
          <w:p w14:paraId="31D5025E" w14:textId="77777777" w:rsidR="005C513E" w:rsidRPr="002C3044" w:rsidRDefault="005C513E" w:rsidP="005C513E">
            <w:pPr>
              <w:pStyle w:val="Texto"/>
              <w:ind w:right="142"/>
              <w:jc w:val="right"/>
              <w:rPr>
                <w:rFonts w:cs="Arial"/>
                <w:sz w:val="20"/>
                <w:highlight w:val="yellow"/>
              </w:rPr>
            </w:pPr>
          </w:p>
        </w:tc>
        <w:tc>
          <w:tcPr>
            <w:tcW w:w="20" w:type="dxa"/>
          </w:tcPr>
          <w:p w14:paraId="53C8A0B2" w14:textId="77777777" w:rsidR="005C513E" w:rsidRPr="002C3044" w:rsidRDefault="005C513E" w:rsidP="005C513E">
            <w:pPr>
              <w:pStyle w:val="Texto"/>
              <w:ind w:right="142"/>
              <w:jc w:val="right"/>
              <w:rPr>
                <w:rFonts w:cs="Arial"/>
                <w:sz w:val="20"/>
                <w:highlight w:val="yellow"/>
              </w:rPr>
            </w:pPr>
          </w:p>
        </w:tc>
        <w:tc>
          <w:tcPr>
            <w:tcW w:w="20" w:type="dxa"/>
          </w:tcPr>
          <w:p w14:paraId="52C9B09E" w14:textId="77777777" w:rsidR="005C513E" w:rsidRPr="002C3044" w:rsidRDefault="005C513E" w:rsidP="005C513E">
            <w:pPr>
              <w:pStyle w:val="Texto"/>
              <w:ind w:right="142"/>
              <w:jc w:val="right"/>
              <w:rPr>
                <w:rFonts w:cs="Arial"/>
                <w:sz w:val="20"/>
                <w:highlight w:val="yellow"/>
              </w:rPr>
            </w:pPr>
          </w:p>
        </w:tc>
        <w:tc>
          <w:tcPr>
            <w:tcW w:w="1276" w:type="dxa"/>
            <w:vAlign w:val="bottom"/>
          </w:tcPr>
          <w:p w14:paraId="1E898314" w14:textId="77777777" w:rsidR="005C513E" w:rsidRDefault="00036C73" w:rsidP="005C513E">
            <w:pPr>
              <w:pStyle w:val="Texto"/>
              <w:ind w:right="142"/>
              <w:jc w:val="right"/>
              <w:rPr>
                <w:rFonts w:cs="Arial"/>
                <w:sz w:val="20"/>
              </w:rPr>
            </w:pPr>
            <w:r>
              <w:rPr>
                <w:rFonts w:cs="Arial"/>
                <w:sz w:val="20"/>
              </w:rPr>
              <w:t>6.637.496</w:t>
            </w:r>
          </w:p>
        </w:tc>
      </w:tr>
      <w:tr w:rsidR="001E152B" w:rsidRPr="002C3044" w14:paraId="5C55D88A" w14:textId="77777777" w:rsidTr="007E01B2">
        <w:trPr>
          <w:trHeight w:val="326"/>
        </w:trPr>
        <w:tc>
          <w:tcPr>
            <w:tcW w:w="4167" w:type="dxa"/>
            <w:vAlign w:val="bottom"/>
          </w:tcPr>
          <w:p w14:paraId="03C38F7F" w14:textId="77777777" w:rsidR="001E152B" w:rsidRPr="002C3044" w:rsidRDefault="001E152B" w:rsidP="000E4809">
            <w:pPr>
              <w:pStyle w:val="Texto"/>
              <w:ind w:left="720"/>
              <w:rPr>
                <w:rFonts w:cs="Arial"/>
                <w:sz w:val="20"/>
              </w:rPr>
            </w:pPr>
          </w:p>
        </w:tc>
        <w:tc>
          <w:tcPr>
            <w:tcW w:w="228" w:type="dxa"/>
            <w:vAlign w:val="bottom"/>
          </w:tcPr>
          <w:p w14:paraId="0064B7D5" w14:textId="77777777" w:rsidR="001E152B" w:rsidRPr="002C3044" w:rsidRDefault="001E152B" w:rsidP="000C3AEA">
            <w:pPr>
              <w:pStyle w:val="Texto"/>
              <w:rPr>
                <w:rFonts w:cs="Arial"/>
                <w:sz w:val="20"/>
                <w:highlight w:val="yellow"/>
              </w:rPr>
            </w:pPr>
          </w:p>
        </w:tc>
        <w:tc>
          <w:tcPr>
            <w:tcW w:w="1505" w:type="dxa"/>
            <w:vAlign w:val="bottom"/>
          </w:tcPr>
          <w:p w14:paraId="32ED1ECD" w14:textId="77777777" w:rsidR="001E152B" w:rsidRPr="007313DB" w:rsidRDefault="001E152B" w:rsidP="009D2703">
            <w:pPr>
              <w:pStyle w:val="Texto"/>
              <w:ind w:right="142"/>
              <w:jc w:val="right"/>
              <w:rPr>
                <w:rFonts w:cs="Arial"/>
                <w:sz w:val="20"/>
              </w:rPr>
            </w:pPr>
          </w:p>
        </w:tc>
        <w:tc>
          <w:tcPr>
            <w:tcW w:w="141" w:type="dxa"/>
          </w:tcPr>
          <w:p w14:paraId="4DC36FB2" w14:textId="77777777" w:rsidR="001E152B" w:rsidRPr="007313DB" w:rsidRDefault="001E152B" w:rsidP="000C3AEA">
            <w:pPr>
              <w:pStyle w:val="Texto"/>
              <w:rPr>
                <w:rFonts w:cs="Arial"/>
                <w:sz w:val="20"/>
              </w:rPr>
            </w:pPr>
          </w:p>
        </w:tc>
        <w:tc>
          <w:tcPr>
            <w:tcW w:w="20" w:type="dxa"/>
          </w:tcPr>
          <w:p w14:paraId="5DA0E3FE" w14:textId="77777777" w:rsidR="001E152B" w:rsidRPr="007313DB" w:rsidRDefault="001E152B" w:rsidP="000C3AEA">
            <w:pPr>
              <w:pStyle w:val="Texto"/>
              <w:rPr>
                <w:rFonts w:cs="Arial"/>
                <w:sz w:val="20"/>
              </w:rPr>
            </w:pPr>
          </w:p>
        </w:tc>
        <w:tc>
          <w:tcPr>
            <w:tcW w:w="1322" w:type="dxa"/>
            <w:vAlign w:val="bottom"/>
          </w:tcPr>
          <w:p w14:paraId="0057696F" w14:textId="77777777" w:rsidR="001E152B" w:rsidRPr="007313DB" w:rsidRDefault="001E152B" w:rsidP="009D2703">
            <w:pPr>
              <w:pStyle w:val="Texto"/>
              <w:ind w:right="142"/>
              <w:jc w:val="right"/>
              <w:rPr>
                <w:rFonts w:cs="Arial"/>
                <w:sz w:val="20"/>
              </w:rPr>
            </w:pPr>
          </w:p>
        </w:tc>
        <w:tc>
          <w:tcPr>
            <w:tcW w:w="124" w:type="dxa"/>
            <w:vAlign w:val="bottom"/>
          </w:tcPr>
          <w:p w14:paraId="347478DA" w14:textId="77777777" w:rsidR="001E152B" w:rsidRPr="007313DB" w:rsidRDefault="001E152B" w:rsidP="000C3AEA">
            <w:pPr>
              <w:pStyle w:val="Texto"/>
              <w:rPr>
                <w:rFonts w:cs="Arial"/>
                <w:sz w:val="20"/>
              </w:rPr>
            </w:pPr>
          </w:p>
        </w:tc>
        <w:tc>
          <w:tcPr>
            <w:tcW w:w="20" w:type="dxa"/>
          </w:tcPr>
          <w:p w14:paraId="734D1F81" w14:textId="77777777" w:rsidR="001E152B" w:rsidRPr="007313DB" w:rsidRDefault="001E152B" w:rsidP="000C3AEA">
            <w:pPr>
              <w:pStyle w:val="Texto"/>
              <w:ind w:right="142"/>
              <w:jc w:val="right"/>
              <w:rPr>
                <w:rFonts w:cs="Arial"/>
                <w:sz w:val="20"/>
              </w:rPr>
            </w:pPr>
          </w:p>
        </w:tc>
        <w:tc>
          <w:tcPr>
            <w:tcW w:w="51" w:type="dxa"/>
          </w:tcPr>
          <w:p w14:paraId="70BE9E0F" w14:textId="77777777" w:rsidR="001E152B" w:rsidRPr="007313DB" w:rsidRDefault="001E152B" w:rsidP="000C3AEA">
            <w:pPr>
              <w:pStyle w:val="Texto"/>
              <w:ind w:right="142"/>
              <w:jc w:val="right"/>
              <w:rPr>
                <w:rFonts w:cs="Arial"/>
                <w:sz w:val="20"/>
              </w:rPr>
            </w:pPr>
          </w:p>
        </w:tc>
        <w:tc>
          <w:tcPr>
            <w:tcW w:w="1333" w:type="dxa"/>
            <w:vAlign w:val="bottom"/>
          </w:tcPr>
          <w:p w14:paraId="5BC28B93" w14:textId="77777777" w:rsidR="001E152B" w:rsidRPr="007313DB" w:rsidRDefault="001E152B" w:rsidP="00144CF0">
            <w:pPr>
              <w:pStyle w:val="Texto"/>
              <w:ind w:right="142"/>
              <w:jc w:val="right"/>
              <w:rPr>
                <w:rFonts w:cs="Arial"/>
                <w:sz w:val="20"/>
              </w:rPr>
            </w:pPr>
          </w:p>
        </w:tc>
        <w:tc>
          <w:tcPr>
            <w:tcW w:w="20" w:type="dxa"/>
          </w:tcPr>
          <w:p w14:paraId="5171766B" w14:textId="77777777" w:rsidR="001E152B" w:rsidRPr="007313DB" w:rsidRDefault="001E152B" w:rsidP="000C3AEA">
            <w:pPr>
              <w:pStyle w:val="Texto"/>
              <w:ind w:right="142"/>
              <w:jc w:val="right"/>
              <w:rPr>
                <w:rFonts w:cs="Arial"/>
                <w:sz w:val="20"/>
              </w:rPr>
            </w:pPr>
          </w:p>
        </w:tc>
        <w:tc>
          <w:tcPr>
            <w:tcW w:w="20" w:type="dxa"/>
          </w:tcPr>
          <w:p w14:paraId="08D8D5EB" w14:textId="77777777" w:rsidR="001E152B" w:rsidRPr="007313DB" w:rsidRDefault="001E152B" w:rsidP="000C3AEA">
            <w:pPr>
              <w:pStyle w:val="Texto"/>
              <w:ind w:right="142"/>
              <w:jc w:val="right"/>
              <w:rPr>
                <w:rFonts w:cs="Arial"/>
                <w:sz w:val="20"/>
              </w:rPr>
            </w:pPr>
          </w:p>
        </w:tc>
        <w:tc>
          <w:tcPr>
            <w:tcW w:w="20" w:type="dxa"/>
          </w:tcPr>
          <w:p w14:paraId="01935332" w14:textId="77777777" w:rsidR="001E152B" w:rsidRPr="007313DB" w:rsidRDefault="001E152B" w:rsidP="000C3AEA">
            <w:pPr>
              <w:pStyle w:val="Texto"/>
              <w:ind w:right="142"/>
              <w:jc w:val="right"/>
              <w:rPr>
                <w:rFonts w:cs="Arial"/>
                <w:sz w:val="20"/>
              </w:rPr>
            </w:pPr>
          </w:p>
        </w:tc>
        <w:tc>
          <w:tcPr>
            <w:tcW w:w="1276" w:type="dxa"/>
            <w:vAlign w:val="bottom"/>
          </w:tcPr>
          <w:p w14:paraId="0BEB48D5" w14:textId="77777777" w:rsidR="001E152B" w:rsidRPr="007313DB" w:rsidRDefault="001E152B" w:rsidP="007313DB">
            <w:pPr>
              <w:pStyle w:val="Texto"/>
              <w:ind w:right="142"/>
              <w:jc w:val="right"/>
              <w:rPr>
                <w:rFonts w:cs="Arial"/>
                <w:sz w:val="20"/>
              </w:rPr>
            </w:pPr>
          </w:p>
        </w:tc>
      </w:tr>
      <w:tr w:rsidR="001E152B" w:rsidRPr="002C3044" w14:paraId="59B5FE33" w14:textId="77777777" w:rsidTr="001E152B">
        <w:trPr>
          <w:trHeight w:val="326"/>
        </w:trPr>
        <w:tc>
          <w:tcPr>
            <w:tcW w:w="4167" w:type="dxa"/>
            <w:vAlign w:val="bottom"/>
          </w:tcPr>
          <w:p w14:paraId="6460FE36" w14:textId="77777777" w:rsidR="001E152B" w:rsidRPr="002C3044" w:rsidRDefault="001E152B" w:rsidP="000C3AEA">
            <w:pPr>
              <w:pStyle w:val="Texto"/>
              <w:ind w:left="288"/>
              <w:rPr>
                <w:rFonts w:cs="Arial"/>
                <w:sz w:val="20"/>
              </w:rPr>
            </w:pPr>
            <w:r w:rsidRPr="002C3044">
              <w:rPr>
                <w:rFonts w:cs="Arial"/>
                <w:sz w:val="20"/>
              </w:rPr>
              <w:t xml:space="preserve">Total de Inversiones corrientes </w:t>
            </w:r>
          </w:p>
        </w:tc>
        <w:tc>
          <w:tcPr>
            <w:tcW w:w="228" w:type="dxa"/>
            <w:vAlign w:val="bottom"/>
          </w:tcPr>
          <w:p w14:paraId="78053821" w14:textId="77777777" w:rsidR="001E152B" w:rsidRPr="002C3044" w:rsidRDefault="001E152B" w:rsidP="000C3AEA">
            <w:pPr>
              <w:pStyle w:val="Texto"/>
              <w:rPr>
                <w:rFonts w:cs="Arial"/>
                <w:sz w:val="20"/>
                <w:highlight w:val="yellow"/>
              </w:rPr>
            </w:pPr>
          </w:p>
        </w:tc>
        <w:tc>
          <w:tcPr>
            <w:tcW w:w="1505" w:type="dxa"/>
            <w:vAlign w:val="bottom"/>
          </w:tcPr>
          <w:p w14:paraId="7B473402" w14:textId="77777777" w:rsidR="001E152B" w:rsidRPr="002C3044" w:rsidRDefault="001E152B" w:rsidP="000C3AEA">
            <w:pPr>
              <w:pStyle w:val="Texto"/>
              <w:ind w:right="142"/>
              <w:jc w:val="right"/>
              <w:rPr>
                <w:rFonts w:cs="Arial"/>
                <w:b/>
                <w:sz w:val="20"/>
                <w:highlight w:val="yellow"/>
              </w:rPr>
            </w:pPr>
          </w:p>
        </w:tc>
        <w:tc>
          <w:tcPr>
            <w:tcW w:w="141" w:type="dxa"/>
          </w:tcPr>
          <w:p w14:paraId="75A331D3" w14:textId="77777777" w:rsidR="001E152B" w:rsidRPr="002C3044" w:rsidRDefault="001E152B" w:rsidP="000C3AEA">
            <w:pPr>
              <w:pStyle w:val="Texto"/>
              <w:rPr>
                <w:rFonts w:cs="Arial"/>
                <w:b/>
                <w:sz w:val="20"/>
                <w:highlight w:val="yellow"/>
              </w:rPr>
            </w:pPr>
          </w:p>
        </w:tc>
        <w:tc>
          <w:tcPr>
            <w:tcW w:w="20" w:type="dxa"/>
          </w:tcPr>
          <w:p w14:paraId="10BB6AA9" w14:textId="77777777" w:rsidR="001E152B" w:rsidRPr="002C3044" w:rsidRDefault="001E152B" w:rsidP="000C3AEA">
            <w:pPr>
              <w:pStyle w:val="Texto"/>
              <w:rPr>
                <w:rFonts w:cs="Arial"/>
                <w:b/>
                <w:sz w:val="20"/>
                <w:highlight w:val="yellow"/>
              </w:rPr>
            </w:pPr>
          </w:p>
        </w:tc>
        <w:tc>
          <w:tcPr>
            <w:tcW w:w="1322" w:type="dxa"/>
            <w:vAlign w:val="bottom"/>
          </w:tcPr>
          <w:p w14:paraId="00F78461" w14:textId="77777777" w:rsidR="001E152B" w:rsidRPr="002C3044" w:rsidRDefault="001E152B" w:rsidP="000C3AEA">
            <w:pPr>
              <w:pStyle w:val="Texto"/>
              <w:ind w:right="142"/>
              <w:jc w:val="right"/>
              <w:rPr>
                <w:rFonts w:cs="Arial"/>
                <w:b/>
                <w:sz w:val="20"/>
                <w:highlight w:val="yellow"/>
              </w:rPr>
            </w:pPr>
          </w:p>
        </w:tc>
        <w:tc>
          <w:tcPr>
            <w:tcW w:w="124" w:type="dxa"/>
            <w:vAlign w:val="bottom"/>
          </w:tcPr>
          <w:p w14:paraId="329E2C72" w14:textId="77777777" w:rsidR="001E152B" w:rsidRPr="002C3044" w:rsidRDefault="001E152B" w:rsidP="000C3AEA">
            <w:pPr>
              <w:pStyle w:val="Texto"/>
              <w:rPr>
                <w:rFonts w:cs="Arial"/>
                <w:b/>
                <w:sz w:val="20"/>
                <w:highlight w:val="yellow"/>
              </w:rPr>
            </w:pPr>
          </w:p>
        </w:tc>
        <w:tc>
          <w:tcPr>
            <w:tcW w:w="20" w:type="dxa"/>
          </w:tcPr>
          <w:p w14:paraId="791BD586" w14:textId="77777777" w:rsidR="001E152B" w:rsidRPr="002C3044" w:rsidRDefault="001E152B" w:rsidP="000C3AEA">
            <w:pPr>
              <w:pStyle w:val="Texto"/>
              <w:ind w:right="142"/>
              <w:jc w:val="right"/>
              <w:rPr>
                <w:rFonts w:cs="Arial"/>
                <w:b/>
                <w:sz w:val="20"/>
                <w:highlight w:val="yellow"/>
              </w:rPr>
            </w:pPr>
          </w:p>
        </w:tc>
        <w:tc>
          <w:tcPr>
            <w:tcW w:w="51" w:type="dxa"/>
          </w:tcPr>
          <w:p w14:paraId="3BDB5F4B" w14:textId="77777777" w:rsidR="001E152B" w:rsidRPr="002C3044" w:rsidRDefault="001E152B" w:rsidP="000C3AEA">
            <w:pPr>
              <w:pStyle w:val="Texto"/>
              <w:ind w:right="142"/>
              <w:jc w:val="right"/>
              <w:rPr>
                <w:rFonts w:cs="Arial"/>
                <w:b/>
                <w:sz w:val="20"/>
                <w:highlight w:val="yellow"/>
              </w:rPr>
            </w:pPr>
          </w:p>
        </w:tc>
        <w:tc>
          <w:tcPr>
            <w:tcW w:w="1333" w:type="dxa"/>
            <w:tcBorders>
              <w:top w:val="single" w:sz="4" w:space="0" w:color="auto"/>
              <w:bottom w:val="single" w:sz="4" w:space="0" w:color="auto"/>
            </w:tcBorders>
            <w:shd w:val="clear" w:color="auto" w:fill="auto"/>
            <w:vAlign w:val="bottom"/>
          </w:tcPr>
          <w:p w14:paraId="69E387CD" w14:textId="77777777" w:rsidR="001E152B" w:rsidRPr="002C3044" w:rsidRDefault="00036C73" w:rsidP="00144CF0">
            <w:pPr>
              <w:pStyle w:val="Texto"/>
              <w:ind w:left="-73" w:right="142" w:firstLine="73"/>
              <w:jc w:val="right"/>
              <w:rPr>
                <w:rFonts w:cs="Arial"/>
                <w:b/>
                <w:sz w:val="20"/>
              </w:rPr>
            </w:pPr>
            <w:r>
              <w:rPr>
                <w:rFonts w:cs="Arial"/>
                <w:b/>
                <w:sz w:val="20"/>
              </w:rPr>
              <w:t>50.001.298</w:t>
            </w:r>
          </w:p>
        </w:tc>
        <w:tc>
          <w:tcPr>
            <w:tcW w:w="20" w:type="dxa"/>
          </w:tcPr>
          <w:p w14:paraId="58DDAF38" w14:textId="77777777" w:rsidR="001E152B" w:rsidRPr="002C3044" w:rsidRDefault="001E152B" w:rsidP="000C3AEA">
            <w:pPr>
              <w:pStyle w:val="Texto"/>
              <w:ind w:left="-73" w:right="142" w:firstLine="73"/>
              <w:jc w:val="right"/>
              <w:rPr>
                <w:rFonts w:cs="Arial"/>
                <w:b/>
                <w:sz w:val="20"/>
              </w:rPr>
            </w:pPr>
          </w:p>
        </w:tc>
        <w:tc>
          <w:tcPr>
            <w:tcW w:w="20" w:type="dxa"/>
          </w:tcPr>
          <w:p w14:paraId="4B97D8D3" w14:textId="77777777" w:rsidR="001E152B" w:rsidRPr="002C3044" w:rsidRDefault="001E152B" w:rsidP="000C3AEA">
            <w:pPr>
              <w:pStyle w:val="Texto"/>
              <w:ind w:left="-73" w:right="142" w:firstLine="73"/>
              <w:jc w:val="right"/>
              <w:rPr>
                <w:rFonts w:cs="Arial"/>
                <w:b/>
                <w:sz w:val="20"/>
              </w:rPr>
            </w:pPr>
          </w:p>
        </w:tc>
        <w:tc>
          <w:tcPr>
            <w:tcW w:w="20" w:type="dxa"/>
            <w:shd w:val="clear" w:color="auto" w:fill="auto"/>
          </w:tcPr>
          <w:p w14:paraId="1B65FC8F" w14:textId="77777777" w:rsidR="001E152B" w:rsidRPr="002C3044" w:rsidRDefault="001E152B" w:rsidP="000C3AEA">
            <w:pPr>
              <w:pStyle w:val="Texto"/>
              <w:ind w:left="-73" w:right="142" w:firstLine="73"/>
              <w:jc w:val="right"/>
              <w:rPr>
                <w:rFonts w:cs="Arial"/>
                <w:b/>
                <w:sz w:val="20"/>
              </w:rPr>
            </w:pPr>
          </w:p>
        </w:tc>
        <w:tc>
          <w:tcPr>
            <w:tcW w:w="1276" w:type="dxa"/>
            <w:tcBorders>
              <w:top w:val="single" w:sz="4" w:space="0" w:color="auto"/>
              <w:bottom w:val="single" w:sz="4" w:space="0" w:color="auto"/>
            </w:tcBorders>
            <w:vAlign w:val="bottom"/>
          </w:tcPr>
          <w:p w14:paraId="3296AEA0" w14:textId="77777777" w:rsidR="001E152B" w:rsidRPr="00BD55F3" w:rsidRDefault="00036C73" w:rsidP="000C3AEA">
            <w:pPr>
              <w:pStyle w:val="Texto"/>
              <w:ind w:left="-73" w:right="142" w:firstLine="73"/>
              <w:jc w:val="right"/>
              <w:rPr>
                <w:rFonts w:cs="Arial"/>
                <w:b/>
                <w:sz w:val="20"/>
              </w:rPr>
            </w:pPr>
            <w:r>
              <w:rPr>
                <w:rFonts w:cs="Arial"/>
                <w:b/>
                <w:sz w:val="20"/>
              </w:rPr>
              <w:t>63.979.029</w:t>
            </w:r>
          </w:p>
        </w:tc>
      </w:tr>
      <w:tr w:rsidR="001E152B" w:rsidRPr="002C3044" w14:paraId="5FAE236C" w14:textId="77777777" w:rsidTr="001E152B">
        <w:trPr>
          <w:trHeight w:val="342"/>
        </w:trPr>
        <w:tc>
          <w:tcPr>
            <w:tcW w:w="4167" w:type="dxa"/>
            <w:vAlign w:val="bottom"/>
          </w:tcPr>
          <w:p w14:paraId="35E5CEB5" w14:textId="77777777" w:rsidR="001E152B" w:rsidRPr="002C3044" w:rsidRDefault="001E152B" w:rsidP="000C3AEA">
            <w:pPr>
              <w:pStyle w:val="Texto"/>
              <w:ind w:left="288"/>
              <w:rPr>
                <w:rFonts w:cs="Arial"/>
                <w:b/>
                <w:sz w:val="20"/>
              </w:rPr>
            </w:pPr>
            <w:r w:rsidRPr="002C3044">
              <w:rPr>
                <w:rFonts w:cs="Arial"/>
                <w:b/>
                <w:sz w:val="20"/>
              </w:rPr>
              <w:t>Total Inversiones</w:t>
            </w:r>
          </w:p>
        </w:tc>
        <w:tc>
          <w:tcPr>
            <w:tcW w:w="228" w:type="dxa"/>
            <w:vAlign w:val="bottom"/>
          </w:tcPr>
          <w:p w14:paraId="4C37C9F9" w14:textId="77777777" w:rsidR="001E152B" w:rsidRPr="002C3044" w:rsidRDefault="001E152B" w:rsidP="000C3AEA">
            <w:pPr>
              <w:pStyle w:val="Texto"/>
              <w:rPr>
                <w:rFonts w:cs="Arial"/>
                <w:sz w:val="20"/>
                <w:highlight w:val="yellow"/>
              </w:rPr>
            </w:pPr>
          </w:p>
        </w:tc>
        <w:tc>
          <w:tcPr>
            <w:tcW w:w="1505" w:type="dxa"/>
            <w:vAlign w:val="bottom"/>
          </w:tcPr>
          <w:p w14:paraId="134C3598" w14:textId="77777777" w:rsidR="001E152B" w:rsidRPr="002C3044" w:rsidRDefault="001E152B" w:rsidP="000C3AEA">
            <w:pPr>
              <w:pStyle w:val="Texto"/>
              <w:ind w:right="142"/>
              <w:jc w:val="right"/>
              <w:rPr>
                <w:rFonts w:cs="Arial"/>
                <w:b/>
                <w:sz w:val="20"/>
                <w:highlight w:val="yellow"/>
              </w:rPr>
            </w:pPr>
          </w:p>
        </w:tc>
        <w:tc>
          <w:tcPr>
            <w:tcW w:w="141" w:type="dxa"/>
          </w:tcPr>
          <w:p w14:paraId="6DB0BD6A" w14:textId="77777777" w:rsidR="001E152B" w:rsidRPr="002C3044" w:rsidRDefault="001E152B" w:rsidP="000C3AEA">
            <w:pPr>
              <w:pStyle w:val="Texto"/>
              <w:rPr>
                <w:rFonts w:cs="Arial"/>
                <w:b/>
                <w:sz w:val="20"/>
                <w:highlight w:val="yellow"/>
              </w:rPr>
            </w:pPr>
          </w:p>
        </w:tc>
        <w:tc>
          <w:tcPr>
            <w:tcW w:w="20" w:type="dxa"/>
          </w:tcPr>
          <w:p w14:paraId="305F8A5D" w14:textId="77777777" w:rsidR="001E152B" w:rsidRPr="002C3044" w:rsidRDefault="001E152B" w:rsidP="000C3AEA">
            <w:pPr>
              <w:pStyle w:val="Texto"/>
              <w:rPr>
                <w:rFonts w:cs="Arial"/>
                <w:b/>
                <w:sz w:val="20"/>
                <w:highlight w:val="yellow"/>
              </w:rPr>
            </w:pPr>
          </w:p>
        </w:tc>
        <w:tc>
          <w:tcPr>
            <w:tcW w:w="1322" w:type="dxa"/>
            <w:vAlign w:val="bottom"/>
          </w:tcPr>
          <w:p w14:paraId="5C4BD931" w14:textId="77777777" w:rsidR="001E152B" w:rsidRPr="002C3044" w:rsidRDefault="001E152B" w:rsidP="000C3AEA">
            <w:pPr>
              <w:pStyle w:val="Texto"/>
              <w:ind w:right="142"/>
              <w:jc w:val="right"/>
              <w:rPr>
                <w:rFonts w:cs="Arial"/>
                <w:b/>
                <w:sz w:val="20"/>
                <w:highlight w:val="yellow"/>
              </w:rPr>
            </w:pPr>
          </w:p>
        </w:tc>
        <w:tc>
          <w:tcPr>
            <w:tcW w:w="124" w:type="dxa"/>
            <w:vAlign w:val="bottom"/>
          </w:tcPr>
          <w:p w14:paraId="64D80A9C" w14:textId="77777777" w:rsidR="001E152B" w:rsidRPr="002C3044" w:rsidRDefault="001E152B" w:rsidP="000C3AEA">
            <w:pPr>
              <w:pStyle w:val="Texto"/>
              <w:rPr>
                <w:rFonts w:cs="Arial"/>
                <w:b/>
                <w:sz w:val="20"/>
                <w:highlight w:val="yellow"/>
              </w:rPr>
            </w:pPr>
          </w:p>
        </w:tc>
        <w:tc>
          <w:tcPr>
            <w:tcW w:w="20" w:type="dxa"/>
          </w:tcPr>
          <w:p w14:paraId="4F1BEC65" w14:textId="77777777" w:rsidR="001E152B" w:rsidRPr="002C3044" w:rsidRDefault="001E152B" w:rsidP="000C3AEA">
            <w:pPr>
              <w:pStyle w:val="Texto"/>
              <w:ind w:right="142"/>
              <w:jc w:val="right"/>
              <w:rPr>
                <w:rFonts w:cs="Arial"/>
                <w:b/>
                <w:sz w:val="20"/>
                <w:highlight w:val="yellow"/>
              </w:rPr>
            </w:pPr>
          </w:p>
        </w:tc>
        <w:tc>
          <w:tcPr>
            <w:tcW w:w="51" w:type="dxa"/>
          </w:tcPr>
          <w:p w14:paraId="7D48C3D7" w14:textId="77777777" w:rsidR="001E152B" w:rsidRPr="002C3044" w:rsidRDefault="001E152B" w:rsidP="000C3AEA">
            <w:pPr>
              <w:pStyle w:val="Texto"/>
              <w:ind w:right="142"/>
              <w:jc w:val="right"/>
              <w:rPr>
                <w:rFonts w:cs="Arial"/>
                <w:b/>
                <w:sz w:val="20"/>
                <w:highlight w:val="yellow"/>
              </w:rPr>
            </w:pPr>
          </w:p>
        </w:tc>
        <w:tc>
          <w:tcPr>
            <w:tcW w:w="1333" w:type="dxa"/>
            <w:tcBorders>
              <w:top w:val="single" w:sz="4" w:space="0" w:color="auto"/>
              <w:bottom w:val="double" w:sz="4" w:space="0" w:color="auto"/>
            </w:tcBorders>
            <w:shd w:val="clear" w:color="auto" w:fill="auto"/>
            <w:vAlign w:val="bottom"/>
          </w:tcPr>
          <w:p w14:paraId="6B8E178C" w14:textId="77777777" w:rsidR="001E152B" w:rsidRPr="002C3044" w:rsidRDefault="00036C73" w:rsidP="00144CF0">
            <w:pPr>
              <w:pStyle w:val="Texto"/>
              <w:ind w:right="142"/>
              <w:jc w:val="right"/>
              <w:rPr>
                <w:rFonts w:cs="Arial"/>
                <w:b/>
                <w:sz w:val="20"/>
              </w:rPr>
            </w:pPr>
            <w:r>
              <w:rPr>
                <w:rFonts w:cs="Arial"/>
                <w:b/>
                <w:sz w:val="20"/>
              </w:rPr>
              <w:t>50.001.298</w:t>
            </w:r>
          </w:p>
        </w:tc>
        <w:tc>
          <w:tcPr>
            <w:tcW w:w="20" w:type="dxa"/>
          </w:tcPr>
          <w:p w14:paraId="452A4D38" w14:textId="77777777" w:rsidR="001E152B" w:rsidRPr="002C3044" w:rsidRDefault="001E152B" w:rsidP="000C3AEA">
            <w:pPr>
              <w:pStyle w:val="Texto"/>
              <w:ind w:right="142"/>
              <w:jc w:val="right"/>
              <w:rPr>
                <w:rFonts w:cs="Arial"/>
                <w:b/>
                <w:sz w:val="20"/>
              </w:rPr>
            </w:pPr>
          </w:p>
        </w:tc>
        <w:tc>
          <w:tcPr>
            <w:tcW w:w="20" w:type="dxa"/>
          </w:tcPr>
          <w:p w14:paraId="02E144D3" w14:textId="77777777" w:rsidR="001E152B" w:rsidRPr="002C3044" w:rsidRDefault="001E152B" w:rsidP="000C3AEA">
            <w:pPr>
              <w:pStyle w:val="Texto"/>
              <w:ind w:right="142"/>
              <w:jc w:val="right"/>
              <w:rPr>
                <w:rFonts w:cs="Arial"/>
                <w:b/>
                <w:sz w:val="20"/>
              </w:rPr>
            </w:pPr>
          </w:p>
        </w:tc>
        <w:tc>
          <w:tcPr>
            <w:tcW w:w="20" w:type="dxa"/>
            <w:shd w:val="clear" w:color="auto" w:fill="auto"/>
          </w:tcPr>
          <w:p w14:paraId="171A0036" w14:textId="77777777" w:rsidR="001E152B" w:rsidRPr="002C3044" w:rsidRDefault="001E152B" w:rsidP="000C3AEA">
            <w:pPr>
              <w:pStyle w:val="Texto"/>
              <w:ind w:right="142"/>
              <w:jc w:val="right"/>
              <w:rPr>
                <w:rFonts w:cs="Arial"/>
                <w:b/>
                <w:sz w:val="20"/>
              </w:rPr>
            </w:pPr>
          </w:p>
        </w:tc>
        <w:tc>
          <w:tcPr>
            <w:tcW w:w="1276" w:type="dxa"/>
            <w:tcBorders>
              <w:top w:val="single" w:sz="4" w:space="0" w:color="auto"/>
              <w:bottom w:val="double" w:sz="4" w:space="0" w:color="auto"/>
            </w:tcBorders>
            <w:vAlign w:val="bottom"/>
          </w:tcPr>
          <w:p w14:paraId="5B86DBE1" w14:textId="77777777" w:rsidR="001E152B" w:rsidRPr="00BD55F3" w:rsidRDefault="00BD55F3" w:rsidP="000C3AEA">
            <w:pPr>
              <w:pStyle w:val="Texto"/>
              <w:ind w:right="142"/>
              <w:jc w:val="right"/>
              <w:rPr>
                <w:rFonts w:cs="Arial"/>
                <w:b/>
                <w:sz w:val="20"/>
              </w:rPr>
            </w:pPr>
            <w:r>
              <w:rPr>
                <w:rFonts w:cs="Arial"/>
                <w:b/>
                <w:sz w:val="20"/>
              </w:rPr>
              <w:t>6</w:t>
            </w:r>
            <w:r w:rsidR="00036C73">
              <w:rPr>
                <w:rFonts w:cs="Arial"/>
                <w:b/>
                <w:sz w:val="20"/>
              </w:rPr>
              <w:t>3.979.029</w:t>
            </w:r>
          </w:p>
        </w:tc>
      </w:tr>
      <w:tr w:rsidR="001E152B" w:rsidRPr="002C3044" w14:paraId="4B5195F9" w14:textId="77777777" w:rsidTr="001E152B">
        <w:trPr>
          <w:trHeight w:val="326"/>
        </w:trPr>
        <w:tc>
          <w:tcPr>
            <w:tcW w:w="4167" w:type="dxa"/>
            <w:vAlign w:val="bottom"/>
          </w:tcPr>
          <w:p w14:paraId="3691DA86" w14:textId="77777777" w:rsidR="001E152B" w:rsidRPr="002C3044" w:rsidRDefault="001E152B" w:rsidP="000C3AEA">
            <w:pPr>
              <w:pStyle w:val="Texto"/>
              <w:rPr>
                <w:rFonts w:cs="Arial"/>
                <w:sz w:val="20"/>
              </w:rPr>
            </w:pPr>
          </w:p>
        </w:tc>
        <w:tc>
          <w:tcPr>
            <w:tcW w:w="228" w:type="dxa"/>
            <w:vAlign w:val="bottom"/>
          </w:tcPr>
          <w:p w14:paraId="14791CED" w14:textId="77777777" w:rsidR="001E152B" w:rsidRPr="002C3044" w:rsidRDefault="001E152B" w:rsidP="000C3AEA">
            <w:pPr>
              <w:pStyle w:val="Texto"/>
              <w:rPr>
                <w:rFonts w:cs="Arial"/>
                <w:sz w:val="20"/>
              </w:rPr>
            </w:pPr>
          </w:p>
        </w:tc>
        <w:tc>
          <w:tcPr>
            <w:tcW w:w="1505" w:type="dxa"/>
            <w:vAlign w:val="bottom"/>
          </w:tcPr>
          <w:p w14:paraId="05576633" w14:textId="77777777" w:rsidR="001E152B" w:rsidRPr="002C3044" w:rsidRDefault="001E152B" w:rsidP="000C3AEA">
            <w:pPr>
              <w:pStyle w:val="Texto"/>
              <w:ind w:right="142"/>
              <w:jc w:val="right"/>
              <w:rPr>
                <w:rFonts w:cs="Arial"/>
                <w:sz w:val="20"/>
              </w:rPr>
            </w:pPr>
          </w:p>
        </w:tc>
        <w:tc>
          <w:tcPr>
            <w:tcW w:w="141" w:type="dxa"/>
          </w:tcPr>
          <w:p w14:paraId="04F86B8D" w14:textId="77777777" w:rsidR="001E152B" w:rsidRPr="002C3044" w:rsidRDefault="001E152B" w:rsidP="000C3AEA">
            <w:pPr>
              <w:pStyle w:val="Texto"/>
              <w:rPr>
                <w:rFonts w:cs="Arial"/>
                <w:sz w:val="20"/>
              </w:rPr>
            </w:pPr>
          </w:p>
        </w:tc>
        <w:tc>
          <w:tcPr>
            <w:tcW w:w="20" w:type="dxa"/>
          </w:tcPr>
          <w:p w14:paraId="4942BC77" w14:textId="77777777" w:rsidR="001E152B" w:rsidRPr="002C3044" w:rsidRDefault="001E152B" w:rsidP="000C3AEA">
            <w:pPr>
              <w:pStyle w:val="Texto"/>
              <w:rPr>
                <w:rFonts w:cs="Arial"/>
                <w:sz w:val="20"/>
              </w:rPr>
            </w:pPr>
          </w:p>
        </w:tc>
        <w:tc>
          <w:tcPr>
            <w:tcW w:w="1322" w:type="dxa"/>
          </w:tcPr>
          <w:p w14:paraId="2044FC92" w14:textId="77777777" w:rsidR="001E152B" w:rsidRPr="002C3044" w:rsidRDefault="001E152B" w:rsidP="000C3AEA">
            <w:pPr>
              <w:pStyle w:val="Texto"/>
              <w:rPr>
                <w:rFonts w:cs="Arial"/>
                <w:sz w:val="20"/>
              </w:rPr>
            </w:pPr>
          </w:p>
        </w:tc>
        <w:tc>
          <w:tcPr>
            <w:tcW w:w="124" w:type="dxa"/>
            <w:vAlign w:val="bottom"/>
          </w:tcPr>
          <w:p w14:paraId="119A30A1" w14:textId="77777777" w:rsidR="001E152B" w:rsidRPr="002C3044" w:rsidRDefault="001E152B" w:rsidP="000C3AEA">
            <w:pPr>
              <w:pStyle w:val="Texto"/>
              <w:rPr>
                <w:rFonts w:cs="Arial"/>
                <w:sz w:val="20"/>
              </w:rPr>
            </w:pPr>
          </w:p>
        </w:tc>
        <w:tc>
          <w:tcPr>
            <w:tcW w:w="20" w:type="dxa"/>
          </w:tcPr>
          <w:p w14:paraId="63483DD1" w14:textId="77777777" w:rsidR="001E152B" w:rsidRPr="002C3044" w:rsidRDefault="001E152B" w:rsidP="000C3AEA">
            <w:pPr>
              <w:pStyle w:val="Texto"/>
              <w:ind w:right="142"/>
              <w:jc w:val="right"/>
              <w:rPr>
                <w:rFonts w:cs="Arial"/>
                <w:sz w:val="20"/>
              </w:rPr>
            </w:pPr>
          </w:p>
        </w:tc>
        <w:tc>
          <w:tcPr>
            <w:tcW w:w="51" w:type="dxa"/>
          </w:tcPr>
          <w:p w14:paraId="65787701" w14:textId="77777777" w:rsidR="001E152B" w:rsidRPr="002C3044" w:rsidRDefault="001E152B" w:rsidP="000C3AEA">
            <w:pPr>
              <w:pStyle w:val="Texto"/>
              <w:ind w:right="142"/>
              <w:jc w:val="right"/>
              <w:rPr>
                <w:rFonts w:cs="Arial"/>
                <w:sz w:val="20"/>
              </w:rPr>
            </w:pPr>
          </w:p>
        </w:tc>
        <w:tc>
          <w:tcPr>
            <w:tcW w:w="1333" w:type="dxa"/>
            <w:tcBorders>
              <w:top w:val="double" w:sz="4" w:space="0" w:color="auto"/>
            </w:tcBorders>
            <w:vAlign w:val="bottom"/>
          </w:tcPr>
          <w:p w14:paraId="597A59C6" w14:textId="77777777" w:rsidR="001E152B" w:rsidRPr="002C3044" w:rsidRDefault="001E152B" w:rsidP="000C3AEA">
            <w:pPr>
              <w:pStyle w:val="Texto"/>
              <w:ind w:right="142"/>
              <w:jc w:val="right"/>
              <w:rPr>
                <w:rFonts w:cs="Arial"/>
                <w:sz w:val="20"/>
              </w:rPr>
            </w:pPr>
          </w:p>
        </w:tc>
        <w:tc>
          <w:tcPr>
            <w:tcW w:w="20" w:type="dxa"/>
          </w:tcPr>
          <w:p w14:paraId="45D2D6CC" w14:textId="77777777" w:rsidR="001E152B" w:rsidRPr="002C3044" w:rsidRDefault="001E152B" w:rsidP="000C3AEA">
            <w:pPr>
              <w:pStyle w:val="Texto"/>
              <w:ind w:right="142"/>
              <w:jc w:val="right"/>
              <w:rPr>
                <w:rFonts w:cs="Arial"/>
                <w:sz w:val="20"/>
              </w:rPr>
            </w:pPr>
          </w:p>
        </w:tc>
        <w:tc>
          <w:tcPr>
            <w:tcW w:w="20" w:type="dxa"/>
          </w:tcPr>
          <w:p w14:paraId="44873018" w14:textId="77777777" w:rsidR="001E152B" w:rsidRPr="002C3044" w:rsidRDefault="001E152B" w:rsidP="000C3AEA">
            <w:pPr>
              <w:pStyle w:val="Texto"/>
              <w:ind w:right="142"/>
              <w:jc w:val="right"/>
              <w:rPr>
                <w:rFonts w:cs="Arial"/>
                <w:sz w:val="20"/>
              </w:rPr>
            </w:pPr>
          </w:p>
        </w:tc>
        <w:tc>
          <w:tcPr>
            <w:tcW w:w="20" w:type="dxa"/>
          </w:tcPr>
          <w:p w14:paraId="114CD659" w14:textId="77777777" w:rsidR="001E152B" w:rsidRPr="002C3044" w:rsidRDefault="001E152B" w:rsidP="000C3AEA">
            <w:pPr>
              <w:pStyle w:val="Texto"/>
              <w:ind w:right="142"/>
              <w:jc w:val="right"/>
              <w:rPr>
                <w:rFonts w:cs="Arial"/>
                <w:sz w:val="20"/>
              </w:rPr>
            </w:pPr>
          </w:p>
        </w:tc>
        <w:tc>
          <w:tcPr>
            <w:tcW w:w="1276" w:type="dxa"/>
            <w:tcBorders>
              <w:top w:val="double" w:sz="4" w:space="0" w:color="auto"/>
            </w:tcBorders>
            <w:vAlign w:val="bottom"/>
          </w:tcPr>
          <w:p w14:paraId="4BC7CEB3" w14:textId="77777777" w:rsidR="001E152B" w:rsidRPr="002C3044" w:rsidRDefault="001E152B" w:rsidP="000C3AEA">
            <w:pPr>
              <w:pStyle w:val="Texto"/>
              <w:ind w:right="142"/>
              <w:jc w:val="right"/>
              <w:rPr>
                <w:rFonts w:cs="Arial"/>
                <w:sz w:val="20"/>
              </w:rPr>
            </w:pPr>
          </w:p>
        </w:tc>
      </w:tr>
    </w:tbl>
    <w:p w14:paraId="13F34F58" w14:textId="77777777" w:rsidR="004329C0" w:rsidRDefault="00452DD3" w:rsidP="000C2BF0">
      <w:pPr>
        <w:spacing w:line="240" w:lineRule="auto"/>
        <w:jc w:val="left"/>
        <w:rPr>
          <w:rFonts w:ascii="Arial" w:hAnsi="Arial" w:cs="Arial"/>
          <w:b/>
          <w:sz w:val="20"/>
          <w:highlight w:val="yellow"/>
        </w:rPr>
        <w:sectPr w:rsidR="004329C0" w:rsidSect="00E75725">
          <w:headerReference w:type="default" r:id="rId33"/>
          <w:pgSz w:w="12242" w:h="15842" w:code="1"/>
          <w:pgMar w:top="1135" w:right="1185" w:bottom="1276" w:left="1560" w:header="720" w:footer="720" w:gutter="0"/>
          <w:pgNumType w:fmt="numberInDash"/>
          <w:cols w:space="720"/>
        </w:sectPr>
      </w:pPr>
      <w:r w:rsidRPr="002C3044">
        <w:rPr>
          <w:rFonts w:ascii="Arial" w:hAnsi="Arial" w:cs="Arial"/>
          <w:b/>
          <w:sz w:val="20"/>
          <w:highlight w:val="yellow"/>
        </w:rPr>
        <w:br w:type="page"/>
      </w:r>
    </w:p>
    <w:p w14:paraId="7837AD4B" w14:textId="77777777" w:rsidR="005938B6" w:rsidRPr="002C3044" w:rsidRDefault="005938B6" w:rsidP="005938B6">
      <w:pPr>
        <w:spacing w:line="240" w:lineRule="auto"/>
        <w:jc w:val="right"/>
        <w:rPr>
          <w:rFonts w:ascii="Arial" w:hAnsi="Arial" w:cs="Arial"/>
          <w:b/>
          <w:lang w:val="en-US"/>
        </w:rPr>
      </w:pPr>
      <w:r w:rsidRPr="002C3044">
        <w:rPr>
          <w:rFonts w:ascii="Arial" w:hAnsi="Arial" w:cs="Arial"/>
          <w:b/>
          <w:sz w:val="20"/>
          <w:lang w:val="en-US"/>
        </w:rPr>
        <w:lastRenderedPageBreak/>
        <w:t>ANEXO III</w:t>
      </w:r>
    </w:p>
    <w:p w14:paraId="0B001DA5" w14:textId="77777777" w:rsidR="005938B6" w:rsidRPr="002C3044" w:rsidRDefault="005938B6" w:rsidP="00452DD3">
      <w:pPr>
        <w:rPr>
          <w:rFonts w:ascii="Arial" w:hAnsi="Arial" w:cs="Arial"/>
          <w:b/>
          <w:highlight w:val="yellow"/>
          <w:lang w:val="en-US"/>
        </w:rPr>
      </w:pPr>
    </w:p>
    <w:p w14:paraId="1E7DFF1C" w14:textId="77777777" w:rsidR="00452DD3" w:rsidRPr="002C3044" w:rsidRDefault="00452DD3" w:rsidP="00452DD3">
      <w:pPr>
        <w:jc w:val="center"/>
        <w:rPr>
          <w:rFonts w:ascii="Arial" w:hAnsi="Arial" w:cs="Arial"/>
          <w:b/>
          <w:sz w:val="20"/>
          <w:lang w:val="en-US"/>
        </w:rPr>
      </w:pPr>
      <w:r w:rsidRPr="002C3044">
        <w:rPr>
          <w:rFonts w:ascii="Arial" w:hAnsi="Arial" w:cs="Arial"/>
          <w:b/>
          <w:sz w:val="20"/>
          <w:lang w:val="en-US"/>
        </w:rPr>
        <w:t>CMF ASSET MANAGEMENT S.A.U.</w:t>
      </w:r>
    </w:p>
    <w:p w14:paraId="62B0A98A" w14:textId="77777777" w:rsidR="00452DD3" w:rsidRPr="002C3044" w:rsidRDefault="00452DD3" w:rsidP="00452DD3">
      <w:pPr>
        <w:pStyle w:val="Ttuloprincipal"/>
        <w:ind w:left="-426"/>
        <w:rPr>
          <w:rFonts w:cs="Arial"/>
          <w:sz w:val="20"/>
          <w:lang w:val="en-US"/>
        </w:rPr>
      </w:pPr>
    </w:p>
    <w:p w14:paraId="2E650134" w14:textId="77777777" w:rsidR="00452DD3" w:rsidRPr="002C3044" w:rsidRDefault="00815DA0" w:rsidP="004959E4">
      <w:pPr>
        <w:pStyle w:val="Ttuloprincipal"/>
        <w:spacing w:line="276" w:lineRule="auto"/>
        <w:rPr>
          <w:rFonts w:cs="Arial"/>
          <w:sz w:val="20"/>
        </w:rPr>
      </w:pPr>
      <w:r w:rsidRPr="002C3044">
        <w:rPr>
          <w:rFonts w:cs="Arial"/>
          <w:sz w:val="20"/>
        </w:rPr>
        <w:t>I</w:t>
      </w:r>
      <w:r w:rsidR="00AF5BE4">
        <w:rPr>
          <w:rFonts w:cs="Arial"/>
          <w:sz w:val="20"/>
        </w:rPr>
        <w:t>NFORMACIÓ</w:t>
      </w:r>
      <w:r w:rsidR="004959E4" w:rsidRPr="002C3044">
        <w:rPr>
          <w:rFonts w:cs="Arial"/>
          <w:sz w:val="20"/>
        </w:rPr>
        <w:t>N REQUERIDA POR EL ARTÍ</w:t>
      </w:r>
      <w:r w:rsidRPr="002C3044">
        <w:rPr>
          <w:rFonts w:cs="Arial"/>
          <w:sz w:val="20"/>
        </w:rPr>
        <w:t>CULO 64 INCISO b) LEY</w:t>
      </w:r>
      <w:r w:rsidR="003255F5">
        <w:rPr>
          <w:rFonts w:cs="Arial"/>
          <w:sz w:val="20"/>
        </w:rPr>
        <w:t xml:space="preserve"> N°</w:t>
      </w:r>
      <w:r w:rsidRPr="002C3044">
        <w:rPr>
          <w:rFonts w:cs="Arial"/>
          <w:sz w:val="20"/>
        </w:rPr>
        <w:t xml:space="preserve"> 19</w:t>
      </w:r>
      <w:r w:rsidR="003255F5">
        <w:rPr>
          <w:rFonts w:cs="Arial"/>
          <w:sz w:val="20"/>
        </w:rPr>
        <w:t>.</w:t>
      </w:r>
      <w:r w:rsidRPr="002C3044">
        <w:rPr>
          <w:rFonts w:cs="Arial"/>
          <w:sz w:val="20"/>
        </w:rPr>
        <w:t xml:space="preserve">550 </w:t>
      </w:r>
    </w:p>
    <w:p w14:paraId="73EBFB35" w14:textId="77777777" w:rsidR="000E196F" w:rsidRPr="002C3044" w:rsidRDefault="000E196F" w:rsidP="004959E4">
      <w:pPr>
        <w:pStyle w:val="Ttuloprincipal"/>
        <w:spacing w:line="276" w:lineRule="auto"/>
        <w:rPr>
          <w:rFonts w:cs="Arial"/>
          <w:sz w:val="20"/>
        </w:rPr>
      </w:pPr>
      <w:r w:rsidRPr="002C3044">
        <w:rPr>
          <w:rFonts w:cs="Arial"/>
          <w:sz w:val="20"/>
        </w:rPr>
        <w:t xml:space="preserve">POR EL </w:t>
      </w:r>
      <w:r w:rsidR="00B51F19">
        <w:rPr>
          <w:rFonts w:cs="Arial"/>
          <w:sz w:val="20"/>
        </w:rPr>
        <w:t>EJERCICIO</w:t>
      </w:r>
      <w:r w:rsidR="00EB5868" w:rsidRPr="002C3044">
        <w:rPr>
          <w:rFonts w:cs="Arial"/>
          <w:sz w:val="20"/>
        </w:rPr>
        <w:t xml:space="preserve"> </w:t>
      </w:r>
      <w:r w:rsidR="009F6EB8" w:rsidRPr="002C3044">
        <w:rPr>
          <w:rFonts w:cs="Arial"/>
          <w:sz w:val="20"/>
        </w:rPr>
        <w:t>FINALIZADO</w:t>
      </w:r>
      <w:r w:rsidR="00EB5868" w:rsidRPr="002C3044">
        <w:rPr>
          <w:rFonts w:cs="Arial"/>
          <w:sz w:val="20"/>
        </w:rPr>
        <w:t xml:space="preserve"> </w:t>
      </w:r>
      <w:r w:rsidR="00EF4D69">
        <w:rPr>
          <w:rFonts w:cs="Arial"/>
          <w:sz w:val="20"/>
        </w:rPr>
        <w:t>E</w:t>
      </w:r>
      <w:r w:rsidR="00EB5868" w:rsidRPr="002C3044">
        <w:rPr>
          <w:rFonts w:cs="Arial"/>
          <w:sz w:val="20"/>
        </w:rPr>
        <w:t>L 3</w:t>
      </w:r>
      <w:r w:rsidR="00B80E7F">
        <w:rPr>
          <w:rFonts w:cs="Arial"/>
          <w:sz w:val="20"/>
        </w:rPr>
        <w:t>1</w:t>
      </w:r>
      <w:r w:rsidR="00EB5868" w:rsidRPr="002C3044">
        <w:rPr>
          <w:rFonts w:cs="Arial"/>
          <w:sz w:val="20"/>
        </w:rPr>
        <w:t xml:space="preserve"> DE </w:t>
      </w:r>
      <w:r w:rsidR="00B80E7F">
        <w:rPr>
          <w:rFonts w:cs="Arial"/>
          <w:sz w:val="20"/>
        </w:rPr>
        <w:t>DICIEMBRE</w:t>
      </w:r>
      <w:r w:rsidR="00EB5868" w:rsidRPr="002C3044">
        <w:rPr>
          <w:rFonts w:cs="Arial"/>
          <w:sz w:val="20"/>
        </w:rPr>
        <w:t xml:space="preserve"> DE 20</w:t>
      </w:r>
      <w:r w:rsidR="00B209CE">
        <w:rPr>
          <w:rFonts w:cs="Arial"/>
          <w:sz w:val="20"/>
        </w:rPr>
        <w:t>20 y 2019</w:t>
      </w:r>
      <w:r w:rsidR="00132D64">
        <w:rPr>
          <w:rFonts w:cs="Arial"/>
          <w:sz w:val="20"/>
        </w:rPr>
        <w:t xml:space="preserve"> (ver nota 2.5</w:t>
      </w:r>
      <w:r w:rsidR="005D12CD" w:rsidRPr="002C3044">
        <w:rPr>
          <w:rFonts w:cs="Arial"/>
          <w:sz w:val="20"/>
        </w:rPr>
        <w:t>.)</w:t>
      </w:r>
    </w:p>
    <w:p w14:paraId="3F111FDB" w14:textId="77777777" w:rsidR="00452DD3" w:rsidRPr="002C3044" w:rsidRDefault="00452DD3" w:rsidP="00452DD3">
      <w:pPr>
        <w:pStyle w:val="Ttuloprincipal"/>
        <w:rPr>
          <w:rFonts w:cs="Arial"/>
          <w:sz w:val="20"/>
        </w:rPr>
      </w:pPr>
    </w:p>
    <w:p w14:paraId="0EFFFB4A" w14:textId="77777777" w:rsidR="00452DD3" w:rsidRPr="002C3044" w:rsidRDefault="00452DD3" w:rsidP="00452DD3">
      <w:pPr>
        <w:pStyle w:val="Lilianita"/>
        <w:tabs>
          <w:tab w:val="right" w:pos="8931"/>
        </w:tabs>
        <w:jc w:val="center"/>
        <w:rPr>
          <w:rFonts w:ascii="Arial" w:hAnsi="Arial" w:cs="Arial"/>
          <w:color w:val="000000"/>
          <w:lang w:val="es-AR"/>
        </w:rPr>
      </w:pPr>
      <w:r w:rsidRPr="002C3044">
        <w:rPr>
          <w:rFonts w:ascii="Arial" w:hAnsi="Arial" w:cs="Arial"/>
          <w:lang w:val="es-AR"/>
        </w:rPr>
        <w:t>(Cifras expresadas en pesos)</w:t>
      </w:r>
    </w:p>
    <w:p w14:paraId="0D57FA7C" w14:textId="77777777" w:rsidR="00452DD3" w:rsidRPr="002C3044" w:rsidRDefault="00452DD3" w:rsidP="00452DD3">
      <w:pPr>
        <w:pStyle w:val="Ttuloprincipal"/>
        <w:jc w:val="left"/>
        <w:rPr>
          <w:rFonts w:cs="Arial"/>
          <w:sz w:val="20"/>
          <w:highlight w:val="yellow"/>
        </w:rPr>
      </w:pPr>
    </w:p>
    <w:p w14:paraId="03312E28" w14:textId="77777777" w:rsidR="005938B6" w:rsidRPr="002C3044" w:rsidRDefault="005938B6" w:rsidP="00452DD3">
      <w:pPr>
        <w:pStyle w:val="Ttuloprincipal"/>
        <w:jc w:val="left"/>
        <w:rPr>
          <w:rFonts w:cs="Arial"/>
          <w:sz w:val="20"/>
          <w:highlight w:val="yellow"/>
        </w:rPr>
      </w:pPr>
    </w:p>
    <w:tbl>
      <w:tblPr>
        <w:tblW w:w="5224" w:type="pct"/>
        <w:tblLayout w:type="fixed"/>
        <w:tblCellMar>
          <w:left w:w="0" w:type="dxa"/>
          <w:right w:w="0" w:type="dxa"/>
        </w:tblCellMar>
        <w:tblLook w:val="0000" w:firstRow="0" w:lastRow="0" w:firstColumn="0" w:lastColumn="0" w:noHBand="0" w:noVBand="0"/>
      </w:tblPr>
      <w:tblGrid>
        <w:gridCol w:w="3932"/>
        <w:gridCol w:w="36"/>
        <w:gridCol w:w="1490"/>
        <w:gridCol w:w="50"/>
        <w:gridCol w:w="1578"/>
        <w:gridCol w:w="22"/>
        <w:gridCol w:w="48"/>
        <w:gridCol w:w="1222"/>
        <w:gridCol w:w="127"/>
        <w:gridCol w:w="992"/>
        <w:gridCol w:w="425"/>
      </w:tblGrid>
      <w:tr w:rsidR="00650931" w:rsidRPr="002C3044" w14:paraId="5C8A561F" w14:textId="77777777" w:rsidTr="00650931">
        <w:trPr>
          <w:trHeight w:val="460"/>
        </w:trPr>
        <w:tc>
          <w:tcPr>
            <w:tcW w:w="1981" w:type="pct"/>
            <w:vAlign w:val="bottom"/>
          </w:tcPr>
          <w:p w14:paraId="10C47679" w14:textId="77777777" w:rsidR="00650931" w:rsidRPr="002C3044" w:rsidRDefault="00650931" w:rsidP="00650931">
            <w:pPr>
              <w:pStyle w:val="Texto"/>
              <w:jc w:val="center"/>
              <w:rPr>
                <w:rFonts w:cs="Arial"/>
                <w:b/>
                <w:sz w:val="20"/>
              </w:rPr>
            </w:pPr>
          </w:p>
        </w:tc>
        <w:tc>
          <w:tcPr>
            <w:tcW w:w="18" w:type="pct"/>
            <w:vAlign w:val="bottom"/>
          </w:tcPr>
          <w:p w14:paraId="5C01AD71" w14:textId="77777777" w:rsidR="00650931" w:rsidRPr="002C3044" w:rsidRDefault="00650931" w:rsidP="00650931">
            <w:pPr>
              <w:pStyle w:val="Texto"/>
              <w:jc w:val="center"/>
              <w:rPr>
                <w:rFonts w:cs="Arial"/>
                <w:b/>
                <w:sz w:val="20"/>
              </w:rPr>
            </w:pPr>
          </w:p>
        </w:tc>
        <w:tc>
          <w:tcPr>
            <w:tcW w:w="2222" w:type="pct"/>
            <w:gridSpan w:val="6"/>
            <w:tcBorders>
              <w:bottom w:val="single" w:sz="4" w:space="0" w:color="auto"/>
            </w:tcBorders>
            <w:vAlign w:val="bottom"/>
          </w:tcPr>
          <w:p w14:paraId="47679C58" w14:textId="77777777" w:rsidR="00650931" w:rsidRPr="002C3044" w:rsidRDefault="00650931" w:rsidP="00B209CE">
            <w:pPr>
              <w:pStyle w:val="Texto"/>
              <w:spacing w:line="276" w:lineRule="auto"/>
              <w:jc w:val="center"/>
              <w:rPr>
                <w:rFonts w:cs="Arial"/>
                <w:b/>
                <w:sz w:val="20"/>
              </w:rPr>
            </w:pPr>
            <w:r w:rsidRPr="002C3044">
              <w:rPr>
                <w:rFonts w:cs="Arial"/>
                <w:b/>
                <w:sz w:val="20"/>
              </w:rPr>
              <w:t>3</w:t>
            </w:r>
            <w:r w:rsidR="00B51F19">
              <w:rPr>
                <w:rFonts w:cs="Arial"/>
                <w:b/>
                <w:sz w:val="20"/>
              </w:rPr>
              <w:t>1</w:t>
            </w:r>
            <w:r w:rsidRPr="002C3044">
              <w:rPr>
                <w:rFonts w:cs="Arial"/>
                <w:b/>
                <w:sz w:val="20"/>
              </w:rPr>
              <w:t>/</w:t>
            </w:r>
            <w:r w:rsidR="00B51F19">
              <w:rPr>
                <w:rFonts w:cs="Arial"/>
                <w:b/>
                <w:sz w:val="20"/>
              </w:rPr>
              <w:t>12</w:t>
            </w:r>
            <w:r w:rsidRPr="002C3044">
              <w:rPr>
                <w:rFonts w:cs="Arial"/>
                <w:b/>
                <w:sz w:val="20"/>
              </w:rPr>
              <w:t>/20</w:t>
            </w:r>
            <w:r w:rsidR="00B209CE">
              <w:rPr>
                <w:rFonts w:cs="Arial"/>
                <w:b/>
                <w:sz w:val="20"/>
              </w:rPr>
              <w:t>20</w:t>
            </w:r>
          </w:p>
        </w:tc>
        <w:tc>
          <w:tcPr>
            <w:tcW w:w="64" w:type="pct"/>
            <w:vAlign w:val="center"/>
          </w:tcPr>
          <w:p w14:paraId="6CE5C311" w14:textId="77777777" w:rsidR="00650931" w:rsidRPr="002C3044" w:rsidRDefault="00650931" w:rsidP="00650931">
            <w:pPr>
              <w:spacing w:line="240" w:lineRule="auto"/>
              <w:jc w:val="left"/>
              <w:rPr>
                <w:rFonts w:ascii="Arial" w:hAnsi="Arial" w:cs="Arial"/>
                <w:sz w:val="20"/>
                <w:lang w:val="es-AR"/>
              </w:rPr>
            </w:pPr>
          </w:p>
        </w:tc>
        <w:tc>
          <w:tcPr>
            <w:tcW w:w="714" w:type="pct"/>
            <w:gridSpan w:val="2"/>
            <w:tcBorders>
              <w:bottom w:val="single" w:sz="4" w:space="0" w:color="auto"/>
            </w:tcBorders>
            <w:vAlign w:val="bottom"/>
          </w:tcPr>
          <w:p w14:paraId="457960FB" w14:textId="77777777" w:rsidR="00650931" w:rsidRPr="002C3044" w:rsidRDefault="00650931" w:rsidP="00B209CE">
            <w:pPr>
              <w:pStyle w:val="Texto"/>
              <w:spacing w:line="276" w:lineRule="auto"/>
              <w:jc w:val="center"/>
              <w:rPr>
                <w:rFonts w:cs="Arial"/>
                <w:b/>
                <w:sz w:val="20"/>
              </w:rPr>
            </w:pPr>
            <w:r w:rsidRPr="002C3044">
              <w:rPr>
                <w:rFonts w:cs="Arial"/>
                <w:b/>
                <w:sz w:val="20"/>
              </w:rPr>
              <w:t>3</w:t>
            </w:r>
            <w:r w:rsidR="00B51F19">
              <w:rPr>
                <w:rFonts w:cs="Arial"/>
                <w:b/>
                <w:sz w:val="20"/>
              </w:rPr>
              <w:t>1</w:t>
            </w:r>
            <w:r w:rsidRPr="002C3044">
              <w:rPr>
                <w:rFonts w:cs="Arial"/>
                <w:b/>
                <w:sz w:val="20"/>
              </w:rPr>
              <w:t>/</w:t>
            </w:r>
            <w:r w:rsidR="00B51F19">
              <w:rPr>
                <w:rFonts w:cs="Arial"/>
                <w:b/>
                <w:sz w:val="20"/>
              </w:rPr>
              <w:t>12</w:t>
            </w:r>
            <w:r w:rsidRPr="002C3044">
              <w:rPr>
                <w:rFonts w:cs="Arial"/>
                <w:b/>
                <w:sz w:val="20"/>
              </w:rPr>
              <w:t>/201</w:t>
            </w:r>
            <w:r w:rsidR="00B209CE">
              <w:rPr>
                <w:rFonts w:cs="Arial"/>
                <w:b/>
                <w:sz w:val="20"/>
              </w:rPr>
              <w:t>9</w:t>
            </w:r>
          </w:p>
        </w:tc>
      </w:tr>
      <w:tr w:rsidR="00650931" w:rsidRPr="002C3044" w14:paraId="7B6C0292" w14:textId="77777777" w:rsidTr="00AF5BE4">
        <w:trPr>
          <w:trHeight w:val="460"/>
        </w:trPr>
        <w:tc>
          <w:tcPr>
            <w:tcW w:w="1981" w:type="pct"/>
            <w:tcBorders>
              <w:bottom w:val="single" w:sz="4" w:space="0" w:color="auto"/>
            </w:tcBorders>
            <w:vAlign w:val="center"/>
          </w:tcPr>
          <w:p w14:paraId="4216D467" w14:textId="77777777" w:rsidR="00650931" w:rsidRPr="002C3044" w:rsidRDefault="00650931" w:rsidP="00650931">
            <w:pPr>
              <w:pStyle w:val="Texto"/>
              <w:jc w:val="center"/>
              <w:rPr>
                <w:rFonts w:cs="Arial"/>
                <w:b/>
                <w:sz w:val="20"/>
              </w:rPr>
            </w:pPr>
            <w:r w:rsidRPr="002C3044">
              <w:rPr>
                <w:rFonts w:cs="Arial"/>
                <w:b/>
                <w:sz w:val="20"/>
              </w:rPr>
              <w:t>Concepto</w:t>
            </w:r>
          </w:p>
        </w:tc>
        <w:tc>
          <w:tcPr>
            <w:tcW w:w="18" w:type="pct"/>
            <w:vAlign w:val="bottom"/>
          </w:tcPr>
          <w:p w14:paraId="00DF57E7" w14:textId="77777777" w:rsidR="00650931" w:rsidRPr="002C3044" w:rsidRDefault="00650931" w:rsidP="00650931">
            <w:pPr>
              <w:pStyle w:val="Texto"/>
              <w:jc w:val="center"/>
              <w:rPr>
                <w:rFonts w:cs="Arial"/>
                <w:b/>
                <w:sz w:val="20"/>
              </w:rPr>
            </w:pPr>
          </w:p>
        </w:tc>
        <w:tc>
          <w:tcPr>
            <w:tcW w:w="751" w:type="pct"/>
            <w:tcBorders>
              <w:bottom w:val="single" w:sz="4" w:space="0" w:color="auto"/>
            </w:tcBorders>
            <w:vAlign w:val="bottom"/>
          </w:tcPr>
          <w:p w14:paraId="133BDC4A" w14:textId="77777777" w:rsidR="00650931" w:rsidRPr="002C3044" w:rsidRDefault="00650931" w:rsidP="00650931">
            <w:pPr>
              <w:pStyle w:val="Texto"/>
              <w:spacing w:line="276" w:lineRule="auto"/>
              <w:jc w:val="center"/>
              <w:rPr>
                <w:rFonts w:cs="Arial"/>
                <w:b/>
                <w:sz w:val="18"/>
                <w:szCs w:val="18"/>
              </w:rPr>
            </w:pPr>
            <w:r w:rsidRPr="002C3044">
              <w:rPr>
                <w:rFonts w:cs="Arial"/>
                <w:b/>
                <w:sz w:val="18"/>
                <w:szCs w:val="18"/>
              </w:rPr>
              <w:t xml:space="preserve">Gastos de Administración </w:t>
            </w:r>
          </w:p>
        </w:tc>
        <w:tc>
          <w:tcPr>
            <w:tcW w:w="25" w:type="pct"/>
            <w:vAlign w:val="center"/>
          </w:tcPr>
          <w:p w14:paraId="7A7EAC2B" w14:textId="77777777" w:rsidR="00650931" w:rsidRPr="002C3044" w:rsidRDefault="00650931" w:rsidP="00650931">
            <w:pPr>
              <w:jc w:val="center"/>
              <w:rPr>
                <w:rFonts w:ascii="Arial" w:hAnsi="Arial" w:cs="Arial"/>
                <w:sz w:val="20"/>
              </w:rPr>
            </w:pPr>
          </w:p>
        </w:tc>
        <w:tc>
          <w:tcPr>
            <w:tcW w:w="795" w:type="pct"/>
            <w:tcBorders>
              <w:bottom w:val="single" w:sz="6" w:space="0" w:color="auto"/>
            </w:tcBorders>
            <w:vAlign w:val="bottom"/>
          </w:tcPr>
          <w:p w14:paraId="689FD62E" w14:textId="77777777" w:rsidR="00650931" w:rsidRPr="002C3044" w:rsidRDefault="00650931" w:rsidP="00650931">
            <w:pPr>
              <w:pStyle w:val="Texto"/>
              <w:spacing w:line="276" w:lineRule="auto"/>
              <w:jc w:val="center"/>
              <w:rPr>
                <w:rFonts w:cs="Arial"/>
                <w:b/>
                <w:sz w:val="18"/>
                <w:szCs w:val="18"/>
              </w:rPr>
            </w:pPr>
            <w:r w:rsidRPr="002C3044">
              <w:rPr>
                <w:rFonts w:cs="Arial"/>
                <w:b/>
                <w:sz w:val="18"/>
                <w:szCs w:val="18"/>
              </w:rPr>
              <w:t>Gastos de Comercialización</w:t>
            </w:r>
          </w:p>
        </w:tc>
        <w:tc>
          <w:tcPr>
            <w:tcW w:w="11" w:type="pct"/>
            <w:vAlign w:val="center"/>
          </w:tcPr>
          <w:p w14:paraId="56E8A22A" w14:textId="77777777" w:rsidR="00650931" w:rsidRPr="002C3044" w:rsidRDefault="00650931" w:rsidP="00650931">
            <w:pPr>
              <w:pStyle w:val="Texto"/>
              <w:jc w:val="center"/>
              <w:rPr>
                <w:rFonts w:cs="Arial"/>
                <w:b/>
                <w:sz w:val="18"/>
                <w:szCs w:val="18"/>
              </w:rPr>
            </w:pPr>
          </w:p>
        </w:tc>
        <w:tc>
          <w:tcPr>
            <w:tcW w:w="24" w:type="pct"/>
          </w:tcPr>
          <w:p w14:paraId="35A1FDF9" w14:textId="77777777" w:rsidR="00650931" w:rsidRPr="002C3044" w:rsidRDefault="00650931" w:rsidP="00650931">
            <w:pPr>
              <w:pStyle w:val="Texto"/>
              <w:jc w:val="center"/>
              <w:rPr>
                <w:rFonts w:cs="Arial"/>
                <w:b/>
                <w:sz w:val="18"/>
                <w:szCs w:val="18"/>
              </w:rPr>
            </w:pPr>
          </w:p>
        </w:tc>
        <w:tc>
          <w:tcPr>
            <w:tcW w:w="616" w:type="pct"/>
            <w:tcBorders>
              <w:bottom w:val="single" w:sz="6" w:space="0" w:color="auto"/>
            </w:tcBorders>
            <w:vAlign w:val="center"/>
          </w:tcPr>
          <w:p w14:paraId="229915B2" w14:textId="77777777" w:rsidR="00650931" w:rsidRPr="002C3044" w:rsidRDefault="00650931" w:rsidP="00650931">
            <w:pPr>
              <w:pStyle w:val="Texto"/>
              <w:jc w:val="center"/>
              <w:rPr>
                <w:rFonts w:cs="Arial"/>
                <w:b/>
                <w:sz w:val="18"/>
                <w:szCs w:val="18"/>
              </w:rPr>
            </w:pPr>
            <w:r w:rsidRPr="002C3044">
              <w:rPr>
                <w:rFonts w:cs="Arial"/>
                <w:b/>
                <w:sz w:val="18"/>
                <w:szCs w:val="18"/>
              </w:rPr>
              <w:t>Total</w:t>
            </w:r>
          </w:p>
        </w:tc>
        <w:tc>
          <w:tcPr>
            <w:tcW w:w="64" w:type="pct"/>
          </w:tcPr>
          <w:p w14:paraId="65E21824" w14:textId="77777777" w:rsidR="00650931" w:rsidRPr="002C3044" w:rsidRDefault="00650931" w:rsidP="00650931">
            <w:pPr>
              <w:pStyle w:val="Texto"/>
              <w:jc w:val="center"/>
              <w:rPr>
                <w:rFonts w:cs="Arial"/>
                <w:b/>
                <w:sz w:val="20"/>
              </w:rPr>
            </w:pPr>
          </w:p>
        </w:tc>
        <w:tc>
          <w:tcPr>
            <w:tcW w:w="714" w:type="pct"/>
            <w:gridSpan w:val="2"/>
            <w:tcBorders>
              <w:bottom w:val="single" w:sz="6" w:space="0" w:color="auto"/>
            </w:tcBorders>
            <w:vAlign w:val="center"/>
          </w:tcPr>
          <w:p w14:paraId="2DC50C0C" w14:textId="77777777" w:rsidR="00650931" w:rsidRPr="002C3044" w:rsidRDefault="00650931" w:rsidP="00650931">
            <w:pPr>
              <w:pStyle w:val="Texto"/>
              <w:jc w:val="center"/>
              <w:rPr>
                <w:rFonts w:cs="Arial"/>
                <w:b/>
                <w:sz w:val="18"/>
                <w:szCs w:val="18"/>
              </w:rPr>
            </w:pPr>
            <w:r w:rsidRPr="002C3044">
              <w:rPr>
                <w:rFonts w:cs="Arial"/>
                <w:b/>
                <w:sz w:val="18"/>
                <w:szCs w:val="18"/>
              </w:rPr>
              <w:t>Total</w:t>
            </w:r>
          </w:p>
        </w:tc>
      </w:tr>
      <w:tr w:rsidR="00650931" w:rsidRPr="002C3044" w14:paraId="00204696" w14:textId="77777777" w:rsidTr="00650931">
        <w:trPr>
          <w:trHeight w:val="179"/>
        </w:trPr>
        <w:tc>
          <w:tcPr>
            <w:tcW w:w="1981" w:type="pct"/>
            <w:vAlign w:val="center"/>
          </w:tcPr>
          <w:p w14:paraId="79AB8F8D" w14:textId="77777777" w:rsidR="00650931" w:rsidRPr="002C3044" w:rsidRDefault="00650931" w:rsidP="00650931">
            <w:pPr>
              <w:rPr>
                <w:rFonts w:ascii="Arial" w:hAnsi="Arial" w:cs="Arial"/>
                <w:color w:val="000000"/>
                <w:sz w:val="20"/>
              </w:rPr>
            </w:pPr>
            <w:r w:rsidRPr="002C3044">
              <w:rPr>
                <w:rFonts w:ascii="Arial" w:hAnsi="Arial" w:cs="Arial"/>
                <w:color w:val="000000"/>
                <w:sz w:val="20"/>
              </w:rPr>
              <w:t>Honorarios por servicios</w:t>
            </w:r>
          </w:p>
        </w:tc>
        <w:tc>
          <w:tcPr>
            <w:tcW w:w="18" w:type="pct"/>
            <w:vAlign w:val="bottom"/>
          </w:tcPr>
          <w:p w14:paraId="45AEFF72" w14:textId="77777777" w:rsidR="00650931" w:rsidRPr="002C3044" w:rsidRDefault="00650931" w:rsidP="00650931">
            <w:pPr>
              <w:pStyle w:val="Texto"/>
              <w:rPr>
                <w:rFonts w:cs="Arial"/>
                <w:sz w:val="20"/>
              </w:rPr>
            </w:pPr>
          </w:p>
        </w:tc>
        <w:tc>
          <w:tcPr>
            <w:tcW w:w="751" w:type="pct"/>
            <w:vAlign w:val="bottom"/>
          </w:tcPr>
          <w:p w14:paraId="658A8F8E" w14:textId="77777777" w:rsidR="00650931" w:rsidRPr="002C3044" w:rsidRDefault="003E733C" w:rsidP="00650931">
            <w:pPr>
              <w:ind w:right="121"/>
              <w:jc w:val="right"/>
              <w:rPr>
                <w:rFonts w:ascii="Arial" w:hAnsi="Arial" w:cs="Arial"/>
                <w:color w:val="000000"/>
                <w:sz w:val="20"/>
              </w:rPr>
            </w:pPr>
            <w:r>
              <w:rPr>
                <w:rFonts w:ascii="Arial" w:hAnsi="Arial" w:cs="Arial"/>
                <w:color w:val="000000"/>
                <w:sz w:val="20"/>
              </w:rPr>
              <w:t>3.615.332</w:t>
            </w:r>
          </w:p>
        </w:tc>
        <w:tc>
          <w:tcPr>
            <w:tcW w:w="25" w:type="pct"/>
            <w:vAlign w:val="center"/>
          </w:tcPr>
          <w:p w14:paraId="0FB21DF2" w14:textId="77777777" w:rsidR="00650931" w:rsidRPr="002C3044" w:rsidRDefault="00650931" w:rsidP="00650931">
            <w:pPr>
              <w:jc w:val="right"/>
              <w:rPr>
                <w:rFonts w:ascii="Arial" w:hAnsi="Arial" w:cs="Arial"/>
                <w:sz w:val="20"/>
              </w:rPr>
            </w:pPr>
          </w:p>
        </w:tc>
        <w:tc>
          <w:tcPr>
            <w:tcW w:w="795" w:type="pct"/>
            <w:vAlign w:val="bottom"/>
          </w:tcPr>
          <w:p w14:paraId="3F337AD8" w14:textId="77777777" w:rsidR="00650931" w:rsidRPr="002C3044" w:rsidRDefault="003E733C" w:rsidP="00650931">
            <w:pPr>
              <w:ind w:right="121"/>
              <w:jc w:val="right"/>
              <w:rPr>
                <w:rFonts w:ascii="Arial" w:hAnsi="Arial" w:cs="Arial"/>
                <w:color w:val="000000"/>
                <w:sz w:val="20"/>
              </w:rPr>
            </w:pPr>
            <w:r>
              <w:rPr>
                <w:rFonts w:ascii="Arial" w:hAnsi="Arial" w:cs="Arial"/>
                <w:color w:val="000000"/>
                <w:sz w:val="20"/>
              </w:rPr>
              <w:t>2.767.550</w:t>
            </w:r>
          </w:p>
        </w:tc>
        <w:tc>
          <w:tcPr>
            <w:tcW w:w="11" w:type="pct"/>
            <w:vAlign w:val="bottom"/>
          </w:tcPr>
          <w:p w14:paraId="34FC9792" w14:textId="77777777" w:rsidR="00650931" w:rsidRPr="002C3044" w:rsidRDefault="00650931" w:rsidP="00650931">
            <w:pPr>
              <w:pStyle w:val="Texto"/>
              <w:ind w:right="121"/>
              <w:jc w:val="right"/>
              <w:rPr>
                <w:rFonts w:cs="Arial"/>
                <w:sz w:val="20"/>
              </w:rPr>
            </w:pPr>
          </w:p>
        </w:tc>
        <w:tc>
          <w:tcPr>
            <w:tcW w:w="24" w:type="pct"/>
            <w:vAlign w:val="bottom"/>
          </w:tcPr>
          <w:p w14:paraId="594F937B" w14:textId="77777777" w:rsidR="00650931" w:rsidRPr="002C3044" w:rsidRDefault="00650931" w:rsidP="00650931">
            <w:pPr>
              <w:pStyle w:val="Texto"/>
              <w:ind w:right="121"/>
              <w:jc w:val="right"/>
              <w:rPr>
                <w:rFonts w:cs="Arial"/>
                <w:sz w:val="20"/>
              </w:rPr>
            </w:pPr>
          </w:p>
        </w:tc>
        <w:tc>
          <w:tcPr>
            <w:tcW w:w="616" w:type="pct"/>
            <w:vAlign w:val="bottom"/>
          </w:tcPr>
          <w:p w14:paraId="5CD9AE8C" w14:textId="77777777" w:rsidR="00650931" w:rsidRPr="002C3044" w:rsidRDefault="003E733C" w:rsidP="00650931">
            <w:pPr>
              <w:ind w:right="121"/>
              <w:jc w:val="right"/>
              <w:rPr>
                <w:rFonts w:ascii="Arial" w:hAnsi="Arial" w:cs="Arial"/>
                <w:color w:val="000000"/>
                <w:sz w:val="20"/>
              </w:rPr>
            </w:pPr>
            <w:r>
              <w:rPr>
                <w:rFonts w:ascii="Arial" w:hAnsi="Arial" w:cs="Arial"/>
                <w:color w:val="000000"/>
                <w:sz w:val="20"/>
              </w:rPr>
              <w:t>6.382.882</w:t>
            </w:r>
          </w:p>
        </w:tc>
        <w:tc>
          <w:tcPr>
            <w:tcW w:w="64" w:type="pct"/>
          </w:tcPr>
          <w:p w14:paraId="260A1B09" w14:textId="77777777" w:rsidR="00650931" w:rsidRPr="002C3044" w:rsidRDefault="00650931" w:rsidP="00650931">
            <w:pPr>
              <w:pStyle w:val="Texto"/>
              <w:jc w:val="right"/>
              <w:rPr>
                <w:rFonts w:cs="Arial"/>
                <w:b/>
                <w:sz w:val="20"/>
              </w:rPr>
            </w:pPr>
          </w:p>
        </w:tc>
        <w:tc>
          <w:tcPr>
            <w:tcW w:w="714" w:type="pct"/>
            <w:gridSpan w:val="2"/>
            <w:vAlign w:val="bottom"/>
          </w:tcPr>
          <w:p w14:paraId="6CBBEA81" w14:textId="77777777" w:rsidR="00650931" w:rsidRPr="002C3044" w:rsidRDefault="000D2691" w:rsidP="00650931">
            <w:pPr>
              <w:spacing w:line="240" w:lineRule="auto"/>
              <w:ind w:right="121"/>
              <w:jc w:val="right"/>
              <w:rPr>
                <w:rFonts w:ascii="Arial" w:hAnsi="Arial" w:cs="Arial"/>
                <w:color w:val="000000"/>
                <w:sz w:val="20"/>
                <w:lang w:val="es-AR"/>
              </w:rPr>
            </w:pPr>
            <w:r>
              <w:rPr>
                <w:rFonts w:ascii="Arial" w:hAnsi="Arial" w:cs="Arial"/>
                <w:color w:val="000000"/>
                <w:sz w:val="20"/>
                <w:lang w:val="es-AR"/>
              </w:rPr>
              <w:t>9.935.196</w:t>
            </w:r>
          </w:p>
        </w:tc>
      </w:tr>
      <w:tr w:rsidR="005C513E" w:rsidRPr="002C3044" w14:paraId="53756C32" w14:textId="77777777" w:rsidTr="00B72755">
        <w:trPr>
          <w:trHeight w:val="233"/>
        </w:trPr>
        <w:tc>
          <w:tcPr>
            <w:tcW w:w="1981" w:type="pct"/>
            <w:vAlign w:val="bottom"/>
          </w:tcPr>
          <w:p w14:paraId="7140955F" w14:textId="77777777" w:rsidR="005C513E" w:rsidRPr="002C3044" w:rsidRDefault="005C513E" w:rsidP="00B72755">
            <w:pPr>
              <w:spacing w:line="240" w:lineRule="auto"/>
              <w:jc w:val="left"/>
              <w:rPr>
                <w:rFonts w:ascii="Arial" w:hAnsi="Arial" w:cs="Arial"/>
                <w:color w:val="000000"/>
                <w:sz w:val="20"/>
                <w:lang w:val="es-AR"/>
              </w:rPr>
            </w:pPr>
            <w:r w:rsidRPr="002C3044">
              <w:rPr>
                <w:rFonts w:ascii="Arial" w:hAnsi="Arial" w:cs="Arial"/>
                <w:color w:val="000000"/>
                <w:sz w:val="20"/>
              </w:rPr>
              <w:t>Remuneraciones</w:t>
            </w:r>
          </w:p>
        </w:tc>
        <w:tc>
          <w:tcPr>
            <w:tcW w:w="18" w:type="pct"/>
            <w:vAlign w:val="bottom"/>
          </w:tcPr>
          <w:p w14:paraId="55AF5626" w14:textId="77777777" w:rsidR="005C513E" w:rsidRPr="002C3044" w:rsidRDefault="005C513E" w:rsidP="00B72755">
            <w:pPr>
              <w:pStyle w:val="Texto"/>
              <w:rPr>
                <w:rFonts w:cs="Arial"/>
                <w:sz w:val="20"/>
              </w:rPr>
            </w:pPr>
          </w:p>
        </w:tc>
        <w:tc>
          <w:tcPr>
            <w:tcW w:w="751" w:type="pct"/>
            <w:vAlign w:val="bottom"/>
          </w:tcPr>
          <w:p w14:paraId="4288C29A" w14:textId="77777777" w:rsidR="005C513E" w:rsidRPr="002C3044" w:rsidRDefault="00A8281A" w:rsidP="00552E2B">
            <w:pPr>
              <w:spacing w:line="240" w:lineRule="auto"/>
              <w:ind w:right="121"/>
              <w:jc w:val="right"/>
              <w:rPr>
                <w:rFonts w:ascii="Arial" w:hAnsi="Arial" w:cs="Arial"/>
                <w:color w:val="000000"/>
                <w:sz w:val="20"/>
                <w:lang w:val="es-AR"/>
              </w:rPr>
            </w:pPr>
            <w:r w:rsidRPr="00552E2B">
              <w:rPr>
                <w:rFonts w:ascii="Arial" w:hAnsi="Arial" w:cs="Arial"/>
                <w:color w:val="000000"/>
                <w:sz w:val="20"/>
                <w:lang w:val="es-AR"/>
              </w:rPr>
              <w:t>1</w:t>
            </w:r>
            <w:r w:rsidR="00552E2B">
              <w:rPr>
                <w:rFonts w:ascii="Arial" w:hAnsi="Arial" w:cs="Arial"/>
                <w:color w:val="000000"/>
                <w:sz w:val="20"/>
                <w:lang w:val="es-AR"/>
              </w:rPr>
              <w:t>.</w:t>
            </w:r>
            <w:r w:rsidRPr="00552E2B">
              <w:rPr>
                <w:rFonts w:ascii="Arial" w:hAnsi="Arial" w:cs="Arial"/>
                <w:color w:val="000000"/>
                <w:sz w:val="20"/>
                <w:lang w:val="es-AR"/>
              </w:rPr>
              <w:t>215.934</w:t>
            </w:r>
          </w:p>
        </w:tc>
        <w:tc>
          <w:tcPr>
            <w:tcW w:w="25" w:type="pct"/>
            <w:vAlign w:val="center"/>
          </w:tcPr>
          <w:p w14:paraId="139E5CC6" w14:textId="77777777" w:rsidR="005C513E" w:rsidRPr="002C3044" w:rsidRDefault="005C513E" w:rsidP="00B72755">
            <w:pPr>
              <w:jc w:val="center"/>
              <w:rPr>
                <w:rFonts w:ascii="Arial" w:hAnsi="Arial" w:cs="Arial"/>
                <w:sz w:val="20"/>
              </w:rPr>
            </w:pPr>
          </w:p>
        </w:tc>
        <w:tc>
          <w:tcPr>
            <w:tcW w:w="795" w:type="pct"/>
            <w:vAlign w:val="bottom"/>
          </w:tcPr>
          <w:p w14:paraId="3D59CEB4" w14:textId="77777777" w:rsidR="005C513E" w:rsidRPr="002C3044" w:rsidRDefault="00A8281A" w:rsidP="00B72755">
            <w:pPr>
              <w:spacing w:line="240" w:lineRule="auto"/>
              <w:ind w:right="121"/>
              <w:jc w:val="right"/>
              <w:rPr>
                <w:rFonts w:ascii="Arial" w:hAnsi="Arial" w:cs="Arial"/>
                <w:color w:val="000000"/>
                <w:sz w:val="20"/>
                <w:lang w:val="es-AR"/>
              </w:rPr>
            </w:pPr>
            <w:r>
              <w:rPr>
                <w:rFonts w:ascii="Arial" w:hAnsi="Arial" w:cs="Arial"/>
                <w:color w:val="000000"/>
                <w:sz w:val="20"/>
                <w:lang w:val="es-AR"/>
              </w:rPr>
              <w:t>2.583.859</w:t>
            </w:r>
          </w:p>
        </w:tc>
        <w:tc>
          <w:tcPr>
            <w:tcW w:w="11" w:type="pct"/>
            <w:vAlign w:val="bottom"/>
          </w:tcPr>
          <w:p w14:paraId="395BA0C3" w14:textId="77777777" w:rsidR="005C513E" w:rsidRPr="002C3044" w:rsidRDefault="005C513E" w:rsidP="00B72755">
            <w:pPr>
              <w:pStyle w:val="Texto"/>
              <w:ind w:right="121"/>
              <w:jc w:val="right"/>
              <w:rPr>
                <w:rFonts w:cs="Arial"/>
                <w:sz w:val="20"/>
              </w:rPr>
            </w:pPr>
          </w:p>
        </w:tc>
        <w:tc>
          <w:tcPr>
            <w:tcW w:w="24" w:type="pct"/>
            <w:vAlign w:val="bottom"/>
          </w:tcPr>
          <w:p w14:paraId="0B333CB9" w14:textId="77777777" w:rsidR="005C513E" w:rsidRPr="002C3044" w:rsidRDefault="005C513E" w:rsidP="00B72755">
            <w:pPr>
              <w:pStyle w:val="Texto"/>
              <w:ind w:right="121"/>
              <w:jc w:val="right"/>
              <w:rPr>
                <w:rFonts w:cs="Arial"/>
                <w:sz w:val="20"/>
              </w:rPr>
            </w:pPr>
          </w:p>
        </w:tc>
        <w:tc>
          <w:tcPr>
            <w:tcW w:w="616" w:type="pct"/>
            <w:vAlign w:val="bottom"/>
          </w:tcPr>
          <w:p w14:paraId="47AD3D8E" w14:textId="77777777" w:rsidR="005C513E" w:rsidRPr="002C3044" w:rsidRDefault="00A8281A" w:rsidP="00B72755">
            <w:pPr>
              <w:spacing w:line="240" w:lineRule="auto"/>
              <w:ind w:right="121"/>
              <w:jc w:val="right"/>
              <w:rPr>
                <w:rFonts w:ascii="Arial" w:hAnsi="Arial" w:cs="Arial"/>
                <w:color w:val="000000"/>
                <w:sz w:val="20"/>
                <w:lang w:val="es-AR"/>
              </w:rPr>
            </w:pPr>
            <w:r>
              <w:rPr>
                <w:rFonts w:ascii="Arial" w:hAnsi="Arial" w:cs="Arial"/>
                <w:color w:val="000000"/>
                <w:sz w:val="20"/>
                <w:lang w:val="es-AR"/>
              </w:rPr>
              <w:t>3.799.793</w:t>
            </w:r>
          </w:p>
        </w:tc>
        <w:tc>
          <w:tcPr>
            <w:tcW w:w="64" w:type="pct"/>
          </w:tcPr>
          <w:p w14:paraId="5C1F3AD7" w14:textId="77777777" w:rsidR="005C513E" w:rsidRPr="002C3044" w:rsidRDefault="005C513E" w:rsidP="00B72755">
            <w:pPr>
              <w:pStyle w:val="Texto"/>
              <w:jc w:val="right"/>
              <w:rPr>
                <w:rFonts w:cs="Arial"/>
                <w:b/>
                <w:sz w:val="20"/>
              </w:rPr>
            </w:pPr>
          </w:p>
        </w:tc>
        <w:tc>
          <w:tcPr>
            <w:tcW w:w="714" w:type="pct"/>
            <w:gridSpan w:val="2"/>
            <w:vAlign w:val="bottom"/>
          </w:tcPr>
          <w:p w14:paraId="3521242C" w14:textId="77777777" w:rsidR="005C513E" w:rsidRPr="002C3044" w:rsidRDefault="000D2691" w:rsidP="00B72755">
            <w:pPr>
              <w:spacing w:line="240" w:lineRule="auto"/>
              <w:ind w:right="121"/>
              <w:jc w:val="right"/>
              <w:rPr>
                <w:rFonts w:ascii="Arial" w:hAnsi="Arial" w:cs="Arial"/>
                <w:color w:val="000000"/>
                <w:sz w:val="20"/>
                <w:lang w:val="es-AR"/>
              </w:rPr>
            </w:pPr>
            <w:r>
              <w:rPr>
                <w:rFonts w:ascii="Arial" w:hAnsi="Arial" w:cs="Arial"/>
                <w:color w:val="000000"/>
                <w:sz w:val="20"/>
                <w:lang w:val="es-AR"/>
              </w:rPr>
              <w:t>9.352.011</w:t>
            </w:r>
          </w:p>
        </w:tc>
      </w:tr>
      <w:tr w:rsidR="00AF5BE4" w:rsidRPr="002C3044" w14:paraId="7EBE8156" w14:textId="77777777" w:rsidTr="003C4BBC">
        <w:trPr>
          <w:trHeight w:val="179"/>
        </w:trPr>
        <w:tc>
          <w:tcPr>
            <w:tcW w:w="1981" w:type="pct"/>
            <w:vAlign w:val="center"/>
          </w:tcPr>
          <w:p w14:paraId="5AC4AD8D" w14:textId="77777777" w:rsidR="00AF5BE4" w:rsidRPr="002C3044" w:rsidRDefault="00AF5BE4" w:rsidP="003C4BBC">
            <w:pPr>
              <w:rPr>
                <w:rFonts w:ascii="Arial" w:hAnsi="Arial" w:cs="Arial"/>
                <w:color w:val="000000"/>
                <w:sz w:val="20"/>
              </w:rPr>
            </w:pPr>
            <w:r w:rsidRPr="002C3044">
              <w:rPr>
                <w:rFonts w:ascii="Arial" w:hAnsi="Arial" w:cs="Arial"/>
                <w:color w:val="000000"/>
                <w:sz w:val="20"/>
              </w:rPr>
              <w:t>Impuesto a los Ingresos Brutos</w:t>
            </w:r>
          </w:p>
        </w:tc>
        <w:tc>
          <w:tcPr>
            <w:tcW w:w="18" w:type="pct"/>
            <w:vAlign w:val="bottom"/>
          </w:tcPr>
          <w:p w14:paraId="4642EFEF" w14:textId="77777777" w:rsidR="00AF5BE4" w:rsidRPr="002C3044" w:rsidRDefault="00AF5BE4" w:rsidP="003C4BBC">
            <w:pPr>
              <w:pStyle w:val="Texto"/>
              <w:rPr>
                <w:rFonts w:cs="Arial"/>
                <w:sz w:val="20"/>
              </w:rPr>
            </w:pPr>
          </w:p>
        </w:tc>
        <w:tc>
          <w:tcPr>
            <w:tcW w:w="751" w:type="pct"/>
            <w:vAlign w:val="bottom"/>
          </w:tcPr>
          <w:p w14:paraId="10FB8B61" w14:textId="77777777" w:rsidR="00AF5BE4" w:rsidRPr="002C3044" w:rsidRDefault="00A8281A" w:rsidP="003C4BBC">
            <w:pPr>
              <w:ind w:right="121"/>
              <w:jc w:val="right"/>
              <w:rPr>
                <w:rFonts w:ascii="Arial" w:hAnsi="Arial" w:cs="Arial"/>
                <w:color w:val="000000"/>
                <w:sz w:val="20"/>
              </w:rPr>
            </w:pPr>
            <w:r>
              <w:rPr>
                <w:rFonts w:ascii="Arial" w:hAnsi="Arial" w:cs="Arial"/>
                <w:color w:val="000000"/>
                <w:sz w:val="20"/>
              </w:rPr>
              <w:t>-</w:t>
            </w:r>
          </w:p>
        </w:tc>
        <w:tc>
          <w:tcPr>
            <w:tcW w:w="25" w:type="pct"/>
            <w:vAlign w:val="center"/>
          </w:tcPr>
          <w:p w14:paraId="1D1EBCC4" w14:textId="77777777" w:rsidR="00AF5BE4" w:rsidRPr="002C3044" w:rsidRDefault="00AF5BE4" w:rsidP="003C4BBC">
            <w:pPr>
              <w:jc w:val="right"/>
              <w:rPr>
                <w:rFonts w:ascii="Arial" w:hAnsi="Arial" w:cs="Arial"/>
                <w:sz w:val="20"/>
              </w:rPr>
            </w:pPr>
          </w:p>
        </w:tc>
        <w:tc>
          <w:tcPr>
            <w:tcW w:w="795" w:type="pct"/>
            <w:vAlign w:val="bottom"/>
          </w:tcPr>
          <w:p w14:paraId="3F3C6B58" w14:textId="77777777" w:rsidR="00AF5BE4" w:rsidRPr="002C3044" w:rsidRDefault="00A8281A" w:rsidP="003C4BBC">
            <w:pPr>
              <w:ind w:right="121"/>
              <w:jc w:val="right"/>
              <w:rPr>
                <w:rFonts w:ascii="Arial" w:hAnsi="Arial" w:cs="Arial"/>
                <w:color w:val="000000"/>
                <w:sz w:val="20"/>
              </w:rPr>
            </w:pPr>
            <w:r>
              <w:rPr>
                <w:rFonts w:ascii="Arial" w:hAnsi="Arial" w:cs="Arial"/>
                <w:color w:val="000000"/>
                <w:sz w:val="20"/>
              </w:rPr>
              <w:t>2.464.459</w:t>
            </w:r>
          </w:p>
        </w:tc>
        <w:tc>
          <w:tcPr>
            <w:tcW w:w="11" w:type="pct"/>
            <w:vAlign w:val="bottom"/>
          </w:tcPr>
          <w:p w14:paraId="0BEED508" w14:textId="77777777" w:rsidR="00AF5BE4" w:rsidRPr="002C3044" w:rsidRDefault="00AF5BE4" w:rsidP="003C4BBC">
            <w:pPr>
              <w:pStyle w:val="Texto"/>
              <w:ind w:right="121"/>
              <w:jc w:val="right"/>
              <w:rPr>
                <w:rFonts w:cs="Arial"/>
                <w:sz w:val="20"/>
              </w:rPr>
            </w:pPr>
          </w:p>
        </w:tc>
        <w:tc>
          <w:tcPr>
            <w:tcW w:w="24" w:type="pct"/>
            <w:vAlign w:val="bottom"/>
          </w:tcPr>
          <w:p w14:paraId="646F4103" w14:textId="77777777" w:rsidR="00AF5BE4" w:rsidRPr="002C3044" w:rsidRDefault="00AF5BE4" w:rsidP="003C4BBC">
            <w:pPr>
              <w:pStyle w:val="Texto"/>
              <w:ind w:right="121"/>
              <w:jc w:val="right"/>
              <w:rPr>
                <w:rFonts w:cs="Arial"/>
                <w:sz w:val="20"/>
              </w:rPr>
            </w:pPr>
          </w:p>
        </w:tc>
        <w:tc>
          <w:tcPr>
            <w:tcW w:w="616" w:type="pct"/>
            <w:vAlign w:val="bottom"/>
          </w:tcPr>
          <w:p w14:paraId="1B1DF745" w14:textId="77777777" w:rsidR="00AF5BE4" w:rsidRPr="002C3044" w:rsidRDefault="00A8281A" w:rsidP="003C4BBC">
            <w:pPr>
              <w:ind w:right="121"/>
              <w:jc w:val="right"/>
              <w:rPr>
                <w:rFonts w:ascii="Arial" w:hAnsi="Arial" w:cs="Arial"/>
                <w:color w:val="000000"/>
                <w:sz w:val="20"/>
              </w:rPr>
            </w:pPr>
            <w:r>
              <w:rPr>
                <w:rFonts w:ascii="Arial" w:hAnsi="Arial" w:cs="Arial"/>
                <w:color w:val="000000"/>
                <w:sz w:val="20"/>
              </w:rPr>
              <w:t>2.464.459</w:t>
            </w:r>
          </w:p>
        </w:tc>
        <w:tc>
          <w:tcPr>
            <w:tcW w:w="64" w:type="pct"/>
          </w:tcPr>
          <w:p w14:paraId="67A3CA1C" w14:textId="77777777" w:rsidR="00AF5BE4" w:rsidRPr="002C3044" w:rsidRDefault="00AF5BE4" w:rsidP="003C4BBC">
            <w:pPr>
              <w:pStyle w:val="Texto"/>
              <w:jc w:val="right"/>
              <w:rPr>
                <w:rFonts w:cs="Arial"/>
                <w:b/>
                <w:sz w:val="20"/>
              </w:rPr>
            </w:pPr>
          </w:p>
        </w:tc>
        <w:tc>
          <w:tcPr>
            <w:tcW w:w="714" w:type="pct"/>
            <w:gridSpan w:val="2"/>
            <w:vAlign w:val="bottom"/>
          </w:tcPr>
          <w:p w14:paraId="118D8F48" w14:textId="77777777" w:rsidR="00AF5BE4" w:rsidRPr="002C3044" w:rsidRDefault="002F6F05" w:rsidP="003C4BBC">
            <w:pPr>
              <w:spacing w:line="240" w:lineRule="auto"/>
              <w:ind w:right="121"/>
              <w:jc w:val="right"/>
              <w:rPr>
                <w:rFonts w:ascii="Arial" w:hAnsi="Arial" w:cs="Arial"/>
                <w:color w:val="000000"/>
                <w:sz w:val="20"/>
                <w:lang w:val="es-AR"/>
              </w:rPr>
            </w:pPr>
            <w:r>
              <w:rPr>
                <w:rFonts w:ascii="Arial" w:hAnsi="Arial" w:cs="Arial"/>
                <w:color w:val="000000"/>
                <w:sz w:val="20"/>
                <w:lang w:val="es-AR"/>
              </w:rPr>
              <w:t>3.400.161</w:t>
            </w:r>
          </w:p>
        </w:tc>
      </w:tr>
      <w:tr w:rsidR="005C513E" w:rsidRPr="002C3044" w14:paraId="6B59F8F5" w14:textId="77777777" w:rsidTr="00B72755">
        <w:trPr>
          <w:trHeight w:val="179"/>
        </w:trPr>
        <w:tc>
          <w:tcPr>
            <w:tcW w:w="1981" w:type="pct"/>
            <w:vAlign w:val="center"/>
          </w:tcPr>
          <w:p w14:paraId="6D74CBAE" w14:textId="77777777" w:rsidR="005C513E" w:rsidRPr="002C3044" w:rsidRDefault="005C513E" w:rsidP="00B72755">
            <w:pPr>
              <w:jc w:val="left"/>
              <w:rPr>
                <w:rFonts w:ascii="Arial" w:hAnsi="Arial" w:cs="Arial"/>
                <w:color w:val="000000"/>
                <w:sz w:val="20"/>
              </w:rPr>
            </w:pPr>
            <w:r w:rsidRPr="002C3044">
              <w:rPr>
                <w:rFonts w:ascii="Arial" w:hAnsi="Arial" w:cs="Arial"/>
                <w:color w:val="000000"/>
                <w:sz w:val="20"/>
              </w:rPr>
              <w:t>Gastos de implementación y mantenimiento de sistemas</w:t>
            </w:r>
          </w:p>
        </w:tc>
        <w:tc>
          <w:tcPr>
            <w:tcW w:w="18" w:type="pct"/>
            <w:vAlign w:val="bottom"/>
          </w:tcPr>
          <w:p w14:paraId="34B6D3C3" w14:textId="77777777" w:rsidR="005C513E" w:rsidRPr="002C3044" w:rsidRDefault="005C513E" w:rsidP="00B72755">
            <w:pPr>
              <w:pStyle w:val="Texto"/>
              <w:jc w:val="right"/>
              <w:rPr>
                <w:rFonts w:cs="Arial"/>
                <w:sz w:val="20"/>
              </w:rPr>
            </w:pPr>
          </w:p>
        </w:tc>
        <w:tc>
          <w:tcPr>
            <w:tcW w:w="751" w:type="pct"/>
            <w:vAlign w:val="bottom"/>
          </w:tcPr>
          <w:p w14:paraId="64E6BBED" w14:textId="77777777" w:rsidR="005C513E" w:rsidRPr="002C3044" w:rsidRDefault="00A8281A" w:rsidP="00B72755">
            <w:pPr>
              <w:ind w:right="121"/>
              <w:jc w:val="right"/>
              <w:rPr>
                <w:rFonts w:ascii="Arial" w:hAnsi="Arial" w:cs="Arial"/>
                <w:color w:val="000000"/>
                <w:sz w:val="20"/>
              </w:rPr>
            </w:pPr>
            <w:r>
              <w:rPr>
                <w:rFonts w:ascii="Arial" w:hAnsi="Arial" w:cs="Arial"/>
                <w:color w:val="000000"/>
                <w:sz w:val="20"/>
              </w:rPr>
              <w:t>301.932</w:t>
            </w:r>
          </w:p>
        </w:tc>
        <w:tc>
          <w:tcPr>
            <w:tcW w:w="25" w:type="pct"/>
            <w:vAlign w:val="center"/>
          </w:tcPr>
          <w:p w14:paraId="02C45602" w14:textId="77777777" w:rsidR="005C513E" w:rsidRPr="002C3044" w:rsidRDefault="005C513E" w:rsidP="00B72755">
            <w:pPr>
              <w:jc w:val="right"/>
              <w:rPr>
                <w:rFonts w:ascii="Arial" w:hAnsi="Arial" w:cs="Arial"/>
                <w:sz w:val="20"/>
              </w:rPr>
            </w:pPr>
          </w:p>
        </w:tc>
        <w:tc>
          <w:tcPr>
            <w:tcW w:w="795" w:type="pct"/>
            <w:vAlign w:val="bottom"/>
          </w:tcPr>
          <w:p w14:paraId="41243536" w14:textId="77777777" w:rsidR="005C513E" w:rsidRPr="002C3044" w:rsidRDefault="00A8281A" w:rsidP="00B72755">
            <w:pPr>
              <w:ind w:right="121"/>
              <w:jc w:val="right"/>
              <w:rPr>
                <w:rFonts w:ascii="Arial" w:hAnsi="Arial" w:cs="Arial"/>
                <w:color w:val="000000"/>
                <w:sz w:val="20"/>
              </w:rPr>
            </w:pPr>
            <w:r>
              <w:rPr>
                <w:rFonts w:ascii="Arial" w:hAnsi="Arial" w:cs="Arial"/>
                <w:color w:val="000000"/>
                <w:sz w:val="20"/>
              </w:rPr>
              <w:t>1.813.288</w:t>
            </w:r>
          </w:p>
        </w:tc>
        <w:tc>
          <w:tcPr>
            <w:tcW w:w="11" w:type="pct"/>
            <w:vAlign w:val="bottom"/>
          </w:tcPr>
          <w:p w14:paraId="251A3216" w14:textId="77777777" w:rsidR="005C513E" w:rsidRPr="002C3044" w:rsidRDefault="005C513E" w:rsidP="00B72755">
            <w:pPr>
              <w:pStyle w:val="Texto"/>
              <w:ind w:right="121"/>
              <w:jc w:val="right"/>
              <w:rPr>
                <w:rFonts w:cs="Arial"/>
                <w:sz w:val="20"/>
              </w:rPr>
            </w:pPr>
          </w:p>
        </w:tc>
        <w:tc>
          <w:tcPr>
            <w:tcW w:w="24" w:type="pct"/>
            <w:vAlign w:val="bottom"/>
          </w:tcPr>
          <w:p w14:paraId="79003BD2" w14:textId="77777777" w:rsidR="005C513E" w:rsidRPr="002C3044" w:rsidRDefault="005C513E" w:rsidP="00B72755">
            <w:pPr>
              <w:pStyle w:val="Texto"/>
              <w:ind w:right="121"/>
              <w:jc w:val="right"/>
              <w:rPr>
                <w:rFonts w:cs="Arial"/>
                <w:sz w:val="20"/>
              </w:rPr>
            </w:pPr>
          </w:p>
        </w:tc>
        <w:tc>
          <w:tcPr>
            <w:tcW w:w="616" w:type="pct"/>
            <w:vAlign w:val="bottom"/>
          </w:tcPr>
          <w:p w14:paraId="1903F295" w14:textId="77777777" w:rsidR="005C513E" w:rsidRPr="002C3044" w:rsidRDefault="00A8281A" w:rsidP="00B72755">
            <w:pPr>
              <w:ind w:right="121"/>
              <w:jc w:val="right"/>
              <w:rPr>
                <w:rFonts w:ascii="Arial" w:hAnsi="Arial" w:cs="Arial"/>
                <w:color w:val="000000"/>
                <w:sz w:val="20"/>
              </w:rPr>
            </w:pPr>
            <w:r>
              <w:rPr>
                <w:rFonts w:ascii="Arial" w:hAnsi="Arial" w:cs="Arial"/>
                <w:color w:val="000000"/>
                <w:sz w:val="20"/>
              </w:rPr>
              <w:t>2.115.220</w:t>
            </w:r>
          </w:p>
        </w:tc>
        <w:tc>
          <w:tcPr>
            <w:tcW w:w="64" w:type="pct"/>
          </w:tcPr>
          <w:p w14:paraId="477E0B61" w14:textId="77777777" w:rsidR="005C513E" w:rsidRPr="002C3044" w:rsidRDefault="005C513E" w:rsidP="00B72755">
            <w:pPr>
              <w:pStyle w:val="Texto"/>
              <w:jc w:val="right"/>
              <w:rPr>
                <w:rFonts w:cs="Arial"/>
                <w:b/>
                <w:sz w:val="20"/>
              </w:rPr>
            </w:pPr>
          </w:p>
        </w:tc>
        <w:tc>
          <w:tcPr>
            <w:tcW w:w="714" w:type="pct"/>
            <w:gridSpan w:val="2"/>
            <w:vAlign w:val="bottom"/>
          </w:tcPr>
          <w:p w14:paraId="49876C7E" w14:textId="77777777" w:rsidR="005C513E" w:rsidRPr="002C3044" w:rsidRDefault="002F6F05" w:rsidP="00B72755">
            <w:pPr>
              <w:spacing w:line="240" w:lineRule="auto"/>
              <w:ind w:right="121"/>
              <w:jc w:val="right"/>
              <w:rPr>
                <w:rFonts w:ascii="Arial" w:hAnsi="Arial" w:cs="Arial"/>
                <w:color w:val="000000"/>
                <w:sz w:val="20"/>
                <w:lang w:val="es-AR"/>
              </w:rPr>
            </w:pPr>
            <w:r>
              <w:rPr>
                <w:rFonts w:ascii="Arial" w:hAnsi="Arial" w:cs="Arial"/>
                <w:color w:val="000000"/>
                <w:sz w:val="20"/>
                <w:lang w:val="es-AR"/>
              </w:rPr>
              <w:t>2.291.970</w:t>
            </w:r>
          </w:p>
        </w:tc>
      </w:tr>
      <w:tr w:rsidR="00365D8F" w:rsidRPr="002C3044" w14:paraId="24C3F87C" w14:textId="77777777" w:rsidTr="00B72755">
        <w:trPr>
          <w:trHeight w:val="179"/>
        </w:trPr>
        <w:tc>
          <w:tcPr>
            <w:tcW w:w="1981" w:type="pct"/>
            <w:vAlign w:val="center"/>
          </w:tcPr>
          <w:p w14:paraId="75B0D160" w14:textId="77777777" w:rsidR="00365D8F" w:rsidRPr="002C3044" w:rsidRDefault="00365D8F" w:rsidP="00365D8F">
            <w:pPr>
              <w:jc w:val="left"/>
              <w:rPr>
                <w:rFonts w:ascii="Arial" w:hAnsi="Arial" w:cs="Arial"/>
                <w:color w:val="000000"/>
                <w:sz w:val="20"/>
              </w:rPr>
            </w:pPr>
            <w:r w:rsidRPr="002C3044">
              <w:rPr>
                <w:rFonts w:ascii="Arial" w:hAnsi="Arial" w:cs="Arial"/>
                <w:color w:val="000000"/>
                <w:sz w:val="20"/>
              </w:rPr>
              <w:t>Amortización de software</w:t>
            </w:r>
          </w:p>
        </w:tc>
        <w:tc>
          <w:tcPr>
            <w:tcW w:w="18" w:type="pct"/>
            <w:vAlign w:val="bottom"/>
          </w:tcPr>
          <w:p w14:paraId="1B5D522E" w14:textId="77777777" w:rsidR="00365D8F" w:rsidRPr="002C3044" w:rsidRDefault="00365D8F" w:rsidP="00365D8F">
            <w:pPr>
              <w:pStyle w:val="Texto"/>
              <w:jc w:val="right"/>
              <w:rPr>
                <w:rFonts w:cs="Arial"/>
                <w:sz w:val="20"/>
              </w:rPr>
            </w:pPr>
          </w:p>
        </w:tc>
        <w:tc>
          <w:tcPr>
            <w:tcW w:w="751" w:type="pct"/>
            <w:vAlign w:val="bottom"/>
          </w:tcPr>
          <w:p w14:paraId="66265D64" w14:textId="77777777" w:rsidR="00365D8F" w:rsidRDefault="00365D8F" w:rsidP="00365D8F">
            <w:pPr>
              <w:ind w:right="121"/>
              <w:jc w:val="right"/>
              <w:rPr>
                <w:rFonts w:ascii="Arial" w:hAnsi="Arial" w:cs="Arial"/>
                <w:color w:val="000000"/>
                <w:sz w:val="20"/>
              </w:rPr>
            </w:pPr>
            <w:r>
              <w:rPr>
                <w:rFonts w:ascii="Arial" w:hAnsi="Arial" w:cs="Arial"/>
                <w:color w:val="000000"/>
                <w:sz w:val="20"/>
              </w:rPr>
              <w:t>-</w:t>
            </w:r>
          </w:p>
        </w:tc>
        <w:tc>
          <w:tcPr>
            <w:tcW w:w="25" w:type="pct"/>
            <w:vAlign w:val="center"/>
          </w:tcPr>
          <w:p w14:paraId="68D9A562" w14:textId="77777777" w:rsidR="00365D8F" w:rsidRPr="002C3044" w:rsidRDefault="00365D8F" w:rsidP="00365D8F">
            <w:pPr>
              <w:jc w:val="right"/>
              <w:rPr>
                <w:rFonts w:ascii="Arial" w:hAnsi="Arial" w:cs="Arial"/>
                <w:sz w:val="20"/>
              </w:rPr>
            </w:pPr>
          </w:p>
        </w:tc>
        <w:tc>
          <w:tcPr>
            <w:tcW w:w="795" w:type="pct"/>
            <w:vAlign w:val="bottom"/>
          </w:tcPr>
          <w:p w14:paraId="00AA9B90" w14:textId="77777777" w:rsidR="00365D8F" w:rsidRDefault="00365D8F" w:rsidP="00365D8F">
            <w:pPr>
              <w:ind w:right="121"/>
              <w:jc w:val="right"/>
              <w:rPr>
                <w:rFonts w:ascii="Arial" w:hAnsi="Arial" w:cs="Arial"/>
                <w:color w:val="000000"/>
                <w:sz w:val="20"/>
              </w:rPr>
            </w:pPr>
            <w:r w:rsidRPr="00552E2B">
              <w:rPr>
                <w:rFonts w:ascii="Arial" w:hAnsi="Arial" w:cs="Arial"/>
                <w:color w:val="000000"/>
                <w:sz w:val="20"/>
              </w:rPr>
              <w:t>1</w:t>
            </w:r>
            <w:r>
              <w:rPr>
                <w:rFonts w:ascii="Arial" w:hAnsi="Arial" w:cs="Arial"/>
                <w:color w:val="000000"/>
                <w:sz w:val="20"/>
              </w:rPr>
              <w:t>.</w:t>
            </w:r>
            <w:r w:rsidRPr="00552E2B">
              <w:rPr>
                <w:rFonts w:ascii="Arial" w:hAnsi="Arial" w:cs="Arial"/>
                <w:color w:val="000000"/>
                <w:sz w:val="20"/>
              </w:rPr>
              <w:t>586.660</w:t>
            </w:r>
          </w:p>
        </w:tc>
        <w:tc>
          <w:tcPr>
            <w:tcW w:w="11" w:type="pct"/>
            <w:vAlign w:val="bottom"/>
          </w:tcPr>
          <w:p w14:paraId="2C1E9990" w14:textId="77777777" w:rsidR="00365D8F" w:rsidRPr="002C3044" w:rsidRDefault="00365D8F" w:rsidP="00365D8F">
            <w:pPr>
              <w:pStyle w:val="Texto"/>
              <w:ind w:right="121"/>
              <w:jc w:val="right"/>
              <w:rPr>
                <w:rFonts w:cs="Arial"/>
                <w:sz w:val="20"/>
              </w:rPr>
            </w:pPr>
          </w:p>
        </w:tc>
        <w:tc>
          <w:tcPr>
            <w:tcW w:w="24" w:type="pct"/>
            <w:vAlign w:val="bottom"/>
          </w:tcPr>
          <w:p w14:paraId="2CF5F046" w14:textId="77777777" w:rsidR="00365D8F" w:rsidRPr="002C3044" w:rsidRDefault="00365D8F" w:rsidP="00365D8F">
            <w:pPr>
              <w:pStyle w:val="Texto"/>
              <w:ind w:right="121"/>
              <w:jc w:val="right"/>
              <w:rPr>
                <w:rFonts w:cs="Arial"/>
                <w:sz w:val="20"/>
              </w:rPr>
            </w:pPr>
          </w:p>
        </w:tc>
        <w:tc>
          <w:tcPr>
            <w:tcW w:w="616" w:type="pct"/>
            <w:vAlign w:val="bottom"/>
          </w:tcPr>
          <w:p w14:paraId="720F6CEE" w14:textId="77777777" w:rsidR="00365D8F" w:rsidRDefault="00365D8F" w:rsidP="00365D8F">
            <w:pPr>
              <w:ind w:right="121"/>
              <w:jc w:val="right"/>
              <w:rPr>
                <w:rFonts w:ascii="Arial" w:hAnsi="Arial" w:cs="Arial"/>
                <w:color w:val="000000"/>
                <w:sz w:val="20"/>
              </w:rPr>
            </w:pPr>
            <w:r>
              <w:rPr>
                <w:rFonts w:ascii="Arial" w:hAnsi="Arial" w:cs="Arial"/>
                <w:color w:val="000000"/>
                <w:sz w:val="20"/>
              </w:rPr>
              <w:t>1.586.660</w:t>
            </w:r>
          </w:p>
        </w:tc>
        <w:tc>
          <w:tcPr>
            <w:tcW w:w="64" w:type="pct"/>
          </w:tcPr>
          <w:p w14:paraId="54D2D132" w14:textId="77777777" w:rsidR="00365D8F" w:rsidRPr="002C3044" w:rsidRDefault="00365D8F" w:rsidP="00365D8F">
            <w:pPr>
              <w:pStyle w:val="Texto"/>
              <w:jc w:val="right"/>
              <w:rPr>
                <w:rFonts w:cs="Arial"/>
                <w:b/>
                <w:sz w:val="20"/>
              </w:rPr>
            </w:pPr>
          </w:p>
        </w:tc>
        <w:tc>
          <w:tcPr>
            <w:tcW w:w="714" w:type="pct"/>
            <w:gridSpan w:val="2"/>
            <w:vAlign w:val="bottom"/>
          </w:tcPr>
          <w:p w14:paraId="36B04E98" w14:textId="77777777" w:rsidR="00365D8F" w:rsidRDefault="00365D8F" w:rsidP="00365D8F">
            <w:pPr>
              <w:spacing w:line="240" w:lineRule="auto"/>
              <w:ind w:right="121"/>
              <w:jc w:val="right"/>
              <w:rPr>
                <w:rFonts w:ascii="Arial" w:hAnsi="Arial" w:cs="Arial"/>
                <w:color w:val="000000"/>
                <w:sz w:val="20"/>
                <w:lang w:val="es-AR"/>
              </w:rPr>
            </w:pPr>
            <w:r>
              <w:rPr>
                <w:rFonts w:ascii="Arial" w:hAnsi="Arial" w:cs="Arial"/>
                <w:color w:val="000000"/>
                <w:sz w:val="20"/>
                <w:lang w:val="es-AR"/>
              </w:rPr>
              <w:t>1.379.468</w:t>
            </w:r>
          </w:p>
        </w:tc>
      </w:tr>
      <w:tr w:rsidR="00365D8F" w:rsidRPr="002C3044" w14:paraId="45DECEC0" w14:textId="77777777" w:rsidTr="00243B60">
        <w:trPr>
          <w:trHeight w:val="179"/>
        </w:trPr>
        <w:tc>
          <w:tcPr>
            <w:tcW w:w="1981" w:type="pct"/>
            <w:vAlign w:val="center"/>
          </w:tcPr>
          <w:p w14:paraId="0D2069AB" w14:textId="77777777" w:rsidR="00365D8F" w:rsidRPr="002C3044" w:rsidRDefault="00365D8F" w:rsidP="00243B60">
            <w:pPr>
              <w:rPr>
                <w:rFonts w:ascii="Arial" w:hAnsi="Arial" w:cs="Arial"/>
                <w:color w:val="000000"/>
                <w:sz w:val="20"/>
              </w:rPr>
            </w:pPr>
            <w:r w:rsidRPr="002C3044">
              <w:rPr>
                <w:rFonts w:ascii="Arial" w:hAnsi="Arial" w:cs="Arial"/>
                <w:color w:val="000000"/>
                <w:sz w:val="20"/>
              </w:rPr>
              <w:t>Impuestos, tasas y contribuciones</w:t>
            </w:r>
          </w:p>
        </w:tc>
        <w:tc>
          <w:tcPr>
            <w:tcW w:w="18" w:type="pct"/>
            <w:vAlign w:val="bottom"/>
          </w:tcPr>
          <w:p w14:paraId="2F827693" w14:textId="77777777" w:rsidR="00365D8F" w:rsidRPr="002C3044" w:rsidRDefault="00365D8F" w:rsidP="00243B60">
            <w:pPr>
              <w:pStyle w:val="Texto"/>
              <w:rPr>
                <w:rFonts w:cs="Arial"/>
                <w:sz w:val="20"/>
              </w:rPr>
            </w:pPr>
          </w:p>
        </w:tc>
        <w:tc>
          <w:tcPr>
            <w:tcW w:w="751" w:type="pct"/>
            <w:vAlign w:val="bottom"/>
          </w:tcPr>
          <w:p w14:paraId="3B0BBABF" w14:textId="77777777" w:rsidR="00365D8F" w:rsidRPr="002C3044" w:rsidRDefault="00365D8F" w:rsidP="00243B60">
            <w:pPr>
              <w:ind w:right="121"/>
              <w:jc w:val="right"/>
              <w:rPr>
                <w:rFonts w:ascii="Arial" w:hAnsi="Arial" w:cs="Arial"/>
                <w:color w:val="000000"/>
                <w:sz w:val="20"/>
              </w:rPr>
            </w:pPr>
            <w:r>
              <w:rPr>
                <w:rFonts w:ascii="Arial" w:hAnsi="Arial" w:cs="Arial"/>
                <w:color w:val="000000"/>
                <w:sz w:val="20"/>
              </w:rPr>
              <w:t>1.469.268</w:t>
            </w:r>
          </w:p>
        </w:tc>
        <w:tc>
          <w:tcPr>
            <w:tcW w:w="25" w:type="pct"/>
            <w:vAlign w:val="center"/>
          </w:tcPr>
          <w:p w14:paraId="4C0806F4" w14:textId="77777777" w:rsidR="00365D8F" w:rsidRPr="002C3044" w:rsidRDefault="00365D8F" w:rsidP="00243B60">
            <w:pPr>
              <w:jc w:val="right"/>
              <w:rPr>
                <w:rFonts w:ascii="Arial" w:hAnsi="Arial" w:cs="Arial"/>
                <w:sz w:val="20"/>
              </w:rPr>
            </w:pPr>
          </w:p>
        </w:tc>
        <w:tc>
          <w:tcPr>
            <w:tcW w:w="795" w:type="pct"/>
            <w:vAlign w:val="bottom"/>
          </w:tcPr>
          <w:p w14:paraId="6AFFA91D" w14:textId="77777777" w:rsidR="00365D8F" w:rsidRPr="002C3044" w:rsidRDefault="00365D8F" w:rsidP="00243B60">
            <w:pPr>
              <w:ind w:right="121"/>
              <w:jc w:val="right"/>
              <w:rPr>
                <w:rFonts w:ascii="Arial" w:hAnsi="Arial" w:cs="Arial"/>
                <w:color w:val="000000"/>
                <w:sz w:val="20"/>
              </w:rPr>
            </w:pPr>
            <w:r>
              <w:rPr>
                <w:rFonts w:ascii="Arial" w:hAnsi="Arial" w:cs="Arial"/>
                <w:color w:val="000000"/>
                <w:sz w:val="20"/>
              </w:rPr>
              <w:t>-</w:t>
            </w:r>
          </w:p>
        </w:tc>
        <w:tc>
          <w:tcPr>
            <w:tcW w:w="11" w:type="pct"/>
            <w:vAlign w:val="bottom"/>
          </w:tcPr>
          <w:p w14:paraId="6D079BA5" w14:textId="77777777" w:rsidR="00365D8F" w:rsidRPr="002C3044" w:rsidRDefault="00365D8F" w:rsidP="00243B60">
            <w:pPr>
              <w:pStyle w:val="Texto"/>
              <w:ind w:right="121"/>
              <w:jc w:val="right"/>
              <w:rPr>
                <w:rFonts w:cs="Arial"/>
                <w:sz w:val="20"/>
              </w:rPr>
            </w:pPr>
          </w:p>
        </w:tc>
        <w:tc>
          <w:tcPr>
            <w:tcW w:w="24" w:type="pct"/>
            <w:vAlign w:val="bottom"/>
          </w:tcPr>
          <w:p w14:paraId="57EAE82D" w14:textId="77777777" w:rsidR="00365D8F" w:rsidRPr="002C3044" w:rsidRDefault="00365D8F" w:rsidP="00243B60">
            <w:pPr>
              <w:pStyle w:val="Texto"/>
              <w:ind w:right="121"/>
              <w:jc w:val="right"/>
              <w:rPr>
                <w:rFonts w:cs="Arial"/>
                <w:sz w:val="20"/>
              </w:rPr>
            </w:pPr>
          </w:p>
        </w:tc>
        <w:tc>
          <w:tcPr>
            <w:tcW w:w="616" w:type="pct"/>
            <w:vAlign w:val="bottom"/>
          </w:tcPr>
          <w:p w14:paraId="69D9DB17" w14:textId="77777777" w:rsidR="00365D8F" w:rsidRPr="002C3044" w:rsidRDefault="00365D8F" w:rsidP="00243B60">
            <w:pPr>
              <w:ind w:right="121"/>
              <w:jc w:val="right"/>
              <w:rPr>
                <w:rFonts w:ascii="Arial" w:hAnsi="Arial" w:cs="Arial"/>
                <w:color w:val="000000"/>
                <w:sz w:val="20"/>
              </w:rPr>
            </w:pPr>
            <w:r>
              <w:rPr>
                <w:rFonts w:ascii="Arial" w:hAnsi="Arial" w:cs="Arial"/>
                <w:color w:val="000000"/>
                <w:sz w:val="20"/>
              </w:rPr>
              <w:t>1.469.268</w:t>
            </w:r>
          </w:p>
        </w:tc>
        <w:tc>
          <w:tcPr>
            <w:tcW w:w="64" w:type="pct"/>
          </w:tcPr>
          <w:p w14:paraId="65B6EBE7" w14:textId="77777777" w:rsidR="00365D8F" w:rsidRPr="002C3044" w:rsidRDefault="00365D8F" w:rsidP="00243B60">
            <w:pPr>
              <w:pStyle w:val="Texto"/>
              <w:jc w:val="right"/>
              <w:rPr>
                <w:rFonts w:cs="Arial"/>
                <w:b/>
                <w:sz w:val="20"/>
              </w:rPr>
            </w:pPr>
          </w:p>
        </w:tc>
        <w:tc>
          <w:tcPr>
            <w:tcW w:w="714" w:type="pct"/>
            <w:gridSpan w:val="2"/>
            <w:vAlign w:val="bottom"/>
          </w:tcPr>
          <w:p w14:paraId="3584E1FF" w14:textId="77777777" w:rsidR="00365D8F" w:rsidRPr="002C3044" w:rsidRDefault="00365D8F" w:rsidP="00243B60">
            <w:pPr>
              <w:spacing w:line="240" w:lineRule="auto"/>
              <w:ind w:right="121"/>
              <w:jc w:val="right"/>
              <w:rPr>
                <w:rFonts w:ascii="Arial" w:hAnsi="Arial" w:cs="Arial"/>
                <w:color w:val="000000"/>
                <w:sz w:val="20"/>
                <w:lang w:val="es-AR"/>
              </w:rPr>
            </w:pPr>
            <w:r>
              <w:rPr>
                <w:rFonts w:ascii="Arial" w:hAnsi="Arial" w:cs="Arial"/>
                <w:color w:val="000000"/>
                <w:sz w:val="20"/>
                <w:lang w:val="es-AR"/>
              </w:rPr>
              <w:t>753.054</w:t>
            </w:r>
          </w:p>
        </w:tc>
      </w:tr>
      <w:tr w:rsidR="0043405A" w:rsidRPr="002C3044" w14:paraId="5AA19A60" w14:textId="77777777" w:rsidTr="00976900">
        <w:trPr>
          <w:trHeight w:val="179"/>
        </w:trPr>
        <w:tc>
          <w:tcPr>
            <w:tcW w:w="1981" w:type="pct"/>
            <w:vAlign w:val="center"/>
          </w:tcPr>
          <w:p w14:paraId="0FAE70CC" w14:textId="77777777" w:rsidR="0043405A" w:rsidRPr="002C3044" w:rsidRDefault="00AF5BE4" w:rsidP="00976900">
            <w:pPr>
              <w:rPr>
                <w:rFonts w:ascii="Arial" w:hAnsi="Arial" w:cs="Arial"/>
                <w:color w:val="000000"/>
                <w:sz w:val="20"/>
              </w:rPr>
            </w:pPr>
            <w:r>
              <w:rPr>
                <w:rFonts w:ascii="Arial" w:hAnsi="Arial" w:cs="Arial"/>
                <w:color w:val="000000"/>
                <w:sz w:val="20"/>
              </w:rPr>
              <w:t>Cargas s</w:t>
            </w:r>
            <w:r w:rsidR="0043405A" w:rsidRPr="002C3044">
              <w:rPr>
                <w:rFonts w:ascii="Arial" w:hAnsi="Arial" w:cs="Arial"/>
                <w:color w:val="000000"/>
                <w:sz w:val="20"/>
              </w:rPr>
              <w:t>ociales</w:t>
            </w:r>
          </w:p>
        </w:tc>
        <w:tc>
          <w:tcPr>
            <w:tcW w:w="18" w:type="pct"/>
            <w:vAlign w:val="bottom"/>
          </w:tcPr>
          <w:p w14:paraId="3229FBCE" w14:textId="77777777" w:rsidR="0043405A" w:rsidRPr="002C3044" w:rsidRDefault="0043405A" w:rsidP="00976900">
            <w:pPr>
              <w:pStyle w:val="Texto"/>
              <w:rPr>
                <w:rFonts w:cs="Arial"/>
                <w:sz w:val="20"/>
              </w:rPr>
            </w:pPr>
          </w:p>
        </w:tc>
        <w:tc>
          <w:tcPr>
            <w:tcW w:w="751" w:type="pct"/>
            <w:vAlign w:val="bottom"/>
          </w:tcPr>
          <w:p w14:paraId="0FADE26F" w14:textId="77777777" w:rsidR="0043405A" w:rsidRPr="002C3044" w:rsidRDefault="00A8281A" w:rsidP="00976900">
            <w:pPr>
              <w:ind w:right="121"/>
              <w:jc w:val="right"/>
              <w:rPr>
                <w:rFonts w:ascii="Arial" w:hAnsi="Arial" w:cs="Arial"/>
                <w:color w:val="000000"/>
                <w:sz w:val="20"/>
              </w:rPr>
            </w:pPr>
            <w:r>
              <w:rPr>
                <w:rFonts w:ascii="Arial" w:hAnsi="Arial" w:cs="Arial"/>
                <w:color w:val="000000"/>
                <w:sz w:val="20"/>
              </w:rPr>
              <w:t>304.647</w:t>
            </w:r>
          </w:p>
        </w:tc>
        <w:tc>
          <w:tcPr>
            <w:tcW w:w="25" w:type="pct"/>
            <w:vAlign w:val="center"/>
          </w:tcPr>
          <w:p w14:paraId="1CD47293" w14:textId="77777777" w:rsidR="0043405A" w:rsidRPr="002C3044" w:rsidRDefault="0043405A" w:rsidP="00976900">
            <w:pPr>
              <w:jc w:val="right"/>
              <w:rPr>
                <w:rFonts w:ascii="Arial" w:hAnsi="Arial" w:cs="Arial"/>
                <w:sz w:val="20"/>
              </w:rPr>
            </w:pPr>
          </w:p>
        </w:tc>
        <w:tc>
          <w:tcPr>
            <w:tcW w:w="795" w:type="pct"/>
            <w:vAlign w:val="bottom"/>
          </w:tcPr>
          <w:p w14:paraId="1D3C385D" w14:textId="77777777" w:rsidR="0043405A" w:rsidRPr="002C3044" w:rsidRDefault="00A8281A" w:rsidP="00976900">
            <w:pPr>
              <w:ind w:right="121"/>
              <w:jc w:val="right"/>
              <w:rPr>
                <w:rFonts w:ascii="Arial" w:hAnsi="Arial" w:cs="Arial"/>
                <w:color w:val="000000"/>
                <w:sz w:val="20"/>
              </w:rPr>
            </w:pPr>
            <w:r>
              <w:rPr>
                <w:rFonts w:ascii="Arial" w:hAnsi="Arial" w:cs="Arial"/>
                <w:color w:val="000000"/>
                <w:sz w:val="20"/>
              </w:rPr>
              <w:t>647.374</w:t>
            </w:r>
          </w:p>
        </w:tc>
        <w:tc>
          <w:tcPr>
            <w:tcW w:w="11" w:type="pct"/>
            <w:vAlign w:val="bottom"/>
          </w:tcPr>
          <w:p w14:paraId="2A4AFBC9" w14:textId="77777777" w:rsidR="0043405A" w:rsidRPr="002C3044" w:rsidRDefault="0043405A" w:rsidP="00976900">
            <w:pPr>
              <w:pStyle w:val="Texto"/>
              <w:ind w:right="121"/>
              <w:jc w:val="right"/>
              <w:rPr>
                <w:rFonts w:cs="Arial"/>
                <w:sz w:val="20"/>
              </w:rPr>
            </w:pPr>
          </w:p>
        </w:tc>
        <w:tc>
          <w:tcPr>
            <w:tcW w:w="24" w:type="pct"/>
            <w:vAlign w:val="bottom"/>
          </w:tcPr>
          <w:p w14:paraId="19AA2A1C" w14:textId="77777777" w:rsidR="0043405A" w:rsidRPr="002C3044" w:rsidRDefault="0043405A" w:rsidP="00976900">
            <w:pPr>
              <w:pStyle w:val="Texto"/>
              <w:ind w:right="121"/>
              <w:jc w:val="right"/>
              <w:rPr>
                <w:rFonts w:cs="Arial"/>
                <w:sz w:val="20"/>
              </w:rPr>
            </w:pPr>
          </w:p>
        </w:tc>
        <w:tc>
          <w:tcPr>
            <w:tcW w:w="616" w:type="pct"/>
            <w:vAlign w:val="bottom"/>
          </w:tcPr>
          <w:p w14:paraId="301E30B7" w14:textId="77777777" w:rsidR="0043405A" w:rsidRPr="002C3044" w:rsidRDefault="00A8281A" w:rsidP="00976900">
            <w:pPr>
              <w:ind w:right="121"/>
              <w:jc w:val="right"/>
              <w:rPr>
                <w:rFonts w:ascii="Arial" w:hAnsi="Arial" w:cs="Arial"/>
                <w:color w:val="000000"/>
                <w:sz w:val="20"/>
              </w:rPr>
            </w:pPr>
            <w:r>
              <w:rPr>
                <w:rFonts w:ascii="Arial" w:hAnsi="Arial" w:cs="Arial"/>
                <w:color w:val="000000"/>
                <w:sz w:val="20"/>
              </w:rPr>
              <w:t>952.021</w:t>
            </w:r>
          </w:p>
        </w:tc>
        <w:tc>
          <w:tcPr>
            <w:tcW w:w="64" w:type="pct"/>
          </w:tcPr>
          <w:p w14:paraId="113FAD55" w14:textId="77777777" w:rsidR="0043405A" w:rsidRPr="002C3044" w:rsidRDefault="0043405A" w:rsidP="00976900">
            <w:pPr>
              <w:pStyle w:val="Texto"/>
              <w:jc w:val="right"/>
              <w:rPr>
                <w:rFonts w:cs="Arial"/>
                <w:b/>
                <w:sz w:val="20"/>
              </w:rPr>
            </w:pPr>
          </w:p>
        </w:tc>
        <w:tc>
          <w:tcPr>
            <w:tcW w:w="714" w:type="pct"/>
            <w:gridSpan w:val="2"/>
            <w:vAlign w:val="bottom"/>
          </w:tcPr>
          <w:p w14:paraId="52E948FB" w14:textId="77777777" w:rsidR="0043405A" w:rsidRPr="002C3044" w:rsidRDefault="002F6F05" w:rsidP="00976900">
            <w:pPr>
              <w:spacing w:line="240" w:lineRule="auto"/>
              <w:ind w:right="121"/>
              <w:jc w:val="right"/>
              <w:rPr>
                <w:rFonts w:ascii="Arial" w:hAnsi="Arial" w:cs="Arial"/>
                <w:color w:val="000000"/>
                <w:sz w:val="20"/>
                <w:lang w:val="es-AR"/>
              </w:rPr>
            </w:pPr>
            <w:r>
              <w:rPr>
                <w:rFonts w:ascii="Arial" w:hAnsi="Arial" w:cs="Arial"/>
                <w:color w:val="000000"/>
                <w:sz w:val="20"/>
                <w:lang w:val="es-AR"/>
              </w:rPr>
              <w:t>2.156.007</w:t>
            </w:r>
          </w:p>
        </w:tc>
      </w:tr>
      <w:tr w:rsidR="00650931" w:rsidRPr="002C3044" w14:paraId="086B2429" w14:textId="77777777" w:rsidTr="00650931">
        <w:trPr>
          <w:trHeight w:val="179"/>
        </w:trPr>
        <w:tc>
          <w:tcPr>
            <w:tcW w:w="1981" w:type="pct"/>
            <w:vAlign w:val="center"/>
          </w:tcPr>
          <w:p w14:paraId="711DD838" w14:textId="77777777" w:rsidR="00650931" w:rsidRPr="002C3044" w:rsidRDefault="00650931" w:rsidP="00650931">
            <w:pPr>
              <w:rPr>
                <w:rFonts w:ascii="Arial" w:hAnsi="Arial" w:cs="Arial"/>
                <w:color w:val="000000"/>
                <w:sz w:val="20"/>
              </w:rPr>
            </w:pPr>
            <w:r w:rsidRPr="002C3044">
              <w:rPr>
                <w:rFonts w:ascii="Arial" w:hAnsi="Arial" w:cs="Arial"/>
                <w:color w:val="000000"/>
                <w:sz w:val="20"/>
              </w:rPr>
              <w:t>Gastos de la Cámara de F.C.I.</w:t>
            </w:r>
          </w:p>
        </w:tc>
        <w:tc>
          <w:tcPr>
            <w:tcW w:w="18" w:type="pct"/>
            <w:vAlign w:val="bottom"/>
          </w:tcPr>
          <w:p w14:paraId="20FCDC79" w14:textId="77777777" w:rsidR="00650931" w:rsidRPr="002C3044" w:rsidRDefault="00650931" w:rsidP="00650931">
            <w:pPr>
              <w:pStyle w:val="Texto"/>
              <w:rPr>
                <w:rFonts w:cs="Arial"/>
                <w:sz w:val="20"/>
              </w:rPr>
            </w:pPr>
          </w:p>
        </w:tc>
        <w:tc>
          <w:tcPr>
            <w:tcW w:w="751" w:type="pct"/>
            <w:vAlign w:val="bottom"/>
          </w:tcPr>
          <w:p w14:paraId="1FA2D8D0" w14:textId="77777777" w:rsidR="00650931" w:rsidRPr="002C3044" w:rsidRDefault="002770D3" w:rsidP="00650931">
            <w:pPr>
              <w:ind w:right="121"/>
              <w:jc w:val="right"/>
              <w:rPr>
                <w:rFonts w:ascii="Arial" w:hAnsi="Arial" w:cs="Arial"/>
                <w:color w:val="000000"/>
                <w:sz w:val="20"/>
              </w:rPr>
            </w:pPr>
            <w:r>
              <w:rPr>
                <w:rFonts w:ascii="Arial" w:hAnsi="Arial" w:cs="Arial"/>
                <w:color w:val="000000"/>
                <w:sz w:val="20"/>
              </w:rPr>
              <w:t>-</w:t>
            </w:r>
          </w:p>
        </w:tc>
        <w:tc>
          <w:tcPr>
            <w:tcW w:w="25" w:type="pct"/>
            <w:vAlign w:val="center"/>
          </w:tcPr>
          <w:p w14:paraId="456468A5" w14:textId="77777777" w:rsidR="00650931" w:rsidRPr="002C3044" w:rsidRDefault="00650931" w:rsidP="00650931">
            <w:pPr>
              <w:jc w:val="right"/>
              <w:rPr>
                <w:rFonts w:ascii="Arial" w:hAnsi="Arial" w:cs="Arial"/>
                <w:sz w:val="20"/>
              </w:rPr>
            </w:pPr>
          </w:p>
        </w:tc>
        <w:tc>
          <w:tcPr>
            <w:tcW w:w="795" w:type="pct"/>
            <w:vAlign w:val="bottom"/>
          </w:tcPr>
          <w:p w14:paraId="380F6DEA" w14:textId="77777777" w:rsidR="00650931" w:rsidRPr="002C3044" w:rsidRDefault="00A8281A" w:rsidP="00650931">
            <w:pPr>
              <w:ind w:right="121"/>
              <w:jc w:val="right"/>
              <w:rPr>
                <w:rFonts w:ascii="Arial" w:hAnsi="Arial" w:cs="Arial"/>
                <w:color w:val="000000"/>
                <w:sz w:val="20"/>
              </w:rPr>
            </w:pPr>
            <w:r>
              <w:rPr>
                <w:rFonts w:ascii="Arial" w:hAnsi="Arial" w:cs="Arial"/>
                <w:color w:val="000000"/>
                <w:sz w:val="20"/>
              </w:rPr>
              <w:t>737.865</w:t>
            </w:r>
          </w:p>
        </w:tc>
        <w:tc>
          <w:tcPr>
            <w:tcW w:w="11" w:type="pct"/>
            <w:vAlign w:val="bottom"/>
          </w:tcPr>
          <w:p w14:paraId="42F87A08" w14:textId="77777777" w:rsidR="00650931" w:rsidRPr="002C3044" w:rsidRDefault="00650931" w:rsidP="00650931">
            <w:pPr>
              <w:pStyle w:val="Texto"/>
              <w:ind w:right="121"/>
              <w:jc w:val="right"/>
              <w:rPr>
                <w:rFonts w:cs="Arial"/>
                <w:sz w:val="20"/>
              </w:rPr>
            </w:pPr>
          </w:p>
        </w:tc>
        <w:tc>
          <w:tcPr>
            <w:tcW w:w="24" w:type="pct"/>
            <w:vAlign w:val="bottom"/>
          </w:tcPr>
          <w:p w14:paraId="516E5E72" w14:textId="77777777" w:rsidR="00650931" w:rsidRPr="002C3044" w:rsidRDefault="00650931" w:rsidP="00650931">
            <w:pPr>
              <w:pStyle w:val="Texto"/>
              <w:ind w:right="121"/>
              <w:jc w:val="right"/>
              <w:rPr>
                <w:rFonts w:cs="Arial"/>
                <w:sz w:val="20"/>
              </w:rPr>
            </w:pPr>
          </w:p>
        </w:tc>
        <w:tc>
          <w:tcPr>
            <w:tcW w:w="616" w:type="pct"/>
            <w:vAlign w:val="bottom"/>
          </w:tcPr>
          <w:p w14:paraId="122A1794" w14:textId="77777777" w:rsidR="00650931" w:rsidRPr="002C3044" w:rsidRDefault="00A8281A" w:rsidP="00650931">
            <w:pPr>
              <w:ind w:right="121"/>
              <w:jc w:val="right"/>
              <w:rPr>
                <w:rFonts w:ascii="Arial" w:hAnsi="Arial" w:cs="Arial"/>
                <w:color w:val="000000"/>
                <w:sz w:val="20"/>
              </w:rPr>
            </w:pPr>
            <w:r>
              <w:rPr>
                <w:rFonts w:ascii="Arial" w:hAnsi="Arial" w:cs="Arial"/>
                <w:color w:val="000000"/>
                <w:sz w:val="20"/>
              </w:rPr>
              <w:t>737.865</w:t>
            </w:r>
          </w:p>
        </w:tc>
        <w:tc>
          <w:tcPr>
            <w:tcW w:w="64" w:type="pct"/>
          </w:tcPr>
          <w:p w14:paraId="73D74C46" w14:textId="77777777" w:rsidR="00650931" w:rsidRPr="002C3044" w:rsidRDefault="00650931" w:rsidP="00650931">
            <w:pPr>
              <w:pStyle w:val="Texto"/>
              <w:jc w:val="right"/>
              <w:rPr>
                <w:rFonts w:cs="Arial"/>
                <w:b/>
                <w:sz w:val="20"/>
              </w:rPr>
            </w:pPr>
          </w:p>
        </w:tc>
        <w:tc>
          <w:tcPr>
            <w:tcW w:w="714" w:type="pct"/>
            <w:gridSpan w:val="2"/>
            <w:vAlign w:val="bottom"/>
          </w:tcPr>
          <w:p w14:paraId="25960C85" w14:textId="77777777" w:rsidR="00650931" w:rsidRPr="002C3044" w:rsidRDefault="002F6F05" w:rsidP="00650931">
            <w:pPr>
              <w:spacing w:line="240" w:lineRule="auto"/>
              <w:ind w:right="121"/>
              <w:jc w:val="right"/>
              <w:rPr>
                <w:rFonts w:ascii="Arial" w:hAnsi="Arial" w:cs="Arial"/>
                <w:color w:val="000000"/>
                <w:sz w:val="20"/>
                <w:lang w:val="es-AR"/>
              </w:rPr>
            </w:pPr>
            <w:r>
              <w:rPr>
                <w:rFonts w:ascii="Arial" w:hAnsi="Arial" w:cs="Arial"/>
                <w:color w:val="000000"/>
                <w:sz w:val="20"/>
                <w:lang w:val="es-AR"/>
              </w:rPr>
              <w:t>879.027</w:t>
            </w:r>
          </w:p>
        </w:tc>
      </w:tr>
      <w:tr w:rsidR="00365D8F" w:rsidRPr="002C3044" w14:paraId="1D000AF3" w14:textId="77777777" w:rsidTr="00243B60">
        <w:trPr>
          <w:trHeight w:val="179"/>
        </w:trPr>
        <w:tc>
          <w:tcPr>
            <w:tcW w:w="1981" w:type="pct"/>
            <w:vAlign w:val="center"/>
          </w:tcPr>
          <w:p w14:paraId="1156E435" w14:textId="77777777" w:rsidR="00365D8F" w:rsidRPr="002C3044" w:rsidRDefault="00365D8F" w:rsidP="00243B60">
            <w:pPr>
              <w:rPr>
                <w:rFonts w:ascii="Arial" w:hAnsi="Arial" w:cs="Arial"/>
                <w:color w:val="000000"/>
                <w:sz w:val="20"/>
              </w:rPr>
            </w:pPr>
            <w:r w:rsidRPr="002C3044">
              <w:rPr>
                <w:rFonts w:ascii="Arial" w:hAnsi="Arial" w:cs="Arial"/>
                <w:color w:val="000000"/>
                <w:sz w:val="20"/>
              </w:rPr>
              <w:t>Gastos varios</w:t>
            </w:r>
          </w:p>
        </w:tc>
        <w:tc>
          <w:tcPr>
            <w:tcW w:w="18" w:type="pct"/>
            <w:vAlign w:val="bottom"/>
          </w:tcPr>
          <w:p w14:paraId="4D7D7848" w14:textId="77777777" w:rsidR="00365D8F" w:rsidRPr="002C3044" w:rsidRDefault="00365D8F" w:rsidP="00243B60">
            <w:pPr>
              <w:pStyle w:val="Texto"/>
              <w:rPr>
                <w:rFonts w:cs="Arial"/>
                <w:sz w:val="20"/>
              </w:rPr>
            </w:pPr>
          </w:p>
        </w:tc>
        <w:tc>
          <w:tcPr>
            <w:tcW w:w="751" w:type="pct"/>
            <w:vAlign w:val="bottom"/>
          </w:tcPr>
          <w:p w14:paraId="617C3061" w14:textId="77777777" w:rsidR="00365D8F" w:rsidRPr="002C3044" w:rsidRDefault="00365D8F" w:rsidP="00243B60">
            <w:pPr>
              <w:ind w:right="121"/>
              <w:jc w:val="right"/>
              <w:rPr>
                <w:rFonts w:ascii="Arial" w:hAnsi="Arial" w:cs="Arial"/>
                <w:color w:val="000000"/>
                <w:sz w:val="20"/>
              </w:rPr>
            </w:pPr>
            <w:r>
              <w:rPr>
                <w:rFonts w:ascii="Arial" w:hAnsi="Arial" w:cs="Arial"/>
                <w:color w:val="000000"/>
                <w:sz w:val="20"/>
              </w:rPr>
              <w:t>288.458</w:t>
            </w:r>
          </w:p>
        </w:tc>
        <w:tc>
          <w:tcPr>
            <w:tcW w:w="25" w:type="pct"/>
            <w:vAlign w:val="center"/>
          </w:tcPr>
          <w:p w14:paraId="7458EB5A" w14:textId="77777777" w:rsidR="00365D8F" w:rsidRPr="002C3044" w:rsidRDefault="00365D8F" w:rsidP="00243B60">
            <w:pPr>
              <w:jc w:val="right"/>
              <w:rPr>
                <w:rFonts w:ascii="Arial" w:hAnsi="Arial" w:cs="Arial"/>
                <w:sz w:val="20"/>
              </w:rPr>
            </w:pPr>
          </w:p>
        </w:tc>
        <w:tc>
          <w:tcPr>
            <w:tcW w:w="795" w:type="pct"/>
            <w:vAlign w:val="bottom"/>
          </w:tcPr>
          <w:p w14:paraId="1249CE0A" w14:textId="77777777" w:rsidR="00365D8F" w:rsidRPr="002C3044" w:rsidRDefault="00365D8F" w:rsidP="00243B60">
            <w:pPr>
              <w:ind w:right="121"/>
              <w:jc w:val="right"/>
              <w:rPr>
                <w:rFonts w:ascii="Arial" w:hAnsi="Arial" w:cs="Arial"/>
                <w:color w:val="000000"/>
                <w:sz w:val="20"/>
              </w:rPr>
            </w:pPr>
            <w:r>
              <w:rPr>
                <w:rFonts w:ascii="Arial" w:hAnsi="Arial" w:cs="Arial"/>
                <w:color w:val="000000"/>
                <w:sz w:val="20"/>
              </w:rPr>
              <w:t>247.078</w:t>
            </w:r>
          </w:p>
        </w:tc>
        <w:tc>
          <w:tcPr>
            <w:tcW w:w="11" w:type="pct"/>
            <w:vAlign w:val="bottom"/>
          </w:tcPr>
          <w:p w14:paraId="3472104D" w14:textId="77777777" w:rsidR="00365D8F" w:rsidRPr="002C3044" w:rsidRDefault="00365D8F" w:rsidP="00243B60">
            <w:pPr>
              <w:pStyle w:val="Texto"/>
              <w:ind w:right="121"/>
              <w:jc w:val="right"/>
              <w:rPr>
                <w:rFonts w:cs="Arial"/>
                <w:sz w:val="20"/>
              </w:rPr>
            </w:pPr>
          </w:p>
        </w:tc>
        <w:tc>
          <w:tcPr>
            <w:tcW w:w="24" w:type="pct"/>
            <w:vAlign w:val="bottom"/>
          </w:tcPr>
          <w:p w14:paraId="16E83C6E" w14:textId="77777777" w:rsidR="00365D8F" w:rsidRPr="002C3044" w:rsidRDefault="00365D8F" w:rsidP="00243B60">
            <w:pPr>
              <w:pStyle w:val="Texto"/>
              <w:ind w:right="121"/>
              <w:jc w:val="right"/>
              <w:rPr>
                <w:rFonts w:cs="Arial"/>
                <w:sz w:val="20"/>
              </w:rPr>
            </w:pPr>
          </w:p>
        </w:tc>
        <w:tc>
          <w:tcPr>
            <w:tcW w:w="616" w:type="pct"/>
            <w:vAlign w:val="bottom"/>
          </w:tcPr>
          <w:p w14:paraId="6663155C" w14:textId="77777777" w:rsidR="00365D8F" w:rsidRPr="002C3044" w:rsidRDefault="00365D8F" w:rsidP="00243B60">
            <w:pPr>
              <w:ind w:right="121"/>
              <w:jc w:val="right"/>
              <w:rPr>
                <w:rFonts w:ascii="Arial" w:hAnsi="Arial" w:cs="Arial"/>
                <w:color w:val="000000"/>
                <w:sz w:val="20"/>
              </w:rPr>
            </w:pPr>
            <w:r>
              <w:rPr>
                <w:rFonts w:ascii="Arial" w:hAnsi="Arial" w:cs="Arial"/>
                <w:color w:val="000000"/>
                <w:sz w:val="20"/>
              </w:rPr>
              <w:t>535.536</w:t>
            </w:r>
          </w:p>
        </w:tc>
        <w:tc>
          <w:tcPr>
            <w:tcW w:w="64" w:type="pct"/>
          </w:tcPr>
          <w:p w14:paraId="02375C9E" w14:textId="77777777" w:rsidR="00365D8F" w:rsidRPr="002C3044" w:rsidRDefault="00365D8F" w:rsidP="00243B60">
            <w:pPr>
              <w:pStyle w:val="Texto"/>
              <w:jc w:val="right"/>
              <w:rPr>
                <w:rFonts w:cs="Arial"/>
                <w:b/>
                <w:sz w:val="20"/>
              </w:rPr>
            </w:pPr>
          </w:p>
        </w:tc>
        <w:tc>
          <w:tcPr>
            <w:tcW w:w="714" w:type="pct"/>
            <w:gridSpan w:val="2"/>
            <w:vAlign w:val="bottom"/>
          </w:tcPr>
          <w:p w14:paraId="20E8C5FC" w14:textId="77777777" w:rsidR="00365D8F" w:rsidRPr="002C3044" w:rsidRDefault="00365D8F" w:rsidP="00243B60">
            <w:pPr>
              <w:spacing w:line="240" w:lineRule="auto"/>
              <w:ind w:right="121"/>
              <w:jc w:val="right"/>
              <w:rPr>
                <w:rFonts w:ascii="Arial" w:hAnsi="Arial" w:cs="Arial"/>
                <w:color w:val="000000"/>
                <w:sz w:val="20"/>
                <w:lang w:val="es-AR"/>
              </w:rPr>
            </w:pPr>
            <w:r>
              <w:rPr>
                <w:rFonts w:ascii="Arial" w:hAnsi="Arial" w:cs="Arial"/>
                <w:color w:val="000000"/>
                <w:sz w:val="20"/>
                <w:lang w:val="es-AR"/>
              </w:rPr>
              <w:t>471.113</w:t>
            </w:r>
          </w:p>
        </w:tc>
      </w:tr>
      <w:tr w:rsidR="00AF5BE4" w:rsidRPr="002C3044" w14:paraId="255C44A5" w14:textId="77777777" w:rsidTr="003C4BBC">
        <w:trPr>
          <w:trHeight w:val="179"/>
        </w:trPr>
        <w:tc>
          <w:tcPr>
            <w:tcW w:w="1981" w:type="pct"/>
            <w:vAlign w:val="center"/>
          </w:tcPr>
          <w:p w14:paraId="2B0D9AB5" w14:textId="77777777" w:rsidR="00AF5BE4" w:rsidRPr="002C3044" w:rsidRDefault="00AF5BE4" w:rsidP="003C4BBC">
            <w:pPr>
              <w:rPr>
                <w:rFonts w:ascii="Arial" w:hAnsi="Arial" w:cs="Arial"/>
                <w:color w:val="000000"/>
                <w:sz w:val="20"/>
              </w:rPr>
            </w:pPr>
            <w:r w:rsidRPr="002C3044">
              <w:rPr>
                <w:rFonts w:ascii="Arial" w:hAnsi="Arial" w:cs="Arial"/>
                <w:color w:val="000000"/>
                <w:sz w:val="20"/>
              </w:rPr>
              <w:t>Gastos de oficina</w:t>
            </w:r>
          </w:p>
        </w:tc>
        <w:tc>
          <w:tcPr>
            <w:tcW w:w="18" w:type="pct"/>
            <w:vAlign w:val="bottom"/>
          </w:tcPr>
          <w:p w14:paraId="43F4EA2B" w14:textId="77777777" w:rsidR="00AF5BE4" w:rsidRPr="002C3044" w:rsidRDefault="00AF5BE4" w:rsidP="003C4BBC">
            <w:pPr>
              <w:pStyle w:val="Texto"/>
              <w:rPr>
                <w:rFonts w:cs="Arial"/>
                <w:sz w:val="20"/>
              </w:rPr>
            </w:pPr>
          </w:p>
        </w:tc>
        <w:tc>
          <w:tcPr>
            <w:tcW w:w="751" w:type="pct"/>
            <w:vAlign w:val="bottom"/>
          </w:tcPr>
          <w:p w14:paraId="25C85A5A" w14:textId="77777777" w:rsidR="00AF5BE4" w:rsidRPr="002C3044" w:rsidRDefault="00DF0A66" w:rsidP="003C4BBC">
            <w:pPr>
              <w:ind w:right="121"/>
              <w:jc w:val="right"/>
              <w:rPr>
                <w:rFonts w:ascii="Arial" w:hAnsi="Arial" w:cs="Arial"/>
                <w:color w:val="000000"/>
                <w:sz w:val="20"/>
              </w:rPr>
            </w:pPr>
            <w:r>
              <w:rPr>
                <w:rFonts w:ascii="Arial" w:hAnsi="Arial" w:cs="Arial"/>
                <w:color w:val="000000"/>
                <w:sz w:val="20"/>
              </w:rPr>
              <w:t>96.008</w:t>
            </w:r>
          </w:p>
        </w:tc>
        <w:tc>
          <w:tcPr>
            <w:tcW w:w="25" w:type="pct"/>
            <w:vAlign w:val="center"/>
          </w:tcPr>
          <w:p w14:paraId="123EE34C" w14:textId="77777777" w:rsidR="00AF5BE4" w:rsidRPr="002C3044" w:rsidRDefault="00AF5BE4" w:rsidP="003C4BBC">
            <w:pPr>
              <w:jc w:val="right"/>
              <w:rPr>
                <w:rFonts w:ascii="Arial" w:hAnsi="Arial" w:cs="Arial"/>
                <w:sz w:val="20"/>
              </w:rPr>
            </w:pPr>
          </w:p>
        </w:tc>
        <w:tc>
          <w:tcPr>
            <w:tcW w:w="795" w:type="pct"/>
            <w:vAlign w:val="bottom"/>
          </w:tcPr>
          <w:p w14:paraId="11A2A1B8" w14:textId="77777777" w:rsidR="00AF5BE4" w:rsidRPr="002C3044" w:rsidRDefault="00DF0A66" w:rsidP="003C4BBC">
            <w:pPr>
              <w:ind w:right="121"/>
              <w:jc w:val="right"/>
              <w:rPr>
                <w:rFonts w:ascii="Arial" w:hAnsi="Arial" w:cs="Arial"/>
                <w:color w:val="000000"/>
                <w:sz w:val="20"/>
              </w:rPr>
            </w:pPr>
            <w:r>
              <w:rPr>
                <w:rFonts w:ascii="Arial" w:hAnsi="Arial" w:cs="Arial"/>
                <w:color w:val="000000"/>
                <w:sz w:val="20"/>
              </w:rPr>
              <w:t>44.365</w:t>
            </w:r>
          </w:p>
        </w:tc>
        <w:tc>
          <w:tcPr>
            <w:tcW w:w="11" w:type="pct"/>
            <w:vAlign w:val="bottom"/>
          </w:tcPr>
          <w:p w14:paraId="2722D1C8" w14:textId="77777777" w:rsidR="00AF5BE4" w:rsidRPr="002C3044" w:rsidRDefault="00AF5BE4" w:rsidP="003C4BBC">
            <w:pPr>
              <w:pStyle w:val="Texto"/>
              <w:ind w:right="121"/>
              <w:jc w:val="right"/>
              <w:rPr>
                <w:rFonts w:cs="Arial"/>
                <w:sz w:val="20"/>
              </w:rPr>
            </w:pPr>
          </w:p>
        </w:tc>
        <w:tc>
          <w:tcPr>
            <w:tcW w:w="24" w:type="pct"/>
            <w:vAlign w:val="bottom"/>
          </w:tcPr>
          <w:p w14:paraId="7DD6B97F" w14:textId="77777777" w:rsidR="00AF5BE4" w:rsidRPr="002C3044" w:rsidRDefault="00AF5BE4" w:rsidP="003C4BBC">
            <w:pPr>
              <w:pStyle w:val="Texto"/>
              <w:ind w:right="121"/>
              <w:jc w:val="right"/>
              <w:rPr>
                <w:rFonts w:cs="Arial"/>
                <w:sz w:val="20"/>
              </w:rPr>
            </w:pPr>
          </w:p>
        </w:tc>
        <w:tc>
          <w:tcPr>
            <w:tcW w:w="616" w:type="pct"/>
            <w:vAlign w:val="bottom"/>
          </w:tcPr>
          <w:p w14:paraId="31974728" w14:textId="77777777" w:rsidR="00AF5BE4" w:rsidRPr="002C3044" w:rsidRDefault="00DF0A66" w:rsidP="003C4BBC">
            <w:pPr>
              <w:ind w:right="121"/>
              <w:jc w:val="right"/>
              <w:rPr>
                <w:rFonts w:ascii="Arial" w:hAnsi="Arial" w:cs="Arial"/>
                <w:color w:val="000000"/>
                <w:sz w:val="20"/>
              </w:rPr>
            </w:pPr>
            <w:r>
              <w:rPr>
                <w:rFonts w:ascii="Arial" w:hAnsi="Arial" w:cs="Arial"/>
                <w:color w:val="000000"/>
                <w:sz w:val="20"/>
              </w:rPr>
              <w:t>140.373</w:t>
            </w:r>
          </w:p>
        </w:tc>
        <w:tc>
          <w:tcPr>
            <w:tcW w:w="64" w:type="pct"/>
          </w:tcPr>
          <w:p w14:paraId="1391937D" w14:textId="77777777" w:rsidR="00AF5BE4" w:rsidRPr="002C3044" w:rsidRDefault="00AF5BE4" w:rsidP="003C4BBC">
            <w:pPr>
              <w:pStyle w:val="Texto"/>
              <w:jc w:val="right"/>
              <w:rPr>
                <w:rFonts w:cs="Arial"/>
                <w:b/>
                <w:sz w:val="20"/>
              </w:rPr>
            </w:pPr>
          </w:p>
        </w:tc>
        <w:tc>
          <w:tcPr>
            <w:tcW w:w="714" w:type="pct"/>
            <w:gridSpan w:val="2"/>
            <w:vAlign w:val="bottom"/>
          </w:tcPr>
          <w:p w14:paraId="52D3E09A" w14:textId="77777777" w:rsidR="00AF5BE4" w:rsidRPr="002C3044" w:rsidRDefault="002F6F05" w:rsidP="003C4BBC">
            <w:pPr>
              <w:spacing w:line="240" w:lineRule="auto"/>
              <w:ind w:right="121"/>
              <w:jc w:val="right"/>
              <w:rPr>
                <w:rFonts w:ascii="Arial" w:hAnsi="Arial" w:cs="Arial"/>
                <w:color w:val="000000"/>
                <w:sz w:val="20"/>
                <w:lang w:val="es-AR"/>
              </w:rPr>
            </w:pPr>
            <w:r>
              <w:rPr>
                <w:rFonts w:ascii="Arial" w:hAnsi="Arial" w:cs="Arial"/>
                <w:color w:val="000000"/>
                <w:sz w:val="20"/>
                <w:lang w:val="es-AR"/>
              </w:rPr>
              <w:t>534.923</w:t>
            </w:r>
          </w:p>
        </w:tc>
      </w:tr>
      <w:tr w:rsidR="00650931" w:rsidRPr="002C3044" w14:paraId="44F1391E" w14:textId="77777777" w:rsidTr="00650931">
        <w:trPr>
          <w:trHeight w:val="179"/>
        </w:trPr>
        <w:tc>
          <w:tcPr>
            <w:tcW w:w="1981" w:type="pct"/>
            <w:vAlign w:val="center"/>
          </w:tcPr>
          <w:p w14:paraId="6D271FCE" w14:textId="77777777" w:rsidR="00650931" w:rsidRPr="002C3044" w:rsidRDefault="00650931" w:rsidP="00650931">
            <w:pPr>
              <w:rPr>
                <w:rFonts w:ascii="Arial" w:hAnsi="Arial" w:cs="Arial"/>
                <w:color w:val="000000"/>
                <w:sz w:val="20"/>
              </w:rPr>
            </w:pPr>
            <w:r w:rsidRPr="002C3044">
              <w:rPr>
                <w:rFonts w:ascii="Arial" w:hAnsi="Arial" w:cs="Arial"/>
                <w:color w:val="000000"/>
                <w:sz w:val="20"/>
              </w:rPr>
              <w:t>Alquileres y expensas</w:t>
            </w:r>
          </w:p>
        </w:tc>
        <w:tc>
          <w:tcPr>
            <w:tcW w:w="18" w:type="pct"/>
            <w:vAlign w:val="bottom"/>
          </w:tcPr>
          <w:p w14:paraId="10FC215E" w14:textId="77777777" w:rsidR="00650931" w:rsidRPr="002C3044" w:rsidRDefault="00650931" w:rsidP="00650931">
            <w:pPr>
              <w:pStyle w:val="Texto"/>
              <w:rPr>
                <w:rFonts w:cs="Arial"/>
                <w:sz w:val="20"/>
              </w:rPr>
            </w:pPr>
          </w:p>
        </w:tc>
        <w:tc>
          <w:tcPr>
            <w:tcW w:w="751" w:type="pct"/>
            <w:vAlign w:val="bottom"/>
          </w:tcPr>
          <w:p w14:paraId="3398CC9F" w14:textId="77777777" w:rsidR="00650931" w:rsidRPr="002C3044" w:rsidRDefault="00DF0A66" w:rsidP="00650931">
            <w:pPr>
              <w:ind w:right="121"/>
              <w:jc w:val="right"/>
              <w:rPr>
                <w:rFonts w:ascii="Arial" w:hAnsi="Arial" w:cs="Arial"/>
                <w:color w:val="000000"/>
                <w:sz w:val="20"/>
              </w:rPr>
            </w:pPr>
            <w:r>
              <w:rPr>
                <w:rFonts w:ascii="Arial" w:hAnsi="Arial" w:cs="Arial"/>
                <w:color w:val="000000"/>
                <w:sz w:val="20"/>
              </w:rPr>
              <w:t>73.637</w:t>
            </w:r>
          </w:p>
        </w:tc>
        <w:tc>
          <w:tcPr>
            <w:tcW w:w="25" w:type="pct"/>
            <w:vAlign w:val="center"/>
          </w:tcPr>
          <w:p w14:paraId="07EEAF74" w14:textId="77777777" w:rsidR="00650931" w:rsidRPr="002C3044" w:rsidRDefault="00650931" w:rsidP="00650931">
            <w:pPr>
              <w:jc w:val="right"/>
              <w:rPr>
                <w:rFonts w:ascii="Arial" w:hAnsi="Arial" w:cs="Arial"/>
                <w:sz w:val="20"/>
              </w:rPr>
            </w:pPr>
          </w:p>
        </w:tc>
        <w:tc>
          <w:tcPr>
            <w:tcW w:w="795" w:type="pct"/>
            <w:vAlign w:val="bottom"/>
          </w:tcPr>
          <w:p w14:paraId="6ACDB7C0" w14:textId="77777777" w:rsidR="00650931" w:rsidRPr="002C3044" w:rsidRDefault="00DF0A66" w:rsidP="00367666">
            <w:pPr>
              <w:ind w:right="121"/>
              <w:jc w:val="right"/>
              <w:rPr>
                <w:rFonts w:ascii="Arial" w:hAnsi="Arial" w:cs="Arial"/>
                <w:color w:val="000000"/>
                <w:sz w:val="20"/>
              </w:rPr>
            </w:pPr>
            <w:r>
              <w:rPr>
                <w:rFonts w:ascii="Arial" w:hAnsi="Arial" w:cs="Arial"/>
                <w:color w:val="000000"/>
                <w:sz w:val="20"/>
              </w:rPr>
              <w:t>54.4</w:t>
            </w:r>
            <w:r w:rsidR="00367666">
              <w:rPr>
                <w:rFonts w:ascii="Arial" w:hAnsi="Arial" w:cs="Arial"/>
                <w:color w:val="000000"/>
                <w:sz w:val="20"/>
              </w:rPr>
              <w:t>49</w:t>
            </w:r>
          </w:p>
        </w:tc>
        <w:tc>
          <w:tcPr>
            <w:tcW w:w="11" w:type="pct"/>
            <w:vAlign w:val="bottom"/>
          </w:tcPr>
          <w:p w14:paraId="710F2CF2" w14:textId="77777777" w:rsidR="00650931" w:rsidRPr="002C3044" w:rsidRDefault="00650931" w:rsidP="00650931">
            <w:pPr>
              <w:pStyle w:val="Texto"/>
              <w:ind w:right="121"/>
              <w:jc w:val="right"/>
              <w:rPr>
                <w:rFonts w:cs="Arial"/>
                <w:sz w:val="20"/>
              </w:rPr>
            </w:pPr>
          </w:p>
        </w:tc>
        <w:tc>
          <w:tcPr>
            <w:tcW w:w="24" w:type="pct"/>
            <w:vAlign w:val="bottom"/>
          </w:tcPr>
          <w:p w14:paraId="6E3C24D7" w14:textId="77777777" w:rsidR="00650931" w:rsidRPr="002C3044" w:rsidRDefault="00650931" w:rsidP="00650931">
            <w:pPr>
              <w:pStyle w:val="Texto"/>
              <w:ind w:right="121"/>
              <w:jc w:val="right"/>
              <w:rPr>
                <w:rFonts w:cs="Arial"/>
                <w:sz w:val="20"/>
              </w:rPr>
            </w:pPr>
          </w:p>
        </w:tc>
        <w:tc>
          <w:tcPr>
            <w:tcW w:w="616" w:type="pct"/>
            <w:vAlign w:val="bottom"/>
          </w:tcPr>
          <w:p w14:paraId="145E3FB9" w14:textId="77777777" w:rsidR="00650931" w:rsidRPr="002C3044" w:rsidRDefault="00DF0A66" w:rsidP="00367666">
            <w:pPr>
              <w:ind w:right="121"/>
              <w:jc w:val="right"/>
              <w:rPr>
                <w:rFonts w:ascii="Arial" w:hAnsi="Arial" w:cs="Arial"/>
                <w:color w:val="000000"/>
                <w:sz w:val="20"/>
              </w:rPr>
            </w:pPr>
            <w:r>
              <w:rPr>
                <w:rFonts w:ascii="Arial" w:hAnsi="Arial" w:cs="Arial"/>
                <w:color w:val="000000"/>
                <w:sz w:val="20"/>
              </w:rPr>
              <w:t>128.08</w:t>
            </w:r>
            <w:r w:rsidR="00367666">
              <w:rPr>
                <w:rFonts w:ascii="Arial" w:hAnsi="Arial" w:cs="Arial"/>
                <w:color w:val="000000"/>
                <w:sz w:val="20"/>
              </w:rPr>
              <w:t>6</w:t>
            </w:r>
          </w:p>
        </w:tc>
        <w:tc>
          <w:tcPr>
            <w:tcW w:w="64" w:type="pct"/>
          </w:tcPr>
          <w:p w14:paraId="7EBF5A2B" w14:textId="77777777" w:rsidR="00650931" w:rsidRPr="002C3044" w:rsidRDefault="00650931" w:rsidP="00650931">
            <w:pPr>
              <w:pStyle w:val="Texto"/>
              <w:jc w:val="right"/>
              <w:rPr>
                <w:rFonts w:cs="Arial"/>
                <w:b/>
                <w:sz w:val="20"/>
              </w:rPr>
            </w:pPr>
          </w:p>
        </w:tc>
        <w:tc>
          <w:tcPr>
            <w:tcW w:w="714" w:type="pct"/>
            <w:gridSpan w:val="2"/>
            <w:vAlign w:val="bottom"/>
          </w:tcPr>
          <w:p w14:paraId="0DF32C25" w14:textId="77777777" w:rsidR="00650931" w:rsidRPr="002C3044" w:rsidRDefault="002F6F05" w:rsidP="00650931">
            <w:pPr>
              <w:spacing w:line="240" w:lineRule="auto"/>
              <w:ind w:right="121"/>
              <w:jc w:val="right"/>
              <w:rPr>
                <w:rFonts w:ascii="Arial" w:hAnsi="Arial" w:cs="Arial"/>
                <w:color w:val="000000"/>
                <w:sz w:val="20"/>
                <w:lang w:val="es-AR"/>
              </w:rPr>
            </w:pPr>
            <w:r>
              <w:rPr>
                <w:rFonts w:ascii="Arial" w:hAnsi="Arial" w:cs="Arial"/>
                <w:color w:val="000000"/>
                <w:sz w:val="20"/>
                <w:lang w:val="es-AR"/>
              </w:rPr>
              <w:t>183.329</w:t>
            </w:r>
          </w:p>
        </w:tc>
      </w:tr>
      <w:tr w:rsidR="00650931" w:rsidRPr="002C3044" w14:paraId="2E51BD94" w14:textId="77777777" w:rsidTr="00650931">
        <w:trPr>
          <w:trHeight w:val="292"/>
        </w:trPr>
        <w:tc>
          <w:tcPr>
            <w:tcW w:w="1981" w:type="pct"/>
            <w:vAlign w:val="bottom"/>
          </w:tcPr>
          <w:p w14:paraId="5A64239F" w14:textId="77777777" w:rsidR="00650931" w:rsidRPr="002C3044" w:rsidRDefault="00650931" w:rsidP="00FF2304">
            <w:pPr>
              <w:pStyle w:val="Texto"/>
              <w:rPr>
                <w:rFonts w:cs="Arial"/>
                <w:sz w:val="20"/>
              </w:rPr>
            </w:pPr>
            <w:r w:rsidRPr="002C3044">
              <w:rPr>
                <w:rFonts w:cs="Arial"/>
                <w:b/>
                <w:sz w:val="20"/>
              </w:rPr>
              <w:t>Totales 3</w:t>
            </w:r>
            <w:r w:rsidR="00B51F19">
              <w:rPr>
                <w:rFonts w:cs="Arial"/>
                <w:b/>
                <w:sz w:val="20"/>
              </w:rPr>
              <w:t>1</w:t>
            </w:r>
            <w:r w:rsidRPr="002C3044">
              <w:rPr>
                <w:rFonts w:cs="Arial"/>
                <w:b/>
                <w:sz w:val="20"/>
              </w:rPr>
              <w:t>/</w:t>
            </w:r>
            <w:r w:rsidR="00B51F19">
              <w:rPr>
                <w:rFonts w:cs="Arial"/>
                <w:b/>
                <w:sz w:val="20"/>
              </w:rPr>
              <w:t>12</w:t>
            </w:r>
            <w:r w:rsidRPr="002C3044">
              <w:rPr>
                <w:rFonts w:cs="Arial"/>
                <w:b/>
                <w:sz w:val="20"/>
              </w:rPr>
              <w:t>/20</w:t>
            </w:r>
            <w:r w:rsidR="00FF2304">
              <w:rPr>
                <w:rFonts w:cs="Arial"/>
                <w:b/>
                <w:sz w:val="20"/>
              </w:rPr>
              <w:t>20</w:t>
            </w:r>
          </w:p>
        </w:tc>
        <w:tc>
          <w:tcPr>
            <w:tcW w:w="18" w:type="pct"/>
            <w:vAlign w:val="bottom"/>
          </w:tcPr>
          <w:p w14:paraId="4EB783C5" w14:textId="77777777" w:rsidR="00650931" w:rsidRPr="002C3044" w:rsidRDefault="00650931" w:rsidP="00650931">
            <w:pPr>
              <w:pStyle w:val="Texto"/>
              <w:rPr>
                <w:rFonts w:cs="Arial"/>
                <w:sz w:val="20"/>
              </w:rPr>
            </w:pPr>
          </w:p>
        </w:tc>
        <w:tc>
          <w:tcPr>
            <w:tcW w:w="751" w:type="pct"/>
            <w:tcBorders>
              <w:top w:val="single" w:sz="4" w:space="0" w:color="auto"/>
              <w:bottom w:val="double" w:sz="4" w:space="0" w:color="auto"/>
            </w:tcBorders>
            <w:vAlign w:val="bottom"/>
          </w:tcPr>
          <w:p w14:paraId="714703D1" w14:textId="77777777" w:rsidR="00650931" w:rsidRPr="00DF0A66" w:rsidRDefault="00DF0A66" w:rsidP="00650931">
            <w:pPr>
              <w:pStyle w:val="Texto"/>
              <w:ind w:right="142"/>
              <w:jc w:val="right"/>
              <w:rPr>
                <w:rFonts w:cs="Arial"/>
                <w:b/>
                <w:sz w:val="20"/>
              </w:rPr>
            </w:pPr>
            <w:r w:rsidRPr="00DF0A66">
              <w:rPr>
                <w:rFonts w:cs="Arial"/>
                <w:b/>
                <w:sz w:val="20"/>
              </w:rPr>
              <w:t>7.365.216</w:t>
            </w:r>
          </w:p>
        </w:tc>
        <w:tc>
          <w:tcPr>
            <w:tcW w:w="25" w:type="pct"/>
            <w:vAlign w:val="center"/>
          </w:tcPr>
          <w:p w14:paraId="4C6A4E4E" w14:textId="77777777" w:rsidR="00650931" w:rsidRPr="00DF0A66" w:rsidRDefault="00650931" w:rsidP="00650931">
            <w:pPr>
              <w:jc w:val="right"/>
              <w:rPr>
                <w:rFonts w:ascii="Arial" w:hAnsi="Arial" w:cs="Arial"/>
                <w:sz w:val="20"/>
              </w:rPr>
            </w:pPr>
          </w:p>
        </w:tc>
        <w:tc>
          <w:tcPr>
            <w:tcW w:w="795" w:type="pct"/>
            <w:tcBorders>
              <w:top w:val="single" w:sz="4" w:space="0" w:color="auto"/>
              <w:bottom w:val="double" w:sz="4" w:space="0" w:color="auto"/>
            </w:tcBorders>
            <w:vAlign w:val="bottom"/>
          </w:tcPr>
          <w:p w14:paraId="254AD709" w14:textId="77777777" w:rsidR="00650931" w:rsidRPr="002C3044" w:rsidRDefault="00DF0A66" w:rsidP="00650931">
            <w:pPr>
              <w:pStyle w:val="Texto"/>
              <w:ind w:right="142"/>
              <w:jc w:val="right"/>
              <w:rPr>
                <w:rFonts w:cs="Arial"/>
                <w:b/>
                <w:sz w:val="20"/>
              </w:rPr>
            </w:pPr>
            <w:r>
              <w:rPr>
                <w:rFonts w:cs="Arial"/>
                <w:b/>
                <w:sz w:val="20"/>
              </w:rPr>
              <w:t>12.946.947</w:t>
            </w:r>
          </w:p>
        </w:tc>
        <w:tc>
          <w:tcPr>
            <w:tcW w:w="11" w:type="pct"/>
            <w:vAlign w:val="bottom"/>
          </w:tcPr>
          <w:p w14:paraId="43283FCC" w14:textId="77777777" w:rsidR="00650931" w:rsidRPr="002C3044" w:rsidRDefault="00650931" w:rsidP="00650931">
            <w:pPr>
              <w:pStyle w:val="Texto"/>
              <w:jc w:val="right"/>
              <w:rPr>
                <w:rFonts w:cs="Arial"/>
                <w:b/>
                <w:sz w:val="20"/>
              </w:rPr>
            </w:pPr>
          </w:p>
        </w:tc>
        <w:tc>
          <w:tcPr>
            <w:tcW w:w="24" w:type="pct"/>
          </w:tcPr>
          <w:p w14:paraId="7A24528B" w14:textId="77777777" w:rsidR="00650931" w:rsidRPr="002C3044" w:rsidRDefault="00650931" w:rsidP="00650931">
            <w:pPr>
              <w:pStyle w:val="Texto"/>
              <w:ind w:right="142"/>
              <w:jc w:val="right"/>
              <w:rPr>
                <w:rFonts w:cs="Arial"/>
                <w:b/>
                <w:sz w:val="20"/>
              </w:rPr>
            </w:pPr>
          </w:p>
        </w:tc>
        <w:tc>
          <w:tcPr>
            <w:tcW w:w="616" w:type="pct"/>
            <w:tcBorders>
              <w:top w:val="single" w:sz="4" w:space="0" w:color="auto"/>
              <w:bottom w:val="double" w:sz="4" w:space="0" w:color="auto"/>
            </w:tcBorders>
            <w:vAlign w:val="bottom"/>
          </w:tcPr>
          <w:p w14:paraId="5E7F8BBD" w14:textId="77777777" w:rsidR="00650931" w:rsidRPr="002C3044" w:rsidRDefault="00367666" w:rsidP="00650931">
            <w:pPr>
              <w:pStyle w:val="Texto"/>
              <w:ind w:right="142"/>
              <w:jc w:val="right"/>
              <w:rPr>
                <w:rFonts w:cs="Arial"/>
                <w:b/>
                <w:sz w:val="20"/>
              </w:rPr>
            </w:pPr>
            <w:r>
              <w:rPr>
                <w:rFonts w:cs="Arial"/>
                <w:b/>
                <w:sz w:val="20"/>
              </w:rPr>
              <w:t>20.312.163</w:t>
            </w:r>
          </w:p>
        </w:tc>
        <w:tc>
          <w:tcPr>
            <w:tcW w:w="64" w:type="pct"/>
          </w:tcPr>
          <w:p w14:paraId="5E20CB91" w14:textId="77777777" w:rsidR="00650931" w:rsidRPr="002C3044" w:rsidRDefault="00650931" w:rsidP="00650931">
            <w:pPr>
              <w:pStyle w:val="Texto"/>
              <w:jc w:val="right"/>
              <w:rPr>
                <w:rFonts w:cs="Arial"/>
                <w:b/>
                <w:sz w:val="20"/>
              </w:rPr>
            </w:pPr>
          </w:p>
        </w:tc>
        <w:tc>
          <w:tcPr>
            <w:tcW w:w="714" w:type="pct"/>
            <w:gridSpan w:val="2"/>
            <w:tcBorders>
              <w:top w:val="single" w:sz="4" w:space="0" w:color="auto"/>
              <w:bottom w:val="double" w:sz="4" w:space="0" w:color="auto"/>
            </w:tcBorders>
            <w:vAlign w:val="bottom"/>
          </w:tcPr>
          <w:p w14:paraId="2B2E67D2" w14:textId="77777777" w:rsidR="00650931" w:rsidRPr="002C3044" w:rsidRDefault="00DF0A66" w:rsidP="00650931">
            <w:pPr>
              <w:pStyle w:val="Texto"/>
              <w:ind w:right="142"/>
              <w:jc w:val="right"/>
              <w:rPr>
                <w:rFonts w:cs="Arial"/>
                <w:b/>
                <w:sz w:val="20"/>
              </w:rPr>
            </w:pPr>
            <w:r>
              <w:rPr>
                <w:rFonts w:cs="Arial"/>
                <w:b/>
                <w:sz w:val="20"/>
              </w:rPr>
              <w:t>31.336.259</w:t>
            </w:r>
          </w:p>
        </w:tc>
      </w:tr>
      <w:tr w:rsidR="00650931" w:rsidRPr="002C3044" w14:paraId="68EC5DEA" w14:textId="77777777" w:rsidTr="005F41AA">
        <w:trPr>
          <w:trHeight w:val="292"/>
        </w:trPr>
        <w:tc>
          <w:tcPr>
            <w:tcW w:w="1981" w:type="pct"/>
            <w:vAlign w:val="bottom"/>
          </w:tcPr>
          <w:p w14:paraId="10E2ABE3" w14:textId="77777777" w:rsidR="00650931" w:rsidRPr="002C3044" w:rsidRDefault="00650931" w:rsidP="004D3CE6">
            <w:pPr>
              <w:pStyle w:val="Texto"/>
              <w:rPr>
                <w:rFonts w:cs="Arial"/>
                <w:b/>
                <w:sz w:val="20"/>
              </w:rPr>
            </w:pPr>
            <w:r w:rsidRPr="002C3044">
              <w:rPr>
                <w:rFonts w:cs="Arial"/>
                <w:b/>
                <w:sz w:val="20"/>
              </w:rPr>
              <w:t>Totales 3</w:t>
            </w:r>
            <w:r w:rsidR="00B51F19">
              <w:rPr>
                <w:rFonts w:cs="Arial"/>
                <w:b/>
                <w:sz w:val="20"/>
              </w:rPr>
              <w:t>1</w:t>
            </w:r>
            <w:r w:rsidRPr="002C3044">
              <w:rPr>
                <w:rFonts w:cs="Arial"/>
                <w:b/>
                <w:sz w:val="20"/>
              </w:rPr>
              <w:t>/</w:t>
            </w:r>
            <w:r w:rsidR="00B51F19">
              <w:rPr>
                <w:rFonts w:cs="Arial"/>
                <w:b/>
                <w:sz w:val="20"/>
              </w:rPr>
              <w:t>12</w:t>
            </w:r>
            <w:r w:rsidRPr="002C3044">
              <w:rPr>
                <w:rFonts w:cs="Arial"/>
                <w:b/>
                <w:sz w:val="20"/>
              </w:rPr>
              <w:t>/201</w:t>
            </w:r>
            <w:r w:rsidR="00FF2304">
              <w:rPr>
                <w:rFonts w:cs="Arial"/>
                <w:b/>
                <w:sz w:val="20"/>
              </w:rPr>
              <w:t>9</w:t>
            </w:r>
          </w:p>
        </w:tc>
        <w:tc>
          <w:tcPr>
            <w:tcW w:w="18" w:type="pct"/>
            <w:vAlign w:val="bottom"/>
          </w:tcPr>
          <w:p w14:paraId="62E8E420" w14:textId="77777777" w:rsidR="00650931" w:rsidRPr="002C3044" w:rsidRDefault="00650931" w:rsidP="00650931">
            <w:pPr>
              <w:pStyle w:val="Texto"/>
              <w:rPr>
                <w:rFonts w:cs="Arial"/>
                <w:sz w:val="20"/>
              </w:rPr>
            </w:pPr>
          </w:p>
        </w:tc>
        <w:tc>
          <w:tcPr>
            <w:tcW w:w="751" w:type="pct"/>
            <w:tcBorders>
              <w:top w:val="single" w:sz="4" w:space="0" w:color="auto"/>
              <w:bottom w:val="double" w:sz="4" w:space="0" w:color="auto"/>
            </w:tcBorders>
            <w:vAlign w:val="bottom"/>
          </w:tcPr>
          <w:p w14:paraId="1B849677" w14:textId="77777777" w:rsidR="00650931" w:rsidRPr="002C3044" w:rsidRDefault="00DF0A66" w:rsidP="00650931">
            <w:pPr>
              <w:pStyle w:val="Texto"/>
              <w:ind w:right="142"/>
              <w:jc w:val="right"/>
              <w:rPr>
                <w:rFonts w:cs="Arial"/>
                <w:b/>
                <w:sz w:val="20"/>
              </w:rPr>
            </w:pPr>
            <w:r>
              <w:rPr>
                <w:rFonts w:cs="Arial"/>
                <w:b/>
                <w:sz w:val="20"/>
              </w:rPr>
              <w:t>9.848.734</w:t>
            </w:r>
          </w:p>
        </w:tc>
        <w:tc>
          <w:tcPr>
            <w:tcW w:w="25" w:type="pct"/>
            <w:vAlign w:val="center"/>
          </w:tcPr>
          <w:p w14:paraId="488D09DA" w14:textId="77777777" w:rsidR="00650931" w:rsidRPr="002C3044" w:rsidRDefault="00650931" w:rsidP="00650931">
            <w:pPr>
              <w:jc w:val="right"/>
              <w:rPr>
                <w:rFonts w:ascii="Arial" w:hAnsi="Arial" w:cs="Arial"/>
                <w:sz w:val="20"/>
              </w:rPr>
            </w:pPr>
          </w:p>
        </w:tc>
        <w:tc>
          <w:tcPr>
            <w:tcW w:w="795" w:type="pct"/>
            <w:tcBorders>
              <w:top w:val="single" w:sz="4" w:space="0" w:color="auto"/>
              <w:bottom w:val="double" w:sz="4" w:space="0" w:color="auto"/>
            </w:tcBorders>
            <w:vAlign w:val="bottom"/>
          </w:tcPr>
          <w:p w14:paraId="65BFD9FE" w14:textId="77777777" w:rsidR="00650931" w:rsidRPr="002C3044" w:rsidRDefault="00DF0A66" w:rsidP="00650931">
            <w:pPr>
              <w:pStyle w:val="Texto"/>
              <w:ind w:right="142"/>
              <w:jc w:val="right"/>
              <w:rPr>
                <w:rFonts w:cs="Arial"/>
                <w:b/>
                <w:sz w:val="20"/>
              </w:rPr>
            </w:pPr>
            <w:r>
              <w:rPr>
                <w:rFonts w:cs="Arial"/>
                <w:b/>
                <w:sz w:val="20"/>
              </w:rPr>
              <w:t>21.487.525</w:t>
            </w:r>
          </w:p>
        </w:tc>
        <w:tc>
          <w:tcPr>
            <w:tcW w:w="11" w:type="pct"/>
            <w:vAlign w:val="bottom"/>
          </w:tcPr>
          <w:p w14:paraId="0C1AD166" w14:textId="77777777" w:rsidR="00650931" w:rsidRPr="002C3044" w:rsidRDefault="00650931" w:rsidP="00650931">
            <w:pPr>
              <w:pStyle w:val="Texto"/>
              <w:jc w:val="right"/>
              <w:rPr>
                <w:rFonts w:cs="Arial"/>
                <w:b/>
                <w:sz w:val="20"/>
              </w:rPr>
            </w:pPr>
          </w:p>
        </w:tc>
        <w:tc>
          <w:tcPr>
            <w:tcW w:w="24" w:type="pct"/>
          </w:tcPr>
          <w:p w14:paraId="7BDFEDA6" w14:textId="77777777" w:rsidR="00650931" w:rsidRPr="002C3044" w:rsidRDefault="00650931" w:rsidP="00650931">
            <w:pPr>
              <w:pStyle w:val="Texto"/>
              <w:ind w:right="142"/>
              <w:jc w:val="right"/>
              <w:rPr>
                <w:rFonts w:cs="Arial"/>
                <w:b/>
                <w:sz w:val="20"/>
              </w:rPr>
            </w:pPr>
          </w:p>
        </w:tc>
        <w:tc>
          <w:tcPr>
            <w:tcW w:w="616" w:type="pct"/>
            <w:tcBorders>
              <w:top w:val="single" w:sz="4" w:space="0" w:color="auto"/>
              <w:bottom w:val="double" w:sz="4" w:space="0" w:color="auto"/>
            </w:tcBorders>
            <w:vAlign w:val="bottom"/>
          </w:tcPr>
          <w:p w14:paraId="58ACF0F7" w14:textId="77777777" w:rsidR="00650931" w:rsidRPr="002C3044" w:rsidRDefault="00DF0A66" w:rsidP="00650931">
            <w:pPr>
              <w:pStyle w:val="Texto"/>
              <w:ind w:right="142"/>
              <w:jc w:val="right"/>
              <w:rPr>
                <w:rFonts w:cs="Arial"/>
                <w:b/>
                <w:sz w:val="20"/>
              </w:rPr>
            </w:pPr>
            <w:r>
              <w:rPr>
                <w:rFonts w:cs="Arial"/>
                <w:b/>
                <w:sz w:val="20"/>
              </w:rPr>
              <w:t>31.336.259</w:t>
            </w:r>
          </w:p>
        </w:tc>
        <w:tc>
          <w:tcPr>
            <w:tcW w:w="64" w:type="pct"/>
          </w:tcPr>
          <w:p w14:paraId="7DA510B7" w14:textId="77777777" w:rsidR="00650931" w:rsidRPr="002C3044" w:rsidRDefault="00650931" w:rsidP="00650931">
            <w:pPr>
              <w:pStyle w:val="Texto"/>
              <w:jc w:val="right"/>
              <w:rPr>
                <w:rFonts w:cs="Arial"/>
                <w:b/>
                <w:sz w:val="20"/>
              </w:rPr>
            </w:pPr>
          </w:p>
        </w:tc>
        <w:tc>
          <w:tcPr>
            <w:tcW w:w="714" w:type="pct"/>
            <w:gridSpan w:val="2"/>
            <w:tcBorders>
              <w:top w:val="single" w:sz="4" w:space="0" w:color="auto"/>
            </w:tcBorders>
            <w:vAlign w:val="bottom"/>
          </w:tcPr>
          <w:p w14:paraId="407F2648" w14:textId="77777777" w:rsidR="00650931" w:rsidRPr="002C3044" w:rsidRDefault="00650931" w:rsidP="00650931">
            <w:pPr>
              <w:pStyle w:val="Texto"/>
              <w:ind w:right="142"/>
              <w:jc w:val="right"/>
              <w:rPr>
                <w:rFonts w:cs="Arial"/>
                <w:b/>
                <w:sz w:val="20"/>
              </w:rPr>
            </w:pPr>
          </w:p>
        </w:tc>
      </w:tr>
      <w:tr w:rsidR="00650931" w:rsidRPr="002C3044" w14:paraId="145CE8FF" w14:textId="77777777" w:rsidTr="00650931">
        <w:trPr>
          <w:trHeight w:val="69"/>
        </w:trPr>
        <w:tc>
          <w:tcPr>
            <w:tcW w:w="1981" w:type="pct"/>
            <w:vAlign w:val="bottom"/>
          </w:tcPr>
          <w:p w14:paraId="4EDBB7F8" w14:textId="77777777" w:rsidR="00650931" w:rsidRPr="002C3044" w:rsidRDefault="00650931" w:rsidP="00650931">
            <w:pPr>
              <w:pStyle w:val="Texto"/>
              <w:rPr>
                <w:rFonts w:cs="Arial"/>
                <w:sz w:val="20"/>
              </w:rPr>
            </w:pPr>
          </w:p>
        </w:tc>
        <w:tc>
          <w:tcPr>
            <w:tcW w:w="18" w:type="pct"/>
            <w:vAlign w:val="bottom"/>
          </w:tcPr>
          <w:p w14:paraId="5E2D7664" w14:textId="77777777" w:rsidR="00650931" w:rsidRPr="002C3044" w:rsidRDefault="00650931" w:rsidP="00650931">
            <w:pPr>
              <w:pStyle w:val="Texto"/>
              <w:rPr>
                <w:rFonts w:cs="Arial"/>
                <w:sz w:val="20"/>
              </w:rPr>
            </w:pPr>
          </w:p>
        </w:tc>
        <w:tc>
          <w:tcPr>
            <w:tcW w:w="751" w:type="pct"/>
            <w:vAlign w:val="bottom"/>
          </w:tcPr>
          <w:p w14:paraId="1123B73E" w14:textId="77777777" w:rsidR="00650931" w:rsidRPr="002C3044" w:rsidRDefault="00650931" w:rsidP="00650931">
            <w:pPr>
              <w:pStyle w:val="Texto"/>
              <w:ind w:right="142"/>
              <w:jc w:val="right"/>
              <w:rPr>
                <w:rFonts w:cs="Arial"/>
                <w:sz w:val="20"/>
              </w:rPr>
            </w:pPr>
          </w:p>
        </w:tc>
        <w:tc>
          <w:tcPr>
            <w:tcW w:w="25" w:type="pct"/>
            <w:vAlign w:val="center"/>
          </w:tcPr>
          <w:p w14:paraId="223981FE" w14:textId="77777777" w:rsidR="00650931" w:rsidRPr="002C3044" w:rsidRDefault="00650931" w:rsidP="00650931">
            <w:pPr>
              <w:spacing w:line="240" w:lineRule="auto"/>
              <w:jc w:val="left"/>
              <w:rPr>
                <w:rFonts w:ascii="Arial" w:hAnsi="Arial" w:cs="Arial"/>
                <w:sz w:val="20"/>
                <w:lang w:val="es-AR"/>
              </w:rPr>
            </w:pPr>
          </w:p>
        </w:tc>
        <w:tc>
          <w:tcPr>
            <w:tcW w:w="795" w:type="pct"/>
            <w:vAlign w:val="bottom"/>
          </w:tcPr>
          <w:p w14:paraId="133CB728" w14:textId="77777777" w:rsidR="00650931" w:rsidRPr="002C3044" w:rsidRDefault="00650931" w:rsidP="00650931">
            <w:pPr>
              <w:pStyle w:val="Texto"/>
              <w:ind w:right="142"/>
              <w:jc w:val="right"/>
              <w:rPr>
                <w:rFonts w:cs="Arial"/>
                <w:sz w:val="20"/>
              </w:rPr>
            </w:pPr>
          </w:p>
        </w:tc>
        <w:tc>
          <w:tcPr>
            <w:tcW w:w="11" w:type="pct"/>
            <w:vAlign w:val="bottom"/>
          </w:tcPr>
          <w:p w14:paraId="1B4B30C2" w14:textId="77777777" w:rsidR="00650931" w:rsidRPr="002C3044" w:rsidRDefault="00650931" w:rsidP="00650931">
            <w:pPr>
              <w:pStyle w:val="Texto"/>
              <w:rPr>
                <w:rFonts w:cs="Arial"/>
                <w:sz w:val="20"/>
              </w:rPr>
            </w:pPr>
          </w:p>
        </w:tc>
        <w:tc>
          <w:tcPr>
            <w:tcW w:w="24" w:type="pct"/>
          </w:tcPr>
          <w:p w14:paraId="2E9A30EF" w14:textId="77777777" w:rsidR="00650931" w:rsidRPr="002C3044" w:rsidRDefault="00650931" w:rsidP="00650931">
            <w:pPr>
              <w:pStyle w:val="Texto"/>
              <w:ind w:right="142"/>
              <w:jc w:val="right"/>
              <w:rPr>
                <w:rFonts w:cs="Arial"/>
                <w:sz w:val="20"/>
              </w:rPr>
            </w:pPr>
          </w:p>
        </w:tc>
        <w:tc>
          <w:tcPr>
            <w:tcW w:w="616" w:type="pct"/>
            <w:vAlign w:val="bottom"/>
          </w:tcPr>
          <w:p w14:paraId="6C540BFA" w14:textId="77777777" w:rsidR="00650931" w:rsidRPr="002C3044" w:rsidRDefault="00650931" w:rsidP="00650931">
            <w:pPr>
              <w:pStyle w:val="Texto"/>
              <w:ind w:right="142"/>
              <w:jc w:val="right"/>
              <w:rPr>
                <w:rFonts w:cs="Arial"/>
                <w:sz w:val="20"/>
              </w:rPr>
            </w:pPr>
          </w:p>
        </w:tc>
        <w:tc>
          <w:tcPr>
            <w:tcW w:w="64" w:type="pct"/>
          </w:tcPr>
          <w:p w14:paraId="6F5C56C6" w14:textId="77777777" w:rsidR="00650931" w:rsidRPr="002C3044" w:rsidRDefault="00650931" w:rsidP="00650931">
            <w:pPr>
              <w:pStyle w:val="Texto"/>
              <w:jc w:val="center"/>
              <w:rPr>
                <w:rFonts w:cs="Arial"/>
                <w:b/>
                <w:sz w:val="20"/>
              </w:rPr>
            </w:pPr>
          </w:p>
        </w:tc>
        <w:tc>
          <w:tcPr>
            <w:tcW w:w="714" w:type="pct"/>
            <w:gridSpan w:val="2"/>
          </w:tcPr>
          <w:p w14:paraId="4479EBEE" w14:textId="77777777" w:rsidR="00650931" w:rsidRPr="002C3044" w:rsidRDefault="00650931" w:rsidP="00650931">
            <w:pPr>
              <w:pStyle w:val="Texto"/>
              <w:ind w:right="142"/>
              <w:jc w:val="right"/>
              <w:rPr>
                <w:rFonts w:cs="Arial"/>
                <w:sz w:val="20"/>
              </w:rPr>
            </w:pPr>
          </w:p>
        </w:tc>
      </w:tr>
      <w:tr w:rsidR="00650931" w:rsidRPr="002C3044" w14:paraId="59838FF6" w14:textId="77777777" w:rsidTr="005F41AA">
        <w:trPr>
          <w:trHeight w:val="353"/>
        </w:trPr>
        <w:tc>
          <w:tcPr>
            <w:tcW w:w="1981" w:type="pct"/>
            <w:vAlign w:val="bottom"/>
          </w:tcPr>
          <w:p w14:paraId="4B6348D1" w14:textId="77777777" w:rsidR="00650931" w:rsidRPr="002C3044" w:rsidRDefault="00650931" w:rsidP="007B5251">
            <w:pPr>
              <w:pStyle w:val="Texto"/>
              <w:rPr>
                <w:rFonts w:cs="Arial"/>
                <w:sz w:val="20"/>
              </w:rPr>
            </w:pPr>
          </w:p>
        </w:tc>
        <w:tc>
          <w:tcPr>
            <w:tcW w:w="18" w:type="pct"/>
            <w:vAlign w:val="bottom"/>
          </w:tcPr>
          <w:p w14:paraId="3AED4D06" w14:textId="77777777" w:rsidR="00650931" w:rsidRPr="002C3044" w:rsidRDefault="00650931" w:rsidP="007B5251">
            <w:pPr>
              <w:pStyle w:val="Texto"/>
              <w:rPr>
                <w:rFonts w:cs="Arial"/>
                <w:sz w:val="20"/>
              </w:rPr>
            </w:pPr>
          </w:p>
        </w:tc>
        <w:tc>
          <w:tcPr>
            <w:tcW w:w="751" w:type="pct"/>
            <w:vAlign w:val="bottom"/>
          </w:tcPr>
          <w:p w14:paraId="3CB0A384" w14:textId="77777777" w:rsidR="00650931" w:rsidRPr="002C3044" w:rsidRDefault="00650931" w:rsidP="007B5251">
            <w:pPr>
              <w:pStyle w:val="Texto"/>
              <w:ind w:right="142"/>
              <w:jc w:val="right"/>
              <w:rPr>
                <w:rFonts w:cs="Arial"/>
                <w:sz w:val="20"/>
              </w:rPr>
            </w:pPr>
          </w:p>
        </w:tc>
        <w:tc>
          <w:tcPr>
            <w:tcW w:w="25" w:type="pct"/>
          </w:tcPr>
          <w:p w14:paraId="5F7DCB9A" w14:textId="77777777" w:rsidR="00650931" w:rsidRPr="002C3044" w:rsidRDefault="00650931" w:rsidP="004959E4">
            <w:pPr>
              <w:pStyle w:val="Texto"/>
              <w:rPr>
                <w:rFonts w:cs="Arial"/>
                <w:sz w:val="20"/>
              </w:rPr>
            </w:pPr>
          </w:p>
        </w:tc>
        <w:tc>
          <w:tcPr>
            <w:tcW w:w="795" w:type="pct"/>
            <w:vAlign w:val="bottom"/>
          </w:tcPr>
          <w:p w14:paraId="77F8CC2D" w14:textId="77777777" w:rsidR="00650931" w:rsidRPr="002C3044" w:rsidRDefault="00650931" w:rsidP="007B5251">
            <w:pPr>
              <w:pStyle w:val="Texto"/>
              <w:ind w:right="142"/>
              <w:jc w:val="right"/>
              <w:rPr>
                <w:rFonts w:cs="Arial"/>
                <w:sz w:val="20"/>
              </w:rPr>
            </w:pPr>
          </w:p>
        </w:tc>
        <w:tc>
          <w:tcPr>
            <w:tcW w:w="11" w:type="pct"/>
            <w:vAlign w:val="bottom"/>
          </w:tcPr>
          <w:p w14:paraId="1EBDD682" w14:textId="77777777" w:rsidR="00650931" w:rsidRPr="002C3044" w:rsidRDefault="00650931" w:rsidP="007B5251">
            <w:pPr>
              <w:pStyle w:val="Texto"/>
              <w:rPr>
                <w:rFonts w:cs="Arial"/>
                <w:sz w:val="20"/>
              </w:rPr>
            </w:pPr>
          </w:p>
        </w:tc>
        <w:tc>
          <w:tcPr>
            <w:tcW w:w="24" w:type="pct"/>
          </w:tcPr>
          <w:p w14:paraId="73DAEBF3" w14:textId="77777777" w:rsidR="00650931" w:rsidRPr="002C3044" w:rsidRDefault="00650931" w:rsidP="007B5251">
            <w:pPr>
              <w:pStyle w:val="Texto"/>
              <w:ind w:right="142"/>
              <w:jc w:val="right"/>
              <w:rPr>
                <w:rFonts w:cs="Arial"/>
                <w:sz w:val="20"/>
              </w:rPr>
            </w:pPr>
          </w:p>
        </w:tc>
        <w:tc>
          <w:tcPr>
            <w:tcW w:w="616" w:type="pct"/>
            <w:vAlign w:val="bottom"/>
          </w:tcPr>
          <w:p w14:paraId="309AC85B" w14:textId="77777777" w:rsidR="00650931" w:rsidRPr="002C3044" w:rsidRDefault="00650931" w:rsidP="007B5251">
            <w:pPr>
              <w:pStyle w:val="Texto"/>
              <w:ind w:right="142"/>
              <w:jc w:val="right"/>
              <w:rPr>
                <w:rFonts w:cs="Arial"/>
                <w:sz w:val="20"/>
              </w:rPr>
            </w:pPr>
          </w:p>
        </w:tc>
        <w:tc>
          <w:tcPr>
            <w:tcW w:w="564" w:type="pct"/>
            <w:gridSpan w:val="2"/>
          </w:tcPr>
          <w:p w14:paraId="3D05274C" w14:textId="77777777" w:rsidR="00650931" w:rsidRPr="002C3044" w:rsidRDefault="00650931" w:rsidP="007B5251">
            <w:pPr>
              <w:pStyle w:val="Texto"/>
              <w:ind w:right="142"/>
              <w:jc w:val="right"/>
              <w:rPr>
                <w:rFonts w:cs="Arial"/>
                <w:sz w:val="20"/>
              </w:rPr>
            </w:pPr>
          </w:p>
        </w:tc>
        <w:tc>
          <w:tcPr>
            <w:tcW w:w="214" w:type="pct"/>
          </w:tcPr>
          <w:p w14:paraId="09C15917" w14:textId="77777777" w:rsidR="00650931" w:rsidRPr="002C3044" w:rsidRDefault="00650931" w:rsidP="007B5251">
            <w:pPr>
              <w:pStyle w:val="Texto"/>
              <w:ind w:right="142"/>
              <w:jc w:val="right"/>
              <w:rPr>
                <w:rFonts w:cs="Arial"/>
                <w:sz w:val="20"/>
              </w:rPr>
            </w:pPr>
          </w:p>
        </w:tc>
      </w:tr>
    </w:tbl>
    <w:p w14:paraId="2736AA95" w14:textId="77777777" w:rsidR="006A7EE3" w:rsidRDefault="006A7EE3" w:rsidP="00F31AA4">
      <w:pPr>
        <w:pStyle w:val="Ttuloprincipal"/>
        <w:jc w:val="both"/>
        <w:rPr>
          <w:rFonts w:cs="Arial"/>
          <w:sz w:val="20"/>
          <w:highlight w:val="yellow"/>
        </w:rPr>
      </w:pPr>
    </w:p>
    <w:p w14:paraId="773AE447" w14:textId="77777777" w:rsidR="006A7EE3" w:rsidRDefault="006A7EE3">
      <w:pPr>
        <w:spacing w:line="240" w:lineRule="auto"/>
        <w:jc w:val="left"/>
        <w:rPr>
          <w:rFonts w:ascii="Arial" w:hAnsi="Arial" w:cs="Arial"/>
          <w:b/>
          <w:sz w:val="20"/>
          <w:highlight w:val="yellow"/>
          <w:lang w:val="es-AR"/>
        </w:rPr>
      </w:pPr>
      <w:r>
        <w:rPr>
          <w:rFonts w:cs="Arial"/>
          <w:sz w:val="20"/>
          <w:highlight w:val="yellow"/>
        </w:rPr>
        <w:br w:type="page"/>
      </w:r>
    </w:p>
    <w:p w14:paraId="295462F1" w14:textId="77777777" w:rsidR="006A7EE3" w:rsidRPr="006C4E16" w:rsidRDefault="006A7EE3" w:rsidP="006A7EE3">
      <w:pPr>
        <w:pStyle w:val="Ttuloprincipal"/>
        <w:ind w:right="-568"/>
        <w:jc w:val="right"/>
        <w:rPr>
          <w:sz w:val="20"/>
          <w:lang w:val="en-US"/>
        </w:rPr>
      </w:pPr>
      <w:r w:rsidRPr="006C4E16">
        <w:rPr>
          <w:sz w:val="20"/>
          <w:lang w:val="en-US"/>
        </w:rPr>
        <w:lastRenderedPageBreak/>
        <w:t>ANEXO IV</w:t>
      </w:r>
    </w:p>
    <w:p w14:paraId="256487CD" w14:textId="77777777" w:rsidR="006A7EE3" w:rsidRPr="004F501B" w:rsidRDefault="006A7EE3" w:rsidP="006A7EE3">
      <w:pPr>
        <w:jc w:val="center"/>
        <w:rPr>
          <w:rFonts w:ascii="Arial" w:hAnsi="Arial" w:cs="Arial"/>
          <w:b/>
          <w:sz w:val="20"/>
          <w:lang w:val="en-US"/>
        </w:rPr>
      </w:pPr>
      <w:r w:rsidRPr="004F501B">
        <w:rPr>
          <w:rFonts w:ascii="Arial" w:hAnsi="Arial" w:cs="Arial"/>
          <w:b/>
          <w:sz w:val="20"/>
          <w:lang w:val="en-US"/>
        </w:rPr>
        <w:t>CMF ASSET MANAGEMENT S.A.U.</w:t>
      </w:r>
    </w:p>
    <w:p w14:paraId="1CBA8B8E" w14:textId="77777777" w:rsidR="006A7EE3" w:rsidRPr="004F501B" w:rsidRDefault="006A7EE3" w:rsidP="006A7EE3">
      <w:pPr>
        <w:pStyle w:val="Heading7"/>
        <w:numPr>
          <w:ilvl w:val="0"/>
          <w:numId w:val="0"/>
        </w:numPr>
        <w:ind w:left="1008"/>
        <w:jc w:val="center"/>
        <w:rPr>
          <w:rFonts w:ascii="Arial" w:hAnsi="Arial"/>
          <w:sz w:val="24"/>
          <w:lang w:val="en-US"/>
        </w:rPr>
      </w:pPr>
    </w:p>
    <w:p w14:paraId="3B889663" w14:textId="77777777" w:rsidR="006A7EE3" w:rsidRPr="004F501B" w:rsidRDefault="006A7EE3" w:rsidP="006A7EE3">
      <w:pPr>
        <w:rPr>
          <w:lang w:val="en-US"/>
        </w:rPr>
      </w:pPr>
    </w:p>
    <w:p w14:paraId="01FE189A" w14:textId="77777777" w:rsidR="006A7EE3" w:rsidRPr="004F501B" w:rsidRDefault="006A7EE3" w:rsidP="006A7EE3">
      <w:pPr>
        <w:pStyle w:val="Heading7"/>
        <w:numPr>
          <w:ilvl w:val="0"/>
          <w:numId w:val="0"/>
        </w:numPr>
        <w:tabs>
          <w:tab w:val="left" w:pos="708"/>
        </w:tabs>
        <w:jc w:val="center"/>
        <w:rPr>
          <w:rFonts w:ascii="Arial" w:hAnsi="Arial"/>
          <w:sz w:val="20"/>
          <w:lang w:val="es-AR"/>
        </w:rPr>
      </w:pPr>
      <w:r w:rsidRPr="004F501B">
        <w:rPr>
          <w:rFonts w:ascii="Arial" w:hAnsi="Arial"/>
          <w:sz w:val="20"/>
          <w:lang w:val="es-AR"/>
        </w:rPr>
        <w:t>SALDOS EN MONEDA EXTRANJERA</w:t>
      </w:r>
    </w:p>
    <w:p w14:paraId="0C028E1C" w14:textId="77777777" w:rsidR="006A7EE3" w:rsidRPr="004F501B" w:rsidRDefault="006A7EE3" w:rsidP="006A7EE3">
      <w:pPr>
        <w:pStyle w:val="Heading7"/>
        <w:numPr>
          <w:ilvl w:val="0"/>
          <w:numId w:val="0"/>
        </w:numPr>
        <w:tabs>
          <w:tab w:val="left" w:pos="708"/>
        </w:tabs>
        <w:jc w:val="center"/>
        <w:rPr>
          <w:rFonts w:ascii="Arial" w:hAnsi="Arial"/>
          <w:sz w:val="20"/>
          <w:lang w:val="es-AR"/>
        </w:rPr>
      </w:pPr>
      <w:r w:rsidRPr="004F501B">
        <w:rPr>
          <w:rFonts w:ascii="Arial" w:hAnsi="Arial"/>
          <w:sz w:val="20"/>
          <w:lang w:val="es-AR"/>
        </w:rPr>
        <w:t>AL 3</w:t>
      </w:r>
      <w:r w:rsidR="00C258B5">
        <w:rPr>
          <w:rFonts w:ascii="Arial" w:hAnsi="Arial"/>
          <w:sz w:val="20"/>
          <w:lang w:val="es-AR"/>
        </w:rPr>
        <w:t>1</w:t>
      </w:r>
      <w:r w:rsidRPr="004F501B">
        <w:rPr>
          <w:rFonts w:ascii="Arial" w:hAnsi="Arial"/>
          <w:sz w:val="20"/>
          <w:lang w:val="es-AR"/>
        </w:rPr>
        <w:t xml:space="preserve"> DE </w:t>
      </w:r>
      <w:r w:rsidR="00C258B5">
        <w:rPr>
          <w:rFonts w:ascii="Arial" w:hAnsi="Arial"/>
          <w:sz w:val="20"/>
          <w:lang w:val="es-AR"/>
        </w:rPr>
        <w:t>DICIEMBRE</w:t>
      </w:r>
      <w:r w:rsidRPr="004F501B">
        <w:rPr>
          <w:rFonts w:ascii="Arial" w:hAnsi="Arial"/>
          <w:sz w:val="20"/>
          <w:lang w:val="es-AR"/>
        </w:rPr>
        <w:t xml:space="preserve"> DE 2020 Y 2019</w:t>
      </w:r>
    </w:p>
    <w:p w14:paraId="59128A8F" w14:textId="77777777" w:rsidR="006A7EE3" w:rsidRPr="004F501B" w:rsidRDefault="006A7EE3" w:rsidP="006A7EE3">
      <w:pPr>
        <w:rPr>
          <w:rFonts w:ascii="Arial" w:hAnsi="Arial" w:cs="Arial"/>
          <w:lang w:val="es-AR"/>
        </w:rPr>
      </w:pPr>
    </w:p>
    <w:p w14:paraId="375A7E3C" w14:textId="77777777" w:rsidR="006A7EE3" w:rsidRPr="004F501B" w:rsidRDefault="006A7EE3" w:rsidP="006A7EE3">
      <w:pPr>
        <w:pStyle w:val="Lilianita"/>
        <w:tabs>
          <w:tab w:val="right" w:pos="8931"/>
        </w:tabs>
        <w:jc w:val="center"/>
        <w:rPr>
          <w:rFonts w:ascii="Arial" w:hAnsi="Arial" w:cs="Arial"/>
          <w:lang w:val="es-AR"/>
        </w:rPr>
      </w:pPr>
      <w:r w:rsidRPr="004F501B">
        <w:rPr>
          <w:rFonts w:ascii="Arial" w:hAnsi="Arial" w:cs="Arial"/>
          <w:lang w:val="es-AR"/>
        </w:rPr>
        <w:t xml:space="preserve"> (Cifras expresadas en pesos)</w:t>
      </w:r>
    </w:p>
    <w:p w14:paraId="25A99CBD" w14:textId="77777777" w:rsidR="006A7EE3" w:rsidRPr="004F501B" w:rsidRDefault="006A7EE3" w:rsidP="006A7EE3">
      <w:pPr>
        <w:pStyle w:val="Lilianita"/>
        <w:tabs>
          <w:tab w:val="right" w:pos="8931"/>
        </w:tabs>
        <w:jc w:val="center"/>
        <w:rPr>
          <w:rFonts w:ascii="Arial" w:hAnsi="Arial" w:cs="Arial"/>
          <w:color w:val="000000"/>
          <w:lang w:val="es-AR"/>
        </w:rPr>
      </w:pPr>
    </w:p>
    <w:p w14:paraId="76EEC970" w14:textId="77777777" w:rsidR="006A7EE3" w:rsidRPr="004F501B" w:rsidRDefault="006A7EE3" w:rsidP="006A7EE3">
      <w:pPr>
        <w:pStyle w:val="Lilianita"/>
        <w:tabs>
          <w:tab w:val="right" w:pos="8931"/>
        </w:tabs>
        <w:jc w:val="center"/>
        <w:rPr>
          <w:rFonts w:ascii="Arial" w:hAnsi="Arial" w:cs="Arial"/>
          <w:color w:val="000000"/>
          <w:lang w:val="es-AR"/>
        </w:rPr>
      </w:pPr>
    </w:p>
    <w:p w14:paraId="41B2B22B" w14:textId="77777777" w:rsidR="006A7EE3" w:rsidRPr="004F501B" w:rsidRDefault="006A7EE3" w:rsidP="006A7EE3">
      <w:pPr>
        <w:pStyle w:val="Lilianita"/>
        <w:tabs>
          <w:tab w:val="right" w:pos="8931"/>
        </w:tabs>
        <w:jc w:val="center"/>
        <w:rPr>
          <w:rFonts w:ascii="Arial" w:hAnsi="Arial" w:cs="Arial"/>
          <w:color w:val="000000"/>
          <w:lang w:val="es-AR"/>
        </w:rPr>
      </w:pPr>
    </w:p>
    <w:tbl>
      <w:tblPr>
        <w:tblW w:w="9639" w:type="dxa"/>
        <w:jc w:val="center"/>
        <w:tblLayout w:type="fixed"/>
        <w:tblCellMar>
          <w:left w:w="0" w:type="dxa"/>
          <w:right w:w="0" w:type="dxa"/>
        </w:tblCellMar>
        <w:tblLook w:val="0000" w:firstRow="0" w:lastRow="0" w:firstColumn="0" w:lastColumn="0" w:noHBand="0" w:noVBand="0"/>
      </w:tblPr>
      <w:tblGrid>
        <w:gridCol w:w="3686"/>
        <w:gridCol w:w="132"/>
        <w:gridCol w:w="1231"/>
        <w:gridCol w:w="53"/>
        <w:gridCol w:w="615"/>
        <w:gridCol w:w="130"/>
        <w:gridCol w:w="930"/>
        <w:gridCol w:w="130"/>
        <w:gridCol w:w="1281"/>
        <w:gridCol w:w="125"/>
        <w:gridCol w:w="1326"/>
      </w:tblGrid>
      <w:tr w:rsidR="006A7EE3" w:rsidRPr="004F501B" w14:paraId="62462C8A" w14:textId="77777777" w:rsidTr="003E02CF">
        <w:trPr>
          <w:trHeight w:val="245"/>
          <w:jc w:val="center"/>
        </w:trPr>
        <w:tc>
          <w:tcPr>
            <w:tcW w:w="3686" w:type="dxa"/>
            <w:vAlign w:val="bottom"/>
          </w:tcPr>
          <w:p w14:paraId="7F69E56C" w14:textId="77777777" w:rsidR="006A7EE3" w:rsidRPr="004F501B" w:rsidRDefault="006A7EE3" w:rsidP="003E02CF">
            <w:pPr>
              <w:rPr>
                <w:rFonts w:ascii="Arial" w:eastAsia="Arial Unicode MS" w:hAnsi="Arial" w:cs="Arial"/>
                <w:sz w:val="18"/>
                <w:szCs w:val="18"/>
                <w:lang w:val="es-AR"/>
              </w:rPr>
            </w:pPr>
          </w:p>
        </w:tc>
        <w:tc>
          <w:tcPr>
            <w:tcW w:w="132" w:type="dxa"/>
            <w:vAlign w:val="bottom"/>
          </w:tcPr>
          <w:p w14:paraId="1C935D38" w14:textId="77777777" w:rsidR="006A7EE3" w:rsidRPr="004F501B" w:rsidRDefault="006A7EE3" w:rsidP="003E02CF">
            <w:pPr>
              <w:rPr>
                <w:rFonts w:ascii="Arial" w:eastAsia="Arial Unicode MS" w:hAnsi="Arial" w:cs="Arial"/>
                <w:sz w:val="18"/>
                <w:szCs w:val="18"/>
                <w:lang w:val="es-AR"/>
              </w:rPr>
            </w:pPr>
          </w:p>
        </w:tc>
        <w:tc>
          <w:tcPr>
            <w:tcW w:w="1899" w:type="dxa"/>
            <w:gridSpan w:val="3"/>
            <w:vAlign w:val="bottom"/>
          </w:tcPr>
          <w:p w14:paraId="5C6BDFEB" w14:textId="77777777" w:rsidR="006A7EE3" w:rsidRPr="004F501B" w:rsidRDefault="006A7EE3" w:rsidP="003E02CF">
            <w:pPr>
              <w:jc w:val="center"/>
              <w:rPr>
                <w:rFonts w:ascii="Arial" w:eastAsia="Arial Unicode MS" w:hAnsi="Arial" w:cs="Arial"/>
                <w:b/>
                <w:sz w:val="18"/>
                <w:szCs w:val="18"/>
                <w:lang w:val="es-AR"/>
              </w:rPr>
            </w:pPr>
            <w:r w:rsidRPr="004F501B">
              <w:rPr>
                <w:rFonts w:ascii="Arial" w:hAnsi="Arial" w:cs="Arial"/>
                <w:b/>
                <w:sz w:val="18"/>
                <w:szCs w:val="18"/>
                <w:lang w:val="es-AR"/>
              </w:rPr>
              <w:t>Monto y clase de la</w:t>
            </w:r>
          </w:p>
        </w:tc>
        <w:tc>
          <w:tcPr>
            <w:tcW w:w="130" w:type="dxa"/>
            <w:vAlign w:val="bottom"/>
          </w:tcPr>
          <w:p w14:paraId="317A2B84" w14:textId="77777777" w:rsidR="006A7EE3" w:rsidRPr="004F501B" w:rsidRDefault="006A7EE3" w:rsidP="003E02CF">
            <w:pPr>
              <w:jc w:val="center"/>
              <w:rPr>
                <w:rFonts w:ascii="Arial" w:eastAsia="Arial Unicode MS" w:hAnsi="Arial" w:cs="Arial"/>
                <w:b/>
                <w:sz w:val="18"/>
                <w:szCs w:val="18"/>
                <w:lang w:val="es-AR"/>
              </w:rPr>
            </w:pPr>
          </w:p>
        </w:tc>
        <w:tc>
          <w:tcPr>
            <w:tcW w:w="930" w:type="dxa"/>
            <w:vAlign w:val="bottom"/>
          </w:tcPr>
          <w:p w14:paraId="36E42512" w14:textId="77777777" w:rsidR="006A7EE3" w:rsidRPr="004F501B" w:rsidRDefault="006A7EE3" w:rsidP="003E02CF">
            <w:pPr>
              <w:jc w:val="center"/>
              <w:rPr>
                <w:rFonts w:ascii="Arial" w:eastAsia="Arial Unicode MS" w:hAnsi="Arial" w:cs="Arial"/>
                <w:b/>
                <w:sz w:val="18"/>
                <w:szCs w:val="18"/>
                <w:lang w:val="es-AR"/>
              </w:rPr>
            </w:pPr>
            <w:r w:rsidRPr="004F501B">
              <w:rPr>
                <w:rFonts w:ascii="Arial" w:hAnsi="Arial" w:cs="Arial"/>
                <w:b/>
                <w:sz w:val="18"/>
                <w:szCs w:val="18"/>
                <w:lang w:val="es-AR"/>
              </w:rPr>
              <w:t xml:space="preserve">Tipo de </w:t>
            </w:r>
          </w:p>
        </w:tc>
        <w:tc>
          <w:tcPr>
            <w:tcW w:w="130" w:type="dxa"/>
            <w:vAlign w:val="bottom"/>
          </w:tcPr>
          <w:p w14:paraId="696EED44" w14:textId="77777777" w:rsidR="006A7EE3" w:rsidRPr="004F501B" w:rsidRDefault="006A7EE3" w:rsidP="003E02CF">
            <w:pPr>
              <w:jc w:val="center"/>
              <w:rPr>
                <w:rFonts w:ascii="Arial" w:eastAsia="Arial Unicode MS" w:hAnsi="Arial" w:cs="Arial"/>
                <w:b/>
                <w:sz w:val="18"/>
                <w:szCs w:val="18"/>
                <w:lang w:val="es-AR"/>
              </w:rPr>
            </w:pPr>
          </w:p>
        </w:tc>
        <w:tc>
          <w:tcPr>
            <w:tcW w:w="2732" w:type="dxa"/>
            <w:gridSpan w:val="3"/>
            <w:tcBorders>
              <w:bottom w:val="single" w:sz="4" w:space="0" w:color="auto"/>
            </w:tcBorders>
            <w:shd w:val="clear" w:color="auto" w:fill="auto"/>
            <w:vAlign w:val="bottom"/>
          </w:tcPr>
          <w:p w14:paraId="5F913FB7" w14:textId="77777777" w:rsidR="006A7EE3" w:rsidRPr="004F501B" w:rsidRDefault="006A7EE3" w:rsidP="003E02CF">
            <w:pPr>
              <w:jc w:val="center"/>
              <w:rPr>
                <w:rFonts w:ascii="Arial" w:eastAsia="Arial Unicode MS" w:hAnsi="Arial" w:cs="Arial"/>
                <w:b/>
                <w:sz w:val="18"/>
                <w:szCs w:val="18"/>
                <w:lang w:val="es-AR"/>
              </w:rPr>
            </w:pPr>
            <w:r w:rsidRPr="004F501B">
              <w:rPr>
                <w:rFonts w:ascii="Arial" w:hAnsi="Arial" w:cs="Arial"/>
                <w:b/>
                <w:sz w:val="18"/>
                <w:szCs w:val="18"/>
                <w:lang w:val="es-AR"/>
              </w:rPr>
              <w:t>Importe en pesos</w:t>
            </w:r>
          </w:p>
        </w:tc>
      </w:tr>
      <w:tr w:rsidR="006A7EE3" w:rsidRPr="000C1893" w14:paraId="00F8C67B" w14:textId="77777777" w:rsidTr="003E02CF">
        <w:trPr>
          <w:trHeight w:val="245"/>
          <w:jc w:val="center"/>
        </w:trPr>
        <w:tc>
          <w:tcPr>
            <w:tcW w:w="3686" w:type="dxa"/>
            <w:tcBorders>
              <w:bottom w:val="single" w:sz="4" w:space="0" w:color="auto"/>
            </w:tcBorders>
            <w:vAlign w:val="center"/>
          </w:tcPr>
          <w:p w14:paraId="39279AE7" w14:textId="77777777" w:rsidR="006A7EE3" w:rsidRPr="004F501B" w:rsidRDefault="006A7EE3" w:rsidP="003E02CF">
            <w:pPr>
              <w:jc w:val="left"/>
              <w:rPr>
                <w:rFonts w:ascii="Arial" w:eastAsia="Arial Unicode MS" w:hAnsi="Arial" w:cs="Arial"/>
                <w:sz w:val="18"/>
                <w:szCs w:val="18"/>
                <w:lang w:val="es-AR"/>
              </w:rPr>
            </w:pPr>
            <w:r w:rsidRPr="004F501B">
              <w:rPr>
                <w:rFonts w:ascii="Arial" w:hAnsi="Arial" w:cs="Arial"/>
                <w:b/>
                <w:sz w:val="18"/>
                <w:szCs w:val="18"/>
                <w:lang w:val="es-AR"/>
              </w:rPr>
              <w:t>Rubros</w:t>
            </w:r>
          </w:p>
        </w:tc>
        <w:tc>
          <w:tcPr>
            <w:tcW w:w="132" w:type="dxa"/>
            <w:vAlign w:val="center"/>
          </w:tcPr>
          <w:p w14:paraId="3F6E518E" w14:textId="77777777" w:rsidR="006A7EE3" w:rsidRPr="004F501B" w:rsidRDefault="006A7EE3" w:rsidP="003E02CF">
            <w:pPr>
              <w:jc w:val="left"/>
              <w:rPr>
                <w:rFonts w:ascii="Arial" w:eastAsia="Arial Unicode MS" w:hAnsi="Arial" w:cs="Arial"/>
                <w:sz w:val="18"/>
                <w:szCs w:val="18"/>
                <w:lang w:val="es-AR"/>
              </w:rPr>
            </w:pPr>
          </w:p>
        </w:tc>
        <w:tc>
          <w:tcPr>
            <w:tcW w:w="1899" w:type="dxa"/>
            <w:gridSpan w:val="3"/>
            <w:tcBorders>
              <w:bottom w:val="single" w:sz="4" w:space="0" w:color="auto"/>
            </w:tcBorders>
            <w:vAlign w:val="center"/>
          </w:tcPr>
          <w:p w14:paraId="063B92ED" w14:textId="77777777" w:rsidR="006A7EE3" w:rsidRPr="004F501B" w:rsidRDefault="006A7EE3" w:rsidP="003E02CF">
            <w:pPr>
              <w:spacing w:before="100" w:beforeAutospacing="1" w:after="100" w:afterAutospacing="1"/>
              <w:jc w:val="center"/>
              <w:rPr>
                <w:rFonts w:ascii="Arial" w:eastAsia="Arial Unicode MS" w:hAnsi="Arial" w:cs="Arial"/>
                <w:b/>
                <w:sz w:val="18"/>
                <w:szCs w:val="18"/>
                <w:lang w:val="es-AR"/>
              </w:rPr>
            </w:pPr>
            <w:r w:rsidRPr="004F501B">
              <w:rPr>
                <w:rFonts w:ascii="Arial" w:hAnsi="Arial" w:cs="Arial"/>
                <w:b/>
                <w:sz w:val="18"/>
                <w:szCs w:val="18"/>
                <w:lang w:val="es-AR"/>
              </w:rPr>
              <w:t>moneda extranjera</w:t>
            </w:r>
          </w:p>
        </w:tc>
        <w:tc>
          <w:tcPr>
            <w:tcW w:w="130" w:type="dxa"/>
            <w:vAlign w:val="center"/>
          </w:tcPr>
          <w:p w14:paraId="36803583" w14:textId="77777777" w:rsidR="006A7EE3" w:rsidRPr="004F501B" w:rsidRDefault="006A7EE3" w:rsidP="003E02CF">
            <w:pPr>
              <w:jc w:val="left"/>
              <w:rPr>
                <w:rFonts w:ascii="Arial" w:eastAsia="Arial Unicode MS" w:hAnsi="Arial" w:cs="Arial"/>
                <w:b/>
                <w:sz w:val="18"/>
                <w:szCs w:val="18"/>
                <w:lang w:val="es-AR"/>
              </w:rPr>
            </w:pPr>
          </w:p>
        </w:tc>
        <w:tc>
          <w:tcPr>
            <w:tcW w:w="930" w:type="dxa"/>
            <w:tcBorders>
              <w:bottom w:val="single" w:sz="4" w:space="0" w:color="auto"/>
            </w:tcBorders>
            <w:vAlign w:val="center"/>
          </w:tcPr>
          <w:p w14:paraId="6F91AAE5" w14:textId="77777777" w:rsidR="006A7EE3" w:rsidRPr="004F501B" w:rsidRDefault="006A7EE3" w:rsidP="003E02CF">
            <w:pPr>
              <w:spacing w:before="100" w:beforeAutospacing="1" w:after="100" w:afterAutospacing="1"/>
              <w:jc w:val="left"/>
              <w:rPr>
                <w:rFonts w:ascii="Arial" w:eastAsia="Arial Unicode MS" w:hAnsi="Arial" w:cs="Arial"/>
                <w:b/>
                <w:sz w:val="18"/>
                <w:szCs w:val="18"/>
                <w:lang w:val="es-AR"/>
              </w:rPr>
            </w:pPr>
            <w:r w:rsidRPr="004F501B">
              <w:rPr>
                <w:rFonts w:ascii="Arial" w:hAnsi="Arial" w:cs="Arial"/>
                <w:b/>
                <w:sz w:val="18"/>
                <w:szCs w:val="18"/>
                <w:lang w:val="es-AR"/>
              </w:rPr>
              <w:t>cambio (a)</w:t>
            </w:r>
          </w:p>
        </w:tc>
        <w:tc>
          <w:tcPr>
            <w:tcW w:w="130" w:type="dxa"/>
            <w:vAlign w:val="center"/>
          </w:tcPr>
          <w:p w14:paraId="4255F7E5" w14:textId="77777777" w:rsidR="006A7EE3" w:rsidRPr="004F501B" w:rsidRDefault="006A7EE3" w:rsidP="003E02CF">
            <w:pPr>
              <w:jc w:val="left"/>
              <w:rPr>
                <w:rFonts w:ascii="Arial" w:eastAsia="Arial Unicode MS" w:hAnsi="Arial" w:cs="Arial"/>
                <w:b/>
                <w:sz w:val="18"/>
                <w:szCs w:val="18"/>
                <w:lang w:val="es-AR"/>
              </w:rPr>
            </w:pPr>
          </w:p>
        </w:tc>
        <w:tc>
          <w:tcPr>
            <w:tcW w:w="1281" w:type="dxa"/>
            <w:tcBorders>
              <w:top w:val="single" w:sz="4" w:space="0" w:color="auto"/>
              <w:bottom w:val="single" w:sz="4" w:space="0" w:color="auto"/>
            </w:tcBorders>
            <w:shd w:val="clear" w:color="auto" w:fill="auto"/>
            <w:vAlign w:val="center"/>
          </w:tcPr>
          <w:p w14:paraId="7713EAD3" w14:textId="77777777" w:rsidR="006A7EE3" w:rsidRPr="004F501B" w:rsidRDefault="006A7EE3" w:rsidP="00C258B5">
            <w:pPr>
              <w:jc w:val="center"/>
              <w:rPr>
                <w:rFonts w:ascii="Arial" w:eastAsia="Arial Unicode MS" w:hAnsi="Arial" w:cs="Arial"/>
                <w:b/>
                <w:sz w:val="18"/>
                <w:szCs w:val="18"/>
                <w:lang w:val="es-AR"/>
              </w:rPr>
            </w:pPr>
            <w:r w:rsidRPr="004F501B">
              <w:rPr>
                <w:rFonts w:ascii="Arial" w:hAnsi="Arial" w:cs="Arial"/>
                <w:b/>
                <w:sz w:val="18"/>
                <w:szCs w:val="18"/>
                <w:lang w:val="es-AR"/>
              </w:rPr>
              <w:t>3</w:t>
            </w:r>
            <w:r w:rsidR="00C258B5">
              <w:rPr>
                <w:rFonts w:ascii="Arial" w:hAnsi="Arial" w:cs="Arial"/>
                <w:b/>
                <w:sz w:val="18"/>
                <w:szCs w:val="18"/>
                <w:lang w:val="es-AR"/>
              </w:rPr>
              <w:t>1</w:t>
            </w:r>
            <w:r w:rsidRPr="004F501B">
              <w:rPr>
                <w:rFonts w:ascii="Arial" w:hAnsi="Arial" w:cs="Arial"/>
                <w:b/>
                <w:sz w:val="18"/>
                <w:szCs w:val="18"/>
                <w:lang w:val="es-AR"/>
              </w:rPr>
              <w:t>-</w:t>
            </w:r>
            <w:r w:rsidR="00C258B5">
              <w:rPr>
                <w:rFonts w:ascii="Arial" w:hAnsi="Arial" w:cs="Arial"/>
                <w:b/>
                <w:sz w:val="18"/>
                <w:szCs w:val="18"/>
                <w:lang w:val="es-AR"/>
              </w:rPr>
              <w:t>12</w:t>
            </w:r>
            <w:r w:rsidRPr="004F501B">
              <w:rPr>
                <w:rFonts w:ascii="Arial" w:hAnsi="Arial" w:cs="Arial"/>
                <w:b/>
                <w:sz w:val="18"/>
                <w:szCs w:val="18"/>
                <w:lang w:val="es-AR"/>
              </w:rPr>
              <w:t>-2020</w:t>
            </w:r>
          </w:p>
        </w:tc>
        <w:tc>
          <w:tcPr>
            <w:tcW w:w="125" w:type="dxa"/>
            <w:tcBorders>
              <w:top w:val="single" w:sz="4" w:space="0" w:color="auto"/>
            </w:tcBorders>
            <w:shd w:val="clear" w:color="auto" w:fill="auto"/>
            <w:vAlign w:val="center"/>
          </w:tcPr>
          <w:p w14:paraId="52248A4D" w14:textId="77777777" w:rsidR="006A7EE3" w:rsidRPr="004F501B" w:rsidRDefault="006A7EE3" w:rsidP="003E02CF">
            <w:pPr>
              <w:spacing w:before="100" w:beforeAutospacing="1" w:after="100" w:afterAutospacing="1"/>
              <w:jc w:val="left"/>
              <w:rPr>
                <w:rFonts w:ascii="Arial" w:eastAsia="Arial Unicode MS" w:hAnsi="Arial" w:cs="Arial"/>
                <w:b/>
                <w:sz w:val="18"/>
                <w:szCs w:val="18"/>
                <w:lang w:val="es-AR"/>
              </w:rPr>
            </w:pPr>
            <w:r w:rsidRPr="004F501B">
              <w:rPr>
                <w:rFonts w:ascii="Arial" w:hAnsi="Arial" w:cs="Arial"/>
                <w:b/>
                <w:sz w:val="18"/>
                <w:szCs w:val="18"/>
                <w:lang w:val="es-AR"/>
              </w:rPr>
              <w:t> </w:t>
            </w:r>
          </w:p>
        </w:tc>
        <w:tc>
          <w:tcPr>
            <w:tcW w:w="1326" w:type="dxa"/>
            <w:tcBorders>
              <w:top w:val="single" w:sz="4" w:space="0" w:color="auto"/>
              <w:bottom w:val="single" w:sz="4" w:space="0" w:color="auto"/>
            </w:tcBorders>
            <w:shd w:val="clear" w:color="auto" w:fill="auto"/>
            <w:vAlign w:val="center"/>
          </w:tcPr>
          <w:p w14:paraId="5EDA8A4E" w14:textId="77777777" w:rsidR="006A7EE3" w:rsidRPr="004F501B" w:rsidRDefault="006A7EE3" w:rsidP="003E02CF">
            <w:pPr>
              <w:jc w:val="center"/>
              <w:rPr>
                <w:rFonts w:ascii="Arial" w:eastAsia="Arial Unicode MS" w:hAnsi="Arial" w:cs="Arial"/>
                <w:b/>
                <w:sz w:val="18"/>
                <w:szCs w:val="18"/>
                <w:lang w:val="es-AR"/>
              </w:rPr>
            </w:pPr>
            <w:r w:rsidRPr="004F501B">
              <w:rPr>
                <w:rFonts w:ascii="Arial" w:hAnsi="Arial" w:cs="Arial"/>
                <w:b/>
                <w:sz w:val="18"/>
                <w:szCs w:val="18"/>
                <w:lang w:val="es-AR"/>
              </w:rPr>
              <w:t>31-12-2019</w:t>
            </w:r>
          </w:p>
        </w:tc>
      </w:tr>
      <w:tr w:rsidR="006A7EE3" w:rsidRPr="000C1893" w14:paraId="0DFEFF1F" w14:textId="77777777" w:rsidTr="003E02CF">
        <w:trPr>
          <w:trHeight w:val="70"/>
          <w:jc w:val="center"/>
        </w:trPr>
        <w:tc>
          <w:tcPr>
            <w:tcW w:w="3686" w:type="dxa"/>
            <w:tcBorders>
              <w:top w:val="single" w:sz="4" w:space="0" w:color="auto"/>
            </w:tcBorders>
            <w:vAlign w:val="center"/>
          </w:tcPr>
          <w:p w14:paraId="62E2FEA0" w14:textId="77777777" w:rsidR="006A7EE3" w:rsidRPr="006C4E16" w:rsidRDefault="006A7EE3" w:rsidP="003E02CF">
            <w:pPr>
              <w:jc w:val="left"/>
              <w:rPr>
                <w:rFonts w:ascii="Arial" w:eastAsia="Arial Unicode MS" w:hAnsi="Arial" w:cs="Arial"/>
                <w:sz w:val="10"/>
                <w:szCs w:val="10"/>
                <w:lang w:val="es-AR"/>
              </w:rPr>
            </w:pPr>
          </w:p>
        </w:tc>
        <w:tc>
          <w:tcPr>
            <w:tcW w:w="132" w:type="dxa"/>
            <w:vAlign w:val="center"/>
          </w:tcPr>
          <w:p w14:paraId="394F24D5" w14:textId="77777777" w:rsidR="006A7EE3" w:rsidRPr="000C1893" w:rsidRDefault="006A7EE3" w:rsidP="003E02CF">
            <w:pPr>
              <w:jc w:val="left"/>
              <w:rPr>
                <w:rFonts w:ascii="Arial" w:eastAsia="Arial Unicode MS" w:hAnsi="Arial" w:cs="Arial"/>
                <w:sz w:val="10"/>
                <w:szCs w:val="10"/>
                <w:highlight w:val="yellow"/>
                <w:lang w:val="es-AR"/>
              </w:rPr>
            </w:pPr>
          </w:p>
        </w:tc>
        <w:tc>
          <w:tcPr>
            <w:tcW w:w="1899" w:type="dxa"/>
            <w:gridSpan w:val="3"/>
            <w:tcBorders>
              <w:top w:val="single" w:sz="4" w:space="0" w:color="auto"/>
            </w:tcBorders>
            <w:vAlign w:val="center"/>
          </w:tcPr>
          <w:p w14:paraId="2C44C31E" w14:textId="77777777" w:rsidR="006A7EE3" w:rsidRPr="006C4E16" w:rsidRDefault="006A7EE3" w:rsidP="003E02CF">
            <w:pPr>
              <w:jc w:val="center"/>
              <w:rPr>
                <w:rFonts w:ascii="Arial" w:hAnsi="Arial" w:cs="Arial"/>
                <w:b/>
                <w:sz w:val="10"/>
                <w:szCs w:val="10"/>
                <w:lang w:val="es-AR"/>
              </w:rPr>
            </w:pPr>
          </w:p>
        </w:tc>
        <w:tc>
          <w:tcPr>
            <w:tcW w:w="130" w:type="dxa"/>
            <w:vAlign w:val="center"/>
          </w:tcPr>
          <w:p w14:paraId="64FE112A" w14:textId="77777777" w:rsidR="006A7EE3" w:rsidRPr="006C4E16" w:rsidRDefault="006A7EE3" w:rsidP="003E02CF">
            <w:pPr>
              <w:jc w:val="left"/>
              <w:rPr>
                <w:rFonts w:ascii="Arial" w:eastAsia="Arial Unicode MS" w:hAnsi="Arial" w:cs="Arial"/>
                <w:b/>
                <w:sz w:val="10"/>
                <w:szCs w:val="10"/>
                <w:lang w:val="es-AR"/>
              </w:rPr>
            </w:pPr>
          </w:p>
        </w:tc>
        <w:tc>
          <w:tcPr>
            <w:tcW w:w="930" w:type="dxa"/>
            <w:tcBorders>
              <w:top w:val="single" w:sz="4" w:space="0" w:color="auto"/>
            </w:tcBorders>
            <w:vAlign w:val="center"/>
          </w:tcPr>
          <w:p w14:paraId="01E56C1A" w14:textId="77777777" w:rsidR="006A7EE3" w:rsidRPr="006C4E16" w:rsidRDefault="006A7EE3" w:rsidP="003E02CF">
            <w:pPr>
              <w:jc w:val="left"/>
              <w:rPr>
                <w:rFonts w:ascii="Arial" w:hAnsi="Arial" w:cs="Arial"/>
                <w:b/>
                <w:sz w:val="10"/>
                <w:szCs w:val="10"/>
                <w:lang w:val="es-AR"/>
              </w:rPr>
            </w:pPr>
          </w:p>
        </w:tc>
        <w:tc>
          <w:tcPr>
            <w:tcW w:w="130" w:type="dxa"/>
            <w:vAlign w:val="center"/>
          </w:tcPr>
          <w:p w14:paraId="5970CDE0" w14:textId="77777777" w:rsidR="006A7EE3" w:rsidRPr="006C4E16" w:rsidRDefault="006A7EE3" w:rsidP="003E02CF">
            <w:pPr>
              <w:jc w:val="left"/>
              <w:rPr>
                <w:rFonts w:ascii="Arial" w:eastAsia="Arial Unicode MS" w:hAnsi="Arial" w:cs="Arial"/>
                <w:b/>
                <w:sz w:val="10"/>
                <w:szCs w:val="10"/>
                <w:lang w:val="es-AR"/>
              </w:rPr>
            </w:pPr>
          </w:p>
        </w:tc>
        <w:tc>
          <w:tcPr>
            <w:tcW w:w="1281" w:type="dxa"/>
            <w:tcBorders>
              <w:top w:val="single" w:sz="4" w:space="0" w:color="auto"/>
            </w:tcBorders>
            <w:shd w:val="clear" w:color="auto" w:fill="auto"/>
            <w:vAlign w:val="center"/>
          </w:tcPr>
          <w:p w14:paraId="5796FF90" w14:textId="77777777" w:rsidR="006A7EE3" w:rsidRPr="000C1893" w:rsidRDefault="006A7EE3" w:rsidP="003E02CF">
            <w:pPr>
              <w:jc w:val="left"/>
              <w:rPr>
                <w:rFonts w:ascii="Arial" w:hAnsi="Arial" w:cs="Arial"/>
                <w:b/>
                <w:sz w:val="10"/>
                <w:szCs w:val="10"/>
                <w:highlight w:val="yellow"/>
                <w:lang w:val="es-AR"/>
              </w:rPr>
            </w:pPr>
          </w:p>
        </w:tc>
        <w:tc>
          <w:tcPr>
            <w:tcW w:w="125" w:type="dxa"/>
            <w:shd w:val="clear" w:color="auto" w:fill="auto"/>
            <w:vAlign w:val="center"/>
          </w:tcPr>
          <w:p w14:paraId="56D72B73" w14:textId="77777777" w:rsidR="006A7EE3" w:rsidRPr="000C1893" w:rsidRDefault="006A7EE3" w:rsidP="003E02CF">
            <w:pPr>
              <w:jc w:val="left"/>
              <w:rPr>
                <w:rFonts w:ascii="Arial" w:hAnsi="Arial" w:cs="Arial"/>
                <w:b/>
                <w:sz w:val="10"/>
                <w:szCs w:val="10"/>
                <w:highlight w:val="yellow"/>
                <w:lang w:val="es-AR"/>
              </w:rPr>
            </w:pPr>
          </w:p>
        </w:tc>
        <w:tc>
          <w:tcPr>
            <w:tcW w:w="1326" w:type="dxa"/>
            <w:shd w:val="clear" w:color="auto" w:fill="auto"/>
            <w:vAlign w:val="center"/>
          </w:tcPr>
          <w:p w14:paraId="17AAC973" w14:textId="77777777" w:rsidR="006A7EE3" w:rsidRPr="000C1893" w:rsidRDefault="006A7EE3" w:rsidP="003E02CF">
            <w:pPr>
              <w:jc w:val="left"/>
              <w:rPr>
                <w:rFonts w:ascii="Arial" w:hAnsi="Arial" w:cs="Arial"/>
                <w:b/>
                <w:sz w:val="10"/>
                <w:szCs w:val="10"/>
                <w:highlight w:val="yellow"/>
                <w:lang w:val="es-AR"/>
              </w:rPr>
            </w:pPr>
          </w:p>
        </w:tc>
      </w:tr>
      <w:tr w:rsidR="006A7EE3" w:rsidRPr="004F501B" w14:paraId="2D082ADD" w14:textId="77777777" w:rsidTr="003E02CF">
        <w:trPr>
          <w:trHeight w:val="245"/>
          <w:jc w:val="center"/>
        </w:trPr>
        <w:tc>
          <w:tcPr>
            <w:tcW w:w="3686" w:type="dxa"/>
            <w:shd w:val="clear" w:color="auto" w:fill="auto"/>
            <w:vAlign w:val="center"/>
          </w:tcPr>
          <w:p w14:paraId="0A8E0089" w14:textId="77777777" w:rsidR="006A7EE3" w:rsidRPr="004F501B" w:rsidRDefault="006A7EE3" w:rsidP="003E02CF">
            <w:pPr>
              <w:spacing w:before="100" w:beforeAutospacing="1" w:after="100" w:afterAutospacing="1"/>
              <w:jc w:val="left"/>
              <w:rPr>
                <w:rFonts w:ascii="Arial" w:eastAsia="Arial Unicode MS" w:hAnsi="Arial" w:cs="Arial"/>
                <w:b/>
                <w:sz w:val="18"/>
                <w:szCs w:val="18"/>
                <w:lang w:val="es-AR"/>
              </w:rPr>
            </w:pPr>
            <w:r w:rsidRPr="004F501B">
              <w:rPr>
                <w:rFonts w:ascii="Arial" w:hAnsi="Arial" w:cs="Arial"/>
                <w:b/>
                <w:sz w:val="18"/>
                <w:szCs w:val="18"/>
                <w:lang w:val="es-AR"/>
              </w:rPr>
              <w:t>ACTIVO</w:t>
            </w:r>
          </w:p>
        </w:tc>
        <w:tc>
          <w:tcPr>
            <w:tcW w:w="132" w:type="dxa"/>
            <w:shd w:val="clear" w:color="auto" w:fill="auto"/>
            <w:vAlign w:val="center"/>
          </w:tcPr>
          <w:p w14:paraId="04B74B0F" w14:textId="77777777" w:rsidR="006A7EE3" w:rsidRPr="004F501B" w:rsidRDefault="006A7EE3" w:rsidP="003E02CF">
            <w:pPr>
              <w:jc w:val="left"/>
              <w:rPr>
                <w:rFonts w:ascii="Arial" w:eastAsia="Arial Unicode MS" w:hAnsi="Arial" w:cs="Arial"/>
                <w:sz w:val="18"/>
                <w:szCs w:val="18"/>
                <w:lang w:val="es-AR"/>
              </w:rPr>
            </w:pPr>
          </w:p>
        </w:tc>
        <w:tc>
          <w:tcPr>
            <w:tcW w:w="1231" w:type="dxa"/>
            <w:shd w:val="clear" w:color="auto" w:fill="auto"/>
            <w:vAlign w:val="center"/>
          </w:tcPr>
          <w:p w14:paraId="06C73646" w14:textId="77777777" w:rsidR="006A7EE3" w:rsidRPr="004F501B" w:rsidRDefault="006A7EE3" w:rsidP="003E02CF">
            <w:pPr>
              <w:jc w:val="left"/>
              <w:rPr>
                <w:rFonts w:ascii="Arial" w:eastAsia="Arial Unicode MS" w:hAnsi="Arial" w:cs="Arial"/>
                <w:sz w:val="18"/>
                <w:szCs w:val="18"/>
                <w:lang w:val="es-AR"/>
              </w:rPr>
            </w:pPr>
          </w:p>
        </w:tc>
        <w:tc>
          <w:tcPr>
            <w:tcW w:w="53" w:type="dxa"/>
            <w:shd w:val="clear" w:color="auto" w:fill="auto"/>
            <w:vAlign w:val="center"/>
          </w:tcPr>
          <w:p w14:paraId="2379DB45" w14:textId="77777777" w:rsidR="006A7EE3" w:rsidRPr="004F501B" w:rsidRDefault="006A7EE3" w:rsidP="003E02CF">
            <w:pPr>
              <w:jc w:val="left"/>
              <w:rPr>
                <w:rFonts w:ascii="Arial" w:eastAsia="Arial Unicode MS" w:hAnsi="Arial" w:cs="Arial"/>
                <w:sz w:val="18"/>
                <w:szCs w:val="18"/>
                <w:lang w:val="es-AR"/>
              </w:rPr>
            </w:pPr>
          </w:p>
        </w:tc>
        <w:tc>
          <w:tcPr>
            <w:tcW w:w="615" w:type="dxa"/>
            <w:shd w:val="clear" w:color="auto" w:fill="auto"/>
            <w:vAlign w:val="center"/>
          </w:tcPr>
          <w:p w14:paraId="14DDB69E" w14:textId="77777777" w:rsidR="006A7EE3" w:rsidRPr="004F501B" w:rsidRDefault="006A7EE3" w:rsidP="003E02CF">
            <w:pPr>
              <w:jc w:val="left"/>
              <w:rPr>
                <w:rFonts w:ascii="Arial" w:eastAsia="Arial Unicode MS" w:hAnsi="Arial" w:cs="Arial"/>
                <w:sz w:val="18"/>
                <w:szCs w:val="18"/>
                <w:lang w:val="es-AR"/>
              </w:rPr>
            </w:pPr>
          </w:p>
        </w:tc>
        <w:tc>
          <w:tcPr>
            <w:tcW w:w="130" w:type="dxa"/>
            <w:shd w:val="clear" w:color="auto" w:fill="auto"/>
            <w:vAlign w:val="center"/>
          </w:tcPr>
          <w:p w14:paraId="18B388FE" w14:textId="77777777" w:rsidR="006A7EE3" w:rsidRPr="004F501B" w:rsidRDefault="006A7EE3" w:rsidP="003E02CF">
            <w:pPr>
              <w:jc w:val="left"/>
              <w:rPr>
                <w:rFonts w:ascii="Arial" w:eastAsia="Arial Unicode MS" w:hAnsi="Arial" w:cs="Arial"/>
                <w:sz w:val="18"/>
                <w:szCs w:val="18"/>
                <w:lang w:val="es-AR"/>
              </w:rPr>
            </w:pPr>
          </w:p>
        </w:tc>
        <w:tc>
          <w:tcPr>
            <w:tcW w:w="930" w:type="dxa"/>
            <w:shd w:val="clear" w:color="auto" w:fill="auto"/>
            <w:vAlign w:val="center"/>
          </w:tcPr>
          <w:p w14:paraId="3A9B3797" w14:textId="77777777" w:rsidR="006A7EE3" w:rsidRPr="004F501B" w:rsidRDefault="006A7EE3" w:rsidP="003E02CF">
            <w:pPr>
              <w:jc w:val="left"/>
              <w:rPr>
                <w:rFonts w:ascii="Arial" w:eastAsia="Arial Unicode MS" w:hAnsi="Arial" w:cs="Arial"/>
                <w:sz w:val="18"/>
                <w:szCs w:val="18"/>
                <w:lang w:val="es-AR"/>
              </w:rPr>
            </w:pPr>
          </w:p>
        </w:tc>
        <w:tc>
          <w:tcPr>
            <w:tcW w:w="130" w:type="dxa"/>
            <w:shd w:val="clear" w:color="auto" w:fill="auto"/>
            <w:vAlign w:val="center"/>
          </w:tcPr>
          <w:p w14:paraId="6FB061FC" w14:textId="77777777" w:rsidR="006A7EE3" w:rsidRPr="004F501B" w:rsidRDefault="006A7EE3" w:rsidP="003E02CF">
            <w:pPr>
              <w:jc w:val="left"/>
              <w:rPr>
                <w:rFonts w:ascii="Arial" w:eastAsia="Arial Unicode MS" w:hAnsi="Arial" w:cs="Arial"/>
                <w:sz w:val="18"/>
                <w:szCs w:val="18"/>
                <w:lang w:val="es-AR"/>
              </w:rPr>
            </w:pPr>
          </w:p>
        </w:tc>
        <w:tc>
          <w:tcPr>
            <w:tcW w:w="1281" w:type="dxa"/>
            <w:shd w:val="clear" w:color="auto" w:fill="auto"/>
            <w:vAlign w:val="center"/>
          </w:tcPr>
          <w:p w14:paraId="5CAC0159" w14:textId="77777777" w:rsidR="006A7EE3" w:rsidRPr="004F501B" w:rsidRDefault="006A7EE3" w:rsidP="003E02CF">
            <w:pPr>
              <w:jc w:val="left"/>
              <w:rPr>
                <w:rFonts w:ascii="Arial" w:eastAsia="Arial Unicode MS" w:hAnsi="Arial" w:cs="Arial"/>
                <w:sz w:val="18"/>
                <w:szCs w:val="18"/>
                <w:lang w:val="es-AR"/>
              </w:rPr>
            </w:pPr>
          </w:p>
        </w:tc>
        <w:tc>
          <w:tcPr>
            <w:tcW w:w="125" w:type="dxa"/>
            <w:shd w:val="clear" w:color="auto" w:fill="auto"/>
            <w:vAlign w:val="center"/>
          </w:tcPr>
          <w:p w14:paraId="4DBC9676" w14:textId="77777777" w:rsidR="006A7EE3" w:rsidRPr="004F501B" w:rsidRDefault="006A7EE3" w:rsidP="003E02CF">
            <w:pPr>
              <w:jc w:val="left"/>
              <w:rPr>
                <w:rFonts w:ascii="Arial" w:eastAsia="Arial Unicode MS" w:hAnsi="Arial" w:cs="Arial"/>
                <w:sz w:val="18"/>
                <w:szCs w:val="18"/>
                <w:lang w:val="es-AR"/>
              </w:rPr>
            </w:pPr>
          </w:p>
        </w:tc>
        <w:tc>
          <w:tcPr>
            <w:tcW w:w="1326" w:type="dxa"/>
            <w:shd w:val="clear" w:color="auto" w:fill="auto"/>
            <w:vAlign w:val="center"/>
          </w:tcPr>
          <w:p w14:paraId="56E5129E" w14:textId="77777777" w:rsidR="006A7EE3" w:rsidRPr="004F501B" w:rsidRDefault="006A7EE3" w:rsidP="003E02CF">
            <w:pPr>
              <w:jc w:val="left"/>
              <w:rPr>
                <w:rFonts w:ascii="Arial" w:eastAsia="Arial Unicode MS" w:hAnsi="Arial" w:cs="Arial"/>
                <w:sz w:val="18"/>
                <w:szCs w:val="18"/>
                <w:lang w:val="es-AR"/>
              </w:rPr>
            </w:pPr>
          </w:p>
        </w:tc>
      </w:tr>
      <w:tr w:rsidR="006A7EE3" w:rsidRPr="004F501B" w14:paraId="727A2CEC" w14:textId="77777777" w:rsidTr="003E02CF">
        <w:trPr>
          <w:trHeight w:val="80"/>
          <w:jc w:val="center"/>
        </w:trPr>
        <w:tc>
          <w:tcPr>
            <w:tcW w:w="3686" w:type="dxa"/>
            <w:shd w:val="clear" w:color="auto" w:fill="auto"/>
            <w:vAlign w:val="center"/>
          </w:tcPr>
          <w:p w14:paraId="2D61369B" w14:textId="77777777" w:rsidR="006A7EE3" w:rsidRPr="004F501B" w:rsidRDefault="006A7EE3" w:rsidP="003E02CF">
            <w:pPr>
              <w:spacing w:before="100" w:beforeAutospacing="1" w:after="100" w:afterAutospacing="1"/>
              <w:jc w:val="left"/>
              <w:rPr>
                <w:rFonts w:ascii="Arial" w:hAnsi="Arial" w:cs="Arial"/>
                <w:b/>
                <w:sz w:val="4"/>
                <w:szCs w:val="4"/>
                <w:lang w:val="es-AR"/>
              </w:rPr>
            </w:pPr>
          </w:p>
        </w:tc>
        <w:tc>
          <w:tcPr>
            <w:tcW w:w="132" w:type="dxa"/>
            <w:shd w:val="clear" w:color="auto" w:fill="auto"/>
            <w:vAlign w:val="center"/>
          </w:tcPr>
          <w:p w14:paraId="05789561" w14:textId="77777777" w:rsidR="006A7EE3" w:rsidRPr="004F501B" w:rsidRDefault="006A7EE3" w:rsidP="003E02CF">
            <w:pPr>
              <w:jc w:val="left"/>
              <w:rPr>
                <w:rFonts w:ascii="Arial" w:eastAsia="Arial Unicode MS" w:hAnsi="Arial" w:cs="Arial"/>
                <w:sz w:val="4"/>
                <w:szCs w:val="4"/>
                <w:lang w:val="es-AR"/>
              </w:rPr>
            </w:pPr>
          </w:p>
        </w:tc>
        <w:tc>
          <w:tcPr>
            <w:tcW w:w="1231" w:type="dxa"/>
            <w:shd w:val="clear" w:color="auto" w:fill="auto"/>
            <w:vAlign w:val="center"/>
          </w:tcPr>
          <w:p w14:paraId="7E075F22" w14:textId="77777777" w:rsidR="006A7EE3" w:rsidRPr="004F501B" w:rsidRDefault="006A7EE3" w:rsidP="003E02CF">
            <w:pPr>
              <w:jc w:val="left"/>
              <w:rPr>
                <w:rFonts w:ascii="Arial" w:eastAsia="Arial Unicode MS" w:hAnsi="Arial" w:cs="Arial"/>
                <w:sz w:val="4"/>
                <w:szCs w:val="4"/>
                <w:lang w:val="es-AR"/>
              </w:rPr>
            </w:pPr>
          </w:p>
        </w:tc>
        <w:tc>
          <w:tcPr>
            <w:tcW w:w="53" w:type="dxa"/>
            <w:shd w:val="clear" w:color="auto" w:fill="auto"/>
            <w:vAlign w:val="center"/>
          </w:tcPr>
          <w:p w14:paraId="7BD9A4B1" w14:textId="77777777" w:rsidR="006A7EE3" w:rsidRPr="004F501B" w:rsidRDefault="006A7EE3" w:rsidP="003E02CF">
            <w:pPr>
              <w:jc w:val="left"/>
              <w:rPr>
                <w:rFonts w:ascii="Arial" w:eastAsia="Arial Unicode MS" w:hAnsi="Arial" w:cs="Arial"/>
                <w:sz w:val="4"/>
                <w:szCs w:val="4"/>
                <w:lang w:val="es-AR"/>
              </w:rPr>
            </w:pPr>
          </w:p>
        </w:tc>
        <w:tc>
          <w:tcPr>
            <w:tcW w:w="615" w:type="dxa"/>
            <w:shd w:val="clear" w:color="auto" w:fill="auto"/>
            <w:vAlign w:val="center"/>
          </w:tcPr>
          <w:p w14:paraId="6790188E" w14:textId="77777777" w:rsidR="006A7EE3" w:rsidRPr="004F501B" w:rsidRDefault="006A7EE3" w:rsidP="003E02CF">
            <w:pPr>
              <w:jc w:val="left"/>
              <w:rPr>
                <w:rFonts w:ascii="Arial" w:eastAsia="Arial Unicode MS" w:hAnsi="Arial" w:cs="Arial"/>
                <w:sz w:val="4"/>
                <w:szCs w:val="4"/>
                <w:lang w:val="es-AR"/>
              </w:rPr>
            </w:pPr>
          </w:p>
        </w:tc>
        <w:tc>
          <w:tcPr>
            <w:tcW w:w="130" w:type="dxa"/>
            <w:shd w:val="clear" w:color="auto" w:fill="auto"/>
            <w:vAlign w:val="center"/>
          </w:tcPr>
          <w:p w14:paraId="1E0ADBFA" w14:textId="77777777" w:rsidR="006A7EE3" w:rsidRPr="004F501B" w:rsidRDefault="006A7EE3" w:rsidP="003E02CF">
            <w:pPr>
              <w:jc w:val="left"/>
              <w:rPr>
                <w:rFonts w:ascii="Arial" w:eastAsia="Arial Unicode MS" w:hAnsi="Arial" w:cs="Arial"/>
                <w:sz w:val="4"/>
                <w:szCs w:val="4"/>
                <w:lang w:val="es-AR"/>
              </w:rPr>
            </w:pPr>
          </w:p>
        </w:tc>
        <w:tc>
          <w:tcPr>
            <w:tcW w:w="930" w:type="dxa"/>
            <w:shd w:val="clear" w:color="auto" w:fill="auto"/>
            <w:vAlign w:val="center"/>
          </w:tcPr>
          <w:p w14:paraId="21A5B7E0" w14:textId="77777777" w:rsidR="006A7EE3" w:rsidRPr="004F501B" w:rsidRDefault="006A7EE3" w:rsidP="003E02CF">
            <w:pPr>
              <w:jc w:val="left"/>
              <w:rPr>
                <w:rFonts w:ascii="Arial" w:eastAsia="Arial Unicode MS" w:hAnsi="Arial" w:cs="Arial"/>
                <w:sz w:val="4"/>
                <w:szCs w:val="4"/>
                <w:lang w:val="es-AR"/>
              </w:rPr>
            </w:pPr>
          </w:p>
        </w:tc>
        <w:tc>
          <w:tcPr>
            <w:tcW w:w="130" w:type="dxa"/>
            <w:shd w:val="clear" w:color="auto" w:fill="auto"/>
            <w:vAlign w:val="center"/>
          </w:tcPr>
          <w:p w14:paraId="6D8BCCBC" w14:textId="77777777" w:rsidR="006A7EE3" w:rsidRPr="004F501B" w:rsidRDefault="006A7EE3" w:rsidP="003E02CF">
            <w:pPr>
              <w:jc w:val="left"/>
              <w:rPr>
                <w:rFonts w:ascii="Arial" w:eastAsia="Arial Unicode MS" w:hAnsi="Arial" w:cs="Arial"/>
                <w:sz w:val="4"/>
                <w:szCs w:val="4"/>
                <w:lang w:val="es-AR"/>
              </w:rPr>
            </w:pPr>
          </w:p>
        </w:tc>
        <w:tc>
          <w:tcPr>
            <w:tcW w:w="1281" w:type="dxa"/>
            <w:shd w:val="clear" w:color="auto" w:fill="auto"/>
            <w:vAlign w:val="center"/>
          </w:tcPr>
          <w:p w14:paraId="273A49A0" w14:textId="77777777" w:rsidR="006A7EE3" w:rsidRPr="004F501B" w:rsidRDefault="006A7EE3" w:rsidP="003E02CF">
            <w:pPr>
              <w:jc w:val="left"/>
              <w:rPr>
                <w:rFonts w:ascii="Arial" w:eastAsia="Arial Unicode MS" w:hAnsi="Arial" w:cs="Arial"/>
                <w:sz w:val="4"/>
                <w:szCs w:val="4"/>
                <w:lang w:val="es-AR"/>
              </w:rPr>
            </w:pPr>
          </w:p>
        </w:tc>
        <w:tc>
          <w:tcPr>
            <w:tcW w:w="125" w:type="dxa"/>
            <w:shd w:val="clear" w:color="auto" w:fill="auto"/>
            <w:vAlign w:val="center"/>
          </w:tcPr>
          <w:p w14:paraId="02274663" w14:textId="77777777" w:rsidR="006A7EE3" w:rsidRPr="004F501B" w:rsidRDefault="006A7EE3" w:rsidP="003E02CF">
            <w:pPr>
              <w:jc w:val="left"/>
              <w:rPr>
                <w:rFonts w:ascii="Arial" w:eastAsia="Arial Unicode MS" w:hAnsi="Arial" w:cs="Arial"/>
                <w:sz w:val="4"/>
                <w:szCs w:val="4"/>
                <w:lang w:val="es-AR"/>
              </w:rPr>
            </w:pPr>
          </w:p>
        </w:tc>
        <w:tc>
          <w:tcPr>
            <w:tcW w:w="1326" w:type="dxa"/>
            <w:shd w:val="clear" w:color="auto" w:fill="auto"/>
            <w:vAlign w:val="center"/>
          </w:tcPr>
          <w:p w14:paraId="37C3ED7A" w14:textId="77777777" w:rsidR="006A7EE3" w:rsidRPr="004F501B" w:rsidRDefault="006A7EE3" w:rsidP="003E02CF">
            <w:pPr>
              <w:jc w:val="left"/>
              <w:rPr>
                <w:rFonts w:ascii="Arial" w:eastAsia="Arial Unicode MS" w:hAnsi="Arial" w:cs="Arial"/>
                <w:sz w:val="4"/>
                <w:szCs w:val="4"/>
                <w:lang w:val="es-AR"/>
              </w:rPr>
            </w:pPr>
          </w:p>
        </w:tc>
      </w:tr>
      <w:tr w:rsidR="006A7EE3" w:rsidRPr="004F501B" w14:paraId="5925F8D3" w14:textId="77777777" w:rsidTr="003E02CF">
        <w:trPr>
          <w:trHeight w:val="245"/>
          <w:jc w:val="center"/>
        </w:trPr>
        <w:tc>
          <w:tcPr>
            <w:tcW w:w="3686" w:type="dxa"/>
            <w:shd w:val="clear" w:color="auto" w:fill="auto"/>
            <w:vAlign w:val="center"/>
          </w:tcPr>
          <w:p w14:paraId="541A5524" w14:textId="77777777" w:rsidR="006A7EE3" w:rsidRPr="004F501B" w:rsidRDefault="006A7EE3" w:rsidP="003E02CF">
            <w:pPr>
              <w:spacing w:before="100" w:beforeAutospacing="1" w:after="100" w:afterAutospacing="1"/>
              <w:jc w:val="left"/>
              <w:rPr>
                <w:rFonts w:ascii="Arial" w:eastAsia="Arial Unicode MS" w:hAnsi="Arial" w:cs="Arial"/>
                <w:sz w:val="18"/>
                <w:szCs w:val="18"/>
                <w:lang w:val="es-AR"/>
              </w:rPr>
            </w:pPr>
            <w:r w:rsidRPr="004F501B">
              <w:rPr>
                <w:rFonts w:ascii="Arial" w:hAnsi="Arial" w:cs="Arial"/>
                <w:sz w:val="18"/>
                <w:szCs w:val="18"/>
                <w:lang w:val="es-AR"/>
              </w:rPr>
              <w:t>Caja y bancos</w:t>
            </w:r>
          </w:p>
        </w:tc>
        <w:tc>
          <w:tcPr>
            <w:tcW w:w="132" w:type="dxa"/>
            <w:shd w:val="clear" w:color="auto" w:fill="auto"/>
            <w:vAlign w:val="center"/>
          </w:tcPr>
          <w:p w14:paraId="11412637" w14:textId="77777777" w:rsidR="006A7EE3" w:rsidRPr="004F501B" w:rsidRDefault="006A7EE3" w:rsidP="003E02CF">
            <w:pPr>
              <w:jc w:val="left"/>
              <w:rPr>
                <w:rFonts w:ascii="Arial" w:eastAsia="Arial Unicode MS" w:hAnsi="Arial" w:cs="Arial"/>
                <w:sz w:val="18"/>
                <w:szCs w:val="18"/>
                <w:lang w:val="es-AR"/>
              </w:rPr>
            </w:pPr>
          </w:p>
        </w:tc>
        <w:tc>
          <w:tcPr>
            <w:tcW w:w="1231" w:type="dxa"/>
            <w:shd w:val="clear" w:color="auto" w:fill="auto"/>
            <w:vAlign w:val="center"/>
          </w:tcPr>
          <w:p w14:paraId="0B63C12F" w14:textId="26475E6D" w:rsidR="006A7EE3" w:rsidRPr="004F501B" w:rsidRDefault="00514C6D" w:rsidP="00AF7258">
            <w:pPr>
              <w:spacing w:before="100" w:beforeAutospacing="1" w:after="100" w:afterAutospacing="1"/>
              <w:ind w:right="117"/>
              <w:jc w:val="right"/>
              <w:rPr>
                <w:rFonts w:ascii="Arial" w:hAnsi="Arial" w:cs="Arial"/>
                <w:sz w:val="18"/>
                <w:szCs w:val="18"/>
                <w:lang w:val="es-AR"/>
              </w:rPr>
            </w:pPr>
            <w:r>
              <w:rPr>
                <w:rFonts w:ascii="Arial" w:hAnsi="Arial" w:cs="Arial"/>
                <w:sz w:val="18"/>
                <w:szCs w:val="18"/>
                <w:lang w:val="es-AR"/>
              </w:rPr>
              <w:t>624.</w:t>
            </w:r>
            <w:r w:rsidR="00AB64D7">
              <w:rPr>
                <w:rFonts w:ascii="Arial" w:hAnsi="Arial" w:cs="Arial"/>
                <w:sz w:val="18"/>
                <w:szCs w:val="18"/>
                <w:lang w:val="es-AR"/>
              </w:rPr>
              <w:t>133</w:t>
            </w:r>
          </w:p>
        </w:tc>
        <w:tc>
          <w:tcPr>
            <w:tcW w:w="53" w:type="dxa"/>
            <w:shd w:val="clear" w:color="auto" w:fill="auto"/>
            <w:vAlign w:val="center"/>
          </w:tcPr>
          <w:p w14:paraId="0CF6DA34" w14:textId="77777777" w:rsidR="006A7EE3" w:rsidRPr="004F501B" w:rsidRDefault="006A7EE3" w:rsidP="003E02CF">
            <w:pPr>
              <w:jc w:val="right"/>
              <w:rPr>
                <w:rFonts w:ascii="Arial" w:eastAsia="Arial Unicode MS" w:hAnsi="Arial" w:cs="Arial"/>
                <w:sz w:val="18"/>
                <w:szCs w:val="18"/>
                <w:lang w:val="es-AR"/>
              </w:rPr>
            </w:pPr>
          </w:p>
        </w:tc>
        <w:tc>
          <w:tcPr>
            <w:tcW w:w="615" w:type="dxa"/>
            <w:shd w:val="clear" w:color="auto" w:fill="auto"/>
            <w:vAlign w:val="center"/>
          </w:tcPr>
          <w:p w14:paraId="751DC438" w14:textId="77777777" w:rsidR="006A7EE3" w:rsidRPr="004F501B" w:rsidRDefault="006A7EE3" w:rsidP="003E02CF">
            <w:pPr>
              <w:spacing w:before="100" w:beforeAutospacing="1" w:after="100" w:afterAutospacing="1"/>
              <w:jc w:val="right"/>
              <w:rPr>
                <w:rFonts w:ascii="Arial" w:eastAsia="Arial Unicode MS" w:hAnsi="Arial" w:cs="Arial"/>
                <w:sz w:val="18"/>
                <w:szCs w:val="18"/>
                <w:lang w:val="es-AR"/>
              </w:rPr>
            </w:pPr>
            <w:r w:rsidRPr="004F501B">
              <w:rPr>
                <w:rFonts w:ascii="Arial" w:eastAsia="Arial Unicode MS" w:hAnsi="Arial" w:cs="Arial"/>
                <w:sz w:val="18"/>
                <w:szCs w:val="18"/>
                <w:lang w:val="es-AR"/>
              </w:rPr>
              <w:t>U$S</w:t>
            </w:r>
          </w:p>
        </w:tc>
        <w:tc>
          <w:tcPr>
            <w:tcW w:w="130" w:type="dxa"/>
            <w:shd w:val="clear" w:color="auto" w:fill="auto"/>
            <w:vAlign w:val="center"/>
          </w:tcPr>
          <w:p w14:paraId="11FD958D" w14:textId="77777777" w:rsidR="006A7EE3" w:rsidRPr="004F501B" w:rsidRDefault="006A7EE3" w:rsidP="003E02CF">
            <w:pPr>
              <w:jc w:val="right"/>
              <w:rPr>
                <w:rFonts w:ascii="Arial" w:eastAsia="Arial Unicode MS" w:hAnsi="Arial" w:cs="Arial"/>
                <w:sz w:val="18"/>
                <w:szCs w:val="18"/>
                <w:lang w:val="es-AR"/>
              </w:rPr>
            </w:pPr>
          </w:p>
        </w:tc>
        <w:tc>
          <w:tcPr>
            <w:tcW w:w="930" w:type="dxa"/>
            <w:shd w:val="clear" w:color="auto" w:fill="auto"/>
            <w:vAlign w:val="center"/>
          </w:tcPr>
          <w:p w14:paraId="485F09C7" w14:textId="77777777" w:rsidR="006A7EE3" w:rsidRPr="004F501B" w:rsidRDefault="00514C6D" w:rsidP="003E02CF">
            <w:pPr>
              <w:spacing w:before="100" w:beforeAutospacing="1" w:after="100" w:afterAutospacing="1"/>
              <w:jc w:val="right"/>
              <w:rPr>
                <w:rFonts w:ascii="Arial" w:hAnsi="Arial" w:cs="Arial"/>
                <w:sz w:val="18"/>
                <w:szCs w:val="18"/>
                <w:lang w:val="es-AR"/>
              </w:rPr>
            </w:pPr>
            <w:r>
              <w:rPr>
                <w:rFonts w:ascii="Arial" w:hAnsi="Arial" w:cs="Arial"/>
                <w:sz w:val="18"/>
                <w:szCs w:val="18"/>
                <w:lang w:val="es-AR"/>
              </w:rPr>
              <w:t>83,95</w:t>
            </w:r>
          </w:p>
        </w:tc>
        <w:tc>
          <w:tcPr>
            <w:tcW w:w="130" w:type="dxa"/>
            <w:shd w:val="clear" w:color="auto" w:fill="auto"/>
            <w:vAlign w:val="center"/>
          </w:tcPr>
          <w:p w14:paraId="0107030B" w14:textId="77777777" w:rsidR="006A7EE3" w:rsidRPr="004F501B" w:rsidRDefault="006A7EE3" w:rsidP="003E02CF">
            <w:pPr>
              <w:jc w:val="right"/>
              <w:rPr>
                <w:rFonts w:ascii="Arial" w:eastAsia="Arial Unicode MS" w:hAnsi="Arial" w:cs="Arial"/>
                <w:sz w:val="18"/>
                <w:szCs w:val="18"/>
                <w:lang w:val="es-AR"/>
              </w:rPr>
            </w:pPr>
          </w:p>
        </w:tc>
        <w:tc>
          <w:tcPr>
            <w:tcW w:w="1281" w:type="dxa"/>
            <w:shd w:val="clear" w:color="auto" w:fill="auto"/>
            <w:vAlign w:val="center"/>
          </w:tcPr>
          <w:p w14:paraId="050C781E" w14:textId="258030A5" w:rsidR="006A7EE3" w:rsidRPr="004F501B" w:rsidRDefault="00514C6D" w:rsidP="00AF7258">
            <w:pPr>
              <w:spacing w:before="100" w:beforeAutospacing="1" w:after="100" w:afterAutospacing="1"/>
              <w:ind w:right="113"/>
              <w:jc w:val="right"/>
              <w:rPr>
                <w:rFonts w:ascii="Arial" w:hAnsi="Arial" w:cs="Arial"/>
                <w:sz w:val="18"/>
                <w:szCs w:val="18"/>
                <w:lang w:val="es-AR"/>
              </w:rPr>
            </w:pPr>
            <w:r>
              <w:rPr>
                <w:rFonts w:ascii="Arial" w:hAnsi="Arial" w:cs="Arial"/>
                <w:sz w:val="18"/>
                <w:szCs w:val="18"/>
                <w:lang w:val="es-AR"/>
              </w:rPr>
              <w:t>52.</w:t>
            </w:r>
            <w:r w:rsidR="00243B60">
              <w:rPr>
                <w:rFonts w:ascii="Arial" w:hAnsi="Arial" w:cs="Arial"/>
                <w:sz w:val="18"/>
                <w:szCs w:val="18"/>
                <w:lang w:val="es-AR"/>
              </w:rPr>
              <w:t>395</w:t>
            </w:r>
            <w:r>
              <w:rPr>
                <w:rFonts w:ascii="Arial" w:hAnsi="Arial" w:cs="Arial"/>
                <w:sz w:val="18"/>
                <w:szCs w:val="18"/>
                <w:lang w:val="es-AR"/>
              </w:rPr>
              <w:t>.</w:t>
            </w:r>
            <w:r w:rsidR="00243B60">
              <w:rPr>
                <w:rFonts w:ascii="Arial" w:hAnsi="Arial" w:cs="Arial"/>
                <w:sz w:val="18"/>
                <w:szCs w:val="18"/>
                <w:lang w:val="es-AR"/>
              </w:rPr>
              <w:t>969</w:t>
            </w:r>
          </w:p>
        </w:tc>
        <w:tc>
          <w:tcPr>
            <w:tcW w:w="125" w:type="dxa"/>
            <w:shd w:val="clear" w:color="auto" w:fill="auto"/>
            <w:vAlign w:val="center"/>
          </w:tcPr>
          <w:p w14:paraId="4A68D670" w14:textId="77777777" w:rsidR="006A7EE3" w:rsidRPr="004F501B" w:rsidRDefault="006A7EE3" w:rsidP="003E02CF">
            <w:pPr>
              <w:jc w:val="right"/>
              <w:rPr>
                <w:rFonts w:ascii="Arial" w:eastAsia="Arial Unicode MS" w:hAnsi="Arial" w:cs="Arial"/>
                <w:sz w:val="18"/>
                <w:szCs w:val="18"/>
                <w:lang w:val="es-AR"/>
              </w:rPr>
            </w:pPr>
          </w:p>
        </w:tc>
        <w:tc>
          <w:tcPr>
            <w:tcW w:w="1326" w:type="dxa"/>
            <w:shd w:val="clear" w:color="auto" w:fill="auto"/>
            <w:vAlign w:val="center"/>
          </w:tcPr>
          <w:p w14:paraId="32F76D39" w14:textId="6C63533F" w:rsidR="006A7EE3" w:rsidRPr="004F501B" w:rsidRDefault="00514C6D" w:rsidP="00AF7258">
            <w:pPr>
              <w:spacing w:before="100" w:beforeAutospacing="1" w:after="100" w:afterAutospacing="1"/>
              <w:ind w:right="113"/>
              <w:jc w:val="right"/>
              <w:rPr>
                <w:rFonts w:ascii="Arial" w:hAnsi="Arial" w:cs="Arial"/>
                <w:sz w:val="18"/>
                <w:szCs w:val="18"/>
                <w:lang w:val="es-AR"/>
              </w:rPr>
            </w:pPr>
            <w:r>
              <w:rPr>
                <w:rFonts w:ascii="Arial" w:hAnsi="Arial" w:cs="Arial"/>
                <w:sz w:val="18"/>
                <w:szCs w:val="18"/>
                <w:lang w:val="es-AR"/>
              </w:rPr>
              <w:t>7.</w:t>
            </w:r>
            <w:r w:rsidR="00243B60">
              <w:rPr>
                <w:rFonts w:ascii="Arial" w:hAnsi="Arial" w:cs="Arial"/>
                <w:sz w:val="18"/>
                <w:szCs w:val="18"/>
                <w:lang w:val="es-AR"/>
              </w:rPr>
              <w:t>888</w:t>
            </w:r>
            <w:r w:rsidR="00D30833">
              <w:rPr>
                <w:rFonts w:ascii="Arial" w:hAnsi="Arial" w:cs="Arial"/>
                <w:sz w:val="18"/>
                <w:szCs w:val="18"/>
                <w:lang w:val="es-AR"/>
              </w:rPr>
              <w:t>.</w:t>
            </w:r>
            <w:r w:rsidR="00243B60">
              <w:rPr>
                <w:rFonts w:ascii="Arial" w:hAnsi="Arial" w:cs="Arial"/>
                <w:sz w:val="18"/>
                <w:szCs w:val="18"/>
                <w:lang w:val="es-AR"/>
              </w:rPr>
              <w:t>035</w:t>
            </w:r>
          </w:p>
        </w:tc>
      </w:tr>
      <w:tr w:rsidR="006A7EE3" w:rsidRPr="004F501B" w14:paraId="16F4177B" w14:textId="77777777" w:rsidTr="003E02CF">
        <w:trPr>
          <w:trHeight w:val="80"/>
          <w:jc w:val="center"/>
        </w:trPr>
        <w:tc>
          <w:tcPr>
            <w:tcW w:w="3686" w:type="dxa"/>
            <w:vAlign w:val="center"/>
          </w:tcPr>
          <w:p w14:paraId="20C79DAE" w14:textId="77777777" w:rsidR="006A7EE3" w:rsidRPr="004F501B" w:rsidRDefault="006A7EE3" w:rsidP="003E02CF">
            <w:pPr>
              <w:pStyle w:val="ListParagraph"/>
              <w:spacing w:before="100" w:beforeAutospacing="1" w:after="100" w:afterAutospacing="1"/>
              <w:ind w:left="326"/>
              <w:jc w:val="left"/>
              <w:rPr>
                <w:rFonts w:ascii="Arial" w:hAnsi="Arial" w:cs="Arial"/>
                <w:sz w:val="4"/>
                <w:szCs w:val="4"/>
                <w:lang w:val="es-AR"/>
              </w:rPr>
            </w:pPr>
          </w:p>
        </w:tc>
        <w:tc>
          <w:tcPr>
            <w:tcW w:w="132" w:type="dxa"/>
            <w:vAlign w:val="center"/>
          </w:tcPr>
          <w:p w14:paraId="24F8ECB0" w14:textId="77777777" w:rsidR="006A7EE3" w:rsidRPr="004F501B" w:rsidRDefault="006A7EE3" w:rsidP="003E02CF">
            <w:pPr>
              <w:jc w:val="left"/>
              <w:rPr>
                <w:rFonts w:ascii="Arial" w:eastAsia="Arial Unicode MS" w:hAnsi="Arial" w:cs="Arial"/>
                <w:sz w:val="4"/>
                <w:szCs w:val="4"/>
                <w:lang w:val="es-AR"/>
              </w:rPr>
            </w:pPr>
          </w:p>
        </w:tc>
        <w:tc>
          <w:tcPr>
            <w:tcW w:w="1231" w:type="dxa"/>
            <w:vAlign w:val="center"/>
          </w:tcPr>
          <w:p w14:paraId="7C9CD28F" w14:textId="77777777" w:rsidR="006A7EE3" w:rsidRPr="004F501B" w:rsidRDefault="006A7EE3" w:rsidP="003E02CF">
            <w:pPr>
              <w:spacing w:before="100" w:beforeAutospacing="1" w:after="100" w:afterAutospacing="1"/>
              <w:ind w:right="117"/>
              <w:rPr>
                <w:rFonts w:ascii="Arial" w:hAnsi="Arial" w:cs="Arial"/>
                <w:sz w:val="4"/>
                <w:szCs w:val="4"/>
                <w:lang w:val="es-AR"/>
              </w:rPr>
            </w:pPr>
          </w:p>
        </w:tc>
        <w:tc>
          <w:tcPr>
            <w:tcW w:w="53" w:type="dxa"/>
            <w:vAlign w:val="center"/>
          </w:tcPr>
          <w:p w14:paraId="2746A1C0" w14:textId="77777777" w:rsidR="006A7EE3" w:rsidRPr="004F501B" w:rsidRDefault="006A7EE3" w:rsidP="003E02CF">
            <w:pPr>
              <w:jc w:val="right"/>
              <w:rPr>
                <w:rFonts w:ascii="Arial" w:eastAsia="Arial Unicode MS" w:hAnsi="Arial" w:cs="Arial"/>
                <w:sz w:val="4"/>
                <w:szCs w:val="4"/>
                <w:lang w:val="es-AR"/>
              </w:rPr>
            </w:pPr>
          </w:p>
        </w:tc>
        <w:tc>
          <w:tcPr>
            <w:tcW w:w="615" w:type="dxa"/>
            <w:shd w:val="clear" w:color="auto" w:fill="auto"/>
            <w:vAlign w:val="center"/>
          </w:tcPr>
          <w:p w14:paraId="5BB80882" w14:textId="77777777" w:rsidR="006A7EE3" w:rsidRPr="004F501B" w:rsidRDefault="006A7EE3" w:rsidP="003E02CF">
            <w:pPr>
              <w:spacing w:before="100" w:beforeAutospacing="1" w:after="100" w:afterAutospacing="1"/>
              <w:jc w:val="right"/>
              <w:rPr>
                <w:rFonts w:ascii="Arial" w:eastAsia="Arial Unicode MS" w:hAnsi="Arial" w:cs="Arial"/>
                <w:sz w:val="4"/>
                <w:szCs w:val="4"/>
                <w:lang w:val="es-AR"/>
              </w:rPr>
            </w:pPr>
          </w:p>
        </w:tc>
        <w:tc>
          <w:tcPr>
            <w:tcW w:w="130" w:type="dxa"/>
            <w:vAlign w:val="center"/>
          </w:tcPr>
          <w:p w14:paraId="3E2B4130" w14:textId="77777777" w:rsidR="006A7EE3" w:rsidRPr="004F501B" w:rsidRDefault="006A7EE3" w:rsidP="003E02CF">
            <w:pPr>
              <w:jc w:val="right"/>
              <w:rPr>
                <w:rFonts w:ascii="Arial" w:eastAsia="Arial Unicode MS" w:hAnsi="Arial" w:cs="Arial"/>
                <w:sz w:val="4"/>
                <w:szCs w:val="4"/>
                <w:lang w:val="es-AR"/>
              </w:rPr>
            </w:pPr>
          </w:p>
        </w:tc>
        <w:tc>
          <w:tcPr>
            <w:tcW w:w="930" w:type="dxa"/>
            <w:vAlign w:val="center"/>
          </w:tcPr>
          <w:p w14:paraId="1C709FBD" w14:textId="77777777" w:rsidR="006A7EE3" w:rsidRPr="004F501B" w:rsidRDefault="006A7EE3" w:rsidP="003E02CF">
            <w:pPr>
              <w:spacing w:before="100" w:beforeAutospacing="1" w:after="100" w:afterAutospacing="1"/>
              <w:jc w:val="right"/>
              <w:rPr>
                <w:rFonts w:ascii="Arial" w:hAnsi="Arial" w:cs="Arial"/>
                <w:sz w:val="4"/>
                <w:szCs w:val="4"/>
                <w:lang w:val="es-AR"/>
              </w:rPr>
            </w:pPr>
          </w:p>
        </w:tc>
        <w:tc>
          <w:tcPr>
            <w:tcW w:w="130" w:type="dxa"/>
            <w:vAlign w:val="center"/>
          </w:tcPr>
          <w:p w14:paraId="27ACCC36" w14:textId="77777777" w:rsidR="006A7EE3" w:rsidRPr="004F501B" w:rsidRDefault="006A7EE3" w:rsidP="003E02CF">
            <w:pPr>
              <w:jc w:val="right"/>
              <w:rPr>
                <w:rFonts w:ascii="Arial" w:eastAsia="Arial Unicode MS" w:hAnsi="Arial" w:cs="Arial"/>
                <w:sz w:val="4"/>
                <w:szCs w:val="4"/>
                <w:lang w:val="es-AR"/>
              </w:rPr>
            </w:pPr>
          </w:p>
        </w:tc>
        <w:tc>
          <w:tcPr>
            <w:tcW w:w="1281" w:type="dxa"/>
            <w:shd w:val="clear" w:color="auto" w:fill="auto"/>
            <w:vAlign w:val="center"/>
          </w:tcPr>
          <w:p w14:paraId="2B22F016" w14:textId="77777777" w:rsidR="006A7EE3" w:rsidRPr="004F501B" w:rsidRDefault="006A7EE3" w:rsidP="003E02CF">
            <w:pPr>
              <w:spacing w:before="100" w:beforeAutospacing="1" w:after="100" w:afterAutospacing="1"/>
              <w:ind w:right="113"/>
              <w:jc w:val="right"/>
              <w:rPr>
                <w:rFonts w:ascii="Arial" w:hAnsi="Arial" w:cs="Arial"/>
                <w:sz w:val="4"/>
                <w:szCs w:val="4"/>
                <w:lang w:val="es-AR"/>
              </w:rPr>
            </w:pPr>
          </w:p>
        </w:tc>
        <w:tc>
          <w:tcPr>
            <w:tcW w:w="125" w:type="dxa"/>
            <w:shd w:val="clear" w:color="auto" w:fill="auto"/>
            <w:vAlign w:val="center"/>
          </w:tcPr>
          <w:p w14:paraId="766145DE" w14:textId="77777777" w:rsidR="006A7EE3" w:rsidRPr="004F501B" w:rsidRDefault="006A7EE3" w:rsidP="003E02CF">
            <w:pPr>
              <w:jc w:val="center"/>
              <w:rPr>
                <w:rFonts w:ascii="Arial" w:eastAsia="Arial Unicode MS" w:hAnsi="Arial" w:cs="Arial"/>
                <w:sz w:val="4"/>
                <w:szCs w:val="4"/>
                <w:lang w:val="es-AR"/>
              </w:rPr>
            </w:pPr>
          </w:p>
        </w:tc>
        <w:tc>
          <w:tcPr>
            <w:tcW w:w="1326" w:type="dxa"/>
            <w:shd w:val="clear" w:color="auto" w:fill="auto"/>
            <w:vAlign w:val="center"/>
          </w:tcPr>
          <w:p w14:paraId="0CC2599A" w14:textId="77777777" w:rsidR="006A7EE3" w:rsidRPr="004F501B" w:rsidRDefault="006A7EE3" w:rsidP="003E02CF">
            <w:pPr>
              <w:spacing w:before="100" w:beforeAutospacing="1" w:after="100" w:afterAutospacing="1"/>
              <w:ind w:right="113"/>
              <w:jc w:val="right"/>
              <w:rPr>
                <w:rFonts w:ascii="Arial" w:hAnsi="Arial" w:cs="Arial"/>
                <w:sz w:val="4"/>
                <w:szCs w:val="4"/>
                <w:lang w:val="es-AR"/>
              </w:rPr>
            </w:pPr>
          </w:p>
        </w:tc>
      </w:tr>
      <w:tr w:rsidR="006A7EE3" w:rsidRPr="004F501B" w14:paraId="2129FC2D" w14:textId="77777777" w:rsidTr="003E02CF">
        <w:trPr>
          <w:trHeight w:val="245"/>
          <w:jc w:val="center"/>
        </w:trPr>
        <w:tc>
          <w:tcPr>
            <w:tcW w:w="3686" w:type="dxa"/>
            <w:vAlign w:val="center"/>
          </w:tcPr>
          <w:p w14:paraId="2D357571" w14:textId="77777777" w:rsidR="006A7EE3" w:rsidRPr="004F501B" w:rsidRDefault="006A7EE3" w:rsidP="003E02CF">
            <w:pPr>
              <w:spacing w:before="100" w:beforeAutospacing="1" w:after="100" w:afterAutospacing="1"/>
              <w:jc w:val="left"/>
              <w:rPr>
                <w:rFonts w:ascii="Arial" w:eastAsia="Arial Unicode MS" w:hAnsi="Arial" w:cs="Arial"/>
                <w:b/>
                <w:sz w:val="18"/>
                <w:szCs w:val="18"/>
                <w:lang w:val="es-AR"/>
              </w:rPr>
            </w:pPr>
            <w:r w:rsidRPr="004F501B">
              <w:rPr>
                <w:rFonts w:ascii="Arial" w:eastAsia="Arial Unicode MS" w:hAnsi="Arial" w:cs="Arial"/>
                <w:b/>
                <w:sz w:val="18"/>
                <w:szCs w:val="18"/>
                <w:lang w:val="es-AR"/>
              </w:rPr>
              <w:t>Total de activo en moneda extranjera</w:t>
            </w:r>
          </w:p>
        </w:tc>
        <w:tc>
          <w:tcPr>
            <w:tcW w:w="132" w:type="dxa"/>
            <w:vAlign w:val="center"/>
          </w:tcPr>
          <w:p w14:paraId="76E74CE2" w14:textId="77777777" w:rsidR="006A7EE3" w:rsidRPr="004F501B" w:rsidRDefault="006A7EE3" w:rsidP="003E02CF">
            <w:pPr>
              <w:jc w:val="left"/>
              <w:rPr>
                <w:rFonts w:ascii="Arial" w:eastAsia="Arial Unicode MS" w:hAnsi="Arial" w:cs="Arial"/>
                <w:sz w:val="18"/>
                <w:szCs w:val="18"/>
                <w:lang w:val="es-AR"/>
              </w:rPr>
            </w:pPr>
          </w:p>
        </w:tc>
        <w:tc>
          <w:tcPr>
            <w:tcW w:w="1231" w:type="dxa"/>
            <w:vAlign w:val="center"/>
          </w:tcPr>
          <w:p w14:paraId="227D7C54" w14:textId="77777777" w:rsidR="006A7EE3" w:rsidRPr="004F501B" w:rsidRDefault="006A7EE3" w:rsidP="003E02CF">
            <w:pPr>
              <w:ind w:right="117"/>
              <w:jc w:val="right"/>
              <w:rPr>
                <w:rFonts w:ascii="Arial" w:eastAsia="Arial Unicode MS" w:hAnsi="Arial" w:cs="Arial"/>
                <w:sz w:val="18"/>
                <w:szCs w:val="18"/>
                <w:lang w:val="es-AR"/>
              </w:rPr>
            </w:pPr>
          </w:p>
        </w:tc>
        <w:tc>
          <w:tcPr>
            <w:tcW w:w="53" w:type="dxa"/>
            <w:vAlign w:val="center"/>
          </w:tcPr>
          <w:p w14:paraId="431770AA" w14:textId="77777777" w:rsidR="006A7EE3" w:rsidRPr="004F501B" w:rsidRDefault="006A7EE3" w:rsidP="003E02CF">
            <w:pPr>
              <w:jc w:val="right"/>
              <w:rPr>
                <w:rFonts w:ascii="Arial" w:eastAsia="Arial Unicode MS" w:hAnsi="Arial" w:cs="Arial"/>
                <w:sz w:val="18"/>
                <w:szCs w:val="18"/>
                <w:lang w:val="es-AR"/>
              </w:rPr>
            </w:pPr>
          </w:p>
        </w:tc>
        <w:tc>
          <w:tcPr>
            <w:tcW w:w="615" w:type="dxa"/>
            <w:shd w:val="clear" w:color="auto" w:fill="auto"/>
            <w:vAlign w:val="center"/>
          </w:tcPr>
          <w:p w14:paraId="754A14E7" w14:textId="77777777" w:rsidR="006A7EE3" w:rsidRPr="004F501B" w:rsidRDefault="006A7EE3" w:rsidP="003E02CF">
            <w:pPr>
              <w:jc w:val="right"/>
              <w:rPr>
                <w:rFonts w:ascii="Arial" w:eastAsia="Arial Unicode MS" w:hAnsi="Arial" w:cs="Arial"/>
                <w:sz w:val="18"/>
                <w:szCs w:val="18"/>
                <w:lang w:val="es-AR"/>
              </w:rPr>
            </w:pPr>
          </w:p>
        </w:tc>
        <w:tc>
          <w:tcPr>
            <w:tcW w:w="130" w:type="dxa"/>
            <w:vAlign w:val="center"/>
          </w:tcPr>
          <w:p w14:paraId="3610D861" w14:textId="77777777" w:rsidR="006A7EE3" w:rsidRPr="004F501B" w:rsidRDefault="006A7EE3" w:rsidP="003E02CF">
            <w:pPr>
              <w:jc w:val="right"/>
              <w:rPr>
                <w:rFonts w:ascii="Arial" w:eastAsia="Arial Unicode MS" w:hAnsi="Arial" w:cs="Arial"/>
                <w:sz w:val="18"/>
                <w:szCs w:val="18"/>
                <w:lang w:val="es-AR"/>
              </w:rPr>
            </w:pPr>
          </w:p>
        </w:tc>
        <w:tc>
          <w:tcPr>
            <w:tcW w:w="930" w:type="dxa"/>
            <w:vAlign w:val="center"/>
          </w:tcPr>
          <w:p w14:paraId="3F49E1D2" w14:textId="77777777" w:rsidR="006A7EE3" w:rsidRPr="004F501B" w:rsidRDefault="006A7EE3" w:rsidP="003E02CF">
            <w:pPr>
              <w:jc w:val="right"/>
              <w:rPr>
                <w:rFonts w:ascii="Arial" w:hAnsi="Arial" w:cs="Arial"/>
                <w:sz w:val="18"/>
                <w:szCs w:val="18"/>
                <w:lang w:val="es-AR"/>
              </w:rPr>
            </w:pPr>
          </w:p>
        </w:tc>
        <w:tc>
          <w:tcPr>
            <w:tcW w:w="130" w:type="dxa"/>
            <w:vAlign w:val="center"/>
          </w:tcPr>
          <w:p w14:paraId="1069144D" w14:textId="77777777" w:rsidR="006A7EE3" w:rsidRPr="004F501B" w:rsidRDefault="006A7EE3" w:rsidP="003E02CF">
            <w:pPr>
              <w:jc w:val="right"/>
              <w:rPr>
                <w:rFonts w:ascii="Arial" w:eastAsia="Arial Unicode MS" w:hAnsi="Arial" w:cs="Arial"/>
                <w:sz w:val="18"/>
                <w:szCs w:val="18"/>
                <w:lang w:val="es-AR"/>
              </w:rPr>
            </w:pPr>
          </w:p>
        </w:tc>
        <w:tc>
          <w:tcPr>
            <w:tcW w:w="1281" w:type="dxa"/>
            <w:tcBorders>
              <w:top w:val="single" w:sz="4" w:space="0" w:color="auto"/>
              <w:bottom w:val="single" w:sz="4" w:space="0" w:color="auto"/>
            </w:tcBorders>
            <w:shd w:val="clear" w:color="auto" w:fill="auto"/>
            <w:vAlign w:val="center"/>
          </w:tcPr>
          <w:p w14:paraId="2A3C8DBD" w14:textId="1F1BA051" w:rsidR="006A7EE3" w:rsidRPr="00D572CB" w:rsidRDefault="00514C6D" w:rsidP="003E02CF">
            <w:pPr>
              <w:spacing w:before="100" w:beforeAutospacing="1" w:after="100" w:afterAutospacing="1"/>
              <w:ind w:right="113"/>
              <w:jc w:val="right"/>
              <w:rPr>
                <w:rFonts w:ascii="Arial" w:eastAsia="Arial Unicode MS" w:hAnsi="Arial" w:cs="Arial"/>
                <w:b/>
                <w:sz w:val="18"/>
                <w:szCs w:val="18"/>
                <w:lang w:val="es-AR"/>
              </w:rPr>
            </w:pPr>
            <w:r>
              <w:rPr>
                <w:rFonts w:ascii="Arial" w:eastAsia="Arial Unicode MS" w:hAnsi="Arial" w:cs="Arial"/>
                <w:b/>
                <w:sz w:val="18"/>
                <w:szCs w:val="18"/>
                <w:lang w:val="es-AR"/>
              </w:rPr>
              <w:t>52.</w:t>
            </w:r>
            <w:r w:rsidR="00243B60">
              <w:rPr>
                <w:rFonts w:ascii="Arial" w:eastAsia="Arial Unicode MS" w:hAnsi="Arial" w:cs="Arial"/>
                <w:b/>
                <w:sz w:val="18"/>
                <w:szCs w:val="18"/>
                <w:lang w:val="es-AR"/>
              </w:rPr>
              <w:t>395</w:t>
            </w:r>
            <w:r>
              <w:rPr>
                <w:rFonts w:ascii="Arial" w:eastAsia="Arial Unicode MS" w:hAnsi="Arial" w:cs="Arial"/>
                <w:b/>
                <w:sz w:val="18"/>
                <w:szCs w:val="18"/>
                <w:lang w:val="es-AR"/>
              </w:rPr>
              <w:t>.</w:t>
            </w:r>
            <w:r w:rsidR="00243B60">
              <w:rPr>
                <w:rFonts w:ascii="Arial" w:eastAsia="Arial Unicode MS" w:hAnsi="Arial" w:cs="Arial"/>
                <w:b/>
                <w:sz w:val="18"/>
                <w:szCs w:val="18"/>
                <w:lang w:val="es-AR"/>
              </w:rPr>
              <w:t>969</w:t>
            </w:r>
          </w:p>
        </w:tc>
        <w:tc>
          <w:tcPr>
            <w:tcW w:w="125" w:type="dxa"/>
            <w:shd w:val="clear" w:color="auto" w:fill="auto"/>
            <w:vAlign w:val="center"/>
          </w:tcPr>
          <w:p w14:paraId="7016553D" w14:textId="77777777" w:rsidR="006A7EE3" w:rsidRPr="004F501B" w:rsidRDefault="006A7EE3" w:rsidP="003E02CF">
            <w:pPr>
              <w:jc w:val="right"/>
              <w:rPr>
                <w:rFonts w:ascii="Arial" w:eastAsia="Arial Unicode MS" w:hAnsi="Arial" w:cs="Arial"/>
                <w:b/>
                <w:sz w:val="18"/>
                <w:szCs w:val="18"/>
                <w:lang w:val="es-AR"/>
              </w:rPr>
            </w:pPr>
          </w:p>
        </w:tc>
        <w:tc>
          <w:tcPr>
            <w:tcW w:w="1326" w:type="dxa"/>
            <w:tcBorders>
              <w:top w:val="single" w:sz="4" w:space="0" w:color="auto"/>
              <w:bottom w:val="single" w:sz="4" w:space="0" w:color="auto"/>
            </w:tcBorders>
            <w:shd w:val="clear" w:color="auto" w:fill="auto"/>
            <w:vAlign w:val="center"/>
          </w:tcPr>
          <w:p w14:paraId="23D0ED3D" w14:textId="5636DD2A" w:rsidR="006A7EE3" w:rsidRPr="004F501B" w:rsidRDefault="00514C6D" w:rsidP="003E02CF">
            <w:pPr>
              <w:spacing w:before="100" w:beforeAutospacing="1" w:after="100" w:afterAutospacing="1"/>
              <w:ind w:right="113"/>
              <w:jc w:val="right"/>
              <w:rPr>
                <w:rFonts w:ascii="Arial" w:eastAsia="Arial Unicode MS" w:hAnsi="Arial" w:cs="Arial"/>
                <w:b/>
                <w:sz w:val="18"/>
                <w:szCs w:val="18"/>
                <w:lang w:val="es-AR"/>
              </w:rPr>
            </w:pPr>
            <w:r>
              <w:rPr>
                <w:rFonts w:ascii="Arial" w:eastAsia="Arial Unicode MS" w:hAnsi="Arial" w:cs="Arial"/>
                <w:b/>
                <w:sz w:val="18"/>
                <w:szCs w:val="18"/>
                <w:lang w:val="es-AR"/>
              </w:rPr>
              <w:t>7.</w:t>
            </w:r>
            <w:r w:rsidR="00243B60">
              <w:rPr>
                <w:rFonts w:ascii="Arial" w:eastAsia="Arial Unicode MS" w:hAnsi="Arial" w:cs="Arial"/>
                <w:b/>
                <w:sz w:val="18"/>
                <w:szCs w:val="18"/>
                <w:lang w:val="es-AR"/>
              </w:rPr>
              <w:t>888</w:t>
            </w:r>
            <w:r w:rsidR="00D30833">
              <w:rPr>
                <w:rFonts w:ascii="Arial" w:eastAsia="Arial Unicode MS" w:hAnsi="Arial" w:cs="Arial"/>
                <w:b/>
                <w:sz w:val="18"/>
                <w:szCs w:val="18"/>
                <w:lang w:val="es-AR"/>
              </w:rPr>
              <w:t>.</w:t>
            </w:r>
            <w:r w:rsidR="00243B60">
              <w:rPr>
                <w:rFonts w:ascii="Arial" w:eastAsia="Arial Unicode MS" w:hAnsi="Arial" w:cs="Arial"/>
                <w:b/>
                <w:sz w:val="18"/>
                <w:szCs w:val="18"/>
                <w:lang w:val="es-AR"/>
              </w:rPr>
              <w:t>035</w:t>
            </w:r>
          </w:p>
        </w:tc>
      </w:tr>
      <w:tr w:rsidR="006A7EE3" w:rsidRPr="004F501B" w14:paraId="31485AE0" w14:textId="77777777" w:rsidTr="003E02CF">
        <w:trPr>
          <w:trHeight w:val="81"/>
          <w:jc w:val="center"/>
        </w:trPr>
        <w:tc>
          <w:tcPr>
            <w:tcW w:w="3686" w:type="dxa"/>
            <w:shd w:val="clear" w:color="auto" w:fill="auto"/>
            <w:vAlign w:val="center"/>
          </w:tcPr>
          <w:p w14:paraId="62BC1AF8" w14:textId="77777777" w:rsidR="006A7EE3" w:rsidRPr="004F501B" w:rsidRDefault="006A7EE3" w:rsidP="003E02CF">
            <w:pPr>
              <w:spacing w:before="100" w:beforeAutospacing="1" w:after="100" w:afterAutospacing="1"/>
              <w:jc w:val="left"/>
              <w:rPr>
                <w:rFonts w:ascii="Arial" w:eastAsia="Arial Unicode MS" w:hAnsi="Arial" w:cs="Arial"/>
                <w:b/>
                <w:sz w:val="18"/>
                <w:szCs w:val="18"/>
                <w:lang w:val="es-AR"/>
              </w:rPr>
            </w:pPr>
          </w:p>
        </w:tc>
        <w:tc>
          <w:tcPr>
            <w:tcW w:w="132" w:type="dxa"/>
            <w:shd w:val="clear" w:color="auto" w:fill="auto"/>
            <w:vAlign w:val="center"/>
          </w:tcPr>
          <w:p w14:paraId="65638704" w14:textId="77777777" w:rsidR="006A7EE3" w:rsidRPr="004F501B" w:rsidRDefault="006A7EE3" w:rsidP="003E02CF">
            <w:pPr>
              <w:jc w:val="left"/>
              <w:rPr>
                <w:rFonts w:ascii="Arial" w:eastAsia="Arial Unicode MS" w:hAnsi="Arial" w:cs="Arial"/>
                <w:b/>
                <w:sz w:val="18"/>
                <w:szCs w:val="18"/>
                <w:lang w:val="es-AR"/>
              </w:rPr>
            </w:pPr>
          </w:p>
        </w:tc>
        <w:tc>
          <w:tcPr>
            <w:tcW w:w="1231" w:type="dxa"/>
            <w:shd w:val="clear" w:color="auto" w:fill="auto"/>
            <w:vAlign w:val="center"/>
          </w:tcPr>
          <w:p w14:paraId="363F8603" w14:textId="77777777" w:rsidR="006A7EE3" w:rsidRPr="004F501B" w:rsidRDefault="006A7EE3" w:rsidP="003E02CF">
            <w:pPr>
              <w:ind w:right="117"/>
              <w:jc w:val="right"/>
              <w:rPr>
                <w:rFonts w:ascii="Arial" w:eastAsia="Arial Unicode MS" w:hAnsi="Arial" w:cs="Arial"/>
                <w:b/>
                <w:sz w:val="18"/>
                <w:szCs w:val="18"/>
                <w:lang w:val="es-AR"/>
              </w:rPr>
            </w:pPr>
          </w:p>
        </w:tc>
        <w:tc>
          <w:tcPr>
            <w:tcW w:w="53" w:type="dxa"/>
            <w:shd w:val="clear" w:color="auto" w:fill="auto"/>
            <w:vAlign w:val="center"/>
          </w:tcPr>
          <w:p w14:paraId="3E04E799" w14:textId="77777777" w:rsidR="006A7EE3" w:rsidRPr="004F501B" w:rsidRDefault="006A7EE3" w:rsidP="003E02CF">
            <w:pPr>
              <w:jc w:val="right"/>
              <w:rPr>
                <w:rFonts w:ascii="Arial" w:eastAsia="Arial Unicode MS" w:hAnsi="Arial" w:cs="Arial"/>
                <w:b/>
                <w:sz w:val="18"/>
                <w:szCs w:val="18"/>
                <w:lang w:val="es-AR"/>
              </w:rPr>
            </w:pPr>
          </w:p>
        </w:tc>
        <w:tc>
          <w:tcPr>
            <w:tcW w:w="615" w:type="dxa"/>
            <w:shd w:val="clear" w:color="auto" w:fill="auto"/>
            <w:vAlign w:val="center"/>
          </w:tcPr>
          <w:p w14:paraId="5D35AF7F" w14:textId="77777777" w:rsidR="006A7EE3" w:rsidRPr="004F501B" w:rsidRDefault="006A7EE3" w:rsidP="003E02CF">
            <w:pPr>
              <w:jc w:val="right"/>
              <w:rPr>
                <w:rFonts w:ascii="Arial" w:eastAsia="Arial Unicode MS" w:hAnsi="Arial" w:cs="Arial"/>
                <w:b/>
                <w:sz w:val="18"/>
                <w:szCs w:val="18"/>
                <w:lang w:val="es-AR"/>
              </w:rPr>
            </w:pPr>
          </w:p>
        </w:tc>
        <w:tc>
          <w:tcPr>
            <w:tcW w:w="130" w:type="dxa"/>
            <w:shd w:val="clear" w:color="auto" w:fill="auto"/>
            <w:vAlign w:val="center"/>
          </w:tcPr>
          <w:p w14:paraId="6F9A8FF3" w14:textId="77777777" w:rsidR="006A7EE3" w:rsidRPr="004F501B" w:rsidRDefault="006A7EE3" w:rsidP="003E02CF">
            <w:pPr>
              <w:jc w:val="right"/>
              <w:rPr>
                <w:rFonts w:ascii="Arial" w:eastAsia="Arial Unicode MS" w:hAnsi="Arial" w:cs="Arial"/>
                <w:b/>
                <w:sz w:val="18"/>
                <w:szCs w:val="18"/>
                <w:lang w:val="es-AR"/>
              </w:rPr>
            </w:pPr>
          </w:p>
        </w:tc>
        <w:tc>
          <w:tcPr>
            <w:tcW w:w="930" w:type="dxa"/>
            <w:shd w:val="clear" w:color="auto" w:fill="auto"/>
            <w:vAlign w:val="center"/>
          </w:tcPr>
          <w:p w14:paraId="17913DF0" w14:textId="77777777" w:rsidR="006A7EE3" w:rsidRPr="004F501B" w:rsidRDefault="006A7EE3" w:rsidP="003E02CF">
            <w:pPr>
              <w:jc w:val="right"/>
              <w:rPr>
                <w:rFonts w:ascii="Arial" w:eastAsia="Arial Unicode MS" w:hAnsi="Arial" w:cs="Arial"/>
                <w:b/>
                <w:sz w:val="18"/>
                <w:szCs w:val="18"/>
                <w:lang w:val="es-AR"/>
              </w:rPr>
            </w:pPr>
          </w:p>
        </w:tc>
        <w:tc>
          <w:tcPr>
            <w:tcW w:w="130" w:type="dxa"/>
            <w:shd w:val="clear" w:color="auto" w:fill="auto"/>
            <w:vAlign w:val="center"/>
          </w:tcPr>
          <w:p w14:paraId="3A01DFF4" w14:textId="77777777" w:rsidR="006A7EE3" w:rsidRPr="004F501B" w:rsidRDefault="006A7EE3" w:rsidP="003E02CF">
            <w:pPr>
              <w:jc w:val="right"/>
              <w:rPr>
                <w:rFonts w:ascii="Arial" w:eastAsia="Arial Unicode MS" w:hAnsi="Arial" w:cs="Arial"/>
                <w:b/>
                <w:sz w:val="18"/>
                <w:szCs w:val="18"/>
                <w:lang w:val="es-AR"/>
              </w:rPr>
            </w:pPr>
          </w:p>
        </w:tc>
        <w:tc>
          <w:tcPr>
            <w:tcW w:w="1281" w:type="dxa"/>
            <w:tcBorders>
              <w:top w:val="double" w:sz="4" w:space="0" w:color="auto"/>
            </w:tcBorders>
            <w:shd w:val="clear" w:color="auto" w:fill="auto"/>
            <w:vAlign w:val="center"/>
          </w:tcPr>
          <w:p w14:paraId="74F95D38" w14:textId="77777777" w:rsidR="006A7EE3" w:rsidRPr="004F501B" w:rsidRDefault="006A7EE3" w:rsidP="003E02CF">
            <w:pPr>
              <w:ind w:right="113"/>
              <w:jc w:val="right"/>
              <w:rPr>
                <w:rFonts w:ascii="Arial" w:eastAsia="Arial Unicode MS" w:hAnsi="Arial" w:cs="Arial"/>
                <w:b/>
                <w:sz w:val="18"/>
                <w:szCs w:val="18"/>
                <w:lang w:val="es-AR"/>
              </w:rPr>
            </w:pPr>
          </w:p>
        </w:tc>
        <w:tc>
          <w:tcPr>
            <w:tcW w:w="125" w:type="dxa"/>
            <w:shd w:val="clear" w:color="auto" w:fill="auto"/>
            <w:vAlign w:val="center"/>
          </w:tcPr>
          <w:p w14:paraId="1D7A156C" w14:textId="77777777" w:rsidR="006A7EE3" w:rsidRPr="004F501B" w:rsidRDefault="006A7EE3" w:rsidP="003E02CF">
            <w:pPr>
              <w:jc w:val="right"/>
              <w:rPr>
                <w:rFonts w:ascii="Arial" w:eastAsia="Arial Unicode MS" w:hAnsi="Arial" w:cs="Arial"/>
                <w:b/>
                <w:sz w:val="18"/>
                <w:szCs w:val="18"/>
                <w:lang w:val="es-AR"/>
              </w:rPr>
            </w:pPr>
          </w:p>
        </w:tc>
        <w:tc>
          <w:tcPr>
            <w:tcW w:w="1326" w:type="dxa"/>
            <w:tcBorders>
              <w:top w:val="double" w:sz="4" w:space="0" w:color="auto"/>
            </w:tcBorders>
            <w:shd w:val="clear" w:color="auto" w:fill="auto"/>
            <w:vAlign w:val="center"/>
          </w:tcPr>
          <w:p w14:paraId="6F948F3F" w14:textId="77777777" w:rsidR="006A7EE3" w:rsidRPr="004F501B" w:rsidRDefault="006A7EE3" w:rsidP="003E02CF">
            <w:pPr>
              <w:spacing w:before="100" w:beforeAutospacing="1" w:after="100" w:afterAutospacing="1"/>
              <w:ind w:right="113"/>
              <w:jc w:val="right"/>
              <w:rPr>
                <w:rFonts w:ascii="Arial" w:eastAsia="Arial Unicode MS" w:hAnsi="Arial" w:cs="Arial"/>
                <w:b/>
                <w:sz w:val="18"/>
                <w:szCs w:val="18"/>
                <w:lang w:val="es-AR"/>
              </w:rPr>
            </w:pPr>
          </w:p>
        </w:tc>
      </w:tr>
    </w:tbl>
    <w:p w14:paraId="3FD307EF" w14:textId="77777777" w:rsidR="006A7EE3" w:rsidRPr="004F501B" w:rsidRDefault="006A7EE3" w:rsidP="006A7EE3">
      <w:pPr>
        <w:pStyle w:val="Ttuloprincipal"/>
        <w:ind w:left="435"/>
        <w:jc w:val="left"/>
        <w:rPr>
          <w:rFonts w:cs="Arial"/>
          <w:b w:val="0"/>
          <w:sz w:val="14"/>
          <w:szCs w:val="14"/>
        </w:rPr>
      </w:pPr>
      <w:r w:rsidRPr="004F501B">
        <w:rPr>
          <w:rFonts w:cs="Arial"/>
          <w:b w:val="0"/>
          <w:sz w:val="20"/>
        </w:rPr>
        <w:tab/>
      </w:r>
      <w:r w:rsidRPr="004F501B">
        <w:rPr>
          <w:rFonts w:cs="Arial"/>
          <w:b w:val="0"/>
          <w:sz w:val="20"/>
        </w:rPr>
        <w:tab/>
      </w:r>
    </w:p>
    <w:p w14:paraId="1DE43D62" w14:textId="77777777" w:rsidR="006A7EE3" w:rsidRPr="004F501B" w:rsidRDefault="006A7EE3" w:rsidP="006A7EE3">
      <w:pPr>
        <w:pStyle w:val="Ttuloprincipal"/>
        <w:numPr>
          <w:ilvl w:val="3"/>
          <w:numId w:val="41"/>
        </w:numPr>
        <w:tabs>
          <w:tab w:val="left" w:pos="0"/>
          <w:tab w:val="left" w:pos="284"/>
          <w:tab w:val="left" w:pos="567"/>
          <w:tab w:val="num" w:pos="11116"/>
        </w:tabs>
        <w:ind w:hanging="206"/>
        <w:jc w:val="both"/>
        <w:rPr>
          <w:rFonts w:cs="Arial"/>
          <w:b w:val="0"/>
          <w:sz w:val="16"/>
        </w:rPr>
      </w:pPr>
      <w:r w:rsidRPr="004F501B">
        <w:rPr>
          <w:rFonts w:cs="Arial"/>
          <w:b w:val="0"/>
          <w:sz w:val="16"/>
        </w:rPr>
        <w:t xml:space="preserve">  Tipo de cambio del Banco Nación al 3</w:t>
      </w:r>
      <w:r w:rsidR="00514C6D">
        <w:rPr>
          <w:rFonts w:cs="Arial"/>
          <w:b w:val="0"/>
          <w:sz w:val="16"/>
        </w:rPr>
        <w:t>1</w:t>
      </w:r>
      <w:r w:rsidRPr="004F501B">
        <w:rPr>
          <w:rFonts w:cs="Arial"/>
          <w:b w:val="0"/>
          <w:sz w:val="16"/>
        </w:rPr>
        <w:t xml:space="preserve"> de </w:t>
      </w:r>
      <w:r w:rsidR="00514C6D">
        <w:rPr>
          <w:rFonts w:cs="Arial"/>
          <w:b w:val="0"/>
          <w:sz w:val="16"/>
        </w:rPr>
        <w:t>diciembre</w:t>
      </w:r>
      <w:r w:rsidRPr="004F501B">
        <w:rPr>
          <w:rFonts w:cs="Arial"/>
          <w:b w:val="0"/>
          <w:sz w:val="16"/>
        </w:rPr>
        <w:t xml:space="preserve"> de 2020.</w:t>
      </w:r>
    </w:p>
    <w:p w14:paraId="58139F1C" w14:textId="77777777" w:rsidR="006A7EE3" w:rsidRDefault="006A7EE3" w:rsidP="006A7EE3">
      <w:pPr>
        <w:pStyle w:val="Ttuloprincipal"/>
        <w:jc w:val="both"/>
        <w:rPr>
          <w:rFonts w:cs="Arial"/>
          <w:sz w:val="20"/>
          <w:highlight w:val="yellow"/>
        </w:rPr>
      </w:pPr>
    </w:p>
    <w:p w14:paraId="03CBCC18" w14:textId="77777777" w:rsidR="006A7EE3" w:rsidRDefault="006A7EE3" w:rsidP="006A7EE3">
      <w:pPr>
        <w:pStyle w:val="Ttuloprincipal"/>
        <w:jc w:val="both"/>
        <w:rPr>
          <w:rFonts w:cs="Arial"/>
          <w:sz w:val="20"/>
          <w:highlight w:val="yellow"/>
        </w:rPr>
      </w:pPr>
    </w:p>
    <w:p w14:paraId="3C615CCE" w14:textId="77777777" w:rsidR="006A7EE3" w:rsidRDefault="006A7EE3" w:rsidP="006A7EE3">
      <w:pPr>
        <w:pStyle w:val="Ttuloprincipal"/>
        <w:jc w:val="both"/>
        <w:rPr>
          <w:rFonts w:cs="Arial"/>
          <w:sz w:val="20"/>
          <w:highlight w:val="yellow"/>
        </w:rPr>
      </w:pPr>
    </w:p>
    <w:p w14:paraId="7E322B7D" w14:textId="77777777" w:rsidR="008925B0" w:rsidRPr="002C3044" w:rsidRDefault="008925B0" w:rsidP="006A7EE3">
      <w:pPr>
        <w:pStyle w:val="Ttuloprincipal"/>
        <w:jc w:val="both"/>
        <w:rPr>
          <w:rFonts w:cs="Arial"/>
          <w:sz w:val="20"/>
          <w:highlight w:val="yellow"/>
        </w:rPr>
      </w:pPr>
    </w:p>
    <w:sectPr w:rsidR="008925B0" w:rsidRPr="002C3044" w:rsidSect="00E75725">
      <w:headerReference w:type="default" r:id="rId34"/>
      <w:pgSz w:w="12242" w:h="15842" w:code="1"/>
      <w:pgMar w:top="1135" w:right="1185" w:bottom="1276" w:left="1560" w:header="720" w:footer="720" w:gutter="0"/>
      <w:pgNumType w:fmt="numberInDash"/>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2A609" w16cid:durableId="23DBFFE7"/>
  <w16cid:commentId w16cid:paraId="595B35F6" w16cid:durableId="23F7CAB5"/>
  <w16cid:commentId w16cid:paraId="5C9843DC" w16cid:durableId="23F7CD31"/>
  <w16cid:commentId w16cid:paraId="5B1D2505" w16cid:durableId="23DBB69B"/>
  <w16cid:commentId w16cid:paraId="65A2ECBD" w16cid:durableId="23DBFD9F"/>
  <w16cid:commentId w16cid:paraId="7B60F639" w16cid:durableId="23F7CAB8"/>
  <w16cid:commentId w16cid:paraId="5AF053F6" w16cid:durableId="23DBFE58"/>
  <w16cid:commentId w16cid:paraId="22E7764A" w16cid:durableId="23F7CABA"/>
  <w16cid:commentId w16cid:paraId="2FE71D81" w16cid:durableId="23F7CEAE"/>
  <w16cid:commentId w16cid:paraId="38583515" w16cid:durableId="23DBFE7E"/>
  <w16cid:commentId w16cid:paraId="681C7AF0" w16cid:durableId="23DBFE7F"/>
  <w16cid:commentId w16cid:paraId="05A230B1" w16cid:durableId="23DBFE80"/>
  <w16cid:commentId w16cid:paraId="45F859D5" w16cid:durableId="23DBFE81"/>
  <w16cid:commentId w16cid:paraId="1FF4EA78" w16cid:durableId="23F7CABF"/>
  <w16cid:commentId w16cid:paraId="377AE7A1" w16cid:durableId="23F7CAC0"/>
  <w16cid:commentId w16cid:paraId="6296DDC4" w16cid:durableId="23DBFF68"/>
  <w16cid:commentId w16cid:paraId="1742D394" w16cid:durableId="23F7CA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1E457" w14:textId="77777777" w:rsidR="00207E08" w:rsidRDefault="00207E08">
      <w:pPr>
        <w:spacing w:line="240" w:lineRule="auto"/>
      </w:pPr>
      <w:r>
        <w:separator/>
      </w:r>
    </w:p>
  </w:endnote>
  <w:endnote w:type="continuationSeparator" w:id="0">
    <w:p w14:paraId="322D3262" w14:textId="77777777" w:rsidR="00207E08" w:rsidRDefault="00207E08">
      <w:pPr>
        <w:spacing w:line="240" w:lineRule="auto"/>
      </w:pPr>
      <w:r>
        <w:continuationSeparator/>
      </w:r>
    </w:p>
  </w:endnote>
  <w:endnote w:type="continuationNotice" w:id="1">
    <w:p w14:paraId="191D6748" w14:textId="77777777" w:rsidR="00207E08" w:rsidRDefault="00207E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4EF3" w14:textId="77777777" w:rsidR="0053524B" w:rsidRPr="002E73C5" w:rsidRDefault="0053524B" w:rsidP="00F4027B">
    <w:pPr>
      <w:pStyle w:val="Texto"/>
      <w:tabs>
        <w:tab w:val="center" w:pos="1440"/>
        <w:tab w:val="center" w:pos="5245"/>
        <w:tab w:val="center" w:pos="8100"/>
      </w:tabs>
      <w:rPr>
        <w:sz w:val="16"/>
        <w:highlight w:val="yellow"/>
      </w:rPr>
    </w:pPr>
    <w:r w:rsidRPr="002E73C5">
      <w:rPr>
        <w:sz w:val="16"/>
        <w:highlight w:val="yellow"/>
      </w:rPr>
      <w:t>Firmado a efectos de su identificación</w:t>
    </w:r>
    <w:r w:rsidRPr="002E73C5">
      <w:rPr>
        <w:sz w:val="16"/>
        <w:highlight w:val="yellow"/>
      </w:rPr>
      <w:tab/>
      <w:t>Firmado a efectos de su identificación</w:t>
    </w:r>
  </w:p>
  <w:p w14:paraId="00297302" w14:textId="77777777" w:rsidR="0053524B" w:rsidRPr="002E73C5" w:rsidRDefault="0053524B" w:rsidP="00F4027B">
    <w:pPr>
      <w:pStyle w:val="Texto"/>
      <w:tabs>
        <w:tab w:val="center" w:pos="1440"/>
        <w:tab w:val="center" w:pos="5245"/>
        <w:tab w:val="center" w:pos="8100"/>
      </w:tabs>
      <w:rPr>
        <w:sz w:val="16"/>
        <w:highlight w:val="yellow"/>
      </w:rPr>
    </w:pPr>
    <w:r w:rsidRPr="002E73C5">
      <w:rPr>
        <w:sz w:val="16"/>
        <w:highlight w:val="yellow"/>
      </w:rPr>
      <w:tab/>
    </w:r>
    <w:proofErr w:type="gramStart"/>
    <w:r w:rsidRPr="002E73C5">
      <w:rPr>
        <w:sz w:val="16"/>
        <w:highlight w:val="yellow"/>
      </w:rPr>
      <w:t>con</w:t>
    </w:r>
    <w:proofErr w:type="gramEnd"/>
    <w:r w:rsidRPr="002E73C5">
      <w:rPr>
        <w:sz w:val="16"/>
        <w:highlight w:val="yellow"/>
      </w:rPr>
      <w:t xml:space="preserve"> nuestro informe de fecha 04-08-2010</w:t>
    </w:r>
    <w:r w:rsidRPr="002E73C5">
      <w:rPr>
        <w:sz w:val="16"/>
        <w:highlight w:val="yellow"/>
      </w:rPr>
      <w:tab/>
      <w:t>con nuestro informe de fecha 04-08-2010</w:t>
    </w:r>
  </w:p>
  <w:p w14:paraId="512DC614" w14:textId="77777777" w:rsidR="0053524B" w:rsidRPr="002E73C5" w:rsidRDefault="0053524B" w:rsidP="00F4027B">
    <w:pPr>
      <w:pStyle w:val="Texto"/>
      <w:tabs>
        <w:tab w:val="center" w:pos="1440"/>
        <w:tab w:val="center" w:pos="5245"/>
        <w:tab w:val="center" w:pos="8100"/>
      </w:tabs>
      <w:rPr>
        <w:sz w:val="16"/>
        <w:highlight w:val="yellow"/>
      </w:rPr>
    </w:pPr>
    <w:r w:rsidRPr="002E73C5">
      <w:rPr>
        <w:sz w:val="16"/>
        <w:highlight w:val="yellow"/>
      </w:rPr>
      <w:tab/>
      <w:t>Por Comisión Fiscalizadora</w:t>
    </w:r>
    <w:r w:rsidRPr="002E73C5">
      <w:rPr>
        <w:sz w:val="16"/>
        <w:highlight w:val="yellow"/>
      </w:rPr>
      <w:tab/>
      <w:t>PISTRELLI, HENRY MARTIN Y ASOCIADOS S.R.L.</w:t>
    </w:r>
  </w:p>
  <w:p w14:paraId="6414C980" w14:textId="77777777" w:rsidR="0053524B" w:rsidRPr="002E73C5" w:rsidRDefault="0053524B" w:rsidP="00F4027B">
    <w:pPr>
      <w:pStyle w:val="Texto"/>
      <w:tabs>
        <w:tab w:val="center" w:pos="1440"/>
        <w:tab w:val="center" w:pos="5245"/>
        <w:tab w:val="center" w:pos="8100"/>
      </w:tabs>
      <w:rPr>
        <w:sz w:val="16"/>
        <w:highlight w:val="yellow"/>
      </w:rPr>
    </w:pPr>
    <w:r w:rsidRPr="002E73C5">
      <w:rPr>
        <w:sz w:val="16"/>
        <w:highlight w:val="yellow"/>
      </w:rPr>
      <w:tab/>
    </w:r>
    <w:r w:rsidRPr="002E73C5">
      <w:rPr>
        <w:sz w:val="16"/>
        <w:highlight w:val="yellow"/>
      </w:rPr>
      <w:tab/>
      <w:t xml:space="preserve">C.P.C.E.C.A.B.A. </w:t>
    </w:r>
    <w:proofErr w:type="spellStart"/>
    <w:r w:rsidRPr="002E73C5">
      <w:rPr>
        <w:sz w:val="16"/>
        <w:highlight w:val="yellow"/>
      </w:rPr>
      <w:t>T°</w:t>
    </w:r>
    <w:proofErr w:type="spellEnd"/>
    <w:r w:rsidRPr="002E73C5">
      <w:rPr>
        <w:sz w:val="16"/>
        <w:highlight w:val="yellow"/>
      </w:rPr>
      <w:t xml:space="preserve"> 1 - </w:t>
    </w:r>
    <w:proofErr w:type="spellStart"/>
    <w:r w:rsidRPr="002E73C5">
      <w:rPr>
        <w:sz w:val="16"/>
        <w:highlight w:val="yellow"/>
      </w:rPr>
      <w:t>F°</w:t>
    </w:r>
    <w:proofErr w:type="spellEnd"/>
    <w:r w:rsidRPr="002E73C5">
      <w:rPr>
        <w:sz w:val="16"/>
        <w:highlight w:val="yellow"/>
      </w:rPr>
      <w:t xml:space="preserve"> 13</w:t>
    </w:r>
  </w:p>
  <w:p w14:paraId="0C8332BB" w14:textId="77777777" w:rsidR="0053524B" w:rsidRPr="002E73C5" w:rsidRDefault="0053524B" w:rsidP="00F4027B">
    <w:pPr>
      <w:pStyle w:val="Texto"/>
      <w:tabs>
        <w:tab w:val="center" w:pos="1440"/>
        <w:tab w:val="center" w:pos="4860"/>
        <w:tab w:val="center" w:pos="8100"/>
      </w:tabs>
      <w:jc w:val="center"/>
      <w:rPr>
        <w:sz w:val="16"/>
        <w:highlight w:val="yellow"/>
      </w:rPr>
    </w:pPr>
  </w:p>
  <w:p w14:paraId="203DF3BF" w14:textId="77777777" w:rsidR="0053524B" w:rsidRPr="002E73C5" w:rsidRDefault="0053524B" w:rsidP="00F4027B">
    <w:pPr>
      <w:pStyle w:val="Texto"/>
      <w:tabs>
        <w:tab w:val="center" w:pos="1440"/>
        <w:tab w:val="center" w:pos="4860"/>
        <w:tab w:val="center" w:pos="8100"/>
      </w:tabs>
      <w:rPr>
        <w:sz w:val="16"/>
        <w:highlight w:val="yellow"/>
      </w:rPr>
    </w:pPr>
    <w:r w:rsidRPr="002E73C5">
      <w:rPr>
        <w:sz w:val="16"/>
        <w:highlight w:val="yellow"/>
      </w:rPr>
      <w:tab/>
    </w:r>
    <w:r w:rsidRPr="002E73C5">
      <w:rPr>
        <w:sz w:val="16"/>
        <w:highlight w:val="yellow"/>
      </w:rPr>
      <w:tab/>
    </w:r>
    <w:r w:rsidRPr="002E73C5">
      <w:rPr>
        <w:sz w:val="16"/>
        <w:highlight w:val="yellow"/>
      </w:rPr>
      <w:tab/>
    </w:r>
  </w:p>
  <w:p w14:paraId="03BCA8A1" w14:textId="77777777" w:rsidR="0053524B" w:rsidRPr="002E73C5" w:rsidRDefault="0053524B" w:rsidP="00F4027B">
    <w:pPr>
      <w:pStyle w:val="Texto"/>
      <w:tabs>
        <w:tab w:val="center" w:pos="1440"/>
        <w:tab w:val="center" w:pos="4860"/>
        <w:tab w:val="center" w:pos="8100"/>
      </w:tabs>
      <w:rPr>
        <w:sz w:val="16"/>
        <w:highlight w:val="yellow"/>
      </w:rPr>
    </w:pPr>
    <w:r w:rsidRPr="002E73C5">
      <w:rPr>
        <w:sz w:val="16"/>
        <w:highlight w:val="yellow"/>
      </w:rPr>
      <w:tab/>
    </w:r>
    <w:r w:rsidRPr="002E73C5">
      <w:rPr>
        <w:sz w:val="16"/>
        <w:highlight w:val="yellow"/>
      </w:rPr>
      <w:tab/>
    </w:r>
    <w:r w:rsidRPr="002E73C5">
      <w:rPr>
        <w:sz w:val="16"/>
        <w:highlight w:val="yellow"/>
      </w:rPr>
      <w:tab/>
    </w:r>
  </w:p>
  <w:p w14:paraId="779DCB7A" w14:textId="77777777" w:rsidR="0053524B" w:rsidRPr="002E73C5" w:rsidRDefault="0053524B" w:rsidP="00F4027B">
    <w:pPr>
      <w:pStyle w:val="Texto"/>
      <w:tabs>
        <w:tab w:val="center" w:pos="1440"/>
        <w:tab w:val="center" w:pos="4860"/>
        <w:tab w:val="center" w:pos="8100"/>
      </w:tabs>
      <w:rPr>
        <w:sz w:val="16"/>
      </w:rPr>
    </w:pPr>
  </w:p>
  <w:p w14:paraId="7B9400DA" w14:textId="77777777" w:rsidR="0053524B" w:rsidRPr="002E73C5" w:rsidRDefault="0053524B" w:rsidP="002E73C5">
    <w:pPr>
      <w:pStyle w:val="Texto"/>
      <w:tabs>
        <w:tab w:val="center" w:pos="1440"/>
        <w:tab w:val="center" w:pos="5245"/>
        <w:tab w:val="center" w:pos="8364"/>
      </w:tabs>
      <w:rPr>
        <w:sz w:val="16"/>
      </w:rPr>
    </w:pPr>
    <w:r w:rsidRPr="002E73C5">
      <w:rPr>
        <w:sz w:val="16"/>
      </w:rPr>
      <w:tab/>
    </w:r>
    <w:r w:rsidRPr="002E73C5">
      <w:rPr>
        <w:sz w:val="16"/>
      </w:rPr>
      <w:tab/>
    </w:r>
    <w:r w:rsidRPr="002E73C5">
      <w:rPr>
        <w:sz w:val="16"/>
      </w:rPr>
      <w:tab/>
      <w:t>JOSE ALBERTO BENEGAS LYNCH</w:t>
    </w:r>
  </w:p>
  <w:p w14:paraId="77F19D02" w14:textId="77777777" w:rsidR="0053524B" w:rsidRPr="002E73C5" w:rsidRDefault="0053524B" w:rsidP="00F4027B">
    <w:pPr>
      <w:pStyle w:val="Texto"/>
      <w:tabs>
        <w:tab w:val="center" w:pos="1440"/>
        <w:tab w:val="center" w:pos="5245"/>
        <w:tab w:val="center" w:pos="8364"/>
      </w:tabs>
      <w:rPr>
        <w:sz w:val="16"/>
        <w:highlight w:val="yellow"/>
      </w:rPr>
    </w:pPr>
  </w:p>
  <w:p w14:paraId="0B2152A3" w14:textId="77777777" w:rsidR="0053524B" w:rsidRPr="002E73C5" w:rsidRDefault="0053524B" w:rsidP="00F4027B">
    <w:pPr>
      <w:pStyle w:val="Texto"/>
      <w:tabs>
        <w:tab w:val="center" w:pos="1440"/>
        <w:tab w:val="center" w:pos="5245"/>
        <w:tab w:val="center" w:pos="8364"/>
      </w:tabs>
      <w:rPr>
        <w:sz w:val="16"/>
      </w:rPr>
    </w:pPr>
    <w:r w:rsidRPr="002E73C5">
      <w:rPr>
        <w:sz w:val="16"/>
        <w:highlight w:val="yellow"/>
      </w:rPr>
      <w:tab/>
      <w:t>Síndico</w:t>
    </w:r>
    <w:r w:rsidRPr="002E73C5">
      <w:rPr>
        <w:sz w:val="16"/>
        <w:highlight w:val="yellow"/>
      </w:rPr>
      <w:tab/>
      <w:t xml:space="preserve">Socio </w:t>
    </w:r>
    <w:r w:rsidRPr="002E73C5">
      <w:rPr>
        <w:sz w:val="16"/>
        <w:highlight w:val="yellow"/>
      </w:rPr>
      <w:tab/>
    </w:r>
    <w:r w:rsidRPr="002E73C5">
      <w:rPr>
        <w:sz w:val="16"/>
      </w:rPr>
      <w:t>Presidente</w:t>
    </w:r>
  </w:p>
  <w:p w14:paraId="186BE2E7" w14:textId="77777777" w:rsidR="0053524B" w:rsidRPr="002E73C5" w:rsidRDefault="0053524B" w:rsidP="00F4027B">
    <w:pPr>
      <w:pStyle w:val="Texto"/>
      <w:tabs>
        <w:tab w:val="center" w:pos="1440"/>
        <w:tab w:val="center" w:pos="5245"/>
        <w:tab w:val="center" w:pos="8100"/>
      </w:tabs>
      <w:rPr>
        <w:sz w:val="16"/>
        <w:highlight w:val="yellow"/>
      </w:rPr>
    </w:pPr>
    <w:r w:rsidRPr="002E73C5">
      <w:rPr>
        <w:sz w:val="16"/>
        <w:highlight w:val="yellow"/>
      </w:rPr>
      <w:tab/>
      <w:t>Contador Público U.B.A.</w:t>
    </w:r>
    <w:r w:rsidRPr="002E73C5">
      <w:rPr>
        <w:sz w:val="16"/>
        <w:highlight w:val="yellow"/>
      </w:rPr>
      <w:tab/>
      <w:t>Contador Público U.B.A.</w:t>
    </w:r>
  </w:p>
  <w:p w14:paraId="7DEC676B" w14:textId="77777777" w:rsidR="0053524B" w:rsidRDefault="0053524B" w:rsidP="00F4027B">
    <w:pPr>
      <w:pStyle w:val="Texto"/>
      <w:tabs>
        <w:tab w:val="center" w:pos="1440"/>
        <w:tab w:val="center" w:pos="5245"/>
        <w:tab w:val="center" w:pos="8100"/>
      </w:tabs>
      <w:rPr>
        <w:sz w:val="16"/>
      </w:rPr>
    </w:pPr>
    <w:r w:rsidRPr="002E73C5">
      <w:rPr>
        <w:sz w:val="16"/>
        <w:highlight w:val="yellow"/>
      </w:rPr>
      <w:tab/>
      <w:t xml:space="preserve">C.P.C.E.C.A.B.A. </w:t>
    </w:r>
    <w:proofErr w:type="spellStart"/>
    <w:r w:rsidRPr="002E73C5">
      <w:rPr>
        <w:sz w:val="16"/>
        <w:highlight w:val="yellow"/>
      </w:rPr>
      <w:t>T°</w:t>
    </w:r>
    <w:proofErr w:type="spellEnd"/>
    <w:r w:rsidRPr="002E73C5">
      <w:rPr>
        <w:sz w:val="16"/>
        <w:highlight w:val="yellow"/>
      </w:rPr>
      <w:t xml:space="preserve"> 120 - </w:t>
    </w:r>
    <w:proofErr w:type="spellStart"/>
    <w:r w:rsidRPr="002E73C5">
      <w:rPr>
        <w:sz w:val="16"/>
        <w:highlight w:val="yellow"/>
      </w:rPr>
      <w:t>F°</w:t>
    </w:r>
    <w:proofErr w:type="spellEnd"/>
    <w:r w:rsidRPr="002E73C5">
      <w:rPr>
        <w:sz w:val="16"/>
        <w:highlight w:val="yellow"/>
      </w:rPr>
      <w:t xml:space="preserve"> 210</w:t>
    </w:r>
    <w:r w:rsidRPr="002E73C5">
      <w:rPr>
        <w:sz w:val="16"/>
        <w:highlight w:val="yellow"/>
      </w:rPr>
      <w:tab/>
      <w:t xml:space="preserve">C.P.C.E.C.A.B.A. </w:t>
    </w:r>
    <w:proofErr w:type="spellStart"/>
    <w:r w:rsidRPr="002E73C5">
      <w:rPr>
        <w:sz w:val="16"/>
        <w:highlight w:val="yellow"/>
      </w:rPr>
      <w:t>T°</w:t>
    </w:r>
    <w:proofErr w:type="spellEnd"/>
    <w:r w:rsidRPr="002E73C5">
      <w:rPr>
        <w:sz w:val="16"/>
        <w:highlight w:val="yellow"/>
      </w:rPr>
      <w:t xml:space="preserve"> 140 - </w:t>
    </w:r>
    <w:proofErr w:type="spellStart"/>
    <w:r w:rsidRPr="002E73C5">
      <w:rPr>
        <w:sz w:val="16"/>
        <w:highlight w:val="yellow"/>
      </w:rPr>
      <w:t>F°</w:t>
    </w:r>
    <w:proofErr w:type="spellEnd"/>
    <w:r w:rsidRPr="002E73C5">
      <w:rPr>
        <w:sz w:val="16"/>
        <w:highlight w:val="yellow"/>
      </w:rPr>
      <w:t xml:space="preserve"> 133</w:t>
    </w:r>
  </w:p>
  <w:p w14:paraId="71487A37" w14:textId="77777777" w:rsidR="0053524B" w:rsidRPr="00F4027B" w:rsidRDefault="0053524B">
    <w:pPr>
      <w:pStyle w:val="Footer"/>
      <w:rPr>
        <w:lang w:val="es-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750B" w14:textId="77777777" w:rsidR="0053524B" w:rsidRDefault="00535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D4E0" w14:textId="77777777" w:rsidR="0053524B" w:rsidRPr="005D49C1" w:rsidRDefault="0053524B" w:rsidP="0000045C">
    <w:pPr>
      <w:pStyle w:val="Texto"/>
      <w:tabs>
        <w:tab w:val="center" w:pos="1440"/>
        <w:tab w:val="center" w:pos="5245"/>
        <w:tab w:val="center" w:pos="8100"/>
      </w:tabs>
      <w:rPr>
        <w:sz w:val="16"/>
      </w:rPr>
    </w:pPr>
    <w:r>
      <w:rPr>
        <w:sz w:val="16"/>
      </w:rPr>
      <w:tab/>
    </w:r>
    <w:r w:rsidRPr="005D49C1">
      <w:rPr>
        <w:sz w:val="16"/>
      </w:rPr>
      <w:tab/>
      <w:t>Firmado a efectos de su identificación</w:t>
    </w:r>
  </w:p>
  <w:p w14:paraId="294F5BA9" w14:textId="6AA1452E" w:rsidR="0053524B" w:rsidRPr="005D49C1" w:rsidRDefault="0053524B" w:rsidP="0000045C">
    <w:pPr>
      <w:pStyle w:val="Texto"/>
      <w:tabs>
        <w:tab w:val="center" w:pos="1440"/>
        <w:tab w:val="center" w:pos="5245"/>
        <w:tab w:val="center" w:pos="8100"/>
      </w:tabs>
      <w:rPr>
        <w:sz w:val="16"/>
      </w:rPr>
    </w:pPr>
    <w:r w:rsidRPr="005D49C1">
      <w:rPr>
        <w:sz w:val="16"/>
      </w:rPr>
      <w:tab/>
    </w:r>
    <w:r w:rsidRPr="005D49C1">
      <w:rPr>
        <w:sz w:val="16"/>
      </w:rPr>
      <w:tab/>
    </w:r>
    <w:proofErr w:type="gramStart"/>
    <w:r w:rsidRPr="005D49C1">
      <w:rPr>
        <w:sz w:val="16"/>
      </w:rPr>
      <w:t>con</w:t>
    </w:r>
    <w:proofErr w:type="gramEnd"/>
    <w:r w:rsidRPr="005D49C1">
      <w:rPr>
        <w:sz w:val="16"/>
      </w:rPr>
      <w:t xml:space="preserve"> nuestro informe </w:t>
    </w:r>
    <w:r>
      <w:rPr>
        <w:sz w:val="16"/>
      </w:rPr>
      <w:t>de fecha 17/03/2021</w:t>
    </w:r>
  </w:p>
  <w:p w14:paraId="647C2468" w14:textId="77777777" w:rsidR="0053524B" w:rsidRPr="005D49C1" w:rsidRDefault="0053524B" w:rsidP="0000045C">
    <w:pPr>
      <w:pStyle w:val="Texto"/>
      <w:tabs>
        <w:tab w:val="center" w:pos="1440"/>
        <w:tab w:val="center" w:pos="5245"/>
        <w:tab w:val="center" w:pos="8100"/>
      </w:tabs>
      <w:rPr>
        <w:sz w:val="16"/>
      </w:rPr>
    </w:pPr>
    <w:r w:rsidRPr="005D49C1">
      <w:rPr>
        <w:sz w:val="16"/>
      </w:rPr>
      <w:tab/>
    </w:r>
    <w:r w:rsidRPr="005D49C1">
      <w:rPr>
        <w:sz w:val="16"/>
      </w:rPr>
      <w:tab/>
      <w:t>PISTRELLI, HENRY MARTIN Y ASOCIADOS S.R.L.</w:t>
    </w:r>
  </w:p>
  <w:p w14:paraId="098D8499" w14:textId="77777777" w:rsidR="0053524B" w:rsidRPr="005D49C1" w:rsidRDefault="0053524B" w:rsidP="0000045C">
    <w:pPr>
      <w:pStyle w:val="Texto"/>
      <w:tabs>
        <w:tab w:val="center" w:pos="1440"/>
        <w:tab w:val="center" w:pos="5245"/>
        <w:tab w:val="center" w:pos="8100"/>
      </w:tabs>
      <w:rPr>
        <w:sz w:val="16"/>
      </w:rPr>
    </w:pPr>
    <w:r w:rsidRPr="005D49C1">
      <w:rPr>
        <w:sz w:val="16"/>
      </w:rPr>
      <w:tab/>
    </w:r>
    <w:r w:rsidRPr="005D49C1">
      <w:rPr>
        <w:sz w:val="16"/>
      </w:rPr>
      <w:tab/>
      <w:t xml:space="preserve">C.P.C.E.C.A.B.A. </w:t>
    </w:r>
    <w:proofErr w:type="spellStart"/>
    <w:r w:rsidRPr="005D49C1">
      <w:rPr>
        <w:sz w:val="16"/>
      </w:rPr>
      <w:t>T°</w:t>
    </w:r>
    <w:proofErr w:type="spellEnd"/>
    <w:r w:rsidRPr="005D49C1">
      <w:rPr>
        <w:sz w:val="16"/>
      </w:rPr>
      <w:t xml:space="preserve"> 1 - </w:t>
    </w:r>
    <w:proofErr w:type="spellStart"/>
    <w:r w:rsidRPr="005D49C1">
      <w:rPr>
        <w:sz w:val="16"/>
      </w:rPr>
      <w:t>F°</w:t>
    </w:r>
    <w:proofErr w:type="spellEnd"/>
    <w:r w:rsidRPr="005D49C1">
      <w:rPr>
        <w:sz w:val="16"/>
      </w:rPr>
      <w:t xml:space="preserve"> 13</w:t>
    </w:r>
  </w:p>
  <w:p w14:paraId="15249AC1" w14:textId="77777777" w:rsidR="0053524B" w:rsidRPr="005D49C1" w:rsidRDefault="0053524B" w:rsidP="0000045C">
    <w:pPr>
      <w:pStyle w:val="Texto"/>
      <w:tabs>
        <w:tab w:val="center" w:pos="1440"/>
        <w:tab w:val="center" w:pos="4860"/>
        <w:tab w:val="center" w:pos="8100"/>
      </w:tabs>
      <w:jc w:val="center"/>
      <w:rPr>
        <w:sz w:val="16"/>
      </w:rPr>
    </w:pPr>
  </w:p>
  <w:p w14:paraId="3851A84B" w14:textId="77777777" w:rsidR="0053524B" w:rsidRPr="005D49C1" w:rsidRDefault="0053524B" w:rsidP="0000045C">
    <w:pPr>
      <w:pStyle w:val="Texto"/>
      <w:tabs>
        <w:tab w:val="center" w:pos="1440"/>
        <w:tab w:val="center" w:pos="4860"/>
        <w:tab w:val="center" w:pos="8100"/>
      </w:tabs>
      <w:rPr>
        <w:sz w:val="16"/>
      </w:rPr>
    </w:pPr>
    <w:r w:rsidRPr="005D49C1">
      <w:rPr>
        <w:sz w:val="16"/>
      </w:rPr>
      <w:tab/>
      <w:t>Por Comisión Fiscalizadora</w:t>
    </w:r>
    <w:r w:rsidRPr="005D49C1">
      <w:rPr>
        <w:sz w:val="16"/>
      </w:rPr>
      <w:tab/>
    </w:r>
    <w:r w:rsidRPr="005D49C1">
      <w:rPr>
        <w:sz w:val="16"/>
      </w:rPr>
      <w:tab/>
    </w:r>
  </w:p>
  <w:p w14:paraId="2FB21858" w14:textId="77777777" w:rsidR="0053524B" w:rsidRPr="005D49C1" w:rsidRDefault="0053524B" w:rsidP="0000045C">
    <w:pPr>
      <w:pStyle w:val="Texto"/>
      <w:tabs>
        <w:tab w:val="center" w:pos="1440"/>
        <w:tab w:val="center" w:pos="4860"/>
        <w:tab w:val="center" w:pos="8100"/>
      </w:tabs>
      <w:rPr>
        <w:sz w:val="16"/>
      </w:rPr>
    </w:pPr>
    <w:r w:rsidRPr="005D49C1">
      <w:rPr>
        <w:sz w:val="16"/>
      </w:rPr>
      <w:tab/>
    </w:r>
    <w:r w:rsidRPr="005D49C1">
      <w:rPr>
        <w:sz w:val="16"/>
      </w:rPr>
      <w:tab/>
    </w:r>
    <w:r w:rsidRPr="005D49C1">
      <w:rPr>
        <w:sz w:val="16"/>
      </w:rPr>
      <w:tab/>
    </w:r>
  </w:p>
  <w:p w14:paraId="5E5CAC4D" w14:textId="77777777" w:rsidR="0053524B" w:rsidRPr="005D49C1" w:rsidRDefault="0053524B" w:rsidP="0000045C">
    <w:pPr>
      <w:pStyle w:val="Texto"/>
      <w:tabs>
        <w:tab w:val="center" w:pos="1440"/>
        <w:tab w:val="center" w:pos="4860"/>
        <w:tab w:val="center" w:pos="8100"/>
      </w:tabs>
      <w:rPr>
        <w:sz w:val="16"/>
      </w:rPr>
    </w:pPr>
  </w:p>
  <w:p w14:paraId="244AF8FD" w14:textId="77777777" w:rsidR="0053524B" w:rsidRPr="002D6CAE" w:rsidRDefault="0053524B" w:rsidP="0000045C">
    <w:pPr>
      <w:pStyle w:val="Texto"/>
      <w:tabs>
        <w:tab w:val="center" w:pos="1440"/>
        <w:tab w:val="center" w:pos="5245"/>
        <w:tab w:val="center" w:pos="8364"/>
      </w:tabs>
      <w:rPr>
        <w:sz w:val="16"/>
      </w:rPr>
    </w:pPr>
    <w:r w:rsidRPr="005D49C1">
      <w:rPr>
        <w:sz w:val="16"/>
      </w:rPr>
      <w:tab/>
    </w:r>
    <w:r w:rsidRPr="002D6CAE">
      <w:rPr>
        <w:sz w:val="16"/>
      </w:rPr>
      <w:tab/>
      <w:t>NORBERTO M. NACUZZI</w:t>
    </w:r>
    <w:r w:rsidRPr="002D6CAE">
      <w:rPr>
        <w:sz w:val="16"/>
      </w:rPr>
      <w:tab/>
    </w:r>
  </w:p>
  <w:p w14:paraId="6B3ED4C7" w14:textId="2D03770E" w:rsidR="0053524B" w:rsidRPr="002D6CAE" w:rsidRDefault="0053524B" w:rsidP="00D4445D">
    <w:pPr>
      <w:pStyle w:val="Texto"/>
      <w:tabs>
        <w:tab w:val="center" w:pos="1440"/>
        <w:tab w:val="center" w:pos="5245"/>
        <w:tab w:val="center" w:pos="8364"/>
      </w:tabs>
      <w:rPr>
        <w:sz w:val="16"/>
      </w:rPr>
    </w:pPr>
    <w:r w:rsidRPr="002D6CAE">
      <w:rPr>
        <w:sz w:val="16"/>
      </w:rPr>
      <w:tab/>
      <w:t>SILVIA CHINEN</w:t>
    </w:r>
    <w:r w:rsidRPr="002D6CAE">
      <w:rPr>
        <w:sz w:val="16"/>
      </w:rPr>
      <w:tab/>
      <w:t xml:space="preserve">Socio </w:t>
    </w:r>
    <w:r w:rsidRPr="002D6CAE">
      <w:rPr>
        <w:sz w:val="16"/>
      </w:rPr>
      <w:tab/>
    </w:r>
    <w:r>
      <w:rPr>
        <w:sz w:val="16"/>
      </w:rPr>
      <w:t>ÁLVARO J. SUAREZ</w:t>
    </w:r>
  </w:p>
  <w:p w14:paraId="6475D272" w14:textId="77777777" w:rsidR="0053524B" w:rsidRPr="002D6CAE" w:rsidRDefault="0053524B" w:rsidP="00D4445D">
    <w:pPr>
      <w:pStyle w:val="Texto"/>
      <w:tabs>
        <w:tab w:val="center" w:pos="1440"/>
        <w:tab w:val="center" w:pos="5245"/>
        <w:tab w:val="center" w:pos="8364"/>
      </w:tabs>
      <w:rPr>
        <w:sz w:val="16"/>
      </w:rPr>
    </w:pPr>
    <w:r w:rsidRPr="002D6CAE">
      <w:rPr>
        <w:sz w:val="16"/>
      </w:rPr>
      <w:tab/>
      <w:t>Síndica</w:t>
    </w:r>
    <w:r w:rsidRPr="002D6CAE">
      <w:rPr>
        <w:sz w:val="16"/>
      </w:rPr>
      <w:tab/>
      <w:t>Contador Público</w:t>
    </w:r>
    <w:r w:rsidRPr="002D6CAE">
      <w:rPr>
        <w:sz w:val="16"/>
      </w:rPr>
      <w:tab/>
      <w:t>Presidente</w:t>
    </w:r>
  </w:p>
  <w:p w14:paraId="17175EDF" w14:textId="77777777" w:rsidR="0053524B" w:rsidRPr="00BA1E03" w:rsidRDefault="0053524B" w:rsidP="0000045C">
    <w:pPr>
      <w:pStyle w:val="Texto"/>
      <w:tabs>
        <w:tab w:val="center" w:pos="1440"/>
        <w:tab w:val="center" w:pos="5245"/>
        <w:tab w:val="center" w:pos="8100"/>
      </w:tabs>
      <w:rPr>
        <w:sz w:val="16"/>
      </w:rPr>
    </w:pPr>
    <w:r w:rsidRPr="002D6CAE">
      <w:rPr>
        <w:sz w:val="16"/>
      </w:rPr>
      <w:tab/>
    </w:r>
    <w:r w:rsidRPr="00BA1E03">
      <w:rPr>
        <w:sz w:val="16"/>
      </w:rPr>
      <w:t xml:space="preserve">C.P.C.E.C.A.B.A. </w:t>
    </w:r>
    <w:proofErr w:type="spellStart"/>
    <w:r w:rsidRPr="00BA1E03">
      <w:rPr>
        <w:sz w:val="16"/>
      </w:rPr>
      <w:t>T°</w:t>
    </w:r>
    <w:proofErr w:type="spellEnd"/>
    <w:r w:rsidRPr="00BA1E03">
      <w:rPr>
        <w:sz w:val="16"/>
      </w:rPr>
      <w:t xml:space="preserve"> 112 - </w:t>
    </w:r>
    <w:proofErr w:type="spellStart"/>
    <w:r w:rsidRPr="00BA1E03">
      <w:rPr>
        <w:sz w:val="16"/>
      </w:rPr>
      <w:t>F°</w:t>
    </w:r>
    <w:proofErr w:type="spellEnd"/>
    <w:r w:rsidRPr="00BA1E03">
      <w:rPr>
        <w:sz w:val="16"/>
      </w:rPr>
      <w:t xml:space="preserve"> 200</w:t>
    </w:r>
    <w:r w:rsidRPr="00BA1E03">
      <w:rPr>
        <w:sz w:val="16"/>
      </w:rPr>
      <w:tab/>
      <w:t xml:space="preserve">C.P.C.E.C.A.B.A. </w:t>
    </w:r>
    <w:proofErr w:type="spellStart"/>
    <w:r w:rsidRPr="00BA1E03">
      <w:rPr>
        <w:sz w:val="16"/>
      </w:rPr>
      <w:t>T°</w:t>
    </w:r>
    <w:proofErr w:type="spellEnd"/>
    <w:r w:rsidRPr="00BA1E03">
      <w:rPr>
        <w:sz w:val="16"/>
      </w:rPr>
      <w:t xml:space="preserve"> 196 - </w:t>
    </w:r>
    <w:proofErr w:type="spellStart"/>
    <w:r w:rsidRPr="00BA1E03">
      <w:rPr>
        <w:sz w:val="16"/>
      </w:rPr>
      <w:t>F°</w:t>
    </w:r>
    <w:proofErr w:type="spellEnd"/>
    <w:r w:rsidRPr="00BA1E03">
      <w:rPr>
        <w:sz w:val="16"/>
      </w:rPr>
      <w:t xml:space="preserve"> 142</w:t>
    </w:r>
  </w:p>
  <w:p w14:paraId="769F435C" w14:textId="77777777" w:rsidR="0053524B" w:rsidRPr="00BA1E03" w:rsidRDefault="0053524B" w:rsidP="0000045C">
    <w:pPr>
      <w:pStyle w:val="Texto"/>
      <w:tabs>
        <w:tab w:val="center" w:pos="1440"/>
        <w:tab w:val="center" w:pos="5245"/>
        <w:tab w:val="center" w:pos="8100"/>
      </w:tabs>
      <w:rPr>
        <w:sz w:val="16"/>
      </w:rPr>
    </w:pPr>
    <w:r w:rsidRPr="00BA1E03">
      <w:rPr>
        <w:sz w:val="16"/>
      </w:rPr>
      <w:tab/>
    </w:r>
  </w:p>
  <w:p w14:paraId="56E82305" w14:textId="77777777" w:rsidR="0053524B" w:rsidRPr="00BA1E03" w:rsidRDefault="0053524B">
    <w:pPr>
      <w:pStyle w:val="Texto"/>
      <w:tabs>
        <w:tab w:val="center" w:pos="1440"/>
        <w:tab w:val="center" w:pos="5245"/>
        <w:tab w:val="center" w:pos="8100"/>
      </w:tabs>
      <w:rPr>
        <w:sz w:val="16"/>
      </w:rPr>
    </w:pPr>
    <w:r w:rsidRPr="00BA1E03">
      <w:rPr>
        <w:sz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0DD82" w14:textId="77777777" w:rsidR="0053524B" w:rsidRPr="005D49C1" w:rsidRDefault="0053524B" w:rsidP="0000045C">
    <w:pPr>
      <w:pStyle w:val="Texto"/>
      <w:tabs>
        <w:tab w:val="center" w:pos="1440"/>
        <w:tab w:val="center" w:pos="5245"/>
        <w:tab w:val="center" w:pos="8100"/>
      </w:tabs>
      <w:rPr>
        <w:sz w:val="16"/>
      </w:rPr>
    </w:pPr>
    <w:r>
      <w:rPr>
        <w:sz w:val="16"/>
      </w:rPr>
      <w:tab/>
    </w:r>
    <w:r w:rsidRPr="005D49C1">
      <w:rPr>
        <w:sz w:val="16"/>
      </w:rPr>
      <w:tab/>
      <w:t>Firmado a efectos de su identificación</w:t>
    </w:r>
  </w:p>
  <w:p w14:paraId="611E7FB8" w14:textId="47E7E07C" w:rsidR="0053524B" w:rsidRPr="005D49C1" w:rsidRDefault="0053524B" w:rsidP="0000045C">
    <w:pPr>
      <w:pStyle w:val="Texto"/>
      <w:tabs>
        <w:tab w:val="center" w:pos="1440"/>
        <w:tab w:val="center" w:pos="5245"/>
        <w:tab w:val="center" w:pos="8100"/>
      </w:tabs>
      <w:rPr>
        <w:sz w:val="16"/>
      </w:rPr>
    </w:pPr>
    <w:r w:rsidRPr="005D49C1">
      <w:rPr>
        <w:sz w:val="16"/>
      </w:rPr>
      <w:tab/>
    </w:r>
    <w:r w:rsidRPr="005D49C1">
      <w:rPr>
        <w:sz w:val="16"/>
      </w:rPr>
      <w:tab/>
    </w:r>
    <w:proofErr w:type="gramStart"/>
    <w:r w:rsidRPr="005D49C1">
      <w:rPr>
        <w:sz w:val="16"/>
      </w:rPr>
      <w:t>con</w:t>
    </w:r>
    <w:proofErr w:type="gramEnd"/>
    <w:r w:rsidRPr="005D49C1">
      <w:rPr>
        <w:sz w:val="16"/>
      </w:rPr>
      <w:t xml:space="preserve"> nuestro informe de </w:t>
    </w:r>
    <w:r>
      <w:rPr>
        <w:sz w:val="16"/>
      </w:rPr>
      <w:t>fecha 17/03/2021</w:t>
    </w:r>
  </w:p>
  <w:p w14:paraId="6A169839" w14:textId="77777777" w:rsidR="0053524B" w:rsidRPr="005D49C1" w:rsidRDefault="0053524B" w:rsidP="0000045C">
    <w:pPr>
      <w:pStyle w:val="Texto"/>
      <w:tabs>
        <w:tab w:val="center" w:pos="1440"/>
        <w:tab w:val="center" w:pos="5245"/>
        <w:tab w:val="center" w:pos="8100"/>
      </w:tabs>
      <w:rPr>
        <w:sz w:val="16"/>
      </w:rPr>
    </w:pPr>
    <w:r w:rsidRPr="005D49C1">
      <w:rPr>
        <w:sz w:val="16"/>
      </w:rPr>
      <w:tab/>
    </w:r>
    <w:r w:rsidRPr="005D49C1">
      <w:rPr>
        <w:sz w:val="16"/>
      </w:rPr>
      <w:tab/>
      <w:t>PISTRELLI, HENRY MARTIN Y ASOCIADOS S.R.L.</w:t>
    </w:r>
  </w:p>
  <w:p w14:paraId="7FDAAF80" w14:textId="77777777" w:rsidR="0053524B" w:rsidRPr="005D49C1" w:rsidRDefault="0053524B" w:rsidP="0000045C">
    <w:pPr>
      <w:pStyle w:val="Texto"/>
      <w:tabs>
        <w:tab w:val="center" w:pos="1440"/>
        <w:tab w:val="center" w:pos="5245"/>
        <w:tab w:val="center" w:pos="8100"/>
      </w:tabs>
      <w:rPr>
        <w:sz w:val="16"/>
      </w:rPr>
    </w:pPr>
    <w:r w:rsidRPr="005D49C1">
      <w:rPr>
        <w:sz w:val="16"/>
      </w:rPr>
      <w:tab/>
    </w:r>
    <w:r w:rsidRPr="005D49C1">
      <w:rPr>
        <w:sz w:val="16"/>
      </w:rPr>
      <w:tab/>
      <w:t xml:space="preserve">C.P.C.E.C.A.B.A. </w:t>
    </w:r>
    <w:proofErr w:type="spellStart"/>
    <w:r w:rsidRPr="005D49C1">
      <w:rPr>
        <w:sz w:val="16"/>
      </w:rPr>
      <w:t>T°</w:t>
    </w:r>
    <w:proofErr w:type="spellEnd"/>
    <w:r w:rsidRPr="005D49C1">
      <w:rPr>
        <w:sz w:val="16"/>
      </w:rPr>
      <w:t xml:space="preserve"> 1 - </w:t>
    </w:r>
    <w:proofErr w:type="spellStart"/>
    <w:r w:rsidRPr="005D49C1">
      <w:rPr>
        <w:sz w:val="16"/>
      </w:rPr>
      <w:t>F°</w:t>
    </w:r>
    <w:proofErr w:type="spellEnd"/>
    <w:r w:rsidRPr="005D49C1">
      <w:rPr>
        <w:sz w:val="16"/>
      </w:rPr>
      <w:t xml:space="preserve"> 13</w:t>
    </w:r>
  </w:p>
  <w:p w14:paraId="038BB7D1" w14:textId="77777777" w:rsidR="0053524B" w:rsidRPr="005D49C1" w:rsidRDefault="0053524B" w:rsidP="0000045C">
    <w:pPr>
      <w:pStyle w:val="Texto"/>
      <w:tabs>
        <w:tab w:val="center" w:pos="1440"/>
        <w:tab w:val="center" w:pos="4860"/>
        <w:tab w:val="center" w:pos="8100"/>
      </w:tabs>
      <w:jc w:val="center"/>
      <w:rPr>
        <w:sz w:val="16"/>
      </w:rPr>
    </w:pPr>
  </w:p>
  <w:p w14:paraId="22177936" w14:textId="77777777" w:rsidR="0053524B" w:rsidRPr="005D49C1" w:rsidRDefault="0053524B" w:rsidP="0000045C">
    <w:pPr>
      <w:pStyle w:val="Texto"/>
      <w:tabs>
        <w:tab w:val="center" w:pos="1440"/>
        <w:tab w:val="center" w:pos="4860"/>
        <w:tab w:val="center" w:pos="8100"/>
      </w:tabs>
      <w:rPr>
        <w:sz w:val="16"/>
      </w:rPr>
    </w:pPr>
    <w:r w:rsidRPr="005D49C1">
      <w:rPr>
        <w:sz w:val="16"/>
      </w:rPr>
      <w:tab/>
      <w:t>Por Comisión Fiscalizadora</w:t>
    </w:r>
    <w:r w:rsidRPr="005D49C1">
      <w:rPr>
        <w:sz w:val="16"/>
      </w:rPr>
      <w:tab/>
    </w:r>
    <w:r w:rsidRPr="005D49C1">
      <w:rPr>
        <w:sz w:val="16"/>
      </w:rPr>
      <w:tab/>
    </w:r>
  </w:p>
  <w:p w14:paraId="7991CD80" w14:textId="77777777" w:rsidR="0053524B" w:rsidRPr="005D49C1" w:rsidRDefault="0053524B" w:rsidP="0000045C">
    <w:pPr>
      <w:pStyle w:val="Texto"/>
      <w:tabs>
        <w:tab w:val="center" w:pos="1440"/>
        <w:tab w:val="center" w:pos="4860"/>
        <w:tab w:val="center" w:pos="8100"/>
      </w:tabs>
      <w:rPr>
        <w:sz w:val="16"/>
      </w:rPr>
    </w:pPr>
    <w:r w:rsidRPr="005D49C1">
      <w:rPr>
        <w:sz w:val="16"/>
      </w:rPr>
      <w:tab/>
    </w:r>
    <w:r w:rsidRPr="005D49C1">
      <w:rPr>
        <w:sz w:val="16"/>
      </w:rPr>
      <w:tab/>
    </w:r>
    <w:r w:rsidRPr="005D49C1">
      <w:rPr>
        <w:sz w:val="16"/>
      </w:rPr>
      <w:tab/>
    </w:r>
  </w:p>
  <w:p w14:paraId="6985B33D" w14:textId="77777777" w:rsidR="0053524B" w:rsidRPr="005D49C1" w:rsidRDefault="0053524B" w:rsidP="0000045C">
    <w:pPr>
      <w:pStyle w:val="Texto"/>
      <w:tabs>
        <w:tab w:val="center" w:pos="1440"/>
        <w:tab w:val="center" w:pos="4860"/>
        <w:tab w:val="center" w:pos="8100"/>
      </w:tabs>
      <w:rPr>
        <w:sz w:val="16"/>
      </w:rPr>
    </w:pPr>
  </w:p>
  <w:p w14:paraId="493A2239" w14:textId="5B70B31F" w:rsidR="0053524B" w:rsidRPr="00B9268F" w:rsidRDefault="0053524B" w:rsidP="00DC4219">
    <w:pPr>
      <w:pStyle w:val="Texto"/>
      <w:tabs>
        <w:tab w:val="center" w:pos="1440"/>
        <w:tab w:val="center" w:pos="5245"/>
        <w:tab w:val="center" w:pos="8364"/>
      </w:tabs>
      <w:rPr>
        <w:sz w:val="16"/>
      </w:rPr>
    </w:pPr>
    <w:r w:rsidRPr="005D49C1">
      <w:rPr>
        <w:sz w:val="16"/>
      </w:rPr>
      <w:tab/>
    </w:r>
    <w:r w:rsidRPr="00B9268F">
      <w:rPr>
        <w:sz w:val="16"/>
      </w:rPr>
      <w:t>SILVIA CHINEN</w:t>
    </w:r>
    <w:r w:rsidRPr="00B9268F">
      <w:rPr>
        <w:sz w:val="16"/>
      </w:rPr>
      <w:tab/>
      <w:t>NORBERTO M. NACUZZI</w:t>
    </w:r>
    <w:r w:rsidRPr="00B9268F">
      <w:rPr>
        <w:sz w:val="16"/>
      </w:rPr>
      <w:tab/>
    </w:r>
    <w:r>
      <w:rPr>
        <w:sz w:val="16"/>
      </w:rPr>
      <w:t>ÁLVARO J. SUAREZ</w:t>
    </w:r>
  </w:p>
  <w:p w14:paraId="563FB03C" w14:textId="77777777" w:rsidR="0053524B" w:rsidRPr="00293C6B" w:rsidRDefault="0053524B" w:rsidP="0000045C">
    <w:pPr>
      <w:pStyle w:val="Texto"/>
      <w:tabs>
        <w:tab w:val="center" w:pos="1440"/>
        <w:tab w:val="center" w:pos="5245"/>
        <w:tab w:val="center" w:pos="8364"/>
      </w:tabs>
      <w:rPr>
        <w:sz w:val="16"/>
      </w:rPr>
    </w:pPr>
    <w:r w:rsidRPr="00B9268F">
      <w:rPr>
        <w:sz w:val="16"/>
      </w:rPr>
      <w:tab/>
    </w:r>
    <w:r w:rsidRPr="00293C6B">
      <w:rPr>
        <w:sz w:val="16"/>
      </w:rPr>
      <w:t>Síndica</w:t>
    </w:r>
    <w:r w:rsidRPr="00293C6B">
      <w:rPr>
        <w:sz w:val="16"/>
      </w:rPr>
      <w:tab/>
      <w:t xml:space="preserve">Socio </w:t>
    </w:r>
    <w:r w:rsidRPr="00293C6B">
      <w:rPr>
        <w:sz w:val="16"/>
      </w:rPr>
      <w:tab/>
    </w:r>
    <w:r>
      <w:rPr>
        <w:sz w:val="16"/>
      </w:rPr>
      <w:t>Presidente</w:t>
    </w:r>
  </w:p>
  <w:p w14:paraId="6458CB3B" w14:textId="77777777" w:rsidR="0053524B" w:rsidRPr="00293C6B" w:rsidRDefault="0053524B" w:rsidP="0000045C">
    <w:pPr>
      <w:pStyle w:val="Texto"/>
      <w:tabs>
        <w:tab w:val="center" w:pos="1440"/>
        <w:tab w:val="center" w:pos="5245"/>
        <w:tab w:val="center" w:pos="8100"/>
      </w:tabs>
      <w:rPr>
        <w:sz w:val="16"/>
      </w:rPr>
    </w:pPr>
    <w:r w:rsidRPr="00293C6B">
      <w:rPr>
        <w:sz w:val="16"/>
      </w:rPr>
      <w:tab/>
      <w:t>Contadora Pública U.B.A.</w:t>
    </w:r>
    <w:r w:rsidRPr="00293C6B">
      <w:rPr>
        <w:sz w:val="16"/>
      </w:rPr>
      <w:tab/>
      <w:t>Contador Público U.B.A.</w:t>
    </w:r>
  </w:p>
  <w:p w14:paraId="3D7983AE" w14:textId="77777777" w:rsidR="0053524B" w:rsidRPr="00293C6B" w:rsidRDefault="0053524B" w:rsidP="0000045C">
    <w:pPr>
      <w:pStyle w:val="Texto"/>
      <w:tabs>
        <w:tab w:val="center" w:pos="1440"/>
        <w:tab w:val="center" w:pos="5245"/>
        <w:tab w:val="center" w:pos="8100"/>
      </w:tabs>
      <w:rPr>
        <w:sz w:val="16"/>
      </w:rPr>
    </w:pPr>
    <w:r w:rsidRPr="00293C6B">
      <w:rPr>
        <w:sz w:val="16"/>
      </w:rPr>
      <w:tab/>
      <w:t xml:space="preserve">C.P.C.E.C.A.B.A. </w:t>
    </w:r>
    <w:proofErr w:type="spellStart"/>
    <w:r w:rsidRPr="00293C6B">
      <w:rPr>
        <w:sz w:val="16"/>
      </w:rPr>
      <w:t>T°</w:t>
    </w:r>
    <w:proofErr w:type="spellEnd"/>
    <w:r w:rsidRPr="00293C6B">
      <w:rPr>
        <w:sz w:val="16"/>
      </w:rPr>
      <w:t xml:space="preserve"> 112 - </w:t>
    </w:r>
    <w:proofErr w:type="spellStart"/>
    <w:r w:rsidRPr="00293C6B">
      <w:rPr>
        <w:sz w:val="16"/>
      </w:rPr>
      <w:t>F°</w:t>
    </w:r>
    <w:proofErr w:type="spellEnd"/>
    <w:r w:rsidRPr="00293C6B">
      <w:rPr>
        <w:sz w:val="16"/>
      </w:rPr>
      <w:t xml:space="preserve"> 200</w:t>
    </w:r>
    <w:r w:rsidRPr="00293C6B">
      <w:rPr>
        <w:sz w:val="16"/>
      </w:rPr>
      <w:tab/>
      <w:t xml:space="preserve">C.P.C.E.C.A.B.A. </w:t>
    </w:r>
    <w:proofErr w:type="spellStart"/>
    <w:r w:rsidRPr="00293C6B">
      <w:rPr>
        <w:sz w:val="16"/>
      </w:rPr>
      <w:t>T°</w:t>
    </w:r>
    <w:proofErr w:type="spellEnd"/>
    <w:r w:rsidRPr="00293C6B">
      <w:rPr>
        <w:sz w:val="16"/>
      </w:rPr>
      <w:t xml:space="preserve"> 196 - </w:t>
    </w:r>
    <w:proofErr w:type="spellStart"/>
    <w:r w:rsidRPr="00293C6B">
      <w:rPr>
        <w:sz w:val="16"/>
      </w:rPr>
      <w:t>F°</w:t>
    </w:r>
    <w:proofErr w:type="spellEnd"/>
    <w:r w:rsidRPr="00293C6B">
      <w:rPr>
        <w:sz w:val="16"/>
      </w:rPr>
      <w:t xml:space="preserve"> 142</w:t>
    </w:r>
  </w:p>
  <w:p w14:paraId="79BD7D9A" w14:textId="77777777" w:rsidR="0053524B" w:rsidRPr="00293C6B" w:rsidRDefault="0053524B" w:rsidP="0000045C">
    <w:pPr>
      <w:pStyle w:val="Texto"/>
      <w:tabs>
        <w:tab w:val="center" w:pos="1440"/>
        <w:tab w:val="center" w:pos="5245"/>
        <w:tab w:val="center" w:pos="8100"/>
      </w:tabs>
      <w:rPr>
        <w:sz w:val="16"/>
      </w:rPr>
    </w:pPr>
    <w:r w:rsidRPr="00293C6B">
      <w:rPr>
        <w:sz w:val="16"/>
      </w:rPr>
      <w:tab/>
    </w:r>
  </w:p>
  <w:p w14:paraId="75888383" w14:textId="77777777" w:rsidR="0053524B" w:rsidRPr="00293C6B" w:rsidRDefault="0053524B" w:rsidP="00B30A18">
    <w:pPr>
      <w:pStyle w:val="Texto"/>
      <w:tabs>
        <w:tab w:val="center" w:pos="1440"/>
        <w:tab w:val="center" w:pos="5245"/>
        <w:tab w:val="center" w:pos="8100"/>
      </w:tabs>
      <w:rPr>
        <w:sz w:val="16"/>
      </w:rPr>
    </w:pPr>
    <w:r w:rsidRPr="00293C6B">
      <w:rPr>
        <w:sz w:val="16"/>
      </w:rPr>
      <w:tab/>
    </w:r>
  </w:p>
  <w:p w14:paraId="112A417D" w14:textId="77777777" w:rsidR="0053524B" w:rsidRPr="00293C6B" w:rsidRDefault="0053524B" w:rsidP="00F758BB">
    <w:pPr>
      <w:pStyle w:val="Footer"/>
      <w:rPr>
        <w:lang w:val="es-AR"/>
      </w:rPr>
    </w:pPr>
  </w:p>
  <w:p w14:paraId="1D1F067E" w14:textId="77777777" w:rsidR="0053524B" w:rsidRPr="00293C6B" w:rsidRDefault="0053524B" w:rsidP="00F758BB">
    <w:pPr>
      <w:pStyle w:val="Footer"/>
      <w:rP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12C9" w14:textId="77777777" w:rsidR="00207E08" w:rsidRDefault="00207E08">
      <w:pPr>
        <w:spacing w:line="240" w:lineRule="auto"/>
      </w:pPr>
      <w:r>
        <w:separator/>
      </w:r>
    </w:p>
  </w:footnote>
  <w:footnote w:type="continuationSeparator" w:id="0">
    <w:p w14:paraId="272C6A3F" w14:textId="77777777" w:rsidR="00207E08" w:rsidRDefault="00207E08">
      <w:pPr>
        <w:spacing w:line="240" w:lineRule="auto"/>
      </w:pPr>
      <w:r>
        <w:continuationSeparator/>
      </w:r>
    </w:p>
  </w:footnote>
  <w:footnote w:type="continuationNotice" w:id="1">
    <w:p w14:paraId="62FD11A3" w14:textId="77777777" w:rsidR="00207E08" w:rsidRDefault="00207E0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2E504" w14:textId="77777777" w:rsidR="0053524B" w:rsidRPr="001B11B2" w:rsidRDefault="0053524B" w:rsidP="001B11B2">
    <w:pPr>
      <w:pStyle w:val="Header"/>
      <w:jc w:val="center"/>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E1F8" w14:textId="77777777" w:rsidR="0053524B" w:rsidRPr="00023218" w:rsidRDefault="00207E08" w:rsidP="000F7DBA">
    <w:pPr>
      <w:pStyle w:val="Header"/>
      <w:jc w:val="center"/>
      <w:rPr>
        <w:rFonts w:ascii="Arial" w:hAnsi="Arial" w:cs="Arial"/>
        <w:sz w:val="20"/>
      </w:rPr>
    </w:pPr>
    <w:sdt>
      <w:sdtPr>
        <w:id w:val="-2146729161"/>
        <w:docPartObj>
          <w:docPartGallery w:val="Page Numbers (Top of Page)"/>
          <w:docPartUnique/>
        </w:docPartObj>
      </w:sdtPr>
      <w:sdtEndPr>
        <w:rPr>
          <w:rFonts w:ascii="Arial" w:hAnsi="Arial" w:cs="Arial"/>
          <w:sz w:val="20"/>
        </w:rPr>
      </w:sdtEndPr>
      <w:sdtContent>
        <w:r w:rsidR="0053524B" w:rsidRPr="00023218">
          <w:rPr>
            <w:rFonts w:ascii="Arial" w:hAnsi="Arial" w:cs="Arial"/>
            <w:sz w:val="20"/>
          </w:rPr>
          <w:fldChar w:fldCharType="begin"/>
        </w:r>
        <w:r w:rsidR="0053524B" w:rsidRPr="00023218">
          <w:rPr>
            <w:rFonts w:ascii="Arial" w:hAnsi="Arial" w:cs="Arial"/>
            <w:sz w:val="20"/>
          </w:rPr>
          <w:instrText>PAGE   \* MERGEFORMAT</w:instrText>
        </w:r>
        <w:r w:rsidR="0053524B" w:rsidRPr="00023218">
          <w:rPr>
            <w:rFonts w:ascii="Arial" w:hAnsi="Arial" w:cs="Arial"/>
            <w:sz w:val="20"/>
          </w:rPr>
          <w:fldChar w:fldCharType="separate"/>
        </w:r>
        <w:r w:rsidR="0053524B" w:rsidRPr="00CC5896">
          <w:rPr>
            <w:rFonts w:ascii="Arial" w:hAnsi="Arial" w:cs="Arial"/>
            <w:noProof/>
            <w:sz w:val="20"/>
            <w:lang w:val="es-ES"/>
          </w:rPr>
          <w:t>-</w:t>
        </w:r>
        <w:r w:rsidR="0053524B">
          <w:rPr>
            <w:rFonts w:ascii="Arial" w:hAnsi="Arial" w:cs="Arial"/>
            <w:noProof/>
            <w:sz w:val="20"/>
          </w:rPr>
          <w:t xml:space="preserve"> 5 -</w:t>
        </w:r>
        <w:r w:rsidR="0053524B" w:rsidRPr="00023218">
          <w:rPr>
            <w:rFonts w:ascii="Arial" w:hAnsi="Arial" w:cs="Arial"/>
            <w:sz w:val="20"/>
          </w:rPr>
          <w:fldChar w:fldCharType="end"/>
        </w:r>
      </w:sdtContent>
    </w:sdt>
  </w:p>
  <w:p w14:paraId="6774B3F8" w14:textId="77777777" w:rsidR="0053524B" w:rsidRPr="000F7DBA" w:rsidRDefault="0053524B" w:rsidP="000F7DBA">
    <w:pPr>
      <w:pStyle w:val="Header"/>
      <w:jc w:val="center"/>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272710"/>
      <w:docPartObj>
        <w:docPartGallery w:val="Page Numbers (Top of Page)"/>
        <w:docPartUnique/>
      </w:docPartObj>
    </w:sdtPr>
    <w:sdtEndPr>
      <w:rPr>
        <w:rFonts w:ascii="Arial" w:hAnsi="Arial" w:cs="Arial"/>
        <w:noProof/>
        <w:sz w:val="18"/>
        <w:szCs w:val="18"/>
      </w:rPr>
    </w:sdtEndPr>
    <w:sdtContent>
      <w:p w14:paraId="5AABEC71" w14:textId="77777777" w:rsidR="0053524B" w:rsidRPr="00DC0DBA" w:rsidRDefault="0053524B">
        <w:pPr>
          <w:pStyle w:val="Header"/>
          <w:jc w:val="center"/>
          <w:rPr>
            <w:rFonts w:ascii="Arial" w:hAnsi="Arial" w:cs="Arial"/>
            <w:sz w:val="18"/>
            <w:szCs w:val="18"/>
          </w:rPr>
        </w:pPr>
        <w:r w:rsidRPr="00DC0DBA">
          <w:rPr>
            <w:rFonts w:ascii="Arial" w:hAnsi="Arial" w:cs="Arial"/>
            <w:sz w:val="18"/>
            <w:szCs w:val="18"/>
          </w:rPr>
          <w:fldChar w:fldCharType="begin"/>
        </w:r>
        <w:r w:rsidRPr="00DC0DBA">
          <w:rPr>
            <w:rFonts w:ascii="Arial" w:hAnsi="Arial" w:cs="Arial"/>
            <w:sz w:val="18"/>
            <w:szCs w:val="18"/>
          </w:rPr>
          <w:instrText xml:space="preserve"> PAGE   \* MERGEFORMAT </w:instrText>
        </w:r>
        <w:r w:rsidRPr="00DC0DBA">
          <w:rPr>
            <w:rFonts w:ascii="Arial" w:hAnsi="Arial" w:cs="Arial"/>
            <w:sz w:val="18"/>
            <w:szCs w:val="18"/>
          </w:rPr>
          <w:fldChar w:fldCharType="separate"/>
        </w:r>
        <w:r w:rsidR="00F14457">
          <w:rPr>
            <w:rFonts w:ascii="Arial" w:hAnsi="Arial" w:cs="Arial"/>
            <w:noProof/>
            <w:sz w:val="18"/>
            <w:szCs w:val="18"/>
          </w:rPr>
          <w:t>- 4 -</w:t>
        </w:r>
        <w:r w:rsidRPr="00DC0DBA">
          <w:rPr>
            <w:rFonts w:ascii="Arial" w:hAnsi="Arial" w:cs="Arial"/>
            <w:noProof/>
            <w:sz w:val="18"/>
            <w:szCs w:val="18"/>
          </w:rPr>
          <w:fldChar w:fldCharType="end"/>
        </w:r>
      </w:p>
    </w:sdtContent>
  </w:sdt>
  <w:p w14:paraId="109A8532" w14:textId="77777777" w:rsidR="0053524B" w:rsidRDefault="0053524B" w:rsidP="0069617A">
    <w:pPr>
      <w:pStyle w:val="Header"/>
      <w:tabs>
        <w:tab w:val="left" w:pos="5640"/>
      </w:tabs>
      <w:ind w:right="36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786774"/>
      <w:docPartObj>
        <w:docPartGallery w:val="Page Numbers (Top of Page)"/>
        <w:docPartUnique/>
      </w:docPartObj>
    </w:sdtPr>
    <w:sdtEndPr>
      <w:rPr>
        <w:rFonts w:ascii="Arial" w:hAnsi="Arial" w:cs="Arial"/>
        <w:noProof/>
        <w:sz w:val="18"/>
        <w:szCs w:val="18"/>
      </w:rPr>
    </w:sdtEndPr>
    <w:sdtContent>
      <w:p w14:paraId="49EB57C0" w14:textId="77777777" w:rsidR="0053524B" w:rsidRPr="00DC0DBA" w:rsidRDefault="0053524B">
        <w:pPr>
          <w:pStyle w:val="Header"/>
          <w:jc w:val="center"/>
          <w:rPr>
            <w:rFonts w:ascii="Arial" w:hAnsi="Arial" w:cs="Arial"/>
            <w:sz w:val="18"/>
            <w:szCs w:val="18"/>
          </w:rPr>
        </w:pPr>
        <w:r w:rsidRPr="00DC0DBA">
          <w:rPr>
            <w:rFonts w:ascii="Arial" w:hAnsi="Arial" w:cs="Arial"/>
            <w:sz w:val="18"/>
            <w:szCs w:val="18"/>
          </w:rPr>
          <w:fldChar w:fldCharType="begin"/>
        </w:r>
        <w:r w:rsidRPr="00DC0DBA">
          <w:rPr>
            <w:rFonts w:ascii="Arial" w:hAnsi="Arial" w:cs="Arial"/>
            <w:sz w:val="18"/>
            <w:szCs w:val="18"/>
          </w:rPr>
          <w:instrText xml:space="preserve"> PAGE   \* MERGEFORMAT </w:instrText>
        </w:r>
        <w:r w:rsidRPr="00DC0DBA">
          <w:rPr>
            <w:rFonts w:ascii="Arial" w:hAnsi="Arial" w:cs="Arial"/>
            <w:sz w:val="18"/>
            <w:szCs w:val="18"/>
          </w:rPr>
          <w:fldChar w:fldCharType="separate"/>
        </w:r>
        <w:r w:rsidR="00F14457">
          <w:rPr>
            <w:rFonts w:ascii="Arial" w:hAnsi="Arial" w:cs="Arial"/>
            <w:noProof/>
            <w:sz w:val="18"/>
            <w:szCs w:val="18"/>
          </w:rPr>
          <w:t>- 8 -</w:t>
        </w:r>
        <w:r w:rsidRPr="00DC0DBA">
          <w:rPr>
            <w:rFonts w:ascii="Arial" w:hAnsi="Arial" w:cs="Arial"/>
            <w:noProof/>
            <w:sz w:val="18"/>
            <w:szCs w:val="18"/>
          </w:rPr>
          <w:fldChar w:fldCharType="end"/>
        </w:r>
      </w:p>
    </w:sdtContent>
  </w:sdt>
  <w:p w14:paraId="6492314C" w14:textId="77777777" w:rsidR="0053524B" w:rsidRDefault="0053524B" w:rsidP="0069617A">
    <w:pPr>
      <w:pStyle w:val="Header"/>
      <w:tabs>
        <w:tab w:val="left" w:pos="5640"/>
      </w:tabs>
      <w:ind w:right="360"/>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486702"/>
      <w:docPartObj>
        <w:docPartGallery w:val="Page Numbers (Top of Page)"/>
        <w:docPartUnique/>
      </w:docPartObj>
    </w:sdtPr>
    <w:sdtEndPr>
      <w:rPr>
        <w:rFonts w:ascii="Arial" w:hAnsi="Arial" w:cs="Arial"/>
        <w:noProof/>
        <w:sz w:val="18"/>
        <w:szCs w:val="18"/>
      </w:rPr>
    </w:sdtEndPr>
    <w:sdtContent>
      <w:p w14:paraId="0173BDFF" w14:textId="77777777" w:rsidR="0053524B" w:rsidRPr="00DC0DBA" w:rsidRDefault="0053524B">
        <w:pPr>
          <w:pStyle w:val="Header"/>
          <w:jc w:val="center"/>
          <w:rPr>
            <w:rFonts w:ascii="Arial" w:hAnsi="Arial" w:cs="Arial"/>
            <w:sz w:val="18"/>
            <w:szCs w:val="18"/>
          </w:rPr>
        </w:pPr>
        <w:r w:rsidRPr="00DC0DBA">
          <w:rPr>
            <w:rFonts w:ascii="Arial" w:hAnsi="Arial" w:cs="Arial"/>
            <w:sz w:val="18"/>
            <w:szCs w:val="18"/>
          </w:rPr>
          <w:fldChar w:fldCharType="begin"/>
        </w:r>
        <w:r w:rsidRPr="00DC0DBA">
          <w:rPr>
            <w:rFonts w:ascii="Arial" w:hAnsi="Arial" w:cs="Arial"/>
            <w:sz w:val="18"/>
            <w:szCs w:val="18"/>
          </w:rPr>
          <w:instrText xml:space="preserve"> PAGE   \* MERGEFORMAT </w:instrText>
        </w:r>
        <w:r w:rsidRPr="00DC0DBA">
          <w:rPr>
            <w:rFonts w:ascii="Arial" w:hAnsi="Arial" w:cs="Arial"/>
            <w:sz w:val="18"/>
            <w:szCs w:val="18"/>
          </w:rPr>
          <w:fldChar w:fldCharType="separate"/>
        </w:r>
        <w:r w:rsidR="00F14457">
          <w:rPr>
            <w:rFonts w:ascii="Arial" w:hAnsi="Arial" w:cs="Arial"/>
            <w:noProof/>
            <w:sz w:val="18"/>
            <w:szCs w:val="18"/>
          </w:rPr>
          <w:t>- 17 -</w:t>
        </w:r>
        <w:r w:rsidRPr="00DC0DBA">
          <w:rPr>
            <w:rFonts w:ascii="Arial" w:hAnsi="Arial" w:cs="Arial"/>
            <w:noProof/>
            <w:sz w:val="18"/>
            <w:szCs w:val="18"/>
          </w:rPr>
          <w:fldChar w:fldCharType="end"/>
        </w:r>
      </w:p>
    </w:sdtContent>
  </w:sdt>
  <w:p w14:paraId="504C7F68" w14:textId="77777777" w:rsidR="0053524B" w:rsidRDefault="0053524B" w:rsidP="0069617A">
    <w:pPr>
      <w:pStyle w:val="Header"/>
      <w:tabs>
        <w:tab w:val="left" w:pos="5640"/>
      </w:tabs>
      <w:ind w:right="360"/>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842774"/>
      <w:docPartObj>
        <w:docPartGallery w:val="Page Numbers (Top of Page)"/>
        <w:docPartUnique/>
      </w:docPartObj>
    </w:sdtPr>
    <w:sdtEndPr>
      <w:rPr>
        <w:rFonts w:ascii="Arial" w:hAnsi="Arial" w:cs="Arial"/>
        <w:noProof/>
        <w:sz w:val="18"/>
        <w:szCs w:val="18"/>
      </w:rPr>
    </w:sdtEndPr>
    <w:sdtContent>
      <w:p w14:paraId="73DCB9DC" w14:textId="77777777" w:rsidR="0053524B" w:rsidRPr="008A6246" w:rsidRDefault="0053524B">
        <w:pPr>
          <w:pStyle w:val="Header"/>
          <w:jc w:val="center"/>
          <w:rPr>
            <w:rFonts w:ascii="Arial" w:hAnsi="Arial" w:cs="Arial"/>
            <w:sz w:val="18"/>
            <w:szCs w:val="18"/>
          </w:rPr>
        </w:pPr>
        <w:r w:rsidRPr="008A6246">
          <w:rPr>
            <w:rFonts w:ascii="Arial" w:hAnsi="Arial" w:cs="Arial"/>
            <w:sz w:val="18"/>
            <w:szCs w:val="18"/>
          </w:rPr>
          <w:fldChar w:fldCharType="begin"/>
        </w:r>
        <w:r w:rsidRPr="008A6246">
          <w:rPr>
            <w:rFonts w:ascii="Arial" w:hAnsi="Arial" w:cs="Arial"/>
            <w:sz w:val="18"/>
            <w:szCs w:val="18"/>
          </w:rPr>
          <w:instrText xml:space="preserve"> PAGE   \* MERGEFORMAT </w:instrText>
        </w:r>
        <w:r w:rsidRPr="008A6246">
          <w:rPr>
            <w:rFonts w:ascii="Arial" w:hAnsi="Arial" w:cs="Arial"/>
            <w:sz w:val="18"/>
            <w:szCs w:val="18"/>
          </w:rPr>
          <w:fldChar w:fldCharType="separate"/>
        </w:r>
        <w:r w:rsidR="00F14457">
          <w:rPr>
            <w:rFonts w:ascii="Arial" w:hAnsi="Arial" w:cs="Arial"/>
            <w:noProof/>
            <w:sz w:val="18"/>
            <w:szCs w:val="18"/>
          </w:rPr>
          <w:t>- 19 -</w:t>
        </w:r>
        <w:r w:rsidRPr="008A6246">
          <w:rPr>
            <w:rFonts w:ascii="Arial" w:hAnsi="Arial" w:cs="Arial"/>
            <w:noProof/>
            <w:sz w:val="18"/>
            <w:szCs w:val="18"/>
          </w:rPr>
          <w:fldChar w:fldCharType="end"/>
        </w:r>
      </w:p>
    </w:sdtContent>
  </w:sdt>
  <w:p w14:paraId="75D32A0D" w14:textId="77777777" w:rsidR="0053524B" w:rsidRDefault="0053524B" w:rsidP="0069617A">
    <w:pPr>
      <w:pStyle w:val="Header"/>
      <w:tabs>
        <w:tab w:val="left" w:pos="5640"/>
      </w:tabs>
      <w:ind w:right="360"/>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194722"/>
      <w:docPartObj>
        <w:docPartGallery w:val="Page Numbers (Top of Page)"/>
        <w:docPartUnique/>
      </w:docPartObj>
    </w:sdtPr>
    <w:sdtEndPr>
      <w:rPr>
        <w:rFonts w:ascii="Arial" w:hAnsi="Arial" w:cs="Arial"/>
        <w:noProof/>
        <w:sz w:val="18"/>
        <w:szCs w:val="18"/>
      </w:rPr>
    </w:sdtEndPr>
    <w:sdtContent>
      <w:p w14:paraId="6292654C" w14:textId="77777777" w:rsidR="0053524B" w:rsidRPr="008A6246" w:rsidRDefault="0053524B">
        <w:pPr>
          <w:pStyle w:val="Header"/>
          <w:jc w:val="center"/>
          <w:rPr>
            <w:rFonts w:ascii="Arial" w:hAnsi="Arial" w:cs="Arial"/>
            <w:sz w:val="18"/>
            <w:szCs w:val="18"/>
          </w:rPr>
        </w:pPr>
        <w:r w:rsidRPr="008A6246">
          <w:rPr>
            <w:rFonts w:ascii="Arial" w:hAnsi="Arial" w:cs="Arial"/>
            <w:sz w:val="18"/>
            <w:szCs w:val="18"/>
          </w:rPr>
          <w:fldChar w:fldCharType="begin"/>
        </w:r>
        <w:r w:rsidRPr="008A6246">
          <w:rPr>
            <w:rFonts w:ascii="Arial" w:hAnsi="Arial" w:cs="Arial"/>
            <w:sz w:val="18"/>
            <w:szCs w:val="18"/>
          </w:rPr>
          <w:instrText xml:space="preserve"> PAGE   \* MERGEFORMAT </w:instrText>
        </w:r>
        <w:r w:rsidRPr="008A6246">
          <w:rPr>
            <w:rFonts w:ascii="Arial" w:hAnsi="Arial" w:cs="Arial"/>
            <w:sz w:val="18"/>
            <w:szCs w:val="18"/>
          </w:rPr>
          <w:fldChar w:fldCharType="separate"/>
        </w:r>
        <w:r w:rsidR="00F14457">
          <w:rPr>
            <w:rFonts w:ascii="Arial" w:hAnsi="Arial" w:cs="Arial"/>
            <w:noProof/>
            <w:sz w:val="18"/>
            <w:szCs w:val="18"/>
          </w:rPr>
          <w:t>- 20 -</w:t>
        </w:r>
        <w:r w:rsidRPr="008A6246">
          <w:rPr>
            <w:rFonts w:ascii="Arial" w:hAnsi="Arial" w:cs="Arial"/>
            <w:noProof/>
            <w:sz w:val="18"/>
            <w:szCs w:val="18"/>
          </w:rPr>
          <w:fldChar w:fldCharType="end"/>
        </w:r>
      </w:p>
    </w:sdtContent>
  </w:sdt>
  <w:p w14:paraId="2544F891" w14:textId="77777777" w:rsidR="0053524B" w:rsidRDefault="0053524B" w:rsidP="0069617A">
    <w:pPr>
      <w:pStyle w:val="Header"/>
      <w:tabs>
        <w:tab w:val="left" w:pos="5640"/>
      </w:tabs>
      <w:ind w:right="360"/>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8368" w14:textId="77777777" w:rsidR="0053524B" w:rsidRDefault="0053524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3590"/>
      <w:docPartObj>
        <w:docPartGallery w:val="Page Numbers (Top of Page)"/>
        <w:docPartUnique/>
      </w:docPartObj>
    </w:sdtPr>
    <w:sdtEndPr>
      <w:rPr>
        <w:rFonts w:ascii="Arial" w:hAnsi="Arial" w:cs="Arial"/>
        <w:noProof/>
        <w:sz w:val="18"/>
        <w:szCs w:val="18"/>
      </w:rPr>
    </w:sdtEndPr>
    <w:sdtContent>
      <w:p w14:paraId="183CD267" w14:textId="77777777" w:rsidR="0053524B" w:rsidRPr="008A6246" w:rsidRDefault="0053524B">
        <w:pPr>
          <w:pStyle w:val="Header"/>
          <w:jc w:val="center"/>
          <w:rPr>
            <w:rFonts w:ascii="Arial" w:hAnsi="Arial" w:cs="Arial"/>
            <w:sz w:val="18"/>
            <w:szCs w:val="18"/>
          </w:rPr>
        </w:pPr>
        <w:r w:rsidRPr="008A6246">
          <w:rPr>
            <w:rFonts w:ascii="Arial" w:hAnsi="Arial" w:cs="Arial"/>
            <w:sz w:val="18"/>
            <w:szCs w:val="18"/>
          </w:rPr>
          <w:fldChar w:fldCharType="begin"/>
        </w:r>
        <w:r w:rsidRPr="008A6246">
          <w:rPr>
            <w:rFonts w:ascii="Arial" w:hAnsi="Arial" w:cs="Arial"/>
            <w:sz w:val="18"/>
            <w:szCs w:val="18"/>
          </w:rPr>
          <w:instrText xml:space="preserve"> PAGE   \* MERGEFORMAT </w:instrText>
        </w:r>
        <w:r w:rsidRPr="008A6246">
          <w:rPr>
            <w:rFonts w:ascii="Arial" w:hAnsi="Arial" w:cs="Arial"/>
            <w:sz w:val="18"/>
            <w:szCs w:val="18"/>
          </w:rPr>
          <w:fldChar w:fldCharType="separate"/>
        </w:r>
        <w:r w:rsidR="00F14457">
          <w:rPr>
            <w:rFonts w:ascii="Arial" w:hAnsi="Arial" w:cs="Arial"/>
            <w:noProof/>
            <w:sz w:val="18"/>
            <w:szCs w:val="18"/>
          </w:rPr>
          <w:t>- 21 -</w:t>
        </w:r>
        <w:r w:rsidRPr="008A6246">
          <w:rPr>
            <w:rFonts w:ascii="Arial" w:hAnsi="Arial" w:cs="Arial"/>
            <w:noProof/>
            <w:sz w:val="18"/>
            <w:szCs w:val="18"/>
          </w:rPr>
          <w:fldChar w:fldCharType="end"/>
        </w:r>
      </w:p>
    </w:sdtContent>
  </w:sdt>
  <w:p w14:paraId="706071D6" w14:textId="77777777" w:rsidR="0053524B" w:rsidRPr="0041617E" w:rsidRDefault="0053524B" w:rsidP="0041617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6A75" w14:textId="77777777" w:rsidR="0053524B" w:rsidRDefault="0053524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689592"/>
      <w:docPartObj>
        <w:docPartGallery w:val="Page Numbers (Top of Page)"/>
        <w:docPartUnique/>
      </w:docPartObj>
    </w:sdtPr>
    <w:sdtEndPr>
      <w:rPr>
        <w:noProof/>
        <w:sz w:val="18"/>
        <w:szCs w:val="18"/>
      </w:rPr>
    </w:sdtEndPr>
    <w:sdtContent>
      <w:p w14:paraId="6774DF02" w14:textId="77777777" w:rsidR="0053524B" w:rsidRPr="008A6246" w:rsidRDefault="0053524B">
        <w:pPr>
          <w:pStyle w:val="Header"/>
          <w:jc w:val="center"/>
          <w:rPr>
            <w:sz w:val="18"/>
            <w:szCs w:val="18"/>
          </w:rPr>
        </w:pPr>
        <w:r w:rsidRPr="008A6246">
          <w:rPr>
            <w:rFonts w:ascii="Arial" w:hAnsi="Arial" w:cs="Arial"/>
            <w:sz w:val="18"/>
            <w:szCs w:val="18"/>
          </w:rPr>
          <w:fldChar w:fldCharType="begin"/>
        </w:r>
        <w:r w:rsidRPr="008A6246">
          <w:rPr>
            <w:rFonts w:ascii="Arial" w:hAnsi="Arial" w:cs="Arial"/>
            <w:sz w:val="18"/>
            <w:szCs w:val="18"/>
          </w:rPr>
          <w:instrText xml:space="preserve"> PAGE   \* MERGEFORMAT </w:instrText>
        </w:r>
        <w:r w:rsidRPr="008A6246">
          <w:rPr>
            <w:rFonts w:ascii="Arial" w:hAnsi="Arial" w:cs="Arial"/>
            <w:sz w:val="18"/>
            <w:szCs w:val="18"/>
          </w:rPr>
          <w:fldChar w:fldCharType="separate"/>
        </w:r>
        <w:r w:rsidR="00F14457">
          <w:rPr>
            <w:rFonts w:ascii="Arial" w:hAnsi="Arial" w:cs="Arial"/>
            <w:noProof/>
            <w:sz w:val="18"/>
            <w:szCs w:val="18"/>
          </w:rPr>
          <w:t>- 22 -</w:t>
        </w:r>
        <w:r w:rsidRPr="008A6246">
          <w:rPr>
            <w:rFonts w:ascii="Arial" w:hAnsi="Arial" w:cs="Arial"/>
            <w:noProof/>
            <w:sz w:val="18"/>
            <w:szCs w:val="18"/>
          </w:rPr>
          <w:fldChar w:fldCharType="end"/>
        </w:r>
      </w:p>
    </w:sdtContent>
  </w:sdt>
  <w:p w14:paraId="099C30D6" w14:textId="77777777" w:rsidR="0053524B" w:rsidRPr="0041617E" w:rsidRDefault="0053524B" w:rsidP="00416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781C6" w14:textId="77777777" w:rsidR="0053524B" w:rsidRDefault="0053524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902"/>
      <w:docPartObj>
        <w:docPartGallery w:val="Page Numbers (Top of Page)"/>
        <w:docPartUnique/>
      </w:docPartObj>
    </w:sdtPr>
    <w:sdtEndPr>
      <w:rPr>
        <w:rFonts w:ascii="Arial" w:hAnsi="Arial" w:cs="Arial"/>
        <w:noProof/>
        <w:sz w:val="18"/>
        <w:szCs w:val="18"/>
      </w:rPr>
    </w:sdtEndPr>
    <w:sdtContent>
      <w:p w14:paraId="4CFE5C1E" w14:textId="77777777" w:rsidR="0053524B" w:rsidRPr="008A6246" w:rsidRDefault="0053524B">
        <w:pPr>
          <w:pStyle w:val="Header"/>
          <w:jc w:val="center"/>
          <w:rPr>
            <w:rFonts w:ascii="Arial" w:hAnsi="Arial" w:cs="Arial"/>
            <w:sz w:val="18"/>
            <w:szCs w:val="18"/>
          </w:rPr>
        </w:pPr>
        <w:r w:rsidRPr="008A6246">
          <w:rPr>
            <w:rFonts w:ascii="Arial" w:hAnsi="Arial" w:cs="Arial"/>
            <w:sz w:val="18"/>
            <w:szCs w:val="18"/>
          </w:rPr>
          <w:fldChar w:fldCharType="begin"/>
        </w:r>
        <w:r w:rsidRPr="008A6246">
          <w:rPr>
            <w:rFonts w:ascii="Arial" w:hAnsi="Arial" w:cs="Arial"/>
            <w:sz w:val="18"/>
            <w:szCs w:val="18"/>
          </w:rPr>
          <w:instrText xml:space="preserve"> PAGE   \* MERGEFORMAT </w:instrText>
        </w:r>
        <w:r w:rsidRPr="008A6246">
          <w:rPr>
            <w:rFonts w:ascii="Arial" w:hAnsi="Arial" w:cs="Arial"/>
            <w:sz w:val="18"/>
            <w:szCs w:val="18"/>
          </w:rPr>
          <w:fldChar w:fldCharType="separate"/>
        </w:r>
        <w:r w:rsidR="00F14457">
          <w:rPr>
            <w:rFonts w:ascii="Arial" w:hAnsi="Arial" w:cs="Arial"/>
            <w:noProof/>
            <w:sz w:val="18"/>
            <w:szCs w:val="18"/>
          </w:rPr>
          <w:t>- 24 -</w:t>
        </w:r>
        <w:r w:rsidRPr="008A6246">
          <w:rPr>
            <w:rFonts w:ascii="Arial" w:hAnsi="Arial" w:cs="Arial"/>
            <w:noProof/>
            <w:sz w:val="18"/>
            <w:szCs w:val="18"/>
          </w:rPr>
          <w:fldChar w:fldCharType="end"/>
        </w:r>
      </w:p>
    </w:sdtContent>
  </w:sdt>
  <w:p w14:paraId="5520B719" w14:textId="77777777" w:rsidR="0053524B" w:rsidRPr="0041617E" w:rsidRDefault="0053524B" w:rsidP="004161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66D90" w14:textId="77777777" w:rsidR="0053524B" w:rsidRPr="00591852" w:rsidRDefault="0053524B" w:rsidP="001B11B2">
    <w:pPr>
      <w:pStyle w:val="Header"/>
      <w:jc w:val="center"/>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230737"/>
      <w:docPartObj>
        <w:docPartGallery w:val="Page Numbers (Top of Page)"/>
        <w:docPartUnique/>
      </w:docPartObj>
    </w:sdtPr>
    <w:sdtEndPr>
      <w:rPr>
        <w:rFonts w:ascii="Arial" w:hAnsi="Arial" w:cs="Arial"/>
        <w:noProof/>
        <w:sz w:val="18"/>
        <w:szCs w:val="18"/>
      </w:rPr>
    </w:sdtEndPr>
    <w:sdtContent>
      <w:p w14:paraId="325C66DF" w14:textId="77777777" w:rsidR="0053524B" w:rsidRPr="009F1899" w:rsidRDefault="0053524B">
        <w:pPr>
          <w:pStyle w:val="Header"/>
          <w:jc w:val="center"/>
          <w:rPr>
            <w:rFonts w:ascii="Arial" w:hAnsi="Arial" w:cs="Arial"/>
            <w:sz w:val="18"/>
            <w:szCs w:val="18"/>
          </w:rPr>
        </w:pPr>
        <w:r w:rsidRPr="009F1899">
          <w:rPr>
            <w:rFonts w:ascii="Arial" w:hAnsi="Arial" w:cs="Arial"/>
            <w:sz w:val="18"/>
            <w:szCs w:val="18"/>
          </w:rPr>
          <w:fldChar w:fldCharType="begin"/>
        </w:r>
        <w:r w:rsidRPr="009F1899">
          <w:rPr>
            <w:rFonts w:ascii="Arial" w:hAnsi="Arial" w:cs="Arial"/>
            <w:sz w:val="18"/>
            <w:szCs w:val="18"/>
          </w:rPr>
          <w:instrText xml:space="preserve"> PAGE   \* MERGEFORMAT </w:instrText>
        </w:r>
        <w:r w:rsidRPr="009F1899">
          <w:rPr>
            <w:rFonts w:ascii="Arial" w:hAnsi="Arial" w:cs="Arial"/>
            <w:sz w:val="18"/>
            <w:szCs w:val="18"/>
          </w:rPr>
          <w:fldChar w:fldCharType="separate"/>
        </w:r>
        <w:r w:rsidR="00F14457">
          <w:rPr>
            <w:rFonts w:ascii="Arial" w:hAnsi="Arial" w:cs="Arial"/>
            <w:noProof/>
            <w:sz w:val="18"/>
            <w:szCs w:val="18"/>
          </w:rPr>
          <w:t>- 2 -</w:t>
        </w:r>
        <w:r w:rsidRPr="009F1899">
          <w:rPr>
            <w:rFonts w:ascii="Arial" w:hAnsi="Arial" w:cs="Arial"/>
            <w:noProof/>
            <w:sz w:val="18"/>
            <w:szCs w:val="18"/>
          </w:rPr>
          <w:fldChar w:fldCharType="end"/>
        </w:r>
      </w:p>
    </w:sdtContent>
  </w:sdt>
  <w:p w14:paraId="1DE34F1B" w14:textId="77777777" w:rsidR="0053524B" w:rsidRPr="00B40BF9" w:rsidRDefault="0053524B">
    <w:pPr>
      <w:pStyle w:val="Head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AB0F9" w14:textId="77777777" w:rsidR="0053524B" w:rsidRPr="00A11291" w:rsidRDefault="00207E08">
    <w:pPr>
      <w:pStyle w:val="Header"/>
      <w:jc w:val="center"/>
      <w:rPr>
        <w:rFonts w:ascii="Arial" w:hAnsi="Arial" w:cs="Arial"/>
        <w:sz w:val="18"/>
      </w:rPr>
    </w:pPr>
    <w:sdt>
      <w:sdtPr>
        <w:rPr>
          <w:rFonts w:ascii="Arial" w:hAnsi="Arial" w:cs="Arial"/>
        </w:rPr>
        <w:id w:val="1140766242"/>
        <w:docPartObj>
          <w:docPartGallery w:val="Page Numbers (Top of Page)"/>
          <w:docPartUnique/>
        </w:docPartObj>
      </w:sdtPr>
      <w:sdtEndPr>
        <w:rPr>
          <w:sz w:val="18"/>
        </w:rPr>
      </w:sdtEndPr>
      <w:sdtContent>
        <w:r w:rsidR="0053524B" w:rsidRPr="00A11291">
          <w:rPr>
            <w:rFonts w:ascii="Arial" w:hAnsi="Arial" w:cs="Arial"/>
            <w:sz w:val="18"/>
          </w:rPr>
          <w:fldChar w:fldCharType="begin"/>
        </w:r>
        <w:r w:rsidR="0053524B" w:rsidRPr="00A11291">
          <w:rPr>
            <w:rFonts w:ascii="Arial" w:hAnsi="Arial" w:cs="Arial"/>
            <w:sz w:val="18"/>
          </w:rPr>
          <w:instrText>PAGE   \* MERGEFORMAT</w:instrText>
        </w:r>
        <w:r w:rsidR="0053524B" w:rsidRPr="00A11291">
          <w:rPr>
            <w:rFonts w:ascii="Arial" w:hAnsi="Arial" w:cs="Arial"/>
            <w:sz w:val="18"/>
          </w:rPr>
          <w:fldChar w:fldCharType="separate"/>
        </w:r>
        <w:r w:rsidR="0053524B" w:rsidRPr="00CC5896">
          <w:rPr>
            <w:rFonts w:ascii="Arial" w:hAnsi="Arial" w:cs="Arial"/>
            <w:noProof/>
            <w:sz w:val="18"/>
            <w:lang w:val="es-ES"/>
          </w:rPr>
          <w:t>-</w:t>
        </w:r>
        <w:r w:rsidR="0053524B">
          <w:rPr>
            <w:rFonts w:ascii="Arial" w:hAnsi="Arial" w:cs="Arial"/>
            <w:noProof/>
            <w:sz w:val="18"/>
          </w:rPr>
          <w:t xml:space="preserve"> 2 -</w:t>
        </w:r>
        <w:r w:rsidR="0053524B" w:rsidRPr="00A11291">
          <w:rPr>
            <w:rFonts w:ascii="Arial" w:hAnsi="Arial" w:cs="Arial"/>
            <w:sz w:val="18"/>
          </w:rPr>
          <w:fldChar w:fldCharType="end"/>
        </w:r>
      </w:sdtContent>
    </w:sdt>
  </w:p>
  <w:p w14:paraId="2BB44070" w14:textId="77777777" w:rsidR="0053524B" w:rsidRPr="00591852" w:rsidRDefault="0053524B" w:rsidP="001B11B2">
    <w:pPr>
      <w:pStyle w:val="Header"/>
      <w:jc w:val="center"/>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BD8E4" w14:textId="77777777" w:rsidR="0053524B" w:rsidRPr="00A11291" w:rsidRDefault="00207E08">
    <w:pPr>
      <w:pStyle w:val="Header"/>
      <w:jc w:val="center"/>
      <w:rPr>
        <w:rFonts w:ascii="Arial" w:hAnsi="Arial" w:cs="Arial"/>
        <w:sz w:val="18"/>
      </w:rPr>
    </w:pPr>
    <w:sdt>
      <w:sdtPr>
        <w:rPr>
          <w:rFonts w:ascii="Arial" w:hAnsi="Arial" w:cs="Arial"/>
        </w:rPr>
        <w:id w:val="861978003"/>
        <w:docPartObj>
          <w:docPartGallery w:val="Page Numbers (Top of Page)"/>
          <w:docPartUnique/>
        </w:docPartObj>
      </w:sdtPr>
      <w:sdtEndPr>
        <w:rPr>
          <w:sz w:val="18"/>
        </w:rPr>
      </w:sdtEndPr>
      <w:sdtContent>
        <w:r w:rsidR="0053524B" w:rsidRPr="00A11291">
          <w:rPr>
            <w:rFonts w:ascii="Arial" w:hAnsi="Arial" w:cs="Arial"/>
            <w:sz w:val="18"/>
          </w:rPr>
          <w:fldChar w:fldCharType="begin"/>
        </w:r>
        <w:r w:rsidR="0053524B" w:rsidRPr="00A11291">
          <w:rPr>
            <w:rFonts w:ascii="Arial" w:hAnsi="Arial" w:cs="Arial"/>
            <w:sz w:val="18"/>
          </w:rPr>
          <w:instrText>PAGE   \* MERGEFORMAT</w:instrText>
        </w:r>
        <w:r w:rsidR="0053524B" w:rsidRPr="00A11291">
          <w:rPr>
            <w:rFonts w:ascii="Arial" w:hAnsi="Arial" w:cs="Arial"/>
            <w:sz w:val="18"/>
          </w:rPr>
          <w:fldChar w:fldCharType="separate"/>
        </w:r>
        <w:r w:rsidR="0053524B" w:rsidRPr="00CC5896">
          <w:rPr>
            <w:rFonts w:ascii="Arial" w:hAnsi="Arial" w:cs="Arial"/>
            <w:noProof/>
            <w:sz w:val="18"/>
            <w:lang w:val="es-ES"/>
          </w:rPr>
          <w:t>-</w:t>
        </w:r>
        <w:r w:rsidR="0053524B">
          <w:rPr>
            <w:rFonts w:ascii="Arial" w:hAnsi="Arial" w:cs="Arial"/>
            <w:noProof/>
            <w:sz w:val="18"/>
          </w:rPr>
          <w:t xml:space="preserve"> 2 -</w:t>
        </w:r>
        <w:r w:rsidR="0053524B" w:rsidRPr="00A11291">
          <w:rPr>
            <w:rFonts w:ascii="Arial" w:hAnsi="Arial" w:cs="Arial"/>
            <w:sz w:val="18"/>
          </w:rPr>
          <w:fldChar w:fldCharType="end"/>
        </w:r>
      </w:sdtContent>
    </w:sdt>
  </w:p>
  <w:p w14:paraId="309C964B" w14:textId="77777777" w:rsidR="0053524B" w:rsidRPr="00591852" w:rsidRDefault="0053524B" w:rsidP="001B11B2">
    <w:pPr>
      <w:pStyle w:val="Header"/>
      <w:jc w:val="center"/>
      <w:rPr>
        <w:rFonts w:ascii="Arial" w:hAnsi="Arial" w:cs="Arial"/>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049D" w14:textId="77777777" w:rsidR="0053524B" w:rsidRPr="00A11291" w:rsidRDefault="00207E08">
    <w:pPr>
      <w:pStyle w:val="Header"/>
      <w:jc w:val="center"/>
      <w:rPr>
        <w:rFonts w:ascii="Arial" w:hAnsi="Arial" w:cs="Arial"/>
        <w:sz w:val="18"/>
      </w:rPr>
    </w:pPr>
    <w:sdt>
      <w:sdtPr>
        <w:rPr>
          <w:rFonts w:ascii="Arial" w:hAnsi="Arial" w:cs="Arial"/>
        </w:rPr>
        <w:id w:val="861978004"/>
        <w:docPartObj>
          <w:docPartGallery w:val="Page Numbers (Top of Page)"/>
          <w:docPartUnique/>
        </w:docPartObj>
      </w:sdtPr>
      <w:sdtEndPr>
        <w:rPr>
          <w:sz w:val="18"/>
        </w:rPr>
      </w:sdtEndPr>
      <w:sdtContent>
        <w:r w:rsidR="0053524B" w:rsidRPr="00A11291">
          <w:rPr>
            <w:rFonts w:ascii="Arial" w:hAnsi="Arial" w:cs="Arial"/>
            <w:sz w:val="18"/>
          </w:rPr>
          <w:fldChar w:fldCharType="begin"/>
        </w:r>
        <w:r w:rsidR="0053524B" w:rsidRPr="00A11291">
          <w:rPr>
            <w:rFonts w:ascii="Arial" w:hAnsi="Arial" w:cs="Arial"/>
            <w:sz w:val="18"/>
          </w:rPr>
          <w:instrText>PAGE   \* MERGEFORMAT</w:instrText>
        </w:r>
        <w:r w:rsidR="0053524B" w:rsidRPr="00A11291">
          <w:rPr>
            <w:rFonts w:ascii="Arial" w:hAnsi="Arial" w:cs="Arial"/>
            <w:sz w:val="18"/>
          </w:rPr>
          <w:fldChar w:fldCharType="separate"/>
        </w:r>
        <w:r w:rsidR="0053524B" w:rsidRPr="00CC5896">
          <w:rPr>
            <w:rFonts w:ascii="Arial" w:hAnsi="Arial" w:cs="Arial"/>
            <w:noProof/>
            <w:sz w:val="18"/>
            <w:lang w:val="es-ES"/>
          </w:rPr>
          <w:t>-</w:t>
        </w:r>
        <w:r w:rsidR="0053524B">
          <w:rPr>
            <w:rFonts w:ascii="Arial" w:hAnsi="Arial" w:cs="Arial"/>
            <w:noProof/>
            <w:sz w:val="18"/>
          </w:rPr>
          <w:t xml:space="preserve"> 2 -</w:t>
        </w:r>
        <w:r w:rsidR="0053524B" w:rsidRPr="00A11291">
          <w:rPr>
            <w:rFonts w:ascii="Arial" w:hAnsi="Arial" w:cs="Arial"/>
            <w:sz w:val="18"/>
          </w:rPr>
          <w:fldChar w:fldCharType="end"/>
        </w:r>
      </w:sdtContent>
    </w:sdt>
  </w:p>
  <w:p w14:paraId="25CBD22E" w14:textId="77777777" w:rsidR="0053524B" w:rsidRPr="00591852" w:rsidRDefault="0053524B" w:rsidP="001B11B2">
    <w:pPr>
      <w:pStyle w:val="Header"/>
      <w:jc w:val="center"/>
      <w:rPr>
        <w:rFonts w:ascii="Arial" w:hAnsi="Arial" w:cs="Arial"/>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A4FC" w14:textId="77777777" w:rsidR="0053524B" w:rsidRDefault="0053524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730813"/>
      <w:docPartObj>
        <w:docPartGallery w:val="Page Numbers (Top of Page)"/>
        <w:docPartUnique/>
      </w:docPartObj>
    </w:sdtPr>
    <w:sdtEndPr>
      <w:rPr>
        <w:rFonts w:ascii="Arial" w:hAnsi="Arial" w:cs="Arial"/>
        <w:noProof/>
        <w:sz w:val="18"/>
        <w:szCs w:val="18"/>
      </w:rPr>
    </w:sdtEndPr>
    <w:sdtContent>
      <w:p w14:paraId="10491E8B" w14:textId="77777777" w:rsidR="0053524B" w:rsidRPr="00DC0DBA" w:rsidRDefault="0053524B">
        <w:pPr>
          <w:pStyle w:val="Header"/>
          <w:jc w:val="center"/>
          <w:rPr>
            <w:rFonts w:ascii="Arial" w:hAnsi="Arial" w:cs="Arial"/>
            <w:sz w:val="18"/>
            <w:szCs w:val="18"/>
          </w:rPr>
        </w:pPr>
        <w:r w:rsidRPr="00DC0DBA">
          <w:rPr>
            <w:rFonts w:ascii="Arial" w:hAnsi="Arial" w:cs="Arial"/>
            <w:sz w:val="18"/>
            <w:szCs w:val="18"/>
          </w:rPr>
          <w:fldChar w:fldCharType="begin"/>
        </w:r>
        <w:r w:rsidRPr="00DC0DBA">
          <w:rPr>
            <w:rFonts w:ascii="Arial" w:hAnsi="Arial" w:cs="Arial"/>
            <w:sz w:val="18"/>
            <w:szCs w:val="18"/>
          </w:rPr>
          <w:instrText xml:space="preserve"> PAGE   \* MERGEFORMAT </w:instrText>
        </w:r>
        <w:r w:rsidRPr="00DC0DBA">
          <w:rPr>
            <w:rFonts w:ascii="Arial" w:hAnsi="Arial" w:cs="Arial"/>
            <w:sz w:val="18"/>
            <w:szCs w:val="18"/>
          </w:rPr>
          <w:fldChar w:fldCharType="separate"/>
        </w:r>
        <w:r w:rsidR="00F14457">
          <w:rPr>
            <w:rFonts w:ascii="Arial" w:hAnsi="Arial" w:cs="Arial"/>
            <w:noProof/>
            <w:sz w:val="18"/>
            <w:szCs w:val="18"/>
          </w:rPr>
          <w:t>- 3 -</w:t>
        </w:r>
        <w:r w:rsidRPr="00DC0DBA">
          <w:rPr>
            <w:rFonts w:ascii="Arial" w:hAnsi="Arial" w:cs="Arial"/>
            <w:noProof/>
            <w:sz w:val="18"/>
            <w:szCs w:val="18"/>
          </w:rPr>
          <w:fldChar w:fldCharType="end"/>
        </w:r>
      </w:p>
    </w:sdtContent>
  </w:sdt>
  <w:p w14:paraId="60256607" w14:textId="77777777" w:rsidR="0053524B" w:rsidRDefault="0053524B" w:rsidP="0069617A">
    <w:pPr>
      <w:pStyle w:val="Header"/>
      <w:tabs>
        <w:tab w:val="left" w:pos="5640"/>
      </w:tabs>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76F7"/>
    <w:multiLevelType w:val="multilevel"/>
    <w:tmpl w:val="0A0835B0"/>
    <w:lvl w:ilvl="0">
      <w:start w:val="10"/>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 w15:restartNumberingAfterBreak="0">
    <w:nsid w:val="030E6872"/>
    <w:multiLevelType w:val="hybridMultilevel"/>
    <w:tmpl w:val="9E3E5A96"/>
    <w:lvl w:ilvl="0" w:tplc="2764A59A">
      <w:start w:val="1"/>
      <w:numFmt w:val="bullet"/>
      <w:lvlText w:val="-"/>
      <w:lvlJc w:val="left"/>
      <w:pPr>
        <w:ind w:left="927"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0CE611D5"/>
    <w:multiLevelType w:val="hybridMultilevel"/>
    <w:tmpl w:val="47143D9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7A31D5"/>
    <w:multiLevelType w:val="hybridMultilevel"/>
    <w:tmpl w:val="B8645FF6"/>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4" w15:restartNumberingAfterBreak="0">
    <w:nsid w:val="120B5261"/>
    <w:multiLevelType w:val="hybridMultilevel"/>
    <w:tmpl w:val="47143D9A"/>
    <w:lvl w:ilvl="0" w:tplc="2C0A0017">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5" w15:restartNumberingAfterBreak="0">
    <w:nsid w:val="12126455"/>
    <w:multiLevelType w:val="hybridMultilevel"/>
    <w:tmpl w:val="9C2261C4"/>
    <w:lvl w:ilvl="0" w:tplc="6CDA609C">
      <w:start w:val="1"/>
      <w:numFmt w:val="lowerRoman"/>
      <w:lvlText w:val="(%1)"/>
      <w:lvlJc w:val="left"/>
      <w:pPr>
        <w:ind w:left="1713" w:hanging="72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6" w15:restartNumberingAfterBreak="0">
    <w:nsid w:val="13FD77C5"/>
    <w:multiLevelType w:val="hybridMultilevel"/>
    <w:tmpl w:val="B9EAB8D8"/>
    <w:lvl w:ilvl="0" w:tplc="48789A60">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7" w15:restartNumberingAfterBreak="0">
    <w:nsid w:val="1BCF0CDB"/>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7034AF8"/>
    <w:multiLevelType w:val="hybridMultilevel"/>
    <w:tmpl w:val="C726A528"/>
    <w:lvl w:ilvl="0" w:tplc="2C0A0017">
      <w:start w:val="1"/>
      <w:numFmt w:val="lowerLetter"/>
      <w:lvlText w:val="%1)"/>
      <w:lvlJc w:val="left"/>
      <w:pPr>
        <w:ind w:left="1152" w:hanging="360"/>
      </w:pPr>
    </w:lvl>
    <w:lvl w:ilvl="1" w:tplc="2C0A0019" w:tentative="1">
      <w:start w:val="1"/>
      <w:numFmt w:val="lowerLetter"/>
      <w:lvlText w:val="%2."/>
      <w:lvlJc w:val="left"/>
      <w:pPr>
        <w:ind w:left="1872" w:hanging="360"/>
      </w:pPr>
    </w:lvl>
    <w:lvl w:ilvl="2" w:tplc="2C0A001B" w:tentative="1">
      <w:start w:val="1"/>
      <w:numFmt w:val="lowerRoman"/>
      <w:lvlText w:val="%3."/>
      <w:lvlJc w:val="right"/>
      <w:pPr>
        <w:ind w:left="2592" w:hanging="180"/>
      </w:pPr>
    </w:lvl>
    <w:lvl w:ilvl="3" w:tplc="2C0A000F" w:tentative="1">
      <w:start w:val="1"/>
      <w:numFmt w:val="decimal"/>
      <w:lvlText w:val="%4."/>
      <w:lvlJc w:val="left"/>
      <w:pPr>
        <w:ind w:left="3312" w:hanging="360"/>
      </w:pPr>
    </w:lvl>
    <w:lvl w:ilvl="4" w:tplc="2C0A0019" w:tentative="1">
      <w:start w:val="1"/>
      <w:numFmt w:val="lowerLetter"/>
      <w:lvlText w:val="%5."/>
      <w:lvlJc w:val="left"/>
      <w:pPr>
        <w:ind w:left="4032" w:hanging="360"/>
      </w:pPr>
    </w:lvl>
    <w:lvl w:ilvl="5" w:tplc="2C0A001B" w:tentative="1">
      <w:start w:val="1"/>
      <w:numFmt w:val="lowerRoman"/>
      <w:lvlText w:val="%6."/>
      <w:lvlJc w:val="right"/>
      <w:pPr>
        <w:ind w:left="4752" w:hanging="180"/>
      </w:pPr>
    </w:lvl>
    <w:lvl w:ilvl="6" w:tplc="2C0A000F" w:tentative="1">
      <w:start w:val="1"/>
      <w:numFmt w:val="decimal"/>
      <w:lvlText w:val="%7."/>
      <w:lvlJc w:val="left"/>
      <w:pPr>
        <w:ind w:left="5472" w:hanging="360"/>
      </w:pPr>
    </w:lvl>
    <w:lvl w:ilvl="7" w:tplc="2C0A0019" w:tentative="1">
      <w:start w:val="1"/>
      <w:numFmt w:val="lowerLetter"/>
      <w:lvlText w:val="%8."/>
      <w:lvlJc w:val="left"/>
      <w:pPr>
        <w:ind w:left="6192" w:hanging="360"/>
      </w:pPr>
    </w:lvl>
    <w:lvl w:ilvl="8" w:tplc="2C0A001B" w:tentative="1">
      <w:start w:val="1"/>
      <w:numFmt w:val="lowerRoman"/>
      <w:lvlText w:val="%9."/>
      <w:lvlJc w:val="right"/>
      <w:pPr>
        <w:ind w:left="6912" w:hanging="180"/>
      </w:pPr>
    </w:lvl>
  </w:abstractNum>
  <w:abstractNum w:abstractNumId="9" w15:restartNumberingAfterBreak="0">
    <w:nsid w:val="28A4665B"/>
    <w:multiLevelType w:val="hybridMultilevel"/>
    <w:tmpl w:val="CD8628F0"/>
    <w:lvl w:ilvl="0" w:tplc="2C0A0017">
      <w:start w:val="1"/>
      <w:numFmt w:val="lowerLetter"/>
      <w:lvlText w:val="%1)"/>
      <w:lvlJc w:val="left"/>
      <w:pPr>
        <w:ind w:left="644"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8F74B8C"/>
    <w:multiLevelType w:val="hybridMultilevel"/>
    <w:tmpl w:val="EAB22E74"/>
    <w:lvl w:ilvl="0" w:tplc="2764A59A">
      <w:start w:val="1"/>
      <w:numFmt w:val="bullet"/>
      <w:lvlText w:val="-"/>
      <w:lvlJc w:val="left"/>
      <w:pPr>
        <w:ind w:left="360"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 w15:restartNumberingAfterBreak="0">
    <w:nsid w:val="2F8D02F0"/>
    <w:multiLevelType w:val="hybridMultilevel"/>
    <w:tmpl w:val="323CB506"/>
    <w:lvl w:ilvl="0" w:tplc="2C0A000F">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3FB60E2"/>
    <w:multiLevelType w:val="multilevel"/>
    <w:tmpl w:val="9A2AE1E2"/>
    <w:lvl w:ilvl="0">
      <w:start w:val="1"/>
      <w:numFmt w:val="decimal"/>
      <w:lvlText w:val="%1."/>
      <w:lvlJc w:val="left"/>
      <w:pPr>
        <w:tabs>
          <w:tab w:val="num" w:pos="360"/>
        </w:tabs>
        <w:ind w:left="360" w:hanging="360"/>
      </w:pPr>
      <w:rPr>
        <w:rFonts w:ascii="Arial" w:hAnsi="Arial" w:cs="Arial" w:hint="default"/>
        <w:b/>
        <w:sz w:val="20"/>
        <w:szCs w:val="20"/>
      </w:rPr>
    </w:lvl>
    <w:lvl w:ilvl="1">
      <w:start w:val="2"/>
      <w:numFmt w:val="decimal"/>
      <w:isLgl/>
      <w:lvlText w:val="%1.%2."/>
      <w:lvlJc w:val="left"/>
      <w:pPr>
        <w:ind w:left="996" w:hanging="570"/>
      </w:pPr>
      <w:rPr>
        <w:rFonts w:hint="default"/>
        <w:sz w:val="20"/>
        <w:szCs w:val="20"/>
        <w:u w:val="none"/>
      </w:rPr>
    </w:lvl>
    <w:lvl w:ilvl="2">
      <w:start w:val="1"/>
      <w:numFmt w:val="decimal"/>
      <w:isLgl/>
      <w:lvlText w:val="%1.%2.%3."/>
      <w:lvlJc w:val="left"/>
      <w:pPr>
        <w:ind w:left="1572" w:hanging="720"/>
      </w:pPr>
      <w:rPr>
        <w:rFonts w:hint="default"/>
        <w:u w:val="none"/>
      </w:rPr>
    </w:lvl>
    <w:lvl w:ilvl="3">
      <w:start w:val="1"/>
      <w:numFmt w:val="decimal"/>
      <w:isLgl/>
      <w:lvlText w:val="%1.%2.%3.%4."/>
      <w:lvlJc w:val="left"/>
      <w:pPr>
        <w:ind w:left="1998" w:hanging="720"/>
      </w:pPr>
      <w:rPr>
        <w:rFonts w:hint="default"/>
        <w:u w:val="none"/>
      </w:rPr>
    </w:lvl>
    <w:lvl w:ilvl="4">
      <w:start w:val="1"/>
      <w:numFmt w:val="decimal"/>
      <w:isLgl/>
      <w:lvlText w:val="%1.%2.%3.%4.%5."/>
      <w:lvlJc w:val="left"/>
      <w:pPr>
        <w:ind w:left="2784" w:hanging="1080"/>
      </w:pPr>
      <w:rPr>
        <w:rFonts w:hint="default"/>
        <w:u w:val="none"/>
      </w:rPr>
    </w:lvl>
    <w:lvl w:ilvl="5">
      <w:start w:val="1"/>
      <w:numFmt w:val="decimal"/>
      <w:isLgl/>
      <w:lvlText w:val="%1.%2.%3.%4.%5.%6."/>
      <w:lvlJc w:val="left"/>
      <w:pPr>
        <w:ind w:left="3210" w:hanging="1080"/>
      </w:pPr>
      <w:rPr>
        <w:rFonts w:hint="default"/>
        <w:u w:val="none"/>
      </w:rPr>
    </w:lvl>
    <w:lvl w:ilvl="6">
      <w:start w:val="1"/>
      <w:numFmt w:val="decimal"/>
      <w:isLgl/>
      <w:lvlText w:val="%1.%2.%3.%4.%5.%6.%7."/>
      <w:lvlJc w:val="left"/>
      <w:pPr>
        <w:ind w:left="3996" w:hanging="1440"/>
      </w:pPr>
      <w:rPr>
        <w:rFonts w:hint="default"/>
        <w:u w:val="none"/>
      </w:rPr>
    </w:lvl>
    <w:lvl w:ilvl="7">
      <w:start w:val="1"/>
      <w:numFmt w:val="decimal"/>
      <w:isLgl/>
      <w:lvlText w:val="%1.%2.%3.%4.%5.%6.%7.%8."/>
      <w:lvlJc w:val="left"/>
      <w:pPr>
        <w:ind w:left="4422" w:hanging="1440"/>
      </w:pPr>
      <w:rPr>
        <w:rFonts w:hint="default"/>
        <w:u w:val="none"/>
      </w:rPr>
    </w:lvl>
    <w:lvl w:ilvl="8">
      <w:start w:val="1"/>
      <w:numFmt w:val="decimal"/>
      <w:isLgl/>
      <w:lvlText w:val="%1.%2.%3.%4.%5.%6.%7.%8.%9."/>
      <w:lvlJc w:val="left"/>
      <w:pPr>
        <w:ind w:left="5208" w:hanging="1800"/>
      </w:pPr>
      <w:rPr>
        <w:rFonts w:hint="default"/>
        <w:u w:val="none"/>
      </w:rPr>
    </w:lvl>
  </w:abstractNum>
  <w:abstractNum w:abstractNumId="13" w15:restartNumberingAfterBreak="0">
    <w:nsid w:val="35443315"/>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63146C7"/>
    <w:multiLevelType w:val="hybridMultilevel"/>
    <w:tmpl w:val="23CCBC0A"/>
    <w:lvl w:ilvl="0" w:tplc="876C9C20">
      <w:start w:val="1"/>
      <w:numFmt w:val="decimal"/>
      <w:lvlText w:val="(%1)"/>
      <w:lvlJc w:val="left"/>
      <w:pPr>
        <w:ind w:left="1778" w:hanging="360"/>
      </w:pPr>
      <w:rPr>
        <w:rFonts w:hint="default"/>
        <w:sz w:val="14"/>
      </w:rPr>
    </w:lvl>
    <w:lvl w:ilvl="1" w:tplc="2C0A0019" w:tentative="1">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15" w15:restartNumberingAfterBreak="0">
    <w:nsid w:val="3F3768EC"/>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FAC635F"/>
    <w:multiLevelType w:val="hybridMultilevel"/>
    <w:tmpl w:val="E0ACA680"/>
    <w:lvl w:ilvl="0" w:tplc="B87E669C">
      <w:start w:val="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4F47545"/>
    <w:multiLevelType w:val="hybridMultilevel"/>
    <w:tmpl w:val="09068EE0"/>
    <w:lvl w:ilvl="0" w:tplc="0D0A901C">
      <w:start w:val="1"/>
      <w:numFmt w:val="lowerLetter"/>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18" w15:restartNumberingAfterBreak="0">
    <w:nsid w:val="49087568"/>
    <w:multiLevelType w:val="hybridMultilevel"/>
    <w:tmpl w:val="1EB0C938"/>
    <w:lvl w:ilvl="0" w:tplc="04090017">
      <w:start w:val="1"/>
      <w:numFmt w:val="lowerLetter"/>
      <w:lvlText w:val="%1)"/>
      <w:lvlJc w:val="left"/>
      <w:pPr>
        <w:tabs>
          <w:tab w:val="num" w:pos="786"/>
        </w:tabs>
        <w:ind w:left="786" w:hanging="360"/>
      </w:pPr>
      <w:rPr>
        <w:rFonts w:cs="Times New Roman"/>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357642"/>
    <w:multiLevelType w:val="hybridMultilevel"/>
    <w:tmpl w:val="52481DBC"/>
    <w:lvl w:ilvl="0" w:tplc="00200C12">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15:restartNumberingAfterBreak="0">
    <w:nsid w:val="4CC32B96"/>
    <w:multiLevelType w:val="multilevel"/>
    <w:tmpl w:val="72B62666"/>
    <w:lvl w:ilvl="0">
      <w:start w:val="6"/>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21" w15:restartNumberingAfterBreak="0">
    <w:nsid w:val="51171CC9"/>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1C94ACA"/>
    <w:multiLevelType w:val="hybridMultilevel"/>
    <w:tmpl w:val="F55EBCF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522E6B27"/>
    <w:multiLevelType w:val="hybridMultilevel"/>
    <w:tmpl w:val="46F6CB7E"/>
    <w:lvl w:ilvl="0" w:tplc="51BAB0E8">
      <w:start w:val="14"/>
      <w:numFmt w:val="bullet"/>
      <w:lvlText w:val="-"/>
      <w:lvlJc w:val="left"/>
      <w:pPr>
        <w:ind w:left="677" w:hanging="360"/>
      </w:pPr>
      <w:rPr>
        <w:rFonts w:ascii="Arial" w:eastAsia="Times New Roman" w:hAnsi="Arial" w:cs="Arial" w:hint="default"/>
      </w:rPr>
    </w:lvl>
    <w:lvl w:ilvl="1" w:tplc="2C0A0003" w:tentative="1">
      <w:start w:val="1"/>
      <w:numFmt w:val="bullet"/>
      <w:lvlText w:val="o"/>
      <w:lvlJc w:val="left"/>
      <w:pPr>
        <w:ind w:left="1397" w:hanging="360"/>
      </w:pPr>
      <w:rPr>
        <w:rFonts w:ascii="Courier New" w:hAnsi="Courier New" w:cs="Courier New" w:hint="default"/>
      </w:rPr>
    </w:lvl>
    <w:lvl w:ilvl="2" w:tplc="2C0A0005" w:tentative="1">
      <w:start w:val="1"/>
      <w:numFmt w:val="bullet"/>
      <w:lvlText w:val=""/>
      <w:lvlJc w:val="left"/>
      <w:pPr>
        <w:ind w:left="2117" w:hanging="360"/>
      </w:pPr>
      <w:rPr>
        <w:rFonts w:ascii="Wingdings" w:hAnsi="Wingdings" w:hint="default"/>
      </w:rPr>
    </w:lvl>
    <w:lvl w:ilvl="3" w:tplc="2C0A0001" w:tentative="1">
      <w:start w:val="1"/>
      <w:numFmt w:val="bullet"/>
      <w:lvlText w:val=""/>
      <w:lvlJc w:val="left"/>
      <w:pPr>
        <w:ind w:left="2837" w:hanging="360"/>
      </w:pPr>
      <w:rPr>
        <w:rFonts w:ascii="Symbol" w:hAnsi="Symbol" w:hint="default"/>
      </w:rPr>
    </w:lvl>
    <w:lvl w:ilvl="4" w:tplc="2C0A0003" w:tentative="1">
      <w:start w:val="1"/>
      <w:numFmt w:val="bullet"/>
      <w:lvlText w:val="o"/>
      <w:lvlJc w:val="left"/>
      <w:pPr>
        <w:ind w:left="3557" w:hanging="360"/>
      </w:pPr>
      <w:rPr>
        <w:rFonts w:ascii="Courier New" w:hAnsi="Courier New" w:cs="Courier New" w:hint="default"/>
      </w:rPr>
    </w:lvl>
    <w:lvl w:ilvl="5" w:tplc="2C0A0005" w:tentative="1">
      <w:start w:val="1"/>
      <w:numFmt w:val="bullet"/>
      <w:lvlText w:val=""/>
      <w:lvlJc w:val="left"/>
      <w:pPr>
        <w:ind w:left="4277" w:hanging="360"/>
      </w:pPr>
      <w:rPr>
        <w:rFonts w:ascii="Wingdings" w:hAnsi="Wingdings" w:hint="default"/>
      </w:rPr>
    </w:lvl>
    <w:lvl w:ilvl="6" w:tplc="2C0A0001" w:tentative="1">
      <w:start w:val="1"/>
      <w:numFmt w:val="bullet"/>
      <w:lvlText w:val=""/>
      <w:lvlJc w:val="left"/>
      <w:pPr>
        <w:ind w:left="4997" w:hanging="360"/>
      </w:pPr>
      <w:rPr>
        <w:rFonts w:ascii="Symbol" w:hAnsi="Symbol" w:hint="default"/>
      </w:rPr>
    </w:lvl>
    <w:lvl w:ilvl="7" w:tplc="2C0A0003" w:tentative="1">
      <w:start w:val="1"/>
      <w:numFmt w:val="bullet"/>
      <w:lvlText w:val="o"/>
      <w:lvlJc w:val="left"/>
      <w:pPr>
        <w:ind w:left="5717" w:hanging="360"/>
      </w:pPr>
      <w:rPr>
        <w:rFonts w:ascii="Courier New" w:hAnsi="Courier New" w:cs="Courier New" w:hint="default"/>
      </w:rPr>
    </w:lvl>
    <w:lvl w:ilvl="8" w:tplc="2C0A0005" w:tentative="1">
      <w:start w:val="1"/>
      <w:numFmt w:val="bullet"/>
      <w:lvlText w:val=""/>
      <w:lvlJc w:val="left"/>
      <w:pPr>
        <w:ind w:left="6437" w:hanging="360"/>
      </w:pPr>
      <w:rPr>
        <w:rFonts w:ascii="Wingdings" w:hAnsi="Wingdings" w:hint="default"/>
      </w:rPr>
    </w:lvl>
  </w:abstractNum>
  <w:abstractNum w:abstractNumId="24" w15:restartNumberingAfterBreak="0">
    <w:nsid w:val="53EB2947"/>
    <w:multiLevelType w:val="hybridMultilevel"/>
    <w:tmpl w:val="67A805C2"/>
    <w:lvl w:ilvl="0" w:tplc="2C0A001B">
      <w:start w:val="1"/>
      <w:numFmt w:val="lowerRoman"/>
      <w:lvlText w:val="%1."/>
      <w:lvlJc w:val="right"/>
      <w:pPr>
        <w:ind w:left="2689" w:hanging="360"/>
      </w:pPr>
    </w:lvl>
    <w:lvl w:ilvl="1" w:tplc="2C0A0019" w:tentative="1">
      <w:start w:val="1"/>
      <w:numFmt w:val="lowerLetter"/>
      <w:lvlText w:val="%2."/>
      <w:lvlJc w:val="left"/>
      <w:pPr>
        <w:ind w:left="3409" w:hanging="360"/>
      </w:pPr>
    </w:lvl>
    <w:lvl w:ilvl="2" w:tplc="2C0A001B" w:tentative="1">
      <w:start w:val="1"/>
      <w:numFmt w:val="lowerRoman"/>
      <w:lvlText w:val="%3."/>
      <w:lvlJc w:val="right"/>
      <w:pPr>
        <w:ind w:left="4129" w:hanging="180"/>
      </w:pPr>
    </w:lvl>
    <w:lvl w:ilvl="3" w:tplc="2C0A000F" w:tentative="1">
      <w:start w:val="1"/>
      <w:numFmt w:val="decimal"/>
      <w:lvlText w:val="%4."/>
      <w:lvlJc w:val="left"/>
      <w:pPr>
        <w:ind w:left="4849" w:hanging="360"/>
      </w:pPr>
    </w:lvl>
    <w:lvl w:ilvl="4" w:tplc="2C0A0019" w:tentative="1">
      <w:start w:val="1"/>
      <w:numFmt w:val="lowerLetter"/>
      <w:lvlText w:val="%5."/>
      <w:lvlJc w:val="left"/>
      <w:pPr>
        <w:ind w:left="5569" w:hanging="360"/>
      </w:pPr>
    </w:lvl>
    <w:lvl w:ilvl="5" w:tplc="2C0A001B" w:tentative="1">
      <w:start w:val="1"/>
      <w:numFmt w:val="lowerRoman"/>
      <w:lvlText w:val="%6."/>
      <w:lvlJc w:val="right"/>
      <w:pPr>
        <w:ind w:left="6289" w:hanging="180"/>
      </w:pPr>
    </w:lvl>
    <w:lvl w:ilvl="6" w:tplc="2C0A000F" w:tentative="1">
      <w:start w:val="1"/>
      <w:numFmt w:val="decimal"/>
      <w:lvlText w:val="%7."/>
      <w:lvlJc w:val="left"/>
      <w:pPr>
        <w:ind w:left="7009" w:hanging="360"/>
      </w:pPr>
    </w:lvl>
    <w:lvl w:ilvl="7" w:tplc="2C0A0019" w:tentative="1">
      <w:start w:val="1"/>
      <w:numFmt w:val="lowerLetter"/>
      <w:lvlText w:val="%8."/>
      <w:lvlJc w:val="left"/>
      <w:pPr>
        <w:ind w:left="7729" w:hanging="360"/>
      </w:pPr>
    </w:lvl>
    <w:lvl w:ilvl="8" w:tplc="2C0A001B" w:tentative="1">
      <w:start w:val="1"/>
      <w:numFmt w:val="lowerRoman"/>
      <w:lvlText w:val="%9."/>
      <w:lvlJc w:val="right"/>
      <w:pPr>
        <w:ind w:left="8449" w:hanging="180"/>
      </w:pPr>
    </w:lvl>
  </w:abstractNum>
  <w:abstractNum w:abstractNumId="25" w15:restartNumberingAfterBreak="0">
    <w:nsid w:val="53ED793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57632DCB"/>
    <w:multiLevelType w:val="multilevel"/>
    <w:tmpl w:val="E1FAC2B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06330E"/>
    <w:multiLevelType w:val="multilevel"/>
    <w:tmpl w:val="C996326C"/>
    <w:lvl w:ilvl="0">
      <w:start w:val="1"/>
      <w:numFmt w:val="decimal"/>
      <w:lvlText w:val="%1."/>
      <w:lvlJc w:val="left"/>
      <w:pPr>
        <w:ind w:left="720" w:hanging="360"/>
      </w:pPr>
      <w:rPr>
        <w:rFonts w:cs="Arial" w:hint="default"/>
        <w:color w:val="000000"/>
        <w:sz w:val="18"/>
      </w:rPr>
    </w:lvl>
    <w:lvl w:ilvl="1">
      <w:start w:val="6"/>
      <w:numFmt w:val="decimal"/>
      <w:isLgl/>
      <w:lvlText w:val="%1.%2."/>
      <w:lvlJc w:val="left"/>
      <w:pPr>
        <w:ind w:left="1356"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28" w15:restartNumberingAfterBreak="0">
    <w:nsid w:val="58F56C76"/>
    <w:multiLevelType w:val="hybridMultilevel"/>
    <w:tmpl w:val="813698F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5C223C66"/>
    <w:multiLevelType w:val="hybridMultilevel"/>
    <w:tmpl w:val="13B2E45A"/>
    <w:lvl w:ilvl="0" w:tplc="FFFFFFFF">
      <w:start w:val="1"/>
      <w:numFmt w:val="lowerLetter"/>
      <w:lvlText w:val="%1)"/>
      <w:lvlJc w:val="left"/>
      <w:pPr>
        <w:tabs>
          <w:tab w:val="num" w:pos="1211"/>
        </w:tabs>
        <w:ind w:left="1211" w:hanging="360"/>
      </w:pPr>
      <w:rPr>
        <w:rFonts w:ascii="Arial" w:hAnsi="Arial" w:hint="default"/>
        <w:b w:val="0"/>
        <w:i w:val="0"/>
        <w:sz w:val="20"/>
        <w:szCs w:val="20"/>
      </w:rPr>
    </w:lvl>
    <w:lvl w:ilvl="1" w:tplc="FFFFFFFF">
      <w:start w:val="3"/>
      <w:numFmt w:val="bullet"/>
      <w:lvlText w:val="-"/>
      <w:lvlJc w:val="left"/>
      <w:pPr>
        <w:tabs>
          <w:tab w:val="num" w:pos="2062"/>
        </w:tabs>
        <w:ind w:left="2062" w:hanging="360"/>
      </w:pPr>
      <w:rPr>
        <w:rFonts w:ascii="Arial" w:eastAsia="Times New Roman" w:hAnsi="Arial" w:cs="Arial" w:hint="default"/>
      </w:rPr>
    </w:lvl>
    <w:lvl w:ilvl="2" w:tplc="FFFFFFFF">
      <w:start w:val="1"/>
      <w:numFmt w:val="bullet"/>
      <w:lvlText w:val=""/>
      <w:lvlJc w:val="left"/>
      <w:pPr>
        <w:tabs>
          <w:tab w:val="num" w:pos="2962"/>
        </w:tabs>
        <w:ind w:left="2962" w:hanging="360"/>
      </w:pPr>
      <w:rPr>
        <w:rFonts w:ascii="Wingdings" w:hAnsi="Wingdings" w:hint="default"/>
      </w:rPr>
    </w:lvl>
    <w:lvl w:ilvl="3" w:tplc="0FD80EB2">
      <w:start w:val="1"/>
      <w:numFmt w:val="lowerLetter"/>
      <w:lvlText w:val="(%4)"/>
      <w:lvlJc w:val="left"/>
      <w:pPr>
        <w:tabs>
          <w:tab w:val="num" w:pos="206"/>
        </w:tabs>
        <w:ind w:left="206" w:hanging="435"/>
      </w:pPr>
      <w:rPr>
        <w:rFonts w:hint="default"/>
        <w:b w:val="0"/>
        <w:i w:val="0"/>
        <w:sz w:val="16"/>
        <w:szCs w:val="16"/>
        <w:lang w:val="es-ES_tradnl"/>
      </w:rPr>
    </w:lvl>
    <w:lvl w:ilvl="4" w:tplc="FFFFFFFF" w:tentative="1">
      <w:start w:val="1"/>
      <w:numFmt w:val="lowerLetter"/>
      <w:lvlText w:val="%5."/>
      <w:lvlJc w:val="left"/>
      <w:pPr>
        <w:tabs>
          <w:tab w:val="num" w:pos="4222"/>
        </w:tabs>
        <w:ind w:left="4222" w:hanging="360"/>
      </w:pPr>
    </w:lvl>
    <w:lvl w:ilvl="5" w:tplc="FFFFFFFF" w:tentative="1">
      <w:start w:val="1"/>
      <w:numFmt w:val="lowerRoman"/>
      <w:lvlText w:val="%6."/>
      <w:lvlJc w:val="right"/>
      <w:pPr>
        <w:tabs>
          <w:tab w:val="num" w:pos="4942"/>
        </w:tabs>
        <w:ind w:left="4942" w:hanging="180"/>
      </w:pPr>
    </w:lvl>
    <w:lvl w:ilvl="6" w:tplc="FFFFFFFF" w:tentative="1">
      <w:start w:val="1"/>
      <w:numFmt w:val="decimal"/>
      <w:lvlText w:val="%7."/>
      <w:lvlJc w:val="left"/>
      <w:pPr>
        <w:tabs>
          <w:tab w:val="num" w:pos="5662"/>
        </w:tabs>
        <w:ind w:left="5662" w:hanging="360"/>
      </w:pPr>
    </w:lvl>
    <w:lvl w:ilvl="7" w:tplc="FFFFFFFF" w:tentative="1">
      <w:start w:val="1"/>
      <w:numFmt w:val="lowerLetter"/>
      <w:lvlText w:val="%8."/>
      <w:lvlJc w:val="left"/>
      <w:pPr>
        <w:tabs>
          <w:tab w:val="num" w:pos="6382"/>
        </w:tabs>
        <w:ind w:left="6382" w:hanging="360"/>
      </w:pPr>
    </w:lvl>
    <w:lvl w:ilvl="8" w:tplc="FFFFFFFF" w:tentative="1">
      <w:start w:val="1"/>
      <w:numFmt w:val="lowerRoman"/>
      <w:lvlText w:val="%9."/>
      <w:lvlJc w:val="right"/>
      <w:pPr>
        <w:tabs>
          <w:tab w:val="num" w:pos="7102"/>
        </w:tabs>
        <w:ind w:left="7102" w:hanging="180"/>
      </w:pPr>
    </w:lvl>
  </w:abstractNum>
  <w:abstractNum w:abstractNumId="30" w15:restartNumberingAfterBreak="0">
    <w:nsid w:val="62E7153B"/>
    <w:multiLevelType w:val="hybridMultilevel"/>
    <w:tmpl w:val="2864039E"/>
    <w:lvl w:ilvl="0" w:tplc="AA1EACA8">
      <w:start w:val="1"/>
      <w:numFmt w:val="lowerRoman"/>
      <w:lvlText w:val="%1)"/>
      <w:lvlJc w:val="left"/>
      <w:pPr>
        <w:ind w:left="1065" w:hanging="720"/>
      </w:pPr>
      <w:rPr>
        <w:rFonts w:hint="default"/>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31" w15:restartNumberingAfterBreak="0">
    <w:nsid w:val="63E763D0"/>
    <w:multiLevelType w:val="multilevel"/>
    <w:tmpl w:val="246EFB76"/>
    <w:lvl w:ilvl="0">
      <w:start w:val="3"/>
      <w:numFmt w:val="decimal"/>
      <w:lvlText w:val="%1."/>
      <w:lvlJc w:val="left"/>
      <w:pPr>
        <w:ind w:left="360" w:hanging="360"/>
      </w:pPr>
      <w:rPr>
        <w:rFonts w:hint="default"/>
      </w:rPr>
    </w:lvl>
    <w:lvl w:ilvl="1">
      <w:start w:val="5"/>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upperLetter"/>
      <w:lvlText w:val="%1.%2.%3.%4."/>
      <w:lvlJc w:val="left"/>
      <w:pPr>
        <w:ind w:left="3708" w:hanging="720"/>
      </w:pPr>
      <w:rPr>
        <w:rFonts w:hint="default"/>
      </w:rPr>
    </w:lvl>
    <w:lvl w:ilvl="4">
      <w:start w:val="1"/>
      <w:numFmt w:val="upperLetter"/>
      <w:lvlText w:val="%1.%2.%3.%4.%5."/>
      <w:lvlJc w:val="left"/>
      <w:pPr>
        <w:ind w:left="5064" w:hanging="1080"/>
      </w:pPr>
      <w:rPr>
        <w:rFonts w:hint="default"/>
      </w:rPr>
    </w:lvl>
    <w:lvl w:ilvl="5">
      <w:start w:val="1"/>
      <w:numFmt w:val="upperLetter"/>
      <w:lvlText w:val="%1.%2.%3.%4.%5.%6."/>
      <w:lvlJc w:val="left"/>
      <w:pPr>
        <w:ind w:left="6060" w:hanging="1080"/>
      </w:pPr>
      <w:rPr>
        <w:rFonts w:hint="default"/>
      </w:rPr>
    </w:lvl>
    <w:lvl w:ilvl="6">
      <w:start w:val="1"/>
      <w:numFmt w:val="upperLetter"/>
      <w:lvlText w:val="%1.%2.%3.%4.%5.%6.%7."/>
      <w:lvlJc w:val="left"/>
      <w:pPr>
        <w:ind w:left="7416" w:hanging="1440"/>
      </w:pPr>
      <w:rPr>
        <w:rFonts w:hint="default"/>
      </w:rPr>
    </w:lvl>
    <w:lvl w:ilvl="7">
      <w:start w:val="1"/>
      <w:numFmt w:val="upperLetter"/>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32" w15:restartNumberingAfterBreak="0">
    <w:nsid w:val="692510A7"/>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0356B1B"/>
    <w:multiLevelType w:val="multilevel"/>
    <w:tmpl w:val="93A47FC2"/>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upperLetter"/>
      <w:lvlText w:val="%1.%2.%3.%4.%5"/>
      <w:lvlJc w:val="left"/>
      <w:pPr>
        <w:ind w:left="1648" w:hanging="1080"/>
      </w:pPr>
      <w:rPr>
        <w:rFonts w:hint="default"/>
      </w:rPr>
    </w:lvl>
    <w:lvl w:ilvl="5">
      <w:start w:val="1"/>
      <w:numFmt w:val="upperLetter"/>
      <w:lvlText w:val="%1.%2.%3.%4.%5.%6"/>
      <w:lvlJc w:val="left"/>
      <w:pPr>
        <w:ind w:left="1790" w:hanging="1080"/>
      </w:pPr>
      <w:rPr>
        <w:rFonts w:hint="default"/>
      </w:rPr>
    </w:lvl>
    <w:lvl w:ilvl="6">
      <w:start w:val="1"/>
      <w:numFmt w:val="upperLetter"/>
      <w:lvlText w:val="%1.%2.%3.%4.%5.%6.%7"/>
      <w:lvlJc w:val="left"/>
      <w:pPr>
        <w:ind w:left="2292" w:hanging="1440"/>
      </w:pPr>
      <w:rPr>
        <w:rFonts w:hint="default"/>
      </w:rPr>
    </w:lvl>
    <w:lvl w:ilvl="7">
      <w:start w:val="1"/>
      <w:numFmt w:val="upperLetter"/>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0EC4D4B"/>
    <w:multiLevelType w:val="hybridMultilevel"/>
    <w:tmpl w:val="B8645FF6"/>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5" w15:restartNumberingAfterBreak="0">
    <w:nsid w:val="72980237"/>
    <w:multiLevelType w:val="hybridMultilevel"/>
    <w:tmpl w:val="5D68F494"/>
    <w:lvl w:ilvl="0" w:tplc="6CDA609C">
      <w:start w:val="1"/>
      <w:numFmt w:val="lowerRoman"/>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36" w15:restartNumberingAfterBreak="0">
    <w:nsid w:val="73ED2C69"/>
    <w:multiLevelType w:val="multilevel"/>
    <w:tmpl w:val="72B62666"/>
    <w:lvl w:ilvl="0">
      <w:start w:val="6"/>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37" w15:restartNumberingAfterBreak="0">
    <w:nsid w:val="751E5477"/>
    <w:multiLevelType w:val="hybridMultilevel"/>
    <w:tmpl w:val="6D2229D8"/>
    <w:lvl w:ilvl="0" w:tplc="EF8C54D2">
      <w:start w:val="30"/>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75981EB7"/>
    <w:multiLevelType w:val="multilevel"/>
    <w:tmpl w:val="9A2AE1E2"/>
    <w:lvl w:ilvl="0">
      <w:start w:val="1"/>
      <w:numFmt w:val="decimal"/>
      <w:lvlText w:val="%1."/>
      <w:lvlJc w:val="left"/>
      <w:pPr>
        <w:tabs>
          <w:tab w:val="num" w:pos="360"/>
        </w:tabs>
        <w:ind w:left="360" w:hanging="360"/>
      </w:pPr>
      <w:rPr>
        <w:rFonts w:ascii="Arial" w:hAnsi="Arial" w:cs="Arial" w:hint="default"/>
        <w:b/>
        <w:sz w:val="20"/>
        <w:szCs w:val="20"/>
      </w:rPr>
    </w:lvl>
    <w:lvl w:ilvl="1">
      <w:start w:val="2"/>
      <w:numFmt w:val="decimal"/>
      <w:isLgl/>
      <w:lvlText w:val="%1.%2."/>
      <w:lvlJc w:val="left"/>
      <w:pPr>
        <w:ind w:left="996" w:hanging="570"/>
      </w:pPr>
      <w:rPr>
        <w:rFonts w:hint="default"/>
        <w:sz w:val="20"/>
        <w:szCs w:val="20"/>
        <w:u w:val="none"/>
      </w:rPr>
    </w:lvl>
    <w:lvl w:ilvl="2">
      <w:start w:val="1"/>
      <w:numFmt w:val="decimal"/>
      <w:isLgl/>
      <w:lvlText w:val="%1.%2.%3."/>
      <w:lvlJc w:val="left"/>
      <w:pPr>
        <w:ind w:left="1572" w:hanging="720"/>
      </w:pPr>
      <w:rPr>
        <w:rFonts w:hint="default"/>
        <w:u w:val="none"/>
      </w:rPr>
    </w:lvl>
    <w:lvl w:ilvl="3">
      <w:start w:val="1"/>
      <w:numFmt w:val="decimal"/>
      <w:isLgl/>
      <w:lvlText w:val="%1.%2.%3.%4."/>
      <w:lvlJc w:val="left"/>
      <w:pPr>
        <w:ind w:left="1998" w:hanging="720"/>
      </w:pPr>
      <w:rPr>
        <w:rFonts w:hint="default"/>
        <w:u w:val="none"/>
      </w:rPr>
    </w:lvl>
    <w:lvl w:ilvl="4">
      <w:start w:val="1"/>
      <w:numFmt w:val="decimal"/>
      <w:isLgl/>
      <w:lvlText w:val="%1.%2.%3.%4.%5."/>
      <w:lvlJc w:val="left"/>
      <w:pPr>
        <w:ind w:left="2784" w:hanging="1080"/>
      </w:pPr>
      <w:rPr>
        <w:rFonts w:hint="default"/>
        <w:u w:val="none"/>
      </w:rPr>
    </w:lvl>
    <w:lvl w:ilvl="5">
      <w:start w:val="1"/>
      <w:numFmt w:val="decimal"/>
      <w:isLgl/>
      <w:lvlText w:val="%1.%2.%3.%4.%5.%6."/>
      <w:lvlJc w:val="left"/>
      <w:pPr>
        <w:ind w:left="3210" w:hanging="1080"/>
      </w:pPr>
      <w:rPr>
        <w:rFonts w:hint="default"/>
        <w:u w:val="none"/>
      </w:rPr>
    </w:lvl>
    <w:lvl w:ilvl="6">
      <w:start w:val="1"/>
      <w:numFmt w:val="decimal"/>
      <w:isLgl/>
      <w:lvlText w:val="%1.%2.%3.%4.%5.%6.%7."/>
      <w:lvlJc w:val="left"/>
      <w:pPr>
        <w:ind w:left="3996" w:hanging="1440"/>
      </w:pPr>
      <w:rPr>
        <w:rFonts w:hint="default"/>
        <w:u w:val="none"/>
      </w:rPr>
    </w:lvl>
    <w:lvl w:ilvl="7">
      <w:start w:val="1"/>
      <w:numFmt w:val="decimal"/>
      <w:isLgl/>
      <w:lvlText w:val="%1.%2.%3.%4.%5.%6.%7.%8."/>
      <w:lvlJc w:val="left"/>
      <w:pPr>
        <w:ind w:left="4422" w:hanging="1440"/>
      </w:pPr>
      <w:rPr>
        <w:rFonts w:hint="default"/>
        <w:u w:val="none"/>
      </w:rPr>
    </w:lvl>
    <w:lvl w:ilvl="8">
      <w:start w:val="1"/>
      <w:numFmt w:val="decimal"/>
      <w:isLgl/>
      <w:lvlText w:val="%1.%2.%3.%4.%5.%6.%7.%8.%9."/>
      <w:lvlJc w:val="left"/>
      <w:pPr>
        <w:ind w:left="5208" w:hanging="1800"/>
      </w:pPr>
      <w:rPr>
        <w:rFonts w:hint="default"/>
        <w:u w:val="none"/>
      </w:rPr>
    </w:lvl>
  </w:abstractNum>
  <w:abstractNum w:abstractNumId="39" w15:restartNumberingAfterBreak="0">
    <w:nsid w:val="78257992"/>
    <w:multiLevelType w:val="hybridMultilevel"/>
    <w:tmpl w:val="753879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9423496"/>
    <w:multiLevelType w:val="hybridMultilevel"/>
    <w:tmpl w:val="7388A300"/>
    <w:lvl w:ilvl="0" w:tplc="61FC60E4">
      <w:start w:val="2"/>
      <w:numFmt w:val="decimal"/>
      <w:lvlText w:val="%1."/>
      <w:lvlJc w:val="left"/>
      <w:pPr>
        <w:tabs>
          <w:tab w:val="num" w:pos="720"/>
        </w:tabs>
        <w:ind w:left="720" w:hanging="360"/>
      </w:pPr>
      <w:rPr>
        <w:rFonts w:hint="default"/>
        <w:b/>
        <w:sz w:val="22"/>
      </w:rPr>
    </w:lvl>
    <w:lvl w:ilvl="1" w:tplc="877073DA">
      <w:numFmt w:val="none"/>
      <w:lvlText w:val=""/>
      <w:lvlJc w:val="left"/>
      <w:pPr>
        <w:tabs>
          <w:tab w:val="num" w:pos="360"/>
        </w:tabs>
      </w:pPr>
    </w:lvl>
    <w:lvl w:ilvl="2" w:tplc="DDD4CDE8">
      <w:numFmt w:val="none"/>
      <w:lvlText w:val=""/>
      <w:lvlJc w:val="left"/>
      <w:pPr>
        <w:tabs>
          <w:tab w:val="num" w:pos="360"/>
        </w:tabs>
      </w:pPr>
    </w:lvl>
    <w:lvl w:ilvl="3" w:tplc="C92AFD92">
      <w:numFmt w:val="none"/>
      <w:lvlText w:val=""/>
      <w:lvlJc w:val="left"/>
      <w:pPr>
        <w:tabs>
          <w:tab w:val="num" w:pos="360"/>
        </w:tabs>
      </w:pPr>
    </w:lvl>
    <w:lvl w:ilvl="4" w:tplc="603A0970">
      <w:numFmt w:val="none"/>
      <w:lvlText w:val=""/>
      <w:lvlJc w:val="left"/>
      <w:pPr>
        <w:tabs>
          <w:tab w:val="num" w:pos="360"/>
        </w:tabs>
      </w:pPr>
    </w:lvl>
    <w:lvl w:ilvl="5" w:tplc="72489E04">
      <w:numFmt w:val="none"/>
      <w:lvlText w:val=""/>
      <w:lvlJc w:val="left"/>
      <w:pPr>
        <w:tabs>
          <w:tab w:val="num" w:pos="360"/>
        </w:tabs>
      </w:pPr>
    </w:lvl>
    <w:lvl w:ilvl="6" w:tplc="695E95F0">
      <w:numFmt w:val="none"/>
      <w:lvlText w:val=""/>
      <w:lvlJc w:val="left"/>
      <w:pPr>
        <w:tabs>
          <w:tab w:val="num" w:pos="360"/>
        </w:tabs>
      </w:pPr>
    </w:lvl>
    <w:lvl w:ilvl="7" w:tplc="B6BCF2A4">
      <w:numFmt w:val="none"/>
      <w:lvlText w:val=""/>
      <w:lvlJc w:val="left"/>
      <w:pPr>
        <w:tabs>
          <w:tab w:val="num" w:pos="360"/>
        </w:tabs>
      </w:pPr>
    </w:lvl>
    <w:lvl w:ilvl="8" w:tplc="1A36D8CA">
      <w:numFmt w:val="none"/>
      <w:lvlText w:val=""/>
      <w:lvlJc w:val="left"/>
      <w:pPr>
        <w:tabs>
          <w:tab w:val="num" w:pos="360"/>
        </w:tabs>
      </w:pPr>
    </w:lvl>
  </w:abstractNum>
  <w:abstractNum w:abstractNumId="41" w15:restartNumberingAfterBreak="0">
    <w:nsid w:val="7DE17FAC"/>
    <w:multiLevelType w:val="hybridMultilevel"/>
    <w:tmpl w:val="29F88ACE"/>
    <w:lvl w:ilvl="0" w:tplc="15F84946">
      <w:start w:val="1"/>
      <w:numFmt w:val="lowerRoman"/>
      <w:lvlText w:val="(%1)"/>
      <w:lvlJc w:val="left"/>
      <w:pPr>
        <w:ind w:left="1069" w:hanging="360"/>
      </w:pPr>
      <w:rPr>
        <w:rFonts w:hint="default"/>
      </w:rPr>
    </w:lvl>
    <w:lvl w:ilvl="1" w:tplc="2C0A0019">
      <w:start w:val="1"/>
      <w:numFmt w:val="lowerLetter"/>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num w:numId="1">
    <w:abstractNumId w:val="25"/>
  </w:num>
  <w:num w:numId="2">
    <w:abstractNumId w:val="38"/>
  </w:num>
  <w:num w:numId="3">
    <w:abstractNumId w:val="28"/>
  </w:num>
  <w:num w:numId="4">
    <w:abstractNumId w:val="40"/>
  </w:num>
  <w:num w:numId="5">
    <w:abstractNumId w:val="5"/>
  </w:num>
  <w:num w:numId="6">
    <w:abstractNumId w:val="27"/>
  </w:num>
  <w:num w:numId="7">
    <w:abstractNumId w:val="37"/>
  </w:num>
  <w:num w:numId="8">
    <w:abstractNumId w:val="14"/>
  </w:num>
  <w:num w:numId="9">
    <w:abstractNumId w:val="31"/>
  </w:num>
  <w:num w:numId="10">
    <w:abstractNumId w:val="9"/>
  </w:num>
  <w:num w:numId="11">
    <w:abstractNumId w:val="19"/>
  </w:num>
  <w:num w:numId="12">
    <w:abstractNumId w:val="0"/>
  </w:num>
  <w:num w:numId="13">
    <w:abstractNumId w:val="20"/>
  </w:num>
  <w:num w:numId="14">
    <w:abstractNumId w:val="21"/>
  </w:num>
  <w:num w:numId="15">
    <w:abstractNumId w:val="2"/>
  </w:num>
  <w:num w:numId="16">
    <w:abstractNumId w:val="7"/>
  </w:num>
  <w:num w:numId="17">
    <w:abstractNumId w:val="15"/>
  </w:num>
  <w:num w:numId="18">
    <w:abstractNumId w:val="32"/>
  </w:num>
  <w:num w:numId="19">
    <w:abstractNumId w:val="4"/>
  </w:num>
  <w:num w:numId="20">
    <w:abstractNumId w:val="6"/>
  </w:num>
  <w:num w:numId="21">
    <w:abstractNumId w:val="26"/>
  </w:num>
  <w:num w:numId="22">
    <w:abstractNumId w:val="13"/>
  </w:num>
  <w:num w:numId="23">
    <w:abstractNumId w:val="36"/>
  </w:num>
  <w:num w:numId="24">
    <w:abstractNumId w:val="12"/>
  </w:num>
  <w:num w:numId="25">
    <w:abstractNumId w:val="22"/>
  </w:num>
  <w:num w:numId="26">
    <w:abstractNumId w:val="16"/>
  </w:num>
  <w:num w:numId="27">
    <w:abstractNumId w:val="23"/>
  </w:num>
  <w:num w:numId="28">
    <w:abstractNumId w:val="1"/>
  </w:num>
  <w:num w:numId="29">
    <w:abstractNumId w:val="30"/>
  </w:num>
  <w:num w:numId="30">
    <w:abstractNumId w:val="39"/>
  </w:num>
  <w:num w:numId="31">
    <w:abstractNumId w:val="10"/>
  </w:num>
  <w:num w:numId="32">
    <w:abstractNumId w:val="8"/>
  </w:num>
  <w:num w:numId="33">
    <w:abstractNumId w:val="34"/>
  </w:num>
  <w:num w:numId="34">
    <w:abstractNumId w:val="41"/>
  </w:num>
  <w:num w:numId="35">
    <w:abstractNumId w:val="11"/>
  </w:num>
  <w:num w:numId="36">
    <w:abstractNumId w:val="18"/>
  </w:num>
  <w:num w:numId="37">
    <w:abstractNumId w:val="24"/>
  </w:num>
  <w:num w:numId="38">
    <w:abstractNumId w:val="35"/>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9"/>
  </w:num>
  <w:num w:numId="42">
    <w:abstractNumId w:val="3"/>
  </w:num>
  <w:num w:numId="4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activeWritingStyle w:appName="MSWord" w:lang="pt-BR" w:vendorID="64" w:dllVersion="6" w:nlCheck="1" w:checkStyle="0"/>
  <w:activeWritingStyle w:appName="MSWord" w:lang="es-AR"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FA"/>
    <w:rsid w:val="0000045C"/>
    <w:rsid w:val="00000626"/>
    <w:rsid w:val="00000B95"/>
    <w:rsid w:val="00000FE0"/>
    <w:rsid w:val="00002698"/>
    <w:rsid w:val="00003D5F"/>
    <w:rsid w:val="00003F53"/>
    <w:rsid w:val="00004B4A"/>
    <w:rsid w:val="00005B53"/>
    <w:rsid w:val="00005C50"/>
    <w:rsid w:val="00007076"/>
    <w:rsid w:val="000074AF"/>
    <w:rsid w:val="00007AED"/>
    <w:rsid w:val="00007BC5"/>
    <w:rsid w:val="00007CF7"/>
    <w:rsid w:val="00007DFC"/>
    <w:rsid w:val="00007FD9"/>
    <w:rsid w:val="000110AB"/>
    <w:rsid w:val="000117A8"/>
    <w:rsid w:val="000118A5"/>
    <w:rsid w:val="00011980"/>
    <w:rsid w:val="00011F84"/>
    <w:rsid w:val="0001205E"/>
    <w:rsid w:val="00012484"/>
    <w:rsid w:val="00012825"/>
    <w:rsid w:val="00012CC7"/>
    <w:rsid w:val="000143F5"/>
    <w:rsid w:val="00015671"/>
    <w:rsid w:val="00015692"/>
    <w:rsid w:val="000156BF"/>
    <w:rsid w:val="00015A48"/>
    <w:rsid w:val="00015C9E"/>
    <w:rsid w:val="00016DD5"/>
    <w:rsid w:val="0001707B"/>
    <w:rsid w:val="000200B1"/>
    <w:rsid w:val="00020326"/>
    <w:rsid w:val="00020667"/>
    <w:rsid w:val="0002104B"/>
    <w:rsid w:val="00021EEE"/>
    <w:rsid w:val="00022FEA"/>
    <w:rsid w:val="00023218"/>
    <w:rsid w:val="0002378B"/>
    <w:rsid w:val="00023BB7"/>
    <w:rsid w:val="00024407"/>
    <w:rsid w:val="00024C4D"/>
    <w:rsid w:val="00024DB8"/>
    <w:rsid w:val="0002582A"/>
    <w:rsid w:val="00025A1B"/>
    <w:rsid w:val="00026E0A"/>
    <w:rsid w:val="00026E89"/>
    <w:rsid w:val="0002710C"/>
    <w:rsid w:val="00027160"/>
    <w:rsid w:val="00027321"/>
    <w:rsid w:val="00027344"/>
    <w:rsid w:val="00027766"/>
    <w:rsid w:val="00027F50"/>
    <w:rsid w:val="00027FA9"/>
    <w:rsid w:val="000301CA"/>
    <w:rsid w:val="000303F1"/>
    <w:rsid w:val="00030E76"/>
    <w:rsid w:val="000312A7"/>
    <w:rsid w:val="000315AE"/>
    <w:rsid w:val="00031A38"/>
    <w:rsid w:val="00031F1B"/>
    <w:rsid w:val="00032257"/>
    <w:rsid w:val="00032E23"/>
    <w:rsid w:val="000330D6"/>
    <w:rsid w:val="000337B4"/>
    <w:rsid w:val="000339CB"/>
    <w:rsid w:val="00033ED3"/>
    <w:rsid w:val="00034D43"/>
    <w:rsid w:val="000351D8"/>
    <w:rsid w:val="0003564B"/>
    <w:rsid w:val="00035847"/>
    <w:rsid w:val="000363BC"/>
    <w:rsid w:val="000363F9"/>
    <w:rsid w:val="00036B50"/>
    <w:rsid w:val="00036C73"/>
    <w:rsid w:val="00036F0D"/>
    <w:rsid w:val="00037738"/>
    <w:rsid w:val="00037997"/>
    <w:rsid w:val="0004018A"/>
    <w:rsid w:val="000408AC"/>
    <w:rsid w:val="000421F0"/>
    <w:rsid w:val="000423E3"/>
    <w:rsid w:val="00043B19"/>
    <w:rsid w:val="00043B44"/>
    <w:rsid w:val="00044180"/>
    <w:rsid w:val="00044398"/>
    <w:rsid w:val="00044FF8"/>
    <w:rsid w:val="00045735"/>
    <w:rsid w:val="00045D02"/>
    <w:rsid w:val="00045D8A"/>
    <w:rsid w:val="0004621D"/>
    <w:rsid w:val="000462D4"/>
    <w:rsid w:val="00046FA6"/>
    <w:rsid w:val="000477DE"/>
    <w:rsid w:val="00050578"/>
    <w:rsid w:val="00050586"/>
    <w:rsid w:val="0005163E"/>
    <w:rsid w:val="000518A4"/>
    <w:rsid w:val="000529EE"/>
    <w:rsid w:val="00052C8F"/>
    <w:rsid w:val="000533D3"/>
    <w:rsid w:val="0005366A"/>
    <w:rsid w:val="00053F0D"/>
    <w:rsid w:val="00054686"/>
    <w:rsid w:val="00054920"/>
    <w:rsid w:val="00054C36"/>
    <w:rsid w:val="0005501B"/>
    <w:rsid w:val="000552EC"/>
    <w:rsid w:val="00055CA8"/>
    <w:rsid w:val="00055F08"/>
    <w:rsid w:val="0005669E"/>
    <w:rsid w:val="00056F38"/>
    <w:rsid w:val="000577C8"/>
    <w:rsid w:val="00057BB2"/>
    <w:rsid w:val="00057D35"/>
    <w:rsid w:val="00060600"/>
    <w:rsid w:val="00060738"/>
    <w:rsid w:val="000614F5"/>
    <w:rsid w:val="00061808"/>
    <w:rsid w:val="00061D2C"/>
    <w:rsid w:val="00062429"/>
    <w:rsid w:val="00062667"/>
    <w:rsid w:val="000627B9"/>
    <w:rsid w:val="0006281B"/>
    <w:rsid w:val="00063676"/>
    <w:rsid w:val="000646B0"/>
    <w:rsid w:val="0006470C"/>
    <w:rsid w:val="00064F3C"/>
    <w:rsid w:val="000651FA"/>
    <w:rsid w:val="00065896"/>
    <w:rsid w:val="000666AA"/>
    <w:rsid w:val="000676E2"/>
    <w:rsid w:val="00067A06"/>
    <w:rsid w:val="00067B60"/>
    <w:rsid w:val="00070FB1"/>
    <w:rsid w:val="00071965"/>
    <w:rsid w:val="0007240E"/>
    <w:rsid w:val="00073876"/>
    <w:rsid w:val="00073C06"/>
    <w:rsid w:val="00074033"/>
    <w:rsid w:val="0007403D"/>
    <w:rsid w:val="00074620"/>
    <w:rsid w:val="0007553F"/>
    <w:rsid w:val="000761FD"/>
    <w:rsid w:val="000765E5"/>
    <w:rsid w:val="000765F5"/>
    <w:rsid w:val="0007699D"/>
    <w:rsid w:val="00076EDA"/>
    <w:rsid w:val="00077195"/>
    <w:rsid w:val="000774C5"/>
    <w:rsid w:val="00077E03"/>
    <w:rsid w:val="000805C7"/>
    <w:rsid w:val="000808AE"/>
    <w:rsid w:val="000809F6"/>
    <w:rsid w:val="00080A80"/>
    <w:rsid w:val="000810AB"/>
    <w:rsid w:val="00081495"/>
    <w:rsid w:val="000815C7"/>
    <w:rsid w:val="00081831"/>
    <w:rsid w:val="00081924"/>
    <w:rsid w:val="00081D88"/>
    <w:rsid w:val="00081DAD"/>
    <w:rsid w:val="00081DC3"/>
    <w:rsid w:val="00081EBD"/>
    <w:rsid w:val="0008337D"/>
    <w:rsid w:val="000846FC"/>
    <w:rsid w:val="00084844"/>
    <w:rsid w:val="000857A3"/>
    <w:rsid w:val="00086071"/>
    <w:rsid w:val="000869BC"/>
    <w:rsid w:val="000876E0"/>
    <w:rsid w:val="000879F3"/>
    <w:rsid w:val="000913A5"/>
    <w:rsid w:val="00091855"/>
    <w:rsid w:val="000925FC"/>
    <w:rsid w:val="00092F77"/>
    <w:rsid w:val="00093C04"/>
    <w:rsid w:val="00094140"/>
    <w:rsid w:val="000949F8"/>
    <w:rsid w:val="00094A07"/>
    <w:rsid w:val="00094D11"/>
    <w:rsid w:val="000951B8"/>
    <w:rsid w:val="0009568A"/>
    <w:rsid w:val="000959D9"/>
    <w:rsid w:val="00095E7F"/>
    <w:rsid w:val="00096006"/>
    <w:rsid w:val="0009650D"/>
    <w:rsid w:val="00096B6D"/>
    <w:rsid w:val="000A01CF"/>
    <w:rsid w:val="000A01F5"/>
    <w:rsid w:val="000A030B"/>
    <w:rsid w:val="000A0767"/>
    <w:rsid w:val="000A0BD1"/>
    <w:rsid w:val="000A0CBB"/>
    <w:rsid w:val="000A1400"/>
    <w:rsid w:val="000A162E"/>
    <w:rsid w:val="000A1640"/>
    <w:rsid w:val="000A1C52"/>
    <w:rsid w:val="000A2163"/>
    <w:rsid w:val="000A3257"/>
    <w:rsid w:val="000A3BB8"/>
    <w:rsid w:val="000A3DA3"/>
    <w:rsid w:val="000A463B"/>
    <w:rsid w:val="000A5491"/>
    <w:rsid w:val="000A579B"/>
    <w:rsid w:val="000A66C0"/>
    <w:rsid w:val="000A6EC0"/>
    <w:rsid w:val="000A7F66"/>
    <w:rsid w:val="000B060B"/>
    <w:rsid w:val="000B0EA2"/>
    <w:rsid w:val="000B170A"/>
    <w:rsid w:val="000B1F2A"/>
    <w:rsid w:val="000B2484"/>
    <w:rsid w:val="000B2662"/>
    <w:rsid w:val="000B268B"/>
    <w:rsid w:val="000B277A"/>
    <w:rsid w:val="000B282A"/>
    <w:rsid w:val="000B2A66"/>
    <w:rsid w:val="000B3714"/>
    <w:rsid w:val="000B3999"/>
    <w:rsid w:val="000B42B6"/>
    <w:rsid w:val="000B4AFE"/>
    <w:rsid w:val="000B4C23"/>
    <w:rsid w:val="000B4FD0"/>
    <w:rsid w:val="000B5E5A"/>
    <w:rsid w:val="000B5EE7"/>
    <w:rsid w:val="000B5F5F"/>
    <w:rsid w:val="000B63F8"/>
    <w:rsid w:val="000B7333"/>
    <w:rsid w:val="000B77E8"/>
    <w:rsid w:val="000B7A1B"/>
    <w:rsid w:val="000C0134"/>
    <w:rsid w:val="000C2BDD"/>
    <w:rsid w:val="000C2BF0"/>
    <w:rsid w:val="000C2E3A"/>
    <w:rsid w:val="000C2F37"/>
    <w:rsid w:val="000C2F42"/>
    <w:rsid w:val="000C3367"/>
    <w:rsid w:val="000C3449"/>
    <w:rsid w:val="000C34AD"/>
    <w:rsid w:val="000C35C4"/>
    <w:rsid w:val="000C3AEA"/>
    <w:rsid w:val="000C42AC"/>
    <w:rsid w:val="000C4BB3"/>
    <w:rsid w:val="000C579F"/>
    <w:rsid w:val="000C625B"/>
    <w:rsid w:val="000C66F0"/>
    <w:rsid w:val="000C6870"/>
    <w:rsid w:val="000C6CD8"/>
    <w:rsid w:val="000D0EF8"/>
    <w:rsid w:val="000D112B"/>
    <w:rsid w:val="000D155F"/>
    <w:rsid w:val="000D18D3"/>
    <w:rsid w:val="000D213C"/>
    <w:rsid w:val="000D2691"/>
    <w:rsid w:val="000D293C"/>
    <w:rsid w:val="000D3E16"/>
    <w:rsid w:val="000D40E3"/>
    <w:rsid w:val="000D4505"/>
    <w:rsid w:val="000D47AF"/>
    <w:rsid w:val="000D522F"/>
    <w:rsid w:val="000D56C6"/>
    <w:rsid w:val="000D5E3A"/>
    <w:rsid w:val="000D699D"/>
    <w:rsid w:val="000D7427"/>
    <w:rsid w:val="000D7755"/>
    <w:rsid w:val="000D77E0"/>
    <w:rsid w:val="000D7D61"/>
    <w:rsid w:val="000E0073"/>
    <w:rsid w:val="000E091A"/>
    <w:rsid w:val="000E196F"/>
    <w:rsid w:val="000E1B04"/>
    <w:rsid w:val="000E28BD"/>
    <w:rsid w:val="000E4607"/>
    <w:rsid w:val="000E4611"/>
    <w:rsid w:val="000E4809"/>
    <w:rsid w:val="000E4FC9"/>
    <w:rsid w:val="000E609C"/>
    <w:rsid w:val="000E66B9"/>
    <w:rsid w:val="000E66C9"/>
    <w:rsid w:val="000E6FC7"/>
    <w:rsid w:val="000E7083"/>
    <w:rsid w:val="000E7B48"/>
    <w:rsid w:val="000F11A6"/>
    <w:rsid w:val="000F1ED6"/>
    <w:rsid w:val="000F1FC3"/>
    <w:rsid w:val="000F23C9"/>
    <w:rsid w:val="000F2BCE"/>
    <w:rsid w:val="000F368A"/>
    <w:rsid w:val="000F4224"/>
    <w:rsid w:val="000F4589"/>
    <w:rsid w:val="000F4887"/>
    <w:rsid w:val="000F4DA0"/>
    <w:rsid w:val="000F4ECE"/>
    <w:rsid w:val="000F51B8"/>
    <w:rsid w:val="000F5512"/>
    <w:rsid w:val="000F557B"/>
    <w:rsid w:val="000F5A5C"/>
    <w:rsid w:val="000F797E"/>
    <w:rsid w:val="000F7DBA"/>
    <w:rsid w:val="000F7DCC"/>
    <w:rsid w:val="0010031E"/>
    <w:rsid w:val="0010054C"/>
    <w:rsid w:val="001018D6"/>
    <w:rsid w:val="001018E4"/>
    <w:rsid w:val="00101F7B"/>
    <w:rsid w:val="00102850"/>
    <w:rsid w:val="00103136"/>
    <w:rsid w:val="0010414A"/>
    <w:rsid w:val="00104284"/>
    <w:rsid w:val="001043DF"/>
    <w:rsid w:val="0010444F"/>
    <w:rsid w:val="00104725"/>
    <w:rsid w:val="001047C6"/>
    <w:rsid w:val="00106485"/>
    <w:rsid w:val="001067BB"/>
    <w:rsid w:val="00107905"/>
    <w:rsid w:val="00107E9D"/>
    <w:rsid w:val="0011004B"/>
    <w:rsid w:val="001104FF"/>
    <w:rsid w:val="001108F8"/>
    <w:rsid w:val="00110E2C"/>
    <w:rsid w:val="00110EB3"/>
    <w:rsid w:val="001112F6"/>
    <w:rsid w:val="001120D6"/>
    <w:rsid w:val="00112699"/>
    <w:rsid w:val="00113009"/>
    <w:rsid w:val="00113178"/>
    <w:rsid w:val="0011373B"/>
    <w:rsid w:val="00113D9E"/>
    <w:rsid w:val="00115C4E"/>
    <w:rsid w:val="0011627C"/>
    <w:rsid w:val="0011676D"/>
    <w:rsid w:val="00117224"/>
    <w:rsid w:val="00117F74"/>
    <w:rsid w:val="0012028A"/>
    <w:rsid w:val="001216DF"/>
    <w:rsid w:val="00123068"/>
    <w:rsid w:val="00123869"/>
    <w:rsid w:val="001238B2"/>
    <w:rsid w:val="001243EC"/>
    <w:rsid w:val="00124C05"/>
    <w:rsid w:val="00125E50"/>
    <w:rsid w:val="00126072"/>
    <w:rsid w:val="00126C94"/>
    <w:rsid w:val="00126FCE"/>
    <w:rsid w:val="001270A6"/>
    <w:rsid w:val="0013004E"/>
    <w:rsid w:val="00130050"/>
    <w:rsid w:val="00130F9A"/>
    <w:rsid w:val="00131F4F"/>
    <w:rsid w:val="00132179"/>
    <w:rsid w:val="0013293D"/>
    <w:rsid w:val="00132C2D"/>
    <w:rsid w:val="00132D64"/>
    <w:rsid w:val="00132DA6"/>
    <w:rsid w:val="00132E10"/>
    <w:rsid w:val="001334CB"/>
    <w:rsid w:val="001335F8"/>
    <w:rsid w:val="00133780"/>
    <w:rsid w:val="00133AC7"/>
    <w:rsid w:val="001350F0"/>
    <w:rsid w:val="00135583"/>
    <w:rsid w:val="00137620"/>
    <w:rsid w:val="00140FDC"/>
    <w:rsid w:val="0014191C"/>
    <w:rsid w:val="00141BFF"/>
    <w:rsid w:val="00141C59"/>
    <w:rsid w:val="0014220C"/>
    <w:rsid w:val="0014233F"/>
    <w:rsid w:val="0014255D"/>
    <w:rsid w:val="0014287D"/>
    <w:rsid w:val="00142DFA"/>
    <w:rsid w:val="00142EA1"/>
    <w:rsid w:val="0014374F"/>
    <w:rsid w:val="0014376B"/>
    <w:rsid w:val="00143835"/>
    <w:rsid w:val="00143F61"/>
    <w:rsid w:val="001443FA"/>
    <w:rsid w:val="00144CF0"/>
    <w:rsid w:val="00144FFC"/>
    <w:rsid w:val="00145039"/>
    <w:rsid w:val="0014527C"/>
    <w:rsid w:val="00145567"/>
    <w:rsid w:val="00146124"/>
    <w:rsid w:val="001461F0"/>
    <w:rsid w:val="001475AE"/>
    <w:rsid w:val="00150EE5"/>
    <w:rsid w:val="001515F0"/>
    <w:rsid w:val="00151F11"/>
    <w:rsid w:val="00153260"/>
    <w:rsid w:val="00153310"/>
    <w:rsid w:val="001539F1"/>
    <w:rsid w:val="0015427E"/>
    <w:rsid w:val="00155202"/>
    <w:rsid w:val="001567D8"/>
    <w:rsid w:val="00156C31"/>
    <w:rsid w:val="00156E44"/>
    <w:rsid w:val="00156F1D"/>
    <w:rsid w:val="00157E05"/>
    <w:rsid w:val="00157FF1"/>
    <w:rsid w:val="00160393"/>
    <w:rsid w:val="00160995"/>
    <w:rsid w:val="00160EDB"/>
    <w:rsid w:val="001616F9"/>
    <w:rsid w:val="0016183B"/>
    <w:rsid w:val="00161A00"/>
    <w:rsid w:val="00161EED"/>
    <w:rsid w:val="00162F05"/>
    <w:rsid w:val="00163163"/>
    <w:rsid w:val="00163576"/>
    <w:rsid w:val="00163766"/>
    <w:rsid w:val="001640DB"/>
    <w:rsid w:val="0016478D"/>
    <w:rsid w:val="00164C87"/>
    <w:rsid w:val="00164C9D"/>
    <w:rsid w:val="00164E76"/>
    <w:rsid w:val="00164F31"/>
    <w:rsid w:val="00165C4E"/>
    <w:rsid w:val="00165E7D"/>
    <w:rsid w:val="0016671E"/>
    <w:rsid w:val="00167732"/>
    <w:rsid w:val="001701D2"/>
    <w:rsid w:val="001708A3"/>
    <w:rsid w:val="00170F02"/>
    <w:rsid w:val="001711D7"/>
    <w:rsid w:val="001718CD"/>
    <w:rsid w:val="00171E8D"/>
    <w:rsid w:val="0017247F"/>
    <w:rsid w:val="00172CA3"/>
    <w:rsid w:val="00172EF4"/>
    <w:rsid w:val="00173224"/>
    <w:rsid w:val="001732E5"/>
    <w:rsid w:val="00173746"/>
    <w:rsid w:val="001739E2"/>
    <w:rsid w:val="00174CCD"/>
    <w:rsid w:val="00175166"/>
    <w:rsid w:val="00175F40"/>
    <w:rsid w:val="001763C2"/>
    <w:rsid w:val="0017683D"/>
    <w:rsid w:val="00176CAB"/>
    <w:rsid w:val="00177190"/>
    <w:rsid w:val="0017797B"/>
    <w:rsid w:val="00177FE1"/>
    <w:rsid w:val="00180DA4"/>
    <w:rsid w:val="0018105C"/>
    <w:rsid w:val="00181327"/>
    <w:rsid w:val="00182F85"/>
    <w:rsid w:val="00183E88"/>
    <w:rsid w:val="00184DB4"/>
    <w:rsid w:val="00184DED"/>
    <w:rsid w:val="0018567B"/>
    <w:rsid w:val="001856B1"/>
    <w:rsid w:val="00185E47"/>
    <w:rsid w:val="00186A6C"/>
    <w:rsid w:val="00186C0A"/>
    <w:rsid w:val="0018701D"/>
    <w:rsid w:val="001872C5"/>
    <w:rsid w:val="00187383"/>
    <w:rsid w:val="00190179"/>
    <w:rsid w:val="001901E7"/>
    <w:rsid w:val="00190205"/>
    <w:rsid w:val="00190F06"/>
    <w:rsid w:val="00191227"/>
    <w:rsid w:val="001913D6"/>
    <w:rsid w:val="001916E6"/>
    <w:rsid w:val="00191E87"/>
    <w:rsid w:val="0019247E"/>
    <w:rsid w:val="001927C3"/>
    <w:rsid w:val="00192832"/>
    <w:rsid w:val="00193148"/>
    <w:rsid w:val="00193307"/>
    <w:rsid w:val="00193448"/>
    <w:rsid w:val="00193727"/>
    <w:rsid w:val="00193C02"/>
    <w:rsid w:val="00193C27"/>
    <w:rsid w:val="001942F0"/>
    <w:rsid w:val="00194308"/>
    <w:rsid w:val="00194ED0"/>
    <w:rsid w:val="0019571B"/>
    <w:rsid w:val="0019649C"/>
    <w:rsid w:val="0019658F"/>
    <w:rsid w:val="00196989"/>
    <w:rsid w:val="00196F07"/>
    <w:rsid w:val="001971F8"/>
    <w:rsid w:val="001974B0"/>
    <w:rsid w:val="0019795D"/>
    <w:rsid w:val="001A0EEC"/>
    <w:rsid w:val="001A206B"/>
    <w:rsid w:val="001A31EF"/>
    <w:rsid w:val="001A32B7"/>
    <w:rsid w:val="001A33FC"/>
    <w:rsid w:val="001A433D"/>
    <w:rsid w:val="001A4C32"/>
    <w:rsid w:val="001A504A"/>
    <w:rsid w:val="001A5121"/>
    <w:rsid w:val="001A560F"/>
    <w:rsid w:val="001A57CF"/>
    <w:rsid w:val="001A58C2"/>
    <w:rsid w:val="001A5E6D"/>
    <w:rsid w:val="001A6AF4"/>
    <w:rsid w:val="001A7300"/>
    <w:rsid w:val="001A7829"/>
    <w:rsid w:val="001B11B2"/>
    <w:rsid w:val="001B1E7C"/>
    <w:rsid w:val="001B2FDA"/>
    <w:rsid w:val="001B32B2"/>
    <w:rsid w:val="001B3AB7"/>
    <w:rsid w:val="001B4F17"/>
    <w:rsid w:val="001B59CF"/>
    <w:rsid w:val="001B5E4A"/>
    <w:rsid w:val="001B685C"/>
    <w:rsid w:val="001B6BE6"/>
    <w:rsid w:val="001B7396"/>
    <w:rsid w:val="001B744B"/>
    <w:rsid w:val="001B76D3"/>
    <w:rsid w:val="001C0798"/>
    <w:rsid w:val="001C0ABB"/>
    <w:rsid w:val="001C0AE4"/>
    <w:rsid w:val="001C2625"/>
    <w:rsid w:val="001C2691"/>
    <w:rsid w:val="001C528E"/>
    <w:rsid w:val="001C54E9"/>
    <w:rsid w:val="001C5611"/>
    <w:rsid w:val="001C6349"/>
    <w:rsid w:val="001D0027"/>
    <w:rsid w:val="001D1FC5"/>
    <w:rsid w:val="001D234E"/>
    <w:rsid w:val="001D2CE7"/>
    <w:rsid w:val="001D41BE"/>
    <w:rsid w:val="001D52A3"/>
    <w:rsid w:val="001D5991"/>
    <w:rsid w:val="001D6AD4"/>
    <w:rsid w:val="001D78A8"/>
    <w:rsid w:val="001E0BEC"/>
    <w:rsid w:val="001E0D5B"/>
    <w:rsid w:val="001E0FE5"/>
    <w:rsid w:val="001E1294"/>
    <w:rsid w:val="001E152B"/>
    <w:rsid w:val="001E1689"/>
    <w:rsid w:val="001E1FC4"/>
    <w:rsid w:val="001E2409"/>
    <w:rsid w:val="001E2F17"/>
    <w:rsid w:val="001E31D6"/>
    <w:rsid w:val="001E38B0"/>
    <w:rsid w:val="001E457F"/>
    <w:rsid w:val="001E5892"/>
    <w:rsid w:val="001E65D6"/>
    <w:rsid w:val="001E6BD8"/>
    <w:rsid w:val="001E7E8B"/>
    <w:rsid w:val="001F017B"/>
    <w:rsid w:val="001F029C"/>
    <w:rsid w:val="001F057D"/>
    <w:rsid w:val="001F0627"/>
    <w:rsid w:val="001F0C0D"/>
    <w:rsid w:val="001F0C22"/>
    <w:rsid w:val="001F0F9D"/>
    <w:rsid w:val="001F19CC"/>
    <w:rsid w:val="001F1B5A"/>
    <w:rsid w:val="001F2467"/>
    <w:rsid w:val="001F29A8"/>
    <w:rsid w:val="001F2FA2"/>
    <w:rsid w:val="001F3184"/>
    <w:rsid w:val="001F37E9"/>
    <w:rsid w:val="001F399E"/>
    <w:rsid w:val="001F3CEF"/>
    <w:rsid w:val="001F4CBA"/>
    <w:rsid w:val="001F4DBF"/>
    <w:rsid w:val="001F50E0"/>
    <w:rsid w:val="001F5C74"/>
    <w:rsid w:val="001F5D4D"/>
    <w:rsid w:val="001F74AC"/>
    <w:rsid w:val="00200CD5"/>
    <w:rsid w:val="00201007"/>
    <w:rsid w:val="00201D1C"/>
    <w:rsid w:val="00201E1F"/>
    <w:rsid w:val="002022F4"/>
    <w:rsid w:val="00202428"/>
    <w:rsid w:val="00202B04"/>
    <w:rsid w:val="002031C7"/>
    <w:rsid w:val="0020348F"/>
    <w:rsid w:val="002034C9"/>
    <w:rsid w:val="00203A4F"/>
    <w:rsid w:val="00203B6D"/>
    <w:rsid w:val="00204053"/>
    <w:rsid w:val="00204076"/>
    <w:rsid w:val="002041E1"/>
    <w:rsid w:val="002049E6"/>
    <w:rsid w:val="00204B24"/>
    <w:rsid w:val="00205429"/>
    <w:rsid w:val="002057BF"/>
    <w:rsid w:val="00206637"/>
    <w:rsid w:val="002066D2"/>
    <w:rsid w:val="00206733"/>
    <w:rsid w:val="002069B9"/>
    <w:rsid w:val="002069CF"/>
    <w:rsid w:val="00207135"/>
    <w:rsid w:val="00207491"/>
    <w:rsid w:val="0020753E"/>
    <w:rsid w:val="00207755"/>
    <w:rsid w:val="00207873"/>
    <w:rsid w:val="00207E07"/>
    <w:rsid w:val="00207E08"/>
    <w:rsid w:val="0021055C"/>
    <w:rsid w:val="00210B14"/>
    <w:rsid w:val="00210E4D"/>
    <w:rsid w:val="00211616"/>
    <w:rsid w:val="002116ED"/>
    <w:rsid w:val="00211F6F"/>
    <w:rsid w:val="0021216B"/>
    <w:rsid w:val="0021224F"/>
    <w:rsid w:val="00212CDA"/>
    <w:rsid w:val="0021300F"/>
    <w:rsid w:val="002131FC"/>
    <w:rsid w:val="00213B5E"/>
    <w:rsid w:val="0021488F"/>
    <w:rsid w:val="00214B3D"/>
    <w:rsid w:val="00214BDB"/>
    <w:rsid w:val="00215835"/>
    <w:rsid w:val="00215C6A"/>
    <w:rsid w:val="002160A0"/>
    <w:rsid w:val="002165DA"/>
    <w:rsid w:val="0021714B"/>
    <w:rsid w:val="00220297"/>
    <w:rsid w:val="0022053F"/>
    <w:rsid w:val="0022061D"/>
    <w:rsid w:val="00220B7B"/>
    <w:rsid w:val="00220BB9"/>
    <w:rsid w:val="00220DFA"/>
    <w:rsid w:val="00220F1B"/>
    <w:rsid w:val="0022110F"/>
    <w:rsid w:val="00221A10"/>
    <w:rsid w:val="00222117"/>
    <w:rsid w:val="0022388D"/>
    <w:rsid w:val="0022505C"/>
    <w:rsid w:val="00225171"/>
    <w:rsid w:val="00225994"/>
    <w:rsid w:val="00225B1F"/>
    <w:rsid w:val="00226071"/>
    <w:rsid w:val="00226DC0"/>
    <w:rsid w:val="00226E06"/>
    <w:rsid w:val="002270E5"/>
    <w:rsid w:val="00227E87"/>
    <w:rsid w:val="002302D4"/>
    <w:rsid w:val="00230916"/>
    <w:rsid w:val="0023091F"/>
    <w:rsid w:val="00230C56"/>
    <w:rsid w:val="00231170"/>
    <w:rsid w:val="0023230D"/>
    <w:rsid w:val="0023238E"/>
    <w:rsid w:val="00232A6F"/>
    <w:rsid w:val="00232DF9"/>
    <w:rsid w:val="00233175"/>
    <w:rsid w:val="00233AEB"/>
    <w:rsid w:val="00233B32"/>
    <w:rsid w:val="00233BC7"/>
    <w:rsid w:val="00233F43"/>
    <w:rsid w:val="002341B3"/>
    <w:rsid w:val="0023485F"/>
    <w:rsid w:val="00234923"/>
    <w:rsid w:val="002349FD"/>
    <w:rsid w:val="00234D3D"/>
    <w:rsid w:val="00235144"/>
    <w:rsid w:val="0023530F"/>
    <w:rsid w:val="002353DA"/>
    <w:rsid w:val="002365C4"/>
    <w:rsid w:val="002367D2"/>
    <w:rsid w:val="00236A3D"/>
    <w:rsid w:val="00237F74"/>
    <w:rsid w:val="002409E5"/>
    <w:rsid w:val="00240C93"/>
    <w:rsid w:val="00240DDF"/>
    <w:rsid w:val="00240DFC"/>
    <w:rsid w:val="002411E2"/>
    <w:rsid w:val="00241CDC"/>
    <w:rsid w:val="00241D87"/>
    <w:rsid w:val="00241F1C"/>
    <w:rsid w:val="00242053"/>
    <w:rsid w:val="0024212D"/>
    <w:rsid w:val="002423A9"/>
    <w:rsid w:val="002423C7"/>
    <w:rsid w:val="0024249C"/>
    <w:rsid w:val="00242511"/>
    <w:rsid w:val="00242581"/>
    <w:rsid w:val="00243306"/>
    <w:rsid w:val="0024398F"/>
    <w:rsid w:val="00243B60"/>
    <w:rsid w:val="00244AAD"/>
    <w:rsid w:val="002450EB"/>
    <w:rsid w:val="0024529F"/>
    <w:rsid w:val="0024597A"/>
    <w:rsid w:val="00245A00"/>
    <w:rsid w:val="00245D0F"/>
    <w:rsid w:val="00245D81"/>
    <w:rsid w:val="00245F95"/>
    <w:rsid w:val="00246897"/>
    <w:rsid w:val="002479AE"/>
    <w:rsid w:val="00247CB9"/>
    <w:rsid w:val="00247FCA"/>
    <w:rsid w:val="0025053D"/>
    <w:rsid w:val="00250722"/>
    <w:rsid w:val="00250908"/>
    <w:rsid w:val="00250A80"/>
    <w:rsid w:val="00251A33"/>
    <w:rsid w:val="00251D76"/>
    <w:rsid w:val="00252116"/>
    <w:rsid w:val="0025264F"/>
    <w:rsid w:val="00252CEA"/>
    <w:rsid w:val="00253364"/>
    <w:rsid w:val="00253778"/>
    <w:rsid w:val="00253918"/>
    <w:rsid w:val="00256049"/>
    <w:rsid w:val="002560D1"/>
    <w:rsid w:val="00256329"/>
    <w:rsid w:val="00256C14"/>
    <w:rsid w:val="00256C6A"/>
    <w:rsid w:val="0025734F"/>
    <w:rsid w:val="002574C3"/>
    <w:rsid w:val="002576B0"/>
    <w:rsid w:val="0026020D"/>
    <w:rsid w:val="00260A4A"/>
    <w:rsid w:val="00261327"/>
    <w:rsid w:val="00261459"/>
    <w:rsid w:val="00261D67"/>
    <w:rsid w:val="0026204E"/>
    <w:rsid w:val="00262185"/>
    <w:rsid w:val="002623B5"/>
    <w:rsid w:val="00262470"/>
    <w:rsid w:val="0026295D"/>
    <w:rsid w:val="002650AD"/>
    <w:rsid w:val="002653AD"/>
    <w:rsid w:val="002659AE"/>
    <w:rsid w:val="00266293"/>
    <w:rsid w:val="002666E0"/>
    <w:rsid w:val="002668D7"/>
    <w:rsid w:val="00266B53"/>
    <w:rsid w:val="00267B9C"/>
    <w:rsid w:val="002702B6"/>
    <w:rsid w:val="002711E8"/>
    <w:rsid w:val="002714B3"/>
    <w:rsid w:val="00272D6D"/>
    <w:rsid w:val="00273E7A"/>
    <w:rsid w:val="00275D71"/>
    <w:rsid w:val="00275DE8"/>
    <w:rsid w:val="00276EF3"/>
    <w:rsid w:val="002770D3"/>
    <w:rsid w:val="002779FF"/>
    <w:rsid w:val="0028021D"/>
    <w:rsid w:val="002817FF"/>
    <w:rsid w:val="002821AF"/>
    <w:rsid w:val="002824E7"/>
    <w:rsid w:val="00282A15"/>
    <w:rsid w:val="00282C69"/>
    <w:rsid w:val="00282C83"/>
    <w:rsid w:val="0028328B"/>
    <w:rsid w:val="002832F2"/>
    <w:rsid w:val="0028333E"/>
    <w:rsid w:val="002833B8"/>
    <w:rsid w:val="00283697"/>
    <w:rsid w:val="00283FA2"/>
    <w:rsid w:val="00284ABC"/>
    <w:rsid w:val="00285082"/>
    <w:rsid w:val="002867F0"/>
    <w:rsid w:val="00287316"/>
    <w:rsid w:val="0028760A"/>
    <w:rsid w:val="00287667"/>
    <w:rsid w:val="00287892"/>
    <w:rsid w:val="00290252"/>
    <w:rsid w:val="002903F9"/>
    <w:rsid w:val="00290704"/>
    <w:rsid w:val="00290861"/>
    <w:rsid w:val="00290BBE"/>
    <w:rsid w:val="00290D54"/>
    <w:rsid w:val="00291908"/>
    <w:rsid w:val="00291A36"/>
    <w:rsid w:val="00292127"/>
    <w:rsid w:val="00292C9F"/>
    <w:rsid w:val="0029331A"/>
    <w:rsid w:val="00293C6B"/>
    <w:rsid w:val="00293F39"/>
    <w:rsid w:val="00294562"/>
    <w:rsid w:val="00294B91"/>
    <w:rsid w:val="00294D7C"/>
    <w:rsid w:val="00295509"/>
    <w:rsid w:val="0029561A"/>
    <w:rsid w:val="00295991"/>
    <w:rsid w:val="002964AE"/>
    <w:rsid w:val="00296EB4"/>
    <w:rsid w:val="00297F27"/>
    <w:rsid w:val="002A0C59"/>
    <w:rsid w:val="002A0E51"/>
    <w:rsid w:val="002A1106"/>
    <w:rsid w:val="002A1E98"/>
    <w:rsid w:val="002A2609"/>
    <w:rsid w:val="002A2EE4"/>
    <w:rsid w:val="002A3ED8"/>
    <w:rsid w:val="002A4197"/>
    <w:rsid w:val="002A44DF"/>
    <w:rsid w:val="002A4784"/>
    <w:rsid w:val="002A4E64"/>
    <w:rsid w:val="002A4EFE"/>
    <w:rsid w:val="002A53A9"/>
    <w:rsid w:val="002A59AD"/>
    <w:rsid w:val="002A6333"/>
    <w:rsid w:val="002A6582"/>
    <w:rsid w:val="002A659C"/>
    <w:rsid w:val="002A66DB"/>
    <w:rsid w:val="002A67F8"/>
    <w:rsid w:val="002A6825"/>
    <w:rsid w:val="002A7807"/>
    <w:rsid w:val="002B0091"/>
    <w:rsid w:val="002B0546"/>
    <w:rsid w:val="002B0EDE"/>
    <w:rsid w:val="002B10F9"/>
    <w:rsid w:val="002B128A"/>
    <w:rsid w:val="002B1327"/>
    <w:rsid w:val="002B14A8"/>
    <w:rsid w:val="002B19DA"/>
    <w:rsid w:val="002B1B33"/>
    <w:rsid w:val="002B2005"/>
    <w:rsid w:val="002B2037"/>
    <w:rsid w:val="002B34F2"/>
    <w:rsid w:val="002B5669"/>
    <w:rsid w:val="002B57AA"/>
    <w:rsid w:val="002B64F6"/>
    <w:rsid w:val="002B6564"/>
    <w:rsid w:val="002B720B"/>
    <w:rsid w:val="002B7261"/>
    <w:rsid w:val="002B7914"/>
    <w:rsid w:val="002B7E8A"/>
    <w:rsid w:val="002C0A73"/>
    <w:rsid w:val="002C0FCE"/>
    <w:rsid w:val="002C1869"/>
    <w:rsid w:val="002C22BF"/>
    <w:rsid w:val="002C260D"/>
    <w:rsid w:val="002C3044"/>
    <w:rsid w:val="002C3A3C"/>
    <w:rsid w:val="002C3C07"/>
    <w:rsid w:val="002C3DB9"/>
    <w:rsid w:val="002C408C"/>
    <w:rsid w:val="002C4C36"/>
    <w:rsid w:val="002C59E5"/>
    <w:rsid w:val="002C5D93"/>
    <w:rsid w:val="002C5E3A"/>
    <w:rsid w:val="002C5EDC"/>
    <w:rsid w:val="002C615F"/>
    <w:rsid w:val="002C68C6"/>
    <w:rsid w:val="002C6988"/>
    <w:rsid w:val="002C6DE4"/>
    <w:rsid w:val="002C736F"/>
    <w:rsid w:val="002C7568"/>
    <w:rsid w:val="002C77F9"/>
    <w:rsid w:val="002C7ADB"/>
    <w:rsid w:val="002C7D36"/>
    <w:rsid w:val="002C7FF3"/>
    <w:rsid w:val="002D0106"/>
    <w:rsid w:val="002D089E"/>
    <w:rsid w:val="002D0D07"/>
    <w:rsid w:val="002D0D9E"/>
    <w:rsid w:val="002D172A"/>
    <w:rsid w:val="002D32C0"/>
    <w:rsid w:val="002D3533"/>
    <w:rsid w:val="002D403D"/>
    <w:rsid w:val="002D4137"/>
    <w:rsid w:val="002D527C"/>
    <w:rsid w:val="002D57C1"/>
    <w:rsid w:val="002D5A3B"/>
    <w:rsid w:val="002D65DA"/>
    <w:rsid w:val="002D6C69"/>
    <w:rsid w:val="002D6CAE"/>
    <w:rsid w:val="002D6D32"/>
    <w:rsid w:val="002D75CC"/>
    <w:rsid w:val="002E03A4"/>
    <w:rsid w:val="002E088F"/>
    <w:rsid w:val="002E0EE4"/>
    <w:rsid w:val="002E1BBF"/>
    <w:rsid w:val="002E1E15"/>
    <w:rsid w:val="002E1E39"/>
    <w:rsid w:val="002E1EA0"/>
    <w:rsid w:val="002E217B"/>
    <w:rsid w:val="002E3331"/>
    <w:rsid w:val="002E35A9"/>
    <w:rsid w:val="002E3BDF"/>
    <w:rsid w:val="002E406E"/>
    <w:rsid w:val="002E52C2"/>
    <w:rsid w:val="002E5402"/>
    <w:rsid w:val="002E5952"/>
    <w:rsid w:val="002E6137"/>
    <w:rsid w:val="002E73C5"/>
    <w:rsid w:val="002E76E6"/>
    <w:rsid w:val="002E7A43"/>
    <w:rsid w:val="002E7D37"/>
    <w:rsid w:val="002E7E65"/>
    <w:rsid w:val="002F071E"/>
    <w:rsid w:val="002F0B69"/>
    <w:rsid w:val="002F1527"/>
    <w:rsid w:val="002F187E"/>
    <w:rsid w:val="002F215F"/>
    <w:rsid w:val="002F259A"/>
    <w:rsid w:val="002F2914"/>
    <w:rsid w:val="002F2D0A"/>
    <w:rsid w:val="002F35E2"/>
    <w:rsid w:val="002F3CD7"/>
    <w:rsid w:val="002F4CEA"/>
    <w:rsid w:val="002F5B57"/>
    <w:rsid w:val="002F636C"/>
    <w:rsid w:val="002F68D7"/>
    <w:rsid w:val="002F6991"/>
    <w:rsid w:val="002F6F05"/>
    <w:rsid w:val="002F6F9D"/>
    <w:rsid w:val="003003DF"/>
    <w:rsid w:val="00300FCC"/>
    <w:rsid w:val="003013CF"/>
    <w:rsid w:val="00302591"/>
    <w:rsid w:val="00302893"/>
    <w:rsid w:val="00302B88"/>
    <w:rsid w:val="00303A93"/>
    <w:rsid w:val="00303F6F"/>
    <w:rsid w:val="003047E4"/>
    <w:rsid w:val="00304F3E"/>
    <w:rsid w:val="00305D63"/>
    <w:rsid w:val="00306285"/>
    <w:rsid w:val="00306507"/>
    <w:rsid w:val="0030689E"/>
    <w:rsid w:val="0030793D"/>
    <w:rsid w:val="003104F6"/>
    <w:rsid w:val="00310A57"/>
    <w:rsid w:val="00310B12"/>
    <w:rsid w:val="00310C4B"/>
    <w:rsid w:val="00310ECA"/>
    <w:rsid w:val="0031113B"/>
    <w:rsid w:val="00311C23"/>
    <w:rsid w:val="00313C73"/>
    <w:rsid w:val="00314075"/>
    <w:rsid w:val="00314292"/>
    <w:rsid w:val="00314388"/>
    <w:rsid w:val="00314A64"/>
    <w:rsid w:val="0031531E"/>
    <w:rsid w:val="003202DC"/>
    <w:rsid w:val="003203C0"/>
    <w:rsid w:val="003204C4"/>
    <w:rsid w:val="00321B4D"/>
    <w:rsid w:val="00321B63"/>
    <w:rsid w:val="003221B6"/>
    <w:rsid w:val="00322734"/>
    <w:rsid w:val="00322E88"/>
    <w:rsid w:val="00323553"/>
    <w:rsid w:val="00323F36"/>
    <w:rsid w:val="00324459"/>
    <w:rsid w:val="00324780"/>
    <w:rsid w:val="00324B75"/>
    <w:rsid w:val="00324D0C"/>
    <w:rsid w:val="003255F5"/>
    <w:rsid w:val="00325C2A"/>
    <w:rsid w:val="0032627D"/>
    <w:rsid w:val="00326983"/>
    <w:rsid w:val="0032788E"/>
    <w:rsid w:val="003303CA"/>
    <w:rsid w:val="00330595"/>
    <w:rsid w:val="003306FF"/>
    <w:rsid w:val="00330FC2"/>
    <w:rsid w:val="003310D7"/>
    <w:rsid w:val="003316DA"/>
    <w:rsid w:val="00331FA4"/>
    <w:rsid w:val="00333069"/>
    <w:rsid w:val="00333089"/>
    <w:rsid w:val="003336D8"/>
    <w:rsid w:val="00333776"/>
    <w:rsid w:val="00333797"/>
    <w:rsid w:val="00333B44"/>
    <w:rsid w:val="0033437B"/>
    <w:rsid w:val="00334BA9"/>
    <w:rsid w:val="0033561B"/>
    <w:rsid w:val="00335677"/>
    <w:rsid w:val="0033598E"/>
    <w:rsid w:val="00335A5E"/>
    <w:rsid w:val="00335FBB"/>
    <w:rsid w:val="003369C2"/>
    <w:rsid w:val="003378CA"/>
    <w:rsid w:val="003407BB"/>
    <w:rsid w:val="00340BE2"/>
    <w:rsid w:val="003418BE"/>
    <w:rsid w:val="00341F61"/>
    <w:rsid w:val="003431E1"/>
    <w:rsid w:val="003435CB"/>
    <w:rsid w:val="00343EC9"/>
    <w:rsid w:val="0034401E"/>
    <w:rsid w:val="00344D90"/>
    <w:rsid w:val="00345678"/>
    <w:rsid w:val="00346255"/>
    <w:rsid w:val="0034674A"/>
    <w:rsid w:val="00346C19"/>
    <w:rsid w:val="00346D3D"/>
    <w:rsid w:val="00346ED3"/>
    <w:rsid w:val="0034791C"/>
    <w:rsid w:val="00347971"/>
    <w:rsid w:val="003505C5"/>
    <w:rsid w:val="003509B7"/>
    <w:rsid w:val="003511B0"/>
    <w:rsid w:val="003516A5"/>
    <w:rsid w:val="003528B0"/>
    <w:rsid w:val="00352E31"/>
    <w:rsid w:val="003530B8"/>
    <w:rsid w:val="00353372"/>
    <w:rsid w:val="003533C8"/>
    <w:rsid w:val="00354C7A"/>
    <w:rsid w:val="00355E8F"/>
    <w:rsid w:val="0035614A"/>
    <w:rsid w:val="003563B0"/>
    <w:rsid w:val="0035662F"/>
    <w:rsid w:val="003569B9"/>
    <w:rsid w:val="00356DF4"/>
    <w:rsid w:val="00357069"/>
    <w:rsid w:val="0035774F"/>
    <w:rsid w:val="003600E1"/>
    <w:rsid w:val="00360549"/>
    <w:rsid w:val="00360991"/>
    <w:rsid w:val="0036145E"/>
    <w:rsid w:val="00362432"/>
    <w:rsid w:val="00362435"/>
    <w:rsid w:val="00362AE3"/>
    <w:rsid w:val="00363243"/>
    <w:rsid w:val="0036378D"/>
    <w:rsid w:val="0036392B"/>
    <w:rsid w:val="00365131"/>
    <w:rsid w:val="003659A8"/>
    <w:rsid w:val="00365D8F"/>
    <w:rsid w:val="003664B1"/>
    <w:rsid w:val="0036656F"/>
    <w:rsid w:val="00366F19"/>
    <w:rsid w:val="00367392"/>
    <w:rsid w:val="00367666"/>
    <w:rsid w:val="00367774"/>
    <w:rsid w:val="00370152"/>
    <w:rsid w:val="00370B91"/>
    <w:rsid w:val="00370C5F"/>
    <w:rsid w:val="00370F39"/>
    <w:rsid w:val="00371514"/>
    <w:rsid w:val="00371557"/>
    <w:rsid w:val="00371595"/>
    <w:rsid w:val="003715E8"/>
    <w:rsid w:val="003719D4"/>
    <w:rsid w:val="00372817"/>
    <w:rsid w:val="00372A86"/>
    <w:rsid w:val="003732ED"/>
    <w:rsid w:val="00374899"/>
    <w:rsid w:val="003749EF"/>
    <w:rsid w:val="00374CD8"/>
    <w:rsid w:val="00374E28"/>
    <w:rsid w:val="0037515A"/>
    <w:rsid w:val="00375491"/>
    <w:rsid w:val="003755F3"/>
    <w:rsid w:val="00375CD7"/>
    <w:rsid w:val="0037613B"/>
    <w:rsid w:val="00376186"/>
    <w:rsid w:val="0037620D"/>
    <w:rsid w:val="0037713B"/>
    <w:rsid w:val="003771DA"/>
    <w:rsid w:val="0037783C"/>
    <w:rsid w:val="00377BDD"/>
    <w:rsid w:val="003800DB"/>
    <w:rsid w:val="003802AA"/>
    <w:rsid w:val="00380816"/>
    <w:rsid w:val="00380DB3"/>
    <w:rsid w:val="00381BA9"/>
    <w:rsid w:val="00382F69"/>
    <w:rsid w:val="00384B50"/>
    <w:rsid w:val="00384F37"/>
    <w:rsid w:val="00384F5C"/>
    <w:rsid w:val="003859AB"/>
    <w:rsid w:val="0038662F"/>
    <w:rsid w:val="00386AD5"/>
    <w:rsid w:val="00390157"/>
    <w:rsid w:val="00390886"/>
    <w:rsid w:val="00391483"/>
    <w:rsid w:val="00391509"/>
    <w:rsid w:val="0039176E"/>
    <w:rsid w:val="00391C52"/>
    <w:rsid w:val="00391F88"/>
    <w:rsid w:val="0039241D"/>
    <w:rsid w:val="00392A30"/>
    <w:rsid w:val="00392E61"/>
    <w:rsid w:val="00393879"/>
    <w:rsid w:val="00393B77"/>
    <w:rsid w:val="00393CD2"/>
    <w:rsid w:val="00393E72"/>
    <w:rsid w:val="00394AC6"/>
    <w:rsid w:val="00395162"/>
    <w:rsid w:val="003951ED"/>
    <w:rsid w:val="00395493"/>
    <w:rsid w:val="003962A2"/>
    <w:rsid w:val="003970B5"/>
    <w:rsid w:val="003977F1"/>
    <w:rsid w:val="003978A8"/>
    <w:rsid w:val="003A05D0"/>
    <w:rsid w:val="003A0625"/>
    <w:rsid w:val="003A067A"/>
    <w:rsid w:val="003A0AE7"/>
    <w:rsid w:val="003A0BE7"/>
    <w:rsid w:val="003A1484"/>
    <w:rsid w:val="003A18C4"/>
    <w:rsid w:val="003A2404"/>
    <w:rsid w:val="003A291F"/>
    <w:rsid w:val="003A3696"/>
    <w:rsid w:val="003A37B5"/>
    <w:rsid w:val="003A3FFE"/>
    <w:rsid w:val="003A45C1"/>
    <w:rsid w:val="003A469F"/>
    <w:rsid w:val="003A5B76"/>
    <w:rsid w:val="003A6D26"/>
    <w:rsid w:val="003B00EB"/>
    <w:rsid w:val="003B01AE"/>
    <w:rsid w:val="003B0656"/>
    <w:rsid w:val="003B0799"/>
    <w:rsid w:val="003B0FFD"/>
    <w:rsid w:val="003B1054"/>
    <w:rsid w:val="003B1702"/>
    <w:rsid w:val="003B208A"/>
    <w:rsid w:val="003B2449"/>
    <w:rsid w:val="003B3483"/>
    <w:rsid w:val="003B3607"/>
    <w:rsid w:val="003B389D"/>
    <w:rsid w:val="003B5520"/>
    <w:rsid w:val="003B59A8"/>
    <w:rsid w:val="003B5E1A"/>
    <w:rsid w:val="003B6B17"/>
    <w:rsid w:val="003B7BD0"/>
    <w:rsid w:val="003B7C84"/>
    <w:rsid w:val="003C036A"/>
    <w:rsid w:val="003C0499"/>
    <w:rsid w:val="003C0866"/>
    <w:rsid w:val="003C1E7B"/>
    <w:rsid w:val="003C1FEF"/>
    <w:rsid w:val="003C2A0D"/>
    <w:rsid w:val="003C2BF1"/>
    <w:rsid w:val="003C3878"/>
    <w:rsid w:val="003C3E66"/>
    <w:rsid w:val="003C4BBC"/>
    <w:rsid w:val="003C4D67"/>
    <w:rsid w:val="003C574F"/>
    <w:rsid w:val="003C5D6E"/>
    <w:rsid w:val="003C5E9A"/>
    <w:rsid w:val="003C68D7"/>
    <w:rsid w:val="003C690B"/>
    <w:rsid w:val="003C694B"/>
    <w:rsid w:val="003C74DA"/>
    <w:rsid w:val="003C77B1"/>
    <w:rsid w:val="003C79DE"/>
    <w:rsid w:val="003C7C32"/>
    <w:rsid w:val="003C7F7B"/>
    <w:rsid w:val="003D0FEE"/>
    <w:rsid w:val="003D1582"/>
    <w:rsid w:val="003D15FA"/>
    <w:rsid w:val="003D222E"/>
    <w:rsid w:val="003D22E2"/>
    <w:rsid w:val="003D271F"/>
    <w:rsid w:val="003D27D2"/>
    <w:rsid w:val="003D28E0"/>
    <w:rsid w:val="003D31EF"/>
    <w:rsid w:val="003D3B59"/>
    <w:rsid w:val="003D42BE"/>
    <w:rsid w:val="003D447B"/>
    <w:rsid w:val="003D46D1"/>
    <w:rsid w:val="003D4BA7"/>
    <w:rsid w:val="003D501F"/>
    <w:rsid w:val="003D50EA"/>
    <w:rsid w:val="003D5BD0"/>
    <w:rsid w:val="003D5D86"/>
    <w:rsid w:val="003D661C"/>
    <w:rsid w:val="003D67D1"/>
    <w:rsid w:val="003D67E9"/>
    <w:rsid w:val="003D7C12"/>
    <w:rsid w:val="003E02CF"/>
    <w:rsid w:val="003E178C"/>
    <w:rsid w:val="003E17A2"/>
    <w:rsid w:val="003E17B6"/>
    <w:rsid w:val="003E1A2F"/>
    <w:rsid w:val="003E2974"/>
    <w:rsid w:val="003E50D6"/>
    <w:rsid w:val="003E5FB3"/>
    <w:rsid w:val="003E7144"/>
    <w:rsid w:val="003E733C"/>
    <w:rsid w:val="003E74C3"/>
    <w:rsid w:val="003E7D66"/>
    <w:rsid w:val="003E7D79"/>
    <w:rsid w:val="003F0000"/>
    <w:rsid w:val="003F009B"/>
    <w:rsid w:val="003F01FF"/>
    <w:rsid w:val="003F049B"/>
    <w:rsid w:val="003F05C0"/>
    <w:rsid w:val="003F062E"/>
    <w:rsid w:val="003F0686"/>
    <w:rsid w:val="003F084D"/>
    <w:rsid w:val="003F127F"/>
    <w:rsid w:val="003F1422"/>
    <w:rsid w:val="003F1D8B"/>
    <w:rsid w:val="003F253E"/>
    <w:rsid w:val="003F2546"/>
    <w:rsid w:val="003F2866"/>
    <w:rsid w:val="003F3469"/>
    <w:rsid w:val="003F3697"/>
    <w:rsid w:val="003F3BD9"/>
    <w:rsid w:val="003F3C5E"/>
    <w:rsid w:val="003F3C9E"/>
    <w:rsid w:val="003F3EB0"/>
    <w:rsid w:val="003F4719"/>
    <w:rsid w:val="003F5048"/>
    <w:rsid w:val="003F62D0"/>
    <w:rsid w:val="003F6AF3"/>
    <w:rsid w:val="003F6C17"/>
    <w:rsid w:val="003F7333"/>
    <w:rsid w:val="003F7888"/>
    <w:rsid w:val="004001A2"/>
    <w:rsid w:val="0040043A"/>
    <w:rsid w:val="00400811"/>
    <w:rsid w:val="00401315"/>
    <w:rsid w:val="004019EB"/>
    <w:rsid w:val="00402CE5"/>
    <w:rsid w:val="0040339B"/>
    <w:rsid w:val="00403B65"/>
    <w:rsid w:val="004043E1"/>
    <w:rsid w:val="00404556"/>
    <w:rsid w:val="004053A9"/>
    <w:rsid w:val="00407165"/>
    <w:rsid w:val="00407728"/>
    <w:rsid w:val="004101C9"/>
    <w:rsid w:val="004112B5"/>
    <w:rsid w:val="0041169D"/>
    <w:rsid w:val="00411B8D"/>
    <w:rsid w:val="00413646"/>
    <w:rsid w:val="00414A2D"/>
    <w:rsid w:val="004160E9"/>
    <w:rsid w:val="0041617E"/>
    <w:rsid w:val="00416426"/>
    <w:rsid w:val="00416433"/>
    <w:rsid w:val="00416D05"/>
    <w:rsid w:val="00416E64"/>
    <w:rsid w:val="0041702B"/>
    <w:rsid w:val="004176C9"/>
    <w:rsid w:val="00417A65"/>
    <w:rsid w:val="00417C7B"/>
    <w:rsid w:val="00420048"/>
    <w:rsid w:val="004204C8"/>
    <w:rsid w:val="00420E49"/>
    <w:rsid w:val="00420E6B"/>
    <w:rsid w:val="0042113F"/>
    <w:rsid w:val="0042125E"/>
    <w:rsid w:val="0042126B"/>
    <w:rsid w:val="00421728"/>
    <w:rsid w:val="004227D0"/>
    <w:rsid w:val="00423057"/>
    <w:rsid w:val="0042327B"/>
    <w:rsid w:val="0042361B"/>
    <w:rsid w:val="00423705"/>
    <w:rsid w:val="004237A2"/>
    <w:rsid w:val="00424059"/>
    <w:rsid w:val="00424355"/>
    <w:rsid w:val="00425943"/>
    <w:rsid w:val="00425CE1"/>
    <w:rsid w:val="00426100"/>
    <w:rsid w:val="0042714E"/>
    <w:rsid w:val="00427576"/>
    <w:rsid w:val="00427B45"/>
    <w:rsid w:val="00427EDB"/>
    <w:rsid w:val="00430235"/>
    <w:rsid w:val="0043042C"/>
    <w:rsid w:val="0043044F"/>
    <w:rsid w:val="0043116B"/>
    <w:rsid w:val="004314D2"/>
    <w:rsid w:val="00431B56"/>
    <w:rsid w:val="00432824"/>
    <w:rsid w:val="004329C0"/>
    <w:rsid w:val="00432A37"/>
    <w:rsid w:val="00433376"/>
    <w:rsid w:val="00433518"/>
    <w:rsid w:val="0043405A"/>
    <w:rsid w:val="004340BE"/>
    <w:rsid w:val="00434449"/>
    <w:rsid w:val="004347AD"/>
    <w:rsid w:val="00434F45"/>
    <w:rsid w:val="004350B8"/>
    <w:rsid w:val="00435715"/>
    <w:rsid w:val="00435D3E"/>
    <w:rsid w:val="00435D6E"/>
    <w:rsid w:val="00435DE1"/>
    <w:rsid w:val="004363F6"/>
    <w:rsid w:val="00436705"/>
    <w:rsid w:val="0043691C"/>
    <w:rsid w:val="00436DBA"/>
    <w:rsid w:val="004374B1"/>
    <w:rsid w:val="0044069C"/>
    <w:rsid w:val="00440964"/>
    <w:rsid w:val="004409CC"/>
    <w:rsid w:val="00440B11"/>
    <w:rsid w:val="00440F87"/>
    <w:rsid w:val="00441236"/>
    <w:rsid w:val="004414E5"/>
    <w:rsid w:val="00441681"/>
    <w:rsid w:val="0044196C"/>
    <w:rsid w:val="004419AF"/>
    <w:rsid w:val="00441B34"/>
    <w:rsid w:val="0044200E"/>
    <w:rsid w:val="0044226C"/>
    <w:rsid w:val="004425B0"/>
    <w:rsid w:val="0044306F"/>
    <w:rsid w:val="0044325E"/>
    <w:rsid w:val="004435B2"/>
    <w:rsid w:val="004435D4"/>
    <w:rsid w:val="00444268"/>
    <w:rsid w:val="00444308"/>
    <w:rsid w:val="00444537"/>
    <w:rsid w:val="00444C90"/>
    <w:rsid w:val="004453CC"/>
    <w:rsid w:val="004458C4"/>
    <w:rsid w:val="004459F4"/>
    <w:rsid w:val="00445E93"/>
    <w:rsid w:val="00446ED4"/>
    <w:rsid w:val="004478D4"/>
    <w:rsid w:val="0044790C"/>
    <w:rsid w:val="00447E47"/>
    <w:rsid w:val="004502DC"/>
    <w:rsid w:val="00452491"/>
    <w:rsid w:val="00452629"/>
    <w:rsid w:val="00452DD3"/>
    <w:rsid w:val="00452E8E"/>
    <w:rsid w:val="00453DFE"/>
    <w:rsid w:val="00453F9D"/>
    <w:rsid w:val="00454A91"/>
    <w:rsid w:val="0045520A"/>
    <w:rsid w:val="004552A8"/>
    <w:rsid w:val="0045603B"/>
    <w:rsid w:val="00456415"/>
    <w:rsid w:val="0045644A"/>
    <w:rsid w:val="0045681F"/>
    <w:rsid w:val="00457147"/>
    <w:rsid w:val="0046000E"/>
    <w:rsid w:val="0046050A"/>
    <w:rsid w:val="004607F0"/>
    <w:rsid w:val="0046080B"/>
    <w:rsid w:val="00460965"/>
    <w:rsid w:val="00460C05"/>
    <w:rsid w:val="00460F15"/>
    <w:rsid w:val="00462173"/>
    <w:rsid w:val="004633BD"/>
    <w:rsid w:val="00463996"/>
    <w:rsid w:val="00463A06"/>
    <w:rsid w:val="00463A72"/>
    <w:rsid w:val="00463AA4"/>
    <w:rsid w:val="00464A67"/>
    <w:rsid w:val="00464B94"/>
    <w:rsid w:val="00464F22"/>
    <w:rsid w:val="00466420"/>
    <w:rsid w:val="004677BB"/>
    <w:rsid w:val="0047009B"/>
    <w:rsid w:val="004703D0"/>
    <w:rsid w:val="004705CB"/>
    <w:rsid w:val="00470BEB"/>
    <w:rsid w:val="00470CCA"/>
    <w:rsid w:val="00470D95"/>
    <w:rsid w:val="0047188F"/>
    <w:rsid w:val="00471D3A"/>
    <w:rsid w:val="00472068"/>
    <w:rsid w:val="004720F9"/>
    <w:rsid w:val="00472381"/>
    <w:rsid w:val="00472F7F"/>
    <w:rsid w:val="004745ED"/>
    <w:rsid w:val="00474B73"/>
    <w:rsid w:val="00475B32"/>
    <w:rsid w:val="0047620A"/>
    <w:rsid w:val="004763AB"/>
    <w:rsid w:val="00476E69"/>
    <w:rsid w:val="004801C1"/>
    <w:rsid w:val="0048028A"/>
    <w:rsid w:val="004804B1"/>
    <w:rsid w:val="00480734"/>
    <w:rsid w:val="00480B5D"/>
    <w:rsid w:val="00481010"/>
    <w:rsid w:val="0048136C"/>
    <w:rsid w:val="004814D6"/>
    <w:rsid w:val="00481945"/>
    <w:rsid w:val="00482233"/>
    <w:rsid w:val="004822CC"/>
    <w:rsid w:val="00483ACC"/>
    <w:rsid w:val="004848CC"/>
    <w:rsid w:val="00484E46"/>
    <w:rsid w:val="00485D9E"/>
    <w:rsid w:val="0048729B"/>
    <w:rsid w:val="0048734D"/>
    <w:rsid w:val="00487F04"/>
    <w:rsid w:val="004909A1"/>
    <w:rsid w:val="00490CB1"/>
    <w:rsid w:val="004912DC"/>
    <w:rsid w:val="00491F17"/>
    <w:rsid w:val="00492013"/>
    <w:rsid w:val="0049339B"/>
    <w:rsid w:val="0049399C"/>
    <w:rsid w:val="0049409D"/>
    <w:rsid w:val="004944C2"/>
    <w:rsid w:val="00494BA8"/>
    <w:rsid w:val="00494F14"/>
    <w:rsid w:val="00495625"/>
    <w:rsid w:val="00495641"/>
    <w:rsid w:val="004959E4"/>
    <w:rsid w:val="00495BBD"/>
    <w:rsid w:val="004967D9"/>
    <w:rsid w:val="00496F29"/>
    <w:rsid w:val="00497400"/>
    <w:rsid w:val="00497D32"/>
    <w:rsid w:val="004A05D1"/>
    <w:rsid w:val="004A0D44"/>
    <w:rsid w:val="004A10AF"/>
    <w:rsid w:val="004A144B"/>
    <w:rsid w:val="004A3199"/>
    <w:rsid w:val="004A4008"/>
    <w:rsid w:val="004A4371"/>
    <w:rsid w:val="004A4C1B"/>
    <w:rsid w:val="004A4EEF"/>
    <w:rsid w:val="004A4F0D"/>
    <w:rsid w:val="004A63D9"/>
    <w:rsid w:val="004A660B"/>
    <w:rsid w:val="004A6D34"/>
    <w:rsid w:val="004A77C2"/>
    <w:rsid w:val="004A7989"/>
    <w:rsid w:val="004A7FF0"/>
    <w:rsid w:val="004B07D4"/>
    <w:rsid w:val="004B0B06"/>
    <w:rsid w:val="004B1201"/>
    <w:rsid w:val="004B13C6"/>
    <w:rsid w:val="004B14ED"/>
    <w:rsid w:val="004B1DE4"/>
    <w:rsid w:val="004B1E7F"/>
    <w:rsid w:val="004B2909"/>
    <w:rsid w:val="004B29E9"/>
    <w:rsid w:val="004B2C5B"/>
    <w:rsid w:val="004B3583"/>
    <w:rsid w:val="004B3F28"/>
    <w:rsid w:val="004B541C"/>
    <w:rsid w:val="004B66E2"/>
    <w:rsid w:val="004B6B64"/>
    <w:rsid w:val="004B7239"/>
    <w:rsid w:val="004B73E7"/>
    <w:rsid w:val="004B7790"/>
    <w:rsid w:val="004B790E"/>
    <w:rsid w:val="004B7CA0"/>
    <w:rsid w:val="004B7CD5"/>
    <w:rsid w:val="004C066E"/>
    <w:rsid w:val="004C0714"/>
    <w:rsid w:val="004C19C6"/>
    <w:rsid w:val="004C1D72"/>
    <w:rsid w:val="004C2275"/>
    <w:rsid w:val="004C22F3"/>
    <w:rsid w:val="004C2738"/>
    <w:rsid w:val="004C2989"/>
    <w:rsid w:val="004C29A5"/>
    <w:rsid w:val="004C2F06"/>
    <w:rsid w:val="004C4220"/>
    <w:rsid w:val="004C422D"/>
    <w:rsid w:val="004C4801"/>
    <w:rsid w:val="004C53AF"/>
    <w:rsid w:val="004C5AE2"/>
    <w:rsid w:val="004C6450"/>
    <w:rsid w:val="004C6F34"/>
    <w:rsid w:val="004C7530"/>
    <w:rsid w:val="004C7672"/>
    <w:rsid w:val="004D0063"/>
    <w:rsid w:val="004D0503"/>
    <w:rsid w:val="004D0B0C"/>
    <w:rsid w:val="004D0D7C"/>
    <w:rsid w:val="004D19DB"/>
    <w:rsid w:val="004D1BB4"/>
    <w:rsid w:val="004D1D4A"/>
    <w:rsid w:val="004D1D59"/>
    <w:rsid w:val="004D1DF7"/>
    <w:rsid w:val="004D2DF2"/>
    <w:rsid w:val="004D3100"/>
    <w:rsid w:val="004D314F"/>
    <w:rsid w:val="004D3CE6"/>
    <w:rsid w:val="004D4250"/>
    <w:rsid w:val="004D45F7"/>
    <w:rsid w:val="004D4A5C"/>
    <w:rsid w:val="004D4B29"/>
    <w:rsid w:val="004D55FD"/>
    <w:rsid w:val="004D56CB"/>
    <w:rsid w:val="004D5E05"/>
    <w:rsid w:val="004D5F89"/>
    <w:rsid w:val="004D64FA"/>
    <w:rsid w:val="004D70C1"/>
    <w:rsid w:val="004E063F"/>
    <w:rsid w:val="004E1E48"/>
    <w:rsid w:val="004E2F8E"/>
    <w:rsid w:val="004E36DB"/>
    <w:rsid w:val="004E3CA5"/>
    <w:rsid w:val="004E3FE8"/>
    <w:rsid w:val="004E486E"/>
    <w:rsid w:val="004E4877"/>
    <w:rsid w:val="004E4DB6"/>
    <w:rsid w:val="004E52D4"/>
    <w:rsid w:val="004E5A99"/>
    <w:rsid w:val="004E67B8"/>
    <w:rsid w:val="004E71C1"/>
    <w:rsid w:val="004E7E1F"/>
    <w:rsid w:val="004F0EF2"/>
    <w:rsid w:val="004F0F06"/>
    <w:rsid w:val="004F114A"/>
    <w:rsid w:val="004F1268"/>
    <w:rsid w:val="004F152B"/>
    <w:rsid w:val="004F1BC9"/>
    <w:rsid w:val="004F20EB"/>
    <w:rsid w:val="004F2692"/>
    <w:rsid w:val="004F2EC9"/>
    <w:rsid w:val="004F36C3"/>
    <w:rsid w:val="004F38BF"/>
    <w:rsid w:val="004F3A4C"/>
    <w:rsid w:val="004F4767"/>
    <w:rsid w:val="004F549C"/>
    <w:rsid w:val="004F5911"/>
    <w:rsid w:val="004F5C9F"/>
    <w:rsid w:val="004F6136"/>
    <w:rsid w:val="004F6B73"/>
    <w:rsid w:val="004F6BD4"/>
    <w:rsid w:val="004F7145"/>
    <w:rsid w:val="004F76B0"/>
    <w:rsid w:val="005000DB"/>
    <w:rsid w:val="005002FA"/>
    <w:rsid w:val="005003C5"/>
    <w:rsid w:val="00500CE5"/>
    <w:rsid w:val="00500E79"/>
    <w:rsid w:val="00501625"/>
    <w:rsid w:val="00501C29"/>
    <w:rsid w:val="00502BA9"/>
    <w:rsid w:val="00503635"/>
    <w:rsid w:val="005036EB"/>
    <w:rsid w:val="00503E1E"/>
    <w:rsid w:val="00504782"/>
    <w:rsid w:val="00505223"/>
    <w:rsid w:val="00505EB7"/>
    <w:rsid w:val="005061A1"/>
    <w:rsid w:val="0050660E"/>
    <w:rsid w:val="00506CAD"/>
    <w:rsid w:val="00506D01"/>
    <w:rsid w:val="0050701B"/>
    <w:rsid w:val="00507327"/>
    <w:rsid w:val="00507380"/>
    <w:rsid w:val="00510737"/>
    <w:rsid w:val="00510CAF"/>
    <w:rsid w:val="00510EB8"/>
    <w:rsid w:val="00510EDF"/>
    <w:rsid w:val="0051105C"/>
    <w:rsid w:val="005111C5"/>
    <w:rsid w:val="00511468"/>
    <w:rsid w:val="00511AD9"/>
    <w:rsid w:val="00511C38"/>
    <w:rsid w:val="005120C9"/>
    <w:rsid w:val="005121EB"/>
    <w:rsid w:val="00512570"/>
    <w:rsid w:val="00512F34"/>
    <w:rsid w:val="005145C7"/>
    <w:rsid w:val="00514C6D"/>
    <w:rsid w:val="00515201"/>
    <w:rsid w:val="00515648"/>
    <w:rsid w:val="00515CAA"/>
    <w:rsid w:val="005163ED"/>
    <w:rsid w:val="0051642C"/>
    <w:rsid w:val="005175DD"/>
    <w:rsid w:val="0051788F"/>
    <w:rsid w:val="005201C3"/>
    <w:rsid w:val="0052079D"/>
    <w:rsid w:val="005208D7"/>
    <w:rsid w:val="00520F5D"/>
    <w:rsid w:val="005210D2"/>
    <w:rsid w:val="00521183"/>
    <w:rsid w:val="00521524"/>
    <w:rsid w:val="00521E6C"/>
    <w:rsid w:val="005221FA"/>
    <w:rsid w:val="00522312"/>
    <w:rsid w:val="005224BD"/>
    <w:rsid w:val="00522A80"/>
    <w:rsid w:val="00522C73"/>
    <w:rsid w:val="00522CCD"/>
    <w:rsid w:val="00522EE9"/>
    <w:rsid w:val="005249B2"/>
    <w:rsid w:val="00524D97"/>
    <w:rsid w:val="005251B7"/>
    <w:rsid w:val="005257CB"/>
    <w:rsid w:val="00525C95"/>
    <w:rsid w:val="00525DD3"/>
    <w:rsid w:val="00526A24"/>
    <w:rsid w:val="00527DB8"/>
    <w:rsid w:val="0053044B"/>
    <w:rsid w:val="005308CF"/>
    <w:rsid w:val="005309A8"/>
    <w:rsid w:val="00530A85"/>
    <w:rsid w:val="00531686"/>
    <w:rsid w:val="00531A0F"/>
    <w:rsid w:val="00531BAE"/>
    <w:rsid w:val="00531DE1"/>
    <w:rsid w:val="00531E2D"/>
    <w:rsid w:val="005322BF"/>
    <w:rsid w:val="00532770"/>
    <w:rsid w:val="00532FA7"/>
    <w:rsid w:val="005333F2"/>
    <w:rsid w:val="0053524B"/>
    <w:rsid w:val="00535B10"/>
    <w:rsid w:val="005360B3"/>
    <w:rsid w:val="0053646E"/>
    <w:rsid w:val="00536A28"/>
    <w:rsid w:val="00537069"/>
    <w:rsid w:val="005372FD"/>
    <w:rsid w:val="00540323"/>
    <w:rsid w:val="005407F5"/>
    <w:rsid w:val="0054081A"/>
    <w:rsid w:val="00540D06"/>
    <w:rsid w:val="00540DDF"/>
    <w:rsid w:val="005413F4"/>
    <w:rsid w:val="005424D3"/>
    <w:rsid w:val="00542DDA"/>
    <w:rsid w:val="00543CF5"/>
    <w:rsid w:val="00544F9B"/>
    <w:rsid w:val="00545442"/>
    <w:rsid w:val="00546681"/>
    <w:rsid w:val="00546D02"/>
    <w:rsid w:val="00546F87"/>
    <w:rsid w:val="00547884"/>
    <w:rsid w:val="00547F0D"/>
    <w:rsid w:val="00547F27"/>
    <w:rsid w:val="00551307"/>
    <w:rsid w:val="005513BA"/>
    <w:rsid w:val="00551628"/>
    <w:rsid w:val="0055182E"/>
    <w:rsid w:val="00552427"/>
    <w:rsid w:val="0055261A"/>
    <w:rsid w:val="00552E2B"/>
    <w:rsid w:val="00553BAA"/>
    <w:rsid w:val="00553E7F"/>
    <w:rsid w:val="0055441F"/>
    <w:rsid w:val="0055445A"/>
    <w:rsid w:val="005558D1"/>
    <w:rsid w:val="0055596D"/>
    <w:rsid w:val="00555CFC"/>
    <w:rsid w:val="00555DBB"/>
    <w:rsid w:val="0055608C"/>
    <w:rsid w:val="005566CE"/>
    <w:rsid w:val="00556E90"/>
    <w:rsid w:val="005570C6"/>
    <w:rsid w:val="005574E8"/>
    <w:rsid w:val="0055755D"/>
    <w:rsid w:val="00557597"/>
    <w:rsid w:val="00557A4A"/>
    <w:rsid w:val="005604FE"/>
    <w:rsid w:val="0056053E"/>
    <w:rsid w:val="00560C6D"/>
    <w:rsid w:val="00561108"/>
    <w:rsid w:val="005617FC"/>
    <w:rsid w:val="005620FD"/>
    <w:rsid w:val="00562B6B"/>
    <w:rsid w:val="005631B9"/>
    <w:rsid w:val="00564612"/>
    <w:rsid w:val="005649FF"/>
    <w:rsid w:val="00564ECB"/>
    <w:rsid w:val="005650F6"/>
    <w:rsid w:val="00565A04"/>
    <w:rsid w:val="005666B8"/>
    <w:rsid w:val="00566A03"/>
    <w:rsid w:val="00567341"/>
    <w:rsid w:val="005674AD"/>
    <w:rsid w:val="005679C3"/>
    <w:rsid w:val="00570A07"/>
    <w:rsid w:val="0057164B"/>
    <w:rsid w:val="005719C5"/>
    <w:rsid w:val="00571E48"/>
    <w:rsid w:val="005720B7"/>
    <w:rsid w:val="00572579"/>
    <w:rsid w:val="00572E66"/>
    <w:rsid w:val="0057325D"/>
    <w:rsid w:val="00573990"/>
    <w:rsid w:val="00573F6B"/>
    <w:rsid w:val="005749B8"/>
    <w:rsid w:val="0057555B"/>
    <w:rsid w:val="005767C1"/>
    <w:rsid w:val="00576A37"/>
    <w:rsid w:val="00576E6F"/>
    <w:rsid w:val="0057719E"/>
    <w:rsid w:val="0057745B"/>
    <w:rsid w:val="0057786F"/>
    <w:rsid w:val="0058028B"/>
    <w:rsid w:val="00580503"/>
    <w:rsid w:val="005809F7"/>
    <w:rsid w:val="0058258C"/>
    <w:rsid w:val="00584684"/>
    <w:rsid w:val="00584749"/>
    <w:rsid w:val="005851CE"/>
    <w:rsid w:val="005853A9"/>
    <w:rsid w:val="00585635"/>
    <w:rsid w:val="005859B3"/>
    <w:rsid w:val="0058609B"/>
    <w:rsid w:val="0058610B"/>
    <w:rsid w:val="00586644"/>
    <w:rsid w:val="005869FF"/>
    <w:rsid w:val="00587171"/>
    <w:rsid w:val="005878BF"/>
    <w:rsid w:val="00587D42"/>
    <w:rsid w:val="00587E2D"/>
    <w:rsid w:val="005905FE"/>
    <w:rsid w:val="0059171A"/>
    <w:rsid w:val="00591852"/>
    <w:rsid w:val="00591D67"/>
    <w:rsid w:val="005920F3"/>
    <w:rsid w:val="00592387"/>
    <w:rsid w:val="00592D70"/>
    <w:rsid w:val="00592E55"/>
    <w:rsid w:val="005938B6"/>
    <w:rsid w:val="00593D5B"/>
    <w:rsid w:val="00594160"/>
    <w:rsid w:val="00594942"/>
    <w:rsid w:val="005949BA"/>
    <w:rsid w:val="005952A4"/>
    <w:rsid w:val="00595D02"/>
    <w:rsid w:val="005961C4"/>
    <w:rsid w:val="00596F8E"/>
    <w:rsid w:val="005975C3"/>
    <w:rsid w:val="005976C6"/>
    <w:rsid w:val="005A07ED"/>
    <w:rsid w:val="005A0E3B"/>
    <w:rsid w:val="005A2114"/>
    <w:rsid w:val="005A2EF8"/>
    <w:rsid w:val="005A3115"/>
    <w:rsid w:val="005A3406"/>
    <w:rsid w:val="005A402F"/>
    <w:rsid w:val="005A4BD4"/>
    <w:rsid w:val="005A697F"/>
    <w:rsid w:val="005A6F40"/>
    <w:rsid w:val="005A7111"/>
    <w:rsid w:val="005A7652"/>
    <w:rsid w:val="005A7AF6"/>
    <w:rsid w:val="005A7BF6"/>
    <w:rsid w:val="005A7C64"/>
    <w:rsid w:val="005A7D48"/>
    <w:rsid w:val="005B05FD"/>
    <w:rsid w:val="005B0B87"/>
    <w:rsid w:val="005B12FD"/>
    <w:rsid w:val="005B19EF"/>
    <w:rsid w:val="005B225B"/>
    <w:rsid w:val="005B2C16"/>
    <w:rsid w:val="005B2F08"/>
    <w:rsid w:val="005B3A9A"/>
    <w:rsid w:val="005B40D8"/>
    <w:rsid w:val="005B47EF"/>
    <w:rsid w:val="005B4A15"/>
    <w:rsid w:val="005B4AE1"/>
    <w:rsid w:val="005B4B97"/>
    <w:rsid w:val="005B5C92"/>
    <w:rsid w:val="005B5CB0"/>
    <w:rsid w:val="005B61AE"/>
    <w:rsid w:val="005B64F2"/>
    <w:rsid w:val="005B7862"/>
    <w:rsid w:val="005B7CE1"/>
    <w:rsid w:val="005B7EEA"/>
    <w:rsid w:val="005C000A"/>
    <w:rsid w:val="005C0490"/>
    <w:rsid w:val="005C0966"/>
    <w:rsid w:val="005C128F"/>
    <w:rsid w:val="005C1448"/>
    <w:rsid w:val="005C21FF"/>
    <w:rsid w:val="005C3F15"/>
    <w:rsid w:val="005C3FE1"/>
    <w:rsid w:val="005C5082"/>
    <w:rsid w:val="005C513E"/>
    <w:rsid w:val="005C5686"/>
    <w:rsid w:val="005C57FE"/>
    <w:rsid w:val="005C5E6A"/>
    <w:rsid w:val="005C6271"/>
    <w:rsid w:val="005C6479"/>
    <w:rsid w:val="005C6DB1"/>
    <w:rsid w:val="005C7C00"/>
    <w:rsid w:val="005C7F68"/>
    <w:rsid w:val="005D03C0"/>
    <w:rsid w:val="005D06B9"/>
    <w:rsid w:val="005D06E4"/>
    <w:rsid w:val="005D0889"/>
    <w:rsid w:val="005D10FC"/>
    <w:rsid w:val="005D12CD"/>
    <w:rsid w:val="005D1605"/>
    <w:rsid w:val="005D1C33"/>
    <w:rsid w:val="005D2937"/>
    <w:rsid w:val="005D2BB0"/>
    <w:rsid w:val="005D3CB9"/>
    <w:rsid w:val="005D3EB5"/>
    <w:rsid w:val="005D49C1"/>
    <w:rsid w:val="005D4A7F"/>
    <w:rsid w:val="005D4BF8"/>
    <w:rsid w:val="005D4F3F"/>
    <w:rsid w:val="005D4F45"/>
    <w:rsid w:val="005D5175"/>
    <w:rsid w:val="005D56BA"/>
    <w:rsid w:val="005D6C9F"/>
    <w:rsid w:val="005D6E82"/>
    <w:rsid w:val="005D6FCA"/>
    <w:rsid w:val="005D78B3"/>
    <w:rsid w:val="005D7B83"/>
    <w:rsid w:val="005D7E9F"/>
    <w:rsid w:val="005E0552"/>
    <w:rsid w:val="005E0783"/>
    <w:rsid w:val="005E0851"/>
    <w:rsid w:val="005E143A"/>
    <w:rsid w:val="005E2749"/>
    <w:rsid w:val="005E2A20"/>
    <w:rsid w:val="005E31AD"/>
    <w:rsid w:val="005E35DE"/>
    <w:rsid w:val="005E3789"/>
    <w:rsid w:val="005E3DA5"/>
    <w:rsid w:val="005E3E1F"/>
    <w:rsid w:val="005E4E64"/>
    <w:rsid w:val="005E53B6"/>
    <w:rsid w:val="005E5C73"/>
    <w:rsid w:val="005E5EAB"/>
    <w:rsid w:val="005E5F84"/>
    <w:rsid w:val="005E73EF"/>
    <w:rsid w:val="005E7C49"/>
    <w:rsid w:val="005F0525"/>
    <w:rsid w:val="005F14FE"/>
    <w:rsid w:val="005F1908"/>
    <w:rsid w:val="005F1FF7"/>
    <w:rsid w:val="005F272C"/>
    <w:rsid w:val="005F3B7F"/>
    <w:rsid w:val="005F3E31"/>
    <w:rsid w:val="005F3F61"/>
    <w:rsid w:val="005F4016"/>
    <w:rsid w:val="005F41AA"/>
    <w:rsid w:val="005F445D"/>
    <w:rsid w:val="005F51A2"/>
    <w:rsid w:val="005F5479"/>
    <w:rsid w:val="005F5FED"/>
    <w:rsid w:val="005F6226"/>
    <w:rsid w:val="005F660D"/>
    <w:rsid w:val="005F68E6"/>
    <w:rsid w:val="005F717A"/>
    <w:rsid w:val="005F75AF"/>
    <w:rsid w:val="005F7824"/>
    <w:rsid w:val="005F7F8D"/>
    <w:rsid w:val="00600851"/>
    <w:rsid w:val="00600D71"/>
    <w:rsid w:val="0060148D"/>
    <w:rsid w:val="00601A1A"/>
    <w:rsid w:val="00601B93"/>
    <w:rsid w:val="00601D68"/>
    <w:rsid w:val="00602327"/>
    <w:rsid w:val="00602620"/>
    <w:rsid w:val="00602833"/>
    <w:rsid w:val="00602B6F"/>
    <w:rsid w:val="00602E75"/>
    <w:rsid w:val="00602FA5"/>
    <w:rsid w:val="00603313"/>
    <w:rsid w:val="0060352C"/>
    <w:rsid w:val="006061D9"/>
    <w:rsid w:val="00606C55"/>
    <w:rsid w:val="00606DB0"/>
    <w:rsid w:val="006076D8"/>
    <w:rsid w:val="006109AB"/>
    <w:rsid w:val="00610DAA"/>
    <w:rsid w:val="0061158E"/>
    <w:rsid w:val="00611EC1"/>
    <w:rsid w:val="0061292C"/>
    <w:rsid w:val="006136B4"/>
    <w:rsid w:val="00614FCA"/>
    <w:rsid w:val="00615236"/>
    <w:rsid w:val="00615D92"/>
    <w:rsid w:val="0061621A"/>
    <w:rsid w:val="0061646F"/>
    <w:rsid w:val="00616581"/>
    <w:rsid w:val="006168CC"/>
    <w:rsid w:val="00621DF2"/>
    <w:rsid w:val="006227C1"/>
    <w:rsid w:val="00622D88"/>
    <w:rsid w:val="00622D91"/>
    <w:rsid w:val="0062304E"/>
    <w:rsid w:val="0062353C"/>
    <w:rsid w:val="006236D2"/>
    <w:rsid w:val="00623CB2"/>
    <w:rsid w:val="00624352"/>
    <w:rsid w:val="006243FA"/>
    <w:rsid w:val="0062445C"/>
    <w:rsid w:val="0062471E"/>
    <w:rsid w:val="00624A24"/>
    <w:rsid w:val="00624D06"/>
    <w:rsid w:val="006253DD"/>
    <w:rsid w:val="0062547B"/>
    <w:rsid w:val="006256B7"/>
    <w:rsid w:val="00625A7C"/>
    <w:rsid w:val="00626F13"/>
    <w:rsid w:val="00627E59"/>
    <w:rsid w:val="006303CA"/>
    <w:rsid w:val="006315E1"/>
    <w:rsid w:val="0063183A"/>
    <w:rsid w:val="00631A4F"/>
    <w:rsid w:val="00631AD0"/>
    <w:rsid w:val="00632682"/>
    <w:rsid w:val="006338EA"/>
    <w:rsid w:val="00633D4E"/>
    <w:rsid w:val="00633F43"/>
    <w:rsid w:val="00634285"/>
    <w:rsid w:val="006356BD"/>
    <w:rsid w:val="00635B0C"/>
    <w:rsid w:val="00636622"/>
    <w:rsid w:val="006366B9"/>
    <w:rsid w:val="00636812"/>
    <w:rsid w:val="00636ADD"/>
    <w:rsid w:val="00636D21"/>
    <w:rsid w:val="00636D98"/>
    <w:rsid w:val="00637C32"/>
    <w:rsid w:val="00637C50"/>
    <w:rsid w:val="00640024"/>
    <w:rsid w:val="00640104"/>
    <w:rsid w:val="00640354"/>
    <w:rsid w:val="00640E88"/>
    <w:rsid w:val="00641E7D"/>
    <w:rsid w:val="0064268C"/>
    <w:rsid w:val="00642C39"/>
    <w:rsid w:val="0064326D"/>
    <w:rsid w:val="00643439"/>
    <w:rsid w:val="00643740"/>
    <w:rsid w:val="006441CD"/>
    <w:rsid w:val="00647088"/>
    <w:rsid w:val="006471A1"/>
    <w:rsid w:val="006504C2"/>
    <w:rsid w:val="006504EC"/>
    <w:rsid w:val="00650931"/>
    <w:rsid w:val="00650EDF"/>
    <w:rsid w:val="00651361"/>
    <w:rsid w:val="006515DB"/>
    <w:rsid w:val="006524C6"/>
    <w:rsid w:val="00652B98"/>
    <w:rsid w:val="00653643"/>
    <w:rsid w:val="0065435C"/>
    <w:rsid w:val="00654ECC"/>
    <w:rsid w:val="006556C9"/>
    <w:rsid w:val="006559FE"/>
    <w:rsid w:val="00655CFC"/>
    <w:rsid w:val="00656E7E"/>
    <w:rsid w:val="006572DA"/>
    <w:rsid w:val="00657354"/>
    <w:rsid w:val="006574F0"/>
    <w:rsid w:val="006578AC"/>
    <w:rsid w:val="006602B2"/>
    <w:rsid w:val="006606E9"/>
    <w:rsid w:val="00660C9A"/>
    <w:rsid w:val="00661831"/>
    <w:rsid w:val="00661D02"/>
    <w:rsid w:val="006623BB"/>
    <w:rsid w:val="006626E5"/>
    <w:rsid w:val="00662A16"/>
    <w:rsid w:val="00662CD3"/>
    <w:rsid w:val="00663C2B"/>
    <w:rsid w:val="00663CDB"/>
    <w:rsid w:val="00664D2B"/>
    <w:rsid w:val="00665301"/>
    <w:rsid w:val="00665DD7"/>
    <w:rsid w:val="006662DF"/>
    <w:rsid w:val="0066657B"/>
    <w:rsid w:val="006665BD"/>
    <w:rsid w:val="00666818"/>
    <w:rsid w:val="00667134"/>
    <w:rsid w:val="0066738B"/>
    <w:rsid w:val="00667BF6"/>
    <w:rsid w:val="00667FCF"/>
    <w:rsid w:val="00670074"/>
    <w:rsid w:val="00671D7E"/>
    <w:rsid w:val="00671DD8"/>
    <w:rsid w:val="00671FAB"/>
    <w:rsid w:val="00672E05"/>
    <w:rsid w:val="00672F1A"/>
    <w:rsid w:val="006736CB"/>
    <w:rsid w:val="00674610"/>
    <w:rsid w:val="00674CE5"/>
    <w:rsid w:val="00674EA0"/>
    <w:rsid w:val="006751FE"/>
    <w:rsid w:val="006754CC"/>
    <w:rsid w:val="00675C6F"/>
    <w:rsid w:val="00675C7F"/>
    <w:rsid w:val="00675D02"/>
    <w:rsid w:val="006760B4"/>
    <w:rsid w:val="006769BA"/>
    <w:rsid w:val="006772A2"/>
    <w:rsid w:val="006800A7"/>
    <w:rsid w:val="00680BE6"/>
    <w:rsid w:val="00680BFF"/>
    <w:rsid w:val="0068133E"/>
    <w:rsid w:val="00681377"/>
    <w:rsid w:val="00681880"/>
    <w:rsid w:val="00682062"/>
    <w:rsid w:val="006823F9"/>
    <w:rsid w:val="006827F1"/>
    <w:rsid w:val="00683512"/>
    <w:rsid w:val="00683B02"/>
    <w:rsid w:val="00683D24"/>
    <w:rsid w:val="006847A9"/>
    <w:rsid w:val="00684B5D"/>
    <w:rsid w:val="006852DB"/>
    <w:rsid w:val="00685B98"/>
    <w:rsid w:val="006861FF"/>
    <w:rsid w:val="00686426"/>
    <w:rsid w:val="0068669F"/>
    <w:rsid w:val="00686857"/>
    <w:rsid w:val="0068729E"/>
    <w:rsid w:val="0068764E"/>
    <w:rsid w:val="00687B3B"/>
    <w:rsid w:val="00690451"/>
    <w:rsid w:val="006913F2"/>
    <w:rsid w:val="00691557"/>
    <w:rsid w:val="006917EC"/>
    <w:rsid w:val="00691E6F"/>
    <w:rsid w:val="00692896"/>
    <w:rsid w:val="0069359A"/>
    <w:rsid w:val="00694065"/>
    <w:rsid w:val="006940FF"/>
    <w:rsid w:val="0069423B"/>
    <w:rsid w:val="0069464F"/>
    <w:rsid w:val="0069485F"/>
    <w:rsid w:val="00694BF6"/>
    <w:rsid w:val="00695404"/>
    <w:rsid w:val="006954D5"/>
    <w:rsid w:val="00695887"/>
    <w:rsid w:val="0069595F"/>
    <w:rsid w:val="0069617A"/>
    <w:rsid w:val="00696E60"/>
    <w:rsid w:val="006971D8"/>
    <w:rsid w:val="00697618"/>
    <w:rsid w:val="006A02F4"/>
    <w:rsid w:val="006A031B"/>
    <w:rsid w:val="006A0BB7"/>
    <w:rsid w:val="006A0E07"/>
    <w:rsid w:val="006A1A53"/>
    <w:rsid w:val="006A276E"/>
    <w:rsid w:val="006A2839"/>
    <w:rsid w:val="006A2AFC"/>
    <w:rsid w:val="006A3B05"/>
    <w:rsid w:val="006A4122"/>
    <w:rsid w:val="006A4B47"/>
    <w:rsid w:val="006A54EB"/>
    <w:rsid w:val="006A574D"/>
    <w:rsid w:val="006A64A1"/>
    <w:rsid w:val="006A6B2B"/>
    <w:rsid w:val="006A7070"/>
    <w:rsid w:val="006A7314"/>
    <w:rsid w:val="006A760A"/>
    <w:rsid w:val="006A7D46"/>
    <w:rsid w:val="006A7EE3"/>
    <w:rsid w:val="006B039B"/>
    <w:rsid w:val="006B08F0"/>
    <w:rsid w:val="006B0D1A"/>
    <w:rsid w:val="006B0F5B"/>
    <w:rsid w:val="006B1F5A"/>
    <w:rsid w:val="006B2411"/>
    <w:rsid w:val="006B2A27"/>
    <w:rsid w:val="006B30AD"/>
    <w:rsid w:val="006B3124"/>
    <w:rsid w:val="006B389A"/>
    <w:rsid w:val="006B3D10"/>
    <w:rsid w:val="006B4887"/>
    <w:rsid w:val="006B4F7F"/>
    <w:rsid w:val="006B5180"/>
    <w:rsid w:val="006B5407"/>
    <w:rsid w:val="006B553C"/>
    <w:rsid w:val="006B639F"/>
    <w:rsid w:val="006B7437"/>
    <w:rsid w:val="006B7AEE"/>
    <w:rsid w:val="006B7D65"/>
    <w:rsid w:val="006C0A88"/>
    <w:rsid w:val="006C0D34"/>
    <w:rsid w:val="006C13A8"/>
    <w:rsid w:val="006C151E"/>
    <w:rsid w:val="006C1ABA"/>
    <w:rsid w:val="006C1C81"/>
    <w:rsid w:val="006C28FD"/>
    <w:rsid w:val="006C2D85"/>
    <w:rsid w:val="006C2E06"/>
    <w:rsid w:val="006C33FE"/>
    <w:rsid w:val="006C360C"/>
    <w:rsid w:val="006C38F6"/>
    <w:rsid w:val="006C3B6A"/>
    <w:rsid w:val="006C3CAA"/>
    <w:rsid w:val="006C4933"/>
    <w:rsid w:val="006C4C5A"/>
    <w:rsid w:val="006C4EF9"/>
    <w:rsid w:val="006C5789"/>
    <w:rsid w:val="006C5984"/>
    <w:rsid w:val="006C5C93"/>
    <w:rsid w:val="006C5EE2"/>
    <w:rsid w:val="006C62B1"/>
    <w:rsid w:val="006C647A"/>
    <w:rsid w:val="006C65B3"/>
    <w:rsid w:val="006C6729"/>
    <w:rsid w:val="006D0645"/>
    <w:rsid w:val="006D0BF4"/>
    <w:rsid w:val="006D0EA7"/>
    <w:rsid w:val="006D2921"/>
    <w:rsid w:val="006D3807"/>
    <w:rsid w:val="006D3B2C"/>
    <w:rsid w:val="006D47F0"/>
    <w:rsid w:val="006D496D"/>
    <w:rsid w:val="006D5B1B"/>
    <w:rsid w:val="006D604B"/>
    <w:rsid w:val="006D621D"/>
    <w:rsid w:val="006D6FC2"/>
    <w:rsid w:val="006D7463"/>
    <w:rsid w:val="006E0C73"/>
    <w:rsid w:val="006E182D"/>
    <w:rsid w:val="006E1F92"/>
    <w:rsid w:val="006E213A"/>
    <w:rsid w:val="006E263E"/>
    <w:rsid w:val="006E2AE2"/>
    <w:rsid w:val="006E2D04"/>
    <w:rsid w:val="006E2D58"/>
    <w:rsid w:val="006E3101"/>
    <w:rsid w:val="006E3395"/>
    <w:rsid w:val="006E3B12"/>
    <w:rsid w:val="006E3BB3"/>
    <w:rsid w:val="006E3DF7"/>
    <w:rsid w:val="006E42B9"/>
    <w:rsid w:val="006E63F2"/>
    <w:rsid w:val="006E6B7B"/>
    <w:rsid w:val="006E6C39"/>
    <w:rsid w:val="006E6D8D"/>
    <w:rsid w:val="006F02F6"/>
    <w:rsid w:val="006F1A10"/>
    <w:rsid w:val="006F24E3"/>
    <w:rsid w:val="006F2B17"/>
    <w:rsid w:val="006F2EC4"/>
    <w:rsid w:val="006F2FCB"/>
    <w:rsid w:val="006F3BCF"/>
    <w:rsid w:val="006F3FD2"/>
    <w:rsid w:val="006F407F"/>
    <w:rsid w:val="006F4096"/>
    <w:rsid w:val="006F41AF"/>
    <w:rsid w:val="006F4ED2"/>
    <w:rsid w:val="006F556C"/>
    <w:rsid w:val="006F5AAA"/>
    <w:rsid w:val="006F6BEB"/>
    <w:rsid w:val="006F753F"/>
    <w:rsid w:val="006F759B"/>
    <w:rsid w:val="00700317"/>
    <w:rsid w:val="007010D3"/>
    <w:rsid w:val="007011B4"/>
    <w:rsid w:val="00701FB6"/>
    <w:rsid w:val="0070200E"/>
    <w:rsid w:val="00702F18"/>
    <w:rsid w:val="00703C66"/>
    <w:rsid w:val="00703CA1"/>
    <w:rsid w:val="00703D95"/>
    <w:rsid w:val="00703DA1"/>
    <w:rsid w:val="00703FC2"/>
    <w:rsid w:val="00704172"/>
    <w:rsid w:val="00705377"/>
    <w:rsid w:val="0070556B"/>
    <w:rsid w:val="0070576D"/>
    <w:rsid w:val="007060ED"/>
    <w:rsid w:val="0070673D"/>
    <w:rsid w:val="00706A61"/>
    <w:rsid w:val="007071FD"/>
    <w:rsid w:val="00707706"/>
    <w:rsid w:val="007101DD"/>
    <w:rsid w:val="00710357"/>
    <w:rsid w:val="00710635"/>
    <w:rsid w:val="0071160D"/>
    <w:rsid w:val="007128D5"/>
    <w:rsid w:val="00712DF1"/>
    <w:rsid w:val="00712F8C"/>
    <w:rsid w:val="0071378D"/>
    <w:rsid w:val="007137C6"/>
    <w:rsid w:val="007137CC"/>
    <w:rsid w:val="00713951"/>
    <w:rsid w:val="00713C27"/>
    <w:rsid w:val="00714BAC"/>
    <w:rsid w:val="007153CB"/>
    <w:rsid w:val="00715D34"/>
    <w:rsid w:val="00717E2B"/>
    <w:rsid w:val="00717EA9"/>
    <w:rsid w:val="00717F0D"/>
    <w:rsid w:val="0072055C"/>
    <w:rsid w:val="00722246"/>
    <w:rsid w:val="007224C2"/>
    <w:rsid w:val="00723272"/>
    <w:rsid w:val="00723909"/>
    <w:rsid w:val="0072391F"/>
    <w:rsid w:val="0072394E"/>
    <w:rsid w:val="00724148"/>
    <w:rsid w:val="0072574A"/>
    <w:rsid w:val="00725768"/>
    <w:rsid w:val="0072581A"/>
    <w:rsid w:val="00725C29"/>
    <w:rsid w:val="007275CE"/>
    <w:rsid w:val="00727945"/>
    <w:rsid w:val="00730399"/>
    <w:rsid w:val="007305DB"/>
    <w:rsid w:val="00730F55"/>
    <w:rsid w:val="007313DB"/>
    <w:rsid w:val="007314D3"/>
    <w:rsid w:val="00731724"/>
    <w:rsid w:val="00731DB0"/>
    <w:rsid w:val="00732340"/>
    <w:rsid w:val="00732E84"/>
    <w:rsid w:val="007332AC"/>
    <w:rsid w:val="00733B19"/>
    <w:rsid w:val="00733CE4"/>
    <w:rsid w:val="00735020"/>
    <w:rsid w:val="007359EB"/>
    <w:rsid w:val="00735E40"/>
    <w:rsid w:val="00736053"/>
    <w:rsid w:val="0073653E"/>
    <w:rsid w:val="00737BE3"/>
    <w:rsid w:val="0074155C"/>
    <w:rsid w:val="007415F2"/>
    <w:rsid w:val="007417EE"/>
    <w:rsid w:val="0074276F"/>
    <w:rsid w:val="0074336A"/>
    <w:rsid w:val="00743718"/>
    <w:rsid w:val="00743B71"/>
    <w:rsid w:val="007440E2"/>
    <w:rsid w:val="0074448F"/>
    <w:rsid w:val="00745170"/>
    <w:rsid w:val="0074550C"/>
    <w:rsid w:val="00745554"/>
    <w:rsid w:val="007462D7"/>
    <w:rsid w:val="00747E8A"/>
    <w:rsid w:val="00750390"/>
    <w:rsid w:val="00750B1A"/>
    <w:rsid w:val="00751422"/>
    <w:rsid w:val="0075177E"/>
    <w:rsid w:val="00752C90"/>
    <w:rsid w:val="00752E3D"/>
    <w:rsid w:val="00753E3D"/>
    <w:rsid w:val="0075414F"/>
    <w:rsid w:val="007550E9"/>
    <w:rsid w:val="00755624"/>
    <w:rsid w:val="007559BB"/>
    <w:rsid w:val="00755AFE"/>
    <w:rsid w:val="00755C6A"/>
    <w:rsid w:val="00755D58"/>
    <w:rsid w:val="00756179"/>
    <w:rsid w:val="00756917"/>
    <w:rsid w:val="00757768"/>
    <w:rsid w:val="00760303"/>
    <w:rsid w:val="00761010"/>
    <w:rsid w:val="007610AB"/>
    <w:rsid w:val="007617CD"/>
    <w:rsid w:val="007619D6"/>
    <w:rsid w:val="00761A98"/>
    <w:rsid w:val="00761E1B"/>
    <w:rsid w:val="007621B2"/>
    <w:rsid w:val="00762AE7"/>
    <w:rsid w:val="007634BD"/>
    <w:rsid w:val="00764574"/>
    <w:rsid w:val="007651FB"/>
    <w:rsid w:val="00765D8D"/>
    <w:rsid w:val="00766254"/>
    <w:rsid w:val="007668E6"/>
    <w:rsid w:val="0076778F"/>
    <w:rsid w:val="007677B4"/>
    <w:rsid w:val="00767FF5"/>
    <w:rsid w:val="007703F3"/>
    <w:rsid w:val="0077105B"/>
    <w:rsid w:val="0077230B"/>
    <w:rsid w:val="007725DD"/>
    <w:rsid w:val="00772B21"/>
    <w:rsid w:val="00772C7A"/>
    <w:rsid w:val="00772EB1"/>
    <w:rsid w:val="007734CD"/>
    <w:rsid w:val="007736D3"/>
    <w:rsid w:val="007740F7"/>
    <w:rsid w:val="00774CFF"/>
    <w:rsid w:val="00774E83"/>
    <w:rsid w:val="00776033"/>
    <w:rsid w:val="007762FA"/>
    <w:rsid w:val="00776864"/>
    <w:rsid w:val="00776DD4"/>
    <w:rsid w:val="00777410"/>
    <w:rsid w:val="007801E5"/>
    <w:rsid w:val="007807B2"/>
    <w:rsid w:val="00780FFB"/>
    <w:rsid w:val="007814BC"/>
    <w:rsid w:val="0078181D"/>
    <w:rsid w:val="00781981"/>
    <w:rsid w:val="00782510"/>
    <w:rsid w:val="007825E7"/>
    <w:rsid w:val="00783391"/>
    <w:rsid w:val="00783775"/>
    <w:rsid w:val="007839D5"/>
    <w:rsid w:val="00783AA9"/>
    <w:rsid w:val="007846CB"/>
    <w:rsid w:val="00784E9A"/>
    <w:rsid w:val="00784FFD"/>
    <w:rsid w:val="007852BE"/>
    <w:rsid w:val="00785529"/>
    <w:rsid w:val="0078624F"/>
    <w:rsid w:val="00786701"/>
    <w:rsid w:val="00786A02"/>
    <w:rsid w:val="00786F6D"/>
    <w:rsid w:val="007874FC"/>
    <w:rsid w:val="00787ABE"/>
    <w:rsid w:val="00787ADE"/>
    <w:rsid w:val="0079022A"/>
    <w:rsid w:val="00790291"/>
    <w:rsid w:val="007903C9"/>
    <w:rsid w:val="007909AD"/>
    <w:rsid w:val="007915E4"/>
    <w:rsid w:val="00791B6E"/>
    <w:rsid w:val="0079252A"/>
    <w:rsid w:val="00792766"/>
    <w:rsid w:val="007929EB"/>
    <w:rsid w:val="00792C22"/>
    <w:rsid w:val="00792D17"/>
    <w:rsid w:val="00792D5E"/>
    <w:rsid w:val="00792FFB"/>
    <w:rsid w:val="00793272"/>
    <w:rsid w:val="00793383"/>
    <w:rsid w:val="007935D8"/>
    <w:rsid w:val="00794832"/>
    <w:rsid w:val="00794E0C"/>
    <w:rsid w:val="007950DF"/>
    <w:rsid w:val="007954DD"/>
    <w:rsid w:val="00796014"/>
    <w:rsid w:val="0079631B"/>
    <w:rsid w:val="007967AE"/>
    <w:rsid w:val="007975E8"/>
    <w:rsid w:val="00797B4B"/>
    <w:rsid w:val="007A0B9C"/>
    <w:rsid w:val="007A2BBE"/>
    <w:rsid w:val="007A3214"/>
    <w:rsid w:val="007A4429"/>
    <w:rsid w:val="007A4AD9"/>
    <w:rsid w:val="007A57E5"/>
    <w:rsid w:val="007A61A3"/>
    <w:rsid w:val="007A6860"/>
    <w:rsid w:val="007A77D6"/>
    <w:rsid w:val="007A7F7A"/>
    <w:rsid w:val="007B0190"/>
    <w:rsid w:val="007B0241"/>
    <w:rsid w:val="007B06FF"/>
    <w:rsid w:val="007B0FE2"/>
    <w:rsid w:val="007B1332"/>
    <w:rsid w:val="007B1C72"/>
    <w:rsid w:val="007B1EDD"/>
    <w:rsid w:val="007B2C2A"/>
    <w:rsid w:val="007B2CBF"/>
    <w:rsid w:val="007B33F6"/>
    <w:rsid w:val="007B3F3E"/>
    <w:rsid w:val="007B40FB"/>
    <w:rsid w:val="007B490A"/>
    <w:rsid w:val="007B4FC8"/>
    <w:rsid w:val="007B5104"/>
    <w:rsid w:val="007B5251"/>
    <w:rsid w:val="007B55D8"/>
    <w:rsid w:val="007B63A2"/>
    <w:rsid w:val="007B7E01"/>
    <w:rsid w:val="007C082A"/>
    <w:rsid w:val="007C09DD"/>
    <w:rsid w:val="007C0E9F"/>
    <w:rsid w:val="007C1432"/>
    <w:rsid w:val="007C240D"/>
    <w:rsid w:val="007C24A6"/>
    <w:rsid w:val="007C2EE8"/>
    <w:rsid w:val="007C3377"/>
    <w:rsid w:val="007C3F44"/>
    <w:rsid w:val="007C3FE2"/>
    <w:rsid w:val="007C41A3"/>
    <w:rsid w:val="007C45A7"/>
    <w:rsid w:val="007C47EC"/>
    <w:rsid w:val="007C4B0F"/>
    <w:rsid w:val="007C611E"/>
    <w:rsid w:val="007C696B"/>
    <w:rsid w:val="007C6DDD"/>
    <w:rsid w:val="007C6EF7"/>
    <w:rsid w:val="007D02DB"/>
    <w:rsid w:val="007D0465"/>
    <w:rsid w:val="007D055D"/>
    <w:rsid w:val="007D0869"/>
    <w:rsid w:val="007D0CB5"/>
    <w:rsid w:val="007D262F"/>
    <w:rsid w:val="007D2666"/>
    <w:rsid w:val="007D2A42"/>
    <w:rsid w:val="007D3178"/>
    <w:rsid w:val="007D3887"/>
    <w:rsid w:val="007D394B"/>
    <w:rsid w:val="007D3D96"/>
    <w:rsid w:val="007D3EEB"/>
    <w:rsid w:val="007D4390"/>
    <w:rsid w:val="007D45EA"/>
    <w:rsid w:val="007D583E"/>
    <w:rsid w:val="007D5956"/>
    <w:rsid w:val="007D6AE4"/>
    <w:rsid w:val="007D6F44"/>
    <w:rsid w:val="007D7792"/>
    <w:rsid w:val="007E01B2"/>
    <w:rsid w:val="007E0312"/>
    <w:rsid w:val="007E06AD"/>
    <w:rsid w:val="007E0C22"/>
    <w:rsid w:val="007E1883"/>
    <w:rsid w:val="007E1C0E"/>
    <w:rsid w:val="007E2D6C"/>
    <w:rsid w:val="007E357F"/>
    <w:rsid w:val="007E40F8"/>
    <w:rsid w:val="007E43C9"/>
    <w:rsid w:val="007E454B"/>
    <w:rsid w:val="007E4ECD"/>
    <w:rsid w:val="007E5BAB"/>
    <w:rsid w:val="007E6EB4"/>
    <w:rsid w:val="007E6F09"/>
    <w:rsid w:val="007E725D"/>
    <w:rsid w:val="007E7813"/>
    <w:rsid w:val="007F08C7"/>
    <w:rsid w:val="007F0945"/>
    <w:rsid w:val="007F10DA"/>
    <w:rsid w:val="007F1516"/>
    <w:rsid w:val="007F17D2"/>
    <w:rsid w:val="007F2705"/>
    <w:rsid w:val="007F2C86"/>
    <w:rsid w:val="007F4681"/>
    <w:rsid w:val="007F5443"/>
    <w:rsid w:val="007F5846"/>
    <w:rsid w:val="007F64A4"/>
    <w:rsid w:val="007F662B"/>
    <w:rsid w:val="007F6A44"/>
    <w:rsid w:val="007F7584"/>
    <w:rsid w:val="007F790A"/>
    <w:rsid w:val="007F7D75"/>
    <w:rsid w:val="008003D7"/>
    <w:rsid w:val="008009EC"/>
    <w:rsid w:val="0080174F"/>
    <w:rsid w:val="00801820"/>
    <w:rsid w:val="00801B78"/>
    <w:rsid w:val="00801EB2"/>
    <w:rsid w:val="00801F5D"/>
    <w:rsid w:val="008026E5"/>
    <w:rsid w:val="00802902"/>
    <w:rsid w:val="008030A2"/>
    <w:rsid w:val="00803BEA"/>
    <w:rsid w:val="00803DFC"/>
    <w:rsid w:val="00803E55"/>
    <w:rsid w:val="0080400A"/>
    <w:rsid w:val="00804260"/>
    <w:rsid w:val="008044CB"/>
    <w:rsid w:val="00804C03"/>
    <w:rsid w:val="008050AD"/>
    <w:rsid w:val="0080587C"/>
    <w:rsid w:val="0080750B"/>
    <w:rsid w:val="008075E3"/>
    <w:rsid w:val="008076F5"/>
    <w:rsid w:val="0081004F"/>
    <w:rsid w:val="00810131"/>
    <w:rsid w:val="008107F2"/>
    <w:rsid w:val="00810A2D"/>
    <w:rsid w:val="00810F07"/>
    <w:rsid w:val="008117CF"/>
    <w:rsid w:val="00811C9E"/>
    <w:rsid w:val="00812401"/>
    <w:rsid w:val="00812605"/>
    <w:rsid w:val="00812A5E"/>
    <w:rsid w:val="00812D04"/>
    <w:rsid w:val="00813E26"/>
    <w:rsid w:val="008143B6"/>
    <w:rsid w:val="0081488E"/>
    <w:rsid w:val="00814903"/>
    <w:rsid w:val="00814E4C"/>
    <w:rsid w:val="00815549"/>
    <w:rsid w:val="00815A9F"/>
    <w:rsid w:val="00815C27"/>
    <w:rsid w:val="00815DA0"/>
    <w:rsid w:val="008160C4"/>
    <w:rsid w:val="00816B1B"/>
    <w:rsid w:val="00816BDB"/>
    <w:rsid w:val="00817260"/>
    <w:rsid w:val="008172DC"/>
    <w:rsid w:val="0081730C"/>
    <w:rsid w:val="00817C00"/>
    <w:rsid w:val="00817FE8"/>
    <w:rsid w:val="00820C54"/>
    <w:rsid w:val="00820C84"/>
    <w:rsid w:val="00821194"/>
    <w:rsid w:val="008217F7"/>
    <w:rsid w:val="00821C93"/>
    <w:rsid w:val="00821E97"/>
    <w:rsid w:val="008220BF"/>
    <w:rsid w:val="008225BA"/>
    <w:rsid w:val="00823E63"/>
    <w:rsid w:val="00824040"/>
    <w:rsid w:val="00824723"/>
    <w:rsid w:val="008253A4"/>
    <w:rsid w:val="00825741"/>
    <w:rsid w:val="008261B5"/>
    <w:rsid w:val="008262BC"/>
    <w:rsid w:val="00826516"/>
    <w:rsid w:val="00827A24"/>
    <w:rsid w:val="00827A2B"/>
    <w:rsid w:val="00830D35"/>
    <w:rsid w:val="00830F47"/>
    <w:rsid w:val="00830F71"/>
    <w:rsid w:val="008313FB"/>
    <w:rsid w:val="00831ADA"/>
    <w:rsid w:val="00831CF7"/>
    <w:rsid w:val="00831F95"/>
    <w:rsid w:val="00832819"/>
    <w:rsid w:val="00832944"/>
    <w:rsid w:val="00832AA6"/>
    <w:rsid w:val="0083311A"/>
    <w:rsid w:val="008332FB"/>
    <w:rsid w:val="00833AC2"/>
    <w:rsid w:val="00833CF1"/>
    <w:rsid w:val="00834190"/>
    <w:rsid w:val="008353F3"/>
    <w:rsid w:val="008354FB"/>
    <w:rsid w:val="008359E6"/>
    <w:rsid w:val="00835B4E"/>
    <w:rsid w:val="008360CF"/>
    <w:rsid w:val="0083610F"/>
    <w:rsid w:val="00837D70"/>
    <w:rsid w:val="00840624"/>
    <w:rsid w:val="008407B1"/>
    <w:rsid w:val="00840D5A"/>
    <w:rsid w:val="00840FF9"/>
    <w:rsid w:val="008423C1"/>
    <w:rsid w:val="00842453"/>
    <w:rsid w:val="0084258A"/>
    <w:rsid w:val="008429F3"/>
    <w:rsid w:val="00842CE6"/>
    <w:rsid w:val="00842F86"/>
    <w:rsid w:val="00842F9E"/>
    <w:rsid w:val="00843550"/>
    <w:rsid w:val="00844913"/>
    <w:rsid w:val="00845783"/>
    <w:rsid w:val="00845809"/>
    <w:rsid w:val="0084587B"/>
    <w:rsid w:val="00845A1E"/>
    <w:rsid w:val="00846BCF"/>
    <w:rsid w:val="0084744A"/>
    <w:rsid w:val="00850198"/>
    <w:rsid w:val="0085037E"/>
    <w:rsid w:val="008515F0"/>
    <w:rsid w:val="00851FC3"/>
    <w:rsid w:val="008520B0"/>
    <w:rsid w:val="008528FC"/>
    <w:rsid w:val="008529A7"/>
    <w:rsid w:val="00852B38"/>
    <w:rsid w:val="00852B84"/>
    <w:rsid w:val="00853B44"/>
    <w:rsid w:val="008545B2"/>
    <w:rsid w:val="008547F4"/>
    <w:rsid w:val="008554EB"/>
    <w:rsid w:val="00855A43"/>
    <w:rsid w:val="0085676C"/>
    <w:rsid w:val="0085676E"/>
    <w:rsid w:val="00856910"/>
    <w:rsid w:val="00856940"/>
    <w:rsid w:val="0085695D"/>
    <w:rsid w:val="00856A19"/>
    <w:rsid w:val="00856C68"/>
    <w:rsid w:val="00860701"/>
    <w:rsid w:val="00860AA8"/>
    <w:rsid w:val="00860E9F"/>
    <w:rsid w:val="00861410"/>
    <w:rsid w:val="00861D3E"/>
    <w:rsid w:val="00861D97"/>
    <w:rsid w:val="00861FAA"/>
    <w:rsid w:val="0086232F"/>
    <w:rsid w:val="00862CC0"/>
    <w:rsid w:val="00862F4D"/>
    <w:rsid w:val="00863169"/>
    <w:rsid w:val="0086335C"/>
    <w:rsid w:val="00864374"/>
    <w:rsid w:val="00864C23"/>
    <w:rsid w:val="00864CCE"/>
    <w:rsid w:val="00864E24"/>
    <w:rsid w:val="00865EC4"/>
    <w:rsid w:val="008668E6"/>
    <w:rsid w:val="00866A71"/>
    <w:rsid w:val="00867AC0"/>
    <w:rsid w:val="00867ADA"/>
    <w:rsid w:val="00870411"/>
    <w:rsid w:val="00870579"/>
    <w:rsid w:val="00870A6F"/>
    <w:rsid w:val="00870C33"/>
    <w:rsid w:val="00871BF6"/>
    <w:rsid w:val="008731E0"/>
    <w:rsid w:val="0087382A"/>
    <w:rsid w:val="00873C23"/>
    <w:rsid w:val="0087408F"/>
    <w:rsid w:val="00874679"/>
    <w:rsid w:val="0087496B"/>
    <w:rsid w:val="0087532B"/>
    <w:rsid w:val="0087537D"/>
    <w:rsid w:val="00875540"/>
    <w:rsid w:val="00875BB4"/>
    <w:rsid w:val="00875DB1"/>
    <w:rsid w:val="00876D59"/>
    <w:rsid w:val="0087725A"/>
    <w:rsid w:val="00877384"/>
    <w:rsid w:val="00877ACC"/>
    <w:rsid w:val="00877C70"/>
    <w:rsid w:val="00877D7C"/>
    <w:rsid w:val="008801A1"/>
    <w:rsid w:val="0088024A"/>
    <w:rsid w:val="008808DE"/>
    <w:rsid w:val="00880B86"/>
    <w:rsid w:val="00880DFA"/>
    <w:rsid w:val="00880E54"/>
    <w:rsid w:val="00881DC2"/>
    <w:rsid w:val="008842FD"/>
    <w:rsid w:val="0088472C"/>
    <w:rsid w:val="00884BFA"/>
    <w:rsid w:val="00884EAB"/>
    <w:rsid w:val="00885C51"/>
    <w:rsid w:val="0088618C"/>
    <w:rsid w:val="008874A9"/>
    <w:rsid w:val="00887800"/>
    <w:rsid w:val="00891B90"/>
    <w:rsid w:val="008925B0"/>
    <w:rsid w:val="008938A3"/>
    <w:rsid w:val="00894F0A"/>
    <w:rsid w:val="00894F56"/>
    <w:rsid w:val="0089593E"/>
    <w:rsid w:val="00895D1A"/>
    <w:rsid w:val="00896880"/>
    <w:rsid w:val="00896C3F"/>
    <w:rsid w:val="00896DF4"/>
    <w:rsid w:val="00897291"/>
    <w:rsid w:val="00897719"/>
    <w:rsid w:val="008A0070"/>
    <w:rsid w:val="008A042C"/>
    <w:rsid w:val="008A0793"/>
    <w:rsid w:val="008A098F"/>
    <w:rsid w:val="008A19F7"/>
    <w:rsid w:val="008A2244"/>
    <w:rsid w:val="008A287C"/>
    <w:rsid w:val="008A3217"/>
    <w:rsid w:val="008A34CA"/>
    <w:rsid w:val="008A36F8"/>
    <w:rsid w:val="008A397D"/>
    <w:rsid w:val="008A4421"/>
    <w:rsid w:val="008A49AB"/>
    <w:rsid w:val="008A4E64"/>
    <w:rsid w:val="008A5234"/>
    <w:rsid w:val="008A5A93"/>
    <w:rsid w:val="008A6246"/>
    <w:rsid w:val="008A71BD"/>
    <w:rsid w:val="008A77E2"/>
    <w:rsid w:val="008A7FB3"/>
    <w:rsid w:val="008B070E"/>
    <w:rsid w:val="008B1114"/>
    <w:rsid w:val="008B121C"/>
    <w:rsid w:val="008B25C3"/>
    <w:rsid w:val="008B2785"/>
    <w:rsid w:val="008B3A12"/>
    <w:rsid w:val="008B3BB5"/>
    <w:rsid w:val="008B4049"/>
    <w:rsid w:val="008B45F9"/>
    <w:rsid w:val="008B48C1"/>
    <w:rsid w:val="008B4B8C"/>
    <w:rsid w:val="008B569E"/>
    <w:rsid w:val="008B5ACC"/>
    <w:rsid w:val="008B7156"/>
    <w:rsid w:val="008C05CC"/>
    <w:rsid w:val="008C1108"/>
    <w:rsid w:val="008C1150"/>
    <w:rsid w:val="008C11AE"/>
    <w:rsid w:val="008C2173"/>
    <w:rsid w:val="008C27CB"/>
    <w:rsid w:val="008C3E09"/>
    <w:rsid w:val="008C405C"/>
    <w:rsid w:val="008C46DF"/>
    <w:rsid w:val="008C6C03"/>
    <w:rsid w:val="008C76D1"/>
    <w:rsid w:val="008C7A32"/>
    <w:rsid w:val="008C7E93"/>
    <w:rsid w:val="008D09DF"/>
    <w:rsid w:val="008D157D"/>
    <w:rsid w:val="008D1C1D"/>
    <w:rsid w:val="008D1C7B"/>
    <w:rsid w:val="008D231E"/>
    <w:rsid w:val="008D26E8"/>
    <w:rsid w:val="008D2FDC"/>
    <w:rsid w:val="008D3363"/>
    <w:rsid w:val="008D471E"/>
    <w:rsid w:val="008D4AF5"/>
    <w:rsid w:val="008D5C94"/>
    <w:rsid w:val="008D5F73"/>
    <w:rsid w:val="008D6098"/>
    <w:rsid w:val="008D7A25"/>
    <w:rsid w:val="008D7CD9"/>
    <w:rsid w:val="008D7FBF"/>
    <w:rsid w:val="008E02CB"/>
    <w:rsid w:val="008E0EF6"/>
    <w:rsid w:val="008E1285"/>
    <w:rsid w:val="008E1612"/>
    <w:rsid w:val="008E17D4"/>
    <w:rsid w:val="008E1B16"/>
    <w:rsid w:val="008E263D"/>
    <w:rsid w:val="008E310D"/>
    <w:rsid w:val="008E3B41"/>
    <w:rsid w:val="008E3DA6"/>
    <w:rsid w:val="008E5AC0"/>
    <w:rsid w:val="008E69E0"/>
    <w:rsid w:val="008E6A9C"/>
    <w:rsid w:val="008E6B3A"/>
    <w:rsid w:val="008E74DB"/>
    <w:rsid w:val="008E7787"/>
    <w:rsid w:val="008E7F56"/>
    <w:rsid w:val="008E7FFE"/>
    <w:rsid w:val="008F0CA5"/>
    <w:rsid w:val="008F1132"/>
    <w:rsid w:val="008F18AF"/>
    <w:rsid w:val="008F1A24"/>
    <w:rsid w:val="008F22B9"/>
    <w:rsid w:val="008F257A"/>
    <w:rsid w:val="008F2807"/>
    <w:rsid w:val="008F2FE2"/>
    <w:rsid w:val="008F3507"/>
    <w:rsid w:val="008F3959"/>
    <w:rsid w:val="008F3D99"/>
    <w:rsid w:val="008F429D"/>
    <w:rsid w:val="008F4C53"/>
    <w:rsid w:val="008F5C59"/>
    <w:rsid w:val="008F6A21"/>
    <w:rsid w:val="008F6C10"/>
    <w:rsid w:val="008F6C81"/>
    <w:rsid w:val="008F6F1D"/>
    <w:rsid w:val="008F6F3D"/>
    <w:rsid w:val="008F7513"/>
    <w:rsid w:val="008F7986"/>
    <w:rsid w:val="008F7C0A"/>
    <w:rsid w:val="008F7F1B"/>
    <w:rsid w:val="00900220"/>
    <w:rsid w:val="009002D3"/>
    <w:rsid w:val="009006AD"/>
    <w:rsid w:val="00900972"/>
    <w:rsid w:val="00900E17"/>
    <w:rsid w:val="009013E0"/>
    <w:rsid w:val="00901DC7"/>
    <w:rsid w:val="00901E3C"/>
    <w:rsid w:val="00901FF3"/>
    <w:rsid w:val="0090244D"/>
    <w:rsid w:val="009025F5"/>
    <w:rsid w:val="00902F8F"/>
    <w:rsid w:val="00903E83"/>
    <w:rsid w:val="0090403E"/>
    <w:rsid w:val="009046F9"/>
    <w:rsid w:val="00904969"/>
    <w:rsid w:val="009049CD"/>
    <w:rsid w:val="00904C65"/>
    <w:rsid w:val="00904D0E"/>
    <w:rsid w:val="00904D35"/>
    <w:rsid w:val="009053B5"/>
    <w:rsid w:val="00905894"/>
    <w:rsid w:val="0090598B"/>
    <w:rsid w:val="00906089"/>
    <w:rsid w:val="009067C7"/>
    <w:rsid w:val="00906B97"/>
    <w:rsid w:val="00906E64"/>
    <w:rsid w:val="00906F9E"/>
    <w:rsid w:val="00910000"/>
    <w:rsid w:val="00910201"/>
    <w:rsid w:val="009104E4"/>
    <w:rsid w:val="00910742"/>
    <w:rsid w:val="00910A3A"/>
    <w:rsid w:val="00911067"/>
    <w:rsid w:val="009119B4"/>
    <w:rsid w:val="00911A3C"/>
    <w:rsid w:val="00911D84"/>
    <w:rsid w:val="00912A31"/>
    <w:rsid w:val="00912DB0"/>
    <w:rsid w:val="009137BF"/>
    <w:rsid w:val="0091412C"/>
    <w:rsid w:val="00914503"/>
    <w:rsid w:val="00914B15"/>
    <w:rsid w:val="00915411"/>
    <w:rsid w:val="00915702"/>
    <w:rsid w:val="0091664A"/>
    <w:rsid w:val="00916879"/>
    <w:rsid w:val="00917821"/>
    <w:rsid w:val="00917D05"/>
    <w:rsid w:val="009202A1"/>
    <w:rsid w:val="00920B56"/>
    <w:rsid w:val="00920FA2"/>
    <w:rsid w:val="00921822"/>
    <w:rsid w:val="00921828"/>
    <w:rsid w:val="00921BEE"/>
    <w:rsid w:val="00922ACF"/>
    <w:rsid w:val="00922CB3"/>
    <w:rsid w:val="00922D28"/>
    <w:rsid w:val="00923358"/>
    <w:rsid w:val="009234CD"/>
    <w:rsid w:val="00924CDF"/>
    <w:rsid w:val="0092594B"/>
    <w:rsid w:val="00925B81"/>
    <w:rsid w:val="0092714B"/>
    <w:rsid w:val="00927318"/>
    <w:rsid w:val="0092743D"/>
    <w:rsid w:val="0092760D"/>
    <w:rsid w:val="00927638"/>
    <w:rsid w:val="009277DD"/>
    <w:rsid w:val="00927F72"/>
    <w:rsid w:val="0093145B"/>
    <w:rsid w:val="009318D2"/>
    <w:rsid w:val="0093199D"/>
    <w:rsid w:val="009319A0"/>
    <w:rsid w:val="00932072"/>
    <w:rsid w:val="0093291F"/>
    <w:rsid w:val="00932A31"/>
    <w:rsid w:val="00932D18"/>
    <w:rsid w:val="009330CB"/>
    <w:rsid w:val="009338F0"/>
    <w:rsid w:val="00933918"/>
    <w:rsid w:val="00933AC1"/>
    <w:rsid w:val="00933E72"/>
    <w:rsid w:val="009340CA"/>
    <w:rsid w:val="00934703"/>
    <w:rsid w:val="00934A7A"/>
    <w:rsid w:val="00934AF7"/>
    <w:rsid w:val="00934D4D"/>
    <w:rsid w:val="00934E28"/>
    <w:rsid w:val="009363CF"/>
    <w:rsid w:val="009366D1"/>
    <w:rsid w:val="009368C1"/>
    <w:rsid w:val="00936E0B"/>
    <w:rsid w:val="009373CA"/>
    <w:rsid w:val="00937A9F"/>
    <w:rsid w:val="00937E89"/>
    <w:rsid w:val="009401BD"/>
    <w:rsid w:val="0094033F"/>
    <w:rsid w:val="009409D6"/>
    <w:rsid w:val="00940BBB"/>
    <w:rsid w:val="00940EA6"/>
    <w:rsid w:val="0094144E"/>
    <w:rsid w:val="00941672"/>
    <w:rsid w:val="00941696"/>
    <w:rsid w:val="009421A7"/>
    <w:rsid w:val="00942A8F"/>
    <w:rsid w:val="00942E3E"/>
    <w:rsid w:val="00942EBD"/>
    <w:rsid w:val="00943274"/>
    <w:rsid w:val="00943DB1"/>
    <w:rsid w:val="00943F51"/>
    <w:rsid w:val="009442C0"/>
    <w:rsid w:val="00944552"/>
    <w:rsid w:val="009469F9"/>
    <w:rsid w:val="00947A20"/>
    <w:rsid w:val="00947B55"/>
    <w:rsid w:val="00947F50"/>
    <w:rsid w:val="009500C4"/>
    <w:rsid w:val="009521DB"/>
    <w:rsid w:val="00953369"/>
    <w:rsid w:val="00953BA1"/>
    <w:rsid w:val="00953BD7"/>
    <w:rsid w:val="00953C1F"/>
    <w:rsid w:val="00953D00"/>
    <w:rsid w:val="00953F81"/>
    <w:rsid w:val="0095406B"/>
    <w:rsid w:val="00954909"/>
    <w:rsid w:val="009552F2"/>
    <w:rsid w:val="00955D71"/>
    <w:rsid w:val="009564CD"/>
    <w:rsid w:val="0095669A"/>
    <w:rsid w:val="00956BB5"/>
    <w:rsid w:val="00956C41"/>
    <w:rsid w:val="00960520"/>
    <w:rsid w:val="00960640"/>
    <w:rsid w:val="00960731"/>
    <w:rsid w:val="00960B55"/>
    <w:rsid w:val="009621FF"/>
    <w:rsid w:val="00962885"/>
    <w:rsid w:val="00962D3C"/>
    <w:rsid w:val="00962DF1"/>
    <w:rsid w:val="00963DD3"/>
    <w:rsid w:val="0096498B"/>
    <w:rsid w:val="009655F8"/>
    <w:rsid w:val="00966866"/>
    <w:rsid w:val="00966ED0"/>
    <w:rsid w:val="00966FE8"/>
    <w:rsid w:val="00967BD5"/>
    <w:rsid w:val="00967CC4"/>
    <w:rsid w:val="009718E4"/>
    <w:rsid w:val="00972BC9"/>
    <w:rsid w:val="00973392"/>
    <w:rsid w:val="00973669"/>
    <w:rsid w:val="009738A0"/>
    <w:rsid w:val="0097457A"/>
    <w:rsid w:val="00974D47"/>
    <w:rsid w:val="00974EDD"/>
    <w:rsid w:val="00975BAA"/>
    <w:rsid w:val="00975DC8"/>
    <w:rsid w:val="0097673C"/>
    <w:rsid w:val="00976900"/>
    <w:rsid w:val="009769D0"/>
    <w:rsid w:val="00977709"/>
    <w:rsid w:val="009778B0"/>
    <w:rsid w:val="009824EA"/>
    <w:rsid w:val="00983A0E"/>
    <w:rsid w:val="00983B4B"/>
    <w:rsid w:val="00983B4F"/>
    <w:rsid w:val="00983C2C"/>
    <w:rsid w:val="00983F09"/>
    <w:rsid w:val="00984E17"/>
    <w:rsid w:val="009852A4"/>
    <w:rsid w:val="00985339"/>
    <w:rsid w:val="0098549E"/>
    <w:rsid w:val="00986031"/>
    <w:rsid w:val="00986F3A"/>
    <w:rsid w:val="009871C2"/>
    <w:rsid w:val="009877B8"/>
    <w:rsid w:val="00987AD1"/>
    <w:rsid w:val="00990236"/>
    <w:rsid w:val="00990945"/>
    <w:rsid w:val="00991104"/>
    <w:rsid w:val="00991288"/>
    <w:rsid w:val="0099162A"/>
    <w:rsid w:val="0099186B"/>
    <w:rsid w:val="0099198A"/>
    <w:rsid w:val="00991B72"/>
    <w:rsid w:val="00992514"/>
    <w:rsid w:val="00993261"/>
    <w:rsid w:val="00993365"/>
    <w:rsid w:val="009933BA"/>
    <w:rsid w:val="00993564"/>
    <w:rsid w:val="0099363B"/>
    <w:rsid w:val="009942BE"/>
    <w:rsid w:val="0099553A"/>
    <w:rsid w:val="00995693"/>
    <w:rsid w:val="00995F29"/>
    <w:rsid w:val="00995F92"/>
    <w:rsid w:val="009967D4"/>
    <w:rsid w:val="0099688B"/>
    <w:rsid w:val="00996F54"/>
    <w:rsid w:val="00996F55"/>
    <w:rsid w:val="009975A0"/>
    <w:rsid w:val="00997CC4"/>
    <w:rsid w:val="009A008F"/>
    <w:rsid w:val="009A042B"/>
    <w:rsid w:val="009A09D7"/>
    <w:rsid w:val="009A0E06"/>
    <w:rsid w:val="009A2DCF"/>
    <w:rsid w:val="009A2E50"/>
    <w:rsid w:val="009A2EDA"/>
    <w:rsid w:val="009A4E03"/>
    <w:rsid w:val="009A5997"/>
    <w:rsid w:val="009A6290"/>
    <w:rsid w:val="009A679E"/>
    <w:rsid w:val="009A68AE"/>
    <w:rsid w:val="009A6FDC"/>
    <w:rsid w:val="009A71BE"/>
    <w:rsid w:val="009A76A6"/>
    <w:rsid w:val="009B195F"/>
    <w:rsid w:val="009B1B40"/>
    <w:rsid w:val="009B1BC8"/>
    <w:rsid w:val="009B2057"/>
    <w:rsid w:val="009B2861"/>
    <w:rsid w:val="009B2A49"/>
    <w:rsid w:val="009B34DD"/>
    <w:rsid w:val="009B3AB1"/>
    <w:rsid w:val="009B42F7"/>
    <w:rsid w:val="009B4C31"/>
    <w:rsid w:val="009B51E0"/>
    <w:rsid w:val="009B542D"/>
    <w:rsid w:val="009B576C"/>
    <w:rsid w:val="009B6E69"/>
    <w:rsid w:val="009B7247"/>
    <w:rsid w:val="009B7BC2"/>
    <w:rsid w:val="009B7CE1"/>
    <w:rsid w:val="009C0A54"/>
    <w:rsid w:val="009C0C71"/>
    <w:rsid w:val="009C1C6B"/>
    <w:rsid w:val="009C1DF3"/>
    <w:rsid w:val="009C1F0F"/>
    <w:rsid w:val="009C232E"/>
    <w:rsid w:val="009C301D"/>
    <w:rsid w:val="009C40AE"/>
    <w:rsid w:val="009C4F87"/>
    <w:rsid w:val="009C5022"/>
    <w:rsid w:val="009C55F0"/>
    <w:rsid w:val="009C5B83"/>
    <w:rsid w:val="009C6B99"/>
    <w:rsid w:val="009C70AE"/>
    <w:rsid w:val="009C7563"/>
    <w:rsid w:val="009D07F3"/>
    <w:rsid w:val="009D0FD6"/>
    <w:rsid w:val="009D1815"/>
    <w:rsid w:val="009D1D3D"/>
    <w:rsid w:val="009D22D6"/>
    <w:rsid w:val="009D2703"/>
    <w:rsid w:val="009D290D"/>
    <w:rsid w:val="009D39F0"/>
    <w:rsid w:val="009D3A07"/>
    <w:rsid w:val="009D411D"/>
    <w:rsid w:val="009D419B"/>
    <w:rsid w:val="009D533A"/>
    <w:rsid w:val="009D554A"/>
    <w:rsid w:val="009D557D"/>
    <w:rsid w:val="009D58E0"/>
    <w:rsid w:val="009D6AB1"/>
    <w:rsid w:val="009D6E1F"/>
    <w:rsid w:val="009D76EC"/>
    <w:rsid w:val="009D796F"/>
    <w:rsid w:val="009D7B29"/>
    <w:rsid w:val="009D7D26"/>
    <w:rsid w:val="009E02B6"/>
    <w:rsid w:val="009E03E1"/>
    <w:rsid w:val="009E09A2"/>
    <w:rsid w:val="009E1713"/>
    <w:rsid w:val="009E194C"/>
    <w:rsid w:val="009E1C95"/>
    <w:rsid w:val="009E277A"/>
    <w:rsid w:val="009E358E"/>
    <w:rsid w:val="009E4204"/>
    <w:rsid w:val="009E49AE"/>
    <w:rsid w:val="009E5335"/>
    <w:rsid w:val="009E54A6"/>
    <w:rsid w:val="009E612A"/>
    <w:rsid w:val="009E63A8"/>
    <w:rsid w:val="009E63C7"/>
    <w:rsid w:val="009E67A9"/>
    <w:rsid w:val="009E684E"/>
    <w:rsid w:val="009E6C7B"/>
    <w:rsid w:val="009E74B8"/>
    <w:rsid w:val="009F02F9"/>
    <w:rsid w:val="009F072D"/>
    <w:rsid w:val="009F1899"/>
    <w:rsid w:val="009F26BA"/>
    <w:rsid w:val="009F2B87"/>
    <w:rsid w:val="009F2EAA"/>
    <w:rsid w:val="009F345F"/>
    <w:rsid w:val="009F4705"/>
    <w:rsid w:val="009F4B39"/>
    <w:rsid w:val="009F509B"/>
    <w:rsid w:val="009F52C3"/>
    <w:rsid w:val="009F60CE"/>
    <w:rsid w:val="009F6484"/>
    <w:rsid w:val="009F6EB8"/>
    <w:rsid w:val="009F6F57"/>
    <w:rsid w:val="009F70DC"/>
    <w:rsid w:val="009F7E7F"/>
    <w:rsid w:val="00A000A8"/>
    <w:rsid w:val="00A0031C"/>
    <w:rsid w:val="00A007EC"/>
    <w:rsid w:val="00A01150"/>
    <w:rsid w:val="00A013E2"/>
    <w:rsid w:val="00A01522"/>
    <w:rsid w:val="00A015A9"/>
    <w:rsid w:val="00A01BD5"/>
    <w:rsid w:val="00A02D02"/>
    <w:rsid w:val="00A03799"/>
    <w:rsid w:val="00A03FAF"/>
    <w:rsid w:val="00A041F9"/>
    <w:rsid w:val="00A0498C"/>
    <w:rsid w:val="00A04DE0"/>
    <w:rsid w:val="00A056DE"/>
    <w:rsid w:val="00A064D2"/>
    <w:rsid w:val="00A06CCD"/>
    <w:rsid w:val="00A07270"/>
    <w:rsid w:val="00A0753F"/>
    <w:rsid w:val="00A07551"/>
    <w:rsid w:val="00A079C2"/>
    <w:rsid w:val="00A07BCA"/>
    <w:rsid w:val="00A1042F"/>
    <w:rsid w:val="00A1073E"/>
    <w:rsid w:val="00A108AA"/>
    <w:rsid w:val="00A11291"/>
    <w:rsid w:val="00A11C99"/>
    <w:rsid w:val="00A13146"/>
    <w:rsid w:val="00A1408A"/>
    <w:rsid w:val="00A14171"/>
    <w:rsid w:val="00A145AE"/>
    <w:rsid w:val="00A148BA"/>
    <w:rsid w:val="00A154EE"/>
    <w:rsid w:val="00A1554D"/>
    <w:rsid w:val="00A1640F"/>
    <w:rsid w:val="00A174E4"/>
    <w:rsid w:val="00A17968"/>
    <w:rsid w:val="00A208A6"/>
    <w:rsid w:val="00A208E6"/>
    <w:rsid w:val="00A21759"/>
    <w:rsid w:val="00A21819"/>
    <w:rsid w:val="00A21B77"/>
    <w:rsid w:val="00A22307"/>
    <w:rsid w:val="00A22D15"/>
    <w:rsid w:val="00A24748"/>
    <w:rsid w:val="00A24DDE"/>
    <w:rsid w:val="00A24E07"/>
    <w:rsid w:val="00A253FE"/>
    <w:rsid w:val="00A2559D"/>
    <w:rsid w:val="00A26EAD"/>
    <w:rsid w:val="00A27817"/>
    <w:rsid w:val="00A27BAA"/>
    <w:rsid w:val="00A305B4"/>
    <w:rsid w:val="00A30957"/>
    <w:rsid w:val="00A31442"/>
    <w:rsid w:val="00A31738"/>
    <w:rsid w:val="00A31998"/>
    <w:rsid w:val="00A31D60"/>
    <w:rsid w:val="00A31EDE"/>
    <w:rsid w:val="00A32AA4"/>
    <w:rsid w:val="00A3347F"/>
    <w:rsid w:val="00A336DB"/>
    <w:rsid w:val="00A344BA"/>
    <w:rsid w:val="00A346A4"/>
    <w:rsid w:val="00A35439"/>
    <w:rsid w:val="00A35C03"/>
    <w:rsid w:val="00A36634"/>
    <w:rsid w:val="00A375D5"/>
    <w:rsid w:val="00A37FA3"/>
    <w:rsid w:val="00A404C0"/>
    <w:rsid w:val="00A40BAD"/>
    <w:rsid w:val="00A41917"/>
    <w:rsid w:val="00A4203A"/>
    <w:rsid w:val="00A4227C"/>
    <w:rsid w:val="00A43292"/>
    <w:rsid w:val="00A4391B"/>
    <w:rsid w:val="00A4398F"/>
    <w:rsid w:val="00A47164"/>
    <w:rsid w:val="00A47C31"/>
    <w:rsid w:val="00A47FB8"/>
    <w:rsid w:val="00A500D0"/>
    <w:rsid w:val="00A515E5"/>
    <w:rsid w:val="00A51911"/>
    <w:rsid w:val="00A52015"/>
    <w:rsid w:val="00A52976"/>
    <w:rsid w:val="00A52AA1"/>
    <w:rsid w:val="00A52BD5"/>
    <w:rsid w:val="00A532A7"/>
    <w:rsid w:val="00A533AA"/>
    <w:rsid w:val="00A543DD"/>
    <w:rsid w:val="00A547E7"/>
    <w:rsid w:val="00A54846"/>
    <w:rsid w:val="00A548FD"/>
    <w:rsid w:val="00A54F92"/>
    <w:rsid w:val="00A5516B"/>
    <w:rsid w:val="00A56223"/>
    <w:rsid w:val="00A565BB"/>
    <w:rsid w:val="00A56C8A"/>
    <w:rsid w:val="00A57790"/>
    <w:rsid w:val="00A6022C"/>
    <w:rsid w:val="00A6069C"/>
    <w:rsid w:val="00A60798"/>
    <w:rsid w:val="00A60B6E"/>
    <w:rsid w:val="00A60C83"/>
    <w:rsid w:val="00A61746"/>
    <w:rsid w:val="00A62317"/>
    <w:rsid w:val="00A634E6"/>
    <w:rsid w:val="00A63511"/>
    <w:rsid w:val="00A63B50"/>
    <w:rsid w:val="00A63CBA"/>
    <w:rsid w:val="00A65259"/>
    <w:rsid w:val="00A65355"/>
    <w:rsid w:val="00A65365"/>
    <w:rsid w:val="00A660CD"/>
    <w:rsid w:val="00A66781"/>
    <w:rsid w:val="00A66856"/>
    <w:rsid w:val="00A668D0"/>
    <w:rsid w:val="00A66CF4"/>
    <w:rsid w:val="00A66E93"/>
    <w:rsid w:val="00A67219"/>
    <w:rsid w:val="00A679EA"/>
    <w:rsid w:val="00A67D41"/>
    <w:rsid w:val="00A67E7C"/>
    <w:rsid w:val="00A70114"/>
    <w:rsid w:val="00A70679"/>
    <w:rsid w:val="00A706E1"/>
    <w:rsid w:val="00A706EA"/>
    <w:rsid w:val="00A70940"/>
    <w:rsid w:val="00A70FF2"/>
    <w:rsid w:val="00A716F9"/>
    <w:rsid w:val="00A71B5E"/>
    <w:rsid w:val="00A7253F"/>
    <w:rsid w:val="00A727FD"/>
    <w:rsid w:val="00A72848"/>
    <w:rsid w:val="00A736F3"/>
    <w:rsid w:val="00A73ABC"/>
    <w:rsid w:val="00A741C6"/>
    <w:rsid w:val="00A749DF"/>
    <w:rsid w:val="00A75467"/>
    <w:rsid w:val="00A7582D"/>
    <w:rsid w:val="00A75B37"/>
    <w:rsid w:val="00A76776"/>
    <w:rsid w:val="00A76BB2"/>
    <w:rsid w:val="00A775D9"/>
    <w:rsid w:val="00A77BE9"/>
    <w:rsid w:val="00A8000C"/>
    <w:rsid w:val="00A8078E"/>
    <w:rsid w:val="00A8096F"/>
    <w:rsid w:val="00A80CC8"/>
    <w:rsid w:val="00A8154C"/>
    <w:rsid w:val="00A8281A"/>
    <w:rsid w:val="00A82E26"/>
    <w:rsid w:val="00A83DA9"/>
    <w:rsid w:val="00A83EED"/>
    <w:rsid w:val="00A840FF"/>
    <w:rsid w:val="00A84521"/>
    <w:rsid w:val="00A85A92"/>
    <w:rsid w:val="00A863D8"/>
    <w:rsid w:val="00A86765"/>
    <w:rsid w:val="00A871ED"/>
    <w:rsid w:val="00A87325"/>
    <w:rsid w:val="00A87378"/>
    <w:rsid w:val="00A87709"/>
    <w:rsid w:val="00A87861"/>
    <w:rsid w:val="00A87E7E"/>
    <w:rsid w:val="00A87F8F"/>
    <w:rsid w:val="00A90698"/>
    <w:rsid w:val="00A910D1"/>
    <w:rsid w:val="00A9164B"/>
    <w:rsid w:val="00A92160"/>
    <w:rsid w:val="00A923FE"/>
    <w:rsid w:val="00A92978"/>
    <w:rsid w:val="00A92E1B"/>
    <w:rsid w:val="00A92ED0"/>
    <w:rsid w:val="00A92EED"/>
    <w:rsid w:val="00A93709"/>
    <w:rsid w:val="00A937E4"/>
    <w:rsid w:val="00A93AB4"/>
    <w:rsid w:val="00A942B7"/>
    <w:rsid w:val="00A9430C"/>
    <w:rsid w:val="00A947F0"/>
    <w:rsid w:val="00A949CD"/>
    <w:rsid w:val="00A9537A"/>
    <w:rsid w:val="00A95588"/>
    <w:rsid w:val="00A95E7F"/>
    <w:rsid w:val="00A96079"/>
    <w:rsid w:val="00A9619B"/>
    <w:rsid w:val="00A961F6"/>
    <w:rsid w:val="00A964C1"/>
    <w:rsid w:val="00A96EFB"/>
    <w:rsid w:val="00A975C7"/>
    <w:rsid w:val="00A97B9C"/>
    <w:rsid w:val="00AA000F"/>
    <w:rsid w:val="00AA288D"/>
    <w:rsid w:val="00AA33E0"/>
    <w:rsid w:val="00AA3744"/>
    <w:rsid w:val="00AA51D4"/>
    <w:rsid w:val="00AA6745"/>
    <w:rsid w:val="00AA67AE"/>
    <w:rsid w:val="00AA6E84"/>
    <w:rsid w:val="00AA73DC"/>
    <w:rsid w:val="00AA74A4"/>
    <w:rsid w:val="00AA76EB"/>
    <w:rsid w:val="00AA7C1A"/>
    <w:rsid w:val="00AB1535"/>
    <w:rsid w:val="00AB1D76"/>
    <w:rsid w:val="00AB1E62"/>
    <w:rsid w:val="00AB24F3"/>
    <w:rsid w:val="00AB26BE"/>
    <w:rsid w:val="00AB2719"/>
    <w:rsid w:val="00AB29CC"/>
    <w:rsid w:val="00AB2CCA"/>
    <w:rsid w:val="00AB3385"/>
    <w:rsid w:val="00AB33C2"/>
    <w:rsid w:val="00AB35E1"/>
    <w:rsid w:val="00AB36A9"/>
    <w:rsid w:val="00AB3B3A"/>
    <w:rsid w:val="00AB4A24"/>
    <w:rsid w:val="00AB4ADA"/>
    <w:rsid w:val="00AB5148"/>
    <w:rsid w:val="00AB5AAE"/>
    <w:rsid w:val="00AB5C3B"/>
    <w:rsid w:val="00AB612C"/>
    <w:rsid w:val="00AB64D7"/>
    <w:rsid w:val="00AB70AE"/>
    <w:rsid w:val="00AB7960"/>
    <w:rsid w:val="00AB7D99"/>
    <w:rsid w:val="00AC086A"/>
    <w:rsid w:val="00AC0EFD"/>
    <w:rsid w:val="00AC1017"/>
    <w:rsid w:val="00AC1327"/>
    <w:rsid w:val="00AC2588"/>
    <w:rsid w:val="00AC3CD6"/>
    <w:rsid w:val="00AC3E9A"/>
    <w:rsid w:val="00AC4F4E"/>
    <w:rsid w:val="00AC50BC"/>
    <w:rsid w:val="00AC58F0"/>
    <w:rsid w:val="00AC5936"/>
    <w:rsid w:val="00AC645B"/>
    <w:rsid w:val="00AC6543"/>
    <w:rsid w:val="00AC6BB2"/>
    <w:rsid w:val="00AC6C23"/>
    <w:rsid w:val="00AC7245"/>
    <w:rsid w:val="00AC7B27"/>
    <w:rsid w:val="00AC7F25"/>
    <w:rsid w:val="00AD01B0"/>
    <w:rsid w:val="00AD05A1"/>
    <w:rsid w:val="00AD1A55"/>
    <w:rsid w:val="00AD1BE7"/>
    <w:rsid w:val="00AD1F46"/>
    <w:rsid w:val="00AD201C"/>
    <w:rsid w:val="00AD2122"/>
    <w:rsid w:val="00AD212B"/>
    <w:rsid w:val="00AD2977"/>
    <w:rsid w:val="00AD31CA"/>
    <w:rsid w:val="00AD3586"/>
    <w:rsid w:val="00AD3964"/>
    <w:rsid w:val="00AD3A8E"/>
    <w:rsid w:val="00AD4197"/>
    <w:rsid w:val="00AD4BAC"/>
    <w:rsid w:val="00AD55CF"/>
    <w:rsid w:val="00AD5660"/>
    <w:rsid w:val="00AD570A"/>
    <w:rsid w:val="00AD5D04"/>
    <w:rsid w:val="00AD7B78"/>
    <w:rsid w:val="00AE0245"/>
    <w:rsid w:val="00AE1AA7"/>
    <w:rsid w:val="00AE2169"/>
    <w:rsid w:val="00AE223C"/>
    <w:rsid w:val="00AE2260"/>
    <w:rsid w:val="00AE5036"/>
    <w:rsid w:val="00AE55C1"/>
    <w:rsid w:val="00AE5DF3"/>
    <w:rsid w:val="00AE63B9"/>
    <w:rsid w:val="00AE65F9"/>
    <w:rsid w:val="00AE688D"/>
    <w:rsid w:val="00AE6A40"/>
    <w:rsid w:val="00AE708F"/>
    <w:rsid w:val="00AE73F5"/>
    <w:rsid w:val="00AE791C"/>
    <w:rsid w:val="00AF0300"/>
    <w:rsid w:val="00AF0D7C"/>
    <w:rsid w:val="00AF17EC"/>
    <w:rsid w:val="00AF190A"/>
    <w:rsid w:val="00AF1A29"/>
    <w:rsid w:val="00AF1E58"/>
    <w:rsid w:val="00AF3D7E"/>
    <w:rsid w:val="00AF4D33"/>
    <w:rsid w:val="00AF5592"/>
    <w:rsid w:val="00AF587A"/>
    <w:rsid w:val="00AF5BE4"/>
    <w:rsid w:val="00AF66FB"/>
    <w:rsid w:val="00AF6F36"/>
    <w:rsid w:val="00AF6F7F"/>
    <w:rsid w:val="00AF71F8"/>
    <w:rsid w:val="00AF7258"/>
    <w:rsid w:val="00B00225"/>
    <w:rsid w:val="00B00B92"/>
    <w:rsid w:val="00B01286"/>
    <w:rsid w:val="00B01EA4"/>
    <w:rsid w:val="00B02C2B"/>
    <w:rsid w:val="00B02E96"/>
    <w:rsid w:val="00B03570"/>
    <w:rsid w:val="00B03F10"/>
    <w:rsid w:val="00B04501"/>
    <w:rsid w:val="00B045E7"/>
    <w:rsid w:val="00B051D1"/>
    <w:rsid w:val="00B0534D"/>
    <w:rsid w:val="00B05F93"/>
    <w:rsid w:val="00B06F00"/>
    <w:rsid w:val="00B070B0"/>
    <w:rsid w:val="00B072A0"/>
    <w:rsid w:val="00B07774"/>
    <w:rsid w:val="00B1019C"/>
    <w:rsid w:val="00B1077C"/>
    <w:rsid w:val="00B1116D"/>
    <w:rsid w:val="00B11929"/>
    <w:rsid w:val="00B1203A"/>
    <w:rsid w:val="00B1220F"/>
    <w:rsid w:val="00B123A0"/>
    <w:rsid w:val="00B12489"/>
    <w:rsid w:val="00B12CC6"/>
    <w:rsid w:val="00B1339E"/>
    <w:rsid w:val="00B13688"/>
    <w:rsid w:val="00B13881"/>
    <w:rsid w:val="00B14243"/>
    <w:rsid w:val="00B15B8F"/>
    <w:rsid w:val="00B1696E"/>
    <w:rsid w:val="00B17923"/>
    <w:rsid w:val="00B17A73"/>
    <w:rsid w:val="00B209CE"/>
    <w:rsid w:val="00B21503"/>
    <w:rsid w:val="00B217B9"/>
    <w:rsid w:val="00B21F4F"/>
    <w:rsid w:val="00B22390"/>
    <w:rsid w:val="00B239FF"/>
    <w:rsid w:val="00B23B24"/>
    <w:rsid w:val="00B2470D"/>
    <w:rsid w:val="00B24A36"/>
    <w:rsid w:val="00B252BD"/>
    <w:rsid w:val="00B273D9"/>
    <w:rsid w:val="00B2740E"/>
    <w:rsid w:val="00B2743E"/>
    <w:rsid w:val="00B30789"/>
    <w:rsid w:val="00B30A18"/>
    <w:rsid w:val="00B31825"/>
    <w:rsid w:val="00B31F32"/>
    <w:rsid w:val="00B321A5"/>
    <w:rsid w:val="00B3235E"/>
    <w:rsid w:val="00B32847"/>
    <w:rsid w:val="00B3375D"/>
    <w:rsid w:val="00B33A4A"/>
    <w:rsid w:val="00B34076"/>
    <w:rsid w:val="00B352C0"/>
    <w:rsid w:val="00B35CEB"/>
    <w:rsid w:val="00B37103"/>
    <w:rsid w:val="00B40BF9"/>
    <w:rsid w:val="00B4129F"/>
    <w:rsid w:val="00B429CB"/>
    <w:rsid w:val="00B42B88"/>
    <w:rsid w:val="00B42BA1"/>
    <w:rsid w:val="00B42FE7"/>
    <w:rsid w:val="00B435FA"/>
    <w:rsid w:val="00B43E26"/>
    <w:rsid w:val="00B443B1"/>
    <w:rsid w:val="00B44794"/>
    <w:rsid w:val="00B447DB"/>
    <w:rsid w:val="00B44F1A"/>
    <w:rsid w:val="00B451A8"/>
    <w:rsid w:val="00B45491"/>
    <w:rsid w:val="00B45AB8"/>
    <w:rsid w:val="00B46619"/>
    <w:rsid w:val="00B469DF"/>
    <w:rsid w:val="00B46D7D"/>
    <w:rsid w:val="00B473EC"/>
    <w:rsid w:val="00B47CB6"/>
    <w:rsid w:val="00B47E2F"/>
    <w:rsid w:val="00B506BC"/>
    <w:rsid w:val="00B50F20"/>
    <w:rsid w:val="00B5131D"/>
    <w:rsid w:val="00B51563"/>
    <w:rsid w:val="00B51BA9"/>
    <w:rsid w:val="00B51F19"/>
    <w:rsid w:val="00B51FCB"/>
    <w:rsid w:val="00B52DA6"/>
    <w:rsid w:val="00B52EA4"/>
    <w:rsid w:val="00B53CFC"/>
    <w:rsid w:val="00B542B7"/>
    <w:rsid w:val="00B546D2"/>
    <w:rsid w:val="00B552BD"/>
    <w:rsid w:val="00B56242"/>
    <w:rsid w:val="00B571FA"/>
    <w:rsid w:val="00B574BD"/>
    <w:rsid w:val="00B57EA9"/>
    <w:rsid w:val="00B602BA"/>
    <w:rsid w:val="00B61C61"/>
    <w:rsid w:val="00B62128"/>
    <w:rsid w:val="00B62963"/>
    <w:rsid w:val="00B62DAB"/>
    <w:rsid w:val="00B62E99"/>
    <w:rsid w:val="00B63137"/>
    <w:rsid w:val="00B63A15"/>
    <w:rsid w:val="00B63E2A"/>
    <w:rsid w:val="00B64259"/>
    <w:rsid w:val="00B64FD9"/>
    <w:rsid w:val="00B654B5"/>
    <w:rsid w:val="00B6575C"/>
    <w:rsid w:val="00B65936"/>
    <w:rsid w:val="00B659DD"/>
    <w:rsid w:val="00B66A3C"/>
    <w:rsid w:val="00B677E5"/>
    <w:rsid w:val="00B707B4"/>
    <w:rsid w:val="00B711EF"/>
    <w:rsid w:val="00B7175C"/>
    <w:rsid w:val="00B719CF"/>
    <w:rsid w:val="00B7257D"/>
    <w:rsid w:val="00B72755"/>
    <w:rsid w:val="00B72FB4"/>
    <w:rsid w:val="00B73752"/>
    <w:rsid w:val="00B737AD"/>
    <w:rsid w:val="00B73909"/>
    <w:rsid w:val="00B7449C"/>
    <w:rsid w:val="00B7495F"/>
    <w:rsid w:val="00B74A58"/>
    <w:rsid w:val="00B7575F"/>
    <w:rsid w:val="00B75AF3"/>
    <w:rsid w:val="00B75F45"/>
    <w:rsid w:val="00B76324"/>
    <w:rsid w:val="00B763CA"/>
    <w:rsid w:val="00B76925"/>
    <w:rsid w:val="00B77622"/>
    <w:rsid w:val="00B778F9"/>
    <w:rsid w:val="00B80215"/>
    <w:rsid w:val="00B80421"/>
    <w:rsid w:val="00B80674"/>
    <w:rsid w:val="00B80E7F"/>
    <w:rsid w:val="00B81C10"/>
    <w:rsid w:val="00B81FC1"/>
    <w:rsid w:val="00B8240E"/>
    <w:rsid w:val="00B831AA"/>
    <w:rsid w:val="00B834FC"/>
    <w:rsid w:val="00B840C6"/>
    <w:rsid w:val="00B84839"/>
    <w:rsid w:val="00B84CEB"/>
    <w:rsid w:val="00B8565F"/>
    <w:rsid w:val="00B871BE"/>
    <w:rsid w:val="00B87DB7"/>
    <w:rsid w:val="00B9062E"/>
    <w:rsid w:val="00B906FA"/>
    <w:rsid w:val="00B911D1"/>
    <w:rsid w:val="00B91742"/>
    <w:rsid w:val="00B9197F"/>
    <w:rsid w:val="00B9268F"/>
    <w:rsid w:val="00B939A5"/>
    <w:rsid w:val="00B939E8"/>
    <w:rsid w:val="00B9405E"/>
    <w:rsid w:val="00B940B4"/>
    <w:rsid w:val="00B94343"/>
    <w:rsid w:val="00B94FD7"/>
    <w:rsid w:val="00B951D1"/>
    <w:rsid w:val="00B95AE3"/>
    <w:rsid w:val="00B969BB"/>
    <w:rsid w:val="00B9711F"/>
    <w:rsid w:val="00B975A6"/>
    <w:rsid w:val="00B97615"/>
    <w:rsid w:val="00BA02D5"/>
    <w:rsid w:val="00BA09A0"/>
    <w:rsid w:val="00BA09A3"/>
    <w:rsid w:val="00BA0C47"/>
    <w:rsid w:val="00BA12AA"/>
    <w:rsid w:val="00BA1376"/>
    <w:rsid w:val="00BA1601"/>
    <w:rsid w:val="00BA1E03"/>
    <w:rsid w:val="00BA1F99"/>
    <w:rsid w:val="00BA33F1"/>
    <w:rsid w:val="00BA3B31"/>
    <w:rsid w:val="00BA415F"/>
    <w:rsid w:val="00BA472A"/>
    <w:rsid w:val="00BA492E"/>
    <w:rsid w:val="00BA57C7"/>
    <w:rsid w:val="00BA59BD"/>
    <w:rsid w:val="00BA6721"/>
    <w:rsid w:val="00BA6732"/>
    <w:rsid w:val="00BA67FC"/>
    <w:rsid w:val="00BA6998"/>
    <w:rsid w:val="00BA69A3"/>
    <w:rsid w:val="00BA6C1B"/>
    <w:rsid w:val="00BA71C5"/>
    <w:rsid w:val="00BA72D6"/>
    <w:rsid w:val="00BA7511"/>
    <w:rsid w:val="00BA76C0"/>
    <w:rsid w:val="00BB0A70"/>
    <w:rsid w:val="00BB18AD"/>
    <w:rsid w:val="00BB1E36"/>
    <w:rsid w:val="00BB1E4C"/>
    <w:rsid w:val="00BB2F71"/>
    <w:rsid w:val="00BB3C6A"/>
    <w:rsid w:val="00BB4181"/>
    <w:rsid w:val="00BB41CD"/>
    <w:rsid w:val="00BB4467"/>
    <w:rsid w:val="00BB448D"/>
    <w:rsid w:val="00BB44B4"/>
    <w:rsid w:val="00BB4BF6"/>
    <w:rsid w:val="00BB4D07"/>
    <w:rsid w:val="00BB4D9F"/>
    <w:rsid w:val="00BB4F4E"/>
    <w:rsid w:val="00BB50F6"/>
    <w:rsid w:val="00BB510C"/>
    <w:rsid w:val="00BB56CB"/>
    <w:rsid w:val="00BB582A"/>
    <w:rsid w:val="00BB6098"/>
    <w:rsid w:val="00BB6177"/>
    <w:rsid w:val="00BB631E"/>
    <w:rsid w:val="00BB65BE"/>
    <w:rsid w:val="00BB69FF"/>
    <w:rsid w:val="00BB73AD"/>
    <w:rsid w:val="00BC00BD"/>
    <w:rsid w:val="00BC0272"/>
    <w:rsid w:val="00BC1618"/>
    <w:rsid w:val="00BC19AD"/>
    <w:rsid w:val="00BC1EF1"/>
    <w:rsid w:val="00BC20CC"/>
    <w:rsid w:val="00BC27A1"/>
    <w:rsid w:val="00BC3428"/>
    <w:rsid w:val="00BC3A42"/>
    <w:rsid w:val="00BC42D0"/>
    <w:rsid w:val="00BC4748"/>
    <w:rsid w:val="00BC492D"/>
    <w:rsid w:val="00BC4F6A"/>
    <w:rsid w:val="00BC4F7A"/>
    <w:rsid w:val="00BC5056"/>
    <w:rsid w:val="00BC5308"/>
    <w:rsid w:val="00BC5576"/>
    <w:rsid w:val="00BC57FB"/>
    <w:rsid w:val="00BC6044"/>
    <w:rsid w:val="00BC60A8"/>
    <w:rsid w:val="00BC60B7"/>
    <w:rsid w:val="00BC732D"/>
    <w:rsid w:val="00BD259E"/>
    <w:rsid w:val="00BD27D7"/>
    <w:rsid w:val="00BD2D80"/>
    <w:rsid w:val="00BD2F19"/>
    <w:rsid w:val="00BD352D"/>
    <w:rsid w:val="00BD3D28"/>
    <w:rsid w:val="00BD3D2A"/>
    <w:rsid w:val="00BD45FE"/>
    <w:rsid w:val="00BD5176"/>
    <w:rsid w:val="00BD55F3"/>
    <w:rsid w:val="00BD6494"/>
    <w:rsid w:val="00BD66B7"/>
    <w:rsid w:val="00BD6F56"/>
    <w:rsid w:val="00BD72ED"/>
    <w:rsid w:val="00BD7B61"/>
    <w:rsid w:val="00BE0A02"/>
    <w:rsid w:val="00BE0A73"/>
    <w:rsid w:val="00BE0CFE"/>
    <w:rsid w:val="00BE0E39"/>
    <w:rsid w:val="00BE1905"/>
    <w:rsid w:val="00BE2319"/>
    <w:rsid w:val="00BE25B9"/>
    <w:rsid w:val="00BE2AEA"/>
    <w:rsid w:val="00BE3881"/>
    <w:rsid w:val="00BE3C05"/>
    <w:rsid w:val="00BE3F4A"/>
    <w:rsid w:val="00BE453D"/>
    <w:rsid w:val="00BE511C"/>
    <w:rsid w:val="00BE52E8"/>
    <w:rsid w:val="00BE5A3C"/>
    <w:rsid w:val="00BE646F"/>
    <w:rsid w:val="00BE697D"/>
    <w:rsid w:val="00BE7000"/>
    <w:rsid w:val="00BE7661"/>
    <w:rsid w:val="00BE7E40"/>
    <w:rsid w:val="00BF0D7F"/>
    <w:rsid w:val="00BF200C"/>
    <w:rsid w:val="00BF223B"/>
    <w:rsid w:val="00BF23F8"/>
    <w:rsid w:val="00BF3CFF"/>
    <w:rsid w:val="00BF3EA1"/>
    <w:rsid w:val="00BF4AC2"/>
    <w:rsid w:val="00BF4F65"/>
    <w:rsid w:val="00BF5033"/>
    <w:rsid w:val="00BF56DA"/>
    <w:rsid w:val="00BF5DAF"/>
    <w:rsid w:val="00BF5F04"/>
    <w:rsid w:val="00BF6C90"/>
    <w:rsid w:val="00BF75A7"/>
    <w:rsid w:val="00BF78F3"/>
    <w:rsid w:val="00BF78FC"/>
    <w:rsid w:val="00BF7C9A"/>
    <w:rsid w:val="00C003C8"/>
    <w:rsid w:val="00C0069D"/>
    <w:rsid w:val="00C00892"/>
    <w:rsid w:val="00C00998"/>
    <w:rsid w:val="00C00CAD"/>
    <w:rsid w:val="00C00CFD"/>
    <w:rsid w:val="00C0250D"/>
    <w:rsid w:val="00C02B60"/>
    <w:rsid w:val="00C0307F"/>
    <w:rsid w:val="00C038EC"/>
    <w:rsid w:val="00C0498F"/>
    <w:rsid w:val="00C04C58"/>
    <w:rsid w:val="00C054E5"/>
    <w:rsid w:val="00C05AA5"/>
    <w:rsid w:val="00C062B9"/>
    <w:rsid w:val="00C068F1"/>
    <w:rsid w:val="00C06913"/>
    <w:rsid w:val="00C069FB"/>
    <w:rsid w:val="00C072E3"/>
    <w:rsid w:val="00C07DA5"/>
    <w:rsid w:val="00C07F56"/>
    <w:rsid w:val="00C10484"/>
    <w:rsid w:val="00C108B5"/>
    <w:rsid w:val="00C10AE5"/>
    <w:rsid w:val="00C10D51"/>
    <w:rsid w:val="00C11386"/>
    <w:rsid w:val="00C119AB"/>
    <w:rsid w:val="00C11E71"/>
    <w:rsid w:val="00C1202C"/>
    <w:rsid w:val="00C1202F"/>
    <w:rsid w:val="00C121D7"/>
    <w:rsid w:val="00C1222C"/>
    <w:rsid w:val="00C122B6"/>
    <w:rsid w:val="00C125A4"/>
    <w:rsid w:val="00C128D2"/>
    <w:rsid w:val="00C12A04"/>
    <w:rsid w:val="00C1331D"/>
    <w:rsid w:val="00C1382C"/>
    <w:rsid w:val="00C13FF5"/>
    <w:rsid w:val="00C14F64"/>
    <w:rsid w:val="00C1581B"/>
    <w:rsid w:val="00C161C2"/>
    <w:rsid w:val="00C17B57"/>
    <w:rsid w:val="00C17C8A"/>
    <w:rsid w:val="00C2091C"/>
    <w:rsid w:val="00C20A29"/>
    <w:rsid w:val="00C212F8"/>
    <w:rsid w:val="00C2146E"/>
    <w:rsid w:val="00C21776"/>
    <w:rsid w:val="00C21A4A"/>
    <w:rsid w:val="00C21C20"/>
    <w:rsid w:val="00C22585"/>
    <w:rsid w:val="00C22EF5"/>
    <w:rsid w:val="00C23504"/>
    <w:rsid w:val="00C23F80"/>
    <w:rsid w:val="00C247EC"/>
    <w:rsid w:val="00C24912"/>
    <w:rsid w:val="00C25654"/>
    <w:rsid w:val="00C258B5"/>
    <w:rsid w:val="00C25A25"/>
    <w:rsid w:val="00C26ABA"/>
    <w:rsid w:val="00C26D82"/>
    <w:rsid w:val="00C272F7"/>
    <w:rsid w:val="00C27A87"/>
    <w:rsid w:val="00C30A31"/>
    <w:rsid w:val="00C30A3B"/>
    <w:rsid w:val="00C3275C"/>
    <w:rsid w:val="00C32870"/>
    <w:rsid w:val="00C3359E"/>
    <w:rsid w:val="00C335DE"/>
    <w:rsid w:val="00C33706"/>
    <w:rsid w:val="00C33C92"/>
    <w:rsid w:val="00C34679"/>
    <w:rsid w:val="00C3481D"/>
    <w:rsid w:val="00C34915"/>
    <w:rsid w:val="00C34B7D"/>
    <w:rsid w:val="00C34E29"/>
    <w:rsid w:val="00C370E1"/>
    <w:rsid w:val="00C377C3"/>
    <w:rsid w:val="00C37950"/>
    <w:rsid w:val="00C37A19"/>
    <w:rsid w:val="00C37C2F"/>
    <w:rsid w:val="00C40FDC"/>
    <w:rsid w:val="00C41050"/>
    <w:rsid w:val="00C414E3"/>
    <w:rsid w:val="00C418C6"/>
    <w:rsid w:val="00C41A11"/>
    <w:rsid w:val="00C41E78"/>
    <w:rsid w:val="00C4273A"/>
    <w:rsid w:val="00C42987"/>
    <w:rsid w:val="00C42D5A"/>
    <w:rsid w:val="00C4332D"/>
    <w:rsid w:val="00C43371"/>
    <w:rsid w:val="00C433B9"/>
    <w:rsid w:val="00C436DE"/>
    <w:rsid w:val="00C444D6"/>
    <w:rsid w:val="00C44ACF"/>
    <w:rsid w:val="00C44AFC"/>
    <w:rsid w:val="00C467CC"/>
    <w:rsid w:val="00C472E4"/>
    <w:rsid w:val="00C4741E"/>
    <w:rsid w:val="00C47519"/>
    <w:rsid w:val="00C4776D"/>
    <w:rsid w:val="00C50971"/>
    <w:rsid w:val="00C50FF0"/>
    <w:rsid w:val="00C51884"/>
    <w:rsid w:val="00C51A07"/>
    <w:rsid w:val="00C51FA3"/>
    <w:rsid w:val="00C52A7A"/>
    <w:rsid w:val="00C53475"/>
    <w:rsid w:val="00C53EC3"/>
    <w:rsid w:val="00C53F95"/>
    <w:rsid w:val="00C54151"/>
    <w:rsid w:val="00C54E99"/>
    <w:rsid w:val="00C56FF2"/>
    <w:rsid w:val="00C57634"/>
    <w:rsid w:val="00C57F78"/>
    <w:rsid w:val="00C6025B"/>
    <w:rsid w:val="00C60289"/>
    <w:rsid w:val="00C604D2"/>
    <w:rsid w:val="00C605DC"/>
    <w:rsid w:val="00C60D27"/>
    <w:rsid w:val="00C61174"/>
    <w:rsid w:val="00C614EA"/>
    <w:rsid w:val="00C61A13"/>
    <w:rsid w:val="00C63317"/>
    <w:rsid w:val="00C63D3B"/>
    <w:rsid w:val="00C64721"/>
    <w:rsid w:val="00C654AE"/>
    <w:rsid w:val="00C654C4"/>
    <w:rsid w:val="00C66A2B"/>
    <w:rsid w:val="00C67047"/>
    <w:rsid w:val="00C6724E"/>
    <w:rsid w:val="00C67E24"/>
    <w:rsid w:val="00C7024F"/>
    <w:rsid w:val="00C70866"/>
    <w:rsid w:val="00C71B99"/>
    <w:rsid w:val="00C71BF6"/>
    <w:rsid w:val="00C720C0"/>
    <w:rsid w:val="00C72F51"/>
    <w:rsid w:val="00C73CC2"/>
    <w:rsid w:val="00C744F3"/>
    <w:rsid w:val="00C746B7"/>
    <w:rsid w:val="00C75157"/>
    <w:rsid w:val="00C75EE4"/>
    <w:rsid w:val="00C772C0"/>
    <w:rsid w:val="00C774E5"/>
    <w:rsid w:val="00C80134"/>
    <w:rsid w:val="00C80BA4"/>
    <w:rsid w:val="00C8137D"/>
    <w:rsid w:val="00C81B50"/>
    <w:rsid w:val="00C820B3"/>
    <w:rsid w:val="00C82322"/>
    <w:rsid w:val="00C824B5"/>
    <w:rsid w:val="00C8284C"/>
    <w:rsid w:val="00C832C1"/>
    <w:rsid w:val="00C83840"/>
    <w:rsid w:val="00C83B9F"/>
    <w:rsid w:val="00C842A0"/>
    <w:rsid w:val="00C8460B"/>
    <w:rsid w:val="00C85123"/>
    <w:rsid w:val="00C85CE8"/>
    <w:rsid w:val="00C86E08"/>
    <w:rsid w:val="00C86F56"/>
    <w:rsid w:val="00C87258"/>
    <w:rsid w:val="00C87CCE"/>
    <w:rsid w:val="00C902D1"/>
    <w:rsid w:val="00C91A83"/>
    <w:rsid w:val="00C920F6"/>
    <w:rsid w:val="00C925C3"/>
    <w:rsid w:val="00C92B6A"/>
    <w:rsid w:val="00C92E89"/>
    <w:rsid w:val="00C92EFD"/>
    <w:rsid w:val="00C9417F"/>
    <w:rsid w:val="00C9459C"/>
    <w:rsid w:val="00C946C3"/>
    <w:rsid w:val="00C949FC"/>
    <w:rsid w:val="00C94C02"/>
    <w:rsid w:val="00C95F4E"/>
    <w:rsid w:val="00C962AC"/>
    <w:rsid w:val="00C9747B"/>
    <w:rsid w:val="00C9761E"/>
    <w:rsid w:val="00C9781D"/>
    <w:rsid w:val="00C97F8B"/>
    <w:rsid w:val="00CA0354"/>
    <w:rsid w:val="00CA119D"/>
    <w:rsid w:val="00CA1E67"/>
    <w:rsid w:val="00CA2764"/>
    <w:rsid w:val="00CA30A8"/>
    <w:rsid w:val="00CA3197"/>
    <w:rsid w:val="00CA364D"/>
    <w:rsid w:val="00CA3AF8"/>
    <w:rsid w:val="00CA3B58"/>
    <w:rsid w:val="00CA3FC5"/>
    <w:rsid w:val="00CA479E"/>
    <w:rsid w:val="00CA4BF9"/>
    <w:rsid w:val="00CA6755"/>
    <w:rsid w:val="00CA69CC"/>
    <w:rsid w:val="00CA70E5"/>
    <w:rsid w:val="00CB07D5"/>
    <w:rsid w:val="00CB0A68"/>
    <w:rsid w:val="00CB11E8"/>
    <w:rsid w:val="00CB16D0"/>
    <w:rsid w:val="00CB183D"/>
    <w:rsid w:val="00CB20F9"/>
    <w:rsid w:val="00CB2230"/>
    <w:rsid w:val="00CB3405"/>
    <w:rsid w:val="00CB389E"/>
    <w:rsid w:val="00CB43CA"/>
    <w:rsid w:val="00CB45D4"/>
    <w:rsid w:val="00CB477A"/>
    <w:rsid w:val="00CB48A8"/>
    <w:rsid w:val="00CB4EF3"/>
    <w:rsid w:val="00CB53CF"/>
    <w:rsid w:val="00CB62F1"/>
    <w:rsid w:val="00CB658A"/>
    <w:rsid w:val="00CB69EE"/>
    <w:rsid w:val="00CB6A59"/>
    <w:rsid w:val="00CB717A"/>
    <w:rsid w:val="00CB7519"/>
    <w:rsid w:val="00CB77F4"/>
    <w:rsid w:val="00CC049F"/>
    <w:rsid w:val="00CC0633"/>
    <w:rsid w:val="00CC0713"/>
    <w:rsid w:val="00CC078A"/>
    <w:rsid w:val="00CC0EC2"/>
    <w:rsid w:val="00CC12D5"/>
    <w:rsid w:val="00CC25B8"/>
    <w:rsid w:val="00CC3C63"/>
    <w:rsid w:val="00CC3E9D"/>
    <w:rsid w:val="00CC505A"/>
    <w:rsid w:val="00CC505B"/>
    <w:rsid w:val="00CC50D7"/>
    <w:rsid w:val="00CC53E5"/>
    <w:rsid w:val="00CC54DA"/>
    <w:rsid w:val="00CC5896"/>
    <w:rsid w:val="00CC5948"/>
    <w:rsid w:val="00CC5A74"/>
    <w:rsid w:val="00CC66B5"/>
    <w:rsid w:val="00CC6F57"/>
    <w:rsid w:val="00CD01B2"/>
    <w:rsid w:val="00CD0612"/>
    <w:rsid w:val="00CD15EA"/>
    <w:rsid w:val="00CD15FB"/>
    <w:rsid w:val="00CD1FDD"/>
    <w:rsid w:val="00CD282A"/>
    <w:rsid w:val="00CD28D1"/>
    <w:rsid w:val="00CD2B52"/>
    <w:rsid w:val="00CD303E"/>
    <w:rsid w:val="00CD45C3"/>
    <w:rsid w:val="00CD4842"/>
    <w:rsid w:val="00CD492B"/>
    <w:rsid w:val="00CD4AAD"/>
    <w:rsid w:val="00CD4C78"/>
    <w:rsid w:val="00CD613A"/>
    <w:rsid w:val="00CD745A"/>
    <w:rsid w:val="00CD7490"/>
    <w:rsid w:val="00CD7C97"/>
    <w:rsid w:val="00CE2178"/>
    <w:rsid w:val="00CE3286"/>
    <w:rsid w:val="00CE32E3"/>
    <w:rsid w:val="00CE3F69"/>
    <w:rsid w:val="00CE4B06"/>
    <w:rsid w:val="00CE6A17"/>
    <w:rsid w:val="00CE758C"/>
    <w:rsid w:val="00CE79D5"/>
    <w:rsid w:val="00CF00DA"/>
    <w:rsid w:val="00CF1057"/>
    <w:rsid w:val="00CF12D6"/>
    <w:rsid w:val="00CF15DF"/>
    <w:rsid w:val="00CF224D"/>
    <w:rsid w:val="00CF231A"/>
    <w:rsid w:val="00CF2AA9"/>
    <w:rsid w:val="00CF2EC8"/>
    <w:rsid w:val="00CF2EDF"/>
    <w:rsid w:val="00CF3870"/>
    <w:rsid w:val="00CF392E"/>
    <w:rsid w:val="00CF3ACB"/>
    <w:rsid w:val="00CF4303"/>
    <w:rsid w:val="00CF4836"/>
    <w:rsid w:val="00CF51A7"/>
    <w:rsid w:val="00CF5980"/>
    <w:rsid w:val="00CF59A6"/>
    <w:rsid w:val="00CF6F9B"/>
    <w:rsid w:val="00CF7CB7"/>
    <w:rsid w:val="00CF7E49"/>
    <w:rsid w:val="00CF7EEE"/>
    <w:rsid w:val="00D001D7"/>
    <w:rsid w:val="00D00E0D"/>
    <w:rsid w:val="00D0140B"/>
    <w:rsid w:val="00D0158D"/>
    <w:rsid w:val="00D017B3"/>
    <w:rsid w:val="00D01B7C"/>
    <w:rsid w:val="00D02045"/>
    <w:rsid w:val="00D02D94"/>
    <w:rsid w:val="00D02F98"/>
    <w:rsid w:val="00D03802"/>
    <w:rsid w:val="00D03CEF"/>
    <w:rsid w:val="00D03E5B"/>
    <w:rsid w:val="00D0408B"/>
    <w:rsid w:val="00D044C3"/>
    <w:rsid w:val="00D045BA"/>
    <w:rsid w:val="00D05212"/>
    <w:rsid w:val="00D06B47"/>
    <w:rsid w:val="00D075EB"/>
    <w:rsid w:val="00D0773A"/>
    <w:rsid w:val="00D07B54"/>
    <w:rsid w:val="00D07D15"/>
    <w:rsid w:val="00D07D89"/>
    <w:rsid w:val="00D10AF6"/>
    <w:rsid w:val="00D1145C"/>
    <w:rsid w:val="00D11702"/>
    <w:rsid w:val="00D11B12"/>
    <w:rsid w:val="00D11FB0"/>
    <w:rsid w:val="00D12903"/>
    <w:rsid w:val="00D129B5"/>
    <w:rsid w:val="00D12D4A"/>
    <w:rsid w:val="00D14317"/>
    <w:rsid w:val="00D14344"/>
    <w:rsid w:val="00D14D27"/>
    <w:rsid w:val="00D14D85"/>
    <w:rsid w:val="00D14E75"/>
    <w:rsid w:val="00D1585B"/>
    <w:rsid w:val="00D159C2"/>
    <w:rsid w:val="00D167F0"/>
    <w:rsid w:val="00D16968"/>
    <w:rsid w:val="00D17910"/>
    <w:rsid w:val="00D17EEA"/>
    <w:rsid w:val="00D2166C"/>
    <w:rsid w:val="00D216BA"/>
    <w:rsid w:val="00D220AE"/>
    <w:rsid w:val="00D22200"/>
    <w:rsid w:val="00D22738"/>
    <w:rsid w:val="00D229F6"/>
    <w:rsid w:val="00D236A5"/>
    <w:rsid w:val="00D23F88"/>
    <w:rsid w:val="00D241A2"/>
    <w:rsid w:val="00D246E4"/>
    <w:rsid w:val="00D24EC0"/>
    <w:rsid w:val="00D25097"/>
    <w:rsid w:val="00D25C28"/>
    <w:rsid w:val="00D25E9C"/>
    <w:rsid w:val="00D25EE1"/>
    <w:rsid w:val="00D2652E"/>
    <w:rsid w:val="00D2692C"/>
    <w:rsid w:val="00D26BEA"/>
    <w:rsid w:val="00D26CD3"/>
    <w:rsid w:val="00D272B2"/>
    <w:rsid w:val="00D27832"/>
    <w:rsid w:val="00D30827"/>
    <w:rsid w:val="00D30833"/>
    <w:rsid w:val="00D31319"/>
    <w:rsid w:val="00D3167A"/>
    <w:rsid w:val="00D321F4"/>
    <w:rsid w:val="00D32C45"/>
    <w:rsid w:val="00D3371C"/>
    <w:rsid w:val="00D339F9"/>
    <w:rsid w:val="00D34796"/>
    <w:rsid w:val="00D34AF2"/>
    <w:rsid w:val="00D34B0C"/>
    <w:rsid w:val="00D34D33"/>
    <w:rsid w:val="00D34F91"/>
    <w:rsid w:val="00D35BB9"/>
    <w:rsid w:val="00D35E6E"/>
    <w:rsid w:val="00D360EF"/>
    <w:rsid w:val="00D373D1"/>
    <w:rsid w:val="00D374DD"/>
    <w:rsid w:val="00D3753A"/>
    <w:rsid w:val="00D4012D"/>
    <w:rsid w:val="00D40382"/>
    <w:rsid w:val="00D410FC"/>
    <w:rsid w:val="00D4125E"/>
    <w:rsid w:val="00D41BA6"/>
    <w:rsid w:val="00D41CCD"/>
    <w:rsid w:val="00D422C7"/>
    <w:rsid w:val="00D42871"/>
    <w:rsid w:val="00D428A8"/>
    <w:rsid w:val="00D42D2A"/>
    <w:rsid w:val="00D432B0"/>
    <w:rsid w:val="00D43AD5"/>
    <w:rsid w:val="00D440F2"/>
    <w:rsid w:val="00D4445D"/>
    <w:rsid w:val="00D44E69"/>
    <w:rsid w:val="00D45A75"/>
    <w:rsid w:val="00D45B17"/>
    <w:rsid w:val="00D45C18"/>
    <w:rsid w:val="00D4616A"/>
    <w:rsid w:val="00D461EA"/>
    <w:rsid w:val="00D465AE"/>
    <w:rsid w:val="00D47DDA"/>
    <w:rsid w:val="00D50411"/>
    <w:rsid w:val="00D52384"/>
    <w:rsid w:val="00D5255A"/>
    <w:rsid w:val="00D52FBF"/>
    <w:rsid w:val="00D54328"/>
    <w:rsid w:val="00D549FB"/>
    <w:rsid w:val="00D549FE"/>
    <w:rsid w:val="00D56EE3"/>
    <w:rsid w:val="00D57BFD"/>
    <w:rsid w:val="00D6019C"/>
    <w:rsid w:val="00D6144C"/>
    <w:rsid w:val="00D61551"/>
    <w:rsid w:val="00D615C1"/>
    <w:rsid w:val="00D6165B"/>
    <w:rsid w:val="00D63F0E"/>
    <w:rsid w:val="00D64BF8"/>
    <w:rsid w:val="00D658D6"/>
    <w:rsid w:val="00D65A3C"/>
    <w:rsid w:val="00D65DD6"/>
    <w:rsid w:val="00D660F5"/>
    <w:rsid w:val="00D66EA1"/>
    <w:rsid w:val="00D6749F"/>
    <w:rsid w:val="00D675DB"/>
    <w:rsid w:val="00D67FAF"/>
    <w:rsid w:val="00D705D6"/>
    <w:rsid w:val="00D706E1"/>
    <w:rsid w:val="00D718D4"/>
    <w:rsid w:val="00D71AB0"/>
    <w:rsid w:val="00D71FF8"/>
    <w:rsid w:val="00D721CE"/>
    <w:rsid w:val="00D728C7"/>
    <w:rsid w:val="00D72A17"/>
    <w:rsid w:val="00D73217"/>
    <w:rsid w:val="00D73986"/>
    <w:rsid w:val="00D74788"/>
    <w:rsid w:val="00D74C5B"/>
    <w:rsid w:val="00D750FD"/>
    <w:rsid w:val="00D76090"/>
    <w:rsid w:val="00D76247"/>
    <w:rsid w:val="00D76C0C"/>
    <w:rsid w:val="00D76E82"/>
    <w:rsid w:val="00D772DC"/>
    <w:rsid w:val="00D773B4"/>
    <w:rsid w:val="00D774F0"/>
    <w:rsid w:val="00D775B7"/>
    <w:rsid w:val="00D7777C"/>
    <w:rsid w:val="00D778EA"/>
    <w:rsid w:val="00D80071"/>
    <w:rsid w:val="00D8042C"/>
    <w:rsid w:val="00D80772"/>
    <w:rsid w:val="00D80AEF"/>
    <w:rsid w:val="00D8143C"/>
    <w:rsid w:val="00D816E6"/>
    <w:rsid w:val="00D81A95"/>
    <w:rsid w:val="00D81D9D"/>
    <w:rsid w:val="00D831B3"/>
    <w:rsid w:val="00D833C2"/>
    <w:rsid w:val="00D83C22"/>
    <w:rsid w:val="00D84A03"/>
    <w:rsid w:val="00D84ED6"/>
    <w:rsid w:val="00D86E54"/>
    <w:rsid w:val="00D870A1"/>
    <w:rsid w:val="00D87148"/>
    <w:rsid w:val="00D87156"/>
    <w:rsid w:val="00D87AAB"/>
    <w:rsid w:val="00D87BE3"/>
    <w:rsid w:val="00D87F9C"/>
    <w:rsid w:val="00D87FD0"/>
    <w:rsid w:val="00D90225"/>
    <w:rsid w:val="00D90240"/>
    <w:rsid w:val="00D906D4"/>
    <w:rsid w:val="00D9081E"/>
    <w:rsid w:val="00D91A5C"/>
    <w:rsid w:val="00D91C3D"/>
    <w:rsid w:val="00D922CF"/>
    <w:rsid w:val="00D93914"/>
    <w:rsid w:val="00D93A1E"/>
    <w:rsid w:val="00D94646"/>
    <w:rsid w:val="00D9474C"/>
    <w:rsid w:val="00D958E2"/>
    <w:rsid w:val="00D959C7"/>
    <w:rsid w:val="00D96236"/>
    <w:rsid w:val="00D96993"/>
    <w:rsid w:val="00D969DC"/>
    <w:rsid w:val="00D96A63"/>
    <w:rsid w:val="00D96E31"/>
    <w:rsid w:val="00D97B20"/>
    <w:rsid w:val="00DA0551"/>
    <w:rsid w:val="00DA09FB"/>
    <w:rsid w:val="00DA0B65"/>
    <w:rsid w:val="00DA0B72"/>
    <w:rsid w:val="00DA1170"/>
    <w:rsid w:val="00DA1DE4"/>
    <w:rsid w:val="00DA1E6E"/>
    <w:rsid w:val="00DA2619"/>
    <w:rsid w:val="00DA3341"/>
    <w:rsid w:val="00DA3372"/>
    <w:rsid w:val="00DA36CE"/>
    <w:rsid w:val="00DA4162"/>
    <w:rsid w:val="00DA4CAA"/>
    <w:rsid w:val="00DA5956"/>
    <w:rsid w:val="00DA644D"/>
    <w:rsid w:val="00DA64CB"/>
    <w:rsid w:val="00DA6B6E"/>
    <w:rsid w:val="00DA7185"/>
    <w:rsid w:val="00DA7481"/>
    <w:rsid w:val="00DA7644"/>
    <w:rsid w:val="00DA765E"/>
    <w:rsid w:val="00DA7F78"/>
    <w:rsid w:val="00DB125E"/>
    <w:rsid w:val="00DB1826"/>
    <w:rsid w:val="00DB1E3C"/>
    <w:rsid w:val="00DB269D"/>
    <w:rsid w:val="00DB35BF"/>
    <w:rsid w:val="00DB45D3"/>
    <w:rsid w:val="00DB4DCF"/>
    <w:rsid w:val="00DB4E62"/>
    <w:rsid w:val="00DB54E1"/>
    <w:rsid w:val="00DB5A34"/>
    <w:rsid w:val="00DB5BA9"/>
    <w:rsid w:val="00DB5EEF"/>
    <w:rsid w:val="00DB7305"/>
    <w:rsid w:val="00DC0DBA"/>
    <w:rsid w:val="00DC1022"/>
    <w:rsid w:val="00DC1323"/>
    <w:rsid w:val="00DC1554"/>
    <w:rsid w:val="00DC21C4"/>
    <w:rsid w:val="00DC22C6"/>
    <w:rsid w:val="00DC26B0"/>
    <w:rsid w:val="00DC26B9"/>
    <w:rsid w:val="00DC2DDA"/>
    <w:rsid w:val="00DC2FC1"/>
    <w:rsid w:val="00DC4219"/>
    <w:rsid w:val="00DC47BF"/>
    <w:rsid w:val="00DC50DC"/>
    <w:rsid w:val="00DC53BD"/>
    <w:rsid w:val="00DC71C6"/>
    <w:rsid w:val="00DC76E8"/>
    <w:rsid w:val="00DD1123"/>
    <w:rsid w:val="00DD2079"/>
    <w:rsid w:val="00DD22AF"/>
    <w:rsid w:val="00DD261A"/>
    <w:rsid w:val="00DD2D4F"/>
    <w:rsid w:val="00DD3463"/>
    <w:rsid w:val="00DD3D8E"/>
    <w:rsid w:val="00DD403E"/>
    <w:rsid w:val="00DD4305"/>
    <w:rsid w:val="00DD471E"/>
    <w:rsid w:val="00DD51EE"/>
    <w:rsid w:val="00DD54C1"/>
    <w:rsid w:val="00DD68DD"/>
    <w:rsid w:val="00DD756D"/>
    <w:rsid w:val="00DD7A46"/>
    <w:rsid w:val="00DD7A8F"/>
    <w:rsid w:val="00DE046B"/>
    <w:rsid w:val="00DE0596"/>
    <w:rsid w:val="00DE07AD"/>
    <w:rsid w:val="00DE089C"/>
    <w:rsid w:val="00DE0A00"/>
    <w:rsid w:val="00DE1AB2"/>
    <w:rsid w:val="00DE1F67"/>
    <w:rsid w:val="00DE2959"/>
    <w:rsid w:val="00DE4D52"/>
    <w:rsid w:val="00DE527F"/>
    <w:rsid w:val="00DE555E"/>
    <w:rsid w:val="00DE64A1"/>
    <w:rsid w:val="00DE6540"/>
    <w:rsid w:val="00DE6809"/>
    <w:rsid w:val="00DE6970"/>
    <w:rsid w:val="00DE7105"/>
    <w:rsid w:val="00DF0330"/>
    <w:rsid w:val="00DF0A66"/>
    <w:rsid w:val="00DF23AA"/>
    <w:rsid w:val="00DF2761"/>
    <w:rsid w:val="00DF289C"/>
    <w:rsid w:val="00DF2B42"/>
    <w:rsid w:val="00DF2FEA"/>
    <w:rsid w:val="00DF31D4"/>
    <w:rsid w:val="00DF35BC"/>
    <w:rsid w:val="00DF39DC"/>
    <w:rsid w:val="00DF39E6"/>
    <w:rsid w:val="00DF4097"/>
    <w:rsid w:val="00DF40F8"/>
    <w:rsid w:val="00DF4954"/>
    <w:rsid w:val="00DF59C5"/>
    <w:rsid w:val="00DF59F0"/>
    <w:rsid w:val="00DF5D54"/>
    <w:rsid w:val="00DF5E82"/>
    <w:rsid w:val="00DF674F"/>
    <w:rsid w:val="00DF6998"/>
    <w:rsid w:val="00DF7117"/>
    <w:rsid w:val="00DF72CE"/>
    <w:rsid w:val="00DF738D"/>
    <w:rsid w:val="00DF7969"/>
    <w:rsid w:val="00DF79C3"/>
    <w:rsid w:val="00DF7C61"/>
    <w:rsid w:val="00DF7D1F"/>
    <w:rsid w:val="00DF7DAA"/>
    <w:rsid w:val="00DF7DEA"/>
    <w:rsid w:val="00E005EF"/>
    <w:rsid w:val="00E00834"/>
    <w:rsid w:val="00E00FBD"/>
    <w:rsid w:val="00E0197C"/>
    <w:rsid w:val="00E01C15"/>
    <w:rsid w:val="00E0202F"/>
    <w:rsid w:val="00E02A46"/>
    <w:rsid w:val="00E03A22"/>
    <w:rsid w:val="00E03C79"/>
    <w:rsid w:val="00E03F08"/>
    <w:rsid w:val="00E045EB"/>
    <w:rsid w:val="00E048B7"/>
    <w:rsid w:val="00E04AE2"/>
    <w:rsid w:val="00E05A3E"/>
    <w:rsid w:val="00E05BAD"/>
    <w:rsid w:val="00E0626A"/>
    <w:rsid w:val="00E0658F"/>
    <w:rsid w:val="00E06956"/>
    <w:rsid w:val="00E06E81"/>
    <w:rsid w:val="00E07203"/>
    <w:rsid w:val="00E072E4"/>
    <w:rsid w:val="00E07619"/>
    <w:rsid w:val="00E07666"/>
    <w:rsid w:val="00E07B84"/>
    <w:rsid w:val="00E10714"/>
    <w:rsid w:val="00E10CA4"/>
    <w:rsid w:val="00E10F9E"/>
    <w:rsid w:val="00E117BA"/>
    <w:rsid w:val="00E118DD"/>
    <w:rsid w:val="00E11B6E"/>
    <w:rsid w:val="00E128C9"/>
    <w:rsid w:val="00E1323F"/>
    <w:rsid w:val="00E13AE8"/>
    <w:rsid w:val="00E13DDC"/>
    <w:rsid w:val="00E14436"/>
    <w:rsid w:val="00E145FE"/>
    <w:rsid w:val="00E14C7D"/>
    <w:rsid w:val="00E14E42"/>
    <w:rsid w:val="00E15323"/>
    <w:rsid w:val="00E1558F"/>
    <w:rsid w:val="00E16CB3"/>
    <w:rsid w:val="00E16DF2"/>
    <w:rsid w:val="00E17488"/>
    <w:rsid w:val="00E17941"/>
    <w:rsid w:val="00E20820"/>
    <w:rsid w:val="00E20CB1"/>
    <w:rsid w:val="00E215D5"/>
    <w:rsid w:val="00E219CC"/>
    <w:rsid w:val="00E219D2"/>
    <w:rsid w:val="00E21AF6"/>
    <w:rsid w:val="00E21EA0"/>
    <w:rsid w:val="00E22199"/>
    <w:rsid w:val="00E22B91"/>
    <w:rsid w:val="00E23558"/>
    <w:rsid w:val="00E24616"/>
    <w:rsid w:val="00E24976"/>
    <w:rsid w:val="00E24CCB"/>
    <w:rsid w:val="00E25B7D"/>
    <w:rsid w:val="00E3000E"/>
    <w:rsid w:val="00E30616"/>
    <w:rsid w:val="00E30F99"/>
    <w:rsid w:val="00E3125C"/>
    <w:rsid w:val="00E31867"/>
    <w:rsid w:val="00E31E3B"/>
    <w:rsid w:val="00E31F0B"/>
    <w:rsid w:val="00E3341A"/>
    <w:rsid w:val="00E34E6B"/>
    <w:rsid w:val="00E34EB9"/>
    <w:rsid w:val="00E34F1C"/>
    <w:rsid w:val="00E35399"/>
    <w:rsid w:val="00E35753"/>
    <w:rsid w:val="00E35AB8"/>
    <w:rsid w:val="00E35F13"/>
    <w:rsid w:val="00E36A0B"/>
    <w:rsid w:val="00E36F6C"/>
    <w:rsid w:val="00E36FCA"/>
    <w:rsid w:val="00E372A5"/>
    <w:rsid w:val="00E373E7"/>
    <w:rsid w:val="00E37487"/>
    <w:rsid w:val="00E40CF7"/>
    <w:rsid w:val="00E41023"/>
    <w:rsid w:val="00E415AF"/>
    <w:rsid w:val="00E41609"/>
    <w:rsid w:val="00E42190"/>
    <w:rsid w:val="00E42414"/>
    <w:rsid w:val="00E430AE"/>
    <w:rsid w:val="00E430C9"/>
    <w:rsid w:val="00E44320"/>
    <w:rsid w:val="00E44A73"/>
    <w:rsid w:val="00E452EF"/>
    <w:rsid w:val="00E45303"/>
    <w:rsid w:val="00E453F5"/>
    <w:rsid w:val="00E45549"/>
    <w:rsid w:val="00E4561D"/>
    <w:rsid w:val="00E45929"/>
    <w:rsid w:val="00E45988"/>
    <w:rsid w:val="00E45E07"/>
    <w:rsid w:val="00E464A9"/>
    <w:rsid w:val="00E465FD"/>
    <w:rsid w:val="00E46D39"/>
    <w:rsid w:val="00E46ED8"/>
    <w:rsid w:val="00E46EE2"/>
    <w:rsid w:val="00E4702E"/>
    <w:rsid w:val="00E47B45"/>
    <w:rsid w:val="00E47D59"/>
    <w:rsid w:val="00E47E2B"/>
    <w:rsid w:val="00E5046A"/>
    <w:rsid w:val="00E51067"/>
    <w:rsid w:val="00E53EBE"/>
    <w:rsid w:val="00E5428E"/>
    <w:rsid w:val="00E5451E"/>
    <w:rsid w:val="00E5566B"/>
    <w:rsid w:val="00E5586F"/>
    <w:rsid w:val="00E566B4"/>
    <w:rsid w:val="00E56FCB"/>
    <w:rsid w:val="00E571C5"/>
    <w:rsid w:val="00E57299"/>
    <w:rsid w:val="00E572FC"/>
    <w:rsid w:val="00E578A6"/>
    <w:rsid w:val="00E6031D"/>
    <w:rsid w:val="00E60565"/>
    <w:rsid w:val="00E60D2E"/>
    <w:rsid w:val="00E61032"/>
    <w:rsid w:val="00E61868"/>
    <w:rsid w:val="00E62D5F"/>
    <w:rsid w:val="00E63E33"/>
    <w:rsid w:val="00E64F2C"/>
    <w:rsid w:val="00E65EE7"/>
    <w:rsid w:val="00E66E6E"/>
    <w:rsid w:val="00E67B17"/>
    <w:rsid w:val="00E67F4A"/>
    <w:rsid w:val="00E71260"/>
    <w:rsid w:val="00E7190D"/>
    <w:rsid w:val="00E72E2C"/>
    <w:rsid w:val="00E736E3"/>
    <w:rsid w:val="00E73DBE"/>
    <w:rsid w:val="00E74383"/>
    <w:rsid w:val="00E74813"/>
    <w:rsid w:val="00E74C08"/>
    <w:rsid w:val="00E750ED"/>
    <w:rsid w:val="00E755AE"/>
    <w:rsid w:val="00E75725"/>
    <w:rsid w:val="00E76030"/>
    <w:rsid w:val="00E77261"/>
    <w:rsid w:val="00E7790B"/>
    <w:rsid w:val="00E801C5"/>
    <w:rsid w:val="00E80422"/>
    <w:rsid w:val="00E80675"/>
    <w:rsid w:val="00E81C07"/>
    <w:rsid w:val="00E82670"/>
    <w:rsid w:val="00E8292E"/>
    <w:rsid w:val="00E82C34"/>
    <w:rsid w:val="00E82CB0"/>
    <w:rsid w:val="00E82D6D"/>
    <w:rsid w:val="00E82D84"/>
    <w:rsid w:val="00E82E3D"/>
    <w:rsid w:val="00E833B9"/>
    <w:rsid w:val="00E835ED"/>
    <w:rsid w:val="00E8436C"/>
    <w:rsid w:val="00E8449A"/>
    <w:rsid w:val="00E84949"/>
    <w:rsid w:val="00E84B7A"/>
    <w:rsid w:val="00E856E4"/>
    <w:rsid w:val="00E87E3C"/>
    <w:rsid w:val="00E90055"/>
    <w:rsid w:val="00E90427"/>
    <w:rsid w:val="00E90642"/>
    <w:rsid w:val="00E916E7"/>
    <w:rsid w:val="00E9173F"/>
    <w:rsid w:val="00E918C0"/>
    <w:rsid w:val="00E91F3D"/>
    <w:rsid w:val="00E91FDD"/>
    <w:rsid w:val="00E9215E"/>
    <w:rsid w:val="00E9241F"/>
    <w:rsid w:val="00E9251A"/>
    <w:rsid w:val="00E92747"/>
    <w:rsid w:val="00E929DD"/>
    <w:rsid w:val="00E93A2C"/>
    <w:rsid w:val="00E93A60"/>
    <w:rsid w:val="00E9416E"/>
    <w:rsid w:val="00E944E1"/>
    <w:rsid w:val="00E946A3"/>
    <w:rsid w:val="00E9478F"/>
    <w:rsid w:val="00E947BC"/>
    <w:rsid w:val="00E94883"/>
    <w:rsid w:val="00E9505C"/>
    <w:rsid w:val="00E9526C"/>
    <w:rsid w:val="00E958E8"/>
    <w:rsid w:val="00E9599A"/>
    <w:rsid w:val="00E95BC1"/>
    <w:rsid w:val="00E95C29"/>
    <w:rsid w:val="00E95D87"/>
    <w:rsid w:val="00E95DDE"/>
    <w:rsid w:val="00E95E09"/>
    <w:rsid w:val="00E95E59"/>
    <w:rsid w:val="00E96104"/>
    <w:rsid w:val="00E97349"/>
    <w:rsid w:val="00E97E1E"/>
    <w:rsid w:val="00EA0315"/>
    <w:rsid w:val="00EA0AFB"/>
    <w:rsid w:val="00EA1277"/>
    <w:rsid w:val="00EA255D"/>
    <w:rsid w:val="00EA4D88"/>
    <w:rsid w:val="00EA5263"/>
    <w:rsid w:val="00EA537E"/>
    <w:rsid w:val="00EA54D2"/>
    <w:rsid w:val="00EA5951"/>
    <w:rsid w:val="00EA5D85"/>
    <w:rsid w:val="00EA6147"/>
    <w:rsid w:val="00EA650F"/>
    <w:rsid w:val="00EA67E6"/>
    <w:rsid w:val="00EA7DE2"/>
    <w:rsid w:val="00EB0B9B"/>
    <w:rsid w:val="00EB1FF8"/>
    <w:rsid w:val="00EB2B65"/>
    <w:rsid w:val="00EB2F45"/>
    <w:rsid w:val="00EB3341"/>
    <w:rsid w:val="00EB462F"/>
    <w:rsid w:val="00EB49A2"/>
    <w:rsid w:val="00EB5016"/>
    <w:rsid w:val="00EB53E6"/>
    <w:rsid w:val="00EB5868"/>
    <w:rsid w:val="00EB5C31"/>
    <w:rsid w:val="00EB6B0D"/>
    <w:rsid w:val="00EB6C4F"/>
    <w:rsid w:val="00EB71FA"/>
    <w:rsid w:val="00EB7267"/>
    <w:rsid w:val="00EB73F5"/>
    <w:rsid w:val="00EB74B1"/>
    <w:rsid w:val="00EB77A9"/>
    <w:rsid w:val="00EB7DAB"/>
    <w:rsid w:val="00EC012D"/>
    <w:rsid w:val="00EC01ED"/>
    <w:rsid w:val="00EC02AD"/>
    <w:rsid w:val="00EC0773"/>
    <w:rsid w:val="00EC1216"/>
    <w:rsid w:val="00EC15B4"/>
    <w:rsid w:val="00EC202E"/>
    <w:rsid w:val="00EC271F"/>
    <w:rsid w:val="00EC32CC"/>
    <w:rsid w:val="00EC3677"/>
    <w:rsid w:val="00EC37A2"/>
    <w:rsid w:val="00EC3D28"/>
    <w:rsid w:val="00EC48DD"/>
    <w:rsid w:val="00EC48FD"/>
    <w:rsid w:val="00EC5167"/>
    <w:rsid w:val="00EC5CDF"/>
    <w:rsid w:val="00EC6392"/>
    <w:rsid w:val="00EC65B3"/>
    <w:rsid w:val="00EC6C64"/>
    <w:rsid w:val="00EC6E1E"/>
    <w:rsid w:val="00EC7D3A"/>
    <w:rsid w:val="00EC7E6C"/>
    <w:rsid w:val="00ED02E2"/>
    <w:rsid w:val="00ED0EAF"/>
    <w:rsid w:val="00ED15E6"/>
    <w:rsid w:val="00ED1B6A"/>
    <w:rsid w:val="00ED20A2"/>
    <w:rsid w:val="00ED306A"/>
    <w:rsid w:val="00ED39DE"/>
    <w:rsid w:val="00ED3D3E"/>
    <w:rsid w:val="00ED3EC6"/>
    <w:rsid w:val="00ED3F50"/>
    <w:rsid w:val="00ED45E4"/>
    <w:rsid w:val="00ED4FF8"/>
    <w:rsid w:val="00ED57CF"/>
    <w:rsid w:val="00ED5CD1"/>
    <w:rsid w:val="00ED6347"/>
    <w:rsid w:val="00ED63CA"/>
    <w:rsid w:val="00ED6430"/>
    <w:rsid w:val="00ED66E6"/>
    <w:rsid w:val="00ED6A2B"/>
    <w:rsid w:val="00ED701F"/>
    <w:rsid w:val="00ED7C62"/>
    <w:rsid w:val="00EE0CDF"/>
    <w:rsid w:val="00EE0EE4"/>
    <w:rsid w:val="00EE0FD0"/>
    <w:rsid w:val="00EE138B"/>
    <w:rsid w:val="00EE1BB1"/>
    <w:rsid w:val="00EE227F"/>
    <w:rsid w:val="00EE2493"/>
    <w:rsid w:val="00EE2618"/>
    <w:rsid w:val="00EE35D4"/>
    <w:rsid w:val="00EE3D05"/>
    <w:rsid w:val="00EE3ED1"/>
    <w:rsid w:val="00EE443E"/>
    <w:rsid w:val="00EE4617"/>
    <w:rsid w:val="00EE4D59"/>
    <w:rsid w:val="00EE5655"/>
    <w:rsid w:val="00EE5694"/>
    <w:rsid w:val="00EE604D"/>
    <w:rsid w:val="00EE640A"/>
    <w:rsid w:val="00EE6544"/>
    <w:rsid w:val="00EE6F85"/>
    <w:rsid w:val="00EE7CED"/>
    <w:rsid w:val="00EF098C"/>
    <w:rsid w:val="00EF0D83"/>
    <w:rsid w:val="00EF1327"/>
    <w:rsid w:val="00EF152A"/>
    <w:rsid w:val="00EF18DF"/>
    <w:rsid w:val="00EF1A63"/>
    <w:rsid w:val="00EF1C43"/>
    <w:rsid w:val="00EF204F"/>
    <w:rsid w:val="00EF24BA"/>
    <w:rsid w:val="00EF444E"/>
    <w:rsid w:val="00EF45D5"/>
    <w:rsid w:val="00EF4966"/>
    <w:rsid w:val="00EF4D69"/>
    <w:rsid w:val="00EF4E27"/>
    <w:rsid w:val="00EF5526"/>
    <w:rsid w:val="00EF5697"/>
    <w:rsid w:val="00EF593E"/>
    <w:rsid w:val="00EF5B84"/>
    <w:rsid w:val="00EF6C6A"/>
    <w:rsid w:val="00EF7977"/>
    <w:rsid w:val="00EF7EA3"/>
    <w:rsid w:val="00EF7F8A"/>
    <w:rsid w:val="00F002E7"/>
    <w:rsid w:val="00F00489"/>
    <w:rsid w:val="00F0081A"/>
    <w:rsid w:val="00F0091E"/>
    <w:rsid w:val="00F011BC"/>
    <w:rsid w:val="00F013CF"/>
    <w:rsid w:val="00F014D7"/>
    <w:rsid w:val="00F02093"/>
    <w:rsid w:val="00F02439"/>
    <w:rsid w:val="00F03B7B"/>
    <w:rsid w:val="00F042EC"/>
    <w:rsid w:val="00F04335"/>
    <w:rsid w:val="00F04957"/>
    <w:rsid w:val="00F0509E"/>
    <w:rsid w:val="00F05DD8"/>
    <w:rsid w:val="00F0636D"/>
    <w:rsid w:val="00F06B7D"/>
    <w:rsid w:val="00F077A6"/>
    <w:rsid w:val="00F10861"/>
    <w:rsid w:val="00F11B71"/>
    <w:rsid w:val="00F12309"/>
    <w:rsid w:val="00F12526"/>
    <w:rsid w:val="00F1252B"/>
    <w:rsid w:val="00F12B97"/>
    <w:rsid w:val="00F13128"/>
    <w:rsid w:val="00F135ED"/>
    <w:rsid w:val="00F136D4"/>
    <w:rsid w:val="00F13A5F"/>
    <w:rsid w:val="00F13D8A"/>
    <w:rsid w:val="00F14457"/>
    <w:rsid w:val="00F1519D"/>
    <w:rsid w:val="00F15C6E"/>
    <w:rsid w:val="00F15CA0"/>
    <w:rsid w:val="00F1677E"/>
    <w:rsid w:val="00F167B3"/>
    <w:rsid w:val="00F169B7"/>
    <w:rsid w:val="00F16C91"/>
    <w:rsid w:val="00F175F9"/>
    <w:rsid w:val="00F176E3"/>
    <w:rsid w:val="00F2014B"/>
    <w:rsid w:val="00F203C5"/>
    <w:rsid w:val="00F20770"/>
    <w:rsid w:val="00F207DD"/>
    <w:rsid w:val="00F20DAE"/>
    <w:rsid w:val="00F21357"/>
    <w:rsid w:val="00F213E8"/>
    <w:rsid w:val="00F21629"/>
    <w:rsid w:val="00F21EBE"/>
    <w:rsid w:val="00F220BC"/>
    <w:rsid w:val="00F2213C"/>
    <w:rsid w:val="00F222C2"/>
    <w:rsid w:val="00F22FF8"/>
    <w:rsid w:val="00F24C3E"/>
    <w:rsid w:val="00F24D49"/>
    <w:rsid w:val="00F251FB"/>
    <w:rsid w:val="00F2528B"/>
    <w:rsid w:val="00F265BE"/>
    <w:rsid w:val="00F26661"/>
    <w:rsid w:val="00F26C42"/>
    <w:rsid w:val="00F26F8D"/>
    <w:rsid w:val="00F2709B"/>
    <w:rsid w:val="00F271F6"/>
    <w:rsid w:val="00F27717"/>
    <w:rsid w:val="00F278F2"/>
    <w:rsid w:val="00F27E47"/>
    <w:rsid w:val="00F30485"/>
    <w:rsid w:val="00F30566"/>
    <w:rsid w:val="00F30A4A"/>
    <w:rsid w:val="00F31240"/>
    <w:rsid w:val="00F31731"/>
    <w:rsid w:val="00F31AA4"/>
    <w:rsid w:val="00F31BC6"/>
    <w:rsid w:val="00F31E9C"/>
    <w:rsid w:val="00F32715"/>
    <w:rsid w:val="00F32ACD"/>
    <w:rsid w:val="00F32DC7"/>
    <w:rsid w:val="00F334A9"/>
    <w:rsid w:val="00F335D6"/>
    <w:rsid w:val="00F336AC"/>
    <w:rsid w:val="00F33A30"/>
    <w:rsid w:val="00F33B9B"/>
    <w:rsid w:val="00F33D02"/>
    <w:rsid w:val="00F33FA9"/>
    <w:rsid w:val="00F35436"/>
    <w:rsid w:val="00F35B1E"/>
    <w:rsid w:val="00F35BA4"/>
    <w:rsid w:val="00F36567"/>
    <w:rsid w:val="00F37A17"/>
    <w:rsid w:val="00F4001C"/>
    <w:rsid w:val="00F4027B"/>
    <w:rsid w:val="00F4038B"/>
    <w:rsid w:val="00F411A1"/>
    <w:rsid w:val="00F41C52"/>
    <w:rsid w:val="00F424C5"/>
    <w:rsid w:val="00F425B2"/>
    <w:rsid w:val="00F4313C"/>
    <w:rsid w:val="00F43215"/>
    <w:rsid w:val="00F43A65"/>
    <w:rsid w:val="00F43F57"/>
    <w:rsid w:val="00F44437"/>
    <w:rsid w:val="00F44648"/>
    <w:rsid w:val="00F446B7"/>
    <w:rsid w:val="00F44715"/>
    <w:rsid w:val="00F44A5C"/>
    <w:rsid w:val="00F44C4C"/>
    <w:rsid w:val="00F451AA"/>
    <w:rsid w:val="00F46374"/>
    <w:rsid w:val="00F4661E"/>
    <w:rsid w:val="00F46AC2"/>
    <w:rsid w:val="00F4716F"/>
    <w:rsid w:val="00F47233"/>
    <w:rsid w:val="00F47467"/>
    <w:rsid w:val="00F47BA3"/>
    <w:rsid w:val="00F47E3E"/>
    <w:rsid w:val="00F509D1"/>
    <w:rsid w:val="00F51457"/>
    <w:rsid w:val="00F51AE4"/>
    <w:rsid w:val="00F51DB4"/>
    <w:rsid w:val="00F52291"/>
    <w:rsid w:val="00F5467A"/>
    <w:rsid w:val="00F548A6"/>
    <w:rsid w:val="00F55FE6"/>
    <w:rsid w:val="00F56767"/>
    <w:rsid w:val="00F56AF2"/>
    <w:rsid w:val="00F5744D"/>
    <w:rsid w:val="00F5754A"/>
    <w:rsid w:val="00F5774D"/>
    <w:rsid w:val="00F6030B"/>
    <w:rsid w:val="00F60636"/>
    <w:rsid w:val="00F60638"/>
    <w:rsid w:val="00F60E35"/>
    <w:rsid w:val="00F622EE"/>
    <w:rsid w:val="00F62669"/>
    <w:rsid w:val="00F626A8"/>
    <w:rsid w:val="00F63383"/>
    <w:rsid w:val="00F633B4"/>
    <w:rsid w:val="00F63483"/>
    <w:rsid w:val="00F64464"/>
    <w:rsid w:val="00F65200"/>
    <w:rsid w:val="00F65CAF"/>
    <w:rsid w:val="00F66D01"/>
    <w:rsid w:val="00F67370"/>
    <w:rsid w:val="00F6768C"/>
    <w:rsid w:val="00F67FA7"/>
    <w:rsid w:val="00F70D9A"/>
    <w:rsid w:val="00F70FE0"/>
    <w:rsid w:val="00F72282"/>
    <w:rsid w:val="00F725A3"/>
    <w:rsid w:val="00F72D1D"/>
    <w:rsid w:val="00F7328B"/>
    <w:rsid w:val="00F73AE9"/>
    <w:rsid w:val="00F73F5F"/>
    <w:rsid w:val="00F74242"/>
    <w:rsid w:val="00F74340"/>
    <w:rsid w:val="00F74689"/>
    <w:rsid w:val="00F747AF"/>
    <w:rsid w:val="00F748A3"/>
    <w:rsid w:val="00F75494"/>
    <w:rsid w:val="00F758BB"/>
    <w:rsid w:val="00F75AAF"/>
    <w:rsid w:val="00F764D2"/>
    <w:rsid w:val="00F765D4"/>
    <w:rsid w:val="00F7671A"/>
    <w:rsid w:val="00F77B7F"/>
    <w:rsid w:val="00F808C3"/>
    <w:rsid w:val="00F809B4"/>
    <w:rsid w:val="00F80F00"/>
    <w:rsid w:val="00F811C3"/>
    <w:rsid w:val="00F812E9"/>
    <w:rsid w:val="00F817A2"/>
    <w:rsid w:val="00F83E5C"/>
    <w:rsid w:val="00F84232"/>
    <w:rsid w:val="00F8447E"/>
    <w:rsid w:val="00F84A4B"/>
    <w:rsid w:val="00F84B72"/>
    <w:rsid w:val="00F84D6B"/>
    <w:rsid w:val="00F858BB"/>
    <w:rsid w:val="00F85F1C"/>
    <w:rsid w:val="00F868AC"/>
    <w:rsid w:val="00F86C49"/>
    <w:rsid w:val="00F86D8C"/>
    <w:rsid w:val="00F8728A"/>
    <w:rsid w:val="00F8766C"/>
    <w:rsid w:val="00F877BD"/>
    <w:rsid w:val="00F87C4C"/>
    <w:rsid w:val="00F91093"/>
    <w:rsid w:val="00F9208A"/>
    <w:rsid w:val="00F92813"/>
    <w:rsid w:val="00F929AF"/>
    <w:rsid w:val="00F92A95"/>
    <w:rsid w:val="00F92FD7"/>
    <w:rsid w:val="00F9320C"/>
    <w:rsid w:val="00F93F42"/>
    <w:rsid w:val="00F95A2A"/>
    <w:rsid w:val="00F969BF"/>
    <w:rsid w:val="00F9700F"/>
    <w:rsid w:val="00F9788C"/>
    <w:rsid w:val="00F97E21"/>
    <w:rsid w:val="00F97F4C"/>
    <w:rsid w:val="00FA00AC"/>
    <w:rsid w:val="00FA03FA"/>
    <w:rsid w:val="00FA0FC8"/>
    <w:rsid w:val="00FA1150"/>
    <w:rsid w:val="00FA1274"/>
    <w:rsid w:val="00FA3042"/>
    <w:rsid w:val="00FA3490"/>
    <w:rsid w:val="00FA37E5"/>
    <w:rsid w:val="00FA3E0B"/>
    <w:rsid w:val="00FA478B"/>
    <w:rsid w:val="00FA47A7"/>
    <w:rsid w:val="00FA536E"/>
    <w:rsid w:val="00FA54DD"/>
    <w:rsid w:val="00FA57DB"/>
    <w:rsid w:val="00FA5ECB"/>
    <w:rsid w:val="00FA6AB0"/>
    <w:rsid w:val="00FA6B3B"/>
    <w:rsid w:val="00FA6BCD"/>
    <w:rsid w:val="00FA6BF6"/>
    <w:rsid w:val="00FA7222"/>
    <w:rsid w:val="00FA7430"/>
    <w:rsid w:val="00FA7C3F"/>
    <w:rsid w:val="00FA7DAE"/>
    <w:rsid w:val="00FB11E0"/>
    <w:rsid w:val="00FB1738"/>
    <w:rsid w:val="00FB18C1"/>
    <w:rsid w:val="00FB1CF5"/>
    <w:rsid w:val="00FB2486"/>
    <w:rsid w:val="00FB420C"/>
    <w:rsid w:val="00FB52F7"/>
    <w:rsid w:val="00FB56E5"/>
    <w:rsid w:val="00FB66A7"/>
    <w:rsid w:val="00FB66B0"/>
    <w:rsid w:val="00FB69B2"/>
    <w:rsid w:val="00FC08E1"/>
    <w:rsid w:val="00FC1627"/>
    <w:rsid w:val="00FC17C1"/>
    <w:rsid w:val="00FC1BB8"/>
    <w:rsid w:val="00FC1F47"/>
    <w:rsid w:val="00FC218D"/>
    <w:rsid w:val="00FC2AB1"/>
    <w:rsid w:val="00FC2B90"/>
    <w:rsid w:val="00FC32D6"/>
    <w:rsid w:val="00FC39A8"/>
    <w:rsid w:val="00FC3BEC"/>
    <w:rsid w:val="00FC3FF6"/>
    <w:rsid w:val="00FC49F2"/>
    <w:rsid w:val="00FC4ED9"/>
    <w:rsid w:val="00FC52F3"/>
    <w:rsid w:val="00FC5697"/>
    <w:rsid w:val="00FC59CE"/>
    <w:rsid w:val="00FC69D3"/>
    <w:rsid w:val="00FC7710"/>
    <w:rsid w:val="00FC7C0C"/>
    <w:rsid w:val="00FD02D9"/>
    <w:rsid w:val="00FD0BBF"/>
    <w:rsid w:val="00FD0E4F"/>
    <w:rsid w:val="00FD10CA"/>
    <w:rsid w:val="00FD13DE"/>
    <w:rsid w:val="00FD1780"/>
    <w:rsid w:val="00FD1BA5"/>
    <w:rsid w:val="00FD1F1A"/>
    <w:rsid w:val="00FD2430"/>
    <w:rsid w:val="00FD2C1F"/>
    <w:rsid w:val="00FD3351"/>
    <w:rsid w:val="00FD354B"/>
    <w:rsid w:val="00FD359D"/>
    <w:rsid w:val="00FD3D03"/>
    <w:rsid w:val="00FD3E78"/>
    <w:rsid w:val="00FD41D0"/>
    <w:rsid w:val="00FD4D34"/>
    <w:rsid w:val="00FD50B2"/>
    <w:rsid w:val="00FD51DE"/>
    <w:rsid w:val="00FD5559"/>
    <w:rsid w:val="00FD5683"/>
    <w:rsid w:val="00FD587B"/>
    <w:rsid w:val="00FD62CF"/>
    <w:rsid w:val="00FD6406"/>
    <w:rsid w:val="00FD6718"/>
    <w:rsid w:val="00FD67DA"/>
    <w:rsid w:val="00FD6801"/>
    <w:rsid w:val="00FD6D80"/>
    <w:rsid w:val="00FD731A"/>
    <w:rsid w:val="00FD7919"/>
    <w:rsid w:val="00FD799A"/>
    <w:rsid w:val="00FD7C85"/>
    <w:rsid w:val="00FE016E"/>
    <w:rsid w:val="00FE0862"/>
    <w:rsid w:val="00FE0AC1"/>
    <w:rsid w:val="00FE0B70"/>
    <w:rsid w:val="00FE22CA"/>
    <w:rsid w:val="00FE2EEF"/>
    <w:rsid w:val="00FE3145"/>
    <w:rsid w:val="00FE336D"/>
    <w:rsid w:val="00FE575D"/>
    <w:rsid w:val="00FE5A80"/>
    <w:rsid w:val="00FE5B93"/>
    <w:rsid w:val="00FE5BDA"/>
    <w:rsid w:val="00FE5F54"/>
    <w:rsid w:val="00FE6208"/>
    <w:rsid w:val="00FE66E0"/>
    <w:rsid w:val="00FE6B99"/>
    <w:rsid w:val="00FE78BD"/>
    <w:rsid w:val="00FE7F26"/>
    <w:rsid w:val="00FE7FC9"/>
    <w:rsid w:val="00FF01AB"/>
    <w:rsid w:val="00FF02D6"/>
    <w:rsid w:val="00FF05FC"/>
    <w:rsid w:val="00FF0830"/>
    <w:rsid w:val="00FF14AF"/>
    <w:rsid w:val="00FF192B"/>
    <w:rsid w:val="00FF2304"/>
    <w:rsid w:val="00FF2532"/>
    <w:rsid w:val="00FF28D5"/>
    <w:rsid w:val="00FF2C92"/>
    <w:rsid w:val="00FF31E0"/>
    <w:rsid w:val="00FF336D"/>
    <w:rsid w:val="00FF34AB"/>
    <w:rsid w:val="00FF39D1"/>
    <w:rsid w:val="00FF3DBA"/>
    <w:rsid w:val="00FF4975"/>
    <w:rsid w:val="00FF4C68"/>
    <w:rsid w:val="00FF4E37"/>
    <w:rsid w:val="00FF57EE"/>
    <w:rsid w:val="00FF5D19"/>
    <w:rsid w:val="00FF6AA6"/>
    <w:rsid w:val="00FF6C32"/>
    <w:rsid w:val="00FF7CE3"/>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7424D"/>
  <w15:docId w15:val="{117D4148-4A0E-4542-BE28-A7A9B73B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6A"/>
    <w:pPr>
      <w:spacing w:line="240" w:lineRule="exact"/>
      <w:jc w:val="both"/>
    </w:pPr>
    <w:rPr>
      <w:rFonts w:ascii="Courier" w:eastAsia="Times New Roman" w:hAnsi="Courier"/>
      <w:sz w:val="24"/>
      <w:lang w:val="es-ES_tradnl"/>
    </w:rPr>
  </w:style>
  <w:style w:type="paragraph" w:styleId="Heading1">
    <w:name w:val="heading 1"/>
    <w:basedOn w:val="Normal"/>
    <w:next w:val="Normal"/>
    <w:qFormat/>
    <w:rsid w:val="005949BA"/>
    <w:pPr>
      <w:keepNext/>
      <w:widowControl w:val="0"/>
      <w:numPr>
        <w:numId w:val="1"/>
      </w:numPr>
      <w:tabs>
        <w:tab w:val="center" w:pos="3686"/>
        <w:tab w:val="center" w:pos="4962"/>
        <w:tab w:val="center" w:pos="6379"/>
        <w:tab w:val="center" w:pos="7938"/>
        <w:tab w:val="center" w:pos="9498"/>
        <w:tab w:val="center" w:pos="11057"/>
        <w:tab w:val="center" w:pos="12758"/>
        <w:tab w:val="center" w:pos="13892"/>
      </w:tabs>
      <w:spacing w:line="240" w:lineRule="auto"/>
      <w:outlineLvl w:val="0"/>
    </w:pPr>
    <w:rPr>
      <w:rFonts w:ascii="Times" w:hAnsi="Times"/>
      <w:lang w:val="es-AR"/>
    </w:rPr>
  </w:style>
  <w:style w:type="paragraph" w:styleId="Heading2">
    <w:name w:val="heading 2"/>
    <w:basedOn w:val="Normal"/>
    <w:next w:val="Normal"/>
    <w:qFormat/>
    <w:rsid w:val="005949BA"/>
    <w:pPr>
      <w:keepNext/>
      <w:numPr>
        <w:ilvl w:val="1"/>
        <w:numId w:val="1"/>
      </w:numPr>
      <w:spacing w:line="240" w:lineRule="auto"/>
      <w:ind w:right="1560"/>
      <w:jc w:val="center"/>
      <w:outlineLvl w:val="1"/>
    </w:pPr>
    <w:rPr>
      <w:rFonts w:ascii="Times" w:hAnsi="Times"/>
      <w:sz w:val="28"/>
    </w:rPr>
  </w:style>
  <w:style w:type="paragraph" w:styleId="Heading3">
    <w:name w:val="heading 3"/>
    <w:basedOn w:val="Normal"/>
    <w:next w:val="Normal"/>
    <w:qFormat/>
    <w:rsid w:val="005949BA"/>
    <w:pPr>
      <w:keepNext/>
      <w:numPr>
        <w:ilvl w:val="2"/>
        <w:numId w:val="1"/>
      </w:numPr>
      <w:tabs>
        <w:tab w:val="decimal" w:pos="7230"/>
        <w:tab w:val="decimal" w:pos="9072"/>
      </w:tabs>
      <w:outlineLvl w:val="2"/>
    </w:pPr>
    <w:rPr>
      <w:rFonts w:ascii="Times New Roman" w:hAnsi="Times New Roman"/>
      <w:u w:val="single"/>
    </w:rPr>
  </w:style>
  <w:style w:type="paragraph" w:styleId="Heading4">
    <w:name w:val="heading 4"/>
    <w:basedOn w:val="Normal"/>
    <w:next w:val="Normal"/>
    <w:qFormat/>
    <w:rsid w:val="005949BA"/>
    <w:pPr>
      <w:keepNext/>
      <w:numPr>
        <w:ilvl w:val="3"/>
        <w:numId w:val="1"/>
      </w:numPr>
      <w:tabs>
        <w:tab w:val="left" w:pos="255"/>
        <w:tab w:val="left" w:pos="510"/>
        <w:tab w:val="decimal" w:pos="9214"/>
      </w:tabs>
      <w:outlineLvl w:val="3"/>
    </w:pPr>
    <w:rPr>
      <w:rFonts w:ascii="Times" w:hAnsi="Times"/>
      <w:u w:val="single"/>
      <w:lang w:val="es-AR"/>
    </w:rPr>
  </w:style>
  <w:style w:type="paragraph" w:styleId="Heading5">
    <w:name w:val="heading 5"/>
    <w:basedOn w:val="Normal"/>
    <w:next w:val="Normal"/>
    <w:qFormat/>
    <w:rsid w:val="005949BA"/>
    <w:pPr>
      <w:keepNext/>
      <w:numPr>
        <w:ilvl w:val="4"/>
        <w:numId w:val="1"/>
      </w:numPr>
      <w:tabs>
        <w:tab w:val="left" w:pos="560"/>
        <w:tab w:val="decimal" w:pos="7088"/>
        <w:tab w:val="decimal" w:pos="8931"/>
      </w:tabs>
      <w:spacing w:line="240" w:lineRule="auto"/>
      <w:outlineLvl w:val="4"/>
    </w:pPr>
    <w:rPr>
      <w:rFonts w:ascii="Times New Roman" w:hAnsi="Times New Roman"/>
      <w:b/>
      <w:lang w:val="es-AR"/>
    </w:rPr>
  </w:style>
  <w:style w:type="paragraph" w:styleId="Heading6">
    <w:name w:val="heading 6"/>
    <w:basedOn w:val="Normal"/>
    <w:next w:val="Normal"/>
    <w:qFormat/>
    <w:rsid w:val="005949BA"/>
    <w:pPr>
      <w:keepNext/>
      <w:numPr>
        <w:ilvl w:val="5"/>
        <w:numId w:val="1"/>
      </w:numPr>
      <w:outlineLvl w:val="5"/>
    </w:pPr>
    <w:rPr>
      <w:rFonts w:ascii="Times New Roman" w:hAnsi="Times New Roman"/>
      <w:b/>
      <w:lang w:val="es-AR"/>
    </w:rPr>
  </w:style>
  <w:style w:type="paragraph" w:styleId="Heading7">
    <w:name w:val="heading 7"/>
    <w:basedOn w:val="Normal"/>
    <w:next w:val="Normal"/>
    <w:link w:val="Heading7Char"/>
    <w:qFormat/>
    <w:rsid w:val="005949BA"/>
    <w:pPr>
      <w:keepNext/>
      <w:numPr>
        <w:ilvl w:val="6"/>
        <w:numId w:val="1"/>
      </w:numPr>
      <w:spacing w:line="240" w:lineRule="auto"/>
      <w:outlineLvl w:val="6"/>
    </w:pPr>
    <w:rPr>
      <w:rFonts w:ascii="Times New Roman" w:hAnsi="Times New Roman"/>
      <w:b/>
      <w:bCs/>
      <w:sz w:val="28"/>
    </w:rPr>
  </w:style>
  <w:style w:type="paragraph" w:styleId="Heading8">
    <w:name w:val="heading 8"/>
    <w:basedOn w:val="Normal"/>
    <w:next w:val="Normal"/>
    <w:qFormat/>
    <w:rsid w:val="005949BA"/>
    <w:pPr>
      <w:keepNext/>
      <w:numPr>
        <w:ilvl w:val="7"/>
        <w:numId w:val="1"/>
      </w:numPr>
      <w:jc w:val="center"/>
      <w:outlineLvl w:val="7"/>
    </w:pPr>
    <w:rPr>
      <w:rFonts w:ascii="Times New Roman" w:hAnsi="Times New Roman"/>
      <w:b/>
      <w:bCs/>
      <w:lang w:val="es-AR"/>
    </w:rPr>
  </w:style>
  <w:style w:type="paragraph" w:styleId="Heading9">
    <w:name w:val="heading 9"/>
    <w:basedOn w:val="Normal"/>
    <w:next w:val="Normal"/>
    <w:qFormat/>
    <w:rsid w:val="005949BA"/>
    <w:pPr>
      <w:keepNext/>
      <w:numPr>
        <w:ilvl w:val="8"/>
        <w:numId w:val="1"/>
      </w:numPr>
      <w:tabs>
        <w:tab w:val="center" w:pos="1904"/>
        <w:tab w:val="center" w:pos="8222"/>
      </w:tabs>
      <w:ind w:right="12"/>
      <w:outlineLvl w:val="8"/>
    </w:pPr>
    <w:rPr>
      <w:rFonts w:ascii="Times New Roman" w:hAnsi="Times New Roman"/>
      <w:i/>
      <w:sz w:val="20"/>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Car19">
    <w:name w:val="Car Car19"/>
    <w:basedOn w:val="DefaultParagraphFont"/>
    <w:rsid w:val="005949BA"/>
    <w:rPr>
      <w:rFonts w:ascii="Times" w:eastAsia="Times New Roman" w:hAnsi="Times" w:cs="Times New Roman"/>
      <w:sz w:val="24"/>
      <w:szCs w:val="20"/>
    </w:rPr>
  </w:style>
  <w:style w:type="character" w:customStyle="1" w:styleId="CarCar18">
    <w:name w:val="Car Car18"/>
    <w:basedOn w:val="DefaultParagraphFont"/>
    <w:rsid w:val="005949BA"/>
    <w:rPr>
      <w:rFonts w:ascii="Times" w:eastAsia="Times New Roman" w:hAnsi="Times" w:cs="Times New Roman"/>
      <w:sz w:val="28"/>
      <w:szCs w:val="20"/>
      <w:lang w:val="es-ES_tradnl"/>
    </w:rPr>
  </w:style>
  <w:style w:type="character" w:customStyle="1" w:styleId="CarCar17">
    <w:name w:val="Car Car17"/>
    <w:basedOn w:val="DefaultParagraphFont"/>
    <w:rsid w:val="005949BA"/>
    <w:rPr>
      <w:rFonts w:ascii="Times New Roman" w:eastAsia="Times New Roman" w:hAnsi="Times New Roman" w:cs="Times New Roman"/>
      <w:sz w:val="24"/>
      <w:szCs w:val="20"/>
      <w:u w:val="single"/>
      <w:lang w:val="es-ES_tradnl"/>
    </w:rPr>
  </w:style>
  <w:style w:type="character" w:customStyle="1" w:styleId="CarCar16">
    <w:name w:val="Car Car16"/>
    <w:basedOn w:val="DefaultParagraphFont"/>
    <w:rsid w:val="005949BA"/>
    <w:rPr>
      <w:rFonts w:ascii="Times" w:eastAsia="Times New Roman" w:hAnsi="Times" w:cs="Times New Roman"/>
      <w:sz w:val="24"/>
      <w:szCs w:val="20"/>
      <w:u w:val="single"/>
    </w:rPr>
  </w:style>
  <w:style w:type="character" w:customStyle="1" w:styleId="CarCar15">
    <w:name w:val="Car Car15"/>
    <w:basedOn w:val="DefaultParagraphFont"/>
    <w:rsid w:val="005949BA"/>
    <w:rPr>
      <w:rFonts w:ascii="Times New Roman" w:eastAsia="Times New Roman" w:hAnsi="Times New Roman" w:cs="Times New Roman"/>
      <w:b/>
      <w:sz w:val="24"/>
      <w:szCs w:val="20"/>
    </w:rPr>
  </w:style>
  <w:style w:type="character" w:customStyle="1" w:styleId="CarCar14">
    <w:name w:val="Car Car14"/>
    <w:basedOn w:val="DefaultParagraphFont"/>
    <w:rsid w:val="005949BA"/>
    <w:rPr>
      <w:rFonts w:ascii="Times New Roman" w:eastAsia="Times New Roman" w:hAnsi="Times New Roman" w:cs="Times New Roman"/>
      <w:b/>
      <w:sz w:val="24"/>
      <w:szCs w:val="20"/>
    </w:rPr>
  </w:style>
  <w:style w:type="character" w:customStyle="1" w:styleId="CarCar13">
    <w:name w:val="Car Car13"/>
    <w:basedOn w:val="DefaultParagraphFont"/>
    <w:rsid w:val="005949BA"/>
    <w:rPr>
      <w:rFonts w:ascii="Times New Roman" w:eastAsia="Times New Roman" w:hAnsi="Times New Roman" w:cs="Times New Roman"/>
      <w:b/>
      <w:bCs/>
      <w:sz w:val="28"/>
      <w:szCs w:val="20"/>
      <w:lang w:val="es-ES_tradnl"/>
    </w:rPr>
  </w:style>
  <w:style w:type="character" w:customStyle="1" w:styleId="CarCar12">
    <w:name w:val="Car Car12"/>
    <w:basedOn w:val="DefaultParagraphFont"/>
    <w:rsid w:val="005949BA"/>
    <w:rPr>
      <w:rFonts w:ascii="Times New Roman" w:eastAsia="Times New Roman" w:hAnsi="Times New Roman" w:cs="Times New Roman"/>
      <w:b/>
      <w:bCs/>
      <w:sz w:val="24"/>
      <w:szCs w:val="20"/>
    </w:rPr>
  </w:style>
  <w:style w:type="character" w:customStyle="1" w:styleId="CarCar11">
    <w:name w:val="Car Car11"/>
    <w:basedOn w:val="DefaultParagraphFont"/>
    <w:rsid w:val="005949BA"/>
    <w:rPr>
      <w:rFonts w:ascii="Times New Roman" w:eastAsia="Times New Roman" w:hAnsi="Times New Roman" w:cs="Times New Roman"/>
      <w:i/>
      <w:sz w:val="20"/>
      <w:szCs w:val="20"/>
    </w:rPr>
  </w:style>
  <w:style w:type="paragraph" w:customStyle="1" w:styleId="Lilianita">
    <w:name w:val="Lilianita"/>
    <w:basedOn w:val="Normal"/>
    <w:rsid w:val="005949BA"/>
    <w:rPr>
      <w:sz w:val="20"/>
    </w:rPr>
  </w:style>
  <w:style w:type="paragraph" w:styleId="BodyText">
    <w:name w:val="Body Text"/>
    <w:basedOn w:val="Normal"/>
    <w:link w:val="BodyTextChar"/>
    <w:rsid w:val="005949BA"/>
    <w:rPr>
      <w:rFonts w:ascii="Times" w:hAnsi="Times"/>
    </w:rPr>
  </w:style>
  <w:style w:type="character" w:customStyle="1" w:styleId="CarCar10">
    <w:name w:val="Car Car10"/>
    <w:basedOn w:val="DefaultParagraphFont"/>
    <w:rsid w:val="005949BA"/>
    <w:rPr>
      <w:rFonts w:ascii="Times" w:eastAsia="Times New Roman" w:hAnsi="Times" w:cs="Times New Roman"/>
      <w:sz w:val="24"/>
      <w:szCs w:val="20"/>
      <w:lang w:val="es-ES_tradnl"/>
    </w:rPr>
  </w:style>
  <w:style w:type="paragraph" w:customStyle="1" w:styleId="Anita">
    <w:name w:val="Anita"/>
    <w:basedOn w:val="Normal"/>
    <w:rsid w:val="005949BA"/>
    <w:pPr>
      <w:spacing w:line="220" w:lineRule="exact"/>
    </w:pPr>
    <w:rPr>
      <w:sz w:val="20"/>
      <w:lang w:val="en-US"/>
    </w:rPr>
  </w:style>
  <w:style w:type="paragraph" w:customStyle="1" w:styleId="KPMG">
    <w:name w:val="KPMG"/>
    <w:basedOn w:val="Normal"/>
    <w:rsid w:val="005949BA"/>
  </w:style>
  <w:style w:type="paragraph" w:customStyle="1" w:styleId="anadoble">
    <w:name w:val="ana doble"/>
    <w:basedOn w:val="Normal"/>
    <w:rsid w:val="005949BA"/>
    <w:pPr>
      <w:spacing w:line="360" w:lineRule="atLeast"/>
    </w:pPr>
    <w:rPr>
      <w:rFonts w:ascii="New York" w:hAnsi="New York"/>
    </w:rPr>
  </w:style>
  <w:style w:type="paragraph" w:customStyle="1" w:styleId="BodyText21">
    <w:name w:val="Body Text 21"/>
    <w:basedOn w:val="Normal"/>
    <w:rsid w:val="005949BA"/>
    <w:pPr>
      <w:ind w:right="56"/>
    </w:pPr>
    <w:rPr>
      <w:rFonts w:ascii="Times New Roman" w:hAnsi="Times New Roman"/>
    </w:rPr>
  </w:style>
  <w:style w:type="paragraph" w:styleId="Title">
    <w:name w:val="Title"/>
    <w:basedOn w:val="Normal"/>
    <w:qFormat/>
    <w:rsid w:val="005949BA"/>
    <w:pPr>
      <w:spacing w:line="240" w:lineRule="auto"/>
      <w:jc w:val="center"/>
    </w:pPr>
    <w:rPr>
      <w:rFonts w:ascii="Times" w:hAnsi="Times"/>
      <w:b/>
      <w:lang w:val="es-AR"/>
    </w:rPr>
  </w:style>
  <w:style w:type="character" w:customStyle="1" w:styleId="CarCar9">
    <w:name w:val="Car Car9"/>
    <w:basedOn w:val="DefaultParagraphFont"/>
    <w:rsid w:val="005949BA"/>
    <w:rPr>
      <w:rFonts w:ascii="Times" w:eastAsia="Times New Roman" w:hAnsi="Times" w:cs="Times New Roman"/>
      <w:b/>
      <w:sz w:val="24"/>
      <w:szCs w:val="20"/>
    </w:rPr>
  </w:style>
  <w:style w:type="paragraph" w:styleId="BodyText2">
    <w:name w:val="Body Text 2"/>
    <w:basedOn w:val="Normal"/>
    <w:rsid w:val="005949BA"/>
    <w:pPr>
      <w:spacing w:line="240" w:lineRule="auto"/>
    </w:pPr>
    <w:rPr>
      <w:rFonts w:ascii="Times" w:hAnsi="Times"/>
      <w:lang w:val="es-AR"/>
    </w:rPr>
  </w:style>
  <w:style w:type="character" w:customStyle="1" w:styleId="CarCar8">
    <w:name w:val="Car Car8"/>
    <w:basedOn w:val="DefaultParagraphFont"/>
    <w:rsid w:val="005949BA"/>
    <w:rPr>
      <w:rFonts w:ascii="Times" w:eastAsia="Times New Roman" w:hAnsi="Times" w:cs="Times New Roman"/>
      <w:sz w:val="24"/>
      <w:szCs w:val="20"/>
    </w:rPr>
  </w:style>
  <w:style w:type="paragraph" w:styleId="Header">
    <w:name w:val="header"/>
    <w:basedOn w:val="Normal"/>
    <w:link w:val="HeaderChar"/>
    <w:uiPriority w:val="99"/>
    <w:rsid w:val="005949BA"/>
    <w:pPr>
      <w:tabs>
        <w:tab w:val="center" w:pos="4153"/>
        <w:tab w:val="right" w:pos="8306"/>
      </w:tabs>
      <w:spacing w:line="240" w:lineRule="auto"/>
      <w:jc w:val="left"/>
    </w:pPr>
    <w:rPr>
      <w:rFonts w:ascii="Times" w:hAnsi="Times"/>
    </w:rPr>
  </w:style>
  <w:style w:type="character" w:customStyle="1" w:styleId="CarCar7">
    <w:name w:val="Car Car7"/>
    <w:basedOn w:val="DefaultParagraphFont"/>
    <w:rsid w:val="005949BA"/>
    <w:rPr>
      <w:rFonts w:ascii="Times" w:eastAsia="Times New Roman" w:hAnsi="Times" w:cs="Times New Roman"/>
      <w:sz w:val="24"/>
      <w:szCs w:val="20"/>
      <w:lang w:val="es-ES_tradnl"/>
    </w:rPr>
  </w:style>
  <w:style w:type="paragraph" w:styleId="BodyText3">
    <w:name w:val="Body Text 3"/>
    <w:basedOn w:val="Normal"/>
    <w:rsid w:val="005949BA"/>
    <w:pPr>
      <w:ind w:right="57"/>
    </w:pPr>
    <w:rPr>
      <w:rFonts w:ascii="Times New Roman" w:hAnsi="Times New Roman"/>
    </w:rPr>
  </w:style>
  <w:style w:type="character" w:customStyle="1" w:styleId="CarCar6">
    <w:name w:val="Car Car6"/>
    <w:basedOn w:val="DefaultParagraphFont"/>
    <w:rsid w:val="005949BA"/>
    <w:rPr>
      <w:rFonts w:ascii="Times New Roman" w:eastAsia="Times New Roman" w:hAnsi="Times New Roman" w:cs="Times New Roman"/>
      <w:sz w:val="24"/>
      <w:szCs w:val="20"/>
      <w:lang w:val="es-ES_tradnl"/>
    </w:rPr>
  </w:style>
  <w:style w:type="paragraph" w:styleId="Footer">
    <w:name w:val="footer"/>
    <w:basedOn w:val="Normal"/>
    <w:link w:val="FooterChar"/>
    <w:uiPriority w:val="99"/>
    <w:rsid w:val="005949BA"/>
    <w:pPr>
      <w:tabs>
        <w:tab w:val="center" w:pos="4419"/>
        <w:tab w:val="right" w:pos="8838"/>
      </w:tabs>
    </w:pPr>
  </w:style>
  <w:style w:type="character" w:customStyle="1" w:styleId="CarCar5">
    <w:name w:val="Car Car5"/>
    <w:basedOn w:val="DefaultParagraphFont"/>
    <w:rsid w:val="005949BA"/>
    <w:rPr>
      <w:rFonts w:ascii="Courier" w:eastAsia="Times New Roman" w:hAnsi="Courier" w:cs="Times New Roman"/>
      <w:sz w:val="24"/>
      <w:szCs w:val="20"/>
      <w:lang w:val="es-ES_tradnl"/>
    </w:rPr>
  </w:style>
  <w:style w:type="character" w:styleId="PageNumber">
    <w:name w:val="page number"/>
    <w:basedOn w:val="DefaultParagraphFont"/>
    <w:rsid w:val="005949BA"/>
  </w:style>
  <w:style w:type="paragraph" w:styleId="BlockText">
    <w:name w:val="Block Text"/>
    <w:basedOn w:val="Normal"/>
    <w:rsid w:val="005949BA"/>
    <w:pPr>
      <w:ind w:left="840" w:right="974"/>
    </w:pPr>
    <w:rPr>
      <w:rFonts w:ascii="Times New Roman" w:hAnsi="Times New Roman"/>
      <w:lang w:val="es-AR"/>
    </w:rPr>
  </w:style>
  <w:style w:type="paragraph" w:styleId="BodyTextIndent">
    <w:name w:val="Body Text Indent"/>
    <w:basedOn w:val="Normal"/>
    <w:rsid w:val="005949BA"/>
    <w:pPr>
      <w:ind w:left="426"/>
    </w:pPr>
    <w:rPr>
      <w:rFonts w:ascii="Times New Roman" w:hAnsi="Times New Roman"/>
      <w:lang w:val="es-MX"/>
    </w:rPr>
  </w:style>
  <w:style w:type="character" w:customStyle="1" w:styleId="CarCar4">
    <w:name w:val="Car Car4"/>
    <w:basedOn w:val="DefaultParagraphFont"/>
    <w:rsid w:val="005949BA"/>
    <w:rPr>
      <w:rFonts w:ascii="Times New Roman" w:eastAsia="Times New Roman" w:hAnsi="Times New Roman" w:cs="Times New Roman"/>
      <w:sz w:val="24"/>
      <w:szCs w:val="20"/>
      <w:lang w:val="es-MX"/>
    </w:rPr>
  </w:style>
  <w:style w:type="paragraph" w:customStyle="1" w:styleId="Texto">
    <w:name w:val="Texto"/>
    <w:basedOn w:val="Normal"/>
    <w:link w:val="TextoChar"/>
    <w:qFormat/>
    <w:rsid w:val="005949BA"/>
    <w:pPr>
      <w:spacing w:line="240" w:lineRule="auto"/>
      <w:jc w:val="left"/>
    </w:pPr>
    <w:rPr>
      <w:rFonts w:ascii="Arial" w:hAnsi="Arial"/>
      <w:sz w:val="19"/>
      <w:lang w:val="es-AR"/>
    </w:rPr>
  </w:style>
  <w:style w:type="paragraph" w:customStyle="1" w:styleId="Ttulonota">
    <w:name w:val="Título nota"/>
    <w:basedOn w:val="Normal"/>
    <w:rsid w:val="005949BA"/>
    <w:pPr>
      <w:spacing w:line="240" w:lineRule="auto"/>
      <w:jc w:val="left"/>
    </w:pPr>
    <w:rPr>
      <w:rFonts w:ascii="Arial" w:hAnsi="Arial"/>
      <w:b/>
      <w:sz w:val="22"/>
      <w:lang w:val="es-AR"/>
    </w:rPr>
  </w:style>
  <w:style w:type="paragraph" w:customStyle="1" w:styleId="Textonota">
    <w:name w:val="Texto nota"/>
    <w:basedOn w:val="Normal"/>
    <w:link w:val="TextonotaChar"/>
    <w:rsid w:val="005949BA"/>
    <w:pPr>
      <w:spacing w:line="240" w:lineRule="auto"/>
      <w:ind w:left="446"/>
      <w:jc w:val="left"/>
    </w:pPr>
    <w:rPr>
      <w:rFonts w:ascii="Arial" w:hAnsi="Arial"/>
      <w:sz w:val="19"/>
      <w:lang w:val="es-AR"/>
    </w:rPr>
  </w:style>
  <w:style w:type="paragraph" w:styleId="BodyTextIndent3">
    <w:name w:val="Body Text Indent 3"/>
    <w:basedOn w:val="Normal"/>
    <w:rsid w:val="005949BA"/>
    <w:pPr>
      <w:spacing w:line="220" w:lineRule="exact"/>
      <w:ind w:left="851"/>
    </w:pPr>
    <w:rPr>
      <w:rFonts w:ascii="Arial" w:hAnsi="Arial" w:cs="Arial"/>
      <w:sz w:val="20"/>
      <w:lang w:val="es-MX"/>
    </w:rPr>
  </w:style>
  <w:style w:type="character" w:customStyle="1" w:styleId="CarCar3">
    <w:name w:val="Car Car3"/>
    <w:basedOn w:val="DefaultParagraphFont"/>
    <w:rsid w:val="005949BA"/>
    <w:rPr>
      <w:rFonts w:ascii="Arial" w:eastAsia="Times New Roman" w:hAnsi="Arial" w:cs="Arial"/>
      <w:sz w:val="20"/>
      <w:szCs w:val="20"/>
      <w:lang w:val="es-MX"/>
    </w:rPr>
  </w:style>
  <w:style w:type="paragraph" w:customStyle="1" w:styleId="Textoinfaud">
    <w:name w:val="Texto inf. aud"/>
    <w:basedOn w:val="Normal"/>
    <w:rsid w:val="005949BA"/>
    <w:pPr>
      <w:tabs>
        <w:tab w:val="left" w:pos="720"/>
        <w:tab w:val="left" w:pos="1080"/>
      </w:tabs>
      <w:spacing w:line="360" w:lineRule="atLeast"/>
      <w:jc w:val="left"/>
    </w:pPr>
    <w:rPr>
      <w:rFonts w:ascii="Arial" w:hAnsi="Arial"/>
      <w:sz w:val="19"/>
      <w:lang w:val="es-AR"/>
    </w:rPr>
  </w:style>
  <w:style w:type="paragraph" w:styleId="BodyTextIndent2">
    <w:name w:val="Body Text Indent 2"/>
    <w:basedOn w:val="Normal"/>
    <w:rsid w:val="005949BA"/>
    <w:pPr>
      <w:tabs>
        <w:tab w:val="left" w:pos="5087"/>
      </w:tabs>
      <w:autoSpaceDE w:val="0"/>
      <w:autoSpaceDN w:val="0"/>
      <w:adjustRightInd w:val="0"/>
      <w:spacing w:line="240" w:lineRule="atLeast"/>
      <w:ind w:left="851"/>
    </w:pPr>
    <w:rPr>
      <w:rFonts w:ascii="Arial" w:hAnsi="Arial" w:cs="Arial"/>
      <w:color w:val="000000"/>
      <w:sz w:val="20"/>
      <w:szCs w:val="22"/>
      <w:lang w:val="es-AR"/>
    </w:rPr>
  </w:style>
  <w:style w:type="character" w:customStyle="1" w:styleId="CarCar2">
    <w:name w:val="Car Car2"/>
    <w:basedOn w:val="DefaultParagraphFont"/>
    <w:rsid w:val="005949BA"/>
    <w:rPr>
      <w:rFonts w:ascii="Arial" w:eastAsia="Times New Roman" w:hAnsi="Arial" w:cs="Arial"/>
      <w:color w:val="000000"/>
      <w:sz w:val="20"/>
    </w:rPr>
  </w:style>
  <w:style w:type="paragraph" w:customStyle="1" w:styleId="Textonota1">
    <w:name w:val="Texto nota 1"/>
    <w:basedOn w:val="Textonota"/>
    <w:rsid w:val="005949BA"/>
    <w:pPr>
      <w:ind w:left="792"/>
      <w:jc w:val="both"/>
    </w:pPr>
    <w:rPr>
      <w:rFonts w:ascii="Book Antiqua" w:hAnsi="Book Antiqua"/>
      <w:sz w:val="20"/>
      <w:lang w:val="es-ES_tradnl"/>
    </w:rPr>
  </w:style>
  <w:style w:type="paragraph" w:styleId="FootnoteText">
    <w:name w:val="footnote text"/>
    <w:basedOn w:val="Normal"/>
    <w:semiHidden/>
    <w:rsid w:val="005949BA"/>
    <w:pPr>
      <w:spacing w:line="220" w:lineRule="exact"/>
      <w:jc w:val="left"/>
    </w:pPr>
    <w:rPr>
      <w:rFonts w:ascii="Times" w:hAnsi="Times"/>
      <w:sz w:val="20"/>
    </w:rPr>
  </w:style>
  <w:style w:type="character" w:customStyle="1" w:styleId="CarCar1">
    <w:name w:val="Car Car1"/>
    <w:basedOn w:val="DefaultParagraphFont"/>
    <w:semiHidden/>
    <w:rsid w:val="005949BA"/>
    <w:rPr>
      <w:rFonts w:ascii="Times" w:eastAsia="Times New Roman" w:hAnsi="Times" w:cs="Times New Roman"/>
      <w:sz w:val="20"/>
      <w:szCs w:val="20"/>
      <w:lang w:val="es-ES_tradnl"/>
    </w:rPr>
  </w:style>
  <w:style w:type="paragraph" w:customStyle="1" w:styleId="Ttuloprincipal">
    <w:name w:val="Título principal"/>
    <w:basedOn w:val="Normal"/>
    <w:rsid w:val="005949BA"/>
    <w:pPr>
      <w:spacing w:line="240" w:lineRule="auto"/>
      <w:jc w:val="center"/>
    </w:pPr>
    <w:rPr>
      <w:rFonts w:ascii="Arial" w:hAnsi="Arial"/>
      <w:b/>
      <w:lang w:val="es-AR"/>
    </w:rPr>
  </w:style>
  <w:style w:type="paragraph" w:customStyle="1" w:styleId="xl24">
    <w:name w:val="xl24"/>
    <w:basedOn w:val="Normal"/>
    <w:rsid w:val="005949BA"/>
    <w:pP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5">
    <w:name w:val="xl25"/>
    <w:basedOn w:val="Normal"/>
    <w:rsid w:val="005949BA"/>
    <w:pP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6">
    <w:name w:val="xl26"/>
    <w:basedOn w:val="Normal"/>
    <w:rsid w:val="005949BA"/>
    <w:pPr>
      <w:pBdr>
        <w:bottom w:val="single" w:sz="4" w:space="0" w:color="auto"/>
      </w:pBd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7">
    <w:name w:val="xl27"/>
    <w:basedOn w:val="Normal"/>
    <w:rsid w:val="005949BA"/>
    <w:pPr>
      <w:pBdr>
        <w:bottom w:val="double" w:sz="6" w:space="0" w:color="auto"/>
      </w:pBd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8">
    <w:name w:val="xl28"/>
    <w:basedOn w:val="Normal"/>
    <w:rsid w:val="005949BA"/>
    <w:pPr>
      <w:pBdr>
        <w:bottom w:val="single" w:sz="4" w:space="0" w:color="auto"/>
      </w:pBdr>
      <w:spacing w:before="100" w:beforeAutospacing="1" w:after="100" w:afterAutospacing="1" w:line="240" w:lineRule="auto"/>
      <w:jc w:val="left"/>
    </w:pPr>
    <w:rPr>
      <w:rFonts w:ascii="Arial" w:eastAsia="Arial Unicode MS" w:hAnsi="Arial" w:cs="Arial"/>
      <w:sz w:val="20"/>
      <w:lang w:val="en-US"/>
    </w:rPr>
  </w:style>
  <w:style w:type="paragraph" w:customStyle="1" w:styleId="xl29">
    <w:name w:val="xl29"/>
    <w:basedOn w:val="Normal"/>
    <w:rsid w:val="005949BA"/>
    <w:pPr>
      <w:pBdr>
        <w:bottom w:val="double" w:sz="6" w:space="0" w:color="auto"/>
      </w:pBdr>
      <w:spacing w:before="100" w:beforeAutospacing="1" w:after="100" w:afterAutospacing="1" w:line="240" w:lineRule="auto"/>
      <w:jc w:val="left"/>
    </w:pPr>
    <w:rPr>
      <w:rFonts w:ascii="Arial" w:eastAsia="Arial Unicode MS" w:hAnsi="Arial" w:cs="Arial"/>
      <w:sz w:val="20"/>
      <w:lang w:val="en-US"/>
    </w:rPr>
  </w:style>
  <w:style w:type="paragraph" w:customStyle="1" w:styleId="xl30">
    <w:name w:val="xl30"/>
    <w:basedOn w:val="Normal"/>
    <w:rsid w:val="005949BA"/>
    <w:pPr>
      <w:spacing w:before="100" w:beforeAutospacing="1" w:after="100" w:afterAutospacing="1" w:line="240" w:lineRule="auto"/>
      <w:jc w:val="right"/>
    </w:pPr>
    <w:rPr>
      <w:rFonts w:ascii="Arial" w:eastAsia="Arial Unicode MS" w:hAnsi="Arial" w:cs="Arial"/>
      <w:sz w:val="20"/>
      <w:lang w:val="en-US"/>
    </w:rPr>
  </w:style>
  <w:style w:type="paragraph" w:customStyle="1" w:styleId="xl31">
    <w:name w:val="xl31"/>
    <w:basedOn w:val="Normal"/>
    <w:rsid w:val="005949BA"/>
    <w:pPr>
      <w:pBdr>
        <w:bottom w:val="single" w:sz="4" w:space="0" w:color="auto"/>
      </w:pBdr>
      <w:spacing w:before="100" w:beforeAutospacing="1" w:after="100" w:afterAutospacing="1" w:line="240" w:lineRule="auto"/>
      <w:jc w:val="right"/>
    </w:pPr>
    <w:rPr>
      <w:rFonts w:ascii="Arial" w:eastAsia="Arial Unicode MS" w:hAnsi="Arial" w:cs="Arial"/>
      <w:sz w:val="20"/>
      <w:lang w:val="en-US"/>
    </w:rPr>
  </w:style>
  <w:style w:type="paragraph" w:customStyle="1" w:styleId="xl32">
    <w:name w:val="xl32"/>
    <w:basedOn w:val="Normal"/>
    <w:rsid w:val="005949BA"/>
    <w:pPr>
      <w:pBdr>
        <w:bottom w:val="single" w:sz="4" w:space="0" w:color="auto"/>
      </w:pBdr>
      <w:spacing w:before="100" w:beforeAutospacing="1" w:after="100" w:afterAutospacing="1" w:line="240" w:lineRule="auto"/>
      <w:jc w:val="left"/>
    </w:pPr>
    <w:rPr>
      <w:rFonts w:ascii="Arial Unicode MS" w:eastAsia="Arial Unicode MS" w:hAnsi="Arial Unicode MS" w:cs="Arial Unicode MS"/>
      <w:szCs w:val="24"/>
      <w:lang w:val="en-US"/>
    </w:rPr>
  </w:style>
  <w:style w:type="paragraph" w:customStyle="1" w:styleId="xl33">
    <w:name w:val="xl33"/>
    <w:basedOn w:val="Normal"/>
    <w:rsid w:val="005949BA"/>
    <w:pPr>
      <w:spacing w:before="100" w:beforeAutospacing="1" w:after="100" w:afterAutospacing="1" w:line="240" w:lineRule="auto"/>
      <w:jc w:val="left"/>
    </w:pPr>
    <w:rPr>
      <w:rFonts w:ascii="Arial" w:eastAsia="Arial Unicode MS" w:hAnsi="Arial" w:cs="Arial"/>
      <w:sz w:val="20"/>
      <w:lang w:val="en-US"/>
    </w:rPr>
  </w:style>
  <w:style w:type="paragraph" w:customStyle="1" w:styleId="Textonota3">
    <w:name w:val="Texto nota 3"/>
    <w:basedOn w:val="Normal"/>
    <w:rsid w:val="005949BA"/>
    <w:pPr>
      <w:spacing w:line="240" w:lineRule="auto"/>
      <w:ind w:left="1526"/>
      <w:jc w:val="left"/>
    </w:pPr>
    <w:rPr>
      <w:rFonts w:ascii="Arial" w:hAnsi="Arial"/>
      <w:sz w:val="19"/>
      <w:lang w:val="es-AR"/>
    </w:rPr>
  </w:style>
  <w:style w:type="paragraph" w:customStyle="1" w:styleId="Aclaracin">
    <w:name w:val="Aclaración"/>
    <w:basedOn w:val="Normal"/>
    <w:next w:val="Normal"/>
    <w:rsid w:val="005949BA"/>
    <w:pPr>
      <w:spacing w:after="60" w:line="240" w:lineRule="auto"/>
      <w:jc w:val="left"/>
    </w:pPr>
    <w:rPr>
      <w:rFonts w:ascii="Palatino" w:hAnsi="Palatino"/>
      <w:sz w:val="20"/>
      <w:lang w:val="en-US"/>
    </w:rPr>
  </w:style>
  <w:style w:type="paragraph" w:customStyle="1" w:styleId="xl34">
    <w:name w:val="xl34"/>
    <w:basedOn w:val="Normal"/>
    <w:rsid w:val="005949BA"/>
    <w:pPr>
      <w:spacing w:before="100" w:beforeAutospacing="1" w:after="100" w:afterAutospacing="1" w:line="240" w:lineRule="auto"/>
      <w:jc w:val="left"/>
      <w:textAlignment w:val="top"/>
    </w:pPr>
    <w:rPr>
      <w:rFonts w:ascii="Arial" w:eastAsia="Arial Unicode MS" w:hAnsi="Arial" w:cs="Arial"/>
      <w:szCs w:val="24"/>
      <w:lang w:val="en-US"/>
    </w:rPr>
  </w:style>
  <w:style w:type="paragraph" w:customStyle="1" w:styleId="xl35">
    <w:name w:val="xl35"/>
    <w:basedOn w:val="Normal"/>
    <w:rsid w:val="005949BA"/>
    <w:pP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36">
    <w:name w:val="xl36"/>
    <w:basedOn w:val="Normal"/>
    <w:rsid w:val="005949BA"/>
    <w:pPr>
      <w:spacing w:before="100" w:beforeAutospacing="1" w:after="100" w:afterAutospacing="1" w:line="240" w:lineRule="auto"/>
      <w:jc w:val="center"/>
      <w:textAlignment w:val="top"/>
    </w:pPr>
    <w:rPr>
      <w:rFonts w:ascii="Arial" w:eastAsia="Arial Unicode MS" w:hAnsi="Arial" w:cs="Arial"/>
      <w:b/>
      <w:bCs/>
      <w:szCs w:val="24"/>
      <w:lang w:val="en-US"/>
    </w:rPr>
  </w:style>
  <w:style w:type="paragraph" w:customStyle="1" w:styleId="xl37">
    <w:name w:val="xl37"/>
    <w:basedOn w:val="Normal"/>
    <w:rsid w:val="005949BA"/>
    <w:pPr>
      <w:pBdr>
        <w:bottom w:val="single" w:sz="4" w:space="0" w:color="auto"/>
      </w:pBd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38">
    <w:name w:val="xl38"/>
    <w:basedOn w:val="Normal"/>
    <w:rsid w:val="005949BA"/>
    <w:pPr>
      <w:pBdr>
        <w:bottom w:val="single" w:sz="4" w:space="0" w:color="auto"/>
      </w:pBdr>
      <w:spacing w:before="100" w:beforeAutospacing="1" w:after="100" w:afterAutospacing="1" w:line="240" w:lineRule="auto"/>
      <w:jc w:val="center"/>
      <w:textAlignment w:val="top"/>
    </w:pPr>
    <w:rPr>
      <w:rFonts w:ascii="Arial" w:eastAsia="Arial Unicode MS" w:hAnsi="Arial" w:cs="Arial"/>
      <w:b/>
      <w:bCs/>
      <w:szCs w:val="24"/>
      <w:lang w:val="en-US"/>
    </w:rPr>
  </w:style>
  <w:style w:type="paragraph" w:customStyle="1" w:styleId="xl39">
    <w:name w:val="xl39"/>
    <w:basedOn w:val="Normal"/>
    <w:rsid w:val="005949BA"/>
    <w:pPr>
      <w:spacing w:before="100" w:beforeAutospacing="1" w:after="100" w:afterAutospacing="1" w:line="240" w:lineRule="auto"/>
      <w:jc w:val="center"/>
    </w:pPr>
    <w:rPr>
      <w:rFonts w:ascii="Arial" w:eastAsia="Arial Unicode MS" w:hAnsi="Arial" w:cs="Arial"/>
      <w:szCs w:val="24"/>
      <w:lang w:val="en-US"/>
    </w:rPr>
  </w:style>
  <w:style w:type="paragraph" w:customStyle="1" w:styleId="xl40">
    <w:name w:val="xl40"/>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41">
    <w:name w:val="xl41"/>
    <w:basedOn w:val="Normal"/>
    <w:rsid w:val="005949BA"/>
    <w:pPr>
      <w:spacing w:before="100" w:beforeAutospacing="1" w:after="100" w:afterAutospacing="1" w:line="240" w:lineRule="auto"/>
      <w:jc w:val="left"/>
      <w:textAlignment w:val="top"/>
    </w:pPr>
    <w:rPr>
      <w:rFonts w:ascii="Arial" w:eastAsia="Arial Unicode MS" w:hAnsi="Arial" w:cs="Arial"/>
      <w:szCs w:val="24"/>
      <w:lang w:val="en-US"/>
    </w:rPr>
  </w:style>
  <w:style w:type="paragraph" w:customStyle="1" w:styleId="xl42">
    <w:name w:val="xl42"/>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43">
    <w:name w:val="xl43"/>
    <w:basedOn w:val="Normal"/>
    <w:rsid w:val="005949BA"/>
    <w:pPr>
      <w:spacing w:before="100" w:beforeAutospacing="1" w:after="100" w:afterAutospacing="1" w:line="240" w:lineRule="auto"/>
      <w:jc w:val="right"/>
    </w:pPr>
    <w:rPr>
      <w:rFonts w:ascii="Arial" w:eastAsia="Arial Unicode MS" w:hAnsi="Arial" w:cs="Arial"/>
      <w:b/>
      <w:bCs/>
      <w:szCs w:val="24"/>
      <w:lang w:val="en-US"/>
    </w:rPr>
  </w:style>
  <w:style w:type="paragraph" w:customStyle="1" w:styleId="xl44">
    <w:name w:val="xl44"/>
    <w:basedOn w:val="Normal"/>
    <w:rsid w:val="005949BA"/>
    <w:pPr>
      <w:spacing w:before="100" w:beforeAutospacing="1" w:after="100" w:afterAutospacing="1" w:line="240" w:lineRule="auto"/>
      <w:jc w:val="center"/>
      <w:textAlignment w:val="top"/>
    </w:pPr>
    <w:rPr>
      <w:rFonts w:ascii="Arial" w:eastAsia="Arial Unicode MS" w:hAnsi="Arial" w:cs="Arial"/>
      <w:szCs w:val="24"/>
      <w:lang w:val="en-US"/>
    </w:rPr>
  </w:style>
  <w:style w:type="paragraph" w:customStyle="1" w:styleId="xl45">
    <w:name w:val="xl45"/>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46">
    <w:name w:val="xl46"/>
    <w:basedOn w:val="Normal"/>
    <w:rsid w:val="005949BA"/>
    <w:pPr>
      <w:spacing w:before="100" w:beforeAutospacing="1" w:after="100" w:afterAutospacing="1" w:line="240" w:lineRule="auto"/>
      <w:jc w:val="right"/>
      <w:textAlignment w:val="top"/>
    </w:pPr>
    <w:rPr>
      <w:rFonts w:ascii="Arial" w:eastAsia="Arial Unicode MS" w:hAnsi="Arial" w:cs="Arial"/>
      <w:szCs w:val="24"/>
      <w:lang w:val="en-US"/>
    </w:rPr>
  </w:style>
  <w:style w:type="paragraph" w:customStyle="1" w:styleId="xl47">
    <w:name w:val="xl47"/>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48">
    <w:name w:val="xl48"/>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49">
    <w:name w:val="xl49"/>
    <w:basedOn w:val="Normal"/>
    <w:rsid w:val="005949BA"/>
    <w:pPr>
      <w:spacing w:before="100" w:beforeAutospacing="1" w:after="100" w:afterAutospacing="1" w:line="240" w:lineRule="auto"/>
      <w:jc w:val="left"/>
      <w:textAlignment w:val="top"/>
    </w:pPr>
    <w:rPr>
      <w:rFonts w:ascii="Arial" w:eastAsia="Arial Unicode MS" w:hAnsi="Arial" w:cs="Arial"/>
      <w:szCs w:val="24"/>
      <w:lang w:val="en-US"/>
    </w:rPr>
  </w:style>
  <w:style w:type="paragraph" w:customStyle="1" w:styleId="xl50">
    <w:name w:val="xl50"/>
    <w:basedOn w:val="Normal"/>
    <w:rsid w:val="005949BA"/>
    <w:pPr>
      <w:pBdr>
        <w:bottom w:val="single" w:sz="4" w:space="0" w:color="auto"/>
      </w:pBd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51">
    <w:name w:val="xl51"/>
    <w:basedOn w:val="Normal"/>
    <w:rsid w:val="005949BA"/>
    <w:pPr>
      <w:pBdr>
        <w:top w:val="single" w:sz="4" w:space="0" w:color="auto"/>
        <w:bottom w:val="single" w:sz="4" w:space="0" w:color="auto"/>
      </w:pBd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52">
    <w:name w:val="xl52"/>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53">
    <w:name w:val="xl53"/>
    <w:basedOn w:val="Normal"/>
    <w:rsid w:val="005949BA"/>
    <w:pPr>
      <w:pBdr>
        <w:bottom w:val="single" w:sz="4" w:space="0" w:color="auto"/>
      </w:pBdr>
      <w:spacing w:before="100" w:beforeAutospacing="1" w:after="100" w:afterAutospacing="1" w:line="240" w:lineRule="auto"/>
      <w:jc w:val="right"/>
      <w:textAlignment w:val="top"/>
    </w:pPr>
    <w:rPr>
      <w:rFonts w:ascii="Arial" w:eastAsia="Arial Unicode MS" w:hAnsi="Arial" w:cs="Arial"/>
      <w:szCs w:val="24"/>
      <w:lang w:val="en-US"/>
    </w:rPr>
  </w:style>
  <w:style w:type="paragraph" w:customStyle="1" w:styleId="xl54">
    <w:name w:val="xl54"/>
    <w:basedOn w:val="Normal"/>
    <w:rsid w:val="005949BA"/>
    <w:pPr>
      <w:spacing w:before="100" w:beforeAutospacing="1" w:after="100" w:afterAutospacing="1" w:line="240" w:lineRule="auto"/>
      <w:jc w:val="center"/>
      <w:textAlignment w:val="top"/>
    </w:pPr>
    <w:rPr>
      <w:rFonts w:ascii="Arial" w:eastAsia="Arial Unicode MS" w:hAnsi="Arial" w:cs="Arial"/>
      <w:szCs w:val="24"/>
      <w:lang w:val="en-US"/>
    </w:rPr>
  </w:style>
  <w:style w:type="paragraph" w:customStyle="1" w:styleId="xl55">
    <w:name w:val="xl55"/>
    <w:basedOn w:val="Normal"/>
    <w:rsid w:val="005949BA"/>
    <w:pPr>
      <w:pBdr>
        <w:bottom w:val="single" w:sz="4" w:space="0" w:color="auto"/>
      </w:pBdr>
      <w:spacing w:before="100" w:beforeAutospacing="1" w:after="100" w:afterAutospacing="1" w:line="240" w:lineRule="auto"/>
      <w:jc w:val="right"/>
    </w:pPr>
    <w:rPr>
      <w:rFonts w:ascii="Arial" w:eastAsia="Arial Unicode MS" w:hAnsi="Arial" w:cs="Arial"/>
      <w:szCs w:val="24"/>
      <w:lang w:val="en-US"/>
    </w:rPr>
  </w:style>
  <w:style w:type="paragraph" w:customStyle="1" w:styleId="xl56">
    <w:name w:val="xl56"/>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57">
    <w:name w:val="xl57"/>
    <w:basedOn w:val="Normal"/>
    <w:rsid w:val="005949BA"/>
    <w:pPr>
      <w:spacing w:before="100" w:beforeAutospacing="1" w:after="100" w:afterAutospacing="1" w:line="240" w:lineRule="auto"/>
      <w:jc w:val="left"/>
    </w:pPr>
    <w:rPr>
      <w:rFonts w:ascii="Arial" w:eastAsia="Arial Unicode MS" w:hAnsi="Arial" w:cs="Arial"/>
      <w:b/>
      <w:bCs/>
      <w:szCs w:val="24"/>
      <w:lang w:val="en-US"/>
    </w:rPr>
  </w:style>
  <w:style w:type="paragraph" w:customStyle="1" w:styleId="xl58">
    <w:name w:val="xl58"/>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59">
    <w:name w:val="xl59"/>
    <w:basedOn w:val="Normal"/>
    <w:rsid w:val="005949BA"/>
    <w:pPr>
      <w:spacing w:before="100" w:beforeAutospacing="1" w:after="100" w:afterAutospacing="1" w:line="240" w:lineRule="auto"/>
      <w:jc w:val="center"/>
    </w:pPr>
    <w:rPr>
      <w:rFonts w:ascii="Arial" w:eastAsia="Arial Unicode MS" w:hAnsi="Arial" w:cs="Arial"/>
      <w:sz w:val="16"/>
      <w:szCs w:val="16"/>
      <w:lang w:val="en-US"/>
    </w:rPr>
  </w:style>
  <w:style w:type="paragraph" w:customStyle="1" w:styleId="xl60">
    <w:name w:val="xl60"/>
    <w:basedOn w:val="Normal"/>
    <w:rsid w:val="005949BA"/>
    <w:pPr>
      <w:spacing w:before="100" w:beforeAutospacing="1" w:after="100" w:afterAutospacing="1" w:line="240" w:lineRule="auto"/>
      <w:jc w:val="center"/>
    </w:pPr>
    <w:rPr>
      <w:rFonts w:ascii="Arial Unicode MS" w:eastAsia="Arial Unicode MS" w:hAnsi="Arial Unicode MS" w:cs="Arial Unicode MS"/>
      <w:szCs w:val="24"/>
      <w:lang w:val="en-US"/>
    </w:rPr>
  </w:style>
  <w:style w:type="paragraph" w:customStyle="1" w:styleId="xl61">
    <w:name w:val="xl61"/>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62">
    <w:name w:val="xl62"/>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63">
    <w:name w:val="xl63"/>
    <w:basedOn w:val="Normal"/>
    <w:rsid w:val="005949BA"/>
    <w:pPr>
      <w:pBdr>
        <w:bottom w:val="single" w:sz="4" w:space="0" w:color="auto"/>
      </w:pBdr>
      <w:spacing w:before="100" w:beforeAutospacing="1" w:after="100" w:afterAutospacing="1" w:line="240" w:lineRule="auto"/>
      <w:jc w:val="right"/>
    </w:pPr>
    <w:rPr>
      <w:rFonts w:ascii="Arial" w:eastAsia="Arial Unicode MS" w:hAnsi="Arial" w:cs="Arial"/>
      <w:szCs w:val="24"/>
      <w:lang w:val="en-US"/>
    </w:rPr>
  </w:style>
  <w:style w:type="paragraph" w:customStyle="1" w:styleId="xl65">
    <w:name w:val="xl65"/>
    <w:basedOn w:val="Normal"/>
    <w:rsid w:val="005949BA"/>
    <w:pPr>
      <w:spacing w:before="100" w:beforeAutospacing="1" w:after="100" w:afterAutospacing="1" w:line="240" w:lineRule="auto"/>
      <w:jc w:val="left"/>
    </w:pPr>
    <w:rPr>
      <w:rFonts w:ascii="Arial" w:eastAsia="Arial Unicode MS" w:hAnsi="Arial" w:cs="Arial"/>
      <w:sz w:val="16"/>
      <w:szCs w:val="16"/>
      <w:lang w:val="en-US"/>
    </w:rPr>
  </w:style>
  <w:style w:type="paragraph" w:customStyle="1" w:styleId="xl66">
    <w:name w:val="xl66"/>
    <w:basedOn w:val="Normal"/>
    <w:rsid w:val="005949BA"/>
    <w:pPr>
      <w:shd w:val="clear" w:color="auto" w:fill="FFFF00"/>
      <w:spacing w:before="100" w:beforeAutospacing="1" w:after="100" w:afterAutospacing="1" w:line="240" w:lineRule="auto"/>
      <w:jc w:val="right"/>
    </w:pPr>
    <w:rPr>
      <w:rFonts w:ascii="Arial" w:eastAsia="Arial Unicode MS" w:hAnsi="Arial" w:cs="Arial"/>
      <w:color w:val="FF0000"/>
      <w:szCs w:val="24"/>
      <w:lang w:val="en-US"/>
    </w:rPr>
  </w:style>
  <w:style w:type="paragraph" w:customStyle="1" w:styleId="xl67">
    <w:name w:val="xl67"/>
    <w:basedOn w:val="Normal"/>
    <w:rsid w:val="005949BA"/>
    <w:pPr>
      <w:pBdr>
        <w:bottom w:val="single" w:sz="4" w:space="0" w:color="auto"/>
      </w:pBdr>
      <w:spacing w:before="100" w:beforeAutospacing="1" w:after="100" w:afterAutospacing="1" w:line="240" w:lineRule="auto"/>
      <w:jc w:val="left"/>
    </w:pPr>
    <w:rPr>
      <w:rFonts w:ascii="Arial" w:eastAsia="Arial Unicode MS" w:hAnsi="Arial" w:cs="Arial"/>
      <w:szCs w:val="24"/>
      <w:lang w:val="en-US"/>
    </w:rPr>
  </w:style>
  <w:style w:type="paragraph" w:customStyle="1" w:styleId="xl68">
    <w:name w:val="xl68"/>
    <w:basedOn w:val="Normal"/>
    <w:rsid w:val="005949BA"/>
    <w:pPr>
      <w:pBdr>
        <w:bottom w:val="double" w:sz="6" w:space="0" w:color="auto"/>
      </w:pBdr>
      <w:spacing w:before="100" w:beforeAutospacing="1" w:after="100" w:afterAutospacing="1" w:line="240" w:lineRule="auto"/>
      <w:jc w:val="left"/>
    </w:pPr>
    <w:rPr>
      <w:rFonts w:ascii="Arial" w:eastAsia="Arial Unicode MS" w:hAnsi="Arial" w:cs="Arial"/>
      <w:szCs w:val="24"/>
      <w:lang w:val="en-US"/>
    </w:rPr>
  </w:style>
  <w:style w:type="paragraph" w:customStyle="1" w:styleId="Textoinfaud0">
    <w:name w:val="Texto inf. aud."/>
    <w:basedOn w:val="Normal"/>
    <w:rsid w:val="005949BA"/>
    <w:pPr>
      <w:tabs>
        <w:tab w:val="left" w:pos="720"/>
        <w:tab w:val="left" w:pos="1080"/>
      </w:tabs>
      <w:spacing w:line="360" w:lineRule="auto"/>
      <w:jc w:val="left"/>
    </w:pPr>
    <w:rPr>
      <w:rFonts w:ascii="Arial" w:hAnsi="Arial"/>
      <w:sz w:val="19"/>
      <w:lang w:val="es-AR"/>
    </w:rPr>
  </w:style>
  <w:style w:type="paragraph" w:customStyle="1" w:styleId="BalloonText1">
    <w:name w:val="Balloon Text1"/>
    <w:basedOn w:val="Normal"/>
    <w:semiHidden/>
    <w:rsid w:val="005949BA"/>
    <w:rPr>
      <w:rFonts w:ascii="Tahoma" w:hAnsi="Tahoma" w:cs="Palatino"/>
      <w:sz w:val="16"/>
      <w:szCs w:val="16"/>
    </w:rPr>
  </w:style>
  <w:style w:type="paragraph" w:customStyle="1" w:styleId="Textonota2">
    <w:name w:val="Texto nota 2"/>
    <w:basedOn w:val="Texto"/>
    <w:rsid w:val="005949BA"/>
    <w:pPr>
      <w:ind w:left="1166"/>
    </w:pPr>
  </w:style>
  <w:style w:type="paragraph" w:customStyle="1" w:styleId="Textoinfaud1">
    <w:name w:val="Texto inf.aud."/>
    <w:basedOn w:val="Normal"/>
    <w:rsid w:val="005949BA"/>
    <w:pPr>
      <w:tabs>
        <w:tab w:val="left" w:pos="720"/>
      </w:tabs>
      <w:spacing w:line="360" w:lineRule="auto"/>
    </w:pPr>
    <w:rPr>
      <w:rFonts w:ascii="Book Antiqua" w:hAnsi="Book Antiqua"/>
      <w:sz w:val="20"/>
    </w:rPr>
  </w:style>
  <w:style w:type="paragraph" w:styleId="BalloonText">
    <w:name w:val="Balloon Text"/>
    <w:basedOn w:val="Normal"/>
    <w:semiHidden/>
    <w:rsid w:val="005949BA"/>
    <w:rPr>
      <w:rFonts w:ascii="Tahoma" w:hAnsi="Tahoma" w:cs="Tahoma"/>
      <w:sz w:val="16"/>
      <w:szCs w:val="16"/>
    </w:rPr>
  </w:style>
  <w:style w:type="character" w:customStyle="1" w:styleId="CarCar">
    <w:name w:val="Car Car"/>
    <w:basedOn w:val="DefaultParagraphFont"/>
    <w:semiHidden/>
    <w:rsid w:val="005949BA"/>
    <w:rPr>
      <w:rFonts w:ascii="Tahoma" w:eastAsia="Times New Roman" w:hAnsi="Tahoma" w:cs="Tahoma"/>
      <w:sz w:val="16"/>
      <w:szCs w:val="16"/>
      <w:lang w:val="es-ES_tradnl"/>
    </w:rPr>
  </w:style>
  <w:style w:type="paragraph" w:customStyle="1" w:styleId="Prrafodelista1">
    <w:name w:val="Párrafo de lista1"/>
    <w:basedOn w:val="Normal"/>
    <w:qFormat/>
    <w:rsid w:val="005949BA"/>
    <w:pPr>
      <w:ind w:left="720"/>
      <w:contextualSpacing/>
    </w:pPr>
  </w:style>
  <w:style w:type="paragraph" w:styleId="NormalWeb">
    <w:name w:val="Normal (Web)"/>
    <w:basedOn w:val="Normal"/>
    <w:uiPriority w:val="99"/>
    <w:rsid w:val="00F271F6"/>
    <w:pPr>
      <w:spacing w:before="100" w:beforeAutospacing="1" w:after="100" w:afterAutospacing="1" w:line="240" w:lineRule="auto"/>
      <w:jc w:val="left"/>
    </w:pPr>
    <w:rPr>
      <w:rFonts w:ascii="Times New Roman" w:hAnsi="Times New Roman"/>
      <w:szCs w:val="24"/>
      <w:lang w:val="es-ES" w:eastAsia="es-ES"/>
    </w:rPr>
  </w:style>
  <w:style w:type="paragraph" w:styleId="DocumentMap">
    <w:name w:val="Document Map"/>
    <w:basedOn w:val="Normal"/>
    <w:semiHidden/>
    <w:rsid w:val="005949BA"/>
    <w:pPr>
      <w:shd w:val="clear" w:color="auto" w:fill="000080"/>
    </w:pPr>
    <w:rPr>
      <w:rFonts w:ascii="Tahoma" w:hAnsi="Tahoma" w:cs="Tahoma"/>
      <w:sz w:val="20"/>
    </w:rPr>
  </w:style>
  <w:style w:type="character" w:styleId="Strong">
    <w:name w:val="Strong"/>
    <w:basedOn w:val="DefaultParagraphFont"/>
    <w:qFormat/>
    <w:rsid w:val="00240DFC"/>
    <w:rPr>
      <w:b/>
      <w:bCs/>
    </w:rPr>
  </w:style>
  <w:style w:type="table" w:styleId="TableGrid">
    <w:name w:val="Table Grid"/>
    <w:basedOn w:val="TableNormal"/>
    <w:uiPriority w:val="59"/>
    <w:rsid w:val="006B039B"/>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0957"/>
    <w:pPr>
      <w:ind w:left="720"/>
    </w:pPr>
  </w:style>
  <w:style w:type="character" w:styleId="Hyperlink">
    <w:name w:val="Hyperlink"/>
    <w:basedOn w:val="DefaultParagraphFont"/>
    <w:uiPriority w:val="99"/>
    <w:unhideWhenUsed/>
    <w:rsid w:val="000A3BB8"/>
    <w:rPr>
      <w:color w:val="0000FF"/>
      <w:u w:val="single"/>
    </w:rPr>
  </w:style>
  <w:style w:type="character" w:styleId="CommentReference">
    <w:name w:val="annotation reference"/>
    <w:basedOn w:val="DefaultParagraphFont"/>
    <w:semiHidden/>
    <w:rsid w:val="006504C2"/>
    <w:rPr>
      <w:sz w:val="16"/>
      <w:szCs w:val="16"/>
    </w:rPr>
  </w:style>
  <w:style w:type="paragraph" w:styleId="CommentText">
    <w:name w:val="annotation text"/>
    <w:basedOn w:val="Normal"/>
    <w:semiHidden/>
    <w:rsid w:val="006504C2"/>
    <w:rPr>
      <w:sz w:val="20"/>
    </w:rPr>
  </w:style>
  <w:style w:type="paragraph" w:styleId="CommentSubject">
    <w:name w:val="annotation subject"/>
    <w:basedOn w:val="CommentText"/>
    <w:next w:val="CommentText"/>
    <w:semiHidden/>
    <w:rsid w:val="006504C2"/>
    <w:rPr>
      <w:b/>
      <w:bCs/>
    </w:rPr>
  </w:style>
  <w:style w:type="paragraph" w:customStyle="1" w:styleId="Tituloprincipal">
    <w:name w:val="Titulo principal"/>
    <w:basedOn w:val="Texto"/>
    <w:rsid w:val="001E1294"/>
    <w:pPr>
      <w:jc w:val="center"/>
    </w:pPr>
    <w:rPr>
      <w:b/>
      <w:caps/>
      <w:sz w:val="24"/>
      <w:lang w:val="es-ES_tradnl"/>
    </w:rPr>
  </w:style>
  <w:style w:type="paragraph" w:customStyle="1" w:styleId="Texprin">
    <w:name w:val="Texprin"/>
    <w:basedOn w:val="Normal"/>
    <w:rsid w:val="00E91F3D"/>
    <w:pPr>
      <w:spacing w:line="240" w:lineRule="auto"/>
      <w:jc w:val="left"/>
    </w:pPr>
    <w:rPr>
      <w:rFonts w:ascii="Arial" w:hAnsi="Arial"/>
      <w:sz w:val="19"/>
      <w:lang w:val="es-AR"/>
    </w:rPr>
  </w:style>
  <w:style w:type="paragraph" w:customStyle="1" w:styleId="TextoindependienteArial">
    <w:name w:val="Texto independiente + Arial"/>
    <w:aliases w:val="Negro,Justificado,Después:  0 pto + Arial,10 pt,Normal + (Latina) Arial,Negrita,Subrayado,Interlineado:  Exac... ...,Normal + 10 pt,Izquierda:  1,25 cm"/>
    <w:basedOn w:val="Normal"/>
    <w:rsid w:val="00750B1A"/>
    <w:pPr>
      <w:widowControl w:val="0"/>
      <w:spacing w:line="240" w:lineRule="auto"/>
    </w:pPr>
    <w:rPr>
      <w:rFonts w:ascii="Times New Roman" w:hAnsi="Times New Roman"/>
      <w:spacing w:val="-3"/>
      <w:szCs w:val="24"/>
      <w:lang w:eastAsia="es-ES"/>
    </w:rPr>
  </w:style>
  <w:style w:type="character" w:customStyle="1" w:styleId="Document2">
    <w:name w:val="Document[2]"/>
    <w:basedOn w:val="DefaultParagraphFont"/>
    <w:rsid w:val="008143B6"/>
  </w:style>
  <w:style w:type="paragraph" w:customStyle="1" w:styleId="3Subttulo">
    <w:name w:val="3Subtítulo"/>
    <w:basedOn w:val="Normal"/>
    <w:rsid w:val="008143B6"/>
    <w:pPr>
      <w:spacing w:line="240" w:lineRule="auto"/>
      <w:jc w:val="center"/>
    </w:pPr>
    <w:rPr>
      <w:rFonts w:ascii="Times New Roman" w:hAnsi="Times New Roman"/>
      <w:lang w:val="es-AR" w:eastAsia="es-ES"/>
    </w:rPr>
  </w:style>
  <w:style w:type="character" w:customStyle="1" w:styleId="Heading7Char">
    <w:name w:val="Heading 7 Char"/>
    <w:link w:val="Heading7"/>
    <w:rsid w:val="00511468"/>
    <w:rPr>
      <w:rFonts w:ascii="Times New Roman" w:eastAsia="Times New Roman" w:hAnsi="Times New Roman"/>
      <w:b/>
      <w:bCs/>
      <w:sz w:val="28"/>
      <w:lang w:val="es-ES_tradnl"/>
    </w:rPr>
  </w:style>
  <w:style w:type="character" w:customStyle="1" w:styleId="HeaderChar">
    <w:name w:val="Header Char"/>
    <w:basedOn w:val="DefaultParagraphFont"/>
    <w:link w:val="Header"/>
    <w:uiPriority w:val="99"/>
    <w:rsid w:val="00664D2B"/>
    <w:rPr>
      <w:rFonts w:ascii="Times" w:eastAsia="Times New Roman" w:hAnsi="Times"/>
      <w:sz w:val="24"/>
      <w:lang w:val="es-ES_tradnl"/>
    </w:rPr>
  </w:style>
  <w:style w:type="character" w:customStyle="1" w:styleId="BodyTextChar">
    <w:name w:val="Body Text Char"/>
    <w:basedOn w:val="DefaultParagraphFont"/>
    <w:link w:val="BodyText"/>
    <w:rsid w:val="00665301"/>
    <w:rPr>
      <w:rFonts w:ascii="Times" w:eastAsia="Times New Roman" w:hAnsi="Times"/>
      <w:sz w:val="24"/>
      <w:lang w:val="es-ES_tradnl"/>
    </w:rPr>
  </w:style>
  <w:style w:type="character" w:customStyle="1" w:styleId="TextoChar">
    <w:name w:val="Texto Char"/>
    <w:link w:val="Texto"/>
    <w:rsid w:val="004B3F28"/>
    <w:rPr>
      <w:rFonts w:ascii="Arial" w:eastAsia="Times New Roman" w:hAnsi="Arial"/>
      <w:sz w:val="19"/>
      <w:lang w:val="es-AR"/>
    </w:rPr>
  </w:style>
  <w:style w:type="character" w:customStyle="1" w:styleId="TextonotaChar">
    <w:name w:val="Texto nota Char"/>
    <w:link w:val="Textonota"/>
    <w:rsid w:val="004B3F28"/>
    <w:rPr>
      <w:rFonts w:ascii="Arial" w:eastAsia="Times New Roman" w:hAnsi="Arial"/>
      <w:sz w:val="19"/>
      <w:lang w:val="es-AR"/>
    </w:rPr>
  </w:style>
  <w:style w:type="paragraph" w:customStyle="1" w:styleId="TituloNota">
    <w:name w:val="Titulo Nota"/>
    <w:basedOn w:val="Texto"/>
    <w:rsid w:val="00CD15FB"/>
    <w:pPr>
      <w:jc w:val="both"/>
    </w:pPr>
    <w:rPr>
      <w:rFonts w:cs="Arial"/>
      <w:b/>
      <w:bCs/>
      <w:sz w:val="22"/>
      <w:szCs w:val="24"/>
      <w:lang w:val="en-US"/>
    </w:rPr>
  </w:style>
  <w:style w:type="paragraph" w:customStyle="1" w:styleId="NotaN">
    <w:name w:val="Nota Nº"/>
    <w:basedOn w:val="Normal"/>
    <w:rsid w:val="00055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1440" w:hanging="1440"/>
    </w:pPr>
    <w:rPr>
      <w:rFonts w:ascii="Arial" w:hAnsi="Arial"/>
      <w:b/>
      <w:u w:val="single"/>
      <w:lang w:val="en-US" w:eastAsia="es-ES"/>
    </w:rPr>
  </w:style>
  <w:style w:type="paragraph" w:customStyle="1" w:styleId="1Empresa">
    <w:name w:val="1Empresa"/>
    <w:basedOn w:val="Normal"/>
    <w:rsid w:val="002C30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pPr>
    <w:rPr>
      <w:rFonts w:ascii="Times New Roman" w:hAnsi="Times New Roman"/>
      <w:b/>
      <w:sz w:val="36"/>
      <w:lang w:val="en-US" w:eastAsia="es-ES"/>
    </w:rPr>
  </w:style>
  <w:style w:type="character" w:customStyle="1" w:styleId="ListParagraphChar">
    <w:name w:val="List Paragraph Char"/>
    <w:basedOn w:val="DefaultParagraphFont"/>
    <w:link w:val="ListParagraph"/>
    <w:uiPriority w:val="34"/>
    <w:locked/>
    <w:rsid w:val="00BB631E"/>
    <w:rPr>
      <w:rFonts w:ascii="Courier" w:eastAsia="Times New Roman" w:hAnsi="Courier"/>
      <w:sz w:val="24"/>
      <w:lang w:val="es-ES_tradnl"/>
    </w:rPr>
  </w:style>
  <w:style w:type="paragraph" w:customStyle="1" w:styleId="Titulonota0">
    <w:name w:val="Titulo nota"/>
    <w:basedOn w:val="Normal"/>
    <w:rsid w:val="009A0E06"/>
    <w:pPr>
      <w:spacing w:line="240" w:lineRule="auto"/>
    </w:pPr>
    <w:rPr>
      <w:rFonts w:ascii="Arial Bold" w:eastAsia="MS Mincho" w:hAnsi="Arial Bold"/>
      <w:b/>
      <w:sz w:val="22"/>
      <w:szCs w:val="24"/>
      <w:lang w:val="es-AR" w:eastAsia="ja-JP"/>
    </w:rPr>
  </w:style>
  <w:style w:type="paragraph" w:customStyle="1" w:styleId="TextoNota0">
    <w:name w:val="Texto Nota"/>
    <w:basedOn w:val="Texto"/>
    <w:qFormat/>
    <w:rsid w:val="005424D3"/>
    <w:pPr>
      <w:ind w:left="432"/>
      <w:jc w:val="both"/>
    </w:pPr>
    <w:rPr>
      <w:sz w:val="20"/>
      <w:lang w:eastAsia="es-ES"/>
    </w:rPr>
  </w:style>
  <w:style w:type="character" w:customStyle="1" w:styleId="FooterChar">
    <w:name w:val="Footer Char"/>
    <w:basedOn w:val="DefaultParagraphFont"/>
    <w:link w:val="Footer"/>
    <w:uiPriority w:val="99"/>
    <w:rsid w:val="00DC0DBA"/>
    <w:rPr>
      <w:rFonts w:ascii="Courier" w:eastAsia="Times New Roman" w:hAnsi="Courier"/>
      <w:sz w:val="24"/>
      <w:lang w:val="es-ES_tradnl"/>
    </w:rPr>
  </w:style>
  <w:style w:type="paragraph" w:styleId="Revision">
    <w:name w:val="Revision"/>
    <w:hidden/>
    <w:uiPriority w:val="99"/>
    <w:semiHidden/>
    <w:rsid w:val="00365D8F"/>
    <w:rPr>
      <w:rFonts w:ascii="Courier" w:eastAsia="Times New Roman" w:hAnsi="Courie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769">
      <w:bodyDiv w:val="1"/>
      <w:marLeft w:val="0"/>
      <w:marRight w:val="0"/>
      <w:marTop w:val="0"/>
      <w:marBottom w:val="0"/>
      <w:divBdr>
        <w:top w:val="none" w:sz="0" w:space="0" w:color="auto"/>
        <w:left w:val="none" w:sz="0" w:space="0" w:color="auto"/>
        <w:bottom w:val="none" w:sz="0" w:space="0" w:color="auto"/>
        <w:right w:val="none" w:sz="0" w:space="0" w:color="auto"/>
      </w:divBdr>
    </w:div>
    <w:div w:id="13120490">
      <w:bodyDiv w:val="1"/>
      <w:marLeft w:val="0"/>
      <w:marRight w:val="0"/>
      <w:marTop w:val="0"/>
      <w:marBottom w:val="0"/>
      <w:divBdr>
        <w:top w:val="none" w:sz="0" w:space="0" w:color="auto"/>
        <w:left w:val="none" w:sz="0" w:space="0" w:color="auto"/>
        <w:bottom w:val="none" w:sz="0" w:space="0" w:color="auto"/>
        <w:right w:val="none" w:sz="0" w:space="0" w:color="auto"/>
      </w:divBdr>
    </w:div>
    <w:div w:id="13919925">
      <w:bodyDiv w:val="1"/>
      <w:marLeft w:val="0"/>
      <w:marRight w:val="0"/>
      <w:marTop w:val="0"/>
      <w:marBottom w:val="0"/>
      <w:divBdr>
        <w:top w:val="none" w:sz="0" w:space="0" w:color="auto"/>
        <w:left w:val="none" w:sz="0" w:space="0" w:color="auto"/>
        <w:bottom w:val="none" w:sz="0" w:space="0" w:color="auto"/>
        <w:right w:val="none" w:sz="0" w:space="0" w:color="auto"/>
      </w:divBdr>
    </w:div>
    <w:div w:id="14965430">
      <w:bodyDiv w:val="1"/>
      <w:marLeft w:val="0"/>
      <w:marRight w:val="0"/>
      <w:marTop w:val="0"/>
      <w:marBottom w:val="0"/>
      <w:divBdr>
        <w:top w:val="none" w:sz="0" w:space="0" w:color="auto"/>
        <w:left w:val="none" w:sz="0" w:space="0" w:color="auto"/>
        <w:bottom w:val="none" w:sz="0" w:space="0" w:color="auto"/>
        <w:right w:val="none" w:sz="0" w:space="0" w:color="auto"/>
      </w:divBdr>
    </w:div>
    <w:div w:id="16589437">
      <w:bodyDiv w:val="1"/>
      <w:marLeft w:val="0"/>
      <w:marRight w:val="0"/>
      <w:marTop w:val="0"/>
      <w:marBottom w:val="0"/>
      <w:divBdr>
        <w:top w:val="none" w:sz="0" w:space="0" w:color="auto"/>
        <w:left w:val="none" w:sz="0" w:space="0" w:color="auto"/>
        <w:bottom w:val="none" w:sz="0" w:space="0" w:color="auto"/>
        <w:right w:val="none" w:sz="0" w:space="0" w:color="auto"/>
      </w:divBdr>
    </w:div>
    <w:div w:id="17585122">
      <w:bodyDiv w:val="1"/>
      <w:marLeft w:val="0"/>
      <w:marRight w:val="0"/>
      <w:marTop w:val="0"/>
      <w:marBottom w:val="0"/>
      <w:divBdr>
        <w:top w:val="none" w:sz="0" w:space="0" w:color="auto"/>
        <w:left w:val="none" w:sz="0" w:space="0" w:color="auto"/>
        <w:bottom w:val="none" w:sz="0" w:space="0" w:color="auto"/>
        <w:right w:val="none" w:sz="0" w:space="0" w:color="auto"/>
      </w:divBdr>
    </w:div>
    <w:div w:id="17968796">
      <w:bodyDiv w:val="1"/>
      <w:marLeft w:val="0"/>
      <w:marRight w:val="0"/>
      <w:marTop w:val="0"/>
      <w:marBottom w:val="0"/>
      <w:divBdr>
        <w:top w:val="none" w:sz="0" w:space="0" w:color="auto"/>
        <w:left w:val="none" w:sz="0" w:space="0" w:color="auto"/>
        <w:bottom w:val="none" w:sz="0" w:space="0" w:color="auto"/>
        <w:right w:val="none" w:sz="0" w:space="0" w:color="auto"/>
      </w:divBdr>
    </w:div>
    <w:div w:id="21975340">
      <w:bodyDiv w:val="1"/>
      <w:marLeft w:val="0"/>
      <w:marRight w:val="0"/>
      <w:marTop w:val="0"/>
      <w:marBottom w:val="0"/>
      <w:divBdr>
        <w:top w:val="none" w:sz="0" w:space="0" w:color="auto"/>
        <w:left w:val="none" w:sz="0" w:space="0" w:color="auto"/>
        <w:bottom w:val="none" w:sz="0" w:space="0" w:color="auto"/>
        <w:right w:val="none" w:sz="0" w:space="0" w:color="auto"/>
      </w:divBdr>
    </w:div>
    <w:div w:id="25449587">
      <w:bodyDiv w:val="1"/>
      <w:marLeft w:val="0"/>
      <w:marRight w:val="0"/>
      <w:marTop w:val="0"/>
      <w:marBottom w:val="0"/>
      <w:divBdr>
        <w:top w:val="none" w:sz="0" w:space="0" w:color="auto"/>
        <w:left w:val="none" w:sz="0" w:space="0" w:color="auto"/>
        <w:bottom w:val="none" w:sz="0" w:space="0" w:color="auto"/>
        <w:right w:val="none" w:sz="0" w:space="0" w:color="auto"/>
      </w:divBdr>
    </w:div>
    <w:div w:id="26100063">
      <w:bodyDiv w:val="1"/>
      <w:marLeft w:val="0"/>
      <w:marRight w:val="0"/>
      <w:marTop w:val="0"/>
      <w:marBottom w:val="0"/>
      <w:divBdr>
        <w:top w:val="none" w:sz="0" w:space="0" w:color="auto"/>
        <w:left w:val="none" w:sz="0" w:space="0" w:color="auto"/>
        <w:bottom w:val="none" w:sz="0" w:space="0" w:color="auto"/>
        <w:right w:val="none" w:sz="0" w:space="0" w:color="auto"/>
      </w:divBdr>
    </w:div>
    <w:div w:id="27880546">
      <w:bodyDiv w:val="1"/>
      <w:marLeft w:val="0"/>
      <w:marRight w:val="0"/>
      <w:marTop w:val="0"/>
      <w:marBottom w:val="0"/>
      <w:divBdr>
        <w:top w:val="none" w:sz="0" w:space="0" w:color="auto"/>
        <w:left w:val="none" w:sz="0" w:space="0" w:color="auto"/>
        <w:bottom w:val="none" w:sz="0" w:space="0" w:color="auto"/>
        <w:right w:val="none" w:sz="0" w:space="0" w:color="auto"/>
      </w:divBdr>
    </w:div>
    <w:div w:id="27998082">
      <w:bodyDiv w:val="1"/>
      <w:marLeft w:val="0"/>
      <w:marRight w:val="0"/>
      <w:marTop w:val="0"/>
      <w:marBottom w:val="0"/>
      <w:divBdr>
        <w:top w:val="none" w:sz="0" w:space="0" w:color="auto"/>
        <w:left w:val="none" w:sz="0" w:space="0" w:color="auto"/>
        <w:bottom w:val="none" w:sz="0" w:space="0" w:color="auto"/>
        <w:right w:val="none" w:sz="0" w:space="0" w:color="auto"/>
      </w:divBdr>
    </w:div>
    <w:div w:id="28459485">
      <w:bodyDiv w:val="1"/>
      <w:marLeft w:val="0"/>
      <w:marRight w:val="0"/>
      <w:marTop w:val="0"/>
      <w:marBottom w:val="0"/>
      <w:divBdr>
        <w:top w:val="none" w:sz="0" w:space="0" w:color="auto"/>
        <w:left w:val="none" w:sz="0" w:space="0" w:color="auto"/>
        <w:bottom w:val="none" w:sz="0" w:space="0" w:color="auto"/>
        <w:right w:val="none" w:sz="0" w:space="0" w:color="auto"/>
      </w:divBdr>
    </w:div>
    <w:div w:id="39011835">
      <w:bodyDiv w:val="1"/>
      <w:marLeft w:val="0"/>
      <w:marRight w:val="0"/>
      <w:marTop w:val="0"/>
      <w:marBottom w:val="0"/>
      <w:divBdr>
        <w:top w:val="none" w:sz="0" w:space="0" w:color="auto"/>
        <w:left w:val="none" w:sz="0" w:space="0" w:color="auto"/>
        <w:bottom w:val="none" w:sz="0" w:space="0" w:color="auto"/>
        <w:right w:val="none" w:sz="0" w:space="0" w:color="auto"/>
      </w:divBdr>
    </w:div>
    <w:div w:id="43530888">
      <w:bodyDiv w:val="1"/>
      <w:marLeft w:val="0"/>
      <w:marRight w:val="0"/>
      <w:marTop w:val="0"/>
      <w:marBottom w:val="0"/>
      <w:divBdr>
        <w:top w:val="none" w:sz="0" w:space="0" w:color="auto"/>
        <w:left w:val="none" w:sz="0" w:space="0" w:color="auto"/>
        <w:bottom w:val="none" w:sz="0" w:space="0" w:color="auto"/>
        <w:right w:val="none" w:sz="0" w:space="0" w:color="auto"/>
      </w:divBdr>
    </w:div>
    <w:div w:id="44836920">
      <w:bodyDiv w:val="1"/>
      <w:marLeft w:val="0"/>
      <w:marRight w:val="0"/>
      <w:marTop w:val="0"/>
      <w:marBottom w:val="0"/>
      <w:divBdr>
        <w:top w:val="none" w:sz="0" w:space="0" w:color="auto"/>
        <w:left w:val="none" w:sz="0" w:space="0" w:color="auto"/>
        <w:bottom w:val="none" w:sz="0" w:space="0" w:color="auto"/>
        <w:right w:val="none" w:sz="0" w:space="0" w:color="auto"/>
      </w:divBdr>
    </w:div>
    <w:div w:id="49349478">
      <w:bodyDiv w:val="1"/>
      <w:marLeft w:val="0"/>
      <w:marRight w:val="0"/>
      <w:marTop w:val="0"/>
      <w:marBottom w:val="0"/>
      <w:divBdr>
        <w:top w:val="none" w:sz="0" w:space="0" w:color="auto"/>
        <w:left w:val="none" w:sz="0" w:space="0" w:color="auto"/>
        <w:bottom w:val="none" w:sz="0" w:space="0" w:color="auto"/>
        <w:right w:val="none" w:sz="0" w:space="0" w:color="auto"/>
      </w:divBdr>
    </w:div>
    <w:div w:id="51470282">
      <w:bodyDiv w:val="1"/>
      <w:marLeft w:val="0"/>
      <w:marRight w:val="0"/>
      <w:marTop w:val="0"/>
      <w:marBottom w:val="0"/>
      <w:divBdr>
        <w:top w:val="none" w:sz="0" w:space="0" w:color="auto"/>
        <w:left w:val="none" w:sz="0" w:space="0" w:color="auto"/>
        <w:bottom w:val="none" w:sz="0" w:space="0" w:color="auto"/>
        <w:right w:val="none" w:sz="0" w:space="0" w:color="auto"/>
      </w:divBdr>
    </w:div>
    <w:div w:id="51734434">
      <w:bodyDiv w:val="1"/>
      <w:marLeft w:val="0"/>
      <w:marRight w:val="0"/>
      <w:marTop w:val="0"/>
      <w:marBottom w:val="0"/>
      <w:divBdr>
        <w:top w:val="none" w:sz="0" w:space="0" w:color="auto"/>
        <w:left w:val="none" w:sz="0" w:space="0" w:color="auto"/>
        <w:bottom w:val="none" w:sz="0" w:space="0" w:color="auto"/>
        <w:right w:val="none" w:sz="0" w:space="0" w:color="auto"/>
      </w:divBdr>
    </w:div>
    <w:div w:id="52699598">
      <w:bodyDiv w:val="1"/>
      <w:marLeft w:val="0"/>
      <w:marRight w:val="0"/>
      <w:marTop w:val="0"/>
      <w:marBottom w:val="0"/>
      <w:divBdr>
        <w:top w:val="none" w:sz="0" w:space="0" w:color="auto"/>
        <w:left w:val="none" w:sz="0" w:space="0" w:color="auto"/>
        <w:bottom w:val="none" w:sz="0" w:space="0" w:color="auto"/>
        <w:right w:val="none" w:sz="0" w:space="0" w:color="auto"/>
      </w:divBdr>
    </w:div>
    <w:div w:id="58750047">
      <w:bodyDiv w:val="1"/>
      <w:marLeft w:val="0"/>
      <w:marRight w:val="0"/>
      <w:marTop w:val="0"/>
      <w:marBottom w:val="0"/>
      <w:divBdr>
        <w:top w:val="none" w:sz="0" w:space="0" w:color="auto"/>
        <w:left w:val="none" w:sz="0" w:space="0" w:color="auto"/>
        <w:bottom w:val="none" w:sz="0" w:space="0" w:color="auto"/>
        <w:right w:val="none" w:sz="0" w:space="0" w:color="auto"/>
      </w:divBdr>
    </w:div>
    <w:div w:id="60491275">
      <w:bodyDiv w:val="1"/>
      <w:marLeft w:val="0"/>
      <w:marRight w:val="0"/>
      <w:marTop w:val="0"/>
      <w:marBottom w:val="0"/>
      <w:divBdr>
        <w:top w:val="none" w:sz="0" w:space="0" w:color="auto"/>
        <w:left w:val="none" w:sz="0" w:space="0" w:color="auto"/>
        <w:bottom w:val="none" w:sz="0" w:space="0" w:color="auto"/>
        <w:right w:val="none" w:sz="0" w:space="0" w:color="auto"/>
      </w:divBdr>
    </w:div>
    <w:div w:id="64382323">
      <w:bodyDiv w:val="1"/>
      <w:marLeft w:val="0"/>
      <w:marRight w:val="0"/>
      <w:marTop w:val="0"/>
      <w:marBottom w:val="0"/>
      <w:divBdr>
        <w:top w:val="none" w:sz="0" w:space="0" w:color="auto"/>
        <w:left w:val="none" w:sz="0" w:space="0" w:color="auto"/>
        <w:bottom w:val="none" w:sz="0" w:space="0" w:color="auto"/>
        <w:right w:val="none" w:sz="0" w:space="0" w:color="auto"/>
      </w:divBdr>
    </w:div>
    <w:div w:id="72704305">
      <w:bodyDiv w:val="1"/>
      <w:marLeft w:val="0"/>
      <w:marRight w:val="0"/>
      <w:marTop w:val="0"/>
      <w:marBottom w:val="0"/>
      <w:divBdr>
        <w:top w:val="none" w:sz="0" w:space="0" w:color="auto"/>
        <w:left w:val="none" w:sz="0" w:space="0" w:color="auto"/>
        <w:bottom w:val="none" w:sz="0" w:space="0" w:color="auto"/>
        <w:right w:val="none" w:sz="0" w:space="0" w:color="auto"/>
      </w:divBdr>
    </w:div>
    <w:div w:id="75053413">
      <w:bodyDiv w:val="1"/>
      <w:marLeft w:val="0"/>
      <w:marRight w:val="0"/>
      <w:marTop w:val="0"/>
      <w:marBottom w:val="0"/>
      <w:divBdr>
        <w:top w:val="none" w:sz="0" w:space="0" w:color="auto"/>
        <w:left w:val="none" w:sz="0" w:space="0" w:color="auto"/>
        <w:bottom w:val="none" w:sz="0" w:space="0" w:color="auto"/>
        <w:right w:val="none" w:sz="0" w:space="0" w:color="auto"/>
      </w:divBdr>
    </w:div>
    <w:div w:id="81025777">
      <w:bodyDiv w:val="1"/>
      <w:marLeft w:val="0"/>
      <w:marRight w:val="0"/>
      <w:marTop w:val="0"/>
      <w:marBottom w:val="0"/>
      <w:divBdr>
        <w:top w:val="none" w:sz="0" w:space="0" w:color="auto"/>
        <w:left w:val="none" w:sz="0" w:space="0" w:color="auto"/>
        <w:bottom w:val="none" w:sz="0" w:space="0" w:color="auto"/>
        <w:right w:val="none" w:sz="0" w:space="0" w:color="auto"/>
      </w:divBdr>
    </w:div>
    <w:div w:id="85158527">
      <w:bodyDiv w:val="1"/>
      <w:marLeft w:val="0"/>
      <w:marRight w:val="0"/>
      <w:marTop w:val="0"/>
      <w:marBottom w:val="0"/>
      <w:divBdr>
        <w:top w:val="none" w:sz="0" w:space="0" w:color="auto"/>
        <w:left w:val="none" w:sz="0" w:space="0" w:color="auto"/>
        <w:bottom w:val="none" w:sz="0" w:space="0" w:color="auto"/>
        <w:right w:val="none" w:sz="0" w:space="0" w:color="auto"/>
      </w:divBdr>
    </w:div>
    <w:div w:id="93406403">
      <w:bodyDiv w:val="1"/>
      <w:marLeft w:val="0"/>
      <w:marRight w:val="0"/>
      <w:marTop w:val="0"/>
      <w:marBottom w:val="0"/>
      <w:divBdr>
        <w:top w:val="none" w:sz="0" w:space="0" w:color="auto"/>
        <w:left w:val="none" w:sz="0" w:space="0" w:color="auto"/>
        <w:bottom w:val="none" w:sz="0" w:space="0" w:color="auto"/>
        <w:right w:val="none" w:sz="0" w:space="0" w:color="auto"/>
      </w:divBdr>
    </w:div>
    <w:div w:id="97263613">
      <w:bodyDiv w:val="1"/>
      <w:marLeft w:val="0"/>
      <w:marRight w:val="0"/>
      <w:marTop w:val="0"/>
      <w:marBottom w:val="0"/>
      <w:divBdr>
        <w:top w:val="none" w:sz="0" w:space="0" w:color="auto"/>
        <w:left w:val="none" w:sz="0" w:space="0" w:color="auto"/>
        <w:bottom w:val="none" w:sz="0" w:space="0" w:color="auto"/>
        <w:right w:val="none" w:sz="0" w:space="0" w:color="auto"/>
      </w:divBdr>
    </w:div>
    <w:div w:id="98336267">
      <w:bodyDiv w:val="1"/>
      <w:marLeft w:val="0"/>
      <w:marRight w:val="0"/>
      <w:marTop w:val="0"/>
      <w:marBottom w:val="0"/>
      <w:divBdr>
        <w:top w:val="none" w:sz="0" w:space="0" w:color="auto"/>
        <w:left w:val="none" w:sz="0" w:space="0" w:color="auto"/>
        <w:bottom w:val="none" w:sz="0" w:space="0" w:color="auto"/>
        <w:right w:val="none" w:sz="0" w:space="0" w:color="auto"/>
      </w:divBdr>
    </w:div>
    <w:div w:id="99880834">
      <w:bodyDiv w:val="1"/>
      <w:marLeft w:val="0"/>
      <w:marRight w:val="0"/>
      <w:marTop w:val="0"/>
      <w:marBottom w:val="0"/>
      <w:divBdr>
        <w:top w:val="none" w:sz="0" w:space="0" w:color="auto"/>
        <w:left w:val="none" w:sz="0" w:space="0" w:color="auto"/>
        <w:bottom w:val="none" w:sz="0" w:space="0" w:color="auto"/>
        <w:right w:val="none" w:sz="0" w:space="0" w:color="auto"/>
      </w:divBdr>
    </w:div>
    <w:div w:id="101848740">
      <w:bodyDiv w:val="1"/>
      <w:marLeft w:val="0"/>
      <w:marRight w:val="0"/>
      <w:marTop w:val="0"/>
      <w:marBottom w:val="0"/>
      <w:divBdr>
        <w:top w:val="none" w:sz="0" w:space="0" w:color="auto"/>
        <w:left w:val="none" w:sz="0" w:space="0" w:color="auto"/>
        <w:bottom w:val="none" w:sz="0" w:space="0" w:color="auto"/>
        <w:right w:val="none" w:sz="0" w:space="0" w:color="auto"/>
      </w:divBdr>
    </w:div>
    <w:div w:id="104084360">
      <w:bodyDiv w:val="1"/>
      <w:marLeft w:val="0"/>
      <w:marRight w:val="0"/>
      <w:marTop w:val="0"/>
      <w:marBottom w:val="0"/>
      <w:divBdr>
        <w:top w:val="none" w:sz="0" w:space="0" w:color="auto"/>
        <w:left w:val="none" w:sz="0" w:space="0" w:color="auto"/>
        <w:bottom w:val="none" w:sz="0" w:space="0" w:color="auto"/>
        <w:right w:val="none" w:sz="0" w:space="0" w:color="auto"/>
      </w:divBdr>
    </w:div>
    <w:div w:id="105807809">
      <w:bodyDiv w:val="1"/>
      <w:marLeft w:val="0"/>
      <w:marRight w:val="0"/>
      <w:marTop w:val="0"/>
      <w:marBottom w:val="0"/>
      <w:divBdr>
        <w:top w:val="none" w:sz="0" w:space="0" w:color="auto"/>
        <w:left w:val="none" w:sz="0" w:space="0" w:color="auto"/>
        <w:bottom w:val="none" w:sz="0" w:space="0" w:color="auto"/>
        <w:right w:val="none" w:sz="0" w:space="0" w:color="auto"/>
      </w:divBdr>
    </w:div>
    <w:div w:id="109589696">
      <w:bodyDiv w:val="1"/>
      <w:marLeft w:val="0"/>
      <w:marRight w:val="0"/>
      <w:marTop w:val="0"/>
      <w:marBottom w:val="0"/>
      <w:divBdr>
        <w:top w:val="none" w:sz="0" w:space="0" w:color="auto"/>
        <w:left w:val="none" w:sz="0" w:space="0" w:color="auto"/>
        <w:bottom w:val="none" w:sz="0" w:space="0" w:color="auto"/>
        <w:right w:val="none" w:sz="0" w:space="0" w:color="auto"/>
      </w:divBdr>
    </w:div>
    <w:div w:id="111487360">
      <w:bodyDiv w:val="1"/>
      <w:marLeft w:val="0"/>
      <w:marRight w:val="0"/>
      <w:marTop w:val="0"/>
      <w:marBottom w:val="0"/>
      <w:divBdr>
        <w:top w:val="none" w:sz="0" w:space="0" w:color="auto"/>
        <w:left w:val="none" w:sz="0" w:space="0" w:color="auto"/>
        <w:bottom w:val="none" w:sz="0" w:space="0" w:color="auto"/>
        <w:right w:val="none" w:sz="0" w:space="0" w:color="auto"/>
      </w:divBdr>
    </w:div>
    <w:div w:id="116459031">
      <w:bodyDiv w:val="1"/>
      <w:marLeft w:val="0"/>
      <w:marRight w:val="0"/>
      <w:marTop w:val="0"/>
      <w:marBottom w:val="0"/>
      <w:divBdr>
        <w:top w:val="none" w:sz="0" w:space="0" w:color="auto"/>
        <w:left w:val="none" w:sz="0" w:space="0" w:color="auto"/>
        <w:bottom w:val="none" w:sz="0" w:space="0" w:color="auto"/>
        <w:right w:val="none" w:sz="0" w:space="0" w:color="auto"/>
      </w:divBdr>
    </w:div>
    <w:div w:id="121268665">
      <w:bodyDiv w:val="1"/>
      <w:marLeft w:val="0"/>
      <w:marRight w:val="0"/>
      <w:marTop w:val="0"/>
      <w:marBottom w:val="0"/>
      <w:divBdr>
        <w:top w:val="none" w:sz="0" w:space="0" w:color="auto"/>
        <w:left w:val="none" w:sz="0" w:space="0" w:color="auto"/>
        <w:bottom w:val="none" w:sz="0" w:space="0" w:color="auto"/>
        <w:right w:val="none" w:sz="0" w:space="0" w:color="auto"/>
      </w:divBdr>
    </w:div>
    <w:div w:id="126436153">
      <w:bodyDiv w:val="1"/>
      <w:marLeft w:val="0"/>
      <w:marRight w:val="0"/>
      <w:marTop w:val="0"/>
      <w:marBottom w:val="0"/>
      <w:divBdr>
        <w:top w:val="none" w:sz="0" w:space="0" w:color="auto"/>
        <w:left w:val="none" w:sz="0" w:space="0" w:color="auto"/>
        <w:bottom w:val="none" w:sz="0" w:space="0" w:color="auto"/>
        <w:right w:val="none" w:sz="0" w:space="0" w:color="auto"/>
      </w:divBdr>
    </w:div>
    <w:div w:id="132870658">
      <w:bodyDiv w:val="1"/>
      <w:marLeft w:val="0"/>
      <w:marRight w:val="0"/>
      <w:marTop w:val="0"/>
      <w:marBottom w:val="0"/>
      <w:divBdr>
        <w:top w:val="none" w:sz="0" w:space="0" w:color="auto"/>
        <w:left w:val="none" w:sz="0" w:space="0" w:color="auto"/>
        <w:bottom w:val="none" w:sz="0" w:space="0" w:color="auto"/>
        <w:right w:val="none" w:sz="0" w:space="0" w:color="auto"/>
      </w:divBdr>
    </w:div>
    <w:div w:id="133644802">
      <w:bodyDiv w:val="1"/>
      <w:marLeft w:val="0"/>
      <w:marRight w:val="0"/>
      <w:marTop w:val="0"/>
      <w:marBottom w:val="0"/>
      <w:divBdr>
        <w:top w:val="none" w:sz="0" w:space="0" w:color="auto"/>
        <w:left w:val="none" w:sz="0" w:space="0" w:color="auto"/>
        <w:bottom w:val="none" w:sz="0" w:space="0" w:color="auto"/>
        <w:right w:val="none" w:sz="0" w:space="0" w:color="auto"/>
      </w:divBdr>
    </w:div>
    <w:div w:id="134104496">
      <w:bodyDiv w:val="1"/>
      <w:marLeft w:val="0"/>
      <w:marRight w:val="0"/>
      <w:marTop w:val="0"/>
      <w:marBottom w:val="0"/>
      <w:divBdr>
        <w:top w:val="none" w:sz="0" w:space="0" w:color="auto"/>
        <w:left w:val="none" w:sz="0" w:space="0" w:color="auto"/>
        <w:bottom w:val="none" w:sz="0" w:space="0" w:color="auto"/>
        <w:right w:val="none" w:sz="0" w:space="0" w:color="auto"/>
      </w:divBdr>
    </w:div>
    <w:div w:id="140123917">
      <w:bodyDiv w:val="1"/>
      <w:marLeft w:val="0"/>
      <w:marRight w:val="0"/>
      <w:marTop w:val="0"/>
      <w:marBottom w:val="0"/>
      <w:divBdr>
        <w:top w:val="none" w:sz="0" w:space="0" w:color="auto"/>
        <w:left w:val="none" w:sz="0" w:space="0" w:color="auto"/>
        <w:bottom w:val="none" w:sz="0" w:space="0" w:color="auto"/>
        <w:right w:val="none" w:sz="0" w:space="0" w:color="auto"/>
      </w:divBdr>
    </w:div>
    <w:div w:id="150567557">
      <w:bodyDiv w:val="1"/>
      <w:marLeft w:val="0"/>
      <w:marRight w:val="0"/>
      <w:marTop w:val="0"/>
      <w:marBottom w:val="0"/>
      <w:divBdr>
        <w:top w:val="none" w:sz="0" w:space="0" w:color="auto"/>
        <w:left w:val="none" w:sz="0" w:space="0" w:color="auto"/>
        <w:bottom w:val="none" w:sz="0" w:space="0" w:color="auto"/>
        <w:right w:val="none" w:sz="0" w:space="0" w:color="auto"/>
      </w:divBdr>
    </w:div>
    <w:div w:id="156576419">
      <w:bodyDiv w:val="1"/>
      <w:marLeft w:val="0"/>
      <w:marRight w:val="0"/>
      <w:marTop w:val="0"/>
      <w:marBottom w:val="0"/>
      <w:divBdr>
        <w:top w:val="none" w:sz="0" w:space="0" w:color="auto"/>
        <w:left w:val="none" w:sz="0" w:space="0" w:color="auto"/>
        <w:bottom w:val="none" w:sz="0" w:space="0" w:color="auto"/>
        <w:right w:val="none" w:sz="0" w:space="0" w:color="auto"/>
      </w:divBdr>
    </w:div>
    <w:div w:id="159777717">
      <w:bodyDiv w:val="1"/>
      <w:marLeft w:val="0"/>
      <w:marRight w:val="0"/>
      <w:marTop w:val="0"/>
      <w:marBottom w:val="0"/>
      <w:divBdr>
        <w:top w:val="none" w:sz="0" w:space="0" w:color="auto"/>
        <w:left w:val="none" w:sz="0" w:space="0" w:color="auto"/>
        <w:bottom w:val="none" w:sz="0" w:space="0" w:color="auto"/>
        <w:right w:val="none" w:sz="0" w:space="0" w:color="auto"/>
      </w:divBdr>
    </w:div>
    <w:div w:id="165486980">
      <w:bodyDiv w:val="1"/>
      <w:marLeft w:val="0"/>
      <w:marRight w:val="0"/>
      <w:marTop w:val="0"/>
      <w:marBottom w:val="0"/>
      <w:divBdr>
        <w:top w:val="none" w:sz="0" w:space="0" w:color="auto"/>
        <w:left w:val="none" w:sz="0" w:space="0" w:color="auto"/>
        <w:bottom w:val="none" w:sz="0" w:space="0" w:color="auto"/>
        <w:right w:val="none" w:sz="0" w:space="0" w:color="auto"/>
      </w:divBdr>
    </w:div>
    <w:div w:id="168060234">
      <w:bodyDiv w:val="1"/>
      <w:marLeft w:val="0"/>
      <w:marRight w:val="0"/>
      <w:marTop w:val="0"/>
      <w:marBottom w:val="0"/>
      <w:divBdr>
        <w:top w:val="none" w:sz="0" w:space="0" w:color="auto"/>
        <w:left w:val="none" w:sz="0" w:space="0" w:color="auto"/>
        <w:bottom w:val="none" w:sz="0" w:space="0" w:color="auto"/>
        <w:right w:val="none" w:sz="0" w:space="0" w:color="auto"/>
      </w:divBdr>
    </w:div>
    <w:div w:id="169492368">
      <w:bodyDiv w:val="1"/>
      <w:marLeft w:val="0"/>
      <w:marRight w:val="0"/>
      <w:marTop w:val="0"/>
      <w:marBottom w:val="0"/>
      <w:divBdr>
        <w:top w:val="none" w:sz="0" w:space="0" w:color="auto"/>
        <w:left w:val="none" w:sz="0" w:space="0" w:color="auto"/>
        <w:bottom w:val="none" w:sz="0" w:space="0" w:color="auto"/>
        <w:right w:val="none" w:sz="0" w:space="0" w:color="auto"/>
      </w:divBdr>
    </w:div>
    <w:div w:id="170922620">
      <w:bodyDiv w:val="1"/>
      <w:marLeft w:val="0"/>
      <w:marRight w:val="0"/>
      <w:marTop w:val="0"/>
      <w:marBottom w:val="0"/>
      <w:divBdr>
        <w:top w:val="none" w:sz="0" w:space="0" w:color="auto"/>
        <w:left w:val="none" w:sz="0" w:space="0" w:color="auto"/>
        <w:bottom w:val="none" w:sz="0" w:space="0" w:color="auto"/>
        <w:right w:val="none" w:sz="0" w:space="0" w:color="auto"/>
      </w:divBdr>
    </w:div>
    <w:div w:id="194390786">
      <w:bodyDiv w:val="1"/>
      <w:marLeft w:val="0"/>
      <w:marRight w:val="0"/>
      <w:marTop w:val="0"/>
      <w:marBottom w:val="0"/>
      <w:divBdr>
        <w:top w:val="none" w:sz="0" w:space="0" w:color="auto"/>
        <w:left w:val="none" w:sz="0" w:space="0" w:color="auto"/>
        <w:bottom w:val="none" w:sz="0" w:space="0" w:color="auto"/>
        <w:right w:val="none" w:sz="0" w:space="0" w:color="auto"/>
      </w:divBdr>
    </w:div>
    <w:div w:id="201477989">
      <w:bodyDiv w:val="1"/>
      <w:marLeft w:val="0"/>
      <w:marRight w:val="0"/>
      <w:marTop w:val="0"/>
      <w:marBottom w:val="0"/>
      <w:divBdr>
        <w:top w:val="none" w:sz="0" w:space="0" w:color="auto"/>
        <w:left w:val="none" w:sz="0" w:space="0" w:color="auto"/>
        <w:bottom w:val="none" w:sz="0" w:space="0" w:color="auto"/>
        <w:right w:val="none" w:sz="0" w:space="0" w:color="auto"/>
      </w:divBdr>
    </w:div>
    <w:div w:id="202861973">
      <w:bodyDiv w:val="1"/>
      <w:marLeft w:val="0"/>
      <w:marRight w:val="0"/>
      <w:marTop w:val="0"/>
      <w:marBottom w:val="0"/>
      <w:divBdr>
        <w:top w:val="none" w:sz="0" w:space="0" w:color="auto"/>
        <w:left w:val="none" w:sz="0" w:space="0" w:color="auto"/>
        <w:bottom w:val="none" w:sz="0" w:space="0" w:color="auto"/>
        <w:right w:val="none" w:sz="0" w:space="0" w:color="auto"/>
      </w:divBdr>
    </w:div>
    <w:div w:id="205797802">
      <w:bodyDiv w:val="1"/>
      <w:marLeft w:val="0"/>
      <w:marRight w:val="0"/>
      <w:marTop w:val="0"/>
      <w:marBottom w:val="0"/>
      <w:divBdr>
        <w:top w:val="none" w:sz="0" w:space="0" w:color="auto"/>
        <w:left w:val="none" w:sz="0" w:space="0" w:color="auto"/>
        <w:bottom w:val="none" w:sz="0" w:space="0" w:color="auto"/>
        <w:right w:val="none" w:sz="0" w:space="0" w:color="auto"/>
      </w:divBdr>
    </w:div>
    <w:div w:id="212498323">
      <w:bodyDiv w:val="1"/>
      <w:marLeft w:val="0"/>
      <w:marRight w:val="0"/>
      <w:marTop w:val="0"/>
      <w:marBottom w:val="0"/>
      <w:divBdr>
        <w:top w:val="none" w:sz="0" w:space="0" w:color="auto"/>
        <w:left w:val="none" w:sz="0" w:space="0" w:color="auto"/>
        <w:bottom w:val="none" w:sz="0" w:space="0" w:color="auto"/>
        <w:right w:val="none" w:sz="0" w:space="0" w:color="auto"/>
      </w:divBdr>
    </w:div>
    <w:div w:id="216862740">
      <w:bodyDiv w:val="1"/>
      <w:marLeft w:val="0"/>
      <w:marRight w:val="0"/>
      <w:marTop w:val="0"/>
      <w:marBottom w:val="0"/>
      <w:divBdr>
        <w:top w:val="none" w:sz="0" w:space="0" w:color="auto"/>
        <w:left w:val="none" w:sz="0" w:space="0" w:color="auto"/>
        <w:bottom w:val="none" w:sz="0" w:space="0" w:color="auto"/>
        <w:right w:val="none" w:sz="0" w:space="0" w:color="auto"/>
      </w:divBdr>
    </w:div>
    <w:div w:id="222064112">
      <w:bodyDiv w:val="1"/>
      <w:marLeft w:val="0"/>
      <w:marRight w:val="0"/>
      <w:marTop w:val="0"/>
      <w:marBottom w:val="0"/>
      <w:divBdr>
        <w:top w:val="none" w:sz="0" w:space="0" w:color="auto"/>
        <w:left w:val="none" w:sz="0" w:space="0" w:color="auto"/>
        <w:bottom w:val="none" w:sz="0" w:space="0" w:color="auto"/>
        <w:right w:val="none" w:sz="0" w:space="0" w:color="auto"/>
      </w:divBdr>
    </w:div>
    <w:div w:id="222913703">
      <w:bodyDiv w:val="1"/>
      <w:marLeft w:val="0"/>
      <w:marRight w:val="0"/>
      <w:marTop w:val="0"/>
      <w:marBottom w:val="0"/>
      <w:divBdr>
        <w:top w:val="none" w:sz="0" w:space="0" w:color="auto"/>
        <w:left w:val="none" w:sz="0" w:space="0" w:color="auto"/>
        <w:bottom w:val="none" w:sz="0" w:space="0" w:color="auto"/>
        <w:right w:val="none" w:sz="0" w:space="0" w:color="auto"/>
      </w:divBdr>
    </w:div>
    <w:div w:id="222954415">
      <w:bodyDiv w:val="1"/>
      <w:marLeft w:val="0"/>
      <w:marRight w:val="0"/>
      <w:marTop w:val="0"/>
      <w:marBottom w:val="0"/>
      <w:divBdr>
        <w:top w:val="none" w:sz="0" w:space="0" w:color="auto"/>
        <w:left w:val="none" w:sz="0" w:space="0" w:color="auto"/>
        <w:bottom w:val="none" w:sz="0" w:space="0" w:color="auto"/>
        <w:right w:val="none" w:sz="0" w:space="0" w:color="auto"/>
      </w:divBdr>
    </w:div>
    <w:div w:id="224225026">
      <w:bodyDiv w:val="1"/>
      <w:marLeft w:val="0"/>
      <w:marRight w:val="0"/>
      <w:marTop w:val="0"/>
      <w:marBottom w:val="0"/>
      <w:divBdr>
        <w:top w:val="none" w:sz="0" w:space="0" w:color="auto"/>
        <w:left w:val="none" w:sz="0" w:space="0" w:color="auto"/>
        <w:bottom w:val="none" w:sz="0" w:space="0" w:color="auto"/>
        <w:right w:val="none" w:sz="0" w:space="0" w:color="auto"/>
      </w:divBdr>
    </w:div>
    <w:div w:id="224264786">
      <w:bodyDiv w:val="1"/>
      <w:marLeft w:val="0"/>
      <w:marRight w:val="0"/>
      <w:marTop w:val="0"/>
      <w:marBottom w:val="0"/>
      <w:divBdr>
        <w:top w:val="none" w:sz="0" w:space="0" w:color="auto"/>
        <w:left w:val="none" w:sz="0" w:space="0" w:color="auto"/>
        <w:bottom w:val="none" w:sz="0" w:space="0" w:color="auto"/>
        <w:right w:val="none" w:sz="0" w:space="0" w:color="auto"/>
      </w:divBdr>
    </w:div>
    <w:div w:id="225146733">
      <w:bodyDiv w:val="1"/>
      <w:marLeft w:val="0"/>
      <w:marRight w:val="0"/>
      <w:marTop w:val="0"/>
      <w:marBottom w:val="0"/>
      <w:divBdr>
        <w:top w:val="none" w:sz="0" w:space="0" w:color="auto"/>
        <w:left w:val="none" w:sz="0" w:space="0" w:color="auto"/>
        <w:bottom w:val="none" w:sz="0" w:space="0" w:color="auto"/>
        <w:right w:val="none" w:sz="0" w:space="0" w:color="auto"/>
      </w:divBdr>
    </w:div>
    <w:div w:id="245579841">
      <w:bodyDiv w:val="1"/>
      <w:marLeft w:val="0"/>
      <w:marRight w:val="0"/>
      <w:marTop w:val="0"/>
      <w:marBottom w:val="0"/>
      <w:divBdr>
        <w:top w:val="none" w:sz="0" w:space="0" w:color="auto"/>
        <w:left w:val="none" w:sz="0" w:space="0" w:color="auto"/>
        <w:bottom w:val="none" w:sz="0" w:space="0" w:color="auto"/>
        <w:right w:val="none" w:sz="0" w:space="0" w:color="auto"/>
      </w:divBdr>
    </w:div>
    <w:div w:id="261492432">
      <w:bodyDiv w:val="1"/>
      <w:marLeft w:val="0"/>
      <w:marRight w:val="0"/>
      <w:marTop w:val="0"/>
      <w:marBottom w:val="0"/>
      <w:divBdr>
        <w:top w:val="none" w:sz="0" w:space="0" w:color="auto"/>
        <w:left w:val="none" w:sz="0" w:space="0" w:color="auto"/>
        <w:bottom w:val="none" w:sz="0" w:space="0" w:color="auto"/>
        <w:right w:val="none" w:sz="0" w:space="0" w:color="auto"/>
      </w:divBdr>
    </w:div>
    <w:div w:id="262693250">
      <w:bodyDiv w:val="1"/>
      <w:marLeft w:val="0"/>
      <w:marRight w:val="0"/>
      <w:marTop w:val="0"/>
      <w:marBottom w:val="0"/>
      <w:divBdr>
        <w:top w:val="none" w:sz="0" w:space="0" w:color="auto"/>
        <w:left w:val="none" w:sz="0" w:space="0" w:color="auto"/>
        <w:bottom w:val="none" w:sz="0" w:space="0" w:color="auto"/>
        <w:right w:val="none" w:sz="0" w:space="0" w:color="auto"/>
      </w:divBdr>
    </w:div>
    <w:div w:id="271016486">
      <w:bodyDiv w:val="1"/>
      <w:marLeft w:val="0"/>
      <w:marRight w:val="0"/>
      <w:marTop w:val="0"/>
      <w:marBottom w:val="0"/>
      <w:divBdr>
        <w:top w:val="none" w:sz="0" w:space="0" w:color="auto"/>
        <w:left w:val="none" w:sz="0" w:space="0" w:color="auto"/>
        <w:bottom w:val="none" w:sz="0" w:space="0" w:color="auto"/>
        <w:right w:val="none" w:sz="0" w:space="0" w:color="auto"/>
      </w:divBdr>
    </w:div>
    <w:div w:id="272254770">
      <w:bodyDiv w:val="1"/>
      <w:marLeft w:val="0"/>
      <w:marRight w:val="0"/>
      <w:marTop w:val="0"/>
      <w:marBottom w:val="0"/>
      <w:divBdr>
        <w:top w:val="none" w:sz="0" w:space="0" w:color="auto"/>
        <w:left w:val="none" w:sz="0" w:space="0" w:color="auto"/>
        <w:bottom w:val="none" w:sz="0" w:space="0" w:color="auto"/>
        <w:right w:val="none" w:sz="0" w:space="0" w:color="auto"/>
      </w:divBdr>
    </w:div>
    <w:div w:id="279261162">
      <w:bodyDiv w:val="1"/>
      <w:marLeft w:val="0"/>
      <w:marRight w:val="0"/>
      <w:marTop w:val="0"/>
      <w:marBottom w:val="0"/>
      <w:divBdr>
        <w:top w:val="none" w:sz="0" w:space="0" w:color="auto"/>
        <w:left w:val="none" w:sz="0" w:space="0" w:color="auto"/>
        <w:bottom w:val="none" w:sz="0" w:space="0" w:color="auto"/>
        <w:right w:val="none" w:sz="0" w:space="0" w:color="auto"/>
      </w:divBdr>
    </w:div>
    <w:div w:id="279998081">
      <w:bodyDiv w:val="1"/>
      <w:marLeft w:val="0"/>
      <w:marRight w:val="0"/>
      <w:marTop w:val="0"/>
      <w:marBottom w:val="0"/>
      <w:divBdr>
        <w:top w:val="none" w:sz="0" w:space="0" w:color="auto"/>
        <w:left w:val="none" w:sz="0" w:space="0" w:color="auto"/>
        <w:bottom w:val="none" w:sz="0" w:space="0" w:color="auto"/>
        <w:right w:val="none" w:sz="0" w:space="0" w:color="auto"/>
      </w:divBdr>
    </w:div>
    <w:div w:id="282738605">
      <w:bodyDiv w:val="1"/>
      <w:marLeft w:val="0"/>
      <w:marRight w:val="0"/>
      <w:marTop w:val="0"/>
      <w:marBottom w:val="0"/>
      <w:divBdr>
        <w:top w:val="none" w:sz="0" w:space="0" w:color="auto"/>
        <w:left w:val="none" w:sz="0" w:space="0" w:color="auto"/>
        <w:bottom w:val="none" w:sz="0" w:space="0" w:color="auto"/>
        <w:right w:val="none" w:sz="0" w:space="0" w:color="auto"/>
      </w:divBdr>
    </w:div>
    <w:div w:id="283658226">
      <w:bodyDiv w:val="1"/>
      <w:marLeft w:val="0"/>
      <w:marRight w:val="0"/>
      <w:marTop w:val="0"/>
      <w:marBottom w:val="0"/>
      <w:divBdr>
        <w:top w:val="none" w:sz="0" w:space="0" w:color="auto"/>
        <w:left w:val="none" w:sz="0" w:space="0" w:color="auto"/>
        <w:bottom w:val="none" w:sz="0" w:space="0" w:color="auto"/>
        <w:right w:val="none" w:sz="0" w:space="0" w:color="auto"/>
      </w:divBdr>
    </w:div>
    <w:div w:id="294457329">
      <w:bodyDiv w:val="1"/>
      <w:marLeft w:val="0"/>
      <w:marRight w:val="0"/>
      <w:marTop w:val="0"/>
      <w:marBottom w:val="0"/>
      <w:divBdr>
        <w:top w:val="none" w:sz="0" w:space="0" w:color="auto"/>
        <w:left w:val="none" w:sz="0" w:space="0" w:color="auto"/>
        <w:bottom w:val="none" w:sz="0" w:space="0" w:color="auto"/>
        <w:right w:val="none" w:sz="0" w:space="0" w:color="auto"/>
      </w:divBdr>
    </w:div>
    <w:div w:id="315650596">
      <w:bodyDiv w:val="1"/>
      <w:marLeft w:val="0"/>
      <w:marRight w:val="0"/>
      <w:marTop w:val="0"/>
      <w:marBottom w:val="0"/>
      <w:divBdr>
        <w:top w:val="none" w:sz="0" w:space="0" w:color="auto"/>
        <w:left w:val="none" w:sz="0" w:space="0" w:color="auto"/>
        <w:bottom w:val="none" w:sz="0" w:space="0" w:color="auto"/>
        <w:right w:val="none" w:sz="0" w:space="0" w:color="auto"/>
      </w:divBdr>
    </w:div>
    <w:div w:id="321005115">
      <w:bodyDiv w:val="1"/>
      <w:marLeft w:val="0"/>
      <w:marRight w:val="0"/>
      <w:marTop w:val="0"/>
      <w:marBottom w:val="0"/>
      <w:divBdr>
        <w:top w:val="none" w:sz="0" w:space="0" w:color="auto"/>
        <w:left w:val="none" w:sz="0" w:space="0" w:color="auto"/>
        <w:bottom w:val="none" w:sz="0" w:space="0" w:color="auto"/>
        <w:right w:val="none" w:sz="0" w:space="0" w:color="auto"/>
      </w:divBdr>
    </w:div>
    <w:div w:id="321738320">
      <w:bodyDiv w:val="1"/>
      <w:marLeft w:val="0"/>
      <w:marRight w:val="0"/>
      <w:marTop w:val="0"/>
      <w:marBottom w:val="0"/>
      <w:divBdr>
        <w:top w:val="none" w:sz="0" w:space="0" w:color="auto"/>
        <w:left w:val="none" w:sz="0" w:space="0" w:color="auto"/>
        <w:bottom w:val="none" w:sz="0" w:space="0" w:color="auto"/>
        <w:right w:val="none" w:sz="0" w:space="0" w:color="auto"/>
      </w:divBdr>
    </w:div>
    <w:div w:id="328943272">
      <w:bodyDiv w:val="1"/>
      <w:marLeft w:val="0"/>
      <w:marRight w:val="0"/>
      <w:marTop w:val="0"/>
      <w:marBottom w:val="0"/>
      <w:divBdr>
        <w:top w:val="none" w:sz="0" w:space="0" w:color="auto"/>
        <w:left w:val="none" w:sz="0" w:space="0" w:color="auto"/>
        <w:bottom w:val="none" w:sz="0" w:space="0" w:color="auto"/>
        <w:right w:val="none" w:sz="0" w:space="0" w:color="auto"/>
      </w:divBdr>
    </w:div>
    <w:div w:id="339818916">
      <w:bodyDiv w:val="1"/>
      <w:marLeft w:val="0"/>
      <w:marRight w:val="0"/>
      <w:marTop w:val="0"/>
      <w:marBottom w:val="0"/>
      <w:divBdr>
        <w:top w:val="none" w:sz="0" w:space="0" w:color="auto"/>
        <w:left w:val="none" w:sz="0" w:space="0" w:color="auto"/>
        <w:bottom w:val="none" w:sz="0" w:space="0" w:color="auto"/>
        <w:right w:val="none" w:sz="0" w:space="0" w:color="auto"/>
      </w:divBdr>
    </w:div>
    <w:div w:id="343097690">
      <w:bodyDiv w:val="1"/>
      <w:marLeft w:val="0"/>
      <w:marRight w:val="0"/>
      <w:marTop w:val="0"/>
      <w:marBottom w:val="0"/>
      <w:divBdr>
        <w:top w:val="none" w:sz="0" w:space="0" w:color="auto"/>
        <w:left w:val="none" w:sz="0" w:space="0" w:color="auto"/>
        <w:bottom w:val="none" w:sz="0" w:space="0" w:color="auto"/>
        <w:right w:val="none" w:sz="0" w:space="0" w:color="auto"/>
      </w:divBdr>
    </w:div>
    <w:div w:id="343824563">
      <w:bodyDiv w:val="1"/>
      <w:marLeft w:val="0"/>
      <w:marRight w:val="0"/>
      <w:marTop w:val="0"/>
      <w:marBottom w:val="0"/>
      <w:divBdr>
        <w:top w:val="none" w:sz="0" w:space="0" w:color="auto"/>
        <w:left w:val="none" w:sz="0" w:space="0" w:color="auto"/>
        <w:bottom w:val="none" w:sz="0" w:space="0" w:color="auto"/>
        <w:right w:val="none" w:sz="0" w:space="0" w:color="auto"/>
      </w:divBdr>
    </w:div>
    <w:div w:id="353267610">
      <w:bodyDiv w:val="1"/>
      <w:marLeft w:val="0"/>
      <w:marRight w:val="0"/>
      <w:marTop w:val="0"/>
      <w:marBottom w:val="0"/>
      <w:divBdr>
        <w:top w:val="none" w:sz="0" w:space="0" w:color="auto"/>
        <w:left w:val="none" w:sz="0" w:space="0" w:color="auto"/>
        <w:bottom w:val="none" w:sz="0" w:space="0" w:color="auto"/>
        <w:right w:val="none" w:sz="0" w:space="0" w:color="auto"/>
      </w:divBdr>
    </w:div>
    <w:div w:id="360864647">
      <w:bodyDiv w:val="1"/>
      <w:marLeft w:val="0"/>
      <w:marRight w:val="0"/>
      <w:marTop w:val="0"/>
      <w:marBottom w:val="0"/>
      <w:divBdr>
        <w:top w:val="none" w:sz="0" w:space="0" w:color="auto"/>
        <w:left w:val="none" w:sz="0" w:space="0" w:color="auto"/>
        <w:bottom w:val="none" w:sz="0" w:space="0" w:color="auto"/>
        <w:right w:val="none" w:sz="0" w:space="0" w:color="auto"/>
      </w:divBdr>
    </w:div>
    <w:div w:id="365570856">
      <w:bodyDiv w:val="1"/>
      <w:marLeft w:val="0"/>
      <w:marRight w:val="0"/>
      <w:marTop w:val="0"/>
      <w:marBottom w:val="0"/>
      <w:divBdr>
        <w:top w:val="none" w:sz="0" w:space="0" w:color="auto"/>
        <w:left w:val="none" w:sz="0" w:space="0" w:color="auto"/>
        <w:bottom w:val="none" w:sz="0" w:space="0" w:color="auto"/>
        <w:right w:val="none" w:sz="0" w:space="0" w:color="auto"/>
      </w:divBdr>
    </w:div>
    <w:div w:id="369649209">
      <w:bodyDiv w:val="1"/>
      <w:marLeft w:val="0"/>
      <w:marRight w:val="0"/>
      <w:marTop w:val="0"/>
      <w:marBottom w:val="0"/>
      <w:divBdr>
        <w:top w:val="none" w:sz="0" w:space="0" w:color="auto"/>
        <w:left w:val="none" w:sz="0" w:space="0" w:color="auto"/>
        <w:bottom w:val="none" w:sz="0" w:space="0" w:color="auto"/>
        <w:right w:val="none" w:sz="0" w:space="0" w:color="auto"/>
      </w:divBdr>
    </w:div>
    <w:div w:id="369691847">
      <w:bodyDiv w:val="1"/>
      <w:marLeft w:val="0"/>
      <w:marRight w:val="0"/>
      <w:marTop w:val="0"/>
      <w:marBottom w:val="0"/>
      <w:divBdr>
        <w:top w:val="none" w:sz="0" w:space="0" w:color="auto"/>
        <w:left w:val="none" w:sz="0" w:space="0" w:color="auto"/>
        <w:bottom w:val="none" w:sz="0" w:space="0" w:color="auto"/>
        <w:right w:val="none" w:sz="0" w:space="0" w:color="auto"/>
      </w:divBdr>
    </w:div>
    <w:div w:id="371464543">
      <w:bodyDiv w:val="1"/>
      <w:marLeft w:val="0"/>
      <w:marRight w:val="0"/>
      <w:marTop w:val="0"/>
      <w:marBottom w:val="0"/>
      <w:divBdr>
        <w:top w:val="none" w:sz="0" w:space="0" w:color="auto"/>
        <w:left w:val="none" w:sz="0" w:space="0" w:color="auto"/>
        <w:bottom w:val="none" w:sz="0" w:space="0" w:color="auto"/>
        <w:right w:val="none" w:sz="0" w:space="0" w:color="auto"/>
      </w:divBdr>
    </w:div>
    <w:div w:id="373581131">
      <w:bodyDiv w:val="1"/>
      <w:marLeft w:val="0"/>
      <w:marRight w:val="0"/>
      <w:marTop w:val="0"/>
      <w:marBottom w:val="0"/>
      <w:divBdr>
        <w:top w:val="none" w:sz="0" w:space="0" w:color="auto"/>
        <w:left w:val="none" w:sz="0" w:space="0" w:color="auto"/>
        <w:bottom w:val="none" w:sz="0" w:space="0" w:color="auto"/>
        <w:right w:val="none" w:sz="0" w:space="0" w:color="auto"/>
      </w:divBdr>
    </w:div>
    <w:div w:id="375811681">
      <w:bodyDiv w:val="1"/>
      <w:marLeft w:val="0"/>
      <w:marRight w:val="0"/>
      <w:marTop w:val="0"/>
      <w:marBottom w:val="0"/>
      <w:divBdr>
        <w:top w:val="none" w:sz="0" w:space="0" w:color="auto"/>
        <w:left w:val="none" w:sz="0" w:space="0" w:color="auto"/>
        <w:bottom w:val="none" w:sz="0" w:space="0" w:color="auto"/>
        <w:right w:val="none" w:sz="0" w:space="0" w:color="auto"/>
      </w:divBdr>
    </w:div>
    <w:div w:id="376246507">
      <w:bodyDiv w:val="1"/>
      <w:marLeft w:val="0"/>
      <w:marRight w:val="0"/>
      <w:marTop w:val="0"/>
      <w:marBottom w:val="0"/>
      <w:divBdr>
        <w:top w:val="none" w:sz="0" w:space="0" w:color="auto"/>
        <w:left w:val="none" w:sz="0" w:space="0" w:color="auto"/>
        <w:bottom w:val="none" w:sz="0" w:space="0" w:color="auto"/>
        <w:right w:val="none" w:sz="0" w:space="0" w:color="auto"/>
      </w:divBdr>
    </w:div>
    <w:div w:id="376858601">
      <w:bodyDiv w:val="1"/>
      <w:marLeft w:val="0"/>
      <w:marRight w:val="0"/>
      <w:marTop w:val="0"/>
      <w:marBottom w:val="0"/>
      <w:divBdr>
        <w:top w:val="none" w:sz="0" w:space="0" w:color="auto"/>
        <w:left w:val="none" w:sz="0" w:space="0" w:color="auto"/>
        <w:bottom w:val="none" w:sz="0" w:space="0" w:color="auto"/>
        <w:right w:val="none" w:sz="0" w:space="0" w:color="auto"/>
      </w:divBdr>
    </w:div>
    <w:div w:id="384258825">
      <w:bodyDiv w:val="1"/>
      <w:marLeft w:val="0"/>
      <w:marRight w:val="0"/>
      <w:marTop w:val="0"/>
      <w:marBottom w:val="0"/>
      <w:divBdr>
        <w:top w:val="none" w:sz="0" w:space="0" w:color="auto"/>
        <w:left w:val="none" w:sz="0" w:space="0" w:color="auto"/>
        <w:bottom w:val="none" w:sz="0" w:space="0" w:color="auto"/>
        <w:right w:val="none" w:sz="0" w:space="0" w:color="auto"/>
      </w:divBdr>
    </w:div>
    <w:div w:id="398289938">
      <w:bodyDiv w:val="1"/>
      <w:marLeft w:val="0"/>
      <w:marRight w:val="0"/>
      <w:marTop w:val="0"/>
      <w:marBottom w:val="0"/>
      <w:divBdr>
        <w:top w:val="none" w:sz="0" w:space="0" w:color="auto"/>
        <w:left w:val="none" w:sz="0" w:space="0" w:color="auto"/>
        <w:bottom w:val="none" w:sz="0" w:space="0" w:color="auto"/>
        <w:right w:val="none" w:sz="0" w:space="0" w:color="auto"/>
      </w:divBdr>
    </w:div>
    <w:div w:id="410275044">
      <w:bodyDiv w:val="1"/>
      <w:marLeft w:val="0"/>
      <w:marRight w:val="0"/>
      <w:marTop w:val="0"/>
      <w:marBottom w:val="0"/>
      <w:divBdr>
        <w:top w:val="none" w:sz="0" w:space="0" w:color="auto"/>
        <w:left w:val="none" w:sz="0" w:space="0" w:color="auto"/>
        <w:bottom w:val="none" w:sz="0" w:space="0" w:color="auto"/>
        <w:right w:val="none" w:sz="0" w:space="0" w:color="auto"/>
      </w:divBdr>
    </w:div>
    <w:div w:id="413935485">
      <w:bodyDiv w:val="1"/>
      <w:marLeft w:val="0"/>
      <w:marRight w:val="0"/>
      <w:marTop w:val="0"/>
      <w:marBottom w:val="0"/>
      <w:divBdr>
        <w:top w:val="none" w:sz="0" w:space="0" w:color="auto"/>
        <w:left w:val="none" w:sz="0" w:space="0" w:color="auto"/>
        <w:bottom w:val="none" w:sz="0" w:space="0" w:color="auto"/>
        <w:right w:val="none" w:sz="0" w:space="0" w:color="auto"/>
      </w:divBdr>
    </w:div>
    <w:div w:id="418453428">
      <w:bodyDiv w:val="1"/>
      <w:marLeft w:val="0"/>
      <w:marRight w:val="0"/>
      <w:marTop w:val="0"/>
      <w:marBottom w:val="0"/>
      <w:divBdr>
        <w:top w:val="none" w:sz="0" w:space="0" w:color="auto"/>
        <w:left w:val="none" w:sz="0" w:space="0" w:color="auto"/>
        <w:bottom w:val="none" w:sz="0" w:space="0" w:color="auto"/>
        <w:right w:val="none" w:sz="0" w:space="0" w:color="auto"/>
      </w:divBdr>
    </w:div>
    <w:div w:id="424692827">
      <w:bodyDiv w:val="1"/>
      <w:marLeft w:val="0"/>
      <w:marRight w:val="0"/>
      <w:marTop w:val="0"/>
      <w:marBottom w:val="0"/>
      <w:divBdr>
        <w:top w:val="none" w:sz="0" w:space="0" w:color="auto"/>
        <w:left w:val="none" w:sz="0" w:space="0" w:color="auto"/>
        <w:bottom w:val="none" w:sz="0" w:space="0" w:color="auto"/>
        <w:right w:val="none" w:sz="0" w:space="0" w:color="auto"/>
      </w:divBdr>
    </w:div>
    <w:div w:id="425619062">
      <w:bodyDiv w:val="1"/>
      <w:marLeft w:val="0"/>
      <w:marRight w:val="0"/>
      <w:marTop w:val="0"/>
      <w:marBottom w:val="0"/>
      <w:divBdr>
        <w:top w:val="none" w:sz="0" w:space="0" w:color="auto"/>
        <w:left w:val="none" w:sz="0" w:space="0" w:color="auto"/>
        <w:bottom w:val="none" w:sz="0" w:space="0" w:color="auto"/>
        <w:right w:val="none" w:sz="0" w:space="0" w:color="auto"/>
      </w:divBdr>
    </w:div>
    <w:div w:id="444691621">
      <w:bodyDiv w:val="1"/>
      <w:marLeft w:val="0"/>
      <w:marRight w:val="0"/>
      <w:marTop w:val="0"/>
      <w:marBottom w:val="0"/>
      <w:divBdr>
        <w:top w:val="none" w:sz="0" w:space="0" w:color="auto"/>
        <w:left w:val="none" w:sz="0" w:space="0" w:color="auto"/>
        <w:bottom w:val="none" w:sz="0" w:space="0" w:color="auto"/>
        <w:right w:val="none" w:sz="0" w:space="0" w:color="auto"/>
      </w:divBdr>
    </w:div>
    <w:div w:id="445317969">
      <w:bodyDiv w:val="1"/>
      <w:marLeft w:val="0"/>
      <w:marRight w:val="0"/>
      <w:marTop w:val="0"/>
      <w:marBottom w:val="0"/>
      <w:divBdr>
        <w:top w:val="none" w:sz="0" w:space="0" w:color="auto"/>
        <w:left w:val="none" w:sz="0" w:space="0" w:color="auto"/>
        <w:bottom w:val="none" w:sz="0" w:space="0" w:color="auto"/>
        <w:right w:val="none" w:sz="0" w:space="0" w:color="auto"/>
      </w:divBdr>
    </w:div>
    <w:div w:id="452943098">
      <w:bodyDiv w:val="1"/>
      <w:marLeft w:val="0"/>
      <w:marRight w:val="0"/>
      <w:marTop w:val="0"/>
      <w:marBottom w:val="0"/>
      <w:divBdr>
        <w:top w:val="none" w:sz="0" w:space="0" w:color="auto"/>
        <w:left w:val="none" w:sz="0" w:space="0" w:color="auto"/>
        <w:bottom w:val="none" w:sz="0" w:space="0" w:color="auto"/>
        <w:right w:val="none" w:sz="0" w:space="0" w:color="auto"/>
      </w:divBdr>
    </w:div>
    <w:div w:id="452987150">
      <w:bodyDiv w:val="1"/>
      <w:marLeft w:val="0"/>
      <w:marRight w:val="0"/>
      <w:marTop w:val="0"/>
      <w:marBottom w:val="0"/>
      <w:divBdr>
        <w:top w:val="none" w:sz="0" w:space="0" w:color="auto"/>
        <w:left w:val="none" w:sz="0" w:space="0" w:color="auto"/>
        <w:bottom w:val="none" w:sz="0" w:space="0" w:color="auto"/>
        <w:right w:val="none" w:sz="0" w:space="0" w:color="auto"/>
      </w:divBdr>
    </w:div>
    <w:div w:id="457602977">
      <w:bodyDiv w:val="1"/>
      <w:marLeft w:val="0"/>
      <w:marRight w:val="0"/>
      <w:marTop w:val="0"/>
      <w:marBottom w:val="0"/>
      <w:divBdr>
        <w:top w:val="none" w:sz="0" w:space="0" w:color="auto"/>
        <w:left w:val="none" w:sz="0" w:space="0" w:color="auto"/>
        <w:bottom w:val="none" w:sz="0" w:space="0" w:color="auto"/>
        <w:right w:val="none" w:sz="0" w:space="0" w:color="auto"/>
      </w:divBdr>
    </w:div>
    <w:div w:id="463693244">
      <w:bodyDiv w:val="1"/>
      <w:marLeft w:val="0"/>
      <w:marRight w:val="0"/>
      <w:marTop w:val="0"/>
      <w:marBottom w:val="0"/>
      <w:divBdr>
        <w:top w:val="none" w:sz="0" w:space="0" w:color="auto"/>
        <w:left w:val="none" w:sz="0" w:space="0" w:color="auto"/>
        <w:bottom w:val="none" w:sz="0" w:space="0" w:color="auto"/>
        <w:right w:val="none" w:sz="0" w:space="0" w:color="auto"/>
      </w:divBdr>
    </w:div>
    <w:div w:id="464666133">
      <w:bodyDiv w:val="1"/>
      <w:marLeft w:val="0"/>
      <w:marRight w:val="0"/>
      <w:marTop w:val="0"/>
      <w:marBottom w:val="0"/>
      <w:divBdr>
        <w:top w:val="none" w:sz="0" w:space="0" w:color="auto"/>
        <w:left w:val="none" w:sz="0" w:space="0" w:color="auto"/>
        <w:bottom w:val="none" w:sz="0" w:space="0" w:color="auto"/>
        <w:right w:val="none" w:sz="0" w:space="0" w:color="auto"/>
      </w:divBdr>
    </w:div>
    <w:div w:id="465777009">
      <w:bodyDiv w:val="1"/>
      <w:marLeft w:val="0"/>
      <w:marRight w:val="0"/>
      <w:marTop w:val="0"/>
      <w:marBottom w:val="0"/>
      <w:divBdr>
        <w:top w:val="none" w:sz="0" w:space="0" w:color="auto"/>
        <w:left w:val="none" w:sz="0" w:space="0" w:color="auto"/>
        <w:bottom w:val="none" w:sz="0" w:space="0" w:color="auto"/>
        <w:right w:val="none" w:sz="0" w:space="0" w:color="auto"/>
      </w:divBdr>
    </w:div>
    <w:div w:id="478807160">
      <w:bodyDiv w:val="1"/>
      <w:marLeft w:val="0"/>
      <w:marRight w:val="0"/>
      <w:marTop w:val="0"/>
      <w:marBottom w:val="0"/>
      <w:divBdr>
        <w:top w:val="none" w:sz="0" w:space="0" w:color="auto"/>
        <w:left w:val="none" w:sz="0" w:space="0" w:color="auto"/>
        <w:bottom w:val="none" w:sz="0" w:space="0" w:color="auto"/>
        <w:right w:val="none" w:sz="0" w:space="0" w:color="auto"/>
      </w:divBdr>
    </w:div>
    <w:div w:id="481194399">
      <w:bodyDiv w:val="1"/>
      <w:marLeft w:val="0"/>
      <w:marRight w:val="0"/>
      <w:marTop w:val="0"/>
      <w:marBottom w:val="0"/>
      <w:divBdr>
        <w:top w:val="none" w:sz="0" w:space="0" w:color="auto"/>
        <w:left w:val="none" w:sz="0" w:space="0" w:color="auto"/>
        <w:bottom w:val="none" w:sz="0" w:space="0" w:color="auto"/>
        <w:right w:val="none" w:sz="0" w:space="0" w:color="auto"/>
      </w:divBdr>
    </w:div>
    <w:div w:id="485824583">
      <w:bodyDiv w:val="1"/>
      <w:marLeft w:val="0"/>
      <w:marRight w:val="0"/>
      <w:marTop w:val="0"/>
      <w:marBottom w:val="0"/>
      <w:divBdr>
        <w:top w:val="none" w:sz="0" w:space="0" w:color="auto"/>
        <w:left w:val="none" w:sz="0" w:space="0" w:color="auto"/>
        <w:bottom w:val="none" w:sz="0" w:space="0" w:color="auto"/>
        <w:right w:val="none" w:sz="0" w:space="0" w:color="auto"/>
      </w:divBdr>
    </w:div>
    <w:div w:id="493765041">
      <w:bodyDiv w:val="1"/>
      <w:marLeft w:val="0"/>
      <w:marRight w:val="0"/>
      <w:marTop w:val="0"/>
      <w:marBottom w:val="0"/>
      <w:divBdr>
        <w:top w:val="none" w:sz="0" w:space="0" w:color="auto"/>
        <w:left w:val="none" w:sz="0" w:space="0" w:color="auto"/>
        <w:bottom w:val="none" w:sz="0" w:space="0" w:color="auto"/>
        <w:right w:val="none" w:sz="0" w:space="0" w:color="auto"/>
      </w:divBdr>
    </w:div>
    <w:div w:id="496463830">
      <w:bodyDiv w:val="1"/>
      <w:marLeft w:val="0"/>
      <w:marRight w:val="0"/>
      <w:marTop w:val="0"/>
      <w:marBottom w:val="0"/>
      <w:divBdr>
        <w:top w:val="none" w:sz="0" w:space="0" w:color="auto"/>
        <w:left w:val="none" w:sz="0" w:space="0" w:color="auto"/>
        <w:bottom w:val="none" w:sz="0" w:space="0" w:color="auto"/>
        <w:right w:val="none" w:sz="0" w:space="0" w:color="auto"/>
      </w:divBdr>
    </w:div>
    <w:div w:id="497577121">
      <w:bodyDiv w:val="1"/>
      <w:marLeft w:val="0"/>
      <w:marRight w:val="0"/>
      <w:marTop w:val="0"/>
      <w:marBottom w:val="0"/>
      <w:divBdr>
        <w:top w:val="none" w:sz="0" w:space="0" w:color="auto"/>
        <w:left w:val="none" w:sz="0" w:space="0" w:color="auto"/>
        <w:bottom w:val="none" w:sz="0" w:space="0" w:color="auto"/>
        <w:right w:val="none" w:sz="0" w:space="0" w:color="auto"/>
      </w:divBdr>
    </w:div>
    <w:div w:id="498235393">
      <w:bodyDiv w:val="1"/>
      <w:marLeft w:val="0"/>
      <w:marRight w:val="0"/>
      <w:marTop w:val="0"/>
      <w:marBottom w:val="0"/>
      <w:divBdr>
        <w:top w:val="none" w:sz="0" w:space="0" w:color="auto"/>
        <w:left w:val="none" w:sz="0" w:space="0" w:color="auto"/>
        <w:bottom w:val="none" w:sz="0" w:space="0" w:color="auto"/>
        <w:right w:val="none" w:sz="0" w:space="0" w:color="auto"/>
      </w:divBdr>
    </w:div>
    <w:div w:id="499807126">
      <w:bodyDiv w:val="1"/>
      <w:marLeft w:val="0"/>
      <w:marRight w:val="0"/>
      <w:marTop w:val="0"/>
      <w:marBottom w:val="0"/>
      <w:divBdr>
        <w:top w:val="none" w:sz="0" w:space="0" w:color="auto"/>
        <w:left w:val="none" w:sz="0" w:space="0" w:color="auto"/>
        <w:bottom w:val="none" w:sz="0" w:space="0" w:color="auto"/>
        <w:right w:val="none" w:sz="0" w:space="0" w:color="auto"/>
      </w:divBdr>
    </w:div>
    <w:div w:id="506603877">
      <w:bodyDiv w:val="1"/>
      <w:marLeft w:val="0"/>
      <w:marRight w:val="0"/>
      <w:marTop w:val="0"/>
      <w:marBottom w:val="0"/>
      <w:divBdr>
        <w:top w:val="none" w:sz="0" w:space="0" w:color="auto"/>
        <w:left w:val="none" w:sz="0" w:space="0" w:color="auto"/>
        <w:bottom w:val="none" w:sz="0" w:space="0" w:color="auto"/>
        <w:right w:val="none" w:sz="0" w:space="0" w:color="auto"/>
      </w:divBdr>
    </w:div>
    <w:div w:id="507330706">
      <w:bodyDiv w:val="1"/>
      <w:marLeft w:val="0"/>
      <w:marRight w:val="0"/>
      <w:marTop w:val="0"/>
      <w:marBottom w:val="0"/>
      <w:divBdr>
        <w:top w:val="none" w:sz="0" w:space="0" w:color="auto"/>
        <w:left w:val="none" w:sz="0" w:space="0" w:color="auto"/>
        <w:bottom w:val="none" w:sz="0" w:space="0" w:color="auto"/>
        <w:right w:val="none" w:sz="0" w:space="0" w:color="auto"/>
      </w:divBdr>
    </w:div>
    <w:div w:id="509225634">
      <w:bodyDiv w:val="1"/>
      <w:marLeft w:val="0"/>
      <w:marRight w:val="0"/>
      <w:marTop w:val="0"/>
      <w:marBottom w:val="0"/>
      <w:divBdr>
        <w:top w:val="none" w:sz="0" w:space="0" w:color="auto"/>
        <w:left w:val="none" w:sz="0" w:space="0" w:color="auto"/>
        <w:bottom w:val="none" w:sz="0" w:space="0" w:color="auto"/>
        <w:right w:val="none" w:sz="0" w:space="0" w:color="auto"/>
      </w:divBdr>
    </w:div>
    <w:div w:id="510144923">
      <w:bodyDiv w:val="1"/>
      <w:marLeft w:val="0"/>
      <w:marRight w:val="0"/>
      <w:marTop w:val="0"/>
      <w:marBottom w:val="0"/>
      <w:divBdr>
        <w:top w:val="none" w:sz="0" w:space="0" w:color="auto"/>
        <w:left w:val="none" w:sz="0" w:space="0" w:color="auto"/>
        <w:bottom w:val="none" w:sz="0" w:space="0" w:color="auto"/>
        <w:right w:val="none" w:sz="0" w:space="0" w:color="auto"/>
      </w:divBdr>
    </w:div>
    <w:div w:id="513499081">
      <w:bodyDiv w:val="1"/>
      <w:marLeft w:val="0"/>
      <w:marRight w:val="0"/>
      <w:marTop w:val="0"/>
      <w:marBottom w:val="0"/>
      <w:divBdr>
        <w:top w:val="none" w:sz="0" w:space="0" w:color="auto"/>
        <w:left w:val="none" w:sz="0" w:space="0" w:color="auto"/>
        <w:bottom w:val="none" w:sz="0" w:space="0" w:color="auto"/>
        <w:right w:val="none" w:sz="0" w:space="0" w:color="auto"/>
      </w:divBdr>
    </w:div>
    <w:div w:id="520775506">
      <w:bodyDiv w:val="1"/>
      <w:marLeft w:val="0"/>
      <w:marRight w:val="0"/>
      <w:marTop w:val="0"/>
      <w:marBottom w:val="0"/>
      <w:divBdr>
        <w:top w:val="none" w:sz="0" w:space="0" w:color="auto"/>
        <w:left w:val="none" w:sz="0" w:space="0" w:color="auto"/>
        <w:bottom w:val="none" w:sz="0" w:space="0" w:color="auto"/>
        <w:right w:val="none" w:sz="0" w:space="0" w:color="auto"/>
      </w:divBdr>
    </w:div>
    <w:div w:id="530194589">
      <w:bodyDiv w:val="1"/>
      <w:marLeft w:val="0"/>
      <w:marRight w:val="0"/>
      <w:marTop w:val="0"/>
      <w:marBottom w:val="0"/>
      <w:divBdr>
        <w:top w:val="none" w:sz="0" w:space="0" w:color="auto"/>
        <w:left w:val="none" w:sz="0" w:space="0" w:color="auto"/>
        <w:bottom w:val="none" w:sz="0" w:space="0" w:color="auto"/>
        <w:right w:val="none" w:sz="0" w:space="0" w:color="auto"/>
      </w:divBdr>
    </w:div>
    <w:div w:id="537864616">
      <w:bodyDiv w:val="1"/>
      <w:marLeft w:val="0"/>
      <w:marRight w:val="0"/>
      <w:marTop w:val="0"/>
      <w:marBottom w:val="0"/>
      <w:divBdr>
        <w:top w:val="none" w:sz="0" w:space="0" w:color="auto"/>
        <w:left w:val="none" w:sz="0" w:space="0" w:color="auto"/>
        <w:bottom w:val="none" w:sz="0" w:space="0" w:color="auto"/>
        <w:right w:val="none" w:sz="0" w:space="0" w:color="auto"/>
      </w:divBdr>
    </w:div>
    <w:div w:id="545604590">
      <w:bodyDiv w:val="1"/>
      <w:marLeft w:val="0"/>
      <w:marRight w:val="0"/>
      <w:marTop w:val="0"/>
      <w:marBottom w:val="0"/>
      <w:divBdr>
        <w:top w:val="none" w:sz="0" w:space="0" w:color="auto"/>
        <w:left w:val="none" w:sz="0" w:space="0" w:color="auto"/>
        <w:bottom w:val="none" w:sz="0" w:space="0" w:color="auto"/>
        <w:right w:val="none" w:sz="0" w:space="0" w:color="auto"/>
      </w:divBdr>
    </w:div>
    <w:div w:id="553587680">
      <w:bodyDiv w:val="1"/>
      <w:marLeft w:val="0"/>
      <w:marRight w:val="0"/>
      <w:marTop w:val="0"/>
      <w:marBottom w:val="0"/>
      <w:divBdr>
        <w:top w:val="none" w:sz="0" w:space="0" w:color="auto"/>
        <w:left w:val="none" w:sz="0" w:space="0" w:color="auto"/>
        <w:bottom w:val="none" w:sz="0" w:space="0" w:color="auto"/>
        <w:right w:val="none" w:sz="0" w:space="0" w:color="auto"/>
      </w:divBdr>
    </w:div>
    <w:div w:id="554783659">
      <w:bodyDiv w:val="1"/>
      <w:marLeft w:val="0"/>
      <w:marRight w:val="0"/>
      <w:marTop w:val="0"/>
      <w:marBottom w:val="0"/>
      <w:divBdr>
        <w:top w:val="none" w:sz="0" w:space="0" w:color="auto"/>
        <w:left w:val="none" w:sz="0" w:space="0" w:color="auto"/>
        <w:bottom w:val="none" w:sz="0" w:space="0" w:color="auto"/>
        <w:right w:val="none" w:sz="0" w:space="0" w:color="auto"/>
      </w:divBdr>
    </w:div>
    <w:div w:id="555315099">
      <w:bodyDiv w:val="1"/>
      <w:marLeft w:val="0"/>
      <w:marRight w:val="0"/>
      <w:marTop w:val="0"/>
      <w:marBottom w:val="0"/>
      <w:divBdr>
        <w:top w:val="none" w:sz="0" w:space="0" w:color="auto"/>
        <w:left w:val="none" w:sz="0" w:space="0" w:color="auto"/>
        <w:bottom w:val="none" w:sz="0" w:space="0" w:color="auto"/>
        <w:right w:val="none" w:sz="0" w:space="0" w:color="auto"/>
      </w:divBdr>
    </w:div>
    <w:div w:id="565727554">
      <w:bodyDiv w:val="1"/>
      <w:marLeft w:val="0"/>
      <w:marRight w:val="0"/>
      <w:marTop w:val="0"/>
      <w:marBottom w:val="0"/>
      <w:divBdr>
        <w:top w:val="none" w:sz="0" w:space="0" w:color="auto"/>
        <w:left w:val="none" w:sz="0" w:space="0" w:color="auto"/>
        <w:bottom w:val="none" w:sz="0" w:space="0" w:color="auto"/>
        <w:right w:val="none" w:sz="0" w:space="0" w:color="auto"/>
      </w:divBdr>
    </w:div>
    <w:div w:id="569004965">
      <w:bodyDiv w:val="1"/>
      <w:marLeft w:val="0"/>
      <w:marRight w:val="0"/>
      <w:marTop w:val="0"/>
      <w:marBottom w:val="0"/>
      <w:divBdr>
        <w:top w:val="none" w:sz="0" w:space="0" w:color="auto"/>
        <w:left w:val="none" w:sz="0" w:space="0" w:color="auto"/>
        <w:bottom w:val="none" w:sz="0" w:space="0" w:color="auto"/>
        <w:right w:val="none" w:sz="0" w:space="0" w:color="auto"/>
      </w:divBdr>
    </w:div>
    <w:div w:id="582878935">
      <w:bodyDiv w:val="1"/>
      <w:marLeft w:val="0"/>
      <w:marRight w:val="0"/>
      <w:marTop w:val="0"/>
      <w:marBottom w:val="0"/>
      <w:divBdr>
        <w:top w:val="none" w:sz="0" w:space="0" w:color="auto"/>
        <w:left w:val="none" w:sz="0" w:space="0" w:color="auto"/>
        <w:bottom w:val="none" w:sz="0" w:space="0" w:color="auto"/>
        <w:right w:val="none" w:sz="0" w:space="0" w:color="auto"/>
      </w:divBdr>
    </w:div>
    <w:div w:id="586841539">
      <w:bodyDiv w:val="1"/>
      <w:marLeft w:val="0"/>
      <w:marRight w:val="0"/>
      <w:marTop w:val="0"/>
      <w:marBottom w:val="0"/>
      <w:divBdr>
        <w:top w:val="none" w:sz="0" w:space="0" w:color="auto"/>
        <w:left w:val="none" w:sz="0" w:space="0" w:color="auto"/>
        <w:bottom w:val="none" w:sz="0" w:space="0" w:color="auto"/>
        <w:right w:val="none" w:sz="0" w:space="0" w:color="auto"/>
      </w:divBdr>
    </w:div>
    <w:div w:id="596863147">
      <w:bodyDiv w:val="1"/>
      <w:marLeft w:val="0"/>
      <w:marRight w:val="0"/>
      <w:marTop w:val="0"/>
      <w:marBottom w:val="0"/>
      <w:divBdr>
        <w:top w:val="none" w:sz="0" w:space="0" w:color="auto"/>
        <w:left w:val="none" w:sz="0" w:space="0" w:color="auto"/>
        <w:bottom w:val="none" w:sz="0" w:space="0" w:color="auto"/>
        <w:right w:val="none" w:sz="0" w:space="0" w:color="auto"/>
      </w:divBdr>
    </w:div>
    <w:div w:id="599722920">
      <w:bodyDiv w:val="1"/>
      <w:marLeft w:val="0"/>
      <w:marRight w:val="0"/>
      <w:marTop w:val="0"/>
      <w:marBottom w:val="0"/>
      <w:divBdr>
        <w:top w:val="none" w:sz="0" w:space="0" w:color="auto"/>
        <w:left w:val="none" w:sz="0" w:space="0" w:color="auto"/>
        <w:bottom w:val="none" w:sz="0" w:space="0" w:color="auto"/>
        <w:right w:val="none" w:sz="0" w:space="0" w:color="auto"/>
      </w:divBdr>
    </w:div>
    <w:div w:id="600603354">
      <w:bodyDiv w:val="1"/>
      <w:marLeft w:val="0"/>
      <w:marRight w:val="0"/>
      <w:marTop w:val="0"/>
      <w:marBottom w:val="0"/>
      <w:divBdr>
        <w:top w:val="none" w:sz="0" w:space="0" w:color="auto"/>
        <w:left w:val="none" w:sz="0" w:space="0" w:color="auto"/>
        <w:bottom w:val="none" w:sz="0" w:space="0" w:color="auto"/>
        <w:right w:val="none" w:sz="0" w:space="0" w:color="auto"/>
      </w:divBdr>
    </w:div>
    <w:div w:id="601034539">
      <w:bodyDiv w:val="1"/>
      <w:marLeft w:val="0"/>
      <w:marRight w:val="0"/>
      <w:marTop w:val="0"/>
      <w:marBottom w:val="0"/>
      <w:divBdr>
        <w:top w:val="none" w:sz="0" w:space="0" w:color="auto"/>
        <w:left w:val="none" w:sz="0" w:space="0" w:color="auto"/>
        <w:bottom w:val="none" w:sz="0" w:space="0" w:color="auto"/>
        <w:right w:val="none" w:sz="0" w:space="0" w:color="auto"/>
      </w:divBdr>
    </w:div>
    <w:div w:id="617638899">
      <w:bodyDiv w:val="1"/>
      <w:marLeft w:val="0"/>
      <w:marRight w:val="0"/>
      <w:marTop w:val="0"/>
      <w:marBottom w:val="0"/>
      <w:divBdr>
        <w:top w:val="none" w:sz="0" w:space="0" w:color="auto"/>
        <w:left w:val="none" w:sz="0" w:space="0" w:color="auto"/>
        <w:bottom w:val="none" w:sz="0" w:space="0" w:color="auto"/>
        <w:right w:val="none" w:sz="0" w:space="0" w:color="auto"/>
      </w:divBdr>
    </w:div>
    <w:div w:id="621182908">
      <w:bodyDiv w:val="1"/>
      <w:marLeft w:val="0"/>
      <w:marRight w:val="0"/>
      <w:marTop w:val="0"/>
      <w:marBottom w:val="0"/>
      <w:divBdr>
        <w:top w:val="none" w:sz="0" w:space="0" w:color="auto"/>
        <w:left w:val="none" w:sz="0" w:space="0" w:color="auto"/>
        <w:bottom w:val="none" w:sz="0" w:space="0" w:color="auto"/>
        <w:right w:val="none" w:sz="0" w:space="0" w:color="auto"/>
      </w:divBdr>
    </w:div>
    <w:div w:id="624584795">
      <w:bodyDiv w:val="1"/>
      <w:marLeft w:val="0"/>
      <w:marRight w:val="0"/>
      <w:marTop w:val="0"/>
      <w:marBottom w:val="0"/>
      <w:divBdr>
        <w:top w:val="none" w:sz="0" w:space="0" w:color="auto"/>
        <w:left w:val="none" w:sz="0" w:space="0" w:color="auto"/>
        <w:bottom w:val="none" w:sz="0" w:space="0" w:color="auto"/>
        <w:right w:val="none" w:sz="0" w:space="0" w:color="auto"/>
      </w:divBdr>
    </w:div>
    <w:div w:id="637342254">
      <w:bodyDiv w:val="1"/>
      <w:marLeft w:val="0"/>
      <w:marRight w:val="0"/>
      <w:marTop w:val="0"/>
      <w:marBottom w:val="0"/>
      <w:divBdr>
        <w:top w:val="none" w:sz="0" w:space="0" w:color="auto"/>
        <w:left w:val="none" w:sz="0" w:space="0" w:color="auto"/>
        <w:bottom w:val="none" w:sz="0" w:space="0" w:color="auto"/>
        <w:right w:val="none" w:sz="0" w:space="0" w:color="auto"/>
      </w:divBdr>
    </w:div>
    <w:div w:id="640157137">
      <w:bodyDiv w:val="1"/>
      <w:marLeft w:val="0"/>
      <w:marRight w:val="0"/>
      <w:marTop w:val="0"/>
      <w:marBottom w:val="0"/>
      <w:divBdr>
        <w:top w:val="none" w:sz="0" w:space="0" w:color="auto"/>
        <w:left w:val="none" w:sz="0" w:space="0" w:color="auto"/>
        <w:bottom w:val="none" w:sz="0" w:space="0" w:color="auto"/>
        <w:right w:val="none" w:sz="0" w:space="0" w:color="auto"/>
      </w:divBdr>
    </w:div>
    <w:div w:id="647982593">
      <w:bodyDiv w:val="1"/>
      <w:marLeft w:val="0"/>
      <w:marRight w:val="0"/>
      <w:marTop w:val="0"/>
      <w:marBottom w:val="0"/>
      <w:divBdr>
        <w:top w:val="none" w:sz="0" w:space="0" w:color="auto"/>
        <w:left w:val="none" w:sz="0" w:space="0" w:color="auto"/>
        <w:bottom w:val="none" w:sz="0" w:space="0" w:color="auto"/>
        <w:right w:val="none" w:sz="0" w:space="0" w:color="auto"/>
      </w:divBdr>
    </w:div>
    <w:div w:id="653487699">
      <w:bodyDiv w:val="1"/>
      <w:marLeft w:val="0"/>
      <w:marRight w:val="0"/>
      <w:marTop w:val="0"/>
      <w:marBottom w:val="0"/>
      <w:divBdr>
        <w:top w:val="none" w:sz="0" w:space="0" w:color="auto"/>
        <w:left w:val="none" w:sz="0" w:space="0" w:color="auto"/>
        <w:bottom w:val="none" w:sz="0" w:space="0" w:color="auto"/>
        <w:right w:val="none" w:sz="0" w:space="0" w:color="auto"/>
      </w:divBdr>
    </w:div>
    <w:div w:id="657854252">
      <w:bodyDiv w:val="1"/>
      <w:marLeft w:val="0"/>
      <w:marRight w:val="0"/>
      <w:marTop w:val="0"/>
      <w:marBottom w:val="0"/>
      <w:divBdr>
        <w:top w:val="none" w:sz="0" w:space="0" w:color="auto"/>
        <w:left w:val="none" w:sz="0" w:space="0" w:color="auto"/>
        <w:bottom w:val="none" w:sz="0" w:space="0" w:color="auto"/>
        <w:right w:val="none" w:sz="0" w:space="0" w:color="auto"/>
      </w:divBdr>
    </w:div>
    <w:div w:id="663319166">
      <w:bodyDiv w:val="1"/>
      <w:marLeft w:val="0"/>
      <w:marRight w:val="0"/>
      <w:marTop w:val="0"/>
      <w:marBottom w:val="0"/>
      <w:divBdr>
        <w:top w:val="none" w:sz="0" w:space="0" w:color="auto"/>
        <w:left w:val="none" w:sz="0" w:space="0" w:color="auto"/>
        <w:bottom w:val="none" w:sz="0" w:space="0" w:color="auto"/>
        <w:right w:val="none" w:sz="0" w:space="0" w:color="auto"/>
      </w:divBdr>
    </w:div>
    <w:div w:id="669451221">
      <w:bodyDiv w:val="1"/>
      <w:marLeft w:val="0"/>
      <w:marRight w:val="0"/>
      <w:marTop w:val="0"/>
      <w:marBottom w:val="0"/>
      <w:divBdr>
        <w:top w:val="none" w:sz="0" w:space="0" w:color="auto"/>
        <w:left w:val="none" w:sz="0" w:space="0" w:color="auto"/>
        <w:bottom w:val="none" w:sz="0" w:space="0" w:color="auto"/>
        <w:right w:val="none" w:sz="0" w:space="0" w:color="auto"/>
      </w:divBdr>
    </w:div>
    <w:div w:id="672294885">
      <w:bodyDiv w:val="1"/>
      <w:marLeft w:val="0"/>
      <w:marRight w:val="0"/>
      <w:marTop w:val="0"/>
      <w:marBottom w:val="0"/>
      <w:divBdr>
        <w:top w:val="none" w:sz="0" w:space="0" w:color="auto"/>
        <w:left w:val="none" w:sz="0" w:space="0" w:color="auto"/>
        <w:bottom w:val="none" w:sz="0" w:space="0" w:color="auto"/>
        <w:right w:val="none" w:sz="0" w:space="0" w:color="auto"/>
      </w:divBdr>
    </w:div>
    <w:div w:id="694843642">
      <w:bodyDiv w:val="1"/>
      <w:marLeft w:val="0"/>
      <w:marRight w:val="0"/>
      <w:marTop w:val="0"/>
      <w:marBottom w:val="0"/>
      <w:divBdr>
        <w:top w:val="none" w:sz="0" w:space="0" w:color="auto"/>
        <w:left w:val="none" w:sz="0" w:space="0" w:color="auto"/>
        <w:bottom w:val="none" w:sz="0" w:space="0" w:color="auto"/>
        <w:right w:val="none" w:sz="0" w:space="0" w:color="auto"/>
      </w:divBdr>
    </w:div>
    <w:div w:id="702025747">
      <w:bodyDiv w:val="1"/>
      <w:marLeft w:val="0"/>
      <w:marRight w:val="0"/>
      <w:marTop w:val="0"/>
      <w:marBottom w:val="0"/>
      <w:divBdr>
        <w:top w:val="none" w:sz="0" w:space="0" w:color="auto"/>
        <w:left w:val="none" w:sz="0" w:space="0" w:color="auto"/>
        <w:bottom w:val="none" w:sz="0" w:space="0" w:color="auto"/>
        <w:right w:val="none" w:sz="0" w:space="0" w:color="auto"/>
      </w:divBdr>
    </w:div>
    <w:div w:id="703598970">
      <w:bodyDiv w:val="1"/>
      <w:marLeft w:val="0"/>
      <w:marRight w:val="0"/>
      <w:marTop w:val="0"/>
      <w:marBottom w:val="0"/>
      <w:divBdr>
        <w:top w:val="none" w:sz="0" w:space="0" w:color="auto"/>
        <w:left w:val="none" w:sz="0" w:space="0" w:color="auto"/>
        <w:bottom w:val="none" w:sz="0" w:space="0" w:color="auto"/>
        <w:right w:val="none" w:sz="0" w:space="0" w:color="auto"/>
      </w:divBdr>
    </w:div>
    <w:div w:id="707607476">
      <w:bodyDiv w:val="1"/>
      <w:marLeft w:val="0"/>
      <w:marRight w:val="0"/>
      <w:marTop w:val="0"/>
      <w:marBottom w:val="0"/>
      <w:divBdr>
        <w:top w:val="none" w:sz="0" w:space="0" w:color="auto"/>
        <w:left w:val="none" w:sz="0" w:space="0" w:color="auto"/>
        <w:bottom w:val="none" w:sz="0" w:space="0" w:color="auto"/>
        <w:right w:val="none" w:sz="0" w:space="0" w:color="auto"/>
      </w:divBdr>
    </w:div>
    <w:div w:id="712735055">
      <w:bodyDiv w:val="1"/>
      <w:marLeft w:val="0"/>
      <w:marRight w:val="0"/>
      <w:marTop w:val="0"/>
      <w:marBottom w:val="0"/>
      <w:divBdr>
        <w:top w:val="none" w:sz="0" w:space="0" w:color="auto"/>
        <w:left w:val="none" w:sz="0" w:space="0" w:color="auto"/>
        <w:bottom w:val="none" w:sz="0" w:space="0" w:color="auto"/>
        <w:right w:val="none" w:sz="0" w:space="0" w:color="auto"/>
      </w:divBdr>
    </w:div>
    <w:div w:id="718089173">
      <w:bodyDiv w:val="1"/>
      <w:marLeft w:val="0"/>
      <w:marRight w:val="0"/>
      <w:marTop w:val="0"/>
      <w:marBottom w:val="0"/>
      <w:divBdr>
        <w:top w:val="none" w:sz="0" w:space="0" w:color="auto"/>
        <w:left w:val="none" w:sz="0" w:space="0" w:color="auto"/>
        <w:bottom w:val="none" w:sz="0" w:space="0" w:color="auto"/>
        <w:right w:val="none" w:sz="0" w:space="0" w:color="auto"/>
      </w:divBdr>
    </w:div>
    <w:div w:id="719018187">
      <w:bodyDiv w:val="1"/>
      <w:marLeft w:val="0"/>
      <w:marRight w:val="0"/>
      <w:marTop w:val="0"/>
      <w:marBottom w:val="0"/>
      <w:divBdr>
        <w:top w:val="none" w:sz="0" w:space="0" w:color="auto"/>
        <w:left w:val="none" w:sz="0" w:space="0" w:color="auto"/>
        <w:bottom w:val="none" w:sz="0" w:space="0" w:color="auto"/>
        <w:right w:val="none" w:sz="0" w:space="0" w:color="auto"/>
      </w:divBdr>
    </w:div>
    <w:div w:id="719329529">
      <w:bodyDiv w:val="1"/>
      <w:marLeft w:val="0"/>
      <w:marRight w:val="0"/>
      <w:marTop w:val="0"/>
      <w:marBottom w:val="0"/>
      <w:divBdr>
        <w:top w:val="none" w:sz="0" w:space="0" w:color="auto"/>
        <w:left w:val="none" w:sz="0" w:space="0" w:color="auto"/>
        <w:bottom w:val="none" w:sz="0" w:space="0" w:color="auto"/>
        <w:right w:val="none" w:sz="0" w:space="0" w:color="auto"/>
      </w:divBdr>
    </w:div>
    <w:div w:id="724455939">
      <w:bodyDiv w:val="1"/>
      <w:marLeft w:val="0"/>
      <w:marRight w:val="0"/>
      <w:marTop w:val="0"/>
      <w:marBottom w:val="0"/>
      <w:divBdr>
        <w:top w:val="none" w:sz="0" w:space="0" w:color="auto"/>
        <w:left w:val="none" w:sz="0" w:space="0" w:color="auto"/>
        <w:bottom w:val="none" w:sz="0" w:space="0" w:color="auto"/>
        <w:right w:val="none" w:sz="0" w:space="0" w:color="auto"/>
      </w:divBdr>
    </w:div>
    <w:div w:id="729772901">
      <w:bodyDiv w:val="1"/>
      <w:marLeft w:val="0"/>
      <w:marRight w:val="0"/>
      <w:marTop w:val="0"/>
      <w:marBottom w:val="0"/>
      <w:divBdr>
        <w:top w:val="none" w:sz="0" w:space="0" w:color="auto"/>
        <w:left w:val="none" w:sz="0" w:space="0" w:color="auto"/>
        <w:bottom w:val="none" w:sz="0" w:space="0" w:color="auto"/>
        <w:right w:val="none" w:sz="0" w:space="0" w:color="auto"/>
      </w:divBdr>
    </w:div>
    <w:div w:id="732587799">
      <w:bodyDiv w:val="1"/>
      <w:marLeft w:val="0"/>
      <w:marRight w:val="0"/>
      <w:marTop w:val="0"/>
      <w:marBottom w:val="0"/>
      <w:divBdr>
        <w:top w:val="none" w:sz="0" w:space="0" w:color="auto"/>
        <w:left w:val="none" w:sz="0" w:space="0" w:color="auto"/>
        <w:bottom w:val="none" w:sz="0" w:space="0" w:color="auto"/>
        <w:right w:val="none" w:sz="0" w:space="0" w:color="auto"/>
      </w:divBdr>
    </w:div>
    <w:div w:id="737091654">
      <w:bodyDiv w:val="1"/>
      <w:marLeft w:val="0"/>
      <w:marRight w:val="0"/>
      <w:marTop w:val="0"/>
      <w:marBottom w:val="0"/>
      <w:divBdr>
        <w:top w:val="none" w:sz="0" w:space="0" w:color="auto"/>
        <w:left w:val="none" w:sz="0" w:space="0" w:color="auto"/>
        <w:bottom w:val="none" w:sz="0" w:space="0" w:color="auto"/>
        <w:right w:val="none" w:sz="0" w:space="0" w:color="auto"/>
      </w:divBdr>
    </w:div>
    <w:div w:id="744111672">
      <w:bodyDiv w:val="1"/>
      <w:marLeft w:val="0"/>
      <w:marRight w:val="0"/>
      <w:marTop w:val="0"/>
      <w:marBottom w:val="0"/>
      <w:divBdr>
        <w:top w:val="none" w:sz="0" w:space="0" w:color="auto"/>
        <w:left w:val="none" w:sz="0" w:space="0" w:color="auto"/>
        <w:bottom w:val="none" w:sz="0" w:space="0" w:color="auto"/>
        <w:right w:val="none" w:sz="0" w:space="0" w:color="auto"/>
      </w:divBdr>
    </w:div>
    <w:div w:id="745298016">
      <w:bodyDiv w:val="1"/>
      <w:marLeft w:val="0"/>
      <w:marRight w:val="0"/>
      <w:marTop w:val="0"/>
      <w:marBottom w:val="0"/>
      <w:divBdr>
        <w:top w:val="none" w:sz="0" w:space="0" w:color="auto"/>
        <w:left w:val="none" w:sz="0" w:space="0" w:color="auto"/>
        <w:bottom w:val="none" w:sz="0" w:space="0" w:color="auto"/>
        <w:right w:val="none" w:sz="0" w:space="0" w:color="auto"/>
      </w:divBdr>
    </w:div>
    <w:div w:id="745881854">
      <w:bodyDiv w:val="1"/>
      <w:marLeft w:val="0"/>
      <w:marRight w:val="0"/>
      <w:marTop w:val="0"/>
      <w:marBottom w:val="0"/>
      <w:divBdr>
        <w:top w:val="none" w:sz="0" w:space="0" w:color="auto"/>
        <w:left w:val="none" w:sz="0" w:space="0" w:color="auto"/>
        <w:bottom w:val="none" w:sz="0" w:space="0" w:color="auto"/>
        <w:right w:val="none" w:sz="0" w:space="0" w:color="auto"/>
      </w:divBdr>
    </w:div>
    <w:div w:id="750005657">
      <w:bodyDiv w:val="1"/>
      <w:marLeft w:val="0"/>
      <w:marRight w:val="0"/>
      <w:marTop w:val="0"/>
      <w:marBottom w:val="0"/>
      <w:divBdr>
        <w:top w:val="none" w:sz="0" w:space="0" w:color="auto"/>
        <w:left w:val="none" w:sz="0" w:space="0" w:color="auto"/>
        <w:bottom w:val="none" w:sz="0" w:space="0" w:color="auto"/>
        <w:right w:val="none" w:sz="0" w:space="0" w:color="auto"/>
      </w:divBdr>
    </w:div>
    <w:div w:id="752513638">
      <w:bodyDiv w:val="1"/>
      <w:marLeft w:val="0"/>
      <w:marRight w:val="0"/>
      <w:marTop w:val="0"/>
      <w:marBottom w:val="0"/>
      <w:divBdr>
        <w:top w:val="none" w:sz="0" w:space="0" w:color="auto"/>
        <w:left w:val="none" w:sz="0" w:space="0" w:color="auto"/>
        <w:bottom w:val="none" w:sz="0" w:space="0" w:color="auto"/>
        <w:right w:val="none" w:sz="0" w:space="0" w:color="auto"/>
      </w:divBdr>
    </w:div>
    <w:div w:id="753936210">
      <w:bodyDiv w:val="1"/>
      <w:marLeft w:val="0"/>
      <w:marRight w:val="0"/>
      <w:marTop w:val="0"/>
      <w:marBottom w:val="0"/>
      <w:divBdr>
        <w:top w:val="none" w:sz="0" w:space="0" w:color="auto"/>
        <w:left w:val="none" w:sz="0" w:space="0" w:color="auto"/>
        <w:bottom w:val="none" w:sz="0" w:space="0" w:color="auto"/>
        <w:right w:val="none" w:sz="0" w:space="0" w:color="auto"/>
      </w:divBdr>
    </w:div>
    <w:div w:id="762998626">
      <w:bodyDiv w:val="1"/>
      <w:marLeft w:val="0"/>
      <w:marRight w:val="0"/>
      <w:marTop w:val="0"/>
      <w:marBottom w:val="0"/>
      <w:divBdr>
        <w:top w:val="none" w:sz="0" w:space="0" w:color="auto"/>
        <w:left w:val="none" w:sz="0" w:space="0" w:color="auto"/>
        <w:bottom w:val="none" w:sz="0" w:space="0" w:color="auto"/>
        <w:right w:val="none" w:sz="0" w:space="0" w:color="auto"/>
      </w:divBdr>
    </w:div>
    <w:div w:id="768892390">
      <w:bodyDiv w:val="1"/>
      <w:marLeft w:val="0"/>
      <w:marRight w:val="0"/>
      <w:marTop w:val="0"/>
      <w:marBottom w:val="0"/>
      <w:divBdr>
        <w:top w:val="none" w:sz="0" w:space="0" w:color="auto"/>
        <w:left w:val="none" w:sz="0" w:space="0" w:color="auto"/>
        <w:bottom w:val="none" w:sz="0" w:space="0" w:color="auto"/>
        <w:right w:val="none" w:sz="0" w:space="0" w:color="auto"/>
      </w:divBdr>
    </w:div>
    <w:div w:id="770704106">
      <w:bodyDiv w:val="1"/>
      <w:marLeft w:val="0"/>
      <w:marRight w:val="0"/>
      <w:marTop w:val="0"/>
      <w:marBottom w:val="0"/>
      <w:divBdr>
        <w:top w:val="none" w:sz="0" w:space="0" w:color="auto"/>
        <w:left w:val="none" w:sz="0" w:space="0" w:color="auto"/>
        <w:bottom w:val="none" w:sz="0" w:space="0" w:color="auto"/>
        <w:right w:val="none" w:sz="0" w:space="0" w:color="auto"/>
      </w:divBdr>
    </w:div>
    <w:div w:id="774522334">
      <w:bodyDiv w:val="1"/>
      <w:marLeft w:val="0"/>
      <w:marRight w:val="0"/>
      <w:marTop w:val="0"/>
      <w:marBottom w:val="0"/>
      <w:divBdr>
        <w:top w:val="none" w:sz="0" w:space="0" w:color="auto"/>
        <w:left w:val="none" w:sz="0" w:space="0" w:color="auto"/>
        <w:bottom w:val="none" w:sz="0" w:space="0" w:color="auto"/>
        <w:right w:val="none" w:sz="0" w:space="0" w:color="auto"/>
      </w:divBdr>
    </w:div>
    <w:div w:id="779493481">
      <w:bodyDiv w:val="1"/>
      <w:marLeft w:val="0"/>
      <w:marRight w:val="0"/>
      <w:marTop w:val="0"/>
      <w:marBottom w:val="0"/>
      <w:divBdr>
        <w:top w:val="none" w:sz="0" w:space="0" w:color="auto"/>
        <w:left w:val="none" w:sz="0" w:space="0" w:color="auto"/>
        <w:bottom w:val="none" w:sz="0" w:space="0" w:color="auto"/>
        <w:right w:val="none" w:sz="0" w:space="0" w:color="auto"/>
      </w:divBdr>
    </w:div>
    <w:div w:id="791437895">
      <w:bodyDiv w:val="1"/>
      <w:marLeft w:val="0"/>
      <w:marRight w:val="0"/>
      <w:marTop w:val="0"/>
      <w:marBottom w:val="0"/>
      <w:divBdr>
        <w:top w:val="none" w:sz="0" w:space="0" w:color="auto"/>
        <w:left w:val="none" w:sz="0" w:space="0" w:color="auto"/>
        <w:bottom w:val="none" w:sz="0" w:space="0" w:color="auto"/>
        <w:right w:val="none" w:sz="0" w:space="0" w:color="auto"/>
      </w:divBdr>
    </w:div>
    <w:div w:id="792209537">
      <w:bodyDiv w:val="1"/>
      <w:marLeft w:val="0"/>
      <w:marRight w:val="0"/>
      <w:marTop w:val="0"/>
      <w:marBottom w:val="0"/>
      <w:divBdr>
        <w:top w:val="none" w:sz="0" w:space="0" w:color="auto"/>
        <w:left w:val="none" w:sz="0" w:space="0" w:color="auto"/>
        <w:bottom w:val="none" w:sz="0" w:space="0" w:color="auto"/>
        <w:right w:val="none" w:sz="0" w:space="0" w:color="auto"/>
      </w:divBdr>
    </w:div>
    <w:div w:id="800923788">
      <w:bodyDiv w:val="1"/>
      <w:marLeft w:val="0"/>
      <w:marRight w:val="0"/>
      <w:marTop w:val="0"/>
      <w:marBottom w:val="0"/>
      <w:divBdr>
        <w:top w:val="none" w:sz="0" w:space="0" w:color="auto"/>
        <w:left w:val="none" w:sz="0" w:space="0" w:color="auto"/>
        <w:bottom w:val="none" w:sz="0" w:space="0" w:color="auto"/>
        <w:right w:val="none" w:sz="0" w:space="0" w:color="auto"/>
      </w:divBdr>
    </w:div>
    <w:div w:id="810483952">
      <w:bodyDiv w:val="1"/>
      <w:marLeft w:val="0"/>
      <w:marRight w:val="0"/>
      <w:marTop w:val="0"/>
      <w:marBottom w:val="0"/>
      <w:divBdr>
        <w:top w:val="none" w:sz="0" w:space="0" w:color="auto"/>
        <w:left w:val="none" w:sz="0" w:space="0" w:color="auto"/>
        <w:bottom w:val="none" w:sz="0" w:space="0" w:color="auto"/>
        <w:right w:val="none" w:sz="0" w:space="0" w:color="auto"/>
      </w:divBdr>
    </w:div>
    <w:div w:id="818696010">
      <w:bodyDiv w:val="1"/>
      <w:marLeft w:val="0"/>
      <w:marRight w:val="0"/>
      <w:marTop w:val="0"/>
      <w:marBottom w:val="0"/>
      <w:divBdr>
        <w:top w:val="none" w:sz="0" w:space="0" w:color="auto"/>
        <w:left w:val="none" w:sz="0" w:space="0" w:color="auto"/>
        <w:bottom w:val="none" w:sz="0" w:space="0" w:color="auto"/>
        <w:right w:val="none" w:sz="0" w:space="0" w:color="auto"/>
      </w:divBdr>
    </w:div>
    <w:div w:id="831719166">
      <w:bodyDiv w:val="1"/>
      <w:marLeft w:val="0"/>
      <w:marRight w:val="0"/>
      <w:marTop w:val="0"/>
      <w:marBottom w:val="0"/>
      <w:divBdr>
        <w:top w:val="none" w:sz="0" w:space="0" w:color="auto"/>
        <w:left w:val="none" w:sz="0" w:space="0" w:color="auto"/>
        <w:bottom w:val="none" w:sz="0" w:space="0" w:color="auto"/>
        <w:right w:val="none" w:sz="0" w:space="0" w:color="auto"/>
      </w:divBdr>
    </w:div>
    <w:div w:id="843202442">
      <w:bodyDiv w:val="1"/>
      <w:marLeft w:val="0"/>
      <w:marRight w:val="0"/>
      <w:marTop w:val="0"/>
      <w:marBottom w:val="0"/>
      <w:divBdr>
        <w:top w:val="none" w:sz="0" w:space="0" w:color="auto"/>
        <w:left w:val="none" w:sz="0" w:space="0" w:color="auto"/>
        <w:bottom w:val="none" w:sz="0" w:space="0" w:color="auto"/>
        <w:right w:val="none" w:sz="0" w:space="0" w:color="auto"/>
      </w:divBdr>
    </w:div>
    <w:div w:id="844636227">
      <w:bodyDiv w:val="1"/>
      <w:marLeft w:val="0"/>
      <w:marRight w:val="0"/>
      <w:marTop w:val="0"/>
      <w:marBottom w:val="0"/>
      <w:divBdr>
        <w:top w:val="none" w:sz="0" w:space="0" w:color="auto"/>
        <w:left w:val="none" w:sz="0" w:space="0" w:color="auto"/>
        <w:bottom w:val="none" w:sz="0" w:space="0" w:color="auto"/>
        <w:right w:val="none" w:sz="0" w:space="0" w:color="auto"/>
      </w:divBdr>
    </w:div>
    <w:div w:id="859926336">
      <w:bodyDiv w:val="1"/>
      <w:marLeft w:val="0"/>
      <w:marRight w:val="0"/>
      <w:marTop w:val="0"/>
      <w:marBottom w:val="0"/>
      <w:divBdr>
        <w:top w:val="none" w:sz="0" w:space="0" w:color="auto"/>
        <w:left w:val="none" w:sz="0" w:space="0" w:color="auto"/>
        <w:bottom w:val="none" w:sz="0" w:space="0" w:color="auto"/>
        <w:right w:val="none" w:sz="0" w:space="0" w:color="auto"/>
      </w:divBdr>
    </w:div>
    <w:div w:id="868955450">
      <w:bodyDiv w:val="1"/>
      <w:marLeft w:val="0"/>
      <w:marRight w:val="0"/>
      <w:marTop w:val="0"/>
      <w:marBottom w:val="0"/>
      <w:divBdr>
        <w:top w:val="none" w:sz="0" w:space="0" w:color="auto"/>
        <w:left w:val="none" w:sz="0" w:space="0" w:color="auto"/>
        <w:bottom w:val="none" w:sz="0" w:space="0" w:color="auto"/>
        <w:right w:val="none" w:sz="0" w:space="0" w:color="auto"/>
      </w:divBdr>
    </w:div>
    <w:div w:id="873738942">
      <w:bodyDiv w:val="1"/>
      <w:marLeft w:val="0"/>
      <w:marRight w:val="0"/>
      <w:marTop w:val="0"/>
      <w:marBottom w:val="0"/>
      <w:divBdr>
        <w:top w:val="none" w:sz="0" w:space="0" w:color="auto"/>
        <w:left w:val="none" w:sz="0" w:space="0" w:color="auto"/>
        <w:bottom w:val="none" w:sz="0" w:space="0" w:color="auto"/>
        <w:right w:val="none" w:sz="0" w:space="0" w:color="auto"/>
      </w:divBdr>
    </w:div>
    <w:div w:id="875432679">
      <w:bodyDiv w:val="1"/>
      <w:marLeft w:val="0"/>
      <w:marRight w:val="0"/>
      <w:marTop w:val="0"/>
      <w:marBottom w:val="0"/>
      <w:divBdr>
        <w:top w:val="none" w:sz="0" w:space="0" w:color="auto"/>
        <w:left w:val="none" w:sz="0" w:space="0" w:color="auto"/>
        <w:bottom w:val="none" w:sz="0" w:space="0" w:color="auto"/>
        <w:right w:val="none" w:sz="0" w:space="0" w:color="auto"/>
      </w:divBdr>
    </w:div>
    <w:div w:id="890576729">
      <w:bodyDiv w:val="1"/>
      <w:marLeft w:val="0"/>
      <w:marRight w:val="0"/>
      <w:marTop w:val="0"/>
      <w:marBottom w:val="0"/>
      <w:divBdr>
        <w:top w:val="none" w:sz="0" w:space="0" w:color="auto"/>
        <w:left w:val="none" w:sz="0" w:space="0" w:color="auto"/>
        <w:bottom w:val="none" w:sz="0" w:space="0" w:color="auto"/>
        <w:right w:val="none" w:sz="0" w:space="0" w:color="auto"/>
      </w:divBdr>
    </w:div>
    <w:div w:id="894046724">
      <w:bodyDiv w:val="1"/>
      <w:marLeft w:val="0"/>
      <w:marRight w:val="0"/>
      <w:marTop w:val="0"/>
      <w:marBottom w:val="0"/>
      <w:divBdr>
        <w:top w:val="none" w:sz="0" w:space="0" w:color="auto"/>
        <w:left w:val="none" w:sz="0" w:space="0" w:color="auto"/>
        <w:bottom w:val="none" w:sz="0" w:space="0" w:color="auto"/>
        <w:right w:val="none" w:sz="0" w:space="0" w:color="auto"/>
      </w:divBdr>
    </w:div>
    <w:div w:id="896166282">
      <w:bodyDiv w:val="1"/>
      <w:marLeft w:val="0"/>
      <w:marRight w:val="0"/>
      <w:marTop w:val="0"/>
      <w:marBottom w:val="0"/>
      <w:divBdr>
        <w:top w:val="none" w:sz="0" w:space="0" w:color="auto"/>
        <w:left w:val="none" w:sz="0" w:space="0" w:color="auto"/>
        <w:bottom w:val="none" w:sz="0" w:space="0" w:color="auto"/>
        <w:right w:val="none" w:sz="0" w:space="0" w:color="auto"/>
      </w:divBdr>
    </w:div>
    <w:div w:id="913008735">
      <w:bodyDiv w:val="1"/>
      <w:marLeft w:val="0"/>
      <w:marRight w:val="0"/>
      <w:marTop w:val="0"/>
      <w:marBottom w:val="0"/>
      <w:divBdr>
        <w:top w:val="none" w:sz="0" w:space="0" w:color="auto"/>
        <w:left w:val="none" w:sz="0" w:space="0" w:color="auto"/>
        <w:bottom w:val="none" w:sz="0" w:space="0" w:color="auto"/>
        <w:right w:val="none" w:sz="0" w:space="0" w:color="auto"/>
      </w:divBdr>
    </w:div>
    <w:div w:id="914974324">
      <w:bodyDiv w:val="1"/>
      <w:marLeft w:val="0"/>
      <w:marRight w:val="0"/>
      <w:marTop w:val="0"/>
      <w:marBottom w:val="0"/>
      <w:divBdr>
        <w:top w:val="none" w:sz="0" w:space="0" w:color="auto"/>
        <w:left w:val="none" w:sz="0" w:space="0" w:color="auto"/>
        <w:bottom w:val="none" w:sz="0" w:space="0" w:color="auto"/>
        <w:right w:val="none" w:sz="0" w:space="0" w:color="auto"/>
      </w:divBdr>
    </w:div>
    <w:div w:id="924075128">
      <w:bodyDiv w:val="1"/>
      <w:marLeft w:val="0"/>
      <w:marRight w:val="0"/>
      <w:marTop w:val="0"/>
      <w:marBottom w:val="0"/>
      <w:divBdr>
        <w:top w:val="none" w:sz="0" w:space="0" w:color="auto"/>
        <w:left w:val="none" w:sz="0" w:space="0" w:color="auto"/>
        <w:bottom w:val="none" w:sz="0" w:space="0" w:color="auto"/>
        <w:right w:val="none" w:sz="0" w:space="0" w:color="auto"/>
      </w:divBdr>
    </w:div>
    <w:div w:id="926038285">
      <w:bodyDiv w:val="1"/>
      <w:marLeft w:val="0"/>
      <w:marRight w:val="0"/>
      <w:marTop w:val="0"/>
      <w:marBottom w:val="0"/>
      <w:divBdr>
        <w:top w:val="none" w:sz="0" w:space="0" w:color="auto"/>
        <w:left w:val="none" w:sz="0" w:space="0" w:color="auto"/>
        <w:bottom w:val="none" w:sz="0" w:space="0" w:color="auto"/>
        <w:right w:val="none" w:sz="0" w:space="0" w:color="auto"/>
      </w:divBdr>
    </w:div>
    <w:div w:id="927880958">
      <w:bodyDiv w:val="1"/>
      <w:marLeft w:val="0"/>
      <w:marRight w:val="0"/>
      <w:marTop w:val="0"/>
      <w:marBottom w:val="0"/>
      <w:divBdr>
        <w:top w:val="none" w:sz="0" w:space="0" w:color="auto"/>
        <w:left w:val="none" w:sz="0" w:space="0" w:color="auto"/>
        <w:bottom w:val="none" w:sz="0" w:space="0" w:color="auto"/>
        <w:right w:val="none" w:sz="0" w:space="0" w:color="auto"/>
      </w:divBdr>
    </w:div>
    <w:div w:id="928658995">
      <w:bodyDiv w:val="1"/>
      <w:marLeft w:val="0"/>
      <w:marRight w:val="0"/>
      <w:marTop w:val="0"/>
      <w:marBottom w:val="0"/>
      <w:divBdr>
        <w:top w:val="none" w:sz="0" w:space="0" w:color="auto"/>
        <w:left w:val="none" w:sz="0" w:space="0" w:color="auto"/>
        <w:bottom w:val="none" w:sz="0" w:space="0" w:color="auto"/>
        <w:right w:val="none" w:sz="0" w:space="0" w:color="auto"/>
      </w:divBdr>
    </w:div>
    <w:div w:id="932594206">
      <w:bodyDiv w:val="1"/>
      <w:marLeft w:val="0"/>
      <w:marRight w:val="0"/>
      <w:marTop w:val="0"/>
      <w:marBottom w:val="0"/>
      <w:divBdr>
        <w:top w:val="none" w:sz="0" w:space="0" w:color="auto"/>
        <w:left w:val="none" w:sz="0" w:space="0" w:color="auto"/>
        <w:bottom w:val="none" w:sz="0" w:space="0" w:color="auto"/>
        <w:right w:val="none" w:sz="0" w:space="0" w:color="auto"/>
      </w:divBdr>
    </w:div>
    <w:div w:id="938567689">
      <w:bodyDiv w:val="1"/>
      <w:marLeft w:val="0"/>
      <w:marRight w:val="0"/>
      <w:marTop w:val="0"/>
      <w:marBottom w:val="0"/>
      <w:divBdr>
        <w:top w:val="none" w:sz="0" w:space="0" w:color="auto"/>
        <w:left w:val="none" w:sz="0" w:space="0" w:color="auto"/>
        <w:bottom w:val="none" w:sz="0" w:space="0" w:color="auto"/>
        <w:right w:val="none" w:sz="0" w:space="0" w:color="auto"/>
      </w:divBdr>
    </w:div>
    <w:div w:id="955676288">
      <w:bodyDiv w:val="1"/>
      <w:marLeft w:val="0"/>
      <w:marRight w:val="0"/>
      <w:marTop w:val="0"/>
      <w:marBottom w:val="0"/>
      <w:divBdr>
        <w:top w:val="none" w:sz="0" w:space="0" w:color="auto"/>
        <w:left w:val="none" w:sz="0" w:space="0" w:color="auto"/>
        <w:bottom w:val="none" w:sz="0" w:space="0" w:color="auto"/>
        <w:right w:val="none" w:sz="0" w:space="0" w:color="auto"/>
      </w:divBdr>
    </w:div>
    <w:div w:id="974600066">
      <w:bodyDiv w:val="1"/>
      <w:marLeft w:val="0"/>
      <w:marRight w:val="0"/>
      <w:marTop w:val="0"/>
      <w:marBottom w:val="0"/>
      <w:divBdr>
        <w:top w:val="none" w:sz="0" w:space="0" w:color="auto"/>
        <w:left w:val="none" w:sz="0" w:space="0" w:color="auto"/>
        <w:bottom w:val="none" w:sz="0" w:space="0" w:color="auto"/>
        <w:right w:val="none" w:sz="0" w:space="0" w:color="auto"/>
      </w:divBdr>
    </w:div>
    <w:div w:id="984049532">
      <w:bodyDiv w:val="1"/>
      <w:marLeft w:val="0"/>
      <w:marRight w:val="0"/>
      <w:marTop w:val="0"/>
      <w:marBottom w:val="0"/>
      <w:divBdr>
        <w:top w:val="none" w:sz="0" w:space="0" w:color="auto"/>
        <w:left w:val="none" w:sz="0" w:space="0" w:color="auto"/>
        <w:bottom w:val="none" w:sz="0" w:space="0" w:color="auto"/>
        <w:right w:val="none" w:sz="0" w:space="0" w:color="auto"/>
      </w:divBdr>
    </w:div>
    <w:div w:id="984511423">
      <w:bodyDiv w:val="1"/>
      <w:marLeft w:val="0"/>
      <w:marRight w:val="0"/>
      <w:marTop w:val="0"/>
      <w:marBottom w:val="0"/>
      <w:divBdr>
        <w:top w:val="none" w:sz="0" w:space="0" w:color="auto"/>
        <w:left w:val="none" w:sz="0" w:space="0" w:color="auto"/>
        <w:bottom w:val="none" w:sz="0" w:space="0" w:color="auto"/>
        <w:right w:val="none" w:sz="0" w:space="0" w:color="auto"/>
      </w:divBdr>
    </w:div>
    <w:div w:id="987828572">
      <w:bodyDiv w:val="1"/>
      <w:marLeft w:val="0"/>
      <w:marRight w:val="0"/>
      <w:marTop w:val="0"/>
      <w:marBottom w:val="0"/>
      <w:divBdr>
        <w:top w:val="none" w:sz="0" w:space="0" w:color="auto"/>
        <w:left w:val="none" w:sz="0" w:space="0" w:color="auto"/>
        <w:bottom w:val="none" w:sz="0" w:space="0" w:color="auto"/>
        <w:right w:val="none" w:sz="0" w:space="0" w:color="auto"/>
      </w:divBdr>
    </w:div>
    <w:div w:id="994529115">
      <w:bodyDiv w:val="1"/>
      <w:marLeft w:val="0"/>
      <w:marRight w:val="0"/>
      <w:marTop w:val="0"/>
      <w:marBottom w:val="0"/>
      <w:divBdr>
        <w:top w:val="none" w:sz="0" w:space="0" w:color="auto"/>
        <w:left w:val="none" w:sz="0" w:space="0" w:color="auto"/>
        <w:bottom w:val="none" w:sz="0" w:space="0" w:color="auto"/>
        <w:right w:val="none" w:sz="0" w:space="0" w:color="auto"/>
      </w:divBdr>
    </w:div>
    <w:div w:id="999960670">
      <w:bodyDiv w:val="1"/>
      <w:marLeft w:val="0"/>
      <w:marRight w:val="0"/>
      <w:marTop w:val="0"/>
      <w:marBottom w:val="0"/>
      <w:divBdr>
        <w:top w:val="none" w:sz="0" w:space="0" w:color="auto"/>
        <w:left w:val="none" w:sz="0" w:space="0" w:color="auto"/>
        <w:bottom w:val="none" w:sz="0" w:space="0" w:color="auto"/>
        <w:right w:val="none" w:sz="0" w:space="0" w:color="auto"/>
      </w:divBdr>
    </w:div>
    <w:div w:id="1005938361">
      <w:bodyDiv w:val="1"/>
      <w:marLeft w:val="0"/>
      <w:marRight w:val="0"/>
      <w:marTop w:val="0"/>
      <w:marBottom w:val="0"/>
      <w:divBdr>
        <w:top w:val="none" w:sz="0" w:space="0" w:color="auto"/>
        <w:left w:val="none" w:sz="0" w:space="0" w:color="auto"/>
        <w:bottom w:val="none" w:sz="0" w:space="0" w:color="auto"/>
        <w:right w:val="none" w:sz="0" w:space="0" w:color="auto"/>
      </w:divBdr>
    </w:div>
    <w:div w:id="1010063097">
      <w:bodyDiv w:val="1"/>
      <w:marLeft w:val="0"/>
      <w:marRight w:val="0"/>
      <w:marTop w:val="0"/>
      <w:marBottom w:val="0"/>
      <w:divBdr>
        <w:top w:val="none" w:sz="0" w:space="0" w:color="auto"/>
        <w:left w:val="none" w:sz="0" w:space="0" w:color="auto"/>
        <w:bottom w:val="none" w:sz="0" w:space="0" w:color="auto"/>
        <w:right w:val="none" w:sz="0" w:space="0" w:color="auto"/>
      </w:divBdr>
    </w:div>
    <w:div w:id="1013413632">
      <w:bodyDiv w:val="1"/>
      <w:marLeft w:val="0"/>
      <w:marRight w:val="0"/>
      <w:marTop w:val="0"/>
      <w:marBottom w:val="0"/>
      <w:divBdr>
        <w:top w:val="none" w:sz="0" w:space="0" w:color="auto"/>
        <w:left w:val="none" w:sz="0" w:space="0" w:color="auto"/>
        <w:bottom w:val="none" w:sz="0" w:space="0" w:color="auto"/>
        <w:right w:val="none" w:sz="0" w:space="0" w:color="auto"/>
      </w:divBdr>
    </w:div>
    <w:div w:id="1015154311">
      <w:bodyDiv w:val="1"/>
      <w:marLeft w:val="0"/>
      <w:marRight w:val="0"/>
      <w:marTop w:val="0"/>
      <w:marBottom w:val="0"/>
      <w:divBdr>
        <w:top w:val="none" w:sz="0" w:space="0" w:color="auto"/>
        <w:left w:val="none" w:sz="0" w:space="0" w:color="auto"/>
        <w:bottom w:val="none" w:sz="0" w:space="0" w:color="auto"/>
        <w:right w:val="none" w:sz="0" w:space="0" w:color="auto"/>
      </w:divBdr>
    </w:div>
    <w:div w:id="1016734961">
      <w:bodyDiv w:val="1"/>
      <w:marLeft w:val="0"/>
      <w:marRight w:val="0"/>
      <w:marTop w:val="0"/>
      <w:marBottom w:val="0"/>
      <w:divBdr>
        <w:top w:val="none" w:sz="0" w:space="0" w:color="auto"/>
        <w:left w:val="none" w:sz="0" w:space="0" w:color="auto"/>
        <w:bottom w:val="none" w:sz="0" w:space="0" w:color="auto"/>
        <w:right w:val="none" w:sz="0" w:space="0" w:color="auto"/>
      </w:divBdr>
    </w:div>
    <w:div w:id="1022586374">
      <w:bodyDiv w:val="1"/>
      <w:marLeft w:val="0"/>
      <w:marRight w:val="0"/>
      <w:marTop w:val="0"/>
      <w:marBottom w:val="0"/>
      <w:divBdr>
        <w:top w:val="none" w:sz="0" w:space="0" w:color="auto"/>
        <w:left w:val="none" w:sz="0" w:space="0" w:color="auto"/>
        <w:bottom w:val="none" w:sz="0" w:space="0" w:color="auto"/>
        <w:right w:val="none" w:sz="0" w:space="0" w:color="auto"/>
      </w:divBdr>
    </w:div>
    <w:div w:id="1035033980">
      <w:bodyDiv w:val="1"/>
      <w:marLeft w:val="0"/>
      <w:marRight w:val="0"/>
      <w:marTop w:val="0"/>
      <w:marBottom w:val="0"/>
      <w:divBdr>
        <w:top w:val="none" w:sz="0" w:space="0" w:color="auto"/>
        <w:left w:val="none" w:sz="0" w:space="0" w:color="auto"/>
        <w:bottom w:val="none" w:sz="0" w:space="0" w:color="auto"/>
        <w:right w:val="none" w:sz="0" w:space="0" w:color="auto"/>
      </w:divBdr>
    </w:div>
    <w:div w:id="1040397361">
      <w:bodyDiv w:val="1"/>
      <w:marLeft w:val="0"/>
      <w:marRight w:val="0"/>
      <w:marTop w:val="0"/>
      <w:marBottom w:val="0"/>
      <w:divBdr>
        <w:top w:val="none" w:sz="0" w:space="0" w:color="auto"/>
        <w:left w:val="none" w:sz="0" w:space="0" w:color="auto"/>
        <w:bottom w:val="none" w:sz="0" w:space="0" w:color="auto"/>
        <w:right w:val="none" w:sz="0" w:space="0" w:color="auto"/>
      </w:divBdr>
    </w:div>
    <w:div w:id="1041134309">
      <w:bodyDiv w:val="1"/>
      <w:marLeft w:val="0"/>
      <w:marRight w:val="0"/>
      <w:marTop w:val="0"/>
      <w:marBottom w:val="0"/>
      <w:divBdr>
        <w:top w:val="none" w:sz="0" w:space="0" w:color="auto"/>
        <w:left w:val="none" w:sz="0" w:space="0" w:color="auto"/>
        <w:bottom w:val="none" w:sz="0" w:space="0" w:color="auto"/>
        <w:right w:val="none" w:sz="0" w:space="0" w:color="auto"/>
      </w:divBdr>
    </w:div>
    <w:div w:id="1048720001">
      <w:bodyDiv w:val="1"/>
      <w:marLeft w:val="0"/>
      <w:marRight w:val="0"/>
      <w:marTop w:val="0"/>
      <w:marBottom w:val="0"/>
      <w:divBdr>
        <w:top w:val="none" w:sz="0" w:space="0" w:color="auto"/>
        <w:left w:val="none" w:sz="0" w:space="0" w:color="auto"/>
        <w:bottom w:val="none" w:sz="0" w:space="0" w:color="auto"/>
        <w:right w:val="none" w:sz="0" w:space="0" w:color="auto"/>
      </w:divBdr>
    </w:div>
    <w:div w:id="1067728898">
      <w:bodyDiv w:val="1"/>
      <w:marLeft w:val="0"/>
      <w:marRight w:val="0"/>
      <w:marTop w:val="0"/>
      <w:marBottom w:val="0"/>
      <w:divBdr>
        <w:top w:val="none" w:sz="0" w:space="0" w:color="auto"/>
        <w:left w:val="none" w:sz="0" w:space="0" w:color="auto"/>
        <w:bottom w:val="none" w:sz="0" w:space="0" w:color="auto"/>
        <w:right w:val="none" w:sz="0" w:space="0" w:color="auto"/>
      </w:divBdr>
    </w:div>
    <w:div w:id="1084377541">
      <w:bodyDiv w:val="1"/>
      <w:marLeft w:val="0"/>
      <w:marRight w:val="0"/>
      <w:marTop w:val="0"/>
      <w:marBottom w:val="0"/>
      <w:divBdr>
        <w:top w:val="none" w:sz="0" w:space="0" w:color="auto"/>
        <w:left w:val="none" w:sz="0" w:space="0" w:color="auto"/>
        <w:bottom w:val="none" w:sz="0" w:space="0" w:color="auto"/>
        <w:right w:val="none" w:sz="0" w:space="0" w:color="auto"/>
      </w:divBdr>
    </w:div>
    <w:div w:id="1087070797">
      <w:bodyDiv w:val="1"/>
      <w:marLeft w:val="0"/>
      <w:marRight w:val="0"/>
      <w:marTop w:val="0"/>
      <w:marBottom w:val="0"/>
      <w:divBdr>
        <w:top w:val="none" w:sz="0" w:space="0" w:color="auto"/>
        <w:left w:val="none" w:sz="0" w:space="0" w:color="auto"/>
        <w:bottom w:val="none" w:sz="0" w:space="0" w:color="auto"/>
        <w:right w:val="none" w:sz="0" w:space="0" w:color="auto"/>
      </w:divBdr>
    </w:div>
    <w:div w:id="1089471244">
      <w:bodyDiv w:val="1"/>
      <w:marLeft w:val="0"/>
      <w:marRight w:val="0"/>
      <w:marTop w:val="0"/>
      <w:marBottom w:val="0"/>
      <w:divBdr>
        <w:top w:val="none" w:sz="0" w:space="0" w:color="auto"/>
        <w:left w:val="none" w:sz="0" w:space="0" w:color="auto"/>
        <w:bottom w:val="none" w:sz="0" w:space="0" w:color="auto"/>
        <w:right w:val="none" w:sz="0" w:space="0" w:color="auto"/>
      </w:divBdr>
    </w:div>
    <w:div w:id="1092824455">
      <w:bodyDiv w:val="1"/>
      <w:marLeft w:val="0"/>
      <w:marRight w:val="0"/>
      <w:marTop w:val="0"/>
      <w:marBottom w:val="0"/>
      <w:divBdr>
        <w:top w:val="none" w:sz="0" w:space="0" w:color="auto"/>
        <w:left w:val="none" w:sz="0" w:space="0" w:color="auto"/>
        <w:bottom w:val="none" w:sz="0" w:space="0" w:color="auto"/>
        <w:right w:val="none" w:sz="0" w:space="0" w:color="auto"/>
      </w:divBdr>
    </w:div>
    <w:div w:id="1099761043">
      <w:bodyDiv w:val="1"/>
      <w:marLeft w:val="0"/>
      <w:marRight w:val="0"/>
      <w:marTop w:val="0"/>
      <w:marBottom w:val="0"/>
      <w:divBdr>
        <w:top w:val="none" w:sz="0" w:space="0" w:color="auto"/>
        <w:left w:val="none" w:sz="0" w:space="0" w:color="auto"/>
        <w:bottom w:val="none" w:sz="0" w:space="0" w:color="auto"/>
        <w:right w:val="none" w:sz="0" w:space="0" w:color="auto"/>
      </w:divBdr>
    </w:div>
    <w:div w:id="1101608640">
      <w:bodyDiv w:val="1"/>
      <w:marLeft w:val="0"/>
      <w:marRight w:val="0"/>
      <w:marTop w:val="0"/>
      <w:marBottom w:val="0"/>
      <w:divBdr>
        <w:top w:val="none" w:sz="0" w:space="0" w:color="auto"/>
        <w:left w:val="none" w:sz="0" w:space="0" w:color="auto"/>
        <w:bottom w:val="none" w:sz="0" w:space="0" w:color="auto"/>
        <w:right w:val="none" w:sz="0" w:space="0" w:color="auto"/>
      </w:divBdr>
    </w:div>
    <w:div w:id="1103234144">
      <w:bodyDiv w:val="1"/>
      <w:marLeft w:val="0"/>
      <w:marRight w:val="0"/>
      <w:marTop w:val="0"/>
      <w:marBottom w:val="0"/>
      <w:divBdr>
        <w:top w:val="none" w:sz="0" w:space="0" w:color="auto"/>
        <w:left w:val="none" w:sz="0" w:space="0" w:color="auto"/>
        <w:bottom w:val="none" w:sz="0" w:space="0" w:color="auto"/>
        <w:right w:val="none" w:sz="0" w:space="0" w:color="auto"/>
      </w:divBdr>
    </w:div>
    <w:div w:id="1105928157">
      <w:bodyDiv w:val="1"/>
      <w:marLeft w:val="0"/>
      <w:marRight w:val="0"/>
      <w:marTop w:val="0"/>
      <w:marBottom w:val="0"/>
      <w:divBdr>
        <w:top w:val="none" w:sz="0" w:space="0" w:color="auto"/>
        <w:left w:val="none" w:sz="0" w:space="0" w:color="auto"/>
        <w:bottom w:val="none" w:sz="0" w:space="0" w:color="auto"/>
        <w:right w:val="none" w:sz="0" w:space="0" w:color="auto"/>
      </w:divBdr>
    </w:div>
    <w:div w:id="1118334677">
      <w:bodyDiv w:val="1"/>
      <w:marLeft w:val="0"/>
      <w:marRight w:val="0"/>
      <w:marTop w:val="0"/>
      <w:marBottom w:val="0"/>
      <w:divBdr>
        <w:top w:val="none" w:sz="0" w:space="0" w:color="auto"/>
        <w:left w:val="none" w:sz="0" w:space="0" w:color="auto"/>
        <w:bottom w:val="none" w:sz="0" w:space="0" w:color="auto"/>
        <w:right w:val="none" w:sz="0" w:space="0" w:color="auto"/>
      </w:divBdr>
    </w:div>
    <w:div w:id="1119179454">
      <w:bodyDiv w:val="1"/>
      <w:marLeft w:val="0"/>
      <w:marRight w:val="0"/>
      <w:marTop w:val="0"/>
      <w:marBottom w:val="0"/>
      <w:divBdr>
        <w:top w:val="none" w:sz="0" w:space="0" w:color="auto"/>
        <w:left w:val="none" w:sz="0" w:space="0" w:color="auto"/>
        <w:bottom w:val="none" w:sz="0" w:space="0" w:color="auto"/>
        <w:right w:val="none" w:sz="0" w:space="0" w:color="auto"/>
      </w:divBdr>
    </w:div>
    <w:div w:id="1136265253">
      <w:bodyDiv w:val="1"/>
      <w:marLeft w:val="0"/>
      <w:marRight w:val="0"/>
      <w:marTop w:val="0"/>
      <w:marBottom w:val="0"/>
      <w:divBdr>
        <w:top w:val="none" w:sz="0" w:space="0" w:color="auto"/>
        <w:left w:val="none" w:sz="0" w:space="0" w:color="auto"/>
        <w:bottom w:val="none" w:sz="0" w:space="0" w:color="auto"/>
        <w:right w:val="none" w:sz="0" w:space="0" w:color="auto"/>
      </w:divBdr>
    </w:div>
    <w:div w:id="1139886006">
      <w:bodyDiv w:val="1"/>
      <w:marLeft w:val="0"/>
      <w:marRight w:val="0"/>
      <w:marTop w:val="0"/>
      <w:marBottom w:val="0"/>
      <w:divBdr>
        <w:top w:val="none" w:sz="0" w:space="0" w:color="auto"/>
        <w:left w:val="none" w:sz="0" w:space="0" w:color="auto"/>
        <w:bottom w:val="none" w:sz="0" w:space="0" w:color="auto"/>
        <w:right w:val="none" w:sz="0" w:space="0" w:color="auto"/>
      </w:divBdr>
    </w:div>
    <w:div w:id="1141461484">
      <w:bodyDiv w:val="1"/>
      <w:marLeft w:val="0"/>
      <w:marRight w:val="0"/>
      <w:marTop w:val="0"/>
      <w:marBottom w:val="0"/>
      <w:divBdr>
        <w:top w:val="none" w:sz="0" w:space="0" w:color="auto"/>
        <w:left w:val="none" w:sz="0" w:space="0" w:color="auto"/>
        <w:bottom w:val="none" w:sz="0" w:space="0" w:color="auto"/>
        <w:right w:val="none" w:sz="0" w:space="0" w:color="auto"/>
      </w:divBdr>
    </w:div>
    <w:div w:id="1148548835">
      <w:bodyDiv w:val="1"/>
      <w:marLeft w:val="0"/>
      <w:marRight w:val="0"/>
      <w:marTop w:val="0"/>
      <w:marBottom w:val="0"/>
      <w:divBdr>
        <w:top w:val="none" w:sz="0" w:space="0" w:color="auto"/>
        <w:left w:val="none" w:sz="0" w:space="0" w:color="auto"/>
        <w:bottom w:val="none" w:sz="0" w:space="0" w:color="auto"/>
        <w:right w:val="none" w:sz="0" w:space="0" w:color="auto"/>
      </w:divBdr>
    </w:div>
    <w:div w:id="1150096083">
      <w:bodyDiv w:val="1"/>
      <w:marLeft w:val="0"/>
      <w:marRight w:val="0"/>
      <w:marTop w:val="0"/>
      <w:marBottom w:val="0"/>
      <w:divBdr>
        <w:top w:val="none" w:sz="0" w:space="0" w:color="auto"/>
        <w:left w:val="none" w:sz="0" w:space="0" w:color="auto"/>
        <w:bottom w:val="none" w:sz="0" w:space="0" w:color="auto"/>
        <w:right w:val="none" w:sz="0" w:space="0" w:color="auto"/>
      </w:divBdr>
    </w:div>
    <w:div w:id="1150101870">
      <w:bodyDiv w:val="1"/>
      <w:marLeft w:val="0"/>
      <w:marRight w:val="0"/>
      <w:marTop w:val="0"/>
      <w:marBottom w:val="0"/>
      <w:divBdr>
        <w:top w:val="none" w:sz="0" w:space="0" w:color="auto"/>
        <w:left w:val="none" w:sz="0" w:space="0" w:color="auto"/>
        <w:bottom w:val="none" w:sz="0" w:space="0" w:color="auto"/>
        <w:right w:val="none" w:sz="0" w:space="0" w:color="auto"/>
      </w:divBdr>
    </w:div>
    <w:div w:id="1151557954">
      <w:bodyDiv w:val="1"/>
      <w:marLeft w:val="0"/>
      <w:marRight w:val="0"/>
      <w:marTop w:val="0"/>
      <w:marBottom w:val="0"/>
      <w:divBdr>
        <w:top w:val="none" w:sz="0" w:space="0" w:color="auto"/>
        <w:left w:val="none" w:sz="0" w:space="0" w:color="auto"/>
        <w:bottom w:val="none" w:sz="0" w:space="0" w:color="auto"/>
        <w:right w:val="none" w:sz="0" w:space="0" w:color="auto"/>
      </w:divBdr>
    </w:div>
    <w:div w:id="1169172205">
      <w:bodyDiv w:val="1"/>
      <w:marLeft w:val="0"/>
      <w:marRight w:val="0"/>
      <w:marTop w:val="0"/>
      <w:marBottom w:val="0"/>
      <w:divBdr>
        <w:top w:val="none" w:sz="0" w:space="0" w:color="auto"/>
        <w:left w:val="none" w:sz="0" w:space="0" w:color="auto"/>
        <w:bottom w:val="none" w:sz="0" w:space="0" w:color="auto"/>
        <w:right w:val="none" w:sz="0" w:space="0" w:color="auto"/>
      </w:divBdr>
    </w:div>
    <w:div w:id="1172449890">
      <w:bodyDiv w:val="1"/>
      <w:marLeft w:val="0"/>
      <w:marRight w:val="0"/>
      <w:marTop w:val="0"/>
      <w:marBottom w:val="0"/>
      <w:divBdr>
        <w:top w:val="none" w:sz="0" w:space="0" w:color="auto"/>
        <w:left w:val="none" w:sz="0" w:space="0" w:color="auto"/>
        <w:bottom w:val="none" w:sz="0" w:space="0" w:color="auto"/>
        <w:right w:val="none" w:sz="0" w:space="0" w:color="auto"/>
      </w:divBdr>
    </w:div>
    <w:div w:id="1180971210">
      <w:bodyDiv w:val="1"/>
      <w:marLeft w:val="0"/>
      <w:marRight w:val="0"/>
      <w:marTop w:val="0"/>
      <w:marBottom w:val="0"/>
      <w:divBdr>
        <w:top w:val="none" w:sz="0" w:space="0" w:color="auto"/>
        <w:left w:val="none" w:sz="0" w:space="0" w:color="auto"/>
        <w:bottom w:val="none" w:sz="0" w:space="0" w:color="auto"/>
        <w:right w:val="none" w:sz="0" w:space="0" w:color="auto"/>
      </w:divBdr>
    </w:div>
    <w:div w:id="1183587152">
      <w:bodyDiv w:val="1"/>
      <w:marLeft w:val="0"/>
      <w:marRight w:val="0"/>
      <w:marTop w:val="0"/>
      <w:marBottom w:val="0"/>
      <w:divBdr>
        <w:top w:val="none" w:sz="0" w:space="0" w:color="auto"/>
        <w:left w:val="none" w:sz="0" w:space="0" w:color="auto"/>
        <w:bottom w:val="none" w:sz="0" w:space="0" w:color="auto"/>
        <w:right w:val="none" w:sz="0" w:space="0" w:color="auto"/>
      </w:divBdr>
    </w:div>
    <w:div w:id="1194225637">
      <w:bodyDiv w:val="1"/>
      <w:marLeft w:val="0"/>
      <w:marRight w:val="0"/>
      <w:marTop w:val="0"/>
      <w:marBottom w:val="0"/>
      <w:divBdr>
        <w:top w:val="none" w:sz="0" w:space="0" w:color="auto"/>
        <w:left w:val="none" w:sz="0" w:space="0" w:color="auto"/>
        <w:bottom w:val="none" w:sz="0" w:space="0" w:color="auto"/>
        <w:right w:val="none" w:sz="0" w:space="0" w:color="auto"/>
      </w:divBdr>
    </w:div>
    <w:div w:id="1199858291">
      <w:bodyDiv w:val="1"/>
      <w:marLeft w:val="0"/>
      <w:marRight w:val="0"/>
      <w:marTop w:val="0"/>
      <w:marBottom w:val="0"/>
      <w:divBdr>
        <w:top w:val="none" w:sz="0" w:space="0" w:color="auto"/>
        <w:left w:val="none" w:sz="0" w:space="0" w:color="auto"/>
        <w:bottom w:val="none" w:sz="0" w:space="0" w:color="auto"/>
        <w:right w:val="none" w:sz="0" w:space="0" w:color="auto"/>
      </w:divBdr>
    </w:div>
    <w:div w:id="1210188582">
      <w:bodyDiv w:val="1"/>
      <w:marLeft w:val="0"/>
      <w:marRight w:val="0"/>
      <w:marTop w:val="0"/>
      <w:marBottom w:val="0"/>
      <w:divBdr>
        <w:top w:val="none" w:sz="0" w:space="0" w:color="auto"/>
        <w:left w:val="none" w:sz="0" w:space="0" w:color="auto"/>
        <w:bottom w:val="none" w:sz="0" w:space="0" w:color="auto"/>
        <w:right w:val="none" w:sz="0" w:space="0" w:color="auto"/>
      </w:divBdr>
    </w:div>
    <w:div w:id="1210610050">
      <w:bodyDiv w:val="1"/>
      <w:marLeft w:val="0"/>
      <w:marRight w:val="0"/>
      <w:marTop w:val="0"/>
      <w:marBottom w:val="0"/>
      <w:divBdr>
        <w:top w:val="none" w:sz="0" w:space="0" w:color="auto"/>
        <w:left w:val="none" w:sz="0" w:space="0" w:color="auto"/>
        <w:bottom w:val="none" w:sz="0" w:space="0" w:color="auto"/>
        <w:right w:val="none" w:sz="0" w:space="0" w:color="auto"/>
      </w:divBdr>
    </w:div>
    <w:div w:id="1226530163">
      <w:bodyDiv w:val="1"/>
      <w:marLeft w:val="0"/>
      <w:marRight w:val="0"/>
      <w:marTop w:val="0"/>
      <w:marBottom w:val="0"/>
      <w:divBdr>
        <w:top w:val="none" w:sz="0" w:space="0" w:color="auto"/>
        <w:left w:val="none" w:sz="0" w:space="0" w:color="auto"/>
        <w:bottom w:val="none" w:sz="0" w:space="0" w:color="auto"/>
        <w:right w:val="none" w:sz="0" w:space="0" w:color="auto"/>
      </w:divBdr>
    </w:div>
    <w:div w:id="1235891792">
      <w:bodyDiv w:val="1"/>
      <w:marLeft w:val="0"/>
      <w:marRight w:val="0"/>
      <w:marTop w:val="0"/>
      <w:marBottom w:val="0"/>
      <w:divBdr>
        <w:top w:val="none" w:sz="0" w:space="0" w:color="auto"/>
        <w:left w:val="none" w:sz="0" w:space="0" w:color="auto"/>
        <w:bottom w:val="none" w:sz="0" w:space="0" w:color="auto"/>
        <w:right w:val="none" w:sz="0" w:space="0" w:color="auto"/>
      </w:divBdr>
    </w:div>
    <w:div w:id="1236360013">
      <w:bodyDiv w:val="1"/>
      <w:marLeft w:val="0"/>
      <w:marRight w:val="0"/>
      <w:marTop w:val="0"/>
      <w:marBottom w:val="0"/>
      <w:divBdr>
        <w:top w:val="none" w:sz="0" w:space="0" w:color="auto"/>
        <w:left w:val="none" w:sz="0" w:space="0" w:color="auto"/>
        <w:bottom w:val="none" w:sz="0" w:space="0" w:color="auto"/>
        <w:right w:val="none" w:sz="0" w:space="0" w:color="auto"/>
      </w:divBdr>
    </w:div>
    <w:div w:id="1240678019">
      <w:bodyDiv w:val="1"/>
      <w:marLeft w:val="0"/>
      <w:marRight w:val="0"/>
      <w:marTop w:val="0"/>
      <w:marBottom w:val="0"/>
      <w:divBdr>
        <w:top w:val="none" w:sz="0" w:space="0" w:color="auto"/>
        <w:left w:val="none" w:sz="0" w:space="0" w:color="auto"/>
        <w:bottom w:val="none" w:sz="0" w:space="0" w:color="auto"/>
        <w:right w:val="none" w:sz="0" w:space="0" w:color="auto"/>
      </w:divBdr>
    </w:div>
    <w:div w:id="1246837327">
      <w:bodyDiv w:val="1"/>
      <w:marLeft w:val="0"/>
      <w:marRight w:val="0"/>
      <w:marTop w:val="0"/>
      <w:marBottom w:val="0"/>
      <w:divBdr>
        <w:top w:val="none" w:sz="0" w:space="0" w:color="auto"/>
        <w:left w:val="none" w:sz="0" w:space="0" w:color="auto"/>
        <w:bottom w:val="none" w:sz="0" w:space="0" w:color="auto"/>
        <w:right w:val="none" w:sz="0" w:space="0" w:color="auto"/>
      </w:divBdr>
    </w:div>
    <w:div w:id="1259437351">
      <w:bodyDiv w:val="1"/>
      <w:marLeft w:val="0"/>
      <w:marRight w:val="0"/>
      <w:marTop w:val="0"/>
      <w:marBottom w:val="0"/>
      <w:divBdr>
        <w:top w:val="none" w:sz="0" w:space="0" w:color="auto"/>
        <w:left w:val="none" w:sz="0" w:space="0" w:color="auto"/>
        <w:bottom w:val="none" w:sz="0" w:space="0" w:color="auto"/>
        <w:right w:val="none" w:sz="0" w:space="0" w:color="auto"/>
      </w:divBdr>
    </w:div>
    <w:div w:id="1266040961">
      <w:bodyDiv w:val="1"/>
      <w:marLeft w:val="0"/>
      <w:marRight w:val="0"/>
      <w:marTop w:val="0"/>
      <w:marBottom w:val="0"/>
      <w:divBdr>
        <w:top w:val="none" w:sz="0" w:space="0" w:color="auto"/>
        <w:left w:val="none" w:sz="0" w:space="0" w:color="auto"/>
        <w:bottom w:val="none" w:sz="0" w:space="0" w:color="auto"/>
        <w:right w:val="none" w:sz="0" w:space="0" w:color="auto"/>
      </w:divBdr>
    </w:div>
    <w:div w:id="1273048341">
      <w:bodyDiv w:val="1"/>
      <w:marLeft w:val="0"/>
      <w:marRight w:val="0"/>
      <w:marTop w:val="0"/>
      <w:marBottom w:val="0"/>
      <w:divBdr>
        <w:top w:val="none" w:sz="0" w:space="0" w:color="auto"/>
        <w:left w:val="none" w:sz="0" w:space="0" w:color="auto"/>
        <w:bottom w:val="none" w:sz="0" w:space="0" w:color="auto"/>
        <w:right w:val="none" w:sz="0" w:space="0" w:color="auto"/>
      </w:divBdr>
    </w:div>
    <w:div w:id="1281105769">
      <w:bodyDiv w:val="1"/>
      <w:marLeft w:val="0"/>
      <w:marRight w:val="0"/>
      <w:marTop w:val="0"/>
      <w:marBottom w:val="0"/>
      <w:divBdr>
        <w:top w:val="none" w:sz="0" w:space="0" w:color="auto"/>
        <w:left w:val="none" w:sz="0" w:space="0" w:color="auto"/>
        <w:bottom w:val="none" w:sz="0" w:space="0" w:color="auto"/>
        <w:right w:val="none" w:sz="0" w:space="0" w:color="auto"/>
      </w:divBdr>
    </w:div>
    <w:div w:id="1282952600">
      <w:bodyDiv w:val="1"/>
      <w:marLeft w:val="0"/>
      <w:marRight w:val="0"/>
      <w:marTop w:val="0"/>
      <w:marBottom w:val="0"/>
      <w:divBdr>
        <w:top w:val="none" w:sz="0" w:space="0" w:color="auto"/>
        <w:left w:val="none" w:sz="0" w:space="0" w:color="auto"/>
        <w:bottom w:val="none" w:sz="0" w:space="0" w:color="auto"/>
        <w:right w:val="none" w:sz="0" w:space="0" w:color="auto"/>
      </w:divBdr>
    </w:div>
    <w:div w:id="1296911734">
      <w:bodyDiv w:val="1"/>
      <w:marLeft w:val="0"/>
      <w:marRight w:val="0"/>
      <w:marTop w:val="0"/>
      <w:marBottom w:val="0"/>
      <w:divBdr>
        <w:top w:val="none" w:sz="0" w:space="0" w:color="auto"/>
        <w:left w:val="none" w:sz="0" w:space="0" w:color="auto"/>
        <w:bottom w:val="none" w:sz="0" w:space="0" w:color="auto"/>
        <w:right w:val="none" w:sz="0" w:space="0" w:color="auto"/>
      </w:divBdr>
    </w:div>
    <w:div w:id="1300182646">
      <w:bodyDiv w:val="1"/>
      <w:marLeft w:val="0"/>
      <w:marRight w:val="0"/>
      <w:marTop w:val="0"/>
      <w:marBottom w:val="0"/>
      <w:divBdr>
        <w:top w:val="none" w:sz="0" w:space="0" w:color="auto"/>
        <w:left w:val="none" w:sz="0" w:space="0" w:color="auto"/>
        <w:bottom w:val="none" w:sz="0" w:space="0" w:color="auto"/>
        <w:right w:val="none" w:sz="0" w:space="0" w:color="auto"/>
      </w:divBdr>
    </w:div>
    <w:div w:id="1306930391">
      <w:bodyDiv w:val="1"/>
      <w:marLeft w:val="0"/>
      <w:marRight w:val="0"/>
      <w:marTop w:val="0"/>
      <w:marBottom w:val="0"/>
      <w:divBdr>
        <w:top w:val="none" w:sz="0" w:space="0" w:color="auto"/>
        <w:left w:val="none" w:sz="0" w:space="0" w:color="auto"/>
        <w:bottom w:val="none" w:sz="0" w:space="0" w:color="auto"/>
        <w:right w:val="none" w:sz="0" w:space="0" w:color="auto"/>
      </w:divBdr>
    </w:div>
    <w:div w:id="1314067989">
      <w:bodyDiv w:val="1"/>
      <w:marLeft w:val="0"/>
      <w:marRight w:val="0"/>
      <w:marTop w:val="0"/>
      <w:marBottom w:val="0"/>
      <w:divBdr>
        <w:top w:val="none" w:sz="0" w:space="0" w:color="auto"/>
        <w:left w:val="none" w:sz="0" w:space="0" w:color="auto"/>
        <w:bottom w:val="none" w:sz="0" w:space="0" w:color="auto"/>
        <w:right w:val="none" w:sz="0" w:space="0" w:color="auto"/>
      </w:divBdr>
    </w:div>
    <w:div w:id="1320841411">
      <w:bodyDiv w:val="1"/>
      <w:marLeft w:val="0"/>
      <w:marRight w:val="0"/>
      <w:marTop w:val="0"/>
      <w:marBottom w:val="0"/>
      <w:divBdr>
        <w:top w:val="none" w:sz="0" w:space="0" w:color="auto"/>
        <w:left w:val="none" w:sz="0" w:space="0" w:color="auto"/>
        <w:bottom w:val="none" w:sz="0" w:space="0" w:color="auto"/>
        <w:right w:val="none" w:sz="0" w:space="0" w:color="auto"/>
      </w:divBdr>
    </w:div>
    <w:div w:id="1329097098">
      <w:bodyDiv w:val="1"/>
      <w:marLeft w:val="0"/>
      <w:marRight w:val="0"/>
      <w:marTop w:val="0"/>
      <w:marBottom w:val="0"/>
      <w:divBdr>
        <w:top w:val="none" w:sz="0" w:space="0" w:color="auto"/>
        <w:left w:val="none" w:sz="0" w:space="0" w:color="auto"/>
        <w:bottom w:val="none" w:sz="0" w:space="0" w:color="auto"/>
        <w:right w:val="none" w:sz="0" w:space="0" w:color="auto"/>
      </w:divBdr>
    </w:div>
    <w:div w:id="1335381156">
      <w:bodyDiv w:val="1"/>
      <w:marLeft w:val="0"/>
      <w:marRight w:val="0"/>
      <w:marTop w:val="0"/>
      <w:marBottom w:val="0"/>
      <w:divBdr>
        <w:top w:val="none" w:sz="0" w:space="0" w:color="auto"/>
        <w:left w:val="none" w:sz="0" w:space="0" w:color="auto"/>
        <w:bottom w:val="none" w:sz="0" w:space="0" w:color="auto"/>
        <w:right w:val="none" w:sz="0" w:space="0" w:color="auto"/>
      </w:divBdr>
    </w:div>
    <w:div w:id="1337227500">
      <w:bodyDiv w:val="1"/>
      <w:marLeft w:val="0"/>
      <w:marRight w:val="0"/>
      <w:marTop w:val="0"/>
      <w:marBottom w:val="0"/>
      <w:divBdr>
        <w:top w:val="none" w:sz="0" w:space="0" w:color="auto"/>
        <w:left w:val="none" w:sz="0" w:space="0" w:color="auto"/>
        <w:bottom w:val="none" w:sz="0" w:space="0" w:color="auto"/>
        <w:right w:val="none" w:sz="0" w:space="0" w:color="auto"/>
      </w:divBdr>
    </w:div>
    <w:div w:id="1338187767">
      <w:bodyDiv w:val="1"/>
      <w:marLeft w:val="0"/>
      <w:marRight w:val="0"/>
      <w:marTop w:val="0"/>
      <w:marBottom w:val="0"/>
      <w:divBdr>
        <w:top w:val="none" w:sz="0" w:space="0" w:color="auto"/>
        <w:left w:val="none" w:sz="0" w:space="0" w:color="auto"/>
        <w:bottom w:val="none" w:sz="0" w:space="0" w:color="auto"/>
        <w:right w:val="none" w:sz="0" w:space="0" w:color="auto"/>
      </w:divBdr>
    </w:div>
    <w:div w:id="1340693194">
      <w:bodyDiv w:val="1"/>
      <w:marLeft w:val="0"/>
      <w:marRight w:val="0"/>
      <w:marTop w:val="0"/>
      <w:marBottom w:val="0"/>
      <w:divBdr>
        <w:top w:val="none" w:sz="0" w:space="0" w:color="auto"/>
        <w:left w:val="none" w:sz="0" w:space="0" w:color="auto"/>
        <w:bottom w:val="none" w:sz="0" w:space="0" w:color="auto"/>
        <w:right w:val="none" w:sz="0" w:space="0" w:color="auto"/>
      </w:divBdr>
    </w:div>
    <w:div w:id="1342665679">
      <w:bodyDiv w:val="1"/>
      <w:marLeft w:val="0"/>
      <w:marRight w:val="0"/>
      <w:marTop w:val="0"/>
      <w:marBottom w:val="0"/>
      <w:divBdr>
        <w:top w:val="none" w:sz="0" w:space="0" w:color="auto"/>
        <w:left w:val="none" w:sz="0" w:space="0" w:color="auto"/>
        <w:bottom w:val="none" w:sz="0" w:space="0" w:color="auto"/>
        <w:right w:val="none" w:sz="0" w:space="0" w:color="auto"/>
      </w:divBdr>
    </w:div>
    <w:div w:id="1350570564">
      <w:bodyDiv w:val="1"/>
      <w:marLeft w:val="0"/>
      <w:marRight w:val="0"/>
      <w:marTop w:val="0"/>
      <w:marBottom w:val="0"/>
      <w:divBdr>
        <w:top w:val="none" w:sz="0" w:space="0" w:color="auto"/>
        <w:left w:val="none" w:sz="0" w:space="0" w:color="auto"/>
        <w:bottom w:val="none" w:sz="0" w:space="0" w:color="auto"/>
        <w:right w:val="none" w:sz="0" w:space="0" w:color="auto"/>
      </w:divBdr>
    </w:div>
    <w:div w:id="1352028677">
      <w:bodyDiv w:val="1"/>
      <w:marLeft w:val="0"/>
      <w:marRight w:val="0"/>
      <w:marTop w:val="0"/>
      <w:marBottom w:val="0"/>
      <w:divBdr>
        <w:top w:val="none" w:sz="0" w:space="0" w:color="auto"/>
        <w:left w:val="none" w:sz="0" w:space="0" w:color="auto"/>
        <w:bottom w:val="none" w:sz="0" w:space="0" w:color="auto"/>
        <w:right w:val="none" w:sz="0" w:space="0" w:color="auto"/>
      </w:divBdr>
    </w:div>
    <w:div w:id="1359088035">
      <w:bodyDiv w:val="1"/>
      <w:marLeft w:val="0"/>
      <w:marRight w:val="0"/>
      <w:marTop w:val="0"/>
      <w:marBottom w:val="0"/>
      <w:divBdr>
        <w:top w:val="none" w:sz="0" w:space="0" w:color="auto"/>
        <w:left w:val="none" w:sz="0" w:space="0" w:color="auto"/>
        <w:bottom w:val="none" w:sz="0" w:space="0" w:color="auto"/>
        <w:right w:val="none" w:sz="0" w:space="0" w:color="auto"/>
      </w:divBdr>
    </w:div>
    <w:div w:id="1361589042">
      <w:bodyDiv w:val="1"/>
      <w:marLeft w:val="0"/>
      <w:marRight w:val="0"/>
      <w:marTop w:val="0"/>
      <w:marBottom w:val="0"/>
      <w:divBdr>
        <w:top w:val="none" w:sz="0" w:space="0" w:color="auto"/>
        <w:left w:val="none" w:sz="0" w:space="0" w:color="auto"/>
        <w:bottom w:val="none" w:sz="0" w:space="0" w:color="auto"/>
        <w:right w:val="none" w:sz="0" w:space="0" w:color="auto"/>
      </w:divBdr>
    </w:div>
    <w:div w:id="1362588155">
      <w:bodyDiv w:val="1"/>
      <w:marLeft w:val="0"/>
      <w:marRight w:val="0"/>
      <w:marTop w:val="0"/>
      <w:marBottom w:val="0"/>
      <w:divBdr>
        <w:top w:val="none" w:sz="0" w:space="0" w:color="auto"/>
        <w:left w:val="none" w:sz="0" w:space="0" w:color="auto"/>
        <w:bottom w:val="none" w:sz="0" w:space="0" w:color="auto"/>
        <w:right w:val="none" w:sz="0" w:space="0" w:color="auto"/>
      </w:divBdr>
    </w:div>
    <w:div w:id="1373267775">
      <w:bodyDiv w:val="1"/>
      <w:marLeft w:val="0"/>
      <w:marRight w:val="0"/>
      <w:marTop w:val="0"/>
      <w:marBottom w:val="0"/>
      <w:divBdr>
        <w:top w:val="none" w:sz="0" w:space="0" w:color="auto"/>
        <w:left w:val="none" w:sz="0" w:space="0" w:color="auto"/>
        <w:bottom w:val="none" w:sz="0" w:space="0" w:color="auto"/>
        <w:right w:val="none" w:sz="0" w:space="0" w:color="auto"/>
      </w:divBdr>
    </w:div>
    <w:div w:id="1378700653">
      <w:bodyDiv w:val="1"/>
      <w:marLeft w:val="0"/>
      <w:marRight w:val="0"/>
      <w:marTop w:val="0"/>
      <w:marBottom w:val="0"/>
      <w:divBdr>
        <w:top w:val="none" w:sz="0" w:space="0" w:color="auto"/>
        <w:left w:val="none" w:sz="0" w:space="0" w:color="auto"/>
        <w:bottom w:val="none" w:sz="0" w:space="0" w:color="auto"/>
        <w:right w:val="none" w:sz="0" w:space="0" w:color="auto"/>
      </w:divBdr>
    </w:div>
    <w:div w:id="1380476617">
      <w:bodyDiv w:val="1"/>
      <w:marLeft w:val="0"/>
      <w:marRight w:val="0"/>
      <w:marTop w:val="0"/>
      <w:marBottom w:val="0"/>
      <w:divBdr>
        <w:top w:val="none" w:sz="0" w:space="0" w:color="auto"/>
        <w:left w:val="none" w:sz="0" w:space="0" w:color="auto"/>
        <w:bottom w:val="none" w:sz="0" w:space="0" w:color="auto"/>
        <w:right w:val="none" w:sz="0" w:space="0" w:color="auto"/>
      </w:divBdr>
    </w:div>
    <w:div w:id="1381176163">
      <w:bodyDiv w:val="1"/>
      <w:marLeft w:val="0"/>
      <w:marRight w:val="0"/>
      <w:marTop w:val="0"/>
      <w:marBottom w:val="0"/>
      <w:divBdr>
        <w:top w:val="none" w:sz="0" w:space="0" w:color="auto"/>
        <w:left w:val="none" w:sz="0" w:space="0" w:color="auto"/>
        <w:bottom w:val="none" w:sz="0" w:space="0" w:color="auto"/>
        <w:right w:val="none" w:sz="0" w:space="0" w:color="auto"/>
      </w:divBdr>
    </w:div>
    <w:div w:id="1381320499">
      <w:bodyDiv w:val="1"/>
      <w:marLeft w:val="0"/>
      <w:marRight w:val="0"/>
      <w:marTop w:val="0"/>
      <w:marBottom w:val="0"/>
      <w:divBdr>
        <w:top w:val="none" w:sz="0" w:space="0" w:color="auto"/>
        <w:left w:val="none" w:sz="0" w:space="0" w:color="auto"/>
        <w:bottom w:val="none" w:sz="0" w:space="0" w:color="auto"/>
        <w:right w:val="none" w:sz="0" w:space="0" w:color="auto"/>
      </w:divBdr>
    </w:div>
    <w:div w:id="1381977331">
      <w:bodyDiv w:val="1"/>
      <w:marLeft w:val="0"/>
      <w:marRight w:val="0"/>
      <w:marTop w:val="0"/>
      <w:marBottom w:val="0"/>
      <w:divBdr>
        <w:top w:val="none" w:sz="0" w:space="0" w:color="auto"/>
        <w:left w:val="none" w:sz="0" w:space="0" w:color="auto"/>
        <w:bottom w:val="none" w:sz="0" w:space="0" w:color="auto"/>
        <w:right w:val="none" w:sz="0" w:space="0" w:color="auto"/>
      </w:divBdr>
    </w:div>
    <w:div w:id="1406342315">
      <w:bodyDiv w:val="1"/>
      <w:marLeft w:val="0"/>
      <w:marRight w:val="0"/>
      <w:marTop w:val="0"/>
      <w:marBottom w:val="0"/>
      <w:divBdr>
        <w:top w:val="none" w:sz="0" w:space="0" w:color="auto"/>
        <w:left w:val="none" w:sz="0" w:space="0" w:color="auto"/>
        <w:bottom w:val="none" w:sz="0" w:space="0" w:color="auto"/>
        <w:right w:val="none" w:sz="0" w:space="0" w:color="auto"/>
      </w:divBdr>
    </w:div>
    <w:div w:id="1420835256">
      <w:bodyDiv w:val="1"/>
      <w:marLeft w:val="0"/>
      <w:marRight w:val="0"/>
      <w:marTop w:val="0"/>
      <w:marBottom w:val="0"/>
      <w:divBdr>
        <w:top w:val="none" w:sz="0" w:space="0" w:color="auto"/>
        <w:left w:val="none" w:sz="0" w:space="0" w:color="auto"/>
        <w:bottom w:val="none" w:sz="0" w:space="0" w:color="auto"/>
        <w:right w:val="none" w:sz="0" w:space="0" w:color="auto"/>
      </w:divBdr>
    </w:div>
    <w:div w:id="1425492813">
      <w:bodyDiv w:val="1"/>
      <w:marLeft w:val="0"/>
      <w:marRight w:val="0"/>
      <w:marTop w:val="0"/>
      <w:marBottom w:val="0"/>
      <w:divBdr>
        <w:top w:val="none" w:sz="0" w:space="0" w:color="auto"/>
        <w:left w:val="none" w:sz="0" w:space="0" w:color="auto"/>
        <w:bottom w:val="none" w:sz="0" w:space="0" w:color="auto"/>
        <w:right w:val="none" w:sz="0" w:space="0" w:color="auto"/>
      </w:divBdr>
    </w:div>
    <w:div w:id="1433865500">
      <w:bodyDiv w:val="1"/>
      <w:marLeft w:val="0"/>
      <w:marRight w:val="0"/>
      <w:marTop w:val="0"/>
      <w:marBottom w:val="0"/>
      <w:divBdr>
        <w:top w:val="none" w:sz="0" w:space="0" w:color="auto"/>
        <w:left w:val="none" w:sz="0" w:space="0" w:color="auto"/>
        <w:bottom w:val="none" w:sz="0" w:space="0" w:color="auto"/>
        <w:right w:val="none" w:sz="0" w:space="0" w:color="auto"/>
      </w:divBdr>
    </w:div>
    <w:div w:id="1435396389">
      <w:bodyDiv w:val="1"/>
      <w:marLeft w:val="0"/>
      <w:marRight w:val="0"/>
      <w:marTop w:val="0"/>
      <w:marBottom w:val="0"/>
      <w:divBdr>
        <w:top w:val="none" w:sz="0" w:space="0" w:color="auto"/>
        <w:left w:val="none" w:sz="0" w:space="0" w:color="auto"/>
        <w:bottom w:val="none" w:sz="0" w:space="0" w:color="auto"/>
        <w:right w:val="none" w:sz="0" w:space="0" w:color="auto"/>
      </w:divBdr>
    </w:div>
    <w:div w:id="1437863891">
      <w:bodyDiv w:val="1"/>
      <w:marLeft w:val="0"/>
      <w:marRight w:val="0"/>
      <w:marTop w:val="0"/>
      <w:marBottom w:val="0"/>
      <w:divBdr>
        <w:top w:val="none" w:sz="0" w:space="0" w:color="auto"/>
        <w:left w:val="none" w:sz="0" w:space="0" w:color="auto"/>
        <w:bottom w:val="none" w:sz="0" w:space="0" w:color="auto"/>
        <w:right w:val="none" w:sz="0" w:space="0" w:color="auto"/>
      </w:divBdr>
    </w:div>
    <w:div w:id="1443841093">
      <w:bodyDiv w:val="1"/>
      <w:marLeft w:val="0"/>
      <w:marRight w:val="0"/>
      <w:marTop w:val="0"/>
      <w:marBottom w:val="0"/>
      <w:divBdr>
        <w:top w:val="none" w:sz="0" w:space="0" w:color="auto"/>
        <w:left w:val="none" w:sz="0" w:space="0" w:color="auto"/>
        <w:bottom w:val="none" w:sz="0" w:space="0" w:color="auto"/>
        <w:right w:val="none" w:sz="0" w:space="0" w:color="auto"/>
      </w:divBdr>
    </w:div>
    <w:div w:id="1449425538">
      <w:bodyDiv w:val="1"/>
      <w:marLeft w:val="0"/>
      <w:marRight w:val="0"/>
      <w:marTop w:val="0"/>
      <w:marBottom w:val="0"/>
      <w:divBdr>
        <w:top w:val="none" w:sz="0" w:space="0" w:color="auto"/>
        <w:left w:val="none" w:sz="0" w:space="0" w:color="auto"/>
        <w:bottom w:val="none" w:sz="0" w:space="0" w:color="auto"/>
        <w:right w:val="none" w:sz="0" w:space="0" w:color="auto"/>
      </w:divBdr>
    </w:div>
    <w:div w:id="1450011850">
      <w:bodyDiv w:val="1"/>
      <w:marLeft w:val="0"/>
      <w:marRight w:val="0"/>
      <w:marTop w:val="0"/>
      <w:marBottom w:val="0"/>
      <w:divBdr>
        <w:top w:val="none" w:sz="0" w:space="0" w:color="auto"/>
        <w:left w:val="none" w:sz="0" w:space="0" w:color="auto"/>
        <w:bottom w:val="none" w:sz="0" w:space="0" w:color="auto"/>
        <w:right w:val="none" w:sz="0" w:space="0" w:color="auto"/>
      </w:divBdr>
    </w:div>
    <w:div w:id="1458059813">
      <w:bodyDiv w:val="1"/>
      <w:marLeft w:val="0"/>
      <w:marRight w:val="0"/>
      <w:marTop w:val="0"/>
      <w:marBottom w:val="0"/>
      <w:divBdr>
        <w:top w:val="none" w:sz="0" w:space="0" w:color="auto"/>
        <w:left w:val="none" w:sz="0" w:space="0" w:color="auto"/>
        <w:bottom w:val="none" w:sz="0" w:space="0" w:color="auto"/>
        <w:right w:val="none" w:sz="0" w:space="0" w:color="auto"/>
      </w:divBdr>
    </w:div>
    <w:div w:id="1460108409">
      <w:bodyDiv w:val="1"/>
      <w:marLeft w:val="0"/>
      <w:marRight w:val="0"/>
      <w:marTop w:val="0"/>
      <w:marBottom w:val="0"/>
      <w:divBdr>
        <w:top w:val="none" w:sz="0" w:space="0" w:color="auto"/>
        <w:left w:val="none" w:sz="0" w:space="0" w:color="auto"/>
        <w:bottom w:val="none" w:sz="0" w:space="0" w:color="auto"/>
        <w:right w:val="none" w:sz="0" w:space="0" w:color="auto"/>
      </w:divBdr>
    </w:div>
    <w:div w:id="1461221180">
      <w:bodyDiv w:val="1"/>
      <w:marLeft w:val="0"/>
      <w:marRight w:val="0"/>
      <w:marTop w:val="0"/>
      <w:marBottom w:val="0"/>
      <w:divBdr>
        <w:top w:val="none" w:sz="0" w:space="0" w:color="auto"/>
        <w:left w:val="none" w:sz="0" w:space="0" w:color="auto"/>
        <w:bottom w:val="none" w:sz="0" w:space="0" w:color="auto"/>
        <w:right w:val="none" w:sz="0" w:space="0" w:color="auto"/>
      </w:divBdr>
    </w:div>
    <w:div w:id="1463419627">
      <w:bodyDiv w:val="1"/>
      <w:marLeft w:val="0"/>
      <w:marRight w:val="0"/>
      <w:marTop w:val="0"/>
      <w:marBottom w:val="0"/>
      <w:divBdr>
        <w:top w:val="none" w:sz="0" w:space="0" w:color="auto"/>
        <w:left w:val="none" w:sz="0" w:space="0" w:color="auto"/>
        <w:bottom w:val="none" w:sz="0" w:space="0" w:color="auto"/>
        <w:right w:val="none" w:sz="0" w:space="0" w:color="auto"/>
      </w:divBdr>
    </w:div>
    <w:div w:id="1477648903">
      <w:bodyDiv w:val="1"/>
      <w:marLeft w:val="0"/>
      <w:marRight w:val="0"/>
      <w:marTop w:val="0"/>
      <w:marBottom w:val="0"/>
      <w:divBdr>
        <w:top w:val="none" w:sz="0" w:space="0" w:color="auto"/>
        <w:left w:val="none" w:sz="0" w:space="0" w:color="auto"/>
        <w:bottom w:val="none" w:sz="0" w:space="0" w:color="auto"/>
        <w:right w:val="none" w:sz="0" w:space="0" w:color="auto"/>
      </w:divBdr>
    </w:div>
    <w:div w:id="1482236923">
      <w:bodyDiv w:val="1"/>
      <w:marLeft w:val="0"/>
      <w:marRight w:val="0"/>
      <w:marTop w:val="0"/>
      <w:marBottom w:val="0"/>
      <w:divBdr>
        <w:top w:val="none" w:sz="0" w:space="0" w:color="auto"/>
        <w:left w:val="none" w:sz="0" w:space="0" w:color="auto"/>
        <w:bottom w:val="none" w:sz="0" w:space="0" w:color="auto"/>
        <w:right w:val="none" w:sz="0" w:space="0" w:color="auto"/>
      </w:divBdr>
    </w:div>
    <w:div w:id="1488670345">
      <w:bodyDiv w:val="1"/>
      <w:marLeft w:val="0"/>
      <w:marRight w:val="0"/>
      <w:marTop w:val="0"/>
      <w:marBottom w:val="0"/>
      <w:divBdr>
        <w:top w:val="none" w:sz="0" w:space="0" w:color="auto"/>
        <w:left w:val="none" w:sz="0" w:space="0" w:color="auto"/>
        <w:bottom w:val="none" w:sz="0" w:space="0" w:color="auto"/>
        <w:right w:val="none" w:sz="0" w:space="0" w:color="auto"/>
      </w:divBdr>
    </w:div>
    <w:div w:id="1494956120">
      <w:bodyDiv w:val="1"/>
      <w:marLeft w:val="0"/>
      <w:marRight w:val="0"/>
      <w:marTop w:val="0"/>
      <w:marBottom w:val="0"/>
      <w:divBdr>
        <w:top w:val="none" w:sz="0" w:space="0" w:color="auto"/>
        <w:left w:val="none" w:sz="0" w:space="0" w:color="auto"/>
        <w:bottom w:val="none" w:sz="0" w:space="0" w:color="auto"/>
        <w:right w:val="none" w:sz="0" w:space="0" w:color="auto"/>
      </w:divBdr>
    </w:div>
    <w:div w:id="1497573206">
      <w:bodyDiv w:val="1"/>
      <w:marLeft w:val="0"/>
      <w:marRight w:val="0"/>
      <w:marTop w:val="0"/>
      <w:marBottom w:val="0"/>
      <w:divBdr>
        <w:top w:val="none" w:sz="0" w:space="0" w:color="auto"/>
        <w:left w:val="none" w:sz="0" w:space="0" w:color="auto"/>
        <w:bottom w:val="none" w:sz="0" w:space="0" w:color="auto"/>
        <w:right w:val="none" w:sz="0" w:space="0" w:color="auto"/>
      </w:divBdr>
    </w:div>
    <w:div w:id="1512139556">
      <w:bodyDiv w:val="1"/>
      <w:marLeft w:val="0"/>
      <w:marRight w:val="0"/>
      <w:marTop w:val="0"/>
      <w:marBottom w:val="0"/>
      <w:divBdr>
        <w:top w:val="none" w:sz="0" w:space="0" w:color="auto"/>
        <w:left w:val="none" w:sz="0" w:space="0" w:color="auto"/>
        <w:bottom w:val="none" w:sz="0" w:space="0" w:color="auto"/>
        <w:right w:val="none" w:sz="0" w:space="0" w:color="auto"/>
      </w:divBdr>
    </w:div>
    <w:div w:id="1520852766">
      <w:bodyDiv w:val="1"/>
      <w:marLeft w:val="0"/>
      <w:marRight w:val="0"/>
      <w:marTop w:val="0"/>
      <w:marBottom w:val="0"/>
      <w:divBdr>
        <w:top w:val="none" w:sz="0" w:space="0" w:color="auto"/>
        <w:left w:val="none" w:sz="0" w:space="0" w:color="auto"/>
        <w:bottom w:val="none" w:sz="0" w:space="0" w:color="auto"/>
        <w:right w:val="none" w:sz="0" w:space="0" w:color="auto"/>
      </w:divBdr>
    </w:div>
    <w:div w:id="1536387025">
      <w:bodyDiv w:val="1"/>
      <w:marLeft w:val="0"/>
      <w:marRight w:val="0"/>
      <w:marTop w:val="0"/>
      <w:marBottom w:val="0"/>
      <w:divBdr>
        <w:top w:val="none" w:sz="0" w:space="0" w:color="auto"/>
        <w:left w:val="none" w:sz="0" w:space="0" w:color="auto"/>
        <w:bottom w:val="none" w:sz="0" w:space="0" w:color="auto"/>
        <w:right w:val="none" w:sz="0" w:space="0" w:color="auto"/>
      </w:divBdr>
    </w:div>
    <w:div w:id="1537540550">
      <w:bodyDiv w:val="1"/>
      <w:marLeft w:val="0"/>
      <w:marRight w:val="0"/>
      <w:marTop w:val="0"/>
      <w:marBottom w:val="0"/>
      <w:divBdr>
        <w:top w:val="none" w:sz="0" w:space="0" w:color="auto"/>
        <w:left w:val="none" w:sz="0" w:space="0" w:color="auto"/>
        <w:bottom w:val="none" w:sz="0" w:space="0" w:color="auto"/>
        <w:right w:val="none" w:sz="0" w:space="0" w:color="auto"/>
      </w:divBdr>
    </w:div>
    <w:div w:id="1538470895">
      <w:bodyDiv w:val="1"/>
      <w:marLeft w:val="0"/>
      <w:marRight w:val="0"/>
      <w:marTop w:val="0"/>
      <w:marBottom w:val="0"/>
      <w:divBdr>
        <w:top w:val="none" w:sz="0" w:space="0" w:color="auto"/>
        <w:left w:val="none" w:sz="0" w:space="0" w:color="auto"/>
        <w:bottom w:val="none" w:sz="0" w:space="0" w:color="auto"/>
        <w:right w:val="none" w:sz="0" w:space="0" w:color="auto"/>
      </w:divBdr>
    </w:div>
    <w:div w:id="1545867979">
      <w:bodyDiv w:val="1"/>
      <w:marLeft w:val="0"/>
      <w:marRight w:val="0"/>
      <w:marTop w:val="0"/>
      <w:marBottom w:val="0"/>
      <w:divBdr>
        <w:top w:val="none" w:sz="0" w:space="0" w:color="auto"/>
        <w:left w:val="none" w:sz="0" w:space="0" w:color="auto"/>
        <w:bottom w:val="none" w:sz="0" w:space="0" w:color="auto"/>
        <w:right w:val="none" w:sz="0" w:space="0" w:color="auto"/>
      </w:divBdr>
    </w:div>
    <w:div w:id="1550844152">
      <w:bodyDiv w:val="1"/>
      <w:marLeft w:val="0"/>
      <w:marRight w:val="0"/>
      <w:marTop w:val="0"/>
      <w:marBottom w:val="0"/>
      <w:divBdr>
        <w:top w:val="none" w:sz="0" w:space="0" w:color="auto"/>
        <w:left w:val="none" w:sz="0" w:space="0" w:color="auto"/>
        <w:bottom w:val="none" w:sz="0" w:space="0" w:color="auto"/>
        <w:right w:val="none" w:sz="0" w:space="0" w:color="auto"/>
      </w:divBdr>
    </w:div>
    <w:div w:id="1555896648">
      <w:bodyDiv w:val="1"/>
      <w:marLeft w:val="0"/>
      <w:marRight w:val="0"/>
      <w:marTop w:val="0"/>
      <w:marBottom w:val="0"/>
      <w:divBdr>
        <w:top w:val="none" w:sz="0" w:space="0" w:color="auto"/>
        <w:left w:val="none" w:sz="0" w:space="0" w:color="auto"/>
        <w:bottom w:val="none" w:sz="0" w:space="0" w:color="auto"/>
        <w:right w:val="none" w:sz="0" w:space="0" w:color="auto"/>
      </w:divBdr>
    </w:div>
    <w:div w:id="1562519737">
      <w:bodyDiv w:val="1"/>
      <w:marLeft w:val="0"/>
      <w:marRight w:val="0"/>
      <w:marTop w:val="0"/>
      <w:marBottom w:val="0"/>
      <w:divBdr>
        <w:top w:val="none" w:sz="0" w:space="0" w:color="auto"/>
        <w:left w:val="none" w:sz="0" w:space="0" w:color="auto"/>
        <w:bottom w:val="none" w:sz="0" w:space="0" w:color="auto"/>
        <w:right w:val="none" w:sz="0" w:space="0" w:color="auto"/>
      </w:divBdr>
    </w:div>
    <w:div w:id="1567298103">
      <w:bodyDiv w:val="1"/>
      <w:marLeft w:val="0"/>
      <w:marRight w:val="0"/>
      <w:marTop w:val="0"/>
      <w:marBottom w:val="0"/>
      <w:divBdr>
        <w:top w:val="none" w:sz="0" w:space="0" w:color="auto"/>
        <w:left w:val="none" w:sz="0" w:space="0" w:color="auto"/>
        <w:bottom w:val="none" w:sz="0" w:space="0" w:color="auto"/>
        <w:right w:val="none" w:sz="0" w:space="0" w:color="auto"/>
      </w:divBdr>
    </w:div>
    <w:div w:id="1572807607">
      <w:bodyDiv w:val="1"/>
      <w:marLeft w:val="0"/>
      <w:marRight w:val="0"/>
      <w:marTop w:val="0"/>
      <w:marBottom w:val="0"/>
      <w:divBdr>
        <w:top w:val="none" w:sz="0" w:space="0" w:color="auto"/>
        <w:left w:val="none" w:sz="0" w:space="0" w:color="auto"/>
        <w:bottom w:val="none" w:sz="0" w:space="0" w:color="auto"/>
        <w:right w:val="none" w:sz="0" w:space="0" w:color="auto"/>
      </w:divBdr>
    </w:div>
    <w:div w:id="1576862080">
      <w:bodyDiv w:val="1"/>
      <w:marLeft w:val="0"/>
      <w:marRight w:val="0"/>
      <w:marTop w:val="0"/>
      <w:marBottom w:val="0"/>
      <w:divBdr>
        <w:top w:val="none" w:sz="0" w:space="0" w:color="auto"/>
        <w:left w:val="none" w:sz="0" w:space="0" w:color="auto"/>
        <w:bottom w:val="none" w:sz="0" w:space="0" w:color="auto"/>
        <w:right w:val="none" w:sz="0" w:space="0" w:color="auto"/>
      </w:divBdr>
    </w:div>
    <w:div w:id="1582789856">
      <w:bodyDiv w:val="1"/>
      <w:marLeft w:val="0"/>
      <w:marRight w:val="0"/>
      <w:marTop w:val="0"/>
      <w:marBottom w:val="0"/>
      <w:divBdr>
        <w:top w:val="none" w:sz="0" w:space="0" w:color="auto"/>
        <w:left w:val="none" w:sz="0" w:space="0" w:color="auto"/>
        <w:bottom w:val="none" w:sz="0" w:space="0" w:color="auto"/>
        <w:right w:val="none" w:sz="0" w:space="0" w:color="auto"/>
      </w:divBdr>
    </w:div>
    <w:div w:id="1586762855">
      <w:bodyDiv w:val="1"/>
      <w:marLeft w:val="0"/>
      <w:marRight w:val="0"/>
      <w:marTop w:val="0"/>
      <w:marBottom w:val="0"/>
      <w:divBdr>
        <w:top w:val="none" w:sz="0" w:space="0" w:color="auto"/>
        <w:left w:val="none" w:sz="0" w:space="0" w:color="auto"/>
        <w:bottom w:val="none" w:sz="0" w:space="0" w:color="auto"/>
        <w:right w:val="none" w:sz="0" w:space="0" w:color="auto"/>
      </w:divBdr>
    </w:div>
    <w:div w:id="1587497913">
      <w:bodyDiv w:val="1"/>
      <w:marLeft w:val="0"/>
      <w:marRight w:val="0"/>
      <w:marTop w:val="0"/>
      <w:marBottom w:val="0"/>
      <w:divBdr>
        <w:top w:val="none" w:sz="0" w:space="0" w:color="auto"/>
        <w:left w:val="none" w:sz="0" w:space="0" w:color="auto"/>
        <w:bottom w:val="none" w:sz="0" w:space="0" w:color="auto"/>
        <w:right w:val="none" w:sz="0" w:space="0" w:color="auto"/>
      </w:divBdr>
    </w:div>
    <w:div w:id="1587574275">
      <w:bodyDiv w:val="1"/>
      <w:marLeft w:val="0"/>
      <w:marRight w:val="0"/>
      <w:marTop w:val="0"/>
      <w:marBottom w:val="0"/>
      <w:divBdr>
        <w:top w:val="none" w:sz="0" w:space="0" w:color="auto"/>
        <w:left w:val="none" w:sz="0" w:space="0" w:color="auto"/>
        <w:bottom w:val="none" w:sz="0" w:space="0" w:color="auto"/>
        <w:right w:val="none" w:sz="0" w:space="0" w:color="auto"/>
      </w:divBdr>
    </w:div>
    <w:div w:id="1601185267">
      <w:bodyDiv w:val="1"/>
      <w:marLeft w:val="0"/>
      <w:marRight w:val="0"/>
      <w:marTop w:val="0"/>
      <w:marBottom w:val="0"/>
      <w:divBdr>
        <w:top w:val="none" w:sz="0" w:space="0" w:color="auto"/>
        <w:left w:val="none" w:sz="0" w:space="0" w:color="auto"/>
        <w:bottom w:val="none" w:sz="0" w:space="0" w:color="auto"/>
        <w:right w:val="none" w:sz="0" w:space="0" w:color="auto"/>
      </w:divBdr>
    </w:div>
    <w:div w:id="1601991256">
      <w:bodyDiv w:val="1"/>
      <w:marLeft w:val="0"/>
      <w:marRight w:val="0"/>
      <w:marTop w:val="0"/>
      <w:marBottom w:val="0"/>
      <w:divBdr>
        <w:top w:val="none" w:sz="0" w:space="0" w:color="auto"/>
        <w:left w:val="none" w:sz="0" w:space="0" w:color="auto"/>
        <w:bottom w:val="none" w:sz="0" w:space="0" w:color="auto"/>
        <w:right w:val="none" w:sz="0" w:space="0" w:color="auto"/>
      </w:divBdr>
    </w:div>
    <w:div w:id="1604877316">
      <w:bodyDiv w:val="1"/>
      <w:marLeft w:val="0"/>
      <w:marRight w:val="0"/>
      <w:marTop w:val="0"/>
      <w:marBottom w:val="0"/>
      <w:divBdr>
        <w:top w:val="none" w:sz="0" w:space="0" w:color="auto"/>
        <w:left w:val="none" w:sz="0" w:space="0" w:color="auto"/>
        <w:bottom w:val="none" w:sz="0" w:space="0" w:color="auto"/>
        <w:right w:val="none" w:sz="0" w:space="0" w:color="auto"/>
      </w:divBdr>
    </w:div>
    <w:div w:id="1608926244">
      <w:bodyDiv w:val="1"/>
      <w:marLeft w:val="0"/>
      <w:marRight w:val="0"/>
      <w:marTop w:val="0"/>
      <w:marBottom w:val="0"/>
      <w:divBdr>
        <w:top w:val="none" w:sz="0" w:space="0" w:color="auto"/>
        <w:left w:val="none" w:sz="0" w:space="0" w:color="auto"/>
        <w:bottom w:val="none" w:sz="0" w:space="0" w:color="auto"/>
        <w:right w:val="none" w:sz="0" w:space="0" w:color="auto"/>
      </w:divBdr>
    </w:div>
    <w:div w:id="1621648142">
      <w:bodyDiv w:val="1"/>
      <w:marLeft w:val="0"/>
      <w:marRight w:val="0"/>
      <w:marTop w:val="0"/>
      <w:marBottom w:val="0"/>
      <w:divBdr>
        <w:top w:val="none" w:sz="0" w:space="0" w:color="auto"/>
        <w:left w:val="none" w:sz="0" w:space="0" w:color="auto"/>
        <w:bottom w:val="none" w:sz="0" w:space="0" w:color="auto"/>
        <w:right w:val="none" w:sz="0" w:space="0" w:color="auto"/>
      </w:divBdr>
    </w:div>
    <w:div w:id="1623263998">
      <w:bodyDiv w:val="1"/>
      <w:marLeft w:val="0"/>
      <w:marRight w:val="0"/>
      <w:marTop w:val="0"/>
      <w:marBottom w:val="0"/>
      <w:divBdr>
        <w:top w:val="none" w:sz="0" w:space="0" w:color="auto"/>
        <w:left w:val="none" w:sz="0" w:space="0" w:color="auto"/>
        <w:bottom w:val="none" w:sz="0" w:space="0" w:color="auto"/>
        <w:right w:val="none" w:sz="0" w:space="0" w:color="auto"/>
      </w:divBdr>
    </w:div>
    <w:div w:id="1626228884">
      <w:bodyDiv w:val="1"/>
      <w:marLeft w:val="0"/>
      <w:marRight w:val="0"/>
      <w:marTop w:val="0"/>
      <w:marBottom w:val="0"/>
      <w:divBdr>
        <w:top w:val="none" w:sz="0" w:space="0" w:color="auto"/>
        <w:left w:val="none" w:sz="0" w:space="0" w:color="auto"/>
        <w:bottom w:val="none" w:sz="0" w:space="0" w:color="auto"/>
        <w:right w:val="none" w:sz="0" w:space="0" w:color="auto"/>
      </w:divBdr>
    </w:div>
    <w:div w:id="1628004060">
      <w:bodyDiv w:val="1"/>
      <w:marLeft w:val="0"/>
      <w:marRight w:val="0"/>
      <w:marTop w:val="0"/>
      <w:marBottom w:val="0"/>
      <w:divBdr>
        <w:top w:val="none" w:sz="0" w:space="0" w:color="auto"/>
        <w:left w:val="none" w:sz="0" w:space="0" w:color="auto"/>
        <w:bottom w:val="none" w:sz="0" w:space="0" w:color="auto"/>
        <w:right w:val="none" w:sz="0" w:space="0" w:color="auto"/>
      </w:divBdr>
    </w:div>
    <w:div w:id="1628730861">
      <w:bodyDiv w:val="1"/>
      <w:marLeft w:val="0"/>
      <w:marRight w:val="0"/>
      <w:marTop w:val="0"/>
      <w:marBottom w:val="0"/>
      <w:divBdr>
        <w:top w:val="none" w:sz="0" w:space="0" w:color="auto"/>
        <w:left w:val="none" w:sz="0" w:space="0" w:color="auto"/>
        <w:bottom w:val="none" w:sz="0" w:space="0" w:color="auto"/>
        <w:right w:val="none" w:sz="0" w:space="0" w:color="auto"/>
      </w:divBdr>
    </w:div>
    <w:div w:id="1631740595">
      <w:bodyDiv w:val="1"/>
      <w:marLeft w:val="0"/>
      <w:marRight w:val="0"/>
      <w:marTop w:val="0"/>
      <w:marBottom w:val="0"/>
      <w:divBdr>
        <w:top w:val="none" w:sz="0" w:space="0" w:color="auto"/>
        <w:left w:val="none" w:sz="0" w:space="0" w:color="auto"/>
        <w:bottom w:val="none" w:sz="0" w:space="0" w:color="auto"/>
        <w:right w:val="none" w:sz="0" w:space="0" w:color="auto"/>
      </w:divBdr>
    </w:div>
    <w:div w:id="1634170774">
      <w:bodyDiv w:val="1"/>
      <w:marLeft w:val="0"/>
      <w:marRight w:val="0"/>
      <w:marTop w:val="0"/>
      <w:marBottom w:val="0"/>
      <w:divBdr>
        <w:top w:val="none" w:sz="0" w:space="0" w:color="auto"/>
        <w:left w:val="none" w:sz="0" w:space="0" w:color="auto"/>
        <w:bottom w:val="none" w:sz="0" w:space="0" w:color="auto"/>
        <w:right w:val="none" w:sz="0" w:space="0" w:color="auto"/>
      </w:divBdr>
    </w:div>
    <w:div w:id="1636106416">
      <w:bodyDiv w:val="1"/>
      <w:marLeft w:val="0"/>
      <w:marRight w:val="0"/>
      <w:marTop w:val="0"/>
      <w:marBottom w:val="0"/>
      <w:divBdr>
        <w:top w:val="none" w:sz="0" w:space="0" w:color="auto"/>
        <w:left w:val="none" w:sz="0" w:space="0" w:color="auto"/>
        <w:bottom w:val="none" w:sz="0" w:space="0" w:color="auto"/>
        <w:right w:val="none" w:sz="0" w:space="0" w:color="auto"/>
      </w:divBdr>
    </w:div>
    <w:div w:id="1640575346">
      <w:bodyDiv w:val="1"/>
      <w:marLeft w:val="0"/>
      <w:marRight w:val="0"/>
      <w:marTop w:val="0"/>
      <w:marBottom w:val="0"/>
      <w:divBdr>
        <w:top w:val="none" w:sz="0" w:space="0" w:color="auto"/>
        <w:left w:val="none" w:sz="0" w:space="0" w:color="auto"/>
        <w:bottom w:val="none" w:sz="0" w:space="0" w:color="auto"/>
        <w:right w:val="none" w:sz="0" w:space="0" w:color="auto"/>
      </w:divBdr>
    </w:div>
    <w:div w:id="1643268194">
      <w:bodyDiv w:val="1"/>
      <w:marLeft w:val="0"/>
      <w:marRight w:val="0"/>
      <w:marTop w:val="0"/>
      <w:marBottom w:val="0"/>
      <w:divBdr>
        <w:top w:val="none" w:sz="0" w:space="0" w:color="auto"/>
        <w:left w:val="none" w:sz="0" w:space="0" w:color="auto"/>
        <w:bottom w:val="none" w:sz="0" w:space="0" w:color="auto"/>
        <w:right w:val="none" w:sz="0" w:space="0" w:color="auto"/>
      </w:divBdr>
    </w:div>
    <w:div w:id="1652365387">
      <w:bodyDiv w:val="1"/>
      <w:marLeft w:val="0"/>
      <w:marRight w:val="0"/>
      <w:marTop w:val="0"/>
      <w:marBottom w:val="0"/>
      <w:divBdr>
        <w:top w:val="none" w:sz="0" w:space="0" w:color="auto"/>
        <w:left w:val="none" w:sz="0" w:space="0" w:color="auto"/>
        <w:bottom w:val="none" w:sz="0" w:space="0" w:color="auto"/>
        <w:right w:val="none" w:sz="0" w:space="0" w:color="auto"/>
      </w:divBdr>
    </w:div>
    <w:div w:id="1655521353">
      <w:bodyDiv w:val="1"/>
      <w:marLeft w:val="0"/>
      <w:marRight w:val="0"/>
      <w:marTop w:val="0"/>
      <w:marBottom w:val="0"/>
      <w:divBdr>
        <w:top w:val="none" w:sz="0" w:space="0" w:color="auto"/>
        <w:left w:val="none" w:sz="0" w:space="0" w:color="auto"/>
        <w:bottom w:val="none" w:sz="0" w:space="0" w:color="auto"/>
        <w:right w:val="none" w:sz="0" w:space="0" w:color="auto"/>
      </w:divBdr>
    </w:div>
    <w:div w:id="1657026052">
      <w:bodyDiv w:val="1"/>
      <w:marLeft w:val="0"/>
      <w:marRight w:val="0"/>
      <w:marTop w:val="0"/>
      <w:marBottom w:val="0"/>
      <w:divBdr>
        <w:top w:val="none" w:sz="0" w:space="0" w:color="auto"/>
        <w:left w:val="none" w:sz="0" w:space="0" w:color="auto"/>
        <w:bottom w:val="none" w:sz="0" w:space="0" w:color="auto"/>
        <w:right w:val="none" w:sz="0" w:space="0" w:color="auto"/>
      </w:divBdr>
    </w:div>
    <w:div w:id="1657146054">
      <w:bodyDiv w:val="1"/>
      <w:marLeft w:val="0"/>
      <w:marRight w:val="0"/>
      <w:marTop w:val="0"/>
      <w:marBottom w:val="0"/>
      <w:divBdr>
        <w:top w:val="none" w:sz="0" w:space="0" w:color="auto"/>
        <w:left w:val="none" w:sz="0" w:space="0" w:color="auto"/>
        <w:bottom w:val="none" w:sz="0" w:space="0" w:color="auto"/>
        <w:right w:val="none" w:sz="0" w:space="0" w:color="auto"/>
      </w:divBdr>
    </w:div>
    <w:div w:id="1663969567">
      <w:bodyDiv w:val="1"/>
      <w:marLeft w:val="0"/>
      <w:marRight w:val="0"/>
      <w:marTop w:val="0"/>
      <w:marBottom w:val="0"/>
      <w:divBdr>
        <w:top w:val="none" w:sz="0" w:space="0" w:color="auto"/>
        <w:left w:val="none" w:sz="0" w:space="0" w:color="auto"/>
        <w:bottom w:val="none" w:sz="0" w:space="0" w:color="auto"/>
        <w:right w:val="none" w:sz="0" w:space="0" w:color="auto"/>
      </w:divBdr>
    </w:div>
    <w:div w:id="1667977794">
      <w:bodyDiv w:val="1"/>
      <w:marLeft w:val="0"/>
      <w:marRight w:val="0"/>
      <w:marTop w:val="0"/>
      <w:marBottom w:val="0"/>
      <w:divBdr>
        <w:top w:val="none" w:sz="0" w:space="0" w:color="auto"/>
        <w:left w:val="none" w:sz="0" w:space="0" w:color="auto"/>
        <w:bottom w:val="none" w:sz="0" w:space="0" w:color="auto"/>
        <w:right w:val="none" w:sz="0" w:space="0" w:color="auto"/>
      </w:divBdr>
    </w:div>
    <w:div w:id="1683166626">
      <w:bodyDiv w:val="1"/>
      <w:marLeft w:val="0"/>
      <w:marRight w:val="0"/>
      <w:marTop w:val="0"/>
      <w:marBottom w:val="0"/>
      <w:divBdr>
        <w:top w:val="none" w:sz="0" w:space="0" w:color="auto"/>
        <w:left w:val="none" w:sz="0" w:space="0" w:color="auto"/>
        <w:bottom w:val="none" w:sz="0" w:space="0" w:color="auto"/>
        <w:right w:val="none" w:sz="0" w:space="0" w:color="auto"/>
      </w:divBdr>
    </w:div>
    <w:div w:id="1684626918">
      <w:bodyDiv w:val="1"/>
      <w:marLeft w:val="0"/>
      <w:marRight w:val="0"/>
      <w:marTop w:val="0"/>
      <w:marBottom w:val="0"/>
      <w:divBdr>
        <w:top w:val="none" w:sz="0" w:space="0" w:color="auto"/>
        <w:left w:val="none" w:sz="0" w:space="0" w:color="auto"/>
        <w:bottom w:val="none" w:sz="0" w:space="0" w:color="auto"/>
        <w:right w:val="none" w:sz="0" w:space="0" w:color="auto"/>
      </w:divBdr>
    </w:div>
    <w:div w:id="1697121716">
      <w:bodyDiv w:val="1"/>
      <w:marLeft w:val="0"/>
      <w:marRight w:val="0"/>
      <w:marTop w:val="0"/>
      <w:marBottom w:val="0"/>
      <w:divBdr>
        <w:top w:val="none" w:sz="0" w:space="0" w:color="auto"/>
        <w:left w:val="none" w:sz="0" w:space="0" w:color="auto"/>
        <w:bottom w:val="none" w:sz="0" w:space="0" w:color="auto"/>
        <w:right w:val="none" w:sz="0" w:space="0" w:color="auto"/>
      </w:divBdr>
    </w:div>
    <w:div w:id="1705902368">
      <w:bodyDiv w:val="1"/>
      <w:marLeft w:val="0"/>
      <w:marRight w:val="0"/>
      <w:marTop w:val="0"/>
      <w:marBottom w:val="0"/>
      <w:divBdr>
        <w:top w:val="none" w:sz="0" w:space="0" w:color="auto"/>
        <w:left w:val="none" w:sz="0" w:space="0" w:color="auto"/>
        <w:bottom w:val="none" w:sz="0" w:space="0" w:color="auto"/>
        <w:right w:val="none" w:sz="0" w:space="0" w:color="auto"/>
      </w:divBdr>
    </w:div>
    <w:div w:id="1707682658">
      <w:bodyDiv w:val="1"/>
      <w:marLeft w:val="0"/>
      <w:marRight w:val="0"/>
      <w:marTop w:val="0"/>
      <w:marBottom w:val="0"/>
      <w:divBdr>
        <w:top w:val="none" w:sz="0" w:space="0" w:color="auto"/>
        <w:left w:val="none" w:sz="0" w:space="0" w:color="auto"/>
        <w:bottom w:val="none" w:sz="0" w:space="0" w:color="auto"/>
        <w:right w:val="none" w:sz="0" w:space="0" w:color="auto"/>
      </w:divBdr>
    </w:div>
    <w:div w:id="1728142871">
      <w:bodyDiv w:val="1"/>
      <w:marLeft w:val="0"/>
      <w:marRight w:val="0"/>
      <w:marTop w:val="0"/>
      <w:marBottom w:val="0"/>
      <w:divBdr>
        <w:top w:val="none" w:sz="0" w:space="0" w:color="auto"/>
        <w:left w:val="none" w:sz="0" w:space="0" w:color="auto"/>
        <w:bottom w:val="none" w:sz="0" w:space="0" w:color="auto"/>
        <w:right w:val="none" w:sz="0" w:space="0" w:color="auto"/>
      </w:divBdr>
    </w:div>
    <w:div w:id="1728602330">
      <w:bodyDiv w:val="1"/>
      <w:marLeft w:val="0"/>
      <w:marRight w:val="0"/>
      <w:marTop w:val="0"/>
      <w:marBottom w:val="0"/>
      <w:divBdr>
        <w:top w:val="none" w:sz="0" w:space="0" w:color="auto"/>
        <w:left w:val="none" w:sz="0" w:space="0" w:color="auto"/>
        <w:bottom w:val="none" w:sz="0" w:space="0" w:color="auto"/>
        <w:right w:val="none" w:sz="0" w:space="0" w:color="auto"/>
      </w:divBdr>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33698090">
      <w:bodyDiv w:val="1"/>
      <w:marLeft w:val="0"/>
      <w:marRight w:val="0"/>
      <w:marTop w:val="0"/>
      <w:marBottom w:val="0"/>
      <w:divBdr>
        <w:top w:val="none" w:sz="0" w:space="0" w:color="auto"/>
        <w:left w:val="none" w:sz="0" w:space="0" w:color="auto"/>
        <w:bottom w:val="none" w:sz="0" w:space="0" w:color="auto"/>
        <w:right w:val="none" w:sz="0" w:space="0" w:color="auto"/>
      </w:divBdr>
    </w:div>
    <w:div w:id="1735930789">
      <w:bodyDiv w:val="1"/>
      <w:marLeft w:val="0"/>
      <w:marRight w:val="0"/>
      <w:marTop w:val="0"/>
      <w:marBottom w:val="0"/>
      <w:divBdr>
        <w:top w:val="none" w:sz="0" w:space="0" w:color="auto"/>
        <w:left w:val="none" w:sz="0" w:space="0" w:color="auto"/>
        <w:bottom w:val="none" w:sz="0" w:space="0" w:color="auto"/>
        <w:right w:val="none" w:sz="0" w:space="0" w:color="auto"/>
      </w:divBdr>
    </w:div>
    <w:div w:id="1737510933">
      <w:bodyDiv w:val="1"/>
      <w:marLeft w:val="0"/>
      <w:marRight w:val="0"/>
      <w:marTop w:val="0"/>
      <w:marBottom w:val="0"/>
      <w:divBdr>
        <w:top w:val="none" w:sz="0" w:space="0" w:color="auto"/>
        <w:left w:val="none" w:sz="0" w:space="0" w:color="auto"/>
        <w:bottom w:val="none" w:sz="0" w:space="0" w:color="auto"/>
        <w:right w:val="none" w:sz="0" w:space="0" w:color="auto"/>
      </w:divBdr>
    </w:div>
    <w:div w:id="1740058665">
      <w:bodyDiv w:val="1"/>
      <w:marLeft w:val="0"/>
      <w:marRight w:val="0"/>
      <w:marTop w:val="0"/>
      <w:marBottom w:val="0"/>
      <w:divBdr>
        <w:top w:val="none" w:sz="0" w:space="0" w:color="auto"/>
        <w:left w:val="none" w:sz="0" w:space="0" w:color="auto"/>
        <w:bottom w:val="none" w:sz="0" w:space="0" w:color="auto"/>
        <w:right w:val="none" w:sz="0" w:space="0" w:color="auto"/>
      </w:divBdr>
    </w:div>
    <w:div w:id="1742673609">
      <w:bodyDiv w:val="1"/>
      <w:marLeft w:val="0"/>
      <w:marRight w:val="0"/>
      <w:marTop w:val="0"/>
      <w:marBottom w:val="0"/>
      <w:divBdr>
        <w:top w:val="none" w:sz="0" w:space="0" w:color="auto"/>
        <w:left w:val="none" w:sz="0" w:space="0" w:color="auto"/>
        <w:bottom w:val="none" w:sz="0" w:space="0" w:color="auto"/>
        <w:right w:val="none" w:sz="0" w:space="0" w:color="auto"/>
      </w:divBdr>
    </w:div>
    <w:div w:id="1743605281">
      <w:bodyDiv w:val="1"/>
      <w:marLeft w:val="0"/>
      <w:marRight w:val="0"/>
      <w:marTop w:val="0"/>
      <w:marBottom w:val="0"/>
      <w:divBdr>
        <w:top w:val="none" w:sz="0" w:space="0" w:color="auto"/>
        <w:left w:val="none" w:sz="0" w:space="0" w:color="auto"/>
        <w:bottom w:val="none" w:sz="0" w:space="0" w:color="auto"/>
        <w:right w:val="none" w:sz="0" w:space="0" w:color="auto"/>
      </w:divBdr>
    </w:div>
    <w:div w:id="1746369484">
      <w:bodyDiv w:val="1"/>
      <w:marLeft w:val="0"/>
      <w:marRight w:val="0"/>
      <w:marTop w:val="0"/>
      <w:marBottom w:val="0"/>
      <w:divBdr>
        <w:top w:val="none" w:sz="0" w:space="0" w:color="auto"/>
        <w:left w:val="none" w:sz="0" w:space="0" w:color="auto"/>
        <w:bottom w:val="none" w:sz="0" w:space="0" w:color="auto"/>
        <w:right w:val="none" w:sz="0" w:space="0" w:color="auto"/>
      </w:divBdr>
    </w:div>
    <w:div w:id="1749763973">
      <w:bodyDiv w:val="1"/>
      <w:marLeft w:val="0"/>
      <w:marRight w:val="0"/>
      <w:marTop w:val="0"/>
      <w:marBottom w:val="0"/>
      <w:divBdr>
        <w:top w:val="none" w:sz="0" w:space="0" w:color="auto"/>
        <w:left w:val="none" w:sz="0" w:space="0" w:color="auto"/>
        <w:bottom w:val="none" w:sz="0" w:space="0" w:color="auto"/>
        <w:right w:val="none" w:sz="0" w:space="0" w:color="auto"/>
      </w:divBdr>
    </w:div>
    <w:div w:id="1756366871">
      <w:bodyDiv w:val="1"/>
      <w:marLeft w:val="0"/>
      <w:marRight w:val="0"/>
      <w:marTop w:val="0"/>
      <w:marBottom w:val="0"/>
      <w:divBdr>
        <w:top w:val="none" w:sz="0" w:space="0" w:color="auto"/>
        <w:left w:val="none" w:sz="0" w:space="0" w:color="auto"/>
        <w:bottom w:val="none" w:sz="0" w:space="0" w:color="auto"/>
        <w:right w:val="none" w:sz="0" w:space="0" w:color="auto"/>
      </w:divBdr>
    </w:div>
    <w:div w:id="1764257006">
      <w:bodyDiv w:val="1"/>
      <w:marLeft w:val="0"/>
      <w:marRight w:val="0"/>
      <w:marTop w:val="0"/>
      <w:marBottom w:val="0"/>
      <w:divBdr>
        <w:top w:val="none" w:sz="0" w:space="0" w:color="auto"/>
        <w:left w:val="none" w:sz="0" w:space="0" w:color="auto"/>
        <w:bottom w:val="none" w:sz="0" w:space="0" w:color="auto"/>
        <w:right w:val="none" w:sz="0" w:space="0" w:color="auto"/>
      </w:divBdr>
    </w:div>
    <w:div w:id="1765419138">
      <w:bodyDiv w:val="1"/>
      <w:marLeft w:val="0"/>
      <w:marRight w:val="0"/>
      <w:marTop w:val="0"/>
      <w:marBottom w:val="0"/>
      <w:divBdr>
        <w:top w:val="none" w:sz="0" w:space="0" w:color="auto"/>
        <w:left w:val="none" w:sz="0" w:space="0" w:color="auto"/>
        <w:bottom w:val="none" w:sz="0" w:space="0" w:color="auto"/>
        <w:right w:val="none" w:sz="0" w:space="0" w:color="auto"/>
      </w:divBdr>
    </w:div>
    <w:div w:id="1767194552">
      <w:bodyDiv w:val="1"/>
      <w:marLeft w:val="0"/>
      <w:marRight w:val="0"/>
      <w:marTop w:val="0"/>
      <w:marBottom w:val="0"/>
      <w:divBdr>
        <w:top w:val="none" w:sz="0" w:space="0" w:color="auto"/>
        <w:left w:val="none" w:sz="0" w:space="0" w:color="auto"/>
        <w:bottom w:val="none" w:sz="0" w:space="0" w:color="auto"/>
        <w:right w:val="none" w:sz="0" w:space="0" w:color="auto"/>
      </w:divBdr>
    </w:div>
    <w:div w:id="1767460303">
      <w:bodyDiv w:val="1"/>
      <w:marLeft w:val="0"/>
      <w:marRight w:val="0"/>
      <w:marTop w:val="0"/>
      <w:marBottom w:val="0"/>
      <w:divBdr>
        <w:top w:val="none" w:sz="0" w:space="0" w:color="auto"/>
        <w:left w:val="none" w:sz="0" w:space="0" w:color="auto"/>
        <w:bottom w:val="none" w:sz="0" w:space="0" w:color="auto"/>
        <w:right w:val="none" w:sz="0" w:space="0" w:color="auto"/>
      </w:divBdr>
    </w:div>
    <w:div w:id="1785267994">
      <w:bodyDiv w:val="1"/>
      <w:marLeft w:val="0"/>
      <w:marRight w:val="0"/>
      <w:marTop w:val="0"/>
      <w:marBottom w:val="0"/>
      <w:divBdr>
        <w:top w:val="none" w:sz="0" w:space="0" w:color="auto"/>
        <w:left w:val="none" w:sz="0" w:space="0" w:color="auto"/>
        <w:bottom w:val="none" w:sz="0" w:space="0" w:color="auto"/>
        <w:right w:val="none" w:sz="0" w:space="0" w:color="auto"/>
      </w:divBdr>
    </w:div>
    <w:div w:id="1785877958">
      <w:bodyDiv w:val="1"/>
      <w:marLeft w:val="0"/>
      <w:marRight w:val="0"/>
      <w:marTop w:val="0"/>
      <w:marBottom w:val="0"/>
      <w:divBdr>
        <w:top w:val="none" w:sz="0" w:space="0" w:color="auto"/>
        <w:left w:val="none" w:sz="0" w:space="0" w:color="auto"/>
        <w:bottom w:val="none" w:sz="0" w:space="0" w:color="auto"/>
        <w:right w:val="none" w:sz="0" w:space="0" w:color="auto"/>
      </w:divBdr>
    </w:div>
    <w:div w:id="1794786263">
      <w:bodyDiv w:val="1"/>
      <w:marLeft w:val="0"/>
      <w:marRight w:val="0"/>
      <w:marTop w:val="0"/>
      <w:marBottom w:val="0"/>
      <w:divBdr>
        <w:top w:val="none" w:sz="0" w:space="0" w:color="auto"/>
        <w:left w:val="none" w:sz="0" w:space="0" w:color="auto"/>
        <w:bottom w:val="none" w:sz="0" w:space="0" w:color="auto"/>
        <w:right w:val="none" w:sz="0" w:space="0" w:color="auto"/>
      </w:divBdr>
    </w:div>
    <w:div w:id="1795520969">
      <w:bodyDiv w:val="1"/>
      <w:marLeft w:val="0"/>
      <w:marRight w:val="0"/>
      <w:marTop w:val="0"/>
      <w:marBottom w:val="0"/>
      <w:divBdr>
        <w:top w:val="none" w:sz="0" w:space="0" w:color="auto"/>
        <w:left w:val="none" w:sz="0" w:space="0" w:color="auto"/>
        <w:bottom w:val="none" w:sz="0" w:space="0" w:color="auto"/>
        <w:right w:val="none" w:sz="0" w:space="0" w:color="auto"/>
      </w:divBdr>
    </w:div>
    <w:div w:id="1800490356">
      <w:bodyDiv w:val="1"/>
      <w:marLeft w:val="0"/>
      <w:marRight w:val="0"/>
      <w:marTop w:val="0"/>
      <w:marBottom w:val="0"/>
      <w:divBdr>
        <w:top w:val="none" w:sz="0" w:space="0" w:color="auto"/>
        <w:left w:val="none" w:sz="0" w:space="0" w:color="auto"/>
        <w:bottom w:val="none" w:sz="0" w:space="0" w:color="auto"/>
        <w:right w:val="none" w:sz="0" w:space="0" w:color="auto"/>
      </w:divBdr>
    </w:div>
    <w:div w:id="1800877806">
      <w:bodyDiv w:val="1"/>
      <w:marLeft w:val="0"/>
      <w:marRight w:val="0"/>
      <w:marTop w:val="0"/>
      <w:marBottom w:val="0"/>
      <w:divBdr>
        <w:top w:val="none" w:sz="0" w:space="0" w:color="auto"/>
        <w:left w:val="none" w:sz="0" w:space="0" w:color="auto"/>
        <w:bottom w:val="none" w:sz="0" w:space="0" w:color="auto"/>
        <w:right w:val="none" w:sz="0" w:space="0" w:color="auto"/>
      </w:divBdr>
    </w:div>
    <w:div w:id="1801878293">
      <w:bodyDiv w:val="1"/>
      <w:marLeft w:val="0"/>
      <w:marRight w:val="0"/>
      <w:marTop w:val="0"/>
      <w:marBottom w:val="0"/>
      <w:divBdr>
        <w:top w:val="none" w:sz="0" w:space="0" w:color="auto"/>
        <w:left w:val="none" w:sz="0" w:space="0" w:color="auto"/>
        <w:bottom w:val="none" w:sz="0" w:space="0" w:color="auto"/>
        <w:right w:val="none" w:sz="0" w:space="0" w:color="auto"/>
      </w:divBdr>
    </w:div>
    <w:div w:id="1805731411">
      <w:bodyDiv w:val="1"/>
      <w:marLeft w:val="0"/>
      <w:marRight w:val="0"/>
      <w:marTop w:val="0"/>
      <w:marBottom w:val="0"/>
      <w:divBdr>
        <w:top w:val="none" w:sz="0" w:space="0" w:color="auto"/>
        <w:left w:val="none" w:sz="0" w:space="0" w:color="auto"/>
        <w:bottom w:val="none" w:sz="0" w:space="0" w:color="auto"/>
        <w:right w:val="none" w:sz="0" w:space="0" w:color="auto"/>
      </w:divBdr>
    </w:div>
    <w:div w:id="1808432526">
      <w:bodyDiv w:val="1"/>
      <w:marLeft w:val="0"/>
      <w:marRight w:val="0"/>
      <w:marTop w:val="0"/>
      <w:marBottom w:val="0"/>
      <w:divBdr>
        <w:top w:val="none" w:sz="0" w:space="0" w:color="auto"/>
        <w:left w:val="none" w:sz="0" w:space="0" w:color="auto"/>
        <w:bottom w:val="none" w:sz="0" w:space="0" w:color="auto"/>
        <w:right w:val="none" w:sz="0" w:space="0" w:color="auto"/>
      </w:divBdr>
    </w:div>
    <w:div w:id="1823232514">
      <w:bodyDiv w:val="1"/>
      <w:marLeft w:val="0"/>
      <w:marRight w:val="0"/>
      <w:marTop w:val="0"/>
      <w:marBottom w:val="0"/>
      <w:divBdr>
        <w:top w:val="none" w:sz="0" w:space="0" w:color="auto"/>
        <w:left w:val="none" w:sz="0" w:space="0" w:color="auto"/>
        <w:bottom w:val="none" w:sz="0" w:space="0" w:color="auto"/>
        <w:right w:val="none" w:sz="0" w:space="0" w:color="auto"/>
      </w:divBdr>
    </w:div>
    <w:div w:id="1836989674">
      <w:bodyDiv w:val="1"/>
      <w:marLeft w:val="0"/>
      <w:marRight w:val="0"/>
      <w:marTop w:val="0"/>
      <w:marBottom w:val="0"/>
      <w:divBdr>
        <w:top w:val="none" w:sz="0" w:space="0" w:color="auto"/>
        <w:left w:val="none" w:sz="0" w:space="0" w:color="auto"/>
        <w:bottom w:val="none" w:sz="0" w:space="0" w:color="auto"/>
        <w:right w:val="none" w:sz="0" w:space="0" w:color="auto"/>
      </w:divBdr>
    </w:div>
    <w:div w:id="1841308913">
      <w:bodyDiv w:val="1"/>
      <w:marLeft w:val="0"/>
      <w:marRight w:val="0"/>
      <w:marTop w:val="0"/>
      <w:marBottom w:val="0"/>
      <w:divBdr>
        <w:top w:val="none" w:sz="0" w:space="0" w:color="auto"/>
        <w:left w:val="none" w:sz="0" w:space="0" w:color="auto"/>
        <w:bottom w:val="none" w:sz="0" w:space="0" w:color="auto"/>
        <w:right w:val="none" w:sz="0" w:space="0" w:color="auto"/>
      </w:divBdr>
    </w:div>
    <w:div w:id="1845320846">
      <w:bodyDiv w:val="1"/>
      <w:marLeft w:val="0"/>
      <w:marRight w:val="0"/>
      <w:marTop w:val="0"/>
      <w:marBottom w:val="0"/>
      <w:divBdr>
        <w:top w:val="none" w:sz="0" w:space="0" w:color="auto"/>
        <w:left w:val="none" w:sz="0" w:space="0" w:color="auto"/>
        <w:bottom w:val="none" w:sz="0" w:space="0" w:color="auto"/>
        <w:right w:val="none" w:sz="0" w:space="0" w:color="auto"/>
      </w:divBdr>
    </w:div>
    <w:div w:id="1846478790">
      <w:bodyDiv w:val="1"/>
      <w:marLeft w:val="0"/>
      <w:marRight w:val="0"/>
      <w:marTop w:val="0"/>
      <w:marBottom w:val="0"/>
      <w:divBdr>
        <w:top w:val="none" w:sz="0" w:space="0" w:color="auto"/>
        <w:left w:val="none" w:sz="0" w:space="0" w:color="auto"/>
        <w:bottom w:val="none" w:sz="0" w:space="0" w:color="auto"/>
        <w:right w:val="none" w:sz="0" w:space="0" w:color="auto"/>
      </w:divBdr>
    </w:div>
    <w:div w:id="1852332638">
      <w:bodyDiv w:val="1"/>
      <w:marLeft w:val="0"/>
      <w:marRight w:val="0"/>
      <w:marTop w:val="0"/>
      <w:marBottom w:val="0"/>
      <w:divBdr>
        <w:top w:val="none" w:sz="0" w:space="0" w:color="auto"/>
        <w:left w:val="none" w:sz="0" w:space="0" w:color="auto"/>
        <w:bottom w:val="none" w:sz="0" w:space="0" w:color="auto"/>
        <w:right w:val="none" w:sz="0" w:space="0" w:color="auto"/>
      </w:divBdr>
    </w:div>
    <w:div w:id="1854806657">
      <w:bodyDiv w:val="1"/>
      <w:marLeft w:val="0"/>
      <w:marRight w:val="0"/>
      <w:marTop w:val="0"/>
      <w:marBottom w:val="0"/>
      <w:divBdr>
        <w:top w:val="none" w:sz="0" w:space="0" w:color="auto"/>
        <w:left w:val="none" w:sz="0" w:space="0" w:color="auto"/>
        <w:bottom w:val="none" w:sz="0" w:space="0" w:color="auto"/>
        <w:right w:val="none" w:sz="0" w:space="0" w:color="auto"/>
      </w:divBdr>
    </w:div>
    <w:div w:id="1859924892">
      <w:bodyDiv w:val="1"/>
      <w:marLeft w:val="0"/>
      <w:marRight w:val="0"/>
      <w:marTop w:val="0"/>
      <w:marBottom w:val="0"/>
      <w:divBdr>
        <w:top w:val="none" w:sz="0" w:space="0" w:color="auto"/>
        <w:left w:val="none" w:sz="0" w:space="0" w:color="auto"/>
        <w:bottom w:val="none" w:sz="0" w:space="0" w:color="auto"/>
        <w:right w:val="none" w:sz="0" w:space="0" w:color="auto"/>
      </w:divBdr>
    </w:div>
    <w:div w:id="1860925108">
      <w:bodyDiv w:val="1"/>
      <w:marLeft w:val="0"/>
      <w:marRight w:val="0"/>
      <w:marTop w:val="0"/>
      <w:marBottom w:val="0"/>
      <w:divBdr>
        <w:top w:val="none" w:sz="0" w:space="0" w:color="auto"/>
        <w:left w:val="none" w:sz="0" w:space="0" w:color="auto"/>
        <w:bottom w:val="none" w:sz="0" w:space="0" w:color="auto"/>
        <w:right w:val="none" w:sz="0" w:space="0" w:color="auto"/>
      </w:divBdr>
    </w:div>
    <w:div w:id="1861355630">
      <w:bodyDiv w:val="1"/>
      <w:marLeft w:val="0"/>
      <w:marRight w:val="0"/>
      <w:marTop w:val="0"/>
      <w:marBottom w:val="0"/>
      <w:divBdr>
        <w:top w:val="none" w:sz="0" w:space="0" w:color="auto"/>
        <w:left w:val="none" w:sz="0" w:space="0" w:color="auto"/>
        <w:bottom w:val="none" w:sz="0" w:space="0" w:color="auto"/>
        <w:right w:val="none" w:sz="0" w:space="0" w:color="auto"/>
      </w:divBdr>
    </w:div>
    <w:div w:id="1863274235">
      <w:bodyDiv w:val="1"/>
      <w:marLeft w:val="0"/>
      <w:marRight w:val="0"/>
      <w:marTop w:val="0"/>
      <w:marBottom w:val="0"/>
      <w:divBdr>
        <w:top w:val="none" w:sz="0" w:space="0" w:color="auto"/>
        <w:left w:val="none" w:sz="0" w:space="0" w:color="auto"/>
        <w:bottom w:val="none" w:sz="0" w:space="0" w:color="auto"/>
        <w:right w:val="none" w:sz="0" w:space="0" w:color="auto"/>
      </w:divBdr>
    </w:div>
    <w:div w:id="1870295917">
      <w:bodyDiv w:val="1"/>
      <w:marLeft w:val="0"/>
      <w:marRight w:val="0"/>
      <w:marTop w:val="0"/>
      <w:marBottom w:val="0"/>
      <w:divBdr>
        <w:top w:val="none" w:sz="0" w:space="0" w:color="auto"/>
        <w:left w:val="none" w:sz="0" w:space="0" w:color="auto"/>
        <w:bottom w:val="none" w:sz="0" w:space="0" w:color="auto"/>
        <w:right w:val="none" w:sz="0" w:space="0" w:color="auto"/>
      </w:divBdr>
    </w:div>
    <w:div w:id="1875069292">
      <w:bodyDiv w:val="1"/>
      <w:marLeft w:val="0"/>
      <w:marRight w:val="0"/>
      <w:marTop w:val="0"/>
      <w:marBottom w:val="0"/>
      <w:divBdr>
        <w:top w:val="none" w:sz="0" w:space="0" w:color="auto"/>
        <w:left w:val="none" w:sz="0" w:space="0" w:color="auto"/>
        <w:bottom w:val="none" w:sz="0" w:space="0" w:color="auto"/>
        <w:right w:val="none" w:sz="0" w:space="0" w:color="auto"/>
      </w:divBdr>
    </w:div>
    <w:div w:id="1876188229">
      <w:bodyDiv w:val="1"/>
      <w:marLeft w:val="0"/>
      <w:marRight w:val="0"/>
      <w:marTop w:val="0"/>
      <w:marBottom w:val="0"/>
      <w:divBdr>
        <w:top w:val="none" w:sz="0" w:space="0" w:color="auto"/>
        <w:left w:val="none" w:sz="0" w:space="0" w:color="auto"/>
        <w:bottom w:val="none" w:sz="0" w:space="0" w:color="auto"/>
        <w:right w:val="none" w:sz="0" w:space="0" w:color="auto"/>
      </w:divBdr>
    </w:div>
    <w:div w:id="1881551625">
      <w:bodyDiv w:val="1"/>
      <w:marLeft w:val="0"/>
      <w:marRight w:val="0"/>
      <w:marTop w:val="0"/>
      <w:marBottom w:val="0"/>
      <w:divBdr>
        <w:top w:val="none" w:sz="0" w:space="0" w:color="auto"/>
        <w:left w:val="none" w:sz="0" w:space="0" w:color="auto"/>
        <w:bottom w:val="none" w:sz="0" w:space="0" w:color="auto"/>
        <w:right w:val="none" w:sz="0" w:space="0" w:color="auto"/>
      </w:divBdr>
    </w:div>
    <w:div w:id="1889144519">
      <w:bodyDiv w:val="1"/>
      <w:marLeft w:val="0"/>
      <w:marRight w:val="0"/>
      <w:marTop w:val="0"/>
      <w:marBottom w:val="0"/>
      <w:divBdr>
        <w:top w:val="none" w:sz="0" w:space="0" w:color="auto"/>
        <w:left w:val="none" w:sz="0" w:space="0" w:color="auto"/>
        <w:bottom w:val="none" w:sz="0" w:space="0" w:color="auto"/>
        <w:right w:val="none" w:sz="0" w:space="0" w:color="auto"/>
      </w:divBdr>
    </w:div>
    <w:div w:id="1889337611">
      <w:bodyDiv w:val="1"/>
      <w:marLeft w:val="0"/>
      <w:marRight w:val="0"/>
      <w:marTop w:val="0"/>
      <w:marBottom w:val="0"/>
      <w:divBdr>
        <w:top w:val="none" w:sz="0" w:space="0" w:color="auto"/>
        <w:left w:val="none" w:sz="0" w:space="0" w:color="auto"/>
        <w:bottom w:val="none" w:sz="0" w:space="0" w:color="auto"/>
        <w:right w:val="none" w:sz="0" w:space="0" w:color="auto"/>
      </w:divBdr>
    </w:div>
    <w:div w:id="1891574891">
      <w:bodyDiv w:val="1"/>
      <w:marLeft w:val="0"/>
      <w:marRight w:val="0"/>
      <w:marTop w:val="0"/>
      <w:marBottom w:val="0"/>
      <w:divBdr>
        <w:top w:val="none" w:sz="0" w:space="0" w:color="auto"/>
        <w:left w:val="none" w:sz="0" w:space="0" w:color="auto"/>
        <w:bottom w:val="none" w:sz="0" w:space="0" w:color="auto"/>
        <w:right w:val="none" w:sz="0" w:space="0" w:color="auto"/>
      </w:divBdr>
    </w:div>
    <w:div w:id="1904946354">
      <w:bodyDiv w:val="1"/>
      <w:marLeft w:val="0"/>
      <w:marRight w:val="0"/>
      <w:marTop w:val="0"/>
      <w:marBottom w:val="0"/>
      <w:divBdr>
        <w:top w:val="none" w:sz="0" w:space="0" w:color="auto"/>
        <w:left w:val="none" w:sz="0" w:space="0" w:color="auto"/>
        <w:bottom w:val="none" w:sz="0" w:space="0" w:color="auto"/>
        <w:right w:val="none" w:sz="0" w:space="0" w:color="auto"/>
      </w:divBdr>
    </w:div>
    <w:div w:id="1906603595">
      <w:bodyDiv w:val="1"/>
      <w:marLeft w:val="0"/>
      <w:marRight w:val="0"/>
      <w:marTop w:val="0"/>
      <w:marBottom w:val="0"/>
      <w:divBdr>
        <w:top w:val="none" w:sz="0" w:space="0" w:color="auto"/>
        <w:left w:val="none" w:sz="0" w:space="0" w:color="auto"/>
        <w:bottom w:val="none" w:sz="0" w:space="0" w:color="auto"/>
        <w:right w:val="none" w:sz="0" w:space="0" w:color="auto"/>
      </w:divBdr>
    </w:div>
    <w:div w:id="1911577884">
      <w:bodyDiv w:val="1"/>
      <w:marLeft w:val="0"/>
      <w:marRight w:val="0"/>
      <w:marTop w:val="0"/>
      <w:marBottom w:val="0"/>
      <w:divBdr>
        <w:top w:val="none" w:sz="0" w:space="0" w:color="auto"/>
        <w:left w:val="none" w:sz="0" w:space="0" w:color="auto"/>
        <w:bottom w:val="none" w:sz="0" w:space="0" w:color="auto"/>
        <w:right w:val="none" w:sz="0" w:space="0" w:color="auto"/>
      </w:divBdr>
    </w:div>
    <w:div w:id="1912035259">
      <w:bodyDiv w:val="1"/>
      <w:marLeft w:val="0"/>
      <w:marRight w:val="0"/>
      <w:marTop w:val="0"/>
      <w:marBottom w:val="0"/>
      <w:divBdr>
        <w:top w:val="none" w:sz="0" w:space="0" w:color="auto"/>
        <w:left w:val="none" w:sz="0" w:space="0" w:color="auto"/>
        <w:bottom w:val="none" w:sz="0" w:space="0" w:color="auto"/>
        <w:right w:val="none" w:sz="0" w:space="0" w:color="auto"/>
      </w:divBdr>
    </w:div>
    <w:div w:id="1922787479">
      <w:bodyDiv w:val="1"/>
      <w:marLeft w:val="0"/>
      <w:marRight w:val="0"/>
      <w:marTop w:val="0"/>
      <w:marBottom w:val="0"/>
      <w:divBdr>
        <w:top w:val="none" w:sz="0" w:space="0" w:color="auto"/>
        <w:left w:val="none" w:sz="0" w:space="0" w:color="auto"/>
        <w:bottom w:val="none" w:sz="0" w:space="0" w:color="auto"/>
        <w:right w:val="none" w:sz="0" w:space="0" w:color="auto"/>
      </w:divBdr>
    </w:div>
    <w:div w:id="1923174841">
      <w:bodyDiv w:val="1"/>
      <w:marLeft w:val="0"/>
      <w:marRight w:val="0"/>
      <w:marTop w:val="0"/>
      <w:marBottom w:val="0"/>
      <w:divBdr>
        <w:top w:val="none" w:sz="0" w:space="0" w:color="auto"/>
        <w:left w:val="none" w:sz="0" w:space="0" w:color="auto"/>
        <w:bottom w:val="none" w:sz="0" w:space="0" w:color="auto"/>
        <w:right w:val="none" w:sz="0" w:space="0" w:color="auto"/>
      </w:divBdr>
    </w:div>
    <w:div w:id="1924989036">
      <w:bodyDiv w:val="1"/>
      <w:marLeft w:val="0"/>
      <w:marRight w:val="0"/>
      <w:marTop w:val="0"/>
      <w:marBottom w:val="0"/>
      <w:divBdr>
        <w:top w:val="none" w:sz="0" w:space="0" w:color="auto"/>
        <w:left w:val="none" w:sz="0" w:space="0" w:color="auto"/>
        <w:bottom w:val="none" w:sz="0" w:space="0" w:color="auto"/>
        <w:right w:val="none" w:sz="0" w:space="0" w:color="auto"/>
      </w:divBdr>
    </w:div>
    <w:div w:id="1929193441">
      <w:bodyDiv w:val="1"/>
      <w:marLeft w:val="0"/>
      <w:marRight w:val="0"/>
      <w:marTop w:val="0"/>
      <w:marBottom w:val="0"/>
      <w:divBdr>
        <w:top w:val="none" w:sz="0" w:space="0" w:color="auto"/>
        <w:left w:val="none" w:sz="0" w:space="0" w:color="auto"/>
        <w:bottom w:val="none" w:sz="0" w:space="0" w:color="auto"/>
        <w:right w:val="none" w:sz="0" w:space="0" w:color="auto"/>
      </w:divBdr>
    </w:div>
    <w:div w:id="1944065973">
      <w:bodyDiv w:val="1"/>
      <w:marLeft w:val="0"/>
      <w:marRight w:val="0"/>
      <w:marTop w:val="0"/>
      <w:marBottom w:val="0"/>
      <w:divBdr>
        <w:top w:val="none" w:sz="0" w:space="0" w:color="auto"/>
        <w:left w:val="none" w:sz="0" w:space="0" w:color="auto"/>
        <w:bottom w:val="none" w:sz="0" w:space="0" w:color="auto"/>
        <w:right w:val="none" w:sz="0" w:space="0" w:color="auto"/>
      </w:divBdr>
    </w:div>
    <w:div w:id="1947926750">
      <w:bodyDiv w:val="1"/>
      <w:marLeft w:val="0"/>
      <w:marRight w:val="0"/>
      <w:marTop w:val="0"/>
      <w:marBottom w:val="0"/>
      <w:divBdr>
        <w:top w:val="none" w:sz="0" w:space="0" w:color="auto"/>
        <w:left w:val="none" w:sz="0" w:space="0" w:color="auto"/>
        <w:bottom w:val="none" w:sz="0" w:space="0" w:color="auto"/>
        <w:right w:val="none" w:sz="0" w:space="0" w:color="auto"/>
      </w:divBdr>
    </w:div>
    <w:div w:id="1950626667">
      <w:bodyDiv w:val="1"/>
      <w:marLeft w:val="0"/>
      <w:marRight w:val="0"/>
      <w:marTop w:val="0"/>
      <w:marBottom w:val="0"/>
      <w:divBdr>
        <w:top w:val="none" w:sz="0" w:space="0" w:color="auto"/>
        <w:left w:val="none" w:sz="0" w:space="0" w:color="auto"/>
        <w:bottom w:val="none" w:sz="0" w:space="0" w:color="auto"/>
        <w:right w:val="none" w:sz="0" w:space="0" w:color="auto"/>
      </w:divBdr>
    </w:div>
    <w:div w:id="1953320903">
      <w:bodyDiv w:val="1"/>
      <w:marLeft w:val="0"/>
      <w:marRight w:val="0"/>
      <w:marTop w:val="0"/>
      <w:marBottom w:val="0"/>
      <w:divBdr>
        <w:top w:val="none" w:sz="0" w:space="0" w:color="auto"/>
        <w:left w:val="none" w:sz="0" w:space="0" w:color="auto"/>
        <w:bottom w:val="none" w:sz="0" w:space="0" w:color="auto"/>
        <w:right w:val="none" w:sz="0" w:space="0" w:color="auto"/>
      </w:divBdr>
    </w:div>
    <w:div w:id="1953855911">
      <w:bodyDiv w:val="1"/>
      <w:marLeft w:val="0"/>
      <w:marRight w:val="0"/>
      <w:marTop w:val="0"/>
      <w:marBottom w:val="0"/>
      <w:divBdr>
        <w:top w:val="none" w:sz="0" w:space="0" w:color="auto"/>
        <w:left w:val="none" w:sz="0" w:space="0" w:color="auto"/>
        <w:bottom w:val="none" w:sz="0" w:space="0" w:color="auto"/>
        <w:right w:val="none" w:sz="0" w:space="0" w:color="auto"/>
      </w:divBdr>
    </w:div>
    <w:div w:id="1958901310">
      <w:bodyDiv w:val="1"/>
      <w:marLeft w:val="0"/>
      <w:marRight w:val="0"/>
      <w:marTop w:val="0"/>
      <w:marBottom w:val="0"/>
      <w:divBdr>
        <w:top w:val="none" w:sz="0" w:space="0" w:color="auto"/>
        <w:left w:val="none" w:sz="0" w:space="0" w:color="auto"/>
        <w:bottom w:val="none" w:sz="0" w:space="0" w:color="auto"/>
        <w:right w:val="none" w:sz="0" w:space="0" w:color="auto"/>
      </w:divBdr>
    </w:div>
    <w:div w:id="1964380110">
      <w:bodyDiv w:val="1"/>
      <w:marLeft w:val="0"/>
      <w:marRight w:val="0"/>
      <w:marTop w:val="0"/>
      <w:marBottom w:val="0"/>
      <w:divBdr>
        <w:top w:val="none" w:sz="0" w:space="0" w:color="auto"/>
        <w:left w:val="none" w:sz="0" w:space="0" w:color="auto"/>
        <w:bottom w:val="none" w:sz="0" w:space="0" w:color="auto"/>
        <w:right w:val="none" w:sz="0" w:space="0" w:color="auto"/>
      </w:divBdr>
    </w:div>
    <w:div w:id="1987468336">
      <w:bodyDiv w:val="1"/>
      <w:marLeft w:val="0"/>
      <w:marRight w:val="0"/>
      <w:marTop w:val="0"/>
      <w:marBottom w:val="0"/>
      <w:divBdr>
        <w:top w:val="none" w:sz="0" w:space="0" w:color="auto"/>
        <w:left w:val="none" w:sz="0" w:space="0" w:color="auto"/>
        <w:bottom w:val="none" w:sz="0" w:space="0" w:color="auto"/>
        <w:right w:val="none" w:sz="0" w:space="0" w:color="auto"/>
      </w:divBdr>
    </w:div>
    <w:div w:id="1988582476">
      <w:bodyDiv w:val="1"/>
      <w:marLeft w:val="0"/>
      <w:marRight w:val="0"/>
      <w:marTop w:val="0"/>
      <w:marBottom w:val="0"/>
      <w:divBdr>
        <w:top w:val="none" w:sz="0" w:space="0" w:color="auto"/>
        <w:left w:val="none" w:sz="0" w:space="0" w:color="auto"/>
        <w:bottom w:val="none" w:sz="0" w:space="0" w:color="auto"/>
        <w:right w:val="none" w:sz="0" w:space="0" w:color="auto"/>
      </w:divBdr>
    </w:div>
    <w:div w:id="2009821251">
      <w:bodyDiv w:val="1"/>
      <w:marLeft w:val="0"/>
      <w:marRight w:val="0"/>
      <w:marTop w:val="0"/>
      <w:marBottom w:val="0"/>
      <w:divBdr>
        <w:top w:val="none" w:sz="0" w:space="0" w:color="auto"/>
        <w:left w:val="none" w:sz="0" w:space="0" w:color="auto"/>
        <w:bottom w:val="none" w:sz="0" w:space="0" w:color="auto"/>
        <w:right w:val="none" w:sz="0" w:space="0" w:color="auto"/>
      </w:divBdr>
    </w:div>
    <w:div w:id="2014642723">
      <w:bodyDiv w:val="1"/>
      <w:marLeft w:val="0"/>
      <w:marRight w:val="0"/>
      <w:marTop w:val="0"/>
      <w:marBottom w:val="0"/>
      <w:divBdr>
        <w:top w:val="none" w:sz="0" w:space="0" w:color="auto"/>
        <w:left w:val="none" w:sz="0" w:space="0" w:color="auto"/>
        <w:bottom w:val="none" w:sz="0" w:space="0" w:color="auto"/>
        <w:right w:val="none" w:sz="0" w:space="0" w:color="auto"/>
      </w:divBdr>
    </w:div>
    <w:div w:id="2033920804">
      <w:bodyDiv w:val="1"/>
      <w:marLeft w:val="0"/>
      <w:marRight w:val="0"/>
      <w:marTop w:val="0"/>
      <w:marBottom w:val="0"/>
      <w:divBdr>
        <w:top w:val="none" w:sz="0" w:space="0" w:color="auto"/>
        <w:left w:val="none" w:sz="0" w:space="0" w:color="auto"/>
        <w:bottom w:val="none" w:sz="0" w:space="0" w:color="auto"/>
        <w:right w:val="none" w:sz="0" w:space="0" w:color="auto"/>
      </w:divBdr>
    </w:div>
    <w:div w:id="2039355788">
      <w:bodyDiv w:val="1"/>
      <w:marLeft w:val="0"/>
      <w:marRight w:val="0"/>
      <w:marTop w:val="0"/>
      <w:marBottom w:val="0"/>
      <w:divBdr>
        <w:top w:val="none" w:sz="0" w:space="0" w:color="auto"/>
        <w:left w:val="none" w:sz="0" w:space="0" w:color="auto"/>
        <w:bottom w:val="none" w:sz="0" w:space="0" w:color="auto"/>
        <w:right w:val="none" w:sz="0" w:space="0" w:color="auto"/>
      </w:divBdr>
    </w:div>
    <w:div w:id="2041197333">
      <w:bodyDiv w:val="1"/>
      <w:marLeft w:val="0"/>
      <w:marRight w:val="0"/>
      <w:marTop w:val="0"/>
      <w:marBottom w:val="0"/>
      <w:divBdr>
        <w:top w:val="none" w:sz="0" w:space="0" w:color="auto"/>
        <w:left w:val="none" w:sz="0" w:space="0" w:color="auto"/>
        <w:bottom w:val="none" w:sz="0" w:space="0" w:color="auto"/>
        <w:right w:val="none" w:sz="0" w:space="0" w:color="auto"/>
      </w:divBdr>
    </w:div>
    <w:div w:id="2042318789">
      <w:bodyDiv w:val="1"/>
      <w:marLeft w:val="0"/>
      <w:marRight w:val="0"/>
      <w:marTop w:val="0"/>
      <w:marBottom w:val="0"/>
      <w:divBdr>
        <w:top w:val="none" w:sz="0" w:space="0" w:color="auto"/>
        <w:left w:val="none" w:sz="0" w:space="0" w:color="auto"/>
        <w:bottom w:val="none" w:sz="0" w:space="0" w:color="auto"/>
        <w:right w:val="none" w:sz="0" w:space="0" w:color="auto"/>
      </w:divBdr>
    </w:div>
    <w:div w:id="2053992713">
      <w:bodyDiv w:val="1"/>
      <w:marLeft w:val="0"/>
      <w:marRight w:val="0"/>
      <w:marTop w:val="0"/>
      <w:marBottom w:val="0"/>
      <w:divBdr>
        <w:top w:val="none" w:sz="0" w:space="0" w:color="auto"/>
        <w:left w:val="none" w:sz="0" w:space="0" w:color="auto"/>
        <w:bottom w:val="none" w:sz="0" w:space="0" w:color="auto"/>
        <w:right w:val="none" w:sz="0" w:space="0" w:color="auto"/>
      </w:divBdr>
    </w:div>
    <w:div w:id="2054426121">
      <w:bodyDiv w:val="1"/>
      <w:marLeft w:val="0"/>
      <w:marRight w:val="0"/>
      <w:marTop w:val="0"/>
      <w:marBottom w:val="0"/>
      <w:divBdr>
        <w:top w:val="none" w:sz="0" w:space="0" w:color="auto"/>
        <w:left w:val="none" w:sz="0" w:space="0" w:color="auto"/>
        <w:bottom w:val="none" w:sz="0" w:space="0" w:color="auto"/>
        <w:right w:val="none" w:sz="0" w:space="0" w:color="auto"/>
      </w:divBdr>
    </w:div>
    <w:div w:id="2056812824">
      <w:bodyDiv w:val="1"/>
      <w:marLeft w:val="0"/>
      <w:marRight w:val="0"/>
      <w:marTop w:val="0"/>
      <w:marBottom w:val="0"/>
      <w:divBdr>
        <w:top w:val="none" w:sz="0" w:space="0" w:color="auto"/>
        <w:left w:val="none" w:sz="0" w:space="0" w:color="auto"/>
        <w:bottom w:val="none" w:sz="0" w:space="0" w:color="auto"/>
        <w:right w:val="none" w:sz="0" w:space="0" w:color="auto"/>
      </w:divBdr>
    </w:div>
    <w:div w:id="2059816740">
      <w:bodyDiv w:val="1"/>
      <w:marLeft w:val="0"/>
      <w:marRight w:val="0"/>
      <w:marTop w:val="0"/>
      <w:marBottom w:val="0"/>
      <w:divBdr>
        <w:top w:val="none" w:sz="0" w:space="0" w:color="auto"/>
        <w:left w:val="none" w:sz="0" w:space="0" w:color="auto"/>
        <w:bottom w:val="none" w:sz="0" w:space="0" w:color="auto"/>
        <w:right w:val="none" w:sz="0" w:space="0" w:color="auto"/>
      </w:divBdr>
    </w:div>
    <w:div w:id="2065638976">
      <w:bodyDiv w:val="1"/>
      <w:marLeft w:val="0"/>
      <w:marRight w:val="0"/>
      <w:marTop w:val="0"/>
      <w:marBottom w:val="0"/>
      <w:divBdr>
        <w:top w:val="none" w:sz="0" w:space="0" w:color="auto"/>
        <w:left w:val="none" w:sz="0" w:space="0" w:color="auto"/>
        <w:bottom w:val="none" w:sz="0" w:space="0" w:color="auto"/>
        <w:right w:val="none" w:sz="0" w:space="0" w:color="auto"/>
      </w:divBdr>
    </w:div>
    <w:div w:id="2079090427">
      <w:bodyDiv w:val="1"/>
      <w:marLeft w:val="0"/>
      <w:marRight w:val="0"/>
      <w:marTop w:val="0"/>
      <w:marBottom w:val="0"/>
      <w:divBdr>
        <w:top w:val="none" w:sz="0" w:space="0" w:color="auto"/>
        <w:left w:val="none" w:sz="0" w:space="0" w:color="auto"/>
        <w:bottom w:val="none" w:sz="0" w:space="0" w:color="auto"/>
        <w:right w:val="none" w:sz="0" w:space="0" w:color="auto"/>
      </w:divBdr>
    </w:div>
    <w:div w:id="2083989783">
      <w:bodyDiv w:val="1"/>
      <w:marLeft w:val="0"/>
      <w:marRight w:val="0"/>
      <w:marTop w:val="0"/>
      <w:marBottom w:val="0"/>
      <w:divBdr>
        <w:top w:val="none" w:sz="0" w:space="0" w:color="auto"/>
        <w:left w:val="none" w:sz="0" w:space="0" w:color="auto"/>
        <w:bottom w:val="none" w:sz="0" w:space="0" w:color="auto"/>
        <w:right w:val="none" w:sz="0" w:space="0" w:color="auto"/>
      </w:divBdr>
    </w:div>
    <w:div w:id="2086680704">
      <w:bodyDiv w:val="1"/>
      <w:marLeft w:val="0"/>
      <w:marRight w:val="0"/>
      <w:marTop w:val="0"/>
      <w:marBottom w:val="0"/>
      <w:divBdr>
        <w:top w:val="none" w:sz="0" w:space="0" w:color="auto"/>
        <w:left w:val="none" w:sz="0" w:space="0" w:color="auto"/>
        <w:bottom w:val="none" w:sz="0" w:space="0" w:color="auto"/>
        <w:right w:val="none" w:sz="0" w:space="0" w:color="auto"/>
      </w:divBdr>
    </w:div>
    <w:div w:id="2088919052">
      <w:bodyDiv w:val="1"/>
      <w:marLeft w:val="0"/>
      <w:marRight w:val="0"/>
      <w:marTop w:val="0"/>
      <w:marBottom w:val="0"/>
      <w:divBdr>
        <w:top w:val="none" w:sz="0" w:space="0" w:color="auto"/>
        <w:left w:val="none" w:sz="0" w:space="0" w:color="auto"/>
        <w:bottom w:val="none" w:sz="0" w:space="0" w:color="auto"/>
        <w:right w:val="none" w:sz="0" w:space="0" w:color="auto"/>
      </w:divBdr>
    </w:div>
    <w:div w:id="2091199585">
      <w:bodyDiv w:val="1"/>
      <w:marLeft w:val="0"/>
      <w:marRight w:val="0"/>
      <w:marTop w:val="0"/>
      <w:marBottom w:val="0"/>
      <w:divBdr>
        <w:top w:val="none" w:sz="0" w:space="0" w:color="auto"/>
        <w:left w:val="none" w:sz="0" w:space="0" w:color="auto"/>
        <w:bottom w:val="none" w:sz="0" w:space="0" w:color="auto"/>
        <w:right w:val="none" w:sz="0" w:space="0" w:color="auto"/>
      </w:divBdr>
    </w:div>
    <w:div w:id="2103604830">
      <w:bodyDiv w:val="1"/>
      <w:marLeft w:val="0"/>
      <w:marRight w:val="0"/>
      <w:marTop w:val="0"/>
      <w:marBottom w:val="0"/>
      <w:divBdr>
        <w:top w:val="none" w:sz="0" w:space="0" w:color="auto"/>
        <w:left w:val="none" w:sz="0" w:space="0" w:color="auto"/>
        <w:bottom w:val="none" w:sz="0" w:space="0" w:color="auto"/>
        <w:right w:val="none" w:sz="0" w:space="0" w:color="auto"/>
      </w:divBdr>
    </w:div>
    <w:div w:id="2114519239">
      <w:bodyDiv w:val="1"/>
      <w:marLeft w:val="0"/>
      <w:marRight w:val="0"/>
      <w:marTop w:val="0"/>
      <w:marBottom w:val="0"/>
      <w:divBdr>
        <w:top w:val="none" w:sz="0" w:space="0" w:color="auto"/>
        <w:left w:val="none" w:sz="0" w:space="0" w:color="auto"/>
        <w:bottom w:val="none" w:sz="0" w:space="0" w:color="auto"/>
        <w:right w:val="none" w:sz="0" w:space="0" w:color="auto"/>
      </w:divBdr>
    </w:div>
    <w:div w:id="2122605200">
      <w:bodyDiv w:val="1"/>
      <w:marLeft w:val="0"/>
      <w:marRight w:val="0"/>
      <w:marTop w:val="0"/>
      <w:marBottom w:val="0"/>
      <w:divBdr>
        <w:top w:val="none" w:sz="0" w:space="0" w:color="auto"/>
        <w:left w:val="none" w:sz="0" w:space="0" w:color="auto"/>
        <w:bottom w:val="none" w:sz="0" w:space="0" w:color="auto"/>
        <w:right w:val="none" w:sz="0" w:space="0" w:color="auto"/>
      </w:divBdr>
    </w:div>
    <w:div w:id="2125537138">
      <w:bodyDiv w:val="1"/>
      <w:marLeft w:val="0"/>
      <w:marRight w:val="0"/>
      <w:marTop w:val="0"/>
      <w:marBottom w:val="0"/>
      <w:divBdr>
        <w:top w:val="none" w:sz="0" w:space="0" w:color="auto"/>
        <w:left w:val="none" w:sz="0" w:space="0" w:color="auto"/>
        <w:bottom w:val="none" w:sz="0" w:space="0" w:color="auto"/>
        <w:right w:val="none" w:sz="0" w:space="0" w:color="auto"/>
      </w:divBdr>
    </w:div>
    <w:div w:id="2143420419">
      <w:bodyDiv w:val="1"/>
      <w:marLeft w:val="0"/>
      <w:marRight w:val="0"/>
      <w:marTop w:val="0"/>
      <w:marBottom w:val="0"/>
      <w:divBdr>
        <w:top w:val="none" w:sz="0" w:space="0" w:color="auto"/>
        <w:left w:val="none" w:sz="0" w:space="0" w:color="auto"/>
        <w:bottom w:val="none" w:sz="0" w:space="0" w:color="auto"/>
        <w:right w:val="none" w:sz="0" w:space="0" w:color="auto"/>
      </w:divBdr>
    </w:div>
    <w:div w:id="2145584934">
      <w:bodyDiv w:val="1"/>
      <w:marLeft w:val="0"/>
      <w:marRight w:val="0"/>
      <w:marTop w:val="0"/>
      <w:marBottom w:val="0"/>
      <w:divBdr>
        <w:top w:val="none" w:sz="0" w:space="0" w:color="auto"/>
        <w:left w:val="none" w:sz="0" w:space="0" w:color="auto"/>
        <w:bottom w:val="none" w:sz="0" w:space="0" w:color="auto"/>
        <w:right w:val="none" w:sz="0" w:space="0" w:color="auto"/>
      </w:divBdr>
    </w:div>
    <w:div w:id="2146501471">
      <w:bodyDiv w:val="1"/>
      <w:marLeft w:val="0"/>
      <w:marRight w:val="0"/>
      <w:marTop w:val="0"/>
      <w:marBottom w:val="0"/>
      <w:divBdr>
        <w:top w:val="none" w:sz="0" w:space="0" w:color="auto"/>
        <w:left w:val="none" w:sz="0" w:space="0" w:color="auto"/>
        <w:bottom w:val="none" w:sz="0" w:space="0" w:color="auto"/>
        <w:right w:val="none" w:sz="0" w:space="0" w:color="auto"/>
      </w:divBdr>
    </w:div>
    <w:div w:id="21466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8.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F6F7A1F7AD74BB1E0EDAE676CD3F3" ma:contentTypeVersion="10" ma:contentTypeDescription="Create a new document." ma:contentTypeScope="" ma:versionID="a5d28f5bb2d6454fbb2b3e0123a0f720">
  <xsd:schema xmlns:xsd="http://www.w3.org/2001/XMLSchema" xmlns:xs="http://www.w3.org/2001/XMLSchema" xmlns:p="http://schemas.microsoft.com/office/2006/metadata/properties" xmlns:ns3="e7dfadf4-09bc-43b4-8de3-b0064dd4456d" targetNamespace="http://schemas.microsoft.com/office/2006/metadata/properties" ma:root="true" ma:fieldsID="b21f038e3bc4b4fa898a25989a672213" ns3:_="">
    <xsd:import namespace="e7dfadf4-09bc-43b4-8de3-b0064dd445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fadf4-09bc-43b4-8de3-b0064dd4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D5A8-6865-4DE0-B009-0735D72E3FDE}">
  <ds:schemaRefs>
    <ds:schemaRef ds:uri="http://schemas.microsoft.com/sharepoint/v3/contenttype/forms"/>
  </ds:schemaRefs>
</ds:datastoreItem>
</file>

<file path=customXml/itemProps2.xml><?xml version="1.0" encoding="utf-8"?>
<ds:datastoreItem xmlns:ds="http://schemas.openxmlformats.org/officeDocument/2006/customXml" ds:itemID="{2A1A92F0-A36A-4AE1-9D19-A68D910F6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fadf4-09bc-43b4-8de3-b0064dd44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E1987-262B-4333-B014-B8923B425A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E163E-F954-4830-AFD0-5A36B55027F0}">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168352</vt:lpwstr>
  </property>
  <property fmtid="{D5CDD505-2E9C-101B-9397-08002B2CF9AE}" pid="4" name="OptimizationTime">
    <vt:lpwstr>20210318_1059</vt:lpwstr>
  </property>
</Properties>
</file>

<file path=docProps/app.xml><?xml version="1.0" encoding="utf-8"?>
<Properties xmlns="http://schemas.openxmlformats.org/officeDocument/2006/extended-properties" xmlns:vt="http://schemas.openxmlformats.org/officeDocument/2006/docPropsVTypes">
  <Template>Normal.dotm</Template>
  <TotalTime>11</TotalTime>
  <Pages>25</Pages>
  <Words>7910</Words>
  <Characters>43509</Characters>
  <Application>Microsoft Office Word</Application>
  <DocSecurity>0</DocSecurity>
  <Lines>362</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MACRO SECURITIES S</vt:lpstr>
      <vt:lpstr>MACRO SECURITIES S</vt:lpstr>
    </vt:vector>
  </TitlesOfParts>
  <Company>Hewlett-Packard Company</Company>
  <LinksUpToDate>false</LinksUpToDate>
  <CharactersWithSpaces>51317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 SECURITIES S</dc:title>
  <dc:creator>Mauro</dc:creator>
  <cp:lastModifiedBy>Silvina Tuler</cp:lastModifiedBy>
  <cp:revision>4</cp:revision>
  <cp:lastPrinted>2021-02-20T19:26:00Z</cp:lastPrinted>
  <dcterms:created xsi:type="dcterms:W3CDTF">2021-03-15T16:50:00Z</dcterms:created>
  <dcterms:modified xsi:type="dcterms:W3CDTF">2021-03-17T02:46:00Z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0x0101007F7F6F7A1F7AD74BB1E0EDAE676CD3F3</vt:lpwstr>
  </property>
</Properties>
</file>