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DCD55" w14:textId="77777777" w:rsidR="00325D2D" w:rsidRPr="006D36C5" w:rsidRDefault="00325D2D" w:rsidP="00281FE4">
      <w:pPr>
        <w:spacing w:after="0" w:line="240" w:lineRule="auto"/>
        <w:rPr>
          <w:rFonts w:ascii="Times New Roman" w:hAnsi="Times New Roman"/>
          <w:b/>
          <w:sz w:val="23"/>
          <w:szCs w:val="23"/>
          <w:u w:val="single"/>
        </w:rPr>
      </w:pPr>
      <w:r w:rsidRPr="006D36C5">
        <w:rPr>
          <w:rFonts w:ascii="Times New Roman" w:hAnsi="Times New Roman"/>
          <w:b/>
          <w:sz w:val="23"/>
          <w:szCs w:val="23"/>
          <w:u w:val="single"/>
        </w:rPr>
        <w:t xml:space="preserve">ACTA DE DIRECTORIO </w:t>
      </w:r>
    </w:p>
    <w:p w14:paraId="340AFEEF" w14:textId="77777777" w:rsidR="00325D2D" w:rsidRPr="006D36C5" w:rsidRDefault="00325D2D" w:rsidP="00281FE4">
      <w:pPr>
        <w:spacing w:after="0" w:line="240" w:lineRule="auto"/>
        <w:jc w:val="both"/>
        <w:rPr>
          <w:rFonts w:ascii="Times New Roman" w:hAnsi="Times New Roman"/>
          <w:sz w:val="23"/>
          <w:szCs w:val="23"/>
        </w:rPr>
      </w:pPr>
    </w:p>
    <w:p w14:paraId="24E2F47D" w14:textId="5F58C275" w:rsidR="00325D2D" w:rsidRPr="006D36C5" w:rsidRDefault="00325D2D" w:rsidP="00281FE4">
      <w:pPr>
        <w:spacing w:after="0" w:line="240" w:lineRule="auto"/>
        <w:jc w:val="both"/>
        <w:rPr>
          <w:rFonts w:ascii="Times New Roman" w:hAnsi="Times New Roman"/>
          <w:sz w:val="23"/>
          <w:szCs w:val="23"/>
        </w:rPr>
      </w:pPr>
      <w:r w:rsidRPr="006D36C5">
        <w:rPr>
          <w:rFonts w:ascii="Times New Roman" w:hAnsi="Times New Roman"/>
          <w:sz w:val="23"/>
          <w:szCs w:val="23"/>
        </w:rPr>
        <w:t xml:space="preserve">En la Ciudad Autónoma de Buenos Aires, a los </w:t>
      </w:r>
      <w:r w:rsidR="00F62B0F">
        <w:rPr>
          <w:rFonts w:ascii="Times New Roman" w:hAnsi="Times New Roman"/>
          <w:sz w:val="23"/>
          <w:szCs w:val="23"/>
        </w:rPr>
        <w:t>15</w:t>
      </w:r>
      <w:r w:rsidRPr="006D36C5">
        <w:rPr>
          <w:rFonts w:ascii="Times New Roman" w:hAnsi="Times New Roman"/>
          <w:sz w:val="23"/>
          <w:szCs w:val="23"/>
        </w:rPr>
        <w:t xml:space="preserve"> días del mes de septiembre de 202</w:t>
      </w:r>
      <w:r w:rsidR="007E3E66" w:rsidRPr="006D36C5">
        <w:rPr>
          <w:rFonts w:ascii="Times New Roman" w:hAnsi="Times New Roman"/>
          <w:sz w:val="23"/>
          <w:szCs w:val="23"/>
        </w:rPr>
        <w:t>2</w:t>
      </w:r>
      <w:r w:rsidRPr="006D36C5">
        <w:rPr>
          <w:rFonts w:ascii="Times New Roman" w:hAnsi="Times New Roman"/>
          <w:sz w:val="23"/>
          <w:szCs w:val="23"/>
        </w:rPr>
        <w:t xml:space="preserve">, siendo las </w:t>
      </w:r>
      <w:r w:rsidR="008167C3" w:rsidRPr="006D36C5">
        <w:rPr>
          <w:rFonts w:ascii="Times New Roman" w:hAnsi="Times New Roman"/>
          <w:sz w:val="23"/>
          <w:szCs w:val="23"/>
        </w:rPr>
        <w:t>10</w:t>
      </w:r>
      <w:r w:rsidRPr="006D36C5">
        <w:rPr>
          <w:rFonts w:ascii="Times New Roman" w:hAnsi="Times New Roman"/>
          <w:sz w:val="23"/>
          <w:szCs w:val="23"/>
        </w:rPr>
        <w:t xml:space="preserve">:30 horas, se reúne el Directorio de </w:t>
      </w:r>
      <w:r w:rsidRPr="006D36C5">
        <w:rPr>
          <w:rFonts w:ascii="Times New Roman" w:hAnsi="Times New Roman"/>
          <w:b/>
          <w:bCs/>
          <w:sz w:val="23"/>
          <w:szCs w:val="23"/>
        </w:rPr>
        <w:t xml:space="preserve">Agrofina S.A. </w:t>
      </w:r>
      <w:r w:rsidRPr="006D36C5">
        <w:rPr>
          <w:rFonts w:ascii="Times New Roman" w:hAnsi="Times New Roman"/>
          <w:sz w:val="23"/>
          <w:szCs w:val="23"/>
        </w:rPr>
        <w:t xml:space="preserve">(la “Sociedad”). Preside la reunión el Sr. Presidente del Directorio, </w:t>
      </w:r>
      <w:r w:rsidR="005C2453" w:rsidRPr="006D36C5">
        <w:rPr>
          <w:rFonts w:ascii="Times New Roman" w:hAnsi="Times New Roman"/>
          <w:sz w:val="23"/>
          <w:szCs w:val="23"/>
        </w:rPr>
        <w:t>Santiago Cotter</w:t>
      </w:r>
      <w:r w:rsidRPr="006D36C5">
        <w:rPr>
          <w:rFonts w:ascii="Times New Roman" w:hAnsi="Times New Roman"/>
          <w:sz w:val="23"/>
          <w:szCs w:val="23"/>
        </w:rPr>
        <w:t xml:space="preserve">. El Sr. Presidente deja constancia que la presente se celebra en los términos del artículo 12 del Estatuto Social, que posibilita la realización de reuniones de directorio mediante el sistema de videoconferencia y/o por otro medio de transmisión simultánea de sonido, imágenes y palabras, e informa que participan mediante videoteleconferencia -con transmisión simultánea de sonido, imágenes y palabras- el Sr. Presidente </w:t>
      </w:r>
      <w:r w:rsidR="005C2453" w:rsidRPr="006D36C5">
        <w:rPr>
          <w:rFonts w:ascii="Times New Roman" w:hAnsi="Times New Roman"/>
          <w:sz w:val="23"/>
          <w:szCs w:val="23"/>
        </w:rPr>
        <w:t>Santiago Cotter</w:t>
      </w:r>
      <w:r w:rsidRPr="006D36C5">
        <w:rPr>
          <w:rFonts w:ascii="Times New Roman" w:hAnsi="Times New Roman"/>
          <w:sz w:val="23"/>
          <w:szCs w:val="23"/>
        </w:rPr>
        <w:t xml:space="preserve">, el Sr. Vicepresidente </w:t>
      </w:r>
      <w:r w:rsidR="005C2453" w:rsidRPr="006D36C5">
        <w:rPr>
          <w:rFonts w:ascii="Times New Roman" w:hAnsi="Times New Roman"/>
          <w:sz w:val="23"/>
          <w:szCs w:val="23"/>
        </w:rPr>
        <w:t>Rosendo Grobocopatel</w:t>
      </w:r>
      <w:r w:rsidR="00E51A91" w:rsidRPr="006D36C5">
        <w:rPr>
          <w:rFonts w:ascii="Times New Roman" w:hAnsi="Times New Roman"/>
          <w:sz w:val="23"/>
          <w:szCs w:val="23"/>
        </w:rPr>
        <w:t>,</w:t>
      </w:r>
      <w:r w:rsidRPr="006D36C5">
        <w:rPr>
          <w:rFonts w:ascii="Times New Roman" w:hAnsi="Times New Roman"/>
          <w:sz w:val="23"/>
          <w:szCs w:val="23"/>
        </w:rPr>
        <w:t xml:space="preserve"> y </w:t>
      </w:r>
      <w:r w:rsidR="00233981" w:rsidRPr="006D36C5">
        <w:rPr>
          <w:rFonts w:ascii="Times New Roman" w:hAnsi="Times New Roman"/>
          <w:sz w:val="23"/>
          <w:szCs w:val="23"/>
        </w:rPr>
        <w:t xml:space="preserve">se encuentran presentes </w:t>
      </w:r>
      <w:r w:rsidRPr="006D36C5">
        <w:rPr>
          <w:rFonts w:ascii="Times New Roman" w:hAnsi="Times New Roman"/>
          <w:sz w:val="23"/>
          <w:szCs w:val="23"/>
        </w:rPr>
        <w:t xml:space="preserve">los síndicos titulares de la Comisión Fiscalizadora, los Dres. Santiago Daireaux y P. </w:t>
      </w:r>
      <w:r w:rsidR="005C2453" w:rsidRPr="006D36C5">
        <w:rPr>
          <w:rFonts w:ascii="Times New Roman" w:hAnsi="Times New Roman"/>
          <w:sz w:val="23"/>
          <w:szCs w:val="23"/>
        </w:rPr>
        <w:t xml:space="preserve">Eugenio </w:t>
      </w:r>
      <w:r w:rsidRPr="006D36C5">
        <w:rPr>
          <w:rFonts w:ascii="Times New Roman" w:hAnsi="Times New Roman"/>
          <w:sz w:val="23"/>
          <w:szCs w:val="23"/>
        </w:rPr>
        <w:t xml:space="preserve">Aramburu. En consecuencia, el Sr. Presidente señala que existe quórum suficiente para celebrar esta reunión a fin de considerar </w:t>
      </w:r>
      <w:r w:rsidR="009D1C41" w:rsidRPr="006D36C5">
        <w:rPr>
          <w:rFonts w:ascii="Times New Roman" w:hAnsi="Times New Roman"/>
          <w:sz w:val="23"/>
          <w:szCs w:val="23"/>
        </w:rPr>
        <w:t>los</w:t>
      </w:r>
      <w:r w:rsidRPr="006D36C5">
        <w:rPr>
          <w:rFonts w:ascii="Times New Roman" w:hAnsi="Times New Roman"/>
          <w:sz w:val="23"/>
          <w:szCs w:val="23"/>
        </w:rPr>
        <w:t xml:space="preserve"> siguiente</w:t>
      </w:r>
      <w:r w:rsidR="009D1C41" w:rsidRPr="006D36C5">
        <w:rPr>
          <w:rFonts w:ascii="Times New Roman" w:hAnsi="Times New Roman"/>
          <w:sz w:val="23"/>
          <w:szCs w:val="23"/>
        </w:rPr>
        <w:t>s</w:t>
      </w:r>
      <w:r w:rsidRPr="006D36C5">
        <w:rPr>
          <w:rFonts w:ascii="Times New Roman" w:hAnsi="Times New Roman"/>
          <w:sz w:val="23"/>
          <w:szCs w:val="23"/>
        </w:rPr>
        <w:t xml:space="preserve"> punto</w:t>
      </w:r>
      <w:r w:rsidR="009D1C41" w:rsidRPr="006D36C5">
        <w:rPr>
          <w:rFonts w:ascii="Times New Roman" w:hAnsi="Times New Roman"/>
          <w:sz w:val="23"/>
          <w:szCs w:val="23"/>
        </w:rPr>
        <w:t>s</w:t>
      </w:r>
      <w:r w:rsidRPr="006D36C5">
        <w:rPr>
          <w:rFonts w:ascii="Times New Roman" w:hAnsi="Times New Roman"/>
          <w:sz w:val="23"/>
          <w:szCs w:val="23"/>
        </w:rPr>
        <w:t xml:space="preserve"> del orden del día:</w:t>
      </w:r>
    </w:p>
    <w:p w14:paraId="31CA14D6" w14:textId="77777777" w:rsidR="00795469" w:rsidRPr="006D36C5" w:rsidRDefault="00795469" w:rsidP="00281FE4">
      <w:pPr>
        <w:widowControl w:val="0"/>
        <w:spacing w:after="0" w:line="240" w:lineRule="auto"/>
        <w:jc w:val="both"/>
        <w:rPr>
          <w:rFonts w:ascii="Times New Roman" w:hAnsi="Times New Roman"/>
          <w:sz w:val="23"/>
          <w:szCs w:val="23"/>
          <w:lang w:eastAsia="es-ES"/>
        </w:rPr>
      </w:pPr>
    </w:p>
    <w:p w14:paraId="308E1CC7" w14:textId="5B7446B2" w:rsidR="00B62653" w:rsidRPr="006D36C5" w:rsidRDefault="00170E50" w:rsidP="00281FE4">
      <w:pPr>
        <w:numPr>
          <w:ilvl w:val="0"/>
          <w:numId w:val="4"/>
        </w:numPr>
        <w:spacing w:after="0" w:line="240" w:lineRule="auto"/>
        <w:ind w:left="0" w:firstLine="0"/>
        <w:jc w:val="both"/>
        <w:rPr>
          <w:rFonts w:ascii="Times New Roman" w:hAnsi="Times New Roman"/>
          <w:sz w:val="23"/>
          <w:szCs w:val="23"/>
        </w:rPr>
      </w:pPr>
      <w:r w:rsidRPr="006D36C5">
        <w:rPr>
          <w:rFonts w:ascii="Times New Roman" w:hAnsi="Times New Roman"/>
          <w:b/>
          <w:sz w:val="23"/>
          <w:szCs w:val="23"/>
          <w:u w:val="single"/>
        </w:rPr>
        <w:t xml:space="preserve">Considerar y aprobar los Estados Financieros correspondientes al ejercicio </w:t>
      </w:r>
      <w:r w:rsidR="009C1307" w:rsidRPr="006D36C5">
        <w:rPr>
          <w:rFonts w:ascii="Times New Roman" w:hAnsi="Times New Roman"/>
          <w:b/>
          <w:sz w:val="23"/>
          <w:szCs w:val="23"/>
          <w:u w:val="single"/>
        </w:rPr>
        <w:t xml:space="preserve">iniciado el 1 de </w:t>
      </w:r>
      <w:r w:rsidR="00325D2D" w:rsidRPr="006D36C5">
        <w:rPr>
          <w:rFonts w:ascii="Times New Roman" w:hAnsi="Times New Roman"/>
          <w:b/>
          <w:sz w:val="23"/>
          <w:szCs w:val="23"/>
          <w:u w:val="single"/>
        </w:rPr>
        <w:t>julio</w:t>
      </w:r>
      <w:r w:rsidR="009C1307" w:rsidRPr="006D36C5">
        <w:rPr>
          <w:rFonts w:ascii="Times New Roman" w:hAnsi="Times New Roman"/>
          <w:b/>
          <w:sz w:val="23"/>
          <w:szCs w:val="23"/>
          <w:u w:val="single"/>
        </w:rPr>
        <w:t xml:space="preserve"> de 20</w:t>
      </w:r>
      <w:r w:rsidR="005C2453" w:rsidRPr="006D36C5">
        <w:rPr>
          <w:rFonts w:ascii="Times New Roman" w:hAnsi="Times New Roman"/>
          <w:b/>
          <w:sz w:val="23"/>
          <w:szCs w:val="23"/>
          <w:u w:val="single"/>
        </w:rPr>
        <w:t>2</w:t>
      </w:r>
      <w:r w:rsidR="00841E44" w:rsidRPr="006D36C5">
        <w:rPr>
          <w:rFonts w:ascii="Times New Roman" w:hAnsi="Times New Roman"/>
          <w:b/>
          <w:sz w:val="23"/>
          <w:szCs w:val="23"/>
          <w:u w:val="single"/>
        </w:rPr>
        <w:t>1</w:t>
      </w:r>
      <w:r w:rsidR="009C1307" w:rsidRPr="006D36C5">
        <w:rPr>
          <w:rFonts w:ascii="Times New Roman" w:hAnsi="Times New Roman"/>
          <w:b/>
          <w:sz w:val="23"/>
          <w:szCs w:val="23"/>
          <w:u w:val="single"/>
        </w:rPr>
        <w:t xml:space="preserve"> y </w:t>
      </w:r>
      <w:r w:rsidRPr="006D36C5">
        <w:rPr>
          <w:rFonts w:ascii="Times New Roman" w:hAnsi="Times New Roman"/>
          <w:b/>
          <w:sz w:val="23"/>
          <w:szCs w:val="23"/>
          <w:u w:val="single"/>
        </w:rPr>
        <w:t>cerrado</w:t>
      </w:r>
      <w:r w:rsidR="00451F96" w:rsidRPr="006D36C5">
        <w:rPr>
          <w:rFonts w:ascii="Times New Roman" w:hAnsi="Times New Roman"/>
          <w:b/>
          <w:sz w:val="23"/>
          <w:szCs w:val="23"/>
          <w:u w:val="single"/>
        </w:rPr>
        <w:t xml:space="preserve"> el </w:t>
      </w:r>
      <w:r w:rsidR="009C1307" w:rsidRPr="006D36C5">
        <w:rPr>
          <w:rFonts w:ascii="Times New Roman" w:hAnsi="Times New Roman"/>
          <w:b/>
          <w:sz w:val="23"/>
          <w:szCs w:val="23"/>
          <w:u w:val="single"/>
        </w:rPr>
        <w:t>30</w:t>
      </w:r>
      <w:r w:rsidR="00451F96" w:rsidRPr="006D36C5">
        <w:rPr>
          <w:rFonts w:ascii="Times New Roman" w:hAnsi="Times New Roman"/>
          <w:b/>
          <w:sz w:val="23"/>
          <w:szCs w:val="23"/>
          <w:u w:val="single"/>
        </w:rPr>
        <w:t xml:space="preserve"> de </w:t>
      </w:r>
      <w:r w:rsidR="009C1307" w:rsidRPr="006D36C5">
        <w:rPr>
          <w:rFonts w:ascii="Times New Roman" w:hAnsi="Times New Roman"/>
          <w:b/>
          <w:sz w:val="23"/>
          <w:szCs w:val="23"/>
          <w:u w:val="single"/>
        </w:rPr>
        <w:t>junio de 20</w:t>
      </w:r>
      <w:r w:rsidR="00325D2D" w:rsidRPr="006D36C5">
        <w:rPr>
          <w:rFonts w:ascii="Times New Roman" w:hAnsi="Times New Roman"/>
          <w:b/>
          <w:sz w:val="23"/>
          <w:szCs w:val="23"/>
          <w:u w:val="single"/>
        </w:rPr>
        <w:t>2</w:t>
      </w:r>
      <w:r w:rsidR="00841E44" w:rsidRPr="006D36C5">
        <w:rPr>
          <w:rFonts w:ascii="Times New Roman" w:hAnsi="Times New Roman"/>
          <w:b/>
          <w:sz w:val="23"/>
          <w:szCs w:val="23"/>
          <w:u w:val="single"/>
        </w:rPr>
        <w:t>2</w:t>
      </w:r>
      <w:r w:rsidRPr="006D36C5">
        <w:rPr>
          <w:rFonts w:ascii="Times New Roman" w:hAnsi="Times New Roman"/>
          <w:b/>
          <w:sz w:val="23"/>
          <w:szCs w:val="23"/>
          <w:u w:val="single"/>
        </w:rPr>
        <w:t>,</w:t>
      </w:r>
      <w:r w:rsidRPr="006D36C5">
        <w:rPr>
          <w:rFonts w:ascii="Times New Roman" w:hAnsi="Times New Roman"/>
          <w:b/>
          <w:snapToGrid w:val="0"/>
          <w:sz w:val="23"/>
          <w:szCs w:val="23"/>
          <w:u w:val="single"/>
        </w:rPr>
        <w:t xml:space="preserve"> demás documentación prescripta por el art. 234, Inc. 1º de la Ley General de Sociedades 19.550, Normas de la Comisión Nacional de Valores (N.T. 2013) y por los arts. 62 y 68 del Reglamento de</w:t>
      </w:r>
      <w:r w:rsidR="00382150" w:rsidRPr="006D36C5">
        <w:rPr>
          <w:rFonts w:ascii="Times New Roman" w:hAnsi="Times New Roman"/>
          <w:b/>
          <w:snapToGrid w:val="0"/>
          <w:sz w:val="23"/>
          <w:szCs w:val="23"/>
          <w:u w:val="single"/>
        </w:rPr>
        <w:t xml:space="preserve"> Listado de</w:t>
      </w:r>
      <w:r w:rsidRPr="006D36C5">
        <w:rPr>
          <w:rFonts w:ascii="Times New Roman" w:hAnsi="Times New Roman"/>
          <w:b/>
          <w:snapToGrid w:val="0"/>
          <w:sz w:val="23"/>
          <w:szCs w:val="23"/>
          <w:u w:val="single"/>
        </w:rPr>
        <w:t xml:space="preserve"> Bolsas y Mercados Argentinos S.A.</w:t>
      </w:r>
      <w:r w:rsidRPr="006D36C5">
        <w:rPr>
          <w:rFonts w:ascii="Times New Roman" w:hAnsi="Times New Roman"/>
          <w:snapToGrid w:val="0"/>
          <w:sz w:val="23"/>
          <w:szCs w:val="23"/>
        </w:rPr>
        <w:t xml:space="preserve"> El Sr. Presidente continúa con el uso de la palabra y manifiesta que todos los directores han tenido conocimiento, antes de ahora, de los referidos Estados Financieros sin que se hayan formulado objeciones a los mismos, razón por la cual mociona para su aprobación. La moción es aprobada por unanimidad, quedando así aprobados </w:t>
      </w:r>
      <w:r w:rsidRPr="006D36C5">
        <w:rPr>
          <w:rFonts w:ascii="Times New Roman" w:hAnsi="Times New Roman"/>
          <w:sz w:val="23"/>
          <w:szCs w:val="23"/>
        </w:rPr>
        <w:t>el Código de Gobierno Societario, Reseña Informativa sobre los Estados Financieros sobre el ejercicio económico final</w:t>
      </w:r>
      <w:r w:rsidR="00451F96" w:rsidRPr="006D36C5">
        <w:rPr>
          <w:rFonts w:ascii="Times New Roman" w:hAnsi="Times New Roman"/>
          <w:sz w:val="23"/>
          <w:szCs w:val="23"/>
        </w:rPr>
        <w:t xml:space="preserve">izado al </w:t>
      </w:r>
      <w:r w:rsidR="009C1307" w:rsidRPr="006D36C5">
        <w:rPr>
          <w:rFonts w:ascii="Times New Roman" w:hAnsi="Times New Roman"/>
          <w:sz w:val="23"/>
          <w:szCs w:val="23"/>
        </w:rPr>
        <w:t>30</w:t>
      </w:r>
      <w:r w:rsidR="00451F96" w:rsidRPr="006D36C5">
        <w:rPr>
          <w:rFonts w:ascii="Times New Roman" w:hAnsi="Times New Roman"/>
          <w:sz w:val="23"/>
          <w:szCs w:val="23"/>
        </w:rPr>
        <w:t xml:space="preserve"> de </w:t>
      </w:r>
      <w:r w:rsidR="009C1307" w:rsidRPr="006D36C5">
        <w:rPr>
          <w:rFonts w:ascii="Times New Roman" w:hAnsi="Times New Roman"/>
          <w:sz w:val="23"/>
          <w:szCs w:val="23"/>
        </w:rPr>
        <w:t>junio</w:t>
      </w:r>
      <w:r w:rsidR="00451F96" w:rsidRPr="006D36C5">
        <w:rPr>
          <w:rFonts w:ascii="Times New Roman" w:hAnsi="Times New Roman"/>
          <w:sz w:val="23"/>
          <w:szCs w:val="23"/>
        </w:rPr>
        <w:t xml:space="preserve"> de 20</w:t>
      </w:r>
      <w:r w:rsidR="00325D2D" w:rsidRPr="006D36C5">
        <w:rPr>
          <w:rFonts w:ascii="Times New Roman" w:hAnsi="Times New Roman"/>
          <w:sz w:val="23"/>
          <w:szCs w:val="23"/>
        </w:rPr>
        <w:t>2</w:t>
      </w:r>
      <w:r w:rsidR="00151F87" w:rsidRPr="006D36C5">
        <w:rPr>
          <w:rFonts w:ascii="Times New Roman" w:hAnsi="Times New Roman"/>
          <w:sz w:val="23"/>
          <w:szCs w:val="23"/>
        </w:rPr>
        <w:t>2</w:t>
      </w:r>
      <w:r w:rsidRPr="006D36C5">
        <w:rPr>
          <w:rFonts w:ascii="Times New Roman" w:hAnsi="Times New Roman"/>
          <w:sz w:val="23"/>
          <w:szCs w:val="23"/>
        </w:rPr>
        <w:t>, Estado de Resultados</w:t>
      </w:r>
      <w:r w:rsidR="00925C28" w:rsidRPr="006D36C5">
        <w:rPr>
          <w:rFonts w:ascii="Times New Roman" w:hAnsi="Times New Roman"/>
          <w:sz w:val="23"/>
          <w:szCs w:val="23"/>
        </w:rPr>
        <w:t xml:space="preserve"> Integral</w:t>
      </w:r>
      <w:r w:rsidRPr="006D36C5">
        <w:rPr>
          <w:rFonts w:ascii="Times New Roman" w:hAnsi="Times New Roman"/>
          <w:sz w:val="23"/>
          <w:szCs w:val="23"/>
        </w:rPr>
        <w:t xml:space="preserve">, el Estado de Situación Financiera, el Estado de Cambios en el Patrimonio, Estado de Flujo de Efectivo, Notas y Anexos a los Estados Contables y demás documentación del ejercicio económico cerrado el </w:t>
      </w:r>
      <w:r w:rsidR="009C1307" w:rsidRPr="006D36C5">
        <w:rPr>
          <w:rFonts w:ascii="Times New Roman" w:hAnsi="Times New Roman"/>
          <w:sz w:val="23"/>
          <w:szCs w:val="23"/>
        </w:rPr>
        <w:t>30</w:t>
      </w:r>
      <w:r w:rsidRPr="006D36C5">
        <w:rPr>
          <w:rFonts w:ascii="Times New Roman" w:hAnsi="Times New Roman"/>
          <w:sz w:val="23"/>
          <w:szCs w:val="23"/>
        </w:rPr>
        <w:t xml:space="preserve"> de </w:t>
      </w:r>
      <w:r w:rsidR="009C1307" w:rsidRPr="006D36C5">
        <w:rPr>
          <w:rFonts w:ascii="Times New Roman" w:hAnsi="Times New Roman"/>
          <w:sz w:val="23"/>
          <w:szCs w:val="23"/>
        </w:rPr>
        <w:t>junio</w:t>
      </w:r>
      <w:r w:rsidRPr="006D36C5">
        <w:rPr>
          <w:rFonts w:ascii="Times New Roman" w:hAnsi="Times New Roman"/>
          <w:sz w:val="23"/>
          <w:szCs w:val="23"/>
        </w:rPr>
        <w:t xml:space="preserve"> de 20</w:t>
      </w:r>
      <w:r w:rsidR="00325D2D" w:rsidRPr="006D36C5">
        <w:rPr>
          <w:rFonts w:ascii="Times New Roman" w:hAnsi="Times New Roman"/>
          <w:sz w:val="23"/>
          <w:szCs w:val="23"/>
        </w:rPr>
        <w:t>2</w:t>
      </w:r>
      <w:r w:rsidR="00151F87" w:rsidRPr="006D36C5">
        <w:rPr>
          <w:rFonts w:ascii="Times New Roman" w:hAnsi="Times New Roman"/>
          <w:sz w:val="23"/>
          <w:szCs w:val="23"/>
        </w:rPr>
        <w:t>2</w:t>
      </w:r>
      <w:r w:rsidRPr="006D36C5">
        <w:rPr>
          <w:rFonts w:ascii="Times New Roman" w:hAnsi="Times New Roman"/>
          <w:snapToGrid w:val="0"/>
          <w:sz w:val="23"/>
          <w:szCs w:val="23"/>
        </w:rPr>
        <w:t xml:space="preserve">, </w:t>
      </w:r>
      <w:r w:rsidR="00650D8C" w:rsidRPr="006D36C5">
        <w:rPr>
          <w:rFonts w:ascii="Times New Roman" w:hAnsi="Times New Roman"/>
          <w:sz w:val="23"/>
          <w:szCs w:val="23"/>
        </w:rPr>
        <w:t xml:space="preserve">y la </w:t>
      </w:r>
      <w:r w:rsidR="005E5B0C" w:rsidRPr="006D36C5">
        <w:rPr>
          <w:rFonts w:ascii="Times New Roman" w:hAnsi="Times New Roman"/>
          <w:sz w:val="23"/>
          <w:szCs w:val="23"/>
        </w:rPr>
        <w:t>i</w:t>
      </w:r>
      <w:r w:rsidR="00650D8C" w:rsidRPr="006D36C5">
        <w:rPr>
          <w:rFonts w:ascii="Times New Roman" w:hAnsi="Times New Roman"/>
          <w:sz w:val="23"/>
          <w:szCs w:val="23"/>
        </w:rPr>
        <w:t xml:space="preserve">nformación adicional a las notas de los estados contables requeridas por </w:t>
      </w:r>
      <w:r w:rsidR="001629BD" w:rsidRPr="006D36C5">
        <w:rPr>
          <w:rFonts w:ascii="Times New Roman" w:hAnsi="Times New Roman"/>
          <w:sz w:val="23"/>
          <w:szCs w:val="23"/>
        </w:rPr>
        <w:t xml:space="preserve">las Normas de la Comisión Nacional de Valores y </w:t>
      </w:r>
      <w:r w:rsidR="00650D8C" w:rsidRPr="006D36C5">
        <w:rPr>
          <w:rFonts w:ascii="Times New Roman" w:hAnsi="Times New Roman"/>
          <w:sz w:val="23"/>
          <w:szCs w:val="23"/>
        </w:rPr>
        <w:t>los arts. 62 y 68 del Reglamento de Listado de Bolsas y Mercados Argentinos S.A.</w:t>
      </w:r>
      <w:r w:rsidR="00650D8C" w:rsidRPr="006D36C5">
        <w:rPr>
          <w:rFonts w:ascii="Times New Roman" w:hAnsi="Times New Roman"/>
          <w:snapToGrid w:val="0"/>
          <w:sz w:val="23"/>
          <w:szCs w:val="23"/>
        </w:rPr>
        <w:t>,</w:t>
      </w:r>
      <w:r w:rsidR="00171913" w:rsidRPr="006D36C5">
        <w:rPr>
          <w:rFonts w:ascii="Times New Roman" w:hAnsi="Times New Roman"/>
          <w:snapToGrid w:val="0"/>
          <w:sz w:val="23"/>
          <w:szCs w:val="23"/>
        </w:rPr>
        <w:t xml:space="preserve"> </w:t>
      </w:r>
      <w:r w:rsidRPr="006D36C5">
        <w:rPr>
          <w:rFonts w:ascii="Times New Roman" w:hAnsi="Times New Roman"/>
          <w:snapToGrid w:val="0"/>
          <w:sz w:val="23"/>
          <w:szCs w:val="23"/>
        </w:rPr>
        <w:t xml:space="preserve">tal como están volcados en el libro Inventarios y Balances que oportunamente será puesto a consideración de la Asamblea, </w:t>
      </w:r>
      <w:r w:rsidRPr="006D36C5">
        <w:rPr>
          <w:rFonts w:ascii="Times New Roman" w:hAnsi="Times New Roman"/>
          <w:sz w:val="23"/>
          <w:szCs w:val="23"/>
        </w:rPr>
        <w:t>y proceder a la presentación de los mismos ante la C</w:t>
      </w:r>
      <w:r w:rsidR="00325D2D" w:rsidRPr="006D36C5">
        <w:rPr>
          <w:rFonts w:ascii="Times New Roman" w:hAnsi="Times New Roman"/>
          <w:sz w:val="23"/>
          <w:szCs w:val="23"/>
        </w:rPr>
        <w:t>omisión Nacional de Valores</w:t>
      </w:r>
      <w:r w:rsidRPr="006D36C5">
        <w:rPr>
          <w:rFonts w:ascii="Times New Roman" w:hAnsi="Times New Roman"/>
          <w:sz w:val="23"/>
          <w:szCs w:val="23"/>
        </w:rPr>
        <w:t>, Mercado Abierto Electrónico S.A. y B</w:t>
      </w:r>
      <w:r w:rsidR="00325D2D" w:rsidRPr="006D36C5">
        <w:rPr>
          <w:rFonts w:ascii="Times New Roman" w:hAnsi="Times New Roman"/>
          <w:sz w:val="23"/>
          <w:szCs w:val="23"/>
        </w:rPr>
        <w:t>olsas y Mercados Argentinos S.A</w:t>
      </w:r>
      <w:r w:rsidR="00451F96" w:rsidRPr="006D36C5">
        <w:rPr>
          <w:rFonts w:ascii="Times New Roman" w:hAnsi="Times New Roman"/>
          <w:sz w:val="23"/>
          <w:szCs w:val="23"/>
        </w:rPr>
        <w:t>.</w:t>
      </w:r>
      <w:r w:rsidRPr="006D36C5">
        <w:rPr>
          <w:rFonts w:ascii="Times New Roman" w:hAnsi="Times New Roman"/>
          <w:snapToGrid w:val="0"/>
          <w:sz w:val="23"/>
          <w:szCs w:val="23"/>
        </w:rPr>
        <w:t xml:space="preserve"> A continuación, el Sr. Presidente </w:t>
      </w:r>
      <w:r w:rsidRPr="006D36C5">
        <w:rPr>
          <w:rFonts w:ascii="Times New Roman" w:hAnsi="Times New Roman"/>
          <w:snapToGrid w:val="0"/>
          <w:color w:val="000000"/>
          <w:sz w:val="23"/>
          <w:szCs w:val="23"/>
        </w:rPr>
        <w:t>pone</w:t>
      </w:r>
      <w:r w:rsidRPr="006D36C5">
        <w:rPr>
          <w:rFonts w:ascii="Times New Roman" w:hAnsi="Times New Roman"/>
          <w:snapToGrid w:val="0"/>
          <w:sz w:val="23"/>
          <w:szCs w:val="23"/>
        </w:rPr>
        <w:t xml:space="preserve"> a consideración del Directorio la Memoria correspondiente al ejercicio económico antes referido. Luego de un breve cambio de opiniones la Memoria propuesta es aprobada por unanimidad y, en consecuencia, se resuelve su transcripción en la presente: </w:t>
      </w:r>
    </w:p>
    <w:p w14:paraId="05219CB9" w14:textId="77777777" w:rsidR="00171913" w:rsidRPr="006D36C5" w:rsidRDefault="00171913" w:rsidP="00281FE4">
      <w:pPr>
        <w:spacing w:after="0" w:line="240" w:lineRule="auto"/>
        <w:jc w:val="both"/>
        <w:rPr>
          <w:rFonts w:ascii="Times New Roman" w:hAnsi="Times New Roman"/>
          <w:sz w:val="23"/>
          <w:szCs w:val="23"/>
        </w:rPr>
      </w:pPr>
    </w:p>
    <w:p w14:paraId="38BA174E" w14:textId="77777777" w:rsidR="001E1466" w:rsidRPr="006D36C5" w:rsidRDefault="001E1466" w:rsidP="00281FE4">
      <w:pPr>
        <w:pStyle w:val="Ttulo1"/>
        <w:jc w:val="center"/>
        <w:rPr>
          <w:rFonts w:ascii="Times New Roman" w:hAnsi="Times New Roman"/>
          <w:sz w:val="23"/>
          <w:szCs w:val="23"/>
        </w:rPr>
      </w:pPr>
      <w:r w:rsidRPr="006D36C5">
        <w:rPr>
          <w:rFonts w:ascii="Times New Roman" w:hAnsi="Times New Roman"/>
          <w:sz w:val="23"/>
          <w:szCs w:val="23"/>
        </w:rPr>
        <w:t>MEMORIA</w:t>
      </w:r>
    </w:p>
    <w:p w14:paraId="29D817BA" w14:textId="77777777" w:rsidR="00991CEA" w:rsidRPr="006D36C5" w:rsidRDefault="00991CEA" w:rsidP="00281FE4">
      <w:pPr>
        <w:spacing w:after="0" w:line="240" w:lineRule="auto"/>
        <w:jc w:val="both"/>
        <w:rPr>
          <w:rFonts w:ascii="Times New Roman" w:hAnsi="Times New Roman"/>
          <w:b/>
          <w:sz w:val="23"/>
          <w:szCs w:val="23"/>
          <w:u w:val="single"/>
        </w:rPr>
      </w:pPr>
    </w:p>
    <w:p w14:paraId="2EFAF0BA" w14:textId="6BFB7C2F" w:rsidR="001E1466" w:rsidRPr="006D36C5" w:rsidRDefault="001E1466" w:rsidP="00281FE4">
      <w:pPr>
        <w:spacing w:after="0" w:line="240" w:lineRule="auto"/>
        <w:jc w:val="both"/>
        <w:rPr>
          <w:rFonts w:ascii="Times New Roman" w:hAnsi="Times New Roman"/>
          <w:b/>
          <w:sz w:val="23"/>
          <w:szCs w:val="23"/>
          <w:u w:val="single"/>
        </w:rPr>
      </w:pPr>
      <w:r w:rsidRPr="006D36C5">
        <w:rPr>
          <w:rFonts w:ascii="Times New Roman" w:hAnsi="Times New Roman"/>
          <w:b/>
          <w:sz w:val="23"/>
          <w:szCs w:val="23"/>
          <w:u w:val="single"/>
        </w:rPr>
        <w:t>Señores accionistas de Agrofina S.A.:</w:t>
      </w:r>
    </w:p>
    <w:p w14:paraId="555A693A" w14:textId="77777777" w:rsidR="00E91E2D" w:rsidRPr="00E91E2D" w:rsidRDefault="00E91E2D" w:rsidP="00E91E2D">
      <w:pPr>
        <w:pStyle w:val="Texto"/>
        <w:jc w:val="both"/>
        <w:rPr>
          <w:rFonts w:ascii="Times New Roman" w:hAnsi="Times New Roman"/>
          <w:sz w:val="22"/>
          <w:szCs w:val="22"/>
          <w:lang w:val="es-AR"/>
        </w:rPr>
      </w:pPr>
    </w:p>
    <w:p w14:paraId="284D46ED" w14:textId="469ECE3A"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De conformidad con lo establecido en los estatutos sociales y en cumplimiento de las disposiciones legales vigentes, el Directorio de la Sociedad tiene el agrado de someter a la consideración de los accionistas la Memoria, Estado de Situación Financiera, Estado de Ganancias o Pérdidas y otros resultados integrales y demás documentación contable correspondiente al Ejercicio Económico regular N° 43 transcurrido durante el ejercicio comprendido entre el 1ro. de julio de 2021 y el 30 de junio de 2022, juntamente con la reseña informativa que forma parte de la presente Memoria.</w:t>
      </w:r>
    </w:p>
    <w:p w14:paraId="37A6A978" w14:textId="77777777" w:rsidR="00D265E8" w:rsidRPr="00E91E2D" w:rsidRDefault="00D265E8" w:rsidP="00D265E8">
      <w:pPr>
        <w:pStyle w:val="Texto"/>
        <w:rPr>
          <w:rFonts w:ascii="Times New Roman" w:hAnsi="Times New Roman"/>
          <w:sz w:val="22"/>
          <w:szCs w:val="22"/>
          <w:lang w:val="es-AR"/>
        </w:rPr>
      </w:pPr>
    </w:p>
    <w:p w14:paraId="0FC0435A" w14:textId="77777777" w:rsidR="00D265E8" w:rsidRPr="00F62B0F" w:rsidRDefault="00D265E8" w:rsidP="00D265E8">
      <w:pPr>
        <w:pStyle w:val="Texto"/>
        <w:numPr>
          <w:ilvl w:val="0"/>
          <w:numId w:val="14"/>
        </w:numPr>
        <w:jc w:val="both"/>
        <w:rPr>
          <w:rFonts w:ascii="Times New Roman" w:hAnsi="Times New Roman"/>
          <w:b/>
          <w:bCs/>
          <w:sz w:val="22"/>
          <w:szCs w:val="22"/>
        </w:rPr>
      </w:pPr>
      <w:r w:rsidRPr="00F62B0F">
        <w:rPr>
          <w:rFonts w:ascii="Times New Roman" w:hAnsi="Times New Roman"/>
          <w:b/>
          <w:bCs/>
          <w:sz w:val="22"/>
          <w:szCs w:val="22"/>
        </w:rPr>
        <w:t>Reseña histórica de la Emisora</w:t>
      </w:r>
    </w:p>
    <w:p w14:paraId="5DE4969B" w14:textId="77777777" w:rsidR="00D265E8" w:rsidRPr="00F62B0F" w:rsidRDefault="00D265E8" w:rsidP="00D265E8">
      <w:pPr>
        <w:pStyle w:val="Texto"/>
        <w:rPr>
          <w:rFonts w:ascii="Times New Roman" w:hAnsi="Times New Roman"/>
          <w:sz w:val="22"/>
          <w:szCs w:val="22"/>
        </w:rPr>
      </w:pPr>
    </w:p>
    <w:p w14:paraId="25729A04"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En el año 1978, la Compañía comienza sus operaciones como proveedor de tecnología para la producción de agroquímicos, prestando servicios de desarrollo tecnológico y de investigación y desarrollo en Guatemala y Brasil durante la década del ’80. A lo largo de la década del ’90, comienza a producir sus propios productos fitosanitarios en planta de terceros en Argentina, para ser vendida en el mercado local. En el año 1997, la Compañía finaliza la construcción de su planta industrial en la ciudad de Zárate, provincia de Buenos Aires.</w:t>
      </w:r>
    </w:p>
    <w:p w14:paraId="388B5FE6" w14:textId="77777777" w:rsidR="00D265E8" w:rsidRPr="00E91E2D" w:rsidRDefault="00D265E8" w:rsidP="00E91E2D">
      <w:pPr>
        <w:pStyle w:val="Texto"/>
        <w:jc w:val="both"/>
        <w:rPr>
          <w:rFonts w:ascii="Times New Roman" w:hAnsi="Times New Roman"/>
          <w:sz w:val="22"/>
          <w:szCs w:val="22"/>
          <w:lang w:val="es-AR"/>
        </w:rPr>
      </w:pPr>
    </w:p>
    <w:p w14:paraId="55EAC93A" w14:textId="77777777" w:rsidR="00D265E8" w:rsidRPr="00E91E2D" w:rsidRDefault="00D265E8" w:rsidP="00D265E8">
      <w:pPr>
        <w:pStyle w:val="Texto"/>
        <w:numPr>
          <w:ilvl w:val="0"/>
          <w:numId w:val="14"/>
        </w:numPr>
        <w:jc w:val="both"/>
        <w:rPr>
          <w:rFonts w:ascii="Times New Roman" w:hAnsi="Times New Roman"/>
          <w:b/>
          <w:bCs/>
          <w:sz w:val="22"/>
          <w:szCs w:val="22"/>
          <w:lang w:val="es-AR"/>
        </w:rPr>
      </w:pPr>
      <w:r w:rsidRPr="00E91E2D">
        <w:rPr>
          <w:rFonts w:ascii="Times New Roman" w:hAnsi="Times New Roman"/>
          <w:b/>
          <w:bCs/>
          <w:sz w:val="22"/>
          <w:szCs w:val="22"/>
          <w:lang w:val="es-AR"/>
        </w:rPr>
        <w:t>Descripción del sector en que se desarrolla su actividad</w:t>
      </w:r>
    </w:p>
    <w:p w14:paraId="2B36ABA2" w14:textId="77777777" w:rsidR="00D265E8" w:rsidRPr="00E91E2D" w:rsidRDefault="00D265E8" w:rsidP="00D265E8">
      <w:pPr>
        <w:pStyle w:val="Texto"/>
        <w:rPr>
          <w:rFonts w:ascii="Times New Roman" w:hAnsi="Times New Roman"/>
          <w:sz w:val="22"/>
          <w:szCs w:val="22"/>
          <w:lang w:val="es-AR"/>
        </w:rPr>
      </w:pPr>
    </w:p>
    <w:p w14:paraId="6B633F77" w14:textId="77777777" w:rsidR="00D265E8" w:rsidRPr="00E91E2D" w:rsidRDefault="00D265E8" w:rsidP="00D265E8">
      <w:pPr>
        <w:pStyle w:val="Texto"/>
        <w:rPr>
          <w:rFonts w:ascii="Times New Roman" w:hAnsi="Times New Roman"/>
          <w:b/>
          <w:bCs/>
          <w:sz w:val="22"/>
          <w:szCs w:val="22"/>
          <w:lang w:val="es-AR"/>
        </w:rPr>
      </w:pPr>
      <w:r w:rsidRPr="00E91E2D">
        <w:rPr>
          <w:rFonts w:ascii="Times New Roman" w:hAnsi="Times New Roman"/>
          <w:b/>
          <w:bCs/>
          <w:sz w:val="22"/>
          <w:szCs w:val="22"/>
          <w:lang w:val="es-AR"/>
        </w:rPr>
        <w:t>Naturaleza de las operaciones</w:t>
      </w:r>
    </w:p>
    <w:p w14:paraId="59869B5C" w14:textId="77777777" w:rsidR="00D265E8" w:rsidRPr="00E91E2D" w:rsidRDefault="00D265E8" w:rsidP="00D265E8">
      <w:pPr>
        <w:pStyle w:val="Texto"/>
        <w:rPr>
          <w:rFonts w:ascii="Times New Roman" w:hAnsi="Times New Roman"/>
          <w:sz w:val="22"/>
          <w:szCs w:val="22"/>
          <w:lang w:val="es-AR"/>
        </w:rPr>
      </w:pPr>
    </w:p>
    <w:p w14:paraId="1C02FE40"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Agrofina es una empresa líder dedicada al desarrollo, producción y comercialización de productos de alto valor agregado para la protección de cultivos, usando tecnología propia (desarrollada en su laboratorio de Investigación y Desarrollo) en los procesos de síntesis y formulación, brindando soluciones sustentables.</w:t>
      </w:r>
    </w:p>
    <w:p w14:paraId="39E0B152" w14:textId="77777777" w:rsidR="00D265E8" w:rsidRPr="00E91E2D" w:rsidRDefault="00D265E8" w:rsidP="00E91E2D">
      <w:pPr>
        <w:pStyle w:val="Texto"/>
        <w:jc w:val="both"/>
        <w:rPr>
          <w:rFonts w:ascii="Times New Roman" w:hAnsi="Times New Roman"/>
          <w:sz w:val="22"/>
          <w:szCs w:val="22"/>
          <w:lang w:val="es-AR"/>
        </w:rPr>
      </w:pPr>
    </w:p>
    <w:p w14:paraId="7BFF68FB" w14:textId="0883ADF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Agrofina opera en un sector altamente competitivo. El 80% del mercado de fitosanitarios se concentra en menos de quince compañías , multinacionales la mayor parte de ellas. En este contexto, Agrofina mantiene una fuerte posición en el mercado, ubicándose de forma sostenida dentro de las 10 primeras empresas, en términos de facturación, con productos únicos para todos los cultivos y con una gran cobertura a nivel nacional.</w:t>
      </w:r>
    </w:p>
    <w:p w14:paraId="106B6F5B" w14:textId="77777777" w:rsidR="00D265E8" w:rsidRPr="00E91E2D" w:rsidRDefault="00D265E8" w:rsidP="00E91E2D">
      <w:pPr>
        <w:pStyle w:val="Texto"/>
        <w:jc w:val="both"/>
        <w:rPr>
          <w:rFonts w:ascii="Times New Roman" w:hAnsi="Times New Roman"/>
          <w:sz w:val="22"/>
          <w:szCs w:val="22"/>
          <w:lang w:val="es-AR"/>
        </w:rPr>
      </w:pPr>
    </w:p>
    <w:p w14:paraId="049BA771"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Como característica distintiva respecto de sus competidores, las operaciones de Agrofina abarcan todas las etapas del negocio de productos para la protección de cultivos, incluyendo el desarrollo en laboratorios propios, el registro de las formulaciones, la producción nacional en planta propia y, finalmente, su comercialización a través de distribuidores y con llegada al productor.</w:t>
      </w:r>
    </w:p>
    <w:p w14:paraId="62734210" w14:textId="77777777" w:rsidR="00D265E8" w:rsidRPr="00E91E2D" w:rsidRDefault="00D265E8" w:rsidP="00E91E2D">
      <w:pPr>
        <w:pStyle w:val="Texto"/>
        <w:jc w:val="both"/>
        <w:rPr>
          <w:rFonts w:ascii="Times New Roman" w:hAnsi="Times New Roman"/>
          <w:sz w:val="22"/>
          <w:szCs w:val="22"/>
          <w:lang w:val="es-AR"/>
        </w:rPr>
      </w:pPr>
    </w:p>
    <w:p w14:paraId="7ABA3980"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 xml:space="preserve">Agrofina se encuentra organizada en tres sedes: i) Laboratorio de Investigación y Desarrollo sito en Joaquín V. González 4977, Villa Devoto, Capital Federal, ii) Oficinas Administrativas sitas en Thames 122, San Isidro, Provincia </w:t>
      </w:r>
      <w:r w:rsidRPr="00E91E2D">
        <w:rPr>
          <w:rFonts w:ascii="Times New Roman" w:hAnsi="Times New Roman"/>
          <w:sz w:val="22"/>
          <w:szCs w:val="22"/>
          <w:lang w:val="es-AR"/>
        </w:rPr>
        <w:lastRenderedPageBreak/>
        <w:t xml:space="preserve">de Buenos Aires y iii) Planta industrial en camino Santa Ana s/n, Parque Industrial Zárate, Zárate, Provincia de Buenos Aires. Opera en 15 provincias del centro y norte del país. Adicionalmente, realiza exportaciones de granos. </w:t>
      </w:r>
    </w:p>
    <w:p w14:paraId="553CCD99" w14:textId="77777777" w:rsidR="00D265E8" w:rsidRPr="00E91E2D" w:rsidRDefault="00D265E8" w:rsidP="00D265E8">
      <w:pPr>
        <w:pStyle w:val="Texto"/>
        <w:rPr>
          <w:rFonts w:ascii="Times New Roman" w:hAnsi="Times New Roman"/>
          <w:sz w:val="22"/>
          <w:szCs w:val="22"/>
          <w:lang w:val="es-AR"/>
        </w:rPr>
      </w:pPr>
    </w:p>
    <w:p w14:paraId="18A84837" w14:textId="77777777" w:rsidR="00D265E8" w:rsidRPr="00E91E2D" w:rsidRDefault="00D265E8" w:rsidP="00D265E8">
      <w:pPr>
        <w:pStyle w:val="Texto"/>
        <w:numPr>
          <w:ilvl w:val="0"/>
          <w:numId w:val="14"/>
        </w:numPr>
        <w:jc w:val="both"/>
        <w:rPr>
          <w:rFonts w:ascii="Times New Roman" w:hAnsi="Times New Roman"/>
          <w:b/>
          <w:bCs/>
          <w:sz w:val="22"/>
          <w:szCs w:val="22"/>
          <w:lang w:val="es-AR"/>
        </w:rPr>
      </w:pPr>
      <w:r w:rsidRPr="00E91E2D">
        <w:rPr>
          <w:rFonts w:ascii="Times New Roman" w:hAnsi="Times New Roman"/>
          <w:b/>
          <w:bCs/>
          <w:sz w:val="22"/>
          <w:szCs w:val="22"/>
          <w:lang w:val="es-AR"/>
        </w:rPr>
        <w:t xml:space="preserve">Descripción de las actividades y negocios </w:t>
      </w:r>
    </w:p>
    <w:p w14:paraId="0AE73376" w14:textId="77777777" w:rsidR="00D265E8" w:rsidRPr="00E91E2D" w:rsidRDefault="00D265E8" w:rsidP="00D265E8">
      <w:pPr>
        <w:pStyle w:val="Texto"/>
        <w:rPr>
          <w:rFonts w:ascii="Times New Roman" w:hAnsi="Times New Roman"/>
          <w:sz w:val="22"/>
          <w:szCs w:val="22"/>
          <w:lang w:val="es-AR"/>
        </w:rPr>
      </w:pPr>
    </w:p>
    <w:p w14:paraId="62ADE24C" w14:textId="77777777" w:rsidR="00D265E8" w:rsidRPr="00E91E2D" w:rsidRDefault="00D265E8" w:rsidP="00D265E8">
      <w:pPr>
        <w:pStyle w:val="Texto"/>
        <w:rPr>
          <w:rFonts w:ascii="Times New Roman" w:hAnsi="Times New Roman"/>
          <w:b/>
          <w:bCs/>
          <w:sz w:val="22"/>
          <w:szCs w:val="22"/>
          <w:lang w:val="es-AR"/>
        </w:rPr>
      </w:pPr>
      <w:r w:rsidRPr="00E91E2D">
        <w:rPr>
          <w:rFonts w:ascii="Times New Roman" w:hAnsi="Times New Roman"/>
          <w:b/>
          <w:bCs/>
          <w:sz w:val="22"/>
          <w:szCs w:val="22"/>
          <w:lang w:val="es-AR"/>
        </w:rPr>
        <w:t>Operaciones</w:t>
      </w:r>
    </w:p>
    <w:p w14:paraId="43CF72CC" w14:textId="77777777" w:rsidR="00D265E8" w:rsidRPr="00E91E2D" w:rsidRDefault="00D265E8" w:rsidP="00D265E8">
      <w:pPr>
        <w:pStyle w:val="Texto"/>
        <w:rPr>
          <w:rFonts w:ascii="Times New Roman" w:hAnsi="Times New Roman"/>
          <w:sz w:val="22"/>
          <w:szCs w:val="22"/>
          <w:lang w:val="es-AR"/>
        </w:rPr>
      </w:pPr>
    </w:p>
    <w:p w14:paraId="5174FADA" w14:textId="587DBE98"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 xml:space="preserve">La planta productiva comprende un predio de 70 hectáreas ubicado en la Zona Industrial de Zárate, Provincia de Buenos Aires, y se encuentra conectada mediante la Ruta Nacional Nº 9 a los dos principales puertos de la Argentina. El área cubierta alcanza los 10.000 m2 y representa uno de los principales activos de la Compañía. El equipamiento productivo es del tipo batch (producción por lotes), y mediante un proceso productivo flexible permite la elaboración en escala de diferentes productos con tiempos de producción acordes a las exigencias del mercado. </w:t>
      </w:r>
    </w:p>
    <w:p w14:paraId="0FC863C7" w14:textId="77777777" w:rsidR="00D265E8" w:rsidRPr="00E91E2D" w:rsidRDefault="00D265E8" w:rsidP="00E91E2D">
      <w:pPr>
        <w:pStyle w:val="Texto"/>
        <w:jc w:val="both"/>
        <w:rPr>
          <w:rFonts w:ascii="Times New Roman" w:hAnsi="Times New Roman"/>
          <w:sz w:val="22"/>
          <w:szCs w:val="22"/>
          <w:lang w:val="es-AR"/>
        </w:rPr>
      </w:pPr>
    </w:p>
    <w:p w14:paraId="15A86FF5"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La planta alberga un laboratorio de control de proceso y calidad propio, con un moderno equipamiento de cromatografía líquida (HPLC) y gaseosa (GC). Asimismo, cuenta con un variado equipamiento para múltiples ensayos físico-químicos y un sistema que permite asegurar la trazabilidad de todos los componentes de los productos, avalando de esta forma una calidad óptima para el cliente.</w:t>
      </w:r>
    </w:p>
    <w:p w14:paraId="79DBD95A" w14:textId="77777777" w:rsidR="00D265E8" w:rsidRPr="00E91E2D" w:rsidRDefault="00D265E8" w:rsidP="00E91E2D">
      <w:pPr>
        <w:pStyle w:val="Texto"/>
        <w:jc w:val="both"/>
        <w:rPr>
          <w:rFonts w:ascii="Times New Roman" w:hAnsi="Times New Roman"/>
          <w:sz w:val="22"/>
          <w:szCs w:val="22"/>
          <w:lang w:val="es-AR"/>
        </w:rPr>
      </w:pPr>
    </w:p>
    <w:p w14:paraId="022E3940"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El compromiso con el cuidado del medio ambiente y la calidad son premisas en la cultura de Agrofina.</w:t>
      </w:r>
    </w:p>
    <w:p w14:paraId="425700ED" w14:textId="77777777" w:rsidR="00D265E8" w:rsidRPr="00E91E2D" w:rsidRDefault="00D265E8" w:rsidP="00E91E2D">
      <w:pPr>
        <w:pStyle w:val="Texto"/>
        <w:jc w:val="both"/>
        <w:rPr>
          <w:rFonts w:ascii="Times New Roman" w:hAnsi="Times New Roman"/>
          <w:sz w:val="22"/>
          <w:szCs w:val="22"/>
          <w:lang w:val="es-AR"/>
        </w:rPr>
      </w:pPr>
    </w:p>
    <w:p w14:paraId="1ECB522D"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 xml:space="preserve">Durante el ejercicio 21/22 profundizamos nuestro modelo productivo desarrollado en los ejercicios pasados, es decir, se continuaron desarrollando las actividades de síntesis y formulación de especialidades, pero se incrementó el volumen de síntesis de los herbicidas selectivos en los que la empresa es líder (benazolin y flurocloridona), como así también el volumen de formulación y envasado de Herbicidas selectivos y No-Selectivos en nuestras instalaciones. </w:t>
      </w:r>
    </w:p>
    <w:p w14:paraId="791C5D2A" w14:textId="77777777" w:rsidR="00D265E8" w:rsidRPr="00E91E2D" w:rsidRDefault="00D265E8" w:rsidP="00E91E2D">
      <w:pPr>
        <w:pStyle w:val="Texto"/>
        <w:jc w:val="both"/>
        <w:rPr>
          <w:rFonts w:ascii="Times New Roman" w:hAnsi="Times New Roman"/>
          <w:sz w:val="22"/>
          <w:szCs w:val="22"/>
          <w:lang w:val="es-AR"/>
        </w:rPr>
      </w:pPr>
    </w:p>
    <w:p w14:paraId="502F05C6" w14:textId="75788DE0"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 xml:space="preserve">En función de las características de la planta, la Sociedad cuenta con diversos procedimientos que describen los diferentes mecanismos para identificar, ponderar y poner bajo control los riesgos asociados a sus operaciones y a las tareas vinculadas a las mismas. Entre las herramientas utilizadas, se incluyen fichas de seguridad de todas las materias primas, intermediarios y productos finales que forman parte de tales procesos. La planta cuenta con una red de incendio dotada de una motobomba de 3000 galones/minutos, 140 psi, certificada por norma UL, un tanque de reserva de agua de 864 m3, un tanque Blader de espuma y 35 hidrantes, los cuales permiten afrontar un potencial siniestro ante una condición de emergencia. </w:t>
      </w:r>
      <w:r w:rsidR="00E91E2D" w:rsidRPr="00E91E2D">
        <w:rPr>
          <w:rFonts w:ascii="Times New Roman" w:hAnsi="Times New Roman"/>
          <w:sz w:val="22"/>
          <w:szCs w:val="22"/>
          <w:lang w:val="es-AR"/>
        </w:rPr>
        <w:t>Además,</w:t>
      </w:r>
      <w:r w:rsidRPr="00E91E2D">
        <w:rPr>
          <w:rFonts w:ascii="Times New Roman" w:hAnsi="Times New Roman"/>
          <w:sz w:val="22"/>
          <w:szCs w:val="22"/>
          <w:lang w:val="es-AR"/>
        </w:rPr>
        <w:t xml:space="preserve"> posee un proceso estandarizado para el manejo de los materiales peligrosos y los mismos son almacenados en un depósito diseñado y equipado con sprinklers. También se llevan a cabo cursos de capacitación del personal para situaciones de emergencia.</w:t>
      </w:r>
    </w:p>
    <w:p w14:paraId="36FD5DF6" w14:textId="77777777" w:rsidR="00D265E8" w:rsidRPr="00E91E2D" w:rsidRDefault="00D265E8" w:rsidP="00E91E2D">
      <w:pPr>
        <w:pStyle w:val="Texto"/>
        <w:jc w:val="both"/>
        <w:rPr>
          <w:rFonts w:ascii="Times New Roman" w:hAnsi="Times New Roman"/>
          <w:sz w:val="22"/>
          <w:szCs w:val="22"/>
          <w:lang w:val="es-AR"/>
        </w:rPr>
      </w:pPr>
    </w:p>
    <w:p w14:paraId="310A88D3"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En el mencionado esquema de gestión de las operaciones productivas, además de la Planta de Zárate, juegan un papel muy importante los servicios de formulación y envasado que se contratan a terceros. Éstos cubren la formulación y el envasado de suspensiones concentradas. Si bien esas operaciones se contratan, y por lo tanto las instalaciones en las que se llevan a cabo como así también el personal operativo y de supervisión que las ejecuta forman parte del servicio, el control de gestión operativo es desarrollado por personal de la Emisora. Esto asegura que los aspectos de Calidad, Seguridad y Medioambiente vinculados a los productos y a las instalaciones en las cuales se desarrolla el proceso cumplan estándares equivalentes a los mantenidos en la planta industrial de Zárate. Esto se logra gracias a un trabajo a largo plazo, que implica la selección, calificación y desarrollo de los proveedores de los servicios en cuestión.</w:t>
      </w:r>
    </w:p>
    <w:p w14:paraId="7C2FD40D" w14:textId="77777777" w:rsidR="00D265E8" w:rsidRPr="00E91E2D" w:rsidRDefault="00D265E8" w:rsidP="00D265E8">
      <w:pPr>
        <w:pStyle w:val="Texto"/>
        <w:rPr>
          <w:rFonts w:ascii="Times New Roman" w:hAnsi="Times New Roman"/>
          <w:sz w:val="22"/>
          <w:szCs w:val="22"/>
          <w:lang w:val="es-AR"/>
        </w:rPr>
      </w:pPr>
    </w:p>
    <w:p w14:paraId="51E6E8EA" w14:textId="77777777" w:rsidR="00D265E8" w:rsidRPr="00E91E2D" w:rsidRDefault="00D265E8" w:rsidP="00D265E8">
      <w:pPr>
        <w:pStyle w:val="Texto"/>
        <w:rPr>
          <w:rFonts w:ascii="Times New Roman" w:hAnsi="Times New Roman"/>
          <w:b/>
          <w:bCs/>
          <w:sz w:val="22"/>
          <w:szCs w:val="22"/>
          <w:lang w:val="es-AR"/>
        </w:rPr>
      </w:pPr>
      <w:r w:rsidRPr="00E91E2D">
        <w:rPr>
          <w:rFonts w:ascii="Times New Roman" w:hAnsi="Times New Roman"/>
          <w:b/>
          <w:bCs/>
          <w:sz w:val="22"/>
          <w:szCs w:val="22"/>
          <w:lang w:val="es-AR"/>
        </w:rPr>
        <w:t>Productos</w:t>
      </w:r>
    </w:p>
    <w:p w14:paraId="22822BF5" w14:textId="77777777" w:rsidR="00D265E8" w:rsidRPr="00E91E2D" w:rsidRDefault="00D265E8" w:rsidP="00D265E8">
      <w:pPr>
        <w:pStyle w:val="Texto"/>
        <w:rPr>
          <w:rFonts w:ascii="Times New Roman" w:hAnsi="Times New Roman"/>
          <w:sz w:val="22"/>
          <w:szCs w:val="22"/>
          <w:lang w:val="es-AR"/>
        </w:rPr>
      </w:pPr>
    </w:p>
    <w:p w14:paraId="76DD0C66"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En la actualidad, Agrofina tiene registrados más de 170 productos fitosanitarios. De esta manera, presenta ventas altamente diversificadas en relación con los cultivos (barbecho químico, soja, girasol, arroz, maní, poroto, maíz, trigo, pastura y cebada, entre otros), como así también en función del tipo de producto (insecticidas, herbicidas, fungicidas, cura semillas, fitorreguladores y coadyuvantes).</w:t>
      </w:r>
    </w:p>
    <w:p w14:paraId="1931A050" w14:textId="77777777" w:rsidR="00D265E8" w:rsidRPr="00E91E2D" w:rsidRDefault="00D265E8" w:rsidP="00E91E2D">
      <w:pPr>
        <w:pStyle w:val="Texto"/>
        <w:jc w:val="both"/>
        <w:rPr>
          <w:rFonts w:ascii="Times New Roman" w:hAnsi="Times New Roman"/>
          <w:sz w:val="22"/>
          <w:szCs w:val="22"/>
          <w:lang w:val="es-AR"/>
        </w:rPr>
      </w:pPr>
    </w:p>
    <w:p w14:paraId="1FDFEF43"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El desarrollo de moléculas y nuevos productos se realiza constantemente en el Laboratorio de Agrofina SA., con el trabajo de profesionales expertos en la materia. Estos desarrollos se materializan en la obtención de registros para comercializar las distintas formulaciones e ingredientes activos en las jurisdicciones en las cuales la Sociedad pretende operar.</w:t>
      </w:r>
    </w:p>
    <w:p w14:paraId="6CEA9AC7" w14:textId="77777777" w:rsidR="00D265E8" w:rsidRPr="00E91E2D" w:rsidRDefault="00D265E8" w:rsidP="00E91E2D">
      <w:pPr>
        <w:pStyle w:val="Texto"/>
        <w:jc w:val="both"/>
        <w:rPr>
          <w:rFonts w:ascii="Times New Roman" w:hAnsi="Times New Roman"/>
          <w:sz w:val="22"/>
          <w:szCs w:val="22"/>
          <w:lang w:val="es-AR"/>
        </w:rPr>
      </w:pPr>
    </w:p>
    <w:p w14:paraId="5ED6CECD" w14:textId="3F5CE4AF"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En el período julio 2021- junio 2022 se desarrollaron 10 nuevos productos en el Laboratorio de Desarrollo de Formulaciones (“LDF”) (2 fungicidas, 1 insecticida y 7 herbicidas) y 4 procesos de síntesis de nuevos ingredientes activos (2 insecticidas y 2 herbicidas) en el Laboratorio de Desarrollo de Síntesis (“LDS”); además se prepararon las solicitudes para registro ante el Servicio Nacional de Sanidad y Calidad Agroalimentaria (“SENASA”) de 2 productos formulados. Dichas solicitudes se encuentran actualmente en trámite de evaluación en el SENASA. Asimismo, el LDS realizó ensayos necesarios para cumplimentar la información técnica no disponible y requerida en SENASA para el registro en Argentina de varios productos de origen China. Una vez obtenida esa información, se prepararon de las correspondientes solicitudes de registro ante el SENASA las cuales se presentaron oportunamente.</w:t>
      </w:r>
    </w:p>
    <w:p w14:paraId="71C88468" w14:textId="77777777" w:rsidR="00D265E8" w:rsidRPr="00E91E2D" w:rsidRDefault="00D265E8" w:rsidP="00E91E2D">
      <w:pPr>
        <w:pStyle w:val="Texto"/>
        <w:jc w:val="both"/>
        <w:rPr>
          <w:rFonts w:ascii="Times New Roman" w:hAnsi="Times New Roman"/>
          <w:sz w:val="22"/>
          <w:szCs w:val="22"/>
          <w:lang w:val="es-AR"/>
        </w:rPr>
      </w:pPr>
    </w:p>
    <w:p w14:paraId="348C863D"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En este sentido, durante el período, se presentaron al Organismo Regulatorio mencionado, 5 Solicitudes de Registro de Ingredientes Activos, Productos Formulados y Packs y se obtuvieron 4 Registros nuevos.</w:t>
      </w:r>
    </w:p>
    <w:p w14:paraId="0E06A0C3" w14:textId="77777777" w:rsidR="00D265E8" w:rsidRPr="00E91E2D" w:rsidRDefault="00D265E8" w:rsidP="00E91E2D">
      <w:pPr>
        <w:pStyle w:val="Texto"/>
        <w:jc w:val="both"/>
        <w:rPr>
          <w:rFonts w:ascii="Times New Roman" w:hAnsi="Times New Roman"/>
          <w:sz w:val="22"/>
          <w:szCs w:val="22"/>
          <w:lang w:val="es-AR"/>
        </w:rPr>
      </w:pPr>
    </w:p>
    <w:p w14:paraId="2F522112"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 xml:space="preserve">En línea con su propósito de mejora continua de procesos industriales, el LDF optimizó 30 procesos de formulaciones y habilitó 8 alternativas de materias primas para formulaciones, mientras que el LDS optimizaron 2 </w:t>
      </w:r>
      <w:r w:rsidRPr="00E91E2D">
        <w:rPr>
          <w:rFonts w:ascii="Times New Roman" w:hAnsi="Times New Roman"/>
          <w:sz w:val="22"/>
          <w:szCs w:val="22"/>
          <w:lang w:val="es-AR"/>
        </w:rPr>
        <w:lastRenderedPageBreak/>
        <w:t>procesos para adecuarlos a las condiciones de producción en Planta Zárate y aumentar su capacidad de producción. Las mejoras fueron luego transferidas e implementadas en Planta Zárate.</w:t>
      </w:r>
    </w:p>
    <w:p w14:paraId="7CCB8D45" w14:textId="77777777" w:rsidR="00D265E8" w:rsidRPr="00E91E2D" w:rsidRDefault="00D265E8" w:rsidP="00E91E2D">
      <w:pPr>
        <w:pStyle w:val="Texto"/>
        <w:jc w:val="both"/>
        <w:rPr>
          <w:rFonts w:ascii="Times New Roman" w:hAnsi="Times New Roman"/>
          <w:sz w:val="22"/>
          <w:szCs w:val="22"/>
          <w:lang w:val="es-AR"/>
        </w:rPr>
      </w:pPr>
    </w:p>
    <w:p w14:paraId="27F79930"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 xml:space="preserve">Como parte de la mejora continua de los procesos y el desarrollo de nuevos proveedores, el Laboratorio de Investigación y Desarrollo (LIyD) evaluó 22 materias primas para síntesis de ingredientes activos y formulaciones. Asimismo, se elaboraron y revisaron 22 especificaciones de materias primas, intermediarios, productos técnicos y formulados. Con el objetivo de validar y asegurar la eficacia en campo de los productos formulados diseñados y desarrollados por el LDF, se continuó con la ejecución de Ensayos de Campo como última etapa del proceso de desarrollo de producto. En estos ensayos se comparan los candidatos preparados por el LDF (mínimo dos) con productos de la competencia para el mismo fin, seleccionándose el mejor candidato en base a eficiencia biológica, comportamiento medioambiental y costo. Se realizaron 118 ensayos de campo en diferentes regiones del país para evaluar 26 candidatos de formulaciones (de nuevos productos o mejoras de productos actuales) lo que implicó la preparación y envío de 1050 muestras. </w:t>
      </w:r>
    </w:p>
    <w:p w14:paraId="60BC897F" w14:textId="77777777" w:rsidR="00D265E8" w:rsidRPr="00E91E2D" w:rsidRDefault="00D265E8" w:rsidP="00E91E2D">
      <w:pPr>
        <w:pStyle w:val="Texto"/>
        <w:jc w:val="both"/>
        <w:rPr>
          <w:rFonts w:ascii="Times New Roman" w:hAnsi="Times New Roman"/>
          <w:sz w:val="22"/>
          <w:szCs w:val="22"/>
          <w:lang w:val="es-AR"/>
        </w:rPr>
      </w:pPr>
    </w:p>
    <w:p w14:paraId="3BF3BCC8"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Como parte del procedimiento de transferencia de información de procesos a producción, el LDF realizó 11 transferencias y se emitieron 11 Protocolos Normalizados de nuevos productos y se realizaron 10 ensayos en Planta Piloto los cuales fueron presenciados por personal de Procesos y Producción de Planta Zárate para poder predecir el comportamiento de los procesos a escala industrial, como así también cuestiones de seguridad y ambientales, dentro del marco de la transferencia de tecnología para 3 ingredientes activos distintos.</w:t>
      </w:r>
    </w:p>
    <w:p w14:paraId="109E10DD" w14:textId="77777777" w:rsidR="00D265E8" w:rsidRPr="00E91E2D" w:rsidRDefault="00D265E8" w:rsidP="00E91E2D">
      <w:pPr>
        <w:pStyle w:val="Texto"/>
        <w:jc w:val="both"/>
        <w:rPr>
          <w:rFonts w:ascii="Times New Roman" w:hAnsi="Times New Roman"/>
          <w:sz w:val="22"/>
          <w:szCs w:val="22"/>
          <w:lang w:val="es-AR"/>
        </w:rPr>
      </w:pPr>
    </w:p>
    <w:p w14:paraId="1AF99759"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Teniendo en cuenta el compromiso de Agrofina con la mejora de la seguridad para el personal y los procesos, previo a puesta en producción de un nuevo proceso se lleva a cabo el análisis de riesgo de los procesos por la metodología HAZOP (Hazard and Operability). Durante el ejercicio LDS y LDF participaron en la evaluación de un proceso, conjuntamente al personal de Planta Zárate.</w:t>
      </w:r>
    </w:p>
    <w:p w14:paraId="742FF97C" w14:textId="77777777" w:rsidR="00D265E8" w:rsidRPr="00E91E2D" w:rsidRDefault="00D265E8" w:rsidP="00E91E2D">
      <w:pPr>
        <w:pStyle w:val="Texto"/>
        <w:jc w:val="both"/>
        <w:rPr>
          <w:rFonts w:ascii="Times New Roman" w:hAnsi="Times New Roman"/>
          <w:sz w:val="22"/>
          <w:szCs w:val="22"/>
          <w:lang w:val="es-AR"/>
        </w:rPr>
      </w:pPr>
    </w:p>
    <w:p w14:paraId="6F83072D"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Acompañando los trabajos de diseño y desarrollo en LDF y LDS, el Laboratorio de Desarrollo Analítico (“LDA”) desarrolló 11 métodos de ensayo para el control de procesos y control de calidad de los nuevos desarrollos.</w:t>
      </w:r>
    </w:p>
    <w:p w14:paraId="10B73061" w14:textId="77777777" w:rsidR="00D265E8" w:rsidRPr="00E91E2D" w:rsidRDefault="00D265E8" w:rsidP="00E91E2D">
      <w:pPr>
        <w:pStyle w:val="Texto"/>
        <w:jc w:val="both"/>
        <w:rPr>
          <w:rFonts w:ascii="Times New Roman" w:hAnsi="Times New Roman"/>
          <w:sz w:val="22"/>
          <w:szCs w:val="22"/>
          <w:lang w:val="es-AR"/>
        </w:rPr>
      </w:pPr>
    </w:p>
    <w:p w14:paraId="5EC7A36C"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El LDA participó activamente en la obtención de la información técnica necesaria para el registro de productos (ingredientes activos de origen chino, nuevos ingredientes activos y productos formulados desarrollados en el LIyD) ante el SENASA, para lo cual se llevaron a cabo 8 estudios en conformidad con los Principios de las Buenas Prácticas de Laboratorio (BPL). Cabe señalar que es requisito regulatorio del SENASA que la información técnica presentada en apoyo a una solicitud de Registro de Producto haya sido obtenida en una entidad que opera según los Principios BPL. Agrofina es la única compañía en la industria de productos de protección de cultivos en Argentina con un laboratorio reconocido como BPL, lo que le permite agilizar los procesos de registro y lanzamiento de nuevos productos.</w:t>
      </w:r>
    </w:p>
    <w:p w14:paraId="2BD54A31" w14:textId="77777777" w:rsidR="00D265E8" w:rsidRPr="00E91E2D" w:rsidRDefault="00D265E8" w:rsidP="00E91E2D">
      <w:pPr>
        <w:pStyle w:val="Texto"/>
        <w:jc w:val="both"/>
        <w:rPr>
          <w:rFonts w:ascii="Times New Roman" w:hAnsi="Times New Roman"/>
          <w:sz w:val="22"/>
          <w:szCs w:val="22"/>
          <w:lang w:val="es-AR"/>
        </w:rPr>
      </w:pPr>
    </w:p>
    <w:p w14:paraId="59D04714" w14:textId="55F6514C" w:rsidR="00D265E8" w:rsidRDefault="00D265E8" w:rsidP="00E91E2D">
      <w:pPr>
        <w:pStyle w:val="Texto"/>
        <w:jc w:val="both"/>
        <w:rPr>
          <w:rFonts w:ascii="Times New Roman" w:hAnsi="Times New Roman"/>
          <w:sz w:val="22"/>
          <w:szCs w:val="22"/>
        </w:rPr>
      </w:pPr>
      <w:r w:rsidRPr="00E91E2D">
        <w:rPr>
          <w:rFonts w:ascii="Times New Roman" w:hAnsi="Times New Roman"/>
          <w:sz w:val="22"/>
          <w:szCs w:val="22"/>
          <w:lang w:val="es-AR"/>
        </w:rPr>
        <w:tab/>
        <w:t xml:space="preserve">Por otra parte, para tener una evaluación independiente de su desempeño el LDA participó en 12 Ensayos Interlaboratorio correspondientes a 3 programas nacionales e internacionales de Ensayos de Aptitud y comparaciones Inter laboratorios que cubrían ensayos fisicoquímicos y determinaciones de contenido de ingredientes activos. </w:t>
      </w:r>
      <w:r w:rsidRPr="00F62B0F">
        <w:rPr>
          <w:rFonts w:ascii="Times New Roman" w:hAnsi="Times New Roman"/>
          <w:sz w:val="22"/>
          <w:szCs w:val="22"/>
        </w:rPr>
        <w:t>En todos los casos se obtuvieron resultados satisfactorios.</w:t>
      </w:r>
    </w:p>
    <w:p w14:paraId="6599A9EC" w14:textId="77777777" w:rsidR="00F62B0F" w:rsidRPr="00F62B0F" w:rsidRDefault="00F62B0F" w:rsidP="00E91E2D">
      <w:pPr>
        <w:pStyle w:val="Texto"/>
        <w:jc w:val="both"/>
        <w:rPr>
          <w:rFonts w:ascii="Times New Roman" w:hAnsi="Times New Roman"/>
          <w:sz w:val="22"/>
          <w:szCs w:val="22"/>
        </w:rPr>
      </w:pPr>
    </w:p>
    <w:p w14:paraId="2643BA49" w14:textId="77777777" w:rsidR="00D265E8" w:rsidRPr="00E91E2D" w:rsidRDefault="00D265E8" w:rsidP="00E91E2D">
      <w:pPr>
        <w:pStyle w:val="Texto"/>
        <w:jc w:val="both"/>
        <w:rPr>
          <w:rFonts w:ascii="Times New Roman" w:hAnsi="Times New Roman"/>
          <w:sz w:val="22"/>
          <w:szCs w:val="22"/>
          <w:lang w:val="es-AR"/>
        </w:rPr>
      </w:pPr>
      <w:r w:rsidRPr="00F62B0F">
        <w:rPr>
          <w:rFonts w:ascii="Times New Roman" w:hAnsi="Times New Roman"/>
          <w:sz w:val="22"/>
          <w:szCs w:val="22"/>
        </w:rPr>
        <w:tab/>
      </w:r>
      <w:r w:rsidRPr="00E91E2D">
        <w:rPr>
          <w:rFonts w:ascii="Times New Roman" w:hAnsi="Times New Roman"/>
          <w:sz w:val="22"/>
          <w:szCs w:val="22"/>
          <w:lang w:val="es-AR"/>
        </w:rPr>
        <w:t>El LIyD desarrolla sus actividades teniendo en cuenta los requisitos regulatorios aplicables a las actividades de ensayo y el cuidado de su personal, la comunidad y el medio ambiente. Para ello tiene implementado un Sistema de Gestión Integrado (SGI) que cubre los requisitos de los Principios BPL y las normas ISO 14001 e ISO 45001. Respecto a las certificaciones vigentes del SGI, durante el período 2021-2022 tuvieron lugar:</w:t>
      </w:r>
    </w:p>
    <w:p w14:paraId="0F4E4B34" w14:textId="77777777" w:rsidR="00D265E8" w:rsidRPr="00E91E2D" w:rsidRDefault="00D265E8" w:rsidP="00E91E2D">
      <w:pPr>
        <w:pStyle w:val="Texto"/>
        <w:jc w:val="both"/>
        <w:rPr>
          <w:rFonts w:ascii="Times New Roman" w:hAnsi="Times New Roman"/>
          <w:sz w:val="22"/>
          <w:szCs w:val="22"/>
          <w:lang w:val="es-AR"/>
        </w:rPr>
      </w:pPr>
    </w:p>
    <w:p w14:paraId="49A7C4B6" w14:textId="77777777" w:rsidR="00D265E8" w:rsidRPr="00E91E2D" w:rsidRDefault="00D265E8" w:rsidP="00E91E2D">
      <w:pPr>
        <w:pStyle w:val="Texto"/>
        <w:numPr>
          <w:ilvl w:val="0"/>
          <w:numId w:val="15"/>
        </w:numPr>
        <w:jc w:val="both"/>
        <w:rPr>
          <w:rFonts w:ascii="Times New Roman" w:hAnsi="Times New Roman"/>
          <w:sz w:val="22"/>
          <w:szCs w:val="22"/>
          <w:lang w:val="es-AR"/>
        </w:rPr>
      </w:pPr>
      <w:r w:rsidRPr="00E91E2D">
        <w:rPr>
          <w:rFonts w:ascii="Times New Roman" w:hAnsi="Times New Roman"/>
          <w:sz w:val="22"/>
          <w:szCs w:val="22"/>
          <w:lang w:val="es-AR"/>
        </w:rPr>
        <w:t>Auditoría de seguimiento de cumplimiento de requisitos de la norma ISO 14001:2015, con resultado satisfactorio</w:t>
      </w:r>
    </w:p>
    <w:p w14:paraId="44324425" w14:textId="77777777" w:rsidR="00D265E8" w:rsidRPr="00E91E2D" w:rsidRDefault="00D265E8" w:rsidP="00E91E2D">
      <w:pPr>
        <w:pStyle w:val="Texto"/>
        <w:numPr>
          <w:ilvl w:val="0"/>
          <w:numId w:val="15"/>
        </w:numPr>
        <w:jc w:val="both"/>
        <w:rPr>
          <w:rFonts w:ascii="Times New Roman" w:hAnsi="Times New Roman"/>
          <w:sz w:val="22"/>
          <w:szCs w:val="22"/>
          <w:lang w:val="es-AR"/>
        </w:rPr>
      </w:pPr>
      <w:r w:rsidRPr="00E91E2D">
        <w:rPr>
          <w:rFonts w:ascii="Times New Roman" w:hAnsi="Times New Roman"/>
          <w:sz w:val="22"/>
          <w:szCs w:val="22"/>
          <w:lang w:val="es-AR"/>
        </w:rPr>
        <w:t>Auditoría de seguimiento de cumplimiento de requisitos de la norma ISO 45001:2018, con resultado satisfactorio</w:t>
      </w:r>
    </w:p>
    <w:p w14:paraId="576D2AF6" w14:textId="77777777" w:rsidR="00D265E8" w:rsidRPr="00E91E2D" w:rsidRDefault="00D265E8" w:rsidP="00E91E2D">
      <w:pPr>
        <w:pStyle w:val="Texto"/>
        <w:numPr>
          <w:ilvl w:val="0"/>
          <w:numId w:val="15"/>
        </w:numPr>
        <w:jc w:val="both"/>
        <w:rPr>
          <w:rFonts w:ascii="Times New Roman" w:hAnsi="Times New Roman"/>
          <w:sz w:val="22"/>
          <w:szCs w:val="22"/>
          <w:lang w:val="es-AR"/>
        </w:rPr>
      </w:pPr>
      <w:r w:rsidRPr="00E91E2D">
        <w:rPr>
          <w:rFonts w:ascii="Times New Roman" w:hAnsi="Times New Roman"/>
          <w:sz w:val="22"/>
          <w:szCs w:val="22"/>
          <w:lang w:val="es-AR"/>
        </w:rPr>
        <w:t>Además, para dar cumplimiento a la legislación de Seguridad en el Trabajo, se confeccionaron y/o actualizaron 30 FDS (Ficha Dato de Seguridad) bajo los requerimientos del SGI (Sistema Globalmente Armonizado) de sustancias químicas en uso en las diversas sedes de la Empresa.</w:t>
      </w:r>
    </w:p>
    <w:p w14:paraId="1216124F" w14:textId="77777777" w:rsidR="00D265E8" w:rsidRPr="00E91E2D" w:rsidRDefault="00D265E8" w:rsidP="00E91E2D">
      <w:pPr>
        <w:pStyle w:val="Texto"/>
        <w:jc w:val="both"/>
        <w:rPr>
          <w:rFonts w:ascii="Times New Roman" w:hAnsi="Times New Roman"/>
          <w:sz w:val="22"/>
          <w:szCs w:val="22"/>
          <w:lang w:val="es-AR"/>
        </w:rPr>
      </w:pPr>
    </w:p>
    <w:p w14:paraId="73C92C99" w14:textId="77777777" w:rsidR="00D265E8" w:rsidRPr="00E91E2D" w:rsidRDefault="00D265E8" w:rsidP="00D265E8">
      <w:pPr>
        <w:pStyle w:val="Texto"/>
        <w:rPr>
          <w:rFonts w:ascii="Times New Roman" w:hAnsi="Times New Roman"/>
          <w:b/>
          <w:bCs/>
          <w:sz w:val="22"/>
          <w:szCs w:val="22"/>
          <w:lang w:val="es-AR"/>
        </w:rPr>
      </w:pPr>
      <w:r w:rsidRPr="00E91E2D">
        <w:rPr>
          <w:rFonts w:ascii="Times New Roman" w:hAnsi="Times New Roman"/>
          <w:b/>
          <w:bCs/>
          <w:sz w:val="22"/>
          <w:szCs w:val="22"/>
          <w:lang w:val="es-AR"/>
        </w:rPr>
        <w:t>Mercados</w:t>
      </w:r>
    </w:p>
    <w:p w14:paraId="07C0E9DD" w14:textId="77777777" w:rsidR="00D265E8" w:rsidRPr="00E91E2D" w:rsidRDefault="00D265E8" w:rsidP="00D265E8">
      <w:pPr>
        <w:pStyle w:val="Texto"/>
        <w:rPr>
          <w:rFonts w:ascii="Times New Roman" w:hAnsi="Times New Roman"/>
          <w:sz w:val="22"/>
          <w:szCs w:val="22"/>
          <w:lang w:val="es-AR"/>
        </w:rPr>
      </w:pPr>
    </w:p>
    <w:p w14:paraId="0ED87591"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Agrofina provee una amplia gama de productos para la protección de cultivos de alto valor agregado. Dentro de su oferta se destacan distintas especialidades que brindan soluciones específicas para el manejo de diversas clases de plagas como malezas, insectos y hongos.</w:t>
      </w:r>
    </w:p>
    <w:p w14:paraId="2122EA95" w14:textId="77777777" w:rsidR="00D265E8" w:rsidRPr="00E91E2D" w:rsidRDefault="00D265E8" w:rsidP="00E91E2D">
      <w:pPr>
        <w:pStyle w:val="Texto"/>
        <w:jc w:val="both"/>
        <w:rPr>
          <w:rFonts w:ascii="Times New Roman" w:hAnsi="Times New Roman"/>
          <w:sz w:val="22"/>
          <w:szCs w:val="22"/>
          <w:lang w:val="es-AR"/>
        </w:rPr>
      </w:pPr>
    </w:p>
    <w:p w14:paraId="538E24BA"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 xml:space="preserve">En relación con los cultivos, el mix de productos se encuentra diversificado. </w:t>
      </w:r>
    </w:p>
    <w:p w14:paraId="0F23E22B" w14:textId="77777777" w:rsidR="00D265E8" w:rsidRPr="00E91E2D" w:rsidRDefault="00D265E8" w:rsidP="00E91E2D">
      <w:pPr>
        <w:pStyle w:val="Texto"/>
        <w:jc w:val="both"/>
        <w:rPr>
          <w:rFonts w:ascii="Times New Roman" w:hAnsi="Times New Roman"/>
          <w:sz w:val="22"/>
          <w:szCs w:val="22"/>
          <w:lang w:val="es-AR"/>
        </w:rPr>
      </w:pPr>
    </w:p>
    <w:p w14:paraId="6EA842FE"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 xml:space="preserve">Agrofina ha concentrado sus esfuerzos en el desarrollo de agro soluciones para todo tipo de cultivos, sean extensivos (soja, maíz, trigo y girasol) o bien regionales (algodón, girasol, maní, tabaco, arroz, entre otros). </w:t>
      </w:r>
    </w:p>
    <w:p w14:paraId="481EED07" w14:textId="77777777" w:rsidR="00D265E8" w:rsidRPr="00E91E2D" w:rsidRDefault="00D265E8" w:rsidP="00D265E8">
      <w:pPr>
        <w:pStyle w:val="Texto"/>
        <w:rPr>
          <w:rFonts w:ascii="Times New Roman" w:hAnsi="Times New Roman"/>
          <w:sz w:val="22"/>
          <w:szCs w:val="22"/>
          <w:lang w:val="es-AR"/>
        </w:rPr>
      </w:pPr>
    </w:p>
    <w:p w14:paraId="65780EF7" w14:textId="77777777" w:rsidR="00D265E8" w:rsidRPr="00E91E2D" w:rsidRDefault="00D265E8" w:rsidP="00D265E8">
      <w:pPr>
        <w:pStyle w:val="Texto"/>
        <w:rPr>
          <w:rFonts w:ascii="Times New Roman" w:hAnsi="Times New Roman"/>
          <w:b/>
          <w:bCs/>
          <w:sz w:val="22"/>
          <w:szCs w:val="22"/>
          <w:lang w:val="es-AR"/>
        </w:rPr>
      </w:pPr>
      <w:r w:rsidRPr="00E91E2D">
        <w:rPr>
          <w:rFonts w:ascii="Times New Roman" w:hAnsi="Times New Roman"/>
          <w:b/>
          <w:bCs/>
          <w:sz w:val="22"/>
          <w:szCs w:val="22"/>
          <w:lang w:val="es-AR"/>
        </w:rPr>
        <w:t>Proveedores y materias primas</w:t>
      </w:r>
    </w:p>
    <w:p w14:paraId="49E30960" w14:textId="77777777" w:rsidR="00D265E8" w:rsidRPr="00E91E2D" w:rsidRDefault="00D265E8" w:rsidP="00D265E8">
      <w:pPr>
        <w:pStyle w:val="Texto"/>
        <w:rPr>
          <w:rFonts w:ascii="Times New Roman" w:hAnsi="Times New Roman"/>
          <w:sz w:val="22"/>
          <w:szCs w:val="22"/>
          <w:lang w:val="es-AR"/>
        </w:rPr>
      </w:pPr>
    </w:p>
    <w:p w14:paraId="25EB7414" w14:textId="77777777" w:rsidR="00D265E8" w:rsidRPr="00E91E2D" w:rsidRDefault="00D265E8" w:rsidP="00D265E8">
      <w:pPr>
        <w:pStyle w:val="Texto"/>
        <w:rPr>
          <w:rFonts w:ascii="Times New Roman" w:hAnsi="Times New Roman"/>
          <w:sz w:val="22"/>
          <w:szCs w:val="22"/>
          <w:lang w:val="es-AR"/>
        </w:rPr>
      </w:pPr>
      <w:r w:rsidRPr="00E91E2D">
        <w:rPr>
          <w:rFonts w:ascii="Times New Roman" w:hAnsi="Times New Roman"/>
          <w:sz w:val="22"/>
          <w:szCs w:val="22"/>
          <w:lang w:val="es-AR"/>
        </w:rPr>
        <w:tab/>
        <w:t xml:space="preserve">El proceso productivo de Agrofina se nutre tanto de materias primas de origen nacional como importadas. </w:t>
      </w:r>
    </w:p>
    <w:p w14:paraId="54D0F2B0" w14:textId="77777777" w:rsidR="00D265E8" w:rsidRPr="00E91E2D" w:rsidRDefault="00D265E8" w:rsidP="00D265E8">
      <w:pPr>
        <w:pStyle w:val="Texto"/>
        <w:rPr>
          <w:rFonts w:ascii="Times New Roman" w:hAnsi="Times New Roman"/>
          <w:sz w:val="22"/>
          <w:szCs w:val="22"/>
          <w:lang w:val="es-AR"/>
        </w:rPr>
      </w:pPr>
    </w:p>
    <w:p w14:paraId="6EFB3874" w14:textId="77777777" w:rsidR="00D265E8" w:rsidRPr="00E91E2D" w:rsidRDefault="00D265E8" w:rsidP="00D265E8">
      <w:pPr>
        <w:pStyle w:val="Texto"/>
        <w:rPr>
          <w:rFonts w:ascii="Times New Roman" w:hAnsi="Times New Roman"/>
          <w:b/>
          <w:bCs/>
          <w:sz w:val="22"/>
          <w:szCs w:val="22"/>
          <w:lang w:val="es-AR"/>
        </w:rPr>
      </w:pPr>
      <w:r w:rsidRPr="00E91E2D">
        <w:rPr>
          <w:rFonts w:ascii="Times New Roman" w:hAnsi="Times New Roman"/>
          <w:b/>
          <w:bCs/>
          <w:sz w:val="22"/>
          <w:szCs w:val="22"/>
          <w:lang w:val="es-AR"/>
        </w:rPr>
        <w:t>Proveedores locales</w:t>
      </w:r>
    </w:p>
    <w:p w14:paraId="36B1B746" w14:textId="77777777" w:rsidR="00D265E8" w:rsidRPr="00E91E2D" w:rsidRDefault="00D265E8" w:rsidP="00D265E8">
      <w:pPr>
        <w:pStyle w:val="Texto"/>
        <w:rPr>
          <w:rFonts w:ascii="Times New Roman" w:hAnsi="Times New Roman"/>
          <w:sz w:val="22"/>
          <w:szCs w:val="22"/>
          <w:lang w:val="es-AR"/>
        </w:rPr>
      </w:pPr>
    </w:p>
    <w:p w14:paraId="5AD0B917"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 xml:space="preserve">Aquellas materias primas relacionadas con el acondicionamiento y el packaging de los productos terminados, así como ciertos componentes activos y también casi la totalidad de los solventes intervinientes en los procesos de síntesis </w:t>
      </w:r>
      <w:r w:rsidRPr="00E91E2D">
        <w:rPr>
          <w:rFonts w:ascii="Times New Roman" w:hAnsi="Times New Roman"/>
          <w:sz w:val="22"/>
          <w:szCs w:val="22"/>
          <w:lang w:val="es-AR"/>
        </w:rPr>
        <w:lastRenderedPageBreak/>
        <w:t>y formulación, son adquiridas en el mercado doméstico. Adicionalmente, Agrofina desarrolla una fuerte relación con proveedores locales de servicios, en especial en lo que conlleva la formulación y envasado de productos terminados.</w:t>
      </w:r>
    </w:p>
    <w:p w14:paraId="14599E32" w14:textId="77777777" w:rsidR="00D265E8" w:rsidRPr="00E91E2D" w:rsidRDefault="00D265E8" w:rsidP="00D265E8">
      <w:pPr>
        <w:pStyle w:val="Texto"/>
        <w:rPr>
          <w:rFonts w:ascii="Times New Roman" w:hAnsi="Times New Roman"/>
          <w:sz w:val="22"/>
          <w:szCs w:val="22"/>
          <w:lang w:val="es-AR"/>
        </w:rPr>
      </w:pPr>
    </w:p>
    <w:p w14:paraId="4D169AC9" w14:textId="77777777" w:rsidR="00D265E8" w:rsidRPr="00F62B0F" w:rsidRDefault="00D265E8" w:rsidP="00D265E8">
      <w:pPr>
        <w:pStyle w:val="Texto"/>
        <w:rPr>
          <w:rFonts w:ascii="Times New Roman" w:hAnsi="Times New Roman"/>
          <w:b/>
          <w:bCs/>
          <w:sz w:val="22"/>
          <w:szCs w:val="22"/>
        </w:rPr>
      </w:pPr>
      <w:r w:rsidRPr="00F62B0F">
        <w:rPr>
          <w:rFonts w:ascii="Times New Roman" w:hAnsi="Times New Roman"/>
          <w:b/>
          <w:bCs/>
          <w:sz w:val="22"/>
          <w:szCs w:val="22"/>
        </w:rPr>
        <w:t>Proveedores del exterior</w:t>
      </w:r>
    </w:p>
    <w:p w14:paraId="773CFAD1" w14:textId="77777777" w:rsidR="00D265E8" w:rsidRPr="00F62B0F" w:rsidRDefault="00D265E8" w:rsidP="00D265E8">
      <w:pPr>
        <w:pStyle w:val="Texto"/>
        <w:rPr>
          <w:rFonts w:ascii="Times New Roman" w:hAnsi="Times New Roman"/>
          <w:sz w:val="22"/>
          <w:szCs w:val="22"/>
        </w:rPr>
      </w:pPr>
    </w:p>
    <w:p w14:paraId="796F100B" w14:textId="77777777" w:rsidR="00D265E8" w:rsidRPr="00E91E2D" w:rsidRDefault="00D265E8" w:rsidP="00E91E2D">
      <w:pPr>
        <w:pStyle w:val="Texto"/>
        <w:jc w:val="both"/>
        <w:rPr>
          <w:rFonts w:ascii="Times New Roman" w:hAnsi="Times New Roman"/>
          <w:sz w:val="22"/>
          <w:szCs w:val="22"/>
          <w:lang w:val="es-AR"/>
        </w:rPr>
      </w:pPr>
      <w:r w:rsidRPr="00F62B0F">
        <w:rPr>
          <w:rFonts w:ascii="Times New Roman" w:hAnsi="Times New Roman"/>
          <w:sz w:val="22"/>
          <w:szCs w:val="22"/>
        </w:rPr>
        <w:tab/>
      </w:r>
      <w:r w:rsidRPr="00E91E2D">
        <w:rPr>
          <w:rFonts w:ascii="Times New Roman" w:hAnsi="Times New Roman"/>
          <w:sz w:val="22"/>
          <w:szCs w:val="22"/>
          <w:lang w:val="es-AR"/>
        </w:rPr>
        <w:t>Las materias primas incorporadas en el proceso productivo, principalmente ciertas materias primas básicas, productos intermedios e ingredientes activos no producidos por la compañía son abastecidas desde el exterior.  Mas de un 90% tiene como país de origen China, el resto se corresponde a otros orígenes como India, Alemania y Rusia. Los proveedores del exterior incluyen fabricantes directos, o bien traders internacionales.</w:t>
      </w:r>
    </w:p>
    <w:p w14:paraId="34C77A65" w14:textId="77777777" w:rsidR="00D265E8" w:rsidRPr="00E91E2D" w:rsidRDefault="00D265E8" w:rsidP="00E91E2D">
      <w:pPr>
        <w:pStyle w:val="Texto"/>
        <w:jc w:val="both"/>
        <w:rPr>
          <w:rFonts w:ascii="Times New Roman" w:hAnsi="Times New Roman"/>
          <w:sz w:val="22"/>
          <w:szCs w:val="22"/>
          <w:lang w:val="es-AR"/>
        </w:rPr>
      </w:pPr>
    </w:p>
    <w:p w14:paraId="63AF4D08"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China es el principal país de origen de materias primas para la elaboración de agroquímicos a nivel mundial. Dentro de este país, existen amplias alternativas de aprovisionamiento en lo que a proveedores respecta, de forma que la Emisora no verifica dependencia a una empresa proveedora en particular. Por tal motivo, la disponibilidad de ingredientes activos y formulaciones no es considerada un inconveniente.</w:t>
      </w:r>
    </w:p>
    <w:p w14:paraId="572B0BAA" w14:textId="77777777" w:rsidR="00D265E8" w:rsidRPr="00E91E2D" w:rsidRDefault="00D265E8" w:rsidP="00E91E2D">
      <w:pPr>
        <w:pStyle w:val="Texto"/>
        <w:jc w:val="both"/>
        <w:rPr>
          <w:rFonts w:ascii="Times New Roman" w:hAnsi="Times New Roman"/>
          <w:sz w:val="22"/>
          <w:szCs w:val="22"/>
          <w:lang w:val="es-AR"/>
        </w:rPr>
      </w:pPr>
    </w:p>
    <w:p w14:paraId="4F541419" w14:textId="5318B05B"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Como parte de la política de calidad para el abastecimiento, las materias primas son analizadas en los laboratorios de Agrofina previo a la decisión de compra. Además, regularmente se fideliza la relación con los proveedores a través del intercambio de información sobre los estándares de calidad requeridos por los procesos de fabricación.</w:t>
      </w:r>
    </w:p>
    <w:p w14:paraId="6793F3FF" w14:textId="77777777" w:rsidR="00D265E8" w:rsidRPr="00E91E2D" w:rsidRDefault="00D265E8" w:rsidP="00D265E8">
      <w:pPr>
        <w:pStyle w:val="Texto"/>
        <w:jc w:val="center"/>
        <w:rPr>
          <w:rFonts w:ascii="Times New Roman" w:hAnsi="Times New Roman"/>
          <w:sz w:val="22"/>
          <w:szCs w:val="22"/>
          <w:lang w:val="es-AR"/>
        </w:rPr>
      </w:pPr>
    </w:p>
    <w:p w14:paraId="32047393" w14:textId="77777777" w:rsidR="00D265E8" w:rsidRPr="00E91E2D" w:rsidRDefault="00D265E8" w:rsidP="00D265E8">
      <w:pPr>
        <w:pStyle w:val="Texto"/>
        <w:rPr>
          <w:rFonts w:ascii="Times New Roman" w:hAnsi="Times New Roman"/>
          <w:b/>
          <w:bCs/>
          <w:sz w:val="22"/>
          <w:szCs w:val="22"/>
          <w:lang w:val="es-AR"/>
        </w:rPr>
      </w:pPr>
      <w:r w:rsidRPr="00E91E2D">
        <w:rPr>
          <w:rFonts w:ascii="Times New Roman" w:hAnsi="Times New Roman"/>
          <w:b/>
          <w:bCs/>
          <w:sz w:val="22"/>
          <w:szCs w:val="22"/>
          <w:lang w:val="es-AR"/>
        </w:rPr>
        <w:t>Regulación estatal y medioambiental</w:t>
      </w:r>
    </w:p>
    <w:p w14:paraId="6FD2A47E" w14:textId="77777777" w:rsidR="00D265E8" w:rsidRPr="00E91E2D" w:rsidRDefault="00D265E8" w:rsidP="00D265E8">
      <w:pPr>
        <w:pStyle w:val="Texto"/>
        <w:rPr>
          <w:rFonts w:ascii="Times New Roman" w:hAnsi="Times New Roman"/>
          <w:sz w:val="22"/>
          <w:szCs w:val="22"/>
          <w:lang w:val="es-AR"/>
        </w:rPr>
      </w:pPr>
    </w:p>
    <w:p w14:paraId="7EFD6AA8"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El negocio de Agrofina se encuentra regulado por distintas entidades de control que tienen como objetivo preservar la salud y bienestar de su personal, prevenir la correcta utilización de los productos químicos utilizados para la elaboración de sus productos, entre otros.</w:t>
      </w:r>
    </w:p>
    <w:p w14:paraId="5AF1BD05" w14:textId="77777777" w:rsidR="00D265E8" w:rsidRPr="00E91E2D" w:rsidRDefault="00D265E8" w:rsidP="00E91E2D">
      <w:pPr>
        <w:pStyle w:val="Texto"/>
        <w:jc w:val="both"/>
        <w:rPr>
          <w:rFonts w:ascii="Times New Roman" w:hAnsi="Times New Roman"/>
          <w:sz w:val="22"/>
          <w:szCs w:val="22"/>
          <w:lang w:val="es-AR"/>
        </w:rPr>
      </w:pPr>
    </w:p>
    <w:p w14:paraId="06ED4AC0"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En este sentido, la Emisora cuenta con o está tramitando todos los certificados requeridos por la regulación aplicable a su negocio, entre los cuales se encuentran las habilitaciones municipales de todos los inmuebles en los que opera, la inscripción en el Registro Nacional de Precursores Químicos (el “RENPRE”) dependiente del Ministerio de Seguridad de la Nación para la utilización de diversas sustancias necesarias para su actividad productiva, así como también con todas las certificaciones fitosanitarias aplicables a su negocio.</w:t>
      </w:r>
    </w:p>
    <w:p w14:paraId="58596ABC" w14:textId="77777777" w:rsidR="00D265E8" w:rsidRPr="00E91E2D" w:rsidRDefault="00D265E8" w:rsidP="00E91E2D">
      <w:pPr>
        <w:pStyle w:val="Texto"/>
        <w:jc w:val="both"/>
        <w:rPr>
          <w:rFonts w:ascii="Times New Roman" w:hAnsi="Times New Roman"/>
          <w:sz w:val="22"/>
          <w:szCs w:val="22"/>
          <w:lang w:val="es-AR"/>
        </w:rPr>
      </w:pPr>
    </w:p>
    <w:p w14:paraId="796096F8"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En lo que respecta a las cuestiones de Medio Ambiente y Seguridad e Higiene llevadas a cabo por el Laboratorio (MASH), se destaca el avance en la gestión de cumplimiento de los requisitos legales, contando con el Certificado de Aptitud Ambiental (CAA) de la Agencia de Protección Ambiental (APrA) vigente hasta el 07/04/2027, Certificado de Gestión de Residuos Peligrosos (CGRP) en calidad de Generador de la APrA vigente hasta el 31/12/2022, Constancia de Inscripción Definitiva para Fuentes Fijas (REF) de la APrA vigente hasta el 15/03/2024, Certificado Ambiental Anual (CAA) en calidad de generador de Residuos Peligrosos ante el Ministerio de Ambiente y Desarrollo Sostenible (MAyDS) vigente hasta el 09/07/2023, Constancia de Visado de Documentación Técnica y Calidad de Vertido de Obra ante el MAyDS vigente hasta el 24/05/2025, encontrándose encaminadas las gestiones para la renovación de la Autorización Condicional de Vuelco ante Aguas y Saneamientos Argentinos (AySA).</w:t>
      </w:r>
    </w:p>
    <w:p w14:paraId="098C9EC9" w14:textId="77777777" w:rsidR="00D265E8" w:rsidRPr="00E91E2D" w:rsidRDefault="00D265E8" w:rsidP="00E91E2D">
      <w:pPr>
        <w:pStyle w:val="Texto"/>
        <w:jc w:val="both"/>
        <w:rPr>
          <w:rFonts w:ascii="Times New Roman" w:hAnsi="Times New Roman"/>
          <w:sz w:val="22"/>
          <w:szCs w:val="22"/>
          <w:lang w:val="es-AR"/>
        </w:rPr>
      </w:pPr>
    </w:p>
    <w:p w14:paraId="72B42DB4"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La importación, elaboración y venta de productos para la protección de cultivos se encuentra regulada en disposiciones emanadas de las autoridades nacionales y -en razón de la localización de su planta industrial en el Parque Industrial de Zárate- de la Provincia de Buenos Aires. También existen reglamentaciones en otras provincias que imponen obligaciones a quienes comercializan tales productos, las cuales pueden tener repercusión sobre el negocio de la Sociedad en tanto afectan su comercialización.</w:t>
      </w:r>
    </w:p>
    <w:p w14:paraId="054A446F" w14:textId="77777777" w:rsidR="00D265E8" w:rsidRPr="00E91E2D" w:rsidRDefault="00D265E8" w:rsidP="00E91E2D">
      <w:pPr>
        <w:pStyle w:val="Texto"/>
        <w:jc w:val="both"/>
        <w:rPr>
          <w:rFonts w:ascii="Times New Roman" w:hAnsi="Times New Roman"/>
          <w:sz w:val="22"/>
          <w:szCs w:val="22"/>
          <w:lang w:val="es-AR"/>
        </w:rPr>
      </w:pPr>
    </w:p>
    <w:p w14:paraId="0D301B7D"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En el orden nacional se destacan el Decreto-Ley N° 3.489 del 24 de marzo de 1958, el Decreto N° 5769 del 12 de mayo de 1959 y el Manual de Procedimientos, Criterios y Alcances Para el Registro de Productos Fitosanitarios aprobado por la Resolución N° 350 dictada por la ex Secretaría de Agricultura, Ganadería, Pesca y Alimentación con fecha 30 de agosto de 1999 y normas complementarias y modificatorias. Dichas normas imponen la inscripción de las entidades que se dediquen a la comercialización de tales productos y la obtención de un permiso de comercialización para cada uno de ellos. También imponen diversos recaudos en materia de etiquetado y trazabilidad.</w:t>
      </w:r>
    </w:p>
    <w:p w14:paraId="099B30A1" w14:textId="77777777" w:rsidR="00D265E8" w:rsidRPr="00E91E2D" w:rsidRDefault="00D265E8" w:rsidP="00E91E2D">
      <w:pPr>
        <w:pStyle w:val="Texto"/>
        <w:jc w:val="both"/>
        <w:rPr>
          <w:rFonts w:ascii="Times New Roman" w:hAnsi="Times New Roman"/>
          <w:sz w:val="22"/>
          <w:szCs w:val="22"/>
          <w:lang w:val="es-AR"/>
        </w:rPr>
      </w:pPr>
    </w:p>
    <w:p w14:paraId="21A53608"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La autoridad de aplicación de la normativa relativa a agroquímicos en el orden nacional es el SENASA. Sus tareas de fiscalización incluyen la autorización de la comercialización de los productos (registros) y lo referente a su etiquetado y trazabilidad.</w:t>
      </w:r>
    </w:p>
    <w:p w14:paraId="5A168475" w14:textId="77777777" w:rsidR="00D265E8" w:rsidRPr="00E91E2D" w:rsidRDefault="00D265E8" w:rsidP="00E91E2D">
      <w:pPr>
        <w:pStyle w:val="Texto"/>
        <w:jc w:val="both"/>
        <w:rPr>
          <w:rFonts w:ascii="Times New Roman" w:hAnsi="Times New Roman"/>
          <w:sz w:val="22"/>
          <w:szCs w:val="22"/>
          <w:lang w:val="es-AR"/>
        </w:rPr>
      </w:pPr>
    </w:p>
    <w:p w14:paraId="2CE45525"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En la Provincia de Buenos Aires rigen la Ley N° 10.699/88 y su Decreto Reglamentario N° 499/91, que imponen la inscripción de los establecimientos que elaboren productos agroquímicos. La autoridad de aplicación de la normativa relativa a agroquímicos es el Ministerio de Asuntos Agrarios de la Provincia de Buenos Aires, hoy Ministerio de Desarrollo Agrario de la Provincia de Buenos Aires, limitándose su intervención en el caso de la Sociedad a la mencionada inscripción.</w:t>
      </w:r>
    </w:p>
    <w:p w14:paraId="4EA341B6" w14:textId="77777777" w:rsidR="00D265E8" w:rsidRPr="00E91E2D" w:rsidRDefault="00D265E8" w:rsidP="00E91E2D">
      <w:pPr>
        <w:pStyle w:val="Texto"/>
        <w:jc w:val="both"/>
        <w:rPr>
          <w:rFonts w:ascii="Times New Roman" w:hAnsi="Times New Roman"/>
          <w:sz w:val="22"/>
          <w:szCs w:val="22"/>
          <w:lang w:val="es-AR"/>
        </w:rPr>
      </w:pPr>
    </w:p>
    <w:p w14:paraId="55D5C8C8" w14:textId="753262EE"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Por otra parte, de acuerdo a lo dispuesto en el art. 44 de la Ley N° 23.737, la Ley N° 26.045 y el Dec. N° 1095/96, relativos al control de la comercialización y utilización de sustancias químicas que pudieran ser precursoras de drogas, la Sociedad debe reinscribirse anualmente en el RENPRE, presentar declaraciones juradas periódicamente y está sujeta a la fiscalización de la Secretaría de Programación para la Prevención de la Drogadicción y la Lucha contra el Narcotráfico (el “SEDRONAR”).</w:t>
      </w:r>
    </w:p>
    <w:p w14:paraId="05849673" w14:textId="77777777" w:rsidR="00D265E8" w:rsidRPr="00E91E2D" w:rsidRDefault="00D265E8" w:rsidP="00E91E2D">
      <w:pPr>
        <w:pStyle w:val="Texto"/>
        <w:jc w:val="both"/>
        <w:rPr>
          <w:rFonts w:ascii="Times New Roman" w:hAnsi="Times New Roman"/>
          <w:sz w:val="22"/>
          <w:szCs w:val="22"/>
          <w:lang w:val="es-AR"/>
        </w:rPr>
      </w:pPr>
    </w:p>
    <w:p w14:paraId="4A8C5B92"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lastRenderedPageBreak/>
        <w:tab/>
        <w:t>Asimismo, en función de lo dispuesto en las Leyes N° 24.534 y 26.247, el Dec. N° 920/97 y la Resolución N° 904/98, relativos al control de armas químicas, la Sociedad se ha inscripto en el Registro de Armas Químicas (el “REARQUIM”), presenta periódicamente declaraciones juradas y se encuentra sujeta a la fiscalización de la Autoridad Nacional para la Convención de Armas Químicas (la “ANCAQ”).</w:t>
      </w:r>
    </w:p>
    <w:p w14:paraId="05A1C6CF" w14:textId="77777777" w:rsidR="00D265E8" w:rsidRPr="00E91E2D" w:rsidRDefault="00D265E8" w:rsidP="00E91E2D">
      <w:pPr>
        <w:pStyle w:val="Texto"/>
        <w:jc w:val="both"/>
        <w:rPr>
          <w:rFonts w:ascii="Times New Roman" w:hAnsi="Times New Roman"/>
          <w:sz w:val="22"/>
          <w:szCs w:val="22"/>
          <w:lang w:val="es-AR"/>
        </w:rPr>
      </w:pPr>
    </w:p>
    <w:p w14:paraId="2A54B3B7" w14:textId="77777777" w:rsidR="00D265E8" w:rsidRPr="00E91E2D" w:rsidRDefault="00D265E8" w:rsidP="00E91E2D">
      <w:pPr>
        <w:pStyle w:val="Texto"/>
        <w:jc w:val="both"/>
        <w:rPr>
          <w:rFonts w:ascii="Times New Roman" w:hAnsi="Times New Roman"/>
          <w:sz w:val="22"/>
          <w:szCs w:val="22"/>
          <w:lang w:val="es-AR"/>
        </w:rPr>
      </w:pPr>
      <w:r w:rsidRPr="00E91E2D">
        <w:rPr>
          <w:rFonts w:ascii="Times New Roman" w:hAnsi="Times New Roman"/>
          <w:sz w:val="22"/>
          <w:szCs w:val="22"/>
          <w:lang w:val="es-AR"/>
        </w:rPr>
        <w:tab/>
        <w:t>Además, respecto de su planta industrial de Zárate, en la Provincia de Buenos Aires, la Sociedad obtiene y renueva periódicamente diversas autorizaciones y se encuentra sujeta a fiscalización especial en materia ambiental por el Ministerio de Ambiente de la Provincia de Buenos Aires (ex OPDS), ante el cual debe acreditar los avances y cumplimiento del programa de seguridad elaborado por la Sociedad, así como el cumplimiento de los diversos trabajos establecidos al renovar el Certificado de Aptitud Ambiental y el Permiso de Descarga de Efluentes Gaseosos a la Atmosfera. A la fecha del presente, ambos se encuentran en proceso de renovación a la espera de resolución por parte de dicho organismo de control. Asimismo, actualmente la Sociedad se encuentra tramitando el permiso de vertido de efluentes y el permiso de explotación del recurso hídrico subterráneo ante la Autoridad del Agua de la Provincia de Buenos Aires</w:t>
      </w:r>
    </w:p>
    <w:p w14:paraId="0E7F3605" w14:textId="77777777" w:rsidR="00D265E8" w:rsidRPr="00E91E2D" w:rsidRDefault="00D265E8" w:rsidP="00D265E8">
      <w:pPr>
        <w:pStyle w:val="Texto"/>
        <w:rPr>
          <w:rFonts w:ascii="Times New Roman" w:hAnsi="Times New Roman"/>
          <w:sz w:val="22"/>
          <w:szCs w:val="22"/>
          <w:lang w:val="es-AR"/>
        </w:rPr>
      </w:pPr>
    </w:p>
    <w:p w14:paraId="41481CAE" w14:textId="77777777" w:rsidR="00D265E8" w:rsidRPr="00E91E2D" w:rsidRDefault="00D265E8" w:rsidP="00D265E8">
      <w:pPr>
        <w:pStyle w:val="Texto"/>
        <w:rPr>
          <w:rFonts w:ascii="Times New Roman" w:hAnsi="Times New Roman"/>
          <w:b/>
          <w:bCs/>
          <w:sz w:val="22"/>
          <w:szCs w:val="22"/>
          <w:lang w:val="es-AR"/>
        </w:rPr>
      </w:pPr>
      <w:r w:rsidRPr="00E91E2D">
        <w:rPr>
          <w:rFonts w:ascii="Times New Roman" w:hAnsi="Times New Roman"/>
          <w:b/>
          <w:bCs/>
          <w:sz w:val="22"/>
          <w:szCs w:val="22"/>
          <w:lang w:val="es-AR"/>
        </w:rPr>
        <w:t>Estructura patrimonial comparativa con el ejercicio finalizado el 30 de junio 2021</w:t>
      </w:r>
    </w:p>
    <w:p w14:paraId="06812844" w14:textId="77777777" w:rsidR="00D265E8" w:rsidRPr="00E91E2D" w:rsidRDefault="00D265E8" w:rsidP="00D265E8">
      <w:pPr>
        <w:pStyle w:val="Texto"/>
        <w:rPr>
          <w:rFonts w:ascii="Times New Roman" w:hAnsi="Times New Roman"/>
          <w:sz w:val="22"/>
          <w:szCs w:val="22"/>
          <w:lang w:val="es-AR"/>
        </w:rPr>
      </w:pPr>
    </w:p>
    <w:p w14:paraId="23F25F25" w14:textId="77777777" w:rsidR="00D265E8" w:rsidRPr="00E91E2D" w:rsidRDefault="00D265E8" w:rsidP="00D265E8">
      <w:pPr>
        <w:pStyle w:val="Texto"/>
        <w:rPr>
          <w:rFonts w:ascii="Times New Roman" w:hAnsi="Times New Roman"/>
          <w:sz w:val="22"/>
          <w:szCs w:val="22"/>
          <w:lang w:val="es-AR"/>
        </w:rPr>
      </w:pPr>
      <w:r w:rsidRPr="00E91E2D">
        <w:rPr>
          <w:rFonts w:ascii="Times New Roman" w:hAnsi="Times New Roman"/>
          <w:sz w:val="22"/>
          <w:szCs w:val="22"/>
          <w:lang w:val="es-AR"/>
        </w:rPr>
        <w:t>(Expresado en miles de pesos)</w:t>
      </w:r>
    </w:p>
    <w:p w14:paraId="2438C8E3" w14:textId="77777777" w:rsidR="00D265E8" w:rsidRPr="00E91E2D" w:rsidRDefault="00D265E8" w:rsidP="00D265E8">
      <w:pPr>
        <w:pStyle w:val="Texto"/>
        <w:rPr>
          <w:rFonts w:ascii="Times New Roman" w:hAnsi="Times New Roman"/>
          <w:sz w:val="22"/>
          <w:szCs w:val="22"/>
          <w:lang w:val="es-AR"/>
        </w:rPr>
      </w:pPr>
    </w:p>
    <w:tbl>
      <w:tblPr>
        <w:tblStyle w:val="Tablaconcuadrcula"/>
        <w:tblW w:w="0" w:type="auto"/>
        <w:tblLook w:val="04A0" w:firstRow="1" w:lastRow="0" w:firstColumn="1" w:lastColumn="0" w:noHBand="0" w:noVBand="1"/>
      </w:tblPr>
      <w:tblGrid>
        <w:gridCol w:w="5760"/>
        <w:gridCol w:w="1461"/>
        <w:gridCol w:w="222"/>
        <w:gridCol w:w="1461"/>
      </w:tblGrid>
      <w:tr w:rsidR="00D265E8" w:rsidRPr="00F62B0F" w14:paraId="5A3074F0" w14:textId="77777777" w:rsidTr="00110CA3">
        <w:tc>
          <w:tcPr>
            <w:tcW w:w="5760" w:type="dxa"/>
          </w:tcPr>
          <w:p w14:paraId="317F7A04" w14:textId="77777777" w:rsidR="00D265E8" w:rsidRPr="00F62B0F" w:rsidRDefault="00D265E8" w:rsidP="00110CA3">
            <w:pPr>
              <w:pStyle w:val="Texto"/>
              <w:rPr>
                <w:rFonts w:ascii="Times New Roman" w:hAnsi="Times New Roman"/>
                <w:sz w:val="22"/>
                <w:szCs w:val="22"/>
                <w:lang w:val="es-ES"/>
              </w:rPr>
            </w:pPr>
          </w:p>
        </w:tc>
        <w:tc>
          <w:tcPr>
            <w:tcW w:w="1440" w:type="dxa"/>
            <w:tcBorders>
              <w:bottom w:val="single" w:sz="6" w:space="0" w:color="auto"/>
            </w:tcBorders>
          </w:tcPr>
          <w:p w14:paraId="0278C539" w14:textId="77777777" w:rsidR="00D265E8" w:rsidRPr="00F62B0F" w:rsidRDefault="00D265E8" w:rsidP="00110CA3">
            <w:pPr>
              <w:pStyle w:val="Texto"/>
              <w:jc w:val="center"/>
              <w:rPr>
                <w:rFonts w:ascii="Times New Roman" w:hAnsi="Times New Roman"/>
                <w:b/>
                <w:bCs/>
                <w:sz w:val="22"/>
                <w:szCs w:val="22"/>
                <w:lang w:val="es-ES"/>
              </w:rPr>
            </w:pPr>
            <w:r w:rsidRPr="00F62B0F">
              <w:rPr>
                <w:rFonts w:ascii="Times New Roman" w:hAnsi="Times New Roman"/>
                <w:b/>
                <w:bCs/>
                <w:sz w:val="22"/>
                <w:szCs w:val="22"/>
                <w:lang w:val="es-ES"/>
              </w:rPr>
              <w:t>30/06/2022</w:t>
            </w:r>
          </w:p>
        </w:tc>
        <w:tc>
          <w:tcPr>
            <w:tcW w:w="144" w:type="dxa"/>
          </w:tcPr>
          <w:p w14:paraId="6E32C00B" w14:textId="77777777" w:rsidR="00D265E8" w:rsidRPr="00F62B0F" w:rsidRDefault="00D265E8" w:rsidP="00110CA3">
            <w:pPr>
              <w:pStyle w:val="Texto"/>
              <w:jc w:val="center"/>
              <w:rPr>
                <w:rFonts w:ascii="Times New Roman" w:hAnsi="Times New Roman"/>
                <w:b/>
                <w:bCs/>
                <w:sz w:val="22"/>
                <w:szCs w:val="22"/>
                <w:lang w:val="es-ES"/>
              </w:rPr>
            </w:pPr>
          </w:p>
        </w:tc>
        <w:tc>
          <w:tcPr>
            <w:tcW w:w="1440" w:type="dxa"/>
            <w:tcBorders>
              <w:bottom w:val="single" w:sz="6" w:space="0" w:color="auto"/>
            </w:tcBorders>
          </w:tcPr>
          <w:p w14:paraId="2BFE69E0" w14:textId="77777777" w:rsidR="00D265E8" w:rsidRPr="00F62B0F" w:rsidRDefault="00D265E8" w:rsidP="00110CA3">
            <w:pPr>
              <w:pStyle w:val="Texto"/>
              <w:jc w:val="center"/>
              <w:rPr>
                <w:rFonts w:ascii="Times New Roman" w:hAnsi="Times New Roman"/>
                <w:b/>
                <w:bCs/>
                <w:sz w:val="22"/>
                <w:szCs w:val="22"/>
                <w:lang w:val="es-ES"/>
              </w:rPr>
            </w:pPr>
            <w:r w:rsidRPr="00F62B0F">
              <w:rPr>
                <w:rFonts w:ascii="Times New Roman" w:hAnsi="Times New Roman"/>
                <w:b/>
                <w:bCs/>
                <w:sz w:val="22"/>
                <w:szCs w:val="22"/>
                <w:lang w:val="es-ES"/>
              </w:rPr>
              <w:t>30/06/2021</w:t>
            </w:r>
          </w:p>
        </w:tc>
      </w:tr>
      <w:tr w:rsidR="00D265E8" w:rsidRPr="00F62B0F" w14:paraId="1134B9FB" w14:textId="77777777" w:rsidTr="00110CA3">
        <w:tc>
          <w:tcPr>
            <w:tcW w:w="5760" w:type="dxa"/>
          </w:tcPr>
          <w:p w14:paraId="10030EBB" w14:textId="77777777" w:rsidR="00D265E8" w:rsidRPr="00F62B0F" w:rsidRDefault="00D265E8" w:rsidP="00110CA3">
            <w:pPr>
              <w:pStyle w:val="Texto"/>
              <w:rPr>
                <w:rFonts w:ascii="Times New Roman" w:hAnsi="Times New Roman"/>
                <w:sz w:val="22"/>
                <w:szCs w:val="22"/>
                <w:lang w:val="es-ES"/>
              </w:rPr>
            </w:pPr>
          </w:p>
        </w:tc>
        <w:tc>
          <w:tcPr>
            <w:tcW w:w="1440" w:type="dxa"/>
            <w:tcBorders>
              <w:top w:val="single" w:sz="6" w:space="0" w:color="auto"/>
            </w:tcBorders>
          </w:tcPr>
          <w:p w14:paraId="6058D2DB" w14:textId="77777777" w:rsidR="00D265E8" w:rsidRPr="00F62B0F" w:rsidRDefault="00D265E8" w:rsidP="00110CA3">
            <w:pPr>
              <w:pStyle w:val="Texto"/>
              <w:tabs>
                <w:tab w:val="decimal" w:pos="1245"/>
              </w:tabs>
              <w:rPr>
                <w:rFonts w:ascii="Times New Roman" w:hAnsi="Times New Roman"/>
                <w:sz w:val="22"/>
                <w:szCs w:val="22"/>
                <w:lang w:val="es-ES"/>
              </w:rPr>
            </w:pPr>
          </w:p>
        </w:tc>
        <w:tc>
          <w:tcPr>
            <w:tcW w:w="144" w:type="dxa"/>
          </w:tcPr>
          <w:p w14:paraId="4A9DFADE" w14:textId="77777777" w:rsidR="00D265E8" w:rsidRPr="00F62B0F" w:rsidRDefault="00D265E8" w:rsidP="00110CA3">
            <w:pPr>
              <w:pStyle w:val="Texto"/>
              <w:rPr>
                <w:rFonts w:ascii="Times New Roman" w:hAnsi="Times New Roman"/>
                <w:sz w:val="22"/>
                <w:szCs w:val="22"/>
                <w:lang w:val="es-ES"/>
              </w:rPr>
            </w:pPr>
          </w:p>
        </w:tc>
        <w:tc>
          <w:tcPr>
            <w:tcW w:w="1440" w:type="dxa"/>
            <w:tcBorders>
              <w:top w:val="single" w:sz="6" w:space="0" w:color="auto"/>
            </w:tcBorders>
          </w:tcPr>
          <w:p w14:paraId="29ADF24A" w14:textId="77777777" w:rsidR="00D265E8" w:rsidRPr="00F62B0F" w:rsidRDefault="00D265E8" w:rsidP="00110CA3">
            <w:pPr>
              <w:pStyle w:val="Texto"/>
              <w:tabs>
                <w:tab w:val="decimal" w:pos="1245"/>
              </w:tabs>
              <w:rPr>
                <w:rFonts w:ascii="Times New Roman" w:hAnsi="Times New Roman"/>
                <w:sz w:val="22"/>
                <w:szCs w:val="22"/>
                <w:lang w:val="es-ES"/>
              </w:rPr>
            </w:pPr>
          </w:p>
        </w:tc>
      </w:tr>
      <w:tr w:rsidR="00D265E8" w:rsidRPr="00F62B0F" w14:paraId="281AF808" w14:textId="77777777" w:rsidTr="00110CA3">
        <w:tc>
          <w:tcPr>
            <w:tcW w:w="5760" w:type="dxa"/>
          </w:tcPr>
          <w:p w14:paraId="2ECF9565"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lang w:val="es-ES"/>
              </w:rPr>
              <w:t>Activo corriente</w:t>
            </w:r>
          </w:p>
        </w:tc>
        <w:tc>
          <w:tcPr>
            <w:tcW w:w="1440" w:type="dxa"/>
          </w:tcPr>
          <w:p w14:paraId="6CA31AE8"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16.080.390</w:t>
            </w:r>
          </w:p>
        </w:tc>
        <w:tc>
          <w:tcPr>
            <w:tcW w:w="144" w:type="dxa"/>
          </w:tcPr>
          <w:p w14:paraId="484C209B" w14:textId="77777777" w:rsidR="00D265E8" w:rsidRPr="00F62B0F" w:rsidRDefault="00D265E8" w:rsidP="00110CA3">
            <w:pPr>
              <w:pStyle w:val="Texto"/>
              <w:rPr>
                <w:rFonts w:ascii="Times New Roman" w:hAnsi="Times New Roman"/>
                <w:sz w:val="22"/>
                <w:szCs w:val="22"/>
                <w:lang w:val="es-ES"/>
              </w:rPr>
            </w:pPr>
          </w:p>
        </w:tc>
        <w:tc>
          <w:tcPr>
            <w:tcW w:w="1440" w:type="dxa"/>
          </w:tcPr>
          <w:p w14:paraId="2B8BAA8F"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13.069.781</w:t>
            </w:r>
          </w:p>
        </w:tc>
      </w:tr>
      <w:tr w:rsidR="00D265E8" w:rsidRPr="00F62B0F" w14:paraId="44374C0F" w14:textId="77777777" w:rsidTr="00110CA3">
        <w:tc>
          <w:tcPr>
            <w:tcW w:w="5760" w:type="dxa"/>
          </w:tcPr>
          <w:p w14:paraId="2DAA1AB5"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lang w:val="es-ES"/>
              </w:rPr>
              <w:t>Activo no corriente</w:t>
            </w:r>
          </w:p>
        </w:tc>
        <w:tc>
          <w:tcPr>
            <w:tcW w:w="1440" w:type="dxa"/>
            <w:tcBorders>
              <w:bottom w:val="single" w:sz="6" w:space="0" w:color="auto"/>
            </w:tcBorders>
          </w:tcPr>
          <w:p w14:paraId="71CF5663"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6.245.132</w:t>
            </w:r>
          </w:p>
        </w:tc>
        <w:tc>
          <w:tcPr>
            <w:tcW w:w="144" w:type="dxa"/>
          </w:tcPr>
          <w:p w14:paraId="3A31FC7E" w14:textId="77777777" w:rsidR="00D265E8" w:rsidRPr="00F62B0F" w:rsidRDefault="00D265E8" w:rsidP="00110CA3">
            <w:pPr>
              <w:pStyle w:val="Texto"/>
              <w:rPr>
                <w:rFonts w:ascii="Times New Roman" w:hAnsi="Times New Roman"/>
                <w:sz w:val="22"/>
                <w:szCs w:val="22"/>
                <w:lang w:val="es-ES"/>
              </w:rPr>
            </w:pPr>
          </w:p>
        </w:tc>
        <w:tc>
          <w:tcPr>
            <w:tcW w:w="1440" w:type="dxa"/>
            <w:tcBorders>
              <w:bottom w:val="single" w:sz="6" w:space="0" w:color="auto"/>
            </w:tcBorders>
          </w:tcPr>
          <w:p w14:paraId="2AB0303D"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4.823.217</w:t>
            </w:r>
          </w:p>
        </w:tc>
      </w:tr>
      <w:tr w:rsidR="00D265E8" w:rsidRPr="00F62B0F" w14:paraId="60806663" w14:textId="77777777" w:rsidTr="00110CA3">
        <w:tc>
          <w:tcPr>
            <w:tcW w:w="5760" w:type="dxa"/>
          </w:tcPr>
          <w:p w14:paraId="186DA242" w14:textId="77777777" w:rsidR="00D265E8" w:rsidRPr="00F62B0F" w:rsidRDefault="00D265E8" w:rsidP="00110CA3">
            <w:pPr>
              <w:pStyle w:val="Texto"/>
              <w:rPr>
                <w:rFonts w:ascii="Times New Roman" w:hAnsi="Times New Roman"/>
                <w:b/>
                <w:bCs/>
                <w:sz w:val="22"/>
                <w:szCs w:val="22"/>
                <w:lang w:val="es-ES"/>
              </w:rPr>
            </w:pPr>
            <w:r w:rsidRPr="00F62B0F">
              <w:rPr>
                <w:rFonts w:ascii="Times New Roman" w:hAnsi="Times New Roman"/>
                <w:b/>
                <w:bCs/>
                <w:sz w:val="22"/>
                <w:szCs w:val="22"/>
                <w:lang w:val="es-ES"/>
              </w:rPr>
              <w:t>Total del Activo</w:t>
            </w:r>
          </w:p>
        </w:tc>
        <w:tc>
          <w:tcPr>
            <w:tcW w:w="1440" w:type="dxa"/>
            <w:tcBorders>
              <w:top w:val="single" w:sz="6" w:space="0" w:color="auto"/>
              <w:bottom w:val="double" w:sz="6" w:space="0" w:color="auto"/>
            </w:tcBorders>
          </w:tcPr>
          <w:p w14:paraId="40F68A67"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22.325.522</w:t>
            </w:r>
          </w:p>
        </w:tc>
        <w:tc>
          <w:tcPr>
            <w:tcW w:w="144" w:type="dxa"/>
          </w:tcPr>
          <w:p w14:paraId="4D2875BF" w14:textId="77777777" w:rsidR="00D265E8" w:rsidRPr="00F62B0F" w:rsidRDefault="00D265E8" w:rsidP="00110CA3">
            <w:pPr>
              <w:pStyle w:val="Texto"/>
              <w:rPr>
                <w:rFonts w:ascii="Times New Roman" w:hAnsi="Times New Roman"/>
                <w:sz w:val="22"/>
                <w:szCs w:val="22"/>
                <w:lang w:val="es-ES"/>
              </w:rPr>
            </w:pPr>
          </w:p>
        </w:tc>
        <w:tc>
          <w:tcPr>
            <w:tcW w:w="1440" w:type="dxa"/>
            <w:tcBorders>
              <w:top w:val="single" w:sz="6" w:space="0" w:color="auto"/>
              <w:bottom w:val="double" w:sz="6" w:space="0" w:color="auto"/>
            </w:tcBorders>
          </w:tcPr>
          <w:p w14:paraId="243A028B"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17.892.998</w:t>
            </w:r>
          </w:p>
        </w:tc>
      </w:tr>
      <w:tr w:rsidR="00D265E8" w:rsidRPr="00F62B0F" w14:paraId="66ECE90D" w14:textId="77777777" w:rsidTr="00110CA3">
        <w:tc>
          <w:tcPr>
            <w:tcW w:w="5760" w:type="dxa"/>
          </w:tcPr>
          <w:p w14:paraId="38E4C047" w14:textId="77777777" w:rsidR="00D265E8" w:rsidRPr="00F62B0F" w:rsidRDefault="00D265E8" w:rsidP="00110CA3">
            <w:pPr>
              <w:pStyle w:val="Texto"/>
              <w:rPr>
                <w:rFonts w:ascii="Times New Roman" w:hAnsi="Times New Roman"/>
                <w:sz w:val="22"/>
                <w:szCs w:val="22"/>
                <w:lang w:val="es-ES"/>
              </w:rPr>
            </w:pPr>
          </w:p>
        </w:tc>
        <w:tc>
          <w:tcPr>
            <w:tcW w:w="1440" w:type="dxa"/>
            <w:tcBorders>
              <w:top w:val="double" w:sz="6" w:space="0" w:color="auto"/>
            </w:tcBorders>
          </w:tcPr>
          <w:p w14:paraId="3AB1353E" w14:textId="77777777" w:rsidR="00D265E8" w:rsidRPr="00F62B0F" w:rsidRDefault="00D265E8" w:rsidP="00110CA3">
            <w:pPr>
              <w:pStyle w:val="Texto"/>
              <w:tabs>
                <w:tab w:val="decimal" w:pos="1245"/>
              </w:tabs>
              <w:rPr>
                <w:rFonts w:ascii="Times New Roman" w:hAnsi="Times New Roman"/>
                <w:sz w:val="22"/>
                <w:szCs w:val="22"/>
                <w:lang w:val="es-ES"/>
              </w:rPr>
            </w:pPr>
          </w:p>
        </w:tc>
        <w:tc>
          <w:tcPr>
            <w:tcW w:w="144" w:type="dxa"/>
          </w:tcPr>
          <w:p w14:paraId="3B545002" w14:textId="77777777" w:rsidR="00D265E8" w:rsidRPr="00F62B0F" w:rsidRDefault="00D265E8" w:rsidP="00110CA3">
            <w:pPr>
              <w:pStyle w:val="Texto"/>
              <w:rPr>
                <w:rFonts w:ascii="Times New Roman" w:hAnsi="Times New Roman"/>
                <w:sz w:val="22"/>
                <w:szCs w:val="22"/>
                <w:lang w:val="es-ES"/>
              </w:rPr>
            </w:pPr>
          </w:p>
        </w:tc>
        <w:tc>
          <w:tcPr>
            <w:tcW w:w="1440" w:type="dxa"/>
            <w:tcBorders>
              <w:top w:val="double" w:sz="6" w:space="0" w:color="auto"/>
            </w:tcBorders>
          </w:tcPr>
          <w:p w14:paraId="2C8E3751" w14:textId="77777777" w:rsidR="00D265E8" w:rsidRPr="00F62B0F" w:rsidRDefault="00D265E8" w:rsidP="00110CA3">
            <w:pPr>
              <w:pStyle w:val="Texto"/>
              <w:tabs>
                <w:tab w:val="decimal" w:pos="1245"/>
              </w:tabs>
              <w:rPr>
                <w:rFonts w:ascii="Times New Roman" w:hAnsi="Times New Roman"/>
                <w:sz w:val="22"/>
                <w:szCs w:val="22"/>
                <w:lang w:val="es-ES"/>
              </w:rPr>
            </w:pPr>
          </w:p>
        </w:tc>
      </w:tr>
      <w:tr w:rsidR="00D265E8" w:rsidRPr="00F62B0F" w14:paraId="4630ADF3" w14:textId="77777777" w:rsidTr="00110CA3">
        <w:tc>
          <w:tcPr>
            <w:tcW w:w="5760" w:type="dxa"/>
          </w:tcPr>
          <w:p w14:paraId="29B594A1"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lang w:val="es-ES"/>
              </w:rPr>
              <w:t>Pasivo corriente</w:t>
            </w:r>
          </w:p>
        </w:tc>
        <w:tc>
          <w:tcPr>
            <w:tcW w:w="1440" w:type="dxa"/>
          </w:tcPr>
          <w:p w14:paraId="3613B676"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9.861.978</w:t>
            </w:r>
          </w:p>
        </w:tc>
        <w:tc>
          <w:tcPr>
            <w:tcW w:w="144" w:type="dxa"/>
          </w:tcPr>
          <w:p w14:paraId="2D4B9BC5" w14:textId="77777777" w:rsidR="00D265E8" w:rsidRPr="00F62B0F" w:rsidRDefault="00D265E8" w:rsidP="00110CA3">
            <w:pPr>
              <w:pStyle w:val="Texto"/>
              <w:rPr>
                <w:rFonts w:ascii="Times New Roman" w:hAnsi="Times New Roman"/>
                <w:sz w:val="22"/>
                <w:szCs w:val="22"/>
                <w:lang w:val="es-ES"/>
              </w:rPr>
            </w:pPr>
          </w:p>
        </w:tc>
        <w:tc>
          <w:tcPr>
            <w:tcW w:w="1440" w:type="dxa"/>
          </w:tcPr>
          <w:p w14:paraId="48A3924F"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13.124.412</w:t>
            </w:r>
          </w:p>
        </w:tc>
      </w:tr>
      <w:tr w:rsidR="00D265E8" w:rsidRPr="00F62B0F" w14:paraId="7226167A" w14:textId="77777777" w:rsidTr="00110CA3">
        <w:tc>
          <w:tcPr>
            <w:tcW w:w="5760" w:type="dxa"/>
          </w:tcPr>
          <w:p w14:paraId="548E2788"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lang w:val="es-ES"/>
              </w:rPr>
              <w:t>Pasivo no corriente</w:t>
            </w:r>
          </w:p>
        </w:tc>
        <w:tc>
          <w:tcPr>
            <w:tcW w:w="1440" w:type="dxa"/>
            <w:tcBorders>
              <w:bottom w:val="single" w:sz="6" w:space="0" w:color="auto"/>
            </w:tcBorders>
          </w:tcPr>
          <w:p w14:paraId="6C8F6797"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8.385.594</w:t>
            </w:r>
          </w:p>
        </w:tc>
        <w:tc>
          <w:tcPr>
            <w:tcW w:w="144" w:type="dxa"/>
          </w:tcPr>
          <w:p w14:paraId="54860E3B" w14:textId="77777777" w:rsidR="00D265E8" w:rsidRPr="00F62B0F" w:rsidRDefault="00D265E8" w:rsidP="00110CA3">
            <w:pPr>
              <w:pStyle w:val="Texto"/>
              <w:rPr>
                <w:rFonts w:ascii="Times New Roman" w:hAnsi="Times New Roman"/>
                <w:sz w:val="22"/>
                <w:szCs w:val="22"/>
                <w:lang w:val="es-ES"/>
              </w:rPr>
            </w:pPr>
          </w:p>
        </w:tc>
        <w:tc>
          <w:tcPr>
            <w:tcW w:w="1440" w:type="dxa"/>
            <w:tcBorders>
              <w:bottom w:val="single" w:sz="6" w:space="0" w:color="auto"/>
            </w:tcBorders>
          </w:tcPr>
          <w:p w14:paraId="35DCC95F"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1.685.509</w:t>
            </w:r>
          </w:p>
        </w:tc>
      </w:tr>
      <w:tr w:rsidR="00D265E8" w:rsidRPr="00F62B0F" w14:paraId="193AB29D" w14:textId="77777777" w:rsidTr="00110CA3">
        <w:tc>
          <w:tcPr>
            <w:tcW w:w="5760" w:type="dxa"/>
          </w:tcPr>
          <w:p w14:paraId="3A3945C6" w14:textId="77777777" w:rsidR="00D265E8" w:rsidRPr="00F62B0F" w:rsidRDefault="00D265E8" w:rsidP="00110CA3">
            <w:pPr>
              <w:pStyle w:val="Texto"/>
              <w:rPr>
                <w:rFonts w:ascii="Times New Roman" w:hAnsi="Times New Roman"/>
                <w:b/>
                <w:bCs/>
                <w:sz w:val="22"/>
                <w:szCs w:val="22"/>
                <w:lang w:val="es-ES"/>
              </w:rPr>
            </w:pPr>
            <w:r w:rsidRPr="00F62B0F">
              <w:rPr>
                <w:rFonts w:ascii="Times New Roman" w:hAnsi="Times New Roman"/>
                <w:b/>
                <w:bCs/>
                <w:sz w:val="22"/>
                <w:szCs w:val="22"/>
                <w:lang w:val="es-ES"/>
              </w:rPr>
              <w:t>Total del Pasivo</w:t>
            </w:r>
          </w:p>
        </w:tc>
        <w:tc>
          <w:tcPr>
            <w:tcW w:w="1440" w:type="dxa"/>
            <w:tcBorders>
              <w:top w:val="single" w:sz="6" w:space="0" w:color="auto"/>
            </w:tcBorders>
          </w:tcPr>
          <w:p w14:paraId="423695B8"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18.247.572</w:t>
            </w:r>
          </w:p>
        </w:tc>
        <w:tc>
          <w:tcPr>
            <w:tcW w:w="144" w:type="dxa"/>
          </w:tcPr>
          <w:p w14:paraId="431A970D" w14:textId="77777777" w:rsidR="00D265E8" w:rsidRPr="00F62B0F" w:rsidRDefault="00D265E8" w:rsidP="00110CA3">
            <w:pPr>
              <w:pStyle w:val="Texto"/>
              <w:rPr>
                <w:rFonts w:ascii="Times New Roman" w:hAnsi="Times New Roman"/>
                <w:sz w:val="22"/>
                <w:szCs w:val="22"/>
                <w:lang w:val="es-ES"/>
              </w:rPr>
            </w:pPr>
          </w:p>
        </w:tc>
        <w:tc>
          <w:tcPr>
            <w:tcW w:w="1440" w:type="dxa"/>
            <w:tcBorders>
              <w:top w:val="single" w:sz="6" w:space="0" w:color="auto"/>
            </w:tcBorders>
          </w:tcPr>
          <w:p w14:paraId="6E219414"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14.809.921</w:t>
            </w:r>
          </w:p>
        </w:tc>
      </w:tr>
      <w:tr w:rsidR="00D265E8" w:rsidRPr="00F62B0F" w14:paraId="7BCCBFD1" w14:textId="77777777" w:rsidTr="00110CA3">
        <w:tc>
          <w:tcPr>
            <w:tcW w:w="5760" w:type="dxa"/>
          </w:tcPr>
          <w:p w14:paraId="7BE2E183" w14:textId="77777777" w:rsidR="00D265E8" w:rsidRPr="00F62B0F" w:rsidRDefault="00D265E8" w:rsidP="00110CA3">
            <w:pPr>
              <w:pStyle w:val="Texto"/>
              <w:rPr>
                <w:rFonts w:ascii="Times New Roman" w:hAnsi="Times New Roman"/>
                <w:sz w:val="22"/>
                <w:szCs w:val="22"/>
                <w:lang w:val="es-ES"/>
              </w:rPr>
            </w:pPr>
          </w:p>
        </w:tc>
        <w:tc>
          <w:tcPr>
            <w:tcW w:w="1440" w:type="dxa"/>
          </w:tcPr>
          <w:p w14:paraId="49F24C6F" w14:textId="77777777" w:rsidR="00D265E8" w:rsidRPr="00F62B0F" w:rsidRDefault="00D265E8" w:rsidP="00110CA3">
            <w:pPr>
              <w:pStyle w:val="Texto"/>
              <w:tabs>
                <w:tab w:val="decimal" w:pos="1245"/>
              </w:tabs>
              <w:rPr>
                <w:rFonts w:ascii="Times New Roman" w:hAnsi="Times New Roman"/>
                <w:sz w:val="22"/>
                <w:szCs w:val="22"/>
                <w:lang w:val="es-ES"/>
              </w:rPr>
            </w:pPr>
          </w:p>
        </w:tc>
        <w:tc>
          <w:tcPr>
            <w:tcW w:w="144" w:type="dxa"/>
          </w:tcPr>
          <w:p w14:paraId="6F6B2340" w14:textId="77777777" w:rsidR="00D265E8" w:rsidRPr="00F62B0F" w:rsidRDefault="00D265E8" w:rsidP="00110CA3">
            <w:pPr>
              <w:pStyle w:val="Texto"/>
              <w:rPr>
                <w:rFonts w:ascii="Times New Roman" w:hAnsi="Times New Roman"/>
                <w:sz w:val="22"/>
                <w:szCs w:val="22"/>
                <w:lang w:val="es-ES"/>
              </w:rPr>
            </w:pPr>
          </w:p>
        </w:tc>
        <w:tc>
          <w:tcPr>
            <w:tcW w:w="1440" w:type="dxa"/>
          </w:tcPr>
          <w:p w14:paraId="7C3441C9" w14:textId="77777777" w:rsidR="00D265E8" w:rsidRPr="00F62B0F" w:rsidRDefault="00D265E8" w:rsidP="00110CA3">
            <w:pPr>
              <w:pStyle w:val="Texto"/>
              <w:tabs>
                <w:tab w:val="decimal" w:pos="1245"/>
              </w:tabs>
              <w:rPr>
                <w:rFonts w:ascii="Times New Roman" w:hAnsi="Times New Roman"/>
                <w:sz w:val="22"/>
                <w:szCs w:val="22"/>
                <w:lang w:val="es-ES"/>
              </w:rPr>
            </w:pPr>
          </w:p>
        </w:tc>
      </w:tr>
      <w:tr w:rsidR="00D265E8" w:rsidRPr="00F62B0F" w14:paraId="473E2EBF" w14:textId="77777777" w:rsidTr="00110CA3">
        <w:tc>
          <w:tcPr>
            <w:tcW w:w="5760" w:type="dxa"/>
          </w:tcPr>
          <w:p w14:paraId="78E7A23E"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lang w:val="es-ES"/>
              </w:rPr>
              <w:t>Patrimonio neto</w:t>
            </w:r>
          </w:p>
        </w:tc>
        <w:tc>
          <w:tcPr>
            <w:tcW w:w="1440" w:type="dxa"/>
            <w:tcBorders>
              <w:bottom w:val="single" w:sz="6" w:space="0" w:color="auto"/>
            </w:tcBorders>
          </w:tcPr>
          <w:p w14:paraId="69482553"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4.077.950</w:t>
            </w:r>
          </w:p>
        </w:tc>
        <w:tc>
          <w:tcPr>
            <w:tcW w:w="144" w:type="dxa"/>
          </w:tcPr>
          <w:p w14:paraId="0FCCC449" w14:textId="77777777" w:rsidR="00D265E8" w:rsidRPr="00F62B0F" w:rsidRDefault="00D265E8" w:rsidP="00110CA3">
            <w:pPr>
              <w:pStyle w:val="Texto"/>
              <w:rPr>
                <w:rFonts w:ascii="Times New Roman" w:hAnsi="Times New Roman"/>
                <w:sz w:val="22"/>
                <w:szCs w:val="22"/>
                <w:lang w:val="es-ES"/>
              </w:rPr>
            </w:pPr>
          </w:p>
        </w:tc>
        <w:tc>
          <w:tcPr>
            <w:tcW w:w="1440" w:type="dxa"/>
            <w:tcBorders>
              <w:bottom w:val="single" w:sz="6" w:space="0" w:color="auto"/>
            </w:tcBorders>
          </w:tcPr>
          <w:p w14:paraId="3D92E3E9"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3.083.077</w:t>
            </w:r>
          </w:p>
        </w:tc>
      </w:tr>
      <w:tr w:rsidR="00D265E8" w:rsidRPr="00F62B0F" w14:paraId="5C07A8C8" w14:textId="77777777" w:rsidTr="00110CA3">
        <w:tc>
          <w:tcPr>
            <w:tcW w:w="5760" w:type="dxa"/>
          </w:tcPr>
          <w:p w14:paraId="37942BB4" w14:textId="77777777" w:rsidR="00D265E8" w:rsidRPr="00F62B0F" w:rsidRDefault="00D265E8" w:rsidP="00110CA3">
            <w:pPr>
              <w:pStyle w:val="Texto"/>
              <w:rPr>
                <w:rFonts w:ascii="Times New Roman" w:hAnsi="Times New Roman"/>
                <w:b/>
                <w:bCs/>
                <w:sz w:val="22"/>
                <w:szCs w:val="22"/>
                <w:lang w:val="es-ES"/>
              </w:rPr>
            </w:pPr>
            <w:r w:rsidRPr="00F62B0F">
              <w:rPr>
                <w:rFonts w:ascii="Times New Roman" w:hAnsi="Times New Roman"/>
                <w:b/>
                <w:bCs/>
                <w:sz w:val="22"/>
                <w:szCs w:val="22"/>
                <w:lang w:val="es-ES"/>
              </w:rPr>
              <w:t>Total del Pasivo y Patrimonio Neto</w:t>
            </w:r>
          </w:p>
        </w:tc>
        <w:tc>
          <w:tcPr>
            <w:tcW w:w="1440" w:type="dxa"/>
            <w:tcBorders>
              <w:top w:val="single" w:sz="6" w:space="0" w:color="auto"/>
              <w:bottom w:val="double" w:sz="6" w:space="0" w:color="auto"/>
            </w:tcBorders>
          </w:tcPr>
          <w:p w14:paraId="4A5D7BD2"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22.325.522</w:t>
            </w:r>
          </w:p>
        </w:tc>
        <w:tc>
          <w:tcPr>
            <w:tcW w:w="144" w:type="dxa"/>
          </w:tcPr>
          <w:p w14:paraId="7F64028C" w14:textId="77777777" w:rsidR="00D265E8" w:rsidRPr="00F62B0F" w:rsidRDefault="00D265E8" w:rsidP="00110CA3">
            <w:pPr>
              <w:pStyle w:val="Texto"/>
              <w:rPr>
                <w:rFonts w:ascii="Times New Roman" w:hAnsi="Times New Roman"/>
                <w:sz w:val="22"/>
                <w:szCs w:val="22"/>
                <w:lang w:val="es-ES"/>
              </w:rPr>
            </w:pPr>
          </w:p>
        </w:tc>
        <w:tc>
          <w:tcPr>
            <w:tcW w:w="1440" w:type="dxa"/>
            <w:tcBorders>
              <w:top w:val="single" w:sz="6" w:space="0" w:color="auto"/>
              <w:bottom w:val="double" w:sz="6" w:space="0" w:color="auto"/>
            </w:tcBorders>
          </w:tcPr>
          <w:p w14:paraId="3AC2BE34"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17.892.998</w:t>
            </w:r>
          </w:p>
        </w:tc>
      </w:tr>
    </w:tbl>
    <w:p w14:paraId="2CE2DCF8" w14:textId="77777777" w:rsidR="00D265E8" w:rsidRPr="00F62B0F" w:rsidRDefault="00D265E8" w:rsidP="00D265E8">
      <w:pPr>
        <w:pStyle w:val="Texto"/>
        <w:rPr>
          <w:rFonts w:ascii="Times New Roman" w:hAnsi="Times New Roman"/>
          <w:sz w:val="22"/>
          <w:szCs w:val="22"/>
          <w:lang w:val="es-ES"/>
        </w:rPr>
      </w:pPr>
    </w:p>
    <w:p w14:paraId="1643E78B" w14:textId="77777777" w:rsidR="00D265E8" w:rsidRPr="00F62B0F" w:rsidRDefault="00D265E8" w:rsidP="00D265E8">
      <w:pPr>
        <w:pStyle w:val="Texto"/>
        <w:rPr>
          <w:rFonts w:ascii="Times New Roman" w:hAnsi="Times New Roman"/>
          <w:b/>
          <w:bCs/>
          <w:sz w:val="22"/>
          <w:szCs w:val="22"/>
          <w:lang w:val="es-ES"/>
        </w:rPr>
      </w:pPr>
      <w:r w:rsidRPr="00F62B0F">
        <w:rPr>
          <w:rFonts w:ascii="Times New Roman" w:hAnsi="Times New Roman"/>
          <w:b/>
          <w:bCs/>
          <w:sz w:val="22"/>
          <w:szCs w:val="22"/>
          <w:lang w:val="es-ES"/>
        </w:rPr>
        <w:t>Estructura de resultados comparativa con el ejercicio finalizado el 30 de junio 2021</w:t>
      </w:r>
    </w:p>
    <w:p w14:paraId="461683FB" w14:textId="77777777" w:rsidR="00D265E8" w:rsidRPr="00F62B0F" w:rsidRDefault="00D265E8" w:rsidP="00D265E8">
      <w:pPr>
        <w:pStyle w:val="Texto"/>
        <w:rPr>
          <w:rFonts w:ascii="Times New Roman" w:hAnsi="Times New Roman"/>
          <w:sz w:val="22"/>
          <w:szCs w:val="22"/>
          <w:lang w:val="es-ES"/>
        </w:rPr>
      </w:pPr>
    </w:p>
    <w:p w14:paraId="68D20EC5" w14:textId="77777777" w:rsidR="00D265E8" w:rsidRPr="00F62B0F" w:rsidRDefault="00D265E8" w:rsidP="00D265E8">
      <w:pPr>
        <w:pStyle w:val="Texto"/>
        <w:rPr>
          <w:rFonts w:ascii="Times New Roman" w:hAnsi="Times New Roman"/>
          <w:sz w:val="22"/>
          <w:szCs w:val="22"/>
          <w:lang w:val="es-ES"/>
        </w:rPr>
      </w:pPr>
      <w:r w:rsidRPr="00F62B0F">
        <w:rPr>
          <w:rFonts w:ascii="Times New Roman" w:hAnsi="Times New Roman"/>
          <w:sz w:val="22"/>
          <w:szCs w:val="22"/>
          <w:lang w:val="es-ES"/>
        </w:rPr>
        <w:t>(Expresado en miles de pesos)</w:t>
      </w:r>
    </w:p>
    <w:p w14:paraId="5D8D8C8F" w14:textId="77777777" w:rsidR="00D265E8" w:rsidRPr="00F62B0F" w:rsidRDefault="00D265E8" w:rsidP="00D265E8">
      <w:pPr>
        <w:pStyle w:val="Texto"/>
        <w:rPr>
          <w:rFonts w:ascii="Times New Roman" w:hAnsi="Times New Roman"/>
          <w:sz w:val="22"/>
          <w:szCs w:val="22"/>
          <w:lang w:val="es-ES"/>
        </w:rPr>
      </w:pPr>
    </w:p>
    <w:tbl>
      <w:tblPr>
        <w:tblStyle w:val="Tablaconcuadrcula"/>
        <w:tblW w:w="0" w:type="auto"/>
        <w:tblLook w:val="04A0" w:firstRow="1" w:lastRow="0" w:firstColumn="1" w:lastColumn="0" w:noHBand="0" w:noVBand="1"/>
      </w:tblPr>
      <w:tblGrid>
        <w:gridCol w:w="5760"/>
        <w:gridCol w:w="1535"/>
        <w:gridCol w:w="222"/>
        <w:gridCol w:w="1535"/>
      </w:tblGrid>
      <w:tr w:rsidR="00D265E8" w:rsidRPr="00F62B0F" w14:paraId="73ABA83E" w14:textId="77777777" w:rsidTr="00110CA3">
        <w:trPr>
          <w:trHeight w:val="69"/>
        </w:trPr>
        <w:tc>
          <w:tcPr>
            <w:tcW w:w="5760" w:type="dxa"/>
          </w:tcPr>
          <w:p w14:paraId="1A56207E" w14:textId="77777777" w:rsidR="00D265E8" w:rsidRPr="00F62B0F" w:rsidRDefault="00D265E8" w:rsidP="00110CA3">
            <w:pPr>
              <w:pStyle w:val="Texto"/>
              <w:rPr>
                <w:rFonts w:ascii="Times New Roman" w:hAnsi="Times New Roman"/>
                <w:sz w:val="22"/>
                <w:szCs w:val="22"/>
                <w:lang w:val="es-ES"/>
              </w:rPr>
            </w:pPr>
          </w:p>
        </w:tc>
        <w:tc>
          <w:tcPr>
            <w:tcW w:w="1440" w:type="dxa"/>
            <w:tcBorders>
              <w:bottom w:val="single" w:sz="6" w:space="0" w:color="auto"/>
            </w:tcBorders>
          </w:tcPr>
          <w:p w14:paraId="752953BE" w14:textId="77777777" w:rsidR="00D265E8" w:rsidRPr="00F62B0F" w:rsidRDefault="00D265E8" w:rsidP="00110CA3">
            <w:pPr>
              <w:pStyle w:val="Texto"/>
              <w:jc w:val="center"/>
              <w:rPr>
                <w:rFonts w:ascii="Times New Roman" w:hAnsi="Times New Roman"/>
                <w:b/>
                <w:bCs/>
                <w:sz w:val="22"/>
                <w:szCs w:val="22"/>
                <w:lang w:val="es-ES"/>
              </w:rPr>
            </w:pPr>
            <w:r w:rsidRPr="00F62B0F">
              <w:rPr>
                <w:rFonts w:ascii="Times New Roman" w:hAnsi="Times New Roman"/>
                <w:b/>
                <w:bCs/>
                <w:sz w:val="22"/>
                <w:szCs w:val="22"/>
                <w:lang w:val="es-ES"/>
              </w:rPr>
              <w:t>30/06/2022</w:t>
            </w:r>
          </w:p>
        </w:tc>
        <w:tc>
          <w:tcPr>
            <w:tcW w:w="144" w:type="dxa"/>
          </w:tcPr>
          <w:p w14:paraId="4D7E9549" w14:textId="77777777" w:rsidR="00D265E8" w:rsidRPr="00F62B0F" w:rsidRDefault="00D265E8" w:rsidP="00110CA3">
            <w:pPr>
              <w:pStyle w:val="Texto"/>
              <w:jc w:val="center"/>
              <w:rPr>
                <w:rFonts w:ascii="Times New Roman" w:hAnsi="Times New Roman"/>
                <w:b/>
                <w:bCs/>
                <w:sz w:val="22"/>
                <w:szCs w:val="22"/>
                <w:lang w:val="es-ES"/>
              </w:rPr>
            </w:pPr>
          </w:p>
        </w:tc>
        <w:tc>
          <w:tcPr>
            <w:tcW w:w="1440" w:type="dxa"/>
            <w:tcBorders>
              <w:bottom w:val="single" w:sz="6" w:space="0" w:color="auto"/>
            </w:tcBorders>
          </w:tcPr>
          <w:p w14:paraId="0C31F5B4" w14:textId="77777777" w:rsidR="00D265E8" w:rsidRPr="00F62B0F" w:rsidRDefault="00D265E8" w:rsidP="00110CA3">
            <w:pPr>
              <w:pStyle w:val="Texto"/>
              <w:jc w:val="center"/>
              <w:rPr>
                <w:rFonts w:ascii="Times New Roman" w:hAnsi="Times New Roman"/>
                <w:b/>
                <w:bCs/>
                <w:sz w:val="22"/>
                <w:szCs w:val="22"/>
                <w:lang w:val="es-ES"/>
              </w:rPr>
            </w:pPr>
            <w:r w:rsidRPr="00F62B0F">
              <w:rPr>
                <w:rFonts w:ascii="Times New Roman" w:hAnsi="Times New Roman"/>
                <w:b/>
                <w:bCs/>
                <w:sz w:val="22"/>
                <w:szCs w:val="22"/>
                <w:lang w:val="es-ES"/>
              </w:rPr>
              <w:t>30/06/2021</w:t>
            </w:r>
          </w:p>
        </w:tc>
      </w:tr>
      <w:tr w:rsidR="00D265E8" w:rsidRPr="00F62B0F" w14:paraId="5F35A9D2" w14:textId="77777777" w:rsidTr="00110CA3">
        <w:tc>
          <w:tcPr>
            <w:tcW w:w="5760" w:type="dxa"/>
          </w:tcPr>
          <w:p w14:paraId="1B625906" w14:textId="77777777" w:rsidR="00D265E8" w:rsidRPr="00F62B0F" w:rsidRDefault="00D265E8" w:rsidP="00110CA3">
            <w:pPr>
              <w:pStyle w:val="Texto"/>
              <w:rPr>
                <w:rFonts w:ascii="Times New Roman" w:hAnsi="Times New Roman"/>
                <w:sz w:val="22"/>
                <w:szCs w:val="22"/>
                <w:lang w:val="es-ES"/>
              </w:rPr>
            </w:pPr>
          </w:p>
        </w:tc>
        <w:tc>
          <w:tcPr>
            <w:tcW w:w="1440" w:type="dxa"/>
            <w:tcBorders>
              <w:top w:val="single" w:sz="6" w:space="0" w:color="auto"/>
            </w:tcBorders>
          </w:tcPr>
          <w:p w14:paraId="26FDF075" w14:textId="77777777" w:rsidR="00D265E8" w:rsidRPr="00F62B0F" w:rsidRDefault="00D265E8" w:rsidP="00110CA3">
            <w:pPr>
              <w:pStyle w:val="Texto"/>
              <w:tabs>
                <w:tab w:val="decimal" w:pos="1245"/>
              </w:tabs>
              <w:rPr>
                <w:rFonts w:ascii="Times New Roman" w:hAnsi="Times New Roman"/>
                <w:sz w:val="22"/>
                <w:szCs w:val="22"/>
                <w:lang w:val="es-ES"/>
              </w:rPr>
            </w:pPr>
          </w:p>
        </w:tc>
        <w:tc>
          <w:tcPr>
            <w:tcW w:w="144" w:type="dxa"/>
          </w:tcPr>
          <w:p w14:paraId="76FE7199" w14:textId="77777777" w:rsidR="00D265E8" w:rsidRPr="00F62B0F" w:rsidRDefault="00D265E8" w:rsidP="00110CA3">
            <w:pPr>
              <w:pStyle w:val="Texto"/>
              <w:rPr>
                <w:rFonts w:ascii="Times New Roman" w:hAnsi="Times New Roman"/>
                <w:sz w:val="22"/>
                <w:szCs w:val="22"/>
                <w:lang w:val="es-ES"/>
              </w:rPr>
            </w:pPr>
          </w:p>
        </w:tc>
        <w:tc>
          <w:tcPr>
            <w:tcW w:w="1440" w:type="dxa"/>
            <w:tcBorders>
              <w:top w:val="single" w:sz="6" w:space="0" w:color="auto"/>
            </w:tcBorders>
          </w:tcPr>
          <w:p w14:paraId="1A58E429" w14:textId="77777777" w:rsidR="00D265E8" w:rsidRPr="00F62B0F" w:rsidRDefault="00D265E8" w:rsidP="00110CA3">
            <w:pPr>
              <w:pStyle w:val="Texto"/>
              <w:tabs>
                <w:tab w:val="decimal" w:pos="1245"/>
              </w:tabs>
              <w:rPr>
                <w:rFonts w:ascii="Times New Roman" w:hAnsi="Times New Roman"/>
                <w:sz w:val="22"/>
                <w:szCs w:val="22"/>
                <w:lang w:val="es-ES"/>
              </w:rPr>
            </w:pPr>
          </w:p>
        </w:tc>
      </w:tr>
      <w:tr w:rsidR="00D265E8" w:rsidRPr="00F62B0F" w14:paraId="169F6A23" w14:textId="77777777" w:rsidTr="00110CA3">
        <w:tc>
          <w:tcPr>
            <w:tcW w:w="5760" w:type="dxa"/>
          </w:tcPr>
          <w:p w14:paraId="28C0CE95"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lang w:val="es-ES"/>
              </w:rPr>
              <w:t>Ganancia operativa ordinaria</w:t>
            </w:r>
          </w:p>
        </w:tc>
        <w:tc>
          <w:tcPr>
            <w:tcW w:w="1440" w:type="dxa"/>
          </w:tcPr>
          <w:p w14:paraId="07C1F62F"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2.947.836</w:t>
            </w:r>
          </w:p>
        </w:tc>
        <w:tc>
          <w:tcPr>
            <w:tcW w:w="144" w:type="dxa"/>
          </w:tcPr>
          <w:p w14:paraId="370E2A90" w14:textId="77777777" w:rsidR="00D265E8" w:rsidRPr="00F62B0F" w:rsidRDefault="00D265E8" w:rsidP="00110CA3">
            <w:pPr>
              <w:pStyle w:val="Texto"/>
              <w:rPr>
                <w:rFonts w:ascii="Times New Roman" w:hAnsi="Times New Roman"/>
                <w:sz w:val="22"/>
                <w:szCs w:val="22"/>
                <w:lang w:val="es-ES"/>
              </w:rPr>
            </w:pPr>
          </w:p>
        </w:tc>
        <w:tc>
          <w:tcPr>
            <w:tcW w:w="1440" w:type="dxa"/>
          </w:tcPr>
          <w:p w14:paraId="3583A6B6"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3.125.376</w:t>
            </w:r>
          </w:p>
        </w:tc>
      </w:tr>
      <w:tr w:rsidR="00D265E8" w:rsidRPr="00F62B0F" w14:paraId="45682C60" w14:textId="77777777" w:rsidTr="00110CA3">
        <w:tc>
          <w:tcPr>
            <w:tcW w:w="5760" w:type="dxa"/>
          </w:tcPr>
          <w:p w14:paraId="7CB78845"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lang w:val="es-ES"/>
              </w:rPr>
              <w:t>Resultados financieros y por tenencia</w:t>
            </w:r>
          </w:p>
        </w:tc>
        <w:tc>
          <w:tcPr>
            <w:tcW w:w="1440" w:type="dxa"/>
          </w:tcPr>
          <w:p w14:paraId="27F3AAD1"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(2.203.397)</w:t>
            </w:r>
          </w:p>
        </w:tc>
        <w:tc>
          <w:tcPr>
            <w:tcW w:w="144" w:type="dxa"/>
          </w:tcPr>
          <w:p w14:paraId="49ECCF32" w14:textId="77777777" w:rsidR="00D265E8" w:rsidRPr="00F62B0F" w:rsidRDefault="00D265E8" w:rsidP="00110CA3">
            <w:pPr>
              <w:pStyle w:val="Texto"/>
              <w:rPr>
                <w:rFonts w:ascii="Times New Roman" w:hAnsi="Times New Roman"/>
                <w:sz w:val="22"/>
                <w:szCs w:val="22"/>
                <w:lang w:val="es-ES"/>
              </w:rPr>
            </w:pPr>
          </w:p>
        </w:tc>
        <w:tc>
          <w:tcPr>
            <w:tcW w:w="1440" w:type="dxa"/>
          </w:tcPr>
          <w:p w14:paraId="1CD57EA4"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(2.955.281)</w:t>
            </w:r>
          </w:p>
        </w:tc>
      </w:tr>
      <w:tr w:rsidR="00D265E8" w:rsidRPr="00F62B0F" w14:paraId="2CC391DC" w14:textId="77777777" w:rsidTr="00110CA3">
        <w:tc>
          <w:tcPr>
            <w:tcW w:w="5760" w:type="dxa"/>
          </w:tcPr>
          <w:p w14:paraId="487B2DB3"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lang w:val="es-ES"/>
              </w:rPr>
              <w:t>Otros ingresos y egresos</w:t>
            </w:r>
          </w:p>
        </w:tc>
        <w:tc>
          <w:tcPr>
            <w:tcW w:w="1440" w:type="dxa"/>
            <w:tcBorders>
              <w:bottom w:val="single" w:sz="6" w:space="0" w:color="auto"/>
            </w:tcBorders>
          </w:tcPr>
          <w:p w14:paraId="3895092A"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(52.592)</w:t>
            </w:r>
          </w:p>
        </w:tc>
        <w:tc>
          <w:tcPr>
            <w:tcW w:w="144" w:type="dxa"/>
          </w:tcPr>
          <w:p w14:paraId="488D61A1" w14:textId="77777777" w:rsidR="00D265E8" w:rsidRPr="00F62B0F" w:rsidRDefault="00D265E8" w:rsidP="00110CA3">
            <w:pPr>
              <w:pStyle w:val="Texto"/>
              <w:rPr>
                <w:rFonts w:ascii="Times New Roman" w:hAnsi="Times New Roman"/>
                <w:sz w:val="22"/>
                <w:szCs w:val="22"/>
                <w:lang w:val="es-ES"/>
              </w:rPr>
            </w:pPr>
          </w:p>
        </w:tc>
        <w:tc>
          <w:tcPr>
            <w:tcW w:w="1440" w:type="dxa"/>
            <w:tcBorders>
              <w:bottom w:val="single" w:sz="6" w:space="0" w:color="auto"/>
            </w:tcBorders>
          </w:tcPr>
          <w:p w14:paraId="72E7415D"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(112.026)</w:t>
            </w:r>
          </w:p>
        </w:tc>
      </w:tr>
      <w:tr w:rsidR="00D265E8" w:rsidRPr="00F62B0F" w14:paraId="5CDF2404" w14:textId="77777777" w:rsidTr="00110CA3">
        <w:tc>
          <w:tcPr>
            <w:tcW w:w="5760" w:type="dxa"/>
          </w:tcPr>
          <w:p w14:paraId="65BF6F2D" w14:textId="77777777" w:rsidR="00D265E8" w:rsidRPr="00F62B0F" w:rsidRDefault="00D265E8" w:rsidP="00110CA3">
            <w:pPr>
              <w:pStyle w:val="Texto"/>
              <w:rPr>
                <w:rFonts w:ascii="Times New Roman" w:hAnsi="Times New Roman"/>
                <w:b/>
                <w:bCs/>
                <w:sz w:val="22"/>
                <w:szCs w:val="22"/>
                <w:lang w:val="es-ES"/>
              </w:rPr>
            </w:pPr>
            <w:r w:rsidRPr="00F62B0F">
              <w:rPr>
                <w:rFonts w:ascii="Times New Roman" w:hAnsi="Times New Roman"/>
                <w:b/>
                <w:bCs/>
                <w:sz w:val="22"/>
                <w:szCs w:val="22"/>
                <w:lang w:val="es-ES"/>
              </w:rPr>
              <w:t>Ganancia neta ordinaria</w:t>
            </w:r>
          </w:p>
        </w:tc>
        <w:tc>
          <w:tcPr>
            <w:tcW w:w="1440" w:type="dxa"/>
            <w:tcBorders>
              <w:top w:val="single" w:sz="6" w:space="0" w:color="auto"/>
            </w:tcBorders>
          </w:tcPr>
          <w:p w14:paraId="7C18EB68" w14:textId="77777777" w:rsidR="00D265E8" w:rsidRPr="00F62B0F" w:rsidRDefault="00D265E8" w:rsidP="00110CA3">
            <w:pPr>
              <w:pStyle w:val="Texto"/>
              <w:tabs>
                <w:tab w:val="decimal" w:pos="1245"/>
              </w:tabs>
              <w:rPr>
                <w:rFonts w:ascii="Times New Roman" w:hAnsi="Times New Roman"/>
                <w:b/>
                <w:bCs/>
                <w:sz w:val="22"/>
                <w:szCs w:val="22"/>
                <w:lang w:val="es-ES"/>
              </w:rPr>
            </w:pPr>
            <w:r w:rsidRPr="00F62B0F">
              <w:rPr>
                <w:rFonts w:ascii="Times New Roman" w:hAnsi="Times New Roman"/>
                <w:b/>
                <w:bCs/>
                <w:sz w:val="22"/>
                <w:szCs w:val="22"/>
                <w:lang w:val="es-ES"/>
              </w:rPr>
              <w:t>691.847</w:t>
            </w:r>
          </w:p>
        </w:tc>
        <w:tc>
          <w:tcPr>
            <w:tcW w:w="144" w:type="dxa"/>
          </w:tcPr>
          <w:p w14:paraId="630C01B8" w14:textId="77777777" w:rsidR="00D265E8" w:rsidRPr="00F62B0F" w:rsidRDefault="00D265E8" w:rsidP="00110CA3">
            <w:pPr>
              <w:pStyle w:val="Texto"/>
              <w:rPr>
                <w:rFonts w:ascii="Times New Roman" w:hAnsi="Times New Roman"/>
                <w:b/>
                <w:bCs/>
                <w:sz w:val="22"/>
                <w:szCs w:val="22"/>
                <w:lang w:val="es-ES"/>
              </w:rPr>
            </w:pPr>
          </w:p>
        </w:tc>
        <w:tc>
          <w:tcPr>
            <w:tcW w:w="1440" w:type="dxa"/>
            <w:tcBorders>
              <w:top w:val="single" w:sz="6" w:space="0" w:color="auto"/>
            </w:tcBorders>
          </w:tcPr>
          <w:p w14:paraId="5EAAE34F" w14:textId="77777777" w:rsidR="00D265E8" w:rsidRPr="00F62B0F" w:rsidRDefault="00D265E8" w:rsidP="00110CA3">
            <w:pPr>
              <w:pStyle w:val="Texto"/>
              <w:tabs>
                <w:tab w:val="decimal" w:pos="1245"/>
              </w:tabs>
              <w:rPr>
                <w:rFonts w:ascii="Times New Roman" w:hAnsi="Times New Roman"/>
                <w:b/>
                <w:bCs/>
                <w:sz w:val="22"/>
                <w:szCs w:val="22"/>
                <w:lang w:val="es-ES"/>
              </w:rPr>
            </w:pPr>
            <w:r w:rsidRPr="00F62B0F">
              <w:rPr>
                <w:rFonts w:ascii="Times New Roman" w:hAnsi="Times New Roman"/>
                <w:b/>
                <w:bCs/>
                <w:sz w:val="22"/>
                <w:szCs w:val="22"/>
                <w:lang w:val="es-ES"/>
              </w:rPr>
              <w:t>58.069</w:t>
            </w:r>
          </w:p>
        </w:tc>
      </w:tr>
      <w:tr w:rsidR="00D265E8" w:rsidRPr="00F62B0F" w14:paraId="349252E3" w14:textId="77777777" w:rsidTr="00110CA3">
        <w:tc>
          <w:tcPr>
            <w:tcW w:w="5760" w:type="dxa"/>
          </w:tcPr>
          <w:p w14:paraId="777590E1"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lang w:val="es-ES"/>
              </w:rPr>
              <w:t>Impuesto a las ganancias</w:t>
            </w:r>
          </w:p>
        </w:tc>
        <w:tc>
          <w:tcPr>
            <w:tcW w:w="1440" w:type="dxa"/>
            <w:tcBorders>
              <w:bottom w:val="single" w:sz="6" w:space="0" w:color="auto"/>
            </w:tcBorders>
          </w:tcPr>
          <w:p w14:paraId="7444095D"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(701.965)</w:t>
            </w:r>
          </w:p>
        </w:tc>
        <w:tc>
          <w:tcPr>
            <w:tcW w:w="144" w:type="dxa"/>
          </w:tcPr>
          <w:p w14:paraId="712817EA" w14:textId="77777777" w:rsidR="00D265E8" w:rsidRPr="00F62B0F" w:rsidRDefault="00D265E8" w:rsidP="00110CA3">
            <w:pPr>
              <w:pStyle w:val="Texto"/>
              <w:rPr>
                <w:rFonts w:ascii="Times New Roman" w:hAnsi="Times New Roman"/>
                <w:sz w:val="22"/>
                <w:szCs w:val="22"/>
                <w:lang w:val="es-ES"/>
              </w:rPr>
            </w:pPr>
          </w:p>
        </w:tc>
        <w:tc>
          <w:tcPr>
            <w:tcW w:w="1440" w:type="dxa"/>
            <w:tcBorders>
              <w:bottom w:val="single" w:sz="6" w:space="0" w:color="auto"/>
            </w:tcBorders>
          </w:tcPr>
          <w:p w14:paraId="2A2A51D6"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(484.256)</w:t>
            </w:r>
          </w:p>
        </w:tc>
      </w:tr>
      <w:tr w:rsidR="00D265E8" w:rsidRPr="00F62B0F" w14:paraId="7C18CFD1" w14:textId="77777777" w:rsidTr="00110CA3">
        <w:tc>
          <w:tcPr>
            <w:tcW w:w="5760" w:type="dxa"/>
          </w:tcPr>
          <w:p w14:paraId="6C82A7A1" w14:textId="77777777" w:rsidR="00D265E8" w:rsidRPr="00F62B0F" w:rsidRDefault="00D265E8" w:rsidP="00110CA3">
            <w:pPr>
              <w:pStyle w:val="Texto"/>
              <w:rPr>
                <w:rFonts w:ascii="Times New Roman" w:hAnsi="Times New Roman"/>
                <w:b/>
                <w:bCs/>
                <w:sz w:val="22"/>
                <w:szCs w:val="22"/>
                <w:lang w:val="es-ES"/>
              </w:rPr>
            </w:pPr>
            <w:r w:rsidRPr="00F62B0F">
              <w:rPr>
                <w:rFonts w:ascii="Times New Roman" w:hAnsi="Times New Roman"/>
                <w:b/>
                <w:bCs/>
                <w:sz w:val="22"/>
                <w:szCs w:val="22"/>
                <w:lang w:val="es-ES"/>
              </w:rPr>
              <w:t>Pérdida total neta del ejercicio</w:t>
            </w:r>
          </w:p>
        </w:tc>
        <w:tc>
          <w:tcPr>
            <w:tcW w:w="1440" w:type="dxa"/>
            <w:tcBorders>
              <w:top w:val="single" w:sz="6" w:space="0" w:color="auto"/>
            </w:tcBorders>
          </w:tcPr>
          <w:p w14:paraId="6B65AB2B" w14:textId="77777777" w:rsidR="00D265E8" w:rsidRPr="00F62B0F" w:rsidRDefault="00D265E8" w:rsidP="00110CA3">
            <w:pPr>
              <w:pStyle w:val="Texto"/>
              <w:tabs>
                <w:tab w:val="decimal" w:pos="1245"/>
              </w:tabs>
              <w:rPr>
                <w:rFonts w:ascii="Times New Roman" w:hAnsi="Times New Roman"/>
                <w:b/>
                <w:bCs/>
                <w:sz w:val="22"/>
                <w:szCs w:val="22"/>
                <w:lang w:val="es-ES"/>
              </w:rPr>
            </w:pPr>
            <w:r w:rsidRPr="00F62B0F">
              <w:rPr>
                <w:rFonts w:ascii="Times New Roman" w:hAnsi="Times New Roman"/>
                <w:b/>
                <w:bCs/>
                <w:sz w:val="22"/>
                <w:szCs w:val="22"/>
                <w:lang w:val="es-ES"/>
              </w:rPr>
              <w:t>(10.118)</w:t>
            </w:r>
          </w:p>
        </w:tc>
        <w:tc>
          <w:tcPr>
            <w:tcW w:w="144" w:type="dxa"/>
          </w:tcPr>
          <w:p w14:paraId="36648F2D" w14:textId="77777777" w:rsidR="00D265E8" w:rsidRPr="00F62B0F" w:rsidRDefault="00D265E8" w:rsidP="00110CA3">
            <w:pPr>
              <w:pStyle w:val="Texto"/>
              <w:rPr>
                <w:rFonts w:ascii="Times New Roman" w:hAnsi="Times New Roman"/>
                <w:b/>
                <w:bCs/>
                <w:sz w:val="22"/>
                <w:szCs w:val="22"/>
                <w:lang w:val="es-ES"/>
              </w:rPr>
            </w:pPr>
          </w:p>
        </w:tc>
        <w:tc>
          <w:tcPr>
            <w:tcW w:w="1440" w:type="dxa"/>
            <w:tcBorders>
              <w:top w:val="single" w:sz="6" w:space="0" w:color="auto"/>
            </w:tcBorders>
          </w:tcPr>
          <w:p w14:paraId="4AD5833E" w14:textId="77777777" w:rsidR="00D265E8" w:rsidRPr="00F62B0F" w:rsidRDefault="00D265E8" w:rsidP="00110CA3">
            <w:pPr>
              <w:pStyle w:val="Texto"/>
              <w:tabs>
                <w:tab w:val="decimal" w:pos="1245"/>
              </w:tabs>
              <w:rPr>
                <w:rFonts w:ascii="Times New Roman" w:hAnsi="Times New Roman"/>
                <w:b/>
                <w:bCs/>
                <w:sz w:val="22"/>
                <w:szCs w:val="22"/>
                <w:lang w:val="es-ES"/>
              </w:rPr>
            </w:pPr>
            <w:r w:rsidRPr="00F62B0F">
              <w:rPr>
                <w:rFonts w:ascii="Times New Roman" w:hAnsi="Times New Roman"/>
                <w:b/>
                <w:bCs/>
                <w:sz w:val="22"/>
                <w:szCs w:val="22"/>
                <w:lang w:val="es-ES"/>
              </w:rPr>
              <w:t>(426.187)</w:t>
            </w:r>
          </w:p>
        </w:tc>
      </w:tr>
      <w:tr w:rsidR="00D265E8" w:rsidRPr="00F62B0F" w14:paraId="18695FC4" w14:textId="77777777" w:rsidTr="00110CA3">
        <w:tc>
          <w:tcPr>
            <w:tcW w:w="5760" w:type="dxa"/>
          </w:tcPr>
          <w:p w14:paraId="5EE96D26"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lang w:val="es-ES"/>
              </w:rPr>
              <w:t>Otros resultados integrales</w:t>
            </w:r>
          </w:p>
        </w:tc>
        <w:tc>
          <w:tcPr>
            <w:tcW w:w="1440" w:type="dxa"/>
          </w:tcPr>
          <w:p w14:paraId="3C0D3E1F"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1.097.730</w:t>
            </w:r>
          </w:p>
        </w:tc>
        <w:tc>
          <w:tcPr>
            <w:tcW w:w="144" w:type="dxa"/>
          </w:tcPr>
          <w:p w14:paraId="6314F3A4" w14:textId="77777777" w:rsidR="00D265E8" w:rsidRPr="00F62B0F" w:rsidRDefault="00D265E8" w:rsidP="00110CA3">
            <w:pPr>
              <w:pStyle w:val="Texto"/>
              <w:rPr>
                <w:rFonts w:ascii="Times New Roman" w:hAnsi="Times New Roman"/>
                <w:sz w:val="22"/>
                <w:szCs w:val="22"/>
                <w:lang w:val="es-ES"/>
              </w:rPr>
            </w:pPr>
          </w:p>
        </w:tc>
        <w:tc>
          <w:tcPr>
            <w:tcW w:w="1440" w:type="dxa"/>
          </w:tcPr>
          <w:p w14:paraId="35D3C640"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 xml:space="preserve">-       </w:t>
            </w:r>
          </w:p>
        </w:tc>
      </w:tr>
      <w:tr w:rsidR="00D265E8" w:rsidRPr="00F62B0F" w14:paraId="5CF83B74" w14:textId="77777777" w:rsidTr="00110CA3">
        <w:tc>
          <w:tcPr>
            <w:tcW w:w="5760" w:type="dxa"/>
          </w:tcPr>
          <w:p w14:paraId="1D8BA5DE" w14:textId="77777777" w:rsidR="00D265E8" w:rsidRPr="00F62B0F" w:rsidRDefault="00D265E8" w:rsidP="00110CA3">
            <w:pPr>
              <w:pStyle w:val="Texto"/>
              <w:rPr>
                <w:rFonts w:ascii="Times New Roman" w:hAnsi="Times New Roman"/>
                <w:b/>
                <w:bCs/>
                <w:sz w:val="22"/>
                <w:szCs w:val="22"/>
                <w:lang w:val="es-ES"/>
              </w:rPr>
            </w:pPr>
            <w:r w:rsidRPr="00F62B0F">
              <w:rPr>
                <w:rFonts w:ascii="Times New Roman" w:hAnsi="Times New Roman"/>
                <w:b/>
                <w:bCs/>
                <w:sz w:val="22"/>
                <w:szCs w:val="22"/>
                <w:lang w:val="es-ES"/>
              </w:rPr>
              <w:t>Resultado integral total neto del ejercicio</w:t>
            </w:r>
          </w:p>
        </w:tc>
        <w:tc>
          <w:tcPr>
            <w:tcW w:w="1440" w:type="dxa"/>
            <w:tcBorders>
              <w:top w:val="single" w:sz="6" w:space="0" w:color="auto"/>
              <w:bottom w:val="double" w:sz="6" w:space="0" w:color="auto"/>
            </w:tcBorders>
          </w:tcPr>
          <w:p w14:paraId="1166E9F4" w14:textId="77777777" w:rsidR="00D265E8" w:rsidRPr="00F62B0F" w:rsidRDefault="00D265E8" w:rsidP="00110CA3">
            <w:pPr>
              <w:pStyle w:val="Texto"/>
              <w:tabs>
                <w:tab w:val="decimal" w:pos="1245"/>
              </w:tabs>
              <w:rPr>
                <w:rFonts w:ascii="Times New Roman" w:hAnsi="Times New Roman"/>
                <w:b/>
                <w:bCs/>
                <w:sz w:val="22"/>
                <w:szCs w:val="22"/>
                <w:lang w:val="es-ES"/>
              </w:rPr>
            </w:pPr>
            <w:r w:rsidRPr="00F62B0F">
              <w:rPr>
                <w:rFonts w:ascii="Times New Roman" w:hAnsi="Times New Roman"/>
                <w:b/>
                <w:bCs/>
                <w:sz w:val="22"/>
                <w:szCs w:val="22"/>
                <w:lang w:val="es-ES"/>
              </w:rPr>
              <w:t>1.087.612</w:t>
            </w:r>
          </w:p>
        </w:tc>
        <w:tc>
          <w:tcPr>
            <w:tcW w:w="144" w:type="dxa"/>
          </w:tcPr>
          <w:p w14:paraId="3429E0E0" w14:textId="77777777" w:rsidR="00D265E8" w:rsidRPr="00F62B0F" w:rsidRDefault="00D265E8" w:rsidP="00110CA3">
            <w:pPr>
              <w:pStyle w:val="Texto"/>
              <w:rPr>
                <w:rFonts w:ascii="Times New Roman" w:hAnsi="Times New Roman"/>
                <w:b/>
                <w:bCs/>
                <w:sz w:val="22"/>
                <w:szCs w:val="22"/>
                <w:lang w:val="es-ES"/>
              </w:rPr>
            </w:pPr>
          </w:p>
        </w:tc>
        <w:tc>
          <w:tcPr>
            <w:tcW w:w="1440" w:type="dxa"/>
            <w:tcBorders>
              <w:top w:val="single" w:sz="6" w:space="0" w:color="auto"/>
              <w:bottom w:val="double" w:sz="6" w:space="0" w:color="auto"/>
            </w:tcBorders>
          </w:tcPr>
          <w:p w14:paraId="45A4C3CC" w14:textId="77777777" w:rsidR="00D265E8" w:rsidRPr="00F62B0F" w:rsidRDefault="00D265E8" w:rsidP="00110CA3">
            <w:pPr>
              <w:pStyle w:val="Texto"/>
              <w:tabs>
                <w:tab w:val="decimal" w:pos="1245"/>
              </w:tabs>
              <w:rPr>
                <w:rFonts w:ascii="Times New Roman" w:hAnsi="Times New Roman"/>
                <w:b/>
                <w:bCs/>
                <w:sz w:val="22"/>
                <w:szCs w:val="22"/>
                <w:lang w:val="es-ES"/>
              </w:rPr>
            </w:pPr>
            <w:r w:rsidRPr="00F62B0F">
              <w:rPr>
                <w:rFonts w:ascii="Times New Roman" w:hAnsi="Times New Roman"/>
                <w:b/>
                <w:bCs/>
                <w:sz w:val="22"/>
                <w:szCs w:val="22"/>
              </w:rPr>
              <w:t>(426.187)</w:t>
            </w:r>
          </w:p>
        </w:tc>
      </w:tr>
    </w:tbl>
    <w:p w14:paraId="30837DE6" w14:textId="77777777" w:rsidR="008B3A2F" w:rsidRDefault="008B3A2F" w:rsidP="008B3A2F">
      <w:pPr>
        <w:rPr>
          <w:rFonts w:ascii="Times New Roman" w:hAnsi="Times New Roman"/>
        </w:rPr>
      </w:pPr>
    </w:p>
    <w:p w14:paraId="6A67F73F" w14:textId="2A238A75" w:rsidR="00D265E8" w:rsidRPr="008B3A2F" w:rsidRDefault="00D265E8" w:rsidP="008B3A2F">
      <w:pPr>
        <w:rPr>
          <w:rFonts w:ascii="Times New Roman" w:hAnsi="Times New Roman"/>
        </w:rPr>
      </w:pPr>
      <w:r w:rsidRPr="00E91E2D">
        <w:rPr>
          <w:rFonts w:ascii="Times New Roman" w:hAnsi="Times New Roman"/>
          <w:b/>
          <w:bCs/>
        </w:rPr>
        <w:t>Estructura de utilización de efectivo comparativa con el ejercicio finalizado el 30 de junio 2021</w:t>
      </w:r>
    </w:p>
    <w:p w14:paraId="31850E32" w14:textId="77777777" w:rsidR="00D265E8" w:rsidRPr="00E91E2D" w:rsidRDefault="00D265E8" w:rsidP="00D265E8">
      <w:pPr>
        <w:pStyle w:val="Texto"/>
        <w:rPr>
          <w:rFonts w:ascii="Times New Roman" w:hAnsi="Times New Roman"/>
          <w:sz w:val="22"/>
          <w:szCs w:val="22"/>
          <w:lang w:val="es-AR"/>
        </w:rPr>
      </w:pPr>
    </w:p>
    <w:p w14:paraId="587E53A1" w14:textId="77777777" w:rsidR="00D265E8" w:rsidRPr="00F62B0F" w:rsidRDefault="00D265E8" w:rsidP="00D265E8">
      <w:pPr>
        <w:pStyle w:val="Texto"/>
        <w:rPr>
          <w:rFonts w:ascii="Times New Roman" w:hAnsi="Times New Roman"/>
          <w:sz w:val="22"/>
          <w:szCs w:val="22"/>
          <w:lang w:val="es-ES"/>
        </w:rPr>
      </w:pPr>
      <w:r w:rsidRPr="00E91E2D">
        <w:rPr>
          <w:rFonts w:ascii="Times New Roman" w:hAnsi="Times New Roman"/>
          <w:sz w:val="22"/>
          <w:szCs w:val="22"/>
          <w:lang w:val="es-AR"/>
        </w:rPr>
        <w:t>(Expresado en miles</w:t>
      </w:r>
      <w:r w:rsidRPr="00F62B0F">
        <w:rPr>
          <w:rFonts w:ascii="Times New Roman" w:hAnsi="Times New Roman"/>
          <w:sz w:val="22"/>
          <w:szCs w:val="22"/>
          <w:lang w:val="es-ES"/>
        </w:rPr>
        <w:t xml:space="preserve"> de pesos)</w:t>
      </w:r>
    </w:p>
    <w:p w14:paraId="015B1B90" w14:textId="77777777" w:rsidR="00D265E8" w:rsidRPr="00E91E2D" w:rsidRDefault="00D265E8" w:rsidP="00D265E8">
      <w:pPr>
        <w:pStyle w:val="Texto"/>
        <w:rPr>
          <w:rFonts w:ascii="Times New Roman" w:hAnsi="Times New Roman"/>
          <w:sz w:val="22"/>
          <w:szCs w:val="22"/>
          <w:lang w:val="es-AR"/>
        </w:rPr>
      </w:pPr>
    </w:p>
    <w:tbl>
      <w:tblPr>
        <w:tblStyle w:val="Tablaconcuadrcula"/>
        <w:tblW w:w="0" w:type="auto"/>
        <w:tblLayout w:type="fixed"/>
        <w:tblLook w:val="04A0" w:firstRow="1" w:lastRow="0" w:firstColumn="1" w:lastColumn="0" w:noHBand="0" w:noVBand="1"/>
      </w:tblPr>
      <w:tblGrid>
        <w:gridCol w:w="5760"/>
        <w:gridCol w:w="1440"/>
        <w:gridCol w:w="236"/>
        <w:gridCol w:w="1440"/>
      </w:tblGrid>
      <w:tr w:rsidR="00D265E8" w:rsidRPr="00F62B0F" w14:paraId="5EC1DE3A" w14:textId="77777777" w:rsidTr="00110CA3">
        <w:tc>
          <w:tcPr>
            <w:tcW w:w="5760" w:type="dxa"/>
          </w:tcPr>
          <w:p w14:paraId="1F3D0F26" w14:textId="77777777" w:rsidR="00D265E8" w:rsidRPr="00F62B0F" w:rsidRDefault="00D265E8" w:rsidP="00110CA3">
            <w:pPr>
              <w:pStyle w:val="Texto"/>
              <w:rPr>
                <w:rFonts w:ascii="Times New Roman" w:hAnsi="Times New Roman"/>
                <w:sz w:val="22"/>
                <w:szCs w:val="22"/>
                <w:lang w:val="es-ES"/>
              </w:rPr>
            </w:pPr>
          </w:p>
        </w:tc>
        <w:tc>
          <w:tcPr>
            <w:tcW w:w="1440" w:type="dxa"/>
            <w:tcBorders>
              <w:bottom w:val="single" w:sz="6" w:space="0" w:color="auto"/>
            </w:tcBorders>
          </w:tcPr>
          <w:p w14:paraId="047AE240" w14:textId="77777777" w:rsidR="00D265E8" w:rsidRPr="00F62B0F" w:rsidRDefault="00D265E8" w:rsidP="00110CA3">
            <w:pPr>
              <w:pStyle w:val="Texto"/>
              <w:jc w:val="center"/>
              <w:rPr>
                <w:rFonts w:ascii="Times New Roman" w:hAnsi="Times New Roman"/>
                <w:b/>
                <w:bCs/>
                <w:sz w:val="22"/>
                <w:szCs w:val="22"/>
                <w:lang w:val="es-ES"/>
              </w:rPr>
            </w:pPr>
            <w:r w:rsidRPr="00F62B0F">
              <w:rPr>
                <w:rFonts w:ascii="Times New Roman" w:hAnsi="Times New Roman"/>
                <w:b/>
                <w:bCs/>
                <w:sz w:val="22"/>
                <w:szCs w:val="22"/>
                <w:lang w:val="es-ES"/>
              </w:rPr>
              <w:t>30/06/2022</w:t>
            </w:r>
          </w:p>
        </w:tc>
        <w:tc>
          <w:tcPr>
            <w:tcW w:w="144" w:type="dxa"/>
          </w:tcPr>
          <w:p w14:paraId="79466E20" w14:textId="77777777" w:rsidR="00D265E8" w:rsidRPr="00F62B0F" w:rsidRDefault="00D265E8" w:rsidP="00110CA3">
            <w:pPr>
              <w:pStyle w:val="Texto"/>
              <w:jc w:val="center"/>
              <w:rPr>
                <w:rFonts w:ascii="Times New Roman" w:hAnsi="Times New Roman"/>
                <w:sz w:val="22"/>
                <w:szCs w:val="22"/>
                <w:lang w:val="es-ES"/>
              </w:rPr>
            </w:pPr>
          </w:p>
        </w:tc>
        <w:tc>
          <w:tcPr>
            <w:tcW w:w="1440" w:type="dxa"/>
            <w:tcBorders>
              <w:bottom w:val="single" w:sz="6" w:space="0" w:color="auto"/>
            </w:tcBorders>
          </w:tcPr>
          <w:p w14:paraId="1DFBC504" w14:textId="77777777" w:rsidR="00D265E8" w:rsidRPr="00F62B0F" w:rsidRDefault="00D265E8" w:rsidP="00110CA3">
            <w:pPr>
              <w:pStyle w:val="Texto"/>
              <w:jc w:val="center"/>
              <w:rPr>
                <w:rFonts w:ascii="Times New Roman" w:hAnsi="Times New Roman"/>
                <w:sz w:val="22"/>
                <w:szCs w:val="22"/>
                <w:lang w:val="es-ES"/>
              </w:rPr>
            </w:pPr>
            <w:r w:rsidRPr="00F62B0F">
              <w:rPr>
                <w:rFonts w:ascii="Times New Roman" w:hAnsi="Times New Roman"/>
                <w:b/>
                <w:bCs/>
                <w:sz w:val="22"/>
                <w:szCs w:val="22"/>
                <w:lang w:val="es-ES"/>
              </w:rPr>
              <w:t>30/06/2021</w:t>
            </w:r>
          </w:p>
        </w:tc>
      </w:tr>
      <w:tr w:rsidR="00D265E8" w:rsidRPr="00F62B0F" w14:paraId="5D2E3DF7" w14:textId="77777777" w:rsidTr="00110CA3">
        <w:tc>
          <w:tcPr>
            <w:tcW w:w="5760" w:type="dxa"/>
          </w:tcPr>
          <w:p w14:paraId="4E77449D" w14:textId="77777777" w:rsidR="00D265E8" w:rsidRPr="00F62B0F" w:rsidRDefault="00D265E8" w:rsidP="00110CA3">
            <w:pPr>
              <w:pStyle w:val="Texto"/>
              <w:rPr>
                <w:rFonts w:ascii="Times New Roman" w:hAnsi="Times New Roman"/>
                <w:sz w:val="22"/>
                <w:szCs w:val="22"/>
                <w:lang w:val="es-ES"/>
              </w:rPr>
            </w:pPr>
          </w:p>
        </w:tc>
        <w:tc>
          <w:tcPr>
            <w:tcW w:w="1440" w:type="dxa"/>
            <w:tcBorders>
              <w:top w:val="single" w:sz="6" w:space="0" w:color="auto"/>
            </w:tcBorders>
          </w:tcPr>
          <w:p w14:paraId="50902A4E" w14:textId="77777777" w:rsidR="00D265E8" w:rsidRPr="00F62B0F" w:rsidRDefault="00D265E8" w:rsidP="00110CA3">
            <w:pPr>
              <w:pStyle w:val="Texto"/>
              <w:tabs>
                <w:tab w:val="decimal" w:pos="1245"/>
              </w:tabs>
              <w:rPr>
                <w:rFonts w:ascii="Times New Roman" w:hAnsi="Times New Roman"/>
                <w:sz w:val="22"/>
                <w:szCs w:val="22"/>
                <w:lang w:val="es-ES"/>
              </w:rPr>
            </w:pPr>
          </w:p>
        </w:tc>
        <w:tc>
          <w:tcPr>
            <w:tcW w:w="144" w:type="dxa"/>
          </w:tcPr>
          <w:p w14:paraId="45B3C20F" w14:textId="77777777" w:rsidR="00D265E8" w:rsidRPr="00F62B0F" w:rsidRDefault="00D265E8" w:rsidP="00110CA3">
            <w:pPr>
              <w:pStyle w:val="Texto"/>
              <w:rPr>
                <w:rFonts w:ascii="Times New Roman" w:hAnsi="Times New Roman"/>
                <w:sz w:val="22"/>
                <w:szCs w:val="22"/>
                <w:lang w:val="es-ES"/>
              </w:rPr>
            </w:pPr>
          </w:p>
        </w:tc>
        <w:tc>
          <w:tcPr>
            <w:tcW w:w="1440" w:type="dxa"/>
            <w:tcBorders>
              <w:top w:val="single" w:sz="6" w:space="0" w:color="auto"/>
            </w:tcBorders>
          </w:tcPr>
          <w:p w14:paraId="1C289D7B" w14:textId="77777777" w:rsidR="00D265E8" w:rsidRPr="00F62B0F" w:rsidRDefault="00D265E8" w:rsidP="00110CA3">
            <w:pPr>
              <w:pStyle w:val="Texto"/>
              <w:tabs>
                <w:tab w:val="decimal" w:pos="1245"/>
              </w:tabs>
              <w:rPr>
                <w:rFonts w:ascii="Times New Roman" w:hAnsi="Times New Roman"/>
                <w:sz w:val="22"/>
                <w:szCs w:val="22"/>
                <w:lang w:val="es-ES"/>
              </w:rPr>
            </w:pPr>
          </w:p>
        </w:tc>
      </w:tr>
      <w:tr w:rsidR="00D265E8" w:rsidRPr="00F62B0F" w14:paraId="43ED9FA1" w14:textId="77777777" w:rsidTr="00110CA3">
        <w:tc>
          <w:tcPr>
            <w:tcW w:w="5760" w:type="dxa"/>
          </w:tcPr>
          <w:p w14:paraId="520C151B"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rPr>
              <w:t>Flujo neto de efectivo generado por las actividades operativas</w:t>
            </w:r>
          </w:p>
        </w:tc>
        <w:tc>
          <w:tcPr>
            <w:tcW w:w="1440" w:type="dxa"/>
          </w:tcPr>
          <w:p w14:paraId="3492879F" w14:textId="77777777" w:rsidR="00D265E8" w:rsidRPr="00F62B0F" w:rsidRDefault="00D265E8" w:rsidP="00110CA3">
            <w:pPr>
              <w:pStyle w:val="Texto"/>
              <w:tabs>
                <w:tab w:val="decimal" w:pos="1245"/>
              </w:tabs>
              <w:rPr>
                <w:rFonts w:ascii="Times New Roman" w:hAnsi="Times New Roman"/>
                <w:sz w:val="22"/>
                <w:szCs w:val="22"/>
              </w:rPr>
            </w:pPr>
            <w:r w:rsidRPr="00F62B0F">
              <w:rPr>
                <w:rFonts w:ascii="Times New Roman" w:hAnsi="Times New Roman"/>
                <w:sz w:val="22"/>
                <w:szCs w:val="22"/>
              </w:rPr>
              <w:t>132.687</w:t>
            </w:r>
          </w:p>
        </w:tc>
        <w:tc>
          <w:tcPr>
            <w:tcW w:w="144" w:type="dxa"/>
          </w:tcPr>
          <w:p w14:paraId="7469BE4B" w14:textId="77777777" w:rsidR="00D265E8" w:rsidRPr="00F62B0F" w:rsidRDefault="00D265E8" w:rsidP="00110CA3">
            <w:pPr>
              <w:pStyle w:val="Texto"/>
              <w:rPr>
                <w:rFonts w:ascii="Times New Roman" w:hAnsi="Times New Roman"/>
                <w:sz w:val="22"/>
                <w:szCs w:val="22"/>
              </w:rPr>
            </w:pPr>
          </w:p>
        </w:tc>
        <w:tc>
          <w:tcPr>
            <w:tcW w:w="1440" w:type="dxa"/>
          </w:tcPr>
          <w:p w14:paraId="17B633CB" w14:textId="77777777" w:rsidR="00D265E8" w:rsidRPr="00F62B0F" w:rsidRDefault="00D265E8" w:rsidP="00110CA3">
            <w:pPr>
              <w:pStyle w:val="Texto"/>
              <w:tabs>
                <w:tab w:val="decimal" w:pos="1245"/>
              </w:tabs>
              <w:rPr>
                <w:rFonts w:ascii="Times New Roman" w:hAnsi="Times New Roman"/>
                <w:sz w:val="22"/>
                <w:szCs w:val="22"/>
              </w:rPr>
            </w:pPr>
            <w:r w:rsidRPr="00F62B0F">
              <w:rPr>
                <w:rFonts w:ascii="Times New Roman" w:hAnsi="Times New Roman"/>
                <w:sz w:val="22"/>
                <w:szCs w:val="22"/>
              </w:rPr>
              <w:t>2.635.327</w:t>
            </w:r>
          </w:p>
        </w:tc>
      </w:tr>
      <w:tr w:rsidR="00D265E8" w:rsidRPr="00F62B0F" w14:paraId="5707B402" w14:textId="77777777" w:rsidTr="00110CA3">
        <w:tc>
          <w:tcPr>
            <w:tcW w:w="5760" w:type="dxa"/>
          </w:tcPr>
          <w:p w14:paraId="0E11B5C3" w14:textId="77777777" w:rsidR="00D265E8" w:rsidRPr="00F62B0F" w:rsidRDefault="00D265E8" w:rsidP="00110CA3">
            <w:pPr>
              <w:pStyle w:val="Texto"/>
              <w:rPr>
                <w:rFonts w:ascii="Times New Roman" w:hAnsi="Times New Roman"/>
                <w:sz w:val="22"/>
                <w:szCs w:val="22"/>
                <w:lang w:val="es-ES"/>
              </w:rPr>
            </w:pPr>
            <w:r w:rsidRPr="00E91E2D">
              <w:rPr>
                <w:rFonts w:ascii="Times New Roman" w:hAnsi="Times New Roman"/>
                <w:sz w:val="22"/>
                <w:szCs w:val="22"/>
                <w:lang w:val="es-AR"/>
              </w:rPr>
              <w:t>Flujo neto de efectivo utilizado en las actividades de inversión</w:t>
            </w:r>
          </w:p>
        </w:tc>
        <w:tc>
          <w:tcPr>
            <w:tcW w:w="1440" w:type="dxa"/>
          </w:tcPr>
          <w:p w14:paraId="5876BE40" w14:textId="77777777" w:rsidR="00D265E8" w:rsidRPr="00F62B0F" w:rsidRDefault="00D265E8" w:rsidP="00110CA3">
            <w:pPr>
              <w:pStyle w:val="Texto"/>
              <w:tabs>
                <w:tab w:val="decimal" w:pos="1245"/>
              </w:tabs>
              <w:rPr>
                <w:rFonts w:ascii="Times New Roman" w:hAnsi="Times New Roman"/>
                <w:sz w:val="22"/>
                <w:szCs w:val="22"/>
              </w:rPr>
            </w:pPr>
            <w:r w:rsidRPr="00F62B0F">
              <w:rPr>
                <w:rFonts w:ascii="Times New Roman" w:hAnsi="Times New Roman"/>
                <w:sz w:val="22"/>
                <w:szCs w:val="22"/>
              </w:rPr>
              <w:t>(302.641)</w:t>
            </w:r>
          </w:p>
        </w:tc>
        <w:tc>
          <w:tcPr>
            <w:tcW w:w="144" w:type="dxa"/>
          </w:tcPr>
          <w:p w14:paraId="5E6D70DE" w14:textId="77777777" w:rsidR="00D265E8" w:rsidRPr="00F62B0F" w:rsidRDefault="00D265E8" w:rsidP="00110CA3">
            <w:pPr>
              <w:pStyle w:val="Texto"/>
              <w:rPr>
                <w:rFonts w:ascii="Times New Roman" w:hAnsi="Times New Roman"/>
                <w:sz w:val="22"/>
                <w:szCs w:val="22"/>
              </w:rPr>
            </w:pPr>
          </w:p>
        </w:tc>
        <w:tc>
          <w:tcPr>
            <w:tcW w:w="1440" w:type="dxa"/>
          </w:tcPr>
          <w:p w14:paraId="278FE9C3" w14:textId="77777777" w:rsidR="00D265E8" w:rsidRPr="00F62B0F" w:rsidRDefault="00D265E8" w:rsidP="00110CA3">
            <w:pPr>
              <w:pStyle w:val="Texto"/>
              <w:tabs>
                <w:tab w:val="decimal" w:pos="1245"/>
              </w:tabs>
              <w:rPr>
                <w:rFonts w:ascii="Times New Roman" w:hAnsi="Times New Roman"/>
                <w:sz w:val="22"/>
                <w:szCs w:val="22"/>
              </w:rPr>
            </w:pPr>
            <w:r w:rsidRPr="00F62B0F">
              <w:rPr>
                <w:rFonts w:ascii="Times New Roman" w:hAnsi="Times New Roman"/>
                <w:sz w:val="22"/>
                <w:szCs w:val="22"/>
              </w:rPr>
              <w:t>(361.218)</w:t>
            </w:r>
          </w:p>
        </w:tc>
      </w:tr>
      <w:tr w:rsidR="00D265E8" w:rsidRPr="00F62B0F" w14:paraId="4515FAD3" w14:textId="77777777" w:rsidTr="00110CA3">
        <w:tc>
          <w:tcPr>
            <w:tcW w:w="5760" w:type="dxa"/>
          </w:tcPr>
          <w:p w14:paraId="5D918638" w14:textId="77777777" w:rsidR="00D265E8" w:rsidRPr="00F62B0F" w:rsidRDefault="00D265E8" w:rsidP="00110CA3">
            <w:pPr>
              <w:pStyle w:val="Texto"/>
              <w:rPr>
                <w:rFonts w:ascii="Times New Roman" w:hAnsi="Times New Roman"/>
                <w:sz w:val="22"/>
                <w:szCs w:val="22"/>
                <w:lang w:val="es-ES"/>
              </w:rPr>
            </w:pPr>
            <w:r w:rsidRPr="00E91E2D">
              <w:rPr>
                <w:rFonts w:ascii="Times New Roman" w:hAnsi="Times New Roman"/>
                <w:sz w:val="22"/>
                <w:szCs w:val="22"/>
                <w:lang w:val="es-AR"/>
              </w:rPr>
              <w:t>Flujo neto de efectivo utilizado en las actividades de financiación</w:t>
            </w:r>
          </w:p>
        </w:tc>
        <w:tc>
          <w:tcPr>
            <w:tcW w:w="1440" w:type="dxa"/>
            <w:tcBorders>
              <w:bottom w:val="single" w:sz="6" w:space="0" w:color="auto"/>
            </w:tcBorders>
          </w:tcPr>
          <w:p w14:paraId="32D6F5DA" w14:textId="77777777" w:rsidR="00D265E8" w:rsidRPr="00F62B0F" w:rsidRDefault="00D265E8" w:rsidP="00110CA3">
            <w:pPr>
              <w:pStyle w:val="Texto"/>
              <w:tabs>
                <w:tab w:val="decimal" w:pos="1245"/>
              </w:tabs>
              <w:rPr>
                <w:rFonts w:ascii="Times New Roman" w:hAnsi="Times New Roman"/>
                <w:sz w:val="22"/>
                <w:szCs w:val="22"/>
              </w:rPr>
            </w:pPr>
            <w:r w:rsidRPr="00F62B0F">
              <w:rPr>
                <w:rFonts w:ascii="Times New Roman" w:hAnsi="Times New Roman"/>
                <w:sz w:val="22"/>
                <w:szCs w:val="22"/>
              </w:rPr>
              <w:t>(303.471)</w:t>
            </w:r>
          </w:p>
        </w:tc>
        <w:tc>
          <w:tcPr>
            <w:tcW w:w="144" w:type="dxa"/>
          </w:tcPr>
          <w:p w14:paraId="7BA2680F" w14:textId="77777777" w:rsidR="00D265E8" w:rsidRPr="00F62B0F" w:rsidRDefault="00D265E8" w:rsidP="00110CA3">
            <w:pPr>
              <w:pStyle w:val="Texto"/>
              <w:rPr>
                <w:rFonts w:ascii="Times New Roman" w:hAnsi="Times New Roman"/>
                <w:sz w:val="22"/>
                <w:szCs w:val="22"/>
              </w:rPr>
            </w:pPr>
          </w:p>
        </w:tc>
        <w:tc>
          <w:tcPr>
            <w:tcW w:w="1440" w:type="dxa"/>
            <w:tcBorders>
              <w:bottom w:val="single" w:sz="6" w:space="0" w:color="auto"/>
            </w:tcBorders>
          </w:tcPr>
          <w:p w14:paraId="207F0CAD" w14:textId="77777777" w:rsidR="00D265E8" w:rsidRPr="00F62B0F" w:rsidRDefault="00D265E8" w:rsidP="00110CA3">
            <w:pPr>
              <w:pStyle w:val="Texto"/>
              <w:tabs>
                <w:tab w:val="decimal" w:pos="1245"/>
              </w:tabs>
              <w:rPr>
                <w:rFonts w:ascii="Times New Roman" w:hAnsi="Times New Roman"/>
                <w:sz w:val="22"/>
                <w:szCs w:val="22"/>
              </w:rPr>
            </w:pPr>
            <w:r w:rsidRPr="00F62B0F">
              <w:rPr>
                <w:rFonts w:ascii="Times New Roman" w:hAnsi="Times New Roman"/>
                <w:sz w:val="22"/>
                <w:szCs w:val="22"/>
              </w:rPr>
              <w:t>(3.011.303)</w:t>
            </w:r>
          </w:p>
        </w:tc>
      </w:tr>
      <w:tr w:rsidR="00D265E8" w:rsidRPr="00F62B0F" w14:paraId="51B6B19B" w14:textId="77777777" w:rsidTr="00110CA3">
        <w:tc>
          <w:tcPr>
            <w:tcW w:w="5760" w:type="dxa"/>
          </w:tcPr>
          <w:p w14:paraId="77445068" w14:textId="77777777" w:rsidR="00D265E8" w:rsidRPr="00F62B0F" w:rsidRDefault="00D265E8" w:rsidP="00110CA3">
            <w:pPr>
              <w:pStyle w:val="Texto"/>
              <w:rPr>
                <w:rFonts w:ascii="Times New Roman" w:hAnsi="Times New Roman"/>
                <w:b/>
                <w:bCs/>
                <w:sz w:val="22"/>
                <w:szCs w:val="22"/>
                <w:lang w:val="es-ES"/>
              </w:rPr>
            </w:pPr>
            <w:r w:rsidRPr="00F62B0F">
              <w:rPr>
                <w:rFonts w:ascii="Times New Roman" w:hAnsi="Times New Roman"/>
                <w:b/>
                <w:bCs/>
                <w:sz w:val="22"/>
                <w:szCs w:val="22"/>
              </w:rPr>
              <w:t>Disminución neta de efectivo</w:t>
            </w:r>
          </w:p>
        </w:tc>
        <w:tc>
          <w:tcPr>
            <w:tcW w:w="1440" w:type="dxa"/>
            <w:tcBorders>
              <w:top w:val="single" w:sz="6" w:space="0" w:color="auto"/>
              <w:bottom w:val="double" w:sz="6" w:space="0" w:color="auto"/>
            </w:tcBorders>
          </w:tcPr>
          <w:p w14:paraId="12CDAB3B" w14:textId="77777777" w:rsidR="00D265E8" w:rsidRPr="00F62B0F" w:rsidRDefault="00D265E8" w:rsidP="00110CA3">
            <w:pPr>
              <w:pStyle w:val="Texto"/>
              <w:tabs>
                <w:tab w:val="decimal" w:pos="1245"/>
              </w:tabs>
              <w:rPr>
                <w:rFonts w:ascii="Times New Roman" w:hAnsi="Times New Roman"/>
                <w:b/>
                <w:bCs/>
                <w:sz w:val="22"/>
                <w:szCs w:val="22"/>
              </w:rPr>
            </w:pPr>
            <w:r w:rsidRPr="00F62B0F">
              <w:rPr>
                <w:rFonts w:ascii="Times New Roman" w:hAnsi="Times New Roman"/>
                <w:b/>
                <w:bCs/>
                <w:sz w:val="22"/>
                <w:szCs w:val="22"/>
              </w:rPr>
              <w:t>(473.425)</w:t>
            </w:r>
          </w:p>
        </w:tc>
        <w:tc>
          <w:tcPr>
            <w:tcW w:w="144" w:type="dxa"/>
          </w:tcPr>
          <w:p w14:paraId="772EBD3D" w14:textId="77777777" w:rsidR="00D265E8" w:rsidRPr="00F62B0F" w:rsidRDefault="00D265E8" w:rsidP="00110CA3">
            <w:pPr>
              <w:pStyle w:val="Texto"/>
              <w:rPr>
                <w:rFonts w:ascii="Times New Roman" w:hAnsi="Times New Roman"/>
                <w:b/>
                <w:bCs/>
                <w:sz w:val="22"/>
                <w:szCs w:val="22"/>
              </w:rPr>
            </w:pPr>
          </w:p>
        </w:tc>
        <w:tc>
          <w:tcPr>
            <w:tcW w:w="1440" w:type="dxa"/>
            <w:tcBorders>
              <w:top w:val="single" w:sz="6" w:space="0" w:color="auto"/>
              <w:bottom w:val="double" w:sz="6" w:space="0" w:color="auto"/>
            </w:tcBorders>
          </w:tcPr>
          <w:p w14:paraId="571EBFF3" w14:textId="77777777" w:rsidR="00D265E8" w:rsidRPr="00F62B0F" w:rsidRDefault="00D265E8" w:rsidP="00110CA3">
            <w:pPr>
              <w:pStyle w:val="Texto"/>
              <w:tabs>
                <w:tab w:val="decimal" w:pos="1245"/>
              </w:tabs>
              <w:rPr>
                <w:rFonts w:ascii="Times New Roman" w:hAnsi="Times New Roman"/>
                <w:b/>
                <w:bCs/>
                <w:sz w:val="22"/>
                <w:szCs w:val="22"/>
              </w:rPr>
            </w:pPr>
            <w:r w:rsidRPr="00F62B0F">
              <w:rPr>
                <w:rFonts w:ascii="Times New Roman" w:hAnsi="Times New Roman"/>
                <w:b/>
                <w:bCs/>
                <w:sz w:val="22"/>
                <w:szCs w:val="22"/>
              </w:rPr>
              <w:t>(737.194)</w:t>
            </w:r>
          </w:p>
        </w:tc>
      </w:tr>
    </w:tbl>
    <w:p w14:paraId="68C86976" w14:textId="77777777" w:rsidR="00D265E8" w:rsidRPr="00F62B0F" w:rsidRDefault="00D265E8" w:rsidP="00D265E8">
      <w:pPr>
        <w:pStyle w:val="Texto"/>
        <w:rPr>
          <w:rFonts w:ascii="Times New Roman" w:hAnsi="Times New Roman"/>
          <w:sz w:val="22"/>
          <w:szCs w:val="22"/>
          <w:lang w:val="es-ES"/>
        </w:rPr>
      </w:pPr>
    </w:p>
    <w:p w14:paraId="6B82D21E" w14:textId="77777777" w:rsidR="00D265E8" w:rsidRPr="00F62B0F" w:rsidRDefault="00D265E8" w:rsidP="00D265E8">
      <w:pPr>
        <w:pStyle w:val="Texto"/>
        <w:rPr>
          <w:rFonts w:ascii="Times New Roman" w:hAnsi="Times New Roman"/>
          <w:b/>
          <w:bCs/>
          <w:sz w:val="22"/>
          <w:szCs w:val="22"/>
          <w:lang w:val="es-ES"/>
        </w:rPr>
      </w:pPr>
      <w:r w:rsidRPr="00F62B0F">
        <w:rPr>
          <w:rFonts w:ascii="Times New Roman" w:hAnsi="Times New Roman"/>
          <w:b/>
          <w:bCs/>
          <w:sz w:val="22"/>
          <w:szCs w:val="22"/>
          <w:lang w:val="es-ES"/>
        </w:rPr>
        <w:t>Indicadores</w:t>
      </w:r>
    </w:p>
    <w:p w14:paraId="14C3CB94" w14:textId="77777777" w:rsidR="00D265E8" w:rsidRPr="00F62B0F" w:rsidRDefault="00D265E8" w:rsidP="00D265E8">
      <w:pPr>
        <w:pStyle w:val="Texto"/>
        <w:rPr>
          <w:rFonts w:ascii="Times New Roman" w:hAnsi="Times New Roman"/>
          <w:b/>
          <w:bCs/>
          <w:sz w:val="22"/>
          <w:szCs w:val="22"/>
          <w:lang w:val="es-ES"/>
        </w:rPr>
      </w:pPr>
    </w:p>
    <w:tbl>
      <w:tblPr>
        <w:tblStyle w:val="Tablaconcuadrcula"/>
        <w:tblW w:w="0" w:type="auto"/>
        <w:tblLayout w:type="fixed"/>
        <w:tblLook w:val="04A0" w:firstRow="1" w:lastRow="0" w:firstColumn="1" w:lastColumn="0" w:noHBand="0" w:noVBand="1"/>
      </w:tblPr>
      <w:tblGrid>
        <w:gridCol w:w="2880"/>
        <w:gridCol w:w="236"/>
        <w:gridCol w:w="1440"/>
        <w:gridCol w:w="236"/>
        <w:gridCol w:w="1440"/>
        <w:gridCol w:w="236"/>
        <w:gridCol w:w="648"/>
        <w:gridCol w:w="236"/>
        <w:gridCol w:w="1440"/>
        <w:gridCol w:w="236"/>
        <w:gridCol w:w="612"/>
      </w:tblGrid>
      <w:tr w:rsidR="00D265E8" w:rsidRPr="00F62B0F" w14:paraId="69818457" w14:textId="77777777" w:rsidTr="00110CA3">
        <w:tc>
          <w:tcPr>
            <w:tcW w:w="2880" w:type="dxa"/>
          </w:tcPr>
          <w:p w14:paraId="366597DA" w14:textId="77777777" w:rsidR="00D265E8" w:rsidRPr="00F62B0F" w:rsidRDefault="00D265E8" w:rsidP="00110CA3">
            <w:pPr>
              <w:pStyle w:val="Texto"/>
              <w:rPr>
                <w:rFonts w:ascii="Times New Roman" w:hAnsi="Times New Roman"/>
                <w:sz w:val="22"/>
                <w:szCs w:val="22"/>
                <w:lang w:val="es-ES"/>
              </w:rPr>
            </w:pPr>
          </w:p>
        </w:tc>
        <w:tc>
          <w:tcPr>
            <w:tcW w:w="144" w:type="dxa"/>
          </w:tcPr>
          <w:p w14:paraId="727F4AAD" w14:textId="77777777" w:rsidR="00D265E8" w:rsidRPr="00F62B0F" w:rsidRDefault="00D265E8" w:rsidP="00110CA3">
            <w:pPr>
              <w:pStyle w:val="Texto"/>
              <w:rPr>
                <w:rFonts w:ascii="Times New Roman" w:hAnsi="Times New Roman"/>
                <w:sz w:val="22"/>
                <w:szCs w:val="22"/>
                <w:lang w:val="es-ES"/>
              </w:rPr>
            </w:pPr>
          </w:p>
        </w:tc>
        <w:tc>
          <w:tcPr>
            <w:tcW w:w="1440" w:type="dxa"/>
          </w:tcPr>
          <w:p w14:paraId="1860CFCD" w14:textId="77777777" w:rsidR="00D265E8" w:rsidRPr="00F62B0F" w:rsidRDefault="00D265E8" w:rsidP="00110CA3">
            <w:pPr>
              <w:pStyle w:val="Texto"/>
              <w:rPr>
                <w:rFonts w:ascii="Times New Roman" w:hAnsi="Times New Roman"/>
                <w:sz w:val="22"/>
                <w:szCs w:val="22"/>
                <w:lang w:val="es-ES"/>
              </w:rPr>
            </w:pPr>
          </w:p>
        </w:tc>
        <w:tc>
          <w:tcPr>
            <w:tcW w:w="144" w:type="dxa"/>
          </w:tcPr>
          <w:p w14:paraId="5510B62D" w14:textId="77777777" w:rsidR="00D265E8" w:rsidRPr="00F62B0F" w:rsidRDefault="00D265E8" w:rsidP="00110CA3">
            <w:pPr>
              <w:pStyle w:val="Texto"/>
              <w:rPr>
                <w:rFonts w:ascii="Times New Roman" w:hAnsi="Times New Roman"/>
                <w:sz w:val="22"/>
                <w:szCs w:val="22"/>
                <w:lang w:val="es-ES"/>
              </w:rPr>
            </w:pPr>
          </w:p>
        </w:tc>
        <w:tc>
          <w:tcPr>
            <w:tcW w:w="2232" w:type="dxa"/>
            <w:gridSpan w:val="3"/>
            <w:tcBorders>
              <w:bottom w:val="single" w:sz="6" w:space="0" w:color="auto"/>
            </w:tcBorders>
          </w:tcPr>
          <w:p w14:paraId="7D29B9DB" w14:textId="77777777" w:rsidR="00D265E8" w:rsidRPr="00F62B0F" w:rsidRDefault="00D265E8" w:rsidP="00110CA3">
            <w:pPr>
              <w:pStyle w:val="Texto"/>
              <w:jc w:val="center"/>
              <w:rPr>
                <w:rFonts w:ascii="Times New Roman" w:hAnsi="Times New Roman"/>
                <w:b/>
                <w:bCs/>
                <w:sz w:val="22"/>
                <w:szCs w:val="22"/>
                <w:lang w:val="es-ES"/>
              </w:rPr>
            </w:pPr>
            <w:r w:rsidRPr="00F62B0F">
              <w:rPr>
                <w:rFonts w:ascii="Times New Roman" w:hAnsi="Times New Roman"/>
                <w:b/>
                <w:bCs/>
                <w:sz w:val="22"/>
                <w:szCs w:val="22"/>
                <w:lang w:val="es-ES"/>
              </w:rPr>
              <w:t>30/06/2022</w:t>
            </w:r>
          </w:p>
        </w:tc>
        <w:tc>
          <w:tcPr>
            <w:tcW w:w="144" w:type="dxa"/>
          </w:tcPr>
          <w:p w14:paraId="44CBFAC6" w14:textId="77777777" w:rsidR="00D265E8" w:rsidRPr="00F62B0F" w:rsidRDefault="00D265E8" w:rsidP="00110CA3">
            <w:pPr>
              <w:pStyle w:val="Texto"/>
              <w:jc w:val="center"/>
              <w:rPr>
                <w:rFonts w:ascii="Times New Roman" w:hAnsi="Times New Roman"/>
                <w:b/>
                <w:bCs/>
                <w:sz w:val="22"/>
                <w:szCs w:val="22"/>
                <w:lang w:val="es-ES"/>
              </w:rPr>
            </w:pPr>
          </w:p>
        </w:tc>
        <w:tc>
          <w:tcPr>
            <w:tcW w:w="2196" w:type="dxa"/>
            <w:gridSpan w:val="3"/>
            <w:tcBorders>
              <w:bottom w:val="single" w:sz="6" w:space="0" w:color="auto"/>
            </w:tcBorders>
          </w:tcPr>
          <w:p w14:paraId="60604D47" w14:textId="77777777" w:rsidR="00D265E8" w:rsidRPr="00F62B0F" w:rsidRDefault="00D265E8" w:rsidP="00110CA3">
            <w:pPr>
              <w:pStyle w:val="Texto"/>
              <w:jc w:val="center"/>
              <w:rPr>
                <w:rFonts w:ascii="Times New Roman" w:hAnsi="Times New Roman"/>
                <w:sz w:val="22"/>
                <w:szCs w:val="22"/>
                <w:lang w:val="es-ES"/>
              </w:rPr>
            </w:pPr>
            <w:r w:rsidRPr="00F62B0F">
              <w:rPr>
                <w:rFonts w:ascii="Times New Roman" w:hAnsi="Times New Roman"/>
                <w:b/>
                <w:bCs/>
                <w:sz w:val="22"/>
                <w:szCs w:val="22"/>
                <w:lang w:val="es-ES"/>
              </w:rPr>
              <w:t>30/06/2021</w:t>
            </w:r>
          </w:p>
        </w:tc>
      </w:tr>
      <w:tr w:rsidR="00D265E8" w:rsidRPr="00F62B0F" w14:paraId="232FA1DE" w14:textId="77777777" w:rsidTr="00110CA3">
        <w:tc>
          <w:tcPr>
            <w:tcW w:w="2880" w:type="dxa"/>
          </w:tcPr>
          <w:p w14:paraId="28BEFEDC" w14:textId="77777777" w:rsidR="00D265E8" w:rsidRPr="00F62B0F" w:rsidRDefault="00D265E8" w:rsidP="00110CA3">
            <w:pPr>
              <w:pStyle w:val="Texto"/>
              <w:rPr>
                <w:rFonts w:ascii="Times New Roman" w:hAnsi="Times New Roman"/>
                <w:sz w:val="22"/>
                <w:szCs w:val="22"/>
                <w:lang w:val="es-ES"/>
              </w:rPr>
            </w:pPr>
          </w:p>
        </w:tc>
        <w:tc>
          <w:tcPr>
            <w:tcW w:w="144" w:type="dxa"/>
          </w:tcPr>
          <w:p w14:paraId="4243FE10" w14:textId="77777777" w:rsidR="00D265E8" w:rsidRPr="00F62B0F" w:rsidRDefault="00D265E8" w:rsidP="00110CA3">
            <w:pPr>
              <w:pStyle w:val="Texto"/>
              <w:rPr>
                <w:rFonts w:ascii="Times New Roman" w:hAnsi="Times New Roman"/>
                <w:sz w:val="22"/>
                <w:szCs w:val="22"/>
                <w:lang w:val="es-ES"/>
              </w:rPr>
            </w:pPr>
          </w:p>
        </w:tc>
        <w:tc>
          <w:tcPr>
            <w:tcW w:w="1440" w:type="dxa"/>
          </w:tcPr>
          <w:p w14:paraId="457671DF" w14:textId="77777777" w:rsidR="00D265E8" w:rsidRPr="00F62B0F" w:rsidRDefault="00D265E8" w:rsidP="00110CA3">
            <w:pPr>
              <w:pStyle w:val="Texto"/>
              <w:rPr>
                <w:rFonts w:ascii="Times New Roman" w:hAnsi="Times New Roman"/>
                <w:sz w:val="22"/>
                <w:szCs w:val="22"/>
                <w:lang w:val="es-ES"/>
              </w:rPr>
            </w:pPr>
          </w:p>
        </w:tc>
        <w:tc>
          <w:tcPr>
            <w:tcW w:w="144" w:type="dxa"/>
          </w:tcPr>
          <w:p w14:paraId="6BFB4B7B" w14:textId="77777777" w:rsidR="00D265E8" w:rsidRPr="00F62B0F" w:rsidRDefault="00D265E8" w:rsidP="00110CA3">
            <w:pPr>
              <w:pStyle w:val="Texto"/>
              <w:rPr>
                <w:rFonts w:ascii="Times New Roman" w:hAnsi="Times New Roman"/>
                <w:sz w:val="22"/>
                <w:szCs w:val="22"/>
                <w:lang w:val="es-ES"/>
              </w:rPr>
            </w:pPr>
          </w:p>
        </w:tc>
        <w:tc>
          <w:tcPr>
            <w:tcW w:w="1440" w:type="dxa"/>
            <w:tcBorders>
              <w:top w:val="single" w:sz="6" w:space="0" w:color="auto"/>
            </w:tcBorders>
          </w:tcPr>
          <w:p w14:paraId="228B94DD" w14:textId="77777777" w:rsidR="00D265E8" w:rsidRPr="00F62B0F" w:rsidRDefault="00D265E8" w:rsidP="00110CA3">
            <w:pPr>
              <w:pStyle w:val="Texto"/>
              <w:tabs>
                <w:tab w:val="decimal" w:pos="1245"/>
              </w:tabs>
              <w:rPr>
                <w:rFonts w:ascii="Times New Roman" w:hAnsi="Times New Roman"/>
                <w:sz w:val="22"/>
                <w:szCs w:val="22"/>
                <w:lang w:val="es-ES"/>
              </w:rPr>
            </w:pPr>
          </w:p>
        </w:tc>
        <w:tc>
          <w:tcPr>
            <w:tcW w:w="144" w:type="dxa"/>
            <w:tcBorders>
              <w:top w:val="single" w:sz="6" w:space="0" w:color="auto"/>
            </w:tcBorders>
          </w:tcPr>
          <w:p w14:paraId="5FDA9A68" w14:textId="77777777" w:rsidR="00D265E8" w:rsidRPr="00F62B0F" w:rsidRDefault="00D265E8" w:rsidP="00110CA3">
            <w:pPr>
              <w:pStyle w:val="Texto"/>
              <w:rPr>
                <w:rFonts w:ascii="Times New Roman" w:hAnsi="Times New Roman"/>
                <w:sz w:val="22"/>
                <w:szCs w:val="22"/>
                <w:lang w:val="es-ES"/>
              </w:rPr>
            </w:pPr>
          </w:p>
        </w:tc>
        <w:tc>
          <w:tcPr>
            <w:tcW w:w="648" w:type="dxa"/>
            <w:tcBorders>
              <w:top w:val="single" w:sz="6" w:space="0" w:color="auto"/>
            </w:tcBorders>
          </w:tcPr>
          <w:p w14:paraId="6062637E" w14:textId="77777777" w:rsidR="00D265E8" w:rsidRPr="00F62B0F" w:rsidRDefault="00D265E8" w:rsidP="00110CA3">
            <w:pPr>
              <w:pStyle w:val="Texto"/>
              <w:tabs>
                <w:tab w:val="decimal" w:pos="285"/>
              </w:tabs>
              <w:rPr>
                <w:rFonts w:ascii="Times New Roman" w:hAnsi="Times New Roman"/>
                <w:sz w:val="22"/>
                <w:szCs w:val="22"/>
                <w:lang w:val="es-ES"/>
              </w:rPr>
            </w:pPr>
          </w:p>
        </w:tc>
        <w:tc>
          <w:tcPr>
            <w:tcW w:w="144" w:type="dxa"/>
          </w:tcPr>
          <w:p w14:paraId="398FBF33" w14:textId="77777777" w:rsidR="00D265E8" w:rsidRPr="00F62B0F" w:rsidRDefault="00D265E8" w:rsidP="00110CA3">
            <w:pPr>
              <w:pStyle w:val="Texto"/>
              <w:tabs>
                <w:tab w:val="decimal" w:pos="1245"/>
              </w:tabs>
              <w:rPr>
                <w:rFonts w:ascii="Times New Roman" w:hAnsi="Times New Roman"/>
                <w:sz w:val="22"/>
                <w:szCs w:val="22"/>
                <w:lang w:val="es-ES"/>
              </w:rPr>
            </w:pPr>
          </w:p>
        </w:tc>
        <w:tc>
          <w:tcPr>
            <w:tcW w:w="1440" w:type="dxa"/>
            <w:tcBorders>
              <w:top w:val="single" w:sz="6" w:space="0" w:color="auto"/>
            </w:tcBorders>
          </w:tcPr>
          <w:p w14:paraId="5AA6ECFB" w14:textId="77777777" w:rsidR="00D265E8" w:rsidRPr="00F62B0F" w:rsidRDefault="00D265E8" w:rsidP="00110CA3">
            <w:pPr>
              <w:pStyle w:val="Texto"/>
              <w:tabs>
                <w:tab w:val="decimal" w:pos="1245"/>
              </w:tabs>
              <w:rPr>
                <w:rFonts w:ascii="Times New Roman" w:hAnsi="Times New Roman"/>
                <w:sz w:val="22"/>
                <w:szCs w:val="22"/>
                <w:lang w:val="es-ES"/>
              </w:rPr>
            </w:pPr>
          </w:p>
        </w:tc>
        <w:tc>
          <w:tcPr>
            <w:tcW w:w="144" w:type="dxa"/>
            <w:tcBorders>
              <w:top w:val="single" w:sz="6" w:space="0" w:color="auto"/>
            </w:tcBorders>
          </w:tcPr>
          <w:p w14:paraId="50DE30C6" w14:textId="77777777" w:rsidR="00D265E8" w:rsidRPr="00F62B0F" w:rsidRDefault="00D265E8" w:rsidP="00110CA3">
            <w:pPr>
              <w:pStyle w:val="Texto"/>
              <w:rPr>
                <w:rFonts w:ascii="Times New Roman" w:hAnsi="Times New Roman"/>
                <w:sz w:val="22"/>
                <w:szCs w:val="22"/>
                <w:lang w:val="es-ES"/>
              </w:rPr>
            </w:pPr>
          </w:p>
        </w:tc>
        <w:tc>
          <w:tcPr>
            <w:tcW w:w="612" w:type="dxa"/>
            <w:tcBorders>
              <w:top w:val="single" w:sz="6" w:space="0" w:color="auto"/>
            </w:tcBorders>
          </w:tcPr>
          <w:p w14:paraId="770202BA" w14:textId="77777777" w:rsidR="00D265E8" w:rsidRPr="00F62B0F" w:rsidRDefault="00D265E8" w:rsidP="00110CA3">
            <w:pPr>
              <w:pStyle w:val="Texto"/>
              <w:jc w:val="center"/>
              <w:rPr>
                <w:rFonts w:ascii="Times New Roman" w:hAnsi="Times New Roman"/>
                <w:sz w:val="22"/>
                <w:szCs w:val="22"/>
                <w:lang w:val="es-ES"/>
              </w:rPr>
            </w:pPr>
          </w:p>
        </w:tc>
      </w:tr>
      <w:tr w:rsidR="00D265E8" w:rsidRPr="00F62B0F" w14:paraId="02028C14" w14:textId="77777777" w:rsidTr="00110CA3">
        <w:tc>
          <w:tcPr>
            <w:tcW w:w="2880" w:type="dxa"/>
          </w:tcPr>
          <w:p w14:paraId="756184B5"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lang w:val="es-ES"/>
              </w:rPr>
              <w:t>Solvencia</w:t>
            </w:r>
          </w:p>
        </w:tc>
        <w:tc>
          <w:tcPr>
            <w:tcW w:w="144" w:type="dxa"/>
          </w:tcPr>
          <w:p w14:paraId="392D0366" w14:textId="77777777" w:rsidR="00D265E8" w:rsidRPr="00F62B0F" w:rsidRDefault="00D265E8" w:rsidP="00110CA3">
            <w:pPr>
              <w:pStyle w:val="Texto"/>
              <w:rPr>
                <w:rFonts w:ascii="Times New Roman" w:hAnsi="Times New Roman"/>
                <w:sz w:val="22"/>
                <w:szCs w:val="22"/>
                <w:lang w:val="es-ES"/>
              </w:rPr>
            </w:pPr>
          </w:p>
        </w:tc>
        <w:tc>
          <w:tcPr>
            <w:tcW w:w="1440" w:type="dxa"/>
            <w:tcBorders>
              <w:bottom w:val="single" w:sz="6" w:space="0" w:color="auto"/>
            </w:tcBorders>
          </w:tcPr>
          <w:p w14:paraId="0EE82C69" w14:textId="77777777" w:rsidR="00D265E8" w:rsidRPr="00F62B0F" w:rsidRDefault="00D265E8" w:rsidP="00110CA3">
            <w:pPr>
              <w:pStyle w:val="Texto"/>
              <w:jc w:val="center"/>
              <w:rPr>
                <w:rFonts w:ascii="Times New Roman" w:hAnsi="Times New Roman"/>
                <w:sz w:val="22"/>
                <w:szCs w:val="22"/>
                <w:lang w:val="es-ES"/>
              </w:rPr>
            </w:pPr>
            <w:r w:rsidRPr="00F62B0F">
              <w:rPr>
                <w:rFonts w:ascii="Times New Roman" w:hAnsi="Times New Roman"/>
                <w:sz w:val="22"/>
                <w:szCs w:val="22"/>
                <w:lang w:val="es-ES"/>
              </w:rPr>
              <w:t>Patrimonio neto</w:t>
            </w:r>
          </w:p>
        </w:tc>
        <w:tc>
          <w:tcPr>
            <w:tcW w:w="144" w:type="dxa"/>
          </w:tcPr>
          <w:p w14:paraId="7BFC6F23" w14:textId="77777777" w:rsidR="00D265E8" w:rsidRPr="00F62B0F" w:rsidRDefault="00D265E8" w:rsidP="00110CA3">
            <w:pPr>
              <w:pStyle w:val="Texto"/>
              <w:rPr>
                <w:rFonts w:ascii="Times New Roman" w:hAnsi="Times New Roman"/>
                <w:sz w:val="22"/>
                <w:szCs w:val="22"/>
                <w:lang w:val="es-ES"/>
              </w:rPr>
            </w:pPr>
          </w:p>
        </w:tc>
        <w:tc>
          <w:tcPr>
            <w:tcW w:w="1440" w:type="dxa"/>
            <w:tcBorders>
              <w:bottom w:val="single" w:sz="6" w:space="0" w:color="auto"/>
            </w:tcBorders>
          </w:tcPr>
          <w:p w14:paraId="1E409E5C"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4.077.950</w:t>
            </w:r>
          </w:p>
        </w:tc>
        <w:tc>
          <w:tcPr>
            <w:tcW w:w="144" w:type="dxa"/>
          </w:tcPr>
          <w:p w14:paraId="3007E0A7"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lang w:val="es-ES"/>
              </w:rPr>
              <w:t>=</w:t>
            </w:r>
          </w:p>
        </w:tc>
        <w:tc>
          <w:tcPr>
            <w:tcW w:w="648" w:type="dxa"/>
          </w:tcPr>
          <w:p w14:paraId="3942271B" w14:textId="77777777" w:rsidR="00D265E8" w:rsidRPr="00F62B0F" w:rsidRDefault="00D265E8" w:rsidP="00110CA3">
            <w:pPr>
              <w:pStyle w:val="Texto"/>
              <w:tabs>
                <w:tab w:val="decimal" w:pos="285"/>
              </w:tabs>
              <w:rPr>
                <w:rFonts w:ascii="Times New Roman" w:hAnsi="Times New Roman"/>
                <w:sz w:val="22"/>
                <w:szCs w:val="22"/>
                <w:lang w:val="es-ES"/>
              </w:rPr>
            </w:pPr>
            <w:r w:rsidRPr="00F62B0F">
              <w:rPr>
                <w:rFonts w:ascii="Times New Roman" w:hAnsi="Times New Roman"/>
                <w:sz w:val="22"/>
                <w:szCs w:val="22"/>
                <w:lang w:val="es-ES"/>
              </w:rPr>
              <w:t>0,22</w:t>
            </w:r>
          </w:p>
        </w:tc>
        <w:tc>
          <w:tcPr>
            <w:tcW w:w="144" w:type="dxa"/>
          </w:tcPr>
          <w:p w14:paraId="39E318BE" w14:textId="77777777" w:rsidR="00D265E8" w:rsidRPr="00F62B0F" w:rsidRDefault="00D265E8" w:rsidP="00110CA3">
            <w:pPr>
              <w:pStyle w:val="Texto"/>
              <w:tabs>
                <w:tab w:val="decimal" w:pos="1245"/>
              </w:tabs>
              <w:rPr>
                <w:rFonts w:ascii="Times New Roman" w:hAnsi="Times New Roman"/>
                <w:sz w:val="22"/>
                <w:szCs w:val="22"/>
                <w:lang w:val="es-ES"/>
              </w:rPr>
            </w:pPr>
          </w:p>
        </w:tc>
        <w:tc>
          <w:tcPr>
            <w:tcW w:w="1440" w:type="dxa"/>
            <w:tcBorders>
              <w:bottom w:val="single" w:sz="6" w:space="0" w:color="auto"/>
            </w:tcBorders>
          </w:tcPr>
          <w:p w14:paraId="5838F402"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3.083.077</w:t>
            </w:r>
          </w:p>
        </w:tc>
        <w:tc>
          <w:tcPr>
            <w:tcW w:w="144" w:type="dxa"/>
          </w:tcPr>
          <w:p w14:paraId="1BF5D967"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lang w:val="es-ES"/>
              </w:rPr>
              <w:t>=</w:t>
            </w:r>
          </w:p>
        </w:tc>
        <w:tc>
          <w:tcPr>
            <w:tcW w:w="612" w:type="dxa"/>
          </w:tcPr>
          <w:p w14:paraId="41A214BE" w14:textId="77777777" w:rsidR="00D265E8" w:rsidRPr="00F62B0F" w:rsidRDefault="00D265E8" w:rsidP="00110CA3">
            <w:pPr>
              <w:pStyle w:val="Texto"/>
              <w:jc w:val="center"/>
              <w:rPr>
                <w:rFonts w:ascii="Times New Roman" w:hAnsi="Times New Roman"/>
                <w:sz w:val="22"/>
                <w:szCs w:val="22"/>
                <w:lang w:val="es-ES"/>
              </w:rPr>
            </w:pPr>
            <w:r w:rsidRPr="00F62B0F">
              <w:rPr>
                <w:rFonts w:ascii="Times New Roman" w:hAnsi="Times New Roman"/>
                <w:sz w:val="22"/>
                <w:szCs w:val="22"/>
                <w:lang w:val="es-ES"/>
              </w:rPr>
              <w:t>0,21</w:t>
            </w:r>
          </w:p>
        </w:tc>
      </w:tr>
      <w:tr w:rsidR="00D265E8" w:rsidRPr="00F62B0F" w14:paraId="1CAD9BCD" w14:textId="77777777" w:rsidTr="00110CA3">
        <w:tc>
          <w:tcPr>
            <w:tcW w:w="2880" w:type="dxa"/>
          </w:tcPr>
          <w:p w14:paraId="36C48095" w14:textId="77777777" w:rsidR="00D265E8" w:rsidRPr="00F62B0F" w:rsidRDefault="00D265E8" w:rsidP="00110CA3">
            <w:pPr>
              <w:pStyle w:val="Texto"/>
              <w:rPr>
                <w:rFonts w:ascii="Times New Roman" w:hAnsi="Times New Roman"/>
                <w:sz w:val="22"/>
                <w:szCs w:val="22"/>
                <w:lang w:val="es-ES"/>
              </w:rPr>
            </w:pPr>
          </w:p>
        </w:tc>
        <w:tc>
          <w:tcPr>
            <w:tcW w:w="144" w:type="dxa"/>
          </w:tcPr>
          <w:p w14:paraId="2B859924" w14:textId="77777777" w:rsidR="00D265E8" w:rsidRPr="00F62B0F" w:rsidRDefault="00D265E8" w:rsidP="00110CA3">
            <w:pPr>
              <w:pStyle w:val="Texto"/>
              <w:rPr>
                <w:rFonts w:ascii="Times New Roman" w:hAnsi="Times New Roman"/>
                <w:sz w:val="22"/>
                <w:szCs w:val="22"/>
                <w:lang w:val="es-ES"/>
              </w:rPr>
            </w:pPr>
          </w:p>
        </w:tc>
        <w:tc>
          <w:tcPr>
            <w:tcW w:w="1440" w:type="dxa"/>
            <w:tcBorders>
              <w:top w:val="single" w:sz="6" w:space="0" w:color="auto"/>
            </w:tcBorders>
          </w:tcPr>
          <w:p w14:paraId="3F50CFB9" w14:textId="77777777" w:rsidR="00D265E8" w:rsidRPr="00F62B0F" w:rsidRDefault="00D265E8" w:rsidP="00110CA3">
            <w:pPr>
              <w:pStyle w:val="Texto"/>
              <w:jc w:val="center"/>
              <w:rPr>
                <w:rFonts w:ascii="Times New Roman" w:hAnsi="Times New Roman"/>
                <w:sz w:val="22"/>
                <w:szCs w:val="22"/>
                <w:lang w:val="es-ES"/>
              </w:rPr>
            </w:pPr>
            <w:r w:rsidRPr="00F62B0F">
              <w:rPr>
                <w:rFonts w:ascii="Times New Roman" w:hAnsi="Times New Roman"/>
                <w:sz w:val="22"/>
                <w:szCs w:val="22"/>
                <w:lang w:val="es-ES"/>
              </w:rPr>
              <w:t>Pasivo</w:t>
            </w:r>
          </w:p>
        </w:tc>
        <w:tc>
          <w:tcPr>
            <w:tcW w:w="144" w:type="dxa"/>
          </w:tcPr>
          <w:p w14:paraId="1A3DB74A" w14:textId="77777777" w:rsidR="00D265E8" w:rsidRPr="00F62B0F" w:rsidRDefault="00D265E8" w:rsidP="00110CA3">
            <w:pPr>
              <w:pStyle w:val="Texto"/>
              <w:rPr>
                <w:rFonts w:ascii="Times New Roman" w:hAnsi="Times New Roman"/>
                <w:sz w:val="22"/>
                <w:szCs w:val="22"/>
                <w:lang w:val="es-ES"/>
              </w:rPr>
            </w:pPr>
          </w:p>
        </w:tc>
        <w:tc>
          <w:tcPr>
            <w:tcW w:w="1440" w:type="dxa"/>
            <w:tcBorders>
              <w:top w:val="single" w:sz="6" w:space="0" w:color="auto"/>
            </w:tcBorders>
          </w:tcPr>
          <w:p w14:paraId="4CAD4582"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18.247.572</w:t>
            </w:r>
          </w:p>
        </w:tc>
        <w:tc>
          <w:tcPr>
            <w:tcW w:w="144" w:type="dxa"/>
          </w:tcPr>
          <w:p w14:paraId="2E506BD6" w14:textId="77777777" w:rsidR="00D265E8" w:rsidRPr="00F62B0F" w:rsidRDefault="00D265E8" w:rsidP="00110CA3">
            <w:pPr>
              <w:pStyle w:val="Texto"/>
              <w:rPr>
                <w:rFonts w:ascii="Times New Roman" w:hAnsi="Times New Roman"/>
                <w:sz w:val="22"/>
                <w:szCs w:val="22"/>
                <w:lang w:val="es-ES"/>
              </w:rPr>
            </w:pPr>
          </w:p>
        </w:tc>
        <w:tc>
          <w:tcPr>
            <w:tcW w:w="648" w:type="dxa"/>
          </w:tcPr>
          <w:p w14:paraId="5E45C1E3" w14:textId="77777777" w:rsidR="00D265E8" w:rsidRPr="00F62B0F" w:rsidRDefault="00D265E8" w:rsidP="00110CA3">
            <w:pPr>
              <w:pStyle w:val="Texto"/>
              <w:tabs>
                <w:tab w:val="decimal" w:pos="285"/>
              </w:tabs>
              <w:rPr>
                <w:rFonts w:ascii="Times New Roman" w:hAnsi="Times New Roman"/>
                <w:sz w:val="22"/>
                <w:szCs w:val="22"/>
                <w:lang w:val="es-ES"/>
              </w:rPr>
            </w:pPr>
          </w:p>
        </w:tc>
        <w:tc>
          <w:tcPr>
            <w:tcW w:w="144" w:type="dxa"/>
          </w:tcPr>
          <w:p w14:paraId="352C16CE" w14:textId="77777777" w:rsidR="00D265E8" w:rsidRPr="00F62B0F" w:rsidRDefault="00D265E8" w:rsidP="00110CA3">
            <w:pPr>
              <w:pStyle w:val="Texto"/>
              <w:tabs>
                <w:tab w:val="decimal" w:pos="1245"/>
              </w:tabs>
              <w:rPr>
                <w:rFonts w:ascii="Times New Roman" w:hAnsi="Times New Roman"/>
                <w:sz w:val="22"/>
                <w:szCs w:val="22"/>
                <w:lang w:val="es-ES"/>
              </w:rPr>
            </w:pPr>
          </w:p>
        </w:tc>
        <w:tc>
          <w:tcPr>
            <w:tcW w:w="1440" w:type="dxa"/>
            <w:tcBorders>
              <w:top w:val="single" w:sz="6" w:space="0" w:color="auto"/>
            </w:tcBorders>
          </w:tcPr>
          <w:p w14:paraId="7773A18B"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14.809.921</w:t>
            </w:r>
          </w:p>
        </w:tc>
        <w:tc>
          <w:tcPr>
            <w:tcW w:w="144" w:type="dxa"/>
          </w:tcPr>
          <w:p w14:paraId="2A0940FE" w14:textId="77777777" w:rsidR="00D265E8" w:rsidRPr="00F62B0F" w:rsidRDefault="00D265E8" w:rsidP="00110CA3">
            <w:pPr>
              <w:pStyle w:val="Texto"/>
              <w:rPr>
                <w:rFonts w:ascii="Times New Roman" w:hAnsi="Times New Roman"/>
                <w:sz w:val="22"/>
                <w:szCs w:val="22"/>
                <w:lang w:val="es-ES"/>
              </w:rPr>
            </w:pPr>
          </w:p>
        </w:tc>
        <w:tc>
          <w:tcPr>
            <w:tcW w:w="612" w:type="dxa"/>
          </w:tcPr>
          <w:p w14:paraId="400F0E8A" w14:textId="77777777" w:rsidR="00D265E8" w:rsidRPr="00F62B0F" w:rsidRDefault="00D265E8" w:rsidP="00110CA3">
            <w:pPr>
              <w:pStyle w:val="Texto"/>
              <w:jc w:val="center"/>
              <w:rPr>
                <w:rFonts w:ascii="Times New Roman" w:hAnsi="Times New Roman"/>
                <w:sz w:val="22"/>
                <w:szCs w:val="22"/>
                <w:lang w:val="es-ES"/>
              </w:rPr>
            </w:pPr>
          </w:p>
        </w:tc>
      </w:tr>
      <w:tr w:rsidR="00D265E8" w:rsidRPr="00F62B0F" w14:paraId="68EBAFDD" w14:textId="77777777" w:rsidTr="00110CA3">
        <w:tc>
          <w:tcPr>
            <w:tcW w:w="2880" w:type="dxa"/>
          </w:tcPr>
          <w:p w14:paraId="4B3ECEE1" w14:textId="77777777" w:rsidR="00D265E8" w:rsidRPr="00F62B0F" w:rsidRDefault="00D265E8" w:rsidP="00110CA3">
            <w:pPr>
              <w:pStyle w:val="Texto"/>
              <w:rPr>
                <w:rFonts w:ascii="Times New Roman" w:hAnsi="Times New Roman"/>
                <w:sz w:val="22"/>
                <w:szCs w:val="22"/>
                <w:lang w:val="es-ES"/>
              </w:rPr>
            </w:pPr>
          </w:p>
        </w:tc>
        <w:tc>
          <w:tcPr>
            <w:tcW w:w="144" w:type="dxa"/>
          </w:tcPr>
          <w:p w14:paraId="43936B8C" w14:textId="77777777" w:rsidR="00D265E8" w:rsidRPr="00F62B0F" w:rsidRDefault="00D265E8" w:rsidP="00110CA3">
            <w:pPr>
              <w:pStyle w:val="Texto"/>
              <w:rPr>
                <w:rFonts w:ascii="Times New Roman" w:hAnsi="Times New Roman"/>
                <w:sz w:val="22"/>
                <w:szCs w:val="22"/>
                <w:lang w:val="es-ES"/>
              </w:rPr>
            </w:pPr>
          </w:p>
        </w:tc>
        <w:tc>
          <w:tcPr>
            <w:tcW w:w="1440" w:type="dxa"/>
          </w:tcPr>
          <w:p w14:paraId="0991C396" w14:textId="77777777" w:rsidR="00D265E8" w:rsidRPr="00F62B0F" w:rsidRDefault="00D265E8" w:rsidP="00110CA3">
            <w:pPr>
              <w:pStyle w:val="Texto"/>
              <w:rPr>
                <w:rFonts w:ascii="Times New Roman" w:hAnsi="Times New Roman"/>
                <w:sz w:val="22"/>
                <w:szCs w:val="22"/>
                <w:lang w:val="es-ES"/>
              </w:rPr>
            </w:pPr>
          </w:p>
        </w:tc>
        <w:tc>
          <w:tcPr>
            <w:tcW w:w="144" w:type="dxa"/>
          </w:tcPr>
          <w:p w14:paraId="38091048" w14:textId="77777777" w:rsidR="00D265E8" w:rsidRPr="00F62B0F" w:rsidRDefault="00D265E8" w:rsidP="00110CA3">
            <w:pPr>
              <w:pStyle w:val="Texto"/>
              <w:rPr>
                <w:rFonts w:ascii="Times New Roman" w:hAnsi="Times New Roman"/>
                <w:sz w:val="22"/>
                <w:szCs w:val="22"/>
                <w:lang w:val="es-ES"/>
              </w:rPr>
            </w:pPr>
          </w:p>
        </w:tc>
        <w:tc>
          <w:tcPr>
            <w:tcW w:w="1440" w:type="dxa"/>
          </w:tcPr>
          <w:p w14:paraId="4EC27C3D" w14:textId="77777777" w:rsidR="00D265E8" w:rsidRPr="00F62B0F" w:rsidRDefault="00D265E8" w:rsidP="00110CA3">
            <w:pPr>
              <w:pStyle w:val="Texto"/>
              <w:tabs>
                <w:tab w:val="decimal" w:pos="1245"/>
              </w:tabs>
              <w:rPr>
                <w:rFonts w:ascii="Times New Roman" w:hAnsi="Times New Roman"/>
                <w:sz w:val="22"/>
                <w:szCs w:val="22"/>
                <w:lang w:val="es-ES"/>
              </w:rPr>
            </w:pPr>
          </w:p>
        </w:tc>
        <w:tc>
          <w:tcPr>
            <w:tcW w:w="144" w:type="dxa"/>
          </w:tcPr>
          <w:p w14:paraId="16250116" w14:textId="77777777" w:rsidR="00D265E8" w:rsidRPr="00F62B0F" w:rsidRDefault="00D265E8" w:rsidP="00110CA3">
            <w:pPr>
              <w:pStyle w:val="Texto"/>
              <w:rPr>
                <w:rFonts w:ascii="Times New Roman" w:hAnsi="Times New Roman"/>
                <w:sz w:val="22"/>
                <w:szCs w:val="22"/>
                <w:lang w:val="es-ES"/>
              </w:rPr>
            </w:pPr>
          </w:p>
        </w:tc>
        <w:tc>
          <w:tcPr>
            <w:tcW w:w="648" w:type="dxa"/>
          </w:tcPr>
          <w:p w14:paraId="24A76310" w14:textId="77777777" w:rsidR="00D265E8" w:rsidRPr="00F62B0F" w:rsidRDefault="00D265E8" w:rsidP="00110CA3">
            <w:pPr>
              <w:pStyle w:val="Texto"/>
              <w:rPr>
                <w:rFonts w:ascii="Times New Roman" w:hAnsi="Times New Roman"/>
                <w:sz w:val="22"/>
                <w:szCs w:val="22"/>
                <w:lang w:val="es-ES"/>
              </w:rPr>
            </w:pPr>
          </w:p>
        </w:tc>
        <w:tc>
          <w:tcPr>
            <w:tcW w:w="144" w:type="dxa"/>
          </w:tcPr>
          <w:p w14:paraId="44902DE3" w14:textId="77777777" w:rsidR="00D265E8" w:rsidRPr="00F62B0F" w:rsidRDefault="00D265E8" w:rsidP="00110CA3">
            <w:pPr>
              <w:pStyle w:val="Texto"/>
              <w:rPr>
                <w:rFonts w:ascii="Times New Roman" w:hAnsi="Times New Roman"/>
                <w:sz w:val="22"/>
                <w:szCs w:val="22"/>
                <w:lang w:val="es-ES"/>
              </w:rPr>
            </w:pPr>
          </w:p>
        </w:tc>
        <w:tc>
          <w:tcPr>
            <w:tcW w:w="1440" w:type="dxa"/>
          </w:tcPr>
          <w:p w14:paraId="6A3D2578" w14:textId="77777777" w:rsidR="00D265E8" w:rsidRPr="00F62B0F" w:rsidRDefault="00D265E8" w:rsidP="00110CA3">
            <w:pPr>
              <w:pStyle w:val="Texto"/>
              <w:rPr>
                <w:rFonts w:ascii="Times New Roman" w:hAnsi="Times New Roman"/>
                <w:sz w:val="22"/>
                <w:szCs w:val="22"/>
                <w:lang w:val="es-ES"/>
              </w:rPr>
            </w:pPr>
          </w:p>
        </w:tc>
        <w:tc>
          <w:tcPr>
            <w:tcW w:w="144" w:type="dxa"/>
          </w:tcPr>
          <w:p w14:paraId="46D35BCA" w14:textId="77777777" w:rsidR="00D265E8" w:rsidRPr="00F62B0F" w:rsidRDefault="00D265E8" w:rsidP="00110CA3">
            <w:pPr>
              <w:pStyle w:val="Texto"/>
              <w:rPr>
                <w:rFonts w:ascii="Times New Roman" w:hAnsi="Times New Roman"/>
                <w:sz w:val="22"/>
                <w:szCs w:val="22"/>
                <w:lang w:val="es-ES"/>
              </w:rPr>
            </w:pPr>
          </w:p>
        </w:tc>
        <w:tc>
          <w:tcPr>
            <w:tcW w:w="612" w:type="dxa"/>
          </w:tcPr>
          <w:p w14:paraId="35751D24" w14:textId="77777777" w:rsidR="00D265E8" w:rsidRPr="00F62B0F" w:rsidRDefault="00D265E8" w:rsidP="00110CA3">
            <w:pPr>
              <w:pStyle w:val="Texto"/>
              <w:rPr>
                <w:rFonts w:ascii="Times New Roman" w:hAnsi="Times New Roman"/>
                <w:sz w:val="22"/>
                <w:szCs w:val="22"/>
                <w:lang w:val="es-ES"/>
              </w:rPr>
            </w:pPr>
          </w:p>
        </w:tc>
      </w:tr>
      <w:tr w:rsidR="00D265E8" w:rsidRPr="00F62B0F" w14:paraId="2CF7F306" w14:textId="77777777" w:rsidTr="00110CA3">
        <w:tc>
          <w:tcPr>
            <w:tcW w:w="2880" w:type="dxa"/>
          </w:tcPr>
          <w:p w14:paraId="34C69D8F"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lang w:val="es-ES"/>
              </w:rPr>
              <w:lastRenderedPageBreak/>
              <w:t>Endeudamiento</w:t>
            </w:r>
          </w:p>
        </w:tc>
        <w:tc>
          <w:tcPr>
            <w:tcW w:w="144" w:type="dxa"/>
          </w:tcPr>
          <w:p w14:paraId="42973C7C" w14:textId="77777777" w:rsidR="00D265E8" w:rsidRPr="00F62B0F" w:rsidRDefault="00D265E8" w:rsidP="00110CA3">
            <w:pPr>
              <w:pStyle w:val="Texto"/>
              <w:rPr>
                <w:rFonts w:ascii="Times New Roman" w:hAnsi="Times New Roman"/>
                <w:sz w:val="22"/>
                <w:szCs w:val="22"/>
                <w:lang w:val="es-ES"/>
              </w:rPr>
            </w:pPr>
          </w:p>
        </w:tc>
        <w:tc>
          <w:tcPr>
            <w:tcW w:w="1440" w:type="dxa"/>
            <w:tcBorders>
              <w:bottom w:val="single" w:sz="6" w:space="0" w:color="auto"/>
            </w:tcBorders>
          </w:tcPr>
          <w:p w14:paraId="3EF82A1A" w14:textId="77777777" w:rsidR="00D265E8" w:rsidRPr="00F62B0F" w:rsidRDefault="00D265E8" w:rsidP="00110CA3">
            <w:pPr>
              <w:pStyle w:val="Texto"/>
              <w:jc w:val="center"/>
              <w:rPr>
                <w:rFonts w:ascii="Times New Roman" w:hAnsi="Times New Roman"/>
                <w:sz w:val="22"/>
                <w:szCs w:val="22"/>
                <w:lang w:val="es-ES"/>
              </w:rPr>
            </w:pPr>
            <w:r w:rsidRPr="00F62B0F">
              <w:rPr>
                <w:rFonts w:ascii="Times New Roman" w:hAnsi="Times New Roman"/>
                <w:sz w:val="22"/>
                <w:szCs w:val="22"/>
                <w:lang w:val="es-ES"/>
              </w:rPr>
              <w:t>Pasivo</w:t>
            </w:r>
          </w:p>
        </w:tc>
        <w:tc>
          <w:tcPr>
            <w:tcW w:w="144" w:type="dxa"/>
          </w:tcPr>
          <w:p w14:paraId="5174051B" w14:textId="77777777" w:rsidR="00D265E8" w:rsidRPr="00F62B0F" w:rsidRDefault="00D265E8" w:rsidP="00110CA3">
            <w:pPr>
              <w:pStyle w:val="Texto"/>
              <w:rPr>
                <w:rFonts w:ascii="Times New Roman" w:hAnsi="Times New Roman"/>
                <w:sz w:val="22"/>
                <w:szCs w:val="22"/>
                <w:lang w:val="es-ES"/>
              </w:rPr>
            </w:pPr>
          </w:p>
        </w:tc>
        <w:tc>
          <w:tcPr>
            <w:tcW w:w="1440" w:type="dxa"/>
            <w:tcBorders>
              <w:bottom w:val="single" w:sz="6" w:space="0" w:color="auto"/>
            </w:tcBorders>
          </w:tcPr>
          <w:p w14:paraId="6AF4B898"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18.247.572</w:t>
            </w:r>
          </w:p>
        </w:tc>
        <w:tc>
          <w:tcPr>
            <w:tcW w:w="144" w:type="dxa"/>
          </w:tcPr>
          <w:p w14:paraId="495A8C9D"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lang w:val="es-ES"/>
              </w:rPr>
              <w:t>=</w:t>
            </w:r>
          </w:p>
        </w:tc>
        <w:tc>
          <w:tcPr>
            <w:tcW w:w="648" w:type="dxa"/>
          </w:tcPr>
          <w:p w14:paraId="31D1445E" w14:textId="77777777" w:rsidR="00D265E8" w:rsidRPr="00F62B0F" w:rsidRDefault="00D265E8" w:rsidP="00110CA3">
            <w:pPr>
              <w:pStyle w:val="Texto"/>
              <w:tabs>
                <w:tab w:val="decimal" w:pos="285"/>
              </w:tabs>
              <w:rPr>
                <w:rFonts w:ascii="Times New Roman" w:hAnsi="Times New Roman"/>
                <w:sz w:val="22"/>
                <w:szCs w:val="22"/>
                <w:lang w:val="es-ES"/>
              </w:rPr>
            </w:pPr>
            <w:r w:rsidRPr="00F62B0F">
              <w:rPr>
                <w:rFonts w:ascii="Times New Roman" w:hAnsi="Times New Roman"/>
                <w:sz w:val="22"/>
                <w:szCs w:val="22"/>
                <w:lang w:val="es-ES"/>
              </w:rPr>
              <w:t>4,47</w:t>
            </w:r>
          </w:p>
        </w:tc>
        <w:tc>
          <w:tcPr>
            <w:tcW w:w="144" w:type="dxa"/>
          </w:tcPr>
          <w:p w14:paraId="4438A21D" w14:textId="77777777" w:rsidR="00D265E8" w:rsidRPr="00F62B0F" w:rsidRDefault="00D265E8" w:rsidP="00110CA3">
            <w:pPr>
              <w:pStyle w:val="Texto"/>
              <w:tabs>
                <w:tab w:val="decimal" w:pos="1245"/>
              </w:tabs>
              <w:rPr>
                <w:rFonts w:ascii="Times New Roman" w:hAnsi="Times New Roman"/>
                <w:sz w:val="22"/>
                <w:szCs w:val="22"/>
                <w:lang w:val="es-ES"/>
              </w:rPr>
            </w:pPr>
          </w:p>
        </w:tc>
        <w:tc>
          <w:tcPr>
            <w:tcW w:w="1440" w:type="dxa"/>
            <w:tcBorders>
              <w:bottom w:val="single" w:sz="6" w:space="0" w:color="auto"/>
            </w:tcBorders>
          </w:tcPr>
          <w:p w14:paraId="4BB015D1"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14.809.921</w:t>
            </w:r>
          </w:p>
        </w:tc>
        <w:tc>
          <w:tcPr>
            <w:tcW w:w="144" w:type="dxa"/>
          </w:tcPr>
          <w:p w14:paraId="3D41C041"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lang w:val="es-ES"/>
              </w:rPr>
              <w:t>=</w:t>
            </w:r>
          </w:p>
        </w:tc>
        <w:tc>
          <w:tcPr>
            <w:tcW w:w="612" w:type="dxa"/>
          </w:tcPr>
          <w:p w14:paraId="1E79427A" w14:textId="77777777" w:rsidR="00D265E8" w:rsidRPr="00F62B0F" w:rsidRDefault="00D265E8" w:rsidP="00110CA3">
            <w:pPr>
              <w:pStyle w:val="Texto"/>
              <w:jc w:val="center"/>
              <w:rPr>
                <w:rFonts w:ascii="Times New Roman" w:hAnsi="Times New Roman"/>
                <w:sz w:val="22"/>
                <w:szCs w:val="22"/>
                <w:lang w:val="es-ES"/>
              </w:rPr>
            </w:pPr>
            <w:r w:rsidRPr="00F62B0F">
              <w:rPr>
                <w:rFonts w:ascii="Times New Roman" w:hAnsi="Times New Roman"/>
                <w:sz w:val="22"/>
                <w:szCs w:val="22"/>
                <w:lang w:val="es-ES"/>
              </w:rPr>
              <w:t>4,8</w:t>
            </w:r>
          </w:p>
        </w:tc>
      </w:tr>
      <w:tr w:rsidR="00D265E8" w:rsidRPr="00F62B0F" w14:paraId="687338E2" w14:textId="77777777" w:rsidTr="00110CA3">
        <w:tc>
          <w:tcPr>
            <w:tcW w:w="2880" w:type="dxa"/>
          </w:tcPr>
          <w:p w14:paraId="3F330991" w14:textId="77777777" w:rsidR="00D265E8" w:rsidRPr="00F62B0F" w:rsidRDefault="00D265E8" w:rsidP="00110CA3">
            <w:pPr>
              <w:pStyle w:val="Texto"/>
              <w:rPr>
                <w:rFonts w:ascii="Times New Roman" w:hAnsi="Times New Roman"/>
                <w:sz w:val="22"/>
                <w:szCs w:val="22"/>
                <w:lang w:val="es-ES"/>
              </w:rPr>
            </w:pPr>
          </w:p>
        </w:tc>
        <w:tc>
          <w:tcPr>
            <w:tcW w:w="144" w:type="dxa"/>
          </w:tcPr>
          <w:p w14:paraId="2402D818" w14:textId="77777777" w:rsidR="00D265E8" w:rsidRPr="00F62B0F" w:rsidRDefault="00D265E8" w:rsidP="00110CA3">
            <w:pPr>
              <w:pStyle w:val="Texto"/>
              <w:rPr>
                <w:rFonts w:ascii="Times New Roman" w:hAnsi="Times New Roman"/>
                <w:sz w:val="22"/>
                <w:szCs w:val="22"/>
                <w:lang w:val="es-ES"/>
              </w:rPr>
            </w:pPr>
          </w:p>
        </w:tc>
        <w:tc>
          <w:tcPr>
            <w:tcW w:w="1440" w:type="dxa"/>
            <w:tcBorders>
              <w:top w:val="single" w:sz="6" w:space="0" w:color="auto"/>
            </w:tcBorders>
          </w:tcPr>
          <w:p w14:paraId="1C28D116" w14:textId="77777777" w:rsidR="00D265E8" w:rsidRPr="00F62B0F" w:rsidRDefault="00D265E8" w:rsidP="00110CA3">
            <w:pPr>
              <w:pStyle w:val="Texto"/>
              <w:jc w:val="center"/>
              <w:rPr>
                <w:rFonts w:ascii="Times New Roman" w:hAnsi="Times New Roman"/>
                <w:sz w:val="22"/>
                <w:szCs w:val="22"/>
                <w:lang w:val="es-ES"/>
              </w:rPr>
            </w:pPr>
            <w:r w:rsidRPr="00F62B0F">
              <w:rPr>
                <w:rFonts w:ascii="Times New Roman" w:hAnsi="Times New Roman"/>
                <w:sz w:val="22"/>
                <w:szCs w:val="22"/>
                <w:lang w:val="es-ES"/>
              </w:rPr>
              <w:t>Patrimonio neto</w:t>
            </w:r>
          </w:p>
        </w:tc>
        <w:tc>
          <w:tcPr>
            <w:tcW w:w="144" w:type="dxa"/>
          </w:tcPr>
          <w:p w14:paraId="64E9ED97" w14:textId="77777777" w:rsidR="00D265E8" w:rsidRPr="00F62B0F" w:rsidRDefault="00D265E8" w:rsidP="00110CA3">
            <w:pPr>
              <w:pStyle w:val="Texto"/>
              <w:rPr>
                <w:rFonts w:ascii="Times New Roman" w:hAnsi="Times New Roman"/>
                <w:sz w:val="22"/>
                <w:szCs w:val="22"/>
                <w:lang w:val="es-ES"/>
              </w:rPr>
            </w:pPr>
          </w:p>
        </w:tc>
        <w:tc>
          <w:tcPr>
            <w:tcW w:w="1440" w:type="dxa"/>
            <w:tcBorders>
              <w:top w:val="single" w:sz="6" w:space="0" w:color="auto"/>
            </w:tcBorders>
          </w:tcPr>
          <w:p w14:paraId="7D4CA753"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4.077.950</w:t>
            </w:r>
          </w:p>
        </w:tc>
        <w:tc>
          <w:tcPr>
            <w:tcW w:w="144" w:type="dxa"/>
          </w:tcPr>
          <w:p w14:paraId="00BC0375" w14:textId="77777777" w:rsidR="00D265E8" w:rsidRPr="00F62B0F" w:rsidRDefault="00D265E8" w:rsidP="00110CA3">
            <w:pPr>
              <w:pStyle w:val="Texto"/>
              <w:rPr>
                <w:rFonts w:ascii="Times New Roman" w:hAnsi="Times New Roman"/>
                <w:sz w:val="22"/>
                <w:szCs w:val="22"/>
                <w:lang w:val="es-ES"/>
              </w:rPr>
            </w:pPr>
          </w:p>
        </w:tc>
        <w:tc>
          <w:tcPr>
            <w:tcW w:w="648" w:type="dxa"/>
          </w:tcPr>
          <w:p w14:paraId="47DD4CFC" w14:textId="77777777" w:rsidR="00D265E8" w:rsidRPr="00F62B0F" w:rsidRDefault="00D265E8" w:rsidP="00110CA3">
            <w:pPr>
              <w:pStyle w:val="Texto"/>
              <w:tabs>
                <w:tab w:val="decimal" w:pos="285"/>
              </w:tabs>
              <w:rPr>
                <w:rFonts w:ascii="Times New Roman" w:hAnsi="Times New Roman"/>
                <w:sz w:val="22"/>
                <w:szCs w:val="22"/>
                <w:lang w:val="es-ES"/>
              </w:rPr>
            </w:pPr>
          </w:p>
        </w:tc>
        <w:tc>
          <w:tcPr>
            <w:tcW w:w="144" w:type="dxa"/>
          </w:tcPr>
          <w:p w14:paraId="0FDF4335" w14:textId="77777777" w:rsidR="00D265E8" w:rsidRPr="00F62B0F" w:rsidRDefault="00D265E8" w:rsidP="00110CA3">
            <w:pPr>
              <w:pStyle w:val="Texto"/>
              <w:tabs>
                <w:tab w:val="decimal" w:pos="1245"/>
              </w:tabs>
              <w:rPr>
                <w:rFonts w:ascii="Times New Roman" w:hAnsi="Times New Roman"/>
                <w:sz w:val="22"/>
                <w:szCs w:val="22"/>
                <w:lang w:val="es-ES"/>
              </w:rPr>
            </w:pPr>
          </w:p>
        </w:tc>
        <w:tc>
          <w:tcPr>
            <w:tcW w:w="1440" w:type="dxa"/>
            <w:tcBorders>
              <w:top w:val="single" w:sz="6" w:space="0" w:color="auto"/>
            </w:tcBorders>
          </w:tcPr>
          <w:p w14:paraId="0321F72A"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3.083.077</w:t>
            </w:r>
          </w:p>
        </w:tc>
        <w:tc>
          <w:tcPr>
            <w:tcW w:w="144" w:type="dxa"/>
          </w:tcPr>
          <w:p w14:paraId="4913AE7E" w14:textId="77777777" w:rsidR="00D265E8" w:rsidRPr="00F62B0F" w:rsidRDefault="00D265E8" w:rsidP="00110CA3">
            <w:pPr>
              <w:pStyle w:val="Texto"/>
              <w:rPr>
                <w:rFonts w:ascii="Times New Roman" w:hAnsi="Times New Roman"/>
                <w:sz w:val="22"/>
                <w:szCs w:val="22"/>
                <w:lang w:val="es-ES"/>
              </w:rPr>
            </w:pPr>
          </w:p>
        </w:tc>
        <w:tc>
          <w:tcPr>
            <w:tcW w:w="612" w:type="dxa"/>
          </w:tcPr>
          <w:p w14:paraId="131A065F" w14:textId="77777777" w:rsidR="00D265E8" w:rsidRPr="00F62B0F" w:rsidRDefault="00D265E8" w:rsidP="00110CA3">
            <w:pPr>
              <w:pStyle w:val="Texto"/>
              <w:jc w:val="center"/>
              <w:rPr>
                <w:rFonts w:ascii="Times New Roman" w:hAnsi="Times New Roman"/>
                <w:sz w:val="22"/>
                <w:szCs w:val="22"/>
                <w:lang w:val="es-ES"/>
              </w:rPr>
            </w:pPr>
          </w:p>
        </w:tc>
      </w:tr>
      <w:tr w:rsidR="00D265E8" w:rsidRPr="00F62B0F" w14:paraId="55C01404" w14:textId="77777777" w:rsidTr="00110CA3">
        <w:tc>
          <w:tcPr>
            <w:tcW w:w="2880" w:type="dxa"/>
          </w:tcPr>
          <w:p w14:paraId="275A3628" w14:textId="77777777" w:rsidR="00D265E8" w:rsidRPr="00F62B0F" w:rsidRDefault="00D265E8" w:rsidP="00110CA3">
            <w:pPr>
              <w:pStyle w:val="Texto"/>
              <w:rPr>
                <w:rFonts w:ascii="Times New Roman" w:hAnsi="Times New Roman"/>
                <w:sz w:val="22"/>
                <w:szCs w:val="22"/>
                <w:lang w:val="es-ES"/>
              </w:rPr>
            </w:pPr>
          </w:p>
        </w:tc>
        <w:tc>
          <w:tcPr>
            <w:tcW w:w="144" w:type="dxa"/>
          </w:tcPr>
          <w:p w14:paraId="4ADC6044" w14:textId="77777777" w:rsidR="00D265E8" w:rsidRPr="00F62B0F" w:rsidRDefault="00D265E8" w:rsidP="00110CA3">
            <w:pPr>
              <w:pStyle w:val="Texto"/>
              <w:rPr>
                <w:rFonts w:ascii="Times New Roman" w:hAnsi="Times New Roman"/>
                <w:sz w:val="22"/>
                <w:szCs w:val="22"/>
                <w:lang w:val="es-ES"/>
              </w:rPr>
            </w:pPr>
          </w:p>
        </w:tc>
        <w:tc>
          <w:tcPr>
            <w:tcW w:w="1440" w:type="dxa"/>
          </w:tcPr>
          <w:p w14:paraId="0365F257" w14:textId="77777777" w:rsidR="00D265E8" w:rsidRPr="00F62B0F" w:rsidRDefault="00D265E8" w:rsidP="00110CA3">
            <w:pPr>
              <w:pStyle w:val="Texto"/>
              <w:rPr>
                <w:rFonts w:ascii="Times New Roman" w:hAnsi="Times New Roman"/>
                <w:sz w:val="22"/>
                <w:szCs w:val="22"/>
                <w:lang w:val="es-ES"/>
              </w:rPr>
            </w:pPr>
          </w:p>
        </w:tc>
        <w:tc>
          <w:tcPr>
            <w:tcW w:w="144" w:type="dxa"/>
          </w:tcPr>
          <w:p w14:paraId="790E9AB7" w14:textId="77777777" w:rsidR="00D265E8" w:rsidRPr="00F62B0F" w:rsidRDefault="00D265E8" w:rsidP="00110CA3">
            <w:pPr>
              <w:pStyle w:val="Texto"/>
              <w:rPr>
                <w:rFonts w:ascii="Times New Roman" w:hAnsi="Times New Roman"/>
                <w:sz w:val="22"/>
                <w:szCs w:val="22"/>
                <w:lang w:val="es-ES"/>
              </w:rPr>
            </w:pPr>
          </w:p>
        </w:tc>
        <w:tc>
          <w:tcPr>
            <w:tcW w:w="1440" w:type="dxa"/>
          </w:tcPr>
          <w:p w14:paraId="405257A4" w14:textId="77777777" w:rsidR="00D265E8" w:rsidRPr="00F62B0F" w:rsidRDefault="00D265E8" w:rsidP="00110CA3">
            <w:pPr>
              <w:pStyle w:val="Texto"/>
              <w:tabs>
                <w:tab w:val="decimal" w:pos="1245"/>
              </w:tabs>
              <w:rPr>
                <w:rFonts w:ascii="Times New Roman" w:hAnsi="Times New Roman"/>
                <w:sz w:val="22"/>
                <w:szCs w:val="22"/>
                <w:lang w:val="es-ES"/>
              </w:rPr>
            </w:pPr>
          </w:p>
        </w:tc>
        <w:tc>
          <w:tcPr>
            <w:tcW w:w="144" w:type="dxa"/>
          </w:tcPr>
          <w:p w14:paraId="31F8FD7B" w14:textId="77777777" w:rsidR="00D265E8" w:rsidRPr="00F62B0F" w:rsidRDefault="00D265E8" w:rsidP="00110CA3">
            <w:pPr>
              <w:pStyle w:val="Texto"/>
              <w:rPr>
                <w:rFonts w:ascii="Times New Roman" w:hAnsi="Times New Roman"/>
                <w:sz w:val="22"/>
                <w:szCs w:val="22"/>
                <w:lang w:val="es-ES"/>
              </w:rPr>
            </w:pPr>
          </w:p>
        </w:tc>
        <w:tc>
          <w:tcPr>
            <w:tcW w:w="648" w:type="dxa"/>
          </w:tcPr>
          <w:p w14:paraId="3821156D" w14:textId="77777777" w:rsidR="00D265E8" w:rsidRPr="00F62B0F" w:rsidRDefault="00D265E8" w:rsidP="00110CA3">
            <w:pPr>
              <w:pStyle w:val="Texto"/>
              <w:rPr>
                <w:rFonts w:ascii="Times New Roman" w:hAnsi="Times New Roman"/>
                <w:sz w:val="22"/>
                <w:szCs w:val="22"/>
                <w:lang w:val="es-ES"/>
              </w:rPr>
            </w:pPr>
          </w:p>
        </w:tc>
        <w:tc>
          <w:tcPr>
            <w:tcW w:w="144" w:type="dxa"/>
          </w:tcPr>
          <w:p w14:paraId="683FC3D9" w14:textId="77777777" w:rsidR="00D265E8" w:rsidRPr="00F62B0F" w:rsidRDefault="00D265E8" w:rsidP="00110CA3">
            <w:pPr>
              <w:pStyle w:val="Texto"/>
              <w:rPr>
                <w:rFonts w:ascii="Times New Roman" w:hAnsi="Times New Roman"/>
                <w:sz w:val="22"/>
                <w:szCs w:val="22"/>
                <w:lang w:val="es-ES"/>
              </w:rPr>
            </w:pPr>
          </w:p>
        </w:tc>
        <w:tc>
          <w:tcPr>
            <w:tcW w:w="1440" w:type="dxa"/>
          </w:tcPr>
          <w:p w14:paraId="71494015" w14:textId="77777777" w:rsidR="00D265E8" w:rsidRPr="00F62B0F" w:rsidRDefault="00D265E8" w:rsidP="00110CA3">
            <w:pPr>
              <w:pStyle w:val="Texto"/>
              <w:rPr>
                <w:rFonts w:ascii="Times New Roman" w:hAnsi="Times New Roman"/>
                <w:sz w:val="22"/>
                <w:szCs w:val="22"/>
                <w:lang w:val="es-ES"/>
              </w:rPr>
            </w:pPr>
          </w:p>
        </w:tc>
        <w:tc>
          <w:tcPr>
            <w:tcW w:w="144" w:type="dxa"/>
          </w:tcPr>
          <w:p w14:paraId="222C672F" w14:textId="77777777" w:rsidR="00D265E8" w:rsidRPr="00F62B0F" w:rsidRDefault="00D265E8" w:rsidP="00110CA3">
            <w:pPr>
              <w:pStyle w:val="Texto"/>
              <w:rPr>
                <w:rFonts w:ascii="Times New Roman" w:hAnsi="Times New Roman"/>
                <w:sz w:val="22"/>
                <w:szCs w:val="22"/>
                <w:lang w:val="es-ES"/>
              </w:rPr>
            </w:pPr>
          </w:p>
        </w:tc>
        <w:tc>
          <w:tcPr>
            <w:tcW w:w="612" w:type="dxa"/>
          </w:tcPr>
          <w:p w14:paraId="1C7F2BCD" w14:textId="77777777" w:rsidR="00D265E8" w:rsidRPr="00F62B0F" w:rsidRDefault="00D265E8" w:rsidP="00110CA3">
            <w:pPr>
              <w:pStyle w:val="Texto"/>
              <w:rPr>
                <w:rFonts w:ascii="Times New Roman" w:hAnsi="Times New Roman"/>
                <w:sz w:val="22"/>
                <w:szCs w:val="22"/>
                <w:lang w:val="es-ES"/>
              </w:rPr>
            </w:pPr>
          </w:p>
        </w:tc>
      </w:tr>
      <w:tr w:rsidR="00D265E8" w:rsidRPr="00F62B0F" w14:paraId="3BDDF9EB" w14:textId="77777777" w:rsidTr="00110CA3">
        <w:tc>
          <w:tcPr>
            <w:tcW w:w="2880" w:type="dxa"/>
          </w:tcPr>
          <w:p w14:paraId="44CCAE4D"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lang w:val="es-ES"/>
              </w:rPr>
              <w:t>Liquidez corriente</w:t>
            </w:r>
          </w:p>
        </w:tc>
        <w:tc>
          <w:tcPr>
            <w:tcW w:w="144" w:type="dxa"/>
          </w:tcPr>
          <w:p w14:paraId="7B47996F" w14:textId="77777777" w:rsidR="00D265E8" w:rsidRPr="00F62B0F" w:rsidRDefault="00D265E8" w:rsidP="00110CA3">
            <w:pPr>
              <w:pStyle w:val="Texto"/>
              <w:rPr>
                <w:rFonts w:ascii="Times New Roman" w:hAnsi="Times New Roman"/>
                <w:sz w:val="22"/>
                <w:szCs w:val="22"/>
                <w:lang w:val="es-ES"/>
              </w:rPr>
            </w:pPr>
          </w:p>
        </w:tc>
        <w:tc>
          <w:tcPr>
            <w:tcW w:w="1440" w:type="dxa"/>
            <w:tcBorders>
              <w:bottom w:val="single" w:sz="6" w:space="0" w:color="auto"/>
            </w:tcBorders>
          </w:tcPr>
          <w:p w14:paraId="04D632E3" w14:textId="77777777" w:rsidR="00D265E8" w:rsidRPr="00F62B0F" w:rsidRDefault="00D265E8" w:rsidP="00110CA3">
            <w:pPr>
              <w:pStyle w:val="Texto"/>
              <w:jc w:val="center"/>
              <w:rPr>
                <w:rFonts w:ascii="Times New Roman" w:hAnsi="Times New Roman"/>
                <w:sz w:val="22"/>
                <w:szCs w:val="22"/>
                <w:lang w:val="es-ES"/>
              </w:rPr>
            </w:pPr>
            <w:r w:rsidRPr="00F62B0F">
              <w:rPr>
                <w:rFonts w:ascii="Times New Roman" w:hAnsi="Times New Roman"/>
                <w:sz w:val="22"/>
                <w:szCs w:val="22"/>
                <w:lang w:val="es-ES"/>
              </w:rPr>
              <w:t>Activo corriente</w:t>
            </w:r>
          </w:p>
        </w:tc>
        <w:tc>
          <w:tcPr>
            <w:tcW w:w="144" w:type="dxa"/>
          </w:tcPr>
          <w:p w14:paraId="286ACFCF" w14:textId="77777777" w:rsidR="00D265E8" w:rsidRPr="00F62B0F" w:rsidRDefault="00D265E8" w:rsidP="00110CA3">
            <w:pPr>
              <w:pStyle w:val="Texto"/>
              <w:rPr>
                <w:rFonts w:ascii="Times New Roman" w:hAnsi="Times New Roman"/>
                <w:sz w:val="22"/>
                <w:szCs w:val="22"/>
                <w:lang w:val="es-ES"/>
              </w:rPr>
            </w:pPr>
          </w:p>
        </w:tc>
        <w:tc>
          <w:tcPr>
            <w:tcW w:w="1440" w:type="dxa"/>
            <w:tcBorders>
              <w:bottom w:val="single" w:sz="6" w:space="0" w:color="auto"/>
            </w:tcBorders>
          </w:tcPr>
          <w:p w14:paraId="24B30B85"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16.080.390</w:t>
            </w:r>
          </w:p>
        </w:tc>
        <w:tc>
          <w:tcPr>
            <w:tcW w:w="144" w:type="dxa"/>
          </w:tcPr>
          <w:p w14:paraId="03CDC68F"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lang w:val="es-ES"/>
              </w:rPr>
              <w:t>=</w:t>
            </w:r>
          </w:p>
        </w:tc>
        <w:tc>
          <w:tcPr>
            <w:tcW w:w="648" w:type="dxa"/>
          </w:tcPr>
          <w:p w14:paraId="08471C3E" w14:textId="77777777" w:rsidR="00D265E8" w:rsidRPr="00F62B0F" w:rsidRDefault="00D265E8" w:rsidP="00110CA3">
            <w:pPr>
              <w:pStyle w:val="Texto"/>
              <w:tabs>
                <w:tab w:val="decimal" w:pos="285"/>
              </w:tabs>
              <w:rPr>
                <w:rFonts w:ascii="Times New Roman" w:hAnsi="Times New Roman"/>
                <w:sz w:val="22"/>
                <w:szCs w:val="22"/>
                <w:lang w:val="es-ES"/>
              </w:rPr>
            </w:pPr>
            <w:r w:rsidRPr="00F62B0F">
              <w:rPr>
                <w:rFonts w:ascii="Times New Roman" w:hAnsi="Times New Roman"/>
                <w:sz w:val="22"/>
                <w:szCs w:val="22"/>
                <w:lang w:val="es-ES"/>
              </w:rPr>
              <w:t>1,63</w:t>
            </w:r>
          </w:p>
        </w:tc>
        <w:tc>
          <w:tcPr>
            <w:tcW w:w="144" w:type="dxa"/>
          </w:tcPr>
          <w:p w14:paraId="2B132428" w14:textId="77777777" w:rsidR="00D265E8" w:rsidRPr="00F62B0F" w:rsidRDefault="00D265E8" w:rsidP="00110CA3">
            <w:pPr>
              <w:pStyle w:val="Texto"/>
              <w:tabs>
                <w:tab w:val="decimal" w:pos="1245"/>
              </w:tabs>
              <w:rPr>
                <w:rFonts w:ascii="Times New Roman" w:hAnsi="Times New Roman"/>
                <w:sz w:val="22"/>
                <w:szCs w:val="22"/>
                <w:lang w:val="es-ES"/>
              </w:rPr>
            </w:pPr>
          </w:p>
        </w:tc>
        <w:tc>
          <w:tcPr>
            <w:tcW w:w="1440" w:type="dxa"/>
            <w:tcBorders>
              <w:bottom w:val="single" w:sz="6" w:space="0" w:color="auto"/>
            </w:tcBorders>
          </w:tcPr>
          <w:p w14:paraId="185EDDC3"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13.069.781</w:t>
            </w:r>
          </w:p>
        </w:tc>
        <w:tc>
          <w:tcPr>
            <w:tcW w:w="144" w:type="dxa"/>
          </w:tcPr>
          <w:p w14:paraId="0A6E4368"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lang w:val="es-ES"/>
              </w:rPr>
              <w:t>=</w:t>
            </w:r>
          </w:p>
        </w:tc>
        <w:tc>
          <w:tcPr>
            <w:tcW w:w="612" w:type="dxa"/>
          </w:tcPr>
          <w:p w14:paraId="431C9DC9" w14:textId="77777777" w:rsidR="00D265E8" w:rsidRPr="00F62B0F" w:rsidRDefault="00D265E8" w:rsidP="00110CA3">
            <w:pPr>
              <w:pStyle w:val="Texto"/>
              <w:jc w:val="center"/>
              <w:rPr>
                <w:rFonts w:ascii="Times New Roman" w:hAnsi="Times New Roman"/>
                <w:sz w:val="22"/>
                <w:szCs w:val="22"/>
                <w:lang w:val="es-ES"/>
              </w:rPr>
            </w:pPr>
            <w:r w:rsidRPr="00F62B0F">
              <w:rPr>
                <w:rFonts w:ascii="Times New Roman" w:hAnsi="Times New Roman"/>
                <w:sz w:val="22"/>
                <w:szCs w:val="22"/>
                <w:lang w:val="es-ES"/>
              </w:rPr>
              <w:t>1</w:t>
            </w:r>
          </w:p>
        </w:tc>
      </w:tr>
      <w:tr w:rsidR="00D265E8" w:rsidRPr="00F62B0F" w14:paraId="07EEDD41" w14:textId="77777777" w:rsidTr="00110CA3">
        <w:tc>
          <w:tcPr>
            <w:tcW w:w="2880" w:type="dxa"/>
          </w:tcPr>
          <w:p w14:paraId="4DC9744D" w14:textId="77777777" w:rsidR="00D265E8" w:rsidRPr="00F62B0F" w:rsidRDefault="00D265E8" w:rsidP="00110CA3">
            <w:pPr>
              <w:pStyle w:val="Texto"/>
              <w:rPr>
                <w:rFonts w:ascii="Times New Roman" w:hAnsi="Times New Roman"/>
                <w:sz w:val="22"/>
                <w:szCs w:val="22"/>
                <w:lang w:val="es-ES"/>
              </w:rPr>
            </w:pPr>
          </w:p>
        </w:tc>
        <w:tc>
          <w:tcPr>
            <w:tcW w:w="144" w:type="dxa"/>
          </w:tcPr>
          <w:p w14:paraId="447F9633" w14:textId="77777777" w:rsidR="00D265E8" w:rsidRPr="00F62B0F" w:rsidRDefault="00D265E8" w:rsidP="00110CA3">
            <w:pPr>
              <w:pStyle w:val="Texto"/>
              <w:rPr>
                <w:rFonts w:ascii="Times New Roman" w:hAnsi="Times New Roman"/>
                <w:sz w:val="22"/>
                <w:szCs w:val="22"/>
                <w:lang w:val="es-ES"/>
              </w:rPr>
            </w:pPr>
          </w:p>
        </w:tc>
        <w:tc>
          <w:tcPr>
            <w:tcW w:w="1440" w:type="dxa"/>
            <w:tcBorders>
              <w:top w:val="single" w:sz="6" w:space="0" w:color="auto"/>
            </w:tcBorders>
          </w:tcPr>
          <w:p w14:paraId="6DB1EF67" w14:textId="77777777" w:rsidR="00D265E8" w:rsidRPr="00F62B0F" w:rsidRDefault="00D265E8" w:rsidP="00110CA3">
            <w:pPr>
              <w:pStyle w:val="Texto"/>
              <w:jc w:val="center"/>
              <w:rPr>
                <w:rFonts w:ascii="Times New Roman" w:hAnsi="Times New Roman"/>
                <w:sz w:val="22"/>
                <w:szCs w:val="22"/>
                <w:lang w:val="es-ES"/>
              </w:rPr>
            </w:pPr>
            <w:r w:rsidRPr="00F62B0F">
              <w:rPr>
                <w:rFonts w:ascii="Times New Roman" w:hAnsi="Times New Roman"/>
                <w:sz w:val="22"/>
                <w:szCs w:val="22"/>
                <w:lang w:val="es-ES"/>
              </w:rPr>
              <w:t>Pasivo corriente</w:t>
            </w:r>
          </w:p>
        </w:tc>
        <w:tc>
          <w:tcPr>
            <w:tcW w:w="144" w:type="dxa"/>
          </w:tcPr>
          <w:p w14:paraId="5E3A2A31" w14:textId="77777777" w:rsidR="00D265E8" w:rsidRPr="00F62B0F" w:rsidRDefault="00D265E8" w:rsidP="00110CA3">
            <w:pPr>
              <w:pStyle w:val="Texto"/>
              <w:rPr>
                <w:rFonts w:ascii="Times New Roman" w:hAnsi="Times New Roman"/>
                <w:sz w:val="22"/>
                <w:szCs w:val="22"/>
                <w:lang w:val="es-ES"/>
              </w:rPr>
            </w:pPr>
          </w:p>
        </w:tc>
        <w:tc>
          <w:tcPr>
            <w:tcW w:w="1440" w:type="dxa"/>
            <w:tcBorders>
              <w:top w:val="single" w:sz="6" w:space="0" w:color="auto"/>
            </w:tcBorders>
          </w:tcPr>
          <w:p w14:paraId="787189AA"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9.861.978</w:t>
            </w:r>
          </w:p>
        </w:tc>
        <w:tc>
          <w:tcPr>
            <w:tcW w:w="144" w:type="dxa"/>
          </w:tcPr>
          <w:p w14:paraId="36BB463B" w14:textId="77777777" w:rsidR="00D265E8" w:rsidRPr="00F62B0F" w:rsidRDefault="00D265E8" w:rsidP="00110CA3">
            <w:pPr>
              <w:pStyle w:val="Texto"/>
              <w:rPr>
                <w:rFonts w:ascii="Times New Roman" w:hAnsi="Times New Roman"/>
                <w:sz w:val="22"/>
                <w:szCs w:val="22"/>
                <w:lang w:val="es-ES"/>
              </w:rPr>
            </w:pPr>
          </w:p>
        </w:tc>
        <w:tc>
          <w:tcPr>
            <w:tcW w:w="648" w:type="dxa"/>
          </w:tcPr>
          <w:p w14:paraId="4982087F" w14:textId="77777777" w:rsidR="00D265E8" w:rsidRPr="00F62B0F" w:rsidRDefault="00D265E8" w:rsidP="00110CA3">
            <w:pPr>
              <w:pStyle w:val="Texto"/>
              <w:tabs>
                <w:tab w:val="decimal" w:pos="285"/>
              </w:tabs>
              <w:rPr>
                <w:rFonts w:ascii="Times New Roman" w:hAnsi="Times New Roman"/>
                <w:sz w:val="22"/>
                <w:szCs w:val="22"/>
                <w:lang w:val="es-ES"/>
              </w:rPr>
            </w:pPr>
          </w:p>
        </w:tc>
        <w:tc>
          <w:tcPr>
            <w:tcW w:w="144" w:type="dxa"/>
          </w:tcPr>
          <w:p w14:paraId="1C8CB96B" w14:textId="77777777" w:rsidR="00D265E8" w:rsidRPr="00F62B0F" w:rsidRDefault="00D265E8" w:rsidP="00110CA3">
            <w:pPr>
              <w:pStyle w:val="Texto"/>
              <w:tabs>
                <w:tab w:val="decimal" w:pos="1245"/>
              </w:tabs>
              <w:rPr>
                <w:rFonts w:ascii="Times New Roman" w:hAnsi="Times New Roman"/>
                <w:sz w:val="22"/>
                <w:szCs w:val="22"/>
                <w:lang w:val="es-ES"/>
              </w:rPr>
            </w:pPr>
          </w:p>
        </w:tc>
        <w:tc>
          <w:tcPr>
            <w:tcW w:w="1440" w:type="dxa"/>
            <w:tcBorders>
              <w:top w:val="single" w:sz="6" w:space="0" w:color="auto"/>
            </w:tcBorders>
          </w:tcPr>
          <w:p w14:paraId="5DB20A12"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13.124.412</w:t>
            </w:r>
          </w:p>
        </w:tc>
        <w:tc>
          <w:tcPr>
            <w:tcW w:w="144" w:type="dxa"/>
          </w:tcPr>
          <w:p w14:paraId="12394A54" w14:textId="77777777" w:rsidR="00D265E8" w:rsidRPr="00F62B0F" w:rsidRDefault="00D265E8" w:rsidP="00110CA3">
            <w:pPr>
              <w:pStyle w:val="Texto"/>
              <w:rPr>
                <w:rFonts w:ascii="Times New Roman" w:hAnsi="Times New Roman"/>
                <w:sz w:val="22"/>
                <w:szCs w:val="22"/>
                <w:lang w:val="es-ES"/>
              </w:rPr>
            </w:pPr>
          </w:p>
        </w:tc>
        <w:tc>
          <w:tcPr>
            <w:tcW w:w="612" w:type="dxa"/>
          </w:tcPr>
          <w:p w14:paraId="3AE540AC" w14:textId="77777777" w:rsidR="00D265E8" w:rsidRPr="00F62B0F" w:rsidRDefault="00D265E8" w:rsidP="00110CA3">
            <w:pPr>
              <w:pStyle w:val="Texto"/>
              <w:jc w:val="center"/>
              <w:rPr>
                <w:rFonts w:ascii="Times New Roman" w:hAnsi="Times New Roman"/>
                <w:sz w:val="22"/>
                <w:szCs w:val="22"/>
                <w:lang w:val="es-ES"/>
              </w:rPr>
            </w:pPr>
          </w:p>
        </w:tc>
      </w:tr>
      <w:tr w:rsidR="00D265E8" w:rsidRPr="00F62B0F" w14:paraId="542EE581" w14:textId="77777777" w:rsidTr="00110CA3">
        <w:tc>
          <w:tcPr>
            <w:tcW w:w="2880" w:type="dxa"/>
          </w:tcPr>
          <w:p w14:paraId="71AAC720" w14:textId="77777777" w:rsidR="00D265E8" w:rsidRPr="00F62B0F" w:rsidRDefault="00D265E8" w:rsidP="00110CA3">
            <w:pPr>
              <w:pStyle w:val="Texto"/>
              <w:rPr>
                <w:rFonts w:ascii="Times New Roman" w:hAnsi="Times New Roman"/>
                <w:sz w:val="22"/>
                <w:szCs w:val="22"/>
                <w:lang w:val="es-ES"/>
              </w:rPr>
            </w:pPr>
          </w:p>
        </w:tc>
        <w:tc>
          <w:tcPr>
            <w:tcW w:w="144" w:type="dxa"/>
          </w:tcPr>
          <w:p w14:paraId="3FA5FF86" w14:textId="77777777" w:rsidR="00D265E8" w:rsidRPr="00F62B0F" w:rsidRDefault="00D265E8" w:rsidP="00110CA3">
            <w:pPr>
              <w:pStyle w:val="Texto"/>
              <w:rPr>
                <w:rFonts w:ascii="Times New Roman" w:hAnsi="Times New Roman"/>
                <w:sz w:val="22"/>
                <w:szCs w:val="22"/>
                <w:lang w:val="es-ES"/>
              </w:rPr>
            </w:pPr>
          </w:p>
        </w:tc>
        <w:tc>
          <w:tcPr>
            <w:tcW w:w="1440" w:type="dxa"/>
          </w:tcPr>
          <w:p w14:paraId="5E489CE8" w14:textId="77777777" w:rsidR="00D265E8" w:rsidRPr="00F62B0F" w:rsidRDefault="00D265E8" w:rsidP="00110CA3">
            <w:pPr>
              <w:pStyle w:val="Texto"/>
              <w:rPr>
                <w:rFonts w:ascii="Times New Roman" w:hAnsi="Times New Roman"/>
                <w:sz w:val="22"/>
                <w:szCs w:val="22"/>
                <w:lang w:val="es-ES"/>
              </w:rPr>
            </w:pPr>
          </w:p>
        </w:tc>
        <w:tc>
          <w:tcPr>
            <w:tcW w:w="144" w:type="dxa"/>
          </w:tcPr>
          <w:p w14:paraId="22B85955" w14:textId="77777777" w:rsidR="00D265E8" w:rsidRPr="00F62B0F" w:rsidRDefault="00D265E8" w:rsidP="00110CA3">
            <w:pPr>
              <w:pStyle w:val="Texto"/>
              <w:rPr>
                <w:rFonts w:ascii="Times New Roman" w:hAnsi="Times New Roman"/>
                <w:sz w:val="22"/>
                <w:szCs w:val="22"/>
                <w:lang w:val="es-ES"/>
              </w:rPr>
            </w:pPr>
          </w:p>
        </w:tc>
        <w:tc>
          <w:tcPr>
            <w:tcW w:w="1440" w:type="dxa"/>
          </w:tcPr>
          <w:p w14:paraId="1547DEAF" w14:textId="77777777" w:rsidR="00D265E8" w:rsidRPr="00F62B0F" w:rsidRDefault="00D265E8" w:rsidP="00110CA3">
            <w:pPr>
              <w:pStyle w:val="Texto"/>
              <w:tabs>
                <w:tab w:val="decimal" w:pos="1245"/>
              </w:tabs>
              <w:rPr>
                <w:rFonts w:ascii="Times New Roman" w:hAnsi="Times New Roman"/>
                <w:sz w:val="22"/>
                <w:szCs w:val="22"/>
                <w:lang w:val="es-ES"/>
              </w:rPr>
            </w:pPr>
          </w:p>
        </w:tc>
        <w:tc>
          <w:tcPr>
            <w:tcW w:w="144" w:type="dxa"/>
          </w:tcPr>
          <w:p w14:paraId="01369A06" w14:textId="77777777" w:rsidR="00D265E8" w:rsidRPr="00F62B0F" w:rsidRDefault="00D265E8" w:rsidP="00110CA3">
            <w:pPr>
              <w:pStyle w:val="Texto"/>
              <w:rPr>
                <w:rFonts w:ascii="Times New Roman" w:hAnsi="Times New Roman"/>
                <w:sz w:val="22"/>
                <w:szCs w:val="22"/>
                <w:lang w:val="es-ES"/>
              </w:rPr>
            </w:pPr>
          </w:p>
        </w:tc>
        <w:tc>
          <w:tcPr>
            <w:tcW w:w="648" w:type="dxa"/>
          </w:tcPr>
          <w:p w14:paraId="26BF7F5E" w14:textId="77777777" w:rsidR="00D265E8" w:rsidRPr="00F62B0F" w:rsidRDefault="00D265E8" w:rsidP="00110CA3">
            <w:pPr>
              <w:pStyle w:val="Texto"/>
              <w:rPr>
                <w:rFonts w:ascii="Times New Roman" w:hAnsi="Times New Roman"/>
                <w:sz w:val="22"/>
                <w:szCs w:val="22"/>
                <w:lang w:val="es-ES"/>
              </w:rPr>
            </w:pPr>
          </w:p>
        </w:tc>
        <w:tc>
          <w:tcPr>
            <w:tcW w:w="144" w:type="dxa"/>
          </w:tcPr>
          <w:p w14:paraId="1B8612EB" w14:textId="77777777" w:rsidR="00D265E8" w:rsidRPr="00F62B0F" w:rsidRDefault="00D265E8" w:rsidP="00110CA3">
            <w:pPr>
              <w:pStyle w:val="Texto"/>
              <w:rPr>
                <w:rFonts w:ascii="Times New Roman" w:hAnsi="Times New Roman"/>
                <w:sz w:val="22"/>
                <w:szCs w:val="22"/>
                <w:lang w:val="es-ES"/>
              </w:rPr>
            </w:pPr>
          </w:p>
        </w:tc>
        <w:tc>
          <w:tcPr>
            <w:tcW w:w="1440" w:type="dxa"/>
          </w:tcPr>
          <w:p w14:paraId="01907138" w14:textId="77777777" w:rsidR="00D265E8" w:rsidRPr="00F62B0F" w:rsidRDefault="00D265E8" w:rsidP="00110CA3">
            <w:pPr>
              <w:pStyle w:val="Texto"/>
              <w:rPr>
                <w:rFonts w:ascii="Times New Roman" w:hAnsi="Times New Roman"/>
                <w:sz w:val="22"/>
                <w:szCs w:val="22"/>
                <w:lang w:val="es-ES"/>
              </w:rPr>
            </w:pPr>
          </w:p>
        </w:tc>
        <w:tc>
          <w:tcPr>
            <w:tcW w:w="144" w:type="dxa"/>
          </w:tcPr>
          <w:p w14:paraId="1D5410C7" w14:textId="77777777" w:rsidR="00D265E8" w:rsidRPr="00F62B0F" w:rsidRDefault="00D265E8" w:rsidP="00110CA3">
            <w:pPr>
              <w:pStyle w:val="Texto"/>
              <w:rPr>
                <w:rFonts w:ascii="Times New Roman" w:hAnsi="Times New Roman"/>
                <w:sz w:val="22"/>
                <w:szCs w:val="22"/>
                <w:lang w:val="es-ES"/>
              </w:rPr>
            </w:pPr>
          </w:p>
        </w:tc>
        <w:tc>
          <w:tcPr>
            <w:tcW w:w="612" w:type="dxa"/>
          </w:tcPr>
          <w:p w14:paraId="3D14708F" w14:textId="77777777" w:rsidR="00D265E8" w:rsidRPr="00F62B0F" w:rsidRDefault="00D265E8" w:rsidP="00110CA3">
            <w:pPr>
              <w:pStyle w:val="Texto"/>
              <w:rPr>
                <w:rFonts w:ascii="Times New Roman" w:hAnsi="Times New Roman"/>
                <w:sz w:val="22"/>
                <w:szCs w:val="22"/>
                <w:lang w:val="es-ES"/>
              </w:rPr>
            </w:pPr>
          </w:p>
        </w:tc>
      </w:tr>
      <w:tr w:rsidR="00D265E8" w:rsidRPr="00F62B0F" w14:paraId="41A0D9AC" w14:textId="77777777" w:rsidTr="00110CA3">
        <w:tc>
          <w:tcPr>
            <w:tcW w:w="2880" w:type="dxa"/>
            <w:vMerge w:val="restart"/>
          </w:tcPr>
          <w:p w14:paraId="2627719D"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lang w:val="es-ES"/>
              </w:rPr>
              <w:t>Rentabilidad total de la inversión de los accionistas</w:t>
            </w:r>
          </w:p>
        </w:tc>
        <w:tc>
          <w:tcPr>
            <w:tcW w:w="144" w:type="dxa"/>
          </w:tcPr>
          <w:p w14:paraId="523E4F27" w14:textId="77777777" w:rsidR="00D265E8" w:rsidRPr="00F62B0F" w:rsidRDefault="00D265E8" w:rsidP="00110CA3">
            <w:pPr>
              <w:pStyle w:val="Texto"/>
              <w:rPr>
                <w:rFonts w:ascii="Times New Roman" w:hAnsi="Times New Roman"/>
                <w:sz w:val="22"/>
                <w:szCs w:val="22"/>
                <w:lang w:val="es-ES"/>
              </w:rPr>
            </w:pPr>
          </w:p>
        </w:tc>
        <w:tc>
          <w:tcPr>
            <w:tcW w:w="1440" w:type="dxa"/>
            <w:tcBorders>
              <w:bottom w:val="single" w:sz="6" w:space="0" w:color="auto"/>
            </w:tcBorders>
          </w:tcPr>
          <w:p w14:paraId="3B6F7112" w14:textId="77777777" w:rsidR="00D265E8" w:rsidRPr="00F62B0F" w:rsidRDefault="00D265E8" w:rsidP="00110CA3">
            <w:pPr>
              <w:pStyle w:val="Texto"/>
              <w:jc w:val="center"/>
              <w:rPr>
                <w:rFonts w:ascii="Times New Roman" w:hAnsi="Times New Roman"/>
                <w:sz w:val="22"/>
                <w:szCs w:val="22"/>
                <w:lang w:val="es-ES"/>
              </w:rPr>
            </w:pPr>
            <w:r w:rsidRPr="00F62B0F">
              <w:rPr>
                <w:rFonts w:ascii="Times New Roman" w:hAnsi="Times New Roman"/>
                <w:sz w:val="22"/>
                <w:szCs w:val="22"/>
                <w:lang w:val="es-ES"/>
              </w:rPr>
              <w:t>Pérdida neta</w:t>
            </w:r>
          </w:p>
        </w:tc>
        <w:tc>
          <w:tcPr>
            <w:tcW w:w="144" w:type="dxa"/>
          </w:tcPr>
          <w:p w14:paraId="3D519A94" w14:textId="77777777" w:rsidR="00D265E8" w:rsidRPr="00F62B0F" w:rsidRDefault="00D265E8" w:rsidP="00110CA3">
            <w:pPr>
              <w:pStyle w:val="Texto"/>
              <w:rPr>
                <w:rFonts w:ascii="Times New Roman" w:hAnsi="Times New Roman"/>
                <w:sz w:val="22"/>
                <w:szCs w:val="22"/>
                <w:lang w:val="es-ES"/>
              </w:rPr>
            </w:pPr>
          </w:p>
        </w:tc>
        <w:tc>
          <w:tcPr>
            <w:tcW w:w="1440" w:type="dxa"/>
            <w:tcBorders>
              <w:bottom w:val="single" w:sz="6" w:space="0" w:color="auto"/>
            </w:tcBorders>
          </w:tcPr>
          <w:p w14:paraId="7EA3EDD6"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(10.118)</w:t>
            </w:r>
          </w:p>
        </w:tc>
        <w:tc>
          <w:tcPr>
            <w:tcW w:w="144" w:type="dxa"/>
          </w:tcPr>
          <w:p w14:paraId="71E83548"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lang w:val="es-ES"/>
              </w:rPr>
              <w:t>=</w:t>
            </w:r>
          </w:p>
        </w:tc>
        <w:tc>
          <w:tcPr>
            <w:tcW w:w="648" w:type="dxa"/>
          </w:tcPr>
          <w:p w14:paraId="745105D0" w14:textId="77777777" w:rsidR="00D265E8" w:rsidRPr="00F62B0F" w:rsidRDefault="00D265E8" w:rsidP="00110CA3">
            <w:pPr>
              <w:pStyle w:val="Texto"/>
              <w:tabs>
                <w:tab w:val="decimal" w:pos="285"/>
              </w:tabs>
              <w:rPr>
                <w:rFonts w:ascii="Times New Roman" w:hAnsi="Times New Roman"/>
                <w:sz w:val="22"/>
                <w:szCs w:val="22"/>
                <w:lang w:val="es-ES"/>
              </w:rPr>
            </w:pPr>
            <w:r w:rsidRPr="00F62B0F">
              <w:rPr>
                <w:rFonts w:ascii="Times New Roman" w:hAnsi="Times New Roman"/>
                <w:sz w:val="22"/>
                <w:szCs w:val="22"/>
                <w:lang w:val="es-ES"/>
              </w:rPr>
              <w:t>(0,00)</w:t>
            </w:r>
          </w:p>
        </w:tc>
        <w:tc>
          <w:tcPr>
            <w:tcW w:w="144" w:type="dxa"/>
          </w:tcPr>
          <w:p w14:paraId="6358E3BD" w14:textId="77777777" w:rsidR="00D265E8" w:rsidRPr="00F62B0F" w:rsidRDefault="00D265E8" w:rsidP="00110CA3">
            <w:pPr>
              <w:pStyle w:val="Texto"/>
              <w:tabs>
                <w:tab w:val="decimal" w:pos="1245"/>
              </w:tabs>
              <w:rPr>
                <w:rFonts w:ascii="Times New Roman" w:hAnsi="Times New Roman"/>
                <w:sz w:val="22"/>
                <w:szCs w:val="22"/>
                <w:lang w:val="es-ES"/>
              </w:rPr>
            </w:pPr>
          </w:p>
        </w:tc>
        <w:tc>
          <w:tcPr>
            <w:tcW w:w="1440" w:type="dxa"/>
            <w:tcBorders>
              <w:bottom w:val="single" w:sz="6" w:space="0" w:color="auto"/>
            </w:tcBorders>
          </w:tcPr>
          <w:p w14:paraId="6425A825"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(426.187)</w:t>
            </w:r>
          </w:p>
        </w:tc>
        <w:tc>
          <w:tcPr>
            <w:tcW w:w="144" w:type="dxa"/>
          </w:tcPr>
          <w:p w14:paraId="13B06F28" w14:textId="77777777" w:rsidR="00D265E8" w:rsidRPr="00F62B0F" w:rsidRDefault="00D265E8" w:rsidP="00110CA3">
            <w:pPr>
              <w:pStyle w:val="Texto"/>
              <w:rPr>
                <w:rFonts w:ascii="Times New Roman" w:hAnsi="Times New Roman"/>
                <w:sz w:val="22"/>
                <w:szCs w:val="22"/>
                <w:lang w:val="es-ES"/>
              </w:rPr>
            </w:pPr>
            <w:r w:rsidRPr="00F62B0F">
              <w:rPr>
                <w:rFonts w:ascii="Times New Roman" w:hAnsi="Times New Roman"/>
                <w:sz w:val="22"/>
                <w:szCs w:val="22"/>
                <w:lang w:val="es-ES"/>
              </w:rPr>
              <w:t>=</w:t>
            </w:r>
          </w:p>
        </w:tc>
        <w:tc>
          <w:tcPr>
            <w:tcW w:w="612" w:type="dxa"/>
          </w:tcPr>
          <w:p w14:paraId="72A51198" w14:textId="77777777" w:rsidR="00D265E8" w:rsidRPr="00F62B0F" w:rsidRDefault="00D265E8" w:rsidP="00110CA3">
            <w:pPr>
              <w:pStyle w:val="Texto"/>
              <w:jc w:val="center"/>
              <w:rPr>
                <w:rFonts w:ascii="Times New Roman" w:hAnsi="Times New Roman"/>
                <w:sz w:val="22"/>
                <w:szCs w:val="22"/>
                <w:lang w:val="es-ES"/>
              </w:rPr>
            </w:pPr>
            <w:r w:rsidRPr="00F62B0F">
              <w:rPr>
                <w:rFonts w:ascii="Times New Roman" w:hAnsi="Times New Roman"/>
                <w:sz w:val="22"/>
                <w:szCs w:val="22"/>
                <w:lang w:val="es-ES"/>
              </w:rPr>
              <w:t>(0,12)</w:t>
            </w:r>
          </w:p>
        </w:tc>
      </w:tr>
      <w:tr w:rsidR="00D265E8" w:rsidRPr="00F62B0F" w14:paraId="67896246" w14:textId="77777777" w:rsidTr="00110CA3">
        <w:tc>
          <w:tcPr>
            <w:tcW w:w="2880" w:type="dxa"/>
            <w:vMerge/>
          </w:tcPr>
          <w:p w14:paraId="52CB7339" w14:textId="77777777" w:rsidR="00D265E8" w:rsidRPr="00F62B0F" w:rsidRDefault="00D265E8" w:rsidP="00110CA3">
            <w:pPr>
              <w:pStyle w:val="Texto"/>
              <w:rPr>
                <w:rFonts w:ascii="Times New Roman" w:hAnsi="Times New Roman"/>
                <w:sz w:val="22"/>
                <w:szCs w:val="22"/>
                <w:lang w:val="es-ES"/>
              </w:rPr>
            </w:pPr>
          </w:p>
        </w:tc>
        <w:tc>
          <w:tcPr>
            <w:tcW w:w="144" w:type="dxa"/>
          </w:tcPr>
          <w:p w14:paraId="62104672" w14:textId="77777777" w:rsidR="00D265E8" w:rsidRPr="00F62B0F" w:rsidRDefault="00D265E8" w:rsidP="00110CA3">
            <w:pPr>
              <w:pStyle w:val="Texto"/>
              <w:rPr>
                <w:rFonts w:ascii="Times New Roman" w:hAnsi="Times New Roman"/>
                <w:sz w:val="22"/>
                <w:szCs w:val="22"/>
                <w:lang w:val="es-ES"/>
              </w:rPr>
            </w:pPr>
          </w:p>
        </w:tc>
        <w:tc>
          <w:tcPr>
            <w:tcW w:w="1440" w:type="dxa"/>
            <w:tcBorders>
              <w:top w:val="single" w:sz="6" w:space="0" w:color="auto"/>
            </w:tcBorders>
          </w:tcPr>
          <w:p w14:paraId="256B5D1B" w14:textId="77777777" w:rsidR="00D265E8" w:rsidRPr="00F62B0F" w:rsidRDefault="00D265E8" w:rsidP="00110CA3">
            <w:pPr>
              <w:pStyle w:val="Texto"/>
              <w:jc w:val="center"/>
              <w:rPr>
                <w:rFonts w:ascii="Times New Roman" w:hAnsi="Times New Roman"/>
                <w:sz w:val="22"/>
                <w:szCs w:val="22"/>
                <w:lang w:val="es-ES"/>
              </w:rPr>
            </w:pPr>
            <w:r w:rsidRPr="00F62B0F">
              <w:rPr>
                <w:rFonts w:ascii="Times New Roman" w:hAnsi="Times New Roman"/>
                <w:sz w:val="22"/>
                <w:szCs w:val="22"/>
                <w:lang w:val="es-ES"/>
              </w:rPr>
              <w:t>Patrimonio neto - pérdida neta</w:t>
            </w:r>
          </w:p>
        </w:tc>
        <w:tc>
          <w:tcPr>
            <w:tcW w:w="144" w:type="dxa"/>
          </w:tcPr>
          <w:p w14:paraId="22DF988C" w14:textId="77777777" w:rsidR="00D265E8" w:rsidRPr="00F62B0F" w:rsidRDefault="00D265E8" w:rsidP="00110CA3">
            <w:pPr>
              <w:pStyle w:val="Texto"/>
              <w:rPr>
                <w:rFonts w:ascii="Times New Roman" w:hAnsi="Times New Roman"/>
                <w:sz w:val="22"/>
                <w:szCs w:val="22"/>
                <w:lang w:val="es-ES"/>
              </w:rPr>
            </w:pPr>
          </w:p>
        </w:tc>
        <w:tc>
          <w:tcPr>
            <w:tcW w:w="1440" w:type="dxa"/>
            <w:tcBorders>
              <w:top w:val="single" w:sz="6" w:space="0" w:color="auto"/>
            </w:tcBorders>
          </w:tcPr>
          <w:p w14:paraId="76EBEE20"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4.088.068</w:t>
            </w:r>
          </w:p>
        </w:tc>
        <w:tc>
          <w:tcPr>
            <w:tcW w:w="144" w:type="dxa"/>
          </w:tcPr>
          <w:p w14:paraId="541B3577" w14:textId="77777777" w:rsidR="00D265E8" w:rsidRPr="00F62B0F" w:rsidRDefault="00D265E8" w:rsidP="00110CA3">
            <w:pPr>
              <w:pStyle w:val="Texto"/>
              <w:rPr>
                <w:rFonts w:ascii="Times New Roman" w:hAnsi="Times New Roman"/>
                <w:sz w:val="22"/>
                <w:szCs w:val="22"/>
                <w:lang w:val="es-ES"/>
              </w:rPr>
            </w:pPr>
          </w:p>
        </w:tc>
        <w:tc>
          <w:tcPr>
            <w:tcW w:w="648" w:type="dxa"/>
          </w:tcPr>
          <w:p w14:paraId="32DEE92D" w14:textId="77777777" w:rsidR="00D265E8" w:rsidRPr="00F62B0F" w:rsidRDefault="00D265E8" w:rsidP="00110CA3">
            <w:pPr>
              <w:pStyle w:val="Texto"/>
              <w:tabs>
                <w:tab w:val="decimal" w:pos="285"/>
              </w:tabs>
              <w:rPr>
                <w:rFonts w:ascii="Times New Roman" w:hAnsi="Times New Roman"/>
                <w:sz w:val="22"/>
                <w:szCs w:val="22"/>
                <w:lang w:val="es-ES"/>
              </w:rPr>
            </w:pPr>
          </w:p>
        </w:tc>
        <w:tc>
          <w:tcPr>
            <w:tcW w:w="144" w:type="dxa"/>
          </w:tcPr>
          <w:p w14:paraId="2CA4401C" w14:textId="77777777" w:rsidR="00D265E8" w:rsidRPr="00F62B0F" w:rsidRDefault="00D265E8" w:rsidP="00110CA3">
            <w:pPr>
              <w:pStyle w:val="Texto"/>
              <w:tabs>
                <w:tab w:val="decimal" w:pos="1245"/>
              </w:tabs>
              <w:rPr>
                <w:rFonts w:ascii="Times New Roman" w:hAnsi="Times New Roman"/>
                <w:sz w:val="22"/>
                <w:szCs w:val="22"/>
                <w:lang w:val="es-ES"/>
              </w:rPr>
            </w:pPr>
          </w:p>
        </w:tc>
        <w:tc>
          <w:tcPr>
            <w:tcW w:w="1440" w:type="dxa"/>
            <w:tcBorders>
              <w:top w:val="single" w:sz="6" w:space="0" w:color="auto"/>
            </w:tcBorders>
          </w:tcPr>
          <w:p w14:paraId="343C4711" w14:textId="77777777" w:rsidR="00D265E8" w:rsidRPr="00F62B0F" w:rsidRDefault="00D265E8" w:rsidP="00110CA3">
            <w:pPr>
              <w:pStyle w:val="Texto"/>
              <w:tabs>
                <w:tab w:val="decimal" w:pos="1245"/>
              </w:tabs>
              <w:rPr>
                <w:rFonts w:ascii="Times New Roman" w:hAnsi="Times New Roman"/>
                <w:sz w:val="22"/>
                <w:szCs w:val="22"/>
                <w:lang w:val="es-ES"/>
              </w:rPr>
            </w:pPr>
            <w:r w:rsidRPr="00F62B0F">
              <w:rPr>
                <w:rFonts w:ascii="Times New Roman" w:hAnsi="Times New Roman"/>
                <w:sz w:val="22"/>
                <w:szCs w:val="22"/>
                <w:lang w:val="es-ES"/>
              </w:rPr>
              <w:t>3.509.264</w:t>
            </w:r>
          </w:p>
        </w:tc>
        <w:tc>
          <w:tcPr>
            <w:tcW w:w="144" w:type="dxa"/>
          </w:tcPr>
          <w:p w14:paraId="077F294D" w14:textId="77777777" w:rsidR="00D265E8" w:rsidRPr="00F62B0F" w:rsidRDefault="00D265E8" w:rsidP="00110CA3">
            <w:pPr>
              <w:pStyle w:val="Texto"/>
              <w:rPr>
                <w:rFonts w:ascii="Times New Roman" w:hAnsi="Times New Roman"/>
                <w:sz w:val="22"/>
                <w:szCs w:val="22"/>
                <w:lang w:val="es-ES"/>
              </w:rPr>
            </w:pPr>
          </w:p>
        </w:tc>
        <w:tc>
          <w:tcPr>
            <w:tcW w:w="612" w:type="dxa"/>
          </w:tcPr>
          <w:p w14:paraId="34602572" w14:textId="77777777" w:rsidR="00D265E8" w:rsidRPr="00F62B0F" w:rsidRDefault="00D265E8" w:rsidP="00110CA3">
            <w:pPr>
              <w:pStyle w:val="Texto"/>
              <w:jc w:val="center"/>
              <w:rPr>
                <w:rFonts w:ascii="Times New Roman" w:hAnsi="Times New Roman"/>
                <w:sz w:val="22"/>
                <w:szCs w:val="22"/>
                <w:lang w:val="es-ES"/>
              </w:rPr>
            </w:pPr>
          </w:p>
        </w:tc>
      </w:tr>
    </w:tbl>
    <w:p w14:paraId="1C8C0BCC" w14:textId="77777777" w:rsidR="00D265E8" w:rsidRPr="00F62B0F" w:rsidRDefault="00D265E8" w:rsidP="00D265E8">
      <w:pPr>
        <w:pStyle w:val="Texto"/>
        <w:rPr>
          <w:rFonts w:ascii="Times New Roman" w:hAnsi="Times New Roman"/>
          <w:sz w:val="22"/>
          <w:szCs w:val="22"/>
        </w:rPr>
      </w:pPr>
    </w:p>
    <w:p w14:paraId="43AD47F5" w14:textId="77777777" w:rsidR="00D265E8" w:rsidRPr="00F62B0F" w:rsidRDefault="00D265E8" w:rsidP="00D265E8">
      <w:pPr>
        <w:pStyle w:val="Texto"/>
        <w:rPr>
          <w:rFonts w:ascii="Times New Roman" w:hAnsi="Times New Roman"/>
          <w:b/>
          <w:bCs/>
          <w:sz w:val="22"/>
          <w:szCs w:val="22"/>
          <w:lang w:val="es-ES"/>
        </w:rPr>
      </w:pPr>
      <w:r w:rsidRPr="00F62B0F">
        <w:rPr>
          <w:rFonts w:ascii="Times New Roman" w:hAnsi="Times New Roman"/>
          <w:b/>
          <w:bCs/>
          <w:sz w:val="22"/>
          <w:szCs w:val="22"/>
          <w:lang w:val="es-ES"/>
        </w:rPr>
        <w:t>Resultado del ejercicio</w:t>
      </w:r>
    </w:p>
    <w:p w14:paraId="69AE5A58" w14:textId="77777777" w:rsidR="00D265E8" w:rsidRPr="00F62B0F" w:rsidRDefault="00D265E8" w:rsidP="00D265E8">
      <w:pPr>
        <w:pStyle w:val="Texto"/>
        <w:overflowPunct w:val="0"/>
        <w:autoSpaceDE w:val="0"/>
        <w:autoSpaceDN w:val="0"/>
        <w:adjustRightInd w:val="0"/>
        <w:textAlignment w:val="baseline"/>
        <w:rPr>
          <w:rFonts w:ascii="Times New Roman" w:hAnsi="Times New Roman"/>
          <w:sz w:val="22"/>
          <w:szCs w:val="22"/>
          <w:lang w:val="es-ES"/>
        </w:rPr>
      </w:pPr>
    </w:p>
    <w:p w14:paraId="60CCC1BA" w14:textId="77777777" w:rsidR="00D265E8" w:rsidRPr="00F62B0F" w:rsidRDefault="00D265E8" w:rsidP="00E91E2D">
      <w:pPr>
        <w:pStyle w:val="Texto"/>
        <w:overflowPunct w:val="0"/>
        <w:autoSpaceDE w:val="0"/>
        <w:autoSpaceDN w:val="0"/>
        <w:adjustRightInd w:val="0"/>
        <w:jc w:val="both"/>
        <w:textAlignment w:val="baseline"/>
        <w:rPr>
          <w:rFonts w:ascii="Times New Roman" w:hAnsi="Times New Roman"/>
          <w:sz w:val="22"/>
          <w:szCs w:val="22"/>
          <w:lang w:val="es-ES"/>
        </w:rPr>
      </w:pPr>
      <w:r w:rsidRPr="00F62B0F">
        <w:rPr>
          <w:rFonts w:ascii="Times New Roman" w:hAnsi="Times New Roman"/>
          <w:sz w:val="22"/>
          <w:szCs w:val="22"/>
          <w:lang w:val="es-ES"/>
        </w:rPr>
        <w:tab/>
        <w:t xml:space="preserve">Como consecuencia de las condiciones y hechos precedentemente reseñados, en el ejercicio en consideración, Agrofina S.A. registró una pérdida neta de $ 10.118 </w:t>
      </w:r>
    </w:p>
    <w:p w14:paraId="2A30DBA8" w14:textId="77777777" w:rsidR="00D265E8" w:rsidRPr="00F62B0F" w:rsidRDefault="00D265E8" w:rsidP="00E91E2D">
      <w:pPr>
        <w:pStyle w:val="Texto"/>
        <w:overflowPunct w:val="0"/>
        <w:autoSpaceDE w:val="0"/>
        <w:autoSpaceDN w:val="0"/>
        <w:adjustRightInd w:val="0"/>
        <w:jc w:val="both"/>
        <w:textAlignment w:val="baseline"/>
        <w:rPr>
          <w:rFonts w:ascii="Times New Roman" w:hAnsi="Times New Roman"/>
          <w:sz w:val="22"/>
          <w:szCs w:val="22"/>
          <w:lang w:val="es-ES"/>
        </w:rPr>
      </w:pPr>
    </w:p>
    <w:p w14:paraId="2F6782C4" w14:textId="77777777" w:rsidR="00D265E8" w:rsidRPr="00F62B0F" w:rsidRDefault="00D265E8" w:rsidP="00E91E2D">
      <w:pPr>
        <w:pStyle w:val="Texto"/>
        <w:overflowPunct w:val="0"/>
        <w:autoSpaceDE w:val="0"/>
        <w:autoSpaceDN w:val="0"/>
        <w:adjustRightInd w:val="0"/>
        <w:jc w:val="both"/>
        <w:textAlignment w:val="baseline"/>
        <w:rPr>
          <w:rFonts w:ascii="Times New Roman" w:hAnsi="Times New Roman"/>
          <w:sz w:val="22"/>
          <w:szCs w:val="22"/>
          <w:lang w:val="es-ES"/>
        </w:rPr>
      </w:pPr>
      <w:r w:rsidRPr="00F62B0F">
        <w:rPr>
          <w:rFonts w:ascii="Times New Roman" w:hAnsi="Times New Roman"/>
          <w:sz w:val="22"/>
          <w:szCs w:val="22"/>
          <w:lang w:val="es-ES"/>
        </w:rPr>
        <w:tab/>
        <w:t>El Directorio da por cumplida la misión informativa que le es inherente y confía que la documentación correspondiente merezca la aprobación de la Asamblea de Accionistas, agradeciendo el apoyo prestado por todas las personas e instituciones vinculadas con Agrofina S.A., en particular proveedores, entidades financieras, personal y profesionales, esperando contar con esa misma favorable disposición en el futuro.</w:t>
      </w:r>
    </w:p>
    <w:p w14:paraId="5C0C61D8" w14:textId="77777777" w:rsidR="00D265E8" w:rsidRPr="00E91E2D" w:rsidRDefault="00D265E8" w:rsidP="00D265E8">
      <w:pPr>
        <w:pStyle w:val="Texto"/>
        <w:rPr>
          <w:rFonts w:ascii="Times New Roman" w:hAnsi="Times New Roman"/>
          <w:sz w:val="22"/>
          <w:szCs w:val="22"/>
          <w:lang w:val="es-AR"/>
        </w:rPr>
      </w:pPr>
    </w:p>
    <w:p w14:paraId="7A5BDBA9" w14:textId="47EEA474" w:rsidR="00D265E8" w:rsidRDefault="00D265E8" w:rsidP="00D265E8">
      <w:pPr>
        <w:pStyle w:val="Texto"/>
        <w:rPr>
          <w:rFonts w:ascii="Times New Roman" w:hAnsi="Times New Roman"/>
          <w:sz w:val="22"/>
          <w:szCs w:val="22"/>
          <w:lang w:val="es-AR"/>
        </w:rPr>
      </w:pPr>
      <w:r w:rsidRPr="00E91E2D">
        <w:rPr>
          <w:rFonts w:ascii="Times New Roman" w:hAnsi="Times New Roman"/>
          <w:sz w:val="22"/>
          <w:szCs w:val="22"/>
          <w:lang w:val="es-AR"/>
        </w:rPr>
        <w:t>Buenos Aires,</w:t>
      </w:r>
      <w:r w:rsidR="00E91E2D">
        <w:rPr>
          <w:rFonts w:ascii="Times New Roman" w:hAnsi="Times New Roman"/>
          <w:sz w:val="22"/>
          <w:szCs w:val="22"/>
          <w:lang w:val="es-AR"/>
        </w:rPr>
        <w:t xml:space="preserve"> </w:t>
      </w:r>
      <w:r w:rsidRPr="00E91E2D">
        <w:rPr>
          <w:rFonts w:ascii="Times New Roman" w:hAnsi="Times New Roman"/>
          <w:sz w:val="22"/>
          <w:szCs w:val="22"/>
          <w:lang w:val="es-AR"/>
        </w:rPr>
        <w:t>15 de septiembre de 2022.</w:t>
      </w:r>
    </w:p>
    <w:p w14:paraId="2927D527" w14:textId="7828F8EE" w:rsidR="00E91E2D" w:rsidRDefault="00E91E2D" w:rsidP="00D265E8">
      <w:pPr>
        <w:pStyle w:val="Texto"/>
        <w:rPr>
          <w:rFonts w:ascii="Times New Roman" w:hAnsi="Times New Roman"/>
          <w:sz w:val="22"/>
          <w:szCs w:val="22"/>
          <w:lang w:val="es-AR"/>
        </w:rPr>
      </w:pPr>
    </w:p>
    <w:p w14:paraId="56E2B267" w14:textId="1F34F13D" w:rsidR="00E91E2D" w:rsidRPr="00E91E2D" w:rsidRDefault="00E91E2D" w:rsidP="00D265E8">
      <w:pPr>
        <w:pStyle w:val="Texto"/>
        <w:rPr>
          <w:rFonts w:ascii="Times New Roman" w:hAnsi="Times New Roman"/>
          <w:b/>
          <w:bCs/>
          <w:sz w:val="22"/>
          <w:szCs w:val="22"/>
          <w:lang w:val="es-AR"/>
        </w:rPr>
      </w:pPr>
      <w:r w:rsidRPr="00E91E2D">
        <w:rPr>
          <w:rFonts w:ascii="Times New Roman" w:hAnsi="Times New Roman"/>
          <w:b/>
          <w:bCs/>
          <w:sz w:val="22"/>
          <w:szCs w:val="22"/>
          <w:lang w:val="es-AR"/>
        </w:rPr>
        <w:t>EL DIRECTORIO</w:t>
      </w:r>
    </w:p>
    <w:p w14:paraId="3106D350" w14:textId="77777777" w:rsidR="00D265E8" w:rsidRPr="00E91E2D" w:rsidRDefault="00D265E8" w:rsidP="00D265E8">
      <w:pPr>
        <w:pStyle w:val="Texto"/>
        <w:rPr>
          <w:rFonts w:ascii="Times New Roman" w:hAnsi="Times New Roman"/>
          <w:sz w:val="22"/>
          <w:szCs w:val="22"/>
          <w:lang w:val="es-AR"/>
        </w:rPr>
      </w:pPr>
    </w:p>
    <w:p w14:paraId="770BB183" w14:textId="77777777" w:rsidR="00F419A3" w:rsidRPr="00F419A3" w:rsidRDefault="00F419A3" w:rsidP="00F419A3">
      <w:pPr>
        <w:pStyle w:val="Ttulonota"/>
        <w:jc w:val="center"/>
        <w:rPr>
          <w:rFonts w:ascii="Times New Roman" w:hAnsi="Times New Roman"/>
          <w:szCs w:val="22"/>
        </w:rPr>
      </w:pPr>
      <w:r w:rsidRPr="00F419A3">
        <w:rPr>
          <w:rFonts w:ascii="Times New Roman" w:hAnsi="Times New Roman"/>
          <w:szCs w:val="22"/>
        </w:rPr>
        <w:t>ANEXO IV</w:t>
      </w:r>
    </w:p>
    <w:p w14:paraId="16A5F863" w14:textId="77777777" w:rsidR="00F419A3" w:rsidRPr="00F419A3" w:rsidRDefault="00F419A3" w:rsidP="00F419A3">
      <w:pPr>
        <w:pStyle w:val="Texto"/>
        <w:jc w:val="center"/>
        <w:rPr>
          <w:rFonts w:ascii="Times New Roman" w:hAnsi="Times New Roman"/>
          <w:sz w:val="22"/>
          <w:szCs w:val="22"/>
          <w:lang w:val="es-AR"/>
        </w:rPr>
      </w:pPr>
    </w:p>
    <w:p w14:paraId="7836A2F0" w14:textId="77777777" w:rsidR="00F419A3" w:rsidRPr="00F419A3" w:rsidRDefault="00F419A3" w:rsidP="00F419A3">
      <w:pPr>
        <w:pStyle w:val="Ttulonota"/>
        <w:jc w:val="center"/>
        <w:rPr>
          <w:rFonts w:ascii="Times New Roman" w:hAnsi="Times New Roman"/>
          <w:b w:val="0"/>
          <w:bCs/>
          <w:szCs w:val="22"/>
        </w:rPr>
      </w:pPr>
      <w:r w:rsidRPr="00F419A3">
        <w:rPr>
          <w:rFonts w:ascii="Times New Roman" w:hAnsi="Times New Roman"/>
          <w:b w:val="0"/>
          <w:bCs/>
          <w:szCs w:val="22"/>
        </w:rPr>
        <w:t>Reporte sobre el Código de Gobierno Societario al 30 de junio de 2022</w:t>
      </w:r>
    </w:p>
    <w:p w14:paraId="6315BB22" w14:textId="77777777" w:rsidR="00F419A3" w:rsidRPr="00F419A3" w:rsidRDefault="00F419A3" w:rsidP="00F419A3">
      <w:pPr>
        <w:pStyle w:val="Texto"/>
        <w:jc w:val="center"/>
        <w:rPr>
          <w:rFonts w:ascii="Times New Roman" w:hAnsi="Times New Roman"/>
          <w:bCs/>
          <w:sz w:val="22"/>
          <w:szCs w:val="22"/>
          <w:lang w:val="es-AR"/>
        </w:rPr>
      </w:pPr>
    </w:p>
    <w:p w14:paraId="53B9018F" w14:textId="77777777" w:rsidR="00F419A3" w:rsidRPr="00F419A3" w:rsidRDefault="00F419A3" w:rsidP="00F419A3">
      <w:pPr>
        <w:pStyle w:val="Texto"/>
        <w:tabs>
          <w:tab w:val="center" w:pos="7200"/>
        </w:tabs>
        <w:rPr>
          <w:rFonts w:ascii="Times New Roman" w:hAnsi="Times New Roman"/>
          <w:sz w:val="22"/>
          <w:szCs w:val="22"/>
          <w:lang w:val="es-ES"/>
        </w:rPr>
      </w:pPr>
    </w:p>
    <w:p w14:paraId="7B7DAE9A" w14:textId="77777777" w:rsidR="00F419A3" w:rsidRPr="00F419A3" w:rsidRDefault="00F419A3" w:rsidP="00F419A3">
      <w:pPr>
        <w:pStyle w:val="Texto"/>
        <w:numPr>
          <w:ilvl w:val="0"/>
          <w:numId w:val="12"/>
        </w:numPr>
        <w:tabs>
          <w:tab w:val="center" w:pos="7200"/>
        </w:tabs>
        <w:jc w:val="both"/>
        <w:rPr>
          <w:rFonts w:ascii="Times New Roman" w:hAnsi="Times New Roman"/>
          <w:b/>
          <w:bCs/>
          <w:sz w:val="22"/>
          <w:szCs w:val="22"/>
          <w:lang w:val="es-ES"/>
        </w:rPr>
      </w:pPr>
      <w:r w:rsidRPr="00F419A3">
        <w:rPr>
          <w:rFonts w:ascii="Times New Roman" w:hAnsi="Times New Roman"/>
          <w:b/>
          <w:bCs/>
          <w:sz w:val="22"/>
          <w:szCs w:val="22"/>
          <w:lang w:val="es-ES"/>
        </w:rPr>
        <w:t>LA FUNCIÓN DEL DIRECTORIO</w:t>
      </w:r>
    </w:p>
    <w:p w14:paraId="1FA03A1E" w14:textId="77777777" w:rsidR="00F419A3" w:rsidRPr="00F419A3" w:rsidRDefault="00F419A3" w:rsidP="00F419A3">
      <w:pPr>
        <w:pStyle w:val="Texto"/>
        <w:tabs>
          <w:tab w:val="center" w:pos="7200"/>
        </w:tabs>
        <w:rPr>
          <w:rFonts w:ascii="Times New Roman" w:hAnsi="Times New Roman"/>
          <w:sz w:val="22"/>
          <w:szCs w:val="22"/>
          <w:lang w:val="es-ES"/>
        </w:rPr>
      </w:pPr>
    </w:p>
    <w:p w14:paraId="60E2413A" w14:textId="77777777" w:rsidR="00F419A3" w:rsidRPr="00F419A3" w:rsidRDefault="00F419A3" w:rsidP="00F419A3">
      <w:pPr>
        <w:pStyle w:val="Texto"/>
        <w:rPr>
          <w:rFonts w:ascii="Times New Roman" w:hAnsi="Times New Roman"/>
          <w:b/>
          <w:bCs/>
          <w:sz w:val="22"/>
          <w:szCs w:val="22"/>
        </w:rPr>
      </w:pPr>
      <w:r w:rsidRPr="00F419A3">
        <w:rPr>
          <w:rFonts w:ascii="Times New Roman" w:hAnsi="Times New Roman"/>
          <w:b/>
          <w:bCs/>
          <w:sz w:val="22"/>
          <w:szCs w:val="22"/>
        </w:rPr>
        <w:t>Principios</w:t>
      </w:r>
    </w:p>
    <w:p w14:paraId="62ED2DFA" w14:textId="77777777" w:rsidR="00F419A3" w:rsidRPr="00F419A3" w:rsidRDefault="00F419A3" w:rsidP="00F419A3">
      <w:pPr>
        <w:pStyle w:val="Texto"/>
        <w:tabs>
          <w:tab w:val="center" w:pos="7200"/>
        </w:tabs>
        <w:rPr>
          <w:rFonts w:ascii="Times New Roman" w:hAnsi="Times New Roman"/>
          <w:sz w:val="22"/>
          <w:szCs w:val="22"/>
          <w:lang w:val="es-ES"/>
        </w:rPr>
      </w:pPr>
    </w:p>
    <w:p w14:paraId="4009BCD7" w14:textId="77777777" w:rsidR="00F419A3" w:rsidRPr="00F419A3" w:rsidRDefault="00F419A3" w:rsidP="00F419A3">
      <w:pPr>
        <w:pStyle w:val="Texto"/>
        <w:numPr>
          <w:ilvl w:val="0"/>
          <w:numId w:val="13"/>
        </w:numPr>
        <w:tabs>
          <w:tab w:val="center" w:pos="7200"/>
        </w:tabs>
        <w:ind w:left="432"/>
        <w:jc w:val="both"/>
        <w:rPr>
          <w:rFonts w:ascii="Times New Roman" w:hAnsi="Times New Roman"/>
          <w:sz w:val="22"/>
          <w:szCs w:val="22"/>
          <w:lang w:val="es-ES"/>
        </w:rPr>
      </w:pPr>
      <w:r w:rsidRPr="00F419A3">
        <w:rPr>
          <w:rFonts w:ascii="Times New Roman" w:hAnsi="Times New Roman"/>
          <w:sz w:val="22"/>
          <w:szCs w:val="22"/>
          <w:lang w:val="es-ES"/>
        </w:rPr>
        <w:t>La compañía debe ser liderada por un Directorio profesional y capacitado que será el encargado de sentar las bases necesarias para asegurar el éxito sostenible de la compañía. El Directorio es el guardián de la compañía y de los derechos de todos sus Accionistas.</w:t>
      </w:r>
    </w:p>
    <w:p w14:paraId="509E68F5" w14:textId="77777777" w:rsidR="00F419A3" w:rsidRPr="00F419A3" w:rsidRDefault="00F419A3" w:rsidP="00F419A3">
      <w:pPr>
        <w:pStyle w:val="Texto"/>
        <w:tabs>
          <w:tab w:val="center" w:pos="7200"/>
        </w:tabs>
        <w:ind w:left="432"/>
        <w:rPr>
          <w:rFonts w:ascii="Times New Roman" w:hAnsi="Times New Roman"/>
          <w:sz w:val="22"/>
          <w:szCs w:val="22"/>
          <w:lang w:val="es-ES"/>
        </w:rPr>
      </w:pPr>
    </w:p>
    <w:p w14:paraId="682D6B93" w14:textId="77777777" w:rsidR="00F419A3" w:rsidRPr="00F419A3" w:rsidRDefault="00F419A3" w:rsidP="00F419A3">
      <w:pPr>
        <w:pStyle w:val="Texto"/>
        <w:numPr>
          <w:ilvl w:val="0"/>
          <w:numId w:val="13"/>
        </w:numPr>
        <w:tabs>
          <w:tab w:val="center" w:pos="7200"/>
        </w:tabs>
        <w:ind w:left="432"/>
        <w:jc w:val="both"/>
        <w:rPr>
          <w:rFonts w:ascii="Times New Roman" w:hAnsi="Times New Roman"/>
          <w:sz w:val="22"/>
          <w:szCs w:val="22"/>
          <w:lang w:val="es-ES"/>
        </w:rPr>
      </w:pPr>
      <w:r w:rsidRPr="00F419A3">
        <w:rPr>
          <w:rFonts w:ascii="Times New Roman" w:hAnsi="Times New Roman"/>
          <w:sz w:val="22"/>
          <w:szCs w:val="22"/>
          <w:lang w:val="es-ES"/>
        </w:rPr>
        <w:t>El Directorio deberá ser el encargado de determinar y promover la cultura y valores corporativos. En su actuación, el Directorio deberá garantizar la observancia de los más altos estándares de ética e integridad en función del mejor interés de la compañía.</w:t>
      </w:r>
    </w:p>
    <w:p w14:paraId="3184C7CF" w14:textId="77777777" w:rsidR="00F419A3" w:rsidRPr="00F419A3" w:rsidRDefault="00F419A3" w:rsidP="00F419A3">
      <w:pPr>
        <w:pStyle w:val="Texto"/>
        <w:tabs>
          <w:tab w:val="center" w:pos="7200"/>
        </w:tabs>
        <w:ind w:left="432"/>
        <w:rPr>
          <w:rFonts w:ascii="Times New Roman" w:hAnsi="Times New Roman"/>
          <w:sz w:val="22"/>
          <w:szCs w:val="22"/>
          <w:lang w:val="es-ES"/>
        </w:rPr>
      </w:pPr>
    </w:p>
    <w:p w14:paraId="4DF22F22" w14:textId="77777777" w:rsidR="00F419A3" w:rsidRPr="00F419A3" w:rsidRDefault="00F419A3" w:rsidP="00F419A3">
      <w:pPr>
        <w:pStyle w:val="Texto"/>
        <w:numPr>
          <w:ilvl w:val="0"/>
          <w:numId w:val="13"/>
        </w:numPr>
        <w:tabs>
          <w:tab w:val="center" w:pos="7200"/>
        </w:tabs>
        <w:ind w:left="432"/>
        <w:jc w:val="both"/>
        <w:rPr>
          <w:rFonts w:ascii="Times New Roman" w:hAnsi="Times New Roman"/>
          <w:sz w:val="22"/>
          <w:szCs w:val="22"/>
          <w:lang w:val="es-ES"/>
        </w:rPr>
      </w:pPr>
      <w:r w:rsidRPr="00F419A3">
        <w:rPr>
          <w:rFonts w:ascii="Times New Roman" w:hAnsi="Times New Roman"/>
          <w:sz w:val="22"/>
          <w:szCs w:val="22"/>
          <w:lang w:val="es-ES"/>
        </w:rPr>
        <w:t>El Directorio deberá ser el encargado de asegurar una estrategia inspirada en la visión y misión de la compañía, que se encuentre alineada a los valores y la cultura de la misma. El Directorio deberá involucrarse constructivamente con la gerencia para asegurar el correcto desarrollo, ejecución, monitoreo y modificación de la estrategia de la compañía.</w:t>
      </w:r>
    </w:p>
    <w:p w14:paraId="5F070A82" w14:textId="77777777" w:rsidR="00F419A3" w:rsidRPr="00F419A3" w:rsidRDefault="00F419A3" w:rsidP="00F419A3">
      <w:pPr>
        <w:pStyle w:val="Texto"/>
        <w:tabs>
          <w:tab w:val="center" w:pos="7200"/>
        </w:tabs>
        <w:ind w:left="432"/>
        <w:rPr>
          <w:rFonts w:ascii="Times New Roman" w:hAnsi="Times New Roman"/>
          <w:sz w:val="22"/>
          <w:szCs w:val="22"/>
          <w:lang w:val="es-ES"/>
        </w:rPr>
      </w:pPr>
    </w:p>
    <w:p w14:paraId="2C2B114B" w14:textId="77777777" w:rsidR="00F419A3" w:rsidRPr="00F419A3" w:rsidRDefault="00F419A3" w:rsidP="00F419A3">
      <w:pPr>
        <w:pStyle w:val="Texto"/>
        <w:numPr>
          <w:ilvl w:val="0"/>
          <w:numId w:val="13"/>
        </w:numPr>
        <w:tabs>
          <w:tab w:val="center" w:pos="7200"/>
        </w:tabs>
        <w:ind w:left="432"/>
        <w:jc w:val="both"/>
        <w:rPr>
          <w:rFonts w:ascii="Times New Roman" w:hAnsi="Times New Roman"/>
          <w:sz w:val="22"/>
          <w:szCs w:val="22"/>
          <w:lang w:val="es-ES"/>
        </w:rPr>
      </w:pPr>
      <w:r w:rsidRPr="00F419A3">
        <w:rPr>
          <w:rFonts w:ascii="Times New Roman" w:hAnsi="Times New Roman"/>
          <w:sz w:val="22"/>
          <w:szCs w:val="22"/>
          <w:lang w:val="es-ES"/>
        </w:rPr>
        <w:t>El Directorio ejercerá control y supervisión permanente de la gestión de la compañía, asegurando que la gerencia tome acciones dirigidas a la implementación de la estrategia y al plan de negocios aprobado por el directorio.</w:t>
      </w:r>
    </w:p>
    <w:p w14:paraId="0B432B96" w14:textId="77777777" w:rsidR="00F419A3" w:rsidRPr="00F419A3" w:rsidRDefault="00F419A3" w:rsidP="00F419A3">
      <w:pPr>
        <w:pStyle w:val="Texto"/>
        <w:tabs>
          <w:tab w:val="center" w:pos="7200"/>
        </w:tabs>
        <w:ind w:left="432"/>
        <w:rPr>
          <w:rFonts w:ascii="Times New Roman" w:hAnsi="Times New Roman"/>
          <w:sz w:val="22"/>
          <w:szCs w:val="22"/>
          <w:lang w:val="es-ES"/>
        </w:rPr>
      </w:pPr>
    </w:p>
    <w:p w14:paraId="2AEBDBF5" w14:textId="77777777" w:rsidR="00F419A3" w:rsidRPr="00F419A3" w:rsidRDefault="00F419A3" w:rsidP="00F419A3">
      <w:pPr>
        <w:pStyle w:val="Texto"/>
        <w:numPr>
          <w:ilvl w:val="0"/>
          <w:numId w:val="13"/>
        </w:numPr>
        <w:tabs>
          <w:tab w:val="center" w:pos="7200"/>
        </w:tabs>
        <w:ind w:left="432"/>
        <w:jc w:val="both"/>
        <w:rPr>
          <w:rFonts w:ascii="Times New Roman" w:hAnsi="Times New Roman"/>
          <w:sz w:val="22"/>
          <w:szCs w:val="22"/>
          <w:lang w:val="es-ES"/>
        </w:rPr>
      </w:pPr>
      <w:r w:rsidRPr="00F419A3">
        <w:rPr>
          <w:rFonts w:ascii="Times New Roman" w:hAnsi="Times New Roman"/>
          <w:sz w:val="22"/>
          <w:szCs w:val="22"/>
          <w:lang w:val="es-ES"/>
        </w:rPr>
        <w:t>El Directorio deberá contar con mecanismos y políticas necesarias para ejercer su función y la de cada uno de sus miembros de forma eficiente y efectiva.</w:t>
      </w:r>
    </w:p>
    <w:p w14:paraId="3561FDE7" w14:textId="77777777" w:rsidR="00F419A3" w:rsidRPr="00F419A3" w:rsidRDefault="00F419A3" w:rsidP="00F419A3">
      <w:pPr>
        <w:pStyle w:val="Texto"/>
        <w:tabs>
          <w:tab w:val="center" w:pos="7200"/>
        </w:tabs>
        <w:ind w:left="432"/>
        <w:rPr>
          <w:rFonts w:ascii="Times New Roman" w:hAnsi="Times New Roman"/>
          <w:sz w:val="22"/>
          <w:szCs w:val="22"/>
          <w:lang w:val="es-ES"/>
        </w:rPr>
      </w:pPr>
    </w:p>
    <w:p w14:paraId="0B564DBB"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El Directorio genera una cultura ética de trabajo y establece la visión, misión y valores de la compañía.</w:t>
      </w:r>
    </w:p>
    <w:p w14:paraId="08F0A500" w14:textId="77777777" w:rsidR="00F419A3" w:rsidRPr="00F419A3" w:rsidRDefault="00F419A3" w:rsidP="00F419A3">
      <w:pPr>
        <w:pStyle w:val="Textonota"/>
        <w:rPr>
          <w:rFonts w:ascii="Times New Roman" w:hAnsi="Times New Roman"/>
          <w:sz w:val="22"/>
          <w:szCs w:val="22"/>
          <w:lang w:val="es-AR"/>
        </w:rPr>
      </w:pPr>
    </w:p>
    <w:p w14:paraId="12F6AEF8" w14:textId="77777777" w:rsidR="00F419A3" w:rsidRPr="00F419A3" w:rsidRDefault="00F419A3" w:rsidP="00F419A3">
      <w:pPr>
        <w:pStyle w:val="Textonota"/>
        <w:jc w:val="both"/>
        <w:rPr>
          <w:rFonts w:ascii="Times New Roman" w:hAnsi="Times New Roman"/>
          <w:sz w:val="22"/>
          <w:szCs w:val="22"/>
          <w:lang w:val="es-AR"/>
        </w:rPr>
      </w:pPr>
      <w:r w:rsidRPr="00F419A3">
        <w:rPr>
          <w:rFonts w:ascii="Times New Roman" w:hAnsi="Times New Roman"/>
          <w:sz w:val="22"/>
          <w:szCs w:val="22"/>
          <w:lang w:val="es-AR"/>
        </w:rPr>
        <w:t xml:space="preserve">El Directorio de Agrofina S.A. (en adelante “AF”, la “Sociedad” o la “Compañía”) establece la visión, misión y valores de la Sociedad. Las gerencias de todas las áreas son las encargadas de proponer lineamientos generales respecto de la visión, misión y valores y luego el Directorio los aprueba. Si bien la visión, misión y valores de la Sociedad no se han formalizado en actas de Directorio, y tampoco existe un proceso de revisión formal, el Directorio participa activamente de su definición y revisión. Asimismo, la aplicación de los mismos se refleja diariamente a través del desarrollo de las actividades de la Sociedad en cada una de sus áreas. Como ejemplo de ello, se pueden citar las siguientes acciones: 1) la capacitación a los empleados, en relación con cuestiones vinculadas con el Código de Ética y Conducta Empresarial y Compliance, 2) los empleados, antes de operar con la Compañía, deben informarlo a su superior inmediato y a Recursos Humanos y anualmente deben presentar una declaración jurada de transacciones con partes relacionadas, lo cual es analizado por auditoría interna para corroborar que las mismas hayan sido efectuadas a valor de mercado como si se tratara de partes independientes, 3) existe un mecanismo de </w:t>
      </w:r>
      <w:r w:rsidRPr="00F419A3">
        <w:rPr>
          <w:rFonts w:ascii="Times New Roman" w:hAnsi="Times New Roman"/>
          <w:sz w:val="22"/>
          <w:szCs w:val="22"/>
          <w:lang w:val="es-AR"/>
        </w:rPr>
        <w:lastRenderedPageBreak/>
        <w:t>denuncias anónimas, mediante el cual empleados, clientes, proveedores y otros pueden informar cualquier tipo de irregularidad sobre la que tomen conocimiento o en la cual se encuentren involucrados.</w:t>
      </w:r>
    </w:p>
    <w:p w14:paraId="1CA31BE4" w14:textId="77777777" w:rsidR="00F419A3" w:rsidRPr="00F419A3" w:rsidRDefault="00F419A3" w:rsidP="00F419A3">
      <w:pPr>
        <w:pStyle w:val="Textonota"/>
        <w:jc w:val="both"/>
        <w:rPr>
          <w:rFonts w:ascii="Times New Roman" w:hAnsi="Times New Roman"/>
          <w:sz w:val="22"/>
          <w:szCs w:val="22"/>
          <w:lang w:val="es-AR"/>
        </w:rPr>
      </w:pPr>
    </w:p>
    <w:p w14:paraId="1BC7BE2D" w14:textId="3E7C049C" w:rsidR="00F419A3" w:rsidRPr="00F419A3" w:rsidRDefault="00F419A3" w:rsidP="00F419A3">
      <w:pPr>
        <w:pStyle w:val="Textonota"/>
        <w:jc w:val="both"/>
        <w:rPr>
          <w:rFonts w:ascii="Times New Roman" w:hAnsi="Times New Roman"/>
          <w:sz w:val="22"/>
          <w:szCs w:val="22"/>
          <w:lang w:val="es-AR"/>
        </w:rPr>
      </w:pPr>
      <w:r w:rsidRPr="00F419A3">
        <w:rPr>
          <w:rFonts w:ascii="Times New Roman" w:hAnsi="Times New Roman"/>
          <w:sz w:val="22"/>
          <w:szCs w:val="22"/>
          <w:lang w:val="es-AR"/>
        </w:rPr>
        <w:t>Por otra parte, el Directorio la Sociedad genera una cultura ética de trabajo, lo cual se refleja a través de distintos instrumentos tales como el Código de Ética y Conducta Empresarial, entre otros, mediante los cuales promueve los principios éticos que guían la actividad y asimismo, se establecen los lineamientos para la integridad y transparencia a los que deben ajustarse tanto los Directores, como los Gerentes y empleados</w:t>
      </w:r>
      <w:r>
        <w:rPr>
          <w:rFonts w:ascii="Times New Roman" w:hAnsi="Times New Roman"/>
          <w:sz w:val="22"/>
          <w:szCs w:val="22"/>
          <w:lang w:val="es-AR"/>
        </w:rPr>
        <w:t>.</w:t>
      </w:r>
    </w:p>
    <w:p w14:paraId="58D77EA4" w14:textId="77777777" w:rsidR="00F419A3" w:rsidRPr="00F419A3" w:rsidRDefault="00F419A3" w:rsidP="00F419A3">
      <w:pPr>
        <w:pStyle w:val="Texto"/>
        <w:jc w:val="center"/>
        <w:rPr>
          <w:rFonts w:ascii="Times New Roman" w:hAnsi="Times New Roman"/>
          <w:sz w:val="22"/>
          <w:szCs w:val="22"/>
          <w:lang w:val="es-AR"/>
        </w:rPr>
      </w:pPr>
    </w:p>
    <w:p w14:paraId="5E223F8E" w14:textId="77777777" w:rsidR="00F419A3" w:rsidRPr="00F419A3" w:rsidRDefault="00F419A3" w:rsidP="00F419A3">
      <w:pPr>
        <w:pStyle w:val="Textonota"/>
        <w:jc w:val="both"/>
        <w:rPr>
          <w:rFonts w:ascii="Times New Roman" w:hAnsi="Times New Roman"/>
          <w:sz w:val="22"/>
          <w:szCs w:val="22"/>
          <w:lang w:val="es-AR"/>
        </w:rPr>
      </w:pPr>
      <w:r w:rsidRPr="00F419A3">
        <w:rPr>
          <w:rFonts w:ascii="Times New Roman" w:hAnsi="Times New Roman"/>
          <w:sz w:val="22"/>
          <w:szCs w:val="22"/>
          <w:lang w:val="es-AR"/>
        </w:rPr>
        <w:t>El Directorio y las gerencias son las encargadas de difundir, promover y supervisar la observancia y aplicación de la visión, misión y valores en cada una de las operaciones. El Directorio, no solamente en la fluida interacción que mantiene con las gerencias sino, además, al conocer con el mayor detalle y aprobar cada una de las operaciones de mayor relevancia para la Compañía, se asegura que la ejecución de los negocios se lleve cabo bajo altos estándares de ética e integridad y en cumplimiento de la visión, misión y valores de la Sociedad. Con periodicidad mensual y como parte de la política de trabajo, el Directorio se reúne con las principales gerencias de la compañía para informarse, participar y asesorar sobre los negocios en marcha y los principales temas de la agenda operativa, sin perjuicio de las reuniones de Directorio propiamente dichas que se celebran con la habitualidad requerida por sus integrantes, en su defecto al menos 4 veces en el año.</w:t>
      </w:r>
    </w:p>
    <w:p w14:paraId="62ED0C97" w14:textId="77777777" w:rsidR="00F419A3" w:rsidRPr="00F419A3" w:rsidRDefault="00F419A3" w:rsidP="00F419A3">
      <w:pPr>
        <w:pStyle w:val="Textonota"/>
        <w:jc w:val="both"/>
        <w:rPr>
          <w:rFonts w:ascii="Times New Roman" w:hAnsi="Times New Roman"/>
          <w:sz w:val="22"/>
          <w:szCs w:val="22"/>
          <w:lang w:val="es-AR"/>
        </w:rPr>
      </w:pPr>
    </w:p>
    <w:p w14:paraId="3B08ED2C"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El Directorio fija la estrategia general de la compañía y aprueba el plan estratégico que desarrolla la gerencia. Al hacerlo, el Directorio tiene en consideración factores ambientales, sociales y de gobierno societario. El Directorio supervisa su implementación mediante la utilización de indicadores clave de desempeño y teniendo en consideración el mejor interés de la compañía y todos sus accionistas.</w:t>
      </w:r>
    </w:p>
    <w:p w14:paraId="607F9589" w14:textId="77777777" w:rsidR="00F419A3" w:rsidRPr="00F419A3" w:rsidRDefault="00F419A3" w:rsidP="00F419A3">
      <w:pPr>
        <w:pStyle w:val="Textonota"/>
        <w:rPr>
          <w:rFonts w:ascii="Times New Roman" w:hAnsi="Times New Roman"/>
          <w:sz w:val="22"/>
          <w:szCs w:val="22"/>
          <w:lang w:val="es-ES"/>
        </w:rPr>
      </w:pPr>
    </w:p>
    <w:p w14:paraId="19989FD5" w14:textId="77777777" w:rsidR="00F419A3" w:rsidRPr="00F419A3" w:rsidRDefault="00F419A3" w:rsidP="00F419A3">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El Directorio interviene activamente y en forma continua en la definición de la estrategia general de la Compañía. </w:t>
      </w:r>
    </w:p>
    <w:p w14:paraId="0F3879E9" w14:textId="77777777" w:rsidR="00F419A3" w:rsidRPr="00F419A3" w:rsidRDefault="00F419A3" w:rsidP="00F419A3">
      <w:pPr>
        <w:pStyle w:val="Textonota"/>
        <w:jc w:val="both"/>
        <w:rPr>
          <w:rFonts w:ascii="Times New Roman" w:hAnsi="Times New Roman"/>
          <w:sz w:val="22"/>
          <w:szCs w:val="22"/>
          <w:lang w:val="es-ES"/>
        </w:rPr>
      </w:pPr>
    </w:p>
    <w:p w14:paraId="04A996B9" w14:textId="77777777" w:rsidR="00F419A3" w:rsidRPr="00F419A3" w:rsidRDefault="00F419A3" w:rsidP="00F419A3">
      <w:pPr>
        <w:pStyle w:val="Textonota"/>
        <w:jc w:val="both"/>
        <w:rPr>
          <w:rFonts w:ascii="Times New Roman" w:hAnsi="Times New Roman"/>
          <w:sz w:val="22"/>
          <w:szCs w:val="22"/>
          <w:lang w:val="es-ES"/>
        </w:rPr>
      </w:pPr>
      <w:r w:rsidRPr="00F419A3">
        <w:rPr>
          <w:rFonts w:ascii="Times New Roman" w:hAnsi="Times New Roman"/>
          <w:sz w:val="22"/>
          <w:szCs w:val="22"/>
          <w:lang w:val="es-ES"/>
        </w:rPr>
        <w:t>En tal sentido, anualmente el Directorio revisa exhaustivamente, somete a discusión y aprueba el plan estratégico del cual se desprenden los objetivos de gestión, y aprueba el presupuesto anual. Por otra parte, se realizan reuniones periódicas para controlar el grado de cumplimiento de los objetivos. Entre los indicadores de desempeño financiero de uso periódico se encuentran EBITDA, facturación y ventas por segmento, márgenes por producto, variables operativas, etc. Entre los no financieros, los indicadores de ausentismo, mapas de riesgo, etc.</w:t>
      </w:r>
    </w:p>
    <w:p w14:paraId="7907D7B9" w14:textId="77777777" w:rsidR="00F419A3" w:rsidRPr="00F419A3" w:rsidRDefault="00F419A3" w:rsidP="00F419A3">
      <w:pPr>
        <w:pStyle w:val="Textonota"/>
        <w:jc w:val="both"/>
        <w:rPr>
          <w:rFonts w:ascii="Times New Roman" w:hAnsi="Times New Roman"/>
          <w:sz w:val="22"/>
          <w:szCs w:val="22"/>
          <w:lang w:val="es-ES"/>
        </w:rPr>
      </w:pPr>
    </w:p>
    <w:p w14:paraId="3CEBCDF7" w14:textId="77777777" w:rsidR="00F419A3" w:rsidRPr="00F419A3" w:rsidRDefault="00F419A3" w:rsidP="00F419A3">
      <w:pPr>
        <w:pStyle w:val="Textonota"/>
        <w:jc w:val="both"/>
        <w:rPr>
          <w:rFonts w:ascii="Times New Roman" w:hAnsi="Times New Roman"/>
          <w:sz w:val="22"/>
          <w:szCs w:val="22"/>
          <w:lang w:val="es-ES"/>
        </w:rPr>
      </w:pPr>
      <w:r w:rsidRPr="00F419A3">
        <w:rPr>
          <w:rFonts w:ascii="Times New Roman" w:hAnsi="Times New Roman"/>
          <w:sz w:val="22"/>
          <w:szCs w:val="22"/>
          <w:lang w:val="es-ES"/>
        </w:rPr>
        <w:t>Asimismo, el Órgano de Administración de la Sociedad en reunión plenaria toma decisiones estratégicas y de inversiones a largo plazo, asegurando la planificación en la gestión, la disponibilidad de recursos financieros y la implementación de sistemas de control, para evitar el riesgo en la gestión y facilitar los procesos de innovación y mejora continua.</w:t>
      </w:r>
    </w:p>
    <w:p w14:paraId="3D495D04" w14:textId="77777777" w:rsidR="00F419A3" w:rsidRPr="00F419A3" w:rsidRDefault="00F419A3" w:rsidP="00F419A3">
      <w:pPr>
        <w:pStyle w:val="Textonota"/>
        <w:jc w:val="both"/>
        <w:rPr>
          <w:rFonts w:ascii="Times New Roman" w:hAnsi="Times New Roman"/>
          <w:sz w:val="22"/>
          <w:szCs w:val="22"/>
          <w:lang w:val="es-ES"/>
        </w:rPr>
      </w:pPr>
    </w:p>
    <w:p w14:paraId="42822597" w14:textId="77777777" w:rsidR="00F419A3" w:rsidRPr="00F419A3" w:rsidRDefault="00F419A3" w:rsidP="00F419A3">
      <w:pPr>
        <w:pStyle w:val="Textonota"/>
        <w:jc w:val="both"/>
        <w:rPr>
          <w:rFonts w:ascii="Times New Roman" w:hAnsi="Times New Roman"/>
          <w:sz w:val="22"/>
          <w:szCs w:val="22"/>
          <w:lang w:val="es-ES"/>
        </w:rPr>
      </w:pPr>
      <w:r w:rsidRPr="00F419A3">
        <w:rPr>
          <w:rFonts w:ascii="Times New Roman" w:hAnsi="Times New Roman"/>
          <w:sz w:val="22"/>
          <w:szCs w:val="22"/>
          <w:lang w:val="es-ES"/>
        </w:rPr>
        <w:t>En cuanto a los factores ambientales, la Sociedad prepara un reporte anual de ambiente, tal como se menciona en el punto 17.</w:t>
      </w:r>
    </w:p>
    <w:p w14:paraId="15E8E21B" w14:textId="77777777" w:rsidR="00F419A3" w:rsidRPr="00F419A3" w:rsidRDefault="00F419A3" w:rsidP="00F419A3">
      <w:pPr>
        <w:pStyle w:val="Textonota"/>
        <w:rPr>
          <w:rFonts w:ascii="Times New Roman" w:hAnsi="Times New Roman"/>
          <w:sz w:val="22"/>
          <w:szCs w:val="22"/>
          <w:lang w:val="es-ES"/>
        </w:rPr>
      </w:pPr>
    </w:p>
    <w:p w14:paraId="2236EDE4"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El Directorio supervisa a la gerencia y asegura que ésta desarrolle, implemente y mantenga un sistema adecuado de control interno con líneas de reporte claras.</w:t>
      </w:r>
    </w:p>
    <w:p w14:paraId="305113A1" w14:textId="77777777" w:rsidR="00F419A3" w:rsidRPr="00F419A3" w:rsidRDefault="00F419A3" w:rsidP="00F419A3">
      <w:pPr>
        <w:pStyle w:val="Textonota"/>
        <w:rPr>
          <w:rFonts w:ascii="Times New Roman" w:hAnsi="Times New Roman"/>
          <w:sz w:val="22"/>
          <w:szCs w:val="22"/>
          <w:lang w:val="es-ES"/>
        </w:rPr>
      </w:pPr>
    </w:p>
    <w:p w14:paraId="316ACC20" w14:textId="77777777" w:rsidR="00F419A3" w:rsidRPr="00F419A3" w:rsidRDefault="00F419A3" w:rsidP="00F419A3">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El Directorio cuenta con un Comité Ejecutivo para poder establecer un adecuado control interno para el cumplimiento de sus objetivos. El Comité Ejecutivo se encuentra conformado por los miembros titulares del Directorio, el CEO y el CFO del grupo, y las gerencias de las áreas de negocio y de planeamiento estratégico de la Compañía. Mensualmente, en las reuniones del Comité Ejecutivo, se lleva a cabo el control de la gestión y se adoptan las decisiones estratégicas más relevantes. El mencionado control también se lleva a cabo mediante los procesos de trabajo implementados y controlados por el Área de Auditoría interna, los cuales cumplen una función esencial en cuanto al funcionamiento de la organización. </w:t>
      </w:r>
    </w:p>
    <w:p w14:paraId="6925A9C9" w14:textId="77777777" w:rsidR="00F419A3" w:rsidRPr="00F419A3" w:rsidRDefault="00F419A3" w:rsidP="00F419A3">
      <w:pPr>
        <w:pStyle w:val="Textonota"/>
        <w:jc w:val="both"/>
        <w:rPr>
          <w:rFonts w:ascii="Times New Roman" w:hAnsi="Times New Roman"/>
          <w:sz w:val="22"/>
          <w:szCs w:val="22"/>
          <w:lang w:val="es-ES"/>
        </w:rPr>
      </w:pPr>
    </w:p>
    <w:p w14:paraId="43E35178" w14:textId="44CEAAC4" w:rsidR="00F419A3" w:rsidRPr="00F419A3" w:rsidRDefault="00F419A3" w:rsidP="00F419A3">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La interacción entre el Directorio y las gerencias es fluida y constante, se mantiene una comunicación a diario a través de múltiples medios y se formaliza mensualmente en las reuniones de Comité Ejecutivo. Mediante dichas reuniones, el Directorio supervisa a las gerencias mediante el intercambio de información, el análisis conjunto de la situación de la Compañía, de negocios y operaciones de diversa índole y se adoptan medidas relevantes sobre el curso de los negocios, entre otras cuestiones de gestión. El procedimiento de reporte se produce en las reuniones de Comité Ejecutivo. </w:t>
      </w:r>
    </w:p>
    <w:p w14:paraId="02B93028" w14:textId="77777777" w:rsidR="00F419A3" w:rsidRPr="00F419A3" w:rsidRDefault="00F419A3" w:rsidP="00F419A3">
      <w:pPr>
        <w:pStyle w:val="Texto"/>
        <w:jc w:val="center"/>
        <w:rPr>
          <w:rFonts w:ascii="Times New Roman" w:hAnsi="Times New Roman"/>
          <w:sz w:val="22"/>
          <w:szCs w:val="22"/>
        </w:rPr>
      </w:pPr>
    </w:p>
    <w:p w14:paraId="15790D8E"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El Directorio diseña las estructuras y prácticas de gobierno societario, designa al responsable de su implementación, monitorea la efectividad de las mismas y sugiere cambios en caso de ser necesarios.</w:t>
      </w:r>
    </w:p>
    <w:p w14:paraId="6009BBB4" w14:textId="77777777" w:rsidR="00F419A3" w:rsidRPr="00F419A3" w:rsidRDefault="00F419A3" w:rsidP="00F419A3">
      <w:pPr>
        <w:pStyle w:val="Textonota"/>
        <w:rPr>
          <w:rFonts w:ascii="Times New Roman" w:hAnsi="Times New Roman"/>
          <w:sz w:val="22"/>
          <w:szCs w:val="22"/>
          <w:lang w:val="es-ES"/>
        </w:rPr>
      </w:pPr>
    </w:p>
    <w:p w14:paraId="7072E54B" w14:textId="77777777" w:rsidR="00F419A3" w:rsidRPr="00F419A3" w:rsidRDefault="00F419A3" w:rsidP="00F419A3">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El Directorio de la Sociedad se ocupa de definir la implementación de las diferentes prácticas de gobierno societario, tales como las mencionadas en los puntos precedentes, así como también establece las estructuras de control y mitigación de riesgo, el Código de Ética y Conducta Empresarial, entre otras. </w:t>
      </w:r>
    </w:p>
    <w:p w14:paraId="02D36696" w14:textId="77777777" w:rsidR="00F419A3" w:rsidRPr="00F419A3" w:rsidRDefault="00F419A3" w:rsidP="00F419A3">
      <w:pPr>
        <w:pStyle w:val="Textonota"/>
        <w:jc w:val="both"/>
        <w:rPr>
          <w:rFonts w:ascii="Times New Roman" w:hAnsi="Times New Roman"/>
          <w:sz w:val="22"/>
          <w:szCs w:val="22"/>
          <w:lang w:val="es-ES"/>
        </w:rPr>
      </w:pPr>
    </w:p>
    <w:p w14:paraId="0313312F" w14:textId="77777777" w:rsidR="00F419A3" w:rsidRPr="00F419A3" w:rsidRDefault="00F419A3" w:rsidP="00F419A3">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El Directorio dirige y supervisa la efectividad de las prácticas de gobierno societario definidas por las regulaciones vigentes a través de sus distintos comités (como lo son el Comité Ejecutivo mencionado en el punto 3 precedente, el Comité de Talentos que se menciona en el punto 16, y el Comité de Auditoria que se menciona en el punto 18), y las gerencias. </w:t>
      </w:r>
    </w:p>
    <w:p w14:paraId="12527D65" w14:textId="77777777" w:rsidR="00F419A3" w:rsidRPr="00F419A3" w:rsidRDefault="00F419A3" w:rsidP="00F419A3">
      <w:pPr>
        <w:pStyle w:val="Textonota"/>
        <w:jc w:val="both"/>
        <w:rPr>
          <w:rFonts w:ascii="Times New Roman" w:hAnsi="Times New Roman"/>
          <w:sz w:val="22"/>
          <w:szCs w:val="22"/>
          <w:lang w:val="es-ES"/>
        </w:rPr>
      </w:pPr>
    </w:p>
    <w:p w14:paraId="01A14157" w14:textId="77777777" w:rsidR="00F419A3" w:rsidRPr="00F419A3" w:rsidRDefault="00F419A3" w:rsidP="00F419A3">
      <w:pPr>
        <w:pStyle w:val="Textonota"/>
        <w:rPr>
          <w:rFonts w:ascii="Times New Roman" w:hAnsi="Times New Roman"/>
          <w:sz w:val="22"/>
          <w:szCs w:val="22"/>
          <w:lang w:val="es-ES"/>
        </w:rPr>
      </w:pPr>
      <w:r w:rsidRPr="00F419A3">
        <w:rPr>
          <w:rFonts w:ascii="Times New Roman" w:hAnsi="Times New Roman"/>
          <w:sz w:val="22"/>
          <w:szCs w:val="22"/>
          <w:lang w:val="es-ES"/>
        </w:rPr>
        <w:t xml:space="preserve">A la fecha del presente Código, la Compañía cuenta con los siguientes Comités: </w:t>
      </w:r>
    </w:p>
    <w:p w14:paraId="2254548F" w14:textId="77777777" w:rsidR="00F419A3" w:rsidRPr="00F419A3" w:rsidRDefault="00F419A3" w:rsidP="00F419A3">
      <w:pPr>
        <w:pStyle w:val="Textonota"/>
        <w:rPr>
          <w:rFonts w:ascii="Times New Roman" w:hAnsi="Times New Roman"/>
          <w:sz w:val="22"/>
          <w:szCs w:val="22"/>
          <w:lang w:val="es-ES"/>
        </w:rPr>
      </w:pPr>
    </w:p>
    <w:p w14:paraId="183CAAD8" w14:textId="77777777" w:rsidR="00F419A3" w:rsidRPr="00F419A3" w:rsidRDefault="00F419A3" w:rsidP="00F419A3">
      <w:pPr>
        <w:pStyle w:val="Textonota"/>
        <w:numPr>
          <w:ilvl w:val="0"/>
          <w:numId w:val="19"/>
        </w:numPr>
        <w:jc w:val="both"/>
        <w:rPr>
          <w:rFonts w:ascii="Times New Roman" w:hAnsi="Times New Roman"/>
          <w:sz w:val="22"/>
          <w:szCs w:val="22"/>
          <w:lang w:val="es-ES"/>
        </w:rPr>
      </w:pPr>
      <w:r w:rsidRPr="00F419A3">
        <w:rPr>
          <w:rFonts w:ascii="Times New Roman" w:hAnsi="Times New Roman"/>
          <w:sz w:val="22"/>
          <w:szCs w:val="22"/>
          <w:lang w:val="es-ES"/>
        </w:rPr>
        <w:lastRenderedPageBreak/>
        <w:t>Comité Ejecutivo, integrado por los miembros titulares del Directorio, el CEO y el CFO del grupo, y las gerencias de las áreas de negocio y de planeamiento estratégico de la Compañía, y cuyas principales funciones consisten en informarse, participar y asesorar a los gerentes sobre el curso de los negocios en marcha, los temas más importantes de la agenda operativa y los resultados a tiempo real;</w:t>
      </w:r>
    </w:p>
    <w:p w14:paraId="6A72D268" w14:textId="77777777" w:rsidR="00F419A3" w:rsidRPr="00F419A3" w:rsidRDefault="00F419A3" w:rsidP="00F419A3">
      <w:pPr>
        <w:pStyle w:val="Textonota"/>
        <w:numPr>
          <w:ilvl w:val="0"/>
          <w:numId w:val="19"/>
        </w:numPr>
        <w:jc w:val="both"/>
        <w:rPr>
          <w:rFonts w:ascii="Times New Roman" w:hAnsi="Times New Roman"/>
          <w:sz w:val="22"/>
          <w:szCs w:val="22"/>
          <w:lang w:val="es-ES"/>
        </w:rPr>
      </w:pPr>
      <w:r w:rsidRPr="00F419A3">
        <w:rPr>
          <w:rFonts w:ascii="Times New Roman" w:hAnsi="Times New Roman"/>
          <w:sz w:val="22"/>
          <w:szCs w:val="22"/>
          <w:lang w:val="es-ES"/>
        </w:rPr>
        <w:t>Comité de Talentos, integrado por los miembros titulares del Directorio, el CEO y el Gerente de Recursos Humanos de la Sociedad y cuyas principales funciones consisten en tratar temas críticos del área (por ejemplo: actualizaciones salariales, estructura de la organización, etc.);</w:t>
      </w:r>
    </w:p>
    <w:p w14:paraId="51FECF3C" w14:textId="77777777" w:rsidR="00F419A3" w:rsidRPr="00F419A3" w:rsidRDefault="00F419A3" w:rsidP="00F419A3">
      <w:pPr>
        <w:pStyle w:val="Textonota"/>
        <w:numPr>
          <w:ilvl w:val="0"/>
          <w:numId w:val="19"/>
        </w:numPr>
        <w:jc w:val="both"/>
        <w:rPr>
          <w:rFonts w:ascii="Times New Roman" w:hAnsi="Times New Roman"/>
          <w:sz w:val="22"/>
          <w:szCs w:val="22"/>
          <w:lang w:val="es-ES"/>
        </w:rPr>
      </w:pPr>
      <w:r w:rsidRPr="00F419A3">
        <w:rPr>
          <w:rFonts w:ascii="Times New Roman" w:hAnsi="Times New Roman"/>
          <w:sz w:val="22"/>
          <w:szCs w:val="22"/>
          <w:lang w:val="es-ES"/>
        </w:rPr>
        <w:t>Comité de Auditoría, integrado por tres directores no independientes, que se reúnen de manera trimestral, y cuyas principales funciones consisten en aprobar los planes anuales de Auditoría Interna, aprobar el presupuesto de la Gerencia de Auditoría Interna, recibir comunicaciones del Gerente de Auditoría Interna sobre el desarrollo del plan de Auditoría Interna, controlar el cumplimiento del mismo y otros asuntos vinculados.</w:t>
      </w:r>
    </w:p>
    <w:p w14:paraId="37612516" w14:textId="77777777" w:rsidR="00F419A3" w:rsidRPr="00F419A3" w:rsidRDefault="00F419A3" w:rsidP="00F419A3">
      <w:pPr>
        <w:pStyle w:val="Textonota"/>
        <w:numPr>
          <w:ilvl w:val="0"/>
          <w:numId w:val="19"/>
        </w:numPr>
        <w:jc w:val="both"/>
        <w:rPr>
          <w:rFonts w:ascii="Times New Roman" w:hAnsi="Times New Roman"/>
          <w:sz w:val="22"/>
          <w:szCs w:val="22"/>
          <w:lang w:val="es-ES"/>
        </w:rPr>
      </w:pPr>
      <w:r w:rsidRPr="00F419A3">
        <w:rPr>
          <w:rFonts w:ascii="Times New Roman" w:hAnsi="Times New Roman"/>
          <w:sz w:val="22"/>
          <w:szCs w:val="22"/>
          <w:lang w:val="es-ES"/>
        </w:rPr>
        <w:t>Comité de Ética: integrado por el presidente del Directorio, la Gerencia del área de Asuntos Legales, la Gerencia de Recursos Humanos, la Gerencia de Auditoria Interna y un empleado, que tiene como función esencial garantizar la observancia del Código de Ética y Conducta Empresarial, para lo cual cuenta con importantes atribuciones, entre las cuales se destacan: revisar y actualizar el Código, dirimir conflictos de intereses, autorizar procedimientos de auditoría, evaluar información obtenida y definir situaciones susceptibles de generar conflictos.</w:t>
      </w:r>
    </w:p>
    <w:p w14:paraId="24D8933D" w14:textId="77777777" w:rsidR="00F419A3" w:rsidRPr="00F419A3" w:rsidRDefault="00F419A3" w:rsidP="00F419A3">
      <w:pPr>
        <w:pStyle w:val="Textonota"/>
        <w:numPr>
          <w:ilvl w:val="0"/>
          <w:numId w:val="19"/>
        </w:numPr>
        <w:jc w:val="both"/>
        <w:rPr>
          <w:rFonts w:ascii="Times New Roman" w:hAnsi="Times New Roman"/>
          <w:sz w:val="22"/>
          <w:szCs w:val="22"/>
          <w:lang w:val="es-ES"/>
        </w:rPr>
      </w:pPr>
      <w:r w:rsidRPr="00F419A3">
        <w:rPr>
          <w:rFonts w:ascii="Times New Roman" w:hAnsi="Times New Roman"/>
          <w:sz w:val="22"/>
          <w:szCs w:val="22"/>
          <w:lang w:val="es-ES"/>
        </w:rPr>
        <w:t>Comité Receptor de Denuncias: integrado por la Gerencia de Auditoría Interna, la Gerencia de Recursos Humanos y la Gerencia de Asuntos Legales, el cual se ocupa de recibir las denuncias efectuadas por empleados, clientes, proveedores u otros, analiza el origen e implicancias de la información recibida y adopta las primeras medidas al respecto.</w:t>
      </w:r>
    </w:p>
    <w:p w14:paraId="23954143" w14:textId="77777777" w:rsidR="00F419A3" w:rsidRPr="00F419A3" w:rsidRDefault="00F419A3" w:rsidP="00F419A3">
      <w:pPr>
        <w:pStyle w:val="Textonota"/>
        <w:rPr>
          <w:rFonts w:ascii="Times New Roman" w:hAnsi="Times New Roman"/>
          <w:sz w:val="22"/>
          <w:szCs w:val="22"/>
          <w:lang w:val="es-ES"/>
        </w:rPr>
      </w:pPr>
    </w:p>
    <w:p w14:paraId="2FF5605D" w14:textId="77777777" w:rsidR="00F419A3" w:rsidRPr="00F419A3" w:rsidRDefault="00F419A3" w:rsidP="00F419A3">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El Directorio de la Sociedad, como unidad de conducción y máximo órgano de gobierno, se ocupa de asegurar la disponibilidad de recursos financieros, la implementación de sistemas de control, la gestión del riesgo, provee información a grupos de interés clave y facilita procesos de innovación y mejora continua, implementa acciones necesarias para monitorear el desempeño de la alta dirección, vigila la aplicación de las decisiones estratégicas y asegura la sucesión en cargos de alta gerencia, entre otras funciones. </w:t>
      </w:r>
    </w:p>
    <w:p w14:paraId="737E8C06" w14:textId="77777777" w:rsidR="00F419A3" w:rsidRPr="00F419A3" w:rsidRDefault="00F419A3" w:rsidP="00F419A3">
      <w:pPr>
        <w:pStyle w:val="Textonota"/>
        <w:rPr>
          <w:rFonts w:ascii="Times New Roman" w:hAnsi="Times New Roman"/>
          <w:sz w:val="22"/>
          <w:szCs w:val="22"/>
          <w:lang w:val="es-ES"/>
        </w:rPr>
      </w:pPr>
    </w:p>
    <w:p w14:paraId="58CEC3E1"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Los miembros del Directorio tienen suficiente tiempo para ejercer sus funciones de forma profesional y eficiente. El Directorio y sus comités tienen reglas claras y formalizadas para su funcionamiento y organización, las cuales son divulgadas a través de la página web de la compañía.</w:t>
      </w:r>
    </w:p>
    <w:p w14:paraId="0F3D78C4" w14:textId="77777777" w:rsidR="00F419A3" w:rsidRPr="00F419A3" w:rsidRDefault="00F419A3" w:rsidP="00F419A3">
      <w:pPr>
        <w:pStyle w:val="Textonota"/>
        <w:rPr>
          <w:rFonts w:ascii="Times New Roman" w:hAnsi="Times New Roman"/>
          <w:sz w:val="22"/>
          <w:szCs w:val="22"/>
          <w:lang w:val="es-ES"/>
        </w:rPr>
      </w:pPr>
    </w:p>
    <w:p w14:paraId="2C30A010" w14:textId="1E52E602" w:rsidR="00F419A3" w:rsidRPr="00F419A3" w:rsidRDefault="00F419A3" w:rsidP="00F419A3">
      <w:pPr>
        <w:pStyle w:val="Textonota"/>
        <w:rPr>
          <w:rFonts w:ascii="Times New Roman" w:hAnsi="Times New Roman"/>
          <w:sz w:val="22"/>
          <w:szCs w:val="22"/>
          <w:lang w:val="es-ES"/>
        </w:rPr>
      </w:pPr>
      <w:r w:rsidRPr="00F419A3">
        <w:rPr>
          <w:rFonts w:ascii="Times New Roman" w:hAnsi="Times New Roman"/>
          <w:sz w:val="22"/>
          <w:szCs w:val="22"/>
          <w:lang w:val="es-ES"/>
        </w:rPr>
        <w:t>La totalidad de los directores tienen suficiente tiempo para ejercer sus funciones de forma profesional y eficiente.</w:t>
      </w:r>
    </w:p>
    <w:p w14:paraId="607954EF" w14:textId="77777777" w:rsidR="00F419A3" w:rsidRPr="00F419A3" w:rsidRDefault="00F419A3" w:rsidP="00F419A3">
      <w:pPr>
        <w:pStyle w:val="Texto"/>
        <w:jc w:val="center"/>
        <w:rPr>
          <w:rFonts w:ascii="Times New Roman" w:hAnsi="Times New Roman"/>
          <w:sz w:val="22"/>
          <w:szCs w:val="22"/>
          <w:lang w:val="es-AR"/>
        </w:rPr>
      </w:pPr>
    </w:p>
    <w:p w14:paraId="29BC4DD6" w14:textId="480C6B24" w:rsidR="00F419A3" w:rsidRPr="00F419A3" w:rsidRDefault="00F419A3" w:rsidP="00F419A3">
      <w:pPr>
        <w:pStyle w:val="Textonota"/>
        <w:jc w:val="both"/>
        <w:rPr>
          <w:rFonts w:ascii="Times New Roman" w:hAnsi="Times New Roman"/>
          <w:sz w:val="22"/>
          <w:szCs w:val="22"/>
          <w:lang w:val="es-ES"/>
        </w:rPr>
      </w:pPr>
      <w:r w:rsidRPr="00F419A3">
        <w:rPr>
          <w:rFonts w:ascii="Times New Roman" w:hAnsi="Times New Roman"/>
          <w:sz w:val="22"/>
          <w:szCs w:val="22"/>
          <w:lang w:val="es-ES"/>
        </w:rPr>
        <w:t>Los mismos concurren prácticamente a la totalidad de las reuniones a las que son convocados y, asimismo, poseen el suficiente tiempo para prepararse para las mismas. Asimismo, los directores poseen versación en temas empresariales, financieros y contables lo cual facilita el desempeño de sus funciones.</w:t>
      </w:r>
    </w:p>
    <w:p w14:paraId="3802CBA2" w14:textId="77777777" w:rsidR="00F419A3" w:rsidRPr="00F419A3" w:rsidRDefault="00F419A3" w:rsidP="00F419A3">
      <w:pPr>
        <w:pStyle w:val="Textonota"/>
        <w:jc w:val="both"/>
        <w:rPr>
          <w:rFonts w:ascii="Times New Roman" w:hAnsi="Times New Roman"/>
          <w:sz w:val="22"/>
          <w:szCs w:val="22"/>
          <w:lang w:val="es-ES"/>
        </w:rPr>
      </w:pPr>
    </w:p>
    <w:p w14:paraId="5E4AC4DD" w14:textId="69C3C52A" w:rsidR="00F419A3" w:rsidRPr="00F419A3" w:rsidRDefault="00F419A3" w:rsidP="00F419A3">
      <w:pPr>
        <w:pStyle w:val="Textonota"/>
        <w:jc w:val="both"/>
        <w:rPr>
          <w:rFonts w:ascii="Times New Roman" w:hAnsi="Times New Roman"/>
          <w:sz w:val="22"/>
          <w:szCs w:val="22"/>
          <w:lang w:val="es-ES"/>
        </w:rPr>
      </w:pPr>
      <w:r w:rsidRPr="00F419A3">
        <w:rPr>
          <w:rFonts w:ascii="Times New Roman" w:hAnsi="Times New Roman"/>
          <w:sz w:val="22"/>
          <w:szCs w:val="22"/>
          <w:lang w:val="es-ES"/>
        </w:rPr>
        <w:t>Por otro lado, la Sociedad no cuenta aún con un Reglamento de funcionamiento del Directorio específicamente, no obstante, lo cual, los asuntos estratégicos y más sensibles para la Sociedad son tratados y considerados por el Directorio, en donde se encuentran representados proporcionalmente la totalidad de los accionistas. El funcionamiento del Directorio está previsto en el Título Cuarto “Administración” del estatuto social, donde se establecen sus facultades y la forma de reunirse a distancia, ajustados a la legislación y reglamentación actuales. El estatuto se encuentra publicado en la página de la CNV (AIF), en el ítem correspondiente a la Sociedad. Dada la estructura de la Sociedad, se considera suficiente el mecanismo establecido.</w:t>
      </w:r>
    </w:p>
    <w:p w14:paraId="756F4945" w14:textId="77777777" w:rsidR="00F419A3" w:rsidRPr="00F419A3" w:rsidRDefault="00F419A3" w:rsidP="00F419A3">
      <w:pPr>
        <w:pStyle w:val="Textonota"/>
        <w:jc w:val="both"/>
        <w:rPr>
          <w:rFonts w:ascii="Times New Roman" w:hAnsi="Times New Roman"/>
          <w:sz w:val="22"/>
          <w:szCs w:val="22"/>
          <w:lang w:val="es-ES"/>
        </w:rPr>
      </w:pPr>
    </w:p>
    <w:p w14:paraId="495AC6FD" w14:textId="35650D55" w:rsidR="00F419A3" w:rsidRPr="00F419A3" w:rsidRDefault="00F419A3" w:rsidP="00F419A3">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En cuanto a los Comités, como se describió en el punto precedente, la Sociedad cuenta con los siguientes: Comité Ejecutivo, Comité de Auditoría, Comité de Talentos, Comité de Ética y Comité Receptor de Denuncias. Si bien los mismos no poseen un Reglamento para su funcionamiento, se reúnen en forma periódica y conforme a las necesidades de la Sociedad. Los miembros del órgano de administración participan y conforman la mayoría de estos Comités a través de los cuales mantienen un fluido conocimiento de los asuntos de la Sociedad en general y participan de la adopción de decisiones también en esos ámbitos.  </w:t>
      </w:r>
    </w:p>
    <w:p w14:paraId="3A90B98B" w14:textId="77777777" w:rsidR="00F419A3" w:rsidRPr="00F419A3" w:rsidRDefault="00F419A3" w:rsidP="00F419A3">
      <w:pPr>
        <w:pStyle w:val="Textonota"/>
        <w:jc w:val="both"/>
        <w:rPr>
          <w:rFonts w:ascii="Times New Roman" w:hAnsi="Times New Roman"/>
          <w:sz w:val="22"/>
          <w:szCs w:val="22"/>
          <w:lang w:val="es-ES"/>
        </w:rPr>
      </w:pPr>
    </w:p>
    <w:p w14:paraId="5D2AD6F8" w14:textId="77777777" w:rsidR="00F419A3" w:rsidRPr="00F419A3" w:rsidRDefault="00F419A3" w:rsidP="00F419A3">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Bajo el ID 2790090, la Sociedad ha publicado en la Autopista de la Información Financiera de la CNV -en versión Word- el último texto ordenado aprobado de su estatuto social hasta tanto contemos con las reformas debidamente inscriptas. </w:t>
      </w:r>
    </w:p>
    <w:p w14:paraId="4F85E141" w14:textId="77777777" w:rsidR="00F419A3" w:rsidRPr="00F419A3" w:rsidRDefault="00F419A3" w:rsidP="00F419A3">
      <w:pPr>
        <w:pStyle w:val="Textonota"/>
        <w:rPr>
          <w:rFonts w:ascii="Times New Roman" w:hAnsi="Times New Roman"/>
          <w:sz w:val="22"/>
          <w:szCs w:val="22"/>
          <w:lang w:val="es-ES"/>
        </w:rPr>
      </w:pPr>
    </w:p>
    <w:p w14:paraId="5E1F4970" w14:textId="77777777" w:rsidR="00F419A3" w:rsidRPr="00F419A3" w:rsidRDefault="00F419A3" w:rsidP="00F419A3">
      <w:pPr>
        <w:pStyle w:val="Texto"/>
        <w:numPr>
          <w:ilvl w:val="0"/>
          <w:numId w:val="12"/>
        </w:numPr>
        <w:tabs>
          <w:tab w:val="center" w:pos="7200"/>
        </w:tabs>
        <w:jc w:val="both"/>
        <w:rPr>
          <w:rFonts w:ascii="Times New Roman" w:hAnsi="Times New Roman"/>
          <w:b/>
          <w:bCs/>
          <w:sz w:val="22"/>
          <w:szCs w:val="22"/>
          <w:lang w:val="es-ES"/>
        </w:rPr>
      </w:pPr>
      <w:r w:rsidRPr="00F419A3">
        <w:rPr>
          <w:rFonts w:ascii="Times New Roman" w:hAnsi="Times New Roman"/>
          <w:b/>
          <w:bCs/>
          <w:sz w:val="22"/>
          <w:szCs w:val="22"/>
          <w:lang w:val="es-ES"/>
        </w:rPr>
        <w:t>LA PRESIDENCIA EN EL DIRECTORIO Y LA SECRETARÍA CORPORATIVA</w:t>
      </w:r>
    </w:p>
    <w:p w14:paraId="71512AD2" w14:textId="77777777" w:rsidR="00F419A3" w:rsidRPr="00F419A3" w:rsidRDefault="00F419A3" w:rsidP="00F419A3">
      <w:pPr>
        <w:pStyle w:val="Textonota"/>
        <w:rPr>
          <w:rFonts w:ascii="Times New Roman" w:hAnsi="Times New Roman"/>
          <w:sz w:val="22"/>
          <w:szCs w:val="22"/>
          <w:lang w:val="es-ES"/>
        </w:rPr>
      </w:pPr>
    </w:p>
    <w:p w14:paraId="51E4B206" w14:textId="77777777" w:rsidR="00F419A3" w:rsidRPr="00F419A3" w:rsidRDefault="00F419A3" w:rsidP="00F419A3">
      <w:pPr>
        <w:pStyle w:val="Textonota"/>
        <w:rPr>
          <w:rFonts w:ascii="Times New Roman" w:hAnsi="Times New Roman"/>
          <w:b/>
          <w:bCs/>
          <w:sz w:val="22"/>
          <w:szCs w:val="22"/>
          <w:lang w:val="es-ES"/>
        </w:rPr>
      </w:pPr>
      <w:r w:rsidRPr="00F419A3">
        <w:rPr>
          <w:rFonts w:ascii="Times New Roman" w:hAnsi="Times New Roman"/>
          <w:b/>
          <w:bCs/>
          <w:sz w:val="22"/>
          <w:szCs w:val="22"/>
          <w:lang w:val="es-ES"/>
        </w:rPr>
        <w:t>Principios</w:t>
      </w:r>
    </w:p>
    <w:p w14:paraId="4D8E7435" w14:textId="77777777" w:rsidR="00F419A3" w:rsidRPr="00F419A3" w:rsidRDefault="00F419A3" w:rsidP="00F419A3">
      <w:pPr>
        <w:pStyle w:val="Textonota"/>
        <w:rPr>
          <w:rFonts w:ascii="Times New Roman" w:hAnsi="Times New Roman"/>
          <w:sz w:val="22"/>
          <w:szCs w:val="22"/>
          <w:lang w:val="es-ES"/>
        </w:rPr>
      </w:pPr>
    </w:p>
    <w:p w14:paraId="6D0D01E6" w14:textId="77777777" w:rsidR="00F419A3" w:rsidRPr="00F419A3" w:rsidRDefault="00F419A3" w:rsidP="00F419A3">
      <w:pPr>
        <w:pStyle w:val="Texto"/>
        <w:numPr>
          <w:ilvl w:val="0"/>
          <w:numId w:val="13"/>
        </w:numPr>
        <w:tabs>
          <w:tab w:val="center" w:pos="7200"/>
        </w:tabs>
        <w:ind w:left="432"/>
        <w:jc w:val="both"/>
        <w:rPr>
          <w:rFonts w:ascii="Times New Roman" w:hAnsi="Times New Roman"/>
          <w:sz w:val="22"/>
          <w:szCs w:val="22"/>
          <w:lang w:val="es-ES"/>
        </w:rPr>
      </w:pPr>
      <w:r w:rsidRPr="00F419A3">
        <w:rPr>
          <w:rFonts w:ascii="Times New Roman" w:hAnsi="Times New Roman"/>
          <w:sz w:val="22"/>
          <w:szCs w:val="22"/>
          <w:lang w:val="es-ES"/>
        </w:rPr>
        <w:t>El Presidente del Directorio es el encargado de velar por el cumplimiento efectivo de las funciones del Directorio y de liderar a sus miembros. Deberá generar una dinámica positiva de trabajo y promover la participación constructiva de sus miembros, así como garantizar que los miembros cuenten con los elementos e información necesaria para la toma de decisiones. Ello también aplica a los Presidentes de cada comité del Directorio en cuanto a la labor que les corresponde.</w:t>
      </w:r>
    </w:p>
    <w:p w14:paraId="270EBCEF" w14:textId="77777777" w:rsidR="00F419A3" w:rsidRPr="00F419A3" w:rsidRDefault="00F419A3" w:rsidP="00F419A3">
      <w:pPr>
        <w:pStyle w:val="Texto"/>
        <w:tabs>
          <w:tab w:val="center" w:pos="7200"/>
        </w:tabs>
        <w:ind w:left="432"/>
        <w:rPr>
          <w:rFonts w:ascii="Times New Roman" w:hAnsi="Times New Roman"/>
          <w:sz w:val="22"/>
          <w:szCs w:val="22"/>
          <w:lang w:val="es-ES"/>
        </w:rPr>
      </w:pPr>
    </w:p>
    <w:p w14:paraId="484C8653" w14:textId="77777777" w:rsidR="00355C9E" w:rsidRDefault="00F419A3" w:rsidP="00355C9E">
      <w:pPr>
        <w:pStyle w:val="Texto"/>
        <w:numPr>
          <w:ilvl w:val="0"/>
          <w:numId w:val="13"/>
        </w:numPr>
        <w:tabs>
          <w:tab w:val="center" w:pos="7200"/>
        </w:tabs>
        <w:ind w:left="432"/>
        <w:jc w:val="both"/>
        <w:rPr>
          <w:rFonts w:ascii="Times New Roman" w:hAnsi="Times New Roman"/>
          <w:sz w:val="22"/>
          <w:szCs w:val="22"/>
          <w:lang w:val="es-ES"/>
        </w:rPr>
      </w:pPr>
      <w:r w:rsidRPr="00F419A3">
        <w:rPr>
          <w:rFonts w:ascii="Times New Roman" w:hAnsi="Times New Roman"/>
          <w:sz w:val="22"/>
          <w:szCs w:val="22"/>
          <w:lang w:val="es-ES"/>
        </w:rPr>
        <w:t>El Presidente del Directorio deberá liderar procesos y establecer estructuras buscando el compromiso, objetividad y competencia de los miembros del Directorio, así como el mejor funcionamiento del órgano en su conjunto y su evolución conforme a las necesidades de la compañía.</w:t>
      </w:r>
    </w:p>
    <w:p w14:paraId="3AC9F06D" w14:textId="77777777" w:rsidR="00355C9E" w:rsidRDefault="00355C9E" w:rsidP="00355C9E">
      <w:pPr>
        <w:pStyle w:val="Prrafodelista"/>
        <w:rPr>
          <w:sz w:val="22"/>
          <w:szCs w:val="22"/>
        </w:rPr>
      </w:pPr>
    </w:p>
    <w:p w14:paraId="790FBCCC" w14:textId="2C22A624" w:rsidR="00F419A3" w:rsidRPr="00355C9E" w:rsidRDefault="00F419A3" w:rsidP="00355C9E">
      <w:pPr>
        <w:pStyle w:val="Texto"/>
        <w:numPr>
          <w:ilvl w:val="0"/>
          <w:numId w:val="13"/>
        </w:numPr>
        <w:tabs>
          <w:tab w:val="center" w:pos="7200"/>
        </w:tabs>
        <w:ind w:left="432"/>
        <w:jc w:val="both"/>
        <w:rPr>
          <w:rFonts w:ascii="Times New Roman" w:hAnsi="Times New Roman"/>
          <w:sz w:val="22"/>
          <w:szCs w:val="22"/>
          <w:lang w:val="es-ES"/>
        </w:rPr>
      </w:pPr>
      <w:r w:rsidRPr="00355C9E">
        <w:rPr>
          <w:rFonts w:ascii="Times New Roman" w:hAnsi="Times New Roman"/>
          <w:sz w:val="22"/>
          <w:szCs w:val="22"/>
          <w:lang w:val="es-ES"/>
        </w:rPr>
        <w:t>El Presidente del Directorio deberá velar por que el Directorio en su totalidad esté involucrado y sea responsable por la sucesión del gerente general.</w:t>
      </w:r>
    </w:p>
    <w:p w14:paraId="6BCAD804" w14:textId="77777777" w:rsidR="00F419A3" w:rsidRPr="00F419A3" w:rsidRDefault="00F419A3" w:rsidP="00F419A3">
      <w:pPr>
        <w:pStyle w:val="Textonota"/>
        <w:rPr>
          <w:rFonts w:ascii="Times New Roman" w:hAnsi="Times New Roman"/>
          <w:sz w:val="22"/>
          <w:szCs w:val="22"/>
          <w:lang w:val="es-ES"/>
        </w:rPr>
      </w:pPr>
    </w:p>
    <w:p w14:paraId="5FCDFFAC"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El Presidente del Directorio es responsable de la buena organización de las reuniones del Directorio, prepara el orden del día asegurando la colaboración de los demás miembros y asegura que estos reciban los materiales necesarios con tiempo suficiente para participar de manera eficiente e informada en las reuniones. Los Presidentes de los comités tienen las mismas responsabilidades para sus reuniones.</w:t>
      </w:r>
    </w:p>
    <w:p w14:paraId="7CD64AD0" w14:textId="77777777" w:rsidR="00F419A3" w:rsidRPr="00F419A3" w:rsidRDefault="00F419A3" w:rsidP="00F419A3">
      <w:pPr>
        <w:pStyle w:val="Textonota"/>
        <w:rPr>
          <w:rFonts w:ascii="Times New Roman" w:hAnsi="Times New Roman"/>
          <w:sz w:val="22"/>
          <w:szCs w:val="22"/>
          <w:lang w:val="es-ES"/>
        </w:rPr>
      </w:pPr>
    </w:p>
    <w:p w14:paraId="44010BE4"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El Presidente del Directorio es responsable de las reuniones del Directorio, y se asegura que todos los miembros reciban el orden del día y la documentación pertinente. </w:t>
      </w:r>
    </w:p>
    <w:p w14:paraId="77320D41" w14:textId="77777777" w:rsidR="00F419A3" w:rsidRPr="00F419A3" w:rsidRDefault="00F419A3" w:rsidP="00355C9E">
      <w:pPr>
        <w:pStyle w:val="Textonota"/>
        <w:jc w:val="both"/>
        <w:rPr>
          <w:rFonts w:ascii="Times New Roman" w:hAnsi="Times New Roman"/>
          <w:sz w:val="22"/>
          <w:szCs w:val="22"/>
          <w:lang w:val="es-ES"/>
        </w:rPr>
      </w:pPr>
    </w:p>
    <w:p w14:paraId="4F95A54B" w14:textId="0D5F0233" w:rsidR="00F419A3" w:rsidRPr="00355C9E"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Los temas sometidos a consideración del Directorio son acompañados o presentados generalmente por alguno de los gerentes de las diferentes unidades de negocios de la Sociedad, quienes brindan detalles sobre las implicancias que puede tener cada decisión. Los temas a considerar son expuestos al Directorio con la mayor antelación posible.</w:t>
      </w:r>
    </w:p>
    <w:p w14:paraId="3AF3119A" w14:textId="77777777" w:rsidR="00F419A3" w:rsidRPr="00F419A3" w:rsidRDefault="00F419A3" w:rsidP="00F419A3">
      <w:pPr>
        <w:pStyle w:val="Texto"/>
        <w:jc w:val="center"/>
        <w:rPr>
          <w:rFonts w:ascii="Times New Roman" w:hAnsi="Times New Roman"/>
          <w:sz w:val="22"/>
          <w:szCs w:val="22"/>
          <w:lang w:val="es-AR"/>
        </w:rPr>
      </w:pPr>
    </w:p>
    <w:p w14:paraId="19F7153E"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En cuanto a los Comités, también se asegura que los miembros que participan de los mismos cuenten con el material necesario con antelación a la reunión respectiva, y como se explicó en el punto anterior, sus reuniones se encuentran organizadas y se realizan en forma periódica. Asimismo, tal como se mencionó en el punto 3, el Comité Ejecutivo se reúne mensualmente. </w:t>
      </w:r>
    </w:p>
    <w:p w14:paraId="36F6AC43" w14:textId="77777777" w:rsidR="00F419A3" w:rsidRPr="00F419A3" w:rsidRDefault="00F419A3" w:rsidP="00355C9E">
      <w:pPr>
        <w:pStyle w:val="Textonota"/>
        <w:jc w:val="both"/>
        <w:rPr>
          <w:rFonts w:ascii="Times New Roman" w:hAnsi="Times New Roman"/>
          <w:sz w:val="22"/>
          <w:szCs w:val="22"/>
          <w:lang w:val="es-ES"/>
        </w:rPr>
      </w:pPr>
    </w:p>
    <w:p w14:paraId="303B5DC8"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El Presidente del Directorio vela por el correcto funcionamiento interno del Directorio mediante la implementación de procesos formales de evaluación anual.</w:t>
      </w:r>
    </w:p>
    <w:p w14:paraId="70899A85" w14:textId="77777777" w:rsidR="00F419A3" w:rsidRPr="00F419A3" w:rsidRDefault="00F419A3" w:rsidP="00F419A3">
      <w:pPr>
        <w:pStyle w:val="Textonota"/>
        <w:rPr>
          <w:rFonts w:ascii="Times New Roman" w:hAnsi="Times New Roman"/>
          <w:sz w:val="22"/>
          <w:szCs w:val="22"/>
          <w:lang w:val="es-ES"/>
        </w:rPr>
      </w:pPr>
    </w:p>
    <w:p w14:paraId="69F9CA7D"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El Directorio realiza una auto-evaluación anual. En tal sentido, al final de cada ejercicio el Órgano de Administración completa una matriz de evaluación con el objetivo de medir su desempeño grupal e individual. El proceso de evaluación es supervisado y controlado por un asesor externo a fin de garantizar la objetividad y transparencia de los resultados.</w:t>
      </w:r>
    </w:p>
    <w:p w14:paraId="2EDA0616" w14:textId="77777777" w:rsidR="00F419A3" w:rsidRPr="00F419A3" w:rsidRDefault="00F419A3" w:rsidP="00F419A3">
      <w:pPr>
        <w:pStyle w:val="Textonota"/>
        <w:rPr>
          <w:rFonts w:ascii="Times New Roman" w:hAnsi="Times New Roman"/>
          <w:sz w:val="22"/>
          <w:szCs w:val="22"/>
          <w:lang w:val="es-ES"/>
        </w:rPr>
      </w:pPr>
    </w:p>
    <w:p w14:paraId="7D284A50"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El Presidente genera un espacio de trabajo positivo y constructivo para todos los miembros del Directorio y asegura que reciban capacitación continua para mantenerse actualizados y poder cumplir correctamente sus funciones.</w:t>
      </w:r>
    </w:p>
    <w:p w14:paraId="0DB7D47B" w14:textId="77777777" w:rsidR="00F419A3" w:rsidRPr="00F419A3" w:rsidRDefault="00F419A3" w:rsidP="00F419A3">
      <w:pPr>
        <w:pStyle w:val="Textonota"/>
        <w:rPr>
          <w:rFonts w:ascii="Times New Roman" w:hAnsi="Times New Roman"/>
          <w:sz w:val="22"/>
          <w:szCs w:val="22"/>
          <w:lang w:val="es-ES"/>
        </w:rPr>
      </w:pPr>
    </w:p>
    <w:p w14:paraId="605F1812"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El Directorio genera un entorno destinado al dialogo, el trabajo conjunto y la crítica constructiva, en el cual todos los miembros pueden expresar sus ideas y aportes, y cuentan con la documentación y el apoyo necesario para desempeñar sus funciones en forma adecuada.</w:t>
      </w:r>
    </w:p>
    <w:p w14:paraId="3B2B5CE1" w14:textId="77777777" w:rsidR="00F419A3" w:rsidRPr="00F419A3" w:rsidRDefault="00F419A3" w:rsidP="00355C9E">
      <w:pPr>
        <w:pStyle w:val="Textonota"/>
        <w:jc w:val="both"/>
        <w:rPr>
          <w:rFonts w:ascii="Times New Roman" w:hAnsi="Times New Roman"/>
          <w:sz w:val="22"/>
          <w:szCs w:val="22"/>
          <w:lang w:val="es-ES"/>
        </w:rPr>
      </w:pPr>
    </w:p>
    <w:p w14:paraId="099704A0"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La Sociedad cuenta con políticas formales aprobadas por el Directorio referidas a la capacitación y entrenamiento continuo. Dentro de los planes de capacitación administrados por Recursos Humanos, a través de programas e instituciones especializados a tales efectos, se incluyen materias relativas a estrategia, management, conocimiento del negocio, manejo de crisis, regulaciones, economía, etc. Adicionalmente, en el caso que la función así lo requiera se adicionan las capacitaciones técnicas necesarias para los diversos puestos.</w:t>
      </w:r>
    </w:p>
    <w:p w14:paraId="01991C49" w14:textId="77777777" w:rsidR="00F419A3" w:rsidRPr="00F419A3" w:rsidRDefault="00F419A3" w:rsidP="00355C9E">
      <w:pPr>
        <w:pStyle w:val="Textonota"/>
        <w:jc w:val="both"/>
        <w:rPr>
          <w:rFonts w:ascii="Times New Roman" w:hAnsi="Times New Roman"/>
          <w:sz w:val="22"/>
          <w:szCs w:val="22"/>
          <w:lang w:val="es-ES"/>
        </w:rPr>
      </w:pPr>
    </w:p>
    <w:p w14:paraId="69DECBCC"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Asimismo, los Directores participan de varios directorios, reciben información periódica y se encuentran altamente capacitados. Muchos de ellos por iniciativa propia se han capacitado y se actualizan periódicamente en materias específicas vinculadas a su función.</w:t>
      </w:r>
    </w:p>
    <w:p w14:paraId="233D428E" w14:textId="77777777" w:rsidR="00F419A3" w:rsidRPr="00F419A3" w:rsidRDefault="00F419A3" w:rsidP="00F419A3">
      <w:pPr>
        <w:pStyle w:val="Textonota"/>
        <w:rPr>
          <w:rFonts w:ascii="Times New Roman" w:hAnsi="Times New Roman"/>
          <w:sz w:val="22"/>
          <w:szCs w:val="22"/>
          <w:lang w:val="es-ES"/>
        </w:rPr>
      </w:pPr>
    </w:p>
    <w:p w14:paraId="002F00AE"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La Secretaría Corporativa apoya al Presidente del Directorio en la administración efectiva del Directorio y colabora en la comunicación entre accionistas, Directorio y gerencia.</w:t>
      </w:r>
    </w:p>
    <w:p w14:paraId="2639C471" w14:textId="77777777" w:rsidR="00F419A3" w:rsidRPr="00F419A3" w:rsidRDefault="00F419A3" w:rsidP="00F419A3">
      <w:pPr>
        <w:pStyle w:val="Textonota"/>
        <w:rPr>
          <w:rFonts w:ascii="Times New Roman" w:hAnsi="Times New Roman"/>
          <w:sz w:val="22"/>
          <w:szCs w:val="22"/>
          <w:lang w:val="es-ES"/>
        </w:rPr>
      </w:pPr>
    </w:p>
    <w:p w14:paraId="1131E37E"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Si bien la Sociedad no cuenta formalmente con Secretaria Corporativa, la responsable de estas funciones es la Gerencia de Asuntos Legales, quien se ocupa de las funciones de índole administrativa, tales como la preparación del orden del día y la redacción de las actas de las reuniones. Adicionalmente, otra de sus funciones es la organización de las Asambleas de Accionistas.</w:t>
      </w:r>
    </w:p>
    <w:p w14:paraId="41F122BA" w14:textId="77777777" w:rsidR="00F419A3" w:rsidRPr="00F419A3" w:rsidRDefault="00F419A3" w:rsidP="00355C9E">
      <w:pPr>
        <w:pStyle w:val="Textonota"/>
        <w:jc w:val="both"/>
        <w:rPr>
          <w:rFonts w:ascii="Times New Roman" w:hAnsi="Times New Roman"/>
          <w:sz w:val="22"/>
          <w:szCs w:val="22"/>
          <w:lang w:val="es-ES"/>
        </w:rPr>
      </w:pPr>
    </w:p>
    <w:p w14:paraId="5ACE1E1F" w14:textId="10E42736"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Cada gerencia se ocupa de mantener una comunicación fluida con el Directorio y, dependiendo de sus funciones, con los inversores y grupos de interés. </w:t>
      </w:r>
    </w:p>
    <w:p w14:paraId="30668253" w14:textId="77777777" w:rsidR="00F419A3" w:rsidRPr="00F419A3" w:rsidRDefault="00F419A3" w:rsidP="00F419A3">
      <w:pPr>
        <w:pStyle w:val="Textonota"/>
        <w:rPr>
          <w:rFonts w:ascii="Times New Roman" w:hAnsi="Times New Roman"/>
          <w:sz w:val="22"/>
          <w:szCs w:val="22"/>
          <w:lang w:val="es-ES"/>
        </w:rPr>
      </w:pPr>
    </w:p>
    <w:p w14:paraId="67A275AE"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El Presidente del Directorio asegura la participación de todos sus miembros en el desarrollo y aprobación de un plan de sucesión para el gerente general de la compañía.</w:t>
      </w:r>
    </w:p>
    <w:p w14:paraId="5E8971A5" w14:textId="77777777" w:rsidR="00F419A3" w:rsidRPr="00F419A3" w:rsidRDefault="00F419A3" w:rsidP="00F419A3">
      <w:pPr>
        <w:pStyle w:val="Textonota"/>
        <w:rPr>
          <w:rFonts w:ascii="Times New Roman" w:hAnsi="Times New Roman"/>
          <w:sz w:val="22"/>
          <w:szCs w:val="22"/>
          <w:lang w:val="es-ES"/>
        </w:rPr>
      </w:pPr>
    </w:p>
    <w:p w14:paraId="59D9B430"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La Sociedad no cuenta con un plan de sucesión para el Gerente General ya que no cuenta con dicho cargo, sin perjuicio de lo cual, la selección, evaluación y remuneración de los gerentes de primera línea es aprobada por el Directorio. </w:t>
      </w:r>
    </w:p>
    <w:p w14:paraId="0FE268D6" w14:textId="77777777" w:rsidR="00F419A3" w:rsidRPr="00F419A3" w:rsidRDefault="00F419A3" w:rsidP="00355C9E">
      <w:pPr>
        <w:pStyle w:val="Textonota"/>
        <w:jc w:val="both"/>
        <w:rPr>
          <w:rFonts w:ascii="Times New Roman" w:hAnsi="Times New Roman"/>
          <w:sz w:val="22"/>
          <w:szCs w:val="22"/>
          <w:lang w:val="es-ES"/>
        </w:rPr>
      </w:pPr>
    </w:p>
    <w:p w14:paraId="3643CAFF" w14:textId="7BF1C1B4" w:rsidR="00F419A3" w:rsidRPr="00355C9E"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El eventual reemplazo del Gerente General está vinculado a la incorporación de un candidato externo a la Compañía, con suficiente experiencia en cargos similares, dada la complejidad de la posición, la amplitud de sus funciones y negocios en los que debe ejecutar su rol.</w:t>
      </w:r>
    </w:p>
    <w:p w14:paraId="61CF58C6" w14:textId="77777777" w:rsidR="00F419A3" w:rsidRPr="00F419A3" w:rsidRDefault="00F419A3" w:rsidP="00F419A3">
      <w:pPr>
        <w:pStyle w:val="Texto"/>
        <w:jc w:val="center"/>
        <w:rPr>
          <w:rFonts w:ascii="Times New Roman" w:hAnsi="Times New Roman"/>
          <w:sz w:val="22"/>
          <w:szCs w:val="22"/>
          <w:lang w:val="es-AR"/>
        </w:rPr>
      </w:pPr>
    </w:p>
    <w:p w14:paraId="6A8D9059"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A fin de evaluar a todos sus colaboradores (incluyendo a la alta gerencia), la Sociedad ha definido 10 competencias, las cuales están alineadas al negocio y a las capacidades necesarias para llevar a adelante el mismo. A su vez, se ha </w:t>
      </w:r>
      <w:r w:rsidRPr="00F419A3">
        <w:rPr>
          <w:rFonts w:ascii="Times New Roman" w:hAnsi="Times New Roman"/>
          <w:sz w:val="22"/>
          <w:szCs w:val="22"/>
          <w:lang w:val="es-ES"/>
        </w:rPr>
        <w:lastRenderedPageBreak/>
        <w:t xml:space="preserve">determinado un nivel requerido para cada posición, a fin de establecer cual es el GAP entre lo que cada posición requiere y la evaluación que se lleva a cabo. La evaluación es un proceso anual y consiste en la autoevaluación del colaborador y la evaluación por parte de su líder directo. Una vez finalizado el proceso, se lleva a cabo una reunión de feedback entre el colaborador y su líder, a fin de establecer el plan de mejoras propuestas por ambas partes. Es un proceso anual, liderado y organizado por el área de Gestión de Talentos. </w:t>
      </w:r>
    </w:p>
    <w:p w14:paraId="53E7A02A" w14:textId="77777777" w:rsidR="00F419A3" w:rsidRPr="00F419A3" w:rsidRDefault="00F419A3" w:rsidP="00355C9E">
      <w:pPr>
        <w:pStyle w:val="Textonota"/>
        <w:jc w:val="both"/>
        <w:rPr>
          <w:rFonts w:ascii="Times New Roman" w:hAnsi="Times New Roman"/>
          <w:sz w:val="22"/>
          <w:szCs w:val="22"/>
          <w:lang w:val="es-ES"/>
        </w:rPr>
      </w:pPr>
    </w:p>
    <w:p w14:paraId="77F8526E"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El criterio para fijar las remuneraciones de la alta gerencia de la Sociedad lo establece el Comité de Talentos con aprobación del Directorio, considerando las encuestas de mercado, información referida al sector y estudios de mercado, obtenidos de consultoras de reconocido prestigio.</w:t>
      </w:r>
    </w:p>
    <w:p w14:paraId="0C7F4ABD" w14:textId="77777777" w:rsidR="00F419A3" w:rsidRPr="00F419A3" w:rsidRDefault="00F419A3" w:rsidP="00355C9E">
      <w:pPr>
        <w:pStyle w:val="Textonota"/>
        <w:jc w:val="both"/>
        <w:rPr>
          <w:rFonts w:ascii="Times New Roman" w:hAnsi="Times New Roman"/>
          <w:sz w:val="22"/>
          <w:szCs w:val="22"/>
          <w:lang w:val="es-ES"/>
        </w:rPr>
      </w:pPr>
    </w:p>
    <w:p w14:paraId="0A62E30B" w14:textId="77777777" w:rsidR="00F419A3" w:rsidRPr="00F419A3" w:rsidRDefault="00F419A3" w:rsidP="00F419A3">
      <w:pPr>
        <w:pStyle w:val="Texto"/>
        <w:numPr>
          <w:ilvl w:val="0"/>
          <w:numId w:val="12"/>
        </w:numPr>
        <w:tabs>
          <w:tab w:val="center" w:pos="7200"/>
        </w:tabs>
        <w:jc w:val="both"/>
        <w:rPr>
          <w:rFonts w:ascii="Times New Roman" w:hAnsi="Times New Roman"/>
          <w:b/>
          <w:bCs/>
          <w:sz w:val="22"/>
          <w:szCs w:val="22"/>
          <w:lang w:val="es-ES"/>
        </w:rPr>
      </w:pPr>
      <w:r w:rsidRPr="00F419A3">
        <w:rPr>
          <w:rFonts w:ascii="Times New Roman" w:hAnsi="Times New Roman"/>
          <w:b/>
          <w:bCs/>
          <w:sz w:val="22"/>
          <w:szCs w:val="22"/>
          <w:lang w:val="es-ES"/>
        </w:rPr>
        <w:t>COMPOSICIÓN, NOMINACIÓN Y SUCESIÓN DEL DIRECTORIO</w:t>
      </w:r>
    </w:p>
    <w:p w14:paraId="0EACE12F" w14:textId="77777777" w:rsidR="00F419A3" w:rsidRPr="00F419A3" w:rsidRDefault="00F419A3" w:rsidP="00F419A3">
      <w:pPr>
        <w:pStyle w:val="Textonota"/>
        <w:rPr>
          <w:rFonts w:ascii="Times New Roman" w:hAnsi="Times New Roman"/>
          <w:sz w:val="22"/>
          <w:szCs w:val="22"/>
          <w:lang w:val="es-ES"/>
        </w:rPr>
      </w:pPr>
    </w:p>
    <w:p w14:paraId="194786CB" w14:textId="77777777" w:rsidR="00F419A3" w:rsidRPr="00F419A3" w:rsidRDefault="00F419A3" w:rsidP="00F419A3">
      <w:pPr>
        <w:pStyle w:val="Textonota"/>
        <w:rPr>
          <w:rFonts w:ascii="Times New Roman" w:hAnsi="Times New Roman"/>
          <w:b/>
          <w:bCs/>
          <w:sz w:val="22"/>
          <w:szCs w:val="22"/>
          <w:lang w:val="es-ES"/>
        </w:rPr>
      </w:pPr>
      <w:r w:rsidRPr="00F419A3">
        <w:rPr>
          <w:rFonts w:ascii="Times New Roman" w:hAnsi="Times New Roman"/>
          <w:b/>
          <w:bCs/>
          <w:sz w:val="22"/>
          <w:szCs w:val="22"/>
          <w:lang w:val="es-ES"/>
        </w:rPr>
        <w:t>Principios</w:t>
      </w:r>
    </w:p>
    <w:p w14:paraId="680ACE7E" w14:textId="77777777" w:rsidR="00F419A3" w:rsidRPr="00F419A3" w:rsidRDefault="00F419A3" w:rsidP="00F419A3">
      <w:pPr>
        <w:pStyle w:val="Textonota"/>
        <w:rPr>
          <w:rFonts w:ascii="Times New Roman" w:hAnsi="Times New Roman"/>
          <w:sz w:val="22"/>
          <w:szCs w:val="22"/>
          <w:lang w:val="es-ES"/>
        </w:rPr>
      </w:pPr>
    </w:p>
    <w:p w14:paraId="01A0B32F" w14:textId="77777777" w:rsidR="00F419A3" w:rsidRPr="00F419A3" w:rsidRDefault="00F419A3" w:rsidP="00355C9E">
      <w:pPr>
        <w:pStyle w:val="Texto"/>
        <w:numPr>
          <w:ilvl w:val="0"/>
          <w:numId w:val="13"/>
        </w:numPr>
        <w:tabs>
          <w:tab w:val="center" w:pos="7200"/>
        </w:tabs>
        <w:ind w:left="432"/>
        <w:jc w:val="both"/>
        <w:rPr>
          <w:rFonts w:ascii="Times New Roman" w:hAnsi="Times New Roman"/>
          <w:sz w:val="22"/>
          <w:szCs w:val="22"/>
          <w:lang w:val="es-ES"/>
        </w:rPr>
      </w:pPr>
      <w:r w:rsidRPr="00F419A3">
        <w:rPr>
          <w:rFonts w:ascii="Times New Roman" w:hAnsi="Times New Roman"/>
          <w:sz w:val="22"/>
          <w:szCs w:val="22"/>
          <w:lang w:val="es-ES"/>
        </w:rPr>
        <w:t>El Directorio deberá contar con niveles adecuados de independencia y diversidad que le permitan tomar decisiones en pos del mejor interés de la compañía, evitando el pensamiento de grupo y la toma de decisiones por individuos o grupos dominantes dentro del Directorio.</w:t>
      </w:r>
    </w:p>
    <w:p w14:paraId="0D06CBC6" w14:textId="77777777" w:rsidR="00F419A3" w:rsidRPr="00F419A3" w:rsidRDefault="00F419A3" w:rsidP="00F419A3">
      <w:pPr>
        <w:pStyle w:val="Texto"/>
        <w:tabs>
          <w:tab w:val="center" w:pos="7200"/>
        </w:tabs>
        <w:ind w:left="432"/>
        <w:rPr>
          <w:rFonts w:ascii="Times New Roman" w:hAnsi="Times New Roman"/>
          <w:sz w:val="22"/>
          <w:szCs w:val="22"/>
          <w:lang w:val="es-ES"/>
        </w:rPr>
      </w:pPr>
    </w:p>
    <w:p w14:paraId="58C41929" w14:textId="77777777" w:rsidR="00F419A3" w:rsidRPr="00F419A3" w:rsidRDefault="00F419A3" w:rsidP="00355C9E">
      <w:pPr>
        <w:pStyle w:val="Texto"/>
        <w:numPr>
          <w:ilvl w:val="0"/>
          <w:numId w:val="13"/>
        </w:numPr>
        <w:tabs>
          <w:tab w:val="center" w:pos="7200"/>
        </w:tabs>
        <w:ind w:left="432"/>
        <w:jc w:val="both"/>
        <w:rPr>
          <w:rFonts w:ascii="Times New Roman" w:hAnsi="Times New Roman"/>
          <w:sz w:val="22"/>
          <w:szCs w:val="22"/>
          <w:lang w:val="es-ES"/>
        </w:rPr>
      </w:pPr>
      <w:r w:rsidRPr="00F419A3">
        <w:rPr>
          <w:rFonts w:ascii="Times New Roman" w:hAnsi="Times New Roman"/>
          <w:sz w:val="22"/>
          <w:szCs w:val="22"/>
          <w:lang w:val="es-ES"/>
        </w:rPr>
        <w:t>El Directorio deberá asegurar que la compañía cuenta con procedimientos formales para la propuesta y nominación de candidatos para ocupar cargos en el Directorio en el marco de un plan de sucesión.</w:t>
      </w:r>
    </w:p>
    <w:p w14:paraId="76062201" w14:textId="77777777" w:rsidR="00F419A3" w:rsidRPr="00F419A3" w:rsidRDefault="00F419A3" w:rsidP="00F419A3">
      <w:pPr>
        <w:pStyle w:val="Textonota"/>
        <w:rPr>
          <w:rFonts w:ascii="Times New Roman" w:hAnsi="Times New Roman"/>
          <w:sz w:val="22"/>
          <w:szCs w:val="22"/>
          <w:lang w:val="es-ES"/>
        </w:rPr>
      </w:pPr>
    </w:p>
    <w:p w14:paraId="64537C4B"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El Directorio tiene al menos dos miembros que poseen el carácter de independientes de acuerdo con los criterios vigentes establecidos por la Comisión Nacional de Valores.</w:t>
      </w:r>
    </w:p>
    <w:p w14:paraId="71D433DE" w14:textId="77777777" w:rsidR="00F419A3" w:rsidRPr="00F419A3" w:rsidRDefault="00F419A3" w:rsidP="00F419A3">
      <w:pPr>
        <w:pStyle w:val="Textonota"/>
        <w:rPr>
          <w:rFonts w:ascii="Times New Roman" w:hAnsi="Times New Roman"/>
          <w:sz w:val="22"/>
          <w:szCs w:val="22"/>
          <w:lang w:val="es-ES"/>
        </w:rPr>
      </w:pPr>
    </w:p>
    <w:p w14:paraId="74D6B7B1"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El Directorio no cuenta con miembros independientes. Sin perjuicio de ello, se considera que se cumple el principio ya que la Sociedad considera que el Directorio cuenta con niveles adecuados de diversidad, dado que está compuesto por miembros de distintas edades y género, y a su vez, cada uno de ellos, posee experiencia en distintas áreas de práctica. La Sociedad no cuenta con una matriz formal a través de la cual haya mapeado las capacidades y experiencia de los miembros actuales, no obstante lo cual no identifica carencias con respecto a las necesidades del negocio y la estrategia establecida.</w:t>
      </w:r>
    </w:p>
    <w:p w14:paraId="6C51FECE" w14:textId="77777777" w:rsidR="00F419A3" w:rsidRPr="00F419A3" w:rsidRDefault="00F419A3" w:rsidP="00355C9E">
      <w:pPr>
        <w:pStyle w:val="Textonota"/>
        <w:jc w:val="both"/>
        <w:rPr>
          <w:rFonts w:ascii="Times New Roman" w:hAnsi="Times New Roman"/>
          <w:sz w:val="22"/>
          <w:szCs w:val="22"/>
          <w:lang w:val="es-ES"/>
        </w:rPr>
      </w:pPr>
    </w:p>
    <w:p w14:paraId="20A90845"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Asimismo, la Sociedad cuenta con el asesoramiento de profesionales externos e independientes, lo que asimismo garantiza la transparencia en la gestión.</w:t>
      </w:r>
    </w:p>
    <w:p w14:paraId="0FAEF40B" w14:textId="77777777" w:rsidR="00F419A3" w:rsidRPr="00F419A3" w:rsidRDefault="00F419A3" w:rsidP="00F419A3">
      <w:pPr>
        <w:pStyle w:val="Textonota"/>
        <w:rPr>
          <w:rFonts w:ascii="Times New Roman" w:hAnsi="Times New Roman"/>
          <w:sz w:val="22"/>
          <w:szCs w:val="22"/>
          <w:lang w:val="es-ES"/>
        </w:rPr>
      </w:pPr>
    </w:p>
    <w:p w14:paraId="45D50D95"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La compañía cuenta con un Comité de Nominaciones que está compuesto por al menos tres (3) miembros y es presidido por un director independiente. De presidir el Comité de Nominaciones, el Presidente del Directorio se abstendrá de participar frente al tratamiento de la designación de su propio sucesor.</w:t>
      </w:r>
    </w:p>
    <w:p w14:paraId="1976E0D4" w14:textId="77777777" w:rsidR="00F419A3" w:rsidRPr="00F419A3" w:rsidRDefault="00F419A3" w:rsidP="00F419A3">
      <w:pPr>
        <w:pStyle w:val="Textonota"/>
        <w:rPr>
          <w:rFonts w:ascii="Times New Roman" w:hAnsi="Times New Roman"/>
          <w:sz w:val="22"/>
          <w:szCs w:val="22"/>
          <w:lang w:val="es-ES"/>
        </w:rPr>
      </w:pPr>
    </w:p>
    <w:p w14:paraId="009BD460" w14:textId="30491549"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La Sociedad no cuenta con un Comité de Nominaciones. No obstante, la Sociedad considera suficiente que la designación de los Directores sea efectuada por los accionistas de la Compañía, del mismo modo que la definición de los criterios de selección de cada uno de los mismos. Adicionalmente, la Sociedad es integrante de un grupo económico conformado por diversos accionistas quienes establecen los criterios de selección y designan directores en las distintas compañías a efectos de estar proporcionalmente representados en los órganos de administración de las mismas. De este modo, en el Directorio de la Sociedad confluyen representantes de los diferentes accionistas, garantizándose </w:t>
      </w:r>
      <w:r w:rsidR="00355C9E" w:rsidRPr="00F419A3">
        <w:rPr>
          <w:rFonts w:ascii="Times New Roman" w:hAnsi="Times New Roman"/>
          <w:sz w:val="22"/>
          <w:szCs w:val="22"/>
          <w:lang w:val="es-ES"/>
        </w:rPr>
        <w:t>la pluralidad</w:t>
      </w:r>
      <w:r w:rsidRPr="00F419A3">
        <w:rPr>
          <w:rFonts w:ascii="Times New Roman" w:hAnsi="Times New Roman"/>
          <w:sz w:val="22"/>
          <w:szCs w:val="22"/>
          <w:lang w:val="es-ES"/>
        </w:rPr>
        <w:t xml:space="preserve">, en pos de los intereses de la empresa. </w:t>
      </w:r>
    </w:p>
    <w:p w14:paraId="752F128E" w14:textId="77777777" w:rsidR="00F419A3" w:rsidRPr="00F419A3" w:rsidRDefault="00F419A3" w:rsidP="00355C9E">
      <w:pPr>
        <w:pStyle w:val="Textonota"/>
        <w:jc w:val="both"/>
        <w:rPr>
          <w:rFonts w:ascii="Times New Roman" w:hAnsi="Times New Roman"/>
          <w:sz w:val="22"/>
          <w:szCs w:val="22"/>
          <w:lang w:val="es-ES"/>
        </w:rPr>
      </w:pPr>
    </w:p>
    <w:p w14:paraId="47EB39CC" w14:textId="00A86507" w:rsidR="00F419A3" w:rsidRPr="00F419A3" w:rsidRDefault="00F419A3" w:rsidP="00355C9E">
      <w:pPr>
        <w:pStyle w:val="Textonota"/>
        <w:jc w:val="both"/>
        <w:rPr>
          <w:rFonts w:ascii="Times New Roman" w:hAnsi="Times New Roman"/>
          <w:sz w:val="22"/>
          <w:szCs w:val="22"/>
          <w:lang w:val="es-AR"/>
        </w:rPr>
      </w:pPr>
      <w:r w:rsidRPr="00F419A3">
        <w:rPr>
          <w:rFonts w:ascii="Times New Roman" w:hAnsi="Times New Roman"/>
          <w:sz w:val="22"/>
          <w:szCs w:val="22"/>
          <w:lang w:val="es-ES"/>
        </w:rPr>
        <w:t xml:space="preserve">Asimismo, los accionistas designan a los directores considerando el género, la edad, la experiencia y las capacidades profesionales, a fin de que todo su potencial satisfaga las necesidades de los negocios y la estrategia establecidas. De esta forma, se priorizan entre otros factores, la diversidad de género, la experiencia en materias financieras, la experiencia en otras sociedades, el conocimiento del sector donde la Compañía desarrolla su actividad principal y específica y el ámbito público. </w:t>
      </w:r>
    </w:p>
    <w:p w14:paraId="26151C61" w14:textId="77777777" w:rsidR="00F419A3" w:rsidRPr="00F419A3" w:rsidRDefault="00F419A3" w:rsidP="00F419A3">
      <w:pPr>
        <w:pStyle w:val="Texto"/>
        <w:jc w:val="center"/>
        <w:rPr>
          <w:rFonts w:ascii="Times New Roman" w:hAnsi="Times New Roman"/>
          <w:sz w:val="22"/>
          <w:szCs w:val="22"/>
          <w:lang w:val="es-AR"/>
        </w:rPr>
      </w:pPr>
    </w:p>
    <w:p w14:paraId="12EE83D7"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Dada la estructura de la Sociedad, los accionistas pueden conocer los perfiles de los candidatos con suficiente tiempo de anticipación a la Asamblea en la cual se producirá su designación, asimismo, seleccionan a los mismos y opinan sobre los candidatos, por lo cual entendemos que no resulta necesario contar con un Comité de Nominaciones.</w:t>
      </w:r>
    </w:p>
    <w:p w14:paraId="63449756" w14:textId="77777777" w:rsidR="00F419A3" w:rsidRPr="00F419A3" w:rsidRDefault="00F419A3" w:rsidP="00F419A3">
      <w:pPr>
        <w:pStyle w:val="Textonota"/>
        <w:rPr>
          <w:rFonts w:ascii="Times New Roman" w:hAnsi="Times New Roman"/>
          <w:sz w:val="22"/>
          <w:szCs w:val="22"/>
          <w:lang w:val="es-ES"/>
        </w:rPr>
      </w:pPr>
    </w:p>
    <w:p w14:paraId="596E9BFA"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El Directorio, a través del Comité de Nominaciones, desarrolla un plan de sucesión para sus miembros que guía el proceso de preselección de candidatos para ocupar vacantes y tiene en consideración las recomendaciones no vinculantes realizadas por sus miembros, el Gerente General y los Accionistas.</w:t>
      </w:r>
    </w:p>
    <w:p w14:paraId="0362A894" w14:textId="77777777" w:rsidR="00F419A3" w:rsidRPr="00F419A3" w:rsidRDefault="00F419A3" w:rsidP="00F419A3">
      <w:pPr>
        <w:pStyle w:val="Textonota"/>
        <w:rPr>
          <w:rFonts w:ascii="Times New Roman" w:hAnsi="Times New Roman"/>
          <w:sz w:val="22"/>
          <w:szCs w:val="22"/>
          <w:lang w:val="es-ES"/>
        </w:rPr>
      </w:pPr>
    </w:p>
    <w:p w14:paraId="7AE9F8AC"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La Sociedad no cuenta con un plan desarrollado de sucesión de directores. Sin perjuicio de lo cual y teniendo en cuenta lo mencionado en el punto anterior, los accionistas designan a los directores considerando el género, la edad, la experiencia y las capacidades profesionales. </w:t>
      </w:r>
    </w:p>
    <w:p w14:paraId="7CF5E68D" w14:textId="77777777" w:rsidR="00F419A3" w:rsidRPr="00F419A3" w:rsidRDefault="00F419A3" w:rsidP="00F419A3">
      <w:pPr>
        <w:pStyle w:val="Textonota"/>
        <w:rPr>
          <w:rFonts w:ascii="Times New Roman" w:hAnsi="Times New Roman"/>
          <w:sz w:val="22"/>
          <w:szCs w:val="22"/>
          <w:lang w:val="es-ES"/>
        </w:rPr>
      </w:pPr>
    </w:p>
    <w:p w14:paraId="009AAA09"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El Directorio implementa un programa de orientación para sus nuevos miembros electos.</w:t>
      </w:r>
    </w:p>
    <w:p w14:paraId="4879C3A8" w14:textId="77777777" w:rsidR="00F419A3" w:rsidRPr="00F419A3" w:rsidRDefault="00F419A3" w:rsidP="00F419A3">
      <w:pPr>
        <w:pStyle w:val="Textonota"/>
        <w:rPr>
          <w:rFonts w:ascii="Times New Roman" w:hAnsi="Times New Roman"/>
          <w:sz w:val="22"/>
          <w:szCs w:val="22"/>
          <w:lang w:val="es-ES"/>
        </w:rPr>
      </w:pPr>
    </w:p>
    <w:p w14:paraId="0253DA34"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El Directorio no tiene implementado un programa formal para sus nuevos miembros electos. Sin embargo, todos los miembros de la Sociedad, al ingresar a la misma, participan de reuniones de inducción que permiten conocer integralmente el negocio, las Gerencias que componen la Sociedad y las diferentes personas que integran las mismas. Asimismo, durante el año, se organizan reuniones abiertas de intercambio corporativo, mediante las cuales se logra la interacción de las diferentes áreas de la Sociedad. </w:t>
      </w:r>
    </w:p>
    <w:p w14:paraId="65E6B77C" w14:textId="77777777" w:rsidR="00F419A3" w:rsidRPr="00F419A3" w:rsidRDefault="00F419A3" w:rsidP="00355C9E">
      <w:pPr>
        <w:pStyle w:val="Textonota"/>
        <w:jc w:val="both"/>
        <w:rPr>
          <w:rFonts w:ascii="Times New Roman" w:hAnsi="Times New Roman"/>
          <w:sz w:val="22"/>
          <w:szCs w:val="22"/>
          <w:lang w:val="es-ES"/>
        </w:rPr>
      </w:pPr>
    </w:p>
    <w:p w14:paraId="5F19EB89"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En caso que se produzcan designaciones de nuevos miembros, el Directorio dispone los mecanismos y herramientas necesarias para que los Directores entrantes se incorporen de forma ordenada y eficiente. En tal sentido, se organizan reuniones de presentación al equipo de gerencia, incluyendo visitas a las oficinas, entrevistas con personal clave, y demás acciones que se consideren oportunas para que el ingresante pueda desempeñar su función.</w:t>
      </w:r>
    </w:p>
    <w:p w14:paraId="006DCF4C" w14:textId="77777777" w:rsidR="00F419A3" w:rsidRPr="00F419A3" w:rsidRDefault="00F419A3" w:rsidP="00355C9E">
      <w:pPr>
        <w:pStyle w:val="Textonota"/>
        <w:jc w:val="both"/>
        <w:rPr>
          <w:rFonts w:ascii="Times New Roman" w:hAnsi="Times New Roman"/>
          <w:sz w:val="22"/>
          <w:szCs w:val="22"/>
          <w:lang w:val="es-ES"/>
        </w:rPr>
      </w:pPr>
    </w:p>
    <w:p w14:paraId="0FB65900"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Asimismo, teniendo en cuenta la estructura de la Sociedad y la dedicación de sus Directores, existe una directa y fluida comunicación entre todos los que forman parte de la Compañía, por lo cual existe una asistencia y apoyo constantes. Adicionalmente, los Directores pueden solicitar la debida asistencia a las áreas técnicas de la Sociedad.</w:t>
      </w:r>
    </w:p>
    <w:p w14:paraId="618105ED" w14:textId="77777777" w:rsidR="00F419A3" w:rsidRPr="00F419A3" w:rsidRDefault="00F419A3" w:rsidP="00355C9E">
      <w:pPr>
        <w:pStyle w:val="Textonota"/>
        <w:jc w:val="both"/>
        <w:rPr>
          <w:rFonts w:ascii="Times New Roman" w:hAnsi="Times New Roman"/>
          <w:sz w:val="22"/>
          <w:szCs w:val="22"/>
          <w:lang w:val="es-ES"/>
        </w:rPr>
      </w:pPr>
    </w:p>
    <w:p w14:paraId="2DCD51E4"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Por todo lo expuesto anteriormente, entendemos que, si bien la Sociedad no cuenta con un programa específico de orientación para los nuevos miembros electos, existen diferentes medios de colaboración e interrelación que permiten transitar de forma correcta el ingreso de nuevos miembros del Directorio. </w:t>
      </w:r>
    </w:p>
    <w:p w14:paraId="38CB727E" w14:textId="77777777" w:rsidR="00F419A3" w:rsidRPr="00F419A3" w:rsidRDefault="00F419A3" w:rsidP="00F419A3">
      <w:pPr>
        <w:pStyle w:val="Textonota"/>
        <w:rPr>
          <w:rFonts w:ascii="Times New Roman" w:hAnsi="Times New Roman"/>
          <w:sz w:val="22"/>
          <w:szCs w:val="22"/>
          <w:lang w:val="es-ES"/>
        </w:rPr>
      </w:pPr>
    </w:p>
    <w:p w14:paraId="6FF41D5E" w14:textId="77777777" w:rsidR="00F419A3" w:rsidRPr="00F419A3" w:rsidRDefault="00F419A3" w:rsidP="00F419A3">
      <w:pPr>
        <w:pStyle w:val="Texto"/>
        <w:numPr>
          <w:ilvl w:val="0"/>
          <w:numId w:val="12"/>
        </w:numPr>
        <w:tabs>
          <w:tab w:val="center" w:pos="7200"/>
        </w:tabs>
        <w:jc w:val="both"/>
        <w:rPr>
          <w:rFonts w:ascii="Times New Roman" w:hAnsi="Times New Roman"/>
          <w:b/>
          <w:bCs/>
          <w:sz w:val="22"/>
          <w:szCs w:val="22"/>
          <w:lang w:val="es-ES"/>
        </w:rPr>
      </w:pPr>
      <w:r w:rsidRPr="00F419A3">
        <w:rPr>
          <w:rFonts w:ascii="Times New Roman" w:hAnsi="Times New Roman"/>
          <w:b/>
          <w:bCs/>
          <w:sz w:val="22"/>
          <w:szCs w:val="22"/>
          <w:lang w:val="es-ES"/>
        </w:rPr>
        <w:t>REMUNERACIÓN</w:t>
      </w:r>
    </w:p>
    <w:p w14:paraId="031797F0" w14:textId="77777777" w:rsidR="00F419A3" w:rsidRPr="00F419A3" w:rsidRDefault="00F419A3" w:rsidP="00F419A3">
      <w:pPr>
        <w:pStyle w:val="Textonota"/>
        <w:rPr>
          <w:rFonts w:ascii="Times New Roman" w:hAnsi="Times New Roman"/>
          <w:sz w:val="22"/>
          <w:szCs w:val="22"/>
          <w:lang w:val="es-ES"/>
        </w:rPr>
      </w:pPr>
    </w:p>
    <w:p w14:paraId="3B2C7E2C" w14:textId="77777777" w:rsidR="00F419A3" w:rsidRPr="00F419A3" w:rsidRDefault="00F419A3" w:rsidP="00F419A3">
      <w:pPr>
        <w:pStyle w:val="Textonota"/>
        <w:rPr>
          <w:rFonts w:ascii="Times New Roman" w:hAnsi="Times New Roman"/>
          <w:b/>
          <w:bCs/>
          <w:sz w:val="22"/>
          <w:szCs w:val="22"/>
          <w:lang w:val="es-ES"/>
        </w:rPr>
      </w:pPr>
      <w:r w:rsidRPr="00F419A3">
        <w:rPr>
          <w:rFonts w:ascii="Times New Roman" w:hAnsi="Times New Roman"/>
          <w:b/>
          <w:bCs/>
          <w:sz w:val="22"/>
          <w:szCs w:val="22"/>
          <w:lang w:val="es-ES"/>
        </w:rPr>
        <w:t>Principios</w:t>
      </w:r>
    </w:p>
    <w:p w14:paraId="34F1295E" w14:textId="77777777" w:rsidR="00F419A3" w:rsidRPr="00F419A3" w:rsidRDefault="00F419A3" w:rsidP="00F419A3">
      <w:pPr>
        <w:pStyle w:val="Textonota"/>
        <w:rPr>
          <w:rFonts w:ascii="Times New Roman" w:hAnsi="Times New Roman"/>
          <w:sz w:val="22"/>
          <w:szCs w:val="22"/>
          <w:lang w:val="es-ES"/>
        </w:rPr>
      </w:pPr>
    </w:p>
    <w:p w14:paraId="22CCBB4A" w14:textId="77777777" w:rsidR="00F419A3" w:rsidRPr="00F419A3" w:rsidRDefault="00F419A3" w:rsidP="00355C9E">
      <w:pPr>
        <w:pStyle w:val="Texto"/>
        <w:numPr>
          <w:ilvl w:val="0"/>
          <w:numId w:val="13"/>
        </w:numPr>
        <w:tabs>
          <w:tab w:val="center" w:pos="7200"/>
        </w:tabs>
        <w:ind w:left="432"/>
        <w:jc w:val="both"/>
        <w:rPr>
          <w:rFonts w:ascii="Times New Roman" w:hAnsi="Times New Roman"/>
          <w:sz w:val="22"/>
          <w:szCs w:val="22"/>
          <w:lang w:val="es-ES"/>
        </w:rPr>
      </w:pPr>
      <w:r w:rsidRPr="00F419A3">
        <w:rPr>
          <w:rFonts w:ascii="Times New Roman" w:hAnsi="Times New Roman"/>
          <w:sz w:val="22"/>
          <w:szCs w:val="22"/>
          <w:lang w:val="es-ES"/>
        </w:rPr>
        <w:t>El Directorio deberá generar incentivos a través de la remuneración para alinear a la gerencia – liderada por el gerente general- y al mismo Directorio con los intereses de largo plazo de la compañía de manera tal que todos los directores cumplan con sus obligaciones respecto a todos sus accionistas de forma equitativa.</w:t>
      </w:r>
    </w:p>
    <w:p w14:paraId="2339CBF1" w14:textId="77777777" w:rsidR="00F419A3" w:rsidRPr="00F419A3" w:rsidRDefault="00F419A3" w:rsidP="00F419A3">
      <w:pPr>
        <w:pStyle w:val="Textonota"/>
        <w:rPr>
          <w:rFonts w:ascii="Times New Roman" w:hAnsi="Times New Roman"/>
          <w:sz w:val="22"/>
          <w:szCs w:val="22"/>
          <w:lang w:val="es-ES"/>
        </w:rPr>
      </w:pPr>
    </w:p>
    <w:p w14:paraId="7B51B005"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La compañía cuenta con un Comité de Remuneraciones que está compuesto por al menos tres (3) miembros. Los miembros son en su totalidad independientes o no ejecutivos.</w:t>
      </w:r>
    </w:p>
    <w:p w14:paraId="07DA96FF" w14:textId="77777777" w:rsidR="00F419A3" w:rsidRPr="00F419A3" w:rsidRDefault="00F419A3" w:rsidP="00F419A3">
      <w:pPr>
        <w:pStyle w:val="Textonota"/>
        <w:rPr>
          <w:rFonts w:ascii="Times New Roman" w:hAnsi="Times New Roman"/>
          <w:sz w:val="22"/>
          <w:szCs w:val="22"/>
          <w:lang w:val="es-ES"/>
        </w:rPr>
      </w:pPr>
    </w:p>
    <w:p w14:paraId="2EDBDBBC" w14:textId="77777777" w:rsidR="00355C9E"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La Sociedad no cuenta con un Comité de Remuneraciones, puesto que considera suficientes y efectivos los procedimientos seguidos actualmente en cuanto a la remuneración de Directores y demás miembros de la Sociedad, dada la estructura de la misma.</w:t>
      </w:r>
    </w:p>
    <w:p w14:paraId="0F595AD5" w14:textId="77777777" w:rsidR="00355C9E" w:rsidRDefault="00355C9E" w:rsidP="00355C9E">
      <w:pPr>
        <w:pStyle w:val="Textonota"/>
        <w:jc w:val="both"/>
        <w:rPr>
          <w:rFonts w:ascii="Times New Roman" w:hAnsi="Times New Roman"/>
          <w:sz w:val="22"/>
          <w:szCs w:val="22"/>
          <w:lang w:val="es-ES"/>
        </w:rPr>
      </w:pPr>
    </w:p>
    <w:p w14:paraId="53191595" w14:textId="43898FAB" w:rsidR="00F419A3" w:rsidRPr="00355C9E" w:rsidRDefault="00F419A3" w:rsidP="00355C9E">
      <w:pPr>
        <w:pStyle w:val="Textonota"/>
        <w:rPr>
          <w:rFonts w:ascii="Times New Roman" w:hAnsi="Times New Roman"/>
          <w:sz w:val="22"/>
          <w:szCs w:val="22"/>
          <w:lang w:val="es-ES"/>
        </w:rPr>
      </w:pPr>
      <w:r w:rsidRPr="00F419A3">
        <w:rPr>
          <w:rFonts w:ascii="Times New Roman" w:hAnsi="Times New Roman"/>
          <w:sz w:val="22"/>
          <w:szCs w:val="22"/>
          <w:lang w:val="es-ES"/>
        </w:rPr>
        <w:t xml:space="preserve">Las remuneraciones de los Directores y demás miembros de la Compañía son establecidas y actualizadas -esencialmente- de acuerdo con valores vigentes del mercado laboral en el rubro, obteniendo la Sociedad dicha información de parte de empresas consultoras de reconocido prestigio. El monitoreo de la información es constante y la revisión de las remuneraciones es, en general,  dos veces en el año. El área de Recursos Humanos revisa con la misma periodicidad las remuneraciones de manera comparativa con las estadísticas de mercado y le brinda a los Gerentes y Directores un análisis pormenorizado de los resultados. </w:t>
      </w:r>
    </w:p>
    <w:p w14:paraId="045DE500" w14:textId="77777777" w:rsidR="00F419A3" w:rsidRPr="00F419A3" w:rsidRDefault="00F419A3" w:rsidP="00F419A3">
      <w:pPr>
        <w:pStyle w:val="Textonota"/>
        <w:rPr>
          <w:rFonts w:ascii="Times New Roman" w:hAnsi="Times New Roman"/>
          <w:sz w:val="22"/>
          <w:szCs w:val="22"/>
          <w:lang w:val="es-ES"/>
        </w:rPr>
      </w:pPr>
    </w:p>
    <w:p w14:paraId="2126EBBF"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El Directorio, a través del Comité de Remuneraciones, establece una política de remuneración para el gerente general y miembros del Directorio.</w:t>
      </w:r>
    </w:p>
    <w:p w14:paraId="6D2EC172" w14:textId="77777777" w:rsidR="00F419A3" w:rsidRPr="00F419A3" w:rsidRDefault="00F419A3" w:rsidP="00F419A3">
      <w:pPr>
        <w:pStyle w:val="Textonota"/>
        <w:rPr>
          <w:rFonts w:ascii="Times New Roman" w:hAnsi="Times New Roman"/>
          <w:sz w:val="22"/>
          <w:szCs w:val="22"/>
          <w:lang w:val="es-ES"/>
        </w:rPr>
      </w:pPr>
    </w:p>
    <w:p w14:paraId="35C0220F"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Si bien la Sociedad no cuenta con un Comité de Remuneraciones, se asegura que las mismas sean acordes al mercado y posee criterios claros para la fijación de las remuneraciones de los Gerentes y del Directorio. </w:t>
      </w:r>
    </w:p>
    <w:p w14:paraId="26E765CE" w14:textId="77777777" w:rsidR="00F419A3" w:rsidRPr="00F419A3" w:rsidRDefault="00F419A3" w:rsidP="00355C9E">
      <w:pPr>
        <w:pStyle w:val="Textonota"/>
        <w:jc w:val="both"/>
        <w:rPr>
          <w:rFonts w:ascii="Times New Roman" w:hAnsi="Times New Roman"/>
          <w:sz w:val="22"/>
          <w:szCs w:val="22"/>
          <w:lang w:val="es-ES"/>
        </w:rPr>
      </w:pPr>
    </w:p>
    <w:p w14:paraId="163946D6"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Asimismo, la Compañía cuenta con un Comité de Talentos, el cual se encuentra integrado por los miembros titulares del Directorio, el CEO, el CFO y el Gerente de Recursos Humanos de la Sociedad y cuyas principales funciones consisten en tratar temas críticos del área (por ejemplo: actualizaciones salariales, estructura de la organización, etc). En el ejercicio de sus funciones, el Comité fija la remuneración de los Gerentes y el Directorio.</w:t>
      </w:r>
    </w:p>
    <w:p w14:paraId="2E5F3FA8" w14:textId="77777777" w:rsidR="00F419A3" w:rsidRPr="00F419A3" w:rsidRDefault="00F419A3" w:rsidP="00355C9E">
      <w:pPr>
        <w:pStyle w:val="Textonota"/>
        <w:jc w:val="both"/>
        <w:rPr>
          <w:rFonts w:ascii="Times New Roman" w:hAnsi="Times New Roman"/>
          <w:sz w:val="22"/>
          <w:szCs w:val="22"/>
          <w:lang w:val="es-ES"/>
        </w:rPr>
      </w:pPr>
    </w:p>
    <w:p w14:paraId="1719E78D"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El criterio para fijar las remuneraciones del Gerente General y el Directorio, lo establece el Comité de Talentos con aprobación del Directorio, considerando las encuestas de mercado, información referida al sector y estudios de mercado, obtenidos de consultoras de reconocido prestigio.</w:t>
      </w:r>
    </w:p>
    <w:p w14:paraId="57D4C5B1" w14:textId="77777777" w:rsidR="00F419A3" w:rsidRPr="00F419A3" w:rsidRDefault="00F419A3" w:rsidP="00355C9E">
      <w:pPr>
        <w:pStyle w:val="Textonota"/>
        <w:jc w:val="both"/>
        <w:rPr>
          <w:rFonts w:ascii="Times New Roman" w:hAnsi="Times New Roman"/>
          <w:sz w:val="22"/>
          <w:szCs w:val="22"/>
          <w:lang w:val="es-ES"/>
        </w:rPr>
      </w:pPr>
    </w:p>
    <w:p w14:paraId="18B0FD5B" w14:textId="77777777" w:rsidR="00F419A3" w:rsidRPr="00F419A3" w:rsidRDefault="00F419A3" w:rsidP="00F419A3">
      <w:pPr>
        <w:pStyle w:val="Texto"/>
        <w:numPr>
          <w:ilvl w:val="0"/>
          <w:numId w:val="12"/>
        </w:numPr>
        <w:tabs>
          <w:tab w:val="center" w:pos="7200"/>
        </w:tabs>
        <w:jc w:val="both"/>
        <w:rPr>
          <w:rFonts w:ascii="Times New Roman" w:hAnsi="Times New Roman"/>
          <w:b/>
          <w:bCs/>
          <w:sz w:val="22"/>
          <w:szCs w:val="22"/>
          <w:lang w:val="es-ES"/>
        </w:rPr>
      </w:pPr>
      <w:r w:rsidRPr="00F419A3">
        <w:rPr>
          <w:rFonts w:ascii="Times New Roman" w:hAnsi="Times New Roman"/>
          <w:b/>
          <w:bCs/>
          <w:sz w:val="22"/>
          <w:szCs w:val="22"/>
          <w:lang w:val="es-ES"/>
        </w:rPr>
        <w:t>AMBIENTE DE CONTROL</w:t>
      </w:r>
    </w:p>
    <w:p w14:paraId="58F44EAB" w14:textId="77777777" w:rsidR="00F419A3" w:rsidRPr="00F419A3" w:rsidRDefault="00F419A3" w:rsidP="00F419A3">
      <w:pPr>
        <w:pStyle w:val="Textonota"/>
        <w:rPr>
          <w:rFonts w:ascii="Times New Roman" w:hAnsi="Times New Roman"/>
          <w:sz w:val="22"/>
          <w:szCs w:val="22"/>
          <w:lang w:val="es-ES"/>
        </w:rPr>
      </w:pPr>
    </w:p>
    <w:p w14:paraId="2F7AE252" w14:textId="77777777" w:rsidR="00F419A3" w:rsidRPr="00F419A3" w:rsidRDefault="00F419A3" w:rsidP="00F419A3">
      <w:pPr>
        <w:pStyle w:val="Textonota"/>
        <w:rPr>
          <w:rFonts w:ascii="Times New Roman" w:hAnsi="Times New Roman"/>
          <w:b/>
          <w:bCs/>
          <w:sz w:val="22"/>
          <w:szCs w:val="22"/>
          <w:lang w:val="es-ES"/>
        </w:rPr>
      </w:pPr>
      <w:r w:rsidRPr="00F419A3">
        <w:rPr>
          <w:rFonts w:ascii="Times New Roman" w:hAnsi="Times New Roman"/>
          <w:b/>
          <w:bCs/>
          <w:sz w:val="22"/>
          <w:szCs w:val="22"/>
          <w:lang w:val="es-ES"/>
        </w:rPr>
        <w:t>Principios</w:t>
      </w:r>
    </w:p>
    <w:p w14:paraId="1849225B" w14:textId="77777777" w:rsidR="00F419A3" w:rsidRPr="00F419A3" w:rsidRDefault="00F419A3" w:rsidP="00F419A3">
      <w:pPr>
        <w:pStyle w:val="Textonota"/>
        <w:rPr>
          <w:rFonts w:ascii="Times New Roman" w:hAnsi="Times New Roman"/>
          <w:sz w:val="22"/>
          <w:szCs w:val="22"/>
          <w:lang w:val="es-ES"/>
        </w:rPr>
      </w:pPr>
    </w:p>
    <w:p w14:paraId="125C5D5B" w14:textId="77777777" w:rsidR="00725376" w:rsidRDefault="00F419A3" w:rsidP="00725376">
      <w:pPr>
        <w:pStyle w:val="Texto"/>
        <w:numPr>
          <w:ilvl w:val="0"/>
          <w:numId w:val="13"/>
        </w:numPr>
        <w:tabs>
          <w:tab w:val="center" w:pos="7200"/>
        </w:tabs>
        <w:ind w:left="432"/>
        <w:jc w:val="both"/>
        <w:rPr>
          <w:rFonts w:ascii="Times New Roman" w:hAnsi="Times New Roman"/>
          <w:sz w:val="22"/>
          <w:szCs w:val="22"/>
          <w:lang w:val="es-ES"/>
        </w:rPr>
      </w:pPr>
      <w:r w:rsidRPr="00F419A3">
        <w:rPr>
          <w:rFonts w:ascii="Times New Roman" w:hAnsi="Times New Roman"/>
          <w:sz w:val="22"/>
          <w:szCs w:val="22"/>
          <w:lang w:val="es-ES"/>
        </w:rPr>
        <w:t>El Directorio debe asegurar la existencia de un ambiente de control, compuesto por controles internos desarrollados por la gerencia, la auditoría interna, la gestión de riesgos, el cumplimiento regulatorio y la auditoría externa, que establezca las líneas de defensa necesarias para asegurar la integridad en las operaciones de la compañía y de sus reportes financieros.</w:t>
      </w:r>
    </w:p>
    <w:p w14:paraId="2EF22DF0" w14:textId="77777777" w:rsidR="00F419A3" w:rsidRPr="00725376" w:rsidRDefault="00F419A3" w:rsidP="00725376">
      <w:pPr>
        <w:pStyle w:val="Texto"/>
        <w:numPr>
          <w:ilvl w:val="0"/>
          <w:numId w:val="13"/>
        </w:numPr>
        <w:tabs>
          <w:tab w:val="center" w:pos="7200"/>
        </w:tabs>
        <w:ind w:left="432"/>
        <w:jc w:val="both"/>
        <w:rPr>
          <w:rFonts w:ascii="Times New Roman" w:hAnsi="Times New Roman"/>
          <w:sz w:val="22"/>
          <w:szCs w:val="22"/>
          <w:lang w:val="es-ES"/>
        </w:rPr>
      </w:pPr>
      <w:r w:rsidRPr="00725376">
        <w:rPr>
          <w:rFonts w:ascii="Times New Roman" w:hAnsi="Times New Roman"/>
          <w:sz w:val="22"/>
          <w:szCs w:val="22"/>
          <w:lang w:val="es-ES"/>
        </w:rPr>
        <w:t>El Directorio deberá asegurar la existencia de un sistema de gestión integral de riesgos que permita a la gerencia y al Directorio dirigir eficientemente a la compañía hacia sus objetivos estratégicos.</w:t>
      </w:r>
    </w:p>
    <w:p w14:paraId="1BD92BD4" w14:textId="77777777" w:rsidR="00F419A3" w:rsidRPr="00F419A3" w:rsidRDefault="00F419A3" w:rsidP="00F419A3">
      <w:pPr>
        <w:pStyle w:val="Texto"/>
        <w:tabs>
          <w:tab w:val="center" w:pos="7200"/>
        </w:tabs>
        <w:ind w:left="432"/>
        <w:rPr>
          <w:rFonts w:ascii="Times New Roman" w:hAnsi="Times New Roman"/>
          <w:sz w:val="22"/>
          <w:szCs w:val="22"/>
          <w:lang w:val="es-ES"/>
        </w:rPr>
      </w:pPr>
    </w:p>
    <w:p w14:paraId="75731D1C" w14:textId="77777777" w:rsidR="00F419A3" w:rsidRPr="00F419A3" w:rsidRDefault="00F419A3" w:rsidP="00355C9E">
      <w:pPr>
        <w:pStyle w:val="Texto"/>
        <w:numPr>
          <w:ilvl w:val="0"/>
          <w:numId w:val="13"/>
        </w:numPr>
        <w:tabs>
          <w:tab w:val="center" w:pos="7200"/>
        </w:tabs>
        <w:ind w:left="432"/>
        <w:jc w:val="both"/>
        <w:rPr>
          <w:rFonts w:ascii="Times New Roman" w:hAnsi="Times New Roman"/>
          <w:sz w:val="22"/>
          <w:szCs w:val="22"/>
          <w:lang w:val="es-ES"/>
        </w:rPr>
      </w:pPr>
      <w:r w:rsidRPr="00F419A3">
        <w:rPr>
          <w:rFonts w:ascii="Times New Roman" w:hAnsi="Times New Roman"/>
          <w:sz w:val="22"/>
          <w:szCs w:val="22"/>
          <w:lang w:val="es-ES"/>
        </w:rPr>
        <w:t>El Directorio deberá asegurar la existencia de una persona o departamento (según el tamaño y complejidad del negocio, la naturaleza de sus operaciones y los riesgos a los cuales se enfrenta) encargado de la auditoría interna de la compañía. Esta auditoría, para evaluar y auditar los controles internos, los procesos de gobierno societario y la gestión de riesgo de la compañía, debe ser independiente y objetiva y tener sus líneas de reporte claramente establecidas.</w:t>
      </w:r>
    </w:p>
    <w:p w14:paraId="5C30A4BF" w14:textId="77777777" w:rsidR="00F419A3" w:rsidRPr="00F419A3" w:rsidRDefault="00F419A3" w:rsidP="00F419A3">
      <w:pPr>
        <w:pStyle w:val="Texto"/>
        <w:tabs>
          <w:tab w:val="center" w:pos="7200"/>
        </w:tabs>
        <w:ind w:left="432"/>
        <w:rPr>
          <w:rFonts w:ascii="Times New Roman" w:hAnsi="Times New Roman"/>
          <w:sz w:val="22"/>
          <w:szCs w:val="22"/>
          <w:lang w:val="es-ES"/>
        </w:rPr>
      </w:pPr>
    </w:p>
    <w:p w14:paraId="512D0AAD" w14:textId="77777777" w:rsidR="00F419A3" w:rsidRPr="00F419A3" w:rsidRDefault="00F419A3" w:rsidP="00355C9E">
      <w:pPr>
        <w:pStyle w:val="Texto"/>
        <w:numPr>
          <w:ilvl w:val="0"/>
          <w:numId w:val="13"/>
        </w:numPr>
        <w:tabs>
          <w:tab w:val="center" w:pos="7200"/>
        </w:tabs>
        <w:ind w:left="432"/>
        <w:jc w:val="both"/>
        <w:rPr>
          <w:rFonts w:ascii="Times New Roman" w:hAnsi="Times New Roman"/>
          <w:sz w:val="22"/>
          <w:szCs w:val="22"/>
          <w:lang w:val="es-ES"/>
        </w:rPr>
      </w:pPr>
      <w:r w:rsidRPr="00F419A3">
        <w:rPr>
          <w:rFonts w:ascii="Times New Roman" w:hAnsi="Times New Roman"/>
          <w:sz w:val="22"/>
          <w:szCs w:val="22"/>
          <w:lang w:val="es-ES"/>
        </w:rPr>
        <w:t>El Comité de Auditoría del Directorio estará compuesto por miembros calificados y experimentados, y deberá cumplir con sus funciones de forma transparente e independiente.</w:t>
      </w:r>
    </w:p>
    <w:p w14:paraId="47FF8024" w14:textId="77777777" w:rsidR="00F419A3" w:rsidRPr="00F419A3" w:rsidRDefault="00F419A3" w:rsidP="00F419A3">
      <w:pPr>
        <w:pStyle w:val="Texto"/>
        <w:tabs>
          <w:tab w:val="center" w:pos="7200"/>
        </w:tabs>
        <w:ind w:left="432"/>
        <w:rPr>
          <w:rFonts w:ascii="Times New Roman" w:hAnsi="Times New Roman"/>
          <w:sz w:val="22"/>
          <w:szCs w:val="22"/>
          <w:lang w:val="es-ES"/>
        </w:rPr>
      </w:pPr>
    </w:p>
    <w:p w14:paraId="615C80EC" w14:textId="27B56791" w:rsidR="00F419A3" w:rsidRPr="00355C9E" w:rsidRDefault="00F419A3" w:rsidP="00355C9E">
      <w:pPr>
        <w:pStyle w:val="Texto"/>
        <w:numPr>
          <w:ilvl w:val="0"/>
          <w:numId w:val="13"/>
        </w:numPr>
        <w:tabs>
          <w:tab w:val="center" w:pos="7200"/>
        </w:tabs>
        <w:ind w:left="432"/>
        <w:jc w:val="both"/>
        <w:rPr>
          <w:rFonts w:ascii="Times New Roman" w:hAnsi="Times New Roman"/>
          <w:sz w:val="22"/>
          <w:szCs w:val="22"/>
          <w:lang w:val="es-ES"/>
        </w:rPr>
      </w:pPr>
      <w:r w:rsidRPr="00F419A3">
        <w:rPr>
          <w:rFonts w:ascii="Times New Roman" w:hAnsi="Times New Roman"/>
          <w:sz w:val="22"/>
          <w:szCs w:val="22"/>
          <w:lang w:val="es-ES"/>
        </w:rPr>
        <w:t>El Directorio deberá establecer procedimientos adecuados para velar por la actuación independiente y efectiva de los Auditores Externos.</w:t>
      </w:r>
    </w:p>
    <w:p w14:paraId="34CAD193" w14:textId="77777777" w:rsidR="00F419A3" w:rsidRPr="00F419A3" w:rsidRDefault="00F419A3" w:rsidP="00F419A3">
      <w:pPr>
        <w:pStyle w:val="Texto"/>
        <w:jc w:val="center"/>
        <w:rPr>
          <w:rFonts w:ascii="Times New Roman" w:hAnsi="Times New Roman"/>
          <w:sz w:val="22"/>
          <w:szCs w:val="22"/>
        </w:rPr>
      </w:pPr>
    </w:p>
    <w:p w14:paraId="63D6C732"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El Directorio determina el apetito de riesgo de la compañía y además supervisa y garantiza la existencia de un sistema integral de gestión de riesgos que identifique, evalúe, decida el curso de acción y monitoree los riesgos a los que se enfrenta la compañía, incluyendo -entre otros- los riesgos medioambientales, sociales y aquellos inherentes al negocio en el corto y largo plazo.</w:t>
      </w:r>
    </w:p>
    <w:p w14:paraId="41A4BE5A" w14:textId="77777777" w:rsidR="00F419A3" w:rsidRPr="00F419A3" w:rsidRDefault="00F419A3" w:rsidP="00F419A3">
      <w:pPr>
        <w:pStyle w:val="Textonota"/>
        <w:rPr>
          <w:rFonts w:ascii="Times New Roman" w:hAnsi="Times New Roman"/>
          <w:sz w:val="22"/>
          <w:szCs w:val="22"/>
          <w:lang w:val="es-ES"/>
        </w:rPr>
      </w:pPr>
    </w:p>
    <w:p w14:paraId="68275FD4"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El Directorio de la Compañía, junto con el apoyo de los gerentes de primera línea, es quien determina el apetito de riesgo de la Sociedad. Si bien no existe una política de riesgos, la compañía permanentemente realiza acciones para evaluar y mitigar su exposición al riesgo. Estos riesgos se evalúan y asumen a partir de las recomendaciones de los gerentes de primera línea y el análisis del Directorio.</w:t>
      </w:r>
    </w:p>
    <w:p w14:paraId="49943FC0" w14:textId="77777777" w:rsidR="00F419A3" w:rsidRPr="00F419A3" w:rsidRDefault="00F419A3" w:rsidP="00355C9E">
      <w:pPr>
        <w:pStyle w:val="Textonota"/>
        <w:jc w:val="both"/>
        <w:rPr>
          <w:rFonts w:ascii="Times New Roman" w:hAnsi="Times New Roman"/>
          <w:sz w:val="22"/>
          <w:szCs w:val="22"/>
          <w:lang w:val="es-ES"/>
        </w:rPr>
      </w:pPr>
    </w:p>
    <w:p w14:paraId="575E8CA1"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Por otro lado, la Compañía cuenta con políticas y procesos para mitigar riesgos de variaciones de precios, climáticos, de incobrabilidad, tasas de interés y exposición de monedas, mitigación de accidentes operativos, coberturas de seguros, prevención de fraudes, cumplimiento de las normativas vigentes y el cuidado de la salud y el medio ambiente, entre otros. Para ello, los directores realizan un seguimiento mensual de los principales riesgos a los que está expuesta la Compañía, tomando las medidas correctivas que correspondieran. </w:t>
      </w:r>
    </w:p>
    <w:p w14:paraId="6145DB32" w14:textId="77777777" w:rsidR="00F419A3" w:rsidRPr="00F419A3" w:rsidRDefault="00F419A3" w:rsidP="00355C9E">
      <w:pPr>
        <w:pStyle w:val="Textonota"/>
        <w:jc w:val="both"/>
        <w:rPr>
          <w:rFonts w:ascii="Times New Roman" w:hAnsi="Times New Roman"/>
          <w:sz w:val="22"/>
          <w:szCs w:val="22"/>
          <w:lang w:val="es-ES"/>
        </w:rPr>
      </w:pPr>
    </w:p>
    <w:p w14:paraId="4FF6FDC8"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Adicionalmente, la Sociedad prepara un reporte anual de ambiente, seguridad y gobierno que se comparte con los accionistas para permitirles monitorear la evolución de las principales variables relacionadas con estos temas, siguiendo los lineamientos de las Normas de Desempeño del IFC (IFC Performance Standards). En línea con el cumplimiento de estas normas, la Compañía tiene un plan de acción elaborado en conjunto y acordado con sus accionistas para la mitigación de ciertos riesgos operacionales, el cuidado del medio ambiente y la implementación de prácticas responsables con el medio ambiente y la sociedad. </w:t>
      </w:r>
    </w:p>
    <w:p w14:paraId="5172BBB8" w14:textId="77777777" w:rsidR="00F419A3" w:rsidRPr="00F419A3" w:rsidRDefault="00F419A3" w:rsidP="00355C9E">
      <w:pPr>
        <w:pStyle w:val="Textonota"/>
        <w:jc w:val="both"/>
        <w:rPr>
          <w:rFonts w:ascii="Times New Roman" w:hAnsi="Times New Roman"/>
          <w:sz w:val="22"/>
          <w:szCs w:val="22"/>
          <w:lang w:val="es-ES"/>
        </w:rPr>
      </w:pPr>
    </w:p>
    <w:p w14:paraId="3998686C"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Asimismo, el Gerente de Planeamiento Estratégico tiene a cargo las matrices de riesgos de Nivel 1 y 2, que corresponden principalmente a los riesgos de negocio, financieros, de mercado, etc.</w:t>
      </w:r>
    </w:p>
    <w:p w14:paraId="26EAC443" w14:textId="77777777" w:rsidR="00F419A3" w:rsidRPr="00F419A3" w:rsidRDefault="00F419A3" w:rsidP="00355C9E">
      <w:pPr>
        <w:pStyle w:val="Textonota"/>
        <w:jc w:val="both"/>
        <w:rPr>
          <w:rFonts w:ascii="Times New Roman" w:hAnsi="Times New Roman"/>
          <w:sz w:val="22"/>
          <w:szCs w:val="22"/>
          <w:lang w:val="es-ES"/>
        </w:rPr>
      </w:pPr>
    </w:p>
    <w:p w14:paraId="17780DB1"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Luego de la creación de las matrices de riesgos de Nivel 1 y 2, las mismas fueron presentadas por todas las Gerencias al Comité Ejecutivo y al Directorio. Mensualmente se efectúa una revisión y se actualizan (en caso de corresponder) dichas matrices y en caso de existir modificaciones se presentan al Comité Ejecutivo y ante el Directorio. </w:t>
      </w:r>
    </w:p>
    <w:p w14:paraId="73B2007C" w14:textId="77777777" w:rsidR="00F419A3" w:rsidRPr="00F419A3" w:rsidRDefault="00F419A3" w:rsidP="00355C9E">
      <w:pPr>
        <w:pStyle w:val="Textonota"/>
        <w:jc w:val="both"/>
        <w:rPr>
          <w:rFonts w:ascii="Times New Roman" w:hAnsi="Times New Roman"/>
          <w:sz w:val="22"/>
          <w:szCs w:val="22"/>
          <w:lang w:val="es-ES"/>
        </w:rPr>
      </w:pPr>
    </w:p>
    <w:p w14:paraId="0EC9964D"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Los aspectos de control interno dirigidos a generar información contable son evaluados sobre bases trimestrales por auditores externos independientes, y el resultado de dicha evaluación es informado al Directorio. </w:t>
      </w:r>
    </w:p>
    <w:p w14:paraId="6697C82F" w14:textId="77777777" w:rsidR="00F419A3" w:rsidRPr="00F419A3" w:rsidRDefault="00F419A3" w:rsidP="00355C9E">
      <w:pPr>
        <w:pStyle w:val="Textonota"/>
        <w:jc w:val="both"/>
        <w:rPr>
          <w:rFonts w:ascii="Times New Roman" w:hAnsi="Times New Roman"/>
          <w:sz w:val="22"/>
          <w:szCs w:val="22"/>
          <w:lang w:val="es-ES"/>
        </w:rPr>
      </w:pPr>
    </w:p>
    <w:p w14:paraId="67E7A676"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La Compañía cuenta con una gerencia de Medio Ambiente, Seguridad e Higiene encargada de monitorear ciertos riesgos e implementar las medidas correctivas y de mejoras aprobadas por el Directorio y las gerencias operativas.</w:t>
      </w:r>
    </w:p>
    <w:p w14:paraId="3CE9F294" w14:textId="77777777" w:rsidR="00F419A3" w:rsidRPr="00F419A3" w:rsidRDefault="00F419A3" w:rsidP="00355C9E">
      <w:pPr>
        <w:pStyle w:val="Textonota"/>
        <w:jc w:val="both"/>
        <w:rPr>
          <w:rFonts w:ascii="Times New Roman" w:hAnsi="Times New Roman"/>
          <w:sz w:val="22"/>
          <w:szCs w:val="22"/>
          <w:lang w:val="es-ES"/>
        </w:rPr>
      </w:pPr>
    </w:p>
    <w:p w14:paraId="760BFF50" w14:textId="77777777" w:rsidR="00F419A3" w:rsidRPr="00F419A3"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Adicionalmente, el área de Auditoría Interna revisa el control interno implementado, señala deficiencias y promueve mejoras.</w:t>
      </w:r>
    </w:p>
    <w:p w14:paraId="454EA150" w14:textId="77777777" w:rsidR="00F419A3" w:rsidRPr="00F419A3" w:rsidRDefault="00F419A3" w:rsidP="00F419A3">
      <w:pPr>
        <w:pStyle w:val="Textonota"/>
        <w:rPr>
          <w:rFonts w:ascii="Times New Roman" w:hAnsi="Times New Roman"/>
          <w:sz w:val="22"/>
          <w:szCs w:val="22"/>
          <w:lang w:val="es-ES"/>
        </w:rPr>
      </w:pPr>
    </w:p>
    <w:p w14:paraId="748F60A3"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El Directorio monitorea y revisa la efectividad de la auditoría interna independiente y garantiza los recursos para la implementación de un plan anual de auditoría en base a riesgos y una línea de reporte directa al Comité de Auditoría.</w:t>
      </w:r>
    </w:p>
    <w:p w14:paraId="3B7B409B" w14:textId="77777777" w:rsidR="00F419A3" w:rsidRPr="00F419A3" w:rsidRDefault="00F419A3" w:rsidP="00F419A3">
      <w:pPr>
        <w:pStyle w:val="Textonota"/>
        <w:rPr>
          <w:rFonts w:ascii="Times New Roman" w:hAnsi="Times New Roman"/>
          <w:sz w:val="22"/>
          <w:szCs w:val="22"/>
          <w:lang w:val="es-ES"/>
        </w:rPr>
      </w:pPr>
    </w:p>
    <w:p w14:paraId="5FC3A29F" w14:textId="5354073F" w:rsidR="00F419A3" w:rsidRPr="00355C9E" w:rsidRDefault="00F419A3" w:rsidP="00355C9E">
      <w:pPr>
        <w:pStyle w:val="Textonota"/>
        <w:jc w:val="both"/>
        <w:rPr>
          <w:rFonts w:ascii="Times New Roman" w:hAnsi="Times New Roman"/>
          <w:sz w:val="22"/>
          <w:szCs w:val="22"/>
          <w:lang w:val="es-ES"/>
        </w:rPr>
      </w:pPr>
      <w:r w:rsidRPr="00F419A3">
        <w:rPr>
          <w:rFonts w:ascii="Times New Roman" w:hAnsi="Times New Roman"/>
          <w:sz w:val="22"/>
          <w:szCs w:val="22"/>
          <w:lang w:val="es-ES"/>
        </w:rPr>
        <w:t>La Sociedad cuenta con un plan de auditoría anual, el cual se encuentra aprobado por el Comité de Auditoría. La Auditoría Interna reporta al Comité de Auditoría. Adicionalmente existe un Estatuto de Auditoría Interna, en el cual se encuentra formalizada la forma de funcionamiento de la auditoría interna.</w:t>
      </w:r>
    </w:p>
    <w:p w14:paraId="6F429383" w14:textId="77777777" w:rsidR="00F419A3" w:rsidRPr="00F419A3" w:rsidRDefault="00F419A3" w:rsidP="00F419A3">
      <w:pPr>
        <w:pStyle w:val="Texto"/>
        <w:jc w:val="center"/>
        <w:rPr>
          <w:rFonts w:ascii="Times New Roman" w:hAnsi="Times New Roman"/>
          <w:sz w:val="22"/>
          <w:szCs w:val="22"/>
          <w:lang w:val="es-AR"/>
        </w:rPr>
      </w:pPr>
    </w:p>
    <w:p w14:paraId="6821FC0D" w14:textId="77777777" w:rsidR="00F419A3" w:rsidRPr="00F419A3" w:rsidRDefault="00F419A3" w:rsidP="00F419A3">
      <w:pPr>
        <w:pStyle w:val="Textonota"/>
        <w:rPr>
          <w:rFonts w:ascii="Times New Roman" w:hAnsi="Times New Roman"/>
          <w:sz w:val="22"/>
          <w:szCs w:val="22"/>
          <w:lang w:val="es-ES"/>
        </w:rPr>
      </w:pPr>
      <w:r w:rsidRPr="00F419A3">
        <w:rPr>
          <w:rFonts w:ascii="Times New Roman" w:hAnsi="Times New Roman"/>
          <w:sz w:val="22"/>
          <w:szCs w:val="22"/>
          <w:lang w:val="es-ES"/>
        </w:rPr>
        <w:t>En el Estatuto de Auditoría Interna se detallan las siguientes cuestiones:</w:t>
      </w:r>
    </w:p>
    <w:p w14:paraId="7ACF7B7A" w14:textId="77777777" w:rsidR="00F419A3" w:rsidRPr="00F419A3" w:rsidRDefault="00F419A3" w:rsidP="00F419A3">
      <w:pPr>
        <w:pStyle w:val="Textonota"/>
        <w:numPr>
          <w:ilvl w:val="0"/>
          <w:numId w:val="18"/>
        </w:numPr>
        <w:jc w:val="both"/>
        <w:rPr>
          <w:rFonts w:ascii="Times New Roman" w:hAnsi="Times New Roman"/>
          <w:sz w:val="22"/>
          <w:szCs w:val="22"/>
          <w:lang w:val="es-ES"/>
        </w:rPr>
      </w:pPr>
      <w:r w:rsidRPr="00F419A3">
        <w:rPr>
          <w:rFonts w:ascii="Times New Roman" w:hAnsi="Times New Roman"/>
          <w:sz w:val="22"/>
          <w:szCs w:val="22"/>
          <w:lang w:val="es-ES"/>
        </w:rPr>
        <w:t>Propósito y misión</w:t>
      </w:r>
    </w:p>
    <w:p w14:paraId="04C0E1B9" w14:textId="77777777" w:rsidR="00F419A3" w:rsidRPr="00F419A3" w:rsidRDefault="00F419A3" w:rsidP="00F419A3">
      <w:pPr>
        <w:pStyle w:val="Textonota"/>
        <w:numPr>
          <w:ilvl w:val="0"/>
          <w:numId w:val="18"/>
        </w:numPr>
        <w:jc w:val="both"/>
        <w:rPr>
          <w:rFonts w:ascii="Times New Roman" w:hAnsi="Times New Roman"/>
          <w:sz w:val="22"/>
          <w:szCs w:val="22"/>
          <w:lang w:val="es-ES"/>
        </w:rPr>
      </w:pPr>
      <w:r w:rsidRPr="00F419A3">
        <w:rPr>
          <w:rFonts w:ascii="Times New Roman" w:hAnsi="Times New Roman"/>
          <w:sz w:val="22"/>
          <w:szCs w:val="22"/>
          <w:lang w:val="es-ES"/>
        </w:rPr>
        <w:t>Autoridad</w:t>
      </w:r>
    </w:p>
    <w:p w14:paraId="76A026FB" w14:textId="77777777" w:rsidR="00F419A3" w:rsidRPr="00F419A3" w:rsidRDefault="00F419A3" w:rsidP="00F419A3">
      <w:pPr>
        <w:pStyle w:val="Textonota"/>
        <w:numPr>
          <w:ilvl w:val="0"/>
          <w:numId w:val="18"/>
        </w:numPr>
        <w:jc w:val="both"/>
        <w:rPr>
          <w:rFonts w:ascii="Times New Roman" w:hAnsi="Times New Roman"/>
          <w:sz w:val="22"/>
          <w:szCs w:val="22"/>
          <w:lang w:val="es-ES"/>
        </w:rPr>
      </w:pPr>
      <w:r w:rsidRPr="00F419A3">
        <w:rPr>
          <w:rFonts w:ascii="Times New Roman" w:hAnsi="Times New Roman"/>
          <w:sz w:val="22"/>
          <w:szCs w:val="22"/>
          <w:lang w:val="es-ES"/>
        </w:rPr>
        <w:t>Normas para la práctica profesional de la Auditoría Interna</w:t>
      </w:r>
    </w:p>
    <w:p w14:paraId="790474E6" w14:textId="77777777" w:rsidR="00F419A3" w:rsidRPr="00F419A3" w:rsidRDefault="00F419A3" w:rsidP="00F419A3">
      <w:pPr>
        <w:pStyle w:val="Textonota"/>
        <w:numPr>
          <w:ilvl w:val="0"/>
          <w:numId w:val="18"/>
        </w:numPr>
        <w:jc w:val="both"/>
        <w:rPr>
          <w:rFonts w:ascii="Times New Roman" w:hAnsi="Times New Roman"/>
          <w:sz w:val="22"/>
          <w:szCs w:val="22"/>
          <w:lang w:val="es-ES"/>
        </w:rPr>
      </w:pPr>
      <w:r w:rsidRPr="00F419A3">
        <w:rPr>
          <w:rFonts w:ascii="Times New Roman" w:hAnsi="Times New Roman"/>
          <w:sz w:val="22"/>
          <w:szCs w:val="22"/>
          <w:lang w:val="es-ES"/>
        </w:rPr>
        <w:t>Objetivos</w:t>
      </w:r>
    </w:p>
    <w:p w14:paraId="3B05965D" w14:textId="77777777" w:rsidR="00F419A3" w:rsidRPr="00F419A3" w:rsidRDefault="00F419A3" w:rsidP="00F419A3">
      <w:pPr>
        <w:pStyle w:val="Textonota"/>
        <w:numPr>
          <w:ilvl w:val="0"/>
          <w:numId w:val="18"/>
        </w:numPr>
        <w:jc w:val="both"/>
        <w:rPr>
          <w:rFonts w:ascii="Times New Roman" w:hAnsi="Times New Roman"/>
          <w:sz w:val="22"/>
          <w:szCs w:val="22"/>
          <w:lang w:val="es-ES"/>
        </w:rPr>
      </w:pPr>
      <w:r w:rsidRPr="00F419A3">
        <w:rPr>
          <w:rFonts w:ascii="Times New Roman" w:hAnsi="Times New Roman"/>
          <w:sz w:val="22"/>
          <w:szCs w:val="22"/>
          <w:lang w:val="es-ES"/>
        </w:rPr>
        <w:t>Funciones</w:t>
      </w:r>
    </w:p>
    <w:p w14:paraId="60663C88" w14:textId="77777777" w:rsidR="00F419A3" w:rsidRPr="00F419A3" w:rsidRDefault="00F419A3" w:rsidP="00F419A3">
      <w:pPr>
        <w:pStyle w:val="Textonota"/>
        <w:numPr>
          <w:ilvl w:val="0"/>
          <w:numId w:val="18"/>
        </w:numPr>
        <w:jc w:val="both"/>
        <w:rPr>
          <w:rFonts w:ascii="Times New Roman" w:hAnsi="Times New Roman"/>
          <w:sz w:val="22"/>
          <w:szCs w:val="22"/>
          <w:lang w:val="es-ES"/>
        </w:rPr>
      </w:pPr>
      <w:r w:rsidRPr="00F419A3">
        <w:rPr>
          <w:rFonts w:ascii="Times New Roman" w:hAnsi="Times New Roman"/>
          <w:sz w:val="22"/>
          <w:szCs w:val="22"/>
          <w:lang w:val="es-ES"/>
        </w:rPr>
        <w:t>Competencias</w:t>
      </w:r>
    </w:p>
    <w:p w14:paraId="4D2D29F0" w14:textId="77777777" w:rsidR="00F419A3" w:rsidRPr="00F419A3" w:rsidRDefault="00F419A3" w:rsidP="00F419A3">
      <w:pPr>
        <w:pStyle w:val="Textonota"/>
        <w:numPr>
          <w:ilvl w:val="0"/>
          <w:numId w:val="18"/>
        </w:numPr>
        <w:jc w:val="both"/>
        <w:rPr>
          <w:rFonts w:ascii="Times New Roman" w:hAnsi="Times New Roman"/>
          <w:sz w:val="22"/>
          <w:szCs w:val="22"/>
          <w:lang w:val="es-ES"/>
        </w:rPr>
      </w:pPr>
      <w:r w:rsidRPr="00F419A3">
        <w:rPr>
          <w:rFonts w:ascii="Times New Roman" w:hAnsi="Times New Roman"/>
          <w:sz w:val="22"/>
          <w:szCs w:val="22"/>
          <w:lang w:val="es-ES"/>
        </w:rPr>
        <w:t>Responsabilidades</w:t>
      </w:r>
    </w:p>
    <w:p w14:paraId="58AEB1AE" w14:textId="77777777" w:rsidR="00F419A3" w:rsidRPr="00F419A3" w:rsidRDefault="00F419A3" w:rsidP="00F419A3">
      <w:pPr>
        <w:pStyle w:val="Textonota"/>
        <w:numPr>
          <w:ilvl w:val="0"/>
          <w:numId w:val="18"/>
        </w:numPr>
        <w:jc w:val="both"/>
        <w:rPr>
          <w:rFonts w:ascii="Times New Roman" w:hAnsi="Times New Roman"/>
          <w:sz w:val="22"/>
          <w:szCs w:val="22"/>
          <w:lang w:val="es-ES"/>
        </w:rPr>
      </w:pPr>
      <w:r w:rsidRPr="00F419A3">
        <w:rPr>
          <w:rFonts w:ascii="Times New Roman" w:hAnsi="Times New Roman"/>
          <w:sz w:val="22"/>
          <w:szCs w:val="22"/>
          <w:lang w:val="es-ES"/>
        </w:rPr>
        <w:t>Principios</w:t>
      </w:r>
    </w:p>
    <w:p w14:paraId="40E343B7" w14:textId="77777777" w:rsidR="00F419A3" w:rsidRPr="00F419A3" w:rsidRDefault="00F419A3" w:rsidP="00F419A3">
      <w:pPr>
        <w:pStyle w:val="Textonota"/>
        <w:numPr>
          <w:ilvl w:val="0"/>
          <w:numId w:val="18"/>
        </w:numPr>
        <w:jc w:val="both"/>
        <w:rPr>
          <w:rFonts w:ascii="Times New Roman" w:hAnsi="Times New Roman"/>
          <w:sz w:val="22"/>
          <w:szCs w:val="22"/>
          <w:lang w:val="es-ES"/>
        </w:rPr>
      </w:pPr>
      <w:r w:rsidRPr="00F419A3">
        <w:rPr>
          <w:rFonts w:ascii="Times New Roman" w:hAnsi="Times New Roman"/>
          <w:sz w:val="22"/>
          <w:szCs w:val="22"/>
          <w:lang w:val="es-ES"/>
        </w:rPr>
        <w:t>Reglas de conducta</w:t>
      </w:r>
    </w:p>
    <w:p w14:paraId="69A9A5B6" w14:textId="77777777" w:rsidR="00F419A3" w:rsidRPr="00F419A3" w:rsidRDefault="00F419A3" w:rsidP="00F419A3">
      <w:pPr>
        <w:pStyle w:val="Textonota"/>
        <w:rPr>
          <w:rFonts w:ascii="Times New Roman" w:hAnsi="Times New Roman"/>
          <w:sz w:val="22"/>
          <w:szCs w:val="22"/>
          <w:lang w:val="es-ES"/>
        </w:rPr>
      </w:pPr>
    </w:p>
    <w:p w14:paraId="2C4715FA"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El auditor interno o los miembros del departamento de auditoría interna son independientes y altamente capacitados.</w:t>
      </w:r>
    </w:p>
    <w:p w14:paraId="3E22F003" w14:textId="77777777" w:rsidR="00F419A3" w:rsidRPr="00F419A3" w:rsidRDefault="00F419A3" w:rsidP="00F419A3">
      <w:pPr>
        <w:pStyle w:val="Textonota"/>
        <w:rPr>
          <w:rFonts w:ascii="Times New Roman" w:hAnsi="Times New Roman"/>
          <w:sz w:val="22"/>
          <w:szCs w:val="22"/>
          <w:lang w:val="es-ES"/>
        </w:rPr>
      </w:pPr>
    </w:p>
    <w:p w14:paraId="5D5E74E9" w14:textId="77777777" w:rsidR="00F419A3" w:rsidRPr="00F419A3" w:rsidRDefault="00F419A3" w:rsidP="00F419A3">
      <w:pPr>
        <w:pStyle w:val="Textonota"/>
        <w:rPr>
          <w:rFonts w:ascii="Times New Roman" w:hAnsi="Times New Roman"/>
          <w:sz w:val="22"/>
          <w:szCs w:val="22"/>
          <w:lang w:val="es-ES"/>
        </w:rPr>
      </w:pPr>
      <w:r w:rsidRPr="00F419A3">
        <w:rPr>
          <w:rFonts w:ascii="Times New Roman" w:hAnsi="Times New Roman"/>
          <w:sz w:val="22"/>
          <w:szCs w:val="22"/>
          <w:lang w:val="es-ES"/>
        </w:rPr>
        <w:t xml:space="preserve">Los miembros de la auditoría interna son independientes y altamente capacitados. Asimismo, mantienen su independencia de la operación, ya que reportan al Comité de Auditoría. </w:t>
      </w:r>
    </w:p>
    <w:p w14:paraId="0BB7F5F9" w14:textId="77777777" w:rsidR="00F419A3" w:rsidRPr="00F419A3" w:rsidRDefault="00F419A3" w:rsidP="00F419A3">
      <w:pPr>
        <w:pStyle w:val="Textonota"/>
        <w:rPr>
          <w:rFonts w:ascii="Times New Roman" w:hAnsi="Times New Roman"/>
          <w:sz w:val="22"/>
          <w:szCs w:val="22"/>
          <w:lang w:val="es-ES"/>
        </w:rPr>
      </w:pPr>
    </w:p>
    <w:p w14:paraId="2B641771" w14:textId="77777777" w:rsidR="00F419A3" w:rsidRPr="00F419A3" w:rsidRDefault="00F419A3" w:rsidP="00F419A3">
      <w:pPr>
        <w:pStyle w:val="Textonota"/>
        <w:rPr>
          <w:rFonts w:ascii="Times New Roman" w:hAnsi="Times New Roman"/>
          <w:sz w:val="22"/>
          <w:szCs w:val="22"/>
          <w:lang w:val="es-ES"/>
        </w:rPr>
      </w:pPr>
      <w:r w:rsidRPr="00F419A3">
        <w:rPr>
          <w:rFonts w:ascii="Times New Roman" w:hAnsi="Times New Roman"/>
          <w:sz w:val="22"/>
          <w:szCs w:val="22"/>
          <w:lang w:val="es-ES"/>
        </w:rPr>
        <w:lastRenderedPageBreak/>
        <w:t>Los miembros del equipo participan en diferentes capacitaciones, las cuales se encuadran dentro del proceso de capacitación general del Grupo como así también dentro del proceso de capacitación específico definido por el Gerente del Área y Recursos Humanos. Estos planes de capacitación se encuentran aprobados por el Directorio.</w:t>
      </w:r>
    </w:p>
    <w:p w14:paraId="39E4168E" w14:textId="77777777" w:rsidR="00F419A3" w:rsidRPr="00F419A3" w:rsidRDefault="00F419A3" w:rsidP="00F419A3">
      <w:pPr>
        <w:pStyle w:val="Textonota"/>
        <w:rPr>
          <w:rFonts w:ascii="Times New Roman" w:hAnsi="Times New Roman"/>
          <w:sz w:val="22"/>
          <w:szCs w:val="22"/>
          <w:lang w:val="es-ES"/>
        </w:rPr>
      </w:pPr>
    </w:p>
    <w:p w14:paraId="7E420A84"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El Directorio tiene un Comité de Auditoría que actúa en base a un reglamento. El comité está compuesto en su mayoría y presidido por directores independientes y no incluye al gerente general. La mayoría de sus miembros tiene experiencia profesional en áreas financieras y contables.</w:t>
      </w:r>
    </w:p>
    <w:p w14:paraId="469A6E5A" w14:textId="77777777" w:rsidR="00F419A3" w:rsidRPr="00F419A3" w:rsidRDefault="00F419A3" w:rsidP="00F419A3">
      <w:pPr>
        <w:pStyle w:val="Textonota"/>
        <w:rPr>
          <w:rFonts w:ascii="Times New Roman" w:hAnsi="Times New Roman"/>
          <w:sz w:val="22"/>
          <w:szCs w:val="22"/>
          <w:lang w:val="es-ES"/>
        </w:rPr>
      </w:pPr>
    </w:p>
    <w:p w14:paraId="2D884B0A" w14:textId="24CB812D" w:rsidR="00F419A3" w:rsidRPr="00F419A3" w:rsidRDefault="00F419A3" w:rsidP="00B02518">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La Sociedad cuenta con un Comité de Auditoría, el cual no responde a los criterios de las Normas de CNV, por no considerarse necesario por la estructura de la Sociedad. Sus miembros cumplen la función de </w:t>
      </w:r>
      <w:r w:rsidR="00B02518" w:rsidRPr="00F419A3">
        <w:rPr>
          <w:rFonts w:ascii="Times New Roman" w:hAnsi="Times New Roman"/>
          <w:sz w:val="22"/>
          <w:szCs w:val="22"/>
          <w:lang w:val="es-ES"/>
        </w:rPr>
        <w:t>auditoría</w:t>
      </w:r>
      <w:r w:rsidRPr="00F419A3">
        <w:rPr>
          <w:rFonts w:ascii="Times New Roman" w:hAnsi="Times New Roman"/>
          <w:sz w:val="22"/>
          <w:szCs w:val="22"/>
          <w:lang w:val="es-ES"/>
        </w:rPr>
        <w:t xml:space="preserve"> y se encuentran altamente capacitados en temas financieros y contables. El Comité de Auditoría no cuenta con un reglamento interno, no obstante, su funcionamiento se rige bajo los principios establecidos en el Estatuto de Auditoría Interna.</w:t>
      </w:r>
    </w:p>
    <w:p w14:paraId="60B37807" w14:textId="77777777" w:rsidR="00F419A3" w:rsidRPr="00F419A3" w:rsidRDefault="00F419A3" w:rsidP="00B02518">
      <w:pPr>
        <w:pStyle w:val="Textonota"/>
        <w:jc w:val="both"/>
        <w:rPr>
          <w:rFonts w:ascii="Times New Roman" w:hAnsi="Times New Roman"/>
          <w:sz w:val="22"/>
          <w:szCs w:val="22"/>
          <w:lang w:val="es-ES"/>
        </w:rPr>
      </w:pPr>
    </w:p>
    <w:p w14:paraId="601083A0" w14:textId="77777777" w:rsidR="00F419A3" w:rsidRPr="00F419A3" w:rsidRDefault="00F419A3" w:rsidP="00B02518">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De acuerdo con su estructura, la Sociedad no considera necesario contar con directores independientes. No obstante ello, tal como ha sido mencionado anteriormente, cuenta con criterios de selección de sus directores que aseguran la diversidad y profesionalismo de los mismos. </w:t>
      </w:r>
    </w:p>
    <w:p w14:paraId="74967E38" w14:textId="77777777" w:rsidR="00F419A3" w:rsidRPr="00F419A3" w:rsidRDefault="00F419A3" w:rsidP="00B02518">
      <w:pPr>
        <w:pStyle w:val="Textonota"/>
        <w:jc w:val="both"/>
        <w:rPr>
          <w:rFonts w:ascii="Times New Roman" w:hAnsi="Times New Roman"/>
          <w:sz w:val="22"/>
          <w:szCs w:val="22"/>
          <w:lang w:val="es-ES"/>
        </w:rPr>
      </w:pPr>
    </w:p>
    <w:p w14:paraId="4C75162A"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 xml:space="preserve">El Directorio, con opinión del Comité de Auditoría, aprueba una política de selección y monitoreo de auditores externos en la que se determinan los indicadores que se deben considerar al realizar la recomendación a la asamblea de Accionistas sobre la conservación o sustitución del auditor externo. </w:t>
      </w:r>
    </w:p>
    <w:p w14:paraId="42E031C8" w14:textId="77777777" w:rsidR="00F419A3" w:rsidRPr="00F419A3" w:rsidRDefault="00F419A3" w:rsidP="00F419A3">
      <w:pPr>
        <w:pStyle w:val="Textonota"/>
        <w:rPr>
          <w:rFonts w:ascii="Times New Roman" w:hAnsi="Times New Roman"/>
          <w:sz w:val="22"/>
          <w:szCs w:val="22"/>
          <w:lang w:val="es-ES"/>
        </w:rPr>
      </w:pPr>
    </w:p>
    <w:p w14:paraId="6C49A312" w14:textId="36AE5350" w:rsidR="00F419A3" w:rsidRPr="00F419A3" w:rsidRDefault="00F419A3" w:rsidP="00B02518">
      <w:pPr>
        <w:pStyle w:val="Textonota"/>
        <w:jc w:val="both"/>
        <w:rPr>
          <w:rFonts w:ascii="Times New Roman" w:hAnsi="Times New Roman"/>
          <w:sz w:val="22"/>
          <w:szCs w:val="22"/>
          <w:lang w:val="es-ES"/>
        </w:rPr>
      </w:pPr>
      <w:r w:rsidRPr="00F419A3">
        <w:rPr>
          <w:rFonts w:ascii="Times New Roman" w:hAnsi="Times New Roman"/>
          <w:sz w:val="22"/>
          <w:szCs w:val="22"/>
          <w:lang w:val="es-ES"/>
        </w:rPr>
        <w:t>La Sociedad no cuenta con una política preestablecida de selección de auditores externos. En cuanto al monitoreo, el Directorio solicita, por lo menos una vez al año, la visita del Socio de la firma auditora a efectos de que el mismo informe el resultado de las auditorías y los planes de mejora para el próximo ejercicio. El Comité de Auditoría no opina sobre la propuesta del Directorio para la selección y monitoreo del Auditor Externo. La actuación independiente de los auditores externos está garantizada mediante la selección de una importante firma de auditoria con presencia regional y global de reconocido prestigio, entre otras cosas, por sus estrictos procesos internos.</w:t>
      </w:r>
    </w:p>
    <w:p w14:paraId="6001DAD4" w14:textId="77777777" w:rsidR="00F419A3" w:rsidRPr="00F419A3" w:rsidRDefault="00F419A3" w:rsidP="00F419A3">
      <w:pPr>
        <w:pStyle w:val="Tituloprincipal"/>
        <w:rPr>
          <w:rFonts w:ascii="Times New Roman" w:hAnsi="Times New Roman"/>
          <w:sz w:val="22"/>
          <w:szCs w:val="22"/>
        </w:rPr>
      </w:pPr>
    </w:p>
    <w:p w14:paraId="4234E96E" w14:textId="77777777" w:rsidR="00F419A3" w:rsidRPr="00F419A3" w:rsidRDefault="00F419A3" w:rsidP="00F419A3">
      <w:pPr>
        <w:pStyle w:val="Tituloprincipal"/>
        <w:rPr>
          <w:rFonts w:ascii="Times New Roman" w:hAnsi="Times New Roman"/>
          <w:sz w:val="22"/>
          <w:szCs w:val="22"/>
        </w:rPr>
      </w:pPr>
    </w:p>
    <w:p w14:paraId="47F4555C" w14:textId="77777777" w:rsidR="00F419A3" w:rsidRPr="00F419A3" w:rsidRDefault="00F419A3" w:rsidP="00F419A3">
      <w:pPr>
        <w:pStyle w:val="Texto"/>
        <w:numPr>
          <w:ilvl w:val="0"/>
          <w:numId w:val="12"/>
        </w:numPr>
        <w:tabs>
          <w:tab w:val="center" w:pos="7200"/>
        </w:tabs>
        <w:jc w:val="both"/>
        <w:rPr>
          <w:rFonts w:ascii="Times New Roman" w:hAnsi="Times New Roman"/>
          <w:b/>
          <w:bCs/>
          <w:sz w:val="22"/>
          <w:szCs w:val="22"/>
          <w:lang w:val="es-ES"/>
        </w:rPr>
      </w:pPr>
      <w:r w:rsidRPr="00F419A3">
        <w:rPr>
          <w:rFonts w:ascii="Times New Roman" w:hAnsi="Times New Roman"/>
          <w:b/>
          <w:bCs/>
          <w:sz w:val="22"/>
          <w:szCs w:val="22"/>
          <w:lang w:val="es-ES"/>
        </w:rPr>
        <w:t>ÉTICA, INTEGRIDAD Y CUMPLIMIENTO</w:t>
      </w:r>
    </w:p>
    <w:p w14:paraId="037B8CCF" w14:textId="77777777" w:rsidR="00F419A3" w:rsidRPr="00F419A3" w:rsidRDefault="00F419A3" w:rsidP="00F419A3">
      <w:pPr>
        <w:pStyle w:val="Textonota"/>
        <w:rPr>
          <w:rFonts w:ascii="Times New Roman" w:hAnsi="Times New Roman"/>
          <w:sz w:val="22"/>
          <w:szCs w:val="22"/>
          <w:lang w:val="es-ES"/>
        </w:rPr>
      </w:pPr>
    </w:p>
    <w:p w14:paraId="35D58145" w14:textId="77777777" w:rsidR="00F419A3" w:rsidRPr="00F419A3" w:rsidRDefault="00F419A3" w:rsidP="00F419A3">
      <w:pPr>
        <w:pStyle w:val="Textonota"/>
        <w:rPr>
          <w:rFonts w:ascii="Times New Roman" w:hAnsi="Times New Roman"/>
          <w:b/>
          <w:bCs/>
          <w:sz w:val="22"/>
          <w:szCs w:val="22"/>
          <w:lang w:val="es-ES"/>
        </w:rPr>
      </w:pPr>
      <w:r w:rsidRPr="00F419A3">
        <w:rPr>
          <w:rFonts w:ascii="Times New Roman" w:hAnsi="Times New Roman"/>
          <w:b/>
          <w:bCs/>
          <w:sz w:val="22"/>
          <w:szCs w:val="22"/>
          <w:lang w:val="es-ES"/>
        </w:rPr>
        <w:t>Principios</w:t>
      </w:r>
    </w:p>
    <w:p w14:paraId="5ACD0403" w14:textId="77777777" w:rsidR="00F419A3" w:rsidRPr="00F419A3" w:rsidRDefault="00F419A3" w:rsidP="00F419A3">
      <w:pPr>
        <w:pStyle w:val="Textonota"/>
        <w:rPr>
          <w:rFonts w:ascii="Times New Roman" w:hAnsi="Times New Roman"/>
          <w:sz w:val="22"/>
          <w:szCs w:val="22"/>
          <w:lang w:val="es-ES"/>
        </w:rPr>
      </w:pPr>
    </w:p>
    <w:p w14:paraId="061FE007" w14:textId="77777777" w:rsidR="00F419A3" w:rsidRPr="00F419A3" w:rsidRDefault="00F419A3" w:rsidP="00355C9E">
      <w:pPr>
        <w:pStyle w:val="Texto"/>
        <w:numPr>
          <w:ilvl w:val="0"/>
          <w:numId w:val="13"/>
        </w:numPr>
        <w:tabs>
          <w:tab w:val="center" w:pos="495"/>
        </w:tabs>
        <w:ind w:left="432"/>
        <w:jc w:val="both"/>
        <w:rPr>
          <w:rFonts w:ascii="Times New Roman" w:hAnsi="Times New Roman"/>
          <w:sz w:val="22"/>
          <w:szCs w:val="22"/>
          <w:lang w:val="es-ES"/>
        </w:rPr>
      </w:pPr>
      <w:r w:rsidRPr="00F419A3">
        <w:rPr>
          <w:rFonts w:ascii="Times New Roman" w:hAnsi="Times New Roman"/>
          <w:sz w:val="22"/>
          <w:szCs w:val="22"/>
          <w:lang w:val="es-ES"/>
        </w:rPr>
        <w:t>El Directorio debe diseñar y establecer estructuras y prácticas apropiadas para promover una cultura de ética, integridad y cumplimiento de normas que prevenga, detecte y aborde faltas corporativas o personales serias.</w:t>
      </w:r>
    </w:p>
    <w:p w14:paraId="0FE22677" w14:textId="77777777" w:rsidR="00F419A3" w:rsidRPr="00F419A3" w:rsidRDefault="00F419A3" w:rsidP="00F419A3">
      <w:pPr>
        <w:pStyle w:val="Texto"/>
        <w:tabs>
          <w:tab w:val="center" w:pos="495"/>
        </w:tabs>
        <w:ind w:left="432"/>
        <w:rPr>
          <w:rFonts w:ascii="Times New Roman" w:hAnsi="Times New Roman"/>
          <w:sz w:val="22"/>
          <w:szCs w:val="22"/>
          <w:lang w:val="es-ES"/>
        </w:rPr>
      </w:pPr>
    </w:p>
    <w:p w14:paraId="71EA665D" w14:textId="77777777" w:rsidR="00F419A3" w:rsidRPr="00F419A3" w:rsidRDefault="00F419A3" w:rsidP="00355C9E">
      <w:pPr>
        <w:pStyle w:val="Texto"/>
        <w:numPr>
          <w:ilvl w:val="0"/>
          <w:numId w:val="13"/>
        </w:numPr>
        <w:tabs>
          <w:tab w:val="center" w:pos="495"/>
        </w:tabs>
        <w:ind w:left="432"/>
        <w:jc w:val="both"/>
        <w:rPr>
          <w:rFonts w:ascii="Times New Roman" w:hAnsi="Times New Roman"/>
          <w:sz w:val="22"/>
          <w:szCs w:val="22"/>
          <w:lang w:val="es-ES"/>
        </w:rPr>
      </w:pPr>
      <w:r w:rsidRPr="00F419A3">
        <w:rPr>
          <w:rFonts w:ascii="Times New Roman" w:hAnsi="Times New Roman"/>
          <w:sz w:val="22"/>
          <w:szCs w:val="22"/>
          <w:lang w:val="es-ES"/>
        </w:rPr>
        <w:t>El Directorio asegurará el establecimiento de mecanismos formales para prevenir y en su defecto lidiar con los conflictos de interés que puedan surgir en la administración y dirección de la Compañía. Deberá contar con procedimientos formales que busquen asegurar que las transacciones entre partes relacionadas se realicen en miras del mejor interés de la Compañía y el tratamiento equitativo de todos sus accionistas.</w:t>
      </w:r>
    </w:p>
    <w:p w14:paraId="4865F465" w14:textId="77777777" w:rsidR="00F419A3" w:rsidRPr="00F419A3" w:rsidRDefault="00F419A3" w:rsidP="00F419A3">
      <w:pPr>
        <w:pStyle w:val="Textonota"/>
        <w:rPr>
          <w:rFonts w:ascii="Times New Roman" w:hAnsi="Times New Roman"/>
          <w:sz w:val="22"/>
          <w:szCs w:val="22"/>
          <w:lang w:val="es-ES"/>
        </w:rPr>
      </w:pPr>
    </w:p>
    <w:p w14:paraId="0A5DB537"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El Directorio aprueba un Código de Ética y Conducta que refleja los valores y principios éticos y de integridad, así como también la cultura de la compañía. El Código de Ética y Conducta es comunicado y aplicable a todos los directores, gerentes y empleados de la compañía.</w:t>
      </w:r>
    </w:p>
    <w:p w14:paraId="47FDAF62" w14:textId="77777777" w:rsidR="00F419A3" w:rsidRPr="00F419A3" w:rsidRDefault="00F419A3" w:rsidP="00F419A3">
      <w:pPr>
        <w:pStyle w:val="Textonota"/>
        <w:rPr>
          <w:rFonts w:ascii="Times New Roman" w:hAnsi="Times New Roman"/>
          <w:sz w:val="22"/>
          <w:szCs w:val="22"/>
          <w:lang w:val="es-ES"/>
        </w:rPr>
      </w:pPr>
    </w:p>
    <w:p w14:paraId="6A3E297A" w14:textId="77777777" w:rsidR="00F419A3" w:rsidRPr="00F419A3" w:rsidRDefault="00F419A3" w:rsidP="00B02518">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La Sociedad cuenta con un Código de Ética y Conducta Empresarial, el cual fue aprobado por el Directorio. El mismo es puesto a disposición de todos los empleados en un sitio de intranet. A su vez, todos los empleados tienen la obligación de firmar el mismo o expresar sus dudas o disconformidad. El Área de Recursos Humanos hace un control de firmas de manera recurrente. </w:t>
      </w:r>
    </w:p>
    <w:p w14:paraId="6DCA1638" w14:textId="77777777" w:rsidR="00F419A3" w:rsidRPr="00F419A3" w:rsidRDefault="00F419A3" w:rsidP="00B02518">
      <w:pPr>
        <w:pStyle w:val="Textonota"/>
        <w:jc w:val="both"/>
        <w:rPr>
          <w:rFonts w:ascii="Times New Roman" w:hAnsi="Times New Roman"/>
          <w:sz w:val="22"/>
          <w:szCs w:val="22"/>
          <w:lang w:val="es-ES"/>
        </w:rPr>
      </w:pPr>
    </w:p>
    <w:p w14:paraId="7CC34792" w14:textId="1D9925C7" w:rsidR="00F419A3" w:rsidRPr="00F419A3" w:rsidRDefault="00F419A3" w:rsidP="00B02518">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Adicionalmente, el Código de Ética y Conducta Empresarial está a disposición de terceros (clientes, proveedores, productores, socios) en la página web del Grupo (https://www.grupolosgrobo.com/acerca-de-los-grobo/codigo-de-etica) y de la Compañía en </w:t>
      </w:r>
      <w:hyperlink r:id="rId11" w:history="1">
        <w:r w:rsidR="00B02518" w:rsidRPr="00ED0BDB">
          <w:rPr>
            <w:rStyle w:val="Hipervnculo"/>
            <w:rFonts w:ascii="Times New Roman" w:hAnsi="Times New Roman"/>
            <w:sz w:val="22"/>
            <w:szCs w:val="22"/>
            <w:lang w:val="es-ES"/>
          </w:rPr>
          <w:t>https://www.agrofina.com.ar/institucional/</w:t>
        </w:r>
      </w:hyperlink>
      <w:r w:rsidR="00B02518">
        <w:rPr>
          <w:rFonts w:ascii="Times New Roman" w:hAnsi="Times New Roman"/>
          <w:sz w:val="22"/>
          <w:szCs w:val="22"/>
          <w:lang w:val="es-ES"/>
        </w:rPr>
        <w:t xml:space="preserve">. </w:t>
      </w:r>
      <w:r w:rsidRPr="00F419A3">
        <w:rPr>
          <w:rFonts w:ascii="Times New Roman" w:hAnsi="Times New Roman"/>
          <w:sz w:val="22"/>
          <w:szCs w:val="22"/>
          <w:lang w:val="es-ES"/>
        </w:rPr>
        <w:t>A su vez, como parte del relanzamiento del código (donde se actualizó el mismo) en el año 2018, se envió por correo electrónico mail a todos los contactos de la Sociedad (clientes, proveedores, etc.), acción que se reiteró en el año 2021.</w:t>
      </w:r>
    </w:p>
    <w:p w14:paraId="6A9D9529" w14:textId="77777777" w:rsidR="00F419A3" w:rsidRPr="00F419A3" w:rsidRDefault="00F419A3" w:rsidP="00B02518">
      <w:pPr>
        <w:pStyle w:val="Textonota"/>
        <w:jc w:val="both"/>
        <w:rPr>
          <w:rFonts w:ascii="Times New Roman" w:hAnsi="Times New Roman"/>
          <w:sz w:val="22"/>
          <w:szCs w:val="22"/>
          <w:lang w:val="es-ES"/>
        </w:rPr>
      </w:pPr>
    </w:p>
    <w:p w14:paraId="3A70401A" w14:textId="77777777" w:rsidR="00F419A3" w:rsidRPr="00F419A3" w:rsidRDefault="00F419A3" w:rsidP="00F419A3">
      <w:pPr>
        <w:pStyle w:val="Textonota"/>
        <w:rPr>
          <w:rFonts w:ascii="Times New Roman" w:hAnsi="Times New Roman"/>
          <w:sz w:val="22"/>
          <w:szCs w:val="22"/>
          <w:lang w:val="es-ES"/>
        </w:rPr>
      </w:pPr>
      <w:r w:rsidRPr="00F419A3">
        <w:rPr>
          <w:rFonts w:ascii="Times New Roman" w:hAnsi="Times New Roman"/>
          <w:sz w:val="22"/>
          <w:szCs w:val="22"/>
          <w:lang w:val="es-ES"/>
        </w:rPr>
        <w:t>El Código de Ética y Conducta Empresarial de Grupo Los Grobo abarca las siguientes cuestiones:</w:t>
      </w:r>
    </w:p>
    <w:p w14:paraId="7F580919" w14:textId="77777777" w:rsidR="00F419A3" w:rsidRPr="00F419A3" w:rsidRDefault="00F419A3" w:rsidP="00F419A3">
      <w:pPr>
        <w:pStyle w:val="Textonota"/>
        <w:numPr>
          <w:ilvl w:val="0"/>
          <w:numId w:val="17"/>
        </w:numPr>
        <w:jc w:val="both"/>
        <w:rPr>
          <w:rFonts w:ascii="Times New Roman" w:hAnsi="Times New Roman"/>
          <w:sz w:val="22"/>
          <w:szCs w:val="22"/>
          <w:lang w:val="es-ES"/>
        </w:rPr>
      </w:pPr>
      <w:r w:rsidRPr="00F419A3">
        <w:rPr>
          <w:rFonts w:ascii="Times New Roman" w:hAnsi="Times New Roman"/>
          <w:sz w:val="22"/>
          <w:szCs w:val="22"/>
          <w:lang w:val="es-ES"/>
        </w:rPr>
        <w:t>Valores que sustentan nuestras acciones</w:t>
      </w:r>
    </w:p>
    <w:p w14:paraId="6F61F43F" w14:textId="77777777" w:rsidR="00F419A3" w:rsidRPr="00F419A3" w:rsidRDefault="00F419A3" w:rsidP="00F419A3">
      <w:pPr>
        <w:pStyle w:val="Textonota"/>
        <w:numPr>
          <w:ilvl w:val="0"/>
          <w:numId w:val="17"/>
        </w:numPr>
        <w:jc w:val="both"/>
        <w:rPr>
          <w:rFonts w:ascii="Times New Roman" w:hAnsi="Times New Roman"/>
          <w:sz w:val="22"/>
          <w:szCs w:val="22"/>
          <w:lang w:val="es-ES"/>
        </w:rPr>
      </w:pPr>
      <w:r w:rsidRPr="00F419A3">
        <w:rPr>
          <w:rFonts w:ascii="Times New Roman" w:hAnsi="Times New Roman"/>
          <w:sz w:val="22"/>
          <w:szCs w:val="22"/>
          <w:lang w:val="es-ES"/>
        </w:rPr>
        <w:t>Compromisos de la Organización</w:t>
      </w:r>
    </w:p>
    <w:p w14:paraId="1BE411F2" w14:textId="77777777" w:rsidR="00F419A3" w:rsidRPr="00F419A3" w:rsidRDefault="00F419A3" w:rsidP="00F419A3">
      <w:pPr>
        <w:pStyle w:val="Textonota"/>
        <w:numPr>
          <w:ilvl w:val="0"/>
          <w:numId w:val="17"/>
        </w:numPr>
        <w:jc w:val="both"/>
        <w:rPr>
          <w:rFonts w:ascii="Times New Roman" w:hAnsi="Times New Roman"/>
          <w:sz w:val="22"/>
          <w:szCs w:val="22"/>
          <w:lang w:val="es-ES"/>
        </w:rPr>
      </w:pPr>
      <w:r w:rsidRPr="00F419A3">
        <w:rPr>
          <w:rFonts w:ascii="Times New Roman" w:hAnsi="Times New Roman"/>
          <w:sz w:val="22"/>
          <w:szCs w:val="22"/>
          <w:lang w:val="es-ES"/>
        </w:rPr>
        <w:t>Política para la resolución de conflictos</w:t>
      </w:r>
    </w:p>
    <w:p w14:paraId="17912A89" w14:textId="77777777" w:rsidR="00F419A3" w:rsidRPr="00F419A3" w:rsidRDefault="00F419A3" w:rsidP="00F419A3">
      <w:pPr>
        <w:pStyle w:val="Textonota"/>
        <w:numPr>
          <w:ilvl w:val="0"/>
          <w:numId w:val="17"/>
        </w:numPr>
        <w:jc w:val="both"/>
        <w:rPr>
          <w:rFonts w:ascii="Times New Roman" w:hAnsi="Times New Roman"/>
          <w:sz w:val="22"/>
          <w:szCs w:val="22"/>
          <w:lang w:val="es-ES"/>
        </w:rPr>
      </w:pPr>
      <w:r w:rsidRPr="00F419A3">
        <w:rPr>
          <w:rFonts w:ascii="Times New Roman" w:hAnsi="Times New Roman"/>
          <w:sz w:val="22"/>
          <w:szCs w:val="22"/>
          <w:lang w:val="es-ES"/>
        </w:rPr>
        <w:t>Proceso para la resolución de conflictos</w:t>
      </w:r>
    </w:p>
    <w:p w14:paraId="37199765" w14:textId="77777777" w:rsidR="00F419A3" w:rsidRPr="00F419A3" w:rsidRDefault="00F419A3" w:rsidP="00F419A3">
      <w:pPr>
        <w:pStyle w:val="Textonota"/>
        <w:rPr>
          <w:rFonts w:ascii="Times New Roman" w:hAnsi="Times New Roman"/>
          <w:sz w:val="22"/>
          <w:szCs w:val="22"/>
          <w:lang w:val="es-ES"/>
        </w:rPr>
      </w:pPr>
    </w:p>
    <w:p w14:paraId="48F77F1A" w14:textId="1A728C71" w:rsidR="00F419A3" w:rsidRPr="00B02518" w:rsidRDefault="00F419A3" w:rsidP="00B02518">
      <w:pPr>
        <w:pStyle w:val="Textonota"/>
        <w:rPr>
          <w:rFonts w:ascii="Times New Roman" w:hAnsi="Times New Roman"/>
          <w:sz w:val="22"/>
          <w:szCs w:val="22"/>
          <w:lang w:val="es-ES"/>
        </w:rPr>
      </w:pPr>
      <w:r w:rsidRPr="00F419A3">
        <w:rPr>
          <w:rFonts w:ascii="Times New Roman" w:hAnsi="Times New Roman"/>
          <w:sz w:val="22"/>
          <w:szCs w:val="22"/>
          <w:lang w:val="es-ES"/>
        </w:rPr>
        <w:t>Si bien aún la Compañía no posee una política de actualización definida del Código, se considera la posibilidad de efectuar revisiones periódicas cada 3 o 5 años.</w:t>
      </w:r>
    </w:p>
    <w:p w14:paraId="59D3DDDD" w14:textId="77777777" w:rsidR="00F419A3" w:rsidRPr="00F419A3" w:rsidRDefault="00F419A3" w:rsidP="00F419A3">
      <w:pPr>
        <w:pStyle w:val="Texto"/>
        <w:jc w:val="center"/>
        <w:rPr>
          <w:rFonts w:ascii="Times New Roman" w:hAnsi="Times New Roman"/>
          <w:sz w:val="22"/>
          <w:szCs w:val="22"/>
        </w:rPr>
      </w:pPr>
    </w:p>
    <w:p w14:paraId="2FF343D3" w14:textId="77777777" w:rsidR="00F419A3" w:rsidRPr="00F419A3" w:rsidRDefault="00F419A3" w:rsidP="00F419A3">
      <w:pPr>
        <w:pStyle w:val="Texto"/>
        <w:jc w:val="center"/>
        <w:rPr>
          <w:rFonts w:ascii="Times New Roman" w:hAnsi="Times New Roman"/>
          <w:sz w:val="22"/>
          <w:szCs w:val="22"/>
        </w:rPr>
      </w:pPr>
    </w:p>
    <w:p w14:paraId="227DB5A5"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 xml:space="preserve">El Directorio establece y revisa periódicamente, en base a los riesgos, dimensión y capacidad económica un Programa de Ética e Integridad. El plan es apoyado visible e inequívocamente por la gerencia quien designa un responsable interno para que desarrolle, coordine, supervise y evalúe periódicamente el programa en cuanto a su eficacia. El programa dispone: (i) capacitaciones periódicas a directores, administradores y </w:t>
      </w:r>
      <w:r w:rsidRPr="00F419A3">
        <w:rPr>
          <w:rFonts w:ascii="Times New Roman" w:hAnsi="Times New Roman"/>
          <w:b/>
          <w:bCs/>
          <w:sz w:val="22"/>
          <w:szCs w:val="22"/>
          <w:lang w:val="es-ES"/>
        </w:rPr>
        <w:lastRenderedPageBreak/>
        <w:t>empleados sobre temas de ética, integridad y cumplimiento; (ii) canales internos de denuncia de irregularidades, abiertos a terceros y adecuadamente difundidos; (iii) una política de protección de denunciantes contra represalias; y un sistema de investigación interna que respete los derechos de los investigados e imponga sanciones efectivas a las violaciones del Código de Ética y Conducta; (iv) políticas de integridad en procedimientos licitatorios; (v) mecanismos para análisis periódico de riesgos, monitoreo y evaluación del Programa; y (vi) procedimientos que comprueben la integridad y trayectoria de terceros o socios de negocios (incluyendo la debida diligencia para la verificación de irregularidades, de hechos ilícitos o de la existencia de vulnerabilidades durante los procesos de transformación societaria y adquisiciones), incluyendo proveedores, distribuidores, prestadores de servicios, agentes e intermediarios.</w:t>
      </w:r>
    </w:p>
    <w:p w14:paraId="4BAE3310" w14:textId="77777777" w:rsidR="00F419A3" w:rsidRPr="00F419A3" w:rsidRDefault="00F419A3" w:rsidP="00F419A3">
      <w:pPr>
        <w:pStyle w:val="Textonota"/>
        <w:rPr>
          <w:rFonts w:ascii="Times New Roman" w:hAnsi="Times New Roman"/>
          <w:sz w:val="22"/>
          <w:szCs w:val="22"/>
          <w:lang w:val="es-ES"/>
        </w:rPr>
      </w:pPr>
    </w:p>
    <w:p w14:paraId="74E9C886" w14:textId="77777777" w:rsidR="00F419A3" w:rsidRPr="00F419A3" w:rsidRDefault="00F419A3" w:rsidP="00B02518">
      <w:pPr>
        <w:pStyle w:val="Textonota"/>
        <w:jc w:val="both"/>
        <w:rPr>
          <w:rFonts w:ascii="Times New Roman" w:hAnsi="Times New Roman"/>
          <w:sz w:val="22"/>
          <w:szCs w:val="22"/>
          <w:lang w:val="es-ES"/>
        </w:rPr>
      </w:pPr>
      <w:r w:rsidRPr="00F419A3">
        <w:rPr>
          <w:rFonts w:ascii="Times New Roman" w:hAnsi="Times New Roman"/>
          <w:sz w:val="22"/>
          <w:szCs w:val="22"/>
          <w:lang w:val="es-ES"/>
        </w:rPr>
        <w:t>Actualmente no existe un Programa de Ética e Integridad, sin perjuicio de ello, la Sociedad cuenta con determinados elementos de control e integridad, tales como el Código de Ética y Conducta Empresarial, el Canal de denuncias externo, la Política de denuncia de irregularidades y protección al denunciante, entre otros.</w:t>
      </w:r>
    </w:p>
    <w:p w14:paraId="47BEA31B" w14:textId="77777777" w:rsidR="00F419A3" w:rsidRPr="00F419A3" w:rsidRDefault="00F419A3" w:rsidP="00B02518">
      <w:pPr>
        <w:pStyle w:val="Textonota"/>
        <w:jc w:val="both"/>
        <w:rPr>
          <w:rFonts w:ascii="Times New Roman" w:hAnsi="Times New Roman"/>
          <w:sz w:val="22"/>
          <w:szCs w:val="22"/>
          <w:lang w:val="es-ES"/>
        </w:rPr>
      </w:pPr>
    </w:p>
    <w:p w14:paraId="77842855" w14:textId="77777777" w:rsidR="00F419A3" w:rsidRPr="00F419A3" w:rsidRDefault="00F419A3" w:rsidP="00B02518">
      <w:pPr>
        <w:pStyle w:val="Textonota"/>
        <w:jc w:val="both"/>
        <w:rPr>
          <w:rFonts w:ascii="Times New Roman" w:hAnsi="Times New Roman"/>
          <w:sz w:val="22"/>
          <w:szCs w:val="22"/>
          <w:lang w:val="es-ES"/>
        </w:rPr>
      </w:pPr>
      <w:r w:rsidRPr="00F419A3">
        <w:rPr>
          <w:rFonts w:ascii="Times New Roman" w:hAnsi="Times New Roman"/>
          <w:sz w:val="22"/>
          <w:szCs w:val="22"/>
          <w:lang w:val="es-ES"/>
        </w:rPr>
        <w:t>La cultura de ética e integridad se promueve mediante capacitaciones anuales que se dictan a todos los empleados, las cuales están incluidas dentro del plan de capacitación anual.</w:t>
      </w:r>
    </w:p>
    <w:p w14:paraId="240C49CE" w14:textId="77777777" w:rsidR="00F419A3" w:rsidRPr="00F419A3" w:rsidRDefault="00F419A3" w:rsidP="00B02518">
      <w:pPr>
        <w:pStyle w:val="Textonota"/>
        <w:jc w:val="both"/>
        <w:rPr>
          <w:rFonts w:ascii="Times New Roman" w:hAnsi="Times New Roman"/>
          <w:sz w:val="22"/>
          <w:szCs w:val="22"/>
          <w:lang w:val="es-ES"/>
        </w:rPr>
      </w:pPr>
    </w:p>
    <w:p w14:paraId="0678204F" w14:textId="77777777" w:rsidR="00F419A3" w:rsidRPr="00F419A3" w:rsidRDefault="00F419A3" w:rsidP="00B02518">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Si bien la Sociedad no cuenta con un Manual de Ética e Integridad ni con matrices de riesgo relacionadas, no se descarta implementar esta práctica a futuro. </w:t>
      </w:r>
    </w:p>
    <w:p w14:paraId="497C1A37" w14:textId="77777777" w:rsidR="00F419A3" w:rsidRPr="00F419A3" w:rsidRDefault="00F419A3" w:rsidP="00B02518">
      <w:pPr>
        <w:pStyle w:val="Textonota"/>
        <w:jc w:val="both"/>
        <w:rPr>
          <w:rFonts w:ascii="Times New Roman" w:hAnsi="Times New Roman"/>
          <w:sz w:val="22"/>
          <w:szCs w:val="22"/>
          <w:lang w:val="es-ES"/>
        </w:rPr>
      </w:pPr>
    </w:p>
    <w:p w14:paraId="39068D91"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El Directorio asegura la existencia de mecanismos formales para prevenir y tratar conflictos de interés. En el caso de transacciones entre partes relacionadas, el Directorio aprueba una política que establece el rol de cada órgano societario y define cómo se identifican, administran y divulgan aquellas transacciones perjudiciales a la compañía o sólo a ciertos inversores.</w:t>
      </w:r>
    </w:p>
    <w:p w14:paraId="4B71C87F" w14:textId="77777777" w:rsidR="00F419A3" w:rsidRPr="00F419A3" w:rsidRDefault="00F419A3" w:rsidP="00F419A3">
      <w:pPr>
        <w:pStyle w:val="Textonota"/>
        <w:rPr>
          <w:rFonts w:ascii="Times New Roman" w:hAnsi="Times New Roman"/>
          <w:sz w:val="22"/>
          <w:szCs w:val="22"/>
          <w:lang w:val="es-ES"/>
        </w:rPr>
      </w:pPr>
    </w:p>
    <w:p w14:paraId="67257B4A" w14:textId="77777777" w:rsidR="00F419A3" w:rsidRPr="00F419A3" w:rsidRDefault="00F419A3" w:rsidP="00B02518">
      <w:pPr>
        <w:pStyle w:val="Textonota"/>
        <w:jc w:val="both"/>
        <w:rPr>
          <w:rFonts w:ascii="Times New Roman" w:hAnsi="Times New Roman"/>
          <w:sz w:val="22"/>
          <w:szCs w:val="22"/>
          <w:lang w:val="es-ES"/>
        </w:rPr>
      </w:pPr>
      <w:r w:rsidRPr="00F419A3">
        <w:rPr>
          <w:rFonts w:ascii="Times New Roman" w:hAnsi="Times New Roman"/>
          <w:sz w:val="22"/>
          <w:szCs w:val="22"/>
          <w:lang w:val="es-ES"/>
        </w:rPr>
        <w:t>Si bien no existe una política al respecto, el Código de Ética y Conducta Empresarial de la Sociedad posee una sección denominada “Política para la resolución de conflictos”, donde se especifica cómo proceder ante transacciones con partes relacionadas.</w:t>
      </w:r>
    </w:p>
    <w:p w14:paraId="23F7A6D8" w14:textId="77777777" w:rsidR="00F419A3" w:rsidRPr="00F419A3" w:rsidRDefault="00F419A3" w:rsidP="00B02518">
      <w:pPr>
        <w:pStyle w:val="Textonota"/>
        <w:jc w:val="both"/>
        <w:rPr>
          <w:rFonts w:ascii="Times New Roman" w:hAnsi="Times New Roman"/>
          <w:sz w:val="22"/>
          <w:szCs w:val="22"/>
          <w:lang w:val="es-ES"/>
        </w:rPr>
      </w:pPr>
    </w:p>
    <w:p w14:paraId="6EC86197" w14:textId="77777777" w:rsidR="00F419A3" w:rsidRPr="00F419A3" w:rsidRDefault="00F419A3" w:rsidP="00B02518">
      <w:pPr>
        <w:pStyle w:val="Textonota"/>
        <w:jc w:val="both"/>
        <w:rPr>
          <w:rFonts w:ascii="Times New Roman" w:hAnsi="Times New Roman"/>
          <w:sz w:val="22"/>
          <w:szCs w:val="22"/>
          <w:lang w:val="es-ES"/>
        </w:rPr>
      </w:pPr>
      <w:r w:rsidRPr="00F419A3">
        <w:rPr>
          <w:rFonts w:ascii="Times New Roman" w:hAnsi="Times New Roman"/>
          <w:sz w:val="22"/>
          <w:szCs w:val="22"/>
          <w:lang w:val="es-ES"/>
        </w:rPr>
        <w:t>Asimismo, todos los empleados de la Sociedad tienen la posibilidad de realizar operaciones con las sociedades del Grupo, para lo cual, antes de operar debe informarlo a su superior inmediato y a Recursos Humanos y anualmente debe presentar la declaración jurada de transacciones con partes relacionadas. Las operaciones son analizadas por auditoría interna para corroborar que las mismas hayan sido efectuadas a valor de mercado como si se tratara de partes independientes. Adicionalmente, existe un Comité de Ética y un Comité Receptor de Denuncias.</w:t>
      </w:r>
    </w:p>
    <w:p w14:paraId="1854D5BE" w14:textId="77777777" w:rsidR="00F419A3" w:rsidRPr="00F419A3" w:rsidRDefault="00F419A3" w:rsidP="00B02518">
      <w:pPr>
        <w:pStyle w:val="Textonota"/>
        <w:jc w:val="both"/>
        <w:rPr>
          <w:rFonts w:ascii="Times New Roman" w:hAnsi="Times New Roman"/>
          <w:sz w:val="22"/>
          <w:szCs w:val="22"/>
          <w:lang w:val="es-ES"/>
        </w:rPr>
      </w:pPr>
    </w:p>
    <w:p w14:paraId="0998A57B" w14:textId="77777777" w:rsidR="00F419A3" w:rsidRPr="00F419A3" w:rsidRDefault="00F419A3" w:rsidP="00B02518">
      <w:pPr>
        <w:pStyle w:val="Textonota"/>
        <w:jc w:val="both"/>
        <w:rPr>
          <w:rFonts w:ascii="Times New Roman" w:hAnsi="Times New Roman"/>
          <w:sz w:val="22"/>
          <w:szCs w:val="22"/>
          <w:lang w:val="es-ES"/>
        </w:rPr>
      </w:pPr>
      <w:r w:rsidRPr="00F419A3">
        <w:rPr>
          <w:rFonts w:ascii="Times New Roman" w:hAnsi="Times New Roman"/>
          <w:sz w:val="22"/>
          <w:szCs w:val="22"/>
          <w:lang w:val="es-ES"/>
        </w:rPr>
        <w:t>Se asignó la responsabilidad al Gerente de Auditoría Interna para que se establezcan procedimientos y prácticas destinadas a promover la cultura ética, de integridad y de cumplimiento de las normas de la Compañía.</w:t>
      </w:r>
    </w:p>
    <w:p w14:paraId="40110FCA" w14:textId="77777777" w:rsidR="00F419A3" w:rsidRPr="00F419A3" w:rsidRDefault="00F419A3" w:rsidP="00B02518">
      <w:pPr>
        <w:pStyle w:val="Textonota"/>
        <w:jc w:val="both"/>
        <w:rPr>
          <w:rFonts w:ascii="Times New Roman" w:hAnsi="Times New Roman"/>
          <w:sz w:val="22"/>
          <w:szCs w:val="22"/>
          <w:lang w:val="es-ES"/>
        </w:rPr>
      </w:pPr>
    </w:p>
    <w:p w14:paraId="69978362" w14:textId="77777777" w:rsidR="00F419A3" w:rsidRPr="00F419A3" w:rsidRDefault="00F419A3" w:rsidP="00F419A3">
      <w:pPr>
        <w:pStyle w:val="Texto"/>
        <w:numPr>
          <w:ilvl w:val="0"/>
          <w:numId w:val="12"/>
        </w:numPr>
        <w:tabs>
          <w:tab w:val="center" w:pos="7200"/>
        </w:tabs>
        <w:jc w:val="both"/>
        <w:rPr>
          <w:rFonts w:ascii="Times New Roman" w:hAnsi="Times New Roman"/>
          <w:b/>
          <w:bCs/>
          <w:sz w:val="22"/>
          <w:szCs w:val="22"/>
          <w:lang w:val="es-ES"/>
        </w:rPr>
      </w:pPr>
      <w:r w:rsidRPr="00F419A3">
        <w:rPr>
          <w:rFonts w:ascii="Times New Roman" w:hAnsi="Times New Roman"/>
          <w:b/>
          <w:bCs/>
          <w:sz w:val="22"/>
          <w:szCs w:val="22"/>
          <w:lang w:val="es-ES"/>
        </w:rPr>
        <w:t>PARTICIPACIÓN DE LOS ACCIONISTAS Y PARTES INTERESADAS</w:t>
      </w:r>
    </w:p>
    <w:p w14:paraId="74983FFC" w14:textId="77777777" w:rsidR="00F419A3" w:rsidRPr="00F419A3" w:rsidRDefault="00F419A3" w:rsidP="00F419A3">
      <w:pPr>
        <w:pStyle w:val="Textonota"/>
        <w:rPr>
          <w:rFonts w:ascii="Times New Roman" w:hAnsi="Times New Roman"/>
          <w:sz w:val="22"/>
          <w:szCs w:val="22"/>
          <w:lang w:val="es-ES"/>
        </w:rPr>
      </w:pPr>
    </w:p>
    <w:p w14:paraId="0FDB8A48" w14:textId="77777777" w:rsidR="00F419A3" w:rsidRPr="00F419A3" w:rsidRDefault="00F419A3" w:rsidP="00F419A3">
      <w:pPr>
        <w:pStyle w:val="Textonota"/>
        <w:rPr>
          <w:rFonts w:ascii="Times New Roman" w:hAnsi="Times New Roman"/>
          <w:b/>
          <w:bCs/>
          <w:sz w:val="22"/>
          <w:szCs w:val="22"/>
          <w:lang w:val="es-ES"/>
        </w:rPr>
      </w:pPr>
      <w:r w:rsidRPr="00F419A3">
        <w:rPr>
          <w:rFonts w:ascii="Times New Roman" w:hAnsi="Times New Roman"/>
          <w:b/>
          <w:bCs/>
          <w:sz w:val="22"/>
          <w:szCs w:val="22"/>
          <w:lang w:val="es-ES"/>
        </w:rPr>
        <w:t>Principios</w:t>
      </w:r>
    </w:p>
    <w:p w14:paraId="745496A3" w14:textId="77777777" w:rsidR="00F419A3" w:rsidRPr="00F419A3" w:rsidRDefault="00F419A3" w:rsidP="00F419A3">
      <w:pPr>
        <w:pStyle w:val="Textonota"/>
        <w:rPr>
          <w:rFonts w:ascii="Times New Roman" w:hAnsi="Times New Roman"/>
          <w:b/>
          <w:bCs/>
          <w:sz w:val="22"/>
          <w:szCs w:val="22"/>
          <w:lang w:val="es-ES"/>
        </w:rPr>
      </w:pPr>
    </w:p>
    <w:p w14:paraId="2FC82B79" w14:textId="378294B5" w:rsidR="00F419A3" w:rsidRPr="00F419A3" w:rsidRDefault="00F419A3" w:rsidP="00B02518">
      <w:pPr>
        <w:pStyle w:val="Texto"/>
        <w:numPr>
          <w:ilvl w:val="0"/>
          <w:numId w:val="13"/>
        </w:numPr>
        <w:tabs>
          <w:tab w:val="center" w:pos="495"/>
        </w:tabs>
        <w:ind w:left="432"/>
        <w:jc w:val="both"/>
        <w:rPr>
          <w:rFonts w:ascii="Times New Roman" w:hAnsi="Times New Roman"/>
          <w:sz w:val="22"/>
          <w:szCs w:val="22"/>
        </w:rPr>
      </w:pPr>
      <w:r w:rsidRPr="00F419A3">
        <w:rPr>
          <w:rFonts w:ascii="Times New Roman" w:hAnsi="Times New Roman"/>
          <w:sz w:val="22"/>
          <w:szCs w:val="22"/>
          <w:lang w:val="es-ES"/>
        </w:rPr>
        <w:t xml:space="preserve">La compañía deberá tratar a todos los Accionistas de forma equitativa. Deberá garantizar el acceso igualitario a la información no confidencial y relevante </w:t>
      </w:r>
    </w:p>
    <w:p w14:paraId="2D38921B" w14:textId="77777777" w:rsidR="00F419A3" w:rsidRPr="00F419A3" w:rsidRDefault="00F419A3" w:rsidP="00F419A3">
      <w:pPr>
        <w:pStyle w:val="Texto"/>
        <w:jc w:val="center"/>
        <w:rPr>
          <w:rFonts w:ascii="Times New Roman" w:hAnsi="Times New Roman"/>
          <w:sz w:val="22"/>
          <w:szCs w:val="22"/>
        </w:rPr>
      </w:pPr>
    </w:p>
    <w:p w14:paraId="6E49E4C8" w14:textId="77777777" w:rsidR="00F419A3" w:rsidRPr="00F419A3" w:rsidRDefault="00F419A3" w:rsidP="00355C9E">
      <w:pPr>
        <w:pStyle w:val="Texto"/>
        <w:numPr>
          <w:ilvl w:val="0"/>
          <w:numId w:val="13"/>
        </w:numPr>
        <w:tabs>
          <w:tab w:val="center" w:pos="495"/>
        </w:tabs>
        <w:ind w:left="432"/>
        <w:jc w:val="both"/>
        <w:rPr>
          <w:rFonts w:ascii="Times New Roman" w:hAnsi="Times New Roman"/>
          <w:sz w:val="22"/>
          <w:szCs w:val="22"/>
          <w:lang w:val="es-ES"/>
        </w:rPr>
      </w:pPr>
      <w:r w:rsidRPr="00F419A3">
        <w:rPr>
          <w:rFonts w:ascii="Times New Roman" w:hAnsi="Times New Roman"/>
          <w:sz w:val="22"/>
          <w:szCs w:val="22"/>
          <w:lang w:val="es-ES"/>
        </w:rPr>
        <w:t>La compañía deberá promover la participación activa y con información adecuada de todos los Accionistas en especial en la conformación del Directorio.</w:t>
      </w:r>
    </w:p>
    <w:p w14:paraId="23DAB7BB" w14:textId="77777777" w:rsidR="00F419A3" w:rsidRPr="00F419A3" w:rsidRDefault="00F419A3" w:rsidP="00F419A3">
      <w:pPr>
        <w:pStyle w:val="Texto"/>
        <w:tabs>
          <w:tab w:val="center" w:pos="495"/>
        </w:tabs>
        <w:ind w:left="432"/>
        <w:rPr>
          <w:rFonts w:ascii="Times New Roman" w:hAnsi="Times New Roman"/>
          <w:sz w:val="22"/>
          <w:szCs w:val="22"/>
          <w:lang w:val="es-ES"/>
        </w:rPr>
      </w:pPr>
    </w:p>
    <w:p w14:paraId="18C74A24" w14:textId="77777777" w:rsidR="00F419A3" w:rsidRPr="00F419A3" w:rsidRDefault="00F419A3" w:rsidP="00355C9E">
      <w:pPr>
        <w:pStyle w:val="Texto"/>
        <w:numPr>
          <w:ilvl w:val="0"/>
          <w:numId w:val="13"/>
        </w:numPr>
        <w:tabs>
          <w:tab w:val="center" w:pos="495"/>
        </w:tabs>
        <w:ind w:left="432"/>
        <w:jc w:val="both"/>
        <w:rPr>
          <w:rFonts w:ascii="Times New Roman" w:hAnsi="Times New Roman"/>
          <w:sz w:val="22"/>
          <w:szCs w:val="22"/>
          <w:lang w:val="es-ES"/>
        </w:rPr>
      </w:pPr>
      <w:r w:rsidRPr="00F419A3">
        <w:rPr>
          <w:rFonts w:ascii="Times New Roman" w:hAnsi="Times New Roman"/>
          <w:sz w:val="22"/>
          <w:szCs w:val="22"/>
          <w:lang w:val="es-ES"/>
        </w:rPr>
        <w:t>La compañía deberá contar con una Política de Distribución de Dividendos transparente que se encuentre alineada a la estrategia.</w:t>
      </w:r>
    </w:p>
    <w:p w14:paraId="30740C50" w14:textId="77777777" w:rsidR="00F419A3" w:rsidRPr="00F419A3" w:rsidRDefault="00F419A3" w:rsidP="00F419A3">
      <w:pPr>
        <w:pStyle w:val="Texto"/>
        <w:tabs>
          <w:tab w:val="center" w:pos="495"/>
        </w:tabs>
        <w:ind w:left="432"/>
        <w:rPr>
          <w:rFonts w:ascii="Times New Roman" w:hAnsi="Times New Roman"/>
          <w:sz w:val="22"/>
          <w:szCs w:val="22"/>
          <w:lang w:val="es-ES"/>
        </w:rPr>
      </w:pPr>
    </w:p>
    <w:p w14:paraId="6F092C9B" w14:textId="77777777" w:rsidR="00F419A3" w:rsidRPr="00F419A3" w:rsidRDefault="00F419A3" w:rsidP="00355C9E">
      <w:pPr>
        <w:pStyle w:val="Texto"/>
        <w:numPr>
          <w:ilvl w:val="0"/>
          <w:numId w:val="13"/>
        </w:numPr>
        <w:tabs>
          <w:tab w:val="center" w:pos="495"/>
        </w:tabs>
        <w:ind w:left="432"/>
        <w:jc w:val="both"/>
        <w:rPr>
          <w:rFonts w:ascii="Times New Roman" w:hAnsi="Times New Roman"/>
          <w:sz w:val="22"/>
          <w:szCs w:val="22"/>
          <w:lang w:val="es-ES"/>
        </w:rPr>
      </w:pPr>
      <w:r w:rsidRPr="00F419A3">
        <w:rPr>
          <w:rFonts w:ascii="Times New Roman" w:hAnsi="Times New Roman"/>
          <w:sz w:val="22"/>
          <w:szCs w:val="22"/>
          <w:lang w:val="es-ES"/>
        </w:rPr>
        <w:t>La compañía deberá tener en cuenta los intereses de sus partes interesadas.</w:t>
      </w:r>
    </w:p>
    <w:p w14:paraId="4E012474" w14:textId="77777777" w:rsidR="00F419A3" w:rsidRPr="00F419A3" w:rsidRDefault="00F419A3" w:rsidP="00F419A3">
      <w:pPr>
        <w:pStyle w:val="Textonota"/>
        <w:rPr>
          <w:rFonts w:ascii="Times New Roman" w:hAnsi="Times New Roman"/>
          <w:sz w:val="22"/>
          <w:szCs w:val="22"/>
          <w:lang w:val="es-ES"/>
        </w:rPr>
      </w:pPr>
    </w:p>
    <w:p w14:paraId="1CE05095"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El sitio web de la compañía divulga información financiera y no financiera, proporcionando acceso oportuno e igual a todos los Inversores. El sitio web cuenta con un área especializada para la atención de consultas por los Inversores.</w:t>
      </w:r>
    </w:p>
    <w:p w14:paraId="648020D2" w14:textId="77777777" w:rsidR="00F419A3" w:rsidRPr="00F419A3" w:rsidRDefault="00F419A3" w:rsidP="00F419A3">
      <w:pPr>
        <w:pStyle w:val="Textonota"/>
        <w:rPr>
          <w:rFonts w:ascii="Times New Roman" w:hAnsi="Times New Roman"/>
          <w:sz w:val="22"/>
          <w:szCs w:val="22"/>
          <w:lang w:val="es-ES"/>
        </w:rPr>
      </w:pPr>
    </w:p>
    <w:p w14:paraId="2277F713" w14:textId="4C14E841" w:rsidR="00F419A3" w:rsidRPr="00F419A3" w:rsidRDefault="00F419A3" w:rsidP="00B02518">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La Sociedad cuenta con un sitio web (https://www.agrofina.com.ar/) donde se brinda información comercial y financiera de la misma, así como también se encuentran publicados el Estatuto Social y el Código de Ética y Conducta Empresarial, conforme el siguiente detalle: https://www.agrofina.com.ar/institucional/ </w:t>
      </w:r>
    </w:p>
    <w:p w14:paraId="6F4E651F" w14:textId="77777777" w:rsidR="00F419A3" w:rsidRPr="00F419A3" w:rsidRDefault="00F419A3" w:rsidP="00B02518">
      <w:pPr>
        <w:pStyle w:val="Textonota"/>
        <w:jc w:val="both"/>
        <w:rPr>
          <w:rFonts w:ascii="Times New Roman" w:hAnsi="Times New Roman"/>
          <w:sz w:val="22"/>
          <w:szCs w:val="22"/>
          <w:lang w:val="es-ES"/>
        </w:rPr>
      </w:pPr>
    </w:p>
    <w:p w14:paraId="2D8A5292" w14:textId="591EF122" w:rsidR="00F419A3" w:rsidRPr="00F419A3" w:rsidRDefault="00F419A3" w:rsidP="00B02518">
      <w:pPr>
        <w:pStyle w:val="Textonota"/>
        <w:jc w:val="both"/>
        <w:rPr>
          <w:rFonts w:ascii="Times New Roman" w:hAnsi="Times New Roman"/>
          <w:sz w:val="22"/>
          <w:szCs w:val="22"/>
          <w:lang w:val="es-ES"/>
        </w:rPr>
      </w:pPr>
      <w:r w:rsidRPr="00F419A3">
        <w:rPr>
          <w:rFonts w:ascii="Times New Roman" w:hAnsi="Times New Roman"/>
          <w:sz w:val="22"/>
          <w:szCs w:val="22"/>
          <w:lang w:val="es-ES"/>
        </w:rPr>
        <w:t>No obstante</w:t>
      </w:r>
      <w:r w:rsidR="00B02518">
        <w:rPr>
          <w:rFonts w:ascii="Times New Roman" w:hAnsi="Times New Roman"/>
          <w:sz w:val="22"/>
          <w:szCs w:val="22"/>
          <w:lang w:val="es-ES"/>
        </w:rPr>
        <w:t>,</w:t>
      </w:r>
      <w:r w:rsidRPr="00F419A3">
        <w:rPr>
          <w:rFonts w:ascii="Times New Roman" w:hAnsi="Times New Roman"/>
          <w:sz w:val="22"/>
          <w:szCs w:val="22"/>
          <w:lang w:val="es-ES"/>
        </w:rPr>
        <w:t xml:space="preserve"> lo antedicho, la Sociedad </w:t>
      </w:r>
      <w:r w:rsidR="00B02518" w:rsidRPr="00F419A3">
        <w:rPr>
          <w:rFonts w:ascii="Times New Roman" w:hAnsi="Times New Roman"/>
          <w:sz w:val="22"/>
          <w:szCs w:val="22"/>
          <w:lang w:val="es-ES"/>
        </w:rPr>
        <w:t>pública</w:t>
      </w:r>
      <w:r w:rsidRPr="00F419A3">
        <w:rPr>
          <w:rFonts w:ascii="Times New Roman" w:hAnsi="Times New Roman"/>
          <w:sz w:val="22"/>
          <w:szCs w:val="22"/>
          <w:lang w:val="es-ES"/>
        </w:rPr>
        <w:t xml:space="preserve"> periódicamente información corporativa y financiera en la autopista de la información financiera de la CNV y en los portales de Bolsas y Mercados Argentinos S.A. y Mercado Abierto Electrónico S.A., siendo el Responsable de Relaciones con el Mercado y el CFO del Grupo, quienes se encargan de mantener una comunicación constante con los accionistas e inversores, brindándoles información acerca de la Sociedad de acuerdo con las normas aplicables. Los mismos reciben las diversas consultas de los accionistas y eventuales inversores, canalizándolas entre los distintos sectores de la Sociedad según la naturaleza de cada una de ellas y otorgando una respuesta oportuna para evacuar las inquietudes planteadas.</w:t>
      </w:r>
    </w:p>
    <w:p w14:paraId="2E8E6BB4" w14:textId="77777777" w:rsidR="00F419A3" w:rsidRPr="00F419A3" w:rsidRDefault="00F419A3" w:rsidP="00B02518">
      <w:pPr>
        <w:pStyle w:val="Textonota"/>
        <w:jc w:val="both"/>
        <w:rPr>
          <w:rFonts w:ascii="Times New Roman" w:hAnsi="Times New Roman"/>
          <w:sz w:val="22"/>
          <w:szCs w:val="22"/>
          <w:lang w:val="es-ES"/>
        </w:rPr>
      </w:pPr>
    </w:p>
    <w:p w14:paraId="28C6A8DE"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El Directorio debe asegurar que exista un procedimiento de identificación y clasificación de sus partes interesadas y un canal de comunicación para las mismas.</w:t>
      </w:r>
    </w:p>
    <w:p w14:paraId="68490345" w14:textId="77777777" w:rsidR="00F419A3" w:rsidRPr="00F419A3" w:rsidRDefault="00F419A3" w:rsidP="00F419A3">
      <w:pPr>
        <w:pStyle w:val="Textonota"/>
        <w:rPr>
          <w:rFonts w:ascii="Times New Roman" w:hAnsi="Times New Roman"/>
          <w:sz w:val="22"/>
          <w:szCs w:val="22"/>
          <w:lang w:val="es-ES"/>
        </w:rPr>
      </w:pPr>
    </w:p>
    <w:p w14:paraId="540F57DD" w14:textId="77777777" w:rsidR="00F419A3" w:rsidRPr="00F419A3" w:rsidRDefault="00F419A3" w:rsidP="00B02518">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La Sociedad no cuenta con un proceso especifico de identificación de partes interesadas. No obstante, actualmente identifica a las mismas entre internos y externos, y a su vez, entre empleados, accionistas e inversores, competidores, clientes, proveedores, vecinos y comunidad, y autoridad y organismos públicos de contralor </w:t>
      </w:r>
    </w:p>
    <w:p w14:paraId="6BAAA568" w14:textId="77777777" w:rsidR="00F419A3" w:rsidRPr="00F419A3" w:rsidRDefault="00F419A3" w:rsidP="00B02518">
      <w:pPr>
        <w:pStyle w:val="Textonota"/>
        <w:jc w:val="both"/>
        <w:rPr>
          <w:rFonts w:ascii="Times New Roman" w:hAnsi="Times New Roman"/>
          <w:sz w:val="22"/>
          <w:szCs w:val="22"/>
          <w:lang w:val="es-ES"/>
        </w:rPr>
      </w:pPr>
    </w:p>
    <w:p w14:paraId="0C9864BF" w14:textId="77777777" w:rsidR="00F419A3" w:rsidRPr="00F419A3" w:rsidRDefault="00F419A3" w:rsidP="00B02518">
      <w:pPr>
        <w:pStyle w:val="Textonota"/>
        <w:jc w:val="both"/>
        <w:rPr>
          <w:rFonts w:ascii="Times New Roman" w:hAnsi="Times New Roman"/>
          <w:sz w:val="22"/>
          <w:szCs w:val="22"/>
          <w:lang w:val="es-ES"/>
        </w:rPr>
      </w:pPr>
      <w:r w:rsidRPr="00F419A3">
        <w:rPr>
          <w:rFonts w:ascii="Times New Roman" w:hAnsi="Times New Roman"/>
          <w:sz w:val="22"/>
          <w:szCs w:val="22"/>
          <w:lang w:val="es-ES"/>
        </w:rPr>
        <w:t>El Código de Ética y Conducta Empresarial de la Compañía contiene los valores, principios, políticas y procedimientos para la comunicación y solución de transgresiones a las normas de dicho Código, entre los cuales se encuentra el conflicto de intereses entre partes relacionadas y la Compañía.</w:t>
      </w:r>
    </w:p>
    <w:p w14:paraId="4D5D9E78" w14:textId="77777777" w:rsidR="00F419A3" w:rsidRPr="00F419A3" w:rsidRDefault="00F419A3" w:rsidP="00B02518">
      <w:pPr>
        <w:pStyle w:val="Textonota"/>
        <w:jc w:val="both"/>
        <w:rPr>
          <w:rFonts w:ascii="Times New Roman" w:hAnsi="Times New Roman"/>
          <w:sz w:val="22"/>
          <w:szCs w:val="22"/>
          <w:lang w:val="es-ES"/>
        </w:rPr>
      </w:pPr>
    </w:p>
    <w:p w14:paraId="1B954C72" w14:textId="77777777" w:rsidR="00F419A3" w:rsidRPr="00F419A3" w:rsidRDefault="00F419A3" w:rsidP="00B02518">
      <w:pPr>
        <w:pStyle w:val="Textonota"/>
        <w:jc w:val="both"/>
        <w:rPr>
          <w:rFonts w:ascii="Times New Roman" w:hAnsi="Times New Roman"/>
          <w:sz w:val="22"/>
          <w:szCs w:val="22"/>
          <w:lang w:val="es-ES"/>
        </w:rPr>
      </w:pPr>
      <w:r w:rsidRPr="00F419A3">
        <w:rPr>
          <w:rFonts w:ascii="Times New Roman" w:hAnsi="Times New Roman"/>
          <w:sz w:val="22"/>
          <w:szCs w:val="22"/>
          <w:lang w:val="es-ES"/>
        </w:rPr>
        <w:t>La Sociedad cuenta con diferentes canales de comunicación (página web, e-mails corporativos, canal de denuncias, AIF de CNV, BYMA y MAE) que aseguran una amplia comunicación con sus partes interesadas y un trato personalizado para evacuar consultas o pedidos de información.</w:t>
      </w:r>
    </w:p>
    <w:p w14:paraId="49A265A4" w14:textId="77777777" w:rsidR="00F419A3" w:rsidRPr="00F419A3" w:rsidRDefault="00F419A3" w:rsidP="00F419A3">
      <w:pPr>
        <w:pStyle w:val="Textonota"/>
        <w:rPr>
          <w:rFonts w:ascii="Times New Roman" w:hAnsi="Times New Roman"/>
          <w:sz w:val="22"/>
          <w:szCs w:val="22"/>
          <w:lang w:val="es-ES"/>
        </w:rPr>
      </w:pPr>
    </w:p>
    <w:p w14:paraId="76220F34"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El Directorio remite a los Accionistas, previo a la celebración de la Asamblea, un “paquete de información provisorio” que permite a los Accionistas -a través de un canal de comunicación formal realizar comentarios no vinculantes y compartir opiniones discrepantes con las recomendaciones realizadas por el Directorio, teniendo este último que, al enviar el paquete definitivo de información, expedirse expresamente sobre los comentarios recibidos que crea necesario.</w:t>
      </w:r>
    </w:p>
    <w:p w14:paraId="13AE3ACD" w14:textId="77777777" w:rsidR="00F419A3" w:rsidRPr="00F419A3" w:rsidRDefault="00F419A3" w:rsidP="00F419A3">
      <w:pPr>
        <w:pStyle w:val="Textonota"/>
        <w:rPr>
          <w:rFonts w:ascii="Times New Roman" w:hAnsi="Times New Roman"/>
          <w:sz w:val="22"/>
          <w:szCs w:val="22"/>
          <w:lang w:val="es-ES"/>
        </w:rPr>
      </w:pPr>
    </w:p>
    <w:p w14:paraId="34C7B510" w14:textId="7336F37B" w:rsidR="00F419A3" w:rsidRPr="00B02518" w:rsidRDefault="00F419A3" w:rsidP="00B02518">
      <w:pPr>
        <w:pStyle w:val="Textonota"/>
        <w:jc w:val="both"/>
        <w:rPr>
          <w:rFonts w:ascii="Times New Roman" w:hAnsi="Times New Roman"/>
          <w:sz w:val="22"/>
          <w:szCs w:val="22"/>
          <w:lang w:val="es-ES"/>
        </w:rPr>
      </w:pPr>
      <w:r w:rsidRPr="00F419A3">
        <w:rPr>
          <w:rFonts w:ascii="Times New Roman" w:hAnsi="Times New Roman"/>
          <w:sz w:val="22"/>
          <w:szCs w:val="22"/>
          <w:lang w:val="es-ES"/>
        </w:rPr>
        <w:t>Existe en la Sociedad una comunicación fluida y permanente entre el Directorio y los accionistas. A su vez , en todo momento, los accionistas canalizan sus consultas con el Directorio a través de correos electrónicos de sus integrantes, los que son debidamente respondidos con información completa, clara y veraz.</w:t>
      </w:r>
    </w:p>
    <w:p w14:paraId="6C79FF13" w14:textId="77777777" w:rsidR="00F419A3" w:rsidRPr="00F419A3" w:rsidRDefault="00F419A3" w:rsidP="00F419A3">
      <w:pPr>
        <w:pStyle w:val="Texto"/>
        <w:jc w:val="center"/>
        <w:rPr>
          <w:rFonts w:ascii="Times New Roman" w:hAnsi="Times New Roman"/>
          <w:sz w:val="22"/>
          <w:szCs w:val="22"/>
        </w:rPr>
      </w:pPr>
    </w:p>
    <w:p w14:paraId="1F3B7B0F" w14:textId="77777777" w:rsidR="00F419A3" w:rsidRPr="00F419A3" w:rsidRDefault="00F419A3" w:rsidP="00B02518">
      <w:pPr>
        <w:pStyle w:val="Textonota"/>
        <w:jc w:val="both"/>
        <w:rPr>
          <w:rFonts w:ascii="Times New Roman" w:hAnsi="Times New Roman"/>
          <w:sz w:val="22"/>
          <w:szCs w:val="22"/>
          <w:lang w:val="es-ES"/>
        </w:rPr>
      </w:pPr>
      <w:r w:rsidRPr="00F419A3">
        <w:rPr>
          <w:rFonts w:ascii="Times New Roman" w:hAnsi="Times New Roman"/>
          <w:sz w:val="22"/>
          <w:szCs w:val="22"/>
          <w:lang w:val="es-ES"/>
        </w:rPr>
        <w:t>La Sociedad cumple con la practica recomendada, ya que los accionistas reciben la información necesaria con antelación suficiente para cada Asamblea y asimismo, pueden realizar comentarios no vinculantes y compartir opiniones discrepantes con las recomendaciones realizadas por el Directorio. Por otro lado, la convocatoria a las asambleas, el orden del día y la documentación que se considerará en las mismas es publicada y puesta a disposición de los accionistas con la anticipación de ley en la sede social y a través de medios de difusión gráficos y virtuales de los organismos de contralor y mercados donde la sociedad hace oferta pública de sus valores negociables.</w:t>
      </w:r>
    </w:p>
    <w:p w14:paraId="47ECAB5E" w14:textId="77777777" w:rsidR="00F419A3" w:rsidRPr="00F419A3" w:rsidRDefault="00F419A3" w:rsidP="00F419A3">
      <w:pPr>
        <w:pStyle w:val="Textonota"/>
        <w:rPr>
          <w:rFonts w:ascii="Times New Roman" w:hAnsi="Times New Roman"/>
          <w:sz w:val="22"/>
          <w:szCs w:val="22"/>
          <w:lang w:val="es-ES"/>
        </w:rPr>
      </w:pPr>
    </w:p>
    <w:p w14:paraId="5D770279"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El estatuto de la compañía considera que los Accionistas puedan recibir los paquetes de información para la Asamblea de Accionistas a través de medios virtuales y participar en las Asambleas a través del uso de medios electrónicos de comunicación que permitan la transmisión simultánea de sonido, imágenes y palabras, asegurando el principio de igualdad de trato de los participantes.</w:t>
      </w:r>
    </w:p>
    <w:p w14:paraId="39A6C72E" w14:textId="77777777" w:rsidR="00F419A3" w:rsidRPr="00F419A3" w:rsidRDefault="00F419A3" w:rsidP="00F419A3">
      <w:pPr>
        <w:pStyle w:val="Textonota"/>
        <w:rPr>
          <w:rFonts w:ascii="Times New Roman" w:hAnsi="Times New Roman"/>
          <w:sz w:val="22"/>
          <w:szCs w:val="22"/>
          <w:lang w:val="es-ES"/>
        </w:rPr>
      </w:pPr>
    </w:p>
    <w:p w14:paraId="4E3406C7" w14:textId="77777777" w:rsidR="00F419A3" w:rsidRPr="00F419A3" w:rsidRDefault="00F419A3" w:rsidP="00B02518">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El estatuto social de la Compañía prevé expresamente la posibilidad de realizar reuniones de Directorio a distancia a través del uso de medios electrónicos que permitan la transmisión simultanea de sonido, imágenes y palabras. </w:t>
      </w:r>
    </w:p>
    <w:p w14:paraId="3CF4DCAE" w14:textId="77777777" w:rsidR="00F419A3" w:rsidRPr="00F419A3" w:rsidRDefault="00F419A3" w:rsidP="00B02518">
      <w:pPr>
        <w:pStyle w:val="Textonota"/>
        <w:jc w:val="both"/>
        <w:rPr>
          <w:rFonts w:ascii="Times New Roman" w:hAnsi="Times New Roman"/>
          <w:sz w:val="22"/>
          <w:szCs w:val="22"/>
          <w:lang w:val="es-ES"/>
        </w:rPr>
      </w:pPr>
    </w:p>
    <w:p w14:paraId="18C2D7A1" w14:textId="77777777" w:rsidR="00F419A3" w:rsidRPr="00F419A3" w:rsidRDefault="00F419A3" w:rsidP="00B02518">
      <w:pPr>
        <w:pStyle w:val="Textonota"/>
        <w:jc w:val="both"/>
        <w:rPr>
          <w:rFonts w:ascii="Times New Roman" w:hAnsi="Times New Roman"/>
          <w:sz w:val="22"/>
          <w:szCs w:val="22"/>
          <w:lang w:val="es-ES"/>
        </w:rPr>
      </w:pPr>
      <w:r w:rsidRPr="00F419A3">
        <w:rPr>
          <w:rFonts w:ascii="Times New Roman" w:hAnsi="Times New Roman"/>
          <w:sz w:val="22"/>
          <w:szCs w:val="22"/>
          <w:lang w:val="es-ES"/>
        </w:rPr>
        <w:t xml:space="preserve">Dada la exitosa experiencia que la Sociedad ha tenido con la celebración de asambleas a distancia celebradas durante la pandemia del nuevo coronavirus Covid-19 declarada por la Organización Mundial de la Salud, la Sociedad ha implementado estatutariamente la celebración de las asambleas a distancia. </w:t>
      </w:r>
    </w:p>
    <w:p w14:paraId="05D6FBDB" w14:textId="77777777" w:rsidR="00F419A3" w:rsidRPr="00F419A3" w:rsidRDefault="00F419A3" w:rsidP="00B02518">
      <w:pPr>
        <w:pStyle w:val="Textonota"/>
        <w:jc w:val="both"/>
        <w:rPr>
          <w:rFonts w:ascii="Times New Roman" w:hAnsi="Times New Roman"/>
          <w:sz w:val="22"/>
          <w:szCs w:val="22"/>
          <w:lang w:val="es-ES"/>
        </w:rPr>
      </w:pPr>
    </w:p>
    <w:p w14:paraId="2388B529" w14:textId="77777777" w:rsidR="00F419A3" w:rsidRPr="00F419A3" w:rsidRDefault="00F419A3" w:rsidP="00F419A3">
      <w:pPr>
        <w:pStyle w:val="Texto"/>
        <w:numPr>
          <w:ilvl w:val="0"/>
          <w:numId w:val="16"/>
        </w:numPr>
        <w:jc w:val="both"/>
        <w:rPr>
          <w:rFonts w:ascii="Times New Roman" w:hAnsi="Times New Roman"/>
          <w:b/>
          <w:bCs/>
          <w:sz w:val="22"/>
          <w:szCs w:val="22"/>
          <w:lang w:val="es-ES"/>
        </w:rPr>
      </w:pPr>
      <w:r w:rsidRPr="00F419A3">
        <w:rPr>
          <w:rFonts w:ascii="Times New Roman" w:hAnsi="Times New Roman"/>
          <w:b/>
          <w:bCs/>
          <w:sz w:val="22"/>
          <w:szCs w:val="22"/>
          <w:lang w:val="es-ES"/>
        </w:rPr>
        <w:t>La Política de Distribución de Dividendos está alineada a la estrategia y establece claramente los criterios, frecuencia y condiciones bajo las cuales se realizará la distribución de dividendos.</w:t>
      </w:r>
    </w:p>
    <w:p w14:paraId="4E9AAD00" w14:textId="77777777" w:rsidR="00F419A3" w:rsidRPr="00F419A3" w:rsidRDefault="00F419A3" w:rsidP="00F419A3">
      <w:pPr>
        <w:pStyle w:val="Textonota"/>
        <w:rPr>
          <w:rFonts w:ascii="Times New Roman" w:hAnsi="Times New Roman"/>
          <w:sz w:val="22"/>
          <w:szCs w:val="22"/>
          <w:lang w:val="es-ES"/>
        </w:rPr>
      </w:pPr>
    </w:p>
    <w:p w14:paraId="1EEBC14D" w14:textId="77777777" w:rsidR="00F419A3" w:rsidRPr="00F419A3" w:rsidRDefault="00F419A3" w:rsidP="00B02518">
      <w:pPr>
        <w:pStyle w:val="Textonota"/>
        <w:jc w:val="both"/>
        <w:rPr>
          <w:rFonts w:ascii="Times New Roman" w:hAnsi="Times New Roman"/>
          <w:sz w:val="22"/>
          <w:szCs w:val="22"/>
          <w:lang w:val="es-ES"/>
        </w:rPr>
      </w:pPr>
      <w:r w:rsidRPr="00F419A3">
        <w:rPr>
          <w:rFonts w:ascii="Times New Roman" w:hAnsi="Times New Roman"/>
          <w:sz w:val="22"/>
          <w:szCs w:val="22"/>
          <w:lang w:val="es-ES"/>
        </w:rPr>
        <w:t>El Estatuto dispone que las ganancias realizadas y líquidas se destinarán: a) el 5% a la reserva legal, hasta alcanzar el 20% del Capital; b) a remuneración del Directorio y Comisión Fiscalizadora; c) el saldo, si lo hubiere, a distribución de dividendos de las acciones ordinarias o fondos de reserva facultativo u otro destino que determine la asamblea. Si bien en esta instancia la Sociedad no cuenta con una política formal, la Sociedad considera los siguientes parámetros a los fines de la distribución de dividendos: (i) que dichos dividendos sean apropiados conforme la prudente política financiera de la Sociedad; y (ii) que la misma mantenga fondos suficientes para llevar adelante los proyectos aprobados por el Directorio. En base a estos parámetros, los accionistas deben decidir sobre el destino de las utilidades de conformidad con lo previsto en la normativa.</w:t>
      </w:r>
    </w:p>
    <w:p w14:paraId="69E8B143" w14:textId="73CA3F2C" w:rsidR="00D265E8" w:rsidRPr="00B02518" w:rsidRDefault="00D265E8" w:rsidP="00B02518">
      <w:pPr>
        <w:pStyle w:val="Textonota"/>
        <w:ind w:left="0"/>
        <w:jc w:val="both"/>
        <w:rPr>
          <w:rFonts w:ascii="Times New Roman" w:hAnsi="Times New Roman"/>
          <w:sz w:val="22"/>
          <w:szCs w:val="22"/>
          <w:lang w:val="es-ES"/>
        </w:rPr>
      </w:pPr>
      <w:r w:rsidRPr="00E91E2D">
        <w:rPr>
          <w:rFonts w:ascii="Times New Roman" w:hAnsi="Times New Roman"/>
          <w:sz w:val="22"/>
          <w:szCs w:val="22"/>
          <w:lang w:val="es-AR"/>
        </w:rPr>
        <w:tab/>
      </w:r>
    </w:p>
    <w:p w14:paraId="2A201A8F" w14:textId="7530B08D" w:rsidR="00B02518" w:rsidRPr="00B02518" w:rsidRDefault="00B02518" w:rsidP="00281FE4">
      <w:pPr>
        <w:autoSpaceDE w:val="0"/>
        <w:autoSpaceDN w:val="0"/>
        <w:adjustRightInd w:val="0"/>
        <w:spacing w:after="0" w:line="240" w:lineRule="auto"/>
        <w:jc w:val="both"/>
        <w:rPr>
          <w:rFonts w:ascii="Times New Roman" w:hAnsi="Times New Roman"/>
          <w:b/>
          <w:bCs/>
          <w:sz w:val="23"/>
          <w:szCs w:val="23"/>
        </w:rPr>
      </w:pPr>
      <w:r w:rsidRPr="00B02518">
        <w:rPr>
          <w:rFonts w:ascii="Times New Roman" w:hAnsi="Times New Roman"/>
          <w:b/>
          <w:bCs/>
          <w:sz w:val="23"/>
          <w:szCs w:val="23"/>
        </w:rPr>
        <w:t>EL DIRECTORIO</w:t>
      </w:r>
    </w:p>
    <w:p w14:paraId="38BD757F" w14:textId="77777777" w:rsidR="00B02518" w:rsidRPr="00B02518" w:rsidRDefault="00B02518" w:rsidP="00281FE4">
      <w:pPr>
        <w:autoSpaceDE w:val="0"/>
        <w:autoSpaceDN w:val="0"/>
        <w:adjustRightInd w:val="0"/>
        <w:spacing w:after="0" w:line="240" w:lineRule="auto"/>
        <w:jc w:val="both"/>
        <w:rPr>
          <w:rFonts w:ascii="Times New Roman" w:hAnsi="Times New Roman"/>
          <w:b/>
          <w:bCs/>
          <w:sz w:val="23"/>
          <w:szCs w:val="23"/>
        </w:rPr>
      </w:pPr>
    </w:p>
    <w:p w14:paraId="3B39E671" w14:textId="2CA7B452" w:rsidR="002923A0" w:rsidRPr="006D36C5" w:rsidRDefault="002923A0" w:rsidP="00281FE4">
      <w:pPr>
        <w:autoSpaceDE w:val="0"/>
        <w:autoSpaceDN w:val="0"/>
        <w:adjustRightInd w:val="0"/>
        <w:spacing w:after="0" w:line="240" w:lineRule="auto"/>
        <w:jc w:val="both"/>
        <w:rPr>
          <w:rFonts w:ascii="Times New Roman" w:hAnsi="Times New Roman"/>
          <w:sz w:val="23"/>
          <w:szCs w:val="23"/>
        </w:rPr>
      </w:pPr>
      <w:r w:rsidRPr="006D36C5">
        <w:rPr>
          <w:rFonts w:ascii="Times New Roman" w:hAnsi="Times New Roman"/>
          <w:sz w:val="23"/>
          <w:szCs w:val="23"/>
        </w:rPr>
        <w:t xml:space="preserve">El Dr. </w:t>
      </w:r>
      <w:r w:rsidR="006B3D24" w:rsidRPr="006D36C5">
        <w:rPr>
          <w:rFonts w:ascii="Times New Roman" w:hAnsi="Times New Roman"/>
          <w:sz w:val="23"/>
          <w:szCs w:val="23"/>
        </w:rPr>
        <w:t>Santiago Daireaux</w:t>
      </w:r>
      <w:r w:rsidRPr="006D36C5">
        <w:rPr>
          <w:rFonts w:ascii="Times New Roman" w:hAnsi="Times New Roman"/>
          <w:sz w:val="23"/>
          <w:szCs w:val="23"/>
        </w:rPr>
        <w:t xml:space="preserve"> informa que la Comisión Fiscalizadora ha elaborado el informe que prescribe la ley </w:t>
      </w:r>
      <w:r w:rsidR="00754243" w:rsidRPr="006D36C5">
        <w:rPr>
          <w:rFonts w:ascii="Times New Roman" w:hAnsi="Times New Roman"/>
          <w:sz w:val="23"/>
          <w:szCs w:val="23"/>
        </w:rPr>
        <w:t>19.550</w:t>
      </w:r>
      <w:r w:rsidRPr="006D36C5">
        <w:rPr>
          <w:rFonts w:ascii="Times New Roman" w:hAnsi="Times New Roman"/>
          <w:sz w:val="23"/>
          <w:szCs w:val="23"/>
        </w:rPr>
        <w:t xml:space="preserve"> y las normas de los entes de control cuyo texto se vuelca en el libro Inventarios y Balances </w:t>
      </w:r>
      <w:r w:rsidR="00F175AB" w:rsidRPr="006D36C5">
        <w:rPr>
          <w:rFonts w:ascii="Times New Roman" w:hAnsi="Times New Roman"/>
          <w:sz w:val="23"/>
          <w:szCs w:val="23"/>
        </w:rPr>
        <w:t>correspondiente</w:t>
      </w:r>
      <w:r w:rsidRPr="006D36C5">
        <w:rPr>
          <w:rFonts w:ascii="Times New Roman" w:hAnsi="Times New Roman"/>
          <w:sz w:val="23"/>
          <w:szCs w:val="23"/>
        </w:rPr>
        <w:t xml:space="preserve">. </w:t>
      </w:r>
    </w:p>
    <w:p w14:paraId="3030B3B7" w14:textId="77777777" w:rsidR="009D1C41" w:rsidRPr="006D36C5" w:rsidRDefault="009D1C41" w:rsidP="00281FE4">
      <w:pPr>
        <w:pStyle w:val="Default"/>
        <w:jc w:val="both"/>
        <w:rPr>
          <w:rFonts w:ascii="Times New Roman" w:hAnsi="Times New Roman" w:cs="Times New Roman"/>
          <w:sz w:val="23"/>
          <w:szCs w:val="23"/>
          <w:lang w:val="es-ES_tradnl"/>
        </w:rPr>
      </w:pPr>
    </w:p>
    <w:p w14:paraId="2948CDDD" w14:textId="1A7778A2" w:rsidR="009D1C41" w:rsidRDefault="009D1C41" w:rsidP="00281FE4">
      <w:pPr>
        <w:spacing w:after="0" w:line="240" w:lineRule="auto"/>
        <w:jc w:val="both"/>
        <w:rPr>
          <w:rFonts w:ascii="Times New Roman" w:hAnsi="Times New Roman"/>
          <w:sz w:val="23"/>
          <w:szCs w:val="23"/>
        </w:rPr>
      </w:pPr>
      <w:r w:rsidRPr="006D36C5">
        <w:rPr>
          <w:rFonts w:ascii="Times New Roman" w:hAnsi="Times New Roman"/>
          <w:b/>
          <w:bCs/>
          <w:sz w:val="23"/>
          <w:szCs w:val="23"/>
          <w:u w:val="single"/>
        </w:rPr>
        <w:t>2)</w:t>
      </w:r>
      <w:r w:rsidRPr="006D36C5">
        <w:rPr>
          <w:rFonts w:ascii="Times New Roman" w:hAnsi="Times New Roman"/>
          <w:sz w:val="23"/>
          <w:szCs w:val="23"/>
          <w:u w:val="single"/>
        </w:rPr>
        <w:t xml:space="preserve"> </w:t>
      </w:r>
      <w:r w:rsidRPr="006D36C5">
        <w:rPr>
          <w:rFonts w:ascii="Times New Roman" w:hAnsi="Times New Roman"/>
          <w:b/>
          <w:bCs/>
          <w:sz w:val="23"/>
          <w:szCs w:val="23"/>
          <w:u w:val="single"/>
        </w:rPr>
        <w:t>Actualización del prospecto del Programa Global de emisión de Obligaciones Negociables, simples, no convertibles en acciones por un valor nominal de hasta U$S 80.000.000 (Dólares Estadounidenses ochenta millones) (o su equivalente en otras monedas y/o unidades de valor)</w:t>
      </w:r>
      <w:r w:rsidRPr="006D36C5">
        <w:rPr>
          <w:rFonts w:ascii="Times New Roman" w:hAnsi="Times New Roman"/>
          <w:b/>
          <w:bCs/>
          <w:sz w:val="23"/>
          <w:szCs w:val="23"/>
        </w:rPr>
        <w:t xml:space="preserve">. </w:t>
      </w:r>
      <w:r w:rsidRPr="006D36C5">
        <w:rPr>
          <w:rFonts w:ascii="Times New Roman" w:hAnsi="Times New Roman"/>
          <w:sz w:val="23"/>
          <w:szCs w:val="23"/>
        </w:rPr>
        <w:t>Hace uso de la palabra el señor Presidente y expresa que, como ya es de conocimiento de los señores Directores, la Asamblea de Accionistas de la Sociedad realizada el día 13 de febrero de 2015, aprobó el ingreso al régimen de la oferta pública y la creación de un programa global de emisión de obligaciones negociables simples, no convertibles en acciones, a corto, mediano y/o largo plazo, con o sin garantía, (el “</w:t>
      </w:r>
      <w:r w:rsidRPr="006D36C5">
        <w:rPr>
          <w:rFonts w:ascii="Times New Roman" w:hAnsi="Times New Roman"/>
          <w:sz w:val="23"/>
          <w:szCs w:val="23"/>
          <w:u w:val="single"/>
        </w:rPr>
        <w:t>Programa</w:t>
      </w:r>
      <w:r w:rsidRPr="006D36C5">
        <w:rPr>
          <w:rFonts w:ascii="Times New Roman" w:hAnsi="Times New Roman"/>
          <w:sz w:val="23"/>
          <w:szCs w:val="23"/>
        </w:rPr>
        <w:t>” y las “</w:t>
      </w:r>
      <w:r w:rsidRPr="006D36C5">
        <w:rPr>
          <w:rFonts w:ascii="Times New Roman" w:hAnsi="Times New Roman"/>
          <w:sz w:val="23"/>
          <w:szCs w:val="23"/>
          <w:u w:val="single"/>
        </w:rPr>
        <w:t>Obligaciones Negociables</w:t>
      </w:r>
      <w:r w:rsidRPr="006D36C5">
        <w:rPr>
          <w:rFonts w:ascii="Times New Roman" w:hAnsi="Times New Roman"/>
          <w:sz w:val="23"/>
          <w:szCs w:val="23"/>
        </w:rPr>
        <w:t>” respectivamente), por un monto nominal máximo en circulación durante la vigencia del Programa de hasta Dólares Estadounidenses sesenta millones (U$S 60.000.000), o su equivalente en cualquier otra moneda, bajo el régimen de la Ley de Obligaciones Negociables Nro. 23.576 y modificatorias (la “</w:t>
      </w:r>
      <w:r w:rsidRPr="006D36C5">
        <w:rPr>
          <w:rFonts w:ascii="Times New Roman" w:hAnsi="Times New Roman"/>
          <w:sz w:val="23"/>
          <w:szCs w:val="23"/>
          <w:u w:val="single"/>
        </w:rPr>
        <w:t>LON</w:t>
      </w:r>
      <w:r w:rsidRPr="006D36C5">
        <w:rPr>
          <w:rFonts w:ascii="Times New Roman" w:hAnsi="Times New Roman"/>
          <w:sz w:val="23"/>
          <w:szCs w:val="23"/>
        </w:rPr>
        <w:t xml:space="preserve">”). Asimismo, mediante la Asamblea de Accionistas de la Sociedad de fecha 27 de abril de 2018 se resolvió la modificación de ciertos términos y condiciones del Programa y el aumento del </w:t>
      </w:r>
      <w:r w:rsidRPr="006D36C5">
        <w:rPr>
          <w:rFonts w:ascii="Times New Roman" w:hAnsi="Times New Roman"/>
          <w:sz w:val="23"/>
          <w:szCs w:val="23"/>
        </w:rPr>
        <w:lastRenderedPageBreak/>
        <w:t xml:space="preserve">monto del Programa a U$S 80.000.000. Por otra parte, la modificación de ciertos términos y condiciones del Programa y la prórroga de su vigencia, así como la renovación de facultades delegadas en el Directorio en relación al Programa por un plazo de 5 años o el mayor plazo permitido por la normativa vigente, fueron resueltas en la Asamblea de Accionistas de la Sociedad de fecha 29 de octubre de 2019. </w:t>
      </w:r>
      <w:r w:rsidRPr="006D36C5">
        <w:rPr>
          <w:rStyle w:val="normaltextrun"/>
          <w:rFonts w:ascii="Times New Roman" w:hAnsi="Times New Roman"/>
          <w:color w:val="000000"/>
          <w:sz w:val="23"/>
          <w:szCs w:val="23"/>
          <w:shd w:val="clear" w:color="auto" w:fill="FFFFFF"/>
        </w:rPr>
        <w:t xml:space="preserve">Asimismo, la subdelegación de facultades en miembros del Directorio, la prórroga de plazo de vigencia del programa y la modificación de ciertos términos y condiciones ha sido resuelta mediante Acta de Directorio de la Sociedad de fecha 22 de junio de 2020. </w:t>
      </w:r>
      <w:r w:rsidRPr="006D36C5">
        <w:rPr>
          <w:rFonts w:ascii="Times New Roman" w:hAnsi="Times New Roman"/>
          <w:sz w:val="23"/>
          <w:szCs w:val="23"/>
        </w:rPr>
        <w:t>Continúa señalando el señor Presidente que, habiéndose aprobado los estados contables anuales y considerando lo dispuesto por la Sección V, del Título II de las Normas de la CNV según T.O. 2013 (las “</w:t>
      </w:r>
      <w:r w:rsidRPr="006D36C5">
        <w:rPr>
          <w:rFonts w:ascii="Times New Roman" w:hAnsi="Times New Roman"/>
          <w:sz w:val="23"/>
          <w:szCs w:val="23"/>
          <w:u w:val="single"/>
        </w:rPr>
        <w:t>Normas de la CNV</w:t>
      </w:r>
      <w:r w:rsidRPr="006D36C5">
        <w:rPr>
          <w:rFonts w:ascii="Times New Roman" w:hAnsi="Times New Roman"/>
          <w:sz w:val="23"/>
          <w:szCs w:val="23"/>
        </w:rPr>
        <w:t>”), es necesario proceder a la actualización contable y financiera de la información contenida en el prospecto del Programa (el “</w:t>
      </w:r>
      <w:r w:rsidRPr="006D36C5">
        <w:rPr>
          <w:rFonts w:ascii="Times New Roman" w:hAnsi="Times New Roman"/>
          <w:sz w:val="23"/>
          <w:szCs w:val="23"/>
          <w:u w:val="single"/>
        </w:rPr>
        <w:t>Prospecto</w:t>
      </w:r>
      <w:r w:rsidRPr="006D36C5">
        <w:rPr>
          <w:rFonts w:ascii="Times New Roman" w:hAnsi="Times New Roman"/>
          <w:sz w:val="23"/>
          <w:szCs w:val="23"/>
        </w:rPr>
        <w:t>”). A continuación, el señor Presidente somete a consideración del Directorio la aprobación de la actualización del Prospecto. En tal sentido, mociona para que se lleven a cabo los trámites necesarios a los fines de obtener la autorización a la actualización del Prospecto con toda aquella información que resulte necesario modificar y/o incluir, en particular y sin limitación, la información contable, económica y financiera que forma parte del mismo, estableciéndose que tal Prospecto podrá ser presentado ante la CNV, el Mercado Abierto Electrónico S.A. (el “</w:t>
      </w:r>
      <w:r w:rsidRPr="006D36C5">
        <w:rPr>
          <w:rFonts w:ascii="Times New Roman" w:hAnsi="Times New Roman"/>
          <w:sz w:val="23"/>
          <w:szCs w:val="23"/>
          <w:u w:val="single"/>
        </w:rPr>
        <w:t>MAE</w:t>
      </w:r>
      <w:r w:rsidRPr="006D36C5">
        <w:rPr>
          <w:rFonts w:ascii="Times New Roman" w:hAnsi="Times New Roman"/>
          <w:sz w:val="23"/>
          <w:szCs w:val="23"/>
        </w:rPr>
        <w:t>”), Bolsas y Mercados Argentinos S.A. (“</w:t>
      </w:r>
      <w:r w:rsidRPr="006D36C5">
        <w:rPr>
          <w:rFonts w:ascii="Times New Roman" w:hAnsi="Times New Roman"/>
          <w:sz w:val="23"/>
          <w:szCs w:val="23"/>
          <w:u w:val="single"/>
        </w:rPr>
        <w:t>ByMA</w:t>
      </w:r>
      <w:r w:rsidRPr="006D36C5">
        <w:rPr>
          <w:rFonts w:ascii="Times New Roman" w:hAnsi="Times New Roman"/>
          <w:sz w:val="23"/>
          <w:szCs w:val="23"/>
        </w:rPr>
        <w:t xml:space="preserve">”), la Caja de Valores S.A. y ante los organismos y/o entidades que sea necesario a los fines de su aprobación. Tras una breve deliberación, se aprueba por unanimidad la moción del señor Presidente. </w:t>
      </w:r>
    </w:p>
    <w:p w14:paraId="745B95FF" w14:textId="77777777" w:rsidR="00281FE4" w:rsidRPr="006D36C5" w:rsidRDefault="00281FE4" w:rsidP="00281FE4">
      <w:pPr>
        <w:spacing w:after="0" w:line="240" w:lineRule="auto"/>
        <w:jc w:val="both"/>
        <w:rPr>
          <w:rFonts w:ascii="Times New Roman" w:hAnsi="Times New Roman"/>
          <w:sz w:val="23"/>
          <w:szCs w:val="23"/>
        </w:rPr>
      </w:pPr>
    </w:p>
    <w:p w14:paraId="676A8913" w14:textId="56F4F12A" w:rsidR="009D1C41" w:rsidRDefault="009D1C41" w:rsidP="00281FE4">
      <w:pPr>
        <w:spacing w:after="0" w:line="240" w:lineRule="auto"/>
        <w:jc w:val="both"/>
        <w:rPr>
          <w:rFonts w:ascii="Times New Roman" w:hAnsi="Times New Roman"/>
          <w:sz w:val="23"/>
          <w:szCs w:val="23"/>
        </w:rPr>
      </w:pPr>
      <w:r w:rsidRPr="006D36C5">
        <w:rPr>
          <w:rFonts w:ascii="Times New Roman" w:hAnsi="Times New Roman"/>
          <w:b/>
          <w:bCs/>
          <w:sz w:val="23"/>
          <w:szCs w:val="23"/>
          <w:u w:val="single"/>
        </w:rPr>
        <w:t>3) Subdelegación de Facultades.</w:t>
      </w:r>
      <w:r w:rsidRPr="006D36C5">
        <w:rPr>
          <w:rFonts w:ascii="Times New Roman" w:hAnsi="Times New Roman"/>
          <w:sz w:val="23"/>
          <w:szCs w:val="23"/>
        </w:rPr>
        <w:t xml:space="preserve"> El señor Presidente mociona para que se proceda a subdelegar en los Sres. Directores Santiago Cotter, Rosendo José Grobocopatel y Alejandro Alfredo Sorgentini, indistintamente, las facultades de modificar la información del Prospecto cuya actualización se aprueba bajo la presente, solicitar la aprobación de la actualización del Prospecto, sin limitación, ante la CNV, el MAE y ByMA, suscribir el Prospecto definitivo, y/o responder y/o efectuar las modificaciones que fueren necesarias a los efectos de que el mismo fuere conformado por las autoridades y entidades correspondientes, mediante la utilización de cualesquiera de los procedimientos previstos al efecto por las normas en vigencia, contando a tales efectos con todas las facultades para proponer y realizar modificaciones al Prospecto, aceptar, incluir y/o aprobar las modificaciones que sean convenientes para la Sociedad y/o proponga la CNV, el MAE, ByMA y demás autoridades de contralor y mercados argentinos y/o extranjeros, todo ello con las más amplias facultades de estilo; negocien, gestionen, suscriban, y emitan cuantos más documentos sean requeridos, y realicen cuantos más trámites, sean necesarios en relación con la aprobación de la actualización del Programa, con amplias facultades para realizar todas las presentaciones que resulten necesarias ante los organismos mencionados y ante las entidades y autoridades que correspondan. A su vez, se subdelegan en los mencionados directores las facultades para que actuando indistintamente cualesquiera de ellos: (a) modifique la información del Prospecto cuya actualización se aprueba bajo la presente, solicite la aprobación del Prospecto, (b) modifique todos aquellos términos y condiciones que sean necesarios o convenientes conforme a lo que eventualmente requiera la CNV, y/o ByMA y/o el MAE o aquellos mercados donde las Obligaciones Negociables se listen y negocien y cualquier otra institución ante la cual oportunamente se solicite algún tipo de autorización relacionada con las Obligaciones Negociables, con todas las facultades para proponer y/o realizar modificaciones a dichos términos y condiciones y aceptar, incluir, aprobar y/o impugnar las que soliciten, en su caso dichas entidades; (c) firme, suscriba, negocie, celebre, modifique y deje sin efecto todos aquellos contratos, acuerdos y documentos necesarios para obtener la autorización de la actualización de la información del Prospecto; entendiéndose que la enumeración precedente es meramente enunciativa. Tras una breve deliberación, se aprueba por unanimidad la moción del señor Presidente.</w:t>
      </w:r>
    </w:p>
    <w:p w14:paraId="0DD4B15A" w14:textId="77777777" w:rsidR="00281FE4" w:rsidRPr="006D36C5" w:rsidRDefault="00281FE4" w:rsidP="00281FE4">
      <w:pPr>
        <w:spacing w:after="0" w:line="240" w:lineRule="auto"/>
        <w:jc w:val="both"/>
        <w:rPr>
          <w:rFonts w:ascii="Times New Roman" w:hAnsi="Times New Roman"/>
          <w:sz w:val="23"/>
          <w:szCs w:val="23"/>
        </w:rPr>
      </w:pPr>
    </w:p>
    <w:p w14:paraId="5843E0F7" w14:textId="610566F0" w:rsidR="009D1C41" w:rsidRPr="00E91E2D" w:rsidRDefault="009D1C41" w:rsidP="00281FE4">
      <w:pPr>
        <w:spacing w:after="0" w:line="240" w:lineRule="auto"/>
        <w:jc w:val="both"/>
        <w:rPr>
          <w:rFonts w:ascii="Times New Roman" w:hAnsi="Times New Roman"/>
          <w:sz w:val="23"/>
          <w:szCs w:val="23"/>
        </w:rPr>
      </w:pPr>
      <w:r w:rsidRPr="006D36C5">
        <w:rPr>
          <w:rFonts w:ascii="Times New Roman" w:hAnsi="Times New Roman"/>
          <w:b/>
          <w:bCs/>
          <w:sz w:val="23"/>
          <w:szCs w:val="23"/>
          <w:u w:val="single"/>
        </w:rPr>
        <w:t>4) Autorizaciones</w:t>
      </w:r>
      <w:r w:rsidRPr="006D36C5">
        <w:rPr>
          <w:rFonts w:ascii="Times New Roman" w:hAnsi="Times New Roman"/>
          <w:b/>
          <w:bCs/>
          <w:sz w:val="23"/>
          <w:szCs w:val="23"/>
        </w:rPr>
        <w:t xml:space="preserve">. </w:t>
      </w:r>
      <w:r w:rsidRPr="006D36C5">
        <w:rPr>
          <w:rFonts w:ascii="Times New Roman" w:hAnsi="Times New Roman"/>
          <w:sz w:val="23"/>
          <w:szCs w:val="23"/>
        </w:rPr>
        <w:t>Toma la palabra el Sr. Presidente e informa a los presentes que, a los efectos de instrumentar lo resuelto por este Directorio, corresponde otorgar ciertas autorizaciones. En tal sentido, el Sr. Presidente mociona para que se autorice a Luciana Denegri, María Victoria Pavani, María Inés Cappelletti, Julián Ojeda, Pablo Ignacio Godoy, María Belén Tschudy y Tomás Cappellini, para que cualquiera de ellos, en forma conjunta o indistinta, realice en nombre y representación de la Sociedad todas aquellas presentaciones que resulten necesarias o convenientes ante la CNV, el MAE, ByMA, y demás organismos involucrados que oportunamente se determinen, con el objeto de efectuar los trámites que sean necesarios. A tal efecto, los nombrados y/o las personas que pueda designar el Directorio quedan facultados a los fines de obtener la actualización del Prospecto, para presentar solicitudes, aceptar y proponer las modificaciones que el organismo de contralor respectivo considere necesarias, firmar documentos, presentar peticiones, contestaciones, formularios, balances y estados contables, documentos, notas y otros escritos, suscribir y/o inicialar, apelar o desistir de ese derecho, efectuar desgloses, publicar avisos, contestar vistas o traslados y, en general, realizar todos los trámites y diligencias que sean necesarios para el cumplimiento de los fines resueltos, contando asimismo con todas aquellas facultades que no hayan sido expresamente delegadas precedentemente y que resulten necesarias o convenientes para la Sociedad a tales fines.</w:t>
      </w:r>
    </w:p>
    <w:p w14:paraId="42979C72" w14:textId="77777777" w:rsidR="00281FE4" w:rsidRDefault="00281FE4" w:rsidP="00281FE4">
      <w:pPr>
        <w:pStyle w:val="Default"/>
        <w:jc w:val="both"/>
        <w:rPr>
          <w:rFonts w:ascii="Times New Roman" w:hAnsi="Times New Roman" w:cs="Times New Roman"/>
          <w:sz w:val="23"/>
          <w:szCs w:val="23"/>
          <w:lang w:val="es-ES_tradnl"/>
        </w:rPr>
      </w:pPr>
    </w:p>
    <w:p w14:paraId="37C0D3D9" w14:textId="18B06822" w:rsidR="00BC3666" w:rsidRPr="006D36C5" w:rsidRDefault="00BC3666" w:rsidP="00281FE4">
      <w:pPr>
        <w:pStyle w:val="Default"/>
        <w:jc w:val="both"/>
        <w:rPr>
          <w:rFonts w:ascii="Times New Roman" w:hAnsi="Times New Roman" w:cs="Times New Roman"/>
          <w:sz w:val="23"/>
          <w:szCs w:val="23"/>
          <w:lang w:val="es-ES_tradnl"/>
        </w:rPr>
      </w:pPr>
      <w:r w:rsidRPr="006D36C5">
        <w:rPr>
          <w:rFonts w:ascii="Times New Roman" w:hAnsi="Times New Roman" w:cs="Times New Roman"/>
          <w:sz w:val="23"/>
          <w:szCs w:val="23"/>
          <w:lang w:val="es-ES_tradnl"/>
        </w:rPr>
        <w:t xml:space="preserve">Los miembros de la Comisión Fiscalizadora dejan constancia acerca de la regularidad de las decisiones adoptadas. No habiendo más asuntos que tratar, se cierra la reunión siendo las </w:t>
      </w:r>
      <w:r w:rsidRPr="006D36C5">
        <w:rPr>
          <w:rFonts w:ascii="Times New Roman" w:hAnsi="Times New Roman" w:cs="Times New Roman"/>
          <w:sz w:val="23"/>
          <w:szCs w:val="23"/>
        </w:rPr>
        <w:t>1</w:t>
      </w:r>
      <w:r w:rsidR="008167C3" w:rsidRPr="006D36C5">
        <w:rPr>
          <w:rFonts w:ascii="Times New Roman" w:hAnsi="Times New Roman" w:cs="Times New Roman"/>
          <w:sz w:val="23"/>
          <w:szCs w:val="23"/>
        </w:rPr>
        <w:t>1</w:t>
      </w:r>
      <w:r w:rsidRPr="006D36C5">
        <w:rPr>
          <w:rFonts w:ascii="Times New Roman" w:hAnsi="Times New Roman" w:cs="Times New Roman"/>
          <w:sz w:val="23"/>
          <w:szCs w:val="23"/>
        </w:rPr>
        <w:t>:30</w:t>
      </w:r>
      <w:r w:rsidRPr="006D36C5">
        <w:rPr>
          <w:rFonts w:ascii="Times New Roman" w:hAnsi="Times New Roman" w:cs="Times New Roman"/>
          <w:sz w:val="23"/>
          <w:szCs w:val="23"/>
          <w:lang w:val="es-ES_tradnl"/>
        </w:rPr>
        <w:t xml:space="preserve"> horas. </w:t>
      </w:r>
    </w:p>
    <w:p w14:paraId="7B8C0751" w14:textId="77777777" w:rsidR="00BC3666" w:rsidRPr="00BC3666" w:rsidRDefault="00BC3666" w:rsidP="00281FE4">
      <w:pPr>
        <w:spacing w:after="0" w:line="240" w:lineRule="auto"/>
        <w:ind w:left="720"/>
        <w:rPr>
          <w:rFonts w:ascii="Times New Roman" w:hAnsi="Times New Roman"/>
          <w:sz w:val="23"/>
          <w:szCs w:val="23"/>
        </w:rPr>
      </w:pPr>
    </w:p>
    <w:p w14:paraId="1232A93E" w14:textId="1640FB3A" w:rsidR="000D6478" w:rsidRPr="00BA1BDE" w:rsidRDefault="000D6478" w:rsidP="000D6478">
      <w:pPr>
        <w:spacing w:after="0" w:line="240" w:lineRule="auto"/>
        <w:ind w:left="2" w:hanging="2"/>
        <w:jc w:val="both"/>
        <w:rPr>
          <w:rFonts w:ascii="Times New Roman" w:hAnsi="Times New Roman"/>
          <w:b/>
          <w:bCs/>
        </w:rPr>
      </w:pPr>
      <w:r w:rsidRPr="00BA1BDE">
        <w:rPr>
          <w:rFonts w:ascii="Times New Roman" w:hAnsi="Times New Roman"/>
          <w:b/>
          <w:bCs/>
        </w:rPr>
        <w:t xml:space="preserve">FIRMADA POR EL SR. COTTER SANTIAGO EN SU CALIDAD DE DIRECTOR TITULAR Y PRESIDENTE; Y LOS DRES. DAIREAUX SANTIAGO Y ARAMBURU PEDRO EUGENIO EN SU CALIDAD DE SINDICOS TITULARES DE LA COMISIÓN FISCALIZADORA. </w:t>
      </w:r>
      <w:r w:rsidRPr="00BA1BDE">
        <w:rPr>
          <w:rFonts w:ascii="Times New Roman" w:hAnsi="Times New Roman"/>
          <w:b/>
        </w:rPr>
        <w:t>ES COPIA FIEL DEL ACTA DE DIRECTORIO QUE CONSTA EN FOLIO</w:t>
      </w:r>
      <w:r>
        <w:rPr>
          <w:rFonts w:ascii="Times New Roman" w:hAnsi="Times New Roman"/>
          <w:b/>
        </w:rPr>
        <w:t>S</w:t>
      </w:r>
      <w:r w:rsidRPr="00BA1BDE">
        <w:rPr>
          <w:rFonts w:ascii="Times New Roman" w:hAnsi="Times New Roman"/>
          <w:b/>
        </w:rPr>
        <w:t xml:space="preserve"> </w:t>
      </w:r>
      <w:r w:rsidR="004E6D1E">
        <w:rPr>
          <w:rFonts w:ascii="Times New Roman" w:hAnsi="Times New Roman"/>
          <w:b/>
        </w:rPr>
        <w:t>177</w:t>
      </w:r>
      <w:r>
        <w:rPr>
          <w:rFonts w:ascii="Times New Roman" w:hAnsi="Times New Roman"/>
          <w:b/>
        </w:rPr>
        <w:t xml:space="preserve"> A </w:t>
      </w:r>
      <w:r w:rsidR="001F71EE">
        <w:rPr>
          <w:rFonts w:ascii="Times New Roman" w:hAnsi="Times New Roman"/>
          <w:b/>
        </w:rPr>
        <w:t>193</w:t>
      </w:r>
      <w:r w:rsidRPr="00BA1BDE">
        <w:rPr>
          <w:rFonts w:ascii="Times New Roman" w:hAnsi="Times New Roman"/>
          <w:b/>
        </w:rPr>
        <w:t>, DEL LIBRO DE ACTAS DE DIRECTORIO NRO. 7 DE AGROFINA S.A., RUBRICADO EL 27 DE MARZO DE 2018 BAJO EL NÚMERO 16272</w:t>
      </w:r>
      <w:r w:rsidRPr="00BA1BDE">
        <w:rPr>
          <w:rFonts w:ascii="Times New Roman" w:hAnsi="Times New Roman"/>
          <w:b/>
          <w:bCs/>
        </w:rPr>
        <w:t>-18</w:t>
      </w:r>
    </w:p>
    <w:p w14:paraId="3C935882" w14:textId="77777777" w:rsidR="000D6478" w:rsidRPr="00BA1BDE" w:rsidRDefault="000D6478" w:rsidP="000D6478">
      <w:pPr>
        <w:spacing w:after="0" w:line="240" w:lineRule="auto"/>
        <w:jc w:val="both"/>
        <w:rPr>
          <w:rFonts w:ascii="Times New Roman" w:hAnsi="Times New Roman"/>
          <w:b/>
          <w:bCs/>
        </w:rPr>
      </w:pPr>
    </w:p>
    <w:p w14:paraId="7BB75AC6" w14:textId="77777777" w:rsidR="000D6478" w:rsidRPr="00BA1BDE" w:rsidRDefault="000D6478" w:rsidP="000D6478">
      <w:pPr>
        <w:spacing w:after="0" w:line="240" w:lineRule="auto"/>
        <w:jc w:val="both"/>
        <w:rPr>
          <w:rFonts w:ascii="Times New Roman" w:hAnsi="Times New Roman"/>
          <w:b/>
          <w:bCs/>
        </w:rPr>
      </w:pPr>
    </w:p>
    <w:p w14:paraId="44225F2E" w14:textId="77777777" w:rsidR="000D6478" w:rsidRPr="00BA1BDE" w:rsidRDefault="000D6478" w:rsidP="000D6478">
      <w:pPr>
        <w:spacing w:after="0" w:line="240" w:lineRule="auto"/>
        <w:jc w:val="center"/>
        <w:rPr>
          <w:rFonts w:ascii="Times New Roman" w:hAnsi="Times New Roman"/>
          <w:b/>
          <w:bCs/>
        </w:rPr>
      </w:pPr>
      <w:r w:rsidRPr="00BA1BDE">
        <w:rPr>
          <w:rFonts w:ascii="Times New Roman" w:hAnsi="Times New Roman"/>
          <w:b/>
          <w:bCs/>
        </w:rPr>
        <w:lastRenderedPageBreak/>
        <w:t>________________</w:t>
      </w:r>
    </w:p>
    <w:p w14:paraId="75AA4E49" w14:textId="77777777" w:rsidR="000D6478" w:rsidRPr="00BA1BDE" w:rsidRDefault="000D6478" w:rsidP="000D6478">
      <w:pPr>
        <w:spacing w:after="0" w:line="240" w:lineRule="auto"/>
        <w:jc w:val="center"/>
        <w:rPr>
          <w:rFonts w:ascii="Times New Roman" w:hAnsi="Times New Roman"/>
        </w:rPr>
      </w:pPr>
      <w:r w:rsidRPr="00BA1BDE">
        <w:rPr>
          <w:rFonts w:ascii="Times New Roman" w:hAnsi="Times New Roman"/>
        </w:rPr>
        <w:t>Santiago Cotter</w:t>
      </w:r>
    </w:p>
    <w:p w14:paraId="218A39E9" w14:textId="77777777" w:rsidR="000D6478" w:rsidRPr="00BA1BDE" w:rsidRDefault="000D6478" w:rsidP="000D6478">
      <w:pPr>
        <w:spacing w:after="0" w:line="240" w:lineRule="auto"/>
        <w:jc w:val="center"/>
        <w:rPr>
          <w:rFonts w:ascii="Times New Roman" w:hAnsi="Times New Roman"/>
          <w:i/>
          <w:iCs/>
        </w:rPr>
      </w:pPr>
      <w:r w:rsidRPr="00BA1BDE">
        <w:rPr>
          <w:rFonts w:ascii="Times New Roman" w:hAnsi="Times New Roman"/>
          <w:i/>
          <w:iCs/>
        </w:rPr>
        <w:t>Presidente</w:t>
      </w:r>
    </w:p>
    <w:p w14:paraId="51D9452E" w14:textId="4EDC6EFE" w:rsidR="00BC3666" w:rsidRPr="00E91E2D" w:rsidRDefault="000D6478" w:rsidP="002F2EFA">
      <w:pPr>
        <w:autoSpaceDE w:val="0"/>
        <w:autoSpaceDN w:val="0"/>
        <w:adjustRightInd w:val="0"/>
        <w:spacing w:after="0" w:line="240" w:lineRule="auto"/>
        <w:jc w:val="center"/>
        <w:rPr>
          <w:rFonts w:ascii="Times New Roman" w:hAnsi="Times New Roman"/>
          <w:sz w:val="16"/>
          <w:szCs w:val="16"/>
          <w:lang w:val="pt-BR"/>
        </w:rPr>
      </w:pPr>
      <w:r w:rsidRPr="00BA1BDE">
        <w:rPr>
          <w:rFonts w:ascii="Times New Roman" w:hAnsi="Times New Roman"/>
          <w:b/>
          <w:bCs/>
        </w:rPr>
        <w:t>Agrofina S.A.</w:t>
      </w:r>
    </w:p>
    <w:sectPr w:rsidR="00BC3666" w:rsidRPr="00E91E2D" w:rsidSect="00991CEA">
      <w:footerReference w:type="default" r:id="rId12"/>
      <w:pgSz w:w="12240" w:h="20160" w:code="5"/>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C4884" w14:textId="77777777" w:rsidR="001E4C80" w:rsidRDefault="001E4C80">
      <w:pPr>
        <w:spacing w:after="0" w:line="240" w:lineRule="auto"/>
      </w:pPr>
      <w:r>
        <w:separator/>
      </w:r>
    </w:p>
  </w:endnote>
  <w:endnote w:type="continuationSeparator" w:id="0">
    <w:p w14:paraId="1716DDD6" w14:textId="77777777" w:rsidR="001E4C80" w:rsidRDefault="001E4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N)">
    <w:altName w:val="Calibri"/>
    <w:panose1 w:val="00000000000000000000"/>
    <w:charset w:val="00"/>
    <w:family w:val="swiss"/>
    <w:notTrueType/>
    <w:pitch w:val="variable"/>
    <w:sig w:usb0="00000003" w:usb1="00000000" w:usb2="00000000" w:usb3="00000000" w:csb0="00000001" w:csb1="00000000"/>
  </w:font>
  <w:font w:name="Garmond (W1)">
    <w:altName w:val="Cambria"/>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A15C" w14:textId="77777777" w:rsidR="006F1F64" w:rsidRPr="0028687A" w:rsidRDefault="006F1F64" w:rsidP="006F1F64">
    <w:pPr>
      <w:pStyle w:val="Piedepgina"/>
    </w:pPr>
  </w:p>
  <w:p w14:paraId="50F01D0A" w14:textId="77777777" w:rsidR="006F1F64" w:rsidRPr="0028687A" w:rsidRDefault="006F1F64" w:rsidP="006F1F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69FEC" w14:textId="77777777" w:rsidR="001E4C80" w:rsidRDefault="001E4C80">
      <w:pPr>
        <w:spacing w:after="0" w:line="240" w:lineRule="auto"/>
      </w:pPr>
      <w:r>
        <w:separator/>
      </w:r>
    </w:p>
  </w:footnote>
  <w:footnote w:type="continuationSeparator" w:id="0">
    <w:p w14:paraId="6FD8F1DB" w14:textId="77777777" w:rsidR="001E4C80" w:rsidRDefault="001E4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0DED"/>
    <w:multiLevelType w:val="hybridMultilevel"/>
    <w:tmpl w:val="4B4C06AC"/>
    <w:lvl w:ilvl="0" w:tplc="E842E2E0">
      <w:start w:val="1"/>
      <w:numFmt w:val="decimal"/>
      <w:lvlText w:val="%1."/>
      <w:lvlJc w:val="left"/>
      <w:pPr>
        <w:ind w:left="432" w:hanging="432"/>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8D347BD"/>
    <w:multiLevelType w:val="hybridMultilevel"/>
    <w:tmpl w:val="A4CE150A"/>
    <w:lvl w:ilvl="0" w:tplc="B1D4A50E">
      <w:start w:val="1"/>
      <w:numFmt w:val="upperLetter"/>
      <w:lvlText w:val="%1."/>
      <w:lvlJc w:val="left"/>
      <w:pPr>
        <w:ind w:left="432" w:hanging="432"/>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BC11F26"/>
    <w:multiLevelType w:val="hybridMultilevel"/>
    <w:tmpl w:val="AE3E2ED4"/>
    <w:lvl w:ilvl="0" w:tplc="91448A72">
      <w:start w:val="1"/>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D176C83"/>
    <w:multiLevelType w:val="hybridMultilevel"/>
    <w:tmpl w:val="BA3ACB1C"/>
    <w:lvl w:ilvl="0" w:tplc="0AE65BCA">
      <w:start w:val="1"/>
      <w:numFmt w:val="upp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 w15:restartNumberingAfterBreak="0">
    <w:nsid w:val="0FF02B2A"/>
    <w:multiLevelType w:val="hybridMultilevel"/>
    <w:tmpl w:val="2710F97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5" w15:restartNumberingAfterBreak="0">
    <w:nsid w:val="19B56AFA"/>
    <w:multiLevelType w:val="hybridMultilevel"/>
    <w:tmpl w:val="B448D1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0935EFB"/>
    <w:multiLevelType w:val="hybridMultilevel"/>
    <w:tmpl w:val="FDC413E8"/>
    <w:lvl w:ilvl="0" w:tplc="440E5C88">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E855063"/>
    <w:multiLevelType w:val="hybridMultilevel"/>
    <w:tmpl w:val="9B9AD60E"/>
    <w:lvl w:ilvl="0" w:tplc="2C0A000F">
      <w:start w:val="1"/>
      <w:numFmt w:val="decimal"/>
      <w:lvlText w:val="%1."/>
      <w:lvlJc w:val="left"/>
      <w:pPr>
        <w:ind w:left="927"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8" w15:restartNumberingAfterBreak="0">
    <w:nsid w:val="40B9467D"/>
    <w:multiLevelType w:val="hybridMultilevel"/>
    <w:tmpl w:val="BD8C3856"/>
    <w:lvl w:ilvl="0" w:tplc="C566662E">
      <w:start w:val="1"/>
      <w:numFmt w:val="bullet"/>
      <w:lvlText w:val=""/>
      <w:lvlJc w:val="left"/>
      <w:pPr>
        <w:ind w:left="792" w:hanging="360"/>
      </w:pPr>
      <w:rPr>
        <w:rFonts w:ascii="Symbol" w:hAnsi="Symbol" w:hint="default"/>
      </w:rPr>
    </w:lvl>
    <w:lvl w:ilvl="1" w:tplc="2C0A0003" w:tentative="1">
      <w:start w:val="1"/>
      <w:numFmt w:val="bullet"/>
      <w:lvlText w:val="o"/>
      <w:lvlJc w:val="left"/>
      <w:pPr>
        <w:ind w:left="1872" w:hanging="360"/>
      </w:pPr>
      <w:rPr>
        <w:rFonts w:ascii="Courier New" w:hAnsi="Courier New" w:cs="Courier New" w:hint="default"/>
      </w:rPr>
    </w:lvl>
    <w:lvl w:ilvl="2" w:tplc="2C0A0005" w:tentative="1">
      <w:start w:val="1"/>
      <w:numFmt w:val="bullet"/>
      <w:lvlText w:val=""/>
      <w:lvlJc w:val="left"/>
      <w:pPr>
        <w:ind w:left="2592" w:hanging="360"/>
      </w:pPr>
      <w:rPr>
        <w:rFonts w:ascii="Wingdings" w:hAnsi="Wingdings" w:hint="default"/>
      </w:rPr>
    </w:lvl>
    <w:lvl w:ilvl="3" w:tplc="2C0A0001" w:tentative="1">
      <w:start w:val="1"/>
      <w:numFmt w:val="bullet"/>
      <w:lvlText w:val=""/>
      <w:lvlJc w:val="left"/>
      <w:pPr>
        <w:ind w:left="3312" w:hanging="360"/>
      </w:pPr>
      <w:rPr>
        <w:rFonts w:ascii="Symbol" w:hAnsi="Symbol" w:hint="default"/>
      </w:rPr>
    </w:lvl>
    <w:lvl w:ilvl="4" w:tplc="2C0A0003" w:tentative="1">
      <w:start w:val="1"/>
      <w:numFmt w:val="bullet"/>
      <w:lvlText w:val="o"/>
      <w:lvlJc w:val="left"/>
      <w:pPr>
        <w:ind w:left="4032" w:hanging="360"/>
      </w:pPr>
      <w:rPr>
        <w:rFonts w:ascii="Courier New" w:hAnsi="Courier New" w:cs="Courier New" w:hint="default"/>
      </w:rPr>
    </w:lvl>
    <w:lvl w:ilvl="5" w:tplc="2C0A0005" w:tentative="1">
      <w:start w:val="1"/>
      <w:numFmt w:val="bullet"/>
      <w:lvlText w:val=""/>
      <w:lvlJc w:val="left"/>
      <w:pPr>
        <w:ind w:left="4752" w:hanging="360"/>
      </w:pPr>
      <w:rPr>
        <w:rFonts w:ascii="Wingdings" w:hAnsi="Wingdings" w:hint="default"/>
      </w:rPr>
    </w:lvl>
    <w:lvl w:ilvl="6" w:tplc="2C0A0001" w:tentative="1">
      <w:start w:val="1"/>
      <w:numFmt w:val="bullet"/>
      <w:lvlText w:val=""/>
      <w:lvlJc w:val="left"/>
      <w:pPr>
        <w:ind w:left="5472" w:hanging="360"/>
      </w:pPr>
      <w:rPr>
        <w:rFonts w:ascii="Symbol" w:hAnsi="Symbol" w:hint="default"/>
      </w:rPr>
    </w:lvl>
    <w:lvl w:ilvl="7" w:tplc="2C0A0003" w:tentative="1">
      <w:start w:val="1"/>
      <w:numFmt w:val="bullet"/>
      <w:lvlText w:val="o"/>
      <w:lvlJc w:val="left"/>
      <w:pPr>
        <w:ind w:left="6192" w:hanging="360"/>
      </w:pPr>
      <w:rPr>
        <w:rFonts w:ascii="Courier New" w:hAnsi="Courier New" w:cs="Courier New" w:hint="default"/>
      </w:rPr>
    </w:lvl>
    <w:lvl w:ilvl="8" w:tplc="2C0A0005" w:tentative="1">
      <w:start w:val="1"/>
      <w:numFmt w:val="bullet"/>
      <w:lvlText w:val=""/>
      <w:lvlJc w:val="left"/>
      <w:pPr>
        <w:ind w:left="6912" w:hanging="360"/>
      </w:pPr>
      <w:rPr>
        <w:rFonts w:ascii="Wingdings" w:hAnsi="Wingdings" w:hint="default"/>
      </w:rPr>
    </w:lvl>
  </w:abstractNum>
  <w:abstractNum w:abstractNumId="9" w15:restartNumberingAfterBreak="0">
    <w:nsid w:val="4ACD6B7D"/>
    <w:multiLevelType w:val="hybridMultilevel"/>
    <w:tmpl w:val="C34610C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B873231"/>
    <w:multiLevelType w:val="hybridMultilevel"/>
    <w:tmpl w:val="64F20E54"/>
    <w:lvl w:ilvl="0" w:tplc="CB88C314">
      <w:numFmt w:val="bullet"/>
      <w:lvlText w:val="-"/>
      <w:lvlJc w:val="left"/>
      <w:pPr>
        <w:ind w:left="720" w:hanging="360"/>
      </w:pPr>
      <w:rPr>
        <w:rFonts w:ascii="Times New Roman" w:eastAsia="Times New Roman" w:hAnsi="Times New Roman" w:cs="Times New Roman"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4F400CAC"/>
    <w:multiLevelType w:val="hybridMultilevel"/>
    <w:tmpl w:val="857C7EF4"/>
    <w:lvl w:ilvl="0" w:tplc="ED628934">
      <w:start w:val="1"/>
      <w:numFmt w:val="upperRoman"/>
      <w:lvlText w:val="%1."/>
      <w:lvlJc w:val="left"/>
      <w:pPr>
        <w:ind w:left="857" w:hanging="432"/>
      </w:pPr>
      <w:rPr>
        <w:rFonts w:hint="default"/>
        <w:b w:val="0"/>
        <w:bCs w:val="0"/>
      </w:rPr>
    </w:lvl>
    <w:lvl w:ilvl="1" w:tplc="7652C5A0">
      <w:start w:val="5"/>
      <w:numFmt w:val="bullet"/>
      <w:lvlText w:val="-"/>
      <w:lvlJc w:val="left"/>
      <w:pPr>
        <w:ind w:left="1440" w:hanging="360"/>
      </w:pPr>
      <w:rPr>
        <w:rFonts w:ascii="Arial" w:eastAsia="Times New Roman" w:hAnsi="Arial" w:cs="Arial" w:hint="default"/>
      </w:rPr>
    </w:lvl>
    <w:lvl w:ilvl="2" w:tplc="B79A40A0">
      <w:start w:val="1"/>
      <w:numFmt w:val="decimal"/>
      <w:lvlText w:val="(%3)"/>
      <w:lvlJc w:val="left"/>
      <w:pPr>
        <w:ind w:left="2700" w:hanging="720"/>
      </w:pPr>
      <w:rPr>
        <w:rFonts w:hint="default"/>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15A21F0"/>
    <w:multiLevelType w:val="hybridMultilevel"/>
    <w:tmpl w:val="EF1CC6E8"/>
    <w:lvl w:ilvl="0" w:tplc="3300E41E">
      <w:start w:val="1"/>
      <w:numFmt w:val="bullet"/>
      <w:lvlText w:val=""/>
      <w:lvlJc w:val="left"/>
      <w:pPr>
        <w:ind w:left="792" w:hanging="360"/>
      </w:pPr>
      <w:rPr>
        <w:rFonts w:ascii="Symbol" w:hAnsi="Symbol" w:hint="default"/>
      </w:rPr>
    </w:lvl>
    <w:lvl w:ilvl="1" w:tplc="2C0A0003" w:tentative="1">
      <w:start w:val="1"/>
      <w:numFmt w:val="bullet"/>
      <w:lvlText w:val="o"/>
      <w:lvlJc w:val="left"/>
      <w:pPr>
        <w:ind w:left="1872" w:hanging="360"/>
      </w:pPr>
      <w:rPr>
        <w:rFonts w:ascii="Courier New" w:hAnsi="Courier New" w:cs="Courier New" w:hint="default"/>
      </w:rPr>
    </w:lvl>
    <w:lvl w:ilvl="2" w:tplc="2C0A0005" w:tentative="1">
      <w:start w:val="1"/>
      <w:numFmt w:val="bullet"/>
      <w:lvlText w:val=""/>
      <w:lvlJc w:val="left"/>
      <w:pPr>
        <w:ind w:left="2592" w:hanging="360"/>
      </w:pPr>
      <w:rPr>
        <w:rFonts w:ascii="Wingdings" w:hAnsi="Wingdings" w:hint="default"/>
      </w:rPr>
    </w:lvl>
    <w:lvl w:ilvl="3" w:tplc="2C0A0001" w:tentative="1">
      <w:start w:val="1"/>
      <w:numFmt w:val="bullet"/>
      <w:lvlText w:val=""/>
      <w:lvlJc w:val="left"/>
      <w:pPr>
        <w:ind w:left="3312" w:hanging="360"/>
      </w:pPr>
      <w:rPr>
        <w:rFonts w:ascii="Symbol" w:hAnsi="Symbol" w:hint="default"/>
      </w:rPr>
    </w:lvl>
    <w:lvl w:ilvl="4" w:tplc="2C0A0003" w:tentative="1">
      <w:start w:val="1"/>
      <w:numFmt w:val="bullet"/>
      <w:lvlText w:val="o"/>
      <w:lvlJc w:val="left"/>
      <w:pPr>
        <w:ind w:left="4032" w:hanging="360"/>
      </w:pPr>
      <w:rPr>
        <w:rFonts w:ascii="Courier New" w:hAnsi="Courier New" w:cs="Courier New" w:hint="default"/>
      </w:rPr>
    </w:lvl>
    <w:lvl w:ilvl="5" w:tplc="2C0A0005" w:tentative="1">
      <w:start w:val="1"/>
      <w:numFmt w:val="bullet"/>
      <w:lvlText w:val=""/>
      <w:lvlJc w:val="left"/>
      <w:pPr>
        <w:ind w:left="4752" w:hanging="360"/>
      </w:pPr>
      <w:rPr>
        <w:rFonts w:ascii="Wingdings" w:hAnsi="Wingdings" w:hint="default"/>
      </w:rPr>
    </w:lvl>
    <w:lvl w:ilvl="6" w:tplc="2C0A0001" w:tentative="1">
      <w:start w:val="1"/>
      <w:numFmt w:val="bullet"/>
      <w:lvlText w:val=""/>
      <w:lvlJc w:val="left"/>
      <w:pPr>
        <w:ind w:left="5472" w:hanging="360"/>
      </w:pPr>
      <w:rPr>
        <w:rFonts w:ascii="Symbol" w:hAnsi="Symbol" w:hint="default"/>
      </w:rPr>
    </w:lvl>
    <w:lvl w:ilvl="7" w:tplc="2C0A0003" w:tentative="1">
      <w:start w:val="1"/>
      <w:numFmt w:val="bullet"/>
      <w:lvlText w:val="o"/>
      <w:lvlJc w:val="left"/>
      <w:pPr>
        <w:ind w:left="6192" w:hanging="360"/>
      </w:pPr>
      <w:rPr>
        <w:rFonts w:ascii="Courier New" w:hAnsi="Courier New" w:cs="Courier New" w:hint="default"/>
      </w:rPr>
    </w:lvl>
    <w:lvl w:ilvl="8" w:tplc="2C0A0005" w:tentative="1">
      <w:start w:val="1"/>
      <w:numFmt w:val="bullet"/>
      <w:lvlText w:val=""/>
      <w:lvlJc w:val="left"/>
      <w:pPr>
        <w:ind w:left="6912" w:hanging="360"/>
      </w:pPr>
      <w:rPr>
        <w:rFonts w:ascii="Wingdings" w:hAnsi="Wingdings" w:hint="default"/>
      </w:rPr>
    </w:lvl>
  </w:abstractNum>
  <w:abstractNum w:abstractNumId="13" w15:restartNumberingAfterBreak="0">
    <w:nsid w:val="5A9C58F9"/>
    <w:multiLevelType w:val="multilevel"/>
    <w:tmpl w:val="949829EA"/>
    <w:lvl w:ilvl="0">
      <w:start w:val="1"/>
      <w:numFmt w:val="decimal"/>
      <w:pStyle w:val="TITULO"/>
      <w:lvlText w:val="%1."/>
      <w:lvlJc w:val="left"/>
      <w:pPr>
        <w:ind w:left="36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4" w15:restartNumberingAfterBreak="0">
    <w:nsid w:val="5D961895"/>
    <w:multiLevelType w:val="hybridMultilevel"/>
    <w:tmpl w:val="4B5EB832"/>
    <w:lvl w:ilvl="0" w:tplc="E68E5314">
      <w:start w:val="1"/>
      <w:numFmt w:val="bullet"/>
      <w:pStyle w:val="Bodycopyindentbullet"/>
      <w:lvlText w:val=""/>
      <w:lvlJc w:val="left"/>
      <w:pPr>
        <w:tabs>
          <w:tab w:val="num" w:pos="1021"/>
        </w:tabs>
        <w:ind w:left="1021" w:hanging="511"/>
      </w:pPr>
      <w:rPr>
        <w:rFonts w:ascii="Symbol" w:hAnsi="Symbol" w:hint="default"/>
      </w:rPr>
    </w:lvl>
    <w:lvl w:ilvl="1" w:tplc="8EE09A5C" w:tentative="1">
      <w:start w:val="1"/>
      <w:numFmt w:val="bullet"/>
      <w:lvlText w:val="o"/>
      <w:lvlJc w:val="left"/>
      <w:pPr>
        <w:tabs>
          <w:tab w:val="num" w:pos="1440"/>
        </w:tabs>
        <w:ind w:left="1440" w:hanging="360"/>
      </w:pPr>
      <w:rPr>
        <w:rFonts w:ascii="Wingdings" w:hAnsi="Wingdings" w:cs="Wingdings" w:hint="default"/>
      </w:rPr>
    </w:lvl>
    <w:lvl w:ilvl="2" w:tplc="5B4006C6" w:tentative="1">
      <w:start w:val="1"/>
      <w:numFmt w:val="bullet"/>
      <w:lvlText w:val=""/>
      <w:lvlJc w:val="left"/>
      <w:pPr>
        <w:tabs>
          <w:tab w:val="num" w:pos="2160"/>
        </w:tabs>
        <w:ind w:left="2160" w:hanging="360"/>
      </w:pPr>
      <w:rPr>
        <w:rFonts w:ascii="Tw Cen MT Condensed Extra Bold" w:hAnsi="Tw Cen MT Condensed Extra Bold" w:hint="default"/>
      </w:rPr>
    </w:lvl>
    <w:lvl w:ilvl="3" w:tplc="2DDEFCF2" w:tentative="1">
      <w:start w:val="1"/>
      <w:numFmt w:val="bullet"/>
      <w:lvlText w:val=""/>
      <w:lvlJc w:val="left"/>
      <w:pPr>
        <w:tabs>
          <w:tab w:val="num" w:pos="2880"/>
        </w:tabs>
        <w:ind w:left="2880" w:hanging="360"/>
      </w:pPr>
      <w:rPr>
        <w:rFonts w:ascii="Symbol" w:hAnsi="Symbol" w:hint="default"/>
      </w:rPr>
    </w:lvl>
    <w:lvl w:ilvl="4" w:tplc="77EE8532" w:tentative="1">
      <w:start w:val="1"/>
      <w:numFmt w:val="bullet"/>
      <w:lvlText w:val="o"/>
      <w:lvlJc w:val="left"/>
      <w:pPr>
        <w:tabs>
          <w:tab w:val="num" w:pos="3600"/>
        </w:tabs>
        <w:ind w:left="3600" w:hanging="360"/>
      </w:pPr>
      <w:rPr>
        <w:rFonts w:ascii="Wingdings" w:hAnsi="Wingdings" w:cs="Wingdings" w:hint="default"/>
      </w:rPr>
    </w:lvl>
    <w:lvl w:ilvl="5" w:tplc="352C2A20" w:tentative="1">
      <w:start w:val="1"/>
      <w:numFmt w:val="bullet"/>
      <w:lvlText w:val=""/>
      <w:lvlJc w:val="left"/>
      <w:pPr>
        <w:tabs>
          <w:tab w:val="num" w:pos="4320"/>
        </w:tabs>
        <w:ind w:left="4320" w:hanging="360"/>
      </w:pPr>
      <w:rPr>
        <w:rFonts w:ascii="Tw Cen MT Condensed Extra Bold" w:hAnsi="Tw Cen MT Condensed Extra Bold" w:hint="default"/>
      </w:rPr>
    </w:lvl>
    <w:lvl w:ilvl="6" w:tplc="831C607C" w:tentative="1">
      <w:start w:val="1"/>
      <w:numFmt w:val="bullet"/>
      <w:lvlText w:val=""/>
      <w:lvlJc w:val="left"/>
      <w:pPr>
        <w:tabs>
          <w:tab w:val="num" w:pos="5040"/>
        </w:tabs>
        <w:ind w:left="5040" w:hanging="360"/>
      </w:pPr>
      <w:rPr>
        <w:rFonts w:ascii="Symbol" w:hAnsi="Symbol" w:hint="default"/>
      </w:rPr>
    </w:lvl>
    <w:lvl w:ilvl="7" w:tplc="E8989F24" w:tentative="1">
      <w:start w:val="1"/>
      <w:numFmt w:val="bullet"/>
      <w:lvlText w:val="o"/>
      <w:lvlJc w:val="left"/>
      <w:pPr>
        <w:tabs>
          <w:tab w:val="num" w:pos="5760"/>
        </w:tabs>
        <w:ind w:left="5760" w:hanging="360"/>
      </w:pPr>
      <w:rPr>
        <w:rFonts w:ascii="Wingdings" w:hAnsi="Wingdings" w:cs="Wingdings" w:hint="default"/>
      </w:rPr>
    </w:lvl>
    <w:lvl w:ilvl="8" w:tplc="98CC3BC4" w:tentative="1">
      <w:start w:val="1"/>
      <w:numFmt w:val="bullet"/>
      <w:lvlText w:val=""/>
      <w:lvlJc w:val="left"/>
      <w:pPr>
        <w:tabs>
          <w:tab w:val="num" w:pos="6480"/>
        </w:tabs>
        <w:ind w:left="6480" w:hanging="360"/>
      </w:pPr>
      <w:rPr>
        <w:rFonts w:ascii="Tw Cen MT Condensed Extra Bold" w:hAnsi="Tw Cen MT Condensed Extra Bold" w:hint="default"/>
      </w:rPr>
    </w:lvl>
  </w:abstractNum>
  <w:abstractNum w:abstractNumId="15" w15:restartNumberingAfterBreak="0">
    <w:nsid w:val="6ACD78E7"/>
    <w:multiLevelType w:val="hybridMultilevel"/>
    <w:tmpl w:val="F54E3CB0"/>
    <w:lvl w:ilvl="0" w:tplc="384AFC06">
      <w:start w:val="7"/>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C245D47"/>
    <w:multiLevelType w:val="hybridMultilevel"/>
    <w:tmpl w:val="1BACD48C"/>
    <w:lvl w:ilvl="0" w:tplc="8B083B3E">
      <w:start w:val="1"/>
      <w:numFmt w:val="decimal"/>
      <w:lvlText w:val="%1-"/>
      <w:lvlJc w:val="left"/>
      <w:pPr>
        <w:ind w:left="502" w:hanging="360"/>
      </w:pPr>
      <w:rPr>
        <w:b/>
        <w:bCs/>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7" w15:restartNumberingAfterBreak="0">
    <w:nsid w:val="6C55494E"/>
    <w:multiLevelType w:val="hybridMultilevel"/>
    <w:tmpl w:val="0262BE7C"/>
    <w:lvl w:ilvl="0" w:tplc="601EB630">
      <w:start w:val="1"/>
      <w:numFmt w:val="decimal"/>
      <w:lvlText w:val="%1)"/>
      <w:lvlJc w:val="left"/>
      <w:pPr>
        <w:ind w:left="720" w:hanging="360"/>
      </w:pPr>
      <w:rPr>
        <w:rFonts w:hint="default"/>
        <w:b/>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73513F62"/>
    <w:multiLevelType w:val="hybridMultilevel"/>
    <w:tmpl w:val="9166783A"/>
    <w:lvl w:ilvl="0" w:tplc="A84C0C1C">
      <w:start w:val="1"/>
      <w:numFmt w:val="bullet"/>
      <w:lvlText w:val=""/>
      <w:lvlJc w:val="left"/>
      <w:pPr>
        <w:ind w:left="792" w:hanging="360"/>
      </w:pPr>
      <w:rPr>
        <w:rFonts w:ascii="Symbol" w:hAnsi="Symbol" w:hint="default"/>
      </w:rPr>
    </w:lvl>
    <w:lvl w:ilvl="1" w:tplc="2C0A0003" w:tentative="1">
      <w:start w:val="1"/>
      <w:numFmt w:val="bullet"/>
      <w:lvlText w:val="o"/>
      <w:lvlJc w:val="left"/>
      <w:pPr>
        <w:ind w:left="1872" w:hanging="360"/>
      </w:pPr>
      <w:rPr>
        <w:rFonts w:ascii="Courier New" w:hAnsi="Courier New" w:cs="Courier New" w:hint="default"/>
      </w:rPr>
    </w:lvl>
    <w:lvl w:ilvl="2" w:tplc="2C0A0005" w:tentative="1">
      <w:start w:val="1"/>
      <w:numFmt w:val="bullet"/>
      <w:lvlText w:val=""/>
      <w:lvlJc w:val="left"/>
      <w:pPr>
        <w:ind w:left="2592" w:hanging="360"/>
      </w:pPr>
      <w:rPr>
        <w:rFonts w:ascii="Wingdings" w:hAnsi="Wingdings" w:hint="default"/>
      </w:rPr>
    </w:lvl>
    <w:lvl w:ilvl="3" w:tplc="2C0A0001" w:tentative="1">
      <w:start w:val="1"/>
      <w:numFmt w:val="bullet"/>
      <w:lvlText w:val=""/>
      <w:lvlJc w:val="left"/>
      <w:pPr>
        <w:ind w:left="3312" w:hanging="360"/>
      </w:pPr>
      <w:rPr>
        <w:rFonts w:ascii="Symbol" w:hAnsi="Symbol" w:hint="default"/>
      </w:rPr>
    </w:lvl>
    <w:lvl w:ilvl="4" w:tplc="2C0A0003" w:tentative="1">
      <w:start w:val="1"/>
      <w:numFmt w:val="bullet"/>
      <w:lvlText w:val="o"/>
      <w:lvlJc w:val="left"/>
      <w:pPr>
        <w:ind w:left="4032" w:hanging="360"/>
      </w:pPr>
      <w:rPr>
        <w:rFonts w:ascii="Courier New" w:hAnsi="Courier New" w:cs="Courier New" w:hint="default"/>
      </w:rPr>
    </w:lvl>
    <w:lvl w:ilvl="5" w:tplc="2C0A0005" w:tentative="1">
      <w:start w:val="1"/>
      <w:numFmt w:val="bullet"/>
      <w:lvlText w:val=""/>
      <w:lvlJc w:val="left"/>
      <w:pPr>
        <w:ind w:left="4752" w:hanging="360"/>
      </w:pPr>
      <w:rPr>
        <w:rFonts w:ascii="Wingdings" w:hAnsi="Wingdings" w:hint="default"/>
      </w:rPr>
    </w:lvl>
    <w:lvl w:ilvl="6" w:tplc="2C0A0001" w:tentative="1">
      <w:start w:val="1"/>
      <w:numFmt w:val="bullet"/>
      <w:lvlText w:val=""/>
      <w:lvlJc w:val="left"/>
      <w:pPr>
        <w:ind w:left="5472" w:hanging="360"/>
      </w:pPr>
      <w:rPr>
        <w:rFonts w:ascii="Symbol" w:hAnsi="Symbol" w:hint="default"/>
      </w:rPr>
    </w:lvl>
    <w:lvl w:ilvl="7" w:tplc="2C0A0003" w:tentative="1">
      <w:start w:val="1"/>
      <w:numFmt w:val="bullet"/>
      <w:lvlText w:val="o"/>
      <w:lvlJc w:val="left"/>
      <w:pPr>
        <w:ind w:left="6192" w:hanging="360"/>
      </w:pPr>
      <w:rPr>
        <w:rFonts w:ascii="Courier New" w:hAnsi="Courier New" w:cs="Courier New" w:hint="default"/>
      </w:rPr>
    </w:lvl>
    <w:lvl w:ilvl="8" w:tplc="2C0A0005" w:tentative="1">
      <w:start w:val="1"/>
      <w:numFmt w:val="bullet"/>
      <w:lvlText w:val=""/>
      <w:lvlJc w:val="left"/>
      <w:pPr>
        <w:ind w:left="6912" w:hanging="360"/>
      </w:pPr>
      <w:rPr>
        <w:rFonts w:ascii="Wingdings" w:hAnsi="Wingdings" w:hint="default"/>
      </w:rPr>
    </w:lvl>
  </w:abstractNum>
  <w:abstractNum w:abstractNumId="19" w15:restartNumberingAfterBreak="0">
    <w:nsid w:val="7F1E67A4"/>
    <w:multiLevelType w:val="multilevel"/>
    <w:tmpl w:val="BA48F7A0"/>
    <w:styleLink w:val="Estilo2"/>
    <w:lvl w:ilvl="0">
      <w:start w:val="3"/>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num w:numId="1">
    <w:abstractNumId w:val="14"/>
  </w:num>
  <w:num w:numId="2">
    <w:abstractNumId w:val="19"/>
  </w:num>
  <w:num w:numId="3">
    <w:abstractNumId w:val="13"/>
  </w:num>
  <w:num w:numId="4">
    <w:abstractNumId w:val="17"/>
  </w:num>
  <w:num w:numId="5">
    <w:abstractNumId w:val="4"/>
  </w:num>
  <w:num w:numId="6">
    <w:abstractNumId w:val="16"/>
  </w:num>
  <w:num w:numId="7">
    <w:abstractNumId w:val="7"/>
  </w:num>
  <w:num w:numId="8">
    <w:abstractNumId w:val="3"/>
  </w:num>
  <w:num w:numId="9">
    <w:abstractNumId w:val="10"/>
  </w:num>
  <w:num w:numId="10">
    <w:abstractNumId w:val="5"/>
  </w:num>
  <w:num w:numId="11">
    <w:abstractNumId w:val="9"/>
  </w:num>
  <w:num w:numId="12">
    <w:abstractNumId w:val="1"/>
  </w:num>
  <w:num w:numId="13">
    <w:abstractNumId w:val="11"/>
  </w:num>
  <w:num w:numId="14">
    <w:abstractNumId w:val="2"/>
  </w:num>
  <w:num w:numId="15">
    <w:abstractNumId w:val="6"/>
  </w:num>
  <w:num w:numId="16">
    <w:abstractNumId w:val="0"/>
  </w:num>
  <w:num w:numId="17">
    <w:abstractNumId w:val="8"/>
  </w:num>
  <w:num w:numId="18">
    <w:abstractNumId w:val="18"/>
  </w:num>
  <w:num w:numId="19">
    <w:abstractNumId w:val="12"/>
  </w:num>
  <w:num w:numId="2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A0"/>
    <w:rsid w:val="00027E34"/>
    <w:rsid w:val="000349DC"/>
    <w:rsid w:val="00091D57"/>
    <w:rsid w:val="000A22E7"/>
    <w:rsid w:val="000D6478"/>
    <w:rsid w:val="00130CA2"/>
    <w:rsid w:val="00133CE8"/>
    <w:rsid w:val="00134BBB"/>
    <w:rsid w:val="00135920"/>
    <w:rsid w:val="00151F87"/>
    <w:rsid w:val="001629BD"/>
    <w:rsid w:val="00170742"/>
    <w:rsid w:val="00170E50"/>
    <w:rsid w:val="00171913"/>
    <w:rsid w:val="00185BC4"/>
    <w:rsid w:val="00190ABC"/>
    <w:rsid w:val="001915D5"/>
    <w:rsid w:val="001C5100"/>
    <w:rsid w:val="001D52EA"/>
    <w:rsid w:val="001D595F"/>
    <w:rsid w:val="001E1466"/>
    <w:rsid w:val="001E4C80"/>
    <w:rsid w:val="001F71EE"/>
    <w:rsid w:val="00207C43"/>
    <w:rsid w:val="00213F92"/>
    <w:rsid w:val="00215E63"/>
    <w:rsid w:val="00233981"/>
    <w:rsid w:val="002377B1"/>
    <w:rsid w:val="00237C34"/>
    <w:rsid w:val="00252FE0"/>
    <w:rsid w:val="002673B3"/>
    <w:rsid w:val="0028019A"/>
    <w:rsid w:val="00281FE4"/>
    <w:rsid w:val="002923A0"/>
    <w:rsid w:val="002A39E8"/>
    <w:rsid w:val="002D2456"/>
    <w:rsid w:val="002F2EFA"/>
    <w:rsid w:val="003252E9"/>
    <w:rsid w:val="00325D2D"/>
    <w:rsid w:val="0034655C"/>
    <w:rsid w:val="00347524"/>
    <w:rsid w:val="00355C9E"/>
    <w:rsid w:val="00382150"/>
    <w:rsid w:val="003B7141"/>
    <w:rsid w:val="003C2947"/>
    <w:rsid w:val="003C4735"/>
    <w:rsid w:val="003D1EA3"/>
    <w:rsid w:val="003F798A"/>
    <w:rsid w:val="004050FC"/>
    <w:rsid w:val="00421173"/>
    <w:rsid w:val="00427262"/>
    <w:rsid w:val="00427BE5"/>
    <w:rsid w:val="00430365"/>
    <w:rsid w:val="004442B2"/>
    <w:rsid w:val="00451F96"/>
    <w:rsid w:val="00475F04"/>
    <w:rsid w:val="004848AE"/>
    <w:rsid w:val="004A4A78"/>
    <w:rsid w:val="004C367A"/>
    <w:rsid w:val="004E6D1E"/>
    <w:rsid w:val="004F21E7"/>
    <w:rsid w:val="004F5F1D"/>
    <w:rsid w:val="005173FD"/>
    <w:rsid w:val="0052117C"/>
    <w:rsid w:val="00523D95"/>
    <w:rsid w:val="005307D7"/>
    <w:rsid w:val="0054122A"/>
    <w:rsid w:val="005A23C1"/>
    <w:rsid w:val="005A746B"/>
    <w:rsid w:val="005C2453"/>
    <w:rsid w:val="005E5B0C"/>
    <w:rsid w:val="005E5CC3"/>
    <w:rsid w:val="006376EF"/>
    <w:rsid w:val="00650D8C"/>
    <w:rsid w:val="006702EE"/>
    <w:rsid w:val="00676CE6"/>
    <w:rsid w:val="00676EE9"/>
    <w:rsid w:val="00687320"/>
    <w:rsid w:val="00696081"/>
    <w:rsid w:val="00697B28"/>
    <w:rsid w:val="006A1C92"/>
    <w:rsid w:val="006B3D24"/>
    <w:rsid w:val="006B4173"/>
    <w:rsid w:val="006B5869"/>
    <w:rsid w:val="006D36C5"/>
    <w:rsid w:val="006F1F64"/>
    <w:rsid w:val="006F7FB2"/>
    <w:rsid w:val="00705703"/>
    <w:rsid w:val="00725376"/>
    <w:rsid w:val="007408BE"/>
    <w:rsid w:val="00754243"/>
    <w:rsid w:val="00761E59"/>
    <w:rsid w:val="0076555A"/>
    <w:rsid w:val="00767DC7"/>
    <w:rsid w:val="00784D23"/>
    <w:rsid w:val="007933DA"/>
    <w:rsid w:val="00795469"/>
    <w:rsid w:val="007A38DD"/>
    <w:rsid w:val="007A4E2F"/>
    <w:rsid w:val="007B1906"/>
    <w:rsid w:val="007B2A47"/>
    <w:rsid w:val="007E3E66"/>
    <w:rsid w:val="007E484B"/>
    <w:rsid w:val="007F45A3"/>
    <w:rsid w:val="007F71BF"/>
    <w:rsid w:val="00803165"/>
    <w:rsid w:val="008167C3"/>
    <w:rsid w:val="00820917"/>
    <w:rsid w:val="008222EC"/>
    <w:rsid w:val="00840E05"/>
    <w:rsid w:val="00841E44"/>
    <w:rsid w:val="0084339C"/>
    <w:rsid w:val="00846B55"/>
    <w:rsid w:val="0084712A"/>
    <w:rsid w:val="008501C9"/>
    <w:rsid w:val="00850FFD"/>
    <w:rsid w:val="00854C92"/>
    <w:rsid w:val="00860D54"/>
    <w:rsid w:val="00875422"/>
    <w:rsid w:val="008B3A2F"/>
    <w:rsid w:val="008C77A3"/>
    <w:rsid w:val="008C7A7E"/>
    <w:rsid w:val="008D2899"/>
    <w:rsid w:val="008F4AB2"/>
    <w:rsid w:val="00920A44"/>
    <w:rsid w:val="00925C28"/>
    <w:rsid w:val="00926002"/>
    <w:rsid w:val="00945F71"/>
    <w:rsid w:val="0095479B"/>
    <w:rsid w:val="00962757"/>
    <w:rsid w:val="009762DF"/>
    <w:rsid w:val="00991CEA"/>
    <w:rsid w:val="009A3980"/>
    <w:rsid w:val="009B0409"/>
    <w:rsid w:val="009B22AE"/>
    <w:rsid w:val="009C1307"/>
    <w:rsid w:val="009D1C41"/>
    <w:rsid w:val="009E5E97"/>
    <w:rsid w:val="009F4BD9"/>
    <w:rsid w:val="00A21A73"/>
    <w:rsid w:val="00A35B82"/>
    <w:rsid w:val="00A62083"/>
    <w:rsid w:val="00A65F57"/>
    <w:rsid w:val="00A95DE7"/>
    <w:rsid w:val="00AB6AF6"/>
    <w:rsid w:val="00AD042E"/>
    <w:rsid w:val="00AE240B"/>
    <w:rsid w:val="00AE433E"/>
    <w:rsid w:val="00AE470F"/>
    <w:rsid w:val="00AF63A2"/>
    <w:rsid w:val="00B02518"/>
    <w:rsid w:val="00B03D5E"/>
    <w:rsid w:val="00B15B8B"/>
    <w:rsid w:val="00B206DA"/>
    <w:rsid w:val="00B23F42"/>
    <w:rsid w:val="00B3025E"/>
    <w:rsid w:val="00B57F53"/>
    <w:rsid w:val="00B62653"/>
    <w:rsid w:val="00B66BD9"/>
    <w:rsid w:val="00BC3666"/>
    <w:rsid w:val="00BC7BD3"/>
    <w:rsid w:val="00BD16AA"/>
    <w:rsid w:val="00BF4D0C"/>
    <w:rsid w:val="00BF7C0B"/>
    <w:rsid w:val="00C01D2F"/>
    <w:rsid w:val="00C066FD"/>
    <w:rsid w:val="00C83FB1"/>
    <w:rsid w:val="00CB1CEC"/>
    <w:rsid w:val="00CC58D9"/>
    <w:rsid w:val="00CC7777"/>
    <w:rsid w:val="00CD0D97"/>
    <w:rsid w:val="00D0426A"/>
    <w:rsid w:val="00D2001B"/>
    <w:rsid w:val="00D256FC"/>
    <w:rsid w:val="00D265E8"/>
    <w:rsid w:val="00DE5B34"/>
    <w:rsid w:val="00DF4E99"/>
    <w:rsid w:val="00E51A91"/>
    <w:rsid w:val="00E91E2D"/>
    <w:rsid w:val="00E9308C"/>
    <w:rsid w:val="00EA2084"/>
    <w:rsid w:val="00EB684C"/>
    <w:rsid w:val="00EF09F9"/>
    <w:rsid w:val="00EF2C93"/>
    <w:rsid w:val="00F05019"/>
    <w:rsid w:val="00F064F2"/>
    <w:rsid w:val="00F06613"/>
    <w:rsid w:val="00F175AB"/>
    <w:rsid w:val="00F419A3"/>
    <w:rsid w:val="00F50DCC"/>
    <w:rsid w:val="00F62B0F"/>
    <w:rsid w:val="00F73A99"/>
    <w:rsid w:val="00F82FD2"/>
    <w:rsid w:val="00F86F79"/>
    <w:rsid w:val="00FA1C73"/>
    <w:rsid w:val="00FB2A70"/>
    <w:rsid w:val="00FE4A76"/>
    <w:rsid w:val="00FE643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9BC8"/>
  <w15:chartTrackingRefBased/>
  <w15:docId w15:val="{4A9AF81C-F0F3-4CDE-975D-9A6835A5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3A0"/>
    <w:pPr>
      <w:spacing w:after="200" w:line="276" w:lineRule="auto"/>
    </w:pPr>
    <w:rPr>
      <w:sz w:val="22"/>
      <w:szCs w:val="22"/>
      <w:lang w:eastAsia="en-US"/>
    </w:rPr>
  </w:style>
  <w:style w:type="paragraph" w:styleId="Ttulo1">
    <w:name w:val="heading 1"/>
    <w:basedOn w:val="Normal"/>
    <w:next w:val="Normal"/>
    <w:link w:val="Ttulo1Car"/>
    <w:qFormat/>
    <w:rsid w:val="0034655C"/>
    <w:pPr>
      <w:keepNext/>
      <w:spacing w:after="0" w:line="240" w:lineRule="auto"/>
      <w:outlineLvl w:val="0"/>
    </w:pPr>
    <w:rPr>
      <w:rFonts w:ascii="Verdana" w:eastAsia="Times New Roman" w:hAnsi="Verdana"/>
      <w:b/>
      <w:bCs/>
      <w:sz w:val="20"/>
      <w:szCs w:val="24"/>
      <w:lang w:val="es-ES" w:eastAsia="es-ES"/>
    </w:rPr>
  </w:style>
  <w:style w:type="paragraph" w:styleId="Ttulo2">
    <w:name w:val="heading 2"/>
    <w:basedOn w:val="Normal"/>
    <w:next w:val="Normal"/>
    <w:link w:val="Ttulo2Car"/>
    <w:qFormat/>
    <w:rsid w:val="00784D23"/>
    <w:pPr>
      <w:keepNext/>
      <w:widowControl w:val="0"/>
      <w:spacing w:after="0" w:line="240" w:lineRule="auto"/>
      <w:outlineLvl w:val="1"/>
    </w:pPr>
    <w:rPr>
      <w:rFonts w:ascii="Univers (WN)" w:eastAsia="Times New Roman" w:hAnsi="Univers (WN)"/>
      <w:b/>
      <w:sz w:val="20"/>
      <w:szCs w:val="20"/>
      <w:u w:val="single"/>
    </w:rPr>
  </w:style>
  <w:style w:type="paragraph" w:styleId="Ttulo3">
    <w:name w:val="heading 3"/>
    <w:basedOn w:val="Normal"/>
    <w:next w:val="Normal"/>
    <w:link w:val="Ttulo3Car"/>
    <w:qFormat/>
    <w:rsid w:val="00784D23"/>
    <w:pPr>
      <w:keepNext/>
      <w:widowControl w:val="0"/>
      <w:tabs>
        <w:tab w:val="center" w:pos="4820"/>
        <w:tab w:val="decimal" w:pos="6804"/>
      </w:tabs>
      <w:spacing w:after="0" w:line="240" w:lineRule="auto"/>
      <w:ind w:left="993" w:hanging="993"/>
      <w:outlineLvl w:val="2"/>
    </w:pPr>
    <w:rPr>
      <w:rFonts w:ascii="Univers (WN)" w:eastAsia="Times New Roman" w:hAnsi="Univers (WN)"/>
      <w:b/>
      <w:sz w:val="18"/>
      <w:szCs w:val="20"/>
    </w:rPr>
  </w:style>
  <w:style w:type="paragraph" w:styleId="Ttulo4">
    <w:name w:val="heading 4"/>
    <w:basedOn w:val="Normal"/>
    <w:next w:val="Normal"/>
    <w:link w:val="Ttulo4Car"/>
    <w:qFormat/>
    <w:rsid w:val="00784D23"/>
    <w:pPr>
      <w:keepNext/>
      <w:widowControl w:val="0"/>
      <w:tabs>
        <w:tab w:val="center" w:pos="2835"/>
        <w:tab w:val="center" w:pos="6096"/>
        <w:tab w:val="center" w:pos="9923"/>
      </w:tabs>
      <w:spacing w:after="0" w:line="240" w:lineRule="auto"/>
      <w:jc w:val="center"/>
      <w:outlineLvl w:val="3"/>
    </w:pPr>
    <w:rPr>
      <w:rFonts w:ascii="Univers (WN)" w:eastAsia="Times New Roman" w:hAnsi="Univers (WN)"/>
      <w:b/>
      <w:bCs/>
      <w:sz w:val="16"/>
      <w:szCs w:val="20"/>
      <w:u w:val="single"/>
    </w:rPr>
  </w:style>
  <w:style w:type="paragraph" w:styleId="Ttulo5">
    <w:name w:val="heading 5"/>
    <w:basedOn w:val="Normal"/>
    <w:next w:val="Normal"/>
    <w:link w:val="Ttulo5Car"/>
    <w:qFormat/>
    <w:rsid w:val="0034655C"/>
    <w:pPr>
      <w:keepNext/>
      <w:spacing w:after="0" w:line="240" w:lineRule="auto"/>
      <w:outlineLvl w:val="4"/>
    </w:pPr>
    <w:rPr>
      <w:rFonts w:ascii="Verdana" w:eastAsia="Times New Roman" w:hAnsi="Verdana" w:cs="Arial"/>
      <w:sz w:val="20"/>
      <w:szCs w:val="24"/>
      <w:u w:val="single"/>
      <w:lang w:val="es-ES" w:eastAsia="es-ES"/>
    </w:rPr>
  </w:style>
  <w:style w:type="paragraph" w:styleId="Ttulo6">
    <w:name w:val="heading 6"/>
    <w:basedOn w:val="Normal"/>
    <w:next w:val="Normal"/>
    <w:link w:val="Ttulo6Car"/>
    <w:qFormat/>
    <w:rsid w:val="0034655C"/>
    <w:pPr>
      <w:keepNext/>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outlineLvl w:val="5"/>
    </w:pPr>
    <w:rPr>
      <w:rFonts w:ascii="Garmond (W1)" w:eastAsia="Times New Roman" w:hAnsi="Garmond (W1)"/>
      <w:b/>
      <w:color w:val="000000"/>
      <w:sz w:val="24"/>
      <w:szCs w:val="20"/>
      <w:lang w:eastAsia="es-ES"/>
    </w:rPr>
  </w:style>
  <w:style w:type="paragraph" w:styleId="Ttulo7">
    <w:name w:val="heading 7"/>
    <w:basedOn w:val="Normal"/>
    <w:next w:val="Normal"/>
    <w:link w:val="Ttulo7Car"/>
    <w:qFormat/>
    <w:rsid w:val="0034655C"/>
    <w:pPr>
      <w:keepNext/>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outlineLvl w:val="6"/>
    </w:pPr>
    <w:rPr>
      <w:rFonts w:ascii="Garmond (W1)" w:eastAsia="Times New Roman" w:hAnsi="Garmond (W1)"/>
      <w:b/>
      <w:color w:val="000000"/>
      <w:sz w:val="24"/>
      <w:szCs w:val="20"/>
      <w:lang w:eastAsia="es-ES"/>
    </w:rPr>
  </w:style>
  <w:style w:type="paragraph" w:styleId="Ttulo8">
    <w:name w:val="heading 8"/>
    <w:basedOn w:val="Normal"/>
    <w:next w:val="Normal"/>
    <w:link w:val="Ttulo8Car"/>
    <w:qFormat/>
    <w:rsid w:val="0034655C"/>
    <w:pPr>
      <w:keepNext/>
      <w:spacing w:after="0" w:line="240" w:lineRule="auto"/>
      <w:jc w:val="both"/>
      <w:outlineLvl w:val="7"/>
    </w:pPr>
    <w:rPr>
      <w:rFonts w:ascii="Garmond (W1)" w:eastAsia="Times New Roman" w:hAnsi="Garmond (W1)"/>
      <w:b/>
      <w:sz w:val="24"/>
      <w:szCs w:val="20"/>
      <w:lang w:eastAsia="es-ES"/>
    </w:rPr>
  </w:style>
  <w:style w:type="paragraph" w:styleId="Ttulo9">
    <w:name w:val="heading 9"/>
    <w:basedOn w:val="Normal"/>
    <w:next w:val="Normal"/>
    <w:link w:val="Ttulo9Car"/>
    <w:uiPriority w:val="9"/>
    <w:semiHidden/>
    <w:unhideWhenUsed/>
    <w:qFormat/>
    <w:rsid w:val="00784D23"/>
    <w:pPr>
      <w:widowControl w:val="0"/>
      <w:spacing w:before="240" w:after="60" w:line="240" w:lineRule="auto"/>
      <w:outlineLvl w:val="8"/>
    </w:pPr>
    <w:rPr>
      <w:rFonts w:ascii="Univers" w:eastAsia="Times New Roman" w:hAnsi="Univer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4655C"/>
    <w:rPr>
      <w:rFonts w:ascii="Verdana" w:eastAsia="Times New Roman" w:hAnsi="Verdana" w:cs="Times New Roman"/>
      <w:b/>
      <w:bCs/>
      <w:sz w:val="20"/>
      <w:szCs w:val="24"/>
      <w:lang w:val="es-ES" w:eastAsia="es-ES"/>
    </w:rPr>
  </w:style>
  <w:style w:type="character" w:customStyle="1" w:styleId="Ttulo5Car">
    <w:name w:val="Título 5 Car"/>
    <w:link w:val="Ttulo5"/>
    <w:rsid w:val="0034655C"/>
    <w:rPr>
      <w:rFonts w:ascii="Verdana" w:eastAsia="Times New Roman" w:hAnsi="Verdana" w:cs="Arial"/>
      <w:sz w:val="20"/>
      <w:szCs w:val="24"/>
      <w:u w:val="single"/>
      <w:lang w:val="es-ES" w:eastAsia="es-ES"/>
    </w:rPr>
  </w:style>
  <w:style w:type="character" w:customStyle="1" w:styleId="Ttulo6Car">
    <w:name w:val="Título 6 Car"/>
    <w:link w:val="Ttulo6"/>
    <w:rsid w:val="0034655C"/>
    <w:rPr>
      <w:rFonts w:ascii="Garmond (W1)" w:eastAsia="Times New Roman" w:hAnsi="Garmond (W1)" w:cs="Times New Roman"/>
      <w:b/>
      <w:color w:val="000000"/>
      <w:sz w:val="24"/>
      <w:szCs w:val="20"/>
      <w:lang w:eastAsia="es-ES"/>
    </w:rPr>
  </w:style>
  <w:style w:type="character" w:customStyle="1" w:styleId="Ttulo7Car">
    <w:name w:val="Título 7 Car"/>
    <w:link w:val="Ttulo7"/>
    <w:rsid w:val="0034655C"/>
    <w:rPr>
      <w:rFonts w:ascii="Garmond (W1)" w:eastAsia="Times New Roman" w:hAnsi="Garmond (W1)" w:cs="Times New Roman"/>
      <w:b/>
      <w:color w:val="000000"/>
      <w:sz w:val="24"/>
      <w:szCs w:val="20"/>
      <w:lang w:eastAsia="es-ES"/>
    </w:rPr>
  </w:style>
  <w:style w:type="character" w:customStyle="1" w:styleId="Ttulo8Car">
    <w:name w:val="Título 8 Car"/>
    <w:link w:val="Ttulo8"/>
    <w:rsid w:val="0034655C"/>
    <w:rPr>
      <w:rFonts w:ascii="Garmond (W1)" w:eastAsia="Times New Roman" w:hAnsi="Garmond (W1)" w:cs="Times New Roman"/>
      <w:b/>
      <w:sz w:val="24"/>
      <w:szCs w:val="20"/>
      <w:lang w:eastAsia="es-ES"/>
    </w:rPr>
  </w:style>
  <w:style w:type="paragraph" w:styleId="Textoindependiente">
    <w:name w:val="Body Text"/>
    <w:aliases w:val="bt,b,body text,CG-Single Sp 0.5,s2,!Body Text .5(J),!Body Text .5s2(J),Second Heading 2,Second Heading,CG-Single Sp 0,!Body Text,5(J),5s2(J),s9,Second Heading 9,CG-Single Sp 0.51,s21,MBP_Bd Single t6 .5 L,MBP_Bd Single Sp .5 L,BT,5"/>
    <w:basedOn w:val="Normal"/>
    <w:link w:val="TextoindependienteCar"/>
    <w:qFormat/>
    <w:rsid w:val="0034655C"/>
    <w:pPr>
      <w:spacing w:after="0" w:line="240" w:lineRule="auto"/>
      <w:jc w:val="both"/>
    </w:pPr>
    <w:rPr>
      <w:rFonts w:ascii="Verdana" w:eastAsia="Times New Roman" w:hAnsi="Verdana"/>
      <w:sz w:val="20"/>
      <w:szCs w:val="24"/>
      <w:lang w:val="es-ES" w:eastAsia="es-ES"/>
    </w:rPr>
  </w:style>
  <w:style w:type="character" w:customStyle="1" w:styleId="TextoindependienteCar">
    <w:name w:val="Texto independiente Car"/>
    <w:aliases w:val="bt Car,b Car,body text Car,CG-Single Sp 0.5 Car,s2 Car,!Body Text .5(J) Car,!Body Text .5s2(J) Car,Second Heading 2 Car,Second Heading Car,CG-Single Sp 0 Car,!Body Text Car,5(J) Car,5s2(J) Car,s9 Car,Second Heading 9 Car,s21 Car"/>
    <w:link w:val="Textoindependiente"/>
    <w:rsid w:val="0034655C"/>
    <w:rPr>
      <w:rFonts w:ascii="Verdana" w:eastAsia="Times New Roman" w:hAnsi="Verdana" w:cs="Times New Roman"/>
      <w:sz w:val="20"/>
      <w:szCs w:val="24"/>
      <w:lang w:val="es-ES" w:eastAsia="es-ES"/>
    </w:rPr>
  </w:style>
  <w:style w:type="paragraph" w:styleId="Piedepgina">
    <w:name w:val="footer"/>
    <w:basedOn w:val="Normal"/>
    <w:link w:val="PiedepginaCar"/>
    <w:uiPriority w:val="99"/>
    <w:rsid w:val="0034655C"/>
    <w:pPr>
      <w:tabs>
        <w:tab w:val="center" w:pos="4252"/>
        <w:tab w:val="right" w:pos="8504"/>
      </w:tabs>
      <w:spacing w:after="0" w:line="240" w:lineRule="auto"/>
    </w:pPr>
    <w:rPr>
      <w:rFonts w:ascii="Garmond (W1)" w:eastAsia="Times New Roman" w:hAnsi="Garmond (W1)"/>
      <w:sz w:val="24"/>
      <w:szCs w:val="20"/>
      <w:lang w:eastAsia="es-ES"/>
    </w:rPr>
  </w:style>
  <w:style w:type="character" w:customStyle="1" w:styleId="PiedepginaCar">
    <w:name w:val="Pie de página Car"/>
    <w:link w:val="Piedepgina"/>
    <w:uiPriority w:val="99"/>
    <w:rsid w:val="0034655C"/>
    <w:rPr>
      <w:rFonts w:ascii="Garmond (W1)" w:eastAsia="Times New Roman" w:hAnsi="Garmond (W1)" w:cs="Times New Roman"/>
      <w:sz w:val="24"/>
      <w:szCs w:val="20"/>
      <w:lang w:eastAsia="es-ES"/>
    </w:rPr>
  </w:style>
  <w:style w:type="paragraph" w:styleId="Textocomentario">
    <w:name w:val="annotation text"/>
    <w:basedOn w:val="Normal"/>
    <w:link w:val="TextocomentarioCar"/>
    <w:uiPriority w:val="99"/>
    <w:rsid w:val="0034655C"/>
    <w:pPr>
      <w:spacing w:after="0" w:line="240" w:lineRule="auto"/>
    </w:pPr>
    <w:rPr>
      <w:rFonts w:ascii="Garmond (W1)" w:eastAsia="Times New Roman" w:hAnsi="Garmond (W1)"/>
      <w:sz w:val="20"/>
      <w:szCs w:val="20"/>
      <w:lang w:eastAsia="es-ES"/>
    </w:rPr>
  </w:style>
  <w:style w:type="character" w:customStyle="1" w:styleId="TextocomentarioCar">
    <w:name w:val="Texto comentario Car"/>
    <w:link w:val="Textocomentario"/>
    <w:uiPriority w:val="99"/>
    <w:rsid w:val="0034655C"/>
    <w:rPr>
      <w:rFonts w:ascii="Garmond (W1)" w:eastAsia="Times New Roman" w:hAnsi="Garmond (W1)" w:cs="Times New Roman"/>
      <w:sz w:val="20"/>
      <w:szCs w:val="20"/>
      <w:lang w:eastAsia="es-ES"/>
    </w:rPr>
  </w:style>
  <w:style w:type="character" w:customStyle="1" w:styleId="Textoindependiente2Car">
    <w:name w:val="Texto independiente 2 Car"/>
    <w:link w:val="Textoindependiente2"/>
    <w:rsid w:val="0034655C"/>
    <w:rPr>
      <w:rFonts w:ascii="Verdana" w:eastAsia="Times New Roman" w:hAnsi="Verdana" w:cs="Times New Roman"/>
      <w:sz w:val="20"/>
      <w:szCs w:val="24"/>
      <w:lang w:val="es-ES" w:eastAsia="es-ES"/>
    </w:rPr>
  </w:style>
  <w:style w:type="paragraph" w:styleId="Textoindependiente2">
    <w:name w:val="Body Text 2"/>
    <w:basedOn w:val="Normal"/>
    <w:link w:val="Textoindependiente2Car"/>
    <w:rsid w:val="0034655C"/>
    <w:pPr>
      <w:spacing w:after="0" w:line="240" w:lineRule="auto"/>
    </w:pPr>
    <w:rPr>
      <w:rFonts w:ascii="Verdana" w:eastAsia="Times New Roman" w:hAnsi="Verdana"/>
      <w:sz w:val="20"/>
      <w:szCs w:val="24"/>
      <w:lang w:val="es-ES" w:eastAsia="es-ES"/>
    </w:rPr>
  </w:style>
  <w:style w:type="paragraph" w:styleId="Listaconvietas3">
    <w:name w:val="List Bullet 3"/>
    <w:basedOn w:val="Normal"/>
    <w:rsid w:val="0034655C"/>
    <w:pPr>
      <w:spacing w:after="0" w:line="240" w:lineRule="auto"/>
      <w:ind w:left="283" w:hanging="283"/>
    </w:pPr>
    <w:rPr>
      <w:rFonts w:ascii="Garmond (W1)" w:eastAsia="Times New Roman" w:hAnsi="Garmond (W1)"/>
      <w:sz w:val="20"/>
      <w:szCs w:val="20"/>
      <w:lang w:eastAsia="es-ES"/>
    </w:rPr>
  </w:style>
  <w:style w:type="paragraph" w:customStyle="1" w:styleId="Textodebloque1">
    <w:name w:val="Texto de bloque1"/>
    <w:basedOn w:val="Normal"/>
    <w:rsid w:val="0034655C"/>
    <w:pPr>
      <w:spacing w:after="0" w:line="240" w:lineRule="auto"/>
      <w:ind w:left="709" w:right="283" w:hanging="425"/>
      <w:jc w:val="both"/>
    </w:pPr>
    <w:rPr>
      <w:rFonts w:ascii="Garmond (W1)" w:eastAsia="Times New Roman" w:hAnsi="Garmond (W1)"/>
      <w:sz w:val="24"/>
      <w:szCs w:val="20"/>
      <w:lang w:eastAsia="es-ES"/>
    </w:rPr>
  </w:style>
  <w:style w:type="character" w:customStyle="1" w:styleId="Sangra3detindependienteCar">
    <w:name w:val="Sangría 3 de t. independiente Car"/>
    <w:link w:val="Sangra3detindependiente"/>
    <w:rsid w:val="0034655C"/>
    <w:rPr>
      <w:rFonts w:ascii="Verdana" w:eastAsia="Times New Roman" w:hAnsi="Verdana" w:cs="Times New Roman"/>
      <w:sz w:val="20"/>
      <w:szCs w:val="24"/>
      <w:lang w:val="es-ES" w:eastAsia="es-ES"/>
    </w:rPr>
  </w:style>
  <w:style w:type="paragraph" w:styleId="Sangra3detindependiente">
    <w:name w:val="Body Text Indent 3"/>
    <w:basedOn w:val="Normal"/>
    <w:link w:val="Sangra3detindependienteCar"/>
    <w:rsid w:val="0034655C"/>
    <w:pPr>
      <w:spacing w:after="0" w:line="240" w:lineRule="auto"/>
      <w:ind w:left="360"/>
      <w:jc w:val="both"/>
    </w:pPr>
    <w:rPr>
      <w:rFonts w:ascii="Verdana" w:eastAsia="Times New Roman" w:hAnsi="Verdana"/>
      <w:sz w:val="20"/>
      <w:szCs w:val="24"/>
      <w:lang w:val="es-ES" w:eastAsia="es-ES"/>
    </w:rPr>
  </w:style>
  <w:style w:type="character" w:customStyle="1" w:styleId="Textoindependiente3Car">
    <w:name w:val="Texto independiente 3 Car"/>
    <w:link w:val="Textoindependiente3"/>
    <w:rsid w:val="0034655C"/>
    <w:rPr>
      <w:rFonts w:ascii="Verdana" w:eastAsia="Times New Roman" w:hAnsi="Verdana" w:cs="Times New Roman"/>
      <w:b/>
      <w:bCs/>
      <w:sz w:val="20"/>
      <w:szCs w:val="24"/>
      <w:lang w:val="es-ES" w:eastAsia="es-ES"/>
    </w:rPr>
  </w:style>
  <w:style w:type="paragraph" w:styleId="Textoindependiente3">
    <w:name w:val="Body Text 3"/>
    <w:basedOn w:val="Normal"/>
    <w:link w:val="Textoindependiente3Car"/>
    <w:rsid w:val="0034655C"/>
    <w:pPr>
      <w:spacing w:after="0" w:line="240" w:lineRule="auto"/>
    </w:pPr>
    <w:rPr>
      <w:rFonts w:ascii="Verdana" w:eastAsia="Times New Roman" w:hAnsi="Verdana"/>
      <w:b/>
      <w:bCs/>
      <w:sz w:val="20"/>
      <w:szCs w:val="24"/>
      <w:lang w:val="es-ES" w:eastAsia="es-ES"/>
    </w:rPr>
  </w:style>
  <w:style w:type="paragraph" w:customStyle="1" w:styleId="Puesto">
    <w:name w:val="Puesto"/>
    <w:basedOn w:val="Normal"/>
    <w:link w:val="PuestoCar"/>
    <w:qFormat/>
    <w:rsid w:val="0034655C"/>
    <w:pPr>
      <w:spacing w:after="0" w:line="240" w:lineRule="auto"/>
      <w:ind w:right="1701"/>
      <w:jc w:val="center"/>
    </w:pPr>
    <w:rPr>
      <w:rFonts w:ascii="Arial" w:eastAsia="Times New Roman" w:hAnsi="Arial"/>
      <w:b/>
      <w:sz w:val="20"/>
      <w:szCs w:val="20"/>
      <w:lang w:val="es-ES_tradnl" w:eastAsia="es-ES"/>
    </w:rPr>
  </w:style>
  <w:style w:type="character" w:customStyle="1" w:styleId="PuestoCar">
    <w:name w:val="Puesto Car"/>
    <w:link w:val="Puesto"/>
    <w:rsid w:val="0034655C"/>
    <w:rPr>
      <w:rFonts w:ascii="Arial" w:eastAsia="Times New Roman" w:hAnsi="Arial" w:cs="Times New Roman"/>
      <w:b/>
      <w:sz w:val="20"/>
      <w:szCs w:val="20"/>
      <w:lang w:val="es-ES_tradnl" w:eastAsia="es-ES"/>
    </w:rPr>
  </w:style>
  <w:style w:type="character" w:customStyle="1" w:styleId="EncabezadoCar">
    <w:name w:val="Encabezado Car"/>
    <w:link w:val="Encabezado"/>
    <w:rsid w:val="0034655C"/>
    <w:rPr>
      <w:rFonts w:ascii="Times New Roman" w:eastAsia="Times New Roman" w:hAnsi="Times New Roman" w:cs="Times New Roman"/>
      <w:sz w:val="20"/>
      <w:szCs w:val="20"/>
      <w:lang w:val="es-ES" w:eastAsia="es-ES"/>
    </w:rPr>
  </w:style>
  <w:style w:type="paragraph" w:styleId="Encabezado">
    <w:name w:val="header"/>
    <w:basedOn w:val="Normal"/>
    <w:link w:val="EncabezadoCar"/>
    <w:rsid w:val="0034655C"/>
    <w:pPr>
      <w:tabs>
        <w:tab w:val="center" w:pos="4419"/>
        <w:tab w:val="right" w:pos="8838"/>
      </w:tabs>
      <w:spacing w:after="0" w:line="240" w:lineRule="auto"/>
    </w:pPr>
    <w:rPr>
      <w:rFonts w:ascii="Times New Roman" w:eastAsia="Times New Roman" w:hAnsi="Times New Roman"/>
      <w:sz w:val="20"/>
      <w:szCs w:val="20"/>
      <w:lang w:val="es-ES" w:eastAsia="es-ES"/>
    </w:rPr>
  </w:style>
  <w:style w:type="paragraph" w:styleId="Textodeglobo">
    <w:name w:val="Balloon Text"/>
    <w:basedOn w:val="Normal"/>
    <w:link w:val="TextodegloboCar"/>
    <w:uiPriority w:val="99"/>
    <w:semiHidden/>
    <w:unhideWhenUsed/>
    <w:rsid w:val="0034655C"/>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link w:val="Textodeglobo"/>
    <w:uiPriority w:val="99"/>
    <w:semiHidden/>
    <w:rsid w:val="0034655C"/>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34655C"/>
    <w:pPr>
      <w:spacing w:after="0" w:line="240" w:lineRule="auto"/>
      <w:ind w:left="720"/>
      <w:contextualSpacing/>
    </w:pPr>
    <w:rPr>
      <w:rFonts w:ascii="Times New Roman" w:eastAsia="Times New Roman" w:hAnsi="Times New Roman"/>
      <w:sz w:val="24"/>
      <w:szCs w:val="24"/>
      <w:lang w:val="es-ES" w:eastAsia="es-ES"/>
    </w:rPr>
  </w:style>
  <w:style w:type="paragraph" w:customStyle="1" w:styleId="Default">
    <w:name w:val="Default"/>
    <w:rsid w:val="0034655C"/>
    <w:pPr>
      <w:autoSpaceDE w:val="0"/>
      <w:autoSpaceDN w:val="0"/>
      <w:adjustRightInd w:val="0"/>
    </w:pPr>
    <w:rPr>
      <w:rFonts w:ascii="Arial" w:hAnsi="Arial" w:cs="Arial"/>
      <w:color w:val="000000"/>
      <w:sz w:val="24"/>
      <w:szCs w:val="24"/>
      <w:lang w:eastAsia="en-US"/>
    </w:rPr>
  </w:style>
  <w:style w:type="character" w:styleId="Hipervnculo">
    <w:name w:val="Hyperlink"/>
    <w:uiPriority w:val="99"/>
    <w:unhideWhenUsed/>
    <w:rsid w:val="0034655C"/>
    <w:rPr>
      <w:color w:val="0000FF"/>
      <w:u w:val="single"/>
    </w:rPr>
  </w:style>
  <w:style w:type="paragraph" w:styleId="NormalWeb">
    <w:name w:val="Normal (Web)"/>
    <w:basedOn w:val="Normal"/>
    <w:uiPriority w:val="99"/>
    <w:rsid w:val="0034655C"/>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Prrafo1lnea">
    <w:name w:val="Párrafo 1 línea"/>
    <w:basedOn w:val="Normal"/>
    <w:uiPriority w:val="99"/>
    <w:rsid w:val="0034655C"/>
    <w:pPr>
      <w:overflowPunct w:val="0"/>
      <w:autoSpaceDE w:val="0"/>
      <w:autoSpaceDN w:val="0"/>
      <w:spacing w:after="0" w:line="240" w:lineRule="auto"/>
      <w:jc w:val="both"/>
    </w:pPr>
    <w:rPr>
      <w:rFonts w:ascii="Courier New" w:hAnsi="Courier New" w:cs="Courier New"/>
      <w:sz w:val="24"/>
      <w:szCs w:val="24"/>
      <w:lang w:eastAsia="es-ES"/>
    </w:rPr>
  </w:style>
  <w:style w:type="character" w:customStyle="1" w:styleId="AsuntodelcomentarioCar">
    <w:name w:val="Asunto del comentario Car"/>
    <w:link w:val="Asuntodelcomentario"/>
    <w:uiPriority w:val="99"/>
    <w:rsid w:val="0034655C"/>
    <w:rPr>
      <w:rFonts w:ascii="Univers (W1)" w:eastAsia="Times New Roman" w:hAnsi="Univers (W1)"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34655C"/>
    <w:pPr>
      <w:widowControl w:val="0"/>
    </w:pPr>
    <w:rPr>
      <w:rFonts w:ascii="Univers (W1)" w:hAnsi="Univers (W1)"/>
      <w:b/>
      <w:bCs/>
      <w:lang w:val="es-ES_tradnl" w:eastAsia="en-US"/>
    </w:rPr>
  </w:style>
  <w:style w:type="paragraph" w:styleId="Mapadeldocumento">
    <w:name w:val="Document Map"/>
    <w:basedOn w:val="Normal"/>
    <w:link w:val="MapadeldocumentoCar"/>
    <w:semiHidden/>
    <w:unhideWhenUsed/>
    <w:rsid w:val="0034655C"/>
    <w:pPr>
      <w:spacing w:after="0" w:line="240" w:lineRule="auto"/>
    </w:pPr>
    <w:rPr>
      <w:rFonts w:ascii="Tahoma" w:hAnsi="Tahoma" w:cs="Tahoma"/>
      <w:sz w:val="16"/>
      <w:szCs w:val="16"/>
    </w:rPr>
  </w:style>
  <w:style w:type="character" w:customStyle="1" w:styleId="MapadeldocumentoCar">
    <w:name w:val="Mapa del documento Car"/>
    <w:link w:val="Mapadeldocumento"/>
    <w:semiHidden/>
    <w:rsid w:val="0034655C"/>
    <w:rPr>
      <w:rFonts w:ascii="Tahoma" w:hAnsi="Tahoma" w:cs="Tahoma"/>
      <w:sz w:val="16"/>
      <w:szCs w:val="16"/>
    </w:rPr>
  </w:style>
  <w:style w:type="character" w:customStyle="1" w:styleId="Ttulo2Car">
    <w:name w:val="Título 2 Car"/>
    <w:link w:val="Ttulo2"/>
    <w:rsid w:val="00784D23"/>
    <w:rPr>
      <w:rFonts w:ascii="Univers (WN)" w:eastAsia="Times New Roman" w:hAnsi="Univers (WN)"/>
      <w:b/>
      <w:u w:val="single"/>
      <w:lang w:eastAsia="en-US"/>
    </w:rPr>
  </w:style>
  <w:style w:type="character" w:customStyle="1" w:styleId="Ttulo3Car">
    <w:name w:val="Título 3 Car"/>
    <w:link w:val="Ttulo3"/>
    <w:rsid w:val="00784D23"/>
    <w:rPr>
      <w:rFonts w:ascii="Univers (WN)" w:eastAsia="Times New Roman" w:hAnsi="Univers (WN)"/>
      <w:b/>
      <w:sz w:val="18"/>
      <w:lang w:eastAsia="en-US"/>
    </w:rPr>
  </w:style>
  <w:style w:type="character" w:customStyle="1" w:styleId="Ttulo4Car">
    <w:name w:val="Título 4 Car"/>
    <w:link w:val="Ttulo4"/>
    <w:rsid w:val="00784D23"/>
    <w:rPr>
      <w:rFonts w:ascii="Univers (WN)" w:eastAsia="Times New Roman" w:hAnsi="Univers (WN)"/>
      <w:b/>
      <w:bCs/>
      <w:sz w:val="16"/>
      <w:u w:val="single"/>
      <w:lang w:eastAsia="en-US"/>
    </w:rPr>
  </w:style>
  <w:style w:type="character" w:customStyle="1" w:styleId="Ttulo9Car">
    <w:name w:val="Título 9 Car"/>
    <w:link w:val="Ttulo9"/>
    <w:uiPriority w:val="9"/>
    <w:semiHidden/>
    <w:rsid w:val="00784D23"/>
    <w:rPr>
      <w:rFonts w:ascii="Univers" w:eastAsia="Times New Roman" w:hAnsi="Univers"/>
      <w:sz w:val="22"/>
      <w:szCs w:val="22"/>
      <w:lang w:eastAsia="en-US"/>
    </w:rPr>
  </w:style>
  <w:style w:type="character" w:styleId="Nmerodepgina">
    <w:name w:val="page number"/>
    <w:basedOn w:val="Fuentedeprrafopredeter"/>
    <w:rsid w:val="00784D23"/>
  </w:style>
  <w:style w:type="paragraph" w:styleId="Sangradetextonormal">
    <w:name w:val="Body Text Indent"/>
    <w:basedOn w:val="Normal"/>
    <w:link w:val="SangradetextonormalCar"/>
    <w:rsid w:val="00784D23"/>
    <w:pPr>
      <w:spacing w:after="0" w:line="240" w:lineRule="auto"/>
      <w:ind w:left="1418"/>
      <w:jc w:val="both"/>
    </w:pPr>
    <w:rPr>
      <w:rFonts w:ascii="Univers (WN)" w:eastAsia="Times New Roman" w:hAnsi="Univers (WN)"/>
      <w:sz w:val="20"/>
      <w:szCs w:val="20"/>
    </w:rPr>
  </w:style>
  <w:style w:type="character" w:customStyle="1" w:styleId="SangradetextonormalCar">
    <w:name w:val="Sangría de texto normal Car"/>
    <w:link w:val="Sangradetextonormal"/>
    <w:rsid w:val="00784D23"/>
    <w:rPr>
      <w:rFonts w:ascii="Univers (WN)" w:eastAsia="Times New Roman" w:hAnsi="Univers (WN)"/>
      <w:lang w:eastAsia="en-US"/>
    </w:rPr>
  </w:style>
  <w:style w:type="paragraph" w:styleId="Sangra2detindependiente">
    <w:name w:val="Body Text Indent 2"/>
    <w:basedOn w:val="Normal"/>
    <w:link w:val="Sangra2detindependienteCar"/>
    <w:rsid w:val="00784D23"/>
    <w:pPr>
      <w:widowControl w:val="0"/>
      <w:tabs>
        <w:tab w:val="left" w:pos="567"/>
        <w:tab w:val="left" w:pos="1134"/>
        <w:tab w:val="left" w:pos="1843"/>
        <w:tab w:val="left" w:pos="2694"/>
      </w:tabs>
      <w:spacing w:after="0" w:line="240" w:lineRule="auto"/>
      <w:ind w:left="567"/>
      <w:jc w:val="both"/>
    </w:pPr>
    <w:rPr>
      <w:rFonts w:ascii="Univers (WN)" w:eastAsia="Times New Roman" w:hAnsi="Univers (WN)"/>
      <w:sz w:val="20"/>
      <w:szCs w:val="20"/>
      <w:lang w:val="es-MX"/>
    </w:rPr>
  </w:style>
  <w:style w:type="character" w:customStyle="1" w:styleId="Sangra2detindependienteCar">
    <w:name w:val="Sangría 2 de t. independiente Car"/>
    <w:link w:val="Sangra2detindependiente"/>
    <w:rsid w:val="00784D23"/>
    <w:rPr>
      <w:rFonts w:ascii="Univers (WN)" w:eastAsia="Times New Roman" w:hAnsi="Univers (WN)"/>
      <w:lang w:val="es-MX" w:eastAsia="en-US"/>
    </w:rPr>
  </w:style>
  <w:style w:type="table" w:styleId="Tablaconcuadrcula">
    <w:name w:val="Table Grid"/>
    <w:basedOn w:val="Tablanormal"/>
    <w:uiPriority w:val="39"/>
    <w:rsid w:val="00784D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ndent">
    <w:name w:val="a) indent"/>
    <w:rsid w:val="00784D23"/>
    <w:pPr>
      <w:tabs>
        <w:tab w:val="left" w:pos="-1560"/>
      </w:tabs>
      <w:ind w:left="709" w:firstLine="284"/>
      <w:jc w:val="both"/>
    </w:pPr>
    <w:rPr>
      <w:rFonts w:ascii="PMingLiU" w:eastAsia="Times New Roman" w:hAnsi="PMingLiU"/>
      <w:lang w:val="es-ES_tradnl" w:eastAsia="en-US"/>
    </w:rPr>
  </w:style>
  <w:style w:type="paragraph" w:customStyle="1" w:styleId="Standard">
    <w:name w:val="Standard"/>
    <w:basedOn w:val="Normal"/>
    <w:rsid w:val="00784D23"/>
    <w:pPr>
      <w:tabs>
        <w:tab w:val="left" w:pos="576"/>
        <w:tab w:val="left" w:pos="1152"/>
        <w:tab w:val="left" w:pos="1728"/>
        <w:tab w:val="left" w:pos="2304"/>
        <w:tab w:val="left" w:pos="2880"/>
      </w:tabs>
      <w:spacing w:before="220" w:after="0" w:line="240" w:lineRule="auto"/>
    </w:pPr>
    <w:rPr>
      <w:rFonts w:ascii="Times New Roman" w:eastAsia="Times New Roman" w:hAnsi="Times New Roman"/>
      <w:sz w:val="24"/>
      <w:szCs w:val="20"/>
      <w:lang w:val="en-US"/>
    </w:rPr>
  </w:style>
  <w:style w:type="paragraph" w:styleId="Revisin">
    <w:name w:val="Revision"/>
    <w:hidden/>
    <w:uiPriority w:val="99"/>
    <w:semiHidden/>
    <w:rsid w:val="00784D23"/>
    <w:rPr>
      <w:rFonts w:ascii="Univers (WN)" w:eastAsia="Times New Roman" w:hAnsi="Univers (WN)"/>
      <w:lang w:val="es-ES_tradnl" w:eastAsia="en-US"/>
    </w:rPr>
  </w:style>
  <w:style w:type="paragraph" w:styleId="Textonotaalfinal">
    <w:name w:val="endnote text"/>
    <w:basedOn w:val="Normal"/>
    <w:link w:val="TextonotaalfinalCar"/>
    <w:rsid w:val="00784D23"/>
    <w:pPr>
      <w:widowControl w:val="0"/>
      <w:spacing w:after="0" w:line="240" w:lineRule="auto"/>
    </w:pPr>
    <w:rPr>
      <w:rFonts w:ascii="Univers (WN)" w:eastAsia="Times New Roman" w:hAnsi="Univers (WN)"/>
      <w:sz w:val="20"/>
      <w:szCs w:val="20"/>
      <w:lang w:eastAsia="x-none"/>
    </w:rPr>
  </w:style>
  <w:style w:type="character" w:customStyle="1" w:styleId="TextonotaalfinalCar">
    <w:name w:val="Texto nota al final Car"/>
    <w:link w:val="Textonotaalfinal"/>
    <w:rsid w:val="00784D23"/>
    <w:rPr>
      <w:rFonts w:ascii="Univers (WN)" w:eastAsia="Times New Roman" w:hAnsi="Univers (WN)"/>
      <w:lang w:eastAsia="x-none"/>
    </w:rPr>
  </w:style>
  <w:style w:type="character" w:styleId="Refdenotaalfinal">
    <w:name w:val="endnote reference"/>
    <w:rsid w:val="00784D23"/>
    <w:rPr>
      <w:vertAlign w:val="superscript"/>
    </w:rPr>
  </w:style>
  <w:style w:type="character" w:styleId="Nmerodelnea">
    <w:name w:val="line number"/>
    <w:basedOn w:val="Fuentedeprrafopredeter"/>
    <w:rsid w:val="00784D23"/>
  </w:style>
  <w:style w:type="character" w:styleId="Refdecomentario">
    <w:name w:val="annotation reference"/>
    <w:rsid w:val="00784D23"/>
    <w:rPr>
      <w:sz w:val="16"/>
      <w:szCs w:val="16"/>
    </w:rPr>
  </w:style>
  <w:style w:type="paragraph" w:customStyle="1" w:styleId="Ttuloprincipal">
    <w:name w:val="Título principal"/>
    <w:basedOn w:val="Normal"/>
    <w:rsid w:val="00784D23"/>
    <w:pPr>
      <w:spacing w:after="0" w:line="240" w:lineRule="auto"/>
      <w:jc w:val="center"/>
    </w:pPr>
    <w:rPr>
      <w:rFonts w:ascii="PMingLiU" w:eastAsia="Times New Roman" w:hAnsi="PMingLiU"/>
      <w:b/>
      <w:sz w:val="24"/>
      <w:szCs w:val="20"/>
    </w:rPr>
  </w:style>
  <w:style w:type="paragraph" w:customStyle="1" w:styleId="Prrafodelista1">
    <w:name w:val="Párrafo de lista1"/>
    <w:basedOn w:val="Normal"/>
    <w:uiPriority w:val="34"/>
    <w:qFormat/>
    <w:rsid w:val="00784D23"/>
    <w:pPr>
      <w:widowControl w:val="0"/>
      <w:spacing w:after="0" w:line="240" w:lineRule="auto"/>
      <w:ind w:left="720"/>
    </w:pPr>
    <w:rPr>
      <w:rFonts w:ascii="Univers (WN)" w:eastAsia="Times New Roman" w:hAnsi="Univers (WN)"/>
      <w:sz w:val="20"/>
      <w:szCs w:val="20"/>
      <w:lang w:val="es-ES"/>
    </w:rPr>
  </w:style>
  <w:style w:type="paragraph" w:customStyle="1" w:styleId="msolistparagraph0">
    <w:name w:val="msolistparagraph"/>
    <w:basedOn w:val="Normal"/>
    <w:rsid w:val="00784D23"/>
    <w:pPr>
      <w:spacing w:after="0" w:line="240" w:lineRule="auto"/>
      <w:ind w:left="720"/>
    </w:pPr>
    <w:rPr>
      <w:rFonts w:ascii="Times New Roman" w:eastAsia="Times New Roman" w:hAnsi="Times New Roman"/>
      <w:sz w:val="24"/>
      <w:szCs w:val="24"/>
      <w:lang w:val="en-US"/>
    </w:rPr>
  </w:style>
  <w:style w:type="paragraph" w:customStyle="1" w:styleId="Texto">
    <w:name w:val="Texto"/>
    <w:basedOn w:val="Normal"/>
    <w:link w:val="TextoChar"/>
    <w:qFormat/>
    <w:rsid w:val="00784D23"/>
    <w:pPr>
      <w:spacing w:after="0" w:line="240" w:lineRule="auto"/>
    </w:pPr>
    <w:rPr>
      <w:rFonts w:ascii="Arial" w:eastAsia="Times New Roman" w:hAnsi="Arial"/>
      <w:sz w:val="19"/>
      <w:szCs w:val="20"/>
      <w:lang w:val="en-US"/>
    </w:rPr>
  </w:style>
  <w:style w:type="paragraph" w:customStyle="1" w:styleId="Ttulonota">
    <w:name w:val="Título nota"/>
    <w:basedOn w:val="Normal"/>
    <w:rsid w:val="00784D23"/>
    <w:pPr>
      <w:spacing w:after="0" w:line="240" w:lineRule="auto"/>
    </w:pPr>
    <w:rPr>
      <w:rFonts w:ascii="Arial" w:eastAsia="Times New Roman" w:hAnsi="Arial"/>
      <w:b/>
      <w:szCs w:val="20"/>
    </w:rPr>
  </w:style>
  <w:style w:type="paragraph" w:customStyle="1" w:styleId="Textonota">
    <w:name w:val="Texto nota"/>
    <w:basedOn w:val="Normal"/>
    <w:link w:val="TextonotaChar"/>
    <w:qFormat/>
    <w:rsid w:val="00784D23"/>
    <w:pPr>
      <w:spacing w:after="0" w:line="240" w:lineRule="auto"/>
      <w:ind w:left="446"/>
    </w:pPr>
    <w:rPr>
      <w:rFonts w:ascii="Arial" w:eastAsia="Times New Roman" w:hAnsi="Arial"/>
      <w:sz w:val="19"/>
      <w:szCs w:val="20"/>
      <w:lang w:val="en-US"/>
    </w:rPr>
  </w:style>
  <w:style w:type="paragraph" w:styleId="Textodebloque">
    <w:name w:val="Block Text"/>
    <w:basedOn w:val="Normal"/>
    <w:rsid w:val="00784D23"/>
    <w:pPr>
      <w:tabs>
        <w:tab w:val="left" w:pos="1134"/>
      </w:tabs>
      <w:spacing w:after="0" w:line="280" w:lineRule="atLeast"/>
      <w:ind w:left="1134" w:right="1531"/>
    </w:pPr>
    <w:rPr>
      <w:rFonts w:ascii="Arial" w:eastAsia="Times New Roman" w:hAnsi="Arial"/>
      <w:sz w:val="20"/>
      <w:szCs w:val="20"/>
    </w:rPr>
  </w:style>
  <w:style w:type="character" w:styleId="Hipervnculovisitado">
    <w:name w:val="FollowedHyperlink"/>
    <w:uiPriority w:val="99"/>
    <w:unhideWhenUsed/>
    <w:rsid w:val="00784D23"/>
    <w:rPr>
      <w:color w:val="800080"/>
      <w:u w:val="single"/>
    </w:rPr>
  </w:style>
  <w:style w:type="paragraph" w:customStyle="1" w:styleId="font5">
    <w:name w:val="font5"/>
    <w:basedOn w:val="Normal"/>
    <w:rsid w:val="00784D23"/>
    <w:pPr>
      <w:spacing w:before="100" w:beforeAutospacing="1" w:after="100" w:afterAutospacing="1" w:line="240" w:lineRule="auto"/>
    </w:pPr>
    <w:rPr>
      <w:rFonts w:ascii="Times New Roman" w:eastAsia="Times New Roman" w:hAnsi="Times New Roman"/>
      <w:lang w:val="en-US"/>
    </w:rPr>
  </w:style>
  <w:style w:type="paragraph" w:customStyle="1" w:styleId="font6">
    <w:name w:val="font6"/>
    <w:basedOn w:val="Normal"/>
    <w:rsid w:val="00784D23"/>
    <w:pPr>
      <w:spacing w:before="100" w:beforeAutospacing="1" w:after="100" w:afterAutospacing="1" w:line="240" w:lineRule="auto"/>
    </w:pPr>
    <w:rPr>
      <w:rFonts w:ascii="Times New Roman" w:eastAsia="Times New Roman" w:hAnsi="Times New Roman"/>
      <w:b/>
      <w:bCs/>
      <w:lang w:val="en-US"/>
    </w:rPr>
  </w:style>
  <w:style w:type="paragraph" w:customStyle="1" w:styleId="font7">
    <w:name w:val="font7"/>
    <w:basedOn w:val="Normal"/>
    <w:rsid w:val="00784D23"/>
    <w:pPr>
      <w:spacing w:before="100" w:beforeAutospacing="1" w:after="100" w:afterAutospacing="1" w:line="240" w:lineRule="auto"/>
    </w:pPr>
    <w:rPr>
      <w:rFonts w:ascii="Arial Unicode MS" w:eastAsia="Times New Roman" w:hAnsi="Arial Unicode MS" w:cs="Arial Unicode MS"/>
      <w:b/>
      <w:bCs/>
      <w:color w:val="000000"/>
      <w:sz w:val="16"/>
      <w:szCs w:val="16"/>
      <w:lang w:val="en-US"/>
    </w:rPr>
  </w:style>
  <w:style w:type="paragraph" w:customStyle="1" w:styleId="font8">
    <w:name w:val="font8"/>
    <w:basedOn w:val="Normal"/>
    <w:rsid w:val="00784D23"/>
    <w:pPr>
      <w:spacing w:before="100" w:beforeAutospacing="1" w:after="100" w:afterAutospacing="1" w:line="240" w:lineRule="auto"/>
    </w:pPr>
    <w:rPr>
      <w:rFonts w:ascii="Arial Unicode MS" w:eastAsia="Times New Roman" w:hAnsi="Arial Unicode MS" w:cs="Arial Unicode MS"/>
      <w:color w:val="000000"/>
      <w:sz w:val="16"/>
      <w:szCs w:val="16"/>
      <w:lang w:val="en-US"/>
    </w:rPr>
  </w:style>
  <w:style w:type="paragraph" w:customStyle="1" w:styleId="font9">
    <w:name w:val="font9"/>
    <w:basedOn w:val="Normal"/>
    <w:rsid w:val="00784D23"/>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font10">
    <w:name w:val="font10"/>
    <w:basedOn w:val="Normal"/>
    <w:rsid w:val="00784D23"/>
    <w:pPr>
      <w:spacing w:before="100" w:beforeAutospacing="1" w:after="100" w:afterAutospacing="1" w:line="240" w:lineRule="auto"/>
    </w:pPr>
    <w:rPr>
      <w:rFonts w:ascii="Times New Roman" w:eastAsia="Times New Roman" w:hAnsi="Times New Roman"/>
      <w:b/>
      <w:bCs/>
      <w:u w:val="single"/>
      <w:lang w:val="en-US"/>
    </w:rPr>
  </w:style>
  <w:style w:type="paragraph" w:customStyle="1" w:styleId="font11">
    <w:name w:val="font11"/>
    <w:basedOn w:val="Normal"/>
    <w:rsid w:val="00784D23"/>
    <w:pPr>
      <w:spacing w:before="100" w:beforeAutospacing="1" w:after="100" w:afterAutospacing="1" w:line="240" w:lineRule="auto"/>
    </w:pPr>
    <w:rPr>
      <w:rFonts w:ascii="Times New Roman" w:eastAsia="Times New Roman" w:hAnsi="Times New Roman"/>
      <w:u w:val="single"/>
      <w:lang w:val="en-US"/>
    </w:rPr>
  </w:style>
  <w:style w:type="paragraph" w:customStyle="1" w:styleId="xl128">
    <w:name w:val="xl128"/>
    <w:basedOn w:val="Normal"/>
    <w:rsid w:val="00784D2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129">
    <w:name w:val="xl129"/>
    <w:basedOn w:val="Normal"/>
    <w:rsid w:val="00784D2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130">
    <w:name w:val="xl130"/>
    <w:basedOn w:val="Normal"/>
    <w:rsid w:val="00784D2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131">
    <w:name w:val="xl131"/>
    <w:basedOn w:val="Normal"/>
    <w:rsid w:val="00784D2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784D23"/>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33">
    <w:name w:val="xl133"/>
    <w:basedOn w:val="Normal"/>
    <w:rsid w:val="00784D2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134">
    <w:name w:val="xl134"/>
    <w:basedOn w:val="Normal"/>
    <w:rsid w:val="00784D23"/>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35">
    <w:name w:val="xl135"/>
    <w:basedOn w:val="Normal"/>
    <w:rsid w:val="00784D2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136">
    <w:name w:val="xl136"/>
    <w:basedOn w:val="Normal"/>
    <w:rsid w:val="00784D23"/>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37">
    <w:name w:val="xl137"/>
    <w:basedOn w:val="Normal"/>
    <w:rsid w:val="00784D23"/>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38">
    <w:name w:val="xl138"/>
    <w:basedOn w:val="Normal"/>
    <w:rsid w:val="00784D2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139">
    <w:name w:val="xl139"/>
    <w:basedOn w:val="Normal"/>
    <w:rsid w:val="00784D2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0">
    <w:name w:val="xl140"/>
    <w:basedOn w:val="Normal"/>
    <w:rsid w:val="00784D2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1">
    <w:name w:val="xl141"/>
    <w:basedOn w:val="Normal"/>
    <w:rsid w:val="00784D23"/>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42">
    <w:name w:val="xl142"/>
    <w:basedOn w:val="Normal"/>
    <w:rsid w:val="00784D23"/>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43">
    <w:name w:val="xl143"/>
    <w:basedOn w:val="Normal"/>
    <w:rsid w:val="00784D23"/>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44">
    <w:name w:val="xl144"/>
    <w:basedOn w:val="Normal"/>
    <w:rsid w:val="00784D2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784D23"/>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46">
    <w:name w:val="xl146"/>
    <w:basedOn w:val="Normal"/>
    <w:rsid w:val="00784D2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7">
    <w:name w:val="xl147"/>
    <w:basedOn w:val="Normal"/>
    <w:rsid w:val="00784D23"/>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48">
    <w:name w:val="xl148"/>
    <w:basedOn w:val="Normal"/>
    <w:rsid w:val="00784D23"/>
    <w:pPr>
      <w:spacing w:before="100" w:beforeAutospacing="1" w:after="100" w:afterAutospacing="1" w:line="240" w:lineRule="auto"/>
      <w:ind w:firstLineChars="200" w:firstLine="200"/>
    </w:pPr>
    <w:rPr>
      <w:rFonts w:ascii="Times New Roman" w:eastAsia="Times New Roman" w:hAnsi="Times New Roman"/>
      <w:sz w:val="24"/>
      <w:szCs w:val="24"/>
      <w:u w:val="single"/>
      <w:lang w:val="en-US"/>
    </w:rPr>
  </w:style>
  <w:style w:type="paragraph" w:customStyle="1" w:styleId="xl149">
    <w:name w:val="xl149"/>
    <w:basedOn w:val="Normal"/>
    <w:rsid w:val="00784D23"/>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50">
    <w:name w:val="xl150"/>
    <w:basedOn w:val="Normal"/>
    <w:rsid w:val="00784D23"/>
    <w:pPr>
      <w:spacing w:before="100" w:beforeAutospacing="1" w:after="100" w:afterAutospacing="1" w:line="240" w:lineRule="auto"/>
      <w:ind w:firstLineChars="200" w:firstLine="200"/>
    </w:pPr>
    <w:rPr>
      <w:rFonts w:ascii="Times New Roman" w:eastAsia="Times New Roman" w:hAnsi="Times New Roman"/>
      <w:b/>
      <w:bCs/>
      <w:sz w:val="24"/>
      <w:szCs w:val="24"/>
      <w:lang w:val="en-US"/>
    </w:rPr>
  </w:style>
  <w:style w:type="paragraph" w:customStyle="1" w:styleId="xl151">
    <w:name w:val="xl151"/>
    <w:basedOn w:val="Normal"/>
    <w:rsid w:val="00784D23"/>
    <w:pPr>
      <w:spacing w:before="100" w:beforeAutospacing="1" w:after="100" w:afterAutospacing="1" w:line="240" w:lineRule="auto"/>
      <w:ind w:firstLineChars="200" w:firstLine="200"/>
    </w:pPr>
    <w:rPr>
      <w:rFonts w:ascii="Times New Roman" w:eastAsia="Times New Roman" w:hAnsi="Times New Roman"/>
      <w:sz w:val="24"/>
      <w:szCs w:val="24"/>
      <w:lang w:val="en-US"/>
    </w:rPr>
  </w:style>
  <w:style w:type="paragraph" w:customStyle="1" w:styleId="xl152">
    <w:name w:val="xl152"/>
    <w:basedOn w:val="Normal"/>
    <w:rsid w:val="00784D23"/>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53">
    <w:name w:val="xl153"/>
    <w:basedOn w:val="Normal"/>
    <w:rsid w:val="00784D23"/>
    <w:pPr>
      <w:spacing w:before="100" w:beforeAutospacing="1" w:after="100" w:afterAutospacing="1" w:line="240" w:lineRule="auto"/>
      <w:ind w:firstLineChars="300" w:firstLine="300"/>
    </w:pPr>
    <w:rPr>
      <w:rFonts w:ascii="Times New Roman" w:eastAsia="Times New Roman" w:hAnsi="Times New Roman"/>
      <w:sz w:val="24"/>
      <w:szCs w:val="24"/>
      <w:u w:val="single"/>
      <w:lang w:val="en-US"/>
    </w:rPr>
  </w:style>
  <w:style w:type="paragraph" w:customStyle="1" w:styleId="xl154">
    <w:name w:val="xl154"/>
    <w:basedOn w:val="Normal"/>
    <w:rsid w:val="00784D23"/>
    <w:pPr>
      <w:spacing w:before="100" w:beforeAutospacing="1" w:after="100" w:afterAutospacing="1" w:line="240" w:lineRule="auto"/>
      <w:ind w:firstLineChars="400" w:firstLine="400"/>
    </w:pPr>
    <w:rPr>
      <w:rFonts w:ascii="Times New Roman" w:eastAsia="Times New Roman" w:hAnsi="Times New Roman"/>
      <w:sz w:val="24"/>
      <w:szCs w:val="24"/>
      <w:lang w:val="en-US"/>
    </w:rPr>
  </w:style>
  <w:style w:type="paragraph" w:customStyle="1" w:styleId="xl155">
    <w:name w:val="xl155"/>
    <w:basedOn w:val="Normal"/>
    <w:rsid w:val="00784D23"/>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6">
    <w:name w:val="xl156"/>
    <w:basedOn w:val="Normal"/>
    <w:rsid w:val="00784D2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157">
    <w:name w:val="xl157"/>
    <w:basedOn w:val="Normal"/>
    <w:rsid w:val="00784D23"/>
    <w:pPr>
      <w:spacing w:before="100" w:beforeAutospacing="1" w:after="100" w:afterAutospacing="1" w:line="240" w:lineRule="auto"/>
      <w:ind w:firstLineChars="500" w:firstLine="500"/>
    </w:pPr>
    <w:rPr>
      <w:rFonts w:ascii="Times New Roman" w:eastAsia="Times New Roman" w:hAnsi="Times New Roman"/>
      <w:sz w:val="24"/>
      <w:szCs w:val="24"/>
      <w:lang w:val="en-US"/>
    </w:rPr>
  </w:style>
  <w:style w:type="paragraph" w:customStyle="1" w:styleId="xl158">
    <w:name w:val="xl158"/>
    <w:basedOn w:val="Normal"/>
    <w:rsid w:val="00784D23"/>
    <w:pPr>
      <w:spacing w:before="100" w:beforeAutospacing="1" w:after="100" w:afterAutospacing="1" w:line="240" w:lineRule="auto"/>
    </w:pPr>
    <w:rPr>
      <w:rFonts w:ascii="Arial" w:eastAsia="Times New Roman" w:hAnsi="Arial" w:cs="Arial"/>
      <w:b/>
      <w:bCs/>
      <w:sz w:val="24"/>
      <w:szCs w:val="24"/>
      <w:lang w:val="en-US"/>
    </w:rPr>
  </w:style>
  <w:style w:type="paragraph" w:customStyle="1" w:styleId="xl159">
    <w:name w:val="xl159"/>
    <w:basedOn w:val="Normal"/>
    <w:rsid w:val="00784D23"/>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60">
    <w:name w:val="xl160"/>
    <w:basedOn w:val="Normal"/>
    <w:rsid w:val="00784D2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161">
    <w:name w:val="xl161"/>
    <w:basedOn w:val="Normal"/>
    <w:rsid w:val="00784D23"/>
    <w:pPr>
      <w:spacing w:before="100" w:beforeAutospacing="1" w:after="100" w:afterAutospacing="1" w:line="240" w:lineRule="auto"/>
      <w:ind w:firstLineChars="300" w:firstLine="300"/>
    </w:pPr>
    <w:rPr>
      <w:rFonts w:ascii="Times New Roman" w:eastAsia="Times New Roman" w:hAnsi="Times New Roman"/>
      <w:sz w:val="24"/>
      <w:szCs w:val="24"/>
      <w:lang w:val="en-US"/>
    </w:rPr>
  </w:style>
  <w:style w:type="paragraph" w:customStyle="1" w:styleId="xl162">
    <w:name w:val="xl162"/>
    <w:basedOn w:val="Normal"/>
    <w:rsid w:val="00784D23"/>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63">
    <w:name w:val="xl163"/>
    <w:basedOn w:val="Normal"/>
    <w:rsid w:val="00784D2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164">
    <w:name w:val="xl164"/>
    <w:basedOn w:val="Normal"/>
    <w:rsid w:val="00784D23"/>
    <w:pPr>
      <w:spacing w:before="100" w:beforeAutospacing="1" w:after="100" w:afterAutospacing="1" w:line="240" w:lineRule="auto"/>
      <w:ind w:firstLineChars="300" w:firstLine="300"/>
    </w:pPr>
    <w:rPr>
      <w:rFonts w:ascii="Times New Roman" w:eastAsia="Times New Roman" w:hAnsi="Times New Roman"/>
      <w:sz w:val="24"/>
      <w:szCs w:val="24"/>
      <w:u w:val="single"/>
      <w:lang w:val="en-US"/>
    </w:rPr>
  </w:style>
  <w:style w:type="paragraph" w:customStyle="1" w:styleId="xl165">
    <w:name w:val="xl165"/>
    <w:basedOn w:val="Normal"/>
    <w:rsid w:val="00784D23"/>
    <w:pPr>
      <w:spacing w:before="100" w:beforeAutospacing="1" w:after="100" w:afterAutospacing="1" w:line="240" w:lineRule="auto"/>
      <w:ind w:firstLineChars="200" w:firstLine="200"/>
    </w:pPr>
    <w:rPr>
      <w:rFonts w:ascii="Times New Roman" w:eastAsia="Times New Roman" w:hAnsi="Times New Roman"/>
      <w:b/>
      <w:bCs/>
      <w:sz w:val="24"/>
      <w:szCs w:val="24"/>
      <w:lang w:val="en-US"/>
    </w:rPr>
  </w:style>
  <w:style w:type="paragraph" w:customStyle="1" w:styleId="xl166">
    <w:name w:val="xl166"/>
    <w:basedOn w:val="Normal"/>
    <w:rsid w:val="00784D23"/>
    <w:pPr>
      <w:spacing w:before="100" w:beforeAutospacing="1" w:after="100" w:afterAutospacing="1" w:line="240" w:lineRule="auto"/>
      <w:ind w:firstLineChars="200" w:firstLine="200"/>
    </w:pPr>
    <w:rPr>
      <w:rFonts w:ascii="Times New Roman" w:eastAsia="Times New Roman" w:hAnsi="Times New Roman"/>
      <w:sz w:val="24"/>
      <w:szCs w:val="24"/>
      <w:u w:val="single"/>
      <w:lang w:val="en-US"/>
    </w:rPr>
  </w:style>
  <w:style w:type="paragraph" w:customStyle="1" w:styleId="xl167">
    <w:name w:val="xl167"/>
    <w:basedOn w:val="Normal"/>
    <w:rsid w:val="00784D23"/>
    <w:pPr>
      <w:shd w:val="clear" w:color="000000" w:fill="FFFF00"/>
      <w:spacing w:before="100" w:beforeAutospacing="1" w:after="100" w:afterAutospacing="1" w:line="240" w:lineRule="auto"/>
    </w:pPr>
    <w:rPr>
      <w:rFonts w:ascii="Times New Roman" w:eastAsia="Times New Roman" w:hAnsi="Times New Roman"/>
      <w:sz w:val="24"/>
      <w:szCs w:val="24"/>
      <w:lang w:val="en-US"/>
    </w:rPr>
  </w:style>
  <w:style w:type="paragraph" w:customStyle="1" w:styleId="xl168">
    <w:name w:val="xl168"/>
    <w:basedOn w:val="Normal"/>
    <w:rsid w:val="00784D23"/>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69">
    <w:name w:val="xl169"/>
    <w:basedOn w:val="Normal"/>
    <w:rsid w:val="00784D23"/>
    <w:pPr>
      <w:spacing w:before="100" w:beforeAutospacing="1" w:after="100" w:afterAutospacing="1" w:line="240" w:lineRule="auto"/>
      <w:ind w:firstLineChars="300" w:firstLine="300"/>
    </w:pPr>
    <w:rPr>
      <w:rFonts w:ascii="Times New Roman" w:eastAsia="Times New Roman" w:hAnsi="Times New Roman"/>
      <w:sz w:val="24"/>
      <w:szCs w:val="24"/>
      <w:lang w:val="en-US"/>
    </w:rPr>
  </w:style>
  <w:style w:type="paragraph" w:customStyle="1" w:styleId="xl170">
    <w:name w:val="xl170"/>
    <w:basedOn w:val="Normal"/>
    <w:rsid w:val="00784D2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1">
    <w:name w:val="xl171"/>
    <w:basedOn w:val="Normal"/>
    <w:rsid w:val="00784D23"/>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72">
    <w:name w:val="xl172"/>
    <w:basedOn w:val="Normal"/>
    <w:rsid w:val="00784D23"/>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73">
    <w:name w:val="xl173"/>
    <w:basedOn w:val="Normal"/>
    <w:rsid w:val="00784D2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784D23"/>
    <w:pPr>
      <w:pBdr>
        <w:top w:val="single" w:sz="4" w:space="0" w:color="auto"/>
        <w:bottom w:val="double" w:sz="6" w:space="0" w:color="auto"/>
      </w:pBdr>
      <w:shd w:val="clear" w:color="000000" w:fill="92D050"/>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75">
    <w:name w:val="xl175"/>
    <w:basedOn w:val="Normal"/>
    <w:rsid w:val="00784D23"/>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76">
    <w:name w:val="xl176"/>
    <w:basedOn w:val="Normal"/>
    <w:rsid w:val="00784D23"/>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77">
    <w:name w:val="xl177"/>
    <w:basedOn w:val="Normal"/>
    <w:rsid w:val="00784D23"/>
    <w:pPr>
      <w:pBdr>
        <w:top w:val="single" w:sz="4" w:space="0" w:color="auto"/>
        <w:bottom w:val="double" w:sz="6" w:space="0" w:color="auto"/>
      </w:pBdr>
      <w:shd w:val="clear" w:color="000000" w:fill="FFFF00"/>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78">
    <w:name w:val="xl178"/>
    <w:basedOn w:val="Normal"/>
    <w:rsid w:val="00784D23"/>
    <w:pPr>
      <w:pBdr>
        <w:top w:val="single" w:sz="4" w:space="0" w:color="auto"/>
        <w:bottom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79">
    <w:name w:val="xl179"/>
    <w:basedOn w:val="Normal"/>
    <w:rsid w:val="00784D2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80">
    <w:name w:val="xl180"/>
    <w:basedOn w:val="Normal"/>
    <w:rsid w:val="00784D23"/>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81">
    <w:name w:val="xl181"/>
    <w:basedOn w:val="Normal"/>
    <w:rsid w:val="00784D23"/>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82">
    <w:name w:val="xl182"/>
    <w:basedOn w:val="Normal"/>
    <w:rsid w:val="00784D23"/>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83">
    <w:name w:val="xl183"/>
    <w:basedOn w:val="Normal"/>
    <w:rsid w:val="00784D23"/>
    <w:pPr>
      <w:pBdr>
        <w:top w:val="single" w:sz="4" w:space="0" w:color="auto"/>
        <w:bottom w:val="double" w:sz="6"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sz w:val="24"/>
      <w:szCs w:val="24"/>
      <w:lang w:val="en-US"/>
    </w:rPr>
  </w:style>
  <w:style w:type="paragraph" w:customStyle="1" w:styleId="xl184">
    <w:name w:val="xl184"/>
    <w:basedOn w:val="Normal"/>
    <w:rsid w:val="00784D23"/>
    <w:pPr>
      <w:pBdr>
        <w:top w:val="single" w:sz="4" w:space="0" w:color="auto"/>
        <w:bottom w:val="double" w:sz="6"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24"/>
      <w:szCs w:val="24"/>
      <w:lang w:val="en-US"/>
    </w:rPr>
  </w:style>
  <w:style w:type="paragraph" w:customStyle="1" w:styleId="xl185">
    <w:name w:val="xl185"/>
    <w:basedOn w:val="Normal"/>
    <w:rsid w:val="00784D23"/>
    <w:pPr>
      <w:pBdr>
        <w:top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b/>
      <w:bCs/>
      <w:sz w:val="24"/>
      <w:szCs w:val="24"/>
      <w:lang w:val="en-US"/>
    </w:rPr>
  </w:style>
  <w:style w:type="paragraph" w:customStyle="1" w:styleId="xl186">
    <w:name w:val="xl186"/>
    <w:basedOn w:val="Normal"/>
    <w:rsid w:val="00784D23"/>
    <w:pPr>
      <w:spacing w:before="100" w:beforeAutospacing="1" w:after="100" w:afterAutospacing="1" w:line="240" w:lineRule="auto"/>
      <w:textAlignment w:val="center"/>
    </w:pPr>
    <w:rPr>
      <w:rFonts w:ascii="Times New Roman" w:eastAsia="Times New Roman" w:hAnsi="Times New Roman"/>
      <w:b/>
      <w:bCs/>
      <w:sz w:val="24"/>
      <w:szCs w:val="24"/>
      <w:lang w:val="en-US"/>
    </w:rPr>
  </w:style>
  <w:style w:type="paragraph" w:customStyle="1" w:styleId="xl187">
    <w:name w:val="xl187"/>
    <w:basedOn w:val="Normal"/>
    <w:rsid w:val="00784D23"/>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88">
    <w:name w:val="xl188"/>
    <w:basedOn w:val="Normal"/>
    <w:rsid w:val="00784D23"/>
    <w:pPr>
      <w:pBdr>
        <w:top w:val="single" w:sz="4" w:space="0" w:color="auto"/>
        <w:bottom w:val="single" w:sz="4" w:space="0" w:color="auto"/>
      </w:pBdr>
      <w:shd w:val="clear" w:color="000000" w:fill="00B050"/>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89">
    <w:name w:val="xl189"/>
    <w:basedOn w:val="Normal"/>
    <w:rsid w:val="00784D2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90">
    <w:name w:val="xl190"/>
    <w:basedOn w:val="Normal"/>
    <w:rsid w:val="00784D23"/>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91">
    <w:name w:val="xl191"/>
    <w:basedOn w:val="Normal"/>
    <w:rsid w:val="00784D23"/>
    <w:pPr>
      <w:shd w:val="clear" w:color="000000" w:fill="00B050"/>
      <w:spacing w:before="100" w:beforeAutospacing="1" w:after="100" w:afterAutospacing="1" w:line="240" w:lineRule="auto"/>
    </w:pPr>
    <w:rPr>
      <w:rFonts w:ascii="Times New Roman" w:eastAsia="Times New Roman" w:hAnsi="Times New Roman"/>
      <w:sz w:val="24"/>
      <w:szCs w:val="24"/>
      <w:lang w:val="en-US"/>
    </w:rPr>
  </w:style>
  <w:style w:type="paragraph" w:customStyle="1" w:styleId="xl192">
    <w:name w:val="xl192"/>
    <w:basedOn w:val="Normal"/>
    <w:rsid w:val="00784D23"/>
    <w:pPr>
      <w:pBdr>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93">
    <w:name w:val="xl193"/>
    <w:basedOn w:val="Normal"/>
    <w:rsid w:val="00784D23"/>
    <w:pPr>
      <w:pBdr>
        <w:top w:val="single" w:sz="4" w:space="0" w:color="auto"/>
        <w:bottom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94">
    <w:name w:val="xl194"/>
    <w:basedOn w:val="Normal"/>
    <w:rsid w:val="00784D23"/>
    <w:pPr>
      <w:pBdr>
        <w:top w:val="single" w:sz="4" w:space="0" w:color="auto"/>
        <w:bottom w:val="double" w:sz="6" w:space="0" w:color="auto"/>
      </w:pBdr>
      <w:shd w:val="clear" w:color="000000" w:fill="00B050"/>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95">
    <w:name w:val="xl195"/>
    <w:basedOn w:val="Normal"/>
    <w:rsid w:val="00784D23"/>
    <w:pPr>
      <w:pBdr>
        <w:top w:val="single" w:sz="4" w:space="0" w:color="auto"/>
        <w:bottom w:val="single" w:sz="4" w:space="0" w:color="auto"/>
      </w:pBdr>
      <w:shd w:val="clear" w:color="000000" w:fill="00B050"/>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96">
    <w:name w:val="xl196"/>
    <w:basedOn w:val="Normal"/>
    <w:rsid w:val="00784D23"/>
    <w:pPr>
      <w:shd w:val="clear" w:color="000000" w:fill="00B050"/>
      <w:spacing w:before="100" w:beforeAutospacing="1" w:after="100" w:afterAutospacing="1" w:line="240" w:lineRule="auto"/>
    </w:pPr>
    <w:rPr>
      <w:rFonts w:ascii="Times New Roman" w:eastAsia="Times New Roman" w:hAnsi="Times New Roman"/>
      <w:sz w:val="24"/>
      <w:szCs w:val="24"/>
      <w:lang w:val="en-US"/>
    </w:rPr>
  </w:style>
  <w:style w:type="paragraph" w:customStyle="1" w:styleId="xl197">
    <w:name w:val="xl197"/>
    <w:basedOn w:val="Normal"/>
    <w:rsid w:val="00784D23"/>
    <w:pPr>
      <w:pBdr>
        <w:bottom w:val="single" w:sz="4" w:space="0" w:color="auto"/>
      </w:pBdr>
      <w:shd w:val="clear" w:color="000000" w:fill="00B050"/>
      <w:spacing w:before="100" w:beforeAutospacing="1" w:after="100" w:afterAutospacing="1" w:line="240" w:lineRule="auto"/>
    </w:pPr>
    <w:rPr>
      <w:rFonts w:ascii="Times New Roman" w:eastAsia="Times New Roman" w:hAnsi="Times New Roman"/>
      <w:sz w:val="24"/>
      <w:szCs w:val="24"/>
      <w:lang w:val="en-US"/>
    </w:rPr>
  </w:style>
  <w:style w:type="paragraph" w:customStyle="1" w:styleId="xl198">
    <w:name w:val="xl198"/>
    <w:basedOn w:val="Normal"/>
    <w:rsid w:val="00784D23"/>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99">
    <w:name w:val="xl199"/>
    <w:basedOn w:val="Normal"/>
    <w:rsid w:val="00784D23"/>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200">
    <w:name w:val="xl200"/>
    <w:basedOn w:val="Normal"/>
    <w:rsid w:val="00784D23"/>
    <w:pPr>
      <w:pBdr>
        <w:top w:val="single" w:sz="4" w:space="0" w:color="auto"/>
        <w:bottom w:val="double" w:sz="6" w:space="0" w:color="auto"/>
      </w:pBdr>
      <w:shd w:val="clear" w:color="000000" w:fill="00B050"/>
      <w:spacing w:before="100" w:beforeAutospacing="1" w:after="100" w:afterAutospacing="1" w:line="240" w:lineRule="auto"/>
    </w:pPr>
    <w:rPr>
      <w:rFonts w:ascii="Times New Roman" w:eastAsia="Times New Roman" w:hAnsi="Times New Roman"/>
      <w:b/>
      <w:bCs/>
      <w:sz w:val="18"/>
      <w:szCs w:val="18"/>
      <w:lang w:val="en-US"/>
    </w:rPr>
  </w:style>
  <w:style w:type="paragraph" w:customStyle="1" w:styleId="xl201">
    <w:name w:val="xl201"/>
    <w:basedOn w:val="Normal"/>
    <w:rsid w:val="00784D23"/>
    <w:pPr>
      <w:spacing w:before="100" w:beforeAutospacing="1" w:after="100" w:afterAutospacing="1" w:line="240" w:lineRule="auto"/>
    </w:pPr>
    <w:rPr>
      <w:rFonts w:ascii="Times New Roman" w:eastAsia="Times New Roman" w:hAnsi="Times New Roman"/>
      <w:b/>
      <w:bCs/>
      <w:sz w:val="18"/>
      <w:szCs w:val="18"/>
      <w:lang w:val="en-US"/>
    </w:rPr>
  </w:style>
  <w:style w:type="paragraph" w:customStyle="1" w:styleId="xl202">
    <w:name w:val="xl202"/>
    <w:basedOn w:val="Normal"/>
    <w:rsid w:val="00784D23"/>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203">
    <w:name w:val="xl203"/>
    <w:basedOn w:val="Normal"/>
    <w:rsid w:val="00784D23"/>
    <w:pPr>
      <w:pBdr>
        <w:top w:val="single" w:sz="4" w:space="0" w:color="auto"/>
        <w:bottom w:val="double" w:sz="6" w:space="0" w:color="auto"/>
      </w:pBdr>
      <w:shd w:val="clear" w:color="000000" w:fill="00B050"/>
      <w:spacing w:before="100" w:beforeAutospacing="1" w:after="100" w:afterAutospacing="1" w:line="240" w:lineRule="auto"/>
    </w:pPr>
    <w:rPr>
      <w:rFonts w:ascii="Times New Roman" w:eastAsia="Times New Roman" w:hAnsi="Times New Roman"/>
      <w:b/>
      <w:bCs/>
      <w:sz w:val="18"/>
      <w:szCs w:val="18"/>
      <w:lang w:val="en-US"/>
    </w:rPr>
  </w:style>
  <w:style w:type="paragraph" w:customStyle="1" w:styleId="Bodycopy">
    <w:name w:val="Body copy"/>
    <w:rsid w:val="00784D23"/>
    <w:pPr>
      <w:spacing w:before="20" w:line="210" w:lineRule="exact"/>
    </w:pPr>
    <w:rPr>
      <w:rFonts w:ascii="Arial" w:eastAsia="Courier New" w:hAnsi="Arial" w:cs="Arial"/>
      <w:color w:val="000000"/>
      <w:sz w:val="17"/>
      <w:szCs w:val="17"/>
      <w:lang w:val="en-US" w:eastAsia="en-US"/>
    </w:rPr>
  </w:style>
  <w:style w:type="paragraph" w:customStyle="1" w:styleId="Bodycopyindentbullet">
    <w:name w:val="Body copy indent bullet"/>
    <w:rsid w:val="00784D23"/>
    <w:pPr>
      <w:numPr>
        <w:numId w:val="1"/>
      </w:numPr>
      <w:spacing w:before="20" w:line="210" w:lineRule="exact"/>
    </w:pPr>
    <w:rPr>
      <w:rFonts w:ascii="Arial" w:eastAsia="Courier New" w:hAnsi="Arial" w:cs="Arial"/>
      <w:color w:val="000000"/>
      <w:sz w:val="17"/>
      <w:szCs w:val="17"/>
      <w:lang w:val="en-AU" w:eastAsia="zh-CN"/>
    </w:rPr>
  </w:style>
  <w:style w:type="paragraph" w:customStyle="1" w:styleId="bodycopyindent">
    <w:name w:val="body copy indent"/>
    <w:basedOn w:val="Normal"/>
    <w:rsid w:val="00784D23"/>
    <w:pPr>
      <w:spacing w:before="20" w:after="0" w:line="210" w:lineRule="exact"/>
      <w:ind w:left="510"/>
    </w:pPr>
    <w:rPr>
      <w:rFonts w:ascii="Arial" w:eastAsia="Courier New" w:hAnsi="Arial" w:cs="Arial"/>
      <w:color w:val="000000"/>
      <w:sz w:val="17"/>
      <w:szCs w:val="17"/>
      <w:lang w:val="en-AU"/>
    </w:rPr>
  </w:style>
  <w:style w:type="paragraph" w:styleId="Textonotapie">
    <w:name w:val="footnote text"/>
    <w:basedOn w:val="Normal"/>
    <w:link w:val="TextonotapieCar"/>
    <w:rsid w:val="00784D23"/>
    <w:pPr>
      <w:spacing w:after="0" w:line="240" w:lineRule="auto"/>
    </w:pPr>
    <w:rPr>
      <w:rFonts w:ascii="Times New Roman" w:eastAsia="Courier New" w:hAnsi="Times New Roman"/>
      <w:sz w:val="20"/>
      <w:szCs w:val="20"/>
      <w:lang w:val="en-AU"/>
    </w:rPr>
  </w:style>
  <w:style w:type="character" w:customStyle="1" w:styleId="TextonotapieCar">
    <w:name w:val="Texto nota pie Car"/>
    <w:link w:val="Textonotapie"/>
    <w:rsid w:val="00784D23"/>
    <w:rPr>
      <w:rFonts w:ascii="Times New Roman" w:eastAsia="Courier New" w:hAnsi="Times New Roman"/>
      <w:lang w:val="en-AU" w:eastAsia="en-US"/>
    </w:rPr>
  </w:style>
  <w:style w:type="character" w:styleId="Refdenotaalpie">
    <w:name w:val="footnote reference"/>
    <w:rsid w:val="00784D23"/>
    <w:rPr>
      <w:vertAlign w:val="superscript"/>
    </w:rPr>
  </w:style>
  <w:style w:type="paragraph" w:customStyle="1" w:styleId="Bodycopyhanging">
    <w:name w:val="Body copy hanging"/>
    <w:basedOn w:val="Bodycopy"/>
    <w:rsid w:val="00784D23"/>
    <w:pPr>
      <w:ind w:left="510" w:hanging="510"/>
    </w:pPr>
    <w:rPr>
      <w:lang w:val="en-AU"/>
    </w:rPr>
  </w:style>
  <w:style w:type="paragraph" w:customStyle="1" w:styleId="Bodycopyheader1">
    <w:name w:val="Body copy header 1"/>
    <w:basedOn w:val="Bodycopy"/>
    <w:rsid w:val="00784D23"/>
    <w:rPr>
      <w:b/>
    </w:rPr>
  </w:style>
  <w:style w:type="paragraph" w:customStyle="1" w:styleId="Prrafodelista2">
    <w:name w:val="Párrafo de lista2"/>
    <w:basedOn w:val="Normal"/>
    <w:uiPriority w:val="34"/>
    <w:qFormat/>
    <w:rsid w:val="00784D23"/>
    <w:pPr>
      <w:spacing w:after="0" w:line="240" w:lineRule="auto"/>
      <w:ind w:left="708"/>
    </w:pPr>
    <w:rPr>
      <w:rFonts w:ascii="Times New Roman" w:eastAsia="Times New Roman" w:hAnsi="Times New Roman"/>
      <w:sz w:val="24"/>
      <w:szCs w:val="24"/>
      <w:lang w:val="es-ES" w:eastAsia="es-ES"/>
    </w:rPr>
  </w:style>
  <w:style w:type="paragraph" w:styleId="Descripcin">
    <w:name w:val="caption"/>
    <w:basedOn w:val="Normal"/>
    <w:next w:val="Normal"/>
    <w:uiPriority w:val="35"/>
    <w:semiHidden/>
    <w:unhideWhenUsed/>
    <w:qFormat/>
    <w:rsid w:val="00784D23"/>
    <w:pPr>
      <w:widowControl w:val="0"/>
      <w:spacing w:after="0" w:line="240" w:lineRule="auto"/>
    </w:pPr>
    <w:rPr>
      <w:rFonts w:ascii="Univers (WN)" w:eastAsia="Times New Roman" w:hAnsi="Univers (WN)"/>
      <w:b/>
      <w:bCs/>
      <w:color w:val="4F81BD"/>
      <w:sz w:val="18"/>
      <w:szCs w:val="18"/>
    </w:rPr>
  </w:style>
  <w:style w:type="character" w:customStyle="1" w:styleId="TtuloCar">
    <w:name w:val="Título Car"/>
    <w:link w:val="a"/>
    <w:rsid w:val="00784D23"/>
    <w:rPr>
      <w:rFonts w:ascii="Univers" w:hAnsi="Univers"/>
      <w:color w:val="17365D"/>
      <w:spacing w:val="5"/>
      <w:kern w:val="28"/>
      <w:sz w:val="52"/>
      <w:szCs w:val="52"/>
      <w:lang w:val="es-ES_tradnl"/>
    </w:rPr>
  </w:style>
  <w:style w:type="paragraph" w:styleId="Subttulo">
    <w:name w:val="Subtitle"/>
    <w:basedOn w:val="Normal"/>
    <w:next w:val="Normal"/>
    <w:link w:val="SubttuloCar"/>
    <w:uiPriority w:val="11"/>
    <w:qFormat/>
    <w:rsid w:val="00784D23"/>
    <w:pPr>
      <w:widowControl w:val="0"/>
      <w:numPr>
        <w:ilvl w:val="1"/>
      </w:numPr>
      <w:spacing w:after="0" w:line="240" w:lineRule="auto"/>
    </w:pPr>
    <w:rPr>
      <w:rFonts w:ascii="Univers" w:eastAsia="Times New Roman" w:hAnsi="Univers"/>
      <w:i/>
      <w:iCs/>
      <w:color w:val="4F81BD"/>
      <w:spacing w:val="15"/>
      <w:sz w:val="24"/>
      <w:szCs w:val="24"/>
    </w:rPr>
  </w:style>
  <w:style w:type="character" w:customStyle="1" w:styleId="SubttuloCar">
    <w:name w:val="Subtítulo Car"/>
    <w:link w:val="Subttulo"/>
    <w:uiPriority w:val="11"/>
    <w:rsid w:val="00784D23"/>
    <w:rPr>
      <w:rFonts w:ascii="Univers" w:eastAsia="Times New Roman" w:hAnsi="Univers"/>
      <w:i/>
      <w:iCs/>
      <w:color w:val="4F81BD"/>
      <w:spacing w:val="15"/>
      <w:sz w:val="24"/>
      <w:szCs w:val="24"/>
      <w:lang w:eastAsia="en-US"/>
    </w:rPr>
  </w:style>
  <w:style w:type="character" w:styleId="Textoennegrita">
    <w:name w:val="Strong"/>
    <w:uiPriority w:val="22"/>
    <w:qFormat/>
    <w:rsid w:val="00784D23"/>
    <w:rPr>
      <w:b/>
      <w:bCs/>
    </w:rPr>
  </w:style>
  <w:style w:type="character" w:styleId="nfasis">
    <w:name w:val="Emphasis"/>
    <w:uiPriority w:val="20"/>
    <w:qFormat/>
    <w:rsid w:val="00784D23"/>
    <w:rPr>
      <w:i/>
      <w:iCs/>
    </w:rPr>
  </w:style>
  <w:style w:type="paragraph" w:styleId="Sinespaciado">
    <w:name w:val="No Spacing"/>
    <w:link w:val="SinespaciadoCar"/>
    <w:uiPriority w:val="1"/>
    <w:qFormat/>
    <w:rsid w:val="00784D23"/>
    <w:rPr>
      <w:sz w:val="22"/>
      <w:szCs w:val="22"/>
      <w:lang w:val="en-US" w:eastAsia="en-US"/>
    </w:rPr>
  </w:style>
  <w:style w:type="character" w:customStyle="1" w:styleId="SinespaciadoCar">
    <w:name w:val="Sin espaciado Car"/>
    <w:link w:val="Sinespaciado"/>
    <w:uiPriority w:val="1"/>
    <w:rsid w:val="00784D23"/>
    <w:rPr>
      <w:sz w:val="22"/>
      <w:szCs w:val="22"/>
      <w:lang w:val="en-US" w:eastAsia="en-US"/>
    </w:rPr>
  </w:style>
  <w:style w:type="paragraph" w:styleId="Cita">
    <w:name w:val="Quote"/>
    <w:basedOn w:val="Normal"/>
    <w:next w:val="Normal"/>
    <w:link w:val="CitaCar"/>
    <w:uiPriority w:val="29"/>
    <w:qFormat/>
    <w:rsid w:val="00784D23"/>
    <w:pPr>
      <w:widowControl w:val="0"/>
      <w:spacing w:after="0" w:line="240" w:lineRule="auto"/>
    </w:pPr>
    <w:rPr>
      <w:rFonts w:ascii="Univers (WN)" w:eastAsia="Times New Roman" w:hAnsi="Univers (WN)"/>
      <w:i/>
      <w:iCs/>
      <w:color w:val="000000"/>
      <w:sz w:val="20"/>
      <w:szCs w:val="20"/>
    </w:rPr>
  </w:style>
  <w:style w:type="character" w:customStyle="1" w:styleId="CitaCar">
    <w:name w:val="Cita Car"/>
    <w:link w:val="Cita"/>
    <w:uiPriority w:val="29"/>
    <w:rsid w:val="00784D23"/>
    <w:rPr>
      <w:rFonts w:ascii="Univers (WN)" w:eastAsia="Times New Roman" w:hAnsi="Univers (WN)"/>
      <w:i/>
      <w:iCs/>
      <w:color w:val="000000"/>
      <w:lang w:eastAsia="en-US"/>
    </w:rPr>
  </w:style>
  <w:style w:type="paragraph" w:styleId="Citadestacada">
    <w:name w:val="Intense Quote"/>
    <w:basedOn w:val="Normal"/>
    <w:next w:val="Normal"/>
    <w:link w:val="CitadestacadaCar"/>
    <w:uiPriority w:val="30"/>
    <w:qFormat/>
    <w:rsid w:val="00784D23"/>
    <w:pPr>
      <w:widowControl w:val="0"/>
      <w:pBdr>
        <w:bottom w:val="single" w:sz="4" w:space="4" w:color="4F81BD"/>
      </w:pBdr>
      <w:spacing w:before="200" w:after="280" w:line="240" w:lineRule="auto"/>
      <w:ind w:left="936" w:right="936"/>
    </w:pPr>
    <w:rPr>
      <w:rFonts w:ascii="Univers (WN)" w:eastAsia="Times New Roman" w:hAnsi="Univers (WN)"/>
      <w:b/>
      <w:bCs/>
      <w:i/>
      <w:iCs/>
      <w:color w:val="4F81BD"/>
      <w:sz w:val="20"/>
      <w:szCs w:val="20"/>
    </w:rPr>
  </w:style>
  <w:style w:type="character" w:customStyle="1" w:styleId="CitadestacadaCar">
    <w:name w:val="Cita destacada Car"/>
    <w:link w:val="Citadestacada"/>
    <w:uiPriority w:val="30"/>
    <w:rsid w:val="00784D23"/>
    <w:rPr>
      <w:rFonts w:ascii="Univers (WN)" w:eastAsia="Times New Roman" w:hAnsi="Univers (WN)"/>
      <w:b/>
      <w:bCs/>
      <w:i/>
      <w:iCs/>
      <w:color w:val="4F81BD"/>
      <w:lang w:eastAsia="en-US"/>
    </w:rPr>
  </w:style>
  <w:style w:type="character" w:styleId="nfasissutil">
    <w:name w:val="Subtle Emphasis"/>
    <w:uiPriority w:val="19"/>
    <w:qFormat/>
    <w:rsid w:val="00784D23"/>
    <w:rPr>
      <w:i/>
      <w:iCs/>
      <w:color w:val="808080"/>
    </w:rPr>
  </w:style>
  <w:style w:type="character" w:styleId="nfasisintenso">
    <w:name w:val="Intense Emphasis"/>
    <w:uiPriority w:val="21"/>
    <w:qFormat/>
    <w:rsid w:val="00784D23"/>
    <w:rPr>
      <w:b/>
      <w:bCs/>
      <w:i/>
      <w:iCs/>
      <w:color w:val="4F81BD"/>
    </w:rPr>
  </w:style>
  <w:style w:type="character" w:styleId="Referenciasutil">
    <w:name w:val="Subtle Reference"/>
    <w:uiPriority w:val="31"/>
    <w:qFormat/>
    <w:rsid w:val="00784D23"/>
    <w:rPr>
      <w:smallCaps/>
      <w:color w:val="C0504D"/>
      <w:u w:val="single"/>
    </w:rPr>
  </w:style>
  <w:style w:type="character" w:styleId="Referenciaintensa">
    <w:name w:val="Intense Reference"/>
    <w:uiPriority w:val="32"/>
    <w:qFormat/>
    <w:rsid w:val="00784D23"/>
    <w:rPr>
      <w:b/>
      <w:bCs/>
      <w:smallCaps/>
      <w:color w:val="C0504D"/>
      <w:spacing w:val="5"/>
      <w:u w:val="single"/>
    </w:rPr>
  </w:style>
  <w:style w:type="character" w:styleId="Ttulodellibro">
    <w:name w:val="Book Title"/>
    <w:uiPriority w:val="33"/>
    <w:qFormat/>
    <w:rsid w:val="00784D23"/>
    <w:rPr>
      <w:b/>
      <w:bCs/>
      <w:smallCaps/>
      <w:spacing w:val="5"/>
    </w:rPr>
  </w:style>
  <w:style w:type="paragraph" w:styleId="TtuloTDC">
    <w:name w:val="TOC Heading"/>
    <w:basedOn w:val="Ttulo1"/>
    <w:next w:val="Normal"/>
    <w:uiPriority w:val="39"/>
    <w:semiHidden/>
    <w:unhideWhenUsed/>
    <w:qFormat/>
    <w:rsid w:val="00784D23"/>
    <w:pPr>
      <w:keepLines/>
      <w:widowControl w:val="0"/>
      <w:spacing w:before="480"/>
      <w:outlineLvl w:val="9"/>
    </w:pPr>
    <w:rPr>
      <w:rFonts w:ascii="Univers" w:hAnsi="Univers"/>
      <w:color w:val="365F91"/>
      <w:sz w:val="28"/>
      <w:szCs w:val="28"/>
      <w:lang w:val="es-AR" w:eastAsia="en-US"/>
    </w:rPr>
  </w:style>
  <w:style w:type="paragraph" w:customStyle="1" w:styleId="xl71">
    <w:name w:val="xl71"/>
    <w:basedOn w:val="Normal"/>
    <w:rsid w:val="00784D2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s-ES" w:eastAsia="es-ES"/>
    </w:rPr>
  </w:style>
  <w:style w:type="numbering" w:customStyle="1" w:styleId="Estilo2">
    <w:name w:val="Estilo2"/>
    <w:rsid w:val="00784D23"/>
    <w:pPr>
      <w:numPr>
        <w:numId w:val="2"/>
      </w:numPr>
    </w:pPr>
  </w:style>
  <w:style w:type="paragraph" w:customStyle="1" w:styleId="Legalcopy">
    <w:name w:val="Legal copy"/>
    <w:basedOn w:val="Normal"/>
    <w:rsid w:val="00784D23"/>
    <w:pPr>
      <w:suppressAutoHyphens/>
      <w:autoSpaceDE w:val="0"/>
      <w:autoSpaceDN w:val="0"/>
      <w:adjustRightInd w:val="0"/>
      <w:spacing w:after="0" w:line="150" w:lineRule="atLeast"/>
      <w:textAlignment w:val="center"/>
    </w:pPr>
    <w:rPr>
      <w:rFonts w:ascii="Univers (W1)" w:eastAsia="Times New Roman" w:hAnsi="Univers (W1)" w:cs="Univers (W1)"/>
      <w:color w:val="00498F"/>
      <w:sz w:val="12"/>
      <w:szCs w:val="12"/>
      <w:lang w:val="en-GB"/>
    </w:rPr>
  </w:style>
  <w:style w:type="character" w:customStyle="1" w:styleId="PrrafodelistaCar">
    <w:name w:val="Párrafo de lista Car"/>
    <w:link w:val="Prrafodelista"/>
    <w:uiPriority w:val="34"/>
    <w:rsid w:val="00784D23"/>
    <w:rPr>
      <w:rFonts w:ascii="Times New Roman" w:eastAsia="Times New Roman" w:hAnsi="Times New Roman"/>
      <w:sz w:val="24"/>
      <w:szCs w:val="24"/>
      <w:lang w:val="es-ES" w:eastAsia="es-ES"/>
    </w:rPr>
  </w:style>
  <w:style w:type="paragraph" w:styleId="Textosinformato">
    <w:name w:val="Plain Text"/>
    <w:basedOn w:val="Normal"/>
    <w:link w:val="TextosinformatoCar"/>
    <w:uiPriority w:val="99"/>
    <w:unhideWhenUsed/>
    <w:rsid w:val="00784D23"/>
    <w:pPr>
      <w:spacing w:after="0" w:line="240" w:lineRule="auto"/>
    </w:pPr>
  </w:style>
  <w:style w:type="character" w:customStyle="1" w:styleId="TextosinformatoCar">
    <w:name w:val="Texto sin formato Car"/>
    <w:link w:val="Textosinformato"/>
    <w:uiPriority w:val="99"/>
    <w:rsid w:val="00784D23"/>
    <w:rPr>
      <w:sz w:val="22"/>
      <w:szCs w:val="22"/>
      <w:lang w:eastAsia="en-US"/>
    </w:rPr>
  </w:style>
  <w:style w:type="paragraph" w:customStyle="1" w:styleId="TITULO">
    <w:name w:val="TITULO"/>
    <w:basedOn w:val="Textoindependiente2"/>
    <w:link w:val="TITULOChar"/>
    <w:qFormat/>
    <w:rsid w:val="00784D23"/>
    <w:pPr>
      <w:numPr>
        <w:numId w:val="3"/>
      </w:numPr>
      <w:jc w:val="both"/>
    </w:pPr>
    <w:rPr>
      <w:rFonts w:ascii="Times New Roman" w:hAnsi="Times New Roman"/>
      <w:b/>
      <w:sz w:val="22"/>
      <w:szCs w:val="22"/>
      <w:u w:val="single"/>
      <w:lang w:val="es-ES_tradnl" w:eastAsia="x-none"/>
    </w:rPr>
  </w:style>
  <w:style w:type="character" w:customStyle="1" w:styleId="TITULOChar">
    <w:name w:val="TITULO Char"/>
    <w:link w:val="TITULO"/>
    <w:rsid w:val="00784D23"/>
    <w:rPr>
      <w:rFonts w:ascii="Times New Roman" w:eastAsia="Times New Roman" w:hAnsi="Times New Roman"/>
      <w:b/>
      <w:sz w:val="22"/>
      <w:szCs w:val="22"/>
      <w:u w:val="single"/>
      <w:lang w:val="es-ES_tradnl" w:eastAsia="x-none"/>
    </w:rPr>
  </w:style>
  <w:style w:type="paragraph" w:customStyle="1" w:styleId="a">
    <w:basedOn w:val="Normal"/>
    <w:next w:val="Normal"/>
    <w:link w:val="TtuloCar"/>
    <w:qFormat/>
    <w:rsid w:val="008222EC"/>
    <w:pPr>
      <w:widowControl w:val="0"/>
      <w:pBdr>
        <w:bottom w:val="single" w:sz="8" w:space="4" w:color="4F81BD"/>
      </w:pBdr>
      <w:spacing w:after="300" w:line="240" w:lineRule="auto"/>
      <w:contextualSpacing/>
    </w:pPr>
    <w:rPr>
      <w:rFonts w:ascii="Univers" w:hAnsi="Univers"/>
      <w:color w:val="17365D"/>
      <w:spacing w:val="5"/>
      <w:kern w:val="28"/>
      <w:sz w:val="52"/>
      <w:szCs w:val="52"/>
      <w:lang w:val="es-ES_tradnl" w:eastAsia="es-AR"/>
    </w:rPr>
  </w:style>
  <w:style w:type="paragraph" w:customStyle="1" w:styleId="BodySingle">
    <w:name w:val="Body Single"/>
    <w:basedOn w:val="Normal"/>
    <w:rsid w:val="00CD0D97"/>
    <w:pPr>
      <w:spacing w:after="0" w:line="240" w:lineRule="auto"/>
      <w:jc w:val="both"/>
    </w:pPr>
    <w:rPr>
      <w:rFonts w:ascii="Times New Roman" w:hAnsi="Times New Roman"/>
      <w:sz w:val="24"/>
      <w:szCs w:val="24"/>
      <w:lang w:val="en-US"/>
    </w:rPr>
  </w:style>
  <w:style w:type="paragraph" w:customStyle="1" w:styleId="Ttulo20">
    <w:name w:val="Título2"/>
    <w:basedOn w:val="Normal"/>
    <w:qFormat/>
    <w:rsid w:val="001E1466"/>
    <w:pPr>
      <w:tabs>
        <w:tab w:val="left" w:pos="1980"/>
      </w:tabs>
      <w:spacing w:after="240" w:line="240" w:lineRule="auto"/>
      <w:jc w:val="both"/>
    </w:pPr>
    <w:rPr>
      <w:rFonts w:ascii="Times New Roman" w:eastAsia="Times New Roman" w:hAnsi="Times New Roman"/>
      <w:b/>
      <w:caps/>
      <w:color w:val="000000"/>
      <w:sz w:val="18"/>
      <w:szCs w:val="18"/>
      <w:u w:val="single"/>
      <w:lang w:eastAsia="es-ES"/>
    </w:rPr>
  </w:style>
  <w:style w:type="paragraph" w:customStyle="1" w:styleId="western">
    <w:name w:val="western"/>
    <w:basedOn w:val="Normal"/>
    <w:rsid w:val="001E1466"/>
    <w:pPr>
      <w:spacing w:before="100" w:beforeAutospacing="1" w:after="119" w:line="240" w:lineRule="auto"/>
    </w:pPr>
    <w:rPr>
      <w:rFonts w:ascii="Times New Roman" w:eastAsia="Times New Roman" w:hAnsi="Times New Roman"/>
      <w:color w:val="000000"/>
      <w:sz w:val="24"/>
      <w:szCs w:val="24"/>
      <w:lang w:val="es-ES" w:eastAsia="es-ES"/>
    </w:rPr>
  </w:style>
  <w:style w:type="paragraph" w:styleId="Ttulo">
    <w:name w:val="Title"/>
    <w:basedOn w:val="Normal"/>
    <w:next w:val="Normal"/>
    <w:qFormat/>
    <w:rsid w:val="00134BBB"/>
    <w:pPr>
      <w:widowControl w:val="0"/>
      <w:pBdr>
        <w:bottom w:val="single" w:sz="8" w:space="4" w:color="4F81BD"/>
      </w:pBdr>
      <w:spacing w:after="300" w:line="240" w:lineRule="auto"/>
      <w:contextualSpacing/>
    </w:pPr>
    <w:rPr>
      <w:rFonts w:ascii="Univers" w:eastAsia="Times New Roman" w:hAnsi="Univers"/>
      <w:color w:val="17365D"/>
      <w:spacing w:val="5"/>
      <w:kern w:val="28"/>
      <w:sz w:val="52"/>
      <w:szCs w:val="52"/>
      <w:lang w:val="es-ES_tradnl" w:eastAsia="x-none"/>
    </w:rPr>
  </w:style>
  <w:style w:type="character" w:customStyle="1" w:styleId="TtuloCar1">
    <w:name w:val="Título Car1"/>
    <w:basedOn w:val="Fuentedeprrafopredeter"/>
    <w:rsid w:val="00134BBB"/>
    <w:rPr>
      <w:rFonts w:asciiTheme="majorHAnsi" w:eastAsiaTheme="majorEastAsia" w:hAnsiTheme="majorHAnsi" w:cstheme="majorBidi"/>
      <w:b/>
      <w:bCs/>
      <w:kern w:val="28"/>
      <w:sz w:val="32"/>
      <w:szCs w:val="32"/>
      <w:lang w:eastAsia="en-US"/>
    </w:rPr>
  </w:style>
  <w:style w:type="paragraph" w:customStyle="1" w:styleId="Deloitteaddress">
    <w:name w:val="Deloitte address"/>
    <w:basedOn w:val="Normal"/>
    <w:qFormat/>
    <w:rsid w:val="00134BBB"/>
    <w:pPr>
      <w:spacing w:after="0" w:line="170" w:lineRule="atLeast"/>
    </w:pPr>
    <w:rPr>
      <w:sz w:val="14"/>
      <w:lang w:val="en-GB"/>
    </w:rPr>
  </w:style>
  <w:style w:type="character" w:styleId="Mencinsinresolver">
    <w:name w:val="Unresolved Mention"/>
    <w:uiPriority w:val="99"/>
    <w:semiHidden/>
    <w:unhideWhenUsed/>
    <w:rsid w:val="00134BBB"/>
    <w:rPr>
      <w:color w:val="605E5C"/>
      <w:shd w:val="clear" w:color="auto" w:fill="E1DFDD"/>
    </w:rPr>
  </w:style>
  <w:style w:type="paragraph" w:customStyle="1" w:styleId="xxmsonormal">
    <w:name w:val="x_x_msonormal"/>
    <w:basedOn w:val="Normal"/>
    <w:rsid w:val="00134BBB"/>
    <w:pPr>
      <w:spacing w:after="0" w:line="240" w:lineRule="auto"/>
    </w:pPr>
    <w:rPr>
      <w:rFonts w:cs="Calibri"/>
      <w:lang w:eastAsia="es-AR"/>
    </w:rPr>
  </w:style>
  <w:style w:type="character" w:customStyle="1" w:styleId="normaltextrun">
    <w:name w:val="normaltextrun"/>
    <w:basedOn w:val="Fuentedeprrafopredeter"/>
    <w:rsid w:val="009D1C41"/>
  </w:style>
  <w:style w:type="character" w:customStyle="1" w:styleId="TextonotaChar">
    <w:name w:val="Texto nota Char"/>
    <w:basedOn w:val="Fuentedeprrafopredeter"/>
    <w:link w:val="Textonota"/>
    <w:rsid w:val="00D265E8"/>
    <w:rPr>
      <w:rFonts w:ascii="Arial" w:eastAsia="Times New Roman" w:hAnsi="Arial"/>
      <w:sz w:val="19"/>
      <w:lang w:val="en-US" w:eastAsia="en-US"/>
    </w:rPr>
  </w:style>
  <w:style w:type="character" w:customStyle="1" w:styleId="TextoChar">
    <w:name w:val="Texto Char"/>
    <w:basedOn w:val="Fuentedeprrafopredeter"/>
    <w:link w:val="Texto"/>
    <w:rsid w:val="00D265E8"/>
    <w:rPr>
      <w:rFonts w:ascii="Arial" w:eastAsia="Times New Roman" w:hAnsi="Arial"/>
      <w:sz w:val="19"/>
      <w:lang w:val="en-US" w:eastAsia="en-US"/>
    </w:rPr>
  </w:style>
  <w:style w:type="paragraph" w:customStyle="1" w:styleId="Tituloprincipal">
    <w:name w:val="Titulo principal"/>
    <w:basedOn w:val="Normal"/>
    <w:rsid w:val="00D265E8"/>
    <w:pPr>
      <w:overflowPunct w:val="0"/>
      <w:autoSpaceDE w:val="0"/>
      <w:autoSpaceDN w:val="0"/>
      <w:adjustRightInd w:val="0"/>
      <w:spacing w:after="0" w:line="240" w:lineRule="auto"/>
      <w:jc w:val="center"/>
      <w:textAlignment w:val="baseline"/>
    </w:pPr>
    <w:rPr>
      <w:rFonts w:ascii="Arial" w:eastAsia="Times New Roman" w:hAnsi="Arial"/>
      <w:b/>
      <w:sz w:val="24"/>
      <w:szCs w:val="20"/>
      <w:lang w:val="es-ES_tradnl"/>
    </w:rPr>
  </w:style>
  <w:style w:type="paragraph" w:customStyle="1" w:styleId="texto0">
    <w:name w:val="texto"/>
    <w:basedOn w:val="Normal"/>
    <w:rsid w:val="00D265E8"/>
    <w:pPr>
      <w:overflowPunct w:val="0"/>
      <w:autoSpaceDE w:val="0"/>
      <w:autoSpaceDN w:val="0"/>
      <w:adjustRightInd w:val="0"/>
      <w:spacing w:after="0" w:line="240" w:lineRule="auto"/>
      <w:jc w:val="both"/>
      <w:textAlignment w:val="baseline"/>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68647">
      <w:bodyDiv w:val="1"/>
      <w:marLeft w:val="0"/>
      <w:marRight w:val="0"/>
      <w:marTop w:val="0"/>
      <w:marBottom w:val="0"/>
      <w:divBdr>
        <w:top w:val="none" w:sz="0" w:space="0" w:color="auto"/>
        <w:left w:val="none" w:sz="0" w:space="0" w:color="auto"/>
        <w:bottom w:val="none" w:sz="0" w:space="0" w:color="auto"/>
        <w:right w:val="none" w:sz="0" w:space="0" w:color="auto"/>
      </w:divBdr>
    </w:div>
    <w:div w:id="1673601326">
      <w:bodyDiv w:val="1"/>
      <w:marLeft w:val="0"/>
      <w:marRight w:val="0"/>
      <w:marTop w:val="0"/>
      <w:marBottom w:val="0"/>
      <w:divBdr>
        <w:top w:val="none" w:sz="0" w:space="0" w:color="auto"/>
        <w:left w:val="none" w:sz="0" w:space="0" w:color="auto"/>
        <w:bottom w:val="none" w:sz="0" w:space="0" w:color="auto"/>
        <w:right w:val="none" w:sz="0" w:space="0" w:color="auto"/>
      </w:divBdr>
    </w:div>
    <w:div w:id="1728842255">
      <w:bodyDiv w:val="1"/>
      <w:marLeft w:val="0"/>
      <w:marRight w:val="0"/>
      <w:marTop w:val="0"/>
      <w:marBottom w:val="0"/>
      <w:divBdr>
        <w:top w:val="none" w:sz="0" w:space="0" w:color="auto"/>
        <w:left w:val="none" w:sz="0" w:space="0" w:color="auto"/>
        <w:bottom w:val="none" w:sz="0" w:space="0" w:color="auto"/>
        <w:right w:val="none" w:sz="0" w:space="0" w:color="auto"/>
      </w:divBdr>
    </w:div>
    <w:div w:id="173974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ofina.com.ar/instituciona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245694CD3D8D7468EC9F1EE9A0A77C5" ma:contentTypeVersion="" ma:contentTypeDescription="Crear nuevo documento." ma:contentTypeScope="" ma:versionID="eb126cddf0a07c7d71749a818a2fa31b">
  <xsd:schema xmlns:xsd="http://www.w3.org/2001/XMLSchema" xmlns:xs="http://www.w3.org/2001/XMLSchema" xmlns:p="http://schemas.microsoft.com/office/2006/metadata/properties" xmlns:ns1="http://schemas.microsoft.com/sharepoint/v3" xmlns:ns2="326FF226-AC46-4F43-8CEA-3A40F65116F6" xmlns:ns3="b70f27f1-36c3-42a1-9d05-0e0691d86ec6" xmlns:ns4="326ff226-ac46-4f43-8cea-3a40f65116f6" xmlns:ns5="a69f7dfd-f9a6-4448-8ea4-1ed0c67efd97" targetNamespace="http://schemas.microsoft.com/office/2006/metadata/properties" ma:root="true" ma:fieldsID="b67122f857c0d19caec3188a733a2149" ns1:_="" ns2:_="" ns3:_="" ns4:_="" ns5:_="">
    <xsd:import namespace="http://schemas.microsoft.com/sharepoint/v3"/>
    <xsd:import namespace="326FF226-AC46-4F43-8CEA-3A40F65116F6"/>
    <xsd:import namespace="b70f27f1-36c3-42a1-9d05-0e0691d86ec6"/>
    <xsd:import namespace="326ff226-ac46-4f43-8cea-3a40f65116f6"/>
    <xsd:import namespace="a69f7dfd-f9a6-4448-8ea4-1ed0c67efd97"/>
    <xsd:element name="properties">
      <xsd:complexType>
        <xsd:sequence>
          <xsd:element name="documentManagement">
            <xsd:complexType>
              <xsd:all>
                <xsd:element ref="ns2:Audiencias_x0020_de_x0020_destino" minOccurs="0"/>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5: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3" nillable="true" ma:displayName="Clasificación (0-5)" ma:decimals="2" ma:description="Valor promedio de todas las clasificaciones que se han enviado" ma:internalName="AverageRating" ma:readOnly="true">
      <xsd:simpleType>
        <xsd:restriction base="dms:Number"/>
      </xsd:simpleType>
    </xsd:element>
    <xsd:element name="RatingCount" ma:index="14" nillable="true" ma:displayName="Número de clasificaciones" ma:decimals="0" ma:description="Número de clasificaciones enviado" ma:internalName="RatingCount" ma:readOnly="true">
      <xsd:simpleType>
        <xsd:restriction base="dms:Number"/>
      </xsd:simpleType>
    </xsd:element>
    <xsd:element name="RatedBy" ma:index="15"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6" nillable="true" ma:displayName="Valoraciones de usuario" ma:description="Valoraciones de usuario para el elemento" ma:hidden="true" ma:internalName="Ratings">
      <xsd:simpleType>
        <xsd:restriction base="dms:Note"/>
      </xsd:simpleType>
    </xsd:element>
    <xsd:element name="LikesCount" ma:index="17" nillable="true" ma:displayName="Número de Me gusta" ma:internalName="LikesCount">
      <xsd:simpleType>
        <xsd:restriction base="dms:Unknown"/>
      </xsd:simpleType>
    </xsd:element>
    <xsd:element name="LikedBy" ma:index="18"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6FF226-AC46-4F43-8CEA-3A40F65116F6" elementFormDefault="qualified">
    <xsd:import namespace="http://schemas.microsoft.com/office/2006/documentManagement/types"/>
    <xsd:import namespace="http://schemas.microsoft.com/office/infopath/2007/PartnerControls"/>
    <xsd:element name="Audiencias_x0020_de_x0020_destino" ma:index="8" nillable="true" ma:displayName="Audiencias de destino" ma:internalName="Audiencias_x0020_de_x0020_destino">
      <xsd:simpleType>
        <xsd:restriction base="dms:Unknow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0f27f1-36c3-42a1-9d05-0e0691d86ec6"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6ff226-ac46-4f43-8cea-3a40f65116f6" elementFormDefault="qualified">
    <xsd:import namespace="http://schemas.microsoft.com/office/2006/documentManagement/types"/>
    <xsd:import namespace="http://schemas.microsoft.com/office/infopath/2007/PartnerControls"/>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7" nillable="true" ma:taxonomy="true" ma:internalName="lcf76f155ced4ddcb4097134ff3c332f" ma:taxonomyFieldName="MediaServiceImageTags" ma:displayName="Etiquetas de imagen" ma:readOnly="false" ma:fieldId="{5cf76f15-5ced-4ddc-b409-7134ff3c332f}" ma:taxonomyMulti="true" ma:sspId="e30a076d-e9e2-4fbf-aaef-b8c2db3b60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9f7dfd-f9a6-4448-8ea4-1ed0c67efd9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28ce0d7-2cfe-4052-9c4a-c9c40cac20ea}" ma:internalName="TaxCatchAll" ma:showField="CatchAllData" ma:web="a69f7dfd-f9a6-4448-8ea4-1ed0c67ef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Audiencias_x0020_de_x0020_destino xmlns="326FF226-AC46-4F43-8CEA-3A40F65116F6" xsi:nil="true"/>
    <RatedBy xmlns="http://schemas.microsoft.com/sharepoint/v3">
      <UserInfo>
        <DisplayName/>
        <AccountId xsi:nil="true"/>
        <AccountType/>
      </UserInfo>
    </RatedBy>
    <lcf76f155ced4ddcb4097134ff3c332f xmlns="326ff226-ac46-4f43-8cea-3a40f65116f6">
      <Terms xmlns="http://schemas.microsoft.com/office/infopath/2007/PartnerControls"/>
    </lcf76f155ced4ddcb4097134ff3c332f>
    <TaxCatchAll xmlns="a69f7dfd-f9a6-4448-8ea4-1ed0c67efd97" xsi:nil="true"/>
  </documentManagement>
</p:properties>
</file>

<file path=customXml/itemProps1.xml><?xml version="1.0" encoding="utf-8"?>
<ds:datastoreItem xmlns:ds="http://schemas.openxmlformats.org/officeDocument/2006/customXml" ds:itemID="{3DB05027-3D8A-4DA0-B553-20FDB18BBDD1}">
  <ds:schemaRefs>
    <ds:schemaRef ds:uri="http://schemas.openxmlformats.org/officeDocument/2006/bibliography"/>
  </ds:schemaRefs>
</ds:datastoreItem>
</file>

<file path=customXml/itemProps2.xml><?xml version="1.0" encoding="utf-8"?>
<ds:datastoreItem xmlns:ds="http://schemas.openxmlformats.org/officeDocument/2006/customXml" ds:itemID="{1DEFCDF3-3EDB-4179-808A-1E09A46D0320}"/>
</file>

<file path=customXml/itemProps3.xml><?xml version="1.0" encoding="utf-8"?>
<ds:datastoreItem xmlns:ds="http://schemas.openxmlformats.org/officeDocument/2006/customXml" ds:itemID="{E6753AD6-EFCF-4608-9AC0-F5B71B3193BB}">
  <ds:schemaRefs>
    <ds:schemaRef ds:uri="http://schemas.microsoft.com/sharepoint/v3/contenttype/forms"/>
  </ds:schemaRefs>
</ds:datastoreItem>
</file>

<file path=customXml/itemProps4.xml><?xml version="1.0" encoding="utf-8"?>
<ds:datastoreItem xmlns:ds="http://schemas.openxmlformats.org/officeDocument/2006/customXml" ds:itemID="{76B7E982-22E5-4ED9-BD3B-1A0B3610B708}">
  <ds:schemaRefs>
    <ds:schemaRef ds:uri="http://schemas.microsoft.com/office/2006/metadata/properties"/>
    <ds:schemaRef ds:uri="http://schemas.microsoft.com/office/infopath/2007/PartnerControls"/>
    <ds:schemaRef ds:uri="http://schemas.microsoft.com/sharepoint/v3"/>
    <ds:schemaRef ds:uri="326FF226-AC46-4F43-8CEA-3A40F65116F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12698</Words>
  <Characters>69839</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82373</CharactersWithSpaces>
  <SharedDoc>false</SharedDoc>
  <HLinks>
    <vt:vector size="6" baseType="variant">
      <vt:variant>
        <vt:i4>524358</vt:i4>
      </vt:variant>
      <vt:variant>
        <vt:i4>0</vt:i4>
      </vt:variant>
      <vt:variant>
        <vt:i4>0</vt:i4>
      </vt:variant>
      <vt:variant>
        <vt:i4>5</vt:i4>
      </vt:variant>
      <vt:variant>
        <vt:lpwstr>https://www.agrofina.com.ar/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Stefoni</dc:creator>
  <cp:keywords/>
  <cp:lastModifiedBy>Lucas Divito</cp:lastModifiedBy>
  <cp:revision>7</cp:revision>
  <cp:lastPrinted>2019-03-12T15:38:00Z</cp:lastPrinted>
  <dcterms:created xsi:type="dcterms:W3CDTF">2022-09-16T16:14:00Z</dcterms:created>
  <dcterms:modified xsi:type="dcterms:W3CDTF">2022-09-16T16:18:00Z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kesCount">
    <vt:lpwstr/>
  </property>
  <property fmtid="{D5CDD505-2E9C-101B-9397-08002B2CF9AE}" pid="3" name="Ratings">
    <vt:lpwstr/>
  </property>
  <property fmtid="{D5CDD505-2E9C-101B-9397-08002B2CF9AE}" pid="4" name="LikedBy">
    <vt:lpwstr/>
  </property>
  <property fmtid="{D5CDD505-2E9C-101B-9397-08002B2CF9AE}" pid="5" name="Audiencias de destino">
    <vt:lpwstr/>
  </property>
  <property fmtid="{D5CDD505-2E9C-101B-9397-08002B2CF9AE}" pid="6" name="RatedBy">
    <vt:lpwstr/>
  </property>
  <property fmtid="{D5CDD505-2E9C-101B-9397-08002B2CF9AE}" pid="7" name="ContentTypeId">
    <vt:lpwstr>0x0101002245694CD3D8D7468EC9F1EE9A0A77C5</vt:lpwstr>
  </property>
</Properties>
</file>