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4C160" w14:textId="77777777" w:rsidR="00800E40" w:rsidRPr="008A7771" w:rsidRDefault="00800E40" w:rsidP="008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bookmarkStart w:id="0" w:name="_GoBack"/>
      <w:bookmarkEnd w:id="0"/>
      <w:r w:rsidRPr="008A7771"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  <w:t>RIZOBACTER ARGENTINA S.A.</w:t>
      </w:r>
    </w:p>
    <w:p w14:paraId="472B3107" w14:textId="77777777" w:rsidR="00800E40" w:rsidRPr="008A7771" w:rsidRDefault="00800E40" w:rsidP="008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</w:pPr>
    </w:p>
    <w:p w14:paraId="5F04B960" w14:textId="77777777" w:rsidR="00800E40" w:rsidRPr="008A7771" w:rsidRDefault="00800E40" w:rsidP="008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</w:pPr>
    </w:p>
    <w:p w14:paraId="53487DED" w14:textId="77777777" w:rsidR="00800E40" w:rsidRPr="008A7771" w:rsidRDefault="00800E40" w:rsidP="008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</w:pPr>
      <w:r w:rsidRPr="008A777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  <w:t xml:space="preserve">SINTESIS DE LAS RESOLUCIONES </w:t>
      </w:r>
    </w:p>
    <w:p w14:paraId="1F13D613" w14:textId="77777777" w:rsidR="00800E40" w:rsidRPr="008A7771" w:rsidRDefault="00800E40" w:rsidP="0080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</w:pPr>
      <w:r w:rsidRPr="008A777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  <w:t xml:space="preserve">DE LA ASAMBLEA GENERAL </w:t>
      </w: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  <w:t>EXTRA</w:t>
      </w:r>
      <w:r w:rsidRPr="008A7771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es-ES"/>
        </w:rPr>
        <w:t>ORDINARIA</w:t>
      </w:r>
    </w:p>
    <w:p w14:paraId="57085CBC" w14:textId="77777777" w:rsidR="00800E40" w:rsidRPr="008A7771" w:rsidRDefault="00AE3FF9" w:rsidP="00800E4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</w:pPr>
      <w:r w:rsidRPr="008A7771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>DE RIZOBACTER</w:t>
      </w:r>
      <w:r w:rsidR="00800E40" w:rsidRPr="008A7771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 xml:space="preserve"> ARGENTINA S.A., </w:t>
      </w:r>
    </w:p>
    <w:p w14:paraId="76DA7D39" w14:textId="77777777" w:rsidR="00800E40" w:rsidRPr="008A7771" w:rsidRDefault="00800E40" w:rsidP="00800E4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</w:pPr>
      <w:r w:rsidRPr="008A7771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 xml:space="preserve">CELEBRADA EL </w:t>
      </w:r>
      <w:r w:rsidR="009F1B56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>04</w:t>
      </w:r>
      <w:r w:rsidRPr="008A7771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 xml:space="preserve"> DE </w:t>
      </w:r>
      <w:r w:rsidR="00B86BD4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>ABRIL</w:t>
      </w:r>
      <w:r w:rsidRPr="008A7771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 xml:space="preserve"> DE 201</w:t>
      </w:r>
      <w:r w:rsidR="00B86BD4">
        <w:rPr>
          <w:rFonts w:ascii="Times New Roman" w:eastAsia="Times New Roman" w:hAnsi="Times New Roman" w:cs="Times New Roman"/>
          <w:b/>
          <w:spacing w:val="-2"/>
          <w:sz w:val="23"/>
          <w:szCs w:val="23"/>
          <w:u w:val="single"/>
          <w:lang w:val="es-AR" w:eastAsia="es-ES"/>
        </w:rPr>
        <w:t>9</w:t>
      </w:r>
    </w:p>
    <w:p w14:paraId="3702E73F" w14:textId="77777777" w:rsidR="00800E40" w:rsidRPr="008A7771" w:rsidRDefault="00800E40" w:rsidP="00800E40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</w:pPr>
    </w:p>
    <w:p w14:paraId="056E3954" w14:textId="77777777" w:rsidR="00800E40" w:rsidRPr="008A7771" w:rsidRDefault="00800E40" w:rsidP="00800E40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</w:pPr>
    </w:p>
    <w:p w14:paraId="7099EC08" w14:textId="77777777" w:rsidR="00800E40" w:rsidRPr="008A7771" w:rsidRDefault="00800E40" w:rsidP="00800E40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</w:pPr>
    </w:p>
    <w:p w14:paraId="5C00E8AA" w14:textId="77777777" w:rsidR="00800E40" w:rsidRPr="008A7771" w:rsidRDefault="00800E40" w:rsidP="00800E40">
      <w:pPr>
        <w:snapToGri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</w:pPr>
      <w:r w:rsidRPr="008A7771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 xml:space="preserve">La Asamblea General 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>Extrao</w:t>
      </w:r>
      <w:r w:rsidRPr="008A7771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 xml:space="preserve">rdinaria de Rizobacter Argentina S.A. celebrada el </w:t>
      </w:r>
      <w:r w:rsidR="00B86BD4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>04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 xml:space="preserve"> de </w:t>
      </w:r>
      <w:r w:rsidR="00B86BD4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>abril</w:t>
      </w:r>
      <w:r w:rsidRPr="00084320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 xml:space="preserve"> </w:t>
      </w:r>
      <w:r w:rsidRPr="008A7771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>de 201</w:t>
      </w:r>
      <w:r w:rsidR="00B86BD4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>9</w:t>
      </w:r>
      <w:r w:rsidRPr="008A7771">
        <w:rPr>
          <w:rFonts w:ascii="Times New Roman" w:eastAsia="Times New Roman" w:hAnsi="Times New Roman" w:cs="Times New Roman"/>
          <w:spacing w:val="-2"/>
          <w:sz w:val="23"/>
          <w:szCs w:val="23"/>
          <w:lang w:val="es-AR" w:eastAsia="es-ES"/>
        </w:rPr>
        <w:t xml:space="preserve">, adoptó las resoluciones cuya síntesis se informa a continuación: </w:t>
      </w:r>
    </w:p>
    <w:p w14:paraId="29EAA20B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es-ES"/>
        </w:rPr>
      </w:pPr>
    </w:p>
    <w:p w14:paraId="29574322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</w:pP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es-ES"/>
        </w:rPr>
        <w:t>Punto Primero del Orden del Día</w:t>
      </w: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 xml:space="preserve">: </w:t>
      </w:r>
      <w:r w:rsidRPr="008A777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es-ES"/>
        </w:rPr>
        <w:t>“</w:t>
      </w:r>
      <w:r w:rsidRPr="00084320">
        <w:rPr>
          <w:rFonts w:ascii="Times New Roman" w:hAnsi="Times New Roman" w:cs="Times New Roman"/>
          <w:b/>
          <w:sz w:val="23"/>
          <w:szCs w:val="23"/>
          <w:lang w:val="es-ES_tradnl"/>
        </w:rPr>
        <w:t xml:space="preserve">1º) </w:t>
      </w:r>
      <w:r w:rsidR="00232475" w:rsidRPr="007F775B">
        <w:rPr>
          <w:rFonts w:ascii="Times New Roman" w:eastAsia="Times New Roman" w:hAnsi="Times New Roman" w:cs="Times New Roman"/>
          <w:b/>
        </w:rPr>
        <w:t xml:space="preserve">Designación de dos accionistas para confeccionar y firmar el acta de asamblea conjuntamente con el Sr. </w:t>
      </w:r>
      <w:proofErr w:type="gramStart"/>
      <w:r w:rsidR="00232475" w:rsidRPr="007F775B">
        <w:rPr>
          <w:rFonts w:ascii="Times New Roman" w:eastAsia="Times New Roman" w:hAnsi="Times New Roman" w:cs="Times New Roman"/>
          <w:b/>
        </w:rPr>
        <w:t>Presidente</w:t>
      </w:r>
      <w:proofErr w:type="gramEnd"/>
      <w:r w:rsidR="00232475" w:rsidRPr="007F775B">
        <w:rPr>
          <w:rFonts w:ascii="Times New Roman" w:eastAsia="Times New Roman" w:hAnsi="Times New Roman" w:cs="Times New Roman"/>
          <w:b/>
        </w:rPr>
        <w:t xml:space="preserve"> del Directorio</w:t>
      </w:r>
      <w:r w:rsidRPr="008A777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es-ES"/>
        </w:rPr>
        <w:t>”</w:t>
      </w:r>
      <w:r w:rsidRPr="00084320"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>.</w:t>
      </w: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 xml:space="preserve"> Por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>unanimidad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de los votos presentes, </w:t>
      </w:r>
      <w:r w:rsidR="00232475" w:rsidRPr="007F775B">
        <w:rPr>
          <w:rFonts w:ascii="Times New Roman" w:eastAsia="Times New Roman" w:hAnsi="Times New Roman" w:cs="Times New Roman"/>
        </w:rPr>
        <w:t xml:space="preserve">resulta designado para la confección y firma del Acta de Asamblea, conjuntamente con el </w:t>
      </w:r>
      <w:proofErr w:type="gramStart"/>
      <w:r w:rsidR="00232475" w:rsidRPr="007F775B">
        <w:rPr>
          <w:rFonts w:ascii="Times New Roman" w:eastAsia="Times New Roman" w:hAnsi="Times New Roman" w:cs="Times New Roman"/>
        </w:rPr>
        <w:t>Presidente</w:t>
      </w:r>
      <w:proofErr w:type="gramEnd"/>
      <w:r w:rsidR="00232475" w:rsidRPr="007F775B">
        <w:rPr>
          <w:rFonts w:ascii="Times New Roman" w:eastAsia="Times New Roman" w:hAnsi="Times New Roman" w:cs="Times New Roman"/>
        </w:rPr>
        <w:t xml:space="preserve"> del Directorio, </w:t>
      </w:r>
      <w:r w:rsidR="00232475">
        <w:rPr>
          <w:rFonts w:ascii="Times New Roman" w:eastAsia="Times New Roman" w:hAnsi="Times New Roman" w:cs="Times New Roman"/>
        </w:rPr>
        <w:t>el</w:t>
      </w:r>
      <w:r w:rsidR="00232475" w:rsidRPr="007F775B">
        <w:rPr>
          <w:rFonts w:ascii="Times New Roman" w:eastAsia="Times New Roman" w:hAnsi="Times New Roman" w:cs="Times New Roman"/>
        </w:rPr>
        <w:t xml:space="preserve"> accionista </w:t>
      </w:r>
      <w:r w:rsidR="00232475">
        <w:rPr>
          <w:rFonts w:ascii="Times New Roman" w:eastAsia="Times New Roman" w:hAnsi="Times New Roman" w:cs="Times New Roman"/>
        </w:rPr>
        <w:t>Rasa Holding LLC</w:t>
      </w:r>
      <w:r w:rsidR="00232475" w:rsidRPr="007F775B">
        <w:rPr>
          <w:rFonts w:ascii="Times New Roman" w:eastAsia="Times New Roman" w:hAnsi="Times New Roman" w:cs="Times New Roman"/>
        </w:rPr>
        <w:t xml:space="preserve">, por intermedio de su apoderado </w:t>
      </w:r>
      <w:r w:rsidR="00232475">
        <w:rPr>
          <w:rFonts w:ascii="Times New Roman" w:eastAsia="Times New Roman" w:hAnsi="Times New Roman" w:cs="Times New Roman"/>
        </w:rPr>
        <w:t>Horacio Esteban Juan Castellani.</w:t>
      </w:r>
    </w:p>
    <w:p w14:paraId="13B73F9A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</w:pPr>
    </w:p>
    <w:p w14:paraId="780FBF06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es-ES"/>
        </w:rPr>
      </w:pP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es-ES"/>
        </w:rPr>
        <w:t>Punto Segundo del Orden del Día</w:t>
      </w: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 xml:space="preserve">: </w:t>
      </w:r>
      <w:r w:rsidRPr="00084320">
        <w:rPr>
          <w:rFonts w:ascii="Times New Roman" w:hAnsi="Times New Roman" w:cs="Times New Roman"/>
          <w:b/>
          <w:sz w:val="23"/>
          <w:szCs w:val="23"/>
          <w:lang w:val="es-ES_tradnl"/>
        </w:rPr>
        <w:t>“</w:t>
      </w:r>
      <w:r w:rsidRPr="008A508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2º) </w:t>
      </w:r>
      <w:r w:rsidR="00232475" w:rsidRPr="007F775B">
        <w:rPr>
          <w:rFonts w:ascii="Times New Roman" w:eastAsia="Times New Roman" w:hAnsi="Times New Roman" w:cs="Times New Roman"/>
          <w:b/>
        </w:rPr>
        <w:t xml:space="preserve">Consideración de la emisión por parte de la Sociedad de obligaciones negociables simples (no convertibles en acciones), por un valor nominal de hasta Dólares Estadounidenses dieciséis millones (US$ 16.000.000), a ser colocadas en forma privada y emitidas de conformidad con la Ley </w:t>
      </w:r>
      <w:proofErr w:type="spellStart"/>
      <w:r w:rsidR="00232475" w:rsidRPr="007F775B">
        <w:rPr>
          <w:rFonts w:ascii="Times New Roman" w:eastAsia="Times New Roman" w:hAnsi="Times New Roman" w:cs="Times New Roman"/>
          <w:b/>
        </w:rPr>
        <w:t>N°</w:t>
      </w:r>
      <w:proofErr w:type="spellEnd"/>
      <w:r w:rsidR="00232475" w:rsidRPr="007F775B">
        <w:rPr>
          <w:rFonts w:ascii="Times New Roman" w:eastAsia="Times New Roman" w:hAnsi="Times New Roman" w:cs="Times New Roman"/>
          <w:b/>
        </w:rPr>
        <w:t xml:space="preserve"> 23.576 (sus modificatorias y suplementarias) y demás regulaciones aplicables y garantizadas por ciertos contratos de hipoteca y de prenda</w:t>
      </w:r>
      <w:r w:rsidRPr="008A5082">
        <w:rPr>
          <w:rFonts w:ascii="Times New Roman" w:hAnsi="Times New Roman" w:cs="Times New Roman"/>
          <w:b/>
          <w:color w:val="000000"/>
          <w:sz w:val="24"/>
          <w:szCs w:val="24"/>
          <w:lang w:val="es-ES_tradnl"/>
        </w:rPr>
        <w:t>.</w:t>
      </w:r>
      <w:r w:rsidRPr="00084320">
        <w:rPr>
          <w:rFonts w:ascii="Times New Roman" w:hAnsi="Times New Roman" w:cs="Times New Roman"/>
          <w:b/>
          <w:color w:val="000000"/>
          <w:sz w:val="23"/>
          <w:szCs w:val="23"/>
          <w:lang w:val="es-ES_tradnl"/>
        </w:rPr>
        <w:t xml:space="preserve">” </w:t>
      </w:r>
      <w:r w:rsidRPr="008A7771">
        <w:rPr>
          <w:rFonts w:ascii="Times New Roman" w:eastAsia="Times New Roman" w:hAnsi="Times New Roman" w:cs="Times New Roman"/>
          <w:sz w:val="23"/>
          <w:szCs w:val="23"/>
          <w:lang w:eastAsia="es-ES"/>
        </w:rPr>
        <w:t xml:space="preserve">Por </w:t>
      </w:r>
      <w:r w:rsidR="00180A4A" w:rsidRPr="007F775B">
        <w:rPr>
          <w:rFonts w:ascii="Times New Roman" w:eastAsia="Times New Roman" w:hAnsi="Times New Roman" w:cs="Times New Roman"/>
        </w:rPr>
        <w:t>unanimidad de votos computables</w:t>
      </w:r>
      <w:r w:rsidR="00180A4A">
        <w:rPr>
          <w:rFonts w:ascii="Times New Roman" w:eastAsia="Times New Roman" w:hAnsi="Times New Roman" w:cs="Times New Roman"/>
        </w:rPr>
        <w:t>,</w:t>
      </w:r>
      <w:r w:rsidR="00180A4A" w:rsidRPr="007F775B">
        <w:rPr>
          <w:rFonts w:ascii="Times New Roman" w:eastAsia="Times New Roman" w:hAnsi="Times New Roman" w:cs="Times New Roman"/>
        </w:rPr>
        <w:t xml:space="preserve"> se </w:t>
      </w:r>
      <w:r w:rsidR="00180A4A" w:rsidRPr="007F775B">
        <w:rPr>
          <w:rFonts w:ascii="Times New Roman" w:eastAsia="Times New Roman" w:hAnsi="Times New Roman" w:cs="Times New Roman"/>
          <w:b/>
        </w:rPr>
        <w:t>RESUELVE</w:t>
      </w:r>
      <w:r w:rsidR="00180A4A" w:rsidRPr="007F775B">
        <w:rPr>
          <w:rFonts w:ascii="Times New Roman" w:eastAsia="Times New Roman" w:hAnsi="Times New Roman" w:cs="Times New Roman"/>
        </w:rPr>
        <w:t>: aprobar el segundo punto del Orden del Día en su totalidad</w:t>
      </w:r>
      <w:r w:rsidR="00180A4A">
        <w:rPr>
          <w:rFonts w:ascii="Times New Roman" w:eastAsia="Times New Roman" w:hAnsi="Times New Roman" w:cs="Times New Roman"/>
        </w:rPr>
        <w:t>, es decir se aprueba la</w:t>
      </w:r>
      <w:r w:rsidR="00180A4A" w:rsidRPr="00180A4A">
        <w:rPr>
          <w:rFonts w:ascii="Times New Roman" w:eastAsia="Times New Roman" w:hAnsi="Times New Roman" w:cs="Times New Roman"/>
          <w:b/>
        </w:rPr>
        <w:t xml:space="preserve"> </w:t>
      </w:r>
      <w:r w:rsidR="00180A4A" w:rsidRPr="00180A4A">
        <w:rPr>
          <w:rFonts w:ascii="Times New Roman" w:eastAsia="Times New Roman" w:hAnsi="Times New Roman" w:cs="Times New Roman"/>
        </w:rPr>
        <w:t xml:space="preserve">emisión por parte de la Sociedad de obligaciones negociables simples (no convertibles en acciones), por un valor nominal de hasta Dólares Estadounidenses dieciséis millones (US$ 16.000.000), a ser colocadas en forma privada y emitidas de conformidad con la Ley </w:t>
      </w:r>
      <w:proofErr w:type="spellStart"/>
      <w:r w:rsidR="00180A4A" w:rsidRPr="00180A4A">
        <w:rPr>
          <w:rFonts w:ascii="Times New Roman" w:eastAsia="Times New Roman" w:hAnsi="Times New Roman" w:cs="Times New Roman"/>
        </w:rPr>
        <w:t>N°</w:t>
      </w:r>
      <w:proofErr w:type="spellEnd"/>
      <w:r w:rsidR="00180A4A" w:rsidRPr="00180A4A">
        <w:rPr>
          <w:rFonts w:ascii="Times New Roman" w:eastAsia="Times New Roman" w:hAnsi="Times New Roman" w:cs="Times New Roman"/>
        </w:rPr>
        <w:t xml:space="preserve"> 23.576 (sus modificatorias y suplementarias) y demás regulaciones aplicables y garantizadas por ciertos contratos de hipoteca y de prenda</w:t>
      </w:r>
    </w:p>
    <w:p w14:paraId="0F203F58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es-ES"/>
        </w:rPr>
      </w:pPr>
    </w:p>
    <w:p w14:paraId="632AD7AD" w14:textId="77777777" w:rsidR="00800E40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es-ES"/>
        </w:rPr>
        <w:t>Punto Tercero del Orden del Día:</w:t>
      </w:r>
      <w:r w:rsidRPr="008A7771">
        <w:rPr>
          <w:rFonts w:ascii="Times New Roman" w:eastAsia="Times New Roman" w:hAnsi="Times New Roman" w:cs="Times New Roman"/>
          <w:color w:val="000000"/>
          <w:sz w:val="23"/>
          <w:szCs w:val="23"/>
          <w:lang w:eastAsia="es-ES"/>
        </w:rPr>
        <w:t xml:space="preserve"> </w:t>
      </w:r>
      <w:r w:rsidRPr="00084320">
        <w:rPr>
          <w:rFonts w:ascii="Times New Roman" w:hAnsi="Times New Roman" w:cs="Times New Roman"/>
          <w:b/>
          <w:sz w:val="23"/>
          <w:szCs w:val="23"/>
          <w:lang w:val="es-ES_tradnl"/>
        </w:rPr>
        <w:t>“</w:t>
      </w:r>
      <w:r w:rsidRPr="00FD521A">
        <w:rPr>
          <w:rFonts w:ascii="Times New Roman" w:hAnsi="Times New Roman" w:cs="Times New Roman"/>
          <w:b/>
          <w:sz w:val="24"/>
          <w:szCs w:val="24"/>
          <w:lang w:val="es-ES_tradnl"/>
        </w:rPr>
        <w:t>3º)</w:t>
      </w:r>
      <w:r w:rsidR="00180A4A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r w:rsidR="00180A4A" w:rsidRPr="007F775B">
        <w:rPr>
          <w:rFonts w:ascii="Times New Roman" w:eastAsia="Times New Roman" w:hAnsi="Times New Roman" w:cs="Times New Roman"/>
          <w:b/>
        </w:rPr>
        <w:t xml:space="preserve">Delegación de facultades en el Directorio para determinar todos los términos y condiciones de emisión de dichas obligaciones negociables, dentro del monto máximo autorizado, incluyendo sin limitación, época de emisión, precio de suscripción, tasa de interés, forma y condiciones de pago y condiciones de pre cancelación voluntaria y obligatoria, así como los términos y condiciones de los contratos de hipoteca y </w:t>
      </w:r>
      <w:r w:rsidR="00180A4A" w:rsidRPr="007F775B">
        <w:rPr>
          <w:rFonts w:ascii="Times New Roman" w:eastAsia="Times New Roman" w:hAnsi="Times New Roman" w:cs="Times New Roman"/>
          <w:b/>
        </w:rPr>
        <w:lastRenderedPageBreak/>
        <w:t>prenda que garanticen a las Obligaciones Negociables</w:t>
      </w:r>
      <w:r w:rsidRPr="00FD521A"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val="es-ES_tradnl" w:eastAsia="es-ES"/>
        </w:rPr>
        <w:t>.</w:t>
      </w:r>
      <w:r w:rsidRPr="00084320">
        <w:rPr>
          <w:rFonts w:ascii="Times New Roman" w:hAnsi="Times New Roman" w:cs="Times New Roman"/>
          <w:b/>
          <w:sz w:val="23"/>
          <w:szCs w:val="23"/>
          <w:lang w:val="es-ES_tradnl"/>
        </w:rPr>
        <w:t xml:space="preserve">” </w:t>
      </w:r>
      <w:r w:rsidRPr="008A7771">
        <w:rPr>
          <w:rFonts w:ascii="Times New Roman" w:eastAsia="Times New Roman" w:hAnsi="Times New Roman" w:cs="Times New Roman"/>
          <w:sz w:val="23"/>
          <w:szCs w:val="23"/>
          <w:lang w:eastAsia="es-ES"/>
        </w:rPr>
        <w:t>Por</w:t>
      </w:r>
      <w:r w:rsidR="00180A4A" w:rsidRPr="007F775B">
        <w:rPr>
          <w:rFonts w:ascii="Times New Roman" w:eastAsia="Times New Roman" w:hAnsi="Times New Roman" w:cs="Times New Roman"/>
        </w:rPr>
        <w:t xml:space="preserve"> unanimidad de votos computables</w:t>
      </w:r>
      <w:r w:rsidR="00180A4A">
        <w:rPr>
          <w:rFonts w:ascii="Times New Roman" w:eastAsia="Times New Roman" w:hAnsi="Times New Roman" w:cs="Times New Roman"/>
        </w:rPr>
        <w:t>,</w:t>
      </w:r>
      <w:r w:rsidR="00180A4A" w:rsidRPr="007F775B">
        <w:rPr>
          <w:rFonts w:ascii="Times New Roman" w:eastAsia="Times New Roman" w:hAnsi="Times New Roman" w:cs="Times New Roman"/>
        </w:rPr>
        <w:t xml:space="preserve"> se </w:t>
      </w:r>
      <w:r w:rsidR="00180A4A" w:rsidRPr="007F775B">
        <w:rPr>
          <w:rFonts w:ascii="Times New Roman" w:eastAsia="Times New Roman" w:hAnsi="Times New Roman" w:cs="Times New Roman"/>
          <w:b/>
        </w:rPr>
        <w:t>RESUELVE</w:t>
      </w:r>
      <w:r w:rsidR="00180A4A" w:rsidRPr="007F775B">
        <w:rPr>
          <w:rFonts w:ascii="Times New Roman" w:eastAsia="Times New Roman" w:hAnsi="Times New Roman" w:cs="Times New Roman"/>
        </w:rPr>
        <w:t>: aprobar el tercer punto del Orden del Día en su totalidad.</w:t>
      </w:r>
    </w:p>
    <w:p w14:paraId="7DA0F756" w14:textId="77777777" w:rsidR="00180A4A" w:rsidRPr="00084320" w:rsidRDefault="00180A4A" w:rsidP="00800E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sz w:val="23"/>
          <w:szCs w:val="23"/>
          <w:lang w:eastAsia="es-ES"/>
        </w:rPr>
      </w:pPr>
    </w:p>
    <w:p w14:paraId="233DA93C" w14:textId="77777777" w:rsidR="00800E40" w:rsidRPr="008A7771" w:rsidRDefault="00800E40" w:rsidP="003E318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es-ES"/>
        </w:rPr>
      </w:pPr>
      <w:r w:rsidRPr="00084320">
        <w:rPr>
          <w:rFonts w:ascii="Times New Roman" w:eastAsia="Arial Unicode MS" w:hAnsi="Times New Roman" w:cs="Times New Roman"/>
          <w:sz w:val="23"/>
          <w:szCs w:val="23"/>
          <w:u w:val="single"/>
          <w:lang w:eastAsia="es-ES"/>
        </w:rPr>
        <w:t>Punto Cuarto del Orden del Día</w:t>
      </w:r>
      <w:r w:rsidRPr="00084320">
        <w:rPr>
          <w:rFonts w:ascii="Times New Roman" w:eastAsia="Arial Unicode MS" w:hAnsi="Times New Roman" w:cs="Times New Roman"/>
          <w:sz w:val="23"/>
          <w:szCs w:val="23"/>
          <w:lang w:eastAsia="es-ES"/>
        </w:rPr>
        <w:t xml:space="preserve">: </w:t>
      </w:r>
      <w:r w:rsidRPr="00084320">
        <w:rPr>
          <w:rFonts w:ascii="Times New Roman" w:hAnsi="Times New Roman" w:cs="Times New Roman"/>
          <w:b/>
          <w:snapToGrid w:val="0"/>
          <w:color w:val="000000"/>
          <w:sz w:val="23"/>
          <w:szCs w:val="23"/>
          <w:lang w:val="es-ES_tradnl"/>
        </w:rPr>
        <w:t>“</w:t>
      </w:r>
      <w:r w:rsidRPr="00FD521A">
        <w:rPr>
          <w:rFonts w:ascii="Times New Roman" w:hAnsi="Times New Roman" w:cs="Times New Roman"/>
          <w:b/>
          <w:sz w:val="24"/>
          <w:szCs w:val="24"/>
          <w:lang w:val="es-ES_tradnl"/>
        </w:rPr>
        <w:t>4º)</w:t>
      </w:r>
      <w:r w:rsidRPr="00FD521A"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es-ES"/>
        </w:rPr>
        <w:t xml:space="preserve"> </w:t>
      </w:r>
      <w:r w:rsidR="00180A4A" w:rsidRPr="007F775B">
        <w:rPr>
          <w:rFonts w:ascii="Times New Roman" w:eastAsia="Times New Roman" w:hAnsi="Times New Roman" w:cs="Times New Roman"/>
          <w:b/>
        </w:rPr>
        <w:t xml:space="preserve">Autorización para efectuar inscripciones y </w:t>
      </w:r>
      <w:proofErr w:type="gramStart"/>
      <w:r w:rsidR="00180A4A" w:rsidRPr="007F775B">
        <w:rPr>
          <w:rFonts w:ascii="Times New Roman" w:eastAsia="Times New Roman" w:hAnsi="Times New Roman" w:cs="Times New Roman"/>
          <w:b/>
        </w:rPr>
        <w:t>trámites</w:t>
      </w:r>
      <w:r w:rsidRPr="00084320">
        <w:rPr>
          <w:rFonts w:ascii="Times New Roman" w:hAnsi="Times New Roman" w:cs="Times New Roman"/>
          <w:b/>
          <w:color w:val="000000"/>
          <w:sz w:val="23"/>
          <w:szCs w:val="23"/>
          <w:lang w:val="es-ES_tradnl"/>
        </w:rPr>
        <w:t xml:space="preserve">” </w:t>
      </w:r>
      <w:r w:rsidR="003E3188">
        <w:rPr>
          <w:rFonts w:ascii="Times New Roman" w:eastAsia="Times New Roman" w:hAnsi="Times New Roman" w:cs="Times New Roman"/>
          <w:sz w:val="23"/>
          <w:szCs w:val="23"/>
          <w:lang w:eastAsia="es-ES"/>
        </w:rPr>
        <w:t xml:space="preserve"> </w:t>
      </w:r>
      <w:r w:rsidR="003E3188">
        <w:rPr>
          <w:rFonts w:ascii="Times New Roman" w:eastAsia="Times New Roman" w:hAnsi="Times New Roman" w:cs="Times New Roman"/>
        </w:rPr>
        <w:t>P</w:t>
      </w:r>
      <w:r w:rsidR="003E3188" w:rsidRPr="007F775B">
        <w:rPr>
          <w:rFonts w:ascii="Times New Roman" w:eastAsia="Times New Roman" w:hAnsi="Times New Roman" w:cs="Times New Roman"/>
        </w:rPr>
        <w:t>or</w:t>
      </w:r>
      <w:proofErr w:type="gramEnd"/>
      <w:r w:rsidR="003E3188" w:rsidRPr="007F775B">
        <w:rPr>
          <w:rFonts w:ascii="Times New Roman" w:eastAsia="Times New Roman" w:hAnsi="Times New Roman" w:cs="Times New Roman"/>
        </w:rPr>
        <w:t xml:space="preserve"> unanimidad de votos computables</w:t>
      </w:r>
      <w:r w:rsidR="003E3188">
        <w:rPr>
          <w:rFonts w:ascii="Times New Roman" w:eastAsia="Times New Roman" w:hAnsi="Times New Roman" w:cs="Times New Roman"/>
        </w:rPr>
        <w:t>,</w:t>
      </w:r>
      <w:r w:rsidR="003E3188" w:rsidRPr="007F775B">
        <w:rPr>
          <w:rFonts w:ascii="Times New Roman" w:eastAsia="Times New Roman" w:hAnsi="Times New Roman" w:cs="Times New Roman"/>
        </w:rPr>
        <w:t xml:space="preserve"> se </w:t>
      </w:r>
      <w:r w:rsidR="003E3188" w:rsidRPr="007F775B">
        <w:rPr>
          <w:rFonts w:ascii="Times New Roman" w:eastAsia="Times New Roman" w:hAnsi="Times New Roman" w:cs="Times New Roman"/>
          <w:b/>
        </w:rPr>
        <w:t>RESUELVE</w:t>
      </w:r>
      <w:r w:rsidR="003E3188" w:rsidRPr="007F775B">
        <w:rPr>
          <w:rFonts w:ascii="Times New Roman" w:eastAsia="Times New Roman" w:hAnsi="Times New Roman" w:cs="Times New Roman"/>
        </w:rPr>
        <w:t>: aprobar el cuarto y último punto del Orden del Día en su totalidad</w:t>
      </w:r>
      <w:r w:rsidR="003E3188">
        <w:rPr>
          <w:rFonts w:ascii="Times New Roman" w:eastAsia="Times New Roman" w:hAnsi="Times New Roman" w:cs="Times New Roman"/>
        </w:rPr>
        <w:t>.</w:t>
      </w:r>
    </w:p>
    <w:p w14:paraId="0F923A8B" w14:textId="77777777" w:rsidR="00800E40" w:rsidRPr="008A7771" w:rsidRDefault="00800E40" w:rsidP="00800E4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s-ES"/>
        </w:rPr>
      </w:pPr>
    </w:p>
    <w:p w14:paraId="77DC8E81" w14:textId="77777777" w:rsidR="00800E40" w:rsidRPr="008A7771" w:rsidRDefault="00800E40" w:rsidP="00800E40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es-ES"/>
        </w:rPr>
      </w:pPr>
      <w:r w:rsidRPr="00084320">
        <w:rPr>
          <w:rFonts w:ascii="Times New Roman" w:eastAsia="Times New Roman" w:hAnsi="Times New Roman" w:cs="Times New Roman"/>
          <w:b/>
          <w:i/>
          <w:sz w:val="23"/>
          <w:szCs w:val="23"/>
          <w:lang w:eastAsia="es-ES"/>
        </w:rPr>
        <w:t>MARCELO ADOLFO CARRIQUE</w:t>
      </w:r>
    </w:p>
    <w:p w14:paraId="6353EAEA" w14:textId="77777777" w:rsidR="00800E40" w:rsidRPr="008A7771" w:rsidRDefault="00800E40" w:rsidP="00800E40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3"/>
          <w:szCs w:val="23"/>
          <w:lang w:eastAsia="es-ES"/>
        </w:rPr>
      </w:pPr>
      <w:r w:rsidRPr="008A7771">
        <w:rPr>
          <w:rFonts w:ascii="Times New Roman" w:eastAsia="Times New Roman" w:hAnsi="Times New Roman" w:cs="Times New Roman"/>
          <w:b/>
          <w:i/>
          <w:sz w:val="23"/>
          <w:szCs w:val="23"/>
          <w:lang w:eastAsia="es-ES"/>
        </w:rPr>
        <w:t>PRESIDENTE</w:t>
      </w:r>
    </w:p>
    <w:p w14:paraId="2567FD2F" w14:textId="77777777" w:rsidR="00800E40" w:rsidRPr="008A7771" w:rsidRDefault="00800E40" w:rsidP="00800E40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es-ES"/>
        </w:rPr>
      </w:pPr>
      <w:r w:rsidRPr="008A7771">
        <w:rPr>
          <w:rFonts w:ascii="Times New Roman" w:eastAsia="Times New Roman" w:hAnsi="Times New Roman" w:cs="Times New Roman"/>
          <w:b/>
          <w:i/>
          <w:sz w:val="23"/>
          <w:szCs w:val="23"/>
          <w:lang w:eastAsia="es-ES"/>
        </w:rPr>
        <w:t>RIZOBACTER ARGENTINA S.A.</w:t>
      </w:r>
    </w:p>
    <w:p w14:paraId="2168B650" w14:textId="77777777" w:rsidR="00800E40" w:rsidRDefault="00800E40" w:rsidP="00800E40"/>
    <w:p w14:paraId="4926E46B" w14:textId="77777777" w:rsidR="00800E40" w:rsidRDefault="00800E40" w:rsidP="00800E40"/>
    <w:p w14:paraId="7415B00A" w14:textId="77777777" w:rsidR="00232475" w:rsidRPr="00800E40" w:rsidRDefault="00232475" w:rsidP="00800E40"/>
    <w:sectPr w:rsidR="00232475" w:rsidRPr="00800E40" w:rsidSect="00232475">
      <w:pgSz w:w="11907" w:h="16840" w:code="9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07"/>
    <w:rsid w:val="00180A4A"/>
    <w:rsid w:val="0019195F"/>
    <w:rsid w:val="00232475"/>
    <w:rsid w:val="002B1799"/>
    <w:rsid w:val="003E3188"/>
    <w:rsid w:val="00800E40"/>
    <w:rsid w:val="009F1B56"/>
    <w:rsid w:val="00A60902"/>
    <w:rsid w:val="00AE3FF9"/>
    <w:rsid w:val="00B86BD4"/>
    <w:rsid w:val="00C71C0B"/>
    <w:rsid w:val="00D01002"/>
    <w:rsid w:val="00E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1EA6"/>
  <w15:chartTrackingRefBased/>
  <w15:docId w15:val="{EB0C5B01-4A4E-4ED7-BAD0-601FCC44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0E4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2e1b88a-e3d8-4878-9c5e-9f3f5246e728">AH6PF2YDVWFM-689701343-26862</_dlc_DocId>
    <_dlc_DocIdUrl xmlns="52e1b88a-e3d8-4878-9c5e-9f3f5246e728">
      <Url>https://rizobactersa1.sharepoint.com/sites/legales/_layouts/15/DocIdRedir.aspx?ID=AH6PF2YDVWFM-689701343-26862</Url>
      <Description>AH6PF2YDVWFM-689701343-26862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0703FE7204904FABC2DE4D4158B4B5" ma:contentTypeVersion="10" ma:contentTypeDescription="Crear nuevo documento." ma:contentTypeScope="" ma:versionID="4f6d14db3ab844c5f7400ce7ab2af306">
  <xsd:schema xmlns:xsd="http://www.w3.org/2001/XMLSchema" xmlns:xs="http://www.w3.org/2001/XMLSchema" xmlns:p="http://schemas.microsoft.com/office/2006/metadata/properties" xmlns:ns2="52e1b88a-e3d8-4878-9c5e-9f3f5246e728" xmlns:ns3="80996b59-1eb4-4674-8c3a-5d9afa630c9e" targetNamespace="http://schemas.microsoft.com/office/2006/metadata/properties" ma:root="true" ma:fieldsID="a807ddcc297bd0f3456b0d8f2def6872" ns2:_="" ns3:_="">
    <xsd:import namespace="52e1b88a-e3d8-4878-9c5e-9f3f5246e728"/>
    <xsd:import namespace="80996b59-1eb4-4674-8c3a-5d9afa630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b88a-e3d8-4878-9c5e-9f3f5246e72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96b59-1eb4-4674-8c3a-5d9afa630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6320E-592B-41B5-B2C0-D692E2F60F62}">
  <ds:schemaRefs>
    <ds:schemaRef ds:uri="http://schemas.microsoft.com/office/2006/metadata/properties"/>
    <ds:schemaRef ds:uri="http://schemas.microsoft.com/office/infopath/2007/PartnerControls"/>
    <ds:schemaRef ds:uri="52e1b88a-e3d8-4878-9c5e-9f3f5246e728"/>
  </ds:schemaRefs>
</ds:datastoreItem>
</file>

<file path=customXml/itemProps2.xml><?xml version="1.0" encoding="utf-8"?>
<ds:datastoreItem xmlns:ds="http://schemas.openxmlformats.org/officeDocument/2006/customXml" ds:itemID="{A380ACEE-20B5-45E4-B99B-2BD3DD1AE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892D9-3498-4C7A-BDF2-094C7655A7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C1D8FE4-8FBB-4647-9310-FFCF62FA6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1b88a-e3d8-4878-9c5e-9f3f5246e728"/>
    <ds:schemaRef ds:uri="80996b59-1eb4-4674-8c3a-5d9afa630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Rodenas Facundo</dc:creator>
  <cp:keywords/>
  <dc:description/>
  <cp:lastModifiedBy>Mata Natalia</cp:lastModifiedBy>
  <cp:revision>2</cp:revision>
  <dcterms:created xsi:type="dcterms:W3CDTF">2019-04-05T23:25:00Z</dcterms:created>
  <dcterms:modified xsi:type="dcterms:W3CDTF">2019-04-05T23:25:00Z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0x0101009E0703FE7204904FABC2DE4D4158B4B5</vt:lpwstr>
  </property>
  <property fmtid="{D5CDD505-2E9C-101B-9397-08002B2CF9AE}" pid="3" name="AuthorIds_UIVersion_512">
    <vt:lpwstr>25</vt:lpwstr>
  </property>
  <property fmtid="{D5CDD505-2E9C-101B-9397-08002B2CF9AE}" pid="4" name="_dlc_DocIdItemGuid">
    <vt:lpwstr>b4a0ac8b-b231-4de2-a4d2-e77fea5a9578</vt:lpwstr>
  </property>
</Properties>
</file>