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C31EC" w14:textId="77777777" w:rsidR="001110FA" w:rsidRDefault="001110FA" w:rsidP="006F40B3">
      <w:pPr>
        <w:ind w:left="60"/>
        <w:jc w:val="right"/>
        <w:rPr>
          <w:lang w:val="es-MX"/>
        </w:rPr>
      </w:pPr>
    </w:p>
    <w:p w14:paraId="46F3ED1F" w14:textId="77777777" w:rsidR="00B95E82" w:rsidRDefault="00B95E82" w:rsidP="00B95E82">
      <w:pPr>
        <w:spacing w:before="20" w:after="20" w:line="240" w:lineRule="exact"/>
        <w:jc w:val="right"/>
        <w:outlineLvl w:val="0"/>
        <w:rPr>
          <w:rFonts w:ascii="Century Gothic" w:hAnsi="Century Gothic"/>
          <w:sz w:val="22"/>
        </w:rPr>
      </w:pPr>
    </w:p>
    <w:p w14:paraId="16DC958E" w14:textId="77777777" w:rsidR="00713389" w:rsidRDefault="00713389" w:rsidP="00D64F13">
      <w:pPr>
        <w:spacing w:before="20" w:after="20" w:line="240" w:lineRule="exact"/>
        <w:jc w:val="right"/>
        <w:outlineLvl w:val="0"/>
      </w:pPr>
    </w:p>
    <w:p w14:paraId="27623384" w14:textId="77777777" w:rsidR="00F666B3" w:rsidRDefault="00F666B3" w:rsidP="00F666B3"/>
    <w:p w14:paraId="7D5F1B00" w14:textId="3EDB2656" w:rsidR="00F666B3" w:rsidRPr="00C04D9F" w:rsidRDefault="00F666B3" w:rsidP="009839B8">
      <w:pPr>
        <w:jc w:val="right"/>
        <w:rPr>
          <w:b/>
        </w:rPr>
      </w:pP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lang w:val="es-AR"/>
        </w:rPr>
        <w:tab/>
      </w:r>
      <w:r w:rsidR="00C45A6C">
        <w:t>Buenos Aires,</w:t>
      </w:r>
      <w:r w:rsidR="00972821">
        <w:t xml:space="preserve"> </w:t>
      </w:r>
      <w:r w:rsidR="00E00797">
        <w:t xml:space="preserve">01 </w:t>
      </w:r>
      <w:r w:rsidR="00572F6F">
        <w:t xml:space="preserve">de </w:t>
      </w:r>
      <w:proofErr w:type="gramStart"/>
      <w:r w:rsidR="00E00797">
        <w:t>Diciembre</w:t>
      </w:r>
      <w:proofErr w:type="gramEnd"/>
      <w:r w:rsidR="00E00797">
        <w:t xml:space="preserve"> </w:t>
      </w:r>
      <w:r w:rsidR="00572F6F">
        <w:t>de 202</w:t>
      </w:r>
      <w:r w:rsidR="00B75A3C">
        <w:t>1</w:t>
      </w:r>
      <w:r w:rsidR="009839B8">
        <w:t>.</w:t>
      </w:r>
    </w:p>
    <w:p w14:paraId="449BDD37" w14:textId="77777777" w:rsidR="00F666B3" w:rsidRDefault="00F666B3" w:rsidP="00F666B3">
      <w:pPr>
        <w:pStyle w:val="InsideAddress"/>
        <w:rPr>
          <w:rFonts w:ascii="Times New Roman" w:hAnsi="Times New Roman"/>
          <w:b/>
          <w:spacing w:val="0"/>
          <w:sz w:val="24"/>
          <w:lang w:val="es-AR"/>
        </w:rPr>
      </w:pPr>
    </w:p>
    <w:p w14:paraId="2A825788" w14:textId="77777777" w:rsidR="00F666B3" w:rsidRDefault="00F666B3" w:rsidP="00F666B3">
      <w:pPr>
        <w:pStyle w:val="InsideAddress"/>
        <w:rPr>
          <w:rFonts w:ascii="Times New Roman" w:hAnsi="Times New Roman"/>
          <w:b/>
          <w:spacing w:val="0"/>
          <w:sz w:val="24"/>
          <w:lang w:val="es-AR"/>
        </w:rPr>
      </w:pPr>
    </w:p>
    <w:p w14:paraId="7BC39D63" w14:textId="77777777" w:rsidR="005E51E9" w:rsidRDefault="005E51E9" w:rsidP="005E51E9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</w:rPr>
        <w:t>Comisión Nacional de Valores</w:t>
      </w:r>
    </w:p>
    <w:p w14:paraId="1A79DF05" w14:textId="77777777" w:rsidR="005E51E9" w:rsidRDefault="005E51E9" w:rsidP="005E51E9">
      <w:pPr>
        <w:widowControl w:val="0"/>
        <w:tabs>
          <w:tab w:val="left" w:pos="90"/>
        </w:tabs>
        <w:autoSpaceDE w:val="0"/>
        <w:autoSpaceDN w:val="0"/>
        <w:adjustRightInd w:val="0"/>
        <w:spacing w:before="29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b/>
          <w:bCs/>
          <w:i/>
          <w:iCs/>
          <w:color w:val="000000"/>
        </w:rPr>
        <w:t>Attn</w:t>
      </w:r>
      <w:proofErr w:type="spellEnd"/>
      <w:r>
        <w:rPr>
          <w:b/>
          <w:bCs/>
          <w:i/>
          <w:iCs/>
          <w:color w:val="000000"/>
        </w:rPr>
        <w:t xml:space="preserve">. Carlos </w:t>
      </w:r>
      <w:proofErr w:type="spellStart"/>
      <w:r>
        <w:rPr>
          <w:b/>
          <w:bCs/>
          <w:i/>
          <w:iCs/>
          <w:color w:val="000000"/>
        </w:rPr>
        <w:t>Bertani</w:t>
      </w:r>
      <w:proofErr w:type="spellEnd"/>
    </w:p>
    <w:p w14:paraId="506D86A0" w14:textId="77777777" w:rsidR="005E51E9" w:rsidRDefault="005E51E9" w:rsidP="005E51E9">
      <w:pPr>
        <w:widowControl w:val="0"/>
        <w:tabs>
          <w:tab w:val="left" w:pos="90"/>
        </w:tabs>
        <w:autoSpaceDE w:val="0"/>
        <w:autoSpaceDN w:val="0"/>
        <w:adjustRightInd w:val="0"/>
        <w:spacing w:before="52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47118663" w14:textId="77777777" w:rsidR="00F666B3" w:rsidRPr="009C7C51" w:rsidRDefault="00F666B3" w:rsidP="00F666B3">
      <w:pPr>
        <w:pStyle w:val="InsideAddress"/>
        <w:rPr>
          <w:rFonts w:ascii="Times New Roman" w:hAnsi="Times New Roman"/>
          <w:b/>
          <w:sz w:val="24"/>
          <w:szCs w:val="24"/>
          <w:lang w:val="es-AR"/>
        </w:rPr>
      </w:pPr>
    </w:p>
    <w:p w14:paraId="065D6706" w14:textId="77777777" w:rsidR="00F666B3" w:rsidRDefault="00F666B3" w:rsidP="00F666B3">
      <w:pPr>
        <w:pStyle w:val="InsideAddress"/>
        <w:rPr>
          <w:rFonts w:ascii="Times New Roman" w:hAnsi="Times New Roman"/>
          <w:b/>
          <w:spacing w:val="0"/>
          <w:sz w:val="24"/>
          <w:lang w:val="es-AR"/>
        </w:rPr>
      </w:pPr>
    </w:p>
    <w:p w14:paraId="74195695" w14:textId="77777777" w:rsidR="00ED2F17" w:rsidRPr="00ED2F17" w:rsidRDefault="00ED2F17" w:rsidP="00ED2F17">
      <w:pPr>
        <w:spacing w:line="220" w:lineRule="atLeast"/>
        <w:jc w:val="center"/>
        <w:rPr>
          <w:b/>
          <w:spacing w:val="-5"/>
          <w:u w:val="single"/>
          <w:lang w:val="es-AR" w:eastAsia="es-AR"/>
        </w:rPr>
      </w:pPr>
      <w:r w:rsidRPr="00ED2F17">
        <w:rPr>
          <w:b/>
          <w:spacing w:val="-5"/>
          <w:u w:val="single"/>
          <w:lang w:val="es-AR" w:eastAsia="es-AR"/>
        </w:rPr>
        <w:t>INFORMACION SOBRE CEDEARS</w:t>
      </w:r>
    </w:p>
    <w:p w14:paraId="0B1B8CA4" w14:textId="77777777" w:rsidR="00ED2F17" w:rsidRPr="00ED2F17" w:rsidRDefault="00ED2F17" w:rsidP="00ED2F17">
      <w:pPr>
        <w:pBdr>
          <w:bottom w:val="single" w:sz="6" w:space="1" w:color="auto"/>
        </w:pBdr>
        <w:spacing w:line="220" w:lineRule="atLeast"/>
        <w:rPr>
          <w:b/>
          <w:i/>
          <w:spacing w:val="-5"/>
          <w:lang w:val="es-AR" w:eastAsia="es-AR"/>
        </w:rPr>
      </w:pPr>
    </w:p>
    <w:p w14:paraId="3AEF2274" w14:textId="77777777" w:rsidR="00ED2F17" w:rsidRPr="00ED2F17" w:rsidRDefault="00ED2F17" w:rsidP="00ED2F17">
      <w:pPr>
        <w:jc w:val="center"/>
        <w:rPr>
          <w:b/>
          <w:i/>
          <w:lang w:val="es-AR" w:eastAsia="es-AR"/>
        </w:rPr>
      </w:pPr>
      <w:r w:rsidRPr="00ED2F17">
        <w:rPr>
          <w:b/>
          <w:i/>
          <w:lang w:val="es-AR" w:eastAsia="es-AR"/>
        </w:rPr>
        <w:t>TELEFONICA S.A. ADR</w:t>
      </w:r>
    </w:p>
    <w:p w14:paraId="0309A2CC" w14:textId="77777777" w:rsidR="00ED2F17" w:rsidRPr="00ED2F17" w:rsidRDefault="00ED2F17" w:rsidP="00ED2F17">
      <w:pPr>
        <w:jc w:val="center"/>
        <w:rPr>
          <w:b/>
          <w:i/>
          <w:lang w:val="es-AR" w:eastAsia="es-AR"/>
        </w:rPr>
      </w:pPr>
      <w:r w:rsidRPr="00ED2F17">
        <w:rPr>
          <w:b/>
          <w:i/>
          <w:lang w:val="es-AR" w:eastAsia="es-AR"/>
        </w:rPr>
        <w:t>- Cod. CDV 8062 – ISIN ARDEUT110574–</w:t>
      </w:r>
    </w:p>
    <w:p w14:paraId="23B719BE" w14:textId="77777777" w:rsidR="00ED2F17" w:rsidRPr="00ED2F17" w:rsidRDefault="00ED2F17" w:rsidP="00ED2F17">
      <w:pPr>
        <w:jc w:val="center"/>
        <w:rPr>
          <w:rFonts w:ascii="Arial" w:hAnsi="Arial" w:cs="Arial"/>
          <w:sz w:val="20"/>
          <w:szCs w:val="20"/>
          <w:lang w:val="es-AR" w:eastAsia="es-AR"/>
        </w:rPr>
      </w:pPr>
      <w:r w:rsidRPr="00ED2F17">
        <w:rPr>
          <w:b/>
          <w:i/>
          <w:lang w:val="es-AR" w:eastAsia="es-AR"/>
        </w:rPr>
        <w:t xml:space="preserve">SCRIP DIVIDEND (EN ACCIONES) con opción a Cash </w:t>
      </w:r>
      <w:proofErr w:type="spellStart"/>
      <w:r w:rsidRPr="00ED2F17">
        <w:rPr>
          <w:b/>
          <w:i/>
          <w:lang w:val="es-AR" w:eastAsia="es-AR"/>
        </w:rPr>
        <w:t>Distribution</w:t>
      </w:r>
      <w:proofErr w:type="spellEnd"/>
    </w:p>
    <w:p w14:paraId="42635941" w14:textId="77777777" w:rsidR="00ED2F17" w:rsidRPr="00ED2F17" w:rsidRDefault="00ED2F17" w:rsidP="00ED2F17">
      <w:pPr>
        <w:pBdr>
          <w:bottom w:val="single" w:sz="6" w:space="0" w:color="auto"/>
        </w:pBdr>
        <w:spacing w:line="220" w:lineRule="atLeast"/>
        <w:rPr>
          <w:b/>
          <w:spacing w:val="-5"/>
          <w:lang w:val="es-AR" w:eastAsia="es-AR"/>
        </w:rPr>
      </w:pPr>
    </w:p>
    <w:p w14:paraId="7863EB2D" w14:textId="77777777" w:rsidR="00ED2F17" w:rsidRPr="00472310" w:rsidRDefault="00ED2F17" w:rsidP="00472310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28FC74DF" w14:textId="0470B695" w:rsidR="00472310" w:rsidRPr="00965AB7" w:rsidRDefault="00ED2F17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Banco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Comafi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en su carácter de emisor del programa de CEDEAR de TELEFONICA S.A. ADR- Cod. CDV 8062 – ISIN ARDEUT110574– informa que </w:t>
      </w:r>
      <w:r w:rsidR="00472310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se han anunciado las siguientes opciones para el </w:t>
      </w:r>
      <w:bookmarkStart w:id="0" w:name="_Hlk88748236"/>
      <w:r w:rsidR="00472310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SCRIP DIVIDEND (EN ACCIONES) con opción a Cash </w:t>
      </w:r>
      <w:proofErr w:type="spellStart"/>
      <w:r w:rsidR="00472310" w:rsidRPr="00965AB7">
        <w:rPr>
          <w:rFonts w:ascii="Arial" w:hAnsi="Arial" w:cs="Arial"/>
          <w:bCs/>
          <w:sz w:val="18"/>
          <w:szCs w:val="18"/>
          <w:lang w:val="es-AR" w:eastAsia="es-AR"/>
        </w:rPr>
        <w:t>Distribution</w:t>
      </w:r>
      <w:proofErr w:type="spellEnd"/>
      <w:r w:rsidR="00472310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</w:t>
      </w:r>
      <w:bookmarkEnd w:id="0"/>
      <w:r w:rsidR="00472310" w:rsidRPr="00965AB7">
        <w:rPr>
          <w:rFonts w:ascii="Arial" w:hAnsi="Arial" w:cs="Arial"/>
          <w:bCs/>
          <w:sz w:val="18"/>
          <w:szCs w:val="18"/>
          <w:lang w:val="es-AR" w:eastAsia="es-AR"/>
        </w:rPr>
        <w:t>anunciado el pasado 16 de noviembre de 2021</w:t>
      </w:r>
      <w:r w:rsidR="00043C02" w:rsidRPr="00965AB7">
        <w:rPr>
          <w:rFonts w:ascii="Arial" w:hAnsi="Arial" w:cs="Arial"/>
          <w:bCs/>
          <w:sz w:val="18"/>
          <w:szCs w:val="18"/>
          <w:lang w:val="es-AR" w:eastAsia="es-AR"/>
        </w:rPr>
        <w:t>:</w:t>
      </w:r>
    </w:p>
    <w:p w14:paraId="73192800" w14:textId="77777777" w:rsidR="00043C02" w:rsidRPr="00965AB7" w:rsidRDefault="00043C02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14D58863" w14:textId="77777777" w:rsidR="00043C02" w:rsidRPr="00965AB7" w:rsidRDefault="00043C02" w:rsidP="00965AB7">
      <w:pPr>
        <w:autoSpaceDE w:val="0"/>
        <w:autoSpaceDN w:val="0"/>
        <w:adjustRightInd w:val="0"/>
        <w:ind w:firstLine="3402"/>
        <w:rPr>
          <w:rFonts w:ascii="Arial" w:hAnsi="Arial" w:cs="Arial"/>
          <w:sz w:val="18"/>
          <w:szCs w:val="18"/>
          <w:shd w:val="clear" w:color="auto" w:fill="FFFFFF"/>
          <w:lang w:val="es-AR" w:eastAsia="es-AR"/>
        </w:rPr>
      </w:pPr>
      <w:r w:rsidRPr="00965AB7">
        <w:rPr>
          <w:rFonts w:ascii="Arial" w:hAnsi="Arial" w:cs="Arial"/>
          <w:sz w:val="18"/>
          <w:szCs w:val="18"/>
          <w:lang w:val="es-AR" w:eastAsia="en-US"/>
        </w:rPr>
        <w:t xml:space="preserve">Fecha Ex-Date: </w:t>
      </w:r>
      <w:r w:rsidRPr="00965AB7">
        <w:rPr>
          <w:rFonts w:ascii="Arial" w:hAnsi="Arial" w:cs="Arial"/>
          <w:sz w:val="18"/>
          <w:szCs w:val="18"/>
          <w:shd w:val="clear" w:color="auto" w:fill="FFFFFF"/>
          <w:lang w:val="es-AR" w:eastAsia="es-AR"/>
        </w:rPr>
        <w:t>01-Dec-21</w:t>
      </w:r>
    </w:p>
    <w:p w14:paraId="5EDDF7A8" w14:textId="77777777" w:rsidR="00043C02" w:rsidRPr="00965AB7" w:rsidRDefault="00043C02" w:rsidP="00965AB7">
      <w:pPr>
        <w:autoSpaceDE w:val="0"/>
        <w:autoSpaceDN w:val="0"/>
        <w:adjustRightInd w:val="0"/>
        <w:ind w:firstLine="3402"/>
        <w:rPr>
          <w:rFonts w:ascii="Arial" w:hAnsi="Arial" w:cs="Arial"/>
          <w:sz w:val="18"/>
          <w:szCs w:val="18"/>
          <w:lang w:val="es-AR" w:eastAsia="en-US"/>
        </w:rPr>
      </w:pPr>
      <w:r w:rsidRPr="00965AB7">
        <w:rPr>
          <w:rFonts w:ascii="Arial" w:hAnsi="Arial" w:cs="Arial"/>
          <w:sz w:val="18"/>
          <w:szCs w:val="18"/>
          <w:lang w:val="es-AR" w:eastAsia="en-US"/>
        </w:rPr>
        <w:t xml:space="preserve">Fecha de Registro: </w:t>
      </w:r>
      <w:r w:rsidRPr="00965AB7">
        <w:rPr>
          <w:rFonts w:ascii="Arial" w:hAnsi="Arial" w:cs="Arial"/>
          <w:sz w:val="18"/>
          <w:szCs w:val="18"/>
          <w:shd w:val="clear" w:color="auto" w:fill="FFFFFF"/>
          <w:lang w:val="es-AR" w:eastAsia="es-AR"/>
        </w:rPr>
        <w:t>02-Dec-21</w:t>
      </w:r>
    </w:p>
    <w:p w14:paraId="0472E2FE" w14:textId="77777777" w:rsidR="00043C02" w:rsidRPr="00965AB7" w:rsidRDefault="00043C02" w:rsidP="00965AB7">
      <w:pPr>
        <w:autoSpaceDE w:val="0"/>
        <w:autoSpaceDN w:val="0"/>
        <w:adjustRightInd w:val="0"/>
        <w:ind w:firstLine="3402"/>
        <w:rPr>
          <w:rFonts w:ascii="Arial" w:hAnsi="Arial" w:cs="Arial"/>
          <w:sz w:val="18"/>
          <w:szCs w:val="18"/>
          <w:lang w:val="es-AR" w:eastAsia="en-US"/>
        </w:rPr>
      </w:pPr>
      <w:r w:rsidRPr="00965AB7">
        <w:rPr>
          <w:rFonts w:ascii="Arial" w:hAnsi="Arial" w:cs="Arial"/>
          <w:sz w:val="18"/>
          <w:szCs w:val="18"/>
          <w:lang w:val="es-AR" w:eastAsia="en-US"/>
        </w:rPr>
        <w:t xml:space="preserve">Fecha de pago estimada: </w:t>
      </w:r>
      <w:r w:rsidRPr="00965AB7">
        <w:rPr>
          <w:rFonts w:ascii="Arial" w:hAnsi="Arial" w:cs="Arial"/>
          <w:sz w:val="18"/>
          <w:szCs w:val="18"/>
          <w:shd w:val="clear" w:color="auto" w:fill="FFFFFF"/>
          <w:lang w:val="es-AR" w:eastAsia="es-AR"/>
        </w:rPr>
        <w:t>TBA</w:t>
      </w:r>
    </w:p>
    <w:p w14:paraId="245CBD43" w14:textId="77777777" w:rsidR="00043C02" w:rsidRPr="00965AB7" w:rsidRDefault="00043C02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4EF25506" w14:textId="41B4B34D" w:rsidR="00472310" w:rsidRPr="00965AB7" w:rsidRDefault="00472310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5854C15E" w14:textId="783CB55B" w:rsidR="00472310" w:rsidRPr="00965AB7" w:rsidRDefault="00472310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Los tenedores de CEDEAR</w:t>
      </w:r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>S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TELEFONICA S.A. ADR- Cod. CDV 8062 – ISIN ARDEUT110574 a la fecha de Registro</w:t>
      </w:r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, 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podrán optar por las siguientes opciones:</w:t>
      </w:r>
    </w:p>
    <w:p w14:paraId="61B443D0" w14:textId="5B9A6C23" w:rsidR="00472310" w:rsidRPr="00965AB7" w:rsidRDefault="00472310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50C6CCBE" w14:textId="5C3BD240" w:rsidR="00472310" w:rsidRPr="00965AB7" w:rsidRDefault="00472310" w:rsidP="00965AB7">
      <w:pPr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</w:pPr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Opción 1: Stock (DEFAULT OPTION)</w:t>
      </w:r>
    </w:p>
    <w:p w14:paraId="75A979CD" w14:textId="77777777" w:rsidR="00472310" w:rsidRPr="00965AB7" w:rsidRDefault="00472310" w:rsidP="00965AB7">
      <w:pPr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</w:pPr>
    </w:p>
    <w:p w14:paraId="01B29314" w14:textId="0569B7E0" w:rsidR="00472310" w:rsidRPr="00965AB7" w:rsidRDefault="00472310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Se recibirán nuevos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ADRs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Telefonica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SA (TEF - US8793822086) a emitir</w:t>
      </w:r>
      <w:r w:rsidR="00F30C7C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. El </w:t>
      </w:r>
      <w:proofErr w:type="gramStart"/>
      <w:r w:rsidR="00F30C7C" w:rsidRPr="00965AB7">
        <w:rPr>
          <w:rFonts w:ascii="Arial" w:hAnsi="Arial" w:cs="Arial"/>
          <w:bCs/>
          <w:sz w:val="18"/>
          <w:szCs w:val="18"/>
          <w:lang w:val="es-AR" w:eastAsia="es-AR"/>
        </w:rPr>
        <w:t>ratio estimado</w:t>
      </w:r>
      <w:proofErr w:type="gramEnd"/>
      <w:r w:rsidR="00F30C7C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publicado por el emisor del ADR (CITI) es de 3,8461538 % - La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fecha </w:t>
      </w:r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>aún no está confirmada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. Las fracciones se pagarán vía </w:t>
      </w:r>
      <w:r w:rsidRPr="00965AB7">
        <w:rPr>
          <w:rFonts w:ascii="Arial" w:hAnsi="Arial" w:cs="Arial"/>
          <w:sz w:val="18"/>
          <w:szCs w:val="18"/>
          <w:lang w:val="es-AR" w:eastAsia="es-AR"/>
        </w:rPr>
        <w:t>Cash-in-</w:t>
      </w:r>
      <w:proofErr w:type="spellStart"/>
      <w:r w:rsidRPr="00965AB7">
        <w:rPr>
          <w:rFonts w:ascii="Arial" w:hAnsi="Arial" w:cs="Arial"/>
          <w:sz w:val="18"/>
          <w:szCs w:val="18"/>
          <w:lang w:val="es-AR" w:eastAsia="es-AR"/>
        </w:rPr>
        <w:t>Lieu</w:t>
      </w:r>
      <w:proofErr w:type="spellEnd"/>
      <w:r w:rsidRPr="00965AB7">
        <w:rPr>
          <w:rFonts w:ascii="Arial" w:hAnsi="Arial" w:cs="Arial"/>
          <w:sz w:val="18"/>
          <w:szCs w:val="18"/>
          <w:lang w:val="es-AR" w:eastAsia="es-AR"/>
        </w:rPr>
        <w:t xml:space="preserve"> 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a </w:t>
      </w:r>
      <w:proofErr w:type="gram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un ratio</w:t>
      </w:r>
      <w:proofErr w:type="gramEnd"/>
      <w:r w:rsidR="00F30C7C" w:rsidRPr="00965AB7">
        <w:rPr>
          <w:rFonts w:ascii="Arial" w:hAnsi="Arial" w:cs="Arial"/>
          <w:bCs/>
          <w:sz w:val="18"/>
          <w:szCs w:val="18"/>
          <w:lang w:val="es-AR" w:eastAsia="es-AR"/>
        </w:rPr>
        <w:t>,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y fecha aún a determinar. Esta opción no estará sujeta a la retención impositiva del país de origen del 19%</w:t>
      </w:r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(</w:t>
      </w:r>
      <w:proofErr w:type="spellStart"/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>Spanish</w:t>
      </w:r>
      <w:proofErr w:type="spellEnd"/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</w:t>
      </w:r>
      <w:proofErr w:type="spellStart"/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>withholding</w:t>
      </w:r>
      <w:proofErr w:type="spellEnd"/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</w:t>
      </w:r>
      <w:proofErr w:type="spellStart"/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>tax</w:t>
      </w:r>
      <w:proofErr w:type="spellEnd"/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>)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. </w:t>
      </w:r>
      <w:proofErr w:type="gram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El ratio</w:t>
      </w:r>
      <w:proofErr w:type="gram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conversión a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CEDEARs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, estará sujeto al ratio de conversión original y del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CEDEARs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/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ADRs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, el cual es 8:1. </w:t>
      </w:r>
    </w:p>
    <w:p w14:paraId="3AC1256E" w14:textId="251DA700" w:rsidR="00472310" w:rsidRPr="00965AB7" w:rsidRDefault="00472310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El depositario cobrará un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Fee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USD 0.025 por cada ADS a la fecha de registro. Los gastos se descontarán en la distribución, ocasionando un ajuste </w:t>
      </w:r>
      <w:proofErr w:type="gram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del ratio</w:t>
      </w:r>
      <w:proofErr w:type="gram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conversión original/CEDEAR. Banco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Comafi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S.A. cobrará USD 0.01 por cada CEDEAR emitido, gasto que se solicitará vía caja de valores o deducido de las fracciones producidas. </w:t>
      </w:r>
    </w:p>
    <w:p w14:paraId="7D9C843C" w14:textId="7889FECF" w:rsidR="00472310" w:rsidRPr="00965AB7" w:rsidRDefault="00472310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610145B5" w14:textId="28901993" w:rsidR="00472310" w:rsidRPr="00965AB7" w:rsidRDefault="00472310" w:rsidP="00965AB7">
      <w:pPr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</w:pPr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 xml:space="preserve">Opción 2: Cash-Efectivo (No </w:t>
      </w:r>
      <w:proofErr w:type="spellStart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esta</w:t>
      </w:r>
      <w:proofErr w:type="spellEnd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 xml:space="preserve"> sujeto a </w:t>
      </w:r>
      <w:proofErr w:type="spellStart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Withholding</w:t>
      </w:r>
      <w:proofErr w:type="spellEnd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 xml:space="preserve"> </w:t>
      </w:r>
      <w:proofErr w:type="spellStart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Tax</w:t>
      </w:r>
      <w:proofErr w:type="spellEnd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)</w:t>
      </w:r>
    </w:p>
    <w:p w14:paraId="4E3351EE" w14:textId="34534A82" w:rsidR="00472310" w:rsidRPr="00965AB7" w:rsidRDefault="00472310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7A5E23F5" w14:textId="25260865" w:rsidR="00E00797" w:rsidRPr="00965AB7" w:rsidRDefault="00E00797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proofErr w:type="gram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El ratio</w:t>
      </w:r>
      <w:proofErr w:type="gram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Distribución bruto es de USD 0.165686 por ADR. Al ser </w:t>
      </w:r>
      <w:proofErr w:type="gram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el</w:t>
      </w:r>
      <w:r w:rsid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ratio</w:t>
      </w:r>
      <w:proofErr w:type="gram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conversión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CEDEARs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/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ADRs</w:t>
      </w:r>
      <w:proofErr w:type="spellEnd"/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8:1, </w:t>
      </w:r>
      <w:r w:rsidR="00CA1084" w:rsidRPr="00965AB7">
        <w:rPr>
          <w:rFonts w:ascii="Arial" w:hAnsi="Arial" w:cs="Arial"/>
          <w:bCs/>
          <w:sz w:val="18"/>
          <w:szCs w:val="18"/>
          <w:lang w:val="es-AR" w:eastAsia="es-AR"/>
        </w:rPr>
        <w:t>e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l ratio de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Distribucion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por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Cedear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es USD 0,02071075</w:t>
      </w:r>
      <w:r w:rsidR="00920EA9" w:rsidRPr="00965AB7">
        <w:rPr>
          <w:rFonts w:ascii="Arial" w:hAnsi="Arial" w:cs="Arial"/>
          <w:bCs/>
          <w:sz w:val="18"/>
          <w:szCs w:val="18"/>
          <w:lang w:val="es-AR" w:eastAsia="es-AR"/>
        </w:rPr>
        <w:t>.</w:t>
      </w:r>
    </w:p>
    <w:p w14:paraId="06550972" w14:textId="3446D013" w:rsidR="00920EA9" w:rsidRPr="00965AB7" w:rsidRDefault="00920EA9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El depositario cobrará un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Fee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USD 0.025 por cada ADS. </w:t>
      </w:r>
      <w:r w:rsidR="001A41FF" w:rsidRPr="00965AB7">
        <w:rPr>
          <w:rFonts w:ascii="Arial" w:hAnsi="Arial" w:cs="Arial"/>
          <w:bCs/>
          <w:sz w:val="18"/>
          <w:szCs w:val="18"/>
          <w:lang w:val="es-AR" w:eastAsia="es-AR"/>
        </w:rPr>
        <w:br/>
      </w:r>
      <w:r w:rsidR="001A41FF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Banco </w:t>
      </w:r>
      <w:proofErr w:type="spellStart"/>
      <w:r w:rsidR="001A41FF" w:rsidRPr="00965AB7">
        <w:rPr>
          <w:rFonts w:ascii="Arial" w:hAnsi="Arial" w:cs="Arial"/>
          <w:bCs/>
          <w:sz w:val="18"/>
          <w:szCs w:val="18"/>
          <w:lang w:val="es-AR" w:eastAsia="es-AR"/>
        </w:rPr>
        <w:t>Comafi</w:t>
      </w:r>
      <w:proofErr w:type="spellEnd"/>
      <w:r w:rsidR="001A41FF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S.A. cobrará</w:t>
      </w:r>
      <w:r w:rsidR="001A41FF"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una comisión del 12% sobre el dividendo neto recibido.</w:t>
      </w:r>
    </w:p>
    <w:p w14:paraId="4B86CA55" w14:textId="55B255D8" w:rsidR="00920EA9" w:rsidRPr="00965AB7" w:rsidRDefault="00920EA9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La fecha de pago aún no ha sido confirmada.</w:t>
      </w:r>
    </w:p>
    <w:p w14:paraId="05B24000" w14:textId="77777777" w:rsidR="00E00797" w:rsidRPr="00965AB7" w:rsidRDefault="00E00797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24B576CE" w14:textId="609B8AAF" w:rsidR="00472310" w:rsidRPr="00965AB7" w:rsidRDefault="00472310" w:rsidP="00965AB7">
      <w:pPr>
        <w:rPr>
          <w:rFonts w:ascii="Arial" w:hAnsi="Arial" w:cs="Arial"/>
          <w:b/>
          <w:bCs/>
          <w:sz w:val="18"/>
          <w:szCs w:val="18"/>
          <w:lang w:val="es-AR" w:eastAsia="es-AR"/>
        </w:rPr>
      </w:pPr>
    </w:p>
    <w:p w14:paraId="71D676E1" w14:textId="77777777" w:rsidR="001A41FF" w:rsidRPr="00965AB7" w:rsidRDefault="001A41FF" w:rsidP="00965AB7">
      <w:pPr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</w:pPr>
    </w:p>
    <w:p w14:paraId="2B248CAE" w14:textId="77777777" w:rsidR="001A41FF" w:rsidRPr="00965AB7" w:rsidRDefault="001A41FF" w:rsidP="00965AB7">
      <w:pPr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</w:pPr>
    </w:p>
    <w:p w14:paraId="4A245136" w14:textId="5D37AD2F" w:rsidR="00472310" w:rsidRPr="00965AB7" w:rsidRDefault="00472310" w:rsidP="00965AB7">
      <w:pPr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</w:pPr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lastRenderedPageBreak/>
        <w:t>Opción 3: Cash-Efectivo (</w:t>
      </w:r>
      <w:r w:rsidR="00920EA9"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S</w:t>
      </w:r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 xml:space="preserve">ujeto a </w:t>
      </w:r>
      <w:proofErr w:type="spellStart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Withholding</w:t>
      </w:r>
      <w:proofErr w:type="spellEnd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 xml:space="preserve"> </w:t>
      </w:r>
      <w:proofErr w:type="spellStart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Tax</w:t>
      </w:r>
      <w:proofErr w:type="spellEnd"/>
      <w:r w:rsidRPr="00965AB7"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  <w:t>)</w:t>
      </w:r>
    </w:p>
    <w:p w14:paraId="631149F8" w14:textId="77777777" w:rsidR="00920EA9" w:rsidRPr="00965AB7" w:rsidRDefault="00920EA9" w:rsidP="00965AB7">
      <w:pPr>
        <w:rPr>
          <w:rFonts w:ascii="Arial" w:hAnsi="Arial" w:cs="Arial"/>
          <w:b/>
          <w:bCs/>
          <w:sz w:val="18"/>
          <w:szCs w:val="18"/>
          <w:u w:val="single"/>
          <w:lang w:val="es-AR" w:eastAsia="es-AR"/>
        </w:rPr>
      </w:pPr>
    </w:p>
    <w:p w14:paraId="16A379E7" w14:textId="77777777" w:rsidR="001A41FF" w:rsidRPr="00965AB7" w:rsidRDefault="001A41FF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proofErr w:type="gram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El ratio</w:t>
      </w:r>
      <w:proofErr w:type="gram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Distribución bruto es de USD 0.165686 por ADR. Al ser </w:t>
      </w:r>
      <w:proofErr w:type="gram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el ratio</w:t>
      </w:r>
      <w:proofErr w:type="gram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conversión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CEDEARs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/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ADRs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8:1, el ratio de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Distribucion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por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Cedear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es USD 0,02071075.</w:t>
      </w:r>
    </w:p>
    <w:p w14:paraId="188841AD" w14:textId="77777777" w:rsidR="001A41FF" w:rsidRPr="00965AB7" w:rsidRDefault="001A41FF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El depositario cobrará un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Fee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de USD 0.025 por cada ADS. 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br/>
        <w:t xml:space="preserve">Banco </w:t>
      </w:r>
      <w:proofErr w:type="spellStart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Comafi</w:t>
      </w:r>
      <w:proofErr w:type="spellEnd"/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S.A. cobrará una comisión del 12% sobre el dividendo neto recibido.</w:t>
      </w:r>
    </w:p>
    <w:p w14:paraId="5B072A53" w14:textId="394CC6CD" w:rsidR="00472310" w:rsidRPr="00965AB7" w:rsidRDefault="001A41FF" w:rsidP="00965AB7">
      <w:pPr>
        <w:rPr>
          <w:rFonts w:ascii="Arial" w:hAnsi="Arial" w:cs="Arial"/>
          <w:bCs/>
          <w:sz w:val="18"/>
          <w:szCs w:val="18"/>
          <w:lang w:val="es-AR" w:eastAsia="es-AR"/>
        </w:rPr>
      </w:pP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>La fecha de pago aún no ha sido confirmada.</w:t>
      </w:r>
    </w:p>
    <w:p w14:paraId="5094B602" w14:textId="69A81565" w:rsidR="00472310" w:rsidRPr="00965AB7" w:rsidRDefault="00472310" w:rsidP="00965AB7">
      <w:pPr>
        <w:rPr>
          <w:rFonts w:ascii="Arial" w:hAnsi="Arial" w:cs="Arial"/>
          <w:b/>
          <w:bCs/>
          <w:sz w:val="18"/>
          <w:szCs w:val="18"/>
          <w:lang w:val="es-AR" w:eastAsia="es-AR"/>
        </w:rPr>
      </w:pPr>
    </w:p>
    <w:p w14:paraId="71592F72" w14:textId="1C435C59" w:rsidR="00040098" w:rsidRPr="00965AB7" w:rsidRDefault="00472310" w:rsidP="00965AB7">
      <w:pPr>
        <w:rPr>
          <w:rFonts w:ascii="Arial" w:hAnsi="Arial" w:cs="Arial"/>
          <w:sz w:val="18"/>
          <w:szCs w:val="18"/>
          <w:lang w:val="es-AR" w:eastAsia="es-AR"/>
        </w:rPr>
      </w:pPr>
      <w:r w:rsidRPr="00965AB7">
        <w:rPr>
          <w:rFonts w:ascii="Arial" w:hAnsi="Arial" w:cs="Arial"/>
          <w:sz w:val="18"/>
          <w:szCs w:val="18"/>
          <w:lang w:val="es-AR" w:eastAsia="es-AR"/>
        </w:rPr>
        <w:t>Aquellos tenedores que opten por la opción de efectivo</w:t>
      </w:r>
      <w:r w:rsidR="00920EA9" w:rsidRPr="00965AB7">
        <w:rPr>
          <w:rFonts w:ascii="Arial" w:hAnsi="Arial" w:cs="Arial"/>
          <w:sz w:val="18"/>
          <w:szCs w:val="18"/>
          <w:lang w:val="es-AR" w:eastAsia="es-AR"/>
        </w:rPr>
        <w:t xml:space="preserve"> (Opción 2 y 3</w:t>
      </w:r>
      <w:r w:rsidR="00040098" w:rsidRPr="00965AB7">
        <w:rPr>
          <w:rFonts w:ascii="Arial" w:hAnsi="Arial" w:cs="Arial"/>
          <w:sz w:val="18"/>
          <w:szCs w:val="18"/>
          <w:lang w:val="es-AR" w:eastAsia="es-AR"/>
        </w:rPr>
        <w:t>) pueden</w:t>
      </w:r>
      <w:r w:rsidRPr="00965AB7">
        <w:rPr>
          <w:rFonts w:ascii="Arial" w:hAnsi="Arial" w:cs="Arial"/>
          <w:sz w:val="18"/>
          <w:szCs w:val="18"/>
          <w:lang w:val="es-AR" w:eastAsia="es-AR"/>
        </w:rPr>
        <w:t xml:space="preserve"> estar sujetos a una retención impositiva </w:t>
      </w:r>
      <w:r w:rsidR="00965AB7" w:rsidRPr="00965AB7">
        <w:rPr>
          <w:rFonts w:ascii="Arial" w:hAnsi="Arial" w:cs="Arial"/>
          <w:sz w:val="18"/>
          <w:szCs w:val="18"/>
          <w:lang w:val="es-AR" w:eastAsia="es-AR"/>
        </w:rPr>
        <w:t>(</w:t>
      </w:r>
      <w:proofErr w:type="spellStart"/>
      <w:r w:rsidR="00965AB7" w:rsidRPr="00965AB7">
        <w:rPr>
          <w:rFonts w:ascii="Arial" w:hAnsi="Arial" w:cs="Arial"/>
          <w:sz w:val="18"/>
          <w:szCs w:val="18"/>
          <w:lang w:val="es-AR" w:eastAsia="es-AR"/>
        </w:rPr>
        <w:t>Spanish</w:t>
      </w:r>
      <w:proofErr w:type="spellEnd"/>
      <w:r w:rsidR="00965AB7" w:rsidRPr="00965AB7">
        <w:rPr>
          <w:rFonts w:ascii="Arial" w:hAnsi="Arial" w:cs="Arial"/>
          <w:sz w:val="18"/>
          <w:szCs w:val="18"/>
          <w:lang w:val="es-AR" w:eastAsia="es-AR"/>
        </w:rPr>
        <w:t xml:space="preserve"> </w:t>
      </w:r>
      <w:proofErr w:type="spellStart"/>
      <w:r w:rsidR="00965AB7" w:rsidRPr="00965AB7">
        <w:rPr>
          <w:rFonts w:ascii="Arial" w:hAnsi="Arial" w:cs="Arial"/>
          <w:sz w:val="18"/>
          <w:szCs w:val="18"/>
          <w:lang w:val="es-AR" w:eastAsia="es-AR"/>
        </w:rPr>
        <w:t>Witholding</w:t>
      </w:r>
      <w:proofErr w:type="spellEnd"/>
      <w:r w:rsidR="00965AB7" w:rsidRPr="00965AB7">
        <w:rPr>
          <w:rFonts w:ascii="Arial" w:hAnsi="Arial" w:cs="Arial"/>
          <w:sz w:val="18"/>
          <w:szCs w:val="18"/>
          <w:lang w:val="es-AR" w:eastAsia="es-AR"/>
        </w:rPr>
        <w:t xml:space="preserve"> </w:t>
      </w:r>
      <w:proofErr w:type="spellStart"/>
      <w:r w:rsidR="00965AB7" w:rsidRPr="00965AB7">
        <w:rPr>
          <w:rFonts w:ascii="Arial" w:hAnsi="Arial" w:cs="Arial"/>
          <w:sz w:val="18"/>
          <w:szCs w:val="18"/>
          <w:lang w:val="es-AR" w:eastAsia="es-AR"/>
        </w:rPr>
        <w:t>tax</w:t>
      </w:r>
      <w:proofErr w:type="spellEnd"/>
      <w:r w:rsidR="00965AB7" w:rsidRPr="00965AB7">
        <w:rPr>
          <w:rFonts w:ascii="Arial" w:hAnsi="Arial" w:cs="Arial"/>
          <w:sz w:val="18"/>
          <w:szCs w:val="18"/>
          <w:lang w:val="es-AR" w:eastAsia="es-AR"/>
        </w:rPr>
        <w:t>)</w:t>
      </w:r>
      <w:r w:rsidR="00965AB7" w:rsidRPr="00965AB7">
        <w:rPr>
          <w:rFonts w:ascii="Arial" w:hAnsi="Arial" w:cs="Arial"/>
          <w:sz w:val="18"/>
          <w:szCs w:val="18"/>
          <w:lang w:val="es-AR" w:eastAsia="es-AR"/>
        </w:rPr>
        <w:t xml:space="preserve"> </w:t>
      </w:r>
      <w:r w:rsidRPr="00965AB7">
        <w:rPr>
          <w:rFonts w:ascii="Arial" w:hAnsi="Arial" w:cs="Arial"/>
          <w:sz w:val="18"/>
          <w:szCs w:val="18"/>
          <w:lang w:val="es-AR" w:eastAsia="es-AR"/>
        </w:rPr>
        <w:t>del 0%,10%,15%,19%</w:t>
      </w:r>
      <w:r w:rsidR="00965AB7" w:rsidRPr="00965AB7">
        <w:rPr>
          <w:rFonts w:ascii="Arial" w:hAnsi="Arial" w:cs="Arial"/>
          <w:sz w:val="18"/>
          <w:szCs w:val="18"/>
          <w:lang w:val="es-AR" w:eastAsia="es-AR"/>
        </w:rPr>
        <w:t>,</w:t>
      </w:r>
      <w:r w:rsidR="00F6298D" w:rsidRPr="00965AB7">
        <w:rPr>
          <w:rFonts w:ascii="Arial" w:hAnsi="Arial" w:cs="Arial"/>
          <w:sz w:val="18"/>
          <w:szCs w:val="18"/>
          <w:lang w:val="es-AR" w:eastAsia="es-AR"/>
        </w:rPr>
        <w:t xml:space="preserve"> </w:t>
      </w:r>
      <w:r w:rsidR="00965AB7" w:rsidRPr="00965AB7">
        <w:rPr>
          <w:rFonts w:ascii="Arial" w:hAnsi="Arial" w:cs="Arial"/>
          <w:sz w:val="18"/>
          <w:szCs w:val="18"/>
          <w:lang w:val="es-AR" w:eastAsia="es-AR"/>
        </w:rPr>
        <w:t xml:space="preserve">dependiendo del país de </w:t>
      </w:r>
      <w:r w:rsidR="00965AB7" w:rsidRPr="00965AB7">
        <w:rPr>
          <w:rFonts w:ascii="Arial" w:hAnsi="Arial" w:cs="Arial"/>
          <w:sz w:val="18"/>
          <w:szCs w:val="18"/>
          <w:lang w:val="es-AR" w:eastAsia="es-AR"/>
        </w:rPr>
        <w:t>residencia</w:t>
      </w:r>
      <w:r w:rsidR="00965AB7" w:rsidRPr="00965AB7">
        <w:rPr>
          <w:rFonts w:ascii="Arial" w:hAnsi="Arial" w:cs="Arial"/>
          <w:sz w:val="18"/>
          <w:szCs w:val="18"/>
          <w:lang w:val="es-AR" w:eastAsia="es-AR"/>
        </w:rPr>
        <w:t xml:space="preserve">. </w:t>
      </w:r>
      <w:r w:rsidR="00040098" w:rsidRPr="00965AB7">
        <w:rPr>
          <w:rFonts w:ascii="Arial" w:hAnsi="Arial" w:cs="Arial"/>
          <w:sz w:val="18"/>
          <w:szCs w:val="18"/>
          <w:lang w:val="es-AR" w:eastAsia="es-AR"/>
        </w:rPr>
        <w:t>Los tenedores que no competen el formulario “CERTIFICATION FORM” y no envíen los documento apropiados será</w:t>
      </w:r>
      <w:r w:rsidR="00F6298D" w:rsidRPr="00965AB7">
        <w:rPr>
          <w:rFonts w:ascii="Arial" w:hAnsi="Arial" w:cs="Arial"/>
          <w:sz w:val="18"/>
          <w:szCs w:val="18"/>
          <w:lang w:val="es-AR" w:eastAsia="es-AR"/>
        </w:rPr>
        <w:t>n</w:t>
      </w:r>
      <w:r w:rsidR="00040098" w:rsidRPr="00965AB7">
        <w:rPr>
          <w:rFonts w:ascii="Arial" w:hAnsi="Arial" w:cs="Arial"/>
          <w:sz w:val="18"/>
          <w:szCs w:val="18"/>
          <w:lang w:val="es-AR" w:eastAsia="es-AR"/>
        </w:rPr>
        <w:t xml:space="preserve"> afectados</w:t>
      </w:r>
      <w:r w:rsidR="00F6298D" w:rsidRPr="00965AB7">
        <w:rPr>
          <w:rFonts w:ascii="Arial" w:hAnsi="Arial" w:cs="Arial"/>
          <w:sz w:val="18"/>
          <w:szCs w:val="18"/>
          <w:lang w:val="es-AR" w:eastAsia="es-AR"/>
        </w:rPr>
        <w:t xml:space="preserve"> por default</w:t>
      </w:r>
      <w:r w:rsidR="00040098" w:rsidRPr="00965AB7">
        <w:rPr>
          <w:rFonts w:ascii="Arial" w:hAnsi="Arial" w:cs="Arial"/>
          <w:sz w:val="18"/>
          <w:szCs w:val="18"/>
          <w:lang w:val="es-AR" w:eastAsia="es-AR"/>
        </w:rPr>
        <w:t xml:space="preserve"> por la retención impositiva</w:t>
      </w:r>
      <w:r w:rsidR="00F6298D" w:rsidRPr="00965AB7">
        <w:rPr>
          <w:rFonts w:ascii="Arial" w:hAnsi="Arial" w:cs="Arial"/>
          <w:sz w:val="18"/>
          <w:szCs w:val="18"/>
          <w:lang w:val="es-AR" w:eastAsia="es-AR"/>
        </w:rPr>
        <w:t xml:space="preserve"> </w:t>
      </w:r>
      <w:r w:rsidR="00040098" w:rsidRPr="00965AB7">
        <w:rPr>
          <w:rFonts w:ascii="Arial" w:hAnsi="Arial" w:cs="Arial"/>
          <w:sz w:val="18"/>
          <w:szCs w:val="18"/>
          <w:lang w:val="es-AR" w:eastAsia="es-AR"/>
        </w:rPr>
        <w:t>al cobrar el dividendo en efectivo</w:t>
      </w:r>
      <w:r w:rsidR="00F6298D" w:rsidRPr="00965AB7">
        <w:rPr>
          <w:rFonts w:ascii="Arial" w:hAnsi="Arial" w:cs="Arial"/>
          <w:sz w:val="18"/>
          <w:szCs w:val="18"/>
          <w:lang w:val="es-AR" w:eastAsia="es-AR"/>
        </w:rPr>
        <w:t>.</w:t>
      </w:r>
    </w:p>
    <w:p w14:paraId="7049A6D2" w14:textId="672BCBD1" w:rsidR="00472310" w:rsidRPr="00965AB7" w:rsidRDefault="00472310" w:rsidP="00965AB7">
      <w:pPr>
        <w:rPr>
          <w:rFonts w:ascii="Arial" w:hAnsi="Arial" w:cs="Arial"/>
          <w:sz w:val="18"/>
          <w:szCs w:val="18"/>
          <w:lang w:val="es-AR" w:eastAsia="es-AR"/>
        </w:rPr>
      </w:pPr>
    </w:p>
    <w:p w14:paraId="4CB58B44" w14:textId="39E24507" w:rsidR="00472310" w:rsidRPr="00965AB7" w:rsidRDefault="00472310" w:rsidP="00965AB7">
      <w:pPr>
        <w:rPr>
          <w:rFonts w:ascii="Arial" w:hAnsi="Arial" w:cs="Arial"/>
          <w:sz w:val="18"/>
          <w:szCs w:val="18"/>
          <w:lang w:val="es-AR" w:eastAsia="es-AR"/>
        </w:rPr>
      </w:pPr>
      <w:r w:rsidRPr="00965AB7">
        <w:rPr>
          <w:rFonts w:ascii="Arial" w:hAnsi="Arial" w:cs="Arial"/>
          <w:sz w:val="18"/>
          <w:szCs w:val="18"/>
          <w:lang w:val="es-AR" w:eastAsia="es-AR"/>
        </w:rPr>
        <w:t>Este evento es considerado “</w:t>
      </w:r>
      <w:proofErr w:type="spellStart"/>
      <w:r w:rsidRPr="00965AB7">
        <w:rPr>
          <w:rFonts w:ascii="Arial" w:hAnsi="Arial" w:cs="Arial"/>
          <w:sz w:val="18"/>
          <w:szCs w:val="18"/>
          <w:lang w:val="es-AR" w:eastAsia="es-AR"/>
        </w:rPr>
        <w:t>taxable</w:t>
      </w:r>
      <w:proofErr w:type="spellEnd"/>
      <w:r w:rsidR="00F6298D" w:rsidRPr="00965AB7">
        <w:rPr>
          <w:rFonts w:ascii="Arial" w:hAnsi="Arial" w:cs="Arial"/>
          <w:sz w:val="18"/>
          <w:szCs w:val="18"/>
          <w:lang w:val="es-AR" w:eastAsia="es-AR"/>
        </w:rPr>
        <w:t>”.</w:t>
      </w:r>
    </w:p>
    <w:p w14:paraId="0D433547" w14:textId="665F8D2D" w:rsidR="00472310" w:rsidRPr="00965AB7" w:rsidRDefault="00472310" w:rsidP="00965AB7">
      <w:pPr>
        <w:rPr>
          <w:rFonts w:ascii="Arial" w:hAnsi="Arial" w:cs="Arial"/>
          <w:b/>
          <w:bCs/>
          <w:sz w:val="18"/>
          <w:szCs w:val="18"/>
          <w:lang w:val="es-AR" w:eastAsia="es-AR"/>
        </w:rPr>
      </w:pPr>
    </w:p>
    <w:p w14:paraId="6675AFC4" w14:textId="4BE4EBF6" w:rsidR="003C0CD6" w:rsidRPr="00965AB7" w:rsidRDefault="003C0CD6" w:rsidP="00965AB7">
      <w:pPr>
        <w:rPr>
          <w:rFonts w:ascii="Arial" w:hAnsi="Arial" w:cs="Arial"/>
          <w:b/>
          <w:bCs/>
          <w:sz w:val="18"/>
          <w:szCs w:val="18"/>
          <w:lang w:val="es-AR" w:eastAsia="es-AR"/>
        </w:rPr>
      </w:pPr>
    </w:p>
    <w:p w14:paraId="423434E5" w14:textId="06D6FE01" w:rsidR="00235BBE" w:rsidRPr="00965AB7" w:rsidRDefault="003C0CD6" w:rsidP="00965AB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En caso de optar por </w:t>
      </w:r>
      <w:r w:rsidR="00040098" w:rsidRPr="00965AB7">
        <w:rPr>
          <w:rFonts w:ascii="Arial" w:hAnsi="Arial" w:cs="Arial"/>
          <w:b/>
          <w:bCs/>
          <w:sz w:val="18"/>
          <w:szCs w:val="18"/>
          <w:lang w:val="es-AR" w:eastAsia="es-AR"/>
        </w:rPr>
        <w:t xml:space="preserve">la opción de efectivo (Opción 2 y 3) </w:t>
      </w:r>
      <w:r w:rsidR="00235BBE" w:rsidRPr="00965AB7">
        <w:rPr>
          <w:rFonts w:ascii="Arial" w:hAnsi="Arial" w:cs="Arial"/>
          <w:bCs/>
          <w:sz w:val="18"/>
          <w:szCs w:val="18"/>
          <w:lang w:val="es-AR" w:eastAsia="es-AR"/>
        </w:rPr>
        <w:t>CEDEAR</w:t>
      </w:r>
      <w:r w:rsidRPr="00965AB7">
        <w:rPr>
          <w:rFonts w:ascii="Arial" w:hAnsi="Arial" w:cs="Arial"/>
          <w:bCs/>
          <w:sz w:val="18"/>
          <w:szCs w:val="18"/>
          <w:lang w:val="es-AR" w:eastAsia="es-AR"/>
        </w:rPr>
        <w:t xml:space="preserve"> TELEFONICA S.A. ADR- Cod. CDV 8062 – ISIN ARDEUT110574</w:t>
      </w:r>
      <w:r w:rsidRPr="00965AB7">
        <w:rPr>
          <w:rFonts w:ascii="Arial" w:eastAsia="Calibri" w:hAnsi="Arial" w:cs="Arial"/>
          <w:b/>
          <w:color w:val="000000"/>
          <w:sz w:val="18"/>
          <w:szCs w:val="18"/>
          <w:lang w:val="es-AR" w:eastAsia="es-AR"/>
        </w:rPr>
        <w:t>-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, deberá instruirlo a sus </w:t>
      </w:r>
      <w:proofErr w:type="spellStart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brokers</w:t>
      </w:r>
      <w:proofErr w:type="spellEnd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/depositantes mediante los canales usuales de comunicación entre cada uno de los Tenedores y su Depositante, para que éstos mediante una nota firmada en original por sus apoderados correspondientes en sus instituciones, certificada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u w:val="single"/>
          <w:lang w:val="es-AR" w:eastAsia="es-AR"/>
        </w:rPr>
        <w:t>(firmas y facultades</w:t>
      </w:r>
      <w:r w:rsidR="00235BBE" w:rsidRPr="00965AB7">
        <w:rPr>
          <w:rFonts w:ascii="Arial" w:eastAsia="Calibri" w:hAnsi="Arial" w:cs="Arial"/>
          <w:b/>
          <w:color w:val="000000"/>
          <w:sz w:val="18"/>
          <w:szCs w:val="18"/>
          <w:u w:val="single"/>
          <w:lang w:val="es-AR" w:eastAsia="es-AR"/>
        </w:rPr>
        <w:t>)</w:t>
      </w:r>
      <w:r w:rsidRPr="00965AB7">
        <w:rPr>
          <w:rFonts w:ascii="Arial" w:eastAsia="Calibri" w:hAnsi="Arial" w:cs="Arial"/>
          <w:b/>
          <w:color w:val="000000"/>
          <w:sz w:val="18"/>
          <w:szCs w:val="18"/>
          <w:u w:val="single"/>
          <w:lang w:val="es-AR" w:eastAsia="es-AR"/>
        </w:rPr>
        <w:t xml:space="preserve">,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soliciten la participación del evento enviándola antes de</w:t>
      </w:r>
      <w:r w:rsidR="00040098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l </w:t>
      </w:r>
      <w:r w:rsidR="00965AB7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06</w:t>
      </w:r>
      <w:r w:rsidR="00040098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de Diciembre a las 1</w:t>
      </w:r>
      <w:r w:rsidR="00965AB7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0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AM</w:t>
      </w:r>
      <w:r w:rsidR="00040098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por correo electrónico CEDEARS@comafi.com.ar con referencia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: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“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SCRIP DIVIDEND (EN ACCIONES) con opción a Cash </w:t>
      </w:r>
      <w:proofErr w:type="spellStart"/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Distribution</w:t>
      </w:r>
      <w:proofErr w:type="spellEnd"/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de CEDEAR TELEFONICA S.A. ADR- Cod. CDV 8062 – ISIN ARDEUT110574”-</w:t>
      </w:r>
      <w:r w:rsidR="00235BBE" w:rsidRPr="00965AB7">
        <w:rPr>
          <w:rFonts w:ascii="Arial" w:eastAsia="Calibri" w:hAnsi="Arial" w:cs="Arial"/>
          <w:b/>
          <w:color w:val="000000"/>
          <w:sz w:val="18"/>
          <w:szCs w:val="18"/>
          <w:lang w:val="es-AR" w:eastAsia="es-AR"/>
        </w:rPr>
        <w:t xml:space="preserve">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especificando todos los datos en el cuerpo del mail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. </w:t>
      </w:r>
    </w:p>
    <w:p w14:paraId="3ABDB3DF" w14:textId="348839CB" w:rsidR="003C0CD6" w:rsidRPr="00965AB7" w:rsidRDefault="003C0CD6" w:rsidP="00965AB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Deberán también, proveer el certificado de tenencia emitido por Caja de Valores S.A 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TELEFONICA S.A. ADR- Cod. CDV 8062 – ISIN ARDEUT110574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con fecha 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es-AR" w:eastAsia="es-AR"/>
        </w:rPr>
        <w:t>02</w:t>
      </w:r>
      <w:r w:rsidRPr="00965AB7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es-AR" w:eastAsia="es-AR"/>
        </w:rPr>
        <w:t>-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es-AR" w:eastAsia="es-AR"/>
        </w:rPr>
        <w:t>DIC</w:t>
      </w:r>
      <w:r w:rsidRPr="00965AB7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es-AR" w:eastAsia="es-AR"/>
        </w:rPr>
        <w:t xml:space="preserve">-2021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donde dejarán constancia su tenencia a las fechas </w:t>
      </w:r>
      <w:proofErr w:type="spellStart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Record</w:t>
      </w:r>
      <w:proofErr w:type="spellEnd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Date.</w:t>
      </w:r>
      <w:r w:rsidR="000335CA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Así mismo se deberá enviar la </w:t>
      </w:r>
      <w:r w:rsidR="00965AB7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Documentación</w:t>
      </w:r>
      <w:r w:rsidR="000335CA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apropiada requerida para la Opción</w:t>
      </w:r>
      <w:r w:rsidR="00B516A2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de efectivo (Opción 2 y 3)</w:t>
      </w:r>
    </w:p>
    <w:p w14:paraId="2EDACD8A" w14:textId="77777777" w:rsidR="000335CA" w:rsidRPr="00965AB7" w:rsidRDefault="000335CA" w:rsidP="00965AB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</w:p>
    <w:p w14:paraId="1AAA4556" w14:textId="48111578" w:rsidR="003C0CD6" w:rsidRPr="00965AB7" w:rsidRDefault="003C0CD6" w:rsidP="00965AB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La recepción del correo electrónico por parte de sus </w:t>
      </w:r>
      <w:proofErr w:type="spellStart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brokers</w:t>
      </w:r>
      <w:proofErr w:type="spellEnd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/depositantes con referencia 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“SCRIP DIVIDEND (EN ACCIONES) con opción a Cash </w:t>
      </w:r>
      <w:proofErr w:type="spellStart"/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Distribution</w:t>
      </w:r>
      <w:proofErr w:type="spellEnd"/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de CEDEAR TELEFONICA S.A. ADR- Cod. CDV 8062 – ISIN ARDEUT110574” </w:t>
      </w:r>
      <w:r w:rsidRPr="00965AB7">
        <w:rPr>
          <w:rFonts w:ascii="Arial" w:eastAsia="Calibri" w:hAnsi="Arial" w:cs="Arial"/>
          <w:i/>
          <w:color w:val="000000"/>
          <w:sz w:val="18"/>
          <w:szCs w:val="18"/>
          <w:lang w:val="es-AR" w:eastAsia="es-AR"/>
        </w:rPr>
        <w:t>será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entendida como una aceptación lisa, llana e irrevocable a la totalidad de las Dispensas que se detallan en la presente Solicitud para presentarse en la distribución del </w:t>
      </w:r>
      <w:r w:rsidR="00235BBE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“</w:t>
      </w:r>
      <w:r w:rsidR="00B516A2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SCRIP DIVIDEND (EN ACCIONES) con opción a Cash </w:t>
      </w:r>
      <w:proofErr w:type="spellStart"/>
      <w:r w:rsidR="00B516A2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Distribution</w:t>
      </w:r>
      <w:proofErr w:type="spellEnd"/>
      <w:r w:rsidR="00B516A2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de CEDEAR TELEFONICA S.A. ADR- Cod. CDV 8062 – ISIN ARDEUT110574”</w:t>
      </w:r>
    </w:p>
    <w:p w14:paraId="29726BDA" w14:textId="34F6AF0C" w:rsidR="00040098" w:rsidRPr="00965AB7" w:rsidRDefault="00040098" w:rsidP="00965AB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</w:p>
    <w:p w14:paraId="179D433A" w14:textId="5FEEFBA3" w:rsidR="00040098" w:rsidRPr="00965AB7" w:rsidRDefault="00040098" w:rsidP="00965AB7">
      <w:pPr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Banco </w:t>
      </w:r>
      <w:proofErr w:type="spellStart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Comafi</w:t>
      </w:r>
      <w:proofErr w:type="spellEnd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S.A. trasladar</w:t>
      </w:r>
      <w:r w:rsidR="00B516A2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a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todos los costos asociados a este evento.</w:t>
      </w:r>
    </w:p>
    <w:p w14:paraId="0728D6C0" w14:textId="77777777" w:rsidR="00040098" w:rsidRPr="00965AB7" w:rsidRDefault="00040098" w:rsidP="00965AB7">
      <w:pPr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</w:p>
    <w:p w14:paraId="44C32C96" w14:textId="77777777" w:rsidR="00040098" w:rsidRPr="00965AB7" w:rsidRDefault="00040098" w:rsidP="00965AB7">
      <w:pPr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La liquidación de este evento se instruirá a Caja de Valores.</w:t>
      </w:r>
    </w:p>
    <w:p w14:paraId="0E92501C" w14:textId="77777777" w:rsidR="00040098" w:rsidRPr="00965AB7" w:rsidRDefault="00040098" w:rsidP="00965AB7">
      <w:pPr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</w:p>
    <w:p w14:paraId="1E17FEF1" w14:textId="77777777" w:rsidR="00040098" w:rsidRPr="00965AB7" w:rsidRDefault="00040098" w:rsidP="00965AB7">
      <w:pPr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Sin otro particular, saludamos a Uds. muy atentamente.</w:t>
      </w:r>
    </w:p>
    <w:p w14:paraId="1BA4AD69" w14:textId="77777777" w:rsidR="00040098" w:rsidRPr="00965AB7" w:rsidRDefault="00040098" w:rsidP="00965AB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</w:p>
    <w:p w14:paraId="099B78B0" w14:textId="00DB1D39" w:rsidR="00235BBE" w:rsidRPr="00965AB7" w:rsidRDefault="00235BBE" w:rsidP="00965AB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s-AR" w:eastAsia="es-AR"/>
        </w:rPr>
      </w:pP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En caso de no recibir instrucciones hasta </w:t>
      </w:r>
      <w:r w:rsidR="000335CA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el 6 de </w:t>
      </w:r>
      <w:proofErr w:type="gramStart"/>
      <w:r w:rsidR="000335CA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Diciembre</w:t>
      </w:r>
      <w:proofErr w:type="gramEnd"/>
      <w:r w:rsidR="000335CA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a las 1</w:t>
      </w:r>
      <w:r w:rsidR="00965AB7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0</w:t>
      </w:r>
      <w:r w:rsidR="000335CA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AM</w:t>
      </w:r>
      <w:r w:rsidR="000335CA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</w:t>
      </w:r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se aplicará de forma </w:t>
      </w:r>
      <w:proofErr w:type="spellStart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mandatoria</w:t>
      </w:r>
      <w:proofErr w:type="spellEnd"/>
      <w:r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 xml:space="preserve"> la Opción 1 Stock (DEFAULT OPTION)</w:t>
      </w:r>
      <w:r w:rsidR="00965AB7" w:rsidRPr="00965AB7">
        <w:rPr>
          <w:rFonts w:ascii="Arial" w:eastAsia="Calibri" w:hAnsi="Arial" w:cs="Arial"/>
          <w:color w:val="000000"/>
          <w:sz w:val="18"/>
          <w:szCs w:val="18"/>
          <w:lang w:val="es-AR" w:eastAsia="es-AR"/>
        </w:rPr>
        <w:t>.</w:t>
      </w:r>
    </w:p>
    <w:p w14:paraId="2C71B95A" w14:textId="77777777" w:rsidR="00235BBE" w:rsidRPr="00235BBE" w:rsidRDefault="00235BBE" w:rsidP="00235BBE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val="es-AR" w:eastAsia="es-AR"/>
        </w:rPr>
      </w:pPr>
    </w:p>
    <w:p w14:paraId="3E4602D1" w14:textId="77777777" w:rsidR="00ED2F17" w:rsidRPr="00ED2F17" w:rsidRDefault="00ED2F17" w:rsidP="00ED2F17">
      <w:pPr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1EE6D249" w14:textId="77777777" w:rsidR="00ED2F17" w:rsidRPr="00ED2F17" w:rsidRDefault="00ED2F17" w:rsidP="00ED2F17">
      <w:pPr>
        <w:spacing w:line="220" w:lineRule="atLeast"/>
        <w:jc w:val="both"/>
        <w:rPr>
          <w:rFonts w:ascii="Arial" w:hAnsi="Arial" w:cs="Arial"/>
          <w:bCs/>
          <w:sz w:val="18"/>
          <w:szCs w:val="18"/>
          <w:lang w:val="es-AR" w:eastAsia="es-AR"/>
        </w:rPr>
      </w:pPr>
    </w:p>
    <w:p w14:paraId="181E0381" w14:textId="77777777" w:rsidR="00ED2F17" w:rsidRPr="00ED2F17" w:rsidRDefault="00ED2F17" w:rsidP="00ED2F17">
      <w:pPr>
        <w:spacing w:line="220" w:lineRule="atLeast"/>
        <w:ind w:left="4248"/>
        <w:jc w:val="both"/>
        <w:rPr>
          <w:b/>
          <w:spacing w:val="-5"/>
          <w:szCs w:val="20"/>
          <w:lang w:val="es-AR" w:eastAsia="es-AR"/>
        </w:rPr>
      </w:pPr>
      <w:r w:rsidRPr="00ED2F17">
        <w:rPr>
          <w:b/>
          <w:spacing w:val="-5"/>
          <w:szCs w:val="20"/>
          <w:lang w:val="es-AR" w:eastAsia="es-AR"/>
        </w:rPr>
        <w:t>Maximiliano Ruiz Esquide-Apoderado</w:t>
      </w:r>
    </w:p>
    <w:p w14:paraId="4846099A" w14:textId="314D0C7F" w:rsidR="00F666B3" w:rsidRPr="00F30C7C" w:rsidRDefault="00F30C7C" w:rsidP="00F30C7C">
      <w:pPr>
        <w:spacing w:line="220" w:lineRule="atLeast"/>
        <w:jc w:val="both"/>
        <w:rPr>
          <w:rFonts w:ascii="Arial" w:hAnsi="Arial"/>
          <w:spacing w:val="-5"/>
          <w:sz w:val="20"/>
          <w:szCs w:val="20"/>
          <w:lang w:val="es-AR" w:eastAsia="es-AR"/>
        </w:rPr>
      </w:pPr>
      <w:r>
        <w:rPr>
          <w:spacing w:val="-5"/>
          <w:szCs w:val="20"/>
          <w:lang w:val="es-AR" w:eastAsia="es-AR"/>
        </w:rPr>
        <w:t xml:space="preserve">                                                                                             </w:t>
      </w:r>
      <w:r w:rsidR="00ED2F17" w:rsidRPr="00ED2F17">
        <w:rPr>
          <w:rFonts w:ascii="Arial" w:hAnsi="Arial"/>
          <w:spacing w:val="-5"/>
          <w:sz w:val="20"/>
          <w:szCs w:val="20"/>
          <w:lang w:val="es-AR" w:eastAsia="es-AR"/>
        </w:rPr>
        <w:tab/>
      </w:r>
      <w:r w:rsidR="00ED2F17" w:rsidRPr="00ED2F17">
        <w:rPr>
          <w:b/>
          <w:spacing w:val="-5"/>
          <w:szCs w:val="20"/>
          <w:lang w:val="es-AR" w:eastAsia="es-AR"/>
        </w:rPr>
        <w:t>BANCO COMAFI S.A.</w:t>
      </w:r>
    </w:p>
    <w:sectPr w:rsidR="00F666B3" w:rsidRPr="00F30C7C" w:rsidSect="00C74F4F">
      <w:headerReference w:type="default" r:id="rId7"/>
      <w:footerReference w:type="even" r:id="rId8"/>
      <w:footerReference w:type="default" r:id="rId9"/>
      <w:footerReference w:type="first" r:id="rId10"/>
      <w:pgSz w:w="11900" w:h="16840"/>
      <w:pgMar w:top="1417" w:right="1694" w:bottom="1417" w:left="1701" w:header="720" w:footer="1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D328D" w14:textId="77777777" w:rsidR="009E0E4E" w:rsidRDefault="009E0E4E">
      <w:r>
        <w:separator/>
      </w:r>
    </w:p>
  </w:endnote>
  <w:endnote w:type="continuationSeparator" w:id="0">
    <w:p w14:paraId="75956212" w14:textId="77777777" w:rsidR="009E0E4E" w:rsidRDefault="009E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">
    <w:altName w:val="Calibri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E57C2" w14:textId="19CD49F7" w:rsidR="009E0E4E" w:rsidRDefault="009E0E4E" w:rsidP="00041F2D">
    <w:pPr>
      <w:pStyle w:val="Piedepgina"/>
      <w:jc w:val="center"/>
    </w:pPr>
    <w:r>
      <w:t xml:space="preserve"> </w:t>
    </w:r>
    <w:r w:rsidR="005F3949">
      <w:fldChar w:fldCharType="begin"/>
    </w:r>
    <w:r w:rsidR="00797F21" w:rsidRPr="00041F2D">
      <w:instrText xml:space="preserve"> DOCPROPERTY "aliashDocumentMarking" \* MERGEFORMAT </w:instrText>
    </w:r>
    <w:r w:rsidR="005F394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42EB7" w14:textId="77777777" w:rsidR="00C74F4F" w:rsidRDefault="00C74F4F" w:rsidP="00C74F4F">
    <w:pPr>
      <w:pStyle w:val="Piedepgina"/>
      <w:ind w:left="-851"/>
      <w:rPr>
        <w:rFonts w:ascii="Arial" w:hAnsi="Arial" w:cs="Arial"/>
        <w:sz w:val="16"/>
        <w:szCs w:val="16"/>
        <w:lang w:val="es-AR"/>
      </w:rPr>
    </w:pPr>
  </w:p>
  <w:p w14:paraId="5C00DAD3" w14:textId="77777777" w:rsidR="00023BF3" w:rsidRDefault="00023BF3" w:rsidP="00C74F4F">
    <w:pPr>
      <w:pStyle w:val="Piedepgina"/>
      <w:rPr>
        <w:rFonts w:ascii="Arial" w:hAnsi="Arial" w:cs="Arial"/>
        <w:sz w:val="16"/>
        <w:szCs w:val="16"/>
        <w:lang w:val="es-AR"/>
      </w:rPr>
    </w:pPr>
  </w:p>
  <w:p w14:paraId="27D7C145" w14:textId="77777777" w:rsidR="00C74F4F" w:rsidRPr="002A0150" w:rsidRDefault="00023BF3" w:rsidP="00C74F4F">
    <w:pPr>
      <w:pStyle w:val="Piedepgina"/>
      <w:rPr>
        <w:rFonts w:ascii="Arial" w:hAnsi="Arial" w:cs="Arial"/>
        <w:sz w:val="16"/>
        <w:szCs w:val="16"/>
        <w:lang w:val="es-AR"/>
      </w:rPr>
    </w:pPr>
    <w:r>
      <w:rPr>
        <w:rFonts w:ascii="Arial" w:hAnsi="Arial" w:cs="Arial"/>
        <w:sz w:val="16"/>
        <w:szCs w:val="16"/>
        <w:lang w:val="es-AR"/>
      </w:rPr>
      <w:t xml:space="preserve"> </w:t>
    </w:r>
  </w:p>
  <w:p w14:paraId="1B1E4E22" w14:textId="77777777" w:rsidR="009E0E4E" w:rsidRPr="002A0150" w:rsidRDefault="009E0E4E" w:rsidP="00C74F4F">
    <w:pPr>
      <w:pStyle w:val="Piedepgina"/>
      <w:rPr>
        <w:rFonts w:ascii="Arial" w:hAnsi="Arial" w:cs="Arial"/>
        <w:sz w:val="16"/>
        <w:szCs w:val="16"/>
        <w:lang w:val="es-A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F3DB3" w14:textId="28866AB7" w:rsidR="009E0E4E" w:rsidRDefault="009E0E4E" w:rsidP="00041F2D">
    <w:pPr>
      <w:pStyle w:val="Piedepgina"/>
      <w:jc w:val="center"/>
    </w:pPr>
    <w:r>
      <w:t xml:space="preserve"> </w:t>
    </w:r>
    <w:r w:rsidR="005F3949">
      <w:fldChar w:fldCharType="begin"/>
    </w:r>
    <w:r w:rsidR="00797F21" w:rsidRPr="00041F2D">
      <w:instrText xml:space="preserve"> DOCPROPERTY "aliashDocumentMarking" \* MERGEFORMAT </w:instrText>
    </w:r>
    <w:r w:rsidR="005F394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DB629" w14:textId="77777777" w:rsidR="009E0E4E" w:rsidRDefault="009E0E4E">
      <w:r>
        <w:separator/>
      </w:r>
    </w:p>
  </w:footnote>
  <w:footnote w:type="continuationSeparator" w:id="0">
    <w:p w14:paraId="25298F88" w14:textId="77777777" w:rsidR="009E0E4E" w:rsidRDefault="009E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88148" w14:textId="77777777" w:rsidR="007C0383" w:rsidRDefault="00DC02C3">
    <w:pPr>
      <w:pStyle w:val="Encabezado"/>
    </w:pPr>
    <w:r w:rsidRPr="00855AD4">
      <w:rPr>
        <w:noProof/>
        <w:lang w:val="en-US" w:eastAsia="en-US"/>
      </w:rPr>
      <w:drawing>
        <wp:inline distT="0" distB="0" distL="0" distR="0" wp14:anchorId="6E861D60" wp14:editId="2A21CE68">
          <wp:extent cx="5400040" cy="1215443"/>
          <wp:effectExtent l="0" t="0" r="0" b="3810"/>
          <wp:docPr id="1" name="Imagen 1" descr="Description: C:\Users\tripolis\AppData\Local\Microsoft\Windows\Temporary Internet Files\Content.Outlook\J8RD44P0\encabezado-BANCO COMAFI RECONQUIST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Users\tripolis\AppData\Local\Microsoft\Windows\Temporary Internet Files\Content.Outlook\J8RD44P0\encabezado-BANCO COMAFI RECONQUISTA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215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F1042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1A4DA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4ECBA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22679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050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44A55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1E2BA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76A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A4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D5C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69E5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685967"/>
    <w:multiLevelType w:val="hybridMultilevel"/>
    <w:tmpl w:val="47F8592A"/>
    <w:lvl w:ilvl="0" w:tplc="D4EAD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66FE0"/>
    <w:multiLevelType w:val="hybridMultilevel"/>
    <w:tmpl w:val="8B863CD2"/>
    <w:lvl w:ilvl="0" w:tplc="2C0A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3" w15:restartNumberingAfterBreak="0">
    <w:nsid w:val="70C327D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B45"/>
    <w:rsid w:val="00000E95"/>
    <w:rsid w:val="00023BF3"/>
    <w:rsid w:val="000335CA"/>
    <w:rsid w:val="000349BD"/>
    <w:rsid w:val="00040098"/>
    <w:rsid w:val="00041F2D"/>
    <w:rsid w:val="00043C02"/>
    <w:rsid w:val="00046145"/>
    <w:rsid w:val="000608CD"/>
    <w:rsid w:val="00071087"/>
    <w:rsid w:val="000714A7"/>
    <w:rsid w:val="0007183D"/>
    <w:rsid w:val="000725C1"/>
    <w:rsid w:val="00073D46"/>
    <w:rsid w:val="000753D2"/>
    <w:rsid w:val="00076257"/>
    <w:rsid w:val="0007729E"/>
    <w:rsid w:val="00080179"/>
    <w:rsid w:val="00086F99"/>
    <w:rsid w:val="000A320B"/>
    <w:rsid w:val="000B4B0C"/>
    <w:rsid w:val="000E51EE"/>
    <w:rsid w:val="000F7DF5"/>
    <w:rsid w:val="0010080A"/>
    <w:rsid w:val="001110FA"/>
    <w:rsid w:val="00123856"/>
    <w:rsid w:val="00123CC4"/>
    <w:rsid w:val="0012665A"/>
    <w:rsid w:val="00135C6F"/>
    <w:rsid w:val="00194F5D"/>
    <w:rsid w:val="0019712D"/>
    <w:rsid w:val="001A41FF"/>
    <w:rsid w:val="001B2D13"/>
    <w:rsid w:val="001C33A3"/>
    <w:rsid w:val="001F508A"/>
    <w:rsid w:val="001F69F6"/>
    <w:rsid w:val="002002CB"/>
    <w:rsid w:val="002013B2"/>
    <w:rsid w:val="00217B82"/>
    <w:rsid w:val="002276DE"/>
    <w:rsid w:val="002355AD"/>
    <w:rsid w:val="00235BBE"/>
    <w:rsid w:val="002441BC"/>
    <w:rsid w:val="00244B07"/>
    <w:rsid w:val="00275F3C"/>
    <w:rsid w:val="00277495"/>
    <w:rsid w:val="00282BC3"/>
    <w:rsid w:val="002878E3"/>
    <w:rsid w:val="00291A25"/>
    <w:rsid w:val="00297ADD"/>
    <w:rsid w:val="002A0150"/>
    <w:rsid w:val="002A747D"/>
    <w:rsid w:val="002B7CCE"/>
    <w:rsid w:val="002C0B39"/>
    <w:rsid w:val="002C75FB"/>
    <w:rsid w:val="002D43EE"/>
    <w:rsid w:val="002D6425"/>
    <w:rsid w:val="002D6E95"/>
    <w:rsid w:val="002F4478"/>
    <w:rsid w:val="002F5481"/>
    <w:rsid w:val="00317CFF"/>
    <w:rsid w:val="00326B45"/>
    <w:rsid w:val="003447A1"/>
    <w:rsid w:val="00365AAB"/>
    <w:rsid w:val="003674EB"/>
    <w:rsid w:val="00392F0F"/>
    <w:rsid w:val="003A606A"/>
    <w:rsid w:val="003B050E"/>
    <w:rsid w:val="003B3CEB"/>
    <w:rsid w:val="003C0CD6"/>
    <w:rsid w:val="003D4649"/>
    <w:rsid w:val="003D66E7"/>
    <w:rsid w:val="003D7B61"/>
    <w:rsid w:val="004123EB"/>
    <w:rsid w:val="00417477"/>
    <w:rsid w:val="004379E2"/>
    <w:rsid w:val="00442104"/>
    <w:rsid w:val="00442BFB"/>
    <w:rsid w:val="0045370B"/>
    <w:rsid w:val="00472310"/>
    <w:rsid w:val="004A67D2"/>
    <w:rsid w:val="004B3196"/>
    <w:rsid w:val="004B422F"/>
    <w:rsid w:val="004B5A75"/>
    <w:rsid w:val="004C096B"/>
    <w:rsid w:val="004C644C"/>
    <w:rsid w:val="004C70B1"/>
    <w:rsid w:val="004C7532"/>
    <w:rsid w:val="004E0DC5"/>
    <w:rsid w:val="004E584A"/>
    <w:rsid w:val="004F1CF2"/>
    <w:rsid w:val="004F29EA"/>
    <w:rsid w:val="005153BA"/>
    <w:rsid w:val="005202D0"/>
    <w:rsid w:val="00520EEA"/>
    <w:rsid w:val="00542919"/>
    <w:rsid w:val="00547937"/>
    <w:rsid w:val="00557340"/>
    <w:rsid w:val="00571A10"/>
    <w:rsid w:val="00572F6F"/>
    <w:rsid w:val="00576551"/>
    <w:rsid w:val="00576D22"/>
    <w:rsid w:val="00580197"/>
    <w:rsid w:val="00586471"/>
    <w:rsid w:val="00587A0F"/>
    <w:rsid w:val="005A35A4"/>
    <w:rsid w:val="005B3F67"/>
    <w:rsid w:val="005C29D6"/>
    <w:rsid w:val="005D4679"/>
    <w:rsid w:val="005E00BC"/>
    <w:rsid w:val="005E1F87"/>
    <w:rsid w:val="005E51E9"/>
    <w:rsid w:val="005F3949"/>
    <w:rsid w:val="005F728F"/>
    <w:rsid w:val="005F76C9"/>
    <w:rsid w:val="006022E2"/>
    <w:rsid w:val="006023DE"/>
    <w:rsid w:val="006063DC"/>
    <w:rsid w:val="00622181"/>
    <w:rsid w:val="00631C9D"/>
    <w:rsid w:val="006332ED"/>
    <w:rsid w:val="006350D9"/>
    <w:rsid w:val="0066128E"/>
    <w:rsid w:val="00670484"/>
    <w:rsid w:val="00676B45"/>
    <w:rsid w:val="0068766A"/>
    <w:rsid w:val="006B1A08"/>
    <w:rsid w:val="006B6AAF"/>
    <w:rsid w:val="006E0420"/>
    <w:rsid w:val="006F40B3"/>
    <w:rsid w:val="00713389"/>
    <w:rsid w:val="00713540"/>
    <w:rsid w:val="00791F78"/>
    <w:rsid w:val="00795E11"/>
    <w:rsid w:val="00797F21"/>
    <w:rsid w:val="007B11E1"/>
    <w:rsid w:val="007C0383"/>
    <w:rsid w:val="007C1FFF"/>
    <w:rsid w:val="007D21FD"/>
    <w:rsid w:val="007D356F"/>
    <w:rsid w:val="007F399B"/>
    <w:rsid w:val="007F46D8"/>
    <w:rsid w:val="007F712F"/>
    <w:rsid w:val="00806028"/>
    <w:rsid w:val="00813B86"/>
    <w:rsid w:val="00817B96"/>
    <w:rsid w:val="00826896"/>
    <w:rsid w:val="00841DE0"/>
    <w:rsid w:val="00843833"/>
    <w:rsid w:val="00867DDB"/>
    <w:rsid w:val="00872D50"/>
    <w:rsid w:val="00880874"/>
    <w:rsid w:val="008A102D"/>
    <w:rsid w:val="008B4EBA"/>
    <w:rsid w:val="008B549F"/>
    <w:rsid w:val="008B58DE"/>
    <w:rsid w:val="008C40F1"/>
    <w:rsid w:val="008D576F"/>
    <w:rsid w:val="008E609B"/>
    <w:rsid w:val="008F2EB9"/>
    <w:rsid w:val="00920EA9"/>
    <w:rsid w:val="00923EAA"/>
    <w:rsid w:val="00927ED2"/>
    <w:rsid w:val="0094046E"/>
    <w:rsid w:val="00941BAF"/>
    <w:rsid w:val="00952C75"/>
    <w:rsid w:val="00965AB7"/>
    <w:rsid w:val="00972821"/>
    <w:rsid w:val="00974C98"/>
    <w:rsid w:val="009839B8"/>
    <w:rsid w:val="009944D3"/>
    <w:rsid w:val="0099552B"/>
    <w:rsid w:val="009C1D19"/>
    <w:rsid w:val="009E0E4E"/>
    <w:rsid w:val="009E2711"/>
    <w:rsid w:val="00A02FBC"/>
    <w:rsid w:val="00A03112"/>
    <w:rsid w:val="00A13D6E"/>
    <w:rsid w:val="00A16CF7"/>
    <w:rsid w:val="00A47AC4"/>
    <w:rsid w:val="00A5627D"/>
    <w:rsid w:val="00A6544D"/>
    <w:rsid w:val="00A73CE8"/>
    <w:rsid w:val="00A91C95"/>
    <w:rsid w:val="00AC0158"/>
    <w:rsid w:val="00AE0765"/>
    <w:rsid w:val="00AE7DAC"/>
    <w:rsid w:val="00AF691F"/>
    <w:rsid w:val="00B0356C"/>
    <w:rsid w:val="00B1127E"/>
    <w:rsid w:val="00B42821"/>
    <w:rsid w:val="00B516A2"/>
    <w:rsid w:val="00B75A3C"/>
    <w:rsid w:val="00B770DC"/>
    <w:rsid w:val="00B95E82"/>
    <w:rsid w:val="00BA5804"/>
    <w:rsid w:val="00BA59D1"/>
    <w:rsid w:val="00BA6684"/>
    <w:rsid w:val="00BA7498"/>
    <w:rsid w:val="00BE220A"/>
    <w:rsid w:val="00BF1701"/>
    <w:rsid w:val="00BF26AD"/>
    <w:rsid w:val="00BF49AF"/>
    <w:rsid w:val="00C05282"/>
    <w:rsid w:val="00C14B04"/>
    <w:rsid w:val="00C24D08"/>
    <w:rsid w:val="00C26F8A"/>
    <w:rsid w:val="00C30442"/>
    <w:rsid w:val="00C45A6C"/>
    <w:rsid w:val="00C6390A"/>
    <w:rsid w:val="00C67151"/>
    <w:rsid w:val="00C70984"/>
    <w:rsid w:val="00C73988"/>
    <w:rsid w:val="00C74F4F"/>
    <w:rsid w:val="00C761D2"/>
    <w:rsid w:val="00C80DDC"/>
    <w:rsid w:val="00C87384"/>
    <w:rsid w:val="00C94ABA"/>
    <w:rsid w:val="00C97909"/>
    <w:rsid w:val="00CA0BE4"/>
    <w:rsid w:val="00CA1084"/>
    <w:rsid w:val="00CA5A52"/>
    <w:rsid w:val="00CC3D74"/>
    <w:rsid w:val="00CC5C54"/>
    <w:rsid w:val="00CD505F"/>
    <w:rsid w:val="00CD6E6E"/>
    <w:rsid w:val="00CF3D8F"/>
    <w:rsid w:val="00CF603B"/>
    <w:rsid w:val="00D014DE"/>
    <w:rsid w:val="00D15E4B"/>
    <w:rsid w:val="00D16BC7"/>
    <w:rsid w:val="00D4125E"/>
    <w:rsid w:val="00D51440"/>
    <w:rsid w:val="00D61A47"/>
    <w:rsid w:val="00D62BEB"/>
    <w:rsid w:val="00D64F13"/>
    <w:rsid w:val="00D7095F"/>
    <w:rsid w:val="00D821E0"/>
    <w:rsid w:val="00D862CA"/>
    <w:rsid w:val="00D92E46"/>
    <w:rsid w:val="00D954F5"/>
    <w:rsid w:val="00DA0234"/>
    <w:rsid w:val="00DA444B"/>
    <w:rsid w:val="00DC02C3"/>
    <w:rsid w:val="00DC6D05"/>
    <w:rsid w:val="00DD4A3B"/>
    <w:rsid w:val="00DD7678"/>
    <w:rsid w:val="00DE3E7E"/>
    <w:rsid w:val="00DF5BA2"/>
    <w:rsid w:val="00DF702E"/>
    <w:rsid w:val="00E00797"/>
    <w:rsid w:val="00E162CE"/>
    <w:rsid w:val="00E33477"/>
    <w:rsid w:val="00E5180B"/>
    <w:rsid w:val="00E87F24"/>
    <w:rsid w:val="00E91F65"/>
    <w:rsid w:val="00E93983"/>
    <w:rsid w:val="00EC1D49"/>
    <w:rsid w:val="00ED2F17"/>
    <w:rsid w:val="00ED728E"/>
    <w:rsid w:val="00F06292"/>
    <w:rsid w:val="00F12B37"/>
    <w:rsid w:val="00F1778C"/>
    <w:rsid w:val="00F26D39"/>
    <w:rsid w:val="00F30C7C"/>
    <w:rsid w:val="00F33354"/>
    <w:rsid w:val="00F3684F"/>
    <w:rsid w:val="00F37FF7"/>
    <w:rsid w:val="00F5247D"/>
    <w:rsid w:val="00F56AFD"/>
    <w:rsid w:val="00F6298D"/>
    <w:rsid w:val="00F666B3"/>
    <w:rsid w:val="00F92E21"/>
    <w:rsid w:val="00FB42DD"/>
    <w:rsid w:val="00FD2A9F"/>
    <w:rsid w:val="00FE3C51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oNotEmbedSmartTags/>
  <w:decimalSymbol w:val=","/>
  <w:listSeparator w:val=";"/>
  <w14:docId w14:val="67C4BFBE"/>
  <w15:docId w15:val="{EFEDE941-8559-41A1-A5A7-A8CE94EA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9BD"/>
    <w:rPr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297ADD"/>
    <w:pPr>
      <w:keepNext/>
      <w:ind w:firstLine="60"/>
      <w:jc w:val="both"/>
      <w:outlineLvl w:val="2"/>
    </w:pPr>
    <w:rPr>
      <w:b/>
      <w:szCs w:val="20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ituloNotachico">
    <w:name w:val="Subtitulo Nota chico"/>
    <w:basedOn w:val="Normal"/>
    <w:autoRedefine/>
    <w:rsid w:val="00F34595"/>
    <w:pPr>
      <w:spacing w:line="376" w:lineRule="exact"/>
    </w:pPr>
    <w:rPr>
      <w:rFonts w:ascii="GillSans" w:hAnsi="GillSans"/>
      <w:b/>
      <w:color w:val="800080"/>
      <w:sz w:val="18"/>
      <w:szCs w:val="20"/>
      <w:lang w:val="es-ES" w:eastAsia="es-ES"/>
    </w:rPr>
  </w:style>
  <w:style w:type="paragraph" w:customStyle="1" w:styleId="SubtituloNotagrande">
    <w:name w:val="Subtitulo Nota grande"/>
    <w:basedOn w:val="SubtituloNotachico"/>
    <w:autoRedefine/>
    <w:rsid w:val="00F34595"/>
    <w:pPr>
      <w:spacing w:line="272" w:lineRule="exact"/>
    </w:pPr>
    <w:rPr>
      <w:color w:val="000000"/>
      <w:sz w:val="24"/>
    </w:rPr>
  </w:style>
  <w:style w:type="paragraph" w:styleId="Encabezado">
    <w:name w:val="header"/>
    <w:basedOn w:val="Normal"/>
    <w:rsid w:val="00E479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479F6"/>
    <w:pPr>
      <w:tabs>
        <w:tab w:val="center" w:pos="4252"/>
        <w:tab w:val="right" w:pos="8504"/>
      </w:tabs>
    </w:pPr>
  </w:style>
  <w:style w:type="character" w:customStyle="1" w:styleId="Ttulo3Car">
    <w:name w:val="Título 3 Car"/>
    <w:basedOn w:val="Fuentedeprrafopredeter"/>
    <w:link w:val="Ttulo3"/>
    <w:rsid w:val="00297ADD"/>
    <w:rPr>
      <w:b/>
      <w:sz w:val="24"/>
      <w:lang w:val="es-MX" w:eastAsia="en-US"/>
    </w:rPr>
  </w:style>
  <w:style w:type="paragraph" w:styleId="Textoindependiente">
    <w:name w:val="Body Text"/>
    <w:basedOn w:val="Normal"/>
    <w:link w:val="TextoindependienteCar"/>
    <w:rsid w:val="00297ADD"/>
    <w:pPr>
      <w:jc w:val="both"/>
    </w:pPr>
    <w:rPr>
      <w:szCs w:val="20"/>
      <w:lang w:val="es-MX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97ADD"/>
    <w:rPr>
      <w:sz w:val="24"/>
      <w:lang w:val="es-MX" w:eastAsia="en-US"/>
    </w:rPr>
  </w:style>
  <w:style w:type="character" w:styleId="Hipervnculo">
    <w:name w:val="Hyperlink"/>
    <w:basedOn w:val="Fuentedeprrafopredeter"/>
    <w:rsid w:val="00297AD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0B39"/>
    <w:rPr>
      <w:sz w:val="24"/>
      <w:szCs w:val="24"/>
      <w:lang w:val="es-ES_tradnl" w:eastAsia="es-ES_tradnl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95E8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95E82"/>
    <w:rPr>
      <w:sz w:val="24"/>
      <w:szCs w:val="24"/>
      <w:lang w:val="es-ES_tradnl" w:eastAsia="es-ES_tradnl"/>
    </w:rPr>
  </w:style>
  <w:style w:type="paragraph" w:customStyle="1" w:styleId="InsideAddress">
    <w:name w:val="Inside Address"/>
    <w:basedOn w:val="Normal"/>
    <w:rsid w:val="00F666B3"/>
    <w:pPr>
      <w:spacing w:line="220" w:lineRule="atLeast"/>
    </w:pPr>
    <w:rPr>
      <w:rFonts w:ascii="Arial" w:hAnsi="Arial"/>
      <w:spacing w:val="-5"/>
      <w:sz w:val="20"/>
      <w:szCs w:val="20"/>
      <w:lang w:val="en-U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0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383"/>
    <w:rPr>
      <w:rFonts w:ascii="Tahoma" w:hAnsi="Tahoma" w:cs="Tahoma"/>
      <w:sz w:val="16"/>
      <w:szCs w:val="16"/>
      <w:lang w:val="es-ES_tradnl" w:eastAsia="es-ES_tradnl"/>
    </w:rPr>
  </w:style>
  <w:style w:type="paragraph" w:styleId="NormalWeb">
    <w:name w:val="Normal (Web)"/>
    <w:basedOn w:val="Normal"/>
    <w:uiPriority w:val="99"/>
    <w:semiHidden/>
    <w:unhideWhenUsed/>
    <w:rsid w:val="003C0CD6"/>
    <w:pPr>
      <w:spacing w:before="100" w:beforeAutospacing="1" w:after="100" w:afterAutospacing="1"/>
    </w:pPr>
    <w:rPr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4197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Marcelo Blanco, Presidente de Deutsche Bank S</vt:lpstr>
      <vt:lpstr>Marcelo Blanco, Presidente de Deutsche Bank S</vt:lpstr>
    </vt:vector>
  </TitlesOfParts>
  <Company>Deutsche Bank</Company>
  <LinksUpToDate>false</LinksUpToDate>
  <CharactersWithSpaces>4960</CharactersWithSpaces>
  <SharedDoc>false</SharedDoc>
  <HLinks>
    <vt:vector size="18" baseType="variant">
      <vt:variant>
        <vt:i4>2621530</vt:i4>
      </vt:variant>
      <vt:variant>
        <vt:i4>6</vt:i4>
      </vt:variant>
      <vt:variant>
        <vt:i4>0</vt:i4>
      </vt:variant>
      <vt:variant>
        <vt:i4>5</vt:i4>
      </vt:variant>
      <vt:variant>
        <vt:lpwstr>mailto:bibiana.ogasawara@db.com</vt:lpwstr>
      </vt:variant>
      <vt:variant>
        <vt:lpwstr/>
      </vt:variant>
      <vt:variant>
        <vt:i4>7274527</vt:i4>
      </vt:variant>
      <vt:variant>
        <vt:i4>3</vt:i4>
      </vt:variant>
      <vt:variant>
        <vt:i4>0</vt:i4>
      </vt:variant>
      <vt:variant>
        <vt:i4>5</vt:i4>
      </vt:variant>
      <vt:variant>
        <vt:lpwstr>mailto:juan.herrasti@db.com</vt:lpwstr>
      </vt:variant>
      <vt:variant>
        <vt:lpwstr/>
      </vt:variant>
      <vt:variant>
        <vt:i4>3866711</vt:i4>
      </vt:variant>
      <vt:variant>
        <vt:i4>0</vt:i4>
      </vt:variant>
      <vt:variant>
        <vt:i4>0</vt:i4>
      </vt:variant>
      <vt:variant>
        <vt:i4>5</vt:i4>
      </vt:variant>
      <vt:variant>
        <vt:lpwstr>mailto:claudia.santos@db.com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Marcelo Blanco, Presidente de Deutsche Bank S</dc:title>
  <dc:creator>sergio baur</dc:creator>
  <cp:keywords>Public</cp:keywords>
  <cp:lastModifiedBy>Chebel, Amira</cp:lastModifiedBy>
  <cp:revision>2</cp:revision>
  <cp:lastPrinted>2021-12-01T19:03:00Z</cp:lastPrinted>
  <dcterms:created xsi:type="dcterms:W3CDTF">2021-12-01T19:07:00Z</dcterms:created>
  <dcterms:modified xsi:type="dcterms:W3CDTF">2021-12-01T19:07:00Z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4e0f86b3-b3f2-4d65-8d05-bd40f6f65cb6</vt:lpwstr>
  </property>
  <property fmtid="{D5CDD505-2E9C-101B-9397-08002B2CF9AE}" pid="3" name="aliashDocumentMarking">
    <vt:lpwstr/>
  </property>
  <property fmtid="{D5CDD505-2E9C-101B-9397-08002B2CF9AE}" pid="4" name="db.comClassification">
    <vt:lpwstr>Public</vt:lpwstr>
  </property>
</Properties>
</file>