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5FCF" w14:textId="77777777" w:rsidR="002454C0" w:rsidRDefault="002454C0" w:rsidP="002454C0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Buenos Aires,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27/5/2022</w:t>
      </w:r>
    </w:p>
    <w:p w14:paraId="01BD6590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Comisión Nacional de Valores</w:t>
      </w:r>
    </w:p>
    <w:p w14:paraId="59EE053A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Gerencia de Emisoras Attn. Carlos Bertani</w:t>
      </w:r>
    </w:p>
    <w:p w14:paraId="1B4B5997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Presente</w:t>
      </w:r>
    </w:p>
    <w:p w14:paraId="34B8C654" w14:textId="77777777" w:rsidR="002454C0" w:rsidRDefault="002454C0" w:rsidP="002454C0">
      <w:pPr>
        <w:widowControl w:val="0"/>
        <w:tabs>
          <w:tab w:val="center" w:pos="4687"/>
        </w:tabs>
        <w:autoSpaceDE w:val="0"/>
        <w:autoSpaceDN w:val="0"/>
        <w:adjustRightInd w:val="0"/>
        <w:spacing w:before="9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ANUNCIO DE DIVIDENDO</w:t>
      </w:r>
    </w:p>
    <w:p w14:paraId="2F9D6181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Mediante la presente cumplimos en informar que el emisor de los siguientes títulos </w:t>
      </w:r>
    </w:p>
    <w:p w14:paraId="43B2554D" w14:textId="77777777" w:rsidR="002454C0" w:rsidRDefault="002454C0" w:rsidP="002454C0">
      <w:pPr>
        <w:widowControl w:val="0"/>
        <w:tabs>
          <w:tab w:val="left" w:pos="90"/>
          <w:tab w:val="left" w:pos="70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subyacentes de CEDEAR ha anunciado el pago del siguiente dividendo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en Efectivo:</w:t>
      </w:r>
    </w:p>
    <w:p w14:paraId="2B7F30BC" w14:textId="77777777" w:rsidR="002454C0" w:rsidRDefault="002454C0" w:rsidP="002454C0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43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Especie: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HDFC BANK LIMITED</w:t>
      </w:r>
    </w:p>
    <w:p w14:paraId="497D53E5" w14:textId="77777777" w:rsidR="002454C0" w:rsidRDefault="002454C0" w:rsidP="002454C0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Código Caja de Valores: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8368</w:t>
      </w:r>
    </w:p>
    <w:p w14:paraId="6808497D" w14:textId="77777777" w:rsidR="002454C0" w:rsidRDefault="002454C0" w:rsidP="002454C0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ISIN: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ARDEUT114022</w:t>
      </w:r>
    </w:p>
    <w:p w14:paraId="20F81D53" w14:textId="77777777" w:rsidR="002454C0" w:rsidRDefault="002454C0" w:rsidP="002454C0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CUSIP (títulos valores subyacentes):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40415F101</w:t>
      </w:r>
    </w:p>
    <w:p w14:paraId="6989B59E" w14:textId="77777777" w:rsidR="002454C0" w:rsidRDefault="002454C0" w:rsidP="002454C0">
      <w:pPr>
        <w:widowControl w:val="0"/>
        <w:tabs>
          <w:tab w:val="left" w:pos="90"/>
          <w:tab w:val="left" w:pos="5604"/>
        </w:tabs>
        <w:autoSpaceDE w:val="0"/>
        <w:autoSpaceDN w:val="0"/>
        <w:adjustRightInd w:val="0"/>
        <w:spacing w:before="23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12/5/2022</w:t>
      </w:r>
    </w:p>
    <w:p w14:paraId="63095EA4" w14:textId="5E9E6E06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before="23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Pago:</w:t>
      </w:r>
      <w:r w:rsidR="00C31A7E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TBA</w:t>
      </w:r>
    </w:p>
    <w:p w14:paraId="79809729" w14:textId="77777777" w:rsidR="002454C0" w:rsidRDefault="002454C0" w:rsidP="002454C0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Importe en USD a pagar por acción: (estimado*)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0,607973</w:t>
      </w:r>
    </w:p>
    <w:p w14:paraId="5533FB13" w14:textId="77777777" w:rsidR="002454C0" w:rsidRDefault="002454C0" w:rsidP="002454C0">
      <w:pPr>
        <w:widowControl w:val="0"/>
        <w:tabs>
          <w:tab w:val="left" w:pos="90"/>
          <w:tab w:val="left" w:pos="5612"/>
        </w:tabs>
        <w:autoSpaceDE w:val="0"/>
        <w:autoSpaceDN w:val="0"/>
        <w:adjustRightInd w:val="0"/>
        <w:spacing w:before="27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Ratio (Cedear/1 Acción):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2</w:t>
      </w:r>
    </w:p>
    <w:p w14:paraId="4633F96B" w14:textId="77777777" w:rsidR="002454C0" w:rsidRDefault="002454C0" w:rsidP="002454C0">
      <w:pPr>
        <w:widowControl w:val="0"/>
        <w:tabs>
          <w:tab w:val="left" w:pos="90"/>
          <w:tab w:val="left" w:pos="5620"/>
          <w:tab w:val="left" w:pos="6177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Importe en USD a pagar por CEDEARs: (Importe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0,303986</w:t>
      </w:r>
    </w:p>
    <w:p w14:paraId="52F45ED4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Bruto - estimado*)</w:t>
      </w:r>
    </w:p>
    <w:p w14:paraId="03E6C682" w14:textId="77777777" w:rsidR="002454C0" w:rsidRDefault="002454C0" w:rsidP="002454C0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Retenciones: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14:paraId="475A1463" w14:textId="77777777" w:rsidR="002454C0" w:rsidRDefault="002454C0" w:rsidP="002454C0">
      <w:pPr>
        <w:widowControl w:val="0"/>
        <w:tabs>
          <w:tab w:val="left" w:pos="90"/>
          <w:tab w:val="left" w:pos="5610"/>
          <w:tab w:val="left" w:pos="6236"/>
        </w:tabs>
        <w:autoSpaceDE w:val="0"/>
        <w:autoSpaceDN w:val="0"/>
        <w:adjustRightInd w:val="0"/>
        <w:spacing w:before="33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Comisión (12% sobre el importe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14:paraId="65CCE56A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neto - estimado*)</w:t>
      </w:r>
    </w:p>
    <w:p w14:paraId="008A1058" w14:textId="77777777" w:rsidR="002454C0" w:rsidRDefault="002454C0" w:rsidP="002454C0">
      <w:pPr>
        <w:widowControl w:val="0"/>
        <w:tabs>
          <w:tab w:val="left" w:pos="90"/>
          <w:tab w:val="left" w:pos="5612"/>
          <w:tab w:val="left" w:pos="6236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Importe a pagar en USD por CEDEARs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 determinar en fecha de pago</w:t>
      </w:r>
    </w:p>
    <w:p w14:paraId="4BA1A49C" w14:textId="77777777" w:rsidR="002454C0" w:rsidRDefault="002454C0" w:rsidP="002454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</w:rPr>
        <w:t>(Imp.Neto - estimado*)</w:t>
      </w:r>
    </w:p>
    <w:p w14:paraId="582E90E4" w14:textId="77777777" w:rsidR="002454C0" w:rsidRDefault="002454C0" w:rsidP="002454C0">
      <w:pPr>
        <w:rPr>
          <w:rFonts w:ascii="Arial" w:hAnsi="Arial" w:cs="Arial"/>
          <w:color w:val="000000"/>
          <w:sz w:val="16"/>
          <w:szCs w:val="16"/>
        </w:rPr>
      </w:pPr>
    </w:p>
    <w:p w14:paraId="33DD8E94" w14:textId="6ADDC07E" w:rsidR="00A005CA" w:rsidRPr="002454C0" w:rsidRDefault="002454C0" w:rsidP="002454C0">
      <w:r>
        <w:rPr>
          <w:rFonts w:ascii="Arial" w:hAnsi="Arial" w:cs="Arial"/>
          <w:color w:val="000000"/>
          <w:sz w:val="16"/>
          <w:szCs w:val="16"/>
        </w:rPr>
        <w:t>*Los montos en USD mencionados están sujetos a variación del tipo de cambio vigente a la fecha de pago</w:t>
      </w:r>
    </w:p>
    <w:sectPr w:rsidR="00A005CA" w:rsidRPr="00245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E0"/>
    <w:rsid w:val="002454C0"/>
    <w:rsid w:val="00A005CA"/>
    <w:rsid w:val="00C31A7E"/>
    <w:rsid w:val="00F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C305"/>
  <w15:chartTrackingRefBased/>
  <w15:docId w15:val="{9EE6A7B1-D659-427D-8534-8270A3E8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E0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887</Characters>
  <Application>Microsoft Office Word</Application>
  <DocSecurity>0</DocSecurity>
  <Lines>7</Lines>
  <Paragraphs>2</Paragraphs>
  <ScaleCrop>false</ScaleCrop>
  <Company>Banco Comafi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Agra, Micol</dc:creator>
  <cp:keywords/>
  <dc:description/>
  <cp:lastModifiedBy>Agra, Micol</cp:lastModifiedBy>
  <cp:revision>3</cp:revision>
  <dcterms:created xsi:type="dcterms:W3CDTF">2022-05-27T20:23:00Z</dcterms:created>
  <dcterms:modified xsi:type="dcterms:W3CDTF">2022-05-27T20:26:00Z</dcterms:modified>
</cp:coreProperties>
</file>