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089" w:rsidRDefault="00AF4AD5" w:rsidP="00D13089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 w:rsidR="00D13089">
        <w:rPr>
          <w:rFonts w:ascii="Arial" w:hAnsi="Arial" w:cs="Arial"/>
          <w:color w:val="000000"/>
          <w:sz w:val="20"/>
          <w:szCs w:val="20"/>
        </w:rPr>
        <w:t>Buenos Aires,</w:t>
      </w:r>
      <w:r w:rsidR="00D13089">
        <w:rPr>
          <w:rFonts w:ascii="Arial" w:hAnsi="Arial" w:cs="Arial"/>
          <w:sz w:val="24"/>
          <w:szCs w:val="24"/>
        </w:rPr>
        <w:tab/>
      </w:r>
      <w:r w:rsidR="00D13089">
        <w:rPr>
          <w:rFonts w:ascii="Arial" w:hAnsi="Arial" w:cs="Arial"/>
          <w:color w:val="000000"/>
          <w:sz w:val="20"/>
          <w:szCs w:val="20"/>
        </w:rPr>
        <w:t>3/8/2022</w:t>
      </w:r>
    </w:p>
    <w:p w:rsidR="00D13089" w:rsidRDefault="00D13089" w:rsidP="00D1308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Comisión Nacional de Valores</w:t>
      </w:r>
    </w:p>
    <w:p w:rsidR="00D13089" w:rsidRDefault="00D13089" w:rsidP="00D13089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Gerencia de Emisoras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Attn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. Carlos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Bertani</w:t>
      </w:r>
      <w:proofErr w:type="spellEnd"/>
    </w:p>
    <w:p w:rsidR="00D13089" w:rsidRDefault="00D13089" w:rsidP="00D13089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</w:p>
    <w:p w:rsidR="00D13089" w:rsidRDefault="00D13089" w:rsidP="00D13089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ANUNCIO DE DIVIDENDO</w:t>
      </w:r>
    </w:p>
    <w:p w:rsidR="00D13089" w:rsidRDefault="00D13089" w:rsidP="00D13089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Mediante la presente cumplimos en informar que el emisor de los siguientes títulos </w:t>
      </w:r>
    </w:p>
    <w:p w:rsidR="00D13089" w:rsidRDefault="00D13089" w:rsidP="00D13089">
      <w:pPr>
        <w:widowControl w:val="0"/>
        <w:tabs>
          <w:tab w:val="left" w:pos="90"/>
          <w:tab w:val="left" w:pos="702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 xml:space="preserve">subyacentes de CEDEAR ha anunciado el pago del siguiente dividendo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en Efectivo:</w:t>
      </w:r>
    </w:p>
    <w:p w:rsidR="00D13089" w:rsidRDefault="00D13089" w:rsidP="00D13089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43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Especie: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TELEFÔNICA BRASIL </w:t>
      </w:r>
    </w:p>
    <w:p w:rsidR="00D13089" w:rsidRDefault="00D13089" w:rsidP="00D13089">
      <w:pPr>
        <w:widowControl w:val="0"/>
        <w:tabs>
          <w:tab w:val="left" w:pos="56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S.A.</w:t>
      </w:r>
    </w:p>
    <w:p w:rsidR="00D13089" w:rsidRDefault="00D13089" w:rsidP="00D13089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Código Caja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8503</w:t>
      </w:r>
    </w:p>
    <w:p w:rsidR="00D13089" w:rsidRDefault="00D13089" w:rsidP="00D13089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ARBCOM4601W2</w:t>
      </w:r>
    </w:p>
    <w:p w:rsidR="00D13089" w:rsidRDefault="00D13089" w:rsidP="00D13089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CUSIP (títulos valores subyacentes):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87936R205</w:t>
      </w:r>
    </w:p>
    <w:p w:rsidR="00D13089" w:rsidRDefault="00D13089" w:rsidP="00D13089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Registro: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2/3/2021</w:t>
      </w:r>
    </w:p>
    <w:p w:rsidR="00D13089" w:rsidRDefault="00D13089" w:rsidP="00D13089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3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26/7/2022</w:t>
      </w:r>
    </w:p>
    <w:p w:rsidR="00D13089" w:rsidRDefault="00D13089" w:rsidP="00D13089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Importe en USD a pagar por acción: (estimado*)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0,016509</w:t>
      </w:r>
    </w:p>
    <w:p w:rsidR="00D13089" w:rsidRDefault="00D13089" w:rsidP="00D13089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/1 Acción):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</w:t>
      </w:r>
    </w:p>
    <w:p w:rsidR="00D13089" w:rsidRDefault="00D13089" w:rsidP="00D13089">
      <w:pPr>
        <w:widowControl w:val="0"/>
        <w:tabs>
          <w:tab w:val="left" w:pos="90"/>
          <w:tab w:val="left" w:pos="5620"/>
          <w:tab w:val="left" w:pos="6177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Importe en USD a pagar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: (Importe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0,016509</w:t>
      </w:r>
    </w:p>
    <w:p w:rsidR="00D13089" w:rsidRDefault="00D13089" w:rsidP="00D1308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Bruto - estimado*)</w:t>
      </w:r>
    </w:p>
    <w:p w:rsidR="00D13089" w:rsidRDefault="00D13089" w:rsidP="00D13089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8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Retenciones: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D13089" w:rsidRDefault="00D13089" w:rsidP="00D13089">
      <w:pPr>
        <w:widowControl w:val="0"/>
        <w:tabs>
          <w:tab w:val="left" w:pos="90"/>
          <w:tab w:val="left" w:pos="5610"/>
          <w:tab w:val="left" w:pos="6236"/>
        </w:tabs>
        <w:autoSpaceDE w:val="0"/>
        <w:autoSpaceDN w:val="0"/>
        <w:adjustRightInd w:val="0"/>
        <w:spacing w:before="33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Comisión (12% sobre el importe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D13089" w:rsidRDefault="00D13089" w:rsidP="00D1308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neto - estimado*)</w:t>
      </w:r>
    </w:p>
    <w:p w:rsidR="00D13089" w:rsidRDefault="00D13089" w:rsidP="00D13089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color w:val="000000"/>
          <w:sz w:val="33"/>
          <w:szCs w:val="33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Importe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en USD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D13089" w:rsidRDefault="00D13089" w:rsidP="00D1308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Imp.Neto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- estimado*)</w:t>
      </w:r>
    </w:p>
    <w:p w:rsidR="00AF4AD5" w:rsidRDefault="00D13089" w:rsidP="00D13089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*Los montos en USD mencionados están sujetos a variación del tipo de cambio vigente a la fecha de pago</w:t>
      </w:r>
      <w:bookmarkStart w:id="0" w:name="_GoBack"/>
      <w:bookmarkEnd w:id="0"/>
      <w:r w:rsidR="00AF4AD5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C53AF" w:rsidRDefault="00D13089"/>
    <w:sectPr w:rsidR="00BC53AF">
      <w:pgSz w:w="12240" w:h="15840" w:code="1"/>
      <w:pgMar w:top="1417" w:right="567" w:bottom="262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AD5"/>
    <w:rsid w:val="007E7776"/>
    <w:rsid w:val="008D3C89"/>
    <w:rsid w:val="00AF4AD5"/>
    <w:rsid w:val="00BD5C21"/>
    <w:rsid w:val="00BF72DB"/>
    <w:rsid w:val="00D1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F5776"/>
  <w15:chartTrackingRefBased/>
  <w15:docId w15:val="{378294E7-9F65-40FC-99D0-9612836AA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834</Characters>
  <Application>Microsoft Office Word</Application>
  <DocSecurity>0</DocSecurity>
  <Lines>6</Lines>
  <Paragraphs>1</Paragraphs>
  <ScaleCrop>false</ScaleCrop>
  <Company>Banco Comafi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Ferreira, Nicole Magali</dc:creator>
  <cp:keywords/>
  <dc:description/>
  <cp:lastModifiedBy>Ferreira, Nicole Magali</cp:lastModifiedBy>
  <cp:revision>2</cp:revision>
  <dcterms:created xsi:type="dcterms:W3CDTF">2022-08-03T14:25:00Z</dcterms:created>
  <dcterms:modified xsi:type="dcterms:W3CDTF">2022-08-03T14:25:00Z</dcterms:modified>
</cp:coreProperties>
</file>