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7DDCA7" w14:textId="5524CA0C" w:rsidR="000C6DE3" w:rsidRDefault="000C6DE3" w:rsidP="000C6DE3">
      <w:pPr>
        <w:widowControl w:val="0"/>
        <w:tabs>
          <w:tab w:val="left" w:pos="6345"/>
          <w:tab w:val="left" w:pos="7710"/>
        </w:tabs>
        <w:autoSpaceDE w:val="0"/>
        <w:autoSpaceDN w:val="0"/>
        <w:adjustRightInd w:val="0"/>
        <w:spacing w:before="1470" w:after="0" w:line="240" w:lineRule="auto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0"/>
          <w:szCs w:val="20"/>
        </w:rPr>
        <w:t>Buenos Aires,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0"/>
          <w:szCs w:val="20"/>
        </w:rPr>
        <w:t>1</w:t>
      </w:r>
      <w:r w:rsidR="00D47EF6">
        <w:rPr>
          <w:rFonts w:ascii="Arial" w:hAnsi="Arial" w:cs="Arial"/>
          <w:color w:val="000000"/>
          <w:sz w:val="20"/>
          <w:szCs w:val="20"/>
        </w:rPr>
        <w:t>5</w:t>
      </w:r>
      <w:r>
        <w:rPr>
          <w:rFonts w:ascii="Arial" w:hAnsi="Arial" w:cs="Arial"/>
          <w:color w:val="000000"/>
          <w:sz w:val="20"/>
          <w:szCs w:val="20"/>
        </w:rPr>
        <w:t>/9/2022</w:t>
      </w:r>
    </w:p>
    <w:p w14:paraId="4386CCF5" w14:textId="77777777" w:rsidR="000C6DE3" w:rsidRDefault="000C6DE3" w:rsidP="000C6DE3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Comisión Nacional de Valores</w:t>
      </w:r>
    </w:p>
    <w:p w14:paraId="2571A820" w14:textId="77777777" w:rsidR="000C6DE3" w:rsidRDefault="000C6DE3" w:rsidP="000C6DE3">
      <w:pPr>
        <w:widowControl w:val="0"/>
        <w:tabs>
          <w:tab w:val="left" w:pos="90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Gerencia de Emisoras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Attn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. Carlos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Bertani</w:t>
      </w:r>
      <w:proofErr w:type="spellEnd"/>
    </w:p>
    <w:p w14:paraId="144B944B" w14:textId="77777777" w:rsidR="000C6DE3" w:rsidRDefault="000C6DE3" w:rsidP="000C6DE3">
      <w:pPr>
        <w:widowControl w:val="0"/>
        <w:tabs>
          <w:tab w:val="left" w:pos="90"/>
        </w:tabs>
        <w:autoSpaceDE w:val="0"/>
        <w:autoSpaceDN w:val="0"/>
        <w:adjustRightInd w:val="0"/>
        <w:spacing w:before="52" w:after="0" w:line="240" w:lineRule="auto"/>
        <w:rPr>
          <w:rFonts w:ascii="Arial" w:hAnsi="Arial" w:cs="Arial"/>
          <w:b/>
          <w:bCs/>
          <w:i/>
          <w:i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</w:rPr>
        <w:t>Presente</w:t>
      </w:r>
    </w:p>
    <w:p w14:paraId="35F305B1" w14:textId="77777777" w:rsidR="0063453B" w:rsidRDefault="000C6DE3" w:rsidP="0063453B">
      <w:pPr>
        <w:widowControl w:val="0"/>
        <w:tabs>
          <w:tab w:val="center" w:pos="4687"/>
        </w:tabs>
        <w:autoSpaceDE w:val="0"/>
        <w:autoSpaceDN w:val="0"/>
        <w:adjustRightInd w:val="0"/>
        <w:spacing w:before="95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bookmarkStart w:id="1" w:name="_Hlk84003278"/>
      <w:bookmarkStart w:id="2" w:name="_Hlk82185419"/>
      <w:r w:rsidR="0063453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ANUNCIO DE DIVIDENDO</w:t>
      </w:r>
      <w:bookmarkEnd w:id="1"/>
      <w:r w:rsidR="0063453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(RECTIFICATIVO)</w:t>
      </w:r>
    </w:p>
    <w:bookmarkEnd w:id="2"/>
    <w:p w14:paraId="77DCFA0C" w14:textId="77777777" w:rsidR="00D47EF6" w:rsidRDefault="00D47EF6" w:rsidP="00D47EF6">
      <w:pPr>
        <w:spacing w:after="200" w:line="276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14:paraId="279961F2" w14:textId="74F86238" w:rsidR="00D47EF6" w:rsidRPr="0025018D" w:rsidRDefault="00D47EF6" w:rsidP="00D47EF6">
      <w:pPr>
        <w:spacing w:after="200" w:line="276" w:lineRule="auto"/>
        <w:rPr>
          <w:rFonts w:ascii="Arial" w:eastAsiaTheme="minorHAnsi" w:hAnsi="Arial" w:cs="Arial"/>
        </w:rPr>
      </w:pPr>
      <w:r w:rsidRPr="0025018D">
        <w:rPr>
          <w:rFonts w:ascii="Arial" w:hAnsi="Arial" w:cs="Arial"/>
          <w:color w:val="000000"/>
        </w:rPr>
        <w:t xml:space="preserve">Mediante la presente cumplimos en informar la </w:t>
      </w:r>
      <w:r w:rsidRPr="0025018D">
        <w:rPr>
          <w:rFonts w:ascii="Arial" w:hAnsi="Arial" w:cs="Arial"/>
        </w:rPr>
        <w:t>rectificación</w:t>
      </w:r>
      <w:r w:rsidRPr="0025018D">
        <w:rPr>
          <w:rFonts w:ascii="Arial" w:hAnsi="Arial" w:cs="Arial"/>
          <w:color w:val="000000"/>
        </w:rPr>
        <w:t xml:space="preserve"> del siguiente pago de dividendo en efectivo.</w:t>
      </w:r>
    </w:p>
    <w:p w14:paraId="38B60C7F" w14:textId="77777777" w:rsidR="0063453B" w:rsidRDefault="0063453B" w:rsidP="0063453B">
      <w:pPr>
        <w:widowControl w:val="0"/>
        <w:tabs>
          <w:tab w:val="left" w:pos="90"/>
        </w:tabs>
        <w:autoSpaceDE w:val="0"/>
        <w:autoSpaceDN w:val="0"/>
        <w:adjustRightInd w:val="0"/>
        <w:spacing w:before="133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042D21DF" w14:textId="33FAAF5A" w:rsidR="00DD5B7A" w:rsidRDefault="00DD5B7A" w:rsidP="0063453B">
      <w:pPr>
        <w:widowControl w:val="0"/>
        <w:tabs>
          <w:tab w:val="center" w:pos="4687"/>
        </w:tabs>
        <w:autoSpaceDE w:val="0"/>
        <w:autoSpaceDN w:val="0"/>
        <w:adjustRightInd w:val="0"/>
        <w:spacing w:before="9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Especie:</w:t>
      </w:r>
      <w:r>
        <w:rPr>
          <w:rFonts w:ascii="Arial" w:hAnsi="Arial" w:cs="Arial"/>
          <w:sz w:val="24"/>
          <w:szCs w:val="24"/>
        </w:rPr>
        <w:tab/>
      </w:r>
      <w:r w:rsidR="0063453B">
        <w:rPr>
          <w:rFonts w:ascii="Arial" w:hAnsi="Arial" w:cs="Arial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b/>
          <w:bCs/>
          <w:color w:val="000000"/>
        </w:rPr>
        <w:t>HP Inc.</w:t>
      </w:r>
    </w:p>
    <w:p w14:paraId="52791F9C" w14:textId="77777777" w:rsidR="00DD5B7A" w:rsidRDefault="00DD5B7A" w:rsidP="00DD5B7A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8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Código Caja de Valores: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8023</w:t>
      </w:r>
    </w:p>
    <w:p w14:paraId="0BBE74F9" w14:textId="77777777" w:rsidR="00DD5B7A" w:rsidRDefault="00DD5B7A" w:rsidP="00DD5B7A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5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ISIN: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ARDEUT110194</w:t>
      </w:r>
    </w:p>
    <w:p w14:paraId="249A2B02" w14:textId="77777777" w:rsidR="00DD5B7A" w:rsidRDefault="00DD5B7A" w:rsidP="00DD5B7A">
      <w:pPr>
        <w:widowControl w:val="0"/>
        <w:tabs>
          <w:tab w:val="left" w:pos="90"/>
          <w:tab w:val="left" w:pos="5100"/>
        </w:tabs>
        <w:autoSpaceDE w:val="0"/>
        <w:autoSpaceDN w:val="0"/>
        <w:adjustRightInd w:val="0"/>
        <w:spacing w:before="256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CUSIP (títulos valores subyacentes):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404341059</w:t>
      </w:r>
    </w:p>
    <w:p w14:paraId="4970A832" w14:textId="77777777" w:rsidR="00DD5B7A" w:rsidRDefault="00DD5B7A" w:rsidP="00DD5B7A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31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de Registro: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14/9/2022</w:t>
      </w:r>
    </w:p>
    <w:p w14:paraId="01F1500C" w14:textId="77777777" w:rsidR="00DD5B7A" w:rsidRDefault="00DD5B7A" w:rsidP="00DD5B7A">
      <w:pPr>
        <w:widowControl w:val="0"/>
        <w:tabs>
          <w:tab w:val="left" w:pos="90"/>
          <w:tab w:val="left" w:pos="5100"/>
        </w:tabs>
        <w:autoSpaceDE w:val="0"/>
        <w:autoSpaceDN w:val="0"/>
        <w:adjustRightInd w:val="0"/>
        <w:spacing w:before="30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Ex Date en USA: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13/9/2022</w:t>
      </w:r>
    </w:p>
    <w:p w14:paraId="21989395" w14:textId="77777777" w:rsidR="00DD5B7A" w:rsidRDefault="00DD5B7A" w:rsidP="00DD5B7A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9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de Pago: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5/10/2022</w:t>
      </w:r>
    </w:p>
    <w:p w14:paraId="75628FF2" w14:textId="77777777" w:rsidR="00DD5B7A" w:rsidRDefault="00DD5B7A" w:rsidP="00DD5B7A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78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Ratio a pagar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por valor subyacente: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0,25</w:t>
      </w:r>
    </w:p>
    <w:p w14:paraId="61393F6F" w14:textId="77777777" w:rsidR="00DD5B7A" w:rsidRDefault="00DD5B7A" w:rsidP="00DD5B7A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7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Ratio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/Valor Subyacente):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1</w:t>
      </w:r>
    </w:p>
    <w:p w14:paraId="6C435D5D" w14:textId="77777777" w:rsidR="00DD5B7A" w:rsidRDefault="00DD5B7A" w:rsidP="00DD5B7A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Ratio a pagar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por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Imp.Bruto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0,250000</w:t>
      </w:r>
    </w:p>
    <w:p w14:paraId="6F61A308" w14:textId="77777777" w:rsidR="00DD5B7A" w:rsidRDefault="00DD5B7A" w:rsidP="00DD5B7A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5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Retención Impositiva (30%):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0,075000</w:t>
      </w:r>
    </w:p>
    <w:p w14:paraId="0FB859A1" w14:textId="77777777" w:rsidR="00DD5B7A" w:rsidRDefault="00DD5B7A" w:rsidP="00DD5B7A">
      <w:pPr>
        <w:widowControl w:val="0"/>
        <w:tabs>
          <w:tab w:val="left" w:pos="90"/>
          <w:tab w:val="left" w:pos="5105"/>
          <w:tab w:val="left" w:pos="5730"/>
        </w:tabs>
        <w:autoSpaceDE w:val="0"/>
        <w:autoSpaceDN w:val="0"/>
        <w:adjustRightInd w:val="0"/>
        <w:spacing w:before="26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Comisión (*):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14:paraId="2E53225F" w14:textId="77777777" w:rsidR="00DD5B7A" w:rsidRDefault="00DD5B7A" w:rsidP="00DD5B7A">
      <w:pPr>
        <w:widowControl w:val="0"/>
        <w:tabs>
          <w:tab w:val="left" w:pos="90"/>
          <w:tab w:val="left" w:pos="5105"/>
          <w:tab w:val="left" w:pos="5730"/>
        </w:tabs>
        <w:autoSpaceDE w:val="0"/>
        <w:autoSpaceDN w:val="0"/>
        <w:adjustRightInd w:val="0"/>
        <w:spacing w:before="24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IVA (*):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14:paraId="465A68C8" w14:textId="77777777" w:rsidR="00DD5B7A" w:rsidRDefault="00DD5B7A" w:rsidP="00DD5B7A">
      <w:pPr>
        <w:widowControl w:val="0"/>
        <w:tabs>
          <w:tab w:val="left" w:pos="90"/>
          <w:tab w:val="left" w:pos="5100"/>
          <w:tab w:val="left" w:pos="5728"/>
        </w:tabs>
        <w:autoSpaceDE w:val="0"/>
        <w:autoSpaceDN w:val="0"/>
        <w:adjustRightInd w:val="0"/>
        <w:spacing w:before="259"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Ratio a pagar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por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Imp.Neto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14:paraId="1572AB6F" w14:textId="77777777" w:rsidR="00DD5B7A" w:rsidRDefault="00DD5B7A" w:rsidP="00DD5B7A">
      <w:pPr>
        <w:widowControl w:val="0"/>
        <w:tabs>
          <w:tab w:val="left" w:pos="4138"/>
        </w:tabs>
        <w:autoSpaceDE w:val="0"/>
        <w:autoSpaceDN w:val="0"/>
        <w:adjustRightInd w:val="0"/>
        <w:spacing w:before="255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</w:rPr>
        <w:t xml:space="preserve"> Banco </w:t>
      </w:r>
      <w:proofErr w:type="spellStart"/>
      <w:r>
        <w:rPr>
          <w:rFonts w:ascii="Times New Roman" w:hAnsi="Times New Roman" w:cs="Times New Roman"/>
          <w:color w:val="000000"/>
        </w:rPr>
        <w:t>Comafi</w:t>
      </w:r>
      <w:proofErr w:type="spellEnd"/>
      <w:r>
        <w:rPr>
          <w:rFonts w:ascii="Times New Roman" w:hAnsi="Times New Roman" w:cs="Times New Roman"/>
          <w:color w:val="000000"/>
        </w:rPr>
        <w:t xml:space="preserve"> S.A.</w:t>
      </w:r>
    </w:p>
    <w:p w14:paraId="6B276E94" w14:textId="77777777" w:rsidR="00DD5B7A" w:rsidRDefault="00DD5B7A" w:rsidP="00DD5B7A">
      <w:pPr>
        <w:widowControl w:val="0"/>
        <w:tabs>
          <w:tab w:val="left" w:pos="3628"/>
        </w:tabs>
        <w:autoSpaceDE w:val="0"/>
        <w:autoSpaceDN w:val="0"/>
        <w:adjustRightInd w:val="0"/>
        <w:spacing w:before="30" w:after="0" w:line="240" w:lineRule="auto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</w:rPr>
        <w:t xml:space="preserve"> Valeria Sabrina Amado </w:t>
      </w:r>
      <w:proofErr w:type="gramStart"/>
      <w:r>
        <w:rPr>
          <w:rFonts w:ascii="Arial" w:hAnsi="Arial" w:cs="Arial"/>
          <w:color w:val="000000"/>
        </w:rPr>
        <w:t>-  Apoderada</w:t>
      </w:r>
      <w:proofErr w:type="gramEnd"/>
    </w:p>
    <w:p w14:paraId="62CA18E0" w14:textId="77777777" w:rsidR="00DD5B7A" w:rsidRDefault="00DD5B7A" w:rsidP="00DD5B7A">
      <w:pPr>
        <w:widowControl w:val="0"/>
        <w:tabs>
          <w:tab w:val="left" w:pos="90"/>
        </w:tabs>
        <w:autoSpaceDE w:val="0"/>
        <w:autoSpaceDN w:val="0"/>
        <w:adjustRightInd w:val="0"/>
        <w:spacing w:before="90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*La comisión / IVA a aplicar estará sujeta a los rangos informados en el hecho relevante publicado con fecha 01/09/2022.</w:t>
      </w:r>
    </w:p>
    <w:p w14:paraId="7E2945FA" w14:textId="77777777" w:rsidR="00BC53AF" w:rsidRPr="000C6DE3" w:rsidRDefault="0025018D" w:rsidP="000C6DE3"/>
    <w:sectPr w:rsidR="00BC53AF" w:rsidRPr="000C6DE3">
      <w:pgSz w:w="12240" w:h="15840" w:code="1"/>
      <w:pgMar w:top="1417" w:right="567" w:bottom="262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DE3"/>
    <w:rsid w:val="000C6DE3"/>
    <w:rsid w:val="0025018D"/>
    <w:rsid w:val="0063453B"/>
    <w:rsid w:val="007E7776"/>
    <w:rsid w:val="00BD5C21"/>
    <w:rsid w:val="00D47EF6"/>
    <w:rsid w:val="00DD5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9BB79"/>
  <w15:chartTrackingRefBased/>
  <w15:docId w15:val="{52A22338-AB64-477A-AA58-3410D3E21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DE3"/>
    <w:rPr>
      <w:rFonts w:eastAsiaTheme="minorEastAsia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831</Characters>
  <Application>Microsoft Office Word</Application>
  <DocSecurity>0</DocSecurity>
  <Lines>6</Lines>
  <Paragraphs>1</Paragraphs>
  <ScaleCrop>false</ScaleCrop>
  <Company>Banco Comafi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Ferreira, Nicole Magali</dc:creator>
  <cp:keywords/>
  <dc:description/>
  <cp:lastModifiedBy>Ferreira, Nicole Magali</cp:lastModifiedBy>
  <cp:revision>5</cp:revision>
  <dcterms:created xsi:type="dcterms:W3CDTF">2022-09-14T16:33:00Z</dcterms:created>
  <dcterms:modified xsi:type="dcterms:W3CDTF">2022-09-15T20:58:00Z</dcterms:modified>
</cp:coreProperties>
</file>