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19F" w:rsidRDefault="0086519F" w:rsidP="0086519F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</w:t>
      </w:r>
      <w:r>
        <w:rPr>
          <w:rFonts w:ascii="Arial" w:hAnsi="Arial" w:cs="Arial"/>
          <w:color w:val="000000"/>
          <w:sz w:val="20"/>
          <w:szCs w:val="20"/>
        </w:rPr>
        <w:t>Buenos Aires,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0"/>
          <w:szCs w:val="20"/>
        </w:rPr>
        <w:t>29/9/2022</w:t>
      </w:r>
    </w:p>
    <w:p w:rsidR="0086519F" w:rsidRDefault="0086519F" w:rsidP="0086519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Comisión Nacional de Valores</w:t>
      </w:r>
    </w:p>
    <w:p w:rsidR="0086519F" w:rsidRDefault="0086519F" w:rsidP="0086519F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Gerencia de Emisoras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Attn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. Carlos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Bertani</w:t>
      </w:r>
      <w:proofErr w:type="spellEnd"/>
    </w:p>
    <w:p w:rsidR="0086519F" w:rsidRDefault="0086519F" w:rsidP="0086519F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</w:rPr>
        <w:t>Presente</w:t>
      </w:r>
    </w:p>
    <w:p w:rsidR="0086519F" w:rsidRDefault="0086519F" w:rsidP="0086519F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ANUNCIO DE DIVIDENDO</w:t>
      </w:r>
    </w:p>
    <w:p w:rsidR="0086519F" w:rsidRDefault="0086519F" w:rsidP="0086519F">
      <w:pPr>
        <w:widowControl w:val="0"/>
        <w:tabs>
          <w:tab w:val="left" w:pos="90"/>
        </w:tabs>
        <w:autoSpaceDE w:val="0"/>
        <w:autoSpaceDN w:val="0"/>
        <w:adjustRightInd w:val="0"/>
        <w:spacing w:before="133" w:after="0" w:line="240" w:lineRule="auto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Mediante la presente cumplimos en informar que el emisor de los siguientes títulos </w:t>
      </w:r>
    </w:p>
    <w:p w:rsidR="0086519F" w:rsidRDefault="0086519F" w:rsidP="0086519F">
      <w:pPr>
        <w:widowControl w:val="0"/>
        <w:tabs>
          <w:tab w:val="left" w:pos="90"/>
          <w:tab w:val="left" w:pos="702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 xml:space="preserve">subyacentes de CEDEAR ha anunciado el pago del siguiente </w:t>
      </w:r>
      <w:r w:rsidRPr="0086519F">
        <w:rPr>
          <w:rFonts w:ascii="Arial" w:hAnsi="Arial" w:cs="Arial"/>
          <w:color w:val="000000"/>
        </w:rPr>
        <w:t xml:space="preserve">dividendo </w:t>
      </w:r>
      <w:r w:rsidRPr="0086519F">
        <w:rPr>
          <w:rFonts w:ascii="Arial" w:hAnsi="Arial" w:cs="Arial"/>
          <w:b/>
          <w:bCs/>
          <w:i/>
          <w:iCs/>
          <w:color w:val="000000"/>
        </w:rPr>
        <w:t>en Efectivo:</w:t>
      </w:r>
    </w:p>
    <w:p w:rsidR="0086519F" w:rsidRDefault="0086519F" w:rsidP="0086519F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430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Especie: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 xml:space="preserve">BANCO BILBAO </w:t>
      </w:r>
      <w:bookmarkStart w:id="0" w:name="_GoBack"/>
      <w:bookmarkEnd w:id="0"/>
    </w:p>
    <w:p w:rsidR="0086519F" w:rsidRDefault="0086519F" w:rsidP="0086519F">
      <w:pPr>
        <w:widowControl w:val="0"/>
        <w:tabs>
          <w:tab w:val="left" w:pos="56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VIZCAYA-SP ADR</w:t>
      </w:r>
    </w:p>
    <w:p w:rsidR="0086519F" w:rsidRDefault="0086519F" w:rsidP="0086519F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Código Caja de Valores: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8229</w:t>
      </w:r>
    </w:p>
    <w:p w:rsidR="0086519F" w:rsidRDefault="0086519F" w:rsidP="0086519F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5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ISIN: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ARDEUT112232</w:t>
      </w:r>
    </w:p>
    <w:p w:rsidR="0086519F" w:rsidRDefault="0086519F" w:rsidP="0086519F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5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CUSIP (títulos valores subyacentes):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05946K101</w:t>
      </w:r>
    </w:p>
    <w:p w:rsidR="0086519F" w:rsidRDefault="0086519F" w:rsidP="0086519F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3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Registro: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11/10/2022</w:t>
      </w:r>
    </w:p>
    <w:p w:rsidR="0086519F" w:rsidRDefault="0086519F" w:rsidP="0086519F">
      <w:pPr>
        <w:widowControl w:val="0"/>
        <w:tabs>
          <w:tab w:val="left" w:pos="90"/>
          <w:tab w:val="left" w:pos="5625"/>
        </w:tabs>
        <w:autoSpaceDE w:val="0"/>
        <w:autoSpaceDN w:val="0"/>
        <w:adjustRightInd w:val="0"/>
        <w:spacing w:before="44"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</w:rPr>
        <w:t>Fecha Ex Date en USA: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7/10/2022</w:t>
      </w:r>
    </w:p>
    <w:p w:rsidR="0086519F" w:rsidRDefault="0086519F" w:rsidP="0086519F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Pago: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26/10/2022</w:t>
      </w:r>
    </w:p>
    <w:p w:rsidR="0086519F" w:rsidRDefault="0086519F" w:rsidP="0086519F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93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Importe en USD a pagar por Valor subyacente: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0,116796</w:t>
      </w:r>
    </w:p>
    <w:p w:rsidR="0086519F" w:rsidRDefault="0086519F" w:rsidP="0086519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</w:rPr>
        <w:t>(estimado*)</w:t>
      </w:r>
    </w:p>
    <w:p w:rsidR="0086519F" w:rsidRDefault="0086519F" w:rsidP="0086519F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Ratio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/Valor Subyacente):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</w:t>
      </w:r>
    </w:p>
    <w:p w:rsidR="0086519F" w:rsidRDefault="0086519F" w:rsidP="0086519F">
      <w:pPr>
        <w:widowControl w:val="0"/>
        <w:tabs>
          <w:tab w:val="left" w:pos="90"/>
          <w:tab w:val="left" w:pos="5620"/>
          <w:tab w:val="left" w:pos="6177"/>
        </w:tabs>
        <w:autoSpaceDE w:val="0"/>
        <w:autoSpaceDN w:val="0"/>
        <w:adjustRightInd w:val="0"/>
        <w:spacing w:before="26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Importe en USD a pagar por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: (Importe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0,116796</w:t>
      </w:r>
    </w:p>
    <w:p w:rsidR="0086519F" w:rsidRDefault="0086519F" w:rsidP="0086519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</w:rPr>
        <w:t>Bruto - estimado*)</w:t>
      </w:r>
    </w:p>
    <w:p w:rsidR="0086519F" w:rsidRDefault="0086519F" w:rsidP="0086519F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8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Retenciones: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86519F" w:rsidRDefault="0086519F" w:rsidP="0086519F">
      <w:pPr>
        <w:widowControl w:val="0"/>
        <w:tabs>
          <w:tab w:val="left" w:pos="90"/>
          <w:tab w:val="left" w:pos="5610"/>
          <w:tab w:val="left" w:pos="6236"/>
        </w:tabs>
        <w:autoSpaceDE w:val="0"/>
        <w:autoSpaceDN w:val="0"/>
        <w:adjustRightInd w:val="0"/>
        <w:spacing w:before="33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Comisión (**)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86519F" w:rsidRDefault="0086519F" w:rsidP="0086519F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26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IVA (**)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86519F" w:rsidRDefault="0086519F" w:rsidP="0086519F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272" w:after="0" w:line="240" w:lineRule="auto"/>
        <w:rPr>
          <w:rFonts w:ascii="Times New Roman" w:hAnsi="Times New Roman" w:cs="Times New Roman"/>
          <w:b/>
          <w:bCs/>
          <w:color w:val="000000"/>
          <w:sz w:val="33"/>
          <w:szCs w:val="33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Importe a pagar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por CEDEAR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86519F" w:rsidRDefault="0086519F" w:rsidP="0086519F">
      <w:pPr>
        <w:widowControl w:val="0"/>
        <w:tabs>
          <w:tab w:val="left" w:pos="2948"/>
        </w:tabs>
        <w:autoSpaceDE w:val="0"/>
        <w:autoSpaceDN w:val="0"/>
        <w:adjustRightInd w:val="0"/>
        <w:spacing w:before="675" w:after="0" w:line="240" w:lineRule="auto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</w:rPr>
        <w:t xml:space="preserve"> Valeria Sabrina Amado </w:t>
      </w:r>
      <w:proofErr w:type="gramStart"/>
      <w:r>
        <w:rPr>
          <w:rFonts w:ascii="Arial" w:hAnsi="Arial" w:cs="Arial"/>
          <w:color w:val="000000"/>
        </w:rPr>
        <w:t>-  Apoderada</w:t>
      </w:r>
      <w:proofErr w:type="gramEnd"/>
    </w:p>
    <w:p w:rsidR="0086519F" w:rsidRDefault="0086519F" w:rsidP="0086519F">
      <w:pPr>
        <w:widowControl w:val="0"/>
        <w:tabs>
          <w:tab w:val="left" w:pos="90"/>
        </w:tabs>
        <w:autoSpaceDE w:val="0"/>
        <w:autoSpaceDN w:val="0"/>
        <w:adjustRightInd w:val="0"/>
        <w:spacing w:before="20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*Los montos en USD mencionados están sujetos a variación del tipo de cambio vigente a la fecha de pago</w:t>
      </w:r>
    </w:p>
    <w:p w:rsidR="0086519F" w:rsidRDefault="0086519F" w:rsidP="0086519F">
      <w:pPr>
        <w:widowControl w:val="0"/>
        <w:tabs>
          <w:tab w:val="left" w:pos="90"/>
        </w:tabs>
        <w:autoSpaceDE w:val="0"/>
        <w:autoSpaceDN w:val="0"/>
        <w:adjustRightInd w:val="0"/>
        <w:spacing w:before="4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 xml:space="preserve">**La comisión / IVA a aplicar estará sujeta a los rangos informados 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hecho relevante publicado con fecha 01/09/2022.</w:t>
      </w:r>
    </w:p>
    <w:p w:rsidR="00BC53AF" w:rsidRDefault="0086519F"/>
    <w:sectPr w:rsidR="00BC53AF">
      <w:pgSz w:w="12240" w:h="15840" w:code="1"/>
      <w:pgMar w:top="1417" w:right="567" w:bottom="262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19F"/>
    <w:rsid w:val="007E7776"/>
    <w:rsid w:val="0086519F"/>
    <w:rsid w:val="00BD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6C815"/>
  <w15:chartTrackingRefBased/>
  <w15:docId w15:val="{FCD7B136-667D-4FEF-8402-8C7A492B6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19F"/>
    <w:rPr>
      <w:rFonts w:eastAsiaTheme="minorEastAsia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1051</Characters>
  <Application>Microsoft Office Word</Application>
  <DocSecurity>0</DocSecurity>
  <Lines>8</Lines>
  <Paragraphs>2</Paragraphs>
  <ScaleCrop>false</ScaleCrop>
  <Company>Banco Comafi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Ferreira, Nicole Magali</dc:creator>
  <cp:keywords/>
  <dc:description/>
  <cp:lastModifiedBy>Ferreira, Nicole Magali</cp:lastModifiedBy>
  <cp:revision>1</cp:revision>
  <dcterms:created xsi:type="dcterms:W3CDTF">2022-09-29T20:01:00Z</dcterms:created>
  <dcterms:modified xsi:type="dcterms:W3CDTF">2022-09-29T20:03:00Z</dcterms:modified>
</cp:coreProperties>
</file>