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17E0CFD0" w:rsidR="00907999" w:rsidRPr="0005406C" w:rsidRDefault="00AD5C71" w:rsidP="00F10362">
      <w:pPr>
        <w:tabs>
          <w:tab w:val="left" w:pos="5760"/>
        </w:tabs>
        <w:spacing w:line="360" w:lineRule="auto"/>
        <w:ind w:right="-926"/>
        <w:jc w:val="center"/>
        <w:outlineLvl w:val="0"/>
        <w:rPr>
          <w:rFonts w:ascii="Arial" w:hAnsi="Arial"/>
          <w:b/>
          <w:sz w:val="22"/>
          <w:szCs w:val="22"/>
          <w:u w:val="single"/>
        </w:rPr>
      </w:pPr>
      <w:r w:rsidRPr="0005406C">
        <w:rPr>
          <w:rFonts w:ascii="Arial" w:hAnsi="Arial"/>
          <w:b/>
          <w:sz w:val="22"/>
          <w:szCs w:val="22"/>
          <w:u w:val="single"/>
        </w:rPr>
        <w:t>Acta de Directorio</w:t>
      </w:r>
      <w:r w:rsidR="00F10362" w:rsidRPr="0005406C">
        <w:rPr>
          <w:rFonts w:ascii="Arial" w:hAnsi="Arial"/>
          <w:b/>
          <w:sz w:val="22"/>
          <w:szCs w:val="22"/>
          <w:u w:val="single"/>
        </w:rPr>
        <w:t xml:space="preserve"> </w:t>
      </w:r>
    </w:p>
    <w:p w14:paraId="36EA9250" w14:textId="77777777" w:rsidR="00193180" w:rsidRPr="0005406C" w:rsidRDefault="00193180" w:rsidP="00F10362">
      <w:pPr>
        <w:tabs>
          <w:tab w:val="left" w:pos="5760"/>
        </w:tabs>
        <w:spacing w:line="360" w:lineRule="auto"/>
        <w:ind w:right="-926"/>
        <w:jc w:val="center"/>
        <w:outlineLvl w:val="0"/>
        <w:rPr>
          <w:rFonts w:ascii="Arial" w:hAnsi="Arial"/>
          <w:b/>
          <w:sz w:val="22"/>
          <w:szCs w:val="22"/>
          <w:u w:val="single"/>
        </w:rPr>
      </w:pPr>
    </w:p>
    <w:p w14:paraId="61FF49DD" w14:textId="35DE8C0C" w:rsidR="0005406C" w:rsidRDefault="00B92E29" w:rsidP="00DD190A">
      <w:pPr>
        <w:widowControl/>
        <w:suppressAutoHyphens w:val="0"/>
        <w:autoSpaceDN/>
        <w:spacing w:line="360" w:lineRule="auto"/>
        <w:jc w:val="both"/>
        <w:textAlignment w:val="auto"/>
        <w:rPr>
          <w:rFonts w:ascii="Arial" w:eastAsia="Arial" w:hAnsi="Arial"/>
          <w:sz w:val="22"/>
          <w:szCs w:val="22"/>
        </w:rPr>
      </w:pPr>
      <w:r w:rsidRPr="0005406C">
        <w:rPr>
          <w:rFonts w:ascii="Arial" w:eastAsia="Arial" w:hAnsi="Arial"/>
          <w:sz w:val="22"/>
          <w:szCs w:val="22"/>
        </w:rPr>
        <w:t xml:space="preserve">En la Ciudad Autónoma de Buenos Aires, </w:t>
      </w:r>
      <w:r w:rsidR="002A15F2" w:rsidRPr="0005406C">
        <w:rPr>
          <w:rFonts w:ascii="Arial" w:eastAsia="Arial" w:hAnsi="Arial"/>
          <w:sz w:val="22"/>
          <w:szCs w:val="22"/>
        </w:rPr>
        <w:t xml:space="preserve">el </w:t>
      </w:r>
      <w:r w:rsidR="00FF6A57">
        <w:rPr>
          <w:rFonts w:ascii="Arial" w:eastAsia="Arial" w:hAnsi="Arial"/>
          <w:sz w:val="22"/>
          <w:szCs w:val="22"/>
        </w:rPr>
        <w:t>28</w:t>
      </w:r>
      <w:r w:rsidR="002A15F2" w:rsidRPr="0005406C">
        <w:rPr>
          <w:rFonts w:ascii="Arial" w:eastAsia="Arial" w:hAnsi="Arial"/>
          <w:sz w:val="22"/>
          <w:szCs w:val="22"/>
        </w:rPr>
        <w:t xml:space="preserve"> </w:t>
      </w:r>
      <w:r w:rsidRPr="0005406C">
        <w:rPr>
          <w:rFonts w:ascii="Arial" w:eastAsia="Arial" w:hAnsi="Arial"/>
          <w:sz w:val="22"/>
          <w:szCs w:val="22"/>
        </w:rPr>
        <w:t xml:space="preserve">de </w:t>
      </w:r>
      <w:r w:rsidR="0033514F">
        <w:rPr>
          <w:rFonts w:ascii="Arial" w:eastAsia="Arial" w:hAnsi="Arial"/>
          <w:sz w:val="22"/>
          <w:szCs w:val="22"/>
        </w:rPr>
        <w:t>octubre</w:t>
      </w:r>
      <w:r w:rsidRPr="0005406C">
        <w:rPr>
          <w:rFonts w:ascii="Arial" w:eastAsia="Arial" w:hAnsi="Arial"/>
          <w:sz w:val="22"/>
          <w:szCs w:val="22"/>
        </w:rPr>
        <w:t xml:space="preserve"> de 2022, siendo las </w:t>
      </w:r>
      <w:r w:rsidR="003227F6" w:rsidRPr="0005406C">
        <w:rPr>
          <w:rFonts w:ascii="Arial" w:eastAsia="Arial" w:hAnsi="Arial"/>
          <w:sz w:val="22"/>
          <w:szCs w:val="22"/>
        </w:rPr>
        <w:t>1</w:t>
      </w:r>
      <w:r w:rsidR="0033514F">
        <w:rPr>
          <w:rFonts w:ascii="Arial" w:eastAsia="Arial" w:hAnsi="Arial"/>
          <w:sz w:val="22"/>
          <w:szCs w:val="22"/>
        </w:rPr>
        <w:t>0</w:t>
      </w:r>
      <w:r w:rsidR="00387A94">
        <w:rPr>
          <w:rFonts w:ascii="Arial" w:eastAsia="Arial" w:hAnsi="Arial"/>
          <w:sz w:val="22"/>
          <w:szCs w:val="22"/>
        </w:rPr>
        <w:t xml:space="preserve"> </w:t>
      </w:r>
      <w:proofErr w:type="spellStart"/>
      <w:r w:rsidRPr="0005406C">
        <w:rPr>
          <w:rFonts w:ascii="Arial" w:eastAsia="Arial" w:hAnsi="Arial"/>
          <w:sz w:val="22"/>
          <w:szCs w:val="22"/>
        </w:rPr>
        <w:t>hs</w:t>
      </w:r>
      <w:proofErr w:type="spellEnd"/>
      <w:r w:rsidRPr="0005406C">
        <w:rPr>
          <w:rFonts w:ascii="Arial" w:eastAsia="Arial" w:hAnsi="Arial"/>
          <w:sz w:val="22"/>
          <w:szCs w:val="22"/>
        </w:rPr>
        <w:t xml:space="preserve">. se reúnen en la sede social, sita en Av. Roque Sáenz Peña </w:t>
      </w:r>
      <w:proofErr w:type="spellStart"/>
      <w:r w:rsidRPr="0005406C">
        <w:rPr>
          <w:rFonts w:ascii="Arial" w:eastAsia="Arial" w:hAnsi="Arial"/>
          <w:sz w:val="22"/>
          <w:szCs w:val="22"/>
        </w:rPr>
        <w:t>Nº</w:t>
      </w:r>
      <w:proofErr w:type="spellEnd"/>
      <w:r w:rsidRPr="0005406C">
        <w:rPr>
          <w:rFonts w:ascii="Arial" w:eastAsia="Arial" w:hAnsi="Arial"/>
          <w:sz w:val="22"/>
          <w:szCs w:val="22"/>
        </w:rPr>
        <w:t xml:space="preserve"> 660, Piso 3, los señores miembros del Directorio de Banco Comafi S.A. que firman al pie, presidiendo la reunión el señor Guillermo A. Cerviño y</w:t>
      </w:r>
      <w:r w:rsidR="00F80BD3" w:rsidRPr="0005406C">
        <w:rPr>
          <w:rFonts w:ascii="Arial" w:eastAsia="Arial" w:hAnsi="Arial"/>
          <w:sz w:val="22"/>
          <w:szCs w:val="22"/>
        </w:rPr>
        <w:t xml:space="preserve"> </w:t>
      </w:r>
      <w:r w:rsidR="00AA7B2B" w:rsidRPr="0005406C">
        <w:rPr>
          <w:rFonts w:ascii="Arial" w:eastAsia="Arial" w:hAnsi="Arial"/>
          <w:sz w:val="22"/>
          <w:szCs w:val="22"/>
        </w:rPr>
        <w:t xml:space="preserve">con la asistencia del señor </w:t>
      </w:r>
      <w:r w:rsidR="00410ED1" w:rsidRPr="0005406C">
        <w:rPr>
          <w:rFonts w:ascii="Arial" w:eastAsia="Arial" w:hAnsi="Arial"/>
          <w:sz w:val="22"/>
          <w:szCs w:val="22"/>
        </w:rPr>
        <w:t xml:space="preserve">Jorge A. Perdomo </w:t>
      </w:r>
      <w:r w:rsidR="00AA7B2B" w:rsidRPr="0005406C">
        <w:rPr>
          <w:rFonts w:ascii="Arial" w:eastAsia="Arial" w:hAnsi="Arial"/>
          <w:sz w:val="22"/>
          <w:szCs w:val="22"/>
        </w:rPr>
        <w:t>en representación de la Comisión Fiscalizadora</w:t>
      </w:r>
      <w:r w:rsidRPr="0005406C">
        <w:rPr>
          <w:rFonts w:ascii="Arial" w:eastAsia="Arial" w:hAnsi="Arial"/>
          <w:sz w:val="22"/>
          <w:szCs w:val="22"/>
        </w:rPr>
        <w:t>.</w:t>
      </w:r>
      <w:r w:rsidR="00CF1868" w:rsidRPr="0005406C">
        <w:rPr>
          <w:rFonts w:ascii="Arial" w:eastAsia="Arial" w:hAnsi="Arial"/>
          <w:sz w:val="22"/>
          <w:szCs w:val="22"/>
        </w:rPr>
        <w:t xml:space="preserve"> </w:t>
      </w:r>
    </w:p>
    <w:p w14:paraId="21537E6E" w14:textId="120FCD1C" w:rsidR="00504F0C" w:rsidRPr="00153931" w:rsidRDefault="00B92E29" w:rsidP="00767E41">
      <w:pPr>
        <w:widowControl/>
        <w:suppressAutoHyphens w:val="0"/>
        <w:autoSpaceDN/>
        <w:spacing w:line="360" w:lineRule="auto"/>
        <w:jc w:val="both"/>
        <w:textAlignment w:val="auto"/>
        <w:rPr>
          <w:rFonts w:ascii="Arial" w:eastAsia="Arial" w:hAnsi="Arial"/>
          <w:b/>
          <w:sz w:val="22"/>
          <w:szCs w:val="22"/>
        </w:rPr>
      </w:pPr>
      <w:r w:rsidRPr="0005406C">
        <w:rPr>
          <w:rFonts w:ascii="Arial" w:eastAsia="Arial" w:hAnsi="Arial"/>
          <w:sz w:val="22"/>
          <w:szCs w:val="22"/>
        </w:rPr>
        <w:t xml:space="preserve">Seguidamente, toma la palabra el Señor </w:t>
      </w:r>
      <w:bookmarkStart w:id="0" w:name="_Hlk95481319"/>
      <w:r w:rsidRPr="0005406C">
        <w:rPr>
          <w:rFonts w:ascii="Arial" w:eastAsia="Arial" w:hAnsi="Arial"/>
          <w:sz w:val="22"/>
          <w:szCs w:val="22"/>
        </w:rPr>
        <w:t xml:space="preserve">Guillermo A. Cerviño </w:t>
      </w:r>
      <w:bookmarkEnd w:id="0"/>
      <w:r w:rsidRPr="0005406C">
        <w:rPr>
          <w:rFonts w:ascii="Arial" w:eastAsia="Arial" w:hAnsi="Arial"/>
          <w:sz w:val="22"/>
          <w:szCs w:val="22"/>
        </w:rPr>
        <w:t>quien, verificando la existencia del quorum necesario para sesionar, declara abierta la reunión a efectos de considerar el siguiente punto del Orden del Día:</w:t>
      </w:r>
      <w:r w:rsidR="003C14AD" w:rsidRPr="003C14AD">
        <w:rPr>
          <w:rFonts w:ascii="Arial" w:eastAsiaTheme="minorHAnsi" w:hAnsi="Arial"/>
          <w:b/>
          <w:kern w:val="0"/>
          <w:lang w:eastAsia="en-US" w:bidi="ar-SA"/>
        </w:rPr>
        <w:t xml:space="preserve"> </w:t>
      </w:r>
      <w:r w:rsidR="003C14AD" w:rsidRPr="003C14AD">
        <w:rPr>
          <w:rFonts w:ascii="Arial" w:eastAsia="Arial" w:hAnsi="Arial"/>
          <w:b/>
          <w:sz w:val="22"/>
          <w:szCs w:val="22"/>
        </w:rPr>
        <w:t>1)</w:t>
      </w:r>
      <w:r w:rsidR="00153931" w:rsidRPr="00153931">
        <w:rPr>
          <w:rFonts w:ascii="Arial" w:eastAsia="Times New Roman" w:hAnsi="Arial"/>
          <w:b/>
          <w:snapToGrid w:val="0"/>
          <w:color w:val="000000"/>
          <w:kern w:val="0"/>
          <w:u w:val="single"/>
          <w:lang w:eastAsia="en-US" w:bidi="ar-SA"/>
        </w:rPr>
        <w:t xml:space="preserve"> </w:t>
      </w:r>
      <w:r w:rsidR="00153931" w:rsidRPr="00153931">
        <w:rPr>
          <w:rFonts w:ascii="Arial" w:eastAsia="Arial" w:hAnsi="Arial"/>
          <w:b/>
          <w:sz w:val="22"/>
          <w:szCs w:val="22"/>
          <w:u w:val="single"/>
        </w:rPr>
        <w:t>ACEPTACIÓN DE LA DESIGNACIÓN DE BANCO COMAFI S.A. COMO SOCIEDAD DEPOSITARIA DEL FONDO COMÚN DE INVERSIÓN “FONDO COMÚN DE INVERSIÓN CERRADO INMOBILIARIO OFICINAS TF”</w:t>
      </w:r>
      <w:r w:rsidR="00153931">
        <w:rPr>
          <w:rFonts w:ascii="Arial" w:eastAsia="Arial" w:hAnsi="Arial"/>
          <w:b/>
          <w:sz w:val="22"/>
          <w:szCs w:val="22"/>
          <w:u w:val="single"/>
        </w:rPr>
        <w:t xml:space="preserve">. </w:t>
      </w:r>
      <w:r w:rsidR="00153931" w:rsidRPr="00153931">
        <w:rPr>
          <w:rFonts w:ascii="Arial" w:eastAsia="Arial" w:hAnsi="Arial"/>
          <w:bCs/>
          <w:sz w:val="22"/>
          <w:szCs w:val="22"/>
        </w:rPr>
        <w:t xml:space="preserve">Toma la palabra el Señor </w:t>
      </w:r>
      <w:proofErr w:type="gramStart"/>
      <w:r w:rsidR="00153931" w:rsidRPr="00153931">
        <w:rPr>
          <w:rFonts w:ascii="Arial" w:eastAsia="Arial" w:hAnsi="Arial"/>
          <w:bCs/>
          <w:sz w:val="22"/>
          <w:szCs w:val="22"/>
        </w:rPr>
        <w:t>Presidente</w:t>
      </w:r>
      <w:proofErr w:type="gramEnd"/>
      <w:r w:rsidR="00153931" w:rsidRPr="00153931">
        <w:rPr>
          <w:rFonts w:ascii="Arial" w:eastAsia="Arial" w:hAnsi="Arial"/>
          <w:bCs/>
          <w:sz w:val="22"/>
          <w:szCs w:val="22"/>
        </w:rPr>
        <w:t xml:space="preserve"> </w:t>
      </w:r>
      <w:r w:rsidR="00153931" w:rsidRPr="00153931">
        <w:rPr>
          <w:rFonts w:ascii="Arial" w:eastAsia="Arial" w:hAnsi="Arial"/>
          <w:bCs/>
          <w:sz w:val="22"/>
          <w:szCs w:val="22"/>
        </w:rPr>
        <w:t xml:space="preserve">y manifiesta </w:t>
      </w:r>
      <w:r w:rsidR="00153931" w:rsidRPr="00153931">
        <w:rPr>
          <w:rFonts w:ascii="Arial" w:eastAsia="Arial" w:hAnsi="Arial"/>
          <w:bCs/>
          <w:sz w:val="22"/>
          <w:szCs w:val="22"/>
        </w:rPr>
        <w:t xml:space="preserve">que </w:t>
      </w:r>
      <w:proofErr w:type="spellStart"/>
      <w:r w:rsidR="00153931" w:rsidRPr="00153931">
        <w:rPr>
          <w:rFonts w:ascii="Arial" w:eastAsia="Arial" w:hAnsi="Arial"/>
          <w:bCs/>
          <w:sz w:val="22"/>
          <w:szCs w:val="22"/>
        </w:rPr>
        <w:t>Allaria</w:t>
      </w:r>
      <w:proofErr w:type="spellEnd"/>
      <w:r w:rsidR="00153931" w:rsidRPr="00153931">
        <w:rPr>
          <w:rFonts w:ascii="Arial" w:eastAsia="Arial" w:hAnsi="Arial"/>
          <w:bCs/>
          <w:sz w:val="22"/>
          <w:szCs w:val="22"/>
        </w:rPr>
        <w:t xml:space="preserve"> Ledesma Fondos Administrados S.G.F.C.I.S.A. ha propuesto a Banco Comafi S.A. la participación, en calidad de sociedad depositaria (la “</w:t>
      </w:r>
      <w:r w:rsidR="00153931" w:rsidRPr="00153931">
        <w:rPr>
          <w:rFonts w:ascii="Arial" w:eastAsia="Arial" w:hAnsi="Arial"/>
          <w:bCs/>
          <w:sz w:val="22"/>
          <w:szCs w:val="22"/>
          <w:u w:val="single"/>
        </w:rPr>
        <w:t>Depositaria</w:t>
      </w:r>
      <w:r w:rsidR="00153931" w:rsidRPr="00153931">
        <w:rPr>
          <w:rFonts w:ascii="Arial" w:eastAsia="Arial" w:hAnsi="Arial"/>
          <w:bCs/>
          <w:sz w:val="22"/>
          <w:szCs w:val="22"/>
        </w:rPr>
        <w:t>”), en un nuevo fondo común de inversión cerrado denominado “Fondo Común de Inversión Cerrado Inmobiliario Oficinas TF” (el “</w:t>
      </w:r>
      <w:r w:rsidR="00153931" w:rsidRPr="00153931">
        <w:rPr>
          <w:rFonts w:ascii="Arial" w:eastAsia="Arial" w:hAnsi="Arial"/>
          <w:bCs/>
          <w:sz w:val="22"/>
          <w:szCs w:val="22"/>
          <w:u w:val="single"/>
        </w:rPr>
        <w:t>Fondo</w:t>
      </w:r>
      <w:r w:rsidR="00153931" w:rsidRPr="00153931">
        <w:rPr>
          <w:rFonts w:ascii="Arial" w:eastAsia="Arial" w:hAnsi="Arial"/>
          <w:bCs/>
          <w:sz w:val="22"/>
          <w:szCs w:val="22"/>
        </w:rPr>
        <w:t>”), donde la primera actuará como sociedad gerente (la “</w:t>
      </w:r>
      <w:r w:rsidR="00153931" w:rsidRPr="00153931">
        <w:rPr>
          <w:rFonts w:ascii="Arial" w:eastAsia="Arial" w:hAnsi="Arial"/>
          <w:bCs/>
          <w:sz w:val="22"/>
          <w:szCs w:val="22"/>
          <w:u w:val="single"/>
        </w:rPr>
        <w:t>Gerente</w:t>
      </w:r>
      <w:r w:rsidR="00153931" w:rsidRPr="00153931">
        <w:rPr>
          <w:rFonts w:ascii="Arial" w:eastAsia="Arial" w:hAnsi="Arial"/>
          <w:bCs/>
          <w:sz w:val="22"/>
          <w:szCs w:val="22"/>
        </w:rPr>
        <w:t xml:space="preserve">”). El Fondo preverá la emisión de una única clase de </w:t>
      </w:r>
      <w:proofErr w:type="spellStart"/>
      <w:r w:rsidR="00153931" w:rsidRPr="00153931">
        <w:rPr>
          <w:rFonts w:ascii="Arial" w:eastAsia="Arial" w:hAnsi="Arial"/>
          <w:bCs/>
          <w:sz w:val="22"/>
          <w:szCs w:val="22"/>
        </w:rPr>
        <w:t>cuotaparte</w:t>
      </w:r>
      <w:proofErr w:type="spellEnd"/>
      <w:r w:rsidR="00153931" w:rsidRPr="00153931">
        <w:rPr>
          <w:rFonts w:ascii="Arial" w:eastAsia="Arial" w:hAnsi="Arial"/>
          <w:bCs/>
          <w:sz w:val="22"/>
          <w:szCs w:val="22"/>
        </w:rPr>
        <w:t xml:space="preserve"> de copropiedad. El monto total de emisión de </w:t>
      </w:r>
      <w:proofErr w:type="spellStart"/>
      <w:r w:rsidR="00153931" w:rsidRPr="00153931">
        <w:rPr>
          <w:rFonts w:ascii="Arial" w:eastAsia="Arial" w:hAnsi="Arial"/>
          <w:bCs/>
          <w:sz w:val="22"/>
          <w:szCs w:val="22"/>
        </w:rPr>
        <w:t>cuotapartes</w:t>
      </w:r>
      <w:proofErr w:type="spellEnd"/>
      <w:r w:rsidR="00153931" w:rsidRPr="00153931">
        <w:rPr>
          <w:rFonts w:ascii="Arial" w:eastAsia="Arial" w:hAnsi="Arial"/>
          <w:bCs/>
          <w:sz w:val="22"/>
          <w:szCs w:val="22"/>
        </w:rPr>
        <w:t xml:space="preserve"> del Fondo no podrá ser inferior a los Pesos equivalentes a U$S 135.000.000 (dólares estadounidenses ciento treinta y cinco millones) ni superior a los Pesos equivalentes a U$S 400.000.000 (dólares estadounidenses cuatrocientos millones). Asimismo, el Fondo preverá la emisión en tramos, estableciéndose que para el primer tramo el Fondo emitirá </w:t>
      </w:r>
      <w:proofErr w:type="spellStart"/>
      <w:r w:rsidR="00153931" w:rsidRPr="00153931">
        <w:rPr>
          <w:rFonts w:ascii="Arial" w:eastAsia="Arial" w:hAnsi="Arial"/>
          <w:bCs/>
          <w:sz w:val="22"/>
          <w:szCs w:val="22"/>
        </w:rPr>
        <w:t>cuotapartes</w:t>
      </w:r>
      <w:proofErr w:type="spellEnd"/>
      <w:r w:rsidR="00153931" w:rsidRPr="00153931">
        <w:rPr>
          <w:rFonts w:ascii="Arial" w:eastAsia="Arial" w:hAnsi="Arial"/>
          <w:bCs/>
          <w:sz w:val="22"/>
          <w:szCs w:val="22"/>
        </w:rPr>
        <w:t xml:space="preserve"> clase única por un valor nominal no inferior a $ 22.000.000.000 (pesos veintidós mil millones) ni superior a $ 65.000.000.000 (pesos sesenta y cinco mil millones). El Fondo cuya autorización se propone tendrá: </w:t>
      </w:r>
      <w:bookmarkStart w:id="1" w:name="_Hlk117730671"/>
      <w:r w:rsidR="00153931" w:rsidRPr="00153931">
        <w:rPr>
          <w:rFonts w:ascii="Arial" w:eastAsia="Arial" w:hAnsi="Arial"/>
          <w:bCs/>
          <w:sz w:val="22"/>
          <w:szCs w:val="22"/>
        </w:rPr>
        <w:t>(i) honorarios de la Gerente que, calculados sobre el patrimonio neto del Fondo, no superarán el 0,75% (uno coma setenta y cinco por ciento); (</w:t>
      </w:r>
      <w:proofErr w:type="spellStart"/>
      <w:r w:rsidR="00153931" w:rsidRPr="00153931">
        <w:rPr>
          <w:rFonts w:ascii="Arial" w:eastAsia="Arial" w:hAnsi="Arial"/>
          <w:bCs/>
          <w:sz w:val="22"/>
          <w:szCs w:val="22"/>
        </w:rPr>
        <w:t>ii</w:t>
      </w:r>
      <w:proofErr w:type="spellEnd"/>
      <w:r w:rsidR="00153931" w:rsidRPr="00153931">
        <w:rPr>
          <w:rFonts w:ascii="Arial" w:eastAsia="Arial" w:hAnsi="Arial"/>
          <w:bCs/>
          <w:sz w:val="22"/>
          <w:szCs w:val="22"/>
        </w:rPr>
        <w:t>) honorarios de la Depositaria que, calculados sobre el patrimonio neto del Fondo, no superarán el 0,1% (cero coma uno por ciento), con un mínimo del equivalente a U$S 3.000 (dólares estadounidenses tres mil) y un máximo del equivalente a U$S 18.000 (dólares estadounidenses dieciocho mil); (</w:t>
      </w:r>
      <w:proofErr w:type="spellStart"/>
      <w:r w:rsidR="00153931" w:rsidRPr="00153931">
        <w:rPr>
          <w:rFonts w:ascii="Arial" w:eastAsia="Arial" w:hAnsi="Arial"/>
          <w:bCs/>
          <w:sz w:val="22"/>
          <w:szCs w:val="22"/>
        </w:rPr>
        <w:t>iii</w:t>
      </w:r>
      <w:proofErr w:type="spellEnd"/>
      <w:r w:rsidR="00153931" w:rsidRPr="00153931">
        <w:rPr>
          <w:rFonts w:ascii="Arial" w:eastAsia="Arial" w:hAnsi="Arial"/>
          <w:bCs/>
          <w:sz w:val="22"/>
          <w:szCs w:val="22"/>
        </w:rPr>
        <w:t>) una compensación por gastos ordinarios que, calculada sobre el patrimonio neto del Fondo, no superará el 1,5% (uno coma cinco por ciento); y (</w:t>
      </w:r>
      <w:proofErr w:type="spellStart"/>
      <w:r w:rsidR="00153931" w:rsidRPr="00153931">
        <w:rPr>
          <w:rFonts w:ascii="Arial" w:eastAsia="Arial" w:hAnsi="Arial"/>
          <w:bCs/>
          <w:sz w:val="22"/>
          <w:szCs w:val="22"/>
        </w:rPr>
        <w:t>iv</w:t>
      </w:r>
      <w:proofErr w:type="spellEnd"/>
      <w:r w:rsidR="00153931" w:rsidRPr="00153931">
        <w:rPr>
          <w:rFonts w:ascii="Arial" w:eastAsia="Arial" w:hAnsi="Arial"/>
          <w:bCs/>
          <w:sz w:val="22"/>
          <w:szCs w:val="22"/>
        </w:rPr>
        <w:t>) un límite máximo para la totalidad de los honorarios y gastos de la Gerente y Depositaria (excluyendo aranceles, derechos e impuestos por la negociación de sus activos) que, calculados sobre el patrimonio neto del Fondo, no superarán el 2,35% (dos coma treinta y cinco por ciento)</w:t>
      </w:r>
      <w:bookmarkEnd w:id="1"/>
      <w:r w:rsidR="00153931" w:rsidRPr="00153931">
        <w:rPr>
          <w:rFonts w:ascii="Arial" w:eastAsia="Arial" w:hAnsi="Arial"/>
          <w:bCs/>
          <w:sz w:val="22"/>
          <w:szCs w:val="22"/>
        </w:rPr>
        <w:t>. Estos y los restantes términos y condiciones del Fondo se encontrarán instrumentados en el respectivo reglamento de gestión (el “</w:t>
      </w:r>
      <w:r w:rsidR="00153931" w:rsidRPr="00153931">
        <w:rPr>
          <w:rFonts w:ascii="Arial" w:eastAsia="Arial" w:hAnsi="Arial"/>
          <w:bCs/>
          <w:sz w:val="22"/>
          <w:szCs w:val="22"/>
          <w:u w:val="single"/>
        </w:rPr>
        <w:t>Reglamento</w:t>
      </w:r>
      <w:r w:rsidR="00153931" w:rsidRPr="00153931">
        <w:rPr>
          <w:rFonts w:ascii="Arial" w:eastAsia="Arial" w:hAnsi="Arial"/>
          <w:bCs/>
          <w:sz w:val="22"/>
          <w:szCs w:val="22"/>
        </w:rPr>
        <w:t xml:space="preserve">”), cuyo borrador fuera circulado entre los miembros del Directorio y cuya aprobación propone el Señor </w:t>
      </w:r>
      <w:proofErr w:type="gramStart"/>
      <w:r w:rsidR="00153931" w:rsidRPr="00153931">
        <w:rPr>
          <w:rFonts w:ascii="Arial" w:eastAsia="Arial" w:hAnsi="Arial"/>
          <w:bCs/>
          <w:sz w:val="22"/>
          <w:szCs w:val="22"/>
        </w:rPr>
        <w:t>Presidente</w:t>
      </w:r>
      <w:proofErr w:type="gramEnd"/>
      <w:r w:rsidR="00153931" w:rsidRPr="00153931">
        <w:rPr>
          <w:rFonts w:ascii="Arial" w:eastAsia="Arial" w:hAnsi="Arial"/>
          <w:bCs/>
          <w:sz w:val="22"/>
          <w:szCs w:val="22"/>
        </w:rPr>
        <w:t>. Asimismo, a los efectos de su difusión, será elaborado un prospecto describiendo las características del Fondo (el “</w:t>
      </w:r>
      <w:r w:rsidR="00153931" w:rsidRPr="00153931">
        <w:rPr>
          <w:rFonts w:ascii="Arial" w:eastAsia="Arial" w:hAnsi="Arial"/>
          <w:bCs/>
          <w:sz w:val="22"/>
          <w:szCs w:val="22"/>
          <w:u w:val="single"/>
        </w:rPr>
        <w:t>Prospecto</w:t>
      </w:r>
      <w:r w:rsidR="00153931" w:rsidRPr="00153931">
        <w:rPr>
          <w:rFonts w:ascii="Arial" w:eastAsia="Arial" w:hAnsi="Arial"/>
          <w:bCs/>
          <w:sz w:val="22"/>
          <w:szCs w:val="22"/>
        </w:rPr>
        <w:t>”), cuyo borrador fuera circulado entre los miembros del Directorio y cuya aprobación propone el Señor Presidente.</w:t>
      </w:r>
      <w:r w:rsidR="00153931" w:rsidRPr="00153931">
        <w:rPr>
          <w:rFonts w:ascii="Arial" w:eastAsia="Arial" w:hAnsi="Arial"/>
          <w:bCs/>
          <w:sz w:val="22"/>
          <w:szCs w:val="22"/>
        </w:rPr>
        <w:t xml:space="preserve"> </w:t>
      </w:r>
      <w:r w:rsidR="003C14AD" w:rsidRPr="00153931">
        <w:rPr>
          <w:rFonts w:ascii="Arial" w:eastAsia="Arial" w:hAnsi="Arial"/>
          <w:bCs/>
          <w:sz w:val="22"/>
          <w:szCs w:val="22"/>
          <w:lang w:val="es-ES"/>
        </w:rPr>
        <w:t xml:space="preserve">Luego de un breve intercambio de opiniones, </w:t>
      </w:r>
      <w:r w:rsidR="003C14AD" w:rsidRPr="00153931">
        <w:rPr>
          <w:rFonts w:ascii="Arial" w:eastAsia="Arial" w:hAnsi="Arial"/>
          <w:bCs/>
          <w:sz w:val="22"/>
          <w:szCs w:val="22"/>
        </w:rPr>
        <w:t xml:space="preserve">por unanimidad se RESUELVE: </w:t>
      </w:r>
      <w:r w:rsidR="003C14AD" w:rsidRPr="00153931">
        <w:rPr>
          <w:rFonts w:ascii="Arial" w:eastAsia="Arial" w:hAnsi="Arial"/>
          <w:b/>
          <w:sz w:val="22"/>
          <w:szCs w:val="22"/>
          <w:lang w:val="es-ES"/>
        </w:rPr>
        <w:t>(i)</w:t>
      </w:r>
      <w:r w:rsidR="003C14AD" w:rsidRPr="00153931">
        <w:rPr>
          <w:rFonts w:ascii="Arial" w:eastAsia="Arial" w:hAnsi="Arial"/>
          <w:bCs/>
          <w:sz w:val="22"/>
          <w:szCs w:val="22"/>
          <w:lang w:val="es-ES"/>
        </w:rPr>
        <w:t xml:space="preserve"> aprobar la actuación de la Sociedad en el car</w:t>
      </w:r>
      <w:r w:rsidR="003C14AD" w:rsidRPr="003C14AD">
        <w:rPr>
          <w:rFonts w:ascii="Arial" w:eastAsia="Arial" w:hAnsi="Arial"/>
          <w:sz w:val="22"/>
          <w:szCs w:val="22"/>
          <w:lang w:val="es-ES"/>
        </w:rPr>
        <w:t xml:space="preserve">ácter de Sociedad Depositaria del Fondo referido; </w:t>
      </w:r>
      <w:r w:rsidR="003C14AD" w:rsidRPr="003C14AD">
        <w:rPr>
          <w:rFonts w:ascii="Arial" w:eastAsia="Arial" w:hAnsi="Arial"/>
          <w:b/>
          <w:sz w:val="22"/>
          <w:szCs w:val="22"/>
          <w:lang w:val="es-ES"/>
        </w:rPr>
        <w:t>(</w:t>
      </w:r>
      <w:proofErr w:type="spellStart"/>
      <w:r w:rsidR="003C14AD" w:rsidRPr="003C14AD">
        <w:rPr>
          <w:rFonts w:ascii="Arial" w:eastAsia="Arial" w:hAnsi="Arial"/>
          <w:b/>
          <w:sz w:val="22"/>
          <w:szCs w:val="22"/>
          <w:lang w:val="es-ES"/>
        </w:rPr>
        <w:t>ii</w:t>
      </w:r>
      <w:proofErr w:type="spellEnd"/>
      <w:r w:rsidR="003C14AD" w:rsidRPr="003C14AD">
        <w:rPr>
          <w:rFonts w:ascii="Arial" w:eastAsia="Arial" w:hAnsi="Arial"/>
          <w:b/>
          <w:sz w:val="22"/>
          <w:szCs w:val="22"/>
          <w:lang w:val="es-ES"/>
        </w:rPr>
        <w:t>)</w:t>
      </w:r>
      <w:r w:rsidR="003C14AD" w:rsidRPr="003C14AD">
        <w:rPr>
          <w:rFonts w:ascii="Arial" w:eastAsia="Arial" w:hAnsi="Arial"/>
          <w:sz w:val="22"/>
          <w:szCs w:val="22"/>
          <w:lang w:val="es-ES"/>
        </w:rPr>
        <w:t xml:space="preserve"> aprobar el texto del Reglamento de Gestión del Fondo y los cargos al mismo, no siendo necesaria la transcripción del texto mencionado, dado que el mismo es conocido por la </w:t>
      </w:r>
      <w:r w:rsidR="003C14AD" w:rsidRPr="003C14AD">
        <w:rPr>
          <w:rFonts w:ascii="Arial" w:eastAsia="Arial" w:hAnsi="Arial"/>
          <w:sz w:val="22"/>
          <w:szCs w:val="22"/>
          <w:lang w:val="es-ES"/>
        </w:rPr>
        <w:lastRenderedPageBreak/>
        <w:t>totalidad de los presentes por haber sido circulado entre ellos con antelación suficiente;</w:t>
      </w:r>
      <w:r w:rsidR="00184D8F">
        <w:rPr>
          <w:rFonts w:ascii="Arial" w:eastAsia="Arial" w:hAnsi="Arial"/>
          <w:sz w:val="22"/>
          <w:szCs w:val="22"/>
          <w:lang w:val="es-ES"/>
        </w:rPr>
        <w:t xml:space="preserve"> </w:t>
      </w:r>
      <w:r w:rsidR="003C14AD" w:rsidRPr="003C14AD">
        <w:rPr>
          <w:rFonts w:ascii="Arial" w:eastAsia="Arial" w:hAnsi="Arial"/>
          <w:bCs/>
          <w:sz w:val="22"/>
          <w:szCs w:val="22"/>
        </w:rPr>
        <w:t xml:space="preserve">y </w:t>
      </w:r>
      <w:r w:rsidR="003C14AD" w:rsidRPr="003C14AD">
        <w:rPr>
          <w:rFonts w:ascii="Arial" w:eastAsia="Arial" w:hAnsi="Arial"/>
          <w:b/>
          <w:sz w:val="22"/>
          <w:szCs w:val="22"/>
        </w:rPr>
        <w:t>(</w:t>
      </w:r>
      <w:proofErr w:type="spellStart"/>
      <w:r w:rsidR="003C14AD" w:rsidRPr="003C14AD">
        <w:rPr>
          <w:rFonts w:ascii="Arial" w:eastAsia="Arial" w:hAnsi="Arial"/>
          <w:b/>
          <w:sz w:val="22"/>
          <w:szCs w:val="22"/>
        </w:rPr>
        <w:t>iii</w:t>
      </w:r>
      <w:proofErr w:type="spellEnd"/>
      <w:r w:rsidR="003C14AD" w:rsidRPr="003C14AD">
        <w:rPr>
          <w:rFonts w:ascii="Arial" w:eastAsia="Arial" w:hAnsi="Arial"/>
          <w:b/>
          <w:sz w:val="22"/>
          <w:szCs w:val="22"/>
        </w:rPr>
        <w:t>)</w:t>
      </w:r>
      <w:r w:rsidR="003C14AD" w:rsidRPr="003C14AD">
        <w:rPr>
          <w:rFonts w:ascii="Arial" w:eastAsia="Arial" w:hAnsi="Arial"/>
          <w:sz w:val="22"/>
          <w:szCs w:val="22"/>
        </w:rPr>
        <w:t xml:space="preserve"> </w:t>
      </w:r>
      <w:r w:rsidR="00AB0A4C" w:rsidRPr="00AB0A4C">
        <w:rPr>
          <w:rFonts w:ascii="Arial" w:hAnsi="Arial"/>
          <w:bCs/>
          <w:sz w:val="22"/>
          <w:szCs w:val="22"/>
        </w:rPr>
        <w:t>delegar en  Alicia Kodric, Carola Burg, Andrea Bibiana Ogasawara, Juan Martín Herrasti, Leonardo Briola, Mariana R. Lopez, y/o Marcela Vaccaro para que dos cualquiera de ellos, en forma conjunta, realicen las gestiones necesarias para poner en conocimiento de la CNV mediante la AIF de la resolución tomada en el día de la fecha.</w:t>
      </w:r>
    </w:p>
    <w:p w14:paraId="34201C9F" w14:textId="77777777" w:rsidR="00767E41" w:rsidRDefault="00767E41" w:rsidP="00767E41">
      <w:pPr>
        <w:widowControl/>
        <w:suppressAutoHyphens w:val="0"/>
        <w:autoSpaceDN/>
        <w:spacing w:line="360" w:lineRule="auto"/>
        <w:jc w:val="both"/>
        <w:textAlignment w:val="auto"/>
        <w:rPr>
          <w:rFonts w:ascii="Arial" w:hAnsi="Arial"/>
          <w:bCs/>
          <w:sz w:val="22"/>
          <w:szCs w:val="22"/>
        </w:rPr>
      </w:pPr>
    </w:p>
    <w:p w14:paraId="64641E7B" w14:textId="41072FE8" w:rsidR="00244DD3" w:rsidRDefault="0005406C" w:rsidP="000B67BA">
      <w:pPr>
        <w:spacing w:line="360" w:lineRule="auto"/>
        <w:jc w:val="both"/>
        <w:rPr>
          <w:rFonts w:ascii="Arial" w:eastAsia="Arial" w:hAnsi="Arial"/>
          <w:kern w:val="0"/>
          <w:sz w:val="22"/>
          <w:szCs w:val="22"/>
          <w:lang w:eastAsia="en-US" w:bidi="ar-SA"/>
        </w:rPr>
      </w:pPr>
      <w:r>
        <w:rPr>
          <w:rFonts w:ascii="Arial" w:eastAsia="Arial" w:hAnsi="Arial"/>
          <w:kern w:val="0"/>
          <w:sz w:val="22"/>
          <w:szCs w:val="22"/>
          <w:lang w:eastAsia="en-US" w:bidi="ar-SA"/>
        </w:rPr>
        <w:t>N</w:t>
      </w:r>
      <w:r w:rsidR="00907999" w:rsidRPr="0005406C">
        <w:rPr>
          <w:rFonts w:ascii="Arial" w:eastAsia="Arial" w:hAnsi="Arial"/>
          <w:kern w:val="0"/>
          <w:sz w:val="22"/>
          <w:szCs w:val="22"/>
          <w:lang w:eastAsia="en-US" w:bidi="ar-SA"/>
        </w:rPr>
        <w:t>o habiendo más temas para tratar, se levanta la sesión a las 1</w:t>
      </w:r>
      <w:r w:rsidR="00387A94">
        <w:rPr>
          <w:rFonts w:ascii="Arial" w:eastAsia="Arial" w:hAnsi="Arial"/>
          <w:kern w:val="0"/>
          <w:sz w:val="22"/>
          <w:szCs w:val="22"/>
          <w:lang w:eastAsia="en-US" w:bidi="ar-SA"/>
        </w:rPr>
        <w:t>0.30</w:t>
      </w:r>
      <w:r w:rsidR="00AB49DC">
        <w:rPr>
          <w:rFonts w:ascii="Arial" w:eastAsia="Arial" w:hAnsi="Arial"/>
          <w:kern w:val="0"/>
          <w:sz w:val="22"/>
          <w:szCs w:val="22"/>
          <w:lang w:eastAsia="en-US" w:bidi="ar-SA"/>
        </w:rPr>
        <w:t xml:space="preserve"> </w:t>
      </w:r>
      <w:r w:rsidR="00907999" w:rsidRPr="0005406C">
        <w:rPr>
          <w:rFonts w:ascii="Arial" w:eastAsia="Arial" w:hAnsi="Arial"/>
          <w:kern w:val="0"/>
          <w:sz w:val="22"/>
          <w:szCs w:val="22"/>
          <w:lang w:eastAsia="en-US" w:bidi="ar-SA"/>
        </w:rPr>
        <w:t>horas.</w:t>
      </w:r>
      <w:r w:rsidR="00BD626F" w:rsidRPr="0005406C">
        <w:rPr>
          <w:rFonts w:ascii="Arial" w:eastAsia="Arial" w:hAnsi="Arial"/>
          <w:kern w:val="0"/>
          <w:sz w:val="22"/>
          <w:szCs w:val="22"/>
          <w:lang w:eastAsia="en-US" w:bidi="ar-SA"/>
        </w:rPr>
        <w:t xml:space="preserve"> </w:t>
      </w:r>
    </w:p>
    <w:p w14:paraId="7AAE415C" w14:textId="77777777" w:rsidR="003C5936" w:rsidRPr="0005406C" w:rsidRDefault="003C5936" w:rsidP="000B67BA">
      <w:pPr>
        <w:spacing w:line="360" w:lineRule="auto"/>
        <w:jc w:val="both"/>
        <w:rPr>
          <w:rFonts w:ascii="Arial" w:eastAsia="Arial" w:hAnsi="Arial"/>
          <w:kern w:val="0"/>
          <w:sz w:val="22"/>
          <w:szCs w:val="22"/>
          <w:lang w:eastAsia="en-US" w:bidi="ar-SA"/>
        </w:rPr>
      </w:pPr>
    </w:p>
    <w:p w14:paraId="2B4447DE" w14:textId="02BD5662" w:rsidR="00D615E7" w:rsidRPr="0005406C" w:rsidRDefault="00D615E7" w:rsidP="00F10362">
      <w:pPr>
        <w:tabs>
          <w:tab w:val="left" w:pos="8190"/>
          <w:tab w:val="left" w:pos="8370"/>
          <w:tab w:val="left" w:pos="8460"/>
        </w:tabs>
        <w:spacing w:line="360" w:lineRule="auto"/>
        <w:ind w:right="-431"/>
        <w:jc w:val="both"/>
        <w:rPr>
          <w:rFonts w:ascii="Arial" w:eastAsia="Arial" w:hAnsi="Arial"/>
          <w:kern w:val="0"/>
          <w:sz w:val="22"/>
          <w:szCs w:val="22"/>
          <w:lang w:eastAsia="en-US" w:bidi="ar-SA"/>
        </w:rPr>
      </w:pPr>
      <w:r w:rsidRPr="0005406C">
        <w:rPr>
          <w:rFonts w:ascii="Arial" w:eastAsia="Arial" w:hAnsi="Arial"/>
          <w:kern w:val="0"/>
          <w:sz w:val="22"/>
          <w:szCs w:val="22"/>
          <w:lang w:eastAsia="en-US" w:bidi="ar-SA"/>
        </w:rPr>
        <w:t>Presentes:</w:t>
      </w:r>
      <w:r w:rsidR="005C282E" w:rsidRPr="005C282E">
        <w:rPr>
          <w:rFonts w:ascii="Arial" w:eastAsia="Arial" w:hAnsi="Arial"/>
          <w:kern w:val="0"/>
          <w:sz w:val="23"/>
          <w:szCs w:val="23"/>
          <w:lang w:eastAsia="en-US" w:bidi="ar-SA"/>
        </w:rPr>
        <w:t xml:space="preserve"> </w:t>
      </w:r>
      <w:r w:rsidR="005C282E" w:rsidRPr="005C282E">
        <w:rPr>
          <w:rFonts w:ascii="Arial" w:eastAsia="Arial" w:hAnsi="Arial"/>
          <w:kern w:val="0"/>
          <w:sz w:val="22"/>
          <w:szCs w:val="22"/>
          <w:lang w:eastAsia="en-US" w:bidi="ar-SA"/>
        </w:rPr>
        <w:t>Guillermo A. Cerviño, Francisco G. Cerviño, Alberto L. Nougues, Eduardo J. Racedo, Maricel A. Lungarzo</w:t>
      </w:r>
      <w:r w:rsidR="00A94A41" w:rsidRPr="0005406C">
        <w:rPr>
          <w:rFonts w:ascii="Arial" w:eastAsia="Arial" w:hAnsi="Arial"/>
          <w:kern w:val="0"/>
          <w:sz w:val="22"/>
          <w:szCs w:val="22"/>
          <w:lang w:eastAsia="en-US" w:bidi="ar-SA"/>
        </w:rPr>
        <w:t>. Miembro Titular de la Comisión Fiscalizadora asistente:</w:t>
      </w:r>
      <w:r w:rsidR="00AA7B2B" w:rsidRPr="0005406C">
        <w:rPr>
          <w:rFonts w:ascii="Arial" w:eastAsia="Arial" w:hAnsi="Arial"/>
          <w:kern w:val="0"/>
          <w:sz w:val="22"/>
          <w:szCs w:val="22"/>
          <w:lang w:eastAsia="en-US" w:bidi="ar-SA"/>
        </w:rPr>
        <w:t xml:space="preserve"> </w:t>
      </w:r>
      <w:r w:rsidR="005D7F39" w:rsidRPr="0005406C">
        <w:rPr>
          <w:rFonts w:ascii="Arial" w:eastAsia="Arial" w:hAnsi="Arial"/>
          <w:kern w:val="0"/>
          <w:sz w:val="22"/>
          <w:szCs w:val="22"/>
          <w:lang w:eastAsia="en-US" w:bidi="ar-SA"/>
        </w:rPr>
        <w:t>Jorge A</w:t>
      </w:r>
      <w:r w:rsidR="00410ED1" w:rsidRPr="0005406C">
        <w:rPr>
          <w:rFonts w:ascii="Arial" w:eastAsia="Arial" w:hAnsi="Arial"/>
          <w:kern w:val="0"/>
          <w:sz w:val="22"/>
          <w:szCs w:val="22"/>
          <w:lang w:eastAsia="en-US" w:bidi="ar-SA"/>
        </w:rPr>
        <w:t>. Perdomo</w:t>
      </w:r>
    </w:p>
    <w:p w14:paraId="18480D94" w14:textId="77777777" w:rsidR="007D289F" w:rsidRPr="0005406C" w:rsidRDefault="007D289F" w:rsidP="00F10362">
      <w:pPr>
        <w:tabs>
          <w:tab w:val="left" w:pos="5760"/>
        </w:tabs>
        <w:spacing w:line="360" w:lineRule="auto"/>
        <w:ind w:right="-23"/>
        <w:jc w:val="both"/>
        <w:rPr>
          <w:rFonts w:ascii="Arial" w:hAnsi="Arial"/>
          <w:sz w:val="22"/>
          <w:szCs w:val="22"/>
        </w:rPr>
      </w:pPr>
    </w:p>
    <w:p w14:paraId="57A0D473" w14:textId="77777777" w:rsidR="00072762" w:rsidRPr="0005406C" w:rsidRDefault="00072762" w:rsidP="00F10362">
      <w:pPr>
        <w:spacing w:line="360" w:lineRule="auto"/>
        <w:rPr>
          <w:rFonts w:ascii="Arial" w:hAnsi="Arial"/>
          <w:sz w:val="22"/>
          <w:szCs w:val="22"/>
        </w:rPr>
      </w:pPr>
    </w:p>
    <w:sectPr w:rsidR="00072762" w:rsidRPr="0005406C" w:rsidSect="00F10362">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622469273">
    <w:abstractNumId w:val="2"/>
  </w:num>
  <w:num w:numId="2" w16cid:durableId="158234947">
    <w:abstractNumId w:val="2"/>
    <w:lvlOverride w:ilvl="0">
      <w:startOverride w:val="1"/>
    </w:lvlOverride>
  </w:num>
  <w:num w:numId="3" w16cid:durableId="966009691">
    <w:abstractNumId w:val="0"/>
  </w:num>
  <w:num w:numId="4" w16cid:durableId="1938753886">
    <w:abstractNumId w:val="3"/>
  </w:num>
  <w:num w:numId="5" w16cid:durableId="1533302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10E0"/>
    <w:rsid w:val="00007FD5"/>
    <w:rsid w:val="000148F0"/>
    <w:rsid w:val="0002124B"/>
    <w:rsid w:val="00037A77"/>
    <w:rsid w:val="00042EB3"/>
    <w:rsid w:val="00044471"/>
    <w:rsid w:val="0005406C"/>
    <w:rsid w:val="00054A7E"/>
    <w:rsid w:val="00072762"/>
    <w:rsid w:val="000908E3"/>
    <w:rsid w:val="00092B5C"/>
    <w:rsid w:val="000B4652"/>
    <w:rsid w:val="000B67BA"/>
    <w:rsid w:val="000B75F7"/>
    <w:rsid w:val="000D32B1"/>
    <w:rsid w:val="000E2F76"/>
    <w:rsid w:val="0010201D"/>
    <w:rsid w:val="00104BAE"/>
    <w:rsid w:val="00113592"/>
    <w:rsid w:val="00153931"/>
    <w:rsid w:val="00161BF3"/>
    <w:rsid w:val="0016658C"/>
    <w:rsid w:val="00184D8F"/>
    <w:rsid w:val="00193180"/>
    <w:rsid w:val="001967B4"/>
    <w:rsid w:val="001B575A"/>
    <w:rsid w:val="001D3AE7"/>
    <w:rsid w:val="001E1A21"/>
    <w:rsid w:val="002355B4"/>
    <w:rsid w:val="00244DD3"/>
    <w:rsid w:val="00280047"/>
    <w:rsid w:val="0028212A"/>
    <w:rsid w:val="002929BE"/>
    <w:rsid w:val="002A15F2"/>
    <w:rsid w:val="002D1313"/>
    <w:rsid w:val="002D2198"/>
    <w:rsid w:val="002D7E2E"/>
    <w:rsid w:val="002E56DD"/>
    <w:rsid w:val="002F343E"/>
    <w:rsid w:val="00303088"/>
    <w:rsid w:val="003125FF"/>
    <w:rsid w:val="00312CE0"/>
    <w:rsid w:val="003227F6"/>
    <w:rsid w:val="00330CF2"/>
    <w:rsid w:val="00331872"/>
    <w:rsid w:val="0033514F"/>
    <w:rsid w:val="00343355"/>
    <w:rsid w:val="00346548"/>
    <w:rsid w:val="00350BC7"/>
    <w:rsid w:val="0035661F"/>
    <w:rsid w:val="00383540"/>
    <w:rsid w:val="00387A94"/>
    <w:rsid w:val="00394AD8"/>
    <w:rsid w:val="003B427E"/>
    <w:rsid w:val="003C14AD"/>
    <w:rsid w:val="003C35F7"/>
    <w:rsid w:val="003C5936"/>
    <w:rsid w:val="003C5D47"/>
    <w:rsid w:val="003E3D6E"/>
    <w:rsid w:val="003F06BE"/>
    <w:rsid w:val="00410ED1"/>
    <w:rsid w:val="00412CA2"/>
    <w:rsid w:val="00421A64"/>
    <w:rsid w:val="004B4F8F"/>
    <w:rsid w:val="004C0CA8"/>
    <w:rsid w:val="004C2E86"/>
    <w:rsid w:val="004C5D9B"/>
    <w:rsid w:val="00501E00"/>
    <w:rsid w:val="00504F0C"/>
    <w:rsid w:val="005056FB"/>
    <w:rsid w:val="005155C0"/>
    <w:rsid w:val="0052711C"/>
    <w:rsid w:val="00577BF3"/>
    <w:rsid w:val="005836DE"/>
    <w:rsid w:val="005C282E"/>
    <w:rsid w:val="005D0B49"/>
    <w:rsid w:val="005D659C"/>
    <w:rsid w:val="005D7A12"/>
    <w:rsid w:val="005D7F39"/>
    <w:rsid w:val="005F3CCE"/>
    <w:rsid w:val="005F7D2A"/>
    <w:rsid w:val="006008F7"/>
    <w:rsid w:val="00606F66"/>
    <w:rsid w:val="0062697F"/>
    <w:rsid w:val="006313D3"/>
    <w:rsid w:val="006355E2"/>
    <w:rsid w:val="00636E8F"/>
    <w:rsid w:val="00643AE7"/>
    <w:rsid w:val="00686810"/>
    <w:rsid w:val="00695D93"/>
    <w:rsid w:val="006C2C64"/>
    <w:rsid w:val="006D3B37"/>
    <w:rsid w:val="007236F9"/>
    <w:rsid w:val="00742041"/>
    <w:rsid w:val="0075532B"/>
    <w:rsid w:val="00767D13"/>
    <w:rsid w:val="00767E41"/>
    <w:rsid w:val="00774E3B"/>
    <w:rsid w:val="0078739C"/>
    <w:rsid w:val="007D289F"/>
    <w:rsid w:val="007D4DE0"/>
    <w:rsid w:val="007D5277"/>
    <w:rsid w:val="007E0D48"/>
    <w:rsid w:val="007E1048"/>
    <w:rsid w:val="007E5248"/>
    <w:rsid w:val="00801E28"/>
    <w:rsid w:val="00805719"/>
    <w:rsid w:val="0080637C"/>
    <w:rsid w:val="00806AD6"/>
    <w:rsid w:val="0081416F"/>
    <w:rsid w:val="00814DCE"/>
    <w:rsid w:val="00824E03"/>
    <w:rsid w:val="00834E6C"/>
    <w:rsid w:val="00841F35"/>
    <w:rsid w:val="00846C96"/>
    <w:rsid w:val="00852AB7"/>
    <w:rsid w:val="00884971"/>
    <w:rsid w:val="00895B98"/>
    <w:rsid w:val="008A6EEE"/>
    <w:rsid w:val="008C1E20"/>
    <w:rsid w:val="008C4573"/>
    <w:rsid w:val="008D3652"/>
    <w:rsid w:val="008D5290"/>
    <w:rsid w:val="008D5A9D"/>
    <w:rsid w:val="008D7A9B"/>
    <w:rsid w:val="008D7FAD"/>
    <w:rsid w:val="00907999"/>
    <w:rsid w:val="009142DD"/>
    <w:rsid w:val="00932C1F"/>
    <w:rsid w:val="0095078F"/>
    <w:rsid w:val="009A0524"/>
    <w:rsid w:val="009A25EA"/>
    <w:rsid w:val="009C2A3D"/>
    <w:rsid w:val="009D59CA"/>
    <w:rsid w:val="009F02FD"/>
    <w:rsid w:val="009F2B0B"/>
    <w:rsid w:val="009F51A9"/>
    <w:rsid w:val="00A33F51"/>
    <w:rsid w:val="00A35433"/>
    <w:rsid w:val="00A60298"/>
    <w:rsid w:val="00A90925"/>
    <w:rsid w:val="00A94A41"/>
    <w:rsid w:val="00AA7B2B"/>
    <w:rsid w:val="00AB0A4C"/>
    <w:rsid w:val="00AB49DC"/>
    <w:rsid w:val="00AD23A4"/>
    <w:rsid w:val="00AD5C71"/>
    <w:rsid w:val="00AF5AC6"/>
    <w:rsid w:val="00B03514"/>
    <w:rsid w:val="00B15962"/>
    <w:rsid w:val="00B425CF"/>
    <w:rsid w:val="00B6278F"/>
    <w:rsid w:val="00B725E3"/>
    <w:rsid w:val="00B81515"/>
    <w:rsid w:val="00B8598F"/>
    <w:rsid w:val="00B92E29"/>
    <w:rsid w:val="00BA6812"/>
    <w:rsid w:val="00BC25B7"/>
    <w:rsid w:val="00BD254D"/>
    <w:rsid w:val="00BD626F"/>
    <w:rsid w:val="00BE42A9"/>
    <w:rsid w:val="00C026A9"/>
    <w:rsid w:val="00C147FA"/>
    <w:rsid w:val="00C227BE"/>
    <w:rsid w:val="00C3439F"/>
    <w:rsid w:val="00C639FF"/>
    <w:rsid w:val="00C85CEC"/>
    <w:rsid w:val="00CB60A0"/>
    <w:rsid w:val="00CC2853"/>
    <w:rsid w:val="00CC639F"/>
    <w:rsid w:val="00CD1B1A"/>
    <w:rsid w:val="00CD3AAB"/>
    <w:rsid w:val="00CD6F59"/>
    <w:rsid w:val="00CF1868"/>
    <w:rsid w:val="00D414AD"/>
    <w:rsid w:val="00D52B7A"/>
    <w:rsid w:val="00D53011"/>
    <w:rsid w:val="00D56E76"/>
    <w:rsid w:val="00D615E7"/>
    <w:rsid w:val="00D64159"/>
    <w:rsid w:val="00D764C2"/>
    <w:rsid w:val="00D801AC"/>
    <w:rsid w:val="00D85B12"/>
    <w:rsid w:val="00D864D3"/>
    <w:rsid w:val="00D87BFF"/>
    <w:rsid w:val="00D9368A"/>
    <w:rsid w:val="00D95776"/>
    <w:rsid w:val="00DC36B3"/>
    <w:rsid w:val="00DD190A"/>
    <w:rsid w:val="00DD4EF9"/>
    <w:rsid w:val="00DF6C8E"/>
    <w:rsid w:val="00E145E3"/>
    <w:rsid w:val="00E45922"/>
    <w:rsid w:val="00E55BC4"/>
    <w:rsid w:val="00E64E99"/>
    <w:rsid w:val="00E96024"/>
    <w:rsid w:val="00EE3E52"/>
    <w:rsid w:val="00EE781D"/>
    <w:rsid w:val="00EF640A"/>
    <w:rsid w:val="00EF6E92"/>
    <w:rsid w:val="00F03923"/>
    <w:rsid w:val="00F10362"/>
    <w:rsid w:val="00F64971"/>
    <w:rsid w:val="00F64A3F"/>
    <w:rsid w:val="00F767FC"/>
    <w:rsid w:val="00F80BD3"/>
    <w:rsid w:val="00FB12FD"/>
    <w:rsid w:val="00FB72AA"/>
    <w:rsid w:val="00FF6A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17" ma:contentTypeDescription="Create a new document." ma:contentTypeScope="" ma:versionID="8eb688ed4ff584c46015547e406add7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c4c8b1824b84e6941fe73888140b7d43"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01E52B-06AA-45AA-AC71-DC1F789A9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659</Words>
  <Characters>3629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12</cp:revision>
  <dcterms:created xsi:type="dcterms:W3CDTF">2022-11-02T18:59:00Z</dcterms:created>
  <dcterms:modified xsi:type="dcterms:W3CDTF">2022-11-02T20:31:00Z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