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E3517" w14:textId="12BA1DE3" w:rsidR="0027409A" w:rsidRPr="00C34D17" w:rsidRDefault="0027409A" w:rsidP="00C34D17">
      <w:pPr>
        <w:spacing w:line="360" w:lineRule="auto"/>
        <w:jc w:val="center"/>
        <w:rPr>
          <w:rFonts w:ascii="Arial" w:hAnsi="Arial" w:cs="Arial"/>
          <w:b/>
          <w:bCs/>
          <w:u w:val="single"/>
        </w:rPr>
      </w:pPr>
      <w:r w:rsidRPr="00C34D17">
        <w:rPr>
          <w:rFonts w:ascii="Arial" w:hAnsi="Arial" w:cs="Arial"/>
          <w:b/>
          <w:bCs/>
          <w:u w:val="single"/>
        </w:rPr>
        <w:t xml:space="preserve">Acta de Directorio </w:t>
      </w:r>
      <w:r w:rsidRPr="00C34D17">
        <w:rPr>
          <w:rFonts w:ascii="Arial" w:hAnsi="Arial" w:cs="Arial"/>
          <w:b/>
          <w:bCs/>
          <w:u w:val="single"/>
        </w:rPr>
        <w:t>Nro.</w:t>
      </w:r>
    </w:p>
    <w:p w14:paraId="2A376C61" w14:textId="77777777" w:rsidR="0027409A" w:rsidRPr="00C34D17" w:rsidRDefault="0027409A" w:rsidP="00C34D17">
      <w:pPr>
        <w:spacing w:line="360" w:lineRule="auto"/>
        <w:jc w:val="both"/>
        <w:rPr>
          <w:rFonts w:ascii="Arial" w:hAnsi="Arial" w:cs="Arial"/>
        </w:rPr>
      </w:pPr>
    </w:p>
    <w:p w14:paraId="2B45817B" w14:textId="083C7C92" w:rsidR="0027409A" w:rsidRPr="00C34D17" w:rsidRDefault="0027409A" w:rsidP="00C34D17">
      <w:pPr>
        <w:tabs>
          <w:tab w:val="num" w:pos="720"/>
        </w:tabs>
        <w:spacing w:line="360" w:lineRule="auto"/>
        <w:jc w:val="both"/>
        <w:rPr>
          <w:rFonts w:ascii="Arial" w:hAnsi="Arial" w:cs="Arial"/>
        </w:rPr>
      </w:pPr>
      <w:r w:rsidRPr="00C34D17">
        <w:rPr>
          <w:rFonts w:ascii="Arial" w:hAnsi="Arial" w:cs="Arial"/>
        </w:rPr>
        <w:t xml:space="preserve">En la Ciudad Autónoma de Buenos Aires, a los </w:t>
      </w:r>
      <w:r w:rsidRPr="00C34D17">
        <w:rPr>
          <w:rFonts w:ascii="Arial" w:hAnsi="Arial" w:cs="Arial"/>
        </w:rPr>
        <w:t xml:space="preserve">8 </w:t>
      </w:r>
      <w:r w:rsidRPr="00C34D17">
        <w:rPr>
          <w:rFonts w:ascii="Arial" w:hAnsi="Arial" w:cs="Arial"/>
        </w:rPr>
        <w:t xml:space="preserve">días del mes de </w:t>
      </w:r>
      <w:r w:rsidRPr="00C34D17">
        <w:rPr>
          <w:rFonts w:ascii="Arial" w:hAnsi="Arial" w:cs="Arial"/>
        </w:rPr>
        <w:t>agosto</w:t>
      </w:r>
      <w:r w:rsidRPr="00C34D17">
        <w:rPr>
          <w:rFonts w:ascii="Arial" w:hAnsi="Arial" w:cs="Arial"/>
        </w:rPr>
        <w:t xml:space="preserve"> de 2025, siendo las 1</w:t>
      </w:r>
      <w:r w:rsidRPr="00C34D17">
        <w:rPr>
          <w:rFonts w:ascii="Arial" w:hAnsi="Arial" w:cs="Arial"/>
        </w:rPr>
        <w:t xml:space="preserve">0:30 </w:t>
      </w:r>
      <w:r w:rsidRPr="00C34D17">
        <w:rPr>
          <w:rFonts w:ascii="Arial" w:hAnsi="Arial" w:cs="Arial"/>
        </w:rPr>
        <w:t>horas, se reúnen los Señores Directores de BANCO COMAFI S.A. (en adelante, la “Sociedad”), junto con el Síndico Titular, Señor</w:t>
      </w:r>
      <w:r w:rsidRPr="00C34D17">
        <w:rPr>
          <w:rFonts w:ascii="Arial" w:hAnsi="Arial" w:cs="Arial"/>
        </w:rPr>
        <w:t xml:space="preserve"> Jorge A. Perdomo</w:t>
      </w:r>
      <w:r w:rsidRPr="00C34D17">
        <w:rPr>
          <w:rFonts w:ascii="Arial" w:hAnsi="Arial" w:cs="Arial"/>
        </w:rPr>
        <w:t>, firmando al pie de la presente acta. Preside la reunión el Señor  Presidente</w:t>
      </w:r>
      <w:r w:rsidRPr="00C34D17">
        <w:rPr>
          <w:rFonts w:ascii="Arial" w:hAnsi="Arial" w:cs="Arial"/>
        </w:rPr>
        <w:t xml:space="preserve"> Guillermo A. Cerviño</w:t>
      </w:r>
      <w:r w:rsidRPr="00C34D17">
        <w:rPr>
          <w:rFonts w:ascii="Arial" w:hAnsi="Arial" w:cs="Arial"/>
        </w:rPr>
        <w:t>, quien, constatando la existencia de quórum suficiente para sesionar válidamente, informa que el Orden del día es el siguiente:</w:t>
      </w:r>
    </w:p>
    <w:p w14:paraId="7B6A1899" w14:textId="2D7EA283" w:rsidR="0027409A" w:rsidRPr="00C34D17" w:rsidRDefault="0027409A" w:rsidP="00C34D17">
      <w:pPr>
        <w:pStyle w:val="Prrafodelista"/>
        <w:numPr>
          <w:ilvl w:val="0"/>
          <w:numId w:val="1"/>
        </w:numPr>
        <w:spacing w:after="160" w:line="360" w:lineRule="auto"/>
        <w:jc w:val="both"/>
        <w:rPr>
          <w:rFonts w:ascii="Arial" w:hAnsi="Arial" w:cs="Arial"/>
          <w:b/>
          <w:bCs/>
        </w:rPr>
      </w:pPr>
      <w:r w:rsidRPr="00C34D17">
        <w:rPr>
          <w:rFonts w:ascii="Arial" w:hAnsi="Arial" w:cs="Arial"/>
          <w:b/>
          <w:bCs/>
        </w:rPr>
        <w:t xml:space="preserve">Ratificación </w:t>
      </w:r>
      <w:r w:rsidRPr="00C34D17">
        <w:rPr>
          <w:rFonts w:ascii="Arial" w:hAnsi="Arial" w:cs="Arial"/>
          <w:b/>
          <w:bCs/>
        </w:rPr>
        <w:t xml:space="preserve">del </w:t>
      </w:r>
      <w:r w:rsidRPr="00C34D17">
        <w:rPr>
          <w:rFonts w:ascii="Arial" w:hAnsi="Arial" w:cs="Arial"/>
          <w:b/>
          <w:bCs/>
        </w:rPr>
        <w:t xml:space="preserve"> texto definitivo de</w:t>
      </w:r>
      <w:r w:rsidRPr="00C34D17">
        <w:rPr>
          <w:rFonts w:ascii="Arial" w:hAnsi="Arial" w:cs="Arial"/>
          <w:b/>
          <w:bCs/>
        </w:rPr>
        <w:t>l</w:t>
      </w:r>
      <w:r w:rsidRPr="00C34D17">
        <w:rPr>
          <w:rFonts w:ascii="Arial" w:hAnsi="Arial" w:cs="Arial"/>
          <w:b/>
          <w:bCs/>
        </w:rPr>
        <w:t xml:space="preserve"> Reglamento de Gestión </w:t>
      </w:r>
      <w:r w:rsidRPr="00C22562">
        <w:rPr>
          <w:rFonts w:ascii="Arial" w:hAnsi="Arial" w:cs="Arial"/>
          <w:b/>
          <w:bCs/>
        </w:rPr>
        <w:t xml:space="preserve">del Fondo Común de Inversión </w:t>
      </w:r>
      <w:r w:rsidRPr="00C34D17">
        <w:rPr>
          <w:rFonts w:ascii="Arial" w:hAnsi="Arial" w:cs="Arial"/>
          <w:b/>
          <w:bCs/>
        </w:rPr>
        <w:t>“BAVSA GLOBAL V”</w:t>
      </w:r>
      <w:r w:rsidRPr="00C34D17">
        <w:rPr>
          <w:rFonts w:ascii="Arial" w:hAnsi="Arial" w:cs="Arial"/>
          <w:b/>
          <w:bCs/>
        </w:rPr>
        <w:t xml:space="preserve"> </w:t>
      </w:r>
      <w:r w:rsidRPr="00C34D17">
        <w:rPr>
          <w:rFonts w:ascii="Arial" w:hAnsi="Arial" w:cs="Arial"/>
          <w:b/>
          <w:bCs/>
        </w:rPr>
        <w:t>(en adelante, “el Fondo”)</w:t>
      </w:r>
    </w:p>
    <w:p w14:paraId="486306B9" w14:textId="77777777" w:rsidR="00C34D17" w:rsidRPr="00C34D17" w:rsidRDefault="0027409A" w:rsidP="00C34D17">
      <w:pPr>
        <w:spacing w:after="160" w:line="360" w:lineRule="auto"/>
        <w:jc w:val="both"/>
        <w:rPr>
          <w:rFonts w:ascii="Arial" w:hAnsi="Arial" w:cs="Arial"/>
          <w:bCs/>
        </w:rPr>
      </w:pPr>
      <w:r w:rsidRPr="00C34D17">
        <w:rPr>
          <w:rFonts w:ascii="Arial" w:hAnsi="Arial" w:cs="Arial"/>
          <w:bCs/>
        </w:rPr>
        <w:t>Toma la palabra el señor presidente quien manifiesta que, como es de conocimiento de los señores Directores, la Comisión Nacional de Valores (la “</w:t>
      </w:r>
      <w:r w:rsidRPr="00C34D17">
        <w:rPr>
          <w:rFonts w:ascii="Arial" w:hAnsi="Arial" w:cs="Arial"/>
          <w:bCs/>
          <w:u w:val="single"/>
        </w:rPr>
        <w:t>CNV</w:t>
      </w:r>
      <w:r w:rsidRPr="00C34D17">
        <w:rPr>
          <w:rFonts w:ascii="Arial" w:hAnsi="Arial" w:cs="Arial"/>
          <w:bCs/>
        </w:rPr>
        <w:t xml:space="preserve">”), mediante la resolución </w:t>
      </w:r>
      <w:r w:rsidRPr="00C34D17">
        <w:rPr>
          <w:rFonts w:ascii="Arial" w:hAnsi="Arial" w:cs="Arial"/>
          <w:b/>
        </w:rPr>
        <w:t xml:space="preserve">RESFC-2025-23185-APN-DIR#CNV </w:t>
      </w:r>
      <w:r w:rsidRPr="00C34D17">
        <w:rPr>
          <w:rFonts w:ascii="Arial" w:hAnsi="Arial" w:cs="Arial"/>
          <w:bCs/>
        </w:rPr>
        <w:t>de fecha 8 de julio del corriente</w:t>
      </w:r>
      <w:r w:rsidRPr="00C34D17">
        <w:rPr>
          <w:rFonts w:ascii="Arial" w:hAnsi="Arial" w:cs="Arial"/>
          <w:bCs/>
        </w:rPr>
        <w:t xml:space="preserve"> dictaminó:</w:t>
      </w:r>
      <w:r w:rsidRPr="00C34D17">
        <w:rPr>
          <w:rFonts w:ascii="Arial" w:hAnsi="Arial" w:cs="Arial"/>
          <w:bCs/>
        </w:rPr>
        <w:t xml:space="preserve"> (a) la registración e inscripción del Fondo “BAVSA GLOBAL V” bajo el número 1705; y (b) la aprobación del Reglamento de Gestión conforme al ejemplar remitido en formato digital bajo el documento </w:t>
      </w:r>
      <w:r w:rsidRPr="00C34D17">
        <w:rPr>
          <w:rFonts w:ascii="Arial" w:hAnsi="Arial" w:cs="Arial"/>
          <w:b/>
        </w:rPr>
        <w:t>IF-2025-55941199-APN-GFCI#CNV</w:t>
      </w:r>
      <w:r w:rsidRPr="00C34D17">
        <w:rPr>
          <w:rFonts w:ascii="Arial" w:hAnsi="Arial" w:cs="Arial"/>
          <w:bCs/>
        </w:rPr>
        <w:t xml:space="preserve"> en el expediente de constitución. En consecuencia, luego de un breve intercambio de opiniones, por unanimidad se resuelve: (i) Ratificar el texto definitivo del Reglamento de Gestión del Fondo Común de Inversión “</w:t>
      </w:r>
      <w:r w:rsidRPr="00C34D17">
        <w:rPr>
          <w:rFonts w:ascii="Arial" w:hAnsi="Arial" w:cs="Arial"/>
          <w:b/>
        </w:rPr>
        <w:t>BAVSA GLOBAL V”,</w:t>
      </w:r>
      <w:r w:rsidRPr="00C34D17">
        <w:rPr>
          <w:rFonts w:ascii="Arial" w:hAnsi="Arial" w:cs="Arial"/>
          <w:bCs/>
        </w:rPr>
        <w:t xml:space="preserve"> no siendo necesaria su transcripción por ser conocido por la totalidad de los presentes en tanto ha circulado con antelación suficiente; (ii) ratificar todo lo actuado de manera electrónica; y (iii) delegar en Alicia Kodric, Carola Burg, Andrea Bibiana Ogasawara, Valeria Amado, Carlos Piñeyro, Leonardo Briola, Carmen M. Nosetti, Mariana R. Lopez, Jacinta C. Mancebo, Mariano Maddalena y/o Juan Maximiliano Juarez para que cualquiera de ellos, indistintamente, realice las gestiones necesarias para poner en conocimiento de la CNV mediante la AIF la resolución tomada en el día de la fecha. </w:t>
      </w:r>
    </w:p>
    <w:p w14:paraId="063920A0" w14:textId="2941478F" w:rsidR="0027409A" w:rsidRPr="00C34D17" w:rsidRDefault="0027409A" w:rsidP="00C34D17">
      <w:pPr>
        <w:spacing w:after="160" w:line="360" w:lineRule="auto"/>
        <w:jc w:val="both"/>
        <w:rPr>
          <w:rFonts w:ascii="Arial" w:hAnsi="Arial" w:cs="Arial"/>
          <w:bCs/>
        </w:rPr>
      </w:pPr>
      <w:r w:rsidRPr="00C34D17">
        <w:rPr>
          <w:rFonts w:ascii="Arial" w:hAnsi="Arial" w:cs="Arial"/>
          <w:bCs/>
        </w:rPr>
        <w:t xml:space="preserve">No habiendo otros temas que tratar, se da por finalizada la reunión siendo las </w:t>
      </w:r>
      <w:r w:rsidRPr="00C34D17">
        <w:rPr>
          <w:rFonts w:ascii="Arial" w:hAnsi="Arial" w:cs="Arial"/>
          <w:bCs/>
        </w:rPr>
        <w:t>10:55</w:t>
      </w:r>
      <w:r w:rsidRPr="00C34D17">
        <w:rPr>
          <w:rFonts w:ascii="Arial" w:hAnsi="Arial" w:cs="Arial"/>
          <w:bCs/>
        </w:rPr>
        <w:t>, firmando los presentes en prueba de conformidad.</w:t>
      </w:r>
    </w:p>
    <w:p w14:paraId="098D36E7" w14:textId="49B0611B" w:rsidR="0027409A" w:rsidRPr="00C34D17" w:rsidRDefault="0027409A" w:rsidP="00C34D17">
      <w:pPr>
        <w:spacing w:after="160" w:line="360" w:lineRule="auto"/>
        <w:jc w:val="both"/>
        <w:rPr>
          <w:rFonts w:ascii="Arial" w:hAnsi="Arial" w:cs="Arial"/>
        </w:rPr>
      </w:pPr>
      <w:r w:rsidRPr="00C34D17">
        <w:rPr>
          <w:rFonts w:ascii="Arial" w:hAnsi="Arial" w:cs="Arial"/>
        </w:rPr>
        <w:t>Presentes:</w:t>
      </w:r>
      <w:r w:rsidRPr="00C34D17">
        <w:rPr>
          <w:rFonts w:ascii="Arial" w:hAnsi="Arial" w:cs="Arial"/>
        </w:rPr>
        <w:t xml:space="preserve"> Guillermo A. Cerviño, Maricel A. Lungarzo,</w:t>
      </w:r>
      <w:r w:rsidRPr="00C34D17">
        <w:rPr>
          <w:rFonts w:ascii="Arial" w:hAnsi="Arial" w:cs="Arial"/>
        </w:rPr>
        <w:t> Francisco G. Cerviño, Gonzalo M. Gutiérrez, Alberto L. Nougues, Eduardo J. Racedo, Alejandro J. Haro. Miembro Titular de la Comisión Fiscalizadora asistente: </w:t>
      </w:r>
      <w:r w:rsidRPr="00C34D17">
        <w:rPr>
          <w:rFonts w:ascii="Arial" w:hAnsi="Arial" w:cs="Arial"/>
        </w:rPr>
        <w:t>Jorge A. Perdomo</w:t>
      </w:r>
    </w:p>
    <w:p w14:paraId="097FEB47" w14:textId="77777777" w:rsidR="0027409A" w:rsidRPr="0027409A" w:rsidRDefault="0027409A" w:rsidP="0027409A">
      <w:pPr>
        <w:spacing w:after="160" w:line="360" w:lineRule="auto"/>
        <w:jc w:val="both"/>
        <w:rPr>
          <w:rFonts w:ascii="Arial" w:hAnsi="Arial" w:cs="Arial"/>
          <w:sz w:val="23"/>
          <w:szCs w:val="23"/>
        </w:rPr>
      </w:pPr>
    </w:p>
    <w:p w14:paraId="5D4BFAB3" w14:textId="77777777" w:rsidR="0027409A" w:rsidRPr="0027409A" w:rsidRDefault="0027409A" w:rsidP="0027409A">
      <w:pPr>
        <w:spacing w:after="160" w:line="360" w:lineRule="auto"/>
        <w:jc w:val="both"/>
        <w:rPr>
          <w:rFonts w:ascii="Arial" w:hAnsi="Arial" w:cs="Arial"/>
          <w:sz w:val="16"/>
          <w:szCs w:val="16"/>
          <w:lang w:val="nl-NL"/>
        </w:rPr>
      </w:pPr>
      <w:r w:rsidRPr="0027409A">
        <w:rPr>
          <w:rFonts w:ascii="Arial" w:hAnsi="Arial" w:cs="Arial"/>
          <w:sz w:val="16"/>
          <w:szCs w:val="16"/>
          <w:lang w:val="nl-NL"/>
        </w:rPr>
        <w:t xml:space="preserve">GAC </w:t>
      </w:r>
      <w:r w:rsidRPr="0027409A">
        <w:rPr>
          <w:rFonts w:ascii="Arial" w:hAnsi="Arial" w:cs="Arial"/>
          <w:sz w:val="16"/>
          <w:szCs w:val="16"/>
          <w:lang w:val="nl-NL"/>
        </w:rPr>
        <w:tab/>
      </w:r>
      <w:r w:rsidRPr="0027409A">
        <w:rPr>
          <w:rFonts w:ascii="Arial" w:hAnsi="Arial" w:cs="Arial"/>
          <w:sz w:val="16"/>
          <w:szCs w:val="16"/>
          <w:lang w:val="nl-NL"/>
        </w:rPr>
        <w:tab/>
        <w:t>ML</w:t>
      </w:r>
      <w:r w:rsidRPr="0027409A">
        <w:rPr>
          <w:rFonts w:ascii="Arial" w:hAnsi="Arial" w:cs="Arial"/>
          <w:sz w:val="16"/>
          <w:szCs w:val="16"/>
          <w:lang w:val="nl-NL"/>
        </w:rPr>
        <w:tab/>
      </w:r>
      <w:r w:rsidRPr="0027409A">
        <w:rPr>
          <w:rFonts w:ascii="Arial" w:hAnsi="Arial" w:cs="Arial"/>
          <w:sz w:val="16"/>
          <w:szCs w:val="16"/>
          <w:lang w:val="nl-NL"/>
        </w:rPr>
        <w:tab/>
      </w:r>
      <w:r w:rsidRPr="0027409A">
        <w:rPr>
          <w:rFonts w:ascii="Arial" w:hAnsi="Arial" w:cs="Arial"/>
          <w:sz w:val="16"/>
          <w:szCs w:val="16"/>
          <w:lang w:val="nl-NL"/>
        </w:rPr>
        <w:t>FC</w:t>
      </w:r>
      <w:r w:rsidRPr="0027409A">
        <w:rPr>
          <w:rFonts w:ascii="Arial" w:hAnsi="Arial" w:cs="Arial"/>
          <w:sz w:val="16"/>
          <w:szCs w:val="16"/>
          <w:lang w:val="nl-NL"/>
        </w:rPr>
        <w:tab/>
      </w:r>
      <w:r w:rsidRPr="0027409A">
        <w:rPr>
          <w:rFonts w:ascii="Arial" w:hAnsi="Arial" w:cs="Arial"/>
          <w:sz w:val="16"/>
          <w:szCs w:val="16"/>
          <w:lang w:val="nl-NL"/>
        </w:rPr>
        <w:tab/>
        <w:t>GG</w:t>
      </w:r>
      <w:r w:rsidRPr="0027409A">
        <w:rPr>
          <w:rFonts w:ascii="Arial" w:hAnsi="Arial" w:cs="Arial"/>
          <w:sz w:val="16"/>
          <w:szCs w:val="16"/>
          <w:lang w:val="nl-NL"/>
        </w:rPr>
        <w:tab/>
      </w:r>
      <w:r w:rsidRPr="0027409A">
        <w:rPr>
          <w:rFonts w:ascii="Arial" w:hAnsi="Arial" w:cs="Arial"/>
          <w:sz w:val="16"/>
          <w:szCs w:val="16"/>
          <w:lang w:val="nl-NL"/>
        </w:rPr>
        <w:tab/>
        <w:t>AN</w:t>
      </w:r>
      <w:r w:rsidRPr="0027409A">
        <w:rPr>
          <w:rFonts w:ascii="Arial" w:hAnsi="Arial" w:cs="Arial"/>
          <w:sz w:val="16"/>
          <w:szCs w:val="16"/>
          <w:lang w:val="nl-NL"/>
        </w:rPr>
        <w:tab/>
      </w:r>
      <w:r w:rsidRPr="0027409A">
        <w:rPr>
          <w:rFonts w:ascii="Arial" w:hAnsi="Arial" w:cs="Arial"/>
          <w:sz w:val="16"/>
          <w:szCs w:val="16"/>
          <w:lang w:val="nl-NL"/>
        </w:rPr>
        <w:tab/>
        <w:t>ER</w:t>
      </w:r>
      <w:r w:rsidRPr="0027409A">
        <w:rPr>
          <w:rFonts w:ascii="Arial" w:hAnsi="Arial" w:cs="Arial"/>
          <w:sz w:val="16"/>
          <w:szCs w:val="16"/>
          <w:lang w:val="nl-NL"/>
        </w:rPr>
        <w:tab/>
      </w:r>
      <w:r w:rsidRPr="0027409A">
        <w:rPr>
          <w:rFonts w:ascii="Arial" w:hAnsi="Arial" w:cs="Arial"/>
          <w:sz w:val="16"/>
          <w:szCs w:val="16"/>
          <w:lang w:val="nl-NL"/>
        </w:rPr>
        <w:tab/>
        <w:t>AH</w:t>
      </w:r>
    </w:p>
    <w:p w14:paraId="33E7FD42" w14:textId="77777777" w:rsidR="0027409A" w:rsidRDefault="0027409A" w:rsidP="0027409A">
      <w:pPr>
        <w:spacing w:after="160" w:line="360" w:lineRule="auto"/>
        <w:jc w:val="both"/>
        <w:rPr>
          <w:rFonts w:ascii="Arial" w:hAnsi="Arial" w:cs="Arial"/>
          <w:sz w:val="16"/>
          <w:szCs w:val="16"/>
          <w:lang w:val="nl-NL"/>
        </w:rPr>
      </w:pPr>
      <w:r w:rsidRPr="0027409A">
        <w:rPr>
          <w:rFonts w:ascii="Arial" w:hAnsi="Arial" w:cs="Arial"/>
          <w:sz w:val="16"/>
          <w:szCs w:val="16"/>
          <w:lang w:val="nl-NL"/>
        </w:rPr>
        <w:tab/>
      </w:r>
      <w:r w:rsidRPr="0027409A">
        <w:rPr>
          <w:rFonts w:ascii="Arial" w:hAnsi="Arial" w:cs="Arial"/>
          <w:sz w:val="16"/>
          <w:szCs w:val="16"/>
          <w:lang w:val="nl-NL"/>
        </w:rPr>
        <w:tab/>
      </w:r>
      <w:r w:rsidRPr="0027409A">
        <w:rPr>
          <w:rFonts w:ascii="Arial" w:hAnsi="Arial" w:cs="Arial"/>
          <w:sz w:val="16"/>
          <w:szCs w:val="16"/>
          <w:lang w:val="nl-NL"/>
        </w:rPr>
        <w:tab/>
      </w:r>
      <w:r w:rsidRPr="0027409A">
        <w:rPr>
          <w:rFonts w:ascii="Arial" w:hAnsi="Arial" w:cs="Arial"/>
          <w:sz w:val="16"/>
          <w:szCs w:val="16"/>
          <w:lang w:val="nl-NL"/>
        </w:rPr>
        <w:tab/>
      </w:r>
      <w:r w:rsidRPr="0027409A">
        <w:rPr>
          <w:rFonts w:ascii="Arial" w:hAnsi="Arial" w:cs="Arial"/>
          <w:sz w:val="16"/>
          <w:szCs w:val="16"/>
          <w:lang w:val="nl-NL"/>
        </w:rPr>
        <w:tab/>
      </w:r>
      <w:r w:rsidRPr="0027409A">
        <w:rPr>
          <w:rFonts w:ascii="Arial" w:hAnsi="Arial" w:cs="Arial"/>
          <w:sz w:val="16"/>
          <w:szCs w:val="16"/>
          <w:lang w:val="nl-NL"/>
        </w:rPr>
        <w:tab/>
      </w:r>
      <w:r w:rsidRPr="0027409A">
        <w:rPr>
          <w:rFonts w:ascii="Arial" w:hAnsi="Arial" w:cs="Arial"/>
          <w:sz w:val="16"/>
          <w:szCs w:val="16"/>
          <w:lang w:val="nl-NL"/>
        </w:rPr>
        <w:tab/>
      </w:r>
      <w:r>
        <w:rPr>
          <w:rFonts w:ascii="Arial" w:hAnsi="Arial" w:cs="Arial"/>
          <w:sz w:val="16"/>
          <w:szCs w:val="16"/>
          <w:lang w:val="nl-NL"/>
        </w:rPr>
        <w:t xml:space="preserve">   </w:t>
      </w:r>
    </w:p>
    <w:p w14:paraId="0B71AE7B" w14:textId="4C6AAFD3" w:rsidR="0027409A" w:rsidRPr="0027409A" w:rsidRDefault="0027409A" w:rsidP="0027409A">
      <w:pPr>
        <w:spacing w:after="160" w:line="360" w:lineRule="auto"/>
        <w:ind w:left="6372" w:firstLine="708"/>
        <w:jc w:val="both"/>
        <w:rPr>
          <w:sz w:val="16"/>
          <w:szCs w:val="16"/>
          <w:lang w:val="nl-NL"/>
        </w:rPr>
      </w:pPr>
      <w:r w:rsidRPr="0027409A">
        <w:rPr>
          <w:rFonts w:ascii="Arial" w:hAnsi="Arial" w:cs="Arial"/>
          <w:sz w:val="16"/>
          <w:szCs w:val="16"/>
          <w:lang w:val="nl-NL"/>
        </w:rPr>
        <w:t>JAP</w:t>
      </w:r>
    </w:p>
    <w:p w14:paraId="1AF58ED9" w14:textId="77777777" w:rsidR="0027409A" w:rsidRPr="0027409A" w:rsidRDefault="0027409A">
      <w:pPr>
        <w:rPr>
          <w:lang w:val="nl-NL"/>
        </w:rPr>
      </w:pPr>
    </w:p>
    <w:sectPr w:rsidR="0027409A" w:rsidRPr="0027409A" w:rsidSect="00C34D17">
      <w:pgSz w:w="12240" w:h="20160" w:code="5"/>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804E6"/>
    <w:multiLevelType w:val="hybridMultilevel"/>
    <w:tmpl w:val="968A9930"/>
    <w:lvl w:ilvl="0" w:tplc="2B886E66">
      <w:start w:val="1"/>
      <w:numFmt w:val="decimal"/>
      <w:lvlText w:val="%1."/>
      <w:lvlJc w:val="left"/>
      <w:pPr>
        <w:ind w:left="720" w:hanging="360"/>
      </w:pPr>
      <w:rPr>
        <w:rFonts w:asciiTheme="minorHAnsi" w:hAnsiTheme="minorHAnsi" w:cstheme="minorBidi" w:hint="default"/>
        <w:color w:val="auto"/>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380397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9A"/>
    <w:rsid w:val="0027409A"/>
    <w:rsid w:val="00813C32"/>
    <w:rsid w:val="00C34D1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12614"/>
  <w15:chartTrackingRefBased/>
  <w15:docId w15:val="{5A0F9796-7676-4EFD-A1FD-8C90BAB91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09A"/>
    <w:pPr>
      <w:spacing w:after="0" w:line="240" w:lineRule="auto"/>
    </w:pPr>
    <w:rPr>
      <w:lang w:val="es-ES"/>
    </w:rPr>
  </w:style>
  <w:style w:type="paragraph" w:styleId="Ttulo1">
    <w:name w:val="heading 1"/>
    <w:basedOn w:val="Normal"/>
    <w:next w:val="Normal"/>
    <w:link w:val="Ttulo1Car"/>
    <w:uiPriority w:val="9"/>
    <w:qFormat/>
    <w:rsid w:val="002740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740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7409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7409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7409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7409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7409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7409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7409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409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7409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7409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7409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7409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7409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7409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7409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7409A"/>
    <w:rPr>
      <w:rFonts w:eastAsiaTheme="majorEastAsia" w:cstheme="majorBidi"/>
      <w:color w:val="272727" w:themeColor="text1" w:themeTint="D8"/>
    </w:rPr>
  </w:style>
  <w:style w:type="paragraph" w:styleId="Ttulo">
    <w:name w:val="Title"/>
    <w:basedOn w:val="Normal"/>
    <w:next w:val="Normal"/>
    <w:link w:val="TtuloCar"/>
    <w:uiPriority w:val="10"/>
    <w:qFormat/>
    <w:rsid w:val="0027409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7409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7409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7409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7409A"/>
    <w:pPr>
      <w:spacing w:before="160"/>
      <w:jc w:val="center"/>
    </w:pPr>
    <w:rPr>
      <w:i/>
      <w:iCs/>
      <w:color w:val="404040" w:themeColor="text1" w:themeTint="BF"/>
    </w:rPr>
  </w:style>
  <w:style w:type="character" w:customStyle="1" w:styleId="CitaCar">
    <w:name w:val="Cita Car"/>
    <w:basedOn w:val="Fuentedeprrafopredeter"/>
    <w:link w:val="Cita"/>
    <w:uiPriority w:val="29"/>
    <w:rsid w:val="0027409A"/>
    <w:rPr>
      <w:i/>
      <w:iCs/>
      <w:color w:val="404040" w:themeColor="text1" w:themeTint="BF"/>
    </w:rPr>
  </w:style>
  <w:style w:type="paragraph" w:styleId="Prrafodelista">
    <w:name w:val="List Paragraph"/>
    <w:basedOn w:val="Normal"/>
    <w:uiPriority w:val="34"/>
    <w:qFormat/>
    <w:rsid w:val="0027409A"/>
    <w:pPr>
      <w:ind w:left="720"/>
      <w:contextualSpacing/>
    </w:pPr>
  </w:style>
  <w:style w:type="character" w:styleId="nfasisintenso">
    <w:name w:val="Intense Emphasis"/>
    <w:basedOn w:val="Fuentedeprrafopredeter"/>
    <w:uiPriority w:val="21"/>
    <w:qFormat/>
    <w:rsid w:val="0027409A"/>
    <w:rPr>
      <w:i/>
      <w:iCs/>
      <w:color w:val="0F4761" w:themeColor="accent1" w:themeShade="BF"/>
    </w:rPr>
  </w:style>
  <w:style w:type="paragraph" w:styleId="Citadestacada">
    <w:name w:val="Intense Quote"/>
    <w:basedOn w:val="Normal"/>
    <w:next w:val="Normal"/>
    <w:link w:val="CitadestacadaCar"/>
    <w:uiPriority w:val="30"/>
    <w:qFormat/>
    <w:rsid w:val="002740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7409A"/>
    <w:rPr>
      <w:i/>
      <w:iCs/>
      <w:color w:val="0F4761" w:themeColor="accent1" w:themeShade="BF"/>
    </w:rPr>
  </w:style>
  <w:style w:type="character" w:styleId="Referenciaintensa">
    <w:name w:val="Intense Reference"/>
    <w:basedOn w:val="Fuentedeprrafopredeter"/>
    <w:uiPriority w:val="32"/>
    <w:qFormat/>
    <w:rsid w:val="002740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358</Words>
  <Characters>1975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Banco Comafi</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Mancebo, Jacinta Celina</dc:creator>
  <cp:keywords/>
  <dc:description/>
  <cp:lastModifiedBy>Mancebo, Jacinta Celina</cp:lastModifiedBy>
  <cp:revision>1</cp:revision>
  <dcterms:created xsi:type="dcterms:W3CDTF">2025-08-08T17:43:00Z</dcterms:created>
  <dcterms:modified xsi:type="dcterms:W3CDTF">2025-08-08T18:07:00Z</dcterms:modified>
</cp:coreProperties>
</file>