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D67B" w14:textId="77777777" w:rsidR="00C97764" w:rsidRPr="006F75DC" w:rsidRDefault="00C97764" w:rsidP="00C97764">
      <w:pPr>
        <w:pStyle w:val="Standard"/>
        <w:tabs>
          <w:tab w:val="left" w:pos="8190"/>
          <w:tab w:val="left" w:pos="8370"/>
          <w:tab w:val="left" w:pos="8460"/>
        </w:tabs>
        <w:spacing w:line="360" w:lineRule="auto"/>
        <w:jc w:val="center"/>
        <w:rPr>
          <w:rFonts w:ascii="Arial" w:hAnsi="Arial" w:cs="Arial"/>
          <w:b/>
          <w:u w:val="single"/>
          <w:lang w:val="es-AR" w:eastAsia="es-AR"/>
        </w:rPr>
      </w:pPr>
      <w:r w:rsidRPr="006F75DC">
        <w:rPr>
          <w:rFonts w:ascii="Arial" w:hAnsi="Arial" w:cs="Arial"/>
          <w:b/>
          <w:u w:val="single"/>
          <w:lang w:val="es-AR" w:eastAsia="es-AR"/>
        </w:rPr>
        <w:t>Acta de Directorio</w:t>
      </w:r>
    </w:p>
    <w:p w14:paraId="15030673" w14:textId="77777777" w:rsidR="00C97764" w:rsidRPr="006F75DC" w:rsidRDefault="00C97764" w:rsidP="00C97764">
      <w:pPr>
        <w:pStyle w:val="Standard"/>
        <w:tabs>
          <w:tab w:val="left" w:pos="8190"/>
          <w:tab w:val="left" w:pos="8370"/>
          <w:tab w:val="left" w:pos="8460"/>
        </w:tabs>
        <w:spacing w:line="360" w:lineRule="auto"/>
        <w:jc w:val="both"/>
        <w:rPr>
          <w:rFonts w:ascii="Arial" w:hAnsi="Arial" w:cs="Arial"/>
          <w:b/>
          <w:u w:val="single"/>
          <w:lang w:val="es-AR" w:eastAsia="es-AR"/>
        </w:rPr>
      </w:pPr>
    </w:p>
    <w:p w14:paraId="05208FE5" w14:textId="7734B0A2" w:rsidR="00C97764" w:rsidRPr="00E631F5" w:rsidRDefault="00C97764" w:rsidP="00E631F5">
      <w:pPr>
        <w:spacing w:after="0" w:line="360" w:lineRule="auto"/>
        <w:jc w:val="both"/>
        <w:rPr>
          <w:rFonts w:ascii="Arial" w:hAnsi="Arial" w:cs="Arial"/>
          <w:sz w:val="23"/>
          <w:szCs w:val="23"/>
        </w:rPr>
      </w:pPr>
      <w:r w:rsidRPr="00E631F5">
        <w:rPr>
          <w:rFonts w:ascii="Arial" w:hAnsi="Arial" w:cs="Arial"/>
          <w:sz w:val="23"/>
          <w:szCs w:val="23"/>
          <w:lang w:eastAsia="es-AR"/>
        </w:rPr>
        <w:t>En la Ciudad Autónoma de Buenos Aires, a los 13 días del mes de agosto de 2025, siendo las 1</w:t>
      </w:r>
      <w:r w:rsidRPr="00E631F5">
        <w:rPr>
          <w:rFonts w:ascii="Arial" w:hAnsi="Arial" w:cs="Arial"/>
          <w:sz w:val="23"/>
          <w:szCs w:val="23"/>
          <w:lang w:eastAsia="es-AR"/>
        </w:rPr>
        <w:t>2:30</w:t>
      </w:r>
      <w:r w:rsidRPr="00E631F5">
        <w:rPr>
          <w:rFonts w:ascii="Arial" w:hAnsi="Arial" w:cs="Arial"/>
          <w:sz w:val="23"/>
          <w:szCs w:val="23"/>
          <w:lang w:eastAsia="es-AR"/>
        </w:rPr>
        <w:t xml:space="preserve"> hs. se reúnen en la sede social, sita en Av. Roque Sáenz Peña N.º 660, Piso 1, los señores miembros del Directorio de Banco Comafi S.A. que firman al pie, con la asistencia del </w:t>
      </w:r>
      <w:r w:rsidRPr="00E631F5">
        <w:rPr>
          <w:rFonts w:ascii="Arial" w:hAnsi="Arial" w:cs="Arial"/>
          <w:sz w:val="23"/>
          <w:szCs w:val="23"/>
        </w:rPr>
        <w:t xml:space="preserve">Señor </w:t>
      </w:r>
      <w:r w:rsidRPr="00E631F5">
        <w:rPr>
          <w:rFonts w:ascii="Arial" w:hAnsi="Arial" w:cs="Arial"/>
          <w:sz w:val="23"/>
          <w:szCs w:val="23"/>
          <w:lang w:eastAsia="es-AR"/>
        </w:rPr>
        <w:t xml:space="preserve">Jorge A. Perdomo en representación de la Comisión Fiscalizadora. </w:t>
      </w:r>
      <w:r w:rsidRPr="00E631F5">
        <w:rPr>
          <w:rFonts w:ascii="Arial" w:hAnsi="Arial" w:cs="Arial"/>
          <w:sz w:val="23"/>
          <w:szCs w:val="23"/>
        </w:rPr>
        <w:t>Preside la reunión el Señor Guillermo A. Cerviño, quién luego de verificar la existencia de quórum necesario para sesionar, declara abierto el acto y somete a consideración de los presentes el siguiente Orden del Día:</w:t>
      </w:r>
    </w:p>
    <w:p w14:paraId="1AACDA56" w14:textId="47B33F89" w:rsidR="00F72944" w:rsidRPr="00E631F5" w:rsidRDefault="00F72944" w:rsidP="00E631F5">
      <w:pPr>
        <w:pStyle w:val="Prrafodelista"/>
        <w:numPr>
          <w:ilvl w:val="0"/>
          <w:numId w:val="2"/>
        </w:numPr>
        <w:spacing w:line="360" w:lineRule="auto"/>
        <w:jc w:val="both"/>
        <w:rPr>
          <w:rFonts w:ascii="Arial" w:eastAsia="Arial" w:hAnsi="Arial" w:cs="Arial"/>
          <w:b/>
          <w:bCs/>
          <w:sz w:val="23"/>
          <w:szCs w:val="23"/>
        </w:rPr>
      </w:pPr>
      <w:r w:rsidRPr="00E631F5">
        <w:rPr>
          <w:rFonts w:ascii="Arial" w:eastAsia="Arial" w:hAnsi="Arial" w:cs="Arial"/>
          <w:b/>
          <w:bCs/>
          <w:sz w:val="23"/>
          <w:szCs w:val="23"/>
        </w:rPr>
        <w:t>A</w:t>
      </w:r>
      <w:r w:rsidR="00C97764" w:rsidRPr="00E631F5">
        <w:rPr>
          <w:rFonts w:ascii="Arial" w:eastAsia="Arial" w:hAnsi="Arial" w:cs="Arial"/>
          <w:b/>
          <w:bCs/>
          <w:sz w:val="23"/>
          <w:szCs w:val="23"/>
        </w:rPr>
        <w:t xml:space="preserve">probación de la modificación del Reglamento de Gestión del </w:t>
      </w:r>
      <w:r w:rsidRPr="00E631F5">
        <w:rPr>
          <w:rFonts w:ascii="Arial" w:eastAsia="Arial" w:hAnsi="Arial" w:cs="Arial"/>
          <w:b/>
          <w:bCs/>
          <w:sz w:val="23"/>
          <w:szCs w:val="23"/>
        </w:rPr>
        <w:t xml:space="preserve">FONDO COMÚN DE INVERSIÓN </w:t>
      </w:r>
      <w:r w:rsidRPr="00E631F5">
        <w:rPr>
          <w:rFonts w:ascii="Arial" w:hAnsi="Arial" w:cs="Arial"/>
          <w:b/>
          <w:bCs/>
          <w:snapToGrid w:val="0"/>
          <w:sz w:val="23"/>
          <w:szCs w:val="23"/>
        </w:rPr>
        <w:t>“MAX ACCIONES ARGENTINAS FCI”.</w:t>
      </w:r>
      <w:r w:rsidRPr="00E631F5">
        <w:rPr>
          <w:rFonts w:ascii="Arial" w:hAnsi="Arial" w:cs="Arial"/>
          <w:b/>
          <w:bCs/>
          <w:sz w:val="23"/>
          <w:szCs w:val="23"/>
        </w:rPr>
        <w:t xml:space="preserve"> </w:t>
      </w:r>
      <w:r w:rsidRPr="00E631F5">
        <w:rPr>
          <w:rFonts w:ascii="Arial" w:eastAsia="Arial" w:hAnsi="Arial" w:cs="Arial"/>
          <w:b/>
          <w:bCs/>
          <w:sz w:val="23"/>
          <w:szCs w:val="23"/>
        </w:rPr>
        <w:t xml:space="preserve"> (el “Fondo”)</w:t>
      </w:r>
      <w:r w:rsidRPr="00E631F5">
        <w:rPr>
          <w:rFonts w:ascii="Arial" w:eastAsia="Arial" w:hAnsi="Arial" w:cs="Arial"/>
          <w:b/>
          <w:bCs/>
          <w:sz w:val="23"/>
          <w:szCs w:val="23"/>
        </w:rPr>
        <w:t>.</w:t>
      </w:r>
    </w:p>
    <w:p w14:paraId="2EC081C2" w14:textId="5E53062A" w:rsidR="00F72944" w:rsidRPr="00E631F5" w:rsidRDefault="00F72944" w:rsidP="00E631F5">
      <w:pPr>
        <w:spacing w:line="360" w:lineRule="auto"/>
        <w:jc w:val="both"/>
        <w:rPr>
          <w:rFonts w:ascii="Arial" w:eastAsia="Times New Roman" w:hAnsi="Arial" w:cs="Arial"/>
          <w:sz w:val="23"/>
          <w:szCs w:val="23"/>
          <w:lang w:eastAsia="es-AR"/>
        </w:rPr>
      </w:pPr>
      <w:r w:rsidRPr="00E631F5">
        <w:rPr>
          <w:rFonts w:ascii="Arial" w:hAnsi="Arial" w:cs="Arial"/>
          <w:sz w:val="23"/>
          <w:szCs w:val="23"/>
          <w:lang w:val="es-ES"/>
        </w:rPr>
        <w:t xml:space="preserve">Toma la </w:t>
      </w:r>
      <w:r w:rsidR="009575A0">
        <w:rPr>
          <w:rFonts w:ascii="Arial" w:hAnsi="Arial" w:cs="Arial"/>
          <w:sz w:val="23"/>
          <w:szCs w:val="23"/>
          <w:lang w:val="es-ES"/>
        </w:rPr>
        <w:t>p</w:t>
      </w:r>
      <w:r w:rsidRPr="00E631F5">
        <w:rPr>
          <w:rFonts w:ascii="Arial" w:hAnsi="Arial" w:cs="Arial"/>
          <w:sz w:val="23"/>
          <w:szCs w:val="23"/>
          <w:lang w:val="es-ES"/>
        </w:rPr>
        <w:t xml:space="preserve">alabra el señor </w:t>
      </w:r>
      <w:r w:rsidRPr="00E631F5">
        <w:rPr>
          <w:rFonts w:ascii="Arial" w:hAnsi="Arial" w:cs="Arial"/>
          <w:sz w:val="23"/>
          <w:szCs w:val="23"/>
        </w:rPr>
        <w:t>Presidente</w:t>
      </w:r>
      <w:r w:rsidRPr="00E631F5">
        <w:rPr>
          <w:rFonts w:ascii="Arial" w:hAnsi="Arial" w:cs="Arial"/>
          <w:sz w:val="23"/>
          <w:szCs w:val="23"/>
          <w:lang w:val="es-ES"/>
        </w:rPr>
        <w:t xml:space="preserve"> quien manifiesta </w:t>
      </w:r>
      <w:r w:rsidRPr="00E631F5">
        <w:rPr>
          <w:rFonts w:ascii="Arial" w:hAnsi="Arial" w:cs="Arial"/>
          <w:sz w:val="23"/>
          <w:szCs w:val="23"/>
        </w:rPr>
        <w:t>a los presentes que resulta conveniente modificar el texto del reglamento de gestión del Fondo Común de Inversión “MAX ACCIONES ARGENTINAS FCI” (el “Fondo”) aprobado por la Comisión Nacional de Valores y registrado bajo el número 1619, a fin de adecuarlo a la Resolución General 1010/2024 CNV “RÉGIMEN DE REGULARIZACIÓN DE ACTIVOS. LEY N° 27.743 – MEDIDAS FISCALES PALIATIVAS Y RELEVANTES”.</w:t>
      </w:r>
      <w:r w:rsidRPr="00E631F5">
        <w:rPr>
          <w:rFonts w:ascii="Arial" w:hAnsi="Arial" w:cs="Arial"/>
          <w:sz w:val="23"/>
          <w:szCs w:val="23"/>
          <w:lang w:val="es-ES"/>
        </w:rPr>
        <w:t xml:space="preserve"> De conformidad con lo expuesto, resulta necesario aprobar el texto de la Adenda, el que deberá leerse en su conjunto con las Cláusulas Particulares del Reglamento de Gestión del Fondo, el que mantendrá su plena validez y vigencia en todo lo que no sea expresamente modificado por la Adenda. El texto de la Adenda fue distribuido con anterioridad a la presente reunión entre los miembros del Directorio y de la Comisión Fiscalizadora. En consecuencia, luego de un breve intercambio de opiniones, por unanimidad se resuelve: (i) aprobar las modificaciones planteadas y el texto de la Adenda previamente distribuido</w:t>
      </w:r>
      <w:r w:rsidRPr="00E631F5">
        <w:rPr>
          <w:rFonts w:ascii="Arial" w:hAnsi="Arial" w:cs="Arial"/>
          <w:sz w:val="23"/>
          <w:szCs w:val="23"/>
        </w:rPr>
        <w:t xml:space="preserve">; (ii) Solicitar a la CNV la aprobación de dicha Adenda; </w:t>
      </w:r>
      <w:r w:rsidRPr="00E631F5">
        <w:rPr>
          <w:rFonts w:ascii="Arial" w:hAnsi="Arial" w:cs="Arial"/>
          <w:sz w:val="23"/>
          <w:szCs w:val="23"/>
          <w:lang w:val="es-ES"/>
        </w:rPr>
        <w:t xml:space="preserve">(iii) </w:t>
      </w:r>
      <w:r w:rsidRPr="00E631F5">
        <w:rPr>
          <w:rFonts w:ascii="Arial" w:eastAsia="Times New Roman" w:hAnsi="Arial" w:cs="Arial"/>
          <w:sz w:val="23"/>
          <w:szCs w:val="23"/>
          <w:lang w:eastAsia="es-AR"/>
        </w:rPr>
        <w:t>delegar en Alicia Kodric, Carola Burg, Andrea Bibiana Ogasawara, Valeria Amado, Carlos Piñeyro, Leonardo Briola,  Carmen Nosetti, Jacinta Mancebo, Mariana R. Lopez, Mariano Maddalena y/o Juan Maximiliano Juarez para que cualquiera de ellos, indistintamente, realice las gestiones necesarias para poner en conocimiento de la CNV mediante la AIF de la resolución tomada en el día de la fecha.</w:t>
      </w:r>
    </w:p>
    <w:p w14:paraId="23240F27" w14:textId="77777777" w:rsidR="00E631F5" w:rsidRDefault="00C97764" w:rsidP="00E631F5">
      <w:pPr>
        <w:spacing w:line="360" w:lineRule="auto"/>
        <w:jc w:val="both"/>
        <w:rPr>
          <w:rFonts w:ascii="Arial" w:hAnsi="Arial" w:cs="Arial"/>
          <w:sz w:val="23"/>
          <w:szCs w:val="23"/>
        </w:rPr>
      </w:pPr>
      <w:r w:rsidRPr="00E631F5">
        <w:rPr>
          <w:rFonts w:ascii="Arial" w:hAnsi="Arial" w:cs="Arial"/>
          <w:sz w:val="23"/>
          <w:szCs w:val="23"/>
          <w:lang w:eastAsia="es-AR"/>
        </w:rPr>
        <w:t xml:space="preserve">No habiendo más asuntos por tratar se aprueba la misma por unanimidad y se levanta la sesión siendo las </w:t>
      </w:r>
      <w:r w:rsidRPr="00E631F5">
        <w:rPr>
          <w:rFonts w:ascii="Arial" w:hAnsi="Arial" w:cs="Arial"/>
          <w:sz w:val="23"/>
          <w:szCs w:val="23"/>
        </w:rPr>
        <w:t>12:55</w:t>
      </w:r>
      <w:r w:rsidRPr="00E631F5">
        <w:rPr>
          <w:rFonts w:ascii="Arial" w:hAnsi="Arial" w:cs="Arial"/>
          <w:sz w:val="23"/>
          <w:szCs w:val="23"/>
        </w:rPr>
        <w:t xml:space="preserve"> hs.</w:t>
      </w:r>
    </w:p>
    <w:p w14:paraId="03DAE040" w14:textId="041C76F5" w:rsidR="00E631F5" w:rsidRDefault="00C97764" w:rsidP="00E631F5">
      <w:pPr>
        <w:spacing w:line="360" w:lineRule="auto"/>
        <w:jc w:val="both"/>
        <w:rPr>
          <w:rFonts w:ascii="Arial" w:hAnsi="Arial" w:cs="Arial"/>
          <w:sz w:val="23"/>
          <w:szCs w:val="23"/>
          <w:lang w:val="es-ES"/>
        </w:rPr>
      </w:pPr>
      <w:r w:rsidRPr="00E631F5">
        <w:rPr>
          <w:rFonts w:ascii="Arial" w:hAnsi="Arial" w:cs="Arial"/>
          <w:sz w:val="23"/>
          <w:szCs w:val="23"/>
          <w:lang w:val="es-ES"/>
        </w:rPr>
        <w:t>Presentes: Guillermo A. Cerviño, Maricel A. Lungarzo, Francisco G. Cerviño, Gonzalo M. Gutiérrez, Alberto L. Nougues, Eduardo J. Racedo, Alejandro J. Haro. Miembro Titular de la Comisión Fiscalizadora asistente: Jorge A. Perdomo</w:t>
      </w:r>
    </w:p>
    <w:p w14:paraId="4862BF9B" w14:textId="63D50C85" w:rsidR="00F72944" w:rsidRDefault="00C97764" w:rsidP="00E631F5">
      <w:pPr>
        <w:shd w:val="clear" w:color="auto" w:fill="FFFFFF"/>
        <w:spacing w:line="360" w:lineRule="auto"/>
        <w:jc w:val="both"/>
      </w:pPr>
      <w:r w:rsidRPr="00A179B9">
        <w:rPr>
          <w:rFonts w:ascii="Abadi" w:hAnsi="Abadi"/>
          <w:b/>
          <w:bCs/>
          <w:sz w:val="16"/>
          <w:szCs w:val="16"/>
        </w:rPr>
        <w:t xml:space="preserve">GAC </w:t>
      </w:r>
      <w:r w:rsidRPr="00A179B9">
        <w:rPr>
          <w:rFonts w:ascii="Abadi" w:hAnsi="Abadi"/>
          <w:b/>
          <w:bCs/>
          <w:sz w:val="16"/>
          <w:szCs w:val="16"/>
        </w:rPr>
        <w:tab/>
      </w:r>
      <w:r w:rsidRPr="00A179B9">
        <w:rPr>
          <w:rFonts w:ascii="Abadi" w:hAnsi="Abadi"/>
          <w:b/>
          <w:bCs/>
          <w:sz w:val="16"/>
          <w:szCs w:val="16"/>
        </w:rPr>
        <w:tab/>
        <w:t>ML</w:t>
      </w:r>
      <w:r w:rsidRPr="00A179B9">
        <w:rPr>
          <w:rFonts w:ascii="Abadi" w:hAnsi="Abadi"/>
          <w:b/>
          <w:bCs/>
          <w:sz w:val="16"/>
          <w:szCs w:val="16"/>
        </w:rPr>
        <w:tab/>
        <w:t xml:space="preserve">FC  </w:t>
      </w:r>
      <w:r w:rsidRPr="00A179B9">
        <w:rPr>
          <w:rFonts w:ascii="Abadi" w:hAnsi="Abadi"/>
          <w:b/>
          <w:bCs/>
          <w:sz w:val="16"/>
          <w:szCs w:val="16"/>
        </w:rPr>
        <w:tab/>
        <w:t xml:space="preserve">    </w:t>
      </w:r>
      <w:r w:rsidRPr="00A179B9">
        <w:rPr>
          <w:rFonts w:ascii="Abadi" w:hAnsi="Abadi"/>
          <w:b/>
          <w:bCs/>
          <w:sz w:val="16"/>
          <w:szCs w:val="16"/>
        </w:rPr>
        <w:tab/>
        <w:t>GG</w:t>
      </w:r>
      <w:r w:rsidRPr="00A179B9">
        <w:rPr>
          <w:rFonts w:ascii="Abadi" w:hAnsi="Abadi"/>
          <w:b/>
          <w:bCs/>
          <w:sz w:val="16"/>
          <w:szCs w:val="16"/>
        </w:rPr>
        <w:tab/>
      </w:r>
      <w:r w:rsidRPr="00A179B9">
        <w:rPr>
          <w:rFonts w:ascii="Abadi" w:hAnsi="Abadi"/>
          <w:b/>
          <w:bCs/>
          <w:sz w:val="16"/>
          <w:szCs w:val="16"/>
        </w:rPr>
        <w:tab/>
        <w:t>AN</w:t>
      </w:r>
      <w:r w:rsidRPr="00A179B9">
        <w:rPr>
          <w:rFonts w:ascii="Abadi" w:hAnsi="Abadi"/>
          <w:b/>
          <w:bCs/>
          <w:sz w:val="16"/>
          <w:szCs w:val="16"/>
        </w:rPr>
        <w:tab/>
      </w:r>
      <w:r w:rsidRPr="00A179B9">
        <w:rPr>
          <w:rFonts w:ascii="Abadi" w:hAnsi="Abadi"/>
          <w:b/>
          <w:bCs/>
          <w:sz w:val="16"/>
          <w:szCs w:val="16"/>
        </w:rPr>
        <w:tab/>
        <w:t>ER</w:t>
      </w:r>
      <w:r w:rsidRPr="00A179B9">
        <w:rPr>
          <w:rFonts w:ascii="Abadi" w:hAnsi="Abadi"/>
          <w:b/>
          <w:bCs/>
          <w:sz w:val="16"/>
          <w:szCs w:val="16"/>
        </w:rPr>
        <w:tab/>
      </w:r>
      <w:r w:rsidRPr="00A179B9">
        <w:rPr>
          <w:rFonts w:ascii="Abadi" w:hAnsi="Abadi"/>
          <w:b/>
          <w:bCs/>
          <w:sz w:val="16"/>
          <w:szCs w:val="16"/>
        </w:rPr>
        <w:tab/>
        <w:t xml:space="preserve">AH       </w:t>
      </w:r>
      <w:r w:rsidRPr="00A179B9">
        <w:rPr>
          <w:rFonts w:ascii="Abadi" w:hAnsi="Abadi" w:cs="Times New Roman"/>
          <w:b/>
          <w:bCs/>
          <w:sz w:val="16"/>
          <w:szCs w:val="16"/>
        </w:rPr>
        <w:t xml:space="preserve">JAP </w:t>
      </w:r>
    </w:p>
    <w:sectPr w:rsidR="00F72944" w:rsidSect="00C97764">
      <w:pgSz w:w="12240" w:h="20160" w:code="5"/>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AAFD" w14:textId="77777777" w:rsidR="00216AFC" w:rsidRDefault="00216AFC" w:rsidP="00E631F5">
      <w:pPr>
        <w:spacing w:after="0" w:line="240" w:lineRule="auto"/>
      </w:pPr>
      <w:r>
        <w:separator/>
      </w:r>
    </w:p>
  </w:endnote>
  <w:endnote w:type="continuationSeparator" w:id="0">
    <w:p w14:paraId="4211448F" w14:textId="77777777" w:rsidR="00216AFC" w:rsidRDefault="00216AFC" w:rsidP="00E6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C695" w14:textId="77777777" w:rsidR="00216AFC" w:rsidRDefault="00216AFC" w:rsidP="00E631F5">
      <w:pPr>
        <w:spacing w:after="0" w:line="240" w:lineRule="auto"/>
      </w:pPr>
      <w:r>
        <w:separator/>
      </w:r>
    </w:p>
  </w:footnote>
  <w:footnote w:type="continuationSeparator" w:id="0">
    <w:p w14:paraId="027505BE" w14:textId="77777777" w:rsidR="00216AFC" w:rsidRDefault="00216AFC" w:rsidP="00E63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C6670"/>
    <w:multiLevelType w:val="hybridMultilevel"/>
    <w:tmpl w:val="1E92339A"/>
    <w:lvl w:ilvl="0" w:tplc="B038CFA2">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15:restartNumberingAfterBreak="0">
    <w:nsid w:val="5A8319BF"/>
    <w:multiLevelType w:val="hybridMultilevel"/>
    <w:tmpl w:val="7B364B58"/>
    <w:lvl w:ilvl="0" w:tplc="F7181406">
      <w:start w:val="1"/>
      <w:numFmt w:val="decimal"/>
      <w:lvlText w:val="%1)"/>
      <w:lvlJc w:val="left"/>
      <w:pPr>
        <w:ind w:left="720" w:hanging="360"/>
      </w:pPr>
      <w:rPr>
        <w:rFonts w:eastAsia="Arial" w:cstheme="minorBidi"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854659422">
    <w:abstractNumId w:val="1"/>
  </w:num>
  <w:num w:numId="2" w16cid:durableId="49737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44"/>
    <w:rsid w:val="00216AFC"/>
    <w:rsid w:val="005F3152"/>
    <w:rsid w:val="006F4E37"/>
    <w:rsid w:val="009575A0"/>
    <w:rsid w:val="00C97764"/>
    <w:rsid w:val="00E631F5"/>
    <w:rsid w:val="00F40CDB"/>
    <w:rsid w:val="00F729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78E9"/>
  <w15:chartTrackingRefBased/>
  <w15:docId w15:val="{051B969A-F580-4CBE-8D59-A4736BB5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44"/>
    <w:pPr>
      <w:spacing w:line="259" w:lineRule="auto"/>
    </w:pPr>
    <w:rPr>
      <w:kern w:val="0"/>
      <w:sz w:val="22"/>
      <w:szCs w:val="22"/>
      <w14:ligatures w14:val="none"/>
    </w:rPr>
  </w:style>
  <w:style w:type="paragraph" w:styleId="Ttulo1">
    <w:name w:val="heading 1"/>
    <w:basedOn w:val="Normal"/>
    <w:next w:val="Normal"/>
    <w:link w:val="Ttulo1Car"/>
    <w:uiPriority w:val="9"/>
    <w:qFormat/>
    <w:rsid w:val="00F72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9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9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9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9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9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9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9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9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9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9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9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9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9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9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9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944"/>
    <w:rPr>
      <w:rFonts w:eastAsiaTheme="majorEastAsia" w:cstheme="majorBidi"/>
      <w:color w:val="272727" w:themeColor="text1" w:themeTint="D8"/>
    </w:rPr>
  </w:style>
  <w:style w:type="paragraph" w:styleId="Ttulo">
    <w:name w:val="Title"/>
    <w:basedOn w:val="Normal"/>
    <w:next w:val="Normal"/>
    <w:link w:val="TtuloCar"/>
    <w:uiPriority w:val="10"/>
    <w:qFormat/>
    <w:rsid w:val="00F7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9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9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9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944"/>
    <w:pPr>
      <w:spacing w:before="160"/>
      <w:jc w:val="center"/>
    </w:pPr>
    <w:rPr>
      <w:i/>
      <w:iCs/>
      <w:color w:val="404040" w:themeColor="text1" w:themeTint="BF"/>
    </w:rPr>
  </w:style>
  <w:style w:type="character" w:customStyle="1" w:styleId="CitaCar">
    <w:name w:val="Cita Car"/>
    <w:basedOn w:val="Fuentedeprrafopredeter"/>
    <w:link w:val="Cita"/>
    <w:uiPriority w:val="29"/>
    <w:rsid w:val="00F72944"/>
    <w:rPr>
      <w:i/>
      <w:iCs/>
      <w:color w:val="404040" w:themeColor="text1" w:themeTint="BF"/>
    </w:rPr>
  </w:style>
  <w:style w:type="paragraph" w:styleId="Prrafodelista">
    <w:name w:val="List Paragraph"/>
    <w:basedOn w:val="Normal"/>
    <w:uiPriority w:val="34"/>
    <w:qFormat/>
    <w:rsid w:val="00F72944"/>
    <w:pPr>
      <w:ind w:left="720"/>
      <w:contextualSpacing/>
    </w:pPr>
  </w:style>
  <w:style w:type="character" w:styleId="nfasisintenso">
    <w:name w:val="Intense Emphasis"/>
    <w:basedOn w:val="Fuentedeprrafopredeter"/>
    <w:uiPriority w:val="21"/>
    <w:qFormat/>
    <w:rsid w:val="00F72944"/>
    <w:rPr>
      <w:i/>
      <w:iCs/>
      <w:color w:val="0F4761" w:themeColor="accent1" w:themeShade="BF"/>
    </w:rPr>
  </w:style>
  <w:style w:type="paragraph" w:styleId="Citadestacada">
    <w:name w:val="Intense Quote"/>
    <w:basedOn w:val="Normal"/>
    <w:next w:val="Normal"/>
    <w:link w:val="CitadestacadaCar"/>
    <w:uiPriority w:val="30"/>
    <w:qFormat/>
    <w:rsid w:val="00F72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944"/>
    <w:rPr>
      <w:i/>
      <w:iCs/>
      <w:color w:val="0F4761" w:themeColor="accent1" w:themeShade="BF"/>
    </w:rPr>
  </w:style>
  <w:style w:type="character" w:styleId="Referenciaintensa">
    <w:name w:val="Intense Reference"/>
    <w:basedOn w:val="Fuentedeprrafopredeter"/>
    <w:uiPriority w:val="32"/>
    <w:qFormat/>
    <w:rsid w:val="00F72944"/>
    <w:rPr>
      <w:b/>
      <w:bCs/>
      <w:smallCaps/>
      <w:color w:val="0F4761" w:themeColor="accent1" w:themeShade="BF"/>
      <w:spacing w:val="5"/>
    </w:rPr>
  </w:style>
  <w:style w:type="character" w:styleId="Refdecomentario">
    <w:name w:val="annotation reference"/>
    <w:basedOn w:val="Fuentedeprrafopredeter"/>
    <w:uiPriority w:val="99"/>
    <w:semiHidden/>
    <w:unhideWhenUsed/>
    <w:rsid w:val="00F72944"/>
    <w:rPr>
      <w:sz w:val="16"/>
      <w:szCs w:val="16"/>
    </w:rPr>
  </w:style>
  <w:style w:type="paragraph" w:styleId="Textocomentario">
    <w:name w:val="annotation text"/>
    <w:basedOn w:val="Normal"/>
    <w:link w:val="TextocomentarioCar"/>
    <w:uiPriority w:val="99"/>
    <w:unhideWhenUsed/>
    <w:rsid w:val="00F72944"/>
    <w:pPr>
      <w:spacing w:line="240" w:lineRule="auto"/>
    </w:pPr>
    <w:rPr>
      <w:sz w:val="20"/>
      <w:szCs w:val="20"/>
    </w:rPr>
  </w:style>
  <w:style w:type="character" w:customStyle="1" w:styleId="TextocomentarioCar">
    <w:name w:val="Texto comentario Car"/>
    <w:basedOn w:val="Fuentedeprrafopredeter"/>
    <w:link w:val="Textocomentario"/>
    <w:uiPriority w:val="99"/>
    <w:rsid w:val="00F72944"/>
    <w:rPr>
      <w:kern w:val="0"/>
      <w:sz w:val="20"/>
      <w:szCs w:val="20"/>
      <w14:ligatures w14:val="none"/>
    </w:rPr>
  </w:style>
  <w:style w:type="paragraph" w:customStyle="1" w:styleId="Standard">
    <w:name w:val="Standard"/>
    <w:rsid w:val="00C97764"/>
    <w:pPr>
      <w:suppressAutoHyphens/>
      <w:autoSpaceDN w:val="0"/>
      <w:spacing w:after="0" w:line="240" w:lineRule="auto"/>
      <w:textAlignment w:val="baseline"/>
    </w:pPr>
    <w:rPr>
      <w:rFonts w:ascii="Times New Roman" w:eastAsia="Times New Roman" w:hAnsi="Times New Roman" w:cs="Times New Roman"/>
      <w:kern w:val="3"/>
      <w:lang w:val="es-ES" w:eastAsia="zh-CN"/>
      <w14:ligatures w14:val="none"/>
    </w:rPr>
  </w:style>
  <w:style w:type="paragraph" w:styleId="Encabezado">
    <w:name w:val="header"/>
    <w:basedOn w:val="Normal"/>
    <w:link w:val="EncabezadoCar"/>
    <w:uiPriority w:val="99"/>
    <w:unhideWhenUsed/>
    <w:rsid w:val="00E631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31F5"/>
    <w:rPr>
      <w:kern w:val="0"/>
      <w:sz w:val="22"/>
      <w:szCs w:val="22"/>
      <w14:ligatures w14:val="none"/>
    </w:rPr>
  </w:style>
  <w:style w:type="paragraph" w:styleId="Piedepgina">
    <w:name w:val="footer"/>
    <w:basedOn w:val="Normal"/>
    <w:link w:val="PiedepginaCar"/>
    <w:uiPriority w:val="99"/>
    <w:unhideWhenUsed/>
    <w:rsid w:val="00E631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31F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8ff9fe-00bb-4ec7-965f-c24d54c41dee" xsi:nil="true"/>
    <_ip_UnifiedCompliancePolicyUIAction xmlns="http://schemas.microsoft.com/sharepoint/v3" xsi:nil="true"/>
    <_ip_UnifiedCompliancePolicyProperties xmlns="http://schemas.microsoft.com/sharepoint/v3"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B04B50-7F85-45C8-8F00-E91BCF9088E3}"/>
</file>

<file path=customXml/itemProps2.xml><?xml version="1.0" encoding="utf-8"?>
<ds:datastoreItem xmlns:ds="http://schemas.openxmlformats.org/officeDocument/2006/customXml" ds:itemID="{32F739DB-4A87-4AFA-A784-812484CD90E1}"/>
</file>

<file path=customXml/itemProps3.xml><?xml version="1.0" encoding="utf-8"?>
<ds:datastoreItem xmlns:ds="http://schemas.openxmlformats.org/officeDocument/2006/customXml" ds:itemID="{1A912321-38AA-47EC-8C89-112BAF6EA0B7}"/>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Banco Comafi</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Mancebo, Jacinta Celina</dc:creator>
  <cp:keywords/>
  <dc:description/>
  <cp:lastModifiedBy>Mancebo, Jacinta Celina</cp:lastModifiedBy>
  <cp:revision>5</cp:revision>
  <dcterms:created xsi:type="dcterms:W3CDTF">2025-08-13T19:41:00Z</dcterms:created>
  <dcterms:modified xsi:type="dcterms:W3CDTF">2025-08-13T20:03:00Z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ies>
</file>