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FBC2" w14:textId="77777777" w:rsidR="00D961CD" w:rsidRPr="00D961CD" w:rsidRDefault="00D961CD" w:rsidP="00D961CD">
      <w:pPr>
        <w:pStyle w:val="Standard"/>
        <w:tabs>
          <w:tab w:val="left" w:pos="8190"/>
          <w:tab w:val="left" w:pos="8370"/>
          <w:tab w:val="left" w:pos="8460"/>
        </w:tabs>
        <w:spacing w:line="360" w:lineRule="auto"/>
        <w:jc w:val="center"/>
        <w:rPr>
          <w:rFonts w:ascii="Arial" w:hAnsi="Arial" w:cs="Arial"/>
          <w:b/>
          <w:u w:val="single"/>
          <w:lang w:val="es-AR" w:eastAsia="es-AR"/>
        </w:rPr>
      </w:pPr>
      <w:r w:rsidRPr="00D961CD">
        <w:rPr>
          <w:rFonts w:ascii="Arial" w:hAnsi="Arial" w:cs="Arial"/>
          <w:b/>
          <w:u w:val="single"/>
          <w:lang w:val="es-AR" w:eastAsia="es-AR"/>
        </w:rPr>
        <w:t>Acta de Directorio Nro.</w:t>
      </w:r>
    </w:p>
    <w:p w14:paraId="03617751" w14:textId="77777777" w:rsidR="00D961CD" w:rsidRPr="00D961CD" w:rsidRDefault="00D961CD" w:rsidP="00D961CD">
      <w:pPr>
        <w:spacing w:line="360" w:lineRule="auto"/>
        <w:jc w:val="both"/>
        <w:rPr>
          <w:rFonts w:ascii="Arial" w:hAnsi="Arial" w:cs="Arial"/>
          <w:bCs/>
        </w:rPr>
      </w:pPr>
    </w:p>
    <w:p w14:paraId="01E911DE" w14:textId="4A9B5516" w:rsidR="00D961CD" w:rsidRPr="00D961CD" w:rsidRDefault="00D961CD" w:rsidP="00D961CD">
      <w:pPr>
        <w:spacing w:line="360" w:lineRule="auto"/>
        <w:jc w:val="both"/>
        <w:rPr>
          <w:rFonts w:ascii="Arial" w:hAnsi="Arial" w:cs="Arial"/>
          <w:bCs/>
        </w:rPr>
      </w:pPr>
      <w:r w:rsidRPr="00D961CD">
        <w:rPr>
          <w:rFonts w:ascii="Arial" w:hAnsi="Arial" w:cs="Arial"/>
          <w:bCs/>
        </w:rPr>
        <w:t xml:space="preserve">En la Ciudad Autónoma de Buenos Aires, a los </w:t>
      </w:r>
      <w:r>
        <w:rPr>
          <w:rFonts w:ascii="Arial" w:hAnsi="Arial" w:cs="Arial"/>
          <w:bCs/>
        </w:rPr>
        <w:t>29</w:t>
      </w:r>
      <w:r w:rsidRPr="00D961CD">
        <w:rPr>
          <w:rFonts w:ascii="Arial" w:hAnsi="Arial" w:cs="Arial"/>
          <w:bCs/>
        </w:rPr>
        <w:t xml:space="preserve"> días del mes de septiembre de 2025, siendo las </w:t>
      </w:r>
      <w:r>
        <w:rPr>
          <w:rFonts w:ascii="Arial" w:hAnsi="Arial" w:cs="Arial"/>
          <w:bCs/>
        </w:rPr>
        <w:t>13</w:t>
      </w:r>
      <w:r w:rsidRPr="00D961CD">
        <w:rPr>
          <w:rFonts w:ascii="Arial" w:hAnsi="Arial" w:cs="Arial"/>
          <w:bCs/>
        </w:rPr>
        <w:t xml:space="preserve"> horas, se reúnen en la sede social ubicada en Av. Roque Sáenz Peña N.º 660, Piso 1, los señores miembros del Directorio de Banco Comafi S.A. que suscriben al pie del presente, contando con la asistencia del señor Jorge A. Perdomo en representación de la Comisión Fiscalizadora. Preside la reunión el señor Francisco G. Cerviño, Vicepresidente en ejercicio interino de la presidencia de la Sociedad, quien, previa verificación del quórum necesario para </w:t>
      </w:r>
      <w:proofErr w:type="gramStart"/>
      <w:r w:rsidRPr="00D961CD">
        <w:rPr>
          <w:rFonts w:ascii="Arial" w:hAnsi="Arial" w:cs="Arial"/>
          <w:bCs/>
        </w:rPr>
        <w:t>sesionar,</w:t>
      </w:r>
      <w:proofErr w:type="gramEnd"/>
      <w:r w:rsidRPr="00D961CD">
        <w:rPr>
          <w:rFonts w:ascii="Arial" w:hAnsi="Arial" w:cs="Arial"/>
          <w:bCs/>
        </w:rPr>
        <w:t xml:space="preserve"> declara abierto el acto y somete a consideración de los presentes el siguiente Orden del Día:</w:t>
      </w:r>
    </w:p>
    <w:p w14:paraId="0CBCCC46" w14:textId="655F2EDD" w:rsidR="00D961CD" w:rsidRPr="00D961CD" w:rsidRDefault="00D961CD" w:rsidP="00D961CD">
      <w:pPr>
        <w:spacing w:line="360" w:lineRule="auto"/>
        <w:ind w:left="708"/>
        <w:jc w:val="both"/>
        <w:rPr>
          <w:rFonts w:ascii="Arial" w:hAnsi="Arial" w:cs="Arial"/>
        </w:rPr>
      </w:pPr>
      <w:r>
        <w:rPr>
          <w:rFonts w:ascii="Arial" w:hAnsi="Arial" w:cs="Arial"/>
          <w:b/>
          <w:bCs/>
        </w:rPr>
        <w:t>1.</w:t>
      </w:r>
      <w:r w:rsidRPr="00D961CD">
        <w:rPr>
          <w:rFonts w:ascii="Arial" w:hAnsi="Arial" w:cs="Arial"/>
          <w:b/>
          <w:bCs/>
        </w:rPr>
        <w:t>Aprobación de la conclusión del proceso de traspaso del Fondo Común de Inversión Abierto SBS ACCIONES BRASIL FCI.</w:t>
      </w:r>
    </w:p>
    <w:p w14:paraId="376A063A" w14:textId="58EFB190" w:rsidR="00B5692F" w:rsidRPr="00E2131E" w:rsidRDefault="00D961CD" w:rsidP="008D2AE3">
      <w:pPr>
        <w:spacing w:line="360" w:lineRule="auto"/>
        <w:jc w:val="both"/>
        <w:rPr>
          <w:rFonts w:ascii="Arial" w:hAnsi="Arial" w:cs="Arial"/>
          <w:lang w:eastAsia="es-AR"/>
        </w:rPr>
      </w:pPr>
      <w:r w:rsidRPr="00D961CD">
        <w:rPr>
          <w:rFonts w:ascii="Arial" w:hAnsi="Arial" w:cs="Arial"/>
        </w:rPr>
        <w:t xml:space="preserve">Toma la palabra el Señor </w:t>
      </w:r>
      <w:r w:rsidR="00DD56B0" w:rsidRPr="00D961CD">
        <w:rPr>
          <w:rFonts w:ascii="Arial" w:hAnsi="Arial" w:cs="Arial"/>
          <w:bCs/>
        </w:rPr>
        <w:t xml:space="preserve">Vicepresidente </w:t>
      </w:r>
      <w:r w:rsidRPr="00D961CD">
        <w:rPr>
          <w:rFonts w:ascii="Arial" w:hAnsi="Arial" w:cs="Arial"/>
        </w:rPr>
        <w:t xml:space="preserve">e informa que, conforme lo dispuesto por SBS </w:t>
      </w:r>
      <w:proofErr w:type="spellStart"/>
      <w:r w:rsidRPr="00D961CD">
        <w:rPr>
          <w:rFonts w:ascii="Arial" w:hAnsi="Arial" w:cs="Arial"/>
        </w:rPr>
        <w:t>Asset</w:t>
      </w:r>
      <w:proofErr w:type="spellEnd"/>
      <w:r w:rsidRPr="00D961CD">
        <w:rPr>
          <w:rFonts w:ascii="Arial" w:hAnsi="Arial" w:cs="Arial"/>
        </w:rPr>
        <w:t xml:space="preserve"> Management S.A. </w:t>
      </w:r>
      <w:r w:rsidRPr="00D961CD">
        <w:rPr>
          <w:rFonts w:ascii="Arial" w:hAnsi="Arial" w:cs="Arial"/>
        </w:rPr>
        <w:t xml:space="preserve">en </w:t>
      </w:r>
      <w:r w:rsidRPr="00D961CD">
        <w:rPr>
          <w:rFonts w:ascii="Arial" w:hAnsi="Arial" w:cs="Arial"/>
        </w:rPr>
        <w:t>fecha 29 de septiembre de 2025, se ha aprobado la conclusión del proceso de transferencia y traspaso de activos y documentación correspondiente al Fondo Común de Inversión Abierto SBS ACCIONES BRASIL FCI (ex SBS Patrimonio VII FCI), en el cual Banco Comafi S.A. ha sido designado como nueva Sociedad Depositaria.</w:t>
      </w:r>
      <w:r w:rsidR="00B5692F">
        <w:rPr>
          <w:rFonts w:ascii="Arial" w:hAnsi="Arial" w:cs="Arial"/>
        </w:rPr>
        <w:t xml:space="preserve"> </w:t>
      </w:r>
      <w:r w:rsidRPr="00D961CD">
        <w:rPr>
          <w:rFonts w:ascii="Arial" w:hAnsi="Arial" w:cs="Arial"/>
        </w:rPr>
        <w:t>Asimismo, se recuerda que el Directorio de Banco Comafi S.A. ratificó la Adenda al Reglamento de Gestión del Fondo en su reunión del 8 de septiembre de 2025, cuya resolución fue informada a la Comisión Nacional de Valores mediante AIF bajo ID 3413616.</w:t>
      </w:r>
      <w:r w:rsidR="00B5692F">
        <w:rPr>
          <w:rFonts w:ascii="Arial" w:hAnsi="Arial" w:cs="Arial"/>
        </w:rPr>
        <w:t xml:space="preserve"> </w:t>
      </w:r>
      <w:r w:rsidRPr="00D961CD">
        <w:rPr>
          <w:rFonts w:ascii="Arial" w:hAnsi="Arial" w:cs="Arial"/>
        </w:rPr>
        <w:t xml:space="preserve">En virtud de lo expuesto, y en línea con lo resuelto por SBS </w:t>
      </w:r>
      <w:proofErr w:type="spellStart"/>
      <w:r w:rsidRPr="00D961CD">
        <w:rPr>
          <w:rFonts w:ascii="Arial" w:hAnsi="Arial" w:cs="Arial"/>
        </w:rPr>
        <w:t>Asset</w:t>
      </w:r>
      <w:proofErr w:type="spellEnd"/>
      <w:r w:rsidRPr="00D961CD">
        <w:rPr>
          <w:rFonts w:ascii="Arial" w:hAnsi="Arial" w:cs="Arial"/>
        </w:rPr>
        <w:t xml:space="preserve"> Management S.A., se somete a consideración de los presentes la aprobación de la conclusión del proceso de traspaso del </w:t>
      </w:r>
      <w:proofErr w:type="spellStart"/>
      <w:r w:rsidRPr="00D961CD">
        <w:rPr>
          <w:rFonts w:ascii="Arial" w:hAnsi="Arial" w:cs="Arial"/>
        </w:rPr>
        <w:t>Fondo.Luego</w:t>
      </w:r>
      <w:proofErr w:type="spellEnd"/>
      <w:r w:rsidRPr="00D961CD">
        <w:rPr>
          <w:rFonts w:ascii="Arial" w:hAnsi="Arial" w:cs="Arial"/>
        </w:rPr>
        <w:t xml:space="preserve"> de un breve intercambio de opiniones, el Directorio RESUELVE por unanimidad:</w:t>
      </w:r>
      <w:r w:rsidR="00B5692F">
        <w:rPr>
          <w:rFonts w:ascii="Arial" w:hAnsi="Arial" w:cs="Arial"/>
        </w:rPr>
        <w:t xml:space="preserve"> </w:t>
      </w:r>
      <w:r w:rsidRPr="00D961CD">
        <w:rPr>
          <w:rFonts w:ascii="Arial" w:hAnsi="Arial" w:cs="Arial"/>
        </w:rPr>
        <w:t xml:space="preserve">Aprobar la conclusión del proceso de traspaso del Fondo Común de Inversión Abierto SBS ACCIONES BRASIL FCI, conforme lo informado por SBS </w:t>
      </w:r>
      <w:proofErr w:type="spellStart"/>
      <w:r w:rsidRPr="00D961CD">
        <w:rPr>
          <w:rFonts w:ascii="Arial" w:hAnsi="Arial" w:cs="Arial"/>
        </w:rPr>
        <w:t>Asset</w:t>
      </w:r>
      <w:proofErr w:type="spellEnd"/>
      <w:r w:rsidRPr="00D961CD">
        <w:rPr>
          <w:rFonts w:ascii="Arial" w:hAnsi="Arial" w:cs="Arial"/>
        </w:rPr>
        <w:t xml:space="preserve"> Management S.A. y en concordancia con la ratificación efectuada por esta Sociedad en fecha 8 de septiembre de 2025.</w:t>
      </w:r>
      <w:r w:rsidR="00B5692F">
        <w:rPr>
          <w:rFonts w:ascii="Arial" w:hAnsi="Arial" w:cs="Arial"/>
        </w:rPr>
        <w:t xml:space="preserve"> </w:t>
      </w:r>
      <w:r w:rsidR="008D2AE3">
        <w:rPr>
          <w:rFonts w:ascii="Arial" w:hAnsi="Arial" w:cs="Arial"/>
        </w:rPr>
        <w:t>D</w:t>
      </w:r>
      <w:r w:rsidR="00B5692F" w:rsidRPr="00E2131E">
        <w:rPr>
          <w:rFonts w:ascii="Arial" w:hAnsi="Arial" w:cs="Arial"/>
          <w:lang w:eastAsia="es-AR"/>
        </w:rPr>
        <w:t>elegar en Alicia Kodric, Carola Burg, Andrea Bibiana Ogasawara, Valeria Amado, Carlos Piñeyro, Leonardo Briola, Carmen Nosetti, Jacinta Mancebo, Mariana R. Lopez, Mariano Maddalena y/o Juan Maximiliano Juarez, para que cualquiera de ellos, en forma indistinta, lleve a cabo las gestiones necesarias para informar a la CNV, mediante la AIF, la resolución adoptada en la fecha.</w:t>
      </w:r>
    </w:p>
    <w:p w14:paraId="797DAD38" w14:textId="34BE39F7" w:rsidR="00B5692F" w:rsidRPr="00E2131E" w:rsidRDefault="00B5692F" w:rsidP="00B5692F">
      <w:pPr>
        <w:spacing w:after="0" w:line="360" w:lineRule="auto"/>
        <w:jc w:val="both"/>
        <w:rPr>
          <w:rFonts w:ascii="Arial" w:hAnsi="Arial" w:cs="Arial"/>
          <w:lang w:eastAsia="es-AR"/>
        </w:rPr>
      </w:pPr>
      <w:r w:rsidRPr="00E2131E">
        <w:rPr>
          <w:rFonts w:ascii="Arial" w:hAnsi="Arial" w:cs="Arial"/>
          <w:lang w:eastAsia="es-AR"/>
        </w:rPr>
        <w:t>No habiendo más asuntos que tratar, la sesión se da por finalizada a las 1</w:t>
      </w:r>
      <w:r>
        <w:rPr>
          <w:rFonts w:ascii="Arial" w:hAnsi="Arial" w:cs="Arial"/>
          <w:lang w:eastAsia="es-AR"/>
        </w:rPr>
        <w:t>3</w:t>
      </w:r>
      <w:r w:rsidRPr="00E2131E">
        <w:rPr>
          <w:rFonts w:ascii="Arial" w:hAnsi="Arial" w:cs="Arial"/>
          <w:lang w:eastAsia="es-AR"/>
        </w:rPr>
        <w:t>:25 horas.</w:t>
      </w:r>
    </w:p>
    <w:p w14:paraId="3FA7C043" w14:textId="06528CF7" w:rsidR="00B5692F" w:rsidRPr="00E2131E" w:rsidRDefault="00B5692F" w:rsidP="00DD56B0">
      <w:pPr>
        <w:spacing w:after="0" w:line="360" w:lineRule="auto"/>
        <w:jc w:val="both"/>
        <w:rPr>
          <w:rFonts w:ascii="Arial" w:hAnsi="Arial" w:cs="Arial"/>
        </w:rPr>
      </w:pPr>
      <w:r w:rsidRPr="00E2131E">
        <w:rPr>
          <w:rFonts w:ascii="Arial" w:eastAsia="Times New Roman" w:hAnsi="Arial" w:cs="Arial"/>
        </w:rPr>
        <w:t>Presentes: Francisco G. Cerviño, Alejandro J. Haro, Alberto L. Nougues, Eduardo J. Racedo, Gonzalo M. Gutierrez. Miembro Titular de la Comisión Fiscalizadora asistente: Jorge A. Perdomo</w:t>
      </w:r>
    </w:p>
    <w:p w14:paraId="4A5ECE2F" w14:textId="7B835D83" w:rsidR="007757A2" w:rsidRDefault="00B5692F" w:rsidP="00DD56B0">
      <w:pPr>
        <w:spacing w:line="360" w:lineRule="auto"/>
        <w:jc w:val="center"/>
      </w:pPr>
      <w:r w:rsidRPr="00E2131E">
        <w:rPr>
          <w:rFonts w:ascii="Arial" w:hAnsi="Arial" w:cs="Arial"/>
          <w:lang w:val="nl-NL"/>
        </w:rPr>
        <w:t>FC</w:t>
      </w:r>
      <w:r w:rsidRPr="00E2131E">
        <w:rPr>
          <w:rFonts w:ascii="Arial" w:hAnsi="Arial" w:cs="Arial"/>
          <w:lang w:val="nl-NL"/>
        </w:rPr>
        <w:tab/>
      </w:r>
      <w:r w:rsidRPr="00E2131E">
        <w:rPr>
          <w:rFonts w:ascii="Arial" w:hAnsi="Arial" w:cs="Arial"/>
          <w:lang w:val="nl-NL"/>
        </w:rPr>
        <w:tab/>
        <w:t>AH</w:t>
      </w:r>
      <w:r w:rsidRPr="00E2131E">
        <w:rPr>
          <w:rFonts w:ascii="Arial" w:hAnsi="Arial" w:cs="Arial"/>
          <w:lang w:val="nl-NL"/>
        </w:rPr>
        <w:tab/>
      </w:r>
      <w:r w:rsidRPr="00E2131E">
        <w:rPr>
          <w:rFonts w:ascii="Arial" w:hAnsi="Arial" w:cs="Arial"/>
          <w:lang w:val="nl-NL"/>
        </w:rPr>
        <w:tab/>
        <w:t>AN</w:t>
      </w:r>
      <w:r w:rsidRPr="00E2131E">
        <w:rPr>
          <w:rFonts w:ascii="Arial" w:hAnsi="Arial" w:cs="Arial"/>
          <w:lang w:val="nl-NL"/>
        </w:rPr>
        <w:tab/>
      </w:r>
      <w:r w:rsidRPr="00E2131E">
        <w:rPr>
          <w:rFonts w:ascii="Arial" w:hAnsi="Arial" w:cs="Arial"/>
          <w:lang w:val="nl-NL"/>
        </w:rPr>
        <w:tab/>
        <w:t>ER</w:t>
      </w:r>
      <w:r w:rsidRPr="00E2131E">
        <w:rPr>
          <w:rFonts w:ascii="Arial" w:hAnsi="Arial" w:cs="Arial"/>
          <w:lang w:val="nl-NL"/>
        </w:rPr>
        <w:tab/>
      </w:r>
      <w:r w:rsidRPr="00E2131E">
        <w:rPr>
          <w:rFonts w:ascii="Arial" w:hAnsi="Arial" w:cs="Arial"/>
          <w:lang w:val="nl-NL"/>
        </w:rPr>
        <w:tab/>
        <w:t>GG</w:t>
      </w:r>
      <w:r w:rsidRPr="00E2131E">
        <w:rPr>
          <w:rFonts w:ascii="Arial" w:hAnsi="Arial" w:cs="Arial"/>
          <w:lang w:val="nl-NL"/>
        </w:rPr>
        <w:tab/>
      </w:r>
      <w:r w:rsidRPr="00E2131E">
        <w:rPr>
          <w:rFonts w:ascii="Arial" w:hAnsi="Arial" w:cs="Arial"/>
          <w:lang w:val="nl-NL"/>
        </w:rPr>
        <w:tab/>
        <w:t>JAP</w:t>
      </w:r>
    </w:p>
    <w:sectPr w:rsidR="007757A2" w:rsidSect="00B5692F">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1CD"/>
    <w:rsid w:val="004909D8"/>
    <w:rsid w:val="007757A2"/>
    <w:rsid w:val="00850523"/>
    <w:rsid w:val="008D2AE3"/>
    <w:rsid w:val="00AD246C"/>
    <w:rsid w:val="00B5692F"/>
    <w:rsid w:val="00D961CD"/>
    <w:rsid w:val="00DD56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48FF"/>
  <w15:chartTrackingRefBased/>
  <w15:docId w15:val="{B223B162-6770-4066-842F-53981074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96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6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61C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61C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61C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61C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61C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61C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61C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61C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61C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61C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61C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61C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61C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61C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61C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61CD"/>
    <w:rPr>
      <w:rFonts w:eastAsiaTheme="majorEastAsia" w:cstheme="majorBidi"/>
      <w:color w:val="272727" w:themeColor="text1" w:themeTint="D8"/>
    </w:rPr>
  </w:style>
  <w:style w:type="paragraph" w:styleId="Ttulo">
    <w:name w:val="Title"/>
    <w:basedOn w:val="Normal"/>
    <w:next w:val="Normal"/>
    <w:link w:val="TtuloCar"/>
    <w:uiPriority w:val="10"/>
    <w:qFormat/>
    <w:rsid w:val="00D96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61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61C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61C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61CD"/>
    <w:pPr>
      <w:spacing w:before="160"/>
      <w:jc w:val="center"/>
    </w:pPr>
    <w:rPr>
      <w:i/>
      <w:iCs/>
      <w:color w:val="404040" w:themeColor="text1" w:themeTint="BF"/>
    </w:rPr>
  </w:style>
  <w:style w:type="character" w:customStyle="1" w:styleId="CitaCar">
    <w:name w:val="Cita Car"/>
    <w:basedOn w:val="Fuentedeprrafopredeter"/>
    <w:link w:val="Cita"/>
    <w:uiPriority w:val="29"/>
    <w:rsid w:val="00D961CD"/>
    <w:rPr>
      <w:i/>
      <w:iCs/>
      <w:color w:val="404040" w:themeColor="text1" w:themeTint="BF"/>
    </w:rPr>
  </w:style>
  <w:style w:type="paragraph" w:styleId="Prrafodelista">
    <w:name w:val="List Paragraph"/>
    <w:basedOn w:val="Normal"/>
    <w:uiPriority w:val="34"/>
    <w:qFormat/>
    <w:rsid w:val="00D961CD"/>
    <w:pPr>
      <w:ind w:left="720"/>
      <w:contextualSpacing/>
    </w:pPr>
  </w:style>
  <w:style w:type="character" w:styleId="nfasisintenso">
    <w:name w:val="Intense Emphasis"/>
    <w:basedOn w:val="Fuentedeprrafopredeter"/>
    <w:uiPriority w:val="21"/>
    <w:qFormat/>
    <w:rsid w:val="00D961CD"/>
    <w:rPr>
      <w:i/>
      <w:iCs/>
      <w:color w:val="0F4761" w:themeColor="accent1" w:themeShade="BF"/>
    </w:rPr>
  </w:style>
  <w:style w:type="paragraph" w:styleId="Citadestacada">
    <w:name w:val="Intense Quote"/>
    <w:basedOn w:val="Normal"/>
    <w:next w:val="Normal"/>
    <w:link w:val="CitadestacadaCar"/>
    <w:uiPriority w:val="30"/>
    <w:qFormat/>
    <w:rsid w:val="00D96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61CD"/>
    <w:rPr>
      <w:i/>
      <w:iCs/>
      <w:color w:val="0F4761" w:themeColor="accent1" w:themeShade="BF"/>
    </w:rPr>
  </w:style>
  <w:style w:type="character" w:styleId="Referenciaintensa">
    <w:name w:val="Intense Reference"/>
    <w:basedOn w:val="Fuentedeprrafopredeter"/>
    <w:uiPriority w:val="32"/>
    <w:qFormat/>
    <w:rsid w:val="00D961CD"/>
    <w:rPr>
      <w:b/>
      <w:bCs/>
      <w:smallCaps/>
      <w:color w:val="0F4761" w:themeColor="accent1" w:themeShade="BF"/>
      <w:spacing w:val="5"/>
    </w:rPr>
  </w:style>
  <w:style w:type="paragraph" w:customStyle="1" w:styleId="Standard">
    <w:name w:val="Standard"/>
    <w:rsid w:val="00D961CD"/>
    <w:pPr>
      <w:suppressAutoHyphens/>
      <w:autoSpaceDN w:val="0"/>
      <w:spacing w:after="0" w:line="240" w:lineRule="auto"/>
      <w:textAlignment w:val="baseline"/>
    </w:pPr>
    <w:rPr>
      <w:rFonts w:ascii="Times New Roman" w:eastAsia="Times New Roman" w:hAnsi="Times New Roman" w:cs="Times New Roman"/>
      <w:kern w:val="3"/>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A8342D-74CD-4E36-A40F-1D71845BE77E}"/>
</file>

<file path=customXml/itemProps2.xml><?xml version="1.0" encoding="utf-8"?>
<ds:datastoreItem xmlns:ds="http://schemas.openxmlformats.org/officeDocument/2006/customXml" ds:itemID="{CB837771-6B7D-4495-A371-9832D1402692}"/>
</file>

<file path=customXml/itemProps3.xml><?xml version="1.0" encoding="utf-8"?>
<ds:datastoreItem xmlns:ds="http://schemas.openxmlformats.org/officeDocument/2006/customXml" ds:itemID="{3CEE1E7D-AF05-40B0-804F-066A54492E97}"/>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425</Words>
  <Characters>2253</Characters>
  <Application>Microsoft Office Word</Application>
  <DocSecurity>0</DocSecurity>
  <Lines>107</Lines>
  <Paragraphs>27</Paragraphs>
  <ScaleCrop>false</ScaleCrop>
  <Company>Banco Comafi</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4</cp:revision>
  <dcterms:created xsi:type="dcterms:W3CDTF">2025-09-29T23:29:00Z</dcterms:created>
  <dcterms:modified xsi:type="dcterms:W3CDTF">2025-09-29T23:41:00Z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