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20C84" w14:textId="77777777" w:rsidR="006D41AA" w:rsidRDefault="000263CE" w:rsidP="00437B9B">
      <w:pPr>
        <w:pStyle w:val="Ttulo1"/>
        <w:spacing w:line="360" w:lineRule="auto"/>
        <w:jc w:val="center"/>
        <w:rPr>
          <w:rFonts w:ascii="Arial" w:hAnsi="Arial" w:cs="Arial"/>
          <w:color w:val="000000" w:themeColor="text1"/>
          <w:sz w:val="24"/>
          <w:szCs w:val="24"/>
          <w:u w:val="single"/>
          <w:lang w:val="es-AR"/>
        </w:rPr>
      </w:pPr>
      <w:r w:rsidRPr="00437B9B">
        <w:rPr>
          <w:rFonts w:ascii="Arial" w:hAnsi="Arial" w:cs="Arial"/>
          <w:color w:val="000000" w:themeColor="text1"/>
          <w:sz w:val="24"/>
          <w:szCs w:val="24"/>
          <w:u w:val="single"/>
          <w:lang w:val="es-AR"/>
        </w:rPr>
        <w:t>Acta de Directorio Nro.</w:t>
      </w:r>
    </w:p>
    <w:p w14:paraId="588686E5" w14:textId="77777777" w:rsidR="00437B9B" w:rsidRPr="00437B9B" w:rsidRDefault="00437B9B" w:rsidP="00437B9B">
      <w:pPr>
        <w:rPr>
          <w:lang w:val="es-AR"/>
        </w:rPr>
      </w:pPr>
    </w:p>
    <w:p w14:paraId="43D6F241" w14:textId="7574F17A" w:rsidR="006D41AA" w:rsidRPr="00437B9B" w:rsidRDefault="000263CE" w:rsidP="00437B9B">
      <w:pPr>
        <w:spacing w:line="360" w:lineRule="auto"/>
        <w:jc w:val="both"/>
        <w:rPr>
          <w:rFonts w:ascii="Arial" w:hAnsi="Arial" w:cs="Arial"/>
          <w:sz w:val="24"/>
          <w:szCs w:val="24"/>
          <w:lang w:val="es-AR"/>
        </w:rPr>
      </w:pPr>
      <w:r w:rsidRPr="00437B9B">
        <w:rPr>
          <w:rFonts w:ascii="Arial" w:hAnsi="Arial" w:cs="Arial"/>
          <w:sz w:val="24"/>
          <w:szCs w:val="24"/>
          <w:lang w:val="es-AR"/>
        </w:rPr>
        <w:t xml:space="preserve">En la Ciudad Autónoma de Buenos Aires, el </w:t>
      </w:r>
      <w:r w:rsidR="00437B9B">
        <w:rPr>
          <w:rFonts w:ascii="Arial" w:hAnsi="Arial" w:cs="Arial"/>
          <w:sz w:val="24"/>
          <w:szCs w:val="24"/>
          <w:lang w:val="es-AR"/>
        </w:rPr>
        <w:t>1</w:t>
      </w:r>
      <w:r w:rsidR="005265A2">
        <w:rPr>
          <w:rFonts w:ascii="Arial" w:hAnsi="Arial" w:cs="Arial"/>
          <w:sz w:val="24"/>
          <w:szCs w:val="24"/>
          <w:lang w:val="es-AR"/>
        </w:rPr>
        <w:t xml:space="preserve">2 </w:t>
      </w:r>
      <w:r w:rsidRPr="00437B9B">
        <w:rPr>
          <w:rFonts w:ascii="Arial" w:hAnsi="Arial" w:cs="Arial"/>
          <w:sz w:val="24"/>
          <w:szCs w:val="24"/>
          <w:lang w:val="es-AR"/>
        </w:rPr>
        <w:t xml:space="preserve">de </w:t>
      </w:r>
      <w:r w:rsidR="00437B9B">
        <w:rPr>
          <w:rFonts w:ascii="Arial" w:hAnsi="Arial" w:cs="Arial"/>
          <w:sz w:val="24"/>
          <w:szCs w:val="24"/>
          <w:lang w:val="es-AR"/>
        </w:rPr>
        <w:t>n</w:t>
      </w:r>
      <w:r w:rsidR="00437B9B" w:rsidRPr="00437B9B">
        <w:rPr>
          <w:rFonts w:ascii="Arial" w:hAnsi="Arial" w:cs="Arial"/>
          <w:sz w:val="24"/>
          <w:szCs w:val="24"/>
          <w:lang w:val="es-AR"/>
        </w:rPr>
        <w:t>oviembre</w:t>
      </w:r>
      <w:r w:rsidRPr="00437B9B">
        <w:rPr>
          <w:rFonts w:ascii="Arial" w:hAnsi="Arial" w:cs="Arial"/>
          <w:sz w:val="24"/>
          <w:szCs w:val="24"/>
          <w:lang w:val="es-AR"/>
        </w:rPr>
        <w:t xml:space="preserve"> de 2025, siendo las 11:00 hs, se reúnen en la sede social de Banco Comafi S.A., sita en Av. Roque Sáenz Peña N.º 660, Piso 1, los señores miembros del Directorio que firman al pie, con la asistencia del Señor Jorge A. Perdomo en representación de la Comisión Fiscalizadora.</w:t>
      </w:r>
    </w:p>
    <w:p w14:paraId="28187A56" w14:textId="7205F447" w:rsidR="006D41AA" w:rsidRPr="00437B9B" w:rsidRDefault="000263CE" w:rsidP="00437B9B">
      <w:pPr>
        <w:spacing w:line="360" w:lineRule="auto"/>
        <w:jc w:val="both"/>
        <w:rPr>
          <w:rFonts w:ascii="Arial" w:hAnsi="Arial" w:cs="Arial"/>
          <w:sz w:val="24"/>
          <w:szCs w:val="24"/>
          <w:lang w:val="es-AR"/>
        </w:rPr>
      </w:pPr>
      <w:r w:rsidRPr="00437B9B">
        <w:rPr>
          <w:rFonts w:ascii="Arial" w:hAnsi="Arial" w:cs="Arial"/>
          <w:sz w:val="24"/>
          <w:szCs w:val="24"/>
          <w:lang w:val="es-AR"/>
        </w:rPr>
        <w:t xml:space="preserve">Preside la reunión el Señor </w:t>
      </w:r>
      <w:r w:rsidR="00437B9B">
        <w:rPr>
          <w:rFonts w:ascii="Arial" w:hAnsi="Arial" w:cs="Arial"/>
          <w:sz w:val="24"/>
          <w:szCs w:val="24"/>
          <w:lang w:val="es-AR"/>
        </w:rPr>
        <w:t>Vicepresidente en calidad de Presidente interino de la sociedad</w:t>
      </w:r>
      <w:r w:rsidRPr="00437B9B">
        <w:rPr>
          <w:rFonts w:ascii="Arial" w:hAnsi="Arial" w:cs="Arial"/>
          <w:sz w:val="24"/>
          <w:szCs w:val="24"/>
          <w:lang w:val="es-AR"/>
        </w:rPr>
        <w:t>, quien luego de verificar la existencia de quórum necesario para sesionar, declara abierto el acto y somete a consideración de los presentes el siguiente Orden del día:</w:t>
      </w:r>
    </w:p>
    <w:p w14:paraId="4E19FD19" w14:textId="77777777" w:rsidR="006D41AA" w:rsidRPr="00437B9B" w:rsidRDefault="000263CE" w:rsidP="00437B9B">
      <w:pPr>
        <w:spacing w:line="360" w:lineRule="auto"/>
        <w:jc w:val="both"/>
        <w:rPr>
          <w:rFonts w:ascii="Arial" w:hAnsi="Arial" w:cs="Arial"/>
          <w:sz w:val="24"/>
          <w:szCs w:val="24"/>
          <w:lang w:val="es-AR"/>
        </w:rPr>
      </w:pPr>
      <w:r w:rsidRPr="00437B9B">
        <w:rPr>
          <w:rFonts w:ascii="Arial" w:hAnsi="Arial" w:cs="Arial"/>
          <w:b/>
          <w:bCs/>
          <w:sz w:val="24"/>
          <w:szCs w:val="24"/>
          <w:lang w:val="es-AR"/>
        </w:rPr>
        <w:t>1) Ratificación de las denominaciones correctas de los Fondos Comunes de Inversión modificadas y aprobadas por la CNV</w:t>
      </w:r>
      <w:r w:rsidRPr="00437B9B">
        <w:rPr>
          <w:rFonts w:ascii="Arial" w:hAnsi="Arial" w:cs="Arial"/>
          <w:sz w:val="24"/>
          <w:szCs w:val="24"/>
          <w:lang w:val="es-AR"/>
        </w:rPr>
        <w:t>.</w:t>
      </w:r>
    </w:p>
    <w:p w14:paraId="560F8957" w14:textId="77777777" w:rsidR="006D41AA" w:rsidRPr="00437B9B" w:rsidRDefault="000263CE" w:rsidP="00437B9B">
      <w:pPr>
        <w:spacing w:line="360" w:lineRule="auto"/>
        <w:jc w:val="both"/>
        <w:rPr>
          <w:rFonts w:ascii="Arial" w:hAnsi="Arial" w:cs="Arial"/>
          <w:sz w:val="24"/>
          <w:szCs w:val="24"/>
          <w:lang w:val="es-AR"/>
        </w:rPr>
      </w:pPr>
      <w:r w:rsidRPr="00437B9B">
        <w:rPr>
          <w:rFonts w:ascii="Arial" w:hAnsi="Arial" w:cs="Arial"/>
          <w:sz w:val="24"/>
          <w:szCs w:val="24"/>
          <w:lang w:val="es-AR"/>
        </w:rPr>
        <w:t>Toma la palabra el señor Presidente, quien manifiesta que corresponde ratificar las denominaciones correctas de los Fondos Comunes de Inversión, conforme a lo aprobado por la Comisión Nacional de Valores (CNV), dado que en el Acta anterior se consignaron denominaciones que no coincidían con las aprobadas.</w:t>
      </w:r>
    </w:p>
    <w:p w14:paraId="2D149F9B" w14:textId="77777777" w:rsidR="006D41AA" w:rsidRPr="00437B9B" w:rsidRDefault="000263CE" w:rsidP="00437B9B">
      <w:pPr>
        <w:spacing w:line="360" w:lineRule="auto"/>
        <w:jc w:val="both"/>
        <w:rPr>
          <w:rFonts w:ascii="Arial" w:hAnsi="Arial" w:cs="Arial"/>
          <w:sz w:val="24"/>
          <w:szCs w:val="24"/>
          <w:lang w:val="es-AR"/>
        </w:rPr>
      </w:pPr>
      <w:r w:rsidRPr="00437B9B">
        <w:rPr>
          <w:rFonts w:ascii="Arial" w:hAnsi="Arial" w:cs="Arial"/>
          <w:sz w:val="24"/>
          <w:szCs w:val="24"/>
          <w:lang w:val="es-AR"/>
        </w:rPr>
        <w:t>Las denominaciones correctas son las siguientes:</w:t>
      </w:r>
    </w:p>
    <w:p w14:paraId="0B3BBE5A" w14:textId="77777777" w:rsidR="006D41AA" w:rsidRPr="00437B9B" w:rsidRDefault="000263CE" w:rsidP="00437B9B">
      <w:pPr>
        <w:spacing w:line="360" w:lineRule="auto"/>
        <w:jc w:val="both"/>
        <w:rPr>
          <w:rFonts w:ascii="Arial" w:hAnsi="Arial" w:cs="Arial"/>
          <w:sz w:val="24"/>
          <w:szCs w:val="24"/>
          <w:lang w:val="es-AR"/>
        </w:rPr>
      </w:pPr>
      <w:r w:rsidRPr="00437B9B">
        <w:rPr>
          <w:rFonts w:ascii="Arial" w:hAnsi="Arial" w:cs="Arial"/>
          <w:sz w:val="24"/>
          <w:szCs w:val="24"/>
          <w:lang w:val="es-AR"/>
        </w:rPr>
        <w:t>De “BAVSA GLOBAL IV” a “BAVSA RENTA BALANCEADO V”</w:t>
      </w:r>
    </w:p>
    <w:p w14:paraId="0E022949" w14:textId="77777777" w:rsidR="006D41AA" w:rsidRPr="00437B9B" w:rsidRDefault="000263CE" w:rsidP="00437B9B">
      <w:pPr>
        <w:spacing w:line="360" w:lineRule="auto"/>
        <w:jc w:val="both"/>
        <w:rPr>
          <w:rFonts w:ascii="Arial" w:hAnsi="Arial" w:cs="Arial"/>
          <w:sz w:val="24"/>
          <w:szCs w:val="24"/>
          <w:lang w:val="es-AR"/>
        </w:rPr>
      </w:pPr>
      <w:r w:rsidRPr="00437B9B">
        <w:rPr>
          <w:rFonts w:ascii="Arial" w:hAnsi="Arial" w:cs="Arial"/>
          <w:sz w:val="24"/>
          <w:szCs w:val="24"/>
          <w:lang w:val="es-AR"/>
        </w:rPr>
        <w:t>De “BAVSA GLOBAL V” a “SENDA BAVSA RENTA DÓLAR FCI”</w:t>
      </w:r>
    </w:p>
    <w:p w14:paraId="03F69DE7" w14:textId="77777777" w:rsidR="006D41AA" w:rsidRPr="00437B9B" w:rsidRDefault="000263CE" w:rsidP="00437B9B">
      <w:pPr>
        <w:spacing w:line="360" w:lineRule="auto"/>
        <w:jc w:val="both"/>
        <w:rPr>
          <w:rFonts w:ascii="Arial" w:hAnsi="Arial" w:cs="Arial"/>
          <w:sz w:val="24"/>
          <w:szCs w:val="24"/>
          <w:lang w:val="es-AR"/>
        </w:rPr>
      </w:pPr>
      <w:r w:rsidRPr="00437B9B">
        <w:rPr>
          <w:rFonts w:ascii="Arial" w:hAnsi="Arial" w:cs="Arial"/>
          <w:sz w:val="24"/>
          <w:szCs w:val="24"/>
          <w:lang w:val="es-AR"/>
        </w:rPr>
        <w:t>De “BAVSA GLOBAL VI” a “BAVSA RENTA BALANCEADO VI”</w:t>
      </w:r>
    </w:p>
    <w:p w14:paraId="27146C3A" w14:textId="77777777" w:rsidR="006D41AA" w:rsidRPr="00437B9B" w:rsidRDefault="000263CE" w:rsidP="00437B9B">
      <w:pPr>
        <w:spacing w:line="360" w:lineRule="auto"/>
        <w:jc w:val="both"/>
        <w:rPr>
          <w:rFonts w:ascii="Arial" w:hAnsi="Arial" w:cs="Arial"/>
          <w:sz w:val="24"/>
          <w:szCs w:val="24"/>
          <w:lang w:val="es-AR"/>
        </w:rPr>
      </w:pPr>
      <w:r w:rsidRPr="00437B9B">
        <w:rPr>
          <w:rFonts w:ascii="Arial" w:hAnsi="Arial" w:cs="Arial"/>
          <w:sz w:val="24"/>
          <w:szCs w:val="24"/>
          <w:lang w:val="es-AR"/>
        </w:rPr>
        <w:t>En consecuencia, luego de un breve intercambio de opiniones, se resuelve:</w:t>
      </w:r>
    </w:p>
    <w:p w14:paraId="5588C795" w14:textId="77777777" w:rsidR="006D41AA" w:rsidRPr="00437B9B" w:rsidRDefault="000263CE" w:rsidP="00437B9B">
      <w:pPr>
        <w:spacing w:line="360" w:lineRule="auto"/>
        <w:jc w:val="both"/>
        <w:rPr>
          <w:rFonts w:ascii="Arial" w:hAnsi="Arial" w:cs="Arial"/>
          <w:sz w:val="24"/>
          <w:szCs w:val="24"/>
          <w:lang w:val="es-AR"/>
        </w:rPr>
      </w:pPr>
      <w:r w:rsidRPr="00437B9B">
        <w:rPr>
          <w:rFonts w:ascii="Arial" w:hAnsi="Arial" w:cs="Arial"/>
          <w:sz w:val="24"/>
          <w:szCs w:val="24"/>
          <w:lang w:val="es-AR"/>
        </w:rPr>
        <w:t>(i) ratificar las denominaciones correctas indicadas precedentemente;</w:t>
      </w:r>
      <w:r w:rsidRPr="00437B9B">
        <w:rPr>
          <w:rFonts w:ascii="Arial" w:hAnsi="Arial" w:cs="Arial"/>
          <w:sz w:val="24"/>
          <w:szCs w:val="24"/>
          <w:lang w:val="es-AR"/>
        </w:rPr>
        <w:br/>
        <w:t>(ii) dejar constancia que las mismas se ajustan a lo aprobado por la CNV;</w:t>
      </w:r>
      <w:r w:rsidRPr="00437B9B">
        <w:rPr>
          <w:rFonts w:ascii="Arial" w:hAnsi="Arial" w:cs="Arial"/>
          <w:sz w:val="24"/>
          <w:szCs w:val="24"/>
          <w:lang w:val="es-AR"/>
        </w:rPr>
        <w:br/>
        <w:t xml:space="preserve">(iii) delegar en Alicia Kodric, Carola Burg, Andrea Bibiana Ogasawara, Valeria </w:t>
      </w:r>
      <w:r w:rsidRPr="00437B9B">
        <w:rPr>
          <w:rFonts w:ascii="Arial" w:hAnsi="Arial" w:cs="Arial"/>
          <w:sz w:val="24"/>
          <w:szCs w:val="24"/>
          <w:lang w:val="es-AR"/>
        </w:rPr>
        <w:lastRenderedPageBreak/>
        <w:t>Amado, Carlos Piñeyro, Leonardo Briola, Carmen Nosetti, Jacinta Mancebo, Mariana R. Lopez, Mariano Maddalena y/o Juan Maximiliano Juarez para que cualquiera de ellos, indistintamente, realice las gestiones necesarias para poner en conocimiento de la CNV mediante la AIF la presente resolución.</w:t>
      </w:r>
    </w:p>
    <w:p w14:paraId="7B5D8926" w14:textId="77777777" w:rsidR="006D41AA" w:rsidRDefault="000263CE" w:rsidP="00437B9B">
      <w:pPr>
        <w:spacing w:line="360" w:lineRule="auto"/>
        <w:jc w:val="both"/>
        <w:rPr>
          <w:lang w:val="es-AR"/>
        </w:rPr>
      </w:pPr>
      <w:r w:rsidRPr="00437B9B">
        <w:rPr>
          <w:rFonts w:ascii="Arial" w:hAnsi="Arial" w:cs="Arial"/>
          <w:sz w:val="24"/>
          <w:szCs w:val="24"/>
          <w:lang w:val="es-AR"/>
        </w:rPr>
        <w:t>No habiendo otros asuntos que tratar, se cierra la sesión siendo las 11:15 horas</w:t>
      </w:r>
      <w:r w:rsidRPr="00437B9B">
        <w:rPr>
          <w:lang w:val="es-AR"/>
        </w:rPr>
        <w:t>.</w:t>
      </w:r>
    </w:p>
    <w:p w14:paraId="1046B9E7" w14:textId="77777777" w:rsidR="005265A2" w:rsidRPr="005265A2" w:rsidRDefault="005265A2" w:rsidP="005265A2">
      <w:pPr>
        <w:spacing w:after="0" w:line="360" w:lineRule="auto"/>
        <w:jc w:val="both"/>
        <w:rPr>
          <w:rFonts w:ascii="Arial" w:hAnsi="Arial" w:cs="Arial"/>
          <w:lang w:val="es-AR"/>
        </w:rPr>
      </w:pPr>
      <w:r w:rsidRPr="005265A2">
        <w:rPr>
          <w:rFonts w:ascii="Arial" w:hAnsi="Arial" w:cs="Arial"/>
          <w:lang w:val="es-AR"/>
        </w:rPr>
        <w:t>Presentes: Francisco G. Cerviño, Alberto L. Nougues, Gonzalo M. Gutierrez, Eduardo J. Racedo Miembro Titular de la Comisión Fiscalizadora asistente: Jorge A. Perdomo</w:t>
      </w:r>
    </w:p>
    <w:p w14:paraId="04569B4D" w14:textId="77777777" w:rsidR="005265A2" w:rsidRPr="005265A2" w:rsidRDefault="005265A2" w:rsidP="005265A2">
      <w:pPr>
        <w:spacing w:line="360" w:lineRule="auto"/>
        <w:jc w:val="both"/>
        <w:rPr>
          <w:rFonts w:ascii="Calibri Light" w:hAnsi="Calibri Light" w:cs="Calibri Light"/>
          <w:b/>
          <w:bCs/>
          <w:sz w:val="16"/>
          <w:szCs w:val="16"/>
          <w:lang w:val="es-AR"/>
        </w:rPr>
      </w:pPr>
    </w:p>
    <w:p w14:paraId="09909E49" w14:textId="77777777" w:rsidR="005265A2" w:rsidRPr="00F04371" w:rsidRDefault="005265A2" w:rsidP="005265A2">
      <w:pPr>
        <w:spacing w:line="360" w:lineRule="auto"/>
        <w:ind w:left="708" w:firstLine="708"/>
        <w:jc w:val="center"/>
        <w:rPr>
          <w:rFonts w:ascii="Calibri Light" w:hAnsi="Calibri Light" w:cs="Calibri Light"/>
          <w:b/>
          <w:bCs/>
          <w:sz w:val="16"/>
          <w:szCs w:val="16"/>
        </w:rPr>
      </w:pPr>
      <w:r>
        <w:rPr>
          <w:rFonts w:ascii="Calibri Light" w:hAnsi="Calibri Light" w:cs="Calibri Light"/>
          <w:b/>
          <w:bCs/>
          <w:sz w:val="16"/>
          <w:szCs w:val="16"/>
        </w:rPr>
        <w:t xml:space="preserve">ER  </w:t>
      </w:r>
      <w:r w:rsidRPr="00595C43">
        <w:rPr>
          <w:rFonts w:ascii="Calibri Light" w:hAnsi="Calibri Light" w:cs="Calibri Light"/>
          <w:b/>
          <w:bCs/>
          <w:sz w:val="16"/>
          <w:szCs w:val="16"/>
        </w:rPr>
        <w:tab/>
        <w:t>FC</w:t>
      </w:r>
      <w:r w:rsidRPr="00595C43">
        <w:rPr>
          <w:rFonts w:ascii="Calibri Light" w:hAnsi="Calibri Light" w:cs="Calibri Light"/>
          <w:b/>
          <w:bCs/>
          <w:sz w:val="16"/>
          <w:szCs w:val="16"/>
        </w:rPr>
        <w:tab/>
      </w:r>
      <w:r w:rsidRPr="00595C43">
        <w:rPr>
          <w:rFonts w:ascii="Calibri Light" w:hAnsi="Calibri Light" w:cs="Calibri Light"/>
          <w:b/>
          <w:bCs/>
          <w:sz w:val="16"/>
          <w:szCs w:val="16"/>
        </w:rPr>
        <w:tab/>
        <w:t>AN</w:t>
      </w:r>
      <w:r w:rsidRPr="00595C43">
        <w:rPr>
          <w:rFonts w:ascii="Calibri Light" w:hAnsi="Calibri Light" w:cs="Calibri Light"/>
          <w:b/>
          <w:bCs/>
          <w:sz w:val="16"/>
          <w:szCs w:val="16"/>
        </w:rPr>
        <w:tab/>
      </w:r>
      <w:r w:rsidRPr="00595C43">
        <w:rPr>
          <w:rFonts w:ascii="Calibri Light" w:hAnsi="Calibri Light" w:cs="Calibri Light"/>
          <w:b/>
          <w:bCs/>
          <w:sz w:val="16"/>
          <w:szCs w:val="16"/>
        </w:rPr>
        <w:tab/>
      </w:r>
      <w:r w:rsidRPr="00595C43">
        <w:rPr>
          <w:rFonts w:ascii="Calibri Light" w:hAnsi="Calibri Light" w:cs="Calibri Light"/>
          <w:b/>
          <w:bCs/>
          <w:sz w:val="16"/>
          <w:szCs w:val="16"/>
        </w:rPr>
        <w:tab/>
      </w:r>
      <w:r w:rsidRPr="00595C43">
        <w:rPr>
          <w:rFonts w:ascii="Calibri Light" w:hAnsi="Calibri Light" w:cs="Calibri Light"/>
          <w:b/>
          <w:bCs/>
          <w:sz w:val="16"/>
          <w:szCs w:val="16"/>
        </w:rPr>
        <w:tab/>
      </w:r>
      <w:r>
        <w:rPr>
          <w:rFonts w:ascii="Calibri Light" w:hAnsi="Calibri Light" w:cs="Calibri Light"/>
          <w:b/>
          <w:bCs/>
          <w:sz w:val="16"/>
          <w:szCs w:val="16"/>
        </w:rPr>
        <w:t xml:space="preserve">GG </w:t>
      </w:r>
      <w:r w:rsidRPr="00595C43">
        <w:rPr>
          <w:rFonts w:ascii="Calibri Light" w:hAnsi="Calibri Light" w:cs="Calibri Light"/>
          <w:b/>
          <w:bCs/>
          <w:sz w:val="16"/>
          <w:szCs w:val="16"/>
        </w:rPr>
        <w:tab/>
      </w:r>
      <w:r w:rsidRPr="00595C43">
        <w:rPr>
          <w:rFonts w:ascii="Calibri Light" w:hAnsi="Calibri Light" w:cs="Calibri Light"/>
          <w:b/>
          <w:bCs/>
          <w:sz w:val="16"/>
          <w:szCs w:val="16"/>
        </w:rPr>
        <w:tab/>
      </w:r>
      <w:r w:rsidRPr="00595C43">
        <w:rPr>
          <w:rFonts w:ascii="Calibri Light" w:hAnsi="Calibri Light" w:cs="Calibri Light"/>
          <w:b/>
          <w:bCs/>
          <w:sz w:val="16"/>
          <w:szCs w:val="16"/>
        </w:rPr>
        <w:tab/>
      </w:r>
      <w:r w:rsidRPr="00595C43">
        <w:rPr>
          <w:rFonts w:ascii="Calibri Light" w:hAnsi="Calibri Light" w:cs="Calibri Light"/>
          <w:b/>
          <w:bCs/>
          <w:sz w:val="16"/>
          <w:szCs w:val="16"/>
        </w:rPr>
        <w:tab/>
      </w:r>
      <w:r w:rsidRPr="00595C43">
        <w:rPr>
          <w:rFonts w:ascii="Calibri Light" w:hAnsi="Calibri Light" w:cs="Calibri Light"/>
          <w:b/>
          <w:bCs/>
          <w:sz w:val="16"/>
          <w:szCs w:val="16"/>
        </w:rPr>
        <w:tab/>
      </w:r>
      <w:r w:rsidRPr="00595C43">
        <w:rPr>
          <w:rFonts w:ascii="Calibri Light" w:hAnsi="Calibri Light" w:cs="Calibri Light"/>
          <w:b/>
          <w:bCs/>
          <w:sz w:val="16"/>
          <w:szCs w:val="16"/>
        </w:rPr>
        <w:tab/>
      </w:r>
      <w:r w:rsidRPr="00595C43">
        <w:rPr>
          <w:rFonts w:ascii="Calibri Light" w:hAnsi="Calibri Light" w:cs="Calibri Light"/>
          <w:b/>
          <w:bCs/>
          <w:sz w:val="16"/>
          <w:szCs w:val="16"/>
        </w:rPr>
        <w:tab/>
      </w:r>
      <w:r w:rsidRPr="00595C43">
        <w:rPr>
          <w:rFonts w:ascii="Calibri Light" w:hAnsi="Calibri Light" w:cs="Calibri Light"/>
          <w:b/>
          <w:bCs/>
          <w:sz w:val="16"/>
          <w:szCs w:val="16"/>
        </w:rPr>
        <w:tab/>
      </w:r>
      <w:r w:rsidRPr="00595C43">
        <w:rPr>
          <w:rFonts w:ascii="Calibri Light" w:hAnsi="Calibri Light" w:cs="Calibri Light"/>
          <w:b/>
          <w:bCs/>
          <w:sz w:val="16"/>
          <w:szCs w:val="16"/>
        </w:rPr>
        <w:tab/>
      </w:r>
      <w:r w:rsidRPr="00595C43">
        <w:rPr>
          <w:rFonts w:ascii="Calibri Light" w:hAnsi="Calibri Light" w:cs="Calibri Light"/>
          <w:b/>
          <w:bCs/>
          <w:sz w:val="16"/>
          <w:szCs w:val="16"/>
        </w:rPr>
        <w:tab/>
        <w:t>JAP</w:t>
      </w:r>
    </w:p>
    <w:p w14:paraId="0C150AAC" w14:textId="77777777" w:rsidR="005265A2" w:rsidRPr="00251CA5" w:rsidRDefault="005265A2" w:rsidP="005265A2">
      <w:pPr>
        <w:tabs>
          <w:tab w:val="num" w:pos="720"/>
        </w:tabs>
      </w:pPr>
    </w:p>
    <w:p w14:paraId="3C908B8F" w14:textId="77777777" w:rsidR="005265A2" w:rsidRPr="00437B9B" w:rsidRDefault="005265A2" w:rsidP="00437B9B">
      <w:pPr>
        <w:spacing w:line="360" w:lineRule="auto"/>
        <w:jc w:val="both"/>
        <w:rPr>
          <w:lang w:val="es-AR"/>
        </w:rPr>
      </w:pPr>
    </w:p>
    <w:sectPr w:rsidR="005265A2" w:rsidRPr="00437B9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988704848">
    <w:abstractNumId w:val="8"/>
  </w:num>
  <w:num w:numId="2" w16cid:durableId="546529312">
    <w:abstractNumId w:val="6"/>
  </w:num>
  <w:num w:numId="3" w16cid:durableId="77875800">
    <w:abstractNumId w:val="5"/>
  </w:num>
  <w:num w:numId="4" w16cid:durableId="1902600024">
    <w:abstractNumId w:val="4"/>
  </w:num>
  <w:num w:numId="5" w16cid:durableId="1962225075">
    <w:abstractNumId w:val="7"/>
  </w:num>
  <w:num w:numId="6" w16cid:durableId="1057314472">
    <w:abstractNumId w:val="3"/>
  </w:num>
  <w:num w:numId="7" w16cid:durableId="811676987">
    <w:abstractNumId w:val="2"/>
  </w:num>
  <w:num w:numId="8" w16cid:durableId="1687976384">
    <w:abstractNumId w:val="1"/>
  </w:num>
  <w:num w:numId="9" w16cid:durableId="33164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3CE"/>
    <w:rsid w:val="00034616"/>
    <w:rsid w:val="0006063C"/>
    <w:rsid w:val="000B7F0C"/>
    <w:rsid w:val="0015074B"/>
    <w:rsid w:val="0029639D"/>
    <w:rsid w:val="00326F90"/>
    <w:rsid w:val="00437B9B"/>
    <w:rsid w:val="005265A2"/>
    <w:rsid w:val="006D41AA"/>
    <w:rsid w:val="00AA1D8D"/>
    <w:rsid w:val="00B47730"/>
    <w:rsid w:val="00C1166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9264A7"/>
  <w14:defaultImageDpi w14:val="300"/>
  <w15:docId w15:val="{F2D218CD-D8B8-4380-95D3-99320491F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f8e8afcf759b1adf52ca21ddd5ae2e2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6dc6adb06b0ebea4e9e63603c876ab14"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4F8B533-A978-46C0-B37A-EA158D7D1F0E}"/>
</file>

<file path=customXml/itemProps3.xml><?xml version="1.0" encoding="utf-8"?>
<ds:datastoreItem xmlns:ds="http://schemas.openxmlformats.org/officeDocument/2006/customXml" ds:itemID="{9E7C5B1E-7F5A-4C90-B67D-704755589755}"/>
</file>

<file path=customXml/itemProps4.xml><?xml version="1.0" encoding="utf-8"?>
<ds:datastoreItem xmlns:ds="http://schemas.openxmlformats.org/officeDocument/2006/customXml" ds:itemID="{F4BA61A3-DD72-4945-811E-FB651CE7C665}"/>
</file>

<file path=docProps/app.xml><?xml version="1.0" encoding="utf-8"?>
<Properties xmlns="http://schemas.openxmlformats.org/officeDocument/2006/extended-properties" xmlns:vt="http://schemas.openxmlformats.org/officeDocument/2006/docPropsVTypes">
  <Template>Normal.dotm</Template>
  <TotalTime>1</TotalTime>
  <Pages>2</Pages>
  <Words>320</Words>
  <Characters>1800</Characters>
  <Application>Microsoft Office Word</Application>
  <DocSecurity>0</DocSecurity>
  <Lines>40</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Mancebo, Jacinta Celina</cp:lastModifiedBy>
  <cp:revision>2</cp:revision>
  <dcterms:created xsi:type="dcterms:W3CDTF">2025-11-13T16:18:00Z</dcterms:created>
  <dcterms:modified xsi:type="dcterms:W3CDTF">2025-11-13T16:18:00Z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ies>
</file>