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326CF" w14:textId="77777777" w:rsidR="00DC5F5E" w:rsidRPr="00DC5F5E" w:rsidRDefault="00DC5F5E" w:rsidP="00DC5F5E">
      <w:pPr>
        <w:spacing w:line="360" w:lineRule="auto"/>
        <w:jc w:val="center"/>
        <w:rPr>
          <w:rFonts w:ascii="Arial" w:hAnsi="Arial" w:cs="Arial"/>
          <w:b/>
          <w:sz w:val="24"/>
          <w:szCs w:val="24"/>
          <w:u w:val="single"/>
          <w:lang w:val="es-ES"/>
        </w:rPr>
      </w:pPr>
      <w:r w:rsidRPr="00DC5F5E">
        <w:rPr>
          <w:rFonts w:ascii="Arial" w:hAnsi="Arial" w:cs="Arial"/>
          <w:b/>
          <w:sz w:val="24"/>
          <w:szCs w:val="24"/>
          <w:u w:val="single"/>
          <w:lang w:val="es-ES"/>
        </w:rPr>
        <w:t>Acta de Directorio</w:t>
      </w:r>
    </w:p>
    <w:p w14:paraId="5364B188" w14:textId="1550035C" w:rsidR="00DC5F5E" w:rsidRPr="00DC5F5E" w:rsidRDefault="00DC5F5E" w:rsidP="00DC5F5E">
      <w:pPr>
        <w:spacing w:line="360" w:lineRule="auto"/>
        <w:jc w:val="both"/>
        <w:rPr>
          <w:rFonts w:ascii="Arial" w:hAnsi="Arial" w:cs="Arial"/>
          <w:sz w:val="24"/>
          <w:szCs w:val="24"/>
          <w:lang w:val="es-AR"/>
        </w:rPr>
      </w:pPr>
      <w:r w:rsidRPr="00DC5F5E">
        <w:rPr>
          <w:rFonts w:ascii="Arial" w:hAnsi="Arial" w:cs="Arial"/>
          <w:sz w:val="24"/>
          <w:szCs w:val="24"/>
          <w:lang w:val="es-AR"/>
        </w:rPr>
        <w:t xml:space="preserve">En la Ciudad Autónoma de Buenos Aires, a los </w:t>
      </w:r>
      <w:r w:rsidRPr="00DC5F5E">
        <w:rPr>
          <w:rFonts w:ascii="Arial" w:hAnsi="Arial" w:cs="Arial"/>
          <w:sz w:val="24"/>
          <w:szCs w:val="24"/>
          <w:lang w:val="es-AR"/>
        </w:rPr>
        <w:t>4</w:t>
      </w:r>
      <w:r w:rsidRPr="00DC5F5E">
        <w:rPr>
          <w:rFonts w:ascii="Arial" w:hAnsi="Arial" w:cs="Arial"/>
          <w:sz w:val="24"/>
          <w:szCs w:val="24"/>
          <w:lang w:val="es-AR"/>
        </w:rPr>
        <w:t xml:space="preserve"> días del mes de </w:t>
      </w:r>
      <w:r w:rsidR="00050F24">
        <w:rPr>
          <w:rFonts w:ascii="Arial" w:hAnsi="Arial" w:cs="Arial"/>
          <w:sz w:val="24"/>
          <w:szCs w:val="24"/>
          <w:lang w:val="es-AR"/>
        </w:rPr>
        <w:t>f</w:t>
      </w:r>
      <w:r w:rsidRPr="00DC5F5E">
        <w:rPr>
          <w:rFonts w:ascii="Arial" w:hAnsi="Arial" w:cs="Arial"/>
          <w:sz w:val="24"/>
          <w:szCs w:val="24"/>
          <w:lang w:val="es-AR"/>
        </w:rPr>
        <w:t>ebrero de 2026, siendo las 1</w:t>
      </w:r>
      <w:r w:rsidRPr="00DC5F5E">
        <w:rPr>
          <w:rFonts w:ascii="Arial" w:hAnsi="Arial" w:cs="Arial"/>
          <w:sz w:val="24"/>
          <w:szCs w:val="24"/>
          <w:lang w:val="es-AR"/>
        </w:rPr>
        <w:t xml:space="preserve">0 </w:t>
      </w:r>
      <w:r w:rsidRPr="00DC5F5E">
        <w:rPr>
          <w:rFonts w:ascii="Arial" w:hAnsi="Arial" w:cs="Arial"/>
          <w:sz w:val="24"/>
          <w:szCs w:val="24"/>
          <w:lang w:val="es-AR"/>
        </w:rPr>
        <w:t>hs., se reúnen en la sede social, sita en Av. Roque Sáenz Peña N.º 660, Piso 1, los señores miembros del Directorio de Banco Comafi S.A. (la “</w:t>
      </w:r>
      <w:r w:rsidRPr="00DC5F5E">
        <w:rPr>
          <w:rFonts w:ascii="Arial" w:hAnsi="Arial" w:cs="Arial"/>
          <w:sz w:val="24"/>
          <w:szCs w:val="24"/>
          <w:u w:val="single"/>
          <w:lang w:val="es-AR"/>
        </w:rPr>
        <w:t>Sociedad</w:t>
      </w:r>
      <w:r w:rsidRPr="00DC5F5E">
        <w:rPr>
          <w:rFonts w:ascii="Arial" w:hAnsi="Arial" w:cs="Arial"/>
          <w:sz w:val="24"/>
          <w:szCs w:val="24"/>
          <w:lang w:val="es-AR"/>
        </w:rPr>
        <w:t>”) que firman al pie, presidiendo la reunión el señor vicepresidente Francisco G. Cerviño, en su carácter de presidente interino y con la asistencia del señor Jorge A. Perdomo en representación de la Comisión Fiscalizadora. Seguidamente, toma la palabra el Señor Vicepresidente quien, verificando la existencia del quorum necesario para sesionar, declara abierta la reunión a efectos de considerar el siguiente Orden del Día:</w:t>
      </w:r>
    </w:p>
    <w:p w14:paraId="352E2975" w14:textId="5C3D877F" w:rsidR="00DC5F5E" w:rsidRPr="00DC5F5E" w:rsidRDefault="00DC5F5E" w:rsidP="00DC5F5E">
      <w:pPr>
        <w:pStyle w:val="Prrafodelista"/>
        <w:numPr>
          <w:ilvl w:val="0"/>
          <w:numId w:val="11"/>
        </w:numPr>
        <w:spacing w:line="360" w:lineRule="auto"/>
        <w:jc w:val="both"/>
        <w:rPr>
          <w:rFonts w:ascii="Arial" w:hAnsi="Arial" w:cs="Arial"/>
          <w:b/>
          <w:bCs/>
          <w:sz w:val="24"/>
          <w:szCs w:val="24"/>
          <w:lang w:val="es-AR"/>
        </w:rPr>
      </w:pPr>
      <w:r w:rsidRPr="00DC5F5E">
        <w:rPr>
          <w:rFonts w:ascii="Arial" w:hAnsi="Arial" w:cs="Arial"/>
          <w:b/>
          <w:bCs/>
          <w:sz w:val="24"/>
          <w:szCs w:val="24"/>
          <w:lang w:val="es-AR"/>
        </w:rPr>
        <w:t>Aprobación de la modificación de los reglamentos de gestión de los FONDOS CMA PROTECCIÓN, CMA PERFORMANCE, CMA ESTRATEGIA PESOS Y CMA DÓLAR DINÁMICO.</w:t>
      </w:r>
    </w:p>
    <w:p w14:paraId="5045F174" w14:textId="439AB7AB" w:rsidR="00DC5F5E" w:rsidRDefault="00000000" w:rsidP="00DC5F5E">
      <w:pPr>
        <w:spacing w:line="360" w:lineRule="auto"/>
        <w:jc w:val="both"/>
        <w:rPr>
          <w:rFonts w:ascii="Arial" w:hAnsi="Arial" w:cs="Arial"/>
          <w:sz w:val="24"/>
          <w:szCs w:val="24"/>
          <w:lang w:val="es-AR"/>
        </w:rPr>
      </w:pPr>
      <w:r w:rsidRPr="00DC5F5E">
        <w:rPr>
          <w:rFonts w:ascii="Arial" w:hAnsi="Arial" w:cs="Arial"/>
          <w:sz w:val="24"/>
          <w:szCs w:val="24"/>
          <w:lang w:val="es-AR"/>
        </w:rPr>
        <w:t xml:space="preserve">Toma la palabra el </w:t>
      </w:r>
      <w:r w:rsidR="00DC5F5E" w:rsidRPr="00DC5F5E">
        <w:rPr>
          <w:rFonts w:ascii="Arial" w:hAnsi="Arial" w:cs="Arial"/>
          <w:sz w:val="24"/>
          <w:szCs w:val="24"/>
          <w:lang w:val="es-AR"/>
        </w:rPr>
        <w:t xml:space="preserve">Señor Vicepresidente </w:t>
      </w:r>
      <w:r w:rsidRPr="00DC5F5E">
        <w:rPr>
          <w:rFonts w:ascii="Arial" w:hAnsi="Arial" w:cs="Arial"/>
          <w:sz w:val="24"/>
          <w:szCs w:val="24"/>
          <w:lang w:val="es-AR"/>
        </w:rPr>
        <w:t>e informa que la Sociedad Gerente, Capital Markets Argentina Asset Management S.A., ha aprobado la modificación y adecuación de los Reglamentos de Gestión de los fondos CMA Protección FCI, CMA Performance FCI, CMA Estrategia Pesos FCI y CMA Dólar Dinámico FCI, a fin de ajustarlos al nuevo modelo de uso obligatorio previsto en el Anexo II del Capítulo III del Título V de las Normas de la CNV, determinándose que la actualización se realizará mediante el régimen de autorización automática de la Sección VII del Capítulo II del Título V de las Normas.</w:t>
      </w:r>
      <w:r w:rsidRPr="00DC5F5E">
        <w:rPr>
          <w:rFonts w:ascii="Arial" w:hAnsi="Arial" w:cs="Arial"/>
          <w:sz w:val="24"/>
          <w:szCs w:val="24"/>
          <w:lang w:val="es-AR"/>
        </w:rPr>
        <w:br/>
        <w:t>Se deja constancia de que la Sociedad Gerente distribuyó previamente los textos de las Adendas, los cuales deben leerse conjuntamente con las Cláusulas Particulares de los Reglamentos, manteniéndose vigentes en todo lo no modificado.</w:t>
      </w:r>
      <w:r w:rsidR="00DC5F5E">
        <w:rPr>
          <w:rFonts w:ascii="Arial" w:hAnsi="Arial" w:cs="Arial"/>
          <w:sz w:val="24"/>
          <w:szCs w:val="24"/>
          <w:lang w:val="es-AR"/>
        </w:rPr>
        <w:t xml:space="preserve"> En tal sentido se resuelve: </w:t>
      </w:r>
      <w:r w:rsidRPr="00DC5F5E">
        <w:rPr>
          <w:rFonts w:ascii="Arial" w:hAnsi="Arial" w:cs="Arial"/>
          <w:sz w:val="24"/>
          <w:szCs w:val="24"/>
          <w:lang w:val="es-AR"/>
        </w:rPr>
        <w:t>(i) Aprobar, en el carácter de Sociedad Depositaria, las modificaciones de los Reglamentos de Gestión de los fondos referidos.</w:t>
      </w:r>
      <w:r w:rsidR="00DC5F5E">
        <w:rPr>
          <w:rFonts w:ascii="Arial" w:hAnsi="Arial" w:cs="Arial"/>
          <w:sz w:val="24"/>
          <w:szCs w:val="24"/>
          <w:lang w:val="es-AR"/>
        </w:rPr>
        <w:t xml:space="preserve"> </w:t>
      </w:r>
      <w:r w:rsidRPr="00DC5F5E">
        <w:rPr>
          <w:rFonts w:ascii="Arial" w:hAnsi="Arial" w:cs="Arial"/>
          <w:sz w:val="24"/>
          <w:szCs w:val="24"/>
          <w:lang w:val="es-AR"/>
        </w:rPr>
        <w:t>(ii) Aprobar los textos de las Adendas previamente distribuidos, los cuales no se transcriben.</w:t>
      </w:r>
      <w:r w:rsidR="00DC5F5E">
        <w:rPr>
          <w:rFonts w:ascii="Arial" w:hAnsi="Arial" w:cs="Arial"/>
          <w:sz w:val="24"/>
          <w:szCs w:val="24"/>
          <w:lang w:val="es-AR"/>
        </w:rPr>
        <w:t xml:space="preserve"> </w:t>
      </w:r>
      <w:r w:rsidRPr="00DC5F5E">
        <w:rPr>
          <w:rFonts w:ascii="Arial" w:hAnsi="Arial" w:cs="Arial"/>
          <w:sz w:val="24"/>
          <w:szCs w:val="24"/>
          <w:lang w:val="es-AR"/>
        </w:rPr>
        <w:t>(iii) Solicitar a la CNV la aprobación de dichas Adendas mediante el régimen de autorización automática.(iv) Delegar en Alicia Kodric, Carola Burg, Andrea Bibiana Ogasawara, Valeria Amado, Carlos Piñeyro, Carmen Nosetti, Jacinta Mancebo, Mariana R. Lopez, Mariano Maddalena y/o Juan Maximiliano Juarez para que cualquiera de ellos, indistintamente, realice las gestiones necesarias para su presentación ante la CNV mediante la AIF.</w:t>
      </w:r>
    </w:p>
    <w:p w14:paraId="5F0125C5" w14:textId="77777777" w:rsidR="00DC5F5E" w:rsidRPr="00DC5F5E" w:rsidRDefault="00000000" w:rsidP="00DC5F5E">
      <w:pPr>
        <w:jc w:val="both"/>
        <w:rPr>
          <w:rFonts w:ascii="Arial" w:hAnsi="Arial" w:cs="Arial"/>
          <w:sz w:val="24"/>
          <w:szCs w:val="24"/>
          <w:lang w:val="es-AR"/>
        </w:rPr>
      </w:pPr>
      <w:r w:rsidRPr="00DC5F5E">
        <w:rPr>
          <w:rFonts w:ascii="Arial" w:hAnsi="Arial" w:cs="Arial"/>
          <w:sz w:val="24"/>
          <w:szCs w:val="24"/>
          <w:lang w:val="es-AR"/>
        </w:rPr>
        <w:t xml:space="preserve">No habiendo más asuntos que tratar, se levanta la sesión siendo las </w:t>
      </w:r>
      <w:r w:rsidR="00DC5F5E" w:rsidRPr="00DC5F5E">
        <w:rPr>
          <w:rFonts w:ascii="Arial" w:hAnsi="Arial" w:cs="Arial"/>
          <w:sz w:val="24"/>
          <w:szCs w:val="24"/>
          <w:lang w:val="es-AR"/>
        </w:rPr>
        <w:t xml:space="preserve">10:10 </w:t>
      </w:r>
      <w:r w:rsidRPr="00DC5F5E">
        <w:rPr>
          <w:rFonts w:ascii="Arial" w:hAnsi="Arial" w:cs="Arial"/>
          <w:sz w:val="24"/>
          <w:szCs w:val="24"/>
          <w:lang w:val="es-AR"/>
        </w:rPr>
        <w:t xml:space="preserve"> horas.</w:t>
      </w:r>
    </w:p>
    <w:p w14:paraId="5EA8A5B5" w14:textId="77777777" w:rsidR="00DC5F5E" w:rsidRDefault="00DC5F5E" w:rsidP="00DC5F5E">
      <w:pPr>
        <w:jc w:val="both"/>
        <w:rPr>
          <w:rFonts w:ascii="Arial" w:hAnsi="Arial" w:cs="Arial"/>
          <w:bCs/>
          <w:sz w:val="24"/>
          <w:szCs w:val="24"/>
          <w:lang w:val="es-AR"/>
        </w:rPr>
      </w:pPr>
      <w:bookmarkStart w:id="0" w:name="_Hlk221030822"/>
      <w:r w:rsidRPr="00DC5F5E">
        <w:rPr>
          <w:rFonts w:ascii="Arial" w:hAnsi="Arial" w:cs="Arial"/>
          <w:bCs/>
          <w:sz w:val="24"/>
          <w:szCs w:val="24"/>
          <w:lang w:val="es-AR"/>
        </w:rPr>
        <w:t xml:space="preserve">Presentes: Francisco G. Cerviño, Gonzalo M Gutierrez. </w:t>
      </w:r>
      <w:r w:rsidRPr="00DC5F5E">
        <w:rPr>
          <w:rFonts w:ascii="Arial" w:hAnsi="Arial" w:cs="Arial"/>
          <w:bCs/>
          <w:sz w:val="24"/>
          <w:szCs w:val="24"/>
          <w:lang w:val="pt-PT"/>
        </w:rPr>
        <w:t xml:space="preserve">Eduardo J. Racedo. Alejandro J. Haro. </w:t>
      </w:r>
      <w:r w:rsidRPr="00DC5F5E">
        <w:rPr>
          <w:rFonts w:ascii="Arial" w:hAnsi="Arial" w:cs="Arial"/>
          <w:bCs/>
          <w:sz w:val="24"/>
          <w:szCs w:val="24"/>
          <w:lang w:val="es-AR"/>
        </w:rPr>
        <w:t>Miembro Titular de la Comisión Fiscalizadora asistente: Jorge A. Perdomo</w:t>
      </w:r>
      <w:bookmarkEnd w:id="0"/>
      <w:r>
        <w:rPr>
          <w:rFonts w:ascii="Arial" w:hAnsi="Arial" w:cs="Arial"/>
          <w:bCs/>
          <w:sz w:val="24"/>
          <w:szCs w:val="24"/>
          <w:lang w:val="es-AR"/>
        </w:rPr>
        <w:t>.</w:t>
      </w:r>
    </w:p>
    <w:sectPr w:rsidR="00DC5F5E" w:rsidSect="00DC5F5E">
      <w:pgSz w:w="12240" w:h="20160" w:code="5"/>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13E867B2"/>
    <w:multiLevelType w:val="hybridMultilevel"/>
    <w:tmpl w:val="A0CAE59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79F212A1"/>
    <w:multiLevelType w:val="hybridMultilevel"/>
    <w:tmpl w:val="801E852C"/>
    <w:lvl w:ilvl="0" w:tplc="D64E173A">
      <w:start w:val="1"/>
      <w:numFmt w:val="decimal"/>
      <w:lvlText w:val="%1)"/>
      <w:lvlJc w:val="left"/>
      <w:pPr>
        <w:ind w:left="780" w:hanging="4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50665603">
    <w:abstractNumId w:val="8"/>
  </w:num>
  <w:num w:numId="2" w16cid:durableId="1758751696">
    <w:abstractNumId w:val="6"/>
  </w:num>
  <w:num w:numId="3" w16cid:durableId="1368532653">
    <w:abstractNumId w:val="5"/>
  </w:num>
  <w:num w:numId="4" w16cid:durableId="591159065">
    <w:abstractNumId w:val="4"/>
  </w:num>
  <w:num w:numId="5" w16cid:durableId="588737975">
    <w:abstractNumId w:val="7"/>
  </w:num>
  <w:num w:numId="6" w16cid:durableId="1744180527">
    <w:abstractNumId w:val="3"/>
  </w:num>
  <w:num w:numId="7" w16cid:durableId="521944253">
    <w:abstractNumId w:val="2"/>
  </w:num>
  <w:num w:numId="8" w16cid:durableId="1939560483">
    <w:abstractNumId w:val="1"/>
  </w:num>
  <w:num w:numId="9" w16cid:durableId="336613252">
    <w:abstractNumId w:val="0"/>
  </w:num>
  <w:num w:numId="10" w16cid:durableId="212349650">
    <w:abstractNumId w:val="10"/>
  </w:num>
  <w:num w:numId="11" w16cid:durableId="11033091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F24"/>
    <w:rsid w:val="0006063C"/>
    <w:rsid w:val="0015074B"/>
    <w:rsid w:val="0029639D"/>
    <w:rsid w:val="00326F90"/>
    <w:rsid w:val="0066451A"/>
    <w:rsid w:val="0071234A"/>
    <w:rsid w:val="00AA1D8D"/>
    <w:rsid w:val="00AA728F"/>
    <w:rsid w:val="00B47730"/>
    <w:rsid w:val="00CB0664"/>
    <w:rsid w:val="00DC5F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DCB70D"/>
  <w14:defaultImageDpi w14:val="300"/>
  <w15:docId w15:val="{839DD8B3-6AEC-4871-B1AC-4B9D9F77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411</Words>
  <Characters>2185</Characters>
  <Application>Microsoft Office Word</Application>
  <DocSecurity>0</DocSecurity>
  <Lines>46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Mancebo, Jacinta Celina</cp:lastModifiedBy>
  <cp:revision>3</cp:revision>
  <dcterms:created xsi:type="dcterms:W3CDTF">2026-02-04T15:11:00Z</dcterms:created>
  <dcterms:modified xsi:type="dcterms:W3CDTF">2026-02-04T15:12:00Z</dcterms:modified>
  <cp:category/>
</cp:coreProperties>
</file>