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2B" w:rsidRPr="00C85D2B" w:rsidRDefault="004271A2" w:rsidP="00C85D2B">
      <w:pPr>
        <w:spacing w:before="240" w:after="60"/>
        <w:jc w:val="right"/>
        <w:outlineLvl w:val="4"/>
        <w:rPr>
          <w:rFonts w:cs="Arial"/>
          <w:bCs/>
          <w:iCs/>
          <w:szCs w:val="24"/>
        </w:rPr>
      </w:pPr>
      <w:r>
        <w:rPr>
          <w:rFonts w:cs="Arial"/>
          <w:bCs/>
          <w:iCs/>
          <w:szCs w:val="24"/>
        </w:rPr>
        <w:t xml:space="preserve">Rosario, </w:t>
      </w:r>
      <w:r w:rsidR="000852A4">
        <w:rPr>
          <w:rFonts w:cs="Arial"/>
          <w:bCs/>
          <w:iCs/>
          <w:szCs w:val="24"/>
        </w:rPr>
        <w:t>07</w:t>
      </w:r>
      <w:r w:rsidR="00C85D2B" w:rsidRPr="00C85D2B">
        <w:rPr>
          <w:rFonts w:cs="Arial"/>
          <w:bCs/>
          <w:iCs/>
          <w:szCs w:val="24"/>
        </w:rPr>
        <w:t xml:space="preserve"> de </w:t>
      </w:r>
      <w:r w:rsidR="00001411">
        <w:rPr>
          <w:rFonts w:cs="Arial"/>
          <w:bCs/>
          <w:iCs/>
          <w:szCs w:val="24"/>
        </w:rPr>
        <w:t>febrero</w:t>
      </w:r>
      <w:r w:rsidR="00FF4DCD">
        <w:rPr>
          <w:rFonts w:cs="Arial"/>
          <w:bCs/>
          <w:iCs/>
          <w:szCs w:val="24"/>
        </w:rPr>
        <w:t xml:space="preserve"> </w:t>
      </w:r>
      <w:r w:rsidR="00C85D2B" w:rsidRPr="00C85D2B">
        <w:rPr>
          <w:rFonts w:cs="Arial"/>
          <w:bCs/>
          <w:iCs/>
          <w:szCs w:val="24"/>
        </w:rPr>
        <w:t>de 201</w:t>
      </w:r>
      <w:r w:rsidR="000852A4">
        <w:rPr>
          <w:rFonts w:cs="Arial"/>
          <w:bCs/>
          <w:iCs/>
          <w:szCs w:val="24"/>
        </w:rPr>
        <w:t>9</w:t>
      </w:r>
    </w:p>
    <w:p w:rsidR="00C85D2B" w:rsidRPr="00C85D2B" w:rsidRDefault="00C85D2B" w:rsidP="00C85D2B">
      <w:pPr>
        <w:jc w:val="both"/>
        <w:rPr>
          <w:rFonts w:cs="Arial"/>
          <w:iCs/>
          <w:szCs w:val="24"/>
        </w:rPr>
      </w:pPr>
    </w:p>
    <w:p w:rsidR="00C85D2B" w:rsidRPr="00C85D2B" w:rsidRDefault="00C85D2B" w:rsidP="00C85D2B">
      <w:pPr>
        <w:rPr>
          <w:rFonts w:cs="Arial"/>
          <w:szCs w:val="24"/>
        </w:rPr>
      </w:pPr>
    </w:p>
    <w:p w:rsidR="00C85D2B" w:rsidRPr="00C85D2B" w:rsidRDefault="00C85D2B" w:rsidP="00C85D2B">
      <w:pPr>
        <w:rPr>
          <w:rFonts w:cs="Arial"/>
          <w:szCs w:val="24"/>
        </w:rPr>
      </w:pPr>
      <w:r w:rsidRPr="00C85D2B">
        <w:rPr>
          <w:rFonts w:cs="Arial"/>
          <w:szCs w:val="24"/>
        </w:rPr>
        <w:t>Señores</w:t>
      </w:r>
    </w:p>
    <w:p w:rsidR="00C85D2B" w:rsidRPr="00C85D2B" w:rsidRDefault="00C85D2B" w:rsidP="00C85D2B">
      <w:pPr>
        <w:rPr>
          <w:rFonts w:cs="Arial"/>
          <w:b/>
          <w:szCs w:val="24"/>
        </w:rPr>
      </w:pPr>
      <w:r w:rsidRPr="00C85D2B">
        <w:rPr>
          <w:rFonts w:cs="Arial"/>
          <w:b/>
          <w:szCs w:val="24"/>
        </w:rPr>
        <w:t>Comisión Nacional de Valores</w:t>
      </w:r>
    </w:p>
    <w:p w:rsidR="00C85D2B" w:rsidRPr="00C85D2B" w:rsidRDefault="00C85D2B" w:rsidP="00C85D2B">
      <w:pPr>
        <w:rPr>
          <w:rFonts w:cs="Arial"/>
          <w:i/>
          <w:szCs w:val="24"/>
        </w:rPr>
      </w:pPr>
      <w:r w:rsidRPr="00C85D2B">
        <w:rPr>
          <w:rFonts w:cs="Arial"/>
          <w:i/>
          <w:szCs w:val="24"/>
        </w:rPr>
        <w:t>Gerencia de Emisoras</w:t>
      </w:r>
    </w:p>
    <w:p w:rsidR="00C85D2B" w:rsidRPr="00AC0AC4" w:rsidRDefault="00C85D2B" w:rsidP="00BE7390">
      <w:pPr>
        <w:rPr>
          <w:rFonts w:cs="Arial"/>
          <w:iCs/>
          <w:sz w:val="28"/>
          <w:szCs w:val="24"/>
        </w:rPr>
      </w:pPr>
      <w:r w:rsidRPr="00C85D2B">
        <w:rPr>
          <w:rFonts w:cs="Arial"/>
          <w:i/>
          <w:szCs w:val="24"/>
          <w:u w:val="single"/>
        </w:rPr>
        <w:t>Presente</w:t>
      </w:r>
    </w:p>
    <w:p w:rsidR="00AC0AC4" w:rsidRPr="00AC0AC4" w:rsidRDefault="00AC0AC4" w:rsidP="00AC0AC4">
      <w:pPr>
        <w:tabs>
          <w:tab w:val="left" w:pos="4253"/>
        </w:tabs>
        <w:ind w:left="4253"/>
        <w:jc w:val="right"/>
        <w:rPr>
          <w:rFonts w:cs="Arial"/>
          <w:b/>
          <w:bCs/>
          <w:szCs w:val="24"/>
          <w:lang w:val="es-ES"/>
        </w:rPr>
      </w:pPr>
      <w:r w:rsidRPr="00AC0AC4">
        <w:rPr>
          <w:rFonts w:cs="Arial"/>
          <w:szCs w:val="24"/>
          <w:lang w:val="es-ES"/>
        </w:rPr>
        <w:t xml:space="preserve">Ref.: </w:t>
      </w:r>
      <w:r w:rsidRPr="00AC0AC4">
        <w:rPr>
          <w:rFonts w:cs="Arial"/>
          <w:b/>
          <w:szCs w:val="24"/>
          <w:lang w:val="es-ES"/>
        </w:rPr>
        <w:t>MILICIC S.A convoca a Asamblea.</w:t>
      </w:r>
    </w:p>
    <w:p w:rsidR="00AC0AC4" w:rsidRPr="00AC0AC4" w:rsidRDefault="00AC0AC4" w:rsidP="00AC0AC4">
      <w:pPr>
        <w:jc w:val="right"/>
        <w:rPr>
          <w:rFonts w:cs="Arial"/>
          <w:szCs w:val="24"/>
          <w:lang w:val="es-ES"/>
        </w:rPr>
      </w:pPr>
    </w:p>
    <w:p w:rsidR="00AC0AC4" w:rsidRPr="00AC0AC4" w:rsidRDefault="00AC0AC4" w:rsidP="00AC0AC4">
      <w:pPr>
        <w:jc w:val="right"/>
        <w:rPr>
          <w:rFonts w:cs="Arial"/>
          <w:szCs w:val="24"/>
          <w:lang w:val="es-ES"/>
        </w:rPr>
      </w:pPr>
    </w:p>
    <w:p w:rsidR="00AC0AC4" w:rsidRPr="00AC0AC4" w:rsidRDefault="00AC0AC4" w:rsidP="00AC0AC4">
      <w:pPr>
        <w:jc w:val="both"/>
        <w:rPr>
          <w:rFonts w:cs="Arial"/>
          <w:szCs w:val="24"/>
          <w:lang w:val="es-ES"/>
        </w:rPr>
      </w:pPr>
      <w:r w:rsidRPr="00AC0AC4">
        <w:rPr>
          <w:rFonts w:cs="Arial"/>
          <w:szCs w:val="24"/>
          <w:lang w:val="es-ES"/>
        </w:rPr>
        <w:t>De mi mayor consideración:</w:t>
      </w:r>
    </w:p>
    <w:p w:rsidR="00AC0AC4" w:rsidRPr="00AC0AC4" w:rsidRDefault="00AC0AC4" w:rsidP="00AC0AC4">
      <w:pPr>
        <w:jc w:val="both"/>
        <w:rPr>
          <w:rFonts w:cs="Arial"/>
          <w:szCs w:val="24"/>
          <w:lang w:val="es-ES"/>
        </w:rPr>
      </w:pPr>
    </w:p>
    <w:p w:rsidR="00AC0AC4" w:rsidRDefault="00AC0AC4" w:rsidP="00AC0AC4">
      <w:pPr>
        <w:ind w:firstLine="709"/>
        <w:jc w:val="both"/>
        <w:rPr>
          <w:rFonts w:cs="Arial"/>
          <w:szCs w:val="24"/>
          <w:lang w:val="es-ES"/>
        </w:rPr>
      </w:pPr>
      <w:r w:rsidRPr="00AC0AC4">
        <w:rPr>
          <w:rFonts w:cs="Arial"/>
          <w:szCs w:val="24"/>
          <w:lang w:val="es-ES"/>
        </w:rPr>
        <w:t xml:space="preserve">Me dirijo a Uds. en mi carácter de responsable de relaciones con el mercado en representación de MILICIC S.A, con domicilio en Av. Pte. Perón 8110 de la ciudad de Rosario, a fin de informarles que el Directorio ha resuelto el día de la fecha convocar a ASAMBLEA ORDINARIA DE ACCIONISTAS para el día el </w:t>
      </w:r>
      <w:r w:rsidR="000852A4">
        <w:rPr>
          <w:rFonts w:cs="Arial"/>
          <w:szCs w:val="24"/>
          <w:lang w:val="es-ES"/>
        </w:rPr>
        <w:t>21</w:t>
      </w:r>
      <w:r w:rsidRPr="00AC0AC4">
        <w:rPr>
          <w:rFonts w:cs="Arial"/>
          <w:szCs w:val="24"/>
          <w:lang w:val="es-ES"/>
        </w:rPr>
        <w:t xml:space="preserve"> de</w:t>
      </w:r>
      <w:r w:rsidR="00001411">
        <w:rPr>
          <w:rFonts w:cs="Arial"/>
          <w:szCs w:val="24"/>
          <w:lang w:val="es-ES"/>
        </w:rPr>
        <w:t xml:space="preserve"> febrero </w:t>
      </w:r>
      <w:r w:rsidRPr="00AC0AC4">
        <w:rPr>
          <w:rFonts w:cs="Arial"/>
          <w:szCs w:val="24"/>
          <w:lang w:val="es-ES"/>
        </w:rPr>
        <w:t>de 201</w:t>
      </w:r>
      <w:r w:rsidR="000852A4">
        <w:rPr>
          <w:rFonts w:cs="Arial"/>
          <w:szCs w:val="24"/>
          <w:lang w:val="es-ES"/>
        </w:rPr>
        <w:t>9</w:t>
      </w:r>
      <w:r w:rsidRPr="00AC0AC4">
        <w:rPr>
          <w:rFonts w:cs="Arial"/>
          <w:szCs w:val="24"/>
          <w:lang w:val="es-ES"/>
        </w:rPr>
        <w:t xml:space="preserve">, a las </w:t>
      </w:r>
      <w:r w:rsidR="00D377B3">
        <w:rPr>
          <w:rFonts w:cs="Arial"/>
          <w:szCs w:val="24"/>
          <w:lang w:val="es-ES"/>
        </w:rPr>
        <w:t>9.</w:t>
      </w:r>
      <w:r w:rsidR="000852A4">
        <w:rPr>
          <w:rFonts w:cs="Arial"/>
          <w:szCs w:val="24"/>
          <w:lang w:val="es-ES"/>
        </w:rPr>
        <w:t>0</w:t>
      </w:r>
      <w:r w:rsidR="00D377B3">
        <w:rPr>
          <w:rFonts w:cs="Arial"/>
          <w:szCs w:val="24"/>
          <w:lang w:val="es-ES"/>
        </w:rPr>
        <w:t>0</w:t>
      </w:r>
      <w:r w:rsidRPr="00AC0AC4">
        <w:rPr>
          <w:rFonts w:cs="Arial"/>
          <w:szCs w:val="24"/>
          <w:lang w:val="es-ES"/>
        </w:rPr>
        <w:t xml:space="preserve"> horas, y en segunda convocatoria el mismo día a las </w:t>
      </w:r>
      <w:r w:rsidR="00D377B3">
        <w:rPr>
          <w:rFonts w:cs="Arial"/>
          <w:szCs w:val="24"/>
          <w:lang w:val="es-ES"/>
        </w:rPr>
        <w:t>10.</w:t>
      </w:r>
      <w:r w:rsidR="000852A4">
        <w:rPr>
          <w:rFonts w:cs="Arial"/>
          <w:szCs w:val="24"/>
          <w:lang w:val="es-ES"/>
        </w:rPr>
        <w:t>0</w:t>
      </w:r>
      <w:r w:rsidR="00D377B3">
        <w:rPr>
          <w:rFonts w:cs="Arial"/>
          <w:szCs w:val="24"/>
          <w:lang w:val="es-ES"/>
        </w:rPr>
        <w:t>0</w:t>
      </w:r>
      <w:r w:rsidRPr="00AC0AC4">
        <w:rPr>
          <w:rFonts w:cs="Arial"/>
          <w:szCs w:val="24"/>
          <w:lang w:val="es-ES"/>
        </w:rPr>
        <w:t xml:space="preserve"> </w:t>
      </w:r>
      <w:proofErr w:type="spellStart"/>
      <w:r w:rsidRPr="00AC0AC4">
        <w:rPr>
          <w:rFonts w:cs="Arial"/>
          <w:szCs w:val="24"/>
          <w:lang w:val="es-ES"/>
        </w:rPr>
        <w:t>hs</w:t>
      </w:r>
      <w:proofErr w:type="spellEnd"/>
      <w:r w:rsidRPr="00AC0AC4">
        <w:rPr>
          <w:rFonts w:cs="Arial"/>
          <w:szCs w:val="24"/>
          <w:lang w:val="es-ES"/>
        </w:rPr>
        <w:t>, a fin de tratar el siguiente orden del día:</w:t>
      </w:r>
    </w:p>
    <w:p w:rsidR="000852A4" w:rsidRDefault="000852A4" w:rsidP="00AC0AC4">
      <w:pPr>
        <w:ind w:firstLine="709"/>
        <w:jc w:val="both"/>
        <w:rPr>
          <w:rFonts w:cs="Arial"/>
          <w:szCs w:val="24"/>
          <w:lang w:val="es-ES"/>
        </w:rPr>
      </w:pPr>
    </w:p>
    <w:p w:rsidR="00FE47EA" w:rsidRPr="00FE47EA" w:rsidRDefault="00FE47EA" w:rsidP="00FE47EA">
      <w:pPr>
        <w:ind w:firstLine="709"/>
        <w:jc w:val="both"/>
        <w:rPr>
          <w:rFonts w:cs="Arial"/>
          <w:szCs w:val="24"/>
          <w:lang w:val="es-ES"/>
        </w:rPr>
      </w:pPr>
      <w:r w:rsidRPr="00FE47EA">
        <w:rPr>
          <w:rFonts w:cs="Arial"/>
          <w:szCs w:val="24"/>
          <w:lang w:val="es-ES"/>
        </w:rPr>
        <w:t xml:space="preserve">1) Designación del o los accionistas para redactar, aprobar y firmar el Acta de Asamblea junto con el </w:t>
      </w:r>
      <w:proofErr w:type="gramStart"/>
      <w:r w:rsidRPr="00FE47EA">
        <w:rPr>
          <w:rFonts w:cs="Arial"/>
          <w:szCs w:val="24"/>
          <w:lang w:val="es-ES"/>
        </w:rPr>
        <w:t>Presidente</w:t>
      </w:r>
      <w:proofErr w:type="gramEnd"/>
      <w:r w:rsidRPr="00FE47EA">
        <w:rPr>
          <w:rFonts w:cs="Arial"/>
          <w:szCs w:val="24"/>
          <w:lang w:val="es-ES"/>
        </w:rPr>
        <w:t>;</w:t>
      </w:r>
    </w:p>
    <w:p w:rsidR="00FE47EA" w:rsidRPr="00FE47EA" w:rsidRDefault="00FE47EA" w:rsidP="00FE47EA">
      <w:pPr>
        <w:ind w:firstLine="709"/>
        <w:jc w:val="both"/>
        <w:rPr>
          <w:rFonts w:cs="Arial"/>
          <w:szCs w:val="24"/>
          <w:lang w:val="es-ES"/>
        </w:rPr>
      </w:pPr>
      <w:r w:rsidRPr="00FE47EA">
        <w:rPr>
          <w:rFonts w:cs="Arial"/>
          <w:szCs w:val="24"/>
          <w:lang w:val="es-ES"/>
        </w:rPr>
        <w:t xml:space="preserve">2) Consideración de Balance y demás documentación establecida en el art. 234, 1° de la Ley 19.550, correspondiente al ejercicio económico </w:t>
      </w:r>
      <w:proofErr w:type="spellStart"/>
      <w:r w:rsidRPr="00FE47EA">
        <w:rPr>
          <w:rFonts w:cs="Arial"/>
          <w:szCs w:val="24"/>
          <w:lang w:val="es-ES"/>
        </w:rPr>
        <w:t>Nº</w:t>
      </w:r>
      <w:proofErr w:type="spellEnd"/>
      <w:r w:rsidRPr="00FE47EA">
        <w:rPr>
          <w:rFonts w:cs="Arial"/>
          <w:szCs w:val="24"/>
          <w:lang w:val="es-ES"/>
        </w:rPr>
        <w:t xml:space="preserve"> 32 cerrado el 31 de octubre de 2018;</w:t>
      </w:r>
    </w:p>
    <w:p w:rsidR="00FE47EA" w:rsidRPr="00FE47EA" w:rsidRDefault="00FE47EA" w:rsidP="00FE47EA">
      <w:pPr>
        <w:ind w:firstLine="709"/>
        <w:jc w:val="both"/>
        <w:rPr>
          <w:rFonts w:cs="Arial"/>
          <w:szCs w:val="24"/>
          <w:lang w:val="es-ES"/>
        </w:rPr>
      </w:pPr>
      <w:r w:rsidRPr="00FE47EA">
        <w:rPr>
          <w:rFonts w:cs="Arial"/>
          <w:szCs w:val="24"/>
          <w:lang w:val="es-ES"/>
        </w:rPr>
        <w:t>3) Consideración de los resultados del ejercicio económico cerrado el 31 de octubre de 2018 y de su destino;</w:t>
      </w:r>
    </w:p>
    <w:p w:rsidR="00FE47EA" w:rsidRPr="00FE47EA" w:rsidRDefault="00FE47EA" w:rsidP="00FE47EA">
      <w:pPr>
        <w:ind w:firstLine="709"/>
        <w:jc w:val="both"/>
        <w:rPr>
          <w:rFonts w:cs="Arial"/>
          <w:szCs w:val="24"/>
          <w:lang w:val="es-ES"/>
        </w:rPr>
      </w:pPr>
      <w:r w:rsidRPr="00FE47EA">
        <w:rPr>
          <w:rFonts w:cs="Arial"/>
          <w:szCs w:val="24"/>
          <w:lang w:val="es-ES"/>
        </w:rPr>
        <w:t xml:space="preserve">4) Consideración de la gestión del Directorio por el ejercicio económico </w:t>
      </w:r>
      <w:proofErr w:type="spellStart"/>
      <w:r w:rsidRPr="00FE47EA">
        <w:rPr>
          <w:rFonts w:cs="Arial"/>
          <w:szCs w:val="24"/>
          <w:lang w:val="es-ES"/>
        </w:rPr>
        <w:t>Nº</w:t>
      </w:r>
      <w:proofErr w:type="spellEnd"/>
      <w:r w:rsidRPr="00FE47EA">
        <w:rPr>
          <w:rFonts w:cs="Arial"/>
          <w:szCs w:val="24"/>
          <w:lang w:val="es-ES"/>
        </w:rPr>
        <w:t xml:space="preserve"> 32 cerrado el 31 de octubre de 2018. Fijación de honorarios a </w:t>
      </w:r>
      <w:proofErr w:type="gramStart"/>
      <w:r w:rsidRPr="00FE47EA">
        <w:rPr>
          <w:rFonts w:cs="Arial"/>
          <w:szCs w:val="24"/>
          <w:lang w:val="es-ES"/>
        </w:rPr>
        <w:t>Directores</w:t>
      </w:r>
      <w:proofErr w:type="gramEnd"/>
      <w:r w:rsidRPr="00FE47EA">
        <w:rPr>
          <w:rFonts w:cs="Arial"/>
          <w:szCs w:val="24"/>
          <w:lang w:val="es-ES"/>
        </w:rPr>
        <w:t>;</w:t>
      </w:r>
    </w:p>
    <w:p w:rsidR="00FE47EA" w:rsidRPr="00FE47EA" w:rsidRDefault="00FE47EA" w:rsidP="00FE47EA">
      <w:pPr>
        <w:ind w:firstLine="709"/>
        <w:jc w:val="both"/>
        <w:rPr>
          <w:rFonts w:cs="Arial"/>
          <w:szCs w:val="24"/>
          <w:lang w:val="es-ES"/>
        </w:rPr>
      </w:pPr>
      <w:r w:rsidRPr="00FE47EA">
        <w:rPr>
          <w:rFonts w:cs="Arial"/>
          <w:szCs w:val="24"/>
          <w:lang w:val="es-ES"/>
        </w:rPr>
        <w:t xml:space="preserve">5) Consideración de la actuación de la Comisión Fiscalizadora por el ejercicio económico </w:t>
      </w:r>
      <w:proofErr w:type="spellStart"/>
      <w:r w:rsidRPr="00FE47EA">
        <w:rPr>
          <w:rFonts w:cs="Arial"/>
          <w:szCs w:val="24"/>
          <w:lang w:val="es-ES"/>
        </w:rPr>
        <w:t>Nº</w:t>
      </w:r>
      <w:proofErr w:type="spellEnd"/>
      <w:r w:rsidRPr="00FE47EA">
        <w:rPr>
          <w:rFonts w:cs="Arial"/>
          <w:szCs w:val="24"/>
          <w:lang w:val="es-ES"/>
        </w:rPr>
        <w:t xml:space="preserve"> 32 concluido el 31 de octubre de 2018. Remuneración.</w:t>
      </w:r>
    </w:p>
    <w:p w:rsidR="000852A4" w:rsidRDefault="00FE47EA" w:rsidP="00FE47EA">
      <w:pPr>
        <w:ind w:firstLine="709"/>
        <w:jc w:val="both"/>
        <w:rPr>
          <w:rFonts w:cs="Arial"/>
          <w:szCs w:val="24"/>
          <w:lang w:val="es-ES"/>
        </w:rPr>
      </w:pPr>
      <w:r w:rsidRPr="00FE47EA">
        <w:rPr>
          <w:rFonts w:cs="Arial"/>
          <w:szCs w:val="24"/>
          <w:lang w:val="es-ES"/>
        </w:rPr>
        <w:t xml:space="preserve">6) Designación de los auditores externos para los Estados Contables de la Sociedad del Ejercicio Económico </w:t>
      </w:r>
      <w:proofErr w:type="spellStart"/>
      <w:r w:rsidRPr="00FE47EA">
        <w:rPr>
          <w:rFonts w:cs="Arial"/>
          <w:szCs w:val="24"/>
          <w:lang w:val="es-ES"/>
        </w:rPr>
        <w:t>N°</w:t>
      </w:r>
      <w:proofErr w:type="spellEnd"/>
      <w:r w:rsidRPr="00FE47EA">
        <w:rPr>
          <w:rFonts w:cs="Arial"/>
          <w:szCs w:val="24"/>
          <w:lang w:val="es-ES"/>
        </w:rPr>
        <w:t xml:space="preserve"> 33 iniciado el 1° de noviembre de 2018 y que concluirá el 31 de octubre de 2019.  </w:t>
      </w:r>
      <w:bookmarkStart w:id="0" w:name="_GoBack"/>
      <w:bookmarkEnd w:id="0"/>
    </w:p>
    <w:p w:rsidR="000852A4" w:rsidRDefault="000852A4" w:rsidP="00AC0AC4">
      <w:pPr>
        <w:ind w:firstLine="709"/>
        <w:jc w:val="both"/>
        <w:rPr>
          <w:rFonts w:cs="Arial"/>
          <w:szCs w:val="24"/>
          <w:lang w:val="es-ES"/>
        </w:rPr>
      </w:pPr>
    </w:p>
    <w:p w:rsidR="000852A4" w:rsidRDefault="000852A4" w:rsidP="00AC0AC4">
      <w:pPr>
        <w:ind w:firstLine="709"/>
        <w:jc w:val="both"/>
        <w:rPr>
          <w:rFonts w:cs="Arial"/>
          <w:szCs w:val="24"/>
          <w:lang w:val="es-ES"/>
        </w:rPr>
      </w:pPr>
    </w:p>
    <w:p w:rsidR="000852A4" w:rsidRDefault="000852A4" w:rsidP="00AC0AC4">
      <w:pPr>
        <w:ind w:firstLine="709"/>
        <w:jc w:val="both"/>
        <w:rPr>
          <w:rFonts w:cs="Arial"/>
          <w:szCs w:val="24"/>
          <w:lang w:val="es-ES"/>
        </w:rPr>
      </w:pPr>
    </w:p>
    <w:p w:rsidR="00AC0AC4" w:rsidRPr="00AC0AC4" w:rsidRDefault="00AC0AC4" w:rsidP="00AC0AC4">
      <w:pPr>
        <w:ind w:firstLine="709"/>
        <w:jc w:val="both"/>
        <w:rPr>
          <w:rFonts w:cs="Arial"/>
          <w:szCs w:val="24"/>
          <w:lang w:val="es-ES"/>
        </w:rPr>
      </w:pPr>
      <w:r w:rsidRPr="00AC0AC4">
        <w:rPr>
          <w:rFonts w:cs="Arial"/>
          <w:szCs w:val="24"/>
          <w:lang w:val="es-ES"/>
        </w:rPr>
        <w:t>Sin otro particular, saludo a Uds. muy atentamente.</w:t>
      </w:r>
    </w:p>
    <w:p w:rsidR="00AC0AC4" w:rsidRPr="00AC0AC4" w:rsidRDefault="00AC0AC4" w:rsidP="00AC0AC4">
      <w:pPr>
        <w:ind w:left="2124" w:firstLine="708"/>
        <w:jc w:val="center"/>
        <w:rPr>
          <w:rFonts w:cs="Arial"/>
          <w:sz w:val="22"/>
          <w:szCs w:val="24"/>
          <w:lang w:val="es-ES"/>
        </w:rPr>
      </w:pPr>
    </w:p>
    <w:p w:rsidR="00AC0AC4" w:rsidRPr="00AC0AC4" w:rsidRDefault="00AC0AC4" w:rsidP="00AC0AC4">
      <w:pPr>
        <w:ind w:left="2124" w:firstLine="3546"/>
        <w:jc w:val="center"/>
        <w:rPr>
          <w:rFonts w:cs="Arial"/>
          <w:b/>
          <w:sz w:val="22"/>
          <w:szCs w:val="24"/>
          <w:lang w:val="es-ES"/>
        </w:rPr>
      </w:pPr>
      <w:r w:rsidRPr="00AC0AC4">
        <w:rPr>
          <w:rFonts w:cs="Arial"/>
          <w:b/>
          <w:sz w:val="22"/>
          <w:szCs w:val="24"/>
          <w:lang w:val="es-ES"/>
        </w:rPr>
        <w:t>María de los Ángeles Milicic</w:t>
      </w:r>
    </w:p>
    <w:p w:rsidR="00AC0AC4" w:rsidRPr="00AC0AC4" w:rsidRDefault="00AC0AC4" w:rsidP="00AC0AC4">
      <w:pPr>
        <w:ind w:left="2124" w:firstLine="3546"/>
        <w:jc w:val="center"/>
        <w:rPr>
          <w:rFonts w:cs="Arial"/>
          <w:sz w:val="22"/>
          <w:szCs w:val="24"/>
          <w:lang w:val="es-ES"/>
        </w:rPr>
      </w:pPr>
      <w:r w:rsidRPr="00AC0AC4">
        <w:rPr>
          <w:rFonts w:cs="Arial"/>
          <w:sz w:val="22"/>
          <w:szCs w:val="24"/>
          <w:lang w:val="es-ES"/>
        </w:rPr>
        <w:t>Responsable de Relaciones</w:t>
      </w:r>
    </w:p>
    <w:p w:rsidR="00BB1348" w:rsidRPr="00AC0AC4" w:rsidRDefault="00AC0AC4" w:rsidP="000D33D7">
      <w:pPr>
        <w:ind w:left="2124" w:firstLine="3546"/>
        <w:jc w:val="center"/>
        <w:rPr>
          <w:rFonts w:cs="Arial"/>
          <w:color w:val="808080"/>
          <w:sz w:val="28"/>
          <w:lang w:val="es-ES_tradnl"/>
        </w:rPr>
      </w:pPr>
      <w:r w:rsidRPr="00AC0AC4">
        <w:rPr>
          <w:rFonts w:cs="Arial"/>
          <w:sz w:val="22"/>
          <w:szCs w:val="24"/>
          <w:lang w:val="es-ES"/>
        </w:rPr>
        <w:t>con el Mercado</w:t>
      </w:r>
    </w:p>
    <w:sectPr w:rsidR="00BB1348" w:rsidRPr="00AC0AC4" w:rsidSect="00FD1025">
      <w:headerReference w:type="default" r:id="rId7"/>
      <w:footerReference w:type="default" r:id="rId8"/>
      <w:type w:val="continuous"/>
      <w:pgSz w:w="11907" w:h="16840" w:code="9"/>
      <w:pgMar w:top="567" w:right="1418" w:bottom="851" w:left="1701" w:header="56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0CA" w:rsidRDefault="00E240CA">
      <w:r>
        <w:separator/>
      </w:r>
    </w:p>
  </w:endnote>
  <w:endnote w:type="continuationSeparator" w:id="0">
    <w:p w:rsidR="00E240CA" w:rsidRDefault="00E2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CC" w:rsidRDefault="00067897" w:rsidP="00BF1E6C">
    <w:pPr>
      <w:pStyle w:val="Piedepgina"/>
      <w:jc w:val="right"/>
      <w:rPr>
        <w:sz w:val="22"/>
        <w:szCs w:val="22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-1908175</wp:posOffset>
          </wp:positionH>
          <wp:positionV relativeFrom="paragraph">
            <wp:posOffset>277495</wp:posOffset>
          </wp:positionV>
          <wp:extent cx="7567930" cy="971550"/>
          <wp:effectExtent l="0" t="0" r="0" b="0"/>
          <wp:wrapNone/>
          <wp:docPr id="29" name="Imagen 29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0CA" w:rsidRDefault="00E240CA">
      <w:r>
        <w:separator/>
      </w:r>
    </w:p>
  </w:footnote>
  <w:footnote w:type="continuationSeparator" w:id="0">
    <w:p w:rsidR="00E240CA" w:rsidRDefault="00E2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CC" w:rsidRDefault="0006789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-351155</wp:posOffset>
          </wp:positionV>
          <wp:extent cx="7567930" cy="1786255"/>
          <wp:effectExtent l="0" t="0" r="0" b="4445"/>
          <wp:wrapSquare wrapText="right"/>
          <wp:docPr id="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0" t="17737" r="4044" b="44089"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78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7F8"/>
    <w:multiLevelType w:val="hybridMultilevel"/>
    <w:tmpl w:val="1BE0AF4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3C79"/>
    <w:multiLevelType w:val="hybridMultilevel"/>
    <w:tmpl w:val="AD5075F4"/>
    <w:lvl w:ilvl="0" w:tplc="74B6F24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D211D7"/>
    <w:multiLevelType w:val="hybridMultilevel"/>
    <w:tmpl w:val="6B425F3C"/>
    <w:lvl w:ilvl="0" w:tplc="1050340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D16E0"/>
    <w:multiLevelType w:val="hybridMultilevel"/>
    <w:tmpl w:val="9C0C29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C1C"/>
    <w:rsid w:val="00001411"/>
    <w:rsid w:val="00002795"/>
    <w:rsid w:val="0002758A"/>
    <w:rsid w:val="00065D20"/>
    <w:rsid w:val="00067897"/>
    <w:rsid w:val="000852A4"/>
    <w:rsid w:val="000878E1"/>
    <w:rsid w:val="000A6CE4"/>
    <w:rsid w:val="000C0E46"/>
    <w:rsid w:val="000C3175"/>
    <w:rsid w:val="000C6189"/>
    <w:rsid w:val="000D33D7"/>
    <w:rsid w:val="000D5431"/>
    <w:rsid w:val="000E60E4"/>
    <w:rsid w:val="001002F3"/>
    <w:rsid w:val="0011084B"/>
    <w:rsid w:val="00112478"/>
    <w:rsid w:val="00190D90"/>
    <w:rsid w:val="00194798"/>
    <w:rsid w:val="001B3335"/>
    <w:rsid w:val="001F13CC"/>
    <w:rsid w:val="00214EC8"/>
    <w:rsid w:val="00273D89"/>
    <w:rsid w:val="002A1C26"/>
    <w:rsid w:val="003071B6"/>
    <w:rsid w:val="00333CF9"/>
    <w:rsid w:val="00351E9F"/>
    <w:rsid w:val="00363C2D"/>
    <w:rsid w:val="003C501C"/>
    <w:rsid w:val="003F2612"/>
    <w:rsid w:val="004271A2"/>
    <w:rsid w:val="0049680D"/>
    <w:rsid w:val="004977A2"/>
    <w:rsid w:val="004A17BC"/>
    <w:rsid w:val="004F3A77"/>
    <w:rsid w:val="00523C5C"/>
    <w:rsid w:val="005446F2"/>
    <w:rsid w:val="005558DD"/>
    <w:rsid w:val="00586203"/>
    <w:rsid w:val="005B39A8"/>
    <w:rsid w:val="005B772A"/>
    <w:rsid w:val="005C0CFC"/>
    <w:rsid w:val="005E4E75"/>
    <w:rsid w:val="00645E69"/>
    <w:rsid w:val="00653E45"/>
    <w:rsid w:val="00690634"/>
    <w:rsid w:val="006D35D7"/>
    <w:rsid w:val="006E2A72"/>
    <w:rsid w:val="00703546"/>
    <w:rsid w:val="00706479"/>
    <w:rsid w:val="00712555"/>
    <w:rsid w:val="00776941"/>
    <w:rsid w:val="007A434D"/>
    <w:rsid w:val="007F5000"/>
    <w:rsid w:val="00824983"/>
    <w:rsid w:val="00867CD5"/>
    <w:rsid w:val="00871E28"/>
    <w:rsid w:val="0091439C"/>
    <w:rsid w:val="009638E9"/>
    <w:rsid w:val="00985188"/>
    <w:rsid w:val="009B5970"/>
    <w:rsid w:val="00A02891"/>
    <w:rsid w:val="00A30536"/>
    <w:rsid w:val="00A30805"/>
    <w:rsid w:val="00A44965"/>
    <w:rsid w:val="00A470B7"/>
    <w:rsid w:val="00A47EAA"/>
    <w:rsid w:val="00A72166"/>
    <w:rsid w:val="00A77180"/>
    <w:rsid w:val="00A8223A"/>
    <w:rsid w:val="00A867DD"/>
    <w:rsid w:val="00AC0AC4"/>
    <w:rsid w:val="00B42367"/>
    <w:rsid w:val="00B95628"/>
    <w:rsid w:val="00BA1E85"/>
    <w:rsid w:val="00BB1348"/>
    <w:rsid w:val="00BC16AB"/>
    <w:rsid w:val="00BC26A5"/>
    <w:rsid w:val="00BC3BA5"/>
    <w:rsid w:val="00BE7390"/>
    <w:rsid w:val="00BF1E6C"/>
    <w:rsid w:val="00C85D2B"/>
    <w:rsid w:val="00CA2EAE"/>
    <w:rsid w:val="00CA6179"/>
    <w:rsid w:val="00CA6CE7"/>
    <w:rsid w:val="00CB2E52"/>
    <w:rsid w:val="00CC12E0"/>
    <w:rsid w:val="00D1671C"/>
    <w:rsid w:val="00D32BD7"/>
    <w:rsid w:val="00D377B3"/>
    <w:rsid w:val="00DA7A8E"/>
    <w:rsid w:val="00DB6372"/>
    <w:rsid w:val="00DC184B"/>
    <w:rsid w:val="00DC3D52"/>
    <w:rsid w:val="00DF024E"/>
    <w:rsid w:val="00DF5A8D"/>
    <w:rsid w:val="00DF5C1C"/>
    <w:rsid w:val="00E054A1"/>
    <w:rsid w:val="00E240CA"/>
    <w:rsid w:val="00E576DD"/>
    <w:rsid w:val="00E63EC1"/>
    <w:rsid w:val="00E81FDC"/>
    <w:rsid w:val="00E82C2A"/>
    <w:rsid w:val="00EC3B8C"/>
    <w:rsid w:val="00ED2C83"/>
    <w:rsid w:val="00ED5F60"/>
    <w:rsid w:val="00ED7751"/>
    <w:rsid w:val="00EE6ED8"/>
    <w:rsid w:val="00EF337F"/>
    <w:rsid w:val="00F048E1"/>
    <w:rsid w:val="00F5692D"/>
    <w:rsid w:val="00F62E37"/>
    <w:rsid w:val="00F70160"/>
    <w:rsid w:val="00F7112D"/>
    <w:rsid w:val="00F71261"/>
    <w:rsid w:val="00F9272A"/>
    <w:rsid w:val="00F948DE"/>
    <w:rsid w:val="00F965AE"/>
    <w:rsid w:val="00FB1C37"/>
    <w:rsid w:val="00FB2F8D"/>
    <w:rsid w:val="00FD1025"/>
    <w:rsid w:val="00FD67C2"/>
    <w:rsid w:val="00FE47EA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5004D319-11B4-4BFF-B186-70A27C40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3">
    <w:name w:val="heading 3"/>
    <w:basedOn w:val="Normal"/>
    <w:next w:val="Normal"/>
    <w:qFormat/>
    <w:rsid w:val="00985188"/>
    <w:pPr>
      <w:keepNext/>
      <w:jc w:val="right"/>
      <w:outlineLvl w:val="2"/>
    </w:pPr>
    <w:rPr>
      <w:rFonts w:ascii="Times New Roman" w:hAnsi="Times New Roman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B9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D775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ED7751"/>
    <w:pPr>
      <w:jc w:val="both"/>
    </w:pPr>
    <w:rPr>
      <w:sz w:val="22"/>
      <w:lang w:val="es-ES_tradnl"/>
    </w:rPr>
  </w:style>
  <w:style w:type="paragraph" w:styleId="NormalWeb">
    <w:name w:val="Normal (Web)"/>
    <w:basedOn w:val="Normal"/>
    <w:rsid w:val="00ED7751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8457"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MILICIC S.A.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RAUL RIOS</dc:creator>
  <cp:lastModifiedBy>Maria Florencia Moreira</cp:lastModifiedBy>
  <cp:revision>5</cp:revision>
  <cp:lastPrinted>2007-07-11T22:56:00Z</cp:lastPrinted>
  <dcterms:created xsi:type="dcterms:W3CDTF">2017-02-02T16:40:00Z</dcterms:created>
  <dcterms:modified xsi:type="dcterms:W3CDTF">2019-02-07T19:51:00Z</dcterms:modified>
</cp:coreProperties>
</file>