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D18" w:rsidRPr="00A0398C" w:rsidRDefault="00E73D18" w:rsidP="00A0398C">
      <w:pPr>
        <w:spacing w:after="0"/>
        <w:jc w:val="both"/>
        <w:rPr>
          <w:rFonts w:ascii="Garamond" w:hAnsi="Garamond" w:cs="Calibri"/>
          <w:b/>
          <w:sz w:val="18"/>
          <w:szCs w:val="18"/>
          <w:lang w:val="es-MX"/>
        </w:rPr>
      </w:pPr>
      <w:r w:rsidRPr="00A0398C">
        <w:rPr>
          <w:rFonts w:ascii="Garamond" w:hAnsi="Garamond" w:cs="Calibri"/>
          <w:b/>
          <w:sz w:val="18"/>
          <w:szCs w:val="18"/>
          <w:lang w:val="es-MX"/>
        </w:rPr>
        <w:t>ROCH S.A.</w:t>
      </w:r>
    </w:p>
    <w:p w:rsidR="00E73D18" w:rsidRPr="00A0398C" w:rsidRDefault="00E73D18" w:rsidP="00A0398C">
      <w:pPr>
        <w:spacing w:after="0"/>
        <w:jc w:val="both"/>
        <w:rPr>
          <w:rFonts w:ascii="Garamond" w:hAnsi="Garamond"/>
          <w:sz w:val="18"/>
          <w:szCs w:val="18"/>
          <w:lang w:val="es-MX"/>
        </w:rPr>
      </w:pPr>
      <w:r w:rsidRPr="00A0398C">
        <w:rPr>
          <w:rFonts w:ascii="Garamond" w:hAnsi="Garamond" w:cs="Calibri"/>
          <w:sz w:val="18"/>
          <w:szCs w:val="18"/>
          <w:lang w:val="es-MX"/>
        </w:rPr>
        <w:t xml:space="preserve">Emisión de obligaciones negociables simples (no convertibles en acciones) clase 5 (bajo el régimen de oferta pública, Ley </w:t>
      </w:r>
      <w:proofErr w:type="spellStart"/>
      <w:r w:rsidRPr="00A0398C">
        <w:rPr>
          <w:rFonts w:ascii="Garamond" w:hAnsi="Garamond" w:cs="Calibri"/>
          <w:sz w:val="18"/>
          <w:szCs w:val="18"/>
          <w:lang w:val="es-MX"/>
        </w:rPr>
        <w:t>N°</w:t>
      </w:r>
      <w:proofErr w:type="spellEnd"/>
      <w:r w:rsidRPr="00A0398C">
        <w:rPr>
          <w:rFonts w:ascii="Garamond" w:hAnsi="Garamond" w:cs="Calibri"/>
          <w:sz w:val="18"/>
          <w:szCs w:val="18"/>
          <w:lang w:val="es-MX"/>
        </w:rPr>
        <w:t xml:space="preserve"> 26.831</w:t>
      </w:r>
      <w:r w:rsidR="00AA5665">
        <w:rPr>
          <w:rFonts w:ascii="Garamond" w:hAnsi="Garamond" w:cs="Calibri"/>
          <w:sz w:val="18"/>
          <w:szCs w:val="18"/>
          <w:lang w:val="es-MX"/>
        </w:rPr>
        <w:t xml:space="preserve"> de Mercado de Capitales, conforme la misma fuera modificada y/o complementada, incluyendo pero no limitándose a, la Ley </w:t>
      </w:r>
      <w:proofErr w:type="spellStart"/>
      <w:r w:rsidR="00AA5665">
        <w:rPr>
          <w:rFonts w:ascii="Garamond" w:hAnsi="Garamond" w:cs="Calibri"/>
          <w:sz w:val="18"/>
          <w:szCs w:val="18"/>
          <w:lang w:val="es-MX"/>
        </w:rPr>
        <w:t>Nº</w:t>
      </w:r>
      <w:proofErr w:type="spellEnd"/>
      <w:r w:rsidR="00AA5665">
        <w:rPr>
          <w:rFonts w:ascii="Garamond" w:hAnsi="Garamond" w:cs="Calibri"/>
          <w:sz w:val="18"/>
          <w:szCs w:val="18"/>
          <w:lang w:val="es-MX"/>
        </w:rPr>
        <w:t xml:space="preserve"> 27.440 de Financiamiento Productivo</w:t>
      </w:r>
      <w:r w:rsidRPr="00A0398C">
        <w:rPr>
          <w:rFonts w:ascii="Garamond" w:hAnsi="Garamond" w:cs="Calibri"/>
          <w:sz w:val="18"/>
          <w:szCs w:val="18"/>
          <w:lang w:val="es-MX"/>
        </w:rPr>
        <w:t xml:space="preserve">) por un monto de V/N U$S </w:t>
      </w:r>
      <w:r w:rsidR="00CC1534" w:rsidRPr="00A0398C">
        <w:rPr>
          <w:rFonts w:ascii="Garamond" w:hAnsi="Garamond" w:cs="Calibri"/>
          <w:sz w:val="18"/>
          <w:szCs w:val="18"/>
          <w:lang w:val="es-MX"/>
        </w:rPr>
        <w:t>8</w:t>
      </w:r>
      <w:r w:rsidRPr="00A0398C">
        <w:rPr>
          <w:rFonts w:ascii="Garamond" w:hAnsi="Garamond" w:cs="Calibri"/>
          <w:sz w:val="18"/>
          <w:szCs w:val="18"/>
          <w:lang w:val="es-MX"/>
        </w:rPr>
        <w:t>.</w:t>
      </w:r>
      <w:r w:rsidR="00CC1534" w:rsidRPr="00A0398C">
        <w:rPr>
          <w:rFonts w:ascii="Garamond" w:hAnsi="Garamond" w:cs="Calibri"/>
          <w:sz w:val="18"/>
          <w:szCs w:val="18"/>
          <w:lang w:val="es-MX"/>
        </w:rPr>
        <w:t>000</w:t>
      </w:r>
      <w:r w:rsidRPr="00A0398C">
        <w:rPr>
          <w:rFonts w:ascii="Garamond" w:hAnsi="Garamond" w:cs="Calibri"/>
          <w:sz w:val="18"/>
          <w:szCs w:val="18"/>
          <w:lang w:val="es-MX"/>
        </w:rPr>
        <w:t>.</w:t>
      </w:r>
      <w:r w:rsidR="00CC1534" w:rsidRPr="00A0398C">
        <w:rPr>
          <w:rFonts w:ascii="Garamond" w:hAnsi="Garamond" w:cs="Calibri"/>
          <w:sz w:val="18"/>
          <w:szCs w:val="18"/>
          <w:lang w:val="es-MX"/>
        </w:rPr>
        <w:t>000</w:t>
      </w:r>
      <w:r w:rsidRPr="00A0398C">
        <w:rPr>
          <w:rFonts w:ascii="Garamond" w:hAnsi="Garamond" w:cs="Calibri"/>
          <w:sz w:val="18"/>
          <w:szCs w:val="18"/>
          <w:lang w:val="es-MX"/>
        </w:rPr>
        <w:t xml:space="preserve"> </w:t>
      </w:r>
      <w:r w:rsidR="00616414" w:rsidRPr="00A0398C">
        <w:rPr>
          <w:rFonts w:ascii="Garamond" w:hAnsi="Garamond" w:cs="Calibri"/>
          <w:sz w:val="18"/>
          <w:szCs w:val="18"/>
          <w:lang w:val="es-MX"/>
        </w:rPr>
        <w:t>(</w:t>
      </w:r>
      <w:r w:rsidR="00AA5665">
        <w:rPr>
          <w:rFonts w:ascii="Garamond" w:hAnsi="Garamond" w:cs="Calibri"/>
          <w:sz w:val="18"/>
          <w:szCs w:val="18"/>
          <w:lang w:val="es-MX"/>
        </w:rPr>
        <w:t>D</w:t>
      </w:r>
      <w:r w:rsidR="00E60731">
        <w:rPr>
          <w:rFonts w:ascii="Garamond" w:hAnsi="Garamond" w:cs="Calibri"/>
          <w:sz w:val="18"/>
          <w:szCs w:val="18"/>
          <w:lang w:val="es-MX"/>
        </w:rPr>
        <w:t xml:space="preserve">ólares </w:t>
      </w:r>
      <w:r w:rsidR="00AA5665">
        <w:rPr>
          <w:rFonts w:ascii="Garamond" w:hAnsi="Garamond" w:cs="Calibri"/>
          <w:sz w:val="18"/>
          <w:szCs w:val="18"/>
          <w:lang w:val="es-MX"/>
        </w:rPr>
        <w:t>E</w:t>
      </w:r>
      <w:r w:rsidR="00E60731">
        <w:rPr>
          <w:rFonts w:ascii="Garamond" w:hAnsi="Garamond" w:cs="Calibri"/>
          <w:sz w:val="18"/>
          <w:szCs w:val="18"/>
          <w:lang w:val="es-MX"/>
        </w:rPr>
        <w:t>stadounidenses</w:t>
      </w:r>
      <w:r w:rsidR="00BF78B6">
        <w:rPr>
          <w:rFonts w:ascii="Garamond" w:hAnsi="Garamond" w:cs="Calibri"/>
          <w:sz w:val="18"/>
          <w:szCs w:val="18"/>
          <w:lang w:val="es-MX"/>
        </w:rPr>
        <w:t xml:space="preserve"> </w:t>
      </w:r>
      <w:r w:rsidR="00616414" w:rsidRPr="00A0398C">
        <w:rPr>
          <w:rFonts w:ascii="Garamond" w:hAnsi="Garamond" w:cs="Calibri"/>
          <w:sz w:val="18"/>
          <w:szCs w:val="18"/>
          <w:lang w:val="es-MX"/>
        </w:rPr>
        <w:t xml:space="preserve">ocho millones) </w:t>
      </w:r>
      <w:r w:rsidRPr="00A0398C">
        <w:rPr>
          <w:rFonts w:ascii="Garamond" w:hAnsi="Garamond" w:cs="Calibri"/>
          <w:sz w:val="18"/>
          <w:szCs w:val="18"/>
          <w:lang w:val="es-MX"/>
        </w:rPr>
        <w:t>(las “</w:t>
      </w:r>
      <w:r w:rsidRPr="00A0398C">
        <w:rPr>
          <w:rFonts w:ascii="Garamond" w:hAnsi="Garamond" w:cs="Calibri"/>
          <w:sz w:val="18"/>
          <w:szCs w:val="18"/>
          <w:u w:val="single"/>
          <w:lang w:val="es-MX"/>
        </w:rPr>
        <w:t>ON Clase 5</w:t>
      </w:r>
      <w:r w:rsidRPr="00A0398C">
        <w:rPr>
          <w:rFonts w:ascii="Garamond" w:hAnsi="Garamond" w:cs="Calibri"/>
          <w:sz w:val="18"/>
          <w:szCs w:val="18"/>
          <w:lang w:val="es-MX"/>
        </w:rPr>
        <w:t>”) bajo el programa de obligaciones negociables simples (no convertibles en acciones) por hasta U$S 50.000.000</w:t>
      </w:r>
      <w:r w:rsidR="00616414" w:rsidRPr="00A0398C">
        <w:rPr>
          <w:rFonts w:ascii="Garamond" w:hAnsi="Garamond" w:cs="Calibri"/>
          <w:sz w:val="18"/>
          <w:szCs w:val="18"/>
          <w:lang w:val="es-MX"/>
        </w:rPr>
        <w:t xml:space="preserve"> (</w:t>
      </w:r>
      <w:r w:rsidR="00AA5665">
        <w:rPr>
          <w:rFonts w:ascii="Garamond" w:hAnsi="Garamond" w:cs="Calibri"/>
          <w:sz w:val="18"/>
          <w:szCs w:val="18"/>
          <w:lang w:val="es-MX"/>
        </w:rPr>
        <w:t>D</w:t>
      </w:r>
      <w:r w:rsidR="00BF78B6">
        <w:rPr>
          <w:rFonts w:ascii="Garamond" w:hAnsi="Garamond" w:cs="Calibri"/>
          <w:sz w:val="18"/>
          <w:szCs w:val="18"/>
          <w:lang w:val="es-MX"/>
        </w:rPr>
        <w:t xml:space="preserve">ólares </w:t>
      </w:r>
      <w:r w:rsidR="00AA5665">
        <w:rPr>
          <w:rFonts w:ascii="Garamond" w:hAnsi="Garamond" w:cs="Calibri"/>
          <w:sz w:val="18"/>
          <w:szCs w:val="18"/>
          <w:lang w:val="es-MX"/>
        </w:rPr>
        <w:t>E</w:t>
      </w:r>
      <w:r w:rsidR="00BF78B6">
        <w:rPr>
          <w:rFonts w:ascii="Garamond" w:hAnsi="Garamond" w:cs="Calibri"/>
          <w:sz w:val="18"/>
          <w:szCs w:val="18"/>
          <w:lang w:val="es-MX"/>
        </w:rPr>
        <w:t xml:space="preserve">stadounidenses </w:t>
      </w:r>
      <w:r w:rsidR="00616414" w:rsidRPr="00A0398C">
        <w:rPr>
          <w:rFonts w:ascii="Garamond" w:hAnsi="Garamond" w:cs="Calibri"/>
          <w:sz w:val="18"/>
          <w:szCs w:val="18"/>
          <w:lang w:val="es-MX"/>
        </w:rPr>
        <w:t>cincuenta millones)</w:t>
      </w:r>
      <w:r w:rsidRPr="00A0398C">
        <w:rPr>
          <w:rFonts w:ascii="Garamond" w:hAnsi="Garamond" w:cs="Calibri"/>
          <w:sz w:val="18"/>
          <w:szCs w:val="18"/>
          <w:lang w:val="es-MX"/>
        </w:rPr>
        <w:t xml:space="preserve"> (o su equivalente en otras monedas) (el “</w:t>
      </w:r>
      <w:r w:rsidRPr="00A0398C">
        <w:rPr>
          <w:rFonts w:ascii="Garamond" w:hAnsi="Garamond" w:cs="Calibri"/>
          <w:sz w:val="18"/>
          <w:szCs w:val="18"/>
          <w:u w:val="single"/>
          <w:lang w:val="es-MX"/>
        </w:rPr>
        <w:t>Programa</w:t>
      </w:r>
      <w:r w:rsidRPr="00A0398C">
        <w:rPr>
          <w:rFonts w:ascii="Garamond" w:hAnsi="Garamond" w:cs="Calibri"/>
          <w:sz w:val="18"/>
          <w:szCs w:val="18"/>
          <w:lang w:val="es-MX"/>
        </w:rPr>
        <w:t xml:space="preserve">”). Términos y condiciones del Programa fijados por asamblea de accionistas de fecha 13 de noviembre de 2014 y términos y condiciones particulares de las ON Clase 5 fijados por acta de directorio de fecha </w:t>
      </w:r>
      <w:r w:rsidR="00CC1534" w:rsidRPr="00A0398C">
        <w:rPr>
          <w:rFonts w:ascii="Garamond" w:hAnsi="Garamond" w:cs="Calibri"/>
          <w:sz w:val="18"/>
          <w:szCs w:val="18"/>
          <w:lang w:val="es-MX"/>
        </w:rPr>
        <w:t>12</w:t>
      </w:r>
      <w:r w:rsidRPr="00A0398C">
        <w:rPr>
          <w:rFonts w:ascii="Garamond" w:hAnsi="Garamond" w:cs="Calibri"/>
          <w:sz w:val="18"/>
          <w:szCs w:val="18"/>
          <w:lang w:val="es-MX"/>
        </w:rPr>
        <w:t xml:space="preserve"> de </w:t>
      </w:r>
      <w:r w:rsidR="00CC1534" w:rsidRPr="00A0398C">
        <w:rPr>
          <w:rFonts w:ascii="Garamond" w:hAnsi="Garamond" w:cs="Calibri"/>
          <w:sz w:val="18"/>
          <w:szCs w:val="18"/>
          <w:lang w:val="es-MX"/>
        </w:rPr>
        <w:t>marzo</w:t>
      </w:r>
      <w:r w:rsidRPr="00A0398C">
        <w:rPr>
          <w:rFonts w:ascii="Garamond" w:hAnsi="Garamond" w:cs="Calibri"/>
          <w:sz w:val="18"/>
          <w:szCs w:val="18"/>
          <w:lang w:val="es-MX"/>
        </w:rPr>
        <w:t xml:space="preserve"> de 201</w:t>
      </w:r>
      <w:r w:rsidR="00CC1534" w:rsidRPr="00A0398C">
        <w:rPr>
          <w:rFonts w:ascii="Garamond" w:hAnsi="Garamond" w:cs="Calibri"/>
          <w:sz w:val="18"/>
          <w:szCs w:val="18"/>
          <w:lang w:val="es-MX"/>
        </w:rPr>
        <w:t>9</w:t>
      </w:r>
      <w:r w:rsidRPr="00A0398C">
        <w:rPr>
          <w:rFonts w:ascii="Garamond" w:hAnsi="Garamond" w:cs="Calibri"/>
          <w:sz w:val="18"/>
          <w:szCs w:val="18"/>
          <w:lang w:val="es-MX"/>
        </w:rPr>
        <w:t xml:space="preserve">, conforme expresa delegación dispuesta por asamblea general extraordinaria de accionistas de fecha </w:t>
      </w:r>
      <w:r w:rsidR="00616414" w:rsidRPr="00A0398C">
        <w:rPr>
          <w:rFonts w:ascii="Garamond" w:hAnsi="Garamond" w:cs="Calibri"/>
          <w:sz w:val="18"/>
          <w:szCs w:val="18"/>
          <w:lang w:val="es-MX"/>
        </w:rPr>
        <w:t>21</w:t>
      </w:r>
      <w:r w:rsidRPr="00A0398C">
        <w:rPr>
          <w:rFonts w:ascii="Garamond" w:hAnsi="Garamond" w:cs="Calibri"/>
          <w:sz w:val="18"/>
          <w:szCs w:val="18"/>
          <w:lang w:val="es-MX"/>
        </w:rPr>
        <w:t xml:space="preserve"> de </w:t>
      </w:r>
      <w:r w:rsidR="00616414" w:rsidRPr="00A0398C">
        <w:rPr>
          <w:rFonts w:ascii="Garamond" w:hAnsi="Garamond" w:cs="Calibri"/>
          <w:sz w:val="18"/>
          <w:szCs w:val="18"/>
          <w:lang w:val="es-MX"/>
        </w:rPr>
        <w:t>noviembre</w:t>
      </w:r>
      <w:r w:rsidRPr="00A0398C">
        <w:rPr>
          <w:rFonts w:ascii="Garamond" w:hAnsi="Garamond" w:cs="Calibri"/>
          <w:sz w:val="18"/>
          <w:szCs w:val="18"/>
          <w:lang w:val="es-MX"/>
        </w:rPr>
        <w:t xml:space="preserve"> de 201</w:t>
      </w:r>
      <w:r w:rsidR="00616414" w:rsidRPr="00A0398C">
        <w:rPr>
          <w:rFonts w:ascii="Garamond" w:hAnsi="Garamond" w:cs="Calibri"/>
          <w:sz w:val="18"/>
          <w:szCs w:val="18"/>
          <w:lang w:val="es-MX"/>
        </w:rPr>
        <w:t>8</w:t>
      </w:r>
      <w:r w:rsidRPr="00A0398C">
        <w:rPr>
          <w:rFonts w:ascii="Garamond" w:hAnsi="Garamond" w:cs="Calibri"/>
          <w:sz w:val="18"/>
          <w:szCs w:val="18"/>
          <w:lang w:val="es-MX"/>
        </w:rPr>
        <w:t xml:space="preserve">. La Comisión Nacional de Valores otorgó autorización para la </w:t>
      </w:r>
      <w:r w:rsidR="00BF78B6">
        <w:rPr>
          <w:rFonts w:ascii="Garamond" w:hAnsi="Garamond" w:cs="Calibri"/>
          <w:sz w:val="18"/>
          <w:szCs w:val="18"/>
          <w:lang w:val="es-MX"/>
        </w:rPr>
        <w:t xml:space="preserve">actualización </w:t>
      </w:r>
      <w:r w:rsidRPr="00A0398C">
        <w:rPr>
          <w:rFonts w:ascii="Garamond" w:hAnsi="Garamond" w:cs="Calibri"/>
          <w:sz w:val="18"/>
          <w:szCs w:val="18"/>
          <w:lang w:val="es-MX"/>
        </w:rPr>
        <w:t xml:space="preserve">del Programa y la oferta pública de las obligaciones negociables mediante </w:t>
      </w:r>
      <w:r w:rsidR="00AA5665">
        <w:rPr>
          <w:rFonts w:ascii="Garamond" w:hAnsi="Garamond" w:cs="Calibri"/>
          <w:sz w:val="18"/>
          <w:szCs w:val="18"/>
          <w:lang w:val="es-MX"/>
        </w:rPr>
        <w:t>Disposición</w:t>
      </w:r>
      <w:r w:rsidRPr="00A0398C">
        <w:rPr>
          <w:rFonts w:ascii="Garamond" w:hAnsi="Garamond" w:cs="Calibri"/>
          <w:sz w:val="18"/>
          <w:szCs w:val="18"/>
          <w:lang w:val="es-MX"/>
        </w:rPr>
        <w:t xml:space="preserve"> de fecha </w:t>
      </w:r>
      <w:r w:rsidR="00056879" w:rsidRPr="00A0398C">
        <w:rPr>
          <w:rFonts w:ascii="Garamond" w:hAnsi="Garamond" w:cs="Calibri"/>
          <w:sz w:val="18"/>
          <w:szCs w:val="18"/>
          <w:lang w:val="es-MX"/>
        </w:rPr>
        <w:t>2</w:t>
      </w:r>
      <w:r w:rsidR="00BF78B6">
        <w:rPr>
          <w:rFonts w:ascii="Garamond" w:hAnsi="Garamond" w:cs="Calibri"/>
          <w:sz w:val="18"/>
          <w:szCs w:val="18"/>
          <w:lang w:val="es-MX"/>
        </w:rPr>
        <w:t>8</w:t>
      </w:r>
      <w:r w:rsidRPr="00A0398C">
        <w:rPr>
          <w:rFonts w:ascii="Garamond" w:hAnsi="Garamond" w:cs="Calibri"/>
          <w:sz w:val="18"/>
          <w:szCs w:val="18"/>
          <w:lang w:val="es-MX"/>
        </w:rPr>
        <w:t xml:space="preserve"> de </w:t>
      </w:r>
      <w:r w:rsidR="00056879" w:rsidRPr="00A0398C">
        <w:rPr>
          <w:rFonts w:ascii="Garamond" w:hAnsi="Garamond" w:cs="Calibri"/>
          <w:sz w:val="18"/>
          <w:szCs w:val="18"/>
          <w:lang w:val="es-MX"/>
        </w:rPr>
        <w:t>marzo</w:t>
      </w:r>
      <w:r w:rsidRPr="00A0398C">
        <w:rPr>
          <w:rFonts w:ascii="Garamond" w:hAnsi="Garamond" w:cs="Calibri"/>
          <w:sz w:val="18"/>
          <w:szCs w:val="18"/>
          <w:lang w:val="es-MX"/>
        </w:rPr>
        <w:t xml:space="preserve"> de 201</w:t>
      </w:r>
      <w:r w:rsidR="00056879" w:rsidRPr="00A0398C">
        <w:rPr>
          <w:rFonts w:ascii="Garamond" w:hAnsi="Garamond" w:cs="Calibri"/>
          <w:sz w:val="18"/>
          <w:szCs w:val="18"/>
          <w:lang w:val="es-MX"/>
        </w:rPr>
        <w:t>9</w:t>
      </w:r>
      <w:r w:rsidRPr="00A0398C">
        <w:rPr>
          <w:rFonts w:ascii="Garamond" w:hAnsi="Garamond" w:cs="Calibri"/>
          <w:sz w:val="18"/>
          <w:szCs w:val="18"/>
          <w:lang w:val="es-MX"/>
        </w:rPr>
        <w:t xml:space="preserve">. </w:t>
      </w:r>
      <w:r w:rsidRPr="00A0398C">
        <w:rPr>
          <w:rFonts w:ascii="Garamond" w:hAnsi="Garamond" w:cs="Calibri"/>
          <w:sz w:val="18"/>
          <w:szCs w:val="18"/>
          <w:u w:val="single"/>
          <w:lang w:val="es-MX"/>
        </w:rPr>
        <w:t>Denominación de la emisora</w:t>
      </w:r>
      <w:r w:rsidRPr="00A0398C">
        <w:rPr>
          <w:rFonts w:ascii="Garamond" w:hAnsi="Garamond" w:cs="Calibri"/>
          <w:sz w:val="18"/>
          <w:szCs w:val="18"/>
          <w:lang w:val="es-MX"/>
        </w:rPr>
        <w:t xml:space="preserve">: ROCH S.A., domiciliada en Av. Madero 1020, Piso 21, Ciudad Autónoma de Buenos Aires. Constituida en fecha 19 de abril de 1990 en la Ciudad Autónoma de Buenos Aires, e inscripta el 26 de abril de 1990 ante la Inspección General de Justicia, bajo el número 2360, libro 107, tomo A, de Sociedades Anónimas. </w:t>
      </w:r>
      <w:r w:rsidRPr="00BF78B6">
        <w:rPr>
          <w:rFonts w:ascii="Garamond" w:hAnsi="Garamond"/>
          <w:sz w:val="18"/>
          <w:szCs w:val="18"/>
          <w:u w:val="single"/>
        </w:rPr>
        <w:t>Vencimiento</w:t>
      </w:r>
      <w:r w:rsidRPr="00BF78B6">
        <w:rPr>
          <w:rFonts w:ascii="Garamond" w:hAnsi="Garamond" w:cs="Calibri"/>
          <w:sz w:val="18"/>
          <w:szCs w:val="18"/>
          <w:u w:val="single"/>
          <w:lang w:val="es-MX"/>
        </w:rPr>
        <w:t xml:space="preserve"> </w:t>
      </w:r>
      <w:r w:rsidRPr="00A0398C">
        <w:rPr>
          <w:rFonts w:ascii="Garamond" w:hAnsi="Garamond" w:cs="Calibri"/>
          <w:sz w:val="18"/>
          <w:szCs w:val="18"/>
          <w:u w:val="single"/>
          <w:lang w:val="es-MX"/>
        </w:rPr>
        <w:t>del plazo de la Sociedad:</w:t>
      </w:r>
      <w:r w:rsidRPr="00A0398C">
        <w:rPr>
          <w:rFonts w:ascii="Garamond" w:hAnsi="Garamond" w:cs="Calibri"/>
          <w:sz w:val="18"/>
          <w:szCs w:val="18"/>
          <w:lang w:val="es-MX"/>
        </w:rPr>
        <w:t xml:space="preserve"> 26 de abril de 2089. </w:t>
      </w:r>
      <w:r w:rsidRPr="00A0398C">
        <w:rPr>
          <w:rFonts w:ascii="Garamond" w:hAnsi="Garamond"/>
          <w:sz w:val="18"/>
          <w:szCs w:val="18"/>
          <w:u w:val="single"/>
          <w:lang w:val="es-MX"/>
        </w:rPr>
        <w:t>Objeto Social</w:t>
      </w:r>
      <w:r w:rsidRPr="00A0398C">
        <w:rPr>
          <w:rFonts w:ascii="Garamond" w:hAnsi="Garamond"/>
          <w:sz w:val="18"/>
          <w:szCs w:val="18"/>
          <w:lang w:val="es-MX"/>
        </w:rPr>
        <w:t>:</w:t>
      </w:r>
      <w:r w:rsidRPr="00A0398C">
        <w:rPr>
          <w:rFonts w:ascii="Garamond" w:hAnsi="Garamond"/>
          <w:sz w:val="18"/>
          <w:szCs w:val="18"/>
        </w:rPr>
        <w:t xml:space="preserve"> Tiene por objeto dedicarse por cuenta propia, de terceros y/o asociada a terceros, a las siguientes actividades: A) Petroleras: Exploración, explotación, cateo, extracción, transporte y comercialización de toda clase de hidrocarburos y sus derivados. Obras de infraestructura y reparación de obras ya existentes, como así también la fabricación, reparación y comercialización de todo tipo de equipos y herramientas relacionados con la industria petrolera y afines. B) Comerciales: compra, venta, permuta, importación, exportación, consignación, distribución de bienes muebles, inmuebles y semovientes, materias primas y productos elaborados. La explotación de patentes de invención, diseños y modelos industriales, artísticos y literarios. C) Informáticas: Desarrollo, implementación y comercialización de Programas Informáticos, consultoría y capacitación, servicios de provisión de información, administración de sitios de internet, provisión de servicios de internet, provisión de soluciones de internet, comercialización de programas informáticos de terceros, mantenimiento de sistemas informáticos, integración e ingeniería de sistemas, venta de hardware, software, periféricos, herramientas de desarrollo y diseño. D) Mandatos: Mediante la representación legal y comercial de personas físicas y jurídicas, nacionales o extranjeras, pudiendo ejercer mandatos y representaciones, dando y aceptando comisiones, consignaciones, presentación a licitaciones públicas o privadas, administrando bienes y capitales a terceros. E) Financieras; realización de operaciones financieras de inversión, financiación de operaciones comerciales, préstamos personales, avales y financiaciones a terceros, a corto, mediano y largo plazo, con o sin interés y operaciones de créditos, con garantías y/o sin ellas. Constitución y transferencia de hipotecas, prendas y otros derechos reales. Compraventa y negociación de papeles de crédito, acciones, títulos públicos y contratación de leasing. Aportes de capital a sociedades por acciones a constituirse o constituidas, para operaciones realizadas o a realizarse. Todas las operaciones con dinero propio. No se desarrollarán las operaciones comprendidas en la Ley de Entidades Financieras y la legislación complementaria, o de cualquier otra que se dicte en lo sucesivo en su reemplazo. A tal fin la Sociedad tiene plena capacidad jurídica para adquirir derechos, contraer obligaciones y ejercer los actos que no sean prohibidos por las leyes o por su estatuto</w:t>
      </w:r>
      <w:r w:rsidRPr="00A0398C">
        <w:rPr>
          <w:rFonts w:ascii="Garamond" w:hAnsi="Garamond"/>
          <w:sz w:val="18"/>
          <w:szCs w:val="18"/>
          <w:lang w:val="es-MX"/>
        </w:rPr>
        <w:t xml:space="preserve">. </w:t>
      </w:r>
      <w:r w:rsidRPr="00A0398C">
        <w:rPr>
          <w:rFonts w:ascii="Garamond" w:hAnsi="Garamond"/>
          <w:sz w:val="18"/>
          <w:szCs w:val="18"/>
          <w:u w:val="single"/>
          <w:lang w:val="es-MX"/>
        </w:rPr>
        <w:t>Capital Social:</w:t>
      </w:r>
      <w:r w:rsidRPr="00A0398C">
        <w:rPr>
          <w:rFonts w:ascii="Garamond" w:hAnsi="Garamond"/>
          <w:sz w:val="18"/>
          <w:szCs w:val="18"/>
          <w:lang w:val="es-MX"/>
        </w:rPr>
        <w:t xml:space="preserve"> $ </w:t>
      </w:r>
      <w:r w:rsidR="003D3216">
        <w:rPr>
          <w:rFonts w:ascii="Garamond" w:hAnsi="Garamond"/>
          <w:sz w:val="18"/>
          <w:szCs w:val="18"/>
          <w:lang w:val="es-MX"/>
        </w:rPr>
        <w:t>47.919.334</w:t>
      </w:r>
      <w:r w:rsidR="00BF78B6">
        <w:rPr>
          <w:rFonts w:ascii="Garamond" w:hAnsi="Garamond"/>
          <w:sz w:val="18"/>
          <w:szCs w:val="18"/>
          <w:lang w:val="es-MX"/>
        </w:rPr>
        <w:t xml:space="preserve"> (</w:t>
      </w:r>
      <w:r w:rsidR="00AA5665">
        <w:rPr>
          <w:rFonts w:ascii="Garamond" w:hAnsi="Garamond"/>
          <w:sz w:val="18"/>
          <w:szCs w:val="18"/>
          <w:lang w:val="es-MX"/>
        </w:rPr>
        <w:t>P</w:t>
      </w:r>
      <w:r w:rsidR="00BF78B6">
        <w:rPr>
          <w:rFonts w:ascii="Garamond" w:hAnsi="Garamond"/>
          <w:sz w:val="18"/>
          <w:szCs w:val="18"/>
          <w:lang w:val="es-MX"/>
        </w:rPr>
        <w:t>esos</w:t>
      </w:r>
      <w:r w:rsidR="003D3216">
        <w:rPr>
          <w:rFonts w:ascii="Garamond" w:hAnsi="Garamond"/>
          <w:sz w:val="18"/>
          <w:szCs w:val="18"/>
          <w:lang w:val="es-MX"/>
        </w:rPr>
        <w:t xml:space="preserve"> cuarenta y siete millones novecientos diecinueve mil </w:t>
      </w:r>
      <w:r w:rsidR="007B01D0">
        <w:rPr>
          <w:rFonts w:ascii="Garamond" w:hAnsi="Garamond"/>
          <w:sz w:val="18"/>
          <w:szCs w:val="18"/>
          <w:lang w:val="es-MX"/>
        </w:rPr>
        <w:t>trescientos treinta y cuatro</w:t>
      </w:r>
      <w:r w:rsidR="00BF78B6">
        <w:rPr>
          <w:rFonts w:ascii="Garamond" w:hAnsi="Garamond"/>
          <w:sz w:val="18"/>
          <w:szCs w:val="18"/>
          <w:lang w:val="es-MX"/>
        </w:rPr>
        <w:t>)</w:t>
      </w:r>
      <w:r w:rsidR="00AA5665">
        <w:rPr>
          <w:rFonts w:ascii="Garamond" w:hAnsi="Garamond"/>
          <w:sz w:val="18"/>
          <w:szCs w:val="18"/>
          <w:lang w:val="es-MX"/>
        </w:rPr>
        <w:t xml:space="preserve"> al 31 de diciembre de 2018</w:t>
      </w:r>
      <w:r w:rsidRPr="00A0398C">
        <w:rPr>
          <w:rFonts w:ascii="Garamond" w:hAnsi="Garamond"/>
          <w:sz w:val="18"/>
          <w:szCs w:val="18"/>
          <w:lang w:val="es-MX"/>
        </w:rPr>
        <w:t xml:space="preserve">. </w:t>
      </w:r>
      <w:r w:rsidRPr="00A0398C">
        <w:rPr>
          <w:rFonts w:ascii="Garamond" w:hAnsi="Garamond"/>
          <w:sz w:val="18"/>
          <w:szCs w:val="18"/>
          <w:u w:val="single"/>
          <w:lang w:val="es-MX"/>
        </w:rPr>
        <w:t>Patrimonio Neto:</w:t>
      </w:r>
      <w:r w:rsidRPr="00A0398C">
        <w:rPr>
          <w:rFonts w:ascii="Garamond" w:hAnsi="Garamond"/>
          <w:sz w:val="18"/>
          <w:szCs w:val="18"/>
          <w:lang w:val="es-MX"/>
        </w:rPr>
        <w:t xml:space="preserve"> Al 3</w:t>
      </w:r>
      <w:r w:rsidR="00C75BFB" w:rsidRPr="00A0398C">
        <w:rPr>
          <w:rFonts w:ascii="Garamond" w:hAnsi="Garamond"/>
          <w:sz w:val="18"/>
          <w:szCs w:val="18"/>
          <w:lang w:val="es-MX"/>
        </w:rPr>
        <w:t>1</w:t>
      </w:r>
      <w:r w:rsidRPr="00A0398C">
        <w:rPr>
          <w:rFonts w:ascii="Garamond" w:hAnsi="Garamond"/>
          <w:sz w:val="18"/>
          <w:szCs w:val="18"/>
          <w:lang w:val="es-MX"/>
        </w:rPr>
        <w:t xml:space="preserve"> de </w:t>
      </w:r>
      <w:r w:rsidR="00C75BFB" w:rsidRPr="00A0398C">
        <w:rPr>
          <w:rFonts w:ascii="Garamond" w:hAnsi="Garamond"/>
          <w:sz w:val="18"/>
          <w:szCs w:val="18"/>
          <w:lang w:val="es-MX"/>
        </w:rPr>
        <w:t xml:space="preserve">diciembre </w:t>
      </w:r>
      <w:r w:rsidRPr="00A0398C">
        <w:rPr>
          <w:rFonts w:ascii="Garamond" w:hAnsi="Garamond"/>
          <w:sz w:val="18"/>
          <w:szCs w:val="18"/>
          <w:lang w:val="es-MX"/>
        </w:rPr>
        <w:t xml:space="preserve">de </w:t>
      </w:r>
      <w:r w:rsidR="00AA5665">
        <w:rPr>
          <w:rFonts w:ascii="Garamond" w:hAnsi="Garamond"/>
          <w:sz w:val="18"/>
          <w:szCs w:val="18"/>
          <w:lang w:val="es-MX"/>
        </w:rPr>
        <w:t>2018</w:t>
      </w:r>
      <w:r w:rsidR="00AA5665" w:rsidRPr="00A0398C">
        <w:rPr>
          <w:rFonts w:ascii="Garamond" w:hAnsi="Garamond"/>
          <w:sz w:val="18"/>
          <w:szCs w:val="18"/>
          <w:lang w:val="es-MX"/>
        </w:rPr>
        <w:t xml:space="preserve"> </w:t>
      </w:r>
      <w:r w:rsidRPr="00A0398C">
        <w:rPr>
          <w:rFonts w:ascii="Garamond" w:hAnsi="Garamond"/>
          <w:sz w:val="18"/>
          <w:szCs w:val="18"/>
          <w:lang w:val="es-MX"/>
        </w:rPr>
        <w:t xml:space="preserve">la Sociedad contaba con un patrimonio neto de $ </w:t>
      </w:r>
      <w:r w:rsidR="007B01D0">
        <w:rPr>
          <w:rFonts w:ascii="Garamond" w:hAnsi="Garamond"/>
          <w:sz w:val="18"/>
          <w:szCs w:val="18"/>
          <w:lang w:val="es-MX"/>
        </w:rPr>
        <w:t>490.959.581</w:t>
      </w:r>
      <w:r w:rsidR="00C83157" w:rsidRPr="00A0398C">
        <w:rPr>
          <w:rFonts w:ascii="Garamond" w:hAnsi="Garamond"/>
          <w:sz w:val="18"/>
          <w:szCs w:val="18"/>
          <w:lang w:val="es-MX"/>
        </w:rPr>
        <w:t xml:space="preserve"> </w:t>
      </w:r>
      <w:r w:rsidR="003311A8" w:rsidRPr="00A0398C">
        <w:rPr>
          <w:rFonts w:ascii="Garamond" w:hAnsi="Garamond"/>
          <w:sz w:val="18"/>
          <w:szCs w:val="18"/>
          <w:lang w:val="es-MX"/>
        </w:rPr>
        <w:t>(</w:t>
      </w:r>
      <w:r w:rsidR="00AA5665">
        <w:rPr>
          <w:rFonts w:ascii="Garamond" w:hAnsi="Garamond"/>
          <w:sz w:val="18"/>
          <w:szCs w:val="18"/>
          <w:lang w:val="es-MX"/>
        </w:rPr>
        <w:t>P</w:t>
      </w:r>
      <w:r w:rsidR="00BF78B6">
        <w:rPr>
          <w:rFonts w:ascii="Garamond" w:hAnsi="Garamond"/>
          <w:sz w:val="18"/>
          <w:szCs w:val="18"/>
          <w:lang w:val="es-MX"/>
        </w:rPr>
        <w:t>esos</w:t>
      </w:r>
      <w:r w:rsidR="007B01D0">
        <w:rPr>
          <w:rFonts w:ascii="Garamond" w:hAnsi="Garamond"/>
          <w:sz w:val="18"/>
          <w:szCs w:val="18"/>
          <w:lang w:val="es-MX"/>
        </w:rPr>
        <w:t xml:space="preserve"> cuatrocientos noventa millones novecientos cincuenta y nueve mil quinientos ochenta y uno</w:t>
      </w:r>
      <w:r w:rsidR="003311A8" w:rsidRPr="00A0398C">
        <w:rPr>
          <w:rFonts w:ascii="Garamond" w:hAnsi="Garamond"/>
          <w:sz w:val="18"/>
          <w:szCs w:val="18"/>
          <w:lang w:val="es-MX"/>
        </w:rPr>
        <w:t>)</w:t>
      </w:r>
      <w:r w:rsidRPr="00A0398C">
        <w:rPr>
          <w:rFonts w:ascii="Garamond" w:hAnsi="Garamond"/>
          <w:sz w:val="18"/>
          <w:szCs w:val="18"/>
          <w:lang w:val="es-MX"/>
        </w:rPr>
        <w:t xml:space="preserve"> </w:t>
      </w:r>
      <w:r w:rsidRPr="00A0398C">
        <w:rPr>
          <w:rFonts w:ascii="Garamond" w:hAnsi="Garamond"/>
          <w:sz w:val="18"/>
          <w:szCs w:val="18"/>
          <w:u w:val="single"/>
          <w:lang w:val="es-MX"/>
        </w:rPr>
        <w:t>Clase</w:t>
      </w:r>
      <w:r w:rsidRPr="00A0398C">
        <w:rPr>
          <w:rFonts w:ascii="Garamond" w:hAnsi="Garamond"/>
          <w:sz w:val="18"/>
          <w:szCs w:val="18"/>
          <w:lang w:val="es-MX"/>
        </w:rPr>
        <w:t xml:space="preserve">: obligaciones negociables simples (no convertibles en acciones) clase 5. </w:t>
      </w:r>
      <w:r w:rsidRPr="00A0398C">
        <w:rPr>
          <w:rFonts w:ascii="Garamond" w:hAnsi="Garamond"/>
          <w:sz w:val="18"/>
          <w:szCs w:val="18"/>
          <w:u w:val="single"/>
          <w:lang w:val="es-MX"/>
        </w:rPr>
        <w:t>Monto y moneda de emisión:</w:t>
      </w:r>
      <w:r w:rsidRPr="00A0398C">
        <w:rPr>
          <w:rFonts w:ascii="Garamond" w:hAnsi="Garamond"/>
          <w:sz w:val="18"/>
          <w:szCs w:val="18"/>
          <w:lang w:val="es-MX"/>
        </w:rPr>
        <w:t xml:space="preserve"> U$S </w:t>
      </w:r>
      <w:r w:rsidR="003311A8" w:rsidRPr="00A0398C">
        <w:rPr>
          <w:rFonts w:ascii="Garamond" w:hAnsi="Garamond"/>
          <w:sz w:val="18"/>
          <w:szCs w:val="18"/>
          <w:lang w:val="es-MX"/>
        </w:rPr>
        <w:t>8.000</w:t>
      </w:r>
      <w:r w:rsidRPr="00A0398C">
        <w:rPr>
          <w:rFonts w:ascii="Garamond" w:hAnsi="Garamond"/>
          <w:sz w:val="18"/>
          <w:szCs w:val="18"/>
          <w:lang w:val="es-MX"/>
        </w:rPr>
        <w:t>.</w:t>
      </w:r>
      <w:r w:rsidR="003311A8" w:rsidRPr="00A0398C">
        <w:rPr>
          <w:rFonts w:ascii="Garamond" w:hAnsi="Garamond"/>
          <w:sz w:val="18"/>
          <w:szCs w:val="18"/>
          <w:lang w:val="es-MX"/>
        </w:rPr>
        <w:t>000</w:t>
      </w:r>
      <w:r w:rsidRPr="00A0398C">
        <w:rPr>
          <w:rFonts w:ascii="Garamond" w:hAnsi="Garamond"/>
          <w:sz w:val="18"/>
          <w:szCs w:val="18"/>
          <w:lang w:val="es-MX"/>
        </w:rPr>
        <w:t xml:space="preserve"> (</w:t>
      </w:r>
      <w:r w:rsidR="00AA5665">
        <w:rPr>
          <w:rFonts w:ascii="Garamond" w:hAnsi="Garamond"/>
          <w:sz w:val="18"/>
          <w:szCs w:val="18"/>
          <w:lang w:val="es-MX"/>
        </w:rPr>
        <w:t>D</w:t>
      </w:r>
      <w:r w:rsidRPr="00A0398C">
        <w:rPr>
          <w:rFonts w:ascii="Garamond" w:hAnsi="Garamond"/>
          <w:sz w:val="18"/>
          <w:szCs w:val="18"/>
          <w:lang w:val="es-MX"/>
        </w:rPr>
        <w:t xml:space="preserve">ólares </w:t>
      </w:r>
      <w:r w:rsidR="00AA5665">
        <w:rPr>
          <w:rFonts w:ascii="Garamond" w:hAnsi="Garamond"/>
          <w:sz w:val="18"/>
          <w:szCs w:val="18"/>
          <w:lang w:val="es-MX"/>
        </w:rPr>
        <w:t>E</w:t>
      </w:r>
      <w:r w:rsidRPr="00A0398C">
        <w:rPr>
          <w:rFonts w:ascii="Garamond" w:hAnsi="Garamond"/>
          <w:sz w:val="18"/>
          <w:szCs w:val="18"/>
          <w:lang w:val="es-MX"/>
        </w:rPr>
        <w:t xml:space="preserve">stadounidenses </w:t>
      </w:r>
      <w:r w:rsidR="003311A8" w:rsidRPr="00A0398C">
        <w:rPr>
          <w:rFonts w:ascii="Garamond" w:hAnsi="Garamond"/>
          <w:sz w:val="18"/>
          <w:szCs w:val="18"/>
          <w:lang w:val="es-MX"/>
        </w:rPr>
        <w:t>ocho</w:t>
      </w:r>
      <w:r w:rsidRPr="00A0398C">
        <w:rPr>
          <w:rFonts w:ascii="Garamond" w:hAnsi="Garamond"/>
          <w:sz w:val="18"/>
          <w:szCs w:val="18"/>
          <w:lang w:val="es-MX"/>
        </w:rPr>
        <w:t xml:space="preserve"> millones). </w:t>
      </w:r>
      <w:r w:rsidRPr="00A0398C">
        <w:rPr>
          <w:rFonts w:ascii="Garamond" w:hAnsi="Garamond"/>
          <w:sz w:val="18"/>
          <w:szCs w:val="18"/>
          <w:u w:val="single"/>
          <w:lang w:val="es-MX"/>
        </w:rPr>
        <w:t>Obligaciones Negociables emitidas con anterioridad y en circulación:</w:t>
      </w:r>
      <w:r w:rsidRPr="00A0398C">
        <w:rPr>
          <w:rFonts w:ascii="Garamond" w:hAnsi="Garamond"/>
          <w:sz w:val="18"/>
          <w:szCs w:val="18"/>
          <w:lang w:val="es-MX"/>
        </w:rPr>
        <w:t xml:space="preserve"> El 27 de diciembre de 2016 se emitieron, bajo el Programa, obligaciones negociables clase 3 por la suma de </w:t>
      </w:r>
      <w:r w:rsidRPr="00A0398C">
        <w:rPr>
          <w:rFonts w:ascii="Garamond" w:hAnsi="Garamond" w:cs="Calibri"/>
          <w:sz w:val="18"/>
          <w:szCs w:val="18"/>
          <w:lang w:val="es-MX"/>
        </w:rPr>
        <w:t xml:space="preserve">U$S </w:t>
      </w:r>
      <w:r w:rsidRPr="00A0398C">
        <w:rPr>
          <w:rFonts w:ascii="Garamond" w:hAnsi="Garamond"/>
          <w:sz w:val="18"/>
          <w:szCs w:val="18"/>
          <w:lang w:val="es-MX"/>
        </w:rPr>
        <w:t>16.000.000 (de los cuales U$S</w:t>
      </w:r>
      <w:r w:rsidR="00AA5665">
        <w:rPr>
          <w:rFonts w:ascii="Garamond" w:hAnsi="Garamond"/>
          <w:sz w:val="18"/>
          <w:szCs w:val="18"/>
          <w:lang w:val="es-MX"/>
        </w:rPr>
        <w:t xml:space="preserve"> </w:t>
      </w:r>
      <w:r w:rsidRPr="00A0398C">
        <w:rPr>
          <w:rFonts w:ascii="Garamond" w:hAnsi="Garamond"/>
          <w:sz w:val="18"/>
          <w:szCs w:val="18"/>
          <w:lang w:val="es-MX"/>
        </w:rPr>
        <w:t>4.443.070 se encuentran en poder de la Sociedad), el 13 de diciembre de 2018 se emiti</w:t>
      </w:r>
      <w:r w:rsidR="00AA5665">
        <w:rPr>
          <w:rFonts w:ascii="Garamond" w:hAnsi="Garamond"/>
          <w:sz w:val="18"/>
          <w:szCs w:val="18"/>
          <w:lang w:val="es-MX"/>
        </w:rPr>
        <w:t>eron</w:t>
      </w:r>
      <w:r w:rsidRPr="00A0398C">
        <w:rPr>
          <w:rFonts w:ascii="Garamond" w:hAnsi="Garamond"/>
          <w:sz w:val="18"/>
          <w:szCs w:val="18"/>
          <w:lang w:val="es-MX"/>
        </w:rPr>
        <w:t xml:space="preserve"> obligaci</w:t>
      </w:r>
      <w:r w:rsidR="00AA5665">
        <w:rPr>
          <w:rFonts w:ascii="Garamond" w:hAnsi="Garamond"/>
          <w:sz w:val="18"/>
          <w:szCs w:val="18"/>
          <w:lang w:val="es-MX"/>
        </w:rPr>
        <w:t>o</w:t>
      </w:r>
      <w:r w:rsidRPr="00A0398C">
        <w:rPr>
          <w:rFonts w:ascii="Garamond" w:hAnsi="Garamond"/>
          <w:sz w:val="18"/>
          <w:szCs w:val="18"/>
          <w:lang w:val="es-MX"/>
        </w:rPr>
        <w:t>n</w:t>
      </w:r>
      <w:r w:rsidR="00AA5665">
        <w:rPr>
          <w:rFonts w:ascii="Garamond" w:hAnsi="Garamond"/>
          <w:sz w:val="18"/>
          <w:szCs w:val="18"/>
          <w:lang w:val="es-MX"/>
        </w:rPr>
        <w:t>es</w:t>
      </w:r>
      <w:r w:rsidRPr="00A0398C">
        <w:rPr>
          <w:rFonts w:ascii="Garamond" w:hAnsi="Garamond"/>
          <w:sz w:val="18"/>
          <w:szCs w:val="18"/>
          <w:lang w:val="es-MX"/>
        </w:rPr>
        <w:t xml:space="preserve"> negociable</w:t>
      </w:r>
      <w:r w:rsidR="00AA5665">
        <w:rPr>
          <w:rFonts w:ascii="Garamond" w:hAnsi="Garamond"/>
          <w:sz w:val="18"/>
          <w:szCs w:val="18"/>
          <w:lang w:val="es-MX"/>
        </w:rPr>
        <w:t>s</w:t>
      </w:r>
      <w:r w:rsidRPr="00A0398C">
        <w:rPr>
          <w:rFonts w:ascii="Garamond" w:hAnsi="Garamond"/>
          <w:sz w:val="18"/>
          <w:szCs w:val="18"/>
          <w:lang w:val="es-MX"/>
        </w:rPr>
        <w:t xml:space="preserve"> simple</w:t>
      </w:r>
      <w:r w:rsidR="00AA5665">
        <w:rPr>
          <w:rFonts w:ascii="Garamond" w:hAnsi="Garamond"/>
          <w:sz w:val="18"/>
          <w:szCs w:val="18"/>
          <w:lang w:val="es-MX"/>
        </w:rPr>
        <w:t>s</w:t>
      </w:r>
      <w:r w:rsidRPr="00A0398C">
        <w:rPr>
          <w:rFonts w:ascii="Garamond" w:hAnsi="Garamond"/>
          <w:sz w:val="18"/>
          <w:szCs w:val="18"/>
          <w:lang w:val="es-MX"/>
        </w:rPr>
        <w:t xml:space="preserve"> colocada</w:t>
      </w:r>
      <w:r w:rsidR="00AA5665">
        <w:rPr>
          <w:rFonts w:ascii="Garamond" w:hAnsi="Garamond"/>
          <w:sz w:val="18"/>
          <w:szCs w:val="18"/>
          <w:lang w:val="es-MX"/>
        </w:rPr>
        <w:t>s</w:t>
      </w:r>
      <w:r w:rsidRPr="00A0398C">
        <w:rPr>
          <w:rFonts w:ascii="Garamond" w:hAnsi="Garamond"/>
          <w:sz w:val="18"/>
          <w:szCs w:val="18"/>
          <w:lang w:val="es-MX"/>
        </w:rPr>
        <w:t xml:space="preserve"> en forma privada por un valor nominal total de U$S</w:t>
      </w:r>
      <w:r w:rsidR="00AA5665">
        <w:rPr>
          <w:rFonts w:ascii="Garamond" w:hAnsi="Garamond"/>
          <w:sz w:val="18"/>
          <w:szCs w:val="18"/>
          <w:lang w:val="es-MX"/>
        </w:rPr>
        <w:t xml:space="preserve"> </w:t>
      </w:r>
      <w:r w:rsidRPr="00A0398C">
        <w:rPr>
          <w:rFonts w:ascii="Garamond" w:hAnsi="Garamond"/>
          <w:sz w:val="18"/>
          <w:szCs w:val="18"/>
          <w:lang w:val="es-MX"/>
        </w:rPr>
        <w:t>5.000.000</w:t>
      </w:r>
      <w:r w:rsidR="003311A8" w:rsidRPr="00A0398C">
        <w:rPr>
          <w:rFonts w:ascii="Garamond" w:hAnsi="Garamond"/>
          <w:sz w:val="18"/>
          <w:szCs w:val="18"/>
          <w:lang w:val="es-MX"/>
        </w:rPr>
        <w:t xml:space="preserve"> y el 18 de diciembre de 2018</w:t>
      </w:r>
      <w:r w:rsidR="003311A8" w:rsidRPr="00A0398C">
        <w:rPr>
          <w:rFonts w:ascii="Garamond" w:hAnsi="Garamond"/>
          <w:color w:val="FF0000"/>
          <w:sz w:val="18"/>
          <w:szCs w:val="18"/>
          <w:lang w:val="es-MX"/>
        </w:rPr>
        <w:t xml:space="preserve"> </w:t>
      </w:r>
      <w:r w:rsidR="003311A8" w:rsidRPr="00A0398C">
        <w:rPr>
          <w:rFonts w:ascii="Garamond" w:hAnsi="Garamond"/>
          <w:sz w:val="18"/>
          <w:szCs w:val="18"/>
          <w:lang w:val="es-MX"/>
        </w:rPr>
        <w:t xml:space="preserve">se emitieron, bajo el Programa, obligaciones negociables clase 4 por la suma de </w:t>
      </w:r>
      <w:r w:rsidR="003311A8" w:rsidRPr="00A0398C">
        <w:rPr>
          <w:rFonts w:ascii="Garamond" w:hAnsi="Garamond" w:cs="Calibri"/>
          <w:sz w:val="18"/>
          <w:szCs w:val="18"/>
          <w:lang w:val="es-MX"/>
        </w:rPr>
        <w:t>U$S</w:t>
      </w:r>
      <w:r w:rsidR="00AA5665">
        <w:rPr>
          <w:rFonts w:ascii="Garamond" w:hAnsi="Garamond" w:cs="Calibri"/>
          <w:sz w:val="18"/>
          <w:szCs w:val="18"/>
          <w:lang w:val="es-MX"/>
        </w:rPr>
        <w:t xml:space="preserve"> </w:t>
      </w:r>
      <w:r w:rsidR="003311A8" w:rsidRPr="00A0398C">
        <w:rPr>
          <w:rFonts w:ascii="Garamond" w:hAnsi="Garamond"/>
          <w:sz w:val="18"/>
          <w:szCs w:val="18"/>
          <w:lang w:val="es-MX"/>
        </w:rPr>
        <w:t xml:space="preserve">5.235.570. </w:t>
      </w:r>
      <w:r w:rsidRPr="00A0398C">
        <w:rPr>
          <w:rFonts w:ascii="Garamond" w:hAnsi="Garamond"/>
          <w:sz w:val="18"/>
          <w:szCs w:val="18"/>
          <w:u w:val="single"/>
          <w:lang w:val="es-MX"/>
        </w:rPr>
        <w:t>Fecha de Emisión</w:t>
      </w:r>
      <w:r w:rsidR="00AA5665" w:rsidRPr="0021093D">
        <w:rPr>
          <w:rFonts w:ascii="Garamond" w:hAnsi="Garamond"/>
          <w:sz w:val="18"/>
          <w:szCs w:val="18"/>
          <w:u w:val="single"/>
          <w:lang w:val="es-MX"/>
        </w:rPr>
        <w:t xml:space="preserve"> y Liqui</w:t>
      </w:r>
      <w:bookmarkStart w:id="0" w:name="_GoBack"/>
      <w:bookmarkEnd w:id="0"/>
      <w:r w:rsidR="00AA5665" w:rsidRPr="0021093D">
        <w:rPr>
          <w:rFonts w:ascii="Garamond" w:hAnsi="Garamond"/>
          <w:sz w:val="18"/>
          <w:szCs w:val="18"/>
          <w:u w:val="single"/>
          <w:lang w:val="es-MX"/>
        </w:rPr>
        <w:t>dación</w:t>
      </w:r>
      <w:r w:rsidRPr="00A0398C">
        <w:rPr>
          <w:rFonts w:ascii="Garamond" w:hAnsi="Garamond"/>
          <w:sz w:val="18"/>
          <w:szCs w:val="18"/>
          <w:lang w:val="es-MX"/>
        </w:rPr>
        <w:t>: 1</w:t>
      </w:r>
      <w:r w:rsidR="003311A8" w:rsidRPr="00A0398C">
        <w:rPr>
          <w:rFonts w:ascii="Garamond" w:hAnsi="Garamond"/>
          <w:sz w:val="18"/>
          <w:szCs w:val="18"/>
          <w:lang w:val="es-MX"/>
        </w:rPr>
        <w:t>5</w:t>
      </w:r>
      <w:r w:rsidRPr="00A0398C">
        <w:rPr>
          <w:rFonts w:ascii="Garamond" w:hAnsi="Garamond"/>
          <w:sz w:val="18"/>
          <w:szCs w:val="18"/>
          <w:lang w:val="es-MX"/>
        </w:rPr>
        <w:t xml:space="preserve"> de </w:t>
      </w:r>
      <w:r w:rsidR="003311A8" w:rsidRPr="00A0398C">
        <w:rPr>
          <w:rFonts w:ascii="Garamond" w:hAnsi="Garamond"/>
          <w:sz w:val="18"/>
          <w:szCs w:val="18"/>
          <w:lang w:val="es-MX"/>
        </w:rPr>
        <w:t>abril</w:t>
      </w:r>
      <w:r w:rsidRPr="00A0398C">
        <w:rPr>
          <w:rFonts w:ascii="Garamond" w:hAnsi="Garamond"/>
          <w:sz w:val="18"/>
          <w:szCs w:val="18"/>
          <w:lang w:val="es-MX"/>
        </w:rPr>
        <w:t xml:space="preserve"> de 201</w:t>
      </w:r>
      <w:r w:rsidR="003311A8" w:rsidRPr="00A0398C">
        <w:rPr>
          <w:rFonts w:ascii="Garamond" w:hAnsi="Garamond"/>
          <w:sz w:val="18"/>
          <w:szCs w:val="18"/>
          <w:lang w:val="es-MX"/>
        </w:rPr>
        <w:t>9</w:t>
      </w:r>
      <w:r w:rsidRPr="00A0398C">
        <w:rPr>
          <w:rFonts w:ascii="Garamond" w:hAnsi="Garamond"/>
          <w:sz w:val="18"/>
          <w:szCs w:val="18"/>
          <w:lang w:val="es-MX"/>
        </w:rPr>
        <w:t xml:space="preserve">. </w:t>
      </w:r>
      <w:r w:rsidRPr="00A0398C">
        <w:rPr>
          <w:rFonts w:ascii="Garamond" w:hAnsi="Garamond" w:cs="Calibri"/>
          <w:sz w:val="18"/>
          <w:szCs w:val="18"/>
          <w:u w:val="single"/>
          <w:lang w:val="es-MX"/>
        </w:rPr>
        <w:t>Garantía:</w:t>
      </w:r>
      <w:r w:rsidRPr="00A0398C">
        <w:rPr>
          <w:rFonts w:ascii="Garamond" w:hAnsi="Garamond" w:cs="Calibri"/>
          <w:sz w:val="18"/>
          <w:szCs w:val="18"/>
          <w:lang w:val="es-MX"/>
        </w:rPr>
        <w:t xml:space="preserve"> Sin garantía especial o flotante, no están avaladas, afianzadas ni garantizadas por cualquier otro medio, constituyendo obligaciones directas, incondicionales y con garantía común sobre el patrimonio de la emisora. </w:t>
      </w:r>
      <w:r w:rsidRPr="00A0398C">
        <w:rPr>
          <w:rFonts w:ascii="Garamond" w:hAnsi="Garamond" w:cs="Calibri"/>
          <w:sz w:val="18"/>
          <w:szCs w:val="18"/>
          <w:u w:val="single"/>
          <w:lang w:val="es-MX"/>
        </w:rPr>
        <w:t>Condiciones de amortización</w:t>
      </w:r>
      <w:r w:rsidRPr="00A0398C">
        <w:rPr>
          <w:rFonts w:ascii="Garamond" w:hAnsi="Garamond" w:cs="Calibri"/>
          <w:sz w:val="18"/>
          <w:szCs w:val="18"/>
          <w:lang w:val="es-MX"/>
        </w:rPr>
        <w:t xml:space="preserve">: </w:t>
      </w:r>
      <w:r w:rsidRPr="00A0398C">
        <w:rPr>
          <w:rFonts w:ascii="Garamond" w:hAnsi="Garamond"/>
          <w:noProof/>
          <w:sz w:val="18"/>
          <w:szCs w:val="18"/>
        </w:rPr>
        <w:t>El capital de las ON Clase 5</w:t>
      </w:r>
      <w:r w:rsidR="003311A8" w:rsidRPr="00A0398C">
        <w:rPr>
          <w:rFonts w:ascii="Garamond" w:hAnsi="Garamond"/>
          <w:noProof/>
          <w:sz w:val="18"/>
          <w:szCs w:val="18"/>
        </w:rPr>
        <w:t xml:space="preserve"> </w:t>
      </w:r>
      <w:r w:rsidRPr="00A0398C">
        <w:rPr>
          <w:rFonts w:ascii="Garamond" w:hAnsi="Garamond"/>
          <w:noProof/>
          <w:sz w:val="18"/>
          <w:szCs w:val="18"/>
        </w:rPr>
        <w:t xml:space="preserve">será amortizado </w:t>
      </w:r>
      <w:r w:rsidR="00C83157" w:rsidRPr="00A0398C">
        <w:rPr>
          <w:rFonts w:ascii="Garamond" w:hAnsi="Garamond"/>
          <w:noProof/>
          <w:sz w:val="18"/>
          <w:szCs w:val="18"/>
        </w:rPr>
        <w:t xml:space="preserve">en 3 (tres) cuotas consecutivas, pagaderas trimestralmente, </w:t>
      </w:r>
      <w:r w:rsidR="00BF78B6">
        <w:rPr>
          <w:rFonts w:ascii="Garamond" w:hAnsi="Garamond"/>
          <w:noProof/>
          <w:sz w:val="18"/>
          <w:szCs w:val="18"/>
        </w:rPr>
        <w:t>e</w:t>
      </w:r>
      <w:r w:rsidR="00C83157" w:rsidRPr="00A0398C">
        <w:rPr>
          <w:rFonts w:ascii="Garamond" w:hAnsi="Garamond"/>
          <w:noProof/>
          <w:sz w:val="18"/>
          <w:szCs w:val="18"/>
        </w:rPr>
        <w:t>quivalentes al 33%, 33% y 34% del valor nominal de las Obligaciones Negociables, en las siguientes fechas: 15 de octubre de 2020, 15 de enero de 2021, y el 15 de abril de 2021</w:t>
      </w:r>
      <w:r w:rsidR="0038466E">
        <w:rPr>
          <w:rFonts w:ascii="Garamond" w:hAnsi="Garamond"/>
          <w:noProof/>
          <w:sz w:val="18"/>
          <w:szCs w:val="18"/>
        </w:rPr>
        <w:t xml:space="preserve"> </w:t>
      </w:r>
      <w:r w:rsidR="00C83157" w:rsidRPr="00A0398C">
        <w:rPr>
          <w:rFonts w:ascii="Garamond" w:hAnsi="Garamond"/>
          <w:noProof/>
          <w:sz w:val="18"/>
          <w:szCs w:val="18"/>
        </w:rPr>
        <w:t>(</w:t>
      </w:r>
      <w:r w:rsidR="00E84695">
        <w:rPr>
          <w:rFonts w:ascii="Garamond" w:hAnsi="Garamond"/>
          <w:noProof/>
          <w:sz w:val="18"/>
          <w:szCs w:val="18"/>
        </w:rPr>
        <w:t>esta última, la</w:t>
      </w:r>
      <w:r w:rsidR="00C83157" w:rsidRPr="00A0398C">
        <w:rPr>
          <w:rFonts w:ascii="Garamond" w:hAnsi="Garamond"/>
          <w:noProof/>
          <w:sz w:val="18"/>
          <w:szCs w:val="18"/>
        </w:rPr>
        <w:t xml:space="preserve"> “</w:t>
      </w:r>
      <w:r w:rsidR="00C83157" w:rsidRPr="00A0398C">
        <w:rPr>
          <w:rFonts w:ascii="Garamond" w:hAnsi="Garamond"/>
          <w:noProof/>
          <w:sz w:val="18"/>
          <w:szCs w:val="18"/>
          <w:u w:val="single"/>
        </w:rPr>
        <w:t>Fecha de Vencimiento</w:t>
      </w:r>
      <w:r w:rsidR="00C83157" w:rsidRPr="00A0398C">
        <w:rPr>
          <w:rFonts w:ascii="Garamond" w:hAnsi="Garamond"/>
          <w:noProof/>
          <w:sz w:val="18"/>
          <w:szCs w:val="18"/>
        </w:rPr>
        <w:t>”)</w:t>
      </w:r>
      <w:r w:rsidRPr="00A0398C">
        <w:rPr>
          <w:rFonts w:ascii="Garamond" w:hAnsi="Garamond"/>
          <w:noProof/>
          <w:sz w:val="18"/>
          <w:szCs w:val="18"/>
        </w:rPr>
        <w:t xml:space="preserve">. </w:t>
      </w:r>
      <w:r w:rsidRPr="00A0398C">
        <w:rPr>
          <w:rFonts w:ascii="Garamond" w:hAnsi="Garamond" w:cs="Calibri"/>
          <w:sz w:val="18"/>
          <w:szCs w:val="18"/>
          <w:u w:val="single"/>
          <w:lang w:val="es-MX"/>
        </w:rPr>
        <w:t>Intereses</w:t>
      </w:r>
      <w:r w:rsidRPr="00A0398C">
        <w:rPr>
          <w:rFonts w:ascii="Garamond" w:hAnsi="Garamond" w:cs="Calibri"/>
          <w:sz w:val="18"/>
          <w:szCs w:val="18"/>
          <w:lang w:val="es-MX"/>
        </w:rPr>
        <w:t xml:space="preserve">: Los intereses serán pagados trimestralmente, en las siguientes fechas: </w:t>
      </w:r>
      <w:r w:rsidR="00C83157" w:rsidRPr="00A0398C">
        <w:rPr>
          <w:rFonts w:ascii="Garamond" w:hAnsi="Garamond" w:cs="Calibri"/>
          <w:sz w:val="18"/>
          <w:szCs w:val="18"/>
          <w:lang w:val="es-MX"/>
        </w:rPr>
        <w:t>15 de julio de 2019, 15 de octubre de 2019, 15 de enero de 2020, 15 de abril de 2020, 15 de julio de 2020, 15 de octubre de 2020, 15 de enero de 2021 y en la Fecha de Vencimiento</w:t>
      </w:r>
      <w:r w:rsidRPr="00A0398C">
        <w:rPr>
          <w:rFonts w:ascii="Garamond" w:hAnsi="Garamond" w:cs="Calibri"/>
          <w:sz w:val="18"/>
          <w:szCs w:val="18"/>
          <w:lang w:val="es-MX"/>
        </w:rPr>
        <w:t xml:space="preserve"> o, de no ser un día hábil o no existir dicho día, el primer día hábil inmediato posterior. </w:t>
      </w:r>
    </w:p>
    <w:p w:rsidR="00E73D18" w:rsidRPr="00A0398C" w:rsidRDefault="0038466E" w:rsidP="00A0398C">
      <w:pPr>
        <w:spacing w:after="0"/>
        <w:jc w:val="both"/>
        <w:rPr>
          <w:rFonts w:ascii="Garamond" w:hAnsi="Garamond" w:cs="Calibri"/>
          <w:sz w:val="18"/>
          <w:szCs w:val="18"/>
          <w:lang w:val="es-MX"/>
        </w:rPr>
      </w:pPr>
      <w:r>
        <w:rPr>
          <w:rFonts w:ascii="Garamond" w:hAnsi="Garamond" w:cs="Calibri"/>
          <w:sz w:val="18"/>
          <w:szCs w:val="18"/>
          <w:lang w:val="es-MX"/>
        </w:rPr>
        <w:t>Natalia Ríos</w:t>
      </w:r>
      <w:r w:rsidR="00E73D18" w:rsidRPr="00A0398C">
        <w:rPr>
          <w:rFonts w:ascii="Garamond" w:hAnsi="Garamond" w:cs="Calibri"/>
          <w:sz w:val="18"/>
          <w:szCs w:val="18"/>
          <w:lang w:val="es-MX"/>
        </w:rPr>
        <w:t>. Autorizad</w:t>
      </w:r>
      <w:r>
        <w:rPr>
          <w:rFonts w:ascii="Garamond" w:hAnsi="Garamond" w:cs="Calibri"/>
          <w:sz w:val="18"/>
          <w:szCs w:val="18"/>
          <w:lang w:val="es-MX"/>
        </w:rPr>
        <w:t>a</w:t>
      </w:r>
      <w:r w:rsidR="00E73D18" w:rsidRPr="00A0398C">
        <w:rPr>
          <w:rFonts w:ascii="Garamond" w:hAnsi="Garamond" w:cs="Calibri"/>
          <w:sz w:val="18"/>
          <w:szCs w:val="18"/>
          <w:lang w:val="es-MX"/>
        </w:rPr>
        <w:t xml:space="preserve"> por acta de directorio de fecha </w:t>
      </w:r>
      <w:r>
        <w:rPr>
          <w:rFonts w:ascii="Garamond" w:hAnsi="Garamond" w:cs="Calibri"/>
          <w:sz w:val="18"/>
          <w:szCs w:val="18"/>
          <w:lang w:val="es-MX"/>
        </w:rPr>
        <w:t>12</w:t>
      </w:r>
      <w:r w:rsidRPr="00A0398C">
        <w:rPr>
          <w:rFonts w:ascii="Garamond" w:hAnsi="Garamond" w:cs="Calibri"/>
          <w:sz w:val="18"/>
          <w:szCs w:val="18"/>
          <w:lang w:val="es-MX"/>
        </w:rPr>
        <w:t xml:space="preserve"> </w:t>
      </w:r>
      <w:r w:rsidR="00E73D18" w:rsidRPr="00A0398C">
        <w:rPr>
          <w:rFonts w:ascii="Garamond" w:hAnsi="Garamond" w:cs="Calibri"/>
          <w:sz w:val="18"/>
          <w:szCs w:val="18"/>
          <w:lang w:val="es-MX"/>
        </w:rPr>
        <w:t xml:space="preserve">de </w:t>
      </w:r>
      <w:r>
        <w:rPr>
          <w:rFonts w:ascii="Garamond" w:hAnsi="Garamond" w:cs="Calibri"/>
          <w:sz w:val="18"/>
          <w:szCs w:val="18"/>
          <w:lang w:val="es-MX"/>
        </w:rPr>
        <w:t>marzo</w:t>
      </w:r>
      <w:r w:rsidRPr="00A0398C">
        <w:rPr>
          <w:rFonts w:ascii="Garamond" w:hAnsi="Garamond" w:cs="Calibri"/>
          <w:sz w:val="18"/>
          <w:szCs w:val="18"/>
          <w:lang w:val="es-MX"/>
        </w:rPr>
        <w:t xml:space="preserve"> </w:t>
      </w:r>
      <w:r w:rsidR="00E73D18" w:rsidRPr="00A0398C">
        <w:rPr>
          <w:rFonts w:ascii="Garamond" w:hAnsi="Garamond" w:cs="Calibri"/>
          <w:sz w:val="18"/>
          <w:szCs w:val="18"/>
          <w:lang w:val="es-MX"/>
        </w:rPr>
        <w:t xml:space="preserve">de </w:t>
      </w:r>
      <w:r w:rsidRPr="00A0398C">
        <w:rPr>
          <w:rFonts w:ascii="Garamond" w:hAnsi="Garamond" w:cs="Calibri"/>
          <w:sz w:val="18"/>
          <w:szCs w:val="18"/>
          <w:lang w:val="es-MX"/>
        </w:rPr>
        <w:t>201</w:t>
      </w:r>
      <w:r>
        <w:rPr>
          <w:rFonts w:ascii="Garamond" w:hAnsi="Garamond" w:cs="Calibri"/>
          <w:sz w:val="18"/>
          <w:szCs w:val="18"/>
          <w:lang w:val="es-MX"/>
        </w:rPr>
        <w:t>9</w:t>
      </w:r>
      <w:r w:rsidR="00E73D18" w:rsidRPr="00A0398C">
        <w:rPr>
          <w:rFonts w:ascii="Garamond" w:hAnsi="Garamond" w:cs="Calibri"/>
          <w:sz w:val="18"/>
          <w:szCs w:val="18"/>
          <w:lang w:val="es-MX"/>
        </w:rPr>
        <w:t>.</w:t>
      </w:r>
    </w:p>
    <w:p w:rsidR="00E73D18" w:rsidRPr="00A0398C" w:rsidRDefault="00E73D18" w:rsidP="00A0398C">
      <w:pPr>
        <w:rPr>
          <w:sz w:val="18"/>
          <w:szCs w:val="18"/>
        </w:rPr>
      </w:pPr>
    </w:p>
    <w:p w:rsidR="00082CDF" w:rsidRPr="00A0398C" w:rsidRDefault="00082CDF" w:rsidP="00A0398C">
      <w:pPr>
        <w:rPr>
          <w:sz w:val="18"/>
          <w:szCs w:val="18"/>
        </w:rPr>
      </w:pPr>
    </w:p>
    <w:sectPr w:rsidR="00082CDF" w:rsidRPr="00A039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18"/>
    <w:rsid w:val="00056879"/>
    <w:rsid w:val="00082CDF"/>
    <w:rsid w:val="00156A41"/>
    <w:rsid w:val="0021093D"/>
    <w:rsid w:val="003311A8"/>
    <w:rsid w:val="0038466E"/>
    <w:rsid w:val="003D3216"/>
    <w:rsid w:val="00420301"/>
    <w:rsid w:val="00573BD6"/>
    <w:rsid w:val="00616414"/>
    <w:rsid w:val="007B01D0"/>
    <w:rsid w:val="00A0398C"/>
    <w:rsid w:val="00AA5665"/>
    <w:rsid w:val="00AA7143"/>
    <w:rsid w:val="00B44F40"/>
    <w:rsid w:val="00BF78B6"/>
    <w:rsid w:val="00C75BFB"/>
    <w:rsid w:val="00C83157"/>
    <w:rsid w:val="00CC1534"/>
    <w:rsid w:val="00DE08BA"/>
    <w:rsid w:val="00E60731"/>
    <w:rsid w:val="00E73D18"/>
    <w:rsid w:val="00E84695"/>
    <w:rsid w:val="00FB2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AABA"/>
  <w15:chartTrackingRefBased/>
  <w15:docId w15:val="{B5F84E99-C6EE-4C88-A656-1AAB2AC6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D1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944</Words>
  <Characters>5195</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Godoy</dc:creator>
  <cp:keywords/>
  <dc:description/>
  <cp:lastModifiedBy>Matias Marin</cp:lastModifiedBy>
  <cp:revision>2</cp:revision>
  <cp:lastPrinted>2019-04-15T16:50:00Z</cp:lastPrinted>
  <dcterms:created xsi:type="dcterms:W3CDTF">2019-04-16T15:23:00Z</dcterms:created>
  <dcterms:modified xsi:type="dcterms:W3CDTF">2019-04-16T15:23:00Z</dcterms:modified>
</cp:coreProperties>
</file>