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CD7" w:rsidRPr="00DD506F" w:rsidRDefault="004D1048" w:rsidP="00657299">
      <w:pPr>
        <w:jc w:val="center"/>
        <w:outlineLvl w:val="0"/>
        <w:rPr>
          <w:b/>
          <w:bCs/>
          <w:sz w:val="20"/>
          <w:szCs w:val="20"/>
        </w:rPr>
      </w:pPr>
      <w:r w:rsidRPr="00DD506F">
        <w:rPr>
          <w:b/>
          <w:bCs/>
          <w:sz w:val="20"/>
          <w:szCs w:val="20"/>
        </w:rPr>
        <w:t xml:space="preserve">AVISO DE </w:t>
      </w:r>
      <w:r w:rsidR="008D6173" w:rsidRPr="00DD506F">
        <w:rPr>
          <w:b/>
          <w:bCs/>
          <w:sz w:val="20"/>
          <w:szCs w:val="20"/>
        </w:rPr>
        <w:t>RESULTADOS</w:t>
      </w:r>
    </w:p>
    <w:p w:rsidR="00810CD7" w:rsidRPr="00DD506F" w:rsidRDefault="003B7707" w:rsidP="00285CB5">
      <w:pPr>
        <w:jc w:val="center"/>
        <w:rPr>
          <w:b/>
          <w:sz w:val="20"/>
          <w:szCs w:val="20"/>
        </w:rPr>
      </w:pPr>
      <w:r w:rsidRPr="00DD506F">
        <w:rPr>
          <w:noProof/>
          <w:sz w:val="20"/>
          <w:szCs w:val="20"/>
          <w:lang w:val="es-AR" w:eastAsia="es-AR"/>
        </w:rPr>
        <w:drawing>
          <wp:inline distT="0" distB="0" distL="0" distR="0">
            <wp:extent cx="824865" cy="80708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CB5" w:rsidRPr="00DD506F" w:rsidRDefault="004C6D3B" w:rsidP="00657299">
      <w:pPr>
        <w:jc w:val="center"/>
        <w:outlineLvl w:val="0"/>
        <w:rPr>
          <w:b/>
          <w:sz w:val="20"/>
          <w:szCs w:val="20"/>
        </w:rPr>
      </w:pPr>
      <w:r w:rsidRPr="00DD506F">
        <w:rPr>
          <w:b/>
          <w:sz w:val="20"/>
          <w:szCs w:val="20"/>
        </w:rPr>
        <w:t xml:space="preserve">INVERSORA JURAMENTO </w:t>
      </w:r>
      <w:r w:rsidR="00285CB5" w:rsidRPr="00DD506F">
        <w:rPr>
          <w:b/>
          <w:sz w:val="20"/>
          <w:szCs w:val="20"/>
        </w:rPr>
        <w:t>S.A.</w:t>
      </w:r>
    </w:p>
    <w:p w:rsidR="00C7663F" w:rsidRPr="00916366" w:rsidRDefault="00C7663F" w:rsidP="00657299">
      <w:pPr>
        <w:jc w:val="center"/>
        <w:outlineLvl w:val="0"/>
        <w:rPr>
          <w:b/>
          <w:sz w:val="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44311D" w:rsidRPr="00DD506F" w:rsidTr="00916366">
        <w:tc>
          <w:tcPr>
            <w:tcW w:w="9854" w:type="dxa"/>
            <w:shd w:val="clear" w:color="auto" w:fill="auto"/>
          </w:tcPr>
          <w:p w:rsidR="0044311D" w:rsidRPr="00DD506F" w:rsidRDefault="0044311D" w:rsidP="0044311D">
            <w:pPr>
              <w:jc w:val="center"/>
              <w:rPr>
                <w:b/>
                <w:sz w:val="20"/>
                <w:szCs w:val="20"/>
                <w:lang w:val="es-AR"/>
              </w:rPr>
            </w:pPr>
            <w:r w:rsidRPr="00DD506F">
              <w:rPr>
                <w:b/>
                <w:sz w:val="20"/>
                <w:szCs w:val="20"/>
                <w:lang w:val="es-AR"/>
              </w:rPr>
              <w:t xml:space="preserve">OBLIGACIONES NEGOCIABLES CLASE </w:t>
            </w:r>
            <w:r w:rsidR="00C845A6">
              <w:rPr>
                <w:b/>
                <w:sz w:val="20"/>
                <w:szCs w:val="20"/>
                <w:lang w:val="es-AR"/>
              </w:rPr>
              <w:t>7</w:t>
            </w:r>
            <w:r w:rsidRPr="00DD506F">
              <w:rPr>
                <w:b/>
                <w:sz w:val="20"/>
                <w:szCs w:val="20"/>
                <w:lang w:val="es-AR"/>
              </w:rPr>
              <w:t xml:space="preserve"> A TASA VARIABLE CON VENCIMIENTO A LOS </w:t>
            </w:r>
            <w:r w:rsidR="005360B7">
              <w:rPr>
                <w:b/>
                <w:sz w:val="20"/>
                <w:szCs w:val="20"/>
                <w:lang w:val="es-AR"/>
              </w:rPr>
              <w:t>9</w:t>
            </w:r>
            <w:r w:rsidRPr="00DD506F">
              <w:rPr>
                <w:b/>
                <w:sz w:val="20"/>
                <w:szCs w:val="20"/>
                <w:lang w:val="es-AR"/>
              </w:rPr>
              <w:t xml:space="preserve"> MESES</w:t>
            </w:r>
            <w:r>
              <w:rPr>
                <w:b/>
                <w:sz w:val="20"/>
                <w:szCs w:val="20"/>
                <w:lang w:val="es-AR"/>
              </w:rPr>
              <w:t xml:space="preserve"> </w:t>
            </w:r>
            <w:r w:rsidRPr="00DD506F">
              <w:rPr>
                <w:b/>
                <w:sz w:val="20"/>
                <w:szCs w:val="20"/>
                <w:lang w:val="es-AR"/>
              </w:rPr>
              <w:t xml:space="preserve">POR UN MONTO MÁXIMO DE  EMISIÓN DE HASTA </w:t>
            </w:r>
          </w:p>
          <w:p w:rsidR="0044311D" w:rsidRPr="00DD506F" w:rsidRDefault="0044311D" w:rsidP="0044311D">
            <w:pPr>
              <w:jc w:val="center"/>
              <w:rPr>
                <w:b/>
                <w:sz w:val="20"/>
                <w:szCs w:val="20"/>
                <w:lang w:val="es-AR"/>
              </w:rPr>
            </w:pPr>
            <w:r w:rsidRPr="00DD506F">
              <w:rPr>
                <w:b/>
                <w:sz w:val="20"/>
                <w:szCs w:val="20"/>
                <w:lang w:val="es-AR"/>
              </w:rPr>
              <w:t>$</w:t>
            </w:r>
            <w:r w:rsidR="00C845A6">
              <w:rPr>
                <w:b/>
                <w:sz w:val="20"/>
                <w:szCs w:val="20"/>
                <w:lang w:val="es-AR"/>
              </w:rPr>
              <w:t>3</w:t>
            </w:r>
            <w:r w:rsidRPr="00DD506F">
              <w:rPr>
                <w:b/>
                <w:sz w:val="20"/>
                <w:szCs w:val="20"/>
                <w:lang w:val="es-AR"/>
              </w:rPr>
              <w:t>00.000.000 (AMPLIABLE HASTA $</w:t>
            </w:r>
            <w:r w:rsidR="00C845A6">
              <w:rPr>
                <w:b/>
                <w:sz w:val="20"/>
                <w:szCs w:val="20"/>
                <w:lang w:val="es-AR"/>
              </w:rPr>
              <w:t>75</w:t>
            </w:r>
            <w:r w:rsidRPr="00DD506F">
              <w:rPr>
                <w:b/>
                <w:sz w:val="20"/>
                <w:szCs w:val="20"/>
                <w:lang w:val="es-AR"/>
              </w:rPr>
              <w:t>0.000.000)</w:t>
            </w:r>
          </w:p>
          <w:p w:rsidR="0044311D" w:rsidRPr="00DD506F" w:rsidRDefault="0044311D" w:rsidP="00916366">
            <w:pPr>
              <w:jc w:val="center"/>
              <w:outlineLvl w:val="0"/>
              <w:rPr>
                <w:b/>
                <w:sz w:val="20"/>
                <w:szCs w:val="20"/>
                <w:lang w:val="es-AR"/>
              </w:rPr>
            </w:pPr>
          </w:p>
        </w:tc>
      </w:tr>
    </w:tbl>
    <w:p w:rsidR="00726FD2" w:rsidRDefault="008D6173" w:rsidP="00061731">
      <w:pPr>
        <w:jc w:val="both"/>
        <w:rPr>
          <w:sz w:val="20"/>
          <w:szCs w:val="20"/>
          <w:lang w:val="es-AR"/>
        </w:rPr>
      </w:pPr>
      <w:r w:rsidRPr="00DD506F">
        <w:rPr>
          <w:sz w:val="20"/>
          <w:szCs w:val="20"/>
        </w:rPr>
        <w:t xml:space="preserve">El presente es un aviso complementario al suplemento de precio de fecha </w:t>
      </w:r>
      <w:r w:rsidR="00C845A6">
        <w:rPr>
          <w:sz w:val="20"/>
          <w:szCs w:val="20"/>
        </w:rPr>
        <w:t>7 de febrero de 2020</w:t>
      </w:r>
      <w:r w:rsidRPr="00DD506F">
        <w:rPr>
          <w:sz w:val="20"/>
          <w:szCs w:val="20"/>
        </w:rPr>
        <w:t>, publicado en el boletín diario de la Bolsa de Comercio de Buenos A</w:t>
      </w:r>
      <w:proofErr w:type="spellStart"/>
      <w:r w:rsidRPr="00DD506F">
        <w:rPr>
          <w:sz w:val="20"/>
          <w:szCs w:val="20"/>
          <w:lang w:val="es-AR"/>
        </w:rPr>
        <w:t>ires</w:t>
      </w:r>
      <w:proofErr w:type="spellEnd"/>
      <w:r w:rsidRPr="00DD506F">
        <w:rPr>
          <w:sz w:val="20"/>
          <w:szCs w:val="20"/>
          <w:lang w:val="es-AR"/>
        </w:rPr>
        <w:t xml:space="preserve"> (la “</w:t>
      </w:r>
      <w:r w:rsidRPr="00DD506F">
        <w:rPr>
          <w:sz w:val="20"/>
          <w:szCs w:val="20"/>
          <w:u w:val="single"/>
          <w:lang w:val="es-AR"/>
        </w:rPr>
        <w:t>BCBA</w:t>
      </w:r>
      <w:r w:rsidRPr="00DD506F">
        <w:rPr>
          <w:sz w:val="20"/>
          <w:szCs w:val="20"/>
          <w:lang w:val="es-AR"/>
        </w:rPr>
        <w:t xml:space="preserve">”), </w:t>
      </w:r>
      <w:r w:rsidRPr="00DD506F">
        <w:rPr>
          <w:sz w:val="20"/>
          <w:szCs w:val="20"/>
        </w:rPr>
        <w:t>en virtud del ejercici</w:t>
      </w:r>
      <w:r w:rsidR="00C845A6">
        <w:rPr>
          <w:sz w:val="20"/>
          <w:szCs w:val="20"/>
        </w:rPr>
        <w:t>o de la facultad delegada por Bolsas y Mercados de Argentina S.A</w:t>
      </w:r>
      <w:r w:rsidRPr="00DD506F">
        <w:rPr>
          <w:sz w:val="20"/>
          <w:szCs w:val="20"/>
        </w:rPr>
        <w:t xml:space="preserve">. </w:t>
      </w:r>
      <w:r w:rsidRPr="00DD506F">
        <w:rPr>
          <w:sz w:val="20"/>
          <w:szCs w:val="20"/>
          <w:lang w:val="es-AR"/>
        </w:rPr>
        <w:t>a la BCBA, conforme lo dispuesto por la Resolución N° 17.501 de la Comisión Nacional de Valores</w:t>
      </w:r>
      <w:r w:rsidR="002A4847">
        <w:rPr>
          <w:sz w:val="20"/>
          <w:szCs w:val="20"/>
          <w:lang w:val="es-AR"/>
        </w:rPr>
        <w:t xml:space="preserve">, </w:t>
      </w:r>
      <w:r w:rsidR="005360B7">
        <w:rPr>
          <w:sz w:val="20"/>
          <w:szCs w:val="20"/>
        </w:rPr>
        <w:t>de fecha 10 de febrero de 2020</w:t>
      </w:r>
      <w:r w:rsidRPr="00DD506F">
        <w:rPr>
          <w:sz w:val="20"/>
          <w:szCs w:val="20"/>
        </w:rPr>
        <w:t xml:space="preserve"> (el “</w:t>
      </w:r>
      <w:r w:rsidRPr="00DD506F">
        <w:rPr>
          <w:sz w:val="20"/>
          <w:szCs w:val="20"/>
          <w:u w:val="single"/>
        </w:rPr>
        <w:t>Suplemento de Precio</w:t>
      </w:r>
      <w:r w:rsidRPr="00DD506F">
        <w:rPr>
          <w:sz w:val="20"/>
          <w:szCs w:val="20"/>
        </w:rPr>
        <w:t xml:space="preserve">”) </w:t>
      </w:r>
      <w:r w:rsidR="00C0348D">
        <w:rPr>
          <w:sz w:val="20"/>
          <w:szCs w:val="20"/>
        </w:rPr>
        <w:t xml:space="preserve">correspondiente a </w:t>
      </w:r>
      <w:r w:rsidRPr="00DD506F">
        <w:rPr>
          <w:sz w:val="20"/>
          <w:szCs w:val="20"/>
          <w:lang w:val="es-AR"/>
        </w:rPr>
        <w:t xml:space="preserve">las obligaciones negociables </w:t>
      </w:r>
      <w:r w:rsidR="00AB5FCC" w:rsidRPr="00DD506F">
        <w:rPr>
          <w:sz w:val="20"/>
          <w:szCs w:val="20"/>
          <w:lang w:val="es-AR"/>
        </w:rPr>
        <w:t>c</w:t>
      </w:r>
      <w:r w:rsidRPr="00DD506F">
        <w:rPr>
          <w:sz w:val="20"/>
          <w:szCs w:val="20"/>
          <w:lang w:val="es-AR"/>
        </w:rPr>
        <w:t xml:space="preserve">lase </w:t>
      </w:r>
      <w:r w:rsidR="00C845A6">
        <w:rPr>
          <w:sz w:val="20"/>
          <w:szCs w:val="20"/>
          <w:lang w:val="es-AR"/>
        </w:rPr>
        <w:t>7</w:t>
      </w:r>
      <w:r w:rsidRPr="00DD506F">
        <w:rPr>
          <w:sz w:val="20"/>
          <w:szCs w:val="20"/>
          <w:lang w:val="es-AR"/>
        </w:rPr>
        <w:t xml:space="preserve"> a tasa variable con vencimiento a los </w:t>
      </w:r>
      <w:r w:rsidR="00C845A6">
        <w:rPr>
          <w:sz w:val="20"/>
          <w:szCs w:val="20"/>
          <w:lang w:val="es-AR"/>
        </w:rPr>
        <w:t>9</w:t>
      </w:r>
      <w:r w:rsidR="0044311D" w:rsidRPr="00DD506F">
        <w:rPr>
          <w:sz w:val="20"/>
          <w:szCs w:val="20"/>
          <w:lang w:val="es-AR"/>
        </w:rPr>
        <w:t xml:space="preserve"> </w:t>
      </w:r>
      <w:r w:rsidRPr="00DD506F">
        <w:rPr>
          <w:sz w:val="20"/>
          <w:szCs w:val="20"/>
          <w:lang w:val="es-AR"/>
        </w:rPr>
        <w:t>(</w:t>
      </w:r>
      <w:r w:rsidR="00C845A6">
        <w:rPr>
          <w:sz w:val="20"/>
          <w:szCs w:val="20"/>
          <w:lang w:val="es-AR"/>
        </w:rPr>
        <w:t>nueve</w:t>
      </w:r>
      <w:r w:rsidRPr="00DD506F">
        <w:rPr>
          <w:sz w:val="20"/>
          <w:szCs w:val="20"/>
          <w:lang w:val="es-AR"/>
        </w:rPr>
        <w:t>) meses desde la Fecha de Emisión y Liquidación (según se define más adelante) (las “</w:t>
      </w:r>
      <w:r w:rsidRPr="00DD506F">
        <w:rPr>
          <w:sz w:val="20"/>
          <w:szCs w:val="20"/>
          <w:u w:val="single"/>
          <w:lang w:val="es-AR"/>
        </w:rPr>
        <w:t xml:space="preserve">Obligaciones Negociables Clase </w:t>
      </w:r>
      <w:r w:rsidR="00C845A6">
        <w:rPr>
          <w:sz w:val="20"/>
          <w:szCs w:val="20"/>
          <w:u w:val="single"/>
          <w:lang w:val="es-AR"/>
        </w:rPr>
        <w:t>7</w:t>
      </w:r>
      <w:r w:rsidRPr="00DD506F">
        <w:rPr>
          <w:sz w:val="20"/>
          <w:szCs w:val="20"/>
          <w:lang w:val="es-AR"/>
        </w:rPr>
        <w:t xml:space="preserve">”), que serán emitidas por Inversora Juramento S.A. en el marco de su </w:t>
      </w:r>
      <w:r w:rsidRPr="00DD506F">
        <w:rPr>
          <w:sz w:val="20"/>
          <w:szCs w:val="20"/>
          <w:lang w:val="es-MX"/>
        </w:rPr>
        <w:t>programa global para la emisión de obligaciones negociables simples (no convertibles en acciones) a corto, mediano o largo plazo por un monto máximo de hasta U$S100.000.000 (o su equivalente en otras monedas)</w:t>
      </w:r>
      <w:r w:rsidR="002A4847">
        <w:rPr>
          <w:sz w:val="20"/>
          <w:szCs w:val="20"/>
          <w:lang w:val="es-AR"/>
        </w:rPr>
        <w:t>.</w:t>
      </w:r>
    </w:p>
    <w:p w:rsidR="0044311D" w:rsidRPr="00DD506F" w:rsidRDefault="0044311D" w:rsidP="00061731">
      <w:pPr>
        <w:jc w:val="both"/>
        <w:rPr>
          <w:sz w:val="20"/>
          <w:szCs w:val="20"/>
          <w:lang w:val="es-MX"/>
        </w:rPr>
      </w:pPr>
    </w:p>
    <w:p w:rsidR="008D6173" w:rsidRPr="00DD506F" w:rsidRDefault="008D6173" w:rsidP="008D6173">
      <w:pPr>
        <w:jc w:val="both"/>
        <w:rPr>
          <w:sz w:val="20"/>
          <w:szCs w:val="20"/>
        </w:rPr>
      </w:pPr>
      <w:r w:rsidRPr="00DD506F">
        <w:rPr>
          <w:sz w:val="20"/>
          <w:szCs w:val="20"/>
        </w:rPr>
        <w:t>De acuerdo a lo previsto en el Suplemento de Precio, y habiendo finalizado el Período de Licitación Pública de las Obligaciones Negociables</w:t>
      </w:r>
      <w:r w:rsidR="00C845A6">
        <w:rPr>
          <w:sz w:val="20"/>
          <w:szCs w:val="20"/>
        </w:rPr>
        <w:t xml:space="preserve"> Clase 7</w:t>
      </w:r>
      <w:r w:rsidRPr="00DD506F">
        <w:rPr>
          <w:sz w:val="20"/>
          <w:szCs w:val="20"/>
        </w:rPr>
        <w:t>, se informa lo siguiente:</w:t>
      </w:r>
    </w:p>
    <w:p w:rsidR="00637A23" w:rsidRPr="00DD506F" w:rsidRDefault="00637A23" w:rsidP="00637A23">
      <w:pPr>
        <w:jc w:val="both"/>
        <w:rPr>
          <w:sz w:val="20"/>
          <w:szCs w:val="20"/>
        </w:rPr>
      </w:pPr>
    </w:p>
    <w:p w:rsidR="008D6173" w:rsidRPr="00DD506F" w:rsidRDefault="008D6173" w:rsidP="00F72087">
      <w:pPr>
        <w:jc w:val="both"/>
        <w:rPr>
          <w:b/>
          <w:sz w:val="20"/>
          <w:szCs w:val="20"/>
        </w:rPr>
      </w:pPr>
      <w:r w:rsidRPr="00DD506F">
        <w:rPr>
          <w:b/>
          <w:sz w:val="20"/>
          <w:szCs w:val="20"/>
        </w:rPr>
        <w:t xml:space="preserve">Obligaciones Negociables Clase </w:t>
      </w:r>
      <w:r w:rsidR="00C845A6">
        <w:rPr>
          <w:b/>
          <w:sz w:val="20"/>
          <w:szCs w:val="20"/>
        </w:rPr>
        <w:t>7</w:t>
      </w:r>
    </w:p>
    <w:p w:rsidR="00274012" w:rsidRPr="00DD506F" w:rsidRDefault="00274012" w:rsidP="00C845A6">
      <w:pPr>
        <w:jc w:val="both"/>
        <w:rPr>
          <w:sz w:val="20"/>
          <w:szCs w:val="20"/>
        </w:rPr>
      </w:pPr>
      <w:r w:rsidRPr="00DD506F">
        <w:rPr>
          <w:sz w:val="20"/>
          <w:szCs w:val="20"/>
          <w:u w:val="single"/>
        </w:rPr>
        <w:t>Monto de emisión</w:t>
      </w:r>
      <w:r w:rsidRPr="00DD506F">
        <w:rPr>
          <w:sz w:val="20"/>
          <w:szCs w:val="20"/>
        </w:rPr>
        <w:t xml:space="preserve">: </w:t>
      </w:r>
      <w:r w:rsidR="00851842">
        <w:rPr>
          <w:sz w:val="20"/>
          <w:szCs w:val="20"/>
        </w:rPr>
        <w:t>$</w:t>
      </w:r>
      <w:r w:rsidR="003900CE">
        <w:rPr>
          <w:sz w:val="20"/>
          <w:szCs w:val="20"/>
        </w:rPr>
        <w:t>523.333.333</w:t>
      </w:r>
    </w:p>
    <w:p w:rsidR="008D6173" w:rsidRPr="00DD506F" w:rsidRDefault="008D6173" w:rsidP="00C845A6">
      <w:pPr>
        <w:jc w:val="both"/>
        <w:rPr>
          <w:sz w:val="20"/>
          <w:szCs w:val="20"/>
          <w:u w:val="single"/>
        </w:rPr>
      </w:pPr>
      <w:r w:rsidRPr="00DD506F">
        <w:rPr>
          <w:sz w:val="20"/>
          <w:szCs w:val="20"/>
          <w:u w:val="single"/>
        </w:rPr>
        <w:t xml:space="preserve">Monto </w:t>
      </w:r>
      <w:r w:rsidR="00274012">
        <w:rPr>
          <w:sz w:val="20"/>
          <w:szCs w:val="20"/>
          <w:u w:val="single"/>
        </w:rPr>
        <w:t xml:space="preserve">de </w:t>
      </w:r>
      <w:r w:rsidR="00274012" w:rsidRPr="00DD506F">
        <w:rPr>
          <w:sz w:val="20"/>
          <w:szCs w:val="20"/>
          <w:u w:val="single"/>
        </w:rPr>
        <w:t>Oferta</w:t>
      </w:r>
      <w:r w:rsidR="00274012">
        <w:rPr>
          <w:sz w:val="20"/>
          <w:szCs w:val="20"/>
          <w:u w:val="single"/>
        </w:rPr>
        <w:t>s</w:t>
      </w:r>
      <w:r w:rsidR="00274012" w:rsidRPr="00DD506F">
        <w:rPr>
          <w:sz w:val="20"/>
          <w:szCs w:val="20"/>
          <w:u w:val="single"/>
        </w:rPr>
        <w:t xml:space="preserve"> </w:t>
      </w:r>
      <w:r w:rsidR="00274012">
        <w:rPr>
          <w:sz w:val="20"/>
          <w:szCs w:val="20"/>
          <w:u w:val="single"/>
        </w:rPr>
        <w:t>recibidas</w:t>
      </w:r>
      <w:r w:rsidRPr="004B759A">
        <w:rPr>
          <w:sz w:val="20"/>
          <w:szCs w:val="20"/>
        </w:rPr>
        <w:t xml:space="preserve">: </w:t>
      </w:r>
      <w:r w:rsidR="00851842">
        <w:rPr>
          <w:sz w:val="20"/>
          <w:szCs w:val="20"/>
        </w:rPr>
        <w:t>$</w:t>
      </w:r>
      <w:r w:rsidR="00F95BF2">
        <w:rPr>
          <w:sz w:val="20"/>
          <w:szCs w:val="20"/>
        </w:rPr>
        <w:t>566.000.000.</w:t>
      </w:r>
      <w:bookmarkStart w:id="0" w:name="_GoBack"/>
      <w:bookmarkEnd w:id="0"/>
    </w:p>
    <w:p w:rsidR="008D6173" w:rsidRPr="00DD506F" w:rsidRDefault="00274012" w:rsidP="00C845A6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Cantidad de </w:t>
      </w:r>
      <w:r w:rsidR="008D6173" w:rsidRPr="00DD506F">
        <w:rPr>
          <w:sz w:val="20"/>
          <w:szCs w:val="20"/>
          <w:u w:val="single"/>
        </w:rPr>
        <w:t>Ofertas Recibidas</w:t>
      </w:r>
      <w:r w:rsidRPr="004B759A">
        <w:rPr>
          <w:sz w:val="20"/>
          <w:szCs w:val="20"/>
        </w:rPr>
        <w:t>:</w:t>
      </w:r>
      <w:r w:rsidR="0005286A" w:rsidRPr="004B759A">
        <w:rPr>
          <w:sz w:val="20"/>
          <w:szCs w:val="20"/>
        </w:rPr>
        <w:t xml:space="preserve"> </w:t>
      </w:r>
      <w:r w:rsidR="00F95BF2">
        <w:rPr>
          <w:sz w:val="20"/>
          <w:szCs w:val="20"/>
        </w:rPr>
        <w:t>26</w:t>
      </w:r>
      <w:r w:rsidR="00851842">
        <w:rPr>
          <w:sz w:val="20"/>
          <w:szCs w:val="20"/>
        </w:rPr>
        <w:t>.</w:t>
      </w:r>
    </w:p>
    <w:p w:rsidR="008D6173" w:rsidRPr="00DD506F" w:rsidRDefault="008D6173" w:rsidP="00C845A6">
      <w:pPr>
        <w:jc w:val="both"/>
        <w:rPr>
          <w:sz w:val="20"/>
          <w:szCs w:val="20"/>
          <w:u w:val="single"/>
        </w:rPr>
      </w:pPr>
      <w:r w:rsidRPr="00DD506F">
        <w:rPr>
          <w:sz w:val="20"/>
          <w:szCs w:val="20"/>
          <w:u w:val="single"/>
        </w:rPr>
        <w:t>Margen Aplicable</w:t>
      </w:r>
      <w:r w:rsidRPr="00DD506F">
        <w:rPr>
          <w:sz w:val="20"/>
          <w:szCs w:val="20"/>
        </w:rPr>
        <w:t xml:space="preserve">: </w:t>
      </w:r>
      <w:r w:rsidR="00F95BF2">
        <w:rPr>
          <w:sz w:val="20"/>
          <w:szCs w:val="20"/>
        </w:rPr>
        <w:t>7</w:t>
      </w:r>
      <w:r w:rsidR="004319E5">
        <w:rPr>
          <w:sz w:val="20"/>
          <w:szCs w:val="20"/>
        </w:rPr>
        <w:t>%</w:t>
      </w:r>
      <w:r w:rsidR="00F72087">
        <w:rPr>
          <w:sz w:val="20"/>
          <w:szCs w:val="20"/>
        </w:rPr>
        <w:t>.</w:t>
      </w:r>
    </w:p>
    <w:p w:rsidR="008D6173" w:rsidRPr="00DD506F" w:rsidRDefault="008D6173" w:rsidP="00C845A6">
      <w:pPr>
        <w:jc w:val="both"/>
        <w:rPr>
          <w:sz w:val="20"/>
          <w:szCs w:val="20"/>
        </w:rPr>
      </w:pPr>
      <w:r w:rsidRPr="00DD506F">
        <w:rPr>
          <w:sz w:val="20"/>
          <w:szCs w:val="20"/>
          <w:u w:val="single"/>
        </w:rPr>
        <w:t>Fecha de Emisión</w:t>
      </w:r>
      <w:r w:rsidR="0005286A">
        <w:rPr>
          <w:sz w:val="20"/>
          <w:szCs w:val="20"/>
          <w:u w:val="single"/>
        </w:rPr>
        <w:t xml:space="preserve"> y Liquidación</w:t>
      </w:r>
      <w:r w:rsidRPr="00DD506F">
        <w:rPr>
          <w:sz w:val="20"/>
          <w:szCs w:val="20"/>
        </w:rPr>
        <w:t xml:space="preserve">: </w:t>
      </w:r>
      <w:r w:rsidR="00C845A6">
        <w:rPr>
          <w:sz w:val="20"/>
          <w:szCs w:val="20"/>
        </w:rPr>
        <w:t>1</w:t>
      </w:r>
      <w:r w:rsidR="00466178">
        <w:rPr>
          <w:sz w:val="20"/>
          <w:szCs w:val="20"/>
        </w:rPr>
        <w:t>7</w:t>
      </w:r>
      <w:r w:rsidR="003F2891" w:rsidRPr="00DD506F">
        <w:rPr>
          <w:sz w:val="20"/>
          <w:szCs w:val="20"/>
        </w:rPr>
        <w:t xml:space="preserve"> </w:t>
      </w:r>
      <w:r w:rsidRPr="00DD506F">
        <w:rPr>
          <w:sz w:val="20"/>
          <w:szCs w:val="20"/>
        </w:rPr>
        <w:t xml:space="preserve">de </w:t>
      </w:r>
      <w:r w:rsidR="003F2891">
        <w:rPr>
          <w:sz w:val="20"/>
          <w:szCs w:val="20"/>
        </w:rPr>
        <w:t xml:space="preserve">febrero </w:t>
      </w:r>
      <w:r w:rsidR="00C845A6">
        <w:rPr>
          <w:sz w:val="20"/>
          <w:szCs w:val="20"/>
        </w:rPr>
        <w:t>de 2020</w:t>
      </w:r>
      <w:r w:rsidRPr="00DD506F">
        <w:rPr>
          <w:sz w:val="20"/>
          <w:szCs w:val="20"/>
        </w:rPr>
        <w:t>.</w:t>
      </w:r>
    </w:p>
    <w:p w:rsidR="008D6173" w:rsidRPr="00DD506F" w:rsidRDefault="008D6173" w:rsidP="00C845A6">
      <w:pPr>
        <w:jc w:val="both"/>
        <w:rPr>
          <w:sz w:val="20"/>
          <w:szCs w:val="20"/>
        </w:rPr>
      </w:pPr>
      <w:r w:rsidRPr="00DD506F">
        <w:rPr>
          <w:sz w:val="20"/>
          <w:szCs w:val="20"/>
          <w:u w:val="single"/>
        </w:rPr>
        <w:t>Fecha de Vencimiento</w:t>
      </w:r>
      <w:r w:rsidRPr="00DD506F">
        <w:rPr>
          <w:sz w:val="20"/>
          <w:szCs w:val="20"/>
        </w:rPr>
        <w:t xml:space="preserve">: </w:t>
      </w:r>
      <w:r w:rsidR="005360B7">
        <w:rPr>
          <w:sz w:val="20"/>
          <w:szCs w:val="20"/>
        </w:rPr>
        <w:t>17 de noviembre de 2020</w:t>
      </w:r>
      <w:r w:rsidRPr="00DD506F">
        <w:rPr>
          <w:sz w:val="20"/>
          <w:szCs w:val="20"/>
        </w:rPr>
        <w:t>.</w:t>
      </w:r>
    </w:p>
    <w:p w:rsidR="008D6173" w:rsidRPr="00DD506F" w:rsidRDefault="008D6173" w:rsidP="00C845A6">
      <w:pPr>
        <w:jc w:val="both"/>
        <w:rPr>
          <w:sz w:val="20"/>
          <w:szCs w:val="20"/>
        </w:rPr>
      </w:pPr>
      <w:r w:rsidRPr="00DD506F">
        <w:rPr>
          <w:sz w:val="20"/>
          <w:szCs w:val="20"/>
          <w:u w:val="single"/>
        </w:rPr>
        <w:t xml:space="preserve">Fecha de </w:t>
      </w:r>
      <w:r w:rsidR="0005286A">
        <w:rPr>
          <w:sz w:val="20"/>
          <w:szCs w:val="20"/>
          <w:u w:val="single"/>
        </w:rPr>
        <w:t>Amortización</w:t>
      </w:r>
      <w:r w:rsidRPr="00DD506F">
        <w:rPr>
          <w:sz w:val="20"/>
          <w:szCs w:val="20"/>
        </w:rPr>
        <w:t>:</w:t>
      </w:r>
      <w:r w:rsidR="00F61402">
        <w:rPr>
          <w:sz w:val="20"/>
          <w:szCs w:val="20"/>
        </w:rPr>
        <w:t xml:space="preserve"> </w:t>
      </w:r>
      <w:r w:rsidR="005360B7">
        <w:rPr>
          <w:sz w:val="20"/>
          <w:szCs w:val="20"/>
        </w:rPr>
        <w:t>17 de noviembre de 2020</w:t>
      </w:r>
      <w:r w:rsidRPr="00DD506F">
        <w:rPr>
          <w:sz w:val="20"/>
          <w:szCs w:val="20"/>
        </w:rPr>
        <w:t>, o de no ser un Día Hábil o de no existir dicho día, la Fecha de Pago de Capital a considerar será el primer Día Hábil inmediatamente siguiente.</w:t>
      </w:r>
    </w:p>
    <w:p w:rsidR="008D6173" w:rsidRPr="00DD506F" w:rsidRDefault="008D6173" w:rsidP="00C845A6">
      <w:pPr>
        <w:jc w:val="both"/>
        <w:rPr>
          <w:sz w:val="20"/>
          <w:szCs w:val="20"/>
        </w:rPr>
      </w:pPr>
      <w:r w:rsidRPr="00DD506F">
        <w:rPr>
          <w:sz w:val="20"/>
          <w:szCs w:val="20"/>
          <w:u w:val="single"/>
        </w:rPr>
        <w:t>Fechas de Pago de Intereses</w:t>
      </w:r>
      <w:r w:rsidRPr="00DD506F">
        <w:rPr>
          <w:sz w:val="20"/>
          <w:szCs w:val="20"/>
        </w:rPr>
        <w:t xml:space="preserve">: </w:t>
      </w:r>
      <w:r w:rsidR="005360B7">
        <w:rPr>
          <w:sz w:val="20"/>
          <w:szCs w:val="20"/>
        </w:rPr>
        <w:t>17 de mayo de 2020, 17 de agosto de 2020 y 17 de noviembre 2020</w:t>
      </w:r>
      <w:r w:rsidR="00F72087">
        <w:rPr>
          <w:sz w:val="20"/>
          <w:szCs w:val="20"/>
          <w:lang w:val="es-AR"/>
        </w:rPr>
        <w:t>,</w:t>
      </w:r>
      <w:r w:rsidR="0093760A" w:rsidRPr="00DD506F">
        <w:rPr>
          <w:sz w:val="20"/>
          <w:szCs w:val="20"/>
        </w:rPr>
        <w:t xml:space="preserve"> </w:t>
      </w:r>
      <w:r w:rsidRPr="00DD506F">
        <w:rPr>
          <w:sz w:val="20"/>
          <w:szCs w:val="20"/>
        </w:rPr>
        <w:t>o de no ser un Día Hábil o de no existir dicho día, la Fecha de Pago de Capital a considerar será el primer Día Hábil inmediatamente siguiente.</w:t>
      </w:r>
    </w:p>
    <w:p w:rsidR="008D6173" w:rsidRDefault="008D6173" w:rsidP="00C845A6">
      <w:pPr>
        <w:jc w:val="both"/>
        <w:rPr>
          <w:sz w:val="20"/>
          <w:szCs w:val="20"/>
        </w:rPr>
      </w:pPr>
      <w:proofErr w:type="spellStart"/>
      <w:r w:rsidRPr="00DD506F">
        <w:rPr>
          <w:sz w:val="20"/>
          <w:szCs w:val="20"/>
          <w:u w:val="single"/>
        </w:rPr>
        <w:t>Duration</w:t>
      </w:r>
      <w:proofErr w:type="spellEnd"/>
      <w:r w:rsidRPr="00DD506F">
        <w:rPr>
          <w:sz w:val="20"/>
          <w:szCs w:val="20"/>
          <w:u w:val="single"/>
        </w:rPr>
        <w:t>:</w:t>
      </w:r>
      <w:r w:rsidRPr="00DD506F">
        <w:rPr>
          <w:sz w:val="20"/>
          <w:szCs w:val="20"/>
        </w:rPr>
        <w:t xml:space="preserve"> </w:t>
      </w:r>
      <w:r w:rsidR="00F95BF2">
        <w:rPr>
          <w:sz w:val="20"/>
          <w:szCs w:val="20"/>
        </w:rPr>
        <w:t>0,68</w:t>
      </w:r>
      <w:r w:rsidR="00851842">
        <w:rPr>
          <w:sz w:val="20"/>
          <w:szCs w:val="20"/>
        </w:rPr>
        <w:t xml:space="preserve"> años.</w:t>
      </w:r>
    </w:p>
    <w:p w:rsidR="00434BD4" w:rsidRPr="00DD506F" w:rsidRDefault="00434BD4" w:rsidP="00C845A6">
      <w:pPr>
        <w:jc w:val="both"/>
        <w:rPr>
          <w:sz w:val="20"/>
          <w:szCs w:val="20"/>
        </w:rPr>
      </w:pPr>
      <w:r w:rsidRPr="00D92093">
        <w:rPr>
          <w:sz w:val="20"/>
          <w:szCs w:val="20"/>
          <w:u w:val="single"/>
        </w:rPr>
        <w:t>Factor de Prorrateo</w:t>
      </w:r>
      <w:r w:rsidRPr="00434BD4">
        <w:rPr>
          <w:sz w:val="20"/>
          <w:szCs w:val="20"/>
        </w:rPr>
        <w:t xml:space="preserve">: </w:t>
      </w:r>
      <w:r w:rsidR="00F95BF2">
        <w:rPr>
          <w:sz w:val="20"/>
          <w:szCs w:val="20"/>
        </w:rPr>
        <w:t>N/A</w:t>
      </w:r>
      <w:r w:rsidR="00851842" w:rsidRPr="00434BD4">
        <w:rPr>
          <w:sz w:val="20"/>
          <w:szCs w:val="20"/>
        </w:rPr>
        <w:t>.</w:t>
      </w:r>
    </w:p>
    <w:p w:rsidR="004B759A" w:rsidRPr="00DD506F" w:rsidRDefault="004B759A" w:rsidP="00637A23">
      <w:pPr>
        <w:jc w:val="both"/>
        <w:rPr>
          <w:sz w:val="20"/>
          <w:szCs w:val="20"/>
        </w:rPr>
      </w:pPr>
    </w:p>
    <w:p w:rsidR="00BF45C5" w:rsidRDefault="00637A23" w:rsidP="00637A23">
      <w:pPr>
        <w:spacing w:line="211" w:lineRule="auto"/>
        <w:jc w:val="both"/>
        <w:rPr>
          <w:sz w:val="20"/>
          <w:szCs w:val="20"/>
        </w:rPr>
      </w:pPr>
      <w:r w:rsidRPr="00DD506F">
        <w:rPr>
          <w:iCs/>
          <w:sz w:val="20"/>
          <w:szCs w:val="20"/>
        </w:rPr>
        <w:t xml:space="preserve">Los restantes términos y condiciones de las Obligaciones Negociables se detallan en el </w:t>
      </w:r>
      <w:r w:rsidRPr="00DD506F">
        <w:rPr>
          <w:iCs/>
          <w:sz w:val="20"/>
          <w:szCs w:val="20"/>
          <w:lang w:val="es-MX"/>
        </w:rPr>
        <w:t>Prospecto y en el Suplemento de Precio</w:t>
      </w:r>
      <w:r w:rsidRPr="00DD506F">
        <w:rPr>
          <w:sz w:val="20"/>
          <w:szCs w:val="20"/>
        </w:rPr>
        <w:t xml:space="preserve">. </w:t>
      </w:r>
    </w:p>
    <w:p w:rsidR="004B759A" w:rsidRPr="00DD506F" w:rsidRDefault="004B759A" w:rsidP="00637A23">
      <w:pPr>
        <w:spacing w:line="211" w:lineRule="auto"/>
        <w:jc w:val="both"/>
        <w:rPr>
          <w:sz w:val="20"/>
          <w:szCs w:val="20"/>
        </w:rPr>
      </w:pPr>
    </w:p>
    <w:p w:rsidR="00293AC0" w:rsidRPr="00DD506F" w:rsidRDefault="00293AC0" w:rsidP="00293AC0">
      <w:pPr>
        <w:jc w:val="both"/>
        <w:rPr>
          <w:b/>
          <w:sz w:val="20"/>
          <w:szCs w:val="20"/>
          <w:lang w:val="es-MX"/>
        </w:rPr>
      </w:pPr>
      <w:r w:rsidRPr="00DD506F">
        <w:rPr>
          <w:b/>
          <w:sz w:val="20"/>
          <w:szCs w:val="20"/>
          <w:lang w:val="es-MX"/>
        </w:rPr>
        <w:t xml:space="preserve">Oferta pública autorizada por Resolución N° 16.744 de fecha 14 de febrero de 2012 de la Comisión Nacional de Valores. </w:t>
      </w:r>
      <w:r w:rsidR="005360B7" w:rsidRPr="00C845A6">
        <w:rPr>
          <w:b/>
          <w:sz w:val="20"/>
          <w:szCs w:val="20"/>
          <w:lang w:val="es-MX"/>
        </w:rPr>
        <w:t>La prórroga del plazo del Programa ha sido autorizada por Resolución N° 18.729 de fecha 1 de junio de 2017.</w:t>
      </w:r>
      <w:r w:rsidR="005360B7">
        <w:rPr>
          <w:b/>
          <w:sz w:val="20"/>
          <w:szCs w:val="20"/>
          <w:lang w:val="es-MX"/>
        </w:rPr>
        <w:t xml:space="preserve"> </w:t>
      </w:r>
      <w:r w:rsidRPr="00DD506F">
        <w:rPr>
          <w:b/>
          <w:sz w:val="20"/>
          <w:szCs w:val="20"/>
          <w:lang w:val="es-MX"/>
        </w:rPr>
        <w:t>Esta autorización sólo significa que se ha cumplido con los requisitos establecidos en materia de información.</w:t>
      </w:r>
      <w:r w:rsidR="00C845A6" w:rsidRPr="00C845A6">
        <w:t xml:space="preserve"> </w:t>
      </w:r>
    </w:p>
    <w:tbl>
      <w:tblPr>
        <w:tblW w:w="2539" w:type="pct"/>
        <w:jc w:val="center"/>
        <w:tblLook w:val="00A0" w:firstRow="1" w:lastRow="0" w:firstColumn="1" w:lastColumn="0" w:noHBand="0" w:noVBand="0"/>
      </w:tblPr>
      <w:tblGrid>
        <w:gridCol w:w="4894"/>
      </w:tblGrid>
      <w:tr w:rsidR="00EE638A" w:rsidRPr="00DD506F" w:rsidTr="00916366">
        <w:trPr>
          <w:trHeight w:val="194"/>
          <w:jc w:val="center"/>
        </w:trPr>
        <w:tc>
          <w:tcPr>
            <w:tcW w:w="50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38A" w:rsidRPr="00DD506F" w:rsidRDefault="00EE638A" w:rsidP="006F25C6">
            <w:pPr>
              <w:tabs>
                <w:tab w:val="left" w:pos="0"/>
              </w:tabs>
              <w:ind w:left="-284"/>
              <w:jc w:val="center"/>
              <w:rPr>
                <w:b/>
                <w:sz w:val="20"/>
                <w:szCs w:val="20"/>
                <w:lang w:val="es-AR" w:eastAsia="en-US"/>
              </w:rPr>
            </w:pPr>
            <w:r w:rsidRPr="00DD506F">
              <w:rPr>
                <w:b/>
                <w:bCs/>
                <w:sz w:val="20"/>
                <w:szCs w:val="20"/>
                <w:lang w:val="es-AR"/>
              </w:rPr>
              <w:t>AGENTE COLOCADOR Y LIQUIDADOR</w:t>
            </w:r>
          </w:p>
        </w:tc>
      </w:tr>
      <w:tr w:rsidR="00EE638A" w:rsidRPr="00DD506F" w:rsidTr="00916366">
        <w:trPr>
          <w:trHeight w:val="336"/>
          <w:jc w:val="center"/>
        </w:trPr>
        <w:tc>
          <w:tcPr>
            <w:tcW w:w="50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38A" w:rsidRPr="00DD506F" w:rsidRDefault="003B7707" w:rsidP="006F25C6">
            <w:pPr>
              <w:tabs>
                <w:tab w:val="left" w:pos="0"/>
              </w:tabs>
              <w:ind w:left="-284"/>
              <w:jc w:val="center"/>
              <w:rPr>
                <w:b/>
                <w:bCs/>
                <w:sz w:val="20"/>
                <w:szCs w:val="20"/>
                <w:lang w:val="es-AR"/>
              </w:rPr>
            </w:pPr>
            <w:r>
              <w:rPr>
                <w:b/>
                <w:noProof/>
                <w:sz w:val="20"/>
                <w:szCs w:val="20"/>
                <w:lang w:val="es-AR" w:eastAsia="es-AR"/>
              </w:rPr>
              <w:drawing>
                <wp:inline distT="0" distB="0" distL="0" distR="0">
                  <wp:extent cx="1133475" cy="466725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38A" w:rsidRPr="00DD506F" w:rsidTr="00916366">
        <w:trPr>
          <w:trHeight w:val="336"/>
          <w:jc w:val="center"/>
        </w:trPr>
        <w:tc>
          <w:tcPr>
            <w:tcW w:w="50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38A" w:rsidRPr="00DD506F" w:rsidRDefault="00EE638A" w:rsidP="004A1299">
            <w:pPr>
              <w:tabs>
                <w:tab w:val="left" w:pos="0"/>
              </w:tabs>
              <w:ind w:left="-284"/>
              <w:jc w:val="center"/>
              <w:rPr>
                <w:b/>
                <w:noProof/>
                <w:sz w:val="20"/>
                <w:szCs w:val="20"/>
                <w:lang w:val="en-US" w:eastAsia="en-US"/>
              </w:rPr>
            </w:pPr>
            <w:r w:rsidRPr="00DD506F">
              <w:rPr>
                <w:b/>
                <w:noProof/>
                <w:sz w:val="20"/>
                <w:szCs w:val="20"/>
                <w:lang w:val="en-US" w:eastAsia="en-US"/>
              </w:rPr>
              <w:t>Macro Securities S.A.</w:t>
            </w:r>
          </w:p>
          <w:p w:rsidR="00EE638A" w:rsidRPr="00DD506F" w:rsidRDefault="00EE638A" w:rsidP="004A1299">
            <w:pPr>
              <w:tabs>
                <w:tab w:val="left" w:pos="0"/>
              </w:tabs>
              <w:ind w:left="-284"/>
              <w:jc w:val="center"/>
              <w:rPr>
                <w:b/>
                <w:noProof/>
                <w:sz w:val="20"/>
                <w:szCs w:val="20"/>
                <w:lang w:val="en-US" w:eastAsia="en-US"/>
              </w:rPr>
            </w:pPr>
            <w:r w:rsidRPr="00DD506F">
              <w:rPr>
                <w:b/>
                <w:noProof/>
                <w:sz w:val="20"/>
                <w:szCs w:val="20"/>
                <w:lang w:val="en-US" w:eastAsia="en-US"/>
              </w:rPr>
              <w:t xml:space="preserve">ALyC y AN – integral, </w:t>
            </w:r>
          </w:p>
          <w:p w:rsidR="00EE638A" w:rsidRPr="00DD506F" w:rsidRDefault="00EE638A" w:rsidP="00BF45C5">
            <w:pPr>
              <w:tabs>
                <w:tab w:val="left" w:pos="0"/>
              </w:tabs>
              <w:ind w:left="-284"/>
              <w:jc w:val="center"/>
              <w:rPr>
                <w:b/>
                <w:bCs/>
                <w:sz w:val="20"/>
                <w:szCs w:val="20"/>
                <w:lang w:val="es-AR"/>
              </w:rPr>
            </w:pPr>
            <w:r w:rsidRPr="00DD506F">
              <w:rPr>
                <w:b/>
                <w:noProof/>
                <w:sz w:val="20"/>
                <w:szCs w:val="20"/>
                <w:lang w:val="es-AR" w:eastAsia="en-US"/>
              </w:rPr>
              <w:t>Registrado bajo el Nº 59 de la CNV</w:t>
            </w:r>
          </w:p>
        </w:tc>
      </w:tr>
    </w:tbl>
    <w:p w:rsidR="00C845A6" w:rsidRDefault="00C845A6" w:rsidP="00BF45C5">
      <w:pPr>
        <w:spacing w:line="216" w:lineRule="auto"/>
        <w:ind w:left="-284"/>
        <w:jc w:val="center"/>
        <w:rPr>
          <w:sz w:val="20"/>
          <w:szCs w:val="20"/>
          <w:lang w:val="es-AR"/>
        </w:rPr>
      </w:pPr>
    </w:p>
    <w:p w:rsidR="00BF45C5" w:rsidRPr="00DD506F" w:rsidRDefault="00BF45C5" w:rsidP="00BF45C5">
      <w:pPr>
        <w:spacing w:line="216" w:lineRule="auto"/>
        <w:ind w:left="-284"/>
        <w:jc w:val="center"/>
        <w:rPr>
          <w:sz w:val="20"/>
          <w:szCs w:val="20"/>
          <w:lang w:val="es-AR"/>
        </w:rPr>
      </w:pPr>
      <w:r w:rsidRPr="00DD506F">
        <w:rPr>
          <w:sz w:val="20"/>
          <w:szCs w:val="20"/>
          <w:lang w:val="es-AR"/>
        </w:rPr>
        <w:t xml:space="preserve">La fecha de este </w:t>
      </w:r>
      <w:r w:rsidR="00400A39" w:rsidRPr="00DD506F">
        <w:rPr>
          <w:sz w:val="20"/>
          <w:szCs w:val="20"/>
          <w:lang w:val="es-AR"/>
        </w:rPr>
        <w:t xml:space="preserve">aviso </w:t>
      </w:r>
      <w:r w:rsidRPr="00DD506F">
        <w:rPr>
          <w:sz w:val="20"/>
          <w:szCs w:val="20"/>
          <w:lang w:val="es-AR"/>
        </w:rPr>
        <w:t xml:space="preserve">es </w:t>
      </w:r>
      <w:r w:rsidR="007F7C6B">
        <w:rPr>
          <w:sz w:val="20"/>
          <w:szCs w:val="20"/>
          <w:lang w:val="es-AR"/>
        </w:rPr>
        <w:t>1</w:t>
      </w:r>
      <w:r w:rsidR="00B2602C">
        <w:rPr>
          <w:sz w:val="20"/>
          <w:szCs w:val="20"/>
          <w:lang w:val="es-AR"/>
        </w:rPr>
        <w:t>3</w:t>
      </w:r>
      <w:r w:rsidR="00A319BD" w:rsidRPr="00DD506F">
        <w:rPr>
          <w:sz w:val="20"/>
          <w:szCs w:val="20"/>
          <w:lang w:val="es-AR"/>
        </w:rPr>
        <w:t xml:space="preserve"> </w:t>
      </w:r>
      <w:r w:rsidRPr="00DD506F">
        <w:rPr>
          <w:sz w:val="20"/>
          <w:szCs w:val="20"/>
          <w:lang w:val="es-AR"/>
        </w:rPr>
        <w:t xml:space="preserve">de </w:t>
      </w:r>
      <w:r w:rsidR="00A319BD">
        <w:rPr>
          <w:sz w:val="20"/>
          <w:szCs w:val="20"/>
          <w:lang w:val="es-AR"/>
        </w:rPr>
        <w:t xml:space="preserve">febrero </w:t>
      </w:r>
      <w:r w:rsidR="00C845A6">
        <w:rPr>
          <w:sz w:val="20"/>
          <w:szCs w:val="20"/>
          <w:lang w:val="es-AR"/>
        </w:rPr>
        <w:t>de 2020</w:t>
      </w:r>
    </w:p>
    <w:p w:rsidR="00A319BD" w:rsidRDefault="00A319BD" w:rsidP="003504AE">
      <w:pPr>
        <w:jc w:val="center"/>
        <w:rPr>
          <w:b/>
          <w:caps/>
          <w:snapToGrid w:val="0"/>
          <w:sz w:val="20"/>
          <w:szCs w:val="20"/>
        </w:rPr>
      </w:pPr>
    </w:p>
    <w:p w:rsidR="00A319BD" w:rsidRDefault="00A319BD" w:rsidP="003504AE">
      <w:pPr>
        <w:jc w:val="center"/>
        <w:rPr>
          <w:b/>
          <w:caps/>
          <w:snapToGrid w:val="0"/>
          <w:sz w:val="20"/>
          <w:szCs w:val="20"/>
        </w:rPr>
      </w:pPr>
    </w:p>
    <w:p w:rsidR="00B93B54" w:rsidRPr="00DD506F" w:rsidRDefault="00293AC0" w:rsidP="003504AE">
      <w:pPr>
        <w:jc w:val="center"/>
        <w:rPr>
          <w:b/>
          <w:caps/>
          <w:snapToGrid w:val="0"/>
          <w:sz w:val="20"/>
          <w:szCs w:val="20"/>
        </w:rPr>
      </w:pPr>
      <w:r w:rsidRPr="00DD506F">
        <w:rPr>
          <w:b/>
          <w:caps/>
          <w:snapToGrid w:val="0"/>
          <w:sz w:val="20"/>
          <w:szCs w:val="20"/>
        </w:rPr>
        <w:t>________</w:t>
      </w:r>
      <w:r w:rsidR="00A319BD">
        <w:rPr>
          <w:b/>
          <w:caps/>
          <w:snapToGrid w:val="0"/>
          <w:sz w:val="20"/>
          <w:szCs w:val="20"/>
        </w:rPr>
        <w:t>_______</w:t>
      </w:r>
    </w:p>
    <w:p w:rsidR="007F7C6B" w:rsidRDefault="007F7C6B" w:rsidP="00C7663F">
      <w:pPr>
        <w:jc w:val="center"/>
        <w:rPr>
          <w:b/>
          <w:snapToGrid w:val="0"/>
          <w:sz w:val="20"/>
          <w:szCs w:val="20"/>
        </w:rPr>
      </w:pPr>
    </w:p>
    <w:p w:rsidR="00D56F41" w:rsidRPr="00DD506F" w:rsidRDefault="002A2E36" w:rsidP="00C7663F">
      <w:pPr>
        <w:jc w:val="center"/>
        <w:rPr>
          <w:sz w:val="20"/>
          <w:szCs w:val="20"/>
        </w:rPr>
      </w:pPr>
      <w:r w:rsidRPr="00DD506F">
        <w:rPr>
          <w:b/>
          <w:caps/>
          <w:snapToGrid w:val="0"/>
          <w:sz w:val="20"/>
          <w:szCs w:val="20"/>
        </w:rPr>
        <w:t>autorizado</w:t>
      </w:r>
    </w:p>
    <w:sectPr w:rsidR="00D56F41" w:rsidRPr="00DD506F" w:rsidSect="004B759A">
      <w:headerReference w:type="default" r:id="rId9"/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ED1" w:rsidRDefault="00476ED1">
      <w:r>
        <w:separator/>
      </w:r>
    </w:p>
  </w:endnote>
  <w:endnote w:type="continuationSeparator" w:id="0">
    <w:p w:rsidR="00476ED1" w:rsidRDefault="0047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ED1" w:rsidRDefault="00476ED1">
      <w:r>
        <w:separator/>
      </w:r>
    </w:p>
  </w:footnote>
  <w:footnote w:type="continuationSeparator" w:id="0">
    <w:p w:rsidR="00476ED1" w:rsidRDefault="00476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493" w:rsidRPr="00FE714D" w:rsidRDefault="00C54493" w:rsidP="00D75DF8">
    <w:pPr>
      <w:pStyle w:val="Encabezado"/>
      <w:jc w:val="right"/>
      <w:rPr>
        <w:rFonts w:ascii="Garamond" w:hAnsi="Garamond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779E"/>
    <w:multiLevelType w:val="hybridMultilevel"/>
    <w:tmpl w:val="5456BB4A"/>
    <w:lvl w:ilvl="0" w:tplc="BE2ADB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E1ADD"/>
    <w:multiLevelType w:val="multilevel"/>
    <w:tmpl w:val="E618D184"/>
    <w:lvl w:ilvl="0">
      <w:start w:val="5"/>
      <w:numFmt w:val="decimal"/>
      <w:lvlText w:val="%1)"/>
      <w:lvlJc w:val="left"/>
      <w:pPr>
        <w:tabs>
          <w:tab w:val="num" w:pos="1110"/>
        </w:tabs>
        <w:ind w:left="111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964E51"/>
    <w:multiLevelType w:val="multilevel"/>
    <w:tmpl w:val="E618D184"/>
    <w:lvl w:ilvl="0">
      <w:start w:val="5"/>
      <w:numFmt w:val="decimal"/>
      <w:lvlText w:val="%1)"/>
      <w:lvlJc w:val="left"/>
      <w:pPr>
        <w:tabs>
          <w:tab w:val="num" w:pos="1110"/>
        </w:tabs>
        <w:ind w:left="111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203B69"/>
    <w:multiLevelType w:val="hybridMultilevel"/>
    <w:tmpl w:val="D7E4F900"/>
    <w:lvl w:ilvl="0" w:tplc="CA9EBE54">
      <w:start w:val="1"/>
      <w:numFmt w:val="decimal"/>
      <w:lvlText w:val="%1)"/>
      <w:lvlJc w:val="left"/>
      <w:pPr>
        <w:tabs>
          <w:tab w:val="num" w:pos="1110"/>
        </w:tabs>
        <w:ind w:left="111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A30C5D"/>
    <w:multiLevelType w:val="hybridMultilevel"/>
    <w:tmpl w:val="068CA4B4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9E7CC1"/>
    <w:multiLevelType w:val="multilevel"/>
    <w:tmpl w:val="85A204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F310F"/>
    <w:multiLevelType w:val="hybridMultilevel"/>
    <w:tmpl w:val="B3CAC244"/>
    <w:lvl w:ilvl="0" w:tplc="7736DEB0">
      <w:start w:val="9"/>
      <w:numFmt w:val="decimal"/>
      <w:lvlText w:val="%1)"/>
      <w:lvlJc w:val="left"/>
      <w:pPr>
        <w:tabs>
          <w:tab w:val="num" w:pos="1110"/>
        </w:tabs>
        <w:ind w:left="111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0D7132"/>
    <w:multiLevelType w:val="hybridMultilevel"/>
    <w:tmpl w:val="CB9EFE46"/>
    <w:lvl w:ilvl="0" w:tplc="5E8A5AA2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1B62A8"/>
    <w:multiLevelType w:val="singleLevel"/>
    <w:tmpl w:val="23409234"/>
    <w:lvl w:ilvl="0">
      <w:start w:val="7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 w15:restartNumberingAfterBreak="0">
    <w:nsid w:val="4EA95D7A"/>
    <w:multiLevelType w:val="multilevel"/>
    <w:tmpl w:val="B3CAC244"/>
    <w:lvl w:ilvl="0">
      <w:start w:val="9"/>
      <w:numFmt w:val="decimal"/>
      <w:lvlText w:val="%1)"/>
      <w:lvlJc w:val="left"/>
      <w:pPr>
        <w:tabs>
          <w:tab w:val="num" w:pos="1110"/>
        </w:tabs>
        <w:ind w:left="111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151A05"/>
    <w:multiLevelType w:val="multilevel"/>
    <w:tmpl w:val="85A204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1562B4"/>
    <w:multiLevelType w:val="multilevel"/>
    <w:tmpl w:val="85A204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53246E"/>
    <w:multiLevelType w:val="hybridMultilevel"/>
    <w:tmpl w:val="7440180A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8A13B96"/>
    <w:multiLevelType w:val="hybridMultilevel"/>
    <w:tmpl w:val="85A204BC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972B04"/>
    <w:multiLevelType w:val="hybridMultilevel"/>
    <w:tmpl w:val="E618D184"/>
    <w:lvl w:ilvl="0" w:tplc="A6DA9782">
      <w:start w:val="5"/>
      <w:numFmt w:val="decimal"/>
      <w:lvlText w:val="%1)"/>
      <w:lvlJc w:val="left"/>
      <w:pPr>
        <w:tabs>
          <w:tab w:val="num" w:pos="1110"/>
        </w:tabs>
        <w:ind w:left="111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AC2A17"/>
    <w:multiLevelType w:val="multilevel"/>
    <w:tmpl w:val="B3CAC244"/>
    <w:lvl w:ilvl="0">
      <w:start w:val="9"/>
      <w:numFmt w:val="decimal"/>
      <w:lvlText w:val="%1)"/>
      <w:lvlJc w:val="left"/>
      <w:pPr>
        <w:tabs>
          <w:tab w:val="num" w:pos="1110"/>
        </w:tabs>
        <w:ind w:left="111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710730"/>
    <w:multiLevelType w:val="hybridMultilevel"/>
    <w:tmpl w:val="F364CD7C"/>
    <w:lvl w:ilvl="0" w:tplc="2954D54A">
      <w:start w:val="4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4"/>
  </w:num>
  <w:num w:numId="5">
    <w:abstractNumId w:val="14"/>
  </w:num>
  <w:num w:numId="6">
    <w:abstractNumId w:val="6"/>
  </w:num>
  <w:num w:numId="7">
    <w:abstractNumId w:val="5"/>
  </w:num>
  <w:num w:numId="8">
    <w:abstractNumId w:val="3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  <w:num w:numId="13">
    <w:abstractNumId w:val="15"/>
  </w:num>
  <w:num w:numId="14">
    <w:abstractNumId w:val="9"/>
  </w:num>
  <w:num w:numId="15">
    <w:abstractNumId w:val="7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27"/>
    <w:rsid w:val="00002276"/>
    <w:rsid w:val="0000514E"/>
    <w:rsid w:val="00011024"/>
    <w:rsid w:val="00015BCA"/>
    <w:rsid w:val="000210EB"/>
    <w:rsid w:val="00024CA8"/>
    <w:rsid w:val="000300B5"/>
    <w:rsid w:val="00037763"/>
    <w:rsid w:val="00037F78"/>
    <w:rsid w:val="00041464"/>
    <w:rsid w:val="00044167"/>
    <w:rsid w:val="000524A9"/>
    <w:rsid w:val="0005286A"/>
    <w:rsid w:val="00054ABE"/>
    <w:rsid w:val="00055199"/>
    <w:rsid w:val="00061731"/>
    <w:rsid w:val="00066C5D"/>
    <w:rsid w:val="000674FB"/>
    <w:rsid w:val="00070FC6"/>
    <w:rsid w:val="00072EAF"/>
    <w:rsid w:val="00086B7E"/>
    <w:rsid w:val="00094B40"/>
    <w:rsid w:val="000973E5"/>
    <w:rsid w:val="000B2FB3"/>
    <w:rsid w:val="000B4D62"/>
    <w:rsid w:val="000B574B"/>
    <w:rsid w:val="000B71BE"/>
    <w:rsid w:val="000B7BF0"/>
    <w:rsid w:val="000C7406"/>
    <w:rsid w:val="000D120B"/>
    <w:rsid w:val="000D2EFF"/>
    <w:rsid w:val="000D4909"/>
    <w:rsid w:val="000D54A8"/>
    <w:rsid w:val="000E0F1E"/>
    <w:rsid w:val="000E1C37"/>
    <w:rsid w:val="000E217E"/>
    <w:rsid w:val="000E23B1"/>
    <w:rsid w:val="000E3D97"/>
    <w:rsid w:val="000F29AE"/>
    <w:rsid w:val="001000B1"/>
    <w:rsid w:val="00101720"/>
    <w:rsid w:val="00102395"/>
    <w:rsid w:val="00104B14"/>
    <w:rsid w:val="001055AD"/>
    <w:rsid w:val="001216C2"/>
    <w:rsid w:val="00123193"/>
    <w:rsid w:val="00123825"/>
    <w:rsid w:val="00124171"/>
    <w:rsid w:val="00124287"/>
    <w:rsid w:val="00127EB6"/>
    <w:rsid w:val="00130D50"/>
    <w:rsid w:val="001332DE"/>
    <w:rsid w:val="00133D90"/>
    <w:rsid w:val="00152AA0"/>
    <w:rsid w:val="001533FD"/>
    <w:rsid w:val="00154293"/>
    <w:rsid w:val="00160BB8"/>
    <w:rsid w:val="00166B2C"/>
    <w:rsid w:val="001725B8"/>
    <w:rsid w:val="001737AA"/>
    <w:rsid w:val="00187123"/>
    <w:rsid w:val="001922AC"/>
    <w:rsid w:val="00193908"/>
    <w:rsid w:val="0019626A"/>
    <w:rsid w:val="001A2A35"/>
    <w:rsid w:val="001A2ABD"/>
    <w:rsid w:val="001A3AEC"/>
    <w:rsid w:val="001A4316"/>
    <w:rsid w:val="001B1EFC"/>
    <w:rsid w:val="001C3E5A"/>
    <w:rsid w:val="001C4321"/>
    <w:rsid w:val="001D448D"/>
    <w:rsid w:val="001E0BDC"/>
    <w:rsid w:val="001E74F3"/>
    <w:rsid w:val="001F2001"/>
    <w:rsid w:val="001F39E6"/>
    <w:rsid w:val="001F7D55"/>
    <w:rsid w:val="00200AE8"/>
    <w:rsid w:val="00202B8A"/>
    <w:rsid w:val="00202E01"/>
    <w:rsid w:val="00203E15"/>
    <w:rsid w:val="0022056D"/>
    <w:rsid w:val="00220CD5"/>
    <w:rsid w:val="00222522"/>
    <w:rsid w:val="00222FB4"/>
    <w:rsid w:val="00230C7D"/>
    <w:rsid w:val="002357AC"/>
    <w:rsid w:val="00237741"/>
    <w:rsid w:val="00240F37"/>
    <w:rsid w:val="0024353A"/>
    <w:rsid w:val="00246253"/>
    <w:rsid w:val="002473B1"/>
    <w:rsid w:val="00254240"/>
    <w:rsid w:val="0025771D"/>
    <w:rsid w:val="00271C65"/>
    <w:rsid w:val="00273370"/>
    <w:rsid w:val="00274012"/>
    <w:rsid w:val="00281573"/>
    <w:rsid w:val="00281A27"/>
    <w:rsid w:val="0028363E"/>
    <w:rsid w:val="00285CB5"/>
    <w:rsid w:val="00291227"/>
    <w:rsid w:val="00291848"/>
    <w:rsid w:val="00292D67"/>
    <w:rsid w:val="00293AC0"/>
    <w:rsid w:val="00296F81"/>
    <w:rsid w:val="002A2E36"/>
    <w:rsid w:val="002A3821"/>
    <w:rsid w:val="002A4847"/>
    <w:rsid w:val="002B07E0"/>
    <w:rsid w:val="002B4779"/>
    <w:rsid w:val="002B5DE3"/>
    <w:rsid w:val="002B6555"/>
    <w:rsid w:val="002B7396"/>
    <w:rsid w:val="002C575E"/>
    <w:rsid w:val="002D027D"/>
    <w:rsid w:val="002D516D"/>
    <w:rsid w:val="002E26B6"/>
    <w:rsid w:val="002E2F6C"/>
    <w:rsid w:val="002E6015"/>
    <w:rsid w:val="002E6892"/>
    <w:rsid w:val="002F32EF"/>
    <w:rsid w:val="00302652"/>
    <w:rsid w:val="003027DE"/>
    <w:rsid w:val="00305A6E"/>
    <w:rsid w:val="00306609"/>
    <w:rsid w:val="00306D26"/>
    <w:rsid w:val="00313128"/>
    <w:rsid w:val="0032233A"/>
    <w:rsid w:val="0032238B"/>
    <w:rsid w:val="00322CAB"/>
    <w:rsid w:val="003235B0"/>
    <w:rsid w:val="00326BC5"/>
    <w:rsid w:val="00327DEE"/>
    <w:rsid w:val="00332A27"/>
    <w:rsid w:val="00333D70"/>
    <w:rsid w:val="003342E9"/>
    <w:rsid w:val="003345B0"/>
    <w:rsid w:val="003405E6"/>
    <w:rsid w:val="003504AE"/>
    <w:rsid w:val="003509CB"/>
    <w:rsid w:val="0035720F"/>
    <w:rsid w:val="003613D2"/>
    <w:rsid w:val="00364843"/>
    <w:rsid w:val="00367BE9"/>
    <w:rsid w:val="003727F5"/>
    <w:rsid w:val="00377BCA"/>
    <w:rsid w:val="00386D43"/>
    <w:rsid w:val="00387A48"/>
    <w:rsid w:val="003900CE"/>
    <w:rsid w:val="0039194E"/>
    <w:rsid w:val="00396BAA"/>
    <w:rsid w:val="003A5B7A"/>
    <w:rsid w:val="003B0976"/>
    <w:rsid w:val="003B7707"/>
    <w:rsid w:val="003C5D4F"/>
    <w:rsid w:val="003C74E8"/>
    <w:rsid w:val="003D5B52"/>
    <w:rsid w:val="003D6E18"/>
    <w:rsid w:val="003E3948"/>
    <w:rsid w:val="003E3A6F"/>
    <w:rsid w:val="003E61C3"/>
    <w:rsid w:val="003F2891"/>
    <w:rsid w:val="003F3C39"/>
    <w:rsid w:val="003F48CB"/>
    <w:rsid w:val="003F6B02"/>
    <w:rsid w:val="003F7D16"/>
    <w:rsid w:val="00400A39"/>
    <w:rsid w:val="00402EF3"/>
    <w:rsid w:val="0040356C"/>
    <w:rsid w:val="004055BC"/>
    <w:rsid w:val="00406008"/>
    <w:rsid w:val="00411A7F"/>
    <w:rsid w:val="00415AD8"/>
    <w:rsid w:val="004215F3"/>
    <w:rsid w:val="00423EA9"/>
    <w:rsid w:val="00424A96"/>
    <w:rsid w:val="004319E5"/>
    <w:rsid w:val="00434BD4"/>
    <w:rsid w:val="00434EC8"/>
    <w:rsid w:val="0043579F"/>
    <w:rsid w:val="00435C08"/>
    <w:rsid w:val="00436A75"/>
    <w:rsid w:val="00440061"/>
    <w:rsid w:val="004419C7"/>
    <w:rsid w:val="0044311D"/>
    <w:rsid w:val="0045371A"/>
    <w:rsid w:val="00453905"/>
    <w:rsid w:val="00454881"/>
    <w:rsid w:val="00454D8F"/>
    <w:rsid w:val="004616D9"/>
    <w:rsid w:val="004659BE"/>
    <w:rsid w:val="00466178"/>
    <w:rsid w:val="00476ED1"/>
    <w:rsid w:val="004800AE"/>
    <w:rsid w:val="00480186"/>
    <w:rsid w:val="004915E0"/>
    <w:rsid w:val="00493247"/>
    <w:rsid w:val="00493ECD"/>
    <w:rsid w:val="004A1299"/>
    <w:rsid w:val="004A6100"/>
    <w:rsid w:val="004B5075"/>
    <w:rsid w:val="004B51E9"/>
    <w:rsid w:val="004B6436"/>
    <w:rsid w:val="004B759A"/>
    <w:rsid w:val="004B7AD0"/>
    <w:rsid w:val="004C2DB6"/>
    <w:rsid w:val="004C3ACD"/>
    <w:rsid w:val="004C3B4B"/>
    <w:rsid w:val="004C6D3B"/>
    <w:rsid w:val="004D1048"/>
    <w:rsid w:val="004D708F"/>
    <w:rsid w:val="004E2C42"/>
    <w:rsid w:val="004E3683"/>
    <w:rsid w:val="004F13E8"/>
    <w:rsid w:val="004F214B"/>
    <w:rsid w:val="00500EA1"/>
    <w:rsid w:val="00501591"/>
    <w:rsid w:val="00504C3B"/>
    <w:rsid w:val="0051063C"/>
    <w:rsid w:val="00511DA4"/>
    <w:rsid w:val="00523639"/>
    <w:rsid w:val="005244D5"/>
    <w:rsid w:val="00524E54"/>
    <w:rsid w:val="00530BC9"/>
    <w:rsid w:val="005321D0"/>
    <w:rsid w:val="00535C9F"/>
    <w:rsid w:val="005360B7"/>
    <w:rsid w:val="00540607"/>
    <w:rsid w:val="0054139E"/>
    <w:rsid w:val="00552B54"/>
    <w:rsid w:val="00555653"/>
    <w:rsid w:val="00555AEF"/>
    <w:rsid w:val="00557F8E"/>
    <w:rsid w:val="0056117B"/>
    <w:rsid w:val="00565581"/>
    <w:rsid w:val="00571911"/>
    <w:rsid w:val="0057303E"/>
    <w:rsid w:val="005757C9"/>
    <w:rsid w:val="005770C2"/>
    <w:rsid w:val="00584C08"/>
    <w:rsid w:val="00585C11"/>
    <w:rsid w:val="00590494"/>
    <w:rsid w:val="00593A3D"/>
    <w:rsid w:val="00594CEC"/>
    <w:rsid w:val="00595DFF"/>
    <w:rsid w:val="005961C0"/>
    <w:rsid w:val="00597760"/>
    <w:rsid w:val="005A1D8D"/>
    <w:rsid w:val="005A60C7"/>
    <w:rsid w:val="005B4624"/>
    <w:rsid w:val="005B6568"/>
    <w:rsid w:val="005B7673"/>
    <w:rsid w:val="005C3A1B"/>
    <w:rsid w:val="005C475C"/>
    <w:rsid w:val="005C673B"/>
    <w:rsid w:val="005D0671"/>
    <w:rsid w:val="005D3FE7"/>
    <w:rsid w:val="005E1B4E"/>
    <w:rsid w:val="005E2543"/>
    <w:rsid w:val="005F3F37"/>
    <w:rsid w:val="005F56F8"/>
    <w:rsid w:val="005F6EED"/>
    <w:rsid w:val="005F73BA"/>
    <w:rsid w:val="005F777C"/>
    <w:rsid w:val="00603A19"/>
    <w:rsid w:val="0060594D"/>
    <w:rsid w:val="006105CB"/>
    <w:rsid w:val="00611CA6"/>
    <w:rsid w:val="00613E31"/>
    <w:rsid w:val="00614FB6"/>
    <w:rsid w:val="006163D9"/>
    <w:rsid w:val="00621522"/>
    <w:rsid w:val="00621646"/>
    <w:rsid w:val="006251C8"/>
    <w:rsid w:val="00634D00"/>
    <w:rsid w:val="00636994"/>
    <w:rsid w:val="00637A23"/>
    <w:rsid w:val="0064053F"/>
    <w:rsid w:val="00642053"/>
    <w:rsid w:val="00645FFA"/>
    <w:rsid w:val="00654BFD"/>
    <w:rsid w:val="00655A25"/>
    <w:rsid w:val="0065672F"/>
    <w:rsid w:val="00657299"/>
    <w:rsid w:val="0066027A"/>
    <w:rsid w:val="00665484"/>
    <w:rsid w:val="006706E0"/>
    <w:rsid w:val="006734BE"/>
    <w:rsid w:val="006776DA"/>
    <w:rsid w:val="00690B21"/>
    <w:rsid w:val="00693D55"/>
    <w:rsid w:val="0069737C"/>
    <w:rsid w:val="006A527A"/>
    <w:rsid w:val="006A5A69"/>
    <w:rsid w:val="006B126B"/>
    <w:rsid w:val="006B62E5"/>
    <w:rsid w:val="006C0E94"/>
    <w:rsid w:val="006C20AA"/>
    <w:rsid w:val="006C22E5"/>
    <w:rsid w:val="006C3861"/>
    <w:rsid w:val="006C41F9"/>
    <w:rsid w:val="006C4D40"/>
    <w:rsid w:val="006C6495"/>
    <w:rsid w:val="006E2E5D"/>
    <w:rsid w:val="006E6661"/>
    <w:rsid w:val="006F25C6"/>
    <w:rsid w:val="007001AC"/>
    <w:rsid w:val="00700808"/>
    <w:rsid w:val="0070134B"/>
    <w:rsid w:val="00706362"/>
    <w:rsid w:val="00710D4A"/>
    <w:rsid w:val="00716F1B"/>
    <w:rsid w:val="00717DF6"/>
    <w:rsid w:val="00722FAF"/>
    <w:rsid w:val="00726FD2"/>
    <w:rsid w:val="00733C9B"/>
    <w:rsid w:val="0073483D"/>
    <w:rsid w:val="00734F73"/>
    <w:rsid w:val="00742AE4"/>
    <w:rsid w:val="007536DA"/>
    <w:rsid w:val="00762543"/>
    <w:rsid w:val="00762F05"/>
    <w:rsid w:val="00770C58"/>
    <w:rsid w:val="00771D1A"/>
    <w:rsid w:val="00773C01"/>
    <w:rsid w:val="00777370"/>
    <w:rsid w:val="007832A4"/>
    <w:rsid w:val="00792DA9"/>
    <w:rsid w:val="00794D12"/>
    <w:rsid w:val="007A0B23"/>
    <w:rsid w:val="007A6701"/>
    <w:rsid w:val="007A687C"/>
    <w:rsid w:val="007A7491"/>
    <w:rsid w:val="007B211F"/>
    <w:rsid w:val="007B4414"/>
    <w:rsid w:val="007B52EF"/>
    <w:rsid w:val="007C42EE"/>
    <w:rsid w:val="007C7308"/>
    <w:rsid w:val="007D11E1"/>
    <w:rsid w:val="007D14C9"/>
    <w:rsid w:val="007D1C27"/>
    <w:rsid w:val="007D389A"/>
    <w:rsid w:val="007E625F"/>
    <w:rsid w:val="007F3081"/>
    <w:rsid w:val="007F5077"/>
    <w:rsid w:val="007F5AA2"/>
    <w:rsid w:val="007F7C6B"/>
    <w:rsid w:val="007F7CFF"/>
    <w:rsid w:val="00802D36"/>
    <w:rsid w:val="00805D13"/>
    <w:rsid w:val="00806F81"/>
    <w:rsid w:val="0080735D"/>
    <w:rsid w:val="00810CD7"/>
    <w:rsid w:val="0082164D"/>
    <w:rsid w:val="008222B2"/>
    <w:rsid w:val="008229BA"/>
    <w:rsid w:val="00825657"/>
    <w:rsid w:val="00835C6D"/>
    <w:rsid w:val="00843830"/>
    <w:rsid w:val="008439CC"/>
    <w:rsid w:val="00844ED8"/>
    <w:rsid w:val="00845274"/>
    <w:rsid w:val="00851842"/>
    <w:rsid w:val="008627BC"/>
    <w:rsid w:val="008661F1"/>
    <w:rsid w:val="008708D3"/>
    <w:rsid w:val="008738E8"/>
    <w:rsid w:val="00873A9B"/>
    <w:rsid w:val="00874311"/>
    <w:rsid w:val="0087447C"/>
    <w:rsid w:val="008745D0"/>
    <w:rsid w:val="00884395"/>
    <w:rsid w:val="00885287"/>
    <w:rsid w:val="00885436"/>
    <w:rsid w:val="00893CFC"/>
    <w:rsid w:val="00894D3D"/>
    <w:rsid w:val="008A6B12"/>
    <w:rsid w:val="008B08F0"/>
    <w:rsid w:val="008B1539"/>
    <w:rsid w:val="008B208C"/>
    <w:rsid w:val="008B6750"/>
    <w:rsid w:val="008C01E4"/>
    <w:rsid w:val="008C5785"/>
    <w:rsid w:val="008C5BF9"/>
    <w:rsid w:val="008D6173"/>
    <w:rsid w:val="008D77AD"/>
    <w:rsid w:val="008E2C53"/>
    <w:rsid w:val="008E2E84"/>
    <w:rsid w:val="008E418E"/>
    <w:rsid w:val="008E4812"/>
    <w:rsid w:val="008E5DE8"/>
    <w:rsid w:val="008E6207"/>
    <w:rsid w:val="00900069"/>
    <w:rsid w:val="009036DA"/>
    <w:rsid w:val="009109C9"/>
    <w:rsid w:val="00913ED5"/>
    <w:rsid w:val="00916366"/>
    <w:rsid w:val="00917670"/>
    <w:rsid w:val="00922ACA"/>
    <w:rsid w:val="00923267"/>
    <w:rsid w:val="009233D8"/>
    <w:rsid w:val="009234E2"/>
    <w:rsid w:val="00926A7C"/>
    <w:rsid w:val="0093760A"/>
    <w:rsid w:val="0094346F"/>
    <w:rsid w:val="00946F04"/>
    <w:rsid w:val="009479ED"/>
    <w:rsid w:val="00953B61"/>
    <w:rsid w:val="00955EB7"/>
    <w:rsid w:val="0096311C"/>
    <w:rsid w:val="00965206"/>
    <w:rsid w:val="0097059D"/>
    <w:rsid w:val="00974C81"/>
    <w:rsid w:val="00976E30"/>
    <w:rsid w:val="00980887"/>
    <w:rsid w:val="00983F13"/>
    <w:rsid w:val="00992AA5"/>
    <w:rsid w:val="00993B96"/>
    <w:rsid w:val="009A03BB"/>
    <w:rsid w:val="009A459E"/>
    <w:rsid w:val="009B3A15"/>
    <w:rsid w:val="009B3A3E"/>
    <w:rsid w:val="009C4DBE"/>
    <w:rsid w:val="009C5AA4"/>
    <w:rsid w:val="009D0ED7"/>
    <w:rsid w:val="009D276A"/>
    <w:rsid w:val="009D3CF9"/>
    <w:rsid w:val="009D4999"/>
    <w:rsid w:val="009D7E9B"/>
    <w:rsid w:val="009E1867"/>
    <w:rsid w:val="009E468B"/>
    <w:rsid w:val="009E5088"/>
    <w:rsid w:val="009E567E"/>
    <w:rsid w:val="009E6F77"/>
    <w:rsid w:val="009F0803"/>
    <w:rsid w:val="009F12DF"/>
    <w:rsid w:val="009F18FE"/>
    <w:rsid w:val="009F63B6"/>
    <w:rsid w:val="00A0582F"/>
    <w:rsid w:val="00A06D6D"/>
    <w:rsid w:val="00A100E0"/>
    <w:rsid w:val="00A15DE7"/>
    <w:rsid w:val="00A23451"/>
    <w:rsid w:val="00A2530D"/>
    <w:rsid w:val="00A3009B"/>
    <w:rsid w:val="00A30A63"/>
    <w:rsid w:val="00A310A6"/>
    <w:rsid w:val="00A319BD"/>
    <w:rsid w:val="00A33E28"/>
    <w:rsid w:val="00A35A0E"/>
    <w:rsid w:val="00A37597"/>
    <w:rsid w:val="00A443CF"/>
    <w:rsid w:val="00A447FA"/>
    <w:rsid w:val="00A4613A"/>
    <w:rsid w:val="00A468E2"/>
    <w:rsid w:val="00A523D6"/>
    <w:rsid w:val="00A5491D"/>
    <w:rsid w:val="00A644A3"/>
    <w:rsid w:val="00A665A7"/>
    <w:rsid w:val="00A81205"/>
    <w:rsid w:val="00A81A80"/>
    <w:rsid w:val="00A94F9C"/>
    <w:rsid w:val="00AA15EB"/>
    <w:rsid w:val="00AA5CAD"/>
    <w:rsid w:val="00AB32D0"/>
    <w:rsid w:val="00AB5D4C"/>
    <w:rsid w:val="00AB5FCC"/>
    <w:rsid w:val="00AC40FC"/>
    <w:rsid w:val="00AD5CB6"/>
    <w:rsid w:val="00AF0CDA"/>
    <w:rsid w:val="00AF18A0"/>
    <w:rsid w:val="00AF3012"/>
    <w:rsid w:val="00AF50F7"/>
    <w:rsid w:val="00AF7B8E"/>
    <w:rsid w:val="00B03DF6"/>
    <w:rsid w:val="00B11541"/>
    <w:rsid w:val="00B23088"/>
    <w:rsid w:val="00B2602C"/>
    <w:rsid w:val="00B34AB7"/>
    <w:rsid w:val="00B364E6"/>
    <w:rsid w:val="00B41EA7"/>
    <w:rsid w:val="00B42C33"/>
    <w:rsid w:val="00B44BB3"/>
    <w:rsid w:val="00B44D9B"/>
    <w:rsid w:val="00B50312"/>
    <w:rsid w:val="00B532BE"/>
    <w:rsid w:val="00B567B6"/>
    <w:rsid w:val="00B56EBE"/>
    <w:rsid w:val="00B64B71"/>
    <w:rsid w:val="00B66428"/>
    <w:rsid w:val="00B66B41"/>
    <w:rsid w:val="00B737ED"/>
    <w:rsid w:val="00B746B4"/>
    <w:rsid w:val="00B82077"/>
    <w:rsid w:val="00B82AF7"/>
    <w:rsid w:val="00B90046"/>
    <w:rsid w:val="00B902CA"/>
    <w:rsid w:val="00B9215C"/>
    <w:rsid w:val="00B93B54"/>
    <w:rsid w:val="00BB1F6F"/>
    <w:rsid w:val="00BB291F"/>
    <w:rsid w:val="00BB3CE9"/>
    <w:rsid w:val="00BB5779"/>
    <w:rsid w:val="00BC1D2E"/>
    <w:rsid w:val="00BC1E74"/>
    <w:rsid w:val="00BC75F1"/>
    <w:rsid w:val="00BC7E67"/>
    <w:rsid w:val="00BD72DD"/>
    <w:rsid w:val="00BE0697"/>
    <w:rsid w:val="00BE15E5"/>
    <w:rsid w:val="00BE228C"/>
    <w:rsid w:val="00BE436D"/>
    <w:rsid w:val="00BF2533"/>
    <w:rsid w:val="00BF3330"/>
    <w:rsid w:val="00BF45C5"/>
    <w:rsid w:val="00BF4621"/>
    <w:rsid w:val="00BF7A08"/>
    <w:rsid w:val="00C01FFD"/>
    <w:rsid w:val="00C02D8B"/>
    <w:rsid w:val="00C03305"/>
    <w:rsid w:val="00C0348D"/>
    <w:rsid w:val="00C14C5E"/>
    <w:rsid w:val="00C210FD"/>
    <w:rsid w:val="00C22B71"/>
    <w:rsid w:val="00C22F25"/>
    <w:rsid w:val="00C24A10"/>
    <w:rsid w:val="00C251FC"/>
    <w:rsid w:val="00C30655"/>
    <w:rsid w:val="00C322B2"/>
    <w:rsid w:val="00C33320"/>
    <w:rsid w:val="00C360C4"/>
    <w:rsid w:val="00C54493"/>
    <w:rsid w:val="00C556E7"/>
    <w:rsid w:val="00C5602F"/>
    <w:rsid w:val="00C63654"/>
    <w:rsid w:val="00C65D81"/>
    <w:rsid w:val="00C72C83"/>
    <w:rsid w:val="00C74267"/>
    <w:rsid w:val="00C7438B"/>
    <w:rsid w:val="00C760FB"/>
    <w:rsid w:val="00C7663F"/>
    <w:rsid w:val="00C8278E"/>
    <w:rsid w:val="00C845A6"/>
    <w:rsid w:val="00C93C3B"/>
    <w:rsid w:val="00C9779F"/>
    <w:rsid w:val="00CA00F7"/>
    <w:rsid w:val="00CA0DB2"/>
    <w:rsid w:val="00CA6A53"/>
    <w:rsid w:val="00CA6F9E"/>
    <w:rsid w:val="00CB06BD"/>
    <w:rsid w:val="00CB0DDB"/>
    <w:rsid w:val="00CB4A72"/>
    <w:rsid w:val="00CB5173"/>
    <w:rsid w:val="00CB5CEC"/>
    <w:rsid w:val="00CB677A"/>
    <w:rsid w:val="00CB6B03"/>
    <w:rsid w:val="00CB6F31"/>
    <w:rsid w:val="00CC4228"/>
    <w:rsid w:val="00CC4796"/>
    <w:rsid w:val="00CC688A"/>
    <w:rsid w:val="00CD226E"/>
    <w:rsid w:val="00CD5443"/>
    <w:rsid w:val="00CE5E57"/>
    <w:rsid w:val="00CE6B76"/>
    <w:rsid w:val="00CF05E4"/>
    <w:rsid w:val="00CF19E5"/>
    <w:rsid w:val="00CF47DE"/>
    <w:rsid w:val="00CF7804"/>
    <w:rsid w:val="00D0051E"/>
    <w:rsid w:val="00D019A9"/>
    <w:rsid w:val="00D06274"/>
    <w:rsid w:val="00D14718"/>
    <w:rsid w:val="00D15C5F"/>
    <w:rsid w:val="00D279BB"/>
    <w:rsid w:val="00D3351B"/>
    <w:rsid w:val="00D3355A"/>
    <w:rsid w:val="00D373F9"/>
    <w:rsid w:val="00D517E5"/>
    <w:rsid w:val="00D51F76"/>
    <w:rsid w:val="00D541FE"/>
    <w:rsid w:val="00D56F41"/>
    <w:rsid w:val="00D57B93"/>
    <w:rsid w:val="00D64DBD"/>
    <w:rsid w:val="00D7547A"/>
    <w:rsid w:val="00D75DF8"/>
    <w:rsid w:val="00D77D1C"/>
    <w:rsid w:val="00D82ECF"/>
    <w:rsid w:val="00D853FA"/>
    <w:rsid w:val="00D92093"/>
    <w:rsid w:val="00DA5C2A"/>
    <w:rsid w:val="00DB17A1"/>
    <w:rsid w:val="00DB340C"/>
    <w:rsid w:val="00DB3A79"/>
    <w:rsid w:val="00DB5D18"/>
    <w:rsid w:val="00DB64FD"/>
    <w:rsid w:val="00DB7F59"/>
    <w:rsid w:val="00DC1675"/>
    <w:rsid w:val="00DD09E5"/>
    <w:rsid w:val="00DD39F9"/>
    <w:rsid w:val="00DD506F"/>
    <w:rsid w:val="00DE1687"/>
    <w:rsid w:val="00DE1E88"/>
    <w:rsid w:val="00DE5540"/>
    <w:rsid w:val="00DF0AF5"/>
    <w:rsid w:val="00DF56CC"/>
    <w:rsid w:val="00E02201"/>
    <w:rsid w:val="00E027F3"/>
    <w:rsid w:val="00E045AC"/>
    <w:rsid w:val="00E04770"/>
    <w:rsid w:val="00E1283D"/>
    <w:rsid w:val="00E138AB"/>
    <w:rsid w:val="00E24C2F"/>
    <w:rsid w:val="00E325D8"/>
    <w:rsid w:val="00E34C2F"/>
    <w:rsid w:val="00E363EE"/>
    <w:rsid w:val="00E37D71"/>
    <w:rsid w:val="00E40FE9"/>
    <w:rsid w:val="00E44955"/>
    <w:rsid w:val="00E50F7D"/>
    <w:rsid w:val="00E510BA"/>
    <w:rsid w:val="00E5202C"/>
    <w:rsid w:val="00E55794"/>
    <w:rsid w:val="00E570DA"/>
    <w:rsid w:val="00E573C3"/>
    <w:rsid w:val="00E61DB1"/>
    <w:rsid w:val="00E62CCE"/>
    <w:rsid w:val="00E63D37"/>
    <w:rsid w:val="00E64B09"/>
    <w:rsid w:val="00E6660B"/>
    <w:rsid w:val="00E7727B"/>
    <w:rsid w:val="00E81B05"/>
    <w:rsid w:val="00E81FFC"/>
    <w:rsid w:val="00E833F4"/>
    <w:rsid w:val="00E855D9"/>
    <w:rsid w:val="00EA1056"/>
    <w:rsid w:val="00EA160A"/>
    <w:rsid w:val="00EC04FB"/>
    <w:rsid w:val="00ED030A"/>
    <w:rsid w:val="00ED1DD1"/>
    <w:rsid w:val="00ED4D7D"/>
    <w:rsid w:val="00ED7175"/>
    <w:rsid w:val="00EE390C"/>
    <w:rsid w:val="00EE4097"/>
    <w:rsid w:val="00EE638A"/>
    <w:rsid w:val="00EE6605"/>
    <w:rsid w:val="00EF30FF"/>
    <w:rsid w:val="00EF468A"/>
    <w:rsid w:val="00F00443"/>
    <w:rsid w:val="00F1009D"/>
    <w:rsid w:val="00F14A07"/>
    <w:rsid w:val="00F14D16"/>
    <w:rsid w:val="00F16289"/>
    <w:rsid w:val="00F17830"/>
    <w:rsid w:val="00F235FE"/>
    <w:rsid w:val="00F2579D"/>
    <w:rsid w:val="00F3003A"/>
    <w:rsid w:val="00F3180B"/>
    <w:rsid w:val="00F31AF9"/>
    <w:rsid w:val="00F3227E"/>
    <w:rsid w:val="00F412D2"/>
    <w:rsid w:val="00F4259A"/>
    <w:rsid w:val="00F466AD"/>
    <w:rsid w:val="00F47040"/>
    <w:rsid w:val="00F5244C"/>
    <w:rsid w:val="00F54054"/>
    <w:rsid w:val="00F61402"/>
    <w:rsid w:val="00F6181C"/>
    <w:rsid w:val="00F71612"/>
    <w:rsid w:val="00F72087"/>
    <w:rsid w:val="00F747E3"/>
    <w:rsid w:val="00F800A3"/>
    <w:rsid w:val="00F81DAB"/>
    <w:rsid w:val="00F81F76"/>
    <w:rsid w:val="00F8253C"/>
    <w:rsid w:val="00F94328"/>
    <w:rsid w:val="00F95613"/>
    <w:rsid w:val="00F95BF2"/>
    <w:rsid w:val="00F96989"/>
    <w:rsid w:val="00FA03EA"/>
    <w:rsid w:val="00FA24A0"/>
    <w:rsid w:val="00FA2ECC"/>
    <w:rsid w:val="00FB2924"/>
    <w:rsid w:val="00FB2960"/>
    <w:rsid w:val="00FB2E8B"/>
    <w:rsid w:val="00FB5DEF"/>
    <w:rsid w:val="00FC3567"/>
    <w:rsid w:val="00FD0A99"/>
    <w:rsid w:val="00FD517D"/>
    <w:rsid w:val="00FD7FD6"/>
    <w:rsid w:val="00FE00DA"/>
    <w:rsid w:val="00FE1A46"/>
    <w:rsid w:val="00FE24A1"/>
    <w:rsid w:val="00FE42AB"/>
    <w:rsid w:val="00FE4B38"/>
    <w:rsid w:val="00FE714D"/>
    <w:rsid w:val="00FE72DB"/>
    <w:rsid w:val="00FF0AF9"/>
    <w:rsid w:val="00FF4743"/>
    <w:rsid w:val="00FF57E0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4F9F2"/>
  <w15:chartTrackingRefBased/>
  <w15:docId w15:val="{51B744AF-A727-CB42-94D8-34C755CC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A23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pPr>
      <w:keepNext/>
      <w:widowControl w:val="0"/>
      <w:tabs>
        <w:tab w:val="left" w:pos="0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</w:tabs>
      <w:suppressAutoHyphens/>
      <w:jc w:val="both"/>
      <w:outlineLvl w:val="1"/>
    </w:pPr>
    <w:rPr>
      <w:spacing w:val="-2"/>
      <w:szCs w:val="20"/>
      <w:lang w:val="es-AR"/>
    </w:rPr>
  </w:style>
  <w:style w:type="paragraph" w:styleId="Ttulo6">
    <w:name w:val="heading 6"/>
    <w:basedOn w:val="Normal"/>
    <w:next w:val="Normal"/>
    <w:qFormat/>
    <w:rsid w:val="0006173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Textoindependiente">
    <w:name w:val="Body Text"/>
    <w:basedOn w:val="Normal"/>
    <w:pPr>
      <w:autoSpaceDE w:val="0"/>
      <w:autoSpaceDN w:val="0"/>
      <w:adjustRightInd w:val="0"/>
      <w:jc w:val="both"/>
    </w:pPr>
    <w:rPr>
      <w:sz w:val="20"/>
      <w:szCs w:val="20"/>
      <w:lang w:val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Sangra3detindependiente">
    <w:name w:val="Body Text Indent 3"/>
    <w:basedOn w:val="Normal"/>
    <w:pPr>
      <w:widowControl w:val="0"/>
      <w:tabs>
        <w:tab w:val="left" w:pos="0"/>
        <w:tab w:val="left" w:pos="567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</w:tabs>
      <w:suppressAutoHyphens/>
      <w:ind w:left="570"/>
      <w:jc w:val="both"/>
    </w:pPr>
    <w:rPr>
      <w:spacing w:val="-2"/>
      <w:szCs w:val="20"/>
      <w:lang w:val="es-AR"/>
    </w:rPr>
  </w:style>
  <w:style w:type="paragraph" w:styleId="Textodeglobo">
    <w:name w:val="Balloon Text"/>
    <w:basedOn w:val="Normal"/>
    <w:semiHidden/>
    <w:rsid w:val="00271C6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D4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7760"/>
    <w:pPr>
      <w:tabs>
        <w:tab w:val="center" w:pos="4320"/>
        <w:tab w:val="right" w:pos="8640"/>
      </w:tabs>
    </w:pPr>
    <w:rPr>
      <w:sz w:val="20"/>
      <w:szCs w:val="20"/>
      <w:lang w:val="es-AR" w:eastAsia="es-AR"/>
    </w:rPr>
  </w:style>
  <w:style w:type="paragraph" w:customStyle="1" w:styleId="Car">
    <w:name w:val="Car"/>
    <w:basedOn w:val="Normal"/>
    <w:rsid w:val="000210EB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customStyle="1" w:styleId="DPWfdPF">
    <w:name w:val="DPW fd PF"/>
    <w:aliases w:val="pf,p,f,DPW PF,f Car"/>
    <w:basedOn w:val="Normal"/>
    <w:rsid w:val="00E64B09"/>
    <w:pPr>
      <w:overflowPunct w:val="0"/>
      <w:autoSpaceDE w:val="0"/>
      <w:autoSpaceDN w:val="0"/>
      <w:adjustRightInd w:val="0"/>
      <w:spacing w:after="200"/>
      <w:ind w:firstLine="360"/>
      <w:textAlignment w:val="baseline"/>
    </w:pPr>
    <w:rPr>
      <w:sz w:val="20"/>
      <w:szCs w:val="20"/>
      <w:lang w:val="en-US"/>
    </w:rPr>
  </w:style>
  <w:style w:type="character" w:customStyle="1" w:styleId="DeltaViewInsertion">
    <w:name w:val="DeltaView Insertion"/>
    <w:rsid w:val="003A5B7A"/>
    <w:rPr>
      <w:color w:val="0000FF"/>
      <w:spacing w:val="0"/>
      <w:u w:val="double"/>
    </w:rPr>
  </w:style>
  <w:style w:type="paragraph" w:customStyle="1" w:styleId="CenteredText">
    <w:name w:val="Centered Text"/>
    <w:basedOn w:val="Normal"/>
    <w:rsid w:val="00F3227E"/>
    <w:pPr>
      <w:spacing w:after="240"/>
      <w:jc w:val="center"/>
    </w:pPr>
    <w:rPr>
      <w:sz w:val="20"/>
      <w:lang w:val="es-AR" w:eastAsia="en-US"/>
    </w:rPr>
  </w:style>
  <w:style w:type="paragraph" w:customStyle="1" w:styleId="BlockTextBoldSgl">
    <w:name w:val="Block Text Bold Sgl"/>
    <w:basedOn w:val="Normal"/>
    <w:rsid w:val="00CA6F9E"/>
    <w:pPr>
      <w:keepNext/>
      <w:keepLines/>
      <w:spacing w:after="240"/>
    </w:pPr>
    <w:rPr>
      <w:b/>
      <w:sz w:val="20"/>
      <w:lang w:val="es-AR" w:eastAsia="en-US"/>
    </w:rPr>
  </w:style>
  <w:style w:type="paragraph" w:styleId="Sangra2detindependiente">
    <w:name w:val="Body Text Indent 2"/>
    <w:basedOn w:val="Normal"/>
    <w:link w:val="Sangra2detindependienteCar"/>
    <w:rsid w:val="00D373F9"/>
    <w:pPr>
      <w:spacing w:after="120" w:line="480" w:lineRule="auto"/>
      <w:ind w:left="283"/>
    </w:pPr>
    <w:rPr>
      <w:szCs w:val="20"/>
      <w:lang w:val="es-AR" w:eastAsia="en-US"/>
    </w:rPr>
  </w:style>
  <w:style w:type="character" w:customStyle="1" w:styleId="Sangra2detindependienteCar">
    <w:name w:val="Sangría 2 de t. independiente Car"/>
    <w:link w:val="Sangra2detindependiente"/>
    <w:semiHidden/>
    <w:locked/>
    <w:rsid w:val="00D373F9"/>
    <w:rPr>
      <w:sz w:val="24"/>
      <w:lang w:val="es-AR" w:eastAsia="en-US" w:bidi="ar-SA"/>
    </w:rPr>
  </w:style>
  <w:style w:type="paragraph" w:customStyle="1" w:styleId="CharChar1CarCarCharCharCarCarCarCarCarCharCharCarCar">
    <w:name w:val="Char Char1 Car Car Char Char Car Car Car Car Car Char Char Car Car"/>
    <w:basedOn w:val="Normal"/>
    <w:rsid w:val="00061731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styleId="Sangradetextonormal">
    <w:name w:val="Body Text Indent"/>
    <w:basedOn w:val="Normal"/>
    <w:rsid w:val="00133D90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133D90"/>
    <w:pPr>
      <w:ind w:firstLine="210"/>
    </w:pPr>
    <w:rPr>
      <w:lang w:val="es-AR"/>
    </w:rPr>
  </w:style>
  <w:style w:type="character" w:styleId="Nmerodepgina">
    <w:name w:val="page number"/>
    <w:basedOn w:val="Fuentedeprrafopredeter"/>
    <w:rsid w:val="00133D90"/>
  </w:style>
  <w:style w:type="paragraph" w:customStyle="1" w:styleId="BodyText2SglJ">
    <w:name w:val="Body Text 2 Sgl J"/>
    <w:basedOn w:val="Normal"/>
    <w:link w:val="BodyText2SglJChar"/>
    <w:rsid w:val="009479ED"/>
    <w:pPr>
      <w:tabs>
        <w:tab w:val="left" w:pos="567"/>
      </w:tabs>
      <w:autoSpaceDE w:val="0"/>
      <w:autoSpaceDN w:val="0"/>
      <w:adjustRightInd w:val="0"/>
      <w:spacing w:after="240"/>
      <w:ind w:left="567" w:firstLine="720"/>
    </w:pPr>
    <w:rPr>
      <w:rFonts w:eastAsia="Arial Unicode MS"/>
      <w:b/>
      <w:w w:val="0"/>
      <w:sz w:val="19"/>
      <w:lang w:val="en-US"/>
    </w:rPr>
  </w:style>
  <w:style w:type="character" w:customStyle="1" w:styleId="BodyText2SglJChar">
    <w:name w:val="Body Text 2 Sgl J Char"/>
    <w:link w:val="BodyText2SglJ"/>
    <w:rsid w:val="009479ED"/>
    <w:rPr>
      <w:rFonts w:eastAsia="Arial Unicode MS"/>
      <w:b/>
      <w:w w:val="0"/>
      <w:sz w:val="19"/>
      <w:szCs w:val="24"/>
      <w:lang w:val="en-US" w:eastAsia="es-ES" w:bidi="ar-SA"/>
    </w:rPr>
  </w:style>
  <w:style w:type="paragraph" w:styleId="Textosinformato">
    <w:name w:val="Plain Text"/>
    <w:basedOn w:val="Normal"/>
    <w:link w:val="TextosinformatoCar"/>
    <w:uiPriority w:val="99"/>
    <w:unhideWhenUsed/>
    <w:rsid w:val="009E5088"/>
    <w:rPr>
      <w:rFonts w:ascii="Calibri" w:eastAsia="Calibri" w:hAnsi="Calibri" w:cs="Consolas"/>
      <w:sz w:val="22"/>
      <w:szCs w:val="21"/>
      <w:lang w:val="es-AR" w:eastAsia="en-US"/>
    </w:rPr>
  </w:style>
  <w:style w:type="character" w:customStyle="1" w:styleId="TextosinformatoCar">
    <w:name w:val="Texto sin formato Car"/>
    <w:link w:val="Textosinformato"/>
    <w:uiPriority w:val="99"/>
    <w:rsid w:val="009E5088"/>
    <w:rPr>
      <w:rFonts w:ascii="Calibri" w:eastAsia="Calibri" w:hAnsi="Calibri" w:cs="Consolas"/>
      <w:sz w:val="22"/>
      <w:szCs w:val="21"/>
      <w:lang w:eastAsia="en-US"/>
    </w:rPr>
  </w:style>
  <w:style w:type="paragraph" w:styleId="Mapadeldocumento">
    <w:name w:val="Document Map"/>
    <w:basedOn w:val="Normal"/>
    <w:semiHidden/>
    <w:rsid w:val="0065729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rrafodelista">
    <w:name w:val="List Paragraph"/>
    <w:basedOn w:val="Normal"/>
    <w:uiPriority w:val="34"/>
    <w:qFormat/>
    <w:rsid w:val="007B52EF"/>
    <w:pPr>
      <w:ind w:left="720"/>
    </w:pPr>
  </w:style>
  <w:style w:type="paragraph" w:styleId="Textonotapie">
    <w:name w:val="footnote text"/>
    <w:basedOn w:val="Normal"/>
    <w:link w:val="TextonotapieCar"/>
    <w:rsid w:val="004419C7"/>
    <w:rPr>
      <w:sz w:val="20"/>
      <w:szCs w:val="20"/>
    </w:rPr>
  </w:style>
  <w:style w:type="character" w:customStyle="1" w:styleId="TextonotapieCar">
    <w:name w:val="Texto nota pie Car"/>
    <w:link w:val="Textonotapie"/>
    <w:rsid w:val="004419C7"/>
    <w:rPr>
      <w:lang w:val="es-ES" w:eastAsia="es-ES"/>
    </w:rPr>
  </w:style>
  <w:style w:type="character" w:styleId="Refdenotaalpie">
    <w:name w:val="footnote reference"/>
    <w:rsid w:val="004419C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Aequitas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MHP</dc:creator>
  <cp:keywords/>
  <cp:lastModifiedBy>Randle, Esteban Maria - Macro Securities</cp:lastModifiedBy>
  <cp:revision>3</cp:revision>
  <cp:lastPrinted>2020-02-13T20:35:00Z</cp:lastPrinted>
  <dcterms:created xsi:type="dcterms:W3CDTF">2020-02-13T19:52:00Z</dcterms:created>
  <dcterms:modified xsi:type="dcterms:W3CDTF">2020-02-13T20:36:00Z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