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6D" w:rsidRPr="00087AF6" w:rsidRDefault="006044A6" w:rsidP="0014556D">
      <w:pPr>
        <w:rPr>
          <w:rFonts w:ascii="Arial" w:hAnsi="Arial" w:cs="Arial"/>
          <w:sz w:val="20"/>
          <w:szCs w:val="20"/>
          <w:u w:val="single"/>
          <w:lang w:val="es-ES"/>
        </w:rPr>
      </w:pPr>
      <w:r w:rsidRPr="00087AF6">
        <w:rPr>
          <w:rFonts w:ascii="Arial" w:hAnsi="Arial" w:cs="Arial"/>
          <w:sz w:val="20"/>
          <w:szCs w:val="20"/>
          <w:u w:val="single"/>
          <w:lang w:val="es-ES"/>
        </w:rPr>
        <w:t xml:space="preserve">Señores Bolsas y Mercados Argentinos </w:t>
      </w:r>
      <w:r w:rsidR="0014556D" w:rsidRPr="00087AF6">
        <w:rPr>
          <w:rFonts w:ascii="Arial" w:hAnsi="Arial" w:cs="Arial"/>
          <w:sz w:val="20"/>
          <w:szCs w:val="20"/>
          <w:u w:val="single"/>
          <w:lang w:val="es-ES"/>
        </w:rPr>
        <w:t>S</w:t>
      </w:r>
      <w:r w:rsidRPr="00087AF6">
        <w:rPr>
          <w:rFonts w:ascii="Arial" w:hAnsi="Arial" w:cs="Arial"/>
          <w:sz w:val="20"/>
          <w:szCs w:val="20"/>
          <w:u w:val="single"/>
          <w:lang w:val="es-ES"/>
        </w:rPr>
        <w:t>.</w:t>
      </w:r>
      <w:r w:rsidR="0014556D" w:rsidRPr="00087AF6">
        <w:rPr>
          <w:rFonts w:ascii="Arial" w:hAnsi="Arial" w:cs="Arial"/>
          <w:sz w:val="20"/>
          <w:szCs w:val="20"/>
          <w:u w:val="single"/>
          <w:lang w:val="es-ES"/>
        </w:rPr>
        <w:t>A</w:t>
      </w:r>
      <w:r w:rsidRPr="00087AF6">
        <w:rPr>
          <w:rFonts w:ascii="Arial" w:hAnsi="Arial" w:cs="Arial"/>
          <w:sz w:val="20"/>
          <w:szCs w:val="20"/>
          <w:u w:val="single"/>
          <w:lang w:val="es-ES"/>
        </w:rPr>
        <w:t>.</w:t>
      </w:r>
      <w:r w:rsidR="0014556D" w:rsidRPr="00087AF6">
        <w:rPr>
          <w:rFonts w:ascii="Arial" w:hAnsi="Arial" w:cs="Arial"/>
          <w:sz w:val="20"/>
          <w:szCs w:val="20"/>
          <w:u w:val="single"/>
          <w:lang w:val="es-ES"/>
        </w:rPr>
        <w:t>:</w:t>
      </w:r>
    </w:p>
    <w:p w:rsidR="0014556D" w:rsidRPr="00087AF6" w:rsidRDefault="0014556D" w:rsidP="0014556D">
      <w:pPr>
        <w:rPr>
          <w:rFonts w:ascii="Arial" w:hAnsi="Arial" w:cs="Arial"/>
          <w:sz w:val="20"/>
          <w:szCs w:val="20"/>
          <w:lang w:val="es-ES"/>
        </w:rPr>
      </w:pPr>
      <w:r w:rsidRPr="00087AF6">
        <w:rPr>
          <w:rFonts w:ascii="Arial" w:hAnsi="Arial" w:cs="Arial"/>
          <w:sz w:val="20"/>
          <w:szCs w:val="20"/>
          <w:lang w:val="es-ES"/>
        </w:rPr>
        <w:t>En base a lo requerido por el art</w:t>
      </w:r>
      <w:r w:rsidR="00087AF6" w:rsidRPr="00087AF6">
        <w:rPr>
          <w:rFonts w:ascii="Arial" w:hAnsi="Arial" w:cs="Arial"/>
          <w:sz w:val="20"/>
          <w:szCs w:val="20"/>
          <w:lang w:val="es-ES"/>
        </w:rPr>
        <w:t>.</w:t>
      </w:r>
      <w:r w:rsidRPr="00087AF6">
        <w:rPr>
          <w:rFonts w:ascii="Arial" w:hAnsi="Arial" w:cs="Arial"/>
          <w:sz w:val="20"/>
          <w:szCs w:val="20"/>
          <w:lang w:val="es-ES"/>
        </w:rPr>
        <w:t xml:space="preserve"> 6</w:t>
      </w:r>
      <w:r w:rsidR="00810886" w:rsidRPr="00087AF6">
        <w:rPr>
          <w:rFonts w:ascii="Arial" w:hAnsi="Arial" w:cs="Arial"/>
          <w:sz w:val="20"/>
          <w:szCs w:val="20"/>
          <w:lang w:val="es-ES"/>
        </w:rPr>
        <w:t xml:space="preserve">3 último párrafo del Reglamento </w:t>
      </w:r>
      <w:r w:rsidRPr="00087AF6">
        <w:rPr>
          <w:rFonts w:ascii="Arial" w:hAnsi="Arial" w:cs="Arial"/>
          <w:sz w:val="20"/>
          <w:szCs w:val="20"/>
          <w:lang w:val="es-ES"/>
        </w:rPr>
        <w:t>de</w:t>
      </w:r>
      <w:r w:rsidR="00810886" w:rsidRPr="00087AF6">
        <w:rPr>
          <w:rFonts w:ascii="Arial" w:hAnsi="Arial" w:cs="Arial"/>
          <w:sz w:val="20"/>
          <w:szCs w:val="20"/>
          <w:lang w:val="es-ES"/>
        </w:rPr>
        <w:t xml:space="preserve"> Listado del Mercado de Valores </w:t>
      </w:r>
      <w:r w:rsidRPr="00087AF6">
        <w:rPr>
          <w:rFonts w:ascii="Arial" w:hAnsi="Arial" w:cs="Arial"/>
          <w:sz w:val="20"/>
          <w:szCs w:val="20"/>
          <w:lang w:val="es-ES"/>
        </w:rPr>
        <w:t>de Buenos Aires</w:t>
      </w:r>
      <w:r w:rsidR="0036345B" w:rsidRPr="00087AF6">
        <w:rPr>
          <w:rFonts w:ascii="Arial" w:hAnsi="Arial" w:cs="Arial"/>
          <w:sz w:val="20"/>
          <w:szCs w:val="20"/>
          <w:lang w:val="es-ES"/>
        </w:rPr>
        <w:t xml:space="preserve"> S.A.</w:t>
      </w:r>
      <w:r w:rsidRPr="00087AF6">
        <w:rPr>
          <w:rFonts w:ascii="Arial" w:hAnsi="Arial" w:cs="Arial"/>
          <w:sz w:val="20"/>
          <w:szCs w:val="20"/>
          <w:lang w:val="es-ES"/>
        </w:rPr>
        <w:t>, le</w:t>
      </w:r>
      <w:r w:rsidR="00810886" w:rsidRPr="00087AF6">
        <w:rPr>
          <w:rFonts w:ascii="Arial" w:hAnsi="Arial" w:cs="Arial"/>
          <w:sz w:val="20"/>
          <w:szCs w:val="20"/>
          <w:lang w:val="es-ES"/>
        </w:rPr>
        <w:t>s</w:t>
      </w:r>
      <w:r w:rsidRPr="00087AF6">
        <w:rPr>
          <w:rFonts w:ascii="Arial" w:hAnsi="Arial" w:cs="Arial"/>
          <w:sz w:val="20"/>
          <w:szCs w:val="20"/>
          <w:lang w:val="es-ES"/>
        </w:rPr>
        <w:t xml:space="preserve"> informamos:</w:t>
      </w:r>
    </w:p>
    <w:p w:rsidR="0014556D" w:rsidRPr="00087AF6" w:rsidRDefault="00527EA9" w:rsidP="0014556D">
      <w:pPr>
        <w:rPr>
          <w:rFonts w:ascii="Arial" w:hAnsi="Arial" w:cs="Arial"/>
          <w:sz w:val="20"/>
          <w:szCs w:val="20"/>
          <w:lang w:val="es-ES"/>
        </w:rPr>
      </w:pPr>
      <w:r w:rsidRPr="00087AF6">
        <w:rPr>
          <w:rFonts w:ascii="Arial" w:hAnsi="Arial" w:cs="Arial"/>
          <w:sz w:val="20"/>
          <w:szCs w:val="20"/>
          <w:lang w:val="es-ES"/>
        </w:rPr>
        <w:t xml:space="preserve">Resultado del período de </w:t>
      </w:r>
      <w:r w:rsidR="006132F2">
        <w:rPr>
          <w:rFonts w:ascii="Arial" w:hAnsi="Arial" w:cs="Arial"/>
          <w:sz w:val="20"/>
          <w:szCs w:val="20"/>
          <w:lang w:val="es-ES"/>
        </w:rPr>
        <w:t>nueve</w:t>
      </w:r>
      <w:r w:rsidR="0010436A" w:rsidRPr="00087AF6">
        <w:rPr>
          <w:rFonts w:ascii="Arial" w:hAnsi="Arial" w:cs="Arial"/>
          <w:sz w:val="20"/>
          <w:szCs w:val="20"/>
          <w:lang w:val="es-ES"/>
        </w:rPr>
        <w:t xml:space="preserve"> </w:t>
      </w:r>
      <w:r w:rsidR="00B94E3D" w:rsidRPr="00087AF6">
        <w:rPr>
          <w:rFonts w:ascii="Arial" w:hAnsi="Arial" w:cs="Arial"/>
          <w:sz w:val="20"/>
          <w:szCs w:val="20"/>
          <w:lang w:val="es-ES"/>
        </w:rPr>
        <w:t xml:space="preserve">meses </w:t>
      </w:r>
      <w:r w:rsidR="00462578" w:rsidRPr="00087AF6">
        <w:rPr>
          <w:rFonts w:ascii="Arial" w:hAnsi="Arial" w:cs="Arial"/>
          <w:sz w:val="20"/>
          <w:szCs w:val="20"/>
          <w:lang w:val="es-ES"/>
        </w:rPr>
        <w:t xml:space="preserve">finalizado el </w:t>
      </w:r>
      <w:r w:rsidR="0082649B" w:rsidRPr="00087AF6">
        <w:rPr>
          <w:rFonts w:ascii="Arial" w:hAnsi="Arial" w:cs="Arial"/>
          <w:sz w:val="20"/>
          <w:szCs w:val="20"/>
          <w:lang w:val="es-ES"/>
        </w:rPr>
        <w:t>3</w:t>
      </w:r>
      <w:r w:rsidR="00390BAF">
        <w:rPr>
          <w:rFonts w:ascii="Arial" w:hAnsi="Arial" w:cs="Arial"/>
          <w:sz w:val="20"/>
          <w:szCs w:val="20"/>
          <w:lang w:val="es-ES"/>
        </w:rPr>
        <w:t>0</w:t>
      </w:r>
      <w:r w:rsidR="0082649B" w:rsidRPr="00087AF6">
        <w:rPr>
          <w:rFonts w:ascii="Arial" w:hAnsi="Arial" w:cs="Arial"/>
          <w:sz w:val="20"/>
          <w:szCs w:val="20"/>
          <w:lang w:val="es-ES"/>
        </w:rPr>
        <w:t xml:space="preserve"> de </w:t>
      </w:r>
      <w:r w:rsidR="00390BAF">
        <w:rPr>
          <w:rFonts w:ascii="Arial" w:hAnsi="Arial" w:cs="Arial"/>
          <w:sz w:val="20"/>
          <w:szCs w:val="20"/>
          <w:lang w:val="es-ES"/>
        </w:rPr>
        <w:t>juni</w:t>
      </w:r>
      <w:r w:rsidR="00087AF6" w:rsidRPr="00087AF6">
        <w:rPr>
          <w:rFonts w:ascii="Arial" w:hAnsi="Arial" w:cs="Arial"/>
          <w:sz w:val="20"/>
          <w:szCs w:val="20"/>
          <w:lang w:val="es-ES"/>
        </w:rPr>
        <w:t>o de 2020</w:t>
      </w:r>
      <w:r w:rsidR="00810886" w:rsidRPr="00087AF6">
        <w:rPr>
          <w:rFonts w:ascii="Arial" w:hAnsi="Arial" w:cs="Arial"/>
          <w:sz w:val="20"/>
          <w:szCs w:val="20"/>
          <w:lang w:val="es-ES"/>
        </w:rPr>
        <w:t xml:space="preserve"> ordinario:</w:t>
      </w:r>
    </w:p>
    <w:p w:rsidR="0010436A" w:rsidRPr="00390BAF" w:rsidRDefault="0014556D" w:rsidP="0010436A">
      <w:pPr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</w:pPr>
      <w:r w:rsidRPr="00087AF6">
        <w:rPr>
          <w:rFonts w:ascii="Arial" w:hAnsi="Arial" w:cs="Arial"/>
          <w:b/>
          <w:sz w:val="20"/>
          <w:szCs w:val="20"/>
          <w:lang w:val="es-ES"/>
        </w:rPr>
        <w:t>Resultado neto del período (</w:t>
      </w:r>
      <w:r w:rsidR="00087AF6" w:rsidRPr="00087AF6">
        <w:rPr>
          <w:rFonts w:ascii="Arial" w:hAnsi="Arial" w:cs="Arial"/>
          <w:b/>
          <w:sz w:val="20"/>
          <w:szCs w:val="20"/>
          <w:lang w:val="es-ES"/>
        </w:rPr>
        <w:t>ganancia</w:t>
      </w:r>
      <w:r w:rsidRPr="00087AF6">
        <w:rPr>
          <w:rFonts w:ascii="Arial" w:hAnsi="Arial" w:cs="Arial"/>
          <w:b/>
          <w:sz w:val="20"/>
          <w:szCs w:val="20"/>
          <w:lang w:val="es-ES"/>
        </w:rPr>
        <w:t xml:space="preserve">): </w:t>
      </w:r>
      <w:r w:rsidR="00390BAF" w:rsidRPr="00390BAF">
        <w:rPr>
          <w:rFonts w:ascii="Arial" w:hAnsi="Arial" w:cs="Arial"/>
          <w:b/>
          <w:sz w:val="20"/>
          <w:szCs w:val="20"/>
          <w:lang w:val="es-ES"/>
        </w:rPr>
        <w:t>489.910.494</w:t>
      </w:r>
    </w:p>
    <w:p w:rsidR="0014556D" w:rsidRPr="00087AF6" w:rsidRDefault="00087AF6" w:rsidP="0014556D">
      <w:pPr>
        <w:rPr>
          <w:rFonts w:ascii="Arial" w:hAnsi="Arial" w:cs="Arial"/>
          <w:sz w:val="20"/>
          <w:szCs w:val="20"/>
          <w:lang w:val="es-ES"/>
        </w:rPr>
      </w:pPr>
      <w:r w:rsidRPr="00087AF6">
        <w:rPr>
          <w:rFonts w:ascii="Arial" w:hAnsi="Arial" w:cs="Arial"/>
          <w:sz w:val="20"/>
          <w:szCs w:val="20"/>
          <w:lang w:val="es-ES"/>
        </w:rPr>
        <w:t xml:space="preserve">Atribuible </w:t>
      </w:r>
      <w:proofErr w:type="gramStart"/>
      <w:r w:rsidR="0014556D" w:rsidRPr="00087AF6">
        <w:rPr>
          <w:rFonts w:ascii="Arial" w:hAnsi="Arial" w:cs="Arial"/>
          <w:sz w:val="20"/>
          <w:szCs w:val="20"/>
          <w:lang w:val="es-ES"/>
        </w:rPr>
        <w:t>a</w:t>
      </w:r>
      <w:proofErr w:type="gramEnd"/>
      <w:r w:rsidR="0014556D" w:rsidRPr="00087AF6">
        <w:rPr>
          <w:rFonts w:ascii="Arial" w:hAnsi="Arial" w:cs="Arial"/>
          <w:sz w:val="20"/>
          <w:szCs w:val="20"/>
          <w:lang w:val="es-ES"/>
        </w:rPr>
        <w:t>:</w:t>
      </w:r>
    </w:p>
    <w:p w:rsidR="0010436A" w:rsidRPr="00390BAF" w:rsidRDefault="002C5B80" w:rsidP="0010436A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Accionistas de la c</w:t>
      </w:r>
      <w:r w:rsidR="0014556D" w:rsidRPr="00087AF6">
        <w:rPr>
          <w:rFonts w:ascii="Arial" w:hAnsi="Arial" w:cs="Arial"/>
          <w:sz w:val="20"/>
          <w:szCs w:val="20"/>
          <w:lang w:val="es-ES"/>
        </w:rPr>
        <w:t>ompañía (</w:t>
      </w:r>
      <w:r w:rsidR="00087AF6" w:rsidRPr="00087AF6">
        <w:rPr>
          <w:rFonts w:ascii="Arial" w:hAnsi="Arial" w:cs="Arial"/>
          <w:sz w:val="20"/>
          <w:szCs w:val="20"/>
          <w:lang w:val="es-ES"/>
        </w:rPr>
        <w:t>ganancia</w:t>
      </w:r>
      <w:r w:rsidR="0014556D" w:rsidRPr="00087AF6">
        <w:rPr>
          <w:rFonts w:ascii="Arial" w:hAnsi="Arial" w:cs="Arial"/>
          <w:sz w:val="20"/>
          <w:szCs w:val="20"/>
          <w:lang w:val="es-ES"/>
        </w:rPr>
        <w:t xml:space="preserve">): </w:t>
      </w:r>
      <w:r w:rsidR="00390BAF" w:rsidRPr="00390BAF">
        <w:rPr>
          <w:rFonts w:ascii="Arial" w:hAnsi="Arial" w:cs="Arial"/>
          <w:sz w:val="20"/>
          <w:szCs w:val="20"/>
          <w:lang w:val="es-ES"/>
        </w:rPr>
        <w:t>468.038.342</w:t>
      </w:r>
    </w:p>
    <w:p w:rsidR="0010436A" w:rsidRPr="00390BAF" w:rsidRDefault="0014556D" w:rsidP="0010436A">
      <w:pPr>
        <w:rPr>
          <w:rFonts w:ascii="Arial" w:hAnsi="Arial" w:cs="Arial"/>
          <w:sz w:val="20"/>
          <w:szCs w:val="20"/>
          <w:lang w:val="es-ES"/>
        </w:rPr>
      </w:pPr>
      <w:r w:rsidRPr="00087AF6">
        <w:rPr>
          <w:rFonts w:ascii="Arial" w:hAnsi="Arial" w:cs="Arial"/>
          <w:sz w:val="20"/>
          <w:szCs w:val="20"/>
          <w:lang w:val="es-ES"/>
        </w:rPr>
        <w:t xml:space="preserve">Participación no controlante (ganancia): </w:t>
      </w:r>
      <w:r w:rsidR="00087AF6" w:rsidRPr="00087AF6">
        <w:rPr>
          <w:rFonts w:ascii="Arial" w:hAnsi="Arial" w:cs="Arial"/>
          <w:sz w:val="20"/>
          <w:szCs w:val="20"/>
          <w:lang w:val="es-ES"/>
        </w:rPr>
        <w:t xml:space="preserve">  </w:t>
      </w:r>
      <w:r w:rsidR="00390BAF" w:rsidRPr="00390BAF">
        <w:rPr>
          <w:rFonts w:ascii="Arial" w:hAnsi="Arial" w:cs="Arial"/>
          <w:sz w:val="20"/>
          <w:szCs w:val="20"/>
          <w:lang w:val="es-ES"/>
        </w:rPr>
        <w:t>21.872.152</w:t>
      </w:r>
    </w:p>
    <w:p w:rsidR="0014556D" w:rsidRPr="00087AF6" w:rsidRDefault="0014556D" w:rsidP="0014556D">
      <w:pPr>
        <w:rPr>
          <w:rFonts w:ascii="Arial" w:hAnsi="Arial" w:cs="Arial"/>
          <w:b/>
          <w:sz w:val="20"/>
          <w:szCs w:val="20"/>
          <w:lang w:val="es-ES"/>
        </w:rPr>
      </w:pPr>
      <w:r w:rsidRPr="00087AF6">
        <w:rPr>
          <w:rFonts w:ascii="Arial" w:hAnsi="Arial" w:cs="Arial"/>
          <w:b/>
          <w:sz w:val="20"/>
          <w:szCs w:val="20"/>
          <w:lang w:val="es-ES"/>
        </w:rPr>
        <w:t xml:space="preserve">Resultado del ejercicio extraordinario: </w:t>
      </w:r>
      <w:r w:rsidR="005F36CF" w:rsidRPr="00087AF6">
        <w:rPr>
          <w:rFonts w:ascii="Arial" w:hAnsi="Arial" w:cs="Arial"/>
          <w:b/>
          <w:sz w:val="20"/>
          <w:szCs w:val="20"/>
          <w:lang w:val="es-ES"/>
        </w:rPr>
        <w:t>0</w:t>
      </w:r>
    </w:p>
    <w:p w:rsidR="0014556D" w:rsidRPr="00087AF6" w:rsidRDefault="0014556D" w:rsidP="0014556D">
      <w:pPr>
        <w:rPr>
          <w:rFonts w:ascii="Arial" w:hAnsi="Arial" w:cs="Arial"/>
          <w:b/>
          <w:sz w:val="20"/>
          <w:szCs w:val="20"/>
          <w:lang w:val="es-ES"/>
        </w:rPr>
      </w:pPr>
      <w:r w:rsidRPr="00087AF6">
        <w:rPr>
          <w:rFonts w:ascii="Arial" w:hAnsi="Arial" w:cs="Arial"/>
          <w:b/>
          <w:sz w:val="20"/>
          <w:szCs w:val="20"/>
          <w:lang w:val="es-ES"/>
        </w:rPr>
        <w:t>Otros resultados integrales del período (ganancia):</w:t>
      </w:r>
      <w:r w:rsidR="005F36CF" w:rsidRPr="00087AF6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CC7FAA" w:rsidRPr="00087AF6">
        <w:rPr>
          <w:rFonts w:ascii="Arial" w:hAnsi="Arial" w:cs="Arial"/>
          <w:b/>
          <w:sz w:val="20"/>
          <w:szCs w:val="20"/>
          <w:lang w:val="es-ES"/>
        </w:rPr>
        <w:t>0</w:t>
      </w:r>
    </w:p>
    <w:p w:rsidR="0014556D" w:rsidRPr="00087AF6" w:rsidRDefault="0014556D" w:rsidP="0014556D">
      <w:pPr>
        <w:rPr>
          <w:rFonts w:ascii="Arial" w:hAnsi="Arial" w:cs="Arial"/>
          <w:sz w:val="20"/>
          <w:szCs w:val="20"/>
          <w:lang w:val="es-ES"/>
        </w:rPr>
      </w:pPr>
      <w:r w:rsidRPr="00087AF6">
        <w:rPr>
          <w:rFonts w:ascii="Arial" w:hAnsi="Arial" w:cs="Arial"/>
          <w:sz w:val="20"/>
          <w:szCs w:val="20"/>
          <w:lang w:val="es-ES"/>
        </w:rPr>
        <w:t xml:space="preserve">Atribuible </w:t>
      </w:r>
      <w:proofErr w:type="gramStart"/>
      <w:r w:rsidRPr="00087AF6">
        <w:rPr>
          <w:rFonts w:ascii="Arial" w:hAnsi="Arial" w:cs="Arial"/>
          <w:sz w:val="20"/>
          <w:szCs w:val="20"/>
          <w:lang w:val="es-ES"/>
        </w:rPr>
        <w:t>a</w:t>
      </w:r>
      <w:proofErr w:type="gramEnd"/>
      <w:r w:rsidRPr="00087AF6">
        <w:rPr>
          <w:rFonts w:ascii="Arial" w:hAnsi="Arial" w:cs="Arial"/>
          <w:sz w:val="20"/>
          <w:szCs w:val="20"/>
          <w:lang w:val="es-ES"/>
        </w:rPr>
        <w:t>:</w:t>
      </w:r>
    </w:p>
    <w:p w:rsidR="0014556D" w:rsidRPr="00087AF6" w:rsidRDefault="002C5B80" w:rsidP="0014556D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Accionistas de la c</w:t>
      </w:r>
      <w:r w:rsidR="0014556D" w:rsidRPr="00087AF6">
        <w:rPr>
          <w:rFonts w:ascii="Arial" w:hAnsi="Arial" w:cs="Arial"/>
          <w:sz w:val="20"/>
          <w:szCs w:val="20"/>
          <w:lang w:val="es-ES"/>
        </w:rPr>
        <w:t xml:space="preserve">ompañía (ganancia): </w:t>
      </w:r>
      <w:r w:rsidR="00E259F7" w:rsidRPr="00087AF6">
        <w:rPr>
          <w:rFonts w:ascii="Arial" w:hAnsi="Arial" w:cs="Arial"/>
          <w:sz w:val="20"/>
          <w:szCs w:val="20"/>
          <w:lang w:val="es-ES"/>
        </w:rPr>
        <w:t>0</w:t>
      </w:r>
    </w:p>
    <w:p w:rsidR="0014556D" w:rsidRPr="00087AF6" w:rsidRDefault="0014556D" w:rsidP="0014556D">
      <w:pPr>
        <w:rPr>
          <w:rFonts w:ascii="Arial" w:hAnsi="Arial" w:cs="Arial"/>
          <w:sz w:val="20"/>
          <w:szCs w:val="20"/>
          <w:lang w:val="es-ES"/>
        </w:rPr>
      </w:pPr>
      <w:r w:rsidRPr="00087AF6">
        <w:rPr>
          <w:rFonts w:ascii="Arial" w:hAnsi="Arial" w:cs="Arial"/>
          <w:sz w:val="20"/>
          <w:szCs w:val="20"/>
          <w:lang w:val="es-ES"/>
        </w:rPr>
        <w:t xml:space="preserve">Participación no controlante (ganancia): </w:t>
      </w:r>
      <w:r w:rsidR="005F36CF" w:rsidRPr="00087AF6">
        <w:rPr>
          <w:rFonts w:ascii="Arial" w:hAnsi="Arial" w:cs="Arial"/>
          <w:sz w:val="20"/>
          <w:szCs w:val="20"/>
          <w:lang w:val="es-ES"/>
        </w:rPr>
        <w:t>0</w:t>
      </w:r>
    </w:p>
    <w:p w:rsidR="00087AF6" w:rsidRPr="00087AF6" w:rsidRDefault="00087AF6" w:rsidP="00087AF6">
      <w:pPr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</w:pPr>
      <w:r w:rsidRPr="00087AF6">
        <w:rPr>
          <w:rFonts w:ascii="Arial" w:hAnsi="Arial" w:cs="Arial"/>
          <w:b/>
          <w:sz w:val="20"/>
          <w:szCs w:val="20"/>
          <w:lang w:val="es-ES"/>
        </w:rPr>
        <w:t xml:space="preserve">Resultado neto del período (ganancia): </w:t>
      </w:r>
      <w:r w:rsidR="00390BAF" w:rsidRPr="00390BAF">
        <w:rPr>
          <w:rFonts w:ascii="Arial" w:hAnsi="Arial" w:cs="Arial"/>
          <w:b/>
          <w:sz w:val="20"/>
          <w:szCs w:val="20"/>
          <w:lang w:val="es-ES"/>
        </w:rPr>
        <w:t>489.910.494</w:t>
      </w:r>
    </w:p>
    <w:p w:rsidR="00087AF6" w:rsidRPr="00087AF6" w:rsidRDefault="00087AF6" w:rsidP="00087AF6">
      <w:pPr>
        <w:rPr>
          <w:rFonts w:ascii="Arial" w:hAnsi="Arial" w:cs="Arial"/>
          <w:sz w:val="20"/>
          <w:szCs w:val="20"/>
          <w:lang w:val="es-ES"/>
        </w:rPr>
      </w:pPr>
      <w:r w:rsidRPr="00087AF6">
        <w:rPr>
          <w:rFonts w:ascii="Arial" w:hAnsi="Arial" w:cs="Arial"/>
          <w:sz w:val="20"/>
          <w:szCs w:val="20"/>
          <w:lang w:val="es-ES"/>
        </w:rPr>
        <w:t xml:space="preserve">Atribuible </w:t>
      </w:r>
      <w:proofErr w:type="gramStart"/>
      <w:r w:rsidRPr="00087AF6">
        <w:rPr>
          <w:rFonts w:ascii="Arial" w:hAnsi="Arial" w:cs="Arial"/>
          <w:sz w:val="20"/>
          <w:szCs w:val="20"/>
          <w:lang w:val="es-ES"/>
        </w:rPr>
        <w:t>a</w:t>
      </w:r>
      <w:proofErr w:type="gramEnd"/>
      <w:r w:rsidRPr="00087AF6">
        <w:rPr>
          <w:rFonts w:ascii="Arial" w:hAnsi="Arial" w:cs="Arial"/>
          <w:sz w:val="20"/>
          <w:szCs w:val="20"/>
          <w:lang w:val="es-ES"/>
        </w:rPr>
        <w:t>:</w:t>
      </w:r>
    </w:p>
    <w:p w:rsidR="00087AF6" w:rsidRPr="00087AF6" w:rsidRDefault="002C5B80" w:rsidP="00087AF6">
      <w:pPr>
        <w:rPr>
          <w:rFonts w:ascii="Arial" w:eastAsia="Times New Roman" w:hAnsi="Arial" w:cs="Arial"/>
          <w:color w:val="000000"/>
          <w:sz w:val="20"/>
          <w:szCs w:val="20"/>
          <w:lang w:val="es-ES" w:eastAsia="es-AR"/>
        </w:rPr>
      </w:pPr>
      <w:r>
        <w:rPr>
          <w:rFonts w:ascii="Arial" w:hAnsi="Arial" w:cs="Arial"/>
          <w:sz w:val="20"/>
          <w:szCs w:val="20"/>
          <w:lang w:val="es-ES"/>
        </w:rPr>
        <w:t>Accionistas de la c</w:t>
      </w:r>
      <w:r w:rsidR="00087AF6" w:rsidRPr="00087AF6">
        <w:rPr>
          <w:rFonts w:ascii="Arial" w:hAnsi="Arial" w:cs="Arial"/>
          <w:sz w:val="20"/>
          <w:szCs w:val="20"/>
          <w:lang w:val="es-ES"/>
        </w:rPr>
        <w:t xml:space="preserve">ompañía (ganancia): </w:t>
      </w:r>
      <w:r w:rsidR="00390BAF" w:rsidRPr="00390BAF">
        <w:rPr>
          <w:rFonts w:ascii="Arial" w:hAnsi="Arial" w:cs="Arial"/>
          <w:sz w:val="20"/>
          <w:szCs w:val="20"/>
          <w:lang w:val="es-ES"/>
        </w:rPr>
        <w:t>468.038.342</w:t>
      </w:r>
    </w:p>
    <w:p w:rsidR="00087AF6" w:rsidRPr="00087AF6" w:rsidRDefault="00087AF6" w:rsidP="00087AF6">
      <w:pPr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</w:pPr>
      <w:r w:rsidRPr="00087AF6">
        <w:rPr>
          <w:rFonts w:ascii="Arial" w:hAnsi="Arial" w:cs="Arial"/>
          <w:sz w:val="20"/>
          <w:szCs w:val="20"/>
          <w:lang w:val="es-ES"/>
        </w:rPr>
        <w:t xml:space="preserve">Participación no controlante (ganancia):   </w:t>
      </w:r>
      <w:r w:rsidR="00390BAF" w:rsidRPr="00390BAF">
        <w:rPr>
          <w:rFonts w:ascii="Arial" w:hAnsi="Arial" w:cs="Arial"/>
          <w:sz w:val="20"/>
          <w:szCs w:val="20"/>
          <w:lang w:val="es-ES"/>
        </w:rPr>
        <w:t>21.872.152</w:t>
      </w:r>
    </w:p>
    <w:p w:rsidR="0014556D" w:rsidRPr="00087AF6" w:rsidRDefault="0014556D" w:rsidP="0014556D">
      <w:pPr>
        <w:rPr>
          <w:rFonts w:ascii="Arial" w:hAnsi="Arial" w:cs="Arial"/>
          <w:b/>
          <w:sz w:val="20"/>
          <w:szCs w:val="20"/>
          <w:lang w:val="es-ES"/>
        </w:rPr>
      </w:pPr>
      <w:r w:rsidRPr="00087AF6">
        <w:rPr>
          <w:rFonts w:ascii="Arial" w:hAnsi="Arial" w:cs="Arial"/>
          <w:b/>
          <w:sz w:val="20"/>
          <w:szCs w:val="20"/>
          <w:lang w:val="es-ES"/>
        </w:rPr>
        <w:t>Deta</w:t>
      </w:r>
      <w:r w:rsidR="00462578" w:rsidRPr="00087AF6">
        <w:rPr>
          <w:rFonts w:ascii="Arial" w:hAnsi="Arial" w:cs="Arial"/>
          <w:b/>
          <w:sz w:val="20"/>
          <w:szCs w:val="20"/>
          <w:lang w:val="es-ES"/>
        </w:rPr>
        <w:t xml:space="preserve">lle del patrimonio al </w:t>
      </w:r>
      <w:r w:rsidR="00390BAF">
        <w:rPr>
          <w:rFonts w:ascii="Arial" w:hAnsi="Arial" w:cs="Arial"/>
          <w:b/>
          <w:sz w:val="20"/>
          <w:szCs w:val="20"/>
          <w:lang w:val="es-ES"/>
        </w:rPr>
        <w:t>30/06</w:t>
      </w:r>
      <w:r w:rsidR="00087AF6" w:rsidRPr="00087AF6">
        <w:rPr>
          <w:rFonts w:ascii="Arial" w:hAnsi="Arial" w:cs="Arial"/>
          <w:b/>
          <w:sz w:val="20"/>
          <w:szCs w:val="20"/>
          <w:lang w:val="es-ES"/>
        </w:rPr>
        <w:t>/2020</w:t>
      </w:r>
    </w:p>
    <w:tbl>
      <w:tblPr>
        <w:tblW w:w="45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531"/>
      </w:tblGrid>
      <w:tr w:rsidR="00390BAF" w:rsidRPr="00390BAF" w:rsidTr="00390BAF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30/06/2020</w:t>
            </w:r>
          </w:p>
        </w:tc>
      </w:tr>
      <w:tr w:rsidR="00390BAF" w:rsidRPr="00390BAF" w:rsidTr="00390BAF">
        <w:trPr>
          <w:trHeight w:val="46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Capital Suscripto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612.320.710</w:t>
            </w:r>
          </w:p>
        </w:tc>
      </w:tr>
      <w:tr w:rsidR="00390BAF" w:rsidRPr="00390BAF" w:rsidTr="00390BAF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Ajuste de Capital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5.713.023.920</w:t>
            </w:r>
          </w:p>
        </w:tc>
      </w:tr>
      <w:tr w:rsidR="00390BAF" w:rsidRPr="00390BAF" w:rsidTr="00390BAF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Prima de Emisión Neta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4.533.048.334</w:t>
            </w:r>
          </w:p>
        </w:tc>
      </w:tr>
      <w:tr w:rsidR="00390BAF" w:rsidRPr="00390BAF" w:rsidTr="00390BAF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Subtotal (1)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10.858.392.964</w:t>
            </w:r>
          </w:p>
        </w:tc>
      </w:tr>
      <w:tr w:rsidR="00390BAF" w:rsidRPr="00390BAF" w:rsidTr="00390BAF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390BAF" w:rsidRPr="00390BAF" w:rsidTr="00390BAF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Reserva Legal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41.808.660</w:t>
            </w:r>
          </w:p>
        </w:tc>
      </w:tr>
      <w:tr w:rsidR="00390BAF" w:rsidRPr="00390BAF" w:rsidTr="00390BAF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Reserva Facultativa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821.665.396</w:t>
            </w:r>
          </w:p>
        </w:tc>
      </w:tr>
      <w:tr w:rsidR="00390BAF" w:rsidRPr="00390BAF" w:rsidTr="00390BAF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Resultados no Asignados (*)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-1.591.552.978</w:t>
            </w:r>
          </w:p>
        </w:tc>
      </w:tr>
      <w:tr w:rsidR="00390BAF" w:rsidRPr="00390BAF" w:rsidTr="00390BAF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Resultados Acumulados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-728.078.922</w:t>
            </w:r>
          </w:p>
        </w:tc>
      </w:tr>
      <w:tr w:rsidR="00390BAF" w:rsidRPr="00390BAF" w:rsidTr="00390BAF">
        <w:trPr>
          <w:trHeight w:val="33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</w:p>
        </w:tc>
      </w:tr>
      <w:tr w:rsidR="00390BAF" w:rsidRPr="00390BAF" w:rsidTr="00390BAF">
        <w:trPr>
          <w:trHeight w:val="106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Superávit de Revaluación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3.973.390.044</w:t>
            </w:r>
          </w:p>
        </w:tc>
      </w:tr>
      <w:tr w:rsidR="00390BAF" w:rsidRPr="00390BAF" w:rsidTr="00390BAF">
        <w:trPr>
          <w:trHeight w:val="30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</w:p>
        </w:tc>
      </w:tr>
      <w:tr w:rsidR="00390BAF" w:rsidRPr="00390BAF" w:rsidTr="00390BAF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Participación no Controlante (*)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72.297.748</w:t>
            </w:r>
          </w:p>
        </w:tc>
      </w:tr>
      <w:tr w:rsidR="00390BAF" w:rsidRPr="00390BAF" w:rsidTr="00390BAF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</w:p>
        </w:tc>
      </w:tr>
      <w:tr w:rsidR="00390BAF" w:rsidRPr="00390BAF" w:rsidTr="00390BAF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Total del Patrimonio Neto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AF" w:rsidRPr="00390BAF" w:rsidRDefault="00390BAF" w:rsidP="00390B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390BA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14.176.001.834</w:t>
            </w:r>
          </w:p>
        </w:tc>
      </w:tr>
    </w:tbl>
    <w:p w:rsidR="00390BAF" w:rsidRDefault="00390BAF" w:rsidP="0014556D">
      <w:pPr>
        <w:rPr>
          <w:rFonts w:ascii="Arial" w:eastAsia="Times New Roman" w:hAnsi="Arial" w:cs="Arial"/>
          <w:color w:val="000000"/>
          <w:sz w:val="20"/>
          <w:szCs w:val="20"/>
          <w:lang w:val="es-ES" w:eastAsia="es-AR"/>
        </w:rPr>
      </w:pPr>
    </w:p>
    <w:p w:rsidR="0014556D" w:rsidRPr="00087AF6" w:rsidRDefault="0014556D" w:rsidP="0014556D">
      <w:pPr>
        <w:rPr>
          <w:rFonts w:ascii="Arial" w:hAnsi="Arial" w:cs="Arial"/>
          <w:b/>
          <w:sz w:val="20"/>
          <w:szCs w:val="20"/>
          <w:lang w:val="es-ES"/>
        </w:rPr>
      </w:pPr>
      <w:r w:rsidRPr="00087AF6">
        <w:rPr>
          <w:rFonts w:ascii="Arial" w:eastAsia="Times New Roman" w:hAnsi="Arial" w:cs="Arial"/>
          <w:color w:val="000000"/>
          <w:sz w:val="20"/>
          <w:szCs w:val="20"/>
          <w:lang w:val="es-ES" w:eastAsia="es-AR"/>
        </w:rPr>
        <w:t>(*) Incluye el resultado del período</w:t>
      </w:r>
    </w:p>
    <w:p w:rsidR="0014556D" w:rsidRPr="00087AF6" w:rsidRDefault="0014556D" w:rsidP="0014556D">
      <w:pPr>
        <w:rPr>
          <w:rFonts w:ascii="Arial" w:hAnsi="Arial" w:cs="Arial"/>
          <w:b/>
          <w:sz w:val="20"/>
          <w:szCs w:val="20"/>
          <w:lang w:val="es-ES"/>
        </w:rPr>
      </w:pPr>
      <w:r w:rsidRPr="00087AF6">
        <w:rPr>
          <w:rFonts w:ascii="Arial" w:hAnsi="Arial" w:cs="Arial"/>
          <w:b/>
          <w:sz w:val="20"/>
          <w:szCs w:val="20"/>
          <w:lang w:val="es-ES"/>
        </w:rPr>
        <w:t>Inciso L) apartado 6 del art.</w:t>
      </w:r>
      <w:r w:rsidR="00E76D3A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087AF6">
        <w:rPr>
          <w:rFonts w:ascii="Arial" w:hAnsi="Arial" w:cs="Arial"/>
          <w:b/>
          <w:sz w:val="20"/>
          <w:szCs w:val="20"/>
          <w:lang w:val="es-ES"/>
        </w:rPr>
        <w:t>62</w:t>
      </w:r>
    </w:p>
    <w:p w:rsidR="0014556D" w:rsidRPr="00087AF6" w:rsidRDefault="0014556D" w:rsidP="0014556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87AF6">
        <w:rPr>
          <w:rFonts w:ascii="Arial" w:hAnsi="Arial" w:cs="Arial"/>
          <w:sz w:val="20"/>
          <w:szCs w:val="20"/>
          <w:lang w:val="es-ES"/>
        </w:rPr>
        <w:t>La cantidad de acciones pertenecient</w:t>
      </w:r>
      <w:r w:rsidR="00CD5E19" w:rsidRPr="00087AF6">
        <w:rPr>
          <w:rFonts w:ascii="Arial" w:hAnsi="Arial" w:cs="Arial"/>
          <w:sz w:val="20"/>
          <w:szCs w:val="20"/>
          <w:lang w:val="es-ES"/>
        </w:rPr>
        <w:t xml:space="preserve">es al accionista principal al </w:t>
      </w:r>
      <w:r w:rsidR="0015647C" w:rsidRPr="00087AF6">
        <w:rPr>
          <w:rFonts w:ascii="Arial" w:hAnsi="Arial" w:cs="Arial"/>
          <w:sz w:val="20"/>
          <w:szCs w:val="20"/>
          <w:lang w:val="es-ES"/>
        </w:rPr>
        <w:t>3</w:t>
      </w:r>
      <w:r w:rsidR="00390BAF">
        <w:rPr>
          <w:rFonts w:ascii="Arial" w:hAnsi="Arial" w:cs="Arial"/>
          <w:sz w:val="20"/>
          <w:szCs w:val="20"/>
          <w:lang w:val="es-ES"/>
        </w:rPr>
        <w:t>0</w:t>
      </w:r>
      <w:r w:rsidR="0015647C" w:rsidRPr="00087AF6">
        <w:rPr>
          <w:rFonts w:ascii="Arial" w:hAnsi="Arial" w:cs="Arial"/>
          <w:sz w:val="20"/>
          <w:szCs w:val="20"/>
          <w:lang w:val="es-ES"/>
        </w:rPr>
        <w:t xml:space="preserve"> de </w:t>
      </w:r>
      <w:r w:rsidR="00390BAF">
        <w:rPr>
          <w:rFonts w:ascii="Arial" w:hAnsi="Arial" w:cs="Arial"/>
          <w:sz w:val="20"/>
          <w:szCs w:val="20"/>
          <w:lang w:val="es-ES"/>
        </w:rPr>
        <w:t>juni</w:t>
      </w:r>
      <w:r w:rsidR="00A1785D">
        <w:rPr>
          <w:rFonts w:ascii="Arial" w:hAnsi="Arial" w:cs="Arial"/>
          <w:sz w:val="20"/>
          <w:szCs w:val="20"/>
          <w:lang w:val="es-ES"/>
        </w:rPr>
        <w:t>o</w:t>
      </w:r>
      <w:r w:rsidRPr="00087AF6">
        <w:rPr>
          <w:rFonts w:ascii="Arial" w:hAnsi="Arial" w:cs="Arial"/>
          <w:sz w:val="20"/>
          <w:szCs w:val="20"/>
          <w:lang w:val="es-ES"/>
        </w:rPr>
        <w:t xml:space="preserve"> de </w:t>
      </w:r>
      <w:r w:rsidR="0082649B" w:rsidRPr="00087AF6">
        <w:rPr>
          <w:rFonts w:ascii="Arial" w:hAnsi="Arial" w:cs="Arial"/>
          <w:sz w:val="20"/>
          <w:szCs w:val="20"/>
          <w:lang w:val="es-ES"/>
        </w:rPr>
        <w:t>20</w:t>
      </w:r>
      <w:r w:rsidR="00A1785D">
        <w:rPr>
          <w:rFonts w:ascii="Arial" w:hAnsi="Arial" w:cs="Arial"/>
          <w:sz w:val="20"/>
          <w:szCs w:val="20"/>
          <w:lang w:val="es-ES"/>
        </w:rPr>
        <w:t xml:space="preserve">20 </w:t>
      </w:r>
      <w:r w:rsidR="001E46F1" w:rsidRPr="00087AF6">
        <w:rPr>
          <w:rFonts w:ascii="Arial" w:hAnsi="Arial" w:cs="Arial"/>
          <w:sz w:val="20"/>
          <w:szCs w:val="20"/>
          <w:lang w:val="es-ES"/>
        </w:rPr>
        <w:t xml:space="preserve">ascienden a </w:t>
      </w:r>
      <w:r w:rsidR="00A1785D" w:rsidRPr="00A1785D">
        <w:rPr>
          <w:rFonts w:ascii="Arial" w:hAnsi="Arial" w:cs="Arial"/>
          <w:sz w:val="20"/>
          <w:szCs w:val="20"/>
          <w:lang w:val="es-ES"/>
        </w:rPr>
        <w:t>94.421.976</w:t>
      </w:r>
      <w:r w:rsidR="00A1785D">
        <w:rPr>
          <w:rFonts w:ascii="Arial" w:hAnsi="Arial" w:cs="Arial"/>
          <w:sz w:val="20"/>
          <w:szCs w:val="20"/>
          <w:lang w:val="es-ES"/>
        </w:rPr>
        <w:t xml:space="preserve"> </w:t>
      </w:r>
      <w:r w:rsidRPr="00087AF6">
        <w:rPr>
          <w:rFonts w:ascii="Arial" w:hAnsi="Arial" w:cs="Arial"/>
          <w:sz w:val="20"/>
          <w:szCs w:val="20"/>
          <w:lang w:val="es-ES"/>
        </w:rPr>
        <w:t xml:space="preserve">de acciones clase A y </w:t>
      </w:r>
      <w:r w:rsidR="00390BAF" w:rsidRPr="00390BAF">
        <w:rPr>
          <w:rFonts w:ascii="Arial" w:hAnsi="Arial" w:cs="Arial"/>
          <w:sz w:val="20"/>
          <w:szCs w:val="20"/>
          <w:lang w:val="es-ES"/>
        </w:rPr>
        <w:t>493.110.483</w:t>
      </w:r>
      <w:r w:rsidR="00A1785D" w:rsidRPr="00A1785D">
        <w:rPr>
          <w:rFonts w:ascii="Arial" w:hAnsi="Arial" w:cs="Arial"/>
          <w:sz w:val="20"/>
          <w:szCs w:val="20"/>
          <w:lang w:val="es-ES"/>
        </w:rPr>
        <w:t xml:space="preserve"> </w:t>
      </w:r>
      <w:r w:rsidRPr="00087AF6">
        <w:rPr>
          <w:rFonts w:ascii="Arial" w:hAnsi="Arial" w:cs="Arial"/>
          <w:sz w:val="20"/>
          <w:szCs w:val="20"/>
          <w:lang w:val="es-ES"/>
        </w:rPr>
        <w:t>de accion</w:t>
      </w:r>
      <w:r w:rsidR="00A934F2" w:rsidRPr="00087AF6">
        <w:rPr>
          <w:rFonts w:ascii="Arial" w:hAnsi="Arial" w:cs="Arial"/>
          <w:sz w:val="20"/>
          <w:szCs w:val="20"/>
          <w:lang w:val="es-ES"/>
        </w:rPr>
        <w:t xml:space="preserve">es clase B que representan </w:t>
      </w:r>
      <w:r w:rsidR="00390BAF">
        <w:rPr>
          <w:rFonts w:ascii="Arial" w:hAnsi="Arial" w:cs="Arial"/>
          <w:sz w:val="20"/>
          <w:szCs w:val="20"/>
          <w:lang w:val="es-ES"/>
        </w:rPr>
        <w:t>95,95</w:t>
      </w:r>
      <w:r w:rsidR="007F122E" w:rsidRPr="00087AF6">
        <w:rPr>
          <w:rFonts w:ascii="Arial" w:hAnsi="Arial" w:cs="Arial"/>
          <w:sz w:val="20"/>
          <w:szCs w:val="20"/>
          <w:lang w:val="es-ES"/>
        </w:rPr>
        <w:t>%</w:t>
      </w:r>
      <w:r w:rsidR="007B3E22" w:rsidRPr="00087AF6">
        <w:rPr>
          <w:rFonts w:ascii="Arial" w:hAnsi="Arial" w:cs="Arial"/>
          <w:sz w:val="20"/>
          <w:szCs w:val="20"/>
          <w:lang w:val="es-ES"/>
        </w:rPr>
        <w:t xml:space="preserve"> del capital y </w:t>
      </w:r>
      <w:r w:rsidR="00390BAF">
        <w:rPr>
          <w:rFonts w:ascii="Arial" w:hAnsi="Arial" w:cs="Arial"/>
          <w:sz w:val="20"/>
          <w:szCs w:val="20"/>
          <w:lang w:val="es-ES"/>
        </w:rPr>
        <w:t>97,42</w:t>
      </w:r>
      <w:r w:rsidR="007F122E" w:rsidRPr="00087AF6">
        <w:rPr>
          <w:rFonts w:ascii="Arial" w:hAnsi="Arial" w:cs="Arial"/>
          <w:sz w:val="20"/>
          <w:szCs w:val="20"/>
          <w:lang w:val="es-ES"/>
        </w:rPr>
        <w:t xml:space="preserve">% </w:t>
      </w:r>
      <w:r w:rsidRPr="00087AF6">
        <w:rPr>
          <w:rFonts w:ascii="Arial" w:hAnsi="Arial" w:cs="Arial"/>
          <w:sz w:val="20"/>
          <w:szCs w:val="20"/>
          <w:lang w:val="es-ES"/>
        </w:rPr>
        <w:t>de los votos.</w:t>
      </w:r>
    </w:p>
    <w:p w:rsidR="0014556D" w:rsidRPr="00087AF6" w:rsidRDefault="0014556D" w:rsidP="0014556D">
      <w:pPr>
        <w:rPr>
          <w:rFonts w:ascii="Arial" w:hAnsi="Arial" w:cs="Arial"/>
          <w:b/>
          <w:sz w:val="20"/>
          <w:szCs w:val="20"/>
          <w:lang w:val="es-ES"/>
        </w:rPr>
      </w:pPr>
      <w:r w:rsidRPr="00087AF6">
        <w:rPr>
          <w:rFonts w:ascii="Arial" w:hAnsi="Arial" w:cs="Arial"/>
          <w:b/>
          <w:sz w:val="20"/>
          <w:szCs w:val="20"/>
          <w:lang w:val="es-ES"/>
        </w:rPr>
        <w:t>Inciso L) apartado 7 del art.</w:t>
      </w:r>
      <w:r w:rsidR="00E76D3A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087AF6">
        <w:rPr>
          <w:rFonts w:ascii="Arial" w:hAnsi="Arial" w:cs="Arial"/>
          <w:b/>
          <w:sz w:val="20"/>
          <w:szCs w:val="20"/>
          <w:lang w:val="es-ES"/>
        </w:rPr>
        <w:t>62</w:t>
      </w:r>
    </w:p>
    <w:p w:rsidR="0014556D" w:rsidRPr="00087AF6" w:rsidRDefault="0014556D" w:rsidP="005F36CF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87AF6">
        <w:rPr>
          <w:rFonts w:ascii="Arial" w:hAnsi="Arial" w:cs="Arial"/>
          <w:sz w:val="20"/>
          <w:szCs w:val="20"/>
          <w:lang w:val="es-ES"/>
        </w:rPr>
        <w:t>No existen acciones a que den derecho a valores representativos de deuda convertibles en acciones y/u opciones de compra de acciones de la sociedad, correspondientes a la titularidad del accionista o grupo controlante.</w:t>
      </w:r>
    </w:p>
    <w:p w:rsidR="0014556D" w:rsidRPr="00087AF6" w:rsidRDefault="0014556D" w:rsidP="0014556D">
      <w:pPr>
        <w:rPr>
          <w:rFonts w:ascii="Arial" w:hAnsi="Arial" w:cs="Arial"/>
          <w:b/>
          <w:sz w:val="20"/>
          <w:szCs w:val="20"/>
          <w:lang w:val="es-ES"/>
        </w:rPr>
      </w:pPr>
      <w:r w:rsidRPr="00087AF6">
        <w:rPr>
          <w:rFonts w:ascii="Arial" w:hAnsi="Arial" w:cs="Arial"/>
          <w:b/>
          <w:sz w:val="20"/>
          <w:szCs w:val="20"/>
          <w:lang w:val="es-ES"/>
        </w:rPr>
        <w:t>Inciso L) apartado 8 del art.</w:t>
      </w:r>
      <w:r w:rsidR="00E76D3A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087AF6">
        <w:rPr>
          <w:rFonts w:ascii="Arial" w:hAnsi="Arial" w:cs="Arial"/>
          <w:b/>
          <w:sz w:val="20"/>
          <w:szCs w:val="20"/>
          <w:lang w:val="es-ES"/>
        </w:rPr>
        <w:t>62</w:t>
      </w:r>
    </w:p>
    <w:p w:rsidR="0014556D" w:rsidRPr="00087AF6" w:rsidRDefault="0014556D" w:rsidP="0014556D">
      <w:pPr>
        <w:rPr>
          <w:rFonts w:ascii="Arial" w:hAnsi="Arial" w:cs="Arial"/>
          <w:sz w:val="20"/>
          <w:szCs w:val="20"/>
          <w:lang w:val="es-ES"/>
        </w:rPr>
      </w:pPr>
      <w:r w:rsidRPr="00087AF6">
        <w:rPr>
          <w:rFonts w:ascii="Arial" w:hAnsi="Arial" w:cs="Arial"/>
          <w:sz w:val="20"/>
          <w:szCs w:val="20"/>
          <w:lang w:val="es-ES"/>
        </w:rPr>
        <w:t>El accionista principal es Jorge H. Brito con domicilio en Sarmiento 731 Piso 5 CP: 1041 Ciudad Autónoma de Buenos Aires</w:t>
      </w:r>
      <w:r w:rsidR="00E76D3A">
        <w:rPr>
          <w:rFonts w:ascii="Arial" w:hAnsi="Arial" w:cs="Arial"/>
          <w:sz w:val="20"/>
          <w:szCs w:val="20"/>
          <w:lang w:val="es-ES"/>
        </w:rPr>
        <w:t>.</w:t>
      </w:r>
    </w:p>
    <w:p w:rsidR="0014556D" w:rsidRPr="00087AF6" w:rsidRDefault="0014556D" w:rsidP="0014556D">
      <w:pPr>
        <w:jc w:val="right"/>
        <w:rPr>
          <w:rFonts w:ascii="Arial" w:hAnsi="Arial" w:cs="Arial"/>
          <w:sz w:val="20"/>
          <w:szCs w:val="20"/>
          <w:lang w:val="es-ES"/>
        </w:rPr>
      </w:pPr>
    </w:p>
    <w:p w:rsidR="00D24A24" w:rsidRPr="00087AF6" w:rsidRDefault="006E4C10" w:rsidP="006E4C10">
      <w:pPr>
        <w:jc w:val="right"/>
        <w:rPr>
          <w:rFonts w:ascii="Arial" w:hAnsi="Arial" w:cs="Arial"/>
          <w:sz w:val="20"/>
          <w:szCs w:val="20"/>
          <w:lang w:val="es-ES"/>
        </w:rPr>
      </w:pPr>
      <w:r w:rsidRPr="00087AF6">
        <w:rPr>
          <w:rFonts w:ascii="Arial" w:hAnsi="Arial" w:cs="Arial"/>
          <w:sz w:val="20"/>
          <w:szCs w:val="20"/>
          <w:lang w:val="es-ES"/>
        </w:rPr>
        <w:t>Por Inversora Juramento S.A.</w:t>
      </w:r>
    </w:p>
    <w:sectPr w:rsidR="00D24A24" w:rsidRPr="00087AF6" w:rsidSect="006F054E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96" w:rsidRDefault="00175596" w:rsidP="00B50842">
      <w:pPr>
        <w:spacing w:after="0" w:line="240" w:lineRule="auto"/>
      </w:pPr>
      <w:r>
        <w:separator/>
      </w:r>
    </w:p>
  </w:endnote>
  <w:endnote w:type="continuationSeparator" w:id="0">
    <w:p w:rsidR="00175596" w:rsidRDefault="00175596" w:rsidP="00B5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96" w:rsidRDefault="00175596" w:rsidP="00B50842">
      <w:pPr>
        <w:spacing w:after="0" w:line="240" w:lineRule="auto"/>
      </w:pPr>
      <w:r>
        <w:separator/>
      </w:r>
    </w:p>
  </w:footnote>
  <w:footnote w:type="continuationSeparator" w:id="0">
    <w:p w:rsidR="00175596" w:rsidRDefault="00175596" w:rsidP="00B50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AD"/>
    <w:rsid w:val="00087AF6"/>
    <w:rsid w:val="000F1273"/>
    <w:rsid w:val="0010436A"/>
    <w:rsid w:val="001121B3"/>
    <w:rsid w:val="001260CC"/>
    <w:rsid w:val="0014556D"/>
    <w:rsid w:val="0015647C"/>
    <w:rsid w:val="00175596"/>
    <w:rsid w:val="00193D9B"/>
    <w:rsid w:val="001E46F1"/>
    <w:rsid w:val="002436CA"/>
    <w:rsid w:val="002C5B80"/>
    <w:rsid w:val="00301EB1"/>
    <w:rsid w:val="00312C62"/>
    <w:rsid w:val="0036345B"/>
    <w:rsid w:val="00374990"/>
    <w:rsid w:val="00386576"/>
    <w:rsid w:val="00390BAF"/>
    <w:rsid w:val="0039151A"/>
    <w:rsid w:val="003F616F"/>
    <w:rsid w:val="004331D3"/>
    <w:rsid w:val="00462578"/>
    <w:rsid w:val="00471171"/>
    <w:rsid w:val="00527EA9"/>
    <w:rsid w:val="005E1FAD"/>
    <w:rsid w:val="005F36CF"/>
    <w:rsid w:val="006044A6"/>
    <w:rsid w:val="006132F2"/>
    <w:rsid w:val="006A5A60"/>
    <w:rsid w:val="006E4C10"/>
    <w:rsid w:val="006F054E"/>
    <w:rsid w:val="007B3E22"/>
    <w:rsid w:val="007F122E"/>
    <w:rsid w:val="00810886"/>
    <w:rsid w:val="0082591C"/>
    <w:rsid w:val="0082649B"/>
    <w:rsid w:val="00850B41"/>
    <w:rsid w:val="009861C0"/>
    <w:rsid w:val="009C171E"/>
    <w:rsid w:val="00A000DF"/>
    <w:rsid w:val="00A1785D"/>
    <w:rsid w:val="00A934F2"/>
    <w:rsid w:val="00AD4DBF"/>
    <w:rsid w:val="00B43A57"/>
    <w:rsid w:val="00B50842"/>
    <w:rsid w:val="00B94E3D"/>
    <w:rsid w:val="00C15BDE"/>
    <w:rsid w:val="00C936FC"/>
    <w:rsid w:val="00CC5677"/>
    <w:rsid w:val="00CC7FAA"/>
    <w:rsid w:val="00CD5E19"/>
    <w:rsid w:val="00CD75E7"/>
    <w:rsid w:val="00D24A24"/>
    <w:rsid w:val="00D42782"/>
    <w:rsid w:val="00D8449E"/>
    <w:rsid w:val="00DE3501"/>
    <w:rsid w:val="00E259F7"/>
    <w:rsid w:val="00E76D3A"/>
    <w:rsid w:val="00F02486"/>
    <w:rsid w:val="00F6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6D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5084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0842"/>
    <w:rPr>
      <w:rFonts w:eastAsiaTheme="minorEastAsia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5084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EA9"/>
    <w:rPr>
      <w:rFonts w:ascii="Tahoma" w:eastAsiaTheme="minorEastAsi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F6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16F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F6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16F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6D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5084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0842"/>
    <w:rPr>
      <w:rFonts w:eastAsiaTheme="minorEastAsia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5084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EA9"/>
    <w:rPr>
      <w:rFonts w:ascii="Tahoma" w:eastAsiaTheme="minorEastAsi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F6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16F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F6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16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1F1C-3421-44A1-B8AF-8AEE8A4A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Olcese, Manuel</dc:creator>
  <cp:lastModifiedBy>Auditoria17</cp:lastModifiedBy>
  <cp:revision>37</cp:revision>
  <cp:lastPrinted>2020-06-05T17:49:00Z</cp:lastPrinted>
  <dcterms:created xsi:type="dcterms:W3CDTF">2017-08-08T18:44:00Z</dcterms:created>
  <dcterms:modified xsi:type="dcterms:W3CDTF">2020-09-07T19:23:00Z</dcterms:modified>
</cp:coreProperties>
</file>