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86" w:rsidRPr="00E3141F" w:rsidRDefault="00AA2A86" w:rsidP="00AA2A86">
      <w:pPr>
        <w:spacing w:line="360" w:lineRule="auto"/>
        <w:jc w:val="both"/>
        <w:rPr>
          <w:rFonts w:ascii="Times New Roman" w:hAnsi="Times New Roman"/>
          <w:b/>
          <w:spacing w:val="0"/>
          <w:sz w:val="24"/>
          <w:szCs w:val="24"/>
          <w:u w:val="single"/>
        </w:rPr>
      </w:pPr>
      <w:r w:rsidRPr="00E3141F">
        <w:rPr>
          <w:rFonts w:ascii="Times New Roman" w:hAnsi="Times New Roman"/>
          <w:b/>
          <w:spacing w:val="0"/>
          <w:sz w:val="24"/>
          <w:szCs w:val="24"/>
          <w:u w:val="single"/>
        </w:rPr>
        <w:t>Acta de Reunión de Directorio de fecha 1</w:t>
      </w:r>
      <w:r>
        <w:rPr>
          <w:rFonts w:ascii="Times New Roman" w:hAnsi="Times New Roman"/>
          <w:b/>
          <w:spacing w:val="0"/>
          <w:sz w:val="24"/>
          <w:szCs w:val="24"/>
          <w:u w:val="single"/>
        </w:rPr>
        <w:t>9</w:t>
      </w:r>
      <w:r w:rsidRPr="00E3141F">
        <w:rPr>
          <w:rFonts w:ascii="Times New Roman" w:hAnsi="Times New Roman"/>
          <w:b/>
          <w:spacing w:val="0"/>
          <w:sz w:val="24"/>
          <w:szCs w:val="24"/>
          <w:u w:val="single"/>
        </w:rPr>
        <w:t xml:space="preserve"> de mayo de 202</w:t>
      </w:r>
      <w:r>
        <w:rPr>
          <w:rFonts w:ascii="Times New Roman" w:hAnsi="Times New Roman"/>
          <w:b/>
          <w:spacing w:val="0"/>
          <w:sz w:val="24"/>
          <w:szCs w:val="24"/>
          <w:u w:val="single"/>
        </w:rPr>
        <w:t>1</w:t>
      </w:r>
      <w:r w:rsidRPr="00E3141F">
        <w:rPr>
          <w:rFonts w:ascii="Times New Roman" w:hAnsi="Times New Roman"/>
          <w:b/>
          <w:spacing w:val="0"/>
          <w:sz w:val="24"/>
          <w:szCs w:val="24"/>
          <w:u w:val="single"/>
        </w:rPr>
        <w:t>.</w:t>
      </w:r>
    </w:p>
    <w:p w:rsidR="00AA2A86" w:rsidRPr="00E3141F" w:rsidRDefault="00AA2A86" w:rsidP="00AA2A86">
      <w:pPr>
        <w:spacing w:line="36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E3141F">
        <w:rPr>
          <w:rFonts w:ascii="Times New Roman" w:hAnsi="Times New Roman"/>
          <w:spacing w:val="0"/>
          <w:sz w:val="24"/>
          <w:szCs w:val="24"/>
        </w:rPr>
        <w:t>A los 1</w:t>
      </w:r>
      <w:r>
        <w:rPr>
          <w:rFonts w:ascii="Times New Roman" w:hAnsi="Times New Roman"/>
          <w:spacing w:val="0"/>
          <w:sz w:val="24"/>
          <w:szCs w:val="24"/>
        </w:rPr>
        <w:t>9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días del mes de mayo de 202</w:t>
      </w:r>
      <w:r>
        <w:rPr>
          <w:rFonts w:ascii="Times New Roman" w:hAnsi="Times New Roman"/>
          <w:spacing w:val="0"/>
          <w:sz w:val="24"/>
          <w:szCs w:val="24"/>
        </w:rPr>
        <w:t>1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, siendo las </w:t>
      </w:r>
      <w:r>
        <w:rPr>
          <w:rFonts w:ascii="Times New Roman" w:hAnsi="Times New Roman"/>
          <w:spacing w:val="0"/>
          <w:sz w:val="24"/>
          <w:szCs w:val="24"/>
        </w:rPr>
        <w:t xml:space="preserve">12:00 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horas, se reúne a distancia el Directorio de </w:t>
      </w:r>
      <w:r w:rsidRPr="00E3141F">
        <w:rPr>
          <w:rFonts w:ascii="Times New Roman" w:hAnsi="Times New Roman"/>
          <w:b/>
          <w:spacing w:val="0"/>
          <w:sz w:val="24"/>
          <w:szCs w:val="24"/>
        </w:rPr>
        <w:t>Construir S.A.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(en adelante, la “Sociedad”), mediante el sistema de video conferencia, con la presencia de directores titulares: </w:t>
      </w:r>
      <w:r w:rsidRPr="001C160D">
        <w:rPr>
          <w:rFonts w:ascii="Times New Roman" w:hAnsi="Times New Roman"/>
          <w:spacing w:val="0"/>
          <w:sz w:val="24"/>
          <w:szCs w:val="24"/>
        </w:rPr>
        <w:t>Eduardo Pedro Bustos (presidente), Jaime José Garbarsky, Walter Fuks</w:t>
      </w:r>
      <w:r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1C160D">
        <w:rPr>
          <w:rFonts w:ascii="Times New Roman" w:hAnsi="Times New Roman"/>
          <w:spacing w:val="0"/>
          <w:sz w:val="24"/>
          <w:szCs w:val="24"/>
        </w:rPr>
        <w:t>Ariel Edgardo Díaz</w:t>
      </w:r>
      <w:r>
        <w:rPr>
          <w:rFonts w:ascii="Times New Roman" w:hAnsi="Times New Roman"/>
          <w:spacing w:val="0"/>
          <w:sz w:val="24"/>
          <w:szCs w:val="24"/>
        </w:rPr>
        <w:t xml:space="preserve"> y Carlos Alejandro Pastor</w:t>
      </w:r>
      <w:r w:rsidRPr="001C160D">
        <w:rPr>
          <w:rFonts w:ascii="Times New Roman" w:hAnsi="Times New Roman"/>
          <w:spacing w:val="0"/>
          <w:sz w:val="24"/>
          <w:szCs w:val="24"/>
        </w:rPr>
        <w:t>, encontrándose presente también el Sr. José María Estevez, presidente de la Comisión Fiscalizadora (en adelante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, el “Síndico”). El Sr. Presidente deja asentado que la reunión se celebra con quórum suficiente para sesionar y, previo a abrir el acto, deja constancia de las siguientes circunstancias: </w:t>
      </w:r>
      <w:r w:rsidRPr="00FA3DD5">
        <w:rPr>
          <w:rFonts w:ascii="Times New Roman" w:hAnsi="Times New Roman"/>
          <w:b/>
          <w:spacing w:val="0"/>
          <w:sz w:val="24"/>
          <w:szCs w:val="24"/>
        </w:rPr>
        <w:t>a)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que en virtud del </w:t>
      </w:r>
      <w:r>
        <w:rPr>
          <w:rFonts w:ascii="Times New Roman" w:hAnsi="Times New Roman"/>
          <w:spacing w:val="0"/>
          <w:sz w:val="24"/>
          <w:szCs w:val="24"/>
        </w:rPr>
        <w:t>Distanciamiento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Social Preventivo y Obligatorio decretado por el P.E.N. mediante DNU 2</w:t>
      </w:r>
      <w:r>
        <w:rPr>
          <w:rFonts w:ascii="Times New Roman" w:hAnsi="Times New Roman"/>
          <w:spacing w:val="0"/>
          <w:sz w:val="24"/>
          <w:szCs w:val="24"/>
        </w:rPr>
        <w:t>8</w:t>
      </w:r>
      <w:r w:rsidRPr="00E3141F">
        <w:rPr>
          <w:rFonts w:ascii="Times New Roman" w:hAnsi="Times New Roman"/>
          <w:spacing w:val="0"/>
          <w:sz w:val="24"/>
          <w:szCs w:val="24"/>
        </w:rPr>
        <w:t>7/202</w:t>
      </w:r>
      <w:r>
        <w:rPr>
          <w:rFonts w:ascii="Times New Roman" w:hAnsi="Times New Roman"/>
          <w:spacing w:val="0"/>
          <w:sz w:val="24"/>
          <w:szCs w:val="24"/>
        </w:rPr>
        <w:t>1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, sus prórrogas y normas reglamentarias, </w:t>
      </w:r>
      <w:r>
        <w:rPr>
          <w:rFonts w:ascii="Times New Roman" w:hAnsi="Times New Roman"/>
          <w:spacing w:val="0"/>
          <w:sz w:val="24"/>
          <w:szCs w:val="24"/>
        </w:rPr>
        <w:t xml:space="preserve">y de la necesidad de extremar las medidas preventivas en el marco del contexto sanitario actual, 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la presente reunión ha sido convocada por medios digitales y se celebra a distancia; </w:t>
      </w:r>
      <w:r w:rsidRPr="00FA3DD5">
        <w:rPr>
          <w:rFonts w:ascii="Times New Roman" w:hAnsi="Times New Roman"/>
          <w:b/>
          <w:spacing w:val="0"/>
          <w:sz w:val="24"/>
          <w:szCs w:val="24"/>
        </w:rPr>
        <w:t>b)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que la presente reunión se celebra por medio de la plataforma digital “</w:t>
      </w:r>
      <w:r>
        <w:rPr>
          <w:rFonts w:ascii="Times New Roman" w:hAnsi="Times New Roman"/>
          <w:spacing w:val="0"/>
          <w:sz w:val="24"/>
          <w:szCs w:val="24"/>
        </w:rPr>
        <w:t xml:space="preserve">ZOOM Video </w:t>
      </w:r>
      <w:proofErr w:type="spellStart"/>
      <w:r>
        <w:rPr>
          <w:rFonts w:ascii="Times New Roman" w:hAnsi="Times New Roman"/>
          <w:spacing w:val="0"/>
          <w:sz w:val="24"/>
          <w:szCs w:val="24"/>
        </w:rPr>
        <w:t>Communications</w:t>
      </w:r>
      <w:proofErr w:type="spellEnd"/>
      <w:r w:rsidRPr="00E3141F">
        <w:rPr>
          <w:rFonts w:ascii="Times New Roman" w:hAnsi="Times New Roman"/>
          <w:spacing w:val="0"/>
          <w:sz w:val="24"/>
          <w:szCs w:val="24"/>
        </w:rPr>
        <w:t xml:space="preserve">”, y que en forma previa a este acto la totalidad de los participantes han sido debidamente instruidos respecto del uso de la plataforma, a fin de permitirles su debida participación, con voz y voto; </w:t>
      </w:r>
      <w:r w:rsidRPr="00FA3DD5">
        <w:rPr>
          <w:rFonts w:ascii="Times New Roman" w:hAnsi="Times New Roman"/>
          <w:b/>
          <w:spacing w:val="0"/>
          <w:sz w:val="24"/>
          <w:szCs w:val="24"/>
        </w:rPr>
        <w:t>c)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que la celebración a distancia de esta reunión se realiza en los términos dispuestos por la R.G. C.N.V. N° 830/2020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02076B">
        <w:rPr>
          <w:rFonts w:ascii="Times New Roman" w:hAnsi="Times New Roman"/>
          <w:spacing w:val="0"/>
          <w:sz w:val="24"/>
          <w:szCs w:val="24"/>
        </w:rPr>
        <w:t>y por la R</w:t>
      </w:r>
      <w:r>
        <w:rPr>
          <w:rFonts w:ascii="Times New Roman" w:hAnsi="Times New Roman"/>
          <w:spacing w:val="0"/>
          <w:sz w:val="24"/>
          <w:szCs w:val="24"/>
        </w:rPr>
        <w:t>.</w:t>
      </w:r>
      <w:r w:rsidRPr="0002076B">
        <w:rPr>
          <w:rFonts w:ascii="Times New Roman" w:hAnsi="Times New Roman"/>
          <w:spacing w:val="0"/>
          <w:sz w:val="24"/>
          <w:szCs w:val="24"/>
        </w:rPr>
        <w:t>G</w:t>
      </w:r>
      <w:r>
        <w:rPr>
          <w:rFonts w:ascii="Times New Roman" w:hAnsi="Times New Roman"/>
          <w:spacing w:val="0"/>
          <w:sz w:val="24"/>
          <w:szCs w:val="24"/>
        </w:rPr>
        <w:t xml:space="preserve">. 184/2020 y 241/2020, ambas de </w:t>
      </w:r>
      <w:r w:rsidRPr="00BE63B1">
        <w:rPr>
          <w:rFonts w:ascii="Times New Roman" w:hAnsi="Times New Roman"/>
          <w:spacing w:val="0"/>
          <w:sz w:val="24"/>
          <w:szCs w:val="24"/>
        </w:rPr>
        <w:t>IGPJ</w:t>
      </w:r>
      <w:r w:rsidRPr="00C1626D">
        <w:rPr>
          <w:rFonts w:ascii="Times New Roman" w:hAnsi="Times New Roman"/>
          <w:spacing w:val="0"/>
          <w:sz w:val="24"/>
          <w:szCs w:val="24"/>
        </w:rPr>
        <w:t xml:space="preserve"> de</w:t>
      </w:r>
      <w:r>
        <w:rPr>
          <w:rFonts w:ascii="Times New Roman" w:hAnsi="Times New Roman"/>
          <w:spacing w:val="0"/>
          <w:sz w:val="24"/>
          <w:szCs w:val="24"/>
        </w:rPr>
        <w:t xml:space="preserve"> San Juan</w:t>
      </w:r>
      <w:r w:rsidRPr="00E3141F">
        <w:rPr>
          <w:rFonts w:ascii="Times New Roman" w:hAnsi="Times New Roman"/>
          <w:spacing w:val="0"/>
          <w:sz w:val="24"/>
          <w:szCs w:val="24"/>
        </w:rPr>
        <w:t>, que permite</w:t>
      </w:r>
      <w:r>
        <w:rPr>
          <w:rFonts w:ascii="Times New Roman" w:hAnsi="Times New Roman"/>
          <w:spacing w:val="0"/>
          <w:sz w:val="24"/>
          <w:szCs w:val="24"/>
        </w:rPr>
        <w:t>n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el funcionamiento de los órganos de administración y gobierno a distancia, aunque no estuviere ello previsto en el estatuto social. Asimismo, hace constar que</w:t>
      </w:r>
      <w:r>
        <w:rPr>
          <w:rFonts w:ascii="Times New Roman" w:hAnsi="Times New Roman"/>
          <w:spacing w:val="0"/>
          <w:sz w:val="24"/>
          <w:szCs w:val="24"/>
        </w:rPr>
        <w:t xml:space="preserve"> el acta </w:t>
      </w:r>
      <w:r w:rsidRPr="00E3141F">
        <w:rPr>
          <w:rFonts w:ascii="Times New Roman" w:hAnsi="Times New Roman"/>
          <w:spacing w:val="0"/>
          <w:sz w:val="24"/>
          <w:szCs w:val="24"/>
        </w:rPr>
        <w:t>se transcribirá en el libro social correspondiente</w:t>
      </w:r>
      <w:r>
        <w:rPr>
          <w:rFonts w:ascii="Times New Roman" w:hAnsi="Times New Roman"/>
          <w:spacing w:val="0"/>
          <w:sz w:val="24"/>
          <w:szCs w:val="24"/>
        </w:rPr>
        <w:t xml:space="preserve"> y se gestionará la firma de los participantes en la medida que el contexto sanitario lo permita</w:t>
      </w:r>
      <w:r w:rsidRPr="00E3141F">
        <w:rPr>
          <w:rFonts w:ascii="Times New Roman" w:hAnsi="Times New Roman"/>
          <w:spacing w:val="0"/>
          <w:sz w:val="24"/>
          <w:szCs w:val="24"/>
        </w:rPr>
        <w:t>. Hechas estas aclaraciones por el Presidente, la totalidad de los directores presentes y el Síndico las aprueban.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E3141F">
        <w:rPr>
          <w:rFonts w:ascii="Times New Roman" w:eastAsia="SimSun" w:hAnsi="Times New Roman"/>
          <w:spacing w:val="0"/>
          <w:sz w:val="24"/>
          <w:szCs w:val="24"/>
          <w:lang w:eastAsia="zh-CN"/>
        </w:rPr>
        <w:t>En consecuencia,</w:t>
      </w:r>
      <w:r w:rsidRPr="00E3141F">
        <w:rPr>
          <w:rFonts w:ascii="Times New Roman" w:eastAsia="SimSun" w:hAnsi="Times New Roman"/>
          <w:spacing w:val="0"/>
          <w:sz w:val="24"/>
          <w:szCs w:val="24"/>
        </w:rPr>
        <w:t xml:space="preserve"> </w:t>
      </w:r>
      <w:r w:rsidRPr="00E3141F">
        <w:rPr>
          <w:rFonts w:ascii="Times New Roman" w:eastAsia="SimSun" w:hAnsi="Times New Roman"/>
          <w:spacing w:val="0"/>
          <w:sz w:val="24"/>
          <w:szCs w:val="24"/>
          <w:lang w:eastAsia="zh-CN"/>
        </w:rPr>
        <w:t xml:space="preserve">se avanza con la presente reunión </w:t>
      </w:r>
      <w:r>
        <w:rPr>
          <w:rFonts w:ascii="Times New Roman" w:eastAsia="SimSun" w:hAnsi="Times New Roman"/>
          <w:spacing w:val="0"/>
          <w:sz w:val="24"/>
          <w:szCs w:val="24"/>
          <w:lang w:eastAsia="zh-CN"/>
        </w:rPr>
        <w:t xml:space="preserve">y </w:t>
      </w:r>
      <w:r w:rsidRPr="00E3141F">
        <w:rPr>
          <w:rFonts w:ascii="Times New Roman" w:eastAsia="SimSun" w:hAnsi="Times New Roman"/>
          <w:spacing w:val="0"/>
          <w:sz w:val="24"/>
          <w:szCs w:val="24"/>
          <w:lang w:eastAsia="zh-CN"/>
        </w:rPr>
        <w:t xml:space="preserve">se pasa a 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dar lectura </w:t>
      </w:r>
      <w:r>
        <w:rPr>
          <w:rFonts w:ascii="Times New Roman" w:hAnsi="Times New Roman"/>
          <w:spacing w:val="0"/>
          <w:sz w:val="24"/>
          <w:szCs w:val="24"/>
        </w:rPr>
        <w:t>a</w:t>
      </w:r>
      <w:r w:rsidRPr="00E3141F">
        <w:rPr>
          <w:rFonts w:ascii="Times New Roman" w:hAnsi="Times New Roman"/>
          <w:spacing w:val="0"/>
          <w:sz w:val="24"/>
          <w:szCs w:val="24"/>
        </w:rPr>
        <w:t>l</w:t>
      </w:r>
      <w:r>
        <w:rPr>
          <w:rFonts w:ascii="Times New Roman" w:hAnsi="Times New Roman"/>
          <w:spacing w:val="0"/>
          <w:sz w:val="24"/>
          <w:szCs w:val="24"/>
        </w:rPr>
        <w:t xml:space="preserve"> único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punto del orden del día que motiva esta reunión:</w:t>
      </w:r>
      <w:r w:rsidRPr="00E3141F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E3141F">
        <w:rPr>
          <w:rFonts w:ascii="Times New Roman" w:hAnsi="Times New Roman"/>
          <w:b/>
          <w:spacing w:val="0"/>
          <w:sz w:val="24"/>
          <w:szCs w:val="24"/>
        </w:rPr>
        <w:t>Consideración de</w:t>
      </w:r>
      <w:r w:rsidRPr="00E3141F">
        <w:rPr>
          <w:rFonts w:ascii="Times New Roman" w:hAnsi="Times New Roman"/>
          <w:b/>
          <w:spacing w:val="0"/>
          <w:sz w:val="24"/>
          <w:szCs w:val="24"/>
        </w:rPr>
        <w:t xml:space="preserve"> los Estados Contables cerrados al 31 de diciembre de 20</w:t>
      </w:r>
      <w:r>
        <w:rPr>
          <w:rFonts w:ascii="Times New Roman" w:hAnsi="Times New Roman"/>
          <w:b/>
          <w:spacing w:val="0"/>
          <w:sz w:val="24"/>
          <w:szCs w:val="24"/>
        </w:rPr>
        <w:t>20</w:t>
      </w:r>
      <w:r w:rsidRPr="00E3141F">
        <w:rPr>
          <w:rFonts w:ascii="Times New Roman" w:hAnsi="Times New Roman"/>
          <w:b/>
          <w:spacing w:val="0"/>
          <w:sz w:val="24"/>
          <w:szCs w:val="24"/>
        </w:rPr>
        <w:t>, conforme prescribe el artículo 234 inciso 1° de la Ley General de Sociedades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. Sobre el particular, informa el Sr. Presidente que </w:t>
      </w:r>
      <w:r w:rsidRPr="00E3141F">
        <w:rPr>
          <w:rFonts w:ascii="Times New Roman" w:hAnsi="Times New Roman"/>
          <w:iCs/>
          <w:color w:val="222222"/>
          <w:spacing w:val="0"/>
          <w:sz w:val="24"/>
          <w:szCs w:val="24"/>
          <w:shd w:val="clear" w:color="auto" w:fill="FFFFFF"/>
        </w:rPr>
        <w:t>dichos Estados Contables</w:t>
      </w:r>
      <w:r w:rsidRPr="00E3141F">
        <w:rPr>
          <w:rFonts w:ascii="Times New Roman" w:hAnsi="Times New Roman"/>
          <w:color w:val="222222"/>
          <w:spacing w:val="0"/>
          <w:sz w:val="24"/>
          <w:szCs w:val="24"/>
          <w:shd w:val="clear" w:color="auto" w:fill="FFFFFF"/>
        </w:rPr>
        <w:t xml:space="preserve"> se </w:t>
      </w:r>
      <w:r w:rsidRPr="00E3141F">
        <w:rPr>
          <w:rFonts w:ascii="Times New Roman" w:hAnsi="Times New Roman"/>
          <w:iCs/>
          <w:color w:val="222222"/>
          <w:spacing w:val="0"/>
          <w:sz w:val="24"/>
          <w:szCs w:val="24"/>
          <w:shd w:val="clear" w:color="auto" w:fill="FFFFFF"/>
        </w:rPr>
        <w:t xml:space="preserve">exponen de acuerdo con la normativa vigente y fueron preparados reconociendo los cambios en el poder adquisitivo de la moneda conforme a las disposiciones contables vigentes. Se </w:t>
      </w:r>
      <w:r w:rsidRPr="00E3141F">
        <w:rPr>
          <w:rFonts w:ascii="Times New Roman" w:hAnsi="Times New Roman"/>
          <w:spacing w:val="0"/>
          <w:sz w:val="24"/>
          <w:szCs w:val="24"/>
        </w:rPr>
        <w:t>han confeccionado los siguientes documentos: Memoria, el Estado de Situación Patrimonial, de Resultados, de Evolución del Patrimonio Neto y de Flujo de Efectivo, Notas y Anexos</w:t>
      </w:r>
      <w:r>
        <w:rPr>
          <w:rFonts w:ascii="Times New Roman" w:hAnsi="Times New Roman"/>
          <w:spacing w:val="0"/>
          <w:sz w:val="24"/>
          <w:szCs w:val="24"/>
        </w:rPr>
        <w:t xml:space="preserve">; asimismo se ha recibido el Informe de la </w:t>
      </w:r>
      <w:r>
        <w:rPr>
          <w:rFonts w:ascii="Times New Roman" w:hAnsi="Times New Roman"/>
          <w:spacing w:val="0"/>
          <w:sz w:val="24"/>
          <w:szCs w:val="24"/>
        </w:rPr>
        <w:lastRenderedPageBreak/>
        <w:t xml:space="preserve">Comisión Fiscalizadora, todos ellos </w:t>
      </w:r>
      <w:r w:rsidRPr="00E3141F">
        <w:rPr>
          <w:rFonts w:ascii="Times New Roman" w:hAnsi="Times New Roman"/>
          <w:spacing w:val="0"/>
          <w:sz w:val="24"/>
          <w:szCs w:val="24"/>
        </w:rPr>
        <w:t>correspondientes al ejercicio finalizado el 31 de diciembre de 20</w:t>
      </w:r>
      <w:r>
        <w:rPr>
          <w:rFonts w:ascii="Times New Roman" w:hAnsi="Times New Roman"/>
          <w:spacing w:val="0"/>
          <w:sz w:val="24"/>
          <w:szCs w:val="24"/>
        </w:rPr>
        <w:t>20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. Al respecto, el Señor </w:t>
      </w:r>
      <w:r>
        <w:rPr>
          <w:rFonts w:ascii="Times New Roman" w:hAnsi="Times New Roman"/>
          <w:spacing w:val="0"/>
          <w:sz w:val="24"/>
          <w:szCs w:val="24"/>
        </w:rPr>
        <w:t xml:space="preserve">Presidente </w:t>
      </w:r>
      <w:r w:rsidRPr="00E3141F">
        <w:rPr>
          <w:rFonts w:ascii="Times New Roman" w:hAnsi="Times New Roman"/>
          <w:spacing w:val="0"/>
          <w:sz w:val="24"/>
          <w:szCs w:val="24"/>
        </w:rPr>
        <w:t>efectúa una descripción de la actividad del Directorio en el ejercicio económico en cuestión</w:t>
      </w:r>
      <w:r>
        <w:rPr>
          <w:rFonts w:ascii="Times New Roman" w:hAnsi="Times New Roman"/>
          <w:spacing w:val="0"/>
          <w:sz w:val="24"/>
          <w:szCs w:val="24"/>
        </w:rPr>
        <w:t>, para lo cual remite al texto de la Memoria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. Considerando que la referida documentación ha sido distribuida entre los Sres. Directores aquí presentes con anterioridad al presente acto, </w:t>
      </w:r>
      <w:r>
        <w:rPr>
          <w:rFonts w:ascii="Times New Roman" w:hAnsi="Times New Roman"/>
          <w:spacing w:val="0"/>
          <w:sz w:val="24"/>
          <w:szCs w:val="24"/>
        </w:rPr>
        <w:t xml:space="preserve">el Sr. Presidente </w:t>
      </w:r>
      <w:r w:rsidRPr="00E3141F">
        <w:rPr>
          <w:rFonts w:ascii="Times New Roman" w:hAnsi="Times New Roman"/>
          <w:spacing w:val="0"/>
          <w:sz w:val="24"/>
          <w:szCs w:val="24"/>
        </w:rPr>
        <w:t>propone prescindir de su transcripción</w:t>
      </w:r>
      <w:r>
        <w:rPr>
          <w:rFonts w:ascii="Times New Roman" w:hAnsi="Times New Roman"/>
          <w:spacing w:val="0"/>
          <w:sz w:val="24"/>
          <w:szCs w:val="24"/>
        </w:rPr>
        <w:t xml:space="preserve"> y lectura, y aprobar los documentos antes referidos. Sometido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4"/>
          <w:szCs w:val="24"/>
        </w:rPr>
        <w:t xml:space="preserve">el punto a consideración, por 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unanimidad </w:t>
      </w:r>
      <w:r>
        <w:rPr>
          <w:rFonts w:ascii="Times New Roman" w:hAnsi="Times New Roman"/>
          <w:spacing w:val="0"/>
          <w:sz w:val="24"/>
          <w:szCs w:val="24"/>
        </w:rPr>
        <w:t xml:space="preserve">se </w:t>
      </w:r>
      <w:r w:rsidRPr="00E3141F">
        <w:rPr>
          <w:rFonts w:ascii="Times New Roman" w:hAnsi="Times New Roman"/>
          <w:spacing w:val="0"/>
          <w:sz w:val="24"/>
          <w:szCs w:val="24"/>
        </w:rPr>
        <w:t>resuelve aprobar, omitiendo su lectura, los documentos contables previstos por el artículo 234, inciso 1° de la Ley General de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E3141F">
        <w:rPr>
          <w:rFonts w:ascii="Times New Roman" w:hAnsi="Times New Roman"/>
          <w:spacing w:val="0"/>
          <w:sz w:val="24"/>
          <w:szCs w:val="24"/>
        </w:rPr>
        <w:t>Sociedades</w:t>
      </w:r>
      <w:r>
        <w:rPr>
          <w:rFonts w:ascii="Times New Roman" w:hAnsi="Times New Roman"/>
          <w:spacing w:val="0"/>
          <w:sz w:val="24"/>
          <w:szCs w:val="24"/>
        </w:rPr>
        <w:t>.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4"/>
          <w:szCs w:val="24"/>
        </w:rPr>
        <w:t>Finalmente, e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l Sr. </w:t>
      </w:r>
      <w:r>
        <w:rPr>
          <w:rFonts w:ascii="Times New Roman" w:hAnsi="Times New Roman"/>
          <w:spacing w:val="0"/>
          <w:sz w:val="24"/>
          <w:szCs w:val="24"/>
        </w:rPr>
        <w:t xml:space="preserve">José María Estévez </w:t>
      </w:r>
      <w:r w:rsidRPr="00E3141F">
        <w:rPr>
          <w:rFonts w:ascii="Times New Roman" w:hAnsi="Times New Roman"/>
          <w:spacing w:val="0"/>
          <w:sz w:val="24"/>
          <w:szCs w:val="24"/>
        </w:rPr>
        <w:t xml:space="preserve">en representación del órgano de fiscalización deja constancia que la Comisión Fiscalizadora ha ejercido sus atribuciones durante la reunión, habiendo podido verificar que se han cumplido los recaudos legales pertinentes a efectos de la celebración válida de la misma. </w:t>
      </w:r>
    </w:p>
    <w:p w:rsidR="00AA2A86" w:rsidRPr="00E3141F" w:rsidRDefault="00AA2A86" w:rsidP="00AA2A86">
      <w:pPr>
        <w:spacing w:line="36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E3141F">
        <w:rPr>
          <w:rFonts w:ascii="Times New Roman" w:hAnsi="Times New Roman"/>
          <w:spacing w:val="0"/>
          <w:sz w:val="24"/>
          <w:szCs w:val="24"/>
        </w:rPr>
        <w:t xml:space="preserve">No restando otros puntos que debatir, de acuerdo al orden del día comunicado, se levanta la sesión, </w:t>
      </w:r>
      <w:r>
        <w:rPr>
          <w:rFonts w:ascii="Times New Roman" w:hAnsi="Times New Roman"/>
          <w:spacing w:val="0"/>
          <w:sz w:val="24"/>
          <w:szCs w:val="24"/>
        </w:rPr>
        <w:t xml:space="preserve">siendo las 12:45 </w:t>
      </w:r>
      <w:proofErr w:type="spellStart"/>
      <w:r>
        <w:rPr>
          <w:rFonts w:ascii="Times New Roman" w:hAnsi="Times New Roman"/>
          <w:spacing w:val="0"/>
          <w:sz w:val="24"/>
          <w:szCs w:val="24"/>
        </w:rPr>
        <w:t>hs</w:t>
      </w:r>
      <w:proofErr w:type="spellEnd"/>
      <w:r w:rsidRPr="00E3141F">
        <w:rPr>
          <w:rFonts w:ascii="Times New Roman" w:hAnsi="Times New Roman"/>
          <w:spacing w:val="0"/>
          <w:sz w:val="24"/>
          <w:szCs w:val="24"/>
        </w:rPr>
        <w:t>.</w:t>
      </w:r>
      <w:r w:rsidRPr="00E3141F">
        <w:rPr>
          <w:rFonts w:ascii="Times New Roman" w:hAnsi="Times New Roman"/>
          <w:iCs/>
          <w:spacing w:val="0"/>
          <w:sz w:val="24"/>
          <w:szCs w:val="24"/>
        </w:rPr>
        <w:t xml:space="preserve"> </w:t>
      </w:r>
    </w:p>
    <w:p w:rsidR="00AA2A86" w:rsidRPr="00E3141F" w:rsidRDefault="00AA2A86" w:rsidP="00AA2A86">
      <w:pPr>
        <w:spacing w:after="120" w:line="360" w:lineRule="auto"/>
        <w:jc w:val="both"/>
        <w:rPr>
          <w:rFonts w:ascii="Times New Roman" w:hAnsi="Times New Roman"/>
          <w:spacing w:val="0"/>
          <w:sz w:val="24"/>
          <w:szCs w:val="24"/>
        </w:rPr>
      </w:pPr>
      <w:bookmarkStart w:id="0" w:name="_GoBack"/>
      <w:bookmarkEnd w:id="0"/>
    </w:p>
    <w:p w:rsidR="00070049" w:rsidRDefault="00F236F2"/>
    <w:sectPr w:rsidR="000700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F2" w:rsidRDefault="00F236F2" w:rsidP="00AA2A86">
      <w:r>
        <w:separator/>
      </w:r>
    </w:p>
  </w:endnote>
  <w:endnote w:type="continuationSeparator" w:id="0">
    <w:p w:rsidR="00F236F2" w:rsidRDefault="00F236F2" w:rsidP="00AA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F2" w:rsidRDefault="00F236F2" w:rsidP="00AA2A86">
      <w:r>
        <w:separator/>
      </w:r>
    </w:p>
  </w:footnote>
  <w:footnote w:type="continuationSeparator" w:id="0">
    <w:p w:rsidR="00F236F2" w:rsidRDefault="00F236F2" w:rsidP="00AA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86" w:rsidRDefault="00AA2A86" w:rsidP="00AA2A86">
    <w:pPr>
      <w:pStyle w:val="Encabezado"/>
      <w:jc w:val="center"/>
    </w:pPr>
    <w:r>
      <w:rPr>
        <w:rFonts w:ascii="Garamond" w:hAnsi="Garamond"/>
        <w:noProof/>
        <w:color w:val="1F497D"/>
        <w:lang w:val="es-AR" w:eastAsia="es-AR"/>
      </w:rPr>
      <w:drawing>
        <wp:inline distT="0" distB="0" distL="0" distR="0" wp14:anchorId="5A85FAED" wp14:editId="60F82A9D">
          <wp:extent cx="1543050" cy="771525"/>
          <wp:effectExtent l="0" t="0" r="0" b="9525"/>
          <wp:docPr id="1" name="Picture 1" descr="Construir S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truir SA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A86" w:rsidRDefault="00AA2A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6"/>
    <w:rsid w:val="00AA2A86"/>
    <w:rsid w:val="00B636A4"/>
    <w:rsid w:val="00B81D65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B2617"/>
  <w15:chartTrackingRefBased/>
  <w15:docId w15:val="{ECCD0921-0F8E-4A68-B42B-A3CC508A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A86"/>
    <w:pPr>
      <w:spacing w:after="0" w:line="240" w:lineRule="auto"/>
    </w:pPr>
    <w:rPr>
      <w:rFonts w:ascii="Arial" w:eastAsia="Times New Roman" w:hAnsi="Arial" w:cs="Times New Roman"/>
      <w:spacing w:val="20"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A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A86"/>
    <w:rPr>
      <w:rFonts w:ascii="Arial" w:eastAsia="Times New Roman" w:hAnsi="Arial" w:cs="Times New Roman"/>
      <w:spacing w:val="20"/>
      <w:sz w:val="1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2A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A86"/>
    <w:rPr>
      <w:rFonts w:ascii="Arial" w:eastAsia="Times New Roman" w:hAnsi="Arial" w:cs="Times New Roman"/>
      <w:spacing w:val="20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Rubín</dc:creator>
  <cp:keywords/>
  <dc:description/>
  <cp:lastModifiedBy>Melisa Rubín</cp:lastModifiedBy>
  <cp:revision>1</cp:revision>
  <dcterms:created xsi:type="dcterms:W3CDTF">2021-05-19T17:39:00Z</dcterms:created>
  <dcterms:modified xsi:type="dcterms:W3CDTF">2021-05-19T17:45:00Z</dcterms:modified>
</cp:coreProperties>
</file>