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C80E" w14:textId="2DDFDBEE" w:rsidR="00392395" w:rsidRDefault="00392395" w:rsidP="00392395">
      <w:pPr>
        <w:spacing w:after="400"/>
        <w:jc w:val="right"/>
      </w:pPr>
      <w:r>
        <w:rPr>
          <w:sz w:val="24"/>
          <w:szCs w:val="24"/>
        </w:rPr>
        <w:t xml:space="preserve">Olivos, </w:t>
      </w:r>
      <w:r w:rsidR="002572EE">
        <w:rPr>
          <w:sz w:val="24"/>
          <w:szCs w:val="24"/>
        </w:rPr>
        <w:t>07</w:t>
      </w:r>
      <w:r>
        <w:rPr>
          <w:sz w:val="24"/>
          <w:szCs w:val="24"/>
        </w:rPr>
        <w:t xml:space="preserve"> de julio de 2026.</w:t>
      </w:r>
    </w:p>
    <w:p w14:paraId="6714AC9B" w14:textId="77777777" w:rsidR="00392395" w:rsidRDefault="00392395" w:rsidP="00392395">
      <w:r>
        <w:rPr>
          <w:sz w:val="24"/>
          <w:szCs w:val="24"/>
        </w:rPr>
        <w:t>Señores</w:t>
      </w:r>
    </w:p>
    <w:p w14:paraId="1F2EA940" w14:textId="77777777" w:rsidR="00392395" w:rsidRDefault="00392395" w:rsidP="00392395">
      <w:r>
        <w:rPr>
          <w:b/>
          <w:bCs/>
          <w:sz w:val="24"/>
          <w:szCs w:val="24"/>
        </w:rPr>
        <w:t>COMISIÓN NACIONAL DE VALORES</w:t>
      </w:r>
    </w:p>
    <w:p w14:paraId="5C1FC827" w14:textId="77777777" w:rsidR="00392395" w:rsidRDefault="00392395" w:rsidP="00392395">
      <w:pPr>
        <w:spacing w:after="300"/>
      </w:pPr>
      <w:r>
        <w:rPr>
          <w:sz w:val="24"/>
          <w:szCs w:val="24"/>
          <w:u w:val="single"/>
        </w:rPr>
        <w:t>Presente</w:t>
      </w:r>
      <w:r>
        <w:rPr>
          <w:sz w:val="24"/>
          <w:szCs w:val="24"/>
        </w:rPr>
        <w:t>.</w:t>
      </w:r>
    </w:p>
    <w:p w14:paraId="4A4E5A15" w14:textId="77777777" w:rsidR="00392395" w:rsidRDefault="00392395" w:rsidP="00392395">
      <w:r>
        <w:rPr>
          <w:sz w:val="24"/>
          <w:szCs w:val="24"/>
        </w:rPr>
        <w:t>Señores</w:t>
      </w:r>
    </w:p>
    <w:p w14:paraId="3AE2B045" w14:textId="77777777" w:rsidR="00392395" w:rsidRDefault="00392395" w:rsidP="00392395">
      <w:r>
        <w:rPr>
          <w:b/>
          <w:bCs/>
          <w:sz w:val="24"/>
          <w:szCs w:val="24"/>
        </w:rPr>
        <w:t>BOLSAS Y MERCADOS ARGENTINOS S.A.</w:t>
      </w:r>
    </w:p>
    <w:p w14:paraId="25911C56" w14:textId="77777777" w:rsidR="00392395" w:rsidRDefault="00392395" w:rsidP="00392395">
      <w:pPr>
        <w:spacing w:after="400"/>
      </w:pPr>
      <w:r>
        <w:rPr>
          <w:sz w:val="24"/>
          <w:szCs w:val="24"/>
          <w:u w:val="single"/>
        </w:rPr>
        <w:t>Presente</w:t>
      </w:r>
      <w:r>
        <w:rPr>
          <w:sz w:val="24"/>
          <w:szCs w:val="24"/>
        </w:rPr>
        <w:t>.</w:t>
      </w:r>
    </w:p>
    <w:p w14:paraId="4AF8DDD7" w14:textId="77777777" w:rsidR="00392395" w:rsidRDefault="00392395" w:rsidP="00392395">
      <w:pPr>
        <w:spacing w:after="400"/>
        <w:jc w:val="right"/>
      </w:pPr>
      <w:r>
        <w:rPr>
          <w:b/>
          <w:bCs/>
          <w:sz w:val="24"/>
          <w:szCs w:val="24"/>
          <w:u w:val="single"/>
        </w:rPr>
        <w:t xml:space="preserve">Ref.: </w:t>
      </w:r>
      <w:r>
        <w:rPr>
          <w:b/>
          <w:bCs/>
          <w:sz w:val="24"/>
          <w:szCs w:val="24"/>
        </w:rPr>
        <w:t xml:space="preserve">Adjudicación de proyectos de almacenamiento de energía – Convocatoria </w:t>
      </w:r>
      <w:proofErr w:type="spellStart"/>
      <w:r>
        <w:rPr>
          <w:b/>
          <w:bCs/>
          <w:sz w:val="24"/>
          <w:szCs w:val="24"/>
        </w:rPr>
        <w:t>AlmaSADI</w:t>
      </w:r>
      <w:proofErr w:type="spellEnd"/>
      <w:r>
        <w:rPr>
          <w:b/>
          <w:bCs/>
          <w:sz w:val="24"/>
          <w:szCs w:val="24"/>
        </w:rPr>
        <w:t>.</w:t>
      </w:r>
    </w:p>
    <w:p w14:paraId="48636FB3" w14:textId="77777777" w:rsidR="00392395" w:rsidRDefault="00392395" w:rsidP="00392395">
      <w:pPr>
        <w:spacing w:after="300"/>
      </w:pPr>
      <w:r>
        <w:rPr>
          <w:sz w:val="24"/>
          <w:szCs w:val="24"/>
        </w:rPr>
        <w:t>De mi consideración:</w:t>
      </w:r>
    </w:p>
    <w:p w14:paraId="29C103C4" w14:textId="77777777" w:rsidR="00392395" w:rsidRDefault="00392395" w:rsidP="00392395">
      <w:pPr>
        <w:spacing w:after="200"/>
        <w:ind w:firstLine="700"/>
        <w:jc w:val="both"/>
      </w:pPr>
      <w:r>
        <w:rPr>
          <w:sz w:val="24"/>
          <w:szCs w:val="24"/>
        </w:rPr>
        <w:t xml:space="preserve">Tengo el agrado de dirigirme a Uds., en mi carácter de Responsable de Relaciones con el Mercado de Genneia S.A. (la </w:t>
      </w:r>
      <w:r>
        <w:rPr>
          <w:sz w:val="24"/>
          <w:szCs w:val="24"/>
          <w:u w:val="single"/>
        </w:rPr>
        <w:t>“Sociedad”</w:t>
      </w:r>
      <w:r>
        <w:rPr>
          <w:sz w:val="24"/>
          <w:szCs w:val="24"/>
        </w:rPr>
        <w:t xml:space="preserve">), en cumplimiento de lo dispuesto en el art. 2, Sec. II, Cap. I, Tít. XII de las Normas (T.O. 2013 y </w:t>
      </w:r>
      <w:proofErr w:type="spellStart"/>
      <w:r>
        <w:rPr>
          <w:sz w:val="24"/>
          <w:szCs w:val="24"/>
        </w:rPr>
        <w:t>modif</w:t>
      </w:r>
      <w:proofErr w:type="spellEnd"/>
      <w:r>
        <w:rPr>
          <w:sz w:val="24"/>
          <w:szCs w:val="24"/>
        </w:rPr>
        <w:t xml:space="preserve">.) de la Comisión Nacional de Valores (la </w:t>
      </w:r>
      <w:r>
        <w:rPr>
          <w:sz w:val="24"/>
          <w:szCs w:val="24"/>
          <w:u w:val="single"/>
        </w:rPr>
        <w:t>“CNV”</w:t>
      </w:r>
      <w:r>
        <w:rPr>
          <w:sz w:val="24"/>
          <w:szCs w:val="24"/>
        </w:rPr>
        <w:t>).</w:t>
      </w:r>
    </w:p>
    <w:p w14:paraId="6CBA3298" w14:textId="198F4821" w:rsidR="00392395" w:rsidRDefault="00392395" w:rsidP="00392395">
      <w:pPr>
        <w:spacing w:after="200"/>
        <w:ind w:firstLine="700"/>
        <w:jc w:val="both"/>
      </w:pPr>
      <w:r>
        <w:rPr>
          <w:sz w:val="24"/>
          <w:szCs w:val="24"/>
        </w:rPr>
        <w:t xml:space="preserve">Al respecto, informamos que, con fecha 3 de julio de 2026, la </w:t>
      </w:r>
      <w:r w:rsidR="001D6B94">
        <w:rPr>
          <w:sz w:val="24"/>
          <w:szCs w:val="24"/>
        </w:rPr>
        <w:t xml:space="preserve">Secretaría de Energía </w:t>
      </w:r>
      <w:r>
        <w:rPr>
          <w:sz w:val="24"/>
          <w:szCs w:val="24"/>
        </w:rPr>
        <w:t xml:space="preserve">del </w:t>
      </w:r>
      <w:r w:rsidR="001D6B94">
        <w:rPr>
          <w:sz w:val="24"/>
          <w:szCs w:val="24"/>
        </w:rPr>
        <w:t xml:space="preserve">Ministerio de Economía </w:t>
      </w:r>
      <w:r>
        <w:rPr>
          <w:sz w:val="24"/>
          <w:szCs w:val="24"/>
        </w:rPr>
        <w:t xml:space="preserve">dictó la Resolución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155/2026</w:t>
      </w:r>
      <w:r w:rsidR="00257CE4">
        <w:rPr>
          <w:sz w:val="24"/>
          <w:szCs w:val="24"/>
        </w:rPr>
        <w:t xml:space="preserve"> (publicada en el Boletín Oficial de la República Argentina con fecha 7 de julio de 2026)</w:t>
      </w:r>
      <w:r>
        <w:rPr>
          <w:sz w:val="24"/>
          <w:szCs w:val="24"/>
        </w:rPr>
        <w:t xml:space="preserve">, mediante la cual se adjudicaron los Acuerdos de Almacenamiento correspondientes a la Convocatoria Abierta Nacional e Internacional </w:t>
      </w:r>
      <w:r w:rsidRPr="001D6B94">
        <w:rPr>
          <w:sz w:val="24"/>
          <w:szCs w:val="24"/>
        </w:rPr>
        <w:t>“Abastecimiento de Energía Eléctrica por Centrales de Almacenamiento para reserva y confiabilidad en el MEM (</w:t>
      </w:r>
      <w:proofErr w:type="spellStart"/>
      <w:r w:rsidRPr="001D6B94">
        <w:rPr>
          <w:sz w:val="24"/>
          <w:szCs w:val="24"/>
        </w:rPr>
        <w:t>AlmaSADI</w:t>
      </w:r>
      <w:proofErr w:type="spellEnd"/>
      <w:r w:rsidRPr="001D6B94">
        <w:rPr>
          <w:sz w:val="24"/>
          <w:szCs w:val="24"/>
        </w:rPr>
        <w:t xml:space="preserve">)” </w:t>
      </w:r>
      <w:r>
        <w:rPr>
          <w:sz w:val="24"/>
          <w:szCs w:val="24"/>
        </w:rPr>
        <w:t xml:space="preserve">(la </w:t>
      </w:r>
      <w:r>
        <w:rPr>
          <w:sz w:val="24"/>
          <w:szCs w:val="24"/>
          <w:u w:val="single"/>
        </w:rPr>
        <w:t>“Convocatoria”</w:t>
      </w:r>
      <w:r>
        <w:rPr>
          <w:sz w:val="24"/>
          <w:szCs w:val="24"/>
        </w:rPr>
        <w:t xml:space="preserve">), autorizada por la Resolución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50/2026 de dicha Secretaría con una potencia objetivo referencial de 700 MW. La Convocatoria tuvo por objeto la contratación de centrales de generación de almacenamiento de energía eléctrica en baterías (</w:t>
      </w:r>
      <w:proofErr w:type="spellStart"/>
      <w:r>
        <w:rPr>
          <w:i/>
          <w:iCs/>
          <w:sz w:val="24"/>
          <w:szCs w:val="24"/>
        </w:rPr>
        <w:t>Battery</w:t>
      </w:r>
      <w:proofErr w:type="spellEnd"/>
      <w:r>
        <w:rPr>
          <w:i/>
          <w:iCs/>
          <w:sz w:val="24"/>
          <w:szCs w:val="24"/>
        </w:rPr>
        <w:t xml:space="preserve"> Energy Storage </w:t>
      </w:r>
      <w:proofErr w:type="spellStart"/>
      <w:r>
        <w:rPr>
          <w:i/>
          <w:iCs/>
          <w:sz w:val="24"/>
          <w:szCs w:val="24"/>
        </w:rPr>
        <w:t>System</w:t>
      </w:r>
      <w:proofErr w:type="spellEnd"/>
      <w:r>
        <w:rPr>
          <w:sz w:val="24"/>
          <w:szCs w:val="24"/>
        </w:rPr>
        <w:t xml:space="preserve"> o </w:t>
      </w:r>
      <w:r>
        <w:rPr>
          <w:sz w:val="24"/>
          <w:szCs w:val="24"/>
          <w:u w:val="single"/>
        </w:rPr>
        <w:t>“BESS”</w:t>
      </w:r>
      <w:r>
        <w:rPr>
          <w:sz w:val="24"/>
          <w:szCs w:val="24"/>
        </w:rPr>
        <w:t>) nuevas, destinadas a cubrir requerimientos de capacidad de corta duración y a aportar servicios de reserva de rápida respuesta para el Sistema Argentino de Interconexión (SADI). Sobre un total de 235 ofertas presentadas por 8.338 MW, resultaron finalmente adjudicados 700,5 MW.</w:t>
      </w:r>
    </w:p>
    <w:p w14:paraId="3E33DA7E" w14:textId="77777777" w:rsidR="00392395" w:rsidRDefault="00392395" w:rsidP="00392395">
      <w:pPr>
        <w:spacing w:after="200"/>
        <w:ind w:firstLine="700"/>
        <w:jc w:val="both"/>
      </w:pPr>
      <w:r>
        <w:rPr>
          <w:sz w:val="24"/>
          <w:szCs w:val="24"/>
        </w:rPr>
        <w:t>En dicho marco, la Sociedad resultó adjudicataria de siete (7) proyectos BESS, por una potencia total de 421 MW, según el siguiente detalle:</w:t>
      </w:r>
    </w:p>
    <w:p w14:paraId="6651F58E" w14:textId="77777777" w:rsidR="00392395" w:rsidRDefault="00392395" w:rsidP="00392395">
      <w:pPr>
        <w:spacing w:after="100"/>
        <w:jc w:val="both"/>
      </w:pPr>
      <w:r>
        <w:rPr>
          <w:sz w:val="24"/>
          <w:szCs w:val="24"/>
        </w:rPr>
        <w:t>•  Bragado I - II (Provincia de Buenos Aires): 100 MW – USD 7.632/MW-mes.</w:t>
      </w:r>
    </w:p>
    <w:p w14:paraId="714623FF" w14:textId="77777777" w:rsidR="00392395" w:rsidRDefault="00392395" w:rsidP="00392395">
      <w:pPr>
        <w:spacing w:after="100"/>
        <w:jc w:val="both"/>
      </w:pPr>
      <w:r>
        <w:rPr>
          <w:sz w:val="24"/>
          <w:szCs w:val="24"/>
        </w:rPr>
        <w:t>•  Cruz Alta I (Región NOA): 120 MW – USD 7.737/MW-mes.</w:t>
      </w:r>
    </w:p>
    <w:p w14:paraId="2ADFDE8E" w14:textId="7DCD3737" w:rsidR="00392395" w:rsidRDefault="00392395" w:rsidP="00392395">
      <w:pPr>
        <w:spacing w:after="100"/>
        <w:jc w:val="both"/>
      </w:pPr>
      <w:r>
        <w:rPr>
          <w:sz w:val="24"/>
          <w:szCs w:val="24"/>
        </w:rPr>
        <w:t>•  Crespo (</w:t>
      </w:r>
      <w:r w:rsidR="00257CE4">
        <w:rPr>
          <w:sz w:val="24"/>
          <w:szCs w:val="24"/>
        </w:rPr>
        <w:t xml:space="preserve">Región Litoral - </w:t>
      </w:r>
      <w:r>
        <w:rPr>
          <w:sz w:val="24"/>
          <w:szCs w:val="24"/>
        </w:rPr>
        <w:t>Provincia de Entre Ríos): 50 MW – USD 7.857/MW-mes.</w:t>
      </w:r>
    </w:p>
    <w:p w14:paraId="6969BD3C" w14:textId="77777777" w:rsidR="00392395" w:rsidRDefault="00392395" w:rsidP="00392395">
      <w:pPr>
        <w:spacing w:after="100"/>
        <w:jc w:val="both"/>
      </w:pPr>
      <w:r>
        <w:rPr>
          <w:sz w:val="24"/>
          <w:szCs w:val="24"/>
        </w:rPr>
        <w:t>•  Chascomús (Provincia de Buenos Aires): 45 MW – USD 8.001/MW-mes.</w:t>
      </w:r>
    </w:p>
    <w:p w14:paraId="188D83DC" w14:textId="77777777" w:rsidR="00392395" w:rsidRDefault="00392395" w:rsidP="00392395">
      <w:pPr>
        <w:spacing w:after="100"/>
        <w:jc w:val="both"/>
      </w:pPr>
      <w:r>
        <w:rPr>
          <w:sz w:val="24"/>
          <w:szCs w:val="24"/>
        </w:rPr>
        <w:t>•  Santa Rosa Sur (Región Pampeana): 30 MW – USD 8.555/MW-mes.</w:t>
      </w:r>
    </w:p>
    <w:p w14:paraId="08085954" w14:textId="42852AA3" w:rsidR="00392395" w:rsidRDefault="00392395" w:rsidP="00392395">
      <w:pPr>
        <w:spacing w:after="100"/>
        <w:jc w:val="both"/>
      </w:pPr>
      <w:r>
        <w:rPr>
          <w:sz w:val="24"/>
          <w:szCs w:val="24"/>
        </w:rPr>
        <w:t>•  Cañada de Gómez (</w:t>
      </w:r>
      <w:r w:rsidR="00257CE4">
        <w:rPr>
          <w:sz w:val="24"/>
          <w:szCs w:val="24"/>
        </w:rPr>
        <w:t xml:space="preserve">Región Litoral - </w:t>
      </w:r>
      <w:r>
        <w:rPr>
          <w:sz w:val="24"/>
          <w:szCs w:val="24"/>
        </w:rPr>
        <w:t>Provincia de Santa Fe): 36 MW – USD 8.556/MW-mes.</w:t>
      </w:r>
    </w:p>
    <w:p w14:paraId="4357AD27" w14:textId="77777777" w:rsidR="00392395" w:rsidRDefault="00392395" w:rsidP="00392395">
      <w:pPr>
        <w:spacing w:after="300"/>
        <w:jc w:val="both"/>
      </w:pPr>
      <w:r>
        <w:rPr>
          <w:sz w:val="24"/>
          <w:szCs w:val="24"/>
        </w:rPr>
        <w:t>•  Mar de Ajo (Provincia de Buenos Aires): 40 MW – USD 8.697/MW-mes.</w:t>
      </w:r>
    </w:p>
    <w:p w14:paraId="626AA56B" w14:textId="44AF92FF" w:rsidR="00651788" w:rsidRPr="00651788" w:rsidRDefault="00651788" w:rsidP="001D6B94">
      <w:pPr>
        <w:spacing w:after="200"/>
        <w:ind w:firstLine="700"/>
        <w:jc w:val="both"/>
        <w:rPr>
          <w:sz w:val="24"/>
          <w:szCs w:val="24"/>
        </w:rPr>
      </w:pPr>
      <w:r w:rsidRPr="001D6B94">
        <w:rPr>
          <w:sz w:val="24"/>
          <w:szCs w:val="24"/>
        </w:rPr>
        <w:lastRenderedPageBreak/>
        <w:t>El valor promedio ponderado adjudicado a la Sociedad asciende a aproximadamente USD 7.974/MW-mes</w:t>
      </w:r>
      <w:r w:rsidR="001D6B94" w:rsidRPr="001D6B94">
        <w:rPr>
          <w:sz w:val="24"/>
          <w:szCs w:val="24"/>
        </w:rPr>
        <w:t xml:space="preserve">. </w:t>
      </w:r>
      <w:r w:rsidRPr="001D6B94">
        <w:rPr>
          <w:sz w:val="24"/>
          <w:szCs w:val="24"/>
        </w:rPr>
        <w:t xml:space="preserve">Los proyectos adjudicados operarán bajo Acuerdos de Almacenamiento a celebrarse con </w:t>
      </w:r>
      <w:r w:rsidR="001D6B94" w:rsidRPr="001D6B94">
        <w:rPr>
          <w:sz w:val="24"/>
          <w:szCs w:val="24"/>
        </w:rPr>
        <w:t>CAMMESA y la</w:t>
      </w:r>
      <w:r w:rsidRPr="001D6B94">
        <w:rPr>
          <w:sz w:val="24"/>
          <w:szCs w:val="24"/>
        </w:rPr>
        <w:t xml:space="preserve"> inversión estimada para el conjunto de los proyectos adjudicados asciende a aproximadamente USD 300 millones. </w:t>
      </w:r>
    </w:p>
    <w:p w14:paraId="10601379" w14:textId="77777777" w:rsidR="00392395" w:rsidRDefault="00392395" w:rsidP="00392395">
      <w:pPr>
        <w:spacing w:after="700"/>
        <w:jc w:val="both"/>
      </w:pPr>
      <w:r>
        <w:rPr>
          <w:sz w:val="24"/>
          <w:szCs w:val="24"/>
        </w:rPr>
        <w:t>Sin otro particular, saludo a Uds. muy atentamente.</w:t>
      </w:r>
    </w:p>
    <w:p w14:paraId="50D7CC51" w14:textId="77777777" w:rsidR="00392395" w:rsidRDefault="00392395" w:rsidP="00392395">
      <w:pPr>
        <w:jc w:val="center"/>
      </w:pPr>
      <w:r>
        <w:rPr>
          <w:sz w:val="24"/>
          <w:szCs w:val="24"/>
        </w:rPr>
        <w:t>___________________________________</w:t>
      </w:r>
    </w:p>
    <w:p w14:paraId="01C62495" w14:textId="77777777" w:rsidR="00392395" w:rsidRDefault="00392395" w:rsidP="00392395">
      <w:pPr>
        <w:jc w:val="center"/>
      </w:pPr>
      <w:r>
        <w:rPr>
          <w:sz w:val="24"/>
          <w:szCs w:val="24"/>
        </w:rPr>
        <w:t>Carlos Alberto Palazón</w:t>
      </w:r>
    </w:p>
    <w:p w14:paraId="297623D9" w14:textId="77777777" w:rsidR="00392395" w:rsidRDefault="00392395" w:rsidP="00392395">
      <w:pPr>
        <w:jc w:val="center"/>
      </w:pPr>
      <w:r>
        <w:rPr>
          <w:sz w:val="24"/>
          <w:szCs w:val="24"/>
        </w:rPr>
        <w:t>Responsable de Relaciones con el Mercado</w:t>
      </w:r>
    </w:p>
    <w:p w14:paraId="344A0CC2" w14:textId="77777777" w:rsidR="00392395" w:rsidRDefault="00392395" w:rsidP="00392395">
      <w:pPr>
        <w:jc w:val="center"/>
      </w:pPr>
      <w:r>
        <w:rPr>
          <w:b/>
          <w:bCs/>
          <w:sz w:val="24"/>
          <w:szCs w:val="24"/>
        </w:rPr>
        <w:t>GENNEIA S.A.</w:t>
      </w:r>
    </w:p>
    <w:p w14:paraId="465F5403" w14:textId="77777777" w:rsidR="00187F4B" w:rsidRDefault="00187F4B"/>
    <w:sectPr w:rsidR="00187F4B" w:rsidSect="0039239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95"/>
    <w:rsid w:val="00044DD4"/>
    <w:rsid w:val="0009643B"/>
    <w:rsid w:val="000A56AD"/>
    <w:rsid w:val="000B4C97"/>
    <w:rsid w:val="00105B61"/>
    <w:rsid w:val="00187F4B"/>
    <w:rsid w:val="001D6B94"/>
    <w:rsid w:val="002572EE"/>
    <w:rsid w:val="00257CE4"/>
    <w:rsid w:val="00392395"/>
    <w:rsid w:val="003C5010"/>
    <w:rsid w:val="00651788"/>
    <w:rsid w:val="006604FD"/>
    <w:rsid w:val="007739BF"/>
    <w:rsid w:val="00941B50"/>
    <w:rsid w:val="00956396"/>
    <w:rsid w:val="009B2052"/>
    <w:rsid w:val="00B91131"/>
    <w:rsid w:val="00DC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F4F2"/>
  <w15:chartTrackingRefBased/>
  <w15:docId w15:val="{78E1D8CF-06FB-486D-86BD-5D608956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3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3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3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3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3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3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3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3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3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3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3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3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3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3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3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3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92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3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92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3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923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3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923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3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395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257C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Lovera, Carlos</dc:creator>
  <cp:keywords/>
  <dc:description/>
  <cp:lastModifiedBy>Lovera, Carlos</cp:lastModifiedBy>
  <cp:revision>4</cp:revision>
  <dcterms:created xsi:type="dcterms:W3CDTF">2026-07-07T14:03:00Z</dcterms:created>
  <dcterms:modified xsi:type="dcterms:W3CDTF">2026-07-07T14:23:00Z</dcterms:modified>
</cp:coreProperties>
</file>