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A1921" w14:textId="635B9F64" w:rsidR="00167AF4" w:rsidRPr="004060D3" w:rsidRDefault="007D4831" w:rsidP="003228B8">
      <w:pPr>
        <w:spacing w:line="360" w:lineRule="auto"/>
        <w:ind w:right="-72"/>
        <w:jc w:val="both"/>
        <w:rPr>
          <w:rFonts w:ascii="Arial" w:hAnsi="Arial" w:cs="Arial"/>
          <w:b/>
          <w:bCs/>
          <w:sz w:val="20"/>
          <w:szCs w:val="20"/>
          <w:u w:val="double"/>
          <w:lang w:eastAsia="es-ES"/>
        </w:rPr>
      </w:pPr>
      <w:r w:rsidRPr="004060D3">
        <w:rPr>
          <w:rFonts w:ascii="Arial" w:hAnsi="Arial" w:cs="Arial"/>
          <w:b/>
          <w:sz w:val="20"/>
          <w:szCs w:val="20"/>
          <w:u w:val="single"/>
          <w:lang w:val="pt-BR" w:eastAsia="es-ES"/>
        </w:rPr>
        <w:t>ACTA DE DIRECTORIO Nº</w:t>
      </w:r>
      <w:r w:rsidR="00321570" w:rsidRPr="004060D3">
        <w:rPr>
          <w:rFonts w:ascii="Arial" w:hAnsi="Arial" w:cs="Arial"/>
          <w:b/>
          <w:sz w:val="20"/>
          <w:szCs w:val="20"/>
          <w:u w:val="single"/>
          <w:lang w:val="pt-BR" w:eastAsia="es-ES"/>
        </w:rPr>
        <w:t xml:space="preserve"> </w:t>
      </w:r>
      <w:r w:rsidR="001333EB">
        <w:rPr>
          <w:rFonts w:ascii="Arial" w:hAnsi="Arial" w:cs="Arial"/>
          <w:b/>
          <w:sz w:val="20"/>
          <w:szCs w:val="20"/>
          <w:u w:val="single"/>
          <w:lang w:val="pt-BR" w:eastAsia="es-ES"/>
        </w:rPr>
        <w:t>346</w:t>
      </w:r>
    </w:p>
    <w:p w14:paraId="2513028C" w14:textId="4C913F80" w:rsidR="007316E8" w:rsidRPr="004060D3" w:rsidRDefault="007316E8" w:rsidP="003228B8">
      <w:pPr>
        <w:spacing w:line="360" w:lineRule="auto"/>
        <w:ind w:right="-72"/>
        <w:jc w:val="both"/>
        <w:rPr>
          <w:rFonts w:ascii="Arial" w:hAnsi="Arial" w:cs="Arial"/>
          <w:b/>
          <w:sz w:val="20"/>
          <w:szCs w:val="20"/>
        </w:rPr>
      </w:pPr>
      <w:r w:rsidRPr="004060D3">
        <w:rPr>
          <w:rFonts w:ascii="Arial" w:hAnsi="Arial" w:cs="Arial"/>
          <w:b/>
          <w:sz w:val="20"/>
          <w:szCs w:val="20"/>
        </w:rPr>
        <w:t xml:space="preserve">En la Ciudad Autónoma de Buenos Aires, a los </w:t>
      </w:r>
      <w:r w:rsidR="00EF6FDC" w:rsidRPr="004060D3">
        <w:rPr>
          <w:rFonts w:ascii="Arial" w:hAnsi="Arial" w:cs="Arial"/>
          <w:b/>
          <w:sz w:val="20"/>
          <w:szCs w:val="20"/>
        </w:rPr>
        <w:t>5</w:t>
      </w:r>
      <w:r w:rsidR="00915562" w:rsidRPr="004060D3">
        <w:rPr>
          <w:rFonts w:ascii="Arial" w:hAnsi="Arial" w:cs="Arial"/>
          <w:b/>
          <w:sz w:val="20"/>
          <w:szCs w:val="20"/>
        </w:rPr>
        <w:t xml:space="preserve"> </w:t>
      </w:r>
      <w:r w:rsidRPr="004060D3">
        <w:rPr>
          <w:rFonts w:ascii="Arial" w:hAnsi="Arial" w:cs="Arial"/>
          <w:b/>
          <w:sz w:val="20"/>
          <w:szCs w:val="20"/>
        </w:rPr>
        <w:t xml:space="preserve">días del mes de </w:t>
      </w:r>
      <w:r w:rsidR="00EF6FDC" w:rsidRPr="004060D3">
        <w:rPr>
          <w:rFonts w:ascii="Arial" w:hAnsi="Arial" w:cs="Arial"/>
          <w:b/>
          <w:sz w:val="20"/>
          <w:szCs w:val="20"/>
        </w:rPr>
        <w:t>septiembre</w:t>
      </w:r>
      <w:r w:rsidRPr="004060D3">
        <w:rPr>
          <w:rFonts w:ascii="Arial" w:hAnsi="Arial" w:cs="Arial"/>
          <w:b/>
          <w:sz w:val="20"/>
          <w:szCs w:val="20"/>
        </w:rPr>
        <w:t xml:space="preserve"> de 2022 siendo las </w:t>
      </w:r>
      <w:r w:rsidR="00147C38" w:rsidRPr="00C13DB5">
        <w:rPr>
          <w:rFonts w:ascii="Arial" w:hAnsi="Arial" w:cs="Arial"/>
          <w:b/>
          <w:sz w:val="20"/>
          <w:szCs w:val="20"/>
        </w:rPr>
        <w:t>15.43</w:t>
      </w:r>
      <w:r w:rsidR="004B3087" w:rsidRPr="00C13DB5">
        <w:rPr>
          <w:rFonts w:ascii="Arial" w:hAnsi="Arial" w:cs="Arial"/>
          <w:b/>
          <w:sz w:val="20"/>
          <w:szCs w:val="20"/>
        </w:rPr>
        <w:t xml:space="preserve"> </w:t>
      </w:r>
      <w:r w:rsidRPr="00C13DB5">
        <w:rPr>
          <w:rFonts w:ascii="Arial" w:hAnsi="Arial" w:cs="Arial"/>
          <w:b/>
          <w:sz w:val="20"/>
          <w:szCs w:val="20"/>
        </w:rPr>
        <w:t>horas</w:t>
      </w:r>
      <w:r w:rsidRPr="004060D3">
        <w:rPr>
          <w:rFonts w:ascii="Arial" w:hAnsi="Arial" w:cs="Arial"/>
          <w:b/>
          <w:sz w:val="20"/>
          <w:szCs w:val="20"/>
        </w:rPr>
        <w:t>, se comunican mediante modal</w:t>
      </w:r>
      <w:r w:rsidR="001333EB">
        <w:rPr>
          <w:rFonts w:ascii="Arial" w:hAnsi="Arial" w:cs="Arial"/>
          <w:b/>
          <w:sz w:val="20"/>
          <w:szCs w:val="20"/>
        </w:rPr>
        <w:t>id</w:t>
      </w:r>
      <w:r w:rsidRPr="004060D3">
        <w:rPr>
          <w:rFonts w:ascii="Arial" w:hAnsi="Arial" w:cs="Arial"/>
          <w:b/>
          <w:sz w:val="20"/>
          <w:szCs w:val="20"/>
        </w:rPr>
        <w:t xml:space="preserve">ad a distancia a través de videoconferencia a través de la </w:t>
      </w:r>
      <w:r w:rsidRPr="00BE485E">
        <w:rPr>
          <w:rFonts w:ascii="Arial" w:hAnsi="Arial" w:cs="Arial"/>
          <w:b/>
          <w:sz w:val="20"/>
          <w:szCs w:val="20"/>
        </w:rPr>
        <w:t>aplicación Zoom, ID de reunión</w:t>
      </w:r>
      <w:r w:rsidR="00BE485E">
        <w:rPr>
          <w:rFonts w:ascii="Arial" w:hAnsi="Arial" w:cs="Arial"/>
          <w:b/>
          <w:sz w:val="20"/>
          <w:szCs w:val="20"/>
        </w:rPr>
        <w:t>:</w:t>
      </w:r>
      <w:r w:rsidRPr="00BE485E">
        <w:rPr>
          <w:rFonts w:ascii="Arial" w:hAnsi="Arial" w:cs="Arial"/>
          <w:b/>
          <w:sz w:val="20"/>
          <w:szCs w:val="20"/>
        </w:rPr>
        <w:t xml:space="preserve"> </w:t>
      </w:r>
      <w:r w:rsidR="00604869" w:rsidRPr="00604869">
        <w:rPr>
          <w:rFonts w:ascii="Arial" w:hAnsi="Arial" w:cs="Arial"/>
          <w:b/>
          <w:sz w:val="20"/>
          <w:szCs w:val="20"/>
          <w:lang w:val="pt-BR" w:eastAsia="es-ES"/>
        </w:rPr>
        <w:t>835 5817 3291</w:t>
      </w:r>
      <w:r w:rsidR="00604869">
        <w:rPr>
          <w:rFonts w:ascii="Arial" w:hAnsi="Arial" w:cs="Arial"/>
          <w:b/>
          <w:sz w:val="20"/>
          <w:szCs w:val="20"/>
          <w:lang w:val="pt-BR" w:eastAsia="es-ES"/>
        </w:rPr>
        <w:t>,</w:t>
      </w:r>
      <w:r w:rsidR="00BE485E" w:rsidRPr="00BE485E">
        <w:rPr>
          <w:rFonts w:ascii="Arial" w:hAnsi="Arial" w:cs="Arial"/>
          <w:b/>
          <w:sz w:val="20"/>
          <w:szCs w:val="20"/>
          <w:lang w:val="pt-BR" w:eastAsia="es-ES"/>
        </w:rPr>
        <w:t xml:space="preserve"> </w:t>
      </w:r>
      <w:r w:rsidRPr="00BE485E">
        <w:rPr>
          <w:rFonts w:ascii="Arial" w:hAnsi="Arial" w:cs="Arial"/>
          <w:b/>
          <w:sz w:val="20"/>
          <w:szCs w:val="20"/>
        </w:rPr>
        <w:t>Contraseña</w:t>
      </w:r>
      <w:r w:rsidRPr="00BE485E">
        <w:rPr>
          <w:rFonts w:ascii="Arial" w:hAnsi="Arial" w:cs="Arial"/>
          <w:b/>
          <w:sz w:val="20"/>
          <w:szCs w:val="20"/>
          <w:shd w:val="clear" w:color="auto" w:fill="FFFFFF"/>
        </w:rPr>
        <w:t xml:space="preserve"> </w:t>
      </w:r>
      <w:r w:rsidR="00BE485E" w:rsidRPr="00BE485E">
        <w:rPr>
          <w:rFonts w:ascii="Arial" w:hAnsi="Arial" w:cs="Arial"/>
          <w:b/>
          <w:sz w:val="20"/>
          <w:szCs w:val="20"/>
          <w:lang w:val="pt-BR" w:eastAsia="es-ES"/>
        </w:rPr>
        <w:t>884283,</w:t>
      </w:r>
      <w:r w:rsidRPr="00BE485E">
        <w:rPr>
          <w:rFonts w:ascii="Arial" w:hAnsi="Arial" w:cs="Arial"/>
          <w:b/>
          <w:sz w:val="20"/>
          <w:szCs w:val="20"/>
        </w:rPr>
        <w:t xml:space="preserve"> los </w:t>
      </w:r>
      <w:r w:rsidRPr="004060D3">
        <w:rPr>
          <w:rFonts w:ascii="Arial" w:hAnsi="Arial" w:cs="Arial"/>
          <w:b/>
          <w:sz w:val="20"/>
          <w:szCs w:val="20"/>
        </w:rPr>
        <w:t>Sres. Directores de FUTUROS Y OPCIONES.COM S</w:t>
      </w:r>
      <w:r w:rsidR="00604869">
        <w:rPr>
          <w:rFonts w:ascii="Arial" w:hAnsi="Arial" w:cs="Arial"/>
          <w:b/>
          <w:sz w:val="20"/>
          <w:szCs w:val="20"/>
        </w:rPr>
        <w:t>.</w:t>
      </w:r>
      <w:r w:rsidRPr="004060D3">
        <w:rPr>
          <w:rFonts w:ascii="Arial" w:hAnsi="Arial" w:cs="Arial"/>
          <w:b/>
          <w:sz w:val="20"/>
          <w:szCs w:val="20"/>
        </w:rPr>
        <w:t>A</w:t>
      </w:r>
      <w:r w:rsidR="00604869">
        <w:rPr>
          <w:rFonts w:ascii="Arial" w:hAnsi="Arial" w:cs="Arial"/>
          <w:b/>
          <w:sz w:val="20"/>
          <w:szCs w:val="20"/>
        </w:rPr>
        <w:t>.</w:t>
      </w:r>
      <w:r w:rsidRPr="004060D3">
        <w:rPr>
          <w:rFonts w:ascii="Arial" w:hAnsi="Arial" w:cs="Arial"/>
          <w:b/>
          <w:sz w:val="20"/>
          <w:szCs w:val="20"/>
        </w:rPr>
        <w:t xml:space="preserve"> (la “Sociedad” o “FYO.COM”, indistintamente) </w:t>
      </w:r>
      <w:bookmarkStart w:id="0" w:name="_Hlk51870057"/>
      <w:r w:rsidRPr="00C13DB5">
        <w:rPr>
          <w:rFonts w:ascii="Arial" w:hAnsi="Arial" w:cs="Arial"/>
          <w:b/>
          <w:sz w:val="20"/>
          <w:szCs w:val="20"/>
        </w:rPr>
        <w:t xml:space="preserve">Alejandro </w:t>
      </w:r>
      <w:proofErr w:type="spellStart"/>
      <w:r w:rsidRPr="00C13DB5">
        <w:rPr>
          <w:rFonts w:ascii="Arial" w:hAnsi="Arial" w:cs="Arial"/>
          <w:b/>
          <w:sz w:val="20"/>
          <w:szCs w:val="20"/>
        </w:rPr>
        <w:t>Larosa</w:t>
      </w:r>
      <w:proofErr w:type="spellEnd"/>
      <w:r w:rsidRPr="00C13DB5">
        <w:rPr>
          <w:rFonts w:ascii="Arial" w:hAnsi="Arial" w:cs="Arial"/>
          <w:b/>
          <w:sz w:val="20"/>
          <w:szCs w:val="20"/>
        </w:rPr>
        <w:t xml:space="preserve">, Lisandro </w:t>
      </w:r>
      <w:proofErr w:type="spellStart"/>
      <w:r w:rsidRPr="00C13DB5">
        <w:rPr>
          <w:rFonts w:ascii="Arial" w:hAnsi="Arial" w:cs="Arial"/>
          <w:b/>
          <w:sz w:val="20"/>
          <w:szCs w:val="20"/>
        </w:rPr>
        <w:t>Rosental</w:t>
      </w:r>
      <w:proofErr w:type="spellEnd"/>
      <w:r w:rsidRPr="00C13DB5">
        <w:rPr>
          <w:rFonts w:ascii="Arial" w:hAnsi="Arial" w:cs="Arial"/>
          <w:b/>
          <w:sz w:val="20"/>
          <w:szCs w:val="20"/>
        </w:rPr>
        <w:t xml:space="preserve">, Diego Chillado </w:t>
      </w:r>
      <w:proofErr w:type="spellStart"/>
      <w:r w:rsidRPr="00C13DB5">
        <w:rPr>
          <w:rFonts w:ascii="Arial" w:hAnsi="Arial" w:cs="Arial"/>
          <w:b/>
          <w:sz w:val="20"/>
          <w:szCs w:val="20"/>
        </w:rPr>
        <w:t>Biaus</w:t>
      </w:r>
      <w:proofErr w:type="spellEnd"/>
      <w:r w:rsidRPr="00C13DB5">
        <w:rPr>
          <w:rFonts w:ascii="Arial" w:hAnsi="Arial" w:cs="Arial"/>
          <w:b/>
          <w:sz w:val="20"/>
          <w:szCs w:val="20"/>
        </w:rPr>
        <w:t xml:space="preserve"> e Ignacio </w:t>
      </w:r>
      <w:proofErr w:type="spellStart"/>
      <w:r w:rsidRPr="00C13DB5">
        <w:rPr>
          <w:rFonts w:ascii="Arial" w:hAnsi="Arial" w:cs="Arial"/>
          <w:b/>
          <w:sz w:val="20"/>
          <w:szCs w:val="20"/>
        </w:rPr>
        <w:t>Lartirigoyen</w:t>
      </w:r>
      <w:proofErr w:type="spellEnd"/>
      <w:r w:rsidRPr="00C13DB5">
        <w:rPr>
          <w:rFonts w:ascii="Arial" w:hAnsi="Arial" w:cs="Arial"/>
          <w:b/>
          <w:sz w:val="20"/>
          <w:szCs w:val="20"/>
        </w:rPr>
        <w:t xml:space="preserve"> </w:t>
      </w:r>
      <w:bookmarkEnd w:id="0"/>
      <w:r w:rsidRPr="00C13DB5">
        <w:rPr>
          <w:rFonts w:ascii="Arial" w:hAnsi="Arial" w:cs="Arial"/>
          <w:b/>
          <w:sz w:val="20"/>
          <w:szCs w:val="20"/>
        </w:rPr>
        <w:t xml:space="preserve">y el representante de la Comisión Fiscalizadora, Marcelo </w:t>
      </w:r>
      <w:r w:rsidR="00C13DB5" w:rsidRPr="00C13DB5">
        <w:rPr>
          <w:rFonts w:ascii="Arial" w:hAnsi="Arial" w:cs="Arial"/>
          <w:b/>
          <w:sz w:val="20"/>
          <w:szCs w:val="20"/>
        </w:rPr>
        <w:t xml:space="preserve">Héctor </w:t>
      </w:r>
      <w:r w:rsidRPr="00C13DB5">
        <w:rPr>
          <w:rFonts w:ascii="Arial" w:hAnsi="Arial" w:cs="Arial"/>
          <w:b/>
          <w:sz w:val="20"/>
          <w:szCs w:val="20"/>
        </w:rPr>
        <w:t>Fuxman, bajo la presidencia</w:t>
      </w:r>
      <w:r w:rsidR="00C13DB5" w:rsidRPr="00C13DB5">
        <w:rPr>
          <w:rFonts w:ascii="Arial" w:hAnsi="Arial" w:cs="Arial"/>
          <w:b/>
          <w:sz w:val="20"/>
          <w:szCs w:val="20"/>
        </w:rPr>
        <w:t xml:space="preserve"> de su Vicepresidente</w:t>
      </w:r>
      <w:r w:rsidRPr="00C13DB5">
        <w:rPr>
          <w:rFonts w:ascii="Arial" w:hAnsi="Arial" w:cs="Arial"/>
          <w:b/>
          <w:sz w:val="20"/>
          <w:szCs w:val="20"/>
        </w:rPr>
        <w:t xml:space="preserve"> Sr. </w:t>
      </w:r>
      <w:r w:rsidR="00147C38" w:rsidRPr="00C13DB5">
        <w:rPr>
          <w:rFonts w:ascii="Arial" w:hAnsi="Arial" w:cs="Arial"/>
          <w:b/>
          <w:sz w:val="20"/>
          <w:szCs w:val="20"/>
        </w:rPr>
        <w:t>Alejandro</w:t>
      </w:r>
      <w:r w:rsidRPr="00C13DB5">
        <w:rPr>
          <w:rFonts w:ascii="Arial" w:hAnsi="Arial" w:cs="Arial"/>
          <w:b/>
          <w:sz w:val="20"/>
          <w:szCs w:val="20"/>
        </w:rPr>
        <w:t xml:space="preserve"> </w:t>
      </w:r>
      <w:r w:rsidR="00C13DB5" w:rsidRPr="00C13DB5">
        <w:rPr>
          <w:rFonts w:ascii="Arial" w:hAnsi="Arial" w:cs="Arial"/>
          <w:b/>
          <w:sz w:val="20"/>
          <w:szCs w:val="20"/>
        </w:rPr>
        <w:t xml:space="preserve">Gustavo </w:t>
      </w:r>
      <w:r w:rsidRPr="00C13DB5">
        <w:rPr>
          <w:rFonts w:ascii="Arial" w:hAnsi="Arial" w:cs="Arial"/>
          <w:b/>
          <w:sz w:val="20"/>
          <w:szCs w:val="20"/>
        </w:rPr>
        <w:t xml:space="preserve">Elsztain. </w:t>
      </w:r>
    </w:p>
    <w:p w14:paraId="65557C90" w14:textId="77777777" w:rsidR="00915562" w:rsidRPr="004060D3" w:rsidRDefault="00915562" w:rsidP="003228B8">
      <w:pPr>
        <w:overflowPunct w:val="0"/>
        <w:autoSpaceDE w:val="0"/>
        <w:autoSpaceDN w:val="0"/>
        <w:adjustRightInd w:val="0"/>
        <w:spacing w:line="360" w:lineRule="auto"/>
        <w:ind w:right="-72"/>
        <w:jc w:val="both"/>
        <w:textAlignment w:val="baseline"/>
        <w:rPr>
          <w:rFonts w:ascii="Arial" w:hAnsi="Arial" w:cs="Arial"/>
          <w:b/>
          <w:sz w:val="20"/>
          <w:szCs w:val="20"/>
        </w:rPr>
      </w:pPr>
      <w:r w:rsidRPr="004060D3">
        <w:rPr>
          <w:rFonts w:ascii="Arial" w:hAnsi="Arial" w:cs="Arial"/>
          <w:b/>
          <w:sz w:val="20"/>
          <w:szCs w:val="20"/>
        </w:rPr>
        <w:t xml:space="preserve">Habiendo verificado el quórum legal reglamentario, se da inicio a la reunión informándose a los presentes que la reunión se realiza de manera no presencial conforme lo autoriza la Resolución General N° 830/2020 de la CNV y el Estatuto Social. Se informa que conforme lo disponen las normas citadas, se procederá a grabar la presente reunión en soporte digital, el </w:t>
      </w:r>
      <w:proofErr w:type="gramStart"/>
      <w:r w:rsidRPr="004060D3">
        <w:rPr>
          <w:rFonts w:ascii="Arial" w:hAnsi="Arial" w:cs="Arial"/>
          <w:b/>
          <w:sz w:val="20"/>
          <w:szCs w:val="20"/>
        </w:rPr>
        <w:t>que</w:t>
      </w:r>
      <w:proofErr w:type="gramEnd"/>
      <w:r w:rsidRPr="004060D3">
        <w:rPr>
          <w:rFonts w:ascii="Arial" w:hAnsi="Arial" w:cs="Arial"/>
          <w:b/>
          <w:sz w:val="20"/>
          <w:szCs w:val="20"/>
        </w:rPr>
        <w:t xml:space="preserve"> será conservado por el representante legal de la Sociedad por el término de 5 años y quedará a disposición de aquellos directores que así lo soliciten.</w:t>
      </w:r>
    </w:p>
    <w:p w14:paraId="7AC0C25C" w14:textId="553174EB" w:rsidR="00C13DB5" w:rsidRPr="007D4E17" w:rsidRDefault="00413E32" w:rsidP="003228B8">
      <w:pPr>
        <w:overflowPunct w:val="0"/>
        <w:autoSpaceDE w:val="0"/>
        <w:autoSpaceDN w:val="0"/>
        <w:adjustRightInd w:val="0"/>
        <w:spacing w:line="360" w:lineRule="auto"/>
        <w:ind w:right="-72"/>
        <w:jc w:val="both"/>
        <w:textAlignment w:val="baseline"/>
        <w:rPr>
          <w:rFonts w:ascii="Arial" w:hAnsi="Arial" w:cs="Arial"/>
          <w:b/>
          <w:sz w:val="20"/>
          <w:szCs w:val="20"/>
          <w:lang w:val="es-ES_tradnl" w:eastAsia="es-ES"/>
        </w:rPr>
      </w:pPr>
      <w:bookmarkStart w:id="1" w:name="_Hlk112869878"/>
      <w:r>
        <w:rPr>
          <w:rFonts w:ascii="Arial" w:hAnsi="Arial" w:cs="Arial"/>
          <w:b/>
          <w:sz w:val="20"/>
          <w:szCs w:val="20"/>
          <w:lang w:val="es-ES_tradnl" w:eastAsia="es-ES"/>
        </w:rPr>
        <w:t>(…)</w:t>
      </w:r>
    </w:p>
    <w:p w14:paraId="54C43081" w14:textId="60C084BF" w:rsidR="00575435" w:rsidRPr="004060D3" w:rsidRDefault="00575435" w:rsidP="003228B8">
      <w:pPr>
        <w:overflowPunct w:val="0"/>
        <w:autoSpaceDE w:val="0"/>
        <w:autoSpaceDN w:val="0"/>
        <w:adjustRightInd w:val="0"/>
        <w:spacing w:after="0" w:line="360" w:lineRule="auto"/>
        <w:ind w:right="-72"/>
        <w:jc w:val="both"/>
        <w:textAlignment w:val="baseline"/>
        <w:rPr>
          <w:rFonts w:ascii="Arial" w:hAnsi="Arial" w:cs="Arial"/>
          <w:b/>
          <w:sz w:val="20"/>
          <w:szCs w:val="20"/>
          <w:lang w:eastAsia="es-ES"/>
        </w:rPr>
      </w:pPr>
      <w:r w:rsidRPr="00B73DAA">
        <w:rPr>
          <w:rFonts w:ascii="Arial" w:hAnsi="Arial" w:cs="Arial"/>
          <w:b/>
          <w:sz w:val="20"/>
          <w:szCs w:val="20"/>
          <w:lang w:eastAsia="es-ES"/>
        </w:rPr>
        <w:t xml:space="preserve">Se somete a consideración el </w:t>
      </w:r>
      <w:r w:rsidRPr="00B73DAA">
        <w:rPr>
          <w:rFonts w:ascii="Arial" w:hAnsi="Arial" w:cs="Arial"/>
          <w:b/>
          <w:sz w:val="20"/>
          <w:szCs w:val="20"/>
          <w:u w:val="single"/>
          <w:lang w:eastAsia="es-ES"/>
        </w:rPr>
        <w:t>D</w:t>
      </w:r>
      <w:r w:rsidR="00BE0783" w:rsidRPr="00B73DAA">
        <w:rPr>
          <w:rFonts w:ascii="Arial" w:hAnsi="Arial" w:cs="Arial"/>
          <w:b/>
          <w:sz w:val="20"/>
          <w:szCs w:val="20"/>
          <w:u w:val="single"/>
          <w:lang w:eastAsia="es-ES"/>
        </w:rPr>
        <w:t>É</w:t>
      </w:r>
      <w:r w:rsidRPr="00B73DAA">
        <w:rPr>
          <w:rFonts w:ascii="Arial" w:hAnsi="Arial" w:cs="Arial"/>
          <w:b/>
          <w:sz w:val="20"/>
          <w:szCs w:val="20"/>
          <w:u w:val="single"/>
          <w:lang w:eastAsia="es-ES"/>
        </w:rPr>
        <w:t xml:space="preserve">CIMO </w:t>
      </w:r>
      <w:r w:rsidR="00BE0783" w:rsidRPr="00B73DAA">
        <w:rPr>
          <w:rFonts w:ascii="Arial" w:hAnsi="Arial" w:cs="Arial"/>
          <w:b/>
          <w:sz w:val="20"/>
          <w:szCs w:val="20"/>
          <w:u w:val="single"/>
          <w:lang w:eastAsia="es-ES"/>
        </w:rPr>
        <w:t>TERCER</w:t>
      </w:r>
      <w:r w:rsidRPr="00B73DAA">
        <w:rPr>
          <w:rFonts w:ascii="Arial" w:hAnsi="Arial" w:cs="Arial"/>
          <w:b/>
          <w:sz w:val="20"/>
          <w:szCs w:val="20"/>
          <w:lang w:eastAsia="es-ES"/>
        </w:rPr>
        <w:t xml:space="preserve"> del Orden del Día:</w:t>
      </w:r>
    </w:p>
    <w:p w14:paraId="0585A0E1" w14:textId="692BBC94" w:rsidR="00575435" w:rsidRPr="003228B8" w:rsidRDefault="00575435" w:rsidP="00413E32">
      <w:pPr>
        <w:pStyle w:val="Prrafodelista"/>
        <w:numPr>
          <w:ilvl w:val="0"/>
          <w:numId w:val="28"/>
        </w:numPr>
        <w:overflowPunct w:val="0"/>
        <w:autoSpaceDE w:val="0"/>
        <w:autoSpaceDN w:val="0"/>
        <w:adjustRightInd w:val="0"/>
        <w:spacing w:line="360" w:lineRule="auto"/>
        <w:ind w:right="-72"/>
        <w:jc w:val="both"/>
        <w:textAlignment w:val="baseline"/>
        <w:rPr>
          <w:rFonts w:ascii="Arial" w:hAnsi="Arial" w:cs="Arial"/>
          <w:b/>
          <w:sz w:val="20"/>
          <w:szCs w:val="20"/>
          <w:u w:val="single"/>
          <w:lang w:val="es-ES_tradnl" w:eastAsia="es-ES"/>
        </w:rPr>
      </w:pPr>
      <w:r w:rsidRPr="003228B8">
        <w:rPr>
          <w:rFonts w:ascii="Arial" w:hAnsi="Arial" w:cs="Arial"/>
          <w:b/>
          <w:sz w:val="20"/>
          <w:szCs w:val="20"/>
          <w:u w:val="single"/>
          <w:lang w:val="es-ES_tradnl" w:eastAsia="es-ES"/>
        </w:rPr>
        <w:t>CONSIDERACIÓN DE LA APLICACIÓN PARCIAL DE LOS FONDOS OBTENIDOS POR LA EMISIÓN DE LAS OBLIGACIONES NEGOCIABLES SERIE I, EMITIDAS DENTRO DEL PROGRAMA GLOBAL DE EMISIÓN APROBADO POR RESOLUCIÓN DEL DIRECTORIO DE LA CNV N° RESFC-2021-21410-APNDIR#CNV DE FECHA 16 DE SEPTIEMBRE DE 2021. AUTORIZACIONES.</w:t>
      </w:r>
    </w:p>
    <w:p w14:paraId="72798D4F" w14:textId="56FE1E07" w:rsidR="00575435" w:rsidRPr="004060D3" w:rsidRDefault="0001191A" w:rsidP="003228B8">
      <w:pPr>
        <w:overflowPunct w:val="0"/>
        <w:autoSpaceDE w:val="0"/>
        <w:autoSpaceDN w:val="0"/>
        <w:adjustRightInd w:val="0"/>
        <w:spacing w:after="0" w:line="360" w:lineRule="auto"/>
        <w:ind w:right="-72"/>
        <w:jc w:val="both"/>
        <w:textAlignment w:val="baseline"/>
        <w:rPr>
          <w:rFonts w:ascii="Arial" w:hAnsi="Arial" w:cs="Arial"/>
          <w:b/>
          <w:sz w:val="20"/>
          <w:szCs w:val="20"/>
          <w:lang w:val="es-ES" w:eastAsia="es-ES"/>
        </w:rPr>
      </w:pPr>
      <w:r>
        <w:rPr>
          <w:rFonts w:ascii="Arial" w:hAnsi="Arial" w:cs="Arial"/>
          <w:b/>
          <w:sz w:val="20"/>
          <w:szCs w:val="20"/>
          <w:lang w:val="es-ES" w:eastAsia="es-ES"/>
        </w:rPr>
        <w:t>Se informe</w:t>
      </w:r>
      <w:r w:rsidR="00575435" w:rsidRPr="004060D3">
        <w:rPr>
          <w:rFonts w:ascii="Arial" w:hAnsi="Arial" w:cs="Arial"/>
          <w:b/>
          <w:sz w:val="20"/>
          <w:szCs w:val="20"/>
          <w:lang w:val="es-ES" w:eastAsia="es-ES"/>
        </w:rPr>
        <w:t xml:space="preserve"> que la </w:t>
      </w:r>
      <w:r>
        <w:rPr>
          <w:rFonts w:ascii="Arial" w:hAnsi="Arial" w:cs="Arial"/>
          <w:b/>
          <w:sz w:val="20"/>
          <w:szCs w:val="20"/>
          <w:lang w:val="es-ES" w:eastAsia="es-ES"/>
        </w:rPr>
        <w:t>Sociedad</w:t>
      </w:r>
      <w:r w:rsidR="00575435" w:rsidRPr="004060D3">
        <w:rPr>
          <w:rFonts w:ascii="Arial" w:hAnsi="Arial" w:cs="Arial"/>
          <w:b/>
          <w:sz w:val="20"/>
          <w:szCs w:val="20"/>
          <w:lang w:val="es-ES" w:eastAsia="es-ES"/>
        </w:rPr>
        <w:t xml:space="preserve"> ha aplicado en forma </w:t>
      </w:r>
      <w:r w:rsidR="00E8350B">
        <w:rPr>
          <w:rFonts w:ascii="Arial" w:hAnsi="Arial" w:cs="Arial"/>
          <w:b/>
          <w:sz w:val="20"/>
          <w:szCs w:val="20"/>
          <w:lang w:val="es-ES" w:eastAsia="es-ES"/>
        </w:rPr>
        <w:t>total</w:t>
      </w:r>
      <w:r w:rsidR="00E8350B" w:rsidRPr="004060D3">
        <w:rPr>
          <w:rFonts w:ascii="Arial" w:hAnsi="Arial" w:cs="Arial"/>
          <w:b/>
          <w:sz w:val="20"/>
          <w:szCs w:val="20"/>
          <w:lang w:val="es-ES" w:eastAsia="es-ES"/>
        </w:rPr>
        <w:t xml:space="preserve"> </w:t>
      </w:r>
      <w:r w:rsidR="00575435" w:rsidRPr="004060D3">
        <w:rPr>
          <w:rFonts w:ascii="Arial" w:hAnsi="Arial" w:cs="Arial"/>
          <w:b/>
          <w:sz w:val="20"/>
          <w:szCs w:val="20"/>
          <w:lang w:val="es-ES" w:eastAsia="es-ES"/>
        </w:rPr>
        <w:t xml:space="preserve">los fondos obtenidos por la emisión de las Obligaciones Negociables Serie I simples, no convertibles en acciones, emitidas bajo el Programa Global de Emisión aprobado por la Comisión Nacional de Valores (las “Obligaciones Negociables”). Dichos fondos a la fecha han sido utilizados para la inversión en capital de trabajo, en cumplimiento de los requisitos establecidos por el artículo 36 de la Ley de Obligaciones Negociables, todo ello de conformidad con lo establecido en la sección “Destino de los Fondos” del Suplemento de Prospecto de fecha </w:t>
      </w:r>
      <w:r w:rsidR="003228B8">
        <w:rPr>
          <w:rFonts w:ascii="Arial" w:hAnsi="Arial" w:cs="Arial"/>
          <w:b/>
          <w:sz w:val="20"/>
          <w:szCs w:val="20"/>
          <w:lang w:val="es-ES" w:eastAsia="es-ES"/>
        </w:rPr>
        <w:t>13 de octubre de 2021</w:t>
      </w:r>
      <w:r w:rsidR="00575435" w:rsidRPr="004060D3">
        <w:rPr>
          <w:rFonts w:ascii="Arial" w:hAnsi="Arial" w:cs="Arial"/>
          <w:b/>
          <w:sz w:val="20"/>
          <w:szCs w:val="20"/>
          <w:lang w:val="es-ES" w:eastAsia="es-ES"/>
        </w:rPr>
        <w:t xml:space="preserve">. </w:t>
      </w:r>
    </w:p>
    <w:p w14:paraId="3C2F0B08" w14:textId="4F390C42" w:rsidR="00575435" w:rsidRDefault="003228B8" w:rsidP="003228B8">
      <w:pPr>
        <w:overflowPunct w:val="0"/>
        <w:autoSpaceDE w:val="0"/>
        <w:autoSpaceDN w:val="0"/>
        <w:adjustRightInd w:val="0"/>
        <w:spacing w:after="0" w:line="360" w:lineRule="auto"/>
        <w:ind w:right="-72"/>
        <w:jc w:val="both"/>
        <w:textAlignment w:val="baseline"/>
        <w:rPr>
          <w:rFonts w:ascii="Arial" w:hAnsi="Arial" w:cs="Arial"/>
          <w:b/>
          <w:sz w:val="20"/>
          <w:szCs w:val="20"/>
          <w:lang w:val="es-ES" w:eastAsia="es-ES"/>
        </w:rPr>
      </w:pPr>
      <w:r>
        <w:rPr>
          <w:rFonts w:ascii="Arial" w:hAnsi="Arial" w:cs="Arial"/>
          <w:b/>
          <w:sz w:val="20"/>
          <w:szCs w:val="20"/>
          <w:lang w:val="es-ES" w:eastAsia="es-ES"/>
        </w:rPr>
        <w:t>D</w:t>
      </w:r>
      <w:r w:rsidR="00575435" w:rsidRPr="004060D3">
        <w:rPr>
          <w:rFonts w:ascii="Arial" w:hAnsi="Arial" w:cs="Arial"/>
          <w:b/>
          <w:sz w:val="20"/>
          <w:szCs w:val="20"/>
          <w:lang w:val="es-ES" w:eastAsia="es-ES"/>
        </w:rPr>
        <w:t xml:space="preserve">ichos fondos se han aplicado conforme el siguiente </w:t>
      </w:r>
      <w:r w:rsidR="00575435" w:rsidRPr="00B548E1">
        <w:rPr>
          <w:rFonts w:ascii="Arial" w:hAnsi="Arial" w:cs="Arial"/>
          <w:b/>
          <w:sz w:val="20"/>
          <w:szCs w:val="20"/>
          <w:lang w:val="es-ES" w:eastAsia="es-ES"/>
        </w:rPr>
        <w:t xml:space="preserve">detalle: </w:t>
      </w:r>
    </w:p>
    <w:p w14:paraId="73C70B25" w14:textId="77777777" w:rsidR="00B548E1" w:rsidRPr="00CD22D2" w:rsidRDefault="00B548E1" w:rsidP="003228B8">
      <w:pPr>
        <w:overflowPunct w:val="0"/>
        <w:autoSpaceDE w:val="0"/>
        <w:autoSpaceDN w:val="0"/>
        <w:adjustRightInd w:val="0"/>
        <w:spacing w:after="0" w:line="360" w:lineRule="auto"/>
        <w:ind w:right="-72"/>
        <w:jc w:val="both"/>
        <w:textAlignment w:val="baseline"/>
        <w:rPr>
          <w:rFonts w:ascii="Arial" w:hAnsi="Arial" w:cs="Arial"/>
          <w:b/>
          <w:sz w:val="20"/>
          <w:szCs w:val="20"/>
          <w:lang w:val="es-ES" w:eastAsia="es-ES"/>
        </w:rPr>
      </w:pPr>
    </w:p>
    <w:tbl>
      <w:tblPr>
        <w:tblW w:w="0" w:type="auto"/>
        <w:tblInd w:w="1181" w:type="dxa"/>
        <w:tblCellMar>
          <w:left w:w="0" w:type="dxa"/>
          <w:right w:w="0" w:type="dxa"/>
        </w:tblCellMar>
        <w:tblLook w:val="04A0" w:firstRow="1" w:lastRow="0" w:firstColumn="1" w:lastColumn="0" w:noHBand="0" w:noVBand="1"/>
      </w:tblPr>
      <w:tblGrid>
        <w:gridCol w:w="3818"/>
        <w:gridCol w:w="4055"/>
      </w:tblGrid>
      <w:tr w:rsidR="009064BD" w:rsidRPr="00B548E1" w14:paraId="55F461BF" w14:textId="77777777" w:rsidTr="00C13DB5">
        <w:tc>
          <w:tcPr>
            <w:tcW w:w="381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37118" w14:textId="77777777" w:rsidR="00B548E1" w:rsidRPr="00BF7AD0" w:rsidRDefault="00B548E1" w:rsidP="003228B8">
            <w:pPr>
              <w:autoSpaceDE w:val="0"/>
              <w:autoSpaceDN w:val="0"/>
              <w:spacing w:after="0" w:line="360" w:lineRule="auto"/>
              <w:ind w:right="-72"/>
              <w:jc w:val="center"/>
              <w:rPr>
                <w:rFonts w:eastAsia="Calibri" w:cs="Calibri"/>
                <w:sz w:val="20"/>
                <w:szCs w:val="20"/>
              </w:rPr>
            </w:pPr>
            <w:r w:rsidRPr="00BF7AD0">
              <w:rPr>
                <w:rFonts w:ascii="Arial" w:eastAsia="Calibri" w:hAnsi="Arial" w:cs="Arial"/>
                <w:b/>
                <w:bCs/>
                <w:snapToGrid w:val="0"/>
                <w:sz w:val="20"/>
                <w:szCs w:val="20"/>
                <w:u w:val="single"/>
              </w:rPr>
              <w:t>Destino</w:t>
            </w:r>
          </w:p>
        </w:tc>
        <w:tc>
          <w:tcPr>
            <w:tcW w:w="405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D1679DD" w14:textId="77777777" w:rsidR="00B548E1" w:rsidRPr="00BF7AD0" w:rsidRDefault="00B548E1" w:rsidP="003228B8">
            <w:pPr>
              <w:autoSpaceDE w:val="0"/>
              <w:autoSpaceDN w:val="0"/>
              <w:spacing w:after="0" w:line="360" w:lineRule="auto"/>
              <w:ind w:right="-72"/>
              <w:jc w:val="center"/>
              <w:rPr>
                <w:rFonts w:eastAsia="Calibri" w:cs="Calibri"/>
                <w:sz w:val="20"/>
                <w:szCs w:val="20"/>
              </w:rPr>
            </w:pPr>
            <w:r w:rsidRPr="00BF7AD0">
              <w:rPr>
                <w:rFonts w:ascii="Arial" w:eastAsia="Calibri" w:hAnsi="Arial" w:cs="Arial"/>
                <w:b/>
                <w:bCs/>
                <w:snapToGrid w:val="0"/>
                <w:sz w:val="20"/>
                <w:szCs w:val="20"/>
                <w:u w:val="single"/>
              </w:rPr>
              <w:t>Monto Colocado</w:t>
            </w:r>
          </w:p>
          <w:p w14:paraId="224DEC74" w14:textId="77777777" w:rsidR="00B548E1" w:rsidRPr="00BF7AD0" w:rsidRDefault="00B548E1" w:rsidP="003228B8">
            <w:pPr>
              <w:autoSpaceDE w:val="0"/>
              <w:autoSpaceDN w:val="0"/>
              <w:spacing w:after="0" w:line="360" w:lineRule="auto"/>
              <w:ind w:right="-72"/>
              <w:jc w:val="center"/>
              <w:rPr>
                <w:rFonts w:eastAsia="Calibri" w:cs="Calibri"/>
                <w:sz w:val="20"/>
                <w:szCs w:val="20"/>
              </w:rPr>
            </w:pPr>
            <w:r w:rsidRPr="00BF7AD0">
              <w:rPr>
                <w:rFonts w:ascii="Arial" w:eastAsia="Calibri" w:hAnsi="Arial" w:cs="Arial"/>
                <w:b/>
                <w:bCs/>
                <w:snapToGrid w:val="0"/>
                <w:sz w:val="20"/>
                <w:szCs w:val="20"/>
                <w:u w:val="single"/>
              </w:rPr>
              <w:t>Millones de $</w:t>
            </w:r>
          </w:p>
        </w:tc>
      </w:tr>
      <w:tr w:rsidR="003E5B92" w:rsidRPr="00B548E1" w14:paraId="74B33393" w14:textId="77777777" w:rsidTr="00C13DB5">
        <w:tc>
          <w:tcPr>
            <w:tcW w:w="3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7AA1FB" w14:textId="372F0F34"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t>Total de fondos obtenidos por la colocación de las Obligaciones Negociables Serie I según Aviso de Resultados publicado en la Autopista de la Información Financiera de la CNV.</w:t>
            </w:r>
          </w:p>
        </w:tc>
        <w:tc>
          <w:tcPr>
            <w:tcW w:w="4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A50B67" w14:textId="23671B54"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t>$ 1.222.791.323 equivalente a USD 12.313.492 (calculados al Tipo de Cambio Inicial informado en el Aviso de Resultados correspondiente)</w:t>
            </w:r>
          </w:p>
        </w:tc>
      </w:tr>
      <w:tr w:rsidR="003E5B92" w:rsidRPr="00B548E1" w14:paraId="46467CAB" w14:textId="77777777" w:rsidTr="00C13DB5">
        <w:tc>
          <w:tcPr>
            <w:tcW w:w="3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9CE8158" w14:textId="551ED060"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t xml:space="preserve">Fondos aplicados parcialmente conforme Informe de Abelovich, Polano </w:t>
            </w:r>
            <w:r w:rsidR="003228B8">
              <w:rPr>
                <w:rFonts w:ascii="Arial" w:eastAsia="Calibri" w:hAnsi="Arial" w:cs="Arial"/>
                <w:b/>
                <w:bCs/>
                <w:snapToGrid w:val="0"/>
                <w:sz w:val="20"/>
                <w:szCs w:val="20"/>
              </w:rPr>
              <w:t>&amp; Asociados de fecha 9/02/2022.</w:t>
            </w:r>
          </w:p>
        </w:tc>
        <w:tc>
          <w:tcPr>
            <w:tcW w:w="4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44D906" w14:textId="45902C66"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t>$ 513.174.748</w:t>
            </w:r>
          </w:p>
        </w:tc>
      </w:tr>
      <w:tr w:rsidR="003E5B92" w:rsidRPr="00B548E1" w14:paraId="39373ACD" w14:textId="77777777" w:rsidTr="00C13DB5">
        <w:tc>
          <w:tcPr>
            <w:tcW w:w="3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9297C86" w14:textId="1A2CE7EA"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t>Nueva aplicación parcial de fondos conforme Informe de Abelovich, Polano &amp; Asociados de fecha 10/05/2022</w:t>
            </w:r>
            <w:r w:rsidR="003228B8">
              <w:rPr>
                <w:rFonts w:ascii="Arial" w:eastAsia="Calibri" w:hAnsi="Arial" w:cs="Arial"/>
                <w:b/>
                <w:bCs/>
                <w:snapToGrid w:val="0"/>
                <w:sz w:val="20"/>
                <w:szCs w:val="20"/>
              </w:rPr>
              <w:t>.</w:t>
            </w:r>
          </w:p>
        </w:tc>
        <w:tc>
          <w:tcPr>
            <w:tcW w:w="4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9AD055" w14:textId="032AD3FD"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t>$ 234.432.788</w:t>
            </w:r>
          </w:p>
        </w:tc>
      </w:tr>
      <w:tr w:rsidR="003E5B92" w:rsidRPr="00B548E1" w14:paraId="080CB38A" w14:textId="77777777" w:rsidTr="00C13DB5">
        <w:tc>
          <w:tcPr>
            <w:tcW w:w="3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D78FDC" w14:textId="5506ECC7"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lastRenderedPageBreak/>
              <w:t>Última aplicación parcial de fondos conforme Informe de Abelovich, Polano &amp; Asociados de fecha 29/08/2022</w:t>
            </w:r>
            <w:r w:rsidR="003228B8">
              <w:rPr>
                <w:rFonts w:ascii="Arial" w:eastAsia="Calibri" w:hAnsi="Arial" w:cs="Arial"/>
                <w:b/>
                <w:bCs/>
                <w:snapToGrid w:val="0"/>
                <w:sz w:val="20"/>
                <w:szCs w:val="20"/>
              </w:rPr>
              <w:t>.</w:t>
            </w:r>
          </w:p>
        </w:tc>
        <w:tc>
          <w:tcPr>
            <w:tcW w:w="4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6B6A60A" w14:textId="0880CCA4" w:rsidR="00B548E1" w:rsidRPr="00E8350B" w:rsidRDefault="00B548E1" w:rsidP="003228B8">
            <w:pPr>
              <w:autoSpaceDE w:val="0"/>
              <w:autoSpaceDN w:val="0"/>
              <w:spacing w:after="0" w:line="360" w:lineRule="auto"/>
              <w:ind w:right="-72"/>
              <w:jc w:val="both"/>
              <w:rPr>
                <w:rFonts w:eastAsia="Calibri"/>
                <w:sz w:val="20"/>
              </w:rPr>
            </w:pPr>
            <w:r w:rsidRPr="00BF7AD0">
              <w:rPr>
                <w:rFonts w:ascii="Arial" w:eastAsia="Calibri" w:hAnsi="Arial" w:cs="Arial"/>
                <w:b/>
                <w:bCs/>
                <w:snapToGrid w:val="0"/>
                <w:sz w:val="20"/>
                <w:szCs w:val="20"/>
              </w:rPr>
              <w:t>$ 475.183.787</w:t>
            </w:r>
          </w:p>
        </w:tc>
      </w:tr>
    </w:tbl>
    <w:p w14:paraId="6A5069CE" w14:textId="77777777" w:rsidR="00B548E1" w:rsidRPr="004B3087" w:rsidRDefault="00B548E1" w:rsidP="003228B8">
      <w:pPr>
        <w:spacing w:after="0" w:line="240" w:lineRule="auto"/>
        <w:ind w:right="-72"/>
        <w:rPr>
          <w:rFonts w:eastAsia="Calibri"/>
          <w:sz w:val="20"/>
          <w:lang w:val="en-US"/>
        </w:rPr>
      </w:pPr>
      <w:r w:rsidRPr="00B548E1">
        <w:rPr>
          <w:rFonts w:ascii="Tahoma" w:eastAsia="Calibri" w:hAnsi="Tahoma" w:cs="Tahoma"/>
          <w:sz w:val="20"/>
          <w:szCs w:val="20"/>
        </w:rPr>
        <w:t> </w:t>
      </w:r>
    </w:p>
    <w:p w14:paraId="29F7F847" w14:textId="6C83A480" w:rsidR="00B548E1" w:rsidRPr="00E8350B" w:rsidRDefault="003228B8" w:rsidP="003228B8">
      <w:pPr>
        <w:autoSpaceDE w:val="0"/>
        <w:autoSpaceDN w:val="0"/>
        <w:spacing w:after="0" w:line="360" w:lineRule="auto"/>
        <w:ind w:right="-72"/>
        <w:jc w:val="both"/>
        <w:textAlignment w:val="baseline"/>
        <w:rPr>
          <w:rFonts w:eastAsia="Calibri"/>
          <w:sz w:val="20"/>
        </w:rPr>
      </w:pPr>
      <w:r>
        <w:rPr>
          <w:rFonts w:ascii="Arial" w:eastAsia="Calibri" w:hAnsi="Arial" w:cs="Arial"/>
          <w:b/>
          <w:bCs/>
          <w:sz w:val="20"/>
          <w:szCs w:val="20"/>
          <w:lang w:val="es-ES"/>
        </w:rPr>
        <w:t>E</w:t>
      </w:r>
      <w:r w:rsidR="00B548E1" w:rsidRPr="00BF7AD0">
        <w:rPr>
          <w:rFonts w:ascii="Arial" w:eastAsia="Calibri" w:hAnsi="Arial" w:cs="Arial"/>
          <w:b/>
          <w:bCs/>
          <w:sz w:val="20"/>
          <w:szCs w:val="20"/>
          <w:lang w:val="es-ES"/>
        </w:rPr>
        <w:t xml:space="preserve">n vistas a dar cumplimiento a las Normas de la Comisión Nacional de Valores, se ha solicitado a la firma </w:t>
      </w:r>
      <w:r w:rsidR="00B548E1" w:rsidRPr="00BF7AD0">
        <w:rPr>
          <w:rFonts w:ascii="Arial" w:eastAsia="Calibri" w:hAnsi="Arial" w:cs="Arial"/>
          <w:b/>
          <w:bCs/>
          <w:sz w:val="20"/>
          <w:szCs w:val="20"/>
        </w:rPr>
        <w:t>Abelovich, Polano &amp; Asociados S.R.L.</w:t>
      </w:r>
      <w:r w:rsidR="00B548E1" w:rsidRPr="00BF7AD0">
        <w:rPr>
          <w:rFonts w:ascii="Arial" w:eastAsia="Calibri" w:hAnsi="Arial" w:cs="Arial"/>
          <w:b/>
          <w:bCs/>
          <w:sz w:val="20"/>
          <w:szCs w:val="20"/>
          <w:lang w:val="es-ES"/>
        </w:rPr>
        <w:t xml:space="preserve"> que constate el debido cumplimiento del plan parcial de afectación de fondos, lo cual fue realizado mediante un informe de fecha 29/08/2022.</w:t>
      </w:r>
    </w:p>
    <w:p w14:paraId="28FC799C" w14:textId="0FA7E949" w:rsidR="00575435" w:rsidRPr="004060D3" w:rsidRDefault="003753C1" w:rsidP="003228B8">
      <w:pPr>
        <w:overflowPunct w:val="0"/>
        <w:autoSpaceDE w:val="0"/>
        <w:autoSpaceDN w:val="0"/>
        <w:adjustRightInd w:val="0"/>
        <w:spacing w:after="0" w:line="360" w:lineRule="auto"/>
        <w:ind w:right="-72"/>
        <w:jc w:val="both"/>
        <w:textAlignment w:val="baseline"/>
        <w:rPr>
          <w:rFonts w:ascii="Arial" w:hAnsi="Arial" w:cs="Arial"/>
          <w:b/>
          <w:sz w:val="20"/>
          <w:szCs w:val="20"/>
          <w:lang w:val="es-ES" w:eastAsia="es-ES"/>
        </w:rPr>
      </w:pPr>
      <w:r>
        <w:rPr>
          <w:rFonts w:ascii="Arial" w:hAnsi="Arial" w:cs="Arial"/>
          <w:b/>
          <w:sz w:val="20"/>
          <w:szCs w:val="20"/>
          <w:lang w:val="es-ES" w:eastAsia="es-ES"/>
        </w:rPr>
        <w:t>Se</w:t>
      </w:r>
      <w:r w:rsidR="00575435" w:rsidRPr="004060D3">
        <w:rPr>
          <w:rFonts w:ascii="Arial" w:hAnsi="Arial" w:cs="Arial"/>
          <w:b/>
          <w:sz w:val="20"/>
          <w:szCs w:val="20"/>
          <w:lang w:val="es-ES" w:eastAsia="es-ES"/>
        </w:rPr>
        <w:t xml:space="preserve"> propone autorizar a Carolina Zang, </w:t>
      </w:r>
      <w:r>
        <w:rPr>
          <w:rFonts w:ascii="Arial" w:hAnsi="Arial" w:cs="Arial"/>
          <w:b/>
          <w:sz w:val="20"/>
          <w:szCs w:val="20"/>
          <w:lang w:val="es-ES" w:eastAsia="es-ES"/>
        </w:rPr>
        <w:t xml:space="preserve">María Angelica </w:t>
      </w:r>
      <w:proofErr w:type="spellStart"/>
      <w:r>
        <w:rPr>
          <w:rFonts w:ascii="Arial" w:hAnsi="Arial" w:cs="Arial"/>
          <w:b/>
          <w:sz w:val="20"/>
          <w:szCs w:val="20"/>
          <w:lang w:val="es-ES" w:eastAsia="es-ES"/>
        </w:rPr>
        <w:t>Grisolía</w:t>
      </w:r>
      <w:proofErr w:type="spellEnd"/>
      <w:r>
        <w:rPr>
          <w:rFonts w:ascii="Arial" w:hAnsi="Arial" w:cs="Arial"/>
          <w:b/>
          <w:sz w:val="20"/>
          <w:szCs w:val="20"/>
          <w:lang w:val="es-ES" w:eastAsia="es-ES"/>
        </w:rPr>
        <w:t xml:space="preserve">, </w:t>
      </w:r>
      <w:r w:rsidR="00575435" w:rsidRPr="004060D3">
        <w:rPr>
          <w:rFonts w:ascii="Arial" w:hAnsi="Arial" w:cs="Arial"/>
          <w:b/>
          <w:sz w:val="20"/>
          <w:szCs w:val="20"/>
          <w:lang w:val="es-ES" w:eastAsia="es-ES"/>
        </w:rPr>
        <w:t>Lucila Huidobro, María Laura Barbosa, Cristian Bruno</w:t>
      </w:r>
      <w:r w:rsidR="003228B8" w:rsidRPr="003228B8">
        <w:rPr>
          <w:rFonts w:ascii="Arial" w:hAnsi="Arial" w:cs="Arial"/>
          <w:b/>
          <w:sz w:val="20"/>
          <w:szCs w:val="20"/>
          <w:lang w:val="es-ES" w:eastAsia="es-ES"/>
        </w:rPr>
        <w:t xml:space="preserve"> </w:t>
      </w:r>
      <w:r w:rsidR="003228B8" w:rsidRPr="004060D3">
        <w:rPr>
          <w:rFonts w:ascii="Arial" w:hAnsi="Arial" w:cs="Arial"/>
          <w:b/>
          <w:sz w:val="20"/>
          <w:szCs w:val="20"/>
          <w:lang w:val="es-ES" w:eastAsia="es-ES"/>
        </w:rPr>
        <w:t>y/o</w:t>
      </w:r>
      <w:r w:rsidR="00AF2FF2">
        <w:rPr>
          <w:rFonts w:ascii="Arial" w:hAnsi="Arial" w:cs="Arial"/>
          <w:b/>
          <w:sz w:val="20"/>
          <w:szCs w:val="20"/>
          <w:lang w:val="es-ES" w:eastAsia="es-ES"/>
        </w:rPr>
        <w:t xml:space="preserve"> </w:t>
      </w:r>
      <w:r w:rsidR="00AF2FF2" w:rsidRPr="003228B8">
        <w:rPr>
          <w:rFonts w:ascii="Arial" w:hAnsi="Arial" w:cs="Arial"/>
          <w:b/>
          <w:sz w:val="20"/>
          <w:szCs w:val="20"/>
          <w:lang w:val="es-ES" w:eastAsia="es-ES"/>
        </w:rPr>
        <w:t xml:space="preserve">Nadia </w:t>
      </w:r>
      <w:proofErr w:type="spellStart"/>
      <w:r w:rsidR="003228B8">
        <w:rPr>
          <w:rFonts w:ascii="Arial" w:hAnsi="Arial" w:cs="Arial"/>
          <w:b/>
          <w:sz w:val="20"/>
          <w:szCs w:val="20"/>
          <w:lang w:val="es-ES" w:eastAsia="es-ES"/>
        </w:rPr>
        <w:t>Dib</w:t>
      </w:r>
      <w:proofErr w:type="spellEnd"/>
      <w:r w:rsidR="00575435" w:rsidRPr="004060D3">
        <w:rPr>
          <w:rFonts w:ascii="Arial" w:hAnsi="Arial" w:cs="Arial"/>
          <w:b/>
          <w:sz w:val="20"/>
          <w:szCs w:val="20"/>
          <w:lang w:val="es-ES" w:eastAsia="es-ES"/>
        </w:rPr>
        <w:t xml:space="preserve"> para que actuando indistintamente cualesquiera de ellos, realicen todas las presentaciones necesarias ante la Comisión Nacional de Valores, Bolsas y Mercados Argentinos S.A. y el Mercado Abierto Electrónico S.A., según corresponda, tomando vista de las actuaciones, teniendo dichas personas, en forma también indistinta, la facultad de contestar vistas, impulsar los trámites y realizar cuantos más trámites fueren necesarios. </w:t>
      </w:r>
    </w:p>
    <w:p w14:paraId="78D229E3" w14:textId="536D6C06" w:rsidR="00575435" w:rsidRPr="004060D3" w:rsidRDefault="0001191A" w:rsidP="003228B8">
      <w:pPr>
        <w:overflowPunct w:val="0"/>
        <w:autoSpaceDE w:val="0"/>
        <w:autoSpaceDN w:val="0"/>
        <w:adjustRightInd w:val="0"/>
        <w:spacing w:after="0" w:line="360" w:lineRule="auto"/>
        <w:ind w:right="-72"/>
        <w:jc w:val="both"/>
        <w:textAlignment w:val="baseline"/>
        <w:rPr>
          <w:rFonts w:ascii="Arial" w:hAnsi="Arial" w:cs="Arial"/>
          <w:b/>
          <w:sz w:val="20"/>
          <w:szCs w:val="20"/>
          <w:lang w:val="es-ES" w:eastAsia="es-ES"/>
        </w:rPr>
      </w:pPr>
      <w:r>
        <w:rPr>
          <w:rFonts w:ascii="Arial" w:hAnsi="Arial" w:cs="Arial"/>
          <w:b/>
          <w:sz w:val="20"/>
          <w:szCs w:val="20"/>
          <w:lang w:val="es-ES" w:eastAsia="es-ES"/>
        </w:rPr>
        <w:t>Se</w:t>
      </w:r>
      <w:r w:rsidR="00575435" w:rsidRPr="004060D3">
        <w:rPr>
          <w:rFonts w:ascii="Arial" w:hAnsi="Arial" w:cs="Arial"/>
          <w:b/>
          <w:sz w:val="20"/>
          <w:szCs w:val="20"/>
          <w:lang w:val="es-ES" w:eastAsia="es-ES"/>
        </w:rPr>
        <w:t xml:space="preserve"> propone </w:t>
      </w:r>
      <w:r>
        <w:rPr>
          <w:rFonts w:ascii="Arial" w:hAnsi="Arial" w:cs="Arial"/>
          <w:b/>
          <w:sz w:val="20"/>
          <w:szCs w:val="20"/>
          <w:lang w:val="es-ES" w:eastAsia="es-ES"/>
        </w:rPr>
        <w:t>aprobar</w:t>
      </w:r>
      <w:r w:rsidR="00575435" w:rsidRPr="004060D3">
        <w:rPr>
          <w:rFonts w:ascii="Arial" w:hAnsi="Arial" w:cs="Arial"/>
          <w:b/>
          <w:sz w:val="20"/>
          <w:szCs w:val="20"/>
          <w:lang w:val="es-ES" w:eastAsia="es-ES"/>
        </w:rPr>
        <w:t xml:space="preserve"> la aplicación </w:t>
      </w:r>
      <w:r w:rsidR="00B548E1">
        <w:rPr>
          <w:rFonts w:ascii="Arial" w:hAnsi="Arial" w:cs="Arial"/>
          <w:b/>
          <w:sz w:val="20"/>
          <w:szCs w:val="20"/>
          <w:lang w:val="es-ES" w:eastAsia="es-ES"/>
        </w:rPr>
        <w:t>tota</w:t>
      </w:r>
      <w:r w:rsidR="00B548E1" w:rsidRPr="004060D3">
        <w:rPr>
          <w:rFonts w:ascii="Arial" w:hAnsi="Arial" w:cs="Arial"/>
          <w:b/>
          <w:sz w:val="20"/>
          <w:szCs w:val="20"/>
          <w:lang w:val="es-ES" w:eastAsia="es-ES"/>
        </w:rPr>
        <w:t xml:space="preserve">l </w:t>
      </w:r>
      <w:r w:rsidR="00575435" w:rsidRPr="004060D3">
        <w:rPr>
          <w:rFonts w:ascii="Arial" w:hAnsi="Arial" w:cs="Arial"/>
          <w:b/>
          <w:sz w:val="20"/>
          <w:szCs w:val="20"/>
          <w:lang w:val="es-ES" w:eastAsia="es-ES"/>
        </w:rPr>
        <w:t xml:space="preserve">de los fondos obtenidos de la emisión citada que ha realizado la </w:t>
      </w:r>
      <w:r w:rsidR="00E8350B">
        <w:rPr>
          <w:rFonts w:ascii="Arial" w:hAnsi="Arial" w:cs="Arial"/>
          <w:b/>
          <w:sz w:val="20"/>
          <w:szCs w:val="20"/>
          <w:lang w:val="es-ES" w:eastAsia="es-ES"/>
        </w:rPr>
        <w:t>Sociedad</w:t>
      </w:r>
      <w:r w:rsidR="00575435" w:rsidRPr="004060D3">
        <w:rPr>
          <w:rFonts w:ascii="Arial" w:hAnsi="Arial" w:cs="Arial"/>
          <w:b/>
          <w:sz w:val="20"/>
          <w:szCs w:val="20"/>
          <w:lang w:val="es-ES" w:eastAsia="es-ES"/>
        </w:rPr>
        <w:t xml:space="preserve"> y las autorizaciones antes mencionadas. </w:t>
      </w:r>
    </w:p>
    <w:p w14:paraId="3D06E1D3" w14:textId="2AD19AF7" w:rsidR="003221B4" w:rsidRPr="007D4E17" w:rsidRDefault="003221B4" w:rsidP="003228B8">
      <w:pPr>
        <w:spacing w:line="360" w:lineRule="auto"/>
        <w:ind w:right="-72"/>
        <w:jc w:val="both"/>
        <w:rPr>
          <w:rFonts w:ascii="Arial" w:hAnsi="Arial" w:cs="Arial"/>
          <w:b/>
          <w:bCs/>
          <w:sz w:val="20"/>
          <w:szCs w:val="20"/>
        </w:rPr>
      </w:pPr>
      <w:r w:rsidRPr="007D4E17">
        <w:rPr>
          <w:rFonts w:ascii="Arial" w:hAnsi="Arial" w:cs="Arial"/>
          <w:b/>
          <w:bCs/>
          <w:sz w:val="20"/>
          <w:szCs w:val="20"/>
        </w:rPr>
        <w:t xml:space="preserve">Habiendo votado los Sres. Directores, la propuesta se aprueba por </w:t>
      </w:r>
      <w:r w:rsidR="003228B8">
        <w:rPr>
          <w:rFonts w:ascii="Arial" w:hAnsi="Arial"/>
          <w:b/>
          <w:sz w:val="20"/>
        </w:rPr>
        <w:t>unanimidad.</w:t>
      </w:r>
    </w:p>
    <w:bookmarkEnd w:id="1"/>
    <w:p w14:paraId="5218D020" w14:textId="267684BE" w:rsidR="003228B8" w:rsidRPr="007D4E17" w:rsidRDefault="00413E32" w:rsidP="003228B8">
      <w:pPr>
        <w:spacing w:line="360" w:lineRule="auto"/>
        <w:ind w:right="-72"/>
        <w:jc w:val="both"/>
        <w:rPr>
          <w:rFonts w:ascii="Arial" w:hAnsi="Arial" w:cs="Arial"/>
          <w:b/>
          <w:bCs/>
          <w:sz w:val="20"/>
          <w:szCs w:val="20"/>
        </w:rPr>
      </w:pPr>
      <w:r>
        <w:rPr>
          <w:rFonts w:ascii="Arial" w:hAnsi="Arial"/>
          <w:b/>
          <w:sz w:val="20"/>
        </w:rPr>
        <w:t>(…)</w:t>
      </w:r>
      <w:bookmarkStart w:id="2" w:name="_GoBack"/>
      <w:bookmarkEnd w:id="2"/>
    </w:p>
    <w:p w14:paraId="07E9F072" w14:textId="7FE9FD27" w:rsidR="004060D3" w:rsidRPr="004060D3" w:rsidRDefault="003228B8" w:rsidP="003228B8">
      <w:pPr>
        <w:spacing w:line="360" w:lineRule="auto"/>
        <w:ind w:right="-72"/>
        <w:jc w:val="both"/>
        <w:rPr>
          <w:rFonts w:ascii="Arial" w:hAnsi="Arial" w:cs="Arial"/>
          <w:b/>
          <w:sz w:val="20"/>
          <w:szCs w:val="20"/>
        </w:rPr>
      </w:pPr>
      <w:r w:rsidRPr="003228B8">
        <w:rPr>
          <w:rFonts w:ascii="Arial" w:hAnsi="Arial" w:cs="Arial"/>
          <w:b/>
          <w:bCs/>
          <w:sz w:val="20"/>
          <w:szCs w:val="20"/>
        </w:rPr>
        <w:t xml:space="preserve">El </w:t>
      </w:r>
      <w:proofErr w:type="spellStart"/>
      <w:r w:rsidRPr="003228B8">
        <w:rPr>
          <w:rFonts w:ascii="Arial" w:hAnsi="Arial" w:cs="Arial"/>
          <w:b/>
          <w:bCs/>
          <w:sz w:val="20"/>
          <w:szCs w:val="20"/>
        </w:rPr>
        <w:t>Cdor</w:t>
      </w:r>
      <w:proofErr w:type="spellEnd"/>
      <w:r w:rsidRPr="003228B8">
        <w:rPr>
          <w:rFonts w:ascii="Arial" w:hAnsi="Arial" w:cs="Arial"/>
          <w:b/>
          <w:bCs/>
          <w:sz w:val="20"/>
          <w:szCs w:val="20"/>
        </w:rPr>
        <w:t>. Marcelo Héctor Fuxman, en representación de la Comisión Fiscalizadora, deja</w:t>
      </w:r>
      <w:r w:rsidR="004060D3" w:rsidRPr="003228B8">
        <w:rPr>
          <w:rFonts w:ascii="Arial" w:hAnsi="Arial" w:cs="Arial"/>
          <w:b/>
          <w:bCs/>
          <w:sz w:val="20"/>
          <w:szCs w:val="20"/>
        </w:rPr>
        <w:t xml:space="preserve"> constancia que h</w:t>
      </w:r>
      <w:r w:rsidRPr="003228B8">
        <w:rPr>
          <w:rFonts w:ascii="Arial" w:hAnsi="Arial" w:cs="Arial"/>
          <w:b/>
          <w:bCs/>
          <w:sz w:val="20"/>
          <w:szCs w:val="20"/>
        </w:rPr>
        <w:t>a</w:t>
      </w:r>
      <w:r w:rsidR="004060D3" w:rsidRPr="003228B8">
        <w:rPr>
          <w:rFonts w:ascii="Arial" w:hAnsi="Arial" w:cs="Arial"/>
          <w:b/>
          <w:bCs/>
          <w:sz w:val="20"/>
          <w:szCs w:val="20"/>
        </w:rPr>
        <w:t xml:space="preserve"> verificado la regularidad de la comunicación a distancia de los Sres. Directores la cual se produjo mediante la comunicación simultánea de sonido, imágenes</w:t>
      </w:r>
      <w:r w:rsidR="004060D3" w:rsidRPr="004060D3">
        <w:rPr>
          <w:rFonts w:ascii="Arial" w:hAnsi="Arial" w:cs="Arial"/>
          <w:b/>
          <w:sz w:val="20"/>
          <w:szCs w:val="20"/>
          <w:lang w:eastAsia="es-ES"/>
        </w:rPr>
        <w:t xml:space="preserve"> y palabras, y que las resoluciones se han adoptado de acuerdo a la normativa vigente.</w:t>
      </w:r>
    </w:p>
    <w:p w14:paraId="34B9F1B3" w14:textId="346622BC" w:rsidR="004060D3" w:rsidRPr="004060D3" w:rsidRDefault="004060D3" w:rsidP="003228B8">
      <w:pPr>
        <w:spacing w:line="360" w:lineRule="auto"/>
        <w:ind w:right="-72"/>
        <w:jc w:val="both"/>
        <w:rPr>
          <w:rFonts w:ascii="Arial" w:hAnsi="Arial" w:cs="Arial"/>
          <w:b/>
          <w:sz w:val="20"/>
          <w:szCs w:val="20"/>
        </w:rPr>
      </w:pPr>
      <w:r w:rsidRPr="004060D3">
        <w:rPr>
          <w:rFonts w:ascii="Arial" w:hAnsi="Arial" w:cs="Arial"/>
          <w:b/>
          <w:sz w:val="20"/>
          <w:szCs w:val="20"/>
          <w:lang w:val="es-ES_tradnl" w:eastAsia="es-ES"/>
        </w:rPr>
        <w:t xml:space="preserve">Siendo las </w:t>
      </w:r>
      <w:r w:rsidR="00EF0C80">
        <w:rPr>
          <w:rFonts w:ascii="Arial" w:hAnsi="Arial" w:cs="Arial"/>
          <w:b/>
          <w:sz w:val="20"/>
          <w:szCs w:val="20"/>
          <w:lang w:val="es-ES_tradnl" w:eastAsia="es-ES"/>
        </w:rPr>
        <w:t>16.01</w:t>
      </w:r>
      <w:r w:rsidRPr="004060D3">
        <w:rPr>
          <w:rFonts w:ascii="Arial" w:hAnsi="Arial" w:cs="Arial"/>
          <w:b/>
          <w:sz w:val="20"/>
          <w:szCs w:val="20"/>
          <w:lang w:val="es-ES_tradnl" w:eastAsia="es-ES"/>
        </w:rPr>
        <w:t xml:space="preserve"> horas y no habiendo más asuntos q</w:t>
      </w:r>
      <w:r w:rsidR="003228B8">
        <w:rPr>
          <w:rFonts w:ascii="Arial" w:hAnsi="Arial" w:cs="Arial"/>
          <w:b/>
          <w:sz w:val="20"/>
          <w:szCs w:val="20"/>
          <w:lang w:val="es-ES_tradnl" w:eastAsia="es-ES"/>
        </w:rPr>
        <w:t>ue tratar se levanta la sesión.</w:t>
      </w:r>
    </w:p>
    <w:p w14:paraId="5C7A20EA" w14:textId="5B1D1F5E" w:rsidR="0041619C" w:rsidRPr="003228B8" w:rsidRDefault="004060D3" w:rsidP="003228B8">
      <w:pPr>
        <w:spacing w:line="360" w:lineRule="auto"/>
        <w:ind w:right="-72"/>
        <w:jc w:val="both"/>
        <w:rPr>
          <w:rFonts w:ascii="Arial" w:hAnsi="Arial" w:cs="Arial"/>
          <w:b/>
          <w:sz w:val="16"/>
          <w:szCs w:val="20"/>
        </w:rPr>
      </w:pPr>
      <w:r w:rsidRPr="003228B8">
        <w:rPr>
          <w:rFonts w:ascii="Arial" w:hAnsi="Arial" w:cs="Arial"/>
          <w:b/>
          <w:sz w:val="16"/>
          <w:szCs w:val="20"/>
          <w:lang w:val="es-ES_tradnl" w:eastAsia="es-ES"/>
        </w:rPr>
        <w:t xml:space="preserve">Firmantes: Saul Zang, Diego Chillado </w:t>
      </w:r>
      <w:proofErr w:type="spellStart"/>
      <w:r w:rsidRPr="003228B8">
        <w:rPr>
          <w:rFonts w:ascii="Arial" w:hAnsi="Arial" w:cs="Arial"/>
          <w:b/>
          <w:sz w:val="16"/>
          <w:szCs w:val="20"/>
          <w:lang w:val="es-ES_tradnl" w:eastAsia="es-ES"/>
        </w:rPr>
        <w:t>Biaus</w:t>
      </w:r>
      <w:proofErr w:type="spellEnd"/>
      <w:r w:rsidRPr="003228B8">
        <w:rPr>
          <w:rFonts w:ascii="Arial" w:hAnsi="Arial" w:cs="Arial"/>
          <w:b/>
          <w:sz w:val="16"/>
          <w:szCs w:val="20"/>
          <w:lang w:val="es-ES_tradnl" w:eastAsia="es-ES"/>
        </w:rPr>
        <w:t xml:space="preserve">, Alejandro Gustavo Elsztain, Lisandro </w:t>
      </w:r>
      <w:proofErr w:type="spellStart"/>
      <w:r w:rsidRPr="003228B8">
        <w:rPr>
          <w:rFonts w:ascii="Arial" w:hAnsi="Arial" w:cs="Arial"/>
          <w:b/>
          <w:sz w:val="16"/>
          <w:szCs w:val="20"/>
          <w:lang w:val="es-ES_tradnl" w:eastAsia="es-ES"/>
        </w:rPr>
        <w:t>Rosental</w:t>
      </w:r>
      <w:proofErr w:type="spellEnd"/>
      <w:r w:rsidRPr="003228B8">
        <w:rPr>
          <w:rFonts w:ascii="Arial" w:hAnsi="Arial" w:cs="Arial"/>
          <w:b/>
          <w:sz w:val="16"/>
          <w:szCs w:val="20"/>
          <w:lang w:val="es-ES_tradnl" w:eastAsia="es-ES"/>
        </w:rPr>
        <w:t xml:space="preserve">, Ignacio </w:t>
      </w:r>
      <w:proofErr w:type="spellStart"/>
      <w:r w:rsidRPr="003228B8">
        <w:rPr>
          <w:rFonts w:ascii="Arial" w:hAnsi="Arial" w:cs="Arial"/>
          <w:b/>
          <w:sz w:val="16"/>
          <w:szCs w:val="20"/>
          <w:lang w:val="es-ES_tradnl" w:eastAsia="es-ES"/>
        </w:rPr>
        <w:t>Lartirigoyen</w:t>
      </w:r>
      <w:proofErr w:type="spellEnd"/>
      <w:r w:rsidRPr="003228B8">
        <w:rPr>
          <w:rFonts w:ascii="Arial" w:hAnsi="Arial" w:cs="Arial"/>
          <w:b/>
          <w:sz w:val="16"/>
          <w:szCs w:val="20"/>
          <w:lang w:val="es-ES_tradnl" w:eastAsia="es-ES"/>
        </w:rPr>
        <w:t xml:space="preserve">, Alejandro </w:t>
      </w:r>
      <w:proofErr w:type="spellStart"/>
      <w:r w:rsidRPr="003228B8">
        <w:rPr>
          <w:rFonts w:ascii="Arial" w:hAnsi="Arial" w:cs="Arial"/>
          <w:b/>
          <w:sz w:val="16"/>
          <w:szCs w:val="20"/>
          <w:lang w:val="es-ES_tradnl" w:eastAsia="es-ES"/>
        </w:rPr>
        <w:t>Larosa</w:t>
      </w:r>
      <w:proofErr w:type="spellEnd"/>
      <w:r w:rsidRPr="003228B8">
        <w:rPr>
          <w:rFonts w:ascii="Arial" w:hAnsi="Arial" w:cs="Arial"/>
          <w:b/>
          <w:sz w:val="16"/>
          <w:szCs w:val="20"/>
          <w:lang w:val="es-ES_tradnl" w:eastAsia="es-ES"/>
        </w:rPr>
        <w:t>,  Marcelo Fuxman</w:t>
      </w:r>
      <w:r w:rsidR="00BF2C99" w:rsidRPr="003228B8">
        <w:rPr>
          <w:rFonts w:ascii="Arial" w:hAnsi="Arial" w:cs="Arial"/>
          <w:b/>
          <w:sz w:val="18"/>
          <w:szCs w:val="20"/>
          <w:lang w:eastAsia="es-ES"/>
        </w:rPr>
        <w:tab/>
      </w:r>
    </w:p>
    <w:sectPr w:rsidR="0041619C" w:rsidRPr="003228B8" w:rsidSect="003E5B92">
      <w:footerReference w:type="default" r:id="rId14"/>
      <w:type w:val="continuous"/>
      <w:pgSz w:w="12240" w:h="20160" w:code="5"/>
      <w:pgMar w:top="1417" w:right="1701" w:bottom="1417"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40DAC" w14:textId="77777777" w:rsidR="008D13F4" w:rsidRDefault="008D13F4" w:rsidP="00ED023A">
      <w:pPr>
        <w:spacing w:after="0" w:line="240" w:lineRule="auto"/>
      </w:pPr>
      <w:r>
        <w:separator/>
      </w:r>
    </w:p>
  </w:endnote>
  <w:endnote w:type="continuationSeparator" w:id="0">
    <w:p w14:paraId="05369AE9" w14:textId="77777777" w:rsidR="008D13F4" w:rsidRDefault="008D13F4" w:rsidP="00ED023A">
      <w:pPr>
        <w:spacing w:after="0" w:line="240" w:lineRule="auto"/>
      </w:pPr>
      <w:r>
        <w:continuationSeparator/>
      </w:r>
    </w:p>
  </w:endnote>
  <w:endnote w:type="continuationNotice" w:id="1">
    <w:p w14:paraId="5A294985" w14:textId="77777777" w:rsidR="008D13F4" w:rsidRDefault="008D13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ECD13" w14:textId="77777777" w:rsidR="001D6526" w:rsidRDefault="001D65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4A184" w14:textId="77777777" w:rsidR="008D13F4" w:rsidRDefault="008D13F4" w:rsidP="00ED023A">
      <w:pPr>
        <w:spacing w:after="0" w:line="240" w:lineRule="auto"/>
      </w:pPr>
      <w:r>
        <w:separator/>
      </w:r>
    </w:p>
  </w:footnote>
  <w:footnote w:type="continuationSeparator" w:id="0">
    <w:p w14:paraId="46FBBAC1" w14:textId="77777777" w:rsidR="008D13F4" w:rsidRDefault="008D13F4" w:rsidP="00ED023A">
      <w:pPr>
        <w:spacing w:after="0" w:line="240" w:lineRule="auto"/>
      </w:pPr>
      <w:r>
        <w:continuationSeparator/>
      </w:r>
    </w:p>
  </w:footnote>
  <w:footnote w:type="continuationNotice" w:id="1">
    <w:p w14:paraId="055F6B27" w14:textId="77777777" w:rsidR="008D13F4" w:rsidRDefault="008D13F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6CD"/>
    <w:multiLevelType w:val="multilevel"/>
    <w:tmpl w:val="F17E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3F6C70"/>
    <w:multiLevelType w:val="hybridMultilevel"/>
    <w:tmpl w:val="602AB428"/>
    <w:lvl w:ilvl="0" w:tplc="2C0A0017">
      <w:start w:val="1"/>
      <w:numFmt w:val="lowerLetter"/>
      <w:lvlText w:val="%1)"/>
      <w:lvlJc w:val="left"/>
      <w:pPr>
        <w:ind w:left="786" w:hanging="360"/>
      </w:pPr>
      <w:rPr>
        <w:rFonts w:cs="Times New Roman" w:hint="default"/>
      </w:rPr>
    </w:lvl>
    <w:lvl w:ilvl="1" w:tplc="2C0A0003">
      <w:start w:val="1"/>
      <w:numFmt w:val="bullet"/>
      <w:lvlText w:val="o"/>
      <w:lvlJc w:val="left"/>
      <w:pPr>
        <w:ind w:left="2160" w:hanging="360"/>
      </w:pPr>
      <w:rPr>
        <w:rFonts w:ascii="Courier New" w:hAnsi="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hint="default"/>
      </w:rPr>
    </w:lvl>
    <w:lvl w:ilvl="8" w:tplc="2C0A0005">
      <w:start w:val="1"/>
      <w:numFmt w:val="bullet"/>
      <w:lvlText w:val=""/>
      <w:lvlJc w:val="left"/>
      <w:pPr>
        <w:ind w:left="7200" w:hanging="360"/>
      </w:pPr>
      <w:rPr>
        <w:rFonts w:ascii="Wingdings" w:hAnsi="Wingdings" w:hint="default"/>
      </w:rPr>
    </w:lvl>
  </w:abstractNum>
  <w:abstractNum w:abstractNumId="2">
    <w:nsid w:val="057F0C59"/>
    <w:multiLevelType w:val="hybridMultilevel"/>
    <w:tmpl w:val="ECC4DC7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AC19B9"/>
    <w:multiLevelType w:val="multilevel"/>
    <w:tmpl w:val="0A7EC9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245426"/>
    <w:multiLevelType w:val="hybridMultilevel"/>
    <w:tmpl w:val="E5B845A8"/>
    <w:lvl w:ilvl="0" w:tplc="566CBEB6">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5">
    <w:nsid w:val="12B31448"/>
    <w:multiLevelType w:val="hybridMultilevel"/>
    <w:tmpl w:val="8346B05E"/>
    <w:lvl w:ilvl="0" w:tplc="0C0A0011">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start w:val="1"/>
      <w:numFmt w:val="lowerLetter"/>
      <w:lvlText w:val="%5."/>
      <w:lvlJc w:val="left"/>
      <w:pPr>
        <w:ind w:left="4734" w:hanging="360"/>
      </w:pPr>
    </w:lvl>
    <w:lvl w:ilvl="5" w:tplc="0C0A001B">
      <w:start w:val="1"/>
      <w:numFmt w:val="lowerRoman"/>
      <w:lvlText w:val="%6."/>
      <w:lvlJc w:val="right"/>
      <w:pPr>
        <w:ind w:left="5454" w:hanging="180"/>
      </w:pPr>
    </w:lvl>
    <w:lvl w:ilvl="6" w:tplc="0C0A000F">
      <w:start w:val="1"/>
      <w:numFmt w:val="decimal"/>
      <w:lvlText w:val="%7."/>
      <w:lvlJc w:val="left"/>
      <w:pPr>
        <w:ind w:left="6174" w:hanging="360"/>
      </w:pPr>
    </w:lvl>
    <w:lvl w:ilvl="7" w:tplc="0C0A0019">
      <w:start w:val="1"/>
      <w:numFmt w:val="lowerLetter"/>
      <w:lvlText w:val="%8."/>
      <w:lvlJc w:val="left"/>
      <w:pPr>
        <w:ind w:left="6894" w:hanging="360"/>
      </w:pPr>
    </w:lvl>
    <w:lvl w:ilvl="8" w:tplc="0C0A001B">
      <w:start w:val="1"/>
      <w:numFmt w:val="lowerRoman"/>
      <w:lvlText w:val="%9."/>
      <w:lvlJc w:val="right"/>
      <w:pPr>
        <w:ind w:left="7614" w:hanging="180"/>
      </w:pPr>
    </w:lvl>
  </w:abstractNum>
  <w:abstractNum w:abstractNumId="6">
    <w:nsid w:val="229E31C0"/>
    <w:multiLevelType w:val="hybridMultilevel"/>
    <w:tmpl w:val="B8180B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32C0CED"/>
    <w:multiLevelType w:val="hybridMultilevel"/>
    <w:tmpl w:val="FE441D74"/>
    <w:lvl w:ilvl="0" w:tplc="2C0A0001">
      <w:start w:val="1"/>
      <w:numFmt w:val="bullet"/>
      <w:lvlText w:val=""/>
      <w:lvlJc w:val="left"/>
      <w:pPr>
        <w:ind w:left="1353" w:hanging="360"/>
      </w:pPr>
      <w:rPr>
        <w:rFonts w:ascii="Symbol" w:hAnsi="Symbol" w:hint="default"/>
      </w:rPr>
    </w:lvl>
    <w:lvl w:ilvl="1" w:tplc="2C0A0019">
      <w:start w:val="1"/>
      <w:numFmt w:val="lowerLetter"/>
      <w:lvlText w:val="%2."/>
      <w:lvlJc w:val="left"/>
      <w:pPr>
        <w:ind w:left="2160" w:hanging="360"/>
      </w:pPr>
      <w:rPr>
        <w:rFonts w:cs="Times New Roman"/>
      </w:rPr>
    </w:lvl>
    <w:lvl w:ilvl="2" w:tplc="2C0A001B">
      <w:start w:val="1"/>
      <w:numFmt w:val="lowerRoman"/>
      <w:lvlText w:val="%3."/>
      <w:lvlJc w:val="right"/>
      <w:pPr>
        <w:ind w:left="2880" w:hanging="180"/>
      </w:pPr>
      <w:rPr>
        <w:rFonts w:cs="Times New Roman"/>
      </w:rPr>
    </w:lvl>
    <w:lvl w:ilvl="3" w:tplc="2C0A000F">
      <w:start w:val="1"/>
      <w:numFmt w:val="decimal"/>
      <w:lvlText w:val="%4."/>
      <w:lvlJc w:val="left"/>
      <w:pPr>
        <w:ind w:left="3600" w:hanging="360"/>
      </w:pPr>
      <w:rPr>
        <w:rFonts w:cs="Times New Roman"/>
      </w:rPr>
    </w:lvl>
    <w:lvl w:ilvl="4" w:tplc="2C0A0019">
      <w:start w:val="1"/>
      <w:numFmt w:val="lowerLetter"/>
      <w:lvlText w:val="%5."/>
      <w:lvlJc w:val="left"/>
      <w:pPr>
        <w:ind w:left="4320" w:hanging="360"/>
      </w:pPr>
      <w:rPr>
        <w:rFonts w:cs="Times New Roman"/>
      </w:rPr>
    </w:lvl>
    <w:lvl w:ilvl="5" w:tplc="2C0A001B">
      <w:start w:val="1"/>
      <w:numFmt w:val="lowerRoman"/>
      <w:lvlText w:val="%6."/>
      <w:lvlJc w:val="right"/>
      <w:pPr>
        <w:ind w:left="5040" w:hanging="180"/>
      </w:pPr>
      <w:rPr>
        <w:rFonts w:cs="Times New Roman"/>
      </w:rPr>
    </w:lvl>
    <w:lvl w:ilvl="6" w:tplc="2C0A000F">
      <w:start w:val="1"/>
      <w:numFmt w:val="decimal"/>
      <w:lvlText w:val="%7."/>
      <w:lvlJc w:val="left"/>
      <w:pPr>
        <w:ind w:left="5760" w:hanging="360"/>
      </w:pPr>
      <w:rPr>
        <w:rFonts w:cs="Times New Roman"/>
      </w:rPr>
    </w:lvl>
    <w:lvl w:ilvl="7" w:tplc="2C0A0019">
      <w:start w:val="1"/>
      <w:numFmt w:val="lowerLetter"/>
      <w:lvlText w:val="%8."/>
      <w:lvlJc w:val="left"/>
      <w:pPr>
        <w:ind w:left="6480" w:hanging="360"/>
      </w:pPr>
      <w:rPr>
        <w:rFonts w:cs="Times New Roman"/>
      </w:rPr>
    </w:lvl>
    <w:lvl w:ilvl="8" w:tplc="2C0A001B">
      <w:start w:val="1"/>
      <w:numFmt w:val="lowerRoman"/>
      <w:lvlText w:val="%9."/>
      <w:lvlJc w:val="right"/>
      <w:pPr>
        <w:ind w:left="7200" w:hanging="180"/>
      </w:pPr>
      <w:rPr>
        <w:rFonts w:cs="Times New Roman"/>
      </w:rPr>
    </w:lvl>
  </w:abstractNum>
  <w:abstractNum w:abstractNumId="8">
    <w:nsid w:val="33CD7FBA"/>
    <w:multiLevelType w:val="hybridMultilevel"/>
    <w:tmpl w:val="8E76BB48"/>
    <w:lvl w:ilvl="0" w:tplc="8C68DC4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4282AEA"/>
    <w:multiLevelType w:val="hybridMultilevel"/>
    <w:tmpl w:val="59BAC134"/>
    <w:lvl w:ilvl="0" w:tplc="5DEE110C">
      <w:start w:val="1"/>
      <w:numFmt w:val="decimal"/>
      <w:lvlText w:val="%1."/>
      <w:lvlJc w:val="left"/>
      <w:pPr>
        <w:ind w:left="1494" w:hanging="360"/>
      </w:pPr>
      <w:rPr>
        <w:rFonts w:eastAsia="Times New Roman" w:hint="default"/>
        <w:u w:val="singl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36692196"/>
    <w:multiLevelType w:val="hybridMultilevel"/>
    <w:tmpl w:val="49849C90"/>
    <w:lvl w:ilvl="0" w:tplc="2C0A000F">
      <w:start w:val="1"/>
      <w:numFmt w:val="decimal"/>
      <w:lvlText w:val="%1."/>
      <w:lvlJc w:val="left"/>
      <w:pPr>
        <w:ind w:left="1830" w:hanging="360"/>
      </w:pPr>
      <w:rPr>
        <w:rFonts w:cs="Times New Roman"/>
      </w:rPr>
    </w:lvl>
    <w:lvl w:ilvl="1" w:tplc="2C0A0019">
      <w:start w:val="1"/>
      <w:numFmt w:val="lowerLetter"/>
      <w:lvlText w:val="%2."/>
      <w:lvlJc w:val="left"/>
      <w:pPr>
        <w:ind w:left="2550" w:hanging="360"/>
      </w:pPr>
      <w:rPr>
        <w:rFonts w:cs="Times New Roman"/>
      </w:rPr>
    </w:lvl>
    <w:lvl w:ilvl="2" w:tplc="2C0A001B">
      <w:start w:val="1"/>
      <w:numFmt w:val="lowerRoman"/>
      <w:lvlText w:val="%3."/>
      <w:lvlJc w:val="right"/>
      <w:pPr>
        <w:ind w:left="3270" w:hanging="180"/>
      </w:pPr>
      <w:rPr>
        <w:rFonts w:cs="Times New Roman"/>
      </w:rPr>
    </w:lvl>
    <w:lvl w:ilvl="3" w:tplc="2C0A000F">
      <w:start w:val="1"/>
      <w:numFmt w:val="decimal"/>
      <w:lvlText w:val="%4."/>
      <w:lvlJc w:val="left"/>
      <w:pPr>
        <w:ind w:left="3990" w:hanging="360"/>
      </w:pPr>
      <w:rPr>
        <w:rFonts w:cs="Times New Roman"/>
      </w:rPr>
    </w:lvl>
    <w:lvl w:ilvl="4" w:tplc="2C0A0019">
      <w:start w:val="1"/>
      <w:numFmt w:val="lowerLetter"/>
      <w:lvlText w:val="%5."/>
      <w:lvlJc w:val="left"/>
      <w:pPr>
        <w:ind w:left="4710" w:hanging="360"/>
      </w:pPr>
      <w:rPr>
        <w:rFonts w:cs="Times New Roman"/>
      </w:rPr>
    </w:lvl>
    <w:lvl w:ilvl="5" w:tplc="2C0A001B">
      <w:start w:val="1"/>
      <w:numFmt w:val="lowerRoman"/>
      <w:lvlText w:val="%6."/>
      <w:lvlJc w:val="right"/>
      <w:pPr>
        <w:ind w:left="5430" w:hanging="180"/>
      </w:pPr>
      <w:rPr>
        <w:rFonts w:cs="Times New Roman"/>
      </w:rPr>
    </w:lvl>
    <w:lvl w:ilvl="6" w:tplc="2C0A000F">
      <w:start w:val="1"/>
      <w:numFmt w:val="decimal"/>
      <w:lvlText w:val="%7."/>
      <w:lvlJc w:val="left"/>
      <w:pPr>
        <w:ind w:left="6150" w:hanging="360"/>
      </w:pPr>
      <w:rPr>
        <w:rFonts w:cs="Times New Roman"/>
      </w:rPr>
    </w:lvl>
    <w:lvl w:ilvl="7" w:tplc="2C0A0019">
      <w:start w:val="1"/>
      <w:numFmt w:val="lowerLetter"/>
      <w:lvlText w:val="%8."/>
      <w:lvlJc w:val="left"/>
      <w:pPr>
        <w:ind w:left="6870" w:hanging="360"/>
      </w:pPr>
      <w:rPr>
        <w:rFonts w:cs="Times New Roman"/>
      </w:rPr>
    </w:lvl>
    <w:lvl w:ilvl="8" w:tplc="2C0A001B">
      <w:start w:val="1"/>
      <w:numFmt w:val="lowerRoman"/>
      <w:lvlText w:val="%9."/>
      <w:lvlJc w:val="right"/>
      <w:pPr>
        <w:ind w:left="7590" w:hanging="180"/>
      </w:pPr>
      <w:rPr>
        <w:rFonts w:cs="Times New Roman"/>
      </w:rPr>
    </w:lvl>
  </w:abstractNum>
  <w:abstractNum w:abstractNumId="11">
    <w:nsid w:val="39CC0B70"/>
    <w:multiLevelType w:val="hybridMultilevel"/>
    <w:tmpl w:val="1432173E"/>
    <w:lvl w:ilvl="0" w:tplc="F72C0924">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2">
    <w:nsid w:val="3B4209AE"/>
    <w:multiLevelType w:val="hybridMultilevel"/>
    <w:tmpl w:val="38BAB5FE"/>
    <w:lvl w:ilvl="0" w:tplc="FFFFFFFF">
      <w:start w:val="1"/>
      <w:numFmt w:val="lowerLetter"/>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nsid w:val="3C8C08FF"/>
    <w:multiLevelType w:val="hybridMultilevel"/>
    <w:tmpl w:val="829044A0"/>
    <w:lvl w:ilvl="0" w:tplc="0C0A000F">
      <w:start w:val="1"/>
      <w:numFmt w:val="decimal"/>
      <w:lvlText w:val="%1."/>
      <w:lvlJc w:val="left"/>
      <w:pPr>
        <w:ind w:left="1854" w:hanging="360"/>
      </w:p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4">
    <w:nsid w:val="3CFB21B1"/>
    <w:multiLevelType w:val="hybridMultilevel"/>
    <w:tmpl w:val="1C36BF8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EB028F3"/>
    <w:multiLevelType w:val="hybridMultilevel"/>
    <w:tmpl w:val="13C83FFC"/>
    <w:lvl w:ilvl="0" w:tplc="30884EB0">
      <w:start w:val="3"/>
      <w:numFmt w:val="lowerLetter"/>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6">
    <w:nsid w:val="3F2E0EB7"/>
    <w:multiLevelType w:val="hybridMultilevel"/>
    <w:tmpl w:val="8864ED62"/>
    <w:lvl w:ilvl="0" w:tplc="052CC76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3FC47702"/>
    <w:multiLevelType w:val="hybridMultilevel"/>
    <w:tmpl w:val="404AA3F4"/>
    <w:lvl w:ilvl="0" w:tplc="242C1FB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40984249"/>
    <w:multiLevelType w:val="hybridMultilevel"/>
    <w:tmpl w:val="2C7CE1F4"/>
    <w:lvl w:ilvl="0" w:tplc="6C545572">
      <w:start w:val="1"/>
      <w:numFmt w:val="decimal"/>
      <w:lvlText w:val="%1."/>
      <w:lvlJc w:val="left"/>
      <w:pPr>
        <w:tabs>
          <w:tab w:val="num" w:pos="495"/>
        </w:tabs>
        <w:ind w:left="495" w:hanging="495"/>
      </w:pPr>
      <w:rPr>
        <w:rFonts w:hint="default"/>
      </w:rPr>
    </w:lvl>
    <w:lvl w:ilvl="1" w:tplc="0C0A000F">
      <w:start w:val="1"/>
      <w:numFmt w:val="decimal"/>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9">
    <w:nsid w:val="46991383"/>
    <w:multiLevelType w:val="hybridMultilevel"/>
    <w:tmpl w:val="BC0CB3E4"/>
    <w:lvl w:ilvl="0" w:tplc="ACD631D2">
      <w:start w:val="10"/>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56B23365"/>
    <w:multiLevelType w:val="hybridMultilevel"/>
    <w:tmpl w:val="B898281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D624A0E"/>
    <w:multiLevelType w:val="hybridMultilevel"/>
    <w:tmpl w:val="933E2E30"/>
    <w:lvl w:ilvl="0" w:tplc="D2E67388">
      <w:start w:val="13"/>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nsid w:val="6E266495"/>
    <w:multiLevelType w:val="hybridMultilevel"/>
    <w:tmpl w:val="2B907A4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E4C38DD"/>
    <w:multiLevelType w:val="hybridMultilevel"/>
    <w:tmpl w:val="76F03B5C"/>
    <w:lvl w:ilvl="0" w:tplc="643CADD0">
      <w:start w:val="1"/>
      <w:numFmt w:val="lowerRoman"/>
      <w:lvlText w:val="(%1)"/>
      <w:lvlJc w:val="left"/>
      <w:pPr>
        <w:ind w:left="1858" w:hanging="720"/>
      </w:pPr>
      <w:rPr>
        <w:rFonts w:hint="default"/>
      </w:rPr>
    </w:lvl>
    <w:lvl w:ilvl="1" w:tplc="2C0A0019" w:tentative="1">
      <w:start w:val="1"/>
      <w:numFmt w:val="lowerLetter"/>
      <w:lvlText w:val="%2."/>
      <w:lvlJc w:val="left"/>
      <w:pPr>
        <w:ind w:left="2218" w:hanging="360"/>
      </w:pPr>
    </w:lvl>
    <w:lvl w:ilvl="2" w:tplc="2C0A001B" w:tentative="1">
      <w:start w:val="1"/>
      <w:numFmt w:val="lowerRoman"/>
      <w:lvlText w:val="%3."/>
      <w:lvlJc w:val="right"/>
      <w:pPr>
        <w:ind w:left="2938" w:hanging="180"/>
      </w:pPr>
    </w:lvl>
    <w:lvl w:ilvl="3" w:tplc="2C0A000F" w:tentative="1">
      <w:start w:val="1"/>
      <w:numFmt w:val="decimal"/>
      <w:lvlText w:val="%4."/>
      <w:lvlJc w:val="left"/>
      <w:pPr>
        <w:ind w:left="3658" w:hanging="360"/>
      </w:pPr>
    </w:lvl>
    <w:lvl w:ilvl="4" w:tplc="2C0A0019" w:tentative="1">
      <w:start w:val="1"/>
      <w:numFmt w:val="lowerLetter"/>
      <w:lvlText w:val="%5."/>
      <w:lvlJc w:val="left"/>
      <w:pPr>
        <w:ind w:left="4378" w:hanging="360"/>
      </w:pPr>
    </w:lvl>
    <w:lvl w:ilvl="5" w:tplc="2C0A001B" w:tentative="1">
      <w:start w:val="1"/>
      <w:numFmt w:val="lowerRoman"/>
      <w:lvlText w:val="%6."/>
      <w:lvlJc w:val="right"/>
      <w:pPr>
        <w:ind w:left="5098" w:hanging="180"/>
      </w:pPr>
    </w:lvl>
    <w:lvl w:ilvl="6" w:tplc="2C0A000F" w:tentative="1">
      <w:start w:val="1"/>
      <w:numFmt w:val="decimal"/>
      <w:lvlText w:val="%7."/>
      <w:lvlJc w:val="left"/>
      <w:pPr>
        <w:ind w:left="5818" w:hanging="360"/>
      </w:pPr>
    </w:lvl>
    <w:lvl w:ilvl="7" w:tplc="2C0A0019" w:tentative="1">
      <w:start w:val="1"/>
      <w:numFmt w:val="lowerLetter"/>
      <w:lvlText w:val="%8."/>
      <w:lvlJc w:val="left"/>
      <w:pPr>
        <w:ind w:left="6538" w:hanging="360"/>
      </w:pPr>
    </w:lvl>
    <w:lvl w:ilvl="8" w:tplc="2C0A001B" w:tentative="1">
      <w:start w:val="1"/>
      <w:numFmt w:val="lowerRoman"/>
      <w:lvlText w:val="%9."/>
      <w:lvlJc w:val="right"/>
      <w:pPr>
        <w:ind w:left="7258" w:hanging="180"/>
      </w:pPr>
    </w:lvl>
  </w:abstractNum>
  <w:abstractNum w:abstractNumId="24">
    <w:nsid w:val="711C1856"/>
    <w:multiLevelType w:val="hybridMultilevel"/>
    <w:tmpl w:val="2064EA2C"/>
    <w:lvl w:ilvl="0" w:tplc="4C44390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78077C24"/>
    <w:multiLevelType w:val="hybridMultilevel"/>
    <w:tmpl w:val="9EEA2640"/>
    <w:lvl w:ilvl="0" w:tplc="0C08FE54">
      <w:start w:val="6"/>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6">
    <w:nsid w:val="7C20209B"/>
    <w:multiLevelType w:val="multilevel"/>
    <w:tmpl w:val="0DBE940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nsid w:val="7DEF0D10"/>
    <w:multiLevelType w:val="hybridMultilevel"/>
    <w:tmpl w:val="D960C7EA"/>
    <w:lvl w:ilvl="0" w:tplc="21AC0AA6">
      <w:start w:val="1"/>
      <w:numFmt w:val="lowerRoman"/>
      <w:lvlText w:val="(%1)"/>
      <w:lvlJc w:val="left"/>
      <w:pPr>
        <w:ind w:left="1858" w:hanging="720"/>
      </w:pPr>
      <w:rPr>
        <w:rFonts w:hint="default"/>
      </w:rPr>
    </w:lvl>
    <w:lvl w:ilvl="1" w:tplc="2C0A0019" w:tentative="1">
      <w:start w:val="1"/>
      <w:numFmt w:val="lowerLetter"/>
      <w:lvlText w:val="%2."/>
      <w:lvlJc w:val="left"/>
      <w:pPr>
        <w:ind w:left="2218" w:hanging="360"/>
      </w:pPr>
    </w:lvl>
    <w:lvl w:ilvl="2" w:tplc="2C0A001B" w:tentative="1">
      <w:start w:val="1"/>
      <w:numFmt w:val="lowerRoman"/>
      <w:lvlText w:val="%3."/>
      <w:lvlJc w:val="right"/>
      <w:pPr>
        <w:ind w:left="2938" w:hanging="180"/>
      </w:pPr>
    </w:lvl>
    <w:lvl w:ilvl="3" w:tplc="2C0A000F" w:tentative="1">
      <w:start w:val="1"/>
      <w:numFmt w:val="decimal"/>
      <w:lvlText w:val="%4."/>
      <w:lvlJc w:val="left"/>
      <w:pPr>
        <w:ind w:left="3658" w:hanging="360"/>
      </w:pPr>
    </w:lvl>
    <w:lvl w:ilvl="4" w:tplc="2C0A0019" w:tentative="1">
      <w:start w:val="1"/>
      <w:numFmt w:val="lowerLetter"/>
      <w:lvlText w:val="%5."/>
      <w:lvlJc w:val="left"/>
      <w:pPr>
        <w:ind w:left="4378" w:hanging="360"/>
      </w:pPr>
    </w:lvl>
    <w:lvl w:ilvl="5" w:tplc="2C0A001B" w:tentative="1">
      <w:start w:val="1"/>
      <w:numFmt w:val="lowerRoman"/>
      <w:lvlText w:val="%6."/>
      <w:lvlJc w:val="right"/>
      <w:pPr>
        <w:ind w:left="5098" w:hanging="180"/>
      </w:pPr>
    </w:lvl>
    <w:lvl w:ilvl="6" w:tplc="2C0A000F" w:tentative="1">
      <w:start w:val="1"/>
      <w:numFmt w:val="decimal"/>
      <w:lvlText w:val="%7."/>
      <w:lvlJc w:val="left"/>
      <w:pPr>
        <w:ind w:left="5818" w:hanging="360"/>
      </w:pPr>
    </w:lvl>
    <w:lvl w:ilvl="7" w:tplc="2C0A0019" w:tentative="1">
      <w:start w:val="1"/>
      <w:numFmt w:val="lowerLetter"/>
      <w:lvlText w:val="%8."/>
      <w:lvlJc w:val="left"/>
      <w:pPr>
        <w:ind w:left="6538" w:hanging="360"/>
      </w:pPr>
    </w:lvl>
    <w:lvl w:ilvl="8" w:tplc="2C0A001B" w:tentative="1">
      <w:start w:val="1"/>
      <w:numFmt w:val="lowerRoman"/>
      <w:lvlText w:val="%9."/>
      <w:lvlJc w:val="right"/>
      <w:pPr>
        <w:ind w:left="7258" w:hanging="180"/>
      </w:pPr>
    </w:lvl>
  </w:abstractNum>
  <w:num w:numId="1">
    <w:abstractNumId w:val="18"/>
  </w:num>
  <w:num w:numId="2">
    <w:abstractNumId w:val="4"/>
  </w:num>
  <w:num w:numId="3">
    <w:abstractNumId w:val="1"/>
  </w:num>
  <w:num w:numId="4">
    <w:abstractNumId w:val="7"/>
  </w:num>
  <w:num w:numId="5">
    <w:abstractNumId w:val="10"/>
  </w:num>
  <w:num w:numId="6">
    <w:abstractNumId w:val="14"/>
  </w:num>
  <w:num w:numId="7">
    <w:abstractNumId w:val="12"/>
  </w:num>
  <w:num w:numId="8">
    <w:abstractNumId w:val="22"/>
  </w:num>
  <w:num w:numId="9">
    <w:abstractNumId w:val="15"/>
  </w:num>
  <w:num w:numId="10">
    <w:abstractNumId w:val="25"/>
  </w:num>
  <w:num w:numId="11">
    <w:abstractNumId w:val="11"/>
  </w:num>
  <w:num w:numId="12">
    <w:abstractNumId w:val="2"/>
  </w:num>
  <w:num w:numId="13">
    <w:abstractNumId w:val="6"/>
  </w:num>
  <w:num w:numId="14">
    <w:abstractNumId w:val="13"/>
  </w:num>
  <w:num w:numId="15">
    <w:abstractNumId w:val="20"/>
  </w:num>
  <w:num w:numId="16">
    <w:abstractNumId w:val="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9"/>
  </w:num>
  <w:num w:numId="20">
    <w:abstractNumId w:val="0"/>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7"/>
  </w:num>
  <w:num w:numId="25">
    <w:abstractNumId w:val="8"/>
  </w:num>
  <w:num w:numId="26">
    <w:abstractNumId w:val="24"/>
  </w:num>
  <w:num w:numId="27">
    <w:abstractNumId w:val="17"/>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99"/>
    <w:rsid w:val="00002B63"/>
    <w:rsid w:val="00005840"/>
    <w:rsid w:val="0001191A"/>
    <w:rsid w:val="00011D96"/>
    <w:rsid w:val="000137EF"/>
    <w:rsid w:val="000214A1"/>
    <w:rsid w:val="00032094"/>
    <w:rsid w:val="0004552A"/>
    <w:rsid w:val="00060163"/>
    <w:rsid w:val="00060AC9"/>
    <w:rsid w:val="000659FB"/>
    <w:rsid w:val="00067C7E"/>
    <w:rsid w:val="00076B2F"/>
    <w:rsid w:val="00080E2E"/>
    <w:rsid w:val="000B257F"/>
    <w:rsid w:val="000B4CB5"/>
    <w:rsid w:val="000B7B97"/>
    <w:rsid w:val="000C0E3B"/>
    <w:rsid w:val="000C0F04"/>
    <w:rsid w:val="000C7B67"/>
    <w:rsid w:val="000D2CDF"/>
    <w:rsid w:val="000F006D"/>
    <w:rsid w:val="000F10E7"/>
    <w:rsid w:val="000F1241"/>
    <w:rsid w:val="001037F0"/>
    <w:rsid w:val="0010615B"/>
    <w:rsid w:val="00112322"/>
    <w:rsid w:val="0011712E"/>
    <w:rsid w:val="00125726"/>
    <w:rsid w:val="001333EB"/>
    <w:rsid w:val="00141AAC"/>
    <w:rsid w:val="00144058"/>
    <w:rsid w:val="00147C38"/>
    <w:rsid w:val="0015618A"/>
    <w:rsid w:val="00167AF4"/>
    <w:rsid w:val="00182930"/>
    <w:rsid w:val="00197085"/>
    <w:rsid w:val="001A7330"/>
    <w:rsid w:val="001B0A18"/>
    <w:rsid w:val="001B7D03"/>
    <w:rsid w:val="001C3AC6"/>
    <w:rsid w:val="001D6526"/>
    <w:rsid w:val="001E08F2"/>
    <w:rsid w:val="001E7EB6"/>
    <w:rsid w:val="001F1B12"/>
    <w:rsid w:val="001F41EF"/>
    <w:rsid w:val="001F64A5"/>
    <w:rsid w:val="0020284B"/>
    <w:rsid w:val="00220302"/>
    <w:rsid w:val="00224E79"/>
    <w:rsid w:val="00237362"/>
    <w:rsid w:val="002401BA"/>
    <w:rsid w:val="00270DE9"/>
    <w:rsid w:val="00274BFD"/>
    <w:rsid w:val="00275B5B"/>
    <w:rsid w:val="00282B13"/>
    <w:rsid w:val="0029053D"/>
    <w:rsid w:val="00292AEE"/>
    <w:rsid w:val="002939C1"/>
    <w:rsid w:val="00296ED5"/>
    <w:rsid w:val="002B5317"/>
    <w:rsid w:val="002C298A"/>
    <w:rsid w:val="002D20F1"/>
    <w:rsid w:val="002F0956"/>
    <w:rsid w:val="002F5859"/>
    <w:rsid w:val="00300101"/>
    <w:rsid w:val="003030B5"/>
    <w:rsid w:val="003048C9"/>
    <w:rsid w:val="00304CD7"/>
    <w:rsid w:val="00321570"/>
    <w:rsid w:val="003221B4"/>
    <w:rsid w:val="003228B8"/>
    <w:rsid w:val="00323B71"/>
    <w:rsid w:val="00326E91"/>
    <w:rsid w:val="00333DB0"/>
    <w:rsid w:val="003349ED"/>
    <w:rsid w:val="00343690"/>
    <w:rsid w:val="003452E6"/>
    <w:rsid w:val="00353515"/>
    <w:rsid w:val="003538C3"/>
    <w:rsid w:val="00353BD5"/>
    <w:rsid w:val="00372644"/>
    <w:rsid w:val="00374401"/>
    <w:rsid w:val="003753C1"/>
    <w:rsid w:val="00383B0B"/>
    <w:rsid w:val="00383EBC"/>
    <w:rsid w:val="00395A17"/>
    <w:rsid w:val="003A030A"/>
    <w:rsid w:val="003A599A"/>
    <w:rsid w:val="003A64A0"/>
    <w:rsid w:val="003C04E7"/>
    <w:rsid w:val="003C78E3"/>
    <w:rsid w:val="003C7A4F"/>
    <w:rsid w:val="003C7D0C"/>
    <w:rsid w:val="003E2F00"/>
    <w:rsid w:val="003E5B92"/>
    <w:rsid w:val="003E7768"/>
    <w:rsid w:val="004060D3"/>
    <w:rsid w:val="004064CE"/>
    <w:rsid w:val="00406998"/>
    <w:rsid w:val="00407CB8"/>
    <w:rsid w:val="004113C9"/>
    <w:rsid w:val="0041293A"/>
    <w:rsid w:val="00413E32"/>
    <w:rsid w:val="0041619C"/>
    <w:rsid w:val="00422A1F"/>
    <w:rsid w:val="00436B2E"/>
    <w:rsid w:val="00451796"/>
    <w:rsid w:val="004736AA"/>
    <w:rsid w:val="00487007"/>
    <w:rsid w:val="004906D6"/>
    <w:rsid w:val="0049135A"/>
    <w:rsid w:val="004926DC"/>
    <w:rsid w:val="004A7330"/>
    <w:rsid w:val="004B3087"/>
    <w:rsid w:val="004B6AB0"/>
    <w:rsid w:val="004C4FE4"/>
    <w:rsid w:val="004C4FF8"/>
    <w:rsid w:val="004D2545"/>
    <w:rsid w:val="004D2A96"/>
    <w:rsid w:val="004D39C7"/>
    <w:rsid w:val="004E63C6"/>
    <w:rsid w:val="004E6690"/>
    <w:rsid w:val="004E7F39"/>
    <w:rsid w:val="00502655"/>
    <w:rsid w:val="00503FC7"/>
    <w:rsid w:val="00514B8B"/>
    <w:rsid w:val="005367EF"/>
    <w:rsid w:val="005445E9"/>
    <w:rsid w:val="00546CD0"/>
    <w:rsid w:val="0054796C"/>
    <w:rsid w:val="00551C37"/>
    <w:rsid w:val="00557F76"/>
    <w:rsid w:val="00564FFD"/>
    <w:rsid w:val="005752F7"/>
    <w:rsid w:val="00575435"/>
    <w:rsid w:val="00575AE9"/>
    <w:rsid w:val="005765A1"/>
    <w:rsid w:val="0058018F"/>
    <w:rsid w:val="00584606"/>
    <w:rsid w:val="00591B8A"/>
    <w:rsid w:val="00594EDA"/>
    <w:rsid w:val="005955EA"/>
    <w:rsid w:val="00597994"/>
    <w:rsid w:val="005A4651"/>
    <w:rsid w:val="005A6ACA"/>
    <w:rsid w:val="005B1C44"/>
    <w:rsid w:val="005C1000"/>
    <w:rsid w:val="005C2270"/>
    <w:rsid w:val="005C60E4"/>
    <w:rsid w:val="005D45F9"/>
    <w:rsid w:val="005E1441"/>
    <w:rsid w:val="005E1E67"/>
    <w:rsid w:val="00601AA8"/>
    <w:rsid w:val="00604869"/>
    <w:rsid w:val="00610AFB"/>
    <w:rsid w:val="00611CC3"/>
    <w:rsid w:val="00623F85"/>
    <w:rsid w:val="00630619"/>
    <w:rsid w:val="00634A8A"/>
    <w:rsid w:val="006461CC"/>
    <w:rsid w:val="006512E7"/>
    <w:rsid w:val="00651C8C"/>
    <w:rsid w:val="00660C3D"/>
    <w:rsid w:val="00671451"/>
    <w:rsid w:val="006759F4"/>
    <w:rsid w:val="00680738"/>
    <w:rsid w:val="00683001"/>
    <w:rsid w:val="00686F2F"/>
    <w:rsid w:val="006873CD"/>
    <w:rsid w:val="006B54D8"/>
    <w:rsid w:val="006B7B95"/>
    <w:rsid w:val="006C33BD"/>
    <w:rsid w:val="006E4359"/>
    <w:rsid w:val="006F44AF"/>
    <w:rsid w:val="006F638D"/>
    <w:rsid w:val="006F6785"/>
    <w:rsid w:val="00710F0B"/>
    <w:rsid w:val="00711F7F"/>
    <w:rsid w:val="007126B8"/>
    <w:rsid w:val="0071380C"/>
    <w:rsid w:val="007162B4"/>
    <w:rsid w:val="007226DF"/>
    <w:rsid w:val="00724DFF"/>
    <w:rsid w:val="007316E8"/>
    <w:rsid w:val="00735DA3"/>
    <w:rsid w:val="00736589"/>
    <w:rsid w:val="00743008"/>
    <w:rsid w:val="00753054"/>
    <w:rsid w:val="0076666E"/>
    <w:rsid w:val="00773643"/>
    <w:rsid w:val="00784FF7"/>
    <w:rsid w:val="007851B3"/>
    <w:rsid w:val="007955A7"/>
    <w:rsid w:val="007A1445"/>
    <w:rsid w:val="007C0BFF"/>
    <w:rsid w:val="007D161F"/>
    <w:rsid w:val="007D28D5"/>
    <w:rsid w:val="007D4831"/>
    <w:rsid w:val="007D4E17"/>
    <w:rsid w:val="007D75F7"/>
    <w:rsid w:val="007E2BF4"/>
    <w:rsid w:val="007F054A"/>
    <w:rsid w:val="007F43B9"/>
    <w:rsid w:val="00811876"/>
    <w:rsid w:val="00820511"/>
    <w:rsid w:val="0082463C"/>
    <w:rsid w:val="00825D48"/>
    <w:rsid w:val="00830F41"/>
    <w:rsid w:val="00831167"/>
    <w:rsid w:val="0083190D"/>
    <w:rsid w:val="0085405D"/>
    <w:rsid w:val="0085549C"/>
    <w:rsid w:val="00887659"/>
    <w:rsid w:val="00894EB1"/>
    <w:rsid w:val="008C3E2E"/>
    <w:rsid w:val="008D13F4"/>
    <w:rsid w:val="008D30FE"/>
    <w:rsid w:val="008E0AB2"/>
    <w:rsid w:val="008E1594"/>
    <w:rsid w:val="008E4687"/>
    <w:rsid w:val="008F3785"/>
    <w:rsid w:val="009064BD"/>
    <w:rsid w:val="00912675"/>
    <w:rsid w:val="00915562"/>
    <w:rsid w:val="00956DA5"/>
    <w:rsid w:val="00985DDF"/>
    <w:rsid w:val="009A0CB7"/>
    <w:rsid w:val="009A32A3"/>
    <w:rsid w:val="009A4C4A"/>
    <w:rsid w:val="009A79D3"/>
    <w:rsid w:val="009B209E"/>
    <w:rsid w:val="009B65AB"/>
    <w:rsid w:val="009B6BDC"/>
    <w:rsid w:val="009C031D"/>
    <w:rsid w:val="009F04BA"/>
    <w:rsid w:val="009F5F3E"/>
    <w:rsid w:val="00A00E9E"/>
    <w:rsid w:val="00A06546"/>
    <w:rsid w:val="00A15131"/>
    <w:rsid w:val="00A1690A"/>
    <w:rsid w:val="00A259CD"/>
    <w:rsid w:val="00A26CC7"/>
    <w:rsid w:val="00A3244C"/>
    <w:rsid w:val="00A422B2"/>
    <w:rsid w:val="00A44369"/>
    <w:rsid w:val="00A46C06"/>
    <w:rsid w:val="00A53BD3"/>
    <w:rsid w:val="00A823A4"/>
    <w:rsid w:val="00AA18A6"/>
    <w:rsid w:val="00AD4D4D"/>
    <w:rsid w:val="00AF2FF2"/>
    <w:rsid w:val="00AF7372"/>
    <w:rsid w:val="00B22030"/>
    <w:rsid w:val="00B322B1"/>
    <w:rsid w:val="00B4520C"/>
    <w:rsid w:val="00B548E1"/>
    <w:rsid w:val="00B70591"/>
    <w:rsid w:val="00B72685"/>
    <w:rsid w:val="00B73DAA"/>
    <w:rsid w:val="00B82966"/>
    <w:rsid w:val="00BB099D"/>
    <w:rsid w:val="00BC1D76"/>
    <w:rsid w:val="00BD2F9C"/>
    <w:rsid w:val="00BE0783"/>
    <w:rsid w:val="00BE485E"/>
    <w:rsid w:val="00BF2C99"/>
    <w:rsid w:val="00BF42A5"/>
    <w:rsid w:val="00BF7AD0"/>
    <w:rsid w:val="00C10E1C"/>
    <w:rsid w:val="00C13DB5"/>
    <w:rsid w:val="00C31C1C"/>
    <w:rsid w:val="00C4366F"/>
    <w:rsid w:val="00C80B76"/>
    <w:rsid w:val="00C91EFC"/>
    <w:rsid w:val="00CB0631"/>
    <w:rsid w:val="00CB6491"/>
    <w:rsid w:val="00CB7C16"/>
    <w:rsid w:val="00CF1FE4"/>
    <w:rsid w:val="00D019FB"/>
    <w:rsid w:val="00D11814"/>
    <w:rsid w:val="00D179EC"/>
    <w:rsid w:val="00D206A9"/>
    <w:rsid w:val="00D26A75"/>
    <w:rsid w:val="00D3268E"/>
    <w:rsid w:val="00D34056"/>
    <w:rsid w:val="00D5767D"/>
    <w:rsid w:val="00D61BE7"/>
    <w:rsid w:val="00D67B4E"/>
    <w:rsid w:val="00D70A22"/>
    <w:rsid w:val="00D85EE9"/>
    <w:rsid w:val="00D95CC8"/>
    <w:rsid w:val="00D97119"/>
    <w:rsid w:val="00DA4CFC"/>
    <w:rsid w:val="00DB18AF"/>
    <w:rsid w:val="00DC22F7"/>
    <w:rsid w:val="00DC3D90"/>
    <w:rsid w:val="00DD09BF"/>
    <w:rsid w:val="00DD188B"/>
    <w:rsid w:val="00DD36C1"/>
    <w:rsid w:val="00DF3329"/>
    <w:rsid w:val="00DF4DF0"/>
    <w:rsid w:val="00E02CA1"/>
    <w:rsid w:val="00E26987"/>
    <w:rsid w:val="00E32963"/>
    <w:rsid w:val="00E36C58"/>
    <w:rsid w:val="00E36F5F"/>
    <w:rsid w:val="00E37997"/>
    <w:rsid w:val="00E757BE"/>
    <w:rsid w:val="00E75935"/>
    <w:rsid w:val="00E8350B"/>
    <w:rsid w:val="00E874E1"/>
    <w:rsid w:val="00E924CC"/>
    <w:rsid w:val="00EA1FC8"/>
    <w:rsid w:val="00EA5F50"/>
    <w:rsid w:val="00EA7633"/>
    <w:rsid w:val="00EB50B8"/>
    <w:rsid w:val="00EC621D"/>
    <w:rsid w:val="00ED023A"/>
    <w:rsid w:val="00ED0C6F"/>
    <w:rsid w:val="00EF0C80"/>
    <w:rsid w:val="00EF29A6"/>
    <w:rsid w:val="00EF6FDC"/>
    <w:rsid w:val="00F07303"/>
    <w:rsid w:val="00F12F05"/>
    <w:rsid w:val="00F24F53"/>
    <w:rsid w:val="00F25305"/>
    <w:rsid w:val="00F337AD"/>
    <w:rsid w:val="00F376D0"/>
    <w:rsid w:val="00F423F7"/>
    <w:rsid w:val="00F462AF"/>
    <w:rsid w:val="00F505EB"/>
    <w:rsid w:val="00F55AE4"/>
    <w:rsid w:val="00F5738B"/>
    <w:rsid w:val="00F6667C"/>
    <w:rsid w:val="00F815BE"/>
    <w:rsid w:val="00F86D11"/>
    <w:rsid w:val="00F91690"/>
    <w:rsid w:val="00FA4041"/>
    <w:rsid w:val="00FB2956"/>
    <w:rsid w:val="00FB7912"/>
    <w:rsid w:val="00FC2A5F"/>
    <w:rsid w:val="00FD5283"/>
    <w:rsid w:val="00FD5CB7"/>
    <w:rsid w:val="00FD6770"/>
    <w:rsid w:val="00FE5D50"/>
    <w:rsid w:val="00FF5E12"/>
    <w:rsid w:val="00FF65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DB5"/>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D023A"/>
    <w:pPr>
      <w:widowControl w:val="0"/>
      <w:tabs>
        <w:tab w:val="center" w:pos="4252"/>
        <w:tab w:val="right" w:pos="8504"/>
      </w:tabs>
      <w:spacing w:after="0" w:line="240" w:lineRule="auto"/>
    </w:pPr>
    <w:rPr>
      <w:rFonts w:ascii="Univers" w:hAnsi="Univers"/>
      <w:snapToGrid w:val="0"/>
      <w:sz w:val="24"/>
      <w:szCs w:val="20"/>
      <w:lang w:eastAsia="es-ES"/>
    </w:rPr>
  </w:style>
  <w:style w:type="character" w:customStyle="1" w:styleId="EncabezadoCar">
    <w:name w:val="Encabezado Car"/>
    <w:link w:val="Encabezado"/>
    <w:rsid w:val="00ED023A"/>
    <w:rPr>
      <w:rFonts w:ascii="Univers" w:eastAsia="Times New Roman" w:hAnsi="Univers" w:cs="Times New Roman"/>
      <w:snapToGrid w:val="0"/>
      <w:sz w:val="24"/>
      <w:szCs w:val="20"/>
      <w:lang w:val="es-AR" w:eastAsia="es-ES"/>
    </w:rPr>
  </w:style>
  <w:style w:type="paragraph" w:styleId="Piedepgina">
    <w:name w:val="footer"/>
    <w:basedOn w:val="Normal"/>
    <w:link w:val="PiedepginaCar"/>
    <w:uiPriority w:val="99"/>
    <w:unhideWhenUsed/>
    <w:rsid w:val="00ED02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023A"/>
  </w:style>
  <w:style w:type="paragraph" w:styleId="Prrafodelista">
    <w:name w:val="List Paragraph"/>
    <w:basedOn w:val="Normal"/>
    <w:uiPriority w:val="34"/>
    <w:qFormat/>
    <w:rsid w:val="00112322"/>
    <w:pPr>
      <w:ind w:left="720"/>
      <w:contextualSpacing/>
    </w:pPr>
  </w:style>
  <w:style w:type="paragraph" w:styleId="Textoindependiente">
    <w:name w:val="Body Text"/>
    <w:basedOn w:val="Normal"/>
    <w:link w:val="TextoindependienteCar"/>
    <w:uiPriority w:val="99"/>
    <w:semiHidden/>
    <w:unhideWhenUsed/>
    <w:rsid w:val="00422A1F"/>
    <w:pPr>
      <w:spacing w:after="120"/>
    </w:pPr>
  </w:style>
  <w:style w:type="character" w:customStyle="1" w:styleId="TextoindependienteCar">
    <w:name w:val="Texto independiente Car"/>
    <w:basedOn w:val="Fuentedeprrafopredeter"/>
    <w:link w:val="Textoindependiente"/>
    <w:uiPriority w:val="99"/>
    <w:semiHidden/>
    <w:rsid w:val="00422A1F"/>
  </w:style>
  <w:style w:type="paragraph" w:styleId="Textoindependienteprimerasangra">
    <w:name w:val="Body Text First Indent"/>
    <w:basedOn w:val="Textoindependiente"/>
    <w:link w:val="TextoindependienteprimerasangraCar"/>
    <w:rsid w:val="00422A1F"/>
    <w:pPr>
      <w:widowControl w:val="0"/>
      <w:spacing w:line="240" w:lineRule="auto"/>
      <w:ind w:firstLine="210"/>
    </w:pPr>
    <w:rPr>
      <w:rFonts w:ascii="Univers" w:hAnsi="Univers"/>
      <w:snapToGrid w:val="0"/>
      <w:sz w:val="24"/>
      <w:szCs w:val="20"/>
      <w:lang w:eastAsia="es-ES"/>
    </w:rPr>
  </w:style>
  <w:style w:type="character" w:customStyle="1" w:styleId="TextoindependienteprimerasangraCar">
    <w:name w:val="Texto independiente primera sangría Car"/>
    <w:link w:val="Textoindependienteprimerasangra"/>
    <w:rsid w:val="00422A1F"/>
    <w:rPr>
      <w:rFonts w:ascii="Univers" w:eastAsia="Times New Roman" w:hAnsi="Univers" w:cs="Times New Roman"/>
      <w:snapToGrid w:val="0"/>
      <w:sz w:val="24"/>
      <w:szCs w:val="20"/>
      <w:lang w:val="es-AR" w:eastAsia="es-ES"/>
    </w:rPr>
  </w:style>
  <w:style w:type="paragraph" w:styleId="Textodeglobo">
    <w:name w:val="Balloon Text"/>
    <w:basedOn w:val="Normal"/>
    <w:link w:val="TextodegloboCar"/>
    <w:uiPriority w:val="99"/>
    <w:semiHidden/>
    <w:unhideWhenUsed/>
    <w:rsid w:val="00FB791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FB7912"/>
    <w:rPr>
      <w:rFonts w:ascii="Tahoma" w:hAnsi="Tahoma" w:cs="Tahoma"/>
      <w:sz w:val="16"/>
      <w:szCs w:val="16"/>
    </w:rPr>
  </w:style>
  <w:style w:type="paragraph" w:customStyle="1" w:styleId="Prrafodelista1">
    <w:name w:val="Párrafo de lista1"/>
    <w:basedOn w:val="Normal"/>
    <w:rsid w:val="003753C1"/>
    <w:pPr>
      <w:ind w:left="720"/>
      <w:contextualSpacing/>
    </w:pPr>
    <w:rPr>
      <w:rFonts w:eastAsia="MS Mincho"/>
    </w:rPr>
  </w:style>
  <w:style w:type="paragraph" w:styleId="Sangra2detindependiente">
    <w:name w:val="Body Text Indent 2"/>
    <w:basedOn w:val="Normal"/>
    <w:link w:val="Sangra2detindependienteCar"/>
    <w:semiHidden/>
    <w:rsid w:val="00270DE9"/>
    <w:pPr>
      <w:spacing w:after="120" w:line="480" w:lineRule="auto"/>
      <w:ind w:left="283"/>
    </w:pPr>
    <w:rPr>
      <w:sz w:val="20"/>
      <w:szCs w:val="20"/>
      <w:lang w:val="x-none" w:eastAsia="x-none"/>
    </w:rPr>
  </w:style>
  <w:style w:type="character" w:customStyle="1" w:styleId="Sangra2detindependienteCar">
    <w:name w:val="Sangría 2 de t. independiente Car"/>
    <w:link w:val="Sangra2detindependiente"/>
    <w:semiHidden/>
    <w:rsid w:val="00270DE9"/>
    <w:rPr>
      <w:rFonts w:ascii="Calibri" w:eastAsia="Times New Roman" w:hAnsi="Calibri" w:cs="Times New Roman"/>
    </w:rPr>
  </w:style>
  <w:style w:type="character" w:styleId="Refdecomentario">
    <w:name w:val="annotation reference"/>
    <w:uiPriority w:val="99"/>
    <w:semiHidden/>
    <w:unhideWhenUsed/>
    <w:rsid w:val="00BD2F9C"/>
    <w:rPr>
      <w:sz w:val="16"/>
      <w:szCs w:val="16"/>
    </w:rPr>
  </w:style>
  <w:style w:type="paragraph" w:styleId="Textocomentario">
    <w:name w:val="annotation text"/>
    <w:basedOn w:val="Normal"/>
    <w:link w:val="TextocomentarioCar"/>
    <w:uiPriority w:val="99"/>
    <w:unhideWhenUsed/>
    <w:rsid w:val="00BD2F9C"/>
    <w:pPr>
      <w:spacing w:line="240" w:lineRule="auto"/>
    </w:pPr>
    <w:rPr>
      <w:sz w:val="20"/>
      <w:szCs w:val="20"/>
      <w:lang w:val="x-none" w:eastAsia="x-none"/>
    </w:rPr>
  </w:style>
  <w:style w:type="character" w:customStyle="1" w:styleId="TextocomentarioCar">
    <w:name w:val="Texto comentario Car"/>
    <w:link w:val="Textocomentario"/>
    <w:uiPriority w:val="99"/>
    <w:rsid w:val="00BD2F9C"/>
    <w:rPr>
      <w:sz w:val="20"/>
      <w:szCs w:val="20"/>
    </w:rPr>
  </w:style>
  <w:style w:type="paragraph" w:styleId="Asuntodelcomentario">
    <w:name w:val="annotation subject"/>
    <w:basedOn w:val="Textocomentario"/>
    <w:next w:val="Textocomentario"/>
    <w:link w:val="AsuntodelcomentarioCar"/>
    <w:uiPriority w:val="99"/>
    <w:semiHidden/>
    <w:unhideWhenUsed/>
    <w:rsid w:val="00BD2F9C"/>
    <w:rPr>
      <w:b/>
      <w:bCs/>
    </w:rPr>
  </w:style>
  <w:style w:type="character" w:customStyle="1" w:styleId="AsuntodelcomentarioCar">
    <w:name w:val="Asunto del comentario Car"/>
    <w:link w:val="Asuntodelcomentario"/>
    <w:uiPriority w:val="99"/>
    <w:semiHidden/>
    <w:rsid w:val="00BD2F9C"/>
    <w:rPr>
      <w:b/>
      <w:bCs/>
      <w:sz w:val="20"/>
      <w:szCs w:val="20"/>
    </w:rPr>
  </w:style>
  <w:style w:type="table" w:styleId="Tablaconcuadrcula">
    <w:name w:val="Table Grid"/>
    <w:basedOn w:val="Tablanormal"/>
    <w:uiPriority w:val="59"/>
    <w:rsid w:val="008D30F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7BE"/>
    <w:pPr>
      <w:spacing w:before="100" w:beforeAutospacing="1" w:after="100" w:afterAutospacing="1" w:line="240" w:lineRule="auto"/>
    </w:pPr>
    <w:rPr>
      <w:rFonts w:ascii="Times New Roman" w:hAnsi="Times New Roman"/>
      <w:sz w:val="24"/>
      <w:szCs w:val="24"/>
      <w:lang w:val="en-US" w:eastAsia="en-US"/>
    </w:rPr>
  </w:style>
  <w:style w:type="character" w:styleId="Hipervnculo">
    <w:name w:val="Hyperlink"/>
    <w:uiPriority w:val="99"/>
    <w:unhideWhenUsed/>
    <w:rsid w:val="00182930"/>
    <w:rPr>
      <w:color w:val="0000FF"/>
      <w:u w:val="single"/>
    </w:rPr>
  </w:style>
  <w:style w:type="paragraph" w:customStyle="1" w:styleId="xmsolistparagraph">
    <w:name w:val="x_msolistparagraph"/>
    <w:basedOn w:val="Normal"/>
    <w:rsid w:val="00F423F7"/>
    <w:pPr>
      <w:spacing w:before="100" w:beforeAutospacing="1" w:after="100" w:afterAutospacing="1" w:line="240" w:lineRule="auto"/>
    </w:pPr>
    <w:rPr>
      <w:rFonts w:ascii="Times New Roman" w:hAnsi="Times New Roman"/>
      <w:sz w:val="24"/>
      <w:szCs w:val="24"/>
      <w:lang w:val="en-US" w:eastAsia="en-US"/>
    </w:rPr>
  </w:style>
  <w:style w:type="paragraph" w:customStyle="1" w:styleId="xmsonormal">
    <w:name w:val="x_msonormal"/>
    <w:basedOn w:val="Normal"/>
    <w:rsid w:val="00F423F7"/>
    <w:pPr>
      <w:spacing w:before="100" w:beforeAutospacing="1" w:after="100" w:afterAutospacing="1" w:line="240" w:lineRule="auto"/>
    </w:pPr>
    <w:rPr>
      <w:rFonts w:ascii="Times New Roman" w:hAnsi="Times New Roman"/>
      <w:sz w:val="24"/>
      <w:szCs w:val="24"/>
      <w:lang w:val="en-US" w:eastAsia="en-US"/>
    </w:rPr>
  </w:style>
  <w:style w:type="paragraph" w:styleId="Revisin">
    <w:name w:val="Revision"/>
    <w:hidden/>
    <w:uiPriority w:val="99"/>
    <w:semiHidden/>
    <w:rsid w:val="00830F41"/>
    <w:rPr>
      <w:sz w:val="22"/>
      <w:szCs w:val="22"/>
    </w:rPr>
  </w:style>
  <w:style w:type="paragraph" w:styleId="Textonotapie">
    <w:name w:val="footnote text"/>
    <w:basedOn w:val="Normal"/>
    <w:link w:val="TextonotapieCar"/>
    <w:uiPriority w:val="99"/>
    <w:semiHidden/>
    <w:unhideWhenUsed/>
    <w:rsid w:val="003753C1"/>
    <w:rPr>
      <w:sz w:val="20"/>
      <w:szCs w:val="20"/>
    </w:rPr>
  </w:style>
  <w:style w:type="character" w:customStyle="1" w:styleId="TextonotapieCar">
    <w:name w:val="Texto nota pie Car"/>
    <w:basedOn w:val="Fuentedeprrafopredeter"/>
    <w:link w:val="Textonotapie"/>
    <w:uiPriority w:val="99"/>
    <w:semiHidden/>
    <w:rsid w:val="003753C1"/>
  </w:style>
  <w:style w:type="character" w:styleId="Refdenotaalpie">
    <w:name w:val="footnote reference"/>
    <w:uiPriority w:val="99"/>
    <w:semiHidden/>
    <w:unhideWhenUsed/>
    <w:rsid w:val="003753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DB5"/>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D023A"/>
    <w:pPr>
      <w:widowControl w:val="0"/>
      <w:tabs>
        <w:tab w:val="center" w:pos="4252"/>
        <w:tab w:val="right" w:pos="8504"/>
      </w:tabs>
      <w:spacing w:after="0" w:line="240" w:lineRule="auto"/>
    </w:pPr>
    <w:rPr>
      <w:rFonts w:ascii="Univers" w:hAnsi="Univers"/>
      <w:snapToGrid w:val="0"/>
      <w:sz w:val="24"/>
      <w:szCs w:val="20"/>
      <w:lang w:eastAsia="es-ES"/>
    </w:rPr>
  </w:style>
  <w:style w:type="character" w:customStyle="1" w:styleId="EncabezadoCar">
    <w:name w:val="Encabezado Car"/>
    <w:link w:val="Encabezado"/>
    <w:rsid w:val="00ED023A"/>
    <w:rPr>
      <w:rFonts w:ascii="Univers" w:eastAsia="Times New Roman" w:hAnsi="Univers" w:cs="Times New Roman"/>
      <w:snapToGrid w:val="0"/>
      <w:sz w:val="24"/>
      <w:szCs w:val="20"/>
      <w:lang w:val="es-AR" w:eastAsia="es-ES"/>
    </w:rPr>
  </w:style>
  <w:style w:type="paragraph" w:styleId="Piedepgina">
    <w:name w:val="footer"/>
    <w:basedOn w:val="Normal"/>
    <w:link w:val="PiedepginaCar"/>
    <w:uiPriority w:val="99"/>
    <w:unhideWhenUsed/>
    <w:rsid w:val="00ED02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023A"/>
  </w:style>
  <w:style w:type="paragraph" w:styleId="Prrafodelista">
    <w:name w:val="List Paragraph"/>
    <w:basedOn w:val="Normal"/>
    <w:uiPriority w:val="34"/>
    <w:qFormat/>
    <w:rsid w:val="00112322"/>
    <w:pPr>
      <w:ind w:left="720"/>
      <w:contextualSpacing/>
    </w:pPr>
  </w:style>
  <w:style w:type="paragraph" w:styleId="Textoindependiente">
    <w:name w:val="Body Text"/>
    <w:basedOn w:val="Normal"/>
    <w:link w:val="TextoindependienteCar"/>
    <w:uiPriority w:val="99"/>
    <w:semiHidden/>
    <w:unhideWhenUsed/>
    <w:rsid w:val="00422A1F"/>
    <w:pPr>
      <w:spacing w:after="120"/>
    </w:pPr>
  </w:style>
  <w:style w:type="character" w:customStyle="1" w:styleId="TextoindependienteCar">
    <w:name w:val="Texto independiente Car"/>
    <w:basedOn w:val="Fuentedeprrafopredeter"/>
    <w:link w:val="Textoindependiente"/>
    <w:uiPriority w:val="99"/>
    <w:semiHidden/>
    <w:rsid w:val="00422A1F"/>
  </w:style>
  <w:style w:type="paragraph" w:styleId="Textoindependienteprimerasangra">
    <w:name w:val="Body Text First Indent"/>
    <w:basedOn w:val="Textoindependiente"/>
    <w:link w:val="TextoindependienteprimerasangraCar"/>
    <w:rsid w:val="00422A1F"/>
    <w:pPr>
      <w:widowControl w:val="0"/>
      <w:spacing w:line="240" w:lineRule="auto"/>
      <w:ind w:firstLine="210"/>
    </w:pPr>
    <w:rPr>
      <w:rFonts w:ascii="Univers" w:hAnsi="Univers"/>
      <w:snapToGrid w:val="0"/>
      <w:sz w:val="24"/>
      <w:szCs w:val="20"/>
      <w:lang w:eastAsia="es-ES"/>
    </w:rPr>
  </w:style>
  <w:style w:type="character" w:customStyle="1" w:styleId="TextoindependienteprimerasangraCar">
    <w:name w:val="Texto independiente primera sangría Car"/>
    <w:link w:val="Textoindependienteprimerasangra"/>
    <w:rsid w:val="00422A1F"/>
    <w:rPr>
      <w:rFonts w:ascii="Univers" w:eastAsia="Times New Roman" w:hAnsi="Univers" w:cs="Times New Roman"/>
      <w:snapToGrid w:val="0"/>
      <w:sz w:val="24"/>
      <w:szCs w:val="20"/>
      <w:lang w:val="es-AR" w:eastAsia="es-ES"/>
    </w:rPr>
  </w:style>
  <w:style w:type="paragraph" w:styleId="Textodeglobo">
    <w:name w:val="Balloon Text"/>
    <w:basedOn w:val="Normal"/>
    <w:link w:val="TextodegloboCar"/>
    <w:uiPriority w:val="99"/>
    <w:semiHidden/>
    <w:unhideWhenUsed/>
    <w:rsid w:val="00FB791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FB7912"/>
    <w:rPr>
      <w:rFonts w:ascii="Tahoma" w:hAnsi="Tahoma" w:cs="Tahoma"/>
      <w:sz w:val="16"/>
      <w:szCs w:val="16"/>
    </w:rPr>
  </w:style>
  <w:style w:type="paragraph" w:customStyle="1" w:styleId="Prrafodelista1">
    <w:name w:val="Párrafo de lista1"/>
    <w:basedOn w:val="Normal"/>
    <w:rsid w:val="003753C1"/>
    <w:pPr>
      <w:ind w:left="720"/>
      <w:contextualSpacing/>
    </w:pPr>
    <w:rPr>
      <w:rFonts w:eastAsia="MS Mincho"/>
    </w:rPr>
  </w:style>
  <w:style w:type="paragraph" w:styleId="Sangra2detindependiente">
    <w:name w:val="Body Text Indent 2"/>
    <w:basedOn w:val="Normal"/>
    <w:link w:val="Sangra2detindependienteCar"/>
    <w:semiHidden/>
    <w:rsid w:val="00270DE9"/>
    <w:pPr>
      <w:spacing w:after="120" w:line="480" w:lineRule="auto"/>
      <w:ind w:left="283"/>
    </w:pPr>
    <w:rPr>
      <w:sz w:val="20"/>
      <w:szCs w:val="20"/>
      <w:lang w:val="x-none" w:eastAsia="x-none"/>
    </w:rPr>
  </w:style>
  <w:style w:type="character" w:customStyle="1" w:styleId="Sangra2detindependienteCar">
    <w:name w:val="Sangría 2 de t. independiente Car"/>
    <w:link w:val="Sangra2detindependiente"/>
    <w:semiHidden/>
    <w:rsid w:val="00270DE9"/>
    <w:rPr>
      <w:rFonts w:ascii="Calibri" w:eastAsia="Times New Roman" w:hAnsi="Calibri" w:cs="Times New Roman"/>
    </w:rPr>
  </w:style>
  <w:style w:type="character" w:styleId="Refdecomentario">
    <w:name w:val="annotation reference"/>
    <w:uiPriority w:val="99"/>
    <w:semiHidden/>
    <w:unhideWhenUsed/>
    <w:rsid w:val="00BD2F9C"/>
    <w:rPr>
      <w:sz w:val="16"/>
      <w:szCs w:val="16"/>
    </w:rPr>
  </w:style>
  <w:style w:type="paragraph" w:styleId="Textocomentario">
    <w:name w:val="annotation text"/>
    <w:basedOn w:val="Normal"/>
    <w:link w:val="TextocomentarioCar"/>
    <w:uiPriority w:val="99"/>
    <w:unhideWhenUsed/>
    <w:rsid w:val="00BD2F9C"/>
    <w:pPr>
      <w:spacing w:line="240" w:lineRule="auto"/>
    </w:pPr>
    <w:rPr>
      <w:sz w:val="20"/>
      <w:szCs w:val="20"/>
      <w:lang w:val="x-none" w:eastAsia="x-none"/>
    </w:rPr>
  </w:style>
  <w:style w:type="character" w:customStyle="1" w:styleId="TextocomentarioCar">
    <w:name w:val="Texto comentario Car"/>
    <w:link w:val="Textocomentario"/>
    <w:uiPriority w:val="99"/>
    <w:rsid w:val="00BD2F9C"/>
    <w:rPr>
      <w:sz w:val="20"/>
      <w:szCs w:val="20"/>
    </w:rPr>
  </w:style>
  <w:style w:type="paragraph" w:styleId="Asuntodelcomentario">
    <w:name w:val="annotation subject"/>
    <w:basedOn w:val="Textocomentario"/>
    <w:next w:val="Textocomentario"/>
    <w:link w:val="AsuntodelcomentarioCar"/>
    <w:uiPriority w:val="99"/>
    <w:semiHidden/>
    <w:unhideWhenUsed/>
    <w:rsid w:val="00BD2F9C"/>
    <w:rPr>
      <w:b/>
      <w:bCs/>
    </w:rPr>
  </w:style>
  <w:style w:type="character" w:customStyle="1" w:styleId="AsuntodelcomentarioCar">
    <w:name w:val="Asunto del comentario Car"/>
    <w:link w:val="Asuntodelcomentario"/>
    <w:uiPriority w:val="99"/>
    <w:semiHidden/>
    <w:rsid w:val="00BD2F9C"/>
    <w:rPr>
      <w:b/>
      <w:bCs/>
      <w:sz w:val="20"/>
      <w:szCs w:val="20"/>
    </w:rPr>
  </w:style>
  <w:style w:type="table" w:styleId="Tablaconcuadrcula">
    <w:name w:val="Table Grid"/>
    <w:basedOn w:val="Tablanormal"/>
    <w:uiPriority w:val="59"/>
    <w:rsid w:val="008D30F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7BE"/>
    <w:pPr>
      <w:spacing w:before="100" w:beforeAutospacing="1" w:after="100" w:afterAutospacing="1" w:line="240" w:lineRule="auto"/>
    </w:pPr>
    <w:rPr>
      <w:rFonts w:ascii="Times New Roman" w:hAnsi="Times New Roman"/>
      <w:sz w:val="24"/>
      <w:szCs w:val="24"/>
      <w:lang w:val="en-US" w:eastAsia="en-US"/>
    </w:rPr>
  </w:style>
  <w:style w:type="character" w:styleId="Hipervnculo">
    <w:name w:val="Hyperlink"/>
    <w:uiPriority w:val="99"/>
    <w:unhideWhenUsed/>
    <w:rsid w:val="00182930"/>
    <w:rPr>
      <w:color w:val="0000FF"/>
      <w:u w:val="single"/>
    </w:rPr>
  </w:style>
  <w:style w:type="paragraph" w:customStyle="1" w:styleId="xmsolistparagraph">
    <w:name w:val="x_msolistparagraph"/>
    <w:basedOn w:val="Normal"/>
    <w:rsid w:val="00F423F7"/>
    <w:pPr>
      <w:spacing w:before="100" w:beforeAutospacing="1" w:after="100" w:afterAutospacing="1" w:line="240" w:lineRule="auto"/>
    </w:pPr>
    <w:rPr>
      <w:rFonts w:ascii="Times New Roman" w:hAnsi="Times New Roman"/>
      <w:sz w:val="24"/>
      <w:szCs w:val="24"/>
      <w:lang w:val="en-US" w:eastAsia="en-US"/>
    </w:rPr>
  </w:style>
  <w:style w:type="paragraph" w:customStyle="1" w:styleId="xmsonormal">
    <w:name w:val="x_msonormal"/>
    <w:basedOn w:val="Normal"/>
    <w:rsid w:val="00F423F7"/>
    <w:pPr>
      <w:spacing w:before="100" w:beforeAutospacing="1" w:after="100" w:afterAutospacing="1" w:line="240" w:lineRule="auto"/>
    </w:pPr>
    <w:rPr>
      <w:rFonts w:ascii="Times New Roman" w:hAnsi="Times New Roman"/>
      <w:sz w:val="24"/>
      <w:szCs w:val="24"/>
      <w:lang w:val="en-US" w:eastAsia="en-US"/>
    </w:rPr>
  </w:style>
  <w:style w:type="paragraph" w:styleId="Revisin">
    <w:name w:val="Revision"/>
    <w:hidden/>
    <w:uiPriority w:val="99"/>
    <w:semiHidden/>
    <w:rsid w:val="00830F41"/>
    <w:rPr>
      <w:sz w:val="22"/>
      <w:szCs w:val="22"/>
    </w:rPr>
  </w:style>
  <w:style w:type="paragraph" w:styleId="Textonotapie">
    <w:name w:val="footnote text"/>
    <w:basedOn w:val="Normal"/>
    <w:link w:val="TextonotapieCar"/>
    <w:uiPriority w:val="99"/>
    <w:semiHidden/>
    <w:unhideWhenUsed/>
    <w:rsid w:val="003753C1"/>
    <w:rPr>
      <w:sz w:val="20"/>
      <w:szCs w:val="20"/>
    </w:rPr>
  </w:style>
  <w:style w:type="character" w:customStyle="1" w:styleId="TextonotapieCar">
    <w:name w:val="Texto nota pie Car"/>
    <w:basedOn w:val="Fuentedeprrafopredeter"/>
    <w:link w:val="Textonotapie"/>
    <w:uiPriority w:val="99"/>
    <w:semiHidden/>
    <w:rsid w:val="003753C1"/>
  </w:style>
  <w:style w:type="character" w:styleId="Refdenotaalpie">
    <w:name w:val="footnote reference"/>
    <w:uiPriority w:val="99"/>
    <w:semiHidden/>
    <w:unhideWhenUsed/>
    <w:rsid w:val="003753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872">
      <w:bodyDiv w:val="1"/>
      <w:marLeft w:val="0"/>
      <w:marRight w:val="0"/>
      <w:marTop w:val="0"/>
      <w:marBottom w:val="0"/>
      <w:divBdr>
        <w:top w:val="none" w:sz="0" w:space="0" w:color="auto"/>
        <w:left w:val="none" w:sz="0" w:space="0" w:color="auto"/>
        <w:bottom w:val="none" w:sz="0" w:space="0" w:color="auto"/>
        <w:right w:val="none" w:sz="0" w:space="0" w:color="auto"/>
      </w:divBdr>
    </w:div>
    <w:div w:id="316033052">
      <w:bodyDiv w:val="1"/>
      <w:marLeft w:val="0"/>
      <w:marRight w:val="0"/>
      <w:marTop w:val="0"/>
      <w:marBottom w:val="0"/>
      <w:divBdr>
        <w:top w:val="none" w:sz="0" w:space="0" w:color="auto"/>
        <w:left w:val="none" w:sz="0" w:space="0" w:color="auto"/>
        <w:bottom w:val="none" w:sz="0" w:space="0" w:color="auto"/>
        <w:right w:val="none" w:sz="0" w:space="0" w:color="auto"/>
      </w:divBdr>
    </w:div>
    <w:div w:id="364446955">
      <w:bodyDiv w:val="1"/>
      <w:marLeft w:val="0"/>
      <w:marRight w:val="0"/>
      <w:marTop w:val="0"/>
      <w:marBottom w:val="0"/>
      <w:divBdr>
        <w:top w:val="none" w:sz="0" w:space="0" w:color="auto"/>
        <w:left w:val="none" w:sz="0" w:space="0" w:color="auto"/>
        <w:bottom w:val="none" w:sz="0" w:space="0" w:color="auto"/>
        <w:right w:val="none" w:sz="0" w:space="0" w:color="auto"/>
      </w:divBdr>
    </w:div>
    <w:div w:id="371001720">
      <w:bodyDiv w:val="1"/>
      <w:marLeft w:val="0"/>
      <w:marRight w:val="0"/>
      <w:marTop w:val="0"/>
      <w:marBottom w:val="0"/>
      <w:divBdr>
        <w:top w:val="none" w:sz="0" w:space="0" w:color="auto"/>
        <w:left w:val="none" w:sz="0" w:space="0" w:color="auto"/>
        <w:bottom w:val="none" w:sz="0" w:space="0" w:color="auto"/>
        <w:right w:val="none" w:sz="0" w:space="0" w:color="auto"/>
      </w:divBdr>
    </w:div>
    <w:div w:id="584001487">
      <w:bodyDiv w:val="1"/>
      <w:marLeft w:val="0"/>
      <w:marRight w:val="0"/>
      <w:marTop w:val="0"/>
      <w:marBottom w:val="0"/>
      <w:divBdr>
        <w:top w:val="none" w:sz="0" w:space="0" w:color="auto"/>
        <w:left w:val="none" w:sz="0" w:space="0" w:color="auto"/>
        <w:bottom w:val="none" w:sz="0" w:space="0" w:color="auto"/>
        <w:right w:val="none" w:sz="0" w:space="0" w:color="auto"/>
      </w:divBdr>
    </w:div>
    <w:div w:id="691687393">
      <w:bodyDiv w:val="1"/>
      <w:marLeft w:val="0"/>
      <w:marRight w:val="0"/>
      <w:marTop w:val="0"/>
      <w:marBottom w:val="0"/>
      <w:divBdr>
        <w:top w:val="none" w:sz="0" w:space="0" w:color="auto"/>
        <w:left w:val="none" w:sz="0" w:space="0" w:color="auto"/>
        <w:bottom w:val="none" w:sz="0" w:space="0" w:color="auto"/>
        <w:right w:val="none" w:sz="0" w:space="0" w:color="auto"/>
      </w:divBdr>
    </w:div>
    <w:div w:id="708070844">
      <w:bodyDiv w:val="1"/>
      <w:marLeft w:val="0"/>
      <w:marRight w:val="0"/>
      <w:marTop w:val="0"/>
      <w:marBottom w:val="0"/>
      <w:divBdr>
        <w:top w:val="none" w:sz="0" w:space="0" w:color="auto"/>
        <w:left w:val="none" w:sz="0" w:space="0" w:color="auto"/>
        <w:bottom w:val="none" w:sz="0" w:space="0" w:color="auto"/>
        <w:right w:val="none" w:sz="0" w:space="0" w:color="auto"/>
      </w:divBdr>
    </w:div>
    <w:div w:id="744231802">
      <w:bodyDiv w:val="1"/>
      <w:marLeft w:val="0"/>
      <w:marRight w:val="0"/>
      <w:marTop w:val="0"/>
      <w:marBottom w:val="0"/>
      <w:divBdr>
        <w:top w:val="none" w:sz="0" w:space="0" w:color="auto"/>
        <w:left w:val="none" w:sz="0" w:space="0" w:color="auto"/>
        <w:bottom w:val="none" w:sz="0" w:space="0" w:color="auto"/>
        <w:right w:val="none" w:sz="0" w:space="0" w:color="auto"/>
      </w:divBdr>
    </w:div>
    <w:div w:id="884756902">
      <w:bodyDiv w:val="1"/>
      <w:marLeft w:val="0"/>
      <w:marRight w:val="0"/>
      <w:marTop w:val="0"/>
      <w:marBottom w:val="0"/>
      <w:divBdr>
        <w:top w:val="none" w:sz="0" w:space="0" w:color="auto"/>
        <w:left w:val="none" w:sz="0" w:space="0" w:color="auto"/>
        <w:bottom w:val="none" w:sz="0" w:space="0" w:color="auto"/>
        <w:right w:val="none" w:sz="0" w:space="0" w:color="auto"/>
      </w:divBdr>
    </w:div>
    <w:div w:id="886524097">
      <w:bodyDiv w:val="1"/>
      <w:marLeft w:val="0"/>
      <w:marRight w:val="0"/>
      <w:marTop w:val="0"/>
      <w:marBottom w:val="0"/>
      <w:divBdr>
        <w:top w:val="none" w:sz="0" w:space="0" w:color="auto"/>
        <w:left w:val="none" w:sz="0" w:space="0" w:color="auto"/>
        <w:bottom w:val="none" w:sz="0" w:space="0" w:color="auto"/>
        <w:right w:val="none" w:sz="0" w:space="0" w:color="auto"/>
      </w:divBdr>
    </w:div>
    <w:div w:id="901673820">
      <w:bodyDiv w:val="1"/>
      <w:marLeft w:val="0"/>
      <w:marRight w:val="0"/>
      <w:marTop w:val="0"/>
      <w:marBottom w:val="0"/>
      <w:divBdr>
        <w:top w:val="none" w:sz="0" w:space="0" w:color="auto"/>
        <w:left w:val="none" w:sz="0" w:space="0" w:color="auto"/>
        <w:bottom w:val="none" w:sz="0" w:space="0" w:color="auto"/>
        <w:right w:val="none" w:sz="0" w:space="0" w:color="auto"/>
      </w:divBdr>
    </w:div>
    <w:div w:id="927618849">
      <w:bodyDiv w:val="1"/>
      <w:marLeft w:val="0"/>
      <w:marRight w:val="0"/>
      <w:marTop w:val="0"/>
      <w:marBottom w:val="0"/>
      <w:divBdr>
        <w:top w:val="none" w:sz="0" w:space="0" w:color="auto"/>
        <w:left w:val="none" w:sz="0" w:space="0" w:color="auto"/>
        <w:bottom w:val="none" w:sz="0" w:space="0" w:color="auto"/>
        <w:right w:val="none" w:sz="0" w:space="0" w:color="auto"/>
      </w:divBdr>
    </w:div>
    <w:div w:id="930090000">
      <w:bodyDiv w:val="1"/>
      <w:marLeft w:val="0"/>
      <w:marRight w:val="0"/>
      <w:marTop w:val="0"/>
      <w:marBottom w:val="0"/>
      <w:divBdr>
        <w:top w:val="none" w:sz="0" w:space="0" w:color="auto"/>
        <w:left w:val="none" w:sz="0" w:space="0" w:color="auto"/>
        <w:bottom w:val="none" w:sz="0" w:space="0" w:color="auto"/>
        <w:right w:val="none" w:sz="0" w:space="0" w:color="auto"/>
      </w:divBdr>
    </w:div>
    <w:div w:id="1043601826">
      <w:bodyDiv w:val="1"/>
      <w:marLeft w:val="0"/>
      <w:marRight w:val="0"/>
      <w:marTop w:val="0"/>
      <w:marBottom w:val="0"/>
      <w:divBdr>
        <w:top w:val="none" w:sz="0" w:space="0" w:color="auto"/>
        <w:left w:val="none" w:sz="0" w:space="0" w:color="auto"/>
        <w:bottom w:val="none" w:sz="0" w:space="0" w:color="auto"/>
        <w:right w:val="none" w:sz="0" w:space="0" w:color="auto"/>
      </w:divBdr>
    </w:div>
    <w:div w:id="1067922191">
      <w:bodyDiv w:val="1"/>
      <w:marLeft w:val="0"/>
      <w:marRight w:val="0"/>
      <w:marTop w:val="0"/>
      <w:marBottom w:val="0"/>
      <w:divBdr>
        <w:top w:val="none" w:sz="0" w:space="0" w:color="auto"/>
        <w:left w:val="none" w:sz="0" w:space="0" w:color="auto"/>
        <w:bottom w:val="none" w:sz="0" w:space="0" w:color="auto"/>
        <w:right w:val="none" w:sz="0" w:space="0" w:color="auto"/>
      </w:divBdr>
    </w:div>
    <w:div w:id="1149246224">
      <w:bodyDiv w:val="1"/>
      <w:marLeft w:val="0"/>
      <w:marRight w:val="0"/>
      <w:marTop w:val="0"/>
      <w:marBottom w:val="0"/>
      <w:divBdr>
        <w:top w:val="none" w:sz="0" w:space="0" w:color="auto"/>
        <w:left w:val="none" w:sz="0" w:space="0" w:color="auto"/>
        <w:bottom w:val="none" w:sz="0" w:space="0" w:color="auto"/>
        <w:right w:val="none" w:sz="0" w:space="0" w:color="auto"/>
      </w:divBdr>
    </w:div>
    <w:div w:id="1267158498">
      <w:bodyDiv w:val="1"/>
      <w:marLeft w:val="0"/>
      <w:marRight w:val="0"/>
      <w:marTop w:val="0"/>
      <w:marBottom w:val="0"/>
      <w:divBdr>
        <w:top w:val="none" w:sz="0" w:space="0" w:color="auto"/>
        <w:left w:val="none" w:sz="0" w:space="0" w:color="auto"/>
        <w:bottom w:val="none" w:sz="0" w:space="0" w:color="auto"/>
        <w:right w:val="none" w:sz="0" w:space="0" w:color="auto"/>
      </w:divBdr>
    </w:div>
    <w:div w:id="1341735124">
      <w:bodyDiv w:val="1"/>
      <w:marLeft w:val="0"/>
      <w:marRight w:val="0"/>
      <w:marTop w:val="0"/>
      <w:marBottom w:val="0"/>
      <w:divBdr>
        <w:top w:val="none" w:sz="0" w:space="0" w:color="auto"/>
        <w:left w:val="none" w:sz="0" w:space="0" w:color="auto"/>
        <w:bottom w:val="none" w:sz="0" w:space="0" w:color="auto"/>
        <w:right w:val="none" w:sz="0" w:space="0" w:color="auto"/>
      </w:divBdr>
    </w:div>
    <w:div w:id="1366833439">
      <w:bodyDiv w:val="1"/>
      <w:marLeft w:val="0"/>
      <w:marRight w:val="0"/>
      <w:marTop w:val="0"/>
      <w:marBottom w:val="0"/>
      <w:divBdr>
        <w:top w:val="none" w:sz="0" w:space="0" w:color="auto"/>
        <w:left w:val="none" w:sz="0" w:space="0" w:color="auto"/>
        <w:bottom w:val="none" w:sz="0" w:space="0" w:color="auto"/>
        <w:right w:val="none" w:sz="0" w:space="0" w:color="auto"/>
      </w:divBdr>
    </w:div>
    <w:div w:id="1431664108">
      <w:bodyDiv w:val="1"/>
      <w:marLeft w:val="0"/>
      <w:marRight w:val="0"/>
      <w:marTop w:val="0"/>
      <w:marBottom w:val="0"/>
      <w:divBdr>
        <w:top w:val="none" w:sz="0" w:space="0" w:color="auto"/>
        <w:left w:val="none" w:sz="0" w:space="0" w:color="auto"/>
        <w:bottom w:val="none" w:sz="0" w:space="0" w:color="auto"/>
        <w:right w:val="none" w:sz="0" w:space="0" w:color="auto"/>
      </w:divBdr>
    </w:div>
    <w:div w:id="1465074189">
      <w:bodyDiv w:val="1"/>
      <w:marLeft w:val="0"/>
      <w:marRight w:val="0"/>
      <w:marTop w:val="0"/>
      <w:marBottom w:val="0"/>
      <w:divBdr>
        <w:top w:val="none" w:sz="0" w:space="0" w:color="auto"/>
        <w:left w:val="none" w:sz="0" w:space="0" w:color="auto"/>
        <w:bottom w:val="none" w:sz="0" w:space="0" w:color="auto"/>
        <w:right w:val="none" w:sz="0" w:space="0" w:color="auto"/>
      </w:divBdr>
    </w:div>
    <w:div w:id="1518302885">
      <w:bodyDiv w:val="1"/>
      <w:marLeft w:val="0"/>
      <w:marRight w:val="0"/>
      <w:marTop w:val="0"/>
      <w:marBottom w:val="0"/>
      <w:divBdr>
        <w:top w:val="none" w:sz="0" w:space="0" w:color="auto"/>
        <w:left w:val="none" w:sz="0" w:space="0" w:color="auto"/>
        <w:bottom w:val="none" w:sz="0" w:space="0" w:color="auto"/>
        <w:right w:val="none" w:sz="0" w:space="0" w:color="auto"/>
      </w:divBdr>
    </w:div>
    <w:div w:id="1531531051">
      <w:bodyDiv w:val="1"/>
      <w:marLeft w:val="0"/>
      <w:marRight w:val="0"/>
      <w:marTop w:val="0"/>
      <w:marBottom w:val="0"/>
      <w:divBdr>
        <w:top w:val="none" w:sz="0" w:space="0" w:color="auto"/>
        <w:left w:val="none" w:sz="0" w:space="0" w:color="auto"/>
        <w:bottom w:val="none" w:sz="0" w:space="0" w:color="auto"/>
        <w:right w:val="none" w:sz="0" w:space="0" w:color="auto"/>
      </w:divBdr>
    </w:div>
    <w:div w:id="1544752281">
      <w:bodyDiv w:val="1"/>
      <w:marLeft w:val="0"/>
      <w:marRight w:val="0"/>
      <w:marTop w:val="0"/>
      <w:marBottom w:val="0"/>
      <w:divBdr>
        <w:top w:val="none" w:sz="0" w:space="0" w:color="auto"/>
        <w:left w:val="none" w:sz="0" w:space="0" w:color="auto"/>
        <w:bottom w:val="none" w:sz="0" w:space="0" w:color="auto"/>
        <w:right w:val="none" w:sz="0" w:space="0" w:color="auto"/>
      </w:divBdr>
    </w:div>
    <w:div w:id="1661959222">
      <w:bodyDiv w:val="1"/>
      <w:marLeft w:val="0"/>
      <w:marRight w:val="0"/>
      <w:marTop w:val="0"/>
      <w:marBottom w:val="0"/>
      <w:divBdr>
        <w:top w:val="none" w:sz="0" w:space="0" w:color="auto"/>
        <w:left w:val="none" w:sz="0" w:space="0" w:color="auto"/>
        <w:bottom w:val="none" w:sz="0" w:space="0" w:color="auto"/>
        <w:right w:val="none" w:sz="0" w:space="0" w:color="auto"/>
      </w:divBdr>
    </w:div>
    <w:div w:id="1714116876">
      <w:bodyDiv w:val="1"/>
      <w:marLeft w:val="0"/>
      <w:marRight w:val="0"/>
      <w:marTop w:val="0"/>
      <w:marBottom w:val="0"/>
      <w:divBdr>
        <w:top w:val="none" w:sz="0" w:space="0" w:color="auto"/>
        <w:left w:val="none" w:sz="0" w:space="0" w:color="auto"/>
        <w:bottom w:val="none" w:sz="0" w:space="0" w:color="auto"/>
        <w:right w:val="none" w:sz="0" w:space="0" w:color="auto"/>
      </w:divBdr>
    </w:div>
    <w:div w:id="1714188124">
      <w:bodyDiv w:val="1"/>
      <w:marLeft w:val="0"/>
      <w:marRight w:val="0"/>
      <w:marTop w:val="0"/>
      <w:marBottom w:val="0"/>
      <w:divBdr>
        <w:top w:val="none" w:sz="0" w:space="0" w:color="auto"/>
        <w:left w:val="none" w:sz="0" w:space="0" w:color="auto"/>
        <w:bottom w:val="none" w:sz="0" w:space="0" w:color="auto"/>
        <w:right w:val="none" w:sz="0" w:space="0" w:color="auto"/>
      </w:divBdr>
    </w:div>
    <w:div w:id="1736203542">
      <w:bodyDiv w:val="1"/>
      <w:marLeft w:val="0"/>
      <w:marRight w:val="0"/>
      <w:marTop w:val="0"/>
      <w:marBottom w:val="0"/>
      <w:divBdr>
        <w:top w:val="none" w:sz="0" w:space="0" w:color="auto"/>
        <w:left w:val="none" w:sz="0" w:space="0" w:color="auto"/>
        <w:bottom w:val="none" w:sz="0" w:space="0" w:color="auto"/>
        <w:right w:val="none" w:sz="0" w:space="0" w:color="auto"/>
      </w:divBdr>
    </w:div>
    <w:div w:id="1773814084">
      <w:bodyDiv w:val="1"/>
      <w:marLeft w:val="0"/>
      <w:marRight w:val="0"/>
      <w:marTop w:val="0"/>
      <w:marBottom w:val="0"/>
      <w:divBdr>
        <w:top w:val="none" w:sz="0" w:space="0" w:color="auto"/>
        <w:left w:val="none" w:sz="0" w:space="0" w:color="auto"/>
        <w:bottom w:val="none" w:sz="0" w:space="0" w:color="auto"/>
        <w:right w:val="none" w:sz="0" w:space="0" w:color="auto"/>
      </w:divBdr>
    </w:div>
    <w:div w:id="1820419180">
      <w:bodyDiv w:val="1"/>
      <w:marLeft w:val="0"/>
      <w:marRight w:val="0"/>
      <w:marTop w:val="0"/>
      <w:marBottom w:val="0"/>
      <w:divBdr>
        <w:top w:val="none" w:sz="0" w:space="0" w:color="auto"/>
        <w:left w:val="none" w:sz="0" w:space="0" w:color="auto"/>
        <w:bottom w:val="none" w:sz="0" w:space="0" w:color="auto"/>
        <w:right w:val="none" w:sz="0" w:space="0" w:color="auto"/>
      </w:divBdr>
      <w:divsChild>
        <w:div w:id="878976348">
          <w:marLeft w:val="0"/>
          <w:marRight w:val="0"/>
          <w:marTop w:val="0"/>
          <w:marBottom w:val="0"/>
          <w:divBdr>
            <w:top w:val="none" w:sz="0" w:space="0" w:color="auto"/>
            <w:left w:val="none" w:sz="0" w:space="0" w:color="auto"/>
            <w:bottom w:val="none" w:sz="0" w:space="0" w:color="auto"/>
            <w:right w:val="none" w:sz="0" w:space="0" w:color="auto"/>
          </w:divBdr>
        </w:div>
        <w:div w:id="981690240">
          <w:marLeft w:val="0"/>
          <w:marRight w:val="0"/>
          <w:marTop w:val="0"/>
          <w:marBottom w:val="0"/>
          <w:divBdr>
            <w:top w:val="none" w:sz="0" w:space="0" w:color="auto"/>
            <w:left w:val="none" w:sz="0" w:space="0" w:color="auto"/>
            <w:bottom w:val="none" w:sz="0" w:space="0" w:color="auto"/>
            <w:right w:val="none" w:sz="0" w:space="0" w:color="auto"/>
          </w:divBdr>
        </w:div>
      </w:divsChild>
    </w:div>
    <w:div w:id="1861773992">
      <w:bodyDiv w:val="1"/>
      <w:marLeft w:val="0"/>
      <w:marRight w:val="0"/>
      <w:marTop w:val="0"/>
      <w:marBottom w:val="0"/>
      <w:divBdr>
        <w:top w:val="none" w:sz="0" w:space="0" w:color="auto"/>
        <w:left w:val="none" w:sz="0" w:space="0" w:color="auto"/>
        <w:bottom w:val="none" w:sz="0" w:space="0" w:color="auto"/>
        <w:right w:val="none" w:sz="0" w:space="0" w:color="auto"/>
      </w:divBdr>
    </w:div>
    <w:div w:id="1902129994">
      <w:bodyDiv w:val="1"/>
      <w:marLeft w:val="0"/>
      <w:marRight w:val="0"/>
      <w:marTop w:val="0"/>
      <w:marBottom w:val="0"/>
      <w:divBdr>
        <w:top w:val="none" w:sz="0" w:space="0" w:color="auto"/>
        <w:left w:val="none" w:sz="0" w:space="0" w:color="auto"/>
        <w:bottom w:val="none" w:sz="0" w:space="0" w:color="auto"/>
        <w:right w:val="none" w:sz="0" w:space="0" w:color="auto"/>
      </w:divBdr>
    </w:div>
    <w:div w:id="1971669263">
      <w:bodyDiv w:val="1"/>
      <w:marLeft w:val="0"/>
      <w:marRight w:val="0"/>
      <w:marTop w:val="0"/>
      <w:marBottom w:val="0"/>
      <w:divBdr>
        <w:top w:val="none" w:sz="0" w:space="0" w:color="auto"/>
        <w:left w:val="none" w:sz="0" w:space="0" w:color="auto"/>
        <w:bottom w:val="none" w:sz="0" w:space="0" w:color="auto"/>
        <w:right w:val="none" w:sz="0" w:space="0" w:color="auto"/>
      </w:divBdr>
    </w:div>
    <w:div w:id="1999503662">
      <w:bodyDiv w:val="1"/>
      <w:marLeft w:val="0"/>
      <w:marRight w:val="0"/>
      <w:marTop w:val="0"/>
      <w:marBottom w:val="0"/>
      <w:divBdr>
        <w:top w:val="none" w:sz="0" w:space="0" w:color="auto"/>
        <w:left w:val="none" w:sz="0" w:space="0" w:color="auto"/>
        <w:bottom w:val="none" w:sz="0" w:space="0" w:color="auto"/>
        <w:right w:val="none" w:sz="0" w:space="0" w:color="auto"/>
      </w:divBdr>
    </w:div>
    <w:div w:id="21058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a01e6d1-4159-4f4e-b4a4-e943096c0fe4">6Y67XWN5ZYAK-1754096849-721460</_dlc_DocId>
    <lcf76f155ced4ddcb4097134ff3c332f xmlns="ad7e1801-ba46-4226-8a04-9828832bb526">
      <Terms xmlns="http://schemas.microsoft.com/office/infopath/2007/PartnerControls"/>
    </lcf76f155ced4ddcb4097134ff3c332f>
    <TaxCatchAll xmlns="7a01e6d1-4159-4f4e-b4a4-e943096c0fe4" xsi:nil="true"/>
    <_dlc_DocIdUrl xmlns="7a01e6d1-4159-4f4e-b4a4-e943096c0fe4">
      <Url>https://zbvabogados.sharepoint.com/sites/Doc_Clientes/_layouts/15/DocIdRedir.aspx?ID=6Y67XWN5ZYAK-1754096849-721460</Url>
      <Description>6Y67XWN5ZYAK-1754096849-721460</Description>
    </_dlc_DocIdUrl>
    <SharedWithUsers xmlns="7a01e6d1-4159-4f4e-b4a4-e943096c0fe4">
      <UserInfo>
        <DisplayName>Daniel Abelovich</DisplayName>
        <AccountId>157</AccountId>
        <AccountType/>
      </UserInfo>
      <UserInfo>
        <DisplayName>Noemi Cohn</DisplayName>
        <AccountId>161</AccountId>
        <AccountType/>
      </UserInfo>
      <UserInfo>
        <DisplayName>Marcelo Fuxman</DisplayName>
        <AccountId>156</AccountId>
        <AccountType/>
      </UserInfo>
      <UserInfo>
        <DisplayName>Juan Pablo Laganá</DisplayName>
        <AccountId>158</AccountId>
        <AccountType/>
      </UserInfo>
      <UserInfo>
        <DisplayName>Lucila Huidobro</DisplayName>
        <AccountId>55</AccountId>
        <AccountType/>
      </UserInfo>
      <UserInfo>
        <DisplayName>Laura Barbosa</DisplayName>
        <AccountId>38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70896FB1EBA94381F77390F00BAB27" ma:contentTypeVersion="133" ma:contentTypeDescription="Crear nuevo documento." ma:contentTypeScope="" ma:versionID="6b8851c67dce54b93183d7b2cccd526b">
  <xsd:schema xmlns:xsd="http://www.w3.org/2001/XMLSchema" xmlns:xs="http://www.w3.org/2001/XMLSchema" xmlns:p="http://schemas.microsoft.com/office/2006/metadata/properties" xmlns:ns2="7a01e6d1-4159-4f4e-b4a4-e943096c0fe4" xmlns:ns3="ad7e1801-ba46-4226-8a04-9828832bb526" targetNamespace="http://schemas.microsoft.com/office/2006/metadata/properties" ma:root="true" ma:fieldsID="b8e968569d286fade32c87fbe0c7276d" ns2:_="" ns3:_="">
    <xsd:import namespace="7a01e6d1-4159-4f4e-b4a4-e943096c0fe4"/>
    <xsd:import namespace="ad7e1801-ba46-4226-8a04-9828832bb5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1e6d1-4159-4f4e-b4a4-e943096c0fe4"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34f81890-f34f-44b6-84d9-b0b3f6c97fb8}" ma:internalName="TaxCatchAll" ma:showField="CatchAllData" ma:web="7a01e6d1-4159-4f4e-b4a4-e943096c0f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7e1801-ba46-4226-8a04-9828832bb5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d6c89d21-5858-4aae-bd19-5a8fe1f1128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D1B12-6CE7-43D9-8885-176BD744228F}">
  <ds:schemaRefs>
    <ds:schemaRef ds:uri="http://schemas.microsoft.com/office/2006/metadata/longProperties"/>
  </ds:schemaRefs>
</ds:datastoreItem>
</file>

<file path=customXml/itemProps2.xml><?xml version="1.0" encoding="utf-8"?>
<ds:datastoreItem xmlns:ds="http://schemas.openxmlformats.org/officeDocument/2006/customXml" ds:itemID="{D38E398B-D95F-43ED-86FA-91D987E07DDF}">
  <ds:schemaRefs>
    <ds:schemaRef ds:uri="http://schemas.microsoft.com/sharepoint/v3/contenttype/forms"/>
  </ds:schemaRefs>
</ds:datastoreItem>
</file>

<file path=customXml/itemProps3.xml><?xml version="1.0" encoding="utf-8"?>
<ds:datastoreItem xmlns:ds="http://schemas.openxmlformats.org/officeDocument/2006/customXml" ds:itemID="{B510BE72-7B4D-4089-9866-872CBB0AE4FC}">
  <ds:schemaRefs>
    <ds:schemaRef ds:uri="http://schemas.microsoft.com/office/2006/metadata/properties"/>
    <ds:schemaRef ds:uri="http://schemas.microsoft.com/office/infopath/2007/PartnerControls"/>
    <ds:schemaRef ds:uri="7a01e6d1-4159-4f4e-b4a4-e943096c0fe4"/>
    <ds:schemaRef ds:uri="ad7e1801-ba46-4226-8a04-9828832bb526"/>
  </ds:schemaRefs>
</ds:datastoreItem>
</file>

<file path=customXml/itemProps4.xml><?xml version="1.0" encoding="utf-8"?>
<ds:datastoreItem xmlns:ds="http://schemas.openxmlformats.org/officeDocument/2006/customXml" ds:itemID="{207A5C53-7755-4C08-8EEE-D8F52C0CD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1e6d1-4159-4f4e-b4a4-e943096c0fe4"/>
    <ds:schemaRef ds:uri="ad7e1801-ba46-4226-8a04-9828832bb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F9491B-E5EF-47AC-ADAF-4D938834DC32}">
  <ds:schemaRefs>
    <ds:schemaRef ds:uri="http://schemas.microsoft.com/sharepoint/events"/>
  </ds:schemaRefs>
</ds:datastoreItem>
</file>

<file path=customXml/itemProps6.xml><?xml version="1.0" encoding="utf-8"?>
<ds:datastoreItem xmlns:ds="http://schemas.openxmlformats.org/officeDocument/2006/customXml" ds:itemID="{561EB2DD-4BB4-4335-87F9-0B36050B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699</Words>
  <Characters>3846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4536</CharactersWithSpaces>
  <SharedDoc>false</SharedDoc>
  <HLinks>
    <vt:vector size="6" baseType="variant">
      <vt:variant>
        <vt:i4>7995485</vt:i4>
      </vt:variant>
      <vt:variant>
        <vt:i4>0</vt:i4>
      </vt:variant>
      <vt:variant>
        <vt:i4>0</vt:i4>
      </vt:variant>
      <vt:variant>
        <vt:i4>5</vt:i4>
      </vt:variant>
      <vt:variant>
        <vt:lpwstr>mailto:compliance@fyo.com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Jesica Cimerman</dc:creator>
  <cp:lastModifiedBy>Laura Barbosa</cp:lastModifiedBy>
  <cp:revision>3</cp:revision>
  <cp:lastPrinted>2012-10-24T16:06:00Z</cp:lastPrinted>
  <dcterms:created xsi:type="dcterms:W3CDTF">2022-09-05T20:08:00Z</dcterms:created>
  <dcterms:modified xsi:type="dcterms:W3CDTF">2022-09-05T20:10:00Z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6Y67XWN5ZYAK-1754096849-721368</vt:lpwstr>
  </property>
  <property fmtid="{D5CDD505-2E9C-101B-9397-08002B2CF9AE}" pid="3" name="_dlc_DocIdItemGuid">
    <vt:lpwstr>c4c2c166-4c95-4f20-893e-ab9b5b40a698</vt:lpwstr>
  </property>
  <property fmtid="{D5CDD505-2E9C-101B-9397-08002B2CF9AE}" pid="4" name="_dlc_DocIdUrl">
    <vt:lpwstr>https://zbvabogados.sharepoint.com/sites/Doc_Clientes/_layouts/15/DocIdRedir.aspx?ID=6Y67XWN5ZYAK-1754096849-721368, 6Y67XWN5ZYAK-1754096849-721368</vt:lpwstr>
  </property>
  <property fmtid="{D5CDD505-2E9C-101B-9397-08002B2CF9AE}" pid="5" name="lcf76f155ced4ddcb4097134ff3c332f">
    <vt:lpwstr/>
  </property>
  <property fmtid="{D5CDD505-2E9C-101B-9397-08002B2CF9AE}" pid="6" name="TaxCatchAll">
    <vt:lpwstr/>
  </property>
  <property fmtid="{D5CDD505-2E9C-101B-9397-08002B2CF9AE}" pid="7" name="MediaServiceImageTags">
    <vt:lpwstr/>
  </property>
  <property fmtid="{D5CDD505-2E9C-101B-9397-08002B2CF9AE}" pid="8" name="ContentTypeId">
    <vt:lpwstr>0x010100F270896FB1EBA94381F77390F00BAB27</vt:lpwstr>
  </property>
</Properties>
</file>