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2E567" w14:textId="77777777" w:rsidR="00993352" w:rsidRPr="00A134BA" w:rsidRDefault="00993352" w:rsidP="001843C1">
      <w:pPr>
        <w:spacing w:line="360" w:lineRule="auto"/>
        <w:ind w:right="-72"/>
        <w:jc w:val="both"/>
        <w:rPr>
          <w:rFonts w:ascii="Arial" w:hAnsi="Arial" w:cs="Arial"/>
          <w:b/>
          <w:sz w:val="20"/>
          <w:szCs w:val="20"/>
          <w:u w:val="single"/>
          <w:lang w:eastAsia="es-ES"/>
        </w:rPr>
      </w:pPr>
    </w:p>
    <w:p w14:paraId="46EA94AB" w14:textId="665D5EB7" w:rsidR="00422906" w:rsidRDefault="00422906" w:rsidP="00422906">
      <w:pPr>
        <w:spacing w:line="360" w:lineRule="auto"/>
        <w:ind w:right="-72"/>
        <w:jc w:val="both"/>
        <w:rPr>
          <w:rFonts w:ascii="Arial" w:hAnsi="Arial" w:cs="Arial"/>
          <w:b/>
          <w:bCs/>
          <w:sz w:val="20"/>
          <w:szCs w:val="20"/>
          <w:u w:val="double"/>
          <w:lang w:eastAsia="es-ES"/>
        </w:rPr>
      </w:pPr>
      <w:r>
        <w:rPr>
          <w:rFonts w:ascii="Arial" w:hAnsi="Arial" w:cs="Arial"/>
          <w:b/>
          <w:sz w:val="20"/>
          <w:szCs w:val="20"/>
          <w:u w:val="single"/>
          <w:lang w:eastAsia="es-ES"/>
        </w:rPr>
        <w:t>ACTA DE DIRECTORIO Nº 3</w:t>
      </w:r>
      <w:r w:rsidR="009B400C">
        <w:rPr>
          <w:rFonts w:ascii="Arial" w:hAnsi="Arial" w:cs="Arial"/>
          <w:b/>
          <w:sz w:val="20"/>
          <w:szCs w:val="20"/>
          <w:u w:val="single"/>
          <w:lang w:eastAsia="es-ES"/>
        </w:rPr>
        <w:t>74</w:t>
      </w:r>
    </w:p>
    <w:p w14:paraId="6E32E569" w14:textId="282F9E7F" w:rsidR="00FD50C8" w:rsidRPr="00422906" w:rsidRDefault="00FD50C8" w:rsidP="003909DD">
      <w:pPr>
        <w:spacing w:line="360" w:lineRule="auto"/>
        <w:ind w:right="-72"/>
        <w:jc w:val="both"/>
        <w:rPr>
          <w:rFonts w:ascii="Arial" w:hAnsi="Arial" w:cs="Arial"/>
          <w:b/>
          <w:bCs/>
          <w:sz w:val="20"/>
          <w:szCs w:val="20"/>
          <w:u w:val="double"/>
          <w:lang w:eastAsia="es-ES"/>
        </w:rPr>
      </w:pPr>
      <w:r w:rsidRPr="00A134BA">
        <w:rPr>
          <w:rFonts w:ascii="Arial" w:hAnsi="Arial" w:cs="Arial"/>
          <w:b/>
          <w:sz w:val="20"/>
          <w:szCs w:val="20"/>
        </w:rPr>
        <w:t xml:space="preserve">En la Ciudad Autónoma de Buenos Aires, a los </w:t>
      </w:r>
      <w:r w:rsidR="00F70484">
        <w:rPr>
          <w:rFonts w:ascii="Arial" w:hAnsi="Arial" w:cs="Arial"/>
          <w:b/>
          <w:sz w:val="20"/>
          <w:szCs w:val="20"/>
        </w:rPr>
        <w:t>9</w:t>
      </w:r>
      <w:r w:rsidR="00F70484" w:rsidRPr="00A134BA">
        <w:rPr>
          <w:rFonts w:ascii="Arial" w:hAnsi="Arial" w:cs="Arial"/>
          <w:b/>
          <w:sz w:val="20"/>
          <w:szCs w:val="20"/>
        </w:rPr>
        <w:t xml:space="preserve"> </w:t>
      </w:r>
      <w:r w:rsidRPr="00A134BA">
        <w:rPr>
          <w:rFonts w:ascii="Arial" w:hAnsi="Arial" w:cs="Arial"/>
          <w:b/>
          <w:sz w:val="20"/>
          <w:szCs w:val="20"/>
        </w:rPr>
        <w:t xml:space="preserve">días del mes de </w:t>
      </w:r>
      <w:r w:rsidR="00263E47" w:rsidRPr="00A134BA">
        <w:rPr>
          <w:rFonts w:ascii="Arial" w:hAnsi="Arial" w:cs="Arial"/>
          <w:b/>
          <w:sz w:val="20"/>
          <w:szCs w:val="20"/>
        </w:rPr>
        <w:t xml:space="preserve">febrero </w:t>
      </w:r>
      <w:r w:rsidR="006C1ED5" w:rsidRPr="00A134BA">
        <w:rPr>
          <w:rFonts w:ascii="Arial" w:hAnsi="Arial" w:cs="Arial"/>
          <w:b/>
          <w:sz w:val="20"/>
          <w:szCs w:val="20"/>
        </w:rPr>
        <w:t>de 202</w:t>
      </w:r>
      <w:r w:rsidR="008E45D8">
        <w:rPr>
          <w:rFonts w:ascii="Arial" w:hAnsi="Arial" w:cs="Arial"/>
          <w:b/>
          <w:sz w:val="20"/>
          <w:szCs w:val="20"/>
        </w:rPr>
        <w:t>6</w:t>
      </w:r>
      <w:r w:rsidRPr="00A134BA">
        <w:rPr>
          <w:rFonts w:ascii="Arial" w:hAnsi="Arial" w:cs="Arial"/>
          <w:b/>
          <w:sz w:val="20"/>
          <w:szCs w:val="20"/>
        </w:rPr>
        <w:t xml:space="preserve"> siendo las </w:t>
      </w:r>
      <w:r w:rsidR="006314E4">
        <w:rPr>
          <w:rFonts w:ascii="Arial" w:hAnsi="Arial" w:cs="Arial"/>
          <w:b/>
          <w:sz w:val="20"/>
          <w:szCs w:val="20"/>
        </w:rPr>
        <w:t>15:</w:t>
      </w:r>
      <w:r w:rsidR="007F4B5D">
        <w:rPr>
          <w:rFonts w:ascii="Arial" w:hAnsi="Arial" w:cs="Arial"/>
          <w:b/>
          <w:sz w:val="20"/>
          <w:szCs w:val="20"/>
        </w:rPr>
        <w:t>27</w:t>
      </w:r>
      <w:r w:rsidR="00765657" w:rsidRPr="00A134BA">
        <w:rPr>
          <w:rFonts w:ascii="Arial" w:hAnsi="Arial" w:cs="Arial"/>
          <w:b/>
          <w:sz w:val="20"/>
          <w:szCs w:val="20"/>
        </w:rPr>
        <w:t xml:space="preserve"> </w:t>
      </w:r>
      <w:r w:rsidRPr="00A134BA">
        <w:rPr>
          <w:rFonts w:ascii="Arial" w:hAnsi="Arial" w:cs="Arial"/>
          <w:b/>
          <w:sz w:val="20"/>
          <w:szCs w:val="20"/>
        </w:rPr>
        <w:t>horas, se reúnen</w:t>
      </w:r>
      <w:r w:rsidRPr="00A134BA">
        <w:rPr>
          <w:rFonts w:ascii="Arial" w:hAnsi="Arial" w:cs="Arial"/>
          <w:b/>
          <w:sz w:val="20"/>
          <w:szCs w:val="20"/>
          <w:shd w:val="clear" w:color="auto" w:fill="FFFFFF"/>
        </w:rPr>
        <w:t> </w:t>
      </w:r>
      <w:r w:rsidRPr="00A134BA">
        <w:rPr>
          <w:rFonts w:ascii="Arial" w:hAnsi="Arial" w:cs="Arial"/>
          <w:b/>
          <w:sz w:val="20"/>
          <w:szCs w:val="20"/>
        </w:rPr>
        <w:t>los Señores Directores de FUTUROS Y OPCIONES.COM S.A. (en adelante la “Sociedad” o “FYO.COM”, indistintamente</w:t>
      </w:r>
      <w:r w:rsidRPr="007408EA">
        <w:rPr>
          <w:rFonts w:ascii="Arial" w:hAnsi="Arial" w:cs="Arial"/>
          <w:b/>
          <w:sz w:val="20"/>
          <w:szCs w:val="20"/>
        </w:rPr>
        <w:t xml:space="preserve">), </w:t>
      </w:r>
      <w:r w:rsidR="00554FA6" w:rsidRPr="007408EA">
        <w:rPr>
          <w:rFonts w:ascii="Arial" w:hAnsi="Arial" w:cs="Arial"/>
          <w:b/>
          <w:sz w:val="20"/>
          <w:szCs w:val="20"/>
        </w:rPr>
        <w:t xml:space="preserve">Alejandro Gustavo Elsztain, Saul Zang, </w:t>
      </w:r>
      <w:r w:rsidRPr="007408EA">
        <w:rPr>
          <w:rFonts w:ascii="Arial" w:hAnsi="Arial" w:cs="Arial"/>
          <w:b/>
          <w:sz w:val="20"/>
          <w:szCs w:val="20"/>
        </w:rPr>
        <w:t xml:space="preserve">Alejandro Larosa, Diego </w:t>
      </w:r>
      <w:r w:rsidR="005A51C9" w:rsidRPr="007408EA">
        <w:rPr>
          <w:rFonts w:ascii="Arial" w:hAnsi="Arial" w:cs="Arial"/>
          <w:b/>
          <w:sz w:val="20"/>
          <w:szCs w:val="20"/>
        </w:rPr>
        <w:t xml:space="preserve">Francisco </w:t>
      </w:r>
      <w:r w:rsidR="006C1ED5" w:rsidRPr="007408EA">
        <w:rPr>
          <w:rFonts w:ascii="Arial" w:hAnsi="Arial" w:cs="Arial"/>
          <w:b/>
          <w:sz w:val="20"/>
          <w:szCs w:val="20"/>
        </w:rPr>
        <w:t>Chillado Biaus,</w:t>
      </w:r>
      <w:r w:rsidR="008E45D8" w:rsidRPr="007408EA">
        <w:rPr>
          <w:rFonts w:ascii="Arial" w:hAnsi="Arial" w:cs="Arial"/>
          <w:b/>
          <w:sz w:val="20"/>
          <w:szCs w:val="20"/>
        </w:rPr>
        <w:t xml:space="preserve"> </w:t>
      </w:r>
      <w:r w:rsidRPr="007408EA">
        <w:rPr>
          <w:rFonts w:ascii="Arial" w:hAnsi="Arial" w:cs="Arial"/>
          <w:b/>
          <w:sz w:val="20"/>
          <w:szCs w:val="20"/>
        </w:rPr>
        <w:t>y</w:t>
      </w:r>
      <w:r w:rsidR="006C1ED5" w:rsidRPr="007408EA">
        <w:rPr>
          <w:rFonts w:ascii="Arial" w:hAnsi="Arial" w:cs="Arial"/>
          <w:b/>
          <w:sz w:val="20"/>
          <w:szCs w:val="20"/>
        </w:rPr>
        <w:t xml:space="preserve"> Lisandro </w:t>
      </w:r>
      <w:r w:rsidR="00DB1137" w:rsidRPr="007408EA">
        <w:rPr>
          <w:rFonts w:ascii="Arial" w:hAnsi="Arial" w:cs="Arial"/>
          <w:b/>
          <w:sz w:val="20"/>
          <w:szCs w:val="20"/>
        </w:rPr>
        <w:t xml:space="preserve">José </w:t>
      </w:r>
      <w:r w:rsidR="006C1ED5" w:rsidRPr="007408EA">
        <w:rPr>
          <w:rFonts w:ascii="Arial" w:hAnsi="Arial" w:cs="Arial"/>
          <w:b/>
          <w:sz w:val="20"/>
          <w:szCs w:val="20"/>
        </w:rPr>
        <w:t>Rosental y</w:t>
      </w:r>
      <w:r w:rsidRPr="007408EA">
        <w:rPr>
          <w:rFonts w:ascii="Arial" w:hAnsi="Arial" w:cs="Arial"/>
          <w:b/>
          <w:sz w:val="20"/>
          <w:szCs w:val="20"/>
        </w:rPr>
        <w:t xml:space="preserve"> </w:t>
      </w:r>
      <w:r w:rsidR="007408EA" w:rsidRPr="007408EA">
        <w:rPr>
          <w:rFonts w:ascii="Arial" w:hAnsi="Arial" w:cs="Arial"/>
          <w:b/>
          <w:sz w:val="20"/>
          <w:szCs w:val="20"/>
        </w:rPr>
        <w:t>el</w:t>
      </w:r>
      <w:r w:rsidR="00765657" w:rsidRPr="007408EA">
        <w:rPr>
          <w:rFonts w:ascii="Arial" w:hAnsi="Arial" w:cs="Arial"/>
          <w:b/>
          <w:sz w:val="20"/>
          <w:szCs w:val="20"/>
        </w:rPr>
        <w:t xml:space="preserve"> representante</w:t>
      </w:r>
      <w:r w:rsidRPr="007408EA">
        <w:rPr>
          <w:rFonts w:ascii="Arial" w:hAnsi="Arial" w:cs="Arial"/>
          <w:b/>
          <w:sz w:val="20"/>
          <w:szCs w:val="20"/>
        </w:rPr>
        <w:t xml:space="preserve"> de la Co</w:t>
      </w:r>
      <w:r w:rsidR="00765657" w:rsidRPr="007408EA">
        <w:rPr>
          <w:rFonts w:ascii="Arial" w:hAnsi="Arial" w:cs="Arial"/>
          <w:b/>
          <w:sz w:val="20"/>
          <w:szCs w:val="20"/>
        </w:rPr>
        <w:t xml:space="preserve">misión Fiscalizadora, Contador </w:t>
      </w:r>
      <w:r w:rsidRPr="007408EA">
        <w:rPr>
          <w:rFonts w:ascii="Arial" w:hAnsi="Arial" w:cs="Arial"/>
          <w:b/>
          <w:sz w:val="20"/>
          <w:szCs w:val="20"/>
        </w:rPr>
        <w:t>Marc</w:t>
      </w:r>
      <w:r w:rsidR="00765657" w:rsidRPr="007408EA">
        <w:rPr>
          <w:rFonts w:ascii="Arial" w:hAnsi="Arial" w:cs="Arial"/>
          <w:b/>
          <w:sz w:val="20"/>
          <w:szCs w:val="20"/>
        </w:rPr>
        <w:t xml:space="preserve">elo Héctor Fuxman, </w:t>
      </w:r>
      <w:r w:rsidR="00554FA6" w:rsidRPr="007408EA">
        <w:rPr>
          <w:rFonts w:ascii="Arial" w:hAnsi="Arial" w:cs="Arial"/>
          <w:b/>
          <w:sz w:val="20"/>
          <w:szCs w:val="20"/>
        </w:rPr>
        <w:t xml:space="preserve"> bajo la presidencia del señor </w:t>
      </w:r>
      <w:r w:rsidR="00AE67D6" w:rsidRPr="007408EA">
        <w:rPr>
          <w:rFonts w:ascii="Arial" w:hAnsi="Arial" w:cs="Arial"/>
          <w:b/>
          <w:sz w:val="20"/>
          <w:szCs w:val="20"/>
        </w:rPr>
        <w:t>Eduardo Sergio</w:t>
      </w:r>
      <w:r w:rsidR="00554FA6" w:rsidRPr="007408EA">
        <w:rPr>
          <w:rFonts w:ascii="Arial" w:hAnsi="Arial" w:cs="Arial"/>
          <w:b/>
          <w:sz w:val="20"/>
          <w:szCs w:val="20"/>
        </w:rPr>
        <w:t xml:space="preserve"> Elsztain</w:t>
      </w:r>
      <w:r w:rsidRPr="007408EA">
        <w:rPr>
          <w:rFonts w:ascii="Arial" w:hAnsi="Arial" w:cs="Arial"/>
          <w:b/>
          <w:sz w:val="20"/>
          <w:szCs w:val="20"/>
        </w:rPr>
        <w:t xml:space="preserve">. Se deja constancia que los Señores Directores </w:t>
      </w:r>
      <w:r w:rsidR="007408EA" w:rsidRPr="007408EA">
        <w:rPr>
          <w:rFonts w:ascii="Arial" w:hAnsi="Arial" w:cs="Arial"/>
          <w:b/>
          <w:sz w:val="20"/>
          <w:szCs w:val="20"/>
        </w:rPr>
        <w:t>Eduardo Sergio Elsztain y Alejandro Gustavo Elsztain</w:t>
      </w:r>
      <w:r w:rsidR="006C1ED5" w:rsidRPr="007408EA">
        <w:rPr>
          <w:rFonts w:ascii="Arial" w:hAnsi="Arial" w:cs="Arial"/>
          <w:b/>
          <w:sz w:val="20"/>
          <w:szCs w:val="20"/>
        </w:rPr>
        <w:t xml:space="preserve"> </w:t>
      </w:r>
      <w:r w:rsidRPr="007408EA">
        <w:rPr>
          <w:rFonts w:ascii="Arial" w:hAnsi="Arial" w:cs="Arial"/>
          <w:b/>
          <w:sz w:val="20"/>
          <w:szCs w:val="20"/>
        </w:rPr>
        <w:t>participan de la reunión en forma presencial ubicados en la sede social sita en Carlos María Della Paolera</w:t>
      </w:r>
      <w:r w:rsidR="007408EA" w:rsidRPr="007408EA">
        <w:rPr>
          <w:rFonts w:ascii="Arial" w:hAnsi="Arial" w:cs="Arial"/>
          <w:b/>
          <w:sz w:val="20"/>
          <w:szCs w:val="20"/>
        </w:rPr>
        <w:t xml:space="preserve"> 261 Piso 9 de esta Ciudad y los </w:t>
      </w:r>
      <w:r w:rsidRPr="007408EA">
        <w:rPr>
          <w:rFonts w:ascii="Arial" w:hAnsi="Arial" w:cs="Arial"/>
          <w:b/>
          <w:sz w:val="20"/>
          <w:szCs w:val="20"/>
        </w:rPr>
        <w:t>Señor</w:t>
      </w:r>
      <w:r w:rsidR="007408EA" w:rsidRPr="007408EA">
        <w:rPr>
          <w:rFonts w:ascii="Arial" w:hAnsi="Arial" w:cs="Arial"/>
          <w:b/>
          <w:sz w:val="20"/>
          <w:szCs w:val="20"/>
        </w:rPr>
        <w:t>es</w:t>
      </w:r>
      <w:r w:rsidRPr="007408EA">
        <w:rPr>
          <w:rFonts w:ascii="Arial" w:hAnsi="Arial" w:cs="Arial"/>
          <w:b/>
          <w:sz w:val="20"/>
          <w:szCs w:val="20"/>
        </w:rPr>
        <w:t xml:space="preserve"> Director</w:t>
      </w:r>
      <w:r w:rsidR="007408EA" w:rsidRPr="007408EA">
        <w:rPr>
          <w:rFonts w:ascii="Arial" w:hAnsi="Arial" w:cs="Arial"/>
          <w:b/>
          <w:sz w:val="20"/>
          <w:szCs w:val="20"/>
        </w:rPr>
        <w:t>es</w:t>
      </w:r>
      <w:r w:rsidR="0071559F" w:rsidRPr="007408EA">
        <w:rPr>
          <w:rFonts w:ascii="Arial" w:hAnsi="Arial" w:cs="Arial"/>
          <w:b/>
          <w:sz w:val="20"/>
          <w:szCs w:val="20"/>
        </w:rPr>
        <w:t xml:space="preserve"> </w:t>
      </w:r>
      <w:r w:rsidR="007408EA" w:rsidRPr="007408EA">
        <w:rPr>
          <w:rFonts w:ascii="Arial" w:hAnsi="Arial" w:cs="Arial"/>
          <w:b/>
          <w:sz w:val="20"/>
          <w:szCs w:val="20"/>
        </w:rPr>
        <w:t>Saul Zang, Alejandro Larosa, Diego Francisco Chillado Biaus, y Lisandro José Rosental</w:t>
      </w:r>
      <w:r w:rsidR="00306A78" w:rsidRPr="007408EA">
        <w:rPr>
          <w:rFonts w:ascii="Arial" w:hAnsi="Arial" w:cs="Arial"/>
          <w:b/>
          <w:sz w:val="20"/>
          <w:szCs w:val="20"/>
        </w:rPr>
        <w:t xml:space="preserve"> l</w:t>
      </w:r>
      <w:r w:rsidR="007408EA" w:rsidRPr="007408EA">
        <w:rPr>
          <w:rFonts w:ascii="Arial" w:hAnsi="Arial" w:cs="Arial"/>
          <w:b/>
          <w:sz w:val="20"/>
          <w:szCs w:val="20"/>
        </w:rPr>
        <w:t xml:space="preserve"> y el representante de la Comisión Fiscalizadora, Contador Marcelo Héctor Fuxman</w:t>
      </w:r>
      <w:r w:rsidR="00306A78" w:rsidRPr="007408EA">
        <w:rPr>
          <w:rFonts w:ascii="Arial" w:hAnsi="Arial" w:cs="Arial"/>
          <w:b/>
          <w:sz w:val="20"/>
          <w:szCs w:val="20"/>
        </w:rPr>
        <w:t xml:space="preserve"> </w:t>
      </w:r>
      <w:r w:rsidRPr="007408EA">
        <w:rPr>
          <w:rFonts w:ascii="Arial" w:hAnsi="Arial" w:cs="Arial"/>
          <w:b/>
          <w:sz w:val="20"/>
          <w:szCs w:val="20"/>
        </w:rPr>
        <w:t>participan mediante modalidad a distancia conectados por videoconferencia a través de la aplicación Zoom, ID</w:t>
      </w:r>
      <w:r w:rsidRPr="00306A78">
        <w:rPr>
          <w:rFonts w:ascii="Arial" w:hAnsi="Arial" w:cs="Arial"/>
          <w:b/>
          <w:sz w:val="20"/>
          <w:szCs w:val="20"/>
        </w:rPr>
        <w:t xml:space="preserve"> de reunión</w:t>
      </w:r>
      <w:r w:rsidRPr="00A134BA">
        <w:rPr>
          <w:rFonts w:ascii="Arial" w:hAnsi="Arial" w:cs="Arial"/>
          <w:b/>
          <w:sz w:val="20"/>
          <w:szCs w:val="20"/>
        </w:rPr>
        <w:t xml:space="preserve"> </w:t>
      </w:r>
      <w:r w:rsidR="003909DD" w:rsidRPr="003909DD">
        <w:rPr>
          <w:rFonts w:ascii="Arial" w:hAnsi="Arial" w:cs="Arial"/>
          <w:b/>
          <w:sz w:val="20"/>
          <w:szCs w:val="20"/>
        </w:rPr>
        <w:t>872 7008 8386</w:t>
      </w:r>
      <w:r w:rsidR="003909DD">
        <w:rPr>
          <w:rFonts w:ascii="Arial" w:hAnsi="Arial" w:cs="Arial"/>
          <w:b/>
          <w:sz w:val="20"/>
          <w:szCs w:val="20"/>
          <w:shd w:val="clear" w:color="auto" w:fill="FFFFFF"/>
        </w:rPr>
        <w:t xml:space="preserve"> </w:t>
      </w:r>
      <w:r w:rsidRPr="00422906">
        <w:rPr>
          <w:rFonts w:ascii="Arial" w:hAnsi="Arial" w:cs="Arial"/>
          <w:b/>
          <w:sz w:val="20"/>
          <w:szCs w:val="20"/>
        </w:rPr>
        <w:t>Contraseña</w:t>
      </w:r>
      <w:r w:rsidR="003909DD">
        <w:rPr>
          <w:rFonts w:ascii="Arial" w:hAnsi="Arial" w:cs="Arial"/>
          <w:b/>
          <w:sz w:val="20"/>
          <w:szCs w:val="20"/>
        </w:rPr>
        <w:t xml:space="preserve">: </w:t>
      </w:r>
      <w:r w:rsidR="003909DD" w:rsidRPr="003909DD">
        <w:rPr>
          <w:rFonts w:ascii="Arial" w:hAnsi="Arial" w:cs="Arial"/>
          <w:b/>
          <w:sz w:val="20"/>
          <w:szCs w:val="20"/>
        </w:rPr>
        <w:t xml:space="preserve">777074 </w:t>
      </w:r>
      <w:r w:rsidRPr="00A134BA">
        <w:rPr>
          <w:rFonts w:ascii="Arial" w:hAnsi="Arial" w:cs="Arial"/>
          <w:b/>
          <w:sz w:val="20"/>
          <w:szCs w:val="20"/>
        </w:rPr>
        <w:t>para tratar el siguiente Orden del Día:</w:t>
      </w:r>
      <w:r w:rsidRPr="00A134BA">
        <w:rPr>
          <w:rFonts w:ascii="Arial" w:hAnsi="Arial" w:cs="Arial"/>
          <w:b/>
          <w:bCs/>
          <w:sz w:val="20"/>
          <w:szCs w:val="20"/>
          <w:lang w:eastAsia="es-ES"/>
        </w:rPr>
        <w:t xml:space="preserve"> </w:t>
      </w:r>
    </w:p>
    <w:p w14:paraId="4E390D3A" w14:textId="422CF0F8" w:rsidR="00AA70EB" w:rsidRPr="00A134BA" w:rsidRDefault="00AA70EB" w:rsidP="00AA70EB">
      <w:pPr>
        <w:spacing w:line="360" w:lineRule="auto"/>
        <w:ind w:right="-72"/>
        <w:jc w:val="both"/>
        <w:rPr>
          <w:rFonts w:ascii="Arial" w:hAnsi="Arial" w:cs="Arial"/>
          <w:b/>
          <w:sz w:val="20"/>
          <w:szCs w:val="20"/>
          <w:lang w:val="es-ES_tradnl"/>
        </w:rPr>
      </w:pPr>
      <w:r w:rsidRPr="00A134BA">
        <w:rPr>
          <w:rFonts w:ascii="Arial" w:hAnsi="Arial" w:cs="Arial"/>
          <w:b/>
          <w:sz w:val="20"/>
          <w:szCs w:val="20"/>
        </w:rPr>
        <w:t xml:space="preserve">Se pasa a considerar el </w:t>
      </w:r>
      <w:r w:rsidR="00726D03">
        <w:rPr>
          <w:rFonts w:ascii="Arial" w:hAnsi="Arial" w:cs="Arial"/>
          <w:b/>
          <w:sz w:val="20"/>
          <w:szCs w:val="20"/>
          <w:u w:val="single"/>
        </w:rPr>
        <w:t>PRIMER</w:t>
      </w:r>
      <w:r w:rsidR="00263E47" w:rsidRPr="00A134BA">
        <w:rPr>
          <w:rFonts w:ascii="Arial" w:hAnsi="Arial" w:cs="Arial"/>
          <w:b/>
          <w:sz w:val="20"/>
          <w:szCs w:val="20"/>
          <w:u w:val="single"/>
        </w:rPr>
        <w:t xml:space="preserve"> </w:t>
      </w:r>
      <w:r w:rsidRPr="00A134BA">
        <w:rPr>
          <w:rFonts w:ascii="Arial" w:hAnsi="Arial" w:cs="Arial"/>
          <w:b/>
          <w:sz w:val="20"/>
          <w:szCs w:val="20"/>
          <w:u w:val="single"/>
        </w:rPr>
        <w:t>PUNTO</w:t>
      </w:r>
      <w:r w:rsidRPr="00A134BA">
        <w:rPr>
          <w:rFonts w:ascii="Arial" w:hAnsi="Arial" w:cs="Arial"/>
          <w:b/>
          <w:sz w:val="20"/>
          <w:szCs w:val="20"/>
        </w:rPr>
        <w:t xml:space="preserve"> del Orden del Día:</w:t>
      </w:r>
      <w:r w:rsidR="000E16BB" w:rsidRPr="00A134BA">
        <w:rPr>
          <w:rFonts w:ascii="Arial" w:hAnsi="Arial" w:cs="Arial"/>
          <w:b/>
          <w:sz w:val="20"/>
          <w:szCs w:val="20"/>
        </w:rPr>
        <w:t xml:space="preserve"> </w:t>
      </w:r>
    </w:p>
    <w:p w14:paraId="10E14200" w14:textId="383F61DD" w:rsidR="000E16BB" w:rsidRPr="00A134BA" w:rsidRDefault="00726D03" w:rsidP="00AA70EB">
      <w:pPr>
        <w:spacing w:line="360" w:lineRule="auto"/>
        <w:ind w:right="-72"/>
        <w:jc w:val="both"/>
        <w:rPr>
          <w:rFonts w:ascii="Arial" w:hAnsi="Arial" w:cs="Arial"/>
          <w:b/>
          <w:bCs/>
          <w:sz w:val="20"/>
          <w:szCs w:val="20"/>
          <w:u w:val="single"/>
          <w:lang w:val="es-ES_tradnl" w:eastAsia="es-ES"/>
        </w:rPr>
      </w:pPr>
      <w:r>
        <w:rPr>
          <w:rFonts w:ascii="Arial" w:hAnsi="Arial" w:cs="Arial"/>
          <w:b/>
          <w:bCs/>
          <w:sz w:val="20"/>
          <w:szCs w:val="20"/>
          <w:u w:val="single"/>
          <w:lang w:val="es-ES_tradnl" w:eastAsia="es-ES"/>
        </w:rPr>
        <w:t xml:space="preserve">1.- </w:t>
      </w:r>
      <w:r w:rsidR="000E16BB" w:rsidRPr="00A134BA">
        <w:rPr>
          <w:rFonts w:ascii="Arial" w:hAnsi="Arial" w:cs="Arial"/>
          <w:b/>
          <w:bCs/>
          <w:sz w:val="20"/>
          <w:szCs w:val="20"/>
          <w:u w:val="single"/>
          <w:lang w:val="es-ES_tradnl" w:eastAsia="es-ES"/>
        </w:rPr>
        <w:t>CONSIDERACIÓN DE LA DOCUMENTACIÓN CONTABLE POR EL PERÍODO DE SEIS MESES FINALIZADO EL 31 DE DICIEMBRE DE 202</w:t>
      </w:r>
      <w:r w:rsidR="008E45D8">
        <w:rPr>
          <w:rFonts w:ascii="Arial" w:hAnsi="Arial" w:cs="Arial"/>
          <w:b/>
          <w:bCs/>
          <w:sz w:val="20"/>
          <w:szCs w:val="20"/>
          <w:u w:val="single"/>
          <w:lang w:val="es-ES_tradnl" w:eastAsia="es-ES"/>
        </w:rPr>
        <w:t>5</w:t>
      </w:r>
      <w:r w:rsidR="000E16BB" w:rsidRPr="00A134BA">
        <w:rPr>
          <w:rFonts w:ascii="Arial" w:hAnsi="Arial" w:cs="Arial"/>
          <w:b/>
          <w:bCs/>
          <w:sz w:val="20"/>
          <w:szCs w:val="20"/>
          <w:u w:val="single"/>
          <w:lang w:val="es-ES_tradnl" w:eastAsia="es-ES"/>
        </w:rPr>
        <w:t>.</w:t>
      </w:r>
    </w:p>
    <w:p w14:paraId="19FB811A" w14:textId="6192A2D0" w:rsidR="00727749" w:rsidRPr="00A134BA" w:rsidRDefault="00727749" w:rsidP="00727749">
      <w:pPr>
        <w:overflowPunct w:val="0"/>
        <w:autoSpaceDE w:val="0"/>
        <w:autoSpaceDN w:val="0"/>
        <w:adjustRightInd w:val="0"/>
        <w:spacing w:after="0" w:line="360" w:lineRule="auto"/>
        <w:jc w:val="both"/>
        <w:textAlignment w:val="baseline"/>
        <w:rPr>
          <w:rFonts w:ascii="Arial" w:hAnsi="Arial" w:cs="Arial"/>
          <w:b/>
          <w:sz w:val="20"/>
          <w:szCs w:val="20"/>
          <w:lang w:val="es-ES_tradnl" w:eastAsia="es-ES"/>
        </w:rPr>
      </w:pPr>
      <w:r w:rsidRPr="00A134BA">
        <w:rPr>
          <w:rFonts w:ascii="Arial" w:hAnsi="Arial" w:cs="Arial"/>
          <w:b/>
          <w:bCs/>
          <w:sz w:val="20"/>
          <w:szCs w:val="20"/>
          <w:lang w:val="es-ES_tradnl" w:eastAsia="es-ES"/>
        </w:rPr>
        <w:t xml:space="preserve">Se propone que, habiendo la documentación referida circulado entre los presentes con anterioridad a esta reunión, se omita su lectura. </w:t>
      </w:r>
      <w:r w:rsidRPr="00A134BA">
        <w:rPr>
          <w:rFonts w:ascii="Arial" w:hAnsi="Arial" w:cs="Arial"/>
          <w:b/>
          <w:sz w:val="20"/>
          <w:szCs w:val="20"/>
          <w:lang w:val="es-ES_tradnl" w:eastAsia="es-ES"/>
        </w:rPr>
        <w:t xml:space="preserve">Seguidamente, el Sr. </w:t>
      </w:r>
      <w:r w:rsidRPr="00A134BA">
        <w:rPr>
          <w:rFonts w:ascii="Arial" w:eastAsia="Batang" w:hAnsi="Arial" w:cs="Arial"/>
          <w:b/>
          <w:sz w:val="20"/>
          <w:szCs w:val="20"/>
        </w:rPr>
        <w:t>Presidente</w:t>
      </w:r>
      <w:r w:rsidRPr="00A134BA">
        <w:rPr>
          <w:rFonts w:ascii="Arial" w:hAnsi="Arial" w:cs="Arial"/>
          <w:b/>
          <w:sz w:val="20"/>
          <w:szCs w:val="20"/>
          <w:lang w:val="es-ES_tradnl" w:eastAsia="es-ES"/>
        </w:rPr>
        <w:t xml:space="preserve"> somete a votación del Directorio la aprobación de los </w:t>
      </w:r>
      <w:r w:rsidR="000F2ABE">
        <w:rPr>
          <w:rFonts w:ascii="Arial" w:hAnsi="Arial" w:cs="Arial"/>
          <w:b/>
          <w:sz w:val="20"/>
          <w:szCs w:val="20"/>
          <w:lang w:val="es-ES_tradnl" w:eastAsia="es-ES"/>
        </w:rPr>
        <w:t>E</w:t>
      </w:r>
      <w:r w:rsidRPr="00A134BA">
        <w:rPr>
          <w:rFonts w:ascii="Arial" w:hAnsi="Arial" w:cs="Arial"/>
          <w:b/>
          <w:sz w:val="20"/>
          <w:szCs w:val="20"/>
          <w:lang w:val="es-ES_tradnl" w:eastAsia="es-ES"/>
        </w:rPr>
        <w:t xml:space="preserve">stados </w:t>
      </w:r>
      <w:r w:rsidR="000F2ABE">
        <w:rPr>
          <w:rFonts w:ascii="Arial" w:hAnsi="Arial" w:cs="Arial"/>
          <w:b/>
          <w:sz w:val="20"/>
          <w:szCs w:val="20"/>
          <w:lang w:val="es-ES_tradnl" w:eastAsia="es-ES"/>
        </w:rPr>
        <w:t>F</w:t>
      </w:r>
      <w:r w:rsidRPr="00A134BA">
        <w:rPr>
          <w:rFonts w:ascii="Arial" w:hAnsi="Arial" w:cs="Arial"/>
          <w:b/>
          <w:sz w:val="20"/>
          <w:szCs w:val="20"/>
          <w:lang w:val="es-ES_tradnl" w:eastAsia="es-ES"/>
        </w:rPr>
        <w:t xml:space="preserve">inancieros </w:t>
      </w:r>
      <w:r w:rsidR="000F2ABE">
        <w:rPr>
          <w:rFonts w:ascii="Arial" w:hAnsi="Arial" w:cs="Arial"/>
          <w:b/>
          <w:sz w:val="20"/>
          <w:szCs w:val="20"/>
          <w:lang w:val="es-ES_tradnl" w:eastAsia="es-ES"/>
        </w:rPr>
        <w:t>I</w:t>
      </w:r>
      <w:r w:rsidRPr="00A134BA">
        <w:rPr>
          <w:rFonts w:ascii="Arial" w:hAnsi="Arial" w:cs="Arial"/>
          <w:b/>
          <w:sz w:val="20"/>
          <w:szCs w:val="20"/>
          <w:lang w:val="es-ES_tradnl" w:eastAsia="es-ES"/>
        </w:rPr>
        <w:t xml:space="preserve">ntermedios </w:t>
      </w:r>
      <w:r w:rsidR="000F2ABE">
        <w:rPr>
          <w:rFonts w:ascii="Arial" w:hAnsi="Arial" w:cs="Arial"/>
          <w:b/>
          <w:sz w:val="20"/>
          <w:szCs w:val="20"/>
          <w:lang w:val="es-ES_tradnl" w:eastAsia="es-ES"/>
        </w:rPr>
        <w:t>C</w:t>
      </w:r>
      <w:r w:rsidRPr="00A134BA">
        <w:rPr>
          <w:rFonts w:ascii="Arial" w:hAnsi="Arial" w:cs="Arial"/>
          <w:b/>
          <w:sz w:val="20"/>
          <w:szCs w:val="20"/>
          <w:lang w:val="es-ES_tradnl" w:eastAsia="es-ES"/>
        </w:rPr>
        <w:t xml:space="preserve">ondensados Separados de </w:t>
      </w:r>
      <w:r w:rsidRPr="00A134BA">
        <w:rPr>
          <w:rFonts w:ascii="Arial" w:eastAsia="Batang" w:hAnsi="Arial" w:cs="Arial"/>
          <w:b/>
          <w:sz w:val="20"/>
          <w:szCs w:val="20"/>
        </w:rPr>
        <w:t xml:space="preserve">FUTUROS Y OPCIONES.COM S.A. </w:t>
      </w:r>
      <w:r w:rsidR="000E1691" w:rsidRPr="000E1691">
        <w:rPr>
          <w:rFonts w:ascii="Arial" w:eastAsia="Batang" w:hAnsi="Arial" w:cs="Arial"/>
          <w:b/>
          <w:sz w:val="20"/>
          <w:szCs w:val="20"/>
        </w:rPr>
        <w:t>y sus notas cerradas al 31 de diciembre de 2025 que comprenden el Estado de Situación Financiera Intermedio Condensado</w:t>
      </w:r>
      <w:r w:rsidR="000E1691">
        <w:rPr>
          <w:rFonts w:ascii="Arial" w:eastAsia="Batang" w:hAnsi="Arial" w:cs="Arial"/>
          <w:b/>
          <w:sz w:val="20"/>
          <w:szCs w:val="20"/>
        </w:rPr>
        <w:t xml:space="preserve"> Separado, </w:t>
      </w:r>
      <w:r w:rsidRPr="00A134BA">
        <w:rPr>
          <w:rFonts w:ascii="Arial" w:eastAsia="Batang" w:hAnsi="Arial" w:cs="Arial"/>
          <w:b/>
          <w:sz w:val="20"/>
          <w:szCs w:val="20"/>
        </w:rPr>
        <w:t xml:space="preserve"> </w:t>
      </w:r>
      <w:r w:rsidR="00DD23C9">
        <w:rPr>
          <w:rFonts w:ascii="Arial" w:hAnsi="Arial" w:cs="Arial"/>
          <w:b/>
          <w:sz w:val="20"/>
          <w:szCs w:val="20"/>
          <w:lang w:val="es-ES_tradnl" w:eastAsia="es-ES"/>
        </w:rPr>
        <w:t xml:space="preserve">y los Estados </w:t>
      </w:r>
      <w:r w:rsidRPr="00A134BA">
        <w:rPr>
          <w:rFonts w:ascii="Arial" w:hAnsi="Arial" w:cs="Arial"/>
          <w:b/>
          <w:sz w:val="20"/>
          <w:szCs w:val="20"/>
          <w:lang w:val="es-ES_tradnl" w:eastAsia="es-ES"/>
        </w:rPr>
        <w:t xml:space="preserve">de </w:t>
      </w:r>
      <w:r w:rsidR="00B2002E">
        <w:rPr>
          <w:rFonts w:ascii="Arial" w:hAnsi="Arial" w:cs="Arial"/>
          <w:b/>
          <w:sz w:val="20"/>
          <w:szCs w:val="20"/>
          <w:lang w:val="es-ES_tradnl" w:eastAsia="es-ES"/>
        </w:rPr>
        <w:t>R</w:t>
      </w:r>
      <w:r w:rsidRPr="00A134BA">
        <w:rPr>
          <w:rFonts w:ascii="Arial" w:hAnsi="Arial" w:cs="Arial"/>
          <w:b/>
          <w:sz w:val="20"/>
          <w:szCs w:val="20"/>
          <w:lang w:val="es-ES_tradnl" w:eastAsia="es-ES"/>
        </w:rPr>
        <w:t xml:space="preserve">esultados </w:t>
      </w:r>
      <w:r w:rsidR="00B2002E">
        <w:rPr>
          <w:rFonts w:ascii="Arial" w:hAnsi="Arial" w:cs="Arial"/>
          <w:b/>
          <w:sz w:val="20"/>
          <w:szCs w:val="20"/>
          <w:lang w:val="es-ES_tradnl" w:eastAsia="es-ES"/>
        </w:rPr>
        <w:t>I</w:t>
      </w:r>
      <w:r w:rsidRPr="00A134BA">
        <w:rPr>
          <w:rFonts w:ascii="Arial" w:hAnsi="Arial" w:cs="Arial"/>
          <w:b/>
          <w:sz w:val="20"/>
          <w:szCs w:val="20"/>
          <w:lang w:val="es-ES_tradnl" w:eastAsia="es-ES"/>
        </w:rPr>
        <w:t xml:space="preserve">ntermedios </w:t>
      </w:r>
      <w:r w:rsidR="00B2002E">
        <w:rPr>
          <w:rFonts w:ascii="Arial" w:hAnsi="Arial" w:cs="Arial"/>
          <w:b/>
          <w:sz w:val="20"/>
          <w:szCs w:val="20"/>
          <w:lang w:val="es-ES_tradnl" w:eastAsia="es-ES"/>
        </w:rPr>
        <w:t>C</w:t>
      </w:r>
      <w:r w:rsidRPr="00A134BA">
        <w:rPr>
          <w:rFonts w:ascii="Arial" w:hAnsi="Arial" w:cs="Arial"/>
          <w:b/>
          <w:sz w:val="20"/>
          <w:szCs w:val="20"/>
          <w:lang w:val="es-ES_tradnl" w:eastAsia="es-ES"/>
        </w:rPr>
        <w:t xml:space="preserve">ondensados </w:t>
      </w:r>
      <w:r w:rsidR="00B2002E">
        <w:rPr>
          <w:rFonts w:ascii="Arial" w:hAnsi="Arial" w:cs="Arial"/>
          <w:b/>
          <w:sz w:val="20"/>
          <w:szCs w:val="20"/>
          <w:lang w:val="es-ES_tradnl" w:eastAsia="es-ES"/>
        </w:rPr>
        <w:t>S</w:t>
      </w:r>
      <w:r w:rsidRPr="00A134BA">
        <w:rPr>
          <w:rFonts w:ascii="Arial" w:hAnsi="Arial" w:cs="Arial"/>
          <w:b/>
          <w:sz w:val="20"/>
          <w:szCs w:val="20"/>
          <w:lang w:val="es-ES_tradnl" w:eastAsia="es-ES"/>
        </w:rPr>
        <w:t>eparados</w:t>
      </w:r>
      <w:r w:rsidR="0077785B">
        <w:rPr>
          <w:rFonts w:ascii="Arial" w:hAnsi="Arial" w:cs="Arial"/>
          <w:b/>
          <w:sz w:val="20"/>
          <w:szCs w:val="20"/>
          <w:lang w:val="es-ES_tradnl" w:eastAsia="es-ES"/>
        </w:rPr>
        <w:t xml:space="preserve"> </w:t>
      </w:r>
      <w:r w:rsidR="0077785B" w:rsidRPr="0077785B">
        <w:rPr>
          <w:rFonts w:ascii="Arial" w:hAnsi="Arial" w:cs="Arial"/>
          <w:b/>
          <w:sz w:val="20"/>
          <w:szCs w:val="20"/>
          <w:lang w:val="es-ES_tradnl" w:eastAsia="es-ES"/>
        </w:rPr>
        <w:t>por el período de seis y tres meses finalizado el 31 de diciembre de 2025</w:t>
      </w:r>
      <w:r w:rsidRPr="00A134BA">
        <w:rPr>
          <w:rFonts w:ascii="Arial" w:hAnsi="Arial" w:cs="Arial"/>
          <w:b/>
          <w:sz w:val="20"/>
          <w:szCs w:val="20"/>
          <w:lang w:val="es-ES_tradnl" w:eastAsia="es-ES"/>
        </w:rPr>
        <w:t xml:space="preserve">, de </w:t>
      </w:r>
      <w:r w:rsidR="00930B9B">
        <w:rPr>
          <w:rFonts w:ascii="Arial" w:hAnsi="Arial" w:cs="Arial"/>
          <w:b/>
          <w:sz w:val="20"/>
          <w:szCs w:val="20"/>
          <w:lang w:val="es-ES_tradnl" w:eastAsia="es-ES"/>
        </w:rPr>
        <w:t>C</w:t>
      </w:r>
      <w:r w:rsidRPr="00A134BA">
        <w:rPr>
          <w:rFonts w:ascii="Arial" w:hAnsi="Arial" w:cs="Arial"/>
          <w:b/>
          <w:sz w:val="20"/>
          <w:szCs w:val="20"/>
          <w:lang w:val="es-ES_tradnl" w:eastAsia="es-ES"/>
        </w:rPr>
        <w:t xml:space="preserve">ambios en el </w:t>
      </w:r>
      <w:r w:rsidR="00930B9B">
        <w:rPr>
          <w:rFonts w:ascii="Arial" w:hAnsi="Arial" w:cs="Arial"/>
          <w:b/>
          <w:sz w:val="20"/>
          <w:szCs w:val="20"/>
          <w:lang w:val="es-ES_tradnl" w:eastAsia="es-ES"/>
        </w:rPr>
        <w:t>P</w:t>
      </w:r>
      <w:r w:rsidRPr="00A134BA">
        <w:rPr>
          <w:rFonts w:ascii="Arial" w:hAnsi="Arial" w:cs="Arial"/>
          <w:b/>
          <w:sz w:val="20"/>
          <w:szCs w:val="20"/>
          <w:lang w:val="es-ES_tradnl" w:eastAsia="es-ES"/>
        </w:rPr>
        <w:t xml:space="preserve">atrimonio </w:t>
      </w:r>
      <w:r w:rsidR="00930B9B">
        <w:rPr>
          <w:rFonts w:ascii="Arial" w:hAnsi="Arial" w:cs="Arial"/>
          <w:b/>
          <w:sz w:val="20"/>
          <w:szCs w:val="20"/>
          <w:lang w:val="es-ES_tradnl" w:eastAsia="es-ES"/>
        </w:rPr>
        <w:t>I</w:t>
      </w:r>
      <w:r w:rsidRPr="00A134BA">
        <w:rPr>
          <w:rFonts w:ascii="Arial" w:hAnsi="Arial" w:cs="Arial"/>
          <w:b/>
          <w:sz w:val="20"/>
          <w:szCs w:val="20"/>
          <w:lang w:val="es-ES_tradnl" w:eastAsia="es-ES"/>
        </w:rPr>
        <w:t xml:space="preserve">ntermedios </w:t>
      </w:r>
      <w:r w:rsidR="00930B9B">
        <w:rPr>
          <w:rFonts w:ascii="Arial" w:hAnsi="Arial" w:cs="Arial"/>
          <w:b/>
          <w:sz w:val="20"/>
          <w:szCs w:val="20"/>
          <w:lang w:val="es-ES_tradnl" w:eastAsia="es-ES"/>
        </w:rPr>
        <w:t>C</w:t>
      </w:r>
      <w:r w:rsidRPr="00A134BA">
        <w:rPr>
          <w:rFonts w:ascii="Arial" w:hAnsi="Arial" w:cs="Arial"/>
          <w:b/>
          <w:sz w:val="20"/>
          <w:szCs w:val="20"/>
          <w:lang w:val="es-ES_tradnl" w:eastAsia="es-ES"/>
        </w:rPr>
        <w:t xml:space="preserve">ondensados </w:t>
      </w:r>
      <w:r w:rsidR="00930B9B">
        <w:rPr>
          <w:rFonts w:ascii="Arial" w:hAnsi="Arial" w:cs="Arial"/>
          <w:b/>
          <w:sz w:val="20"/>
          <w:szCs w:val="20"/>
          <w:lang w:val="es-ES_tradnl" w:eastAsia="es-ES"/>
        </w:rPr>
        <w:t>S</w:t>
      </w:r>
      <w:r w:rsidRPr="00A134BA">
        <w:rPr>
          <w:rFonts w:ascii="Arial" w:hAnsi="Arial" w:cs="Arial"/>
          <w:b/>
          <w:sz w:val="20"/>
          <w:szCs w:val="20"/>
          <w:lang w:val="es-ES_tradnl" w:eastAsia="es-ES"/>
        </w:rPr>
        <w:t xml:space="preserve">eparados y de </w:t>
      </w:r>
      <w:r w:rsidR="0070753C">
        <w:rPr>
          <w:rFonts w:ascii="Arial" w:hAnsi="Arial" w:cs="Arial"/>
          <w:b/>
          <w:sz w:val="20"/>
          <w:szCs w:val="20"/>
          <w:lang w:val="es-ES_tradnl" w:eastAsia="es-ES"/>
        </w:rPr>
        <w:t>F</w:t>
      </w:r>
      <w:r w:rsidRPr="00A134BA">
        <w:rPr>
          <w:rFonts w:ascii="Arial" w:hAnsi="Arial" w:cs="Arial"/>
          <w:b/>
          <w:sz w:val="20"/>
          <w:szCs w:val="20"/>
          <w:lang w:val="es-ES_tradnl" w:eastAsia="es-ES"/>
        </w:rPr>
        <w:t xml:space="preserve">lujo de </w:t>
      </w:r>
      <w:r w:rsidR="0070753C">
        <w:rPr>
          <w:rFonts w:ascii="Arial" w:hAnsi="Arial" w:cs="Arial"/>
          <w:b/>
          <w:sz w:val="20"/>
          <w:szCs w:val="20"/>
          <w:lang w:val="es-ES_tradnl" w:eastAsia="es-ES"/>
        </w:rPr>
        <w:t>E</w:t>
      </w:r>
      <w:r w:rsidRPr="00A134BA">
        <w:rPr>
          <w:rFonts w:ascii="Arial" w:hAnsi="Arial" w:cs="Arial"/>
          <w:b/>
          <w:sz w:val="20"/>
          <w:szCs w:val="20"/>
          <w:lang w:val="es-ES_tradnl" w:eastAsia="es-ES"/>
        </w:rPr>
        <w:t xml:space="preserve">fectivo </w:t>
      </w:r>
      <w:r w:rsidR="0070753C">
        <w:rPr>
          <w:rFonts w:ascii="Arial" w:hAnsi="Arial" w:cs="Arial"/>
          <w:b/>
          <w:sz w:val="20"/>
          <w:szCs w:val="20"/>
          <w:lang w:val="es-ES_tradnl" w:eastAsia="es-ES"/>
        </w:rPr>
        <w:t>I</w:t>
      </w:r>
      <w:r w:rsidRPr="00A134BA">
        <w:rPr>
          <w:rFonts w:ascii="Arial" w:hAnsi="Arial" w:cs="Arial"/>
          <w:b/>
          <w:sz w:val="20"/>
          <w:szCs w:val="20"/>
          <w:lang w:val="es-ES_tradnl" w:eastAsia="es-ES"/>
        </w:rPr>
        <w:t xml:space="preserve">ntermedios </w:t>
      </w:r>
      <w:r w:rsidR="0070753C">
        <w:rPr>
          <w:rFonts w:ascii="Arial" w:hAnsi="Arial" w:cs="Arial"/>
          <w:b/>
          <w:sz w:val="20"/>
          <w:szCs w:val="20"/>
          <w:lang w:val="es-ES_tradnl" w:eastAsia="es-ES"/>
        </w:rPr>
        <w:t>C</w:t>
      </w:r>
      <w:r w:rsidRPr="00A134BA">
        <w:rPr>
          <w:rFonts w:ascii="Arial" w:hAnsi="Arial" w:cs="Arial"/>
          <w:b/>
          <w:sz w:val="20"/>
          <w:szCs w:val="20"/>
          <w:lang w:val="es-ES_tradnl" w:eastAsia="es-ES"/>
        </w:rPr>
        <w:t xml:space="preserve">ondensados </w:t>
      </w:r>
      <w:r w:rsidR="0070753C">
        <w:rPr>
          <w:rFonts w:ascii="Arial" w:hAnsi="Arial" w:cs="Arial"/>
          <w:b/>
          <w:sz w:val="20"/>
          <w:szCs w:val="20"/>
          <w:lang w:val="es-ES_tradnl" w:eastAsia="es-ES"/>
        </w:rPr>
        <w:t>S</w:t>
      </w:r>
      <w:r w:rsidRPr="00A134BA">
        <w:rPr>
          <w:rFonts w:ascii="Arial" w:hAnsi="Arial" w:cs="Arial"/>
          <w:b/>
          <w:sz w:val="20"/>
          <w:szCs w:val="20"/>
          <w:lang w:val="es-ES_tradnl" w:eastAsia="es-ES"/>
        </w:rPr>
        <w:t xml:space="preserve">eparados, con sus notas y la información adicional a las notas a los </w:t>
      </w:r>
      <w:r w:rsidR="0070753C">
        <w:rPr>
          <w:rFonts w:ascii="Arial" w:hAnsi="Arial" w:cs="Arial"/>
          <w:b/>
          <w:sz w:val="20"/>
          <w:szCs w:val="20"/>
          <w:lang w:val="es-ES_tradnl" w:eastAsia="es-ES"/>
        </w:rPr>
        <w:t>E</w:t>
      </w:r>
      <w:r w:rsidRPr="00A134BA">
        <w:rPr>
          <w:rFonts w:ascii="Arial" w:hAnsi="Arial" w:cs="Arial"/>
          <w:b/>
          <w:sz w:val="20"/>
          <w:szCs w:val="20"/>
          <w:lang w:val="es-ES_tradnl" w:eastAsia="es-ES"/>
        </w:rPr>
        <w:t xml:space="preserve">stados </w:t>
      </w:r>
      <w:r w:rsidR="0070753C">
        <w:rPr>
          <w:rFonts w:ascii="Arial" w:hAnsi="Arial" w:cs="Arial"/>
          <w:b/>
          <w:sz w:val="20"/>
          <w:szCs w:val="20"/>
          <w:lang w:val="es-ES_tradnl" w:eastAsia="es-ES"/>
        </w:rPr>
        <w:t>F</w:t>
      </w:r>
      <w:r w:rsidRPr="00A134BA">
        <w:rPr>
          <w:rFonts w:ascii="Arial" w:hAnsi="Arial" w:cs="Arial"/>
          <w:b/>
          <w:sz w:val="20"/>
          <w:szCs w:val="20"/>
          <w:lang w:val="es-ES_tradnl" w:eastAsia="es-ES"/>
        </w:rPr>
        <w:t xml:space="preserve">inancieros requerida por el Art. 68 del Reglamento del Listado de Bolsas y Mercados Argentinos, el </w:t>
      </w:r>
      <w:r w:rsidR="000E1691">
        <w:rPr>
          <w:rFonts w:ascii="Arial" w:hAnsi="Arial" w:cs="Arial"/>
          <w:b/>
          <w:sz w:val="20"/>
          <w:szCs w:val="20"/>
          <w:lang w:val="es-ES_tradnl" w:eastAsia="es-ES"/>
        </w:rPr>
        <w:t>E</w:t>
      </w:r>
      <w:r w:rsidR="000E1691" w:rsidRPr="00A134BA">
        <w:rPr>
          <w:rFonts w:ascii="Arial" w:hAnsi="Arial" w:cs="Arial"/>
          <w:b/>
          <w:sz w:val="20"/>
          <w:szCs w:val="20"/>
          <w:lang w:val="es-ES_tradnl" w:eastAsia="es-ES"/>
        </w:rPr>
        <w:t xml:space="preserve">stado </w:t>
      </w:r>
      <w:r w:rsidRPr="00A134BA">
        <w:rPr>
          <w:rFonts w:ascii="Arial" w:hAnsi="Arial" w:cs="Arial"/>
          <w:b/>
          <w:sz w:val="20"/>
          <w:szCs w:val="20"/>
          <w:lang w:val="es-ES_tradnl" w:eastAsia="es-ES"/>
        </w:rPr>
        <w:t xml:space="preserve">de </w:t>
      </w:r>
      <w:r w:rsidR="000E1691">
        <w:rPr>
          <w:rFonts w:ascii="Arial" w:hAnsi="Arial" w:cs="Arial"/>
          <w:b/>
          <w:sz w:val="20"/>
          <w:szCs w:val="20"/>
          <w:lang w:val="es-ES_tradnl" w:eastAsia="es-ES"/>
        </w:rPr>
        <w:t>S</w:t>
      </w:r>
      <w:r w:rsidR="000E1691" w:rsidRPr="00A134BA">
        <w:rPr>
          <w:rFonts w:ascii="Arial" w:hAnsi="Arial" w:cs="Arial"/>
          <w:b/>
          <w:sz w:val="20"/>
          <w:szCs w:val="20"/>
          <w:lang w:val="es-ES_tradnl" w:eastAsia="es-ES"/>
        </w:rPr>
        <w:t xml:space="preserve">ituación </w:t>
      </w:r>
      <w:r w:rsidR="000E1691">
        <w:rPr>
          <w:rFonts w:ascii="Arial" w:hAnsi="Arial" w:cs="Arial"/>
          <w:b/>
          <w:sz w:val="20"/>
          <w:szCs w:val="20"/>
          <w:lang w:val="es-ES_tradnl" w:eastAsia="es-ES"/>
        </w:rPr>
        <w:t>F</w:t>
      </w:r>
      <w:r w:rsidR="000E1691" w:rsidRPr="00A134BA">
        <w:rPr>
          <w:rFonts w:ascii="Arial" w:hAnsi="Arial" w:cs="Arial"/>
          <w:b/>
          <w:sz w:val="20"/>
          <w:szCs w:val="20"/>
          <w:lang w:val="es-ES_tradnl" w:eastAsia="es-ES"/>
        </w:rPr>
        <w:t xml:space="preserve">inanciera </w:t>
      </w:r>
      <w:r w:rsidR="000E1691">
        <w:rPr>
          <w:rFonts w:ascii="Arial" w:hAnsi="Arial" w:cs="Arial"/>
          <w:b/>
          <w:sz w:val="20"/>
          <w:szCs w:val="20"/>
          <w:lang w:val="es-ES_tradnl" w:eastAsia="es-ES"/>
        </w:rPr>
        <w:t>I</w:t>
      </w:r>
      <w:r w:rsidR="000E1691" w:rsidRPr="00A134BA">
        <w:rPr>
          <w:rFonts w:ascii="Arial" w:hAnsi="Arial" w:cs="Arial"/>
          <w:b/>
          <w:sz w:val="20"/>
          <w:szCs w:val="20"/>
          <w:lang w:val="es-ES_tradnl" w:eastAsia="es-ES"/>
        </w:rPr>
        <w:t xml:space="preserve">ntermedio </w:t>
      </w:r>
      <w:r w:rsidR="000E1691">
        <w:rPr>
          <w:rFonts w:ascii="Arial" w:hAnsi="Arial" w:cs="Arial"/>
          <w:b/>
          <w:sz w:val="20"/>
          <w:szCs w:val="20"/>
          <w:lang w:val="es-ES_tradnl" w:eastAsia="es-ES"/>
        </w:rPr>
        <w:t>C</w:t>
      </w:r>
      <w:r w:rsidR="000E1691" w:rsidRPr="00A134BA">
        <w:rPr>
          <w:rFonts w:ascii="Arial" w:hAnsi="Arial" w:cs="Arial"/>
          <w:b/>
          <w:sz w:val="20"/>
          <w:szCs w:val="20"/>
          <w:lang w:val="es-ES_tradnl" w:eastAsia="es-ES"/>
        </w:rPr>
        <w:t xml:space="preserve">ondensado </w:t>
      </w:r>
      <w:r w:rsidR="000E1691">
        <w:rPr>
          <w:rFonts w:ascii="Arial" w:hAnsi="Arial" w:cs="Arial"/>
          <w:b/>
          <w:sz w:val="20"/>
          <w:szCs w:val="20"/>
          <w:lang w:val="es-ES_tradnl" w:eastAsia="es-ES"/>
        </w:rPr>
        <w:t>C</w:t>
      </w:r>
      <w:r w:rsidR="000E1691" w:rsidRPr="00A134BA">
        <w:rPr>
          <w:rFonts w:ascii="Arial" w:hAnsi="Arial" w:cs="Arial"/>
          <w:b/>
          <w:sz w:val="20"/>
          <w:szCs w:val="20"/>
          <w:lang w:val="es-ES_tradnl" w:eastAsia="es-ES"/>
        </w:rPr>
        <w:t xml:space="preserve">onsolidado </w:t>
      </w:r>
      <w:r w:rsidRPr="00A134BA">
        <w:rPr>
          <w:rFonts w:ascii="Arial" w:hAnsi="Arial" w:cs="Arial"/>
          <w:b/>
          <w:sz w:val="20"/>
          <w:szCs w:val="20"/>
          <w:lang w:val="es-ES_tradnl" w:eastAsia="es-ES"/>
        </w:rPr>
        <w:t xml:space="preserve">al </w:t>
      </w:r>
      <w:r w:rsidRPr="00A134BA">
        <w:rPr>
          <w:rFonts w:ascii="Arial" w:eastAsia="Batang" w:hAnsi="Arial" w:cs="Arial"/>
          <w:b/>
          <w:sz w:val="20"/>
          <w:szCs w:val="20"/>
        </w:rPr>
        <w:t>31 de diciembre de 202</w:t>
      </w:r>
      <w:r w:rsidR="008E45D8">
        <w:rPr>
          <w:rFonts w:ascii="Arial" w:eastAsia="Batang" w:hAnsi="Arial" w:cs="Arial"/>
          <w:b/>
          <w:sz w:val="20"/>
          <w:szCs w:val="20"/>
        </w:rPr>
        <w:t>5</w:t>
      </w:r>
      <w:r w:rsidRPr="00A134BA">
        <w:rPr>
          <w:rFonts w:ascii="Arial" w:eastAsia="Batang" w:hAnsi="Arial" w:cs="Arial"/>
          <w:b/>
          <w:sz w:val="20"/>
          <w:szCs w:val="20"/>
        </w:rPr>
        <w:t xml:space="preserve"> </w:t>
      </w:r>
      <w:r w:rsidRPr="00A134BA">
        <w:rPr>
          <w:rFonts w:ascii="Arial" w:hAnsi="Arial" w:cs="Arial"/>
          <w:b/>
          <w:sz w:val="20"/>
          <w:szCs w:val="20"/>
          <w:lang w:val="es-ES_tradnl" w:eastAsia="es-ES"/>
        </w:rPr>
        <w:t xml:space="preserve">y los correspondientes </w:t>
      </w:r>
      <w:r w:rsidR="0070753C">
        <w:rPr>
          <w:rFonts w:ascii="Arial" w:hAnsi="Arial" w:cs="Arial"/>
          <w:b/>
          <w:sz w:val="20"/>
          <w:szCs w:val="20"/>
          <w:lang w:val="es-ES_tradnl" w:eastAsia="es-ES"/>
        </w:rPr>
        <w:t>E</w:t>
      </w:r>
      <w:r w:rsidRPr="00A134BA">
        <w:rPr>
          <w:rFonts w:ascii="Arial" w:hAnsi="Arial" w:cs="Arial"/>
          <w:b/>
          <w:sz w:val="20"/>
          <w:szCs w:val="20"/>
          <w:lang w:val="es-ES_tradnl" w:eastAsia="es-ES"/>
        </w:rPr>
        <w:t xml:space="preserve">stados de </w:t>
      </w:r>
      <w:r w:rsidR="0070753C">
        <w:rPr>
          <w:rFonts w:ascii="Arial" w:hAnsi="Arial" w:cs="Arial"/>
          <w:b/>
          <w:sz w:val="20"/>
          <w:szCs w:val="20"/>
          <w:lang w:val="es-ES_tradnl" w:eastAsia="es-ES"/>
        </w:rPr>
        <w:t>R</w:t>
      </w:r>
      <w:r w:rsidRPr="00A134BA">
        <w:rPr>
          <w:rFonts w:ascii="Arial" w:hAnsi="Arial" w:cs="Arial"/>
          <w:b/>
          <w:sz w:val="20"/>
          <w:szCs w:val="20"/>
          <w:lang w:val="es-ES_tradnl" w:eastAsia="es-ES"/>
        </w:rPr>
        <w:t xml:space="preserve">esultados </w:t>
      </w:r>
      <w:r w:rsidR="003124C3">
        <w:rPr>
          <w:rFonts w:ascii="Arial" w:hAnsi="Arial" w:cs="Arial"/>
          <w:b/>
          <w:sz w:val="20"/>
          <w:szCs w:val="20"/>
          <w:lang w:val="es-ES_tradnl" w:eastAsia="es-ES"/>
        </w:rPr>
        <w:t>I</w:t>
      </w:r>
      <w:r w:rsidRPr="00A134BA">
        <w:rPr>
          <w:rFonts w:ascii="Arial" w:hAnsi="Arial" w:cs="Arial"/>
          <w:b/>
          <w:sz w:val="20"/>
          <w:szCs w:val="20"/>
          <w:lang w:val="es-ES_tradnl" w:eastAsia="es-ES"/>
        </w:rPr>
        <w:t xml:space="preserve">ntermedios </w:t>
      </w:r>
      <w:r w:rsidR="003124C3">
        <w:rPr>
          <w:rFonts w:ascii="Arial" w:hAnsi="Arial" w:cs="Arial"/>
          <w:b/>
          <w:sz w:val="20"/>
          <w:szCs w:val="20"/>
          <w:lang w:val="es-ES_tradnl" w:eastAsia="es-ES"/>
        </w:rPr>
        <w:t>C</w:t>
      </w:r>
      <w:r w:rsidRPr="00A134BA">
        <w:rPr>
          <w:rFonts w:ascii="Arial" w:hAnsi="Arial" w:cs="Arial"/>
          <w:b/>
          <w:sz w:val="20"/>
          <w:szCs w:val="20"/>
          <w:lang w:val="es-ES_tradnl" w:eastAsia="es-ES"/>
        </w:rPr>
        <w:t xml:space="preserve">ondensados </w:t>
      </w:r>
      <w:r w:rsidR="003124C3">
        <w:rPr>
          <w:rFonts w:ascii="Arial" w:hAnsi="Arial" w:cs="Arial"/>
          <w:b/>
          <w:sz w:val="20"/>
          <w:szCs w:val="20"/>
          <w:lang w:val="es-ES_tradnl" w:eastAsia="es-ES"/>
        </w:rPr>
        <w:t>C</w:t>
      </w:r>
      <w:r w:rsidRPr="00A134BA">
        <w:rPr>
          <w:rFonts w:ascii="Arial" w:hAnsi="Arial" w:cs="Arial"/>
          <w:b/>
          <w:sz w:val="20"/>
          <w:szCs w:val="20"/>
          <w:lang w:val="es-ES_tradnl" w:eastAsia="es-ES"/>
        </w:rPr>
        <w:t>onsolidados</w:t>
      </w:r>
      <w:r w:rsidR="0077785B">
        <w:rPr>
          <w:rFonts w:ascii="Arial" w:hAnsi="Arial" w:cs="Arial"/>
          <w:b/>
          <w:sz w:val="20"/>
          <w:szCs w:val="20"/>
          <w:lang w:val="es-ES_tradnl" w:eastAsia="es-ES"/>
        </w:rPr>
        <w:t xml:space="preserve"> </w:t>
      </w:r>
      <w:r w:rsidR="0077785B" w:rsidRPr="0077785B">
        <w:rPr>
          <w:rFonts w:ascii="Arial" w:hAnsi="Arial" w:cs="Arial"/>
          <w:b/>
          <w:sz w:val="20"/>
          <w:szCs w:val="20"/>
          <w:lang w:val="es-ES_tradnl" w:eastAsia="es-ES"/>
        </w:rPr>
        <w:t>por el período de seis y tres meses finalizado el 31 de diciembre de 2025</w:t>
      </w:r>
      <w:r w:rsidRPr="00A134BA">
        <w:rPr>
          <w:rFonts w:ascii="Arial" w:hAnsi="Arial" w:cs="Arial"/>
          <w:b/>
          <w:sz w:val="20"/>
          <w:szCs w:val="20"/>
          <w:lang w:val="es-ES_tradnl" w:eastAsia="es-ES"/>
        </w:rPr>
        <w:t xml:space="preserve">, de </w:t>
      </w:r>
      <w:r w:rsidR="0070753C">
        <w:rPr>
          <w:rFonts w:ascii="Arial" w:hAnsi="Arial" w:cs="Arial"/>
          <w:b/>
          <w:sz w:val="20"/>
          <w:szCs w:val="20"/>
          <w:lang w:val="es-ES_tradnl" w:eastAsia="es-ES"/>
        </w:rPr>
        <w:t>C</w:t>
      </w:r>
      <w:r w:rsidRPr="00A134BA">
        <w:rPr>
          <w:rFonts w:ascii="Arial" w:hAnsi="Arial" w:cs="Arial"/>
          <w:b/>
          <w:sz w:val="20"/>
          <w:szCs w:val="20"/>
          <w:lang w:val="es-ES_tradnl" w:eastAsia="es-ES"/>
        </w:rPr>
        <w:t xml:space="preserve">ambios en el </w:t>
      </w:r>
      <w:r w:rsidR="0070753C">
        <w:rPr>
          <w:rFonts w:ascii="Arial" w:hAnsi="Arial" w:cs="Arial"/>
          <w:b/>
          <w:sz w:val="20"/>
          <w:szCs w:val="20"/>
          <w:lang w:val="es-ES_tradnl" w:eastAsia="es-ES"/>
        </w:rPr>
        <w:t>P</w:t>
      </w:r>
      <w:r w:rsidRPr="00A134BA">
        <w:rPr>
          <w:rFonts w:ascii="Arial" w:hAnsi="Arial" w:cs="Arial"/>
          <w:b/>
          <w:sz w:val="20"/>
          <w:szCs w:val="20"/>
          <w:lang w:val="es-ES_tradnl" w:eastAsia="es-ES"/>
        </w:rPr>
        <w:t xml:space="preserve">atrimonio </w:t>
      </w:r>
      <w:r w:rsidR="0070753C">
        <w:rPr>
          <w:rFonts w:ascii="Arial" w:hAnsi="Arial" w:cs="Arial"/>
          <w:b/>
          <w:sz w:val="20"/>
          <w:szCs w:val="20"/>
          <w:lang w:val="es-ES_tradnl" w:eastAsia="es-ES"/>
        </w:rPr>
        <w:t>I</w:t>
      </w:r>
      <w:r w:rsidRPr="00A134BA">
        <w:rPr>
          <w:rFonts w:ascii="Arial" w:hAnsi="Arial" w:cs="Arial"/>
          <w:b/>
          <w:sz w:val="20"/>
          <w:szCs w:val="20"/>
          <w:lang w:val="es-ES_tradnl" w:eastAsia="es-ES"/>
        </w:rPr>
        <w:t xml:space="preserve">ntermedios </w:t>
      </w:r>
      <w:r w:rsidR="0070753C">
        <w:rPr>
          <w:rFonts w:ascii="Arial" w:hAnsi="Arial" w:cs="Arial"/>
          <w:b/>
          <w:sz w:val="20"/>
          <w:szCs w:val="20"/>
          <w:lang w:val="es-ES_tradnl" w:eastAsia="es-ES"/>
        </w:rPr>
        <w:t>C</w:t>
      </w:r>
      <w:r w:rsidRPr="00A134BA">
        <w:rPr>
          <w:rFonts w:ascii="Arial" w:hAnsi="Arial" w:cs="Arial"/>
          <w:b/>
          <w:sz w:val="20"/>
          <w:szCs w:val="20"/>
          <w:lang w:val="es-ES_tradnl" w:eastAsia="es-ES"/>
        </w:rPr>
        <w:t xml:space="preserve">ondensados </w:t>
      </w:r>
      <w:r w:rsidR="0070753C">
        <w:rPr>
          <w:rFonts w:ascii="Arial" w:hAnsi="Arial" w:cs="Arial"/>
          <w:b/>
          <w:sz w:val="20"/>
          <w:szCs w:val="20"/>
          <w:lang w:val="es-ES_tradnl" w:eastAsia="es-ES"/>
        </w:rPr>
        <w:t>C</w:t>
      </w:r>
      <w:r w:rsidRPr="00A134BA">
        <w:rPr>
          <w:rFonts w:ascii="Arial" w:hAnsi="Arial" w:cs="Arial"/>
          <w:b/>
          <w:sz w:val="20"/>
          <w:szCs w:val="20"/>
          <w:lang w:val="es-ES_tradnl" w:eastAsia="es-ES"/>
        </w:rPr>
        <w:t xml:space="preserve">onsolidados y de </w:t>
      </w:r>
      <w:r w:rsidR="0070753C">
        <w:rPr>
          <w:rFonts w:ascii="Arial" w:hAnsi="Arial" w:cs="Arial"/>
          <w:b/>
          <w:sz w:val="20"/>
          <w:szCs w:val="20"/>
          <w:lang w:val="es-ES_tradnl" w:eastAsia="es-ES"/>
        </w:rPr>
        <w:t>F</w:t>
      </w:r>
      <w:r w:rsidRPr="00A134BA">
        <w:rPr>
          <w:rFonts w:ascii="Arial" w:hAnsi="Arial" w:cs="Arial"/>
          <w:b/>
          <w:sz w:val="20"/>
          <w:szCs w:val="20"/>
          <w:lang w:val="es-ES_tradnl" w:eastAsia="es-ES"/>
        </w:rPr>
        <w:t xml:space="preserve">lujo de </w:t>
      </w:r>
      <w:r w:rsidR="0070753C">
        <w:rPr>
          <w:rFonts w:ascii="Arial" w:hAnsi="Arial" w:cs="Arial"/>
          <w:b/>
          <w:sz w:val="20"/>
          <w:szCs w:val="20"/>
          <w:lang w:val="es-ES_tradnl" w:eastAsia="es-ES"/>
        </w:rPr>
        <w:t>E</w:t>
      </w:r>
      <w:r w:rsidRPr="00A134BA">
        <w:rPr>
          <w:rFonts w:ascii="Arial" w:hAnsi="Arial" w:cs="Arial"/>
          <w:b/>
          <w:sz w:val="20"/>
          <w:szCs w:val="20"/>
          <w:lang w:val="es-ES_tradnl" w:eastAsia="es-ES"/>
        </w:rPr>
        <w:t xml:space="preserve">fectivo </w:t>
      </w:r>
      <w:r w:rsidR="0070753C">
        <w:rPr>
          <w:rFonts w:ascii="Arial" w:hAnsi="Arial" w:cs="Arial"/>
          <w:b/>
          <w:sz w:val="20"/>
          <w:szCs w:val="20"/>
          <w:lang w:val="es-ES_tradnl" w:eastAsia="es-ES"/>
        </w:rPr>
        <w:t>I</w:t>
      </w:r>
      <w:r w:rsidRPr="00A134BA">
        <w:rPr>
          <w:rFonts w:ascii="Arial" w:hAnsi="Arial" w:cs="Arial"/>
          <w:b/>
          <w:sz w:val="20"/>
          <w:szCs w:val="20"/>
          <w:lang w:val="es-ES_tradnl" w:eastAsia="es-ES"/>
        </w:rPr>
        <w:t xml:space="preserve">ntermedios </w:t>
      </w:r>
      <w:r w:rsidR="0070753C">
        <w:rPr>
          <w:rFonts w:ascii="Arial" w:hAnsi="Arial" w:cs="Arial"/>
          <w:b/>
          <w:sz w:val="20"/>
          <w:szCs w:val="20"/>
          <w:lang w:val="es-ES_tradnl" w:eastAsia="es-ES"/>
        </w:rPr>
        <w:t>C</w:t>
      </w:r>
      <w:r w:rsidRPr="00A134BA">
        <w:rPr>
          <w:rFonts w:ascii="Arial" w:hAnsi="Arial" w:cs="Arial"/>
          <w:b/>
          <w:sz w:val="20"/>
          <w:szCs w:val="20"/>
          <w:lang w:val="es-ES_tradnl" w:eastAsia="es-ES"/>
        </w:rPr>
        <w:t xml:space="preserve">ondensados </w:t>
      </w:r>
      <w:r w:rsidR="0070753C">
        <w:rPr>
          <w:rFonts w:ascii="Arial" w:hAnsi="Arial" w:cs="Arial"/>
          <w:b/>
          <w:sz w:val="20"/>
          <w:szCs w:val="20"/>
          <w:lang w:val="es-ES_tradnl" w:eastAsia="es-ES"/>
        </w:rPr>
        <w:t>C</w:t>
      </w:r>
      <w:r w:rsidRPr="00A134BA">
        <w:rPr>
          <w:rFonts w:ascii="Arial" w:hAnsi="Arial" w:cs="Arial"/>
          <w:b/>
          <w:sz w:val="20"/>
          <w:szCs w:val="20"/>
          <w:lang w:val="es-ES_tradnl" w:eastAsia="es-ES"/>
        </w:rPr>
        <w:t xml:space="preserve">onsolidados, con sus notas y la información adicional a las notas a los </w:t>
      </w:r>
      <w:r w:rsidR="0070753C">
        <w:rPr>
          <w:rFonts w:ascii="Arial" w:hAnsi="Arial" w:cs="Arial"/>
          <w:b/>
          <w:sz w:val="20"/>
          <w:szCs w:val="20"/>
          <w:lang w:val="es-ES_tradnl" w:eastAsia="es-ES"/>
        </w:rPr>
        <w:t>E</w:t>
      </w:r>
      <w:r w:rsidRPr="00A134BA">
        <w:rPr>
          <w:rFonts w:ascii="Arial" w:hAnsi="Arial" w:cs="Arial"/>
          <w:b/>
          <w:sz w:val="20"/>
          <w:szCs w:val="20"/>
          <w:lang w:val="es-ES_tradnl" w:eastAsia="es-ES"/>
        </w:rPr>
        <w:t xml:space="preserve">stados </w:t>
      </w:r>
      <w:r w:rsidR="0070753C">
        <w:rPr>
          <w:rFonts w:ascii="Arial" w:hAnsi="Arial" w:cs="Arial"/>
          <w:b/>
          <w:sz w:val="20"/>
          <w:szCs w:val="20"/>
          <w:lang w:val="es-ES_tradnl" w:eastAsia="es-ES"/>
        </w:rPr>
        <w:t>F</w:t>
      </w:r>
      <w:r w:rsidRPr="00A134BA">
        <w:rPr>
          <w:rFonts w:ascii="Arial" w:hAnsi="Arial" w:cs="Arial"/>
          <w:b/>
          <w:sz w:val="20"/>
          <w:szCs w:val="20"/>
          <w:lang w:val="es-ES_tradnl" w:eastAsia="es-ES"/>
        </w:rPr>
        <w:t>inancieros requerida por el Art. 68 del Reglamento del Listado de Bolsas y Mercados Argentinos.</w:t>
      </w:r>
    </w:p>
    <w:p w14:paraId="4A62140A" w14:textId="188D20DD" w:rsidR="00A134BA" w:rsidRPr="00C11C2F" w:rsidRDefault="00727749" w:rsidP="00C11C2F">
      <w:pPr>
        <w:spacing w:line="360" w:lineRule="auto"/>
        <w:ind w:right="-72"/>
        <w:jc w:val="both"/>
        <w:rPr>
          <w:rFonts w:ascii="Arial" w:hAnsi="Arial" w:cs="Arial"/>
          <w:b/>
          <w:sz w:val="20"/>
          <w:szCs w:val="20"/>
          <w:lang w:val="es-ES_tradnl"/>
        </w:rPr>
      </w:pPr>
      <w:r w:rsidRPr="00A134BA">
        <w:rPr>
          <w:rFonts w:ascii="Arial" w:eastAsia="Calibri" w:hAnsi="Arial" w:cs="Arial"/>
          <w:b/>
          <w:sz w:val="20"/>
          <w:szCs w:val="20"/>
          <w:lang w:val="es-ES"/>
        </w:rPr>
        <w:t xml:space="preserve">Se propone que, habiendo el Informe de la Comisión Fiscalizadora y el Informe de </w:t>
      </w:r>
      <w:r w:rsidR="001B60C9">
        <w:rPr>
          <w:rFonts w:ascii="Arial" w:eastAsia="Calibri" w:hAnsi="Arial" w:cs="Arial"/>
          <w:b/>
          <w:sz w:val="20"/>
          <w:szCs w:val="20"/>
          <w:lang w:val="es-ES"/>
        </w:rPr>
        <w:t>R</w:t>
      </w:r>
      <w:r w:rsidRPr="00A134BA">
        <w:rPr>
          <w:rFonts w:ascii="Arial" w:eastAsia="Calibri" w:hAnsi="Arial" w:cs="Arial"/>
          <w:b/>
          <w:sz w:val="20"/>
          <w:szCs w:val="20"/>
          <w:lang w:val="es-ES"/>
        </w:rPr>
        <w:t xml:space="preserve">evisión de los Auditores, circulado entre los presentes con anterioridad a esta reunión para su debido análisis se apruebe la omisión de su lectura y se aprueben los Informes mencionados. Por último se propone (i) autorizar </w:t>
      </w:r>
      <w:r w:rsidRPr="00A134BA">
        <w:rPr>
          <w:rFonts w:ascii="Arial" w:hAnsi="Arial" w:cs="Arial"/>
          <w:b/>
          <w:sz w:val="20"/>
          <w:szCs w:val="20"/>
          <w:lang w:val="es-ES_tradnl" w:eastAsia="es-ES"/>
        </w:rPr>
        <w:t xml:space="preserve">indistintamente a los miembros del Directorio a suscribir </w:t>
      </w:r>
      <w:r w:rsidRPr="00A134BA">
        <w:rPr>
          <w:rFonts w:ascii="Arial" w:hAnsi="Arial" w:cs="Arial"/>
          <w:b/>
          <w:sz w:val="20"/>
          <w:szCs w:val="20"/>
          <w:lang w:eastAsia="es-ES"/>
        </w:rPr>
        <w:t xml:space="preserve">los estados financieros intermedios condensados separados y consolidados finalizados el </w:t>
      </w:r>
      <w:r w:rsidRPr="00A134BA">
        <w:rPr>
          <w:rFonts w:ascii="Arial" w:eastAsia="Batang" w:hAnsi="Arial" w:cs="Arial"/>
          <w:b/>
          <w:sz w:val="20"/>
          <w:szCs w:val="20"/>
        </w:rPr>
        <w:t>31 de diciembre de 202</w:t>
      </w:r>
      <w:r w:rsidR="00306A78">
        <w:rPr>
          <w:rFonts w:ascii="Arial" w:eastAsia="Batang" w:hAnsi="Arial" w:cs="Arial"/>
          <w:b/>
          <w:sz w:val="20"/>
          <w:szCs w:val="20"/>
        </w:rPr>
        <w:t>5</w:t>
      </w:r>
      <w:r w:rsidRPr="00A134BA">
        <w:rPr>
          <w:rFonts w:ascii="Arial" w:eastAsia="Batang" w:hAnsi="Arial" w:cs="Arial"/>
          <w:b/>
          <w:sz w:val="20"/>
          <w:szCs w:val="20"/>
        </w:rPr>
        <w:t xml:space="preserve">; (ii) </w:t>
      </w:r>
      <w:r w:rsidRPr="00A134BA">
        <w:rPr>
          <w:rFonts w:ascii="Arial" w:eastAsia="Calibri" w:hAnsi="Arial" w:cs="Arial"/>
          <w:b/>
          <w:sz w:val="20"/>
          <w:szCs w:val="20"/>
          <w:lang w:val="es-ES"/>
        </w:rPr>
        <w:t xml:space="preserve">designar a María Laura Barbosa y/o Lucila Huidobro para que en forma individual e indistinta suscriban copia de la presente acta y demás documentación necesaria a los fines de su presentación ante los Organismos respectivos pudiendo también realizar la presentación de los estados financieros trimestrales, cumpliendo con las disposiciones vigentes y (iii) </w:t>
      </w:r>
      <w:r w:rsidRPr="00A134BA">
        <w:rPr>
          <w:rFonts w:ascii="Arial" w:hAnsi="Arial" w:cs="Arial"/>
          <w:b/>
          <w:sz w:val="20"/>
          <w:szCs w:val="20"/>
          <w:lang w:val="es-ES_tradnl" w:eastAsia="es-ES"/>
        </w:rPr>
        <w:t>instruir a la gerencia a efectos de dar cumplimiento con el art. 135 (que remite al art. 62) del Reglamento de Listado de Bolsas y Mercados Argentinos S.A</w:t>
      </w:r>
      <w:r w:rsidRPr="00A134BA">
        <w:rPr>
          <w:rFonts w:ascii="Arial" w:eastAsia="Calibri" w:hAnsi="Arial" w:cs="Arial"/>
          <w:b/>
          <w:sz w:val="20"/>
          <w:szCs w:val="20"/>
          <w:lang w:val="es-ES"/>
        </w:rPr>
        <w:t xml:space="preserve">. </w:t>
      </w:r>
      <w:r w:rsidRPr="00A134BA">
        <w:rPr>
          <w:rFonts w:ascii="Arial" w:hAnsi="Arial" w:cs="Arial"/>
          <w:b/>
          <w:sz w:val="20"/>
          <w:szCs w:val="20"/>
          <w:lang w:eastAsia="es-ES"/>
        </w:rPr>
        <w:t>Asimismo, se</w:t>
      </w:r>
      <w:r w:rsidRPr="00A134BA">
        <w:rPr>
          <w:rFonts w:ascii="Arial" w:eastAsia="Batang" w:hAnsi="Arial" w:cs="Arial"/>
          <w:b/>
          <w:sz w:val="20"/>
          <w:szCs w:val="20"/>
        </w:rPr>
        <w:t xml:space="preserve"> </w:t>
      </w:r>
      <w:r w:rsidRPr="00A134BA">
        <w:rPr>
          <w:rFonts w:ascii="Arial" w:hAnsi="Arial" w:cs="Arial"/>
          <w:b/>
          <w:sz w:val="20"/>
          <w:szCs w:val="20"/>
          <w:lang w:eastAsia="es-ES"/>
        </w:rPr>
        <w:t xml:space="preserve">informa a los directores presentes que los estados financieros intermedios condensados separados y consolidados antes mencionados y aprobados, han sido confeccionados sobre la base de la Norma Internacional de Contabilidad 34 “Información Financiera Intermedia” (NIC 34).  </w:t>
      </w:r>
      <w:r w:rsidR="0098118B">
        <w:rPr>
          <w:rFonts w:ascii="Arial" w:hAnsi="Arial" w:cs="Arial"/>
          <w:b/>
          <w:sz w:val="20"/>
          <w:szCs w:val="20"/>
          <w:lang w:eastAsia="es-ES"/>
        </w:rPr>
        <w:t xml:space="preserve"> </w:t>
      </w:r>
      <w:r w:rsidR="000E16BB" w:rsidRPr="00A134BA">
        <w:rPr>
          <w:rFonts w:ascii="Arial" w:hAnsi="Arial" w:cs="Arial"/>
          <w:b/>
          <w:sz w:val="20"/>
          <w:szCs w:val="20"/>
        </w:rPr>
        <w:t xml:space="preserve">Habiendo votado los Señores Directores, </w:t>
      </w:r>
      <w:r w:rsidR="00C11C2F">
        <w:rPr>
          <w:rFonts w:ascii="Arial" w:hAnsi="Arial" w:cs="Arial"/>
          <w:b/>
          <w:sz w:val="20"/>
          <w:szCs w:val="20"/>
        </w:rPr>
        <w:t>la propuesta se aprueba por unanimidad.</w:t>
      </w:r>
    </w:p>
    <w:p w14:paraId="6194A3B7" w14:textId="77777777" w:rsidR="00E06059" w:rsidRDefault="00E06059" w:rsidP="008A35DD">
      <w:pPr>
        <w:spacing w:line="360" w:lineRule="auto"/>
        <w:ind w:right="49"/>
        <w:jc w:val="both"/>
        <w:rPr>
          <w:rFonts w:ascii="Arial" w:hAnsi="Arial" w:cs="Arial"/>
          <w:b/>
          <w:sz w:val="20"/>
          <w:szCs w:val="20"/>
        </w:rPr>
      </w:pPr>
      <w:r>
        <w:rPr>
          <w:rFonts w:ascii="Arial" w:hAnsi="Arial" w:cs="Arial"/>
          <w:b/>
          <w:sz w:val="20"/>
          <w:szCs w:val="20"/>
        </w:rPr>
        <w:lastRenderedPageBreak/>
        <w:t>…</w:t>
      </w:r>
    </w:p>
    <w:p w14:paraId="72AA2B52" w14:textId="23B26A80" w:rsidR="00A427B0" w:rsidRPr="00B4071D" w:rsidRDefault="00A427B0" w:rsidP="009F5A6A">
      <w:pPr>
        <w:spacing w:line="360" w:lineRule="auto"/>
        <w:ind w:right="49"/>
        <w:jc w:val="both"/>
        <w:rPr>
          <w:rFonts w:ascii="Arial" w:hAnsi="Arial" w:cs="Arial"/>
          <w:b/>
          <w:sz w:val="20"/>
          <w:szCs w:val="20"/>
        </w:rPr>
      </w:pPr>
      <w:r w:rsidRPr="00B4071D">
        <w:rPr>
          <w:rFonts w:ascii="Arial" w:hAnsi="Arial" w:cs="Arial"/>
          <w:b/>
          <w:sz w:val="20"/>
          <w:szCs w:val="20"/>
        </w:rPr>
        <w:t xml:space="preserve">Se pasa a considerar el </w:t>
      </w:r>
      <w:r w:rsidRPr="00B4071D">
        <w:rPr>
          <w:rFonts w:ascii="Arial" w:hAnsi="Arial" w:cs="Arial"/>
          <w:b/>
          <w:sz w:val="20"/>
          <w:szCs w:val="20"/>
          <w:u w:val="single"/>
        </w:rPr>
        <w:t>CUARTO PUNTO</w:t>
      </w:r>
      <w:r w:rsidRPr="00B4071D">
        <w:rPr>
          <w:rFonts w:ascii="Arial" w:hAnsi="Arial" w:cs="Arial"/>
          <w:b/>
          <w:sz w:val="20"/>
          <w:szCs w:val="20"/>
        </w:rPr>
        <w:t xml:space="preserve"> del Orden del Día:</w:t>
      </w:r>
    </w:p>
    <w:p w14:paraId="2F071F5F" w14:textId="05CACEF4" w:rsidR="00351F23" w:rsidRPr="00B4071D" w:rsidRDefault="00351F23" w:rsidP="0098118B">
      <w:pPr>
        <w:spacing w:line="360" w:lineRule="auto"/>
        <w:ind w:right="49"/>
        <w:jc w:val="both"/>
        <w:rPr>
          <w:rFonts w:ascii="Arial" w:hAnsi="Arial" w:cs="Arial"/>
          <w:b/>
          <w:bCs/>
          <w:sz w:val="20"/>
          <w:szCs w:val="20"/>
          <w:u w:val="single"/>
          <w:lang w:val="es-ES"/>
        </w:rPr>
      </w:pPr>
      <w:r w:rsidRPr="00B4071D">
        <w:rPr>
          <w:rFonts w:ascii="Arial" w:hAnsi="Arial" w:cs="Arial"/>
          <w:b/>
          <w:bCs/>
          <w:sz w:val="20"/>
          <w:szCs w:val="20"/>
          <w:u w:val="single"/>
        </w:rPr>
        <w:t xml:space="preserve">4.- </w:t>
      </w:r>
      <w:r w:rsidRPr="00B4071D">
        <w:rPr>
          <w:rFonts w:ascii="Arial" w:hAnsi="Arial" w:cs="Arial"/>
          <w:b/>
          <w:bCs/>
          <w:sz w:val="20"/>
          <w:szCs w:val="20"/>
          <w:u w:val="single"/>
          <w:lang w:val="es-ES"/>
        </w:rPr>
        <w:t>CONVOCATORIA A ASAMBLEA GENERAL EXTRAORDINARIA.</w:t>
      </w:r>
    </w:p>
    <w:p w14:paraId="3F4B5993" w14:textId="3FFD8DEC" w:rsidR="00351F23" w:rsidRPr="00B4071D" w:rsidRDefault="00351F23" w:rsidP="00351F23">
      <w:pPr>
        <w:spacing w:line="360" w:lineRule="auto"/>
        <w:ind w:right="49"/>
        <w:jc w:val="both"/>
        <w:rPr>
          <w:rFonts w:ascii="Arial" w:hAnsi="Arial" w:cs="Arial"/>
          <w:b/>
          <w:bCs/>
          <w:sz w:val="20"/>
          <w:szCs w:val="20"/>
        </w:rPr>
      </w:pPr>
      <w:r w:rsidRPr="00B4071D">
        <w:rPr>
          <w:rFonts w:ascii="Arial" w:hAnsi="Arial" w:cs="Arial"/>
          <w:b/>
          <w:bCs/>
          <w:sz w:val="20"/>
          <w:szCs w:val="20"/>
        </w:rPr>
        <w:t xml:space="preserve">Se propone a los Señores Directores convocar a Asamblea General Extraordinaria de </w:t>
      </w:r>
      <w:r w:rsidR="00A92AA8" w:rsidRPr="00B4071D">
        <w:rPr>
          <w:rFonts w:ascii="Arial" w:hAnsi="Arial" w:cs="Arial"/>
          <w:b/>
          <w:bCs/>
          <w:sz w:val="20"/>
          <w:szCs w:val="20"/>
        </w:rPr>
        <w:t>a</w:t>
      </w:r>
      <w:r w:rsidRPr="00B4071D">
        <w:rPr>
          <w:rFonts w:ascii="Arial" w:hAnsi="Arial" w:cs="Arial"/>
          <w:b/>
          <w:bCs/>
          <w:sz w:val="20"/>
          <w:szCs w:val="20"/>
        </w:rPr>
        <w:t xml:space="preserve">ccionistas para el día </w:t>
      </w:r>
      <w:r w:rsidRPr="00B4071D">
        <w:rPr>
          <w:rFonts w:ascii="Arial" w:hAnsi="Arial" w:cs="Arial"/>
          <w:b/>
          <w:bCs/>
          <w:sz w:val="20"/>
          <w:szCs w:val="20"/>
          <w:u w:val="single"/>
        </w:rPr>
        <w:t>2</w:t>
      </w:r>
      <w:r w:rsidR="005C6F26" w:rsidRPr="00B4071D">
        <w:rPr>
          <w:rFonts w:ascii="Arial" w:hAnsi="Arial" w:cs="Arial"/>
          <w:b/>
          <w:bCs/>
          <w:sz w:val="20"/>
          <w:szCs w:val="20"/>
          <w:u w:val="single"/>
        </w:rPr>
        <w:t>6</w:t>
      </w:r>
      <w:r w:rsidR="00B63E13" w:rsidRPr="00B4071D">
        <w:rPr>
          <w:rFonts w:ascii="Arial" w:hAnsi="Arial" w:cs="Arial"/>
          <w:b/>
          <w:bCs/>
          <w:sz w:val="20"/>
          <w:szCs w:val="20"/>
          <w:u w:val="single"/>
        </w:rPr>
        <w:t xml:space="preserve"> de febrero de 2026 a las 15:3</w:t>
      </w:r>
      <w:r w:rsidRPr="00B4071D">
        <w:rPr>
          <w:rFonts w:ascii="Arial" w:hAnsi="Arial" w:cs="Arial"/>
          <w:b/>
          <w:bCs/>
          <w:sz w:val="20"/>
          <w:szCs w:val="20"/>
          <w:u w:val="single"/>
        </w:rPr>
        <w:t>0 horas mediante modalidad a distancia</w:t>
      </w:r>
      <w:r w:rsidRPr="00B4071D">
        <w:rPr>
          <w:rFonts w:ascii="Arial" w:hAnsi="Arial" w:cs="Arial"/>
          <w:b/>
          <w:bCs/>
          <w:sz w:val="20"/>
          <w:szCs w:val="20"/>
        </w:rPr>
        <w:t xml:space="preserve"> conforme las disposiciones previstas en el Estatuto de la Sociedad, conforme el contenido del siguiente orden del día:</w:t>
      </w:r>
    </w:p>
    <w:p w14:paraId="48B842FB" w14:textId="77777777" w:rsidR="00351F23" w:rsidRPr="00B4071D" w:rsidRDefault="00351F23" w:rsidP="00351F23">
      <w:pPr>
        <w:spacing w:line="360" w:lineRule="auto"/>
        <w:ind w:right="49"/>
        <w:jc w:val="both"/>
        <w:rPr>
          <w:rFonts w:ascii="Arial" w:hAnsi="Arial" w:cs="Arial"/>
          <w:b/>
          <w:bCs/>
          <w:sz w:val="20"/>
          <w:szCs w:val="20"/>
        </w:rPr>
      </w:pPr>
      <w:r w:rsidRPr="00B4071D">
        <w:rPr>
          <w:rFonts w:ascii="Arial" w:hAnsi="Arial" w:cs="Arial"/>
          <w:b/>
          <w:bCs/>
          <w:sz w:val="20"/>
          <w:szCs w:val="20"/>
        </w:rPr>
        <w:t>1)</w:t>
      </w:r>
      <w:r w:rsidRPr="00B4071D">
        <w:rPr>
          <w:rFonts w:ascii="Arial" w:hAnsi="Arial" w:cs="Arial"/>
          <w:b/>
          <w:bCs/>
          <w:sz w:val="20"/>
          <w:szCs w:val="20"/>
        </w:rPr>
        <w:tab/>
        <w:t>DESIGNACIÓN DE DOS ACCIONISTAS PARA APROBAR Y SUSCRIBIR EL ACTA DE LA ASAMBLEA.</w:t>
      </w:r>
    </w:p>
    <w:p w14:paraId="5FEE6435" w14:textId="77777777" w:rsidR="00351F23" w:rsidRPr="00B4071D" w:rsidRDefault="00351F23" w:rsidP="00351F23">
      <w:pPr>
        <w:spacing w:line="360" w:lineRule="auto"/>
        <w:ind w:right="49"/>
        <w:jc w:val="both"/>
        <w:rPr>
          <w:rFonts w:ascii="Arial" w:hAnsi="Arial" w:cs="Arial"/>
          <w:b/>
          <w:bCs/>
          <w:sz w:val="20"/>
          <w:szCs w:val="20"/>
        </w:rPr>
      </w:pPr>
      <w:r w:rsidRPr="00B4071D">
        <w:rPr>
          <w:rFonts w:ascii="Arial" w:hAnsi="Arial" w:cs="Arial"/>
          <w:b/>
          <w:bCs/>
          <w:sz w:val="20"/>
          <w:szCs w:val="20"/>
        </w:rPr>
        <w:t>2)</w:t>
      </w:r>
      <w:r w:rsidRPr="00B4071D">
        <w:rPr>
          <w:rFonts w:ascii="Arial" w:hAnsi="Arial" w:cs="Arial"/>
          <w:b/>
          <w:bCs/>
          <w:sz w:val="20"/>
          <w:szCs w:val="20"/>
        </w:rPr>
        <w:tab/>
        <w:t>CONSIDERACIÓN DE LA DESAFECTACIÓN PARCIAL DE LA CUENTA OTRAS RESERVAS PARA EL PAGO DE UN DIVIDENDO EN EFECTIVO Y/O EN ESPECIE Y SU PUESTA A DISPOSICIÓN</w:t>
      </w:r>
    </w:p>
    <w:p w14:paraId="0EB47FE2" w14:textId="35BB3F9B" w:rsidR="00A8590D" w:rsidRPr="00B4071D" w:rsidRDefault="0098118B" w:rsidP="006314E4">
      <w:pPr>
        <w:spacing w:line="360" w:lineRule="auto"/>
        <w:ind w:right="49"/>
        <w:jc w:val="both"/>
        <w:rPr>
          <w:rFonts w:ascii="Arial" w:hAnsi="Arial" w:cs="Arial"/>
          <w:b/>
          <w:color w:val="000000"/>
          <w:sz w:val="20"/>
          <w:szCs w:val="20"/>
        </w:rPr>
      </w:pPr>
      <w:r w:rsidRPr="00B4071D">
        <w:rPr>
          <w:rFonts w:ascii="Arial" w:hAnsi="Arial" w:cs="Arial"/>
          <w:b/>
          <w:bCs/>
          <w:sz w:val="20"/>
          <w:szCs w:val="20"/>
        </w:rPr>
        <w:t xml:space="preserve">3) </w:t>
      </w:r>
      <w:r w:rsidRPr="00B4071D">
        <w:rPr>
          <w:rFonts w:ascii="Arial" w:hAnsi="Arial" w:cs="Arial"/>
          <w:b/>
          <w:bCs/>
          <w:sz w:val="20"/>
          <w:szCs w:val="20"/>
        </w:rPr>
        <w:tab/>
      </w:r>
      <w:r w:rsidR="009C2F2F" w:rsidRPr="00B4071D">
        <w:rPr>
          <w:rFonts w:ascii="Arial" w:hAnsi="Arial" w:cs="Arial"/>
          <w:b/>
          <w:color w:val="000000"/>
          <w:sz w:val="20"/>
          <w:szCs w:val="20"/>
        </w:rPr>
        <w:t>CONSIDERACIÓN DE LA APROBACIÓN DE LA PRÓRROGA DEL PROGRAMA GLOBAL DE EMISIÓN DE OBLIGACIONES NEGOCIABLES SIMPLES, NO CONVERTIBLES EN ACCIONES CON O SIN GARANTÍA O GARANTIZADAS POR TERCEROS, POR UN MONTO MÁXIMO EN CIRCULACIÓN DE HASTA USD 75.000.000 (DÓLARES ESTADOUNIDENSES STENTA Y CINCO MILLONES) (O SU EQUIVALENTE EN OTRAS MONEDAS), CUYA CREACIÓN FUERA APROBADA POR LA ASAMBLEA DE ACCIONISTAS DE FECHA 31 DE MAYO DE 2021. (EL “PROGRAMA”) POR UN PLAZO DE CINCO AÑOS O POR EL PLAZO MAYOR QUE PERMITA LA NORMATIVA APLICABLE.</w:t>
      </w:r>
    </w:p>
    <w:p w14:paraId="095BCC13" w14:textId="030287D7" w:rsidR="00A8590D" w:rsidRPr="00B4071D" w:rsidRDefault="00A8590D" w:rsidP="006314E4">
      <w:pPr>
        <w:spacing w:line="360" w:lineRule="auto"/>
        <w:ind w:right="49"/>
        <w:jc w:val="both"/>
        <w:rPr>
          <w:rFonts w:ascii="Arial" w:hAnsi="Arial" w:cs="Arial"/>
          <w:b/>
          <w:color w:val="000000"/>
          <w:sz w:val="20"/>
          <w:szCs w:val="20"/>
        </w:rPr>
      </w:pPr>
      <w:r w:rsidRPr="00B4071D">
        <w:rPr>
          <w:rFonts w:ascii="Arial" w:hAnsi="Arial" w:cs="Arial"/>
          <w:b/>
          <w:color w:val="000000"/>
          <w:sz w:val="20"/>
          <w:szCs w:val="20"/>
        </w:rPr>
        <w:t xml:space="preserve">4) </w:t>
      </w:r>
      <w:r w:rsidRPr="00B4071D">
        <w:rPr>
          <w:rFonts w:ascii="Arial" w:hAnsi="Arial" w:cs="Arial"/>
          <w:b/>
          <w:bCs/>
          <w:sz w:val="20"/>
          <w:szCs w:val="20"/>
        </w:rPr>
        <w:t>CONSIDERACIÓN DE (I) LA DELEGACIÓN EN EL DIRECTORIO DE LAS MÁS AMPLIAS FACULTADES PARA IMPLEMENTAR LA PRÓRROGA DEL PROGRAMA; ASÍ COMO TAMBIÉN PARA DETERMINAR LOS TÉRMINOS Y CONDICIONES DEL PROGRAMA QUE NO ESTÉN EXPRESAMENTE APROBADOS POR LA ASAMBLEA ASÍ COMO LA ÉPOCA, AMPLIACION O REDUCCION DEL MONTO, PLAZO, FORMA DE COLOCACIÓN Y DEMÁS TÉRMINOS Y CONDICIONES DE LAS DISTINTAS CLASES Y/O SERIES DE OBLIGACIONES NEGOCIABLES QUE SE EMITAN BAJO EL MISMO; (II) LA AUTORIZACIÓN AL DIRECTORIO PARA (A) APROBAR, CELEBRAR, OTORGAR Y/O SUSCRIBIR CUALQUIER ACUERDO, CONTRATO, DOCUMENTO, INSTRUMENTO Y/O VALOR RELACIONADO CON LA PRÓRROGA DEL PROGRAMA Y/O LA IMPLEMENTACIÓN DEL AUMENTO O REDUCCION DEL MONTO DEL MISMO Y/O LA EMISIÓN DE LAS DISTINTAS CLASES Y/O SERIES DE OBLIGACIONES NEGOCIABLES BAJO EL MISMO, (B) SOLICITAR Y TRAMITAR ANTE LA COMISIÓN NACIONAL DE VALORES LA AUTORIZACIÓN PARA LA OFERTA PÚBLICA DE TALES OBLIGACIONES NEGOCIABLES, (C) EN SU CASO, SOLICITAR Y TRAMITAR ANTE CUALQUIER MERCADO DE VALORES AUTORIZADOS DEL PAÍS Y/O DEL EXTERIOR LA AUTORIZACIÓN PARA EL LISTADO Y NEGOCIACIÓN DE TALES OBLIGACIONES NEGOCIABLES, Y (D) REALIZAR CUALQUIER ACTO, GESTIÓN, PRESENTACIÓN Y/O TRÁMITE RELACIONADO CON LA PRÓRROGA DEL PROGRAMA Y/O AMPLIACIÓN Y/O REDUCCION DEL MONTO DEL MISMO Y/O LA EMISIÓN DE LAS DISTINTAS CLASES Y/O SERIES DE OBLIGACIONES NEGOCIABLES BAJO EL PROGRAMA; Y (III) LA AUTORIZACIÓN AL DIRECTORIO PARA SUBDELEGAR LAS FACULTADES Y AUTORIZACIONES REFERIDAS EN LOS PUNTOS (I) Y (II) ANTERIORES EN UNO O MÁS DE SUS INTEGRANTES.</w:t>
      </w:r>
    </w:p>
    <w:p w14:paraId="3F6DD5C4" w14:textId="175C8D11" w:rsidR="00A8590D" w:rsidRPr="00B4071D" w:rsidRDefault="00A8590D" w:rsidP="0098118B">
      <w:pPr>
        <w:spacing w:line="360" w:lineRule="auto"/>
        <w:ind w:right="49"/>
        <w:jc w:val="both"/>
        <w:rPr>
          <w:rFonts w:ascii="Arial" w:hAnsi="Arial" w:cs="Arial"/>
          <w:b/>
          <w:bCs/>
          <w:sz w:val="20"/>
          <w:szCs w:val="20"/>
        </w:rPr>
      </w:pPr>
      <w:r w:rsidRPr="00B4071D">
        <w:rPr>
          <w:rFonts w:ascii="Arial" w:hAnsi="Arial" w:cs="Arial"/>
          <w:b/>
          <w:bCs/>
          <w:sz w:val="20"/>
          <w:szCs w:val="20"/>
        </w:rPr>
        <w:t>5) AUTORIZACIONES PARA LA INSCRIPCION DE TRÁMITES RELATIVOS A LA PRESENTE ASAMBLEA ANTE LA COMISION NACIONAL DE VALORES, BOLSAS Y MERCADOS ARGENTINOS S.A., CAJA DE VALORES S.A. Y LA INSPECCION GENERAL DE JUSTICIA.</w:t>
      </w:r>
    </w:p>
    <w:p w14:paraId="3130F514" w14:textId="6C150E58" w:rsidR="00A427B0" w:rsidRPr="00B4071D" w:rsidRDefault="00A427B0" w:rsidP="009F5A6A">
      <w:pPr>
        <w:spacing w:line="360" w:lineRule="auto"/>
        <w:ind w:right="49"/>
        <w:jc w:val="both"/>
        <w:rPr>
          <w:rFonts w:ascii="Arial" w:hAnsi="Arial" w:cs="Arial"/>
          <w:b/>
          <w:sz w:val="20"/>
          <w:szCs w:val="20"/>
        </w:rPr>
      </w:pPr>
      <w:r w:rsidRPr="00B4071D">
        <w:rPr>
          <w:rFonts w:ascii="Arial" w:hAnsi="Arial" w:cs="Arial"/>
          <w:b/>
          <w:sz w:val="20"/>
          <w:szCs w:val="20"/>
        </w:rPr>
        <w:t xml:space="preserve">Se deja constancia: (I) Que la totalidad de los accionistas de la Sociedad han comprometido su concurrencia a la Asamblea, como asimismo que las decisiones que se adopten serán aprobadas </w:t>
      </w:r>
      <w:r w:rsidRPr="00B4071D">
        <w:rPr>
          <w:rFonts w:ascii="Arial" w:hAnsi="Arial" w:cs="Arial"/>
          <w:b/>
          <w:sz w:val="20"/>
          <w:szCs w:val="20"/>
        </w:rPr>
        <w:lastRenderedPageBreak/>
        <w:t xml:space="preserve">por unanimidad de votos, razón por la cual, de acuerdo con lo dispuesto por el art. 237 in fine de la Ley N° 19.550, no se procederá a la publicación de edictos y (II) Que los accionistas podrán remitir por correo electrónico a la dirección </w:t>
      </w:r>
      <w:hyperlink r:id="rId9" w:history="1">
        <w:r w:rsidRPr="00B4071D">
          <w:rPr>
            <w:rStyle w:val="Hipervnculo"/>
            <w:rFonts w:ascii="Arial" w:hAnsi="Arial" w:cs="Arial"/>
            <w:b/>
            <w:sz w:val="20"/>
            <w:szCs w:val="20"/>
          </w:rPr>
          <w:t>legales@fyo.com</w:t>
        </w:r>
      </w:hyperlink>
      <w:r w:rsidRPr="00B4071D">
        <w:rPr>
          <w:rFonts w:ascii="Arial" w:hAnsi="Arial" w:cs="Arial"/>
          <w:b/>
          <w:sz w:val="20"/>
          <w:szCs w:val="20"/>
        </w:rPr>
        <w:t xml:space="preserve"> los instrumentos habilitantes para votar en la Asamblea a distancia hasta  el momento previo a iniciarse la </w:t>
      </w:r>
      <w:r w:rsidR="00351F23" w:rsidRPr="00B4071D">
        <w:rPr>
          <w:rFonts w:ascii="Arial" w:hAnsi="Arial" w:cs="Arial"/>
          <w:b/>
          <w:sz w:val="20"/>
          <w:szCs w:val="20"/>
        </w:rPr>
        <w:t>A</w:t>
      </w:r>
      <w:r w:rsidRPr="00B4071D">
        <w:rPr>
          <w:rFonts w:ascii="Arial" w:hAnsi="Arial" w:cs="Arial"/>
          <w:b/>
          <w:sz w:val="20"/>
          <w:szCs w:val="20"/>
        </w:rPr>
        <w:t>samblea.</w:t>
      </w:r>
      <w:r w:rsidRPr="00B4071D">
        <w:rPr>
          <w:rFonts w:ascii="Arial" w:hAnsi="Arial" w:cs="Arial"/>
          <w:b/>
          <w:bCs/>
          <w:sz w:val="20"/>
          <w:szCs w:val="20"/>
          <w:lang w:val="es-MX"/>
        </w:rPr>
        <w:t xml:space="preserve"> </w:t>
      </w:r>
      <w:r w:rsidR="00351F23" w:rsidRPr="00B4071D">
        <w:rPr>
          <w:rFonts w:ascii="Arial" w:hAnsi="Arial" w:cs="Arial"/>
          <w:b/>
          <w:sz w:val="20"/>
          <w:szCs w:val="20"/>
        </w:rPr>
        <w:t>Habiendo votado los Señores Directores, la propuesta se aprueba por</w:t>
      </w:r>
      <w:r w:rsidR="00C11C2F" w:rsidRPr="00B4071D">
        <w:rPr>
          <w:rFonts w:ascii="Arial" w:hAnsi="Arial" w:cs="Arial"/>
          <w:b/>
          <w:sz w:val="20"/>
          <w:szCs w:val="20"/>
        </w:rPr>
        <w:t xml:space="preserve"> unanimidad.</w:t>
      </w:r>
    </w:p>
    <w:p w14:paraId="6E32E5DB" w14:textId="068CC42F" w:rsidR="00532791" w:rsidRPr="00B4071D" w:rsidRDefault="00C11C2F" w:rsidP="00435DEA">
      <w:pPr>
        <w:spacing w:line="360" w:lineRule="auto"/>
        <w:ind w:right="141"/>
        <w:jc w:val="both"/>
        <w:rPr>
          <w:rFonts w:ascii="Arial" w:hAnsi="Arial" w:cs="Arial"/>
          <w:b/>
          <w:sz w:val="20"/>
          <w:szCs w:val="20"/>
        </w:rPr>
      </w:pPr>
      <w:r w:rsidRPr="00B4071D">
        <w:rPr>
          <w:rFonts w:ascii="Arial" w:hAnsi="Arial" w:cs="Arial"/>
          <w:b/>
          <w:bCs/>
          <w:sz w:val="20"/>
          <w:szCs w:val="20"/>
        </w:rPr>
        <w:t>El Contador Marcelo Héctor Fuxman, en representación de la Comisión Fiscalizadora deja</w:t>
      </w:r>
      <w:r w:rsidR="00532791" w:rsidRPr="00B4071D">
        <w:rPr>
          <w:rFonts w:ascii="Arial" w:hAnsi="Arial" w:cs="Arial"/>
          <w:b/>
          <w:bCs/>
          <w:sz w:val="20"/>
          <w:szCs w:val="20"/>
        </w:rPr>
        <w:t xml:space="preserve"> constancia que h</w:t>
      </w:r>
      <w:r w:rsidRPr="00B4071D">
        <w:rPr>
          <w:rFonts w:ascii="Arial" w:hAnsi="Arial" w:cs="Arial"/>
          <w:b/>
          <w:bCs/>
          <w:sz w:val="20"/>
          <w:szCs w:val="20"/>
        </w:rPr>
        <w:t>a</w:t>
      </w:r>
      <w:r w:rsidR="00532791" w:rsidRPr="00B4071D">
        <w:rPr>
          <w:rFonts w:ascii="Arial" w:hAnsi="Arial" w:cs="Arial"/>
          <w:b/>
          <w:bCs/>
          <w:sz w:val="20"/>
          <w:szCs w:val="20"/>
        </w:rPr>
        <w:t xml:space="preserve"> verificado la regularidad de la comunicación a distancia de los Señores Directores la cual se produjo mediante la comunicación simultánea de sonido, imágenes</w:t>
      </w:r>
      <w:r w:rsidR="00532791" w:rsidRPr="00B4071D">
        <w:rPr>
          <w:rFonts w:ascii="Arial" w:hAnsi="Arial" w:cs="Arial"/>
          <w:b/>
          <w:sz w:val="20"/>
          <w:szCs w:val="20"/>
          <w:lang w:eastAsia="es-ES"/>
        </w:rPr>
        <w:t xml:space="preserve"> y palabras, y que las resoluciones se han adoptado de acuerdo a la normativa vigente.</w:t>
      </w:r>
    </w:p>
    <w:p w14:paraId="6E32E5DC" w14:textId="7983DB91" w:rsidR="00532791" w:rsidRPr="00B4071D" w:rsidRDefault="00532791" w:rsidP="00435DEA">
      <w:pPr>
        <w:spacing w:line="360" w:lineRule="auto"/>
        <w:ind w:right="141"/>
        <w:jc w:val="both"/>
        <w:rPr>
          <w:rFonts w:ascii="Arial" w:hAnsi="Arial" w:cs="Arial"/>
          <w:b/>
          <w:sz w:val="20"/>
          <w:szCs w:val="20"/>
        </w:rPr>
      </w:pPr>
      <w:r w:rsidRPr="00B4071D">
        <w:rPr>
          <w:rFonts w:ascii="Arial" w:hAnsi="Arial" w:cs="Arial"/>
          <w:b/>
          <w:sz w:val="20"/>
          <w:szCs w:val="20"/>
          <w:lang w:val="es-ES_tradnl" w:eastAsia="es-ES"/>
        </w:rPr>
        <w:t>Siendo las</w:t>
      </w:r>
      <w:r w:rsidR="0071559F" w:rsidRPr="00B4071D">
        <w:rPr>
          <w:rFonts w:ascii="Arial" w:hAnsi="Arial" w:cs="Arial"/>
          <w:b/>
          <w:sz w:val="20"/>
          <w:szCs w:val="20"/>
          <w:lang w:val="es-ES_tradnl" w:eastAsia="es-ES"/>
        </w:rPr>
        <w:t xml:space="preserve"> </w:t>
      </w:r>
      <w:r w:rsidR="006314E4" w:rsidRPr="00B4071D">
        <w:rPr>
          <w:rFonts w:ascii="Arial" w:hAnsi="Arial" w:cs="Arial"/>
          <w:b/>
          <w:sz w:val="20"/>
          <w:szCs w:val="20"/>
          <w:lang w:val="es-ES_tradnl" w:eastAsia="es-ES"/>
        </w:rPr>
        <w:t xml:space="preserve">15:36 </w:t>
      </w:r>
      <w:r w:rsidRPr="00B4071D">
        <w:rPr>
          <w:rFonts w:ascii="Arial" w:hAnsi="Arial" w:cs="Arial"/>
          <w:b/>
          <w:sz w:val="20"/>
          <w:szCs w:val="20"/>
          <w:lang w:val="es-ES_tradnl" w:eastAsia="es-ES"/>
        </w:rPr>
        <w:t>horas y no habiendo más asuntos que tratar se levanta la sesión.</w:t>
      </w:r>
    </w:p>
    <w:p w14:paraId="6E32E5DD" w14:textId="170740CC" w:rsidR="00E830CA" w:rsidRPr="00C11C2F" w:rsidRDefault="00532791" w:rsidP="005D5675">
      <w:pPr>
        <w:spacing w:line="360" w:lineRule="auto"/>
        <w:ind w:right="-72"/>
        <w:jc w:val="both"/>
        <w:rPr>
          <w:rFonts w:ascii="Arial" w:hAnsi="Arial" w:cs="Arial"/>
          <w:b/>
          <w:sz w:val="18"/>
          <w:szCs w:val="18"/>
        </w:rPr>
      </w:pPr>
      <w:r w:rsidRPr="00C11C2F">
        <w:rPr>
          <w:rFonts w:ascii="Arial" w:hAnsi="Arial" w:cs="Arial"/>
          <w:b/>
          <w:sz w:val="18"/>
          <w:szCs w:val="18"/>
          <w:lang w:val="es-ES_tradnl" w:eastAsia="es-ES"/>
        </w:rPr>
        <w:t>Firmantes:</w:t>
      </w:r>
      <w:r w:rsidR="0073609D" w:rsidRPr="00C11C2F">
        <w:rPr>
          <w:rFonts w:ascii="Arial" w:hAnsi="Arial" w:cs="Arial"/>
          <w:b/>
          <w:sz w:val="18"/>
          <w:szCs w:val="18"/>
          <w:lang w:val="es-ES_tradnl" w:eastAsia="es-ES"/>
        </w:rPr>
        <w:t xml:space="preserve"> </w:t>
      </w:r>
      <w:r w:rsidR="00C11C2F" w:rsidRPr="00C11C2F">
        <w:rPr>
          <w:rFonts w:ascii="Arial" w:hAnsi="Arial" w:cs="Arial"/>
          <w:b/>
          <w:sz w:val="18"/>
          <w:szCs w:val="18"/>
        </w:rPr>
        <w:t>Eduardo Sergio Elsztain, Alejandro Gustavo Elsztain, Marcelo Héctor Fuxman.</w:t>
      </w:r>
    </w:p>
    <w:sectPr w:rsidR="00E830CA" w:rsidRPr="00C11C2F" w:rsidSect="00263E47">
      <w:pgSz w:w="12240" w:h="20160" w:code="5"/>
      <w:pgMar w:top="851"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6792"/>
    <w:multiLevelType w:val="hybridMultilevel"/>
    <w:tmpl w:val="1570BBC2"/>
    <w:lvl w:ilvl="0" w:tplc="0409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E6136BF"/>
    <w:multiLevelType w:val="hybridMultilevel"/>
    <w:tmpl w:val="4DFE95B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F86D19"/>
    <w:multiLevelType w:val="hybridMultilevel"/>
    <w:tmpl w:val="45D45958"/>
    <w:lvl w:ilvl="0" w:tplc="2C0A000F">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92F00CE"/>
    <w:multiLevelType w:val="hybridMultilevel"/>
    <w:tmpl w:val="CB52BA02"/>
    <w:lvl w:ilvl="0" w:tplc="15909056">
      <w:start w:val="2"/>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9A23F4E"/>
    <w:multiLevelType w:val="hybridMultilevel"/>
    <w:tmpl w:val="8B48C03C"/>
    <w:lvl w:ilvl="0" w:tplc="B8FE8E8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C5A1652"/>
    <w:multiLevelType w:val="hybridMultilevel"/>
    <w:tmpl w:val="D416E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610264A"/>
    <w:multiLevelType w:val="hybridMultilevel"/>
    <w:tmpl w:val="F3F81578"/>
    <w:lvl w:ilvl="0" w:tplc="0409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C040560"/>
    <w:multiLevelType w:val="hybridMultilevel"/>
    <w:tmpl w:val="1B168024"/>
    <w:lvl w:ilvl="0" w:tplc="F668A352">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5A5B25F1"/>
    <w:multiLevelType w:val="hybridMultilevel"/>
    <w:tmpl w:val="3A3C98B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5D624A0E"/>
    <w:multiLevelType w:val="hybridMultilevel"/>
    <w:tmpl w:val="FA6A3AA2"/>
    <w:lvl w:ilvl="0" w:tplc="2C0A000F">
      <w:start w:val="1"/>
      <w:numFmt w:val="decimal"/>
      <w:lvlText w:val="%1."/>
      <w:lvlJc w:val="left"/>
      <w:pPr>
        <w:ind w:left="786" w:hanging="360"/>
      </w:pPr>
    </w:lvl>
    <w:lvl w:ilvl="1" w:tplc="2C0A0019">
      <w:start w:val="1"/>
      <w:numFmt w:val="lowerLetter"/>
      <w:lvlText w:val="%2."/>
      <w:lvlJc w:val="left"/>
      <w:pPr>
        <w:ind w:left="1506" w:hanging="360"/>
      </w:pPr>
    </w:lvl>
    <w:lvl w:ilvl="2" w:tplc="2C0A001B">
      <w:start w:val="1"/>
      <w:numFmt w:val="lowerRoman"/>
      <w:lvlText w:val="%3."/>
      <w:lvlJc w:val="right"/>
      <w:pPr>
        <w:ind w:left="2226" w:hanging="180"/>
      </w:pPr>
    </w:lvl>
    <w:lvl w:ilvl="3" w:tplc="2C0A000F">
      <w:start w:val="1"/>
      <w:numFmt w:val="decimal"/>
      <w:lvlText w:val="%4."/>
      <w:lvlJc w:val="left"/>
      <w:pPr>
        <w:ind w:left="2946" w:hanging="360"/>
      </w:pPr>
    </w:lvl>
    <w:lvl w:ilvl="4" w:tplc="2C0A0019">
      <w:start w:val="1"/>
      <w:numFmt w:val="lowerLetter"/>
      <w:lvlText w:val="%5."/>
      <w:lvlJc w:val="left"/>
      <w:pPr>
        <w:ind w:left="3666" w:hanging="360"/>
      </w:pPr>
    </w:lvl>
    <w:lvl w:ilvl="5" w:tplc="2C0A001B">
      <w:start w:val="1"/>
      <w:numFmt w:val="lowerRoman"/>
      <w:lvlText w:val="%6."/>
      <w:lvlJc w:val="right"/>
      <w:pPr>
        <w:ind w:left="4386" w:hanging="180"/>
      </w:pPr>
    </w:lvl>
    <w:lvl w:ilvl="6" w:tplc="2C0A000F">
      <w:start w:val="1"/>
      <w:numFmt w:val="decimal"/>
      <w:lvlText w:val="%7."/>
      <w:lvlJc w:val="left"/>
      <w:pPr>
        <w:ind w:left="5106" w:hanging="360"/>
      </w:pPr>
    </w:lvl>
    <w:lvl w:ilvl="7" w:tplc="2C0A0019">
      <w:start w:val="1"/>
      <w:numFmt w:val="lowerLetter"/>
      <w:lvlText w:val="%8."/>
      <w:lvlJc w:val="left"/>
      <w:pPr>
        <w:ind w:left="5826" w:hanging="360"/>
      </w:pPr>
    </w:lvl>
    <w:lvl w:ilvl="8" w:tplc="2C0A001B">
      <w:start w:val="1"/>
      <w:numFmt w:val="lowerRoman"/>
      <w:lvlText w:val="%9."/>
      <w:lvlJc w:val="right"/>
      <w:pPr>
        <w:ind w:left="6546" w:hanging="180"/>
      </w:pPr>
    </w:lvl>
  </w:abstractNum>
  <w:abstractNum w:abstractNumId="10" w15:restartNumberingAfterBreak="0">
    <w:nsid w:val="5D7B719E"/>
    <w:multiLevelType w:val="hybridMultilevel"/>
    <w:tmpl w:val="0C52290C"/>
    <w:lvl w:ilvl="0" w:tplc="42345A4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EFB1F28"/>
    <w:multiLevelType w:val="hybridMultilevel"/>
    <w:tmpl w:val="D6AAC98E"/>
    <w:lvl w:ilvl="0" w:tplc="B674FEB4">
      <w:start w:val="1"/>
      <w:numFmt w:val="decimal"/>
      <w:lvlText w:val="%1."/>
      <w:lvlJc w:val="left"/>
      <w:pPr>
        <w:ind w:left="720" w:hanging="360"/>
      </w:pPr>
      <w:rPr>
        <w:rFonts w:ascii="Arial" w:hAnsi="Arial" w:cs="Arial"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12353A5"/>
    <w:multiLevelType w:val="multilevel"/>
    <w:tmpl w:val="3DE4D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70574F4"/>
    <w:multiLevelType w:val="hybridMultilevel"/>
    <w:tmpl w:val="F3F81578"/>
    <w:lvl w:ilvl="0" w:tplc="0409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6CCC0A75"/>
    <w:multiLevelType w:val="hybridMultilevel"/>
    <w:tmpl w:val="624EA3CE"/>
    <w:lvl w:ilvl="0" w:tplc="B3069384">
      <w:start w:val="1"/>
      <w:numFmt w:val="decimal"/>
      <w:lvlText w:val="%1."/>
      <w:lvlJc w:val="left"/>
      <w:pPr>
        <w:ind w:left="720" w:hanging="360"/>
      </w:pPr>
      <w:rPr>
        <w:rFonts w:ascii="Arial" w:hAnsi="Arial" w:cs="Arial" w:hint="default"/>
        <w:b/>
        <w:sz w:val="20"/>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711F140F"/>
    <w:multiLevelType w:val="hybridMultilevel"/>
    <w:tmpl w:val="85A82366"/>
    <w:lvl w:ilvl="0" w:tplc="7A2A336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57B4636"/>
    <w:multiLevelType w:val="hybridMultilevel"/>
    <w:tmpl w:val="F3F81578"/>
    <w:lvl w:ilvl="0" w:tplc="0409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787D2954"/>
    <w:multiLevelType w:val="hybridMultilevel"/>
    <w:tmpl w:val="8B48C0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2077A0"/>
    <w:multiLevelType w:val="hybridMultilevel"/>
    <w:tmpl w:val="AF282E96"/>
    <w:lvl w:ilvl="0" w:tplc="0409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7F147487"/>
    <w:multiLevelType w:val="hybridMultilevel"/>
    <w:tmpl w:val="4DFE95B0"/>
    <w:lvl w:ilvl="0" w:tplc="20E8D29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901674830">
    <w:abstractNumId w:val="3"/>
  </w:num>
  <w:num w:numId="2" w16cid:durableId="127628043">
    <w:abstractNumId w:val="7"/>
  </w:num>
  <w:num w:numId="3" w16cid:durableId="744181988">
    <w:abstractNumId w:val="2"/>
  </w:num>
  <w:num w:numId="4" w16cid:durableId="1778601418">
    <w:abstractNumId w:val="14"/>
  </w:num>
  <w:num w:numId="5" w16cid:durableId="18530325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0523507">
    <w:abstractNumId w:val="13"/>
  </w:num>
  <w:num w:numId="7" w16cid:durableId="2097750788">
    <w:abstractNumId w:val="18"/>
  </w:num>
  <w:num w:numId="8" w16cid:durableId="1309243926">
    <w:abstractNumId w:val="0"/>
  </w:num>
  <w:num w:numId="9" w16cid:durableId="687633466">
    <w:abstractNumId w:val="8"/>
  </w:num>
  <w:num w:numId="10" w16cid:durableId="353847234">
    <w:abstractNumId w:val="15"/>
  </w:num>
  <w:num w:numId="11" w16cid:durableId="987978784">
    <w:abstractNumId w:val="10"/>
  </w:num>
  <w:num w:numId="12" w16cid:durableId="1992055415">
    <w:abstractNumId w:val="19"/>
  </w:num>
  <w:num w:numId="13" w16cid:durableId="399325252">
    <w:abstractNumId w:val="4"/>
  </w:num>
  <w:num w:numId="14" w16cid:durableId="360399806">
    <w:abstractNumId w:val="17"/>
  </w:num>
  <w:num w:numId="15" w16cid:durableId="1247305692">
    <w:abstractNumId w:val="1"/>
  </w:num>
  <w:num w:numId="16" w16cid:durableId="1358315359">
    <w:abstractNumId w:val="16"/>
  </w:num>
  <w:num w:numId="17" w16cid:durableId="1587180908">
    <w:abstractNumId w:val="6"/>
  </w:num>
  <w:num w:numId="18" w16cid:durableId="994333133">
    <w:abstractNumId w:val="11"/>
  </w:num>
  <w:num w:numId="19" w16cid:durableId="627662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31002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0C8"/>
    <w:rsid w:val="000070AD"/>
    <w:rsid w:val="00012922"/>
    <w:rsid w:val="00014CC8"/>
    <w:rsid w:val="00016A55"/>
    <w:rsid w:val="00024C2D"/>
    <w:rsid w:val="0002511D"/>
    <w:rsid w:val="00027A42"/>
    <w:rsid w:val="0003477A"/>
    <w:rsid w:val="00040160"/>
    <w:rsid w:val="000407B2"/>
    <w:rsid w:val="00050EE0"/>
    <w:rsid w:val="00052C64"/>
    <w:rsid w:val="00065B86"/>
    <w:rsid w:val="00070200"/>
    <w:rsid w:val="00071A4A"/>
    <w:rsid w:val="00077853"/>
    <w:rsid w:val="00086CE0"/>
    <w:rsid w:val="00095E2E"/>
    <w:rsid w:val="000A1472"/>
    <w:rsid w:val="000A1CC8"/>
    <w:rsid w:val="000A5417"/>
    <w:rsid w:val="000B1165"/>
    <w:rsid w:val="000B1C2E"/>
    <w:rsid w:val="000B7DB2"/>
    <w:rsid w:val="000C01B9"/>
    <w:rsid w:val="000C19AF"/>
    <w:rsid w:val="000C1AFA"/>
    <w:rsid w:val="000C4DDA"/>
    <w:rsid w:val="000D3CDF"/>
    <w:rsid w:val="000D4D2D"/>
    <w:rsid w:val="000E1691"/>
    <w:rsid w:val="000E16BB"/>
    <w:rsid w:val="000F017D"/>
    <w:rsid w:val="000F259D"/>
    <w:rsid w:val="000F2ABE"/>
    <w:rsid w:val="000F2EC1"/>
    <w:rsid w:val="000F5FE1"/>
    <w:rsid w:val="000F675A"/>
    <w:rsid w:val="00105559"/>
    <w:rsid w:val="00107537"/>
    <w:rsid w:val="00107654"/>
    <w:rsid w:val="00111D4E"/>
    <w:rsid w:val="001122BC"/>
    <w:rsid w:val="00115DA7"/>
    <w:rsid w:val="001234A6"/>
    <w:rsid w:val="001305AA"/>
    <w:rsid w:val="001332D0"/>
    <w:rsid w:val="001334D0"/>
    <w:rsid w:val="001348A6"/>
    <w:rsid w:val="00134C32"/>
    <w:rsid w:val="001378E6"/>
    <w:rsid w:val="00146FBF"/>
    <w:rsid w:val="001477E1"/>
    <w:rsid w:val="00147F36"/>
    <w:rsid w:val="001502DA"/>
    <w:rsid w:val="001531EC"/>
    <w:rsid w:val="001562FC"/>
    <w:rsid w:val="0016675E"/>
    <w:rsid w:val="001718DE"/>
    <w:rsid w:val="001733EF"/>
    <w:rsid w:val="0017433D"/>
    <w:rsid w:val="0017726C"/>
    <w:rsid w:val="00180DDE"/>
    <w:rsid w:val="001843C1"/>
    <w:rsid w:val="00185659"/>
    <w:rsid w:val="00185B4E"/>
    <w:rsid w:val="001A018C"/>
    <w:rsid w:val="001A1F1A"/>
    <w:rsid w:val="001A4E2F"/>
    <w:rsid w:val="001B5199"/>
    <w:rsid w:val="001B606E"/>
    <w:rsid w:val="001B60C9"/>
    <w:rsid w:val="001B6713"/>
    <w:rsid w:val="001B78F2"/>
    <w:rsid w:val="001C4D4B"/>
    <w:rsid w:val="001E7CA8"/>
    <w:rsid w:val="001F122D"/>
    <w:rsid w:val="001F1612"/>
    <w:rsid w:val="001F3DAD"/>
    <w:rsid w:val="001F4BC3"/>
    <w:rsid w:val="002007E3"/>
    <w:rsid w:val="002068F3"/>
    <w:rsid w:val="00216A34"/>
    <w:rsid w:val="0023292D"/>
    <w:rsid w:val="00233FE3"/>
    <w:rsid w:val="00235BBA"/>
    <w:rsid w:val="00244C4A"/>
    <w:rsid w:val="00245130"/>
    <w:rsid w:val="0024677D"/>
    <w:rsid w:val="0025614F"/>
    <w:rsid w:val="00261637"/>
    <w:rsid w:val="00263E47"/>
    <w:rsid w:val="002675A3"/>
    <w:rsid w:val="0027054D"/>
    <w:rsid w:val="002735DA"/>
    <w:rsid w:val="00273AA6"/>
    <w:rsid w:val="002816A8"/>
    <w:rsid w:val="00281DED"/>
    <w:rsid w:val="002831B2"/>
    <w:rsid w:val="00296497"/>
    <w:rsid w:val="0029775B"/>
    <w:rsid w:val="002A3838"/>
    <w:rsid w:val="002A4581"/>
    <w:rsid w:val="002A5248"/>
    <w:rsid w:val="002B03B4"/>
    <w:rsid w:val="002B4459"/>
    <w:rsid w:val="002D616C"/>
    <w:rsid w:val="002E13FC"/>
    <w:rsid w:val="002F0928"/>
    <w:rsid w:val="002F1CEF"/>
    <w:rsid w:val="00306A78"/>
    <w:rsid w:val="003122D9"/>
    <w:rsid w:val="003124C3"/>
    <w:rsid w:val="00316CF6"/>
    <w:rsid w:val="003359B7"/>
    <w:rsid w:val="00335A55"/>
    <w:rsid w:val="003378E2"/>
    <w:rsid w:val="00351F23"/>
    <w:rsid w:val="00353DED"/>
    <w:rsid w:val="00370D38"/>
    <w:rsid w:val="0037763C"/>
    <w:rsid w:val="003847E7"/>
    <w:rsid w:val="00384F9F"/>
    <w:rsid w:val="003909DD"/>
    <w:rsid w:val="00390BAB"/>
    <w:rsid w:val="00391181"/>
    <w:rsid w:val="0039256B"/>
    <w:rsid w:val="003A1952"/>
    <w:rsid w:val="003A4A32"/>
    <w:rsid w:val="003B0536"/>
    <w:rsid w:val="003B0979"/>
    <w:rsid w:val="003B30EB"/>
    <w:rsid w:val="003B7C52"/>
    <w:rsid w:val="003C00B1"/>
    <w:rsid w:val="003C2EC9"/>
    <w:rsid w:val="003D3120"/>
    <w:rsid w:val="003D3ADA"/>
    <w:rsid w:val="003D3E80"/>
    <w:rsid w:val="003D6199"/>
    <w:rsid w:val="003E0311"/>
    <w:rsid w:val="003E0525"/>
    <w:rsid w:val="003E2A7C"/>
    <w:rsid w:val="003E3E3E"/>
    <w:rsid w:val="003F0BD5"/>
    <w:rsid w:val="003F4D34"/>
    <w:rsid w:val="003F5953"/>
    <w:rsid w:val="00401101"/>
    <w:rsid w:val="00401D92"/>
    <w:rsid w:val="00406389"/>
    <w:rsid w:val="00416EA1"/>
    <w:rsid w:val="004209F0"/>
    <w:rsid w:val="00422906"/>
    <w:rsid w:val="0042726A"/>
    <w:rsid w:val="00433313"/>
    <w:rsid w:val="00433A55"/>
    <w:rsid w:val="0043574F"/>
    <w:rsid w:val="00435DEA"/>
    <w:rsid w:val="00443D9B"/>
    <w:rsid w:val="004537CB"/>
    <w:rsid w:val="00457669"/>
    <w:rsid w:val="00466191"/>
    <w:rsid w:val="00467718"/>
    <w:rsid w:val="00470A4F"/>
    <w:rsid w:val="00471B90"/>
    <w:rsid w:val="00472BC2"/>
    <w:rsid w:val="0047746A"/>
    <w:rsid w:val="004909F6"/>
    <w:rsid w:val="00491803"/>
    <w:rsid w:val="0049411F"/>
    <w:rsid w:val="004A6D54"/>
    <w:rsid w:val="004A75A9"/>
    <w:rsid w:val="004B5BDB"/>
    <w:rsid w:val="004B6B24"/>
    <w:rsid w:val="004C0747"/>
    <w:rsid w:val="004C0F7E"/>
    <w:rsid w:val="004C5836"/>
    <w:rsid w:val="004E5B83"/>
    <w:rsid w:val="004E6033"/>
    <w:rsid w:val="004E6668"/>
    <w:rsid w:val="004F1C78"/>
    <w:rsid w:val="004F46E2"/>
    <w:rsid w:val="0050089B"/>
    <w:rsid w:val="005015F1"/>
    <w:rsid w:val="0050575E"/>
    <w:rsid w:val="00506B75"/>
    <w:rsid w:val="005151B4"/>
    <w:rsid w:val="00520B97"/>
    <w:rsid w:val="00530041"/>
    <w:rsid w:val="00532791"/>
    <w:rsid w:val="005334AA"/>
    <w:rsid w:val="0054251C"/>
    <w:rsid w:val="00542E83"/>
    <w:rsid w:val="00544D41"/>
    <w:rsid w:val="0055005C"/>
    <w:rsid w:val="00554FA6"/>
    <w:rsid w:val="005556DA"/>
    <w:rsid w:val="00557205"/>
    <w:rsid w:val="00561B7A"/>
    <w:rsid w:val="0056326D"/>
    <w:rsid w:val="00570521"/>
    <w:rsid w:val="00571107"/>
    <w:rsid w:val="005719E7"/>
    <w:rsid w:val="00575E52"/>
    <w:rsid w:val="005776A1"/>
    <w:rsid w:val="00583B72"/>
    <w:rsid w:val="005871D0"/>
    <w:rsid w:val="005873BF"/>
    <w:rsid w:val="005A25F9"/>
    <w:rsid w:val="005A51C9"/>
    <w:rsid w:val="005C6F26"/>
    <w:rsid w:val="005D04BB"/>
    <w:rsid w:val="005D0AE6"/>
    <w:rsid w:val="005D5675"/>
    <w:rsid w:val="005E50AF"/>
    <w:rsid w:val="005E7974"/>
    <w:rsid w:val="005F1E11"/>
    <w:rsid w:val="005F3135"/>
    <w:rsid w:val="0060208B"/>
    <w:rsid w:val="00617AB5"/>
    <w:rsid w:val="00626FB5"/>
    <w:rsid w:val="006273E8"/>
    <w:rsid w:val="006314E4"/>
    <w:rsid w:val="006324AC"/>
    <w:rsid w:val="006477CB"/>
    <w:rsid w:val="00660877"/>
    <w:rsid w:val="00663601"/>
    <w:rsid w:val="0067317D"/>
    <w:rsid w:val="00673325"/>
    <w:rsid w:val="00673E08"/>
    <w:rsid w:val="00697309"/>
    <w:rsid w:val="006A0AB5"/>
    <w:rsid w:val="006A196F"/>
    <w:rsid w:val="006A23F8"/>
    <w:rsid w:val="006B5D53"/>
    <w:rsid w:val="006B68F8"/>
    <w:rsid w:val="006C1ED5"/>
    <w:rsid w:val="006C7293"/>
    <w:rsid w:val="006C7B64"/>
    <w:rsid w:val="006C7FED"/>
    <w:rsid w:val="006D24B7"/>
    <w:rsid w:val="006E6968"/>
    <w:rsid w:val="006E740D"/>
    <w:rsid w:val="006F5FCE"/>
    <w:rsid w:val="0070151B"/>
    <w:rsid w:val="0070753C"/>
    <w:rsid w:val="00712A04"/>
    <w:rsid w:val="0071559F"/>
    <w:rsid w:val="00715F57"/>
    <w:rsid w:val="0071684B"/>
    <w:rsid w:val="00716FD5"/>
    <w:rsid w:val="0072440B"/>
    <w:rsid w:val="00726D03"/>
    <w:rsid w:val="00727749"/>
    <w:rsid w:val="0073609D"/>
    <w:rsid w:val="007408EA"/>
    <w:rsid w:val="00753BCA"/>
    <w:rsid w:val="00757097"/>
    <w:rsid w:val="00765657"/>
    <w:rsid w:val="007670F2"/>
    <w:rsid w:val="00774CC6"/>
    <w:rsid w:val="0077785B"/>
    <w:rsid w:val="00777B40"/>
    <w:rsid w:val="007802DF"/>
    <w:rsid w:val="0078776C"/>
    <w:rsid w:val="007A0676"/>
    <w:rsid w:val="007A102B"/>
    <w:rsid w:val="007A44D7"/>
    <w:rsid w:val="007A4E4B"/>
    <w:rsid w:val="007A6014"/>
    <w:rsid w:val="007A7B89"/>
    <w:rsid w:val="007B3DD2"/>
    <w:rsid w:val="007C42B3"/>
    <w:rsid w:val="007D0BC6"/>
    <w:rsid w:val="007D0D96"/>
    <w:rsid w:val="007D4526"/>
    <w:rsid w:val="007E0C92"/>
    <w:rsid w:val="007E3BD6"/>
    <w:rsid w:val="007E4F92"/>
    <w:rsid w:val="007F4B5D"/>
    <w:rsid w:val="007F5DD7"/>
    <w:rsid w:val="007F698F"/>
    <w:rsid w:val="0080409C"/>
    <w:rsid w:val="00804D72"/>
    <w:rsid w:val="00810CB2"/>
    <w:rsid w:val="00817CE9"/>
    <w:rsid w:val="00820AA6"/>
    <w:rsid w:val="008226FC"/>
    <w:rsid w:val="00836F18"/>
    <w:rsid w:val="0084108A"/>
    <w:rsid w:val="008414BC"/>
    <w:rsid w:val="00842470"/>
    <w:rsid w:val="00842BAF"/>
    <w:rsid w:val="00842F46"/>
    <w:rsid w:val="008448B2"/>
    <w:rsid w:val="00844F90"/>
    <w:rsid w:val="008474A8"/>
    <w:rsid w:val="00850B39"/>
    <w:rsid w:val="00853968"/>
    <w:rsid w:val="00853E13"/>
    <w:rsid w:val="00855265"/>
    <w:rsid w:val="00861949"/>
    <w:rsid w:val="0086383E"/>
    <w:rsid w:val="00863E5F"/>
    <w:rsid w:val="00864079"/>
    <w:rsid w:val="0088053D"/>
    <w:rsid w:val="008873B9"/>
    <w:rsid w:val="008932C0"/>
    <w:rsid w:val="00893546"/>
    <w:rsid w:val="00896864"/>
    <w:rsid w:val="008A1B1C"/>
    <w:rsid w:val="008A28B9"/>
    <w:rsid w:val="008A2D5B"/>
    <w:rsid w:val="008A35DD"/>
    <w:rsid w:val="008B4108"/>
    <w:rsid w:val="008C05F9"/>
    <w:rsid w:val="008C5183"/>
    <w:rsid w:val="008D2082"/>
    <w:rsid w:val="008E1585"/>
    <w:rsid w:val="008E19EB"/>
    <w:rsid w:val="008E245C"/>
    <w:rsid w:val="008E384A"/>
    <w:rsid w:val="008E45D8"/>
    <w:rsid w:val="008F2A78"/>
    <w:rsid w:val="008F4961"/>
    <w:rsid w:val="0090487D"/>
    <w:rsid w:val="0091458C"/>
    <w:rsid w:val="00920618"/>
    <w:rsid w:val="009214F8"/>
    <w:rsid w:val="00921535"/>
    <w:rsid w:val="00924A83"/>
    <w:rsid w:val="0092586E"/>
    <w:rsid w:val="00930B9B"/>
    <w:rsid w:val="0093263F"/>
    <w:rsid w:val="00937811"/>
    <w:rsid w:val="009429E9"/>
    <w:rsid w:val="009448E2"/>
    <w:rsid w:val="0095316C"/>
    <w:rsid w:val="00964EC5"/>
    <w:rsid w:val="00965266"/>
    <w:rsid w:val="00965447"/>
    <w:rsid w:val="00966CCA"/>
    <w:rsid w:val="00967ABC"/>
    <w:rsid w:val="00971486"/>
    <w:rsid w:val="0098045F"/>
    <w:rsid w:val="00980612"/>
    <w:rsid w:val="0098118B"/>
    <w:rsid w:val="00993352"/>
    <w:rsid w:val="009A3D51"/>
    <w:rsid w:val="009A785C"/>
    <w:rsid w:val="009B0A8D"/>
    <w:rsid w:val="009B400C"/>
    <w:rsid w:val="009B4202"/>
    <w:rsid w:val="009B4933"/>
    <w:rsid w:val="009C2F2F"/>
    <w:rsid w:val="009C5A2F"/>
    <w:rsid w:val="009C67F5"/>
    <w:rsid w:val="009D0A8A"/>
    <w:rsid w:val="009D18E2"/>
    <w:rsid w:val="009D3554"/>
    <w:rsid w:val="009D36B0"/>
    <w:rsid w:val="009E16D2"/>
    <w:rsid w:val="009F5A6A"/>
    <w:rsid w:val="00A0032F"/>
    <w:rsid w:val="00A052E3"/>
    <w:rsid w:val="00A073AB"/>
    <w:rsid w:val="00A07FC2"/>
    <w:rsid w:val="00A134BA"/>
    <w:rsid w:val="00A20A7D"/>
    <w:rsid w:val="00A328AD"/>
    <w:rsid w:val="00A427B0"/>
    <w:rsid w:val="00A46A66"/>
    <w:rsid w:val="00A57E12"/>
    <w:rsid w:val="00A60CB9"/>
    <w:rsid w:val="00A667EF"/>
    <w:rsid w:val="00A72C76"/>
    <w:rsid w:val="00A74741"/>
    <w:rsid w:val="00A847CA"/>
    <w:rsid w:val="00A8590D"/>
    <w:rsid w:val="00A85A67"/>
    <w:rsid w:val="00A8764A"/>
    <w:rsid w:val="00A92AA8"/>
    <w:rsid w:val="00A96EB0"/>
    <w:rsid w:val="00AA20C8"/>
    <w:rsid w:val="00AA66B0"/>
    <w:rsid w:val="00AA70EB"/>
    <w:rsid w:val="00AB1C1A"/>
    <w:rsid w:val="00AB3AF6"/>
    <w:rsid w:val="00AB6AEC"/>
    <w:rsid w:val="00AC589F"/>
    <w:rsid w:val="00AC64A1"/>
    <w:rsid w:val="00AD44D4"/>
    <w:rsid w:val="00AD4687"/>
    <w:rsid w:val="00AD7D7F"/>
    <w:rsid w:val="00AE3723"/>
    <w:rsid w:val="00AE3D5A"/>
    <w:rsid w:val="00AE539F"/>
    <w:rsid w:val="00AE67D6"/>
    <w:rsid w:val="00AF7491"/>
    <w:rsid w:val="00B04446"/>
    <w:rsid w:val="00B063DC"/>
    <w:rsid w:val="00B064D0"/>
    <w:rsid w:val="00B11FF8"/>
    <w:rsid w:val="00B14F5E"/>
    <w:rsid w:val="00B16BF3"/>
    <w:rsid w:val="00B2002E"/>
    <w:rsid w:val="00B245D1"/>
    <w:rsid w:val="00B25ED7"/>
    <w:rsid w:val="00B2659A"/>
    <w:rsid w:val="00B326B2"/>
    <w:rsid w:val="00B4071D"/>
    <w:rsid w:val="00B63E13"/>
    <w:rsid w:val="00B73B25"/>
    <w:rsid w:val="00B77E39"/>
    <w:rsid w:val="00B8254C"/>
    <w:rsid w:val="00B843D0"/>
    <w:rsid w:val="00B94E78"/>
    <w:rsid w:val="00B96C72"/>
    <w:rsid w:val="00BB3139"/>
    <w:rsid w:val="00BB50DE"/>
    <w:rsid w:val="00BB64F4"/>
    <w:rsid w:val="00BC61B2"/>
    <w:rsid w:val="00BD02B4"/>
    <w:rsid w:val="00BD256B"/>
    <w:rsid w:val="00BD6E14"/>
    <w:rsid w:val="00BF461D"/>
    <w:rsid w:val="00BF6E31"/>
    <w:rsid w:val="00BF733A"/>
    <w:rsid w:val="00C053A2"/>
    <w:rsid w:val="00C06159"/>
    <w:rsid w:val="00C116D4"/>
    <w:rsid w:val="00C11C2F"/>
    <w:rsid w:val="00C14B7E"/>
    <w:rsid w:val="00C1547F"/>
    <w:rsid w:val="00C24124"/>
    <w:rsid w:val="00C2526C"/>
    <w:rsid w:val="00C25621"/>
    <w:rsid w:val="00C31222"/>
    <w:rsid w:val="00C31385"/>
    <w:rsid w:val="00C33D06"/>
    <w:rsid w:val="00C34351"/>
    <w:rsid w:val="00C43E97"/>
    <w:rsid w:val="00C52D23"/>
    <w:rsid w:val="00C53C7D"/>
    <w:rsid w:val="00C62AEA"/>
    <w:rsid w:val="00C630B1"/>
    <w:rsid w:val="00C63351"/>
    <w:rsid w:val="00C65F35"/>
    <w:rsid w:val="00C80465"/>
    <w:rsid w:val="00C93175"/>
    <w:rsid w:val="00C9661D"/>
    <w:rsid w:val="00C97208"/>
    <w:rsid w:val="00CB0573"/>
    <w:rsid w:val="00CB4C28"/>
    <w:rsid w:val="00CB63A6"/>
    <w:rsid w:val="00CC1766"/>
    <w:rsid w:val="00CC3E40"/>
    <w:rsid w:val="00CC71C7"/>
    <w:rsid w:val="00CD3B67"/>
    <w:rsid w:val="00CD6485"/>
    <w:rsid w:val="00CD6896"/>
    <w:rsid w:val="00CE397F"/>
    <w:rsid w:val="00CE5A9E"/>
    <w:rsid w:val="00D000F3"/>
    <w:rsid w:val="00D22670"/>
    <w:rsid w:val="00D25602"/>
    <w:rsid w:val="00D339F6"/>
    <w:rsid w:val="00D37CB6"/>
    <w:rsid w:val="00D41845"/>
    <w:rsid w:val="00D4355A"/>
    <w:rsid w:val="00D51CE8"/>
    <w:rsid w:val="00D5443C"/>
    <w:rsid w:val="00D56299"/>
    <w:rsid w:val="00D74320"/>
    <w:rsid w:val="00D75351"/>
    <w:rsid w:val="00D75AE7"/>
    <w:rsid w:val="00D82D8A"/>
    <w:rsid w:val="00D8481F"/>
    <w:rsid w:val="00D867F5"/>
    <w:rsid w:val="00D86C80"/>
    <w:rsid w:val="00D87CB3"/>
    <w:rsid w:val="00D906BD"/>
    <w:rsid w:val="00D919CA"/>
    <w:rsid w:val="00D933C2"/>
    <w:rsid w:val="00D93AA3"/>
    <w:rsid w:val="00DA03B6"/>
    <w:rsid w:val="00DA1CAB"/>
    <w:rsid w:val="00DA77F0"/>
    <w:rsid w:val="00DB1137"/>
    <w:rsid w:val="00DB568D"/>
    <w:rsid w:val="00DC1C61"/>
    <w:rsid w:val="00DC7291"/>
    <w:rsid w:val="00DD23C9"/>
    <w:rsid w:val="00DD38FC"/>
    <w:rsid w:val="00DE22D3"/>
    <w:rsid w:val="00DE5E77"/>
    <w:rsid w:val="00DE6232"/>
    <w:rsid w:val="00DF02AD"/>
    <w:rsid w:val="00DF1E11"/>
    <w:rsid w:val="00DF5D86"/>
    <w:rsid w:val="00DF7838"/>
    <w:rsid w:val="00E00BB0"/>
    <w:rsid w:val="00E01DD6"/>
    <w:rsid w:val="00E02935"/>
    <w:rsid w:val="00E06059"/>
    <w:rsid w:val="00E06A50"/>
    <w:rsid w:val="00E1116E"/>
    <w:rsid w:val="00E255C1"/>
    <w:rsid w:val="00E255FF"/>
    <w:rsid w:val="00E3171B"/>
    <w:rsid w:val="00E324FF"/>
    <w:rsid w:val="00E34965"/>
    <w:rsid w:val="00E427C6"/>
    <w:rsid w:val="00E43019"/>
    <w:rsid w:val="00E51160"/>
    <w:rsid w:val="00E5303A"/>
    <w:rsid w:val="00E54BC6"/>
    <w:rsid w:val="00E54E9A"/>
    <w:rsid w:val="00E646D3"/>
    <w:rsid w:val="00E664EE"/>
    <w:rsid w:val="00E75D06"/>
    <w:rsid w:val="00E830CA"/>
    <w:rsid w:val="00E8687A"/>
    <w:rsid w:val="00E940DF"/>
    <w:rsid w:val="00E941CF"/>
    <w:rsid w:val="00EA0EB1"/>
    <w:rsid w:val="00EA3EF7"/>
    <w:rsid w:val="00EB09CA"/>
    <w:rsid w:val="00EB36BD"/>
    <w:rsid w:val="00EC0ADA"/>
    <w:rsid w:val="00EC19AA"/>
    <w:rsid w:val="00EC27A6"/>
    <w:rsid w:val="00EC3CAF"/>
    <w:rsid w:val="00EC60A1"/>
    <w:rsid w:val="00EC72D2"/>
    <w:rsid w:val="00ED2F17"/>
    <w:rsid w:val="00ED5458"/>
    <w:rsid w:val="00EE0DD7"/>
    <w:rsid w:val="00EE15AB"/>
    <w:rsid w:val="00EE1A69"/>
    <w:rsid w:val="00EF7079"/>
    <w:rsid w:val="00F0465D"/>
    <w:rsid w:val="00F06EA4"/>
    <w:rsid w:val="00F13028"/>
    <w:rsid w:val="00F162F0"/>
    <w:rsid w:val="00F2420C"/>
    <w:rsid w:val="00F2759B"/>
    <w:rsid w:val="00F3245F"/>
    <w:rsid w:val="00F400D5"/>
    <w:rsid w:val="00F41815"/>
    <w:rsid w:val="00F66BEB"/>
    <w:rsid w:val="00F7014E"/>
    <w:rsid w:val="00F70484"/>
    <w:rsid w:val="00F76B07"/>
    <w:rsid w:val="00F80211"/>
    <w:rsid w:val="00F8029F"/>
    <w:rsid w:val="00F85A9E"/>
    <w:rsid w:val="00FA2827"/>
    <w:rsid w:val="00FA3362"/>
    <w:rsid w:val="00FA4658"/>
    <w:rsid w:val="00FA532D"/>
    <w:rsid w:val="00FA7322"/>
    <w:rsid w:val="00FA74CF"/>
    <w:rsid w:val="00FC38A4"/>
    <w:rsid w:val="00FD14E6"/>
    <w:rsid w:val="00FD50C8"/>
    <w:rsid w:val="00FE55F3"/>
    <w:rsid w:val="00FE6793"/>
    <w:rsid w:val="00FE6D14"/>
    <w:rsid w:val="00FE7548"/>
    <w:rsid w:val="00FE7C9C"/>
    <w:rsid w:val="00FF5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E567"/>
  <w15:docId w15:val="{A5D25F54-262B-440A-AAD1-D2EEE646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DE"/>
  </w:style>
  <w:style w:type="paragraph" w:styleId="Ttulo7">
    <w:name w:val="heading 7"/>
    <w:basedOn w:val="Normal"/>
    <w:next w:val="Normal"/>
    <w:link w:val="Ttulo7Car"/>
    <w:uiPriority w:val="99"/>
    <w:unhideWhenUsed/>
    <w:qFormat/>
    <w:rsid w:val="00472BC2"/>
    <w:pPr>
      <w:keepNext/>
      <w:shd w:val="clear" w:color="auto" w:fill="FFFFFF"/>
      <w:autoSpaceDE w:val="0"/>
      <w:autoSpaceDN w:val="0"/>
      <w:adjustRightInd w:val="0"/>
      <w:spacing w:after="0" w:line="360" w:lineRule="exact"/>
      <w:jc w:val="both"/>
      <w:outlineLvl w:val="6"/>
    </w:pPr>
    <w:rPr>
      <w:rFonts w:ascii="Courier New" w:eastAsia="Times New Roman" w:hAnsi="Courier New" w:cs="Times New Roman"/>
      <w:bCs/>
      <w:color w:val="000000"/>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xmsonormal">
    <w:name w:val="x_x_msonormal"/>
    <w:basedOn w:val="Normal"/>
    <w:rsid w:val="00FD50C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E00B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0BB0"/>
    <w:rPr>
      <w:rFonts w:ascii="Tahoma" w:hAnsi="Tahoma" w:cs="Tahoma"/>
      <w:sz w:val="16"/>
      <w:szCs w:val="16"/>
    </w:rPr>
  </w:style>
  <w:style w:type="paragraph" w:styleId="Revisin">
    <w:name w:val="Revision"/>
    <w:hidden/>
    <w:uiPriority w:val="99"/>
    <w:semiHidden/>
    <w:rsid w:val="004537CB"/>
    <w:pPr>
      <w:spacing w:after="0" w:line="240" w:lineRule="auto"/>
    </w:pPr>
  </w:style>
  <w:style w:type="character" w:styleId="Refdecomentario">
    <w:name w:val="annotation reference"/>
    <w:basedOn w:val="Fuentedeprrafopredeter"/>
    <w:uiPriority w:val="99"/>
    <w:semiHidden/>
    <w:unhideWhenUsed/>
    <w:rsid w:val="0025614F"/>
    <w:rPr>
      <w:sz w:val="16"/>
      <w:szCs w:val="16"/>
    </w:rPr>
  </w:style>
  <w:style w:type="paragraph" w:styleId="Textocomentario">
    <w:name w:val="annotation text"/>
    <w:basedOn w:val="Normal"/>
    <w:link w:val="TextocomentarioCar"/>
    <w:uiPriority w:val="99"/>
    <w:unhideWhenUsed/>
    <w:rsid w:val="0025614F"/>
    <w:pPr>
      <w:spacing w:line="240" w:lineRule="auto"/>
    </w:pPr>
    <w:rPr>
      <w:sz w:val="20"/>
      <w:szCs w:val="20"/>
    </w:rPr>
  </w:style>
  <w:style w:type="character" w:customStyle="1" w:styleId="TextocomentarioCar">
    <w:name w:val="Texto comentario Car"/>
    <w:basedOn w:val="Fuentedeprrafopredeter"/>
    <w:link w:val="Textocomentario"/>
    <w:uiPriority w:val="99"/>
    <w:rsid w:val="0025614F"/>
    <w:rPr>
      <w:sz w:val="20"/>
      <w:szCs w:val="20"/>
    </w:rPr>
  </w:style>
  <w:style w:type="paragraph" w:styleId="Asuntodelcomentario">
    <w:name w:val="annotation subject"/>
    <w:basedOn w:val="Textocomentario"/>
    <w:next w:val="Textocomentario"/>
    <w:link w:val="AsuntodelcomentarioCar"/>
    <w:uiPriority w:val="99"/>
    <w:semiHidden/>
    <w:unhideWhenUsed/>
    <w:rsid w:val="0025614F"/>
    <w:rPr>
      <w:b/>
      <w:bCs/>
    </w:rPr>
  </w:style>
  <w:style w:type="character" w:customStyle="1" w:styleId="AsuntodelcomentarioCar">
    <w:name w:val="Asunto del comentario Car"/>
    <w:basedOn w:val="TextocomentarioCar"/>
    <w:link w:val="Asuntodelcomentario"/>
    <w:uiPriority w:val="99"/>
    <w:semiHidden/>
    <w:rsid w:val="0025614F"/>
    <w:rPr>
      <w:b/>
      <w:bCs/>
      <w:sz w:val="20"/>
      <w:szCs w:val="20"/>
    </w:rPr>
  </w:style>
  <w:style w:type="paragraph" w:styleId="Prrafodelista">
    <w:name w:val="List Paragraph"/>
    <w:basedOn w:val="Normal"/>
    <w:uiPriority w:val="1"/>
    <w:qFormat/>
    <w:rsid w:val="003B0979"/>
    <w:pPr>
      <w:ind w:left="720"/>
      <w:contextualSpacing/>
    </w:pPr>
  </w:style>
  <w:style w:type="table" w:styleId="Tablaconcuadrcula">
    <w:name w:val="Table Grid"/>
    <w:basedOn w:val="Tablanormal"/>
    <w:uiPriority w:val="59"/>
    <w:rsid w:val="00027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basedOn w:val="Fuentedeprrafopredeter"/>
    <w:link w:val="Ttulo7"/>
    <w:uiPriority w:val="99"/>
    <w:rsid w:val="00472BC2"/>
    <w:rPr>
      <w:rFonts w:ascii="Courier New" w:eastAsia="Times New Roman" w:hAnsi="Courier New" w:cs="Times New Roman"/>
      <w:bCs/>
      <w:color w:val="000000"/>
      <w:sz w:val="24"/>
      <w:szCs w:val="20"/>
      <w:shd w:val="clear" w:color="auto" w:fill="FFFFFF"/>
      <w:lang w:val="es-ES" w:eastAsia="es-ES"/>
    </w:rPr>
  </w:style>
  <w:style w:type="paragraph" w:styleId="NormalWeb">
    <w:name w:val="Normal (Web)"/>
    <w:basedOn w:val="Normal"/>
    <w:uiPriority w:val="99"/>
    <w:unhideWhenUsed/>
    <w:rsid w:val="00263E4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independiente">
    <w:name w:val="Body Text"/>
    <w:basedOn w:val="Normal"/>
    <w:link w:val="TextoindependienteCar"/>
    <w:uiPriority w:val="99"/>
    <w:semiHidden/>
    <w:unhideWhenUsed/>
    <w:rsid w:val="00472BC2"/>
    <w:pPr>
      <w:spacing w:after="120"/>
    </w:pPr>
    <w:rPr>
      <w:rFonts w:ascii="Calibri" w:eastAsia="Times New Roman" w:hAnsi="Calibri" w:cs="Times New Roman"/>
      <w:lang w:eastAsia="es-AR"/>
    </w:rPr>
  </w:style>
  <w:style w:type="character" w:customStyle="1" w:styleId="TextoindependienteCar">
    <w:name w:val="Texto independiente Car"/>
    <w:basedOn w:val="Fuentedeprrafopredeter"/>
    <w:link w:val="Textoindependiente"/>
    <w:uiPriority w:val="99"/>
    <w:semiHidden/>
    <w:rsid w:val="00472BC2"/>
    <w:rPr>
      <w:rFonts w:ascii="Calibri" w:eastAsia="Times New Roman" w:hAnsi="Calibri" w:cs="Times New Roman"/>
      <w:lang w:eastAsia="es-AR"/>
    </w:rPr>
  </w:style>
  <w:style w:type="paragraph" w:customStyle="1" w:styleId="xxmsonormal0">
    <w:name w:val="x_xmsonormal"/>
    <w:basedOn w:val="Normal"/>
    <w:rsid w:val="006C1ED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xmsonormal">
    <w:name w:val="x_msonormal"/>
    <w:basedOn w:val="Normal"/>
    <w:rsid w:val="006C1ED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Fuerte">
    <w:name w:val="Strong"/>
    <w:basedOn w:val="Fuentedeprrafopredeter"/>
    <w:uiPriority w:val="22"/>
    <w:qFormat/>
    <w:rsid w:val="00263E47"/>
    <w:rPr>
      <w:b/>
      <w:bCs/>
    </w:rPr>
  </w:style>
  <w:style w:type="character" w:styleId="Hipervnculo">
    <w:name w:val="Hyperlink"/>
    <w:basedOn w:val="Fuentedeprrafopredeter"/>
    <w:uiPriority w:val="99"/>
    <w:unhideWhenUsed/>
    <w:rsid w:val="00A427B0"/>
    <w:rPr>
      <w:color w:val="0000FF" w:themeColor="hyperlink"/>
      <w:u w:val="single"/>
    </w:rPr>
  </w:style>
  <w:style w:type="character" w:customStyle="1" w:styleId="Mencinsinresolver1">
    <w:name w:val="Mención sin resolver1"/>
    <w:basedOn w:val="Fuentedeprrafopredeter"/>
    <w:uiPriority w:val="99"/>
    <w:semiHidden/>
    <w:unhideWhenUsed/>
    <w:rsid w:val="00A42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1970">
      <w:bodyDiv w:val="1"/>
      <w:marLeft w:val="0"/>
      <w:marRight w:val="0"/>
      <w:marTop w:val="0"/>
      <w:marBottom w:val="0"/>
      <w:divBdr>
        <w:top w:val="none" w:sz="0" w:space="0" w:color="auto"/>
        <w:left w:val="none" w:sz="0" w:space="0" w:color="auto"/>
        <w:bottom w:val="none" w:sz="0" w:space="0" w:color="auto"/>
        <w:right w:val="none" w:sz="0" w:space="0" w:color="auto"/>
      </w:divBdr>
    </w:div>
    <w:div w:id="145056848">
      <w:bodyDiv w:val="1"/>
      <w:marLeft w:val="0"/>
      <w:marRight w:val="0"/>
      <w:marTop w:val="0"/>
      <w:marBottom w:val="0"/>
      <w:divBdr>
        <w:top w:val="none" w:sz="0" w:space="0" w:color="auto"/>
        <w:left w:val="none" w:sz="0" w:space="0" w:color="auto"/>
        <w:bottom w:val="none" w:sz="0" w:space="0" w:color="auto"/>
        <w:right w:val="none" w:sz="0" w:space="0" w:color="auto"/>
      </w:divBdr>
    </w:div>
    <w:div w:id="209925438">
      <w:bodyDiv w:val="1"/>
      <w:marLeft w:val="0"/>
      <w:marRight w:val="0"/>
      <w:marTop w:val="0"/>
      <w:marBottom w:val="0"/>
      <w:divBdr>
        <w:top w:val="none" w:sz="0" w:space="0" w:color="auto"/>
        <w:left w:val="none" w:sz="0" w:space="0" w:color="auto"/>
        <w:bottom w:val="none" w:sz="0" w:space="0" w:color="auto"/>
        <w:right w:val="none" w:sz="0" w:space="0" w:color="auto"/>
      </w:divBdr>
    </w:div>
    <w:div w:id="266155261">
      <w:bodyDiv w:val="1"/>
      <w:marLeft w:val="0"/>
      <w:marRight w:val="0"/>
      <w:marTop w:val="0"/>
      <w:marBottom w:val="0"/>
      <w:divBdr>
        <w:top w:val="none" w:sz="0" w:space="0" w:color="auto"/>
        <w:left w:val="none" w:sz="0" w:space="0" w:color="auto"/>
        <w:bottom w:val="none" w:sz="0" w:space="0" w:color="auto"/>
        <w:right w:val="none" w:sz="0" w:space="0" w:color="auto"/>
      </w:divBdr>
    </w:div>
    <w:div w:id="320619990">
      <w:bodyDiv w:val="1"/>
      <w:marLeft w:val="0"/>
      <w:marRight w:val="0"/>
      <w:marTop w:val="0"/>
      <w:marBottom w:val="0"/>
      <w:divBdr>
        <w:top w:val="none" w:sz="0" w:space="0" w:color="auto"/>
        <w:left w:val="none" w:sz="0" w:space="0" w:color="auto"/>
        <w:bottom w:val="none" w:sz="0" w:space="0" w:color="auto"/>
        <w:right w:val="none" w:sz="0" w:space="0" w:color="auto"/>
      </w:divBdr>
    </w:div>
    <w:div w:id="333269435">
      <w:bodyDiv w:val="1"/>
      <w:marLeft w:val="0"/>
      <w:marRight w:val="0"/>
      <w:marTop w:val="0"/>
      <w:marBottom w:val="0"/>
      <w:divBdr>
        <w:top w:val="none" w:sz="0" w:space="0" w:color="auto"/>
        <w:left w:val="none" w:sz="0" w:space="0" w:color="auto"/>
        <w:bottom w:val="none" w:sz="0" w:space="0" w:color="auto"/>
        <w:right w:val="none" w:sz="0" w:space="0" w:color="auto"/>
      </w:divBdr>
    </w:div>
    <w:div w:id="481196454">
      <w:bodyDiv w:val="1"/>
      <w:marLeft w:val="0"/>
      <w:marRight w:val="0"/>
      <w:marTop w:val="0"/>
      <w:marBottom w:val="0"/>
      <w:divBdr>
        <w:top w:val="none" w:sz="0" w:space="0" w:color="auto"/>
        <w:left w:val="none" w:sz="0" w:space="0" w:color="auto"/>
        <w:bottom w:val="none" w:sz="0" w:space="0" w:color="auto"/>
        <w:right w:val="none" w:sz="0" w:space="0" w:color="auto"/>
      </w:divBdr>
    </w:div>
    <w:div w:id="681055853">
      <w:bodyDiv w:val="1"/>
      <w:marLeft w:val="0"/>
      <w:marRight w:val="0"/>
      <w:marTop w:val="0"/>
      <w:marBottom w:val="0"/>
      <w:divBdr>
        <w:top w:val="none" w:sz="0" w:space="0" w:color="auto"/>
        <w:left w:val="none" w:sz="0" w:space="0" w:color="auto"/>
        <w:bottom w:val="none" w:sz="0" w:space="0" w:color="auto"/>
        <w:right w:val="none" w:sz="0" w:space="0" w:color="auto"/>
      </w:divBdr>
    </w:div>
    <w:div w:id="731318460">
      <w:bodyDiv w:val="1"/>
      <w:marLeft w:val="0"/>
      <w:marRight w:val="0"/>
      <w:marTop w:val="0"/>
      <w:marBottom w:val="0"/>
      <w:divBdr>
        <w:top w:val="none" w:sz="0" w:space="0" w:color="auto"/>
        <w:left w:val="none" w:sz="0" w:space="0" w:color="auto"/>
        <w:bottom w:val="none" w:sz="0" w:space="0" w:color="auto"/>
        <w:right w:val="none" w:sz="0" w:space="0" w:color="auto"/>
      </w:divBdr>
    </w:div>
    <w:div w:id="770050533">
      <w:bodyDiv w:val="1"/>
      <w:marLeft w:val="0"/>
      <w:marRight w:val="0"/>
      <w:marTop w:val="0"/>
      <w:marBottom w:val="0"/>
      <w:divBdr>
        <w:top w:val="none" w:sz="0" w:space="0" w:color="auto"/>
        <w:left w:val="none" w:sz="0" w:space="0" w:color="auto"/>
        <w:bottom w:val="none" w:sz="0" w:space="0" w:color="auto"/>
        <w:right w:val="none" w:sz="0" w:space="0" w:color="auto"/>
      </w:divBdr>
    </w:div>
    <w:div w:id="797263564">
      <w:bodyDiv w:val="1"/>
      <w:marLeft w:val="0"/>
      <w:marRight w:val="0"/>
      <w:marTop w:val="0"/>
      <w:marBottom w:val="0"/>
      <w:divBdr>
        <w:top w:val="none" w:sz="0" w:space="0" w:color="auto"/>
        <w:left w:val="none" w:sz="0" w:space="0" w:color="auto"/>
        <w:bottom w:val="none" w:sz="0" w:space="0" w:color="auto"/>
        <w:right w:val="none" w:sz="0" w:space="0" w:color="auto"/>
      </w:divBdr>
    </w:div>
    <w:div w:id="815997291">
      <w:bodyDiv w:val="1"/>
      <w:marLeft w:val="0"/>
      <w:marRight w:val="0"/>
      <w:marTop w:val="0"/>
      <w:marBottom w:val="0"/>
      <w:divBdr>
        <w:top w:val="none" w:sz="0" w:space="0" w:color="auto"/>
        <w:left w:val="none" w:sz="0" w:space="0" w:color="auto"/>
        <w:bottom w:val="none" w:sz="0" w:space="0" w:color="auto"/>
        <w:right w:val="none" w:sz="0" w:space="0" w:color="auto"/>
      </w:divBdr>
    </w:div>
    <w:div w:id="855659759">
      <w:bodyDiv w:val="1"/>
      <w:marLeft w:val="0"/>
      <w:marRight w:val="0"/>
      <w:marTop w:val="0"/>
      <w:marBottom w:val="0"/>
      <w:divBdr>
        <w:top w:val="none" w:sz="0" w:space="0" w:color="auto"/>
        <w:left w:val="none" w:sz="0" w:space="0" w:color="auto"/>
        <w:bottom w:val="none" w:sz="0" w:space="0" w:color="auto"/>
        <w:right w:val="none" w:sz="0" w:space="0" w:color="auto"/>
      </w:divBdr>
    </w:div>
    <w:div w:id="1208031057">
      <w:bodyDiv w:val="1"/>
      <w:marLeft w:val="0"/>
      <w:marRight w:val="0"/>
      <w:marTop w:val="0"/>
      <w:marBottom w:val="0"/>
      <w:divBdr>
        <w:top w:val="none" w:sz="0" w:space="0" w:color="auto"/>
        <w:left w:val="none" w:sz="0" w:space="0" w:color="auto"/>
        <w:bottom w:val="none" w:sz="0" w:space="0" w:color="auto"/>
        <w:right w:val="none" w:sz="0" w:space="0" w:color="auto"/>
      </w:divBdr>
    </w:div>
    <w:div w:id="1211964767">
      <w:bodyDiv w:val="1"/>
      <w:marLeft w:val="0"/>
      <w:marRight w:val="0"/>
      <w:marTop w:val="0"/>
      <w:marBottom w:val="0"/>
      <w:divBdr>
        <w:top w:val="none" w:sz="0" w:space="0" w:color="auto"/>
        <w:left w:val="none" w:sz="0" w:space="0" w:color="auto"/>
        <w:bottom w:val="none" w:sz="0" w:space="0" w:color="auto"/>
        <w:right w:val="none" w:sz="0" w:space="0" w:color="auto"/>
      </w:divBdr>
    </w:div>
    <w:div w:id="1219172964">
      <w:bodyDiv w:val="1"/>
      <w:marLeft w:val="0"/>
      <w:marRight w:val="0"/>
      <w:marTop w:val="0"/>
      <w:marBottom w:val="0"/>
      <w:divBdr>
        <w:top w:val="none" w:sz="0" w:space="0" w:color="auto"/>
        <w:left w:val="none" w:sz="0" w:space="0" w:color="auto"/>
        <w:bottom w:val="none" w:sz="0" w:space="0" w:color="auto"/>
        <w:right w:val="none" w:sz="0" w:space="0" w:color="auto"/>
      </w:divBdr>
    </w:div>
    <w:div w:id="1277828041">
      <w:bodyDiv w:val="1"/>
      <w:marLeft w:val="0"/>
      <w:marRight w:val="0"/>
      <w:marTop w:val="0"/>
      <w:marBottom w:val="0"/>
      <w:divBdr>
        <w:top w:val="none" w:sz="0" w:space="0" w:color="auto"/>
        <w:left w:val="none" w:sz="0" w:space="0" w:color="auto"/>
        <w:bottom w:val="none" w:sz="0" w:space="0" w:color="auto"/>
        <w:right w:val="none" w:sz="0" w:space="0" w:color="auto"/>
      </w:divBdr>
    </w:div>
    <w:div w:id="1530215588">
      <w:bodyDiv w:val="1"/>
      <w:marLeft w:val="0"/>
      <w:marRight w:val="0"/>
      <w:marTop w:val="0"/>
      <w:marBottom w:val="0"/>
      <w:divBdr>
        <w:top w:val="none" w:sz="0" w:space="0" w:color="auto"/>
        <w:left w:val="none" w:sz="0" w:space="0" w:color="auto"/>
        <w:bottom w:val="none" w:sz="0" w:space="0" w:color="auto"/>
        <w:right w:val="none" w:sz="0" w:space="0" w:color="auto"/>
      </w:divBdr>
    </w:div>
    <w:div w:id="1571501087">
      <w:bodyDiv w:val="1"/>
      <w:marLeft w:val="0"/>
      <w:marRight w:val="0"/>
      <w:marTop w:val="0"/>
      <w:marBottom w:val="0"/>
      <w:divBdr>
        <w:top w:val="none" w:sz="0" w:space="0" w:color="auto"/>
        <w:left w:val="none" w:sz="0" w:space="0" w:color="auto"/>
        <w:bottom w:val="none" w:sz="0" w:space="0" w:color="auto"/>
        <w:right w:val="none" w:sz="0" w:space="0" w:color="auto"/>
      </w:divBdr>
    </w:div>
    <w:div w:id="1631396087">
      <w:bodyDiv w:val="1"/>
      <w:marLeft w:val="0"/>
      <w:marRight w:val="0"/>
      <w:marTop w:val="0"/>
      <w:marBottom w:val="0"/>
      <w:divBdr>
        <w:top w:val="none" w:sz="0" w:space="0" w:color="auto"/>
        <w:left w:val="none" w:sz="0" w:space="0" w:color="auto"/>
        <w:bottom w:val="none" w:sz="0" w:space="0" w:color="auto"/>
        <w:right w:val="none" w:sz="0" w:space="0" w:color="auto"/>
      </w:divBdr>
    </w:div>
    <w:div w:id="1654675745">
      <w:bodyDiv w:val="1"/>
      <w:marLeft w:val="0"/>
      <w:marRight w:val="0"/>
      <w:marTop w:val="0"/>
      <w:marBottom w:val="0"/>
      <w:divBdr>
        <w:top w:val="none" w:sz="0" w:space="0" w:color="auto"/>
        <w:left w:val="none" w:sz="0" w:space="0" w:color="auto"/>
        <w:bottom w:val="none" w:sz="0" w:space="0" w:color="auto"/>
        <w:right w:val="none" w:sz="0" w:space="0" w:color="auto"/>
      </w:divBdr>
    </w:div>
    <w:div w:id="1740906742">
      <w:bodyDiv w:val="1"/>
      <w:marLeft w:val="0"/>
      <w:marRight w:val="0"/>
      <w:marTop w:val="0"/>
      <w:marBottom w:val="0"/>
      <w:divBdr>
        <w:top w:val="none" w:sz="0" w:space="0" w:color="auto"/>
        <w:left w:val="none" w:sz="0" w:space="0" w:color="auto"/>
        <w:bottom w:val="none" w:sz="0" w:space="0" w:color="auto"/>
        <w:right w:val="none" w:sz="0" w:space="0" w:color="auto"/>
      </w:divBdr>
    </w:div>
    <w:div w:id="1781491526">
      <w:bodyDiv w:val="1"/>
      <w:marLeft w:val="0"/>
      <w:marRight w:val="0"/>
      <w:marTop w:val="0"/>
      <w:marBottom w:val="0"/>
      <w:divBdr>
        <w:top w:val="none" w:sz="0" w:space="0" w:color="auto"/>
        <w:left w:val="none" w:sz="0" w:space="0" w:color="auto"/>
        <w:bottom w:val="none" w:sz="0" w:space="0" w:color="auto"/>
        <w:right w:val="none" w:sz="0" w:space="0" w:color="auto"/>
      </w:divBdr>
    </w:div>
    <w:div w:id="1783648602">
      <w:bodyDiv w:val="1"/>
      <w:marLeft w:val="0"/>
      <w:marRight w:val="0"/>
      <w:marTop w:val="0"/>
      <w:marBottom w:val="0"/>
      <w:divBdr>
        <w:top w:val="none" w:sz="0" w:space="0" w:color="auto"/>
        <w:left w:val="none" w:sz="0" w:space="0" w:color="auto"/>
        <w:bottom w:val="none" w:sz="0" w:space="0" w:color="auto"/>
        <w:right w:val="none" w:sz="0" w:space="0" w:color="auto"/>
      </w:divBdr>
    </w:div>
    <w:div w:id="1885798877">
      <w:bodyDiv w:val="1"/>
      <w:marLeft w:val="0"/>
      <w:marRight w:val="0"/>
      <w:marTop w:val="0"/>
      <w:marBottom w:val="0"/>
      <w:divBdr>
        <w:top w:val="none" w:sz="0" w:space="0" w:color="auto"/>
        <w:left w:val="none" w:sz="0" w:space="0" w:color="auto"/>
        <w:bottom w:val="none" w:sz="0" w:space="0" w:color="auto"/>
        <w:right w:val="none" w:sz="0" w:space="0" w:color="auto"/>
      </w:divBdr>
    </w:div>
    <w:div w:id="1991595922">
      <w:bodyDiv w:val="1"/>
      <w:marLeft w:val="0"/>
      <w:marRight w:val="0"/>
      <w:marTop w:val="0"/>
      <w:marBottom w:val="0"/>
      <w:divBdr>
        <w:top w:val="none" w:sz="0" w:space="0" w:color="auto"/>
        <w:left w:val="none" w:sz="0" w:space="0" w:color="auto"/>
        <w:bottom w:val="none" w:sz="0" w:space="0" w:color="auto"/>
        <w:right w:val="none" w:sz="0" w:space="0" w:color="auto"/>
      </w:divBdr>
    </w:div>
    <w:div w:id="204134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legales@fy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F270896FB1EBA94381F77390F00BAB27" ma:contentTypeVersion="136" ma:contentTypeDescription="Crear nuevo documento." ma:contentTypeScope="" ma:versionID="f2f5901b764ea489fe76c2ca543ce1e1">
  <xsd:schema xmlns:xsd="http://www.w3.org/2001/XMLSchema" xmlns:xs="http://www.w3.org/2001/XMLSchema" xmlns:p="http://schemas.microsoft.com/office/2006/metadata/properties" xmlns:ns2="7a01e6d1-4159-4f4e-b4a4-e943096c0fe4" xmlns:ns3="ad7e1801-ba46-4226-8a04-9828832bb526" targetNamespace="http://schemas.microsoft.com/office/2006/metadata/properties" ma:root="true" ma:fieldsID="60dfdd01c8c0a9989e25c42f365f48c0" ns2:_="" ns3:_="">
    <xsd:import namespace="7a01e6d1-4159-4f4e-b4a4-e943096c0fe4"/>
    <xsd:import namespace="ad7e1801-ba46-4226-8a04-9828832bb5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1e6d1-4159-4f4e-b4a4-e943096c0fe4"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34f81890-f34f-44b6-84d9-b0b3f6c97fb8}" ma:internalName="TaxCatchAll" ma:showField="CatchAllData" ma:web="7a01e6d1-4159-4f4e-b4a4-e943096c0f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7e1801-ba46-4226-8a04-9828832bb5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d6c89d21-5858-4aae-bd19-5a8fe1f11281"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e1801-ba46-4226-8a04-9828832bb526">
      <Terms xmlns="http://schemas.microsoft.com/office/infopath/2007/PartnerControls"/>
    </lcf76f155ced4ddcb4097134ff3c332f>
    <TaxCatchAll xmlns="7a01e6d1-4159-4f4e-b4a4-e943096c0fe4" xsi:nil="true"/>
    <_dlc_DocId xmlns="7a01e6d1-4159-4f4e-b4a4-e943096c0fe4">6Y67XWN5ZYAK-1754096849-799695</_dlc_DocId>
    <_dlc_DocIdUrl xmlns="7a01e6d1-4159-4f4e-b4a4-e943096c0fe4">
      <Url>https://zbvabogados.sharepoint.com/sites/Doc_Clientes/_layouts/15/DocIdRedir.aspx?ID=6Y67XWN5ZYAK-1754096849-799695</Url>
      <Description>6Y67XWN5ZYAK-1754096849-799695</Description>
    </_dlc_DocIdUrl>
  </documentManagement>
</p:properties>
</file>

<file path=customXml/itemProps1.xml><?xml version="1.0" encoding="utf-8"?>
<ds:datastoreItem xmlns:ds="http://schemas.openxmlformats.org/officeDocument/2006/customXml" ds:itemID="{BE3DC6CC-1842-4C35-BFAB-F4CBBB43CB21}">
  <ds:schemaRefs>
    <ds:schemaRef ds:uri="http://schemas.microsoft.com/sharepoint/v3/contenttype/forms"/>
  </ds:schemaRefs>
</ds:datastoreItem>
</file>

<file path=customXml/itemProps2.xml><?xml version="1.0" encoding="utf-8"?>
<ds:datastoreItem xmlns:ds="http://schemas.openxmlformats.org/officeDocument/2006/customXml" ds:itemID="{276C91D4-A714-4C66-A8FD-62E875194339}">
  <ds:schemaRefs>
    <ds:schemaRef ds:uri="http://schemas.microsoft.com/sharepoint/events"/>
  </ds:schemaRefs>
</ds:datastoreItem>
</file>

<file path=customXml/itemProps3.xml><?xml version="1.0" encoding="utf-8"?>
<ds:datastoreItem xmlns:ds="http://schemas.openxmlformats.org/officeDocument/2006/customXml" ds:itemID="{4D609106-9B2A-440D-A619-3E7FAB601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1e6d1-4159-4f4e-b4a4-e943096c0fe4"/>
    <ds:schemaRef ds:uri="ad7e1801-ba46-4226-8a04-9828832bb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524076-BC95-40FB-BF18-55F1D2952919}">
  <ds:schemaRefs>
    <ds:schemaRef ds:uri="http://schemas.microsoft.com/office/2006/metadata/properties"/>
    <ds:schemaRef ds:uri="http://schemas.microsoft.com/office/infopath/2007/PartnerControls"/>
    <ds:schemaRef ds:uri="ad7e1801-ba46-4226-8a04-9828832bb526"/>
    <ds:schemaRef ds:uri="7a01e6d1-4159-4f4e-b4a4-e943096c0f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1270</Words>
  <Characters>6915</Characters>
  <Application>Microsoft Office Word</Application>
  <DocSecurity>0</DocSecurity>
  <Lines>108</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Lucila Huidobro</dc:creator>
  <cp:lastModifiedBy>Luisina Nanio</cp:lastModifiedBy>
  <cp:revision>2</cp:revision>
  <cp:lastPrinted>2023-10-02T14:58:00Z</cp:lastPrinted>
  <dcterms:created xsi:type="dcterms:W3CDTF">2026-02-10T12:56:00Z</dcterms:created>
  <dcterms:modified xsi:type="dcterms:W3CDTF">2026-02-10T12:56:00Z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0x010100F270896FB1EBA94381F77390F00BAB27</vt:lpwstr>
  </property>
  <property fmtid="{D5CDD505-2E9C-101B-9397-08002B2CF9AE}" pid="3" name="MediaServiceImageTags">
    <vt:lpwstr/>
  </property>
  <property fmtid="{D5CDD505-2E9C-101B-9397-08002B2CF9AE}" pid="4" name="_dlc_DocIdItemGuid">
    <vt:lpwstr>fa529caf-a5e1-42e3-a59a-c91f55a99332</vt:lpwstr>
  </property>
</Properties>
</file>