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AC" w:rsidRPr="008E7045" w:rsidRDefault="00F004AC" w:rsidP="00490C7D">
      <w:pPr>
        <w:pStyle w:val="Prrafodelista"/>
        <w:spacing w:line="360" w:lineRule="auto"/>
        <w:ind w:left="0" w:right="-340"/>
        <w:jc w:val="both"/>
        <w:rPr>
          <w:rFonts w:ascii="Arial" w:hAnsi="Arial" w:cs="Arial"/>
          <w:bCs/>
        </w:rPr>
      </w:pPr>
      <w:r w:rsidRPr="008E7045">
        <w:rPr>
          <w:rFonts w:ascii="Arial" w:hAnsi="Arial" w:cs="Arial"/>
          <w:b/>
          <w:bCs/>
          <w:szCs w:val="24"/>
          <w:u w:val="single"/>
        </w:rPr>
        <w:t>Acta de Directorio Nro. 4</w:t>
      </w:r>
      <w:r w:rsidR="007645E8" w:rsidRPr="008E7045">
        <w:rPr>
          <w:rFonts w:ascii="Arial" w:hAnsi="Arial" w:cs="Arial"/>
          <w:b/>
          <w:bCs/>
          <w:szCs w:val="24"/>
          <w:u w:val="single"/>
        </w:rPr>
        <w:t>40</w:t>
      </w:r>
      <w:r w:rsidRPr="008E7045">
        <w:rPr>
          <w:rFonts w:ascii="Arial" w:hAnsi="Arial" w:cs="Arial"/>
          <w:b/>
          <w:bCs/>
          <w:szCs w:val="24"/>
        </w:rPr>
        <w:t>:</w:t>
      </w:r>
      <w:r w:rsidRPr="008E7045">
        <w:rPr>
          <w:rFonts w:ascii="Arial" w:hAnsi="Arial" w:cs="Arial"/>
          <w:szCs w:val="24"/>
        </w:rPr>
        <w:t xml:space="preserve"> En la Ciudad de Buenos Aires, a los</w:t>
      </w:r>
      <w:r w:rsidR="007645E8" w:rsidRPr="008E7045">
        <w:rPr>
          <w:rFonts w:ascii="Arial" w:hAnsi="Arial" w:cs="Arial"/>
          <w:szCs w:val="24"/>
        </w:rPr>
        <w:t xml:space="preserve"> </w:t>
      </w:r>
      <w:r w:rsidR="005154B9" w:rsidRPr="008E7045">
        <w:rPr>
          <w:rFonts w:ascii="Arial" w:hAnsi="Arial" w:cs="Arial"/>
          <w:szCs w:val="24"/>
        </w:rPr>
        <w:t>27</w:t>
      </w:r>
      <w:r w:rsidRPr="008E7045">
        <w:rPr>
          <w:rFonts w:ascii="Arial" w:hAnsi="Arial" w:cs="Arial"/>
          <w:szCs w:val="24"/>
        </w:rPr>
        <w:t xml:space="preserve"> días del mes de febrero de 2019, siendo las </w:t>
      </w:r>
      <w:r w:rsidR="005154B9" w:rsidRPr="008E7045">
        <w:rPr>
          <w:rFonts w:ascii="Arial" w:hAnsi="Arial" w:cs="Arial"/>
          <w:szCs w:val="24"/>
        </w:rPr>
        <w:t>18</w:t>
      </w:r>
      <w:r w:rsidR="007645E8" w:rsidRPr="008E7045">
        <w:rPr>
          <w:rFonts w:ascii="Arial" w:hAnsi="Arial" w:cs="Arial"/>
          <w:szCs w:val="24"/>
        </w:rPr>
        <w:t>.00</w:t>
      </w:r>
      <w:r w:rsidRPr="008E7045">
        <w:rPr>
          <w:rFonts w:ascii="Arial" w:hAnsi="Arial" w:cs="Arial"/>
          <w:szCs w:val="24"/>
        </w:rPr>
        <w:t xml:space="preserve"> horas se reúne en la sede social sita en la calle Piedras 1743, el Directorio de Grupo Clarín S.A.</w:t>
      </w:r>
      <w:r w:rsidR="00A1682D">
        <w:rPr>
          <w:rFonts w:ascii="Arial" w:hAnsi="Arial" w:cs="Arial"/>
          <w:szCs w:val="24"/>
        </w:rPr>
        <w:t xml:space="preserve"> (la “Sociedad”)</w:t>
      </w:r>
      <w:r w:rsidRPr="008E7045">
        <w:rPr>
          <w:rFonts w:ascii="Arial" w:hAnsi="Arial" w:cs="Arial"/>
          <w:szCs w:val="24"/>
        </w:rPr>
        <w:t>, con la presencia de los señores Directores y de los miembros de la Comisión Fiscalizadora que firman al pie de la presente. Abierto el acto por el Presidente de la Sociedad, Dr. Jorge Carlos Rendo, somete a consideración de los presentes el único punto del Orden del Día:</w:t>
      </w:r>
      <w:r w:rsidRPr="008E7045">
        <w:rPr>
          <w:rFonts w:ascii="Arial" w:hAnsi="Arial" w:cs="Arial"/>
          <w:bCs/>
          <w:szCs w:val="24"/>
        </w:rPr>
        <w:t xml:space="preserve"> </w:t>
      </w:r>
      <w:r w:rsidRPr="008E7045">
        <w:rPr>
          <w:rFonts w:ascii="Arial" w:hAnsi="Arial" w:cs="Arial"/>
          <w:b/>
          <w:bCs/>
          <w:szCs w:val="24"/>
          <w:u w:val="single"/>
        </w:rPr>
        <w:t>Propuesta de honorarios de los directores de la Sociedad por el ejercicio finalizado el 31 de diciembre de 2018</w:t>
      </w:r>
      <w:r w:rsidRPr="008E7045">
        <w:rPr>
          <w:rFonts w:ascii="Arial" w:hAnsi="Arial" w:cs="Arial"/>
          <w:b/>
          <w:szCs w:val="24"/>
        </w:rPr>
        <w:t xml:space="preserve">. </w:t>
      </w:r>
      <w:r w:rsidRPr="008E7045">
        <w:rPr>
          <w:rFonts w:ascii="Arial" w:hAnsi="Arial" w:cs="Arial"/>
          <w:b/>
          <w:szCs w:val="24"/>
          <w:u w:val="single"/>
        </w:rPr>
        <w:t>Solicitud de opinión al Comité de Auditoría.</w:t>
      </w:r>
      <w:r w:rsidRPr="008E7045">
        <w:rPr>
          <w:rFonts w:ascii="Arial" w:hAnsi="Arial" w:cs="Arial"/>
          <w:b/>
          <w:szCs w:val="24"/>
        </w:rPr>
        <w:t xml:space="preserve"> </w:t>
      </w:r>
      <w:r w:rsidRPr="008E7045">
        <w:rPr>
          <w:rFonts w:ascii="Arial" w:hAnsi="Arial" w:cs="Arial"/>
          <w:szCs w:val="24"/>
        </w:rPr>
        <w:t xml:space="preserve">Continúa con la palabra el señor Presidente, quien manifiesta que de acuerdo a lo resuelto por los accionistas de la Sociedad en la Asamblea Ordinaria Anual celebrada el 19 de abril de 2018, el Directorio </w:t>
      </w:r>
      <w:r w:rsidR="008215FD" w:rsidRPr="008E7045">
        <w:rPr>
          <w:rFonts w:ascii="Arial" w:hAnsi="Arial" w:cs="Arial"/>
          <w:szCs w:val="24"/>
        </w:rPr>
        <w:t xml:space="preserve">determinó, con fecha 11 de mayo de 2018 el monto de anticipos de honorarios a ser cobrado por los directores </w:t>
      </w:r>
      <w:r w:rsidRPr="008E7045">
        <w:rPr>
          <w:rFonts w:ascii="Arial" w:hAnsi="Arial" w:cs="Arial"/>
          <w:szCs w:val="24"/>
        </w:rPr>
        <w:t xml:space="preserve">por el ejercicio económico cerrado al 31.12.2018, </w:t>
      </w:r>
      <w:r w:rsidRPr="008E7045">
        <w:rPr>
          <w:rFonts w:ascii="Arial" w:hAnsi="Arial" w:cs="Arial"/>
          <w:i/>
          <w:szCs w:val="24"/>
        </w:rPr>
        <w:t>ad referéndum</w:t>
      </w:r>
      <w:r w:rsidRPr="008E7045">
        <w:rPr>
          <w:rFonts w:ascii="Arial" w:hAnsi="Arial" w:cs="Arial"/>
          <w:szCs w:val="24"/>
        </w:rPr>
        <w:t xml:space="preserve"> de lo que decida la próxima Asamblea General Anual de Accionistas que considere la remuneración de los señores Directores, por la suma de $ 1</w:t>
      </w:r>
      <w:r w:rsidR="00226675" w:rsidRPr="008E7045">
        <w:rPr>
          <w:rFonts w:ascii="Arial" w:hAnsi="Arial" w:cs="Arial"/>
          <w:szCs w:val="24"/>
        </w:rPr>
        <w:t>7</w:t>
      </w:r>
      <w:r w:rsidRPr="008E7045">
        <w:rPr>
          <w:rFonts w:ascii="Arial" w:hAnsi="Arial" w:cs="Arial"/>
          <w:szCs w:val="24"/>
        </w:rPr>
        <w:t>.</w:t>
      </w:r>
      <w:r w:rsidR="00226675" w:rsidRPr="008E7045">
        <w:rPr>
          <w:rFonts w:ascii="Arial" w:hAnsi="Arial" w:cs="Arial"/>
          <w:szCs w:val="24"/>
        </w:rPr>
        <w:t>155</w:t>
      </w:r>
      <w:r w:rsidRPr="008E7045">
        <w:rPr>
          <w:rFonts w:ascii="Arial" w:hAnsi="Arial" w:cs="Arial"/>
          <w:szCs w:val="24"/>
        </w:rPr>
        <w:t xml:space="preserve">.000-. Al respecto, manifiesta el Dr. Rendo la propuesta de honorarios por las tareas desarrolladas por los integrantes del Directorio de la Sociedad, que se someterá a consideración de los señores accionistas en la próxima Asamblea General Anual es la siguiente: i) a los señores directores designados por la Clase A de acciones, la suma de $ 10.659.000; ii) a los señores directores designados por Clase B de acciones, la suma de $ 3.288.000 y, iii) a los señores directores designados por la Clase C de acciones, la suma de $ 3.208.000, arrojando un total de $ 17.155.000. </w:t>
      </w:r>
      <w:r w:rsidRPr="008E7045">
        <w:rPr>
          <w:rFonts w:ascii="Arial" w:hAnsi="Arial" w:cs="Arial"/>
          <w:bCs/>
          <w:szCs w:val="24"/>
          <w:lang w:val="es-ES_tradnl"/>
        </w:rPr>
        <w:t xml:space="preserve">Asimismo, se propondría a la asamblea que </w:t>
      </w:r>
      <w:r w:rsidRPr="008E7045">
        <w:rPr>
          <w:rFonts w:ascii="Arial" w:hAnsi="Arial" w:cs="Arial"/>
          <w:bCs/>
          <w:iCs/>
          <w:szCs w:val="24"/>
          <w:lang w:val="es-ES_tradnl"/>
        </w:rPr>
        <w:t xml:space="preserve">autorice al Directorio para efectuar anticipos </w:t>
      </w:r>
      <w:r w:rsidRPr="008E7045">
        <w:rPr>
          <w:rFonts w:ascii="Arial" w:hAnsi="Arial" w:cs="Arial"/>
          <w:szCs w:val="24"/>
          <w:lang w:val="es-ES_tradnl"/>
        </w:rPr>
        <w:t xml:space="preserve">a cuenta de honorarios </w:t>
      </w:r>
      <w:r w:rsidRPr="008E7045">
        <w:rPr>
          <w:rFonts w:ascii="Arial" w:hAnsi="Arial" w:cs="Arial"/>
          <w:bCs/>
          <w:iCs/>
          <w:szCs w:val="24"/>
          <w:lang w:val="es-ES_tradnl"/>
        </w:rPr>
        <w:t xml:space="preserve">a los directores que se desempeñen durante el ejercicio 2019 </w:t>
      </w:r>
      <w:r w:rsidRPr="008E7045">
        <w:rPr>
          <w:rFonts w:ascii="Arial" w:hAnsi="Arial" w:cs="Arial"/>
          <w:szCs w:val="24"/>
          <w:lang w:val="es-ES_tradnl"/>
        </w:rPr>
        <w:t>dentro de las pautas fijadas por la Ley General de Sociedades y ad-referéndum de lo que decida la asamblea de accionistas que considere la documentación correspondiente al ejercicio que finalice el 31 de diciembre de 2019.</w:t>
      </w:r>
      <w:r w:rsidRPr="008E7045">
        <w:rPr>
          <w:rFonts w:ascii="Arial" w:hAnsi="Arial" w:cs="Arial"/>
          <w:szCs w:val="24"/>
        </w:rPr>
        <w:t xml:space="preserve"> En virtud de lo expuesto y considerando que la Ley N° 26.831 de Mercado de Capitales, establece que corresponde al Comité de Auditoría opinar sobre la razonabilidad de las propuestas de honorarios de los directores que formule el órgano de administración de la Sociedad, mociona que se apruebe la propuesta de honorarios antes consignada y se solicite al Comité de Auditoría de la Sociedad, la emisión de su opinión sobre la misma. Continúa diciendo el Sr. Presidente que, a efectos que el Comité de Auditoría pueda efectuar su evaluación, éste contará con la información individualizada por director, información ésta que la Sociedad oportunamente deberá remitir a la Comisión Nacional de Valores de acuerdo a la normativa vigente. Sometida la moción a votación, se aprueba por unanimidad. </w:t>
      </w:r>
      <w:r w:rsidRPr="008E7045">
        <w:rPr>
          <w:rFonts w:ascii="Arial" w:hAnsi="Arial" w:cs="Arial"/>
          <w:bCs/>
        </w:rPr>
        <w:t xml:space="preserve">No habiendo más asuntos que considerar, se levanta la sesión siendo las </w:t>
      </w:r>
      <w:r w:rsidR="00D561A7" w:rsidRPr="008E7045">
        <w:rPr>
          <w:rFonts w:ascii="Arial" w:hAnsi="Arial" w:cs="Arial"/>
          <w:bCs/>
        </w:rPr>
        <w:t>18.30</w:t>
      </w:r>
      <w:r w:rsidRPr="008E7045">
        <w:rPr>
          <w:rFonts w:ascii="Arial" w:hAnsi="Arial" w:cs="Arial"/>
          <w:bCs/>
        </w:rPr>
        <w:t xml:space="preserve"> horas.</w:t>
      </w:r>
    </w:p>
    <w:p w:rsidR="008E7045" w:rsidRDefault="008E7045" w:rsidP="00490C7D">
      <w:pPr>
        <w:pStyle w:val="Prrafodelista"/>
        <w:spacing w:line="360" w:lineRule="auto"/>
        <w:ind w:left="0" w:right="-340"/>
        <w:jc w:val="both"/>
        <w:rPr>
          <w:rFonts w:ascii="Arial" w:hAnsi="Arial" w:cs="Arial"/>
          <w:bCs/>
          <w:highlight w:val="yellow"/>
        </w:rPr>
      </w:pPr>
    </w:p>
    <w:p w:rsidR="008E7045" w:rsidRPr="00502B0C" w:rsidRDefault="008E7045" w:rsidP="008E7045">
      <w:pPr>
        <w:pStyle w:val="Prrafodelista"/>
        <w:spacing w:line="360" w:lineRule="auto"/>
        <w:ind w:left="0" w:right="-340"/>
        <w:jc w:val="both"/>
        <w:rPr>
          <w:rFonts w:ascii="Arial" w:hAnsi="Arial" w:cs="Arial"/>
          <w:b/>
          <w:bCs/>
          <w:szCs w:val="24"/>
          <w:u w:val="single"/>
        </w:rPr>
      </w:pPr>
      <w:r w:rsidRPr="00502B0C">
        <w:rPr>
          <w:rFonts w:ascii="Arial" w:hAnsi="Arial" w:cs="Arial"/>
          <w:b/>
          <w:bCs/>
          <w:szCs w:val="24"/>
          <w:u w:val="single"/>
        </w:rPr>
        <w:t xml:space="preserve">Firmantes: </w:t>
      </w:r>
    </w:p>
    <w:p w:rsidR="008E7045" w:rsidRPr="00A6563A" w:rsidRDefault="008E7045" w:rsidP="008E7045">
      <w:pPr>
        <w:pStyle w:val="Prrafodelista"/>
        <w:spacing w:line="360" w:lineRule="auto"/>
        <w:ind w:left="0" w:right="-340"/>
        <w:jc w:val="both"/>
        <w:rPr>
          <w:rFonts w:ascii="Arial" w:hAnsi="Arial" w:cs="Arial"/>
          <w:bCs/>
          <w:szCs w:val="24"/>
        </w:rPr>
      </w:pPr>
      <w:r w:rsidRPr="00502B0C">
        <w:rPr>
          <w:rFonts w:ascii="Arial" w:hAnsi="Arial" w:cs="Arial"/>
          <w:b/>
          <w:bCs/>
          <w:szCs w:val="24"/>
          <w:u w:val="single"/>
        </w:rPr>
        <w:t>Directores Titulares:</w:t>
      </w:r>
      <w:r w:rsidRPr="00A6563A">
        <w:rPr>
          <w:rFonts w:ascii="Arial" w:hAnsi="Arial" w:cs="Arial"/>
          <w:bCs/>
          <w:szCs w:val="24"/>
        </w:rPr>
        <w:t xml:space="preserve"> Jorge Carlos Rendo, Héctor Mario Aranda, Felipe Noble Herrera, Horacio Ezequiel </w:t>
      </w:r>
      <w:proofErr w:type="spellStart"/>
      <w:r w:rsidRPr="00A6563A">
        <w:rPr>
          <w:rFonts w:ascii="Arial" w:hAnsi="Arial" w:cs="Arial"/>
          <w:bCs/>
          <w:szCs w:val="24"/>
        </w:rPr>
        <w:t>Magnetto</w:t>
      </w:r>
      <w:proofErr w:type="spellEnd"/>
      <w:r w:rsidRPr="00A6563A">
        <w:rPr>
          <w:rFonts w:ascii="Arial" w:hAnsi="Arial" w:cs="Arial"/>
          <w:bCs/>
          <w:szCs w:val="24"/>
        </w:rPr>
        <w:t xml:space="preserve">, Francisco </w:t>
      </w:r>
      <w:proofErr w:type="spellStart"/>
      <w:r w:rsidRPr="00A6563A">
        <w:rPr>
          <w:rFonts w:ascii="Arial" w:hAnsi="Arial" w:cs="Arial"/>
          <w:bCs/>
          <w:szCs w:val="24"/>
        </w:rPr>
        <w:t>Pagliaro</w:t>
      </w:r>
      <w:proofErr w:type="spellEnd"/>
      <w:r w:rsidRPr="00A6563A">
        <w:rPr>
          <w:rFonts w:ascii="Arial" w:hAnsi="Arial" w:cs="Arial"/>
          <w:bCs/>
          <w:szCs w:val="24"/>
        </w:rPr>
        <w:t xml:space="preserve">, Lorenzo Calcagno, </w:t>
      </w:r>
      <w:bookmarkStart w:id="0" w:name="_GoBack"/>
      <w:r w:rsidRPr="00A6563A">
        <w:rPr>
          <w:rFonts w:ascii="Arial" w:hAnsi="Arial" w:cs="Arial"/>
          <w:bCs/>
          <w:szCs w:val="24"/>
        </w:rPr>
        <w:t xml:space="preserve">Alberto </w:t>
      </w:r>
      <w:r w:rsidR="00A4630B">
        <w:rPr>
          <w:rFonts w:ascii="Arial" w:hAnsi="Arial" w:cs="Arial"/>
          <w:bCs/>
          <w:szCs w:val="24"/>
        </w:rPr>
        <w:t xml:space="preserve">Cesar José </w:t>
      </w:r>
      <w:proofErr w:type="spellStart"/>
      <w:r w:rsidRPr="00A6563A">
        <w:rPr>
          <w:rFonts w:ascii="Arial" w:hAnsi="Arial" w:cs="Arial"/>
          <w:bCs/>
          <w:szCs w:val="24"/>
        </w:rPr>
        <w:t>Menzani</w:t>
      </w:r>
      <w:bookmarkEnd w:id="0"/>
      <w:proofErr w:type="spellEnd"/>
      <w:r w:rsidRPr="00A6563A">
        <w:rPr>
          <w:rFonts w:ascii="Arial" w:hAnsi="Arial" w:cs="Arial"/>
          <w:bCs/>
          <w:szCs w:val="24"/>
        </w:rPr>
        <w:t xml:space="preserve">, Maria Florencia </w:t>
      </w:r>
      <w:proofErr w:type="spellStart"/>
      <w:r w:rsidRPr="00A6563A">
        <w:rPr>
          <w:rFonts w:ascii="Arial" w:hAnsi="Arial" w:cs="Arial"/>
          <w:bCs/>
          <w:szCs w:val="24"/>
        </w:rPr>
        <w:t>Pagliaro</w:t>
      </w:r>
      <w:proofErr w:type="spellEnd"/>
      <w:r w:rsidRPr="00A6563A">
        <w:rPr>
          <w:rFonts w:ascii="Arial" w:hAnsi="Arial" w:cs="Arial"/>
          <w:bCs/>
          <w:szCs w:val="24"/>
        </w:rPr>
        <w:t>, e Ignacio Rolando Driollet.</w:t>
      </w:r>
    </w:p>
    <w:p w:rsidR="008E7045" w:rsidRPr="00490C7D" w:rsidRDefault="008E7045" w:rsidP="008E7045">
      <w:pPr>
        <w:spacing w:line="360" w:lineRule="auto"/>
        <w:jc w:val="both"/>
        <w:rPr>
          <w:rFonts w:ascii="Arial" w:hAnsi="Arial" w:cs="Arial"/>
          <w:sz w:val="24"/>
          <w:szCs w:val="24"/>
          <w:lang w:val="es-ES_tradnl"/>
        </w:rPr>
      </w:pPr>
      <w:r w:rsidRPr="00502B0C">
        <w:rPr>
          <w:rFonts w:ascii="Arial" w:hAnsi="Arial" w:cs="Arial"/>
          <w:b/>
          <w:bCs/>
          <w:sz w:val="24"/>
          <w:szCs w:val="24"/>
          <w:u w:val="single"/>
        </w:rPr>
        <w:t>Comisión Fiscalizadora</w:t>
      </w:r>
      <w:r w:rsidRPr="00A6563A">
        <w:rPr>
          <w:rFonts w:ascii="Arial" w:hAnsi="Arial" w:cs="Arial"/>
          <w:bCs/>
          <w:sz w:val="24"/>
          <w:szCs w:val="24"/>
        </w:rPr>
        <w:t>: Carlos A. P. Di Candia, Hugo E. López, y Daniel R. Hirsch</w:t>
      </w:r>
    </w:p>
    <w:p w:rsidR="008E7045" w:rsidRDefault="008E7045" w:rsidP="00490C7D">
      <w:pPr>
        <w:pStyle w:val="Prrafodelista"/>
        <w:spacing w:line="360" w:lineRule="auto"/>
        <w:ind w:left="0" w:right="-340"/>
        <w:jc w:val="both"/>
        <w:rPr>
          <w:rFonts w:ascii="Arial" w:hAnsi="Arial" w:cs="Arial"/>
          <w:bCs/>
          <w:highlight w:val="yellow"/>
        </w:rPr>
      </w:pPr>
    </w:p>
    <w:sectPr w:rsidR="008E7045" w:rsidSect="00490C7D">
      <w:pgSz w:w="12240" w:h="20160" w:code="5"/>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G Times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1050"/>
    <w:multiLevelType w:val="hybridMultilevel"/>
    <w:tmpl w:val="08B2FD4A"/>
    <w:lvl w:ilvl="0" w:tplc="6CD23AB2">
      <w:start w:val="1"/>
      <w:numFmt w:val="decimal"/>
      <w:lvlText w:val="%1)"/>
      <w:lvlJc w:val="left"/>
      <w:pPr>
        <w:ind w:left="1065" w:hanging="360"/>
      </w:pPr>
    </w:lvl>
    <w:lvl w:ilvl="1" w:tplc="2C0A0019">
      <w:start w:val="1"/>
      <w:numFmt w:val="lowerLetter"/>
      <w:lvlText w:val="%2."/>
      <w:lvlJc w:val="left"/>
      <w:pPr>
        <w:ind w:left="1785" w:hanging="360"/>
      </w:pPr>
    </w:lvl>
    <w:lvl w:ilvl="2" w:tplc="2C0A001B">
      <w:start w:val="1"/>
      <w:numFmt w:val="lowerRoman"/>
      <w:lvlText w:val="%3."/>
      <w:lvlJc w:val="right"/>
      <w:pPr>
        <w:ind w:left="2505" w:hanging="180"/>
      </w:pPr>
    </w:lvl>
    <w:lvl w:ilvl="3" w:tplc="2C0A000F">
      <w:start w:val="1"/>
      <w:numFmt w:val="decimal"/>
      <w:lvlText w:val="%4."/>
      <w:lvlJc w:val="left"/>
      <w:pPr>
        <w:ind w:left="3225" w:hanging="360"/>
      </w:pPr>
    </w:lvl>
    <w:lvl w:ilvl="4" w:tplc="2C0A0019">
      <w:start w:val="1"/>
      <w:numFmt w:val="lowerLetter"/>
      <w:lvlText w:val="%5."/>
      <w:lvlJc w:val="left"/>
      <w:pPr>
        <w:ind w:left="3945" w:hanging="360"/>
      </w:pPr>
    </w:lvl>
    <w:lvl w:ilvl="5" w:tplc="2C0A001B">
      <w:start w:val="1"/>
      <w:numFmt w:val="lowerRoman"/>
      <w:lvlText w:val="%6."/>
      <w:lvlJc w:val="right"/>
      <w:pPr>
        <w:ind w:left="4665" w:hanging="180"/>
      </w:pPr>
    </w:lvl>
    <w:lvl w:ilvl="6" w:tplc="2C0A000F">
      <w:start w:val="1"/>
      <w:numFmt w:val="decimal"/>
      <w:lvlText w:val="%7."/>
      <w:lvlJc w:val="left"/>
      <w:pPr>
        <w:ind w:left="5385" w:hanging="360"/>
      </w:pPr>
    </w:lvl>
    <w:lvl w:ilvl="7" w:tplc="2C0A0019">
      <w:start w:val="1"/>
      <w:numFmt w:val="lowerLetter"/>
      <w:lvlText w:val="%8."/>
      <w:lvlJc w:val="left"/>
      <w:pPr>
        <w:ind w:left="6105" w:hanging="360"/>
      </w:pPr>
    </w:lvl>
    <w:lvl w:ilvl="8" w:tplc="2C0A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76"/>
    <w:rsid w:val="000054DE"/>
    <w:rsid w:val="0000711F"/>
    <w:rsid w:val="0002021C"/>
    <w:rsid w:val="0003448F"/>
    <w:rsid w:val="00034C6B"/>
    <w:rsid w:val="0004078B"/>
    <w:rsid w:val="000425CF"/>
    <w:rsid w:val="000511EC"/>
    <w:rsid w:val="00064752"/>
    <w:rsid w:val="00070F2A"/>
    <w:rsid w:val="00080501"/>
    <w:rsid w:val="000A08D7"/>
    <w:rsid w:val="000A490E"/>
    <w:rsid w:val="000A7A3F"/>
    <w:rsid w:val="000C33D3"/>
    <w:rsid w:val="000D5C6A"/>
    <w:rsid w:val="000E4344"/>
    <w:rsid w:val="000E5144"/>
    <w:rsid w:val="000E55FD"/>
    <w:rsid w:val="000E567A"/>
    <w:rsid w:val="000E6EE0"/>
    <w:rsid w:val="000F28ED"/>
    <w:rsid w:val="000F6ADB"/>
    <w:rsid w:val="00130724"/>
    <w:rsid w:val="00133252"/>
    <w:rsid w:val="00137624"/>
    <w:rsid w:val="0014286B"/>
    <w:rsid w:val="00146F87"/>
    <w:rsid w:val="001514F1"/>
    <w:rsid w:val="0015502B"/>
    <w:rsid w:val="00155D0B"/>
    <w:rsid w:val="00167E43"/>
    <w:rsid w:val="00170EA5"/>
    <w:rsid w:val="00173705"/>
    <w:rsid w:val="00177531"/>
    <w:rsid w:val="00185A73"/>
    <w:rsid w:val="00187A8A"/>
    <w:rsid w:val="00190313"/>
    <w:rsid w:val="001A0F7E"/>
    <w:rsid w:val="001A2FF3"/>
    <w:rsid w:val="001A640B"/>
    <w:rsid w:val="001A6A70"/>
    <w:rsid w:val="001B3C4C"/>
    <w:rsid w:val="001D15A4"/>
    <w:rsid w:val="001D6E44"/>
    <w:rsid w:val="001D7904"/>
    <w:rsid w:val="001E1F37"/>
    <w:rsid w:val="001E2818"/>
    <w:rsid w:val="001E28BA"/>
    <w:rsid w:val="001E2D70"/>
    <w:rsid w:val="001F3785"/>
    <w:rsid w:val="0021081A"/>
    <w:rsid w:val="00211709"/>
    <w:rsid w:val="00216A60"/>
    <w:rsid w:val="002229FE"/>
    <w:rsid w:val="00223CF1"/>
    <w:rsid w:val="00226675"/>
    <w:rsid w:val="00234761"/>
    <w:rsid w:val="0024155B"/>
    <w:rsid w:val="00242E78"/>
    <w:rsid w:val="00247892"/>
    <w:rsid w:val="00247B79"/>
    <w:rsid w:val="00252E2C"/>
    <w:rsid w:val="00257141"/>
    <w:rsid w:val="0026390E"/>
    <w:rsid w:val="00292D11"/>
    <w:rsid w:val="002A7151"/>
    <w:rsid w:val="002B0F32"/>
    <w:rsid w:val="002B5634"/>
    <w:rsid w:val="002C0C68"/>
    <w:rsid w:val="002C2222"/>
    <w:rsid w:val="002D1B81"/>
    <w:rsid w:val="002E45DC"/>
    <w:rsid w:val="00303D2D"/>
    <w:rsid w:val="00316B8A"/>
    <w:rsid w:val="00317BFA"/>
    <w:rsid w:val="00326510"/>
    <w:rsid w:val="003304BB"/>
    <w:rsid w:val="00333A1F"/>
    <w:rsid w:val="00333F9A"/>
    <w:rsid w:val="00337798"/>
    <w:rsid w:val="00340C93"/>
    <w:rsid w:val="003502A5"/>
    <w:rsid w:val="003628F5"/>
    <w:rsid w:val="00377D1C"/>
    <w:rsid w:val="0038344F"/>
    <w:rsid w:val="003839D2"/>
    <w:rsid w:val="003A0588"/>
    <w:rsid w:val="003A269F"/>
    <w:rsid w:val="003A34BF"/>
    <w:rsid w:val="003A37C7"/>
    <w:rsid w:val="003B3C48"/>
    <w:rsid w:val="003B3F75"/>
    <w:rsid w:val="003C524E"/>
    <w:rsid w:val="003C6D3B"/>
    <w:rsid w:val="003D6285"/>
    <w:rsid w:val="003F35AE"/>
    <w:rsid w:val="00402B10"/>
    <w:rsid w:val="00404604"/>
    <w:rsid w:val="004116D0"/>
    <w:rsid w:val="00412134"/>
    <w:rsid w:val="00421A8D"/>
    <w:rsid w:val="00426DF3"/>
    <w:rsid w:val="00445356"/>
    <w:rsid w:val="00446376"/>
    <w:rsid w:val="00450292"/>
    <w:rsid w:val="00467D4A"/>
    <w:rsid w:val="004735B6"/>
    <w:rsid w:val="004741CC"/>
    <w:rsid w:val="00475503"/>
    <w:rsid w:val="00482B87"/>
    <w:rsid w:val="00490C7D"/>
    <w:rsid w:val="00491BEB"/>
    <w:rsid w:val="004960C7"/>
    <w:rsid w:val="004D7908"/>
    <w:rsid w:val="004E6396"/>
    <w:rsid w:val="004F24CC"/>
    <w:rsid w:val="004F2F6D"/>
    <w:rsid w:val="004F3FCF"/>
    <w:rsid w:val="004F71A4"/>
    <w:rsid w:val="00512E05"/>
    <w:rsid w:val="005154B9"/>
    <w:rsid w:val="0053013A"/>
    <w:rsid w:val="005450E8"/>
    <w:rsid w:val="00573811"/>
    <w:rsid w:val="0057683A"/>
    <w:rsid w:val="00577F5B"/>
    <w:rsid w:val="00587258"/>
    <w:rsid w:val="005942CB"/>
    <w:rsid w:val="00594681"/>
    <w:rsid w:val="005A6E84"/>
    <w:rsid w:val="005A73C7"/>
    <w:rsid w:val="005C020C"/>
    <w:rsid w:val="005C3C4B"/>
    <w:rsid w:val="005D625B"/>
    <w:rsid w:val="005E16D5"/>
    <w:rsid w:val="005E3106"/>
    <w:rsid w:val="005F6E8F"/>
    <w:rsid w:val="006014D7"/>
    <w:rsid w:val="00603E29"/>
    <w:rsid w:val="006343FF"/>
    <w:rsid w:val="00646F49"/>
    <w:rsid w:val="0064786C"/>
    <w:rsid w:val="00663772"/>
    <w:rsid w:val="00670149"/>
    <w:rsid w:val="00672950"/>
    <w:rsid w:val="00680273"/>
    <w:rsid w:val="00697FC1"/>
    <w:rsid w:val="006A5CF2"/>
    <w:rsid w:val="006B273F"/>
    <w:rsid w:val="006B27F5"/>
    <w:rsid w:val="006B502E"/>
    <w:rsid w:val="006C67F0"/>
    <w:rsid w:val="006C69EC"/>
    <w:rsid w:val="006D31EE"/>
    <w:rsid w:val="006D7EF3"/>
    <w:rsid w:val="006E5C65"/>
    <w:rsid w:val="006F0F6E"/>
    <w:rsid w:val="006F6501"/>
    <w:rsid w:val="006F7B7A"/>
    <w:rsid w:val="00700C89"/>
    <w:rsid w:val="007045D2"/>
    <w:rsid w:val="0072218C"/>
    <w:rsid w:val="00723E11"/>
    <w:rsid w:val="007262CB"/>
    <w:rsid w:val="00727B4F"/>
    <w:rsid w:val="007378FD"/>
    <w:rsid w:val="00751DC2"/>
    <w:rsid w:val="00756A17"/>
    <w:rsid w:val="007645E8"/>
    <w:rsid w:val="007660F5"/>
    <w:rsid w:val="00773F75"/>
    <w:rsid w:val="0077488F"/>
    <w:rsid w:val="00774EEB"/>
    <w:rsid w:val="00776BAA"/>
    <w:rsid w:val="00785284"/>
    <w:rsid w:val="00791737"/>
    <w:rsid w:val="00796AED"/>
    <w:rsid w:val="007A10B5"/>
    <w:rsid w:val="007A2BD4"/>
    <w:rsid w:val="007B3798"/>
    <w:rsid w:val="007B50A4"/>
    <w:rsid w:val="007B52AB"/>
    <w:rsid w:val="007B5FB1"/>
    <w:rsid w:val="007C0B5E"/>
    <w:rsid w:val="007C44DD"/>
    <w:rsid w:val="007C538C"/>
    <w:rsid w:val="007D2B48"/>
    <w:rsid w:val="007D525D"/>
    <w:rsid w:val="007E263D"/>
    <w:rsid w:val="00806043"/>
    <w:rsid w:val="0080641D"/>
    <w:rsid w:val="0081529D"/>
    <w:rsid w:val="00817A11"/>
    <w:rsid w:val="008215FD"/>
    <w:rsid w:val="00824DF4"/>
    <w:rsid w:val="00830982"/>
    <w:rsid w:val="0084174D"/>
    <w:rsid w:val="00846C6B"/>
    <w:rsid w:val="00852C33"/>
    <w:rsid w:val="00857F1B"/>
    <w:rsid w:val="00862DC1"/>
    <w:rsid w:val="00863C2B"/>
    <w:rsid w:val="00866A54"/>
    <w:rsid w:val="0089068B"/>
    <w:rsid w:val="00891C00"/>
    <w:rsid w:val="008A0581"/>
    <w:rsid w:val="008A42B3"/>
    <w:rsid w:val="008A4A9B"/>
    <w:rsid w:val="008B2E0E"/>
    <w:rsid w:val="008B4B7B"/>
    <w:rsid w:val="008D50D4"/>
    <w:rsid w:val="008D5569"/>
    <w:rsid w:val="008E14E3"/>
    <w:rsid w:val="008E4D4C"/>
    <w:rsid w:val="008E7045"/>
    <w:rsid w:val="00907430"/>
    <w:rsid w:val="00917EB0"/>
    <w:rsid w:val="009235D2"/>
    <w:rsid w:val="0092368E"/>
    <w:rsid w:val="00934006"/>
    <w:rsid w:val="00964F5F"/>
    <w:rsid w:val="00966365"/>
    <w:rsid w:val="00983923"/>
    <w:rsid w:val="0098510B"/>
    <w:rsid w:val="00987DA2"/>
    <w:rsid w:val="009B193D"/>
    <w:rsid w:val="009C0582"/>
    <w:rsid w:val="009D6ABE"/>
    <w:rsid w:val="009F00CD"/>
    <w:rsid w:val="00A00DF0"/>
    <w:rsid w:val="00A1682D"/>
    <w:rsid w:val="00A3426A"/>
    <w:rsid w:val="00A348B1"/>
    <w:rsid w:val="00A424B0"/>
    <w:rsid w:val="00A4630B"/>
    <w:rsid w:val="00A54CEC"/>
    <w:rsid w:val="00A55736"/>
    <w:rsid w:val="00A64C7E"/>
    <w:rsid w:val="00A719C1"/>
    <w:rsid w:val="00AB467E"/>
    <w:rsid w:val="00AB7D47"/>
    <w:rsid w:val="00AC2EBE"/>
    <w:rsid w:val="00AC43D1"/>
    <w:rsid w:val="00AE3152"/>
    <w:rsid w:val="00AF0B66"/>
    <w:rsid w:val="00AF0B90"/>
    <w:rsid w:val="00AF7BE6"/>
    <w:rsid w:val="00B067B7"/>
    <w:rsid w:val="00B10276"/>
    <w:rsid w:val="00B35A27"/>
    <w:rsid w:val="00B728BD"/>
    <w:rsid w:val="00B808DB"/>
    <w:rsid w:val="00B827E2"/>
    <w:rsid w:val="00B83D75"/>
    <w:rsid w:val="00B860A8"/>
    <w:rsid w:val="00BA3E9A"/>
    <w:rsid w:val="00BA4AFF"/>
    <w:rsid w:val="00BB0697"/>
    <w:rsid w:val="00BD4F39"/>
    <w:rsid w:val="00BE1776"/>
    <w:rsid w:val="00BE24FB"/>
    <w:rsid w:val="00BE2A86"/>
    <w:rsid w:val="00C2117F"/>
    <w:rsid w:val="00C250A0"/>
    <w:rsid w:val="00C262AA"/>
    <w:rsid w:val="00C262DD"/>
    <w:rsid w:val="00C36C4C"/>
    <w:rsid w:val="00C431C4"/>
    <w:rsid w:val="00C60775"/>
    <w:rsid w:val="00C6151B"/>
    <w:rsid w:val="00C6285F"/>
    <w:rsid w:val="00C66B42"/>
    <w:rsid w:val="00C67A17"/>
    <w:rsid w:val="00C82917"/>
    <w:rsid w:val="00C90128"/>
    <w:rsid w:val="00CA2C62"/>
    <w:rsid w:val="00CB6770"/>
    <w:rsid w:val="00CC2031"/>
    <w:rsid w:val="00CC443F"/>
    <w:rsid w:val="00CD123C"/>
    <w:rsid w:val="00CD558E"/>
    <w:rsid w:val="00CD7746"/>
    <w:rsid w:val="00CE45AC"/>
    <w:rsid w:val="00CE7BC9"/>
    <w:rsid w:val="00D16C40"/>
    <w:rsid w:val="00D21941"/>
    <w:rsid w:val="00D2400D"/>
    <w:rsid w:val="00D243D1"/>
    <w:rsid w:val="00D343A6"/>
    <w:rsid w:val="00D4100E"/>
    <w:rsid w:val="00D561A7"/>
    <w:rsid w:val="00D827C0"/>
    <w:rsid w:val="00D83165"/>
    <w:rsid w:val="00D856B8"/>
    <w:rsid w:val="00D92B03"/>
    <w:rsid w:val="00DB45BD"/>
    <w:rsid w:val="00DB75FE"/>
    <w:rsid w:val="00DC18D6"/>
    <w:rsid w:val="00DC2D52"/>
    <w:rsid w:val="00DC33F7"/>
    <w:rsid w:val="00DC7D9E"/>
    <w:rsid w:val="00DD2AB9"/>
    <w:rsid w:val="00DD3A81"/>
    <w:rsid w:val="00DD7C14"/>
    <w:rsid w:val="00DF01F1"/>
    <w:rsid w:val="00E1672E"/>
    <w:rsid w:val="00E238AE"/>
    <w:rsid w:val="00E2422F"/>
    <w:rsid w:val="00E44587"/>
    <w:rsid w:val="00E44E31"/>
    <w:rsid w:val="00E5033F"/>
    <w:rsid w:val="00E55A23"/>
    <w:rsid w:val="00E6209A"/>
    <w:rsid w:val="00E62475"/>
    <w:rsid w:val="00E75F76"/>
    <w:rsid w:val="00E9532F"/>
    <w:rsid w:val="00EA1983"/>
    <w:rsid w:val="00EB2E3C"/>
    <w:rsid w:val="00EC3C4D"/>
    <w:rsid w:val="00EC6250"/>
    <w:rsid w:val="00ED50E5"/>
    <w:rsid w:val="00EE1F90"/>
    <w:rsid w:val="00EE3BE5"/>
    <w:rsid w:val="00EE7223"/>
    <w:rsid w:val="00EE7510"/>
    <w:rsid w:val="00EE7F66"/>
    <w:rsid w:val="00EF592F"/>
    <w:rsid w:val="00F004AC"/>
    <w:rsid w:val="00F042AB"/>
    <w:rsid w:val="00F06445"/>
    <w:rsid w:val="00F1088A"/>
    <w:rsid w:val="00F1471F"/>
    <w:rsid w:val="00F236FB"/>
    <w:rsid w:val="00F2558A"/>
    <w:rsid w:val="00F255A8"/>
    <w:rsid w:val="00F26B62"/>
    <w:rsid w:val="00F27C8C"/>
    <w:rsid w:val="00F27CC4"/>
    <w:rsid w:val="00F32379"/>
    <w:rsid w:val="00F33A6D"/>
    <w:rsid w:val="00F505DA"/>
    <w:rsid w:val="00F6452B"/>
    <w:rsid w:val="00F70160"/>
    <w:rsid w:val="00F704B0"/>
    <w:rsid w:val="00F842C1"/>
    <w:rsid w:val="00F85A93"/>
    <w:rsid w:val="00FA74B5"/>
    <w:rsid w:val="00FB691C"/>
    <w:rsid w:val="00FC0B14"/>
    <w:rsid w:val="00FD2CD4"/>
    <w:rsid w:val="00FD67A8"/>
    <w:rsid w:val="00FD7C5C"/>
    <w:rsid w:val="00FF0D1F"/>
    <w:rsid w:val="00FF2D79"/>
    <w:rsid w:val="00FF6A9B"/>
    <w:rsid w:val="00FF6E21"/>
    <w:rsid w:val="00FF77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DDFC"/>
  <w15:chartTrackingRefBased/>
  <w15:docId w15:val="{483E43C5-1BC2-46D3-A799-937626B6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77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7AA"/>
    <w:rPr>
      <w:rFonts w:ascii="Segoe UI" w:hAnsi="Segoe UI" w:cs="Segoe UI"/>
      <w:sz w:val="18"/>
      <w:szCs w:val="18"/>
    </w:rPr>
  </w:style>
  <w:style w:type="paragraph" w:styleId="Textoindependiente">
    <w:name w:val="Body Text"/>
    <w:basedOn w:val="Normal"/>
    <w:link w:val="TextoindependienteCar"/>
    <w:uiPriority w:val="99"/>
    <w:semiHidden/>
    <w:unhideWhenUsed/>
    <w:rsid w:val="00404604"/>
    <w:pPr>
      <w:overflowPunct w:val="0"/>
      <w:autoSpaceDE w:val="0"/>
      <w:autoSpaceDN w:val="0"/>
      <w:adjustRightInd w:val="0"/>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uiPriority w:val="99"/>
    <w:semiHidden/>
    <w:rsid w:val="00404604"/>
    <w:rPr>
      <w:rFonts w:ascii="Arial" w:eastAsia="Times New Roman" w:hAnsi="Arial" w:cs="Times New Roman"/>
      <w:sz w:val="28"/>
      <w:szCs w:val="20"/>
      <w:lang w:val="es-ES_tradnl" w:eastAsia="es-ES"/>
    </w:rPr>
  </w:style>
  <w:style w:type="paragraph" w:styleId="Prrafodelista">
    <w:name w:val="List Paragraph"/>
    <w:basedOn w:val="Normal"/>
    <w:uiPriority w:val="99"/>
    <w:qFormat/>
    <w:rsid w:val="00774EEB"/>
    <w:pPr>
      <w:spacing w:after="0" w:line="240" w:lineRule="auto"/>
      <w:ind w:left="708"/>
    </w:pPr>
    <w:rPr>
      <w:rFonts w:ascii="Times New Roman" w:eastAsia="Times New Roman" w:hAnsi="Times New Roman" w:cs="Times New Roman"/>
      <w:sz w:val="24"/>
      <w:szCs w:val="20"/>
      <w:lang w:eastAsia="es-ES"/>
    </w:rPr>
  </w:style>
  <w:style w:type="paragraph" w:customStyle="1" w:styleId="Default">
    <w:name w:val="Default"/>
    <w:basedOn w:val="Normal"/>
    <w:rsid w:val="00E5033F"/>
    <w:pPr>
      <w:autoSpaceDE w:val="0"/>
      <w:autoSpaceDN w:val="0"/>
      <w:spacing w:after="0" w:line="240" w:lineRule="auto"/>
    </w:pPr>
    <w:rPr>
      <w:rFonts w:ascii="Arial" w:eastAsia="Calibri" w:hAnsi="Arial" w:cs="Arial"/>
      <w:color w:val="000000"/>
      <w:sz w:val="24"/>
      <w:szCs w:val="24"/>
      <w:lang w:eastAsia="es-AR"/>
    </w:rPr>
  </w:style>
  <w:style w:type="paragraph" w:customStyle="1" w:styleId="BodyText21">
    <w:name w:val="Body Text 21"/>
    <w:basedOn w:val="Normal"/>
    <w:uiPriority w:val="99"/>
    <w:rsid w:val="008D50D4"/>
    <w:pPr>
      <w:overflowPunct w:val="0"/>
      <w:autoSpaceDE w:val="0"/>
      <w:autoSpaceDN w:val="0"/>
      <w:adjustRightInd w:val="0"/>
      <w:spacing w:before="120" w:after="120" w:line="240" w:lineRule="auto"/>
      <w:ind w:left="709" w:hanging="709"/>
      <w:jc w:val="both"/>
      <w:textAlignment w:val="baseline"/>
    </w:pPr>
    <w:rPr>
      <w:rFonts w:ascii="Batang" w:eastAsia="Batang" w:hAnsi="CG Times (WN)" w:cs="Times New Roman"/>
      <w:szCs w:val="20"/>
      <w:lang w:val="es-ES_tradnl" w:eastAsia="es-ES"/>
    </w:rPr>
  </w:style>
  <w:style w:type="paragraph" w:styleId="Sinespaciado">
    <w:name w:val="No Spacing"/>
    <w:uiPriority w:val="1"/>
    <w:qFormat/>
    <w:rsid w:val="00FD2CD4"/>
    <w:pPr>
      <w:spacing w:after="0" w:line="240" w:lineRule="auto"/>
    </w:pPr>
  </w:style>
  <w:style w:type="paragraph" w:styleId="NormalWeb">
    <w:name w:val="Normal (Web)"/>
    <w:basedOn w:val="Normal"/>
    <w:unhideWhenUsed/>
    <w:rsid w:val="00080501"/>
    <w:pPr>
      <w:spacing w:before="100" w:beforeAutospacing="1" w:after="100" w:afterAutospacing="1" w:line="240" w:lineRule="auto"/>
    </w:pPr>
    <w:rPr>
      <w:rFonts w:ascii="Verdana" w:eastAsia="Times New Roman" w:hAnsi="Verdana" w:cs="Times New Roman"/>
      <w:color w:val="000000"/>
      <w:sz w:val="15"/>
      <w:szCs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13112">
      <w:bodyDiv w:val="1"/>
      <w:marLeft w:val="0"/>
      <w:marRight w:val="0"/>
      <w:marTop w:val="0"/>
      <w:marBottom w:val="0"/>
      <w:divBdr>
        <w:top w:val="none" w:sz="0" w:space="0" w:color="auto"/>
        <w:left w:val="none" w:sz="0" w:space="0" w:color="auto"/>
        <w:bottom w:val="none" w:sz="0" w:space="0" w:color="auto"/>
        <w:right w:val="none" w:sz="0" w:space="0" w:color="auto"/>
      </w:divBdr>
    </w:div>
    <w:div w:id="481312100">
      <w:bodyDiv w:val="1"/>
      <w:marLeft w:val="0"/>
      <w:marRight w:val="0"/>
      <w:marTop w:val="0"/>
      <w:marBottom w:val="0"/>
      <w:divBdr>
        <w:top w:val="none" w:sz="0" w:space="0" w:color="auto"/>
        <w:left w:val="none" w:sz="0" w:space="0" w:color="auto"/>
        <w:bottom w:val="none" w:sz="0" w:space="0" w:color="auto"/>
        <w:right w:val="none" w:sz="0" w:space="0" w:color="auto"/>
      </w:divBdr>
    </w:div>
    <w:div w:id="9493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2F72-2818-471F-AA7E-D072012B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2847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Jurjo Juan Manuel</dc:creator>
  <cp:keywords/>
  <dc:description/>
  <cp:lastModifiedBy>Jurjo Juan Manuel</cp:lastModifiedBy>
  <cp:revision>4</cp:revision>
  <cp:lastPrinted>2019-02-26T20:41:00Z</cp:lastPrinted>
  <dcterms:created xsi:type="dcterms:W3CDTF">2019-02-28T16:33:00Z</dcterms:created>
  <dcterms:modified xsi:type="dcterms:W3CDTF">2019-02-28T16:47:00Z</dcterms:modified>
</cp:coreProperties>
</file>