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BB5" w:rsidRPr="003A7BB5" w:rsidRDefault="003A7BB5" w:rsidP="00D44C45">
      <w:pPr>
        <w:spacing w:line="360" w:lineRule="auto"/>
        <w:ind w:left="0" w:firstLine="0"/>
        <w:rPr>
          <w:rFonts w:ascii="Arial" w:hAnsi="Arial" w:cs="Arial"/>
        </w:rPr>
      </w:pPr>
      <w:r w:rsidRPr="003A7BB5">
        <w:rPr>
          <w:rFonts w:ascii="Arial" w:hAnsi="Arial" w:cs="Arial"/>
          <w:u w:val="single"/>
        </w:rPr>
        <w:t xml:space="preserve">Acta de Comité de Auditoría </w:t>
      </w:r>
      <w:proofErr w:type="spellStart"/>
      <w:r w:rsidRPr="003A7BB5">
        <w:rPr>
          <w:rFonts w:ascii="Arial" w:hAnsi="Arial" w:cs="Arial"/>
          <w:u w:val="single"/>
        </w:rPr>
        <w:t>N°</w:t>
      </w:r>
      <w:proofErr w:type="spellEnd"/>
      <w:r w:rsidRPr="003A7BB5">
        <w:rPr>
          <w:rFonts w:ascii="Arial" w:hAnsi="Arial" w:cs="Arial"/>
          <w:u w:val="single"/>
        </w:rPr>
        <w:t xml:space="preserve"> </w:t>
      </w:r>
      <w:r w:rsidR="00A2762D">
        <w:rPr>
          <w:rFonts w:ascii="Arial" w:hAnsi="Arial" w:cs="Arial"/>
          <w:u w:val="single"/>
        </w:rPr>
        <w:t>2</w:t>
      </w:r>
      <w:r w:rsidR="00D67FD7">
        <w:rPr>
          <w:rFonts w:ascii="Arial" w:hAnsi="Arial" w:cs="Arial"/>
          <w:u w:val="single"/>
        </w:rPr>
        <w:t>2</w:t>
      </w:r>
      <w:r w:rsidR="00A81371">
        <w:rPr>
          <w:rFonts w:ascii="Arial" w:hAnsi="Arial" w:cs="Arial"/>
          <w:u w:val="single"/>
        </w:rPr>
        <w:t>4</w:t>
      </w:r>
      <w:r w:rsidRPr="003A7BB5">
        <w:rPr>
          <w:rFonts w:ascii="Arial" w:hAnsi="Arial" w:cs="Arial"/>
          <w:u w:val="single"/>
        </w:rPr>
        <w:t>:</w:t>
      </w:r>
      <w:r w:rsidRPr="003A7BB5">
        <w:rPr>
          <w:rFonts w:ascii="Arial" w:hAnsi="Arial" w:cs="Arial"/>
        </w:rPr>
        <w:t xml:space="preserve"> En l</w:t>
      </w:r>
      <w:r w:rsidR="000867E1">
        <w:rPr>
          <w:rFonts w:ascii="Arial" w:hAnsi="Arial" w:cs="Arial"/>
        </w:rPr>
        <w:t xml:space="preserve">a </w:t>
      </w:r>
      <w:r w:rsidR="00092945">
        <w:rPr>
          <w:rFonts w:ascii="Arial" w:hAnsi="Arial" w:cs="Arial"/>
        </w:rPr>
        <w:t>ciudad de Buenos Aires, a los</w:t>
      </w:r>
      <w:r w:rsidR="00FD436A">
        <w:rPr>
          <w:rFonts w:ascii="Arial" w:hAnsi="Arial" w:cs="Arial"/>
        </w:rPr>
        <w:t xml:space="preserve"> </w:t>
      </w:r>
      <w:r w:rsidR="00A81371">
        <w:rPr>
          <w:rFonts w:ascii="Arial" w:hAnsi="Arial" w:cs="Arial"/>
        </w:rPr>
        <w:t>9</w:t>
      </w:r>
      <w:r w:rsidRPr="003A7BB5">
        <w:rPr>
          <w:rFonts w:ascii="Arial" w:hAnsi="Arial" w:cs="Arial"/>
        </w:rPr>
        <w:t xml:space="preserve"> días del mes de </w:t>
      </w:r>
      <w:r w:rsidR="006F599B">
        <w:rPr>
          <w:rFonts w:ascii="Arial" w:hAnsi="Arial" w:cs="Arial"/>
        </w:rPr>
        <w:t>marzo</w:t>
      </w:r>
      <w:r w:rsidRPr="003A7BB5">
        <w:rPr>
          <w:rFonts w:ascii="Arial" w:hAnsi="Arial" w:cs="Arial"/>
        </w:rPr>
        <w:t xml:space="preserve"> de 20</w:t>
      </w:r>
      <w:r w:rsidR="00D67FD7">
        <w:rPr>
          <w:rFonts w:ascii="Arial" w:hAnsi="Arial" w:cs="Arial"/>
        </w:rPr>
        <w:t>20</w:t>
      </w:r>
      <w:r w:rsidR="00092945">
        <w:rPr>
          <w:rFonts w:ascii="Arial" w:hAnsi="Arial" w:cs="Arial"/>
        </w:rPr>
        <w:t xml:space="preserve">, siendo las </w:t>
      </w:r>
      <w:r w:rsidR="00A81371">
        <w:rPr>
          <w:rFonts w:ascii="Arial" w:hAnsi="Arial" w:cs="Arial"/>
        </w:rPr>
        <w:t>1</w:t>
      </w:r>
      <w:r w:rsidR="001925F1">
        <w:rPr>
          <w:rFonts w:ascii="Arial" w:hAnsi="Arial" w:cs="Arial"/>
        </w:rPr>
        <w:t>0</w:t>
      </w:r>
      <w:r w:rsidR="00FD436A">
        <w:rPr>
          <w:rFonts w:ascii="Arial" w:hAnsi="Arial" w:cs="Arial"/>
        </w:rPr>
        <w:t xml:space="preserve"> </w:t>
      </w:r>
      <w:r w:rsidRPr="003A7BB5">
        <w:rPr>
          <w:rFonts w:ascii="Arial" w:hAnsi="Arial" w:cs="Arial"/>
        </w:rPr>
        <w:t xml:space="preserve">horas, se reúne el Comité de Auditoría de Grupo Clarín S.A. (la “Sociedad”) en la sede social de la calle Piedras 1743, con la presencia de los señores </w:t>
      </w:r>
      <w:proofErr w:type="gramStart"/>
      <w:r w:rsidRPr="003A7BB5">
        <w:rPr>
          <w:rFonts w:ascii="Arial" w:hAnsi="Arial" w:cs="Arial"/>
        </w:rPr>
        <w:t>Directores</w:t>
      </w:r>
      <w:proofErr w:type="gramEnd"/>
      <w:r w:rsidRPr="003A7BB5">
        <w:rPr>
          <w:rFonts w:ascii="Arial" w:hAnsi="Arial" w:cs="Arial"/>
        </w:rPr>
        <w:t xml:space="preserve"> Lorenzo Calcagno</w:t>
      </w:r>
      <w:r w:rsidR="00D67FD7">
        <w:rPr>
          <w:rFonts w:ascii="Arial" w:hAnsi="Arial" w:cs="Arial"/>
        </w:rPr>
        <w:t xml:space="preserve">, Andrés </w:t>
      </w:r>
      <w:proofErr w:type="spellStart"/>
      <w:r w:rsidR="00D67FD7">
        <w:rPr>
          <w:rFonts w:ascii="Arial" w:hAnsi="Arial" w:cs="Arial"/>
        </w:rPr>
        <w:t>Riportella</w:t>
      </w:r>
      <w:proofErr w:type="spellEnd"/>
      <w:r w:rsidR="000963B0">
        <w:rPr>
          <w:rFonts w:ascii="Arial" w:hAnsi="Arial" w:cs="Arial"/>
        </w:rPr>
        <w:t xml:space="preserve"> y Héctor Mario Aranda</w:t>
      </w:r>
      <w:r w:rsidRPr="003A7BB5">
        <w:rPr>
          <w:rFonts w:ascii="Arial" w:hAnsi="Arial" w:cs="Arial"/>
        </w:rPr>
        <w:t xml:space="preserve">. El </w:t>
      </w:r>
      <w:proofErr w:type="gramStart"/>
      <w:r w:rsidR="00927E9B">
        <w:rPr>
          <w:rFonts w:ascii="Arial" w:hAnsi="Arial" w:cs="Arial"/>
        </w:rPr>
        <w:t>Presidente</w:t>
      </w:r>
      <w:proofErr w:type="gramEnd"/>
      <w:r w:rsidR="00927E9B">
        <w:rPr>
          <w:rFonts w:ascii="Arial" w:hAnsi="Arial" w:cs="Arial"/>
        </w:rPr>
        <w:t xml:space="preserve"> del Comité de Auditoría</w:t>
      </w:r>
      <w:r w:rsidR="00D67FD7">
        <w:rPr>
          <w:rFonts w:ascii="Arial" w:hAnsi="Arial" w:cs="Arial"/>
        </w:rPr>
        <w:t>,</w:t>
      </w:r>
      <w:r w:rsidR="00927E9B">
        <w:rPr>
          <w:rFonts w:ascii="Arial" w:hAnsi="Arial" w:cs="Arial"/>
        </w:rPr>
        <w:t xml:space="preserve"> </w:t>
      </w:r>
      <w:r w:rsidRPr="003A7BB5">
        <w:rPr>
          <w:rFonts w:ascii="Arial" w:hAnsi="Arial" w:cs="Arial"/>
        </w:rPr>
        <w:t xml:space="preserve">señor </w:t>
      </w:r>
      <w:r w:rsidR="00D67FD7">
        <w:rPr>
          <w:rFonts w:ascii="Arial" w:hAnsi="Arial" w:cs="Arial"/>
        </w:rPr>
        <w:t>Calcagno,</w:t>
      </w:r>
      <w:r w:rsidRPr="003A7BB5">
        <w:rPr>
          <w:rFonts w:ascii="Arial" w:hAnsi="Arial" w:cs="Arial"/>
        </w:rPr>
        <w:t xml:space="preserve"> pide la palabra y con quórum suficiente declara abierta la reunión, que tiene</w:t>
      </w:r>
      <w:r w:rsidR="005F19E1">
        <w:rPr>
          <w:rFonts w:ascii="Arial" w:hAnsi="Arial" w:cs="Arial"/>
        </w:rPr>
        <w:t xml:space="preserve"> por objeto tratar la p</w:t>
      </w:r>
      <w:r w:rsidR="000403A3">
        <w:rPr>
          <w:rFonts w:ascii="Arial" w:hAnsi="Arial" w:cs="Arial"/>
        </w:rPr>
        <w:t>reparación y a</w:t>
      </w:r>
      <w:r w:rsidRPr="003A7BB5">
        <w:rPr>
          <w:rFonts w:ascii="Arial" w:hAnsi="Arial" w:cs="Arial"/>
        </w:rPr>
        <w:t>probación por los integrantes del Comité de Auditoría, del Informe sobre el tratamiento dado durante el ejercicio cerrado el 31 de diciembre de 201</w:t>
      </w:r>
      <w:r w:rsidR="004B56C1">
        <w:rPr>
          <w:rFonts w:ascii="Arial" w:hAnsi="Arial" w:cs="Arial"/>
        </w:rPr>
        <w:t>9</w:t>
      </w:r>
      <w:r w:rsidRPr="003A7BB5">
        <w:rPr>
          <w:rFonts w:ascii="Arial" w:hAnsi="Arial" w:cs="Arial"/>
        </w:rPr>
        <w:t>, a las cuestiones de su competencia previstas en el artículo 1</w:t>
      </w:r>
      <w:r w:rsidR="004B65FC">
        <w:rPr>
          <w:rFonts w:ascii="Arial" w:hAnsi="Arial" w:cs="Arial"/>
        </w:rPr>
        <w:t xml:space="preserve">10 de la Ley </w:t>
      </w:r>
      <w:proofErr w:type="spellStart"/>
      <w:r w:rsidR="00927E9B">
        <w:rPr>
          <w:rFonts w:ascii="Arial" w:hAnsi="Arial" w:cs="Arial"/>
        </w:rPr>
        <w:t>N°</w:t>
      </w:r>
      <w:proofErr w:type="spellEnd"/>
      <w:r w:rsidR="00927E9B">
        <w:rPr>
          <w:rFonts w:ascii="Arial" w:hAnsi="Arial" w:cs="Arial"/>
        </w:rPr>
        <w:t xml:space="preserve"> </w:t>
      </w:r>
      <w:r w:rsidR="004B65FC">
        <w:rPr>
          <w:rFonts w:ascii="Arial" w:hAnsi="Arial" w:cs="Arial"/>
        </w:rPr>
        <w:t>26.831 y</w:t>
      </w:r>
      <w:r w:rsidRPr="003A7BB5">
        <w:rPr>
          <w:rFonts w:ascii="Arial" w:hAnsi="Arial" w:cs="Arial"/>
        </w:rPr>
        <w:t xml:space="preserve"> </w:t>
      </w:r>
      <w:r w:rsidR="00D133AE">
        <w:rPr>
          <w:rFonts w:ascii="Arial" w:hAnsi="Arial" w:cs="Arial"/>
        </w:rPr>
        <w:t xml:space="preserve">en las normas reglamentarias aplicables </w:t>
      </w:r>
      <w:r w:rsidRPr="00D133AE">
        <w:rPr>
          <w:rFonts w:ascii="Arial" w:hAnsi="Arial" w:cs="Arial"/>
        </w:rPr>
        <w:t>de la Comisión Nacional de Valores.</w:t>
      </w:r>
      <w:r w:rsidR="005F19E1">
        <w:rPr>
          <w:rFonts w:ascii="Arial" w:hAnsi="Arial" w:cs="Arial"/>
        </w:rPr>
        <w:t xml:space="preserve"> </w:t>
      </w:r>
      <w:r w:rsidR="00927E9B">
        <w:rPr>
          <w:rFonts w:ascii="Arial" w:hAnsi="Arial" w:cs="Arial"/>
        </w:rPr>
        <w:t>Los señores M</w:t>
      </w:r>
      <w:r w:rsidR="00D86DC6">
        <w:rPr>
          <w:rFonts w:ascii="Arial" w:hAnsi="Arial" w:cs="Arial"/>
        </w:rPr>
        <w:t xml:space="preserve">iembros del Comité tratan el proyecto de Informe que el señor </w:t>
      </w:r>
      <w:proofErr w:type="gramStart"/>
      <w:r w:rsidR="00D86DC6">
        <w:rPr>
          <w:rFonts w:ascii="Arial" w:hAnsi="Arial" w:cs="Arial"/>
        </w:rPr>
        <w:t>Presidente</w:t>
      </w:r>
      <w:proofErr w:type="gramEnd"/>
      <w:r w:rsidR="00D86DC6">
        <w:rPr>
          <w:rFonts w:ascii="Arial" w:hAnsi="Arial" w:cs="Arial"/>
        </w:rPr>
        <w:t xml:space="preserve"> h</w:t>
      </w:r>
      <w:r w:rsidR="005F19E1">
        <w:rPr>
          <w:rFonts w:ascii="Arial" w:hAnsi="Arial" w:cs="Arial"/>
        </w:rPr>
        <w:t>a circulado con anterioridad a e</w:t>
      </w:r>
      <w:r w:rsidR="00D86DC6">
        <w:rPr>
          <w:rFonts w:ascii="Arial" w:hAnsi="Arial" w:cs="Arial"/>
        </w:rPr>
        <w:t xml:space="preserve">sta reunión. </w:t>
      </w:r>
      <w:r w:rsidRPr="003A7BB5">
        <w:rPr>
          <w:rFonts w:ascii="Arial" w:hAnsi="Arial" w:cs="Arial"/>
        </w:rPr>
        <w:t xml:space="preserve">Luego de </w:t>
      </w:r>
      <w:r w:rsidR="00D86DC6">
        <w:rPr>
          <w:rFonts w:ascii="Arial" w:hAnsi="Arial" w:cs="Arial"/>
        </w:rPr>
        <w:t>un interca</w:t>
      </w:r>
      <w:r w:rsidR="00247A2F">
        <w:rPr>
          <w:rFonts w:ascii="Arial" w:hAnsi="Arial" w:cs="Arial"/>
        </w:rPr>
        <w:t>mbio de opiniones, los señores M</w:t>
      </w:r>
      <w:r w:rsidR="00D86DC6">
        <w:rPr>
          <w:rFonts w:ascii="Arial" w:hAnsi="Arial" w:cs="Arial"/>
        </w:rPr>
        <w:t>iembros del Comité deciden por unanimidad aprobar</w:t>
      </w:r>
      <w:r w:rsidR="00247A2F">
        <w:rPr>
          <w:rFonts w:ascii="Arial" w:hAnsi="Arial" w:cs="Arial"/>
        </w:rPr>
        <w:t xml:space="preserve"> el I</w:t>
      </w:r>
      <w:r w:rsidRPr="003A7BB5">
        <w:rPr>
          <w:rFonts w:ascii="Arial" w:hAnsi="Arial" w:cs="Arial"/>
        </w:rPr>
        <w:t xml:space="preserve">nforme Anual del Comité de Auditoría, </w:t>
      </w:r>
      <w:r w:rsidR="00D86DC6">
        <w:rPr>
          <w:rFonts w:ascii="Arial" w:hAnsi="Arial" w:cs="Arial"/>
        </w:rPr>
        <w:t>que</w:t>
      </w:r>
      <w:r w:rsidRPr="003A7BB5">
        <w:rPr>
          <w:rFonts w:ascii="Arial" w:hAnsi="Arial" w:cs="Arial"/>
        </w:rPr>
        <w:t xml:space="preserve"> </w:t>
      </w:r>
      <w:r w:rsidR="00D86DC6">
        <w:rPr>
          <w:rFonts w:ascii="Arial" w:hAnsi="Arial" w:cs="Arial"/>
        </w:rPr>
        <w:t>se transcribe</w:t>
      </w:r>
      <w:r w:rsidRPr="003A7BB5">
        <w:rPr>
          <w:rFonts w:ascii="Arial" w:hAnsi="Arial" w:cs="Arial"/>
        </w:rPr>
        <w:t xml:space="preserve"> a continuación. </w:t>
      </w:r>
      <w:r w:rsidR="004F7EEF">
        <w:rPr>
          <w:rFonts w:ascii="Arial" w:hAnsi="Arial" w:cs="Arial"/>
        </w:rPr>
        <w:t>Dicho</w:t>
      </w:r>
      <w:r w:rsidR="002D16CD">
        <w:rPr>
          <w:rFonts w:ascii="Arial" w:hAnsi="Arial" w:cs="Arial"/>
        </w:rPr>
        <w:t xml:space="preserve"> i</w:t>
      </w:r>
      <w:r w:rsidRPr="003A7BB5">
        <w:rPr>
          <w:rFonts w:ascii="Arial" w:hAnsi="Arial" w:cs="Arial"/>
        </w:rPr>
        <w:t>nforme será presentado al Directorio para su toma de conocimiento. No habiendo más asuntos que considerar se</w:t>
      </w:r>
      <w:r w:rsidR="00CE1947">
        <w:rPr>
          <w:rFonts w:ascii="Arial" w:hAnsi="Arial" w:cs="Arial"/>
        </w:rPr>
        <w:t xml:space="preserve"> l</w:t>
      </w:r>
      <w:r w:rsidR="00407A9E">
        <w:rPr>
          <w:rFonts w:ascii="Arial" w:hAnsi="Arial" w:cs="Arial"/>
        </w:rPr>
        <w:t xml:space="preserve">evanta la sesión siendo las </w:t>
      </w:r>
      <w:r w:rsidR="001925F1">
        <w:rPr>
          <w:rFonts w:ascii="Arial" w:hAnsi="Arial" w:cs="Arial"/>
        </w:rPr>
        <w:t>10 y 30</w:t>
      </w:r>
      <w:r w:rsidRPr="003A7BB5">
        <w:rPr>
          <w:rFonts w:ascii="Arial" w:hAnsi="Arial" w:cs="Arial"/>
        </w:rPr>
        <w:t xml:space="preserve"> horas.</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jc w:val="center"/>
        <w:rPr>
          <w:rFonts w:ascii="Arial" w:hAnsi="Arial" w:cs="Arial"/>
          <w:u w:val="single"/>
        </w:rPr>
      </w:pPr>
      <w:r w:rsidRPr="003A7BB5">
        <w:rPr>
          <w:rFonts w:ascii="Arial" w:hAnsi="Arial" w:cs="Arial"/>
          <w:u w:val="single"/>
        </w:rPr>
        <w:t>INFORME ANUAL DEL COMITÉ DE AUDITORIA</w:t>
      </w:r>
    </w:p>
    <w:p w:rsidR="003A7BB5" w:rsidRPr="003A7BB5" w:rsidRDefault="003A7BB5" w:rsidP="003A7BB5">
      <w:pPr>
        <w:spacing w:line="320" w:lineRule="exact"/>
        <w:ind w:left="0" w:firstLine="0"/>
        <w:jc w:val="center"/>
        <w:rPr>
          <w:rFonts w:ascii="Arial" w:hAnsi="Arial" w:cs="Arial"/>
          <w:u w:val="single"/>
        </w:rPr>
      </w:pPr>
    </w:p>
    <w:p w:rsidR="003A7BB5" w:rsidRPr="003A7BB5" w:rsidRDefault="003A7BB5" w:rsidP="003A7BB5">
      <w:pPr>
        <w:spacing w:line="320" w:lineRule="exact"/>
        <w:ind w:left="0" w:firstLine="0"/>
        <w:jc w:val="right"/>
        <w:rPr>
          <w:rFonts w:ascii="Arial" w:hAnsi="Arial" w:cs="Arial"/>
        </w:rPr>
      </w:pPr>
      <w:r w:rsidRPr="003A7BB5">
        <w:rPr>
          <w:rFonts w:ascii="Arial" w:hAnsi="Arial" w:cs="Arial"/>
        </w:rPr>
        <w:t xml:space="preserve">Ciudad Autónoma de Buenos Aires, </w:t>
      </w:r>
      <w:r w:rsidR="00A81371">
        <w:rPr>
          <w:rFonts w:ascii="Arial" w:hAnsi="Arial" w:cs="Arial"/>
        </w:rPr>
        <w:t>9</w:t>
      </w:r>
      <w:r w:rsidRPr="003A7BB5">
        <w:rPr>
          <w:rFonts w:ascii="Arial" w:hAnsi="Arial" w:cs="Arial"/>
        </w:rPr>
        <w:t xml:space="preserve"> de </w:t>
      </w:r>
      <w:r w:rsidR="00584D1D">
        <w:rPr>
          <w:rFonts w:ascii="Arial" w:hAnsi="Arial" w:cs="Arial"/>
        </w:rPr>
        <w:t>marzo</w:t>
      </w:r>
      <w:r w:rsidRPr="003A7BB5">
        <w:rPr>
          <w:rFonts w:ascii="Arial" w:hAnsi="Arial" w:cs="Arial"/>
        </w:rPr>
        <w:t xml:space="preserve"> de 20</w:t>
      </w:r>
      <w:r w:rsidR="004B56C1">
        <w:rPr>
          <w:rFonts w:ascii="Arial" w:hAnsi="Arial" w:cs="Arial"/>
        </w:rPr>
        <w:t>20</w:t>
      </w:r>
    </w:p>
    <w:p w:rsidR="003A7BB5" w:rsidRPr="003A7BB5" w:rsidRDefault="003A7BB5" w:rsidP="003A7BB5">
      <w:pPr>
        <w:spacing w:line="320" w:lineRule="exact"/>
        <w:ind w:left="0" w:firstLine="0"/>
        <w:jc w:val="right"/>
        <w:rPr>
          <w:rFonts w:ascii="Arial" w:hAnsi="Arial" w:cs="Arial"/>
        </w:rPr>
      </w:pPr>
    </w:p>
    <w:p w:rsidR="003A7BB5" w:rsidRPr="003A7BB5" w:rsidRDefault="003A7BB5" w:rsidP="003A7BB5">
      <w:pPr>
        <w:spacing w:line="320" w:lineRule="exact"/>
        <w:ind w:left="0" w:firstLine="0"/>
        <w:jc w:val="left"/>
        <w:rPr>
          <w:rFonts w:ascii="Arial" w:hAnsi="Arial" w:cs="Arial"/>
        </w:rPr>
      </w:pPr>
      <w:r w:rsidRPr="003A7BB5">
        <w:rPr>
          <w:rFonts w:ascii="Arial" w:hAnsi="Arial" w:cs="Arial"/>
        </w:rPr>
        <w:t xml:space="preserve">A los Señores Directores </w:t>
      </w:r>
      <w:r w:rsidR="00ED3EA4">
        <w:rPr>
          <w:rFonts w:ascii="Arial" w:hAnsi="Arial" w:cs="Arial"/>
        </w:rPr>
        <w:t>de</w:t>
      </w:r>
    </w:p>
    <w:p w:rsidR="003A7BB5" w:rsidRPr="003A7BB5" w:rsidRDefault="003A7BB5" w:rsidP="003A7BB5">
      <w:pPr>
        <w:spacing w:line="320" w:lineRule="exact"/>
        <w:ind w:left="0" w:firstLine="0"/>
        <w:jc w:val="left"/>
        <w:rPr>
          <w:rFonts w:ascii="Arial" w:hAnsi="Arial" w:cs="Arial"/>
        </w:rPr>
      </w:pPr>
      <w:r w:rsidRPr="003A7BB5">
        <w:rPr>
          <w:rFonts w:ascii="Arial" w:hAnsi="Arial" w:cs="Arial"/>
        </w:rPr>
        <w:t>Grupo Clarín S.A.</w:t>
      </w:r>
    </w:p>
    <w:p w:rsidR="003A7BB5" w:rsidRPr="003A7BB5" w:rsidRDefault="003A7BB5" w:rsidP="003A7BB5">
      <w:pPr>
        <w:spacing w:line="320" w:lineRule="exact"/>
        <w:ind w:left="0" w:firstLine="0"/>
        <w:jc w:val="left"/>
        <w:rPr>
          <w:rFonts w:ascii="Arial" w:hAnsi="Arial" w:cs="Arial"/>
        </w:rPr>
      </w:pPr>
      <w:r w:rsidRPr="003A7BB5">
        <w:rPr>
          <w:rFonts w:ascii="Arial" w:hAnsi="Arial" w:cs="Arial"/>
        </w:rPr>
        <w:t>Piedras 1743</w:t>
      </w:r>
    </w:p>
    <w:p w:rsidR="003A7BB5" w:rsidRPr="003A7BB5" w:rsidRDefault="003A7BB5" w:rsidP="003A7BB5">
      <w:pPr>
        <w:spacing w:line="320" w:lineRule="exact"/>
        <w:ind w:left="0" w:firstLine="0"/>
        <w:jc w:val="left"/>
        <w:rPr>
          <w:rFonts w:ascii="Arial" w:hAnsi="Arial" w:cs="Arial"/>
          <w:u w:val="single"/>
        </w:rPr>
      </w:pPr>
      <w:r w:rsidRPr="003A7BB5">
        <w:rPr>
          <w:rFonts w:ascii="Arial" w:hAnsi="Arial" w:cs="Arial"/>
          <w:u w:val="single"/>
        </w:rPr>
        <w:t>Ciudad Autónoma de Buenos Aires</w:t>
      </w:r>
    </w:p>
    <w:p w:rsidR="003A7BB5" w:rsidRPr="003A7BB5" w:rsidRDefault="003A7BB5" w:rsidP="003A7BB5">
      <w:pPr>
        <w:spacing w:line="320" w:lineRule="exact"/>
        <w:ind w:left="0" w:firstLine="0"/>
        <w:jc w:val="left"/>
        <w:rPr>
          <w:rFonts w:ascii="Arial" w:hAnsi="Arial" w:cs="Arial"/>
          <w:u w:val="single"/>
        </w:rPr>
      </w:pPr>
    </w:p>
    <w:p w:rsidR="003A7BB5" w:rsidRPr="003A7BB5" w:rsidRDefault="003A7BB5" w:rsidP="003A7BB5">
      <w:pPr>
        <w:spacing w:line="320" w:lineRule="exact"/>
        <w:ind w:left="0" w:firstLine="0"/>
        <w:rPr>
          <w:rFonts w:ascii="Arial" w:hAnsi="Arial" w:cs="Arial"/>
        </w:rPr>
      </w:pPr>
      <w:r w:rsidRPr="003A7BB5">
        <w:rPr>
          <w:rFonts w:ascii="Arial" w:hAnsi="Arial" w:cs="Arial"/>
        </w:rPr>
        <w:t>En nuestro carácter de miembros del Comité de Auditoría de Grupo Clarín S.A. y de acuerdo con lo dispuesto por la Comisión Nacional de Valores (en adelante “CNV”) les presentamos el siguiente informe correspondiente al ejercicio final</w:t>
      </w:r>
      <w:r w:rsidR="00407A9E">
        <w:rPr>
          <w:rFonts w:ascii="Arial" w:hAnsi="Arial" w:cs="Arial"/>
        </w:rPr>
        <w:t>izado el 31 de diciembre de 201</w:t>
      </w:r>
      <w:r w:rsidR="004B56C1">
        <w:rPr>
          <w:rFonts w:ascii="Arial" w:hAnsi="Arial" w:cs="Arial"/>
        </w:rPr>
        <w:t>9</w:t>
      </w:r>
      <w:r w:rsidRPr="003A7BB5">
        <w:rPr>
          <w:rFonts w:ascii="Arial" w:hAnsi="Arial" w:cs="Arial"/>
        </w:rPr>
        <w:t>, sobre el tratamiento dado a las cuestiones de nuestra competencia previstas en el artículo 1</w:t>
      </w:r>
      <w:r w:rsidR="00B87BF5">
        <w:rPr>
          <w:rFonts w:ascii="Arial" w:hAnsi="Arial" w:cs="Arial"/>
        </w:rPr>
        <w:t xml:space="preserve">10 de la Ley </w:t>
      </w:r>
      <w:proofErr w:type="spellStart"/>
      <w:r w:rsidR="00695804">
        <w:rPr>
          <w:rFonts w:ascii="Arial" w:hAnsi="Arial" w:cs="Arial"/>
        </w:rPr>
        <w:t>N°</w:t>
      </w:r>
      <w:proofErr w:type="spellEnd"/>
      <w:r w:rsidR="00695804">
        <w:rPr>
          <w:rFonts w:ascii="Arial" w:hAnsi="Arial" w:cs="Arial"/>
        </w:rPr>
        <w:t xml:space="preserve"> </w:t>
      </w:r>
      <w:r w:rsidR="00B87BF5">
        <w:rPr>
          <w:rFonts w:ascii="Arial" w:hAnsi="Arial" w:cs="Arial"/>
        </w:rPr>
        <w:t>26.831</w:t>
      </w:r>
      <w:r w:rsidRPr="003A7BB5">
        <w:rPr>
          <w:rFonts w:ascii="Arial" w:hAnsi="Arial" w:cs="Arial"/>
        </w:rPr>
        <w:t xml:space="preserve"> y </w:t>
      </w:r>
      <w:r w:rsidRPr="00DB1328">
        <w:rPr>
          <w:rFonts w:ascii="Arial" w:hAnsi="Arial" w:cs="Arial"/>
        </w:rPr>
        <w:t xml:space="preserve">en </w:t>
      </w:r>
      <w:r w:rsidR="00DB1328" w:rsidRPr="00DB1328">
        <w:rPr>
          <w:rFonts w:ascii="Arial" w:hAnsi="Arial" w:cs="Arial"/>
        </w:rPr>
        <w:t xml:space="preserve">las normas reglamentarias aplicables </w:t>
      </w:r>
      <w:r w:rsidRPr="00DB1328">
        <w:rPr>
          <w:rFonts w:ascii="Arial" w:hAnsi="Arial" w:cs="Arial"/>
        </w:rPr>
        <w:t>de dicha Comisión.</w:t>
      </w:r>
    </w:p>
    <w:p w:rsidR="003A7BB5" w:rsidRPr="003A7BB5" w:rsidRDefault="003A7BB5" w:rsidP="003A7BB5">
      <w:pPr>
        <w:spacing w:line="320" w:lineRule="exact"/>
        <w:ind w:left="0" w:firstLine="0"/>
        <w:rPr>
          <w:rFonts w:ascii="Arial" w:hAnsi="Arial" w:cs="Arial"/>
        </w:rPr>
      </w:pPr>
    </w:p>
    <w:p w:rsidR="003A7BB5" w:rsidRPr="003A7BB5" w:rsidRDefault="003A7BB5" w:rsidP="001F4C7C">
      <w:pPr>
        <w:spacing w:line="320" w:lineRule="exact"/>
        <w:rPr>
          <w:rFonts w:ascii="Arial" w:hAnsi="Arial" w:cs="Arial"/>
        </w:rPr>
      </w:pPr>
      <w:r w:rsidRPr="003A7BB5">
        <w:rPr>
          <w:rFonts w:ascii="Arial" w:hAnsi="Arial" w:cs="Arial"/>
        </w:rPr>
        <w:t>INTEGRACIÓN DEL COMITÉ DE AUDITORÍA</w:t>
      </w:r>
    </w:p>
    <w:p w:rsidR="003A7BB5" w:rsidRPr="003A7BB5" w:rsidRDefault="003A7BB5" w:rsidP="003A7BB5">
      <w:pPr>
        <w:spacing w:line="320" w:lineRule="exact"/>
        <w:ind w:left="108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El Directorio de la </w:t>
      </w:r>
      <w:r w:rsidR="00DC33A8">
        <w:rPr>
          <w:rFonts w:ascii="Arial" w:hAnsi="Arial" w:cs="Arial"/>
        </w:rPr>
        <w:t xml:space="preserve">Sociedad en su reunión de fecha </w:t>
      </w:r>
      <w:r w:rsidR="00C1217C">
        <w:rPr>
          <w:rFonts w:ascii="Arial" w:hAnsi="Arial" w:cs="Arial"/>
        </w:rPr>
        <w:t>7</w:t>
      </w:r>
      <w:r w:rsidRPr="003A7BB5">
        <w:rPr>
          <w:rFonts w:ascii="Arial" w:hAnsi="Arial" w:cs="Arial"/>
        </w:rPr>
        <w:t xml:space="preserve"> de</w:t>
      </w:r>
      <w:r w:rsidR="00EF4F83">
        <w:rPr>
          <w:rFonts w:ascii="Arial" w:hAnsi="Arial" w:cs="Arial"/>
        </w:rPr>
        <w:t xml:space="preserve"> </w:t>
      </w:r>
      <w:r w:rsidR="00C1217C">
        <w:rPr>
          <w:rFonts w:ascii="Arial" w:hAnsi="Arial" w:cs="Arial"/>
        </w:rPr>
        <w:t>mayo</w:t>
      </w:r>
      <w:r w:rsidR="00C11B37">
        <w:rPr>
          <w:rFonts w:ascii="Arial" w:hAnsi="Arial" w:cs="Arial"/>
        </w:rPr>
        <w:t xml:space="preserve"> </w:t>
      </w:r>
      <w:r w:rsidR="00023DD3">
        <w:rPr>
          <w:rFonts w:ascii="Arial" w:hAnsi="Arial" w:cs="Arial"/>
        </w:rPr>
        <w:t>de 201</w:t>
      </w:r>
      <w:r w:rsidR="004B56C1">
        <w:rPr>
          <w:rFonts w:ascii="Arial" w:hAnsi="Arial" w:cs="Arial"/>
        </w:rPr>
        <w:t>9</w:t>
      </w:r>
      <w:r w:rsidRPr="003A7BB5">
        <w:rPr>
          <w:rFonts w:ascii="Arial" w:hAnsi="Arial" w:cs="Arial"/>
        </w:rPr>
        <w:t>, aprobó la designación d</w:t>
      </w:r>
      <w:r w:rsidR="00EF4F83">
        <w:rPr>
          <w:rFonts w:ascii="Arial" w:hAnsi="Arial" w:cs="Arial"/>
        </w:rPr>
        <w:t xml:space="preserve">el señor </w:t>
      </w:r>
      <w:r w:rsidR="00125F67">
        <w:rPr>
          <w:rFonts w:ascii="Arial" w:hAnsi="Arial" w:cs="Arial"/>
        </w:rPr>
        <w:t>Héctor Mario Aranda</w:t>
      </w:r>
      <w:r w:rsidRPr="003A7BB5">
        <w:rPr>
          <w:rFonts w:ascii="Arial" w:hAnsi="Arial" w:cs="Arial"/>
        </w:rPr>
        <w:t>,</w:t>
      </w:r>
      <w:r w:rsidR="00EF4F83">
        <w:rPr>
          <w:rFonts w:ascii="Arial" w:hAnsi="Arial" w:cs="Arial"/>
        </w:rPr>
        <w:t xml:space="preserve"> quien reviste el carácter de director no independiente, y de los señores </w:t>
      </w:r>
      <w:r w:rsidRPr="003A7BB5">
        <w:rPr>
          <w:rFonts w:ascii="Arial" w:hAnsi="Arial" w:cs="Arial"/>
        </w:rPr>
        <w:t>Lorenzo Calcagno</w:t>
      </w:r>
      <w:r w:rsidR="004B56C1">
        <w:rPr>
          <w:rFonts w:ascii="Arial" w:hAnsi="Arial" w:cs="Arial"/>
        </w:rPr>
        <w:t xml:space="preserve"> y Andrés </w:t>
      </w:r>
      <w:proofErr w:type="spellStart"/>
      <w:r w:rsidR="004B56C1">
        <w:rPr>
          <w:rFonts w:ascii="Arial" w:hAnsi="Arial" w:cs="Arial"/>
        </w:rPr>
        <w:t>Riportella</w:t>
      </w:r>
      <w:proofErr w:type="spellEnd"/>
      <w:r w:rsidR="008B230B">
        <w:rPr>
          <w:rFonts w:ascii="Arial" w:hAnsi="Arial" w:cs="Arial"/>
        </w:rPr>
        <w:t>,</w:t>
      </w:r>
      <w:r w:rsidRPr="003A7BB5">
        <w:rPr>
          <w:rFonts w:ascii="Arial" w:hAnsi="Arial" w:cs="Arial"/>
        </w:rPr>
        <w:t xml:space="preserve"> </w:t>
      </w:r>
      <w:r w:rsidR="00EF4F83">
        <w:rPr>
          <w:rFonts w:ascii="Arial" w:hAnsi="Arial" w:cs="Arial"/>
        </w:rPr>
        <w:t xml:space="preserve">quienes revisten el carácter de directores independientes, </w:t>
      </w:r>
      <w:r w:rsidRPr="003A7BB5">
        <w:rPr>
          <w:rFonts w:ascii="Arial" w:hAnsi="Arial" w:cs="Arial"/>
        </w:rPr>
        <w:t xml:space="preserve">como miembros del Comité de Auditoría de Grupo Clarín S.A. Asimismo el señor </w:t>
      </w:r>
      <w:r w:rsidR="004B56C1">
        <w:rPr>
          <w:rFonts w:ascii="Arial" w:hAnsi="Arial" w:cs="Arial"/>
        </w:rPr>
        <w:t>Lorenzo Calcagno</w:t>
      </w:r>
      <w:r w:rsidRPr="003A7BB5">
        <w:rPr>
          <w:rFonts w:ascii="Arial" w:hAnsi="Arial" w:cs="Arial"/>
        </w:rPr>
        <w:t xml:space="preserve"> fue designado </w:t>
      </w:r>
      <w:proofErr w:type="gramStart"/>
      <w:r w:rsidRPr="003A7BB5">
        <w:rPr>
          <w:rFonts w:ascii="Arial" w:hAnsi="Arial" w:cs="Arial"/>
        </w:rPr>
        <w:t>Presidente</w:t>
      </w:r>
      <w:proofErr w:type="gramEnd"/>
      <w:r w:rsidRPr="003A7BB5">
        <w:rPr>
          <w:rFonts w:ascii="Arial" w:hAnsi="Arial" w:cs="Arial"/>
        </w:rPr>
        <w:t xml:space="preserve"> del Comité por </w:t>
      </w:r>
      <w:r w:rsidR="008A6A5B">
        <w:rPr>
          <w:rFonts w:ascii="Arial" w:hAnsi="Arial" w:cs="Arial"/>
        </w:rPr>
        <w:t xml:space="preserve">sus miembros en la reunión del </w:t>
      </w:r>
      <w:r w:rsidR="007F1F96">
        <w:rPr>
          <w:rFonts w:ascii="Arial" w:hAnsi="Arial" w:cs="Arial"/>
        </w:rPr>
        <w:t>7</w:t>
      </w:r>
      <w:r w:rsidR="00EF4F83">
        <w:rPr>
          <w:rFonts w:ascii="Arial" w:hAnsi="Arial" w:cs="Arial"/>
        </w:rPr>
        <w:t xml:space="preserve"> </w:t>
      </w:r>
      <w:r w:rsidRPr="003A7BB5">
        <w:rPr>
          <w:rFonts w:ascii="Arial" w:hAnsi="Arial" w:cs="Arial"/>
        </w:rPr>
        <w:t xml:space="preserve">de </w:t>
      </w:r>
      <w:r w:rsidR="007F1F96">
        <w:rPr>
          <w:rFonts w:ascii="Arial" w:hAnsi="Arial" w:cs="Arial"/>
        </w:rPr>
        <w:t>mayo</w:t>
      </w:r>
      <w:r w:rsidR="00EF4F83">
        <w:rPr>
          <w:rFonts w:ascii="Arial" w:hAnsi="Arial" w:cs="Arial"/>
        </w:rPr>
        <w:t xml:space="preserve"> </w:t>
      </w:r>
      <w:r w:rsidR="00125F67">
        <w:rPr>
          <w:rFonts w:ascii="Arial" w:hAnsi="Arial" w:cs="Arial"/>
        </w:rPr>
        <w:t>de 201</w:t>
      </w:r>
      <w:r w:rsidR="004B56C1">
        <w:rPr>
          <w:rFonts w:ascii="Arial" w:hAnsi="Arial" w:cs="Arial"/>
        </w:rPr>
        <w:t>9</w:t>
      </w:r>
      <w:r w:rsidRPr="003A7BB5">
        <w:rPr>
          <w:rFonts w:ascii="Arial" w:hAnsi="Arial" w:cs="Arial"/>
        </w:rPr>
        <w:t xml:space="preserve">. </w:t>
      </w:r>
    </w:p>
    <w:p w:rsidR="003A7BB5" w:rsidRPr="003A7BB5" w:rsidRDefault="003A7BB5" w:rsidP="003A7BB5">
      <w:pPr>
        <w:spacing w:line="320" w:lineRule="exact"/>
        <w:ind w:left="0" w:firstLine="0"/>
        <w:rPr>
          <w:rFonts w:ascii="Arial" w:hAnsi="Arial" w:cs="Arial"/>
        </w:rPr>
      </w:pPr>
    </w:p>
    <w:p w:rsidR="004D4E39" w:rsidRDefault="004D4E39"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lastRenderedPageBreak/>
        <w:t>El Reglamento Interno del Comité de Auditoría fue aprobado por sus integra</w:t>
      </w:r>
      <w:r w:rsidR="00E25CBB">
        <w:rPr>
          <w:rFonts w:ascii="Arial" w:hAnsi="Arial" w:cs="Arial"/>
        </w:rPr>
        <w:t>ntes el 27 de noviembre de 2007. El</w:t>
      </w:r>
      <w:r w:rsidRPr="003A7BB5">
        <w:rPr>
          <w:rFonts w:ascii="Arial" w:hAnsi="Arial" w:cs="Arial"/>
        </w:rPr>
        <w:t xml:space="preserve"> Plan de Actuación Anual </w:t>
      </w:r>
      <w:r w:rsidR="00E25CBB">
        <w:rPr>
          <w:rFonts w:ascii="Arial" w:hAnsi="Arial" w:cs="Arial"/>
        </w:rPr>
        <w:t>por el ejercici</w:t>
      </w:r>
      <w:r w:rsidR="00125F67">
        <w:rPr>
          <w:rFonts w:ascii="Arial" w:hAnsi="Arial" w:cs="Arial"/>
        </w:rPr>
        <w:t>o 201</w:t>
      </w:r>
      <w:r w:rsidR="002862D0">
        <w:rPr>
          <w:rFonts w:ascii="Arial" w:hAnsi="Arial" w:cs="Arial"/>
        </w:rPr>
        <w:t>9</w:t>
      </w:r>
      <w:r w:rsidR="00800D17">
        <w:rPr>
          <w:rFonts w:ascii="Arial" w:hAnsi="Arial" w:cs="Arial"/>
        </w:rPr>
        <w:t xml:space="preserve"> fue aprob</w:t>
      </w:r>
      <w:r w:rsidR="00E25CBB">
        <w:rPr>
          <w:rFonts w:ascii="Arial" w:hAnsi="Arial" w:cs="Arial"/>
        </w:rPr>
        <w:t xml:space="preserve">ado por el Comité </w:t>
      </w:r>
      <w:r w:rsidRPr="003A7BB5">
        <w:rPr>
          <w:rFonts w:ascii="Arial" w:hAnsi="Arial" w:cs="Arial"/>
        </w:rPr>
        <w:t>en su r</w:t>
      </w:r>
      <w:r w:rsidR="00162E37">
        <w:rPr>
          <w:rFonts w:ascii="Arial" w:hAnsi="Arial" w:cs="Arial"/>
        </w:rPr>
        <w:t xml:space="preserve">eunión del </w:t>
      </w:r>
      <w:r w:rsidR="007F1F96">
        <w:rPr>
          <w:rFonts w:ascii="Arial" w:hAnsi="Arial" w:cs="Arial"/>
        </w:rPr>
        <w:t>5</w:t>
      </w:r>
      <w:r w:rsidR="00DC33A8">
        <w:rPr>
          <w:rFonts w:ascii="Arial" w:hAnsi="Arial" w:cs="Arial"/>
        </w:rPr>
        <w:t xml:space="preserve"> de </w:t>
      </w:r>
      <w:r w:rsidR="00C15BCD">
        <w:rPr>
          <w:rFonts w:ascii="Arial" w:hAnsi="Arial" w:cs="Arial"/>
        </w:rPr>
        <w:t>febrero</w:t>
      </w:r>
      <w:r w:rsidR="00A43F60">
        <w:rPr>
          <w:rFonts w:ascii="Arial" w:hAnsi="Arial" w:cs="Arial"/>
        </w:rPr>
        <w:t xml:space="preserve"> de 201</w:t>
      </w:r>
      <w:r w:rsidR="002862D0">
        <w:rPr>
          <w:rFonts w:ascii="Arial" w:hAnsi="Arial" w:cs="Arial"/>
        </w:rPr>
        <w:t>9</w:t>
      </w:r>
      <w:r w:rsidRPr="003A7BB5">
        <w:rPr>
          <w:rFonts w:ascii="Arial" w:hAnsi="Arial" w:cs="Arial"/>
        </w:rPr>
        <w:t xml:space="preserve">, </w:t>
      </w:r>
      <w:r w:rsidR="00800D17">
        <w:rPr>
          <w:rFonts w:ascii="Arial" w:hAnsi="Arial" w:cs="Arial"/>
        </w:rPr>
        <w:t>habié</w:t>
      </w:r>
      <w:r w:rsidR="002E782C">
        <w:rPr>
          <w:rFonts w:ascii="Arial" w:hAnsi="Arial" w:cs="Arial"/>
        </w:rPr>
        <w:t>ndose</w:t>
      </w:r>
      <w:r w:rsidRPr="003A7BB5">
        <w:rPr>
          <w:rFonts w:ascii="Arial" w:hAnsi="Arial" w:cs="Arial"/>
        </w:rPr>
        <w:t xml:space="preserve"> remitido al Directorio y a la Comisión Fiscalizadora. </w:t>
      </w:r>
    </w:p>
    <w:p w:rsidR="003A7BB5" w:rsidRPr="003A7BB5" w:rsidRDefault="003A7BB5" w:rsidP="003A7BB5">
      <w:pPr>
        <w:spacing w:line="320" w:lineRule="exact"/>
        <w:ind w:left="0" w:firstLine="0"/>
        <w:rPr>
          <w:rFonts w:ascii="Arial" w:hAnsi="Arial" w:cs="Arial"/>
        </w:rPr>
      </w:pPr>
    </w:p>
    <w:p w:rsidR="003A7BB5" w:rsidRPr="003A7BB5" w:rsidRDefault="003A7BB5" w:rsidP="001F4C7C">
      <w:pPr>
        <w:spacing w:line="320" w:lineRule="exact"/>
        <w:ind w:left="0" w:firstLine="0"/>
        <w:rPr>
          <w:rFonts w:ascii="Arial" w:hAnsi="Arial" w:cs="Arial"/>
        </w:rPr>
      </w:pPr>
      <w:r w:rsidRPr="003A7BB5">
        <w:rPr>
          <w:rFonts w:ascii="Arial" w:hAnsi="Arial" w:cs="Arial"/>
        </w:rPr>
        <w:t>TRATAMIENTO DADO A LAS CUESTIONES DE COMPETENCIA DEL COMITÉ</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A </w:t>
      </w:r>
      <w:proofErr w:type="gramStart"/>
      <w:r w:rsidRPr="003A7BB5">
        <w:rPr>
          <w:rFonts w:ascii="Arial" w:hAnsi="Arial" w:cs="Arial"/>
        </w:rPr>
        <w:t>continuación</w:t>
      </w:r>
      <w:proofErr w:type="gramEnd"/>
      <w:r w:rsidRPr="003A7BB5">
        <w:rPr>
          <w:rFonts w:ascii="Arial" w:hAnsi="Arial" w:cs="Arial"/>
        </w:rPr>
        <w:t xml:space="preserve"> se sintetiza el tratamiento dado por el Comité de Auditoría </w:t>
      </w:r>
      <w:r w:rsidR="007501AB">
        <w:rPr>
          <w:rFonts w:ascii="Arial" w:hAnsi="Arial" w:cs="Arial"/>
        </w:rPr>
        <w:t>en el ejercicio 201</w:t>
      </w:r>
      <w:r w:rsidR="002862D0">
        <w:rPr>
          <w:rFonts w:ascii="Arial" w:hAnsi="Arial" w:cs="Arial"/>
        </w:rPr>
        <w:t>9</w:t>
      </w:r>
      <w:r w:rsidR="00E7644F">
        <w:rPr>
          <w:rFonts w:ascii="Arial" w:hAnsi="Arial" w:cs="Arial"/>
        </w:rPr>
        <w:t xml:space="preserve"> </w:t>
      </w:r>
      <w:r w:rsidRPr="003A7BB5">
        <w:rPr>
          <w:rFonts w:ascii="Arial" w:hAnsi="Arial" w:cs="Arial"/>
        </w:rPr>
        <w:t>a las cuest</w:t>
      </w:r>
      <w:r w:rsidR="001443AD">
        <w:rPr>
          <w:rFonts w:ascii="Arial" w:hAnsi="Arial" w:cs="Arial"/>
        </w:rPr>
        <w:t>iones de su competencia</w:t>
      </w:r>
      <w:r w:rsidRPr="003A7BB5">
        <w:rPr>
          <w:rFonts w:ascii="Arial" w:hAnsi="Arial" w:cs="Arial"/>
        </w:rPr>
        <w:t>.</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i/>
        </w:rPr>
      </w:pPr>
      <w:r w:rsidRPr="003A7BB5">
        <w:rPr>
          <w:rFonts w:ascii="Arial" w:hAnsi="Arial" w:cs="Arial"/>
          <w:i/>
        </w:rPr>
        <w:t>A. Auditoría externa</w:t>
      </w:r>
    </w:p>
    <w:p w:rsidR="003A7BB5" w:rsidRPr="003A7BB5" w:rsidRDefault="003A7BB5" w:rsidP="003A7BB5">
      <w:pPr>
        <w:spacing w:line="320" w:lineRule="exact"/>
        <w:ind w:left="0" w:firstLine="0"/>
        <w:rPr>
          <w:rFonts w:ascii="Arial" w:hAnsi="Arial" w:cs="Arial"/>
          <w:i/>
        </w:rPr>
      </w:pPr>
    </w:p>
    <w:p w:rsidR="003A7BB5" w:rsidRDefault="003A7BB5" w:rsidP="003A7BB5">
      <w:pPr>
        <w:spacing w:line="320" w:lineRule="exact"/>
        <w:ind w:left="0" w:firstLine="0"/>
        <w:rPr>
          <w:rFonts w:ascii="Arial" w:hAnsi="Arial" w:cs="Arial"/>
        </w:rPr>
      </w:pPr>
      <w:r w:rsidRPr="003A7BB5">
        <w:rPr>
          <w:rFonts w:ascii="Arial" w:hAnsi="Arial" w:cs="Arial"/>
        </w:rPr>
        <w:t xml:space="preserve">Con el propósito de evaluar si la calidad de la labor de la auditoría externa </w:t>
      </w:r>
      <w:r w:rsidR="000D7103">
        <w:rPr>
          <w:rFonts w:ascii="Arial" w:hAnsi="Arial" w:cs="Arial"/>
        </w:rPr>
        <w:t>correspondiente al</w:t>
      </w:r>
      <w:r w:rsidR="00114AA1">
        <w:rPr>
          <w:rFonts w:ascii="Arial" w:hAnsi="Arial" w:cs="Arial"/>
        </w:rPr>
        <w:t xml:space="preserve"> ejercicio 201</w:t>
      </w:r>
      <w:r w:rsidR="002862D0">
        <w:rPr>
          <w:rFonts w:ascii="Arial" w:hAnsi="Arial" w:cs="Arial"/>
        </w:rPr>
        <w:t>9</w:t>
      </w:r>
      <w:r w:rsidR="0037581B">
        <w:rPr>
          <w:rFonts w:ascii="Arial" w:hAnsi="Arial" w:cs="Arial"/>
        </w:rPr>
        <w:t xml:space="preserve"> de la firma de auditoría </w:t>
      </w:r>
      <w:r w:rsidR="00AF47C6">
        <w:rPr>
          <w:rFonts w:ascii="Arial" w:hAnsi="Arial" w:cs="Arial"/>
        </w:rPr>
        <w:t>contratada por la Sociedad, P</w:t>
      </w:r>
      <w:r w:rsidR="00D10000">
        <w:rPr>
          <w:rFonts w:ascii="Arial" w:hAnsi="Arial" w:cs="Arial"/>
        </w:rPr>
        <w:t xml:space="preserve">RICE </w:t>
      </w:r>
      <w:r w:rsidR="00AF47C6">
        <w:rPr>
          <w:rFonts w:ascii="Arial" w:hAnsi="Arial" w:cs="Arial"/>
        </w:rPr>
        <w:t>W</w:t>
      </w:r>
      <w:r w:rsidR="00D10000">
        <w:rPr>
          <w:rFonts w:ascii="Arial" w:hAnsi="Arial" w:cs="Arial"/>
        </w:rPr>
        <w:t xml:space="preserve">ATERHOUSE </w:t>
      </w:r>
      <w:r w:rsidR="00427903">
        <w:rPr>
          <w:rFonts w:ascii="Arial" w:hAnsi="Arial" w:cs="Arial"/>
        </w:rPr>
        <w:t xml:space="preserve">&amp; </w:t>
      </w:r>
      <w:r w:rsidR="00AF47C6">
        <w:rPr>
          <w:rFonts w:ascii="Arial" w:hAnsi="Arial" w:cs="Arial"/>
        </w:rPr>
        <w:t>C</w:t>
      </w:r>
      <w:r w:rsidR="00427903">
        <w:rPr>
          <w:rFonts w:ascii="Arial" w:hAnsi="Arial" w:cs="Arial"/>
        </w:rPr>
        <w:t>O. S.R.L.</w:t>
      </w:r>
      <w:r w:rsidR="00AF47C6">
        <w:rPr>
          <w:rFonts w:ascii="Arial" w:hAnsi="Arial" w:cs="Arial"/>
        </w:rPr>
        <w:t xml:space="preserve">, </w:t>
      </w:r>
      <w:r w:rsidRPr="003A7BB5">
        <w:rPr>
          <w:rFonts w:ascii="Arial" w:hAnsi="Arial" w:cs="Arial"/>
        </w:rPr>
        <w:t>permite brindar un nivel satisfactorio de confianza sobre los documentos por ella examinados, hemos analizado las siguientes cuestiones:</w:t>
      </w:r>
    </w:p>
    <w:p w:rsidR="00883505" w:rsidRPr="003A7BB5" w:rsidRDefault="00883505" w:rsidP="003A7BB5">
      <w:pPr>
        <w:spacing w:line="320" w:lineRule="exact"/>
        <w:ind w:left="0" w:firstLine="0"/>
        <w:rPr>
          <w:rFonts w:ascii="Arial" w:hAnsi="Arial" w:cs="Arial"/>
        </w:rPr>
      </w:pPr>
    </w:p>
    <w:p w:rsidR="003A7BB5" w:rsidRDefault="003A7BB5" w:rsidP="003A7BB5">
      <w:pPr>
        <w:numPr>
          <w:ilvl w:val="0"/>
          <w:numId w:val="2"/>
        </w:numPr>
        <w:spacing w:line="320" w:lineRule="exact"/>
        <w:rPr>
          <w:rFonts w:ascii="Arial" w:hAnsi="Arial" w:cs="Arial"/>
        </w:rPr>
      </w:pPr>
      <w:r w:rsidRPr="003A7BB5">
        <w:rPr>
          <w:rFonts w:ascii="Arial" w:hAnsi="Arial" w:cs="Arial"/>
        </w:rPr>
        <w:t xml:space="preserve">Las condiciones </w:t>
      </w:r>
      <w:r w:rsidR="000E0BD4">
        <w:rPr>
          <w:rFonts w:ascii="Arial" w:hAnsi="Arial" w:cs="Arial"/>
        </w:rPr>
        <w:t>de contratación y seguimiento de la auditoría externa</w:t>
      </w:r>
      <w:r w:rsidR="003D7648">
        <w:rPr>
          <w:rFonts w:ascii="Arial" w:hAnsi="Arial" w:cs="Arial"/>
        </w:rPr>
        <w:t>,</w:t>
      </w:r>
      <w:r w:rsidRPr="003A7BB5">
        <w:rPr>
          <w:rFonts w:ascii="Arial" w:hAnsi="Arial" w:cs="Arial"/>
        </w:rPr>
        <w:t xml:space="preserve"> contemplando:</w:t>
      </w:r>
    </w:p>
    <w:p w:rsidR="007501AB" w:rsidRPr="003A7BB5" w:rsidRDefault="007501AB" w:rsidP="000328E7">
      <w:pPr>
        <w:spacing w:line="320" w:lineRule="exact"/>
        <w:ind w:left="0" w:firstLine="0"/>
        <w:rPr>
          <w:rFonts w:ascii="Arial" w:hAnsi="Arial" w:cs="Arial"/>
        </w:rPr>
      </w:pPr>
    </w:p>
    <w:p w:rsidR="003A7BB5" w:rsidRDefault="000E0BD4" w:rsidP="007501AB">
      <w:pPr>
        <w:numPr>
          <w:ilvl w:val="1"/>
          <w:numId w:val="2"/>
        </w:numPr>
        <w:spacing w:line="360" w:lineRule="auto"/>
        <w:ind w:left="1434" w:hanging="357"/>
        <w:rPr>
          <w:rFonts w:ascii="Arial" w:hAnsi="Arial" w:cs="Arial"/>
        </w:rPr>
      </w:pPr>
      <w:r>
        <w:rPr>
          <w:rFonts w:ascii="Arial" w:hAnsi="Arial" w:cs="Arial"/>
        </w:rPr>
        <w:t xml:space="preserve">Competencia técnica del auditor </w:t>
      </w:r>
      <w:proofErr w:type="spellStart"/>
      <w:proofErr w:type="gramStart"/>
      <w:r>
        <w:rPr>
          <w:rFonts w:ascii="Arial" w:hAnsi="Arial" w:cs="Arial"/>
        </w:rPr>
        <w:t>externa.</w:t>
      </w:r>
      <w:r w:rsidR="003A7BB5" w:rsidRPr="003A7BB5">
        <w:rPr>
          <w:rFonts w:ascii="Arial" w:hAnsi="Arial" w:cs="Arial"/>
        </w:rPr>
        <w:t>Experiencia</w:t>
      </w:r>
      <w:proofErr w:type="spellEnd"/>
      <w:proofErr w:type="gramEnd"/>
      <w:r w:rsidR="003A7BB5" w:rsidRPr="003A7BB5">
        <w:rPr>
          <w:rFonts w:ascii="Arial" w:hAnsi="Arial" w:cs="Arial"/>
        </w:rPr>
        <w:t xml:space="preserve"> y antecedentes del socio a cargo de la auditoría</w:t>
      </w:r>
      <w:r w:rsidR="00D508A9">
        <w:rPr>
          <w:rFonts w:ascii="Arial" w:hAnsi="Arial" w:cs="Arial"/>
        </w:rPr>
        <w:t>.</w:t>
      </w:r>
    </w:p>
    <w:p w:rsidR="000E0BD4" w:rsidRPr="003A7BB5" w:rsidRDefault="000E0BD4" w:rsidP="007501AB">
      <w:pPr>
        <w:numPr>
          <w:ilvl w:val="1"/>
          <w:numId w:val="2"/>
        </w:numPr>
        <w:spacing w:line="360" w:lineRule="auto"/>
        <w:ind w:left="1434" w:hanging="357"/>
        <w:rPr>
          <w:rFonts w:ascii="Arial" w:hAnsi="Arial" w:cs="Arial"/>
        </w:rPr>
      </w:pPr>
      <w:r>
        <w:rPr>
          <w:rFonts w:ascii="Arial" w:hAnsi="Arial" w:cs="Arial"/>
        </w:rPr>
        <w:t>Integridad de la información financiera.</w:t>
      </w:r>
    </w:p>
    <w:p w:rsidR="003A7BB5" w:rsidRPr="003A7BB5" w:rsidRDefault="003A7BB5" w:rsidP="007501AB">
      <w:pPr>
        <w:numPr>
          <w:ilvl w:val="1"/>
          <w:numId w:val="2"/>
        </w:numPr>
        <w:spacing w:line="360" w:lineRule="auto"/>
        <w:ind w:left="1434" w:hanging="357"/>
        <w:rPr>
          <w:rFonts w:ascii="Arial" w:hAnsi="Arial" w:cs="Arial"/>
        </w:rPr>
      </w:pPr>
      <w:r w:rsidRPr="003A7BB5">
        <w:rPr>
          <w:rFonts w:ascii="Arial" w:hAnsi="Arial" w:cs="Arial"/>
        </w:rPr>
        <w:t>Análisis de la metodología de trabajo empleada</w:t>
      </w:r>
      <w:r w:rsidR="00D508A9">
        <w:rPr>
          <w:rFonts w:ascii="Arial" w:hAnsi="Arial" w:cs="Arial"/>
        </w:rPr>
        <w:t>.</w:t>
      </w:r>
    </w:p>
    <w:p w:rsidR="003A7BB5" w:rsidRPr="003A7BB5" w:rsidRDefault="001512F4" w:rsidP="007501AB">
      <w:pPr>
        <w:numPr>
          <w:ilvl w:val="1"/>
          <w:numId w:val="2"/>
        </w:numPr>
        <w:spacing w:line="360" w:lineRule="auto"/>
        <w:ind w:left="1434" w:hanging="357"/>
        <w:rPr>
          <w:rFonts w:ascii="Arial" w:hAnsi="Arial" w:cs="Arial"/>
        </w:rPr>
      </w:pPr>
      <w:r>
        <w:rPr>
          <w:rFonts w:ascii="Arial" w:hAnsi="Arial" w:cs="Arial"/>
        </w:rPr>
        <w:t>P</w:t>
      </w:r>
      <w:r w:rsidR="003A7BB5" w:rsidRPr="003A7BB5">
        <w:rPr>
          <w:rFonts w:ascii="Arial" w:hAnsi="Arial" w:cs="Arial"/>
        </w:rPr>
        <w:t>rácticas de independencia y de control</w:t>
      </w:r>
      <w:r w:rsidR="0009220F">
        <w:rPr>
          <w:rFonts w:ascii="Arial" w:hAnsi="Arial" w:cs="Arial"/>
        </w:rPr>
        <w:t xml:space="preserve"> de calidad del auditor</w:t>
      </w:r>
      <w:r w:rsidR="00D508A9">
        <w:rPr>
          <w:rFonts w:ascii="Arial" w:hAnsi="Arial" w:cs="Arial"/>
        </w:rPr>
        <w:t>.</w:t>
      </w:r>
    </w:p>
    <w:p w:rsidR="006007F4" w:rsidRPr="006007F4" w:rsidRDefault="003A7BB5" w:rsidP="006007F4">
      <w:pPr>
        <w:numPr>
          <w:ilvl w:val="1"/>
          <w:numId w:val="2"/>
        </w:numPr>
        <w:spacing w:line="360" w:lineRule="auto"/>
        <w:ind w:left="1434" w:hanging="357"/>
        <w:rPr>
          <w:rFonts w:ascii="Arial" w:hAnsi="Arial" w:cs="Arial"/>
        </w:rPr>
      </w:pPr>
      <w:r w:rsidRPr="003A7BB5">
        <w:rPr>
          <w:rFonts w:ascii="Arial" w:hAnsi="Arial" w:cs="Arial"/>
        </w:rPr>
        <w:t xml:space="preserve">Declaraciones juradas requeridas por </w:t>
      </w:r>
      <w:r w:rsidR="00103704">
        <w:rPr>
          <w:rFonts w:ascii="Arial" w:hAnsi="Arial" w:cs="Arial"/>
        </w:rPr>
        <w:t>las normas vigentes</w:t>
      </w:r>
      <w:r w:rsidR="00D508A9">
        <w:rPr>
          <w:rFonts w:ascii="Arial" w:hAnsi="Arial" w:cs="Arial"/>
        </w:rPr>
        <w:t>.</w:t>
      </w:r>
    </w:p>
    <w:p w:rsidR="003A7BB5" w:rsidRPr="003A7BB5" w:rsidRDefault="003A7BB5" w:rsidP="007501AB">
      <w:pPr>
        <w:numPr>
          <w:ilvl w:val="0"/>
          <w:numId w:val="2"/>
        </w:numPr>
        <w:spacing w:line="360" w:lineRule="auto"/>
        <w:ind w:left="714" w:hanging="357"/>
        <w:rPr>
          <w:rFonts w:ascii="Arial" w:hAnsi="Arial" w:cs="Arial"/>
        </w:rPr>
      </w:pPr>
      <w:r w:rsidRPr="003A7BB5">
        <w:rPr>
          <w:rFonts w:ascii="Arial" w:hAnsi="Arial" w:cs="Arial"/>
        </w:rPr>
        <w:t>Servicios contratados</w:t>
      </w:r>
      <w:r w:rsidR="00D508A9">
        <w:rPr>
          <w:rFonts w:ascii="Arial" w:hAnsi="Arial" w:cs="Arial"/>
        </w:rPr>
        <w:t>.</w:t>
      </w:r>
    </w:p>
    <w:p w:rsidR="003A7BB5" w:rsidRDefault="003A7BB5" w:rsidP="007501AB">
      <w:pPr>
        <w:numPr>
          <w:ilvl w:val="0"/>
          <w:numId w:val="2"/>
        </w:numPr>
        <w:spacing w:line="360" w:lineRule="auto"/>
        <w:ind w:left="714" w:hanging="357"/>
        <w:rPr>
          <w:rFonts w:ascii="Arial" w:hAnsi="Arial" w:cs="Arial"/>
        </w:rPr>
      </w:pPr>
      <w:r w:rsidRPr="003A7BB5">
        <w:rPr>
          <w:rFonts w:ascii="Arial" w:hAnsi="Arial" w:cs="Arial"/>
        </w:rPr>
        <w:t>Plan de Auditoría</w:t>
      </w:r>
      <w:r w:rsidR="000E0BD4">
        <w:rPr>
          <w:rFonts w:ascii="Arial" w:hAnsi="Arial" w:cs="Arial"/>
        </w:rPr>
        <w:t xml:space="preserve"> y resultados de su ejecución</w:t>
      </w:r>
      <w:r w:rsidR="00D508A9">
        <w:rPr>
          <w:rFonts w:ascii="Arial" w:hAnsi="Arial" w:cs="Arial"/>
        </w:rPr>
        <w:t>.</w:t>
      </w:r>
    </w:p>
    <w:p w:rsidR="000E0BD4" w:rsidRDefault="000E0BD4" w:rsidP="007501AB">
      <w:pPr>
        <w:numPr>
          <w:ilvl w:val="0"/>
          <w:numId w:val="2"/>
        </w:numPr>
        <w:spacing w:line="360" w:lineRule="auto"/>
        <w:ind w:left="714" w:hanging="357"/>
        <w:rPr>
          <w:rFonts w:ascii="Arial" w:hAnsi="Arial" w:cs="Arial"/>
        </w:rPr>
      </w:pPr>
      <w:r>
        <w:rPr>
          <w:rFonts w:ascii="Arial" w:hAnsi="Arial" w:cs="Arial"/>
        </w:rPr>
        <w:t>Supervisión de los temas más significativos planteados por el auditor externo.</w:t>
      </w:r>
    </w:p>
    <w:p w:rsidR="000E0BD4" w:rsidRPr="003A7BB5" w:rsidRDefault="000E0BD4" w:rsidP="007501AB">
      <w:pPr>
        <w:numPr>
          <w:ilvl w:val="0"/>
          <w:numId w:val="2"/>
        </w:numPr>
        <w:spacing w:line="360" w:lineRule="auto"/>
        <w:ind w:left="714" w:hanging="357"/>
        <w:rPr>
          <w:rFonts w:ascii="Arial" w:hAnsi="Arial" w:cs="Arial"/>
        </w:rPr>
      </w:pPr>
      <w:r>
        <w:rPr>
          <w:rFonts w:ascii="Arial" w:hAnsi="Arial" w:cs="Arial"/>
        </w:rPr>
        <w:t>Comunicación de cualquier aspecto relevante detectado en relación con la auditoría externa.</w:t>
      </w:r>
    </w:p>
    <w:p w:rsidR="003A7BB5" w:rsidRPr="003A7BB5" w:rsidRDefault="000E0BD4" w:rsidP="007501AB">
      <w:pPr>
        <w:numPr>
          <w:ilvl w:val="0"/>
          <w:numId w:val="2"/>
        </w:numPr>
        <w:spacing w:line="360" w:lineRule="auto"/>
        <w:ind w:left="714" w:hanging="357"/>
        <w:rPr>
          <w:rFonts w:ascii="Arial" w:hAnsi="Arial" w:cs="Arial"/>
        </w:rPr>
      </w:pPr>
      <w:r>
        <w:rPr>
          <w:rFonts w:ascii="Arial" w:hAnsi="Arial" w:cs="Arial"/>
        </w:rPr>
        <w:t>Revisión y evaluación de los i</w:t>
      </w:r>
      <w:r w:rsidR="003A7BB5" w:rsidRPr="003A7BB5">
        <w:rPr>
          <w:rFonts w:ascii="Arial" w:hAnsi="Arial" w:cs="Arial"/>
        </w:rPr>
        <w:t>nformes de los auditores</w:t>
      </w:r>
      <w:r w:rsidR="00D508A9">
        <w:rPr>
          <w:rFonts w:ascii="Arial" w:hAnsi="Arial" w:cs="Arial"/>
        </w:rPr>
        <w:t>.</w:t>
      </w:r>
    </w:p>
    <w:p w:rsidR="003A7BB5" w:rsidRPr="003A7BB5" w:rsidRDefault="003A7BB5" w:rsidP="007501AB">
      <w:pPr>
        <w:numPr>
          <w:ilvl w:val="0"/>
          <w:numId w:val="2"/>
        </w:numPr>
        <w:spacing w:line="360" w:lineRule="auto"/>
        <w:ind w:left="714" w:hanging="357"/>
        <w:rPr>
          <w:rFonts w:ascii="Arial" w:hAnsi="Arial" w:cs="Arial"/>
        </w:rPr>
      </w:pPr>
      <w:r w:rsidRPr="003A7BB5">
        <w:rPr>
          <w:rFonts w:ascii="Arial" w:hAnsi="Arial" w:cs="Arial"/>
        </w:rPr>
        <w:t>Discusión con directivos claves de la Sociedad en relación</w:t>
      </w:r>
      <w:r w:rsidR="000E0BD4">
        <w:rPr>
          <w:rFonts w:ascii="Arial" w:hAnsi="Arial" w:cs="Arial"/>
        </w:rPr>
        <w:t xml:space="preserve"> con</w:t>
      </w:r>
      <w:r w:rsidRPr="003A7BB5">
        <w:rPr>
          <w:rFonts w:ascii="Arial" w:hAnsi="Arial" w:cs="Arial"/>
        </w:rPr>
        <w:t xml:space="preserve"> los puntos anteriores</w:t>
      </w:r>
      <w:r w:rsidR="00D508A9">
        <w:rPr>
          <w:rFonts w:ascii="Arial" w:hAnsi="Arial" w:cs="Arial"/>
        </w:rPr>
        <w:t>.</w:t>
      </w:r>
    </w:p>
    <w:p w:rsidR="00786F96" w:rsidRDefault="003A7BB5" w:rsidP="003A7BB5">
      <w:pPr>
        <w:spacing w:line="320" w:lineRule="exact"/>
        <w:ind w:left="0" w:firstLine="0"/>
        <w:rPr>
          <w:rFonts w:ascii="Arial" w:hAnsi="Arial" w:cs="Arial"/>
        </w:rPr>
      </w:pPr>
      <w:r w:rsidRPr="003A7BB5">
        <w:rPr>
          <w:rFonts w:ascii="Arial" w:hAnsi="Arial" w:cs="Arial"/>
        </w:rPr>
        <w:t>Como resultado de nuestro trabajo y en relación con las materias de nuestra competencia, no hemos tomado conocimiento de ninguna cuestión de importancia que se deba mencionar en relaci</w:t>
      </w:r>
      <w:r w:rsidR="003D7648">
        <w:rPr>
          <w:rFonts w:ascii="Arial" w:hAnsi="Arial" w:cs="Arial"/>
        </w:rPr>
        <w:t xml:space="preserve">ón a los auditores externos, </w:t>
      </w:r>
      <w:r w:rsidRPr="003A7BB5">
        <w:rPr>
          <w:rFonts w:ascii="Arial" w:hAnsi="Arial" w:cs="Arial"/>
        </w:rPr>
        <w:t xml:space="preserve">su contratación, </w:t>
      </w:r>
      <w:r w:rsidR="003D7648">
        <w:rPr>
          <w:rFonts w:ascii="Arial" w:hAnsi="Arial" w:cs="Arial"/>
        </w:rPr>
        <w:t xml:space="preserve">su </w:t>
      </w:r>
      <w:r w:rsidRPr="003A7BB5">
        <w:rPr>
          <w:rFonts w:ascii="Arial" w:hAnsi="Arial" w:cs="Arial"/>
        </w:rPr>
        <w:t xml:space="preserve">desempeño, sus informes y </w:t>
      </w:r>
      <w:r w:rsidR="003D7648">
        <w:rPr>
          <w:rFonts w:ascii="Arial" w:hAnsi="Arial" w:cs="Arial"/>
        </w:rPr>
        <w:t xml:space="preserve">los </w:t>
      </w:r>
      <w:r w:rsidRPr="003A7BB5">
        <w:rPr>
          <w:rFonts w:ascii="Arial" w:hAnsi="Arial" w:cs="Arial"/>
        </w:rPr>
        <w:t xml:space="preserve">servicios prestados. Por lo </w:t>
      </w:r>
      <w:r w:rsidR="00E96E7C">
        <w:rPr>
          <w:rFonts w:ascii="Arial" w:hAnsi="Arial" w:cs="Arial"/>
        </w:rPr>
        <w:t>tanto</w:t>
      </w:r>
      <w:r w:rsidR="009221A5">
        <w:rPr>
          <w:rFonts w:ascii="Arial" w:hAnsi="Arial" w:cs="Arial"/>
        </w:rPr>
        <w:t>,</w:t>
      </w:r>
      <w:r w:rsidR="00E96E7C">
        <w:rPr>
          <w:rFonts w:ascii="Arial" w:hAnsi="Arial" w:cs="Arial"/>
        </w:rPr>
        <w:t xml:space="preserve"> entendemos que su labor ha</w:t>
      </w:r>
      <w:r w:rsidRPr="003A7BB5">
        <w:rPr>
          <w:rFonts w:ascii="Arial" w:hAnsi="Arial" w:cs="Arial"/>
        </w:rPr>
        <w:t xml:space="preserve"> sido adecuada para el propósito de brindar un razonable nivel de confianza sobre la documen</w:t>
      </w:r>
      <w:r w:rsidR="00E9188E">
        <w:rPr>
          <w:rFonts w:ascii="Arial" w:hAnsi="Arial" w:cs="Arial"/>
        </w:rPr>
        <w:t xml:space="preserve">tación objeto de su trabajo. </w:t>
      </w:r>
    </w:p>
    <w:p w:rsidR="00786F96" w:rsidRDefault="00786F96" w:rsidP="003A7BB5">
      <w:pPr>
        <w:spacing w:line="320" w:lineRule="exact"/>
        <w:ind w:left="0" w:firstLine="0"/>
        <w:rPr>
          <w:rFonts w:ascii="Arial" w:hAnsi="Arial" w:cs="Arial"/>
        </w:rPr>
      </w:pPr>
    </w:p>
    <w:p w:rsidR="000A2DD3" w:rsidRDefault="000A2DD3" w:rsidP="003A7BB5">
      <w:pPr>
        <w:spacing w:line="320" w:lineRule="exact"/>
        <w:ind w:left="0" w:firstLine="0"/>
        <w:rPr>
          <w:rFonts w:ascii="Arial" w:hAnsi="Arial" w:cs="Arial"/>
        </w:rPr>
      </w:pPr>
    </w:p>
    <w:p w:rsidR="00786F96" w:rsidRDefault="00B04CD4" w:rsidP="003A7BB5">
      <w:pPr>
        <w:spacing w:line="320" w:lineRule="exact"/>
        <w:ind w:left="0" w:firstLine="0"/>
        <w:rPr>
          <w:rFonts w:ascii="Arial" w:hAnsi="Arial" w:cs="Arial"/>
        </w:rPr>
      </w:pPr>
      <w:r>
        <w:rPr>
          <w:rFonts w:ascii="Arial" w:hAnsi="Arial" w:cs="Arial"/>
        </w:rPr>
        <w:lastRenderedPageBreak/>
        <w:t>Por otro lado</w:t>
      </w:r>
      <w:r w:rsidR="009E042D">
        <w:rPr>
          <w:rFonts w:ascii="Arial" w:hAnsi="Arial" w:cs="Arial"/>
        </w:rPr>
        <w:t>,</w:t>
      </w:r>
      <w:r>
        <w:rPr>
          <w:rFonts w:ascii="Arial" w:hAnsi="Arial" w:cs="Arial"/>
        </w:rPr>
        <w:t xml:space="preserve"> informamos que e</w:t>
      </w:r>
      <w:r w:rsidR="00E96E7C">
        <w:rPr>
          <w:rFonts w:ascii="Arial" w:hAnsi="Arial" w:cs="Arial"/>
        </w:rPr>
        <w:t xml:space="preserve">l </w:t>
      </w:r>
      <w:r w:rsidR="00114AA1">
        <w:rPr>
          <w:rFonts w:ascii="Arial" w:hAnsi="Arial" w:cs="Arial"/>
        </w:rPr>
        <w:t xml:space="preserve">Comité de Auditoría con fecha </w:t>
      </w:r>
      <w:r w:rsidR="00825D74">
        <w:rPr>
          <w:rFonts w:ascii="Arial" w:hAnsi="Arial" w:cs="Arial"/>
        </w:rPr>
        <w:t>28</w:t>
      </w:r>
      <w:r w:rsidR="00E96E7C">
        <w:rPr>
          <w:rFonts w:ascii="Arial" w:hAnsi="Arial" w:cs="Arial"/>
        </w:rPr>
        <w:t xml:space="preserve"> de</w:t>
      </w:r>
      <w:r w:rsidR="002862D0">
        <w:rPr>
          <w:rFonts w:ascii="Arial" w:hAnsi="Arial" w:cs="Arial"/>
        </w:rPr>
        <w:t xml:space="preserve"> </w:t>
      </w:r>
      <w:r w:rsidR="00825D74">
        <w:rPr>
          <w:rFonts w:ascii="Arial" w:hAnsi="Arial" w:cs="Arial"/>
        </w:rPr>
        <w:t>marzo</w:t>
      </w:r>
      <w:r w:rsidR="000C73C3">
        <w:rPr>
          <w:rFonts w:ascii="Arial" w:hAnsi="Arial" w:cs="Arial"/>
        </w:rPr>
        <w:t xml:space="preserve"> de 201</w:t>
      </w:r>
      <w:r w:rsidR="002862D0">
        <w:rPr>
          <w:rFonts w:ascii="Arial" w:hAnsi="Arial" w:cs="Arial"/>
        </w:rPr>
        <w:t>9</w:t>
      </w:r>
      <w:r w:rsidR="00E96E7C">
        <w:rPr>
          <w:rFonts w:ascii="Arial" w:hAnsi="Arial" w:cs="Arial"/>
        </w:rPr>
        <w:t>, opinó favorablemente y por unanimidad sobre la propuesta del Directorio para la designación de</w:t>
      </w:r>
      <w:r w:rsidR="000C73C3">
        <w:rPr>
          <w:rFonts w:ascii="Arial" w:hAnsi="Arial" w:cs="Arial"/>
        </w:rPr>
        <w:t>l señor Carlos Pace</w:t>
      </w:r>
      <w:r w:rsidR="00E96E7C">
        <w:rPr>
          <w:rFonts w:ascii="Arial" w:hAnsi="Arial" w:cs="Arial"/>
        </w:rPr>
        <w:t xml:space="preserve"> y del señor </w:t>
      </w:r>
      <w:r w:rsidR="0095340F">
        <w:rPr>
          <w:rFonts w:ascii="Arial" w:hAnsi="Arial" w:cs="Arial"/>
        </w:rPr>
        <w:t>Alejandro Javier Rosa</w:t>
      </w:r>
      <w:r w:rsidR="00E96E7C">
        <w:rPr>
          <w:rFonts w:ascii="Arial" w:hAnsi="Arial" w:cs="Arial"/>
        </w:rPr>
        <w:t xml:space="preserve">, ambos pertenecientes </w:t>
      </w:r>
      <w:r w:rsidR="00786F96">
        <w:rPr>
          <w:rFonts w:ascii="Arial" w:hAnsi="Arial" w:cs="Arial"/>
        </w:rPr>
        <w:t xml:space="preserve">a la firma </w:t>
      </w:r>
      <w:r w:rsidR="00427903">
        <w:rPr>
          <w:rFonts w:ascii="Arial" w:hAnsi="Arial" w:cs="Arial"/>
        </w:rPr>
        <w:t>PRICE WATERHOUSE &amp; CO. S.R.L.,</w:t>
      </w:r>
      <w:r w:rsidR="00786F96">
        <w:rPr>
          <w:rFonts w:ascii="Arial" w:hAnsi="Arial" w:cs="Arial"/>
        </w:rPr>
        <w:t xml:space="preserve"> como auditores externos, titular y suplente respectivamente, de la</w:t>
      </w:r>
      <w:r w:rsidR="000C73C3">
        <w:rPr>
          <w:rFonts w:ascii="Arial" w:hAnsi="Arial" w:cs="Arial"/>
        </w:rPr>
        <w:t xml:space="preserve"> Sociedad, por el ejercicio 201</w:t>
      </w:r>
      <w:r w:rsidR="002862D0">
        <w:rPr>
          <w:rFonts w:ascii="Arial" w:hAnsi="Arial" w:cs="Arial"/>
        </w:rPr>
        <w:t>9</w:t>
      </w:r>
      <w:r w:rsidR="00786F96">
        <w:rPr>
          <w:rFonts w:ascii="Arial" w:hAnsi="Arial" w:cs="Arial"/>
        </w:rPr>
        <w:t>.</w:t>
      </w:r>
    </w:p>
    <w:p w:rsidR="0006046F" w:rsidRDefault="0006046F" w:rsidP="003A7BB5">
      <w:pPr>
        <w:spacing w:line="320" w:lineRule="exact"/>
        <w:ind w:left="0" w:firstLine="0"/>
        <w:rPr>
          <w:rFonts w:ascii="Arial" w:hAnsi="Arial" w:cs="Arial"/>
        </w:rPr>
      </w:pPr>
    </w:p>
    <w:p w:rsidR="004A3D6C" w:rsidRDefault="003D2721" w:rsidP="003A7BB5">
      <w:pPr>
        <w:spacing w:line="320" w:lineRule="exact"/>
        <w:ind w:left="0" w:firstLine="0"/>
        <w:rPr>
          <w:rFonts w:ascii="Arial" w:hAnsi="Arial" w:cs="Arial"/>
        </w:rPr>
      </w:pPr>
      <w:r>
        <w:rPr>
          <w:rFonts w:ascii="Arial" w:hAnsi="Arial" w:cs="Arial"/>
        </w:rPr>
        <w:t>Finalmente i</w:t>
      </w:r>
      <w:r w:rsidR="003A7BB5" w:rsidRPr="003A7BB5">
        <w:rPr>
          <w:rFonts w:ascii="Arial" w:hAnsi="Arial" w:cs="Arial"/>
        </w:rPr>
        <w:t>nformamos</w:t>
      </w:r>
      <w:r>
        <w:rPr>
          <w:rFonts w:ascii="Arial" w:hAnsi="Arial" w:cs="Arial"/>
        </w:rPr>
        <w:t>,</w:t>
      </w:r>
      <w:r w:rsidR="003A7BB5" w:rsidRPr="003A7BB5">
        <w:rPr>
          <w:rFonts w:ascii="Arial" w:hAnsi="Arial" w:cs="Arial"/>
        </w:rPr>
        <w:t xml:space="preserve"> que los importes facturados por </w:t>
      </w:r>
      <w:r w:rsidR="001E1E84" w:rsidRPr="00CB39D7">
        <w:rPr>
          <w:rFonts w:ascii="Arial" w:hAnsi="Arial" w:cs="Arial"/>
        </w:rPr>
        <w:t>P</w:t>
      </w:r>
      <w:r w:rsidR="00CB39D7" w:rsidRPr="00CB39D7">
        <w:rPr>
          <w:rFonts w:ascii="Arial" w:hAnsi="Arial" w:cs="Arial"/>
        </w:rPr>
        <w:t>RICE</w:t>
      </w:r>
      <w:r w:rsidR="001E1E84" w:rsidRPr="00CB39D7">
        <w:rPr>
          <w:rFonts w:ascii="Arial" w:hAnsi="Arial" w:cs="Arial"/>
        </w:rPr>
        <w:t xml:space="preserve"> W</w:t>
      </w:r>
      <w:r w:rsidR="00CB39D7" w:rsidRPr="00CB39D7">
        <w:rPr>
          <w:rFonts w:ascii="Arial" w:hAnsi="Arial" w:cs="Arial"/>
        </w:rPr>
        <w:t>ATERHOUSE</w:t>
      </w:r>
      <w:r w:rsidR="001E1E84" w:rsidRPr="00CB39D7">
        <w:rPr>
          <w:rFonts w:ascii="Arial" w:hAnsi="Arial" w:cs="Arial"/>
        </w:rPr>
        <w:t xml:space="preserve"> &amp; C</w:t>
      </w:r>
      <w:r w:rsidR="00CB39D7" w:rsidRPr="00CB39D7">
        <w:rPr>
          <w:rFonts w:ascii="Arial" w:hAnsi="Arial" w:cs="Arial"/>
        </w:rPr>
        <w:t>O</w:t>
      </w:r>
      <w:r w:rsidR="00F15469">
        <w:rPr>
          <w:rFonts w:ascii="Arial" w:hAnsi="Arial" w:cs="Arial"/>
        </w:rPr>
        <w:t xml:space="preserve">. ASESORES DE EMPRESAS S.R.L. </w:t>
      </w:r>
      <w:r w:rsidR="003A7BB5" w:rsidRPr="003A7BB5">
        <w:rPr>
          <w:rFonts w:ascii="Arial" w:hAnsi="Arial" w:cs="Arial"/>
        </w:rPr>
        <w:t xml:space="preserve">a Grupo Clarín S.A. y sus sociedades controladas y vinculadas, </w:t>
      </w:r>
      <w:r w:rsidR="00183361">
        <w:rPr>
          <w:rFonts w:ascii="Arial" w:hAnsi="Arial" w:cs="Arial"/>
        </w:rPr>
        <w:t xml:space="preserve">ascendieron a $ </w:t>
      </w:r>
      <w:r w:rsidR="000A2DD3">
        <w:rPr>
          <w:rFonts w:ascii="Arial" w:hAnsi="Arial" w:cs="Arial"/>
        </w:rPr>
        <w:t>30.403.000,</w:t>
      </w:r>
      <w:r w:rsidR="003A7BB5" w:rsidRPr="003A7BB5">
        <w:rPr>
          <w:rFonts w:ascii="Arial" w:hAnsi="Arial" w:cs="Arial"/>
        </w:rPr>
        <w:t xml:space="preserve"> </w:t>
      </w:r>
      <w:r w:rsidR="000A2DD3">
        <w:rPr>
          <w:rFonts w:ascii="Arial" w:hAnsi="Arial" w:cs="Arial"/>
        </w:rPr>
        <w:t>correspondiendo en su totalidad a trabajos de auditoría.</w:t>
      </w:r>
    </w:p>
    <w:p w:rsidR="00E80A1C" w:rsidRDefault="00E80A1C" w:rsidP="003A7BB5">
      <w:pPr>
        <w:spacing w:line="320" w:lineRule="exact"/>
        <w:ind w:left="0" w:firstLine="0"/>
        <w:rPr>
          <w:rFonts w:ascii="Arial" w:hAnsi="Arial" w:cs="Arial"/>
        </w:rPr>
      </w:pPr>
    </w:p>
    <w:p w:rsidR="00E80A1C" w:rsidRPr="003A7BB5" w:rsidRDefault="00E80A1C" w:rsidP="00E80A1C">
      <w:pPr>
        <w:spacing w:line="320" w:lineRule="exact"/>
        <w:ind w:left="0" w:firstLine="0"/>
        <w:rPr>
          <w:rFonts w:ascii="Arial" w:hAnsi="Arial" w:cs="Arial"/>
          <w:i/>
        </w:rPr>
      </w:pPr>
      <w:r>
        <w:rPr>
          <w:rFonts w:ascii="Arial" w:hAnsi="Arial" w:cs="Arial"/>
          <w:i/>
        </w:rPr>
        <w:t>B</w:t>
      </w:r>
      <w:r w:rsidRPr="003A7BB5">
        <w:rPr>
          <w:rFonts w:ascii="Arial" w:hAnsi="Arial" w:cs="Arial"/>
          <w:i/>
        </w:rPr>
        <w:t xml:space="preserve">. </w:t>
      </w:r>
      <w:r>
        <w:rPr>
          <w:rFonts w:ascii="Arial" w:hAnsi="Arial" w:cs="Arial"/>
          <w:i/>
        </w:rPr>
        <w:t>Sistemas de control i</w:t>
      </w:r>
      <w:r w:rsidRPr="003A7BB5">
        <w:rPr>
          <w:rFonts w:ascii="Arial" w:hAnsi="Arial" w:cs="Arial"/>
          <w:i/>
        </w:rPr>
        <w:t>nterno</w:t>
      </w:r>
      <w:r>
        <w:rPr>
          <w:rFonts w:ascii="Arial" w:hAnsi="Arial" w:cs="Arial"/>
          <w:i/>
        </w:rPr>
        <w:t xml:space="preserve"> y administrativo-contable</w:t>
      </w:r>
    </w:p>
    <w:p w:rsidR="00E80A1C" w:rsidRPr="003A7BB5" w:rsidRDefault="00E80A1C" w:rsidP="00E80A1C">
      <w:pPr>
        <w:spacing w:line="320" w:lineRule="exact"/>
        <w:ind w:left="0" w:firstLine="0"/>
        <w:rPr>
          <w:rFonts w:ascii="Arial" w:hAnsi="Arial" w:cs="Arial"/>
          <w:i/>
        </w:rPr>
      </w:pPr>
    </w:p>
    <w:p w:rsidR="00E80A1C" w:rsidRPr="003A7BB5" w:rsidRDefault="00E80A1C" w:rsidP="00E80A1C">
      <w:pPr>
        <w:spacing w:line="320" w:lineRule="exact"/>
        <w:ind w:left="0" w:firstLine="0"/>
        <w:rPr>
          <w:rFonts w:ascii="Arial" w:hAnsi="Arial" w:cs="Arial"/>
        </w:rPr>
      </w:pPr>
      <w:r>
        <w:rPr>
          <w:rFonts w:ascii="Arial" w:hAnsi="Arial" w:cs="Arial"/>
        </w:rPr>
        <w:t xml:space="preserve">La Sociedad cuenta con una Dirección de Control Corporativo dentro de la cual se desarrollan funciones vinculadas con el control de preparación los estados financieros, auditoría interna, control de gestión y planeamiento. </w:t>
      </w:r>
      <w:r w:rsidRPr="003A7BB5">
        <w:rPr>
          <w:rFonts w:ascii="Arial" w:hAnsi="Arial" w:cs="Arial"/>
        </w:rPr>
        <w:t xml:space="preserve">A efectos de evaluar si </w:t>
      </w:r>
      <w:r>
        <w:rPr>
          <w:rFonts w:ascii="Arial" w:hAnsi="Arial" w:cs="Arial"/>
        </w:rPr>
        <w:t>el</w:t>
      </w:r>
      <w:r w:rsidRPr="003A7BB5">
        <w:rPr>
          <w:rFonts w:ascii="Arial" w:hAnsi="Arial" w:cs="Arial"/>
        </w:rPr>
        <w:t xml:space="preserve"> </w:t>
      </w:r>
      <w:r>
        <w:rPr>
          <w:rFonts w:ascii="Arial" w:hAnsi="Arial" w:cs="Arial"/>
        </w:rPr>
        <w:t xml:space="preserve">sistema de </w:t>
      </w:r>
      <w:r w:rsidRPr="003A7BB5">
        <w:rPr>
          <w:rFonts w:ascii="Arial" w:hAnsi="Arial" w:cs="Arial"/>
        </w:rPr>
        <w:t>control intern</w:t>
      </w:r>
      <w:r>
        <w:rPr>
          <w:rFonts w:ascii="Arial" w:hAnsi="Arial" w:cs="Arial"/>
        </w:rPr>
        <w:t xml:space="preserve">o </w:t>
      </w:r>
      <w:r w:rsidRPr="003A7BB5">
        <w:rPr>
          <w:rFonts w:ascii="Arial" w:hAnsi="Arial" w:cs="Arial"/>
        </w:rPr>
        <w:t xml:space="preserve">y </w:t>
      </w:r>
      <w:r>
        <w:rPr>
          <w:rFonts w:ascii="Arial" w:hAnsi="Arial" w:cs="Arial"/>
        </w:rPr>
        <w:t>el</w:t>
      </w:r>
      <w:r w:rsidRPr="003A7BB5">
        <w:rPr>
          <w:rFonts w:ascii="Arial" w:hAnsi="Arial" w:cs="Arial"/>
        </w:rPr>
        <w:t xml:space="preserve"> sistema administrativo-contable </w:t>
      </w:r>
      <w:r>
        <w:rPr>
          <w:rFonts w:ascii="Arial" w:hAnsi="Arial" w:cs="Arial"/>
        </w:rPr>
        <w:t xml:space="preserve">de la Sociedad, </w:t>
      </w:r>
      <w:r w:rsidRPr="003A7BB5">
        <w:rPr>
          <w:rFonts w:ascii="Arial" w:hAnsi="Arial" w:cs="Arial"/>
        </w:rPr>
        <w:t>brindan un adecuado nivel de atención a los riesgos involucrados, hemos realizado las tareas enunciadas a continuación:</w:t>
      </w:r>
    </w:p>
    <w:p w:rsidR="00E80A1C" w:rsidRPr="003A7BB5" w:rsidRDefault="00E80A1C" w:rsidP="00E80A1C">
      <w:pPr>
        <w:spacing w:line="320" w:lineRule="exact"/>
        <w:ind w:left="0" w:firstLine="0"/>
        <w:rPr>
          <w:rFonts w:ascii="Arial" w:hAnsi="Arial" w:cs="Arial"/>
        </w:rPr>
      </w:pPr>
    </w:p>
    <w:p w:rsidR="00E80A1C" w:rsidRDefault="00E80A1C" w:rsidP="00E80A1C">
      <w:pPr>
        <w:numPr>
          <w:ilvl w:val="0"/>
          <w:numId w:val="4"/>
        </w:numPr>
        <w:spacing w:after="120" w:line="320" w:lineRule="exact"/>
        <w:ind w:left="1417" w:hanging="357"/>
        <w:rPr>
          <w:rFonts w:ascii="Arial" w:hAnsi="Arial" w:cs="Arial"/>
        </w:rPr>
      </w:pPr>
      <w:r w:rsidRPr="003A7BB5">
        <w:rPr>
          <w:rFonts w:ascii="Arial" w:hAnsi="Arial" w:cs="Arial"/>
        </w:rPr>
        <w:t>Revisión de las principales políticas, normas, manuales y procedimientos de la Sociedad en</w:t>
      </w:r>
      <w:r w:rsidR="00F24BDE">
        <w:rPr>
          <w:rFonts w:ascii="Arial" w:hAnsi="Arial" w:cs="Arial"/>
        </w:rPr>
        <w:t xml:space="preserve"> cuestiones</w:t>
      </w:r>
      <w:r w:rsidRPr="003A7BB5">
        <w:rPr>
          <w:rFonts w:ascii="Arial" w:hAnsi="Arial" w:cs="Arial"/>
        </w:rPr>
        <w:t xml:space="preserve"> administrativo-contable</w:t>
      </w:r>
      <w:r w:rsidR="00F24BDE">
        <w:rPr>
          <w:rFonts w:ascii="Arial" w:hAnsi="Arial" w:cs="Arial"/>
        </w:rPr>
        <w:t>s</w:t>
      </w:r>
      <w:r>
        <w:rPr>
          <w:rFonts w:ascii="Arial" w:hAnsi="Arial" w:cs="Arial"/>
        </w:rPr>
        <w:t>.</w:t>
      </w:r>
    </w:p>
    <w:p w:rsidR="00E80A1C" w:rsidRPr="00B02244" w:rsidRDefault="00E80A1C" w:rsidP="00E80A1C">
      <w:pPr>
        <w:numPr>
          <w:ilvl w:val="0"/>
          <w:numId w:val="4"/>
        </w:numPr>
        <w:spacing w:after="120" w:line="320" w:lineRule="exact"/>
        <w:ind w:left="1417" w:hanging="357"/>
        <w:rPr>
          <w:rFonts w:ascii="Arial" w:hAnsi="Arial" w:cs="Arial"/>
        </w:rPr>
      </w:pPr>
      <w:r w:rsidRPr="003A7BB5">
        <w:rPr>
          <w:rFonts w:ascii="Arial" w:hAnsi="Arial" w:cs="Arial"/>
        </w:rPr>
        <w:t xml:space="preserve">Consideración de la labor realizada por la </w:t>
      </w:r>
      <w:r>
        <w:rPr>
          <w:rFonts w:ascii="Arial" w:hAnsi="Arial" w:cs="Arial"/>
        </w:rPr>
        <w:t>Dirección de Control Corporativo de la Sociedad.</w:t>
      </w:r>
    </w:p>
    <w:p w:rsidR="00E80A1C" w:rsidRPr="00DD5A49" w:rsidRDefault="00E80A1C" w:rsidP="00E80A1C">
      <w:pPr>
        <w:numPr>
          <w:ilvl w:val="0"/>
          <w:numId w:val="4"/>
        </w:numPr>
        <w:spacing w:after="120" w:line="320" w:lineRule="exact"/>
        <w:ind w:left="1417" w:hanging="357"/>
        <w:rPr>
          <w:rFonts w:ascii="Arial" w:hAnsi="Arial" w:cs="Arial"/>
        </w:rPr>
      </w:pPr>
      <w:r w:rsidRPr="003A7BB5">
        <w:rPr>
          <w:rFonts w:ascii="Arial" w:hAnsi="Arial" w:cs="Arial"/>
        </w:rPr>
        <w:t>Consideración de la labor realizada</w:t>
      </w:r>
      <w:r w:rsidR="00F24BDE">
        <w:rPr>
          <w:rFonts w:ascii="Arial" w:hAnsi="Arial" w:cs="Arial"/>
        </w:rPr>
        <w:t xml:space="preserve"> </w:t>
      </w:r>
      <w:r w:rsidRPr="003A7BB5">
        <w:rPr>
          <w:rFonts w:ascii="Arial" w:hAnsi="Arial" w:cs="Arial"/>
        </w:rPr>
        <w:t>por la auditoría externa</w:t>
      </w:r>
      <w:r>
        <w:rPr>
          <w:rFonts w:ascii="Arial" w:hAnsi="Arial" w:cs="Arial"/>
        </w:rPr>
        <w:t>, sus resultados y seguimiento.</w:t>
      </w:r>
    </w:p>
    <w:p w:rsidR="00E80A1C" w:rsidRPr="003A7BB5" w:rsidRDefault="00E80A1C" w:rsidP="00E80A1C">
      <w:pPr>
        <w:numPr>
          <w:ilvl w:val="0"/>
          <w:numId w:val="4"/>
        </w:numPr>
        <w:spacing w:after="120" w:line="320" w:lineRule="exact"/>
        <w:ind w:left="1417" w:hanging="357"/>
        <w:rPr>
          <w:rFonts w:ascii="Arial" w:hAnsi="Arial" w:cs="Arial"/>
        </w:rPr>
      </w:pPr>
      <w:r w:rsidRPr="003A7BB5">
        <w:rPr>
          <w:rFonts w:ascii="Arial" w:hAnsi="Arial" w:cs="Arial"/>
        </w:rPr>
        <w:t xml:space="preserve">Discusión al respecto con los responsables </w:t>
      </w:r>
      <w:r>
        <w:rPr>
          <w:rFonts w:ascii="Arial" w:hAnsi="Arial" w:cs="Arial"/>
        </w:rPr>
        <w:t>de la</w:t>
      </w:r>
      <w:r w:rsidR="00F24BDE">
        <w:rPr>
          <w:rFonts w:ascii="Arial" w:hAnsi="Arial" w:cs="Arial"/>
        </w:rPr>
        <w:t>s área</w:t>
      </w:r>
      <w:r w:rsidR="00D76770">
        <w:rPr>
          <w:rFonts w:ascii="Arial" w:hAnsi="Arial" w:cs="Arial"/>
        </w:rPr>
        <w:t>s</w:t>
      </w:r>
      <w:r>
        <w:rPr>
          <w:rFonts w:ascii="Arial" w:hAnsi="Arial" w:cs="Arial"/>
        </w:rPr>
        <w:t xml:space="preserve"> en cuestión </w:t>
      </w:r>
      <w:r w:rsidRPr="003A7BB5">
        <w:rPr>
          <w:rFonts w:ascii="Arial" w:hAnsi="Arial" w:cs="Arial"/>
        </w:rPr>
        <w:t>y directivos claves de la Sociedad</w:t>
      </w:r>
      <w:r>
        <w:rPr>
          <w:rFonts w:ascii="Arial" w:hAnsi="Arial" w:cs="Arial"/>
        </w:rPr>
        <w:t>.</w:t>
      </w:r>
    </w:p>
    <w:p w:rsidR="00E80A1C" w:rsidRDefault="00E80A1C" w:rsidP="00E80A1C">
      <w:pPr>
        <w:spacing w:line="320" w:lineRule="exact"/>
        <w:ind w:left="0" w:firstLine="0"/>
        <w:rPr>
          <w:rFonts w:ascii="Arial" w:hAnsi="Arial" w:cs="Arial"/>
        </w:rPr>
      </w:pPr>
      <w:r w:rsidRPr="003A7BB5">
        <w:rPr>
          <w:rFonts w:ascii="Arial" w:hAnsi="Arial" w:cs="Arial"/>
        </w:rPr>
        <w:t>Sobre la base del trabajo realizado y en relación con las materias de nuestra competencia, no hemos tomado conocimiento de ninguna observación significativa relativa al control interno y al sistema administrativo-contable de la Sociedad.</w:t>
      </w:r>
    </w:p>
    <w:p w:rsidR="004A3D6C" w:rsidRPr="003A7BB5" w:rsidRDefault="004A3D6C" w:rsidP="003A7BB5">
      <w:pPr>
        <w:spacing w:line="320" w:lineRule="exact"/>
        <w:ind w:left="0" w:firstLine="0"/>
        <w:rPr>
          <w:rFonts w:ascii="Arial" w:hAnsi="Arial" w:cs="Arial"/>
        </w:rPr>
      </w:pPr>
    </w:p>
    <w:p w:rsidR="003A7BB5" w:rsidRPr="003A7BB5" w:rsidRDefault="00E80A1C" w:rsidP="003A7BB5">
      <w:pPr>
        <w:spacing w:line="320" w:lineRule="exact"/>
        <w:ind w:left="0" w:firstLine="0"/>
        <w:rPr>
          <w:rFonts w:ascii="Arial" w:hAnsi="Arial" w:cs="Arial"/>
          <w:i/>
        </w:rPr>
      </w:pPr>
      <w:r>
        <w:rPr>
          <w:rFonts w:ascii="Arial" w:hAnsi="Arial" w:cs="Arial"/>
          <w:i/>
        </w:rPr>
        <w:t>C</w:t>
      </w:r>
      <w:r w:rsidR="003A7BB5" w:rsidRPr="003A7BB5">
        <w:rPr>
          <w:rFonts w:ascii="Arial" w:hAnsi="Arial" w:cs="Arial"/>
          <w:i/>
        </w:rPr>
        <w:t>. Auditoría interna</w:t>
      </w:r>
    </w:p>
    <w:p w:rsidR="003A7BB5" w:rsidRPr="003A7BB5" w:rsidRDefault="003A7BB5" w:rsidP="003A7BB5">
      <w:pPr>
        <w:spacing w:line="320" w:lineRule="exact"/>
        <w:ind w:left="0" w:firstLine="0"/>
        <w:rPr>
          <w:rFonts w:ascii="Arial" w:hAnsi="Arial" w:cs="Arial"/>
          <w:i/>
        </w:rPr>
      </w:pPr>
    </w:p>
    <w:p w:rsidR="000254A3" w:rsidRDefault="008A7310" w:rsidP="003A7BB5">
      <w:pPr>
        <w:spacing w:line="320" w:lineRule="exact"/>
        <w:ind w:left="0" w:firstLine="0"/>
        <w:rPr>
          <w:rFonts w:ascii="Arial" w:hAnsi="Arial" w:cs="Arial"/>
        </w:rPr>
      </w:pPr>
      <w:r>
        <w:rPr>
          <w:rFonts w:ascii="Arial" w:hAnsi="Arial" w:cs="Arial"/>
        </w:rPr>
        <w:t xml:space="preserve">Tal como se menciona en B, </w:t>
      </w:r>
      <w:r w:rsidR="00602CD9">
        <w:rPr>
          <w:rFonts w:ascii="Arial" w:hAnsi="Arial" w:cs="Arial"/>
        </w:rPr>
        <w:t>la Sociedad</w:t>
      </w:r>
      <w:r w:rsidR="003A7BB5" w:rsidRPr="003A7BB5">
        <w:rPr>
          <w:rFonts w:ascii="Arial" w:hAnsi="Arial" w:cs="Arial"/>
        </w:rPr>
        <w:t xml:space="preserve"> cuenta con un</w:t>
      </w:r>
      <w:r w:rsidR="00EF7CBF">
        <w:rPr>
          <w:rFonts w:ascii="Arial" w:hAnsi="Arial" w:cs="Arial"/>
        </w:rPr>
        <w:t>a Gerencia de Auditoría Interna</w:t>
      </w:r>
      <w:r w:rsidR="000836F5">
        <w:rPr>
          <w:rFonts w:ascii="Arial" w:hAnsi="Arial" w:cs="Arial"/>
        </w:rPr>
        <w:t xml:space="preserve"> dentro de la Dirección de Control Corporativo,</w:t>
      </w:r>
      <w:r w:rsidR="004D689F">
        <w:rPr>
          <w:rFonts w:ascii="Arial" w:hAnsi="Arial" w:cs="Arial"/>
        </w:rPr>
        <w:t xml:space="preserve"> independiente de la operación</w:t>
      </w:r>
      <w:r w:rsidR="00EF7CBF">
        <w:rPr>
          <w:rFonts w:ascii="Arial" w:hAnsi="Arial" w:cs="Arial"/>
        </w:rPr>
        <w:t>, la cual realiza revisiones</w:t>
      </w:r>
      <w:r w:rsidR="00A41618">
        <w:rPr>
          <w:rFonts w:ascii="Arial" w:hAnsi="Arial" w:cs="Arial"/>
        </w:rPr>
        <w:t xml:space="preserve"> de </w:t>
      </w:r>
      <w:r w:rsidR="004D689F">
        <w:rPr>
          <w:rFonts w:ascii="Arial" w:hAnsi="Arial" w:cs="Arial"/>
        </w:rPr>
        <w:t>sus</w:t>
      </w:r>
      <w:r w:rsidR="00A41618">
        <w:rPr>
          <w:rFonts w:ascii="Arial" w:hAnsi="Arial" w:cs="Arial"/>
        </w:rPr>
        <w:t xml:space="preserve"> procesos administrativos y </w:t>
      </w:r>
      <w:r w:rsidR="004D689F">
        <w:rPr>
          <w:rFonts w:ascii="Arial" w:hAnsi="Arial" w:cs="Arial"/>
        </w:rPr>
        <w:t>de negocio</w:t>
      </w:r>
      <w:r w:rsidR="00A41618">
        <w:rPr>
          <w:rFonts w:ascii="Arial" w:hAnsi="Arial" w:cs="Arial"/>
        </w:rPr>
        <w:t>.</w:t>
      </w:r>
      <w:r w:rsidR="003A7BB5" w:rsidRPr="003A7BB5">
        <w:rPr>
          <w:rFonts w:ascii="Arial" w:hAnsi="Arial" w:cs="Arial"/>
        </w:rPr>
        <w:t xml:space="preserve"> Con el objetivo de realizar una evaluación sobre el desempeño de la función, hemos analizado:</w:t>
      </w:r>
    </w:p>
    <w:p w:rsidR="000254A3" w:rsidRPr="003A7BB5" w:rsidRDefault="000254A3" w:rsidP="003A7BB5">
      <w:pPr>
        <w:spacing w:line="320" w:lineRule="exact"/>
        <w:ind w:left="0" w:firstLine="0"/>
        <w:rPr>
          <w:rFonts w:ascii="Arial" w:hAnsi="Arial" w:cs="Arial"/>
        </w:rPr>
      </w:pPr>
    </w:p>
    <w:p w:rsidR="002F015C" w:rsidRPr="00484F94" w:rsidRDefault="003A7BB5" w:rsidP="00484F94">
      <w:pPr>
        <w:numPr>
          <w:ilvl w:val="0"/>
          <w:numId w:val="3"/>
        </w:numPr>
        <w:spacing w:after="120" w:line="320" w:lineRule="exact"/>
        <w:ind w:left="714" w:hanging="357"/>
        <w:rPr>
          <w:rFonts w:ascii="Arial" w:hAnsi="Arial" w:cs="Arial"/>
        </w:rPr>
      </w:pPr>
      <w:r w:rsidRPr="003A7BB5">
        <w:rPr>
          <w:rFonts w:ascii="Arial" w:hAnsi="Arial" w:cs="Arial"/>
        </w:rPr>
        <w:t xml:space="preserve">La estructura organizativa de </w:t>
      </w:r>
      <w:r w:rsidR="00A41618">
        <w:rPr>
          <w:rFonts w:ascii="Arial" w:hAnsi="Arial" w:cs="Arial"/>
        </w:rPr>
        <w:t>dicha Gerencia</w:t>
      </w:r>
      <w:r w:rsidR="00D508A9">
        <w:rPr>
          <w:rFonts w:ascii="Arial" w:hAnsi="Arial" w:cs="Arial"/>
        </w:rPr>
        <w:t>.</w:t>
      </w:r>
    </w:p>
    <w:p w:rsidR="002F015C" w:rsidRPr="00484F94" w:rsidRDefault="003A7BB5" w:rsidP="00484F94">
      <w:pPr>
        <w:numPr>
          <w:ilvl w:val="0"/>
          <w:numId w:val="3"/>
        </w:numPr>
        <w:spacing w:after="120" w:line="320" w:lineRule="exact"/>
        <w:ind w:left="714" w:hanging="357"/>
        <w:rPr>
          <w:rFonts w:ascii="Arial" w:hAnsi="Arial" w:cs="Arial"/>
        </w:rPr>
      </w:pPr>
      <w:r w:rsidRPr="003A7BB5">
        <w:rPr>
          <w:rFonts w:ascii="Arial" w:hAnsi="Arial" w:cs="Arial"/>
        </w:rPr>
        <w:t xml:space="preserve">El plan </w:t>
      </w:r>
      <w:r w:rsidR="00BD3705">
        <w:rPr>
          <w:rFonts w:ascii="Arial" w:hAnsi="Arial" w:cs="Arial"/>
        </w:rPr>
        <w:t xml:space="preserve">anual </w:t>
      </w:r>
      <w:r w:rsidRPr="003A7BB5">
        <w:rPr>
          <w:rFonts w:ascii="Arial" w:hAnsi="Arial" w:cs="Arial"/>
        </w:rPr>
        <w:t>de aud</w:t>
      </w:r>
      <w:r w:rsidR="00484F94">
        <w:rPr>
          <w:rFonts w:ascii="Arial" w:hAnsi="Arial" w:cs="Arial"/>
        </w:rPr>
        <w:t xml:space="preserve">itoría </w:t>
      </w:r>
      <w:r w:rsidR="00F60FF7">
        <w:rPr>
          <w:rFonts w:ascii="Arial" w:hAnsi="Arial" w:cs="Arial"/>
        </w:rPr>
        <w:t>y de sus actividades en</w:t>
      </w:r>
      <w:r w:rsidR="00484F94">
        <w:rPr>
          <w:rFonts w:ascii="Arial" w:hAnsi="Arial" w:cs="Arial"/>
        </w:rPr>
        <w:t xml:space="preserve"> el ejercicio</w:t>
      </w:r>
      <w:r w:rsidR="00BD3705">
        <w:rPr>
          <w:rFonts w:ascii="Arial" w:hAnsi="Arial" w:cs="Arial"/>
        </w:rPr>
        <w:t xml:space="preserve"> 2019</w:t>
      </w:r>
      <w:r w:rsidR="00D508A9">
        <w:rPr>
          <w:rFonts w:ascii="Arial" w:hAnsi="Arial" w:cs="Arial"/>
        </w:rPr>
        <w:t>.</w:t>
      </w:r>
    </w:p>
    <w:p w:rsidR="00BD3705" w:rsidRDefault="003A7BB5" w:rsidP="00484F94">
      <w:pPr>
        <w:numPr>
          <w:ilvl w:val="0"/>
          <w:numId w:val="3"/>
        </w:numPr>
        <w:spacing w:after="120" w:line="320" w:lineRule="exact"/>
        <w:ind w:left="714" w:hanging="357"/>
        <w:rPr>
          <w:rFonts w:ascii="Arial" w:hAnsi="Arial" w:cs="Arial"/>
        </w:rPr>
      </w:pPr>
      <w:r w:rsidRPr="003A7BB5">
        <w:rPr>
          <w:rFonts w:ascii="Arial" w:hAnsi="Arial" w:cs="Arial"/>
        </w:rPr>
        <w:t>Los informes presentados</w:t>
      </w:r>
      <w:r w:rsidR="004D689F">
        <w:rPr>
          <w:rFonts w:ascii="Arial" w:hAnsi="Arial" w:cs="Arial"/>
        </w:rPr>
        <w:t>.</w:t>
      </w:r>
    </w:p>
    <w:p w:rsidR="00F60FF7" w:rsidRDefault="00F60FF7" w:rsidP="00484F94">
      <w:pPr>
        <w:numPr>
          <w:ilvl w:val="0"/>
          <w:numId w:val="3"/>
        </w:numPr>
        <w:spacing w:after="120" w:line="320" w:lineRule="exact"/>
        <w:ind w:left="714" w:hanging="357"/>
        <w:rPr>
          <w:rFonts w:ascii="Arial" w:hAnsi="Arial" w:cs="Arial"/>
        </w:rPr>
      </w:pPr>
      <w:r>
        <w:rPr>
          <w:rFonts w:ascii="Arial" w:hAnsi="Arial" w:cs="Arial"/>
        </w:rPr>
        <w:t>La eficacia de la Auditoría Interna.</w:t>
      </w:r>
    </w:p>
    <w:p w:rsidR="003A7BB5" w:rsidRDefault="00BD3705" w:rsidP="00484F94">
      <w:pPr>
        <w:numPr>
          <w:ilvl w:val="0"/>
          <w:numId w:val="3"/>
        </w:numPr>
        <w:spacing w:after="120" w:line="320" w:lineRule="exact"/>
        <w:ind w:left="714" w:hanging="357"/>
        <w:rPr>
          <w:rFonts w:ascii="Arial" w:hAnsi="Arial" w:cs="Arial"/>
        </w:rPr>
      </w:pPr>
      <w:r>
        <w:rPr>
          <w:rFonts w:ascii="Arial" w:hAnsi="Arial" w:cs="Arial"/>
        </w:rPr>
        <w:lastRenderedPageBreak/>
        <w:t>R</w:t>
      </w:r>
      <w:r w:rsidR="003A7BB5" w:rsidRPr="003A7BB5">
        <w:rPr>
          <w:rFonts w:ascii="Arial" w:hAnsi="Arial" w:cs="Arial"/>
        </w:rPr>
        <w:t>euniones con su responsable</w:t>
      </w:r>
      <w:r w:rsidR="00D508A9">
        <w:rPr>
          <w:rFonts w:ascii="Arial" w:hAnsi="Arial" w:cs="Arial"/>
        </w:rPr>
        <w:t>.</w:t>
      </w:r>
    </w:p>
    <w:p w:rsidR="00F60FF7" w:rsidRDefault="00F60FF7" w:rsidP="00484F94">
      <w:pPr>
        <w:numPr>
          <w:ilvl w:val="0"/>
          <w:numId w:val="3"/>
        </w:numPr>
        <w:spacing w:after="120" w:line="320" w:lineRule="exact"/>
        <w:ind w:left="714" w:hanging="357"/>
        <w:rPr>
          <w:rFonts w:ascii="Arial" w:hAnsi="Arial" w:cs="Arial"/>
        </w:rPr>
      </w:pPr>
      <w:r>
        <w:rPr>
          <w:rFonts w:ascii="Arial" w:hAnsi="Arial" w:cs="Arial"/>
        </w:rPr>
        <w:t>Verificar que la Dirección de la Sociedad tiene en cuenta las conclusiones y recomendaciones de sus informes.</w:t>
      </w:r>
    </w:p>
    <w:p w:rsidR="00F60FF7" w:rsidRDefault="00F60FF7" w:rsidP="003A7BB5">
      <w:pPr>
        <w:spacing w:line="320" w:lineRule="exact"/>
        <w:ind w:left="0" w:firstLine="0"/>
        <w:rPr>
          <w:rFonts w:ascii="Arial" w:hAnsi="Arial" w:cs="Arial"/>
        </w:rPr>
      </w:pPr>
    </w:p>
    <w:p w:rsidR="002F0943" w:rsidRDefault="003A7BB5" w:rsidP="003A7BB5">
      <w:pPr>
        <w:spacing w:line="320" w:lineRule="exact"/>
        <w:ind w:left="0" w:firstLine="0"/>
        <w:rPr>
          <w:rFonts w:ascii="Arial" w:hAnsi="Arial" w:cs="Arial"/>
        </w:rPr>
      </w:pPr>
      <w:r w:rsidRPr="003A7BB5">
        <w:rPr>
          <w:rFonts w:ascii="Arial" w:hAnsi="Arial" w:cs="Arial"/>
        </w:rPr>
        <w:t>Asimismo, el Comité ha efectuado un seguimiento sobre el cumplimiento del plan de auditoría interna del ejercicio. Como resultado de nuestro trabajo y en relación con las materias de nuestra competencia, opinamos que el desempeño de la función del área ha sido adecuado.</w:t>
      </w:r>
    </w:p>
    <w:p w:rsidR="002F0943" w:rsidRPr="003A7BB5" w:rsidRDefault="002F0943" w:rsidP="003A7BB5">
      <w:pPr>
        <w:spacing w:line="320" w:lineRule="exact"/>
        <w:ind w:left="0" w:firstLine="0"/>
        <w:rPr>
          <w:rFonts w:ascii="Arial" w:hAnsi="Arial" w:cs="Arial"/>
        </w:rPr>
      </w:pPr>
    </w:p>
    <w:p w:rsidR="003A7BB5" w:rsidRPr="001F5390" w:rsidRDefault="003A7BB5" w:rsidP="003A7BB5">
      <w:pPr>
        <w:spacing w:line="320" w:lineRule="exact"/>
        <w:ind w:left="0" w:firstLine="0"/>
        <w:rPr>
          <w:rFonts w:ascii="Arial" w:hAnsi="Arial" w:cs="Arial"/>
          <w:i/>
        </w:rPr>
      </w:pPr>
      <w:r w:rsidRPr="001F5390">
        <w:rPr>
          <w:rFonts w:ascii="Arial" w:hAnsi="Arial" w:cs="Arial"/>
          <w:i/>
        </w:rPr>
        <w:t xml:space="preserve">D. </w:t>
      </w:r>
      <w:r w:rsidR="00B92B95" w:rsidRPr="001F5390">
        <w:rPr>
          <w:rFonts w:ascii="Arial" w:hAnsi="Arial" w:cs="Arial"/>
          <w:i/>
        </w:rPr>
        <w:t>Información sobre gestión de r</w:t>
      </w:r>
      <w:r w:rsidRPr="001F5390">
        <w:rPr>
          <w:rFonts w:ascii="Arial" w:hAnsi="Arial" w:cs="Arial"/>
          <w:i/>
        </w:rPr>
        <w:t>iesgos</w:t>
      </w:r>
    </w:p>
    <w:p w:rsidR="003A7BB5" w:rsidRPr="003A7BB5" w:rsidRDefault="003A7BB5" w:rsidP="003A7BB5">
      <w:pPr>
        <w:spacing w:line="320" w:lineRule="exact"/>
        <w:ind w:left="0" w:firstLine="0"/>
        <w:rPr>
          <w:rFonts w:ascii="Arial" w:hAnsi="Arial" w:cs="Arial"/>
        </w:rPr>
      </w:pPr>
    </w:p>
    <w:p w:rsidR="00C90C47" w:rsidRDefault="00693B49" w:rsidP="003A7BB5">
      <w:pPr>
        <w:spacing w:line="320" w:lineRule="exact"/>
        <w:ind w:left="0" w:firstLine="0"/>
        <w:rPr>
          <w:rFonts w:ascii="Arial" w:hAnsi="Arial" w:cs="Arial"/>
        </w:rPr>
      </w:pPr>
      <w:r>
        <w:rPr>
          <w:rFonts w:ascii="Arial" w:hAnsi="Arial" w:cs="Arial"/>
        </w:rPr>
        <w:t>Tal como se menciona en B, la Sociedad</w:t>
      </w:r>
      <w:r w:rsidRPr="003A7BB5">
        <w:rPr>
          <w:rFonts w:ascii="Arial" w:hAnsi="Arial" w:cs="Arial"/>
        </w:rPr>
        <w:t xml:space="preserve"> </w:t>
      </w:r>
      <w:r w:rsidR="003D0227">
        <w:rPr>
          <w:rFonts w:ascii="Arial" w:hAnsi="Arial" w:cs="Arial"/>
        </w:rPr>
        <w:t xml:space="preserve">cuenta con una Dirección de Control Corporativo. </w:t>
      </w:r>
      <w:r w:rsidR="00F21AEB">
        <w:rPr>
          <w:rFonts w:ascii="Arial" w:hAnsi="Arial" w:cs="Arial"/>
        </w:rPr>
        <w:t>U</w:t>
      </w:r>
      <w:r w:rsidR="00D72958">
        <w:rPr>
          <w:rFonts w:ascii="Arial" w:hAnsi="Arial" w:cs="Arial"/>
        </w:rPr>
        <w:t>na</w:t>
      </w:r>
      <w:r w:rsidR="003358C8">
        <w:rPr>
          <w:rFonts w:ascii="Arial" w:hAnsi="Arial" w:cs="Arial"/>
        </w:rPr>
        <w:t xml:space="preserve"> de las principales </w:t>
      </w:r>
      <w:r w:rsidR="003D0227" w:rsidRPr="003A7BB5">
        <w:rPr>
          <w:rFonts w:ascii="Arial" w:hAnsi="Arial" w:cs="Arial"/>
        </w:rPr>
        <w:t>funci</w:t>
      </w:r>
      <w:r w:rsidR="00E82CFB">
        <w:rPr>
          <w:rFonts w:ascii="Arial" w:hAnsi="Arial" w:cs="Arial"/>
        </w:rPr>
        <w:t>ones</w:t>
      </w:r>
      <w:r w:rsidR="003D0227" w:rsidRPr="003A7BB5">
        <w:rPr>
          <w:rFonts w:ascii="Arial" w:hAnsi="Arial" w:cs="Arial"/>
        </w:rPr>
        <w:t xml:space="preserve"> y responsabilidad</w:t>
      </w:r>
      <w:r w:rsidR="00E82CFB">
        <w:rPr>
          <w:rFonts w:ascii="Arial" w:hAnsi="Arial" w:cs="Arial"/>
        </w:rPr>
        <w:t>es</w:t>
      </w:r>
      <w:r w:rsidR="003D0227" w:rsidRPr="003A7BB5">
        <w:rPr>
          <w:rFonts w:ascii="Arial" w:hAnsi="Arial" w:cs="Arial"/>
        </w:rPr>
        <w:t xml:space="preserve"> de </w:t>
      </w:r>
      <w:r w:rsidR="005E1C8A">
        <w:rPr>
          <w:rFonts w:ascii="Arial" w:hAnsi="Arial" w:cs="Arial"/>
        </w:rPr>
        <w:t xml:space="preserve">la </w:t>
      </w:r>
      <w:r w:rsidR="003D0227" w:rsidRPr="003A7BB5">
        <w:rPr>
          <w:rFonts w:ascii="Arial" w:hAnsi="Arial" w:cs="Arial"/>
        </w:rPr>
        <w:t>Direcció</w:t>
      </w:r>
      <w:r w:rsidR="00633BE3">
        <w:rPr>
          <w:rFonts w:ascii="Arial" w:hAnsi="Arial" w:cs="Arial"/>
        </w:rPr>
        <w:t>n</w:t>
      </w:r>
      <w:r w:rsidR="005E1C8A">
        <w:rPr>
          <w:rFonts w:ascii="Arial" w:hAnsi="Arial" w:cs="Arial"/>
        </w:rPr>
        <w:t xml:space="preserve"> de Control Corporativo</w:t>
      </w:r>
      <w:r w:rsidR="00E82CFB">
        <w:rPr>
          <w:rFonts w:ascii="Arial" w:hAnsi="Arial" w:cs="Arial"/>
        </w:rPr>
        <w:t xml:space="preserve">, </w:t>
      </w:r>
      <w:r w:rsidR="003D0227" w:rsidRPr="003A7BB5">
        <w:rPr>
          <w:rFonts w:ascii="Arial" w:hAnsi="Arial" w:cs="Arial"/>
        </w:rPr>
        <w:t xml:space="preserve">es la de </w:t>
      </w:r>
      <w:r w:rsidR="003D0227">
        <w:rPr>
          <w:rFonts w:ascii="Arial" w:hAnsi="Arial" w:cs="Arial"/>
        </w:rPr>
        <w:t xml:space="preserve">asistir </w:t>
      </w:r>
      <w:r w:rsidR="00E82CFB">
        <w:rPr>
          <w:rFonts w:ascii="Arial" w:hAnsi="Arial" w:cs="Arial"/>
        </w:rPr>
        <w:t xml:space="preserve">a la Dirección de la Sociedad </w:t>
      </w:r>
      <w:r w:rsidR="00633BE3">
        <w:rPr>
          <w:rFonts w:ascii="Arial" w:hAnsi="Arial" w:cs="Arial"/>
        </w:rPr>
        <w:t>con la producción de información relevante que permita una adecuada</w:t>
      </w:r>
      <w:r w:rsidR="003D0227" w:rsidRPr="003A7BB5">
        <w:rPr>
          <w:rFonts w:ascii="Arial" w:hAnsi="Arial" w:cs="Arial"/>
        </w:rPr>
        <w:t xml:space="preserve"> administración de </w:t>
      </w:r>
      <w:r w:rsidR="00633BE3">
        <w:rPr>
          <w:rFonts w:ascii="Arial" w:hAnsi="Arial" w:cs="Arial"/>
        </w:rPr>
        <w:t xml:space="preserve">los </w:t>
      </w:r>
      <w:r w:rsidR="003D0227" w:rsidRPr="003A7BB5">
        <w:rPr>
          <w:rFonts w:ascii="Arial" w:hAnsi="Arial" w:cs="Arial"/>
        </w:rPr>
        <w:t xml:space="preserve">riesgos </w:t>
      </w:r>
      <w:r w:rsidR="00633BE3">
        <w:rPr>
          <w:rFonts w:ascii="Arial" w:hAnsi="Arial" w:cs="Arial"/>
        </w:rPr>
        <w:t>de su operación</w:t>
      </w:r>
      <w:r w:rsidR="00E82CFB">
        <w:rPr>
          <w:rFonts w:ascii="Arial" w:hAnsi="Arial" w:cs="Arial"/>
        </w:rPr>
        <w:t xml:space="preserve">. </w:t>
      </w:r>
      <w:r w:rsidR="00633BE3">
        <w:rPr>
          <w:rFonts w:ascii="Arial" w:hAnsi="Arial" w:cs="Arial"/>
        </w:rPr>
        <w:t>A dichos efectos, la</w:t>
      </w:r>
      <w:r w:rsidR="00E82CFB">
        <w:rPr>
          <w:rFonts w:ascii="Arial" w:hAnsi="Arial" w:cs="Arial"/>
        </w:rPr>
        <w:t xml:space="preserve"> Dirección </w:t>
      </w:r>
      <w:r w:rsidR="00633BE3">
        <w:rPr>
          <w:rFonts w:ascii="Arial" w:hAnsi="Arial" w:cs="Arial"/>
        </w:rPr>
        <w:t xml:space="preserve">de Control Corporativo </w:t>
      </w:r>
      <w:r w:rsidR="00E82CFB">
        <w:rPr>
          <w:rFonts w:ascii="Arial" w:hAnsi="Arial" w:cs="Arial"/>
        </w:rPr>
        <w:t>prepara</w:t>
      </w:r>
      <w:r w:rsidR="00855B36">
        <w:rPr>
          <w:rFonts w:ascii="Arial" w:hAnsi="Arial" w:cs="Arial"/>
        </w:rPr>
        <w:t xml:space="preserve"> </w:t>
      </w:r>
      <w:r w:rsidR="003A7BB5" w:rsidRPr="003A7BB5">
        <w:rPr>
          <w:rFonts w:ascii="Arial" w:hAnsi="Arial" w:cs="Arial"/>
        </w:rPr>
        <w:t>informe</w:t>
      </w:r>
      <w:r w:rsidR="00855B36">
        <w:rPr>
          <w:rFonts w:ascii="Arial" w:hAnsi="Arial" w:cs="Arial"/>
        </w:rPr>
        <w:t>s</w:t>
      </w:r>
      <w:r w:rsidR="003A7BB5" w:rsidRPr="003A7BB5">
        <w:rPr>
          <w:rFonts w:ascii="Arial" w:hAnsi="Arial" w:cs="Arial"/>
        </w:rPr>
        <w:t xml:space="preserve"> de gestión mensual que </w:t>
      </w:r>
      <w:r w:rsidR="00E82CFB">
        <w:rPr>
          <w:rFonts w:ascii="Arial" w:hAnsi="Arial" w:cs="Arial"/>
        </w:rPr>
        <w:t xml:space="preserve">brinda </w:t>
      </w:r>
      <w:r w:rsidR="001F402E">
        <w:rPr>
          <w:rFonts w:ascii="Arial" w:hAnsi="Arial" w:cs="Arial"/>
        </w:rPr>
        <w:t>información</w:t>
      </w:r>
      <w:r w:rsidR="00E82CFB">
        <w:rPr>
          <w:rFonts w:ascii="Arial" w:hAnsi="Arial" w:cs="Arial"/>
        </w:rPr>
        <w:t xml:space="preserve"> </w:t>
      </w:r>
      <w:r w:rsidR="001F402E">
        <w:rPr>
          <w:rFonts w:ascii="Arial" w:hAnsi="Arial" w:cs="Arial"/>
        </w:rPr>
        <w:t>relevante</w:t>
      </w:r>
      <w:r w:rsidR="00E82CFB">
        <w:rPr>
          <w:rFonts w:ascii="Arial" w:hAnsi="Arial" w:cs="Arial"/>
        </w:rPr>
        <w:t xml:space="preserve"> que </w:t>
      </w:r>
      <w:r w:rsidR="003A7BB5" w:rsidRPr="003A7BB5">
        <w:rPr>
          <w:rFonts w:ascii="Arial" w:hAnsi="Arial" w:cs="Arial"/>
        </w:rPr>
        <w:t>permite</w:t>
      </w:r>
      <w:r w:rsidR="00E82CFB">
        <w:rPr>
          <w:rFonts w:ascii="Arial" w:hAnsi="Arial" w:cs="Arial"/>
        </w:rPr>
        <w:t>n</w:t>
      </w:r>
      <w:r w:rsidR="003A7BB5" w:rsidRPr="003A7BB5">
        <w:rPr>
          <w:rFonts w:ascii="Arial" w:hAnsi="Arial" w:cs="Arial"/>
        </w:rPr>
        <w:t xml:space="preserve"> monitorear r</w:t>
      </w:r>
      <w:r w:rsidR="00F94C1F">
        <w:rPr>
          <w:rFonts w:ascii="Arial" w:hAnsi="Arial" w:cs="Arial"/>
        </w:rPr>
        <w:t>iesgos de la operación</w:t>
      </w:r>
      <w:r w:rsidR="003A7BB5" w:rsidRPr="003A7BB5">
        <w:rPr>
          <w:rFonts w:ascii="Arial" w:hAnsi="Arial" w:cs="Arial"/>
        </w:rPr>
        <w:t xml:space="preserve"> de la Sociedad</w:t>
      </w:r>
      <w:r w:rsidR="00E82CFB">
        <w:rPr>
          <w:rFonts w:ascii="Arial" w:hAnsi="Arial" w:cs="Arial"/>
        </w:rPr>
        <w:t>.</w:t>
      </w:r>
      <w:r w:rsidR="003A7BB5" w:rsidRPr="003A7BB5">
        <w:rPr>
          <w:rFonts w:ascii="Arial" w:hAnsi="Arial" w:cs="Arial"/>
        </w:rPr>
        <w:t xml:space="preserve"> En particular hemos evaluado los riesgos de manifestaciones no veraces en los estados </w:t>
      </w:r>
      <w:r w:rsidR="007A6769">
        <w:rPr>
          <w:rFonts w:ascii="Arial" w:hAnsi="Arial" w:cs="Arial"/>
        </w:rPr>
        <w:t>financieros</w:t>
      </w:r>
      <w:r w:rsidR="00FD6705">
        <w:rPr>
          <w:rFonts w:ascii="Arial" w:hAnsi="Arial" w:cs="Arial"/>
        </w:rPr>
        <w:t xml:space="preserve"> y otra información a terceros.</w:t>
      </w:r>
      <w:r w:rsidR="00615EA0">
        <w:rPr>
          <w:rFonts w:ascii="Arial" w:hAnsi="Arial" w:cs="Arial"/>
        </w:rPr>
        <w:t xml:space="preserve"> </w:t>
      </w:r>
    </w:p>
    <w:p w:rsidR="00C90C47" w:rsidRDefault="00C90C47"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t>Al respecto hemos realizado las siguientes tareas:</w:t>
      </w:r>
    </w:p>
    <w:p w:rsidR="003A7BB5" w:rsidRPr="003A7BB5" w:rsidRDefault="003A7BB5" w:rsidP="003A7BB5">
      <w:pPr>
        <w:spacing w:line="320" w:lineRule="exact"/>
        <w:ind w:left="0" w:firstLine="0"/>
        <w:rPr>
          <w:rFonts w:ascii="Arial" w:hAnsi="Arial" w:cs="Arial"/>
        </w:rPr>
      </w:pPr>
    </w:p>
    <w:p w:rsidR="003A7BB5" w:rsidRPr="000E6439" w:rsidRDefault="003A7BB5" w:rsidP="00D172BE">
      <w:pPr>
        <w:numPr>
          <w:ilvl w:val="0"/>
          <w:numId w:val="9"/>
        </w:numPr>
        <w:spacing w:after="120" w:line="320" w:lineRule="exact"/>
        <w:ind w:left="1417" w:hanging="357"/>
        <w:rPr>
          <w:rFonts w:ascii="Arial" w:hAnsi="Arial" w:cs="Arial"/>
        </w:rPr>
      </w:pPr>
      <w:r w:rsidRPr="003A7BB5">
        <w:rPr>
          <w:rFonts w:ascii="Arial" w:hAnsi="Arial" w:cs="Arial"/>
        </w:rPr>
        <w:t>Análisis de la metodología utilizada por la D</w:t>
      </w:r>
      <w:r w:rsidR="004C7C20">
        <w:rPr>
          <w:rFonts w:ascii="Arial" w:hAnsi="Arial" w:cs="Arial"/>
        </w:rPr>
        <w:t xml:space="preserve">irección de Control </w:t>
      </w:r>
      <w:r w:rsidR="00777B21">
        <w:rPr>
          <w:rFonts w:ascii="Arial" w:hAnsi="Arial" w:cs="Arial"/>
        </w:rPr>
        <w:t xml:space="preserve">Corporativo </w:t>
      </w:r>
      <w:r w:rsidRPr="003A7BB5">
        <w:rPr>
          <w:rFonts w:ascii="Arial" w:hAnsi="Arial" w:cs="Arial"/>
        </w:rPr>
        <w:t xml:space="preserve">en la </w:t>
      </w:r>
      <w:r w:rsidR="0001328C">
        <w:rPr>
          <w:rFonts w:ascii="Arial" w:hAnsi="Arial" w:cs="Arial"/>
        </w:rPr>
        <w:t>confección</w:t>
      </w:r>
      <w:r w:rsidRPr="003A7BB5">
        <w:rPr>
          <w:rFonts w:ascii="Arial" w:hAnsi="Arial" w:cs="Arial"/>
        </w:rPr>
        <w:t xml:space="preserve"> de los informes mencionados</w:t>
      </w:r>
      <w:r w:rsidR="00EF5DA2">
        <w:rPr>
          <w:rFonts w:ascii="Arial" w:hAnsi="Arial" w:cs="Arial"/>
        </w:rPr>
        <w:t xml:space="preserve">, a efectos de la identificación de información relevante pare monitorear riesgos, su preparación y las acciones </w:t>
      </w:r>
      <w:r w:rsidR="0098670A">
        <w:rPr>
          <w:rFonts w:ascii="Arial" w:hAnsi="Arial" w:cs="Arial"/>
        </w:rPr>
        <w:t>p</w:t>
      </w:r>
      <w:r w:rsidR="00EF5DA2">
        <w:rPr>
          <w:rFonts w:ascii="Arial" w:hAnsi="Arial" w:cs="Arial"/>
        </w:rPr>
        <w:t>ara mitigarlos e implementar soluciones.</w:t>
      </w:r>
    </w:p>
    <w:p w:rsidR="000254A3" w:rsidRPr="000E6439" w:rsidRDefault="00EF5DA2" w:rsidP="00D172BE">
      <w:pPr>
        <w:numPr>
          <w:ilvl w:val="0"/>
          <w:numId w:val="9"/>
        </w:numPr>
        <w:spacing w:after="120" w:line="320" w:lineRule="exact"/>
        <w:ind w:left="1417" w:hanging="357"/>
        <w:rPr>
          <w:rFonts w:ascii="Arial" w:hAnsi="Arial" w:cs="Arial"/>
        </w:rPr>
      </w:pPr>
      <w:r>
        <w:rPr>
          <w:rFonts w:ascii="Arial" w:hAnsi="Arial" w:cs="Arial"/>
        </w:rPr>
        <w:t>Revisión de los informes mensuales preparados por la Dirección de Control Corporativo presentados a la Dirección de la Sociedad</w:t>
      </w:r>
      <w:r w:rsidR="003947F5">
        <w:rPr>
          <w:rFonts w:ascii="Arial" w:hAnsi="Arial" w:cs="Arial"/>
        </w:rPr>
        <w:t>.</w:t>
      </w:r>
    </w:p>
    <w:p w:rsidR="003A7BB5" w:rsidRPr="003A7BB5" w:rsidRDefault="002E5268" w:rsidP="00D172BE">
      <w:pPr>
        <w:numPr>
          <w:ilvl w:val="0"/>
          <w:numId w:val="9"/>
        </w:numPr>
        <w:spacing w:after="120" w:line="320" w:lineRule="exact"/>
        <w:ind w:left="1417" w:hanging="357"/>
        <w:rPr>
          <w:rFonts w:ascii="Arial" w:hAnsi="Arial" w:cs="Arial"/>
        </w:rPr>
      </w:pPr>
      <w:r>
        <w:rPr>
          <w:rFonts w:ascii="Arial" w:hAnsi="Arial" w:cs="Arial"/>
        </w:rPr>
        <w:t>Consideración sobre en qué</w:t>
      </w:r>
      <w:r w:rsidR="003A7BB5" w:rsidRPr="003A7BB5">
        <w:rPr>
          <w:rFonts w:ascii="Arial" w:hAnsi="Arial" w:cs="Arial"/>
        </w:rPr>
        <w:t xml:space="preserve"> medida</w:t>
      </w:r>
      <w:r>
        <w:rPr>
          <w:rFonts w:ascii="Arial" w:hAnsi="Arial" w:cs="Arial"/>
        </w:rPr>
        <w:t>,</w:t>
      </w:r>
      <w:r w:rsidR="003A7BB5" w:rsidRPr="003A7BB5">
        <w:rPr>
          <w:rFonts w:ascii="Arial" w:hAnsi="Arial" w:cs="Arial"/>
        </w:rPr>
        <w:t xml:space="preserve"> los riesgos son adecuadamente informados según normas legales y contables aplicables. Para tal fin </w:t>
      </w:r>
      <w:r w:rsidR="000862BE">
        <w:rPr>
          <w:rFonts w:ascii="Arial" w:hAnsi="Arial" w:cs="Arial"/>
        </w:rPr>
        <w:t xml:space="preserve">también </w:t>
      </w:r>
      <w:r w:rsidR="003A7BB5" w:rsidRPr="003A7BB5">
        <w:rPr>
          <w:rFonts w:ascii="Arial" w:hAnsi="Arial" w:cs="Arial"/>
        </w:rPr>
        <w:t>hemos mantenido reuniones con asesores legales</w:t>
      </w:r>
      <w:r w:rsidR="004C7C20">
        <w:rPr>
          <w:rFonts w:ascii="Arial" w:hAnsi="Arial" w:cs="Arial"/>
        </w:rPr>
        <w:t xml:space="preserve"> de la Sociedad.</w:t>
      </w:r>
    </w:p>
    <w:p w:rsidR="003A7BB5" w:rsidRPr="003A7BB5" w:rsidRDefault="003A7BB5" w:rsidP="003A7BB5">
      <w:pPr>
        <w:spacing w:line="320" w:lineRule="exact"/>
        <w:ind w:left="0" w:firstLine="0"/>
        <w:rPr>
          <w:rFonts w:ascii="Arial" w:hAnsi="Arial" w:cs="Arial"/>
        </w:rPr>
      </w:pPr>
      <w:r w:rsidRPr="003A7BB5">
        <w:rPr>
          <w:rFonts w:ascii="Arial" w:hAnsi="Arial" w:cs="Arial"/>
        </w:rPr>
        <w:t>Como resultado de nuestra labor, no hemos tomado conocimiento de desvíos significativos en la política de información en materia de gestión de riesgos.</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i/>
        </w:rPr>
      </w:pPr>
      <w:r w:rsidRPr="003A7BB5">
        <w:rPr>
          <w:rFonts w:ascii="Arial" w:hAnsi="Arial" w:cs="Arial"/>
          <w:i/>
        </w:rPr>
        <w:t>E. Normas de Conducta</w:t>
      </w:r>
    </w:p>
    <w:p w:rsidR="003A7BB5" w:rsidRPr="003A7BB5" w:rsidRDefault="003A7BB5" w:rsidP="003A7BB5">
      <w:pPr>
        <w:spacing w:line="320" w:lineRule="exact"/>
        <w:ind w:left="0" w:firstLine="0"/>
        <w:rPr>
          <w:rFonts w:ascii="Arial" w:hAnsi="Arial" w:cs="Arial"/>
          <w:i/>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Para evaluar el cumplimiento de las normas de conducta aplicables, se han considerado las disposiciones legales y regulatorias, así como también las determinadas en el Código de Ética y Comportamiento de </w:t>
      </w:r>
      <w:smartTag w:uri="urn:schemas-microsoft-com:office:smarttags" w:element="PersonName">
        <w:smartTagPr>
          <w:attr w:name="ProductID" w:val="la Sociedad. Se"/>
        </w:smartTagPr>
        <w:r w:rsidRPr="003A7BB5">
          <w:rPr>
            <w:rFonts w:ascii="Arial" w:hAnsi="Arial" w:cs="Arial"/>
          </w:rPr>
          <w:t>la Sociedad. Se</w:t>
        </w:r>
      </w:smartTag>
      <w:r w:rsidRPr="003A7BB5">
        <w:rPr>
          <w:rFonts w:ascii="Arial" w:hAnsi="Arial" w:cs="Arial"/>
        </w:rPr>
        <w:t xml:space="preserve"> ha puesto especial atención en normas relativas a la transparencia, a la confiabilidad y adecuada divulgación de la información contable.</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lastRenderedPageBreak/>
        <w:t>Como resultado de nuestra labor, no hemos tomado conocimiento de ninguna cuestión que signifique un apartamiento relevante de las normas de conducta mencionadas.</w:t>
      </w:r>
    </w:p>
    <w:p w:rsidR="003A7BB5" w:rsidRDefault="003A7BB5" w:rsidP="003A7BB5">
      <w:pPr>
        <w:spacing w:line="320" w:lineRule="exact"/>
        <w:ind w:left="0" w:firstLine="0"/>
        <w:rPr>
          <w:rFonts w:ascii="Arial" w:hAnsi="Arial" w:cs="Arial"/>
        </w:rPr>
      </w:pPr>
    </w:p>
    <w:p w:rsidR="0098670A" w:rsidRPr="003A7BB5" w:rsidRDefault="0098670A"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i/>
        </w:rPr>
      </w:pPr>
      <w:r w:rsidRPr="003A7BB5">
        <w:rPr>
          <w:rFonts w:ascii="Arial" w:hAnsi="Arial" w:cs="Arial"/>
          <w:i/>
        </w:rPr>
        <w:t xml:space="preserve">F. Información financiera y sobre hechos </w:t>
      </w:r>
      <w:r w:rsidR="0098670A">
        <w:rPr>
          <w:rFonts w:ascii="Arial" w:hAnsi="Arial" w:cs="Arial"/>
          <w:i/>
        </w:rPr>
        <w:t>significativos</w:t>
      </w:r>
    </w:p>
    <w:p w:rsidR="003A7BB5" w:rsidRPr="003A7BB5" w:rsidRDefault="003A7BB5" w:rsidP="003A7BB5">
      <w:pPr>
        <w:spacing w:line="320" w:lineRule="exact"/>
        <w:ind w:left="0" w:firstLine="0"/>
        <w:rPr>
          <w:rFonts w:ascii="Arial" w:hAnsi="Arial" w:cs="Arial"/>
          <w:i/>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Nuestra responsabilidad al respecto consiste en evaluar la confiabilidad de la información financiera y sobre hechos </w:t>
      </w:r>
      <w:r w:rsidR="0098670A">
        <w:rPr>
          <w:rFonts w:ascii="Arial" w:hAnsi="Arial" w:cs="Arial"/>
        </w:rPr>
        <w:t>significativos</w:t>
      </w:r>
      <w:r w:rsidRPr="003A7BB5">
        <w:rPr>
          <w:rFonts w:ascii="Arial" w:hAnsi="Arial" w:cs="Arial"/>
        </w:rPr>
        <w:t xml:space="preserve"> presentada a la CNV y a la Bolsa de Comercio de Buenos Aires. No incluye la realización de exámenes de acuerdo con normas de auditoría. Nuestra labor se ha limitado a las tareas indicadas más adelante y por lo tanto nuestra conclusión sobre la información mencionada a continuación no debe interpretarse como una opinión profesional sobre la misma, sino que se circunscribe a señalar las observaciones resultantes de la tarea realizada. Con relación a los estados </w:t>
      </w:r>
      <w:r w:rsidR="00E46B8E">
        <w:rPr>
          <w:rFonts w:ascii="Arial" w:hAnsi="Arial" w:cs="Arial"/>
        </w:rPr>
        <w:t>financieros</w:t>
      </w:r>
      <w:r w:rsidRPr="003A7BB5">
        <w:rPr>
          <w:rFonts w:ascii="Arial" w:hAnsi="Arial" w:cs="Arial"/>
        </w:rPr>
        <w:t xml:space="preserve"> del ejercicio, el auditor externo y la Comisión Fiscalizadora son quienes emiten un informe al respecto. Nos hemos basado en parte en la labor por ellos realizada. Para la realización de nuestra labor hemos considerado los siguientes documentos:</w:t>
      </w:r>
    </w:p>
    <w:p w:rsidR="003A7BB5" w:rsidRPr="003A7BB5" w:rsidRDefault="003A7BB5" w:rsidP="003A7BB5">
      <w:pPr>
        <w:spacing w:line="320" w:lineRule="exact"/>
        <w:ind w:left="0" w:firstLine="0"/>
        <w:rPr>
          <w:rFonts w:ascii="Arial" w:hAnsi="Arial" w:cs="Arial"/>
        </w:rPr>
      </w:pPr>
    </w:p>
    <w:p w:rsidR="003A7BB5" w:rsidRPr="003A7BB5" w:rsidRDefault="00B57B24" w:rsidP="00D172BE">
      <w:pPr>
        <w:numPr>
          <w:ilvl w:val="0"/>
          <w:numId w:val="6"/>
        </w:numPr>
        <w:spacing w:after="120" w:line="320" w:lineRule="exact"/>
        <w:ind w:left="714" w:hanging="357"/>
        <w:rPr>
          <w:rFonts w:ascii="Arial" w:hAnsi="Arial" w:cs="Arial"/>
        </w:rPr>
      </w:pPr>
      <w:r>
        <w:rPr>
          <w:rFonts w:ascii="Arial" w:hAnsi="Arial" w:cs="Arial"/>
        </w:rPr>
        <w:t>E</w:t>
      </w:r>
      <w:r w:rsidR="003A7BB5" w:rsidRPr="003A7BB5">
        <w:rPr>
          <w:rFonts w:ascii="Arial" w:hAnsi="Arial" w:cs="Arial"/>
        </w:rPr>
        <w:t xml:space="preserve">stados </w:t>
      </w:r>
      <w:r w:rsidR="00816028">
        <w:rPr>
          <w:rFonts w:ascii="Arial" w:hAnsi="Arial" w:cs="Arial"/>
        </w:rPr>
        <w:t>financieros</w:t>
      </w:r>
      <w:r w:rsidR="003A7BB5" w:rsidRPr="003A7BB5">
        <w:rPr>
          <w:rFonts w:ascii="Arial" w:hAnsi="Arial" w:cs="Arial"/>
        </w:rPr>
        <w:t xml:space="preserve"> anuales </w:t>
      </w:r>
      <w:r w:rsidR="000D7CCB">
        <w:rPr>
          <w:rFonts w:ascii="Arial" w:hAnsi="Arial" w:cs="Arial"/>
        </w:rPr>
        <w:t>al</w:t>
      </w:r>
      <w:r w:rsidR="00BF1E7A">
        <w:rPr>
          <w:rFonts w:ascii="Arial" w:hAnsi="Arial" w:cs="Arial"/>
        </w:rPr>
        <w:t xml:space="preserve"> 31 de diciembre de 2</w:t>
      </w:r>
      <w:r w:rsidR="005D4F70">
        <w:rPr>
          <w:rFonts w:ascii="Arial" w:hAnsi="Arial" w:cs="Arial"/>
        </w:rPr>
        <w:t>01</w:t>
      </w:r>
      <w:r w:rsidR="002862D0">
        <w:rPr>
          <w:rFonts w:ascii="Arial" w:hAnsi="Arial" w:cs="Arial"/>
        </w:rPr>
        <w:t>9</w:t>
      </w:r>
      <w:r w:rsidR="00D034C0">
        <w:rPr>
          <w:rFonts w:ascii="Arial" w:hAnsi="Arial" w:cs="Arial"/>
        </w:rPr>
        <w:t>.</w:t>
      </w:r>
    </w:p>
    <w:p w:rsidR="003A7BB5" w:rsidRPr="003A7BB5" w:rsidRDefault="00B57B24" w:rsidP="00D172BE">
      <w:pPr>
        <w:numPr>
          <w:ilvl w:val="0"/>
          <w:numId w:val="6"/>
        </w:numPr>
        <w:spacing w:after="120" w:line="320" w:lineRule="exact"/>
        <w:ind w:left="714" w:hanging="357"/>
        <w:rPr>
          <w:rFonts w:ascii="Arial" w:hAnsi="Arial" w:cs="Arial"/>
        </w:rPr>
      </w:pPr>
      <w:r>
        <w:rPr>
          <w:rFonts w:ascii="Arial" w:hAnsi="Arial" w:cs="Arial"/>
        </w:rPr>
        <w:t>E</w:t>
      </w:r>
      <w:r w:rsidR="00300305">
        <w:rPr>
          <w:rFonts w:ascii="Arial" w:hAnsi="Arial" w:cs="Arial"/>
        </w:rPr>
        <w:t xml:space="preserve">stados </w:t>
      </w:r>
      <w:r w:rsidR="00816028">
        <w:rPr>
          <w:rFonts w:ascii="Arial" w:hAnsi="Arial" w:cs="Arial"/>
        </w:rPr>
        <w:t>financieros</w:t>
      </w:r>
      <w:r w:rsidR="00300305">
        <w:rPr>
          <w:rFonts w:ascii="Arial" w:hAnsi="Arial" w:cs="Arial"/>
        </w:rPr>
        <w:t xml:space="preserve"> trimestrales </w:t>
      </w:r>
      <w:r w:rsidR="003A7BB5" w:rsidRPr="003A7BB5">
        <w:rPr>
          <w:rFonts w:ascii="Arial" w:hAnsi="Arial" w:cs="Arial"/>
        </w:rPr>
        <w:t>al 31 de marzo, 30 de junio y 30 de septie</w:t>
      </w:r>
      <w:r w:rsidR="00114AA1">
        <w:rPr>
          <w:rFonts w:ascii="Arial" w:hAnsi="Arial" w:cs="Arial"/>
        </w:rPr>
        <w:t>mbre de 201</w:t>
      </w:r>
      <w:r w:rsidR="002862D0">
        <w:rPr>
          <w:rFonts w:ascii="Arial" w:hAnsi="Arial" w:cs="Arial"/>
        </w:rPr>
        <w:t>9</w:t>
      </w:r>
      <w:r w:rsidR="00D034C0">
        <w:rPr>
          <w:rFonts w:ascii="Arial" w:hAnsi="Arial" w:cs="Arial"/>
        </w:rPr>
        <w:t>.</w:t>
      </w:r>
    </w:p>
    <w:p w:rsidR="003A7BB5" w:rsidRPr="003A7BB5" w:rsidRDefault="00B57B24" w:rsidP="00D172BE">
      <w:pPr>
        <w:numPr>
          <w:ilvl w:val="0"/>
          <w:numId w:val="6"/>
        </w:numPr>
        <w:spacing w:after="120" w:line="320" w:lineRule="exact"/>
        <w:ind w:left="714" w:hanging="357"/>
        <w:rPr>
          <w:rFonts w:ascii="Arial" w:hAnsi="Arial" w:cs="Arial"/>
        </w:rPr>
      </w:pPr>
      <w:r>
        <w:rPr>
          <w:rFonts w:ascii="Arial" w:hAnsi="Arial" w:cs="Arial"/>
        </w:rPr>
        <w:t>R</w:t>
      </w:r>
      <w:r w:rsidR="003A7BB5" w:rsidRPr="003A7BB5">
        <w:rPr>
          <w:rFonts w:ascii="Arial" w:hAnsi="Arial" w:cs="Arial"/>
        </w:rPr>
        <w:t>eseña informativa requerida por la CNV c</w:t>
      </w:r>
      <w:r w:rsidR="00985B13">
        <w:rPr>
          <w:rFonts w:ascii="Arial" w:hAnsi="Arial" w:cs="Arial"/>
        </w:rPr>
        <w:t xml:space="preserve">orrespondiente al </w:t>
      </w:r>
      <w:r w:rsidR="00D034C0">
        <w:rPr>
          <w:rFonts w:ascii="Arial" w:hAnsi="Arial" w:cs="Arial"/>
        </w:rPr>
        <w:t>ejercicio 201</w:t>
      </w:r>
      <w:r w:rsidR="002862D0">
        <w:rPr>
          <w:rFonts w:ascii="Arial" w:hAnsi="Arial" w:cs="Arial"/>
        </w:rPr>
        <w:t>9</w:t>
      </w:r>
      <w:r w:rsidR="00D034C0">
        <w:rPr>
          <w:rFonts w:ascii="Arial" w:hAnsi="Arial" w:cs="Arial"/>
        </w:rPr>
        <w:t>.</w:t>
      </w:r>
    </w:p>
    <w:p w:rsidR="003A7BB5" w:rsidRPr="003A7BB5" w:rsidRDefault="00B57B24" w:rsidP="00D172BE">
      <w:pPr>
        <w:numPr>
          <w:ilvl w:val="0"/>
          <w:numId w:val="6"/>
        </w:numPr>
        <w:spacing w:after="120" w:line="320" w:lineRule="exact"/>
        <w:ind w:left="714" w:hanging="357"/>
        <w:rPr>
          <w:rFonts w:ascii="Arial" w:hAnsi="Arial" w:cs="Arial"/>
        </w:rPr>
      </w:pPr>
      <w:r>
        <w:rPr>
          <w:rFonts w:ascii="Arial" w:hAnsi="Arial" w:cs="Arial"/>
        </w:rPr>
        <w:t>I</w:t>
      </w:r>
      <w:r w:rsidR="003A7BB5" w:rsidRPr="003A7BB5">
        <w:rPr>
          <w:rFonts w:ascii="Arial" w:hAnsi="Arial" w:cs="Arial"/>
        </w:rPr>
        <w:t>nformación complementaria requerida por la Bolsa de Comercio de Buenos Aires c</w:t>
      </w:r>
      <w:r w:rsidR="00CB0CAE">
        <w:rPr>
          <w:rFonts w:ascii="Arial" w:hAnsi="Arial" w:cs="Arial"/>
        </w:rPr>
        <w:t>orrespondiente al ejercicio 201</w:t>
      </w:r>
      <w:r w:rsidR="002862D0">
        <w:rPr>
          <w:rFonts w:ascii="Arial" w:hAnsi="Arial" w:cs="Arial"/>
        </w:rPr>
        <w:t>9</w:t>
      </w:r>
      <w:r w:rsidR="00D034C0">
        <w:rPr>
          <w:rFonts w:ascii="Arial" w:hAnsi="Arial" w:cs="Arial"/>
        </w:rPr>
        <w:t>.</w:t>
      </w:r>
    </w:p>
    <w:p w:rsidR="003A7BB5" w:rsidRPr="003A7BB5" w:rsidRDefault="00676F23" w:rsidP="00D172BE">
      <w:pPr>
        <w:numPr>
          <w:ilvl w:val="0"/>
          <w:numId w:val="6"/>
        </w:numPr>
        <w:spacing w:after="120" w:line="320" w:lineRule="exact"/>
        <w:ind w:left="714" w:hanging="357"/>
        <w:rPr>
          <w:rFonts w:ascii="Arial" w:hAnsi="Arial" w:cs="Arial"/>
        </w:rPr>
      </w:pPr>
      <w:r>
        <w:rPr>
          <w:rFonts w:ascii="Arial" w:hAnsi="Arial" w:cs="Arial"/>
        </w:rPr>
        <w:t>M</w:t>
      </w:r>
      <w:r w:rsidR="003A7BB5" w:rsidRPr="003A7BB5">
        <w:rPr>
          <w:rFonts w:ascii="Arial" w:hAnsi="Arial" w:cs="Arial"/>
        </w:rPr>
        <w:t>emoria del Directorio correspondiente al ejerci</w:t>
      </w:r>
      <w:r w:rsidR="00CA6116">
        <w:rPr>
          <w:rFonts w:ascii="Arial" w:hAnsi="Arial" w:cs="Arial"/>
        </w:rPr>
        <w:t>c</w:t>
      </w:r>
      <w:r w:rsidR="00CB0CAE">
        <w:rPr>
          <w:rFonts w:ascii="Arial" w:hAnsi="Arial" w:cs="Arial"/>
        </w:rPr>
        <w:t>io 201</w:t>
      </w:r>
      <w:r w:rsidR="002862D0">
        <w:rPr>
          <w:rFonts w:ascii="Arial" w:hAnsi="Arial" w:cs="Arial"/>
        </w:rPr>
        <w:t>9</w:t>
      </w:r>
      <w:r w:rsidR="003A7BB5" w:rsidRPr="003A7BB5">
        <w:rPr>
          <w:rFonts w:ascii="Arial" w:hAnsi="Arial" w:cs="Arial"/>
        </w:rPr>
        <w:t xml:space="preserve">, así como su Anexo </w:t>
      </w:r>
      <w:r w:rsidR="00BF5B4B">
        <w:rPr>
          <w:rFonts w:ascii="Arial" w:hAnsi="Arial" w:cs="Arial"/>
        </w:rPr>
        <w:t xml:space="preserve">con el reporte </w:t>
      </w:r>
      <w:r w:rsidR="003A7BB5" w:rsidRPr="003A7BB5">
        <w:rPr>
          <w:rFonts w:ascii="Arial" w:hAnsi="Arial" w:cs="Arial"/>
        </w:rPr>
        <w:t>del Código de Gobierno Societario</w:t>
      </w:r>
      <w:r w:rsidR="00E30682">
        <w:rPr>
          <w:rFonts w:ascii="Arial" w:hAnsi="Arial" w:cs="Arial"/>
        </w:rPr>
        <w:t>.</w:t>
      </w:r>
    </w:p>
    <w:p w:rsidR="003A7BB5" w:rsidRDefault="003A7BB5" w:rsidP="00D172BE">
      <w:pPr>
        <w:numPr>
          <w:ilvl w:val="0"/>
          <w:numId w:val="6"/>
        </w:numPr>
        <w:spacing w:after="120" w:line="320" w:lineRule="exact"/>
        <w:ind w:left="714" w:hanging="357"/>
        <w:rPr>
          <w:rFonts w:ascii="Arial" w:hAnsi="Arial" w:cs="Arial"/>
        </w:rPr>
      </w:pPr>
      <w:r w:rsidRPr="003A7BB5">
        <w:rPr>
          <w:rFonts w:ascii="Arial" w:hAnsi="Arial" w:cs="Arial"/>
        </w:rPr>
        <w:t>Las comunicaciones sobre hechos relevantes y sobre información financiera adicional a la mencionada</w:t>
      </w:r>
      <w:r w:rsidR="00676F23">
        <w:rPr>
          <w:rFonts w:ascii="Arial" w:hAnsi="Arial" w:cs="Arial"/>
        </w:rPr>
        <w:t>,</w:t>
      </w:r>
      <w:r w:rsidRPr="003A7BB5">
        <w:rPr>
          <w:rFonts w:ascii="Arial" w:hAnsi="Arial" w:cs="Arial"/>
        </w:rPr>
        <w:t xml:space="preserve"> enviadas a la CNV y a la Bolsa de Comercio de Buenos Aires desde la fecha de emisión del informe anual del Comité de Auditoría c</w:t>
      </w:r>
      <w:r w:rsidR="00985B13">
        <w:rPr>
          <w:rFonts w:ascii="Arial" w:hAnsi="Arial" w:cs="Arial"/>
        </w:rPr>
        <w:t xml:space="preserve">orrespondiente </w:t>
      </w:r>
      <w:r w:rsidR="00CB0CAE">
        <w:rPr>
          <w:rFonts w:ascii="Arial" w:hAnsi="Arial" w:cs="Arial"/>
        </w:rPr>
        <w:t>al ejercicio 201</w:t>
      </w:r>
      <w:r w:rsidR="002862D0">
        <w:rPr>
          <w:rFonts w:ascii="Arial" w:hAnsi="Arial" w:cs="Arial"/>
        </w:rPr>
        <w:t>8</w:t>
      </w:r>
      <w:r w:rsidRPr="003A7BB5">
        <w:rPr>
          <w:rFonts w:ascii="Arial" w:hAnsi="Arial" w:cs="Arial"/>
        </w:rPr>
        <w:t>, hasta la fecha del presente informe</w:t>
      </w:r>
      <w:r w:rsidR="00E30682">
        <w:rPr>
          <w:rFonts w:ascii="Arial" w:hAnsi="Arial" w:cs="Arial"/>
        </w:rPr>
        <w:t>.</w:t>
      </w:r>
    </w:p>
    <w:p w:rsidR="005B40D0" w:rsidRPr="003A7BB5" w:rsidRDefault="005B40D0" w:rsidP="00D172BE">
      <w:pPr>
        <w:numPr>
          <w:ilvl w:val="0"/>
          <w:numId w:val="6"/>
        </w:numPr>
        <w:spacing w:after="120" w:line="320" w:lineRule="exact"/>
        <w:ind w:left="714" w:hanging="357"/>
        <w:rPr>
          <w:rFonts w:ascii="Arial" w:hAnsi="Arial" w:cs="Arial"/>
        </w:rPr>
      </w:pPr>
      <w:r>
        <w:rPr>
          <w:rFonts w:ascii="Arial" w:hAnsi="Arial" w:cs="Arial"/>
        </w:rPr>
        <w:t>Informe de Gobierno Societario.</w:t>
      </w:r>
    </w:p>
    <w:p w:rsidR="003A7BB5" w:rsidRPr="003A7BB5" w:rsidRDefault="003A7BB5" w:rsidP="003A7BB5">
      <w:pPr>
        <w:spacing w:line="320" w:lineRule="exact"/>
        <w:ind w:left="0" w:firstLine="0"/>
        <w:rPr>
          <w:rFonts w:ascii="Arial" w:hAnsi="Arial" w:cs="Arial"/>
        </w:rPr>
      </w:pPr>
      <w:r w:rsidRPr="003A7BB5">
        <w:rPr>
          <w:rFonts w:ascii="Arial" w:hAnsi="Arial" w:cs="Arial"/>
        </w:rPr>
        <w:t>Las tareas realizadas han sido:</w:t>
      </w:r>
    </w:p>
    <w:p w:rsidR="003A7BB5" w:rsidRPr="003A7BB5" w:rsidRDefault="003A7BB5" w:rsidP="003A7BB5">
      <w:pPr>
        <w:spacing w:line="320" w:lineRule="exact"/>
        <w:ind w:left="0" w:firstLine="0"/>
        <w:rPr>
          <w:rFonts w:ascii="Arial" w:hAnsi="Arial" w:cs="Arial"/>
        </w:rPr>
      </w:pPr>
    </w:p>
    <w:p w:rsidR="003A7BB5" w:rsidRDefault="003A7BB5" w:rsidP="005831EB">
      <w:pPr>
        <w:numPr>
          <w:ilvl w:val="0"/>
          <w:numId w:val="7"/>
        </w:numPr>
        <w:spacing w:after="120" w:line="320" w:lineRule="exact"/>
        <w:ind w:left="714" w:hanging="357"/>
        <w:rPr>
          <w:rFonts w:ascii="Arial" w:hAnsi="Arial" w:cs="Arial"/>
        </w:rPr>
      </w:pPr>
      <w:r w:rsidRPr="003A7BB5">
        <w:rPr>
          <w:rFonts w:ascii="Arial" w:hAnsi="Arial" w:cs="Arial"/>
        </w:rPr>
        <w:t>Análisis de las principales políticas contables y procedimientos relativos a la preparación y comunicación de la información financiera y sobre hechos relevantes</w:t>
      </w:r>
      <w:r w:rsidR="00DE0AC0">
        <w:rPr>
          <w:rFonts w:ascii="Arial" w:hAnsi="Arial" w:cs="Arial"/>
        </w:rPr>
        <w:t>.</w:t>
      </w:r>
    </w:p>
    <w:p w:rsidR="005B40D0" w:rsidRPr="003A7BB5" w:rsidRDefault="005B40D0" w:rsidP="005831EB">
      <w:pPr>
        <w:numPr>
          <w:ilvl w:val="0"/>
          <w:numId w:val="7"/>
        </w:numPr>
        <w:spacing w:after="120" w:line="320" w:lineRule="exact"/>
        <w:ind w:left="714" w:hanging="357"/>
        <w:rPr>
          <w:rFonts w:ascii="Arial" w:hAnsi="Arial" w:cs="Arial"/>
        </w:rPr>
      </w:pPr>
      <w:r>
        <w:rPr>
          <w:rFonts w:ascii="Arial" w:hAnsi="Arial" w:cs="Arial"/>
        </w:rPr>
        <w:t>Supervisión de veracidad, integridad y fiabilidad de la información financiera.</w:t>
      </w:r>
    </w:p>
    <w:p w:rsidR="003A7BB5" w:rsidRPr="003A7BB5" w:rsidRDefault="003A7BB5" w:rsidP="005831EB">
      <w:pPr>
        <w:numPr>
          <w:ilvl w:val="0"/>
          <w:numId w:val="7"/>
        </w:numPr>
        <w:spacing w:after="120" w:line="320" w:lineRule="exact"/>
        <w:ind w:left="714" w:hanging="357"/>
        <w:rPr>
          <w:rFonts w:ascii="Arial" w:hAnsi="Arial" w:cs="Arial"/>
        </w:rPr>
      </w:pPr>
      <w:r w:rsidRPr="003A7BB5">
        <w:rPr>
          <w:rFonts w:ascii="Arial" w:hAnsi="Arial" w:cs="Arial"/>
        </w:rPr>
        <w:t>Discusión de las cuestiones contables claves con los auditores externos, Comisión Fiscalizadora y funcionarios de la Sociedad</w:t>
      </w:r>
      <w:r w:rsidR="00DE0AC0">
        <w:rPr>
          <w:rFonts w:ascii="Arial" w:hAnsi="Arial" w:cs="Arial"/>
        </w:rPr>
        <w:t>.</w:t>
      </w:r>
    </w:p>
    <w:p w:rsidR="003A7BB5" w:rsidRPr="003A7BB5" w:rsidRDefault="003A7BB5" w:rsidP="005831EB">
      <w:pPr>
        <w:numPr>
          <w:ilvl w:val="0"/>
          <w:numId w:val="7"/>
        </w:numPr>
        <w:spacing w:after="120" w:line="320" w:lineRule="exact"/>
        <w:ind w:left="714" w:hanging="357"/>
        <w:rPr>
          <w:rFonts w:ascii="Arial" w:hAnsi="Arial" w:cs="Arial"/>
        </w:rPr>
      </w:pPr>
      <w:r w:rsidRPr="003A7BB5">
        <w:rPr>
          <w:rFonts w:ascii="Arial" w:hAnsi="Arial" w:cs="Arial"/>
        </w:rPr>
        <w:lastRenderedPageBreak/>
        <w:t>Análisis de la documentación e información presentada a los organismos de control verificando la inclusión de los hechos relevantes de los cuales hemos tenido conocimiento</w:t>
      </w:r>
      <w:r w:rsidR="00DE0AC0">
        <w:rPr>
          <w:rFonts w:ascii="Arial" w:hAnsi="Arial" w:cs="Arial"/>
        </w:rPr>
        <w:t>.</w:t>
      </w:r>
    </w:p>
    <w:p w:rsidR="003A7BB5" w:rsidRPr="003A7BB5" w:rsidRDefault="003A7BB5" w:rsidP="003A7BB5">
      <w:pPr>
        <w:spacing w:line="320" w:lineRule="exact"/>
        <w:ind w:left="0" w:firstLine="0"/>
        <w:rPr>
          <w:rFonts w:ascii="Arial" w:hAnsi="Arial" w:cs="Arial"/>
        </w:rPr>
      </w:pPr>
      <w:r w:rsidRPr="003A7BB5">
        <w:rPr>
          <w:rFonts w:ascii="Arial" w:hAnsi="Arial" w:cs="Arial"/>
        </w:rPr>
        <w:t>En base a la labor realizada, no hemos tomado conocimiento de observaciones de importancia que debamos efectuar a la información mencionada, ni a las políticas, procedimientos y controles relacionados con su elaboración.</w:t>
      </w:r>
    </w:p>
    <w:p w:rsidR="0098670A" w:rsidRPr="003A7BB5" w:rsidRDefault="0098670A"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i/>
        </w:rPr>
      </w:pPr>
      <w:r w:rsidRPr="003A7BB5">
        <w:rPr>
          <w:rFonts w:ascii="Arial" w:hAnsi="Arial" w:cs="Arial"/>
          <w:i/>
        </w:rPr>
        <w:t>G. Acuerdos con partes relacionadas</w:t>
      </w:r>
    </w:p>
    <w:p w:rsidR="003A7BB5" w:rsidRPr="003A7BB5" w:rsidRDefault="003A7BB5" w:rsidP="003A7BB5">
      <w:pPr>
        <w:spacing w:line="320" w:lineRule="exact"/>
        <w:ind w:left="0" w:firstLine="0"/>
        <w:rPr>
          <w:rFonts w:ascii="Arial" w:hAnsi="Arial" w:cs="Arial"/>
          <w:i/>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La responsabilidad del Comité en esta materia consiste en opinar si </w:t>
      </w:r>
      <w:r w:rsidR="003F1144">
        <w:rPr>
          <w:rFonts w:ascii="Arial" w:hAnsi="Arial" w:cs="Arial"/>
        </w:rPr>
        <w:t>la Sociedad</w:t>
      </w:r>
      <w:r w:rsidR="009D7BD6">
        <w:rPr>
          <w:rFonts w:ascii="Arial" w:hAnsi="Arial" w:cs="Arial"/>
        </w:rPr>
        <w:t>,</w:t>
      </w:r>
      <w:r w:rsidR="003F1144">
        <w:rPr>
          <w:rFonts w:ascii="Arial" w:hAnsi="Arial" w:cs="Arial"/>
        </w:rPr>
        <w:t xml:space="preserve"> </w:t>
      </w:r>
      <w:r w:rsidR="009D7BD6" w:rsidRPr="003A7BB5">
        <w:rPr>
          <w:rFonts w:ascii="Arial" w:hAnsi="Arial" w:cs="Arial"/>
        </w:rPr>
        <w:t>en los términos estable</w:t>
      </w:r>
      <w:r w:rsidR="009D7BD6">
        <w:rPr>
          <w:rFonts w:ascii="Arial" w:hAnsi="Arial" w:cs="Arial"/>
        </w:rPr>
        <w:t xml:space="preserve">cidos por el </w:t>
      </w:r>
      <w:r w:rsidR="003943D7">
        <w:rPr>
          <w:rFonts w:ascii="Arial" w:hAnsi="Arial" w:cs="Arial"/>
        </w:rPr>
        <w:t>artículo 72 de la L</w:t>
      </w:r>
      <w:r w:rsidR="009D7BD6">
        <w:rPr>
          <w:rFonts w:ascii="Arial" w:hAnsi="Arial" w:cs="Arial"/>
        </w:rPr>
        <w:t xml:space="preserve">ey </w:t>
      </w:r>
      <w:proofErr w:type="spellStart"/>
      <w:r w:rsidR="009D7BD6">
        <w:rPr>
          <w:rFonts w:ascii="Arial" w:hAnsi="Arial" w:cs="Arial"/>
        </w:rPr>
        <w:t>N°</w:t>
      </w:r>
      <w:proofErr w:type="spellEnd"/>
      <w:r w:rsidR="009D7BD6">
        <w:rPr>
          <w:rFonts w:ascii="Arial" w:hAnsi="Arial" w:cs="Arial"/>
        </w:rPr>
        <w:t xml:space="preserve"> 26.831 de Mercado de Capitales, </w:t>
      </w:r>
      <w:r w:rsidR="003F1144">
        <w:rPr>
          <w:rFonts w:ascii="Arial" w:hAnsi="Arial" w:cs="Arial"/>
        </w:rPr>
        <w:t>ha</w:t>
      </w:r>
      <w:r w:rsidRPr="003A7BB5">
        <w:rPr>
          <w:rFonts w:ascii="Arial" w:hAnsi="Arial" w:cs="Arial"/>
        </w:rPr>
        <w:t xml:space="preserve"> realizado en condiciones de mercado, actos o contratos por </w:t>
      </w:r>
      <w:r w:rsidR="003F1144">
        <w:rPr>
          <w:rFonts w:ascii="Arial" w:hAnsi="Arial" w:cs="Arial"/>
        </w:rPr>
        <w:t>montos</w:t>
      </w:r>
      <w:r w:rsidRPr="003A7BB5">
        <w:rPr>
          <w:rFonts w:ascii="Arial" w:hAnsi="Arial" w:cs="Arial"/>
        </w:rPr>
        <w:t xml:space="preserve"> relevantes con partes relacionadas, que </w:t>
      </w:r>
      <w:r w:rsidR="00A35059">
        <w:rPr>
          <w:rFonts w:ascii="Arial" w:hAnsi="Arial" w:cs="Arial"/>
        </w:rPr>
        <w:t>le hayan sido</w:t>
      </w:r>
      <w:r w:rsidR="0094341D">
        <w:rPr>
          <w:rFonts w:ascii="Arial" w:hAnsi="Arial" w:cs="Arial"/>
        </w:rPr>
        <w:t xml:space="preserve"> sometido</w:t>
      </w:r>
      <w:r w:rsidRPr="003A7BB5">
        <w:rPr>
          <w:rFonts w:ascii="Arial" w:hAnsi="Arial" w:cs="Arial"/>
        </w:rPr>
        <w:t>s a su consideración por el Directorio o alguno de sus miembros.</w:t>
      </w:r>
    </w:p>
    <w:p w:rsidR="003A7BB5" w:rsidRPr="003A7BB5" w:rsidRDefault="003A7BB5" w:rsidP="003A7BB5">
      <w:pPr>
        <w:spacing w:line="320" w:lineRule="exact"/>
        <w:ind w:left="0" w:firstLine="0"/>
        <w:rPr>
          <w:rFonts w:ascii="Arial" w:hAnsi="Arial" w:cs="Arial"/>
        </w:rPr>
      </w:pPr>
    </w:p>
    <w:p w:rsidR="00270A69" w:rsidRPr="00B24551" w:rsidRDefault="00BE5C48" w:rsidP="00472AEE">
      <w:pPr>
        <w:spacing w:line="320" w:lineRule="exact"/>
        <w:ind w:left="0" w:firstLine="0"/>
        <w:rPr>
          <w:rFonts w:ascii="Arial" w:hAnsi="Arial" w:cs="Arial"/>
        </w:rPr>
      </w:pPr>
      <w:r w:rsidRPr="00B24551">
        <w:rPr>
          <w:rFonts w:ascii="Arial" w:hAnsi="Arial" w:cs="Arial"/>
        </w:rPr>
        <w:t>Al respecto</w:t>
      </w:r>
      <w:r w:rsidR="008847BD">
        <w:rPr>
          <w:rFonts w:ascii="Arial" w:hAnsi="Arial" w:cs="Arial"/>
        </w:rPr>
        <w:t>,</w:t>
      </w:r>
      <w:r w:rsidRPr="00B24551">
        <w:rPr>
          <w:rFonts w:ascii="Arial" w:hAnsi="Arial" w:cs="Arial"/>
        </w:rPr>
        <w:t xml:space="preserve"> </w:t>
      </w:r>
      <w:r w:rsidR="008847BD">
        <w:rPr>
          <w:rFonts w:ascii="Arial" w:hAnsi="Arial" w:cs="Arial"/>
        </w:rPr>
        <w:t>durante</w:t>
      </w:r>
      <w:r w:rsidRPr="00B24551">
        <w:rPr>
          <w:rFonts w:ascii="Arial" w:hAnsi="Arial" w:cs="Arial"/>
        </w:rPr>
        <w:t xml:space="preserve"> el transcurso del ejercicio 201</w:t>
      </w:r>
      <w:r w:rsidR="002862D0">
        <w:rPr>
          <w:rFonts w:ascii="Arial" w:hAnsi="Arial" w:cs="Arial"/>
        </w:rPr>
        <w:t>9</w:t>
      </w:r>
      <w:r w:rsidR="003A7BB5" w:rsidRPr="00B24551">
        <w:rPr>
          <w:rFonts w:ascii="Arial" w:hAnsi="Arial" w:cs="Arial"/>
        </w:rPr>
        <w:t xml:space="preserve"> </w:t>
      </w:r>
      <w:r w:rsidRPr="00B24551">
        <w:rPr>
          <w:rFonts w:ascii="Arial" w:hAnsi="Arial" w:cs="Arial"/>
        </w:rPr>
        <w:t>no</w:t>
      </w:r>
      <w:r w:rsidR="003A7BB5" w:rsidRPr="00B24551">
        <w:rPr>
          <w:rFonts w:ascii="Arial" w:hAnsi="Arial" w:cs="Arial"/>
        </w:rPr>
        <w:t xml:space="preserve"> se han sometido a la consideración del Comité de Auditoría, operaciones de tal naturaleza. Asimismo, el Directorio de la Sociedad tampoco ha aprobado ningún otro</w:t>
      </w:r>
      <w:r w:rsidR="00B2688C" w:rsidRPr="00B24551">
        <w:rPr>
          <w:rFonts w:ascii="Arial" w:hAnsi="Arial" w:cs="Arial"/>
        </w:rPr>
        <w:t xml:space="preserve"> acuerdo </w:t>
      </w:r>
      <w:r w:rsidR="003A7BB5" w:rsidRPr="00B24551">
        <w:rPr>
          <w:rFonts w:ascii="Arial" w:hAnsi="Arial" w:cs="Arial"/>
        </w:rPr>
        <w:t xml:space="preserve">con partes relacionadas en dicho </w:t>
      </w:r>
      <w:r w:rsidRPr="00B24551">
        <w:rPr>
          <w:rFonts w:ascii="Arial" w:hAnsi="Arial" w:cs="Arial"/>
        </w:rPr>
        <w:t xml:space="preserve">ejercicio, </w:t>
      </w:r>
      <w:r w:rsidR="003A7BB5" w:rsidRPr="00B24551">
        <w:rPr>
          <w:rFonts w:ascii="Arial" w:hAnsi="Arial" w:cs="Arial"/>
        </w:rPr>
        <w:t xml:space="preserve">en los términos establecidos por </w:t>
      </w:r>
      <w:r w:rsidR="00D10777" w:rsidRPr="00B24551">
        <w:rPr>
          <w:rFonts w:ascii="Arial" w:hAnsi="Arial" w:cs="Arial"/>
        </w:rPr>
        <w:t>dicha normativa</w:t>
      </w:r>
      <w:r w:rsidR="003A7BB5" w:rsidRPr="00B24551">
        <w:rPr>
          <w:rFonts w:ascii="Arial" w:hAnsi="Arial" w:cs="Arial"/>
        </w:rPr>
        <w:t>.</w:t>
      </w:r>
      <w:r w:rsidR="00270A69" w:rsidRPr="00B24551">
        <w:rPr>
          <w:rFonts w:ascii="Arial" w:hAnsi="Arial" w:cs="Arial"/>
        </w:rPr>
        <w:t xml:space="preserve"> </w:t>
      </w:r>
    </w:p>
    <w:p w:rsidR="002862D0" w:rsidRDefault="002862D0" w:rsidP="003A7BB5">
      <w:pPr>
        <w:spacing w:line="320" w:lineRule="exact"/>
        <w:ind w:left="0" w:firstLine="0"/>
        <w:rPr>
          <w:rFonts w:ascii="Arial" w:hAnsi="Arial" w:cs="Arial"/>
          <w:i/>
        </w:rPr>
      </w:pPr>
    </w:p>
    <w:p w:rsidR="003A7BB5" w:rsidRPr="003A7BB5" w:rsidRDefault="003A7BB5" w:rsidP="003A7BB5">
      <w:pPr>
        <w:spacing w:line="320" w:lineRule="exact"/>
        <w:ind w:left="0" w:firstLine="0"/>
        <w:rPr>
          <w:rFonts w:ascii="Arial" w:hAnsi="Arial" w:cs="Arial"/>
          <w:i/>
        </w:rPr>
      </w:pPr>
      <w:r w:rsidRPr="003A7BB5">
        <w:rPr>
          <w:rFonts w:ascii="Arial" w:hAnsi="Arial" w:cs="Arial"/>
          <w:i/>
        </w:rPr>
        <w:t>H. Conflictos de interés</w:t>
      </w:r>
    </w:p>
    <w:p w:rsidR="003A7BB5" w:rsidRPr="003A7BB5" w:rsidRDefault="003A7BB5" w:rsidP="003A7BB5">
      <w:pPr>
        <w:spacing w:line="320" w:lineRule="exact"/>
        <w:ind w:left="0" w:firstLine="0"/>
        <w:rPr>
          <w:rFonts w:ascii="Arial" w:hAnsi="Arial" w:cs="Arial"/>
          <w:i/>
        </w:rPr>
      </w:pPr>
    </w:p>
    <w:p w:rsidR="000254A3" w:rsidRDefault="003A7BB5" w:rsidP="003A7BB5">
      <w:pPr>
        <w:spacing w:line="320" w:lineRule="exact"/>
        <w:ind w:left="0" w:firstLine="0"/>
        <w:rPr>
          <w:rFonts w:ascii="Arial" w:hAnsi="Arial" w:cs="Arial"/>
        </w:rPr>
      </w:pPr>
      <w:r w:rsidRPr="003A7BB5">
        <w:rPr>
          <w:rFonts w:ascii="Arial" w:hAnsi="Arial" w:cs="Arial"/>
        </w:rPr>
        <w:t>Durante el ejercicio ce</w:t>
      </w:r>
      <w:r w:rsidR="00D15944">
        <w:rPr>
          <w:rFonts w:ascii="Arial" w:hAnsi="Arial" w:cs="Arial"/>
        </w:rPr>
        <w:t xml:space="preserve">rrado el 31 de diciembre de </w:t>
      </w:r>
      <w:r w:rsidR="00114AA1">
        <w:rPr>
          <w:rFonts w:ascii="Arial" w:hAnsi="Arial" w:cs="Arial"/>
        </w:rPr>
        <w:t>201</w:t>
      </w:r>
      <w:r w:rsidR="00FC4B7E">
        <w:rPr>
          <w:rFonts w:ascii="Arial" w:hAnsi="Arial" w:cs="Arial"/>
        </w:rPr>
        <w:t>9</w:t>
      </w:r>
      <w:r w:rsidRPr="003A7BB5">
        <w:rPr>
          <w:rFonts w:ascii="Arial" w:hAnsi="Arial" w:cs="Arial"/>
        </w:rPr>
        <w:t xml:space="preserve"> y </w:t>
      </w:r>
      <w:r w:rsidR="005C1531">
        <w:rPr>
          <w:rFonts w:ascii="Arial" w:hAnsi="Arial" w:cs="Arial"/>
        </w:rPr>
        <w:t xml:space="preserve">con </w:t>
      </w:r>
      <w:r w:rsidR="00DC6234">
        <w:rPr>
          <w:rFonts w:ascii="Arial" w:hAnsi="Arial" w:cs="Arial"/>
        </w:rPr>
        <w:t>relación a</w:t>
      </w:r>
      <w:r w:rsidRPr="003A7BB5">
        <w:rPr>
          <w:rFonts w:ascii="Arial" w:hAnsi="Arial" w:cs="Arial"/>
        </w:rPr>
        <w:t xml:space="preserve"> nuestra labor como miembros del Comité de Auditoría y del Directorio de la Sociedad, no hemos tomado conocimiento de ningún caso de relevancia en el cual haya intervenido un integrante de los órganos sociales o accionista controlante afectado por una situación de conflicto de interés, contraviniendo lo dispuesto por la Ley, la reglamentación y la Sociedad al respecto.</w:t>
      </w:r>
    </w:p>
    <w:p w:rsidR="000254A3" w:rsidRPr="003A7BB5" w:rsidRDefault="000254A3" w:rsidP="003A7BB5">
      <w:pPr>
        <w:spacing w:line="320" w:lineRule="exact"/>
        <w:ind w:left="0" w:firstLine="0"/>
        <w:rPr>
          <w:rFonts w:ascii="Arial" w:hAnsi="Arial" w:cs="Arial"/>
        </w:rPr>
      </w:pPr>
    </w:p>
    <w:p w:rsidR="003A7BB5" w:rsidRPr="001F5390" w:rsidRDefault="003A7BB5" w:rsidP="003A7BB5">
      <w:pPr>
        <w:spacing w:line="320" w:lineRule="exact"/>
        <w:ind w:left="0" w:firstLine="0"/>
        <w:rPr>
          <w:rFonts w:ascii="Arial" w:hAnsi="Arial" w:cs="Arial"/>
          <w:i/>
        </w:rPr>
      </w:pPr>
      <w:r w:rsidRPr="001F5390">
        <w:rPr>
          <w:rFonts w:ascii="Arial" w:hAnsi="Arial" w:cs="Arial"/>
          <w:i/>
        </w:rPr>
        <w:t>I. Propuesta de Honorarios de Directores.</w:t>
      </w:r>
    </w:p>
    <w:p w:rsidR="003A7BB5" w:rsidRPr="003A7BB5" w:rsidRDefault="003A7BB5" w:rsidP="003A7BB5">
      <w:pPr>
        <w:spacing w:line="320" w:lineRule="exact"/>
        <w:ind w:left="0" w:firstLine="0"/>
        <w:rPr>
          <w:rFonts w:ascii="Arial" w:hAnsi="Arial" w:cs="Arial"/>
        </w:rPr>
      </w:pPr>
    </w:p>
    <w:p w:rsidR="003A7BB5" w:rsidRPr="003A7BB5" w:rsidRDefault="00F52465" w:rsidP="003A7BB5">
      <w:pPr>
        <w:spacing w:line="320" w:lineRule="exact"/>
        <w:ind w:left="0" w:firstLine="0"/>
        <w:rPr>
          <w:rFonts w:ascii="Arial" w:hAnsi="Arial" w:cs="Arial"/>
        </w:rPr>
      </w:pPr>
      <w:r>
        <w:rPr>
          <w:rFonts w:ascii="Arial" w:hAnsi="Arial" w:cs="Arial"/>
        </w:rPr>
        <w:t xml:space="preserve">Informamos que con fecha </w:t>
      </w:r>
      <w:r w:rsidR="004C072F">
        <w:rPr>
          <w:rFonts w:ascii="Arial" w:hAnsi="Arial" w:cs="Arial"/>
        </w:rPr>
        <w:t>9</w:t>
      </w:r>
      <w:r w:rsidR="00FC3DBA">
        <w:rPr>
          <w:rFonts w:ascii="Arial" w:hAnsi="Arial" w:cs="Arial"/>
        </w:rPr>
        <w:t xml:space="preserve"> de </w:t>
      </w:r>
      <w:r w:rsidR="004C072F">
        <w:rPr>
          <w:rFonts w:ascii="Arial" w:hAnsi="Arial" w:cs="Arial"/>
        </w:rPr>
        <w:t>marzo</w:t>
      </w:r>
      <w:r w:rsidR="00114AA1">
        <w:rPr>
          <w:rFonts w:ascii="Arial" w:hAnsi="Arial" w:cs="Arial"/>
        </w:rPr>
        <w:t xml:space="preserve"> de 20</w:t>
      </w:r>
      <w:r w:rsidR="00FC4B7E">
        <w:rPr>
          <w:rFonts w:ascii="Arial" w:hAnsi="Arial" w:cs="Arial"/>
        </w:rPr>
        <w:t>20</w:t>
      </w:r>
      <w:r w:rsidR="00114AA1">
        <w:rPr>
          <w:rFonts w:ascii="Arial" w:hAnsi="Arial" w:cs="Arial"/>
        </w:rPr>
        <w:t xml:space="preserve"> </w:t>
      </w:r>
      <w:r>
        <w:rPr>
          <w:rFonts w:ascii="Arial" w:hAnsi="Arial" w:cs="Arial"/>
        </w:rPr>
        <w:t>el Comité</w:t>
      </w:r>
      <w:r w:rsidR="00AA4A69">
        <w:rPr>
          <w:rFonts w:ascii="Arial" w:hAnsi="Arial" w:cs="Arial"/>
        </w:rPr>
        <w:t xml:space="preserve"> de Auditoría </w:t>
      </w:r>
      <w:r>
        <w:rPr>
          <w:rFonts w:ascii="Arial" w:hAnsi="Arial" w:cs="Arial"/>
        </w:rPr>
        <w:t xml:space="preserve">se pronunció sobre la </w:t>
      </w:r>
      <w:r w:rsidR="007E6C68">
        <w:rPr>
          <w:rFonts w:ascii="Arial" w:hAnsi="Arial" w:cs="Arial"/>
        </w:rPr>
        <w:t xml:space="preserve">propuesta de </w:t>
      </w:r>
      <w:r>
        <w:rPr>
          <w:rFonts w:ascii="Arial" w:hAnsi="Arial" w:cs="Arial"/>
        </w:rPr>
        <w:t xml:space="preserve">honorarios de los directores </w:t>
      </w:r>
      <w:r w:rsidR="007E6C68">
        <w:rPr>
          <w:rFonts w:ascii="Arial" w:hAnsi="Arial" w:cs="Arial"/>
        </w:rPr>
        <w:t>de la Sociedad</w:t>
      </w:r>
      <w:r w:rsidR="008303D4">
        <w:rPr>
          <w:rFonts w:ascii="Arial" w:hAnsi="Arial" w:cs="Arial"/>
        </w:rPr>
        <w:t xml:space="preserve"> por el ejercicio económico 201</w:t>
      </w:r>
      <w:r w:rsidR="00FC4B7E">
        <w:rPr>
          <w:rFonts w:ascii="Arial" w:hAnsi="Arial" w:cs="Arial"/>
        </w:rPr>
        <w:t>9</w:t>
      </w:r>
      <w:r w:rsidR="0055178E">
        <w:rPr>
          <w:rFonts w:ascii="Arial" w:hAnsi="Arial" w:cs="Arial"/>
        </w:rPr>
        <w:t xml:space="preserve">, </w:t>
      </w:r>
      <w:r w:rsidR="007E6C68">
        <w:rPr>
          <w:rFonts w:ascii="Arial" w:hAnsi="Arial" w:cs="Arial"/>
        </w:rPr>
        <w:t>que el Directorio pondrá a consideración de los señores accionistas</w:t>
      </w:r>
      <w:r>
        <w:rPr>
          <w:rFonts w:ascii="Arial" w:hAnsi="Arial" w:cs="Arial"/>
        </w:rPr>
        <w:t xml:space="preserve">.  </w:t>
      </w:r>
      <w:r w:rsidR="007E6C68">
        <w:rPr>
          <w:rFonts w:ascii="Arial" w:hAnsi="Arial" w:cs="Arial"/>
        </w:rPr>
        <w:t xml:space="preserve">En ese sentido, y de acuerdo a las consideraciones </w:t>
      </w:r>
      <w:r w:rsidR="007C294E">
        <w:rPr>
          <w:rFonts w:ascii="Arial" w:hAnsi="Arial" w:cs="Arial"/>
        </w:rPr>
        <w:t>y abstenciones allí mencionadas, concluyó que la propuesta referida resulta razonable.</w:t>
      </w:r>
    </w:p>
    <w:p w:rsidR="00B57B24" w:rsidRPr="003A7BB5" w:rsidRDefault="00B57B24" w:rsidP="003A7BB5">
      <w:pPr>
        <w:spacing w:line="320" w:lineRule="exact"/>
        <w:ind w:left="0" w:firstLine="0"/>
        <w:rPr>
          <w:rFonts w:ascii="Arial" w:hAnsi="Arial" w:cs="Arial"/>
        </w:rPr>
      </w:pPr>
    </w:p>
    <w:p w:rsidR="003A7BB5" w:rsidRPr="001F5390" w:rsidRDefault="003A7BB5" w:rsidP="003A7BB5">
      <w:pPr>
        <w:spacing w:line="320" w:lineRule="exact"/>
        <w:ind w:left="0" w:firstLine="0"/>
        <w:rPr>
          <w:rFonts w:ascii="Arial" w:hAnsi="Arial" w:cs="Arial"/>
          <w:i/>
        </w:rPr>
      </w:pPr>
      <w:r w:rsidRPr="001F5390">
        <w:rPr>
          <w:rFonts w:ascii="Arial" w:hAnsi="Arial" w:cs="Arial"/>
          <w:i/>
        </w:rPr>
        <w:t>J. Aumentos de capital</w:t>
      </w:r>
    </w:p>
    <w:p w:rsidR="003A7BB5" w:rsidRPr="003A7BB5" w:rsidRDefault="003A7BB5" w:rsidP="003A7BB5">
      <w:pPr>
        <w:spacing w:line="320" w:lineRule="exact"/>
        <w:ind w:left="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t>No hubo aumentos de capital con exclusión o limitación del derecho de preferencia.</w:t>
      </w:r>
    </w:p>
    <w:p w:rsidR="003A7BB5" w:rsidRPr="003A7BB5" w:rsidRDefault="003A7BB5" w:rsidP="003A7BB5">
      <w:pPr>
        <w:spacing w:line="320" w:lineRule="exact"/>
        <w:ind w:left="0" w:firstLine="0"/>
        <w:rPr>
          <w:rFonts w:ascii="Arial" w:hAnsi="Arial" w:cs="Arial"/>
        </w:rPr>
      </w:pPr>
    </w:p>
    <w:p w:rsidR="004C072F" w:rsidRDefault="004C072F" w:rsidP="001F4C7C">
      <w:pPr>
        <w:spacing w:line="320" w:lineRule="exact"/>
        <w:rPr>
          <w:rFonts w:ascii="Arial" w:hAnsi="Arial" w:cs="Arial"/>
        </w:rPr>
      </w:pPr>
    </w:p>
    <w:p w:rsidR="004C072F" w:rsidRDefault="004C072F" w:rsidP="001F4C7C">
      <w:pPr>
        <w:spacing w:line="320" w:lineRule="exact"/>
        <w:rPr>
          <w:rFonts w:ascii="Arial" w:hAnsi="Arial" w:cs="Arial"/>
        </w:rPr>
      </w:pPr>
    </w:p>
    <w:p w:rsidR="004C072F" w:rsidRDefault="004C072F" w:rsidP="001F4C7C">
      <w:pPr>
        <w:spacing w:line="320" w:lineRule="exact"/>
        <w:rPr>
          <w:rFonts w:ascii="Arial" w:hAnsi="Arial" w:cs="Arial"/>
        </w:rPr>
      </w:pPr>
    </w:p>
    <w:p w:rsidR="004C072F" w:rsidRDefault="004C072F" w:rsidP="001F4C7C">
      <w:pPr>
        <w:spacing w:line="320" w:lineRule="exact"/>
        <w:rPr>
          <w:rFonts w:ascii="Arial" w:hAnsi="Arial" w:cs="Arial"/>
        </w:rPr>
      </w:pPr>
    </w:p>
    <w:p w:rsidR="004C072F" w:rsidRDefault="004C072F" w:rsidP="001F4C7C">
      <w:pPr>
        <w:spacing w:line="320" w:lineRule="exact"/>
        <w:rPr>
          <w:rFonts w:ascii="Arial" w:hAnsi="Arial" w:cs="Arial"/>
        </w:rPr>
      </w:pPr>
    </w:p>
    <w:p w:rsidR="003A7BB5" w:rsidRPr="003A7BB5" w:rsidRDefault="003A7BB5" w:rsidP="001F4C7C">
      <w:pPr>
        <w:spacing w:line="320" w:lineRule="exact"/>
        <w:rPr>
          <w:rFonts w:ascii="Arial" w:hAnsi="Arial" w:cs="Arial"/>
        </w:rPr>
      </w:pPr>
      <w:r w:rsidRPr="003A7BB5">
        <w:rPr>
          <w:rFonts w:ascii="Arial" w:hAnsi="Arial" w:cs="Arial"/>
        </w:rPr>
        <w:lastRenderedPageBreak/>
        <w:t>CONCLUSIÓN GENERAL</w:t>
      </w:r>
    </w:p>
    <w:p w:rsidR="003A7BB5" w:rsidRPr="003A7BB5" w:rsidRDefault="003A7BB5" w:rsidP="003A7BB5">
      <w:pPr>
        <w:spacing w:line="320" w:lineRule="exact"/>
        <w:ind w:left="1080" w:firstLine="0"/>
        <w:rPr>
          <w:rFonts w:ascii="Arial" w:hAnsi="Arial" w:cs="Arial"/>
        </w:rPr>
      </w:pPr>
    </w:p>
    <w:p w:rsidR="003A7BB5" w:rsidRPr="003A7BB5" w:rsidRDefault="003A7BB5" w:rsidP="003A7BB5">
      <w:pPr>
        <w:spacing w:line="320" w:lineRule="exact"/>
        <w:ind w:left="0" w:firstLine="0"/>
        <w:rPr>
          <w:rFonts w:ascii="Arial" w:hAnsi="Arial" w:cs="Arial"/>
        </w:rPr>
      </w:pPr>
      <w:r w:rsidRPr="003A7BB5">
        <w:rPr>
          <w:rFonts w:ascii="Arial" w:hAnsi="Arial" w:cs="Arial"/>
        </w:rPr>
        <w:t xml:space="preserve">De acuerdo a lo </w:t>
      </w:r>
      <w:r w:rsidR="00642C65">
        <w:rPr>
          <w:rFonts w:ascii="Arial" w:hAnsi="Arial" w:cs="Arial"/>
        </w:rPr>
        <w:t>indicado precedentemente, como M</w:t>
      </w:r>
      <w:r w:rsidRPr="003A7BB5">
        <w:rPr>
          <w:rFonts w:ascii="Arial" w:hAnsi="Arial" w:cs="Arial"/>
        </w:rPr>
        <w:t>iembros del Comité de Auditoría de la Sociedad hemos llevado a cabo diversas tareas en cumplimiento de las responsabilidades que nos asignan las disposiciones legales, reglamentarias y societarias. Como resultado de las tareas mencionadas y según lo indicamos anteriormente, no hemos tomado conocimiento de ninguna observación que, según nuestro criterio, debamos efectuar en este informe en relación con las materias de nuestra competencia.</w:t>
      </w:r>
    </w:p>
    <w:p w:rsidR="003A7BB5" w:rsidRDefault="003A7BB5" w:rsidP="003A7BB5">
      <w:pPr>
        <w:spacing w:line="320" w:lineRule="exact"/>
        <w:ind w:left="0" w:firstLine="0"/>
        <w:rPr>
          <w:rFonts w:ascii="Arial" w:hAnsi="Arial" w:cs="Arial"/>
        </w:rPr>
      </w:pPr>
    </w:p>
    <w:p w:rsidR="0098670A" w:rsidRDefault="0098670A" w:rsidP="003A7BB5">
      <w:pPr>
        <w:spacing w:line="320" w:lineRule="exact"/>
        <w:ind w:left="0" w:firstLine="0"/>
        <w:rPr>
          <w:rFonts w:ascii="Arial" w:hAnsi="Arial" w:cs="Arial"/>
        </w:rPr>
      </w:pPr>
    </w:p>
    <w:p w:rsidR="001925F1" w:rsidRPr="003A7BB5" w:rsidRDefault="001925F1" w:rsidP="003A7BB5">
      <w:pPr>
        <w:spacing w:line="320" w:lineRule="exact"/>
        <w:ind w:left="0" w:firstLine="0"/>
        <w:rPr>
          <w:rFonts w:ascii="Arial" w:hAnsi="Arial" w:cs="Arial"/>
        </w:rPr>
      </w:pPr>
      <w:bookmarkStart w:id="0" w:name="_GoBack"/>
      <w:bookmarkEnd w:id="0"/>
    </w:p>
    <w:p w:rsidR="003A7BB5" w:rsidRPr="003A7BB5" w:rsidRDefault="003A7BB5" w:rsidP="003A7BB5">
      <w:pPr>
        <w:spacing w:line="320" w:lineRule="exact"/>
        <w:ind w:left="1416" w:firstLine="708"/>
        <w:rPr>
          <w:rFonts w:ascii="Arial" w:hAnsi="Arial" w:cs="Arial"/>
        </w:rPr>
      </w:pPr>
      <w:r w:rsidRPr="003A7BB5">
        <w:rPr>
          <w:rFonts w:ascii="Arial" w:hAnsi="Arial" w:cs="Arial"/>
        </w:rPr>
        <w:t xml:space="preserve">                  </w:t>
      </w:r>
      <w:r w:rsidR="00FC4B7E">
        <w:rPr>
          <w:rFonts w:ascii="Arial" w:hAnsi="Arial" w:cs="Arial"/>
        </w:rPr>
        <w:t>Lorenzo Calcagno</w:t>
      </w:r>
    </w:p>
    <w:p w:rsidR="003A7BB5" w:rsidRPr="003A7BB5" w:rsidRDefault="003A7BB5" w:rsidP="003A7BB5">
      <w:pPr>
        <w:spacing w:line="320" w:lineRule="exact"/>
        <w:rPr>
          <w:rFonts w:ascii="Arial" w:hAnsi="Arial" w:cs="Arial"/>
        </w:rPr>
      </w:pPr>
      <w:r w:rsidRPr="003A7BB5">
        <w:rPr>
          <w:rFonts w:ascii="Arial" w:hAnsi="Arial" w:cs="Arial"/>
        </w:rPr>
        <w:t xml:space="preserve">                                         </w:t>
      </w:r>
      <w:r w:rsidR="00290E3D">
        <w:rPr>
          <w:rFonts w:ascii="Arial" w:hAnsi="Arial" w:cs="Arial"/>
        </w:rPr>
        <w:t xml:space="preserve">  P</w:t>
      </w:r>
      <w:r w:rsidRPr="003A7BB5">
        <w:rPr>
          <w:rFonts w:ascii="Arial" w:hAnsi="Arial" w:cs="Arial"/>
        </w:rPr>
        <w:t>residente Comité de Auditoría</w:t>
      </w:r>
    </w:p>
    <w:sectPr w:rsidR="003A7BB5" w:rsidRPr="003A7BB5" w:rsidSect="009741B5">
      <w:pgSz w:w="12240" w:h="20160" w:code="5"/>
      <w:pgMar w:top="2552" w:right="1418" w:bottom="2552"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816" w:rsidRDefault="005B5E6E">
      <w:r>
        <w:separator/>
      </w:r>
    </w:p>
  </w:endnote>
  <w:endnote w:type="continuationSeparator" w:id="0">
    <w:p w:rsidR="00E46816" w:rsidRDefault="005B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816" w:rsidRDefault="005B5E6E">
      <w:r>
        <w:separator/>
      </w:r>
    </w:p>
  </w:footnote>
  <w:footnote w:type="continuationSeparator" w:id="0">
    <w:p w:rsidR="00E46816" w:rsidRDefault="005B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BD7"/>
    <w:multiLevelType w:val="hybridMultilevel"/>
    <w:tmpl w:val="2A2428EC"/>
    <w:lvl w:ilvl="0" w:tplc="700CFBF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C66359"/>
    <w:multiLevelType w:val="hybridMultilevel"/>
    <w:tmpl w:val="6878513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F960590"/>
    <w:multiLevelType w:val="hybridMultilevel"/>
    <w:tmpl w:val="3C003688"/>
    <w:lvl w:ilvl="0" w:tplc="3984CFB8">
      <w:start w:val="1"/>
      <w:numFmt w:val="lowerLetter"/>
      <w:lvlText w:val="%1)"/>
      <w:lvlJc w:val="left"/>
      <w:pPr>
        <w:ind w:left="1418" w:hanging="360"/>
      </w:pPr>
      <w:rPr>
        <w:rFonts w:hint="default"/>
      </w:rPr>
    </w:lvl>
    <w:lvl w:ilvl="1" w:tplc="2C0A0019" w:tentative="1">
      <w:start w:val="1"/>
      <w:numFmt w:val="lowerLetter"/>
      <w:lvlText w:val="%2."/>
      <w:lvlJc w:val="left"/>
      <w:pPr>
        <w:ind w:left="2138" w:hanging="360"/>
      </w:pPr>
    </w:lvl>
    <w:lvl w:ilvl="2" w:tplc="2C0A001B" w:tentative="1">
      <w:start w:val="1"/>
      <w:numFmt w:val="lowerRoman"/>
      <w:lvlText w:val="%3."/>
      <w:lvlJc w:val="right"/>
      <w:pPr>
        <w:ind w:left="2858" w:hanging="180"/>
      </w:pPr>
    </w:lvl>
    <w:lvl w:ilvl="3" w:tplc="2C0A000F" w:tentative="1">
      <w:start w:val="1"/>
      <w:numFmt w:val="decimal"/>
      <w:lvlText w:val="%4."/>
      <w:lvlJc w:val="left"/>
      <w:pPr>
        <w:ind w:left="3578" w:hanging="360"/>
      </w:pPr>
    </w:lvl>
    <w:lvl w:ilvl="4" w:tplc="2C0A0019" w:tentative="1">
      <w:start w:val="1"/>
      <w:numFmt w:val="lowerLetter"/>
      <w:lvlText w:val="%5."/>
      <w:lvlJc w:val="left"/>
      <w:pPr>
        <w:ind w:left="4298" w:hanging="360"/>
      </w:pPr>
    </w:lvl>
    <w:lvl w:ilvl="5" w:tplc="2C0A001B" w:tentative="1">
      <w:start w:val="1"/>
      <w:numFmt w:val="lowerRoman"/>
      <w:lvlText w:val="%6."/>
      <w:lvlJc w:val="right"/>
      <w:pPr>
        <w:ind w:left="5018" w:hanging="180"/>
      </w:pPr>
    </w:lvl>
    <w:lvl w:ilvl="6" w:tplc="2C0A000F" w:tentative="1">
      <w:start w:val="1"/>
      <w:numFmt w:val="decimal"/>
      <w:lvlText w:val="%7."/>
      <w:lvlJc w:val="left"/>
      <w:pPr>
        <w:ind w:left="5738" w:hanging="360"/>
      </w:pPr>
    </w:lvl>
    <w:lvl w:ilvl="7" w:tplc="2C0A0019" w:tentative="1">
      <w:start w:val="1"/>
      <w:numFmt w:val="lowerLetter"/>
      <w:lvlText w:val="%8."/>
      <w:lvlJc w:val="left"/>
      <w:pPr>
        <w:ind w:left="6458" w:hanging="360"/>
      </w:pPr>
    </w:lvl>
    <w:lvl w:ilvl="8" w:tplc="2C0A001B" w:tentative="1">
      <w:start w:val="1"/>
      <w:numFmt w:val="lowerRoman"/>
      <w:lvlText w:val="%9."/>
      <w:lvlJc w:val="right"/>
      <w:pPr>
        <w:ind w:left="7178" w:hanging="180"/>
      </w:pPr>
    </w:lvl>
  </w:abstractNum>
  <w:abstractNum w:abstractNumId="3" w15:restartNumberingAfterBreak="0">
    <w:nsid w:val="1FE5575A"/>
    <w:multiLevelType w:val="hybridMultilevel"/>
    <w:tmpl w:val="DEE0B7B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4F040AA"/>
    <w:multiLevelType w:val="hybridMultilevel"/>
    <w:tmpl w:val="F44A6E2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D2A38C3"/>
    <w:multiLevelType w:val="hybridMultilevel"/>
    <w:tmpl w:val="D902BC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EAC64B8"/>
    <w:multiLevelType w:val="hybridMultilevel"/>
    <w:tmpl w:val="A0CAD312"/>
    <w:lvl w:ilvl="0" w:tplc="2C0A000F">
      <w:start w:val="1"/>
      <w:numFmt w:val="decimal"/>
      <w:lvlText w:val="%1."/>
      <w:lvlJc w:val="left"/>
      <w:pPr>
        <w:ind w:left="720" w:hanging="360"/>
      </w:pPr>
      <w:rPr>
        <w:rFonts w:hint="default"/>
      </w:r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45874DD"/>
    <w:multiLevelType w:val="hybridMultilevel"/>
    <w:tmpl w:val="09183BB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F8350B9"/>
    <w:multiLevelType w:val="hybridMultilevel"/>
    <w:tmpl w:val="6FB62DB6"/>
    <w:lvl w:ilvl="0" w:tplc="700CFBFA">
      <w:start w:val="1"/>
      <w:numFmt w:val="upp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FD13D2D"/>
    <w:multiLevelType w:val="hybridMultilevel"/>
    <w:tmpl w:val="592427B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4"/>
  </w:num>
  <w:num w:numId="6">
    <w:abstractNumId w:val="7"/>
  </w:num>
  <w:num w:numId="7">
    <w:abstractNumId w:val="1"/>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26"/>
    <w:rsid w:val="00011E77"/>
    <w:rsid w:val="0001328C"/>
    <w:rsid w:val="00023DD3"/>
    <w:rsid w:val="000254A3"/>
    <w:rsid w:val="000328E7"/>
    <w:rsid w:val="00032DEE"/>
    <w:rsid w:val="00032EF2"/>
    <w:rsid w:val="000403A3"/>
    <w:rsid w:val="000414BB"/>
    <w:rsid w:val="00047E01"/>
    <w:rsid w:val="0006046F"/>
    <w:rsid w:val="00063410"/>
    <w:rsid w:val="00065DD3"/>
    <w:rsid w:val="00072BF4"/>
    <w:rsid w:val="000823E4"/>
    <w:rsid w:val="000836F5"/>
    <w:rsid w:val="000862BE"/>
    <w:rsid w:val="000867E1"/>
    <w:rsid w:val="0009220F"/>
    <w:rsid w:val="00092945"/>
    <w:rsid w:val="000963B0"/>
    <w:rsid w:val="000A2DD3"/>
    <w:rsid w:val="000B4343"/>
    <w:rsid w:val="000C0A37"/>
    <w:rsid w:val="000C1224"/>
    <w:rsid w:val="000C73C3"/>
    <w:rsid w:val="000D7103"/>
    <w:rsid w:val="000D7CCB"/>
    <w:rsid w:val="000E0BD4"/>
    <w:rsid w:val="000E6439"/>
    <w:rsid w:val="000F282A"/>
    <w:rsid w:val="00103704"/>
    <w:rsid w:val="00112196"/>
    <w:rsid w:val="00114AA1"/>
    <w:rsid w:val="00125F67"/>
    <w:rsid w:val="0014174B"/>
    <w:rsid w:val="001443AD"/>
    <w:rsid w:val="001512F4"/>
    <w:rsid w:val="001521EE"/>
    <w:rsid w:val="00155263"/>
    <w:rsid w:val="00155C64"/>
    <w:rsid w:val="00162E37"/>
    <w:rsid w:val="00171BBE"/>
    <w:rsid w:val="00180BC0"/>
    <w:rsid w:val="00183361"/>
    <w:rsid w:val="00185D09"/>
    <w:rsid w:val="001925F1"/>
    <w:rsid w:val="0019462B"/>
    <w:rsid w:val="001E1E84"/>
    <w:rsid w:val="001F402E"/>
    <w:rsid w:val="001F4C7C"/>
    <w:rsid w:val="001F5390"/>
    <w:rsid w:val="00203EDD"/>
    <w:rsid w:val="002059F6"/>
    <w:rsid w:val="00206BFE"/>
    <w:rsid w:val="0022697A"/>
    <w:rsid w:val="00247A2F"/>
    <w:rsid w:val="00265596"/>
    <w:rsid w:val="00270A69"/>
    <w:rsid w:val="00271646"/>
    <w:rsid w:val="00274B60"/>
    <w:rsid w:val="002862D0"/>
    <w:rsid w:val="00290E3D"/>
    <w:rsid w:val="002915F3"/>
    <w:rsid w:val="002D0064"/>
    <w:rsid w:val="002D16CD"/>
    <w:rsid w:val="002E5268"/>
    <w:rsid w:val="002E782C"/>
    <w:rsid w:val="002F015C"/>
    <w:rsid w:val="002F0943"/>
    <w:rsid w:val="00300305"/>
    <w:rsid w:val="003358C8"/>
    <w:rsid w:val="00355E61"/>
    <w:rsid w:val="00360CDC"/>
    <w:rsid w:val="0037581B"/>
    <w:rsid w:val="00384911"/>
    <w:rsid w:val="003943D7"/>
    <w:rsid w:val="003947F5"/>
    <w:rsid w:val="00396C59"/>
    <w:rsid w:val="003A0008"/>
    <w:rsid w:val="003A7BB5"/>
    <w:rsid w:val="003B6776"/>
    <w:rsid w:val="003C24B8"/>
    <w:rsid w:val="003C7C21"/>
    <w:rsid w:val="003D0227"/>
    <w:rsid w:val="003D19D3"/>
    <w:rsid w:val="003D2721"/>
    <w:rsid w:val="003D7648"/>
    <w:rsid w:val="003D7ACC"/>
    <w:rsid w:val="003F1144"/>
    <w:rsid w:val="00407A9E"/>
    <w:rsid w:val="00427903"/>
    <w:rsid w:val="004513D0"/>
    <w:rsid w:val="00472AEE"/>
    <w:rsid w:val="00484F94"/>
    <w:rsid w:val="004935DD"/>
    <w:rsid w:val="00497AE2"/>
    <w:rsid w:val="004A3D6C"/>
    <w:rsid w:val="004B56C1"/>
    <w:rsid w:val="004B65FC"/>
    <w:rsid w:val="004C072F"/>
    <w:rsid w:val="004C7C20"/>
    <w:rsid w:val="004D341C"/>
    <w:rsid w:val="004D4D7F"/>
    <w:rsid w:val="004D4E39"/>
    <w:rsid w:val="004D689F"/>
    <w:rsid w:val="004F1114"/>
    <w:rsid w:val="004F73FE"/>
    <w:rsid w:val="004F7EEF"/>
    <w:rsid w:val="00500DA9"/>
    <w:rsid w:val="005244E3"/>
    <w:rsid w:val="005345C0"/>
    <w:rsid w:val="005459DA"/>
    <w:rsid w:val="0055178E"/>
    <w:rsid w:val="00552F63"/>
    <w:rsid w:val="00563B7B"/>
    <w:rsid w:val="005831EB"/>
    <w:rsid w:val="00583F28"/>
    <w:rsid w:val="00584D1D"/>
    <w:rsid w:val="0059050E"/>
    <w:rsid w:val="00596D82"/>
    <w:rsid w:val="005A09B9"/>
    <w:rsid w:val="005B40D0"/>
    <w:rsid w:val="005B5E6E"/>
    <w:rsid w:val="005C1531"/>
    <w:rsid w:val="005C7E59"/>
    <w:rsid w:val="005D4F70"/>
    <w:rsid w:val="005E1C8A"/>
    <w:rsid w:val="005F19E1"/>
    <w:rsid w:val="005F3826"/>
    <w:rsid w:val="006007F4"/>
    <w:rsid w:val="00602CD9"/>
    <w:rsid w:val="00615EA0"/>
    <w:rsid w:val="00633BE3"/>
    <w:rsid w:val="00642C65"/>
    <w:rsid w:val="006472F2"/>
    <w:rsid w:val="00676F23"/>
    <w:rsid w:val="00684E71"/>
    <w:rsid w:val="00693B49"/>
    <w:rsid w:val="00695804"/>
    <w:rsid w:val="006B4E9E"/>
    <w:rsid w:val="006C30C5"/>
    <w:rsid w:val="006F599B"/>
    <w:rsid w:val="00711538"/>
    <w:rsid w:val="007229A9"/>
    <w:rsid w:val="00730043"/>
    <w:rsid w:val="00741FD9"/>
    <w:rsid w:val="007501AB"/>
    <w:rsid w:val="00762923"/>
    <w:rsid w:val="00766755"/>
    <w:rsid w:val="007744DB"/>
    <w:rsid w:val="00777B21"/>
    <w:rsid w:val="0078164B"/>
    <w:rsid w:val="00781807"/>
    <w:rsid w:val="00786F96"/>
    <w:rsid w:val="007A6769"/>
    <w:rsid w:val="007C294E"/>
    <w:rsid w:val="007D1487"/>
    <w:rsid w:val="007D46C4"/>
    <w:rsid w:val="007E6C68"/>
    <w:rsid w:val="007E7ED3"/>
    <w:rsid w:val="007F1F96"/>
    <w:rsid w:val="00800D17"/>
    <w:rsid w:val="00816028"/>
    <w:rsid w:val="00825D74"/>
    <w:rsid w:val="008303D4"/>
    <w:rsid w:val="00834ACB"/>
    <w:rsid w:val="00847D15"/>
    <w:rsid w:val="00850D13"/>
    <w:rsid w:val="00855B36"/>
    <w:rsid w:val="00872858"/>
    <w:rsid w:val="00883505"/>
    <w:rsid w:val="008847BD"/>
    <w:rsid w:val="00885F52"/>
    <w:rsid w:val="008A6A5B"/>
    <w:rsid w:val="008A7310"/>
    <w:rsid w:val="008B230B"/>
    <w:rsid w:val="008C42A7"/>
    <w:rsid w:val="008F04B2"/>
    <w:rsid w:val="0090030E"/>
    <w:rsid w:val="009221A5"/>
    <w:rsid w:val="00927E9B"/>
    <w:rsid w:val="0094341D"/>
    <w:rsid w:val="009525B4"/>
    <w:rsid w:val="0095340F"/>
    <w:rsid w:val="00961C2E"/>
    <w:rsid w:val="009741B5"/>
    <w:rsid w:val="009748FF"/>
    <w:rsid w:val="00985B13"/>
    <w:rsid w:val="0098670A"/>
    <w:rsid w:val="0099669B"/>
    <w:rsid w:val="009A765F"/>
    <w:rsid w:val="009B0D1B"/>
    <w:rsid w:val="009D7BD6"/>
    <w:rsid w:val="009E042D"/>
    <w:rsid w:val="009E11C3"/>
    <w:rsid w:val="009E5736"/>
    <w:rsid w:val="009F7EC5"/>
    <w:rsid w:val="00A078B0"/>
    <w:rsid w:val="00A150C1"/>
    <w:rsid w:val="00A15A25"/>
    <w:rsid w:val="00A21B7D"/>
    <w:rsid w:val="00A2242C"/>
    <w:rsid w:val="00A2762D"/>
    <w:rsid w:val="00A318B5"/>
    <w:rsid w:val="00A343ED"/>
    <w:rsid w:val="00A35059"/>
    <w:rsid w:val="00A41618"/>
    <w:rsid w:val="00A43F60"/>
    <w:rsid w:val="00A52403"/>
    <w:rsid w:val="00A71DB3"/>
    <w:rsid w:val="00A81371"/>
    <w:rsid w:val="00A87887"/>
    <w:rsid w:val="00A927F8"/>
    <w:rsid w:val="00AA4A69"/>
    <w:rsid w:val="00AB1189"/>
    <w:rsid w:val="00AB6371"/>
    <w:rsid w:val="00AC019D"/>
    <w:rsid w:val="00AF2933"/>
    <w:rsid w:val="00AF47C6"/>
    <w:rsid w:val="00B02244"/>
    <w:rsid w:val="00B04CD4"/>
    <w:rsid w:val="00B068BC"/>
    <w:rsid w:val="00B24551"/>
    <w:rsid w:val="00B2688C"/>
    <w:rsid w:val="00B57B24"/>
    <w:rsid w:val="00B82C29"/>
    <w:rsid w:val="00B87BF5"/>
    <w:rsid w:val="00B92B95"/>
    <w:rsid w:val="00BC3DAB"/>
    <w:rsid w:val="00BD0CE9"/>
    <w:rsid w:val="00BD3705"/>
    <w:rsid w:val="00BD5226"/>
    <w:rsid w:val="00BE2DA5"/>
    <w:rsid w:val="00BE5C48"/>
    <w:rsid w:val="00BF108B"/>
    <w:rsid w:val="00BF1E7A"/>
    <w:rsid w:val="00BF5B4B"/>
    <w:rsid w:val="00BF7589"/>
    <w:rsid w:val="00C11B37"/>
    <w:rsid w:val="00C1217C"/>
    <w:rsid w:val="00C12CEC"/>
    <w:rsid w:val="00C15BCD"/>
    <w:rsid w:val="00C34F08"/>
    <w:rsid w:val="00C51496"/>
    <w:rsid w:val="00C67AF2"/>
    <w:rsid w:val="00C74C60"/>
    <w:rsid w:val="00C90C47"/>
    <w:rsid w:val="00CA6116"/>
    <w:rsid w:val="00CB0CAE"/>
    <w:rsid w:val="00CB19CE"/>
    <w:rsid w:val="00CB39D7"/>
    <w:rsid w:val="00CC488A"/>
    <w:rsid w:val="00CE0EDC"/>
    <w:rsid w:val="00CE1947"/>
    <w:rsid w:val="00CF390B"/>
    <w:rsid w:val="00CF4F59"/>
    <w:rsid w:val="00CF7979"/>
    <w:rsid w:val="00D034C0"/>
    <w:rsid w:val="00D10000"/>
    <w:rsid w:val="00D10777"/>
    <w:rsid w:val="00D133AE"/>
    <w:rsid w:val="00D15944"/>
    <w:rsid w:val="00D172BE"/>
    <w:rsid w:val="00D26866"/>
    <w:rsid w:val="00D44C45"/>
    <w:rsid w:val="00D508A9"/>
    <w:rsid w:val="00D67FD7"/>
    <w:rsid w:val="00D72958"/>
    <w:rsid w:val="00D75D03"/>
    <w:rsid w:val="00D76770"/>
    <w:rsid w:val="00D86DC6"/>
    <w:rsid w:val="00D943DE"/>
    <w:rsid w:val="00DB1328"/>
    <w:rsid w:val="00DC1337"/>
    <w:rsid w:val="00DC33A8"/>
    <w:rsid w:val="00DC6234"/>
    <w:rsid w:val="00DC661A"/>
    <w:rsid w:val="00DC7AA0"/>
    <w:rsid w:val="00DD5A49"/>
    <w:rsid w:val="00DE0AC0"/>
    <w:rsid w:val="00DE5046"/>
    <w:rsid w:val="00DF575E"/>
    <w:rsid w:val="00E25CBB"/>
    <w:rsid w:val="00E30682"/>
    <w:rsid w:val="00E419BE"/>
    <w:rsid w:val="00E46816"/>
    <w:rsid w:val="00E46B8E"/>
    <w:rsid w:val="00E55651"/>
    <w:rsid w:val="00E57A93"/>
    <w:rsid w:val="00E6687B"/>
    <w:rsid w:val="00E72219"/>
    <w:rsid w:val="00E7644F"/>
    <w:rsid w:val="00E80A1C"/>
    <w:rsid w:val="00E82CFB"/>
    <w:rsid w:val="00E9188E"/>
    <w:rsid w:val="00E96E7C"/>
    <w:rsid w:val="00EA0326"/>
    <w:rsid w:val="00EA0F36"/>
    <w:rsid w:val="00EA2540"/>
    <w:rsid w:val="00ED3EA4"/>
    <w:rsid w:val="00EE1F34"/>
    <w:rsid w:val="00EE35CE"/>
    <w:rsid w:val="00EF4F83"/>
    <w:rsid w:val="00EF5DA2"/>
    <w:rsid w:val="00EF7CBF"/>
    <w:rsid w:val="00F122A4"/>
    <w:rsid w:val="00F14340"/>
    <w:rsid w:val="00F15469"/>
    <w:rsid w:val="00F21AEB"/>
    <w:rsid w:val="00F24BDE"/>
    <w:rsid w:val="00F478F4"/>
    <w:rsid w:val="00F52465"/>
    <w:rsid w:val="00F60FF7"/>
    <w:rsid w:val="00F63DD1"/>
    <w:rsid w:val="00F860FE"/>
    <w:rsid w:val="00F94C1F"/>
    <w:rsid w:val="00F97AEA"/>
    <w:rsid w:val="00FA6344"/>
    <w:rsid w:val="00FC1F41"/>
    <w:rsid w:val="00FC3DBA"/>
    <w:rsid w:val="00FC4B7E"/>
    <w:rsid w:val="00FD2184"/>
    <w:rsid w:val="00FD436A"/>
    <w:rsid w:val="00FD4D12"/>
    <w:rsid w:val="00FD6705"/>
    <w:rsid w:val="00FE2E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CEFEB6"/>
  <w15:docId w15:val="{B7A6F7BE-E981-420A-8AC2-5F138221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0326"/>
    <w:pPr>
      <w:ind w:left="357" w:hanging="357"/>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41C"/>
    <w:pPr>
      <w:tabs>
        <w:tab w:val="center" w:pos="4419"/>
        <w:tab w:val="right" w:pos="8838"/>
      </w:tabs>
    </w:pPr>
  </w:style>
  <w:style w:type="character" w:customStyle="1" w:styleId="EncabezadoCar">
    <w:name w:val="Encabezado Car"/>
    <w:basedOn w:val="Fuentedeprrafopredeter"/>
    <w:link w:val="Encabezado"/>
    <w:uiPriority w:val="99"/>
    <w:rsid w:val="004D341C"/>
    <w:rPr>
      <w:sz w:val="22"/>
      <w:szCs w:val="22"/>
      <w:lang w:eastAsia="en-US"/>
    </w:rPr>
  </w:style>
  <w:style w:type="paragraph" w:styleId="Piedepgina">
    <w:name w:val="footer"/>
    <w:basedOn w:val="Normal"/>
    <w:link w:val="PiedepginaCar"/>
    <w:uiPriority w:val="99"/>
    <w:unhideWhenUsed/>
    <w:rsid w:val="004D341C"/>
    <w:pPr>
      <w:tabs>
        <w:tab w:val="center" w:pos="4419"/>
        <w:tab w:val="right" w:pos="8838"/>
      </w:tabs>
    </w:pPr>
  </w:style>
  <w:style w:type="character" w:customStyle="1" w:styleId="PiedepginaCar">
    <w:name w:val="Pie de página Car"/>
    <w:basedOn w:val="Fuentedeprrafopredeter"/>
    <w:link w:val="Piedepgina"/>
    <w:uiPriority w:val="99"/>
    <w:rsid w:val="004D341C"/>
    <w:rPr>
      <w:sz w:val="22"/>
      <w:szCs w:val="22"/>
      <w:lang w:eastAsia="en-US"/>
    </w:rPr>
  </w:style>
  <w:style w:type="paragraph" w:styleId="Prrafodelista">
    <w:name w:val="List Paragraph"/>
    <w:basedOn w:val="Normal"/>
    <w:uiPriority w:val="34"/>
    <w:qFormat/>
    <w:rsid w:val="00885F52"/>
    <w:pPr>
      <w:ind w:left="720"/>
      <w:contextualSpacing/>
    </w:pPr>
  </w:style>
  <w:style w:type="paragraph" w:styleId="Textodeglobo">
    <w:name w:val="Balloon Text"/>
    <w:basedOn w:val="Normal"/>
    <w:link w:val="TextodegloboCar"/>
    <w:uiPriority w:val="99"/>
    <w:semiHidden/>
    <w:unhideWhenUsed/>
    <w:rsid w:val="00F21A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AE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12018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Güezo María Laura</dc:creator>
  <cp:lastModifiedBy>Boncagni Marcelo</cp:lastModifiedBy>
  <cp:revision>2</cp:revision>
  <cp:lastPrinted>2019-12-06T16:06:00Z</cp:lastPrinted>
  <dcterms:created xsi:type="dcterms:W3CDTF">2020-03-09T16:06:00Z</dcterms:created>
  <dcterms:modified xsi:type="dcterms:W3CDTF">2020-03-09T16:06:00Z</dcterms:modified>
</cp:coreProperties>
</file>