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1E2F6" w14:textId="0336C650" w:rsidR="005627CE" w:rsidRPr="008B587F" w:rsidRDefault="005627CE" w:rsidP="005627CE">
      <w:pPr>
        <w:spacing w:line="360" w:lineRule="auto"/>
        <w:ind w:right="-518"/>
        <w:jc w:val="both"/>
        <w:rPr>
          <w:rFonts w:ascii="Arial" w:hAnsi="Arial" w:cs="Arial"/>
        </w:rPr>
      </w:pPr>
      <w:bookmarkStart w:id="0" w:name="_GoBack"/>
      <w:bookmarkEnd w:id="0"/>
      <w:r w:rsidRPr="00500BB2">
        <w:rPr>
          <w:rFonts w:ascii="Arial" w:hAnsi="Arial" w:cs="Arial"/>
          <w:b/>
          <w:u w:val="single"/>
        </w:rPr>
        <w:t xml:space="preserve">Acta de Directorio Nro. </w:t>
      </w:r>
      <w:r w:rsidR="00A43F92" w:rsidRPr="00500BB2">
        <w:rPr>
          <w:rFonts w:ascii="Arial" w:hAnsi="Arial" w:cs="Arial"/>
          <w:b/>
          <w:u w:val="single"/>
        </w:rPr>
        <w:t>548</w:t>
      </w:r>
      <w:r w:rsidRPr="00500BB2">
        <w:rPr>
          <w:rFonts w:ascii="Arial" w:hAnsi="Arial" w:cs="Arial"/>
          <w:b/>
        </w:rPr>
        <w:t>:</w:t>
      </w:r>
      <w:r w:rsidRPr="00500BB2">
        <w:rPr>
          <w:rFonts w:ascii="Arial" w:hAnsi="Arial" w:cs="Arial"/>
        </w:rPr>
        <w:t xml:space="preserve"> En la Ciudad de Buenos Aires, a los 8 días del mes de noviembre de 2024, siendo las 18.00 horas, se reúne el Directorio de </w:t>
      </w:r>
      <w:r w:rsidRPr="00500BB2">
        <w:rPr>
          <w:rFonts w:ascii="Arial" w:hAnsi="Arial" w:cs="Arial"/>
          <w:b/>
          <w:bCs/>
        </w:rPr>
        <w:t>Grupo Clarín S.A.</w:t>
      </w:r>
      <w:r w:rsidRPr="00500BB2">
        <w:rPr>
          <w:rFonts w:ascii="Arial" w:hAnsi="Arial" w:cs="Arial"/>
        </w:rPr>
        <w:t xml:space="preserve"> (la “Sociedad”). Se encuentran presentes en la sede social el Vicepresidente</w:t>
      </w:r>
      <w:r w:rsidR="008E2D04" w:rsidRPr="00500BB2">
        <w:rPr>
          <w:rFonts w:ascii="Arial" w:hAnsi="Arial" w:cs="Arial"/>
        </w:rPr>
        <w:t>,</w:t>
      </w:r>
      <w:r w:rsidRPr="00500BB2">
        <w:rPr>
          <w:rFonts w:ascii="Arial" w:hAnsi="Arial" w:cs="Arial"/>
        </w:rPr>
        <w:t xml:space="preserve"> Sr. Héctor M. Aranda, y los Sres. Directores Horacio E. Quirós y Mart</w:t>
      </w:r>
      <w:r w:rsidR="008E2D04" w:rsidRPr="00500BB2">
        <w:rPr>
          <w:rFonts w:ascii="Arial" w:hAnsi="Arial" w:cs="Arial"/>
        </w:rPr>
        <w:t>í</w:t>
      </w:r>
      <w:r w:rsidRPr="00500BB2">
        <w:rPr>
          <w:rFonts w:ascii="Arial" w:hAnsi="Arial" w:cs="Arial"/>
        </w:rPr>
        <w:t>n G. Etchevers. De conformidad con lo establecido en el art. décimo sexto del Estatuto Social, participan por videoteleconferencia mediante el sistema Microsoft Teams el Presidente</w:t>
      </w:r>
      <w:r w:rsidR="008E2D04" w:rsidRPr="00500BB2">
        <w:rPr>
          <w:rFonts w:ascii="Arial" w:hAnsi="Arial" w:cs="Arial"/>
        </w:rPr>
        <w:t>,</w:t>
      </w:r>
      <w:r w:rsidRPr="00500BB2">
        <w:rPr>
          <w:rFonts w:ascii="Arial" w:hAnsi="Arial" w:cs="Arial"/>
        </w:rPr>
        <w:t xml:space="preserve"> Dr. Jorge C. Rendo, y los Directores Titulares Sres. Horacio E. Magnetto, Alberto C. J. Menzani, Francisco Pagliaro, Felipe Noble Herrera, Antonio R. Aranda, y Andrés G. Riportella. Asimismo, se encuentran participando por videoteleconferencia los miembros de la Comisión Fiscalizadora, Sra. Alicia Emilia Rota y los Sres. Carlos A. P. Di Candia y Hugo E. López. Habiendo quórum suficiente, el Dr. Rendo</w:t>
      </w:r>
      <w:r w:rsidRPr="00A1402F">
        <w:rPr>
          <w:rFonts w:ascii="Arial" w:hAnsi="Arial" w:cs="Arial"/>
        </w:rPr>
        <w:t xml:space="preserve"> somete a consideración de los Señores Directores el único punto del orden del día: </w:t>
      </w:r>
      <w:r w:rsidRPr="00A1402F">
        <w:rPr>
          <w:rFonts w:ascii="Arial" w:hAnsi="Arial" w:cs="Arial"/>
          <w:b/>
          <w:u w:val="single"/>
        </w:rPr>
        <w:t xml:space="preserve">Consideración de los Estados Financieros Consolidados e Individuales Condensados Intermedios al 30 de </w:t>
      </w:r>
      <w:r w:rsidR="008E2D04">
        <w:rPr>
          <w:rFonts w:ascii="Arial" w:hAnsi="Arial" w:cs="Arial"/>
          <w:b/>
          <w:u w:val="single"/>
        </w:rPr>
        <w:t>septiembre</w:t>
      </w:r>
      <w:r w:rsidR="008E2D04" w:rsidRPr="00A1402F">
        <w:rPr>
          <w:rFonts w:ascii="Arial" w:hAnsi="Arial" w:cs="Arial"/>
          <w:b/>
          <w:u w:val="single"/>
        </w:rPr>
        <w:t xml:space="preserve"> </w:t>
      </w:r>
      <w:r w:rsidRPr="00A1402F">
        <w:rPr>
          <w:rFonts w:ascii="Arial" w:hAnsi="Arial" w:cs="Arial"/>
          <w:b/>
          <w:u w:val="single"/>
        </w:rPr>
        <w:t>de 2024</w:t>
      </w:r>
      <w:r w:rsidRPr="00A1402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627CE">
        <w:rPr>
          <w:rFonts w:ascii="Arial" w:hAnsi="Arial" w:cs="Arial"/>
          <w:b/>
          <w:bCs/>
          <w:u w:val="single"/>
        </w:rPr>
        <w:t>Autorización al Vicepresidente para su firma.</w:t>
      </w:r>
      <w:r w:rsidRPr="00A1402F">
        <w:rPr>
          <w:rFonts w:ascii="Arial" w:hAnsi="Arial"/>
        </w:rPr>
        <w:t xml:space="preserve"> Continuando con la palabra el </w:t>
      </w:r>
      <w:r w:rsidRPr="00A1402F">
        <w:rPr>
          <w:rFonts w:ascii="Arial" w:eastAsia="Times New Roman" w:hAnsi="Arial" w:cs="Arial"/>
        </w:rPr>
        <w:t>Presidente, Dr. Jorge Carlos Rendo,</w:t>
      </w:r>
      <w:r w:rsidRPr="00A1402F">
        <w:rPr>
          <w:rFonts w:ascii="Arial" w:hAnsi="Arial"/>
        </w:rPr>
        <w:t xml:space="preserve"> </w:t>
      </w:r>
      <w:r w:rsidRPr="00A1402F">
        <w:rPr>
          <w:rFonts w:ascii="Arial" w:eastAsia="Times New Roman" w:hAnsi="Arial" w:cs="Arial"/>
        </w:rPr>
        <w:t>somete a consideración de los Sres. Directores los referidos estados financieros que fueron</w:t>
      </w:r>
      <w:r w:rsidRPr="00A1402F">
        <w:rPr>
          <w:rFonts w:ascii="Arial" w:hAnsi="Arial"/>
        </w:rPr>
        <w:t xml:space="preserve"> confeccionados de acuerdo con la normativa vigente en la materia y a las Resoluciones Técnicas N° 26 y </w:t>
      </w:r>
      <w:r w:rsidRPr="00A1402F">
        <w:rPr>
          <w:rFonts w:ascii="Arial" w:eastAsia="Times New Roman" w:hAnsi="Arial" w:cs="Arial"/>
        </w:rPr>
        <w:t>Nº</w:t>
      </w:r>
      <w:r w:rsidRPr="00A1402F">
        <w:rPr>
          <w:rFonts w:ascii="Arial" w:hAnsi="Arial"/>
        </w:rPr>
        <w:t xml:space="preserve"> 29 de la Federación Argentina de Consejos Profesionales de Ciencias Económicas, habiéndose preparado la reseña informativa de conformidad a las normas de la Comisión Nacional de Valores (la “CNV”). Asimismo, somete a consideración de los Sres. Directores la información adicional a las Notas a los estados financieros requerida por la CNV y </w:t>
      </w:r>
      <w:r w:rsidRPr="00A1402F">
        <w:rPr>
          <w:rFonts w:ascii="Arial" w:eastAsia="Times New Roman" w:hAnsi="Arial" w:cs="Arial"/>
        </w:rPr>
        <w:t xml:space="preserve">por </w:t>
      </w:r>
      <w:r w:rsidRPr="00A1402F">
        <w:rPr>
          <w:rFonts w:ascii="Arial" w:hAnsi="Arial"/>
        </w:rPr>
        <w:t xml:space="preserve">el Reglamento del </w:t>
      </w:r>
      <w:r w:rsidRPr="00A1402F">
        <w:rPr>
          <w:rFonts w:ascii="Arial" w:eastAsia="Times New Roman" w:hAnsi="Arial" w:cs="Arial"/>
        </w:rPr>
        <w:t>listado de Bolsas y Mercados Argentinos (“BYMA”).</w:t>
      </w:r>
      <w:r w:rsidRPr="00A1402F">
        <w:rPr>
          <w:rFonts w:ascii="Arial" w:hAnsi="Arial"/>
        </w:rPr>
        <w:t xml:space="preserve"> El Sr. Presidente continúa diciendo que los estados financieros consolidados e individuales condensados </w:t>
      </w:r>
      <w:r w:rsidRPr="00A1402F">
        <w:rPr>
          <w:rFonts w:ascii="Arial" w:eastAsia="Times New Roman" w:hAnsi="Arial" w:cs="Arial"/>
        </w:rPr>
        <w:t xml:space="preserve">intermedios </w:t>
      </w:r>
      <w:r w:rsidRPr="00A1402F">
        <w:rPr>
          <w:rFonts w:ascii="Arial" w:hAnsi="Arial"/>
        </w:rPr>
        <w:t>que se someten a la consideración del Directorio</w:t>
      </w:r>
      <w:r w:rsidRPr="00A1402F">
        <w:rPr>
          <w:rFonts w:ascii="Arial" w:eastAsia="Times New Roman" w:hAnsi="Arial" w:cs="Arial"/>
        </w:rPr>
        <w:t xml:space="preserve">, </w:t>
      </w:r>
      <w:r w:rsidRPr="00A1402F">
        <w:rPr>
          <w:rFonts w:ascii="Arial" w:hAnsi="Arial"/>
        </w:rPr>
        <w:t>fueron confeccionados por la Gerencia de la Sociedad, aplicando las Normas Internacionales de Información Financiera -“</w:t>
      </w:r>
      <w:r w:rsidRPr="00A1402F">
        <w:rPr>
          <w:rFonts w:ascii="Arial" w:eastAsia="Times New Roman" w:hAnsi="Arial" w:cs="Arial"/>
        </w:rPr>
        <w:t>NIIF”-, y en</w:t>
      </w:r>
      <w:r w:rsidRPr="00A1402F">
        <w:rPr>
          <w:rFonts w:ascii="Arial" w:hAnsi="Arial"/>
        </w:rPr>
        <w:t xml:space="preserve"> particular la Norma Internacional de Contabilidad (NIC) 34 “Información financiera intermedia” y las políticas contables descriptas en </w:t>
      </w:r>
      <w:r w:rsidRPr="00A1402F">
        <w:rPr>
          <w:rFonts w:ascii="Arial" w:eastAsia="Times New Roman" w:hAnsi="Arial" w:cs="Arial"/>
        </w:rPr>
        <w:t>la nota</w:t>
      </w:r>
      <w:r w:rsidRPr="00A1402F">
        <w:rPr>
          <w:rFonts w:ascii="Arial" w:hAnsi="Arial"/>
        </w:rPr>
        <w:t xml:space="preserve"> 2 </w:t>
      </w:r>
      <w:r w:rsidRPr="00A1402F">
        <w:rPr>
          <w:rFonts w:ascii="Arial" w:eastAsia="Times New Roman" w:hAnsi="Arial" w:cs="Arial"/>
        </w:rPr>
        <w:t>a</w:t>
      </w:r>
      <w:r w:rsidRPr="00A1402F">
        <w:rPr>
          <w:rFonts w:ascii="Arial" w:hAnsi="Arial"/>
        </w:rPr>
        <w:t xml:space="preserve"> los estados financieros consolidados e individuales de la Sociedad</w:t>
      </w:r>
      <w:r w:rsidRPr="00A1402F">
        <w:rPr>
          <w:rFonts w:ascii="Arial" w:eastAsia="Times New Roman" w:hAnsi="Arial" w:cs="Arial"/>
        </w:rPr>
        <w:t xml:space="preserve"> al 31 de diciembre de 2023, razón por la cual, se recomienda su lectura conjunta.</w:t>
      </w:r>
      <w:r w:rsidRPr="00A1402F">
        <w:rPr>
          <w:rFonts w:ascii="Arial" w:hAnsi="Arial"/>
        </w:rPr>
        <w:t xml:space="preserve"> Al </w:t>
      </w:r>
      <w:r w:rsidRPr="00A1402F">
        <w:rPr>
          <w:rFonts w:ascii="Arial" w:eastAsia="Times New Roman" w:hAnsi="Arial" w:cs="Arial"/>
        </w:rPr>
        <w:t xml:space="preserve">30 de </w:t>
      </w:r>
      <w:r w:rsidR="008E2D04">
        <w:rPr>
          <w:rFonts w:ascii="Arial" w:eastAsia="Times New Roman" w:hAnsi="Arial" w:cs="Arial"/>
        </w:rPr>
        <w:t>septiembre</w:t>
      </w:r>
      <w:r w:rsidR="008E2D04" w:rsidRPr="00A1402F">
        <w:rPr>
          <w:rFonts w:ascii="Arial" w:eastAsia="Times New Roman" w:hAnsi="Arial" w:cs="Arial"/>
        </w:rPr>
        <w:t xml:space="preserve"> </w:t>
      </w:r>
      <w:r w:rsidRPr="00A1402F">
        <w:rPr>
          <w:rFonts w:ascii="Arial" w:eastAsia="Times New Roman" w:hAnsi="Arial" w:cs="Arial"/>
        </w:rPr>
        <w:t xml:space="preserve">de 2024, señala el Dr. Rendo, </w:t>
      </w:r>
      <w:r w:rsidRPr="00A1402F">
        <w:rPr>
          <w:rFonts w:ascii="Arial" w:hAnsi="Arial"/>
        </w:rPr>
        <w:t xml:space="preserve">se han medido a valor razonable ciertas inversiones corrientes con los </w:t>
      </w:r>
      <w:r w:rsidRPr="00A1402F">
        <w:rPr>
          <w:rFonts w:ascii="Arial" w:eastAsia="Times New Roman" w:hAnsi="Arial" w:cs="Arial"/>
        </w:rPr>
        <w:t xml:space="preserve">mismos </w:t>
      </w:r>
      <w:r w:rsidRPr="00A1402F">
        <w:rPr>
          <w:rFonts w:ascii="Arial" w:hAnsi="Arial"/>
        </w:rPr>
        <w:t xml:space="preserve">criterios detallados en la nota 2.22 </w:t>
      </w:r>
      <w:r w:rsidRPr="00A1402F">
        <w:rPr>
          <w:rFonts w:ascii="Arial" w:eastAsia="Times New Roman" w:hAnsi="Arial" w:cs="Arial"/>
        </w:rPr>
        <w:t>a los</w:t>
      </w:r>
      <w:r w:rsidRPr="00A1402F">
        <w:rPr>
          <w:rFonts w:ascii="Arial" w:hAnsi="Arial"/>
        </w:rPr>
        <w:t xml:space="preserve"> estados </w:t>
      </w:r>
      <w:r w:rsidRPr="00A1402F">
        <w:rPr>
          <w:rFonts w:ascii="Arial" w:eastAsia="Times New Roman" w:hAnsi="Arial" w:cs="Arial"/>
        </w:rPr>
        <w:t xml:space="preserve">financieros </w:t>
      </w:r>
      <w:r w:rsidRPr="00A1402F">
        <w:rPr>
          <w:rFonts w:ascii="Arial" w:hAnsi="Arial"/>
        </w:rPr>
        <w:t>consolidados</w:t>
      </w:r>
      <w:r w:rsidRPr="00A1402F">
        <w:rPr>
          <w:rFonts w:ascii="Arial" w:eastAsia="Times New Roman" w:hAnsi="Arial" w:cs="Arial"/>
        </w:rPr>
        <w:t xml:space="preserve"> de la Sociedad correspondientes al ejercicio finalizado el 31 de diciembre de 2023. En virtud </w:t>
      </w:r>
      <w:r w:rsidRPr="00A1402F">
        <w:rPr>
          <w:rFonts w:ascii="Arial" w:hAnsi="Arial"/>
        </w:rPr>
        <w:t xml:space="preserve">que los </w:t>
      </w:r>
      <w:r w:rsidRPr="00A1402F">
        <w:rPr>
          <w:rFonts w:ascii="Arial" w:eastAsia="Times New Roman" w:hAnsi="Arial" w:cs="Arial"/>
        </w:rPr>
        <w:t xml:space="preserve">estados financieros consolidados e individuales condensados intermedios al 30 de </w:t>
      </w:r>
      <w:r>
        <w:rPr>
          <w:rFonts w:ascii="Arial" w:eastAsia="Times New Roman" w:hAnsi="Arial" w:cs="Arial"/>
        </w:rPr>
        <w:t>setiembre</w:t>
      </w:r>
      <w:r w:rsidRPr="00A1402F">
        <w:rPr>
          <w:rFonts w:ascii="Arial" w:eastAsia="Times New Roman" w:hAnsi="Arial" w:cs="Arial"/>
        </w:rPr>
        <w:t xml:space="preserve"> de 2024 sometidos a consideración de los Directores, fueron circularizados </w:t>
      </w:r>
      <w:r w:rsidRPr="00A1402F">
        <w:rPr>
          <w:rFonts w:ascii="Arial" w:hAnsi="Arial"/>
        </w:rPr>
        <w:t xml:space="preserve">con anterioridad a la celebración de la presente reunión para su correspondiente análisis, </w:t>
      </w:r>
      <w:r w:rsidRPr="00A1402F">
        <w:rPr>
          <w:rFonts w:ascii="Arial" w:eastAsia="Times New Roman" w:hAnsi="Arial" w:cs="Arial"/>
        </w:rPr>
        <w:t xml:space="preserve">no habiendo los mismos formulado observación alguna, el Sr. Presidente </w:t>
      </w:r>
      <w:r w:rsidRPr="00A1402F">
        <w:rPr>
          <w:rFonts w:ascii="Arial" w:hAnsi="Arial"/>
        </w:rPr>
        <w:t>mociona concretamente</w:t>
      </w:r>
      <w:r w:rsidR="008E2D04">
        <w:rPr>
          <w:rFonts w:ascii="Arial" w:hAnsi="Arial"/>
        </w:rPr>
        <w:t xml:space="preserve"> </w:t>
      </w:r>
      <w:r w:rsidRPr="00A1402F">
        <w:rPr>
          <w:rFonts w:ascii="Arial" w:hAnsi="Arial"/>
        </w:rPr>
        <w:t xml:space="preserve"> la aprobación de los estados financieros consolidados e individuales condensados </w:t>
      </w:r>
      <w:r w:rsidRPr="00A1402F">
        <w:rPr>
          <w:rFonts w:ascii="Arial" w:eastAsia="Times New Roman" w:hAnsi="Arial" w:cs="Arial"/>
        </w:rPr>
        <w:t xml:space="preserve">intermedios </w:t>
      </w:r>
      <w:r w:rsidRPr="00A1402F">
        <w:rPr>
          <w:rFonts w:ascii="Arial" w:hAnsi="Arial"/>
        </w:rPr>
        <w:t xml:space="preserve">al </w:t>
      </w:r>
      <w:r w:rsidRPr="00A1402F">
        <w:rPr>
          <w:rFonts w:ascii="Arial" w:eastAsia="Times New Roman" w:hAnsi="Arial" w:cs="Arial"/>
        </w:rPr>
        <w:t xml:space="preserve">30 </w:t>
      </w:r>
      <w:r>
        <w:rPr>
          <w:rFonts w:ascii="Arial" w:eastAsia="Times New Roman" w:hAnsi="Arial" w:cs="Arial"/>
        </w:rPr>
        <w:t>de setiembre</w:t>
      </w:r>
      <w:r w:rsidRPr="00A1402F">
        <w:rPr>
          <w:rFonts w:ascii="Arial" w:eastAsia="Times New Roman" w:hAnsi="Arial" w:cs="Arial"/>
        </w:rPr>
        <w:t xml:space="preserve"> de 2024 </w:t>
      </w:r>
      <w:r w:rsidRPr="00A1402F">
        <w:rPr>
          <w:rFonts w:ascii="Arial" w:hAnsi="Arial"/>
        </w:rPr>
        <w:t>de modo que los mismos sean presentados ante BYMA y la CNV.</w:t>
      </w:r>
      <w:r w:rsidR="008E2D04">
        <w:rPr>
          <w:rFonts w:ascii="Arial" w:hAnsi="Arial"/>
        </w:rPr>
        <w:t xml:space="preserve"> Sometida la moción a votación, la misma es aprobada por unanimidad autorizándose también por unanimidad al Sr. </w:t>
      </w:r>
      <w:r>
        <w:rPr>
          <w:rFonts w:ascii="Arial" w:hAnsi="Arial"/>
        </w:rPr>
        <w:t>Vicepresidente</w:t>
      </w:r>
      <w:r w:rsidR="008E2D04">
        <w:rPr>
          <w:rFonts w:ascii="Arial" w:hAnsi="Arial"/>
        </w:rPr>
        <w:t>,</w:t>
      </w:r>
      <w:r>
        <w:rPr>
          <w:rFonts w:ascii="Arial" w:hAnsi="Arial"/>
        </w:rPr>
        <w:t xml:space="preserve"> Sr. Héctor M</w:t>
      </w:r>
      <w:r w:rsidR="008E2D04">
        <w:rPr>
          <w:rFonts w:ascii="Arial" w:hAnsi="Arial"/>
        </w:rPr>
        <w:t>ario</w:t>
      </w:r>
      <w:r>
        <w:rPr>
          <w:rFonts w:ascii="Arial" w:hAnsi="Arial"/>
        </w:rPr>
        <w:t xml:space="preserve"> Aranda</w:t>
      </w:r>
      <w:r w:rsidR="008E2D04">
        <w:rPr>
          <w:rFonts w:ascii="Arial" w:hAnsi="Arial"/>
        </w:rPr>
        <w:t xml:space="preserve">, </w:t>
      </w:r>
      <w:r w:rsidR="00F37AF9">
        <w:rPr>
          <w:rFonts w:ascii="Arial" w:hAnsi="Arial"/>
        </w:rPr>
        <w:t>a fin de que</w:t>
      </w:r>
      <w:r w:rsidR="008E2D04">
        <w:rPr>
          <w:rFonts w:ascii="Arial" w:hAnsi="Arial"/>
        </w:rPr>
        <w:t xml:space="preserve"> suscriba los mencionados estados financieros consolidados e individuales condensados intermedios al 30 de septiembre de 2024 para su presentación ante CNV y ByMA atento que el Sr. Presidente se encuentra, por razones de carácter laboral, fuera del país. </w:t>
      </w:r>
      <w:r>
        <w:rPr>
          <w:rFonts w:ascii="Arial" w:hAnsi="Arial"/>
        </w:rPr>
        <w:t xml:space="preserve"> </w:t>
      </w:r>
      <w:r w:rsidRPr="00A1402F">
        <w:rPr>
          <w:rFonts w:ascii="Arial" w:hAnsi="Arial" w:cs="Arial"/>
          <w:bCs/>
        </w:rPr>
        <w:t>Previo a dar por terminada la reunión el Sr. Presidente cede la palabra al Presidente de la Comisión Fiscalizadora a</w:t>
      </w:r>
      <w:r w:rsidR="00D81ECD" w:rsidRPr="00A1402F">
        <w:rPr>
          <w:rFonts w:ascii="Arial" w:hAnsi="Arial" w:cs="Arial"/>
          <w:bCs/>
        </w:rPr>
        <w:t xml:space="preserve"> fin de que</w:t>
      </w:r>
      <w:r w:rsidR="00D81ECD">
        <w:rPr>
          <w:rFonts w:ascii="Arial" w:hAnsi="Arial" w:cs="Arial"/>
          <w:bCs/>
        </w:rPr>
        <w:t xml:space="preserve"> s</w:t>
      </w:r>
      <w:r w:rsidRPr="00A1402F">
        <w:rPr>
          <w:rFonts w:ascii="Arial" w:hAnsi="Arial" w:cs="Arial"/>
          <w:bCs/>
        </w:rPr>
        <w:t xml:space="preserve">e expida sobre la regularidad de las decisiones adoptadas. </w:t>
      </w:r>
      <w:r w:rsidRPr="00A1402F">
        <w:rPr>
          <w:rFonts w:ascii="Arial" w:hAnsi="Arial" w:cs="Arial"/>
        </w:rPr>
        <w:t xml:space="preserve">El Presidente de la Comisión Fiscalizadora, Sr. Carlos Alberto </w:t>
      </w:r>
      <w:r w:rsidRPr="00A1402F">
        <w:rPr>
          <w:rFonts w:ascii="Arial" w:hAnsi="Arial" w:cs="Arial"/>
        </w:rPr>
        <w:lastRenderedPageBreak/>
        <w:t xml:space="preserve">Pedro Di Candia, deja constancia que han participado por videoteleconferencia </w:t>
      </w:r>
      <w:r w:rsidR="00D81ECD">
        <w:rPr>
          <w:rFonts w:ascii="Arial" w:hAnsi="Arial" w:cs="Arial"/>
        </w:rPr>
        <w:t xml:space="preserve">el Presidente Dr. Jorge C. Rendo, y </w:t>
      </w:r>
      <w:r w:rsidRPr="00A1402F">
        <w:rPr>
          <w:rFonts w:ascii="Arial" w:hAnsi="Arial" w:cs="Arial"/>
        </w:rPr>
        <w:t>los señores Directores</w:t>
      </w:r>
      <w:r w:rsidR="00D81ECD">
        <w:rPr>
          <w:rFonts w:ascii="Arial" w:hAnsi="Arial" w:cs="Arial"/>
        </w:rPr>
        <w:t xml:space="preserve"> Titulares</w:t>
      </w:r>
      <w:r w:rsidRPr="00A1402F">
        <w:rPr>
          <w:rFonts w:ascii="Arial" w:hAnsi="Arial" w:cs="Arial"/>
        </w:rPr>
        <w:t xml:space="preserve"> Horacio E. Magnetto, Alberto C. J. Menzani, Francisco Pagliaro, Felipe Noble Herrera, Antonio R. Aranda, y Andrés G. Riportella, habiendo votado con la debida regularidad los puntos del orden del día sometidos a consideración en los términos de lo dispuesto por el artículo décimo sexto del Estatuto de la Sociedad. No habiendo más asuntos que considerar, se levanta la sesión siendo las 18:30 horas.</w:t>
      </w:r>
    </w:p>
    <w:p w14:paraId="2D0CB03D" w14:textId="77777777" w:rsidR="005627CE" w:rsidRPr="008B587F" w:rsidRDefault="005627CE" w:rsidP="005627CE">
      <w:pPr>
        <w:spacing w:line="360" w:lineRule="auto"/>
        <w:ind w:right="-518"/>
        <w:jc w:val="both"/>
        <w:rPr>
          <w:rFonts w:ascii="Arial" w:hAnsi="Arial" w:cs="Arial"/>
        </w:rPr>
      </w:pPr>
      <w:bookmarkStart w:id="1" w:name="_Hlk174115102"/>
      <w:r w:rsidRPr="008B587F">
        <w:rPr>
          <w:rFonts w:ascii="Arial" w:hAnsi="Arial" w:cs="Arial"/>
        </w:rPr>
        <w:t>Firmantes:</w:t>
      </w:r>
    </w:p>
    <w:p w14:paraId="5AD1E8D4" w14:textId="63ECB477" w:rsidR="005627CE" w:rsidRDefault="005627CE" w:rsidP="005627CE">
      <w:pPr>
        <w:spacing w:line="360" w:lineRule="auto"/>
        <w:ind w:right="-518"/>
        <w:jc w:val="both"/>
        <w:rPr>
          <w:rFonts w:ascii="Arial" w:hAnsi="Arial" w:cs="Arial"/>
        </w:rPr>
      </w:pPr>
      <w:r w:rsidRPr="00CC7909">
        <w:rPr>
          <w:rFonts w:ascii="Arial" w:hAnsi="Arial" w:cs="Arial"/>
          <w:b/>
          <w:bCs/>
        </w:rPr>
        <w:t>Directores presentes</w:t>
      </w:r>
      <w:r w:rsidRPr="008B587F">
        <w:rPr>
          <w:rFonts w:ascii="Arial" w:hAnsi="Arial" w:cs="Arial"/>
        </w:rPr>
        <w:t>: Héctor M. Aranda, Horacio E. Quirós y Martin G. Etchevers.</w:t>
      </w:r>
    </w:p>
    <w:p w14:paraId="783C80F8" w14:textId="571082B8" w:rsidR="00CC7909" w:rsidRPr="008B587F" w:rsidRDefault="00CC7909" w:rsidP="005627CE">
      <w:pPr>
        <w:spacing w:line="360" w:lineRule="auto"/>
        <w:ind w:right="-518"/>
        <w:jc w:val="both"/>
        <w:rPr>
          <w:rFonts w:ascii="Arial" w:hAnsi="Arial" w:cs="Arial"/>
        </w:rPr>
      </w:pPr>
      <w:r w:rsidRPr="00CC7909">
        <w:rPr>
          <w:rFonts w:ascii="Arial" w:hAnsi="Arial" w:cs="Arial"/>
          <w:b/>
          <w:bCs/>
        </w:rPr>
        <w:t>Directores Virtuales</w:t>
      </w:r>
      <w:r>
        <w:rPr>
          <w:rFonts w:ascii="Arial" w:hAnsi="Arial" w:cs="Arial"/>
        </w:rPr>
        <w:t xml:space="preserve">: </w:t>
      </w:r>
      <w:r w:rsidRPr="00A1402F">
        <w:rPr>
          <w:rFonts w:ascii="Arial" w:hAnsi="Arial" w:cs="Arial"/>
        </w:rPr>
        <w:t>Horacio E. Magnetto, Alberto C. J. Menzani, Francisco Pagliaro, Felipe Noble Herrera, Antonio R. Aranda, y Andrés G. Riportella</w:t>
      </w:r>
    </w:p>
    <w:p w14:paraId="41DDF098" w14:textId="04FDE016" w:rsidR="005627CE" w:rsidRPr="00C85C18" w:rsidRDefault="005A4DA3" w:rsidP="005627CE">
      <w:pPr>
        <w:spacing w:line="360" w:lineRule="auto"/>
        <w:ind w:right="-5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Presidente de la Comisión Fiscalizadora</w:t>
      </w:r>
      <w:r w:rsidR="005627CE" w:rsidRPr="008B587F">
        <w:rPr>
          <w:rFonts w:ascii="Arial" w:hAnsi="Arial" w:cs="Arial"/>
        </w:rPr>
        <w:t>: Carlos Alberto Pedro Di Candia.</w:t>
      </w:r>
    </w:p>
    <w:bookmarkEnd w:id="1"/>
    <w:p w14:paraId="745EACFE" w14:textId="77777777" w:rsidR="00F962BC" w:rsidRDefault="00F962BC"/>
    <w:sectPr w:rsidR="00F962BC" w:rsidSect="00500BB2">
      <w:pgSz w:w="12240" w:h="18720" w:code="41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CE"/>
    <w:rsid w:val="000D33A2"/>
    <w:rsid w:val="00500BB2"/>
    <w:rsid w:val="00554D48"/>
    <w:rsid w:val="005627CE"/>
    <w:rsid w:val="005A4DA3"/>
    <w:rsid w:val="005A5CB5"/>
    <w:rsid w:val="00663E8E"/>
    <w:rsid w:val="00672EC0"/>
    <w:rsid w:val="008E2D04"/>
    <w:rsid w:val="00A43F92"/>
    <w:rsid w:val="00BF65F2"/>
    <w:rsid w:val="00CC7909"/>
    <w:rsid w:val="00D81ECD"/>
    <w:rsid w:val="00E00528"/>
    <w:rsid w:val="00F37AF9"/>
    <w:rsid w:val="00F9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EB3B"/>
  <w15:chartTrackingRefBased/>
  <w15:docId w15:val="{88DBD47E-5EB3-4BC0-A590-FEDB68BD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7CE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2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2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2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2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2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2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2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2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2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2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2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2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27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27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27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27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27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27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2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2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2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27C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27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27CE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27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2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27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27CE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F37AF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B2614-C222-43E6-9314-2C2D058A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4060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Kahrs Alfredo Enrique</dc:creator>
  <cp:keywords/>
  <dc:description/>
  <cp:lastModifiedBy>Martín G. Rios</cp:lastModifiedBy>
  <cp:revision>2</cp:revision>
  <dcterms:created xsi:type="dcterms:W3CDTF">2024-11-08T22:47:00Z</dcterms:created>
  <dcterms:modified xsi:type="dcterms:W3CDTF">2024-11-08T22:47:00Z</dcterms:modified>
</cp:coreProperties>
</file>