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906A0" w:rsidRDefault="00F906A0" w:rsidP="00F906A0"/>
    <w:p w:rsidR="00570D1A" w:rsidRPr="00230C72" w:rsidRDefault="00570D1A" w:rsidP="00230C72">
      <w:pPr>
        <w:pStyle w:val="Ttulo1"/>
        <w:rPr>
          <w:rFonts w:ascii="Arial" w:hAnsi="Arial"/>
          <w:b w:val="0"/>
          <w:sz w:val="20"/>
          <w:u w:val="none"/>
        </w:rPr>
      </w:pPr>
      <w:r w:rsidRPr="00793F92">
        <w:rPr>
          <w:rFonts w:ascii="Arial" w:hAnsi="Arial"/>
          <w:sz w:val="20"/>
        </w:rPr>
        <w:t>ACTA DE LA COMISION FISCALIZADORA</w:t>
      </w:r>
      <w:r w:rsidR="00230C72">
        <w:rPr>
          <w:rFonts w:ascii="Arial" w:hAnsi="Arial"/>
          <w:sz w:val="20"/>
        </w:rPr>
        <w:t xml:space="preserve">: </w:t>
      </w:r>
      <w:r w:rsidRPr="00230C72">
        <w:rPr>
          <w:rFonts w:ascii="Arial" w:hAnsi="Arial"/>
          <w:b w:val="0"/>
          <w:sz w:val="20"/>
          <w:u w:val="none"/>
        </w:rPr>
        <w:t xml:space="preserve">En la ciudad de Buenos Aires, a </w:t>
      </w:r>
      <w:r w:rsidRPr="004137A8">
        <w:rPr>
          <w:rFonts w:ascii="Arial" w:hAnsi="Arial"/>
          <w:b w:val="0"/>
          <w:sz w:val="20"/>
          <w:u w:val="none"/>
        </w:rPr>
        <w:t xml:space="preserve">los </w:t>
      </w:r>
      <w:r w:rsidR="00530E40">
        <w:rPr>
          <w:rFonts w:ascii="Arial" w:hAnsi="Arial"/>
          <w:b w:val="0"/>
          <w:sz w:val="20"/>
          <w:u w:val="none"/>
        </w:rPr>
        <w:t>06</w:t>
      </w:r>
      <w:r w:rsidRPr="004137A8">
        <w:rPr>
          <w:rFonts w:ascii="Arial" w:hAnsi="Arial"/>
          <w:b w:val="0"/>
          <w:sz w:val="20"/>
          <w:u w:val="none"/>
        </w:rPr>
        <w:t xml:space="preserve"> días del mes de </w:t>
      </w:r>
      <w:r w:rsidR="00F906A0" w:rsidRPr="004137A8">
        <w:rPr>
          <w:rFonts w:ascii="Arial" w:hAnsi="Arial"/>
          <w:b w:val="0"/>
          <w:sz w:val="20"/>
          <w:u w:val="none"/>
        </w:rPr>
        <w:t>diciembre</w:t>
      </w:r>
      <w:r w:rsidRPr="004137A8">
        <w:rPr>
          <w:rFonts w:ascii="Arial" w:hAnsi="Arial"/>
          <w:b w:val="0"/>
          <w:sz w:val="20"/>
          <w:u w:val="none"/>
        </w:rPr>
        <w:t xml:space="preserve"> de 20</w:t>
      </w:r>
      <w:r w:rsidR="001D4087" w:rsidRPr="004137A8">
        <w:rPr>
          <w:rFonts w:ascii="Arial" w:hAnsi="Arial"/>
          <w:b w:val="0"/>
          <w:sz w:val="20"/>
          <w:u w:val="none"/>
        </w:rPr>
        <w:t>1</w:t>
      </w:r>
      <w:r w:rsidR="00530E40">
        <w:rPr>
          <w:rFonts w:ascii="Arial" w:hAnsi="Arial"/>
          <w:b w:val="0"/>
          <w:sz w:val="20"/>
          <w:u w:val="none"/>
        </w:rPr>
        <w:t>8</w:t>
      </w:r>
      <w:r w:rsidRPr="004137A8">
        <w:rPr>
          <w:rFonts w:ascii="Arial" w:hAnsi="Arial"/>
          <w:b w:val="0"/>
          <w:sz w:val="20"/>
          <w:u w:val="none"/>
        </w:rPr>
        <w:t>, siendo las 1</w:t>
      </w:r>
      <w:r w:rsidR="004137A8" w:rsidRPr="004137A8">
        <w:rPr>
          <w:rFonts w:ascii="Arial" w:hAnsi="Arial"/>
          <w:b w:val="0"/>
          <w:sz w:val="20"/>
          <w:u w:val="none"/>
        </w:rPr>
        <w:t>0</w:t>
      </w:r>
      <w:r w:rsidRPr="004137A8">
        <w:rPr>
          <w:rFonts w:ascii="Arial" w:hAnsi="Arial"/>
          <w:b w:val="0"/>
          <w:sz w:val="20"/>
          <w:u w:val="none"/>
        </w:rPr>
        <w:t>:</w:t>
      </w:r>
      <w:r w:rsidR="00FA41A8" w:rsidRPr="004137A8">
        <w:rPr>
          <w:rFonts w:ascii="Arial" w:hAnsi="Arial"/>
          <w:b w:val="0"/>
          <w:sz w:val="20"/>
          <w:u w:val="none"/>
        </w:rPr>
        <w:t>0</w:t>
      </w:r>
      <w:r w:rsidRPr="004137A8">
        <w:rPr>
          <w:rFonts w:ascii="Arial" w:hAnsi="Arial"/>
          <w:b w:val="0"/>
          <w:sz w:val="20"/>
          <w:u w:val="none"/>
        </w:rPr>
        <w:t>0 horas, se reúnen los síndicos titulares de NUEVO CONT</w:t>
      </w:r>
      <w:r w:rsidRPr="00230C72">
        <w:rPr>
          <w:rFonts w:ascii="Arial" w:hAnsi="Arial"/>
          <w:b w:val="0"/>
          <w:sz w:val="20"/>
          <w:u w:val="none"/>
        </w:rPr>
        <w:t>INENTE S.A., Contadores Julio O. Suárez</w:t>
      </w:r>
      <w:r w:rsidR="00F906A0" w:rsidRPr="00230C72">
        <w:rPr>
          <w:rFonts w:ascii="Arial" w:hAnsi="Arial"/>
          <w:b w:val="0"/>
          <w:sz w:val="20"/>
          <w:u w:val="none"/>
        </w:rPr>
        <w:t>,</w:t>
      </w:r>
      <w:r w:rsidRPr="00230C72">
        <w:rPr>
          <w:rFonts w:ascii="Arial" w:hAnsi="Arial"/>
          <w:b w:val="0"/>
          <w:sz w:val="20"/>
          <w:u w:val="none"/>
        </w:rPr>
        <w:t xml:space="preserve"> </w:t>
      </w:r>
      <w:r w:rsidR="00FA41A8" w:rsidRPr="00230C72">
        <w:rPr>
          <w:rFonts w:ascii="Arial" w:hAnsi="Arial"/>
          <w:b w:val="0"/>
          <w:sz w:val="20"/>
          <w:u w:val="none"/>
        </w:rPr>
        <w:t>José Manuel Meijomil</w:t>
      </w:r>
      <w:r w:rsidR="00F906A0" w:rsidRPr="00230C72">
        <w:rPr>
          <w:rFonts w:ascii="Arial" w:hAnsi="Arial"/>
          <w:b w:val="0"/>
          <w:sz w:val="20"/>
          <w:u w:val="none"/>
        </w:rPr>
        <w:t xml:space="preserve"> y </w:t>
      </w:r>
      <w:r w:rsidR="004137A8">
        <w:rPr>
          <w:rFonts w:ascii="Arial" w:hAnsi="Arial"/>
          <w:b w:val="0"/>
          <w:sz w:val="20"/>
          <w:u w:val="none"/>
        </w:rPr>
        <w:t>Mar</w:t>
      </w:r>
      <w:r w:rsidR="00A35A7B">
        <w:rPr>
          <w:rFonts w:ascii="Arial" w:hAnsi="Arial"/>
          <w:b w:val="0"/>
          <w:sz w:val="20"/>
          <w:u w:val="none"/>
        </w:rPr>
        <w:t>í</w:t>
      </w:r>
      <w:r w:rsidR="004137A8">
        <w:rPr>
          <w:rFonts w:ascii="Arial" w:hAnsi="Arial"/>
          <w:b w:val="0"/>
          <w:sz w:val="20"/>
          <w:u w:val="none"/>
        </w:rPr>
        <w:t>a D.</w:t>
      </w:r>
      <w:r w:rsidR="00A35A7B">
        <w:rPr>
          <w:rFonts w:ascii="Arial" w:hAnsi="Arial"/>
          <w:b w:val="0"/>
          <w:sz w:val="20"/>
          <w:u w:val="none"/>
        </w:rPr>
        <w:t xml:space="preserve"> </w:t>
      </w:r>
      <w:r w:rsidR="004137A8">
        <w:rPr>
          <w:rFonts w:ascii="Arial" w:hAnsi="Arial"/>
          <w:b w:val="0"/>
          <w:sz w:val="20"/>
          <w:u w:val="none"/>
        </w:rPr>
        <w:t>Cibeira</w:t>
      </w:r>
      <w:r w:rsidRPr="00230C72">
        <w:rPr>
          <w:rFonts w:ascii="Arial" w:hAnsi="Arial"/>
          <w:b w:val="0"/>
          <w:sz w:val="20"/>
          <w:u w:val="none"/>
        </w:rPr>
        <w:t xml:space="preserve">, en el domicilio legal de la Sociedad, Av. Paseo Colón 439 5° Frente, Ciudad Autónoma de Buenos Aires, con el objeto de considerar </w:t>
      </w:r>
      <w:r w:rsidR="00641FF4" w:rsidRPr="00230C72">
        <w:rPr>
          <w:rFonts w:ascii="Arial" w:hAnsi="Arial"/>
          <w:b w:val="0"/>
          <w:sz w:val="20"/>
          <w:u w:val="none"/>
        </w:rPr>
        <w:t>l</w:t>
      </w:r>
      <w:r w:rsidR="00CF4A21" w:rsidRPr="00230C72">
        <w:rPr>
          <w:rFonts w:ascii="Arial" w:hAnsi="Arial"/>
          <w:b w:val="0"/>
          <w:sz w:val="20"/>
          <w:u w:val="none"/>
        </w:rPr>
        <w:t xml:space="preserve">os estados financieros intermedios condensados al </w:t>
      </w:r>
      <w:r w:rsidRPr="00230C72">
        <w:rPr>
          <w:rFonts w:ascii="Arial" w:hAnsi="Arial"/>
          <w:b w:val="0"/>
          <w:sz w:val="20"/>
          <w:u w:val="none"/>
        </w:rPr>
        <w:t>3</w:t>
      </w:r>
      <w:r w:rsidR="00537CC8" w:rsidRPr="00230C72">
        <w:rPr>
          <w:rFonts w:ascii="Arial" w:hAnsi="Arial"/>
          <w:b w:val="0"/>
          <w:sz w:val="20"/>
          <w:u w:val="none"/>
        </w:rPr>
        <w:t>1</w:t>
      </w:r>
      <w:r w:rsidRPr="00230C72">
        <w:rPr>
          <w:rFonts w:ascii="Arial" w:hAnsi="Arial"/>
          <w:b w:val="0"/>
          <w:sz w:val="20"/>
          <w:u w:val="none"/>
        </w:rPr>
        <w:t xml:space="preserve"> de </w:t>
      </w:r>
      <w:r w:rsidR="00F906A0" w:rsidRPr="00230C72">
        <w:rPr>
          <w:rFonts w:ascii="Arial" w:hAnsi="Arial"/>
          <w:b w:val="0"/>
          <w:sz w:val="20"/>
          <w:u w:val="none"/>
        </w:rPr>
        <w:t xml:space="preserve">octubre </w:t>
      </w:r>
      <w:r w:rsidRPr="00230C72">
        <w:rPr>
          <w:rFonts w:ascii="Arial" w:hAnsi="Arial"/>
          <w:b w:val="0"/>
          <w:sz w:val="20"/>
          <w:u w:val="none"/>
        </w:rPr>
        <w:t>de 20</w:t>
      </w:r>
      <w:r w:rsidR="001D4087" w:rsidRPr="00230C72">
        <w:rPr>
          <w:rFonts w:ascii="Arial" w:hAnsi="Arial"/>
          <w:b w:val="0"/>
          <w:sz w:val="20"/>
          <w:u w:val="none"/>
        </w:rPr>
        <w:t>1</w:t>
      </w:r>
      <w:r w:rsidR="00530E40">
        <w:rPr>
          <w:rFonts w:ascii="Arial" w:hAnsi="Arial"/>
          <w:b w:val="0"/>
          <w:sz w:val="20"/>
          <w:u w:val="none"/>
        </w:rPr>
        <w:t>8</w:t>
      </w:r>
      <w:r w:rsidR="00CF4A21" w:rsidRPr="00230C72">
        <w:rPr>
          <w:rFonts w:ascii="Arial" w:hAnsi="Arial"/>
          <w:b w:val="0"/>
          <w:sz w:val="20"/>
          <w:u w:val="none"/>
        </w:rPr>
        <w:t>, la reseña informativa y la i</w:t>
      </w:r>
      <w:r w:rsidR="00FB289C" w:rsidRPr="00230C72">
        <w:rPr>
          <w:rFonts w:ascii="Arial" w:hAnsi="Arial"/>
          <w:b w:val="0"/>
          <w:sz w:val="20"/>
          <w:u w:val="none"/>
        </w:rPr>
        <w:t>nformación requerida por el artí</w:t>
      </w:r>
      <w:r w:rsidR="00CF4A21" w:rsidRPr="00230C72">
        <w:rPr>
          <w:rFonts w:ascii="Arial" w:hAnsi="Arial"/>
          <w:b w:val="0"/>
          <w:sz w:val="20"/>
          <w:u w:val="none"/>
        </w:rPr>
        <w:t xml:space="preserve">culo 68 del Reglamento de la Bolsa de Comercio de Buenos Aires </w:t>
      </w:r>
      <w:r w:rsidRPr="00230C72">
        <w:rPr>
          <w:rFonts w:ascii="Arial" w:hAnsi="Arial"/>
          <w:b w:val="0"/>
          <w:sz w:val="20"/>
          <w:u w:val="none"/>
        </w:rPr>
        <w:t xml:space="preserve">y </w:t>
      </w:r>
      <w:r w:rsidR="00FB289C" w:rsidRPr="00230C72">
        <w:rPr>
          <w:rFonts w:ascii="Arial" w:hAnsi="Arial"/>
          <w:b w:val="0"/>
          <w:sz w:val="20"/>
          <w:u w:val="none"/>
        </w:rPr>
        <w:t xml:space="preserve">la </w:t>
      </w:r>
      <w:r w:rsidRPr="00230C72">
        <w:rPr>
          <w:rFonts w:ascii="Arial" w:hAnsi="Arial"/>
          <w:b w:val="0"/>
          <w:sz w:val="20"/>
          <w:u w:val="none"/>
        </w:rPr>
        <w:t>emi</w:t>
      </w:r>
      <w:r w:rsidR="00FB289C" w:rsidRPr="00230C72">
        <w:rPr>
          <w:rFonts w:ascii="Arial" w:hAnsi="Arial"/>
          <w:b w:val="0"/>
          <w:sz w:val="20"/>
          <w:u w:val="none"/>
        </w:rPr>
        <w:t>sión</w:t>
      </w:r>
      <w:r w:rsidRPr="00230C72">
        <w:rPr>
          <w:rFonts w:ascii="Arial" w:hAnsi="Arial"/>
          <w:b w:val="0"/>
          <w:sz w:val="20"/>
          <w:u w:val="none"/>
        </w:rPr>
        <w:t xml:space="preserve"> </w:t>
      </w:r>
      <w:r w:rsidR="00FB289C" w:rsidRPr="00230C72">
        <w:rPr>
          <w:rFonts w:ascii="Arial" w:hAnsi="Arial"/>
          <w:b w:val="0"/>
          <w:sz w:val="20"/>
          <w:u w:val="none"/>
        </w:rPr>
        <w:t>de</w:t>
      </w:r>
      <w:r w:rsidRPr="00230C72">
        <w:rPr>
          <w:rFonts w:ascii="Arial" w:hAnsi="Arial"/>
          <w:b w:val="0"/>
          <w:sz w:val="20"/>
          <w:u w:val="none"/>
        </w:rPr>
        <w:t>l informe respectivo.</w:t>
      </w:r>
    </w:p>
    <w:p w:rsidR="00570D1A" w:rsidRPr="00CF4A21" w:rsidRDefault="00F906A0">
      <w:pPr>
        <w:tabs>
          <w:tab w:val="left" w:pos="0"/>
        </w:tabs>
        <w:suppressAutoHyphens/>
        <w:jc w:val="both"/>
        <w:rPr>
          <w:rFonts w:ascii="Arial" w:hAnsi="Arial"/>
          <w:spacing w:val="-3"/>
        </w:rPr>
      </w:pPr>
      <w:r>
        <w:rPr>
          <w:rFonts w:ascii="Arial" w:hAnsi="Arial"/>
          <w:spacing w:val="-3"/>
        </w:rPr>
        <w:t>El Cr. Meijomil</w:t>
      </w:r>
      <w:r w:rsidR="00570D1A" w:rsidRPr="002770E0">
        <w:rPr>
          <w:rFonts w:ascii="Arial" w:hAnsi="Arial"/>
          <w:spacing w:val="-3"/>
        </w:rPr>
        <w:t xml:space="preserve"> expresa que se han efectuado las tareas de fiscalización previstas por el artículo 294 de la Ley 19.550 y encarado un examen de los registros contables de la Sociedad y de la documentación comprobatoria, que el Directorio había elevado a la Comisión Fiscalizadora, y de </w:t>
      </w:r>
      <w:r w:rsidR="00CF4A21" w:rsidRPr="002770E0">
        <w:rPr>
          <w:rFonts w:ascii="Arial" w:hAnsi="Arial"/>
          <w:spacing w:val="-3"/>
        </w:rPr>
        <w:t xml:space="preserve">los estados financieros intermedios condensados al 31 de </w:t>
      </w:r>
      <w:r>
        <w:rPr>
          <w:rFonts w:ascii="Arial" w:hAnsi="Arial"/>
          <w:spacing w:val="-3"/>
        </w:rPr>
        <w:t xml:space="preserve">octubre </w:t>
      </w:r>
      <w:r w:rsidR="00CF4A21" w:rsidRPr="002770E0">
        <w:rPr>
          <w:rFonts w:ascii="Arial" w:hAnsi="Arial"/>
          <w:spacing w:val="-3"/>
        </w:rPr>
        <w:t>de 201</w:t>
      </w:r>
      <w:r w:rsidR="00530E40">
        <w:rPr>
          <w:rFonts w:ascii="Arial" w:hAnsi="Arial"/>
          <w:spacing w:val="-3"/>
        </w:rPr>
        <w:t>8</w:t>
      </w:r>
      <w:r w:rsidR="00CF4A21" w:rsidRPr="002770E0">
        <w:rPr>
          <w:rFonts w:ascii="Arial" w:hAnsi="Arial"/>
          <w:spacing w:val="-3"/>
        </w:rPr>
        <w:t>, la reseña informativa y la información requerida por el art</w:t>
      </w:r>
      <w:r>
        <w:rPr>
          <w:rFonts w:ascii="Arial" w:hAnsi="Arial"/>
          <w:spacing w:val="-3"/>
        </w:rPr>
        <w:t>í</w:t>
      </w:r>
      <w:r w:rsidR="00CF4A21" w:rsidRPr="002770E0">
        <w:rPr>
          <w:rFonts w:ascii="Arial" w:hAnsi="Arial"/>
          <w:spacing w:val="-3"/>
        </w:rPr>
        <w:t>culo 68 del Reglamento de la Bolsa de Comercio de Buenos Aires</w:t>
      </w:r>
      <w:r w:rsidR="00570D1A" w:rsidRPr="002770E0">
        <w:rPr>
          <w:rFonts w:ascii="Arial" w:hAnsi="Arial"/>
          <w:spacing w:val="-3"/>
        </w:rPr>
        <w:t>, a los efectos de su consideración y emisión</w:t>
      </w:r>
      <w:r w:rsidR="00570D1A" w:rsidRPr="00CF4A21">
        <w:rPr>
          <w:rFonts w:ascii="Arial" w:hAnsi="Arial"/>
          <w:spacing w:val="-3"/>
        </w:rPr>
        <w:t xml:space="preserve"> del informe pertinente, para presentar en la Bolsa de Comercio de Buenos Aires, y a la Comisión Nacional de Valores.</w:t>
      </w:r>
    </w:p>
    <w:p w:rsidR="00570D1A" w:rsidRPr="00793F92" w:rsidRDefault="00570D1A">
      <w:pPr>
        <w:suppressAutoHyphens/>
        <w:jc w:val="both"/>
        <w:rPr>
          <w:rFonts w:ascii="Arial" w:hAnsi="Arial"/>
          <w:b/>
          <w:u w:val="single"/>
        </w:rPr>
      </w:pPr>
      <w:r w:rsidRPr="00CF4A21">
        <w:rPr>
          <w:rFonts w:ascii="Arial" w:hAnsi="Arial"/>
          <w:spacing w:val="-3"/>
        </w:rPr>
        <w:t xml:space="preserve">Luego de un cambio de opiniones se resuelve por unanimidad aprobar lo actuado con relación al período de </w:t>
      </w:r>
      <w:r w:rsidR="00F906A0">
        <w:rPr>
          <w:rFonts w:ascii="Arial" w:hAnsi="Arial"/>
          <w:spacing w:val="-3"/>
        </w:rPr>
        <w:t>tres</w:t>
      </w:r>
      <w:r w:rsidRPr="00CF4A21">
        <w:rPr>
          <w:rFonts w:ascii="Arial" w:hAnsi="Arial"/>
          <w:spacing w:val="-3"/>
        </w:rPr>
        <w:t xml:space="preserve"> meses finalizado el 3</w:t>
      </w:r>
      <w:r w:rsidR="00537CC8" w:rsidRPr="00CF4A21">
        <w:rPr>
          <w:rFonts w:ascii="Arial" w:hAnsi="Arial"/>
          <w:spacing w:val="-3"/>
        </w:rPr>
        <w:t>1</w:t>
      </w:r>
      <w:r w:rsidRPr="00CF4A21">
        <w:rPr>
          <w:rFonts w:ascii="Arial" w:hAnsi="Arial"/>
          <w:spacing w:val="-3"/>
        </w:rPr>
        <w:t xml:space="preserve"> de </w:t>
      </w:r>
      <w:r w:rsidR="00F906A0">
        <w:rPr>
          <w:rFonts w:ascii="Arial" w:hAnsi="Arial"/>
          <w:spacing w:val="-3"/>
        </w:rPr>
        <w:t>octubre</w:t>
      </w:r>
      <w:r w:rsidRPr="00CF4A21">
        <w:rPr>
          <w:rFonts w:ascii="Arial" w:hAnsi="Arial"/>
          <w:spacing w:val="-3"/>
        </w:rPr>
        <w:t xml:space="preserve"> de 20</w:t>
      </w:r>
      <w:r w:rsidR="001D4087" w:rsidRPr="00CF4A21">
        <w:rPr>
          <w:rFonts w:ascii="Arial" w:hAnsi="Arial"/>
          <w:spacing w:val="-3"/>
        </w:rPr>
        <w:t>1</w:t>
      </w:r>
      <w:r w:rsidR="00530E40">
        <w:rPr>
          <w:rFonts w:ascii="Arial" w:hAnsi="Arial"/>
          <w:spacing w:val="-3"/>
        </w:rPr>
        <w:t>8</w:t>
      </w:r>
      <w:r w:rsidRPr="00CF4A21">
        <w:rPr>
          <w:rFonts w:ascii="Arial" w:hAnsi="Arial"/>
          <w:spacing w:val="-3"/>
        </w:rPr>
        <w:t>, redactándose de inmediato el informe correspondiente, cuyo texto es el siguiente:</w:t>
      </w:r>
    </w:p>
    <w:p w:rsidR="00ED3077" w:rsidRDefault="00ED3077">
      <w:pPr>
        <w:jc w:val="both"/>
        <w:rPr>
          <w:rFonts w:ascii="Arial" w:hAnsi="Arial"/>
          <w:spacing w:val="-3"/>
        </w:rPr>
      </w:pPr>
    </w:p>
    <w:p w:rsidR="00530E40" w:rsidRPr="00813154" w:rsidRDefault="00530E40" w:rsidP="00530E40">
      <w:pPr>
        <w:suppressAutoHyphens/>
        <w:jc w:val="center"/>
        <w:rPr>
          <w:rFonts w:ascii="Arial" w:hAnsi="Arial" w:cs="Arial"/>
        </w:rPr>
      </w:pPr>
      <w:r w:rsidRPr="00813154">
        <w:rPr>
          <w:rFonts w:ascii="Arial" w:hAnsi="Arial" w:cs="Arial"/>
          <w:b/>
          <w:u w:val="single"/>
        </w:rPr>
        <w:t xml:space="preserve">INFORME DE </w:t>
      </w:r>
      <w:smartTag w:uri="urn:schemas-microsoft-com:office:smarttags" w:element="PersonName">
        <w:smartTagPr>
          <w:attr w:name="ProductID" w:val="LA COMISION FISCALIZADORA"/>
        </w:smartTagPr>
        <w:r w:rsidRPr="00813154">
          <w:rPr>
            <w:rFonts w:ascii="Arial" w:hAnsi="Arial" w:cs="Arial"/>
            <w:b/>
            <w:u w:val="single"/>
          </w:rPr>
          <w:t>LA COMISION FISCALIZADORA</w:t>
        </w:r>
      </w:smartTag>
    </w:p>
    <w:p w:rsidR="00530E40" w:rsidRPr="00813154" w:rsidRDefault="00530E40" w:rsidP="00530E40">
      <w:pPr>
        <w:tabs>
          <w:tab w:val="left" w:pos="0"/>
        </w:tabs>
        <w:suppressAutoHyphens/>
        <w:jc w:val="both"/>
        <w:rPr>
          <w:rFonts w:ascii="Arial" w:hAnsi="Arial" w:cs="Arial"/>
          <w:spacing w:val="-3"/>
        </w:rPr>
      </w:pPr>
    </w:p>
    <w:p w:rsidR="00530E40" w:rsidRPr="00813154" w:rsidRDefault="00530E40" w:rsidP="00530E40">
      <w:pPr>
        <w:tabs>
          <w:tab w:val="left" w:pos="0"/>
        </w:tabs>
        <w:suppressAutoHyphens/>
        <w:jc w:val="both"/>
        <w:rPr>
          <w:rFonts w:ascii="Arial" w:hAnsi="Arial" w:cs="Arial"/>
          <w:spacing w:val="-3"/>
        </w:rPr>
      </w:pPr>
      <w:r w:rsidRPr="00813154">
        <w:rPr>
          <w:rFonts w:ascii="Arial" w:hAnsi="Arial" w:cs="Arial"/>
          <w:spacing w:val="-3"/>
        </w:rPr>
        <w:t>A los Señores Accionistas de</w:t>
      </w:r>
    </w:p>
    <w:p w:rsidR="00530E40" w:rsidRPr="00813154" w:rsidRDefault="00530E40" w:rsidP="00530E40">
      <w:pPr>
        <w:tabs>
          <w:tab w:val="left" w:pos="0"/>
        </w:tabs>
        <w:suppressAutoHyphens/>
        <w:jc w:val="both"/>
        <w:rPr>
          <w:rFonts w:ascii="Arial" w:hAnsi="Arial" w:cs="Arial"/>
          <w:b/>
          <w:spacing w:val="-3"/>
        </w:rPr>
      </w:pPr>
      <w:r w:rsidRPr="00813154">
        <w:rPr>
          <w:rFonts w:ascii="Arial" w:hAnsi="Arial" w:cs="Arial"/>
          <w:b/>
          <w:spacing w:val="-3"/>
        </w:rPr>
        <w:t>N</w:t>
      </w:r>
      <w:r>
        <w:rPr>
          <w:rFonts w:ascii="Arial" w:hAnsi="Arial" w:cs="Arial"/>
          <w:b/>
          <w:spacing w:val="-3"/>
        </w:rPr>
        <w:t>uevo</w:t>
      </w:r>
      <w:r w:rsidRPr="00813154">
        <w:rPr>
          <w:rFonts w:ascii="Arial" w:hAnsi="Arial" w:cs="Arial"/>
          <w:b/>
          <w:spacing w:val="-3"/>
        </w:rPr>
        <w:t xml:space="preserve"> C</w:t>
      </w:r>
      <w:r>
        <w:rPr>
          <w:rFonts w:ascii="Arial" w:hAnsi="Arial" w:cs="Arial"/>
          <w:b/>
          <w:spacing w:val="-3"/>
        </w:rPr>
        <w:t>ontinente</w:t>
      </w:r>
      <w:r w:rsidRPr="00813154">
        <w:rPr>
          <w:rFonts w:ascii="Arial" w:hAnsi="Arial" w:cs="Arial"/>
          <w:b/>
          <w:spacing w:val="-3"/>
        </w:rPr>
        <w:t xml:space="preserve"> S.A.</w:t>
      </w:r>
    </w:p>
    <w:p w:rsidR="00530E40" w:rsidRPr="00813154" w:rsidRDefault="00530E40" w:rsidP="00530E40">
      <w:pPr>
        <w:pStyle w:val="Ttulo2"/>
        <w:rPr>
          <w:rFonts w:cs="Arial"/>
          <w:sz w:val="20"/>
        </w:rPr>
      </w:pPr>
      <w:r w:rsidRPr="00813154">
        <w:rPr>
          <w:rFonts w:cs="Arial"/>
          <w:sz w:val="20"/>
        </w:rPr>
        <w:t>P</w:t>
      </w:r>
      <w:r>
        <w:rPr>
          <w:rFonts w:cs="Arial"/>
          <w:sz w:val="20"/>
        </w:rPr>
        <w:t>resente</w:t>
      </w:r>
    </w:p>
    <w:p w:rsidR="00530E40" w:rsidRPr="00813154" w:rsidRDefault="00530E40" w:rsidP="00530E40">
      <w:pPr>
        <w:tabs>
          <w:tab w:val="left" w:pos="0"/>
        </w:tabs>
        <w:suppressAutoHyphens/>
        <w:jc w:val="both"/>
        <w:rPr>
          <w:rFonts w:ascii="Arial" w:hAnsi="Arial" w:cs="Arial"/>
          <w:spacing w:val="-3"/>
        </w:rPr>
      </w:pPr>
    </w:p>
    <w:p w:rsidR="00530E40" w:rsidRPr="00813154" w:rsidRDefault="00530E40" w:rsidP="00530E40">
      <w:pPr>
        <w:tabs>
          <w:tab w:val="left" w:pos="0"/>
        </w:tabs>
        <w:suppressAutoHyphens/>
        <w:jc w:val="both"/>
        <w:rPr>
          <w:rFonts w:ascii="Arial" w:hAnsi="Arial" w:cs="Arial"/>
          <w:spacing w:val="-3"/>
        </w:rPr>
      </w:pPr>
      <w:r w:rsidRPr="00813154">
        <w:rPr>
          <w:rFonts w:ascii="Arial" w:hAnsi="Arial" w:cs="Arial"/>
          <w:spacing w:val="-3"/>
        </w:rPr>
        <w:t xml:space="preserve">Esta Comisión Fiscalizadora tiene el agrado de informar a Uds., dando cumplimiento a disposiciones estatutarias y legales vigentes y conforme lo prescrito por la Bolsa de Comercio de Buenos Aires, que ha examinado los documentos detallados en el apartado I siguiente. Los documentos citados son responsabilidad del Directorio de </w:t>
      </w:r>
      <w:smartTag w:uri="urn:schemas-microsoft-com:office:smarttags" w:element="PersonName">
        <w:smartTagPr>
          <w:attr w:name="ProductID" w:val="la Sociedad. Nuestra"/>
        </w:smartTagPr>
        <w:r w:rsidRPr="00813154">
          <w:rPr>
            <w:rFonts w:ascii="Arial" w:hAnsi="Arial" w:cs="Arial"/>
            <w:spacing w:val="-3"/>
          </w:rPr>
          <w:t>la Sociedad. Nuestra</w:t>
        </w:r>
      </w:smartTag>
      <w:r w:rsidRPr="00813154">
        <w:rPr>
          <w:rFonts w:ascii="Arial" w:hAnsi="Arial" w:cs="Arial"/>
          <w:spacing w:val="-3"/>
        </w:rPr>
        <w:t xml:space="preserve"> responsabilidad es informar sobre dichos documentos basados en el trabajo que se menciona en el apartado II.</w:t>
      </w:r>
    </w:p>
    <w:p w:rsidR="00530E40" w:rsidRPr="00813154" w:rsidRDefault="00530E40" w:rsidP="00530E40">
      <w:pPr>
        <w:tabs>
          <w:tab w:val="left" w:pos="0"/>
        </w:tabs>
        <w:suppressAutoHyphens/>
        <w:jc w:val="both"/>
        <w:rPr>
          <w:rFonts w:ascii="Arial" w:hAnsi="Arial" w:cs="Arial"/>
          <w:spacing w:val="-3"/>
        </w:rPr>
      </w:pPr>
    </w:p>
    <w:p w:rsidR="00530E40" w:rsidRPr="00813154" w:rsidRDefault="00530E40" w:rsidP="00530E40">
      <w:pPr>
        <w:pStyle w:val="Ttulo3"/>
        <w:tabs>
          <w:tab w:val="clear" w:pos="720"/>
        </w:tabs>
        <w:rPr>
          <w:rFonts w:cs="Arial"/>
          <w:sz w:val="20"/>
        </w:rPr>
      </w:pPr>
      <w:r w:rsidRPr="00813154">
        <w:rPr>
          <w:rFonts w:cs="Arial"/>
          <w:sz w:val="20"/>
        </w:rPr>
        <w:t>DOCUMENTOS EXAMINADOS</w:t>
      </w:r>
    </w:p>
    <w:p w:rsidR="00530E40" w:rsidRPr="00813154" w:rsidRDefault="00530E40" w:rsidP="00530E40">
      <w:pPr>
        <w:tabs>
          <w:tab w:val="left" w:pos="0"/>
        </w:tabs>
        <w:suppressAutoHyphens/>
        <w:jc w:val="both"/>
        <w:rPr>
          <w:rFonts w:ascii="Arial" w:hAnsi="Arial" w:cs="Arial"/>
          <w:spacing w:val="-3"/>
        </w:rPr>
      </w:pPr>
    </w:p>
    <w:p w:rsidR="00530E40" w:rsidRDefault="00530E40" w:rsidP="00530E40">
      <w:pPr>
        <w:jc w:val="both"/>
        <w:rPr>
          <w:rFonts w:ascii="Arial" w:hAnsi="Arial" w:cs="Arial"/>
          <w:spacing w:val="-3"/>
        </w:rPr>
      </w:pPr>
      <w:r w:rsidRPr="00813154">
        <w:rPr>
          <w:rFonts w:ascii="Arial" w:hAnsi="Arial" w:cs="Arial"/>
          <w:spacing w:val="-3"/>
        </w:rPr>
        <w:t xml:space="preserve">Hemos examinado </w:t>
      </w:r>
      <w:r w:rsidRPr="00315FEA">
        <w:rPr>
          <w:rFonts w:ascii="Arial" w:hAnsi="Arial" w:cs="Arial"/>
        </w:rPr>
        <w:t xml:space="preserve">los </w:t>
      </w:r>
      <w:r>
        <w:rPr>
          <w:rFonts w:ascii="Arial" w:hAnsi="Arial" w:cs="Arial"/>
        </w:rPr>
        <w:t>e</w:t>
      </w:r>
      <w:r w:rsidRPr="00315FEA">
        <w:rPr>
          <w:rFonts w:ascii="Arial" w:hAnsi="Arial" w:cs="Arial"/>
        </w:rPr>
        <w:t xml:space="preserve">stados </w:t>
      </w:r>
      <w:r>
        <w:rPr>
          <w:rFonts w:ascii="Arial" w:hAnsi="Arial" w:cs="Arial"/>
        </w:rPr>
        <w:t>f</w:t>
      </w:r>
      <w:r w:rsidRPr="00315FEA">
        <w:rPr>
          <w:rFonts w:ascii="Arial" w:hAnsi="Arial" w:cs="Arial"/>
        </w:rPr>
        <w:t xml:space="preserve">inancieros </w:t>
      </w:r>
      <w:r>
        <w:rPr>
          <w:rFonts w:ascii="Arial" w:hAnsi="Arial" w:cs="Arial"/>
        </w:rPr>
        <w:t>i</w:t>
      </w:r>
      <w:r w:rsidRPr="00315FEA">
        <w:rPr>
          <w:rFonts w:ascii="Arial" w:hAnsi="Arial" w:cs="Arial"/>
        </w:rPr>
        <w:t xml:space="preserve">ntermedios </w:t>
      </w:r>
      <w:r>
        <w:rPr>
          <w:rFonts w:ascii="Arial" w:hAnsi="Arial" w:cs="Arial"/>
        </w:rPr>
        <w:t>c</w:t>
      </w:r>
      <w:r w:rsidRPr="00315FEA">
        <w:rPr>
          <w:rFonts w:ascii="Arial" w:hAnsi="Arial" w:cs="Arial"/>
        </w:rPr>
        <w:t>ondensados de período intermedio adjuntos de Nuevo Continente S.A. (“la Sociedad”) que comprenden</w:t>
      </w:r>
      <w:r>
        <w:rPr>
          <w:rFonts w:ascii="Arial" w:hAnsi="Arial" w:cs="Arial"/>
          <w:spacing w:val="-3"/>
        </w:rPr>
        <w:t xml:space="preserve"> la siguiente información:</w:t>
      </w:r>
    </w:p>
    <w:p w:rsidR="00530E40" w:rsidRDefault="00530E40" w:rsidP="00530E40">
      <w:pPr>
        <w:jc w:val="both"/>
        <w:rPr>
          <w:rFonts w:ascii="Arial" w:hAnsi="Arial" w:cs="Arial"/>
        </w:rPr>
      </w:pPr>
    </w:p>
    <w:p w:rsidR="00530E40" w:rsidRPr="00315FEA" w:rsidRDefault="00530E40" w:rsidP="00530E40">
      <w:pPr>
        <w:numPr>
          <w:ilvl w:val="0"/>
          <w:numId w:val="28"/>
        </w:numPr>
        <w:ind w:left="720" w:hanging="294"/>
        <w:jc w:val="both"/>
        <w:rPr>
          <w:rFonts w:ascii="Arial" w:hAnsi="Arial" w:cs="Arial"/>
        </w:rPr>
      </w:pPr>
      <w:r w:rsidRPr="00315FEA">
        <w:rPr>
          <w:rFonts w:ascii="Arial" w:hAnsi="Arial" w:cs="Arial"/>
        </w:rPr>
        <w:t xml:space="preserve">Estado de situación financiera al </w:t>
      </w:r>
      <w:r>
        <w:rPr>
          <w:rFonts w:ascii="Arial" w:hAnsi="Arial" w:cs="Arial"/>
        </w:rPr>
        <w:t>31 de octubre de 2018.</w:t>
      </w:r>
    </w:p>
    <w:p w:rsidR="00530E40" w:rsidRDefault="00530E40" w:rsidP="00530E40">
      <w:pPr>
        <w:numPr>
          <w:ilvl w:val="0"/>
          <w:numId w:val="28"/>
        </w:numPr>
        <w:ind w:left="720" w:hanging="294"/>
        <w:jc w:val="both"/>
        <w:rPr>
          <w:rFonts w:ascii="Arial" w:hAnsi="Arial" w:cs="Arial"/>
        </w:rPr>
      </w:pPr>
      <w:r w:rsidRPr="00315FEA">
        <w:rPr>
          <w:rFonts w:ascii="Arial" w:hAnsi="Arial" w:cs="Arial"/>
        </w:rPr>
        <w:t xml:space="preserve">Estado de resultados y del otro resultado integral por </w:t>
      </w:r>
      <w:r>
        <w:rPr>
          <w:rFonts w:ascii="Arial" w:hAnsi="Arial" w:cs="Arial"/>
        </w:rPr>
        <w:t>el</w:t>
      </w:r>
      <w:r w:rsidRPr="00315FEA">
        <w:rPr>
          <w:rFonts w:ascii="Arial" w:hAnsi="Arial" w:cs="Arial"/>
        </w:rPr>
        <w:t xml:space="preserve"> período de </w:t>
      </w:r>
      <w:r>
        <w:rPr>
          <w:rFonts w:ascii="Arial" w:hAnsi="Arial" w:cs="Arial"/>
        </w:rPr>
        <w:t xml:space="preserve">tres </w:t>
      </w:r>
      <w:r w:rsidRPr="00315FEA">
        <w:rPr>
          <w:rFonts w:ascii="Arial" w:hAnsi="Arial" w:cs="Arial"/>
        </w:rPr>
        <w:t xml:space="preserve">meses </w:t>
      </w:r>
      <w:r>
        <w:rPr>
          <w:rFonts w:ascii="Arial" w:hAnsi="Arial" w:cs="Arial"/>
        </w:rPr>
        <w:t xml:space="preserve">finalizado </w:t>
      </w:r>
      <w:r w:rsidRPr="00315FEA">
        <w:rPr>
          <w:rFonts w:ascii="Arial" w:hAnsi="Arial" w:cs="Arial"/>
        </w:rPr>
        <w:t xml:space="preserve">el </w:t>
      </w:r>
      <w:r>
        <w:rPr>
          <w:rFonts w:ascii="Arial" w:hAnsi="Arial" w:cs="Arial"/>
        </w:rPr>
        <w:t>31 de octubre de 2018.</w:t>
      </w:r>
    </w:p>
    <w:p w:rsidR="00530E40" w:rsidRPr="00315FEA" w:rsidRDefault="00530E40" w:rsidP="00530E40">
      <w:pPr>
        <w:numPr>
          <w:ilvl w:val="0"/>
          <w:numId w:val="28"/>
        </w:numPr>
        <w:ind w:left="720" w:hanging="294"/>
        <w:jc w:val="both"/>
        <w:rPr>
          <w:rFonts w:ascii="Arial" w:hAnsi="Arial" w:cs="Arial"/>
        </w:rPr>
      </w:pPr>
      <w:r w:rsidRPr="00315FEA">
        <w:rPr>
          <w:rFonts w:ascii="Arial" w:hAnsi="Arial" w:cs="Arial"/>
        </w:rPr>
        <w:t xml:space="preserve">Estados de cambios en el patrimonio por </w:t>
      </w:r>
      <w:r>
        <w:rPr>
          <w:rFonts w:ascii="Arial" w:hAnsi="Arial" w:cs="Arial"/>
        </w:rPr>
        <w:t>el</w:t>
      </w:r>
      <w:r w:rsidRPr="00315FEA">
        <w:rPr>
          <w:rFonts w:ascii="Arial" w:hAnsi="Arial" w:cs="Arial"/>
        </w:rPr>
        <w:t xml:space="preserve"> período de </w:t>
      </w:r>
      <w:r>
        <w:rPr>
          <w:rFonts w:ascii="Arial" w:hAnsi="Arial" w:cs="Arial"/>
        </w:rPr>
        <w:t xml:space="preserve">tres </w:t>
      </w:r>
      <w:r w:rsidRPr="00315FEA">
        <w:rPr>
          <w:rFonts w:ascii="Arial" w:hAnsi="Arial" w:cs="Arial"/>
        </w:rPr>
        <w:t xml:space="preserve">meses </w:t>
      </w:r>
      <w:r>
        <w:rPr>
          <w:rFonts w:ascii="Arial" w:hAnsi="Arial" w:cs="Arial"/>
        </w:rPr>
        <w:t>finalizado</w:t>
      </w:r>
      <w:r w:rsidRPr="00315FEA">
        <w:rPr>
          <w:rFonts w:ascii="Arial" w:hAnsi="Arial" w:cs="Arial"/>
        </w:rPr>
        <w:t xml:space="preserve"> el </w:t>
      </w:r>
      <w:r>
        <w:rPr>
          <w:rFonts w:ascii="Arial" w:hAnsi="Arial" w:cs="Arial"/>
        </w:rPr>
        <w:t>31 de octubre de 2018</w:t>
      </w:r>
      <w:r w:rsidRPr="00315FEA">
        <w:rPr>
          <w:rFonts w:ascii="Arial" w:hAnsi="Arial" w:cs="Arial"/>
        </w:rPr>
        <w:t>.</w:t>
      </w:r>
    </w:p>
    <w:p w:rsidR="00530E40" w:rsidRPr="00315FEA" w:rsidRDefault="00530E40" w:rsidP="00530E40">
      <w:pPr>
        <w:numPr>
          <w:ilvl w:val="0"/>
          <w:numId w:val="28"/>
        </w:numPr>
        <w:ind w:left="720" w:hanging="294"/>
        <w:jc w:val="both"/>
        <w:rPr>
          <w:rFonts w:ascii="Arial" w:hAnsi="Arial" w:cs="Arial"/>
        </w:rPr>
      </w:pPr>
      <w:r w:rsidRPr="00315FEA">
        <w:rPr>
          <w:rFonts w:ascii="Arial" w:hAnsi="Arial" w:cs="Arial"/>
        </w:rPr>
        <w:t xml:space="preserve">Estado de flujos de efectivo por </w:t>
      </w:r>
      <w:r>
        <w:rPr>
          <w:rFonts w:ascii="Arial" w:hAnsi="Arial" w:cs="Arial"/>
        </w:rPr>
        <w:t>el</w:t>
      </w:r>
      <w:r w:rsidRPr="00315FEA">
        <w:rPr>
          <w:rFonts w:ascii="Arial" w:hAnsi="Arial" w:cs="Arial"/>
        </w:rPr>
        <w:t xml:space="preserve"> período de </w:t>
      </w:r>
      <w:r>
        <w:rPr>
          <w:rFonts w:ascii="Arial" w:hAnsi="Arial" w:cs="Arial"/>
        </w:rPr>
        <w:t>tres</w:t>
      </w:r>
      <w:r w:rsidRPr="00315FEA">
        <w:rPr>
          <w:rFonts w:ascii="Arial" w:hAnsi="Arial" w:cs="Arial"/>
        </w:rPr>
        <w:t xml:space="preserve"> meses </w:t>
      </w:r>
      <w:r>
        <w:rPr>
          <w:rFonts w:ascii="Arial" w:hAnsi="Arial" w:cs="Arial"/>
        </w:rPr>
        <w:t>finalizado</w:t>
      </w:r>
      <w:r w:rsidRPr="00315FEA">
        <w:rPr>
          <w:rFonts w:ascii="Arial" w:hAnsi="Arial" w:cs="Arial"/>
        </w:rPr>
        <w:t xml:space="preserve"> el </w:t>
      </w:r>
      <w:r>
        <w:rPr>
          <w:rFonts w:ascii="Arial" w:hAnsi="Arial" w:cs="Arial"/>
        </w:rPr>
        <w:t>31 de octubre de 2018.</w:t>
      </w:r>
    </w:p>
    <w:p w:rsidR="00530E40" w:rsidRPr="00315FEA" w:rsidRDefault="00530E40" w:rsidP="00530E40">
      <w:pPr>
        <w:numPr>
          <w:ilvl w:val="0"/>
          <w:numId w:val="28"/>
        </w:numPr>
        <w:ind w:left="720" w:hanging="294"/>
        <w:jc w:val="both"/>
        <w:rPr>
          <w:rFonts w:ascii="Arial" w:hAnsi="Arial" w:cs="Arial"/>
        </w:rPr>
      </w:pPr>
      <w:r w:rsidRPr="00315FEA">
        <w:rPr>
          <w:rFonts w:ascii="Arial" w:hAnsi="Arial" w:cs="Arial"/>
        </w:rPr>
        <w:t>Notas a los estados financieros.</w:t>
      </w:r>
    </w:p>
    <w:p w:rsidR="00530E40" w:rsidRDefault="00530E40" w:rsidP="00530E40">
      <w:pPr>
        <w:jc w:val="both"/>
        <w:rPr>
          <w:rFonts w:ascii="Arial" w:hAnsi="Arial" w:cs="Arial"/>
        </w:rPr>
      </w:pPr>
    </w:p>
    <w:p w:rsidR="00530E40" w:rsidRDefault="00530E40" w:rsidP="00530E40">
      <w:pPr>
        <w:jc w:val="both"/>
        <w:rPr>
          <w:rFonts w:ascii="Arial" w:hAnsi="Arial" w:cs="Arial"/>
        </w:rPr>
      </w:pPr>
      <w:r>
        <w:rPr>
          <w:rFonts w:ascii="Arial" w:hAnsi="Arial" w:cs="Arial"/>
        </w:rPr>
        <w:t>Las cifras y otra información correspondiente al 31 de julio de 2018 y los períodos intermedios de tres meses finalizado el 31 de octubre de 2017, son parte integrante de los estados financieros mencionados precedentemente y se las presenta con el propósito de que se interpreten exclusivamente en relación con las cifras y con la información del período intermedio de tres meses finalizado el 31 de octubre de 2018.</w:t>
      </w:r>
    </w:p>
    <w:p w:rsidR="00530E40" w:rsidRPr="00315FEA" w:rsidRDefault="00530E40" w:rsidP="00530E40">
      <w:pPr>
        <w:jc w:val="both"/>
        <w:rPr>
          <w:rFonts w:ascii="Arial" w:hAnsi="Arial" w:cs="Arial"/>
        </w:rPr>
      </w:pPr>
    </w:p>
    <w:p w:rsidR="00530E40" w:rsidRPr="00813154" w:rsidRDefault="00530E40" w:rsidP="00530E40">
      <w:pPr>
        <w:pStyle w:val="Ttulo4"/>
        <w:rPr>
          <w:rFonts w:cs="Arial"/>
        </w:rPr>
      </w:pPr>
      <w:r w:rsidRPr="00813154">
        <w:rPr>
          <w:rFonts w:cs="Arial"/>
        </w:rPr>
        <w:t>ALCANCE DEL TRABAJO</w:t>
      </w:r>
    </w:p>
    <w:p w:rsidR="00530E40" w:rsidRPr="00813154" w:rsidRDefault="00530E40" w:rsidP="00530E40">
      <w:pPr>
        <w:rPr>
          <w:rFonts w:ascii="Arial" w:hAnsi="Arial" w:cs="Arial"/>
        </w:rPr>
      </w:pPr>
    </w:p>
    <w:p w:rsidR="00530E40" w:rsidRPr="00813154" w:rsidRDefault="00530E40" w:rsidP="00530E40">
      <w:pPr>
        <w:tabs>
          <w:tab w:val="left" w:pos="0"/>
        </w:tabs>
        <w:suppressAutoHyphens/>
        <w:ind w:right="6"/>
        <w:jc w:val="both"/>
        <w:rPr>
          <w:rFonts w:ascii="Arial" w:hAnsi="Arial" w:cs="Arial"/>
        </w:rPr>
      </w:pPr>
      <w:r w:rsidRPr="00813154">
        <w:rPr>
          <w:rFonts w:ascii="Arial" w:hAnsi="Arial" w:cs="Arial"/>
          <w:spacing w:val="-3"/>
        </w:rPr>
        <w:t xml:space="preserve">Nuestra revisión ha sido realizada de acuerdo con normas de sindicatura vigentes incluidas en </w:t>
      </w:r>
      <w:smartTag w:uri="urn:schemas-microsoft-com:office:smarttags" w:element="PersonName">
        <w:smartTagPr>
          <w:attr w:name="ProductID" w:val="la Resoluci￳n T￩cnica N"/>
        </w:smartTagPr>
        <w:r w:rsidRPr="00813154">
          <w:rPr>
            <w:rFonts w:ascii="Arial" w:hAnsi="Arial" w:cs="Arial"/>
            <w:spacing w:val="-3"/>
          </w:rPr>
          <w:t>la Resolución Técnica N</w:t>
        </w:r>
      </w:smartTag>
      <w:r w:rsidRPr="00813154">
        <w:rPr>
          <w:rFonts w:ascii="Arial" w:hAnsi="Arial" w:cs="Arial"/>
          <w:spacing w:val="-3"/>
        </w:rPr>
        <w:t xml:space="preserve">º 15 de </w:t>
      </w:r>
      <w:smartTag w:uri="urn:schemas-microsoft-com:office:smarttags" w:element="PersonName">
        <w:smartTagPr>
          <w:attr w:name="ProductID" w:val="la Federaci￳n Argentina"/>
        </w:smartTagPr>
        <w:r w:rsidRPr="00813154">
          <w:rPr>
            <w:rFonts w:ascii="Arial" w:hAnsi="Arial" w:cs="Arial"/>
            <w:spacing w:val="-3"/>
          </w:rPr>
          <w:t>la Federación Argentina</w:t>
        </w:r>
      </w:smartTag>
      <w:r w:rsidRPr="00813154">
        <w:rPr>
          <w:rFonts w:ascii="Arial" w:hAnsi="Arial" w:cs="Arial"/>
          <w:spacing w:val="-3"/>
        </w:rPr>
        <w:t xml:space="preserve"> de Consejos Profesionales de Ciencias Económicas aprobada por el Consejo Profesional de Ciencias Económicas de </w:t>
      </w:r>
      <w:smartTag w:uri="urn:schemas-microsoft-com:office:smarttags" w:element="PersonName">
        <w:smartTagPr>
          <w:attr w:name="ProductID" w:val="la Ciudad Aut￳noma"/>
        </w:smartTagPr>
        <w:r w:rsidRPr="00813154">
          <w:rPr>
            <w:rFonts w:ascii="Arial" w:hAnsi="Arial" w:cs="Arial"/>
            <w:spacing w:val="-3"/>
          </w:rPr>
          <w:t>la Ciudad Autónoma</w:t>
        </w:r>
      </w:smartTag>
      <w:r w:rsidRPr="00813154">
        <w:rPr>
          <w:rFonts w:ascii="Arial" w:hAnsi="Arial" w:cs="Arial"/>
          <w:spacing w:val="-3"/>
        </w:rPr>
        <w:t xml:space="preserve"> de Buenos Aires. Dichas normas requieren que la revisión de los Estados </w:t>
      </w:r>
      <w:r>
        <w:rPr>
          <w:rFonts w:ascii="Arial" w:hAnsi="Arial" w:cs="Arial"/>
          <w:spacing w:val="-3"/>
        </w:rPr>
        <w:t>financieros</w:t>
      </w:r>
      <w:r w:rsidRPr="00813154">
        <w:rPr>
          <w:rFonts w:ascii="Arial" w:hAnsi="Arial" w:cs="Arial"/>
          <w:spacing w:val="-3"/>
        </w:rPr>
        <w:t xml:space="preserve"> se efectúe de acuerdo con las normas de auditoría vigentes, razón por la cual nuestra tarea se circunscribió a evaluar la razonabilidad de la información contable significativa </w:t>
      </w:r>
      <w:r w:rsidRPr="00813154">
        <w:rPr>
          <w:rFonts w:ascii="Arial" w:hAnsi="Arial" w:cs="Arial"/>
        </w:rPr>
        <w:t xml:space="preserve">y su congruencia con la información obtenida en el ejercicio del control de legalidad de los actos societarios </w:t>
      </w:r>
      <w:r w:rsidRPr="00813154">
        <w:rPr>
          <w:rFonts w:ascii="Arial" w:hAnsi="Arial" w:cs="Arial"/>
          <w:spacing w:val="-3"/>
        </w:rPr>
        <w:t>decididos por los órganos de la sociedad e informados en las reuniones de Directorio y Asambleas</w:t>
      </w:r>
      <w:r w:rsidRPr="00813154">
        <w:rPr>
          <w:rFonts w:ascii="Arial" w:hAnsi="Arial" w:cs="Arial"/>
        </w:rPr>
        <w:t>.</w:t>
      </w:r>
    </w:p>
    <w:p w:rsidR="00530E40" w:rsidRPr="00BE67DC" w:rsidRDefault="00530E40" w:rsidP="00530E40">
      <w:pPr>
        <w:jc w:val="both"/>
        <w:rPr>
          <w:rFonts w:ascii="Arial" w:hAnsi="Arial" w:cs="Arial"/>
          <w:spacing w:val="-3"/>
        </w:rPr>
      </w:pPr>
      <w:r w:rsidRPr="00BE67DC">
        <w:rPr>
          <w:rFonts w:ascii="Arial" w:hAnsi="Arial" w:cs="Arial"/>
          <w:spacing w:val="-3"/>
        </w:rPr>
        <w:t xml:space="preserve">Para realizar nuestra tarea profesional sobre los documentos detallados en el apartado I., hemos revisado el trabajo efectuado por el auditor externo </w:t>
      </w:r>
      <w:r>
        <w:rPr>
          <w:rFonts w:ascii="Arial" w:hAnsi="Arial" w:cs="Arial"/>
          <w:spacing w:val="-3"/>
        </w:rPr>
        <w:t>Alejandro J. Galván</w:t>
      </w:r>
      <w:r w:rsidRPr="00BE67DC">
        <w:rPr>
          <w:rFonts w:ascii="Arial" w:hAnsi="Arial" w:cs="Arial"/>
          <w:spacing w:val="-3"/>
        </w:rPr>
        <w:t xml:space="preserve"> (socio de la firma Suárez</w:t>
      </w:r>
      <w:r>
        <w:rPr>
          <w:rFonts w:ascii="Arial" w:hAnsi="Arial" w:cs="Arial"/>
          <w:spacing w:val="-3"/>
        </w:rPr>
        <w:t>, Menéndez y Asociados S.R.L.</w:t>
      </w:r>
      <w:r w:rsidRPr="00BE67DC">
        <w:rPr>
          <w:rFonts w:ascii="Arial" w:hAnsi="Arial" w:cs="Arial"/>
          <w:spacing w:val="-3"/>
        </w:rPr>
        <w:t xml:space="preserve">) quien emitió su informe de fecha </w:t>
      </w:r>
      <w:r>
        <w:rPr>
          <w:rFonts w:ascii="Arial" w:hAnsi="Arial" w:cs="Arial"/>
          <w:spacing w:val="-3"/>
        </w:rPr>
        <w:t>06</w:t>
      </w:r>
      <w:r w:rsidRPr="00BE67DC">
        <w:rPr>
          <w:rFonts w:ascii="Arial" w:hAnsi="Arial" w:cs="Arial"/>
          <w:spacing w:val="-3"/>
        </w:rPr>
        <w:t xml:space="preserve"> de </w:t>
      </w:r>
      <w:r>
        <w:rPr>
          <w:rFonts w:ascii="Arial" w:hAnsi="Arial" w:cs="Arial"/>
          <w:spacing w:val="-3"/>
        </w:rPr>
        <w:t>diciembre</w:t>
      </w:r>
      <w:r w:rsidRPr="00BE67DC">
        <w:rPr>
          <w:rFonts w:ascii="Arial" w:hAnsi="Arial" w:cs="Arial"/>
          <w:spacing w:val="-3"/>
        </w:rPr>
        <w:t xml:space="preserve"> de 201</w:t>
      </w:r>
      <w:r>
        <w:rPr>
          <w:rFonts w:ascii="Arial" w:hAnsi="Arial" w:cs="Arial"/>
          <w:spacing w:val="-3"/>
        </w:rPr>
        <w:t>8</w:t>
      </w:r>
      <w:r w:rsidRPr="00BE67DC">
        <w:rPr>
          <w:rFonts w:ascii="Arial" w:hAnsi="Arial" w:cs="Arial"/>
          <w:spacing w:val="-3"/>
        </w:rPr>
        <w:t xml:space="preserve"> de acuerdo con </w:t>
      </w:r>
      <w:r>
        <w:rPr>
          <w:rFonts w:ascii="Arial" w:hAnsi="Arial" w:cs="Arial"/>
        </w:rPr>
        <w:t xml:space="preserve">la </w:t>
      </w:r>
      <w:r w:rsidRPr="009A0696">
        <w:rPr>
          <w:rFonts w:ascii="Arial" w:hAnsi="Arial" w:cs="Arial"/>
        </w:rPr>
        <w:t xml:space="preserve">Norma Internacional de Encargos de Revisión NIER 2410 “Revisión de información financiera intermedia desarrollada por el auditor independiente de </w:t>
      </w:r>
      <w:r w:rsidRPr="009A0696">
        <w:rPr>
          <w:rFonts w:ascii="Arial" w:hAnsi="Arial" w:cs="Arial"/>
        </w:rPr>
        <w:lastRenderedPageBreak/>
        <w:t xml:space="preserve">la entidad”, la cual fue adoptada como norma de revisión en Argentina mediante la </w:t>
      </w:r>
      <w:r>
        <w:rPr>
          <w:rFonts w:ascii="Arial" w:hAnsi="Arial" w:cs="Arial"/>
        </w:rPr>
        <w:t>Resolución Técnica Nº 33 de “Adopción de las normas internacionales de encargos de revisión” aprobada por la F.A.C.P.C.E. y por el Consejo Profesional de Ciencias Económicas de la Ciudad Autónoma de Buenos Aires</w:t>
      </w:r>
      <w:r w:rsidRPr="00BE67DC">
        <w:rPr>
          <w:rFonts w:ascii="Arial" w:hAnsi="Arial" w:cs="Arial"/>
          <w:spacing w:val="-3"/>
        </w:rPr>
        <w:t xml:space="preserve">. </w:t>
      </w:r>
      <w:r w:rsidRPr="00B252BB">
        <w:rPr>
          <w:rFonts w:ascii="Arial" w:hAnsi="Arial" w:cs="Arial"/>
        </w:rPr>
        <w:t xml:space="preserve">Una revisión de los estados </w:t>
      </w:r>
      <w:r>
        <w:rPr>
          <w:rFonts w:ascii="Arial" w:hAnsi="Arial" w:cs="Arial"/>
        </w:rPr>
        <w:t>financieros</w:t>
      </w:r>
      <w:r w:rsidRPr="00B252BB">
        <w:rPr>
          <w:rFonts w:ascii="Arial" w:hAnsi="Arial" w:cs="Arial"/>
        </w:rPr>
        <w:t xml:space="preserve"> de períodos intermedios consiste en realizar indagaciones, principalmente a las personas responsables de los temas financieros y contables, y aplicar procedimientos analíticos y otros procedimientos de revisión. Una revisión tiene un alcance significativamente menor que el de una auditoría y, por consiguiente, no </w:t>
      </w:r>
      <w:r>
        <w:rPr>
          <w:rFonts w:ascii="Arial" w:hAnsi="Arial" w:cs="Arial"/>
        </w:rPr>
        <w:t>nos</w:t>
      </w:r>
      <w:r w:rsidRPr="00B252BB">
        <w:rPr>
          <w:rFonts w:ascii="Arial" w:hAnsi="Arial" w:cs="Arial"/>
        </w:rPr>
        <w:t xml:space="preserve"> permite obtener seguridad de que tome</w:t>
      </w:r>
      <w:r>
        <w:rPr>
          <w:rFonts w:ascii="Arial" w:hAnsi="Arial" w:cs="Arial"/>
        </w:rPr>
        <w:t>mos</w:t>
      </w:r>
      <w:r w:rsidRPr="00B252BB">
        <w:rPr>
          <w:rFonts w:ascii="Arial" w:hAnsi="Arial" w:cs="Arial"/>
        </w:rPr>
        <w:t xml:space="preserve"> conocimiento de todos los temas significativos que podrían identificarse en una auditoría. En consecuencia, no expres</w:t>
      </w:r>
      <w:r>
        <w:rPr>
          <w:rFonts w:ascii="Arial" w:hAnsi="Arial" w:cs="Arial"/>
        </w:rPr>
        <w:t>amos</w:t>
      </w:r>
      <w:r w:rsidRPr="00B252BB">
        <w:rPr>
          <w:rFonts w:ascii="Arial" w:hAnsi="Arial" w:cs="Arial"/>
        </w:rPr>
        <w:t xml:space="preserve"> opinión de auditoría.</w:t>
      </w:r>
      <w:r>
        <w:rPr>
          <w:rFonts w:ascii="Arial" w:hAnsi="Arial" w:cs="Arial"/>
        </w:rPr>
        <w:t xml:space="preserve"> </w:t>
      </w:r>
      <w:r w:rsidRPr="00BE67DC">
        <w:rPr>
          <w:rFonts w:ascii="Arial" w:hAnsi="Arial" w:cs="Arial"/>
          <w:spacing w:val="-3"/>
        </w:rPr>
        <w:t>Dado que no es una responsabilidad de los miembros de la Comisión Fiscalizadora efectuar el control de gestión, la revisión no se extendió a los criterios y decisiones empresarias de las diversas áreas de la Sociedad, cuestiones que son responsabilidad exclusiva del Directorio.</w:t>
      </w:r>
    </w:p>
    <w:p w:rsidR="00530E40" w:rsidRPr="00813154" w:rsidRDefault="00530E40" w:rsidP="00530E40">
      <w:pPr>
        <w:tabs>
          <w:tab w:val="left" w:pos="0"/>
        </w:tabs>
        <w:suppressAutoHyphens/>
        <w:ind w:right="6"/>
        <w:jc w:val="both"/>
        <w:rPr>
          <w:rFonts w:ascii="Arial" w:hAnsi="Arial" w:cs="Arial"/>
        </w:rPr>
      </w:pPr>
      <w:r w:rsidRPr="00813154">
        <w:rPr>
          <w:rFonts w:ascii="Arial" w:hAnsi="Arial" w:cs="Arial"/>
        </w:rPr>
        <w:t>Con relación a la calidad de las políticas de contabilización de la Sociedad, los estados contables han sido preparados a partir de registros contables llevados de conformidad con normas legales, cuyas anotaciones concuerdan con las de los auxiliares y demás documentación comprobatoria.</w:t>
      </w:r>
    </w:p>
    <w:p w:rsidR="00530E40" w:rsidRDefault="00530E40" w:rsidP="00530E40">
      <w:pPr>
        <w:tabs>
          <w:tab w:val="left" w:pos="0"/>
        </w:tabs>
        <w:suppressAutoHyphens/>
        <w:ind w:right="6"/>
        <w:jc w:val="both"/>
        <w:rPr>
          <w:rFonts w:ascii="Arial" w:hAnsi="Arial" w:cs="Arial"/>
          <w:spacing w:val="-3"/>
        </w:rPr>
      </w:pPr>
    </w:p>
    <w:p w:rsidR="00530E40" w:rsidRPr="00813154" w:rsidRDefault="00530E40" w:rsidP="00530E40">
      <w:pPr>
        <w:pStyle w:val="Ttulo3"/>
        <w:numPr>
          <w:ilvl w:val="0"/>
          <w:numId w:val="20"/>
        </w:numPr>
        <w:tabs>
          <w:tab w:val="num" w:pos="426"/>
        </w:tabs>
        <w:suppressAutoHyphens/>
        <w:rPr>
          <w:rFonts w:cs="Arial"/>
          <w:sz w:val="20"/>
        </w:rPr>
      </w:pPr>
      <w:r>
        <w:rPr>
          <w:rFonts w:cs="Arial"/>
          <w:sz w:val="20"/>
        </w:rPr>
        <w:t>MANIFESTACIÓN DE LOS SINDICOS</w:t>
      </w:r>
    </w:p>
    <w:p w:rsidR="00530E40" w:rsidRPr="00813154" w:rsidRDefault="00530E40" w:rsidP="00530E40">
      <w:pPr>
        <w:rPr>
          <w:rFonts w:ascii="Arial" w:hAnsi="Arial" w:cs="Arial"/>
        </w:rPr>
      </w:pPr>
    </w:p>
    <w:p w:rsidR="00530E40" w:rsidRDefault="00530E40" w:rsidP="00530E40">
      <w:pPr>
        <w:jc w:val="both"/>
        <w:rPr>
          <w:rFonts w:ascii="Arial" w:hAnsi="Arial" w:cs="Arial"/>
        </w:rPr>
      </w:pPr>
      <w:r>
        <w:rPr>
          <w:rFonts w:ascii="Arial" w:hAnsi="Arial" w:cs="Arial"/>
        </w:rPr>
        <w:t>Sobre la base de nuestra revisión, con el alcance descripto en los párrafos anteriores, nada ha llamado nuestra atención que nos hiciera pensar que los estados financieros intermedios condensados de Nuevo Continente S.A. mencionados en el párrafo primero del presente informe</w:t>
      </w:r>
      <w:r w:rsidRPr="00315FEA">
        <w:rPr>
          <w:rFonts w:ascii="Arial" w:hAnsi="Arial" w:cs="Arial"/>
        </w:rPr>
        <w:t xml:space="preserve">, </w:t>
      </w:r>
      <w:r>
        <w:rPr>
          <w:rFonts w:ascii="Arial" w:hAnsi="Arial" w:cs="Arial"/>
        </w:rPr>
        <w:t xml:space="preserve">no están presentados en forma razonable, en todos sus aspectos significativos, </w:t>
      </w:r>
      <w:r w:rsidRPr="00315FEA">
        <w:rPr>
          <w:rFonts w:ascii="Arial" w:hAnsi="Arial" w:cs="Arial"/>
        </w:rPr>
        <w:t xml:space="preserve">de conformidad con </w:t>
      </w:r>
      <w:r>
        <w:rPr>
          <w:rFonts w:ascii="Arial" w:hAnsi="Arial" w:cs="Arial"/>
        </w:rPr>
        <w:t>el marco contable establecido por la CNV</w:t>
      </w:r>
      <w:r w:rsidRPr="00315FEA">
        <w:rPr>
          <w:rFonts w:ascii="Arial" w:hAnsi="Arial" w:cs="Arial"/>
        </w:rPr>
        <w:t>.</w:t>
      </w:r>
      <w:r>
        <w:rPr>
          <w:rFonts w:ascii="Arial" w:hAnsi="Arial" w:cs="Arial"/>
        </w:rPr>
        <w:t xml:space="preserve"> Sin modificar nuestra opinión, llamamos la atención sobre las notas 2.2 y 3.3.2 a los estados financieros en la que se describe la diferencia entre el marco de información contable establecidas por el órgano regulador y la NIIF, considerando que la</w:t>
      </w:r>
      <w:r w:rsidRPr="00E575E6">
        <w:rPr>
          <w:rFonts w:ascii="Arial" w:hAnsi="Arial" w:cs="Arial"/>
        </w:rPr>
        <w:t xml:space="preserve"> NIC 29 </w:t>
      </w:r>
      <w:r>
        <w:rPr>
          <w:rFonts w:ascii="Arial" w:hAnsi="Arial" w:cs="Arial"/>
        </w:rPr>
        <w:t>fue excluida por la Comisión Nacional de Valores de su marco contable.</w:t>
      </w:r>
    </w:p>
    <w:p w:rsidR="00530E40" w:rsidRPr="00813154" w:rsidRDefault="00530E40" w:rsidP="00530E40">
      <w:pPr>
        <w:tabs>
          <w:tab w:val="left" w:pos="0"/>
        </w:tabs>
        <w:suppressAutoHyphens/>
        <w:ind w:right="6"/>
        <w:jc w:val="both"/>
        <w:rPr>
          <w:rFonts w:ascii="Arial" w:hAnsi="Arial" w:cs="Arial"/>
          <w:spacing w:val="-3"/>
        </w:rPr>
      </w:pPr>
    </w:p>
    <w:p w:rsidR="00530E40" w:rsidRPr="00813154" w:rsidRDefault="00530E40" w:rsidP="00530E40">
      <w:pPr>
        <w:pStyle w:val="Ttulo3"/>
        <w:numPr>
          <w:ilvl w:val="0"/>
          <w:numId w:val="20"/>
        </w:numPr>
        <w:tabs>
          <w:tab w:val="num" w:pos="426"/>
        </w:tabs>
        <w:suppressAutoHyphens/>
        <w:rPr>
          <w:rFonts w:cs="Arial"/>
          <w:sz w:val="20"/>
        </w:rPr>
      </w:pPr>
      <w:r w:rsidRPr="00813154">
        <w:rPr>
          <w:rFonts w:cs="Arial"/>
          <w:sz w:val="20"/>
        </w:rPr>
        <w:t>INFORMACION ADICIONAL</w:t>
      </w:r>
    </w:p>
    <w:p w:rsidR="00530E40" w:rsidRPr="00813154" w:rsidRDefault="00530E40" w:rsidP="00530E40">
      <w:pPr>
        <w:tabs>
          <w:tab w:val="left" w:pos="0"/>
        </w:tabs>
        <w:suppressAutoHyphens/>
        <w:ind w:right="6"/>
        <w:jc w:val="both"/>
        <w:rPr>
          <w:rFonts w:ascii="Arial" w:hAnsi="Arial" w:cs="Arial"/>
          <w:spacing w:val="-3"/>
        </w:rPr>
      </w:pPr>
    </w:p>
    <w:p w:rsidR="00530E40" w:rsidRPr="00813154" w:rsidRDefault="00530E40" w:rsidP="00530E40">
      <w:pPr>
        <w:tabs>
          <w:tab w:val="left" w:pos="0"/>
        </w:tabs>
        <w:suppressAutoHyphens/>
        <w:jc w:val="both"/>
        <w:rPr>
          <w:rFonts w:ascii="Arial" w:hAnsi="Arial" w:cs="Arial"/>
          <w:spacing w:val="-3"/>
        </w:rPr>
      </w:pPr>
      <w:r w:rsidRPr="00813154">
        <w:rPr>
          <w:rFonts w:ascii="Arial" w:hAnsi="Arial" w:cs="Arial"/>
          <w:spacing w:val="-3"/>
        </w:rPr>
        <w:t xml:space="preserve">En cuanto a la Reseña Informativa </w:t>
      </w:r>
      <w:r>
        <w:rPr>
          <w:rFonts w:ascii="Arial" w:hAnsi="Arial" w:cs="Arial"/>
          <w:spacing w:val="-3"/>
        </w:rPr>
        <w:t>por el periodo intermedio finalizado el 31 de octubre de 2018, contiene lo requerido por las normas de la Comisión Nacional de Valores, siendo las afirmaciones sobre el marco económico en el que se desenvolvió la Sociedad y l</w:t>
      </w:r>
      <w:r w:rsidRPr="00813154">
        <w:rPr>
          <w:rFonts w:ascii="Arial" w:hAnsi="Arial" w:cs="Arial"/>
          <w:spacing w:val="-3"/>
        </w:rPr>
        <w:t>as proyecciones y afirmaciones sobre hechos futuros contenidos en dicho documento</w:t>
      </w:r>
      <w:r>
        <w:rPr>
          <w:rFonts w:ascii="Arial" w:hAnsi="Arial" w:cs="Arial"/>
          <w:spacing w:val="-3"/>
        </w:rPr>
        <w:t>,</w:t>
      </w:r>
      <w:r w:rsidRPr="00813154">
        <w:rPr>
          <w:rFonts w:ascii="Arial" w:hAnsi="Arial" w:cs="Arial"/>
          <w:spacing w:val="-3"/>
        </w:rPr>
        <w:t xml:space="preserve"> preparadas </w:t>
      </w:r>
      <w:r>
        <w:rPr>
          <w:rFonts w:ascii="Arial" w:hAnsi="Arial" w:cs="Arial"/>
          <w:spacing w:val="-3"/>
        </w:rPr>
        <w:t>y de responsabilidad exclusiva del</w:t>
      </w:r>
      <w:r w:rsidRPr="00813154">
        <w:rPr>
          <w:rFonts w:ascii="Arial" w:hAnsi="Arial" w:cs="Arial"/>
          <w:spacing w:val="-3"/>
        </w:rPr>
        <w:t xml:space="preserve"> Directorio.</w:t>
      </w:r>
    </w:p>
    <w:p w:rsidR="00530E40" w:rsidRDefault="00530E40" w:rsidP="00530E40">
      <w:pPr>
        <w:tabs>
          <w:tab w:val="left" w:pos="0"/>
        </w:tabs>
        <w:suppressAutoHyphens/>
        <w:jc w:val="both"/>
        <w:rPr>
          <w:rFonts w:ascii="Arial" w:hAnsi="Arial" w:cs="Arial"/>
          <w:spacing w:val="-3"/>
        </w:rPr>
      </w:pPr>
    </w:p>
    <w:p w:rsidR="00530E40" w:rsidRDefault="00530E40" w:rsidP="00530E40">
      <w:pPr>
        <w:tabs>
          <w:tab w:val="left" w:pos="0"/>
        </w:tabs>
        <w:suppressAutoHyphens/>
        <w:jc w:val="both"/>
        <w:rPr>
          <w:rFonts w:ascii="Arial" w:hAnsi="Arial" w:cs="Arial"/>
          <w:spacing w:val="-3"/>
        </w:rPr>
      </w:pPr>
      <w:r>
        <w:rPr>
          <w:rFonts w:ascii="Arial" w:hAnsi="Arial" w:cs="Arial"/>
          <w:spacing w:val="-3"/>
        </w:rPr>
        <w:t>Hemos leído la</w:t>
      </w:r>
      <w:r w:rsidRPr="00813154">
        <w:rPr>
          <w:rFonts w:ascii="Arial" w:hAnsi="Arial" w:cs="Arial"/>
          <w:spacing w:val="-3"/>
        </w:rPr>
        <w:t xml:space="preserve"> </w:t>
      </w:r>
      <w:r>
        <w:rPr>
          <w:rFonts w:ascii="Arial" w:hAnsi="Arial" w:cs="Arial"/>
          <w:spacing w:val="-3"/>
        </w:rPr>
        <w:t>I</w:t>
      </w:r>
      <w:r w:rsidRPr="00813154">
        <w:rPr>
          <w:rFonts w:ascii="Arial" w:hAnsi="Arial" w:cs="Arial"/>
          <w:spacing w:val="-3"/>
        </w:rPr>
        <w:t xml:space="preserve">nformación requerida por el artículo 68 del Reglamento de la Bolsa de Comercio de Buenos Aires, </w:t>
      </w:r>
      <w:r>
        <w:rPr>
          <w:rFonts w:ascii="Arial" w:hAnsi="Arial" w:cs="Arial"/>
          <w:spacing w:val="-3"/>
        </w:rPr>
        <w:t xml:space="preserve">sobre la que, en lo que es materia de nuestra competencia, </w:t>
      </w:r>
      <w:r w:rsidRPr="00813154">
        <w:rPr>
          <w:rFonts w:ascii="Arial" w:hAnsi="Arial" w:cs="Arial"/>
          <w:spacing w:val="-3"/>
        </w:rPr>
        <w:t>no hemos tenido observaciones que formular.</w:t>
      </w:r>
    </w:p>
    <w:p w:rsidR="00530E40" w:rsidRPr="00813154" w:rsidRDefault="00530E40" w:rsidP="00530E40">
      <w:pPr>
        <w:tabs>
          <w:tab w:val="left" w:pos="0"/>
        </w:tabs>
        <w:suppressAutoHyphens/>
        <w:jc w:val="both"/>
        <w:rPr>
          <w:rFonts w:ascii="Arial" w:hAnsi="Arial" w:cs="Arial"/>
          <w:spacing w:val="-3"/>
        </w:rPr>
      </w:pPr>
    </w:p>
    <w:p w:rsidR="00530E40" w:rsidRDefault="00530E40" w:rsidP="00530E40">
      <w:pPr>
        <w:tabs>
          <w:tab w:val="left" w:pos="0"/>
        </w:tabs>
        <w:suppressAutoHyphens/>
        <w:jc w:val="both"/>
        <w:rPr>
          <w:rFonts w:ascii="Arial" w:hAnsi="Arial" w:cs="Arial"/>
          <w:spacing w:val="-3"/>
        </w:rPr>
      </w:pPr>
      <w:r w:rsidRPr="00813154">
        <w:rPr>
          <w:rFonts w:ascii="Arial" w:hAnsi="Arial" w:cs="Arial"/>
          <w:spacing w:val="-3"/>
        </w:rPr>
        <w:t xml:space="preserve">Como consecuencia del examen realizado, surge que las cifras incluidas en los estados </w:t>
      </w:r>
      <w:r>
        <w:rPr>
          <w:rFonts w:ascii="Arial" w:hAnsi="Arial" w:cs="Arial"/>
          <w:spacing w:val="-3"/>
        </w:rPr>
        <w:t>financieros</w:t>
      </w:r>
      <w:r w:rsidRPr="00813154">
        <w:rPr>
          <w:rFonts w:ascii="Arial" w:hAnsi="Arial" w:cs="Arial"/>
          <w:spacing w:val="-3"/>
        </w:rPr>
        <w:t xml:space="preserve"> </w:t>
      </w:r>
      <w:r>
        <w:rPr>
          <w:rFonts w:ascii="Arial" w:hAnsi="Arial" w:cs="Arial"/>
          <w:spacing w:val="-3"/>
        </w:rPr>
        <w:t xml:space="preserve">intermedios condensados detallados </w:t>
      </w:r>
      <w:r w:rsidRPr="00813154">
        <w:rPr>
          <w:rFonts w:ascii="Arial" w:hAnsi="Arial" w:cs="Arial"/>
          <w:spacing w:val="-3"/>
        </w:rPr>
        <w:t>en</w:t>
      </w:r>
      <w:r>
        <w:rPr>
          <w:rFonts w:ascii="Arial" w:hAnsi="Arial" w:cs="Arial"/>
          <w:spacing w:val="-3"/>
        </w:rPr>
        <w:t xml:space="preserve"> el apartado </w:t>
      </w:r>
      <w:r w:rsidRPr="00813154">
        <w:rPr>
          <w:rFonts w:ascii="Arial" w:hAnsi="Arial" w:cs="Arial"/>
          <w:spacing w:val="-3"/>
        </w:rPr>
        <w:t>I, concuerdan con las registraciones contables y demás documentación comprobatoria</w:t>
      </w:r>
      <w:r>
        <w:rPr>
          <w:rFonts w:ascii="Arial" w:hAnsi="Arial" w:cs="Arial"/>
          <w:spacing w:val="-3"/>
        </w:rPr>
        <w:t xml:space="preserve"> y los estados financieros mencionados </w:t>
      </w:r>
      <w:r w:rsidRPr="005D2D25">
        <w:rPr>
          <w:rFonts w:ascii="Arial" w:hAnsi="Arial" w:cs="Arial"/>
          <w:spacing w:val="-3"/>
        </w:rPr>
        <w:t>se encuentran asentados en el libro “Inventarios y Balances”</w:t>
      </w:r>
      <w:r w:rsidRPr="00813154">
        <w:rPr>
          <w:rFonts w:ascii="Arial" w:hAnsi="Arial" w:cs="Arial"/>
          <w:spacing w:val="-3"/>
        </w:rPr>
        <w:t>.</w:t>
      </w:r>
    </w:p>
    <w:p w:rsidR="00530E40" w:rsidRDefault="00530E40" w:rsidP="00530E40">
      <w:pPr>
        <w:tabs>
          <w:tab w:val="left" w:pos="0"/>
        </w:tabs>
        <w:suppressAutoHyphens/>
        <w:jc w:val="both"/>
        <w:rPr>
          <w:rFonts w:ascii="Arial" w:hAnsi="Arial" w:cs="Arial"/>
          <w:spacing w:val="-3"/>
        </w:rPr>
      </w:pPr>
    </w:p>
    <w:p w:rsidR="00530E40" w:rsidRDefault="00530E40" w:rsidP="00530E40">
      <w:pPr>
        <w:tabs>
          <w:tab w:val="left" w:pos="0"/>
        </w:tabs>
        <w:suppressAutoHyphens/>
        <w:jc w:val="both"/>
        <w:rPr>
          <w:rFonts w:ascii="Arial" w:hAnsi="Arial" w:cs="Arial"/>
          <w:spacing w:val="-3"/>
        </w:rPr>
      </w:pPr>
      <w:r w:rsidRPr="00503722">
        <w:rPr>
          <w:rFonts w:ascii="Arial" w:hAnsi="Arial" w:cs="Arial"/>
          <w:spacing w:val="-3"/>
        </w:rPr>
        <w:t>Se ha dado cumplimiento a lo dispuesto por el artículo 294 de la Ley de Sociedades Comerciales.</w:t>
      </w:r>
    </w:p>
    <w:p w:rsidR="00530E40" w:rsidRDefault="00530E40" w:rsidP="00530E40">
      <w:pPr>
        <w:tabs>
          <w:tab w:val="left" w:pos="0"/>
        </w:tabs>
        <w:suppressAutoHyphens/>
        <w:jc w:val="both"/>
        <w:rPr>
          <w:rFonts w:ascii="Arial" w:hAnsi="Arial" w:cs="Arial"/>
          <w:spacing w:val="-3"/>
        </w:rPr>
      </w:pPr>
    </w:p>
    <w:p w:rsidR="00530E40" w:rsidRPr="00813154" w:rsidRDefault="00530E40" w:rsidP="00530E40">
      <w:pPr>
        <w:tabs>
          <w:tab w:val="left" w:pos="0"/>
        </w:tabs>
        <w:suppressAutoHyphens/>
        <w:jc w:val="both"/>
        <w:rPr>
          <w:rFonts w:ascii="Arial" w:hAnsi="Arial" w:cs="Arial"/>
          <w:spacing w:val="-3"/>
        </w:rPr>
      </w:pPr>
      <w:r w:rsidRPr="00315FEA">
        <w:rPr>
          <w:rFonts w:ascii="Arial" w:hAnsi="Arial" w:cs="Arial"/>
        </w:rPr>
        <w:t xml:space="preserve">Ciudad Autónoma de Buenos Aires, </w:t>
      </w:r>
      <w:r>
        <w:rPr>
          <w:rFonts w:ascii="Arial" w:hAnsi="Arial" w:cs="Arial"/>
        </w:rPr>
        <w:t xml:space="preserve">06 </w:t>
      </w:r>
      <w:r w:rsidRPr="00315FEA">
        <w:rPr>
          <w:rFonts w:ascii="Arial" w:hAnsi="Arial" w:cs="Arial"/>
        </w:rPr>
        <w:t xml:space="preserve">de </w:t>
      </w:r>
      <w:r>
        <w:rPr>
          <w:rFonts w:ascii="Arial" w:hAnsi="Arial" w:cs="Arial"/>
        </w:rPr>
        <w:t>diciembre</w:t>
      </w:r>
      <w:r w:rsidRPr="00315FEA">
        <w:rPr>
          <w:rFonts w:ascii="Arial" w:hAnsi="Arial" w:cs="Arial"/>
        </w:rPr>
        <w:t xml:space="preserve"> de 201</w:t>
      </w:r>
      <w:r>
        <w:rPr>
          <w:rFonts w:ascii="Arial" w:hAnsi="Arial" w:cs="Arial"/>
        </w:rPr>
        <w:t>8.</w:t>
      </w:r>
    </w:p>
    <w:p w:rsidR="00672ABD" w:rsidRDefault="00672ABD">
      <w:pPr>
        <w:tabs>
          <w:tab w:val="left" w:pos="0"/>
        </w:tabs>
        <w:suppressAutoHyphens/>
        <w:jc w:val="both"/>
        <w:rPr>
          <w:rFonts w:ascii="Arial" w:hAnsi="Arial"/>
          <w:spacing w:val="-3"/>
        </w:rPr>
      </w:pPr>
    </w:p>
    <w:p w:rsidR="00570D1A" w:rsidRPr="00793F92" w:rsidRDefault="00570D1A">
      <w:pPr>
        <w:tabs>
          <w:tab w:val="left" w:pos="0"/>
        </w:tabs>
        <w:suppressAutoHyphens/>
        <w:jc w:val="both"/>
        <w:rPr>
          <w:rFonts w:ascii="Arial" w:hAnsi="Arial"/>
          <w:spacing w:val="-3"/>
        </w:rPr>
      </w:pPr>
      <w:r w:rsidRPr="002770E0">
        <w:rPr>
          <w:rFonts w:ascii="Arial" w:hAnsi="Arial"/>
          <w:spacing w:val="-3"/>
        </w:rPr>
        <w:t>Luego de un cambio de opiniones se resuelve aprobar dicho informe, y autorizar al</w:t>
      </w:r>
      <w:r w:rsidR="00230C72">
        <w:rPr>
          <w:rFonts w:ascii="Arial" w:hAnsi="Arial"/>
          <w:spacing w:val="-3"/>
        </w:rPr>
        <w:t xml:space="preserve"> </w:t>
      </w:r>
      <w:r w:rsidR="001742E0" w:rsidRPr="002770E0">
        <w:rPr>
          <w:rFonts w:ascii="Arial" w:hAnsi="Arial"/>
          <w:spacing w:val="-3"/>
        </w:rPr>
        <w:t xml:space="preserve">Contador </w:t>
      </w:r>
      <w:r w:rsidR="007971E9" w:rsidRPr="007971E9">
        <w:rPr>
          <w:rFonts w:ascii="Arial" w:hAnsi="Arial"/>
        </w:rPr>
        <w:t>José Manuel Meijomil</w:t>
      </w:r>
      <w:r w:rsidR="007971E9" w:rsidRPr="007971E9">
        <w:rPr>
          <w:rFonts w:ascii="Arial" w:hAnsi="Arial"/>
          <w:spacing w:val="-3"/>
        </w:rPr>
        <w:t xml:space="preserve"> </w:t>
      </w:r>
      <w:r w:rsidRPr="002770E0">
        <w:rPr>
          <w:rFonts w:ascii="Arial" w:hAnsi="Arial"/>
          <w:spacing w:val="-3"/>
        </w:rPr>
        <w:t xml:space="preserve">a firmar en nombre y representación de la Comisión Fiscalizadora, </w:t>
      </w:r>
      <w:r w:rsidR="00CF4A21" w:rsidRPr="002770E0">
        <w:rPr>
          <w:rFonts w:ascii="Arial" w:hAnsi="Arial"/>
          <w:spacing w:val="-3"/>
        </w:rPr>
        <w:t xml:space="preserve">los estados financieros intermedios condensados de </w:t>
      </w:r>
      <w:r w:rsidRPr="002770E0">
        <w:rPr>
          <w:rFonts w:ascii="Arial" w:hAnsi="Arial"/>
          <w:spacing w:val="-3"/>
        </w:rPr>
        <w:t>Nuevo Continente S.A. al 3</w:t>
      </w:r>
      <w:r w:rsidR="00537CC8" w:rsidRPr="002770E0">
        <w:rPr>
          <w:rFonts w:ascii="Arial" w:hAnsi="Arial"/>
          <w:spacing w:val="-3"/>
        </w:rPr>
        <w:t>1</w:t>
      </w:r>
      <w:r w:rsidRPr="002770E0">
        <w:rPr>
          <w:rFonts w:ascii="Arial" w:hAnsi="Arial"/>
          <w:spacing w:val="-3"/>
        </w:rPr>
        <w:t xml:space="preserve"> de </w:t>
      </w:r>
      <w:r w:rsidR="00230C72">
        <w:rPr>
          <w:rFonts w:ascii="Arial" w:hAnsi="Arial"/>
          <w:spacing w:val="-3"/>
        </w:rPr>
        <w:t>octubre</w:t>
      </w:r>
      <w:r w:rsidRPr="002770E0">
        <w:rPr>
          <w:rFonts w:ascii="Arial" w:hAnsi="Arial"/>
          <w:spacing w:val="-3"/>
        </w:rPr>
        <w:t xml:space="preserve"> de 20</w:t>
      </w:r>
      <w:r w:rsidR="001D4087" w:rsidRPr="002770E0">
        <w:rPr>
          <w:rFonts w:ascii="Arial" w:hAnsi="Arial"/>
          <w:spacing w:val="-3"/>
        </w:rPr>
        <w:t>1</w:t>
      </w:r>
      <w:r w:rsidR="00530E40">
        <w:rPr>
          <w:rFonts w:ascii="Arial" w:hAnsi="Arial"/>
          <w:spacing w:val="-3"/>
        </w:rPr>
        <w:t>8</w:t>
      </w:r>
      <w:r w:rsidRPr="002770E0">
        <w:rPr>
          <w:rFonts w:ascii="Arial" w:hAnsi="Arial"/>
          <w:spacing w:val="-3"/>
        </w:rPr>
        <w:t>, el precedente informe de la Comisión</w:t>
      </w:r>
      <w:r w:rsidRPr="00CF4A21">
        <w:rPr>
          <w:rFonts w:ascii="Arial" w:hAnsi="Arial"/>
          <w:spacing w:val="-3"/>
        </w:rPr>
        <w:t xml:space="preserve"> Fiscalizadora, como así también toda documentación que requiera la intervención de esta Comisión a los efectos de satisfacer los requisitos legales y administrativos en vigencia. No habiendo más asuntos que tratar, se levanta la sesión siendo </w:t>
      </w:r>
      <w:r w:rsidRPr="004137A8">
        <w:rPr>
          <w:rFonts w:ascii="Arial" w:hAnsi="Arial"/>
          <w:spacing w:val="-3"/>
        </w:rPr>
        <w:t>las</w:t>
      </w:r>
      <w:r w:rsidRPr="004137A8">
        <w:rPr>
          <w:rFonts w:ascii="Arial" w:hAnsi="Arial"/>
          <w:b/>
          <w:spacing w:val="-3"/>
        </w:rPr>
        <w:t xml:space="preserve"> </w:t>
      </w:r>
      <w:r w:rsidR="00FA41A8" w:rsidRPr="004137A8">
        <w:rPr>
          <w:rFonts w:ascii="Arial" w:hAnsi="Arial"/>
          <w:spacing w:val="-3"/>
        </w:rPr>
        <w:t>1</w:t>
      </w:r>
      <w:r w:rsidR="004137A8" w:rsidRPr="004137A8">
        <w:rPr>
          <w:rFonts w:ascii="Arial" w:hAnsi="Arial"/>
          <w:spacing w:val="-3"/>
        </w:rPr>
        <w:t>0</w:t>
      </w:r>
      <w:r w:rsidR="00FA41A8" w:rsidRPr="004137A8">
        <w:rPr>
          <w:rFonts w:ascii="Arial" w:hAnsi="Arial"/>
          <w:spacing w:val="-3"/>
        </w:rPr>
        <w:t>:30</w:t>
      </w:r>
      <w:r w:rsidRPr="004137A8">
        <w:rPr>
          <w:rFonts w:ascii="Arial" w:hAnsi="Arial"/>
          <w:spacing w:val="-3"/>
        </w:rPr>
        <w:t xml:space="preserve"> horas.</w:t>
      </w:r>
    </w:p>
    <w:tbl>
      <w:tblPr>
        <w:tblW w:w="0" w:type="auto"/>
        <w:tblLayout w:type="fixed"/>
        <w:tblCellMar>
          <w:left w:w="70" w:type="dxa"/>
          <w:right w:w="70" w:type="dxa"/>
        </w:tblCellMar>
        <w:tblLook w:val="0000"/>
      </w:tblPr>
      <w:tblGrid>
        <w:gridCol w:w="3331"/>
        <w:gridCol w:w="141"/>
        <w:gridCol w:w="2552"/>
        <w:gridCol w:w="283"/>
        <w:gridCol w:w="3402"/>
      </w:tblGrid>
      <w:tr w:rsidR="00570D1A" w:rsidRPr="00793F92">
        <w:tc>
          <w:tcPr>
            <w:tcW w:w="3331" w:type="dxa"/>
          </w:tcPr>
          <w:p w:rsidR="00570D1A" w:rsidRPr="00793F92" w:rsidRDefault="00570D1A">
            <w:pPr>
              <w:tabs>
                <w:tab w:val="left" w:pos="0"/>
              </w:tabs>
              <w:suppressAutoHyphens/>
              <w:jc w:val="center"/>
              <w:rPr>
                <w:rFonts w:ascii="Arial" w:hAnsi="Arial"/>
                <w:spacing w:val="-3"/>
              </w:rPr>
            </w:pPr>
          </w:p>
          <w:p w:rsidR="00570D1A" w:rsidRPr="00793F92" w:rsidRDefault="00570D1A">
            <w:pPr>
              <w:tabs>
                <w:tab w:val="left" w:pos="0"/>
              </w:tabs>
              <w:suppressAutoHyphens/>
              <w:jc w:val="center"/>
              <w:rPr>
                <w:rFonts w:ascii="Arial" w:hAnsi="Arial"/>
                <w:spacing w:val="-3"/>
              </w:rPr>
            </w:pPr>
          </w:p>
          <w:p w:rsidR="00570D1A" w:rsidRPr="00793F92" w:rsidRDefault="00AB69F7" w:rsidP="00AB69F7">
            <w:pPr>
              <w:tabs>
                <w:tab w:val="left" w:pos="0"/>
              </w:tabs>
              <w:suppressAutoHyphens/>
              <w:jc w:val="center"/>
              <w:rPr>
                <w:rFonts w:ascii="Arial" w:hAnsi="Arial"/>
                <w:spacing w:val="-3"/>
              </w:rPr>
            </w:pPr>
            <w:r>
              <w:rPr>
                <w:rFonts w:ascii="Arial" w:hAnsi="Arial"/>
                <w:spacing w:val="-3"/>
              </w:rPr>
              <w:t>María D.</w:t>
            </w:r>
            <w:r w:rsidR="00530E40">
              <w:rPr>
                <w:rFonts w:ascii="Arial" w:hAnsi="Arial"/>
                <w:spacing w:val="-3"/>
              </w:rPr>
              <w:t xml:space="preserve"> </w:t>
            </w:r>
            <w:r>
              <w:rPr>
                <w:rFonts w:ascii="Arial" w:hAnsi="Arial"/>
                <w:spacing w:val="-3"/>
              </w:rPr>
              <w:t>Cibeira</w:t>
            </w:r>
          </w:p>
        </w:tc>
        <w:tc>
          <w:tcPr>
            <w:tcW w:w="2976" w:type="dxa"/>
            <w:gridSpan w:val="3"/>
          </w:tcPr>
          <w:p w:rsidR="00570D1A" w:rsidRPr="00793F92" w:rsidRDefault="00570D1A">
            <w:pPr>
              <w:tabs>
                <w:tab w:val="left" w:pos="0"/>
              </w:tabs>
              <w:suppressAutoHyphens/>
              <w:jc w:val="center"/>
              <w:rPr>
                <w:rFonts w:ascii="Arial" w:hAnsi="Arial"/>
                <w:spacing w:val="-3"/>
              </w:rPr>
            </w:pPr>
          </w:p>
        </w:tc>
        <w:tc>
          <w:tcPr>
            <w:tcW w:w="3402" w:type="dxa"/>
          </w:tcPr>
          <w:p w:rsidR="00570D1A" w:rsidRPr="00793F92" w:rsidRDefault="00570D1A">
            <w:pPr>
              <w:tabs>
                <w:tab w:val="left" w:pos="0"/>
              </w:tabs>
              <w:suppressAutoHyphens/>
              <w:jc w:val="center"/>
              <w:rPr>
                <w:rFonts w:ascii="Arial" w:hAnsi="Arial"/>
                <w:spacing w:val="-3"/>
              </w:rPr>
            </w:pPr>
          </w:p>
          <w:p w:rsidR="00570D1A" w:rsidRPr="00793F92" w:rsidRDefault="00570D1A">
            <w:pPr>
              <w:tabs>
                <w:tab w:val="left" w:pos="0"/>
              </w:tabs>
              <w:suppressAutoHyphens/>
              <w:jc w:val="center"/>
              <w:rPr>
                <w:rFonts w:ascii="Arial" w:hAnsi="Arial"/>
                <w:spacing w:val="-3"/>
              </w:rPr>
            </w:pPr>
          </w:p>
          <w:p w:rsidR="00570D1A" w:rsidRPr="00793F92" w:rsidRDefault="00FA41A8">
            <w:pPr>
              <w:tabs>
                <w:tab w:val="left" w:pos="0"/>
              </w:tabs>
              <w:suppressAutoHyphens/>
              <w:jc w:val="center"/>
              <w:rPr>
                <w:rFonts w:ascii="Arial" w:hAnsi="Arial"/>
                <w:spacing w:val="-3"/>
              </w:rPr>
            </w:pPr>
            <w:r w:rsidRPr="00793F92">
              <w:rPr>
                <w:rFonts w:ascii="Arial" w:hAnsi="Arial"/>
                <w:spacing w:val="-3"/>
              </w:rPr>
              <w:t>Julio O. Suárez</w:t>
            </w:r>
          </w:p>
        </w:tc>
      </w:tr>
      <w:tr w:rsidR="00570D1A" w:rsidRPr="00793F92">
        <w:tc>
          <w:tcPr>
            <w:tcW w:w="3472" w:type="dxa"/>
            <w:gridSpan w:val="2"/>
          </w:tcPr>
          <w:p w:rsidR="00570D1A" w:rsidRPr="007971E9" w:rsidRDefault="007971E9">
            <w:pPr>
              <w:tabs>
                <w:tab w:val="left" w:pos="0"/>
              </w:tabs>
              <w:suppressAutoHyphens/>
              <w:jc w:val="center"/>
              <w:rPr>
                <w:rFonts w:ascii="Arial" w:hAnsi="Arial"/>
                <w:spacing w:val="-3"/>
                <w:sz w:val="18"/>
                <w:szCs w:val="18"/>
              </w:rPr>
            </w:pPr>
            <w:r w:rsidRPr="007971E9">
              <w:rPr>
                <w:rFonts w:ascii="Arial" w:hAnsi="Arial"/>
                <w:spacing w:val="-3"/>
                <w:sz w:val="18"/>
                <w:szCs w:val="18"/>
              </w:rPr>
              <w:t>C</w:t>
            </w:r>
            <w:r>
              <w:rPr>
                <w:rFonts w:ascii="Arial" w:hAnsi="Arial"/>
                <w:spacing w:val="-3"/>
                <w:sz w:val="18"/>
                <w:szCs w:val="18"/>
              </w:rPr>
              <w:t>ontador</w:t>
            </w:r>
            <w:r w:rsidR="00530E40">
              <w:rPr>
                <w:rFonts w:ascii="Arial" w:hAnsi="Arial"/>
                <w:spacing w:val="-3"/>
                <w:sz w:val="18"/>
                <w:szCs w:val="18"/>
              </w:rPr>
              <w:t xml:space="preserve"> </w:t>
            </w:r>
            <w:r w:rsidRPr="007971E9">
              <w:rPr>
                <w:rFonts w:ascii="Arial" w:hAnsi="Arial"/>
                <w:spacing w:val="-3"/>
                <w:sz w:val="18"/>
                <w:szCs w:val="18"/>
              </w:rPr>
              <w:t>P</w:t>
            </w:r>
            <w:r>
              <w:rPr>
                <w:rFonts w:ascii="Arial" w:hAnsi="Arial"/>
                <w:spacing w:val="-3"/>
                <w:sz w:val="18"/>
                <w:szCs w:val="18"/>
              </w:rPr>
              <w:t>úblico</w:t>
            </w:r>
            <w:r w:rsidRPr="007971E9">
              <w:rPr>
                <w:rFonts w:ascii="Arial" w:hAnsi="Arial"/>
                <w:spacing w:val="-3"/>
                <w:sz w:val="18"/>
                <w:szCs w:val="18"/>
              </w:rPr>
              <w:t xml:space="preserve"> (U.B.A.)</w:t>
            </w:r>
          </w:p>
          <w:p w:rsidR="007971E9" w:rsidRPr="00793F92" w:rsidRDefault="007971E9">
            <w:pPr>
              <w:tabs>
                <w:tab w:val="left" w:pos="0"/>
              </w:tabs>
              <w:suppressAutoHyphens/>
              <w:jc w:val="center"/>
              <w:rPr>
                <w:rFonts w:ascii="Arial" w:hAnsi="Arial"/>
                <w:spacing w:val="-3"/>
              </w:rPr>
            </w:pPr>
            <w:r w:rsidRPr="007971E9">
              <w:rPr>
                <w:rFonts w:ascii="Arial" w:hAnsi="Arial"/>
                <w:spacing w:val="-3"/>
                <w:sz w:val="18"/>
                <w:szCs w:val="18"/>
              </w:rPr>
              <w:t>Tº</w:t>
            </w:r>
            <w:r>
              <w:rPr>
                <w:rFonts w:ascii="Arial" w:hAnsi="Arial"/>
                <w:spacing w:val="-3"/>
                <w:sz w:val="18"/>
                <w:szCs w:val="18"/>
              </w:rPr>
              <w:t xml:space="preserve"> </w:t>
            </w:r>
            <w:r w:rsidRPr="007971E9">
              <w:rPr>
                <w:rFonts w:ascii="Arial" w:hAnsi="Arial"/>
                <w:spacing w:val="-3"/>
                <w:sz w:val="18"/>
                <w:szCs w:val="18"/>
              </w:rPr>
              <w:t>75 Fº</w:t>
            </w:r>
            <w:r>
              <w:rPr>
                <w:rFonts w:ascii="Arial" w:hAnsi="Arial"/>
                <w:spacing w:val="-3"/>
                <w:sz w:val="18"/>
                <w:szCs w:val="18"/>
              </w:rPr>
              <w:t xml:space="preserve"> </w:t>
            </w:r>
            <w:r w:rsidRPr="007971E9">
              <w:rPr>
                <w:rFonts w:ascii="Arial" w:hAnsi="Arial"/>
                <w:spacing w:val="-3"/>
                <w:sz w:val="18"/>
                <w:szCs w:val="18"/>
              </w:rPr>
              <w:t>121 C.P.C.E.C.A.B.A</w:t>
            </w:r>
            <w:r>
              <w:rPr>
                <w:rFonts w:ascii="Arial" w:hAnsi="Arial"/>
                <w:spacing w:val="-3"/>
              </w:rPr>
              <w:t>.</w:t>
            </w:r>
          </w:p>
        </w:tc>
        <w:tc>
          <w:tcPr>
            <w:tcW w:w="2552" w:type="dxa"/>
          </w:tcPr>
          <w:p w:rsidR="00570D1A" w:rsidRPr="00793F92" w:rsidRDefault="00570D1A">
            <w:pPr>
              <w:tabs>
                <w:tab w:val="left" w:pos="0"/>
              </w:tabs>
              <w:suppressAutoHyphens/>
              <w:jc w:val="center"/>
              <w:rPr>
                <w:rFonts w:ascii="Arial" w:hAnsi="Arial"/>
                <w:spacing w:val="-3"/>
              </w:rPr>
            </w:pPr>
          </w:p>
        </w:tc>
        <w:tc>
          <w:tcPr>
            <w:tcW w:w="3685" w:type="dxa"/>
            <w:gridSpan w:val="2"/>
          </w:tcPr>
          <w:p w:rsidR="007971E9" w:rsidRPr="007971E9" w:rsidRDefault="007971E9" w:rsidP="007971E9">
            <w:pPr>
              <w:tabs>
                <w:tab w:val="left" w:pos="0"/>
              </w:tabs>
              <w:suppressAutoHyphens/>
              <w:jc w:val="center"/>
              <w:rPr>
                <w:rFonts w:ascii="Arial" w:hAnsi="Arial"/>
                <w:spacing w:val="-3"/>
                <w:sz w:val="18"/>
                <w:szCs w:val="18"/>
              </w:rPr>
            </w:pPr>
            <w:r>
              <w:rPr>
                <w:rFonts w:ascii="Arial" w:hAnsi="Arial"/>
                <w:spacing w:val="-3"/>
                <w:sz w:val="18"/>
                <w:szCs w:val="18"/>
              </w:rPr>
              <w:t xml:space="preserve">     </w:t>
            </w:r>
            <w:r w:rsidRPr="007971E9">
              <w:rPr>
                <w:rFonts w:ascii="Arial" w:hAnsi="Arial"/>
                <w:spacing w:val="-3"/>
                <w:sz w:val="18"/>
                <w:szCs w:val="18"/>
              </w:rPr>
              <w:t>C</w:t>
            </w:r>
            <w:r>
              <w:rPr>
                <w:rFonts w:ascii="Arial" w:hAnsi="Arial"/>
                <w:spacing w:val="-3"/>
                <w:sz w:val="18"/>
                <w:szCs w:val="18"/>
              </w:rPr>
              <w:t>ontador</w:t>
            </w:r>
            <w:r w:rsidR="00530E40">
              <w:rPr>
                <w:rFonts w:ascii="Arial" w:hAnsi="Arial"/>
                <w:spacing w:val="-3"/>
                <w:sz w:val="18"/>
                <w:szCs w:val="18"/>
              </w:rPr>
              <w:t xml:space="preserve"> </w:t>
            </w:r>
            <w:r w:rsidRPr="007971E9">
              <w:rPr>
                <w:rFonts w:ascii="Arial" w:hAnsi="Arial"/>
                <w:spacing w:val="-3"/>
                <w:sz w:val="18"/>
                <w:szCs w:val="18"/>
              </w:rPr>
              <w:t>P</w:t>
            </w:r>
            <w:r>
              <w:rPr>
                <w:rFonts w:ascii="Arial" w:hAnsi="Arial"/>
                <w:spacing w:val="-3"/>
                <w:sz w:val="18"/>
                <w:szCs w:val="18"/>
              </w:rPr>
              <w:t>úblico</w:t>
            </w:r>
            <w:r w:rsidRPr="007971E9">
              <w:rPr>
                <w:rFonts w:ascii="Arial" w:hAnsi="Arial"/>
                <w:spacing w:val="-3"/>
                <w:sz w:val="18"/>
                <w:szCs w:val="18"/>
              </w:rPr>
              <w:t>. (U.B.A.)</w:t>
            </w:r>
          </w:p>
          <w:p w:rsidR="00570D1A" w:rsidRPr="00793F92" w:rsidRDefault="007971E9" w:rsidP="007971E9">
            <w:pPr>
              <w:tabs>
                <w:tab w:val="left" w:pos="0"/>
              </w:tabs>
              <w:suppressAutoHyphens/>
              <w:jc w:val="center"/>
              <w:rPr>
                <w:rFonts w:ascii="Arial" w:hAnsi="Arial"/>
                <w:spacing w:val="-3"/>
              </w:rPr>
            </w:pPr>
            <w:r>
              <w:rPr>
                <w:rFonts w:ascii="Arial" w:hAnsi="Arial"/>
                <w:spacing w:val="-3"/>
                <w:sz w:val="18"/>
                <w:szCs w:val="18"/>
              </w:rPr>
              <w:t xml:space="preserve">         </w:t>
            </w:r>
            <w:r w:rsidRPr="007971E9">
              <w:rPr>
                <w:rFonts w:ascii="Arial" w:hAnsi="Arial"/>
                <w:spacing w:val="-3"/>
                <w:sz w:val="18"/>
                <w:szCs w:val="18"/>
              </w:rPr>
              <w:t>Tº</w:t>
            </w:r>
            <w:r>
              <w:rPr>
                <w:rFonts w:ascii="Arial" w:hAnsi="Arial"/>
                <w:spacing w:val="-3"/>
                <w:sz w:val="18"/>
                <w:szCs w:val="18"/>
              </w:rPr>
              <w:t xml:space="preserve"> 39</w:t>
            </w:r>
            <w:r w:rsidRPr="007971E9">
              <w:rPr>
                <w:rFonts w:ascii="Arial" w:hAnsi="Arial"/>
                <w:spacing w:val="-3"/>
                <w:sz w:val="18"/>
                <w:szCs w:val="18"/>
              </w:rPr>
              <w:t xml:space="preserve"> Fº</w:t>
            </w:r>
            <w:r>
              <w:rPr>
                <w:rFonts w:ascii="Arial" w:hAnsi="Arial"/>
                <w:spacing w:val="-3"/>
                <w:sz w:val="18"/>
                <w:szCs w:val="18"/>
              </w:rPr>
              <w:t xml:space="preserve"> </w:t>
            </w:r>
            <w:r w:rsidRPr="007971E9">
              <w:rPr>
                <w:rFonts w:ascii="Arial" w:hAnsi="Arial"/>
                <w:spacing w:val="-3"/>
                <w:sz w:val="18"/>
                <w:szCs w:val="18"/>
              </w:rPr>
              <w:t>1</w:t>
            </w:r>
            <w:r>
              <w:rPr>
                <w:rFonts w:ascii="Arial" w:hAnsi="Arial"/>
                <w:spacing w:val="-3"/>
                <w:sz w:val="18"/>
                <w:szCs w:val="18"/>
              </w:rPr>
              <w:t>43</w:t>
            </w:r>
            <w:r w:rsidRPr="007971E9">
              <w:rPr>
                <w:rFonts w:ascii="Arial" w:hAnsi="Arial"/>
                <w:spacing w:val="-3"/>
                <w:sz w:val="18"/>
                <w:szCs w:val="18"/>
              </w:rPr>
              <w:t xml:space="preserve"> C.P.C.E.C.A.B.A</w:t>
            </w:r>
            <w:r>
              <w:rPr>
                <w:rFonts w:ascii="Arial" w:hAnsi="Arial"/>
                <w:spacing w:val="-3"/>
              </w:rPr>
              <w:t>.</w:t>
            </w:r>
          </w:p>
        </w:tc>
      </w:tr>
      <w:tr w:rsidR="00570D1A" w:rsidRPr="00793F92">
        <w:tc>
          <w:tcPr>
            <w:tcW w:w="9709" w:type="dxa"/>
            <w:gridSpan w:val="5"/>
          </w:tcPr>
          <w:p w:rsidR="00570D1A" w:rsidRPr="00793F92" w:rsidRDefault="00570D1A">
            <w:pPr>
              <w:tabs>
                <w:tab w:val="left" w:pos="0"/>
              </w:tabs>
              <w:suppressAutoHyphens/>
              <w:ind w:right="6"/>
              <w:jc w:val="center"/>
              <w:rPr>
                <w:rFonts w:ascii="Arial" w:hAnsi="Arial"/>
                <w:spacing w:val="-3"/>
              </w:rPr>
            </w:pPr>
          </w:p>
          <w:p w:rsidR="00570D1A" w:rsidRPr="00793F92" w:rsidRDefault="00FA41A8" w:rsidP="00C51F30">
            <w:pPr>
              <w:tabs>
                <w:tab w:val="left" w:pos="0"/>
              </w:tabs>
              <w:suppressAutoHyphens/>
              <w:ind w:right="6"/>
              <w:jc w:val="center"/>
              <w:rPr>
                <w:rFonts w:ascii="Arial" w:hAnsi="Arial"/>
                <w:spacing w:val="-3"/>
              </w:rPr>
            </w:pPr>
            <w:r w:rsidRPr="00793F92">
              <w:rPr>
                <w:rFonts w:ascii="Arial" w:hAnsi="Arial"/>
                <w:spacing w:val="-3"/>
              </w:rPr>
              <w:t>José Manuel Meijomil</w:t>
            </w:r>
          </w:p>
          <w:p w:rsidR="00570D1A" w:rsidRDefault="007971E9">
            <w:pPr>
              <w:tabs>
                <w:tab w:val="left" w:pos="0"/>
                <w:tab w:val="left" w:pos="2332"/>
              </w:tabs>
              <w:suppressAutoHyphens/>
              <w:ind w:right="6"/>
              <w:jc w:val="center"/>
              <w:rPr>
                <w:rFonts w:ascii="Arial" w:hAnsi="Arial"/>
                <w:spacing w:val="-3"/>
                <w:sz w:val="18"/>
                <w:szCs w:val="18"/>
              </w:rPr>
            </w:pPr>
            <w:r w:rsidRPr="007971E9">
              <w:rPr>
                <w:rFonts w:ascii="Arial" w:hAnsi="Arial"/>
                <w:spacing w:val="-3"/>
                <w:sz w:val="18"/>
                <w:szCs w:val="18"/>
              </w:rPr>
              <w:t>C</w:t>
            </w:r>
            <w:r>
              <w:rPr>
                <w:rFonts w:ascii="Arial" w:hAnsi="Arial"/>
                <w:spacing w:val="-3"/>
                <w:sz w:val="18"/>
                <w:szCs w:val="18"/>
              </w:rPr>
              <w:t>ontador</w:t>
            </w:r>
            <w:r w:rsidR="00530E40">
              <w:rPr>
                <w:rFonts w:ascii="Arial" w:hAnsi="Arial"/>
                <w:spacing w:val="-3"/>
                <w:sz w:val="18"/>
                <w:szCs w:val="18"/>
              </w:rPr>
              <w:t xml:space="preserve"> </w:t>
            </w:r>
            <w:r w:rsidRPr="007971E9">
              <w:rPr>
                <w:rFonts w:ascii="Arial" w:hAnsi="Arial"/>
                <w:spacing w:val="-3"/>
                <w:sz w:val="18"/>
                <w:szCs w:val="18"/>
              </w:rPr>
              <w:t>P</w:t>
            </w:r>
            <w:r>
              <w:rPr>
                <w:rFonts w:ascii="Arial" w:hAnsi="Arial"/>
                <w:spacing w:val="-3"/>
                <w:sz w:val="18"/>
                <w:szCs w:val="18"/>
              </w:rPr>
              <w:t>úblico</w:t>
            </w:r>
            <w:r w:rsidRPr="007971E9">
              <w:rPr>
                <w:rFonts w:ascii="Arial" w:hAnsi="Arial"/>
                <w:spacing w:val="-3"/>
                <w:sz w:val="18"/>
                <w:szCs w:val="18"/>
              </w:rPr>
              <w:t>. (U.B.A.)</w:t>
            </w:r>
          </w:p>
          <w:p w:rsidR="007971E9" w:rsidRPr="00793F92" w:rsidRDefault="007971E9" w:rsidP="007971E9">
            <w:pPr>
              <w:tabs>
                <w:tab w:val="left" w:pos="0"/>
                <w:tab w:val="left" w:pos="2332"/>
              </w:tabs>
              <w:suppressAutoHyphens/>
              <w:ind w:right="6"/>
              <w:jc w:val="center"/>
              <w:rPr>
                <w:rFonts w:ascii="Arial" w:hAnsi="Arial"/>
                <w:spacing w:val="-3"/>
              </w:rPr>
            </w:pPr>
            <w:r w:rsidRPr="007971E9">
              <w:rPr>
                <w:rFonts w:ascii="Arial" w:hAnsi="Arial"/>
                <w:spacing w:val="-3"/>
                <w:sz w:val="18"/>
                <w:szCs w:val="18"/>
              </w:rPr>
              <w:t>Tº</w:t>
            </w:r>
            <w:r>
              <w:rPr>
                <w:rFonts w:ascii="Arial" w:hAnsi="Arial"/>
                <w:spacing w:val="-3"/>
                <w:sz w:val="18"/>
                <w:szCs w:val="18"/>
              </w:rPr>
              <w:t xml:space="preserve"> 108</w:t>
            </w:r>
            <w:r w:rsidRPr="007971E9">
              <w:rPr>
                <w:rFonts w:ascii="Arial" w:hAnsi="Arial"/>
                <w:spacing w:val="-3"/>
                <w:sz w:val="18"/>
                <w:szCs w:val="18"/>
              </w:rPr>
              <w:t xml:space="preserve"> Fº</w:t>
            </w:r>
            <w:r>
              <w:rPr>
                <w:rFonts w:ascii="Arial" w:hAnsi="Arial"/>
                <w:spacing w:val="-3"/>
                <w:sz w:val="18"/>
                <w:szCs w:val="18"/>
              </w:rPr>
              <w:t xml:space="preserve"> </w:t>
            </w:r>
            <w:r w:rsidRPr="007971E9">
              <w:rPr>
                <w:rFonts w:ascii="Arial" w:hAnsi="Arial"/>
                <w:spacing w:val="-3"/>
                <w:sz w:val="18"/>
                <w:szCs w:val="18"/>
              </w:rPr>
              <w:t>1</w:t>
            </w:r>
            <w:r>
              <w:rPr>
                <w:rFonts w:ascii="Arial" w:hAnsi="Arial"/>
                <w:spacing w:val="-3"/>
                <w:sz w:val="18"/>
                <w:szCs w:val="18"/>
              </w:rPr>
              <w:t>22</w:t>
            </w:r>
            <w:r w:rsidRPr="007971E9">
              <w:rPr>
                <w:rFonts w:ascii="Arial" w:hAnsi="Arial"/>
                <w:spacing w:val="-3"/>
                <w:sz w:val="18"/>
                <w:szCs w:val="18"/>
              </w:rPr>
              <w:t xml:space="preserve"> C.P.C.E.C.A.B.A</w:t>
            </w:r>
          </w:p>
        </w:tc>
      </w:tr>
    </w:tbl>
    <w:p w:rsidR="00570D1A" w:rsidRDefault="00570D1A" w:rsidP="007971E9">
      <w:pPr>
        <w:tabs>
          <w:tab w:val="center" w:pos="4513"/>
        </w:tabs>
        <w:suppressAutoHyphens/>
        <w:jc w:val="both"/>
      </w:pPr>
    </w:p>
    <w:sectPr w:rsidR="00570D1A" w:rsidSect="00A35A7B">
      <w:pgSz w:w="12240" w:h="15840" w:code="1"/>
      <w:pgMar w:top="1134" w:right="1134" w:bottom="1134" w:left="1134" w:header="851" w:footer="851" w:gutter="0"/>
      <w:paperSrc w:first="7" w:other="7"/>
      <w:cols w:space="720"/>
      <w:docGrid w:linePitch="272"/>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onotype Sorts">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4943E8"/>
    <w:multiLevelType w:val="hybridMultilevel"/>
    <w:tmpl w:val="28BE7822"/>
    <w:lvl w:ilvl="0" w:tplc="04090019">
      <w:start w:val="1"/>
      <w:numFmt w:val="lowerLetter"/>
      <w:lvlText w:val="%1."/>
      <w:lvlJc w:val="left"/>
      <w:pPr>
        <w:ind w:left="786" w:hanging="360"/>
      </w:pPr>
      <w:rPr>
        <w:rFonts w:cs="Times New Roman"/>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
    <w:nsid w:val="07B90781"/>
    <w:multiLevelType w:val="singleLevel"/>
    <w:tmpl w:val="0A0E0D7E"/>
    <w:lvl w:ilvl="0">
      <w:start w:val="1"/>
      <w:numFmt w:val="bullet"/>
      <w:lvlText w:val=""/>
      <w:lvlJc w:val="left"/>
      <w:pPr>
        <w:tabs>
          <w:tab w:val="num" w:pos="1418"/>
        </w:tabs>
        <w:ind w:left="1418" w:hanging="681"/>
      </w:pPr>
      <w:rPr>
        <w:rFonts w:ascii="Wingdings" w:hAnsi="Wingdings" w:hint="default"/>
      </w:rPr>
    </w:lvl>
  </w:abstractNum>
  <w:abstractNum w:abstractNumId="2">
    <w:nsid w:val="09C73E00"/>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3">
    <w:nsid w:val="0ADA7157"/>
    <w:multiLevelType w:val="singleLevel"/>
    <w:tmpl w:val="89782B08"/>
    <w:lvl w:ilvl="0">
      <w:start w:val="1"/>
      <w:numFmt w:val="bullet"/>
      <w:lvlText w:val=""/>
      <w:lvlJc w:val="left"/>
      <w:pPr>
        <w:tabs>
          <w:tab w:val="num" w:pos="737"/>
        </w:tabs>
        <w:ind w:left="737" w:hanging="397"/>
      </w:pPr>
      <w:rPr>
        <w:rFonts w:ascii="Symbol" w:hAnsi="Symbol" w:hint="default"/>
        <w:sz w:val="18"/>
      </w:rPr>
    </w:lvl>
  </w:abstractNum>
  <w:abstractNum w:abstractNumId="4">
    <w:nsid w:val="188842CE"/>
    <w:multiLevelType w:val="singleLevel"/>
    <w:tmpl w:val="89866D38"/>
    <w:lvl w:ilvl="0">
      <w:start w:val="5"/>
      <w:numFmt w:val="upperRoman"/>
      <w:lvlText w:val="%1."/>
      <w:lvlJc w:val="left"/>
      <w:pPr>
        <w:tabs>
          <w:tab w:val="num" w:pos="720"/>
        </w:tabs>
        <w:ind w:left="283" w:hanging="283"/>
      </w:pPr>
    </w:lvl>
  </w:abstractNum>
  <w:abstractNum w:abstractNumId="5">
    <w:nsid w:val="23595313"/>
    <w:multiLevelType w:val="singleLevel"/>
    <w:tmpl w:val="B2A01A68"/>
    <w:lvl w:ilvl="0">
      <w:start w:val="1"/>
      <w:numFmt w:val="bullet"/>
      <w:lvlText w:val=""/>
      <w:lvlJc w:val="left"/>
      <w:pPr>
        <w:tabs>
          <w:tab w:val="num" w:pos="700"/>
        </w:tabs>
        <w:ind w:left="680" w:hanging="340"/>
      </w:pPr>
      <w:rPr>
        <w:rFonts w:ascii="Symbol" w:hAnsi="Symbol" w:hint="default"/>
        <w:sz w:val="18"/>
      </w:rPr>
    </w:lvl>
  </w:abstractNum>
  <w:abstractNum w:abstractNumId="6">
    <w:nsid w:val="27D675D6"/>
    <w:multiLevelType w:val="singleLevel"/>
    <w:tmpl w:val="A19EAC6C"/>
    <w:lvl w:ilvl="0">
      <w:start w:val="1"/>
      <w:numFmt w:val="lowerLetter"/>
      <w:lvlText w:val="%1)"/>
      <w:lvlJc w:val="left"/>
      <w:pPr>
        <w:tabs>
          <w:tab w:val="num" w:pos="360"/>
        </w:tabs>
        <w:ind w:left="360" w:hanging="360"/>
      </w:pPr>
      <w:rPr>
        <w:rFonts w:ascii="Arial" w:hAnsi="Arial" w:hint="default"/>
        <w:sz w:val="20"/>
      </w:rPr>
    </w:lvl>
  </w:abstractNum>
  <w:abstractNum w:abstractNumId="7">
    <w:nsid w:val="2AA53D9D"/>
    <w:multiLevelType w:val="singleLevel"/>
    <w:tmpl w:val="28A00D54"/>
    <w:lvl w:ilvl="0">
      <w:start w:val="1"/>
      <w:numFmt w:val="bullet"/>
      <w:lvlText w:val=""/>
      <w:lvlJc w:val="left"/>
      <w:pPr>
        <w:tabs>
          <w:tab w:val="num" w:pos="700"/>
        </w:tabs>
        <w:ind w:left="680" w:hanging="340"/>
      </w:pPr>
      <w:rPr>
        <w:rFonts w:ascii="Symbol" w:hAnsi="Symbol" w:hint="default"/>
        <w:sz w:val="18"/>
      </w:rPr>
    </w:lvl>
  </w:abstractNum>
  <w:abstractNum w:abstractNumId="8">
    <w:nsid w:val="30347403"/>
    <w:multiLevelType w:val="singleLevel"/>
    <w:tmpl w:val="CB8EA28A"/>
    <w:lvl w:ilvl="0">
      <w:start w:val="5"/>
      <w:numFmt w:val="upperRoman"/>
      <w:lvlText w:val="%1."/>
      <w:legacy w:legacy="1" w:legacySpace="0" w:legacyIndent="283"/>
      <w:lvlJc w:val="left"/>
      <w:pPr>
        <w:ind w:left="283" w:hanging="283"/>
      </w:pPr>
    </w:lvl>
  </w:abstractNum>
  <w:abstractNum w:abstractNumId="9">
    <w:nsid w:val="323A2716"/>
    <w:multiLevelType w:val="singleLevel"/>
    <w:tmpl w:val="34445B02"/>
    <w:lvl w:ilvl="0">
      <w:numFmt w:val="bullet"/>
      <w:lvlText w:val="-"/>
      <w:lvlJc w:val="left"/>
      <w:pPr>
        <w:tabs>
          <w:tab w:val="num" w:pos="720"/>
        </w:tabs>
        <w:ind w:left="720" w:hanging="360"/>
      </w:pPr>
      <w:rPr>
        <w:rFonts w:hint="default"/>
      </w:rPr>
    </w:lvl>
  </w:abstractNum>
  <w:abstractNum w:abstractNumId="10">
    <w:nsid w:val="3A771C6A"/>
    <w:multiLevelType w:val="singleLevel"/>
    <w:tmpl w:val="0C0A000F"/>
    <w:lvl w:ilvl="0">
      <w:start w:val="1"/>
      <w:numFmt w:val="decimal"/>
      <w:lvlText w:val="%1."/>
      <w:lvlJc w:val="left"/>
      <w:pPr>
        <w:tabs>
          <w:tab w:val="num" w:pos="360"/>
        </w:tabs>
        <w:ind w:left="360" w:hanging="360"/>
      </w:pPr>
    </w:lvl>
  </w:abstractNum>
  <w:abstractNum w:abstractNumId="11">
    <w:nsid w:val="3A9C3648"/>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12">
    <w:nsid w:val="46D92A15"/>
    <w:multiLevelType w:val="singleLevel"/>
    <w:tmpl w:val="B2A01A68"/>
    <w:lvl w:ilvl="0">
      <w:start w:val="1"/>
      <w:numFmt w:val="bullet"/>
      <w:lvlText w:val=""/>
      <w:lvlJc w:val="left"/>
      <w:pPr>
        <w:tabs>
          <w:tab w:val="num" w:pos="700"/>
        </w:tabs>
        <w:ind w:left="680" w:hanging="340"/>
      </w:pPr>
      <w:rPr>
        <w:rFonts w:ascii="Symbol" w:hAnsi="Symbol" w:hint="default"/>
        <w:sz w:val="18"/>
      </w:rPr>
    </w:lvl>
  </w:abstractNum>
  <w:abstractNum w:abstractNumId="13">
    <w:nsid w:val="46F263DC"/>
    <w:multiLevelType w:val="multilevel"/>
    <w:tmpl w:val="F87EB210"/>
    <w:lvl w:ilvl="0">
      <w:start w:val="1"/>
      <w:numFmt w:val="decimal"/>
      <w:lvlText w:val="%1."/>
      <w:lvlJc w:val="left"/>
      <w:pPr>
        <w:tabs>
          <w:tab w:val="num" w:pos="1440"/>
        </w:tabs>
        <w:ind w:left="1440" w:hanging="720"/>
      </w:pPr>
      <w:rPr>
        <w:rFonts w:hint="default"/>
      </w:rPr>
    </w:lvl>
    <w:lvl w:ilvl="1">
      <w:start w:val="1"/>
      <w:numFmt w:val="decimal"/>
      <w:isLgl/>
      <w:lvlText w:val="%1.%2"/>
      <w:lvlJc w:val="left"/>
      <w:pPr>
        <w:tabs>
          <w:tab w:val="num" w:pos="1440"/>
        </w:tabs>
        <w:ind w:left="1440" w:hanging="7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440"/>
        </w:tabs>
        <w:ind w:left="1440" w:hanging="720"/>
      </w:pPr>
      <w:rPr>
        <w:rFonts w:hint="default"/>
      </w:rPr>
    </w:lvl>
    <w:lvl w:ilvl="4">
      <w:start w:val="1"/>
      <w:numFmt w:val="decimal"/>
      <w:isLgl/>
      <w:lvlText w:val="%1.%2.%3.%4.%5"/>
      <w:lvlJc w:val="left"/>
      <w:pPr>
        <w:tabs>
          <w:tab w:val="num" w:pos="1800"/>
        </w:tabs>
        <w:ind w:left="1800" w:hanging="1080"/>
      </w:pPr>
      <w:rPr>
        <w:rFonts w:hint="default"/>
      </w:rPr>
    </w:lvl>
    <w:lvl w:ilvl="5">
      <w:start w:val="1"/>
      <w:numFmt w:val="decimal"/>
      <w:isLgl/>
      <w:lvlText w:val="%1.%2.%3.%4.%5.%6"/>
      <w:lvlJc w:val="left"/>
      <w:pPr>
        <w:tabs>
          <w:tab w:val="num" w:pos="1800"/>
        </w:tabs>
        <w:ind w:left="1800" w:hanging="1080"/>
      </w:pPr>
      <w:rPr>
        <w:rFonts w:hint="default"/>
      </w:rPr>
    </w:lvl>
    <w:lvl w:ilvl="6">
      <w:start w:val="1"/>
      <w:numFmt w:val="decimal"/>
      <w:isLgl/>
      <w:lvlText w:val="%1.%2.%3.%4.%5.%6.%7"/>
      <w:lvlJc w:val="left"/>
      <w:pPr>
        <w:tabs>
          <w:tab w:val="num" w:pos="1800"/>
        </w:tabs>
        <w:ind w:left="1800" w:hanging="1080"/>
      </w:pPr>
      <w:rPr>
        <w:rFonts w:hint="default"/>
      </w:rPr>
    </w:lvl>
    <w:lvl w:ilvl="7">
      <w:start w:val="1"/>
      <w:numFmt w:val="decimal"/>
      <w:isLgl/>
      <w:lvlText w:val="%1.%2.%3.%4.%5.%6.%7.%8"/>
      <w:lvlJc w:val="left"/>
      <w:pPr>
        <w:tabs>
          <w:tab w:val="num" w:pos="2160"/>
        </w:tabs>
        <w:ind w:left="2160" w:hanging="1440"/>
      </w:pPr>
      <w:rPr>
        <w:rFonts w:hint="default"/>
      </w:rPr>
    </w:lvl>
    <w:lvl w:ilvl="8">
      <w:start w:val="1"/>
      <w:numFmt w:val="decimal"/>
      <w:isLgl/>
      <w:lvlText w:val="%1.%2.%3.%4.%5.%6.%7.%8.%9"/>
      <w:lvlJc w:val="left"/>
      <w:pPr>
        <w:tabs>
          <w:tab w:val="num" w:pos="2160"/>
        </w:tabs>
        <w:ind w:left="2160" w:hanging="1440"/>
      </w:pPr>
      <w:rPr>
        <w:rFonts w:hint="default"/>
      </w:rPr>
    </w:lvl>
  </w:abstractNum>
  <w:abstractNum w:abstractNumId="14">
    <w:nsid w:val="493E1FD6"/>
    <w:multiLevelType w:val="singleLevel"/>
    <w:tmpl w:val="D5328BD4"/>
    <w:lvl w:ilvl="0">
      <w:start w:val="1"/>
      <w:numFmt w:val="decimal"/>
      <w:lvlText w:val="%1."/>
      <w:lvlJc w:val="left"/>
      <w:pPr>
        <w:tabs>
          <w:tab w:val="num" w:pos="786"/>
        </w:tabs>
        <w:ind w:left="786" w:hanging="360"/>
      </w:pPr>
      <w:rPr>
        <w:rFonts w:hint="default"/>
      </w:rPr>
    </w:lvl>
  </w:abstractNum>
  <w:abstractNum w:abstractNumId="15">
    <w:nsid w:val="4AB121F9"/>
    <w:multiLevelType w:val="singleLevel"/>
    <w:tmpl w:val="296A0D0A"/>
    <w:lvl w:ilvl="0">
      <w:start w:val="1"/>
      <w:numFmt w:val="lowerLetter"/>
      <w:lvlText w:val="%1)"/>
      <w:lvlJc w:val="left"/>
      <w:pPr>
        <w:tabs>
          <w:tab w:val="num" w:pos="737"/>
        </w:tabs>
        <w:ind w:left="737" w:hanging="453"/>
      </w:pPr>
      <w:rPr>
        <w:rFonts w:ascii="Arial" w:hAnsi="Arial" w:hint="default"/>
        <w:sz w:val="22"/>
      </w:rPr>
    </w:lvl>
  </w:abstractNum>
  <w:abstractNum w:abstractNumId="16">
    <w:nsid w:val="4E195DA1"/>
    <w:multiLevelType w:val="singleLevel"/>
    <w:tmpl w:val="67545B62"/>
    <w:lvl w:ilvl="0">
      <w:start w:val="1"/>
      <w:numFmt w:val="bullet"/>
      <w:lvlText w:val=""/>
      <w:lvlJc w:val="left"/>
      <w:pPr>
        <w:tabs>
          <w:tab w:val="num" w:pos="360"/>
        </w:tabs>
        <w:ind w:left="360" w:hanging="360"/>
      </w:pPr>
      <w:rPr>
        <w:rFonts w:ascii="Monotype Sorts" w:hAnsi="Monotype Sorts" w:hint="default"/>
      </w:rPr>
    </w:lvl>
  </w:abstractNum>
  <w:abstractNum w:abstractNumId="17">
    <w:nsid w:val="4E304B2D"/>
    <w:multiLevelType w:val="singleLevel"/>
    <w:tmpl w:val="84E02548"/>
    <w:lvl w:ilvl="0">
      <w:start w:val="3"/>
      <w:numFmt w:val="upperRoman"/>
      <w:lvlText w:val="%1-"/>
      <w:lvlJc w:val="left"/>
      <w:pPr>
        <w:tabs>
          <w:tab w:val="num" w:pos="720"/>
        </w:tabs>
        <w:ind w:left="720" w:hanging="720"/>
      </w:pPr>
      <w:rPr>
        <w:rFonts w:hint="default"/>
      </w:rPr>
    </w:lvl>
  </w:abstractNum>
  <w:abstractNum w:abstractNumId="18">
    <w:nsid w:val="51F976E0"/>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19">
    <w:nsid w:val="53524953"/>
    <w:multiLevelType w:val="singleLevel"/>
    <w:tmpl w:val="28A00D54"/>
    <w:lvl w:ilvl="0">
      <w:start w:val="1"/>
      <w:numFmt w:val="bullet"/>
      <w:lvlText w:val=""/>
      <w:lvlJc w:val="left"/>
      <w:pPr>
        <w:tabs>
          <w:tab w:val="num" w:pos="700"/>
        </w:tabs>
        <w:ind w:left="680" w:hanging="340"/>
      </w:pPr>
      <w:rPr>
        <w:rFonts w:ascii="Symbol" w:hAnsi="Symbol" w:hint="default"/>
        <w:sz w:val="18"/>
      </w:rPr>
    </w:lvl>
  </w:abstractNum>
  <w:abstractNum w:abstractNumId="20">
    <w:nsid w:val="536F1E78"/>
    <w:multiLevelType w:val="hybridMultilevel"/>
    <w:tmpl w:val="0CA6A62E"/>
    <w:lvl w:ilvl="0" w:tplc="04090019">
      <w:start w:val="1"/>
      <w:numFmt w:val="lowerLetter"/>
      <w:lvlText w:val="%1."/>
      <w:lvlJc w:val="left"/>
      <w:pPr>
        <w:ind w:left="786" w:hanging="360"/>
      </w:pPr>
      <w:rPr>
        <w:rFonts w:cs="Times New Roman"/>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1">
    <w:nsid w:val="5733182B"/>
    <w:multiLevelType w:val="singleLevel"/>
    <w:tmpl w:val="B9022C9E"/>
    <w:lvl w:ilvl="0">
      <w:start w:val="3"/>
      <w:numFmt w:val="upperRoman"/>
      <w:lvlText w:val="%1."/>
      <w:legacy w:legacy="1" w:legacySpace="0" w:legacyIndent="283"/>
      <w:lvlJc w:val="left"/>
      <w:pPr>
        <w:ind w:left="283" w:hanging="283"/>
      </w:pPr>
    </w:lvl>
  </w:abstractNum>
  <w:abstractNum w:abstractNumId="22">
    <w:nsid w:val="5909052C"/>
    <w:multiLevelType w:val="hybridMultilevel"/>
    <w:tmpl w:val="28BE7822"/>
    <w:lvl w:ilvl="0" w:tplc="04090019">
      <w:start w:val="1"/>
      <w:numFmt w:val="lowerLetter"/>
      <w:lvlText w:val="%1."/>
      <w:lvlJc w:val="left"/>
      <w:pPr>
        <w:ind w:left="786" w:hanging="360"/>
      </w:pPr>
      <w:rPr>
        <w:rFonts w:cs="Times New Roman"/>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3">
    <w:nsid w:val="5A926D18"/>
    <w:multiLevelType w:val="hybridMultilevel"/>
    <w:tmpl w:val="234447E0"/>
    <w:lvl w:ilvl="0" w:tplc="BCFA7796">
      <w:start w:val="1"/>
      <w:numFmt w:val="upperRoman"/>
      <w:lvlText w:val="%1."/>
      <w:lvlJc w:val="left"/>
      <w:pPr>
        <w:ind w:left="1080" w:hanging="72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4">
    <w:nsid w:val="6340584B"/>
    <w:multiLevelType w:val="hybridMultilevel"/>
    <w:tmpl w:val="C13CD600"/>
    <w:lvl w:ilvl="0" w:tplc="2C0A000F">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5">
    <w:nsid w:val="63DA6EE4"/>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26">
    <w:nsid w:val="63F6118E"/>
    <w:multiLevelType w:val="singleLevel"/>
    <w:tmpl w:val="E2BC08AE"/>
    <w:lvl w:ilvl="0">
      <w:start w:val="1"/>
      <w:numFmt w:val="upperRoman"/>
      <w:pStyle w:val="Ttulo4"/>
      <w:lvlText w:val="%1."/>
      <w:lvlJc w:val="left"/>
      <w:pPr>
        <w:ind w:left="283" w:hanging="283"/>
      </w:pPr>
      <w:rPr>
        <w:rFonts w:hint="default"/>
      </w:rPr>
    </w:lvl>
  </w:abstractNum>
  <w:abstractNum w:abstractNumId="27">
    <w:nsid w:val="76F27C03"/>
    <w:multiLevelType w:val="singleLevel"/>
    <w:tmpl w:val="F604B21C"/>
    <w:lvl w:ilvl="0">
      <w:start w:val="1"/>
      <w:numFmt w:val="upperRoman"/>
      <w:pStyle w:val="Ttulo3"/>
      <w:lvlText w:val="%1."/>
      <w:lvlJc w:val="left"/>
      <w:pPr>
        <w:tabs>
          <w:tab w:val="num" w:pos="720"/>
        </w:tabs>
        <w:ind w:left="283" w:hanging="283"/>
      </w:pPr>
    </w:lvl>
  </w:abstractNum>
  <w:abstractNum w:abstractNumId="28">
    <w:nsid w:val="7EFC5300"/>
    <w:multiLevelType w:val="singleLevel"/>
    <w:tmpl w:val="3A88C7A0"/>
    <w:lvl w:ilvl="0">
      <w:start w:val="3"/>
      <w:numFmt w:val="upperRoman"/>
      <w:lvlText w:val="%1."/>
      <w:lvlJc w:val="left"/>
      <w:pPr>
        <w:tabs>
          <w:tab w:val="num" w:pos="720"/>
        </w:tabs>
        <w:ind w:left="283" w:hanging="283"/>
      </w:pPr>
    </w:lvl>
  </w:abstractNum>
  <w:num w:numId="1">
    <w:abstractNumId w:val="10"/>
  </w:num>
  <w:num w:numId="2">
    <w:abstractNumId w:val="13"/>
  </w:num>
  <w:num w:numId="3">
    <w:abstractNumId w:val="17"/>
  </w:num>
  <w:num w:numId="4">
    <w:abstractNumId w:val="25"/>
  </w:num>
  <w:num w:numId="5">
    <w:abstractNumId w:val="16"/>
  </w:num>
  <w:num w:numId="6">
    <w:abstractNumId w:val="3"/>
  </w:num>
  <w:num w:numId="7">
    <w:abstractNumId w:val="5"/>
  </w:num>
  <w:num w:numId="8">
    <w:abstractNumId w:val="12"/>
  </w:num>
  <w:num w:numId="9">
    <w:abstractNumId w:val="19"/>
  </w:num>
  <w:num w:numId="10">
    <w:abstractNumId w:val="7"/>
  </w:num>
  <w:num w:numId="11">
    <w:abstractNumId w:val="2"/>
  </w:num>
  <w:num w:numId="12">
    <w:abstractNumId w:val="18"/>
  </w:num>
  <w:num w:numId="13">
    <w:abstractNumId w:val="11"/>
  </w:num>
  <w:num w:numId="14">
    <w:abstractNumId w:val="14"/>
  </w:num>
  <w:num w:numId="15">
    <w:abstractNumId w:val="27"/>
  </w:num>
  <w:num w:numId="16">
    <w:abstractNumId w:val="26"/>
  </w:num>
  <w:num w:numId="17">
    <w:abstractNumId w:val="21"/>
  </w:num>
  <w:num w:numId="18">
    <w:abstractNumId w:val="4"/>
  </w:num>
  <w:num w:numId="19">
    <w:abstractNumId w:val="8"/>
  </w:num>
  <w:num w:numId="20">
    <w:abstractNumId w:val="28"/>
  </w:num>
  <w:num w:numId="21">
    <w:abstractNumId w:val="9"/>
  </w:num>
  <w:num w:numId="22">
    <w:abstractNumId w:val="6"/>
  </w:num>
  <w:num w:numId="23">
    <w:abstractNumId w:val="15"/>
  </w:num>
  <w:num w:numId="24">
    <w:abstractNumId w:val="1"/>
  </w:num>
  <w:num w:numId="25">
    <w:abstractNumId w:val="27"/>
    <w:lvlOverride w:ilvl="0">
      <w:startOverride w:val="4"/>
    </w:lvlOverride>
  </w:num>
  <w:num w:numId="26">
    <w:abstractNumId w:val="20"/>
  </w:num>
  <w:num w:numId="27">
    <w:abstractNumId w:val="22"/>
  </w:num>
  <w:num w:numId="28">
    <w:abstractNumId w:val="0"/>
  </w:num>
  <w:num w:numId="29">
    <w:abstractNumId w:val="23"/>
  </w:num>
  <w:num w:numId="30">
    <w:abstractNumId w:val="2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09"/>
  <w:hyphenationZone w:val="425"/>
  <w:drawingGridHorizontalSpacing w:val="100"/>
  <w:displayHorizontalDrawingGridEvery w:val="0"/>
  <w:displayVerticalDrawingGridEvery w:val="0"/>
  <w:noPunctuationKerning/>
  <w:characterSpacingControl w:val="doNotCompress"/>
  <w:compat/>
  <w:rsids>
    <w:rsidRoot w:val="00FA41A8"/>
    <w:rsid w:val="00043B80"/>
    <w:rsid w:val="000655F4"/>
    <w:rsid w:val="000C0EE1"/>
    <w:rsid w:val="000F6127"/>
    <w:rsid w:val="00122C12"/>
    <w:rsid w:val="00133C6F"/>
    <w:rsid w:val="001742E0"/>
    <w:rsid w:val="001B6F55"/>
    <w:rsid w:val="001D3A8A"/>
    <w:rsid w:val="001D4087"/>
    <w:rsid w:val="00230C72"/>
    <w:rsid w:val="00235C4C"/>
    <w:rsid w:val="002674F3"/>
    <w:rsid w:val="002770E0"/>
    <w:rsid w:val="002D2CB7"/>
    <w:rsid w:val="0031263A"/>
    <w:rsid w:val="003D5B84"/>
    <w:rsid w:val="004137A8"/>
    <w:rsid w:val="004D08CE"/>
    <w:rsid w:val="00530E40"/>
    <w:rsid w:val="00537CC8"/>
    <w:rsid w:val="00570D1A"/>
    <w:rsid w:val="005E2A36"/>
    <w:rsid w:val="005E6B73"/>
    <w:rsid w:val="005E73C7"/>
    <w:rsid w:val="00636056"/>
    <w:rsid w:val="00641FF4"/>
    <w:rsid w:val="00660E8C"/>
    <w:rsid w:val="00672ABD"/>
    <w:rsid w:val="006849CC"/>
    <w:rsid w:val="007274C9"/>
    <w:rsid w:val="00743A29"/>
    <w:rsid w:val="00793F92"/>
    <w:rsid w:val="007971E9"/>
    <w:rsid w:val="007D19CD"/>
    <w:rsid w:val="007E7041"/>
    <w:rsid w:val="007F7835"/>
    <w:rsid w:val="008F162E"/>
    <w:rsid w:val="00962C25"/>
    <w:rsid w:val="00967ACD"/>
    <w:rsid w:val="00996E2A"/>
    <w:rsid w:val="00A263DA"/>
    <w:rsid w:val="00A35A7B"/>
    <w:rsid w:val="00AA63A2"/>
    <w:rsid w:val="00AB69F7"/>
    <w:rsid w:val="00AC4B32"/>
    <w:rsid w:val="00B51789"/>
    <w:rsid w:val="00BD04F5"/>
    <w:rsid w:val="00BE177A"/>
    <w:rsid w:val="00C51F30"/>
    <w:rsid w:val="00CA4B5C"/>
    <w:rsid w:val="00CF4A21"/>
    <w:rsid w:val="00D02CE5"/>
    <w:rsid w:val="00D12550"/>
    <w:rsid w:val="00D261DC"/>
    <w:rsid w:val="00D343C9"/>
    <w:rsid w:val="00D3495F"/>
    <w:rsid w:val="00D66811"/>
    <w:rsid w:val="00D7042C"/>
    <w:rsid w:val="00DF7A2D"/>
    <w:rsid w:val="00E0660C"/>
    <w:rsid w:val="00E16B5A"/>
    <w:rsid w:val="00EC5463"/>
    <w:rsid w:val="00ED3077"/>
    <w:rsid w:val="00F34951"/>
    <w:rsid w:val="00F60A6B"/>
    <w:rsid w:val="00F906A0"/>
    <w:rsid w:val="00F911C9"/>
    <w:rsid w:val="00FA41A8"/>
    <w:rsid w:val="00FB289C"/>
    <w:rsid w:val="00FD05F6"/>
    <w:rsid w:val="00FE24C7"/>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911C9"/>
  </w:style>
  <w:style w:type="paragraph" w:styleId="Ttulo1">
    <w:name w:val="heading 1"/>
    <w:basedOn w:val="Normal"/>
    <w:next w:val="Normal"/>
    <w:qFormat/>
    <w:rsid w:val="00F911C9"/>
    <w:pPr>
      <w:keepNext/>
      <w:tabs>
        <w:tab w:val="left" w:pos="0"/>
      </w:tabs>
      <w:suppressAutoHyphens/>
      <w:jc w:val="both"/>
      <w:outlineLvl w:val="0"/>
    </w:pPr>
    <w:rPr>
      <w:b/>
      <w:spacing w:val="-3"/>
      <w:sz w:val="22"/>
      <w:u w:val="single"/>
    </w:rPr>
  </w:style>
  <w:style w:type="paragraph" w:styleId="Ttulo2">
    <w:name w:val="heading 2"/>
    <w:basedOn w:val="Normal"/>
    <w:next w:val="Normal"/>
    <w:qFormat/>
    <w:rsid w:val="00F911C9"/>
    <w:pPr>
      <w:keepNext/>
      <w:tabs>
        <w:tab w:val="left" w:pos="0"/>
      </w:tabs>
      <w:suppressAutoHyphens/>
      <w:jc w:val="both"/>
      <w:outlineLvl w:val="1"/>
    </w:pPr>
    <w:rPr>
      <w:rFonts w:ascii="Arial" w:hAnsi="Arial"/>
      <w:spacing w:val="-3"/>
      <w:sz w:val="22"/>
      <w:u w:val="single"/>
    </w:rPr>
  </w:style>
  <w:style w:type="paragraph" w:styleId="Ttulo3">
    <w:name w:val="heading 3"/>
    <w:basedOn w:val="Normal"/>
    <w:next w:val="Normal"/>
    <w:qFormat/>
    <w:rsid w:val="00F911C9"/>
    <w:pPr>
      <w:keepNext/>
      <w:numPr>
        <w:numId w:val="15"/>
      </w:numPr>
      <w:jc w:val="both"/>
      <w:outlineLvl w:val="2"/>
    </w:pPr>
    <w:rPr>
      <w:rFonts w:ascii="Arial" w:hAnsi="Arial"/>
      <w:b/>
      <w:sz w:val="22"/>
      <w:u w:val="single"/>
    </w:rPr>
  </w:style>
  <w:style w:type="paragraph" w:styleId="Ttulo4">
    <w:name w:val="heading 4"/>
    <w:basedOn w:val="Normal"/>
    <w:next w:val="Normal"/>
    <w:qFormat/>
    <w:rsid w:val="00F911C9"/>
    <w:pPr>
      <w:keepNext/>
      <w:numPr>
        <w:numId w:val="16"/>
      </w:numPr>
      <w:jc w:val="both"/>
      <w:outlineLvl w:val="3"/>
    </w:pPr>
    <w:rPr>
      <w:rFonts w:ascii="Arial" w:hAnsi="Arial"/>
      <w:b/>
      <w:u w:val="singl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rsid w:val="00F911C9"/>
    <w:pPr>
      <w:tabs>
        <w:tab w:val="left" w:pos="0"/>
        <w:tab w:val="left" w:pos="720"/>
      </w:tabs>
      <w:suppressAutoHyphens/>
      <w:jc w:val="both"/>
    </w:pPr>
    <w:rPr>
      <w:spacing w:val="-3"/>
      <w:sz w:val="22"/>
    </w:rPr>
  </w:style>
  <w:style w:type="paragraph" w:styleId="Textodebloque">
    <w:name w:val="Block Text"/>
    <w:basedOn w:val="Normal"/>
    <w:rsid w:val="00F911C9"/>
    <w:pPr>
      <w:tabs>
        <w:tab w:val="left" w:pos="709"/>
      </w:tabs>
      <w:suppressAutoHyphens/>
      <w:ind w:left="709" w:right="6"/>
      <w:jc w:val="both"/>
    </w:pPr>
    <w:rPr>
      <w:spacing w:val="-3"/>
      <w:sz w:val="22"/>
    </w:rPr>
  </w:style>
  <w:style w:type="paragraph" w:styleId="Textoindependiente2">
    <w:name w:val="Body Text 2"/>
    <w:basedOn w:val="Normal"/>
    <w:rsid w:val="00F911C9"/>
    <w:pPr>
      <w:tabs>
        <w:tab w:val="left" w:pos="0"/>
      </w:tabs>
      <w:suppressAutoHyphens/>
      <w:ind w:right="6"/>
      <w:jc w:val="both"/>
    </w:pPr>
    <w:rPr>
      <w:rFonts w:ascii="Arial" w:hAnsi="Arial"/>
      <w:spacing w:val="-3"/>
      <w:sz w:val="22"/>
    </w:rPr>
  </w:style>
  <w:style w:type="paragraph" w:styleId="Sangradetextonormal">
    <w:name w:val="Body Text Indent"/>
    <w:basedOn w:val="Normal"/>
    <w:rsid w:val="00F911C9"/>
    <w:pPr>
      <w:tabs>
        <w:tab w:val="left" w:pos="0"/>
      </w:tabs>
      <w:suppressAutoHyphens/>
      <w:ind w:left="426" w:hanging="426"/>
      <w:jc w:val="both"/>
    </w:pPr>
    <w:rPr>
      <w:rFonts w:ascii="Arial" w:hAnsi="Arial"/>
      <w:spacing w:val="-3"/>
    </w:rPr>
  </w:style>
  <w:style w:type="paragraph" w:styleId="Textodeglobo">
    <w:name w:val="Balloon Text"/>
    <w:basedOn w:val="Normal"/>
    <w:semiHidden/>
    <w:rsid w:val="007D19CD"/>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E74F86-8A7B-4E2B-A559-1737EB9FDB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1298</Words>
  <Characters>7143</Characters>
  <Application>Microsoft Office Word</Application>
  <DocSecurity>0</DocSecurity>
  <Lines>59</Lines>
  <Paragraphs>16</Paragraphs>
  <ScaleCrop>false</ScaleCrop>
  <HeadingPairs>
    <vt:vector size="2" baseType="variant">
      <vt:variant>
        <vt:lpstr>Título</vt:lpstr>
      </vt:variant>
      <vt:variant>
        <vt:i4>1</vt:i4>
      </vt:variant>
    </vt:vector>
  </HeadingPairs>
  <TitlesOfParts>
    <vt:vector size="1" baseType="lpstr">
      <vt:lpstr>INFORME DE LA COMISION FISCALIZADORA</vt:lpstr>
    </vt:vector>
  </TitlesOfParts>
  <Company>Estudio Ferrari Herrero</Company>
  <LinksUpToDate>false</LinksUpToDate>
  <CharactersWithSpaces>8425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INFORME DE LA COMISION FISCALIZADORA</dc:title>
  <dc:creator>Sandra Collazo</dc:creator>
  <cp:lastModifiedBy>Usuario</cp:lastModifiedBy>
  <cp:revision>2</cp:revision>
  <cp:lastPrinted>2017-12-06T21:04:00Z</cp:lastPrinted>
  <dcterms:created xsi:type="dcterms:W3CDTF">2018-12-06T19:36:00Z</dcterms:created>
  <dcterms:modified xsi:type="dcterms:W3CDTF">2018-12-06T19:36:00Z</dcterms:modified>
</cp:coreProperties>
</file>