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A4D" w:rsidRPr="00315FEA" w:rsidRDefault="00AF6A4D" w:rsidP="002F3173">
      <w:pPr>
        <w:jc w:val="both"/>
        <w:rPr>
          <w:rFonts w:ascii="Arial" w:hAnsi="Arial" w:cs="Arial"/>
          <w:sz w:val="20"/>
          <w:szCs w:val="20"/>
        </w:rPr>
      </w:pPr>
    </w:p>
    <w:p w:rsidR="00AF6A4D" w:rsidRPr="00315FEA" w:rsidRDefault="00AF6A4D" w:rsidP="002F3173">
      <w:pPr>
        <w:jc w:val="both"/>
        <w:rPr>
          <w:rFonts w:ascii="Arial" w:hAnsi="Arial" w:cs="Arial"/>
          <w:sz w:val="20"/>
          <w:szCs w:val="20"/>
        </w:rPr>
      </w:pPr>
    </w:p>
    <w:p w:rsidR="002F3173" w:rsidRDefault="002F3173"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1041A1" w:rsidRDefault="001041A1" w:rsidP="002F3173">
      <w:pPr>
        <w:jc w:val="both"/>
        <w:rPr>
          <w:rFonts w:ascii="Arial" w:hAnsi="Arial" w:cs="Arial"/>
          <w:sz w:val="20"/>
          <w:szCs w:val="20"/>
        </w:rPr>
      </w:pPr>
    </w:p>
    <w:p w:rsidR="00813154" w:rsidRDefault="00813154" w:rsidP="002F3173">
      <w:pPr>
        <w:jc w:val="both"/>
        <w:rPr>
          <w:rFonts w:ascii="Arial" w:hAnsi="Arial" w:cs="Arial"/>
          <w:b/>
          <w:sz w:val="20"/>
          <w:szCs w:val="20"/>
        </w:rPr>
      </w:pPr>
    </w:p>
    <w:p w:rsidR="00AF6A4D" w:rsidRPr="00315FEA" w:rsidRDefault="00AF6A4D" w:rsidP="002F3173">
      <w:pPr>
        <w:jc w:val="both"/>
        <w:rPr>
          <w:rFonts w:ascii="Arial" w:hAnsi="Arial" w:cs="Arial"/>
          <w:b/>
          <w:sz w:val="20"/>
          <w:szCs w:val="20"/>
        </w:rPr>
      </w:pPr>
      <w:r w:rsidRPr="00315FEA">
        <w:rPr>
          <w:rFonts w:ascii="Arial" w:hAnsi="Arial" w:cs="Arial"/>
          <w:b/>
          <w:sz w:val="20"/>
          <w:szCs w:val="20"/>
        </w:rPr>
        <w:t xml:space="preserve">INFORME DE </w:t>
      </w:r>
      <w:r w:rsidR="004117A2">
        <w:rPr>
          <w:rFonts w:ascii="Arial" w:hAnsi="Arial" w:cs="Arial"/>
          <w:b/>
          <w:sz w:val="20"/>
          <w:szCs w:val="20"/>
        </w:rPr>
        <w:t>REVISIÓN</w:t>
      </w:r>
      <w:r w:rsidR="009A061D">
        <w:rPr>
          <w:rFonts w:ascii="Arial" w:hAnsi="Arial" w:cs="Arial"/>
          <w:b/>
          <w:sz w:val="20"/>
          <w:szCs w:val="20"/>
        </w:rPr>
        <w:t xml:space="preserve"> SOBRE</w:t>
      </w:r>
      <w:r w:rsidRPr="00315FEA">
        <w:rPr>
          <w:rFonts w:ascii="Arial" w:hAnsi="Arial" w:cs="Arial"/>
          <w:b/>
          <w:sz w:val="20"/>
          <w:szCs w:val="20"/>
        </w:rPr>
        <w:t xml:space="preserve"> ESTADOS FINANCIEROS INTERMEDIOS CONDENSADOS</w:t>
      </w:r>
      <w:r w:rsidR="004117A2">
        <w:rPr>
          <w:rFonts w:ascii="Arial" w:hAnsi="Arial" w:cs="Arial"/>
          <w:b/>
          <w:sz w:val="20"/>
          <w:szCs w:val="20"/>
        </w:rPr>
        <w:t>.</w:t>
      </w:r>
    </w:p>
    <w:p w:rsidR="00AF6A4D" w:rsidRPr="00315FEA" w:rsidRDefault="00AF6A4D" w:rsidP="002F3173">
      <w:pPr>
        <w:jc w:val="both"/>
        <w:rPr>
          <w:rFonts w:ascii="Arial" w:hAnsi="Arial" w:cs="Arial"/>
          <w:sz w:val="20"/>
          <w:szCs w:val="20"/>
        </w:rPr>
      </w:pPr>
    </w:p>
    <w:p w:rsidR="00AF6A4D" w:rsidRPr="00315FEA" w:rsidRDefault="00AF6A4D" w:rsidP="002F3173">
      <w:pPr>
        <w:jc w:val="both"/>
        <w:rPr>
          <w:rFonts w:ascii="Arial" w:hAnsi="Arial" w:cs="Arial"/>
          <w:sz w:val="20"/>
          <w:szCs w:val="20"/>
        </w:rPr>
      </w:pPr>
    </w:p>
    <w:p w:rsidR="00AF6A4D" w:rsidRPr="00315FEA" w:rsidRDefault="00AF6A4D" w:rsidP="002F3173">
      <w:pPr>
        <w:jc w:val="both"/>
        <w:rPr>
          <w:rFonts w:ascii="Arial" w:hAnsi="Arial" w:cs="Arial"/>
          <w:sz w:val="20"/>
          <w:szCs w:val="20"/>
        </w:rPr>
      </w:pPr>
      <w:r w:rsidRPr="00315FEA">
        <w:rPr>
          <w:rFonts w:ascii="Arial" w:hAnsi="Arial" w:cs="Arial"/>
          <w:sz w:val="20"/>
          <w:szCs w:val="20"/>
        </w:rPr>
        <w:t>A los Señores Directores de</w:t>
      </w:r>
    </w:p>
    <w:p w:rsidR="00AF6A4D" w:rsidRPr="00315FEA" w:rsidRDefault="00AD5D61" w:rsidP="002F3173">
      <w:pPr>
        <w:jc w:val="both"/>
        <w:rPr>
          <w:rFonts w:ascii="Arial" w:hAnsi="Arial" w:cs="Arial"/>
          <w:sz w:val="20"/>
          <w:szCs w:val="20"/>
        </w:rPr>
      </w:pPr>
      <w:r>
        <w:rPr>
          <w:rFonts w:ascii="Arial" w:hAnsi="Arial" w:cs="Arial"/>
          <w:sz w:val="20"/>
          <w:szCs w:val="20"/>
        </w:rPr>
        <w:t>Nuevo Continente S.A.</w:t>
      </w:r>
    </w:p>
    <w:p w:rsidR="004117A2" w:rsidRDefault="004117A2" w:rsidP="004117A2">
      <w:pPr>
        <w:jc w:val="both"/>
        <w:rPr>
          <w:rFonts w:ascii="Arial" w:hAnsi="Arial" w:cs="Arial"/>
          <w:sz w:val="20"/>
          <w:szCs w:val="20"/>
        </w:rPr>
      </w:pPr>
      <w:r>
        <w:rPr>
          <w:rFonts w:ascii="Arial" w:hAnsi="Arial" w:cs="Arial"/>
          <w:sz w:val="20"/>
          <w:szCs w:val="20"/>
        </w:rPr>
        <w:t>Domicilio legal: Av. Paseo Colón 439 piso 5º frente</w:t>
      </w:r>
    </w:p>
    <w:p w:rsidR="004117A2" w:rsidRDefault="004117A2" w:rsidP="004117A2">
      <w:pPr>
        <w:jc w:val="both"/>
        <w:rPr>
          <w:rFonts w:ascii="Arial" w:hAnsi="Arial" w:cs="Arial"/>
          <w:sz w:val="20"/>
          <w:szCs w:val="20"/>
        </w:rPr>
      </w:pPr>
      <w:r>
        <w:rPr>
          <w:rFonts w:ascii="Arial" w:hAnsi="Arial" w:cs="Arial"/>
          <w:sz w:val="20"/>
          <w:szCs w:val="20"/>
        </w:rPr>
        <w:t>Ciudad Autónoma de Buenos Aires</w:t>
      </w:r>
    </w:p>
    <w:p w:rsidR="004117A2" w:rsidRDefault="004117A2" w:rsidP="004117A2">
      <w:pPr>
        <w:jc w:val="both"/>
        <w:rPr>
          <w:rFonts w:ascii="Arial" w:hAnsi="Arial" w:cs="Arial"/>
          <w:sz w:val="20"/>
          <w:szCs w:val="20"/>
        </w:rPr>
      </w:pPr>
      <w:r>
        <w:rPr>
          <w:rFonts w:ascii="Arial" w:hAnsi="Arial" w:cs="Arial"/>
          <w:sz w:val="20"/>
          <w:szCs w:val="20"/>
        </w:rPr>
        <w:t>C.U.I.T.: 30-70710143-8</w:t>
      </w:r>
    </w:p>
    <w:p w:rsidR="00AF6A4D" w:rsidRPr="00315FEA" w:rsidRDefault="00AF6A4D" w:rsidP="002F3173">
      <w:pPr>
        <w:jc w:val="both"/>
        <w:rPr>
          <w:rFonts w:ascii="Arial" w:hAnsi="Arial" w:cs="Arial"/>
          <w:sz w:val="20"/>
          <w:szCs w:val="20"/>
        </w:rPr>
      </w:pPr>
    </w:p>
    <w:p w:rsidR="00AF6A4D" w:rsidRPr="00315FEA" w:rsidRDefault="00AF6A4D" w:rsidP="002F3173">
      <w:pPr>
        <w:jc w:val="both"/>
        <w:rPr>
          <w:rFonts w:ascii="Arial" w:hAnsi="Arial" w:cs="Arial"/>
          <w:sz w:val="20"/>
          <w:szCs w:val="20"/>
        </w:rPr>
      </w:pPr>
    </w:p>
    <w:p w:rsidR="00AF6A4D" w:rsidRPr="003F503F" w:rsidRDefault="004117A2" w:rsidP="003F503F">
      <w:pPr>
        <w:pStyle w:val="Prrafodelista"/>
        <w:numPr>
          <w:ilvl w:val="0"/>
          <w:numId w:val="14"/>
        </w:numPr>
        <w:jc w:val="both"/>
        <w:rPr>
          <w:rFonts w:ascii="Arial" w:hAnsi="Arial" w:cs="Arial"/>
          <w:b/>
          <w:sz w:val="20"/>
          <w:szCs w:val="20"/>
        </w:rPr>
      </w:pPr>
      <w:r w:rsidRPr="003F503F">
        <w:rPr>
          <w:rFonts w:ascii="Arial" w:hAnsi="Arial" w:cs="Arial"/>
          <w:b/>
          <w:sz w:val="20"/>
          <w:szCs w:val="20"/>
        </w:rPr>
        <w:t>I</w:t>
      </w:r>
      <w:r w:rsidR="008027F2">
        <w:rPr>
          <w:rFonts w:ascii="Arial" w:hAnsi="Arial" w:cs="Arial"/>
          <w:b/>
          <w:sz w:val="20"/>
          <w:szCs w:val="20"/>
        </w:rPr>
        <w:t>dentificación de los</w:t>
      </w:r>
      <w:r w:rsidR="00CB2371" w:rsidRPr="003F503F">
        <w:rPr>
          <w:rFonts w:ascii="Arial" w:hAnsi="Arial" w:cs="Arial"/>
          <w:b/>
          <w:sz w:val="20"/>
          <w:szCs w:val="20"/>
        </w:rPr>
        <w:t xml:space="preserve"> estados </w:t>
      </w:r>
      <w:r w:rsidR="008027F2">
        <w:rPr>
          <w:rFonts w:ascii="Arial" w:hAnsi="Arial" w:cs="Arial"/>
          <w:b/>
          <w:sz w:val="20"/>
          <w:szCs w:val="20"/>
        </w:rPr>
        <w:t>financieros</w:t>
      </w:r>
    </w:p>
    <w:p w:rsidR="00AF6A4D" w:rsidRPr="00315FEA" w:rsidRDefault="00AF6A4D" w:rsidP="002F3173">
      <w:pPr>
        <w:jc w:val="both"/>
        <w:rPr>
          <w:rFonts w:ascii="Arial" w:hAnsi="Arial" w:cs="Arial"/>
          <w:sz w:val="20"/>
          <w:szCs w:val="20"/>
        </w:rPr>
      </w:pPr>
    </w:p>
    <w:p w:rsidR="002F3173" w:rsidRPr="00315FEA" w:rsidRDefault="00AF6A4D" w:rsidP="002F3173">
      <w:pPr>
        <w:jc w:val="both"/>
        <w:rPr>
          <w:rFonts w:ascii="Arial" w:hAnsi="Arial" w:cs="Arial"/>
          <w:sz w:val="20"/>
          <w:szCs w:val="20"/>
        </w:rPr>
      </w:pPr>
      <w:r w:rsidRPr="00315FEA">
        <w:rPr>
          <w:rFonts w:ascii="Arial" w:hAnsi="Arial" w:cs="Arial"/>
          <w:sz w:val="20"/>
          <w:szCs w:val="20"/>
        </w:rPr>
        <w:t xml:space="preserve">Hemos revisado los </w:t>
      </w:r>
      <w:r w:rsidR="00A3227F">
        <w:rPr>
          <w:rFonts w:ascii="Arial" w:hAnsi="Arial" w:cs="Arial"/>
          <w:sz w:val="20"/>
          <w:szCs w:val="20"/>
        </w:rPr>
        <w:t>e</w:t>
      </w:r>
      <w:r w:rsidRPr="00315FEA">
        <w:rPr>
          <w:rFonts w:ascii="Arial" w:hAnsi="Arial" w:cs="Arial"/>
          <w:sz w:val="20"/>
          <w:szCs w:val="20"/>
        </w:rPr>
        <w:t xml:space="preserve">stados </w:t>
      </w:r>
      <w:r w:rsidR="00A3227F">
        <w:rPr>
          <w:rFonts w:ascii="Arial" w:hAnsi="Arial" w:cs="Arial"/>
          <w:sz w:val="20"/>
          <w:szCs w:val="20"/>
        </w:rPr>
        <w:t>f</w:t>
      </w:r>
      <w:r w:rsidRPr="00315FEA">
        <w:rPr>
          <w:rFonts w:ascii="Arial" w:hAnsi="Arial" w:cs="Arial"/>
          <w:sz w:val="20"/>
          <w:szCs w:val="20"/>
        </w:rPr>
        <w:t xml:space="preserve">inancieros </w:t>
      </w:r>
      <w:r w:rsidR="00A3227F">
        <w:rPr>
          <w:rFonts w:ascii="Arial" w:hAnsi="Arial" w:cs="Arial"/>
          <w:sz w:val="20"/>
          <w:szCs w:val="20"/>
        </w:rPr>
        <w:t>i</w:t>
      </w:r>
      <w:r w:rsidRPr="00315FEA">
        <w:rPr>
          <w:rFonts w:ascii="Arial" w:hAnsi="Arial" w:cs="Arial"/>
          <w:sz w:val="20"/>
          <w:szCs w:val="20"/>
        </w:rPr>
        <w:t xml:space="preserve">ntermedios </w:t>
      </w:r>
      <w:r w:rsidR="00A3227F">
        <w:rPr>
          <w:rFonts w:ascii="Arial" w:hAnsi="Arial" w:cs="Arial"/>
          <w:sz w:val="20"/>
          <w:szCs w:val="20"/>
        </w:rPr>
        <w:t>c</w:t>
      </w:r>
      <w:r w:rsidRPr="00315FEA">
        <w:rPr>
          <w:rFonts w:ascii="Arial" w:hAnsi="Arial" w:cs="Arial"/>
          <w:sz w:val="20"/>
          <w:szCs w:val="20"/>
        </w:rPr>
        <w:t>ondensados de período intermedio adjuntos de Nuevo Continente S.A. (“la Sociedad”) que comprenden:</w:t>
      </w:r>
    </w:p>
    <w:p w:rsidR="00E22EA0" w:rsidRPr="00315FEA" w:rsidRDefault="00E22EA0" w:rsidP="002F3173">
      <w:pPr>
        <w:jc w:val="both"/>
        <w:rPr>
          <w:rFonts w:ascii="Arial" w:hAnsi="Arial" w:cs="Arial"/>
          <w:sz w:val="20"/>
          <w:szCs w:val="20"/>
        </w:rPr>
      </w:pPr>
    </w:p>
    <w:p w:rsidR="002F3173" w:rsidRPr="00315FEA" w:rsidRDefault="00E22EA0" w:rsidP="001E69DF">
      <w:pPr>
        <w:numPr>
          <w:ilvl w:val="0"/>
          <w:numId w:val="5"/>
        </w:numPr>
        <w:ind w:left="720" w:hanging="294"/>
        <w:jc w:val="both"/>
        <w:rPr>
          <w:rFonts w:ascii="Arial" w:hAnsi="Arial" w:cs="Arial"/>
          <w:sz w:val="20"/>
          <w:szCs w:val="20"/>
        </w:rPr>
      </w:pPr>
      <w:r w:rsidRPr="00315FEA">
        <w:rPr>
          <w:rFonts w:ascii="Arial" w:hAnsi="Arial" w:cs="Arial"/>
          <w:sz w:val="20"/>
          <w:szCs w:val="20"/>
        </w:rPr>
        <w:t>E</w:t>
      </w:r>
      <w:r w:rsidR="00AF6A4D" w:rsidRPr="00315FEA">
        <w:rPr>
          <w:rFonts w:ascii="Arial" w:hAnsi="Arial" w:cs="Arial"/>
          <w:sz w:val="20"/>
          <w:szCs w:val="20"/>
        </w:rPr>
        <w:t xml:space="preserve">stado de situación financiera al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E71170">
        <w:rPr>
          <w:rFonts w:ascii="Arial" w:hAnsi="Arial" w:cs="Arial"/>
          <w:sz w:val="20"/>
          <w:szCs w:val="20"/>
        </w:rPr>
        <w:t>9</w:t>
      </w:r>
      <w:r w:rsidR="004117A2">
        <w:rPr>
          <w:rFonts w:ascii="Arial" w:hAnsi="Arial" w:cs="Arial"/>
          <w:sz w:val="20"/>
          <w:szCs w:val="20"/>
        </w:rPr>
        <w:t>.</w:t>
      </w:r>
    </w:p>
    <w:p w:rsidR="002F3173" w:rsidRDefault="00E22EA0" w:rsidP="001E69DF">
      <w:pPr>
        <w:numPr>
          <w:ilvl w:val="0"/>
          <w:numId w:val="5"/>
        </w:numPr>
        <w:ind w:left="720" w:hanging="294"/>
        <w:jc w:val="both"/>
        <w:rPr>
          <w:rFonts w:ascii="Arial" w:hAnsi="Arial" w:cs="Arial"/>
          <w:sz w:val="20"/>
          <w:szCs w:val="20"/>
        </w:rPr>
      </w:pPr>
      <w:r w:rsidRPr="00315FEA">
        <w:rPr>
          <w:rFonts w:ascii="Arial" w:hAnsi="Arial" w:cs="Arial"/>
          <w:sz w:val="20"/>
          <w:szCs w:val="20"/>
        </w:rPr>
        <w:t>E</w:t>
      </w:r>
      <w:r w:rsidR="00AF6A4D" w:rsidRPr="00315FEA">
        <w:rPr>
          <w:rFonts w:ascii="Arial" w:hAnsi="Arial" w:cs="Arial"/>
          <w:sz w:val="20"/>
          <w:szCs w:val="20"/>
        </w:rPr>
        <w:t>stado de resultado</w:t>
      </w:r>
      <w:r w:rsidR="002F3173" w:rsidRPr="00315FEA">
        <w:rPr>
          <w:rFonts w:ascii="Arial" w:hAnsi="Arial" w:cs="Arial"/>
          <w:sz w:val="20"/>
          <w:szCs w:val="20"/>
        </w:rPr>
        <w:t xml:space="preserve">s y del otro resultado </w:t>
      </w:r>
      <w:r w:rsidR="00AF6A4D" w:rsidRPr="00315FEA">
        <w:rPr>
          <w:rFonts w:ascii="Arial" w:hAnsi="Arial" w:cs="Arial"/>
          <w:sz w:val="20"/>
          <w:szCs w:val="20"/>
        </w:rPr>
        <w:t xml:space="preserve">integral por </w:t>
      </w:r>
      <w:r w:rsidR="00CB5591">
        <w:rPr>
          <w:rFonts w:ascii="Arial" w:hAnsi="Arial" w:cs="Arial"/>
          <w:sz w:val="20"/>
          <w:szCs w:val="20"/>
        </w:rPr>
        <w:t>el</w:t>
      </w:r>
      <w:r w:rsidR="00AF6A4D" w:rsidRPr="00315FEA">
        <w:rPr>
          <w:rFonts w:ascii="Arial" w:hAnsi="Arial" w:cs="Arial"/>
          <w:sz w:val="20"/>
          <w:szCs w:val="20"/>
        </w:rPr>
        <w:t xml:space="preserve"> período de </w:t>
      </w:r>
      <w:r w:rsidR="00E71170">
        <w:rPr>
          <w:rFonts w:ascii="Arial" w:hAnsi="Arial" w:cs="Arial"/>
          <w:sz w:val="20"/>
          <w:szCs w:val="20"/>
        </w:rPr>
        <w:t>seis</w:t>
      </w:r>
      <w:r w:rsidR="00A6198A">
        <w:rPr>
          <w:rFonts w:ascii="Arial" w:hAnsi="Arial" w:cs="Arial"/>
          <w:sz w:val="20"/>
          <w:szCs w:val="20"/>
        </w:rPr>
        <w:t xml:space="preserve"> </w:t>
      </w:r>
      <w:r w:rsidR="00AF6A4D" w:rsidRPr="00315FEA">
        <w:rPr>
          <w:rFonts w:ascii="Arial" w:hAnsi="Arial" w:cs="Arial"/>
          <w:sz w:val="20"/>
          <w:szCs w:val="20"/>
        </w:rPr>
        <w:t xml:space="preserve">meses </w:t>
      </w:r>
      <w:r w:rsidR="008027F2">
        <w:rPr>
          <w:rFonts w:ascii="Arial" w:hAnsi="Arial" w:cs="Arial"/>
          <w:sz w:val="20"/>
          <w:szCs w:val="20"/>
        </w:rPr>
        <w:t>finalizado</w:t>
      </w:r>
      <w:r w:rsidR="00AF6A4D" w:rsidRPr="00315FEA">
        <w:rPr>
          <w:rFonts w:ascii="Arial" w:hAnsi="Arial" w:cs="Arial"/>
          <w:sz w:val="20"/>
          <w:szCs w:val="20"/>
        </w:rPr>
        <w:t xml:space="preserve"> el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E71170">
        <w:rPr>
          <w:rFonts w:ascii="Arial" w:hAnsi="Arial" w:cs="Arial"/>
          <w:sz w:val="20"/>
          <w:szCs w:val="20"/>
        </w:rPr>
        <w:t>9</w:t>
      </w:r>
      <w:r w:rsidR="004117A2">
        <w:rPr>
          <w:rFonts w:ascii="Arial" w:hAnsi="Arial" w:cs="Arial"/>
          <w:sz w:val="20"/>
          <w:szCs w:val="20"/>
        </w:rPr>
        <w:t>.</w:t>
      </w:r>
    </w:p>
    <w:p w:rsidR="004117A2" w:rsidRPr="00315FEA" w:rsidRDefault="004117A2" w:rsidP="004117A2">
      <w:pPr>
        <w:numPr>
          <w:ilvl w:val="0"/>
          <w:numId w:val="5"/>
        </w:numPr>
        <w:ind w:left="720" w:hanging="294"/>
        <w:jc w:val="both"/>
        <w:rPr>
          <w:rFonts w:ascii="Arial" w:hAnsi="Arial" w:cs="Arial"/>
          <w:sz w:val="20"/>
          <w:szCs w:val="20"/>
        </w:rPr>
      </w:pPr>
      <w:r w:rsidRPr="00315FEA">
        <w:rPr>
          <w:rFonts w:ascii="Arial" w:hAnsi="Arial" w:cs="Arial"/>
          <w:sz w:val="20"/>
          <w:szCs w:val="20"/>
        </w:rPr>
        <w:t xml:space="preserve">Estados de cambios en el patrimonio por </w:t>
      </w:r>
      <w:r>
        <w:rPr>
          <w:rFonts w:ascii="Arial" w:hAnsi="Arial" w:cs="Arial"/>
          <w:sz w:val="20"/>
          <w:szCs w:val="20"/>
        </w:rPr>
        <w:t>el</w:t>
      </w:r>
      <w:r w:rsidRPr="00315FEA">
        <w:rPr>
          <w:rFonts w:ascii="Arial" w:hAnsi="Arial" w:cs="Arial"/>
          <w:sz w:val="20"/>
          <w:szCs w:val="20"/>
        </w:rPr>
        <w:t xml:space="preserve"> período de </w:t>
      </w:r>
      <w:r w:rsidR="00E71170">
        <w:rPr>
          <w:rFonts w:ascii="Arial" w:hAnsi="Arial" w:cs="Arial"/>
          <w:sz w:val="20"/>
          <w:szCs w:val="20"/>
        </w:rPr>
        <w:t>seis</w:t>
      </w:r>
      <w:r>
        <w:rPr>
          <w:rFonts w:ascii="Arial" w:hAnsi="Arial" w:cs="Arial"/>
          <w:sz w:val="20"/>
          <w:szCs w:val="20"/>
        </w:rPr>
        <w:t xml:space="preserve"> </w:t>
      </w:r>
      <w:r w:rsidRPr="00315FEA">
        <w:rPr>
          <w:rFonts w:ascii="Arial" w:hAnsi="Arial" w:cs="Arial"/>
          <w:sz w:val="20"/>
          <w:szCs w:val="20"/>
        </w:rPr>
        <w:t xml:space="preserve">meses </w:t>
      </w:r>
      <w:r w:rsidR="008027F2">
        <w:rPr>
          <w:rFonts w:ascii="Arial" w:hAnsi="Arial" w:cs="Arial"/>
          <w:sz w:val="20"/>
          <w:szCs w:val="20"/>
        </w:rPr>
        <w:t>finalizado</w:t>
      </w:r>
      <w:r w:rsidR="008027F2" w:rsidRPr="00315FEA">
        <w:rPr>
          <w:rFonts w:ascii="Arial" w:hAnsi="Arial" w:cs="Arial"/>
          <w:sz w:val="20"/>
          <w:szCs w:val="20"/>
        </w:rPr>
        <w:t xml:space="preserve"> </w:t>
      </w:r>
      <w:r w:rsidRPr="00315FEA">
        <w:rPr>
          <w:rFonts w:ascii="Arial" w:hAnsi="Arial" w:cs="Arial"/>
          <w:sz w:val="20"/>
          <w:szCs w:val="20"/>
        </w:rPr>
        <w:t xml:space="preserve">el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E71170">
        <w:rPr>
          <w:rFonts w:ascii="Arial" w:hAnsi="Arial" w:cs="Arial"/>
          <w:sz w:val="20"/>
          <w:szCs w:val="20"/>
        </w:rPr>
        <w:t>9</w:t>
      </w:r>
      <w:r w:rsidRPr="00315FEA">
        <w:rPr>
          <w:rFonts w:ascii="Arial" w:hAnsi="Arial" w:cs="Arial"/>
          <w:sz w:val="20"/>
          <w:szCs w:val="20"/>
        </w:rPr>
        <w:t>.</w:t>
      </w:r>
    </w:p>
    <w:p w:rsidR="00E22EA0" w:rsidRPr="00315FEA" w:rsidRDefault="009D3CEB" w:rsidP="001E69DF">
      <w:pPr>
        <w:numPr>
          <w:ilvl w:val="0"/>
          <w:numId w:val="5"/>
        </w:numPr>
        <w:ind w:left="720" w:hanging="294"/>
        <w:jc w:val="both"/>
        <w:rPr>
          <w:rFonts w:ascii="Arial" w:hAnsi="Arial" w:cs="Arial"/>
          <w:sz w:val="20"/>
          <w:szCs w:val="20"/>
        </w:rPr>
      </w:pPr>
      <w:r w:rsidRPr="00315FEA">
        <w:rPr>
          <w:rFonts w:ascii="Arial" w:hAnsi="Arial" w:cs="Arial"/>
          <w:sz w:val="20"/>
          <w:szCs w:val="20"/>
        </w:rPr>
        <w:t xml:space="preserve">Estado de flujos de efectivo por </w:t>
      </w:r>
      <w:r w:rsidR="00CB5591">
        <w:rPr>
          <w:rFonts w:ascii="Arial" w:hAnsi="Arial" w:cs="Arial"/>
          <w:sz w:val="20"/>
          <w:szCs w:val="20"/>
        </w:rPr>
        <w:t>el</w:t>
      </w:r>
      <w:r w:rsidRPr="00315FEA">
        <w:rPr>
          <w:rFonts w:ascii="Arial" w:hAnsi="Arial" w:cs="Arial"/>
          <w:sz w:val="20"/>
          <w:szCs w:val="20"/>
        </w:rPr>
        <w:t xml:space="preserve"> período de </w:t>
      </w:r>
      <w:r w:rsidR="00E71170">
        <w:rPr>
          <w:rFonts w:ascii="Arial" w:hAnsi="Arial" w:cs="Arial"/>
          <w:sz w:val="20"/>
          <w:szCs w:val="20"/>
        </w:rPr>
        <w:t>seis</w:t>
      </w:r>
      <w:r w:rsidRPr="00315FEA">
        <w:rPr>
          <w:rFonts w:ascii="Arial" w:hAnsi="Arial" w:cs="Arial"/>
          <w:sz w:val="20"/>
          <w:szCs w:val="20"/>
        </w:rPr>
        <w:t xml:space="preserve"> meses </w:t>
      </w:r>
      <w:r w:rsidR="008027F2">
        <w:rPr>
          <w:rFonts w:ascii="Arial" w:hAnsi="Arial" w:cs="Arial"/>
          <w:sz w:val="20"/>
          <w:szCs w:val="20"/>
        </w:rPr>
        <w:t>finalizado</w:t>
      </w:r>
      <w:r w:rsidRPr="00315FEA">
        <w:rPr>
          <w:rFonts w:ascii="Arial" w:hAnsi="Arial" w:cs="Arial"/>
          <w:sz w:val="20"/>
          <w:szCs w:val="20"/>
        </w:rPr>
        <w:t xml:space="preserve"> el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E71170">
        <w:rPr>
          <w:rFonts w:ascii="Arial" w:hAnsi="Arial" w:cs="Arial"/>
          <w:sz w:val="20"/>
          <w:szCs w:val="20"/>
        </w:rPr>
        <w:t>9</w:t>
      </w:r>
      <w:r w:rsidR="004117A2">
        <w:rPr>
          <w:rFonts w:ascii="Arial" w:hAnsi="Arial" w:cs="Arial"/>
          <w:sz w:val="20"/>
          <w:szCs w:val="20"/>
        </w:rPr>
        <w:t>.</w:t>
      </w:r>
    </w:p>
    <w:p w:rsidR="000A54E1" w:rsidRDefault="00E22EA0" w:rsidP="001E69DF">
      <w:pPr>
        <w:numPr>
          <w:ilvl w:val="0"/>
          <w:numId w:val="5"/>
        </w:numPr>
        <w:ind w:left="720" w:hanging="294"/>
        <w:jc w:val="both"/>
        <w:rPr>
          <w:rFonts w:ascii="Arial" w:hAnsi="Arial" w:cs="Arial"/>
          <w:sz w:val="20"/>
          <w:szCs w:val="20"/>
        </w:rPr>
      </w:pPr>
      <w:r w:rsidRPr="00A77DA5">
        <w:rPr>
          <w:rFonts w:ascii="Arial" w:hAnsi="Arial" w:cs="Arial"/>
          <w:sz w:val="20"/>
          <w:szCs w:val="20"/>
        </w:rPr>
        <w:t>No</w:t>
      </w:r>
      <w:r w:rsidR="00AF6A4D" w:rsidRPr="00A77DA5">
        <w:rPr>
          <w:rFonts w:ascii="Arial" w:hAnsi="Arial" w:cs="Arial"/>
          <w:sz w:val="20"/>
          <w:szCs w:val="20"/>
        </w:rPr>
        <w:t xml:space="preserve">tas </w:t>
      </w:r>
      <w:r w:rsidRPr="00A77DA5">
        <w:rPr>
          <w:rFonts w:ascii="Arial" w:hAnsi="Arial" w:cs="Arial"/>
          <w:sz w:val="20"/>
          <w:szCs w:val="20"/>
        </w:rPr>
        <w:t>a los estados financieros</w:t>
      </w:r>
      <w:r w:rsidR="00AF6A4D" w:rsidRPr="00A77DA5">
        <w:rPr>
          <w:rFonts w:ascii="Arial" w:hAnsi="Arial" w:cs="Arial"/>
          <w:sz w:val="20"/>
          <w:szCs w:val="20"/>
        </w:rPr>
        <w:t>.</w:t>
      </w:r>
    </w:p>
    <w:p w:rsidR="00A77DA5" w:rsidRPr="00A77DA5" w:rsidRDefault="00A77DA5" w:rsidP="00A77DA5">
      <w:pPr>
        <w:jc w:val="both"/>
        <w:rPr>
          <w:rFonts w:ascii="Arial" w:hAnsi="Arial" w:cs="Arial"/>
          <w:sz w:val="20"/>
          <w:szCs w:val="20"/>
        </w:rPr>
      </w:pPr>
    </w:p>
    <w:p w:rsidR="00E22EA0" w:rsidRDefault="000A54E1" w:rsidP="002F3173">
      <w:pPr>
        <w:jc w:val="both"/>
        <w:rPr>
          <w:rFonts w:ascii="Arial" w:hAnsi="Arial" w:cs="Arial"/>
          <w:sz w:val="20"/>
          <w:szCs w:val="20"/>
        </w:rPr>
      </w:pPr>
      <w:r>
        <w:rPr>
          <w:rFonts w:ascii="Arial" w:hAnsi="Arial" w:cs="Arial"/>
          <w:sz w:val="20"/>
          <w:szCs w:val="20"/>
        </w:rPr>
        <w:t>Las cifras y otra información correspondiente al 31 de julio de 201</w:t>
      </w:r>
      <w:r w:rsidR="00BB2947">
        <w:rPr>
          <w:rFonts w:ascii="Arial" w:hAnsi="Arial" w:cs="Arial"/>
          <w:sz w:val="20"/>
          <w:szCs w:val="20"/>
        </w:rPr>
        <w:t>8</w:t>
      </w:r>
      <w:r>
        <w:rPr>
          <w:rFonts w:ascii="Arial" w:hAnsi="Arial" w:cs="Arial"/>
          <w:sz w:val="20"/>
          <w:szCs w:val="20"/>
        </w:rPr>
        <w:t xml:space="preserve"> y </w:t>
      </w:r>
      <w:r w:rsidR="00466A03">
        <w:rPr>
          <w:rFonts w:ascii="Arial" w:hAnsi="Arial" w:cs="Arial"/>
          <w:sz w:val="20"/>
          <w:szCs w:val="20"/>
        </w:rPr>
        <w:t>los</w:t>
      </w:r>
      <w:r>
        <w:rPr>
          <w:rFonts w:ascii="Arial" w:hAnsi="Arial" w:cs="Arial"/>
          <w:sz w:val="20"/>
          <w:szCs w:val="20"/>
        </w:rPr>
        <w:t xml:space="preserve"> período</w:t>
      </w:r>
      <w:r w:rsidR="00466A03">
        <w:rPr>
          <w:rFonts w:ascii="Arial" w:hAnsi="Arial" w:cs="Arial"/>
          <w:sz w:val="20"/>
          <w:szCs w:val="20"/>
        </w:rPr>
        <w:t>s</w:t>
      </w:r>
      <w:r>
        <w:rPr>
          <w:rFonts w:ascii="Arial" w:hAnsi="Arial" w:cs="Arial"/>
          <w:sz w:val="20"/>
          <w:szCs w:val="20"/>
        </w:rPr>
        <w:t xml:space="preserve"> intermedio</w:t>
      </w:r>
      <w:r w:rsidR="00466A03">
        <w:rPr>
          <w:rFonts w:ascii="Arial" w:hAnsi="Arial" w:cs="Arial"/>
          <w:sz w:val="20"/>
          <w:szCs w:val="20"/>
        </w:rPr>
        <w:t>s</w:t>
      </w:r>
      <w:r w:rsidR="00842148">
        <w:rPr>
          <w:rFonts w:ascii="Arial" w:hAnsi="Arial" w:cs="Arial"/>
          <w:sz w:val="20"/>
          <w:szCs w:val="20"/>
        </w:rPr>
        <w:t xml:space="preserve"> de </w:t>
      </w:r>
      <w:r w:rsidR="00E71170">
        <w:rPr>
          <w:rFonts w:ascii="Arial" w:hAnsi="Arial" w:cs="Arial"/>
          <w:sz w:val="20"/>
          <w:szCs w:val="20"/>
        </w:rPr>
        <w:t>seis</w:t>
      </w:r>
      <w:r w:rsidR="00842148">
        <w:rPr>
          <w:rFonts w:ascii="Arial" w:hAnsi="Arial" w:cs="Arial"/>
          <w:sz w:val="20"/>
          <w:szCs w:val="20"/>
        </w:rPr>
        <w:t xml:space="preserve"> meses finalizado el </w:t>
      </w:r>
      <w:r w:rsidR="00466A03">
        <w:rPr>
          <w:rFonts w:ascii="Arial" w:hAnsi="Arial" w:cs="Arial"/>
          <w:sz w:val="20"/>
          <w:szCs w:val="20"/>
        </w:rPr>
        <w:t xml:space="preserve">31 de </w:t>
      </w:r>
      <w:r w:rsidR="00E71170">
        <w:rPr>
          <w:rFonts w:ascii="Arial" w:hAnsi="Arial" w:cs="Arial"/>
          <w:sz w:val="20"/>
          <w:szCs w:val="20"/>
        </w:rPr>
        <w:t>enero</w:t>
      </w:r>
      <w:r w:rsidR="00466A03">
        <w:rPr>
          <w:rFonts w:ascii="Arial" w:hAnsi="Arial" w:cs="Arial"/>
          <w:sz w:val="20"/>
          <w:szCs w:val="20"/>
        </w:rPr>
        <w:t xml:space="preserve"> de 201</w:t>
      </w:r>
      <w:r w:rsidR="00E71170">
        <w:rPr>
          <w:rFonts w:ascii="Arial" w:hAnsi="Arial" w:cs="Arial"/>
          <w:sz w:val="20"/>
          <w:szCs w:val="20"/>
        </w:rPr>
        <w:t>8</w:t>
      </w:r>
      <w:r>
        <w:rPr>
          <w:rFonts w:ascii="Arial" w:hAnsi="Arial" w:cs="Arial"/>
          <w:sz w:val="20"/>
          <w:szCs w:val="20"/>
        </w:rPr>
        <w:t xml:space="preserve">, son parte integrante de los estados financieros </w:t>
      </w:r>
      <w:r w:rsidR="00A77DA5">
        <w:rPr>
          <w:rFonts w:ascii="Arial" w:hAnsi="Arial" w:cs="Arial"/>
          <w:sz w:val="20"/>
          <w:szCs w:val="20"/>
        </w:rPr>
        <w:t xml:space="preserve">mencionados </w:t>
      </w:r>
      <w:r>
        <w:rPr>
          <w:rFonts w:ascii="Arial" w:hAnsi="Arial" w:cs="Arial"/>
          <w:sz w:val="20"/>
          <w:szCs w:val="20"/>
        </w:rPr>
        <w:t xml:space="preserve">precedentemente y se las presenta con el propósito de que se interpreten exclusivamente en </w:t>
      </w:r>
      <w:r w:rsidR="00A77DA5">
        <w:rPr>
          <w:rFonts w:ascii="Arial" w:hAnsi="Arial" w:cs="Arial"/>
          <w:sz w:val="20"/>
          <w:szCs w:val="20"/>
        </w:rPr>
        <w:t>relación con las cifras y con la información del período intermedio</w:t>
      </w:r>
      <w:r w:rsidR="00466A03">
        <w:rPr>
          <w:rFonts w:ascii="Arial" w:hAnsi="Arial" w:cs="Arial"/>
          <w:sz w:val="20"/>
          <w:szCs w:val="20"/>
        </w:rPr>
        <w:t xml:space="preserve"> de </w:t>
      </w:r>
      <w:r w:rsidR="00E71170">
        <w:rPr>
          <w:rFonts w:ascii="Arial" w:hAnsi="Arial" w:cs="Arial"/>
          <w:sz w:val="20"/>
          <w:szCs w:val="20"/>
        </w:rPr>
        <w:t>seis</w:t>
      </w:r>
      <w:r w:rsidR="00466A03">
        <w:rPr>
          <w:rFonts w:ascii="Arial" w:hAnsi="Arial" w:cs="Arial"/>
          <w:sz w:val="20"/>
          <w:szCs w:val="20"/>
        </w:rPr>
        <w:t xml:space="preserve"> meses finalizado el 31 de </w:t>
      </w:r>
      <w:r w:rsidR="00E71170">
        <w:rPr>
          <w:rFonts w:ascii="Arial" w:hAnsi="Arial" w:cs="Arial"/>
          <w:sz w:val="20"/>
          <w:szCs w:val="20"/>
        </w:rPr>
        <w:t>enero</w:t>
      </w:r>
      <w:r w:rsidR="00466A03">
        <w:rPr>
          <w:rFonts w:ascii="Arial" w:hAnsi="Arial" w:cs="Arial"/>
          <w:sz w:val="20"/>
          <w:szCs w:val="20"/>
        </w:rPr>
        <w:t xml:space="preserve"> de 201</w:t>
      </w:r>
      <w:r w:rsidR="00E71170">
        <w:rPr>
          <w:rFonts w:ascii="Arial" w:hAnsi="Arial" w:cs="Arial"/>
          <w:sz w:val="20"/>
          <w:szCs w:val="20"/>
        </w:rPr>
        <w:t>9</w:t>
      </w:r>
      <w:r w:rsidR="00466A03">
        <w:rPr>
          <w:rFonts w:ascii="Arial" w:hAnsi="Arial" w:cs="Arial"/>
          <w:sz w:val="20"/>
          <w:szCs w:val="20"/>
        </w:rPr>
        <w:t>.</w:t>
      </w:r>
    </w:p>
    <w:p w:rsidR="000A54E1" w:rsidRDefault="000A54E1" w:rsidP="002F3173">
      <w:pPr>
        <w:jc w:val="both"/>
        <w:rPr>
          <w:rFonts w:ascii="Arial" w:hAnsi="Arial" w:cs="Arial"/>
          <w:sz w:val="20"/>
          <w:szCs w:val="20"/>
        </w:rPr>
      </w:pPr>
    </w:p>
    <w:p w:rsidR="00AF6A4D" w:rsidRPr="003F503F" w:rsidRDefault="00AF6A4D" w:rsidP="003F503F">
      <w:pPr>
        <w:pStyle w:val="Prrafodelista"/>
        <w:numPr>
          <w:ilvl w:val="0"/>
          <w:numId w:val="14"/>
        </w:numPr>
        <w:jc w:val="both"/>
        <w:rPr>
          <w:rFonts w:ascii="Arial" w:hAnsi="Arial" w:cs="Arial"/>
          <w:b/>
          <w:sz w:val="20"/>
          <w:szCs w:val="20"/>
        </w:rPr>
      </w:pPr>
      <w:r w:rsidRPr="003F503F">
        <w:rPr>
          <w:rFonts w:ascii="Arial" w:hAnsi="Arial" w:cs="Arial"/>
          <w:b/>
          <w:sz w:val="20"/>
          <w:szCs w:val="20"/>
        </w:rPr>
        <w:t>Responsabilidad del Directorio</w:t>
      </w:r>
      <w:r w:rsidR="00F11F0B" w:rsidRPr="003F503F">
        <w:rPr>
          <w:rFonts w:ascii="Arial" w:hAnsi="Arial" w:cs="Arial"/>
          <w:b/>
          <w:sz w:val="20"/>
          <w:szCs w:val="20"/>
        </w:rPr>
        <w:t xml:space="preserve"> en relación con los estados financieros</w:t>
      </w:r>
    </w:p>
    <w:p w:rsidR="00AF6A4D" w:rsidRPr="00315FEA" w:rsidRDefault="00AF6A4D" w:rsidP="002F3173">
      <w:pPr>
        <w:jc w:val="both"/>
        <w:rPr>
          <w:rFonts w:ascii="Arial" w:hAnsi="Arial" w:cs="Arial"/>
          <w:sz w:val="20"/>
          <w:szCs w:val="20"/>
        </w:rPr>
      </w:pPr>
    </w:p>
    <w:p w:rsidR="004147A2" w:rsidRDefault="004147A2" w:rsidP="004147A2">
      <w:pPr>
        <w:jc w:val="both"/>
        <w:rPr>
          <w:rFonts w:ascii="Arial" w:hAnsi="Arial" w:cs="Arial"/>
          <w:sz w:val="20"/>
          <w:szCs w:val="20"/>
        </w:rPr>
      </w:pPr>
      <w:r w:rsidRPr="00315FEA">
        <w:rPr>
          <w:rFonts w:ascii="Arial" w:hAnsi="Arial" w:cs="Arial"/>
          <w:sz w:val="20"/>
          <w:szCs w:val="20"/>
        </w:rPr>
        <w:t xml:space="preserve">El Directorio es responsable por la preparación y presentación de los </w:t>
      </w:r>
      <w:r>
        <w:rPr>
          <w:rFonts w:ascii="Arial" w:hAnsi="Arial" w:cs="Arial"/>
          <w:sz w:val="20"/>
          <w:szCs w:val="20"/>
        </w:rPr>
        <w:t>e</w:t>
      </w:r>
      <w:r w:rsidRPr="00315FEA">
        <w:rPr>
          <w:rFonts w:ascii="Arial" w:hAnsi="Arial" w:cs="Arial"/>
          <w:sz w:val="20"/>
          <w:szCs w:val="20"/>
        </w:rPr>
        <w:t xml:space="preserve">stados </w:t>
      </w:r>
      <w:r>
        <w:rPr>
          <w:rFonts w:ascii="Arial" w:hAnsi="Arial" w:cs="Arial"/>
          <w:sz w:val="20"/>
          <w:szCs w:val="20"/>
        </w:rPr>
        <w:t>f</w:t>
      </w:r>
      <w:r w:rsidRPr="00315FEA">
        <w:rPr>
          <w:rFonts w:ascii="Arial" w:hAnsi="Arial" w:cs="Arial"/>
          <w:sz w:val="20"/>
          <w:szCs w:val="20"/>
        </w:rPr>
        <w:t xml:space="preserve">inancieros </w:t>
      </w:r>
      <w:r>
        <w:rPr>
          <w:rFonts w:ascii="Arial" w:hAnsi="Arial" w:cs="Arial"/>
          <w:sz w:val="20"/>
          <w:szCs w:val="20"/>
        </w:rPr>
        <w:t>i</w:t>
      </w:r>
      <w:r w:rsidRPr="00315FEA">
        <w:rPr>
          <w:rFonts w:ascii="Arial" w:hAnsi="Arial" w:cs="Arial"/>
          <w:sz w:val="20"/>
          <w:szCs w:val="20"/>
        </w:rPr>
        <w:t xml:space="preserve">ntermedios </w:t>
      </w:r>
      <w:r>
        <w:rPr>
          <w:rFonts w:ascii="Arial" w:hAnsi="Arial" w:cs="Arial"/>
          <w:sz w:val="20"/>
          <w:szCs w:val="20"/>
        </w:rPr>
        <w:t xml:space="preserve">condensados </w:t>
      </w:r>
      <w:r w:rsidRPr="00315FEA">
        <w:rPr>
          <w:rFonts w:ascii="Arial" w:hAnsi="Arial" w:cs="Arial"/>
          <w:sz w:val="20"/>
          <w:szCs w:val="20"/>
        </w:rPr>
        <w:t xml:space="preserve">de la Sociedad de acuerdo con las </w:t>
      </w:r>
      <w:r>
        <w:rPr>
          <w:rFonts w:ascii="Arial" w:hAnsi="Arial" w:cs="Arial"/>
          <w:sz w:val="20"/>
          <w:szCs w:val="20"/>
        </w:rPr>
        <w:t>N</w:t>
      </w:r>
      <w:r w:rsidRPr="00315FEA">
        <w:rPr>
          <w:rFonts w:ascii="Arial" w:hAnsi="Arial" w:cs="Arial"/>
          <w:sz w:val="20"/>
          <w:szCs w:val="20"/>
        </w:rPr>
        <w:t xml:space="preserve">ormas </w:t>
      </w:r>
      <w:r>
        <w:rPr>
          <w:rFonts w:ascii="Arial" w:hAnsi="Arial" w:cs="Arial"/>
          <w:sz w:val="20"/>
          <w:szCs w:val="20"/>
        </w:rPr>
        <w:t xml:space="preserve">Internacionales de Información Financiera (NIIF), adoptadas por la </w:t>
      </w:r>
      <w:r w:rsidRPr="00315FEA">
        <w:rPr>
          <w:rFonts w:ascii="Arial" w:hAnsi="Arial" w:cs="Arial"/>
          <w:sz w:val="20"/>
          <w:szCs w:val="20"/>
        </w:rPr>
        <w:t xml:space="preserve">Federación Argentina de Consejos Profesionales de Ciencias Económicas (F.A.C.P.C.E.) </w:t>
      </w:r>
      <w:r>
        <w:rPr>
          <w:rFonts w:ascii="Arial" w:hAnsi="Arial" w:cs="Arial"/>
          <w:sz w:val="20"/>
          <w:szCs w:val="20"/>
        </w:rPr>
        <w:t xml:space="preserve">como normas contables profesionales e </w:t>
      </w:r>
      <w:r w:rsidRPr="00315FEA">
        <w:rPr>
          <w:rFonts w:ascii="Arial" w:hAnsi="Arial" w:cs="Arial"/>
          <w:sz w:val="20"/>
          <w:szCs w:val="20"/>
        </w:rPr>
        <w:t>incorporadas por la Comisión Nacional</w:t>
      </w:r>
      <w:r>
        <w:rPr>
          <w:rFonts w:ascii="Arial" w:hAnsi="Arial" w:cs="Arial"/>
          <w:sz w:val="20"/>
          <w:szCs w:val="20"/>
        </w:rPr>
        <w:t xml:space="preserve"> de Valores (CNV) a su normativa, tal como fueron aprobadas por el Consejo de Normas Internacionales de Contabilidad (IASB</w:t>
      </w:r>
      <w:r w:rsidRPr="00601FBF">
        <w:rPr>
          <w:rFonts w:ascii="Arial" w:hAnsi="Arial" w:cs="Arial"/>
          <w:sz w:val="20"/>
          <w:szCs w:val="20"/>
        </w:rPr>
        <w:t xml:space="preserve"> por sus siglas en inglés)</w:t>
      </w:r>
      <w:r>
        <w:rPr>
          <w:rFonts w:ascii="Arial" w:hAnsi="Arial" w:cs="Arial"/>
          <w:sz w:val="20"/>
          <w:szCs w:val="20"/>
        </w:rPr>
        <w:t xml:space="preserve"> y</w:t>
      </w:r>
      <w:r w:rsidRPr="00601FBF">
        <w:rPr>
          <w:rFonts w:ascii="Arial" w:hAnsi="Arial" w:cs="Arial"/>
          <w:sz w:val="20"/>
          <w:szCs w:val="20"/>
        </w:rPr>
        <w:t>,</w:t>
      </w:r>
      <w:r>
        <w:rPr>
          <w:rFonts w:ascii="Arial" w:hAnsi="Arial" w:cs="Arial"/>
          <w:sz w:val="20"/>
          <w:szCs w:val="20"/>
        </w:rPr>
        <w:t xml:space="preserve"> por lo tanto, es responsable de la preparación y presentación de los estados financieros condensados de periodo intermedio mencionados en el primer párrafo, de acuerdo con la Norma Internacional de Contabilidad 34 “Información Financiera Intermedia“ (NIC 34),</w:t>
      </w:r>
      <w:r w:rsidRPr="00601FBF">
        <w:rPr>
          <w:rFonts w:ascii="Arial" w:hAnsi="Arial" w:cs="Arial"/>
          <w:sz w:val="20"/>
          <w:szCs w:val="20"/>
        </w:rPr>
        <w:t xml:space="preserve"> utilizadas en la preparación de los estados financieros </w:t>
      </w:r>
      <w:r>
        <w:rPr>
          <w:rFonts w:ascii="Arial" w:hAnsi="Arial" w:cs="Arial"/>
          <w:sz w:val="20"/>
          <w:szCs w:val="20"/>
        </w:rPr>
        <w:t>intermedios condensados</w:t>
      </w:r>
      <w:r w:rsidRPr="00601FBF">
        <w:rPr>
          <w:rFonts w:ascii="Arial" w:hAnsi="Arial" w:cs="Arial"/>
          <w:sz w:val="20"/>
          <w:szCs w:val="20"/>
        </w:rPr>
        <w:t xml:space="preserve"> de </w:t>
      </w:r>
      <w:r>
        <w:rPr>
          <w:rFonts w:ascii="Arial" w:hAnsi="Arial" w:cs="Arial"/>
          <w:sz w:val="20"/>
          <w:szCs w:val="20"/>
        </w:rPr>
        <w:t>la Sociedad</w:t>
      </w:r>
      <w:r w:rsidRPr="00601FBF">
        <w:rPr>
          <w:rFonts w:ascii="Arial" w:hAnsi="Arial" w:cs="Arial"/>
          <w:sz w:val="20"/>
          <w:szCs w:val="20"/>
        </w:rPr>
        <w:t>.</w:t>
      </w:r>
      <w:r>
        <w:rPr>
          <w:rFonts w:ascii="Arial" w:hAnsi="Arial" w:cs="Arial"/>
          <w:sz w:val="20"/>
          <w:szCs w:val="20"/>
        </w:rPr>
        <w:t xml:space="preserve"> También el Directorio es responsable del control interno que considere necesario para permitir la preparación de los estados financieros libres de incorrecciones significativas.</w:t>
      </w:r>
    </w:p>
    <w:p w:rsidR="004147A2" w:rsidRDefault="004147A2" w:rsidP="004147A2">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1041A1" w:rsidRDefault="001041A1"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AF6A4D" w:rsidRPr="003F503F" w:rsidRDefault="00AF6A4D" w:rsidP="003F503F">
      <w:pPr>
        <w:pStyle w:val="Prrafodelista"/>
        <w:numPr>
          <w:ilvl w:val="0"/>
          <w:numId w:val="14"/>
        </w:numPr>
        <w:jc w:val="both"/>
        <w:rPr>
          <w:rFonts w:ascii="Arial" w:hAnsi="Arial" w:cs="Arial"/>
          <w:b/>
          <w:sz w:val="20"/>
          <w:szCs w:val="20"/>
        </w:rPr>
      </w:pPr>
      <w:r w:rsidRPr="003F503F">
        <w:rPr>
          <w:rFonts w:ascii="Arial" w:hAnsi="Arial" w:cs="Arial"/>
          <w:b/>
          <w:sz w:val="20"/>
          <w:szCs w:val="20"/>
        </w:rPr>
        <w:t>Responsabilidad del auditor</w:t>
      </w:r>
    </w:p>
    <w:p w:rsidR="00AF6A4D" w:rsidRPr="00315FEA" w:rsidRDefault="00AF6A4D" w:rsidP="002F3173">
      <w:pPr>
        <w:jc w:val="both"/>
        <w:rPr>
          <w:rFonts w:ascii="Arial" w:hAnsi="Arial" w:cs="Arial"/>
          <w:sz w:val="20"/>
          <w:szCs w:val="20"/>
        </w:rPr>
      </w:pPr>
    </w:p>
    <w:p w:rsidR="00B252BB" w:rsidRDefault="00B252BB" w:rsidP="00B252BB">
      <w:pPr>
        <w:jc w:val="both"/>
        <w:rPr>
          <w:rFonts w:ascii="Arial" w:hAnsi="Arial" w:cs="Arial"/>
          <w:sz w:val="20"/>
          <w:szCs w:val="20"/>
        </w:rPr>
      </w:pPr>
      <w:r>
        <w:rPr>
          <w:rFonts w:ascii="Arial" w:hAnsi="Arial" w:cs="Arial"/>
          <w:sz w:val="20"/>
          <w:szCs w:val="20"/>
        </w:rPr>
        <w:t>Nuestra</w:t>
      </w:r>
      <w:r w:rsidRPr="00315FEA">
        <w:rPr>
          <w:rFonts w:ascii="Arial" w:hAnsi="Arial" w:cs="Arial"/>
          <w:sz w:val="20"/>
          <w:szCs w:val="20"/>
        </w:rPr>
        <w:t xml:space="preserve"> </w:t>
      </w:r>
      <w:r w:rsidRPr="00A77B04">
        <w:rPr>
          <w:rFonts w:ascii="Arial" w:hAnsi="Arial" w:cs="Arial"/>
          <w:sz w:val="20"/>
          <w:szCs w:val="20"/>
        </w:rPr>
        <w:t xml:space="preserve">responsabilidad </w:t>
      </w:r>
      <w:r>
        <w:rPr>
          <w:rFonts w:ascii="Arial" w:hAnsi="Arial" w:cs="Arial"/>
          <w:sz w:val="20"/>
          <w:szCs w:val="20"/>
        </w:rPr>
        <w:t>consiste en emitir una conclusión</w:t>
      </w:r>
      <w:r w:rsidRPr="00A77B04">
        <w:rPr>
          <w:rFonts w:ascii="Arial" w:hAnsi="Arial" w:cs="Arial"/>
          <w:sz w:val="20"/>
          <w:szCs w:val="20"/>
        </w:rPr>
        <w:t xml:space="preserve"> sobre estos estados financieros basados en nuestra </w:t>
      </w:r>
      <w:r>
        <w:rPr>
          <w:rFonts w:ascii="Arial" w:hAnsi="Arial" w:cs="Arial"/>
          <w:sz w:val="20"/>
          <w:szCs w:val="20"/>
        </w:rPr>
        <w:t>revisión</w:t>
      </w:r>
      <w:r w:rsidRPr="00A77B04">
        <w:rPr>
          <w:rFonts w:ascii="Arial" w:hAnsi="Arial" w:cs="Arial"/>
          <w:sz w:val="20"/>
          <w:szCs w:val="20"/>
        </w:rPr>
        <w:t xml:space="preserve">. </w:t>
      </w:r>
      <w:r>
        <w:rPr>
          <w:rFonts w:ascii="Arial" w:hAnsi="Arial" w:cs="Arial"/>
          <w:sz w:val="20"/>
          <w:szCs w:val="20"/>
        </w:rPr>
        <w:t xml:space="preserve">Hemos realizado nuestro trabajo de acuerdo con </w:t>
      </w:r>
      <w:r w:rsidR="009A0696">
        <w:rPr>
          <w:rFonts w:ascii="Arial" w:hAnsi="Arial" w:cs="Arial"/>
          <w:sz w:val="20"/>
          <w:szCs w:val="20"/>
        </w:rPr>
        <w:t xml:space="preserve">la </w:t>
      </w:r>
      <w:r w:rsidR="009A0696" w:rsidRPr="009A0696">
        <w:rPr>
          <w:rFonts w:ascii="Arial" w:hAnsi="Arial" w:cs="Arial"/>
          <w:sz w:val="20"/>
          <w:szCs w:val="20"/>
        </w:rPr>
        <w:t xml:space="preserve">Norma Internacional de Encargos de Revisión NIER 2410 “Revisión de información financiera intermedia desarrollada por el auditor independiente de la entidad”, la cual fue adoptada como norma de revisión en Argentina mediante la </w:t>
      </w:r>
      <w:r>
        <w:rPr>
          <w:rFonts w:ascii="Arial" w:hAnsi="Arial" w:cs="Arial"/>
          <w:sz w:val="20"/>
          <w:szCs w:val="20"/>
        </w:rPr>
        <w:t xml:space="preserve">Resolución Técnica Nº 33 de “Adopción de las normas internacionales de encargos de revisión” aprobada por la </w:t>
      </w:r>
      <w:r w:rsidR="001877D4">
        <w:rPr>
          <w:rFonts w:ascii="Arial" w:hAnsi="Arial" w:cs="Arial"/>
          <w:sz w:val="20"/>
          <w:szCs w:val="20"/>
        </w:rPr>
        <w:t>F.A.C.P.C.E.</w:t>
      </w:r>
      <w:r>
        <w:rPr>
          <w:rFonts w:ascii="Arial" w:hAnsi="Arial" w:cs="Arial"/>
          <w:sz w:val="20"/>
          <w:szCs w:val="20"/>
        </w:rPr>
        <w:t xml:space="preserve"> y por el Consejo Profesional de Ciencias Económicas de la Ciudad Autónoma de Buenos Aires.</w:t>
      </w:r>
    </w:p>
    <w:p w:rsidR="00B252BB" w:rsidRPr="00B252BB" w:rsidRDefault="00B252BB" w:rsidP="00B252BB">
      <w:pPr>
        <w:jc w:val="both"/>
        <w:rPr>
          <w:rFonts w:ascii="Arial" w:hAnsi="Arial" w:cs="Arial"/>
          <w:sz w:val="20"/>
          <w:szCs w:val="20"/>
        </w:rPr>
      </w:pPr>
      <w:r w:rsidRPr="00B252BB">
        <w:rPr>
          <w:rFonts w:ascii="Arial" w:hAnsi="Arial" w:cs="Arial"/>
          <w:sz w:val="20"/>
          <w:szCs w:val="20"/>
        </w:rPr>
        <w:t xml:space="preserve">Una revisión de los estados </w:t>
      </w:r>
      <w:r>
        <w:rPr>
          <w:rFonts w:ascii="Arial" w:hAnsi="Arial" w:cs="Arial"/>
          <w:sz w:val="20"/>
          <w:szCs w:val="20"/>
        </w:rPr>
        <w:t>financieros</w:t>
      </w:r>
      <w:r w:rsidRPr="00B252BB">
        <w:rPr>
          <w:rFonts w:ascii="Arial" w:hAnsi="Arial" w:cs="Arial"/>
          <w:sz w:val="20"/>
          <w:szCs w:val="20"/>
        </w:rPr>
        <w:t xml:space="preserve">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w:t>
      </w:r>
      <w:r>
        <w:rPr>
          <w:rFonts w:ascii="Arial" w:hAnsi="Arial" w:cs="Arial"/>
          <w:sz w:val="20"/>
          <w:szCs w:val="20"/>
        </w:rPr>
        <w:t>nos</w:t>
      </w:r>
      <w:r w:rsidRPr="00B252BB">
        <w:rPr>
          <w:rFonts w:ascii="Arial" w:hAnsi="Arial" w:cs="Arial"/>
          <w:sz w:val="20"/>
          <w:szCs w:val="20"/>
        </w:rPr>
        <w:t xml:space="preserve"> permite obtener seguridad de que tome</w:t>
      </w:r>
      <w:r>
        <w:rPr>
          <w:rFonts w:ascii="Arial" w:hAnsi="Arial" w:cs="Arial"/>
          <w:sz w:val="20"/>
          <w:szCs w:val="20"/>
        </w:rPr>
        <w:t>mos</w:t>
      </w:r>
      <w:r w:rsidRPr="00B252BB">
        <w:rPr>
          <w:rFonts w:ascii="Arial" w:hAnsi="Arial" w:cs="Arial"/>
          <w:sz w:val="20"/>
          <w:szCs w:val="20"/>
        </w:rPr>
        <w:t xml:space="preserve"> conocimiento de todos los temas significativos que podrían identificarse en una auditoría. En consecuencia, no expres</w:t>
      </w:r>
      <w:r>
        <w:rPr>
          <w:rFonts w:ascii="Arial" w:hAnsi="Arial" w:cs="Arial"/>
          <w:sz w:val="20"/>
          <w:szCs w:val="20"/>
        </w:rPr>
        <w:t>amos</w:t>
      </w:r>
      <w:r w:rsidRPr="00B252BB">
        <w:rPr>
          <w:rFonts w:ascii="Arial" w:hAnsi="Arial" w:cs="Arial"/>
          <w:sz w:val="20"/>
          <w:szCs w:val="20"/>
        </w:rPr>
        <w:t xml:space="preserve"> opinión de auditoría.</w:t>
      </w:r>
    </w:p>
    <w:p w:rsidR="00B803BE" w:rsidRDefault="00B803BE" w:rsidP="002F2D51">
      <w:pPr>
        <w:jc w:val="both"/>
        <w:rPr>
          <w:rFonts w:ascii="Arial" w:hAnsi="Arial" w:cs="Arial"/>
          <w:sz w:val="20"/>
          <w:szCs w:val="20"/>
        </w:rPr>
      </w:pPr>
    </w:p>
    <w:p w:rsidR="00A470B7" w:rsidRDefault="00A470B7" w:rsidP="002F2D51">
      <w:pPr>
        <w:jc w:val="both"/>
        <w:rPr>
          <w:rFonts w:ascii="Arial" w:hAnsi="Arial" w:cs="Arial"/>
          <w:sz w:val="20"/>
          <w:szCs w:val="20"/>
        </w:rPr>
      </w:pPr>
    </w:p>
    <w:p w:rsidR="00AF6A4D" w:rsidRPr="003F503F" w:rsidRDefault="00AF6A4D" w:rsidP="003F503F">
      <w:pPr>
        <w:pStyle w:val="Prrafodelista"/>
        <w:numPr>
          <w:ilvl w:val="0"/>
          <w:numId w:val="14"/>
        </w:numPr>
        <w:jc w:val="both"/>
        <w:rPr>
          <w:rFonts w:ascii="Arial" w:hAnsi="Arial" w:cs="Arial"/>
          <w:b/>
          <w:sz w:val="20"/>
          <w:szCs w:val="20"/>
        </w:rPr>
      </w:pPr>
      <w:r w:rsidRPr="003F503F">
        <w:rPr>
          <w:rFonts w:ascii="Arial" w:hAnsi="Arial" w:cs="Arial"/>
          <w:b/>
          <w:sz w:val="20"/>
          <w:szCs w:val="20"/>
        </w:rPr>
        <w:t>Conclusión</w:t>
      </w:r>
    </w:p>
    <w:p w:rsidR="00AF6A4D" w:rsidRPr="00315FEA" w:rsidRDefault="00AF6A4D" w:rsidP="002F3173">
      <w:pPr>
        <w:jc w:val="both"/>
        <w:rPr>
          <w:rFonts w:ascii="Arial" w:hAnsi="Arial" w:cs="Arial"/>
          <w:sz w:val="20"/>
          <w:szCs w:val="20"/>
        </w:rPr>
      </w:pPr>
    </w:p>
    <w:p w:rsidR="00AF6A4D" w:rsidRDefault="00B252BB" w:rsidP="002F3173">
      <w:pPr>
        <w:jc w:val="both"/>
        <w:rPr>
          <w:rFonts w:ascii="Arial" w:hAnsi="Arial" w:cs="Arial"/>
          <w:sz w:val="20"/>
          <w:szCs w:val="20"/>
        </w:rPr>
      </w:pPr>
      <w:r>
        <w:rPr>
          <w:rFonts w:ascii="Arial" w:hAnsi="Arial" w:cs="Arial"/>
          <w:sz w:val="20"/>
          <w:szCs w:val="20"/>
        </w:rPr>
        <w:t>Sobre la base de nuestra revisión, nada ha llamado nuestra atención que nos hiciera pensar que los estados financieros intermedios condensados</w:t>
      </w:r>
      <w:r w:rsidR="00A3227F">
        <w:rPr>
          <w:rFonts w:ascii="Arial" w:hAnsi="Arial" w:cs="Arial"/>
          <w:sz w:val="20"/>
          <w:szCs w:val="20"/>
        </w:rPr>
        <w:t xml:space="preserve"> </w:t>
      </w:r>
      <w:r>
        <w:rPr>
          <w:rFonts w:ascii="Arial" w:hAnsi="Arial" w:cs="Arial"/>
          <w:sz w:val="20"/>
          <w:szCs w:val="20"/>
        </w:rPr>
        <w:t xml:space="preserve">de Nuevo Continente S.A. </w:t>
      </w:r>
      <w:r w:rsidR="00A3227F">
        <w:rPr>
          <w:rFonts w:ascii="Arial" w:hAnsi="Arial" w:cs="Arial"/>
          <w:sz w:val="20"/>
          <w:szCs w:val="20"/>
        </w:rPr>
        <w:t xml:space="preserve">mencionados en el </w:t>
      </w:r>
      <w:r w:rsidR="00940E96">
        <w:rPr>
          <w:rFonts w:ascii="Arial" w:hAnsi="Arial" w:cs="Arial"/>
          <w:sz w:val="20"/>
          <w:szCs w:val="20"/>
        </w:rPr>
        <w:t>apartado</w:t>
      </w:r>
      <w:r w:rsidR="003F503F">
        <w:rPr>
          <w:rFonts w:ascii="Arial" w:hAnsi="Arial" w:cs="Arial"/>
          <w:sz w:val="20"/>
          <w:szCs w:val="20"/>
        </w:rPr>
        <w:t xml:space="preserve"> 1</w:t>
      </w:r>
      <w:r>
        <w:rPr>
          <w:rFonts w:ascii="Arial" w:hAnsi="Arial" w:cs="Arial"/>
          <w:sz w:val="20"/>
          <w:szCs w:val="20"/>
        </w:rPr>
        <w:t xml:space="preserve"> del presente informe</w:t>
      </w:r>
      <w:r w:rsidR="00AF6A4D" w:rsidRPr="00315FEA">
        <w:rPr>
          <w:rFonts w:ascii="Arial" w:hAnsi="Arial" w:cs="Arial"/>
          <w:sz w:val="20"/>
          <w:szCs w:val="20"/>
        </w:rPr>
        <w:t xml:space="preserve">, </w:t>
      </w:r>
      <w:r w:rsidR="001877D4">
        <w:rPr>
          <w:rFonts w:ascii="Arial" w:hAnsi="Arial" w:cs="Arial"/>
          <w:sz w:val="20"/>
          <w:szCs w:val="20"/>
        </w:rPr>
        <w:t>no están pre</w:t>
      </w:r>
      <w:r w:rsidR="0032693A">
        <w:rPr>
          <w:rFonts w:ascii="Arial" w:hAnsi="Arial" w:cs="Arial"/>
          <w:sz w:val="20"/>
          <w:szCs w:val="20"/>
        </w:rPr>
        <w:t>parados</w:t>
      </w:r>
      <w:r w:rsidR="001877D4">
        <w:rPr>
          <w:rFonts w:ascii="Arial" w:hAnsi="Arial" w:cs="Arial"/>
          <w:sz w:val="20"/>
          <w:szCs w:val="20"/>
        </w:rPr>
        <w:t xml:space="preserve">, en todos sus aspectos significativos, </w:t>
      </w:r>
      <w:r w:rsidR="00AF6A4D" w:rsidRPr="00315FEA">
        <w:rPr>
          <w:rFonts w:ascii="Arial" w:hAnsi="Arial" w:cs="Arial"/>
          <w:sz w:val="20"/>
          <w:szCs w:val="20"/>
        </w:rPr>
        <w:t xml:space="preserve">de conformidad con </w:t>
      </w:r>
      <w:r w:rsidR="0032693A">
        <w:rPr>
          <w:rFonts w:ascii="Arial" w:hAnsi="Arial" w:cs="Arial"/>
          <w:sz w:val="20"/>
          <w:szCs w:val="20"/>
        </w:rPr>
        <w:t>la Norma Internacional de Contabilidad 34.</w:t>
      </w:r>
    </w:p>
    <w:p w:rsidR="00454F2B" w:rsidRDefault="00454F2B" w:rsidP="002F3173">
      <w:pPr>
        <w:jc w:val="both"/>
        <w:rPr>
          <w:rFonts w:ascii="Arial" w:hAnsi="Arial" w:cs="Arial"/>
          <w:sz w:val="20"/>
          <w:szCs w:val="20"/>
        </w:rPr>
      </w:pPr>
    </w:p>
    <w:p w:rsidR="00454F2B" w:rsidRPr="0032693A" w:rsidRDefault="00454F2B" w:rsidP="0032693A">
      <w:pPr>
        <w:jc w:val="both"/>
        <w:rPr>
          <w:rFonts w:ascii="Arial" w:hAnsi="Arial" w:cs="Arial"/>
          <w:sz w:val="20"/>
          <w:szCs w:val="20"/>
        </w:rPr>
      </w:pPr>
    </w:p>
    <w:p w:rsidR="00AF6A4D" w:rsidRPr="003F503F" w:rsidRDefault="00AF6A4D" w:rsidP="00454F2B">
      <w:pPr>
        <w:pStyle w:val="Prrafodelista"/>
        <w:numPr>
          <w:ilvl w:val="0"/>
          <w:numId w:val="14"/>
        </w:numPr>
        <w:jc w:val="both"/>
        <w:rPr>
          <w:rFonts w:ascii="Arial" w:hAnsi="Arial" w:cs="Arial"/>
          <w:b/>
          <w:sz w:val="20"/>
          <w:szCs w:val="20"/>
        </w:rPr>
      </w:pPr>
      <w:r w:rsidRPr="003F503F">
        <w:rPr>
          <w:rFonts w:ascii="Arial" w:hAnsi="Arial" w:cs="Arial"/>
          <w:b/>
          <w:sz w:val="20"/>
          <w:szCs w:val="20"/>
        </w:rPr>
        <w:t>Informe sobre otros requerimientos legales y regla</w:t>
      </w:r>
      <w:r w:rsidR="001877D4" w:rsidRPr="003F503F">
        <w:rPr>
          <w:rFonts w:ascii="Arial" w:hAnsi="Arial" w:cs="Arial"/>
          <w:b/>
          <w:sz w:val="20"/>
          <w:szCs w:val="20"/>
        </w:rPr>
        <w:t>mentario</w:t>
      </w:r>
      <w:r w:rsidR="003C5AD7" w:rsidRPr="003F503F">
        <w:rPr>
          <w:rFonts w:ascii="Arial" w:hAnsi="Arial" w:cs="Arial"/>
          <w:b/>
          <w:sz w:val="20"/>
          <w:szCs w:val="20"/>
        </w:rPr>
        <w:t>s</w:t>
      </w:r>
    </w:p>
    <w:p w:rsidR="00AF6A4D" w:rsidRPr="00315FEA" w:rsidRDefault="00AF6A4D" w:rsidP="002F3173">
      <w:pPr>
        <w:jc w:val="both"/>
        <w:rPr>
          <w:rFonts w:ascii="Arial" w:hAnsi="Arial" w:cs="Arial"/>
          <w:sz w:val="20"/>
          <w:szCs w:val="20"/>
        </w:rPr>
      </w:pPr>
    </w:p>
    <w:p w:rsidR="00AF6A4D" w:rsidRPr="00315FEA" w:rsidRDefault="00AF6A4D" w:rsidP="002F3173">
      <w:pPr>
        <w:jc w:val="both"/>
        <w:rPr>
          <w:rFonts w:ascii="Arial" w:hAnsi="Arial" w:cs="Arial"/>
          <w:sz w:val="20"/>
          <w:szCs w:val="20"/>
        </w:rPr>
      </w:pPr>
      <w:r w:rsidRPr="00315FEA">
        <w:rPr>
          <w:rFonts w:ascii="Arial" w:hAnsi="Arial" w:cs="Arial"/>
          <w:sz w:val="20"/>
          <w:szCs w:val="20"/>
        </w:rPr>
        <w:t>En cumplimiento de disposiciones vigentes, informamos que:</w:t>
      </w:r>
    </w:p>
    <w:p w:rsidR="00AF6A4D" w:rsidRPr="00315FEA" w:rsidRDefault="00AF6A4D" w:rsidP="002F3173">
      <w:pPr>
        <w:jc w:val="both"/>
        <w:rPr>
          <w:rFonts w:ascii="Arial" w:hAnsi="Arial" w:cs="Arial"/>
          <w:sz w:val="20"/>
          <w:szCs w:val="20"/>
        </w:rPr>
      </w:pPr>
    </w:p>
    <w:p w:rsidR="00AF6A4D" w:rsidRDefault="00AF6A4D" w:rsidP="00AD5D61">
      <w:pPr>
        <w:pStyle w:val="Prrafodelista"/>
        <w:numPr>
          <w:ilvl w:val="0"/>
          <w:numId w:val="13"/>
        </w:numPr>
        <w:ind w:left="709" w:hanging="349"/>
        <w:jc w:val="both"/>
        <w:rPr>
          <w:rFonts w:ascii="Arial" w:hAnsi="Arial" w:cs="Arial"/>
          <w:sz w:val="20"/>
          <w:szCs w:val="20"/>
        </w:rPr>
      </w:pPr>
      <w:r w:rsidRPr="00E06E32">
        <w:rPr>
          <w:rFonts w:ascii="Arial" w:hAnsi="Arial" w:cs="Arial"/>
          <w:sz w:val="20"/>
          <w:szCs w:val="20"/>
        </w:rPr>
        <w:t xml:space="preserve">Los estados financieros mencionados en el </w:t>
      </w:r>
      <w:r w:rsidR="00940E96">
        <w:rPr>
          <w:rFonts w:ascii="Arial" w:hAnsi="Arial" w:cs="Arial"/>
          <w:sz w:val="20"/>
          <w:szCs w:val="20"/>
        </w:rPr>
        <w:t>apartado</w:t>
      </w:r>
      <w:r w:rsidRPr="00E06E32">
        <w:rPr>
          <w:rFonts w:ascii="Arial" w:hAnsi="Arial" w:cs="Arial"/>
          <w:sz w:val="20"/>
          <w:szCs w:val="20"/>
        </w:rPr>
        <w:t xml:space="preserve"> 1 </w:t>
      </w:r>
      <w:r w:rsidR="0032693A">
        <w:rPr>
          <w:rFonts w:ascii="Arial" w:hAnsi="Arial" w:cs="Arial"/>
          <w:sz w:val="20"/>
          <w:szCs w:val="20"/>
        </w:rPr>
        <w:t>cumplen, en lo que es materia de nuestra competencia, con lo dispuesto en la Ley General de Sociedades y con las resoluciones pertinentes de la CNV.</w:t>
      </w:r>
    </w:p>
    <w:p w:rsidR="0032693A" w:rsidRDefault="0032693A" w:rsidP="0032693A">
      <w:pPr>
        <w:pStyle w:val="Prrafodelista"/>
        <w:jc w:val="both"/>
        <w:rPr>
          <w:rFonts w:ascii="Arial" w:hAnsi="Arial" w:cs="Arial"/>
          <w:sz w:val="20"/>
          <w:szCs w:val="20"/>
        </w:rPr>
      </w:pPr>
    </w:p>
    <w:p w:rsidR="0032693A" w:rsidRDefault="0032693A" w:rsidP="0032693A">
      <w:pPr>
        <w:pStyle w:val="Prrafodelista"/>
        <w:numPr>
          <w:ilvl w:val="0"/>
          <w:numId w:val="13"/>
        </w:numPr>
        <w:ind w:left="709" w:hanging="349"/>
        <w:jc w:val="both"/>
        <w:rPr>
          <w:rFonts w:ascii="Arial" w:hAnsi="Arial" w:cs="Arial"/>
          <w:sz w:val="20"/>
          <w:szCs w:val="20"/>
        </w:rPr>
      </w:pPr>
      <w:r w:rsidRPr="00E06E32">
        <w:rPr>
          <w:rFonts w:ascii="Arial" w:hAnsi="Arial" w:cs="Arial"/>
          <w:sz w:val="20"/>
          <w:szCs w:val="20"/>
        </w:rPr>
        <w:t xml:space="preserve">Los estados financieros mencionados en el </w:t>
      </w:r>
      <w:r>
        <w:rPr>
          <w:rFonts w:ascii="Arial" w:hAnsi="Arial" w:cs="Arial"/>
          <w:sz w:val="20"/>
          <w:szCs w:val="20"/>
        </w:rPr>
        <w:t>apartado</w:t>
      </w:r>
      <w:r w:rsidRPr="00E06E32">
        <w:rPr>
          <w:rFonts w:ascii="Arial" w:hAnsi="Arial" w:cs="Arial"/>
          <w:sz w:val="20"/>
          <w:szCs w:val="20"/>
        </w:rPr>
        <w:t xml:space="preserve"> 1 se encuentran transcriptos en el libro Inventarios y Balances y surgen de registros contables llevados, en sus aspectos formales, de conformidad con las normas legales vigentes.</w:t>
      </w:r>
    </w:p>
    <w:p w:rsidR="0032693A" w:rsidRPr="009730BA" w:rsidRDefault="0032693A" w:rsidP="009730BA">
      <w:pPr>
        <w:pStyle w:val="Prrafodelista"/>
        <w:rPr>
          <w:rFonts w:ascii="Arial" w:hAnsi="Arial" w:cs="Arial"/>
          <w:sz w:val="20"/>
          <w:szCs w:val="20"/>
        </w:rPr>
      </w:pPr>
    </w:p>
    <w:p w:rsidR="009730BA" w:rsidRPr="00E06E32" w:rsidRDefault="009730BA" w:rsidP="00AD5D61">
      <w:pPr>
        <w:pStyle w:val="Prrafodelista"/>
        <w:numPr>
          <w:ilvl w:val="0"/>
          <w:numId w:val="13"/>
        </w:numPr>
        <w:ind w:left="709" w:hanging="349"/>
        <w:jc w:val="both"/>
        <w:rPr>
          <w:rFonts w:ascii="Arial" w:hAnsi="Arial" w:cs="Arial"/>
          <w:sz w:val="20"/>
          <w:szCs w:val="20"/>
        </w:rPr>
      </w:pPr>
      <w:r>
        <w:rPr>
          <w:rFonts w:ascii="Arial" w:hAnsi="Arial" w:cs="Arial"/>
          <w:sz w:val="20"/>
          <w:szCs w:val="20"/>
        </w:rPr>
        <w:t>L</w:t>
      </w:r>
      <w:r w:rsidRPr="009E15FA">
        <w:rPr>
          <w:rFonts w:ascii="Arial" w:hAnsi="Arial" w:cs="Arial"/>
          <w:sz w:val="20"/>
          <w:szCs w:val="20"/>
        </w:rPr>
        <w:t>a información contenida en la sección “</w:t>
      </w:r>
      <w:r>
        <w:rPr>
          <w:rFonts w:ascii="Arial" w:hAnsi="Arial" w:cs="Arial"/>
          <w:sz w:val="20"/>
          <w:szCs w:val="20"/>
        </w:rPr>
        <w:t>E</w:t>
      </w:r>
      <w:r w:rsidRPr="009E15FA">
        <w:rPr>
          <w:rFonts w:ascii="Arial" w:hAnsi="Arial" w:cs="Arial"/>
          <w:sz w:val="20"/>
          <w:szCs w:val="20"/>
        </w:rPr>
        <w:t>structuras patrimoniales</w:t>
      </w:r>
      <w:r>
        <w:rPr>
          <w:rFonts w:ascii="Arial" w:hAnsi="Arial" w:cs="Arial"/>
          <w:sz w:val="20"/>
          <w:szCs w:val="20"/>
        </w:rPr>
        <w:t>,</w:t>
      </w:r>
      <w:r w:rsidRPr="009E15FA">
        <w:rPr>
          <w:rFonts w:ascii="Arial" w:hAnsi="Arial" w:cs="Arial"/>
          <w:sz w:val="20"/>
          <w:szCs w:val="20"/>
        </w:rPr>
        <w:t xml:space="preserve"> de resultados</w:t>
      </w:r>
      <w:r>
        <w:rPr>
          <w:rFonts w:ascii="Arial" w:hAnsi="Arial" w:cs="Arial"/>
          <w:sz w:val="20"/>
          <w:szCs w:val="20"/>
        </w:rPr>
        <w:t xml:space="preserve"> y de flujo de fondos comparativas</w:t>
      </w:r>
      <w:r w:rsidRPr="009E15FA">
        <w:rPr>
          <w:rFonts w:ascii="Arial" w:hAnsi="Arial" w:cs="Arial"/>
          <w:sz w:val="20"/>
          <w:szCs w:val="20"/>
        </w:rPr>
        <w:t xml:space="preserve">” de la “Reseña Informativa </w:t>
      </w:r>
      <w:r>
        <w:rPr>
          <w:rFonts w:ascii="Arial" w:hAnsi="Arial" w:cs="Arial"/>
          <w:sz w:val="20"/>
          <w:szCs w:val="20"/>
        </w:rPr>
        <w:t xml:space="preserve">del Directorio </w:t>
      </w:r>
      <w:r w:rsidRPr="009E15FA">
        <w:rPr>
          <w:rFonts w:ascii="Arial" w:hAnsi="Arial" w:cs="Arial"/>
          <w:sz w:val="20"/>
          <w:szCs w:val="20"/>
        </w:rPr>
        <w:t xml:space="preserve">por </w:t>
      </w:r>
      <w:r>
        <w:rPr>
          <w:rFonts w:ascii="Arial" w:hAnsi="Arial" w:cs="Arial"/>
          <w:sz w:val="20"/>
          <w:szCs w:val="20"/>
        </w:rPr>
        <w:t>el</w:t>
      </w:r>
      <w:r w:rsidRPr="009E15FA">
        <w:rPr>
          <w:rFonts w:ascii="Arial" w:hAnsi="Arial" w:cs="Arial"/>
          <w:sz w:val="20"/>
          <w:szCs w:val="20"/>
        </w:rPr>
        <w:t xml:space="preserve"> período intermedio finalizado el </w:t>
      </w:r>
      <w:r>
        <w:rPr>
          <w:rFonts w:ascii="Arial" w:hAnsi="Arial" w:cs="Arial"/>
          <w:sz w:val="20"/>
          <w:szCs w:val="20"/>
        </w:rPr>
        <w:t xml:space="preserve">31 de </w:t>
      </w:r>
      <w:r w:rsidR="00E71170">
        <w:rPr>
          <w:rFonts w:ascii="Arial" w:hAnsi="Arial" w:cs="Arial"/>
          <w:sz w:val="20"/>
          <w:szCs w:val="20"/>
        </w:rPr>
        <w:t>enero</w:t>
      </w:r>
      <w:r>
        <w:rPr>
          <w:rFonts w:ascii="Arial" w:hAnsi="Arial" w:cs="Arial"/>
          <w:sz w:val="20"/>
          <w:szCs w:val="20"/>
        </w:rPr>
        <w:t xml:space="preserve"> de 201</w:t>
      </w:r>
      <w:r w:rsidR="0032693A">
        <w:rPr>
          <w:rFonts w:ascii="Arial" w:hAnsi="Arial" w:cs="Arial"/>
          <w:sz w:val="20"/>
          <w:szCs w:val="20"/>
        </w:rPr>
        <w:t>9</w:t>
      </w:r>
      <w:r w:rsidRPr="009E15FA">
        <w:rPr>
          <w:rFonts w:ascii="Arial" w:hAnsi="Arial" w:cs="Arial"/>
          <w:sz w:val="20"/>
          <w:szCs w:val="20"/>
        </w:rPr>
        <w:t xml:space="preserve">” y la “Información </w:t>
      </w:r>
      <w:r>
        <w:rPr>
          <w:rFonts w:ascii="Arial" w:hAnsi="Arial" w:cs="Arial"/>
          <w:sz w:val="20"/>
          <w:szCs w:val="20"/>
        </w:rPr>
        <w:t>requerida por el</w:t>
      </w:r>
      <w:r w:rsidRPr="009E15FA">
        <w:rPr>
          <w:rFonts w:ascii="Arial" w:hAnsi="Arial" w:cs="Arial"/>
          <w:sz w:val="20"/>
          <w:szCs w:val="20"/>
        </w:rPr>
        <w:t xml:space="preserve"> Art. N° 68 del Reglamento de la Bolsa de Comercio de Buenos Aires”</w:t>
      </w:r>
      <w:r w:rsidR="00E319B1">
        <w:rPr>
          <w:rFonts w:ascii="Arial" w:hAnsi="Arial" w:cs="Arial"/>
          <w:sz w:val="20"/>
          <w:szCs w:val="20"/>
        </w:rPr>
        <w:t>,</w:t>
      </w:r>
      <w:r w:rsidRPr="009E15FA">
        <w:rPr>
          <w:rFonts w:ascii="Arial" w:hAnsi="Arial" w:cs="Arial"/>
          <w:sz w:val="20"/>
          <w:szCs w:val="20"/>
        </w:rPr>
        <w:t xml:space="preserve"> sur</w:t>
      </w:r>
      <w:r>
        <w:rPr>
          <w:rFonts w:ascii="Arial" w:hAnsi="Arial" w:cs="Arial"/>
          <w:sz w:val="20"/>
          <w:szCs w:val="20"/>
        </w:rPr>
        <w:t>gen</w:t>
      </w:r>
      <w:r w:rsidRPr="009E15FA">
        <w:rPr>
          <w:rFonts w:ascii="Arial" w:hAnsi="Arial" w:cs="Arial"/>
          <w:sz w:val="20"/>
          <w:szCs w:val="20"/>
        </w:rPr>
        <w:t xml:space="preserve"> de los estados financieros mencionados en el </w:t>
      </w:r>
      <w:r w:rsidR="00940E96">
        <w:rPr>
          <w:rFonts w:ascii="Arial" w:hAnsi="Arial" w:cs="Arial"/>
          <w:sz w:val="20"/>
          <w:szCs w:val="20"/>
        </w:rPr>
        <w:t>apartado</w:t>
      </w:r>
      <w:r>
        <w:rPr>
          <w:rFonts w:ascii="Arial" w:hAnsi="Arial" w:cs="Arial"/>
          <w:sz w:val="20"/>
          <w:szCs w:val="20"/>
        </w:rPr>
        <w:t xml:space="preserve"> 1.</w:t>
      </w:r>
    </w:p>
    <w:p w:rsidR="00091CD0" w:rsidRDefault="00091CD0" w:rsidP="002F3173">
      <w:pPr>
        <w:jc w:val="both"/>
        <w:rPr>
          <w:rFonts w:ascii="Arial" w:hAnsi="Arial" w:cs="Arial"/>
          <w:sz w:val="20"/>
          <w:szCs w:val="20"/>
        </w:rPr>
      </w:pPr>
    </w:p>
    <w:p w:rsidR="0032693A" w:rsidRDefault="0032693A" w:rsidP="002F3173">
      <w:pPr>
        <w:jc w:val="both"/>
        <w:rPr>
          <w:rFonts w:ascii="Arial" w:hAnsi="Arial" w:cs="Arial"/>
          <w:sz w:val="20"/>
          <w:szCs w:val="20"/>
        </w:rPr>
      </w:pPr>
    </w:p>
    <w:p w:rsidR="0032693A" w:rsidRDefault="0032693A" w:rsidP="002F3173">
      <w:pPr>
        <w:jc w:val="both"/>
        <w:rPr>
          <w:rFonts w:ascii="Arial" w:hAnsi="Arial" w:cs="Arial"/>
          <w:sz w:val="20"/>
          <w:szCs w:val="20"/>
        </w:rPr>
      </w:pPr>
    </w:p>
    <w:p w:rsidR="0032693A" w:rsidRDefault="0032693A" w:rsidP="002F3173">
      <w:pPr>
        <w:jc w:val="both"/>
        <w:rPr>
          <w:rFonts w:ascii="Arial" w:hAnsi="Arial" w:cs="Arial"/>
          <w:sz w:val="20"/>
          <w:szCs w:val="20"/>
        </w:rPr>
      </w:pPr>
    </w:p>
    <w:p w:rsidR="0032693A" w:rsidRDefault="0032693A" w:rsidP="002F3173">
      <w:pPr>
        <w:jc w:val="both"/>
        <w:rPr>
          <w:rFonts w:ascii="Arial" w:hAnsi="Arial" w:cs="Arial"/>
          <w:sz w:val="20"/>
          <w:szCs w:val="20"/>
        </w:rPr>
      </w:pPr>
    </w:p>
    <w:p w:rsidR="0032693A" w:rsidRDefault="0032693A" w:rsidP="002F3173">
      <w:pPr>
        <w:jc w:val="both"/>
        <w:rPr>
          <w:rFonts w:ascii="Arial" w:hAnsi="Arial" w:cs="Arial"/>
          <w:sz w:val="20"/>
          <w:szCs w:val="20"/>
        </w:rPr>
      </w:pPr>
    </w:p>
    <w:p w:rsidR="00AF6A4D" w:rsidRPr="00E06E32" w:rsidRDefault="00AF6A4D" w:rsidP="00AD5D61">
      <w:pPr>
        <w:pStyle w:val="Prrafodelista"/>
        <w:numPr>
          <w:ilvl w:val="0"/>
          <w:numId w:val="13"/>
        </w:numPr>
        <w:ind w:left="709" w:hanging="349"/>
        <w:jc w:val="both"/>
        <w:rPr>
          <w:rFonts w:ascii="Arial" w:hAnsi="Arial" w:cs="Arial"/>
          <w:sz w:val="20"/>
          <w:szCs w:val="20"/>
        </w:rPr>
      </w:pPr>
      <w:r w:rsidRPr="00E06E32">
        <w:rPr>
          <w:rFonts w:ascii="Arial" w:hAnsi="Arial" w:cs="Arial"/>
          <w:sz w:val="20"/>
          <w:szCs w:val="20"/>
        </w:rPr>
        <w:lastRenderedPageBreak/>
        <w:t xml:space="preserve">Al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32693A">
        <w:rPr>
          <w:rFonts w:ascii="Arial" w:hAnsi="Arial" w:cs="Arial"/>
          <w:sz w:val="20"/>
          <w:szCs w:val="20"/>
        </w:rPr>
        <w:t>9</w:t>
      </w:r>
      <w:r w:rsidRPr="00E06E32">
        <w:rPr>
          <w:rFonts w:ascii="Arial" w:hAnsi="Arial" w:cs="Arial"/>
          <w:sz w:val="20"/>
          <w:szCs w:val="20"/>
        </w:rPr>
        <w:t xml:space="preserve">, la deuda devengada en concepto de aportes y contribuciones con destino al Sistema Integrado Previsional Argentino, que surge de los registros contables de Nuevo Continente S.A., asciende a </w:t>
      </w:r>
      <w:r w:rsidRPr="009C4E9D">
        <w:rPr>
          <w:rFonts w:ascii="Arial" w:hAnsi="Arial" w:cs="Arial"/>
          <w:sz w:val="20"/>
          <w:szCs w:val="20"/>
        </w:rPr>
        <w:t xml:space="preserve">$ </w:t>
      </w:r>
      <w:r w:rsidR="009C4E9D" w:rsidRPr="009C4E9D">
        <w:rPr>
          <w:rFonts w:ascii="Arial" w:hAnsi="Arial" w:cs="Arial"/>
          <w:sz w:val="20"/>
          <w:szCs w:val="20"/>
        </w:rPr>
        <w:t>52.369,90</w:t>
      </w:r>
      <w:r w:rsidR="00E03B5B" w:rsidRPr="00E06E32">
        <w:rPr>
          <w:rFonts w:ascii="Arial" w:hAnsi="Arial" w:cs="Arial"/>
          <w:sz w:val="20"/>
          <w:szCs w:val="20"/>
        </w:rPr>
        <w:t xml:space="preserve"> </w:t>
      </w:r>
      <w:r w:rsidRPr="00E06E32">
        <w:rPr>
          <w:rFonts w:ascii="Arial" w:hAnsi="Arial" w:cs="Arial"/>
          <w:sz w:val="20"/>
          <w:szCs w:val="20"/>
        </w:rPr>
        <w:t>no siendo exigible a esa fecha.</w:t>
      </w:r>
    </w:p>
    <w:p w:rsidR="00AF6A4D" w:rsidRPr="00315FEA" w:rsidRDefault="00AF6A4D" w:rsidP="002F3173">
      <w:pPr>
        <w:jc w:val="both"/>
        <w:rPr>
          <w:rFonts w:ascii="Arial" w:hAnsi="Arial" w:cs="Arial"/>
          <w:sz w:val="20"/>
          <w:szCs w:val="20"/>
        </w:rPr>
      </w:pPr>
    </w:p>
    <w:p w:rsidR="00AF6A4D" w:rsidRPr="00315FEA" w:rsidRDefault="00AF6A4D" w:rsidP="002F3173">
      <w:pPr>
        <w:jc w:val="both"/>
        <w:rPr>
          <w:rFonts w:ascii="Arial" w:hAnsi="Arial" w:cs="Arial"/>
          <w:sz w:val="20"/>
          <w:szCs w:val="20"/>
        </w:rPr>
      </w:pPr>
      <w:r w:rsidRPr="00315FEA">
        <w:rPr>
          <w:rFonts w:ascii="Arial" w:hAnsi="Arial" w:cs="Arial"/>
          <w:sz w:val="20"/>
          <w:szCs w:val="20"/>
        </w:rPr>
        <w:t xml:space="preserve">Ciudad Autónoma de Buenos Aires, </w:t>
      </w:r>
      <w:r w:rsidR="0032693A">
        <w:rPr>
          <w:rFonts w:ascii="Arial" w:hAnsi="Arial" w:cs="Arial"/>
          <w:sz w:val="20"/>
          <w:szCs w:val="20"/>
        </w:rPr>
        <w:t>13</w:t>
      </w:r>
      <w:r w:rsidRPr="00315FEA">
        <w:rPr>
          <w:rFonts w:ascii="Arial" w:hAnsi="Arial" w:cs="Arial"/>
          <w:sz w:val="20"/>
          <w:szCs w:val="20"/>
        </w:rPr>
        <w:t xml:space="preserve"> de </w:t>
      </w:r>
      <w:r w:rsidR="0032693A">
        <w:rPr>
          <w:rFonts w:ascii="Arial" w:hAnsi="Arial" w:cs="Arial"/>
          <w:sz w:val="20"/>
          <w:szCs w:val="20"/>
        </w:rPr>
        <w:t>marzo</w:t>
      </w:r>
      <w:r w:rsidRPr="00315FEA">
        <w:rPr>
          <w:rFonts w:ascii="Arial" w:hAnsi="Arial" w:cs="Arial"/>
          <w:sz w:val="20"/>
          <w:szCs w:val="20"/>
        </w:rPr>
        <w:t xml:space="preserve"> de 201</w:t>
      </w:r>
      <w:r w:rsidR="0032693A">
        <w:rPr>
          <w:rFonts w:ascii="Arial" w:hAnsi="Arial" w:cs="Arial"/>
          <w:sz w:val="20"/>
          <w:szCs w:val="20"/>
        </w:rPr>
        <w:t>9</w:t>
      </w:r>
      <w:r w:rsidR="00826909">
        <w:rPr>
          <w:rFonts w:ascii="Arial" w:hAnsi="Arial" w:cs="Arial"/>
          <w:sz w:val="20"/>
          <w:szCs w:val="20"/>
        </w:rPr>
        <w:t>.</w:t>
      </w:r>
    </w:p>
    <w:p w:rsidR="00AF6A4D" w:rsidRDefault="00AF6A4D" w:rsidP="002F3173">
      <w:pPr>
        <w:jc w:val="both"/>
        <w:rPr>
          <w:rFonts w:ascii="Arial" w:hAnsi="Arial" w:cs="Arial"/>
          <w:sz w:val="20"/>
          <w:szCs w:val="20"/>
        </w:rPr>
      </w:pPr>
    </w:p>
    <w:p w:rsidR="00A470B7" w:rsidRDefault="00A470B7" w:rsidP="002F3173">
      <w:pPr>
        <w:jc w:val="both"/>
        <w:rPr>
          <w:rFonts w:ascii="Arial" w:hAnsi="Arial" w:cs="Arial"/>
          <w:sz w:val="20"/>
          <w:szCs w:val="20"/>
        </w:rPr>
      </w:pPr>
    </w:p>
    <w:p w:rsidR="00C33EEB" w:rsidRPr="00220192" w:rsidRDefault="00C33EEB" w:rsidP="00C33EEB">
      <w:pPr>
        <w:tabs>
          <w:tab w:val="center" w:pos="6480"/>
        </w:tabs>
        <w:rPr>
          <w:rFonts w:ascii="Arial" w:hAnsi="Arial" w:cs="Arial"/>
          <w:b/>
          <w:sz w:val="20"/>
          <w:szCs w:val="20"/>
        </w:rPr>
      </w:pPr>
      <w:r w:rsidRPr="00315FEA">
        <w:rPr>
          <w:rFonts w:ascii="Arial" w:hAnsi="Arial" w:cs="Arial"/>
          <w:sz w:val="20"/>
          <w:szCs w:val="20"/>
        </w:rPr>
        <w:tab/>
      </w:r>
      <w:r>
        <w:rPr>
          <w:rFonts w:ascii="Arial" w:hAnsi="Arial" w:cs="Arial"/>
          <w:b/>
          <w:sz w:val="20"/>
          <w:szCs w:val="20"/>
        </w:rPr>
        <w:t>SUAREZ,</w:t>
      </w:r>
      <w:r w:rsidRPr="00220192">
        <w:rPr>
          <w:rFonts w:ascii="Arial" w:hAnsi="Arial" w:cs="Arial"/>
          <w:b/>
          <w:sz w:val="20"/>
          <w:szCs w:val="20"/>
        </w:rPr>
        <w:t xml:space="preserve"> MENENDEZ</w:t>
      </w:r>
      <w:r>
        <w:rPr>
          <w:rFonts w:ascii="Arial" w:hAnsi="Arial" w:cs="Arial"/>
          <w:b/>
          <w:sz w:val="20"/>
          <w:szCs w:val="20"/>
        </w:rPr>
        <w:t xml:space="preserve"> Y ASOCIADOS S.R.L.</w:t>
      </w:r>
    </w:p>
    <w:p w:rsidR="00C33EEB" w:rsidRPr="00220192" w:rsidRDefault="00C33EEB" w:rsidP="00C33EEB">
      <w:pPr>
        <w:tabs>
          <w:tab w:val="center" w:pos="6480"/>
        </w:tabs>
        <w:rPr>
          <w:rFonts w:ascii="Arial" w:hAnsi="Arial" w:cs="Arial"/>
          <w:sz w:val="16"/>
          <w:szCs w:val="16"/>
        </w:rPr>
      </w:pPr>
      <w:r>
        <w:rPr>
          <w:rFonts w:ascii="Arial" w:hAnsi="Arial" w:cs="Arial"/>
          <w:sz w:val="20"/>
          <w:szCs w:val="20"/>
        </w:rPr>
        <w:tab/>
      </w:r>
      <w:r w:rsidRPr="00220192">
        <w:rPr>
          <w:rFonts w:ascii="Arial" w:hAnsi="Arial" w:cs="Arial"/>
          <w:sz w:val="16"/>
          <w:szCs w:val="16"/>
        </w:rPr>
        <w:t>Registro de Sociedades Comerciales de Graduados en</w:t>
      </w:r>
    </w:p>
    <w:p w:rsidR="00C33EEB" w:rsidRPr="00220192" w:rsidRDefault="00C33EEB" w:rsidP="00C33EEB">
      <w:pPr>
        <w:tabs>
          <w:tab w:val="center" w:pos="6480"/>
        </w:tabs>
        <w:rPr>
          <w:rFonts w:ascii="Arial" w:hAnsi="Arial" w:cs="Arial"/>
          <w:sz w:val="16"/>
          <w:szCs w:val="16"/>
        </w:rPr>
      </w:pPr>
      <w:r w:rsidRPr="00220192">
        <w:rPr>
          <w:rFonts w:ascii="Arial" w:hAnsi="Arial" w:cs="Arial"/>
          <w:sz w:val="16"/>
          <w:szCs w:val="16"/>
        </w:rPr>
        <w:tab/>
        <w:t xml:space="preserve">Ciencias Económicas y de Sociedades Comerciales </w:t>
      </w:r>
    </w:p>
    <w:p w:rsidR="00C33EEB" w:rsidRPr="00220192" w:rsidRDefault="00C33EEB" w:rsidP="00C33EEB">
      <w:pPr>
        <w:tabs>
          <w:tab w:val="center" w:pos="6480"/>
        </w:tabs>
        <w:rPr>
          <w:rFonts w:ascii="Arial" w:hAnsi="Arial" w:cs="Arial"/>
          <w:sz w:val="20"/>
          <w:szCs w:val="20"/>
        </w:rPr>
      </w:pPr>
      <w:r>
        <w:rPr>
          <w:rFonts w:ascii="Arial" w:hAnsi="Arial" w:cs="Arial"/>
          <w:sz w:val="16"/>
          <w:szCs w:val="16"/>
        </w:rPr>
        <w:tab/>
      </w:r>
      <w:r w:rsidRPr="00220192">
        <w:rPr>
          <w:rFonts w:ascii="Arial" w:hAnsi="Arial" w:cs="Arial"/>
          <w:sz w:val="16"/>
          <w:szCs w:val="16"/>
        </w:rPr>
        <w:t>Interdisciplinarias del C.P.C.E.C.A.B.A</w:t>
      </w:r>
      <w:r w:rsidRPr="00220192">
        <w:rPr>
          <w:rFonts w:ascii="Arial" w:hAnsi="Arial" w:cs="Arial"/>
          <w:sz w:val="20"/>
          <w:szCs w:val="20"/>
        </w:rPr>
        <w:t>.</w:t>
      </w:r>
    </w:p>
    <w:p w:rsidR="00C33EEB" w:rsidRPr="00315FEA" w:rsidRDefault="00C33EEB" w:rsidP="00C33EEB">
      <w:pPr>
        <w:tabs>
          <w:tab w:val="center" w:pos="6480"/>
        </w:tabs>
        <w:rPr>
          <w:rFonts w:ascii="Arial" w:hAnsi="Arial" w:cs="Arial"/>
          <w:sz w:val="20"/>
          <w:szCs w:val="20"/>
        </w:rPr>
      </w:pPr>
      <w:r w:rsidRPr="00315FEA">
        <w:rPr>
          <w:rFonts w:ascii="Arial" w:hAnsi="Arial" w:cs="Arial"/>
          <w:sz w:val="20"/>
          <w:szCs w:val="20"/>
        </w:rPr>
        <w:tab/>
        <w:t xml:space="preserve">(Tomo </w:t>
      </w:r>
      <w:r>
        <w:rPr>
          <w:rFonts w:ascii="Arial" w:hAnsi="Arial" w:cs="Arial"/>
          <w:sz w:val="20"/>
          <w:szCs w:val="20"/>
        </w:rPr>
        <w:t>1</w:t>
      </w:r>
      <w:r w:rsidRPr="00315FEA">
        <w:rPr>
          <w:rFonts w:ascii="Arial" w:hAnsi="Arial" w:cs="Arial"/>
          <w:sz w:val="20"/>
          <w:szCs w:val="20"/>
        </w:rPr>
        <w:t xml:space="preserve"> Folio 1</w:t>
      </w:r>
      <w:r>
        <w:rPr>
          <w:rFonts w:ascii="Arial" w:hAnsi="Arial" w:cs="Arial"/>
          <w:sz w:val="20"/>
          <w:szCs w:val="20"/>
        </w:rPr>
        <w:t>06</w:t>
      </w:r>
      <w:r w:rsidRPr="00315FEA">
        <w:rPr>
          <w:rFonts w:ascii="Arial" w:hAnsi="Arial" w:cs="Arial"/>
          <w:sz w:val="20"/>
          <w:szCs w:val="20"/>
        </w:rPr>
        <w:t xml:space="preserve"> C.P.C.E.C.A.B.A.)</w:t>
      </w:r>
    </w:p>
    <w:p w:rsidR="00C33EEB" w:rsidRDefault="00C33EEB" w:rsidP="00C33EEB">
      <w:pPr>
        <w:tabs>
          <w:tab w:val="center" w:pos="6480"/>
        </w:tabs>
        <w:rPr>
          <w:rFonts w:ascii="Arial" w:hAnsi="Arial" w:cs="Arial"/>
          <w:sz w:val="20"/>
          <w:szCs w:val="20"/>
        </w:rPr>
      </w:pPr>
    </w:p>
    <w:p w:rsidR="00C33EEB" w:rsidRPr="00315FEA" w:rsidRDefault="00C33EEB" w:rsidP="00C33EEB">
      <w:pPr>
        <w:tabs>
          <w:tab w:val="center" w:pos="6480"/>
        </w:tabs>
        <w:rPr>
          <w:rFonts w:ascii="Arial" w:hAnsi="Arial" w:cs="Arial"/>
          <w:sz w:val="20"/>
          <w:szCs w:val="20"/>
        </w:rPr>
      </w:pPr>
    </w:p>
    <w:p w:rsidR="00C33EEB" w:rsidRPr="00315FEA" w:rsidRDefault="00C33EEB" w:rsidP="00C33EEB">
      <w:pPr>
        <w:tabs>
          <w:tab w:val="center" w:pos="6480"/>
        </w:tabs>
        <w:rPr>
          <w:rFonts w:ascii="Arial" w:hAnsi="Arial" w:cs="Arial"/>
          <w:sz w:val="20"/>
          <w:szCs w:val="20"/>
        </w:rPr>
      </w:pPr>
      <w:r w:rsidRPr="00315FEA">
        <w:rPr>
          <w:rFonts w:ascii="Arial" w:hAnsi="Arial" w:cs="Arial"/>
          <w:sz w:val="20"/>
          <w:szCs w:val="20"/>
        </w:rPr>
        <w:tab/>
      </w:r>
      <w:r w:rsidR="00244DFE">
        <w:rPr>
          <w:rFonts w:ascii="Arial" w:hAnsi="Arial" w:cs="Arial"/>
          <w:sz w:val="20"/>
          <w:szCs w:val="20"/>
        </w:rPr>
        <w:t>Alejandro Javier Galván</w:t>
      </w:r>
      <w:r w:rsidRPr="00315FEA">
        <w:rPr>
          <w:rFonts w:ascii="Arial" w:hAnsi="Arial" w:cs="Arial"/>
          <w:sz w:val="20"/>
          <w:szCs w:val="20"/>
        </w:rPr>
        <w:t xml:space="preserve"> (Socio)</w:t>
      </w:r>
    </w:p>
    <w:p w:rsidR="00C33EEB" w:rsidRPr="00315FEA" w:rsidRDefault="00C33EEB" w:rsidP="00C33EEB">
      <w:pPr>
        <w:tabs>
          <w:tab w:val="center" w:pos="6480"/>
        </w:tabs>
        <w:rPr>
          <w:rFonts w:ascii="Arial" w:hAnsi="Arial" w:cs="Arial"/>
          <w:sz w:val="20"/>
          <w:szCs w:val="20"/>
        </w:rPr>
      </w:pPr>
      <w:r w:rsidRPr="00315FEA">
        <w:rPr>
          <w:rFonts w:ascii="Arial" w:hAnsi="Arial" w:cs="Arial"/>
          <w:sz w:val="20"/>
          <w:szCs w:val="20"/>
        </w:rPr>
        <w:tab/>
        <w:t>Contador Público (U.</w:t>
      </w:r>
      <w:r w:rsidR="00244DFE">
        <w:rPr>
          <w:rFonts w:ascii="Arial" w:hAnsi="Arial" w:cs="Arial"/>
          <w:sz w:val="20"/>
          <w:szCs w:val="20"/>
        </w:rPr>
        <w:t>N.L.P.</w:t>
      </w:r>
      <w:r w:rsidRPr="00315FEA">
        <w:rPr>
          <w:rFonts w:ascii="Arial" w:hAnsi="Arial" w:cs="Arial"/>
          <w:sz w:val="20"/>
          <w:szCs w:val="20"/>
        </w:rPr>
        <w:t>)</w:t>
      </w:r>
    </w:p>
    <w:p w:rsidR="00C33EEB" w:rsidRDefault="00C33EEB" w:rsidP="00C33EEB">
      <w:pPr>
        <w:tabs>
          <w:tab w:val="center" w:pos="6480"/>
        </w:tabs>
        <w:rPr>
          <w:rFonts w:ascii="Arial" w:hAnsi="Arial" w:cs="Arial"/>
          <w:sz w:val="20"/>
          <w:szCs w:val="20"/>
        </w:rPr>
      </w:pPr>
      <w:r w:rsidRPr="00315FEA">
        <w:rPr>
          <w:rFonts w:ascii="Arial" w:hAnsi="Arial" w:cs="Arial"/>
          <w:sz w:val="20"/>
          <w:szCs w:val="20"/>
        </w:rPr>
        <w:tab/>
        <w:t xml:space="preserve">T° </w:t>
      </w:r>
      <w:r>
        <w:rPr>
          <w:rFonts w:ascii="Arial" w:hAnsi="Arial" w:cs="Arial"/>
          <w:sz w:val="20"/>
          <w:szCs w:val="20"/>
        </w:rPr>
        <w:t>1</w:t>
      </w:r>
      <w:r w:rsidR="00244DFE">
        <w:rPr>
          <w:rFonts w:ascii="Arial" w:hAnsi="Arial" w:cs="Arial"/>
          <w:sz w:val="20"/>
          <w:szCs w:val="20"/>
        </w:rPr>
        <w:t>49</w:t>
      </w:r>
      <w:r w:rsidRPr="00315FEA">
        <w:rPr>
          <w:rFonts w:ascii="Arial" w:hAnsi="Arial" w:cs="Arial"/>
          <w:sz w:val="20"/>
          <w:szCs w:val="20"/>
        </w:rPr>
        <w:t xml:space="preserve"> F° </w:t>
      </w:r>
      <w:r w:rsidR="00244DFE">
        <w:rPr>
          <w:rFonts w:ascii="Arial" w:hAnsi="Arial" w:cs="Arial"/>
          <w:sz w:val="20"/>
          <w:szCs w:val="20"/>
        </w:rPr>
        <w:t>227</w:t>
      </w:r>
      <w:r w:rsidRPr="00315FEA">
        <w:rPr>
          <w:rFonts w:ascii="Arial" w:hAnsi="Arial" w:cs="Arial"/>
          <w:sz w:val="20"/>
          <w:szCs w:val="20"/>
        </w:rPr>
        <w:t xml:space="preserve"> C.P.C.E.C.A.B.A</w:t>
      </w:r>
    </w:p>
    <w:p w:rsidR="00826909" w:rsidRDefault="00826909" w:rsidP="002F3173">
      <w:pPr>
        <w:jc w:val="both"/>
        <w:rPr>
          <w:rFonts w:ascii="Arial" w:hAnsi="Arial" w:cs="Arial"/>
          <w:sz w:val="20"/>
          <w:szCs w:val="20"/>
        </w:rPr>
      </w:pPr>
    </w:p>
    <w:p w:rsidR="00826909" w:rsidRDefault="00826909" w:rsidP="002F3173">
      <w:pPr>
        <w:jc w:val="both"/>
        <w:rPr>
          <w:rFonts w:ascii="Arial" w:hAnsi="Arial" w:cs="Arial"/>
          <w:sz w:val="20"/>
          <w:szCs w:val="20"/>
        </w:rPr>
      </w:pPr>
    </w:p>
    <w:p w:rsidR="009326DB" w:rsidRDefault="009326DB" w:rsidP="002F3173">
      <w:pPr>
        <w:jc w:val="both"/>
        <w:rPr>
          <w:rFonts w:ascii="Arial" w:hAnsi="Arial" w:cs="Arial"/>
          <w:sz w:val="20"/>
          <w:szCs w:val="20"/>
        </w:rPr>
      </w:pPr>
    </w:p>
    <w:p w:rsidR="009326DB" w:rsidRDefault="009326DB" w:rsidP="002F3173">
      <w:pPr>
        <w:jc w:val="both"/>
        <w:rPr>
          <w:rFonts w:ascii="Arial" w:hAnsi="Arial" w:cs="Arial"/>
          <w:sz w:val="20"/>
          <w:szCs w:val="20"/>
        </w:rPr>
      </w:pPr>
    </w:p>
    <w:p w:rsidR="009326DB" w:rsidRPr="00315FEA" w:rsidRDefault="009326DB" w:rsidP="002F3173">
      <w:pPr>
        <w:jc w:val="both"/>
        <w:rPr>
          <w:rFonts w:ascii="Arial" w:hAnsi="Arial" w:cs="Arial"/>
          <w:sz w:val="20"/>
          <w:szCs w:val="20"/>
        </w:rPr>
      </w:pPr>
    </w:p>
    <w:p w:rsidR="00A470B7" w:rsidRDefault="00A470B7">
      <w:pPr>
        <w:rPr>
          <w:rFonts w:ascii="Arial" w:hAnsi="Arial" w:cs="Arial"/>
          <w:sz w:val="20"/>
          <w:szCs w:val="20"/>
        </w:rPr>
      </w:pPr>
      <w:r>
        <w:rPr>
          <w:rFonts w:ascii="Arial" w:hAnsi="Arial" w:cs="Arial"/>
          <w:sz w:val="20"/>
          <w:szCs w:val="20"/>
        </w:rPr>
        <w:br w:type="page"/>
      </w:r>
    </w:p>
    <w:p w:rsidR="00E57FCD" w:rsidRDefault="00E57FCD" w:rsidP="00143B68">
      <w:pPr>
        <w:tabs>
          <w:tab w:val="center" w:pos="6480"/>
        </w:tabs>
        <w:rPr>
          <w:rFonts w:ascii="Arial" w:hAnsi="Arial" w:cs="Arial"/>
          <w:sz w:val="20"/>
          <w:szCs w:val="20"/>
        </w:rPr>
      </w:pPr>
    </w:p>
    <w:p w:rsidR="00A470B7" w:rsidRDefault="00A470B7" w:rsidP="00143B68">
      <w:pPr>
        <w:tabs>
          <w:tab w:val="center" w:pos="6480"/>
        </w:tabs>
        <w:rPr>
          <w:rFonts w:ascii="Arial" w:hAnsi="Arial" w:cs="Arial"/>
          <w:sz w:val="20"/>
          <w:szCs w:val="20"/>
        </w:rPr>
      </w:pPr>
    </w:p>
    <w:p w:rsidR="00813154" w:rsidRPr="00813154" w:rsidRDefault="00813154" w:rsidP="00813154">
      <w:pPr>
        <w:suppressAutoHyphens/>
        <w:jc w:val="center"/>
        <w:rPr>
          <w:rFonts w:ascii="Arial" w:hAnsi="Arial" w:cs="Arial"/>
          <w:sz w:val="20"/>
          <w:szCs w:val="20"/>
        </w:rPr>
      </w:pPr>
      <w:r w:rsidRPr="00813154">
        <w:rPr>
          <w:rFonts w:ascii="Arial" w:hAnsi="Arial" w:cs="Arial"/>
          <w:b/>
          <w:sz w:val="20"/>
          <w:szCs w:val="20"/>
          <w:u w:val="single"/>
        </w:rPr>
        <w:t xml:space="preserve">INFORME DE </w:t>
      </w:r>
      <w:smartTag w:uri="urn:schemas-microsoft-com:office:smarttags" w:element="PersonName">
        <w:smartTagPr>
          <w:attr w:name="ProductID" w:val="LA COMISION FISCALIZADORA"/>
        </w:smartTagPr>
        <w:r w:rsidRPr="00813154">
          <w:rPr>
            <w:rFonts w:ascii="Arial" w:hAnsi="Arial" w:cs="Arial"/>
            <w:b/>
            <w:sz w:val="20"/>
            <w:szCs w:val="20"/>
            <w:u w:val="single"/>
          </w:rPr>
          <w:t>LA COMISION FISCALIZADORA</w:t>
        </w:r>
      </w:smartTag>
    </w:p>
    <w:p w:rsidR="00813154" w:rsidRPr="00813154" w:rsidRDefault="00813154" w:rsidP="00813154">
      <w:pPr>
        <w:tabs>
          <w:tab w:val="left" w:pos="0"/>
        </w:tabs>
        <w:suppressAutoHyphens/>
        <w:jc w:val="both"/>
        <w:rPr>
          <w:rFonts w:ascii="Arial" w:hAnsi="Arial" w:cs="Arial"/>
          <w:spacing w:val="-3"/>
          <w:sz w:val="20"/>
          <w:szCs w:val="20"/>
        </w:rPr>
      </w:pPr>
    </w:p>
    <w:p w:rsidR="00813154" w:rsidRPr="00813154" w:rsidRDefault="00813154" w:rsidP="00813154">
      <w:pPr>
        <w:tabs>
          <w:tab w:val="left" w:pos="0"/>
        </w:tabs>
        <w:suppressAutoHyphens/>
        <w:jc w:val="both"/>
        <w:rPr>
          <w:rFonts w:ascii="Arial" w:hAnsi="Arial" w:cs="Arial"/>
          <w:spacing w:val="-3"/>
          <w:sz w:val="20"/>
          <w:szCs w:val="20"/>
        </w:rPr>
      </w:pPr>
    </w:p>
    <w:p w:rsidR="00813154" w:rsidRPr="00813154" w:rsidRDefault="00813154" w:rsidP="00813154">
      <w:pPr>
        <w:tabs>
          <w:tab w:val="left" w:pos="0"/>
        </w:tabs>
        <w:suppressAutoHyphens/>
        <w:jc w:val="both"/>
        <w:rPr>
          <w:rFonts w:ascii="Arial" w:hAnsi="Arial" w:cs="Arial"/>
          <w:spacing w:val="-3"/>
          <w:sz w:val="20"/>
          <w:szCs w:val="20"/>
        </w:rPr>
      </w:pPr>
      <w:r w:rsidRPr="00813154">
        <w:rPr>
          <w:rFonts w:ascii="Arial" w:hAnsi="Arial" w:cs="Arial"/>
          <w:spacing w:val="-3"/>
          <w:sz w:val="20"/>
          <w:szCs w:val="20"/>
        </w:rPr>
        <w:t>A los Señores Accionistas de</w:t>
      </w:r>
    </w:p>
    <w:p w:rsidR="00813154" w:rsidRPr="00813154" w:rsidRDefault="00813154" w:rsidP="00813154">
      <w:pPr>
        <w:tabs>
          <w:tab w:val="left" w:pos="0"/>
        </w:tabs>
        <w:suppressAutoHyphens/>
        <w:jc w:val="both"/>
        <w:rPr>
          <w:rFonts w:ascii="Arial" w:hAnsi="Arial" w:cs="Arial"/>
          <w:b/>
          <w:spacing w:val="-3"/>
          <w:sz w:val="20"/>
          <w:szCs w:val="20"/>
        </w:rPr>
      </w:pPr>
      <w:r w:rsidRPr="00813154">
        <w:rPr>
          <w:rFonts w:ascii="Arial" w:hAnsi="Arial" w:cs="Arial"/>
          <w:b/>
          <w:spacing w:val="-3"/>
          <w:sz w:val="20"/>
          <w:szCs w:val="20"/>
        </w:rPr>
        <w:t>N</w:t>
      </w:r>
      <w:r w:rsidR="00DF16AB">
        <w:rPr>
          <w:rFonts w:ascii="Arial" w:hAnsi="Arial" w:cs="Arial"/>
          <w:b/>
          <w:spacing w:val="-3"/>
          <w:sz w:val="20"/>
          <w:szCs w:val="20"/>
        </w:rPr>
        <w:t>uevo</w:t>
      </w:r>
      <w:r w:rsidRPr="00813154">
        <w:rPr>
          <w:rFonts w:ascii="Arial" w:hAnsi="Arial" w:cs="Arial"/>
          <w:b/>
          <w:spacing w:val="-3"/>
          <w:sz w:val="20"/>
          <w:szCs w:val="20"/>
        </w:rPr>
        <w:t xml:space="preserve"> C</w:t>
      </w:r>
      <w:r w:rsidR="00DF16AB">
        <w:rPr>
          <w:rFonts w:ascii="Arial" w:hAnsi="Arial" w:cs="Arial"/>
          <w:b/>
          <w:spacing w:val="-3"/>
          <w:sz w:val="20"/>
          <w:szCs w:val="20"/>
        </w:rPr>
        <w:t>ontinente</w:t>
      </w:r>
      <w:r w:rsidRPr="00813154">
        <w:rPr>
          <w:rFonts w:ascii="Arial" w:hAnsi="Arial" w:cs="Arial"/>
          <w:b/>
          <w:spacing w:val="-3"/>
          <w:sz w:val="20"/>
          <w:szCs w:val="20"/>
        </w:rPr>
        <w:t xml:space="preserve"> S.A.</w:t>
      </w:r>
    </w:p>
    <w:p w:rsidR="00813154" w:rsidRPr="00813154" w:rsidRDefault="00813154" w:rsidP="00813154">
      <w:pPr>
        <w:pStyle w:val="Ttulo2"/>
        <w:rPr>
          <w:rFonts w:cs="Arial"/>
          <w:sz w:val="20"/>
        </w:rPr>
      </w:pPr>
      <w:r w:rsidRPr="00813154">
        <w:rPr>
          <w:rFonts w:cs="Arial"/>
          <w:sz w:val="20"/>
        </w:rPr>
        <w:t>P</w:t>
      </w:r>
      <w:r w:rsidR="00DF16AB">
        <w:rPr>
          <w:rFonts w:cs="Arial"/>
          <w:sz w:val="20"/>
        </w:rPr>
        <w:t>resente</w:t>
      </w:r>
    </w:p>
    <w:p w:rsidR="00813154" w:rsidRPr="00813154" w:rsidRDefault="00813154" w:rsidP="00813154">
      <w:pPr>
        <w:tabs>
          <w:tab w:val="left" w:pos="0"/>
        </w:tabs>
        <w:suppressAutoHyphens/>
        <w:jc w:val="both"/>
        <w:rPr>
          <w:rFonts w:ascii="Arial" w:hAnsi="Arial" w:cs="Arial"/>
          <w:spacing w:val="-3"/>
          <w:sz w:val="20"/>
          <w:szCs w:val="20"/>
        </w:rPr>
      </w:pPr>
    </w:p>
    <w:p w:rsidR="00813154" w:rsidRPr="00813154" w:rsidRDefault="00813154" w:rsidP="00813154">
      <w:pPr>
        <w:tabs>
          <w:tab w:val="left" w:pos="0"/>
        </w:tabs>
        <w:suppressAutoHyphens/>
        <w:jc w:val="both"/>
        <w:rPr>
          <w:rFonts w:ascii="Arial" w:hAnsi="Arial" w:cs="Arial"/>
          <w:spacing w:val="-3"/>
          <w:sz w:val="20"/>
          <w:szCs w:val="20"/>
        </w:rPr>
      </w:pPr>
      <w:r w:rsidRPr="00813154">
        <w:rPr>
          <w:rFonts w:ascii="Arial" w:hAnsi="Arial" w:cs="Arial"/>
          <w:spacing w:val="-3"/>
          <w:sz w:val="20"/>
          <w:szCs w:val="20"/>
        </w:rPr>
        <w:t xml:space="preserve">Esta Comisión Fiscalizadora tiene el agrado de informar a Uds., dando cumplimiento a disposiciones estatutarias y legales vigentes y conforme lo prescrito por la Bolsa de Comercio de Buenos Aires, que ha examinado los documentos detallados en el apartado I siguiente. Los documentos citados son responsabilidad del Directorio de </w:t>
      </w:r>
      <w:smartTag w:uri="urn:schemas-microsoft-com:office:smarttags" w:element="PersonName">
        <w:smartTagPr>
          <w:attr w:name="ProductID" w:val="la Sociedad. Nuestra"/>
        </w:smartTagPr>
        <w:r w:rsidRPr="00813154">
          <w:rPr>
            <w:rFonts w:ascii="Arial" w:hAnsi="Arial" w:cs="Arial"/>
            <w:spacing w:val="-3"/>
            <w:sz w:val="20"/>
            <w:szCs w:val="20"/>
          </w:rPr>
          <w:t>la Sociedad. Nuestra</w:t>
        </w:r>
      </w:smartTag>
      <w:r w:rsidRPr="00813154">
        <w:rPr>
          <w:rFonts w:ascii="Arial" w:hAnsi="Arial" w:cs="Arial"/>
          <w:spacing w:val="-3"/>
          <w:sz w:val="20"/>
          <w:szCs w:val="20"/>
        </w:rPr>
        <w:t xml:space="preserve"> responsabilidad es informar sobre dichos documentos basados en el trabajo que se menciona en el apartado II.</w:t>
      </w:r>
    </w:p>
    <w:p w:rsidR="00813154" w:rsidRPr="00813154" w:rsidRDefault="00813154" w:rsidP="00813154">
      <w:pPr>
        <w:tabs>
          <w:tab w:val="left" w:pos="0"/>
        </w:tabs>
        <w:suppressAutoHyphens/>
        <w:jc w:val="both"/>
        <w:rPr>
          <w:rFonts w:ascii="Arial" w:hAnsi="Arial" w:cs="Arial"/>
          <w:spacing w:val="-3"/>
          <w:sz w:val="20"/>
          <w:szCs w:val="20"/>
        </w:rPr>
      </w:pPr>
    </w:p>
    <w:p w:rsidR="00813154" w:rsidRPr="00813154" w:rsidRDefault="00813154" w:rsidP="00813154">
      <w:pPr>
        <w:pStyle w:val="Ttulo3"/>
        <w:rPr>
          <w:rFonts w:cs="Arial"/>
          <w:sz w:val="20"/>
        </w:rPr>
      </w:pPr>
      <w:r w:rsidRPr="00813154">
        <w:rPr>
          <w:rFonts w:cs="Arial"/>
          <w:sz w:val="20"/>
        </w:rPr>
        <w:t>DOCUMENTOS EXAMINADOS</w:t>
      </w:r>
    </w:p>
    <w:p w:rsidR="00813154" w:rsidRPr="00813154" w:rsidRDefault="00813154" w:rsidP="00813154">
      <w:pPr>
        <w:tabs>
          <w:tab w:val="left" w:pos="0"/>
        </w:tabs>
        <w:suppressAutoHyphens/>
        <w:jc w:val="both"/>
        <w:rPr>
          <w:rFonts w:ascii="Arial" w:hAnsi="Arial" w:cs="Arial"/>
          <w:spacing w:val="-3"/>
          <w:sz w:val="20"/>
          <w:szCs w:val="20"/>
        </w:rPr>
      </w:pPr>
    </w:p>
    <w:p w:rsidR="00813154" w:rsidRDefault="00813154" w:rsidP="00813154">
      <w:pPr>
        <w:jc w:val="both"/>
        <w:rPr>
          <w:rFonts w:ascii="Arial" w:hAnsi="Arial" w:cs="Arial"/>
          <w:spacing w:val="-3"/>
          <w:sz w:val="20"/>
          <w:szCs w:val="20"/>
        </w:rPr>
      </w:pPr>
      <w:r w:rsidRPr="00813154">
        <w:rPr>
          <w:rFonts w:ascii="Arial" w:hAnsi="Arial" w:cs="Arial"/>
          <w:spacing w:val="-3"/>
          <w:sz w:val="20"/>
          <w:szCs w:val="20"/>
        </w:rPr>
        <w:t xml:space="preserve">Hemos examinado </w:t>
      </w:r>
      <w:r w:rsidR="0072555F" w:rsidRPr="00315FEA">
        <w:rPr>
          <w:rFonts w:ascii="Arial" w:hAnsi="Arial" w:cs="Arial"/>
          <w:sz w:val="20"/>
          <w:szCs w:val="20"/>
        </w:rPr>
        <w:t xml:space="preserve">los </w:t>
      </w:r>
      <w:r w:rsidR="00DF16AB">
        <w:rPr>
          <w:rFonts w:ascii="Arial" w:hAnsi="Arial" w:cs="Arial"/>
          <w:sz w:val="20"/>
          <w:szCs w:val="20"/>
        </w:rPr>
        <w:t>e</w:t>
      </w:r>
      <w:r w:rsidR="0072555F" w:rsidRPr="00315FEA">
        <w:rPr>
          <w:rFonts w:ascii="Arial" w:hAnsi="Arial" w:cs="Arial"/>
          <w:sz w:val="20"/>
          <w:szCs w:val="20"/>
        </w:rPr>
        <w:t xml:space="preserve">stados </w:t>
      </w:r>
      <w:r w:rsidR="00DF16AB">
        <w:rPr>
          <w:rFonts w:ascii="Arial" w:hAnsi="Arial" w:cs="Arial"/>
          <w:sz w:val="20"/>
          <w:szCs w:val="20"/>
        </w:rPr>
        <w:t>f</w:t>
      </w:r>
      <w:r w:rsidR="0072555F" w:rsidRPr="00315FEA">
        <w:rPr>
          <w:rFonts w:ascii="Arial" w:hAnsi="Arial" w:cs="Arial"/>
          <w:sz w:val="20"/>
          <w:szCs w:val="20"/>
        </w:rPr>
        <w:t xml:space="preserve">inancieros </w:t>
      </w:r>
      <w:r w:rsidR="00DF16AB">
        <w:rPr>
          <w:rFonts w:ascii="Arial" w:hAnsi="Arial" w:cs="Arial"/>
          <w:sz w:val="20"/>
          <w:szCs w:val="20"/>
        </w:rPr>
        <w:t>i</w:t>
      </w:r>
      <w:r w:rsidR="0072555F" w:rsidRPr="00315FEA">
        <w:rPr>
          <w:rFonts w:ascii="Arial" w:hAnsi="Arial" w:cs="Arial"/>
          <w:sz w:val="20"/>
          <w:szCs w:val="20"/>
        </w:rPr>
        <w:t xml:space="preserve">ntermedios </w:t>
      </w:r>
      <w:r w:rsidR="00DF16AB">
        <w:rPr>
          <w:rFonts w:ascii="Arial" w:hAnsi="Arial" w:cs="Arial"/>
          <w:sz w:val="20"/>
          <w:szCs w:val="20"/>
        </w:rPr>
        <w:t>c</w:t>
      </w:r>
      <w:r w:rsidR="0072555F" w:rsidRPr="00315FEA">
        <w:rPr>
          <w:rFonts w:ascii="Arial" w:hAnsi="Arial" w:cs="Arial"/>
          <w:sz w:val="20"/>
          <w:szCs w:val="20"/>
        </w:rPr>
        <w:t>ondensados de período intermedio adjuntos de Nuevo Continente S.A. (“la Sociedad”) que comprenden</w:t>
      </w:r>
      <w:r w:rsidR="0072555F">
        <w:rPr>
          <w:rFonts w:ascii="Arial" w:hAnsi="Arial" w:cs="Arial"/>
          <w:spacing w:val="-3"/>
          <w:sz w:val="20"/>
          <w:szCs w:val="20"/>
        </w:rPr>
        <w:t xml:space="preserve"> </w:t>
      </w:r>
      <w:r>
        <w:rPr>
          <w:rFonts w:ascii="Arial" w:hAnsi="Arial" w:cs="Arial"/>
          <w:spacing w:val="-3"/>
          <w:sz w:val="20"/>
          <w:szCs w:val="20"/>
        </w:rPr>
        <w:t>la sigu</w:t>
      </w:r>
      <w:r w:rsidR="002F10D8">
        <w:rPr>
          <w:rFonts w:ascii="Arial" w:hAnsi="Arial" w:cs="Arial"/>
          <w:spacing w:val="-3"/>
          <w:sz w:val="20"/>
          <w:szCs w:val="20"/>
        </w:rPr>
        <w:t>i</w:t>
      </w:r>
      <w:r>
        <w:rPr>
          <w:rFonts w:ascii="Arial" w:hAnsi="Arial" w:cs="Arial"/>
          <w:spacing w:val="-3"/>
          <w:sz w:val="20"/>
          <w:szCs w:val="20"/>
        </w:rPr>
        <w:t>ente i</w:t>
      </w:r>
      <w:r w:rsidR="002F10D8">
        <w:rPr>
          <w:rFonts w:ascii="Arial" w:hAnsi="Arial" w:cs="Arial"/>
          <w:spacing w:val="-3"/>
          <w:sz w:val="20"/>
          <w:szCs w:val="20"/>
        </w:rPr>
        <w:t>n</w:t>
      </w:r>
      <w:r>
        <w:rPr>
          <w:rFonts w:ascii="Arial" w:hAnsi="Arial" w:cs="Arial"/>
          <w:spacing w:val="-3"/>
          <w:sz w:val="20"/>
          <w:szCs w:val="20"/>
        </w:rPr>
        <w:t>formación:</w:t>
      </w:r>
    </w:p>
    <w:p w:rsidR="006C321D" w:rsidRDefault="006C321D" w:rsidP="00813154">
      <w:pPr>
        <w:jc w:val="both"/>
        <w:rPr>
          <w:rFonts w:ascii="Arial" w:hAnsi="Arial" w:cs="Arial"/>
          <w:sz w:val="20"/>
          <w:szCs w:val="20"/>
        </w:rPr>
      </w:pPr>
    </w:p>
    <w:p w:rsidR="000A54E1" w:rsidRPr="00315FEA" w:rsidRDefault="000A54E1" w:rsidP="00D47D45">
      <w:pPr>
        <w:numPr>
          <w:ilvl w:val="0"/>
          <w:numId w:val="11"/>
        </w:numPr>
        <w:ind w:left="720" w:hanging="294"/>
        <w:jc w:val="both"/>
        <w:rPr>
          <w:rFonts w:ascii="Arial" w:hAnsi="Arial" w:cs="Arial"/>
          <w:sz w:val="20"/>
          <w:szCs w:val="20"/>
        </w:rPr>
      </w:pPr>
      <w:r w:rsidRPr="00315FEA">
        <w:rPr>
          <w:rFonts w:ascii="Arial" w:hAnsi="Arial" w:cs="Arial"/>
          <w:sz w:val="20"/>
          <w:szCs w:val="20"/>
        </w:rPr>
        <w:t xml:space="preserve">Estado de situación financiera al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32693A">
        <w:rPr>
          <w:rFonts w:ascii="Arial" w:hAnsi="Arial" w:cs="Arial"/>
          <w:sz w:val="20"/>
          <w:szCs w:val="20"/>
        </w:rPr>
        <w:t>9</w:t>
      </w:r>
      <w:r>
        <w:rPr>
          <w:rFonts w:ascii="Arial" w:hAnsi="Arial" w:cs="Arial"/>
          <w:sz w:val="20"/>
          <w:szCs w:val="20"/>
        </w:rPr>
        <w:t>.</w:t>
      </w:r>
    </w:p>
    <w:p w:rsidR="000A54E1" w:rsidRDefault="000A54E1" w:rsidP="000A54E1">
      <w:pPr>
        <w:numPr>
          <w:ilvl w:val="0"/>
          <w:numId w:val="11"/>
        </w:numPr>
        <w:ind w:left="720" w:hanging="294"/>
        <w:jc w:val="both"/>
        <w:rPr>
          <w:rFonts w:ascii="Arial" w:hAnsi="Arial" w:cs="Arial"/>
          <w:sz w:val="20"/>
          <w:szCs w:val="20"/>
        </w:rPr>
      </w:pPr>
      <w:r w:rsidRPr="00315FEA">
        <w:rPr>
          <w:rFonts w:ascii="Arial" w:hAnsi="Arial" w:cs="Arial"/>
          <w:sz w:val="20"/>
          <w:szCs w:val="20"/>
        </w:rPr>
        <w:t xml:space="preserve">Estado de resultados y del otro resultado integral por </w:t>
      </w:r>
      <w:r>
        <w:rPr>
          <w:rFonts w:ascii="Arial" w:hAnsi="Arial" w:cs="Arial"/>
          <w:sz w:val="20"/>
          <w:szCs w:val="20"/>
        </w:rPr>
        <w:t>el</w:t>
      </w:r>
      <w:r w:rsidRPr="00315FEA">
        <w:rPr>
          <w:rFonts w:ascii="Arial" w:hAnsi="Arial" w:cs="Arial"/>
          <w:sz w:val="20"/>
          <w:szCs w:val="20"/>
        </w:rPr>
        <w:t xml:space="preserve"> período de </w:t>
      </w:r>
      <w:r w:rsidR="00E71170">
        <w:rPr>
          <w:rFonts w:ascii="Arial" w:hAnsi="Arial" w:cs="Arial"/>
          <w:sz w:val="20"/>
          <w:szCs w:val="20"/>
        </w:rPr>
        <w:t>seis</w:t>
      </w:r>
      <w:r>
        <w:rPr>
          <w:rFonts w:ascii="Arial" w:hAnsi="Arial" w:cs="Arial"/>
          <w:sz w:val="20"/>
          <w:szCs w:val="20"/>
        </w:rPr>
        <w:t xml:space="preserve"> </w:t>
      </w:r>
      <w:r w:rsidRPr="00315FEA">
        <w:rPr>
          <w:rFonts w:ascii="Arial" w:hAnsi="Arial" w:cs="Arial"/>
          <w:sz w:val="20"/>
          <w:szCs w:val="20"/>
        </w:rPr>
        <w:t xml:space="preserve">meses </w:t>
      </w:r>
      <w:r w:rsidR="00503722">
        <w:rPr>
          <w:rFonts w:ascii="Arial" w:hAnsi="Arial" w:cs="Arial"/>
          <w:sz w:val="20"/>
          <w:szCs w:val="20"/>
        </w:rPr>
        <w:t xml:space="preserve">finalizado </w:t>
      </w:r>
      <w:r w:rsidRPr="00315FEA">
        <w:rPr>
          <w:rFonts w:ascii="Arial" w:hAnsi="Arial" w:cs="Arial"/>
          <w:sz w:val="20"/>
          <w:szCs w:val="20"/>
        </w:rPr>
        <w:t xml:space="preserve">el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32693A">
        <w:rPr>
          <w:rFonts w:ascii="Arial" w:hAnsi="Arial" w:cs="Arial"/>
          <w:sz w:val="20"/>
          <w:szCs w:val="20"/>
        </w:rPr>
        <w:t>9</w:t>
      </w:r>
      <w:r>
        <w:rPr>
          <w:rFonts w:ascii="Arial" w:hAnsi="Arial" w:cs="Arial"/>
          <w:sz w:val="20"/>
          <w:szCs w:val="20"/>
        </w:rPr>
        <w:t>.</w:t>
      </w:r>
    </w:p>
    <w:p w:rsidR="000A54E1" w:rsidRPr="00315FEA" w:rsidRDefault="000A54E1" w:rsidP="000A54E1">
      <w:pPr>
        <w:numPr>
          <w:ilvl w:val="0"/>
          <w:numId w:val="11"/>
        </w:numPr>
        <w:ind w:left="720" w:hanging="294"/>
        <w:jc w:val="both"/>
        <w:rPr>
          <w:rFonts w:ascii="Arial" w:hAnsi="Arial" w:cs="Arial"/>
          <w:sz w:val="20"/>
          <w:szCs w:val="20"/>
        </w:rPr>
      </w:pPr>
      <w:r w:rsidRPr="00315FEA">
        <w:rPr>
          <w:rFonts w:ascii="Arial" w:hAnsi="Arial" w:cs="Arial"/>
          <w:sz w:val="20"/>
          <w:szCs w:val="20"/>
        </w:rPr>
        <w:t xml:space="preserve">Estados de cambios en el patrimonio por </w:t>
      </w:r>
      <w:r>
        <w:rPr>
          <w:rFonts w:ascii="Arial" w:hAnsi="Arial" w:cs="Arial"/>
          <w:sz w:val="20"/>
          <w:szCs w:val="20"/>
        </w:rPr>
        <w:t>el</w:t>
      </w:r>
      <w:r w:rsidRPr="00315FEA">
        <w:rPr>
          <w:rFonts w:ascii="Arial" w:hAnsi="Arial" w:cs="Arial"/>
          <w:sz w:val="20"/>
          <w:szCs w:val="20"/>
        </w:rPr>
        <w:t xml:space="preserve"> período de </w:t>
      </w:r>
      <w:r w:rsidR="00E71170">
        <w:rPr>
          <w:rFonts w:ascii="Arial" w:hAnsi="Arial" w:cs="Arial"/>
          <w:sz w:val="20"/>
          <w:szCs w:val="20"/>
        </w:rPr>
        <w:t>seis</w:t>
      </w:r>
      <w:r>
        <w:rPr>
          <w:rFonts w:ascii="Arial" w:hAnsi="Arial" w:cs="Arial"/>
          <w:sz w:val="20"/>
          <w:szCs w:val="20"/>
        </w:rPr>
        <w:t xml:space="preserve"> </w:t>
      </w:r>
      <w:r w:rsidRPr="00315FEA">
        <w:rPr>
          <w:rFonts w:ascii="Arial" w:hAnsi="Arial" w:cs="Arial"/>
          <w:sz w:val="20"/>
          <w:szCs w:val="20"/>
        </w:rPr>
        <w:t xml:space="preserve">meses </w:t>
      </w:r>
      <w:r w:rsidR="00503722">
        <w:rPr>
          <w:rFonts w:ascii="Arial" w:hAnsi="Arial" w:cs="Arial"/>
          <w:sz w:val="20"/>
          <w:szCs w:val="20"/>
        </w:rPr>
        <w:t>finalizado</w:t>
      </w:r>
      <w:r w:rsidR="00503722" w:rsidRPr="00315FEA">
        <w:rPr>
          <w:rFonts w:ascii="Arial" w:hAnsi="Arial" w:cs="Arial"/>
          <w:sz w:val="20"/>
          <w:szCs w:val="20"/>
        </w:rPr>
        <w:t xml:space="preserve"> </w:t>
      </w:r>
      <w:r w:rsidRPr="00315FEA">
        <w:rPr>
          <w:rFonts w:ascii="Arial" w:hAnsi="Arial" w:cs="Arial"/>
          <w:sz w:val="20"/>
          <w:szCs w:val="20"/>
        </w:rPr>
        <w:t xml:space="preserve">el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32693A">
        <w:rPr>
          <w:rFonts w:ascii="Arial" w:hAnsi="Arial" w:cs="Arial"/>
          <w:sz w:val="20"/>
          <w:szCs w:val="20"/>
        </w:rPr>
        <w:t>9</w:t>
      </w:r>
      <w:r w:rsidRPr="00315FEA">
        <w:rPr>
          <w:rFonts w:ascii="Arial" w:hAnsi="Arial" w:cs="Arial"/>
          <w:sz w:val="20"/>
          <w:szCs w:val="20"/>
        </w:rPr>
        <w:t>.</w:t>
      </w:r>
    </w:p>
    <w:p w:rsidR="000A54E1" w:rsidRPr="00315FEA" w:rsidRDefault="000A54E1" w:rsidP="000A54E1">
      <w:pPr>
        <w:numPr>
          <w:ilvl w:val="0"/>
          <w:numId w:val="11"/>
        </w:numPr>
        <w:ind w:left="720" w:hanging="294"/>
        <w:jc w:val="both"/>
        <w:rPr>
          <w:rFonts w:ascii="Arial" w:hAnsi="Arial" w:cs="Arial"/>
          <w:sz w:val="20"/>
          <w:szCs w:val="20"/>
        </w:rPr>
      </w:pPr>
      <w:r w:rsidRPr="00315FEA">
        <w:rPr>
          <w:rFonts w:ascii="Arial" w:hAnsi="Arial" w:cs="Arial"/>
          <w:sz w:val="20"/>
          <w:szCs w:val="20"/>
        </w:rPr>
        <w:t xml:space="preserve">Estado de flujos de efectivo por </w:t>
      </w:r>
      <w:r>
        <w:rPr>
          <w:rFonts w:ascii="Arial" w:hAnsi="Arial" w:cs="Arial"/>
          <w:sz w:val="20"/>
          <w:szCs w:val="20"/>
        </w:rPr>
        <w:t>el</w:t>
      </w:r>
      <w:r w:rsidRPr="00315FEA">
        <w:rPr>
          <w:rFonts w:ascii="Arial" w:hAnsi="Arial" w:cs="Arial"/>
          <w:sz w:val="20"/>
          <w:szCs w:val="20"/>
        </w:rPr>
        <w:t xml:space="preserve"> período de </w:t>
      </w:r>
      <w:r w:rsidR="00E71170">
        <w:rPr>
          <w:rFonts w:ascii="Arial" w:hAnsi="Arial" w:cs="Arial"/>
          <w:sz w:val="20"/>
          <w:szCs w:val="20"/>
        </w:rPr>
        <w:t>seis</w:t>
      </w:r>
      <w:r w:rsidRPr="00315FEA">
        <w:rPr>
          <w:rFonts w:ascii="Arial" w:hAnsi="Arial" w:cs="Arial"/>
          <w:sz w:val="20"/>
          <w:szCs w:val="20"/>
        </w:rPr>
        <w:t xml:space="preserve"> meses </w:t>
      </w:r>
      <w:r w:rsidR="00503722">
        <w:rPr>
          <w:rFonts w:ascii="Arial" w:hAnsi="Arial" w:cs="Arial"/>
          <w:sz w:val="20"/>
          <w:szCs w:val="20"/>
        </w:rPr>
        <w:t>finalizado</w:t>
      </w:r>
      <w:r w:rsidR="00503722" w:rsidRPr="00315FEA">
        <w:rPr>
          <w:rFonts w:ascii="Arial" w:hAnsi="Arial" w:cs="Arial"/>
          <w:sz w:val="20"/>
          <w:szCs w:val="20"/>
        </w:rPr>
        <w:t xml:space="preserve"> </w:t>
      </w:r>
      <w:r w:rsidRPr="00315FEA">
        <w:rPr>
          <w:rFonts w:ascii="Arial" w:hAnsi="Arial" w:cs="Arial"/>
          <w:sz w:val="20"/>
          <w:szCs w:val="20"/>
        </w:rPr>
        <w:t xml:space="preserve">el </w:t>
      </w:r>
      <w:r w:rsidR="00EF7B7A">
        <w:rPr>
          <w:rFonts w:ascii="Arial" w:hAnsi="Arial" w:cs="Arial"/>
          <w:sz w:val="20"/>
          <w:szCs w:val="20"/>
        </w:rPr>
        <w:t xml:space="preserve">31 de </w:t>
      </w:r>
      <w:r w:rsidR="00E71170">
        <w:rPr>
          <w:rFonts w:ascii="Arial" w:hAnsi="Arial" w:cs="Arial"/>
          <w:sz w:val="20"/>
          <w:szCs w:val="20"/>
        </w:rPr>
        <w:t>enero</w:t>
      </w:r>
      <w:r w:rsidR="00EF7B7A">
        <w:rPr>
          <w:rFonts w:ascii="Arial" w:hAnsi="Arial" w:cs="Arial"/>
          <w:sz w:val="20"/>
          <w:szCs w:val="20"/>
        </w:rPr>
        <w:t xml:space="preserve"> de 201</w:t>
      </w:r>
      <w:r w:rsidR="0032693A">
        <w:rPr>
          <w:rFonts w:ascii="Arial" w:hAnsi="Arial" w:cs="Arial"/>
          <w:sz w:val="20"/>
          <w:szCs w:val="20"/>
        </w:rPr>
        <w:t>9</w:t>
      </w:r>
      <w:r>
        <w:rPr>
          <w:rFonts w:ascii="Arial" w:hAnsi="Arial" w:cs="Arial"/>
          <w:sz w:val="20"/>
          <w:szCs w:val="20"/>
        </w:rPr>
        <w:t>.</w:t>
      </w:r>
    </w:p>
    <w:p w:rsidR="000A54E1" w:rsidRPr="00315FEA" w:rsidRDefault="000A54E1" w:rsidP="000A54E1">
      <w:pPr>
        <w:numPr>
          <w:ilvl w:val="0"/>
          <w:numId w:val="11"/>
        </w:numPr>
        <w:ind w:left="720" w:hanging="294"/>
        <w:jc w:val="both"/>
        <w:rPr>
          <w:rFonts w:ascii="Arial" w:hAnsi="Arial" w:cs="Arial"/>
          <w:sz w:val="20"/>
          <w:szCs w:val="20"/>
        </w:rPr>
      </w:pPr>
      <w:r w:rsidRPr="00315FEA">
        <w:rPr>
          <w:rFonts w:ascii="Arial" w:hAnsi="Arial" w:cs="Arial"/>
          <w:sz w:val="20"/>
          <w:szCs w:val="20"/>
        </w:rPr>
        <w:t>Notas a los estados financieros.</w:t>
      </w:r>
    </w:p>
    <w:p w:rsidR="00DF16AB" w:rsidRDefault="00DF16AB" w:rsidP="00813154">
      <w:pPr>
        <w:jc w:val="both"/>
        <w:rPr>
          <w:rFonts w:ascii="Arial" w:hAnsi="Arial" w:cs="Arial"/>
          <w:sz w:val="20"/>
          <w:szCs w:val="20"/>
        </w:rPr>
      </w:pPr>
    </w:p>
    <w:p w:rsidR="00940E96" w:rsidRDefault="00940E96" w:rsidP="00940E96">
      <w:pPr>
        <w:jc w:val="both"/>
        <w:rPr>
          <w:rFonts w:ascii="Arial" w:hAnsi="Arial" w:cs="Arial"/>
          <w:sz w:val="20"/>
          <w:szCs w:val="20"/>
        </w:rPr>
      </w:pPr>
      <w:r>
        <w:rPr>
          <w:rFonts w:ascii="Arial" w:hAnsi="Arial" w:cs="Arial"/>
          <w:sz w:val="20"/>
          <w:szCs w:val="20"/>
        </w:rPr>
        <w:t>Las cifras y otra información correspondiente al 31 de julio de 201</w:t>
      </w:r>
      <w:r w:rsidR="00EE4E22">
        <w:rPr>
          <w:rFonts w:ascii="Arial" w:hAnsi="Arial" w:cs="Arial"/>
          <w:sz w:val="20"/>
          <w:szCs w:val="20"/>
        </w:rPr>
        <w:t>8</w:t>
      </w:r>
      <w:r>
        <w:rPr>
          <w:rFonts w:ascii="Arial" w:hAnsi="Arial" w:cs="Arial"/>
          <w:sz w:val="20"/>
          <w:szCs w:val="20"/>
        </w:rPr>
        <w:t xml:space="preserve"> y los períodos intermedios de </w:t>
      </w:r>
      <w:r w:rsidR="00E71170">
        <w:rPr>
          <w:rFonts w:ascii="Arial" w:hAnsi="Arial" w:cs="Arial"/>
          <w:sz w:val="20"/>
          <w:szCs w:val="20"/>
        </w:rPr>
        <w:t>seis</w:t>
      </w:r>
      <w:r>
        <w:rPr>
          <w:rFonts w:ascii="Arial" w:hAnsi="Arial" w:cs="Arial"/>
          <w:sz w:val="20"/>
          <w:szCs w:val="20"/>
        </w:rPr>
        <w:t xml:space="preserve"> meses finalizado el 31 de </w:t>
      </w:r>
      <w:r w:rsidR="00E71170">
        <w:rPr>
          <w:rFonts w:ascii="Arial" w:hAnsi="Arial" w:cs="Arial"/>
          <w:sz w:val="20"/>
          <w:szCs w:val="20"/>
        </w:rPr>
        <w:t>enero</w:t>
      </w:r>
      <w:r>
        <w:rPr>
          <w:rFonts w:ascii="Arial" w:hAnsi="Arial" w:cs="Arial"/>
          <w:sz w:val="20"/>
          <w:szCs w:val="20"/>
        </w:rPr>
        <w:t xml:space="preserve"> de 201</w:t>
      </w:r>
      <w:r w:rsidR="0032693A">
        <w:rPr>
          <w:rFonts w:ascii="Arial" w:hAnsi="Arial" w:cs="Arial"/>
          <w:sz w:val="20"/>
          <w:szCs w:val="20"/>
        </w:rPr>
        <w:t>8</w:t>
      </w:r>
      <w:r>
        <w:rPr>
          <w:rFonts w:ascii="Arial" w:hAnsi="Arial" w:cs="Arial"/>
          <w:sz w:val="20"/>
          <w:szCs w:val="20"/>
        </w:rPr>
        <w:t xml:space="preserve">, son parte integrante de los estados financieros mencionados precedentemente y se las presenta con el propósito de que se interpreten exclusivamente en relación con las cifras y con la información del período intermedio de </w:t>
      </w:r>
      <w:r w:rsidR="00E71170">
        <w:rPr>
          <w:rFonts w:ascii="Arial" w:hAnsi="Arial" w:cs="Arial"/>
          <w:sz w:val="20"/>
          <w:szCs w:val="20"/>
        </w:rPr>
        <w:t>seis</w:t>
      </w:r>
      <w:r>
        <w:rPr>
          <w:rFonts w:ascii="Arial" w:hAnsi="Arial" w:cs="Arial"/>
          <w:sz w:val="20"/>
          <w:szCs w:val="20"/>
        </w:rPr>
        <w:t xml:space="preserve"> meses finalizado el 31 de </w:t>
      </w:r>
      <w:r w:rsidR="00E71170">
        <w:rPr>
          <w:rFonts w:ascii="Arial" w:hAnsi="Arial" w:cs="Arial"/>
          <w:sz w:val="20"/>
          <w:szCs w:val="20"/>
        </w:rPr>
        <w:t>enero</w:t>
      </w:r>
      <w:r>
        <w:rPr>
          <w:rFonts w:ascii="Arial" w:hAnsi="Arial" w:cs="Arial"/>
          <w:sz w:val="20"/>
          <w:szCs w:val="20"/>
        </w:rPr>
        <w:t xml:space="preserve"> de 201</w:t>
      </w:r>
      <w:r w:rsidR="0032693A">
        <w:rPr>
          <w:rFonts w:ascii="Arial" w:hAnsi="Arial" w:cs="Arial"/>
          <w:sz w:val="20"/>
          <w:szCs w:val="20"/>
        </w:rPr>
        <w:t>9</w:t>
      </w:r>
      <w:r>
        <w:rPr>
          <w:rFonts w:ascii="Arial" w:hAnsi="Arial" w:cs="Arial"/>
          <w:sz w:val="20"/>
          <w:szCs w:val="20"/>
        </w:rPr>
        <w:t>.</w:t>
      </w:r>
    </w:p>
    <w:p w:rsidR="00940E96" w:rsidRPr="00315FEA" w:rsidRDefault="00940E96" w:rsidP="00813154">
      <w:pPr>
        <w:jc w:val="both"/>
        <w:rPr>
          <w:rFonts w:ascii="Arial" w:hAnsi="Arial" w:cs="Arial"/>
          <w:sz w:val="20"/>
          <w:szCs w:val="20"/>
        </w:rPr>
      </w:pPr>
    </w:p>
    <w:p w:rsidR="00813154" w:rsidRPr="00813154" w:rsidRDefault="00813154" w:rsidP="00813154">
      <w:pPr>
        <w:pStyle w:val="Ttulo4"/>
        <w:rPr>
          <w:rFonts w:cs="Arial"/>
        </w:rPr>
      </w:pPr>
      <w:r w:rsidRPr="00813154">
        <w:rPr>
          <w:rFonts w:cs="Arial"/>
        </w:rPr>
        <w:t>ALCANCE DEL TRABAJO</w:t>
      </w:r>
    </w:p>
    <w:p w:rsidR="00813154" w:rsidRPr="00813154" w:rsidRDefault="00813154" w:rsidP="00813154">
      <w:pPr>
        <w:rPr>
          <w:rFonts w:ascii="Arial" w:hAnsi="Arial" w:cs="Arial"/>
          <w:sz w:val="20"/>
          <w:szCs w:val="20"/>
        </w:rPr>
      </w:pPr>
    </w:p>
    <w:p w:rsidR="00813154" w:rsidRPr="00813154" w:rsidRDefault="00813154" w:rsidP="00813154">
      <w:pPr>
        <w:tabs>
          <w:tab w:val="left" w:pos="0"/>
        </w:tabs>
        <w:suppressAutoHyphens/>
        <w:ind w:right="6"/>
        <w:jc w:val="both"/>
        <w:rPr>
          <w:rFonts w:ascii="Arial" w:hAnsi="Arial" w:cs="Arial"/>
          <w:sz w:val="20"/>
          <w:szCs w:val="20"/>
        </w:rPr>
      </w:pPr>
      <w:r w:rsidRPr="00813154">
        <w:rPr>
          <w:rFonts w:ascii="Arial" w:hAnsi="Arial" w:cs="Arial"/>
          <w:spacing w:val="-3"/>
          <w:sz w:val="20"/>
          <w:szCs w:val="20"/>
        </w:rPr>
        <w:t xml:space="preserve">Nuestra revisión ha sido realizada de acuerdo con normas de sindicatura vigentes incluidas en </w:t>
      </w:r>
      <w:smartTag w:uri="urn:schemas-microsoft-com:office:smarttags" w:element="PersonName">
        <w:smartTagPr>
          <w:attr w:name="ProductID" w:val="la Resoluci￳n T￩cnica N"/>
        </w:smartTagPr>
        <w:r w:rsidRPr="00813154">
          <w:rPr>
            <w:rFonts w:ascii="Arial" w:hAnsi="Arial" w:cs="Arial"/>
            <w:spacing w:val="-3"/>
            <w:sz w:val="20"/>
            <w:szCs w:val="20"/>
          </w:rPr>
          <w:t>la Resolución Técnica N</w:t>
        </w:r>
      </w:smartTag>
      <w:r w:rsidRPr="00813154">
        <w:rPr>
          <w:rFonts w:ascii="Arial" w:hAnsi="Arial" w:cs="Arial"/>
          <w:spacing w:val="-3"/>
          <w:sz w:val="20"/>
          <w:szCs w:val="20"/>
        </w:rPr>
        <w:t xml:space="preserve">º 15 de </w:t>
      </w:r>
      <w:smartTag w:uri="urn:schemas-microsoft-com:office:smarttags" w:element="PersonName">
        <w:smartTagPr>
          <w:attr w:name="ProductID" w:val="la Federaci￳n Argentina"/>
        </w:smartTagPr>
        <w:r w:rsidRPr="00813154">
          <w:rPr>
            <w:rFonts w:ascii="Arial" w:hAnsi="Arial" w:cs="Arial"/>
            <w:spacing w:val="-3"/>
            <w:sz w:val="20"/>
            <w:szCs w:val="20"/>
          </w:rPr>
          <w:t>la Federación Argentina</w:t>
        </w:r>
      </w:smartTag>
      <w:r w:rsidRPr="00813154">
        <w:rPr>
          <w:rFonts w:ascii="Arial" w:hAnsi="Arial" w:cs="Arial"/>
          <w:spacing w:val="-3"/>
          <w:sz w:val="20"/>
          <w:szCs w:val="20"/>
        </w:rPr>
        <w:t xml:space="preserve"> de Consejos Profesionales de Ciencias Económicas aprobada por el Consejo Profesional de Ciencias Económicas de </w:t>
      </w:r>
      <w:smartTag w:uri="urn:schemas-microsoft-com:office:smarttags" w:element="PersonName">
        <w:smartTagPr>
          <w:attr w:name="ProductID" w:val="la Ciudad Aut￳noma"/>
        </w:smartTagPr>
        <w:r w:rsidRPr="00813154">
          <w:rPr>
            <w:rFonts w:ascii="Arial" w:hAnsi="Arial" w:cs="Arial"/>
            <w:spacing w:val="-3"/>
            <w:sz w:val="20"/>
            <w:szCs w:val="20"/>
          </w:rPr>
          <w:t>la Ciudad Autónoma</w:t>
        </w:r>
      </w:smartTag>
      <w:r w:rsidRPr="00813154">
        <w:rPr>
          <w:rFonts w:ascii="Arial" w:hAnsi="Arial" w:cs="Arial"/>
          <w:spacing w:val="-3"/>
          <w:sz w:val="20"/>
          <w:szCs w:val="20"/>
        </w:rPr>
        <w:t xml:space="preserve"> de Buenos Aires. Dichas normas requieren que la revisión de los Estados </w:t>
      </w:r>
      <w:r w:rsidR="00B46813">
        <w:rPr>
          <w:rFonts w:ascii="Arial" w:hAnsi="Arial" w:cs="Arial"/>
          <w:spacing w:val="-3"/>
          <w:sz w:val="20"/>
          <w:szCs w:val="20"/>
        </w:rPr>
        <w:t>financieros</w:t>
      </w:r>
      <w:r w:rsidRPr="00813154">
        <w:rPr>
          <w:rFonts w:ascii="Arial" w:hAnsi="Arial" w:cs="Arial"/>
          <w:spacing w:val="-3"/>
          <w:sz w:val="20"/>
          <w:szCs w:val="20"/>
        </w:rPr>
        <w:t xml:space="preserve"> se efectúe de acuerdo con las normas de auditoría vigentes, razón por la cual nuestra tarea se circunscribió a evaluar la razonabilidad de la información contable significativa </w:t>
      </w:r>
      <w:r w:rsidRPr="00813154">
        <w:rPr>
          <w:rFonts w:ascii="Arial" w:hAnsi="Arial" w:cs="Arial"/>
          <w:sz w:val="20"/>
          <w:szCs w:val="20"/>
        </w:rPr>
        <w:t xml:space="preserve">y su congruencia con la información obtenida en el ejercicio del control de legalidad de los actos societarios </w:t>
      </w:r>
      <w:r w:rsidRPr="00813154">
        <w:rPr>
          <w:rFonts w:ascii="Arial" w:hAnsi="Arial" w:cs="Arial"/>
          <w:spacing w:val="-3"/>
          <w:sz w:val="20"/>
          <w:szCs w:val="20"/>
        </w:rPr>
        <w:t>decididos por los órganos de la sociedad e informados en las reuniones de Directorio y Asambleas</w:t>
      </w:r>
      <w:r w:rsidRPr="00813154">
        <w:rPr>
          <w:rFonts w:ascii="Arial" w:hAnsi="Arial" w:cs="Arial"/>
          <w:sz w:val="20"/>
          <w:szCs w:val="20"/>
        </w:rPr>
        <w:t>.</w:t>
      </w:r>
    </w:p>
    <w:p w:rsidR="0072555F" w:rsidRPr="00BE67DC" w:rsidRDefault="0072555F" w:rsidP="00D47D45">
      <w:pPr>
        <w:jc w:val="both"/>
        <w:rPr>
          <w:rFonts w:ascii="Arial" w:hAnsi="Arial" w:cs="Arial"/>
          <w:spacing w:val="-3"/>
          <w:sz w:val="20"/>
          <w:szCs w:val="20"/>
        </w:rPr>
      </w:pPr>
      <w:r w:rsidRPr="00BE67DC">
        <w:rPr>
          <w:rFonts w:ascii="Arial" w:hAnsi="Arial" w:cs="Arial"/>
          <w:spacing w:val="-3"/>
          <w:sz w:val="20"/>
          <w:szCs w:val="20"/>
        </w:rPr>
        <w:t xml:space="preserve">Para realizar nuestra tarea profesional sobre los documentos detallados en el apartado I., hemos revisado el trabajo efectuado por el auditor externo </w:t>
      </w:r>
      <w:r w:rsidR="005A7632">
        <w:rPr>
          <w:rFonts w:ascii="Arial" w:hAnsi="Arial" w:cs="Arial"/>
          <w:spacing w:val="-3"/>
          <w:sz w:val="20"/>
          <w:szCs w:val="20"/>
        </w:rPr>
        <w:t>Alejandro J</w:t>
      </w:r>
      <w:r w:rsidR="00CC77A7">
        <w:rPr>
          <w:rFonts w:ascii="Arial" w:hAnsi="Arial" w:cs="Arial"/>
          <w:spacing w:val="-3"/>
          <w:sz w:val="20"/>
          <w:szCs w:val="20"/>
        </w:rPr>
        <w:t>.</w:t>
      </w:r>
      <w:r w:rsidR="00EE4E22">
        <w:rPr>
          <w:rFonts w:ascii="Arial" w:hAnsi="Arial" w:cs="Arial"/>
          <w:spacing w:val="-3"/>
          <w:sz w:val="20"/>
          <w:szCs w:val="20"/>
        </w:rPr>
        <w:t xml:space="preserve"> </w:t>
      </w:r>
      <w:r w:rsidR="005A7632">
        <w:rPr>
          <w:rFonts w:ascii="Arial" w:hAnsi="Arial" w:cs="Arial"/>
          <w:spacing w:val="-3"/>
          <w:sz w:val="20"/>
          <w:szCs w:val="20"/>
        </w:rPr>
        <w:t>Galván</w:t>
      </w:r>
      <w:r w:rsidRPr="00BE67DC">
        <w:rPr>
          <w:rFonts w:ascii="Arial" w:hAnsi="Arial" w:cs="Arial"/>
          <w:spacing w:val="-3"/>
          <w:sz w:val="20"/>
          <w:szCs w:val="20"/>
        </w:rPr>
        <w:t xml:space="preserve"> (socio de la firma </w:t>
      </w:r>
      <w:r w:rsidR="00BE67DC" w:rsidRPr="00BE67DC">
        <w:rPr>
          <w:rFonts w:ascii="Arial" w:hAnsi="Arial" w:cs="Arial"/>
          <w:spacing w:val="-3"/>
          <w:sz w:val="20"/>
          <w:szCs w:val="20"/>
        </w:rPr>
        <w:t>Suárez</w:t>
      </w:r>
      <w:r w:rsidR="00503722">
        <w:rPr>
          <w:rFonts w:ascii="Arial" w:hAnsi="Arial" w:cs="Arial"/>
          <w:spacing w:val="-3"/>
          <w:sz w:val="20"/>
          <w:szCs w:val="20"/>
        </w:rPr>
        <w:t>, Menéndez y Asociados S.R.L.</w:t>
      </w:r>
      <w:r w:rsidRPr="00BE67DC">
        <w:rPr>
          <w:rFonts w:ascii="Arial" w:hAnsi="Arial" w:cs="Arial"/>
          <w:spacing w:val="-3"/>
          <w:sz w:val="20"/>
          <w:szCs w:val="20"/>
        </w:rPr>
        <w:t xml:space="preserve">) quien emitió su informe de fecha </w:t>
      </w:r>
      <w:r w:rsidR="009C4E9D">
        <w:rPr>
          <w:rFonts w:ascii="Arial" w:hAnsi="Arial" w:cs="Arial"/>
          <w:spacing w:val="-3"/>
          <w:sz w:val="20"/>
          <w:szCs w:val="20"/>
        </w:rPr>
        <w:t>13</w:t>
      </w:r>
      <w:r w:rsidRPr="00BE67DC">
        <w:rPr>
          <w:rFonts w:ascii="Arial" w:hAnsi="Arial" w:cs="Arial"/>
          <w:spacing w:val="-3"/>
          <w:sz w:val="20"/>
          <w:szCs w:val="20"/>
        </w:rPr>
        <w:t xml:space="preserve"> de </w:t>
      </w:r>
      <w:r w:rsidR="002216DA">
        <w:rPr>
          <w:rFonts w:ascii="Arial" w:hAnsi="Arial" w:cs="Arial"/>
          <w:spacing w:val="-3"/>
          <w:sz w:val="20"/>
          <w:szCs w:val="20"/>
        </w:rPr>
        <w:t>marzo</w:t>
      </w:r>
      <w:r w:rsidRPr="00BE67DC">
        <w:rPr>
          <w:rFonts w:ascii="Arial" w:hAnsi="Arial" w:cs="Arial"/>
          <w:spacing w:val="-3"/>
          <w:sz w:val="20"/>
          <w:szCs w:val="20"/>
        </w:rPr>
        <w:t xml:space="preserve"> de 201</w:t>
      </w:r>
      <w:r w:rsidR="009C4E9D">
        <w:rPr>
          <w:rFonts w:ascii="Arial" w:hAnsi="Arial" w:cs="Arial"/>
          <w:spacing w:val="-3"/>
          <w:sz w:val="20"/>
          <w:szCs w:val="20"/>
        </w:rPr>
        <w:t>9</w:t>
      </w:r>
      <w:r w:rsidRPr="00BE67DC">
        <w:rPr>
          <w:rFonts w:ascii="Arial" w:hAnsi="Arial" w:cs="Arial"/>
          <w:spacing w:val="-3"/>
          <w:sz w:val="20"/>
          <w:szCs w:val="20"/>
        </w:rPr>
        <w:t xml:space="preserve"> de acuerdo con </w:t>
      </w:r>
      <w:r w:rsidR="00E64FE5">
        <w:rPr>
          <w:rFonts w:ascii="Arial" w:hAnsi="Arial" w:cs="Arial"/>
          <w:sz w:val="20"/>
          <w:szCs w:val="20"/>
        </w:rPr>
        <w:t xml:space="preserve">la </w:t>
      </w:r>
      <w:r w:rsidR="00E64FE5" w:rsidRPr="009A0696">
        <w:rPr>
          <w:rFonts w:ascii="Arial" w:hAnsi="Arial" w:cs="Arial"/>
          <w:sz w:val="20"/>
          <w:szCs w:val="20"/>
        </w:rPr>
        <w:t xml:space="preserve">Norma Internacional de Encargos de Revisión NIER 2410 “Revisión de información financiera intermedia desarrollada por el auditor independiente de la entidad”, la cual fue adoptada como norma de revisión en Argentina mediante la </w:t>
      </w:r>
      <w:r w:rsidR="00E64FE5">
        <w:rPr>
          <w:rFonts w:ascii="Arial" w:hAnsi="Arial" w:cs="Arial"/>
          <w:sz w:val="20"/>
          <w:szCs w:val="20"/>
        </w:rPr>
        <w:t>Resolución Técnica Nº 33 de “Adopción de las normas internacionales de encargos de revisión” aprobada por la F.A.C.P.C.E. y por el Consejo Profesional de Ciencias Económicas de la Ciudad Autónoma de Buenos Aires</w:t>
      </w:r>
      <w:r w:rsidRPr="00BE67DC">
        <w:rPr>
          <w:rFonts w:ascii="Arial" w:hAnsi="Arial" w:cs="Arial"/>
          <w:spacing w:val="-3"/>
          <w:sz w:val="20"/>
          <w:szCs w:val="20"/>
        </w:rPr>
        <w:t xml:space="preserve">. </w:t>
      </w:r>
      <w:r w:rsidR="00D47D45" w:rsidRPr="00B252BB">
        <w:rPr>
          <w:rFonts w:ascii="Arial" w:hAnsi="Arial" w:cs="Arial"/>
          <w:sz w:val="20"/>
          <w:szCs w:val="20"/>
        </w:rPr>
        <w:t xml:space="preserve">Una revisión de los estados </w:t>
      </w:r>
      <w:r w:rsidR="00D47D45">
        <w:rPr>
          <w:rFonts w:ascii="Arial" w:hAnsi="Arial" w:cs="Arial"/>
          <w:sz w:val="20"/>
          <w:szCs w:val="20"/>
        </w:rPr>
        <w:t>financieros</w:t>
      </w:r>
      <w:r w:rsidR="00D47D45" w:rsidRPr="00B252BB">
        <w:rPr>
          <w:rFonts w:ascii="Arial" w:hAnsi="Arial" w:cs="Arial"/>
          <w:sz w:val="20"/>
          <w:szCs w:val="20"/>
        </w:rPr>
        <w:t xml:space="preserve"> de períodos intermedios consiste en realizar indagaciones, principalmente a las personas responsables de los temas financieros y contables, y aplicar procedimientos analíticos y otros procedimientos de revisión. Una revisión tiene un alcance significativamente menor que el de </w:t>
      </w:r>
      <w:r w:rsidR="00D47D45" w:rsidRPr="00B252BB">
        <w:rPr>
          <w:rFonts w:ascii="Arial" w:hAnsi="Arial" w:cs="Arial"/>
          <w:sz w:val="20"/>
          <w:szCs w:val="20"/>
        </w:rPr>
        <w:lastRenderedPageBreak/>
        <w:t xml:space="preserve">una auditoría y, por consiguiente, no </w:t>
      </w:r>
      <w:r w:rsidR="00D47D45">
        <w:rPr>
          <w:rFonts w:ascii="Arial" w:hAnsi="Arial" w:cs="Arial"/>
          <w:sz w:val="20"/>
          <w:szCs w:val="20"/>
        </w:rPr>
        <w:t>nos</w:t>
      </w:r>
      <w:r w:rsidR="00D47D45" w:rsidRPr="00B252BB">
        <w:rPr>
          <w:rFonts w:ascii="Arial" w:hAnsi="Arial" w:cs="Arial"/>
          <w:sz w:val="20"/>
          <w:szCs w:val="20"/>
        </w:rPr>
        <w:t xml:space="preserve"> permite obtener seguridad de que tome</w:t>
      </w:r>
      <w:r w:rsidR="00D47D45">
        <w:rPr>
          <w:rFonts w:ascii="Arial" w:hAnsi="Arial" w:cs="Arial"/>
          <w:sz w:val="20"/>
          <w:szCs w:val="20"/>
        </w:rPr>
        <w:t>mos</w:t>
      </w:r>
      <w:r w:rsidR="00D47D45" w:rsidRPr="00B252BB">
        <w:rPr>
          <w:rFonts w:ascii="Arial" w:hAnsi="Arial" w:cs="Arial"/>
          <w:sz w:val="20"/>
          <w:szCs w:val="20"/>
        </w:rPr>
        <w:t xml:space="preserve"> conocimiento de todos los temas significativos que podrían identificarse en una auditoría. En consecuencia, no expres</w:t>
      </w:r>
      <w:r w:rsidR="00D47D45">
        <w:rPr>
          <w:rFonts w:ascii="Arial" w:hAnsi="Arial" w:cs="Arial"/>
          <w:sz w:val="20"/>
          <w:szCs w:val="20"/>
        </w:rPr>
        <w:t>amos</w:t>
      </w:r>
      <w:r w:rsidR="00D47D45" w:rsidRPr="00B252BB">
        <w:rPr>
          <w:rFonts w:ascii="Arial" w:hAnsi="Arial" w:cs="Arial"/>
          <w:sz w:val="20"/>
          <w:szCs w:val="20"/>
        </w:rPr>
        <w:t xml:space="preserve"> opinión de auditoría.</w:t>
      </w:r>
      <w:r w:rsidR="00D47D45">
        <w:rPr>
          <w:rFonts w:ascii="Arial" w:hAnsi="Arial" w:cs="Arial"/>
          <w:sz w:val="20"/>
          <w:szCs w:val="20"/>
        </w:rPr>
        <w:t xml:space="preserve"> </w:t>
      </w:r>
      <w:r w:rsidRPr="00BE67DC">
        <w:rPr>
          <w:rFonts w:ascii="Arial" w:hAnsi="Arial" w:cs="Arial"/>
          <w:spacing w:val="-3"/>
          <w:sz w:val="20"/>
          <w:szCs w:val="20"/>
        </w:rPr>
        <w:t>Dado que no es una responsabilidad de los miembros de la Comisión Fiscalizadora efectuar el control de gestión, la revisión no se extendió a los criterios y decisiones empresarias de las diversas áreas de la Sociedad, cuestiones que son responsabilidad exclusiva del Directorio.</w:t>
      </w:r>
    </w:p>
    <w:p w:rsidR="00813154" w:rsidRPr="00813154" w:rsidRDefault="00813154" w:rsidP="00813154">
      <w:pPr>
        <w:tabs>
          <w:tab w:val="left" w:pos="0"/>
        </w:tabs>
        <w:suppressAutoHyphens/>
        <w:ind w:right="6"/>
        <w:jc w:val="both"/>
        <w:rPr>
          <w:rFonts w:ascii="Arial" w:hAnsi="Arial" w:cs="Arial"/>
          <w:sz w:val="20"/>
          <w:szCs w:val="20"/>
        </w:rPr>
      </w:pPr>
      <w:r w:rsidRPr="00813154">
        <w:rPr>
          <w:rFonts w:ascii="Arial" w:hAnsi="Arial" w:cs="Arial"/>
          <w:sz w:val="20"/>
          <w:szCs w:val="20"/>
        </w:rPr>
        <w:t>Con relación a la calidad de las políticas de contabilización de la Sociedad, los estados contables han sido preparados a partir de registros contables llevados de conformidad con normas legales, cuyas anotaciones concuerdan con las de los auxiliares y demás documentación comprobatoria.</w:t>
      </w:r>
    </w:p>
    <w:p w:rsidR="00813154" w:rsidRDefault="00813154" w:rsidP="00813154">
      <w:pPr>
        <w:tabs>
          <w:tab w:val="left" w:pos="0"/>
        </w:tabs>
        <w:suppressAutoHyphens/>
        <w:ind w:right="6"/>
        <w:jc w:val="both"/>
        <w:rPr>
          <w:rFonts w:ascii="Arial" w:hAnsi="Arial" w:cs="Arial"/>
          <w:spacing w:val="-3"/>
          <w:sz w:val="20"/>
          <w:szCs w:val="20"/>
        </w:rPr>
      </w:pPr>
    </w:p>
    <w:p w:rsidR="00813154" w:rsidRPr="00813154" w:rsidRDefault="00250A93" w:rsidP="00813154">
      <w:pPr>
        <w:pStyle w:val="Ttulo3"/>
        <w:numPr>
          <w:ilvl w:val="0"/>
          <w:numId w:val="3"/>
        </w:numPr>
        <w:tabs>
          <w:tab w:val="num" w:pos="426"/>
        </w:tabs>
        <w:suppressAutoHyphens/>
        <w:rPr>
          <w:rFonts w:cs="Arial"/>
          <w:sz w:val="20"/>
        </w:rPr>
      </w:pPr>
      <w:r>
        <w:rPr>
          <w:rFonts w:cs="Arial"/>
          <w:sz w:val="20"/>
        </w:rPr>
        <w:t>MANIFESTACIÓN DE LOS SINDICOS</w:t>
      </w:r>
    </w:p>
    <w:p w:rsidR="00813154" w:rsidRPr="00813154" w:rsidRDefault="00813154" w:rsidP="00813154">
      <w:pPr>
        <w:rPr>
          <w:rFonts w:ascii="Arial" w:hAnsi="Arial" w:cs="Arial"/>
          <w:sz w:val="20"/>
          <w:szCs w:val="20"/>
        </w:rPr>
      </w:pPr>
    </w:p>
    <w:p w:rsidR="00EE4E22" w:rsidRDefault="00D47D45" w:rsidP="00EE4E22">
      <w:pPr>
        <w:jc w:val="both"/>
        <w:rPr>
          <w:rFonts w:ascii="Arial" w:hAnsi="Arial" w:cs="Arial"/>
          <w:sz w:val="20"/>
          <w:szCs w:val="20"/>
        </w:rPr>
      </w:pPr>
      <w:r>
        <w:rPr>
          <w:rFonts w:ascii="Arial" w:hAnsi="Arial" w:cs="Arial"/>
          <w:sz w:val="20"/>
          <w:szCs w:val="20"/>
        </w:rPr>
        <w:t xml:space="preserve">Sobre la base de nuestra revisión, </w:t>
      </w:r>
      <w:r w:rsidR="00503722">
        <w:rPr>
          <w:rFonts w:ascii="Arial" w:hAnsi="Arial" w:cs="Arial"/>
          <w:sz w:val="20"/>
          <w:szCs w:val="20"/>
        </w:rPr>
        <w:t xml:space="preserve">con el alcance descripto en los párrafos anteriores, </w:t>
      </w:r>
      <w:r>
        <w:rPr>
          <w:rFonts w:ascii="Arial" w:hAnsi="Arial" w:cs="Arial"/>
          <w:sz w:val="20"/>
          <w:szCs w:val="20"/>
        </w:rPr>
        <w:t>nada ha llamado nuestra atención que nos hiciera pensar que los estados financieros intermedios condensados de Nuevo Continente S.A. mencionados en el párrafo primero del presente informe</w:t>
      </w:r>
      <w:r w:rsidRPr="00315FEA">
        <w:rPr>
          <w:rFonts w:ascii="Arial" w:hAnsi="Arial" w:cs="Arial"/>
          <w:sz w:val="20"/>
          <w:szCs w:val="20"/>
        </w:rPr>
        <w:t xml:space="preserve">, </w:t>
      </w:r>
      <w:r>
        <w:rPr>
          <w:rFonts w:ascii="Arial" w:hAnsi="Arial" w:cs="Arial"/>
          <w:sz w:val="20"/>
          <w:szCs w:val="20"/>
        </w:rPr>
        <w:t>no están pre</w:t>
      </w:r>
      <w:r w:rsidR="009C4E9D">
        <w:rPr>
          <w:rFonts w:ascii="Arial" w:hAnsi="Arial" w:cs="Arial"/>
          <w:sz w:val="20"/>
          <w:szCs w:val="20"/>
        </w:rPr>
        <w:t>parados</w:t>
      </w:r>
      <w:r>
        <w:rPr>
          <w:rFonts w:ascii="Arial" w:hAnsi="Arial" w:cs="Arial"/>
          <w:sz w:val="20"/>
          <w:szCs w:val="20"/>
        </w:rPr>
        <w:t xml:space="preserve"> en forma razonable, en todos sus aspectos significativos, </w:t>
      </w:r>
      <w:r w:rsidRPr="00315FEA">
        <w:rPr>
          <w:rFonts w:ascii="Arial" w:hAnsi="Arial" w:cs="Arial"/>
          <w:sz w:val="20"/>
          <w:szCs w:val="20"/>
        </w:rPr>
        <w:t xml:space="preserve">de conformidad con </w:t>
      </w:r>
      <w:r w:rsidR="009C4E9D">
        <w:rPr>
          <w:rFonts w:ascii="Arial" w:hAnsi="Arial" w:cs="Arial"/>
          <w:sz w:val="20"/>
          <w:szCs w:val="20"/>
        </w:rPr>
        <w:t>la Norma Internacional de Contabilidad 34</w:t>
      </w:r>
      <w:r w:rsidR="00EE4E22">
        <w:rPr>
          <w:rFonts w:ascii="Arial" w:hAnsi="Arial" w:cs="Arial"/>
          <w:sz w:val="20"/>
          <w:szCs w:val="20"/>
        </w:rPr>
        <w:t>.</w:t>
      </w:r>
    </w:p>
    <w:p w:rsidR="00B46813" w:rsidRPr="00813154" w:rsidRDefault="00B46813" w:rsidP="00813154">
      <w:pPr>
        <w:tabs>
          <w:tab w:val="left" w:pos="0"/>
        </w:tabs>
        <w:suppressAutoHyphens/>
        <w:ind w:right="6"/>
        <w:jc w:val="both"/>
        <w:rPr>
          <w:rFonts w:ascii="Arial" w:hAnsi="Arial" w:cs="Arial"/>
          <w:spacing w:val="-3"/>
          <w:sz w:val="20"/>
          <w:szCs w:val="20"/>
        </w:rPr>
      </w:pPr>
    </w:p>
    <w:p w:rsidR="00813154" w:rsidRPr="00813154" w:rsidRDefault="00813154" w:rsidP="00813154">
      <w:pPr>
        <w:pStyle w:val="Ttulo3"/>
        <w:numPr>
          <w:ilvl w:val="0"/>
          <w:numId w:val="3"/>
        </w:numPr>
        <w:tabs>
          <w:tab w:val="num" w:pos="426"/>
        </w:tabs>
        <w:suppressAutoHyphens/>
        <w:rPr>
          <w:rFonts w:cs="Arial"/>
          <w:sz w:val="20"/>
        </w:rPr>
      </w:pPr>
      <w:r w:rsidRPr="00813154">
        <w:rPr>
          <w:rFonts w:cs="Arial"/>
          <w:sz w:val="20"/>
        </w:rPr>
        <w:t>INFORMACION ADICIONAL</w:t>
      </w:r>
    </w:p>
    <w:p w:rsidR="00813154" w:rsidRPr="00813154" w:rsidRDefault="00813154" w:rsidP="00813154">
      <w:pPr>
        <w:tabs>
          <w:tab w:val="left" w:pos="0"/>
        </w:tabs>
        <w:suppressAutoHyphens/>
        <w:ind w:right="6"/>
        <w:jc w:val="both"/>
        <w:rPr>
          <w:rFonts w:ascii="Arial" w:hAnsi="Arial" w:cs="Arial"/>
          <w:spacing w:val="-3"/>
          <w:sz w:val="20"/>
          <w:szCs w:val="20"/>
        </w:rPr>
      </w:pPr>
    </w:p>
    <w:p w:rsidR="00B46813" w:rsidRPr="00813154" w:rsidRDefault="00B46813" w:rsidP="00B46813">
      <w:pPr>
        <w:tabs>
          <w:tab w:val="left" w:pos="0"/>
        </w:tabs>
        <w:suppressAutoHyphens/>
        <w:jc w:val="both"/>
        <w:rPr>
          <w:rFonts w:ascii="Arial" w:hAnsi="Arial" w:cs="Arial"/>
          <w:spacing w:val="-3"/>
          <w:sz w:val="20"/>
          <w:szCs w:val="20"/>
        </w:rPr>
      </w:pPr>
      <w:r w:rsidRPr="00813154">
        <w:rPr>
          <w:rFonts w:ascii="Arial" w:hAnsi="Arial" w:cs="Arial"/>
          <w:spacing w:val="-3"/>
          <w:sz w:val="20"/>
          <w:szCs w:val="20"/>
        </w:rPr>
        <w:t xml:space="preserve">En cuanto a la Reseña Informativa </w:t>
      </w:r>
      <w:r>
        <w:rPr>
          <w:rFonts w:ascii="Arial" w:hAnsi="Arial" w:cs="Arial"/>
          <w:spacing w:val="-3"/>
          <w:sz w:val="20"/>
          <w:szCs w:val="20"/>
        </w:rPr>
        <w:t xml:space="preserve">por el periodo intermedio finalizado el </w:t>
      </w:r>
      <w:r w:rsidR="00EF7B7A">
        <w:rPr>
          <w:rFonts w:ascii="Arial" w:hAnsi="Arial" w:cs="Arial"/>
          <w:spacing w:val="-3"/>
          <w:sz w:val="20"/>
          <w:szCs w:val="20"/>
        </w:rPr>
        <w:t xml:space="preserve">31 de </w:t>
      </w:r>
      <w:r w:rsidR="00E71170">
        <w:rPr>
          <w:rFonts w:ascii="Arial" w:hAnsi="Arial" w:cs="Arial"/>
          <w:spacing w:val="-3"/>
          <w:sz w:val="20"/>
          <w:szCs w:val="20"/>
        </w:rPr>
        <w:t>enero</w:t>
      </w:r>
      <w:r w:rsidR="00EF7B7A">
        <w:rPr>
          <w:rFonts w:ascii="Arial" w:hAnsi="Arial" w:cs="Arial"/>
          <w:spacing w:val="-3"/>
          <w:sz w:val="20"/>
          <w:szCs w:val="20"/>
        </w:rPr>
        <w:t xml:space="preserve"> de 201</w:t>
      </w:r>
      <w:r w:rsidR="009C4E9D">
        <w:rPr>
          <w:rFonts w:ascii="Arial" w:hAnsi="Arial" w:cs="Arial"/>
          <w:spacing w:val="-3"/>
          <w:sz w:val="20"/>
          <w:szCs w:val="20"/>
        </w:rPr>
        <w:t>9</w:t>
      </w:r>
      <w:r>
        <w:rPr>
          <w:rFonts w:ascii="Arial" w:hAnsi="Arial" w:cs="Arial"/>
          <w:spacing w:val="-3"/>
          <w:sz w:val="20"/>
          <w:szCs w:val="20"/>
        </w:rPr>
        <w:t xml:space="preserve">, contiene lo requerido </w:t>
      </w:r>
      <w:r w:rsidR="00D47D45">
        <w:rPr>
          <w:rFonts w:ascii="Arial" w:hAnsi="Arial" w:cs="Arial"/>
          <w:spacing w:val="-3"/>
          <w:sz w:val="20"/>
          <w:szCs w:val="20"/>
        </w:rPr>
        <w:t>por las normas de la Comisión Nacional de Valores</w:t>
      </w:r>
      <w:r>
        <w:rPr>
          <w:rFonts w:ascii="Arial" w:hAnsi="Arial" w:cs="Arial"/>
          <w:spacing w:val="-3"/>
          <w:sz w:val="20"/>
          <w:szCs w:val="20"/>
        </w:rPr>
        <w:t>, siendo las afirmaciones sobre el marco económico en el que se desenvolvió la Sociedad y l</w:t>
      </w:r>
      <w:r w:rsidRPr="00813154">
        <w:rPr>
          <w:rFonts w:ascii="Arial" w:hAnsi="Arial" w:cs="Arial"/>
          <w:spacing w:val="-3"/>
          <w:sz w:val="20"/>
          <w:szCs w:val="20"/>
        </w:rPr>
        <w:t>as proyecciones y afirmaciones sobre hechos futuros contenidos en dicho documento</w:t>
      </w:r>
      <w:r>
        <w:rPr>
          <w:rFonts w:ascii="Arial" w:hAnsi="Arial" w:cs="Arial"/>
          <w:spacing w:val="-3"/>
          <w:sz w:val="20"/>
          <w:szCs w:val="20"/>
        </w:rPr>
        <w:t>,</w:t>
      </w:r>
      <w:r w:rsidRPr="00813154">
        <w:rPr>
          <w:rFonts w:ascii="Arial" w:hAnsi="Arial" w:cs="Arial"/>
          <w:spacing w:val="-3"/>
          <w:sz w:val="20"/>
          <w:szCs w:val="20"/>
        </w:rPr>
        <w:t xml:space="preserve"> preparadas </w:t>
      </w:r>
      <w:r>
        <w:rPr>
          <w:rFonts w:ascii="Arial" w:hAnsi="Arial" w:cs="Arial"/>
          <w:spacing w:val="-3"/>
          <w:sz w:val="20"/>
          <w:szCs w:val="20"/>
        </w:rPr>
        <w:t>y de responsabilidad exclusiva del</w:t>
      </w:r>
      <w:r w:rsidRPr="00813154">
        <w:rPr>
          <w:rFonts w:ascii="Arial" w:hAnsi="Arial" w:cs="Arial"/>
          <w:spacing w:val="-3"/>
          <w:sz w:val="20"/>
          <w:szCs w:val="20"/>
        </w:rPr>
        <w:t xml:space="preserve"> Directorio.</w:t>
      </w:r>
    </w:p>
    <w:p w:rsidR="00B46813" w:rsidRDefault="00B46813" w:rsidP="00B46813">
      <w:pPr>
        <w:tabs>
          <w:tab w:val="left" w:pos="0"/>
        </w:tabs>
        <w:suppressAutoHyphens/>
        <w:jc w:val="both"/>
        <w:rPr>
          <w:rFonts w:ascii="Arial" w:hAnsi="Arial" w:cs="Arial"/>
          <w:spacing w:val="-3"/>
          <w:sz w:val="20"/>
          <w:szCs w:val="20"/>
        </w:rPr>
      </w:pPr>
    </w:p>
    <w:p w:rsidR="00B46813" w:rsidRDefault="00B46813" w:rsidP="00B46813">
      <w:pPr>
        <w:tabs>
          <w:tab w:val="left" w:pos="0"/>
        </w:tabs>
        <w:suppressAutoHyphens/>
        <w:jc w:val="both"/>
        <w:rPr>
          <w:rFonts w:ascii="Arial" w:hAnsi="Arial" w:cs="Arial"/>
          <w:spacing w:val="-3"/>
          <w:sz w:val="20"/>
          <w:szCs w:val="20"/>
        </w:rPr>
      </w:pPr>
      <w:r>
        <w:rPr>
          <w:rFonts w:ascii="Arial" w:hAnsi="Arial" w:cs="Arial"/>
          <w:spacing w:val="-3"/>
          <w:sz w:val="20"/>
          <w:szCs w:val="20"/>
        </w:rPr>
        <w:t>Hemos leído la</w:t>
      </w:r>
      <w:r w:rsidRPr="00813154">
        <w:rPr>
          <w:rFonts w:ascii="Arial" w:hAnsi="Arial" w:cs="Arial"/>
          <w:spacing w:val="-3"/>
          <w:sz w:val="20"/>
          <w:szCs w:val="20"/>
        </w:rPr>
        <w:t xml:space="preserve"> </w:t>
      </w:r>
      <w:r>
        <w:rPr>
          <w:rFonts w:ascii="Arial" w:hAnsi="Arial" w:cs="Arial"/>
          <w:spacing w:val="-3"/>
          <w:sz w:val="20"/>
          <w:szCs w:val="20"/>
        </w:rPr>
        <w:t>I</w:t>
      </w:r>
      <w:r w:rsidRPr="00813154">
        <w:rPr>
          <w:rFonts w:ascii="Arial" w:hAnsi="Arial" w:cs="Arial"/>
          <w:spacing w:val="-3"/>
          <w:sz w:val="20"/>
          <w:szCs w:val="20"/>
        </w:rPr>
        <w:t xml:space="preserve">nformación requerida por el artículo 68 del Reglamento de la Bolsa de Comercio de Buenos Aires, </w:t>
      </w:r>
      <w:r>
        <w:rPr>
          <w:rFonts w:ascii="Arial" w:hAnsi="Arial" w:cs="Arial"/>
          <w:spacing w:val="-3"/>
          <w:sz w:val="20"/>
          <w:szCs w:val="20"/>
        </w:rPr>
        <w:t xml:space="preserve">sobre la que, en lo que es materia de nuestra competencia, </w:t>
      </w:r>
      <w:r w:rsidRPr="00813154">
        <w:rPr>
          <w:rFonts w:ascii="Arial" w:hAnsi="Arial" w:cs="Arial"/>
          <w:spacing w:val="-3"/>
          <w:sz w:val="20"/>
          <w:szCs w:val="20"/>
        </w:rPr>
        <w:t>no hemos tenido observaciones que formular.</w:t>
      </w:r>
    </w:p>
    <w:p w:rsidR="00B46813" w:rsidRPr="00813154" w:rsidRDefault="00B46813" w:rsidP="00B46813">
      <w:pPr>
        <w:tabs>
          <w:tab w:val="left" w:pos="0"/>
        </w:tabs>
        <w:suppressAutoHyphens/>
        <w:jc w:val="both"/>
        <w:rPr>
          <w:rFonts w:ascii="Arial" w:hAnsi="Arial" w:cs="Arial"/>
          <w:spacing w:val="-3"/>
          <w:sz w:val="20"/>
          <w:szCs w:val="20"/>
        </w:rPr>
      </w:pPr>
    </w:p>
    <w:p w:rsidR="00B46813" w:rsidRDefault="00B46813" w:rsidP="00B46813">
      <w:pPr>
        <w:tabs>
          <w:tab w:val="left" w:pos="0"/>
        </w:tabs>
        <w:suppressAutoHyphens/>
        <w:jc w:val="both"/>
        <w:rPr>
          <w:rFonts w:ascii="Arial" w:hAnsi="Arial" w:cs="Arial"/>
          <w:spacing w:val="-3"/>
          <w:sz w:val="20"/>
          <w:szCs w:val="20"/>
        </w:rPr>
      </w:pPr>
      <w:r w:rsidRPr="00813154">
        <w:rPr>
          <w:rFonts w:ascii="Arial" w:hAnsi="Arial" w:cs="Arial"/>
          <w:spacing w:val="-3"/>
          <w:sz w:val="20"/>
          <w:szCs w:val="20"/>
        </w:rPr>
        <w:t xml:space="preserve">Como consecuencia del examen realizado, surge que las cifras incluidas en los estados </w:t>
      </w:r>
      <w:r>
        <w:rPr>
          <w:rFonts w:ascii="Arial" w:hAnsi="Arial" w:cs="Arial"/>
          <w:spacing w:val="-3"/>
          <w:sz w:val="20"/>
          <w:szCs w:val="20"/>
        </w:rPr>
        <w:t>financieros</w:t>
      </w:r>
      <w:r w:rsidRPr="00813154">
        <w:rPr>
          <w:rFonts w:ascii="Arial" w:hAnsi="Arial" w:cs="Arial"/>
          <w:spacing w:val="-3"/>
          <w:sz w:val="20"/>
          <w:szCs w:val="20"/>
        </w:rPr>
        <w:t xml:space="preserve"> </w:t>
      </w:r>
      <w:r>
        <w:rPr>
          <w:rFonts w:ascii="Arial" w:hAnsi="Arial" w:cs="Arial"/>
          <w:spacing w:val="-3"/>
          <w:sz w:val="20"/>
          <w:szCs w:val="20"/>
        </w:rPr>
        <w:t xml:space="preserve">intermedios condensados detallados </w:t>
      </w:r>
      <w:r w:rsidRPr="00813154">
        <w:rPr>
          <w:rFonts w:ascii="Arial" w:hAnsi="Arial" w:cs="Arial"/>
          <w:spacing w:val="-3"/>
          <w:sz w:val="20"/>
          <w:szCs w:val="20"/>
        </w:rPr>
        <w:t>en</w:t>
      </w:r>
      <w:r>
        <w:rPr>
          <w:rFonts w:ascii="Arial" w:hAnsi="Arial" w:cs="Arial"/>
          <w:spacing w:val="-3"/>
          <w:sz w:val="20"/>
          <w:szCs w:val="20"/>
        </w:rPr>
        <w:t xml:space="preserve"> el apartado </w:t>
      </w:r>
      <w:r w:rsidRPr="00813154">
        <w:rPr>
          <w:rFonts w:ascii="Arial" w:hAnsi="Arial" w:cs="Arial"/>
          <w:spacing w:val="-3"/>
          <w:sz w:val="20"/>
          <w:szCs w:val="20"/>
        </w:rPr>
        <w:t>I, concuerdan con las registraciones contables y demás documentación comprobatoria</w:t>
      </w:r>
      <w:r>
        <w:rPr>
          <w:rFonts w:ascii="Arial" w:hAnsi="Arial" w:cs="Arial"/>
          <w:spacing w:val="-3"/>
          <w:sz w:val="20"/>
          <w:szCs w:val="20"/>
        </w:rPr>
        <w:t xml:space="preserve"> y los estados financieros mencionados </w:t>
      </w:r>
      <w:r w:rsidRPr="005D2D25">
        <w:rPr>
          <w:rFonts w:ascii="Arial" w:hAnsi="Arial" w:cs="Arial"/>
          <w:spacing w:val="-3"/>
          <w:sz w:val="20"/>
          <w:szCs w:val="20"/>
        </w:rPr>
        <w:t>se encuentran asentados en el libro “Inventarios y Balances”</w:t>
      </w:r>
      <w:r w:rsidRPr="00813154">
        <w:rPr>
          <w:rFonts w:ascii="Arial" w:hAnsi="Arial" w:cs="Arial"/>
          <w:spacing w:val="-3"/>
          <w:sz w:val="20"/>
          <w:szCs w:val="20"/>
        </w:rPr>
        <w:t>.</w:t>
      </w:r>
    </w:p>
    <w:p w:rsidR="00B46813" w:rsidRDefault="00B46813" w:rsidP="00B46813">
      <w:pPr>
        <w:tabs>
          <w:tab w:val="left" w:pos="0"/>
        </w:tabs>
        <w:suppressAutoHyphens/>
        <w:jc w:val="both"/>
        <w:rPr>
          <w:rFonts w:ascii="Arial" w:hAnsi="Arial" w:cs="Arial"/>
          <w:spacing w:val="-3"/>
          <w:sz w:val="20"/>
          <w:szCs w:val="20"/>
        </w:rPr>
      </w:pPr>
    </w:p>
    <w:p w:rsidR="00503722" w:rsidRDefault="00503722" w:rsidP="00B46813">
      <w:pPr>
        <w:tabs>
          <w:tab w:val="left" w:pos="0"/>
        </w:tabs>
        <w:suppressAutoHyphens/>
        <w:jc w:val="both"/>
        <w:rPr>
          <w:rFonts w:ascii="Arial" w:hAnsi="Arial" w:cs="Arial"/>
          <w:spacing w:val="-3"/>
          <w:sz w:val="20"/>
          <w:szCs w:val="20"/>
        </w:rPr>
      </w:pPr>
      <w:r w:rsidRPr="00503722">
        <w:rPr>
          <w:rFonts w:ascii="Arial" w:hAnsi="Arial" w:cs="Arial"/>
          <w:spacing w:val="-3"/>
          <w:sz w:val="20"/>
          <w:szCs w:val="20"/>
        </w:rPr>
        <w:t>Se ha dado cumplimiento a lo dispuesto por el artículo 294 de la Ley de Sociedades Comerciales.</w:t>
      </w:r>
    </w:p>
    <w:p w:rsidR="00503722" w:rsidRDefault="00503722" w:rsidP="00B46813">
      <w:pPr>
        <w:tabs>
          <w:tab w:val="left" w:pos="0"/>
        </w:tabs>
        <w:suppressAutoHyphens/>
        <w:jc w:val="both"/>
        <w:rPr>
          <w:rFonts w:ascii="Arial" w:hAnsi="Arial" w:cs="Arial"/>
          <w:spacing w:val="-3"/>
          <w:sz w:val="20"/>
          <w:szCs w:val="20"/>
        </w:rPr>
      </w:pPr>
    </w:p>
    <w:p w:rsidR="00813154" w:rsidRPr="00813154" w:rsidRDefault="00E50685" w:rsidP="00813154">
      <w:pPr>
        <w:tabs>
          <w:tab w:val="left" w:pos="0"/>
        </w:tabs>
        <w:suppressAutoHyphens/>
        <w:jc w:val="both"/>
        <w:rPr>
          <w:rFonts w:ascii="Arial" w:hAnsi="Arial" w:cs="Arial"/>
          <w:spacing w:val="-3"/>
          <w:sz w:val="20"/>
          <w:szCs w:val="20"/>
        </w:rPr>
      </w:pPr>
      <w:r w:rsidRPr="00315FEA">
        <w:rPr>
          <w:rFonts w:ascii="Arial" w:hAnsi="Arial" w:cs="Arial"/>
          <w:sz w:val="20"/>
          <w:szCs w:val="20"/>
        </w:rPr>
        <w:t xml:space="preserve">Ciudad Autónoma de Buenos Aires, </w:t>
      </w:r>
      <w:r w:rsidR="009C4E9D">
        <w:rPr>
          <w:rFonts w:ascii="Arial" w:hAnsi="Arial" w:cs="Arial"/>
          <w:sz w:val="20"/>
          <w:szCs w:val="20"/>
        </w:rPr>
        <w:t>13</w:t>
      </w:r>
      <w:r w:rsidR="00AD4728">
        <w:rPr>
          <w:rFonts w:ascii="Arial" w:hAnsi="Arial" w:cs="Arial"/>
          <w:sz w:val="20"/>
          <w:szCs w:val="20"/>
        </w:rPr>
        <w:t xml:space="preserve"> </w:t>
      </w:r>
      <w:r w:rsidRPr="00315FEA">
        <w:rPr>
          <w:rFonts w:ascii="Arial" w:hAnsi="Arial" w:cs="Arial"/>
          <w:sz w:val="20"/>
          <w:szCs w:val="20"/>
        </w:rPr>
        <w:t xml:space="preserve">de </w:t>
      </w:r>
      <w:r w:rsidR="009C4E9D">
        <w:rPr>
          <w:rFonts w:ascii="Arial" w:hAnsi="Arial" w:cs="Arial"/>
          <w:sz w:val="20"/>
          <w:szCs w:val="20"/>
        </w:rPr>
        <w:t>marzo</w:t>
      </w:r>
      <w:r w:rsidRPr="00315FEA">
        <w:rPr>
          <w:rFonts w:ascii="Arial" w:hAnsi="Arial" w:cs="Arial"/>
          <w:sz w:val="20"/>
          <w:szCs w:val="20"/>
        </w:rPr>
        <w:t xml:space="preserve"> de 201</w:t>
      </w:r>
      <w:r w:rsidR="009C4E9D">
        <w:rPr>
          <w:rFonts w:ascii="Arial" w:hAnsi="Arial" w:cs="Arial"/>
          <w:sz w:val="20"/>
          <w:szCs w:val="20"/>
        </w:rPr>
        <w:t>9</w:t>
      </w:r>
      <w:r>
        <w:rPr>
          <w:rFonts w:ascii="Arial" w:hAnsi="Arial" w:cs="Arial"/>
          <w:sz w:val="20"/>
          <w:szCs w:val="20"/>
        </w:rPr>
        <w:t>.</w:t>
      </w:r>
    </w:p>
    <w:p w:rsidR="00813154" w:rsidRPr="00813154" w:rsidRDefault="00813154" w:rsidP="00813154">
      <w:pPr>
        <w:tabs>
          <w:tab w:val="left" w:pos="0"/>
        </w:tabs>
        <w:suppressAutoHyphens/>
        <w:jc w:val="both"/>
        <w:rPr>
          <w:rFonts w:ascii="Arial" w:hAnsi="Arial" w:cs="Arial"/>
          <w:spacing w:val="-3"/>
          <w:sz w:val="20"/>
          <w:szCs w:val="20"/>
        </w:rPr>
      </w:pPr>
    </w:p>
    <w:tbl>
      <w:tblPr>
        <w:tblW w:w="0" w:type="auto"/>
        <w:tblLayout w:type="fixed"/>
        <w:tblCellMar>
          <w:left w:w="70" w:type="dxa"/>
          <w:right w:w="70" w:type="dxa"/>
        </w:tblCellMar>
        <w:tblLook w:val="0000"/>
      </w:tblPr>
      <w:tblGrid>
        <w:gridCol w:w="8575"/>
      </w:tblGrid>
      <w:tr w:rsidR="00813154" w:rsidRPr="00813154" w:rsidTr="00E50685">
        <w:tc>
          <w:tcPr>
            <w:tcW w:w="8575" w:type="dxa"/>
          </w:tcPr>
          <w:p w:rsidR="00813154" w:rsidRPr="00813154" w:rsidRDefault="00813154" w:rsidP="00E50685">
            <w:pPr>
              <w:tabs>
                <w:tab w:val="left" w:pos="0"/>
              </w:tabs>
              <w:suppressAutoHyphens/>
              <w:jc w:val="both"/>
              <w:rPr>
                <w:rFonts w:ascii="Arial" w:hAnsi="Arial" w:cs="Arial"/>
                <w:spacing w:val="-3"/>
                <w:sz w:val="20"/>
                <w:szCs w:val="20"/>
              </w:rPr>
            </w:pPr>
          </w:p>
        </w:tc>
      </w:tr>
      <w:tr w:rsidR="00813154" w:rsidRPr="00813154" w:rsidTr="00E50685">
        <w:tc>
          <w:tcPr>
            <w:tcW w:w="8575" w:type="dxa"/>
          </w:tcPr>
          <w:p w:rsidR="00813154" w:rsidRPr="00813154" w:rsidRDefault="00813154" w:rsidP="00E50685">
            <w:pPr>
              <w:tabs>
                <w:tab w:val="left" w:pos="0"/>
              </w:tabs>
              <w:suppressAutoHyphens/>
              <w:jc w:val="center"/>
              <w:rPr>
                <w:rFonts w:ascii="Arial" w:hAnsi="Arial" w:cs="Arial"/>
                <w:spacing w:val="-3"/>
                <w:sz w:val="20"/>
                <w:szCs w:val="20"/>
              </w:rPr>
            </w:pPr>
            <w:r w:rsidRPr="00813154">
              <w:rPr>
                <w:rFonts w:ascii="Arial" w:hAnsi="Arial" w:cs="Arial"/>
                <w:spacing w:val="-3"/>
                <w:sz w:val="20"/>
                <w:szCs w:val="20"/>
              </w:rPr>
              <w:t>Por Comisión Fiscalizadora</w:t>
            </w:r>
          </w:p>
        </w:tc>
      </w:tr>
      <w:tr w:rsidR="00813154" w:rsidRPr="00813154" w:rsidTr="00E50685">
        <w:tc>
          <w:tcPr>
            <w:tcW w:w="8575" w:type="dxa"/>
          </w:tcPr>
          <w:p w:rsidR="00813154" w:rsidRPr="00813154" w:rsidRDefault="00813154" w:rsidP="00E50685">
            <w:pPr>
              <w:tabs>
                <w:tab w:val="left" w:pos="0"/>
              </w:tabs>
              <w:suppressAutoHyphens/>
              <w:jc w:val="center"/>
              <w:rPr>
                <w:rFonts w:ascii="Arial" w:hAnsi="Arial" w:cs="Arial"/>
                <w:spacing w:val="-3"/>
                <w:sz w:val="20"/>
                <w:szCs w:val="20"/>
              </w:rPr>
            </w:pPr>
          </w:p>
        </w:tc>
      </w:tr>
      <w:tr w:rsidR="00813154" w:rsidRPr="00813154" w:rsidTr="00E50685">
        <w:tc>
          <w:tcPr>
            <w:tcW w:w="8575" w:type="dxa"/>
          </w:tcPr>
          <w:p w:rsidR="00813154" w:rsidRPr="00813154" w:rsidRDefault="00813154" w:rsidP="00E50685">
            <w:pPr>
              <w:tabs>
                <w:tab w:val="left" w:pos="0"/>
              </w:tabs>
              <w:suppressAutoHyphens/>
              <w:jc w:val="center"/>
              <w:rPr>
                <w:rFonts w:ascii="Arial" w:hAnsi="Arial" w:cs="Arial"/>
                <w:spacing w:val="-3"/>
                <w:sz w:val="20"/>
                <w:szCs w:val="20"/>
              </w:rPr>
            </w:pPr>
          </w:p>
        </w:tc>
      </w:tr>
      <w:tr w:rsidR="00813154" w:rsidRPr="00813154" w:rsidTr="00E50685">
        <w:tc>
          <w:tcPr>
            <w:tcW w:w="8575" w:type="dxa"/>
          </w:tcPr>
          <w:p w:rsidR="00813154" w:rsidRPr="00813154" w:rsidRDefault="00813154" w:rsidP="00E50685">
            <w:pPr>
              <w:tabs>
                <w:tab w:val="left" w:pos="0"/>
              </w:tabs>
              <w:suppressAutoHyphens/>
              <w:jc w:val="center"/>
              <w:rPr>
                <w:rFonts w:ascii="Arial" w:hAnsi="Arial" w:cs="Arial"/>
                <w:spacing w:val="-3"/>
                <w:sz w:val="20"/>
                <w:szCs w:val="20"/>
              </w:rPr>
            </w:pPr>
          </w:p>
        </w:tc>
      </w:tr>
      <w:tr w:rsidR="00813154" w:rsidRPr="00813154" w:rsidTr="00E50685">
        <w:tc>
          <w:tcPr>
            <w:tcW w:w="8575" w:type="dxa"/>
          </w:tcPr>
          <w:p w:rsidR="004A24E9" w:rsidRDefault="005A7632" w:rsidP="004A24E9">
            <w:pPr>
              <w:tabs>
                <w:tab w:val="left" w:pos="0"/>
              </w:tabs>
              <w:suppressAutoHyphens/>
              <w:jc w:val="center"/>
              <w:rPr>
                <w:rFonts w:ascii="Arial" w:hAnsi="Arial" w:cs="Arial"/>
                <w:sz w:val="20"/>
                <w:szCs w:val="20"/>
              </w:rPr>
            </w:pPr>
            <w:r>
              <w:rPr>
                <w:rFonts w:ascii="Arial" w:hAnsi="Arial" w:cs="Arial"/>
                <w:sz w:val="20"/>
                <w:szCs w:val="20"/>
              </w:rPr>
              <w:t>José Manuel Meijomil</w:t>
            </w:r>
          </w:p>
          <w:p w:rsidR="004A24E9" w:rsidRDefault="004A24E9" w:rsidP="004A24E9">
            <w:pPr>
              <w:tabs>
                <w:tab w:val="left" w:pos="0"/>
              </w:tabs>
              <w:suppressAutoHyphens/>
              <w:jc w:val="center"/>
              <w:rPr>
                <w:rFonts w:ascii="Arial" w:hAnsi="Arial" w:cs="Arial"/>
                <w:sz w:val="20"/>
                <w:szCs w:val="20"/>
              </w:rPr>
            </w:pPr>
            <w:r>
              <w:rPr>
                <w:rFonts w:ascii="Arial" w:hAnsi="Arial" w:cs="Arial"/>
                <w:sz w:val="20"/>
                <w:szCs w:val="20"/>
              </w:rPr>
              <w:t>Contador</w:t>
            </w:r>
            <w:r w:rsidR="005A7632">
              <w:rPr>
                <w:rFonts w:ascii="Arial" w:hAnsi="Arial" w:cs="Arial"/>
                <w:sz w:val="20"/>
                <w:szCs w:val="20"/>
              </w:rPr>
              <w:t xml:space="preserve"> Público</w:t>
            </w:r>
            <w:r>
              <w:rPr>
                <w:rFonts w:ascii="Arial" w:hAnsi="Arial" w:cs="Arial"/>
                <w:sz w:val="20"/>
                <w:szCs w:val="20"/>
              </w:rPr>
              <w:t xml:space="preserve"> (U.B.A.)</w:t>
            </w:r>
          </w:p>
          <w:p w:rsidR="00813154" w:rsidRPr="008A1B1F" w:rsidRDefault="004A24E9" w:rsidP="00DA33D9">
            <w:pPr>
              <w:tabs>
                <w:tab w:val="left" w:pos="0"/>
              </w:tabs>
              <w:suppressAutoHyphens/>
              <w:jc w:val="center"/>
              <w:rPr>
                <w:rFonts w:ascii="Arial" w:hAnsi="Arial" w:cs="Arial"/>
                <w:spacing w:val="-3"/>
                <w:sz w:val="20"/>
                <w:szCs w:val="20"/>
              </w:rPr>
            </w:pPr>
            <w:r>
              <w:rPr>
                <w:rFonts w:ascii="Arial" w:hAnsi="Arial" w:cs="Arial"/>
                <w:sz w:val="20"/>
                <w:szCs w:val="20"/>
              </w:rPr>
              <w:t xml:space="preserve">C.P.C.E.C.A.B.A. Tº </w:t>
            </w:r>
            <w:r w:rsidR="00DA33D9">
              <w:rPr>
                <w:rFonts w:ascii="Arial" w:hAnsi="Arial" w:cs="Arial"/>
                <w:sz w:val="20"/>
                <w:szCs w:val="20"/>
              </w:rPr>
              <w:t>108</w:t>
            </w:r>
            <w:r>
              <w:rPr>
                <w:rFonts w:ascii="Arial" w:hAnsi="Arial" w:cs="Arial"/>
                <w:sz w:val="20"/>
                <w:szCs w:val="20"/>
              </w:rPr>
              <w:t xml:space="preserve"> Fº 12</w:t>
            </w:r>
            <w:r w:rsidR="00DA33D9">
              <w:rPr>
                <w:rFonts w:ascii="Arial" w:hAnsi="Arial" w:cs="Arial"/>
                <w:sz w:val="20"/>
                <w:szCs w:val="20"/>
              </w:rPr>
              <w:t>2</w:t>
            </w:r>
          </w:p>
        </w:tc>
      </w:tr>
    </w:tbl>
    <w:p w:rsidR="00813154" w:rsidRPr="00813154" w:rsidRDefault="00813154" w:rsidP="00B5597D">
      <w:pPr>
        <w:tabs>
          <w:tab w:val="center" w:pos="6480"/>
        </w:tabs>
        <w:rPr>
          <w:rFonts w:ascii="Arial" w:hAnsi="Arial" w:cs="Arial"/>
          <w:sz w:val="20"/>
          <w:szCs w:val="20"/>
        </w:rPr>
      </w:pPr>
    </w:p>
    <w:sectPr w:rsidR="00813154" w:rsidRPr="00813154" w:rsidSect="00C629AD">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4DC6"/>
    <w:multiLevelType w:val="hybridMultilevel"/>
    <w:tmpl w:val="B1EC25A0"/>
    <w:lvl w:ilvl="0" w:tplc="04090019">
      <w:start w:val="1"/>
      <w:numFmt w:val="lowerLetter"/>
      <w:lvlText w:val="%1."/>
      <w:lvlJc w:val="left"/>
      <w:pPr>
        <w:ind w:left="786" w:hanging="360"/>
      </w:pPr>
      <w:rPr>
        <w:rFonts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34943E8"/>
    <w:multiLevelType w:val="hybridMultilevel"/>
    <w:tmpl w:val="28BE7822"/>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CA9528F"/>
    <w:multiLevelType w:val="hybridMultilevel"/>
    <w:tmpl w:val="41221ECE"/>
    <w:lvl w:ilvl="0" w:tplc="20D8868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34369E7"/>
    <w:multiLevelType w:val="hybridMultilevel"/>
    <w:tmpl w:val="28BE7822"/>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96E688D"/>
    <w:multiLevelType w:val="hybridMultilevel"/>
    <w:tmpl w:val="C13CD60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536F1E78"/>
    <w:multiLevelType w:val="hybridMultilevel"/>
    <w:tmpl w:val="0CA6A62E"/>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53814BE8"/>
    <w:multiLevelType w:val="hybridMultilevel"/>
    <w:tmpl w:val="28BE7822"/>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56AE1E42"/>
    <w:multiLevelType w:val="hybridMultilevel"/>
    <w:tmpl w:val="05ACE32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5909052C"/>
    <w:multiLevelType w:val="hybridMultilevel"/>
    <w:tmpl w:val="28BE7822"/>
    <w:lvl w:ilvl="0" w:tplc="04090019">
      <w:start w:val="1"/>
      <w:numFmt w:val="lowerLetter"/>
      <w:lvlText w:val="%1."/>
      <w:lvlJc w:val="left"/>
      <w:pPr>
        <w:ind w:left="786" w:hanging="360"/>
      </w:pPr>
      <w:rPr>
        <w:rFonts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6340584B"/>
    <w:multiLevelType w:val="hybridMultilevel"/>
    <w:tmpl w:val="C13CD60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63F6118E"/>
    <w:multiLevelType w:val="singleLevel"/>
    <w:tmpl w:val="11B47E48"/>
    <w:lvl w:ilvl="0">
      <w:start w:val="2"/>
      <w:numFmt w:val="upperRoman"/>
      <w:pStyle w:val="Ttulo4"/>
      <w:lvlText w:val="%1."/>
      <w:legacy w:legacy="1" w:legacySpace="0" w:legacyIndent="283"/>
      <w:lvlJc w:val="left"/>
      <w:pPr>
        <w:ind w:left="283" w:hanging="283"/>
      </w:pPr>
    </w:lvl>
  </w:abstractNum>
  <w:abstractNum w:abstractNumId="11">
    <w:nsid w:val="701E7083"/>
    <w:multiLevelType w:val="hybridMultilevel"/>
    <w:tmpl w:val="63BEE546"/>
    <w:lvl w:ilvl="0" w:tplc="627E1B8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71FC2DAC"/>
    <w:multiLevelType w:val="hybridMultilevel"/>
    <w:tmpl w:val="F246050C"/>
    <w:lvl w:ilvl="0" w:tplc="F48AE404">
      <w:start w:val="1"/>
      <w:numFmt w:val="lowerLetter"/>
      <w:lvlText w:val="%1."/>
      <w:lvlJc w:val="left"/>
      <w:pPr>
        <w:ind w:left="1068" w:hanging="708"/>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76F27C03"/>
    <w:multiLevelType w:val="singleLevel"/>
    <w:tmpl w:val="2B3AC3AC"/>
    <w:lvl w:ilvl="0">
      <w:start w:val="1"/>
      <w:numFmt w:val="upperRoman"/>
      <w:pStyle w:val="Ttulo3"/>
      <w:lvlText w:val="%1."/>
      <w:legacy w:legacy="1" w:legacySpace="0" w:legacyIndent="283"/>
      <w:lvlJc w:val="left"/>
      <w:pPr>
        <w:ind w:left="283" w:hanging="283"/>
      </w:pPr>
    </w:lvl>
  </w:abstractNum>
  <w:abstractNum w:abstractNumId="14">
    <w:nsid w:val="7EFC5300"/>
    <w:multiLevelType w:val="singleLevel"/>
    <w:tmpl w:val="3A88C7A0"/>
    <w:lvl w:ilvl="0">
      <w:start w:val="3"/>
      <w:numFmt w:val="upperRoman"/>
      <w:lvlText w:val="%1."/>
      <w:lvlJc w:val="left"/>
      <w:pPr>
        <w:tabs>
          <w:tab w:val="num" w:pos="720"/>
        </w:tabs>
        <w:ind w:left="283" w:hanging="283"/>
      </w:pPr>
    </w:lvl>
  </w:abstractNum>
  <w:num w:numId="1">
    <w:abstractNumId w:val="13"/>
  </w:num>
  <w:num w:numId="2">
    <w:abstractNumId w:val="10"/>
  </w:num>
  <w:num w:numId="3">
    <w:abstractNumId w:val="14"/>
  </w:num>
  <w:num w:numId="4">
    <w:abstractNumId w:val="7"/>
  </w:num>
  <w:num w:numId="5">
    <w:abstractNumId w:val="8"/>
  </w:num>
  <w:num w:numId="6">
    <w:abstractNumId w:val="2"/>
  </w:num>
  <w:num w:numId="7">
    <w:abstractNumId w:val="5"/>
  </w:num>
  <w:num w:numId="8">
    <w:abstractNumId w:val="11"/>
  </w:num>
  <w:num w:numId="9">
    <w:abstractNumId w:val="3"/>
  </w:num>
  <w:num w:numId="10">
    <w:abstractNumId w:val="6"/>
  </w:num>
  <w:num w:numId="11">
    <w:abstractNumId w:val="1"/>
  </w:num>
  <w:num w:numId="12">
    <w:abstractNumId w:val="0"/>
  </w:num>
  <w:num w:numId="13">
    <w:abstractNumId w:val="12"/>
  </w:num>
  <w:num w:numId="14">
    <w:abstractNumId w:val="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hyphenationZone w:val="425"/>
  <w:drawingGridHorizontalSpacing w:val="120"/>
  <w:displayHorizontalDrawingGridEvery w:val="2"/>
  <w:characterSpacingControl w:val="doNotCompress"/>
  <w:compat/>
  <w:rsids>
    <w:rsidRoot w:val="00AF6A4D"/>
    <w:rsid w:val="00000978"/>
    <w:rsid w:val="00002C8B"/>
    <w:rsid w:val="00003B04"/>
    <w:rsid w:val="0000652A"/>
    <w:rsid w:val="000136E5"/>
    <w:rsid w:val="00014892"/>
    <w:rsid w:val="00015DD1"/>
    <w:rsid w:val="00020726"/>
    <w:rsid w:val="00020C4C"/>
    <w:rsid w:val="00023739"/>
    <w:rsid w:val="0002596F"/>
    <w:rsid w:val="000263DF"/>
    <w:rsid w:val="00027CF0"/>
    <w:rsid w:val="00033469"/>
    <w:rsid w:val="00033D64"/>
    <w:rsid w:val="00035AEE"/>
    <w:rsid w:val="0004156E"/>
    <w:rsid w:val="000445AA"/>
    <w:rsid w:val="000458EE"/>
    <w:rsid w:val="00046C18"/>
    <w:rsid w:val="00050EB1"/>
    <w:rsid w:val="00051E28"/>
    <w:rsid w:val="00054D84"/>
    <w:rsid w:val="00054DE6"/>
    <w:rsid w:val="00056C32"/>
    <w:rsid w:val="000607D3"/>
    <w:rsid w:val="00063781"/>
    <w:rsid w:val="00064BC2"/>
    <w:rsid w:val="00067A4E"/>
    <w:rsid w:val="000705CB"/>
    <w:rsid w:val="000712D2"/>
    <w:rsid w:val="00072CB8"/>
    <w:rsid w:val="00074294"/>
    <w:rsid w:val="00075BA4"/>
    <w:rsid w:val="00076159"/>
    <w:rsid w:val="00077D33"/>
    <w:rsid w:val="000829B6"/>
    <w:rsid w:val="000860B6"/>
    <w:rsid w:val="000861C5"/>
    <w:rsid w:val="00086282"/>
    <w:rsid w:val="00086EF1"/>
    <w:rsid w:val="00091CD0"/>
    <w:rsid w:val="0009485D"/>
    <w:rsid w:val="0009537C"/>
    <w:rsid w:val="0009769F"/>
    <w:rsid w:val="000A2488"/>
    <w:rsid w:val="000A54E1"/>
    <w:rsid w:val="000A56AA"/>
    <w:rsid w:val="000A65E9"/>
    <w:rsid w:val="000A7AC2"/>
    <w:rsid w:val="000B0507"/>
    <w:rsid w:val="000B06C2"/>
    <w:rsid w:val="000B39D2"/>
    <w:rsid w:val="000B3E41"/>
    <w:rsid w:val="000B43B1"/>
    <w:rsid w:val="000B5E2C"/>
    <w:rsid w:val="000B6DB4"/>
    <w:rsid w:val="000C019C"/>
    <w:rsid w:val="000C100A"/>
    <w:rsid w:val="000C2A61"/>
    <w:rsid w:val="000C6D6C"/>
    <w:rsid w:val="000C71D3"/>
    <w:rsid w:val="000D02CB"/>
    <w:rsid w:val="000D1FCD"/>
    <w:rsid w:val="000D6D3F"/>
    <w:rsid w:val="000D7399"/>
    <w:rsid w:val="000D73B2"/>
    <w:rsid w:val="000E1352"/>
    <w:rsid w:val="000E1E0E"/>
    <w:rsid w:val="000E2D2D"/>
    <w:rsid w:val="000E4D87"/>
    <w:rsid w:val="000E5438"/>
    <w:rsid w:val="000E7DD0"/>
    <w:rsid w:val="000F32EF"/>
    <w:rsid w:val="000F4A23"/>
    <w:rsid w:val="000F5E10"/>
    <w:rsid w:val="00102E84"/>
    <w:rsid w:val="001038FA"/>
    <w:rsid w:val="00103FC3"/>
    <w:rsid w:val="001041A1"/>
    <w:rsid w:val="00104C26"/>
    <w:rsid w:val="00111CB5"/>
    <w:rsid w:val="00112954"/>
    <w:rsid w:val="001133CD"/>
    <w:rsid w:val="00113FB9"/>
    <w:rsid w:val="00117D3B"/>
    <w:rsid w:val="001216FB"/>
    <w:rsid w:val="00123B68"/>
    <w:rsid w:val="00126387"/>
    <w:rsid w:val="00127838"/>
    <w:rsid w:val="00130F9B"/>
    <w:rsid w:val="00131109"/>
    <w:rsid w:val="00131D5C"/>
    <w:rsid w:val="00133219"/>
    <w:rsid w:val="001357A2"/>
    <w:rsid w:val="00140368"/>
    <w:rsid w:val="00141421"/>
    <w:rsid w:val="001416A0"/>
    <w:rsid w:val="00143B68"/>
    <w:rsid w:val="00144C45"/>
    <w:rsid w:val="0015096B"/>
    <w:rsid w:val="00150C69"/>
    <w:rsid w:val="00151E3A"/>
    <w:rsid w:val="00154D6B"/>
    <w:rsid w:val="00157D04"/>
    <w:rsid w:val="00161027"/>
    <w:rsid w:val="001626BC"/>
    <w:rsid w:val="00163F90"/>
    <w:rsid w:val="001653AA"/>
    <w:rsid w:val="001676E1"/>
    <w:rsid w:val="00171A2B"/>
    <w:rsid w:val="00172146"/>
    <w:rsid w:val="001724C1"/>
    <w:rsid w:val="00173266"/>
    <w:rsid w:val="00173284"/>
    <w:rsid w:val="00174534"/>
    <w:rsid w:val="00174D64"/>
    <w:rsid w:val="00175A5F"/>
    <w:rsid w:val="00175B04"/>
    <w:rsid w:val="00176FBC"/>
    <w:rsid w:val="0017775C"/>
    <w:rsid w:val="00180C8A"/>
    <w:rsid w:val="001829BF"/>
    <w:rsid w:val="00183F20"/>
    <w:rsid w:val="00183F24"/>
    <w:rsid w:val="001847C8"/>
    <w:rsid w:val="001859B3"/>
    <w:rsid w:val="0018648A"/>
    <w:rsid w:val="001877D4"/>
    <w:rsid w:val="001917A1"/>
    <w:rsid w:val="00191C49"/>
    <w:rsid w:val="001932E4"/>
    <w:rsid w:val="001956D3"/>
    <w:rsid w:val="00196671"/>
    <w:rsid w:val="00197B27"/>
    <w:rsid w:val="001A34A6"/>
    <w:rsid w:val="001A6ED7"/>
    <w:rsid w:val="001A79BB"/>
    <w:rsid w:val="001B280C"/>
    <w:rsid w:val="001B310F"/>
    <w:rsid w:val="001B39FB"/>
    <w:rsid w:val="001B3D39"/>
    <w:rsid w:val="001B5A80"/>
    <w:rsid w:val="001B5E0F"/>
    <w:rsid w:val="001B6697"/>
    <w:rsid w:val="001B67C6"/>
    <w:rsid w:val="001B6917"/>
    <w:rsid w:val="001B7685"/>
    <w:rsid w:val="001C1B34"/>
    <w:rsid w:val="001C2138"/>
    <w:rsid w:val="001C24E4"/>
    <w:rsid w:val="001C59F1"/>
    <w:rsid w:val="001C68AD"/>
    <w:rsid w:val="001D1DFB"/>
    <w:rsid w:val="001D30E0"/>
    <w:rsid w:val="001D3CDD"/>
    <w:rsid w:val="001D5344"/>
    <w:rsid w:val="001D5D24"/>
    <w:rsid w:val="001D61D9"/>
    <w:rsid w:val="001E16DD"/>
    <w:rsid w:val="001E3231"/>
    <w:rsid w:val="001E69DF"/>
    <w:rsid w:val="001E702C"/>
    <w:rsid w:val="001E7090"/>
    <w:rsid w:val="001F49D8"/>
    <w:rsid w:val="00203C85"/>
    <w:rsid w:val="002047CC"/>
    <w:rsid w:val="0020586B"/>
    <w:rsid w:val="00211A62"/>
    <w:rsid w:val="00221420"/>
    <w:rsid w:val="002216DA"/>
    <w:rsid w:val="0022310A"/>
    <w:rsid w:val="0022321B"/>
    <w:rsid w:val="00223A04"/>
    <w:rsid w:val="002242E1"/>
    <w:rsid w:val="00230E86"/>
    <w:rsid w:val="00232876"/>
    <w:rsid w:val="00232EBC"/>
    <w:rsid w:val="00232F7B"/>
    <w:rsid w:val="00233AD2"/>
    <w:rsid w:val="00233F47"/>
    <w:rsid w:val="0023719C"/>
    <w:rsid w:val="00242A0D"/>
    <w:rsid w:val="002448C2"/>
    <w:rsid w:val="00244DFE"/>
    <w:rsid w:val="00245859"/>
    <w:rsid w:val="00245CDE"/>
    <w:rsid w:val="002504E6"/>
    <w:rsid w:val="00250A93"/>
    <w:rsid w:val="00251776"/>
    <w:rsid w:val="0025400D"/>
    <w:rsid w:val="002542FC"/>
    <w:rsid w:val="0025436E"/>
    <w:rsid w:val="002550E5"/>
    <w:rsid w:val="002563FF"/>
    <w:rsid w:val="00260424"/>
    <w:rsid w:val="00260B7C"/>
    <w:rsid w:val="00261249"/>
    <w:rsid w:val="00264CEE"/>
    <w:rsid w:val="00265443"/>
    <w:rsid w:val="002670BC"/>
    <w:rsid w:val="00267AC5"/>
    <w:rsid w:val="002746FF"/>
    <w:rsid w:val="00280F23"/>
    <w:rsid w:val="00281CEA"/>
    <w:rsid w:val="002860F7"/>
    <w:rsid w:val="00290068"/>
    <w:rsid w:val="00291D68"/>
    <w:rsid w:val="00292623"/>
    <w:rsid w:val="00292682"/>
    <w:rsid w:val="00293EB8"/>
    <w:rsid w:val="0029531A"/>
    <w:rsid w:val="00295951"/>
    <w:rsid w:val="002966AF"/>
    <w:rsid w:val="00297F8D"/>
    <w:rsid w:val="002A06D2"/>
    <w:rsid w:val="002A1CAE"/>
    <w:rsid w:val="002A1F53"/>
    <w:rsid w:val="002A4C81"/>
    <w:rsid w:val="002A50C2"/>
    <w:rsid w:val="002B0179"/>
    <w:rsid w:val="002B04D0"/>
    <w:rsid w:val="002B050D"/>
    <w:rsid w:val="002B2FBC"/>
    <w:rsid w:val="002B4501"/>
    <w:rsid w:val="002B4629"/>
    <w:rsid w:val="002B5A39"/>
    <w:rsid w:val="002C20EF"/>
    <w:rsid w:val="002C37DF"/>
    <w:rsid w:val="002C3B8B"/>
    <w:rsid w:val="002C4703"/>
    <w:rsid w:val="002C6D04"/>
    <w:rsid w:val="002C6D0D"/>
    <w:rsid w:val="002D1F28"/>
    <w:rsid w:val="002D4CBE"/>
    <w:rsid w:val="002D6013"/>
    <w:rsid w:val="002D6D5E"/>
    <w:rsid w:val="002E077D"/>
    <w:rsid w:val="002E1CF6"/>
    <w:rsid w:val="002E241A"/>
    <w:rsid w:val="002E373E"/>
    <w:rsid w:val="002E5A24"/>
    <w:rsid w:val="002E6EB0"/>
    <w:rsid w:val="002F05E3"/>
    <w:rsid w:val="002F10D8"/>
    <w:rsid w:val="002F1849"/>
    <w:rsid w:val="002F2649"/>
    <w:rsid w:val="002F2BF0"/>
    <w:rsid w:val="002F2D51"/>
    <w:rsid w:val="002F3173"/>
    <w:rsid w:val="002F494D"/>
    <w:rsid w:val="002F4A2C"/>
    <w:rsid w:val="002F4CD8"/>
    <w:rsid w:val="002F6D97"/>
    <w:rsid w:val="003009A3"/>
    <w:rsid w:val="00304EC7"/>
    <w:rsid w:val="003124E3"/>
    <w:rsid w:val="00315C35"/>
    <w:rsid w:val="00315D75"/>
    <w:rsid w:val="00315E7D"/>
    <w:rsid w:val="00315FEA"/>
    <w:rsid w:val="00316402"/>
    <w:rsid w:val="003204D0"/>
    <w:rsid w:val="003224D2"/>
    <w:rsid w:val="00322820"/>
    <w:rsid w:val="00324712"/>
    <w:rsid w:val="00325764"/>
    <w:rsid w:val="003261A3"/>
    <w:rsid w:val="003267D4"/>
    <w:rsid w:val="0032693A"/>
    <w:rsid w:val="0032790C"/>
    <w:rsid w:val="00333263"/>
    <w:rsid w:val="0033649F"/>
    <w:rsid w:val="003377C9"/>
    <w:rsid w:val="0034223F"/>
    <w:rsid w:val="0034558A"/>
    <w:rsid w:val="00353598"/>
    <w:rsid w:val="00354803"/>
    <w:rsid w:val="00363045"/>
    <w:rsid w:val="00364E65"/>
    <w:rsid w:val="003661C9"/>
    <w:rsid w:val="00366BED"/>
    <w:rsid w:val="0036707C"/>
    <w:rsid w:val="00372821"/>
    <w:rsid w:val="00373798"/>
    <w:rsid w:val="003753BD"/>
    <w:rsid w:val="00376208"/>
    <w:rsid w:val="00382345"/>
    <w:rsid w:val="00386C1B"/>
    <w:rsid w:val="00387A0F"/>
    <w:rsid w:val="0039135F"/>
    <w:rsid w:val="003920D6"/>
    <w:rsid w:val="00392A26"/>
    <w:rsid w:val="00396EC9"/>
    <w:rsid w:val="003A22C3"/>
    <w:rsid w:val="003A7B7E"/>
    <w:rsid w:val="003C0260"/>
    <w:rsid w:val="003C0E1E"/>
    <w:rsid w:val="003C218B"/>
    <w:rsid w:val="003C2C40"/>
    <w:rsid w:val="003C5AAE"/>
    <w:rsid w:val="003C5AD7"/>
    <w:rsid w:val="003C61FE"/>
    <w:rsid w:val="003D06E1"/>
    <w:rsid w:val="003D2975"/>
    <w:rsid w:val="003D2E74"/>
    <w:rsid w:val="003D6BD0"/>
    <w:rsid w:val="003D7775"/>
    <w:rsid w:val="003D77C1"/>
    <w:rsid w:val="003D7E38"/>
    <w:rsid w:val="003E00FA"/>
    <w:rsid w:val="003E0333"/>
    <w:rsid w:val="003E38DC"/>
    <w:rsid w:val="003E4002"/>
    <w:rsid w:val="003E4886"/>
    <w:rsid w:val="003E51D3"/>
    <w:rsid w:val="003E5C1A"/>
    <w:rsid w:val="003E7F5E"/>
    <w:rsid w:val="003F23F1"/>
    <w:rsid w:val="003F2EB9"/>
    <w:rsid w:val="003F338A"/>
    <w:rsid w:val="003F35AA"/>
    <w:rsid w:val="003F498E"/>
    <w:rsid w:val="003F503F"/>
    <w:rsid w:val="003F5D1B"/>
    <w:rsid w:val="003F7F00"/>
    <w:rsid w:val="00400D65"/>
    <w:rsid w:val="00404AD0"/>
    <w:rsid w:val="004117A2"/>
    <w:rsid w:val="00413600"/>
    <w:rsid w:val="00413F74"/>
    <w:rsid w:val="004147A2"/>
    <w:rsid w:val="004209F2"/>
    <w:rsid w:val="00425D15"/>
    <w:rsid w:val="0043318F"/>
    <w:rsid w:val="004333CE"/>
    <w:rsid w:val="004335BD"/>
    <w:rsid w:val="00433B4D"/>
    <w:rsid w:val="00434AEE"/>
    <w:rsid w:val="004350EB"/>
    <w:rsid w:val="00437EC4"/>
    <w:rsid w:val="00440966"/>
    <w:rsid w:val="004419F2"/>
    <w:rsid w:val="00442842"/>
    <w:rsid w:val="00443017"/>
    <w:rsid w:val="00443472"/>
    <w:rsid w:val="00443F24"/>
    <w:rsid w:val="00444225"/>
    <w:rsid w:val="004450E4"/>
    <w:rsid w:val="004452C7"/>
    <w:rsid w:val="00445B52"/>
    <w:rsid w:val="0044615B"/>
    <w:rsid w:val="0044718E"/>
    <w:rsid w:val="004520D2"/>
    <w:rsid w:val="00454BEB"/>
    <w:rsid w:val="00454F2B"/>
    <w:rsid w:val="0045725B"/>
    <w:rsid w:val="004608FA"/>
    <w:rsid w:val="004622FF"/>
    <w:rsid w:val="00466A03"/>
    <w:rsid w:val="0046793C"/>
    <w:rsid w:val="004717BB"/>
    <w:rsid w:val="00475251"/>
    <w:rsid w:val="00475943"/>
    <w:rsid w:val="00476EC5"/>
    <w:rsid w:val="00477B25"/>
    <w:rsid w:val="0048005F"/>
    <w:rsid w:val="00483FFA"/>
    <w:rsid w:val="00490FCD"/>
    <w:rsid w:val="0049177B"/>
    <w:rsid w:val="004919BD"/>
    <w:rsid w:val="00491FB4"/>
    <w:rsid w:val="0049272C"/>
    <w:rsid w:val="004932F6"/>
    <w:rsid w:val="00493474"/>
    <w:rsid w:val="004942C7"/>
    <w:rsid w:val="00494B0A"/>
    <w:rsid w:val="00495D84"/>
    <w:rsid w:val="004A24E9"/>
    <w:rsid w:val="004A416B"/>
    <w:rsid w:val="004A4E78"/>
    <w:rsid w:val="004A73D0"/>
    <w:rsid w:val="004B2736"/>
    <w:rsid w:val="004C2226"/>
    <w:rsid w:val="004C52FA"/>
    <w:rsid w:val="004D11D8"/>
    <w:rsid w:val="004D2785"/>
    <w:rsid w:val="004D3B08"/>
    <w:rsid w:val="004D47A1"/>
    <w:rsid w:val="004D5D03"/>
    <w:rsid w:val="004E568A"/>
    <w:rsid w:val="004F0737"/>
    <w:rsid w:val="004F3185"/>
    <w:rsid w:val="004F6448"/>
    <w:rsid w:val="004F770D"/>
    <w:rsid w:val="005007D2"/>
    <w:rsid w:val="00501184"/>
    <w:rsid w:val="005015C7"/>
    <w:rsid w:val="00503722"/>
    <w:rsid w:val="00510483"/>
    <w:rsid w:val="005107D6"/>
    <w:rsid w:val="00511FC1"/>
    <w:rsid w:val="005120A3"/>
    <w:rsid w:val="00512F2A"/>
    <w:rsid w:val="0051494D"/>
    <w:rsid w:val="005152E6"/>
    <w:rsid w:val="00515309"/>
    <w:rsid w:val="005222DB"/>
    <w:rsid w:val="00526AE6"/>
    <w:rsid w:val="005271CE"/>
    <w:rsid w:val="005274A7"/>
    <w:rsid w:val="00530DF9"/>
    <w:rsid w:val="0053157C"/>
    <w:rsid w:val="00534CE4"/>
    <w:rsid w:val="005403E3"/>
    <w:rsid w:val="00540B76"/>
    <w:rsid w:val="00540F9A"/>
    <w:rsid w:val="00541639"/>
    <w:rsid w:val="00544A6C"/>
    <w:rsid w:val="00550EEA"/>
    <w:rsid w:val="00553C85"/>
    <w:rsid w:val="00553CF8"/>
    <w:rsid w:val="00554277"/>
    <w:rsid w:val="005557B5"/>
    <w:rsid w:val="00555EEA"/>
    <w:rsid w:val="005607FB"/>
    <w:rsid w:val="0056258E"/>
    <w:rsid w:val="00562FD2"/>
    <w:rsid w:val="005648D5"/>
    <w:rsid w:val="00565D26"/>
    <w:rsid w:val="00565E37"/>
    <w:rsid w:val="005660E9"/>
    <w:rsid w:val="005677CE"/>
    <w:rsid w:val="00570895"/>
    <w:rsid w:val="00571C71"/>
    <w:rsid w:val="00573600"/>
    <w:rsid w:val="00580226"/>
    <w:rsid w:val="005820CE"/>
    <w:rsid w:val="00586AD2"/>
    <w:rsid w:val="00587684"/>
    <w:rsid w:val="00596057"/>
    <w:rsid w:val="005963DF"/>
    <w:rsid w:val="00596A9F"/>
    <w:rsid w:val="00597FCD"/>
    <w:rsid w:val="005A11AB"/>
    <w:rsid w:val="005A14CF"/>
    <w:rsid w:val="005A2A7B"/>
    <w:rsid w:val="005A5609"/>
    <w:rsid w:val="005A63D6"/>
    <w:rsid w:val="005A63E8"/>
    <w:rsid w:val="005A7632"/>
    <w:rsid w:val="005B2F33"/>
    <w:rsid w:val="005B361E"/>
    <w:rsid w:val="005B3A10"/>
    <w:rsid w:val="005B3B3D"/>
    <w:rsid w:val="005B485C"/>
    <w:rsid w:val="005C132A"/>
    <w:rsid w:val="005C3354"/>
    <w:rsid w:val="005C4573"/>
    <w:rsid w:val="005C4FB1"/>
    <w:rsid w:val="005C50D8"/>
    <w:rsid w:val="005C6582"/>
    <w:rsid w:val="005C6889"/>
    <w:rsid w:val="005C7429"/>
    <w:rsid w:val="005C7E39"/>
    <w:rsid w:val="005D102A"/>
    <w:rsid w:val="005D1167"/>
    <w:rsid w:val="005D1425"/>
    <w:rsid w:val="005D1CAB"/>
    <w:rsid w:val="005D6284"/>
    <w:rsid w:val="005D6351"/>
    <w:rsid w:val="005E21FD"/>
    <w:rsid w:val="005E2E26"/>
    <w:rsid w:val="005E3A4C"/>
    <w:rsid w:val="005E629D"/>
    <w:rsid w:val="005E6CB9"/>
    <w:rsid w:val="005E7DEA"/>
    <w:rsid w:val="005E7EF4"/>
    <w:rsid w:val="005F0734"/>
    <w:rsid w:val="005F0995"/>
    <w:rsid w:val="005F0C6A"/>
    <w:rsid w:val="005F1EF2"/>
    <w:rsid w:val="005F3629"/>
    <w:rsid w:val="005F488E"/>
    <w:rsid w:val="005F56FC"/>
    <w:rsid w:val="005F5AE1"/>
    <w:rsid w:val="00603C14"/>
    <w:rsid w:val="00604C66"/>
    <w:rsid w:val="00606E8A"/>
    <w:rsid w:val="006102FA"/>
    <w:rsid w:val="00613046"/>
    <w:rsid w:val="00614CBF"/>
    <w:rsid w:val="0061583C"/>
    <w:rsid w:val="00615C8A"/>
    <w:rsid w:val="00617AEC"/>
    <w:rsid w:val="006217C2"/>
    <w:rsid w:val="00622964"/>
    <w:rsid w:val="00622A3B"/>
    <w:rsid w:val="006250B7"/>
    <w:rsid w:val="006264AE"/>
    <w:rsid w:val="00631620"/>
    <w:rsid w:val="00631F10"/>
    <w:rsid w:val="00632D2E"/>
    <w:rsid w:val="00633C8C"/>
    <w:rsid w:val="00633FFD"/>
    <w:rsid w:val="006356E5"/>
    <w:rsid w:val="0063633D"/>
    <w:rsid w:val="0063641E"/>
    <w:rsid w:val="00637BC7"/>
    <w:rsid w:val="00642C4B"/>
    <w:rsid w:val="0065202F"/>
    <w:rsid w:val="0065206B"/>
    <w:rsid w:val="00652143"/>
    <w:rsid w:val="00653699"/>
    <w:rsid w:val="00655321"/>
    <w:rsid w:val="00655942"/>
    <w:rsid w:val="006569C5"/>
    <w:rsid w:val="00656CE8"/>
    <w:rsid w:val="00663672"/>
    <w:rsid w:val="00663C3D"/>
    <w:rsid w:val="006646A2"/>
    <w:rsid w:val="006646F6"/>
    <w:rsid w:val="00667A78"/>
    <w:rsid w:val="00670005"/>
    <w:rsid w:val="00671C28"/>
    <w:rsid w:val="00674874"/>
    <w:rsid w:val="00677B1C"/>
    <w:rsid w:val="00681E00"/>
    <w:rsid w:val="00685B01"/>
    <w:rsid w:val="006865DF"/>
    <w:rsid w:val="00687C54"/>
    <w:rsid w:val="00693640"/>
    <w:rsid w:val="00696810"/>
    <w:rsid w:val="006A017D"/>
    <w:rsid w:val="006A18D6"/>
    <w:rsid w:val="006A31CC"/>
    <w:rsid w:val="006A3A8A"/>
    <w:rsid w:val="006A4198"/>
    <w:rsid w:val="006A57C1"/>
    <w:rsid w:val="006A7E08"/>
    <w:rsid w:val="006B570E"/>
    <w:rsid w:val="006B57B2"/>
    <w:rsid w:val="006B6284"/>
    <w:rsid w:val="006B662E"/>
    <w:rsid w:val="006C072A"/>
    <w:rsid w:val="006C0ABF"/>
    <w:rsid w:val="006C2813"/>
    <w:rsid w:val="006C321D"/>
    <w:rsid w:val="006C7DFE"/>
    <w:rsid w:val="006D2369"/>
    <w:rsid w:val="006D252C"/>
    <w:rsid w:val="006D2B41"/>
    <w:rsid w:val="006D47B6"/>
    <w:rsid w:val="006D7C5B"/>
    <w:rsid w:val="006E7DB4"/>
    <w:rsid w:val="006F0232"/>
    <w:rsid w:val="006F62A9"/>
    <w:rsid w:val="007007A3"/>
    <w:rsid w:val="007031A0"/>
    <w:rsid w:val="00703F35"/>
    <w:rsid w:val="00707465"/>
    <w:rsid w:val="00710D3C"/>
    <w:rsid w:val="0071432F"/>
    <w:rsid w:val="00715C1B"/>
    <w:rsid w:val="00723ADB"/>
    <w:rsid w:val="0072555F"/>
    <w:rsid w:val="007258CF"/>
    <w:rsid w:val="00725A54"/>
    <w:rsid w:val="00726C38"/>
    <w:rsid w:val="00732094"/>
    <w:rsid w:val="007332A2"/>
    <w:rsid w:val="00735290"/>
    <w:rsid w:val="00736701"/>
    <w:rsid w:val="00736800"/>
    <w:rsid w:val="007368C6"/>
    <w:rsid w:val="00736E3E"/>
    <w:rsid w:val="00736E9E"/>
    <w:rsid w:val="007403A3"/>
    <w:rsid w:val="00740772"/>
    <w:rsid w:val="00741753"/>
    <w:rsid w:val="00742373"/>
    <w:rsid w:val="00742791"/>
    <w:rsid w:val="00742AB8"/>
    <w:rsid w:val="0074539F"/>
    <w:rsid w:val="00746474"/>
    <w:rsid w:val="0074726A"/>
    <w:rsid w:val="007543C5"/>
    <w:rsid w:val="00757113"/>
    <w:rsid w:val="007606E6"/>
    <w:rsid w:val="00762C46"/>
    <w:rsid w:val="00763A19"/>
    <w:rsid w:val="00765AA1"/>
    <w:rsid w:val="00766B7E"/>
    <w:rsid w:val="00775F09"/>
    <w:rsid w:val="00777114"/>
    <w:rsid w:val="007801E3"/>
    <w:rsid w:val="007827F6"/>
    <w:rsid w:val="00787002"/>
    <w:rsid w:val="00791D12"/>
    <w:rsid w:val="007934DF"/>
    <w:rsid w:val="00794E11"/>
    <w:rsid w:val="00795919"/>
    <w:rsid w:val="00797809"/>
    <w:rsid w:val="007A689F"/>
    <w:rsid w:val="007B0620"/>
    <w:rsid w:val="007B105E"/>
    <w:rsid w:val="007B1F02"/>
    <w:rsid w:val="007B1F44"/>
    <w:rsid w:val="007B7226"/>
    <w:rsid w:val="007C0659"/>
    <w:rsid w:val="007C0973"/>
    <w:rsid w:val="007C1B68"/>
    <w:rsid w:val="007C3D49"/>
    <w:rsid w:val="007C7906"/>
    <w:rsid w:val="007D4719"/>
    <w:rsid w:val="007D475E"/>
    <w:rsid w:val="007D4819"/>
    <w:rsid w:val="007D614F"/>
    <w:rsid w:val="007D633E"/>
    <w:rsid w:val="007D6B9C"/>
    <w:rsid w:val="007E277C"/>
    <w:rsid w:val="007E2917"/>
    <w:rsid w:val="007E679F"/>
    <w:rsid w:val="007E6AD2"/>
    <w:rsid w:val="007F239B"/>
    <w:rsid w:val="00801DBC"/>
    <w:rsid w:val="008027F2"/>
    <w:rsid w:val="00802BB8"/>
    <w:rsid w:val="00811127"/>
    <w:rsid w:val="00813154"/>
    <w:rsid w:val="00813A06"/>
    <w:rsid w:val="00815F84"/>
    <w:rsid w:val="00815FE3"/>
    <w:rsid w:val="00816492"/>
    <w:rsid w:val="008200EA"/>
    <w:rsid w:val="008223CE"/>
    <w:rsid w:val="00822761"/>
    <w:rsid w:val="00822EAF"/>
    <w:rsid w:val="00824F17"/>
    <w:rsid w:val="00826909"/>
    <w:rsid w:val="00826EE6"/>
    <w:rsid w:val="00832B24"/>
    <w:rsid w:val="00836E7E"/>
    <w:rsid w:val="0084145A"/>
    <w:rsid w:val="00842033"/>
    <w:rsid w:val="00842148"/>
    <w:rsid w:val="0084351D"/>
    <w:rsid w:val="00845116"/>
    <w:rsid w:val="00846410"/>
    <w:rsid w:val="00850232"/>
    <w:rsid w:val="0085109D"/>
    <w:rsid w:val="008519DC"/>
    <w:rsid w:val="00853078"/>
    <w:rsid w:val="00856D12"/>
    <w:rsid w:val="00857085"/>
    <w:rsid w:val="00857603"/>
    <w:rsid w:val="00860F27"/>
    <w:rsid w:val="008633E9"/>
    <w:rsid w:val="00863C98"/>
    <w:rsid w:val="00863ECC"/>
    <w:rsid w:val="008647D0"/>
    <w:rsid w:val="00864F89"/>
    <w:rsid w:val="00865004"/>
    <w:rsid w:val="00865E40"/>
    <w:rsid w:val="0086793C"/>
    <w:rsid w:val="008701D9"/>
    <w:rsid w:val="0087698A"/>
    <w:rsid w:val="00881415"/>
    <w:rsid w:val="00882C0C"/>
    <w:rsid w:val="00885717"/>
    <w:rsid w:val="008874B6"/>
    <w:rsid w:val="00887E16"/>
    <w:rsid w:val="008919DC"/>
    <w:rsid w:val="008947E9"/>
    <w:rsid w:val="00894842"/>
    <w:rsid w:val="00894B21"/>
    <w:rsid w:val="00897142"/>
    <w:rsid w:val="008A1B1F"/>
    <w:rsid w:val="008A2829"/>
    <w:rsid w:val="008A40C7"/>
    <w:rsid w:val="008A4B52"/>
    <w:rsid w:val="008A52A8"/>
    <w:rsid w:val="008A60F5"/>
    <w:rsid w:val="008A6D85"/>
    <w:rsid w:val="008B33F0"/>
    <w:rsid w:val="008B6597"/>
    <w:rsid w:val="008C5874"/>
    <w:rsid w:val="008C5D9C"/>
    <w:rsid w:val="008C76D1"/>
    <w:rsid w:val="008D04A0"/>
    <w:rsid w:val="008D170C"/>
    <w:rsid w:val="008D62B4"/>
    <w:rsid w:val="008E1A0D"/>
    <w:rsid w:val="008E26A5"/>
    <w:rsid w:val="008E4464"/>
    <w:rsid w:val="008E58FF"/>
    <w:rsid w:val="008E7FA2"/>
    <w:rsid w:val="008F0DAA"/>
    <w:rsid w:val="008F237E"/>
    <w:rsid w:val="008F23B9"/>
    <w:rsid w:val="008F300A"/>
    <w:rsid w:val="008F3330"/>
    <w:rsid w:val="008F33D4"/>
    <w:rsid w:val="008F4492"/>
    <w:rsid w:val="008F561A"/>
    <w:rsid w:val="008F68BD"/>
    <w:rsid w:val="008F736C"/>
    <w:rsid w:val="00903124"/>
    <w:rsid w:val="00903A23"/>
    <w:rsid w:val="00906DF4"/>
    <w:rsid w:val="00910D07"/>
    <w:rsid w:val="00911283"/>
    <w:rsid w:val="00913CCB"/>
    <w:rsid w:val="0091630C"/>
    <w:rsid w:val="00922229"/>
    <w:rsid w:val="009243ED"/>
    <w:rsid w:val="00926F9A"/>
    <w:rsid w:val="009315DB"/>
    <w:rsid w:val="009326DB"/>
    <w:rsid w:val="009352A5"/>
    <w:rsid w:val="00940E96"/>
    <w:rsid w:val="00942506"/>
    <w:rsid w:val="00944F9B"/>
    <w:rsid w:val="00946E7E"/>
    <w:rsid w:val="009471A5"/>
    <w:rsid w:val="009516B6"/>
    <w:rsid w:val="00952A24"/>
    <w:rsid w:val="00960A98"/>
    <w:rsid w:val="00960DEB"/>
    <w:rsid w:val="00960FC1"/>
    <w:rsid w:val="009610FB"/>
    <w:rsid w:val="00961761"/>
    <w:rsid w:val="00961A36"/>
    <w:rsid w:val="00965D65"/>
    <w:rsid w:val="009701D6"/>
    <w:rsid w:val="009709A4"/>
    <w:rsid w:val="00972386"/>
    <w:rsid w:val="009730BA"/>
    <w:rsid w:val="009746F7"/>
    <w:rsid w:val="009752C8"/>
    <w:rsid w:val="009752D1"/>
    <w:rsid w:val="00977637"/>
    <w:rsid w:val="00981589"/>
    <w:rsid w:val="0098250C"/>
    <w:rsid w:val="0098259F"/>
    <w:rsid w:val="00986D6B"/>
    <w:rsid w:val="009876C2"/>
    <w:rsid w:val="00991E97"/>
    <w:rsid w:val="009922C3"/>
    <w:rsid w:val="009922DE"/>
    <w:rsid w:val="0099709A"/>
    <w:rsid w:val="0099775F"/>
    <w:rsid w:val="009A061D"/>
    <w:rsid w:val="009A0696"/>
    <w:rsid w:val="009A4C45"/>
    <w:rsid w:val="009A5E11"/>
    <w:rsid w:val="009A5F78"/>
    <w:rsid w:val="009A7118"/>
    <w:rsid w:val="009A71F4"/>
    <w:rsid w:val="009B1CF4"/>
    <w:rsid w:val="009B2DCB"/>
    <w:rsid w:val="009B4B48"/>
    <w:rsid w:val="009B60B3"/>
    <w:rsid w:val="009C094C"/>
    <w:rsid w:val="009C1B1D"/>
    <w:rsid w:val="009C3A0A"/>
    <w:rsid w:val="009C4B0B"/>
    <w:rsid w:val="009C4E9D"/>
    <w:rsid w:val="009C5B0F"/>
    <w:rsid w:val="009C6135"/>
    <w:rsid w:val="009C669F"/>
    <w:rsid w:val="009D024B"/>
    <w:rsid w:val="009D044E"/>
    <w:rsid w:val="009D116A"/>
    <w:rsid w:val="009D1C45"/>
    <w:rsid w:val="009D29FA"/>
    <w:rsid w:val="009D2A78"/>
    <w:rsid w:val="009D2C5C"/>
    <w:rsid w:val="009D3CEB"/>
    <w:rsid w:val="009D420D"/>
    <w:rsid w:val="009D47A7"/>
    <w:rsid w:val="009D56B4"/>
    <w:rsid w:val="009D5F21"/>
    <w:rsid w:val="009D6C05"/>
    <w:rsid w:val="009E15FA"/>
    <w:rsid w:val="009E1C24"/>
    <w:rsid w:val="009E2657"/>
    <w:rsid w:val="009E4077"/>
    <w:rsid w:val="009E5812"/>
    <w:rsid w:val="009E64B3"/>
    <w:rsid w:val="009E7931"/>
    <w:rsid w:val="009F1F00"/>
    <w:rsid w:val="009F3FCD"/>
    <w:rsid w:val="009F49A1"/>
    <w:rsid w:val="00A0231F"/>
    <w:rsid w:val="00A1209A"/>
    <w:rsid w:val="00A13F07"/>
    <w:rsid w:val="00A25AFC"/>
    <w:rsid w:val="00A25B4F"/>
    <w:rsid w:val="00A27049"/>
    <w:rsid w:val="00A3227F"/>
    <w:rsid w:val="00A33558"/>
    <w:rsid w:val="00A336DC"/>
    <w:rsid w:val="00A359B1"/>
    <w:rsid w:val="00A362E5"/>
    <w:rsid w:val="00A37F4E"/>
    <w:rsid w:val="00A40525"/>
    <w:rsid w:val="00A41596"/>
    <w:rsid w:val="00A4280B"/>
    <w:rsid w:val="00A4345F"/>
    <w:rsid w:val="00A44318"/>
    <w:rsid w:val="00A452D4"/>
    <w:rsid w:val="00A45CF0"/>
    <w:rsid w:val="00A470B7"/>
    <w:rsid w:val="00A47C4E"/>
    <w:rsid w:val="00A47E0A"/>
    <w:rsid w:val="00A50B80"/>
    <w:rsid w:val="00A5167C"/>
    <w:rsid w:val="00A53187"/>
    <w:rsid w:val="00A5361C"/>
    <w:rsid w:val="00A55770"/>
    <w:rsid w:val="00A5639F"/>
    <w:rsid w:val="00A577E1"/>
    <w:rsid w:val="00A6198A"/>
    <w:rsid w:val="00A61BFA"/>
    <w:rsid w:val="00A62056"/>
    <w:rsid w:val="00A6307C"/>
    <w:rsid w:val="00A70C79"/>
    <w:rsid w:val="00A74277"/>
    <w:rsid w:val="00A76B52"/>
    <w:rsid w:val="00A77DA5"/>
    <w:rsid w:val="00A80404"/>
    <w:rsid w:val="00A8216F"/>
    <w:rsid w:val="00A84E1D"/>
    <w:rsid w:val="00A8500D"/>
    <w:rsid w:val="00A86892"/>
    <w:rsid w:val="00A86B5D"/>
    <w:rsid w:val="00A91C8D"/>
    <w:rsid w:val="00A91ECA"/>
    <w:rsid w:val="00A923BE"/>
    <w:rsid w:val="00A93DAA"/>
    <w:rsid w:val="00A9553E"/>
    <w:rsid w:val="00A95784"/>
    <w:rsid w:val="00A976C8"/>
    <w:rsid w:val="00A9789E"/>
    <w:rsid w:val="00AA015F"/>
    <w:rsid w:val="00AA2D76"/>
    <w:rsid w:val="00AA4402"/>
    <w:rsid w:val="00AA4DA4"/>
    <w:rsid w:val="00AA6B7D"/>
    <w:rsid w:val="00AB1011"/>
    <w:rsid w:val="00AB1667"/>
    <w:rsid w:val="00AB2E3C"/>
    <w:rsid w:val="00AB36BA"/>
    <w:rsid w:val="00AB6F7A"/>
    <w:rsid w:val="00AC2F9B"/>
    <w:rsid w:val="00AC304F"/>
    <w:rsid w:val="00AC6373"/>
    <w:rsid w:val="00AC6ABE"/>
    <w:rsid w:val="00AD03BA"/>
    <w:rsid w:val="00AD4165"/>
    <w:rsid w:val="00AD44C3"/>
    <w:rsid w:val="00AD4728"/>
    <w:rsid w:val="00AD4816"/>
    <w:rsid w:val="00AD5D61"/>
    <w:rsid w:val="00AD5DCC"/>
    <w:rsid w:val="00AD63E9"/>
    <w:rsid w:val="00AD6854"/>
    <w:rsid w:val="00AE1C83"/>
    <w:rsid w:val="00AE1C85"/>
    <w:rsid w:val="00AE35DF"/>
    <w:rsid w:val="00AE3DF7"/>
    <w:rsid w:val="00AF0165"/>
    <w:rsid w:val="00AF494C"/>
    <w:rsid w:val="00AF4E9E"/>
    <w:rsid w:val="00AF69A6"/>
    <w:rsid w:val="00AF6A4D"/>
    <w:rsid w:val="00B000E0"/>
    <w:rsid w:val="00B01454"/>
    <w:rsid w:val="00B05643"/>
    <w:rsid w:val="00B05C6A"/>
    <w:rsid w:val="00B10950"/>
    <w:rsid w:val="00B10BA3"/>
    <w:rsid w:val="00B118B6"/>
    <w:rsid w:val="00B11BA2"/>
    <w:rsid w:val="00B13005"/>
    <w:rsid w:val="00B13B44"/>
    <w:rsid w:val="00B14534"/>
    <w:rsid w:val="00B17F81"/>
    <w:rsid w:val="00B21079"/>
    <w:rsid w:val="00B21828"/>
    <w:rsid w:val="00B223D8"/>
    <w:rsid w:val="00B22EAE"/>
    <w:rsid w:val="00B232DD"/>
    <w:rsid w:val="00B252BB"/>
    <w:rsid w:val="00B263C8"/>
    <w:rsid w:val="00B26CDB"/>
    <w:rsid w:val="00B30566"/>
    <w:rsid w:val="00B30D63"/>
    <w:rsid w:val="00B352EE"/>
    <w:rsid w:val="00B35955"/>
    <w:rsid w:val="00B36B82"/>
    <w:rsid w:val="00B37C44"/>
    <w:rsid w:val="00B41367"/>
    <w:rsid w:val="00B435AB"/>
    <w:rsid w:val="00B435FD"/>
    <w:rsid w:val="00B44AF9"/>
    <w:rsid w:val="00B44F28"/>
    <w:rsid w:val="00B45242"/>
    <w:rsid w:val="00B45442"/>
    <w:rsid w:val="00B46813"/>
    <w:rsid w:val="00B46CC0"/>
    <w:rsid w:val="00B5001D"/>
    <w:rsid w:val="00B50CAE"/>
    <w:rsid w:val="00B51DDE"/>
    <w:rsid w:val="00B53BAC"/>
    <w:rsid w:val="00B549CD"/>
    <w:rsid w:val="00B5597D"/>
    <w:rsid w:val="00B635D0"/>
    <w:rsid w:val="00B641BF"/>
    <w:rsid w:val="00B655CF"/>
    <w:rsid w:val="00B66262"/>
    <w:rsid w:val="00B72489"/>
    <w:rsid w:val="00B7361D"/>
    <w:rsid w:val="00B74C3E"/>
    <w:rsid w:val="00B754D0"/>
    <w:rsid w:val="00B75652"/>
    <w:rsid w:val="00B803BE"/>
    <w:rsid w:val="00B831BB"/>
    <w:rsid w:val="00B83A73"/>
    <w:rsid w:val="00B87931"/>
    <w:rsid w:val="00B915B5"/>
    <w:rsid w:val="00B920DD"/>
    <w:rsid w:val="00B9291B"/>
    <w:rsid w:val="00B96FAD"/>
    <w:rsid w:val="00BA12F0"/>
    <w:rsid w:val="00BA3A41"/>
    <w:rsid w:val="00BA58A5"/>
    <w:rsid w:val="00BA5F66"/>
    <w:rsid w:val="00BB2947"/>
    <w:rsid w:val="00BB38CC"/>
    <w:rsid w:val="00BB5259"/>
    <w:rsid w:val="00BB62E3"/>
    <w:rsid w:val="00BC109D"/>
    <w:rsid w:val="00BC1E0F"/>
    <w:rsid w:val="00BC29C6"/>
    <w:rsid w:val="00BC3021"/>
    <w:rsid w:val="00BC59E9"/>
    <w:rsid w:val="00BC5ED0"/>
    <w:rsid w:val="00BD07AE"/>
    <w:rsid w:val="00BD30F3"/>
    <w:rsid w:val="00BD40A1"/>
    <w:rsid w:val="00BD6B78"/>
    <w:rsid w:val="00BD76FE"/>
    <w:rsid w:val="00BD790C"/>
    <w:rsid w:val="00BE196A"/>
    <w:rsid w:val="00BE4F01"/>
    <w:rsid w:val="00BE67DC"/>
    <w:rsid w:val="00BE6AC9"/>
    <w:rsid w:val="00BE7F07"/>
    <w:rsid w:val="00BF50EB"/>
    <w:rsid w:val="00BF6123"/>
    <w:rsid w:val="00BF7A55"/>
    <w:rsid w:val="00C07665"/>
    <w:rsid w:val="00C1101A"/>
    <w:rsid w:val="00C12197"/>
    <w:rsid w:val="00C14782"/>
    <w:rsid w:val="00C153CE"/>
    <w:rsid w:val="00C15FCC"/>
    <w:rsid w:val="00C1603F"/>
    <w:rsid w:val="00C20CBE"/>
    <w:rsid w:val="00C21C2A"/>
    <w:rsid w:val="00C315B9"/>
    <w:rsid w:val="00C32DFE"/>
    <w:rsid w:val="00C33EEB"/>
    <w:rsid w:val="00C34405"/>
    <w:rsid w:val="00C350D7"/>
    <w:rsid w:val="00C36338"/>
    <w:rsid w:val="00C40609"/>
    <w:rsid w:val="00C411D1"/>
    <w:rsid w:val="00C41DC1"/>
    <w:rsid w:val="00C47964"/>
    <w:rsid w:val="00C479F2"/>
    <w:rsid w:val="00C5093C"/>
    <w:rsid w:val="00C54EDC"/>
    <w:rsid w:val="00C56805"/>
    <w:rsid w:val="00C579AF"/>
    <w:rsid w:val="00C629AD"/>
    <w:rsid w:val="00C63DBA"/>
    <w:rsid w:val="00C64392"/>
    <w:rsid w:val="00C66EFA"/>
    <w:rsid w:val="00C715E5"/>
    <w:rsid w:val="00C748F6"/>
    <w:rsid w:val="00C763CC"/>
    <w:rsid w:val="00C77BB8"/>
    <w:rsid w:val="00C77D40"/>
    <w:rsid w:val="00C81764"/>
    <w:rsid w:val="00C81817"/>
    <w:rsid w:val="00C81CE9"/>
    <w:rsid w:val="00C81E14"/>
    <w:rsid w:val="00C82579"/>
    <w:rsid w:val="00C877A4"/>
    <w:rsid w:val="00C90D83"/>
    <w:rsid w:val="00C90F32"/>
    <w:rsid w:val="00C928E7"/>
    <w:rsid w:val="00C953F6"/>
    <w:rsid w:val="00C96E27"/>
    <w:rsid w:val="00CA259B"/>
    <w:rsid w:val="00CA3591"/>
    <w:rsid w:val="00CA4690"/>
    <w:rsid w:val="00CA7B7A"/>
    <w:rsid w:val="00CB1623"/>
    <w:rsid w:val="00CB1AE7"/>
    <w:rsid w:val="00CB2371"/>
    <w:rsid w:val="00CB50EB"/>
    <w:rsid w:val="00CB5591"/>
    <w:rsid w:val="00CC0CE7"/>
    <w:rsid w:val="00CC32B6"/>
    <w:rsid w:val="00CC3C99"/>
    <w:rsid w:val="00CC7304"/>
    <w:rsid w:val="00CC77A7"/>
    <w:rsid w:val="00CD0336"/>
    <w:rsid w:val="00CD5A7F"/>
    <w:rsid w:val="00CE5742"/>
    <w:rsid w:val="00CE5CEF"/>
    <w:rsid w:val="00CE6E66"/>
    <w:rsid w:val="00CE7088"/>
    <w:rsid w:val="00CE735D"/>
    <w:rsid w:val="00CF2532"/>
    <w:rsid w:val="00CF2564"/>
    <w:rsid w:val="00CF36BD"/>
    <w:rsid w:val="00CF3D7C"/>
    <w:rsid w:val="00CF5B4D"/>
    <w:rsid w:val="00D0025A"/>
    <w:rsid w:val="00D0088C"/>
    <w:rsid w:val="00D022E8"/>
    <w:rsid w:val="00D04527"/>
    <w:rsid w:val="00D1067F"/>
    <w:rsid w:val="00D106FF"/>
    <w:rsid w:val="00D10BF5"/>
    <w:rsid w:val="00D1167D"/>
    <w:rsid w:val="00D11B81"/>
    <w:rsid w:val="00D13289"/>
    <w:rsid w:val="00D15542"/>
    <w:rsid w:val="00D166DD"/>
    <w:rsid w:val="00D173C6"/>
    <w:rsid w:val="00D2157D"/>
    <w:rsid w:val="00D216ED"/>
    <w:rsid w:val="00D21833"/>
    <w:rsid w:val="00D21C28"/>
    <w:rsid w:val="00D21E39"/>
    <w:rsid w:val="00D223D8"/>
    <w:rsid w:val="00D25CDF"/>
    <w:rsid w:val="00D27DC2"/>
    <w:rsid w:val="00D33082"/>
    <w:rsid w:val="00D331DB"/>
    <w:rsid w:val="00D336F7"/>
    <w:rsid w:val="00D34063"/>
    <w:rsid w:val="00D34723"/>
    <w:rsid w:val="00D35951"/>
    <w:rsid w:val="00D369DF"/>
    <w:rsid w:val="00D3753F"/>
    <w:rsid w:val="00D376E0"/>
    <w:rsid w:val="00D453EE"/>
    <w:rsid w:val="00D458AE"/>
    <w:rsid w:val="00D47D45"/>
    <w:rsid w:val="00D503CA"/>
    <w:rsid w:val="00D516A6"/>
    <w:rsid w:val="00D649F7"/>
    <w:rsid w:val="00D657BB"/>
    <w:rsid w:val="00D6717A"/>
    <w:rsid w:val="00D71B36"/>
    <w:rsid w:val="00D72E84"/>
    <w:rsid w:val="00D7402C"/>
    <w:rsid w:val="00D7435C"/>
    <w:rsid w:val="00D77527"/>
    <w:rsid w:val="00D80253"/>
    <w:rsid w:val="00D8361E"/>
    <w:rsid w:val="00D83BAC"/>
    <w:rsid w:val="00D85494"/>
    <w:rsid w:val="00D927E2"/>
    <w:rsid w:val="00DA0B39"/>
    <w:rsid w:val="00DA2733"/>
    <w:rsid w:val="00DA33D9"/>
    <w:rsid w:val="00DA443B"/>
    <w:rsid w:val="00DA6BEC"/>
    <w:rsid w:val="00DB1541"/>
    <w:rsid w:val="00DB2706"/>
    <w:rsid w:val="00DB3028"/>
    <w:rsid w:val="00DB4C21"/>
    <w:rsid w:val="00DC130A"/>
    <w:rsid w:val="00DC17EE"/>
    <w:rsid w:val="00DC18B2"/>
    <w:rsid w:val="00DC2524"/>
    <w:rsid w:val="00DC37B0"/>
    <w:rsid w:val="00DD4584"/>
    <w:rsid w:val="00DD53B5"/>
    <w:rsid w:val="00DD6D2E"/>
    <w:rsid w:val="00DD6F0D"/>
    <w:rsid w:val="00DE0610"/>
    <w:rsid w:val="00DE08E1"/>
    <w:rsid w:val="00DE1C3C"/>
    <w:rsid w:val="00DE7BC6"/>
    <w:rsid w:val="00DE7E41"/>
    <w:rsid w:val="00DF16AB"/>
    <w:rsid w:val="00DF2C91"/>
    <w:rsid w:val="00DF3A6F"/>
    <w:rsid w:val="00DF4595"/>
    <w:rsid w:val="00DF5CD4"/>
    <w:rsid w:val="00DF7851"/>
    <w:rsid w:val="00E0399E"/>
    <w:rsid w:val="00E03B5B"/>
    <w:rsid w:val="00E05991"/>
    <w:rsid w:val="00E066A5"/>
    <w:rsid w:val="00E06E32"/>
    <w:rsid w:val="00E10AAC"/>
    <w:rsid w:val="00E11386"/>
    <w:rsid w:val="00E14CF0"/>
    <w:rsid w:val="00E15214"/>
    <w:rsid w:val="00E16964"/>
    <w:rsid w:val="00E21B71"/>
    <w:rsid w:val="00E22EA0"/>
    <w:rsid w:val="00E248CF"/>
    <w:rsid w:val="00E26555"/>
    <w:rsid w:val="00E319B1"/>
    <w:rsid w:val="00E346D5"/>
    <w:rsid w:val="00E40D6C"/>
    <w:rsid w:val="00E40ECA"/>
    <w:rsid w:val="00E40F61"/>
    <w:rsid w:val="00E4120C"/>
    <w:rsid w:val="00E4148D"/>
    <w:rsid w:val="00E420EE"/>
    <w:rsid w:val="00E4331F"/>
    <w:rsid w:val="00E4372D"/>
    <w:rsid w:val="00E45618"/>
    <w:rsid w:val="00E467F6"/>
    <w:rsid w:val="00E50685"/>
    <w:rsid w:val="00E52E56"/>
    <w:rsid w:val="00E53074"/>
    <w:rsid w:val="00E53986"/>
    <w:rsid w:val="00E5425B"/>
    <w:rsid w:val="00E56048"/>
    <w:rsid w:val="00E56AE8"/>
    <w:rsid w:val="00E57D99"/>
    <w:rsid w:val="00E57FCD"/>
    <w:rsid w:val="00E6209A"/>
    <w:rsid w:val="00E628D0"/>
    <w:rsid w:val="00E630D1"/>
    <w:rsid w:val="00E63CE2"/>
    <w:rsid w:val="00E64FE5"/>
    <w:rsid w:val="00E673AF"/>
    <w:rsid w:val="00E70ACD"/>
    <w:rsid w:val="00E71170"/>
    <w:rsid w:val="00E7248D"/>
    <w:rsid w:val="00E738EC"/>
    <w:rsid w:val="00E74352"/>
    <w:rsid w:val="00E7487F"/>
    <w:rsid w:val="00E76D6C"/>
    <w:rsid w:val="00E8003B"/>
    <w:rsid w:val="00E80C0D"/>
    <w:rsid w:val="00E815F2"/>
    <w:rsid w:val="00E8263B"/>
    <w:rsid w:val="00E828C7"/>
    <w:rsid w:val="00E83021"/>
    <w:rsid w:val="00E83CB1"/>
    <w:rsid w:val="00E85810"/>
    <w:rsid w:val="00E91CCD"/>
    <w:rsid w:val="00E932F8"/>
    <w:rsid w:val="00E9414C"/>
    <w:rsid w:val="00E95839"/>
    <w:rsid w:val="00E95B74"/>
    <w:rsid w:val="00EA13DF"/>
    <w:rsid w:val="00EA1DF4"/>
    <w:rsid w:val="00EA6A04"/>
    <w:rsid w:val="00EB5008"/>
    <w:rsid w:val="00EB5053"/>
    <w:rsid w:val="00EB59E1"/>
    <w:rsid w:val="00EC2FE8"/>
    <w:rsid w:val="00EC37F2"/>
    <w:rsid w:val="00EC3FDF"/>
    <w:rsid w:val="00EC4BF0"/>
    <w:rsid w:val="00EC5FF5"/>
    <w:rsid w:val="00ED079A"/>
    <w:rsid w:val="00ED1FA1"/>
    <w:rsid w:val="00ED4FC9"/>
    <w:rsid w:val="00ED50FE"/>
    <w:rsid w:val="00ED6634"/>
    <w:rsid w:val="00ED787F"/>
    <w:rsid w:val="00EE2DA4"/>
    <w:rsid w:val="00EE35C4"/>
    <w:rsid w:val="00EE3DCE"/>
    <w:rsid w:val="00EE4E22"/>
    <w:rsid w:val="00EE65BF"/>
    <w:rsid w:val="00EE6BDE"/>
    <w:rsid w:val="00EF0910"/>
    <w:rsid w:val="00EF5EC3"/>
    <w:rsid w:val="00EF7B7A"/>
    <w:rsid w:val="00EF7E91"/>
    <w:rsid w:val="00F044C0"/>
    <w:rsid w:val="00F04AA5"/>
    <w:rsid w:val="00F05386"/>
    <w:rsid w:val="00F0772C"/>
    <w:rsid w:val="00F11F0B"/>
    <w:rsid w:val="00F14CF6"/>
    <w:rsid w:val="00F15AF0"/>
    <w:rsid w:val="00F201C6"/>
    <w:rsid w:val="00F20B1D"/>
    <w:rsid w:val="00F20D3D"/>
    <w:rsid w:val="00F21495"/>
    <w:rsid w:val="00F225C8"/>
    <w:rsid w:val="00F23518"/>
    <w:rsid w:val="00F2443E"/>
    <w:rsid w:val="00F3038B"/>
    <w:rsid w:val="00F303EB"/>
    <w:rsid w:val="00F30D22"/>
    <w:rsid w:val="00F32333"/>
    <w:rsid w:val="00F3458B"/>
    <w:rsid w:val="00F3475B"/>
    <w:rsid w:val="00F40838"/>
    <w:rsid w:val="00F40DE2"/>
    <w:rsid w:val="00F41653"/>
    <w:rsid w:val="00F42218"/>
    <w:rsid w:val="00F42AE1"/>
    <w:rsid w:val="00F42BBA"/>
    <w:rsid w:val="00F4352C"/>
    <w:rsid w:val="00F456FA"/>
    <w:rsid w:val="00F45F96"/>
    <w:rsid w:val="00F5435F"/>
    <w:rsid w:val="00F579E1"/>
    <w:rsid w:val="00F6078A"/>
    <w:rsid w:val="00F60F01"/>
    <w:rsid w:val="00F644F9"/>
    <w:rsid w:val="00F65C92"/>
    <w:rsid w:val="00F70359"/>
    <w:rsid w:val="00F705A4"/>
    <w:rsid w:val="00F705A5"/>
    <w:rsid w:val="00F70F16"/>
    <w:rsid w:val="00F71102"/>
    <w:rsid w:val="00F72317"/>
    <w:rsid w:val="00F74B30"/>
    <w:rsid w:val="00F77851"/>
    <w:rsid w:val="00F83876"/>
    <w:rsid w:val="00F84358"/>
    <w:rsid w:val="00F853CA"/>
    <w:rsid w:val="00F86756"/>
    <w:rsid w:val="00F9077F"/>
    <w:rsid w:val="00F90921"/>
    <w:rsid w:val="00F94295"/>
    <w:rsid w:val="00FA35FA"/>
    <w:rsid w:val="00FA46C2"/>
    <w:rsid w:val="00FA628B"/>
    <w:rsid w:val="00FB0531"/>
    <w:rsid w:val="00FB2DED"/>
    <w:rsid w:val="00FB5E56"/>
    <w:rsid w:val="00FB79A9"/>
    <w:rsid w:val="00FC2D3B"/>
    <w:rsid w:val="00FC5E17"/>
    <w:rsid w:val="00FC7E0A"/>
    <w:rsid w:val="00FD6D0D"/>
    <w:rsid w:val="00FD7D84"/>
    <w:rsid w:val="00FE2520"/>
    <w:rsid w:val="00FE367C"/>
    <w:rsid w:val="00FE4240"/>
    <w:rsid w:val="00FE4B28"/>
    <w:rsid w:val="00FE587B"/>
    <w:rsid w:val="00FE695C"/>
    <w:rsid w:val="00FE7992"/>
    <w:rsid w:val="00FF0189"/>
    <w:rsid w:val="00FF07A5"/>
    <w:rsid w:val="00FF162C"/>
    <w:rsid w:val="00FF2219"/>
    <w:rsid w:val="00FF374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43"/>
    <w:rPr>
      <w:sz w:val="24"/>
      <w:szCs w:val="24"/>
    </w:rPr>
  </w:style>
  <w:style w:type="paragraph" w:styleId="Ttulo2">
    <w:name w:val="heading 2"/>
    <w:basedOn w:val="Normal"/>
    <w:next w:val="Normal"/>
    <w:qFormat/>
    <w:rsid w:val="00813154"/>
    <w:pPr>
      <w:keepNext/>
      <w:tabs>
        <w:tab w:val="left" w:pos="0"/>
      </w:tabs>
      <w:suppressAutoHyphens/>
      <w:jc w:val="both"/>
      <w:outlineLvl w:val="1"/>
    </w:pPr>
    <w:rPr>
      <w:rFonts w:ascii="Arial" w:hAnsi="Arial"/>
      <w:spacing w:val="-3"/>
      <w:sz w:val="22"/>
      <w:szCs w:val="20"/>
      <w:u w:val="single"/>
    </w:rPr>
  </w:style>
  <w:style w:type="paragraph" w:styleId="Ttulo3">
    <w:name w:val="heading 3"/>
    <w:basedOn w:val="Normal"/>
    <w:next w:val="Normal"/>
    <w:qFormat/>
    <w:rsid w:val="00813154"/>
    <w:pPr>
      <w:keepNext/>
      <w:numPr>
        <w:numId w:val="1"/>
      </w:numPr>
      <w:jc w:val="both"/>
      <w:outlineLvl w:val="2"/>
    </w:pPr>
    <w:rPr>
      <w:rFonts w:ascii="Arial" w:hAnsi="Arial"/>
      <w:b/>
      <w:sz w:val="22"/>
      <w:szCs w:val="20"/>
      <w:u w:val="single"/>
    </w:rPr>
  </w:style>
  <w:style w:type="paragraph" w:styleId="Ttulo4">
    <w:name w:val="heading 4"/>
    <w:basedOn w:val="Normal"/>
    <w:next w:val="Normal"/>
    <w:qFormat/>
    <w:rsid w:val="00813154"/>
    <w:pPr>
      <w:keepNext/>
      <w:numPr>
        <w:numId w:val="2"/>
      </w:numPr>
      <w:jc w:val="both"/>
      <w:outlineLvl w:val="3"/>
    </w:pPr>
    <w:rPr>
      <w:rFonts w:ascii="Arial" w:hAnsi="Arial"/>
      <w:b/>
      <w:sz w:val="20"/>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tem">
    <w:name w:val="Item"/>
    <w:basedOn w:val="Normal"/>
    <w:rsid w:val="0072555F"/>
    <w:pPr>
      <w:jc w:val="both"/>
    </w:pPr>
    <w:rPr>
      <w:rFonts w:ascii="CG Times (WN)" w:hAnsi="CG Times (WN)"/>
      <w:szCs w:val="20"/>
      <w:lang w:val="es-ES_tradnl" w:eastAsia="en-US"/>
    </w:rPr>
  </w:style>
  <w:style w:type="paragraph" w:customStyle="1" w:styleId="p99ft3">
    <w:name w:val="p99 ft3"/>
    <w:basedOn w:val="Normal"/>
    <w:rsid w:val="00B252BB"/>
    <w:pPr>
      <w:spacing w:before="100" w:beforeAutospacing="1" w:after="100" w:afterAutospacing="1"/>
    </w:pPr>
  </w:style>
  <w:style w:type="paragraph" w:styleId="Prrafodelista">
    <w:name w:val="List Paragraph"/>
    <w:basedOn w:val="Normal"/>
    <w:uiPriority w:val="34"/>
    <w:qFormat/>
    <w:rsid w:val="00E06E32"/>
    <w:pPr>
      <w:ind w:left="720"/>
      <w:contextualSpacing/>
    </w:pPr>
  </w:style>
  <w:style w:type="paragraph" w:styleId="Textodeglobo">
    <w:name w:val="Balloon Text"/>
    <w:basedOn w:val="Normal"/>
    <w:link w:val="TextodegloboCar"/>
    <w:rsid w:val="001357A2"/>
    <w:rPr>
      <w:rFonts w:ascii="Segoe UI" w:hAnsi="Segoe UI" w:cs="Segoe UI"/>
      <w:sz w:val="18"/>
      <w:szCs w:val="18"/>
    </w:rPr>
  </w:style>
  <w:style w:type="character" w:customStyle="1" w:styleId="TextodegloboCar">
    <w:name w:val="Texto de globo Car"/>
    <w:link w:val="Textodeglobo"/>
    <w:rsid w:val="001357A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26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2487D-FDA6-4CF4-84A5-210244ED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1723</Words>
  <Characters>9675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INFORME DE REVISIÓN LIMITADA DE ESTADOS FINANCIEROS INTERMEDIOS CONDENSADOS DE PERÍODO INTERMEDIO</vt:lpstr>
    </vt:vector>
  </TitlesOfParts>
  <Company>S &amp; M</Company>
  <LinksUpToDate>false</LinksUpToDate>
  <CharactersWithSpaces>11376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REVISIÓN LIMITADA DE ESTADOS FINANCIEROS INTERMEDIOS CONDENSADOS DE PERÍODO INTERMEDIO</dc:title>
  <dc:creator>Alejandro GALVAN</dc:creator>
  <cp:lastModifiedBy>Usuario</cp:lastModifiedBy>
  <cp:revision>2</cp:revision>
  <cp:lastPrinted>2019-03-13T16:09:00Z</cp:lastPrinted>
  <dcterms:created xsi:type="dcterms:W3CDTF">2019-03-14T13:02:00Z</dcterms:created>
  <dcterms:modified xsi:type="dcterms:W3CDTF">2019-03-14T13:02:00Z</dcterms:modified>
</cp:coreProperties>
</file>