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E5A0" w14:textId="3371B613" w:rsidR="005E0F27" w:rsidRDefault="00471533" w:rsidP="00471533">
      <w:pPr>
        <w:jc w:val="center"/>
        <w:rPr>
          <w:rFonts w:ascii="Times New Roman" w:hAnsi="Times New Roman" w:cs="Times New Roman"/>
          <w:b/>
          <w:bCs/>
          <w:u w:val="single"/>
          <w:lang w:val="es-ES"/>
        </w:rPr>
      </w:pPr>
      <w:r w:rsidRPr="00471533">
        <w:rPr>
          <w:rFonts w:ascii="Times New Roman" w:hAnsi="Times New Roman" w:cs="Times New Roman"/>
          <w:b/>
          <w:bCs/>
          <w:u w:val="single"/>
          <w:lang w:val="es-ES"/>
        </w:rPr>
        <w:t xml:space="preserve">ACTA DE DIRECTORIO </w:t>
      </w:r>
      <w:proofErr w:type="spellStart"/>
      <w:r w:rsidRPr="00471533">
        <w:rPr>
          <w:rFonts w:ascii="Times New Roman" w:hAnsi="Times New Roman" w:cs="Times New Roman"/>
          <w:b/>
          <w:bCs/>
          <w:u w:val="single"/>
          <w:lang w:val="es-ES"/>
        </w:rPr>
        <w:t>Nº</w:t>
      </w:r>
      <w:proofErr w:type="spellEnd"/>
      <w:r w:rsidRPr="00471533">
        <w:rPr>
          <w:rFonts w:ascii="Times New Roman" w:hAnsi="Times New Roman" w:cs="Times New Roman"/>
          <w:b/>
          <w:bCs/>
          <w:u w:val="single"/>
          <w:lang w:val="es-ES"/>
        </w:rPr>
        <w:t xml:space="preserve"> 285</w:t>
      </w:r>
    </w:p>
    <w:p w14:paraId="2C62B445" w14:textId="12B8EDC7" w:rsidR="00471533" w:rsidRDefault="00471533" w:rsidP="00471533">
      <w:pPr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En la Ciudad Autónoma de Buenos Aires, a los </w:t>
      </w:r>
      <w:r w:rsidR="007D7F96">
        <w:rPr>
          <w:rFonts w:ascii="Times New Roman" w:hAnsi="Times New Roman"/>
          <w:lang w:eastAsia="es-ES"/>
        </w:rPr>
        <w:t>9</w:t>
      </w:r>
      <w:r>
        <w:rPr>
          <w:rFonts w:ascii="Times New Roman" w:hAnsi="Times New Roman"/>
          <w:lang w:eastAsia="es-ES"/>
        </w:rPr>
        <w:t xml:space="preserve"> días del mes de noviembre de 2021,</w:t>
      </w:r>
      <w:r w:rsidR="00C559B1">
        <w:rPr>
          <w:rFonts w:ascii="Times New Roman" w:hAnsi="Times New Roman"/>
          <w:lang w:eastAsia="es-ES"/>
        </w:rPr>
        <w:t xml:space="preserve"> siendo las 16:00 </w:t>
      </w:r>
      <w:proofErr w:type="spellStart"/>
      <w:r w:rsidR="00C559B1">
        <w:rPr>
          <w:rFonts w:ascii="Times New Roman" w:hAnsi="Times New Roman"/>
          <w:lang w:eastAsia="es-ES"/>
        </w:rPr>
        <w:t>hs</w:t>
      </w:r>
      <w:proofErr w:type="spellEnd"/>
      <w:r w:rsidR="00C559B1">
        <w:rPr>
          <w:rFonts w:ascii="Times New Roman" w:hAnsi="Times New Roman"/>
          <w:lang w:eastAsia="es-ES"/>
        </w:rPr>
        <w:t>.,</w:t>
      </w:r>
      <w:r>
        <w:rPr>
          <w:rFonts w:ascii="Times New Roman" w:hAnsi="Times New Roman"/>
          <w:lang w:eastAsia="es-ES"/>
        </w:rPr>
        <w:t xml:space="preserve"> se reúne</w:t>
      </w:r>
      <w:r w:rsidR="00C559B1">
        <w:rPr>
          <w:rFonts w:ascii="Times New Roman" w:hAnsi="Times New Roman"/>
          <w:lang w:eastAsia="es-ES"/>
        </w:rPr>
        <w:t>n</w:t>
      </w:r>
      <w:r>
        <w:rPr>
          <w:rFonts w:ascii="Times New Roman" w:hAnsi="Times New Roman"/>
          <w:lang w:eastAsia="es-ES"/>
        </w:rPr>
        <w:t xml:space="preserve"> en la sede social sita en Av. Corrientes 1174, </w:t>
      </w:r>
      <w:r w:rsidR="00C559B1">
        <w:rPr>
          <w:rFonts w:ascii="Times New Roman" w:hAnsi="Times New Roman"/>
          <w:lang w:eastAsia="es-ES"/>
        </w:rPr>
        <w:t>P</w:t>
      </w:r>
      <w:r>
        <w:rPr>
          <w:rFonts w:ascii="Times New Roman" w:hAnsi="Times New Roman"/>
          <w:lang w:eastAsia="es-ES"/>
        </w:rPr>
        <w:t xml:space="preserve">iso 9°, de esta Ciudad, los Sres. Directores de </w:t>
      </w:r>
      <w:r w:rsidRPr="00C559B1">
        <w:rPr>
          <w:rFonts w:ascii="Times New Roman" w:hAnsi="Times New Roman"/>
          <w:b/>
          <w:bCs/>
          <w:lang w:eastAsia="es-ES"/>
        </w:rPr>
        <w:t>Grupo ST S.A.</w:t>
      </w:r>
      <w:r>
        <w:rPr>
          <w:rFonts w:ascii="Times New Roman" w:hAnsi="Times New Roman"/>
          <w:lang w:eastAsia="es-ES"/>
        </w:rPr>
        <w:t xml:space="preserve"> (en adelante</w:t>
      </w:r>
      <w:r w:rsidR="00C559B1">
        <w:rPr>
          <w:rFonts w:ascii="Times New Roman" w:hAnsi="Times New Roman"/>
          <w:lang w:eastAsia="es-ES"/>
        </w:rPr>
        <w:t xml:space="preserve">, </w:t>
      </w:r>
      <w:r>
        <w:rPr>
          <w:rFonts w:ascii="Times New Roman" w:hAnsi="Times New Roman"/>
          <w:lang w:eastAsia="es-ES"/>
        </w:rPr>
        <w:t>la “</w:t>
      </w:r>
      <w:r w:rsidRPr="00C559B1">
        <w:rPr>
          <w:rFonts w:ascii="Times New Roman" w:hAnsi="Times New Roman"/>
          <w:u w:val="single"/>
          <w:lang w:eastAsia="es-ES"/>
        </w:rPr>
        <w:t>Sociedad</w:t>
      </w:r>
      <w:r>
        <w:rPr>
          <w:rFonts w:ascii="Times New Roman" w:hAnsi="Times New Roman"/>
          <w:lang w:eastAsia="es-ES"/>
        </w:rPr>
        <w:t>”</w:t>
      </w:r>
      <w:r w:rsidR="00391A6F">
        <w:rPr>
          <w:rFonts w:ascii="Times New Roman" w:hAnsi="Times New Roman"/>
          <w:lang w:eastAsia="es-ES"/>
        </w:rPr>
        <w:t xml:space="preserve"> o “</w:t>
      </w:r>
      <w:r w:rsidR="00391A6F" w:rsidRPr="00391A6F">
        <w:rPr>
          <w:rFonts w:ascii="Times New Roman" w:hAnsi="Times New Roman"/>
          <w:u w:val="single"/>
          <w:lang w:eastAsia="es-ES"/>
        </w:rPr>
        <w:t>GST</w:t>
      </w:r>
      <w:r w:rsidR="00391A6F">
        <w:rPr>
          <w:rFonts w:ascii="Times New Roman" w:hAnsi="Times New Roman"/>
          <w:lang w:eastAsia="es-ES"/>
        </w:rPr>
        <w:t>”</w:t>
      </w:r>
      <w:r>
        <w:rPr>
          <w:rFonts w:ascii="Times New Roman" w:hAnsi="Times New Roman"/>
          <w:lang w:eastAsia="es-ES"/>
        </w:rPr>
        <w:t>) que firman al pie de la presente,</w:t>
      </w:r>
      <w:r w:rsidR="00C559B1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y </w:t>
      </w:r>
      <w:r w:rsidRPr="00471533">
        <w:rPr>
          <w:rFonts w:ascii="Times New Roman" w:hAnsi="Times New Roman"/>
          <w:lang w:eastAsia="es-ES"/>
        </w:rPr>
        <w:t>el Sr. Francisco G. J. González Fisher</w:t>
      </w:r>
      <w:r w:rsidR="00C559B1">
        <w:rPr>
          <w:rFonts w:ascii="Times New Roman" w:hAnsi="Times New Roman"/>
          <w:lang w:eastAsia="es-ES"/>
        </w:rPr>
        <w:t>,</w:t>
      </w:r>
      <w:r w:rsidRPr="00471533">
        <w:rPr>
          <w:rFonts w:ascii="Times New Roman" w:hAnsi="Times New Roman"/>
          <w:lang w:eastAsia="es-ES"/>
        </w:rPr>
        <w:t xml:space="preserve"> en representación de la Comisión Fiscalizadora, cuya firma figura también al pie de la presente.</w:t>
      </w:r>
      <w:r>
        <w:rPr>
          <w:rFonts w:ascii="Times New Roman" w:hAnsi="Times New Roman"/>
          <w:lang w:eastAsia="es-ES"/>
        </w:rPr>
        <w:t xml:space="preserve"> Acto seguido, luego de constatar la existencia de </w:t>
      </w:r>
      <w:r w:rsidR="00C3679C">
        <w:rPr>
          <w:rFonts w:ascii="Times New Roman" w:hAnsi="Times New Roman"/>
          <w:lang w:eastAsia="es-ES"/>
        </w:rPr>
        <w:t>quórum</w:t>
      </w:r>
      <w:r>
        <w:rPr>
          <w:rFonts w:ascii="Times New Roman" w:hAnsi="Times New Roman"/>
          <w:lang w:eastAsia="es-ES"/>
        </w:rPr>
        <w:t xml:space="preserve"> suficiente para sesionar, </w:t>
      </w:r>
      <w:r w:rsidR="00C559B1">
        <w:rPr>
          <w:rFonts w:ascii="Times New Roman" w:hAnsi="Times New Roman"/>
          <w:lang w:eastAsia="es-ES"/>
        </w:rPr>
        <w:t xml:space="preserve">el Sr. Roberto Domínguez, </w:t>
      </w:r>
      <w:r>
        <w:rPr>
          <w:rFonts w:ascii="Times New Roman" w:hAnsi="Times New Roman"/>
          <w:lang w:eastAsia="es-ES"/>
        </w:rPr>
        <w:t>en</w:t>
      </w:r>
      <w:r w:rsidR="00C559B1">
        <w:rPr>
          <w:rFonts w:ascii="Times New Roman" w:hAnsi="Times New Roman"/>
          <w:lang w:eastAsia="es-ES"/>
        </w:rPr>
        <w:t xml:space="preserve"> su carácter de Vicepresidente</w:t>
      </w:r>
      <w:r w:rsidR="00B14364">
        <w:rPr>
          <w:rFonts w:ascii="Times New Roman" w:hAnsi="Times New Roman"/>
          <w:lang w:eastAsia="es-ES"/>
        </w:rPr>
        <w:t>,</w:t>
      </w:r>
      <w:r w:rsidR="00C559B1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declara abierto el acto y somete a consideración de los presentes el único punto de la Agenda: </w:t>
      </w:r>
      <w:r w:rsidRPr="00471533">
        <w:rPr>
          <w:rFonts w:ascii="Times New Roman" w:hAnsi="Times New Roman"/>
          <w:b/>
          <w:bCs/>
          <w:lang w:eastAsia="es-ES"/>
        </w:rPr>
        <w:t>“</w:t>
      </w:r>
      <w:r w:rsidR="00C3679C" w:rsidRPr="00C559B1">
        <w:rPr>
          <w:rFonts w:ascii="Times New Roman" w:hAnsi="Times New Roman"/>
          <w:b/>
          <w:bCs/>
          <w:u w:val="single"/>
          <w:lang w:eastAsia="es-ES"/>
        </w:rPr>
        <w:t xml:space="preserve">Convocatoria a Asamblea General </w:t>
      </w:r>
      <w:r w:rsidR="00F05C02">
        <w:rPr>
          <w:rFonts w:ascii="Times New Roman" w:hAnsi="Times New Roman"/>
          <w:b/>
          <w:bCs/>
          <w:u w:val="single"/>
          <w:lang w:eastAsia="es-ES"/>
        </w:rPr>
        <w:t xml:space="preserve">Ordinaria de </w:t>
      </w:r>
      <w:r w:rsidR="00704479">
        <w:rPr>
          <w:rFonts w:ascii="Times New Roman" w:hAnsi="Times New Roman"/>
          <w:b/>
          <w:bCs/>
          <w:u w:val="single"/>
          <w:lang w:eastAsia="es-ES"/>
        </w:rPr>
        <w:t>a</w:t>
      </w:r>
      <w:r w:rsidR="00F05C02">
        <w:rPr>
          <w:rFonts w:ascii="Times New Roman" w:hAnsi="Times New Roman"/>
          <w:b/>
          <w:bCs/>
          <w:u w:val="single"/>
          <w:lang w:eastAsia="es-ES"/>
        </w:rPr>
        <w:t>ccionistas</w:t>
      </w:r>
      <w:r w:rsidRPr="00471533">
        <w:rPr>
          <w:rFonts w:ascii="Times New Roman" w:hAnsi="Times New Roman"/>
          <w:b/>
          <w:bCs/>
          <w:lang w:eastAsia="es-ES"/>
        </w:rPr>
        <w:t>”</w:t>
      </w:r>
      <w:r>
        <w:rPr>
          <w:rFonts w:ascii="Times New Roman" w:hAnsi="Times New Roman"/>
          <w:b/>
          <w:bCs/>
          <w:lang w:eastAsia="es-ES"/>
        </w:rPr>
        <w:t>.</w:t>
      </w:r>
      <w:r w:rsidR="00C3679C">
        <w:rPr>
          <w:rFonts w:ascii="Times New Roman" w:hAnsi="Times New Roman"/>
          <w:b/>
          <w:bCs/>
          <w:lang w:eastAsia="es-ES"/>
        </w:rPr>
        <w:t xml:space="preserve"> </w:t>
      </w:r>
      <w:r w:rsidR="00F05C02" w:rsidRPr="00F05C02">
        <w:rPr>
          <w:rFonts w:ascii="Times New Roman" w:hAnsi="Times New Roman"/>
          <w:lang w:eastAsia="es-ES"/>
        </w:rPr>
        <w:t>En uso de</w:t>
      </w:r>
      <w:r w:rsidR="00C3679C" w:rsidRPr="000F4AAF">
        <w:rPr>
          <w:rFonts w:ascii="Times New Roman" w:hAnsi="Times New Roman"/>
          <w:lang w:eastAsia="es-ES"/>
        </w:rPr>
        <w:t xml:space="preserve"> la palabra el Sr. Vicepresidente manif</w:t>
      </w:r>
      <w:r w:rsidR="00704479">
        <w:rPr>
          <w:rFonts w:ascii="Times New Roman" w:hAnsi="Times New Roman"/>
          <w:lang w:eastAsia="es-ES"/>
        </w:rPr>
        <w:t>estó</w:t>
      </w:r>
      <w:r w:rsidR="00C3679C" w:rsidRPr="000F4AAF">
        <w:rPr>
          <w:rFonts w:ascii="Times New Roman" w:hAnsi="Times New Roman"/>
          <w:lang w:eastAsia="es-ES"/>
        </w:rPr>
        <w:t xml:space="preserve"> que, como es de conocimiento de los presentes, </w:t>
      </w:r>
      <w:r w:rsidR="00F05C02">
        <w:rPr>
          <w:rFonts w:ascii="Times New Roman" w:hAnsi="Times New Roman"/>
          <w:lang w:eastAsia="es-ES"/>
        </w:rPr>
        <w:t xml:space="preserve">en la Asamblea General Ordinaria de </w:t>
      </w:r>
      <w:r w:rsidR="00704479">
        <w:rPr>
          <w:rFonts w:ascii="Times New Roman" w:hAnsi="Times New Roman"/>
          <w:lang w:eastAsia="es-ES"/>
        </w:rPr>
        <w:t>a</w:t>
      </w:r>
      <w:r w:rsidR="00F05C02">
        <w:rPr>
          <w:rFonts w:ascii="Times New Roman" w:hAnsi="Times New Roman"/>
          <w:lang w:eastAsia="es-ES"/>
        </w:rPr>
        <w:t>ccionistas de la Sociedad de fecha 28 de abril de 2021</w:t>
      </w:r>
      <w:r w:rsidR="007143DF">
        <w:rPr>
          <w:rFonts w:ascii="Times New Roman" w:hAnsi="Times New Roman"/>
          <w:lang w:eastAsia="es-ES"/>
        </w:rPr>
        <w:t>,</w:t>
      </w:r>
      <w:r w:rsidR="00F05C02">
        <w:rPr>
          <w:rFonts w:ascii="Times New Roman" w:hAnsi="Times New Roman"/>
          <w:lang w:eastAsia="es-ES"/>
        </w:rPr>
        <w:t xml:space="preserve"> se designó a la Sra. </w:t>
      </w:r>
      <w:bookmarkStart w:id="0" w:name="_Hlk87282286"/>
      <w:r w:rsidR="00F05C02">
        <w:rPr>
          <w:rFonts w:ascii="Times New Roman" w:hAnsi="Times New Roman"/>
          <w:lang w:eastAsia="es-ES"/>
        </w:rPr>
        <w:t xml:space="preserve">Leticia Norma Ebba </w:t>
      </w:r>
      <w:bookmarkEnd w:id="0"/>
      <w:r w:rsidR="00F05C02">
        <w:rPr>
          <w:rFonts w:ascii="Times New Roman" w:hAnsi="Times New Roman"/>
          <w:lang w:eastAsia="es-ES"/>
        </w:rPr>
        <w:t>(</w:t>
      </w:r>
      <w:proofErr w:type="spellStart"/>
      <w:r w:rsidR="00F05C02">
        <w:rPr>
          <w:rFonts w:ascii="Times New Roman" w:hAnsi="Times New Roman"/>
          <w:lang w:eastAsia="es-ES"/>
        </w:rPr>
        <w:t>T°</w:t>
      </w:r>
      <w:proofErr w:type="spellEnd"/>
      <w:r w:rsidR="00F05C02">
        <w:rPr>
          <w:rFonts w:ascii="Times New Roman" w:hAnsi="Times New Roman"/>
          <w:lang w:eastAsia="es-ES"/>
        </w:rPr>
        <w:t xml:space="preserve"> 173 </w:t>
      </w:r>
      <w:proofErr w:type="spellStart"/>
      <w:r w:rsidR="00F05C02">
        <w:rPr>
          <w:rFonts w:ascii="Times New Roman" w:hAnsi="Times New Roman"/>
          <w:lang w:eastAsia="es-ES"/>
        </w:rPr>
        <w:t>F°</w:t>
      </w:r>
      <w:proofErr w:type="spellEnd"/>
      <w:r w:rsidR="00F05C02">
        <w:rPr>
          <w:rFonts w:ascii="Times New Roman" w:hAnsi="Times New Roman"/>
          <w:lang w:eastAsia="es-ES"/>
        </w:rPr>
        <w:t xml:space="preserve"> 221 CPCECABA), socia del Estudio BDO Becher y Asociados S.R.L.</w:t>
      </w:r>
      <w:r w:rsidR="00704479">
        <w:rPr>
          <w:rFonts w:ascii="Times New Roman" w:hAnsi="Times New Roman"/>
          <w:lang w:eastAsia="es-ES"/>
        </w:rPr>
        <w:t xml:space="preserve"> (en adelante, “</w:t>
      </w:r>
      <w:r w:rsidR="00704479" w:rsidRPr="00704479">
        <w:rPr>
          <w:rFonts w:ascii="Times New Roman" w:hAnsi="Times New Roman"/>
          <w:u w:val="single"/>
          <w:lang w:eastAsia="es-ES"/>
        </w:rPr>
        <w:t>BDO</w:t>
      </w:r>
      <w:r w:rsidR="00704479">
        <w:rPr>
          <w:rFonts w:ascii="Times New Roman" w:hAnsi="Times New Roman"/>
          <w:lang w:eastAsia="es-ES"/>
        </w:rPr>
        <w:t>”)</w:t>
      </w:r>
      <w:r w:rsidR="00593B50">
        <w:rPr>
          <w:rFonts w:ascii="Times New Roman" w:hAnsi="Times New Roman"/>
          <w:lang w:eastAsia="es-ES"/>
        </w:rPr>
        <w:t>,</w:t>
      </w:r>
      <w:r w:rsidR="00F05C02">
        <w:rPr>
          <w:rFonts w:ascii="Times New Roman" w:hAnsi="Times New Roman"/>
          <w:lang w:eastAsia="es-ES"/>
        </w:rPr>
        <w:t xml:space="preserve"> como auditor</w:t>
      </w:r>
      <w:r w:rsidR="00593B50">
        <w:rPr>
          <w:rFonts w:ascii="Times New Roman" w:hAnsi="Times New Roman"/>
          <w:lang w:eastAsia="es-ES"/>
        </w:rPr>
        <w:t>a</w:t>
      </w:r>
      <w:r w:rsidR="00F05C02">
        <w:rPr>
          <w:rFonts w:ascii="Times New Roman" w:hAnsi="Times New Roman"/>
          <w:lang w:eastAsia="es-ES"/>
        </w:rPr>
        <w:t xml:space="preserve"> extern</w:t>
      </w:r>
      <w:r w:rsidR="00593B50">
        <w:rPr>
          <w:rFonts w:ascii="Times New Roman" w:hAnsi="Times New Roman"/>
          <w:lang w:eastAsia="es-ES"/>
        </w:rPr>
        <w:t>a</w:t>
      </w:r>
      <w:r w:rsidR="00F05C02">
        <w:rPr>
          <w:rFonts w:ascii="Times New Roman" w:hAnsi="Times New Roman"/>
          <w:lang w:eastAsia="es-ES"/>
        </w:rPr>
        <w:t xml:space="preserve"> titular de la Sociedad</w:t>
      </w:r>
      <w:r w:rsidR="00593B50">
        <w:rPr>
          <w:rFonts w:ascii="Times New Roman" w:hAnsi="Times New Roman"/>
          <w:lang w:eastAsia="es-ES"/>
        </w:rPr>
        <w:t>, a cargo de dictaminar sobre los estados contables correspondientes al ejercicio social que finaliza el 31 de diciembre de 2021</w:t>
      </w:r>
      <w:r w:rsidR="00F05C02">
        <w:rPr>
          <w:rFonts w:ascii="Times New Roman" w:hAnsi="Times New Roman"/>
          <w:lang w:eastAsia="es-ES"/>
        </w:rPr>
        <w:t>. El Sr. Vicepresidente continuó diciendo que</w:t>
      </w:r>
      <w:r w:rsidR="00593B50">
        <w:rPr>
          <w:rFonts w:ascii="Times New Roman" w:hAnsi="Times New Roman"/>
          <w:lang w:eastAsia="es-ES"/>
        </w:rPr>
        <w:t>,</w:t>
      </w:r>
      <w:r w:rsidR="00F05C02">
        <w:rPr>
          <w:rFonts w:ascii="Times New Roman" w:hAnsi="Times New Roman"/>
          <w:lang w:eastAsia="es-ES"/>
        </w:rPr>
        <w:t xml:space="preserve"> en la mencionada asamblea</w:t>
      </w:r>
      <w:r w:rsidR="00593B50">
        <w:rPr>
          <w:rFonts w:ascii="Times New Roman" w:hAnsi="Times New Roman"/>
          <w:lang w:eastAsia="es-ES"/>
        </w:rPr>
        <w:t>,</w:t>
      </w:r>
      <w:r w:rsidR="00F05C02">
        <w:rPr>
          <w:rFonts w:ascii="Times New Roman" w:hAnsi="Times New Roman"/>
          <w:lang w:eastAsia="es-ES"/>
        </w:rPr>
        <w:t xml:space="preserve"> también se designó al Sr. </w:t>
      </w:r>
      <w:bookmarkStart w:id="1" w:name="_Hlk87282301"/>
      <w:r w:rsidR="00F05C02">
        <w:rPr>
          <w:rFonts w:ascii="Times New Roman" w:hAnsi="Times New Roman"/>
          <w:lang w:eastAsia="es-ES"/>
        </w:rPr>
        <w:t>Nicolás Sebastián Franco</w:t>
      </w:r>
      <w:bookmarkEnd w:id="1"/>
      <w:r w:rsidR="00F05C02">
        <w:rPr>
          <w:rFonts w:ascii="Times New Roman" w:hAnsi="Times New Roman"/>
          <w:lang w:eastAsia="es-ES"/>
        </w:rPr>
        <w:t xml:space="preserve"> (</w:t>
      </w:r>
      <w:proofErr w:type="spellStart"/>
      <w:r w:rsidR="00F05C02">
        <w:rPr>
          <w:rFonts w:ascii="Times New Roman" w:hAnsi="Times New Roman"/>
          <w:lang w:eastAsia="es-ES"/>
        </w:rPr>
        <w:t>T°</w:t>
      </w:r>
      <w:proofErr w:type="spellEnd"/>
      <w:r w:rsidR="00F05C02">
        <w:rPr>
          <w:rFonts w:ascii="Times New Roman" w:hAnsi="Times New Roman"/>
          <w:lang w:eastAsia="es-ES"/>
        </w:rPr>
        <w:t xml:space="preserve"> 327 </w:t>
      </w:r>
      <w:proofErr w:type="spellStart"/>
      <w:r w:rsidR="00F05C02">
        <w:rPr>
          <w:rFonts w:ascii="Times New Roman" w:hAnsi="Times New Roman"/>
          <w:lang w:eastAsia="es-ES"/>
        </w:rPr>
        <w:t>F°</w:t>
      </w:r>
      <w:proofErr w:type="spellEnd"/>
      <w:r w:rsidR="00F05C02">
        <w:rPr>
          <w:rFonts w:ascii="Times New Roman" w:hAnsi="Times New Roman"/>
          <w:lang w:eastAsia="es-ES"/>
        </w:rPr>
        <w:t xml:space="preserve"> 177 CPCECABA) como auditor </w:t>
      </w:r>
      <w:r w:rsidR="007143DF">
        <w:rPr>
          <w:rFonts w:ascii="Times New Roman" w:hAnsi="Times New Roman"/>
          <w:lang w:eastAsia="es-ES"/>
        </w:rPr>
        <w:t xml:space="preserve">externo </w:t>
      </w:r>
      <w:r w:rsidR="00F05C02">
        <w:rPr>
          <w:rFonts w:ascii="Times New Roman" w:hAnsi="Times New Roman"/>
          <w:lang w:eastAsia="es-ES"/>
        </w:rPr>
        <w:t>suplente</w:t>
      </w:r>
      <w:r w:rsidR="00593B50">
        <w:rPr>
          <w:rFonts w:ascii="Times New Roman" w:hAnsi="Times New Roman"/>
          <w:lang w:eastAsia="es-ES"/>
        </w:rPr>
        <w:t>, quien reemplazaría a la Sra. Ebba en cas</w:t>
      </w:r>
      <w:r w:rsidR="00A430C0">
        <w:rPr>
          <w:rFonts w:ascii="Times New Roman" w:hAnsi="Times New Roman"/>
          <w:lang w:eastAsia="es-ES"/>
        </w:rPr>
        <w:t>o</w:t>
      </w:r>
      <w:r w:rsidR="00593B50">
        <w:rPr>
          <w:rFonts w:ascii="Times New Roman" w:hAnsi="Times New Roman"/>
          <w:lang w:eastAsia="es-ES"/>
        </w:rPr>
        <w:t xml:space="preserve"> de ausencia, renuncia o remoción. Acto seguido, el Sr. Vicepresidente </w:t>
      </w:r>
      <w:r w:rsidR="00704479">
        <w:rPr>
          <w:rFonts w:ascii="Times New Roman" w:hAnsi="Times New Roman"/>
          <w:lang w:eastAsia="es-ES"/>
        </w:rPr>
        <w:t>informó</w:t>
      </w:r>
      <w:r w:rsidR="00593B50">
        <w:rPr>
          <w:rFonts w:ascii="Times New Roman" w:hAnsi="Times New Roman"/>
          <w:lang w:eastAsia="es-ES"/>
        </w:rPr>
        <w:t xml:space="preserve"> que</w:t>
      </w:r>
      <w:r w:rsidR="00704479">
        <w:rPr>
          <w:rFonts w:ascii="Times New Roman" w:hAnsi="Times New Roman"/>
          <w:lang w:eastAsia="es-ES"/>
        </w:rPr>
        <w:t>,</w:t>
      </w:r>
      <w:r w:rsidR="00593B50">
        <w:rPr>
          <w:rFonts w:ascii="Times New Roman" w:hAnsi="Times New Roman"/>
          <w:lang w:eastAsia="es-ES"/>
        </w:rPr>
        <w:t xml:space="preserve"> </w:t>
      </w:r>
      <w:r w:rsidR="00704479">
        <w:rPr>
          <w:rFonts w:ascii="Times New Roman" w:hAnsi="Times New Roman"/>
          <w:lang w:eastAsia="es-ES"/>
        </w:rPr>
        <w:t xml:space="preserve">luego de la compra de acciones de MetLife Seguros S.A. por la Sociedad, los integrantes de BDO </w:t>
      </w:r>
      <w:r w:rsidR="007143DF">
        <w:rPr>
          <w:rFonts w:ascii="Times New Roman" w:hAnsi="Times New Roman"/>
          <w:lang w:eastAsia="es-ES"/>
        </w:rPr>
        <w:t>no continuarán en sus cargos</w:t>
      </w:r>
      <w:r w:rsidR="003575C0">
        <w:rPr>
          <w:rFonts w:ascii="Times New Roman" w:hAnsi="Times New Roman"/>
          <w:lang w:eastAsia="es-ES"/>
        </w:rPr>
        <w:t xml:space="preserve"> de auditores externos debido a que ésta última sociedad</w:t>
      </w:r>
      <w:r w:rsidR="007143DF">
        <w:rPr>
          <w:rFonts w:ascii="Times New Roman" w:hAnsi="Times New Roman"/>
          <w:lang w:eastAsia="es-ES"/>
        </w:rPr>
        <w:t xml:space="preserve"> </w:t>
      </w:r>
      <w:r w:rsidR="003575C0">
        <w:rPr>
          <w:rFonts w:ascii="Times New Roman" w:hAnsi="Times New Roman"/>
          <w:lang w:eastAsia="es-ES"/>
        </w:rPr>
        <w:t>cuenta con sus propios auditores externos</w:t>
      </w:r>
      <w:r w:rsidR="00704479">
        <w:rPr>
          <w:rFonts w:ascii="Times New Roman" w:hAnsi="Times New Roman"/>
          <w:lang w:eastAsia="es-ES"/>
        </w:rPr>
        <w:t>. En consecuencia, el Sr. Vicepresidente</w:t>
      </w:r>
      <w:r w:rsidR="00A430C0">
        <w:rPr>
          <w:rFonts w:ascii="Times New Roman" w:hAnsi="Times New Roman"/>
          <w:lang w:eastAsia="es-ES"/>
        </w:rPr>
        <w:t xml:space="preserve"> prop</w:t>
      </w:r>
      <w:r w:rsidR="00704479">
        <w:rPr>
          <w:rFonts w:ascii="Times New Roman" w:hAnsi="Times New Roman"/>
          <w:lang w:eastAsia="es-ES"/>
        </w:rPr>
        <w:t>uso</w:t>
      </w:r>
      <w:r w:rsidR="00A430C0">
        <w:rPr>
          <w:rFonts w:ascii="Times New Roman" w:hAnsi="Times New Roman"/>
          <w:lang w:eastAsia="es-ES"/>
        </w:rPr>
        <w:t xml:space="preserve"> </w:t>
      </w:r>
      <w:r w:rsidR="00704479">
        <w:rPr>
          <w:rFonts w:ascii="Times New Roman" w:hAnsi="Times New Roman"/>
          <w:lang w:eastAsia="es-ES"/>
        </w:rPr>
        <w:t>designar al</w:t>
      </w:r>
      <w:r w:rsidR="003D0696">
        <w:rPr>
          <w:rFonts w:ascii="Times New Roman" w:hAnsi="Times New Roman"/>
          <w:lang w:eastAsia="es-ES"/>
        </w:rPr>
        <w:t xml:space="preserve"> Sr.</w:t>
      </w:r>
      <w:r w:rsidR="00A430C0">
        <w:rPr>
          <w:rFonts w:ascii="Times New Roman" w:hAnsi="Times New Roman"/>
          <w:lang w:eastAsia="es-ES"/>
        </w:rPr>
        <w:t xml:space="preserve"> Claudio</w:t>
      </w:r>
      <w:r w:rsidR="0020678E">
        <w:rPr>
          <w:rFonts w:ascii="Times New Roman" w:hAnsi="Times New Roman"/>
          <w:lang w:eastAsia="es-ES"/>
        </w:rPr>
        <w:t xml:space="preserve"> Norberto</w:t>
      </w:r>
      <w:r w:rsidR="00A430C0">
        <w:rPr>
          <w:rFonts w:ascii="Times New Roman" w:hAnsi="Times New Roman"/>
          <w:lang w:eastAsia="es-ES"/>
        </w:rPr>
        <w:t xml:space="preserve"> </w:t>
      </w:r>
      <w:proofErr w:type="spellStart"/>
      <w:r w:rsidR="00A430C0">
        <w:rPr>
          <w:rFonts w:ascii="Times New Roman" w:hAnsi="Times New Roman"/>
          <w:lang w:eastAsia="es-ES"/>
        </w:rPr>
        <w:t>Bercholc</w:t>
      </w:r>
      <w:proofErr w:type="spellEnd"/>
      <w:r w:rsidR="00A430C0">
        <w:rPr>
          <w:rFonts w:ascii="Times New Roman" w:hAnsi="Times New Roman"/>
          <w:lang w:eastAsia="es-ES"/>
        </w:rPr>
        <w:t xml:space="preserve"> </w:t>
      </w:r>
      <w:r w:rsidR="0020678E">
        <w:rPr>
          <w:rFonts w:ascii="Times New Roman" w:hAnsi="Times New Roman"/>
          <w:lang w:eastAsia="es-ES"/>
        </w:rPr>
        <w:t>(</w:t>
      </w:r>
      <w:proofErr w:type="spellStart"/>
      <w:r w:rsidR="0020678E">
        <w:rPr>
          <w:rFonts w:ascii="Times New Roman" w:hAnsi="Times New Roman"/>
          <w:lang w:eastAsia="es-ES"/>
        </w:rPr>
        <w:t>T°</w:t>
      </w:r>
      <w:proofErr w:type="spellEnd"/>
      <w:r w:rsidR="0020678E">
        <w:rPr>
          <w:rFonts w:ascii="Times New Roman" w:hAnsi="Times New Roman"/>
          <w:lang w:eastAsia="es-ES"/>
        </w:rPr>
        <w:t xml:space="preserve"> 115 </w:t>
      </w:r>
      <w:proofErr w:type="spellStart"/>
      <w:r w:rsidR="0020678E">
        <w:rPr>
          <w:rFonts w:ascii="Times New Roman" w:hAnsi="Times New Roman"/>
          <w:lang w:eastAsia="es-ES"/>
        </w:rPr>
        <w:t>F°</w:t>
      </w:r>
      <w:proofErr w:type="spellEnd"/>
      <w:r w:rsidR="0020678E">
        <w:rPr>
          <w:rFonts w:ascii="Times New Roman" w:hAnsi="Times New Roman"/>
          <w:lang w:eastAsia="es-ES"/>
        </w:rPr>
        <w:t xml:space="preserve"> 146 CPCECABA) </w:t>
      </w:r>
      <w:r w:rsidR="00A430C0">
        <w:rPr>
          <w:rFonts w:ascii="Times New Roman" w:hAnsi="Times New Roman"/>
          <w:lang w:eastAsia="es-ES"/>
        </w:rPr>
        <w:t>como auditor externo titular y</w:t>
      </w:r>
      <w:r w:rsidR="003D0696">
        <w:rPr>
          <w:rFonts w:ascii="Times New Roman" w:hAnsi="Times New Roman"/>
          <w:lang w:eastAsia="es-ES"/>
        </w:rPr>
        <w:t xml:space="preserve"> </w:t>
      </w:r>
      <w:r w:rsidR="003575C0">
        <w:rPr>
          <w:rFonts w:ascii="Times New Roman" w:hAnsi="Times New Roman"/>
          <w:lang w:eastAsia="es-ES"/>
        </w:rPr>
        <w:t xml:space="preserve">a </w:t>
      </w:r>
      <w:r w:rsidR="003D0696">
        <w:rPr>
          <w:rFonts w:ascii="Times New Roman" w:hAnsi="Times New Roman"/>
          <w:lang w:eastAsia="es-ES"/>
        </w:rPr>
        <w:t>la Sra.</w:t>
      </w:r>
      <w:r w:rsidR="00A430C0">
        <w:rPr>
          <w:rFonts w:ascii="Times New Roman" w:hAnsi="Times New Roman"/>
          <w:lang w:eastAsia="es-ES"/>
        </w:rPr>
        <w:t xml:space="preserve"> Beatriz</w:t>
      </w:r>
      <w:r w:rsidR="0020678E">
        <w:rPr>
          <w:rFonts w:ascii="Times New Roman" w:hAnsi="Times New Roman"/>
          <w:lang w:eastAsia="es-ES"/>
        </w:rPr>
        <w:t xml:space="preserve"> Viviana</w:t>
      </w:r>
      <w:r w:rsidR="00A430C0">
        <w:rPr>
          <w:rFonts w:ascii="Times New Roman" w:hAnsi="Times New Roman"/>
          <w:lang w:eastAsia="es-ES"/>
        </w:rPr>
        <w:t xml:space="preserve"> </w:t>
      </w:r>
      <w:proofErr w:type="spellStart"/>
      <w:r w:rsidR="00A430C0">
        <w:rPr>
          <w:rFonts w:ascii="Times New Roman" w:hAnsi="Times New Roman"/>
          <w:lang w:eastAsia="es-ES"/>
        </w:rPr>
        <w:t>Marelli</w:t>
      </w:r>
      <w:proofErr w:type="spellEnd"/>
      <w:r w:rsidR="0020678E">
        <w:rPr>
          <w:rFonts w:ascii="Times New Roman" w:hAnsi="Times New Roman"/>
          <w:lang w:eastAsia="es-ES"/>
        </w:rPr>
        <w:t xml:space="preserve"> (</w:t>
      </w:r>
      <w:proofErr w:type="spellStart"/>
      <w:r w:rsidR="0020678E">
        <w:rPr>
          <w:rFonts w:ascii="Times New Roman" w:hAnsi="Times New Roman"/>
          <w:lang w:eastAsia="es-ES"/>
        </w:rPr>
        <w:t>T°</w:t>
      </w:r>
      <w:proofErr w:type="spellEnd"/>
      <w:r w:rsidR="0020678E">
        <w:rPr>
          <w:rFonts w:ascii="Times New Roman" w:hAnsi="Times New Roman"/>
          <w:lang w:eastAsia="es-ES"/>
        </w:rPr>
        <w:t xml:space="preserve"> 116 </w:t>
      </w:r>
      <w:proofErr w:type="spellStart"/>
      <w:r w:rsidR="0020678E">
        <w:rPr>
          <w:rFonts w:ascii="Times New Roman" w:hAnsi="Times New Roman"/>
          <w:lang w:eastAsia="es-ES"/>
        </w:rPr>
        <w:t>F°</w:t>
      </w:r>
      <w:proofErr w:type="spellEnd"/>
      <w:r w:rsidR="0020678E">
        <w:rPr>
          <w:rFonts w:ascii="Times New Roman" w:hAnsi="Times New Roman"/>
          <w:lang w:eastAsia="es-ES"/>
        </w:rPr>
        <w:t xml:space="preserve"> 129 CPCECABA)</w:t>
      </w:r>
      <w:r w:rsidR="00A430C0">
        <w:rPr>
          <w:rFonts w:ascii="Times New Roman" w:hAnsi="Times New Roman"/>
          <w:lang w:eastAsia="es-ES"/>
        </w:rPr>
        <w:t xml:space="preserve"> como auditor</w:t>
      </w:r>
      <w:r w:rsidR="003D0696">
        <w:rPr>
          <w:rFonts w:ascii="Times New Roman" w:hAnsi="Times New Roman"/>
          <w:lang w:eastAsia="es-ES"/>
        </w:rPr>
        <w:t>a</w:t>
      </w:r>
      <w:r w:rsidR="00A430C0">
        <w:rPr>
          <w:rFonts w:ascii="Times New Roman" w:hAnsi="Times New Roman"/>
          <w:lang w:eastAsia="es-ES"/>
        </w:rPr>
        <w:t xml:space="preserve"> extern</w:t>
      </w:r>
      <w:r w:rsidR="003D0696">
        <w:rPr>
          <w:rFonts w:ascii="Times New Roman" w:hAnsi="Times New Roman"/>
          <w:lang w:eastAsia="es-ES"/>
        </w:rPr>
        <w:t>a</w:t>
      </w:r>
      <w:r w:rsidR="00A430C0">
        <w:rPr>
          <w:rFonts w:ascii="Times New Roman" w:hAnsi="Times New Roman"/>
          <w:lang w:eastAsia="es-ES"/>
        </w:rPr>
        <w:t xml:space="preserve"> suplente</w:t>
      </w:r>
      <w:r w:rsidR="00704479">
        <w:rPr>
          <w:rFonts w:ascii="Times New Roman" w:hAnsi="Times New Roman"/>
          <w:lang w:eastAsia="es-ES"/>
        </w:rPr>
        <w:t xml:space="preserve">, indicando la necesidad de </w:t>
      </w:r>
      <w:r w:rsidR="000F4AAF" w:rsidRPr="000F4AAF">
        <w:rPr>
          <w:rFonts w:ascii="Times New Roman" w:hAnsi="Times New Roman"/>
          <w:lang w:eastAsia="es-ES"/>
        </w:rPr>
        <w:t xml:space="preserve">someter tal cuestión a consideración de los Sres. </w:t>
      </w:r>
      <w:r w:rsidR="00B14364">
        <w:rPr>
          <w:rFonts w:ascii="Times New Roman" w:hAnsi="Times New Roman"/>
          <w:lang w:eastAsia="es-ES"/>
        </w:rPr>
        <w:t>a</w:t>
      </w:r>
      <w:r w:rsidR="000F4AAF" w:rsidRPr="000F4AAF">
        <w:rPr>
          <w:rFonts w:ascii="Times New Roman" w:hAnsi="Times New Roman"/>
          <w:lang w:eastAsia="es-ES"/>
        </w:rPr>
        <w:t>ccionistas, mediante la celebración de la correspondiente Asamblea</w:t>
      </w:r>
      <w:r w:rsidR="003575C0">
        <w:rPr>
          <w:rFonts w:ascii="Times New Roman" w:hAnsi="Times New Roman"/>
          <w:lang w:eastAsia="es-ES"/>
        </w:rPr>
        <w:t xml:space="preserve"> General</w:t>
      </w:r>
      <w:r w:rsidR="000F4AAF" w:rsidRPr="000F4AAF">
        <w:rPr>
          <w:rFonts w:ascii="Times New Roman" w:hAnsi="Times New Roman"/>
          <w:lang w:eastAsia="es-ES"/>
        </w:rPr>
        <w:t xml:space="preserve"> Ordinaria. En virtud de lo expuesto, los Sres. Directores resuelven por unanimidad de los presentes: (i) </w:t>
      </w:r>
      <w:r w:rsidR="003D0696">
        <w:rPr>
          <w:rFonts w:ascii="Times New Roman" w:hAnsi="Times New Roman"/>
          <w:lang w:eastAsia="es-ES"/>
        </w:rPr>
        <w:t>c</w:t>
      </w:r>
      <w:r w:rsidR="000F4AAF" w:rsidRPr="000F4AAF">
        <w:rPr>
          <w:rFonts w:ascii="Times New Roman" w:hAnsi="Times New Roman"/>
          <w:lang w:eastAsia="es-ES"/>
        </w:rPr>
        <w:t xml:space="preserve">onvocar a Asamblea General Ordinaria de </w:t>
      </w:r>
      <w:r w:rsidR="00391A6F">
        <w:rPr>
          <w:rFonts w:ascii="Times New Roman" w:hAnsi="Times New Roman"/>
          <w:lang w:eastAsia="es-ES"/>
        </w:rPr>
        <w:t>a</w:t>
      </w:r>
      <w:r w:rsidR="000F4AAF" w:rsidRPr="000F4AAF">
        <w:rPr>
          <w:rFonts w:ascii="Times New Roman" w:hAnsi="Times New Roman"/>
          <w:lang w:eastAsia="es-ES"/>
        </w:rPr>
        <w:t xml:space="preserve">ccionistas para el día </w:t>
      </w:r>
      <w:r w:rsidR="00240CC4">
        <w:rPr>
          <w:rFonts w:ascii="Times New Roman" w:hAnsi="Times New Roman"/>
          <w:lang w:eastAsia="es-ES"/>
        </w:rPr>
        <w:t>2</w:t>
      </w:r>
      <w:r w:rsidR="007C500A">
        <w:rPr>
          <w:rFonts w:ascii="Times New Roman" w:hAnsi="Times New Roman"/>
          <w:lang w:eastAsia="es-ES"/>
        </w:rPr>
        <w:t>6</w:t>
      </w:r>
      <w:r w:rsidR="000F4AAF" w:rsidRPr="000F4AAF">
        <w:rPr>
          <w:rFonts w:ascii="Times New Roman" w:hAnsi="Times New Roman"/>
          <w:lang w:eastAsia="es-ES"/>
        </w:rPr>
        <w:t xml:space="preserve"> de noviembre de 2021 a las 13:00 y 14:00 horas</w:t>
      </w:r>
      <w:r w:rsidR="000F4AAF">
        <w:rPr>
          <w:rFonts w:ascii="Times New Roman" w:hAnsi="Times New Roman"/>
          <w:lang w:eastAsia="es-ES"/>
        </w:rPr>
        <w:t>, en primera y segunda convocatoria respectivamente</w:t>
      </w:r>
      <w:r w:rsidR="00A430C0">
        <w:rPr>
          <w:rFonts w:ascii="Times New Roman" w:hAnsi="Times New Roman"/>
          <w:lang w:eastAsia="es-ES"/>
        </w:rPr>
        <w:t>, para tratar el siguiente Orden del Día:</w:t>
      </w:r>
      <w:r w:rsidR="000F4AAF">
        <w:rPr>
          <w:rFonts w:ascii="Times New Roman" w:hAnsi="Times New Roman"/>
          <w:lang w:eastAsia="es-ES"/>
        </w:rPr>
        <w:t xml:space="preserve"> </w:t>
      </w:r>
      <w:r w:rsidR="00166E7C" w:rsidRPr="00A430C0">
        <w:rPr>
          <w:rFonts w:ascii="Times New Roman" w:hAnsi="Times New Roman"/>
          <w:b/>
          <w:bCs/>
          <w:lang w:eastAsia="es-ES"/>
        </w:rPr>
        <w:t xml:space="preserve">1º) Designación de </w:t>
      </w:r>
      <w:r w:rsidR="00A430C0" w:rsidRPr="00A430C0">
        <w:rPr>
          <w:rFonts w:ascii="Times New Roman" w:hAnsi="Times New Roman"/>
          <w:b/>
          <w:bCs/>
          <w:lang w:eastAsia="es-ES"/>
        </w:rPr>
        <w:t>a</w:t>
      </w:r>
      <w:r w:rsidR="00166E7C" w:rsidRPr="00A430C0">
        <w:rPr>
          <w:rFonts w:ascii="Times New Roman" w:hAnsi="Times New Roman"/>
          <w:b/>
          <w:bCs/>
          <w:lang w:eastAsia="es-ES"/>
        </w:rPr>
        <w:t xml:space="preserve">ccionistas para </w:t>
      </w:r>
      <w:r w:rsidR="003575C0">
        <w:rPr>
          <w:rFonts w:ascii="Times New Roman" w:hAnsi="Times New Roman"/>
          <w:b/>
          <w:bCs/>
          <w:lang w:eastAsia="es-ES"/>
        </w:rPr>
        <w:t xml:space="preserve">aprobar y </w:t>
      </w:r>
      <w:r w:rsidR="00166E7C" w:rsidRPr="00A430C0">
        <w:rPr>
          <w:rFonts w:ascii="Times New Roman" w:hAnsi="Times New Roman"/>
          <w:b/>
          <w:bCs/>
          <w:lang w:eastAsia="es-ES"/>
        </w:rPr>
        <w:t>firmar el acta. 2</w:t>
      </w:r>
      <w:r w:rsidR="000F4AAF" w:rsidRPr="00A430C0">
        <w:rPr>
          <w:rFonts w:ascii="Times New Roman" w:hAnsi="Times New Roman"/>
          <w:b/>
          <w:bCs/>
          <w:lang w:eastAsia="es-ES"/>
        </w:rPr>
        <w:t>º) R</w:t>
      </w:r>
      <w:r w:rsidR="002E62AE">
        <w:rPr>
          <w:rFonts w:ascii="Times New Roman" w:hAnsi="Times New Roman"/>
          <w:b/>
          <w:bCs/>
          <w:lang w:eastAsia="es-ES"/>
        </w:rPr>
        <w:t>enuncia</w:t>
      </w:r>
      <w:r w:rsidR="000F4AAF" w:rsidRPr="00A430C0">
        <w:rPr>
          <w:rFonts w:ascii="Times New Roman" w:hAnsi="Times New Roman"/>
          <w:b/>
          <w:bCs/>
          <w:lang w:eastAsia="es-ES"/>
        </w:rPr>
        <w:t xml:space="preserve"> </w:t>
      </w:r>
      <w:r w:rsidR="003D0696">
        <w:rPr>
          <w:rFonts w:ascii="Times New Roman" w:hAnsi="Times New Roman"/>
          <w:b/>
          <w:bCs/>
          <w:lang w:eastAsia="es-ES"/>
        </w:rPr>
        <w:t xml:space="preserve">y designación </w:t>
      </w:r>
      <w:r w:rsidR="000F4AAF" w:rsidRPr="00A430C0">
        <w:rPr>
          <w:rFonts w:ascii="Times New Roman" w:hAnsi="Times New Roman"/>
          <w:b/>
          <w:bCs/>
          <w:lang w:eastAsia="es-ES"/>
        </w:rPr>
        <w:t>de</w:t>
      </w:r>
      <w:r w:rsidR="00166E7C" w:rsidRPr="00A430C0">
        <w:rPr>
          <w:rFonts w:ascii="Times New Roman" w:hAnsi="Times New Roman"/>
          <w:b/>
          <w:bCs/>
          <w:lang w:eastAsia="es-ES"/>
        </w:rPr>
        <w:t>l</w:t>
      </w:r>
      <w:r w:rsidR="000F4AAF" w:rsidRPr="00A430C0">
        <w:rPr>
          <w:rFonts w:ascii="Times New Roman" w:hAnsi="Times New Roman"/>
          <w:b/>
          <w:bCs/>
          <w:lang w:eastAsia="es-ES"/>
        </w:rPr>
        <w:t xml:space="preserve"> </w:t>
      </w:r>
      <w:r w:rsidR="003D0696">
        <w:rPr>
          <w:rFonts w:ascii="Times New Roman" w:hAnsi="Times New Roman"/>
          <w:b/>
          <w:bCs/>
          <w:lang w:eastAsia="es-ES"/>
        </w:rPr>
        <w:t>a</w:t>
      </w:r>
      <w:r w:rsidR="000F4AAF" w:rsidRPr="00A430C0">
        <w:rPr>
          <w:rFonts w:ascii="Times New Roman" w:hAnsi="Times New Roman"/>
          <w:b/>
          <w:bCs/>
          <w:lang w:eastAsia="es-ES"/>
        </w:rPr>
        <w:t xml:space="preserve">uditor </w:t>
      </w:r>
      <w:r w:rsidR="003D0696">
        <w:rPr>
          <w:rFonts w:ascii="Times New Roman" w:hAnsi="Times New Roman"/>
          <w:b/>
          <w:bCs/>
          <w:lang w:eastAsia="es-ES"/>
        </w:rPr>
        <w:t>e</w:t>
      </w:r>
      <w:r w:rsidR="000F4AAF" w:rsidRPr="00A430C0">
        <w:rPr>
          <w:rFonts w:ascii="Times New Roman" w:hAnsi="Times New Roman"/>
          <w:b/>
          <w:bCs/>
          <w:lang w:eastAsia="es-ES"/>
        </w:rPr>
        <w:t>xterno</w:t>
      </w:r>
      <w:r w:rsidR="003D0696">
        <w:rPr>
          <w:rFonts w:ascii="Times New Roman" w:hAnsi="Times New Roman"/>
          <w:b/>
          <w:bCs/>
          <w:lang w:eastAsia="es-ES"/>
        </w:rPr>
        <w:t xml:space="preserve"> que</w:t>
      </w:r>
      <w:r w:rsidR="00380CDD" w:rsidRPr="00A430C0">
        <w:rPr>
          <w:rFonts w:ascii="Times New Roman" w:hAnsi="Times New Roman"/>
          <w:b/>
          <w:bCs/>
          <w:lang w:eastAsia="es-ES"/>
        </w:rPr>
        <w:t xml:space="preserve"> determinará sobre los estados contables</w:t>
      </w:r>
      <w:r w:rsidR="003D0696">
        <w:rPr>
          <w:rFonts w:ascii="Times New Roman" w:hAnsi="Times New Roman"/>
          <w:b/>
          <w:bCs/>
          <w:lang w:eastAsia="es-ES"/>
        </w:rPr>
        <w:t xml:space="preserve"> de la Sociedad por el ejercicio 2021 y fijación de su retribución.</w:t>
      </w:r>
      <w:r w:rsidR="00380941" w:rsidRPr="00A430C0">
        <w:rPr>
          <w:rFonts w:ascii="Times New Roman" w:hAnsi="Times New Roman"/>
          <w:b/>
          <w:bCs/>
          <w:lang w:eastAsia="es-ES"/>
        </w:rPr>
        <w:t xml:space="preserve"> </w:t>
      </w:r>
      <w:r w:rsidR="003D0696">
        <w:rPr>
          <w:rFonts w:ascii="Times New Roman" w:hAnsi="Times New Roman"/>
          <w:b/>
          <w:bCs/>
          <w:lang w:eastAsia="es-ES"/>
        </w:rPr>
        <w:t>3</w:t>
      </w:r>
      <w:r w:rsidR="00240CC4" w:rsidRPr="00A430C0">
        <w:rPr>
          <w:rFonts w:ascii="Times New Roman" w:hAnsi="Times New Roman"/>
          <w:b/>
          <w:bCs/>
          <w:lang w:eastAsia="es-ES"/>
        </w:rPr>
        <w:t xml:space="preserve">º) </w:t>
      </w:r>
      <w:bookmarkStart w:id="2" w:name="_Hlk87263698"/>
      <w:r w:rsidR="00240CC4" w:rsidRPr="00A430C0">
        <w:rPr>
          <w:rFonts w:ascii="Times New Roman" w:hAnsi="Times New Roman"/>
          <w:b/>
          <w:bCs/>
          <w:lang w:eastAsia="es-ES"/>
        </w:rPr>
        <w:t>Ratificación de lo actuado en la</w:t>
      </w:r>
      <w:r w:rsidR="00D12F21">
        <w:rPr>
          <w:rFonts w:ascii="Times New Roman" w:hAnsi="Times New Roman"/>
          <w:b/>
          <w:bCs/>
          <w:lang w:eastAsia="es-ES"/>
        </w:rPr>
        <w:t>s reuniones</w:t>
      </w:r>
      <w:r w:rsidR="006949C7">
        <w:rPr>
          <w:rFonts w:ascii="Times New Roman" w:hAnsi="Times New Roman"/>
          <w:b/>
          <w:bCs/>
          <w:lang w:eastAsia="es-ES"/>
        </w:rPr>
        <w:t xml:space="preserve"> de directorio</w:t>
      </w:r>
      <w:r w:rsidR="00D12F21">
        <w:rPr>
          <w:rFonts w:ascii="Times New Roman" w:hAnsi="Times New Roman"/>
          <w:b/>
          <w:bCs/>
          <w:lang w:eastAsia="es-ES"/>
        </w:rPr>
        <w:t xml:space="preserve"> </w:t>
      </w:r>
      <w:r w:rsidR="00507F7A">
        <w:rPr>
          <w:rFonts w:ascii="Times New Roman" w:hAnsi="Times New Roman"/>
          <w:b/>
          <w:bCs/>
          <w:lang w:eastAsia="es-ES"/>
        </w:rPr>
        <w:t>realizadas a</w:t>
      </w:r>
      <w:bookmarkEnd w:id="2"/>
      <w:r w:rsidR="00D12F21">
        <w:rPr>
          <w:rFonts w:ascii="Times New Roman" w:hAnsi="Times New Roman"/>
          <w:b/>
          <w:bCs/>
          <w:lang w:eastAsia="es-ES"/>
        </w:rPr>
        <w:t xml:space="preserve"> distancia. </w:t>
      </w:r>
      <w:r w:rsidR="007D7F96">
        <w:rPr>
          <w:rFonts w:ascii="Times New Roman" w:hAnsi="Times New Roman"/>
          <w:b/>
          <w:bCs/>
          <w:lang w:eastAsia="es-ES"/>
        </w:rPr>
        <w:t xml:space="preserve">4°) Otorgamiento de autorizaciones para efectuar las inscripciones correspondientes. </w:t>
      </w:r>
      <w:r w:rsidR="00240CC4">
        <w:rPr>
          <w:rFonts w:ascii="Times New Roman" w:hAnsi="Times New Roman"/>
          <w:lang w:eastAsia="es-ES"/>
        </w:rPr>
        <w:t xml:space="preserve">No habiendo otros temas que tratar, y habiéndose considerado el único punto </w:t>
      </w:r>
      <w:r w:rsidR="00D12F21">
        <w:rPr>
          <w:rFonts w:ascii="Times New Roman" w:hAnsi="Times New Roman"/>
          <w:lang w:eastAsia="es-ES"/>
        </w:rPr>
        <w:t>de la Agenda</w:t>
      </w:r>
      <w:r w:rsidR="00240CC4">
        <w:rPr>
          <w:rFonts w:ascii="Times New Roman" w:hAnsi="Times New Roman"/>
          <w:lang w:eastAsia="es-ES"/>
        </w:rPr>
        <w:t>, se levanta la sesión siendo las 1</w:t>
      </w:r>
      <w:r w:rsidR="00D12F21">
        <w:rPr>
          <w:rFonts w:ascii="Times New Roman" w:hAnsi="Times New Roman"/>
          <w:lang w:eastAsia="es-ES"/>
        </w:rPr>
        <w:t>6</w:t>
      </w:r>
      <w:r w:rsidR="00240CC4">
        <w:rPr>
          <w:rFonts w:ascii="Times New Roman" w:hAnsi="Times New Roman"/>
          <w:lang w:eastAsia="es-ES"/>
        </w:rPr>
        <w:t>:30 horas.</w:t>
      </w:r>
    </w:p>
    <w:p w14:paraId="2BAFD98B" w14:textId="7155FA2F" w:rsidR="00240CC4" w:rsidRDefault="00240CC4" w:rsidP="00471533">
      <w:pPr>
        <w:jc w:val="both"/>
        <w:rPr>
          <w:rFonts w:ascii="Times New Roman" w:hAnsi="Times New Roman"/>
          <w:lang w:eastAsia="es-ES"/>
        </w:rPr>
      </w:pPr>
    </w:p>
    <w:p w14:paraId="0A6BD291" w14:textId="6579B0F5" w:rsidR="0041317E" w:rsidRDefault="0041317E" w:rsidP="00471533">
      <w:pPr>
        <w:jc w:val="both"/>
        <w:rPr>
          <w:rFonts w:ascii="Times New Roman" w:hAnsi="Times New Roman"/>
          <w:lang w:eastAsia="es-ES"/>
        </w:rPr>
      </w:pPr>
    </w:p>
    <w:p w14:paraId="08868E42" w14:textId="77777777" w:rsidR="0041317E" w:rsidRDefault="0041317E" w:rsidP="00471533">
      <w:pPr>
        <w:jc w:val="both"/>
        <w:rPr>
          <w:rFonts w:ascii="Times New Roman" w:hAnsi="Times New Roman"/>
          <w:lang w:eastAsia="es-ES"/>
        </w:rPr>
      </w:pPr>
    </w:p>
    <w:tbl>
      <w:tblPr>
        <w:tblW w:w="9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"/>
        <w:gridCol w:w="2405"/>
        <w:gridCol w:w="793"/>
        <w:gridCol w:w="2547"/>
        <w:gridCol w:w="793"/>
      </w:tblGrid>
      <w:tr w:rsidR="00240CC4" w:rsidRPr="00240CC4" w14:paraId="2B0F37F7" w14:textId="77777777" w:rsidTr="00240CC4">
        <w:trPr>
          <w:gridAfter w:val="1"/>
          <w:wAfter w:w="793" w:type="dxa"/>
          <w:trHeight w:val="469"/>
        </w:trPr>
        <w:tc>
          <w:tcPr>
            <w:tcW w:w="2552" w:type="dxa"/>
            <w:gridSpan w:val="2"/>
            <w:hideMark/>
          </w:tcPr>
          <w:p w14:paraId="46FE85F6" w14:textId="6FAD4542" w:rsidR="00240CC4" w:rsidRPr="00240CC4" w:rsidRDefault="00240CC4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>Roberto Domínguez</w:t>
            </w:r>
          </w:p>
        </w:tc>
        <w:tc>
          <w:tcPr>
            <w:tcW w:w="2405" w:type="dxa"/>
            <w:hideMark/>
          </w:tcPr>
          <w:p w14:paraId="2D65FB8B" w14:textId="2D69B25E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Alicia M. Tauil                 </w:t>
            </w:r>
          </w:p>
        </w:tc>
        <w:tc>
          <w:tcPr>
            <w:tcW w:w="3340" w:type="dxa"/>
            <w:gridSpan w:val="2"/>
            <w:hideMark/>
          </w:tcPr>
          <w:p w14:paraId="3C6FE0C8" w14:textId="5FA80082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            Julián Andrés Racauchi                      </w:t>
            </w:r>
          </w:p>
        </w:tc>
      </w:tr>
      <w:tr w:rsidR="00240CC4" w:rsidRPr="00240CC4" w14:paraId="404B2252" w14:textId="77777777" w:rsidTr="00240CC4">
        <w:trPr>
          <w:trHeight w:val="469"/>
        </w:trPr>
        <w:tc>
          <w:tcPr>
            <w:tcW w:w="2410" w:type="dxa"/>
            <w:hideMark/>
          </w:tcPr>
          <w:p w14:paraId="01E2DA5F" w14:textId="07D565F0" w:rsidR="00240CC4" w:rsidRPr="00240CC4" w:rsidRDefault="00240CC4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Vicepresidente</w:t>
            </w:r>
          </w:p>
        </w:tc>
        <w:tc>
          <w:tcPr>
            <w:tcW w:w="3340" w:type="dxa"/>
            <w:gridSpan w:val="3"/>
            <w:hideMark/>
          </w:tcPr>
          <w:p w14:paraId="76E0279B" w14:textId="4E371ADB" w:rsidR="00240CC4" w:rsidRPr="00240CC4" w:rsidRDefault="00240CC4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       Director Titular</w:t>
            </w:r>
          </w:p>
        </w:tc>
        <w:tc>
          <w:tcPr>
            <w:tcW w:w="3340" w:type="dxa"/>
            <w:gridSpan w:val="2"/>
            <w:hideMark/>
          </w:tcPr>
          <w:p w14:paraId="105C4EE3" w14:textId="77777777" w:rsidR="00240CC4" w:rsidRPr="00240CC4" w:rsidRDefault="00240CC4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     Director Titular</w:t>
            </w:r>
          </w:p>
        </w:tc>
      </w:tr>
    </w:tbl>
    <w:p w14:paraId="1D70850C" w14:textId="2D0C38FE" w:rsidR="00240CC4" w:rsidRDefault="00240CC4" w:rsidP="00240CC4">
      <w:pPr>
        <w:jc w:val="center"/>
        <w:rPr>
          <w:rFonts w:ascii="Times New Roman" w:hAnsi="Times New Roman"/>
          <w:lang w:eastAsia="es-ES"/>
        </w:rPr>
      </w:pPr>
    </w:p>
    <w:p w14:paraId="48F338E5" w14:textId="77777777" w:rsidR="0041317E" w:rsidRPr="00240CC4" w:rsidRDefault="0041317E" w:rsidP="00240CC4">
      <w:pPr>
        <w:jc w:val="center"/>
        <w:rPr>
          <w:rFonts w:ascii="Times New Roman" w:hAnsi="Times New Roman"/>
          <w:lang w:eastAsia="es-ES"/>
        </w:rPr>
      </w:pPr>
    </w:p>
    <w:p w14:paraId="1889FB2B" w14:textId="77777777" w:rsidR="00240CC4" w:rsidRPr="00240CC4" w:rsidRDefault="00240CC4" w:rsidP="00240CC4">
      <w:pPr>
        <w:jc w:val="center"/>
        <w:rPr>
          <w:rFonts w:ascii="Times New Roman" w:hAnsi="Times New Roman"/>
          <w:lang w:eastAsia="es-ES"/>
        </w:rPr>
      </w:pPr>
    </w:p>
    <w:tbl>
      <w:tblPr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355"/>
        <w:gridCol w:w="3355"/>
      </w:tblGrid>
      <w:tr w:rsidR="00240CC4" w:rsidRPr="00240CC4" w14:paraId="04184ED0" w14:textId="77777777" w:rsidTr="00240CC4">
        <w:trPr>
          <w:trHeight w:val="450"/>
        </w:trPr>
        <w:tc>
          <w:tcPr>
            <w:tcW w:w="2410" w:type="dxa"/>
            <w:hideMark/>
          </w:tcPr>
          <w:p w14:paraId="00756CF1" w14:textId="504F0394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>Isela A. Costantini</w:t>
            </w:r>
          </w:p>
        </w:tc>
        <w:tc>
          <w:tcPr>
            <w:tcW w:w="3355" w:type="dxa"/>
            <w:hideMark/>
          </w:tcPr>
          <w:p w14:paraId="33E0F9E2" w14:textId="621EC02A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>Marcelo G. Testa</w:t>
            </w:r>
          </w:p>
        </w:tc>
        <w:tc>
          <w:tcPr>
            <w:tcW w:w="3355" w:type="dxa"/>
            <w:hideMark/>
          </w:tcPr>
          <w:p w14:paraId="58DF2842" w14:textId="29C3651D" w:rsidR="00240CC4" w:rsidRPr="00240CC4" w:rsidRDefault="00240CC4">
            <w:pPr>
              <w:spacing w:line="254" w:lineRule="auto"/>
              <w:jc w:val="both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</w:t>
            </w:r>
            <w:r w:rsidR="0041317E">
              <w:rPr>
                <w:rFonts w:ascii="Times New Roman" w:hAnsi="Times New Roman"/>
                <w:lang w:eastAsia="es-ES"/>
              </w:rPr>
              <w:t xml:space="preserve">           Matías A. Peralta</w:t>
            </w:r>
            <w:r w:rsidRPr="00240CC4">
              <w:rPr>
                <w:rFonts w:ascii="Times New Roman" w:hAnsi="Times New Roman"/>
                <w:lang w:eastAsia="es-ES"/>
              </w:rPr>
              <w:t xml:space="preserve">               </w:t>
            </w:r>
          </w:p>
        </w:tc>
      </w:tr>
      <w:tr w:rsidR="00240CC4" w:rsidRPr="00240CC4" w14:paraId="1241599C" w14:textId="77777777" w:rsidTr="00240CC4">
        <w:trPr>
          <w:trHeight w:val="406"/>
        </w:trPr>
        <w:tc>
          <w:tcPr>
            <w:tcW w:w="2410" w:type="dxa"/>
            <w:hideMark/>
          </w:tcPr>
          <w:p w14:paraId="33942514" w14:textId="77777777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>Director Titular</w:t>
            </w:r>
          </w:p>
        </w:tc>
        <w:tc>
          <w:tcPr>
            <w:tcW w:w="3355" w:type="dxa"/>
            <w:hideMark/>
          </w:tcPr>
          <w:p w14:paraId="555F4DDA" w14:textId="77777777" w:rsidR="00240CC4" w:rsidRPr="00240CC4" w:rsidRDefault="00240CC4">
            <w:pPr>
              <w:snapToGrid w:val="0"/>
              <w:spacing w:line="254" w:lineRule="auto"/>
              <w:jc w:val="center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>Director Titular</w:t>
            </w:r>
          </w:p>
        </w:tc>
        <w:tc>
          <w:tcPr>
            <w:tcW w:w="3355" w:type="dxa"/>
            <w:hideMark/>
          </w:tcPr>
          <w:p w14:paraId="443A7904" w14:textId="528FCA70" w:rsidR="00240CC4" w:rsidRPr="00240CC4" w:rsidRDefault="00240CC4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   </w:t>
            </w:r>
            <w:r w:rsidR="00D12F21">
              <w:rPr>
                <w:rFonts w:ascii="Times New Roman" w:hAnsi="Times New Roman"/>
                <w:lang w:eastAsia="es-ES"/>
              </w:rPr>
              <w:t xml:space="preserve">    </w:t>
            </w:r>
            <w:r w:rsidR="0041317E">
              <w:rPr>
                <w:rFonts w:ascii="Times New Roman" w:hAnsi="Times New Roman"/>
                <w:lang w:eastAsia="es-ES"/>
              </w:rPr>
              <w:t>Director</w:t>
            </w:r>
            <w:r w:rsidRPr="00240CC4">
              <w:rPr>
                <w:rFonts w:ascii="Times New Roman" w:hAnsi="Times New Roman"/>
                <w:lang w:eastAsia="es-ES"/>
              </w:rPr>
              <w:t xml:space="preserve"> Titular</w:t>
            </w:r>
          </w:p>
        </w:tc>
      </w:tr>
    </w:tbl>
    <w:p w14:paraId="4E3ABC31" w14:textId="0AEFA2CA" w:rsidR="00240CC4" w:rsidRDefault="00240CC4" w:rsidP="00D12F21">
      <w:pPr>
        <w:tabs>
          <w:tab w:val="left" w:pos="360"/>
        </w:tabs>
        <w:spacing w:after="120" w:line="360" w:lineRule="auto"/>
        <w:jc w:val="both"/>
      </w:pPr>
    </w:p>
    <w:p w14:paraId="2644D1F6" w14:textId="35DA941D" w:rsidR="0041317E" w:rsidRDefault="0041317E" w:rsidP="00D12F21">
      <w:pPr>
        <w:tabs>
          <w:tab w:val="left" w:pos="360"/>
        </w:tabs>
        <w:spacing w:after="120" w:line="360" w:lineRule="auto"/>
        <w:jc w:val="both"/>
      </w:pPr>
    </w:p>
    <w:p w14:paraId="1D70FE18" w14:textId="77777777" w:rsidR="0041317E" w:rsidRDefault="0041317E" w:rsidP="00D12F21">
      <w:pPr>
        <w:tabs>
          <w:tab w:val="left" w:pos="360"/>
        </w:tabs>
        <w:spacing w:after="120" w:line="360" w:lineRule="auto"/>
        <w:jc w:val="both"/>
      </w:pPr>
    </w:p>
    <w:tbl>
      <w:tblPr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</w:tblGrid>
      <w:tr w:rsidR="0041317E" w:rsidRPr="00240CC4" w14:paraId="7C086214" w14:textId="77777777" w:rsidTr="0041317E">
        <w:trPr>
          <w:trHeight w:val="450"/>
        </w:trPr>
        <w:tc>
          <w:tcPr>
            <w:tcW w:w="9120" w:type="dxa"/>
            <w:hideMark/>
          </w:tcPr>
          <w:p w14:paraId="6896CB76" w14:textId="77777777" w:rsidR="0041317E" w:rsidRPr="00240CC4" w:rsidRDefault="0041317E" w:rsidP="00C04BCE">
            <w:pPr>
              <w:spacing w:line="254" w:lineRule="auto"/>
              <w:jc w:val="both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Francisco G. J. González Fischer               </w:t>
            </w:r>
          </w:p>
        </w:tc>
      </w:tr>
      <w:tr w:rsidR="0041317E" w:rsidRPr="00240CC4" w14:paraId="7F2214A6" w14:textId="77777777" w:rsidTr="0041317E">
        <w:trPr>
          <w:trHeight w:val="406"/>
        </w:trPr>
        <w:tc>
          <w:tcPr>
            <w:tcW w:w="9120" w:type="dxa"/>
            <w:hideMark/>
          </w:tcPr>
          <w:p w14:paraId="68A78EE7" w14:textId="77777777" w:rsidR="0041317E" w:rsidRPr="00240CC4" w:rsidRDefault="0041317E" w:rsidP="00C04BCE">
            <w:pPr>
              <w:snapToGrid w:val="0"/>
              <w:spacing w:line="254" w:lineRule="auto"/>
              <w:rPr>
                <w:rFonts w:ascii="Times New Roman" w:hAnsi="Times New Roman"/>
                <w:lang w:eastAsia="es-ES"/>
              </w:rPr>
            </w:pPr>
            <w:r w:rsidRPr="00240CC4">
              <w:rPr>
                <w:rFonts w:ascii="Times New Roman" w:hAnsi="Times New Roman"/>
                <w:lang w:eastAsia="es-ES"/>
              </w:rPr>
              <w:t xml:space="preserve">           </w:t>
            </w:r>
            <w:r>
              <w:rPr>
                <w:rFonts w:ascii="Times New Roman" w:hAnsi="Times New Roman"/>
                <w:lang w:eastAsia="es-ES"/>
              </w:rPr>
              <w:t xml:space="preserve">    Síndico</w:t>
            </w:r>
            <w:r w:rsidRPr="00240CC4">
              <w:rPr>
                <w:rFonts w:ascii="Times New Roman" w:hAnsi="Times New Roman"/>
                <w:lang w:eastAsia="es-ES"/>
              </w:rPr>
              <w:t xml:space="preserve"> Titular</w:t>
            </w:r>
          </w:p>
        </w:tc>
      </w:tr>
    </w:tbl>
    <w:p w14:paraId="06E05E85" w14:textId="77777777" w:rsidR="0041317E" w:rsidRDefault="0041317E" w:rsidP="00D12F21">
      <w:pPr>
        <w:tabs>
          <w:tab w:val="left" w:pos="360"/>
        </w:tabs>
        <w:spacing w:after="120" w:line="360" w:lineRule="auto"/>
        <w:jc w:val="both"/>
      </w:pPr>
    </w:p>
    <w:sectPr w:rsidR="0041317E" w:rsidSect="0041317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F"/>
    <w:rsid w:val="00035E4E"/>
    <w:rsid w:val="000F4AAF"/>
    <w:rsid w:val="001440B8"/>
    <w:rsid w:val="00166E7C"/>
    <w:rsid w:val="0020678E"/>
    <w:rsid w:val="00240CC4"/>
    <w:rsid w:val="0028201F"/>
    <w:rsid w:val="002E62AE"/>
    <w:rsid w:val="003575C0"/>
    <w:rsid w:val="00364899"/>
    <w:rsid w:val="00380941"/>
    <w:rsid w:val="00380CDD"/>
    <w:rsid w:val="00391448"/>
    <w:rsid w:val="00391A6F"/>
    <w:rsid w:val="00396ED5"/>
    <w:rsid w:val="003D0696"/>
    <w:rsid w:val="0041317E"/>
    <w:rsid w:val="00471533"/>
    <w:rsid w:val="00507F7A"/>
    <w:rsid w:val="00593B50"/>
    <w:rsid w:val="005B16EB"/>
    <w:rsid w:val="005E0F27"/>
    <w:rsid w:val="006949C7"/>
    <w:rsid w:val="00704479"/>
    <w:rsid w:val="007143DF"/>
    <w:rsid w:val="007C500A"/>
    <w:rsid w:val="007D7F96"/>
    <w:rsid w:val="00A430C0"/>
    <w:rsid w:val="00B14364"/>
    <w:rsid w:val="00C257E3"/>
    <w:rsid w:val="00C3679C"/>
    <w:rsid w:val="00C559B1"/>
    <w:rsid w:val="00D12F21"/>
    <w:rsid w:val="00F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2EEB"/>
  <w15:chartTrackingRefBased/>
  <w15:docId w15:val="{1DBBC359-3BC3-4CBC-93B3-601DA8AE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Macarena</dc:creator>
  <cp:keywords/>
  <dc:description/>
  <cp:lastModifiedBy>Strunz María Eugenia (GR9830)</cp:lastModifiedBy>
  <cp:revision>18</cp:revision>
  <dcterms:created xsi:type="dcterms:W3CDTF">2021-11-08T12:17:00Z</dcterms:created>
  <dcterms:modified xsi:type="dcterms:W3CDTF">2021-11-09T17:53:00Z</dcterms:modified>
</cp:coreProperties>
</file>